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D5" w:rsidRDefault="007D39F6">
      <w:pPr>
        <w:spacing w:after="0" w:line="259" w:lineRule="auto"/>
        <w:ind w:left="10" w:right="4" w:hanging="10"/>
        <w:jc w:val="right"/>
      </w:pPr>
      <w:r>
        <w:rPr>
          <w:sz w:val="62"/>
        </w:rPr>
        <w:t>EN</w:t>
      </w:r>
      <w:r>
        <w:rPr>
          <w:sz w:val="62"/>
          <w:u w:val="single" w:color="000000"/>
        </w:rPr>
        <w:t>ER</w:t>
      </w:r>
      <w:r>
        <w:rPr>
          <w:sz w:val="62"/>
        </w:rPr>
        <w:t>GIEAG</w:t>
      </w:r>
    </w:p>
    <w:tbl>
      <w:tblPr>
        <w:tblStyle w:val="TableGrid"/>
        <w:tblW w:w="2678" w:type="dxa"/>
        <w:tblInd w:w="6030" w:type="dxa"/>
        <w:tblCellMar>
          <w:top w:w="2" w:type="dxa"/>
          <w:left w:w="1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2678"/>
      </w:tblGrid>
      <w:tr w:rsidR="006225D5">
        <w:trPr>
          <w:trHeight w:val="20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225D5" w:rsidRDefault="007D39F6">
            <w:pPr>
              <w:spacing w:after="0" w:line="259" w:lineRule="auto"/>
              <w:ind w:left="0" w:right="88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51777" cy="112805"/>
                  <wp:effectExtent l="0" t="0" r="0" b="0"/>
                  <wp:docPr id="1500" name="Picture 1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Picture 15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777" cy="11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'Teplo </w:t>
            </w:r>
            <w:proofErr w:type="spellStart"/>
            <w:r>
              <w:rPr>
                <w:sz w:val="20"/>
                <w:u w:val="single" w:color="000000"/>
              </w:rPr>
              <w:t>Vim</w:t>
            </w:r>
            <w:proofErr w:type="spellEnd"/>
          </w:p>
        </w:tc>
      </w:tr>
    </w:tbl>
    <w:p w:rsidR="006225D5" w:rsidRDefault="007D39F6">
      <w:pPr>
        <w:spacing w:after="241" w:line="250" w:lineRule="auto"/>
        <w:ind w:left="1481" w:right="1467" w:hanging="10"/>
        <w:jc w:val="center"/>
      </w:pPr>
      <w:r>
        <w:t>Dodatek (Cenové ujednání)</w:t>
      </w:r>
    </w:p>
    <w:p w:rsidR="006225D5" w:rsidRDefault="007D39F6">
      <w:pPr>
        <w:spacing w:after="143" w:line="250" w:lineRule="auto"/>
        <w:ind w:left="1481" w:right="1457" w:hanging="10"/>
        <w:jc w:val="center"/>
      </w:pPr>
      <w:r>
        <w:t xml:space="preserve">ke Kupní smlouvě č. 31005 0 dodávce a odběru tepelné energie ze dne </w:t>
      </w:r>
      <w:proofErr w:type="gramStart"/>
      <w:r>
        <w:t>01.01.2005</w:t>
      </w:r>
      <w:proofErr w:type="gramEnd"/>
      <w:r>
        <w:t xml:space="preserve"> (dále jen „smlouva”)</w:t>
      </w:r>
    </w:p>
    <w:p w:rsidR="006225D5" w:rsidRDefault="007D39F6">
      <w:pPr>
        <w:spacing w:after="89" w:line="259" w:lineRule="auto"/>
        <w:ind w:left="9" w:hanging="10"/>
        <w:jc w:val="left"/>
      </w:pPr>
      <w:r>
        <w:rPr>
          <w:sz w:val="20"/>
        </w:rPr>
        <w:t>uzavřený níže uvedené dne mezi:</w:t>
      </w:r>
    </w:p>
    <w:p w:rsidR="006225D5" w:rsidRDefault="007D39F6">
      <w:pPr>
        <w:ind w:left="9"/>
      </w:pPr>
      <w:r>
        <w:t>Dodavatelem:</w:t>
      </w:r>
    </w:p>
    <w:p w:rsidR="006225D5" w:rsidRDefault="007D39F6">
      <w:pPr>
        <w:ind w:left="9" w:right="590"/>
      </w:pPr>
      <w:r>
        <w:t xml:space="preserve">Energie AG Teplo Vimperk s.r.o., IČO: 28088654 se sídlem l. máje 637, 375 Ol Vimperk zastoupená panem Ing. Miroslavem Rysem a Ing. Jaromírem </w:t>
      </w:r>
      <w:proofErr w:type="spellStart"/>
      <w:r>
        <w:t>Tomšovicem</w:t>
      </w:r>
      <w:proofErr w:type="spellEnd"/>
      <w:r>
        <w:t>, jednateli společnosti (dále jen „dodavatel”) a</w:t>
      </w:r>
    </w:p>
    <w:tbl>
      <w:tblPr>
        <w:tblStyle w:val="TableGrid"/>
        <w:tblW w:w="7254" w:type="dxa"/>
        <w:tblInd w:w="-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5531"/>
      </w:tblGrid>
      <w:tr w:rsidR="006225D5">
        <w:trPr>
          <w:trHeight w:val="221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6225D5" w:rsidRDefault="007D39F6">
            <w:pPr>
              <w:spacing w:after="0" w:line="259" w:lineRule="auto"/>
              <w:ind w:left="14"/>
              <w:jc w:val="left"/>
            </w:pPr>
            <w:r>
              <w:t>Odběratelem: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:rsidR="006225D5" w:rsidRDefault="006225D5">
            <w:pPr>
              <w:spacing w:after="160" w:line="259" w:lineRule="auto"/>
              <w:ind w:left="0"/>
              <w:jc w:val="left"/>
            </w:pPr>
          </w:p>
        </w:tc>
      </w:tr>
      <w:tr w:rsidR="006225D5">
        <w:trPr>
          <w:trHeight w:val="260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6225D5" w:rsidRDefault="007D39F6">
            <w:pPr>
              <w:spacing w:after="0" w:line="259" w:lineRule="auto"/>
              <w:ind w:left="0"/>
              <w:jc w:val="left"/>
            </w:pPr>
            <w:r>
              <w:t>Název: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:rsidR="006225D5" w:rsidRDefault="007D39F6">
            <w:pPr>
              <w:spacing w:after="0" w:line="259" w:lineRule="auto"/>
              <w:ind w:left="62"/>
            </w:pPr>
            <w:r>
              <w:t>Mateřská škola Vimperk, Klosterman</w:t>
            </w:r>
            <w:r>
              <w:t>nova 365, okres Prachatice</w:t>
            </w:r>
          </w:p>
        </w:tc>
      </w:tr>
      <w:tr w:rsidR="006225D5">
        <w:trPr>
          <w:trHeight w:val="45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6225D5" w:rsidRDefault="007D39F6">
            <w:pPr>
              <w:spacing w:after="0" w:line="259" w:lineRule="auto"/>
              <w:ind w:left="10" w:firstLine="5"/>
              <w:jc w:val="left"/>
            </w:pPr>
            <w:r>
              <w:t>se sídlem: Zastoupená: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:rsidR="006225D5" w:rsidRDefault="007D39F6">
            <w:pPr>
              <w:spacing w:after="0" w:line="259" w:lineRule="auto"/>
              <w:ind w:left="53"/>
              <w:jc w:val="left"/>
            </w:pPr>
            <w:r>
              <w:t>Klostermannova 365/22, 38501 Vimperk</w:t>
            </w:r>
          </w:p>
        </w:tc>
      </w:tr>
    </w:tbl>
    <w:p w:rsidR="006225D5" w:rsidRDefault="007D39F6">
      <w:pPr>
        <w:spacing w:after="0" w:line="259" w:lineRule="auto"/>
        <w:ind w:left="1724" w:hanging="10"/>
        <w:jc w:val="left"/>
      </w:pPr>
      <w:r>
        <w:rPr>
          <w:sz w:val="20"/>
        </w:rPr>
        <w:t>6066521 1</w:t>
      </w:r>
    </w:p>
    <w:p w:rsidR="006225D5" w:rsidRDefault="007D39F6">
      <w:pPr>
        <w:spacing w:after="0" w:line="259" w:lineRule="auto"/>
        <w:ind w:left="9" w:hanging="10"/>
        <w:jc w:val="left"/>
      </w:pPr>
      <w:r>
        <w:rPr>
          <w:sz w:val="20"/>
        </w:rPr>
        <w:t>DIČ:</w:t>
      </w:r>
    </w:p>
    <w:p w:rsidR="006225D5" w:rsidRDefault="007D39F6">
      <w:pPr>
        <w:ind w:left="9"/>
      </w:pPr>
      <w:r>
        <w:t xml:space="preserve">Bankovní spojení: </w:t>
      </w:r>
      <w:proofErr w:type="spellStart"/>
      <w:r>
        <w:t>Ceská</w:t>
      </w:r>
      <w:proofErr w:type="spellEnd"/>
      <w:r>
        <w:t xml:space="preserve"> spořitelna, a.s.</w:t>
      </w:r>
    </w:p>
    <w:p w:rsidR="006225D5" w:rsidRDefault="007D39F6">
      <w:pPr>
        <w:tabs>
          <w:tab w:val="center" w:pos="2393"/>
        </w:tabs>
        <w:spacing w:after="462"/>
        <w:ind w:left="0"/>
        <w:jc w:val="left"/>
      </w:pPr>
      <w:proofErr w:type="spellStart"/>
      <w:r>
        <w:t>Císlo</w:t>
      </w:r>
      <w:proofErr w:type="spellEnd"/>
      <w:r>
        <w:t xml:space="preserve"> účtu:</w:t>
      </w:r>
      <w:r>
        <w:tab/>
        <w:t>574528349/0800</w:t>
      </w:r>
    </w:p>
    <w:p w:rsidR="006225D5" w:rsidRDefault="007D39F6">
      <w:pPr>
        <w:spacing w:after="241"/>
        <w:ind w:left="9"/>
      </w:pPr>
      <w:r>
        <w:t>(dále jen „odběratel”)</w:t>
      </w:r>
    </w:p>
    <w:p w:rsidR="006225D5" w:rsidRDefault="007D39F6">
      <w:pPr>
        <w:spacing w:after="0" w:line="259" w:lineRule="auto"/>
        <w:ind w:left="0" w:right="5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518244</wp:posOffset>
            </wp:positionH>
            <wp:positionV relativeFrom="page">
              <wp:posOffset>2521343</wp:posOffset>
            </wp:positionV>
            <wp:extent cx="9146" cy="15244"/>
            <wp:effectExtent l="0" t="0" r="0" b="0"/>
            <wp:wrapSquare wrapText="bothSides"/>
            <wp:docPr id="1509" name="Picture 1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" name="Picture 15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734687</wp:posOffset>
            </wp:positionH>
            <wp:positionV relativeFrom="page">
              <wp:posOffset>7756103</wp:posOffset>
            </wp:positionV>
            <wp:extent cx="15242" cy="21341"/>
            <wp:effectExtent l="0" t="0" r="0" b="0"/>
            <wp:wrapTopAndBottom/>
            <wp:docPr id="1510" name="Picture 1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" name="Picture 15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čl. 1</w:t>
      </w:r>
    </w:p>
    <w:p w:rsidR="006225D5" w:rsidRDefault="007D39F6">
      <w:pPr>
        <w:spacing w:after="143" w:line="250" w:lineRule="auto"/>
        <w:ind w:left="1481" w:right="1471" w:hanging="10"/>
        <w:jc w:val="center"/>
      </w:pPr>
      <w:r>
        <w:t>Aktualizace cenového ujednání</w:t>
      </w:r>
    </w:p>
    <w:p w:rsidR="006225D5" w:rsidRDefault="007D39F6">
      <w:pPr>
        <w:spacing w:after="205"/>
        <w:ind w:left="9"/>
      </w:pPr>
      <w:proofErr w:type="gramStart"/>
      <w:r>
        <w:t>l . Přílohy</w:t>
      </w:r>
      <w:proofErr w:type="gramEnd"/>
      <w:r>
        <w:t xml:space="preserve"> č. 3 smlouvy — „Cenové ujednání”, Čl.2., odst.2.l. se ruší a nahrazuje se následovně:</w:t>
      </w:r>
    </w:p>
    <w:p w:rsidR="006225D5" w:rsidRDefault="007D39F6">
      <w:pPr>
        <w:spacing w:after="234"/>
        <w:ind w:left="269"/>
      </w:pPr>
      <w:r>
        <w:t>2.2. Cena tepelné energie se účtuje formou jednosložkové ceny ve výši (uvedeno v tabulce dole pod čl. 11).</w:t>
      </w:r>
    </w:p>
    <w:p w:rsidR="006225D5" w:rsidRDefault="007D39F6">
      <w:pPr>
        <w:spacing w:after="0" w:line="259" w:lineRule="auto"/>
        <w:ind w:left="0"/>
        <w:jc w:val="center"/>
      </w:pPr>
      <w:r>
        <w:rPr>
          <w:sz w:val="28"/>
        </w:rPr>
        <w:t>čl. 11</w:t>
      </w:r>
    </w:p>
    <w:p w:rsidR="006225D5" w:rsidRDefault="007D39F6">
      <w:pPr>
        <w:spacing w:after="143" w:line="250" w:lineRule="auto"/>
        <w:ind w:left="1481" w:right="1491" w:hanging="10"/>
        <w:jc w:val="center"/>
      </w:pPr>
      <w:r>
        <w:t>Aktualizace sjednaného výkonu</w:t>
      </w:r>
    </w:p>
    <w:p w:rsidR="006225D5" w:rsidRDefault="007D39F6">
      <w:pPr>
        <w:ind w:left="9"/>
      </w:pPr>
      <w:r>
        <w:t>l . Přílohy č.</w:t>
      </w:r>
      <w:r>
        <w:t xml:space="preserve"> 2 smlouvy — „Pasport odběrného místa”, Čl.2., </w:t>
      </w:r>
      <w:proofErr w:type="gramStart"/>
      <w:r>
        <w:t>odst.2.</w:t>
      </w:r>
      <w:proofErr w:type="gramEnd"/>
      <w:r>
        <w:t xml:space="preserve"> </w:t>
      </w:r>
      <w:proofErr w:type="gramStart"/>
      <w:r>
        <w:t>I . se</w:t>
      </w:r>
      <w:proofErr w:type="gramEnd"/>
      <w:r>
        <w:t xml:space="preserve"> doplňuje:</w:t>
      </w:r>
    </w:p>
    <w:p w:rsidR="006225D5" w:rsidRDefault="007D39F6">
      <w:pPr>
        <w:spacing w:after="160" w:line="259" w:lineRule="auto"/>
        <w:ind w:left="0"/>
        <w:jc w:val="left"/>
      </w:pPr>
      <w:r>
        <w:t>Seznam Odběrnýc</w:t>
      </w:r>
      <w:bookmarkStart w:id="0" w:name="_GoBack"/>
      <w:bookmarkEnd w:id="0"/>
      <w:r>
        <w:t>h míst</w:t>
      </w:r>
    </w:p>
    <w:p w:rsidR="006225D5" w:rsidRDefault="007D39F6">
      <w:pPr>
        <w:tabs>
          <w:tab w:val="center" w:pos="1296"/>
          <w:tab w:val="center" w:pos="3593"/>
        </w:tabs>
        <w:spacing w:after="160" w:line="259" w:lineRule="auto"/>
        <w:ind w:left="0"/>
        <w:jc w:val="left"/>
      </w:pPr>
      <w:r>
        <w:tab/>
      </w:r>
      <w:r>
        <w:t>Název Odběrného místa</w:t>
      </w:r>
      <w:r>
        <w:tab/>
        <w:t>Mš 442</w:t>
      </w:r>
    </w:p>
    <w:p w:rsidR="006225D5" w:rsidRDefault="007D39F6">
      <w:pPr>
        <w:tabs>
          <w:tab w:val="center" w:pos="763"/>
          <w:tab w:val="center" w:pos="4472"/>
        </w:tabs>
        <w:spacing w:after="160" w:line="259" w:lineRule="auto"/>
        <w:ind w:left="0"/>
        <w:jc w:val="left"/>
      </w:pPr>
      <w:r>
        <w:tab/>
      </w:r>
      <w:r>
        <w:t>Adresa OM</w:t>
      </w:r>
      <w:r>
        <w:tab/>
        <w:t>Mírová 442, 38501 Vimperk</w:t>
      </w:r>
    </w:p>
    <w:p w:rsidR="006225D5" w:rsidRDefault="007D39F6">
      <w:pPr>
        <w:tabs>
          <w:tab w:val="center" w:pos="490"/>
          <w:tab w:val="center" w:pos="5226"/>
        </w:tabs>
        <w:spacing w:after="160" w:line="259" w:lineRule="auto"/>
        <w:ind w:left="0"/>
        <w:jc w:val="left"/>
      </w:pPr>
      <w:r>
        <w:tab/>
      </w:r>
      <w:r>
        <w:t>Tarif</w:t>
      </w:r>
      <w:r>
        <w:tab/>
        <w:t xml:space="preserve">Vimperk CZT - TE - DPS dodavatele, </w:t>
      </w:r>
      <w:proofErr w:type="gramStart"/>
      <w:r>
        <w:t>voda(O)</w:t>
      </w:r>
      <w:proofErr w:type="gramEnd"/>
    </w:p>
    <w:p w:rsidR="006225D5" w:rsidRDefault="007D39F6">
      <w:pPr>
        <w:spacing w:after="160" w:line="259" w:lineRule="auto"/>
        <w:ind w:left="0"/>
        <w:jc w:val="left"/>
      </w:pPr>
      <w:r>
        <w:t>Jednosložkové ceny</w:t>
      </w:r>
    </w:p>
    <w:p w:rsidR="006225D5" w:rsidRDefault="007D39F6">
      <w:pPr>
        <w:tabs>
          <w:tab w:val="center" w:pos="2523"/>
          <w:tab w:val="center" w:pos="6726"/>
          <w:tab w:val="center" w:pos="7931"/>
        </w:tabs>
        <w:spacing w:after="160" w:line="259" w:lineRule="auto"/>
        <w:ind w:left="0"/>
        <w:jc w:val="left"/>
      </w:pPr>
      <w:r>
        <w:tab/>
      </w:r>
      <w:r>
        <w:t>Teplo TE - Vimperk CZT (DPS dodavatele)</w:t>
      </w:r>
      <w:r>
        <w:tab/>
        <w:t>727,00</w:t>
      </w:r>
      <w:r>
        <w:tab/>
        <w:t>Kč/GJ</w:t>
      </w:r>
    </w:p>
    <w:p w:rsidR="006225D5" w:rsidRDefault="007D39F6">
      <w:pPr>
        <w:tabs>
          <w:tab w:val="center" w:pos="1397"/>
          <w:tab w:val="center" w:pos="3596"/>
        </w:tabs>
        <w:spacing w:after="160" w:line="259" w:lineRule="auto"/>
        <w:ind w:left="0"/>
        <w:jc w:val="left"/>
      </w:pPr>
      <w:r>
        <w:tab/>
      </w:r>
      <w:r>
        <w:t>Sjednaný výkon (UT+TV)</w:t>
      </w:r>
      <w:r>
        <w:tab/>
        <w:t>197 kW</w:t>
      </w:r>
    </w:p>
    <w:p w:rsidR="006225D5" w:rsidRDefault="007D39F6">
      <w:pPr>
        <w:tabs>
          <w:tab w:val="center" w:pos="1289"/>
          <w:tab w:val="center" w:pos="3593"/>
        </w:tabs>
        <w:spacing w:after="160" w:line="259" w:lineRule="auto"/>
        <w:ind w:left="0"/>
        <w:jc w:val="left"/>
      </w:pPr>
      <w:r>
        <w:tab/>
      </w:r>
      <w:r>
        <w:t>Název Odběrného místa</w:t>
      </w:r>
      <w:r>
        <w:tab/>
        <w:t>Mš 365</w:t>
      </w:r>
    </w:p>
    <w:p w:rsidR="006225D5" w:rsidRDefault="007D39F6">
      <w:pPr>
        <w:spacing w:after="160" w:line="259" w:lineRule="auto"/>
        <w:ind w:left="0"/>
        <w:jc w:val="left"/>
      </w:pPr>
      <w:r>
        <w:t>Adresa OM Klostermannova 365, 38501 Vimperk</w:t>
      </w:r>
    </w:p>
    <w:p w:rsidR="006225D5" w:rsidRDefault="007D39F6">
      <w:pPr>
        <w:spacing w:after="160" w:line="259" w:lineRule="auto"/>
        <w:ind w:left="0"/>
        <w:jc w:val="left"/>
      </w:pPr>
      <w:r>
        <w:t xml:space="preserve">Tarif Vimperk CZT - TE - DPS dodavatele, </w:t>
      </w:r>
      <w:proofErr w:type="gramStart"/>
      <w:r>
        <w:t>voda(0)</w:t>
      </w:r>
      <w:proofErr w:type="gramEnd"/>
    </w:p>
    <w:p w:rsidR="006225D5" w:rsidRDefault="007D39F6">
      <w:pPr>
        <w:spacing w:after="160" w:line="259" w:lineRule="auto"/>
        <w:ind w:left="0"/>
        <w:jc w:val="left"/>
      </w:pPr>
      <w:r>
        <w:lastRenderedPageBreak/>
        <w:t>Jednosložkové ceny</w:t>
      </w:r>
    </w:p>
    <w:p w:rsidR="006225D5" w:rsidRDefault="007D39F6">
      <w:pPr>
        <w:tabs>
          <w:tab w:val="center" w:pos="2516"/>
          <w:tab w:val="center" w:pos="6723"/>
          <w:tab w:val="center" w:pos="7933"/>
        </w:tabs>
        <w:spacing w:after="160" w:line="259" w:lineRule="auto"/>
        <w:ind w:left="0"/>
        <w:jc w:val="left"/>
      </w:pPr>
      <w:r>
        <w:tab/>
      </w:r>
      <w:r>
        <w:t>Teplo TE - Vimperk CZT (DPS dodavatele)</w:t>
      </w:r>
      <w:r>
        <w:tab/>
        <w:t>727,00</w:t>
      </w:r>
      <w:r>
        <w:tab/>
        <w:t>Kč/GJ</w:t>
      </w:r>
    </w:p>
    <w:p w:rsidR="006225D5" w:rsidRDefault="007D39F6">
      <w:pPr>
        <w:tabs>
          <w:tab w:val="center" w:pos="1392"/>
          <w:tab w:val="center" w:pos="3593"/>
        </w:tabs>
        <w:spacing w:after="331"/>
        <w:ind w:left="0"/>
        <w:jc w:val="left"/>
      </w:pPr>
      <w:r>
        <w:tab/>
      </w:r>
      <w:r>
        <w:t>Sjednaný výkon (UT+TV)</w:t>
      </w:r>
      <w:r>
        <w:tab/>
        <w:t>187 kW</w:t>
      </w:r>
    </w:p>
    <w:p w:rsidR="006225D5" w:rsidRDefault="007D39F6">
      <w:pPr>
        <w:spacing w:after="143" w:line="250" w:lineRule="auto"/>
        <w:ind w:left="1481" w:right="1505" w:hanging="10"/>
        <w:jc w:val="center"/>
      </w:pPr>
      <w:r>
        <w:t>1</w:t>
      </w:r>
    </w:p>
    <w:p w:rsidR="006225D5" w:rsidRDefault="007D39F6">
      <w:pPr>
        <w:spacing w:after="0" w:line="259" w:lineRule="auto"/>
        <w:ind w:left="10" w:right="4" w:hanging="10"/>
        <w:jc w:val="right"/>
      </w:pPr>
      <w:r>
        <w:rPr>
          <w:sz w:val="62"/>
        </w:rPr>
        <w:t>E</w:t>
      </w:r>
      <w:r>
        <w:rPr>
          <w:sz w:val="62"/>
          <w:u w:val="single" w:color="000000"/>
        </w:rPr>
        <w:t>N</w:t>
      </w:r>
      <w:r>
        <w:rPr>
          <w:sz w:val="62"/>
        </w:rPr>
        <w:t>ERGIEAG</w:t>
      </w:r>
    </w:p>
    <w:p w:rsidR="006225D5" w:rsidRDefault="007D39F6">
      <w:pPr>
        <w:pBdr>
          <w:top w:val="single" w:sz="4" w:space="0" w:color="000000"/>
          <w:left w:val="single" w:sz="3" w:space="0" w:color="000000"/>
          <w:bottom w:val="single" w:sz="2" w:space="0" w:color="000000"/>
          <w:right w:val="single" w:sz="4" w:space="0" w:color="000000"/>
        </w:pBdr>
        <w:spacing w:after="765" w:line="259" w:lineRule="auto"/>
        <w:ind w:left="0" w:right="72"/>
        <w:jc w:val="right"/>
      </w:pPr>
      <w:proofErr w:type="spellStart"/>
      <w:r>
        <w:t>TeploVimperk</w:t>
      </w:r>
      <w:proofErr w:type="spellEnd"/>
      <w:r>
        <w:t xml:space="preserve"> s. r, o.</w:t>
      </w:r>
    </w:p>
    <w:p w:rsidR="006225D5" w:rsidRDefault="007D39F6">
      <w:pPr>
        <w:spacing w:after="0" w:line="259" w:lineRule="auto"/>
        <w:ind w:left="29"/>
        <w:jc w:val="center"/>
      </w:pPr>
      <w:r>
        <w:rPr>
          <w:sz w:val="32"/>
        </w:rPr>
        <w:t>čl. 111</w:t>
      </w:r>
    </w:p>
    <w:p w:rsidR="006225D5" w:rsidRDefault="007D39F6">
      <w:pPr>
        <w:spacing w:after="93" w:line="250" w:lineRule="auto"/>
        <w:ind w:left="1481" w:right="1438" w:hanging="10"/>
        <w:jc w:val="center"/>
      </w:pPr>
      <w:r>
        <w:t>Závěrečná ustanovení</w:t>
      </w:r>
    </w:p>
    <w:p w:rsidR="006225D5" w:rsidRDefault="007D39F6">
      <w:pPr>
        <w:ind w:left="9"/>
      </w:pPr>
      <w:proofErr w:type="gramStart"/>
      <w:r>
        <w:t>l . Ostatní</w:t>
      </w:r>
      <w:proofErr w:type="gramEnd"/>
      <w:r>
        <w:t xml:space="preserve"> části smlouvy ani příloh se nemění.</w:t>
      </w:r>
    </w:p>
    <w:p w:rsidR="006225D5" w:rsidRDefault="007D39F6">
      <w:pPr>
        <w:numPr>
          <w:ilvl w:val="0"/>
          <w:numId w:val="1"/>
        </w:numPr>
        <w:ind w:hanging="278"/>
      </w:pPr>
      <w:r>
        <w:t xml:space="preserve">Tento dodatek nabývá platnosti dnem podpisu oběma smluvními stranami a účinnosti dnem </w:t>
      </w:r>
      <w:proofErr w:type="gramStart"/>
      <w:r>
        <w:t>01.01.2023</w:t>
      </w:r>
      <w:proofErr w:type="gramEnd"/>
      <w:r>
        <w:t>.</w:t>
      </w:r>
    </w:p>
    <w:p w:rsidR="006225D5" w:rsidRDefault="007D39F6">
      <w:pPr>
        <w:numPr>
          <w:ilvl w:val="0"/>
          <w:numId w:val="1"/>
        </w:numPr>
        <w:spacing w:after="212"/>
        <w:ind w:hanging="278"/>
      </w:pPr>
      <w:r>
        <w:t>Tento dodatek je vyhotoven ve dvou stejnopisech s platností originálu. Každá ze smluvních stran obdrží po jednom stejnopisu.</w:t>
      </w:r>
    </w:p>
    <w:p w:rsidR="006225D5" w:rsidRDefault="007D39F6">
      <w:pPr>
        <w:ind w:left="9"/>
      </w:pPr>
      <w:r>
        <w:t>Ve Vimperku dne</w:t>
      </w:r>
      <w:r>
        <w:rPr>
          <w:noProof/>
        </w:rPr>
        <w:drawing>
          <wp:inline distT="0" distB="0" distL="0" distR="0">
            <wp:extent cx="158522" cy="30488"/>
            <wp:effectExtent l="0" t="0" r="0" b="0"/>
            <wp:docPr id="5682" name="Picture 5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" name="Picture 56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522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5D5" w:rsidRDefault="007D39F6">
      <w:pPr>
        <w:tabs>
          <w:tab w:val="center" w:pos="6095"/>
        </w:tabs>
        <w:spacing w:after="6431"/>
        <w:ind w:left="0"/>
        <w:jc w:val="left"/>
      </w:pPr>
      <w:r>
        <w:t>Za dodavatele:</w:t>
      </w:r>
      <w:r>
        <w:tab/>
        <w:t>Za odběratele:</w:t>
      </w:r>
    </w:p>
    <w:p w:rsidR="006225D5" w:rsidRDefault="007D39F6">
      <w:pPr>
        <w:spacing w:after="3783" w:line="259" w:lineRule="auto"/>
        <w:ind w:left="-1243" w:right="-1675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7416981" cy="6098"/>
                <wp:effectExtent l="0" t="0" r="0" b="0"/>
                <wp:docPr id="5685" name="Group 5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981" cy="6098"/>
                          <a:chOff x="0" y="0"/>
                          <a:chExt cx="7416981" cy="6098"/>
                        </a:xfrm>
                      </wpg:grpSpPr>
                      <wps:wsp>
                        <wps:cNvPr id="5684" name="Shape 5684"/>
                        <wps:cNvSpPr/>
                        <wps:spPr>
                          <a:xfrm>
                            <a:off x="0" y="0"/>
                            <a:ext cx="7416981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6981" h="6098">
                                <a:moveTo>
                                  <a:pt x="0" y="3049"/>
                                </a:moveTo>
                                <a:lnTo>
                                  <a:pt x="7416981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85" style="width:584.014pt;height:0.480164pt;mso-position-horizontal-relative:char;mso-position-vertical-relative:line" coordsize="74169,60">
                <v:shape id="Shape 5684" style="position:absolute;width:74169;height:60;left:0;top:0;" coordsize="7416981,6098" path="m0,3049l7416981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225D5" w:rsidRDefault="007D39F6">
      <w:pPr>
        <w:spacing w:after="0" w:line="259" w:lineRule="auto"/>
        <w:ind w:left="158"/>
        <w:jc w:val="center"/>
      </w:pPr>
      <w:r>
        <w:rPr>
          <w:sz w:val="24"/>
        </w:rPr>
        <w:lastRenderedPageBreak/>
        <w:t>2</w:t>
      </w:r>
    </w:p>
    <w:sectPr w:rsidR="006225D5">
      <w:pgSz w:w="11906" w:h="16838"/>
      <w:pgMar w:top="999" w:right="1747" w:bottom="931" w:left="13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2794B"/>
    <w:multiLevelType w:val="hybridMultilevel"/>
    <w:tmpl w:val="F366481A"/>
    <w:lvl w:ilvl="0" w:tplc="5AA61DD0">
      <w:start w:val="2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808330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A656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309EF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8A547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A2977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022E9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B4C5D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6548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D5"/>
    <w:rsid w:val="006225D5"/>
    <w:rsid w:val="007D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DEA32-E230-4776-BD86-EB27455C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" w:line="265" w:lineRule="auto"/>
      <w:ind w:left="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škola Vimperk, Klostermannova 365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cp:lastModifiedBy>Ucto</cp:lastModifiedBy>
  <cp:revision>2</cp:revision>
  <dcterms:created xsi:type="dcterms:W3CDTF">2023-01-04T13:20:00Z</dcterms:created>
  <dcterms:modified xsi:type="dcterms:W3CDTF">2023-01-04T13:20:00Z</dcterms:modified>
</cp:coreProperties>
</file>