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2C" w:rsidRDefault="0061752C">
      <w:pPr>
        <w:ind w:left="-708"/>
        <w:rPr>
          <w:sz w:val="20"/>
          <w:szCs w:val="20"/>
        </w:rPr>
      </w:pPr>
    </w:p>
    <w:p w:rsidR="0061752C" w:rsidRDefault="00081C5B">
      <w:pPr>
        <w:pStyle w:val="Nadpis1"/>
        <w:jc w:val="center"/>
        <w:rPr>
          <w:sz w:val="38"/>
          <w:szCs w:val="38"/>
        </w:rPr>
      </w:pPr>
      <w:bookmarkStart w:id="0" w:name="_bbmlbn14ocv1" w:colFirst="0" w:colLast="0"/>
      <w:bookmarkEnd w:id="0"/>
      <w:r>
        <w:rPr>
          <w:sz w:val="38"/>
          <w:szCs w:val="38"/>
        </w:rPr>
        <w:t>Smlouva o správcovství počítačové sítě</w:t>
      </w:r>
    </w:p>
    <w:p w:rsidR="0061752C" w:rsidRDefault="00081C5B">
      <w:pPr>
        <w:jc w:val="center"/>
        <w:rPr>
          <w:sz w:val="20"/>
          <w:szCs w:val="20"/>
        </w:rPr>
      </w:pPr>
      <w:r>
        <w:rPr>
          <w:sz w:val="20"/>
          <w:szCs w:val="20"/>
        </w:rPr>
        <w:t>č. smlouvy 106/61924008/2022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rPr>
          <w:b/>
          <w:sz w:val="20"/>
          <w:szCs w:val="20"/>
        </w:rPr>
      </w:pPr>
      <w:r>
        <w:rPr>
          <w:b/>
          <w:sz w:val="20"/>
          <w:szCs w:val="20"/>
        </w:rPr>
        <w:t>Vyšší odborná škola, Střední průmyslová škola a Obchodní akademie Čáslav, příspěvková organizace</w:t>
      </w:r>
    </w:p>
    <w:p w:rsidR="0061752C" w:rsidRDefault="0061752C">
      <w:pPr>
        <w:rPr>
          <w:b/>
          <w:sz w:val="20"/>
          <w:szCs w:val="20"/>
        </w:rPr>
      </w:pP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se sídlem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Přemysla Otakara II. 938, Čáslav 286 01</w:t>
      </w: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61924008</w:t>
      </w: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CZ61924008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Zastoupená (dále jen “objednatel”):</w:t>
      </w:r>
      <w:r>
        <w:rPr>
          <w:sz w:val="20"/>
          <w:szCs w:val="20"/>
        </w:rPr>
        <w:tab/>
        <w:t>Mgr. Věra Szabová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mbcomp</w:t>
      </w:r>
      <w:proofErr w:type="spellEnd"/>
      <w:r>
        <w:rPr>
          <w:b/>
          <w:sz w:val="20"/>
          <w:szCs w:val="20"/>
        </w:rPr>
        <w:t xml:space="preserve"> IT s.r.o.</w:t>
      </w:r>
    </w:p>
    <w:p w:rsidR="0061752C" w:rsidRDefault="0061752C">
      <w:pPr>
        <w:rPr>
          <w:b/>
          <w:sz w:val="20"/>
          <w:szCs w:val="20"/>
        </w:rPr>
      </w:pP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Nové Město 85, Světlá nad Sázavou 582 91</w:t>
      </w: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05571375</w:t>
      </w: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CZ05571375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Zastoupená (dále jen “zhotovitel”):</w:t>
      </w:r>
      <w:r>
        <w:rPr>
          <w:sz w:val="20"/>
          <w:szCs w:val="20"/>
        </w:rPr>
        <w:tab/>
        <w:t xml:space="preserve">Václav </w:t>
      </w:r>
      <w:proofErr w:type="spellStart"/>
      <w:r>
        <w:rPr>
          <w:sz w:val="20"/>
          <w:szCs w:val="20"/>
        </w:rPr>
        <w:t>Šerejch</w:t>
      </w:r>
      <w:proofErr w:type="spellEnd"/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uzavírají tuto smlouvu </w:t>
      </w:r>
      <w:r>
        <w:rPr>
          <w:sz w:val="20"/>
          <w:szCs w:val="20"/>
        </w:rPr>
        <w:t>o správcovství počítačové sítě</w:t>
      </w:r>
    </w:p>
    <w:p w:rsidR="0061752C" w:rsidRDefault="00081C5B">
      <w:pPr>
        <w:pStyle w:val="Nadpis2"/>
        <w:rPr>
          <w:sz w:val="30"/>
          <w:szCs w:val="30"/>
        </w:rPr>
      </w:pPr>
      <w:bookmarkStart w:id="1" w:name="_vcnj5e84zhlj" w:colFirst="0" w:colLast="0"/>
      <w:bookmarkEnd w:id="1"/>
      <w:r>
        <w:rPr>
          <w:sz w:val="30"/>
          <w:szCs w:val="30"/>
        </w:rPr>
        <w:t>Článek 1</w:t>
      </w:r>
    </w:p>
    <w:p w:rsidR="0061752C" w:rsidRDefault="00081C5B">
      <w:pPr>
        <w:pStyle w:val="Nadpis3"/>
        <w:rPr>
          <w:sz w:val="26"/>
          <w:szCs w:val="26"/>
        </w:rPr>
      </w:pPr>
      <w:bookmarkStart w:id="2" w:name="_iwirdzx51czz" w:colFirst="0" w:colLast="0"/>
      <w:bookmarkEnd w:id="2"/>
      <w:r>
        <w:rPr>
          <w:sz w:val="26"/>
          <w:szCs w:val="26"/>
        </w:rPr>
        <w:t>Předmět smlouvy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Zhotovitel se touto smlouvou zavazuje spravovat počítačovou síť, čímž se rozumí: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Pečovat o síťový operační systém, operační systémy jednotlivých pracovních stanic, aktualizovat aplikační programové vybavení a zajišťovat celou řadu dalších nezbytných činností pro provozuschopnost počítačové sítě a počítačové části informační a komunikač</w:t>
      </w:r>
      <w:r>
        <w:rPr>
          <w:sz w:val="20"/>
          <w:szCs w:val="20"/>
        </w:rPr>
        <w:t>ní infrastruktury objednatele v rámci standardních technických parametrů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Toto zajistit zejména periodickými kontrolami (defragmentace pevných disků, kontroly povrhů disků, reinstalace poškozených aplikací, …) a údržbou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Poskytovat technickou podporu prostře</w:t>
      </w:r>
      <w:r>
        <w:rPr>
          <w:sz w:val="20"/>
          <w:szCs w:val="20"/>
        </w:rPr>
        <w:t>dnictvím telefonu, emailu a www formuláře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V nejkratším možném termínu reagovat na různé nestandardní situace či výpadky, ke kterým průběžně dochází a napravovat je. Nejkratším možným termínem se rozumí 24 hodin v pracovní době (od 7 do 16 hodin v pracovní </w:t>
      </w:r>
      <w:r>
        <w:rPr>
          <w:sz w:val="20"/>
          <w:szCs w:val="20"/>
        </w:rPr>
        <w:t>dny)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Na základě definování rizikových míst (špatné obsluhy, a nedostatečného řešení vybavení infrastruktury objednatele) svými návrhy napomáhat ke zvýšení spolehlivosti v rámci známého technického řešení. Konečné řešení je zcela v kompetenci objednatele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Up</w:t>
      </w:r>
      <w:r>
        <w:rPr>
          <w:sz w:val="20"/>
          <w:szCs w:val="20"/>
        </w:rPr>
        <w:t>ozorňovat na dodržování licenční politiky a licenčních smluv softwarového vybavení, přičemž za její dodržování je odpovědný objednatel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Pravidelné a nepravidelné (havarijní) zásahy jsou stanoveny v rámci měsíčního paušálu na </w:t>
      </w:r>
      <w:r>
        <w:rPr>
          <w:b/>
          <w:sz w:val="20"/>
          <w:szCs w:val="20"/>
        </w:rPr>
        <w:t>16</w:t>
      </w:r>
      <w:r>
        <w:rPr>
          <w:sz w:val="20"/>
          <w:szCs w:val="20"/>
        </w:rPr>
        <w:t xml:space="preserve"> hodin práce servisního techni</w:t>
      </w:r>
      <w:r>
        <w:rPr>
          <w:sz w:val="20"/>
          <w:szCs w:val="20"/>
        </w:rPr>
        <w:t xml:space="preserve">ka měsíčně. Hodiny odpracované nad rámec měsíčního paušálu </w:t>
      </w:r>
      <w:proofErr w:type="gramStart"/>
      <w:r>
        <w:rPr>
          <w:sz w:val="20"/>
          <w:szCs w:val="20"/>
        </w:rPr>
        <w:t>budou</w:t>
      </w:r>
      <w:proofErr w:type="gramEnd"/>
      <w:r>
        <w:rPr>
          <w:sz w:val="20"/>
          <w:szCs w:val="20"/>
        </w:rPr>
        <w:t xml:space="preserve"> fakturovány podle ceníku </w:t>
      </w:r>
      <w:proofErr w:type="gramStart"/>
      <w:r>
        <w:rPr>
          <w:sz w:val="20"/>
          <w:szCs w:val="20"/>
        </w:rPr>
        <w:t>viz</w:t>
      </w:r>
      <w:proofErr w:type="gramEnd"/>
      <w:r>
        <w:rPr>
          <w:sz w:val="20"/>
          <w:szCs w:val="20"/>
        </w:rPr>
        <w:t xml:space="preserve"> Příloha II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Provozuschopnost nových dodaných řešení, hardware a software třetích stran a nad rámec licenčních a dodavatelských smluv jejich dodavatelů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Opravy hardw</w:t>
      </w:r>
      <w:r>
        <w:rPr>
          <w:sz w:val="20"/>
          <w:szCs w:val="20"/>
        </w:rPr>
        <w:t>are</w:t>
      </w:r>
    </w:p>
    <w:p w:rsidR="0061752C" w:rsidRDefault="00081C5B">
      <w:pPr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Aplikace dodaného software a tvorba nových řešení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2"/>
        <w:rPr>
          <w:sz w:val="30"/>
          <w:szCs w:val="30"/>
        </w:rPr>
      </w:pPr>
      <w:bookmarkStart w:id="3" w:name="_w4vqpmgctdmh" w:colFirst="0" w:colLast="0"/>
      <w:bookmarkEnd w:id="3"/>
      <w:r>
        <w:rPr>
          <w:sz w:val="30"/>
          <w:szCs w:val="30"/>
        </w:rPr>
        <w:t>Článek 2</w:t>
      </w:r>
    </w:p>
    <w:p w:rsidR="0061752C" w:rsidRDefault="00081C5B">
      <w:pPr>
        <w:pStyle w:val="Nadpis3"/>
        <w:rPr>
          <w:sz w:val="26"/>
          <w:szCs w:val="26"/>
        </w:rPr>
      </w:pPr>
      <w:bookmarkStart w:id="4" w:name="_8vtk3se8xs91" w:colFirst="0" w:colLast="0"/>
      <w:bookmarkEnd w:id="4"/>
      <w:r>
        <w:rPr>
          <w:sz w:val="26"/>
          <w:szCs w:val="26"/>
        </w:rPr>
        <w:t>Povinnosti zhotovitele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Zhotovitel je povinen na základě této smlouvy řádně a v souladu s platnými právními předpisy spravovat počítačovou síť a počítače objednatele tak, aby byly neustále v p</w:t>
      </w:r>
      <w:r>
        <w:rPr>
          <w:sz w:val="20"/>
          <w:szCs w:val="20"/>
        </w:rPr>
        <w:t>rovozuschopném stavu daném technickými možnostmi</w:t>
      </w:r>
    </w:p>
    <w:p w:rsidR="0061752C" w:rsidRDefault="00081C5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Zhotovitel bude provádět tuto činnost samostatně svými pověřenými pracovníky</w:t>
      </w:r>
    </w:p>
    <w:p w:rsidR="0061752C" w:rsidRDefault="00081C5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Zhotovitel je povinen postupovat s odbornou péčí a v souladu s platnými právními předpisy podle nejlepšího vědomí a svědomí a s oh</w:t>
      </w:r>
      <w:r>
        <w:rPr>
          <w:sz w:val="20"/>
          <w:szCs w:val="20"/>
        </w:rPr>
        <w:t>ledem na stav informací zejména v oblasti počítačových virů a bezpečnostních rizik operačních systémů</w:t>
      </w:r>
    </w:p>
    <w:p w:rsidR="0061752C" w:rsidRDefault="00081C5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Zhotovitel bude ve své činnosti vycházet z potřeb a požadavků objednatele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2"/>
        <w:rPr>
          <w:sz w:val="30"/>
          <w:szCs w:val="30"/>
        </w:rPr>
      </w:pPr>
      <w:bookmarkStart w:id="5" w:name="_7prqslqps2a1" w:colFirst="0" w:colLast="0"/>
      <w:bookmarkEnd w:id="5"/>
      <w:r>
        <w:rPr>
          <w:sz w:val="30"/>
          <w:szCs w:val="30"/>
        </w:rPr>
        <w:t>Článek 3</w:t>
      </w:r>
    </w:p>
    <w:p w:rsidR="0061752C" w:rsidRDefault="00081C5B">
      <w:pPr>
        <w:pStyle w:val="Nadpis3"/>
        <w:rPr>
          <w:sz w:val="26"/>
          <w:szCs w:val="26"/>
        </w:rPr>
      </w:pPr>
      <w:bookmarkStart w:id="6" w:name="_9c3hs9tprv7i" w:colFirst="0" w:colLast="0"/>
      <w:bookmarkEnd w:id="6"/>
      <w:r>
        <w:rPr>
          <w:sz w:val="26"/>
          <w:szCs w:val="26"/>
        </w:rPr>
        <w:t>Povinnosti objednatele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Objednatel je povinen zaplatit zhotoviteli odměnu ve výši a způsobem sjednaným v této smlouvě</w:t>
      </w:r>
    </w:p>
    <w:p w:rsidR="0061752C" w:rsidRDefault="00081C5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Zajistit dodržování pracovních postupů se svěřenou technikou a dokumenty svými pracovníky</w:t>
      </w:r>
    </w:p>
    <w:p w:rsidR="0061752C" w:rsidRDefault="00081C5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Předložit úplný seznam licencí a oprávnění používání software</w:t>
      </w:r>
    </w:p>
    <w:p w:rsidR="0061752C" w:rsidRDefault="00081C5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Pravidelným školením uživatelů napomáhat zvýšení bezpečnosti systému LAN</w:t>
      </w:r>
    </w:p>
    <w:p w:rsidR="0061752C" w:rsidRDefault="00081C5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Předložit seznam uživatelů PC a LAN, vymezením jejich kompetencí vzhledem k objednateli a definováním postupů při řešení problémů, objednávek a nejasností</w:t>
      </w:r>
    </w:p>
    <w:p w:rsidR="0061752C" w:rsidRDefault="00081C5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Objednatel je povinen spolup</w:t>
      </w:r>
      <w:r>
        <w:rPr>
          <w:sz w:val="20"/>
          <w:szCs w:val="20"/>
        </w:rPr>
        <w:t>racovat na řešení problémů zajištěním kompetentního pracovníka objednatele a to zejména pro:</w:t>
      </w:r>
    </w:p>
    <w:p w:rsidR="0061752C" w:rsidRDefault="00081C5B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zajištění přístupu do všech prostor, kde se nachází část infrastruktury LAN</w:t>
      </w:r>
    </w:p>
    <w:p w:rsidR="0061752C" w:rsidRDefault="00081C5B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spolupráci při odstraňování chyb, závad a vad</w:t>
      </w:r>
    </w:p>
    <w:p w:rsidR="0061752C" w:rsidRDefault="00081C5B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zajištění dokumentace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2"/>
        <w:rPr>
          <w:sz w:val="30"/>
          <w:szCs w:val="30"/>
        </w:rPr>
      </w:pPr>
      <w:bookmarkStart w:id="7" w:name="_qw4nmnsb2hem" w:colFirst="0" w:colLast="0"/>
      <w:bookmarkEnd w:id="7"/>
      <w:r>
        <w:rPr>
          <w:sz w:val="30"/>
          <w:szCs w:val="30"/>
        </w:rPr>
        <w:t>Článek 4</w:t>
      </w:r>
    </w:p>
    <w:p w:rsidR="0061752C" w:rsidRDefault="00081C5B">
      <w:pPr>
        <w:pStyle w:val="Nadpis3"/>
        <w:rPr>
          <w:sz w:val="26"/>
          <w:szCs w:val="26"/>
        </w:rPr>
      </w:pPr>
      <w:bookmarkStart w:id="8" w:name="_8l8y36ynp4te" w:colFirst="0" w:colLast="0"/>
      <w:bookmarkEnd w:id="8"/>
      <w:r>
        <w:rPr>
          <w:sz w:val="26"/>
          <w:szCs w:val="26"/>
        </w:rPr>
        <w:t>Trvání sm</w:t>
      </w:r>
      <w:r>
        <w:rPr>
          <w:sz w:val="26"/>
          <w:szCs w:val="26"/>
        </w:rPr>
        <w:t>louvy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Tato smlouva se uzavírá na dobu neurčitou</w:t>
      </w:r>
    </w:p>
    <w:p w:rsidR="0061752C" w:rsidRDefault="00081C5B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Smlouva může být vypovězena každou ze smluvních stran. Výpovědní lhůta v trvání </w:t>
      </w:r>
      <w:r>
        <w:rPr>
          <w:b/>
          <w:sz w:val="20"/>
          <w:szCs w:val="20"/>
        </w:rPr>
        <w:t>6 měsíců</w:t>
      </w:r>
      <w:r>
        <w:rPr>
          <w:sz w:val="20"/>
          <w:szCs w:val="20"/>
        </w:rPr>
        <w:t xml:space="preserve"> počíná běžet prvním dnem měsíce následujícího po doručení výpovědi druhé smluvní straně</w:t>
      </w:r>
    </w:p>
    <w:p w:rsidR="0061752C" w:rsidRDefault="00081C5B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Každá ze smluvních stran může </w:t>
      </w:r>
      <w:r>
        <w:rPr>
          <w:sz w:val="20"/>
          <w:szCs w:val="20"/>
        </w:rPr>
        <w:t>od smlouvy ihned odstoupit, jestliže druhá smluvní strana podstatně poruší své povinnosti z této smlouvy. Na podstatné porušení povinnosti musí být druhá smluvní strana písemně upozorněna. Za podstatné porušení povinností se pro účely této smlouvy považuje</w:t>
      </w:r>
      <w:r>
        <w:rPr>
          <w:sz w:val="20"/>
          <w:szCs w:val="20"/>
        </w:rPr>
        <w:t xml:space="preserve"> zejména:</w:t>
      </w:r>
    </w:p>
    <w:p w:rsidR="0061752C" w:rsidRDefault="00081C5B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nezaplacení odměny</w:t>
      </w:r>
    </w:p>
    <w:p w:rsidR="0061752C" w:rsidRDefault="00081C5B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porušení povinnosti mlčenlivosti</w:t>
      </w:r>
    </w:p>
    <w:p w:rsidR="0061752C" w:rsidRDefault="00081C5B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V případě odstoupení od smlouvy je zhotovitel zejména povinen předat objednateli veškeré účetní výstupy v písemné i elektronické podobě, soubory elektronických dat, výsledkem jejichž zpracování </w:t>
      </w:r>
      <w:r>
        <w:rPr>
          <w:sz w:val="20"/>
          <w:szCs w:val="20"/>
        </w:rPr>
        <w:t>elektronické výstupy a vše, co zhotovitel od objednatele prokazatelně převzal</w:t>
      </w:r>
    </w:p>
    <w:p w:rsidR="0061752C" w:rsidRDefault="00081C5B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Objednatel při vypovězení této smlouvy předá zhotoviteli veškerou dokumentaci ke spravovanému systému s hesly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2"/>
        <w:rPr>
          <w:sz w:val="30"/>
          <w:szCs w:val="30"/>
        </w:rPr>
      </w:pPr>
      <w:bookmarkStart w:id="9" w:name="_pfph71x1ija9" w:colFirst="0" w:colLast="0"/>
      <w:bookmarkEnd w:id="9"/>
      <w:r>
        <w:rPr>
          <w:sz w:val="30"/>
          <w:szCs w:val="30"/>
        </w:rPr>
        <w:t>Článek 5</w:t>
      </w:r>
    </w:p>
    <w:p w:rsidR="0061752C" w:rsidRDefault="00081C5B">
      <w:pPr>
        <w:pStyle w:val="Nadpis3"/>
        <w:rPr>
          <w:sz w:val="26"/>
          <w:szCs w:val="26"/>
        </w:rPr>
      </w:pPr>
      <w:bookmarkStart w:id="10" w:name="_o0w2a4jsdjre" w:colFirst="0" w:colLast="0"/>
      <w:bookmarkEnd w:id="10"/>
      <w:r>
        <w:rPr>
          <w:sz w:val="26"/>
          <w:szCs w:val="26"/>
        </w:rPr>
        <w:t>Odměna zhotovitele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Odměna zhotovitele za plnění předmětu </w:t>
      </w:r>
      <w:r>
        <w:rPr>
          <w:sz w:val="20"/>
          <w:szCs w:val="20"/>
        </w:rPr>
        <w:t>této smlouvy činí měsíčně 12 397,- Kč bez DPH dle specifikace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2"/>
        <w:rPr>
          <w:sz w:val="30"/>
          <w:szCs w:val="30"/>
        </w:rPr>
      </w:pPr>
      <w:bookmarkStart w:id="11" w:name="_34nezmons02" w:colFirst="0" w:colLast="0"/>
      <w:bookmarkEnd w:id="11"/>
      <w:r>
        <w:rPr>
          <w:sz w:val="30"/>
          <w:szCs w:val="30"/>
        </w:rPr>
        <w:t>Článek 6</w:t>
      </w:r>
    </w:p>
    <w:p w:rsidR="0061752C" w:rsidRDefault="00081C5B">
      <w:pPr>
        <w:pStyle w:val="Nadpis3"/>
        <w:rPr>
          <w:sz w:val="26"/>
          <w:szCs w:val="26"/>
        </w:rPr>
      </w:pPr>
      <w:bookmarkStart w:id="12" w:name="_rq8ewlgk8sxe" w:colFirst="0" w:colLast="0"/>
      <w:bookmarkEnd w:id="12"/>
      <w:r>
        <w:rPr>
          <w:sz w:val="26"/>
          <w:szCs w:val="26"/>
        </w:rPr>
        <w:t>Odpovědnost za škodu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Zhotovitel odpovídá objednateli za škodu na věcech převzatých od objednatele, ledaže tuto škodu nemohl odvrátit ani při vynaložení veškeré odborné péče</w:t>
      </w:r>
    </w:p>
    <w:p w:rsidR="0061752C" w:rsidRDefault="00081C5B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Zhotovitel odpovídá objednateli za škodu, která mu byla způsobena nesprávným nebo neúplným plněním předmětu této smlouvy, a za škodu způsobenou porušením povinnosti zhotovitele podle této smlouvy. Zhotovitel se své odpovědnosti zprostí, prokáže-li, že škod</w:t>
      </w:r>
      <w:r>
        <w:rPr>
          <w:sz w:val="20"/>
          <w:szCs w:val="20"/>
        </w:rPr>
        <w:t>ě nemohl zabránit ani při vynaložení veškerého úsilí, které na něm lze vyžadovat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2"/>
        <w:rPr>
          <w:sz w:val="30"/>
          <w:szCs w:val="30"/>
        </w:rPr>
      </w:pPr>
      <w:bookmarkStart w:id="13" w:name="_7sjvbbeegfuw" w:colFirst="0" w:colLast="0"/>
      <w:bookmarkEnd w:id="13"/>
      <w:r>
        <w:rPr>
          <w:sz w:val="30"/>
          <w:szCs w:val="30"/>
        </w:rPr>
        <w:t>Článek 7</w:t>
      </w:r>
    </w:p>
    <w:p w:rsidR="0061752C" w:rsidRDefault="00081C5B">
      <w:pPr>
        <w:pStyle w:val="Nadpis3"/>
        <w:rPr>
          <w:sz w:val="26"/>
          <w:szCs w:val="26"/>
        </w:rPr>
      </w:pPr>
      <w:bookmarkStart w:id="14" w:name="_10azg2vwm8m1" w:colFirst="0" w:colLast="0"/>
      <w:bookmarkEnd w:id="14"/>
      <w:r>
        <w:rPr>
          <w:sz w:val="26"/>
          <w:szCs w:val="26"/>
        </w:rPr>
        <w:t>Povinnost mlčenlivosti a ochrany dat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Zhotovitel i objednatel jsou povinni zachovávat mlčenlivost o všech skutečnostech, o kterých se při plnění této smlouvy dozvědě</w:t>
      </w:r>
      <w:r>
        <w:rPr>
          <w:sz w:val="20"/>
          <w:szCs w:val="20"/>
        </w:rPr>
        <w:t>li. Povinnost mlčenlivosti trvá i po skončení platností této smlouvy. Povinnosti mlčenlivosti mohou být zproštění pouze písemným prohlášením druhé strany nebo soudem. Při porušení povinnosti mlčenlivosti mají právo na náhradu škody</w:t>
      </w:r>
    </w:p>
    <w:p w:rsidR="0061752C" w:rsidRDefault="00081C5B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Povinnost mlčenlivosti s</w:t>
      </w:r>
      <w:r>
        <w:rPr>
          <w:sz w:val="20"/>
          <w:szCs w:val="20"/>
        </w:rPr>
        <w:t>e vztahuje i na pracovníky zhotovitele a na všechny další osoby, které zhotovitel k plnění předmětu smlouvy zmocnil. Zhotovitel je povinen zavázat povinností mlčenlivosti všechny osoby, které mohou s podklady a daty objednatele přijít do styku</w:t>
      </w:r>
    </w:p>
    <w:p w:rsidR="0061752C" w:rsidRDefault="00081C5B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Zhotovitel n</w:t>
      </w:r>
      <w:r>
        <w:rPr>
          <w:sz w:val="20"/>
          <w:szCs w:val="20"/>
        </w:rPr>
        <w:t xml:space="preserve">ení oprávněn pořizovat si bez souhlasu objednatele z podkladů předaných mu objednatelem jakékoliv kopie. Po ukončení smlouvy je zhotovitel povinen bez zbytečného odkladu vydat objednateli veškeré podklady, které od něj přijal nebo které pro něj převzal od </w:t>
      </w:r>
      <w:r>
        <w:rPr>
          <w:sz w:val="20"/>
          <w:szCs w:val="20"/>
        </w:rPr>
        <w:t>třetích osob</w:t>
      </w:r>
    </w:p>
    <w:p w:rsidR="0061752C" w:rsidRDefault="00081C5B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Stejně tak objednatel musí na stejné úrovni odpovídajícím způsobem chránit know-how zhotovitele, postupy řešení a software pro něho vytvořený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2"/>
        <w:rPr>
          <w:sz w:val="30"/>
          <w:szCs w:val="30"/>
        </w:rPr>
      </w:pPr>
      <w:bookmarkStart w:id="15" w:name="_5zpmxar7lqob" w:colFirst="0" w:colLast="0"/>
      <w:bookmarkEnd w:id="15"/>
      <w:r>
        <w:rPr>
          <w:sz w:val="30"/>
          <w:szCs w:val="30"/>
        </w:rPr>
        <w:t>Článek 8</w:t>
      </w:r>
    </w:p>
    <w:p w:rsidR="0061752C" w:rsidRDefault="00081C5B">
      <w:pPr>
        <w:pStyle w:val="Nadpis3"/>
        <w:rPr>
          <w:sz w:val="26"/>
          <w:szCs w:val="26"/>
        </w:rPr>
      </w:pPr>
      <w:bookmarkStart w:id="16" w:name="_4lr8i0urdce6" w:colFirst="0" w:colLast="0"/>
      <w:bookmarkEnd w:id="16"/>
      <w:r>
        <w:rPr>
          <w:sz w:val="26"/>
          <w:szCs w:val="26"/>
        </w:rPr>
        <w:t>Další ujednání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Nastanou-li skutečnosti, které jedné nebo oběma smluvním stranám částečně n</w:t>
      </w:r>
      <w:r>
        <w:rPr>
          <w:sz w:val="20"/>
          <w:szCs w:val="20"/>
        </w:rPr>
        <w:t>ebo úplně znemožní plnění jejich povinností dle této smlouvy, jsou povinny se o tom bez zbytečného odkladu informovat. Zároveň jsou obě strany zavázány společně podniknout veškeré kroky k překonání překážek plnění smlouvy. Nesplnění této povinnosti zakládá</w:t>
      </w:r>
      <w:r>
        <w:rPr>
          <w:sz w:val="20"/>
          <w:szCs w:val="20"/>
        </w:rPr>
        <w:t xml:space="preserve"> nárok na náhradu škody ve prospěch strany, která se porušení smlouvy v tomto bodě nedopustila</w:t>
      </w:r>
    </w:p>
    <w:p w:rsidR="0061752C" w:rsidRDefault="00081C5B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Obě strany jsou si vědomy toho, že žádné technické řešení zcela nezajišťuje bezpečnost dat, pouze pomáhá napravit škody utrpěné jejich případnou ztrátou</w:t>
      </w:r>
    </w:p>
    <w:p w:rsidR="0061752C" w:rsidRDefault="00081C5B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Požadavek na servis nebo nahlášení závady bude provedeno v pracovní dny v době od 7:00 do 16:00 hodin telefonicky nebo formulářem uvedené v příloze č. 1 k této smlouvě.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2"/>
        <w:rPr>
          <w:sz w:val="30"/>
          <w:szCs w:val="30"/>
        </w:rPr>
      </w:pPr>
      <w:bookmarkStart w:id="17" w:name="_phah95dlnkgh" w:colFirst="0" w:colLast="0"/>
      <w:bookmarkEnd w:id="17"/>
      <w:r>
        <w:rPr>
          <w:sz w:val="30"/>
          <w:szCs w:val="30"/>
        </w:rPr>
        <w:t>Článek 9</w:t>
      </w:r>
    </w:p>
    <w:p w:rsidR="0061752C" w:rsidRDefault="00081C5B">
      <w:pPr>
        <w:pStyle w:val="Nadpis3"/>
        <w:rPr>
          <w:sz w:val="26"/>
          <w:szCs w:val="26"/>
        </w:rPr>
      </w:pPr>
      <w:bookmarkStart w:id="18" w:name="_68y0p0efee7t" w:colFirst="0" w:colLast="0"/>
      <w:bookmarkEnd w:id="18"/>
      <w:r>
        <w:rPr>
          <w:sz w:val="26"/>
          <w:szCs w:val="26"/>
        </w:rPr>
        <w:t>Závěrečná ustanovení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Tato smlouva je vyhotovena ve dvou stejnopisech, z nich</w:t>
      </w:r>
      <w:r>
        <w:rPr>
          <w:sz w:val="20"/>
          <w:szCs w:val="20"/>
        </w:rPr>
        <w:t>ž každá ze smluvních stran obdrží po jednom stejnopisu</w:t>
      </w:r>
    </w:p>
    <w:p w:rsidR="0061752C" w:rsidRDefault="00081C5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Právní vztahy touto smlouvou neupravené nebo ze smlouvy vyplývající se řídí příslušnými právními předpisy</w:t>
      </w:r>
    </w:p>
    <w:p w:rsidR="0061752C" w:rsidRDefault="00081C5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Změny a doplňky této smlouvy mohou být provedeny pouze písemnou formou</w:t>
      </w:r>
    </w:p>
    <w:p w:rsidR="0061752C" w:rsidRDefault="00081C5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Smluvní strany si smlouv</w:t>
      </w:r>
      <w:r>
        <w:rPr>
          <w:sz w:val="20"/>
          <w:szCs w:val="20"/>
        </w:rPr>
        <w:t>u přečetly, jejímu obsahu rozumí a souhlasí s ním. Na důkaz svého souhlasu připojují své podpisy</w:t>
      </w:r>
    </w:p>
    <w:p w:rsidR="0061752C" w:rsidRDefault="0061752C">
      <w:pPr>
        <w:rPr>
          <w:sz w:val="20"/>
          <w:szCs w:val="20"/>
        </w:rPr>
      </w:pPr>
    </w:p>
    <w:p w:rsidR="0061752C" w:rsidRDefault="0061752C">
      <w:pPr>
        <w:rPr>
          <w:sz w:val="20"/>
          <w:szCs w:val="20"/>
        </w:rPr>
      </w:pP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V Čáslavi dne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Čáslavi dne</w:t>
      </w:r>
    </w:p>
    <w:p w:rsidR="0061752C" w:rsidRDefault="0061752C">
      <w:pPr>
        <w:rPr>
          <w:sz w:val="20"/>
          <w:szCs w:val="20"/>
        </w:rPr>
      </w:pPr>
    </w:p>
    <w:p w:rsidR="0061752C" w:rsidRDefault="0061752C">
      <w:pPr>
        <w:rPr>
          <w:sz w:val="20"/>
          <w:szCs w:val="20"/>
        </w:rPr>
      </w:pPr>
    </w:p>
    <w:p w:rsidR="0061752C" w:rsidRDefault="0061752C">
      <w:pPr>
        <w:rPr>
          <w:sz w:val="20"/>
          <w:szCs w:val="20"/>
        </w:rPr>
      </w:pPr>
    </w:p>
    <w:p w:rsidR="0061752C" w:rsidRDefault="0061752C">
      <w:pPr>
        <w:rPr>
          <w:sz w:val="20"/>
          <w:szCs w:val="20"/>
        </w:rPr>
      </w:pP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Zhotovitel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Objednatel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1"/>
      </w:pPr>
      <w:bookmarkStart w:id="19" w:name="_w3d655l5w8zt" w:colFirst="0" w:colLast="0"/>
      <w:bookmarkEnd w:id="19"/>
      <w:r>
        <w:lastRenderedPageBreak/>
        <w:t>Příloha č. 1</w:t>
      </w:r>
    </w:p>
    <w:p w:rsidR="0061752C" w:rsidRDefault="00081C5B">
      <w:pPr>
        <w:pStyle w:val="Nadpis2"/>
        <w:rPr>
          <w:sz w:val="20"/>
          <w:szCs w:val="20"/>
        </w:rPr>
      </w:pPr>
      <w:bookmarkStart w:id="20" w:name="_wi56ktwk4ryr" w:colFirst="0" w:colLast="0"/>
      <w:bookmarkEnd w:id="20"/>
      <w:r>
        <w:t>Dodavatel</w:t>
      </w:r>
    </w:p>
    <w:p w:rsidR="0061752C" w:rsidRDefault="00081C5B">
      <w:pPr>
        <w:pStyle w:val="Nadpis3"/>
      </w:pPr>
      <w:bookmarkStart w:id="21" w:name="_j8bu428k6gpi" w:colFirst="0" w:colLast="0"/>
      <w:bookmarkEnd w:id="21"/>
      <w:r>
        <w:t>K</w:t>
      </w:r>
      <w:r>
        <w:t>ontakt na odpovědnou osobu:</w:t>
      </w: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 xml:space="preserve">Milan </w:t>
      </w:r>
      <w:proofErr w:type="spellStart"/>
      <w:r>
        <w:rPr>
          <w:sz w:val="20"/>
          <w:szCs w:val="20"/>
        </w:rPr>
        <w:t>Mejtský</w:t>
      </w:r>
      <w:proofErr w:type="spellEnd"/>
    </w:p>
    <w:p w:rsidR="0061752C" w:rsidRDefault="0086488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xxxxxxxx</w:t>
      </w:r>
      <w:proofErr w:type="spellEnd"/>
    </w:p>
    <w:p w:rsidR="0061752C" w:rsidRDefault="00081C5B">
      <w:pPr>
        <w:pStyle w:val="Nadpis3"/>
      </w:pPr>
      <w:bookmarkStart w:id="22" w:name="_d4n0qpptf388" w:colFirst="0" w:colLast="0"/>
      <w:bookmarkEnd w:id="22"/>
      <w:r>
        <w:t>Zástupce:</w:t>
      </w: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Jakub Semerád</w:t>
      </w:r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3"/>
      </w:pPr>
      <w:bookmarkStart w:id="23" w:name="_uyt22lr1mvxw" w:colFirst="0" w:colLast="0"/>
      <w:bookmarkEnd w:id="23"/>
      <w:r>
        <w:t>formulář pro ohlašování servisních požadavků:</w:t>
      </w:r>
    </w:p>
    <w:p w:rsidR="0061752C" w:rsidRDefault="0061752C">
      <w:pPr>
        <w:rPr>
          <w:sz w:val="20"/>
          <w:szCs w:val="20"/>
          <w:u w:val="single"/>
        </w:rPr>
      </w:pPr>
    </w:p>
    <w:p w:rsidR="0061752C" w:rsidRDefault="0086488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xxxxxxxxxxxxxxxxxxxxxxxxxxx</w:t>
      </w:r>
      <w:proofErr w:type="spellEnd"/>
    </w:p>
    <w:p w:rsidR="0061752C" w:rsidRDefault="00081C5B">
      <w:pPr>
        <w:pStyle w:val="Nadpis3"/>
      </w:pPr>
      <w:bookmarkStart w:id="24" w:name="_9nwphi2yujfh" w:colFirst="0" w:colLast="0"/>
      <w:bookmarkEnd w:id="24"/>
      <w:r>
        <w:t>Eskalační scénář:</w:t>
      </w:r>
    </w:p>
    <w:p w:rsidR="0061752C" w:rsidRDefault="0061752C"/>
    <w:p w:rsidR="0061752C" w:rsidRDefault="00081C5B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Servi</w:t>
      </w:r>
      <w:r w:rsidR="0086488C">
        <w:rPr>
          <w:sz w:val="20"/>
          <w:szCs w:val="20"/>
        </w:rPr>
        <w:t>sní linka (</w:t>
      </w:r>
      <w:proofErr w:type="spellStart"/>
      <w:r w:rsidR="0086488C">
        <w:rPr>
          <w:sz w:val="20"/>
          <w:szCs w:val="20"/>
        </w:rPr>
        <w:t>hotline</w:t>
      </w:r>
      <w:proofErr w:type="spellEnd"/>
      <w:r w:rsidR="0086488C">
        <w:rPr>
          <w:sz w:val="20"/>
          <w:szCs w:val="20"/>
        </w:rPr>
        <w:t xml:space="preserve">): </w:t>
      </w:r>
      <w:proofErr w:type="spellStart"/>
      <w:r w:rsidR="0086488C">
        <w:rPr>
          <w:sz w:val="20"/>
          <w:szCs w:val="20"/>
        </w:rPr>
        <w:t>xxxxxx</w:t>
      </w:r>
      <w:proofErr w:type="spellEnd"/>
    </w:p>
    <w:p w:rsidR="0061752C" w:rsidRDefault="00081C5B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Ser</w:t>
      </w:r>
      <w:r w:rsidR="0086488C">
        <w:rPr>
          <w:sz w:val="20"/>
          <w:szCs w:val="20"/>
        </w:rPr>
        <w:t xml:space="preserve">visní linka (záložní): </w:t>
      </w:r>
      <w:proofErr w:type="spellStart"/>
      <w:r w:rsidR="0086488C">
        <w:rPr>
          <w:sz w:val="20"/>
          <w:szCs w:val="20"/>
        </w:rPr>
        <w:t>xxxxxx</w:t>
      </w:r>
      <w:proofErr w:type="spellEnd"/>
    </w:p>
    <w:p w:rsidR="0061752C" w:rsidRDefault="00081C5B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Odpovědná os</w:t>
      </w:r>
      <w:r w:rsidR="0086488C">
        <w:rPr>
          <w:sz w:val="20"/>
          <w:szCs w:val="20"/>
        </w:rPr>
        <w:t xml:space="preserve">oba (Milan </w:t>
      </w:r>
      <w:proofErr w:type="spellStart"/>
      <w:r w:rsidR="0086488C">
        <w:rPr>
          <w:sz w:val="20"/>
          <w:szCs w:val="20"/>
        </w:rPr>
        <w:t>Mejtský</w:t>
      </w:r>
      <w:proofErr w:type="spellEnd"/>
      <w:r w:rsidR="0086488C">
        <w:rPr>
          <w:sz w:val="20"/>
          <w:szCs w:val="20"/>
        </w:rPr>
        <w:t xml:space="preserve">): </w:t>
      </w:r>
      <w:proofErr w:type="spellStart"/>
      <w:r w:rsidR="0086488C">
        <w:rPr>
          <w:sz w:val="20"/>
          <w:szCs w:val="20"/>
        </w:rPr>
        <w:t>xxxxxx</w:t>
      </w:r>
      <w:proofErr w:type="spellEnd"/>
    </w:p>
    <w:p w:rsidR="0061752C" w:rsidRDefault="00081C5B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Zástupce odpovědné os</w:t>
      </w:r>
      <w:r w:rsidR="0086488C">
        <w:rPr>
          <w:sz w:val="20"/>
          <w:szCs w:val="20"/>
        </w:rPr>
        <w:t xml:space="preserve">oby (Jakub Semerád): </w:t>
      </w:r>
      <w:proofErr w:type="spellStart"/>
      <w:r w:rsidR="0086488C">
        <w:rPr>
          <w:sz w:val="20"/>
          <w:szCs w:val="20"/>
        </w:rPr>
        <w:t>xxxxxxx</w:t>
      </w:r>
      <w:proofErr w:type="spellEnd"/>
    </w:p>
    <w:p w:rsidR="0061752C" w:rsidRDefault="00081C5B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Vedoucí IT oddělení</w:t>
      </w:r>
      <w:r w:rsidR="0086488C">
        <w:rPr>
          <w:sz w:val="20"/>
          <w:szCs w:val="20"/>
        </w:rPr>
        <w:t xml:space="preserve"> Čáslav (Jan Pajer): </w:t>
      </w:r>
      <w:proofErr w:type="spellStart"/>
      <w:r w:rsidR="0086488C">
        <w:rPr>
          <w:sz w:val="20"/>
          <w:szCs w:val="20"/>
        </w:rPr>
        <w:t>xxxxxx</w:t>
      </w:r>
      <w:proofErr w:type="spellEnd"/>
    </w:p>
    <w:p w:rsidR="0061752C" w:rsidRDefault="0061752C">
      <w:pPr>
        <w:ind w:left="720"/>
        <w:rPr>
          <w:sz w:val="20"/>
          <w:szCs w:val="20"/>
        </w:rPr>
      </w:pPr>
    </w:p>
    <w:p w:rsidR="0061752C" w:rsidRDefault="00081C5B">
      <w:pPr>
        <w:pStyle w:val="Nadpis2"/>
        <w:rPr>
          <w:sz w:val="20"/>
          <w:szCs w:val="20"/>
        </w:rPr>
      </w:pPr>
      <w:bookmarkStart w:id="25" w:name="_s85q4m342ft3" w:colFirst="0" w:colLast="0"/>
      <w:bookmarkEnd w:id="25"/>
      <w:r>
        <w:t>Objednatel</w:t>
      </w:r>
    </w:p>
    <w:p w:rsidR="0061752C" w:rsidRDefault="00081C5B">
      <w:pPr>
        <w:pStyle w:val="Nadpis3"/>
      </w:pPr>
      <w:bookmarkStart w:id="26" w:name="_pthzfwa1tlpn" w:colFirst="0" w:colLast="0"/>
      <w:bookmarkEnd w:id="26"/>
      <w:r>
        <w:t>Vedení školy:</w:t>
      </w: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Mgr. Věra Szabová</w:t>
      </w:r>
    </w:p>
    <w:p w:rsidR="0061752C" w:rsidRDefault="0086488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xxxxxxx</w:t>
      </w:r>
      <w:proofErr w:type="spellEnd"/>
    </w:p>
    <w:p w:rsidR="0061752C" w:rsidRDefault="0061752C">
      <w:pPr>
        <w:rPr>
          <w:sz w:val="20"/>
          <w:szCs w:val="20"/>
        </w:rPr>
      </w:pPr>
    </w:p>
    <w:p w:rsidR="0061752C" w:rsidRDefault="00081C5B">
      <w:pPr>
        <w:pStyle w:val="Nadpis3"/>
      </w:pPr>
      <w:bookmarkStart w:id="27" w:name="_ov1irzrgvggn" w:colFirst="0" w:colLast="0"/>
      <w:bookmarkEnd w:id="27"/>
      <w:r>
        <w:t>Koordinátor ICT:</w:t>
      </w:r>
    </w:p>
    <w:p w:rsidR="0061752C" w:rsidRDefault="00081C5B">
      <w:pPr>
        <w:rPr>
          <w:sz w:val="20"/>
          <w:szCs w:val="20"/>
        </w:rPr>
      </w:pPr>
      <w:r>
        <w:rPr>
          <w:sz w:val="20"/>
          <w:szCs w:val="20"/>
        </w:rPr>
        <w:t>Ing. František Obešlo</w:t>
      </w:r>
    </w:p>
    <w:p w:rsidR="0061752C" w:rsidRDefault="0086488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xxxxxx</w:t>
      </w:r>
      <w:proofErr w:type="spellEnd"/>
    </w:p>
    <w:p w:rsidR="0061752C" w:rsidRDefault="0061752C">
      <w:pPr>
        <w:rPr>
          <w:sz w:val="20"/>
          <w:szCs w:val="20"/>
        </w:rPr>
      </w:pPr>
      <w:bookmarkStart w:id="28" w:name="_GoBack"/>
      <w:bookmarkEnd w:id="28"/>
    </w:p>
    <w:p w:rsidR="0061752C" w:rsidRDefault="00081C5B">
      <w:pPr>
        <w:pStyle w:val="Nadpis1"/>
      </w:pPr>
      <w:bookmarkStart w:id="29" w:name="_2ulp4tqdc1d9" w:colFirst="0" w:colLast="0"/>
      <w:bookmarkEnd w:id="29"/>
      <w:r>
        <w:lastRenderedPageBreak/>
        <w:t>Příloha č. 2</w:t>
      </w:r>
    </w:p>
    <w:p w:rsidR="0061752C" w:rsidRDefault="00081C5B">
      <w:pPr>
        <w:pStyle w:val="Nadpis2"/>
      </w:pPr>
      <w:bookmarkStart w:id="30" w:name="_oty0y5bedqus" w:colFirst="0" w:colLast="0"/>
      <w:bookmarkEnd w:id="30"/>
      <w:r>
        <w:t>Ceník nad rámec měsíčního paušálu</w:t>
      </w:r>
    </w:p>
    <w:p w:rsidR="0061752C" w:rsidRDefault="00081C5B">
      <w:pPr>
        <w:pStyle w:val="Nadpis3"/>
      </w:pPr>
      <w:bookmarkStart w:id="31" w:name="_2pfdh2jvlkck" w:colFirst="0" w:colLast="0"/>
      <w:bookmarkEnd w:id="31"/>
      <w:r>
        <w:t xml:space="preserve">Cena a fakturace za </w:t>
      </w:r>
      <w:r>
        <w:t>práci u zákazníka</w:t>
      </w:r>
    </w:p>
    <w:p w:rsidR="0061752C" w:rsidRDefault="00081C5B">
      <w:pPr>
        <w:tabs>
          <w:tab w:val="right" w:pos="8925"/>
        </w:tabs>
        <w:spacing w:before="220"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Priorita MAX </w:t>
      </w:r>
      <w:r>
        <w:rPr>
          <w:b/>
          <w:color w:val="D9D9D9"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1190,- Kč / hod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okamžitý servisní výjezd, nejdéle do 1 hodiny od nahlášení</w:t>
      </w:r>
    </w:p>
    <w:p w:rsidR="0061752C" w:rsidRDefault="00081C5B">
      <w:pPr>
        <w:tabs>
          <w:tab w:val="right" w:pos="8925"/>
        </w:tabs>
        <w:spacing w:before="220"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Priorita 48  </w:t>
      </w:r>
      <w:r>
        <w:rPr>
          <w:b/>
          <w:color w:val="D9D9D9"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950,- Kč / hod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servisní výjezd do 24 hodiny od nahlášení, vyřešení požadavku do 48 hodin</w:t>
      </w:r>
    </w:p>
    <w:p w:rsidR="0061752C" w:rsidRDefault="00081C5B">
      <w:pPr>
        <w:tabs>
          <w:tab w:val="right" w:pos="8925"/>
        </w:tabs>
        <w:spacing w:before="220"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Standard 5D  </w:t>
      </w:r>
      <w:r>
        <w:rPr>
          <w:b/>
          <w:color w:val="D9D9D9"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850,- Kč / hod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vyřešení požad</w:t>
      </w:r>
      <w:r>
        <w:rPr>
          <w:sz w:val="20"/>
          <w:szCs w:val="20"/>
        </w:rPr>
        <w:t>avku do 5 pracovních dní</w:t>
      </w:r>
    </w:p>
    <w:p w:rsidR="0061752C" w:rsidRDefault="00081C5B">
      <w:pPr>
        <w:tabs>
          <w:tab w:val="right" w:pos="8925"/>
        </w:tabs>
        <w:spacing w:before="22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Serverové práce </w:t>
      </w:r>
      <w:r>
        <w:rPr>
          <w:b/>
          <w:color w:val="D9D9D9"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990,- Kč / hod</w:t>
      </w:r>
    </w:p>
    <w:p w:rsidR="0061752C" w:rsidRDefault="00081C5B">
      <w:pPr>
        <w:tabs>
          <w:tab w:val="right" w:pos="8925"/>
        </w:tabs>
        <w:spacing w:before="220"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Speciální práce </w:t>
      </w:r>
      <w:r>
        <w:rPr>
          <w:b/>
          <w:color w:val="D9D9D9"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dle předem domluvené částky</w:t>
      </w:r>
      <w:r>
        <w:rPr>
          <w:b/>
          <w:sz w:val="20"/>
          <w:szCs w:val="20"/>
        </w:rPr>
        <w:br/>
      </w:r>
    </w:p>
    <w:p w:rsidR="0061752C" w:rsidRDefault="00081C5B">
      <w:pPr>
        <w:pStyle w:val="Nadpis3"/>
      </w:pPr>
      <w:bookmarkStart w:id="32" w:name="_1xjl9sbj9d9z" w:colFirst="0" w:colLast="0"/>
      <w:bookmarkEnd w:id="32"/>
      <w:r>
        <w:t xml:space="preserve">Cena a fakturace za služby na pobočce </w:t>
      </w:r>
    </w:p>
    <w:p w:rsidR="0061752C" w:rsidRDefault="00081C5B">
      <w:pPr>
        <w:tabs>
          <w:tab w:val="right" w:pos="8925"/>
        </w:tabs>
        <w:spacing w:before="220"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HW / SW práce konané na pobočce  </w:t>
      </w:r>
      <w:r>
        <w:rPr>
          <w:b/>
          <w:color w:val="D9D9D9"/>
          <w:sz w:val="20"/>
          <w:szCs w:val="20"/>
          <w:u w:val="single"/>
        </w:rPr>
        <w:tab/>
      </w:r>
      <w:r>
        <w:rPr>
          <w:b/>
          <w:sz w:val="20"/>
          <w:szCs w:val="20"/>
        </w:rPr>
        <w:t>650,- Kč / hod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řešení běžných požadavků na pobočce</w:t>
      </w:r>
    </w:p>
    <w:p w:rsidR="0061752C" w:rsidRDefault="00081C5B">
      <w:pPr>
        <w:tabs>
          <w:tab w:val="right" w:pos="8925"/>
        </w:tabs>
        <w:spacing w:before="22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Vzdálená správa  </w:t>
      </w:r>
      <w:r>
        <w:rPr>
          <w:b/>
          <w:color w:val="D9D9D9"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290,- Kč</w:t>
      </w:r>
      <w:r>
        <w:rPr>
          <w:b/>
          <w:sz w:val="20"/>
          <w:szCs w:val="20"/>
        </w:rPr>
        <w:t xml:space="preserve"> / 1/2 hod</w:t>
      </w:r>
    </w:p>
    <w:p w:rsidR="0061752C" w:rsidRDefault="00081C5B">
      <w:pPr>
        <w:tabs>
          <w:tab w:val="right" w:pos="8925"/>
        </w:tabs>
        <w:spacing w:before="220" w:after="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Pravidelná údržba serveru a zálohování </w:t>
      </w:r>
      <w:r>
        <w:rPr>
          <w:b/>
          <w:color w:val="D9D9D9"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300,- Kč / kontrola</w:t>
      </w:r>
    </w:p>
    <w:p w:rsidR="0061752C" w:rsidRDefault="00081C5B">
      <w:pPr>
        <w:spacing w:before="220" w:after="4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Veškeré částky ve smlouvě uvedené nezahrnují aktuálně platnou sazbu DPH.</w:t>
      </w:r>
    </w:p>
    <w:p w:rsidR="0061752C" w:rsidRDefault="0061752C">
      <w:pPr>
        <w:spacing w:line="480" w:lineRule="auto"/>
      </w:pPr>
    </w:p>
    <w:p w:rsidR="0061752C" w:rsidRDefault="0061752C"/>
    <w:p w:rsidR="0061752C" w:rsidRDefault="0061752C"/>
    <w:p w:rsidR="0061752C" w:rsidRDefault="0061752C"/>
    <w:sectPr w:rsidR="0061752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5B" w:rsidRDefault="00081C5B">
      <w:pPr>
        <w:spacing w:line="240" w:lineRule="auto"/>
      </w:pPr>
      <w:r>
        <w:separator/>
      </w:r>
    </w:p>
  </w:endnote>
  <w:endnote w:type="continuationSeparator" w:id="0">
    <w:p w:rsidR="00081C5B" w:rsidRDefault="00081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2C" w:rsidRDefault="00081C5B"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-158161</wp:posOffset>
          </wp:positionV>
          <wp:extent cx="7562850" cy="11715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89037"/>
                  <a:stretch>
                    <a:fillRect/>
                  </a:stretch>
                </pic:blipFill>
                <pic:spPr>
                  <a:xfrm>
                    <a:off x="0" y="0"/>
                    <a:ext cx="7562850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5B" w:rsidRDefault="00081C5B">
      <w:pPr>
        <w:spacing w:line="240" w:lineRule="auto"/>
      </w:pPr>
      <w:r>
        <w:separator/>
      </w:r>
    </w:p>
  </w:footnote>
  <w:footnote w:type="continuationSeparator" w:id="0">
    <w:p w:rsidR="00081C5B" w:rsidRDefault="00081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2C" w:rsidRDefault="00081C5B">
    <w:pPr>
      <w:ind w:left="-708"/>
    </w:pPr>
    <w:r>
      <w:rPr>
        <w:noProof/>
        <w:lang w:val="cs-CZ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-83249</wp:posOffset>
          </wp:positionV>
          <wp:extent cx="7562850" cy="10357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0308"/>
                  <a:stretch>
                    <a:fillRect/>
                  </a:stretch>
                </pic:blipFill>
                <pic:spPr>
                  <a:xfrm>
                    <a:off x="0" y="0"/>
                    <a:ext cx="7562850" cy="103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1752C" w:rsidRDefault="0061752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E71"/>
    <w:multiLevelType w:val="multilevel"/>
    <w:tmpl w:val="1218A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6120DC"/>
    <w:multiLevelType w:val="multilevel"/>
    <w:tmpl w:val="83C81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DC2C63"/>
    <w:multiLevelType w:val="multilevel"/>
    <w:tmpl w:val="1B303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1234EC"/>
    <w:multiLevelType w:val="multilevel"/>
    <w:tmpl w:val="F77C17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422F63"/>
    <w:multiLevelType w:val="multilevel"/>
    <w:tmpl w:val="28E2E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5D2D35"/>
    <w:multiLevelType w:val="multilevel"/>
    <w:tmpl w:val="025CD4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D97379"/>
    <w:multiLevelType w:val="multilevel"/>
    <w:tmpl w:val="8BACCB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776D20"/>
    <w:multiLevelType w:val="multilevel"/>
    <w:tmpl w:val="7BE2F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522467"/>
    <w:multiLevelType w:val="multilevel"/>
    <w:tmpl w:val="87403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9D7762A"/>
    <w:multiLevelType w:val="multilevel"/>
    <w:tmpl w:val="DDA6B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2C"/>
    <w:rsid w:val="00081C5B"/>
    <w:rsid w:val="0061752C"/>
    <w:rsid w:val="0086488C"/>
    <w:rsid w:val="00DC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0DDC"/>
  <w15:docId w15:val="{6D87E9B0-4367-4F51-BF81-529C73AE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1293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3</cp:revision>
  <dcterms:created xsi:type="dcterms:W3CDTF">2023-01-04T11:04:00Z</dcterms:created>
  <dcterms:modified xsi:type="dcterms:W3CDTF">2023-01-04T11:06:00Z</dcterms:modified>
</cp:coreProperties>
</file>