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Default="00DF2489" w:rsidP="00DF2489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550621">
        <w:t xml:space="preserve"> </w:t>
      </w:r>
      <w:r w:rsidR="00550621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DF2489" w:rsidRDefault="00DF2489" w:rsidP="00DF2489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Šárka Václavíková, ředitelka Krajského pozemkového úřadu pro Karlovarský kraj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Chebská 48/73, 36006 Karlovy Vary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055BE5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EC7974" w:rsidRDefault="00EC7974">
      <w:pPr>
        <w:widowControl/>
        <w:tabs>
          <w:tab w:val="left" w:pos="18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>
        <w:rPr>
          <w:color w:val="000000"/>
          <w:sz w:val="24"/>
          <w:szCs w:val="24"/>
        </w:rPr>
        <w:tab/>
        <w:t>7009671729</w:t>
      </w: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EC7974" w:rsidRDefault="00EC797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42194E" w:rsidRDefault="00EC797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Šťovíček Pavel</w:t>
      </w:r>
      <w:r>
        <w:rPr>
          <w:color w:val="000000"/>
          <w:sz w:val="24"/>
          <w:szCs w:val="24"/>
        </w:rPr>
        <w:t xml:space="preserve">, </w:t>
      </w:r>
    </w:p>
    <w:p w:rsidR="00EC7974" w:rsidRDefault="00EC7974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(dále jen  "k u p u j í c í")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EC7974" w:rsidRDefault="00EC797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EC7974" w:rsidRDefault="00EC7974">
      <w:pPr>
        <w:pStyle w:val="para"/>
        <w:widowControl/>
      </w:pPr>
      <w:r>
        <w:t>KUPNÍ SMLOUVU</w:t>
      </w:r>
    </w:p>
    <w:p w:rsidR="00EC7974" w:rsidRDefault="00EC7974">
      <w:pPr>
        <w:pStyle w:val="para"/>
        <w:widowControl/>
      </w:pPr>
    </w:p>
    <w:p w:rsidR="00EC7974" w:rsidRDefault="00EC7974">
      <w:pPr>
        <w:pStyle w:val="para"/>
        <w:widowControl/>
      </w:pPr>
      <w:r>
        <w:t xml:space="preserve">č. </w:t>
      </w:r>
      <w:r>
        <w:rPr>
          <w:color w:val="000000"/>
        </w:rPr>
        <w:t>7009671729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Státní pozemkový úřad jako prodávající je příslušný hospodařit ve smyslu zákona</w:t>
      </w:r>
      <w:r w:rsidRPr="00DF2489">
        <w:rPr>
          <w:sz w:val="24"/>
          <w:szCs w:val="24"/>
        </w:rPr>
        <w:br/>
        <w:t xml:space="preserve">č. 503/2012 Sb., </w:t>
      </w:r>
      <w:r w:rsidR="008D25D8">
        <w:rPr>
          <w:sz w:val="24"/>
          <w:szCs w:val="24"/>
        </w:rPr>
        <w:t>o Státním pozemkovém úřadu a o změně některých souvisejících zákonů, ve znění pozdějších předpisů,</w:t>
      </w:r>
      <w:r w:rsidRPr="00DF2489">
        <w:rPr>
          <w:sz w:val="24"/>
          <w:szCs w:val="24"/>
        </w:rPr>
        <w:t xml:space="preserve"> s níže uvedenými pozemky v majetku České republiky vedenými</w:t>
      </w:r>
      <w:r w:rsidR="00EC7974">
        <w:rPr>
          <w:sz w:val="24"/>
          <w:szCs w:val="24"/>
        </w:rPr>
        <w:t xml:space="preserve"> u Katastrálního úřadu pro Karlovarský kraj se sídlem v Karlových Varech, Katastrální pracoviště Karlovy Vary na LV 10 002: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Karlovy Vary</w:t>
      </w:r>
      <w:r>
        <w:rPr>
          <w:sz w:val="20"/>
          <w:szCs w:val="20"/>
        </w:rPr>
        <w:tab/>
        <w:t>Stará Role</w:t>
      </w:r>
      <w:r>
        <w:rPr>
          <w:sz w:val="20"/>
          <w:szCs w:val="20"/>
        </w:rPr>
        <w:tab/>
        <w:t>371/24</w:t>
      </w:r>
      <w:r>
        <w:rPr>
          <w:sz w:val="20"/>
          <w:szCs w:val="20"/>
        </w:rPr>
        <w:tab/>
        <w:t>zahrada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Karlovy Vary</w:t>
      </w:r>
      <w:r>
        <w:rPr>
          <w:sz w:val="20"/>
          <w:szCs w:val="20"/>
        </w:rPr>
        <w:tab/>
        <w:t>Stará Role</w:t>
      </w:r>
      <w:r>
        <w:rPr>
          <w:sz w:val="20"/>
          <w:szCs w:val="20"/>
        </w:rPr>
        <w:tab/>
        <w:t>377/1</w:t>
      </w:r>
      <w:r>
        <w:rPr>
          <w:sz w:val="20"/>
          <w:szCs w:val="20"/>
        </w:rPr>
        <w:tab/>
        <w:t>zahrada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Karlovy Vary</w:t>
      </w:r>
      <w:r>
        <w:rPr>
          <w:sz w:val="20"/>
          <w:szCs w:val="20"/>
        </w:rPr>
        <w:tab/>
        <w:t>Stará Role</w:t>
      </w:r>
      <w:r>
        <w:rPr>
          <w:sz w:val="20"/>
          <w:szCs w:val="20"/>
        </w:rPr>
        <w:tab/>
        <w:t>2215</w:t>
      </w:r>
      <w:r>
        <w:rPr>
          <w:sz w:val="20"/>
          <w:szCs w:val="20"/>
        </w:rPr>
        <w:tab/>
        <w:t>zastavěná plocha a nádvoří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II.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Tato smlouva se uzavírá podle § 10 odst. 3 zákona č. 503/2012 Sb., o Státním pozemkovém úřadu a o změně některých souvisejících zákonů</w:t>
      </w:r>
      <w:r w:rsidR="008D25D8">
        <w:rPr>
          <w:sz w:val="24"/>
          <w:szCs w:val="24"/>
        </w:rPr>
        <w:t xml:space="preserve">, </w:t>
      </w:r>
      <w:r w:rsidR="008C14E1" w:rsidRPr="008C14E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8C14E1" w:rsidRPr="008C14E1">
        <w:rPr>
          <w:sz w:val="24"/>
          <w:szCs w:val="24"/>
        </w:rPr>
        <w:t>Čl.II</w:t>
      </w:r>
      <w:proofErr w:type="spellEnd"/>
      <w:proofErr w:type="gramEnd"/>
      <w:r w:rsidR="008C14E1" w:rsidRPr="008C14E1">
        <w:rPr>
          <w:sz w:val="24"/>
          <w:szCs w:val="24"/>
        </w:rPr>
        <w:t xml:space="preserve"> zákona č. 185/2016 Sb.).</w:t>
      </w:r>
    </w:p>
    <w:p w:rsidR="00E45CC8" w:rsidRDefault="00E45CC8">
      <w:pPr>
        <w:pStyle w:val="para"/>
        <w:widowControl/>
        <w:rPr>
          <w:color w:val="000000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podpisu smlouvy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Vlastnické právo k převáděným  </w:t>
      </w:r>
      <w:r>
        <w:rPr>
          <w:sz w:val="24"/>
          <w:szCs w:val="24"/>
        </w:rPr>
        <w:lastRenderedPageBreak/>
        <w:t>pozemkům a spoluvlastnickým podílům na pozemcích přechází na kupujícího vkladem do katastru nemovitostí na základě této smlouvy.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t>IV.</w:t>
      </w:r>
    </w:p>
    <w:p w:rsidR="00AF0875" w:rsidRDefault="00AF0875" w:rsidP="00AF0875">
      <w:pPr>
        <w:widowControl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1) Kupující  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1843"/>
        <w:gridCol w:w="1701"/>
        <w:gridCol w:w="1701"/>
      </w:tblGrid>
      <w:tr w:rsidR="00AF0875" w:rsidTr="003A7FBC">
        <w:tc>
          <w:tcPr>
            <w:tcW w:w="2410" w:type="dxa"/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 území</w:t>
            </w:r>
          </w:p>
        </w:tc>
        <w:tc>
          <w:tcPr>
            <w:tcW w:w="851" w:type="dxa"/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Parc</w:t>
            </w:r>
            <w:proofErr w:type="gramEnd"/>
            <w:r>
              <w:rPr>
                <w:rFonts w:eastAsiaTheme="minorEastAsia"/>
              </w:rPr>
              <w:t>.</w:t>
            </w:r>
            <w:proofErr w:type="gramStart"/>
            <w:r>
              <w:rPr>
                <w:rFonts w:eastAsiaTheme="minorEastAsia"/>
              </w:rPr>
              <w:t>č</w:t>
            </w:r>
            <w:proofErr w:type="spellEnd"/>
            <w:r>
              <w:rPr>
                <w:rFonts w:eastAsiaTheme="minorEastAsia"/>
              </w:rPr>
              <w:t>.</w:t>
            </w:r>
            <w:proofErr w:type="gramEnd"/>
          </w:p>
        </w:tc>
        <w:tc>
          <w:tcPr>
            <w:tcW w:w="850" w:type="dxa"/>
          </w:tcPr>
          <w:p w:rsidR="00AF0875" w:rsidRDefault="00AF0875" w:rsidP="003A7FBC">
            <w:pPr>
              <w:widowControl/>
              <w:rPr>
                <w:rFonts w:eastAsiaTheme="minorEastAsia"/>
              </w:rPr>
            </w:pPr>
            <w:r>
              <w:rPr>
                <w:rFonts w:eastAsiaTheme="minorEastAsia"/>
              </w:rPr>
              <w:t>Podíl</w:t>
            </w:r>
          </w:p>
        </w:tc>
        <w:tc>
          <w:tcPr>
            <w:tcW w:w="1843" w:type="dxa"/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  <w:tc>
          <w:tcPr>
            <w:tcW w:w="1701" w:type="dxa"/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 w:rsidRPr="000021D9">
              <w:rPr>
                <w:rFonts w:eastAsiaTheme="minorEastAsia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01485D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Times New Roman" w:eastAsiaTheme="minorEastAsia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01485D">
              <w:rPr>
                <w:rStyle w:val="Nadpis1Char"/>
                <w:rFonts w:ascii="Times New Roman" w:eastAsiaTheme="minorEastAsia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  <w:t>Zbývá uhradit</w:t>
            </w:r>
          </w:p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 w:rsidRPr="0001485D">
              <w:rPr>
                <w:rFonts w:eastAsiaTheme="minorEastAsia"/>
              </w:rPr>
              <w:t>v Kč</w:t>
            </w:r>
          </w:p>
        </w:tc>
      </w:tr>
      <w:tr w:rsidR="00AF0875" w:rsidTr="003A7FBC">
        <w:tc>
          <w:tcPr>
            <w:tcW w:w="2410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Stará Role</w:t>
            </w:r>
          </w:p>
        </w:tc>
        <w:tc>
          <w:tcPr>
            <w:tcW w:w="851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371/24</w:t>
            </w:r>
          </w:p>
        </w:tc>
        <w:tc>
          <w:tcPr>
            <w:tcW w:w="850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1/1</w:t>
            </w:r>
          </w:p>
        </w:tc>
        <w:tc>
          <w:tcPr>
            <w:tcW w:w="1843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97 890,00 Kč</w:t>
            </w:r>
          </w:p>
        </w:tc>
        <w:tc>
          <w:tcPr>
            <w:tcW w:w="1701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9 789,00 Kč</w:t>
            </w:r>
          </w:p>
        </w:tc>
        <w:tc>
          <w:tcPr>
            <w:tcW w:w="1701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88 101,00 Kč</w:t>
            </w:r>
          </w:p>
        </w:tc>
      </w:tr>
      <w:tr w:rsidR="00AF0875" w:rsidTr="003A7FBC"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Stará Role</w:t>
            </w:r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377/1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1/23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7 474,00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747,00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6 727,00 Kč</w:t>
            </w:r>
          </w:p>
        </w:tc>
      </w:tr>
      <w:tr w:rsidR="00AF0875" w:rsidTr="003A7FBC"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Stará Role</w:t>
            </w:r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2215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1/1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23 380,00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2 338,00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21 042,00 Kč</w:t>
            </w:r>
          </w:p>
        </w:tc>
      </w:tr>
    </w:tbl>
    <w:p w:rsidR="00AF0875" w:rsidRDefault="00AF0875" w:rsidP="00AF0875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128 744,00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12 874,00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115 870,00 Kč</w:t>
            </w:r>
          </w:p>
        </w:tc>
      </w:tr>
    </w:tbl>
    <w:p w:rsidR="00AF0875" w:rsidRDefault="00AF0875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</w:p>
    <w:p w:rsidR="002A76A6" w:rsidRDefault="005F41E0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2) Část kupní ceny ve výši 12 874,00 Kč (slovy: </w:t>
      </w:r>
      <w:proofErr w:type="spellStart"/>
      <w:r>
        <w:rPr>
          <w:rFonts w:eastAsiaTheme="minorEastAsia"/>
          <w:sz w:val="24"/>
          <w:szCs w:val="24"/>
        </w:rPr>
        <w:t>dvanácttisícosmsetsedmdesátčtyři</w:t>
      </w:r>
      <w:proofErr w:type="spellEnd"/>
      <w:r>
        <w:rPr>
          <w:rFonts w:eastAsiaTheme="minorEastAsia"/>
          <w:sz w:val="24"/>
          <w:szCs w:val="24"/>
        </w:rPr>
        <w:t xml:space="preserve"> koruny české) kupující zaplatili prodávajícímu před podpisem této smlouvy.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Zbývající část kupní ceny ve výši 115 870,00 Kč (slovy: </w:t>
      </w:r>
      <w:proofErr w:type="spellStart"/>
      <w:r>
        <w:rPr>
          <w:rFonts w:eastAsiaTheme="minorEastAsia"/>
          <w:sz w:val="24"/>
          <w:szCs w:val="24"/>
        </w:rPr>
        <w:t>jednostopatnácttisícosmsetsedmdesát</w:t>
      </w:r>
      <w:proofErr w:type="spellEnd"/>
      <w:r>
        <w:rPr>
          <w:rFonts w:eastAsiaTheme="minorEastAsia"/>
          <w:sz w:val="24"/>
          <w:szCs w:val="24"/>
        </w:rPr>
        <w:t xml:space="preserve"> korun českých) </w:t>
      </w:r>
      <w:r w:rsidRPr="003B6443">
        <w:rPr>
          <w:rFonts w:eastAsiaTheme="minorEastAsia"/>
          <w:sz w:val="24"/>
          <w:szCs w:val="24"/>
        </w:rPr>
        <w:t xml:space="preserve">se při splácení </w:t>
      </w:r>
      <w:r w:rsidR="003735DD">
        <w:rPr>
          <w:rFonts w:eastAsiaTheme="minorEastAsia"/>
          <w:sz w:val="24"/>
          <w:szCs w:val="24"/>
        </w:rPr>
        <w:t>nejpozději do 10 let</w:t>
      </w:r>
      <w:r w:rsidRPr="003B6443">
        <w:rPr>
          <w:rFonts w:eastAsiaTheme="minorEastAsia"/>
          <w:sz w:val="24"/>
          <w:szCs w:val="24"/>
        </w:rPr>
        <w:t xml:space="preserve"> ode dne nabytí účinnosti kupní smlouvy navyšuje o úrok </w:t>
      </w:r>
      <w:r w:rsidR="005B0AB7">
        <w:rPr>
          <w:rFonts w:eastAsiaTheme="minorEastAsia"/>
          <w:sz w:val="24"/>
          <w:szCs w:val="24"/>
        </w:rPr>
        <w:t>ve výši 4,45 % </w:t>
      </w:r>
      <w:proofErr w:type="spellStart"/>
      <w:proofErr w:type="gramStart"/>
      <w:r w:rsidR="005B0AB7">
        <w:rPr>
          <w:rFonts w:eastAsiaTheme="minorEastAsia"/>
          <w:sz w:val="24"/>
          <w:szCs w:val="24"/>
        </w:rPr>
        <w:t>p.a</w:t>
      </w:r>
      <w:proofErr w:type="spellEnd"/>
      <w:r w:rsidR="005B0AB7">
        <w:rPr>
          <w:rFonts w:eastAsiaTheme="minorEastAsia"/>
          <w:sz w:val="24"/>
          <w:szCs w:val="24"/>
        </w:rPr>
        <w:t>.</w:t>
      </w:r>
      <w:proofErr w:type="gramEnd"/>
      <w:r w:rsidR="005B0AB7">
        <w:rPr>
          <w:rFonts w:eastAsiaTheme="minorEastAsia"/>
          <w:sz w:val="24"/>
          <w:szCs w:val="24"/>
        </w:rPr>
        <w:t xml:space="preserve"> </w:t>
      </w:r>
      <w:r w:rsidRPr="003B6443">
        <w:rPr>
          <w:rFonts w:eastAsiaTheme="minorEastAsia"/>
          <w:sz w:val="24"/>
          <w:szCs w:val="24"/>
        </w:rPr>
        <w:t xml:space="preserve">vypočtený </w:t>
      </w:r>
      <w:r w:rsidR="003735DD">
        <w:rPr>
          <w:rFonts w:eastAsiaTheme="minorEastAsia"/>
          <w:sz w:val="24"/>
          <w:szCs w:val="24"/>
        </w:rPr>
        <w:t>v souladu s právem Evropské unie</w:t>
      </w:r>
      <w:r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22.5.2018</w:t>
      </w:r>
      <w:proofErr w:type="gramEnd"/>
      <w:r>
        <w:rPr>
          <w:rFonts w:eastAsiaTheme="minorEastAsia"/>
          <w:sz w:val="24"/>
          <w:szCs w:val="24"/>
        </w:rPr>
        <w:tab/>
        <w:t>23 174,00 Kč</w:t>
      </w:r>
      <w:r>
        <w:rPr>
          <w:rFonts w:eastAsiaTheme="minorEastAsia"/>
          <w:sz w:val="24"/>
          <w:szCs w:val="24"/>
        </w:rPr>
        <w:tab/>
        <w:t>3 183,00 Kč</w:t>
      </w:r>
      <w:r>
        <w:rPr>
          <w:rFonts w:eastAsiaTheme="minorEastAsia"/>
          <w:sz w:val="24"/>
          <w:szCs w:val="24"/>
        </w:rPr>
        <w:tab/>
        <w:t>26 357,00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22.5.2019</w:t>
      </w:r>
      <w:proofErr w:type="gramEnd"/>
      <w:r>
        <w:rPr>
          <w:rFonts w:eastAsiaTheme="minorEastAsia"/>
          <w:sz w:val="24"/>
          <w:szCs w:val="24"/>
        </w:rPr>
        <w:tab/>
        <w:t>23 174,00 Kč</w:t>
      </w:r>
      <w:r>
        <w:rPr>
          <w:rFonts w:eastAsiaTheme="minorEastAsia"/>
          <w:sz w:val="24"/>
          <w:szCs w:val="24"/>
        </w:rPr>
        <w:tab/>
        <w:t>3 183,00 Kč</w:t>
      </w:r>
      <w:r>
        <w:rPr>
          <w:rFonts w:eastAsiaTheme="minorEastAsia"/>
          <w:sz w:val="24"/>
          <w:szCs w:val="24"/>
        </w:rPr>
        <w:tab/>
        <w:t>26 357,00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22.5.2020</w:t>
      </w:r>
      <w:proofErr w:type="gramEnd"/>
      <w:r>
        <w:rPr>
          <w:rFonts w:eastAsiaTheme="minorEastAsia"/>
          <w:sz w:val="24"/>
          <w:szCs w:val="24"/>
        </w:rPr>
        <w:tab/>
        <w:t>23 174,00 Kč</w:t>
      </w:r>
      <w:r>
        <w:rPr>
          <w:rFonts w:eastAsiaTheme="minorEastAsia"/>
          <w:sz w:val="24"/>
          <w:szCs w:val="24"/>
        </w:rPr>
        <w:tab/>
        <w:t>3 183,00 Kč</w:t>
      </w:r>
      <w:r>
        <w:rPr>
          <w:rFonts w:eastAsiaTheme="minorEastAsia"/>
          <w:sz w:val="24"/>
          <w:szCs w:val="24"/>
        </w:rPr>
        <w:tab/>
        <w:t>26 357,00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22.5.2021</w:t>
      </w:r>
      <w:proofErr w:type="gramEnd"/>
      <w:r>
        <w:rPr>
          <w:rFonts w:eastAsiaTheme="minorEastAsia"/>
          <w:sz w:val="24"/>
          <w:szCs w:val="24"/>
        </w:rPr>
        <w:tab/>
        <w:t>23 174,00 Kč</w:t>
      </w:r>
      <w:r>
        <w:rPr>
          <w:rFonts w:eastAsiaTheme="minorEastAsia"/>
          <w:sz w:val="24"/>
          <w:szCs w:val="24"/>
        </w:rPr>
        <w:tab/>
        <w:t>3 183,00 Kč</w:t>
      </w:r>
      <w:r>
        <w:rPr>
          <w:rFonts w:eastAsiaTheme="minorEastAsia"/>
          <w:sz w:val="24"/>
          <w:szCs w:val="24"/>
        </w:rPr>
        <w:tab/>
        <w:t>26 357,00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21.5.2022</w:t>
      </w:r>
      <w:proofErr w:type="gramEnd"/>
      <w:r>
        <w:rPr>
          <w:rFonts w:eastAsiaTheme="minorEastAsia"/>
          <w:sz w:val="24"/>
          <w:szCs w:val="24"/>
        </w:rPr>
        <w:tab/>
        <w:t>23 174,00 Kč</w:t>
      </w:r>
      <w:r>
        <w:rPr>
          <w:rFonts w:eastAsiaTheme="minorEastAsia"/>
          <w:sz w:val="24"/>
          <w:szCs w:val="24"/>
        </w:rPr>
        <w:tab/>
        <w:t>3 186,00 Kč</w:t>
      </w:r>
      <w:r>
        <w:rPr>
          <w:rFonts w:eastAsiaTheme="minorEastAsia"/>
          <w:sz w:val="24"/>
          <w:szCs w:val="24"/>
        </w:rPr>
        <w:tab/>
        <w:t>26 360,00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3735DD" w:rsidRPr="00F9095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ab/>
      </w:r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kupující před zaplacením celé kupní ceny převáděn</w:t>
      </w:r>
      <w:r w:rsidR="003735DD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ých</w:t>
      </w:r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pozemků, převede vlastnické právo k pozemkům na jinou </w:t>
      </w:r>
      <w:proofErr w:type="spellStart"/>
      <w:proofErr w:type="gramStart"/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osobu.V</w:t>
      </w:r>
      <w:proofErr w:type="spellEnd"/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 tomto</w:t>
      </w:r>
      <w:proofErr w:type="gramEnd"/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010182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</w:pPr>
      <w:r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ab/>
      </w:r>
      <w:r w:rsidR="0075475B"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</w:t>
      </w:r>
      <w:r w:rsidR="0075475B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e</w:t>
      </w:r>
      <w:r w:rsidR="0075475B"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 xml:space="preserve"> nabyvatel povin</w:t>
      </w:r>
      <w:r w:rsidR="0075475B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e</w:t>
      </w:r>
      <w:r w:rsidR="0075475B"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4) Nedodrží </w:t>
      </w:r>
      <w:proofErr w:type="spellStart"/>
      <w:r>
        <w:rPr>
          <w:rFonts w:eastAsiaTheme="minorEastAsia"/>
          <w:sz w:val="24"/>
          <w:szCs w:val="24"/>
        </w:rPr>
        <w:t>-li</w:t>
      </w:r>
      <w:proofErr w:type="spellEnd"/>
      <w:r>
        <w:rPr>
          <w:rFonts w:eastAsiaTheme="minorEastAsia"/>
          <w:sz w:val="24"/>
          <w:szCs w:val="24"/>
        </w:rPr>
        <w:t xml:space="preserve"> kupující lhůtu pro úhradu kupní ceny podle tohoto článku, je povinen podle </w:t>
      </w:r>
      <w:r w:rsidR="0075475B">
        <w:rPr>
          <w:rFonts w:eastAsiaTheme="minorEastAsia"/>
          <w:sz w:val="24"/>
          <w:szCs w:val="24"/>
        </w:rPr>
        <w:t>§ 1968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5) </w:t>
      </w:r>
      <w:r w:rsidR="003735DD" w:rsidRPr="009E7B25">
        <w:rPr>
          <w:sz w:val="24"/>
          <w:szCs w:val="24"/>
        </w:rPr>
        <w:t>K zajištění dosud nesplacené kupní ceny pozemk</w:t>
      </w:r>
      <w:r w:rsidR="003735DD">
        <w:rPr>
          <w:sz w:val="24"/>
          <w:szCs w:val="24"/>
        </w:rPr>
        <w:t>ů</w:t>
      </w:r>
      <w:r w:rsidR="003735DD" w:rsidRPr="009E7B25">
        <w:rPr>
          <w:sz w:val="24"/>
          <w:szCs w:val="24"/>
        </w:rPr>
        <w:t xml:space="preserve"> nebo její části vzniká státu zástavní právo</w:t>
      </w:r>
      <w:r w:rsidR="003735DD">
        <w:rPr>
          <w:sz w:val="24"/>
          <w:szCs w:val="24"/>
        </w:rPr>
        <w:t xml:space="preserve"> k pozemkům k okamžiku převodu pozemků</w:t>
      </w:r>
      <w:r w:rsidR="003735DD" w:rsidRPr="009E7B25">
        <w:rPr>
          <w:sz w:val="24"/>
          <w:szCs w:val="24"/>
        </w:rPr>
        <w:t xml:space="preserve"> podle </w:t>
      </w:r>
      <w:r w:rsidR="008D72B5" w:rsidRPr="00C54A7C">
        <w:rPr>
          <w:rFonts w:eastAsiaTheme="minorEastAsia"/>
          <w:sz w:val="24"/>
          <w:szCs w:val="24"/>
        </w:rPr>
        <w:t xml:space="preserve">§ 15 </w:t>
      </w:r>
      <w:r w:rsidR="003735DD" w:rsidRPr="009E7B25">
        <w:rPr>
          <w:sz w:val="24"/>
          <w:szCs w:val="24"/>
        </w:rPr>
        <w:t>zákona č. 503/2012 Sb., o Státním pozemkovém úřadu</w:t>
      </w:r>
      <w:r w:rsidR="003735DD">
        <w:rPr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Smluvní strany prohlašují, že vznik tohoto práva není sporný ani pochybný. 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6) K pozemkům prodávaným touto smlouvou má stát ze zákona </w:t>
      </w:r>
      <w:r w:rsidR="00D070A4">
        <w:rPr>
          <w:rFonts w:eastAsiaTheme="minorEastAsia"/>
          <w:sz w:val="24"/>
          <w:szCs w:val="24"/>
        </w:rPr>
        <w:t>podle § 15 odst. 2 zákona č. 503/2012</w:t>
      </w:r>
      <w:r w:rsidR="003735DD">
        <w:rPr>
          <w:rFonts w:eastAsiaTheme="minorEastAsia"/>
          <w:sz w:val="24"/>
          <w:szCs w:val="24"/>
        </w:rPr>
        <w:t xml:space="preserve"> Sb., o Státním pozemkovém úřadu, </w:t>
      </w:r>
      <w:r>
        <w:rPr>
          <w:rFonts w:eastAsiaTheme="minorEastAsia"/>
          <w:sz w:val="24"/>
          <w:szCs w:val="24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7) Pozemky, na nichž je státem uplatněno předkupní nebo zástavní právo, nesmí kupující učinit předmětem </w:t>
      </w:r>
      <w:r w:rsidR="003735DD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color w:val="000000"/>
          <w:sz w:val="24"/>
          <w:szCs w:val="24"/>
        </w:rPr>
        <w:t xml:space="preserve">9) </w:t>
      </w:r>
      <w:r>
        <w:rPr>
          <w:rFonts w:eastAsiaTheme="minorEastAsia"/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AF0875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10)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F4251C" w:rsidRDefault="00F4251C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Default="00EC7974">
      <w:pPr>
        <w:pStyle w:val="para"/>
        <w:widowControl/>
      </w:pPr>
      <w:r>
        <w:t>V.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9014BF" w:rsidRDefault="009014BF">
      <w:pPr>
        <w:widowControl/>
        <w:ind w:firstLine="426"/>
        <w:jc w:val="both"/>
        <w:rPr>
          <w:sz w:val="24"/>
          <w:szCs w:val="24"/>
        </w:rPr>
      </w:pPr>
      <w:r w:rsidRPr="009014BF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Default="00EC7974">
      <w:pPr>
        <w:widowControl/>
        <w:ind w:firstLine="426"/>
        <w:jc w:val="both"/>
      </w:pP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  <w:sz w:val="24"/>
          <w:szCs w:val="24"/>
        </w:rPr>
        <w:t xml:space="preserve">, </w:t>
      </w:r>
      <w:r w:rsidR="00CB20ED" w:rsidRPr="00566AF0">
        <w:rPr>
          <w:sz w:val="24"/>
          <w:szCs w:val="24"/>
        </w:rPr>
        <w:t>současně u katastrálního úřadu podá návrh na vklad</w:t>
      </w:r>
      <w:r>
        <w:rPr>
          <w:color w:val="000000"/>
          <w:sz w:val="24"/>
          <w:szCs w:val="24"/>
        </w:rPr>
        <w:t xml:space="preserve"> předkupního práva k </w:t>
      </w:r>
      <w:r>
        <w:rPr>
          <w:sz w:val="24"/>
          <w:szCs w:val="24"/>
        </w:rPr>
        <w:t>prodávaným pozemkům</w:t>
      </w:r>
      <w:r>
        <w:rPr>
          <w:color w:val="000000"/>
          <w:sz w:val="24"/>
          <w:szCs w:val="24"/>
        </w:rPr>
        <w:t>.</w:t>
      </w:r>
    </w:p>
    <w:p w:rsidR="00DF2489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2) Prodávající je ve smyslu zákona č. 634/2004 Sb., o správních poplatcích, ve znění pozdějších předpisů, osvobozen od správních poplatků.</w:t>
      </w:r>
    </w:p>
    <w:p w:rsidR="00CB20ED" w:rsidRPr="00CB20ED" w:rsidRDefault="00CB20ED">
      <w:pPr>
        <w:widowControl/>
        <w:ind w:firstLine="426"/>
        <w:jc w:val="both"/>
        <w:rPr>
          <w:sz w:val="24"/>
          <w:szCs w:val="24"/>
        </w:rPr>
      </w:pPr>
      <w:r w:rsidRPr="00CB20ED">
        <w:rPr>
          <w:bCs/>
          <w:sz w:val="24"/>
          <w:szCs w:val="24"/>
        </w:rPr>
        <w:t xml:space="preserve">3) </w:t>
      </w:r>
      <w:r w:rsidR="00FC6163"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Tato smlouva je vyhotovena ve 3 stejnopisech, z nichž každý má platnost originálu. K</w:t>
      </w:r>
      <w:r>
        <w:rPr>
          <w:color w:val="000000"/>
          <w:sz w:val="24"/>
          <w:szCs w:val="24"/>
        </w:rPr>
        <w:t xml:space="preserve">upující obdrží 1 </w:t>
      </w:r>
      <w:proofErr w:type="gramStart"/>
      <w:r>
        <w:rPr>
          <w:color w:val="000000"/>
          <w:sz w:val="24"/>
          <w:szCs w:val="24"/>
        </w:rPr>
        <w:t>stejnopis(y)</w:t>
      </w:r>
      <w:r>
        <w:rPr>
          <w:sz w:val="24"/>
          <w:szCs w:val="24"/>
        </w:rPr>
        <w:t xml:space="preserve">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7D2161" w:rsidRDefault="007D2161" w:rsidP="007D21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C14E1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C14E1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7D2161" w:rsidRDefault="007D2161" w:rsidP="007D21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DF2489" w:rsidRPr="00DF2489">
        <w:rPr>
          <w:sz w:val="24"/>
          <w:szCs w:val="24"/>
        </w:rPr>
        <w:t xml:space="preserve">§ 6 zákona č. 503/2012 Sb., </w:t>
      </w:r>
      <w:r w:rsidR="008D25D8">
        <w:rPr>
          <w:sz w:val="24"/>
          <w:szCs w:val="24"/>
        </w:rPr>
        <w:t xml:space="preserve">o Státním pozemkovém úřadu a o změně některých souvisejících zákonů, </w:t>
      </w:r>
      <w:r w:rsidR="008C14E1">
        <w:rPr>
          <w:sz w:val="24"/>
          <w:szCs w:val="24"/>
        </w:rPr>
        <w:t>ve znění účinném ke dni 31. 7. 2016</w:t>
      </w:r>
      <w:r w:rsidR="008D25D8">
        <w:rPr>
          <w:sz w:val="24"/>
          <w:szCs w:val="24"/>
        </w:rPr>
        <w:t>,</w:t>
      </w:r>
      <w:r>
        <w:rPr>
          <w:sz w:val="24"/>
          <w:szCs w:val="24"/>
        </w:rPr>
        <w:t xml:space="preserve"> prověřil převoditelnost prodávaných pozemků a prohlašuje, že prodávané pozemky nejsou vyloučeny z převodu podle </w:t>
      </w:r>
      <w:r w:rsidR="00DF2489" w:rsidRPr="00DF2489">
        <w:rPr>
          <w:sz w:val="24"/>
          <w:szCs w:val="24"/>
        </w:rPr>
        <w:t>§ 6 zákona č. 503/2012 Sb., o Státním pozemkovém úřadu a o změně některých souvisejících zákonů</w:t>
      </w:r>
      <w:r w:rsidR="008D25D8">
        <w:rPr>
          <w:sz w:val="24"/>
          <w:szCs w:val="24"/>
        </w:rPr>
        <w:t xml:space="preserve">, </w:t>
      </w:r>
      <w:r w:rsidR="008C14E1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splňují zákonem stanovené podmínky pro to, aby na něj mohly být podle </w:t>
      </w:r>
      <w:r w:rsidR="00042F7E" w:rsidRPr="00042F7E">
        <w:rPr>
          <w:sz w:val="24"/>
          <w:szCs w:val="24"/>
        </w:rPr>
        <w:t xml:space="preserve">§ 10 odst. 3 zákona č. 503/2012 Sb., </w:t>
      </w:r>
      <w:r w:rsidR="008D25D8">
        <w:rPr>
          <w:sz w:val="24"/>
          <w:szCs w:val="24"/>
        </w:rPr>
        <w:t xml:space="preserve">o Státním pozemkovém úřadu a o změně některých souvisejících zákonů, </w:t>
      </w:r>
      <w:r w:rsidR="008C14E1">
        <w:rPr>
          <w:sz w:val="24"/>
          <w:szCs w:val="24"/>
        </w:rPr>
        <w:t>ve znění účinném ke dni 31. 7. 2016</w:t>
      </w:r>
      <w:r w:rsidR="008D25D8">
        <w:rPr>
          <w:sz w:val="24"/>
          <w:szCs w:val="24"/>
        </w:rPr>
        <w:t>,</w:t>
      </w:r>
      <w:r>
        <w:rPr>
          <w:sz w:val="24"/>
          <w:szCs w:val="24"/>
        </w:rPr>
        <w:t xml:space="preserve"> převedeny.</w:t>
      </w:r>
    </w:p>
    <w:p w:rsidR="008C14E1" w:rsidRDefault="008C14E1">
      <w:pPr>
        <w:widowControl/>
        <w:ind w:firstLine="426"/>
        <w:jc w:val="both"/>
        <w:rPr>
          <w:sz w:val="24"/>
          <w:szCs w:val="24"/>
        </w:rPr>
      </w:pPr>
      <w:r w:rsidRPr="00222405">
        <w:rPr>
          <w:sz w:val="24"/>
          <w:szCs w:val="24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222405">
        <w:rPr>
          <w:sz w:val="24"/>
          <w:szCs w:val="24"/>
        </w:rPr>
        <w:t>31.7.2016</w:t>
      </w:r>
      <w:proofErr w:type="gramEnd"/>
      <w:r w:rsidRPr="00222405"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IX.</w:t>
      </w:r>
    </w:p>
    <w:p w:rsidR="00EC7974" w:rsidRDefault="007F6A10">
      <w:pPr>
        <w:pStyle w:val="vnitrniText"/>
        <w:widowControl/>
      </w:pPr>
      <w:r w:rsidRPr="002055A2"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Default="00EC7974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EC7974" w:rsidRDefault="00EC7974">
      <w:pPr>
        <w:pStyle w:val="para"/>
        <w:widowControl/>
      </w:pPr>
      <w:r>
        <w:t>X.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V Karlových Varech dne 22.5.2017</w:t>
      </w:r>
      <w:r>
        <w:rPr>
          <w:sz w:val="24"/>
          <w:szCs w:val="24"/>
        </w:rPr>
        <w:tab/>
      </w:r>
      <w:r w:rsidR="00E245FE">
        <w:rPr>
          <w:sz w:val="24"/>
          <w:szCs w:val="24"/>
        </w:rPr>
        <w:t>V Karlových Varech dne 22.5.2017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Šťovíček Pavel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Karlovarský kraj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Šárka Václavíková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nabízených nemovitostí dle evidence </w:t>
      </w:r>
      <w:r w:rsidR="00480DC8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5200829, 5098129, 743129</w:t>
      </w:r>
      <w:r>
        <w:rPr>
          <w:color w:val="000000"/>
          <w:sz w:val="24"/>
          <w:szCs w:val="24"/>
        </w:rPr>
        <w:br/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9D36E4" w:rsidRPr="00C9419D" w:rsidRDefault="009D36E4" w:rsidP="009D36E4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9D36E4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Karlovarský kraj</w:t>
      </w:r>
    </w:p>
    <w:p w:rsidR="009D36E4" w:rsidRPr="00C9419D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Ing. Jiří </w:t>
      </w:r>
      <w:proofErr w:type="spellStart"/>
      <w:r>
        <w:rPr>
          <w:sz w:val="24"/>
          <w:szCs w:val="24"/>
        </w:rPr>
        <w:t>Loufek</w:t>
      </w:r>
      <w:proofErr w:type="spellEnd"/>
    </w:p>
    <w:p w:rsidR="009D36E4" w:rsidRDefault="009D36E4" w:rsidP="009D36E4">
      <w:pPr>
        <w:widowControl/>
        <w:rPr>
          <w:sz w:val="24"/>
          <w:szCs w:val="24"/>
        </w:rPr>
      </w:pPr>
    </w:p>
    <w:p w:rsidR="00E76447" w:rsidRDefault="00E76447" w:rsidP="00E7644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D36E4" w:rsidRPr="00C9419D" w:rsidRDefault="009D36E4" w:rsidP="009D36E4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Lenka Havlová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EC7974" w:rsidRDefault="00EC797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EC7974" w:rsidRDefault="00EC7974">
      <w:pPr>
        <w:widowControl/>
      </w:pPr>
    </w:p>
    <w:p w:rsidR="007D2161" w:rsidRDefault="007D2161" w:rsidP="007D2161">
      <w:pPr>
        <w:widowControl/>
      </w:pPr>
    </w:p>
    <w:p w:rsidR="007D2161" w:rsidRDefault="007D2161" w:rsidP="007D2161">
      <w:pPr>
        <w:widowControl/>
      </w:pPr>
    </w:p>
    <w:p w:rsidR="00E45CC8" w:rsidRDefault="00E45CC8" w:rsidP="007D2161">
      <w:pPr>
        <w:widowControl/>
      </w:pPr>
    </w:p>
    <w:p w:rsidR="007D2161" w:rsidRDefault="007D2161" w:rsidP="007D2161">
      <w:pPr>
        <w:widowControl/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Tato smlouva byla uveřejněna </w:t>
      </w:r>
      <w:r w:rsidR="008C14E1">
        <w:rPr>
          <w:sz w:val="24"/>
          <w:szCs w:val="24"/>
        </w:rPr>
        <w:t>v Registru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smluv, vedeném dle zákona č. 340/2015 Sb.,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o registru smluv, dne</w:t>
      </w:r>
    </w:p>
    <w:p w:rsidR="007D2161" w:rsidRDefault="007D2161" w:rsidP="007D2161">
      <w:pPr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datum registrace</w:t>
      </w:r>
    </w:p>
    <w:p w:rsidR="007D2161" w:rsidRDefault="007D2161" w:rsidP="007D2161">
      <w:pPr>
        <w:jc w:val="both"/>
        <w:rPr>
          <w:i/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40101C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7D2161" w:rsidRDefault="007D2161" w:rsidP="007D2161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>dne ………………</w:t>
      </w:r>
      <w:r>
        <w:rPr>
          <w:sz w:val="24"/>
          <w:szCs w:val="24"/>
        </w:rPr>
        <w:tab/>
        <w:t>zaměstnance</w:t>
      </w:r>
    </w:p>
    <w:p w:rsidR="007D2161" w:rsidRDefault="007D2161">
      <w:pPr>
        <w:widowControl/>
      </w:pPr>
    </w:p>
    <w:sectPr w:rsidR="007D216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CC8" w:rsidRDefault="00E45CC8">
      <w:r>
        <w:separator/>
      </w:r>
    </w:p>
  </w:endnote>
  <w:endnote w:type="continuationSeparator" w:id="0">
    <w:p w:rsidR="00E45CC8" w:rsidRDefault="00E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CC8" w:rsidRDefault="00E45CC8">
      <w:r>
        <w:separator/>
      </w:r>
    </w:p>
  </w:footnote>
  <w:footnote w:type="continuationSeparator" w:id="0">
    <w:p w:rsidR="00E45CC8" w:rsidRDefault="00E4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974"/>
    <w:rsid w:val="000021D9"/>
    <w:rsid w:val="00010182"/>
    <w:rsid w:val="0001485D"/>
    <w:rsid w:val="00042F7E"/>
    <w:rsid w:val="00055BE5"/>
    <w:rsid w:val="00115A33"/>
    <w:rsid w:val="002055A2"/>
    <w:rsid w:val="00222405"/>
    <w:rsid w:val="002A76A6"/>
    <w:rsid w:val="00365707"/>
    <w:rsid w:val="003735DD"/>
    <w:rsid w:val="003A7FBC"/>
    <w:rsid w:val="003B6443"/>
    <w:rsid w:val="0040101C"/>
    <w:rsid w:val="0042194E"/>
    <w:rsid w:val="00480DC8"/>
    <w:rsid w:val="00550621"/>
    <w:rsid w:val="00566AF0"/>
    <w:rsid w:val="005B0AB7"/>
    <w:rsid w:val="005F41E0"/>
    <w:rsid w:val="007216FD"/>
    <w:rsid w:val="0075475B"/>
    <w:rsid w:val="007D2161"/>
    <w:rsid w:val="007F6A10"/>
    <w:rsid w:val="00864044"/>
    <w:rsid w:val="008C14E1"/>
    <w:rsid w:val="008D25D8"/>
    <w:rsid w:val="008D72B5"/>
    <w:rsid w:val="009014BF"/>
    <w:rsid w:val="009D36E4"/>
    <w:rsid w:val="009E7B25"/>
    <w:rsid w:val="00A1467D"/>
    <w:rsid w:val="00A31C3B"/>
    <w:rsid w:val="00AF0875"/>
    <w:rsid w:val="00C324D0"/>
    <w:rsid w:val="00C54A7C"/>
    <w:rsid w:val="00C9419D"/>
    <w:rsid w:val="00CB20ED"/>
    <w:rsid w:val="00CC34EE"/>
    <w:rsid w:val="00D070A4"/>
    <w:rsid w:val="00DF2489"/>
    <w:rsid w:val="00E245FE"/>
    <w:rsid w:val="00E45CC8"/>
    <w:rsid w:val="00E76447"/>
    <w:rsid w:val="00EC7974"/>
    <w:rsid w:val="00EE1DD7"/>
    <w:rsid w:val="00F4251C"/>
    <w:rsid w:val="00F90950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4768B"/>
  <w14:defaultImageDpi w14:val="0"/>
  <w15:docId w15:val="{006FA1ED-32AD-4F1C-92B5-C1C353A3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45C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45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1568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Lenka</dc:creator>
  <cp:keywords/>
  <dc:description/>
  <cp:lastModifiedBy>Havlová Lenka</cp:lastModifiedBy>
  <cp:revision>3</cp:revision>
  <cp:lastPrinted>2017-05-22T11:52:00Z</cp:lastPrinted>
  <dcterms:created xsi:type="dcterms:W3CDTF">2017-04-24T08:49:00Z</dcterms:created>
  <dcterms:modified xsi:type="dcterms:W3CDTF">2017-05-22T12:08:00Z</dcterms:modified>
</cp:coreProperties>
</file>