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2F" w:rsidRDefault="00304669">
      <w:pPr>
        <w:spacing w:line="14" w:lineRule="exact"/>
      </w:pPr>
      <w:r>
        <w:rPr>
          <w:noProof/>
          <w:lang w:bidi="ar-SA"/>
        </w:rP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182880</wp:posOffset>
            </wp:positionH>
            <wp:positionV relativeFrom="paragraph">
              <wp:posOffset>12700</wp:posOffset>
            </wp:positionV>
            <wp:extent cx="628015" cy="17614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92F" w:rsidRDefault="00304669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92692F" w:rsidRDefault="00304669">
      <w:pPr>
        <w:pStyle w:val="Zkladntext1"/>
        <w:shd w:val="clear" w:color="auto" w:fill="auto"/>
        <w:spacing w:after="500"/>
        <w:jc w:val="center"/>
      </w:pPr>
      <w:r>
        <w:t>kterou níže uvedeného dne uzavírají: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hanging="72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92692F" w:rsidRDefault="00304669">
      <w:pPr>
        <w:pStyle w:val="Zkladntext1"/>
        <w:shd w:val="clear" w:color="auto" w:fill="auto"/>
        <w:ind w:right="1340"/>
        <w:jc w:val="left"/>
      </w:pPr>
      <w:r>
        <w:t xml:space="preserve">zapsán v rejstříku veřejných výzkumných institucí vedeném Ministerstvem školství ČR zastoupen RNDr. Mikulášem </w:t>
      </w:r>
      <w:proofErr w:type="spellStart"/>
      <w:r>
        <w:t>Madarasem</w:t>
      </w:r>
      <w:proofErr w:type="spellEnd"/>
      <w:r>
        <w:t>, Ph.D., ředitelem</w:t>
      </w:r>
    </w:p>
    <w:p w:rsidR="0092692F" w:rsidRDefault="00304669">
      <w:pPr>
        <w:pStyle w:val="Zkladntext1"/>
        <w:shd w:val="clear" w:color="auto" w:fill="auto"/>
        <w:spacing w:after="740"/>
        <w:ind w:left="720" w:hanging="720"/>
        <w:jc w:val="left"/>
      </w:pPr>
      <w:r>
        <w:t xml:space="preserve">na straně jedné (dále jen </w:t>
      </w:r>
      <w:r>
        <w:rPr>
          <w:b/>
          <w:bCs/>
        </w:rPr>
        <w:t>„objednatel“)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hanging="720"/>
      </w:pPr>
      <w:bookmarkStart w:id="2" w:name="bookmark2"/>
      <w:r>
        <w:t>Česká zemědělská univerzita v Praze</w:t>
      </w:r>
      <w:bookmarkEnd w:id="2"/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>se sídlem Kamýcká 129, 165 00 Praha - Suchdol</w:t>
      </w:r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>IČO: 60460709</w:t>
      </w:r>
    </w:p>
    <w:p w:rsidR="0092692F" w:rsidRDefault="00304669">
      <w:pPr>
        <w:pStyle w:val="Zkladntext1"/>
        <w:shd w:val="clear" w:color="auto" w:fill="auto"/>
        <w:spacing w:after="0"/>
        <w:ind w:left="720" w:hanging="720"/>
        <w:jc w:val="left"/>
      </w:pPr>
      <w:r>
        <w:t>DIČ: CZ60460709</w:t>
      </w:r>
    </w:p>
    <w:p w:rsidR="0092692F" w:rsidRDefault="00304669">
      <w:pPr>
        <w:pStyle w:val="Zkladntext1"/>
        <w:shd w:val="clear" w:color="auto" w:fill="auto"/>
        <w:spacing w:after="0" w:line="230" w:lineRule="auto"/>
        <w:ind w:left="720" w:hanging="720"/>
        <w:jc w:val="left"/>
      </w:pPr>
      <w:r>
        <w:t xml:space="preserve">zastoupena Ing. Jakubem </w:t>
      </w:r>
      <w:proofErr w:type="spellStart"/>
      <w:r>
        <w:t>Kleindienstem</w:t>
      </w:r>
      <w:proofErr w:type="spellEnd"/>
      <w:r>
        <w:t>, kvestorem</w:t>
      </w:r>
    </w:p>
    <w:p w:rsidR="0092692F" w:rsidRDefault="00304669">
      <w:pPr>
        <w:pStyle w:val="Zkladntext1"/>
        <w:shd w:val="clear" w:color="auto" w:fill="auto"/>
        <w:spacing w:after="120" w:line="360" w:lineRule="auto"/>
        <w:ind w:right="1340"/>
        <w:jc w:val="left"/>
      </w:pPr>
      <w:r>
        <w:t>bankovní spojení: Česká spořitelna,</w:t>
      </w:r>
      <w:r w:rsidR="00F1797E">
        <w:t xml:space="preserve"> a.s.,</w:t>
      </w:r>
      <w:r>
        <w:t xml:space="preserve"> číslo smlouvy PO 1889/2022 na straně druhé (dále </w:t>
      </w:r>
      <w:r>
        <w:rPr>
          <w:b/>
          <w:bCs/>
        </w:rPr>
        <w:t>jen „zhotovitel“)</w:t>
      </w:r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3" w:name="bookmark3"/>
      <w:r>
        <w:t>Preambule</w:t>
      </w:r>
      <w:bookmarkStart w:id="4" w:name="_GoBack"/>
      <w:bookmarkEnd w:id="3"/>
      <w:bookmarkEnd w:id="4"/>
    </w:p>
    <w:p w:rsidR="0092692F" w:rsidRDefault="00304669">
      <w:pPr>
        <w:pStyle w:val="Zkladntext1"/>
        <w:shd w:val="clear" w:color="auto" w:fill="auto"/>
        <w:ind w:left="720" w:hanging="720"/>
        <w:jc w:val="left"/>
      </w:pPr>
      <w:r>
        <w:t>Tato smlouva</w:t>
      </w:r>
      <w:r w:rsidR="004561B3">
        <w:t xml:space="preserve"> </w:t>
      </w:r>
      <w:r>
        <w:t>je uzavřena k zajištění plnění projektu: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</w:pPr>
      <w:bookmarkStart w:id="5" w:name="bookmark4"/>
      <w:proofErr w:type="spellStart"/>
      <w:r>
        <w:t>Farmer</w:t>
      </w:r>
      <w:proofErr w:type="spellEnd"/>
      <w:r>
        <w:t xml:space="preserve"> </w:t>
      </w:r>
      <w:proofErr w:type="spellStart"/>
      <w:r>
        <w:t>acceptable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Semi</w:t>
      </w:r>
      <w:proofErr w:type="spellEnd"/>
      <w:r>
        <w:t xml:space="preserve">-natural Habitat to limit </w:t>
      </w:r>
      <w:proofErr w:type="spellStart"/>
      <w:r>
        <w:t>Herbicides</w:t>
      </w:r>
      <w:proofErr w:type="spellEnd"/>
      <w:r>
        <w:t xml:space="preserve"> (FRESHH)</w:t>
      </w:r>
      <w:bookmarkEnd w:id="5"/>
    </w:p>
    <w:p w:rsidR="0092692F" w:rsidRDefault="00304669">
      <w:pPr>
        <w:pStyle w:val="Zkladntext1"/>
        <w:shd w:val="clear" w:color="auto" w:fill="auto"/>
        <w:ind w:left="720"/>
        <w:jc w:val="left"/>
      </w:pPr>
      <w:r>
        <w:t>(</w:t>
      </w:r>
      <w:proofErr w:type="spellStart"/>
      <w:r>
        <w:t>BiodivRestore</w:t>
      </w:r>
      <w:proofErr w:type="spellEnd"/>
      <w:r>
        <w:t xml:space="preserve"> FRESHH - TAČR SS71020001)</w:t>
      </w:r>
    </w:p>
    <w:p w:rsidR="0092692F" w:rsidRDefault="00304669">
      <w:pPr>
        <w:pStyle w:val="Zkladntext1"/>
        <w:shd w:val="clear" w:color="auto" w:fill="auto"/>
        <w:spacing w:after="500"/>
      </w:pPr>
      <w:r>
        <w:t xml:space="preserve">a splnění s tímto souvisejících závazků objednatele vyplývajícím z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r>
        <w:rPr>
          <w:color w:val="0D043F"/>
        </w:rPr>
        <w:t xml:space="preserve">- </w:t>
      </w:r>
      <w:r>
        <w:t>FRESHH. (dále jen „projekt“)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20" w:firstLine="40"/>
      </w:pPr>
      <w:bookmarkStart w:id="6" w:name="bookmark5"/>
      <w:r>
        <w:t>I.</w:t>
      </w:r>
      <w:bookmarkEnd w:id="6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7" w:name="bookmark6"/>
      <w:r>
        <w:t>Předmět smlouvy</w:t>
      </w:r>
      <w:bookmarkEnd w:id="7"/>
    </w:p>
    <w:p w:rsidR="0092692F" w:rsidRDefault="00304669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20" w:firstLine="40"/>
      </w:pPr>
      <w:bookmarkStart w:id="8" w:name="bookmark7"/>
      <w:r>
        <w:t>II.</w:t>
      </w:r>
      <w:bookmarkEnd w:id="8"/>
    </w:p>
    <w:p w:rsidR="0092692F" w:rsidRDefault="004561B3" w:rsidP="004561B3">
      <w:pPr>
        <w:pStyle w:val="Nadpis20"/>
        <w:keepNext/>
        <w:keepLines/>
        <w:shd w:val="clear" w:color="auto" w:fill="auto"/>
        <w:spacing w:after="240"/>
        <w:ind w:left="0"/>
      </w:pPr>
      <w:bookmarkStart w:id="9" w:name="bookmark8"/>
      <w:r>
        <w:t xml:space="preserve">                                                                              </w:t>
      </w:r>
      <w:r w:rsidR="00304669">
        <w:t>Dílo</w:t>
      </w:r>
      <w:bookmarkEnd w:id="9"/>
    </w:p>
    <w:p w:rsidR="0092692F" w:rsidRDefault="00304669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ind w:left="720" w:hanging="720"/>
      </w:pPr>
      <w:r>
        <w:t>Dílem dle této smlouvy je provedení dílčích činností potřebných pro zajištění účasti objednatele v projektu a splnění závazků objednatele vyplývajících z projektu - související se socioekonomickým aspektem projektu. Specifikace dílčích činností je uvedena v příloze č. 1 této smlouvy.</w:t>
      </w:r>
    </w:p>
    <w:p w:rsidR="0092692F" w:rsidRDefault="00304669">
      <w:pPr>
        <w:pStyle w:val="Zkladntext1"/>
        <w:numPr>
          <w:ilvl w:val="0"/>
          <w:numId w:val="2"/>
        </w:numPr>
        <w:shd w:val="clear" w:color="auto" w:fill="auto"/>
        <w:tabs>
          <w:tab w:val="left" w:pos="693"/>
        </w:tabs>
        <w:ind w:left="720" w:hanging="720"/>
        <w:jc w:val="left"/>
      </w:pPr>
      <w:r>
        <w:t>Zhotovitel se zavazuje zhotovit dílo v rozsahu a kvalitě dle specifikace v příloze č. 1 této smlouvy vždy však tak, aby byly splněny požadavky projektu pro příslušnou část díla.</w:t>
      </w:r>
      <w:r>
        <w:br w:type="page"/>
      </w:r>
    </w:p>
    <w:p w:rsidR="0092692F" w:rsidRDefault="00304669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spacing w:after="500"/>
        <w:ind w:left="720" w:hanging="720"/>
      </w:pPr>
      <w:r>
        <w:lastRenderedPageBreak/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10" w:name="bookmark9"/>
      <w:r>
        <w:t>III.</w:t>
      </w:r>
      <w:bookmarkEnd w:id="10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1" w:name="bookmark10"/>
      <w:r>
        <w:t>Cena díla</w:t>
      </w:r>
      <w:bookmarkEnd w:id="11"/>
    </w:p>
    <w:p w:rsidR="0092692F" w:rsidRDefault="00304669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ind w:left="720" w:hanging="720"/>
      </w:pPr>
      <w:r>
        <w:t>Za provedení díla se objednatel zavazuje uhradit cenu v celkové výši:</w:t>
      </w:r>
    </w:p>
    <w:p w:rsidR="0092692F" w:rsidRDefault="00304669">
      <w:pPr>
        <w:pStyle w:val="Zkladntext1"/>
        <w:shd w:val="clear" w:color="auto" w:fill="auto"/>
        <w:spacing w:after="0"/>
        <w:ind w:left="1460" w:right="6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12700</wp:posOffset>
                </wp:positionV>
                <wp:extent cx="856615" cy="6642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92F" w:rsidRDefault="0030466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383 578,51 Kč 21 %</w:t>
                            </w:r>
                          </w:p>
                          <w:p w:rsidR="0092692F" w:rsidRDefault="0030466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80 551,49 Kč 464 130,00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5.75pt;margin-top:1.pt;width:67.450000000000003pt;height:52.299999999999997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383 578,51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80 551,49 Kč 464 130,00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 sazba DPH:</w:t>
      </w:r>
    </w:p>
    <w:p w:rsidR="0092692F" w:rsidRDefault="00304669">
      <w:pPr>
        <w:pStyle w:val="Zkladntext1"/>
        <w:shd w:val="clear" w:color="auto" w:fill="auto"/>
        <w:spacing w:after="0"/>
        <w:ind w:left="1460"/>
        <w:jc w:val="left"/>
      </w:pPr>
      <w:r>
        <w:t>DPH:</w:t>
      </w:r>
    </w:p>
    <w:p w:rsidR="0092692F" w:rsidRDefault="00304669">
      <w:pPr>
        <w:pStyle w:val="Zkladntext1"/>
        <w:shd w:val="clear" w:color="auto" w:fill="auto"/>
        <w:ind w:left="1460"/>
        <w:jc w:val="left"/>
      </w:pPr>
      <w:r>
        <w:t>cena díla včetně DPH:</w:t>
      </w:r>
    </w:p>
    <w:p w:rsidR="0092692F" w:rsidRDefault="00304669">
      <w:pPr>
        <w:pStyle w:val="Zkladntext1"/>
        <w:shd w:val="clear" w:color="auto" w:fill="auto"/>
        <w:ind w:left="720" w:firstLine="20"/>
        <w:jc w:val="left"/>
      </w:pPr>
      <w:r>
        <w:t>Cena díla bude hrazena po částech dle specifikace v příloze č. 1 této smlouvy.</w:t>
      </w:r>
    </w:p>
    <w:p w:rsidR="0092692F" w:rsidRDefault="00304669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92692F" w:rsidRDefault="00304669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menších než části specifikované v příloze č. 1 nebo bylo prováděno se značnými náklady.</w:t>
      </w:r>
    </w:p>
    <w:p w:rsidR="0092692F" w:rsidRDefault="00304669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spacing w:after="500"/>
        <w:ind w:left="720" w:hanging="720"/>
      </w:pPr>
      <w:r>
        <w:t>Nárok na zaplacení části díla vzniká teprve po řádném splnění a předání výstupů příslušné části díla objednateli. Dílo (jeho část) je provedeno, je-li dokončeno a předáno.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12" w:name="bookmark11"/>
      <w:r>
        <w:t>IV.</w:t>
      </w:r>
      <w:bookmarkEnd w:id="12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3" w:name="bookmark12"/>
      <w:r>
        <w:t>Termín plnění a předání díla</w:t>
      </w:r>
      <w:bookmarkEnd w:id="13"/>
    </w:p>
    <w:p w:rsidR="0092692F" w:rsidRDefault="00304669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Zhotovitel se zavazuje provést jednotlivé části díla v termínech stanovených pro příslušnou část díla v příloze č. 1 této smlouvy.</w:t>
      </w:r>
    </w:p>
    <w:p w:rsidR="0092692F" w:rsidRDefault="00304669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Zhotovitel je povinen při předání části díla předat objednateli výstupy specifikované pro příslušnou část díla v příloze č. 1.</w:t>
      </w:r>
    </w:p>
    <w:p w:rsidR="0092692F" w:rsidRDefault="00304669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Objednatel má právo v případě výskytu vad odmítnout převzetí díla, a to i pro ojedinělé drobné vady. Výstupy díla jsou předány teprve podpisem předávacího protokolu oběma stranami.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14" w:name="bookmark13"/>
      <w:r>
        <w:t>V.</w:t>
      </w:r>
      <w:bookmarkEnd w:id="14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5" w:name="bookmark14"/>
      <w:r>
        <w:t>Další práva a povinnosti</w:t>
      </w:r>
      <w:bookmarkEnd w:id="15"/>
    </w:p>
    <w:p w:rsidR="0092692F" w:rsidRDefault="00304669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92692F" w:rsidRDefault="00304669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zhotovitel veškerá převoditelná práva k takovému dílu objednateli. Přinejmenším se však má za to, že zhotovitel uděluje objednateli výhradní licenci ke všem v úvahu přicházejícím způsobům užití díla a nakládání s dílem bez jakéhokoliv omezení. Zejména se má za to, že zhotovitel udělil objednateli právo dílo a práva k dílu převést na třetí osobu (či udělit licenci/sublicenci), dílo 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 a to přímo nebo prostřednictvím třetích osob. Cena za poskytnutí licence je zahrnuta v ceně za dílo. Zhotovitel nemá nárok na jakoukoliv dodatečnou odměnu v souvislosti s dílem. V případě, že ke splnění této smlouvy vznikne databáze, považují se za zřízené pro objednatele a veškerá práva k takovéto databázi </w:t>
      </w:r>
      <w:proofErr w:type="spellStart"/>
      <w:r>
        <w:t>svěděí</w:t>
      </w:r>
      <w:proofErr w:type="spellEnd"/>
      <w:r>
        <w:t xml:space="preserve"> objednateli.</w:t>
      </w:r>
    </w:p>
    <w:p w:rsidR="0092692F" w:rsidRDefault="00304669">
      <w:pPr>
        <w:pStyle w:val="Zkladntext1"/>
        <w:numPr>
          <w:ilvl w:val="0"/>
          <w:numId w:val="4"/>
        </w:numPr>
        <w:shd w:val="clear" w:color="auto" w:fill="auto"/>
        <w:tabs>
          <w:tab w:val="left" w:pos="698"/>
        </w:tabs>
        <w:ind w:left="740" w:hanging="740"/>
      </w:pPr>
      <w:r>
        <w:lastRenderedPageBreak/>
        <w:t>Zhotovitel se zavazuje zachovávat mlčenlivost o všech skutečnostech, které se dozví o objednateli v souvislosti s plněním této smlouvy.</w:t>
      </w:r>
    </w:p>
    <w:p w:rsidR="0092692F" w:rsidRDefault="00304669">
      <w:pPr>
        <w:pStyle w:val="Zkladntext1"/>
        <w:numPr>
          <w:ilvl w:val="0"/>
          <w:numId w:val="4"/>
        </w:numPr>
        <w:shd w:val="clear" w:color="auto" w:fill="auto"/>
        <w:tabs>
          <w:tab w:val="left" w:pos="698"/>
        </w:tabs>
        <w:spacing w:after="500"/>
        <w:ind w:left="740" w:hanging="740"/>
      </w:pPr>
      <w:r>
        <w:t>Zhotovitel je osobou povinnou spolupůsobit při výkonu finanční kontroly prováděné v souvislosti s úhradou zboží nebo služeb z veřejných výdajů.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400"/>
      </w:pPr>
      <w:bookmarkStart w:id="16" w:name="bookmark15"/>
      <w:r>
        <w:t>VI.</w:t>
      </w:r>
      <w:bookmarkEnd w:id="16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7" w:name="bookmark16"/>
      <w:r>
        <w:t>Sankce a odstoupení od smlouvy</w:t>
      </w:r>
      <w:bookmarkEnd w:id="17"/>
    </w:p>
    <w:p w:rsidR="0092692F" w:rsidRDefault="00304669">
      <w:pPr>
        <w:pStyle w:val="Zkladntext1"/>
        <w:numPr>
          <w:ilvl w:val="0"/>
          <w:numId w:val="5"/>
        </w:numPr>
        <w:shd w:val="clear" w:color="auto" w:fill="auto"/>
        <w:tabs>
          <w:tab w:val="left" w:pos="698"/>
        </w:tabs>
        <w:ind w:left="740" w:hanging="740"/>
      </w:pPr>
      <w:r>
        <w:t>Od této smlouvy je možno odstoupit pouze z důvodů v této smlouvě výslovně uvedených.</w:t>
      </w:r>
    </w:p>
    <w:p w:rsidR="0092692F" w:rsidRDefault="00304669">
      <w:pPr>
        <w:pStyle w:val="Zkladntext1"/>
        <w:shd w:val="clear" w:color="auto" w:fill="auto"/>
        <w:tabs>
          <w:tab w:val="left" w:pos="698"/>
        </w:tabs>
        <w:spacing w:after="0"/>
        <w:ind w:left="740" w:hanging="740"/>
      </w:pPr>
      <w:r>
        <w:t>6.2</w:t>
      </w:r>
      <w:r>
        <w:tab/>
        <w:t>Objednatel je oprávněn od této smlouvy odstoupit z důvodů uvedených v zákoně a vedle</w:t>
      </w:r>
    </w:p>
    <w:p w:rsidR="0092692F" w:rsidRDefault="00304669">
      <w:pPr>
        <w:pStyle w:val="Zkladntext1"/>
        <w:shd w:val="clear" w:color="auto" w:fill="auto"/>
        <w:ind w:left="1440" w:hanging="700"/>
        <w:jc w:val="left"/>
      </w:pPr>
      <w:r>
        <w:t>těchto důvodů také v případě:</w:t>
      </w:r>
    </w:p>
    <w:p w:rsidR="0092692F" w:rsidRDefault="00304669">
      <w:pPr>
        <w:pStyle w:val="Zkladntext1"/>
        <w:numPr>
          <w:ilvl w:val="0"/>
          <w:numId w:val="6"/>
        </w:numPr>
        <w:shd w:val="clear" w:color="auto" w:fill="auto"/>
        <w:tabs>
          <w:tab w:val="left" w:pos="1446"/>
        </w:tabs>
        <w:ind w:left="1440" w:hanging="700"/>
        <w:jc w:val="left"/>
      </w:pPr>
      <w:r>
        <w:t>porušení povinnosti dle této smlouvy, které nebude napraveno ani ve lhůtě 14 dnů od písemného upozornění na porušení;</w:t>
      </w:r>
    </w:p>
    <w:p w:rsidR="0092692F" w:rsidRDefault="00304669">
      <w:pPr>
        <w:pStyle w:val="Zkladntext1"/>
        <w:numPr>
          <w:ilvl w:val="0"/>
          <w:numId w:val="6"/>
        </w:numPr>
        <w:shd w:val="clear" w:color="auto" w:fill="auto"/>
        <w:tabs>
          <w:tab w:val="left" w:pos="1446"/>
        </w:tabs>
        <w:ind w:left="1440" w:hanging="700"/>
        <w:jc w:val="left"/>
      </w:pPr>
      <w:r>
        <w:t>že zhotovitel užil pro provedení byť části díla subdodavatele v rozporu s touto smlouvou.</w:t>
      </w:r>
    </w:p>
    <w:p w:rsidR="0092692F" w:rsidRDefault="00304669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40" w:hanging="740"/>
      </w:pPr>
      <w:r>
        <w:t>Pro případ prodlení s úhradou smluvní povinnosti sjednávají strany úrok z prodlení ve výši 0,05 % z dlužné částky denně.</w:t>
      </w:r>
    </w:p>
    <w:p w:rsidR="0092692F" w:rsidRDefault="00304669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40" w:hanging="740"/>
      </w:pPr>
      <w:r>
        <w:t>V případě prodlení s provedením díla je zhotovitel povinen zaplatit objednateli smluvní pokutu ve výši 2 000,- Kč za každý započatý den prodlení.</w:t>
      </w:r>
    </w:p>
    <w:p w:rsidR="0092692F" w:rsidRDefault="00304669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40" w:hanging="740"/>
      </w:pPr>
      <w:r>
        <w:t>V případě porušení povinnosti zhotovitele spočívající v omezení rozsahu práv duševního vlastnictví oproti rozsahu sjednaném v čl. 5.2 této smlouvy, je zhotovitel povinen zaplatit objednateli smluvní pokutu ve výši 100 000 Kč za každé jednotlivé porušení.</w:t>
      </w:r>
    </w:p>
    <w:p w:rsidR="0092692F" w:rsidRDefault="00304669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40" w:hanging="740"/>
      </w:pPr>
      <w:r>
        <w:t>Zaplacení smluvní pokuty nemá vliv na povinnost zhotovitele nahradit vzniklou škodu ani na povinnost splnit smluvní pokutou utvrzenou povinnost.</w:t>
      </w:r>
    </w:p>
    <w:p w:rsidR="0092692F" w:rsidRDefault="00304669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spacing w:after="500"/>
        <w:ind w:left="740" w:hanging="740"/>
      </w:pPr>
      <w:r>
        <w:t>Objednatel je oprávněn tuto smlouvu i bez udání důvodu písemně vypovědět, a to i co do části díla. V takovém případě se strany vypořádají dle rozsahu doposud fakticky zhotoveného díla. Zhotovitel má v takovém případě nárok na zaplacení poměrné části ceny díla, pouze však v případě, že doposud fakticky provedená část díla má pro objednatele hospodářský význam - tedy je pro objednatele využitelná.</w:t>
      </w:r>
    </w:p>
    <w:p w:rsidR="0092692F" w:rsidRDefault="00304669">
      <w:pPr>
        <w:pStyle w:val="Nadpis20"/>
        <w:keepNext/>
        <w:keepLines/>
        <w:shd w:val="clear" w:color="auto" w:fill="auto"/>
        <w:spacing w:after="0"/>
        <w:ind w:left="4260"/>
      </w:pPr>
      <w:bookmarkStart w:id="18" w:name="bookmark17"/>
      <w:r>
        <w:t>VII.</w:t>
      </w:r>
      <w:bookmarkEnd w:id="18"/>
    </w:p>
    <w:p w:rsidR="0092692F" w:rsidRDefault="00304669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9" w:name="bookmark18"/>
      <w:r>
        <w:t>Závěrečná ustanovení</w:t>
      </w:r>
      <w:bookmarkEnd w:id="19"/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698"/>
        </w:tabs>
        <w:ind w:left="740" w:hanging="74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698"/>
        </w:tabs>
        <w:ind w:left="740" w:hanging="740"/>
      </w:pPr>
      <w:r>
        <w:t>Strany sjednávají zákaz postoupení smlouvy.</w:t>
      </w:r>
      <w:r>
        <w:br w:type="page"/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lastRenderedPageBreak/>
        <w:t>Tato smlouvaje úplným ujednáním o předmětu smlouvy a o všech náležitostech, které strany mínily smluvně upravit. Žádný projev stran při sjednávání této smlouvy a neobsazený v této nebo jiné písemné smlouvě nemá zakládat závazek kterékoliv ze stran.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Tato smlouva je sepsána ve třech vyhotoveních, přičemž zhotovitel obdrží dvě vyhotovení a objednatel obdrží jedno vyhotovení.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40" w:hanging="740"/>
      </w:pPr>
      <w:r>
        <w:t>Smluvní strany bezvýhradně souhlasí se zveřejněním plného znění smlouvy tak, aby tato smlouva mohla být předmětem poskytnuté informace ve smyslu zákona č. 106/1999 Sb., o svobodném přístupu k informacím, ve znění pozdějších předpisů.</w:t>
      </w:r>
    </w:p>
    <w:p w:rsidR="0092692F" w:rsidRDefault="00304669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0"/>
        <w:ind w:left="740" w:hanging="740"/>
      </w:pPr>
      <w:r>
        <w:t xml:space="preserve">Nedílnou součástí této </w:t>
      </w:r>
      <w:proofErr w:type="spellStart"/>
      <w:r>
        <w:t>smlouvyjsou</w:t>
      </w:r>
      <w:proofErr w:type="spellEnd"/>
      <w:r>
        <w:t xml:space="preserve"> přílohy:</w:t>
      </w:r>
    </w:p>
    <w:p w:rsidR="0092692F" w:rsidRDefault="00304669">
      <w:pPr>
        <w:pStyle w:val="Zkladntext1"/>
        <w:shd w:val="clear" w:color="auto" w:fill="auto"/>
        <w:spacing w:after="0"/>
        <w:ind w:left="1440"/>
        <w:jc w:val="left"/>
      </w:pPr>
      <w:r>
        <w:t>č. 1 - specifikace díla</w:t>
      </w:r>
    </w:p>
    <w:p w:rsidR="0092692F" w:rsidRDefault="00304669">
      <w:pPr>
        <w:pStyle w:val="Zkladntext1"/>
        <w:shd w:val="clear" w:color="auto" w:fill="auto"/>
        <w:spacing w:after="780"/>
        <w:ind w:left="1440"/>
        <w:jc w:val="left"/>
      </w:pPr>
      <w:proofErr w:type="gramStart"/>
      <w:r>
        <w:t>č.2 - kopie</w:t>
      </w:r>
      <w:proofErr w:type="gram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- FRESHH</w:t>
      </w:r>
    </w:p>
    <w:p w:rsidR="0092692F" w:rsidRDefault="00304669">
      <w:pPr>
        <w:pStyle w:val="Zkladntext1"/>
        <w:shd w:val="clear" w:color="auto" w:fill="auto"/>
        <w:spacing w:after="0"/>
        <w:ind w:left="3700"/>
        <w:jc w:val="lef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127000</wp:posOffset>
                </wp:positionV>
                <wp:extent cx="1703705" cy="3625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92F" w:rsidRDefault="0030466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22.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12 . 2022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150000000000006pt;margin-top:10.pt;width:134.15000000000001pt;height:28.550000000000001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22.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12 . 2022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0"/>
          <w:szCs w:val="20"/>
        </w:rPr>
        <w:t>1 6 -12- 2022</w:t>
      </w:r>
    </w:p>
    <w:p w:rsidR="0092692F" w:rsidRDefault="00304669">
      <w:pPr>
        <w:pStyle w:val="Zkladntext1"/>
        <w:shd w:val="clear" w:color="auto" w:fill="auto"/>
        <w:spacing w:after="0"/>
        <w:ind w:left="6560" w:hanging="4600"/>
        <w:jc w:val="left"/>
      </w:pPr>
      <w:r>
        <w:t>V Praze dne</w:t>
      </w:r>
    </w:p>
    <w:p w:rsidR="0092692F" w:rsidRDefault="00304669">
      <w:pPr>
        <w:pStyle w:val="Zkladntext1"/>
        <w:shd w:val="clear" w:color="auto" w:fill="auto"/>
        <w:ind w:left="6560" w:hanging="4600"/>
        <w:jc w:val="left"/>
      </w:pPr>
      <w:r>
        <w:t>Za zhotovitele Česká zemědělská univerzita v Praze</w:t>
      </w:r>
    </w:p>
    <w:p w:rsidR="0092692F" w:rsidRDefault="0092692F">
      <w:pPr>
        <w:spacing w:line="14" w:lineRule="exact"/>
        <w:sectPr w:rsidR="0092692F">
          <w:headerReference w:type="default" r:id="rId9"/>
          <w:footerReference w:type="default" r:id="rId10"/>
          <w:pgSz w:w="11900" w:h="16840"/>
          <w:pgMar w:top="1309" w:right="918" w:bottom="1577" w:left="1052" w:header="0" w:footer="3" w:gutter="0"/>
          <w:pgNumType w:start="1"/>
          <w:cols w:space="720"/>
          <w:noEndnote/>
          <w:docGrid w:linePitch="360"/>
        </w:sectPr>
      </w:pPr>
    </w:p>
    <w:p w:rsidR="0092692F" w:rsidRDefault="00304669">
      <w:pPr>
        <w:pStyle w:val="Zkladntext20"/>
        <w:shd w:val="clear" w:color="auto" w:fill="auto"/>
        <w:spacing w:after="180" w:line="240" w:lineRule="auto"/>
        <w:ind w:left="360" w:firstLine="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1 - Specifikace díla</w:t>
      </w:r>
    </w:p>
    <w:p w:rsidR="0092692F" w:rsidRDefault="00304669">
      <w:pPr>
        <w:pStyle w:val="Zkladntext20"/>
        <w:shd w:val="clear" w:color="auto" w:fill="auto"/>
        <w:spacing w:after="180" w:line="257" w:lineRule="auto"/>
        <w:ind w:left="360" w:right="500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Obsahem smlouvy jsou práce související se socioekonomickým aspektem projektu </w:t>
      </w:r>
      <w:proofErr w:type="spellStart"/>
      <w:r>
        <w:rPr>
          <w:sz w:val="22"/>
          <w:szCs w:val="22"/>
        </w:rPr>
        <w:t>BiodivRestore</w:t>
      </w:r>
      <w:proofErr w:type="spellEnd"/>
      <w:r>
        <w:rPr>
          <w:sz w:val="22"/>
          <w:szCs w:val="22"/>
        </w:rPr>
        <w:t xml:space="preserve"> FRESHH -TAČR SS71020001: Pro praxi přijatelná obnova mimoprodukčních ploch za účelem omezení spotřeby herbicidů.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1829"/>
        <w:gridCol w:w="1714"/>
      </w:tblGrid>
      <w:tr w:rsidR="0092692F">
        <w:trPr>
          <w:trHeight w:hRule="exact" w:val="283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Činnost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Termín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Částka</w:t>
            </w:r>
          </w:p>
        </w:tc>
      </w:tr>
      <w:tr w:rsidR="0092692F">
        <w:trPr>
          <w:trHeight w:hRule="exact" w:val="27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92F" w:rsidRDefault="00304669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Discrete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Choice</w:t>
            </w:r>
            <w:proofErr w:type="spellEnd"/>
            <w:r>
              <w:rPr>
                <w:rFonts w:ascii="Calibri" w:eastAsia="Calibri" w:hAnsi="Calibri" w:cs="Calibri"/>
              </w:rPr>
              <w:t xml:space="preserve"> Experiment (DCE) - </w:t>
            </w:r>
            <w:proofErr w:type="spellStart"/>
            <w:r>
              <w:rPr>
                <w:rFonts w:ascii="Calibri" w:eastAsia="Calibri" w:hAnsi="Calibri" w:cs="Calibri"/>
              </w:rPr>
              <w:t>socioekonomika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</w:tr>
      <w:tr w:rsidR="0092692F">
        <w:trPr>
          <w:trHeight w:hRule="exact" w:val="431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Překlad DCE karet/webového formuláře z angličtiny do češtiny v oblasti </w:t>
            </w:r>
            <w:proofErr w:type="spellStart"/>
            <w:r>
              <w:rPr>
                <w:rFonts w:ascii="Calibri" w:eastAsia="Calibri" w:hAnsi="Calibri" w:cs="Calibri"/>
              </w:rPr>
              <w:t>socio</w:t>
            </w:r>
            <w:proofErr w:type="spellEnd"/>
            <w:r>
              <w:rPr>
                <w:rFonts w:ascii="Calibri" w:eastAsia="Calibri" w:hAnsi="Calibri" w:cs="Calibri"/>
              </w:rPr>
              <w:t xml:space="preserve">-ekonomické, spolupráce na otitulkování instruktážního videa do češtiny v oblasti </w:t>
            </w:r>
            <w:proofErr w:type="spellStart"/>
            <w:r>
              <w:rPr>
                <w:rFonts w:ascii="Calibri" w:eastAsia="Calibri" w:hAnsi="Calibri" w:cs="Calibri"/>
              </w:rPr>
              <w:t>socio</w:t>
            </w:r>
            <w:proofErr w:type="spellEnd"/>
            <w:r>
              <w:rPr>
                <w:rFonts w:ascii="Calibri" w:eastAsia="Calibri" w:hAnsi="Calibri" w:cs="Calibri"/>
              </w:rPr>
              <w:t>-ekonomické;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Přizpůsobení zahrnutých atributů karet pro české poměry (na základě výsledků šetření v rámci </w:t>
            </w:r>
            <w:proofErr w:type="spellStart"/>
            <w:r>
              <w:rPr>
                <w:rFonts w:ascii="Calibri" w:eastAsia="Calibri" w:hAnsi="Calibri" w:cs="Calibri"/>
              </w:rPr>
              <w:t>focus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group</w:t>
            </w:r>
            <w:proofErr w:type="spellEnd"/>
            <w:r>
              <w:rPr>
                <w:rFonts w:ascii="Calibri" w:eastAsia="Calibri" w:hAnsi="Calibri" w:cs="Calibri"/>
              </w:rPr>
              <w:t xml:space="preserve"> - za spoluúčasti zadavatele </w:t>
            </w:r>
            <w:proofErr w:type="spellStart"/>
            <w:r>
              <w:rPr>
                <w:rFonts w:ascii="Calibri" w:eastAsia="Calibri" w:hAnsi="Calibri" w:cs="Calibri"/>
              </w:rPr>
              <w:t>SoD</w:t>
            </w:r>
            <w:proofErr w:type="spellEnd"/>
            <w:r>
              <w:rPr>
                <w:rFonts w:ascii="Calibri" w:eastAsia="Calibri" w:hAnsi="Calibri" w:cs="Calibri"/>
              </w:rPr>
              <w:t>);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Předání upravených karet pro české poměry, včetně komentářů odpovědnému řešiteli projektu a stanovené kontaktní osobě na straně </w:t>
            </w:r>
            <w:proofErr w:type="spellStart"/>
            <w:r>
              <w:rPr>
                <w:rFonts w:ascii="Calibri" w:eastAsia="Calibri" w:hAnsi="Calibri" w:cs="Calibri"/>
              </w:rPr>
              <w:t>INRAe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AgroSup</w:t>
            </w:r>
            <w:proofErr w:type="spellEnd"/>
            <w:r>
              <w:rPr>
                <w:rFonts w:ascii="Calibri" w:eastAsia="Calibri" w:hAnsi="Calibri" w:cs="Calibri"/>
              </w:rPr>
              <w:t xml:space="preserve"> Paris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Příprava a překlad on-line dotazníku vyplývajícího z upravených DCE karet - za použití softwaru dodaného ze strany </w:t>
            </w:r>
            <w:proofErr w:type="spellStart"/>
            <w:r>
              <w:rPr>
                <w:rFonts w:ascii="Calibri" w:eastAsia="Calibri" w:hAnsi="Calibri" w:cs="Calibri"/>
              </w:rPr>
              <w:t>INRAe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AgroSup</w:t>
            </w:r>
            <w:proofErr w:type="spellEnd"/>
            <w:r>
              <w:rPr>
                <w:rFonts w:ascii="Calibri" w:eastAsia="Calibri" w:hAnsi="Calibri" w:cs="Calibri"/>
              </w:rPr>
              <w:t xml:space="preserve"> Paris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Zajištění dotazníkového šetření on-line (dle pokynů </w:t>
            </w:r>
            <w:proofErr w:type="spellStart"/>
            <w:r>
              <w:rPr>
                <w:rFonts w:ascii="Calibri" w:eastAsia="Calibri" w:hAnsi="Calibri" w:cs="Calibri"/>
              </w:rPr>
              <w:t>INRAe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AgroSup</w:t>
            </w:r>
            <w:proofErr w:type="spellEnd"/>
            <w:r>
              <w:rPr>
                <w:rFonts w:ascii="Calibri" w:eastAsia="Calibri" w:hAnsi="Calibri" w:cs="Calibri"/>
              </w:rPr>
              <w:t xml:space="preserve"> Paris)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30.11.2023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284.710</w:t>
            </w:r>
          </w:p>
        </w:tc>
      </w:tr>
      <w:tr w:rsidR="0092692F">
        <w:trPr>
          <w:trHeight w:hRule="exact" w:val="274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</w:tr>
      <w:tr w:rsidR="0092692F">
        <w:trPr>
          <w:trHeight w:hRule="exact" w:val="27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92F" w:rsidRDefault="00304669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>Následné dotazníkové šetření/</w:t>
            </w:r>
            <w:proofErr w:type="spellStart"/>
            <w:r>
              <w:rPr>
                <w:rFonts w:ascii="Calibri" w:eastAsia="Calibri" w:hAnsi="Calibri" w:cs="Calibri"/>
              </w:rPr>
              <w:t>Questionnairs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</w:tr>
      <w:tr w:rsidR="0092692F">
        <w:trPr>
          <w:trHeight w:hRule="exact" w:val="252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Zajištění dotazníkového šetření on-line (dle pokynů </w:t>
            </w:r>
            <w:proofErr w:type="spellStart"/>
            <w:r>
              <w:rPr>
                <w:rFonts w:ascii="Calibri" w:eastAsia="Calibri" w:hAnsi="Calibri" w:cs="Calibri"/>
              </w:rPr>
              <w:t>INRAe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AgroSup</w:t>
            </w:r>
            <w:proofErr w:type="spellEnd"/>
            <w:r>
              <w:rPr>
                <w:rFonts w:ascii="Calibri" w:eastAsia="Calibri" w:hAnsi="Calibri" w:cs="Calibri"/>
              </w:rPr>
              <w:t xml:space="preserve"> Paris)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>Základní zpracování dat pro účely hromadné analýzy napříč projektovými partnery včetně zpětného překladu do angličtiny</w:t>
            </w:r>
          </w:p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Předání dat včetně zpracování odpovědnému řešiteli projektu a stanovené kontaktní osobě na straně </w:t>
            </w:r>
            <w:proofErr w:type="spellStart"/>
            <w:r>
              <w:rPr>
                <w:rFonts w:ascii="Calibri" w:eastAsia="Calibri" w:hAnsi="Calibri" w:cs="Calibri"/>
              </w:rPr>
              <w:t>INRAe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AgroSup</w:t>
            </w:r>
            <w:proofErr w:type="spellEnd"/>
            <w:r>
              <w:rPr>
                <w:rFonts w:ascii="Calibri" w:eastAsia="Calibri" w:hAnsi="Calibri" w:cs="Calibri"/>
              </w:rPr>
              <w:t xml:space="preserve"> Paris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30.11.2024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153.635</w:t>
            </w:r>
          </w:p>
        </w:tc>
      </w:tr>
      <w:tr w:rsidR="0092692F">
        <w:trPr>
          <w:trHeight w:hRule="exact" w:val="274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</w:tr>
      <w:tr w:rsidR="0092692F">
        <w:trPr>
          <w:trHeight w:hRule="exact" w:val="27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92F" w:rsidRDefault="00304669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Calibri" w:eastAsia="Calibri" w:hAnsi="Calibri" w:cs="Calibri"/>
              </w:rPr>
              <w:t xml:space="preserve">Zveřejnění výstupů / </w:t>
            </w:r>
            <w:proofErr w:type="spellStart"/>
            <w:r>
              <w:rPr>
                <w:rFonts w:ascii="Calibri" w:eastAsia="Calibri" w:hAnsi="Calibri" w:cs="Calibri"/>
              </w:rPr>
              <w:t>Publication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92692F">
            <w:pPr>
              <w:rPr>
                <w:sz w:val="10"/>
                <w:szCs w:val="10"/>
              </w:rPr>
            </w:pPr>
          </w:p>
        </w:tc>
      </w:tr>
      <w:tr w:rsidR="0092692F">
        <w:trPr>
          <w:trHeight w:hRule="exact" w:val="1104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rPr>
                <w:rFonts w:ascii="Calibri" w:eastAsia="Calibri" w:hAnsi="Calibri" w:cs="Calibri"/>
              </w:rPr>
              <w:t xml:space="preserve">Zpracování části plánovaného výstupu projektu </w:t>
            </w:r>
            <w:proofErr w:type="spellStart"/>
            <w:r>
              <w:rPr>
                <w:rFonts w:ascii="Calibri" w:eastAsia="Calibri" w:hAnsi="Calibri" w:cs="Calibri"/>
              </w:rPr>
              <w:t>Vsouhrn</w:t>
            </w:r>
            <w:proofErr w:type="spellEnd"/>
            <w:r>
              <w:rPr>
                <w:rFonts w:ascii="Calibri" w:eastAsia="Calibri" w:hAnsi="Calibri" w:cs="Calibri"/>
              </w:rPr>
              <w:t xml:space="preserve"> - souhrnná výzkumná zpráva, ve vazbě na práce související s obsahem této smlouvy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rFonts w:ascii="Calibri" w:eastAsia="Calibri" w:hAnsi="Calibri" w:cs="Calibri"/>
              </w:rPr>
              <w:t>31.1.2025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92F" w:rsidRDefault="0030466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25.785</w:t>
            </w:r>
          </w:p>
        </w:tc>
      </w:tr>
    </w:tbl>
    <w:p w:rsidR="0092692F" w:rsidRDefault="0092692F">
      <w:pPr>
        <w:spacing w:after="406" w:line="14" w:lineRule="exact"/>
      </w:pPr>
    </w:p>
    <w:p w:rsidR="0092692F" w:rsidRDefault="00304669">
      <w:pPr>
        <w:pStyle w:val="Zkladntext20"/>
        <w:shd w:val="clear" w:color="auto" w:fill="auto"/>
        <w:spacing w:after="300" w:line="240" w:lineRule="auto"/>
        <w:ind w:left="360" w:firstLine="20"/>
        <w:jc w:val="left"/>
        <w:rPr>
          <w:sz w:val="22"/>
          <w:szCs w:val="22"/>
        </w:rPr>
        <w:sectPr w:rsidR="0092692F">
          <w:headerReference w:type="default" r:id="rId11"/>
          <w:footerReference w:type="default" r:id="rId12"/>
          <w:pgSz w:w="11900" w:h="16840"/>
          <w:pgMar w:top="1309" w:right="918" w:bottom="1577" w:left="1052" w:header="881" w:footer="1149" w:gutter="0"/>
          <w:cols w:space="720"/>
          <w:noEndnote/>
          <w:docGrid w:linePitch="360"/>
        </w:sectPr>
      </w:pPr>
      <w:r>
        <w:rPr>
          <w:sz w:val="22"/>
          <w:szCs w:val="22"/>
        </w:rPr>
        <w:t>Celková částka 464.130 Kč vč. DPH</w:t>
      </w:r>
    </w:p>
    <w:p w:rsidR="0092692F" w:rsidRDefault="00304669">
      <w:pPr>
        <w:pStyle w:val="Zkladntext20"/>
        <w:shd w:val="clear" w:color="auto" w:fill="auto"/>
        <w:spacing w:after="680" w:line="240" w:lineRule="auto"/>
        <w:jc w:val="center"/>
      </w:pPr>
      <w:proofErr w:type="spellStart"/>
      <w:r>
        <w:rPr>
          <w:b/>
          <w:bCs/>
        </w:rPr>
        <w:lastRenderedPageBreak/>
        <w:t>Consortium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Agreement</w:t>
      </w:r>
      <w:proofErr w:type="spellEnd"/>
      <w:r>
        <w:rPr>
          <w:b/>
          <w:bCs/>
        </w:rPr>
        <w:t xml:space="preserve"> - FRESHH</w:t>
      </w:r>
    </w:p>
    <w:p w:rsidR="0092692F" w:rsidRDefault="00304669">
      <w:pPr>
        <w:pStyle w:val="Nadpis20"/>
        <w:keepNext/>
        <w:keepLines/>
        <w:shd w:val="clear" w:color="auto" w:fill="auto"/>
        <w:spacing w:after="260"/>
        <w:ind w:left="0"/>
        <w:jc w:val="both"/>
      </w:pPr>
      <w:bookmarkStart w:id="20" w:name="bookmark19"/>
      <w:r>
        <w:rPr>
          <w:rFonts w:ascii="Calibri" w:eastAsia="Calibri" w:hAnsi="Calibri" w:cs="Calibri"/>
        </w:rPr>
        <w:t>CONSORTIUM AGREEMENT</w:t>
      </w:r>
      <w:bookmarkEnd w:id="20"/>
    </w:p>
    <w:p w:rsidR="0092692F" w:rsidRDefault="0092692F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  <w:rPr>
          <w:b/>
          <w:bCs/>
        </w:rPr>
      </w:pPr>
    </w:p>
    <w:p w:rsidR="004561B3" w:rsidRDefault="004561B3" w:rsidP="004561B3">
      <w:pPr>
        <w:pStyle w:val="Zkladntext20"/>
        <w:shd w:val="clear" w:color="auto" w:fill="auto"/>
        <w:spacing w:line="262" w:lineRule="auto"/>
      </w:pPr>
    </w:p>
    <w:p w:rsidR="0092692F" w:rsidRDefault="00304669">
      <w:pPr>
        <w:pStyle w:val="Zkladntext20"/>
        <w:shd w:val="clear" w:color="auto" w:fill="auto"/>
        <w:spacing w:line="240" w:lineRule="auto"/>
        <w:ind w:left="480"/>
        <w:jc w:val="left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FRESHH - </w:t>
      </w:r>
      <w:proofErr w:type="spellStart"/>
      <w:r>
        <w:rPr>
          <w:i/>
          <w:iCs/>
          <w:sz w:val="19"/>
          <w:szCs w:val="19"/>
        </w:rPr>
        <w:t>consortium</w:t>
      </w:r>
      <w:proofErr w:type="spellEnd"/>
      <w:r>
        <w:rPr>
          <w:i/>
          <w:iCs/>
          <w:sz w:val="19"/>
          <w:szCs w:val="19"/>
        </w:rPr>
        <w:t xml:space="preserve"> </w:t>
      </w:r>
      <w:proofErr w:type="spellStart"/>
      <w:r>
        <w:rPr>
          <w:i/>
          <w:iCs/>
          <w:sz w:val="19"/>
          <w:szCs w:val="19"/>
        </w:rPr>
        <w:t>agreement</w:t>
      </w:r>
      <w:proofErr w:type="spellEnd"/>
    </w:p>
    <w:sectPr w:rsidR="0092692F">
      <w:headerReference w:type="default" r:id="rId13"/>
      <w:footerReference w:type="default" r:id="rId14"/>
      <w:pgSz w:w="11900" w:h="16840"/>
      <w:pgMar w:top="1669" w:right="912" w:bottom="1050" w:left="1057" w:header="0" w:footer="6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FA" w:rsidRDefault="00EB25FA">
      <w:r>
        <w:separator/>
      </w:r>
    </w:p>
  </w:endnote>
  <w:endnote w:type="continuationSeparator" w:id="0">
    <w:p w:rsidR="00EB25FA" w:rsidRDefault="00EB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3046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6014085</wp:posOffset>
              </wp:positionH>
              <wp:positionV relativeFrom="page">
                <wp:posOffset>10063480</wp:posOffset>
              </wp:positionV>
              <wp:extent cx="67373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92F" w:rsidRDefault="0030466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797E" w:rsidRPr="00F1797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73.55pt;margin-top:792.4pt;width:53.05pt;height:7.7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" filled="f" stroked="f">
              <v:textbox style="mso-fit-shape-to-text:t" inset="0,0,0,0">
                <w:txbxContent>
                  <w:p w:rsidR="0092692F" w:rsidRDefault="0030466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797E" w:rsidRPr="00F1797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10025380</wp:posOffset>
              </wp:positionV>
              <wp:extent cx="577596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700000000000003pt;margin-top:789.39999999999998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9269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9269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FA" w:rsidRDefault="00EB25FA"/>
  </w:footnote>
  <w:footnote w:type="continuationSeparator" w:id="0">
    <w:p w:rsidR="00EB25FA" w:rsidRDefault="00EB25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3046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428625</wp:posOffset>
              </wp:positionV>
              <wp:extent cx="82296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92F" w:rsidRDefault="0030466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5.599999999999994pt;margin-top:33.75pt;width:64.7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564515</wp:posOffset>
              </wp:positionV>
              <wp:extent cx="577596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700000000000003pt;margin-top:44.450000000000003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9269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F" w:rsidRDefault="003046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6477635</wp:posOffset>
              </wp:positionH>
              <wp:positionV relativeFrom="page">
                <wp:posOffset>675640</wp:posOffset>
              </wp:positionV>
              <wp:extent cx="4254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92F" w:rsidRDefault="0030466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10.05000000000001pt;margin-top:53.200000000000003pt;width:3.3500000000000001pt;height:6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6BA"/>
    <w:multiLevelType w:val="multilevel"/>
    <w:tmpl w:val="0F46372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8148B"/>
    <w:multiLevelType w:val="multilevel"/>
    <w:tmpl w:val="868C502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E5368"/>
    <w:multiLevelType w:val="multilevel"/>
    <w:tmpl w:val="2800D7B0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32029"/>
    <w:multiLevelType w:val="multilevel"/>
    <w:tmpl w:val="E3188AE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E7ADA"/>
    <w:multiLevelType w:val="multilevel"/>
    <w:tmpl w:val="92B6B62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613F3"/>
    <w:multiLevelType w:val="multilevel"/>
    <w:tmpl w:val="FB8E002E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E609C"/>
    <w:multiLevelType w:val="multilevel"/>
    <w:tmpl w:val="3BAA4D7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E6EA8"/>
    <w:multiLevelType w:val="multilevel"/>
    <w:tmpl w:val="F8DCA7A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E84ADF"/>
    <w:multiLevelType w:val="multilevel"/>
    <w:tmpl w:val="3702DA5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92F"/>
    <w:rsid w:val="00304669"/>
    <w:rsid w:val="004561B3"/>
    <w:rsid w:val="0092692F"/>
    <w:rsid w:val="00EB25FA"/>
    <w:rsid w:val="00F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2023-01-03T14:53:00Z</dcterms:created>
  <dcterms:modified xsi:type="dcterms:W3CDTF">2023-01-03T15:02:00Z</dcterms:modified>
</cp:coreProperties>
</file>