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984F" w14:textId="3DE88655" w:rsidR="006375E3" w:rsidRDefault="00741DE7">
      <w:pPr>
        <w:framePr w:h="66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FDC8A1D" wp14:editId="08805278">
            <wp:extent cx="352425" cy="41910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9D61B" w14:textId="77777777" w:rsidR="006375E3" w:rsidRDefault="006375E3">
      <w:pPr>
        <w:rPr>
          <w:sz w:val="2"/>
          <w:szCs w:val="2"/>
        </w:rPr>
      </w:pPr>
    </w:p>
    <w:p w14:paraId="3CE7A79F" w14:textId="77777777" w:rsidR="006375E3" w:rsidRDefault="00762823">
      <w:pPr>
        <w:pStyle w:val="Bodytext20"/>
        <w:shd w:val="clear" w:color="auto" w:fill="auto"/>
        <w:spacing w:before="51" w:after="166"/>
        <w:ind w:right="100" w:firstLine="0"/>
      </w:pPr>
      <w:r>
        <w:t>MĚSTSKÁ ČÁST PRAHA 6</w:t>
      </w:r>
      <w:r>
        <w:br/>
        <w:t>ÚŘAD MĚSTSKÉ ČÁSTI</w:t>
      </w:r>
    </w:p>
    <w:p w14:paraId="1E164220" w14:textId="77777777" w:rsidR="006375E3" w:rsidRDefault="00762823">
      <w:pPr>
        <w:pStyle w:val="Bodytext30"/>
        <w:pBdr>
          <w:bottom w:val="single" w:sz="4" w:space="1" w:color="auto"/>
        </w:pBdr>
        <w:shd w:val="clear" w:color="auto" w:fill="auto"/>
        <w:spacing w:before="0" w:after="400"/>
        <w:ind w:right="100"/>
      </w:pPr>
      <w:r>
        <w:t>ODBOR VÝSTAVBY</w:t>
      </w:r>
    </w:p>
    <w:p w14:paraId="56F3846A" w14:textId="77777777" w:rsidR="006375E3" w:rsidRDefault="00762823">
      <w:pPr>
        <w:pStyle w:val="Bodytext20"/>
        <w:shd w:val="clear" w:color="auto" w:fill="auto"/>
        <w:tabs>
          <w:tab w:val="left" w:pos="5407"/>
        </w:tabs>
        <w:spacing w:before="0" w:after="60" w:line="238" w:lineRule="exact"/>
        <w:ind w:firstLine="0"/>
        <w:jc w:val="both"/>
      </w:pPr>
      <w:r>
        <w:t>Č.J.: MCP6 438611/2021</w:t>
      </w:r>
      <w:r>
        <w:tab/>
        <w:t>V Praze dne: 12.10.2021</w:t>
      </w:r>
    </w:p>
    <w:p w14:paraId="572BB896" w14:textId="77777777" w:rsidR="006375E3" w:rsidRDefault="00762823">
      <w:pPr>
        <w:pStyle w:val="Bodytext20"/>
        <w:shd w:val="clear" w:color="auto" w:fill="auto"/>
        <w:spacing w:before="0" w:after="0" w:line="238" w:lineRule="exact"/>
        <w:ind w:right="5300" w:firstLine="0"/>
        <w:jc w:val="left"/>
      </w:pPr>
      <w:r>
        <w:t>SPIS. ZN.: SZ MCP6 309530/2021/OV/Mj Značka: P-2726/1 /Dejvice Vyřizuje: Ing. Markéta Majerová</w:t>
      </w:r>
    </w:p>
    <w:p w14:paraId="435549C7" w14:textId="77777777" w:rsidR="006375E3" w:rsidRDefault="00762823">
      <w:pPr>
        <w:pStyle w:val="Bodytext20"/>
        <w:shd w:val="clear" w:color="auto" w:fill="auto"/>
        <w:spacing w:before="0" w:after="60" w:line="238" w:lineRule="exact"/>
        <w:ind w:right="3880" w:firstLine="0"/>
        <w:jc w:val="left"/>
      </w:pPr>
      <w:r>
        <w:t xml:space="preserve">Kontaktní spojení: tel.: 220 189 833 / </w:t>
      </w:r>
      <w:hyperlink r:id="rId8" w:history="1">
        <w:r>
          <w:rPr>
            <w:lang w:val="en-US" w:eastAsia="en-US" w:bidi="en-US"/>
          </w:rPr>
          <w:t>mmajerov@praha6.cz</w:t>
        </w:r>
      </w:hyperlink>
      <w:r>
        <w:rPr>
          <w:lang w:val="en-US" w:eastAsia="en-US" w:bidi="en-US"/>
        </w:rPr>
        <w:t xml:space="preserve"> </w:t>
      </w:r>
      <w:r>
        <w:t>Referentské č.: 95/21</w:t>
      </w:r>
    </w:p>
    <w:p w14:paraId="39FC37BA" w14:textId="77777777" w:rsidR="006375E3" w:rsidRDefault="00762823">
      <w:pPr>
        <w:pStyle w:val="Bodytext20"/>
        <w:shd w:val="clear" w:color="auto" w:fill="auto"/>
        <w:spacing w:before="0" w:after="640" w:line="238" w:lineRule="exact"/>
        <w:ind w:firstLine="0"/>
        <w:jc w:val="both"/>
      </w:pPr>
      <w:r>
        <w:t>Příloha: geometrický plán č. 4331 - 68/2017</w:t>
      </w:r>
    </w:p>
    <w:p w14:paraId="1BF2ABA5" w14:textId="77777777" w:rsidR="006375E3" w:rsidRDefault="00762823">
      <w:pPr>
        <w:pStyle w:val="Heading110"/>
        <w:keepNext/>
        <w:keepLines/>
        <w:shd w:val="clear" w:color="auto" w:fill="auto"/>
        <w:spacing w:before="0" w:after="480"/>
        <w:ind w:right="100"/>
      </w:pPr>
      <w:bookmarkStart w:id="0" w:name="bookmark0"/>
      <w:r>
        <w:t>SDĚLENÍ</w:t>
      </w:r>
      <w:bookmarkEnd w:id="0"/>
    </w:p>
    <w:p w14:paraId="47AFA0F3" w14:textId="77777777" w:rsidR="006375E3" w:rsidRDefault="00762823">
      <w:pPr>
        <w:pStyle w:val="Bodytext20"/>
        <w:shd w:val="clear" w:color="auto" w:fill="auto"/>
        <w:spacing w:before="0" w:after="133" w:line="238" w:lineRule="exact"/>
        <w:ind w:firstLine="0"/>
        <w:jc w:val="both"/>
      </w:pPr>
      <w:r>
        <w:t>Odbor výstavby Úřadu m. č. Praha 6, jako stavební úřad příslušný podle § 13 odst. 1 písm. c) zákona č. 183/2006 Sb., o územním plánování a stavebním řádu, ve znění pozdějších předpisů (dále jen "stavební zákon") a podle vyhlášky č. 55/2000 Sb. hl. m. Prahy, kterou se vydává Statut hl. m. Prahy, ve znění pozdějších předpisů, posoudil podle § 82 odst. 3 stavebního zákona oznámení o záměru dělení pozemků, které dne 7.7.2021 podal</w:t>
      </w:r>
    </w:p>
    <w:p w14:paraId="37BE531C" w14:textId="77777777" w:rsidR="006375E3" w:rsidRDefault="00762823">
      <w:pPr>
        <w:pStyle w:val="Bodytext40"/>
        <w:shd w:val="clear" w:color="auto" w:fill="auto"/>
        <w:spacing w:before="0"/>
        <w:ind w:left="460"/>
      </w:pPr>
      <w:r>
        <w:t>Pražská plynárenská, a.s., IČO 60193492, Národní 37/38,110 00 Praha 1-Nové Město</w:t>
      </w:r>
    </w:p>
    <w:p w14:paraId="1B8721EE" w14:textId="77777777" w:rsidR="006375E3" w:rsidRDefault="00762823">
      <w:pPr>
        <w:pStyle w:val="Bodytext20"/>
        <w:shd w:val="clear" w:color="auto" w:fill="auto"/>
        <w:spacing w:before="0" w:after="240" w:line="222" w:lineRule="exact"/>
        <w:ind w:firstLine="0"/>
        <w:jc w:val="both"/>
      </w:pPr>
      <w:r>
        <w:t>(dále jen "žadatel"), a na základě tohoto posouzení sděluje, že pro:</w:t>
      </w:r>
    </w:p>
    <w:p w14:paraId="2A2D6940" w14:textId="77777777" w:rsidR="006375E3" w:rsidRDefault="00762823">
      <w:pPr>
        <w:pStyle w:val="Bodytext40"/>
        <w:shd w:val="clear" w:color="auto" w:fill="auto"/>
        <w:spacing w:before="0" w:after="428"/>
        <w:ind w:left="2400"/>
        <w:jc w:val="left"/>
      </w:pPr>
      <w:r>
        <w:t>dělení pozemku pare. ě. 2726/1 k.ú. Dejvice, Praha 6</w:t>
      </w:r>
    </w:p>
    <w:p w14:paraId="2B2B8229" w14:textId="77777777" w:rsidR="006375E3" w:rsidRDefault="00762823">
      <w:pPr>
        <w:pStyle w:val="Bodytext20"/>
        <w:shd w:val="clear" w:color="auto" w:fill="auto"/>
        <w:spacing w:before="0" w:after="125" w:line="238" w:lineRule="exact"/>
        <w:ind w:firstLine="0"/>
        <w:jc w:val="both"/>
      </w:pPr>
      <w:r>
        <w:t>z důvodu změny dle skutečného stavu v území a majetkoprávních vztahů oddělené části pozemku není třeba stanovit podmínky, a že navrhovaný záměr</w:t>
      </w:r>
    </w:p>
    <w:p w14:paraId="3F2D246E" w14:textId="77777777" w:rsidR="006375E3" w:rsidRDefault="00762823">
      <w:pPr>
        <w:pStyle w:val="Bodytext50"/>
        <w:shd w:val="clear" w:color="auto" w:fill="auto"/>
        <w:spacing w:before="0" w:after="448"/>
        <w:ind w:right="100"/>
      </w:pPr>
      <w:r>
        <w:t>schvaluje.</w:t>
      </w:r>
    </w:p>
    <w:p w14:paraId="41DB5904" w14:textId="77777777" w:rsidR="006375E3" w:rsidRDefault="00762823">
      <w:pPr>
        <w:pStyle w:val="Bodytext40"/>
        <w:shd w:val="clear" w:color="auto" w:fill="auto"/>
        <w:spacing w:before="0" w:after="48"/>
      </w:pPr>
      <w:r>
        <w:t>Popis dělem</w:t>
      </w:r>
    </w:p>
    <w:p w14:paraId="16F2CC1E" w14:textId="77777777" w:rsidR="006375E3" w:rsidRDefault="00762823">
      <w:pPr>
        <w:pStyle w:val="Bodytext20"/>
        <w:shd w:val="clear" w:color="auto" w:fill="auto"/>
        <w:spacing w:before="0" w:after="60" w:line="238" w:lineRule="exact"/>
        <w:ind w:left="460" w:firstLine="0"/>
        <w:jc w:val="both"/>
      </w:pPr>
      <w:r>
        <w:t>Dělení pozemku parc.č. 2726/1 k.ú. Dejvice bude provedeno dle geometrického plánu pro rozdělení pozemku č. č. 4331 - 68/2017, který vypracoval úředně oprávněný zeměměřičský inženýr Ing. Ivana Fousková dne 28.11.2017 pod č. 61/2017.</w:t>
      </w:r>
    </w:p>
    <w:p w14:paraId="7B8D5052" w14:textId="77777777" w:rsidR="006375E3" w:rsidRDefault="00762823">
      <w:pPr>
        <w:pStyle w:val="Bodytext20"/>
        <w:shd w:val="clear" w:color="auto" w:fill="auto"/>
        <w:spacing w:before="0" w:after="43" w:line="238" w:lineRule="exact"/>
        <w:ind w:left="460" w:firstLine="0"/>
        <w:jc w:val="both"/>
      </w:pPr>
      <w:r>
        <w:t>Z pozemku parc.č. 2726/1 k.ú. Dejvice bude oddělena část pozemku o ploše 21 m</w:t>
      </w:r>
      <w:r>
        <w:rPr>
          <w:vertAlign w:val="superscript"/>
        </w:rPr>
        <w:t>2</w:t>
      </w:r>
      <w:r>
        <w:t>, tento nově vzniklý pozemek bude nově označen parc.č. 2726/9 k.ú. Dejvice. Druh tohoto pozemku bude ostatní plocha, způsob využití jiná plocha.</w:t>
      </w:r>
    </w:p>
    <w:p w14:paraId="774F472E" w14:textId="77777777" w:rsidR="006375E3" w:rsidRDefault="00762823">
      <w:pPr>
        <w:pStyle w:val="Bodytext20"/>
        <w:shd w:val="clear" w:color="auto" w:fill="auto"/>
        <w:spacing w:before="0" w:after="270" w:line="259" w:lineRule="exact"/>
        <w:ind w:left="460" w:firstLine="0"/>
        <w:jc w:val="left"/>
      </w:pPr>
      <w:r>
        <w:t>Dále bude oddělena část pozemku o ploše 5 m</w:t>
      </w:r>
      <w:r>
        <w:rPr>
          <w:vertAlign w:val="superscript"/>
        </w:rPr>
        <w:t>2</w:t>
      </w:r>
      <w:r>
        <w:t>, tento nově vzniklý pozemek bude nově označen parc.č. 2726/12 k.ú. Dejvice. Druh tohoto pozemku bude ostatní plocha, způsob využití jiná plocha. Druh a využití zbývající části pozemku parc.č. 2726/1 k.ú. Dejvice o ploše 784 m</w:t>
      </w:r>
      <w:r>
        <w:rPr>
          <w:vertAlign w:val="superscript"/>
        </w:rPr>
        <w:t>2</w:t>
      </w:r>
      <w:r>
        <w:t xml:space="preserve"> se nemění. Záměrem navrhovaného dělení pozemku je oddělení částí pozemku dle skutečného stavu v území Oddělovaná část je zastavěna stávající stavbou pozemní komunikace s přilehlým chodníkem, v místě nové parcelní hranice pozemku parc.č. 2726/1 k.ú. Dejvice je situováno stávající oplocení.</w:t>
      </w:r>
    </w:p>
    <w:p w14:paraId="376AB768" w14:textId="77777777" w:rsidR="006375E3" w:rsidRDefault="00762823">
      <w:pPr>
        <w:pStyle w:val="Bodytext20"/>
        <w:shd w:val="clear" w:color="auto" w:fill="auto"/>
        <w:spacing w:before="0" w:line="222" w:lineRule="exact"/>
        <w:ind w:firstLine="0"/>
        <w:jc w:val="both"/>
      </w:pPr>
      <w:r>
        <w:t>Žádost o dělení pozemku byla podána výlučným vlastníkem dotčeného pozemku.</w:t>
      </w:r>
    </w:p>
    <w:p w14:paraId="140AE8D3" w14:textId="77777777" w:rsidR="006375E3" w:rsidRDefault="00762823">
      <w:pPr>
        <w:pStyle w:val="Bodytext20"/>
        <w:shd w:val="clear" w:color="auto" w:fill="auto"/>
        <w:spacing w:before="0" w:after="379" w:line="222" w:lineRule="exact"/>
        <w:ind w:firstLine="0"/>
        <w:jc w:val="both"/>
      </w:pPr>
      <w:r>
        <w:t>Stavební úřad vydává vyjádření místo rozhodnutí o dělení pozemku.</w:t>
      </w:r>
    </w:p>
    <w:p w14:paraId="0192AA8B" w14:textId="77777777" w:rsidR="006375E3" w:rsidRDefault="00762823">
      <w:pPr>
        <w:pStyle w:val="Bodytext60"/>
        <w:shd w:val="clear" w:color="auto" w:fill="auto"/>
        <w:spacing w:before="0"/>
        <w:ind w:left="100"/>
      </w:pPr>
      <w:r>
        <w:t>se sídlem Československé armády 23,160 52 Praha 6</w:t>
      </w:r>
      <w:r>
        <w:br/>
        <w:t xml:space="preserve">T - ústředna: + 420 220 189 111 / E: </w:t>
      </w:r>
      <w:hyperlink r:id="rId9" w:history="1">
        <w:r>
          <w:rPr>
            <w:rStyle w:val="Bodytext61"/>
          </w:rPr>
          <w:t>podatelna@praha6.cz</w:t>
        </w:r>
      </w:hyperlink>
      <w:r>
        <w:rPr>
          <w:lang w:val="en-US" w:eastAsia="en-US" w:bidi="en-US"/>
        </w:rPr>
        <w:t xml:space="preserve"> </w:t>
      </w:r>
      <w:r>
        <w:t xml:space="preserve">/ </w:t>
      </w:r>
      <w:hyperlink r:id="rId10" w:history="1">
        <w:r>
          <w:rPr>
            <w:rStyle w:val="Bodytext61"/>
          </w:rPr>
          <w:t>www.praha6.cz</w:t>
        </w:r>
      </w:hyperlink>
      <w:r>
        <w:rPr>
          <w:lang w:val="en-US" w:eastAsia="en-US" w:bidi="en-US"/>
        </w:rPr>
        <w:t xml:space="preserve"> </w:t>
      </w:r>
      <w:r>
        <w:t>/ IČO: 00063703</w:t>
      </w:r>
      <w:r>
        <w:br w:type="page"/>
      </w:r>
    </w:p>
    <w:p w14:paraId="72A53956" w14:textId="77777777" w:rsidR="006375E3" w:rsidRDefault="00762823">
      <w:pPr>
        <w:pStyle w:val="Bodytext20"/>
        <w:shd w:val="clear" w:color="auto" w:fill="auto"/>
        <w:spacing w:before="0" w:after="0" w:line="238" w:lineRule="exact"/>
        <w:ind w:firstLine="0"/>
        <w:jc w:val="both"/>
      </w:pPr>
      <w:r>
        <w:lastRenderedPageBreak/>
        <w:t>K žádosti bylo doloženo:</w:t>
      </w:r>
    </w:p>
    <w:p w14:paraId="479583D7" w14:textId="77777777" w:rsidR="006375E3" w:rsidRDefault="00762823">
      <w:pPr>
        <w:pStyle w:val="Bodytext20"/>
        <w:numPr>
          <w:ilvl w:val="0"/>
          <w:numId w:val="1"/>
        </w:numPr>
        <w:shd w:val="clear" w:color="auto" w:fill="auto"/>
        <w:tabs>
          <w:tab w:val="left" w:pos="271"/>
        </w:tabs>
        <w:spacing w:before="0" w:after="0" w:line="238" w:lineRule="exact"/>
        <w:ind w:left="360"/>
        <w:jc w:val="left"/>
      </w:pPr>
      <w:r>
        <w:t>kopie geometrického plánu pro rozdělení pozemku č. 4331 - 68/2017, který vypracoval úředně oprávněný zeměměřičský inženýr Ing. Ivana Fousková dne 28.11.2017 pod č. 61/2017</w:t>
      </w:r>
    </w:p>
    <w:p w14:paraId="4DEFAE30" w14:textId="77777777" w:rsidR="006375E3" w:rsidRDefault="00762823">
      <w:pPr>
        <w:pStyle w:val="Bodytext20"/>
        <w:numPr>
          <w:ilvl w:val="0"/>
          <w:numId w:val="1"/>
        </w:numPr>
        <w:shd w:val="clear" w:color="auto" w:fill="auto"/>
        <w:tabs>
          <w:tab w:val="left" w:pos="271"/>
        </w:tabs>
        <w:spacing w:before="0" w:after="0" w:line="238" w:lineRule="exact"/>
        <w:ind w:firstLine="0"/>
        <w:jc w:val="both"/>
      </w:pPr>
      <w:r>
        <w:t>kopie výpisu z katastru nemovitostí pro dotčený pozemek</w:t>
      </w:r>
    </w:p>
    <w:p w14:paraId="7EFA5488" w14:textId="77777777" w:rsidR="006375E3" w:rsidRDefault="00762823">
      <w:pPr>
        <w:pStyle w:val="Bodytext20"/>
        <w:numPr>
          <w:ilvl w:val="0"/>
          <w:numId w:val="1"/>
        </w:numPr>
        <w:shd w:val="clear" w:color="auto" w:fill="auto"/>
        <w:tabs>
          <w:tab w:val="left" w:pos="271"/>
        </w:tabs>
        <w:spacing w:before="0" w:after="506" w:line="238" w:lineRule="exact"/>
        <w:ind w:firstLine="0"/>
        <w:jc w:val="both"/>
      </w:pPr>
      <w:r>
        <w:t>kopie výpisu z katastru nemovitostí pro stávající stavbu na dotčeném pozemku</w:t>
      </w:r>
    </w:p>
    <w:p w14:paraId="6489D13A" w14:textId="77777777" w:rsidR="006375E3" w:rsidRDefault="00762823">
      <w:pPr>
        <w:pStyle w:val="Bodytext20"/>
        <w:shd w:val="clear" w:color="auto" w:fill="auto"/>
        <w:spacing w:before="0" w:after="367" w:line="230" w:lineRule="exact"/>
        <w:ind w:firstLine="0"/>
        <w:jc w:val="both"/>
      </w:pPr>
      <w:r>
        <w:t>Účely souhlasu s dělením pozemku nastávají až vkladem do katastru nemovitostí na základě žádosti vlastníka pozemku.</w:t>
      </w:r>
    </w:p>
    <w:p w14:paraId="162C8699" w14:textId="77777777" w:rsidR="006375E3" w:rsidRDefault="00762823">
      <w:pPr>
        <w:pStyle w:val="Heading210"/>
        <w:keepNext/>
        <w:keepLines/>
        <w:shd w:val="clear" w:color="auto" w:fill="auto"/>
        <w:spacing w:before="0"/>
      </w:pPr>
      <w:bookmarkStart w:id="1" w:name="bookmark1"/>
      <w:r>
        <w:t>Upozornění:</w:t>
      </w:r>
      <w:bookmarkEnd w:id="1"/>
    </w:p>
    <w:p w14:paraId="45345DF8" w14:textId="77777777" w:rsidR="006375E3" w:rsidRDefault="00762823">
      <w:pPr>
        <w:pStyle w:val="Bodytext40"/>
        <w:shd w:val="clear" w:color="auto" w:fill="auto"/>
        <w:spacing w:before="0" w:after="1340" w:line="238" w:lineRule="exact"/>
      </w:pPr>
      <w:r>
        <w:t>Stavební úřad upozorňuje, že toto vyjádření se týká pouze částečného zápisu výše uvedeného geometrického plánu č. 4331 - 68/2017 ze dne 28.11.2017. Toto vyjádření se nevztahuje k dělem dalších pozemků parc.č. 2726/6,2726/8,4170/3 k.ú. Dejvice.</w:t>
      </w:r>
    </w:p>
    <w:p w14:paraId="0505CA64" w14:textId="77777777" w:rsidR="006375E3" w:rsidRDefault="00762823">
      <w:pPr>
        <w:pStyle w:val="Bodytext20"/>
        <w:shd w:val="clear" w:color="auto" w:fill="auto"/>
        <w:spacing w:before="0" w:after="853" w:line="238" w:lineRule="exact"/>
        <w:ind w:right="580" w:firstLine="0"/>
      </w:pPr>
      <w:r>
        <w:t>Ing. arch. Jitka Krásná</w:t>
      </w:r>
      <w:r>
        <w:br/>
        <w:t>vedoucí odd. odboru výstavby</w:t>
      </w:r>
    </w:p>
    <w:p w14:paraId="4A3202E5" w14:textId="517064FB" w:rsidR="006375E3" w:rsidRDefault="00741DE7">
      <w:pPr>
        <w:pStyle w:val="Bodytext20"/>
        <w:shd w:val="clear" w:color="auto" w:fill="auto"/>
        <w:spacing w:before="0" w:after="260" w:line="222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215900" distB="0" distL="63500" distR="63500" simplePos="0" relativeHeight="251657728" behindDoc="1" locked="0" layoutInCell="1" allowOverlap="1" wp14:anchorId="5AAB6708" wp14:editId="244A4CC8">
                <wp:simplePos x="0" y="0"/>
                <wp:positionH relativeFrom="margin">
                  <wp:posOffset>45720</wp:posOffset>
                </wp:positionH>
                <wp:positionV relativeFrom="paragraph">
                  <wp:posOffset>-716915</wp:posOffset>
                </wp:positionV>
                <wp:extent cx="745490" cy="140970"/>
                <wp:effectExtent l="0" t="381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274E" w14:textId="77777777" w:rsidR="006375E3" w:rsidRDefault="00762823">
                            <w:pPr>
                              <w:pStyle w:val="Bodytext20"/>
                              <w:shd w:val="clear" w:color="auto" w:fill="auto"/>
                              <w:spacing w:before="0" w:after="0" w:line="2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Za správnost: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B67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6pt;margin-top:-56.45pt;width:58.7pt;height:11.1pt;z-index:-251658752;visibility:visible;mso-wrap-style:square;mso-width-percent:0;mso-height-percent:0;mso-wrap-distance-left:5pt;mso-wrap-distance-top:1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" filled="f" stroked="f">
                <v:textbox style="mso-fit-shape-to-text:t" inset="0,0,0,0">
                  <w:txbxContent>
                    <w:p w14:paraId="6626274E" w14:textId="77777777" w:rsidR="006375E3" w:rsidRDefault="00762823">
                      <w:pPr>
                        <w:pStyle w:val="Bodytext20"/>
                        <w:shd w:val="clear" w:color="auto" w:fill="auto"/>
                        <w:spacing w:before="0" w:after="0" w:line="22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Za správnost: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62823">
        <w:t>Otisk úředního razítka</w:t>
      </w:r>
    </w:p>
    <w:p w14:paraId="7BA5D73E" w14:textId="77777777" w:rsidR="006375E3" w:rsidRDefault="00762823">
      <w:pPr>
        <w:pStyle w:val="Heading210"/>
        <w:keepNext/>
        <w:keepLines/>
        <w:shd w:val="clear" w:color="auto" w:fill="auto"/>
        <w:spacing w:before="0"/>
      </w:pPr>
      <w:bookmarkStart w:id="2" w:name="bookmark2"/>
      <w:r>
        <w:t>Obdrží:</w:t>
      </w:r>
      <w:bookmarkEnd w:id="2"/>
    </w:p>
    <w:p w14:paraId="243F4D60" w14:textId="77777777" w:rsidR="006375E3" w:rsidRDefault="00762823">
      <w:pPr>
        <w:pStyle w:val="Bodytext20"/>
        <w:shd w:val="clear" w:color="auto" w:fill="auto"/>
        <w:spacing w:before="0" w:after="0" w:line="222" w:lineRule="exact"/>
        <w:ind w:firstLine="0"/>
        <w:jc w:val="both"/>
      </w:pPr>
      <w:r>
        <w:t>navrhovatel (dodejky):</w:t>
      </w:r>
    </w:p>
    <w:p w14:paraId="2B882C6D" w14:textId="77777777" w:rsidR="006375E3" w:rsidRDefault="00762823">
      <w:pPr>
        <w:pStyle w:val="Bodytext20"/>
        <w:shd w:val="clear" w:color="auto" w:fill="auto"/>
        <w:spacing w:before="0" w:after="0" w:line="222" w:lineRule="exact"/>
        <w:ind w:firstLine="0"/>
        <w:jc w:val="both"/>
      </w:pPr>
      <w:r>
        <w:t>1. Pražská plynárenská, a.s., IDDS: au7cgsv na vědomí:</w:t>
      </w:r>
    </w:p>
    <w:p w14:paraId="221D0F31" w14:textId="77777777" w:rsidR="006375E3" w:rsidRDefault="00762823">
      <w:pPr>
        <w:pStyle w:val="Bodytext20"/>
        <w:shd w:val="clear" w:color="auto" w:fill="auto"/>
        <w:spacing w:before="0" w:after="0" w:line="222" w:lineRule="exact"/>
        <w:ind w:firstLine="0"/>
        <w:jc w:val="both"/>
      </w:pPr>
      <w:r>
        <w:t>2. Ing. Petr Malotin</w:t>
      </w:r>
    </w:p>
    <w:sectPr w:rsidR="006375E3">
      <w:headerReference w:type="default" r:id="rId11"/>
      <w:headerReference w:type="first" r:id="rId12"/>
      <w:pgSz w:w="11900" w:h="16840"/>
      <w:pgMar w:top="1247" w:right="1350" w:bottom="1000" w:left="15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9553" w14:textId="77777777" w:rsidR="00704C7C" w:rsidRDefault="00704C7C">
      <w:r>
        <w:separator/>
      </w:r>
    </w:p>
  </w:endnote>
  <w:endnote w:type="continuationSeparator" w:id="0">
    <w:p w14:paraId="5E69B090" w14:textId="77777777" w:rsidR="00704C7C" w:rsidRDefault="0070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1B41" w14:textId="77777777" w:rsidR="00704C7C" w:rsidRDefault="00704C7C"/>
  </w:footnote>
  <w:footnote w:type="continuationSeparator" w:id="0">
    <w:p w14:paraId="2A10049A" w14:textId="77777777" w:rsidR="00704C7C" w:rsidRDefault="00704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A3D" w14:textId="12F34ABA" w:rsidR="006375E3" w:rsidRDefault="00741DE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2F18271" wp14:editId="258D2BAD">
              <wp:simplePos x="0" y="0"/>
              <wp:positionH relativeFrom="page">
                <wp:posOffset>1025525</wp:posOffset>
              </wp:positionH>
              <wp:positionV relativeFrom="page">
                <wp:posOffset>624840</wp:posOffset>
              </wp:positionV>
              <wp:extent cx="2848610" cy="123825"/>
              <wp:effectExtent l="0" t="0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8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9AC99" w14:textId="77777777" w:rsidR="006375E3" w:rsidRDefault="00762823">
                          <w:pPr>
                            <w:pStyle w:val="Headerorfooter10"/>
                            <w:shd w:val="clear" w:color="auto" w:fill="auto"/>
                            <w:tabs>
                              <w:tab w:val="right" w:pos="448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Č.j. MCP6 438611/2021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str.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8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0.75pt;margin-top:49.2pt;width:224.3pt;height:9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" filled="f" stroked="f">
              <v:textbox style="mso-fit-shape-to-text:t" inset="0,0,0,0">
                <w:txbxContent>
                  <w:p w14:paraId="5BF9AC99" w14:textId="77777777" w:rsidR="006375E3" w:rsidRDefault="00762823">
                    <w:pPr>
                      <w:pStyle w:val="Headerorfooter10"/>
                      <w:shd w:val="clear" w:color="auto" w:fill="auto"/>
                      <w:tabs>
                        <w:tab w:val="right" w:pos="4486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Č.j. MCP6 438611/2021</w:t>
                    </w:r>
                    <w:r>
                      <w:rPr>
                        <w:rStyle w:val="Headerorfooter11"/>
                      </w:rPr>
                      <w:tab/>
                      <w:t>str.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937E" w14:textId="2E0F105B" w:rsidR="00762823" w:rsidRDefault="007628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F34"/>
    <w:multiLevelType w:val="multilevel"/>
    <w:tmpl w:val="436CD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23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E3"/>
    <w:rsid w:val="006375E3"/>
    <w:rsid w:val="00704C7C"/>
    <w:rsid w:val="00741DE7"/>
    <w:rsid w:val="00762823"/>
    <w:rsid w:val="008357CA"/>
    <w:rsid w:val="00E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0EBC"/>
  <w15:docId w15:val="{4CA43B27-897C-46B0-A2F9-1EE9007E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|2 Exact"/>
    <w:basedOn w:val="Standardnpsmoodstavce"/>
    <w:semiHidden/>
    <w:unhideWhenUsed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">
    <w:name w:val="Body text|6"/>
    <w:basedOn w:val="Bodytext6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60" w:after="120" w:line="245" w:lineRule="exact"/>
      <w:ind w:hanging="360"/>
      <w:jc w:val="center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120" w:after="440" w:line="188" w:lineRule="exact"/>
      <w:jc w:val="center"/>
    </w:pPr>
    <w:rPr>
      <w:sz w:val="17"/>
      <w:szCs w:val="17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680" w:after="44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20" w:after="440" w:line="222" w:lineRule="exact"/>
      <w:jc w:val="both"/>
    </w:pPr>
    <w:rPr>
      <w:b/>
      <w:b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20" w:after="440" w:line="232" w:lineRule="exact"/>
      <w:jc w:val="center"/>
    </w:pPr>
    <w:rPr>
      <w:spacing w:val="50"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40" w:line="173" w:lineRule="exact"/>
      <w:jc w:val="center"/>
    </w:pPr>
    <w:rPr>
      <w:sz w:val="15"/>
      <w:szCs w:val="15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60" w:line="222" w:lineRule="exact"/>
      <w:jc w:val="both"/>
      <w:outlineLvl w:val="1"/>
    </w:pPr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28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82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628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8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jerov@praha6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ha6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praha6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Válová Zuzana</dc:creator>
  <cp:lastModifiedBy>Válová Zuzana</cp:lastModifiedBy>
  <cp:revision>3</cp:revision>
  <dcterms:created xsi:type="dcterms:W3CDTF">2022-12-05T13:32:00Z</dcterms:created>
  <dcterms:modified xsi:type="dcterms:W3CDTF">2022-12-05T13:33:00Z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2022-12-05T13:33:06Z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37fcc637-2cf8-4999-9b26-72f31b21b078</vt:lpwstr>
  </property>
  <property fmtid="{D5CDD505-2E9C-101B-9397-08002B2CF9AE}" pid="8" name="MSIP_Label_6cf244a6-286b-4b7c-9976-473f7d1df4a9_ContentBits">
    <vt:lpwstr>0</vt:lpwstr>
  </property>
</Properties>
</file>