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D8" w:rsidRPr="00C264BF" w:rsidRDefault="007065D8" w:rsidP="007065D8">
      <w:pPr>
        <w:spacing w:before="0" w:after="0"/>
        <w:jc w:val="right"/>
        <w:rPr>
          <w:b/>
        </w:rPr>
      </w:pPr>
      <w:r w:rsidRPr="00C264BF">
        <w:rPr>
          <w:b/>
        </w:rPr>
        <w:t>Číslo spisu:</w:t>
      </w:r>
      <w:r>
        <w:rPr>
          <w:b/>
          <w:bCs/>
          <w:color w:val="FF0000"/>
          <w:lang w:eastAsia="cs-CZ"/>
        </w:rPr>
        <w:t xml:space="preserve"> </w:t>
      </w:r>
      <w:r>
        <w:rPr>
          <w:b/>
          <w:bCs/>
          <w:color w:val="000000"/>
          <w:lang w:eastAsia="cs-CZ"/>
        </w:rPr>
        <w:t>S/16823/SOPK/22</w:t>
      </w:r>
    </w:p>
    <w:p w:rsidR="007065D8" w:rsidRPr="00C264BF" w:rsidRDefault="007065D8" w:rsidP="007065D8">
      <w:pPr>
        <w:spacing w:before="0" w:after="0" w:line="240" w:lineRule="auto"/>
        <w:jc w:val="right"/>
        <w:rPr>
          <w:b/>
        </w:rPr>
      </w:pPr>
      <w:r w:rsidRPr="00C264BF">
        <w:rPr>
          <w:b/>
        </w:rPr>
        <w:t>Číslo jednací: 1682</w:t>
      </w:r>
      <w:r>
        <w:rPr>
          <w:b/>
        </w:rPr>
        <w:t>3</w:t>
      </w:r>
      <w:r w:rsidRPr="00C264BF">
        <w:rPr>
          <w:b/>
        </w:rPr>
        <w:t>/sopk/22</w:t>
      </w:r>
    </w:p>
    <w:p w:rsidR="007065D8" w:rsidRPr="00C264BF" w:rsidRDefault="007065D8" w:rsidP="007065D8">
      <w:pPr>
        <w:spacing w:before="0" w:after="0" w:line="240" w:lineRule="auto"/>
        <w:jc w:val="right"/>
      </w:pPr>
      <w:r w:rsidRPr="00C264BF">
        <w:t>popfk-394a/16/22</w:t>
      </w:r>
    </w:p>
    <w:p w:rsidR="007065D8" w:rsidRDefault="007065D8" w:rsidP="007065D8">
      <w:pPr>
        <w:spacing w:before="0" w:after="0"/>
        <w:jc w:val="right"/>
      </w:pPr>
      <w:r w:rsidRPr="00C264BF">
        <w:t>115V342003518</w:t>
      </w:r>
    </w:p>
    <w:p w:rsidR="007549A5" w:rsidRDefault="007549A5" w:rsidP="00E67EBA">
      <w:pPr>
        <w:pStyle w:val="Nadpis1"/>
      </w:pPr>
    </w:p>
    <w:p w:rsidR="00E145AA" w:rsidRDefault="007549A5" w:rsidP="00E67EBA">
      <w:pPr>
        <w:pStyle w:val="Nadpis1"/>
      </w:pPr>
      <w:r>
        <w:t>S</w:t>
      </w:r>
      <w:r w:rsidR="00133ABA">
        <w:t xml:space="preserve">MLOUVA O </w:t>
      </w:r>
      <w:r w:rsidR="00CD1780">
        <w:t xml:space="preserve">vytvoření </w:t>
      </w:r>
      <w:r w:rsidR="00111282">
        <w:t>spolu</w:t>
      </w:r>
      <w:r w:rsidR="00CD1780">
        <w:t>autorského díla</w:t>
      </w:r>
    </w:p>
    <w:p w:rsidR="00E145AA" w:rsidRPr="00806FD7" w:rsidRDefault="00E145AA" w:rsidP="00806FD7">
      <w:pPr>
        <w:pStyle w:val="Nadpis3"/>
      </w:pPr>
      <w:r w:rsidRPr="00806FD7">
        <w:t xml:space="preserve">uzavřená dle ustanovení § </w:t>
      </w:r>
      <w:r>
        <w:t>2</w:t>
      </w:r>
      <w:r w:rsidR="000C2EB1">
        <w:t>358</w:t>
      </w:r>
      <w:r w:rsidRPr="00806FD7">
        <w:t xml:space="preserve"> a násl. </w:t>
      </w:r>
      <w:r w:rsidR="0005344D">
        <w:t>A</w:t>
      </w:r>
      <w:r>
        <w:t xml:space="preserve"> § 2</w:t>
      </w:r>
      <w:r w:rsidR="000C2EB1">
        <w:t>586</w:t>
      </w:r>
      <w:r>
        <w:t xml:space="preserve"> a násl. </w:t>
      </w:r>
      <w:r w:rsidRPr="00806FD7">
        <w:t xml:space="preserve">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>zákoníku</w:t>
      </w:r>
      <w:r w:rsidR="000C2EB1">
        <w:t>, ve znění pozdějíšch předpisů (dále jen „občanský zákoník“)</w:t>
      </w:r>
      <w:r w:rsidRPr="00806FD7">
        <w:t xml:space="preserve"> </w:t>
      </w:r>
      <w:r w:rsidR="00CD1780">
        <w:t xml:space="preserve">a ust. § 61 zákona č. 121/2000 Sb., </w:t>
      </w:r>
      <w:r w:rsidR="002D1FCB" w:rsidRPr="002D1FCB">
        <w:t>o právu autorském, o právech souvisejících s právem autorským a o změně některých zákonů</w:t>
      </w:r>
      <w:r w:rsidR="002D1FCB">
        <w:t xml:space="preserve"> (</w:t>
      </w:r>
      <w:r w:rsidR="00CD1780">
        <w:t>autorsk</w:t>
      </w:r>
      <w:r w:rsidR="002D1FCB">
        <w:t>ý</w:t>
      </w:r>
      <w:r w:rsidR="00CD1780">
        <w:t xml:space="preserve"> zákon</w:t>
      </w:r>
      <w:r w:rsidR="002D1FCB">
        <w:t>),</w:t>
      </w:r>
      <w:r w:rsidR="00CD1780">
        <w:t xml:space="preserve"> v</w:t>
      </w:r>
      <w:r w:rsidR="002D1FCB">
        <w:t>e</w:t>
      </w:r>
      <w:r w:rsidR="00CD1780">
        <w:t xml:space="preserve"> znění</w:t>
      </w:r>
      <w:r w:rsidR="002D1FCB">
        <w:t xml:space="preserve"> pozdějších předpisů (dále jen „autorský zákon“)</w:t>
      </w:r>
    </w:p>
    <w:p w:rsidR="00E145AA" w:rsidRDefault="00E145AA" w:rsidP="00087011">
      <w:pPr>
        <w:pStyle w:val="Nadpis2"/>
        <w:numPr>
          <w:ilvl w:val="0"/>
          <w:numId w:val="5"/>
        </w:numPr>
      </w:pPr>
      <w:r>
        <w:t xml:space="preserve">Smluvní strany </w:t>
      </w:r>
    </w:p>
    <w:p w:rsidR="00E145AA" w:rsidRPr="00BB6A16" w:rsidRDefault="00E145AA" w:rsidP="00087011">
      <w:pPr>
        <w:pStyle w:val="Nadpis2"/>
        <w:numPr>
          <w:ilvl w:val="1"/>
          <w:numId w:val="5"/>
        </w:numPr>
        <w:spacing w:before="120" w:after="120"/>
        <w:jc w:val="both"/>
      </w:pPr>
      <w:r w:rsidRPr="007833F3">
        <w:rPr>
          <w:spacing w:val="0"/>
        </w:rPr>
        <w:t>Objednatel</w:t>
      </w:r>
    </w:p>
    <w:p w:rsidR="00E145AA" w:rsidRPr="00DA0CED" w:rsidRDefault="00E145AA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E145AA" w:rsidRDefault="00E145AA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44713B" w:rsidRPr="00C264BF" w:rsidRDefault="0044713B" w:rsidP="0044713B">
      <w:pPr>
        <w:spacing w:after="0" w:line="240" w:lineRule="auto"/>
      </w:pPr>
      <w:r w:rsidRPr="00C264BF">
        <w:t>Zastoupený: RNDr. František Pelc ředitel AOPK ČR</w:t>
      </w:r>
    </w:p>
    <w:p w:rsidR="0044713B" w:rsidRDefault="0044713B" w:rsidP="0044713B">
      <w:pPr>
        <w:spacing w:before="0" w:after="0"/>
      </w:pPr>
      <w:r>
        <w:t xml:space="preserve">Bankovní spojení: </w:t>
      </w:r>
      <w:r>
        <w:tab/>
        <w:t>ČNB Praha, číslo účtu:</w:t>
      </w:r>
      <w:r>
        <w:tab/>
        <w:t>18228011/0710</w:t>
      </w:r>
    </w:p>
    <w:p w:rsidR="00E145AA" w:rsidRDefault="00E145AA" w:rsidP="0044713B">
      <w:pPr>
        <w:spacing w:before="0" w:after="0"/>
      </w:pPr>
      <w:r>
        <w:t>IČ</w:t>
      </w:r>
      <w:r w:rsidR="003C2D2B">
        <w:t>O</w:t>
      </w:r>
      <w:r>
        <w:t xml:space="preserve">: </w:t>
      </w:r>
      <w:r>
        <w:tab/>
      </w:r>
      <w:r>
        <w:tab/>
      </w:r>
      <w:r>
        <w:tab/>
        <w:t>629 33</w:t>
      </w:r>
      <w:r w:rsidR="00962572">
        <w:t xml:space="preserve"> </w:t>
      </w:r>
      <w:r>
        <w:t xml:space="preserve">591 </w:t>
      </w:r>
      <w:r>
        <w:tab/>
      </w:r>
    </w:p>
    <w:p w:rsidR="0044713B" w:rsidRPr="00C264BF" w:rsidRDefault="0044713B" w:rsidP="0044713B">
      <w:pPr>
        <w:spacing w:before="0" w:after="0" w:line="240" w:lineRule="auto"/>
      </w:pPr>
      <w:r w:rsidRPr="00C264BF">
        <w:t>DIČ: neplátce DPH</w:t>
      </w:r>
    </w:p>
    <w:p w:rsidR="0044713B" w:rsidRPr="00C264BF" w:rsidRDefault="0044713B" w:rsidP="0044713B">
      <w:pPr>
        <w:spacing w:after="0" w:line="240" w:lineRule="auto"/>
      </w:pPr>
      <w:r w:rsidRPr="00C264BF">
        <w:t>V rozsahu této smlouvy osoba zmocněná k jednání se zh</w:t>
      </w:r>
      <w:r>
        <w:t>otovitelem, k věcným úkonům a k </w:t>
      </w:r>
      <w:r w:rsidRPr="00C264BF">
        <w:t xml:space="preserve">převzetí díla: Ing. </w:t>
      </w:r>
      <w:r>
        <w:t>Tereza Kubištová, Ing. Vladimír Mikeš.</w:t>
      </w:r>
    </w:p>
    <w:p w:rsidR="00E145AA" w:rsidRDefault="00E145AA" w:rsidP="00BB6A16">
      <w:pPr>
        <w:spacing w:before="0" w:after="0"/>
      </w:pPr>
    </w:p>
    <w:p w:rsidR="00E145AA" w:rsidRDefault="00404F47" w:rsidP="00BB6A16">
      <w:pPr>
        <w:spacing w:before="0" w:after="0"/>
      </w:pPr>
      <w:r>
        <w:t>(dále jen „</w:t>
      </w:r>
      <w:r w:rsidR="00E145AA">
        <w:t>objednatel”)</w:t>
      </w:r>
    </w:p>
    <w:p w:rsidR="00E145AA" w:rsidRDefault="00E145AA" w:rsidP="00BB6A16">
      <w:pPr>
        <w:spacing w:before="0" w:after="0"/>
      </w:pPr>
    </w:p>
    <w:p w:rsidR="00E145AA" w:rsidRPr="00BB6A16" w:rsidRDefault="00E145AA" w:rsidP="0008701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bCs w:val="0"/>
        </w:rPr>
      </w:pPr>
      <w:r w:rsidRPr="007833F3">
        <w:rPr>
          <w:spacing w:val="0"/>
        </w:rPr>
        <w:t>Zhotovitel</w:t>
      </w:r>
    </w:p>
    <w:p w:rsidR="00E145AA" w:rsidRPr="00963AB8" w:rsidRDefault="00111282" w:rsidP="00DA0CED">
      <w:pPr>
        <w:spacing w:before="0"/>
        <w:rPr>
          <w:b/>
          <w:bCs/>
        </w:rPr>
      </w:pPr>
      <w:r>
        <w:rPr>
          <w:b/>
          <w:bCs/>
        </w:rPr>
        <w:t>Mgr. et Ing.</w:t>
      </w:r>
      <w:r w:rsidR="00DA32F7">
        <w:rPr>
          <w:b/>
          <w:bCs/>
        </w:rPr>
        <w:t xml:space="preserve"> Roman Bukáček</w:t>
      </w:r>
    </w:p>
    <w:p w:rsidR="00E145AA" w:rsidRPr="00AD76CA" w:rsidRDefault="00E511C8" w:rsidP="00BB6A16">
      <w:pPr>
        <w:spacing w:before="0" w:after="0"/>
      </w:pPr>
      <w:r w:rsidRPr="00AD76CA">
        <w:t>Sídlo</w:t>
      </w:r>
      <w:r w:rsidR="00111282" w:rsidRPr="00AD76CA">
        <w:t xml:space="preserve">: </w:t>
      </w:r>
      <w:r w:rsidR="00CB7353" w:rsidRPr="00AD76CA">
        <w:t xml:space="preserve">Na </w:t>
      </w:r>
      <w:r w:rsidR="00AD76CA" w:rsidRPr="00AD76CA">
        <w:t>Ú</w:t>
      </w:r>
      <w:r w:rsidR="00CB7353" w:rsidRPr="00AD76CA">
        <w:t>voze 720/32, 591 01 Žďár nad Sázavou</w:t>
      </w:r>
    </w:p>
    <w:p w:rsidR="00E145AA" w:rsidRDefault="00E511C8" w:rsidP="00BB6A16">
      <w:pPr>
        <w:spacing w:before="0" w:after="0"/>
      </w:pPr>
      <w:r w:rsidRPr="00AD76CA">
        <w:t>IČO</w:t>
      </w:r>
      <w:r w:rsidR="00E145AA" w:rsidRPr="00AD76CA">
        <w:t>:</w:t>
      </w:r>
      <w:r w:rsidR="00CB7353">
        <w:tab/>
        <w:t xml:space="preserve"> 64421392</w:t>
      </w:r>
    </w:p>
    <w:p w:rsidR="00CB7353" w:rsidRPr="00963AB8" w:rsidRDefault="00CB7353" w:rsidP="00BB6A16">
      <w:pPr>
        <w:spacing w:before="0" w:after="0"/>
      </w:pPr>
      <w:r>
        <w:t>DIČ: CZ</w:t>
      </w:r>
      <w:r w:rsidR="00AD76CA">
        <w:t>6808021605</w:t>
      </w:r>
    </w:p>
    <w:p w:rsidR="00DE69E3" w:rsidRDefault="00E145AA" w:rsidP="00061AC2">
      <w:pPr>
        <w:spacing w:before="0" w:after="0"/>
      </w:pPr>
      <w:r w:rsidRPr="00963AB8">
        <w:t>Bankovní spojení:</w:t>
      </w:r>
      <w:r w:rsidR="00AD76CA">
        <w:t xml:space="preserve"> </w:t>
      </w:r>
      <w:r w:rsidR="00AD76CA" w:rsidRPr="00AD76CA">
        <w:t>ČSOB Prah</w:t>
      </w:r>
      <w:r w:rsidR="00AD76CA">
        <w:t>a</w:t>
      </w:r>
      <w:r w:rsidRPr="00963AB8">
        <w:t xml:space="preserve">, </w:t>
      </w:r>
      <w:r w:rsidR="0005344D">
        <w:t>č</w:t>
      </w:r>
      <w:r w:rsidRPr="00963AB8">
        <w:t xml:space="preserve">íslo </w:t>
      </w:r>
      <w:r w:rsidRPr="002B11DA">
        <w:t>účtu:</w:t>
      </w:r>
      <w:r w:rsidR="00AD76CA" w:rsidRPr="00AD76CA">
        <w:t xml:space="preserve"> </w:t>
      </w:r>
      <w:r w:rsidR="00BE1EBE">
        <w:t>xxx</w:t>
      </w:r>
    </w:p>
    <w:p w:rsidR="00AD76CA" w:rsidRDefault="008506A4" w:rsidP="00061AC2">
      <w:pPr>
        <w:spacing w:before="0" w:after="0"/>
      </w:pPr>
      <w:r>
        <w:t>Z</w:t>
      </w:r>
      <w:r w:rsidR="00AD76CA" w:rsidRPr="00AD76CA">
        <w:t xml:space="preserve">apsán v Živnostenském rejstříku ev. </w:t>
      </w:r>
      <w:r w:rsidR="00AD76CA">
        <w:t>č</w:t>
      </w:r>
      <w:r w:rsidR="00AD76CA" w:rsidRPr="00AD76CA">
        <w:t>. 371401-4579 dne 25. 11. 1996</w:t>
      </w:r>
    </w:p>
    <w:p w:rsidR="00AD76CA" w:rsidRDefault="008506A4" w:rsidP="00061AC2">
      <w:pPr>
        <w:spacing w:before="0" w:after="0"/>
      </w:pPr>
      <w:r>
        <w:t>T</w:t>
      </w:r>
      <w:r w:rsidR="00AD76CA">
        <w:t xml:space="preserve">el.: </w:t>
      </w:r>
      <w:r w:rsidR="00BE1EBE">
        <w:t>xxx</w:t>
      </w:r>
      <w:r w:rsidR="00AD76CA">
        <w:t xml:space="preserve">, e-mail: </w:t>
      </w:r>
      <w:r w:rsidR="00BE1EBE">
        <w:t>xxx</w:t>
      </w:r>
    </w:p>
    <w:p w:rsidR="00DE69E3" w:rsidRDefault="00DE69E3" w:rsidP="00061AC2">
      <w:pPr>
        <w:spacing w:before="0" w:after="0"/>
      </w:pPr>
    </w:p>
    <w:p w:rsidR="00DA32F7" w:rsidRDefault="00DE69E3" w:rsidP="00061AC2">
      <w:pPr>
        <w:spacing w:before="0" w:after="0"/>
      </w:pPr>
      <w:r>
        <w:t>(dále jen „autor 1“)</w:t>
      </w:r>
      <w:r w:rsidR="00E145AA">
        <w:tab/>
      </w:r>
    </w:p>
    <w:p w:rsidR="00DA32F7" w:rsidRDefault="00DA32F7" w:rsidP="00061AC2">
      <w:pPr>
        <w:spacing w:before="0" w:after="0"/>
      </w:pPr>
    </w:p>
    <w:p w:rsidR="00DA32F7" w:rsidRPr="00963AB8" w:rsidRDefault="00DA32F7" w:rsidP="00DA32F7">
      <w:pPr>
        <w:spacing w:before="0"/>
        <w:rPr>
          <w:b/>
          <w:bCs/>
        </w:rPr>
      </w:pPr>
      <w:bookmarkStart w:id="0" w:name="_Hlk116896369"/>
      <w:r>
        <w:rPr>
          <w:b/>
          <w:bCs/>
        </w:rPr>
        <w:t>Ing. arch. Simona Vondráčková, Ph.D.</w:t>
      </w:r>
      <w:bookmarkEnd w:id="0"/>
      <w:r>
        <w:rPr>
          <w:b/>
          <w:bCs/>
        </w:rPr>
        <w:t xml:space="preserve"> </w:t>
      </w:r>
    </w:p>
    <w:p w:rsidR="00DA32F7" w:rsidRPr="00FC5732" w:rsidRDefault="00DA32F7" w:rsidP="00DA32F7">
      <w:pPr>
        <w:spacing w:before="0" w:after="0"/>
      </w:pPr>
      <w:r w:rsidRPr="00FC5732">
        <w:t>Sídlo:</w:t>
      </w:r>
      <w:r w:rsidR="00AD76CA" w:rsidRPr="00FC5732">
        <w:t xml:space="preserve"> Ortenovo náměstí 1148/24, 170 00 Praha 7</w:t>
      </w:r>
    </w:p>
    <w:p w:rsidR="00AD76CA" w:rsidRDefault="00DA32F7" w:rsidP="00AD76CA">
      <w:pPr>
        <w:spacing w:before="0" w:after="0"/>
      </w:pPr>
      <w:r w:rsidRPr="00FC5732">
        <w:t>IČO:</w:t>
      </w:r>
      <w:r w:rsidR="00AD76CA" w:rsidRPr="00FC5732">
        <w:t xml:space="preserve"> 74501551</w:t>
      </w:r>
    </w:p>
    <w:p w:rsidR="00DA32F7" w:rsidRPr="00963AB8" w:rsidRDefault="00AD76CA" w:rsidP="00AD76CA">
      <w:pPr>
        <w:spacing w:before="0" w:after="0"/>
      </w:pPr>
      <w:r>
        <w:t>DIČ: neplátce DPH</w:t>
      </w:r>
    </w:p>
    <w:p w:rsidR="00DA32F7" w:rsidRDefault="00DA32F7" w:rsidP="00DA32F7">
      <w:pPr>
        <w:spacing w:before="0" w:after="0"/>
      </w:pPr>
      <w:r w:rsidRPr="00963AB8">
        <w:t>Bankovní spojení:</w:t>
      </w:r>
      <w:r w:rsidR="00FC5732" w:rsidRPr="00FC5732">
        <w:t xml:space="preserve"> Československá obchodní banka, a.s.</w:t>
      </w:r>
      <w:r w:rsidRPr="00963AB8">
        <w:t xml:space="preserve">, </w:t>
      </w:r>
      <w:r>
        <w:t>č</w:t>
      </w:r>
      <w:r w:rsidRPr="00963AB8">
        <w:t xml:space="preserve">íslo </w:t>
      </w:r>
      <w:r w:rsidRPr="002B11DA">
        <w:t>účtu:</w:t>
      </w:r>
      <w:r w:rsidR="00FC5732">
        <w:t xml:space="preserve"> </w:t>
      </w:r>
      <w:r w:rsidR="00BE1EBE">
        <w:t>xxx</w:t>
      </w:r>
    </w:p>
    <w:p w:rsidR="00FC5732" w:rsidRDefault="008506A4" w:rsidP="00DA32F7">
      <w:pPr>
        <w:spacing w:before="0" w:after="0"/>
      </w:pPr>
      <w:r>
        <w:lastRenderedPageBreak/>
        <w:t>T</w:t>
      </w:r>
      <w:r w:rsidR="00FC5732">
        <w:t xml:space="preserve">el.: </w:t>
      </w:r>
      <w:r w:rsidR="00BE1EBE">
        <w:t>xxx</w:t>
      </w:r>
      <w:r w:rsidR="00FC5732" w:rsidRPr="00FC5732">
        <w:t xml:space="preserve">, </w:t>
      </w:r>
      <w:r w:rsidR="00FC5732">
        <w:t>e-</w:t>
      </w:r>
      <w:r w:rsidR="00FC5732" w:rsidRPr="00FC5732">
        <w:t xml:space="preserve">mail: </w:t>
      </w:r>
      <w:r w:rsidR="00BE1EBE">
        <w:t>xxx</w:t>
      </w:r>
    </w:p>
    <w:p w:rsidR="00DE69E3" w:rsidRDefault="00DE69E3" w:rsidP="00DA32F7">
      <w:pPr>
        <w:spacing w:before="0" w:after="0"/>
      </w:pPr>
    </w:p>
    <w:p w:rsidR="00DE69E3" w:rsidRDefault="00DE69E3" w:rsidP="00DA32F7">
      <w:pPr>
        <w:spacing w:before="0" w:after="0"/>
      </w:pPr>
      <w:r>
        <w:t>(dále jen „autor 2“)</w:t>
      </w:r>
    </w:p>
    <w:p w:rsidR="00CE0ACC" w:rsidRDefault="00CE0ACC" w:rsidP="00DA32F7">
      <w:pPr>
        <w:spacing w:before="0"/>
        <w:rPr>
          <w:b/>
          <w:bCs/>
        </w:rPr>
      </w:pPr>
      <w:bookmarkStart w:id="1" w:name="_Hlk116896254"/>
    </w:p>
    <w:p w:rsidR="00DA32F7" w:rsidRPr="006310EF" w:rsidRDefault="006310EF" w:rsidP="00DA32F7">
      <w:pPr>
        <w:spacing w:before="0"/>
        <w:rPr>
          <w:b/>
          <w:bCs/>
        </w:rPr>
      </w:pPr>
      <w:r w:rsidRPr="006310EF">
        <w:rPr>
          <w:b/>
          <w:bCs/>
        </w:rPr>
        <w:t>Doc. Ing. arch. Ivan Vorel, CSc.</w:t>
      </w:r>
    </w:p>
    <w:p w:rsidR="00DA32F7" w:rsidRPr="008506A4" w:rsidRDefault="00DA32F7" w:rsidP="00DA32F7">
      <w:pPr>
        <w:spacing w:before="0" w:after="0"/>
      </w:pPr>
      <w:r w:rsidRPr="008506A4">
        <w:t>Sídlo:</w:t>
      </w:r>
      <w:r w:rsidR="00FC5732" w:rsidRPr="008506A4">
        <w:t xml:space="preserve"> Nevanova 1066/52, 163 00 Praha 6</w:t>
      </w:r>
    </w:p>
    <w:p w:rsidR="00FC5732" w:rsidRDefault="00DA32F7" w:rsidP="00FC5732">
      <w:pPr>
        <w:spacing w:before="0" w:after="0"/>
      </w:pPr>
      <w:r w:rsidRPr="008506A4">
        <w:t>IČO:</w:t>
      </w:r>
      <w:r w:rsidR="00FC5732" w:rsidRPr="008506A4">
        <w:t xml:space="preserve"> 15896871</w:t>
      </w:r>
    </w:p>
    <w:p w:rsidR="00650E59" w:rsidRPr="00963AB8" w:rsidRDefault="00FC5732" w:rsidP="00650E59">
      <w:pPr>
        <w:spacing w:before="0" w:after="0"/>
      </w:pPr>
      <w:r>
        <w:t xml:space="preserve">DIČ: </w:t>
      </w:r>
      <w:r w:rsidR="00650E59">
        <w:t>neplátce DPH</w:t>
      </w:r>
    </w:p>
    <w:p w:rsidR="00DE69E3" w:rsidRDefault="00DA32F7" w:rsidP="00DA32F7">
      <w:pPr>
        <w:spacing w:before="0" w:after="0"/>
      </w:pPr>
      <w:r w:rsidRPr="00963AB8">
        <w:t>Bankovní spojení:</w:t>
      </w:r>
      <w:r w:rsidR="008506A4">
        <w:t xml:space="preserve"> </w:t>
      </w:r>
      <w:r w:rsidR="008506A4" w:rsidRPr="008506A4">
        <w:t>UniCredit Bank Czech Republic and Slovakia, a.s.</w:t>
      </w:r>
      <w:r w:rsidRPr="00963AB8">
        <w:t>,</w:t>
      </w:r>
      <w:r w:rsidR="008506A4">
        <w:t xml:space="preserve"> </w:t>
      </w:r>
      <w:r>
        <w:t>č</w:t>
      </w:r>
      <w:r w:rsidRPr="00963AB8">
        <w:t xml:space="preserve">íslo </w:t>
      </w:r>
      <w:r w:rsidRPr="002B11DA">
        <w:t>účtu:</w:t>
      </w:r>
      <w:r w:rsidR="00FC5732">
        <w:t xml:space="preserve"> </w:t>
      </w:r>
      <w:r w:rsidR="00BE1EBE">
        <w:t>xxx</w:t>
      </w:r>
      <w:bookmarkStart w:id="2" w:name="_GoBack"/>
      <w:bookmarkEnd w:id="2"/>
    </w:p>
    <w:p w:rsidR="008506A4" w:rsidRDefault="008506A4" w:rsidP="00DA32F7">
      <w:pPr>
        <w:spacing w:before="0" w:after="0"/>
      </w:pPr>
      <w:r>
        <w:t xml:space="preserve">Tel.: </w:t>
      </w:r>
      <w:bookmarkEnd w:id="1"/>
      <w:r w:rsidR="00BE1EBE">
        <w:t>xxx</w:t>
      </w:r>
    </w:p>
    <w:p w:rsidR="00DE69E3" w:rsidRDefault="00DE69E3" w:rsidP="00DA32F7">
      <w:pPr>
        <w:spacing w:before="0" w:after="0"/>
      </w:pPr>
    </w:p>
    <w:p w:rsidR="00E145AA" w:rsidRDefault="00DE69E3" w:rsidP="00DA32F7">
      <w:pPr>
        <w:spacing w:before="0" w:after="0"/>
      </w:pPr>
      <w:r>
        <w:t>(dále jen „autor 3“)</w:t>
      </w:r>
      <w:r w:rsidR="00E145AA">
        <w:t xml:space="preserve">  </w:t>
      </w:r>
    </w:p>
    <w:p w:rsidR="00E145AA" w:rsidRDefault="00E145AA" w:rsidP="00BB6A16">
      <w:pPr>
        <w:spacing w:before="0" w:after="0"/>
      </w:pPr>
    </w:p>
    <w:p w:rsidR="00E145AA" w:rsidRDefault="00404F47" w:rsidP="00BB6A16">
      <w:pPr>
        <w:spacing w:before="0" w:after="0"/>
      </w:pPr>
      <w:r>
        <w:t>(dále</w:t>
      </w:r>
      <w:r w:rsidR="00DA32F7">
        <w:t xml:space="preserve"> společně „autoři“</w:t>
      </w:r>
      <w:r w:rsidR="00CE0ACC">
        <w:t>).</w:t>
      </w:r>
    </w:p>
    <w:p w:rsidR="00E145AA" w:rsidRDefault="00E145AA" w:rsidP="00087011">
      <w:pPr>
        <w:pStyle w:val="Nadpis2"/>
        <w:keepNext w:val="0"/>
        <w:numPr>
          <w:ilvl w:val="0"/>
          <w:numId w:val="5"/>
        </w:numPr>
      </w:pPr>
      <w:r>
        <w:t xml:space="preserve">Předmět a účel smlouvy </w:t>
      </w:r>
    </w:p>
    <w:p w:rsidR="000E3AB3" w:rsidRDefault="00E145AA" w:rsidP="00087011">
      <w:pPr>
        <w:pStyle w:val="Nadpis2"/>
        <w:keepNext w:val="0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Auto</w:t>
      </w:r>
      <w:r w:rsidR="005A7D69">
        <w:rPr>
          <w:b w:val="0"/>
          <w:spacing w:val="0"/>
        </w:rPr>
        <w:t>ři</w:t>
      </w:r>
      <w:r w:rsidRPr="007833F3">
        <w:rPr>
          <w:b w:val="0"/>
          <w:spacing w:val="0"/>
        </w:rPr>
        <w:t xml:space="preserve"> se zavazuj</w:t>
      </w:r>
      <w:r w:rsidR="005A7D69">
        <w:rPr>
          <w:b w:val="0"/>
          <w:spacing w:val="0"/>
        </w:rPr>
        <w:t>í</w:t>
      </w:r>
      <w:r w:rsidRPr="007833F3">
        <w:rPr>
          <w:b w:val="0"/>
          <w:spacing w:val="0"/>
        </w:rPr>
        <w:t xml:space="preserve"> pro objednatele vytvořit autorské dílo – </w:t>
      </w:r>
      <w:r w:rsidR="000E3AB3">
        <w:rPr>
          <w:b w:val="0"/>
          <w:spacing w:val="0"/>
        </w:rPr>
        <w:t>Studie m</w:t>
      </w:r>
      <w:r w:rsidR="005A7D69">
        <w:rPr>
          <w:b w:val="0"/>
          <w:spacing w:val="0"/>
        </w:rPr>
        <w:t>etodik</w:t>
      </w:r>
      <w:r w:rsidR="000E3AB3">
        <w:rPr>
          <w:b w:val="0"/>
          <w:spacing w:val="0"/>
        </w:rPr>
        <w:t>y</w:t>
      </w:r>
      <w:r w:rsidR="005A7D69">
        <w:rPr>
          <w:b w:val="0"/>
          <w:spacing w:val="0"/>
        </w:rPr>
        <w:t xml:space="preserve"> hodnocení krajinného rázu</w:t>
      </w:r>
      <w:r w:rsidR="000E3AB3">
        <w:rPr>
          <w:b w:val="0"/>
          <w:spacing w:val="0"/>
        </w:rPr>
        <w:t xml:space="preserve">. </w:t>
      </w:r>
    </w:p>
    <w:p w:rsidR="000E3AB3" w:rsidRDefault="000E3AB3" w:rsidP="000E3AB3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Autorské dílo se skládá ze tří částí: </w:t>
      </w:r>
    </w:p>
    <w:p w:rsidR="00D01495" w:rsidRDefault="000E3AB3" w:rsidP="000E3AB3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1. </w:t>
      </w:r>
      <w:r w:rsidR="00D01495">
        <w:rPr>
          <w:b w:val="0"/>
          <w:spacing w:val="0"/>
        </w:rPr>
        <w:t xml:space="preserve">část - </w:t>
      </w:r>
      <w:r>
        <w:rPr>
          <w:b w:val="0"/>
          <w:spacing w:val="0"/>
        </w:rPr>
        <w:t xml:space="preserve">Postup hodnocení </w:t>
      </w:r>
      <w:r w:rsidR="00E3142B">
        <w:rPr>
          <w:b w:val="0"/>
          <w:spacing w:val="0"/>
        </w:rPr>
        <w:t xml:space="preserve">území </w:t>
      </w:r>
      <w:r>
        <w:rPr>
          <w:b w:val="0"/>
          <w:spacing w:val="0"/>
        </w:rPr>
        <w:t>z hlediska</w:t>
      </w:r>
      <w:r w:rsidR="00E3142B">
        <w:rPr>
          <w:b w:val="0"/>
          <w:spacing w:val="0"/>
        </w:rPr>
        <w:t xml:space="preserve"> krajinn</w:t>
      </w:r>
      <w:r>
        <w:rPr>
          <w:b w:val="0"/>
          <w:spacing w:val="0"/>
        </w:rPr>
        <w:t>ého</w:t>
      </w:r>
      <w:r w:rsidR="00E3142B">
        <w:rPr>
          <w:b w:val="0"/>
          <w:spacing w:val="0"/>
        </w:rPr>
        <w:t xml:space="preserve"> ráz</w:t>
      </w:r>
      <w:r>
        <w:rPr>
          <w:b w:val="0"/>
          <w:spacing w:val="0"/>
        </w:rPr>
        <w:t>u</w:t>
      </w:r>
      <w:r w:rsidR="00D01495">
        <w:rPr>
          <w:b w:val="0"/>
          <w:spacing w:val="0"/>
        </w:rPr>
        <w:t xml:space="preserve"> + Rukověť pro zpracovatele hodnocení, vč. příkladů;</w:t>
      </w:r>
      <w:r w:rsidR="00E3142B">
        <w:rPr>
          <w:b w:val="0"/>
          <w:spacing w:val="0"/>
        </w:rPr>
        <w:t xml:space="preserve"> </w:t>
      </w:r>
    </w:p>
    <w:p w:rsidR="00D01495" w:rsidRDefault="00D01495" w:rsidP="000E3AB3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2. část – Postup hodnocení vlivu záměru na krajinný ráz + </w:t>
      </w:r>
      <w:r w:rsidR="00E3142B">
        <w:rPr>
          <w:b w:val="0"/>
          <w:spacing w:val="0"/>
        </w:rPr>
        <w:t>Rukověť pro zpracovatele hodnocení</w:t>
      </w:r>
      <w:r>
        <w:rPr>
          <w:b w:val="0"/>
          <w:spacing w:val="0"/>
        </w:rPr>
        <w:t>, vč. příkladů;</w:t>
      </w:r>
    </w:p>
    <w:p w:rsidR="009936C1" w:rsidRDefault="00D01495" w:rsidP="000E3AB3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>
        <w:rPr>
          <w:b w:val="0"/>
          <w:spacing w:val="0"/>
        </w:rPr>
        <w:t>3. část - R</w:t>
      </w:r>
      <w:r w:rsidR="00E3142B">
        <w:rPr>
          <w:b w:val="0"/>
          <w:spacing w:val="0"/>
        </w:rPr>
        <w:t>ukověť pro orgány ochrany přírody</w:t>
      </w:r>
      <w:r>
        <w:rPr>
          <w:b w:val="0"/>
          <w:spacing w:val="0"/>
        </w:rPr>
        <w:t xml:space="preserve"> k postupu, vč. příkladů</w:t>
      </w:r>
      <w:r w:rsidR="009936C1">
        <w:rPr>
          <w:b w:val="0"/>
          <w:spacing w:val="0"/>
        </w:rPr>
        <w:t>;</w:t>
      </w:r>
    </w:p>
    <w:p w:rsidR="009936C1" w:rsidRDefault="009936C1" w:rsidP="009936C1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7833F3">
        <w:rPr>
          <w:b w:val="0"/>
          <w:spacing w:val="0"/>
        </w:rPr>
        <w:t xml:space="preserve">(dále jen „dílo“). </w:t>
      </w:r>
    </w:p>
    <w:p w:rsidR="00D01495" w:rsidRDefault="009936C1" w:rsidP="000E3AB3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>
        <w:rPr>
          <w:b w:val="0"/>
          <w:spacing w:val="0"/>
        </w:rPr>
        <w:t>D</w:t>
      </w:r>
      <w:r w:rsidR="00E145AA" w:rsidRPr="007833F3">
        <w:rPr>
          <w:b w:val="0"/>
          <w:spacing w:val="0"/>
        </w:rPr>
        <w:t xml:space="preserve">ílo </w:t>
      </w:r>
      <w:r w:rsidR="00A609B4">
        <w:rPr>
          <w:b w:val="0"/>
          <w:spacing w:val="0"/>
        </w:rPr>
        <w:t>je</w:t>
      </w:r>
      <w:r w:rsidR="00D01495">
        <w:rPr>
          <w:b w:val="0"/>
          <w:spacing w:val="0"/>
        </w:rPr>
        <w:t xml:space="preserve"> blíže</w:t>
      </w:r>
      <w:r w:rsidR="00A609B4">
        <w:rPr>
          <w:b w:val="0"/>
          <w:spacing w:val="0"/>
        </w:rPr>
        <w:t xml:space="preserve"> specifikováno v příloze</w:t>
      </w:r>
      <w:r w:rsidR="00E145AA" w:rsidRPr="007833F3">
        <w:rPr>
          <w:b w:val="0"/>
          <w:spacing w:val="0"/>
        </w:rPr>
        <w:t xml:space="preserve"> č. 1, která </w:t>
      </w:r>
      <w:r w:rsidR="007549A5">
        <w:rPr>
          <w:b w:val="0"/>
          <w:spacing w:val="0"/>
        </w:rPr>
        <w:t>je</w:t>
      </w:r>
      <w:r w:rsidR="00E145AA" w:rsidRPr="007833F3">
        <w:rPr>
          <w:b w:val="0"/>
          <w:spacing w:val="0"/>
        </w:rPr>
        <w:t xml:space="preserve"> nedílnou součást</w:t>
      </w:r>
      <w:r w:rsidR="007549A5">
        <w:rPr>
          <w:b w:val="0"/>
          <w:spacing w:val="0"/>
        </w:rPr>
        <w:t>í</w:t>
      </w:r>
      <w:r w:rsidR="00E145AA" w:rsidRPr="007833F3">
        <w:rPr>
          <w:b w:val="0"/>
          <w:spacing w:val="0"/>
        </w:rPr>
        <w:t xml:space="preserve"> této smlouvy</w:t>
      </w:r>
      <w:r w:rsidR="00E213C5">
        <w:rPr>
          <w:b w:val="0"/>
          <w:spacing w:val="0"/>
        </w:rPr>
        <w:t>.</w:t>
      </w:r>
      <w:r w:rsidR="00E145AA" w:rsidRPr="007833F3">
        <w:rPr>
          <w:b w:val="0"/>
          <w:spacing w:val="0"/>
        </w:rPr>
        <w:t xml:space="preserve"> </w:t>
      </w:r>
    </w:p>
    <w:p w:rsidR="003E3C4A" w:rsidRPr="003E3C4A" w:rsidRDefault="002D1FCB" w:rsidP="002D1FCB">
      <w:pPr>
        <w:ind w:left="454"/>
        <w:jc w:val="both"/>
        <w:rPr>
          <w:lang w:eastAsia="cs-CZ"/>
        </w:rPr>
      </w:pPr>
      <w:r>
        <w:rPr>
          <w:lang w:eastAsia="cs-CZ"/>
        </w:rPr>
        <w:t xml:space="preserve">Autoři jsou spoluautory ve smyslu § 8 autorského zákona. </w:t>
      </w:r>
      <w:r w:rsidR="003E3C4A">
        <w:rPr>
          <w:lang w:eastAsia="cs-CZ"/>
        </w:rPr>
        <w:t>Autor 1 bude v průběhu plnění díla zároveň vykonávat roli koordinátora. Autor 3 bude v průběhu plnění díla vykonávat roli mentora</w:t>
      </w:r>
      <w:r w:rsidR="00F73ACC">
        <w:rPr>
          <w:lang w:eastAsia="cs-CZ"/>
        </w:rPr>
        <w:t xml:space="preserve"> - supervize</w:t>
      </w:r>
      <w:r w:rsidR="003E3C4A">
        <w:rPr>
          <w:lang w:eastAsia="cs-CZ"/>
        </w:rPr>
        <w:t xml:space="preserve">. </w:t>
      </w:r>
    </w:p>
    <w:p w:rsidR="00E145AA" w:rsidRPr="007833F3" w:rsidRDefault="00E145AA" w:rsidP="00087011">
      <w:pPr>
        <w:pStyle w:val="Nadpis2"/>
        <w:keepNext w:val="0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Objednatel se zavazuje za dílo zaplatit autor</w:t>
      </w:r>
      <w:r w:rsidR="00E3142B">
        <w:rPr>
          <w:b w:val="0"/>
          <w:spacing w:val="0"/>
        </w:rPr>
        <w:t>ům</w:t>
      </w:r>
      <w:r w:rsidRPr="007833F3">
        <w:rPr>
          <w:b w:val="0"/>
          <w:spacing w:val="0"/>
        </w:rPr>
        <w:t xml:space="preserve"> dohodnutou odměnu. </w:t>
      </w:r>
    </w:p>
    <w:p w:rsidR="00E145AA" w:rsidRDefault="00E145AA" w:rsidP="00087011">
      <w:pPr>
        <w:pStyle w:val="Nadpis2"/>
        <w:keepNext w:val="0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bookmarkStart w:id="3" w:name="_Ref452035266"/>
      <w:r w:rsidRPr="007833F3">
        <w:rPr>
          <w:b w:val="0"/>
          <w:spacing w:val="0"/>
        </w:rPr>
        <w:t xml:space="preserve">Účelem této smlouvy </w:t>
      </w:r>
      <w:r w:rsidRPr="006316E8">
        <w:rPr>
          <w:b w:val="0"/>
          <w:spacing w:val="0"/>
        </w:rPr>
        <w:t xml:space="preserve">je publikace díla </w:t>
      </w:r>
      <w:r w:rsidR="006316E8">
        <w:rPr>
          <w:b w:val="0"/>
          <w:spacing w:val="0"/>
        </w:rPr>
        <w:t>objednatelem</w:t>
      </w:r>
      <w:r w:rsidR="0055703F">
        <w:rPr>
          <w:b w:val="0"/>
          <w:spacing w:val="0"/>
        </w:rPr>
        <w:t xml:space="preserve"> (v tištěné a/nebo elektronické podobě)</w:t>
      </w:r>
      <w:r w:rsidR="006316E8">
        <w:rPr>
          <w:b w:val="0"/>
          <w:spacing w:val="0"/>
        </w:rPr>
        <w:t xml:space="preserve"> případně </w:t>
      </w:r>
      <w:r w:rsidR="0055703F">
        <w:rPr>
          <w:b w:val="0"/>
          <w:spacing w:val="0"/>
        </w:rPr>
        <w:t>poskytnutí k dalšímu využití</w:t>
      </w:r>
      <w:r w:rsidR="006316E8">
        <w:rPr>
          <w:b w:val="0"/>
          <w:spacing w:val="0"/>
        </w:rPr>
        <w:t xml:space="preserve"> Ministerstv</w:t>
      </w:r>
      <w:r w:rsidR="0055703F">
        <w:rPr>
          <w:b w:val="0"/>
          <w:spacing w:val="0"/>
        </w:rPr>
        <w:t>u</w:t>
      </w:r>
      <w:r w:rsidR="006316E8">
        <w:rPr>
          <w:b w:val="0"/>
          <w:spacing w:val="0"/>
        </w:rPr>
        <w:t xml:space="preserve"> životního prostředí</w:t>
      </w:r>
      <w:r w:rsidR="0055703F">
        <w:rPr>
          <w:b w:val="0"/>
          <w:spacing w:val="0"/>
        </w:rPr>
        <w:t xml:space="preserve"> ČR</w:t>
      </w:r>
      <w:r w:rsidRPr="007833F3">
        <w:rPr>
          <w:b w:val="0"/>
          <w:spacing w:val="0"/>
        </w:rPr>
        <w:t>.</w:t>
      </w:r>
      <w:bookmarkEnd w:id="3"/>
      <w:r w:rsidRPr="007833F3">
        <w:rPr>
          <w:b w:val="0"/>
          <w:spacing w:val="0"/>
        </w:rPr>
        <w:t xml:space="preserve"> </w:t>
      </w:r>
    </w:p>
    <w:p w:rsidR="00E145AA" w:rsidRDefault="00E145AA" w:rsidP="00087011">
      <w:pPr>
        <w:pStyle w:val="Nadpis2"/>
        <w:numPr>
          <w:ilvl w:val="0"/>
          <w:numId w:val="5"/>
        </w:numPr>
      </w:pPr>
      <w:r>
        <w:t>Termín plnění</w:t>
      </w:r>
    </w:p>
    <w:p w:rsidR="006024B2" w:rsidRDefault="006024B2" w:rsidP="00087011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0" w:after="0" w:line="240" w:lineRule="auto"/>
      </w:pPr>
      <w:r w:rsidRPr="001B0BB6">
        <w:t>Autoři se zavazují vytvořit a dodat</w:t>
      </w:r>
      <w:r>
        <w:t xml:space="preserve"> pracovní návrh díla a předat je objednateli k</w:t>
      </w:r>
      <w:r w:rsidR="006570A5">
        <w:t> </w:t>
      </w:r>
      <w:r>
        <w:t>připomínkám</w:t>
      </w:r>
      <w:r w:rsidR="007B252A">
        <w:t>:</w:t>
      </w:r>
    </w:p>
    <w:p w:rsidR="007B252A" w:rsidRDefault="007B252A" w:rsidP="007B252A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1B0BB6">
        <w:rPr>
          <w:b w:val="0"/>
          <w:spacing w:val="0"/>
        </w:rPr>
        <w:t>1. část díla</w:t>
      </w:r>
      <w:r>
        <w:rPr>
          <w:b w:val="0"/>
          <w:spacing w:val="0"/>
        </w:rPr>
        <w:t xml:space="preserve"> (1. návrh)</w:t>
      </w:r>
      <w:r w:rsidRPr="001B0BB6">
        <w:rPr>
          <w:b w:val="0"/>
          <w:spacing w:val="0"/>
        </w:rPr>
        <w:t xml:space="preserve"> </w:t>
      </w:r>
      <w:r w:rsidR="006570A5">
        <w:rPr>
          <w:b w:val="0"/>
          <w:spacing w:val="0"/>
        </w:rPr>
        <w:t xml:space="preserve">nejpozději do </w:t>
      </w:r>
      <w:r w:rsidR="00465E13">
        <w:rPr>
          <w:b w:val="0"/>
          <w:spacing w:val="0"/>
        </w:rPr>
        <w:t>31</w:t>
      </w:r>
      <w:r w:rsidRPr="001B0BB6">
        <w:rPr>
          <w:b w:val="0"/>
          <w:spacing w:val="0"/>
        </w:rPr>
        <w:t xml:space="preserve">. </w:t>
      </w:r>
      <w:r>
        <w:rPr>
          <w:b w:val="0"/>
          <w:spacing w:val="0"/>
        </w:rPr>
        <w:t>3</w:t>
      </w:r>
      <w:r w:rsidRPr="001B0BB6">
        <w:rPr>
          <w:b w:val="0"/>
          <w:spacing w:val="0"/>
        </w:rPr>
        <w:t>. 2023,</w:t>
      </w:r>
    </w:p>
    <w:p w:rsidR="007B252A" w:rsidRDefault="007B252A" w:rsidP="007B252A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1B0BB6">
        <w:rPr>
          <w:b w:val="0"/>
          <w:spacing w:val="0"/>
        </w:rPr>
        <w:t>1. část díla</w:t>
      </w:r>
      <w:r>
        <w:rPr>
          <w:b w:val="0"/>
          <w:spacing w:val="0"/>
        </w:rPr>
        <w:t xml:space="preserve"> (2. návrh)</w:t>
      </w:r>
      <w:r w:rsidR="00AE706C">
        <w:rPr>
          <w:b w:val="0"/>
          <w:spacing w:val="0"/>
        </w:rPr>
        <w:t xml:space="preserve"> </w:t>
      </w:r>
      <w:r w:rsidR="006570A5">
        <w:rPr>
          <w:b w:val="0"/>
          <w:spacing w:val="0"/>
        </w:rPr>
        <w:t xml:space="preserve">nejpozději do </w:t>
      </w:r>
      <w:r>
        <w:rPr>
          <w:b w:val="0"/>
          <w:spacing w:val="0"/>
        </w:rPr>
        <w:t>15</w:t>
      </w:r>
      <w:r w:rsidRPr="001B0BB6">
        <w:rPr>
          <w:b w:val="0"/>
          <w:spacing w:val="0"/>
        </w:rPr>
        <w:t xml:space="preserve">. </w:t>
      </w:r>
      <w:r>
        <w:rPr>
          <w:b w:val="0"/>
          <w:spacing w:val="0"/>
        </w:rPr>
        <w:t>6</w:t>
      </w:r>
      <w:r w:rsidRPr="001B0BB6">
        <w:rPr>
          <w:b w:val="0"/>
          <w:spacing w:val="0"/>
        </w:rPr>
        <w:t>. 2023</w:t>
      </w:r>
      <w:r w:rsidR="00672B57">
        <w:rPr>
          <w:b w:val="0"/>
          <w:spacing w:val="0"/>
        </w:rPr>
        <w:t>,</w:t>
      </w:r>
    </w:p>
    <w:p w:rsidR="00D07EE5" w:rsidRDefault="00D07EE5" w:rsidP="00D07EE5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1. část díla (finální návrh) nejpozději do </w:t>
      </w:r>
      <w:r w:rsidR="00194A58" w:rsidRPr="00D14214">
        <w:rPr>
          <w:b w:val="0"/>
          <w:spacing w:val="0"/>
        </w:rPr>
        <w:t>8</w:t>
      </w:r>
      <w:r w:rsidRPr="00D14214">
        <w:rPr>
          <w:b w:val="0"/>
          <w:spacing w:val="0"/>
        </w:rPr>
        <w:t>. 9. 2023,</w:t>
      </w:r>
    </w:p>
    <w:p w:rsidR="007B252A" w:rsidRPr="00D14214" w:rsidRDefault="007B252A" w:rsidP="007B252A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2. část díla (1. návrh) nejpozději do </w:t>
      </w:r>
      <w:r w:rsidR="00465E13" w:rsidRPr="00D14214">
        <w:rPr>
          <w:b w:val="0"/>
          <w:spacing w:val="0"/>
        </w:rPr>
        <w:t>31.</w:t>
      </w:r>
      <w:r w:rsidR="006570A5" w:rsidRPr="00D14214">
        <w:rPr>
          <w:b w:val="0"/>
          <w:spacing w:val="0"/>
        </w:rPr>
        <w:t xml:space="preserve"> </w:t>
      </w:r>
      <w:r w:rsidR="00465E13" w:rsidRPr="00D14214">
        <w:rPr>
          <w:b w:val="0"/>
          <w:spacing w:val="0"/>
        </w:rPr>
        <w:t>10.</w:t>
      </w:r>
      <w:r w:rsidR="00923A0A" w:rsidRPr="00D14214">
        <w:rPr>
          <w:b w:val="0"/>
          <w:spacing w:val="0"/>
        </w:rPr>
        <w:t xml:space="preserve"> </w:t>
      </w:r>
      <w:r w:rsidRPr="00D14214">
        <w:rPr>
          <w:b w:val="0"/>
          <w:spacing w:val="0"/>
        </w:rPr>
        <w:t>2023,</w:t>
      </w:r>
    </w:p>
    <w:p w:rsidR="007B252A" w:rsidRPr="00D14214" w:rsidRDefault="007B252A" w:rsidP="007B252A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2. část díla (2. návrh) nejpozději do </w:t>
      </w:r>
      <w:r w:rsidR="00923A0A" w:rsidRPr="00D14214">
        <w:rPr>
          <w:b w:val="0"/>
          <w:spacing w:val="0"/>
        </w:rPr>
        <w:t>29</w:t>
      </w:r>
      <w:r w:rsidRPr="00D14214">
        <w:rPr>
          <w:b w:val="0"/>
          <w:spacing w:val="0"/>
        </w:rPr>
        <w:t>. 1</w:t>
      </w:r>
      <w:r w:rsidR="00923A0A" w:rsidRPr="00D14214">
        <w:rPr>
          <w:b w:val="0"/>
          <w:spacing w:val="0"/>
        </w:rPr>
        <w:t>2</w:t>
      </w:r>
      <w:r w:rsidRPr="00D14214">
        <w:rPr>
          <w:b w:val="0"/>
          <w:spacing w:val="0"/>
        </w:rPr>
        <w:t>. 2023,</w:t>
      </w:r>
    </w:p>
    <w:p w:rsidR="00D07EE5" w:rsidRPr="00D14214" w:rsidRDefault="00D07EE5" w:rsidP="00D07EE5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</w:rPr>
        <w:t>2</w:t>
      </w:r>
      <w:r w:rsidRPr="00D14214">
        <w:rPr>
          <w:b w:val="0"/>
          <w:spacing w:val="0"/>
        </w:rPr>
        <w:t xml:space="preserve">. část díla (finální návrh) nejpozději do </w:t>
      </w:r>
      <w:r w:rsidR="00194A58" w:rsidRPr="00D14214">
        <w:rPr>
          <w:b w:val="0"/>
          <w:spacing w:val="0"/>
        </w:rPr>
        <w:t>9</w:t>
      </w:r>
      <w:r w:rsidRPr="00D14214">
        <w:rPr>
          <w:b w:val="0"/>
          <w:spacing w:val="0"/>
        </w:rPr>
        <w:t>. 4. 2024,</w:t>
      </w:r>
    </w:p>
    <w:p w:rsidR="007B252A" w:rsidRPr="00D14214" w:rsidRDefault="007B252A" w:rsidP="00D07EE5">
      <w:pPr>
        <w:ind w:firstLine="454"/>
        <w:rPr>
          <w:b/>
        </w:rPr>
      </w:pPr>
      <w:r w:rsidRPr="00D14214">
        <w:lastRenderedPageBreak/>
        <w:t xml:space="preserve">3. část díla nejpozději do </w:t>
      </w:r>
      <w:r w:rsidR="00D07EE5" w:rsidRPr="00D14214">
        <w:t>6</w:t>
      </w:r>
      <w:r w:rsidRPr="00D14214">
        <w:t>. 5. 2024.</w:t>
      </w:r>
    </w:p>
    <w:p w:rsidR="00672B57" w:rsidRDefault="00672B57" w:rsidP="00087011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0" w:after="0" w:line="240" w:lineRule="auto"/>
      </w:pPr>
      <w:r w:rsidRPr="00D14214">
        <w:t>Objednatel se zavazuje vypracovat své připomínky k jednotlivým částem díla:</w:t>
      </w:r>
    </w:p>
    <w:p w:rsidR="00030710" w:rsidRPr="00D14214" w:rsidRDefault="00030710" w:rsidP="00030710">
      <w:pPr>
        <w:pStyle w:val="Odstavecseseznamem"/>
        <w:autoSpaceDE w:val="0"/>
        <w:autoSpaceDN w:val="0"/>
        <w:adjustRightInd w:val="0"/>
        <w:spacing w:before="0" w:after="0" w:line="240" w:lineRule="auto"/>
        <w:ind w:left="454"/>
      </w:pPr>
    </w:p>
    <w:p w:rsidR="00672B57" w:rsidRPr="00D14214" w:rsidRDefault="00672B57" w:rsidP="00672B57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1. část díla (1. návrh) nejpozději do </w:t>
      </w:r>
      <w:r w:rsidR="00D07EE5" w:rsidRPr="00D14214">
        <w:rPr>
          <w:b w:val="0"/>
          <w:spacing w:val="0"/>
        </w:rPr>
        <w:t>17</w:t>
      </w:r>
      <w:r w:rsidRPr="00D14214">
        <w:rPr>
          <w:b w:val="0"/>
          <w:spacing w:val="0"/>
        </w:rPr>
        <w:t xml:space="preserve">. </w:t>
      </w:r>
      <w:r w:rsidR="00465E13" w:rsidRPr="00D14214">
        <w:rPr>
          <w:b w:val="0"/>
          <w:spacing w:val="0"/>
        </w:rPr>
        <w:t>4</w:t>
      </w:r>
      <w:r w:rsidRPr="00D14214">
        <w:rPr>
          <w:b w:val="0"/>
          <w:spacing w:val="0"/>
        </w:rPr>
        <w:t>. 2023,</w:t>
      </w:r>
    </w:p>
    <w:p w:rsidR="00672B57" w:rsidRPr="00D14214" w:rsidRDefault="00672B57" w:rsidP="00672B57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1. část díla (2. návrh) nejpozději do </w:t>
      </w:r>
      <w:r w:rsidR="00D07EE5" w:rsidRPr="00D14214">
        <w:rPr>
          <w:b w:val="0"/>
          <w:spacing w:val="0"/>
        </w:rPr>
        <w:t>3</w:t>
      </w:r>
      <w:r w:rsidRPr="00D14214">
        <w:rPr>
          <w:b w:val="0"/>
          <w:spacing w:val="0"/>
        </w:rPr>
        <w:t xml:space="preserve">. </w:t>
      </w:r>
      <w:r w:rsidR="00465E13" w:rsidRPr="00D14214">
        <w:rPr>
          <w:b w:val="0"/>
          <w:spacing w:val="0"/>
        </w:rPr>
        <w:t>7</w:t>
      </w:r>
      <w:r w:rsidRPr="00D14214">
        <w:rPr>
          <w:b w:val="0"/>
          <w:spacing w:val="0"/>
        </w:rPr>
        <w:t>. 2023,</w:t>
      </w:r>
    </w:p>
    <w:p w:rsidR="00194A58" w:rsidRPr="00D14214" w:rsidRDefault="00194A58" w:rsidP="00030710">
      <w:pPr>
        <w:spacing w:after="200"/>
        <w:ind w:firstLine="454"/>
        <w:rPr>
          <w:lang w:eastAsia="cs-CZ"/>
        </w:rPr>
      </w:pPr>
      <w:r w:rsidRPr="00D14214">
        <w:t>1. část díla (finální návrh)</w:t>
      </w:r>
      <w:r w:rsidRPr="00D14214">
        <w:rPr>
          <w:b/>
        </w:rPr>
        <w:t xml:space="preserve"> </w:t>
      </w:r>
      <w:r w:rsidRPr="00D14214">
        <w:t>nejpozději do 19. 9. 2023,</w:t>
      </w:r>
    </w:p>
    <w:p w:rsidR="00672B57" w:rsidRPr="00D14214" w:rsidRDefault="00672B57" w:rsidP="00030710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2. část díla (1. návrh) nejpozději do </w:t>
      </w:r>
      <w:r w:rsidR="00D07EE5" w:rsidRPr="00D14214">
        <w:rPr>
          <w:b w:val="0"/>
          <w:spacing w:val="0"/>
        </w:rPr>
        <w:t>16</w:t>
      </w:r>
      <w:r w:rsidRPr="00D14214">
        <w:rPr>
          <w:b w:val="0"/>
          <w:spacing w:val="0"/>
        </w:rPr>
        <w:t>. 1</w:t>
      </w:r>
      <w:r w:rsidR="00923A0A" w:rsidRPr="00D14214">
        <w:rPr>
          <w:b w:val="0"/>
          <w:spacing w:val="0"/>
        </w:rPr>
        <w:t>1</w:t>
      </w:r>
      <w:r w:rsidRPr="00D14214">
        <w:rPr>
          <w:b w:val="0"/>
          <w:spacing w:val="0"/>
        </w:rPr>
        <w:t>. 2023,</w:t>
      </w:r>
    </w:p>
    <w:p w:rsidR="00672B57" w:rsidRPr="00D14214" w:rsidRDefault="00672B57" w:rsidP="00030710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2. část díla (2. návrh) nejpozději do </w:t>
      </w:r>
      <w:r w:rsidR="00D07EE5" w:rsidRPr="00D14214">
        <w:rPr>
          <w:b w:val="0"/>
          <w:spacing w:val="0"/>
        </w:rPr>
        <w:t>15</w:t>
      </w:r>
      <w:r w:rsidRPr="00D14214">
        <w:rPr>
          <w:b w:val="0"/>
          <w:spacing w:val="0"/>
        </w:rPr>
        <w:t>.</w:t>
      </w:r>
      <w:r w:rsidR="00923A0A" w:rsidRPr="00D14214">
        <w:rPr>
          <w:b w:val="0"/>
          <w:spacing w:val="0"/>
        </w:rPr>
        <w:t xml:space="preserve"> 1</w:t>
      </w:r>
      <w:r w:rsidR="006570A5" w:rsidRPr="00D14214">
        <w:rPr>
          <w:b w:val="0"/>
          <w:spacing w:val="0"/>
        </w:rPr>
        <w:t>.</w:t>
      </w:r>
      <w:r w:rsidRPr="00D14214">
        <w:rPr>
          <w:b w:val="0"/>
          <w:spacing w:val="0"/>
        </w:rPr>
        <w:t xml:space="preserve"> 202</w:t>
      </w:r>
      <w:r w:rsidR="00923A0A" w:rsidRPr="00D14214">
        <w:rPr>
          <w:b w:val="0"/>
          <w:spacing w:val="0"/>
        </w:rPr>
        <w:t>4</w:t>
      </w:r>
      <w:r w:rsidRPr="00D14214">
        <w:rPr>
          <w:b w:val="0"/>
          <w:spacing w:val="0"/>
        </w:rPr>
        <w:t>,</w:t>
      </w:r>
    </w:p>
    <w:p w:rsidR="00194A58" w:rsidRPr="00D14214" w:rsidRDefault="00194A58" w:rsidP="00030710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</w:rPr>
        <w:t>2</w:t>
      </w:r>
      <w:r w:rsidRPr="00D14214">
        <w:rPr>
          <w:b w:val="0"/>
          <w:spacing w:val="0"/>
        </w:rPr>
        <w:t>. část díla (finální návrh) nejpozději do 19. 4. 2024,</w:t>
      </w:r>
    </w:p>
    <w:p w:rsidR="00672B57" w:rsidRPr="00D14214" w:rsidRDefault="00672B57" w:rsidP="00030710">
      <w:pPr>
        <w:pStyle w:val="Nadpis2"/>
        <w:keepNext w:val="0"/>
        <w:spacing w:before="20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3. část díla nejpozději do </w:t>
      </w:r>
      <w:r w:rsidR="00D07EE5" w:rsidRPr="00D14214">
        <w:rPr>
          <w:b w:val="0"/>
          <w:spacing w:val="0"/>
        </w:rPr>
        <w:t>20.</w:t>
      </w:r>
      <w:r w:rsidRPr="00D14214">
        <w:rPr>
          <w:b w:val="0"/>
          <w:spacing w:val="0"/>
        </w:rPr>
        <w:t xml:space="preserve"> 5. 2024.</w:t>
      </w:r>
    </w:p>
    <w:p w:rsidR="00672B57" w:rsidRPr="00D14214" w:rsidRDefault="00672B57" w:rsidP="00672B57">
      <w:pPr>
        <w:autoSpaceDE w:val="0"/>
        <w:autoSpaceDN w:val="0"/>
        <w:adjustRightInd w:val="0"/>
        <w:spacing w:before="0" w:after="0" w:line="240" w:lineRule="auto"/>
      </w:pPr>
    </w:p>
    <w:p w:rsidR="00672B57" w:rsidRDefault="006570A5" w:rsidP="00087011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0" w:after="0" w:line="240" w:lineRule="auto"/>
      </w:pPr>
      <w:r w:rsidRPr="00D14214">
        <w:t>Autoři se zavazují projednat s objednatelem jed</w:t>
      </w:r>
      <w:r w:rsidR="00287BE5" w:rsidRPr="00D14214">
        <w:t>n</w:t>
      </w:r>
      <w:r w:rsidRPr="00D14214">
        <w:t xml:space="preserve">otlivé části díla: </w:t>
      </w:r>
    </w:p>
    <w:p w:rsidR="00030710" w:rsidRPr="00D14214" w:rsidRDefault="00030710" w:rsidP="00030710">
      <w:pPr>
        <w:pStyle w:val="Odstavecseseznamem"/>
        <w:autoSpaceDE w:val="0"/>
        <w:autoSpaceDN w:val="0"/>
        <w:adjustRightInd w:val="0"/>
        <w:spacing w:before="0" w:after="0" w:line="240" w:lineRule="auto"/>
        <w:ind w:left="454"/>
      </w:pPr>
    </w:p>
    <w:p w:rsidR="006570A5" w:rsidRPr="00D14214" w:rsidRDefault="006570A5" w:rsidP="006570A5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1. část díla (1. návrh) nejpozději do </w:t>
      </w:r>
      <w:r w:rsidR="00D07EE5" w:rsidRPr="00D14214">
        <w:rPr>
          <w:b w:val="0"/>
          <w:spacing w:val="0"/>
        </w:rPr>
        <w:t>4</w:t>
      </w:r>
      <w:r w:rsidRPr="00D14214">
        <w:rPr>
          <w:b w:val="0"/>
          <w:spacing w:val="0"/>
        </w:rPr>
        <w:t xml:space="preserve">. </w:t>
      </w:r>
      <w:r w:rsidR="00D07EE5" w:rsidRPr="00D14214">
        <w:rPr>
          <w:b w:val="0"/>
          <w:spacing w:val="0"/>
        </w:rPr>
        <w:t>5</w:t>
      </w:r>
      <w:r w:rsidRPr="00D14214">
        <w:rPr>
          <w:b w:val="0"/>
          <w:spacing w:val="0"/>
        </w:rPr>
        <w:t>. 2023,</w:t>
      </w:r>
    </w:p>
    <w:p w:rsidR="006570A5" w:rsidRPr="00D14214" w:rsidRDefault="006570A5" w:rsidP="006570A5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1. část díla (2. návrh) nejpozději do </w:t>
      </w:r>
      <w:r w:rsidR="00D07EE5" w:rsidRPr="00D14214">
        <w:rPr>
          <w:b w:val="0"/>
          <w:spacing w:val="0"/>
        </w:rPr>
        <w:t>20</w:t>
      </w:r>
      <w:r w:rsidRPr="00D14214">
        <w:rPr>
          <w:b w:val="0"/>
          <w:spacing w:val="0"/>
        </w:rPr>
        <w:t>. 7. 2023,</w:t>
      </w:r>
    </w:p>
    <w:p w:rsidR="00194A58" w:rsidRPr="00D14214" w:rsidRDefault="00194A58" w:rsidP="00194A58">
      <w:pPr>
        <w:ind w:firstLine="454"/>
        <w:rPr>
          <w:lang w:eastAsia="cs-CZ"/>
        </w:rPr>
      </w:pPr>
      <w:r w:rsidRPr="00D14214">
        <w:t>1. část díla (finální návrh)</w:t>
      </w:r>
      <w:r w:rsidRPr="00D14214">
        <w:rPr>
          <w:b/>
        </w:rPr>
        <w:t xml:space="preserve"> </w:t>
      </w:r>
      <w:r w:rsidRPr="00D14214">
        <w:t>nejpozději do 25. 9. 2023,</w:t>
      </w:r>
    </w:p>
    <w:p w:rsidR="006570A5" w:rsidRPr="00D14214" w:rsidRDefault="006570A5" w:rsidP="00030710">
      <w:pPr>
        <w:pStyle w:val="Nadpis2"/>
        <w:keepNext w:val="0"/>
        <w:spacing w:before="20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2. část díla (1. návrh) nejpozději do </w:t>
      </w:r>
      <w:r w:rsidR="00D07EE5" w:rsidRPr="00D14214">
        <w:rPr>
          <w:b w:val="0"/>
          <w:spacing w:val="0"/>
        </w:rPr>
        <w:t>5</w:t>
      </w:r>
      <w:r w:rsidRPr="00D14214">
        <w:rPr>
          <w:b w:val="0"/>
          <w:spacing w:val="0"/>
        </w:rPr>
        <w:t xml:space="preserve">. </w:t>
      </w:r>
      <w:r w:rsidR="00D07EE5" w:rsidRPr="00D14214">
        <w:rPr>
          <w:b w:val="0"/>
          <w:spacing w:val="0"/>
        </w:rPr>
        <w:t>12</w:t>
      </w:r>
      <w:r w:rsidRPr="00D14214">
        <w:rPr>
          <w:b w:val="0"/>
          <w:spacing w:val="0"/>
        </w:rPr>
        <w:t>. 2023,</w:t>
      </w:r>
    </w:p>
    <w:p w:rsidR="006570A5" w:rsidRPr="00D14214" w:rsidRDefault="006570A5" w:rsidP="006570A5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2. část díla (2. návrh) nejpozději do </w:t>
      </w:r>
      <w:r w:rsidR="00D07EE5" w:rsidRPr="00D14214">
        <w:rPr>
          <w:b w:val="0"/>
          <w:spacing w:val="0"/>
        </w:rPr>
        <w:t>1</w:t>
      </w:r>
      <w:r w:rsidRPr="00D14214">
        <w:rPr>
          <w:b w:val="0"/>
          <w:spacing w:val="0"/>
        </w:rPr>
        <w:t xml:space="preserve">. </w:t>
      </w:r>
      <w:r w:rsidR="00D07EE5" w:rsidRPr="00D14214">
        <w:rPr>
          <w:b w:val="0"/>
          <w:spacing w:val="0"/>
        </w:rPr>
        <w:t>2</w:t>
      </w:r>
      <w:r w:rsidRPr="00D14214">
        <w:rPr>
          <w:b w:val="0"/>
          <w:spacing w:val="0"/>
        </w:rPr>
        <w:t>. 2024</w:t>
      </w:r>
      <w:r w:rsidR="00287BE5" w:rsidRPr="00D14214">
        <w:rPr>
          <w:b w:val="0"/>
          <w:spacing w:val="0"/>
        </w:rPr>
        <w:t>,</w:t>
      </w:r>
    </w:p>
    <w:p w:rsidR="00194A58" w:rsidRDefault="00194A58" w:rsidP="00194A58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D14214">
        <w:rPr>
          <w:b w:val="0"/>
        </w:rPr>
        <w:t>2</w:t>
      </w:r>
      <w:r w:rsidRPr="00D14214">
        <w:rPr>
          <w:b w:val="0"/>
          <w:spacing w:val="0"/>
        </w:rPr>
        <w:t>. část díla (finální návrh) nejpozději do 24. 4. 2024,</w:t>
      </w:r>
    </w:p>
    <w:p w:rsidR="00287BE5" w:rsidRDefault="00287BE5" w:rsidP="00030710">
      <w:pPr>
        <w:pStyle w:val="Nadpis2"/>
        <w:keepNext w:val="0"/>
        <w:spacing w:before="200" w:after="120"/>
        <w:ind w:left="454"/>
        <w:jc w:val="both"/>
        <w:rPr>
          <w:b w:val="0"/>
          <w:spacing w:val="0"/>
        </w:rPr>
      </w:pPr>
      <w:r w:rsidRPr="00D14214">
        <w:rPr>
          <w:b w:val="0"/>
          <w:spacing w:val="0"/>
        </w:rPr>
        <w:t xml:space="preserve">3. část díla nejpozději do </w:t>
      </w:r>
      <w:r w:rsidR="00D07EE5" w:rsidRPr="00D14214">
        <w:rPr>
          <w:b w:val="0"/>
          <w:spacing w:val="0"/>
        </w:rPr>
        <w:t>3</w:t>
      </w:r>
      <w:r w:rsidRPr="00D14214">
        <w:rPr>
          <w:b w:val="0"/>
          <w:spacing w:val="0"/>
        </w:rPr>
        <w:t>. 6. 2024.</w:t>
      </w:r>
    </w:p>
    <w:p w:rsidR="006024B2" w:rsidRDefault="006024B2" w:rsidP="006024B2">
      <w:pPr>
        <w:pStyle w:val="Odstavecseseznamem"/>
        <w:autoSpaceDE w:val="0"/>
        <w:autoSpaceDN w:val="0"/>
        <w:adjustRightInd w:val="0"/>
        <w:spacing w:before="0" w:after="0" w:line="240" w:lineRule="auto"/>
        <w:ind w:left="0"/>
      </w:pPr>
    </w:p>
    <w:p w:rsidR="00220693" w:rsidRPr="00220693" w:rsidRDefault="00E145AA" w:rsidP="0022069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0" w:after="0" w:line="240" w:lineRule="auto"/>
        <w:rPr>
          <w:rFonts w:eastAsia="Times New Roman"/>
          <w:bCs/>
          <w:kern w:val="28"/>
          <w:lang w:eastAsia="cs-CZ"/>
        </w:rPr>
      </w:pPr>
      <w:r w:rsidRPr="00220693">
        <w:rPr>
          <w:rFonts w:eastAsia="Times New Roman"/>
          <w:bCs/>
          <w:kern w:val="28"/>
          <w:lang w:eastAsia="cs-CZ"/>
        </w:rPr>
        <w:t>Auto</w:t>
      </w:r>
      <w:r w:rsidR="006316E8" w:rsidRPr="00220693">
        <w:rPr>
          <w:rFonts w:eastAsia="Times New Roman"/>
          <w:bCs/>
          <w:kern w:val="28"/>
          <w:lang w:eastAsia="cs-CZ"/>
        </w:rPr>
        <w:t>ři</w:t>
      </w:r>
      <w:r w:rsidRPr="00220693">
        <w:rPr>
          <w:rFonts w:eastAsia="Times New Roman"/>
          <w:bCs/>
          <w:kern w:val="28"/>
          <w:lang w:eastAsia="cs-CZ"/>
        </w:rPr>
        <w:t xml:space="preserve"> se zavazuj</w:t>
      </w:r>
      <w:r w:rsidR="006316E8" w:rsidRPr="00220693">
        <w:rPr>
          <w:rFonts w:eastAsia="Times New Roman"/>
          <w:bCs/>
          <w:kern w:val="28"/>
          <w:lang w:eastAsia="cs-CZ"/>
        </w:rPr>
        <w:t>í</w:t>
      </w:r>
      <w:r w:rsidRPr="00220693">
        <w:rPr>
          <w:rFonts w:eastAsia="Times New Roman"/>
          <w:bCs/>
          <w:kern w:val="28"/>
          <w:lang w:eastAsia="cs-CZ"/>
        </w:rPr>
        <w:t xml:space="preserve"> vytvořit a dodat komplet</w:t>
      </w:r>
      <w:r w:rsidR="00404F47" w:rsidRPr="00220693">
        <w:rPr>
          <w:rFonts w:eastAsia="Times New Roman"/>
          <w:bCs/>
          <w:kern w:val="28"/>
          <w:lang w:eastAsia="cs-CZ"/>
        </w:rPr>
        <w:t>n</w:t>
      </w:r>
      <w:r w:rsidRPr="00220693">
        <w:rPr>
          <w:rFonts w:eastAsia="Times New Roman"/>
          <w:bCs/>
          <w:kern w:val="28"/>
          <w:lang w:eastAsia="cs-CZ"/>
        </w:rPr>
        <w:t>í a bezvadné</w:t>
      </w:r>
      <w:r w:rsidR="00D374CA" w:rsidRPr="00220693">
        <w:rPr>
          <w:rFonts w:eastAsia="Times New Roman"/>
          <w:bCs/>
          <w:kern w:val="28"/>
          <w:lang w:eastAsia="cs-CZ"/>
        </w:rPr>
        <w:t xml:space="preserve"> dílo v konečné podobě, kvalitě, formě </w:t>
      </w:r>
    </w:p>
    <w:p w:rsidR="00F94B5D" w:rsidRDefault="00D374CA" w:rsidP="00220693">
      <w:pPr>
        <w:pStyle w:val="Odstavecseseznamem"/>
        <w:autoSpaceDE w:val="0"/>
        <w:autoSpaceDN w:val="0"/>
        <w:adjustRightInd w:val="0"/>
        <w:spacing w:before="0" w:after="0" w:line="240" w:lineRule="auto"/>
        <w:ind w:left="454"/>
        <w:rPr>
          <w:rFonts w:eastAsia="Times New Roman"/>
          <w:bCs/>
          <w:kern w:val="28"/>
          <w:lang w:eastAsia="cs-CZ"/>
        </w:rPr>
      </w:pPr>
      <w:r w:rsidRPr="00220693">
        <w:rPr>
          <w:rFonts w:eastAsia="Times New Roman"/>
          <w:bCs/>
          <w:kern w:val="28"/>
          <w:lang w:eastAsia="cs-CZ"/>
        </w:rPr>
        <w:t xml:space="preserve">a </w:t>
      </w:r>
      <w:r w:rsidR="00B164EB" w:rsidRPr="00220693">
        <w:rPr>
          <w:rFonts w:eastAsia="Times New Roman"/>
          <w:bCs/>
          <w:kern w:val="28"/>
          <w:lang w:eastAsia="cs-CZ"/>
        </w:rPr>
        <w:t xml:space="preserve"> </w:t>
      </w:r>
      <w:r w:rsidR="00D25028" w:rsidRPr="00220693">
        <w:rPr>
          <w:rFonts w:eastAsia="Times New Roman"/>
          <w:bCs/>
          <w:kern w:val="28"/>
          <w:lang w:eastAsia="cs-CZ"/>
        </w:rPr>
        <w:t xml:space="preserve"> </w:t>
      </w:r>
      <w:r w:rsidRPr="00220693">
        <w:rPr>
          <w:rFonts w:eastAsia="Times New Roman"/>
          <w:bCs/>
          <w:kern w:val="28"/>
          <w:lang w:eastAsia="cs-CZ"/>
        </w:rPr>
        <w:t>obsahu, které vyžaduje tato smlouva a</w:t>
      </w:r>
      <w:r w:rsidR="00B164EB" w:rsidRPr="00220693">
        <w:rPr>
          <w:rFonts w:eastAsia="Times New Roman"/>
          <w:bCs/>
          <w:kern w:val="28"/>
          <w:lang w:eastAsia="cs-CZ"/>
        </w:rPr>
        <w:t xml:space="preserve"> její přílohy, a</w:t>
      </w:r>
      <w:r w:rsidRPr="00220693">
        <w:rPr>
          <w:rFonts w:eastAsia="Times New Roman"/>
          <w:bCs/>
          <w:kern w:val="28"/>
          <w:lang w:eastAsia="cs-CZ"/>
        </w:rPr>
        <w:t xml:space="preserve"> která je obvyklá pro díla obdobného typu</w:t>
      </w:r>
      <w:r w:rsidR="00F94B5D" w:rsidRPr="00220693">
        <w:rPr>
          <w:rFonts w:eastAsia="Times New Roman"/>
          <w:bCs/>
          <w:kern w:val="28"/>
          <w:lang w:eastAsia="cs-CZ"/>
        </w:rPr>
        <w:t>:</w:t>
      </w:r>
    </w:p>
    <w:p w:rsidR="00030710" w:rsidRPr="00220693" w:rsidRDefault="00030710" w:rsidP="00220693">
      <w:pPr>
        <w:pStyle w:val="Odstavecseseznamem"/>
        <w:autoSpaceDE w:val="0"/>
        <w:autoSpaceDN w:val="0"/>
        <w:adjustRightInd w:val="0"/>
        <w:spacing w:before="0" w:after="0" w:line="240" w:lineRule="auto"/>
        <w:ind w:left="454"/>
        <w:rPr>
          <w:rFonts w:eastAsia="Times New Roman"/>
          <w:bCs/>
          <w:kern w:val="28"/>
          <w:lang w:eastAsia="cs-CZ"/>
        </w:rPr>
      </w:pPr>
    </w:p>
    <w:p w:rsidR="00F94B5D" w:rsidRDefault="00F94B5D" w:rsidP="00F94B5D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 w:rsidRPr="001B0BB6">
        <w:rPr>
          <w:b w:val="0"/>
          <w:spacing w:val="0"/>
        </w:rPr>
        <w:t xml:space="preserve">1. část díla </w:t>
      </w:r>
      <w:r w:rsidR="00E145AA" w:rsidRPr="001B0BB6">
        <w:rPr>
          <w:b w:val="0"/>
          <w:spacing w:val="0"/>
        </w:rPr>
        <w:t>nejpozději do</w:t>
      </w:r>
      <w:r w:rsidRPr="001B0BB6">
        <w:rPr>
          <w:b w:val="0"/>
          <w:spacing w:val="0"/>
        </w:rPr>
        <w:t xml:space="preserve"> </w:t>
      </w:r>
      <w:r w:rsidR="00352D76" w:rsidRPr="001B0BB6">
        <w:rPr>
          <w:b w:val="0"/>
          <w:spacing w:val="0"/>
        </w:rPr>
        <w:t>29</w:t>
      </w:r>
      <w:r w:rsidRPr="001B0BB6">
        <w:rPr>
          <w:b w:val="0"/>
          <w:spacing w:val="0"/>
        </w:rPr>
        <w:t xml:space="preserve">. </w:t>
      </w:r>
      <w:r w:rsidR="00352D76" w:rsidRPr="001B0BB6">
        <w:rPr>
          <w:b w:val="0"/>
          <w:spacing w:val="0"/>
        </w:rPr>
        <w:t>9</w:t>
      </w:r>
      <w:r w:rsidRPr="001B0BB6">
        <w:rPr>
          <w:b w:val="0"/>
          <w:spacing w:val="0"/>
        </w:rPr>
        <w:t>. 2023,</w:t>
      </w:r>
      <w:r>
        <w:rPr>
          <w:b w:val="0"/>
          <w:spacing w:val="0"/>
        </w:rPr>
        <w:t xml:space="preserve"> </w:t>
      </w:r>
    </w:p>
    <w:p w:rsidR="00C0314A" w:rsidRDefault="00F94B5D" w:rsidP="00F94B5D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2. část díla nejpozději do 30. </w:t>
      </w:r>
      <w:r w:rsidR="00352D76">
        <w:rPr>
          <w:b w:val="0"/>
          <w:spacing w:val="0"/>
        </w:rPr>
        <w:t>4</w:t>
      </w:r>
      <w:r>
        <w:rPr>
          <w:b w:val="0"/>
          <w:spacing w:val="0"/>
        </w:rPr>
        <w:t>. 202</w:t>
      </w:r>
      <w:r w:rsidR="00352D76">
        <w:rPr>
          <w:b w:val="0"/>
          <w:spacing w:val="0"/>
        </w:rPr>
        <w:t>4</w:t>
      </w:r>
      <w:r w:rsidR="00C0314A">
        <w:rPr>
          <w:b w:val="0"/>
          <w:spacing w:val="0"/>
        </w:rPr>
        <w:t>,</w:t>
      </w:r>
    </w:p>
    <w:p w:rsidR="00943B98" w:rsidRDefault="00C0314A" w:rsidP="00F94B5D">
      <w:pPr>
        <w:pStyle w:val="Nadpis2"/>
        <w:keepNext w:val="0"/>
        <w:spacing w:before="120" w:after="120"/>
        <w:ind w:left="454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3. část díla nejpozději do </w:t>
      </w:r>
      <w:r w:rsidR="00352D76">
        <w:rPr>
          <w:b w:val="0"/>
          <w:spacing w:val="0"/>
        </w:rPr>
        <w:t>17. 6. 2024.</w:t>
      </w:r>
    </w:p>
    <w:p w:rsidR="00030710" w:rsidRPr="00030710" w:rsidRDefault="00030710" w:rsidP="00030710">
      <w:pPr>
        <w:rPr>
          <w:lang w:eastAsia="cs-CZ"/>
        </w:rPr>
      </w:pPr>
    </w:p>
    <w:p w:rsidR="00943B98" w:rsidRPr="00030710" w:rsidRDefault="00943B98" w:rsidP="00030710">
      <w:pPr>
        <w:pStyle w:val="Nadpis2"/>
        <w:keepNext w:val="0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Vytvořením a dodáním díla podle předcházející věty zároveň autoři udělují objednateli </w:t>
      </w:r>
      <w:r w:rsidRPr="00030710">
        <w:rPr>
          <w:b w:val="0"/>
          <w:spacing w:val="0"/>
        </w:rPr>
        <w:t xml:space="preserve">oprávnění </w:t>
      </w:r>
      <w:r w:rsidR="006F1D85" w:rsidRPr="00030710">
        <w:rPr>
          <w:b w:val="0"/>
          <w:spacing w:val="0"/>
        </w:rPr>
        <w:t xml:space="preserve">  </w:t>
      </w:r>
      <w:r w:rsidRPr="00030710">
        <w:rPr>
          <w:b w:val="0"/>
          <w:spacing w:val="0"/>
        </w:rPr>
        <w:t>dílo užít.</w:t>
      </w:r>
    </w:p>
    <w:p w:rsidR="00E145AA" w:rsidRPr="002E123E" w:rsidRDefault="00943B98" w:rsidP="002E123E">
      <w:pPr>
        <w:pStyle w:val="Nadpis2"/>
        <w:keepNext w:val="0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Autoři se zavazují zpracovávat</w:t>
      </w:r>
      <w:r w:rsidR="00FC7B50">
        <w:rPr>
          <w:b w:val="0"/>
          <w:spacing w:val="0"/>
        </w:rPr>
        <w:t>,</w:t>
      </w:r>
      <w:r>
        <w:rPr>
          <w:b w:val="0"/>
          <w:spacing w:val="0"/>
        </w:rPr>
        <w:t xml:space="preserve"> tvořit</w:t>
      </w:r>
      <w:r w:rsidR="00FC7B50">
        <w:rPr>
          <w:b w:val="0"/>
          <w:spacing w:val="0"/>
        </w:rPr>
        <w:t xml:space="preserve"> a odevzdat</w:t>
      </w:r>
      <w:r>
        <w:rPr>
          <w:b w:val="0"/>
          <w:spacing w:val="0"/>
        </w:rPr>
        <w:t xml:space="preserve"> dílo</w:t>
      </w:r>
      <w:r w:rsidR="00352D76">
        <w:rPr>
          <w:b w:val="0"/>
          <w:spacing w:val="0"/>
        </w:rPr>
        <w:t xml:space="preserve"> (jednotlivé verze)</w:t>
      </w:r>
      <w:r>
        <w:rPr>
          <w:b w:val="0"/>
          <w:spacing w:val="0"/>
        </w:rPr>
        <w:t xml:space="preserve"> v souladu </w:t>
      </w:r>
      <w:r w:rsidRPr="002E123E">
        <w:rPr>
          <w:b w:val="0"/>
          <w:spacing w:val="0"/>
        </w:rPr>
        <w:t xml:space="preserve">s harmonogramem uvedeným v příloze č. </w:t>
      </w:r>
      <w:r w:rsidR="00C0314A" w:rsidRPr="002E123E">
        <w:rPr>
          <w:b w:val="0"/>
          <w:spacing w:val="0"/>
        </w:rPr>
        <w:t>3</w:t>
      </w:r>
      <w:r w:rsidRPr="002E123E">
        <w:rPr>
          <w:b w:val="0"/>
          <w:spacing w:val="0"/>
        </w:rPr>
        <w:t xml:space="preserve">. </w:t>
      </w:r>
    </w:p>
    <w:p w:rsidR="00A53A13" w:rsidRPr="002E123E" w:rsidRDefault="00A53A13" w:rsidP="002E123E">
      <w:pPr>
        <w:pStyle w:val="Nadpis2"/>
        <w:keepNext w:val="0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Provedením</w:t>
      </w:r>
      <w:r w:rsidRPr="007833F3">
        <w:rPr>
          <w:b w:val="0"/>
          <w:spacing w:val="0"/>
        </w:rPr>
        <w:t xml:space="preserve"> díla je myšleno dodání </w:t>
      </w:r>
      <w:r>
        <w:rPr>
          <w:b w:val="0"/>
          <w:spacing w:val="0"/>
        </w:rPr>
        <w:t xml:space="preserve">kompletního </w:t>
      </w:r>
      <w:r w:rsidRPr="007833F3">
        <w:rPr>
          <w:b w:val="0"/>
          <w:spacing w:val="0"/>
        </w:rPr>
        <w:t xml:space="preserve">díla v takové podobě, aby jej bylo možno </w:t>
      </w:r>
      <w:r w:rsidRPr="002E123E">
        <w:rPr>
          <w:b w:val="0"/>
          <w:spacing w:val="0"/>
        </w:rPr>
        <w:t>bez dalších úprav použít k účelu smlouvy dle bodu 2.3 smlouvy.</w:t>
      </w:r>
    </w:p>
    <w:p w:rsidR="00A53A13" w:rsidRPr="002E123E" w:rsidRDefault="00CD0C5F" w:rsidP="002E123E">
      <w:pPr>
        <w:pStyle w:val="Nadpis2"/>
        <w:keepNext w:val="0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Auto</w:t>
      </w:r>
      <w:r w:rsidR="00943B98">
        <w:rPr>
          <w:b w:val="0"/>
          <w:spacing w:val="0"/>
        </w:rPr>
        <w:t>ři</w:t>
      </w:r>
      <w:r>
        <w:rPr>
          <w:b w:val="0"/>
          <w:spacing w:val="0"/>
        </w:rPr>
        <w:t xml:space="preserve"> </w:t>
      </w:r>
      <w:r w:rsidR="00A53A13" w:rsidRPr="00A53A13">
        <w:rPr>
          <w:b w:val="0"/>
          <w:spacing w:val="0"/>
        </w:rPr>
        <w:t>se zavazuj</w:t>
      </w:r>
      <w:r w:rsidR="00943B98">
        <w:rPr>
          <w:b w:val="0"/>
          <w:spacing w:val="0"/>
        </w:rPr>
        <w:t>í</w:t>
      </w:r>
      <w:r w:rsidR="00A53A13" w:rsidRPr="00A53A13">
        <w:rPr>
          <w:b w:val="0"/>
          <w:spacing w:val="0"/>
        </w:rPr>
        <w:t xml:space="preserve"> hmotný substrát díla předat objednateli. Hmotným substrátem díla se </w:t>
      </w:r>
      <w:r w:rsidR="00A53A13" w:rsidRPr="002E123E">
        <w:rPr>
          <w:b w:val="0"/>
          <w:spacing w:val="0"/>
        </w:rPr>
        <w:t>rozumí vyobrazení díla v elektronické podobě ve formátu</w:t>
      </w:r>
      <w:r w:rsidR="001A1E32" w:rsidRPr="002E123E">
        <w:rPr>
          <w:b w:val="0"/>
          <w:spacing w:val="0"/>
        </w:rPr>
        <w:t xml:space="preserve"> *.doc a </w:t>
      </w:r>
      <w:r w:rsidR="00D374CA" w:rsidRPr="002E123E">
        <w:rPr>
          <w:b w:val="0"/>
          <w:spacing w:val="0"/>
        </w:rPr>
        <w:t>*.xls, *</w:t>
      </w:r>
      <w:r w:rsidR="001A1E32" w:rsidRPr="002E123E">
        <w:rPr>
          <w:b w:val="0"/>
          <w:spacing w:val="0"/>
        </w:rPr>
        <w:t>pdf</w:t>
      </w:r>
      <w:r w:rsidR="00BE67F7" w:rsidRPr="002E123E">
        <w:rPr>
          <w:b w:val="0"/>
          <w:spacing w:val="0"/>
        </w:rPr>
        <w:t xml:space="preserve">, </w:t>
      </w:r>
      <w:r w:rsidR="00D374CA" w:rsidRPr="002E123E">
        <w:rPr>
          <w:b w:val="0"/>
          <w:spacing w:val="0"/>
        </w:rPr>
        <w:t>*.jpg nebo *.png</w:t>
      </w:r>
      <w:r w:rsidR="00842EC7" w:rsidRPr="002E123E">
        <w:rPr>
          <w:b w:val="0"/>
          <w:spacing w:val="0"/>
        </w:rPr>
        <w:t xml:space="preserve">, </w:t>
      </w:r>
      <w:r w:rsidR="00BE67F7" w:rsidRPr="002E123E">
        <w:rPr>
          <w:b w:val="0"/>
          <w:spacing w:val="0"/>
        </w:rPr>
        <w:t>příp</w:t>
      </w:r>
      <w:r w:rsidR="001A1E32" w:rsidRPr="002E123E">
        <w:rPr>
          <w:b w:val="0"/>
          <w:spacing w:val="0"/>
        </w:rPr>
        <w:t>.</w:t>
      </w:r>
      <w:r w:rsidR="00D374CA" w:rsidRPr="002E123E">
        <w:rPr>
          <w:b w:val="0"/>
          <w:spacing w:val="0"/>
        </w:rPr>
        <w:t xml:space="preserve"> *.shp.</w:t>
      </w:r>
    </w:p>
    <w:p w:rsidR="002E123E" w:rsidRDefault="007F5D06" w:rsidP="002E123E">
      <w:pPr>
        <w:pStyle w:val="Nadpis2"/>
        <w:keepNext w:val="0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7F5D06">
        <w:rPr>
          <w:b w:val="0"/>
          <w:spacing w:val="0"/>
        </w:rPr>
        <w:t>Autoři se zavazují předat objednateli finální verzi díla elektronicky a na datovém nosiči.</w:t>
      </w:r>
    </w:p>
    <w:p w:rsidR="007F5D06" w:rsidRPr="007F5D06" w:rsidRDefault="007F5D06" w:rsidP="002E123E">
      <w:pPr>
        <w:pStyle w:val="Nadpis2"/>
        <w:keepNext w:val="0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7F5D06">
        <w:rPr>
          <w:b w:val="0"/>
          <w:spacing w:val="0"/>
        </w:rPr>
        <w:t>Pokud zhotovitel dokončí dílo před dohodnutým termínem, zava</w:t>
      </w:r>
      <w:r w:rsidR="002E123E">
        <w:rPr>
          <w:b w:val="0"/>
          <w:spacing w:val="0"/>
        </w:rPr>
        <w:t xml:space="preserve">zuje se objednatel, že převezme     </w:t>
      </w:r>
      <w:r w:rsidRPr="007F5D06">
        <w:rPr>
          <w:b w:val="0"/>
          <w:spacing w:val="0"/>
        </w:rPr>
        <w:t>dílo i v dřívějším nabídnutém termínu, pokud bude bez vad a nedodělků.</w:t>
      </w:r>
    </w:p>
    <w:p w:rsidR="007F5D06" w:rsidRPr="007F5D06" w:rsidRDefault="007F5D06" w:rsidP="006F1D85">
      <w:pPr>
        <w:rPr>
          <w:lang w:eastAsia="cs-CZ"/>
        </w:rPr>
      </w:pPr>
    </w:p>
    <w:p w:rsidR="007A1ED8" w:rsidRPr="00E7513B" w:rsidRDefault="00220693" w:rsidP="00220693">
      <w:pPr>
        <w:pStyle w:val="Nadpis2"/>
      </w:pPr>
      <w:r>
        <w:lastRenderedPageBreak/>
        <w:t xml:space="preserve">IV </w:t>
      </w:r>
      <w:r w:rsidR="007A1ED8" w:rsidRPr="00E7513B">
        <w:t>Licenční ujednání</w:t>
      </w:r>
    </w:p>
    <w:p w:rsidR="007A1ED8" w:rsidRPr="007833F3" w:rsidRDefault="007A1ED8" w:rsidP="00220693">
      <w:pPr>
        <w:pStyle w:val="Nadpis2"/>
        <w:keepNext w:val="0"/>
        <w:numPr>
          <w:ilvl w:val="0"/>
          <w:numId w:val="12"/>
        </w:numPr>
        <w:spacing w:before="120" w:after="120"/>
        <w:jc w:val="both"/>
        <w:rPr>
          <w:b w:val="0"/>
          <w:spacing w:val="0"/>
        </w:rPr>
      </w:pPr>
      <w:bookmarkStart w:id="4" w:name="_Ref452036053"/>
      <w:r w:rsidRPr="007833F3">
        <w:rPr>
          <w:b w:val="0"/>
          <w:spacing w:val="0"/>
        </w:rPr>
        <w:t>Auto</w:t>
      </w:r>
      <w:r w:rsidR="00943B98">
        <w:rPr>
          <w:b w:val="0"/>
          <w:spacing w:val="0"/>
        </w:rPr>
        <w:t>ři</w:t>
      </w:r>
      <w:r w:rsidRPr="007833F3">
        <w:rPr>
          <w:b w:val="0"/>
          <w:spacing w:val="0"/>
        </w:rPr>
        <w:t xml:space="preserve"> tímto poskytuj</w:t>
      </w:r>
      <w:r w:rsidR="00943B98">
        <w:rPr>
          <w:b w:val="0"/>
          <w:spacing w:val="0"/>
        </w:rPr>
        <w:t>í</w:t>
      </w:r>
      <w:r w:rsidRPr="007833F3">
        <w:rPr>
          <w:b w:val="0"/>
          <w:spacing w:val="0"/>
        </w:rPr>
        <w:t xml:space="preserve"> </w:t>
      </w:r>
      <w:r w:rsidRPr="00943B98">
        <w:rPr>
          <w:b w:val="0"/>
          <w:spacing w:val="0"/>
        </w:rPr>
        <w:t>objednateli výhradní licenci</w:t>
      </w:r>
      <w:r w:rsidRPr="007833F3">
        <w:rPr>
          <w:b w:val="0"/>
          <w:spacing w:val="0"/>
        </w:rPr>
        <w:t xml:space="preserve"> k užití díla</w:t>
      </w:r>
      <w:r>
        <w:rPr>
          <w:b w:val="0"/>
          <w:spacing w:val="0"/>
        </w:rPr>
        <w:t xml:space="preserve"> k </w:t>
      </w:r>
      <w:r w:rsidRPr="007833F3">
        <w:rPr>
          <w:b w:val="0"/>
          <w:spacing w:val="0"/>
        </w:rPr>
        <w:t>účel</w:t>
      </w:r>
      <w:r>
        <w:rPr>
          <w:b w:val="0"/>
          <w:spacing w:val="0"/>
        </w:rPr>
        <w:t>u uvedenému</w:t>
      </w:r>
      <w:r w:rsidRPr="007833F3">
        <w:rPr>
          <w:b w:val="0"/>
          <w:spacing w:val="0"/>
        </w:rPr>
        <w:t xml:space="preserve"> v</w:t>
      </w:r>
      <w:r>
        <w:rPr>
          <w:b w:val="0"/>
          <w:spacing w:val="0"/>
        </w:rPr>
        <w:t xml:space="preserve"> čl. </w:t>
      </w:r>
      <w:r w:rsidR="00450F37">
        <w:rPr>
          <w:b w:val="0"/>
          <w:spacing w:val="0"/>
        </w:rPr>
        <w:fldChar w:fldCharType="begin"/>
      </w:r>
      <w:r>
        <w:rPr>
          <w:b w:val="0"/>
          <w:spacing w:val="0"/>
        </w:rPr>
        <w:instrText xml:space="preserve"> REF _Ref452035266 \r \h </w:instrText>
      </w:r>
      <w:r w:rsidR="00450F37">
        <w:rPr>
          <w:b w:val="0"/>
          <w:spacing w:val="0"/>
        </w:rPr>
      </w:r>
      <w:r w:rsidR="00450F37">
        <w:rPr>
          <w:b w:val="0"/>
          <w:spacing w:val="0"/>
        </w:rPr>
        <w:fldChar w:fldCharType="separate"/>
      </w:r>
      <w:r w:rsidR="00592EEC">
        <w:rPr>
          <w:b w:val="0"/>
          <w:spacing w:val="0"/>
        </w:rPr>
        <w:t>2.3</w:t>
      </w:r>
      <w:r w:rsidR="00450F37">
        <w:rPr>
          <w:b w:val="0"/>
          <w:spacing w:val="0"/>
        </w:rPr>
        <w:fldChar w:fldCharType="end"/>
      </w:r>
      <w:r>
        <w:rPr>
          <w:b w:val="0"/>
          <w:spacing w:val="0"/>
        </w:rPr>
        <w:t xml:space="preserve"> smlouvy. Odměna za poskytnutí této licence je uvedena v čl.</w:t>
      </w:r>
      <w:bookmarkEnd w:id="4"/>
      <w:r>
        <w:rPr>
          <w:b w:val="0"/>
          <w:spacing w:val="0"/>
        </w:rPr>
        <w:t xml:space="preserve"> </w:t>
      </w:r>
      <w:r w:rsidR="00450F37">
        <w:rPr>
          <w:b w:val="0"/>
          <w:spacing w:val="0"/>
        </w:rPr>
        <w:fldChar w:fldCharType="begin"/>
      </w:r>
      <w:r>
        <w:rPr>
          <w:b w:val="0"/>
          <w:spacing w:val="0"/>
        </w:rPr>
        <w:instrText xml:space="preserve"> REF _Ref452036076 \r \h </w:instrText>
      </w:r>
      <w:r w:rsidR="00450F37">
        <w:rPr>
          <w:b w:val="0"/>
          <w:spacing w:val="0"/>
        </w:rPr>
      </w:r>
      <w:r w:rsidR="00450F37">
        <w:rPr>
          <w:b w:val="0"/>
          <w:spacing w:val="0"/>
        </w:rPr>
        <w:fldChar w:fldCharType="separate"/>
      </w:r>
      <w:r w:rsidR="00592EEC">
        <w:rPr>
          <w:b w:val="0"/>
          <w:spacing w:val="0"/>
        </w:rPr>
        <w:t>5.1</w:t>
      </w:r>
      <w:r w:rsidR="00450F37">
        <w:rPr>
          <w:b w:val="0"/>
          <w:spacing w:val="0"/>
        </w:rPr>
        <w:fldChar w:fldCharType="end"/>
      </w:r>
      <w:r>
        <w:rPr>
          <w:b w:val="0"/>
          <w:spacing w:val="0"/>
        </w:rPr>
        <w:t>.</w:t>
      </w:r>
    </w:p>
    <w:p w:rsidR="007A1ED8" w:rsidRDefault="007A1ED8" w:rsidP="00220693">
      <w:pPr>
        <w:pStyle w:val="Nadpis2"/>
        <w:keepNext w:val="0"/>
        <w:numPr>
          <w:ilvl w:val="0"/>
          <w:numId w:val="12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Auto</w:t>
      </w:r>
      <w:r w:rsidR="0018164F">
        <w:rPr>
          <w:b w:val="0"/>
          <w:spacing w:val="0"/>
        </w:rPr>
        <w:t>ři</w:t>
      </w:r>
      <w:r>
        <w:rPr>
          <w:b w:val="0"/>
          <w:spacing w:val="0"/>
        </w:rPr>
        <w:t xml:space="preserve"> tímto </w:t>
      </w:r>
      <w:r w:rsidR="00B6422A">
        <w:rPr>
          <w:b w:val="0"/>
          <w:spacing w:val="0"/>
        </w:rPr>
        <w:t xml:space="preserve">dále </w:t>
      </w:r>
      <w:r>
        <w:rPr>
          <w:b w:val="0"/>
          <w:spacing w:val="0"/>
        </w:rPr>
        <w:t>poskytuj</w:t>
      </w:r>
      <w:r w:rsidR="0018164F">
        <w:rPr>
          <w:b w:val="0"/>
          <w:spacing w:val="0"/>
        </w:rPr>
        <w:t>í</w:t>
      </w:r>
      <w:r>
        <w:rPr>
          <w:b w:val="0"/>
          <w:spacing w:val="0"/>
        </w:rPr>
        <w:t xml:space="preserve"> objednateli nevýhradní licenci k jakémukoliv </w:t>
      </w:r>
      <w:r w:rsidR="00B6422A">
        <w:rPr>
          <w:b w:val="0"/>
          <w:spacing w:val="0"/>
        </w:rPr>
        <w:t>dalšímu</w:t>
      </w:r>
      <w:r>
        <w:rPr>
          <w:b w:val="0"/>
          <w:spacing w:val="0"/>
        </w:rPr>
        <w:t xml:space="preserve"> užití fotografií, které jsou součástí díla. Tato licence je bezúplatná.</w:t>
      </w:r>
    </w:p>
    <w:p w:rsidR="007A1ED8" w:rsidRPr="007833F3" w:rsidRDefault="007A1ED8" w:rsidP="00220693">
      <w:pPr>
        <w:pStyle w:val="Nadpis2"/>
        <w:keepNext w:val="0"/>
        <w:numPr>
          <w:ilvl w:val="0"/>
          <w:numId w:val="12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 xml:space="preserve">Objednatel je oprávněn dílo dále rozvíjet, modifikovat, začleňovat do celků společně s díly jiných autorů, publikovat jej písemně i elektronicky, prostřednictvím webových stránek, distribuovat koncovým uživatelům, a to úplatně i bezúplatně a jinak dílo užívat </w:t>
      </w:r>
      <w:r>
        <w:rPr>
          <w:b w:val="0"/>
          <w:spacing w:val="0"/>
        </w:rPr>
        <w:t>všemi známými způsoby užití</w:t>
      </w:r>
      <w:r w:rsidRPr="007833F3">
        <w:rPr>
          <w:b w:val="0"/>
          <w:spacing w:val="0"/>
        </w:rPr>
        <w:t>.</w:t>
      </w:r>
      <w:r w:rsidR="00AB0F15">
        <w:rPr>
          <w:b w:val="0"/>
          <w:spacing w:val="0"/>
        </w:rPr>
        <w:t xml:space="preserve"> Objednatel je dále oprávněn dílo předat k dalšímu využití Ministerstvu životního prostředí ČR.</w:t>
      </w:r>
    </w:p>
    <w:p w:rsidR="007A1ED8" w:rsidRPr="007833F3" w:rsidRDefault="007A1ED8" w:rsidP="00220693">
      <w:pPr>
        <w:pStyle w:val="Nadpis2"/>
        <w:keepNext w:val="0"/>
        <w:numPr>
          <w:ilvl w:val="0"/>
          <w:numId w:val="12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Strany sjednávají, že objednatel</w:t>
      </w:r>
      <w:r w:rsidRPr="007833F3">
        <w:rPr>
          <w:b w:val="0"/>
          <w:spacing w:val="0"/>
        </w:rPr>
        <w:t xml:space="preserve"> je oprávněn </w:t>
      </w:r>
      <w:r>
        <w:rPr>
          <w:b w:val="0"/>
          <w:spacing w:val="0"/>
        </w:rPr>
        <w:t xml:space="preserve">udělit </w:t>
      </w:r>
      <w:r w:rsidR="00B6422A">
        <w:rPr>
          <w:b w:val="0"/>
          <w:spacing w:val="0"/>
        </w:rPr>
        <w:t xml:space="preserve">třetí osobě </w:t>
      </w:r>
      <w:r>
        <w:rPr>
          <w:b w:val="0"/>
          <w:spacing w:val="0"/>
        </w:rPr>
        <w:t>podlicenci. Auto</w:t>
      </w:r>
      <w:r w:rsidR="0018164F">
        <w:rPr>
          <w:b w:val="0"/>
          <w:spacing w:val="0"/>
        </w:rPr>
        <w:t>ři</w:t>
      </w:r>
      <w:r>
        <w:rPr>
          <w:b w:val="0"/>
          <w:spacing w:val="0"/>
        </w:rPr>
        <w:t xml:space="preserve"> tímto uděluj</w:t>
      </w:r>
      <w:r w:rsidR="0018164F">
        <w:rPr>
          <w:b w:val="0"/>
          <w:spacing w:val="0"/>
        </w:rPr>
        <w:t>í</w:t>
      </w:r>
      <w:r>
        <w:rPr>
          <w:b w:val="0"/>
          <w:spacing w:val="0"/>
        </w:rPr>
        <w:t xml:space="preserve"> souhlas s poskytnutí</w:t>
      </w:r>
      <w:r w:rsidR="00B6422A">
        <w:rPr>
          <w:b w:val="0"/>
          <w:spacing w:val="0"/>
        </w:rPr>
        <w:t>m</w:t>
      </w:r>
      <w:r>
        <w:rPr>
          <w:b w:val="0"/>
          <w:spacing w:val="0"/>
        </w:rPr>
        <w:t xml:space="preserve"> </w:t>
      </w:r>
      <w:r w:rsidR="00B6422A">
        <w:rPr>
          <w:b w:val="0"/>
          <w:spacing w:val="0"/>
        </w:rPr>
        <w:t>pod</w:t>
      </w:r>
      <w:r w:rsidRPr="007833F3">
        <w:rPr>
          <w:b w:val="0"/>
          <w:spacing w:val="0"/>
        </w:rPr>
        <w:t>licenc</w:t>
      </w:r>
      <w:r>
        <w:rPr>
          <w:b w:val="0"/>
          <w:spacing w:val="0"/>
        </w:rPr>
        <w:t xml:space="preserve">e </w:t>
      </w:r>
      <w:r w:rsidRPr="007833F3">
        <w:rPr>
          <w:b w:val="0"/>
          <w:spacing w:val="0"/>
        </w:rPr>
        <w:t>třetí osobě.</w:t>
      </w:r>
    </w:p>
    <w:p w:rsidR="007A1ED8" w:rsidRPr="007833F3" w:rsidRDefault="007A1ED8" w:rsidP="00220693">
      <w:pPr>
        <w:pStyle w:val="Nadpis2"/>
        <w:keepNext w:val="0"/>
        <w:numPr>
          <w:ilvl w:val="0"/>
          <w:numId w:val="12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Licence je poskytována na dobu trvání autorských práv majetkových autor</w:t>
      </w:r>
      <w:r w:rsidR="00D4019A">
        <w:rPr>
          <w:b w:val="0"/>
          <w:spacing w:val="0"/>
        </w:rPr>
        <w:t>ů</w:t>
      </w:r>
      <w:r w:rsidRPr="007833F3">
        <w:rPr>
          <w:b w:val="0"/>
          <w:spacing w:val="0"/>
        </w:rPr>
        <w:t>, a to bez územního omezení.</w:t>
      </w:r>
    </w:p>
    <w:p w:rsidR="00CD0C5F" w:rsidRDefault="00CD0C5F" w:rsidP="00220693">
      <w:pPr>
        <w:pStyle w:val="Nadpis2"/>
        <w:keepNext w:val="0"/>
        <w:numPr>
          <w:ilvl w:val="0"/>
          <w:numId w:val="12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Objednatel není povinen licenci užít.</w:t>
      </w:r>
    </w:p>
    <w:p w:rsidR="007A1ED8" w:rsidRDefault="007A1ED8" w:rsidP="00220693">
      <w:pPr>
        <w:pStyle w:val="Nadpis2"/>
        <w:keepNext w:val="0"/>
        <w:numPr>
          <w:ilvl w:val="0"/>
          <w:numId w:val="12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Auto</w:t>
      </w:r>
      <w:r w:rsidR="0018164F">
        <w:rPr>
          <w:b w:val="0"/>
          <w:spacing w:val="0"/>
        </w:rPr>
        <w:t>ři</w:t>
      </w:r>
      <w:r w:rsidRPr="007833F3">
        <w:rPr>
          <w:b w:val="0"/>
          <w:spacing w:val="0"/>
        </w:rPr>
        <w:t xml:space="preserve"> prohlašuj</w:t>
      </w:r>
      <w:r w:rsidR="0018164F">
        <w:rPr>
          <w:b w:val="0"/>
          <w:spacing w:val="0"/>
        </w:rPr>
        <w:t>í</w:t>
      </w:r>
      <w:r w:rsidRPr="007833F3">
        <w:rPr>
          <w:b w:val="0"/>
          <w:spacing w:val="0"/>
        </w:rPr>
        <w:t xml:space="preserve">, že </w:t>
      </w:r>
      <w:r>
        <w:rPr>
          <w:b w:val="0"/>
          <w:spacing w:val="0"/>
        </w:rPr>
        <w:t xml:space="preserve">poskytnutím licence podle této smlouvy </w:t>
      </w:r>
      <w:r w:rsidRPr="003A1E82">
        <w:rPr>
          <w:b w:val="0"/>
          <w:spacing w:val="0"/>
        </w:rPr>
        <w:t xml:space="preserve">nejsou dotčena žádná práva třetích </w:t>
      </w:r>
      <w:r>
        <w:rPr>
          <w:b w:val="0"/>
          <w:spacing w:val="0"/>
        </w:rPr>
        <w:t>osob</w:t>
      </w:r>
      <w:r w:rsidRPr="003A1E82">
        <w:rPr>
          <w:b w:val="0"/>
          <w:spacing w:val="0"/>
        </w:rPr>
        <w:t>, tj. zejména</w:t>
      </w:r>
      <w:r>
        <w:rPr>
          <w:b w:val="0"/>
          <w:spacing w:val="0"/>
        </w:rPr>
        <w:t>, nikoliv však výlučně,</w:t>
      </w:r>
      <w:r w:rsidRPr="003A1E82">
        <w:rPr>
          <w:b w:val="0"/>
          <w:spacing w:val="0"/>
        </w:rPr>
        <w:t xml:space="preserve"> práva autorská</w:t>
      </w:r>
      <w:r>
        <w:rPr>
          <w:b w:val="0"/>
          <w:spacing w:val="0"/>
        </w:rPr>
        <w:t>, průmyslová</w:t>
      </w:r>
      <w:r w:rsidRPr="003A1E82">
        <w:rPr>
          <w:b w:val="0"/>
          <w:spacing w:val="0"/>
        </w:rPr>
        <w:t xml:space="preserve"> či jiná práva duševního vlastnictví</w:t>
      </w:r>
      <w:r>
        <w:rPr>
          <w:b w:val="0"/>
          <w:spacing w:val="0"/>
        </w:rPr>
        <w:t>.</w:t>
      </w:r>
      <w:r w:rsidRPr="003A1E82">
        <w:rPr>
          <w:b w:val="0"/>
          <w:spacing w:val="0"/>
        </w:rPr>
        <w:t xml:space="preserve"> </w:t>
      </w:r>
      <w:r>
        <w:rPr>
          <w:b w:val="0"/>
          <w:spacing w:val="0"/>
        </w:rPr>
        <w:t>V</w:t>
      </w:r>
      <w:r w:rsidRPr="003A1E82">
        <w:rPr>
          <w:b w:val="0"/>
          <w:spacing w:val="0"/>
        </w:rPr>
        <w:t xml:space="preserve"> opačném případě odpovíd</w:t>
      </w:r>
      <w:r w:rsidR="0018164F">
        <w:rPr>
          <w:b w:val="0"/>
          <w:spacing w:val="0"/>
        </w:rPr>
        <w:t>ají</w:t>
      </w:r>
      <w:r w:rsidRPr="003A1E82">
        <w:rPr>
          <w:b w:val="0"/>
          <w:spacing w:val="0"/>
        </w:rPr>
        <w:t xml:space="preserve"> za újmu objednatele tím způsobenou</w:t>
      </w:r>
      <w:r w:rsidRPr="007833F3">
        <w:rPr>
          <w:b w:val="0"/>
          <w:spacing w:val="0"/>
        </w:rPr>
        <w:t>.</w:t>
      </w:r>
    </w:p>
    <w:p w:rsidR="00CE0ACC" w:rsidRPr="00CE0ACC" w:rsidRDefault="00CE0ACC" w:rsidP="00CE0ACC">
      <w:pPr>
        <w:rPr>
          <w:lang w:eastAsia="cs-CZ"/>
        </w:rPr>
      </w:pPr>
    </w:p>
    <w:p w:rsidR="00E145AA" w:rsidRDefault="00220693" w:rsidP="00220693">
      <w:pPr>
        <w:pStyle w:val="Nadpis2"/>
      </w:pPr>
      <w:r>
        <w:t xml:space="preserve">V </w:t>
      </w:r>
      <w:r w:rsidR="00E145AA">
        <w:t xml:space="preserve">Odměna a platební podmínky </w:t>
      </w:r>
    </w:p>
    <w:p w:rsidR="00E145AA" w:rsidRPr="007833F3" w:rsidRDefault="00E145AA" w:rsidP="00220693">
      <w:pPr>
        <w:pStyle w:val="Nadpis2"/>
        <w:keepNext w:val="0"/>
        <w:numPr>
          <w:ilvl w:val="0"/>
          <w:numId w:val="13"/>
        </w:numPr>
        <w:spacing w:before="120" w:after="120"/>
        <w:jc w:val="both"/>
        <w:rPr>
          <w:b w:val="0"/>
          <w:spacing w:val="0"/>
        </w:rPr>
      </w:pPr>
      <w:bookmarkStart w:id="5" w:name="_Ref452036076"/>
      <w:r w:rsidRPr="007833F3">
        <w:rPr>
          <w:b w:val="0"/>
          <w:spacing w:val="0"/>
        </w:rPr>
        <w:t xml:space="preserve">Odměna za vyhotovení díla a udělení licence k němu v rozsahu </w:t>
      </w:r>
      <w:r w:rsidR="007A1ED8">
        <w:rPr>
          <w:b w:val="0"/>
          <w:spacing w:val="0"/>
        </w:rPr>
        <w:t xml:space="preserve">uvedeném v čl. </w:t>
      </w:r>
      <w:r w:rsidR="00450F37">
        <w:rPr>
          <w:b w:val="0"/>
          <w:spacing w:val="0"/>
        </w:rPr>
        <w:fldChar w:fldCharType="begin"/>
      </w:r>
      <w:r w:rsidR="007A1ED8">
        <w:rPr>
          <w:b w:val="0"/>
          <w:spacing w:val="0"/>
        </w:rPr>
        <w:instrText xml:space="preserve"> REF _Ref452036053 \r \h </w:instrText>
      </w:r>
      <w:r w:rsidR="00450F37">
        <w:rPr>
          <w:b w:val="0"/>
          <w:spacing w:val="0"/>
        </w:rPr>
      </w:r>
      <w:r w:rsidR="00450F37">
        <w:rPr>
          <w:b w:val="0"/>
          <w:spacing w:val="0"/>
        </w:rPr>
        <w:fldChar w:fldCharType="separate"/>
      </w:r>
      <w:r w:rsidR="00592EEC">
        <w:rPr>
          <w:b w:val="0"/>
          <w:spacing w:val="0"/>
        </w:rPr>
        <w:t>4.1</w:t>
      </w:r>
      <w:r w:rsidR="00450F37">
        <w:rPr>
          <w:b w:val="0"/>
          <w:spacing w:val="0"/>
        </w:rPr>
        <w:fldChar w:fldCharType="end"/>
      </w:r>
      <w:r w:rsidR="007A1ED8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 xml:space="preserve">činí celkem </w:t>
      </w:r>
      <w:r w:rsidR="005152A8" w:rsidRPr="00546E1A">
        <w:rPr>
          <w:bCs w:val="0"/>
          <w:spacing w:val="0"/>
        </w:rPr>
        <w:t>800 000</w:t>
      </w:r>
      <w:r w:rsidRPr="00546E1A">
        <w:rPr>
          <w:bCs w:val="0"/>
          <w:spacing w:val="0"/>
        </w:rPr>
        <w:t>,-</w:t>
      </w:r>
      <w:r w:rsidR="00096592" w:rsidRPr="00546E1A">
        <w:rPr>
          <w:bCs w:val="0"/>
          <w:spacing w:val="0"/>
        </w:rPr>
        <w:t xml:space="preserve"> Kč</w:t>
      </w:r>
      <w:r w:rsidR="00096592" w:rsidRPr="00096592">
        <w:rPr>
          <w:b w:val="0"/>
          <w:spacing w:val="0"/>
        </w:rPr>
        <w:t xml:space="preserve"> </w:t>
      </w:r>
      <w:r w:rsidRPr="00096592">
        <w:rPr>
          <w:b w:val="0"/>
          <w:spacing w:val="0"/>
        </w:rPr>
        <w:t>(</w:t>
      </w:r>
      <w:r w:rsidRPr="007833F3">
        <w:rPr>
          <w:b w:val="0"/>
          <w:spacing w:val="0"/>
        </w:rPr>
        <w:t>slovy</w:t>
      </w:r>
      <w:r w:rsidR="00DE69E3">
        <w:rPr>
          <w:b w:val="0"/>
          <w:spacing w:val="0"/>
        </w:rPr>
        <w:t>:</w:t>
      </w:r>
      <w:r w:rsidR="005152A8">
        <w:rPr>
          <w:b w:val="0"/>
          <w:spacing w:val="0"/>
        </w:rPr>
        <w:t xml:space="preserve"> osmset tisíc</w:t>
      </w:r>
      <w:r w:rsidR="003C2D2B" w:rsidRPr="007833F3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>korun českých)</w:t>
      </w:r>
      <w:r w:rsidR="00546E1A">
        <w:rPr>
          <w:b w:val="0"/>
          <w:spacing w:val="0"/>
        </w:rPr>
        <w:t xml:space="preserve"> </w:t>
      </w:r>
      <w:r w:rsidR="00546E1A" w:rsidRPr="00CE0ACC">
        <w:rPr>
          <w:spacing w:val="0"/>
        </w:rPr>
        <w:t>bez DPH</w:t>
      </w:r>
      <w:r w:rsidR="00546E1A" w:rsidRPr="006975E7">
        <w:rPr>
          <w:b w:val="0"/>
          <w:spacing w:val="0"/>
        </w:rPr>
        <w:t xml:space="preserve"> z čehož za </w:t>
      </w:r>
      <w:r w:rsidR="008258B0" w:rsidRPr="006975E7">
        <w:rPr>
          <w:b w:val="0"/>
          <w:spacing w:val="0"/>
        </w:rPr>
        <w:t>1. část</w:t>
      </w:r>
      <w:r w:rsidR="00546E1A" w:rsidRPr="006975E7">
        <w:rPr>
          <w:b w:val="0"/>
          <w:spacing w:val="0"/>
        </w:rPr>
        <w:t xml:space="preserve"> díla činí </w:t>
      </w:r>
      <w:r w:rsidR="00AB0F15" w:rsidRPr="006975E7">
        <w:rPr>
          <w:b w:val="0"/>
          <w:spacing w:val="0"/>
        </w:rPr>
        <w:t>3</w:t>
      </w:r>
      <w:r w:rsidR="006975E7" w:rsidRPr="006975E7">
        <w:rPr>
          <w:b w:val="0"/>
          <w:spacing w:val="0"/>
        </w:rPr>
        <w:t>6</w:t>
      </w:r>
      <w:r w:rsidR="00546E1A" w:rsidRPr="006975E7">
        <w:rPr>
          <w:b w:val="0"/>
          <w:spacing w:val="0"/>
        </w:rPr>
        <w:t xml:space="preserve">0 000,- Kč (slovy: </w:t>
      </w:r>
      <w:r w:rsidR="00AB0F15" w:rsidRPr="006975E7">
        <w:rPr>
          <w:b w:val="0"/>
          <w:spacing w:val="0"/>
        </w:rPr>
        <w:t>třista</w:t>
      </w:r>
      <w:r w:rsidR="00546E1A" w:rsidRPr="006975E7">
        <w:rPr>
          <w:b w:val="0"/>
          <w:spacing w:val="0"/>
        </w:rPr>
        <w:t xml:space="preserve"> padesát tisíc korun českých) bez DPH</w:t>
      </w:r>
      <w:r w:rsidR="00AB0F15" w:rsidRPr="006975E7">
        <w:rPr>
          <w:b w:val="0"/>
          <w:spacing w:val="0"/>
        </w:rPr>
        <w:t xml:space="preserve">, </w:t>
      </w:r>
      <w:r w:rsidR="00546E1A" w:rsidRPr="006975E7">
        <w:rPr>
          <w:b w:val="0"/>
          <w:spacing w:val="0"/>
        </w:rPr>
        <w:t xml:space="preserve">za </w:t>
      </w:r>
      <w:r w:rsidR="008258B0" w:rsidRPr="006975E7">
        <w:rPr>
          <w:b w:val="0"/>
          <w:spacing w:val="0"/>
        </w:rPr>
        <w:t xml:space="preserve">2. </w:t>
      </w:r>
      <w:r w:rsidR="00546E1A" w:rsidRPr="006975E7">
        <w:rPr>
          <w:b w:val="0"/>
          <w:spacing w:val="0"/>
        </w:rPr>
        <w:t xml:space="preserve">část díla činí </w:t>
      </w:r>
      <w:r w:rsidR="006975E7" w:rsidRPr="006975E7">
        <w:rPr>
          <w:b w:val="0"/>
          <w:spacing w:val="0"/>
        </w:rPr>
        <w:t>290</w:t>
      </w:r>
      <w:r w:rsidR="00546E1A" w:rsidRPr="006975E7">
        <w:rPr>
          <w:b w:val="0"/>
          <w:spacing w:val="0"/>
        </w:rPr>
        <w:t xml:space="preserve"> 000,- Kč (slovy: </w:t>
      </w:r>
      <w:r w:rsidR="00AB0F15" w:rsidRPr="006975E7">
        <w:rPr>
          <w:b w:val="0"/>
          <w:spacing w:val="0"/>
        </w:rPr>
        <w:t>třista tisíc</w:t>
      </w:r>
      <w:r w:rsidR="00546E1A" w:rsidRPr="006975E7">
        <w:rPr>
          <w:b w:val="0"/>
          <w:spacing w:val="0"/>
        </w:rPr>
        <w:t xml:space="preserve"> korun českých) bez DPH</w:t>
      </w:r>
      <w:r w:rsidR="00AB0F15" w:rsidRPr="006975E7">
        <w:rPr>
          <w:b w:val="0"/>
          <w:spacing w:val="0"/>
        </w:rPr>
        <w:t xml:space="preserve"> a za 3. část díla činí 150 000,- Kč (slovy</w:t>
      </w:r>
      <w:r w:rsidR="00AB0F15">
        <w:rPr>
          <w:b w:val="0"/>
          <w:spacing w:val="0"/>
        </w:rPr>
        <w:t>: stopadesát tisíc korun českých) bez DPH</w:t>
      </w:r>
      <w:r w:rsidRPr="007833F3">
        <w:rPr>
          <w:b w:val="0"/>
          <w:spacing w:val="0"/>
        </w:rPr>
        <w:t>. Výše odměny je konečn</w:t>
      </w:r>
      <w:r w:rsidR="0098317F">
        <w:rPr>
          <w:b w:val="0"/>
          <w:spacing w:val="0"/>
        </w:rPr>
        <w:t>á</w:t>
      </w:r>
      <w:r w:rsidR="005152A8">
        <w:rPr>
          <w:b w:val="0"/>
          <w:spacing w:val="0"/>
        </w:rPr>
        <w:t xml:space="preserve"> a může být měněna pouze na základě dohody smluvní</w:t>
      </w:r>
      <w:r w:rsidR="005368BF">
        <w:rPr>
          <w:b w:val="0"/>
          <w:spacing w:val="0"/>
        </w:rPr>
        <w:t>ch</w:t>
      </w:r>
      <w:r w:rsidR="005152A8">
        <w:rPr>
          <w:b w:val="0"/>
          <w:spacing w:val="0"/>
        </w:rPr>
        <w:t xml:space="preserve"> stran ve formě dodatku k této smlouvě</w:t>
      </w:r>
      <w:r w:rsidR="0098317F">
        <w:rPr>
          <w:b w:val="0"/>
          <w:spacing w:val="0"/>
        </w:rPr>
        <w:t>, zejména (nikoli však výlučně) v případě zúžení nebo rozšíření rozsahu díla</w:t>
      </w:r>
      <w:r w:rsidRPr="007833F3">
        <w:rPr>
          <w:b w:val="0"/>
          <w:spacing w:val="0"/>
        </w:rPr>
        <w:t>.</w:t>
      </w:r>
      <w:bookmarkEnd w:id="5"/>
      <w:r w:rsidRPr="007833F3">
        <w:rPr>
          <w:b w:val="0"/>
          <w:spacing w:val="0"/>
        </w:rPr>
        <w:t xml:space="preserve"> </w:t>
      </w:r>
      <w:r w:rsidR="00FF09FB">
        <w:rPr>
          <w:b w:val="0"/>
          <w:spacing w:val="0"/>
        </w:rPr>
        <w:t xml:space="preserve">V případě, že autor je plátcem DPH, připočte se k odměně dle věty </w:t>
      </w:r>
      <w:r w:rsidR="00B70008">
        <w:rPr>
          <w:b w:val="0"/>
          <w:spacing w:val="0"/>
        </w:rPr>
        <w:t xml:space="preserve">první </w:t>
      </w:r>
      <w:r w:rsidR="00FF09FB">
        <w:rPr>
          <w:b w:val="0"/>
          <w:spacing w:val="0"/>
        </w:rPr>
        <w:t>DPH dle platných právních předpisů.</w:t>
      </w:r>
      <w:r w:rsidR="00EA2301">
        <w:rPr>
          <w:b w:val="0"/>
          <w:spacing w:val="0"/>
        </w:rPr>
        <w:t xml:space="preserve"> Auto</w:t>
      </w:r>
      <w:r w:rsidR="005152A8">
        <w:rPr>
          <w:b w:val="0"/>
          <w:spacing w:val="0"/>
        </w:rPr>
        <w:t>ři</w:t>
      </w:r>
      <w:r w:rsidR="00EA2301">
        <w:rPr>
          <w:b w:val="0"/>
          <w:spacing w:val="0"/>
        </w:rPr>
        <w:t xml:space="preserve"> prohlašuj</w:t>
      </w:r>
      <w:r w:rsidR="00DE69E3">
        <w:rPr>
          <w:b w:val="0"/>
          <w:spacing w:val="0"/>
        </w:rPr>
        <w:t>í</w:t>
      </w:r>
      <w:r w:rsidR="00EA2301">
        <w:rPr>
          <w:b w:val="0"/>
          <w:spacing w:val="0"/>
        </w:rPr>
        <w:t>, že odměna je adekvátní rozsahu a náročnosti vytvořeného díla a nečiní si nároky na jakoukoli dodatečnou odměnu.</w:t>
      </w:r>
    </w:p>
    <w:p w:rsidR="005E396A" w:rsidRDefault="00C95472" w:rsidP="009C4F0F">
      <w:pPr>
        <w:pStyle w:val="Nadpis2"/>
        <w:keepNext w:val="0"/>
        <w:spacing w:before="120" w:after="120"/>
        <w:ind w:left="36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V odměně za vyhotovení dí</w:t>
      </w:r>
      <w:r w:rsidR="00E145AA" w:rsidRPr="007833F3">
        <w:rPr>
          <w:b w:val="0"/>
          <w:spacing w:val="0"/>
        </w:rPr>
        <w:t>la je rovněž zahrnuta náhrada výdajů za materiál, provádění korektur</w:t>
      </w:r>
      <w:r w:rsidR="00EA2301">
        <w:rPr>
          <w:b w:val="0"/>
          <w:spacing w:val="0"/>
        </w:rPr>
        <w:t xml:space="preserve"> </w:t>
      </w:r>
      <w:r w:rsidR="00E145AA" w:rsidRPr="007833F3">
        <w:rPr>
          <w:b w:val="0"/>
          <w:spacing w:val="0"/>
        </w:rPr>
        <w:t>a veškerá další součinnost autor</w:t>
      </w:r>
      <w:r w:rsidR="00DE69E3">
        <w:rPr>
          <w:b w:val="0"/>
          <w:spacing w:val="0"/>
        </w:rPr>
        <w:t>ů</w:t>
      </w:r>
      <w:r w:rsidR="00E145AA" w:rsidRPr="007833F3">
        <w:rPr>
          <w:b w:val="0"/>
          <w:spacing w:val="0"/>
        </w:rPr>
        <w:t xml:space="preserve"> podle této smlouvy</w:t>
      </w:r>
      <w:r w:rsidR="00EA2301">
        <w:rPr>
          <w:b w:val="0"/>
          <w:spacing w:val="0"/>
        </w:rPr>
        <w:t>, jízdné, telefonní poplatky, poplatky za internet atd</w:t>
      </w:r>
      <w:r w:rsidR="00E145AA" w:rsidRPr="007833F3">
        <w:rPr>
          <w:b w:val="0"/>
          <w:spacing w:val="0"/>
        </w:rPr>
        <w:t>.</w:t>
      </w:r>
      <w:r w:rsidR="00EA2301">
        <w:rPr>
          <w:b w:val="0"/>
          <w:spacing w:val="0"/>
        </w:rPr>
        <w:t xml:space="preserve"> </w:t>
      </w:r>
    </w:p>
    <w:p w:rsidR="00DE69E3" w:rsidRDefault="00DE69E3" w:rsidP="009C4F0F">
      <w:pPr>
        <w:ind w:firstLine="360"/>
        <w:rPr>
          <w:lang w:eastAsia="cs-CZ"/>
        </w:rPr>
      </w:pPr>
      <w:r>
        <w:rPr>
          <w:lang w:eastAsia="cs-CZ"/>
        </w:rPr>
        <w:t>Odměna jednotlivým autorům je rozdělena takto:</w:t>
      </w:r>
    </w:p>
    <w:p w:rsidR="00742EFF" w:rsidRDefault="00DE69E3" w:rsidP="00220693">
      <w:pPr>
        <w:rPr>
          <w:lang w:eastAsia="cs-CZ"/>
        </w:rPr>
      </w:pPr>
      <w:r>
        <w:rPr>
          <w:lang w:eastAsia="cs-CZ"/>
        </w:rPr>
        <w:tab/>
      </w:r>
      <w:r w:rsidR="000E378F">
        <w:rPr>
          <w:lang w:eastAsia="cs-CZ"/>
        </w:rPr>
        <w:tab/>
      </w:r>
      <w:r w:rsidR="003E3C4A">
        <w:rPr>
          <w:lang w:eastAsia="cs-CZ"/>
        </w:rPr>
        <w:t>a</w:t>
      </w:r>
      <w:r w:rsidR="00546E1A">
        <w:rPr>
          <w:lang w:eastAsia="cs-CZ"/>
        </w:rPr>
        <w:t xml:space="preserve">utor </w:t>
      </w:r>
      <w:r w:rsidR="003E3C4A">
        <w:rPr>
          <w:lang w:eastAsia="cs-CZ"/>
        </w:rPr>
        <w:t>1</w:t>
      </w:r>
      <w:r w:rsidR="00742EFF">
        <w:rPr>
          <w:lang w:eastAsia="cs-CZ"/>
        </w:rPr>
        <w:t xml:space="preserve"> bez DPH</w:t>
      </w:r>
      <w:r w:rsidR="003E3C4A">
        <w:rPr>
          <w:lang w:eastAsia="cs-CZ"/>
        </w:rPr>
        <w:t xml:space="preserve"> 3</w:t>
      </w:r>
      <w:r w:rsidR="005C75A0">
        <w:rPr>
          <w:lang w:eastAsia="cs-CZ"/>
        </w:rPr>
        <w:t>75</w:t>
      </w:r>
      <w:r w:rsidR="003E3C4A">
        <w:rPr>
          <w:lang w:eastAsia="cs-CZ"/>
        </w:rPr>
        <w:t> 000,- Kč (slovy: třista</w:t>
      </w:r>
      <w:r w:rsidR="005C75A0">
        <w:rPr>
          <w:lang w:eastAsia="cs-CZ"/>
        </w:rPr>
        <w:t>sedmdesátpět</w:t>
      </w:r>
      <w:r w:rsidR="003E3C4A">
        <w:rPr>
          <w:lang w:eastAsia="cs-CZ"/>
        </w:rPr>
        <w:t xml:space="preserve"> tisíc korun českých)</w:t>
      </w:r>
      <w:r w:rsidR="009C5804">
        <w:rPr>
          <w:lang w:eastAsia="cs-CZ"/>
        </w:rPr>
        <w:t xml:space="preserve"> </w:t>
      </w:r>
    </w:p>
    <w:p w:rsidR="00742EFF" w:rsidRDefault="00742EFF" w:rsidP="00220693">
      <w:pPr>
        <w:ind w:left="908"/>
        <w:rPr>
          <w:lang w:eastAsia="cs-CZ"/>
        </w:rPr>
      </w:pPr>
      <w:r>
        <w:rPr>
          <w:lang w:eastAsia="cs-CZ"/>
        </w:rPr>
        <w:t xml:space="preserve">    DPH </w:t>
      </w:r>
      <w:r w:rsidR="00B06E8A" w:rsidRPr="00B06E8A">
        <w:rPr>
          <w:lang w:eastAsia="cs-CZ"/>
        </w:rPr>
        <w:t>78</w:t>
      </w:r>
      <w:r w:rsidR="00B06E8A">
        <w:rPr>
          <w:lang w:eastAsia="cs-CZ"/>
        </w:rPr>
        <w:t> </w:t>
      </w:r>
      <w:r w:rsidR="00B06E8A" w:rsidRPr="00B06E8A">
        <w:rPr>
          <w:lang w:eastAsia="cs-CZ"/>
        </w:rPr>
        <w:t>750</w:t>
      </w:r>
      <w:r w:rsidR="00B06E8A">
        <w:rPr>
          <w:lang w:eastAsia="cs-CZ"/>
        </w:rPr>
        <w:t>,-</w:t>
      </w:r>
      <w:r>
        <w:rPr>
          <w:lang w:eastAsia="cs-CZ"/>
        </w:rPr>
        <w:t xml:space="preserve">  Kč (slovy: </w:t>
      </w:r>
      <w:r w:rsidR="00B06E8A">
        <w:rPr>
          <w:lang w:eastAsia="cs-CZ"/>
        </w:rPr>
        <w:t>sedmdesátosm tisíc</w:t>
      </w:r>
      <w:r>
        <w:rPr>
          <w:lang w:eastAsia="cs-CZ"/>
        </w:rPr>
        <w:t xml:space="preserve"> </w:t>
      </w:r>
      <w:r w:rsidR="00B06E8A">
        <w:rPr>
          <w:lang w:eastAsia="cs-CZ"/>
        </w:rPr>
        <w:t xml:space="preserve">sedmsetpadesát </w:t>
      </w:r>
      <w:r>
        <w:rPr>
          <w:lang w:eastAsia="cs-CZ"/>
        </w:rPr>
        <w:t>korun českých)</w:t>
      </w:r>
    </w:p>
    <w:p w:rsidR="003804F8" w:rsidRDefault="00742EFF" w:rsidP="00220693">
      <w:pPr>
        <w:ind w:left="908"/>
        <w:rPr>
          <w:lang w:eastAsia="cs-CZ"/>
        </w:rPr>
      </w:pPr>
      <w:r>
        <w:rPr>
          <w:lang w:eastAsia="cs-CZ"/>
        </w:rPr>
        <w:t xml:space="preserve">    včetně DPH </w:t>
      </w:r>
      <w:r w:rsidR="00B06E8A">
        <w:rPr>
          <w:lang w:eastAsia="cs-CZ"/>
        </w:rPr>
        <w:t>453</w:t>
      </w:r>
      <w:r w:rsidR="001C3929">
        <w:rPr>
          <w:lang w:eastAsia="cs-CZ"/>
        </w:rPr>
        <w:t xml:space="preserve"> 750</w:t>
      </w:r>
      <w:r>
        <w:rPr>
          <w:lang w:eastAsia="cs-CZ"/>
        </w:rPr>
        <w:t xml:space="preserve"> Kč (slovy: </w:t>
      </w:r>
      <w:r w:rsidR="001C3929">
        <w:rPr>
          <w:lang w:eastAsia="cs-CZ"/>
        </w:rPr>
        <w:t xml:space="preserve">čtyřistapadesáttři tisíc sedmsetpadesát </w:t>
      </w:r>
      <w:r>
        <w:rPr>
          <w:lang w:eastAsia="cs-CZ"/>
        </w:rPr>
        <w:t>korun českých)</w:t>
      </w:r>
    </w:p>
    <w:p w:rsidR="00DE69E3" w:rsidRDefault="003804F8" w:rsidP="00220693">
      <w:pPr>
        <w:ind w:left="908"/>
        <w:rPr>
          <w:lang w:eastAsia="cs-CZ"/>
        </w:rPr>
      </w:pPr>
      <w:r>
        <w:rPr>
          <w:lang w:eastAsia="cs-CZ"/>
        </w:rPr>
        <w:t xml:space="preserve">    autor 1 </w:t>
      </w:r>
      <w:r w:rsidRPr="005C75A0">
        <w:rPr>
          <w:lang w:eastAsia="cs-CZ"/>
        </w:rPr>
        <w:t>je</w:t>
      </w:r>
      <w:r>
        <w:rPr>
          <w:lang w:eastAsia="cs-CZ"/>
        </w:rPr>
        <w:t xml:space="preserve"> plátce DPH</w:t>
      </w:r>
      <w:r w:rsidR="003E3C4A">
        <w:rPr>
          <w:lang w:eastAsia="cs-CZ"/>
        </w:rPr>
        <w:t>;</w:t>
      </w:r>
    </w:p>
    <w:p w:rsidR="003E3C4A" w:rsidRDefault="003E3C4A" w:rsidP="00220693">
      <w:pPr>
        <w:rPr>
          <w:lang w:eastAsia="cs-CZ"/>
        </w:rPr>
      </w:pPr>
      <w:r>
        <w:rPr>
          <w:lang w:eastAsia="cs-CZ"/>
        </w:rPr>
        <w:tab/>
      </w:r>
      <w:r w:rsidR="000E378F">
        <w:rPr>
          <w:lang w:eastAsia="cs-CZ"/>
        </w:rPr>
        <w:tab/>
      </w:r>
      <w:r>
        <w:rPr>
          <w:lang w:eastAsia="cs-CZ"/>
        </w:rPr>
        <w:t xml:space="preserve">autor 2  </w:t>
      </w:r>
      <w:r w:rsidR="001C3929">
        <w:rPr>
          <w:lang w:eastAsia="cs-CZ"/>
        </w:rPr>
        <w:t xml:space="preserve">bez DPH </w:t>
      </w:r>
      <w:r w:rsidR="005C75A0">
        <w:rPr>
          <w:lang w:eastAsia="cs-CZ"/>
        </w:rPr>
        <w:t>275</w:t>
      </w:r>
      <w:r>
        <w:rPr>
          <w:lang w:eastAsia="cs-CZ"/>
        </w:rPr>
        <w:t xml:space="preserve"> 000,- Kč (slovy: </w:t>
      </w:r>
      <w:r w:rsidR="005C75A0">
        <w:rPr>
          <w:lang w:eastAsia="cs-CZ"/>
        </w:rPr>
        <w:t>dvěstěsedmdesátpět</w:t>
      </w:r>
      <w:r>
        <w:rPr>
          <w:lang w:eastAsia="cs-CZ"/>
        </w:rPr>
        <w:t xml:space="preserve"> tisíc korun českých)</w:t>
      </w:r>
    </w:p>
    <w:p w:rsidR="00742EFF" w:rsidRDefault="00742EFF" w:rsidP="00220693">
      <w:pPr>
        <w:ind w:left="908"/>
        <w:rPr>
          <w:lang w:eastAsia="cs-CZ"/>
        </w:rPr>
      </w:pPr>
      <w:r>
        <w:rPr>
          <w:lang w:eastAsia="cs-CZ"/>
        </w:rPr>
        <w:t xml:space="preserve">   </w:t>
      </w:r>
      <w:r w:rsidR="003804F8">
        <w:rPr>
          <w:lang w:eastAsia="cs-CZ"/>
        </w:rPr>
        <w:t xml:space="preserve"> autor </w:t>
      </w:r>
      <w:r w:rsidR="003804F8" w:rsidRPr="005C75A0">
        <w:rPr>
          <w:lang w:eastAsia="cs-CZ"/>
        </w:rPr>
        <w:t>2 není</w:t>
      </w:r>
      <w:r w:rsidR="003804F8">
        <w:rPr>
          <w:lang w:eastAsia="cs-CZ"/>
        </w:rPr>
        <w:t xml:space="preserve"> plátce DPH</w:t>
      </w:r>
      <w:r>
        <w:rPr>
          <w:lang w:eastAsia="cs-CZ"/>
        </w:rPr>
        <w:t>;</w:t>
      </w:r>
    </w:p>
    <w:p w:rsidR="003E3C4A" w:rsidRDefault="003E3C4A" w:rsidP="00220693">
      <w:pPr>
        <w:rPr>
          <w:lang w:eastAsia="cs-CZ"/>
        </w:rPr>
      </w:pPr>
      <w:r>
        <w:rPr>
          <w:lang w:eastAsia="cs-CZ"/>
        </w:rPr>
        <w:tab/>
      </w:r>
      <w:r w:rsidR="000E378F">
        <w:rPr>
          <w:lang w:eastAsia="cs-CZ"/>
        </w:rPr>
        <w:tab/>
      </w:r>
      <w:r>
        <w:rPr>
          <w:lang w:eastAsia="cs-CZ"/>
        </w:rPr>
        <w:t xml:space="preserve">autor 3 </w:t>
      </w:r>
      <w:r w:rsidR="00742EFF">
        <w:rPr>
          <w:lang w:eastAsia="cs-CZ"/>
        </w:rPr>
        <w:t>bez DPH</w:t>
      </w:r>
      <w:r>
        <w:rPr>
          <w:lang w:eastAsia="cs-CZ"/>
        </w:rPr>
        <w:t xml:space="preserve"> 150 000,- Kč (slovy: stopadesát </w:t>
      </w:r>
      <w:r w:rsidR="005C75A0">
        <w:rPr>
          <w:lang w:eastAsia="cs-CZ"/>
        </w:rPr>
        <w:t xml:space="preserve">tisíc </w:t>
      </w:r>
      <w:r>
        <w:rPr>
          <w:lang w:eastAsia="cs-CZ"/>
        </w:rPr>
        <w:t>korun českých)</w:t>
      </w:r>
    </w:p>
    <w:p w:rsidR="00742EFF" w:rsidRDefault="003804F8" w:rsidP="00220693">
      <w:pPr>
        <w:ind w:left="908"/>
        <w:rPr>
          <w:lang w:eastAsia="cs-CZ"/>
        </w:rPr>
      </w:pPr>
      <w:r>
        <w:rPr>
          <w:lang w:eastAsia="cs-CZ"/>
        </w:rPr>
        <w:t xml:space="preserve">    autor </w:t>
      </w:r>
      <w:r w:rsidR="00650E59">
        <w:rPr>
          <w:lang w:eastAsia="cs-CZ"/>
        </w:rPr>
        <w:t>3</w:t>
      </w:r>
      <w:r w:rsidRPr="005C75A0">
        <w:rPr>
          <w:lang w:eastAsia="cs-CZ"/>
        </w:rPr>
        <w:t xml:space="preserve"> </w:t>
      </w:r>
      <w:r w:rsidR="00650E59">
        <w:rPr>
          <w:lang w:eastAsia="cs-CZ"/>
        </w:rPr>
        <w:t>není</w:t>
      </w:r>
      <w:r>
        <w:rPr>
          <w:lang w:eastAsia="cs-CZ"/>
        </w:rPr>
        <w:t xml:space="preserve"> plátce DPH</w:t>
      </w:r>
      <w:r w:rsidR="00742EFF">
        <w:rPr>
          <w:lang w:eastAsia="cs-CZ"/>
        </w:rPr>
        <w:t>.</w:t>
      </w:r>
    </w:p>
    <w:p w:rsidR="005E396A" w:rsidRDefault="00E145AA" w:rsidP="00220693">
      <w:pPr>
        <w:pStyle w:val="Nadpis2"/>
        <w:keepNext w:val="0"/>
        <w:numPr>
          <w:ilvl w:val="1"/>
          <w:numId w:val="15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lastRenderedPageBreak/>
        <w:t xml:space="preserve">Autorská odměna je </w:t>
      </w:r>
      <w:r w:rsidR="00F43327">
        <w:rPr>
          <w:b w:val="0"/>
          <w:spacing w:val="0"/>
        </w:rPr>
        <w:t>dle</w:t>
      </w:r>
      <w:r w:rsidR="00F43327" w:rsidRPr="007833F3">
        <w:rPr>
          <w:b w:val="0"/>
          <w:spacing w:val="0"/>
        </w:rPr>
        <w:t xml:space="preserve"> zákona č. 586/1992 Sb. o dani z příjmů, ve znění pozdějších předpisů</w:t>
      </w:r>
      <w:r w:rsidR="00F43327" w:rsidRPr="009B2674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 xml:space="preserve">samostatným základem daně </w:t>
      </w:r>
      <w:r w:rsidR="009B2674" w:rsidRPr="009B2674">
        <w:rPr>
          <w:b w:val="0"/>
          <w:spacing w:val="0"/>
        </w:rPr>
        <w:t>pro daň vybíranou srážkou podle zvláštní sazby daně</w:t>
      </w:r>
      <w:r w:rsidRPr="007833F3">
        <w:rPr>
          <w:b w:val="0"/>
          <w:spacing w:val="0"/>
        </w:rPr>
        <w:t xml:space="preserve"> </w:t>
      </w:r>
      <w:r w:rsidR="009B2674" w:rsidRPr="009B2674">
        <w:rPr>
          <w:b w:val="0"/>
          <w:spacing w:val="0"/>
        </w:rPr>
        <w:t xml:space="preserve">za předpokladu, že úhrn </w:t>
      </w:r>
      <w:r w:rsidR="00F43327">
        <w:rPr>
          <w:b w:val="0"/>
          <w:spacing w:val="0"/>
        </w:rPr>
        <w:t>takových autorských</w:t>
      </w:r>
      <w:r w:rsidR="009B2674" w:rsidRPr="009B2674">
        <w:rPr>
          <w:b w:val="0"/>
          <w:spacing w:val="0"/>
        </w:rPr>
        <w:t xml:space="preserve"> </w:t>
      </w:r>
      <w:r w:rsidR="009B2674">
        <w:rPr>
          <w:b w:val="0"/>
          <w:spacing w:val="0"/>
        </w:rPr>
        <w:t>odměn</w:t>
      </w:r>
      <w:r w:rsidR="009B2674" w:rsidRPr="009B2674">
        <w:rPr>
          <w:b w:val="0"/>
          <w:spacing w:val="0"/>
        </w:rPr>
        <w:t xml:space="preserve"> </w:t>
      </w:r>
      <w:r w:rsidR="009C5804">
        <w:rPr>
          <w:b w:val="0"/>
          <w:spacing w:val="0"/>
        </w:rPr>
        <w:t xml:space="preserve">každému autorovi </w:t>
      </w:r>
      <w:r w:rsidR="009B2674" w:rsidRPr="009B2674">
        <w:rPr>
          <w:b w:val="0"/>
          <w:spacing w:val="0"/>
        </w:rPr>
        <w:t xml:space="preserve">od </w:t>
      </w:r>
      <w:r w:rsidR="009B2674">
        <w:rPr>
          <w:b w:val="0"/>
          <w:spacing w:val="0"/>
        </w:rPr>
        <w:t>objednatele</w:t>
      </w:r>
      <w:r w:rsidR="009B2674" w:rsidRPr="009B2674">
        <w:rPr>
          <w:b w:val="0"/>
          <w:spacing w:val="0"/>
        </w:rPr>
        <w:t xml:space="preserve"> nepřesáhne v kalendářním měsíci 10</w:t>
      </w:r>
      <w:r w:rsidR="00276175">
        <w:rPr>
          <w:b w:val="0"/>
          <w:spacing w:val="0"/>
        </w:rPr>
        <w:t>.</w:t>
      </w:r>
      <w:r w:rsidR="009B2674" w:rsidRPr="009B2674">
        <w:rPr>
          <w:b w:val="0"/>
          <w:spacing w:val="0"/>
        </w:rPr>
        <w:t>000</w:t>
      </w:r>
      <w:r w:rsidR="00B90A88">
        <w:rPr>
          <w:b w:val="0"/>
          <w:spacing w:val="0"/>
        </w:rPr>
        <w:t>,-</w:t>
      </w:r>
      <w:r w:rsidR="009B2674" w:rsidRPr="009B2674">
        <w:rPr>
          <w:b w:val="0"/>
          <w:spacing w:val="0"/>
        </w:rPr>
        <w:t xml:space="preserve"> Kč</w:t>
      </w:r>
      <w:r w:rsidRPr="007833F3">
        <w:rPr>
          <w:b w:val="0"/>
          <w:spacing w:val="0"/>
        </w:rPr>
        <w:t xml:space="preserve">. Z odměny dle </w:t>
      </w:r>
      <w:r w:rsidR="0059571D">
        <w:rPr>
          <w:b w:val="0"/>
          <w:spacing w:val="0"/>
        </w:rPr>
        <w:t xml:space="preserve">čl. </w:t>
      </w:r>
      <w:r w:rsidR="00450F37">
        <w:rPr>
          <w:b w:val="0"/>
          <w:spacing w:val="0"/>
        </w:rPr>
        <w:fldChar w:fldCharType="begin"/>
      </w:r>
      <w:r w:rsidR="0059571D">
        <w:rPr>
          <w:b w:val="0"/>
          <w:spacing w:val="0"/>
        </w:rPr>
        <w:instrText xml:space="preserve"> REF _Ref452036076 \r \h </w:instrText>
      </w:r>
      <w:r w:rsidR="00450F37">
        <w:rPr>
          <w:b w:val="0"/>
          <w:spacing w:val="0"/>
        </w:rPr>
      </w:r>
      <w:r w:rsidR="00450F37">
        <w:rPr>
          <w:b w:val="0"/>
          <w:spacing w:val="0"/>
        </w:rPr>
        <w:fldChar w:fldCharType="separate"/>
      </w:r>
      <w:r w:rsidR="00592EEC">
        <w:rPr>
          <w:b w:val="0"/>
          <w:spacing w:val="0"/>
        </w:rPr>
        <w:t>5.1</w:t>
      </w:r>
      <w:r w:rsidR="00450F37">
        <w:rPr>
          <w:b w:val="0"/>
          <w:spacing w:val="0"/>
        </w:rPr>
        <w:fldChar w:fldCharType="end"/>
      </w:r>
      <w:r w:rsidRPr="007833F3">
        <w:rPr>
          <w:b w:val="0"/>
          <w:spacing w:val="0"/>
        </w:rPr>
        <w:t xml:space="preserve"> smlouvy </w:t>
      </w:r>
      <w:r w:rsidR="009B2674">
        <w:rPr>
          <w:b w:val="0"/>
          <w:spacing w:val="0"/>
        </w:rPr>
        <w:t>objednatel</w:t>
      </w:r>
      <w:r w:rsidR="009B2674" w:rsidRPr="007833F3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>srazí a odvede daň z příjmů v</w:t>
      </w:r>
      <w:r w:rsidR="00276175">
        <w:rPr>
          <w:b w:val="0"/>
          <w:spacing w:val="0"/>
        </w:rPr>
        <w:t xml:space="preserve"> zákonné </w:t>
      </w:r>
      <w:r w:rsidRPr="007833F3">
        <w:rPr>
          <w:b w:val="0"/>
          <w:spacing w:val="0"/>
        </w:rPr>
        <w:t>výši</w:t>
      </w:r>
      <w:r w:rsidR="00276175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 xml:space="preserve">a autorovi vyplatí odměnu </w:t>
      </w:r>
      <w:r w:rsidR="00276175" w:rsidRPr="00276175">
        <w:rPr>
          <w:b w:val="0"/>
          <w:spacing w:val="0"/>
        </w:rPr>
        <w:t>sníženou o vypočtenou daň</w:t>
      </w:r>
      <w:r w:rsidRPr="007833F3">
        <w:rPr>
          <w:b w:val="0"/>
          <w:spacing w:val="0"/>
        </w:rPr>
        <w:t xml:space="preserve">. Pokud </w:t>
      </w:r>
      <w:r w:rsidR="00F43327" w:rsidRPr="009B2674">
        <w:rPr>
          <w:b w:val="0"/>
          <w:spacing w:val="0"/>
        </w:rPr>
        <w:t xml:space="preserve">úhrn </w:t>
      </w:r>
      <w:r w:rsidR="00F43327">
        <w:rPr>
          <w:b w:val="0"/>
          <w:spacing w:val="0"/>
        </w:rPr>
        <w:t>autorských</w:t>
      </w:r>
      <w:r w:rsidR="00F43327" w:rsidRPr="009B2674">
        <w:rPr>
          <w:b w:val="0"/>
          <w:spacing w:val="0"/>
        </w:rPr>
        <w:t xml:space="preserve"> </w:t>
      </w:r>
      <w:r w:rsidR="00F43327">
        <w:rPr>
          <w:b w:val="0"/>
          <w:spacing w:val="0"/>
        </w:rPr>
        <w:t>odměn</w:t>
      </w:r>
      <w:r w:rsidR="00F43327" w:rsidRPr="009B2674">
        <w:rPr>
          <w:b w:val="0"/>
          <w:spacing w:val="0"/>
        </w:rPr>
        <w:t xml:space="preserve"> od </w:t>
      </w:r>
      <w:r w:rsidR="00F43327">
        <w:rPr>
          <w:b w:val="0"/>
          <w:spacing w:val="0"/>
        </w:rPr>
        <w:t>objednatele</w:t>
      </w:r>
      <w:r w:rsidR="009C5804">
        <w:rPr>
          <w:b w:val="0"/>
          <w:spacing w:val="0"/>
        </w:rPr>
        <w:t xml:space="preserve"> každému autorovi zvlášť</w:t>
      </w:r>
      <w:r w:rsidR="00F43327" w:rsidRPr="009B2674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 xml:space="preserve">přesáhne </w:t>
      </w:r>
      <w:r w:rsidR="00F43327">
        <w:rPr>
          <w:b w:val="0"/>
          <w:spacing w:val="0"/>
        </w:rPr>
        <w:t xml:space="preserve">v kalendářním měsíci </w:t>
      </w:r>
      <w:r w:rsidR="00276175">
        <w:rPr>
          <w:b w:val="0"/>
          <w:spacing w:val="0"/>
        </w:rPr>
        <w:t>10</w:t>
      </w:r>
      <w:r w:rsidRPr="007833F3">
        <w:rPr>
          <w:b w:val="0"/>
          <w:spacing w:val="0"/>
        </w:rPr>
        <w:t>.000,- Kč</w:t>
      </w:r>
      <w:r w:rsidR="00276175">
        <w:rPr>
          <w:b w:val="0"/>
          <w:spacing w:val="0"/>
        </w:rPr>
        <w:t>,</w:t>
      </w:r>
      <w:r w:rsidR="00907793">
        <w:rPr>
          <w:b w:val="0"/>
          <w:spacing w:val="0"/>
        </w:rPr>
        <w:t xml:space="preserve"> </w:t>
      </w:r>
      <w:r w:rsidR="00154ECD">
        <w:rPr>
          <w:b w:val="0"/>
          <w:spacing w:val="0"/>
        </w:rPr>
        <w:t>věta druhá se neuplatní a daň</w:t>
      </w:r>
      <w:r w:rsidR="00154ECD" w:rsidRPr="00F43327">
        <w:rPr>
          <w:b w:val="0"/>
          <w:spacing w:val="0"/>
        </w:rPr>
        <w:t xml:space="preserve"> </w:t>
      </w:r>
      <w:r w:rsidR="00154ECD">
        <w:rPr>
          <w:b w:val="0"/>
          <w:spacing w:val="0"/>
        </w:rPr>
        <w:t>z</w:t>
      </w:r>
      <w:r w:rsidR="003C343C">
        <w:rPr>
          <w:b w:val="0"/>
          <w:spacing w:val="0"/>
        </w:rPr>
        <w:t xml:space="preserve"> tohoto příjmu </w:t>
      </w:r>
      <w:r w:rsidR="00154ECD">
        <w:rPr>
          <w:b w:val="0"/>
          <w:spacing w:val="0"/>
        </w:rPr>
        <w:t>je</w:t>
      </w:r>
      <w:r w:rsidR="00154ECD" w:rsidRPr="007833F3" w:rsidDel="00154ECD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>povinen</w:t>
      </w:r>
      <w:r w:rsidR="00907793">
        <w:rPr>
          <w:b w:val="0"/>
          <w:spacing w:val="0"/>
        </w:rPr>
        <w:t xml:space="preserve"> odvést </w:t>
      </w:r>
      <w:r w:rsidR="00F43327" w:rsidRPr="007833F3">
        <w:rPr>
          <w:b w:val="0"/>
          <w:spacing w:val="0"/>
        </w:rPr>
        <w:t>autor</w:t>
      </w:r>
      <w:r w:rsidRPr="007833F3">
        <w:rPr>
          <w:b w:val="0"/>
          <w:spacing w:val="0"/>
        </w:rPr>
        <w:t>.</w:t>
      </w:r>
    </w:p>
    <w:p w:rsidR="00F11747" w:rsidRPr="00220693" w:rsidRDefault="00F11747" w:rsidP="00220693">
      <w:pPr>
        <w:pStyle w:val="Nadpis2"/>
        <w:keepNext w:val="0"/>
        <w:numPr>
          <w:ilvl w:val="1"/>
          <w:numId w:val="1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V </w:t>
      </w:r>
      <w:r w:rsidRPr="00E511C8">
        <w:rPr>
          <w:b w:val="0"/>
          <w:spacing w:val="0"/>
        </w:rPr>
        <w:t>případě, že autor je plátcem DPH, čl. 5.2 se neuplatní</w:t>
      </w:r>
      <w:r>
        <w:rPr>
          <w:b w:val="0"/>
          <w:spacing w:val="0"/>
        </w:rPr>
        <w:t>. V</w:t>
      </w:r>
      <w:r w:rsidRPr="00FF09FB">
        <w:rPr>
          <w:b w:val="0"/>
          <w:spacing w:val="0"/>
        </w:rPr>
        <w:t xml:space="preserve">eškerá daňová povinnost je </w:t>
      </w:r>
      <w:r>
        <w:rPr>
          <w:b w:val="0"/>
          <w:spacing w:val="0"/>
        </w:rPr>
        <w:t xml:space="preserve">pak </w:t>
      </w:r>
      <w:r w:rsidRPr="00FF09FB">
        <w:rPr>
          <w:b w:val="0"/>
          <w:spacing w:val="0"/>
        </w:rPr>
        <w:t xml:space="preserve">na straně </w:t>
      </w:r>
      <w:r w:rsidRPr="00220693">
        <w:rPr>
          <w:b w:val="0"/>
          <w:spacing w:val="0"/>
        </w:rPr>
        <w:t>autora.</w:t>
      </w:r>
    </w:p>
    <w:p w:rsidR="006D2D6B" w:rsidRDefault="00F11747" w:rsidP="00220693">
      <w:pPr>
        <w:pStyle w:val="Nadpis2"/>
        <w:keepNext w:val="0"/>
        <w:numPr>
          <w:ilvl w:val="1"/>
          <w:numId w:val="15"/>
        </w:numPr>
        <w:spacing w:before="120" w:after="120"/>
        <w:jc w:val="both"/>
        <w:rPr>
          <w:b w:val="0"/>
        </w:rPr>
      </w:pPr>
      <w:r w:rsidRPr="00220693">
        <w:rPr>
          <w:b w:val="0"/>
          <w:spacing w:val="0"/>
        </w:rPr>
        <w:t>Odměna bude autorům uhrazena postupně (v 5. fázích</w:t>
      </w:r>
      <w:r w:rsidR="007316E3" w:rsidRPr="00220693">
        <w:rPr>
          <w:b w:val="0"/>
          <w:spacing w:val="0"/>
        </w:rPr>
        <w:t xml:space="preserve">, </w:t>
      </w:r>
      <w:r w:rsidR="00B90A88" w:rsidRPr="00220693">
        <w:rPr>
          <w:b w:val="0"/>
          <w:spacing w:val="0"/>
        </w:rPr>
        <w:t xml:space="preserve">pro 1. a 2. část díla </w:t>
      </w:r>
      <w:r w:rsidR="007316E3" w:rsidRPr="00220693">
        <w:rPr>
          <w:b w:val="0"/>
          <w:spacing w:val="0"/>
        </w:rPr>
        <w:t>vždy po vyhotovení a předání první a finální verze metodiky</w:t>
      </w:r>
      <w:r w:rsidR="00B90A88" w:rsidRPr="00220693">
        <w:rPr>
          <w:b w:val="0"/>
          <w:spacing w:val="0"/>
        </w:rPr>
        <w:t xml:space="preserve"> a rukověti, pro 3. část díla</w:t>
      </w:r>
      <w:r w:rsidR="007316E3" w:rsidRPr="00220693">
        <w:rPr>
          <w:b w:val="0"/>
          <w:spacing w:val="0"/>
        </w:rPr>
        <w:t xml:space="preserve"> po vyhotovení a předání rukověti</w:t>
      </w:r>
      <w:r w:rsidRPr="00220693">
        <w:rPr>
          <w:b w:val="0"/>
          <w:spacing w:val="0"/>
        </w:rPr>
        <w:t>) dle harmonogramu</w:t>
      </w:r>
      <w:r w:rsidR="0033407D" w:rsidRPr="00220693">
        <w:rPr>
          <w:b w:val="0"/>
          <w:spacing w:val="0"/>
        </w:rPr>
        <w:t xml:space="preserve"> a fakturace</w:t>
      </w:r>
      <w:r w:rsidRPr="00220693">
        <w:rPr>
          <w:b w:val="0"/>
          <w:spacing w:val="0"/>
        </w:rPr>
        <w:t xml:space="preserve"> uvedené</w:t>
      </w:r>
      <w:r w:rsidR="00B164EB" w:rsidRPr="00220693">
        <w:rPr>
          <w:b w:val="0"/>
          <w:spacing w:val="0"/>
        </w:rPr>
        <w:t>m</w:t>
      </w:r>
      <w:r w:rsidRPr="00220693">
        <w:rPr>
          <w:b w:val="0"/>
          <w:spacing w:val="0"/>
        </w:rPr>
        <w:t xml:space="preserve"> v příloze č. </w:t>
      </w:r>
      <w:r w:rsidR="00B90A88" w:rsidRPr="00220693">
        <w:rPr>
          <w:b w:val="0"/>
          <w:spacing w:val="0"/>
        </w:rPr>
        <w:t>3</w:t>
      </w:r>
      <w:r w:rsidRPr="00220693">
        <w:rPr>
          <w:b w:val="0"/>
          <w:spacing w:val="0"/>
        </w:rPr>
        <w:t xml:space="preserve"> této smlouvy</w:t>
      </w:r>
      <w:r w:rsidR="00A31E09" w:rsidRPr="00220693">
        <w:rPr>
          <w:b w:val="0"/>
          <w:spacing w:val="0"/>
        </w:rPr>
        <w:t xml:space="preserve"> a v souladu s přílohou č. 2 této smlouvy</w:t>
      </w:r>
      <w:r w:rsidRPr="00220693">
        <w:rPr>
          <w:b w:val="0"/>
          <w:spacing w:val="0"/>
        </w:rPr>
        <w:t>.</w:t>
      </w:r>
      <w:r w:rsidR="00ED0053" w:rsidRPr="00220693">
        <w:rPr>
          <w:b w:val="0"/>
          <w:spacing w:val="0"/>
        </w:rPr>
        <w:t xml:space="preserve"> </w:t>
      </w:r>
      <w:bookmarkStart w:id="6" w:name="_Hlk116896048"/>
      <w:r w:rsidR="00ED0053" w:rsidRPr="00220693">
        <w:rPr>
          <w:b w:val="0"/>
          <w:spacing w:val="0"/>
        </w:rPr>
        <w:t>Faktura musí obsahovat (i) náležitosti účetního, resp. daňového dokladu podle platných obecně závazných právních předpisů a (ii) odkaz na číslo této smlouvy. Faktura musí být doručena na adresu sídla objednatele uvedenou v záhlaví této smlouvy</w:t>
      </w:r>
      <w:r w:rsidR="00FB46BF" w:rsidRPr="00220693">
        <w:rPr>
          <w:b w:val="0"/>
          <w:spacing w:val="0"/>
        </w:rPr>
        <w:t xml:space="preserve">, </w:t>
      </w:r>
      <w:r w:rsidR="00B164EB" w:rsidRPr="00220693">
        <w:rPr>
          <w:b w:val="0"/>
          <w:spacing w:val="0"/>
        </w:rPr>
        <w:t xml:space="preserve">a to </w:t>
      </w:r>
      <w:r w:rsidR="00FB46BF" w:rsidRPr="00220693">
        <w:rPr>
          <w:b w:val="0"/>
          <w:spacing w:val="0"/>
        </w:rPr>
        <w:t>nejpozději do 15 pracovních dnů po předání a převzetí příslušné části díla.</w:t>
      </w:r>
      <w:bookmarkEnd w:id="6"/>
      <w:r w:rsidRPr="00220693">
        <w:rPr>
          <w:b w:val="0"/>
        </w:rPr>
        <w:t xml:space="preserve"> </w:t>
      </w:r>
    </w:p>
    <w:p w:rsidR="00CE0ACC" w:rsidRPr="00CE0ACC" w:rsidRDefault="00CE0ACC" w:rsidP="00CE0ACC">
      <w:pPr>
        <w:rPr>
          <w:lang w:eastAsia="cs-CZ"/>
        </w:rPr>
      </w:pPr>
    </w:p>
    <w:p w:rsidR="00E145AA" w:rsidRDefault="00220693" w:rsidP="00220693">
      <w:pPr>
        <w:pStyle w:val="Nadpis2"/>
      </w:pPr>
      <w:r>
        <w:t xml:space="preserve">VI </w:t>
      </w:r>
      <w:r w:rsidR="007549A5">
        <w:t>Další ujednání</w:t>
      </w:r>
    </w:p>
    <w:p w:rsidR="00E145AA" w:rsidRPr="006024B2" w:rsidRDefault="00096592" w:rsidP="005909FA">
      <w:pPr>
        <w:pStyle w:val="Nadpis2"/>
        <w:keepNext w:val="0"/>
        <w:numPr>
          <w:ilvl w:val="0"/>
          <w:numId w:val="17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Objednatel</w:t>
      </w:r>
      <w:r w:rsidRPr="007833F3">
        <w:rPr>
          <w:b w:val="0"/>
          <w:spacing w:val="0"/>
        </w:rPr>
        <w:t xml:space="preserve"> </w:t>
      </w:r>
      <w:r w:rsidR="00E145AA" w:rsidRPr="007833F3">
        <w:rPr>
          <w:b w:val="0"/>
          <w:spacing w:val="0"/>
        </w:rPr>
        <w:t>umožní autor</w:t>
      </w:r>
      <w:r w:rsidR="00D4019A">
        <w:rPr>
          <w:b w:val="0"/>
          <w:spacing w:val="0"/>
        </w:rPr>
        <w:t>ům</w:t>
      </w:r>
      <w:r w:rsidR="00E145AA" w:rsidRPr="007833F3">
        <w:rPr>
          <w:b w:val="0"/>
          <w:spacing w:val="0"/>
        </w:rPr>
        <w:t xml:space="preserve"> provedení autorské korektury. Auto</w:t>
      </w:r>
      <w:r w:rsidR="00D4019A">
        <w:rPr>
          <w:b w:val="0"/>
          <w:spacing w:val="0"/>
        </w:rPr>
        <w:t>ři</w:t>
      </w:r>
      <w:r w:rsidR="00E145AA" w:rsidRPr="007833F3">
        <w:rPr>
          <w:b w:val="0"/>
          <w:spacing w:val="0"/>
        </w:rPr>
        <w:t xml:space="preserve"> se zavazuj</w:t>
      </w:r>
      <w:r w:rsidR="00D4019A">
        <w:rPr>
          <w:b w:val="0"/>
          <w:spacing w:val="0"/>
        </w:rPr>
        <w:t>í</w:t>
      </w:r>
      <w:r w:rsidR="00E145AA" w:rsidRPr="007833F3">
        <w:rPr>
          <w:b w:val="0"/>
          <w:spacing w:val="0"/>
        </w:rPr>
        <w:t xml:space="preserve"> provést</w:t>
      </w:r>
      <w:r w:rsidR="0073217A">
        <w:rPr>
          <w:b w:val="0"/>
          <w:spacing w:val="0"/>
        </w:rPr>
        <w:t xml:space="preserve"> 2</w:t>
      </w:r>
      <w:r w:rsidR="00E145AA" w:rsidRPr="007833F3">
        <w:rPr>
          <w:b w:val="0"/>
          <w:spacing w:val="0"/>
        </w:rPr>
        <w:t xml:space="preserve"> korektur</w:t>
      </w:r>
      <w:r w:rsidR="0073217A">
        <w:rPr>
          <w:b w:val="0"/>
          <w:spacing w:val="0"/>
        </w:rPr>
        <w:t>y</w:t>
      </w:r>
      <w:r w:rsidR="004639B7">
        <w:rPr>
          <w:b w:val="0"/>
          <w:spacing w:val="0"/>
        </w:rPr>
        <w:t xml:space="preserve"> v rámci vydání</w:t>
      </w:r>
      <w:r w:rsidR="0073217A">
        <w:rPr>
          <w:b w:val="0"/>
          <w:spacing w:val="0"/>
        </w:rPr>
        <w:t xml:space="preserve"> </w:t>
      </w:r>
      <w:r w:rsidR="004639B7">
        <w:rPr>
          <w:b w:val="0"/>
          <w:spacing w:val="0"/>
        </w:rPr>
        <w:t>m</w:t>
      </w:r>
      <w:r w:rsidR="004755DB" w:rsidRPr="004755DB">
        <w:rPr>
          <w:b w:val="0"/>
          <w:spacing w:val="0"/>
        </w:rPr>
        <w:t>etodik</w:t>
      </w:r>
      <w:r w:rsidR="004755DB">
        <w:rPr>
          <w:b w:val="0"/>
          <w:spacing w:val="0"/>
        </w:rPr>
        <w:t>y</w:t>
      </w:r>
      <w:r w:rsidR="004755DB" w:rsidRPr="004755DB">
        <w:rPr>
          <w:b w:val="0"/>
          <w:spacing w:val="0"/>
        </w:rPr>
        <w:t xml:space="preserve"> hodnocení krajinného rázu </w:t>
      </w:r>
      <w:r w:rsidR="0073217A">
        <w:rPr>
          <w:b w:val="0"/>
          <w:spacing w:val="0"/>
        </w:rPr>
        <w:t>nejpozději do 5 měsíců od dodání</w:t>
      </w:r>
      <w:r w:rsidR="004639B7">
        <w:rPr>
          <w:b w:val="0"/>
          <w:spacing w:val="0"/>
        </w:rPr>
        <w:t xml:space="preserve"> finální verze</w:t>
      </w:r>
      <w:r w:rsidR="0073217A">
        <w:rPr>
          <w:b w:val="0"/>
          <w:spacing w:val="0"/>
        </w:rPr>
        <w:t xml:space="preserve"> díla</w:t>
      </w:r>
      <w:r w:rsidR="004639B7">
        <w:rPr>
          <w:b w:val="0"/>
          <w:spacing w:val="0"/>
        </w:rPr>
        <w:t xml:space="preserve"> (1. část a 2</w:t>
      </w:r>
      <w:r w:rsidR="00C12722">
        <w:rPr>
          <w:b w:val="0"/>
          <w:spacing w:val="0"/>
        </w:rPr>
        <w:t>.</w:t>
      </w:r>
      <w:r w:rsidR="004639B7">
        <w:rPr>
          <w:b w:val="0"/>
          <w:spacing w:val="0"/>
        </w:rPr>
        <w:t xml:space="preserve"> část díla)</w:t>
      </w:r>
      <w:r w:rsidR="00E145AA" w:rsidRPr="007833F3">
        <w:rPr>
          <w:b w:val="0"/>
          <w:spacing w:val="0"/>
        </w:rPr>
        <w:t>. Ne</w:t>
      </w:r>
      <w:r w:rsidR="00D4019A">
        <w:rPr>
          <w:b w:val="0"/>
          <w:spacing w:val="0"/>
        </w:rPr>
        <w:t>budou-li</w:t>
      </w:r>
      <w:r w:rsidR="00E145AA" w:rsidRPr="007833F3">
        <w:rPr>
          <w:b w:val="0"/>
          <w:spacing w:val="0"/>
        </w:rPr>
        <w:t xml:space="preserve"> korektury bez závažných důvodů</w:t>
      </w:r>
      <w:r w:rsidR="00D4019A">
        <w:rPr>
          <w:b w:val="0"/>
          <w:spacing w:val="0"/>
        </w:rPr>
        <w:t xml:space="preserve"> provedeny</w:t>
      </w:r>
      <w:r w:rsidR="00E145AA" w:rsidRPr="007833F3">
        <w:rPr>
          <w:b w:val="0"/>
          <w:spacing w:val="0"/>
        </w:rPr>
        <w:t xml:space="preserve">, </w:t>
      </w:r>
      <w:r>
        <w:rPr>
          <w:b w:val="0"/>
          <w:spacing w:val="0"/>
        </w:rPr>
        <w:t>objednatel</w:t>
      </w:r>
      <w:r w:rsidR="00E145AA" w:rsidRPr="007833F3">
        <w:rPr>
          <w:b w:val="0"/>
          <w:spacing w:val="0"/>
        </w:rPr>
        <w:t xml:space="preserve"> je oprávněn vydat dílo </w:t>
      </w:r>
      <w:r w:rsidR="00E145AA" w:rsidRPr="006024B2">
        <w:rPr>
          <w:b w:val="0"/>
          <w:spacing w:val="0"/>
        </w:rPr>
        <w:t xml:space="preserve">bez provedení korektur. </w:t>
      </w:r>
    </w:p>
    <w:p w:rsidR="00B15FF0" w:rsidRPr="005909FA" w:rsidRDefault="006024B2" w:rsidP="005909FA">
      <w:pPr>
        <w:pStyle w:val="Odstavecseseznamem"/>
        <w:numPr>
          <w:ilvl w:val="0"/>
          <w:numId w:val="17"/>
        </w:numPr>
        <w:rPr>
          <w:rFonts w:eastAsia="Times New Roman"/>
          <w:bCs/>
          <w:kern w:val="28"/>
          <w:lang w:eastAsia="cs-CZ"/>
        </w:rPr>
      </w:pPr>
      <w:r>
        <w:t xml:space="preserve">Autoři se zavazují, </w:t>
      </w:r>
      <w:r w:rsidR="00B15FF0" w:rsidRPr="005909FA">
        <w:rPr>
          <w:rFonts w:eastAsia="Times New Roman"/>
          <w:bCs/>
          <w:kern w:val="28"/>
          <w:lang w:eastAsia="cs-CZ"/>
        </w:rPr>
        <w:t>že dílo bude vytvořeno jako originální, že bude z právního pohledu bezvadné a nebude porušovat autorská či osobností práva třetích osob.</w:t>
      </w:r>
    </w:p>
    <w:p w:rsidR="00413989" w:rsidRDefault="00413989" w:rsidP="005909FA">
      <w:pPr>
        <w:pStyle w:val="Nadpis2"/>
        <w:keepNext w:val="0"/>
        <w:numPr>
          <w:ilvl w:val="0"/>
          <w:numId w:val="17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Objednatel je oprávněn rozhodovat o konečné podobě díla. V případě neshody autorů, rozhoduje objednatel. </w:t>
      </w:r>
    </w:p>
    <w:p w:rsidR="00BD7BF1" w:rsidRDefault="00BD7BF1" w:rsidP="005909FA">
      <w:pPr>
        <w:pStyle w:val="Nadpis2"/>
        <w:keepNext w:val="0"/>
        <w:numPr>
          <w:ilvl w:val="0"/>
          <w:numId w:val="17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Objednatel je oprávněn rozhodovat o veškerých náležitostech technické a grafické povahy díla a to i při jeho zveřejnění, jakož i o náležitostech případných doprovodných textů.</w:t>
      </w:r>
    </w:p>
    <w:p w:rsidR="00B15FF0" w:rsidRDefault="00BD7BF1" w:rsidP="005909FA">
      <w:pPr>
        <w:pStyle w:val="Nadpis2"/>
        <w:keepNext w:val="0"/>
        <w:numPr>
          <w:ilvl w:val="0"/>
          <w:numId w:val="17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Auto</w:t>
      </w:r>
      <w:r w:rsidR="00D4019A">
        <w:rPr>
          <w:b w:val="0"/>
          <w:spacing w:val="0"/>
        </w:rPr>
        <w:t>ři</w:t>
      </w:r>
      <w:r>
        <w:rPr>
          <w:b w:val="0"/>
          <w:spacing w:val="0"/>
        </w:rPr>
        <w:t xml:space="preserve"> souhlasí se zařazením díla do specializovaných vědeckých plnotextových, bibliografických a abstraktových databází dle uvážení objednatele.</w:t>
      </w:r>
    </w:p>
    <w:p w:rsidR="00536120" w:rsidRDefault="00536120" w:rsidP="005909FA">
      <w:pPr>
        <w:pStyle w:val="Odstavecseseznamem"/>
        <w:numPr>
          <w:ilvl w:val="0"/>
          <w:numId w:val="17"/>
        </w:numPr>
        <w:rPr>
          <w:lang w:eastAsia="cs-CZ"/>
        </w:rPr>
      </w:pPr>
      <w:r>
        <w:rPr>
          <w:lang w:eastAsia="cs-CZ"/>
        </w:rPr>
        <w:t xml:space="preserve">Rozdílení činností, tj. který z autorů zpracuje které kapitoly metodiky / rukověti atd. si určují autoři. Jejich činnost až do doby odevzdání finální verze díla koordinuje autor 1. </w:t>
      </w:r>
    </w:p>
    <w:p w:rsidR="00536120" w:rsidRDefault="00536120" w:rsidP="005909FA">
      <w:pPr>
        <w:pStyle w:val="Odstavecseseznamem"/>
        <w:numPr>
          <w:ilvl w:val="0"/>
          <w:numId w:val="17"/>
        </w:numPr>
        <w:rPr>
          <w:lang w:eastAsia="cs-CZ"/>
        </w:rPr>
      </w:pPr>
      <w:r>
        <w:rPr>
          <w:lang w:eastAsia="cs-CZ"/>
        </w:rPr>
        <w:t>Činnost koordinátora (autor 1) spočívá zejména (nikoli však výlučně) v koordinac</w:t>
      </w:r>
      <w:r w:rsidR="00B164EB">
        <w:rPr>
          <w:lang w:eastAsia="cs-CZ"/>
        </w:rPr>
        <w:t>i</w:t>
      </w:r>
      <w:r>
        <w:rPr>
          <w:lang w:eastAsia="cs-CZ"/>
        </w:rPr>
        <w:t xml:space="preserve"> jednotlivých prací mezi </w:t>
      </w:r>
      <w:r w:rsidR="00742636">
        <w:rPr>
          <w:lang w:eastAsia="cs-CZ"/>
        </w:rPr>
        <w:t>autory a případné spolupráci autorů se zástupci objednatele. Cílem koordinace prací autorů je včasné a řádné zpracování a odevzdání finální verze díla objednateli.</w:t>
      </w:r>
    </w:p>
    <w:p w:rsidR="00536120" w:rsidRDefault="00536120" w:rsidP="005909FA">
      <w:pPr>
        <w:pStyle w:val="Odstavecseseznamem"/>
        <w:numPr>
          <w:ilvl w:val="0"/>
          <w:numId w:val="17"/>
        </w:numPr>
        <w:rPr>
          <w:lang w:eastAsia="cs-CZ"/>
        </w:rPr>
      </w:pPr>
      <w:r>
        <w:rPr>
          <w:lang w:eastAsia="cs-CZ"/>
        </w:rPr>
        <w:t xml:space="preserve">Autor 3 </w:t>
      </w:r>
      <w:r w:rsidR="00742636">
        <w:rPr>
          <w:lang w:eastAsia="cs-CZ"/>
        </w:rPr>
        <w:t>bude do doby odevzdání finální verze díla vykonávat roli mentora</w:t>
      </w:r>
      <w:r w:rsidR="00F73ACC">
        <w:rPr>
          <w:lang w:eastAsia="cs-CZ"/>
        </w:rPr>
        <w:t xml:space="preserve"> - supervize</w:t>
      </w:r>
      <w:r w:rsidR="00742636">
        <w:rPr>
          <w:lang w:eastAsia="cs-CZ"/>
        </w:rPr>
        <w:t xml:space="preserve">. </w:t>
      </w:r>
      <w:bookmarkStart w:id="7" w:name="_Hlk116896547"/>
      <w:r w:rsidR="00742636">
        <w:rPr>
          <w:lang w:eastAsia="cs-CZ"/>
        </w:rPr>
        <w:t xml:space="preserve">Role mentora spočívá zejména (nikoli však výlučně) </w:t>
      </w:r>
      <w:r w:rsidR="00203D7E">
        <w:rPr>
          <w:lang w:eastAsia="cs-CZ"/>
        </w:rPr>
        <w:t xml:space="preserve">v </w:t>
      </w:r>
      <w:r w:rsidR="00203D7E" w:rsidRPr="00203D7E">
        <w:rPr>
          <w:lang w:eastAsia="cs-CZ"/>
        </w:rPr>
        <w:t>usměrňo</w:t>
      </w:r>
      <w:r w:rsidR="00203D7E">
        <w:rPr>
          <w:lang w:eastAsia="cs-CZ"/>
        </w:rPr>
        <w:t>vání</w:t>
      </w:r>
      <w:r w:rsidR="00203D7E" w:rsidRPr="00203D7E">
        <w:rPr>
          <w:lang w:eastAsia="cs-CZ"/>
        </w:rPr>
        <w:t xml:space="preserve"> obsah</w:t>
      </w:r>
      <w:r w:rsidR="00203D7E">
        <w:rPr>
          <w:lang w:eastAsia="cs-CZ"/>
        </w:rPr>
        <w:t>u</w:t>
      </w:r>
      <w:r w:rsidR="00203D7E" w:rsidRPr="00203D7E">
        <w:rPr>
          <w:lang w:eastAsia="cs-CZ"/>
        </w:rPr>
        <w:t xml:space="preserve"> </w:t>
      </w:r>
      <w:r w:rsidR="00203D7E">
        <w:rPr>
          <w:lang w:eastAsia="cs-CZ"/>
        </w:rPr>
        <w:t>díla</w:t>
      </w:r>
      <w:r w:rsidR="00203D7E" w:rsidRPr="00203D7E">
        <w:rPr>
          <w:lang w:eastAsia="cs-CZ"/>
        </w:rPr>
        <w:t xml:space="preserve"> tak, aby </w:t>
      </w:r>
      <w:r w:rsidR="00203D7E">
        <w:rPr>
          <w:lang w:eastAsia="cs-CZ"/>
        </w:rPr>
        <w:t>výsledkem byla</w:t>
      </w:r>
      <w:r w:rsidR="00203D7E" w:rsidRPr="00203D7E">
        <w:rPr>
          <w:lang w:eastAsia="cs-CZ"/>
        </w:rPr>
        <w:t xml:space="preserve"> konsenzuální obecně využiteln</w:t>
      </w:r>
      <w:r w:rsidR="00203D7E">
        <w:rPr>
          <w:lang w:eastAsia="cs-CZ"/>
        </w:rPr>
        <w:t>á</w:t>
      </w:r>
      <w:r w:rsidR="00203D7E" w:rsidRPr="00203D7E">
        <w:rPr>
          <w:lang w:eastAsia="cs-CZ"/>
        </w:rPr>
        <w:t xml:space="preserve"> metodik</w:t>
      </w:r>
      <w:r w:rsidR="00203D7E">
        <w:rPr>
          <w:lang w:eastAsia="cs-CZ"/>
        </w:rPr>
        <w:t>a, poskytování odborných rad vycházejících z odborných znalostí a dlouholetých zkušeností</w:t>
      </w:r>
      <w:bookmarkEnd w:id="7"/>
      <w:r w:rsidR="007C1CA0">
        <w:rPr>
          <w:lang w:eastAsia="cs-CZ"/>
        </w:rPr>
        <w:t>.</w:t>
      </w:r>
    </w:p>
    <w:p w:rsidR="00A95ED4" w:rsidRDefault="002D1FCB" w:rsidP="005909FA">
      <w:pPr>
        <w:pStyle w:val="Odstavecseseznamem"/>
        <w:numPr>
          <w:ilvl w:val="0"/>
          <w:numId w:val="17"/>
        </w:numPr>
        <w:rPr>
          <w:lang w:eastAsia="cs-CZ"/>
        </w:rPr>
      </w:pPr>
      <w:r>
        <w:rPr>
          <w:lang w:eastAsia="cs-CZ"/>
        </w:rPr>
        <w:t xml:space="preserve">Autoři budou na provedeném díle uváděni </w:t>
      </w:r>
      <w:r w:rsidR="00A95ED4">
        <w:rPr>
          <w:lang w:eastAsia="cs-CZ"/>
        </w:rPr>
        <w:t xml:space="preserve">v pořadí v souladu s čl. I této smlouvy, tj. </w:t>
      </w:r>
      <w:r w:rsidR="0073217A">
        <w:rPr>
          <w:lang w:eastAsia="cs-CZ"/>
        </w:rPr>
        <w:t xml:space="preserve">první </w:t>
      </w:r>
      <w:r w:rsidR="00A95ED4">
        <w:rPr>
          <w:lang w:eastAsia="cs-CZ"/>
        </w:rPr>
        <w:t xml:space="preserve">autor 1, </w:t>
      </w:r>
      <w:r w:rsidR="0073217A">
        <w:rPr>
          <w:lang w:eastAsia="cs-CZ"/>
        </w:rPr>
        <w:t xml:space="preserve">následně </w:t>
      </w:r>
      <w:r w:rsidR="00A95ED4">
        <w:rPr>
          <w:lang w:eastAsia="cs-CZ"/>
        </w:rPr>
        <w:t>autor 2</w:t>
      </w:r>
      <w:r w:rsidR="0073217A">
        <w:rPr>
          <w:lang w:eastAsia="cs-CZ"/>
        </w:rPr>
        <w:t>, následně</w:t>
      </w:r>
      <w:r w:rsidR="00A95ED4">
        <w:rPr>
          <w:lang w:eastAsia="cs-CZ"/>
        </w:rPr>
        <w:t xml:space="preserve"> autor 3.</w:t>
      </w:r>
    </w:p>
    <w:p w:rsidR="00413989" w:rsidRDefault="00413989" w:rsidP="005909FA">
      <w:pPr>
        <w:pStyle w:val="Odstavecseseznamem"/>
        <w:numPr>
          <w:ilvl w:val="0"/>
          <w:numId w:val="17"/>
        </w:numPr>
        <w:rPr>
          <w:lang w:eastAsia="cs-CZ"/>
        </w:rPr>
      </w:pPr>
      <w:r>
        <w:rPr>
          <w:lang w:eastAsia="cs-CZ"/>
        </w:rPr>
        <w:t>Dílo (s výjimkou rukovětí) bude projednáváno se zástupci objednatele (4-5 specialisty), autoři musí brát zřetel na návrhy a připomínky zástupců objednatele.</w:t>
      </w:r>
    </w:p>
    <w:p w:rsidR="00CE0ACC" w:rsidRPr="002D1FCB" w:rsidRDefault="00CE0ACC" w:rsidP="00CE0ACC">
      <w:pPr>
        <w:pStyle w:val="Odstavecseseznamem"/>
        <w:ind w:left="360"/>
        <w:rPr>
          <w:lang w:eastAsia="cs-CZ"/>
        </w:rPr>
      </w:pPr>
    </w:p>
    <w:p w:rsidR="00B15FF0" w:rsidRDefault="00220693" w:rsidP="00220693">
      <w:pPr>
        <w:pStyle w:val="Nadpis2"/>
      </w:pPr>
      <w:r>
        <w:lastRenderedPageBreak/>
        <w:t xml:space="preserve">VII </w:t>
      </w:r>
      <w:r w:rsidR="00B15FF0">
        <w:t>Smluvní pokuty</w:t>
      </w:r>
    </w:p>
    <w:p w:rsidR="004777C2" w:rsidRPr="00C70F9E" w:rsidRDefault="004777C2" w:rsidP="009C4F0F">
      <w:pPr>
        <w:pStyle w:val="Odstavecseseznamem"/>
        <w:numPr>
          <w:ilvl w:val="0"/>
          <w:numId w:val="19"/>
        </w:numPr>
        <w:rPr>
          <w:lang w:eastAsia="cs-CZ"/>
        </w:rPr>
      </w:pPr>
      <w:r>
        <w:rPr>
          <w:lang w:eastAsia="cs-CZ"/>
        </w:rPr>
        <w:t xml:space="preserve">V </w:t>
      </w:r>
      <w:r w:rsidRPr="004777C2">
        <w:rPr>
          <w:lang w:eastAsia="cs-CZ"/>
        </w:rPr>
        <w:t>případě nedodržení termín</w:t>
      </w:r>
      <w:r w:rsidR="00622A55">
        <w:rPr>
          <w:lang w:eastAsia="cs-CZ"/>
        </w:rPr>
        <w:t>ů</w:t>
      </w:r>
      <w:r w:rsidRPr="004777C2">
        <w:rPr>
          <w:lang w:eastAsia="cs-CZ"/>
        </w:rPr>
        <w:t xml:space="preserve"> </w:t>
      </w:r>
      <w:r>
        <w:rPr>
          <w:lang w:eastAsia="cs-CZ"/>
        </w:rPr>
        <w:t>dodání kompletního a bezvadného díla dle čl. 3.1 smlouvy</w:t>
      </w:r>
      <w:r w:rsidR="00622A55">
        <w:rPr>
          <w:lang w:eastAsia="cs-CZ"/>
        </w:rPr>
        <w:t>, resp. 1.</w:t>
      </w:r>
      <w:r w:rsidR="001E6051">
        <w:rPr>
          <w:lang w:eastAsia="cs-CZ"/>
        </w:rPr>
        <w:t>,</w:t>
      </w:r>
      <w:r w:rsidR="00622A55">
        <w:rPr>
          <w:lang w:eastAsia="cs-CZ"/>
        </w:rPr>
        <w:t xml:space="preserve"> 2.</w:t>
      </w:r>
      <w:r w:rsidR="001E6051">
        <w:rPr>
          <w:lang w:eastAsia="cs-CZ"/>
        </w:rPr>
        <w:t xml:space="preserve"> a 3.</w:t>
      </w:r>
      <w:r w:rsidR="00622A55">
        <w:rPr>
          <w:lang w:eastAsia="cs-CZ"/>
        </w:rPr>
        <w:t xml:space="preserve"> části díla</w:t>
      </w:r>
      <w:r>
        <w:rPr>
          <w:lang w:eastAsia="cs-CZ"/>
        </w:rPr>
        <w:t>,</w:t>
      </w:r>
      <w:r w:rsidRPr="004777C2">
        <w:rPr>
          <w:lang w:eastAsia="cs-CZ"/>
        </w:rPr>
        <w:t xml:space="preserve"> j</w:t>
      </w:r>
      <w:r w:rsidR="00622A55">
        <w:rPr>
          <w:lang w:eastAsia="cs-CZ"/>
        </w:rPr>
        <w:t>sou</w:t>
      </w:r>
      <w:r w:rsidRPr="004777C2">
        <w:rPr>
          <w:lang w:eastAsia="cs-CZ"/>
        </w:rPr>
        <w:t xml:space="preserve"> auto</w:t>
      </w:r>
      <w:r w:rsidR="00622A55">
        <w:rPr>
          <w:lang w:eastAsia="cs-CZ"/>
        </w:rPr>
        <w:t>ři</w:t>
      </w:r>
      <w:r w:rsidRPr="004777C2">
        <w:rPr>
          <w:lang w:eastAsia="cs-CZ"/>
        </w:rPr>
        <w:t xml:space="preserve"> povin</w:t>
      </w:r>
      <w:r w:rsidR="00622A55">
        <w:rPr>
          <w:lang w:eastAsia="cs-CZ"/>
        </w:rPr>
        <w:t>ni</w:t>
      </w:r>
      <w:r w:rsidRPr="004777C2">
        <w:rPr>
          <w:lang w:eastAsia="cs-CZ"/>
        </w:rPr>
        <w:t xml:space="preserve"> zaplatit objednateli smluvní pokutu ve </w:t>
      </w:r>
      <w:r w:rsidRPr="00C70F9E">
        <w:rPr>
          <w:lang w:eastAsia="cs-CZ"/>
        </w:rPr>
        <w:t xml:space="preserve">výši </w:t>
      </w:r>
      <w:r w:rsidR="00622A55" w:rsidRPr="00C70F9E">
        <w:rPr>
          <w:lang w:eastAsia="cs-CZ"/>
        </w:rPr>
        <w:t>5</w:t>
      </w:r>
      <w:r w:rsidRPr="00C70F9E">
        <w:rPr>
          <w:lang w:eastAsia="cs-CZ"/>
        </w:rPr>
        <w:t>.000,- Kč za</w:t>
      </w:r>
      <w:r w:rsidRPr="004777C2">
        <w:rPr>
          <w:lang w:eastAsia="cs-CZ"/>
        </w:rPr>
        <w:t xml:space="preserve"> </w:t>
      </w:r>
      <w:r w:rsidRPr="00C70F9E">
        <w:rPr>
          <w:lang w:eastAsia="cs-CZ"/>
        </w:rPr>
        <w:t>každý den prodlení, ledaže proká</w:t>
      </w:r>
      <w:r w:rsidR="00622A55" w:rsidRPr="00C70F9E">
        <w:rPr>
          <w:lang w:eastAsia="cs-CZ"/>
        </w:rPr>
        <w:t>ží</w:t>
      </w:r>
      <w:r w:rsidRPr="00C70F9E">
        <w:rPr>
          <w:lang w:eastAsia="cs-CZ"/>
        </w:rPr>
        <w:t>, že ne</w:t>
      </w:r>
      <w:r w:rsidR="00622A55" w:rsidRPr="00C70F9E">
        <w:rPr>
          <w:lang w:eastAsia="cs-CZ"/>
        </w:rPr>
        <w:t>jsou</w:t>
      </w:r>
      <w:r w:rsidRPr="00C70F9E">
        <w:rPr>
          <w:lang w:eastAsia="cs-CZ"/>
        </w:rPr>
        <w:t xml:space="preserve"> v prodlení s plněním svých povinností.</w:t>
      </w:r>
    </w:p>
    <w:p w:rsidR="00857FAB" w:rsidRPr="00C70F9E" w:rsidRDefault="00857FAB" w:rsidP="009C4F0F">
      <w:pPr>
        <w:pStyle w:val="Odstavecseseznamem"/>
        <w:numPr>
          <w:ilvl w:val="0"/>
          <w:numId w:val="19"/>
        </w:numPr>
        <w:rPr>
          <w:lang w:eastAsia="cs-CZ"/>
        </w:rPr>
      </w:pPr>
      <w:r w:rsidRPr="00C70F9E">
        <w:rPr>
          <w:lang w:eastAsia="cs-CZ"/>
        </w:rPr>
        <w:t xml:space="preserve">V případně nesplnění povinnosti provedení 2 korektur dle čl. 6.1 smlouvy, má objednatel právo na zaplacení smluvní pokuty ve výši 1.000,- Kč za každý den prodlení a to až do případného vydání díla bez provedených korektur.  </w:t>
      </w:r>
    </w:p>
    <w:p w:rsidR="004777C2" w:rsidRDefault="004777C2" w:rsidP="009C4F0F">
      <w:pPr>
        <w:pStyle w:val="Odstavecseseznamem"/>
        <w:numPr>
          <w:ilvl w:val="0"/>
          <w:numId w:val="19"/>
        </w:numPr>
        <w:rPr>
          <w:lang w:eastAsia="cs-CZ"/>
        </w:rPr>
      </w:pPr>
      <w:r>
        <w:rPr>
          <w:lang w:eastAsia="cs-CZ"/>
        </w:rPr>
        <w:t>U</w:t>
      </w:r>
      <w:r w:rsidRPr="004777C2">
        <w:rPr>
          <w:lang w:eastAsia="cs-CZ"/>
        </w:rPr>
        <w:t>stanovením o smluvních pokutách není dotčen nárok oprávněného požadovat náhradu škody v plném rozsahu.</w:t>
      </w:r>
    </w:p>
    <w:p w:rsidR="007F52F9" w:rsidRDefault="007F52F9" w:rsidP="009C4F0F">
      <w:pPr>
        <w:pStyle w:val="Odstavecseseznamem"/>
        <w:numPr>
          <w:ilvl w:val="0"/>
          <w:numId w:val="19"/>
        </w:numPr>
        <w:rPr>
          <w:lang w:eastAsia="cs-CZ"/>
        </w:rPr>
      </w:pPr>
      <w:r w:rsidRPr="007F52F9">
        <w:t>Smluvní pokutu nelze požadovat, způsobí-li porušení smluvní povinnosti zásah vyšší moci, a to po celou dobu trvání zásahu vyšší moci. Za zásah vyšší moci se považuje zejména nemožnost plnění vzniklá živelnou událostí (včetně pandemie Covid-19) nebo událost naplňující znaky uvedené v § 2913 odst. 2 zákona č. 89/2012 Sb., občanského zákoníku.</w:t>
      </w:r>
    </w:p>
    <w:p w:rsidR="006F1D85" w:rsidRDefault="006F1D85" w:rsidP="006F1D85">
      <w:pPr>
        <w:pStyle w:val="Odstavecseseznamem"/>
        <w:ind w:left="370"/>
        <w:rPr>
          <w:lang w:eastAsia="cs-CZ"/>
        </w:rPr>
      </w:pPr>
    </w:p>
    <w:p w:rsidR="0076650F" w:rsidRPr="0076650F" w:rsidRDefault="00220693" w:rsidP="00220693">
      <w:pPr>
        <w:pStyle w:val="Nadpis2"/>
      </w:pPr>
      <w:r>
        <w:t xml:space="preserve">VIII </w:t>
      </w:r>
      <w:r w:rsidR="0076650F" w:rsidRPr="0076650F">
        <w:t>Odstoupení od smlouvy</w:t>
      </w:r>
    </w:p>
    <w:p w:rsidR="0076650F" w:rsidRDefault="0076650F" w:rsidP="009C4F0F">
      <w:pPr>
        <w:pStyle w:val="Odstavecseseznamem"/>
        <w:numPr>
          <w:ilvl w:val="0"/>
          <w:numId w:val="20"/>
        </w:numPr>
        <w:tabs>
          <w:tab w:val="left" w:pos="720"/>
        </w:tabs>
      </w:pPr>
      <w:r>
        <w:t>Jakákoliv smluvní strana je oprávněná v případě podstatného porušení této smlouvy druhou smluvní stranou od smlouvy odstoupit. Odstoupení od smlouvy musí být písemně oznámeno druhé smluvní straně. Účinky odstoupení nastávají okamžikem doručení oznámení o odstoupení druhé smluvní straně.</w:t>
      </w:r>
    </w:p>
    <w:p w:rsidR="0076650F" w:rsidRDefault="0076650F" w:rsidP="009C4F0F">
      <w:pPr>
        <w:pStyle w:val="Odstavecseseznamem"/>
        <w:numPr>
          <w:ilvl w:val="0"/>
          <w:numId w:val="20"/>
        </w:numPr>
        <w:tabs>
          <w:tab w:val="left" w:pos="720"/>
        </w:tabs>
      </w:pPr>
      <w:r>
        <w:t>Odstoupení od smlouvy musí být druhé smluvní straně zasláno bez zbytečného odkladu poté, kdy se odstupující subjekt smluvního vztahu o podstatném porušení smlouvy druhou smluvní stranou dozvěděl.</w:t>
      </w:r>
    </w:p>
    <w:p w:rsidR="0076650F" w:rsidRDefault="0076650F" w:rsidP="009C4F0F">
      <w:pPr>
        <w:pStyle w:val="Odstavecseseznamem"/>
        <w:numPr>
          <w:ilvl w:val="0"/>
          <w:numId w:val="20"/>
        </w:numPr>
        <w:tabs>
          <w:tab w:val="left" w:pos="720"/>
        </w:tabs>
      </w:pPr>
      <w:r>
        <w:t>Za podstatné porušení smlouvy se považuje mj.:</w:t>
      </w:r>
    </w:p>
    <w:p w:rsidR="0076650F" w:rsidRDefault="0076650F" w:rsidP="00CE0ACC">
      <w:pPr>
        <w:tabs>
          <w:tab w:val="left" w:pos="720"/>
        </w:tabs>
        <w:spacing w:before="0" w:after="0" w:line="240" w:lineRule="auto"/>
        <w:ind w:left="370"/>
        <w:jc w:val="both"/>
      </w:pPr>
      <w:r>
        <w:t xml:space="preserve">prodlení </w:t>
      </w:r>
      <w:r w:rsidR="00BD7A5C">
        <w:t>autorů</w:t>
      </w:r>
      <w:r>
        <w:t xml:space="preserve"> s p</w:t>
      </w:r>
      <w:r w:rsidRPr="00956924">
        <w:t>ředání</w:t>
      </w:r>
      <w:r>
        <w:t>m</w:t>
      </w:r>
      <w:r w:rsidRPr="00956924">
        <w:t xml:space="preserve"> </w:t>
      </w:r>
      <w:r w:rsidR="00BD7A5C">
        <w:t>díla, resp. jeho části</w:t>
      </w:r>
      <w:r>
        <w:t xml:space="preserve"> </w:t>
      </w:r>
      <w:r w:rsidR="00BD7A5C">
        <w:t>o</w:t>
      </w:r>
      <w:r>
        <w:t>bjednateli o více než 20 dnů;</w:t>
      </w:r>
    </w:p>
    <w:p w:rsidR="0076650F" w:rsidRDefault="0076650F" w:rsidP="00CE0ACC">
      <w:pPr>
        <w:tabs>
          <w:tab w:val="left" w:pos="720"/>
        </w:tabs>
        <w:spacing w:before="0" w:after="0" w:line="240" w:lineRule="auto"/>
        <w:ind w:left="370"/>
        <w:jc w:val="both"/>
      </w:pPr>
      <w:r>
        <w:t xml:space="preserve">porušení čl. </w:t>
      </w:r>
      <w:r w:rsidR="00BD7A5C">
        <w:t>6</w:t>
      </w:r>
      <w:r>
        <w:t>.2 této smlouvy.</w:t>
      </w:r>
    </w:p>
    <w:p w:rsidR="0076650F" w:rsidRDefault="0076650F" w:rsidP="0076650F">
      <w:pPr>
        <w:tabs>
          <w:tab w:val="left" w:pos="720"/>
        </w:tabs>
        <w:ind w:left="360" w:hanging="720"/>
        <w:jc w:val="both"/>
      </w:pPr>
    </w:p>
    <w:p w:rsidR="0076650F" w:rsidRPr="0076650F" w:rsidRDefault="00220693" w:rsidP="00220693">
      <w:pPr>
        <w:pStyle w:val="Nadpis2"/>
      </w:pPr>
      <w:r>
        <w:t xml:space="preserve">IX </w:t>
      </w:r>
      <w:r w:rsidR="0076650F" w:rsidRPr="0076650F">
        <w:t>Obchodní tajemství</w:t>
      </w:r>
    </w:p>
    <w:p w:rsidR="0076650F" w:rsidRDefault="0076650F" w:rsidP="004E0F64">
      <w:pPr>
        <w:pStyle w:val="Odstavecseseznamem"/>
        <w:numPr>
          <w:ilvl w:val="0"/>
          <w:numId w:val="22"/>
        </w:numPr>
        <w:tabs>
          <w:tab w:val="left" w:pos="720"/>
        </w:tabs>
      </w:pPr>
      <w:r>
        <w:t>Smluvní strany konstatují, že informace uvedené v této smlouvě a poskytnuté některým ze subjektů smluvního vztahu v souvislosti s plněním závazku z této smlouvy, které nejsou určené pro veřejnost nebo veřejně dostupné, považují za obchodní tajemství a zavazují se je jako obchodní tajemství chránit a respektovat.</w:t>
      </w:r>
    </w:p>
    <w:p w:rsidR="0076650F" w:rsidRDefault="0076650F" w:rsidP="004E0F64">
      <w:pPr>
        <w:pStyle w:val="Odstavecseseznamem"/>
        <w:numPr>
          <w:ilvl w:val="0"/>
          <w:numId w:val="22"/>
        </w:numPr>
        <w:tabs>
          <w:tab w:val="left" w:pos="720"/>
        </w:tabs>
      </w:pPr>
      <w:r>
        <w:t>Obě smluvní strany se zavazují tyto informace chránit a nezpřístupnit je třetím osobám, a to ani v důsledku nedbalosti.</w:t>
      </w:r>
    </w:p>
    <w:p w:rsidR="0076650F" w:rsidRDefault="0076650F" w:rsidP="004E0F64">
      <w:pPr>
        <w:pStyle w:val="Odstavecseseznamem"/>
        <w:numPr>
          <w:ilvl w:val="0"/>
          <w:numId w:val="22"/>
        </w:numPr>
        <w:tabs>
          <w:tab w:val="left" w:pos="720"/>
        </w:tabs>
      </w:pPr>
      <w:r>
        <w:t>Povinnosti subjektů smluvního vztahu týkající se obchodního tajemství nezanikají ukončením nebo zánikem této smlouvy, včetně ukončení smlouvy odstoupením kterékoli ze smluvních stran. Povinnosti a ujednání o ochraně obchodního tajemství trvají po celou dobu existence obchodního tajemství, ledaže toto bude zveřejněno či zpřístupněno oprávněnou stranou.</w:t>
      </w:r>
    </w:p>
    <w:p w:rsidR="00674102" w:rsidRDefault="00674102" w:rsidP="004E0F64">
      <w:pPr>
        <w:pStyle w:val="Odstavecseseznamem"/>
        <w:numPr>
          <w:ilvl w:val="0"/>
          <w:numId w:val="22"/>
        </w:numPr>
        <w:tabs>
          <w:tab w:val="left" w:pos="720"/>
        </w:tabs>
      </w:pPr>
      <w:r>
        <w:t xml:space="preserve">V případě, že bude tato smlouva uveřejněna </w:t>
      </w:r>
      <w:r w:rsidR="006E7B72">
        <w:t xml:space="preserve">prostřednictvím registru smluv podle zákona o registru smluv, nejsou informace uvedené v této smlouvě </w:t>
      </w:r>
      <w:r w:rsidR="006E7B72" w:rsidRPr="001F14AB">
        <w:t xml:space="preserve">včetně jejích příloh a případných dodatků považovány za obchodní tajemství ve smyslu tohoto článku. </w:t>
      </w:r>
    </w:p>
    <w:p w:rsidR="00E145AA" w:rsidRPr="005909FA" w:rsidRDefault="00220693" w:rsidP="00220693">
      <w:pPr>
        <w:pStyle w:val="Nadpis2"/>
        <w:rPr>
          <w:b w:val="0"/>
        </w:rPr>
      </w:pPr>
      <w:r>
        <w:lastRenderedPageBreak/>
        <w:t xml:space="preserve">X </w:t>
      </w:r>
      <w:r w:rsidR="00404F47" w:rsidRPr="005909FA">
        <w:t>Závěrečná ustanovení</w:t>
      </w:r>
    </w:p>
    <w:p w:rsidR="00CF12C6" w:rsidRPr="005909FA" w:rsidRDefault="00CF12C6" w:rsidP="009C4F0F">
      <w:pPr>
        <w:pStyle w:val="Nadpis2"/>
        <w:keepNext w:val="0"/>
        <w:numPr>
          <w:ilvl w:val="0"/>
          <w:numId w:val="21"/>
        </w:numPr>
        <w:spacing w:before="120" w:after="120"/>
        <w:jc w:val="both"/>
        <w:rPr>
          <w:b w:val="0"/>
        </w:rPr>
      </w:pPr>
      <w:r w:rsidRPr="005909FA">
        <w:rPr>
          <w:b w:val="0"/>
          <w:spacing w:val="0"/>
        </w:rPr>
        <w:t xml:space="preserve">Smlouva se vyhotovuje v </w:t>
      </w:r>
      <w:r w:rsidR="004623B1" w:rsidRPr="005909FA">
        <w:rPr>
          <w:b w:val="0"/>
          <w:spacing w:val="0"/>
        </w:rPr>
        <w:t>5</w:t>
      </w:r>
      <w:r w:rsidRPr="005909FA">
        <w:rPr>
          <w:b w:val="0"/>
          <w:spacing w:val="0"/>
        </w:rPr>
        <w:t xml:space="preserve"> stejnopisech, z nichž každý má platnost originálu. </w:t>
      </w:r>
      <w:r w:rsidR="004623B1" w:rsidRPr="005909FA">
        <w:rPr>
          <w:b w:val="0"/>
          <w:spacing w:val="0"/>
        </w:rPr>
        <w:t>2</w:t>
      </w:r>
      <w:r w:rsidRPr="005909FA">
        <w:rPr>
          <w:b w:val="0"/>
          <w:spacing w:val="0"/>
        </w:rPr>
        <w:t xml:space="preserve"> stejnopisy obdrží </w:t>
      </w:r>
      <w:r w:rsidR="00A40204" w:rsidRPr="005909FA">
        <w:rPr>
          <w:b w:val="0"/>
          <w:spacing w:val="0"/>
        </w:rPr>
        <w:t>objednatel</w:t>
      </w:r>
      <w:r w:rsidRPr="005909FA">
        <w:rPr>
          <w:b w:val="0"/>
          <w:spacing w:val="0"/>
        </w:rPr>
        <w:t>, jeden stejnopis obdrží</w:t>
      </w:r>
      <w:r w:rsidR="004623B1" w:rsidRPr="005909FA">
        <w:rPr>
          <w:b w:val="0"/>
          <w:spacing w:val="0"/>
        </w:rPr>
        <w:t xml:space="preserve"> každý</w:t>
      </w:r>
      <w:r w:rsidRPr="005909FA">
        <w:rPr>
          <w:b w:val="0"/>
          <w:spacing w:val="0"/>
        </w:rPr>
        <w:t xml:space="preserve"> </w:t>
      </w:r>
      <w:r w:rsidR="00A40204" w:rsidRPr="005909FA">
        <w:rPr>
          <w:b w:val="0"/>
          <w:spacing w:val="0"/>
        </w:rPr>
        <w:t>autor</w:t>
      </w:r>
      <w:r w:rsidRPr="005909FA">
        <w:rPr>
          <w:b w:val="0"/>
          <w:spacing w:val="0"/>
        </w:rPr>
        <w:t xml:space="preserve">. </w:t>
      </w:r>
      <w:r w:rsidR="00CD1780" w:rsidRPr="005909FA">
        <w:rPr>
          <w:b w:val="0"/>
          <w:spacing w:val="0"/>
        </w:rPr>
        <w:t>/ Smlouva se vyhotovuje v elektronickém originálu.</w:t>
      </w:r>
    </w:p>
    <w:p w:rsidR="00E145AA" w:rsidRPr="001F14AB" w:rsidRDefault="00E145AA" w:rsidP="009C4F0F">
      <w:pPr>
        <w:pStyle w:val="Nadpis2"/>
        <w:keepNext w:val="0"/>
        <w:numPr>
          <w:ilvl w:val="0"/>
          <w:numId w:val="21"/>
        </w:numPr>
        <w:spacing w:before="120" w:after="120"/>
        <w:jc w:val="both"/>
        <w:rPr>
          <w:b w:val="0"/>
          <w:spacing w:val="0"/>
        </w:rPr>
      </w:pPr>
      <w:r w:rsidRPr="005909FA">
        <w:rPr>
          <w:b w:val="0"/>
          <w:spacing w:val="0"/>
        </w:rPr>
        <w:t>Tuto smlouvu je možné měnit či doplňovat pouze</w:t>
      </w:r>
      <w:r w:rsidRPr="001F14AB">
        <w:rPr>
          <w:b w:val="0"/>
          <w:spacing w:val="0"/>
        </w:rPr>
        <w:t xml:space="preserve"> formou písemných číslovaných dodatků.</w:t>
      </w:r>
    </w:p>
    <w:p w:rsidR="00E145AA" w:rsidRPr="001F14AB" w:rsidRDefault="00E145AA" w:rsidP="009C4F0F">
      <w:pPr>
        <w:pStyle w:val="Nadpis2"/>
        <w:keepNext w:val="0"/>
        <w:numPr>
          <w:ilvl w:val="0"/>
          <w:numId w:val="21"/>
        </w:numPr>
        <w:spacing w:before="120" w:after="120"/>
        <w:jc w:val="both"/>
        <w:rPr>
          <w:b w:val="0"/>
          <w:spacing w:val="0"/>
        </w:rPr>
      </w:pPr>
      <w:r w:rsidRPr="001F14AB">
        <w:rPr>
          <w:b w:val="0"/>
          <w:spacing w:val="0"/>
        </w:rPr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E145AA" w:rsidRPr="001F14AB" w:rsidRDefault="00E145AA" w:rsidP="009C4F0F">
      <w:pPr>
        <w:pStyle w:val="Nadpis2"/>
        <w:keepNext w:val="0"/>
        <w:numPr>
          <w:ilvl w:val="0"/>
          <w:numId w:val="21"/>
        </w:numPr>
        <w:spacing w:before="120" w:after="120"/>
        <w:jc w:val="both"/>
        <w:rPr>
          <w:b w:val="0"/>
          <w:spacing w:val="0"/>
        </w:rPr>
      </w:pPr>
      <w:r w:rsidRPr="001F14AB">
        <w:rPr>
          <w:b w:val="0"/>
          <w:spacing w:val="0"/>
        </w:rPr>
        <w:t xml:space="preserve">Tato smlouva nabývá platnosti </w:t>
      </w:r>
      <w:r w:rsidR="00962572" w:rsidRPr="001F14AB">
        <w:rPr>
          <w:b w:val="0"/>
          <w:spacing w:val="0"/>
        </w:rPr>
        <w:t xml:space="preserve">dnem podpisu oprávněným zástupcem poslední smluvní strany. Smlouva nabývá účinnosti </w:t>
      </w:r>
      <w:r w:rsidR="00962572" w:rsidRPr="001F14AB">
        <w:rPr>
          <w:b w:val="0"/>
          <w:bCs w:val="0"/>
          <w:spacing w:val="0"/>
          <w:kern w:val="0"/>
        </w:rPr>
        <w:t>dnem přidělení finančních prostředků na realizaci díla ze strany Ministerstva životního prostředí ČR</w:t>
      </w:r>
      <w:r w:rsidR="00962572" w:rsidRPr="001F14AB">
        <w:rPr>
          <w:b w:val="0"/>
          <w:spacing w:val="0"/>
        </w:rPr>
        <w:t>. 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E145AA" w:rsidRPr="001F14AB" w:rsidRDefault="00E145AA" w:rsidP="009C4F0F">
      <w:pPr>
        <w:pStyle w:val="Nadpis2"/>
        <w:keepNext w:val="0"/>
        <w:numPr>
          <w:ilvl w:val="0"/>
          <w:numId w:val="21"/>
        </w:numPr>
        <w:spacing w:before="120" w:after="120"/>
        <w:jc w:val="both"/>
        <w:rPr>
          <w:b w:val="0"/>
          <w:spacing w:val="0"/>
        </w:rPr>
      </w:pPr>
      <w:r w:rsidRPr="001F14AB">
        <w:rPr>
          <w:b w:val="0"/>
          <w:spacing w:val="0"/>
        </w:rPr>
        <w:t>Nedílnou součástí smlouvy j</w:t>
      </w:r>
      <w:r w:rsidR="00137C81" w:rsidRPr="001F14AB">
        <w:rPr>
          <w:b w:val="0"/>
          <w:spacing w:val="0"/>
        </w:rPr>
        <w:t>sou</w:t>
      </w:r>
      <w:r w:rsidRPr="001F14AB">
        <w:rPr>
          <w:b w:val="0"/>
          <w:spacing w:val="0"/>
        </w:rPr>
        <w:t xml:space="preserve"> t</w:t>
      </w:r>
      <w:r w:rsidR="00137C81" w:rsidRPr="001F14AB">
        <w:rPr>
          <w:b w:val="0"/>
          <w:spacing w:val="0"/>
        </w:rPr>
        <w:t>yto</w:t>
      </w:r>
      <w:r w:rsidRPr="001F14AB">
        <w:rPr>
          <w:b w:val="0"/>
          <w:spacing w:val="0"/>
        </w:rPr>
        <w:t xml:space="preserve"> příloh</w:t>
      </w:r>
      <w:r w:rsidR="00137C81" w:rsidRPr="001F14AB">
        <w:rPr>
          <w:b w:val="0"/>
          <w:spacing w:val="0"/>
        </w:rPr>
        <w:t>y</w:t>
      </w:r>
      <w:r w:rsidRPr="001F14AB">
        <w:rPr>
          <w:b w:val="0"/>
          <w:spacing w:val="0"/>
        </w:rPr>
        <w:t xml:space="preserve">: </w:t>
      </w:r>
    </w:p>
    <w:p w:rsidR="00E145AA" w:rsidRPr="001F14AB" w:rsidRDefault="00404F47" w:rsidP="009C4F0F">
      <w:pPr>
        <w:ind w:left="10" w:firstLine="360"/>
      </w:pPr>
      <w:r w:rsidRPr="001F14AB">
        <w:t xml:space="preserve">Příloha č. 1 </w:t>
      </w:r>
      <w:r w:rsidR="00137C81" w:rsidRPr="001F14AB">
        <w:t>–</w:t>
      </w:r>
      <w:r w:rsidR="00E145AA" w:rsidRPr="001F14AB">
        <w:t xml:space="preserve"> </w:t>
      </w:r>
      <w:r w:rsidR="00137C81" w:rsidRPr="001F14AB">
        <w:t>Podrobná s</w:t>
      </w:r>
      <w:r w:rsidR="00E145AA" w:rsidRPr="001F14AB">
        <w:t>pecifikace díla</w:t>
      </w:r>
    </w:p>
    <w:p w:rsidR="00137C81" w:rsidRPr="001F14AB" w:rsidRDefault="00137C81" w:rsidP="009C4F0F">
      <w:pPr>
        <w:ind w:left="10" w:firstLine="360"/>
      </w:pPr>
      <w:r w:rsidRPr="001F14AB">
        <w:t>Příloha č. 2 – Položkový rozpočet</w:t>
      </w:r>
    </w:p>
    <w:p w:rsidR="00137C81" w:rsidRPr="001F14AB" w:rsidRDefault="00137C81" w:rsidP="004E0F64">
      <w:pPr>
        <w:ind w:left="10" w:firstLine="360"/>
      </w:pPr>
      <w:r w:rsidRPr="001F14AB">
        <w:t>Příloha č. 3 – Harmonogram prací a fakturace</w:t>
      </w:r>
    </w:p>
    <w:p w:rsidR="00E145AA" w:rsidRPr="001F14AB" w:rsidRDefault="00E145AA" w:rsidP="00E67EBA"/>
    <w:p w:rsidR="00E145AA" w:rsidRPr="001F14AB" w:rsidRDefault="00E145AA" w:rsidP="00E67EBA"/>
    <w:p w:rsidR="00E145AA" w:rsidRPr="001F14AB" w:rsidRDefault="00E145AA" w:rsidP="00542A7D">
      <w:pPr>
        <w:tabs>
          <w:tab w:val="right" w:pos="9072"/>
        </w:tabs>
      </w:pPr>
      <w:r w:rsidRPr="001F14AB">
        <w:t>V Praze, dne ……………..</w:t>
      </w:r>
      <w:r w:rsidRPr="001F14AB">
        <w:tab/>
        <w:t>V </w:t>
      </w:r>
      <w:r w:rsidR="00BD4EAE">
        <w:t>…</w:t>
      </w:r>
      <w:r w:rsidRPr="001F14AB">
        <w:t>…………, dne …………..</w:t>
      </w:r>
    </w:p>
    <w:p w:rsidR="00E145AA" w:rsidRPr="001F14AB" w:rsidRDefault="00E145AA" w:rsidP="00542A7D">
      <w:pPr>
        <w:tabs>
          <w:tab w:val="right" w:pos="9072"/>
        </w:tabs>
      </w:pPr>
    </w:p>
    <w:p w:rsidR="00E145AA" w:rsidRPr="001F14AB" w:rsidRDefault="00E145AA" w:rsidP="00542A7D">
      <w:pPr>
        <w:tabs>
          <w:tab w:val="right" w:pos="9072"/>
        </w:tabs>
      </w:pPr>
    </w:p>
    <w:p w:rsidR="00E145AA" w:rsidRPr="001F14AB" w:rsidRDefault="00E145AA" w:rsidP="00542A7D">
      <w:pPr>
        <w:tabs>
          <w:tab w:val="right" w:pos="9072"/>
        </w:tabs>
      </w:pPr>
    </w:p>
    <w:p w:rsidR="00E145AA" w:rsidRPr="001F14AB" w:rsidRDefault="00BE1EBE" w:rsidP="00542A7D">
      <w:pPr>
        <w:tabs>
          <w:tab w:val="right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165734</wp:posOffset>
                </wp:positionV>
                <wp:extent cx="1759585" cy="0"/>
                <wp:effectExtent l="0" t="0" r="12065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3BE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159384</wp:posOffset>
                </wp:positionV>
                <wp:extent cx="1759585" cy="0"/>
                <wp:effectExtent l="0" t="0" r="12065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B89D" id="AutoShape 5" o:spid="_x0000_s1026" type="#_x0000_t32" style="position:absolute;margin-left:-.2pt;margin-top:12.55pt;width:138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</w:p>
    <w:p w:rsidR="00E145AA" w:rsidRPr="001F14AB" w:rsidRDefault="00E145AA" w:rsidP="00542A7D">
      <w:pPr>
        <w:tabs>
          <w:tab w:val="right" w:pos="9072"/>
        </w:tabs>
      </w:pPr>
      <w:r w:rsidRPr="001F14AB">
        <w:t>(objednatel)</w:t>
      </w:r>
      <w:r w:rsidRPr="001F14AB">
        <w:tab/>
        <w:t xml:space="preserve"> (autor</w:t>
      </w:r>
      <w:r w:rsidR="00D03174" w:rsidRPr="001F14AB">
        <w:t xml:space="preserve"> 1</w:t>
      </w:r>
      <w:r w:rsidRPr="001F14AB">
        <w:t>)</w:t>
      </w:r>
    </w:p>
    <w:p w:rsidR="004623B1" w:rsidRPr="001F14AB" w:rsidRDefault="004623B1" w:rsidP="00542A7D">
      <w:pPr>
        <w:tabs>
          <w:tab w:val="right" w:pos="9072"/>
        </w:tabs>
      </w:pPr>
    </w:p>
    <w:p w:rsidR="00D03174" w:rsidRPr="001F14AB" w:rsidRDefault="00D03174" w:rsidP="004623B1">
      <w:pPr>
        <w:tabs>
          <w:tab w:val="right" w:pos="9072"/>
        </w:tabs>
        <w:jc w:val="right"/>
      </w:pPr>
    </w:p>
    <w:p w:rsidR="004623B1" w:rsidRPr="001F14AB" w:rsidRDefault="00E2255A" w:rsidP="00E2255A">
      <w:pPr>
        <w:tabs>
          <w:tab w:val="right" w:pos="9072"/>
        </w:tabs>
      </w:pPr>
      <w:r w:rsidRPr="001F14AB">
        <w:tab/>
      </w:r>
      <w:r w:rsidR="00D03174" w:rsidRPr="001F14AB">
        <w:t xml:space="preserve">V </w:t>
      </w:r>
      <w:r w:rsidR="00BD4EAE">
        <w:t>..…</w:t>
      </w:r>
      <w:r w:rsidR="00D03174" w:rsidRPr="001F14AB">
        <w:t>………….., dne ………..</w:t>
      </w:r>
      <w:r w:rsidR="004623B1" w:rsidRPr="001F14AB">
        <w:t xml:space="preserve">                                                                                                                 </w:t>
      </w:r>
    </w:p>
    <w:p w:rsidR="00D03174" w:rsidRPr="001F14AB" w:rsidRDefault="004623B1" w:rsidP="004623B1">
      <w:pPr>
        <w:tabs>
          <w:tab w:val="right" w:pos="9072"/>
        </w:tabs>
        <w:jc w:val="right"/>
      </w:pPr>
      <w:r w:rsidRPr="001F14AB">
        <w:t xml:space="preserve">                                                                                                               </w:t>
      </w:r>
    </w:p>
    <w:p w:rsidR="00D03174" w:rsidRPr="001F14AB" w:rsidRDefault="00D03174" w:rsidP="004623B1">
      <w:pPr>
        <w:tabs>
          <w:tab w:val="right" w:pos="9072"/>
        </w:tabs>
        <w:jc w:val="right"/>
      </w:pPr>
    </w:p>
    <w:p w:rsidR="00E2255A" w:rsidRPr="001F14AB" w:rsidRDefault="00E2255A" w:rsidP="00E2255A">
      <w:pPr>
        <w:tabs>
          <w:tab w:val="right" w:pos="9072"/>
        </w:tabs>
      </w:pPr>
      <w:r w:rsidRPr="001F14AB">
        <w:tab/>
      </w:r>
      <w:r w:rsidR="004623B1" w:rsidRPr="001F14AB">
        <w:t>----------------------------------------</w:t>
      </w:r>
      <w:r w:rsidR="00D03174" w:rsidRPr="001F14AB">
        <w:t>-</w:t>
      </w:r>
    </w:p>
    <w:p w:rsidR="00E145AA" w:rsidRPr="001F14AB" w:rsidRDefault="004623B1" w:rsidP="00E2255A">
      <w:pPr>
        <w:tabs>
          <w:tab w:val="right" w:pos="9072"/>
        </w:tabs>
      </w:pPr>
      <w:r w:rsidRPr="001F14AB">
        <w:tab/>
      </w:r>
      <w:r w:rsidR="00D03174" w:rsidRPr="001F14AB">
        <w:t>(autor 2)</w:t>
      </w:r>
    </w:p>
    <w:p w:rsidR="00E2255A" w:rsidRPr="001F14AB" w:rsidRDefault="00E2255A" w:rsidP="00E2255A">
      <w:pPr>
        <w:tabs>
          <w:tab w:val="right" w:pos="9072"/>
        </w:tabs>
      </w:pPr>
      <w:r w:rsidRPr="001F14AB">
        <w:tab/>
      </w:r>
    </w:p>
    <w:p w:rsidR="00E2255A" w:rsidRPr="001F14AB" w:rsidRDefault="00E2255A" w:rsidP="00E2255A">
      <w:pPr>
        <w:tabs>
          <w:tab w:val="right" w:pos="9072"/>
        </w:tabs>
      </w:pPr>
      <w:r w:rsidRPr="001F14AB">
        <w:tab/>
      </w:r>
    </w:p>
    <w:p w:rsidR="00D03174" w:rsidRPr="001F14AB" w:rsidRDefault="00E2255A" w:rsidP="00E2255A">
      <w:pPr>
        <w:tabs>
          <w:tab w:val="right" w:pos="9072"/>
        </w:tabs>
      </w:pPr>
      <w:r w:rsidRPr="001F14AB">
        <w:tab/>
      </w:r>
      <w:r w:rsidR="00D03174" w:rsidRPr="001F14AB">
        <w:t xml:space="preserve">V </w:t>
      </w:r>
      <w:r w:rsidR="00BD4EAE">
        <w:t>......</w:t>
      </w:r>
      <w:r w:rsidR="00D03174" w:rsidRPr="001F14AB">
        <w:t>…………., dne ……….</w:t>
      </w:r>
    </w:p>
    <w:p w:rsidR="00D03174" w:rsidRDefault="00D03174" w:rsidP="00542A7D">
      <w:pPr>
        <w:tabs>
          <w:tab w:val="right" w:pos="9072"/>
        </w:tabs>
      </w:pPr>
    </w:p>
    <w:p w:rsidR="00BD4EAE" w:rsidRPr="001F14AB" w:rsidRDefault="00BD4EAE" w:rsidP="00542A7D">
      <w:pPr>
        <w:tabs>
          <w:tab w:val="right" w:pos="9072"/>
        </w:tabs>
      </w:pPr>
    </w:p>
    <w:p w:rsidR="00D03174" w:rsidRPr="001F14AB" w:rsidRDefault="00D03174" w:rsidP="00542A7D">
      <w:pPr>
        <w:tabs>
          <w:tab w:val="right" w:pos="9072"/>
        </w:tabs>
      </w:pPr>
      <w:r w:rsidRPr="001F14AB">
        <w:tab/>
        <w:t>-----------------------------------------</w:t>
      </w:r>
    </w:p>
    <w:p w:rsidR="00D03174" w:rsidRDefault="00E2255A" w:rsidP="00542A7D">
      <w:pPr>
        <w:tabs>
          <w:tab w:val="right" w:pos="9072"/>
        </w:tabs>
      </w:pPr>
      <w:r w:rsidRPr="001F14AB">
        <w:tab/>
      </w:r>
      <w:r w:rsidR="00D03174" w:rsidRPr="001F14AB">
        <w:t>(autor 3)</w:t>
      </w:r>
      <w:r w:rsidR="00D03174">
        <w:t xml:space="preserve">                                                                                                                  </w:t>
      </w:r>
    </w:p>
    <w:sectPr w:rsidR="00D03174" w:rsidSect="00307694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186E5" w16cex:dateUtc="2022-09-30T13:16:00Z"/>
  <w16cex:commentExtensible w16cex:durableId="26E15855" w16cex:dateUtc="2022-09-30T09:58:00Z"/>
  <w16cex:commentExtensible w16cex:durableId="26F16E3E" w16cex:dateUtc="2022-10-12T14:47:00Z"/>
  <w16cex:commentExtensible w16cex:durableId="26E587B6" w16cex:dateUtc="2022-10-03T14:09:00Z"/>
  <w16cex:commentExtensible w16cex:durableId="26E58535" w16cex:dateUtc="2022-10-03T13:58:00Z"/>
  <w16cex:commentExtensible w16cex:durableId="26F29BD7" w16cex:dateUtc="2022-10-13T12:14:00Z"/>
  <w16cex:commentExtensible w16cex:durableId="26F2B9C1" w16cex:dateUtc="2022-10-13T14:22:00Z"/>
  <w16cex:commentExtensible w16cex:durableId="26E5885D" w16cex:dateUtc="2022-10-03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3F26A1" w16cid:durableId="26E186E5"/>
  <w16cid:commentId w16cid:paraId="1254F49A" w16cid:durableId="26E15855"/>
  <w16cid:commentId w16cid:paraId="34DF409B" w16cid:durableId="26F16E3E"/>
  <w16cid:commentId w16cid:paraId="196CEBED" w16cid:durableId="26E587B6"/>
  <w16cid:commentId w16cid:paraId="14E7A9AC" w16cid:durableId="26E58535"/>
  <w16cid:commentId w16cid:paraId="54865A0D" w16cid:durableId="26F29BD7"/>
  <w16cid:commentId w16cid:paraId="685C08B6" w16cid:durableId="26F2B9C1"/>
  <w16cid:commentId w16cid:paraId="4DF331D2" w16cid:durableId="26E588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16" w:rsidRDefault="00AC2316" w:rsidP="00307694">
      <w:pPr>
        <w:spacing w:before="0" w:after="0" w:line="240" w:lineRule="auto"/>
      </w:pPr>
      <w:r>
        <w:separator/>
      </w:r>
    </w:p>
  </w:endnote>
  <w:endnote w:type="continuationSeparator" w:id="0">
    <w:p w:rsidR="00AC2316" w:rsidRDefault="00AC2316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F47" w:rsidRDefault="00404F47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450F37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450F37" w:rsidRPr="00307694">
      <w:rPr>
        <w:sz w:val="18"/>
        <w:szCs w:val="18"/>
      </w:rPr>
      <w:fldChar w:fldCharType="separate"/>
    </w:r>
    <w:r w:rsidR="00BE1EBE">
      <w:rPr>
        <w:noProof/>
        <w:sz w:val="18"/>
        <w:szCs w:val="18"/>
      </w:rPr>
      <w:t>7</w:t>
    </w:r>
    <w:r w:rsidR="00450F37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450F37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450F37" w:rsidRPr="00307694">
      <w:rPr>
        <w:sz w:val="18"/>
        <w:szCs w:val="18"/>
      </w:rPr>
      <w:fldChar w:fldCharType="separate"/>
    </w:r>
    <w:r w:rsidR="00BE1EBE">
      <w:rPr>
        <w:noProof/>
        <w:sz w:val="18"/>
        <w:szCs w:val="18"/>
      </w:rPr>
      <w:t>7</w:t>
    </w:r>
    <w:r w:rsidR="00450F37" w:rsidRPr="00307694">
      <w:rPr>
        <w:sz w:val="18"/>
        <w:szCs w:val="18"/>
      </w:rPr>
      <w:fldChar w:fldCharType="end"/>
    </w:r>
  </w:p>
  <w:p w:rsidR="00404F47" w:rsidRDefault="00404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16" w:rsidRDefault="00AC2316" w:rsidP="00307694">
      <w:pPr>
        <w:spacing w:before="0" w:after="0" w:line="240" w:lineRule="auto"/>
      </w:pPr>
      <w:r>
        <w:separator/>
      </w:r>
    </w:p>
  </w:footnote>
  <w:footnote w:type="continuationSeparator" w:id="0">
    <w:p w:rsidR="00AC2316" w:rsidRDefault="00AC2316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5D8" w:rsidRDefault="007065D8">
    <w:pPr>
      <w:pStyle w:val="Zhlav"/>
    </w:pPr>
    <w:r w:rsidRPr="00656982">
      <w:rPr>
        <w:noProof/>
        <w:lang w:eastAsia="cs-CZ"/>
      </w:rPr>
      <w:drawing>
        <wp:inline distT="0" distB="0" distL="0" distR="0" wp14:anchorId="28B85169" wp14:editId="4217FF3D">
          <wp:extent cx="4845600" cy="1000800"/>
          <wp:effectExtent l="0" t="0" r="0" b="8890"/>
          <wp:docPr id="3" name="Obrázek 3" descr="C:\Users\martin.koutek\Pictures\logo_n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tin.koutek\Pictures\logo_n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600" cy="10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DB5A1C"/>
    <w:multiLevelType w:val="multilevel"/>
    <w:tmpl w:val="3AC64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F6119"/>
    <w:multiLevelType w:val="hybridMultilevel"/>
    <w:tmpl w:val="6C9E826C"/>
    <w:lvl w:ilvl="0" w:tplc="DD1E7CBA">
      <w:start w:val="1"/>
      <w:numFmt w:val="decimal"/>
      <w:lvlText w:val="5.%1"/>
      <w:lvlJc w:val="center"/>
      <w:pPr>
        <w:ind w:left="36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36A93"/>
    <w:multiLevelType w:val="hybridMultilevel"/>
    <w:tmpl w:val="C2D86B64"/>
    <w:lvl w:ilvl="0" w:tplc="0E08CA9A">
      <w:start w:val="1"/>
      <w:numFmt w:val="decimal"/>
      <w:lvlText w:val="8.%1"/>
      <w:lvlJc w:val="center"/>
      <w:pPr>
        <w:ind w:left="37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58CE"/>
    <w:multiLevelType w:val="multilevel"/>
    <w:tmpl w:val="152EE30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89D6C33"/>
    <w:multiLevelType w:val="multilevel"/>
    <w:tmpl w:val="61149B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FD1F3E"/>
    <w:multiLevelType w:val="hybridMultilevel"/>
    <w:tmpl w:val="73A06350"/>
    <w:lvl w:ilvl="0" w:tplc="E536CA1C">
      <w:start w:val="1"/>
      <w:numFmt w:val="decimal"/>
      <w:lvlText w:val="10.%1"/>
      <w:lvlJc w:val="center"/>
      <w:pPr>
        <w:ind w:left="37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66E"/>
    <w:multiLevelType w:val="multilevel"/>
    <w:tmpl w:val="E7646F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center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FD3B58"/>
    <w:multiLevelType w:val="hybridMultilevel"/>
    <w:tmpl w:val="A086A5C0"/>
    <w:lvl w:ilvl="0" w:tplc="47E6BABC">
      <w:start w:val="1"/>
      <w:numFmt w:val="decimal"/>
      <w:lvlText w:val="7.%1"/>
      <w:lvlJc w:val="center"/>
      <w:pPr>
        <w:ind w:left="36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C6176B"/>
    <w:multiLevelType w:val="hybridMultilevel"/>
    <w:tmpl w:val="497C943C"/>
    <w:lvl w:ilvl="0" w:tplc="38AA3362">
      <w:start w:val="1"/>
      <w:numFmt w:val="decimal"/>
      <w:lvlText w:val="9.%1"/>
      <w:lvlJc w:val="center"/>
      <w:pPr>
        <w:ind w:left="37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0766D"/>
    <w:multiLevelType w:val="multilevel"/>
    <w:tmpl w:val="1DCEE9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DB7470"/>
    <w:multiLevelType w:val="multilevel"/>
    <w:tmpl w:val="E7646F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center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1D08E6"/>
    <w:multiLevelType w:val="hybridMultilevel"/>
    <w:tmpl w:val="14A42A96"/>
    <w:lvl w:ilvl="0" w:tplc="3FB8040C">
      <w:start w:val="1"/>
      <w:numFmt w:val="decimal"/>
      <w:lvlText w:val="10.%1"/>
      <w:lvlJc w:val="center"/>
      <w:pPr>
        <w:ind w:left="37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60F4E"/>
    <w:multiLevelType w:val="hybridMultilevel"/>
    <w:tmpl w:val="8E140D50"/>
    <w:lvl w:ilvl="0" w:tplc="1C9C0FFC">
      <w:start w:val="1"/>
      <w:numFmt w:val="decimal"/>
      <w:lvlText w:val="4.%1"/>
      <w:lvlJc w:val="center"/>
      <w:pPr>
        <w:ind w:left="36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A342DFE"/>
    <w:multiLevelType w:val="hybridMultilevel"/>
    <w:tmpl w:val="57640C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8" w15:restartNumberingAfterBreak="0">
    <w:nsid w:val="74122473"/>
    <w:multiLevelType w:val="multilevel"/>
    <w:tmpl w:val="24E257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5F65C1"/>
    <w:multiLevelType w:val="hybridMultilevel"/>
    <w:tmpl w:val="AD68FBF0"/>
    <w:lvl w:ilvl="0" w:tplc="26B40BB2">
      <w:start w:val="1"/>
      <w:numFmt w:val="decimal"/>
      <w:lvlText w:val="5.%1"/>
      <w:lvlJc w:val="center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645DD"/>
    <w:multiLevelType w:val="hybridMultilevel"/>
    <w:tmpl w:val="02FCC56C"/>
    <w:lvl w:ilvl="0" w:tplc="52ECB346">
      <w:start w:val="1"/>
      <w:numFmt w:val="decimal"/>
      <w:lvlText w:val="7.%1"/>
      <w:lvlJc w:val="center"/>
      <w:pPr>
        <w:ind w:left="37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1304B"/>
    <w:multiLevelType w:val="hybridMultilevel"/>
    <w:tmpl w:val="F13C5282"/>
    <w:lvl w:ilvl="0" w:tplc="D11A6C78">
      <w:start w:val="1"/>
      <w:numFmt w:val="decimal"/>
      <w:lvlText w:val="6.%1"/>
      <w:lvlJc w:val="center"/>
      <w:pPr>
        <w:ind w:left="36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6"/>
  </w:num>
  <w:num w:numId="5">
    <w:abstractNumId w:val="4"/>
  </w:num>
  <w:num w:numId="6">
    <w:abstractNumId w:val="8"/>
  </w:num>
  <w:num w:numId="7">
    <w:abstractNumId w:val="15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  <w:num w:numId="12">
    <w:abstractNumId w:val="13"/>
  </w:num>
  <w:num w:numId="13">
    <w:abstractNumId w:val="2"/>
  </w:num>
  <w:num w:numId="14">
    <w:abstractNumId w:val="19"/>
  </w:num>
  <w:num w:numId="15">
    <w:abstractNumId w:val="18"/>
  </w:num>
  <w:num w:numId="16">
    <w:abstractNumId w:val="11"/>
  </w:num>
  <w:num w:numId="17">
    <w:abstractNumId w:val="21"/>
  </w:num>
  <w:num w:numId="18">
    <w:abstractNumId w:val="12"/>
  </w:num>
  <w:num w:numId="19">
    <w:abstractNumId w:val="20"/>
  </w:num>
  <w:num w:numId="20">
    <w:abstractNumId w:val="3"/>
  </w:num>
  <w:num w:numId="21">
    <w:abstractNumId w:val="6"/>
  </w:num>
  <w:num w:numId="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0"/>
    <w:rsid w:val="00004DF6"/>
    <w:rsid w:val="00030710"/>
    <w:rsid w:val="000352BA"/>
    <w:rsid w:val="000514FA"/>
    <w:rsid w:val="0005344D"/>
    <w:rsid w:val="00061AC2"/>
    <w:rsid w:val="0006438B"/>
    <w:rsid w:val="00073F2F"/>
    <w:rsid w:val="00083AF1"/>
    <w:rsid w:val="00087011"/>
    <w:rsid w:val="00087A61"/>
    <w:rsid w:val="00096592"/>
    <w:rsid w:val="000C1A48"/>
    <w:rsid w:val="000C2EB1"/>
    <w:rsid w:val="000C3EE7"/>
    <w:rsid w:val="000C6C1D"/>
    <w:rsid w:val="000C73D2"/>
    <w:rsid w:val="000D5085"/>
    <w:rsid w:val="000D59AD"/>
    <w:rsid w:val="000D6CE2"/>
    <w:rsid w:val="000E378F"/>
    <w:rsid w:val="000E3AB3"/>
    <w:rsid w:val="000E7173"/>
    <w:rsid w:val="000F309C"/>
    <w:rsid w:val="000F5648"/>
    <w:rsid w:val="00111282"/>
    <w:rsid w:val="00120B14"/>
    <w:rsid w:val="00122A19"/>
    <w:rsid w:val="00126006"/>
    <w:rsid w:val="00126EBD"/>
    <w:rsid w:val="00133ABA"/>
    <w:rsid w:val="00135035"/>
    <w:rsid w:val="0013783E"/>
    <w:rsid w:val="00137C81"/>
    <w:rsid w:val="00143B04"/>
    <w:rsid w:val="00152C74"/>
    <w:rsid w:val="00154ECD"/>
    <w:rsid w:val="00156B85"/>
    <w:rsid w:val="0015769B"/>
    <w:rsid w:val="0018164F"/>
    <w:rsid w:val="00191D56"/>
    <w:rsid w:val="00193BCA"/>
    <w:rsid w:val="00194A58"/>
    <w:rsid w:val="001A05A7"/>
    <w:rsid w:val="001A1E32"/>
    <w:rsid w:val="001A4F8D"/>
    <w:rsid w:val="001A700A"/>
    <w:rsid w:val="001B0BB6"/>
    <w:rsid w:val="001B6ED3"/>
    <w:rsid w:val="001C3929"/>
    <w:rsid w:val="001E6051"/>
    <w:rsid w:val="001F14AB"/>
    <w:rsid w:val="001F472F"/>
    <w:rsid w:val="00203D7E"/>
    <w:rsid w:val="00216098"/>
    <w:rsid w:val="002160A5"/>
    <w:rsid w:val="00220693"/>
    <w:rsid w:val="00226E6B"/>
    <w:rsid w:val="0023631A"/>
    <w:rsid w:val="00237BC1"/>
    <w:rsid w:val="00260FD6"/>
    <w:rsid w:val="00276175"/>
    <w:rsid w:val="00287BE5"/>
    <w:rsid w:val="002968EA"/>
    <w:rsid w:val="002B0A0D"/>
    <w:rsid w:val="002B11DA"/>
    <w:rsid w:val="002B3AD6"/>
    <w:rsid w:val="002C5F02"/>
    <w:rsid w:val="002D1FCB"/>
    <w:rsid w:val="002E023C"/>
    <w:rsid w:val="002E123E"/>
    <w:rsid w:val="002F402B"/>
    <w:rsid w:val="002F4577"/>
    <w:rsid w:val="00307694"/>
    <w:rsid w:val="00313A92"/>
    <w:rsid w:val="0033407D"/>
    <w:rsid w:val="00352D76"/>
    <w:rsid w:val="003652E9"/>
    <w:rsid w:val="00373FB5"/>
    <w:rsid w:val="003804F8"/>
    <w:rsid w:val="00381378"/>
    <w:rsid w:val="00396784"/>
    <w:rsid w:val="003A3C09"/>
    <w:rsid w:val="003B3279"/>
    <w:rsid w:val="003C17A1"/>
    <w:rsid w:val="003C2D2B"/>
    <w:rsid w:val="003C343C"/>
    <w:rsid w:val="003D1208"/>
    <w:rsid w:val="003E0D6D"/>
    <w:rsid w:val="003E3C4A"/>
    <w:rsid w:val="003F112C"/>
    <w:rsid w:val="003F58A1"/>
    <w:rsid w:val="00404F47"/>
    <w:rsid w:val="004077D2"/>
    <w:rsid w:val="00413989"/>
    <w:rsid w:val="00422C44"/>
    <w:rsid w:val="004244BB"/>
    <w:rsid w:val="00426E4D"/>
    <w:rsid w:val="00430B25"/>
    <w:rsid w:val="004428F0"/>
    <w:rsid w:val="0044713B"/>
    <w:rsid w:val="00450F37"/>
    <w:rsid w:val="004623B1"/>
    <w:rsid w:val="004639B7"/>
    <w:rsid w:val="00464943"/>
    <w:rsid w:val="00465E13"/>
    <w:rsid w:val="00473638"/>
    <w:rsid w:val="004755DB"/>
    <w:rsid w:val="004777C2"/>
    <w:rsid w:val="00482F2A"/>
    <w:rsid w:val="004A5C6B"/>
    <w:rsid w:val="004B7619"/>
    <w:rsid w:val="004C1F68"/>
    <w:rsid w:val="004C5159"/>
    <w:rsid w:val="004D3F45"/>
    <w:rsid w:val="004E0F64"/>
    <w:rsid w:val="004E359A"/>
    <w:rsid w:val="004E57AA"/>
    <w:rsid w:val="0051443E"/>
    <w:rsid w:val="005152A8"/>
    <w:rsid w:val="00533665"/>
    <w:rsid w:val="00536120"/>
    <w:rsid w:val="005368BF"/>
    <w:rsid w:val="0054087F"/>
    <w:rsid w:val="00542A7D"/>
    <w:rsid w:val="005431E7"/>
    <w:rsid w:val="00546E1A"/>
    <w:rsid w:val="00553006"/>
    <w:rsid w:val="0055703F"/>
    <w:rsid w:val="00567E47"/>
    <w:rsid w:val="0057153F"/>
    <w:rsid w:val="005909FA"/>
    <w:rsid w:val="00592EEC"/>
    <w:rsid w:val="0059542C"/>
    <w:rsid w:val="0059571D"/>
    <w:rsid w:val="00597B11"/>
    <w:rsid w:val="005A7D69"/>
    <w:rsid w:val="005B7F1C"/>
    <w:rsid w:val="005C75A0"/>
    <w:rsid w:val="005D4433"/>
    <w:rsid w:val="005D716D"/>
    <w:rsid w:val="005E396A"/>
    <w:rsid w:val="005F0254"/>
    <w:rsid w:val="006024B2"/>
    <w:rsid w:val="00622A55"/>
    <w:rsid w:val="006310EF"/>
    <w:rsid w:val="006316E8"/>
    <w:rsid w:val="00641345"/>
    <w:rsid w:val="00650E59"/>
    <w:rsid w:val="006570A5"/>
    <w:rsid w:val="00660888"/>
    <w:rsid w:val="006610FE"/>
    <w:rsid w:val="00665794"/>
    <w:rsid w:val="00672B57"/>
    <w:rsid w:val="00674102"/>
    <w:rsid w:val="00676FC6"/>
    <w:rsid w:val="00680858"/>
    <w:rsid w:val="00681305"/>
    <w:rsid w:val="0068367F"/>
    <w:rsid w:val="00684EB8"/>
    <w:rsid w:val="0069015D"/>
    <w:rsid w:val="00690E7F"/>
    <w:rsid w:val="00695B2A"/>
    <w:rsid w:val="006975E7"/>
    <w:rsid w:val="006B3E52"/>
    <w:rsid w:val="006C1A62"/>
    <w:rsid w:val="006D2D6B"/>
    <w:rsid w:val="006D3E2B"/>
    <w:rsid w:val="006E45F7"/>
    <w:rsid w:val="006E61EC"/>
    <w:rsid w:val="006E7B72"/>
    <w:rsid w:val="006F14D2"/>
    <w:rsid w:val="006F1D85"/>
    <w:rsid w:val="007065D8"/>
    <w:rsid w:val="0070754C"/>
    <w:rsid w:val="00710E4A"/>
    <w:rsid w:val="007173FE"/>
    <w:rsid w:val="007305AB"/>
    <w:rsid w:val="007316E3"/>
    <w:rsid w:val="0073217A"/>
    <w:rsid w:val="00742636"/>
    <w:rsid w:val="00742EFF"/>
    <w:rsid w:val="00752246"/>
    <w:rsid w:val="007549A5"/>
    <w:rsid w:val="00754DC7"/>
    <w:rsid w:val="0076650F"/>
    <w:rsid w:val="007669C4"/>
    <w:rsid w:val="00776C75"/>
    <w:rsid w:val="007833F3"/>
    <w:rsid w:val="00783A5B"/>
    <w:rsid w:val="00785C43"/>
    <w:rsid w:val="007907B3"/>
    <w:rsid w:val="0079435D"/>
    <w:rsid w:val="00794E95"/>
    <w:rsid w:val="007A1ED8"/>
    <w:rsid w:val="007A2BB2"/>
    <w:rsid w:val="007A515F"/>
    <w:rsid w:val="007B252A"/>
    <w:rsid w:val="007C1CA0"/>
    <w:rsid w:val="007D4DFA"/>
    <w:rsid w:val="007D4F70"/>
    <w:rsid w:val="007F52F9"/>
    <w:rsid w:val="007F5D06"/>
    <w:rsid w:val="0080257C"/>
    <w:rsid w:val="00806FD7"/>
    <w:rsid w:val="00820162"/>
    <w:rsid w:val="008258B0"/>
    <w:rsid w:val="00825D0A"/>
    <w:rsid w:val="00833160"/>
    <w:rsid w:val="00842EC7"/>
    <w:rsid w:val="00844C43"/>
    <w:rsid w:val="008458B4"/>
    <w:rsid w:val="008506A4"/>
    <w:rsid w:val="00857FAB"/>
    <w:rsid w:val="00872923"/>
    <w:rsid w:val="00875EF3"/>
    <w:rsid w:val="00880002"/>
    <w:rsid w:val="00891FCA"/>
    <w:rsid w:val="00897576"/>
    <w:rsid w:val="008D1D2C"/>
    <w:rsid w:val="008E1583"/>
    <w:rsid w:val="008F6190"/>
    <w:rsid w:val="00900A73"/>
    <w:rsid w:val="0090565A"/>
    <w:rsid w:val="009060B6"/>
    <w:rsid w:val="00907793"/>
    <w:rsid w:val="00922801"/>
    <w:rsid w:val="00923A0A"/>
    <w:rsid w:val="00927893"/>
    <w:rsid w:val="00930FAF"/>
    <w:rsid w:val="00934900"/>
    <w:rsid w:val="00940CA4"/>
    <w:rsid w:val="00943B98"/>
    <w:rsid w:val="00944430"/>
    <w:rsid w:val="0094720D"/>
    <w:rsid w:val="00962572"/>
    <w:rsid w:val="00963AB8"/>
    <w:rsid w:val="0098317F"/>
    <w:rsid w:val="00991980"/>
    <w:rsid w:val="009936C1"/>
    <w:rsid w:val="009B2674"/>
    <w:rsid w:val="009C27D9"/>
    <w:rsid w:val="009C4F0F"/>
    <w:rsid w:val="009C5804"/>
    <w:rsid w:val="009D06EF"/>
    <w:rsid w:val="009D0AC4"/>
    <w:rsid w:val="009D0DF9"/>
    <w:rsid w:val="009D711B"/>
    <w:rsid w:val="009F3EA7"/>
    <w:rsid w:val="009F7823"/>
    <w:rsid w:val="00A152D5"/>
    <w:rsid w:val="00A31E09"/>
    <w:rsid w:val="00A40204"/>
    <w:rsid w:val="00A538EC"/>
    <w:rsid w:val="00A53A13"/>
    <w:rsid w:val="00A54DE8"/>
    <w:rsid w:val="00A56E10"/>
    <w:rsid w:val="00A609B4"/>
    <w:rsid w:val="00A813BB"/>
    <w:rsid w:val="00A83A73"/>
    <w:rsid w:val="00A87987"/>
    <w:rsid w:val="00A95ED4"/>
    <w:rsid w:val="00AB0349"/>
    <w:rsid w:val="00AB0F15"/>
    <w:rsid w:val="00AB12B8"/>
    <w:rsid w:val="00AB2A0C"/>
    <w:rsid w:val="00AB6C90"/>
    <w:rsid w:val="00AC1417"/>
    <w:rsid w:val="00AC2316"/>
    <w:rsid w:val="00AC3015"/>
    <w:rsid w:val="00AC3EF7"/>
    <w:rsid w:val="00AD76CA"/>
    <w:rsid w:val="00AE706C"/>
    <w:rsid w:val="00B06E8A"/>
    <w:rsid w:val="00B072A6"/>
    <w:rsid w:val="00B12A38"/>
    <w:rsid w:val="00B15FF0"/>
    <w:rsid w:val="00B1642D"/>
    <w:rsid w:val="00B164EB"/>
    <w:rsid w:val="00B37D19"/>
    <w:rsid w:val="00B409F5"/>
    <w:rsid w:val="00B43128"/>
    <w:rsid w:val="00B543BE"/>
    <w:rsid w:val="00B6422A"/>
    <w:rsid w:val="00B655E1"/>
    <w:rsid w:val="00B70008"/>
    <w:rsid w:val="00B90A88"/>
    <w:rsid w:val="00B95106"/>
    <w:rsid w:val="00B9698B"/>
    <w:rsid w:val="00BB6A16"/>
    <w:rsid w:val="00BD0872"/>
    <w:rsid w:val="00BD297E"/>
    <w:rsid w:val="00BD4EAE"/>
    <w:rsid w:val="00BD7A5C"/>
    <w:rsid w:val="00BD7BF1"/>
    <w:rsid w:val="00BD7F1D"/>
    <w:rsid w:val="00BE1EBE"/>
    <w:rsid w:val="00BE67F7"/>
    <w:rsid w:val="00BF37BC"/>
    <w:rsid w:val="00C0314A"/>
    <w:rsid w:val="00C0655E"/>
    <w:rsid w:val="00C06AF4"/>
    <w:rsid w:val="00C074DB"/>
    <w:rsid w:val="00C12722"/>
    <w:rsid w:val="00C242B7"/>
    <w:rsid w:val="00C355E8"/>
    <w:rsid w:val="00C412D3"/>
    <w:rsid w:val="00C42F4E"/>
    <w:rsid w:val="00C52252"/>
    <w:rsid w:val="00C55F6C"/>
    <w:rsid w:val="00C70F9E"/>
    <w:rsid w:val="00C71C23"/>
    <w:rsid w:val="00C71C42"/>
    <w:rsid w:val="00C72001"/>
    <w:rsid w:val="00C74392"/>
    <w:rsid w:val="00C95472"/>
    <w:rsid w:val="00C96DA3"/>
    <w:rsid w:val="00CB62F1"/>
    <w:rsid w:val="00CB6A97"/>
    <w:rsid w:val="00CB7353"/>
    <w:rsid w:val="00CC0D7C"/>
    <w:rsid w:val="00CD0C5F"/>
    <w:rsid w:val="00CD1780"/>
    <w:rsid w:val="00CE0ACC"/>
    <w:rsid w:val="00CE35AB"/>
    <w:rsid w:val="00CF12C6"/>
    <w:rsid w:val="00CF4F41"/>
    <w:rsid w:val="00D01495"/>
    <w:rsid w:val="00D03174"/>
    <w:rsid w:val="00D046EC"/>
    <w:rsid w:val="00D07C6E"/>
    <w:rsid w:val="00D07EE5"/>
    <w:rsid w:val="00D12DE5"/>
    <w:rsid w:val="00D14214"/>
    <w:rsid w:val="00D22021"/>
    <w:rsid w:val="00D25028"/>
    <w:rsid w:val="00D26955"/>
    <w:rsid w:val="00D374CA"/>
    <w:rsid w:val="00D37A9D"/>
    <w:rsid w:val="00D4019A"/>
    <w:rsid w:val="00D42BF5"/>
    <w:rsid w:val="00D5056E"/>
    <w:rsid w:val="00D535C3"/>
    <w:rsid w:val="00D55DAA"/>
    <w:rsid w:val="00D658FF"/>
    <w:rsid w:val="00D7340A"/>
    <w:rsid w:val="00D7625A"/>
    <w:rsid w:val="00D7706C"/>
    <w:rsid w:val="00D92CE1"/>
    <w:rsid w:val="00DA0CED"/>
    <w:rsid w:val="00DA32F7"/>
    <w:rsid w:val="00DA39D6"/>
    <w:rsid w:val="00DC1DF4"/>
    <w:rsid w:val="00DE0457"/>
    <w:rsid w:val="00DE63F1"/>
    <w:rsid w:val="00DE69E3"/>
    <w:rsid w:val="00DF7461"/>
    <w:rsid w:val="00E01D04"/>
    <w:rsid w:val="00E145AA"/>
    <w:rsid w:val="00E15737"/>
    <w:rsid w:val="00E213C5"/>
    <w:rsid w:val="00E2255A"/>
    <w:rsid w:val="00E3142B"/>
    <w:rsid w:val="00E31CF5"/>
    <w:rsid w:val="00E45771"/>
    <w:rsid w:val="00E511C8"/>
    <w:rsid w:val="00E526B9"/>
    <w:rsid w:val="00E53C13"/>
    <w:rsid w:val="00E54CD3"/>
    <w:rsid w:val="00E566BB"/>
    <w:rsid w:val="00E61134"/>
    <w:rsid w:val="00E63FEB"/>
    <w:rsid w:val="00E67EBA"/>
    <w:rsid w:val="00E7373C"/>
    <w:rsid w:val="00E7513B"/>
    <w:rsid w:val="00EA2301"/>
    <w:rsid w:val="00EA4665"/>
    <w:rsid w:val="00ED0053"/>
    <w:rsid w:val="00EE074C"/>
    <w:rsid w:val="00EE7D82"/>
    <w:rsid w:val="00EF0A77"/>
    <w:rsid w:val="00F075E0"/>
    <w:rsid w:val="00F11469"/>
    <w:rsid w:val="00F114B7"/>
    <w:rsid w:val="00F11747"/>
    <w:rsid w:val="00F167D6"/>
    <w:rsid w:val="00F2758F"/>
    <w:rsid w:val="00F279BA"/>
    <w:rsid w:val="00F35BBE"/>
    <w:rsid w:val="00F40242"/>
    <w:rsid w:val="00F43327"/>
    <w:rsid w:val="00F54C19"/>
    <w:rsid w:val="00F57C71"/>
    <w:rsid w:val="00F70B0A"/>
    <w:rsid w:val="00F73ACC"/>
    <w:rsid w:val="00F94B5D"/>
    <w:rsid w:val="00F9585D"/>
    <w:rsid w:val="00F971A9"/>
    <w:rsid w:val="00FA31F2"/>
    <w:rsid w:val="00FA6037"/>
    <w:rsid w:val="00FB46BF"/>
    <w:rsid w:val="00FB6E1A"/>
    <w:rsid w:val="00FC451D"/>
    <w:rsid w:val="00FC5732"/>
    <w:rsid w:val="00FC7B50"/>
    <w:rsid w:val="00FE389D"/>
    <w:rsid w:val="00FE5E03"/>
    <w:rsid w:val="00FE7594"/>
    <w:rsid w:val="00FF09FB"/>
    <w:rsid w:val="00FF69ED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  <w14:docId w14:val="15286305"/>
  <w15:docId w15:val="{03273A2B-FBAF-4F71-AF56-057A8233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AC3015"/>
    <w:rPr>
      <w:rFonts w:ascii="Courier New" w:hAnsi="Courier New" w:cs="Courier New"/>
      <w:sz w:val="20"/>
      <w:szCs w:val="20"/>
      <w:lang w:eastAsia="en-US"/>
    </w:rPr>
  </w:style>
  <w:style w:type="numbering" w:customStyle="1" w:styleId="Styl3">
    <w:name w:val="Styl3"/>
    <w:rsid w:val="00AE0A5F"/>
    <w:pPr>
      <w:numPr>
        <w:numId w:val="3"/>
      </w:numPr>
    </w:pPr>
  </w:style>
  <w:style w:type="numbering" w:customStyle="1" w:styleId="Styl1">
    <w:name w:val="Styl1"/>
    <w:rsid w:val="00AE0A5F"/>
    <w:pPr>
      <w:numPr>
        <w:numId w:val="1"/>
      </w:numPr>
    </w:pPr>
  </w:style>
  <w:style w:type="numbering" w:customStyle="1" w:styleId="Styl4">
    <w:name w:val="Styl4"/>
    <w:rsid w:val="00AE0A5F"/>
    <w:pPr>
      <w:numPr>
        <w:numId w:val="4"/>
      </w:numPr>
    </w:pPr>
  </w:style>
  <w:style w:type="numbering" w:customStyle="1" w:styleId="Styl2">
    <w:name w:val="Styl2"/>
    <w:rsid w:val="00AE0A5F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53C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3C1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53C13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C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C13"/>
    <w:rPr>
      <w:rFonts w:ascii="Arial" w:hAnsi="Arial" w:cs="Arial"/>
      <w:b/>
      <w:bCs/>
      <w:lang w:eastAsia="en-US"/>
    </w:rPr>
  </w:style>
  <w:style w:type="paragraph" w:styleId="Revize">
    <w:name w:val="Revision"/>
    <w:hidden/>
    <w:uiPriority w:val="99"/>
    <w:semiHidden/>
    <w:rsid w:val="00C42F4E"/>
    <w:rPr>
      <w:rFonts w:ascii="Arial" w:hAnsi="Arial" w:cs="Arial"/>
      <w:lang w:eastAsia="en-US"/>
    </w:rPr>
  </w:style>
  <w:style w:type="paragraph" w:customStyle="1" w:styleId="nadpismj">
    <w:name w:val="nadpis můj"/>
    <w:basedOn w:val="Nadpis2"/>
    <w:link w:val="nadpismjChar"/>
    <w:rsid w:val="007F52F9"/>
    <w:rPr>
      <w:rFonts w:eastAsia="Calibri" w:cs="Times New Roman"/>
    </w:rPr>
  </w:style>
  <w:style w:type="character" w:customStyle="1" w:styleId="nadpismjChar">
    <w:name w:val="nadpis můj Char"/>
    <w:link w:val="nadpismj"/>
    <w:rsid w:val="007F52F9"/>
    <w:rPr>
      <w:rFonts w:ascii="Arial" w:hAnsi="Arial"/>
      <w:b/>
      <w:bCs/>
      <w:spacing w:val="16"/>
      <w:kern w:val="28"/>
    </w:rPr>
  </w:style>
  <w:style w:type="paragraph" w:styleId="Normlnweb">
    <w:name w:val="Normal (Web)"/>
    <w:basedOn w:val="Normln"/>
    <w:uiPriority w:val="99"/>
    <w:semiHidden/>
    <w:unhideWhenUsed/>
    <w:rsid w:val="007F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599A-92A4-4602-B86F-FC05C8F7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2318</Words>
  <Characters>13678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oldriska.sedlackov</dc:creator>
  <cp:lastModifiedBy>Jitka Klibániová</cp:lastModifiedBy>
  <cp:revision>2</cp:revision>
  <cp:lastPrinted>2022-11-02T10:28:00Z</cp:lastPrinted>
  <dcterms:created xsi:type="dcterms:W3CDTF">2023-01-03T12:35:00Z</dcterms:created>
  <dcterms:modified xsi:type="dcterms:W3CDTF">2023-01-03T12:35:00Z</dcterms:modified>
</cp:coreProperties>
</file>