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E53F" w14:textId="5B2C7ECD" w:rsidR="00C27F35" w:rsidRPr="0002730B" w:rsidRDefault="00C27F35" w:rsidP="00C27F35">
      <w:pPr>
        <w:pStyle w:val="Zkladntext"/>
        <w:spacing w:line="276" w:lineRule="auto"/>
      </w:pPr>
    </w:p>
    <w:tbl>
      <w:tblPr>
        <w:tblW w:w="9509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367"/>
        <w:gridCol w:w="269"/>
        <w:gridCol w:w="268"/>
        <w:gridCol w:w="268"/>
        <w:gridCol w:w="269"/>
        <w:gridCol w:w="269"/>
        <w:gridCol w:w="459"/>
        <w:gridCol w:w="1486"/>
        <w:gridCol w:w="225"/>
        <w:gridCol w:w="480"/>
        <w:gridCol w:w="464"/>
        <w:gridCol w:w="159"/>
        <w:gridCol w:w="220"/>
        <w:gridCol w:w="313"/>
        <w:gridCol w:w="183"/>
        <w:gridCol w:w="268"/>
        <w:gridCol w:w="498"/>
        <w:gridCol w:w="263"/>
        <w:gridCol w:w="134"/>
        <w:gridCol w:w="270"/>
        <w:gridCol w:w="368"/>
        <w:gridCol w:w="335"/>
        <w:gridCol w:w="426"/>
        <w:gridCol w:w="624"/>
      </w:tblGrid>
      <w:tr w:rsidR="00777BA4" w:rsidRPr="00D746EC" w14:paraId="5A396C61" w14:textId="77777777" w:rsidTr="0094788A">
        <w:trPr>
          <w:trHeight w:val="364"/>
        </w:trPr>
        <w:tc>
          <w:tcPr>
            <w:tcW w:w="9509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09A96B35" w:rsidR="00777BA4" w:rsidRPr="00D746EC" w:rsidRDefault="00C27F35" w:rsidP="00A57AEA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777BA4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  <w:r w:rsidR="00777BA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777BA4">
              <w:rPr>
                <w:b/>
                <w:caps/>
                <w:sz w:val="32"/>
              </w:rPr>
              <w:t xml:space="preserve"> </w:t>
            </w:r>
          </w:p>
        </w:tc>
      </w:tr>
      <w:tr w:rsidR="00EA76C1" w:rsidRPr="00D746EC" w14:paraId="647E3A7B" w14:textId="77777777" w:rsidTr="00EA76C1">
        <w:trPr>
          <w:trHeight w:val="776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468F" w14:textId="77777777" w:rsidR="00EA76C1" w:rsidRDefault="00EA76C1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6789D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01ECB003" w:rsidR="00EA76C1" w:rsidRPr="00EA76C1" w:rsidRDefault="00745FE2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Přístaviště </w:t>
            </w:r>
            <w:bookmarkStart w:id="0" w:name="_Hlk52798839"/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na Labi – I. </w:t>
            </w:r>
            <w:r w:rsidR="00F62C10"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áze                                        </w:t>
            </w:r>
            <w:r w:rsidR="00F62C1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      Přístaviště Mělník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bookmarkEnd w:id="0"/>
            <w:r w:rsidR="009E75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číslo projektu 521 553 0005</w:t>
            </w: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1A27F" w14:textId="0623EE36" w:rsidR="00EA76C1" w:rsidRPr="00CD7C5E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SO/PS </w:t>
            </w:r>
            <w:r w:rsidRPr="00D746EC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746EC">
              <w:rPr>
                <w:rFonts w:ascii="Arial" w:hAnsi="Arial"/>
                <w:sz w:val="16"/>
                <w:szCs w:val="16"/>
              </w:rPr>
              <w:t>číslo Změny SO/PS: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03952A" w14:textId="2B764F8E" w:rsidR="00EA76C1" w:rsidRPr="00D746EC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Pořadové č</w:t>
            </w:r>
            <w:r w:rsidRPr="00D746EC">
              <w:rPr>
                <w:rFonts w:ascii="Arial" w:hAnsi="Arial"/>
                <w:sz w:val="16"/>
                <w:szCs w:val="16"/>
              </w:rPr>
              <w:t>íslo ZBV:</w:t>
            </w:r>
          </w:p>
        </w:tc>
      </w:tr>
      <w:tr w:rsidR="00EA76C1" w:rsidRPr="00D746EC" w14:paraId="58ACA6DA" w14:textId="77777777" w:rsidTr="00EA76C1">
        <w:trPr>
          <w:trHeight w:val="699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4186" w14:textId="77777777" w:rsidR="00EA76C1" w:rsidRDefault="00EA76C1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Název stavebního objektu/provozního souboru (SO/PS):</w:t>
            </w:r>
            <w:r>
              <w:rPr>
                <w:rFonts w:ascii="Arial" w:hAnsi="Arial"/>
                <w:sz w:val="16"/>
                <w:szCs w:val="16"/>
              </w:rPr>
              <w:t xml:space="preserve">   </w:t>
            </w:r>
          </w:p>
          <w:p w14:paraId="49D39385" w14:textId="2800AE9C" w:rsidR="00EA76C1" w:rsidRPr="00EA76C1" w:rsidRDefault="009E75D3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SO O1.1 –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Vysokovodní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dalby</w:t>
            </w:r>
            <w:proofErr w:type="spellEnd"/>
          </w:p>
        </w:tc>
        <w:tc>
          <w:tcPr>
            <w:tcW w:w="192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F42A3" w14:textId="1CD9EF2D" w:rsidR="00EA76C1" w:rsidRPr="00D746EC" w:rsidRDefault="009E75D3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SO O1</w:t>
            </w:r>
            <w:r w:rsidR="00EA76C1" w:rsidRPr="00D746EC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123D0081" w:rsidR="00EA76C1" w:rsidRPr="00D746EC" w:rsidRDefault="00EA76C1" w:rsidP="00D45FC9">
            <w:p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0</w:t>
            </w:r>
            <w:r w:rsidRPr="00D45FC9">
              <w:rPr>
                <w:rFonts w:ascii="Arial" w:hAnsi="Arial"/>
                <w:b/>
                <w:bCs/>
                <w:sz w:val="32"/>
                <w:szCs w:val="32"/>
              </w:rPr>
              <w:t>1</w:t>
            </w:r>
            <w:r w:rsidRPr="00D45FC9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</w:tr>
      <w:tr w:rsidR="00777BA4" w:rsidRPr="00D746EC" w14:paraId="2B3D2B2F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67B899AC" w:rsidR="00777BA4" w:rsidRPr="00B97438" w:rsidRDefault="00777BA4" w:rsidP="00B97438">
            <w:pPr>
              <w:pStyle w:val="Normlnweb"/>
            </w:pPr>
            <w:r w:rsidRPr="00D746EC">
              <w:rPr>
                <w:rFonts w:ascii="Arial" w:hAnsi="Arial"/>
                <w:sz w:val="16"/>
                <w:szCs w:val="16"/>
              </w:rPr>
              <w:t>Strany smlouvy o dílo</w:t>
            </w:r>
            <w:r w:rsidR="006408FE">
              <w:rPr>
                <w:rFonts w:ascii="Arial" w:hAnsi="Arial"/>
                <w:sz w:val="16"/>
                <w:szCs w:val="16"/>
              </w:rPr>
              <w:t xml:space="preserve"> </w:t>
            </w:r>
            <w:r w:rsidR="00B97438" w:rsidRPr="00B97438">
              <w:rPr>
                <w:rFonts w:ascii="Arial" w:hAnsi="Arial" w:cs="Arial"/>
                <w:sz w:val="16"/>
                <w:szCs w:val="16"/>
              </w:rPr>
              <w:t>S/ŘVC/090/R/SoD/2020</w:t>
            </w:r>
            <w:r w:rsidR="00B97438">
              <w:rPr>
                <w:rFonts w:ascii="TimesNewRoman" w:hAnsi="TimesNewRoman"/>
              </w:rPr>
              <w:t xml:space="preserve"> </w:t>
            </w:r>
            <w:r w:rsidRPr="006408FE">
              <w:rPr>
                <w:rFonts w:ascii="Arial" w:hAnsi="Arial" w:cs="Arial"/>
                <w:sz w:val="16"/>
                <w:szCs w:val="16"/>
              </w:rPr>
              <w:t>na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realizaci výše uvedené Stavby uzavřené dne </w:t>
            </w:r>
            <w:r w:rsidR="00D060BD" w:rsidRPr="00D060BD">
              <w:rPr>
                <w:rFonts w:ascii="Arial" w:hAnsi="Arial"/>
                <w:sz w:val="16"/>
                <w:szCs w:val="16"/>
              </w:rPr>
              <w:t>18</w:t>
            </w:r>
            <w:r w:rsidR="00D45FC9" w:rsidRPr="00D060BD">
              <w:rPr>
                <w:rFonts w:ascii="Arial" w:hAnsi="Arial"/>
                <w:sz w:val="16"/>
                <w:szCs w:val="16"/>
              </w:rPr>
              <w:t>.2.</w:t>
            </w:r>
            <w:r w:rsidR="00900A09" w:rsidRPr="00D060BD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 w:rsidRPr="00D060BD">
              <w:rPr>
                <w:rFonts w:ascii="Arial" w:hAnsi="Arial"/>
                <w:sz w:val="16"/>
                <w:szCs w:val="16"/>
              </w:rPr>
              <w:t>202</w:t>
            </w:r>
            <w:r w:rsidR="00D060BD" w:rsidRPr="00D060BD">
              <w:rPr>
                <w:rFonts w:ascii="Arial" w:hAnsi="Arial"/>
                <w:sz w:val="16"/>
                <w:szCs w:val="16"/>
              </w:rPr>
              <w:t>2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(dále jen Smlouva):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FAD42B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039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Objednatel: Ředitelství </w:t>
            </w:r>
            <w:r w:rsidRPr="00B448C6">
              <w:rPr>
                <w:rFonts w:ascii="Arial" w:hAnsi="Arial"/>
                <w:sz w:val="16"/>
                <w:szCs w:val="16"/>
              </w:rPr>
              <w:t>vodních cest ČR</w:t>
            </w:r>
            <w:r>
              <w:rPr>
                <w:rFonts w:ascii="Arial" w:hAnsi="Arial"/>
                <w:sz w:val="16"/>
                <w:szCs w:val="16"/>
              </w:rPr>
              <w:t xml:space="preserve"> se sídlem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nábřeží L. Svobody 1222/12, 110 15  Praha 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3FD546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A99" w14:textId="40371195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Zhotovitel:</w:t>
            </w:r>
            <w:r w:rsidR="00D75706">
              <w:rPr>
                <w:rFonts w:ascii="Arial" w:hAnsi="Arial"/>
                <w:sz w:val="16"/>
                <w:szCs w:val="16"/>
              </w:rPr>
              <w:t xml:space="preserve"> </w:t>
            </w:r>
            <w:r w:rsidR="00B97438" w:rsidRPr="00B97438">
              <w:rPr>
                <w:rFonts w:ascii="Arial" w:hAnsi="Arial"/>
                <w:sz w:val="16"/>
                <w:szCs w:val="16"/>
              </w:rPr>
              <w:t>METROSTAV a.s., Koželužská 2450/4, 180 00 Praha 8 Libeň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0657DBA4" w14:textId="77777777" w:rsidTr="00CD7C5E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EAA2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  <w:r w:rsidRPr="00D746EC">
              <w:rPr>
                <w:rFonts w:ascii="Arial" w:hAnsi="Arial"/>
                <w:sz w:val="16"/>
                <w:szCs w:val="16"/>
                <w:u w:val="single"/>
              </w:rPr>
              <w:t>Přílohy Změnového listu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5A58BF35" w:rsidR="00CD7C5E" w:rsidRPr="00D746EC" w:rsidRDefault="00CD7C5E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D746EC">
              <w:rPr>
                <w:rFonts w:ascii="Arial" w:hAnsi="Arial"/>
                <w:sz w:val="16"/>
                <w:szCs w:val="16"/>
              </w:rPr>
              <w:t>Paré</w:t>
            </w:r>
            <w:proofErr w:type="spellEnd"/>
            <w:r w:rsidRPr="00D746EC">
              <w:rPr>
                <w:rFonts w:ascii="Arial" w:hAnsi="Arial"/>
                <w:sz w:val="16"/>
                <w:szCs w:val="16"/>
              </w:rPr>
              <w:t xml:space="preserve"> č.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36EC637C" w:rsidR="00CD7C5E" w:rsidRPr="00D746EC" w:rsidRDefault="00CD7C5E" w:rsidP="00CD7C5E">
            <w:pPr>
              <w:ind w:left="-32"/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Příjemce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20EDF451" w14:textId="77777777" w:rsidTr="00977F61">
        <w:trPr>
          <w:trHeight w:val="69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6BB9A" w14:textId="76561BE1" w:rsidR="0000762C" w:rsidRPr="0000762C" w:rsidRDefault="0000762C" w:rsidP="001D1EF1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00762C">
              <w:rPr>
                <w:rFonts w:ascii="Arial" w:hAnsi="Arial" w:cs="Arial"/>
                <w:sz w:val="16"/>
                <w:szCs w:val="16"/>
              </w:rPr>
              <w:t>pozornění č.01-2022</w:t>
            </w:r>
            <w:r>
              <w:rPr>
                <w:rFonts w:ascii="Arial" w:hAnsi="Arial" w:cs="Arial"/>
                <w:sz w:val="16"/>
                <w:szCs w:val="16"/>
              </w:rPr>
              <w:t xml:space="preserve"> Vyšší moc z 8.3.2022</w:t>
            </w:r>
          </w:p>
          <w:p w14:paraId="6EF56A58" w14:textId="654B8D52" w:rsidR="00B97438" w:rsidRPr="009228E6" w:rsidRDefault="00B97438" w:rsidP="009228E6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Příloha Změnového listu č 1</w:t>
            </w:r>
            <w:r w:rsidR="009228E6">
              <w:rPr>
                <w:rFonts w:ascii="Arial" w:hAnsi="Arial"/>
                <w:sz w:val="16"/>
                <w:szCs w:val="16"/>
              </w:rPr>
              <w:t xml:space="preserve"> </w:t>
            </w:r>
            <w:r w:rsidR="009228E6" w:rsidRPr="00933740">
              <w:rPr>
                <w:rFonts w:ascii="Arial" w:hAnsi="Arial"/>
                <w:sz w:val="16"/>
                <w:szCs w:val="16"/>
              </w:rPr>
              <w:t xml:space="preserve">Rozpis ocenění změn </w:t>
            </w:r>
            <w:r w:rsidR="00EA30EA">
              <w:rPr>
                <w:rFonts w:ascii="Arial" w:hAnsi="Arial"/>
                <w:sz w:val="16"/>
                <w:szCs w:val="16"/>
              </w:rPr>
              <w:t xml:space="preserve">dle </w:t>
            </w:r>
            <w:r w:rsidR="009228E6" w:rsidRPr="00933740">
              <w:rPr>
                <w:rFonts w:ascii="Arial" w:hAnsi="Arial"/>
                <w:sz w:val="16"/>
                <w:szCs w:val="16"/>
              </w:rPr>
              <w:t>položek</w:t>
            </w:r>
          </w:p>
          <w:p w14:paraId="3BD03B39" w14:textId="4CF8D23B" w:rsidR="00B97438" w:rsidRDefault="00B97438" w:rsidP="001D1EF1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Nabídk</w:t>
            </w:r>
            <w:r w:rsidR="00B57BDA">
              <w:rPr>
                <w:rFonts w:ascii="Arial" w:hAnsi="Arial"/>
                <w:sz w:val="16"/>
                <w:szCs w:val="16"/>
              </w:rPr>
              <w:t>a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B57BDA">
              <w:rPr>
                <w:rFonts w:ascii="Arial" w:hAnsi="Arial"/>
                <w:sz w:val="16"/>
                <w:szCs w:val="16"/>
              </w:rPr>
              <w:t>1.</w:t>
            </w:r>
            <w:r>
              <w:rPr>
                <w:rFonts w:ascii="Arial" w:hAnsi="Arial"/>
                <w:sz w:val="16"/>
                <w:szCs w:val="16"/>
              </w:rPr>
              <w:t>dodavatel</w:t>
            </w:r>
            <w:r w:rsidR="00B57BDA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materiálu </w:t>
            </w:r>
            <w:r w:rsidR="009228E6">
              <w:rPr>
                <w:rFonts w:ascii="Arial" w:hAnsi="Arial"/>
                <w:sz w:val="16"/>
                <w:szCs w:val="16"/>
              </w:rPr>
              <w:t xml:space="preserve">ocelových trub </w:t>
            </w:r>
          </w:p>
          <w:p w14:paraId="6FA5E2D2" w14:textId="7C5A6A71" w:rsidR="00B57BDA" w:rsidRDefault="00B57BDA" w:rsidP="00B57BDA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Nabídka 2.dodavatele materiálu ocelových trub vč.</w:t>
            </w:r>
          </w:p>
          <w:p w14:paraId="13749A0F" w14:textId="71CFC221" w:rsidR="00B57BDA" w:rsidRDefault="00B57BDA" w:rsidP="00B57BDA">
            <w:pPr>
              <w:pStyle w:val="Odstavecseseznamem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aktuální informace trhu </w:t>
            </w:r>
          </w:p>
          <w:p w14:paraId="145D6251" w14:textId="164580B6" w:rsidR="00B57BDA" w:rsidRDefault="00B57BDA" w:rsidP="001D1EF1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Porovnání hmotností trub dle typu</w:t>
            </w:r>
          </w:p>
          <w:p w14:paraId="2117F09B" w14:textId="4A575B7B" w:rsidR="009228E6" w:rsidRDefault="009228E6" w:rsidP="001D1EF1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Grafický výtah z PD</w:t>
            </w:r>
          </w:p>
          <w:p w14:paraId="4F2A99FB" w14:textId="224E24D6" w:rsidR="00B97438" w:rsidRDefault="00B97438" w:rsidP="009228E6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Rekapitulace Změnového listu</w:t>
            </w:r>
          </w:p>
          <w:p w14:paraId="4E66F7AB" w14:textId="23C0985C" w:rsidR="001D1EF1" w:rsidRPr="001D1EF1" w:rsidRDefault="001D1EF1" w:rsidP="00B57BDA">
            <w:pPr>
              <w:pStyle w:val="Odstavecseseznamem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011759A6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 (v elektronické verzi Intranet Ř</w:t>
            </w:r>
            <w:r>
              <w:rPr>
                <w:rFonts w:ascii="Arial" w:hAnsi="Arial"/>
                <w:sz w:val="16"/>
                <w:szCs w:val="16"/>
              </w:rPr>
              <w:t>VC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ČR)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15D1F211" w14:textId="77777777" w:rsidTr="00362C2C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4DAEB" w14:textId="7320C645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423250D9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1BB9DE1" w14:textId="77777777" w:rsidTr="007458A0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0D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BD1CD" w14:textId="3C5A66A6" w:rsidR="00CD7C5E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  <w:p w14:paraId="257584B8" w14:textId="4FAF361D" w:rsidR="001D1EF1" w:rsidRPr="00D746EC" w:rsidRDefault="001D1EF1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A7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A3DD" w14:textId="47D3F58C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F4321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DFD7D01" w14:textId="77777777" w:rsidTr="006D51AC">
        <w:trPr>
          <w:trHeight w:val="321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51844" w14:textId="123C1721" w:rsidR="00CD7C5E" w:rsidRPr="00D746EC" w:rsidRDefault="00CD7C5E" w:rsidP="001D1EF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9F9EE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6694D6CD" w14:textId="659A6F3A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B2179" w14:textId="4C7B8A45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01D3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3B06F5C4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738DDE4E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Iniciátor změny: </w:t>
            </w:r>
            <w:r w:rsidR="00D75706" w:rsidRPr="00D75706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63CB0522" w14:textId="77777777" w:rsidTr="0094788A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Popis Změny: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A71B8E" w:rsidRPr="00D746EC" w14:paraId="1D45C6D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F5A0B" w14:textId="1BB0C794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22C8EB4B" w14:textId="779BB8CB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9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1BF64" w14:textId="2011FE90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683CF125" w14:textId="77777777" w:rsidR="001659C5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Změn</w:t>
            </w:r>
            <w:r w:rsidR="00447E16">
              <w:rPr>
                <w:rFonts w:ascii="Arial" w:hAnsi="Arial" w:cs="Arial"/>
                <w:sz w:val="18"/>
                <w:szCs w:val="18"/>
              </w:rPr>
              <w:t>a</w:t>
            </w:r>
            <w:r w:rsidR="009410B1">
              <w:rPr>
                <w:rFonts w:ascii="Arial" w:hAnsi="Arial" w:cs="Arial"/>
                <w:sz w:val="18"/>
                <w:szCs w:val="18"/>
              </w:rPr>
              <w:t> </w:t>
            </w:r>
            <w:r w:rsidRPr="00A71B8E">
              <w:rPr>
                <w:rFonts w:ascii="Arial" w:hAnsi="Arial" w:cs="Arial"/>
                <w:sz w:val="18"/>
                <w:szCs w:val="18"/>
              </w:rPr>
              <w:t>položk</w:t>
            </w:r>
            <w:r w:rsidR="0080084F">
              <w:rPr>
                <w:rFonts w:ascii="Arial" w:hAnsi="Arial" w:cs="Arial"/>
                <w:sz w:val="18"/>
                <w:szCs w:val="18"/>
              </w:rPr>
              <w:t>y</w:t>
            </w:r>
            <w:r w:rsidR="009410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084F">
              <w:rPr>
                <w:rFonts w:ascii="Arial" w:hAnsi="Arial" w:cs="Arial"/>
                <w:sz w:val="18"/>
                <w:szCs w:val="18"/>
              </w:rPr>
              <w:t>č.</w:t>
            </w:r>
            <w:r w:rsidR="00A208B8">
              <w:rPr>
                <w:rFonts w:ascii="Arial" w:hAnsi="Arial" w:cs="Arial"/>
                <w:sz w:val="18"/>
                <w:szCs w:val="18"/>
              </w:rPr>
              <w:t>5</w:t>
            </w:r>
            <w:r w:rsidR="0080084F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="001659C5">
              <w:rPr>
                <w:rFonts w:ascii="Arial" w:hAnsi="Arial" w:cs="Arial"/>
                <w:sz w:val="18"/>
                <w:szCs w:val="18"/>
              </w:rPr>
              <w:t>Zaražení ocelových trubek 726x16 mm</w:t>
            </w:r>
            <w:r w:rsidR="008008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59C5">
              <w:rPr>
                <w:rFonts w:ascii="Arial" w:hAnsi="Arial" w:cs="Arial"/>
                <w:sz w:val="18"/>
                <w:szCs w:val="18"/>
              </w:rPr>
              <w:t>hl nad 9 m vč. dodávky/</w:t>
            </w:r>
            <w:r w:rsidR="00F846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1B8E">
              <w:rPr>
                <w:rFonts w:ascii="Arial" w:hAnsi="Arial" w:cs="Arial"/>
                <w:sz w:val="18"/>
                <w:szCs w:val="18"/>
              </w:rPr>
              <w:t xml:space="preserve">zjištěné </w:t>
            </w:r>
            <w:r w:rsidR="009410B1">
              <w:rPr>
                <w:rFonts w:ascii="Arial" w:hAnsi="Arial" w:cs="Arial"/>
                <w:sz w:val="18"/>
                <w:szCs w:val="18"/>
              </w:rPr>
              <w:t>na</w:t>
            </w:r>
            <w:r w:rsidRPr="00A71B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10B1">
              <w:rPr>
                <w:rFonts w:ascii="Arial" w:hAnsi="Arial" w:cs="Arial"/>
                <w:sz w:val="18"/>
                <w:szCs w:val="18"/>
              </w:rPr>
              <w:t>základě</w:t>
            </w:r>
            <w:r w:rsidRPr="00A71B8E">
              <w:rPr>
                <w:rFonts w:ascii="Arial" w:hAnsi="Arial" w:cs="Arial"/>
                <w:sz w:val="18"/>
                <w:szCs w:val="18"/>
              </w:rPr>
              <w:t xml:space="preserve"> dopracování výrobně technické dokumentace</w:t>
            </w:r>
            <w:r w:rsidR="008008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6390463" w14:textId="299F9AC9" w:rsidR="001659C5" w:rsidRDefault="001659C5" w:rsidP="00A57A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Zdůvodnění:</w:t>
            </w:r>
          </w:p>
          <w:p w14:paraId="68C408EA" w14:textId="0FAA37E6" w:rsidR="00761E14" w:rsidRDefault="001659C5" w:rsidP="001659C5">
            <w:pPr>
              <w:pStyle w:val="Odstavecseseznamem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Odstranění administrativní chyby v</w:t>
            </w:r>
            <w:r w:rsidR="00761E14">
              <w:rPr>
                <w:rFonts w:ascii="Arial" w:hAnsi="Arial" w:cs="Arial"/>
                <w:sz w:val="18"/>
                <w:szCs w:val="18"/>
              </w:rPr>
              <w:t xml:space="preserve"> předloženém </w:t>
            </w:r>
            <w:r w:rsidR="007A6E4A">
              <w:rPr>
                <w:rFonts w:ascii="Arial" w:hAnsi="Arial" w:cs="Arial"/>
                <w:sz w:val="18"/>
                <w:szCs w:val="18"/>
              </w:rPr>
              <w:t xml:space="preserve">nabídkovém </w:t>
            </w:r>
            <w:r>
              <w:rPr>
                <w:rFonts w:ascii="Arial" w:hAnsi="Arial" w:cs="Arial"/>
                <w:sz w:val="18"/>
                <w:szCs w:val="18"/>
              </w:rPr>
              <w:t>rozpočtu</w:t>
            </w:r>
            <w:r w:rsidR="007A6E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1E14">
              <w:rPr>
                <w:rFonts w:ascii="Arial" w:hAnsi="Arial" w:cs="Arial"/>
                <w:sz w:val="18"/>
                <w:szCs w:val="18"/>
              </w:rPr>
              <w:t>nesprávně uveden rozměr 726x16</w:t>
            </w:r>
            <w:r w:rsidR="007A6E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1E14">
              <w:rPr>
                <w:rFonts w:ascii="Arial" w:hAnsi="Arial" w:cs="Arial"/>
                <w:sz w:val="18"/>
                <w:szCs w:val="18"/>
              </w:rPr>
              <w:t>mm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B01CAB6" w14:textId="3DB3D65A" w:rsidR="001659C5" w:rsidRDefault="007A6E4A" w:rsidP="00761E14">
            <w:pPr>
              <w:pStyle w:val="Odstavecsesezname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DPS </w:t>
            </w:r>
            <w:r w:rsidR="00CC3A20">
              <w:rPr>
                <w:rFonts w:ascii="Arial" w:hAnsi="Arial" w:cs="Arial"/>
                <w:sz w:val="18"/>
                <w:szCs w:val="18"/>
              </w:rPr>
              <w:t xml:space="preserve">ve všech svých přílohách </w:t>
            </w:r>
            <w:r>
              <w:rPr>
                <w:rFonts w:ascii="Arial" w:hAnsi="Arial" w:cs="Arial"/>
                <w:sz w:val="18"/>
                <w:szCs w:val="18"/>
              </w:rPr>
              <w:t>číslo zakázky 1142650107 SW</w:t>
            </w:r>
            <w:r w:rsidR="00FC0FDA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CO 06/18</w:t>
            </w:r>
            <w:r w:rsidR="001659C5">
              <w:rPr>
                <w:rFonts w:ascii="Arial" w:hAnsi="Arial" w:cs="Arial"/>
                <w:sz w:val="18"/>
                <w:szCs w:val="18"/>
              </w:rPr>
              <w:t xml:space="preserve"> uvádí </w:t>
            </w:r>
            <w:r w:rsidR="00CC3A20">
              <w:rPr>
                <w:rFonts w:ascii="Arial" w:hAnsi="Arial" w:cs="Arial"/>
                <w:sz w:val="18"/>
                <w:szCs w:val="18"/>
              </w:rPr>
              <w:t xml:space="preserve">požadovaný </w:t>
            </w:r>
            <w:r w:rsidR="001659C5">
              <w:rPr>
                <w:rFonts w:ascii="Arial" w:hAnsi="Arial" w:cs="Arial"/>
                <w:sz w:val="18"/>
                <w:szCs w:val="18"/>
              </w:rPr>
              <w:t>rozměr 762x16 mm</w:t>
            </w:r>
          </w:p>
          <w:p w14:paraId="630BE2B0" w14:textId="38DEC4BA" w:rsidR="00601E70" w:rsidRDefault="00601E70" w:rsidP="001659C5">
            <w:pPr>
              <w:pStyle w:val="Odstavecseseznamem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 důvodu aktuální </w:t>
            </w:r>
            <w:r w:rsidR="00A345C5">
              <w:rPr>
                <w:rFonts w:ascii="Arial" w:hAnsi="Arial" w:cs="Arial"/>
                <w:sz w:val="18"/>
                <w:szCs w:val="18"/>
              </w:rPr>
              <w:t xml:space="preserve">reálné </w:t>
            </w:r>
            <w:r>
              <w:rPr>
                <w:rFonts w:ascii="Arial" w:hAnsi="Arial" w:cs="Arial"/>
                <w:sz w:val="18"/>
                <w:szCs w:val="18"/>
              </w:rPr>
              <w:t>nabídky trhu 05/2022 byl odsouhlasen rozměr 762x17,5 mm a zapracován do RDS</w:t>
            </w:r>
          </w:p>
          <w:p w14:paraId="01D39F00" w14:textId="70EAC56C" w:rsidR="00A71B8E" w:rsidRPr="00CC3A20" w:rsidRDefault="00601E70" w:rsidP="00A57AEA">
            <w:pPr>
              <w:pStyle w:val="Odstavecseseznamem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 souladu </w:t>
            </w:r>
            <w:r w:rsidR="0000762C">
              <w:rPr>
                <w:rFonts w:ascii="Arial" w:hAnsi="Arial" w:cs="Arial"/>
                <w:sz w:val="18"/>
                <w:szCs w:val="18"/>
              </w:rPr>
              <w:t xml:space="preserve">s upozorněním č.01-2022 </w:t>
            </w:r>
            <w:r w:rsidR="00FC0FDA">
              <w:rPr>
                <w:rFonts w:ascii="Arial" w:hAnsi="Arial" w:cs="Arial"/>
                <w:sz w:val="18"/>
                <w:szCs w:val="18"/>
              </w:rPr>
              <w:t>Vyšší moc</w:t>
            </w:r>
            <w:r w:rsidR="00A24BCE">
              <w:rPr>
                <w:rFonts w:ascii="Arial" w:hAnsi="Arial" w:cs="Arial"/>
                <w:sz w:val="18"/>
                <w:szCs w:val="18"/>
              </w:rPr>
              <w:t xml:space="preserve"> a požadavkem investora na zajištění aktuálně nedostatkového materiálu </w:t>
            </w:r>
            <w:r w:rsidR="0000762C">
              <w:rPr>
                <w:rFonts w:ascii="Arial" w:hAnsi="Arial" w:cs="Arial"/>
                <w:sz w:val="18"/>
                <w:szCs w:val="18"/>
              </w:rPr>
              <w:t>byl</w:t>
            </w:r>
            <w:r w:rsidR="00A345C5">
              <w:rPr>
                <w:rFonts w:ascii="Arial" w:hAnsi="Arial" w:cs="Arial"/>
                <w:sz w:val="18"/>
                <w:szCs w:val="18"/>
              </w:rPr>
              <w:t xml:space="preserve"> proveden </w:t>
            </w:r>
            <w:r w:rsidR="00236D7A">
              <w:rPr>
                <w:rFonts w:ascii="Arial" w:hAnsi="Arial" w:cs="Arial"/>
                <w:sz w:val="18"/>
                <w:szCs w:val="18"/>
              </w:rPr>
              <w:t xml:space="preserve">nákup </w:t>
            </w:r>
            <w:r w:rsidR="007A6E4A">
              <w:rPr>
                <w:rFonts w:ascii="Arial" w:hAnsi="Arial" w:cs="Arial"/>
                <w:sz w:val="18"/>
                <w:szCs w:val="18"/>
              </w:rPr>
              <w:t>mat</w:t>
            </w:r>
            <w:r w:rsidR="00FC0FDA">
              <w:rPr>
                <w:rFonts w:ascii="Arial" w:hAnsi="Arial" w:cs="Arial"/>
                <w:sz w:val="18"/>
                <w:szCs w:val="18"/>
              </w:rPr>
              <w:t>e</w:t>
            </w:r>
            <w:r w:rsidR="007A6E4A">
              <w:rPr>
                <w:rFonts w:ascii="Arial" w:hAnsi="Arial" w:cs="Arial"/>
                <w:sz w:val="18"/>
                <w:szCs w:val="18"/>
              </w:rPr>
              <w:t xml:space="preserve">riálů </w:t>
            </w:r>
            <w:proofErr w:type="spellStart"/>
            <w:r w:rsidR="007A6E4A">
              <w:rPr>
                <w:rFonts w:ascii="Arial" w:hAnsi="Arial" w:cs="Arial"/>
                <w:sz w:val="18"/>
                <w:szCs w:val="18"/>
              </w:rPr>
              <w:t>daleb</w:t>
            </w:r>
            <w:proofErr w:type="spellEnd"/>
            <w:r w:rsidR="007A6E4A">
              <w:rPr>
                <w:rFonts w:ascii="Arial" w:hAnsi="Arial" w:cs="Arial"/>
                <w:sz w:val="18"/>
                <w:szCs w:val="18"/>
              </w:rPr>
              <w:t>, dle předložené nejlevnější nabídky</w:t>
            </w:r>
          </w:p>
          <w:p w14:paraId="6FD1769A" w14:textId="77777777" w:rsidR="009410B1" w:rsidRPr="00A71B8E" w:rsidRDefault="009410B1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891153" w14:textId="77777777" w:rsid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2FA9D6" w14:textId="0D5E597D" w:rsidR="00E06078" w:rsidRPr="00A71B8E" w:rsidRDefault="00E06078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39FB7617" w14:textId="77777777" w:rsidTr="0094788A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D746EC" w:rsidRDefault="00777BA4" w:rsidP="00A57AEA"/>
        </w:tc>
        <w:tc>
          <w:tcPr>
            <w:tcW w:w="4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DDC" w14:textId="65F2D717" w:rsidR="00777BA4" w:rsidRPr="00D746EC" w:rsidRDefault="00777BA4" w:rsidP="00BF5EB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D746EC" w:rsidRDefault="00777BA4" w:rsidP="00A57AEA"/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D746EC" w:rsidRDefault="00777BA4" w:rsidP="00A57AEA"/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D746EC" w:rsidRDefault="00777BA4" w:rsidP="00A57AEA"/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D746EC" w:rsidRDefault="00777BA4" w:rsidP="00A57AEA"/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D746EC" w:rsidRDefault="00777BA4" w:rsidP="00A57AEA"/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D746EC" w:rsidRDefault="00777BA4" w:rsidP="00A57AEA"/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D746EC" w:rsidRDefault="00777BA4" w:rsidP="00A57AEA"/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6244D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11982551" w14:textId="77777777" w:rsidTr="0094788A">
        <w:trPr>
          <w:trHeight w:val="68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kladných</w:t>
            </w:r>
          </w:p>
        </w:tc>
        <w:tc>
          <w:tcPr>
            <w:tcW w:w="153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4D8D3C97" w14:textId="77777777" w:rsidTr="009F6E08">
        <w:trPr>
          <w:trHeight w:val="78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1453" w14:textId="21433F3E" w:rsidR="00447E16" w:rsidRPr="00447E16" w:rsidRDefault="00AA45C3" w:rsidP="00447E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1 930 326,66</w:t>
            </w:r>
          </w:p>
          <w:p w14:paraId="23B2C698" w14:textId="305F969E" w:rsidR="00777BA4" w:rsidRPr="00447E16" w:rsidRDefault="00777BA4" w:rsidP="00A57A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370F" w14:textId="43076E9E" w:rsidR="00447E16" w:rsidRPr="00447E16" w:rsidRDefault="00AA45C3" w:rsidP="00447E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147610">
              <w:rPr>
                <w:rFonts w:ascii="Arial" w:hAnsi="Arial" w:cs="Arial"/>
                <w:b/>
                <w:bCs/>
                <w:sz w:val="18"/>
                <w:szCs w:val="18"/>
              </w:rPr>
              <w:t> 562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147610">
              <w:rPr>
                <w:rFonts w:ascii="Arial" w:hAnsi="Arial" w:cs="Arial"/>
                <w:b/>
                <w:bCs/>
                <w:sz w:val="18"/>
                <w:szCs w:val="18"/>
              </w:rPr>
              <w:t>890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147610">
              <w:rPr>
                <w:rFonts w:ascii="Arial" w:hAnsi="Arial" w:cs="Arial"/>
                <w:b/>
                <w:bCs/>
                <w:sz w:val="18"/>
                <w:szCs w:val="18"/>
              </w:rPr>
              <w:t>63</w:t>
            </w:r>
          </w:p>
          <w:p w14:paraId="1C79883E" w14:textId="3DDB733F" w:rsidR="00777BA4" w:rsidRPr="00447E16" w:rsidRDefault="00777BA4" w:rsidP="00A57A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A1574" w14:textId="23D073A0" w:rsidR="00447E16" w:rsidRPr="00447E16" w:rsidRDefault="00AA45C3" w:rsidP="00447E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2 </w:t>
            </w:r>
            <w:r w:rsidR="001476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="001476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563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="001476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</w:t>
            </w:r>
          </w:p>
          <w:p w14:paraId="7D6C6FE3" w14:textId="62F79CD8" w:rsidR="00777BA4" w:rsidRPr="00447E16" w:rsidRDefault="00777BA4" w:rsidP="00A57A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70E992DB" w14:textId="77777777" w:rsidTr="0094788A">
        <w:trPr>
          <w:trHeight w:val="40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77777777" w:rsidR="00777BA4" w:rsidRPr="00E62C92" w:rsidRDefault="00777BA4" w:rsidP="00A57AEA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E62C92">
              <w:rPr>
                <w:rFonts w:ascii="Arial" w:hAnsi="Arial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39ED3256" w:rsidR="00777BA4" w:rsidRPr="00D746EC" w:rsidRDefault="008A433F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  <w:r w:rsidR="00EA168B" w:rsidRPr="00933740">
              <w:rPr>
                <w:rFonts w:ascii="Arial" w:hAnsi="Arial"/>
                <w:b/>
                <w:bCs/>
                <w:sz w:val="20"/>
                <w:szCs w:val="20"/>
              </w:rPr>
              <w:t xml:space="preserve"> dnů</w:t>
            </w: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2DF1130B" w:rsidR="00777BA4" w:rsidRPr="00D746EC" w:rsidRDefault="008A433F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BF5EB3">
              <w:rPr>
                <w:rFonts w:ascii="Arial" w:hAnsi="Arial"/>
                <w:b/>
                <w:bCs/>
                <w:sz w:val="20"/>
                <w:szCs w:val="22"/>
              </w:rPr>
              <w:t>0</w:t>
            </w:r>
            <w:r w:rsidR="005F1EEC" w:rsidRPr="00BF5EB3">
              <w:rPr>
                <w:rFonts w:ascii="Arial" w:hAnsi="Arial"/>
                <w:b/>
                <w:bCs/>
                <w:sz w:val="20"/>
                <w:szCs w:val="22"/>
              </w:rPr>
              <w:t xml:space="preserve"> dnů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A71B8E" w:rsidRPr="00D746EC" w14:paraId="2849DA5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573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DFB3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70C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59B9F31E" w14:textId="77777777" w:rsidTr="003A6B32">
        <w:trPr>
          <w:trHeight w:val="89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782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4E880A4D" w:rsidR="00777BA4" w:rsidRPr="00D746EC" w:rsidRDefault="00777BA4" w:rsidP="00A57AE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Charakter změny </w:t>
            </w:r>
            <w:r w:rsidRPr="00E62C92">
              <w:rPr>
                <w:rFonts w:ascii="Arial" w:hAnsi="Arial"/>
                <w:bCs/>
                <w:i/>
              </w:rPr>
              <w:t>(nehodící škrtněte)</w:t>
            </w:r>
          </w:p>
        </w:tc>
        <w:tc>
          <w:tcPr>
            <w:tcW w:w="6716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horzAnchor="margin" w:tblpY="269"/>
              <w:tblOverlap w:val="never"/>
              <w:tblW w:w="490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980"/>
              <w:gridCol w:w="980"/>
              <w:gridCol w:w="980"/>
              <w:gridCol w:w="980"/>
            </w:tblGrid>
            <w:tr w:rsidR="003A6B32" w:rsidRPr="003A6B32" w14:paraId="45E41825" w14:textId="4B0309EF" w:rsidTr="004A57E2">
              <w:trPr>
                <w:trHeight w:val="390"/>
              </w:trPr>
              <w:tc>
                <w:tcPr>
                  <w:tcW w:w="980" w:type="dxa"/>
                  <w:vAlign w:val="center"/>
                </w:tcPr>
                <w:p w14:paraId="4EA0E5FF" w14:textId="1F7DA53E" w:rsidR="003A6B32" w:rsidRPr="003A6B32" w:rsidRDefault="004A57E2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323904CE" wp14:editId="67F70B8D">
                            <wp:simplePos x="0" y="0"/>
                            <wp:positionH relativeFrom="column">
                              <wp:posOffset>-46355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29920" cy="436245"/>
                            <wp:effectExtent l="0" t="0" r="17780" b="20955"/>
                            <wp:wrapNone/>
                            <wp:docPr id="33" name="Přímá spojnice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29920" cy="43624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6C00039" id="Přímá spojnice 3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-.05pt" to="45.9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0D20FBC2" wp14:editId="07C33BCF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607695" cy="408305"/>
                            <wp:effectExtent l="0" t="0" r="14605" b="23495"/>
                            <wp:wrapNone/>
                            <wp:docPr id="12" name="Přímá spojnic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98D4CF5" id="Přímá spojnice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95pt" to="45.6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A</w:t>
                  </w:r>
                </w:p>
              </w:tc>
              <w:tc>
                <w:tcPr>
                  <w:tcW w:w="980" w:type="dxa"/>
                  <w:vAlign w:val="center"/>
                </w:tcPr>
                <w:p w14:paraId="0DA44F1E" w14:textId="690FDD6E" w:rsidR="003A6B32" w:rsidRPr="003A6B32" w:rsidRDefault="00846A30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20AEA9D1" wp14:editId="590E45BF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0</wp:posOffset>
                            </wp:positionV>
                            <wp:extent cx="560705" cy="422910"/>
                            <wp:effectExtent l="0" t="0" r="10795" b="21590"/>
                            <wp:wrapNone/>
                            <wp:docPr id="6" name="Přímá spojnic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9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3A6AD12" id="Přímá spojnice 6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0" to="41.6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6CC4D33F" wp14:editId="66C2787C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51815" cy="408305"/>
                            <wp:effectExtent l="0" t="0" r="19685" b="23495"/>
                            <wp:wrapNone/>
                            <wp:docPr id="5" name="Přímá spojnic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5181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89CB811" id="Přímá spojnice 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7pt" to="40.9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B</w:t>
                  </w:r>
                </w:p>
              </w:tc>
              <w:tc>
                <w:tcPr>
                  <w:tcW w:w="980" w:type="dxa"/>
                  <w:vAlign w:val="center"/>
                </w:tcPr>
                <w:p w14:paraId="737BDF74" w14:textId="770A90C2" w:rsidR="003A6B32" w:rsidRPr="003A6B32" w:rsidRDefault="004A57E2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6B606500" wp14:editId="11776AFE">
                            <wp:simplePos x="0" y="0"/>
                            <wp:positionH relativeFrom="column">
                              <wp:posOffset>-34290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22300" cy="440690"/>
                            <wp:effectExtent l="0" t="0" r="12700" b="16510"/>
                            <wp:wrapNone/>
                            <wp:docPr id="22" name="Přímá spojnice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22300" cy="44069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385C9E5" id="Přímá spojnice 22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-.05pt" to="46.3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69D13EC8" wp14:editId="26BAA6CD">
                            <wp:simplePos x="0" y="0"/>
                            <wp:positionH relativeFrom="column">
                              <wp:posOffset>-37465</wp:posOffset>
                            </wp:positionH>
                            <wp:positionV relativeFrom="paragraph">
                              <wp:posOffset>11260</wp:posOffset>
                            </wp:positionV>
                            <wp:extent cx="592537" cy="412890"/>
                            <wp:effectExtent l="0" t="0" r="17145" b="19050"/>
                            <wp:wrapNone/>
                            <wp:docPr id="18" name="Přímá spojnice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92537" cy="41289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7EE0EFB" id="Přímá spojnice 18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5pt,.9pt" to="43.7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7696" behindDoc="0" locked="0" layoutInCell="1" allowOverlap="1" wp14:anchorId="19876152" wp14:editId="1BCF963C">
                            <wp:simplePos x="0" y="0"/>
                            <wp:positionH relativeFrom="column">
                              <wp:posOffset>-38044</wp:posOffset>
                            </wp:positionH>
                            <wp:positionV relativeFrom="paragraph">
                              <wp:posOffset>1834</wp:posOffset>
                            </wp:positionV>
                            <wp:extent cx="360" cy="360"/>
                            <wp:effectExtent l="38100" t="38100" r="38100" b="38100"/>
                            <wp:wrapNone/>
                            <wp:docPr id="13" name="Rukopis 13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8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60" cy="3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2776D7C5"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Rukopis 13" o:spid="_x0000_s1026" type="#_x0000_t75" style="position:absolute;margin-left:-3.7pt;margin-top:-.55pt;width:1.45pt;height: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">
                            <v:imagedata r:id="rId9" o:title=""/>
                          </v:shap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C</w:t>
                  </w:r>
                </w:p>
              </w:tc>
              <w:tc>
                <w:tcPr>
                  <w:tcW w:w="980" w:type="dxa"/>
                  <w:vAlign w:val="center"/>
                </w:tcPr>
                <w:p w14:paraId="72384FC3" w14:textId="07F8BC6E" w:rsidR="003A6B32" w:rsidRPr="003A6B32" w:rsidRDefault="00846A30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 w:rsidRPr="003A6B3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1" locked="0" layoutInCell="1" allowOverlap="1" wp14:anchorId="5E98B5C5" wp14:editId="15917315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433705" cy="408940"/>
                            <wp:effectExtent l="12700" t="12700" r="10795" b="10160"/>
                            <wp:wrapNone/>
                            <wp:docPr id="2" name="Ová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3705" cy="4089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A1235AA" id="Ovál 2" o:spid="_x0000_s1026" style="position:absolute;margin-left:-.1pt;margin-top:1.35pt;width:34.15pt;height:32.2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" filled="f" strokecolor="red" strokeweight="2.25pt">
                            <v:stroke joinstyle="miter"/>
                          </v:oval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D</w:t>
                  </w:r>
                </w:p>
              </w:tc>
              <w:tc>
                <w:tcPr>
                  <w:tcW w:w="980" w:type="dxa"/>
                  <w:vAlign w:val="center"/>
                </w:tcPr>
                <w:p w14:paraId="7558D7F5" w14:textId="40D676A2" w:rsidR="003A6B32" w:rsidRPr="003A6B32" w:rsidRDefault="00846A30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7E91F206" wp14:editId="215C2FDF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60705" cy="422275"/>
                            <wp:effectExtent l="0" t="0" r="10795" b="22225"/>
                            <wp:wrapNone/>
                            <wp:docPr id="7" name="Přímá spojnic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2227718" id="Přímá spojnice 7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7pt" to="41.6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09128D2F" wp14:editId="64F492D8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07695" cy="445770"/>
                            <wp:effectExtent l="0" t="0" r="14605" b="24130"/>
                            <wp:wrapNone/>
                            <wp:docPr id="19" name="Přímá spojnic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45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14406B3" id="Přímá spojnice 1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-.05pt" to="45.2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E</w:t>
                  </w:r>
                </w:p>
              </w:tc>
            </w:tr>
          </w:tbl>
          <w:p w14:paraId="5A7F1E4A" w14:textId="31969865" w:rsidR="00777BA4" w:rsidRPr="00D746EC" w:rsidRDefault="004A57E2" w:rsidP="00A57AEA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96131E8" wp14:editId="7544B3F1">
                      <wp:simplePos x="0" y="0"/>
                      <wp:positionH relativeFrom="column">
                        <wp:posOffset>-6423660</wp:posOffset>
                      </wp:positionH>
                      <wp:positionV relativeFrom="paragraph">
                        <wp:posOffset>-19050</wp:posOffset>
                      </wp:positionV>
                      <wp:extent cx="3596005" cy="128905"/>
                      <wp:effectExtent l="0" t="0" r="10795" b="23495"/>
                      <wp:wrapNone/>
                      <wp:docPr id="23" name="Přímá spojnic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596005" cy="128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0FDAEF" id="Přímá spojnice 23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5.8pt,-1.5pt" to="-22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77BA4" w:rsidRPr="00D746EC" w14:paraId="1F44CADB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8A7DB1" w14:textId="61835DF0" w:rsidR="00777BA4" w:rsidRPr="00E62C92" w:rsidRDefault="00777BA4" w:rsidP="00A57AEA">
            <w:pPr>
              <w:rPr>
                <w:rFonts w:ascii="Arial" w:hAnsi="Arial"/>
                <w:i/>
                <w:sz w:val="18"/>
              </w:rPr>
            </w:pPr>
            <w:r w:rsidRPr="00E62C92">
              <w:rPr>
                <w:rFonts w:ascii="Arial" w:hAnsi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023AA7D2" w14:textId="0EA3B119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900C90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648D0495" w:rsidR="00777BA4" w:rsidRPr="00D746EC" w:rsidRDefault="00777BA4" w:rsidP="00CF417D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ZMĚNA SMLOUVY NENÍ PODSTATNOU ZMĚNOU TJ. SPADÁ POD JEDEN Z BODŮ A-E </w:t>
            </w:r>
            <w:r>
              <w:rPr>
                <w:rFonts w:ascii="Calibri" w:hAnsi="Calibri" w:cs="Calibri"/>
              </w:rPr>
              <w:t xml:space="preserve"> </w:t>
            </w:r>
            <w:r w:rsidRPr="008A2639">
              <w:rPr>
                <w:rFonts w:ascii="Calibri" w:hAnsi="Calibri" w:cs="Calibri"/>
                <w:i/>
                <w:sz w:val="20"/>
              </w:rPr>
              <w:t xml:space="preserve">(nevztahuje se na ní odstavec 3 článku 40 Směrnice </w:t>
            </w:r>
            <w:r w:rsidR="00CF417D" w:rsidRPr="008A2639">
              <w:rPr>
                <w:rFonts w:ascii="Calibri" w:hAnsi="Calibri" w:cs="Calibri"/>
                <w:i/>
                <w:sz w:val="20"/>
              </w:rPr>
              <w:t>č.S-11/2016 o oběhu smluv a o za</w:t>
            </w:r>
            <w:r w:rsidRPr="008A2639">
              <w:rPr>
                <w:rFonts w:ascii="Calibri" w:hAnsi="Calibri" w:cs="Calibri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D746EC" w14:paraId="66D9988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77777777" w:rsidR="00777BA4" w:rsidRPr="008A2639" w:rsidRDefault="00777BA4" w:rsidP="00A57AEA">
            <w:pPr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46EC" w14:paraId="2DF667F0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A691F" w14:textId="77777777" w:rsidR="00777BA4" w:rsidRDefault="00777BA4" w:rsidP="00A57AEA">
            <w:pPr>
              <w:rPr>
                <w:rFonts w:ascii="Arial" w:hAnsi="Arial"/>
              </w:rPr>
            </w:pPr>
          </w:p>
          <w:p w14:paraId="7ACA3749" w14:textId="77777777" w:rsidR="00CE0B5B" w:rsidRDefault="00CE0B5B" w:rsidP="00A57AEA">
            <w:pPr>
              <w:rPr>
                <w:rFonts w:ascii="Arial" w:hAnsi="Arial"/>
              </w:rPr>
            </w:pPr>
          </w:p>
          <w:p w14:paraId="3E5938AE" w14:textId="77777777" w:rsidR="00CE0B5B" w:rsidRDefault="00CE0B5B" w:rsidP="00A57AEA">
            <w:pPr>
              <w:rPr>
                <w:rFonts w:ascii="Arial" w:hAnsi="Arial"/>
              </w:rPr>
            </w:pPr>
          </w:p>
          <w:p w14:paraId="580E092E" w14:textId="77777777" w:rsidR="00CE0B5B" w:rsidRDefault="00CE0B5B" w:rsidP="00A57AEA">
            <w:pPr>
              <w:rPr>
                <w:rFonts w:ascii="Arial" w:hAnsi="Arial"/>
              </w:rPr>
            </w:pPr>
          </w:p>
          <w:p w14:paraId="189EADB4" w14:textId="77777777" w:rsidR="00CE0B5B" w:rsidRDefault="00CE0B5B" w:rsidP="00A57AEA">
            <w:pPr>
              <w:rPr>
                <w:rFonts w:ascii="Arial" w:hAnsi="Arial"/>
              </w:rPr>
            </w:pPr>
          </w:p>
          <w:p w14:paraId="44BDD793" w14:textId="13CF5641" w:rsidR="00CE0B5B" w:rsidRPr="00D746EC" w:rsidRDefault="00CE0B5B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77777777" w:rsidR="003D1B0F" w:rsidRPr="008A2639" w:rsidRDefault="00777BA4" w:rsidP="00A57AEA">
            <w:pPr>
              <w:rPr>
                <w:rFonts w:ascii="Calibri" w:hAnsi="Calibri" w:cs="Calibri"/>
                <w:b/>
                <w:bCs/>
                <w:iCs/>
                <w:u w:val="single"/>
              </w:rPr>
            </w:pPr>
            <w:r w:rsidRPr="008A2639">
              <w:rPr>
                <w:rFonts w:ascii="Calibri" w:hAnsi="Calibri" w:cs="Calibri"/>
                <w:b/>
                <w:bCs/>
                <w:iCs/>
                <w:u w:val="single"/>
              </w:rPr>
              <w:t xml:space="preserve">A. Nejde o podstatnou změnu závazku, neboť změna: </w:t>
            </w:r>
          </w:p>
          <w:p w14:paraId="438FEDD7" w14:textId="17648567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(1)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by neumožnila účast jiných dodavatelů</w:t>
            </w:r>
            <w:r w:rsidR="008A2639">
              <w:rPr>
                <w:rFonts w:ascii="Calibri" w:hAnsi="Calibri" w:cs="Calibri"/>
                <w:bCs/>
                <w:iCs/>
                <w:sz w:val="22"/>
              </w:rPr>
              <w:t>,</w:t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 ani nemohla ovlivnit výběr dodavatele v původním řízení; </w:t>
            </w:r>
          </w:p>
          <w:p w14:paraId="44382244" w14:textId="77777777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(2)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nemění ekonomickou rovnováhu ve prospěch dodavatele; </w:t>
            </w:r>
          </w:p>
          <w:p w14:paraId="4203FC64" w14:textId="6095A9DC" w:rsidR="00777BA4" w:rsidRPr="00D746EC" w:rsidRDefault="00777BA4" w:rsidP="003D1B0F">
            <w:pPr>
              <w:ind w:left="408" w:hanging="408"/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(3)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Pr="003D1B0F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413DE0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3043938" w14:textId="6AB61AE2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  <w:tr w:rsidR="00777BA4" w:rsidRPr="00D746EC" w14:paraId="223A5A5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687E358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1DEB4C4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2B6E7E6" w14:textId="34EEABDE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a)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není možná z ekonomických nebo technických důvodů</w:t>
            </w:r>
          </w:p>
        </w:tc>
      </w:tr>
      <w:tr w:rsidR="00777BA4" w:rsidRPr="00D746EC" w14:paraId="7165BC8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9C839FE" w14:textId="4344382B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b)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by zadavateli způsobila značné obtíže nebo výrazné zvýšení nákladů</w:t>
            </w:r>
          </w:p>
        </w:tc>
      </w:tr>
      <w:tr w:rsidR="00777BA4" w:rsidRPr="00D746EC" w14:paraId="0288FEB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6D272BF" w14:textId="2B2B9F44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c)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 xml:space="preserve">hodnota dodatečných stavebních prací / služeb nepřekročí 50 % původní hodnoty závazku </w:t>
            </w:r>
          </w:p>
        </w:tc>
      </w:tr>
      <w:tr w:rsidR="00777BA4" w:rsidRPr="00D746EC" w14:paraId="6C20E0E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074E0605" w:rsidR="00777BA4" w:rsidRPr="00D746EC" w:rsidRDefault="00846A30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574995FB" wp14:editId="3D0B967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9525</wp:posOffset>
                      </wp:positionV>
                      <wp:extent cx="147654" cy="161820"/>
                      <wp:effectExtent l="12700" t="12700" r="17780" b="16510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54" cy="16182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6D80DD" id="Ovál 1" o:spid="_x0000_s1026" style="position:absolute;margin-left:-.8pt;margin-top:.75pt;width:11.65pt;height:12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777BA4"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D.</w:t>
            </w:r>
            <w:r w:rsidR="00A41723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 xml:space="preserve"> </w:t>
            </w:r>
            <w:r w:rsidR="00777BA4"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="00777BA4" w:rsidRPr="00CF41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77BA4" w:rsidRPr="00D746EC" w14:paraId="61056587" w14:textId="77777777" w:rsidTr="00F34E9D">
        <w:trPr>
          <w:trHeight w:val="8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AD7F9B" w14:textId="72CDD26D" w:rsidR="0044430B" w:rsidRPr="00F34E9D" w:rsidRDefault="00777BA4" w:rsidP="00F34E9D">
            <w:pPr>
              <w:ind w:left="309" w:hanging="309"/>
              <w:rPr>
                <w:rFonts w:ascii="Calibri" w:hAnsi="Calibri" w:cs="Calibri"/>
                <w:bCs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potřeba změny vznikla v důsledku okolností, které zadavatel jednající s ná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>ležitou péčí nemohl předvídat</w:t>
            </w:r>
            <w:r w:rsidR="0044430B">
              <w:rPr>
                <w:rFonts w:ascii="Calibri" w:hAnsi="Calibri" w:cs="Calibri"/>
                <w:bCs/>
                <w:sz w:val="22"/>
              </w:rPr>
              <w:t xml:space="preserve">. </w:t>
            </w:r>
            <w:r w:rsidR="0044430B">
              <w:rPr>
                <w:rFonts w:ascii="Arial" w:hAnsi="Arial"/>
                <w:sz w:val="22"/>
              </w:rPr>
              <w:t xml:space="preserve">- </w:t>
            </w:r>
            <w:r w:rsidR="0044430B" w:rsidRPr="008F035E">
              <w:rPr>
                <w:rFonts w:asciiTheme="minorHAnsi" w:hAnsiTheme="minorHAnsi" w:cstheme="minorHAnsi"/>
                <w:sz w:val="22"/>
              </w:rPr>
              <w:t xml:space="preserve">Změna byla přímo závislá na </w:t>
            </w:r>
            <w:r w:rsidR="0044430B">
              <w:rPr>
                <w:rFonts w:asciiTheme="minorHAnsi" w:hAnsiTheme="minorHAnsi" w:cstheme="minorHAnsi"/>
                <w:sz w:val="22"/>
              </w:rPr>
              <w:t xml:space="preserve">aktuálním </w:t>
            </w:r>
            <w:r w:rsidR="0044430B" w:rsidRPr="00111CCA">
              <w:rPr>
                <w:rFonts w:asciiTheme="minorHAnsi" w:hAnsiTheme="minorHAnsi" w:cstheme="minorHAnsi"/>
                <w:sz w:val="22"/>
              </w:rPr>
              <w:t xml:space="preserve">naplnění 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dodavatelských </w:t>
            </w:r>
            <w:r w:rsidR="0044430B" w:rsidRPr="00111CCA">
              <w:rPr>
                <w:rFonts w:asciiTheme="minorHAnsi" w:hAnsiTheme="minorHAnsi" w:cstheme="minorHAnsi"/>
                <w:sz w:val="22"/>
              </w:rPr>
              <w:t>podmínek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 trhu vyšší moc/nedos</w:t>
            </w:r>
            <w:r w:rsidR="00A345C5">
              <w:rPr>
                <w:rFonts w:asciiTheme="minorHAnsi" w:hAnsiTheme="minorHAnsi" w:cstheme="minorHAnsi"/>
                <w:sz w:val="22"/>
              </w:rPr>
              <w:t>tupnost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 požadovaných materiálů/</w:t>
            </w:r>
          </w:p>
        </w:tc>
      </w:tr>
      <w:tr w:rsidR="00777BA4" w:rsidRPr="00D746EC" w14:paraId="60C1C0A2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445B1C5" w14:textId="1CC5E97B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="00105ED2">
              <w:rPr>
                <w:rFonts w:ascii="Calibri" w:hAnsi="Calibri" w:cs="Calibri"/>
                <w:bCs/>
                <w:sz w:val="22"/>
              </w:rPr>
              <w:t>nemění celkovou povahu zakázky</w:t>
            </w:r>
          </w:p>
        </w:tc>
      </w:tr>
      <w:tr w:rsidR="00777BA4" w:rsidRPr="00D746EC" w14:paraId="7CDB7060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2096102" w14:textId="2AF3F3BB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hodnota dodatečných stavebních prací, služeb nebo dodávek (tj. víceprací) nepřekročí 50 % původní hodnoty závazku</w:t>
            </w:r>
            <w:r w:rsidR="0044430B">
              <w:rPr>
                <w:rFonts w:ascii="Calibri" w:hAnsi="Calibri" w:cs="Calibri"/>
                <w:bCs/>
                <w:sz w:val="22"/>
              </w:rPr>
              <w:t xml:space="preserve">. Dle ZBV činí </w:t>
            </w:r>
            <w:r w:rsidR="00147610">
              <w:rPr>
                <w:rFonts w:ascii="Calibri" w:hAnsi="Calibri" w:cs="Calibri"/>
                <w:bCs/>
                <w:sz w:val="22"/>
              </w:rPr>
              <w:t>4,06</w:t>
            </w:r>
            <w:r w:rsidR="0044430B">
              <w:rPr>
                <w:rFonts w:ascii="Calibri" w:hAnsi="Calibri" w:cs="Calibri"/>
                <w:bCs/>
                <w:sz w:val="22"/>
              </w:rPr>
              <w:t>%</w:t>
            </w:r>
          </w:p>
        </w:tc>
      </w:tr>
      <w:tr w:rsidR="00777BA4" w:rsidRPr="00D746EC" w14:paraId="3CBEE7F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777BA4" w:rsidRPr="00D746EC" w14:paraId="21F7C33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2A9492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D746EC" w14:paraId="224A5BF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D746EC" w14:paraId="42FB590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8064114" w14:textId="5334BD5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d)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zadavatel vyhotoví o každé jednotlivé záměně přehled obsahující nové položky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soupisu stavebních prací s vymezením položek v původním soupisu stavebních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prací, které jsou takto nahrazovány, spolu s podrobným a srozumitelným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D746EC" w14:paraId="3E0E52A3" w14:textId="77777777" w:rsidTr="0094788A">
        <w:trPr>
          <w:trHeight w:val="72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DA9" w14:textId="77777777" w:rsidR="00105ED2" w:rsidRPr="00D746EC" w:rsidRDefault="00105ED2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C6A13" w14:textId="5A396E23" w:rsidR="00105ED2" w:rsidRPr="00105ED2" w:rsidRDefault="00105ED2" w:rsidP="00105ED2">
            <w:pPr>
              <w:rPr>
                <w:rFonts w:ascii="Arial" w:hAnsi="Arial"/>
                <w:b/>
                <w:bCs/>
              </w:rPr>
            </w:pPr>
            <w:r w:rsidRPr="00D746EC">
              <w:rPr>
                <w:rFonts w:ascii="Arial" w:hAnsi="Arial"/>
                <w:b/>
                <w:bCs/>
              </w:rPr>
              <w:t>Podpis vyjadřuje souhlas se Změnou:</w:t>
            </w:r>
          </w:p>
        </w:tc>
      </w:tr>
      <w:tr w:rsidR="003D1B0F" w:rsidRPr="00D746EC" w14:paraId="4B2B5952" w14:textId="77777777" w:rsidTr="0094788A">
        <w:trPr>
          <w:trHeight w:val="563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77777777" w:rsidR="003D1B0F" w:rsidRPr="00D746EC" w:rsidRDefault="003D1B0F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062B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Projektant (autorský dozor)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08800" w14:textId="1554DC0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r w:rsidR="006817AA">
              <w:rPr>
                <w:rFonts w:ascii="Arial" w:hAnsi="Arial"/>
                <w:sz w:val="16"/>
                <w:szCs w:val="16"/>
              </w:rPr>
              <w:t>Ing. Michael Trnka, CSc.</w:t>
            </w:r>
          </w:p>
        </w:tc>
        <w:tc>
          <w:tcPr>
            <w:tcW w:w="1328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E46B" w14:textId="46965531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B09272F" w14:textId="07778448" w:rsidR="003D1B0F" w:rsidRPr="00D746EC" w:rsidRDefault="006817A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</w:t>
            </w:r>
            <w:r w:rsidR="003D1B0F" w:rsidRPr="00D746EC">
              <w:rPr>
                <w:rFonts w:ascii="Arial" w:hAnsi="Arial"/>
                <w:sz w:val="16"/>
                <w:szCs w:val="16"/>
              </w:rPr>
              <w:t>atum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FC21" w14:textId="39AFC6F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7D3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9A77" w14:textId="7777777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A5A3" w14:textId="77777777" w:rsidR="003D1B0F" w:rsidRPr="00D746EC" w:rsidRDefault="003D1B0F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7EF0F14D" w14:textId="77777777" w:rsidTr="00E06078">
        <w:trPr>
          <w:trHeight w:val="1847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77777777" w:rsidR="00105ED2" w:rsidRPr="00D746EC" w:rsidRDefault="00105ED2" w:rsidP="00A57AE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78D53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716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1A698" w14:textId="707F59B5" w:rsidR="00105ED2" w:rsidRPr="006817AA" w:rsidRDefault="00EF7038" w:rsidP="00993B45">
            <w:pPr>
              <w:jc w:val="both"/>
              <w:rPr>
                <w:rFonts w:ascii="Arial" w:hAnsi="Arial"/>
                <w:sz w:val="16"/>
              </w:rPr>
            </w:pPr>
            <w:r w:rsidRPr="00F34E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2031E" w:rsidRPr="00F34E9D">
              <w:rPr>
                <w:rFonts w:ascii="Arial" w:hAnsi="Arial" w:cs="Arial"/>
                <w:sz w:val="16"/>
                <w:szCs w:val="16"/>
              </w:rPr>
              <w:t>V</w:t>
            </w:r>
            <w:r w:rsidR="00CF264B" w:rsidRPr="00A24BCE">
              <w:rPr>
                <w:rFonts w:ascii="Arial" w:hAnsi="Arial" w:cs="Arial"/>
                <w:sz w:val="16"/>
                <w:szCs w:val="16"/>
              </w:rPr>
              <w:t xml:space="preserve"> textu rozpočtu </w:t>
            </w:r>
            <w:r w:rsidR="00F2031E" w:rsidRPr="00A24BCE">
              <w:rPr>
                <w:rFonts w:ascii="Arial" w:hAnsi="Arial" w:cs="Arial"/>
                <w:sz w:val="16"/>
                <w:szCs w:val="16"/>
              </w:rPr>
              <w:t>p</w:t>
            </w:r>
            <w:r w:rsidRPr="00A24BCE">
              <w:rPr>
                <w:rFonts w:ascii="Arial" w:hAnsi="Arial" w:cs="Arial"/>
                <w:sz w:val="16"/>
                <w:szCs w:val="16"/>
              </w:rPr>
              <w:t>olož</w:t>
            </w:r>
            <w:r w:rsidR="00CF264B" w:rsidRPr="00A24BCE">
              <w:rPr>
                <w:rFonts w:ascii="Arial" w:hAnsi="Arial" w:cs="Arial"/>
                <w:sz w:val="16"/>
                <w:szCs w:val="16"/>
              </w:rPr>
              <w:t>ka</w:t>
            </w:r>
            <w:r w:rsidR="00F2031E" w:rsidRPr="00A24BCE">
              <w:rPr>
                <w:rFonts w:ascii="Arial" w:hAnsi="Arial" w:cs="Arial"/>
                <w:sz w:val="16"/>
                <w:szCs w:val="16"/>
              </w:rPr>
              <w:t xml:space="preserve"> č.5 </w:t>
            </w:r>
            <w:r w:rsidRPr="00A24B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2031E" w:rsidRPr="00A24BCE">
              <w:rPr>
                <w:rFonts w:ascii="Arial" w:hAnsi="Arial" w:cs="Arial"/>
                <w:sz w:val="16"/>
                <w:szCs w:val="16"/>
              </w:rPr>
              <w:t xml:space="preserve">SO 01.1 </w:t>
            </w:r>
            <w:r w:rsidR="00CF264B" w:rsidRPr="00A24BCE">
              <w:rPr>
                <w:rFonts w:ascii="Arial" w:hAnsi="Arial" w:cs="Arial"/>
                <w:sz w:val="16"/>
                <w:szCs w:val="16"/>
              </w:rPr>
              <w:t xml:space="preserve">je </w:t>
            </w:r>
            <w:r w:rsidRPr="00A24BCE">
              <w:rPr>
                <w:rFonts w:ascii="Arial" w:hAnsi="Arial" w:cs="Arial"/>
                <w:sz w:val="16"/>
                <w:szCs w:val="16"/>
              </w:rPr>
              <w:t>uveden</w:t>
            </w:r>
            <w:r w:rsidR="00F2031E" w:rsidRPr="00A24B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BCE">
              <w:rPr>
                <w:rFonts w:ascii="Arial" w:hAnsi="Arial" w:cs="Arial"/>
                <w:sz w:val="16"/>
                <w:szCs w:val="16"/>
              </w:rPr>
              <w:t xml:space="preserve">chybně </w:t>
            </w:r>
            <w:r w:rsidR="00F2031E" w:rsidRPr="00A24BCE">
              <w:rPr>
                <w:rFonts w:ascii="Arial" w:hAnsi="Arial" w:cs="Arial"/>
                <w:sz w:val="16"/>
                <w:szCs w:val="16"/>
              </w:rPr>
              <w:t xml:space="preserve">rozměr ocelových trub pro realizaci </w:t>
            </w:r>
            <w:proofErr w:type="spellStart"/>
            <w:r w:rsidR="00F2031E" w:rsidRPr="00A24BCE">
              <w:rPr>
                <w:rFonts w:ascii="Arial" w:hAnsi="Arial" w:cs="Arial"/>
                <w:sz w:val="16"/>
                <w:szCs w:val="16"/>
              </w:rPr>
              <w:t>vysokovodních</w:t>
            </w:r>
            <w:proofErr w:type="spellEnd"/>
            <w:r w:rsidR="00F2031E" w:rsidRPr="00A24B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F2031E" w:rsidRPr="00A24BCE">
              <w:rPr>
                <w:rFonts w:ascii="Arial" w:hAnsi="Arial" w:cs="Arial"/>
                <w:sz w:val="16"/>
                <w:szCs w:val="16"/>
              </w:rPr>
              <w:t>daleb</w:t>
            </w:r>
            <w:proofErr w:type="spellEnd"/>
            <w:r w:rsidR="00F2031E" w:rsidRPr="00A24BCE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A24BCE">
              <w:rPr>
                <w:rFonts w:ascii="Arial" w:hAnsi="Arial" w:cs="Arial"/>
                <w:sz w:val="16"/>
                <w:szCs w:val="16"/>
              </w:rPr>
              <w:t>Jedná se o zjevnou písařskou chybu, která vznikla při př</w:t>
            </w:r>
            <w:r w:rsidR="00F2031E" w:rsidRPr="00A24BCE">
              <w:rPr>
                <w:rFonts w:ascii="Arial" w:hAnsi="Arial" w:cs="Arial"/>
                <w:sz w:val="16"/>
                <w:szCs w:val="16"/>
              </w:rPr>
              <w:t>episu požadovaného rozměru</w:t>
            </w:r>
            <w:r w:rsidRPr="00A24B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2031E" w:rsidRPr="00A24BCE">
              <w:rPr>
                <w:rFonts w:ascii="Arial" w:hAnsi="Arial" w:cs="Arial"/>
                <w:sz w:val="16"/>
                <w:szCs w:val="16"/>
              </w:rPr>
              <w:t xml:space="preserve">do </w:t>
            </w:r>
            <w:r w:rsidRPr="00A24BCE">
              <w:rPr>
                <w:rFonts w:ascii="Arial" w:hAnsi="Arial" w:cs="Arial"/>
                <w:sz w:val="16"/>
                <w:szCs w:val="16"/>
              </w:rPr>
              <w:t>položkového rozpočtu</w:t>
            </w:r>
            <w:r w:rsidR="00CF264B" w:rsidRPr="00A24BCE">
              <w:rPr>
                <w:rFonts w:ascii="Arial" w:hAnsi="Arial" w:cs="Arial"/>
                <w:sz w:val="16"/>
                <w:szCs w:val="16"/>
              </w:rPr>
              <w:t>, neboť DPS z roku 2018 v ostatních přílohách uvádí požadovaný rozměr 762x16 mm.</w:t>
            </w:r>
            <w:r w:rsidRPr="00A24B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B0B03" w:rsidRPr="00A24BCE">
              <w:rPr>
                <w:rFonts w:ascii="Arial" w:hAnsi="Arial" w:cs="Arial"/>
                <w:sz w:val="16"/>
                <w:szCs w:val="16"/>
              </w:rPr>
              <w:t xml:space="preserve">AD souhlasí se změnou rozměrů </w:t>
            </w:r>
            <w:r w:rsidR="00D060BD" w:rsidRPr="00A24BCE">
              <w:rPr>
                <w:rFonts w:ascii="Arial" w:hAnsi="Arial" w:cs="Arial"/>
                <w:sz w:val="16"/>
                <w:szCs w:val="16"/>
              </w:rPr>
              <w:t xml:space="preserve">nově navržených </w:t>
            </w:r>
            <w:r w:rsidR="004B0B03" w:rsidRPr="00A24BCE">
              <w:rPr>
                <w:rFonts w:ascii="Arial" w:hAnsi="Arial" w:cs="Arial"/>
                <w:sz w:val="16"/>
                <w:szCs w:val="16"/>
              </w:rPr>
              <w:t xml:space="preserve">ocelových trub na rozměr 762x17,5 mm. </w:t>
            </w:r>
            <w:r w:rsidR="000F6274" w:rsidRPr="00A24BCE">
              <w:rPr>
                <w:rFonts w:ascii="Arial" w:hAnsi="Arial" w:cs="Arial"/>
                <w:sz w:val="16"/>
                <w:szCs w:val="16"/>
              </w:rPr>
              <w:t xml:space="preserve">Zapracováno do RDS 2022. </w:t>
            </w:r>
            <w:r w:rsidR="004B0B03" w:rsidRPr="00A24BCE">
              <w:rPr>
                <w:rFonts w:ascii="Arial" w:hAnsi="Arial" w:cs="Arial"/>
                <w:sz w:val="16"/>
                <w:szCs w:val="16"/>
              </w:rPr>
              <w:t>Změna je vyvolána dlouhodobou obchodní nedostupností původního rozměr</w:t>
            </w:r>
            <w:r w:rsidR="00FC0FDA" w:rsidRPr="00A24BCE">
              <w:rPr>
                <w:rFonts w:ascii="Arial" w:hAnsi="Arial" w:cs="Arial"/>
                <w:sz w:val="16"/>
                <w:szCs w:val="16"/>
              </w:rPr>
              <w:t>u dle DPS z roku 2018.</w:t>
            </w:r>
            <w:r w:rsidR="00D060BD" w:rsidRPr="00A24B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B6AFD" w:rsidRPr="00A24BCE">
              <w:rPr>
                <w:rFonts w:ascii="Arial" w:hAnsi="Arial" w:cs="Arial"/>
                <w:sz w:val="16"/>
                <w:szCs w:val="16"/>
              </w:rPr>
              <w:t>Uvedené změny nemají vliv na stavební povolení</w:t>
            </w:r>
            <w:r w:rsidR="00A24BC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4788A" w:rsidRPr="00D746EC" w14:paraId="22EC27C2" w14:textId="77777777" w:rsidTr="008F111B">
        <w:trPr>
          <w:trHeight w:val="9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FBB5E" w14:textId="77777777" w:rsidR="0094788A" w:rsidRPr="003D1B0F" w:rsidRDefault="0094788A" w:rsidP="00A57AEA">
            <w:pPr>
              <w:rPr>
                <w:rFonts w:ascii="Arial" w:hAnsi="Arial"/>
                <w:sz w:val="16"/>
                <w:szCs w:val="14"/>
              </w:rPr>
            </w:pPr>
            <w:r w:rsidRPr="003D1B0F">
              <w:rPr>
                <w:rFonts w:ascii="Arial" w:hAnsi="Arial"/>
                <w:sz w:val="16"/>
                <w:szCs w:val="14"/>
              </w:rPr>
              <w:t>Garant smlouvy objednatele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557BFD47" w:rsidR="0094788A" w:rsidRPr="00D746EC" w:rsidRDefault="000A4FB2" w:rsidP="00A57AE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xxxxxxxxxxxxxxxxxxxxx</w:t>
            </w:r>
            <w:proofErr w:type="spellEnd"/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2180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54304C3" w14:textId="135C628A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Pr="00D746EC">
              <w:rPr>
                <w:rFonts w:ascii="Arial" w:hAnsi="Arial"/>
                <w:sz w:val="16"/>
                <w:szCs w:val="16"/>
              </w:rPr>
              <w:t>atu</w:t>
            </w:r>
            <w:r>
              <w:rPr>
                <w:rFonts w:ascii="Arial" w:hAnsi="Arial"/>
                <w:sz w:val="16"/>
                <w:szCs w:val="16"/>
              </w:rPr>
              <w:t>m</w:t>
            </w:r>
          </w:p>
          <w:p w14:paraId="5532CE93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CD5E6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6CD1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28717041" w14:textId="06E0A80E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A67A3D2" w14:textId="77777777" w:rsidTr="008F111B">
        <w:trPr>
          <w:trHeight w:val="980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5334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73F8BEE3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F556" w14:textId="47B1BAD4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EEC13D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81B7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2B73B38" w14:textId="6CC2461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3FF535C" w14:textId="77777777" w:rsidTr="008F111B">
        <w:trPr>
          <w:trHeight w:val="613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77777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8571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7A9A3AB1" w:rsidR="0094788A" w:rsidRPr="00D746EC" w:rsidRDefault="000A4FB2" w:rsidP="00A57AE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xxxxxxxxxxxxxxxxxxxxxx</w:t>
            </w:r>
            <w:proofErr w:type="spellEnd"/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565" w14:textId="6EEC9418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ABB73E0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240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EF05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53627A6C" w14:textId="52E07540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0394A0D5" w14:textId="77777777" w:rsidTr="000A4FB2">
        <w:trPr>
          <w:trHeight w:val="1346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105ED2" w:rsidRPr="00D746EC" w:rsidRDefault="00105ED2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687B0D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716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8D8DE" w14:textId="354F24E8" w:rsidR="009F14DB" w:rsidRPr="00105ED2" w:rsidRDefault="00F3777E" w:rsidP="00E06078">
            <w:pPr>
              <w:jc w:val="both"/>
              <w:rPr>
                <w:rFonts w:ascii="Arial" w:hAnsi="Arial"/>
                <w:sz w:val="20"/>
              </w:rPr>
            </w:pPr>
            <w:r w:rsidRPr="00F3777E">
              <w:rPr>
                <w:rFonts w:ascii="Arial" w:hAnsi="Arial"/>
                <w:sz w:val="16"/>
                <w:szCs w:val="16"/>
              </w:rPr>
              <w:t>Správce stavby souhlasí s předloženým ZBV 01</w:t>
            </w:r>
          </w:p>
        </w:tc>
      </w:tr>
    </w:tbl>
    <w:p w14:paraId="5F375578" w14:textId="1470728F" w:rsidR="00A71B8E" w:rsidRDefault="00A71B8E"/>
    <w:p w14:paraId="713B7976" w14:textId="77777777" w:rsidR="00CE0B5B" w:rsidRDefault="00CE0B5B"/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777BA4" w:rsidRPr="00D746EC" w14:paraId="02D112EF" w14:textId="77777777" w:rsidTr="00A71B8E">
        <w:trPr>
          <w:trHeight w:val="710"/>
        </w:trPr>
        <w:tc>
          <w:tcPr>
            <w:tcW w:w="9507" w:type="dxa"/>
            <w:vMerge w:val="restart"/>
            <w:shd w:val="clear" w:color="auto" w:fill="auto"/>
            <w:hideMark/>
          </w:tcPr>
          <w:p w14:paraId="77EAB93B" w14:textId="2F871AC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CE0B5B">
              <w:rPr>
                <w:rFonts w:ascii="Arial" w:hAnsi="Arial"/>
                <w:sz w:val="16"/>
                <w:szCs w:val="16"/>
              </w:rPr>
              <w:t>. Smluvní strany shodně prohlašují, že Změ</w:t>
            </w:r>
            <w:r w:rsidR="00CD2E23" w:rsidRPr="00CE0B5B">
              <w:rPr>
                <w:rFonts w:ascii="Arial" w:hAnsi="Arial"/>
                <w:sz w:val="16"/>
                <w:szCs w:val="16"/>
              </w:rPr>
              <w:t xml:space="preserve">ny dle tohoto Změnového listu nejsou </w:t>
            </w:r>
            <w:r w:rsidRPr="00CE0B5B">
              <w:rPr>
                <w:rFonts w:ascii="Arial" w:hAnsi="Arial"/>
                <w:sz w:val="16"/>
                <w:szCs w:val="16"/>
              </w:rPr>
              <w:t>zlepšením dle čl. 13.2 Smluvních podmínek</w:t>
            </w:r>
            <w:r w:rsidRPr="00D746EC">
              <w:rPr>
                <w:rFonts w:ascii="Arial" w:hAnsi="Arial"/>
                <w:color w:val="00B050"/>
                <w:sz w:val="16"/>
                <w:szCs w:val="16"/>
              </w:rPr>
              <w:t>.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46EC" w14:paraId="2E066E8B" w14:textId="77777777" w:rsidTr="00A71B8E">
        <w:trPr>
          <w:trHeight w:val="546"/>
        </w:trPr>
        <w:tc>
          <w:tcPr>
            <w:tcW w:w="9507" w:type="dxa"/>
            <w:vMerge/>
            <w:vAlign w:val="center"/>
            <w:hideMark/>
          </w:tcPr>
          <w:p w14:paraId="29D0101A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70EE654" w14:textId="77777777" w:rsidR="00A71B8E" w:rsidRDefault="00A71B8E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1370"/>
        <w:gridCol w:w="1311"/>
        <w:gridCol w:w="1425"/>
        <w:gridCol w:w="648"/>
        <w:gridCol w:w="664"/>
        <w:gridCol w:w="1054"/>
        <w:gridCol w:w="371"/>
        <w:gridCol w:w="1308"/>
      </w:tblGrid>
      <w:tr w:rsidR="00900A09" w:rsidRPr="00D746EC" w14:paraId="018D98AC" w14:textId="77777777" w:rsidTr="00ED5CEA">
        <w:trPr>
          <w:trHeight w:val="395"/>
        </w:trPr>
        <w:tc>
          <w:tcPr>
            <w:tcW w:w="950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64A60" w14:textId="349E1E13" w:rsidR="00900A09" w:rsidRPr="007E6AA4" w:rsidRDefault="00900A09" w:rsidP="00900A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 w:rsidR="007E6AA4"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3A80FD99" w14:textId="008FFFB3" w:rsidR="007E6AA4" w:rsidRPr="007E6AA4" w:rsidRDefault="007E6AA4" w:rsidP="00900A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FA6570" w:rsidRPr="0042266D" w14:paraId="1803E3F5" w14:textId="77777777" w:rsidTr="00BA6F99">
        <w:trPr>
          <w:trHeight w:val="255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844" w14:textId="6269B80C" w:rsidR="00A17FF4" w:rsidRPr="0042266D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36AA" w14:textId="70312325" w:rsidR="00A17FF4" w:rsidRPr="00F62C10" w:rsidRDefault="00A17FF4" w:rsidP="00A17F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="00F62C10" w:rsidRPr="00F62C10">
              <w:rPr>
                <w:rFonts w:ascii="Arial" w:hAnsi="Arial" w:cs="Arial"/>
                <w:b/>
                <w:bCs/>
                <w:sz w:val="22"/>
                <w:szCs w:val="22"/>
              </w:rPr>
              <w:t>S/ŘVC/090/R/SoD/2020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310" w14:textId="0CC687F1" w:rsidR="00A17FF4" w:rsidRPr="0042266D" w:rsidRDefault="00A17FF4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02DE" w14:textId="5A7286BB" w:rsidR="00A17FF4" w:rsidRPr="00D060BD" w:rsidRDefault="001D609A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D060BD">
              <w:rPr>
                <w:rFonts w:ascii="Arial" w:hAnsi="Arial" w:cs="Arial"/>
                <w:sz w:val="22"/>
                <w:szCs w:val="22"/>
              </w:rPr>
              <w:t>1</w:t>
            </w:r>
            <w:r w:rsidR="00D060BD" w:rsidRPr="00D060BD">
              <w:rPr>
                <w:rFonts w:ascii="Arial" w:hAnsi="Arial" w:cs="Arial"/>
                <w:sz w:val="22"/>
                <w:szCs w:val="22"/>
              </w:rPr>
              <w:t>8</w:t>
            </w:r>
            <w:r w:rsidR="00FA6570" w:rsidRPr="00D060B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D060BD">
              <w:rPr>
                <w:rFonts w:ascii="Arial" w:hAnsi="Arial" w:cs="Arial"/>
                <w:sz w:val="22"/>
                <w:szCs w:val="22"/>
              </w:rPr>
              <w:t>2</w:t>
            </w:r>
            <w:r w:rsidR="00FA6570" w:rsidRPr="00D060BD">
              <w:rPr>
                <w:rFonts w:ascii="Arial" w:hAnsi="Arial" w:cs="Arial"/>
                <w:sz w:val="22"/>
                <w:szCs w:val="22"/>
              </w:rPr>
              <w:t>. 202</w:t>
            </w:r>
            <w:r w:rsidR="00D060BD" w:rsidRPr="00D060BD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00A09" w:rsidRPr="00A17FF4" w14:paraId="1FAC8087" w14:textId="77777777" w:rsidTr="00BA6F99">
        <w:trPr>
          <w:trHeight w:val="558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604" w14:textId="77777777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3714697B" w14:textId="29550DBB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678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C460" w14:textId="0A5C5B34" w:rsidR="00900A09" w:rsidRPr="006E3F18" w:rsidRDefault="00C868AB" w:rsidP="00A17F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846A3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846A30">
              <w:rPr>
                <w:rFonts w:ascii="Arial" w:hAnsi="Arial" w:cs="Arial"/>
                <w:b/>
                <w:bCs/>
                <w:sz w:val="22"/>
                <w:szCs w:val="22"/>
              </w:rPr>
              <w:t>840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846A30">
              <w:rPr>
                <w:rFonts w:ascii="Arial" w:hAnsi="Arial" w:cs="Arial"/>
                <w:b/>
                <w:bCs/>
                <w:sz w:val="22"/>
                <w:szCs w:val="22"/>
              </w:rPr>
              <w:t>901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846A30">
              <w:rPr>
                <w:rFonts w:ascii="Arial" w:hAnsi="Arial" w:cs="Arial"/>
                <w:b/>
                <w:bCs/>
                <w:sz w:val="22"/>
                <w:szCs w:val="22"/>
              </w:rPr>
              <w:t>83</w:t>
            </w:r>
            <w:r w:rsidR="00981008" w:rsidRPr="006E3F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00A09" w:rsidRPr="006E3F18">
              <w:rPr>
                <w:rFonts w:ascii="Arial" w:hAnsi="Arial" w:cs="Arial"/>
                <w:b/>
                <w:sz w:val="22"/>
                <w:szCs w:val="22"/>
              </w:rPr>
              <w:t>Kč</w:t>
            </w:r>
          </w:p>
        </w:tc>
      </w:tr>
      <w:tr w:rsidR="008508A8" w:rsidRPr="00D746EC" w14:paraId="5B46C318" w14:textId="77777777" w:rsidTr="00BA6F99">
        <w:trPr>
          <w:trHeight w:val="538"/>
        </w:trPr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D4" w14:textId="217EA0BF" w:rsidR="00A17FF4" w:rsidRPr="0001746D" w:rsidRDefault="0042266D" w:rsidP="0042266D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ED5CEA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ZBV</w:t>
            </w:r>
            <w:r w:rsidR="00A17FF4" w:rsidRPr="0001746D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č. </w:t>
            </w:r>
            <w:r w:rsidR="0001746D"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01</w:t>
            </w:r>
          </w:p>
          <w:p w14:paraId="50A85045" w14:textId="18F998E2" w:rsidR="00ED5CEA" w:rsidRPr="00ED5CEA" w:rsidRDefault="00ED5CEA" w:rsidP="0042266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678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DCF1" w14:textId="3A1A5442" w:rsidR="00ED5CEA" w:rsidRPr="00ED5CEA" w:rsidRDefault="00C868AB" w:rsidP="00A17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="00846A30">
              <w:rPr>
                <w:rFonts w:ascii="Arial" w:hAnsi="Arial" w:cs="Arial"/>
                <w:b/>
                <w:sz w:val="22"/>
                <w:szCs w:val="20"/>
              </w:rPr>
              <w:t>7 </w:t>
            </w:r>
            <w:r w:rsidR="00147610">
              <w:rPr>
                <w:rFonts w:ascii="Arial" w:hAnsi="Arial" w:cs="Arial"/>
                <w:b/>
                <w:sz w:val="22"/>
                <w:szCs w:val="20"/>
              </w:rPr>
              <w:t>473</w:t>
            </w:r>
            <w:r w:rsidR="00846A30">
              <w:rPr>
                <w:rFonts w:ascii="Arial" w:hAnsi="Arial" w:cs="Arial"/>
                <w:b/>
                <w:sz w:val="22"/>
                <w:szCs w:val="20"/>
              </w:rPr>
              <w:t> </w:t>
            </w:r>
            <w:r w:rsidR="00147610">
              <w:rPr>
                <w:rFonts w:ascii="Arial" w:hAnsi="Arial" w:cs="Arial"/>
                <w:b/>
                <w:sz w:val="22"/>
                <w:szCs w:val="20"/>
              </w:rPr>
              <w:t>465</w:t>
            </w:r>
            <w:r w:rsidR="00846A30">
              <w:rPr>
                <w:rFonts w:ascii="Arial" w:hAnsi="Arial" w:cs="Arial"/>
                <w:b/>
                <w:sz w:val="22"/>
                <w:szCs w:val="20"/>
              </w:rPr>
              <w:t>,</w:t>
            </w:r>
            <w:r w:rsidR="00147610">
              <w:rPr>
                <w:rFonts w:ascii="Arial" w:hAnsi="Arial" w:cs="Arial"/>
                <w:b/>
                <w:sz w:val="22"/>
                <w:szCs w:val="20"/>
              </w:rPr>
              <w:t>80</w:t>
            </w:r>
            <w:r w:rsidR="00846A30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ED5CEA" w:rsidRPr="00603B6A">
              <w:rPr>
                <w:rFonts w:ascii="Arial" w:hAnsi="Arial" w:cs="Arial"/>
                <w:b/>
                <w:sz w:val="22"/>
                <w:szCs w:val="20"/>
              </w:rPr>
              <w:t>Kč</w:t>
            </w:r>
          </w:p>
        </w:tc>
      </w:tr>
      <w:tr w:rsidR="0001746D" w:rsidRPr="00D746EC" w14:paraId="4B7E51FE" w14:textId="77777777" w:rsidTr="00BA6F99">
        <w:trPr>
          <w:trHeight w:val="423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5119B2" w14:textId="76C837F1" w:rsidR="00A17FF4" w:rsidRPr="008508A8" w:rsidRDefault="00A17FF4" w:rsidP="00A57AE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508A8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19955D5F" w14:textId="555386D3" w:rsidR="007E6AA4" w:rsidRPr="00A17FF4" w:rsidRDefault="007E6AA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22BB2C6" w14:textId="2EF717A4" w:rsidR="00A17FF4" w:rsidRPr="00A17FF4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3F99" w14:textId="67B46980" w:rsidR="00A17FF4" w:rsidRPr="00603B6A" w:rsidRDefault="00C868AB" w:rsidP="00ED5CE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2 </w:t>
            </w:r>
            <w:r w:rsidR="00147610">
              <w:rPr>
                <w:rFonts w:ascii="Arial" w:hAnsi="Arial" w:cs="Arial"/>
                <w:b/>
                <w:sz w:val="22"/>
                <w:szCs w:val="20"/>
              </w:rPr>
              <w:t>632</w:t>
            </w:r>
            <w:r>
              <w:rPr>
                <w:rFonts w:ascii="Arial" w:hAnsi="Arial" w:cs="Arial"/>
                <w:b/>
                <w:sz w:val="22"/>
                <w:szCs w:val="20"/>
              </w:rPr>
              <w:t> </w:t>
            </w:r>
            <w:r w:rsidR="00147610">
              <w:rPr>
                <w:rFonts w:ascii="Arial" w:hAnsi="Arial" w:cs="Arial"/>
                <w:b/>
                <w:sz w:val="22"/>
                <w:szCs w:val="20"/>
              </w:rPr>
              <w:t>563</w:t>
            </w:r>
            <w:r>
              <w:rPr>
                <w:rFonts w:ascii="Arial" w:hAnsi="Arial" w:cs="Arial"/>
                <w:b/>
                <w:sz w:val="22"/>
                <w:szCs w:val="20"/>
              </w:rPr>
              <w:t>,</w:t>
            </w:r>
            <w:r w:rsidR="00147610">
              <w:rPr>
                <w:rFonts w:ascii="Arial" w:hAnsi="Arial" w:cs="Arial"/>
                <w:b/>
                <w:sz w:val="22"/>
                <w:szCs w:val="20"/>
              </w:rPr>
              <w:t>97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567FB7" w14:textId="1ADC3A82" w:rsidR="00A17FF4" w:rsidRPr="00A17FF4" w:rsidRDefault="0001746D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  <w:r w:rsidR="00603B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4C9F" w14:textId="4E88023C" w:rsidR="00A17FF4" w:rsidRPr="00603B6A" w:rsidRDefault="00147610" w:rsidP="00017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4,06</w:t>
            </w:r>
          </w:p>
        </w:tc>
      </w:tr>
      <w:tr w:rsidR="00394F46" w:rsidRPr="00D746EC" w14:paraId="63659A46" w14:textId="77777777" w:rsidTr="00BA6F99">
        <w:trPr>
          <w:trHeight w:val="179"/>
        </w:trPr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A3DC" w14:textId="5D6F43CD" w:rsidR="00A17FF4" w:rsidRPr="00A17FF4" w:rsidRDefault="00A17FF4" w:rsidP="007E6AA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Cs/>
                <w:sz w:val="20"/>
                <w:szCs w:val="20"/>
              </w:rPr>
              <w:t xml:space="preserve">Změna </w:t>
            </w:r>
            <w:r w:rsidR="007E6AA4" w:rsidRPr="007E6AA4">
              <w:rPr>
                <w:rFonts w:ascii="Arial" w:hAnsi="Arial" w:cs="Arial"/>
                <w:iCs/>
                <w:sz w:val="20"/>
                <w:szCs w:val="20"/>
              </w:rPr>
              <w:t>celkem</w:t>
            </w:r>
            <w:r w:rsidR="007E6AA4">
              <w:rPr>
                <w:rFonts w:ascii="Arial" w:hAnsi="Arial" w:cs="Arial"/>
                <w:iCs/>
                <w:sz w:val="20"/>
                <w:szCs w:val="20"/>
              </w:rPr>
              <w:t xml:space="preserve"> dle odstavců</w:t>
            </w:r>
            <w:r w:rsidR="007E6AA4" w:rsidRPr="007E6AA4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7E6A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15C2" w14:textId="312C8ED5" w:rsidR="00A17FF4" w:rsidRPr="00A17FF4" w:rsidRDefault="00A17FF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529C" w14:textId="2BA0464A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0EFF" w14:textId="3EB54E1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5528" w14:textId="4C818D9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B793" w14:textId="2121AD6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390C5" w14:textId="24061034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BA6F99" w:rsidRPr="00D746EC" w14:paraId="1B4ECBFF" w14:textId="77777777" w:rsidTr="00BA6F99">
        <w:trPr>
          <w:trHeight w:val="225"/>
        </w:trPr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72D1" w14:textId="7777777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E660" w14:textId="1B0EE51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9C1FBD8" w14:textId="77777777" w:rsidR="00BA6F99" w:rsidRPr="00A17FF4" w:rsidRDefault="00BA6F99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7BFD" w14:textId="4BFE9087" w:rsidR="00BA6F99" w:rsidRPr="00A17FF4" w:rsidRDefault="00BA6F99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6FAE" w14:textId="77777777" w:rsidR="00BA6F99" w:rsidRPr="00A17FF4" w:rsidRDefault="00BA6F99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26B8" w14:textId="0D90BC45" w:rsidR="00BA6F99" w:rsidRPr="00603B6A" w:rsidRDefault="00147610" w:rsidP="00BA6F9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2 632 563,97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F1D2C" w14:textId="49A8BF5C" w:rsidR="00BA6F99" w:rsidRPr="00A17FF4" w:rsidRDefault="00BA6F99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F99" w:rsidRPr="00D746EC" w14:paraId="5EBA847D" w14:textId="77777777" w:rsidTr="00BA6F99">
        <w:trPr>
          <w:trHeight w:val="271"/>
        </w:trPr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5E90" w14:textId="7777777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D1CD" w14:textId="25776811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%: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C353F3B" w14:textId="77777777" w:rsidR="00BA6F99" w:rsidRPr="00A17FF4" w:rsidRDefault="00BA6F99" w:rsidP="00BA6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8092" w14:textId="7FFB737D" w:rsidR="00BA6F99" w:rsidRPr="0001746D" w:rsidRDefault="00BA6F99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151E" w14:textId="77777777" w:rsidR="00BA6F99" w:rsidRPr="0001746D" w:rsidRDefault="00BA6F99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DC97" w14:textId="078A0A96" w:rsidR="00BA6F99" w:rsidRPr="0001746D" w:rsidRDefault="00147610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4,06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45195" w14:textId="2CD96CF2" w:rsidR="00BA6F99" w:rsidRPr="0001746D" w:rsidRDefault="00BA6F99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6F99" w:rsidRPr="00ED5CEA" w14:paraId="6ECC8AD5" w14:textId="77777777" w:rsidTr="00394F46">
        <w:trPr>
          <w:trHeight w:val="646"/>
        </w:trPr>
        <w:tc>
          <w:tcPr>
            <w:tcW w:w="9507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70782" w14:textId="148C9B70" w:rsidR="00BA6F99" w:rsidRPr="00394F46" w:rsidRDefault="00BA6F99" w:rsidP="00BA6F9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94F46">
              <w:rPr>
                <w:rFonts w:ascii="Arial" w:hAnsi="Arial" w:cs="Arial"/>
                <w:i/>
                <w:sz w:val="20"/>
                <w:szCs w:val="20"/>
              </w:rPr>
              <w:t>Limity změn</w:t>
            </w:r>
            <w:r>
              <w:rPr>
                <w:rFonts w:ascii="Arial" w:hAnsi="Arial" w:cs="Arial"/>
                <w:i/>
                <w:sz w:val="20"/>
                <w:szCs w:val="20"/>
              </w:rPr>
              <w:t>y ceny</w:t>
            </w:r>
            <w:r w:rsidRPr="00394F46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58812DF2" w14:textId="44C6AAA0" w:rsidR="00BA6F99" w:rsidRPr="00394F46" w:rsidRDefault="00BA6F99" w:rsidP="00BA6F99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A: Nemění cenu dodávky       B: max. 15%       C: max 50% (pokud jde pouze o </w:t>
            </w:r>
            <w:r>
              <w:rPr>
                <w:rFonts w:ascii="Arial" w:hAnsi="Arial" w:cs="Arial"/>
                <w:i/>
                <w:sz w:val="16"/>
                <w:szCs w:val="20"/>
              </w:rPr>
              <w:t>kladné změny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)      D: max 50%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                          Pro C a D zároveň platí max 30%, pokud se jedná o součet kladných i záporných změn.</w:t>
            </w:r>
          </w:p>
        </w:tc>
      </w:tr>
      <w:tr w:rsidR="00BA6F99" w:rsidRPr="00ED5CEA" w14:paraId="3A500F5C" w14:textId="77777777" w:rsidTr="00BA6F99">
        <w:trPr>
          <w:trHeight w:val="377"/>
        </w:trPr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99F" w14:textId="256291DD" w:rsidR="00BA6F99" w:rsidRPr="00ED5CEA" w:rsidRDefault="00BA6F99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609A">
              <w:rPr>
                <w:rFonts w:ascii="Arial" w:hAnsi="Arial" w:cs="Arial"/>
                <w:b/>
                <w:bCs/>
                <w:sz w:val="18"/>
                <w:szCs w:val="18"/>
              </w:rPr>
              <w:t>ZBV č. 01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553A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7C1" w14:textId="7728A764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5E1C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73A" w14:textId="7D50CD65" w:rsidR="00BA6F99" w:rsidRPr="00603B6A" w:rsidRDefault="00147610" w:rsidP="00BA6F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2 632 563,97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72C1" w14:textId="6486F88E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F99" w:rsidRPr="00ED5CEA" w14:paraId="5D2AB735" w14:textId="77777777" w:rsidTr="00BA6F99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03DD" w14:textId="42F84512" w:rsidR="00BA6F99" w:rsidRPr="00ED5CEA" w:rsidRDefault="00BA6F99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8047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954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0492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32B4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C1DAA" w14:textId="12C181F6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F99" w:rsidRPr="00ED5CEA" w14:paraId="42B0ABFA" w14:textId="77777777" w:rsidTr="00BA6F99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A1C3" w14:textId="77777777" w:rsidR="00BA6F99" w:rsidRPr="00ED5CEA" w:rsidRDefault="00BA6F99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8184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9053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A53C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A38C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706E7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F99" w:rsidRPr="00ED5CEA" w14:paraId="41D6F042" w14:textId="77777777" w:rsidTr="00BA6F99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C0C55F" w14:textId="6ED5FA75" w:rsidR="00BA6F99" w:rsidRPr="00ED5CEA" w:rsidRDefault="00BA6F99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26D0" w14:textId="77777777" w:rsidR="00BA6F99" w:rsidRPr="00ED5CEA" w:rsidRDefault="00BA6F99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B2E3" w14:textId="77777777" w:rsidR="00BA6F99" w:rsidRPr="00ED5CEA" w:rsidRDefault="00BA6F99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6038" w14:textId="77777777" w:rsidR="00BA6F99" w:rsidRPr="00ED5CEA" w:rsidRDefault="00BA6F99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0F33" w14:textId="77777777" w:rsidR="00BA6F99" w:rsidRPr="00ED5CEA" w:rsidRDefault="00BA6F99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7B350" w14:textId="3B6EBFE9" w:rsidR="00BA6F99" w:rsidRPr="00ED5CEA" w:rsidRDefault="00BA6F99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D6CAA9" w14:textId="77777777" w:rsidR="00A71B8E" w:rsidRDefault="00A71B8E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7"/>
        <w:gridCol w:w="926"/>
        <w:gridCol w:w="750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033"/>
      </w:tblGrid>
      <w:tr w:rsidR="008508A8" w:rsidRPr="00D746EC" w14:paraId="4ED21BEF" w14:textId="77777777" w:rsidTr="0094648F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CBF8E7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8A975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CAF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B467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E3B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EA0D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D74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9F764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147B0742" w14:textId="1E4BAAF3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13B9BB" w14:textId="77777777" w:rsidTr="0094648F">
        <w:trPr>
          <w:trHeight w:val="547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867910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DF417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DF466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9BAA0B" w14:textId="1291E530" w:rsidR="008508A8" w:rsidRPr="00D746EC" w:rsidRDefault="000A4FB2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xxxxxxxxxxxxxxxxxxxx</w:t>
            </w:r>
            <w:proofErr w:type="spellEnd"/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7215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25F88B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BCB75B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10A44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00523215" w14:textId="77777777" w:rsidTr="0094648F">
        <w:trPr>
          <w:trHeight w:val="819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C90B6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C771C4" w14:textId="77777777" w:rsidR="008508A8" w:rsidRPr="00CB1E4B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příkazce operace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64560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442A2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10C53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6AED0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31C4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1B037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6B226B24" w14:textId="77777777" w:rsidTr="0094648F">
        <w:trPr>
          <w:trHeight w:val="819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580C1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D4E4F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vnitřní správy, správce rozpočtu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609D5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80E2A2" w14:textId="0EC88E9E" w:rsidR="008508A8" w:rsidRPr="00D746EC" w:rsidRDefault="000A4FB2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xxxxxxxxxxxxxxxxxx</w:t>
            </w:r>
            <w:proofErr w:type="spellEnd"/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831407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A42CB5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53DF45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255CC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103986C8" w14:textId="77777777" w:rsidTr="0094648F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7543D5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B810AF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editel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64B5EF" w14:textId="76F4D022" w:rsidR="008508A8" w:rsidRPr="00D746EC" w:rsidRDefault="0094648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méno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A459AF" w14:textId="28E1A988" w:rsidR="008508A8" w:rsidRPr="00D746EC" w:rsidRDefault="0094648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Ing. Lubomír Fojtů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11497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3C5197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12F542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1BFD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7110C679" w14:textId="77777777" w:rsidTr="0094648F">
        <w:trPr>
          <w:trHeight w:val="54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5ACF" w14:textId="77777777" w:rsidR="008508A8" w:rsidRPr="00D746EC" w:rsidRDefault="008508A8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C7ADB" w14:textId="77777777" w:rsidR="008508A8" w:rsidRPr="00D746EC" w:rsidRDefault="008508A8" w:rsidP="00A57AEA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249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2603D" w14:textId="5E092698" w:rsidR="008508A8" w:rsidRPr="00D746EC" w:rsidRDefault="000A4FB2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xxxxxxxxxxxxxxxxxx</w:t>
            </w:r>
            <w:proofErr w:type="spellEnd"/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E484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8C9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971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21D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33F5E48" w14:textId="3A64035F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08B21D" w14:textId="77777777" w:rsidTr="0094648F">
        <w:trPr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F363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77F84D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BEB" w14:textId="77777777" w:rsidR="008508A8" w:rsidRPr="00D746EC" w:rsidRDefault="008508A8" w:rsidP="00A57AEA"/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095" w14:textId="77777777" w:rsidR="008508A8" w:rsidRPr="00D746EC" w:rsidRDefault="008508A8" w:rsidP="00A57AEA"/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17F" w14:textId="77777777" w:rsidR="008508A8" w:rsidRPr="00D746EC" w:rsidRDefault="008508A8" w:rsidP="00A57AEA"/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5E9" w14:textId="77777777" w:rsidR="008508A8" w:rsidRPr="00D746EC" w:rsidRDefault="008508A8" w:rsidP="00A57AEA"/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E25" w14:textId="77777777" w:rsidR="008508A8" w:rsidRPr="00D746EC" w:rsidRDefault="008508A8" w:rsidP="00A57AEA"/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464" w14:textId="77777777" w:rsidR="008508A8" w:rsidRPr="00D746EC" w:rsidRDefault="008508A8" w:rsidP="00A57AEA"/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DDF3" w14:textId="77777777" w:rsidR="008508A8" w:rsidRPr="00D746EC" w:rsidRDefault="008508A8" w:rsidP="00A57AEA"/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328" w14:textId="77777777" w:rsidR="008508A8" w:rsidRPr="00D746EC" w:rsidRDefault="008508A8" w:rsidP="00A57AEA"/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3AC5" w14:textId="77777777" w:rsidR="008508A8" w:rsidRPr="00D746EC" w:rsidRDefault="008508A8" w:rsidP="008508A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</w:t>
            </w:r>
            <w:proofErr w:type="spellStart"/>
            <w:r w:rsidRPr="00D746EC">
              <w:rPr>
                <w:rFonts w:ascii="Arial" w:hAnsi="Arial"/>
                <w:sz w:val="16"/>
                <w:szCs w:val="16"/>
              </w:rPr>
              <w:t>paré</w:t>
            </w:r>
            <w:proofErr w:type="spellEnd"/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C238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</w:tbl>
    <w:p w14:paraId="3FCD6A82" w14:textId="77777777" w:rsidR="00305DCD" w:rsidRDefault="00305DCD"/>
    <w:sectPr w:rsidR="00305DCD" w:rsidSect="00105ED2">
      <w:pgSz w:w="11900" w:h="16840"/>
      <w:pgMar w:top="284" w:right="843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E8EE3" w14:textId="77777777" w:rsidR="00F95CAB" w:rsidRDefault="00F95CAB" w:rsidP="00B6379A">
      <w:r>
        <w:separator/>
      </w:r>
    </w:p>
  </w:endnote>
  <w:endnote w:type="continuationSeparator" w:id="0">
    <w:p w14:paraId="63F6E652" w14:textId="77777777" w:rsidR="00F95CAB" w:rsidRDefault="00F95CAB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altName w:val="﷽﷽﷽﷽﷽﷽﷽﷽ڱ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F425F" w14:textId="77777777" w:rsidR="00F95CAB" w:rsidRDefault="00F95CAB" w:rsidP="00B6379A">
      <w:r>
        <w:separator/>
      </w:r>
    </w:p>
  </w:footnote>
  <w:footnote w:type="continuationSeparator" w:id="0">
    <w:p w14:paraId="1300C02A" w14:textId="77777777" w:rsidR="00F95CAB" w:rsidRDefault="00F95CAB" w:rsidP="00B6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43" style="width:12.1pt;height:10.3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1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2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608B8"/>
    <w:multiLevelType w:val="hybridMultilevel"/>
    <w:tmpl w:val="781C32A4"/>
    <w:lvl w:ilvl="0" w:tplc="58E0F4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5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6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9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70A66572"/>
    <w:multiLevelType w:val="hybridMultilevel"/>
    <w:tmpl w:val="2A0685FC"/>
    <w:lvl w:ilvl="0" w:tplc="BC9AEF82">
      <w:start w:val="1"/>
      <w:numFmt w:val="bullet"/>
      <w:lvlText w:val="•"/>
      <w:lvlPicBulletId w:val="0"/>
      <w:lvlJc w:val="left"/>
      <w:pPr>
        <w:ind w:left="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CFB6F5C4">
      <w:start w:val="1"/>
      <w:numFmt w:val="bullet"/>
      <w:lvlText w:val="o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2" w:tplc="0180E52C">
      <w:start w:val="1"/>
      <w:numFmt w:val="bullet"/>
      <w:lvlText w:val="▪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3" w:tplc="50229E5A">
      <w:start w:val="1"/>
      <w:numFmt w:val="bullet"/>
      <w:lvlText w:val="•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4" w:tplc="5B8A4EF6">
      <w:start w:val="1"/>
      <w:numFmt w:val="bullet"/>
      <w:lvlText w:val="o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5" w:tplc="B5E8F38E">
      <w:start w:val="1"/>
      <w:numFmt w:val="bullet"/>
      <w:lvlText w:val="▪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6" w:tplc="3E5CA988">
      <w:start w:val="1"/>
      <w:numFmt w:val="bullet"/>
      <w:lvlText w:val="•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7" w:tplc="5E7EA14E">
      <w:start w:val="1"/>
      <w:numFmt w:val="bullet"/>
      <w:lvlText w:val="o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8" w:tplc="DBB65166">
      <w:start w:val="1"/>
      <w:numFmt w:val="bullet"/>
      <w:lvlText w:val="▪"/>
      <w:lvlJc w:val="left"/>
      <w:pPr>
        <w:ind w:left="6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3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2387482">
    <w:abstractNumId w:val="21"/>
  </w:num>
  <w:num w:numId="2" w16cid:durableId="1032077403">
    <w:abstractNumId w:val="17"/>
  </w:num>
  <w:num w:numId="3" w16cid:durableId="76287973">
    <w:abstractNumId w:val="15"/>
  </w:num>
  <w:num w:numId="4" w16cid:durableId="2123529678">
    <w:abstractNumId w:val="19"/>
  </w:num>
  <w:num w:numId="5" w16cid:durableId="1894384255">
    <w:abstractNumId w:val="14"/>
  </w:num>
  <w:num w:numId="6" w16cid:durableId="474103259">
    <w:abstractNumId w:val="9"/>
  </w:num>
  <w:num w:numId="7" w16cid:durableId="2050032890">
    <w:abstractNumId w:val="18"/>
  </w:num>
  <w:num w:numId="8" w16cid:durableId="304504148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775246060">
    <w:abstractNumId w:val="0"/>
  </w:num>
  <w:num w:numId="10" w16cid:durableId="1891646485">
    <w:abstractNumId w:val="23"/>
  </w:num>
  <w:num w:numId="11" w16cid:durableId="1572539539">
    <w:abstractNumId w:val="10"/>
  </w:num>
  <w:num w:numId="12" w16cid:durableId="862936757">
    <w:abstractNumId w:val="11"/>
  </w:num>
  <w:num w:numId="13" w16cid:durableId="1298142100">
    <w:abstractNumId w:val="16"/>
  </w:num>
  <w:num w:numId="14" w16cid:durableId="381683099">
    <w:abstractNumId w:val="22"/>
  </w:num>
  <w:num w:numId="15" w16cid:durableId="1765105036">
    <w:abstractNumId w:val="8"/>
  </w:num>
  <w:num w:numId="16" w16cid:durableId="9844243">
    <w:abstractNumId w:val="7"/>
  </w:num>
  <w:num w:numId="17" w16cid:durableId="1605501568">
    <w:abstractNumId w:val="12"/>
  </w:num>
  <w:num w:numId="18" w16cid:durableId="2078169204">
    <w:abstractNumId w:val="20"/>
  </w:num>
  <w:num w:numId="19" w16cid:durableId="1340503272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0762C"/>
    <w:rsid w:val="00013CAA"/>
    <w:rsid w:val="00015A30"/>
    <w:rsid w:val="0001746D"/>
    <w:rsid w:val="000353E9"/>
    <w:rsid w:val="00052B68"/>
    <w:rsid w:val="000754EA"/>
    <w:rsid w:val="000959AE"/>
    <w:rsid w:val="000A0458"/>
    <w:rsid w:val="000A4916"/>
    <w:rsid w:val="000A4FB2"/>
    <w:rsid w:val="000A6DBB"/>
    <w:rsid w:val="000C62E6"/>
    <w:rsid w:val="000D3673"/>
    <w:rsid w:val="000F6274"/>
    <w:rsid w:val="0010046D"/>
    <w:rsid w:val="001041E0"/>
    <w:rsid w:val="00104230"/>
    <w:rsid w:val="00105ED2"/>
    <w:rsid w:val="00107EB7"/>
    <w:rsid w:val="00114399"/>
    <w:rsid w:val="00133EAC"/>
    <w:rsid w:val="00147610"/>
    <w:rsid w:val="001659C5"/>
    <w:rsid w:val="001920DE"/>
    <w:rsid w:val="00192C39"/>
    <w:rsid w:val="001B33CE"/>
    <w:rsid w:val="001C1F18"/>
    <w:rsid w:val="001D1EF1"/>
    <w:rsid w:val="001D609A"/>
    <w:rsid w:val="001E36EC"/>
    <w:rsid w:val="001E6F90"/>
    <w:rsid w:val="00210113"/>
    <w:rsid w:val="00236D7A"/>
    <w:rsid w:val="00245DAB"/>
    <w:rsid w:val="00296B11"/>
    <w:rsid w:val="002C6E1E"/>
    <w:rsid w:val="002D38DA"/>
    <w:rsid w:val="00303C7F"/>
    <w:rsid w:val="00305DCD"/>
    <w:rsid w:val="00307E02"/>
    <w:rsid w:val="00310EA9"/>
    <w:rsid w:val="00311508"/>
    <w:rsid w:val="00320FB9"/>
    <w:rsid w:val="00324AD0"/>
    <w:rsid w:val="0033178C"/>
    <w:rsid w:val="00331AAD"/>
    <w:rsid w:val="00334C0A"/>
    <w:rsid w:val="00340905"/>
    <w:rsid w:val="003707F8"/>
    <w:rsid w:val="003729F7"/>
    <w:rsid w:val="0037771E"/>
    <w:rsid w:val="00393B5B"/>
    <w:rsid w:val="00394F46"/>
    <w:rsid w:val="00395088"/>
    <w:rsid w:val="00395F88"/>
    <w:rsid w:val="003A0171"/>
    <w:rsid w:val="003A6B32"/>
    <w:rsid w:val="003A7CA0"/>
    <w:rsid w:val="003B6D35"/>
    <w:rsid w:val="003B703A"/>
    <w:rsid w:val="003D1B0F"/>
    <w:rsid w:val="003D5C82"/>
    <w:rsid w:val="0042266D"/>
    <w:rsid w:val="00427230"/>
    <w:rsid w:val="0044430B"/>
    <w:rsid w:val="00446A3F"/>
    <w:rsid w:val="00447E16"/>
    <w:rsid w:val="004537B8"/>
    <w:rsid w:val="00460AA3"/>
    <w:rsid w:val="0046299E"/>
    <w:rsid w:val="004634B7"/>
    <w:rsid w:val="00482AB6"/>
    <w:rsid w:val="0049154D"/>
    <w:rsid w:val="00493728"/>
    <w:rsid w:val="00497158"/>
    <w:rsid w:val="004A57E2"/>
    <w:rsid w:val="004A7E2E"/>
    <w:rsid w:val="004B0B03"/>
    <w:rsid w:val="004B1E65"/>
    <w:rsid w:val="004B5723"/>
    <w:rsid w:val="004B6404"/>
    <w:rsid w:val="004D2965"/>
    <w:rsid w:val="004E3AEE"/>
    <w:rsid w:val="004E5AB2"/>
    <w:rsid w:val="005009B7"/>
    <w:rsid w:val="00502067"/>
    <w:rsid w:val="0050246B"/>
    <w:rsid w:val="00523156"/>
    <w:rsid w:val="00527C04"/>
    <w:rsid w:val="005309A2"/>
    <w:rsid w:val="005316A9"/>
    <w:rsid w:val="005424C1"/>
    <w:rsid w:val="005622A2"/>
    <w:rsid w:val="005719C1"/>
    <w:rsid w:val="0057292B"/>
    <w:rsid w:val="00587C77"/>
    <w:rsid w:val="005A0F85"/>
    <w:rsid w:val="005B349D"/>
    <w:rsid w:val="005C7BD7"/>
    <w:rsid w:val="005D4D1A"/>
    <w:rsid w:val="005D6583"/>
    <w:rsid w:val="005E16FC"/>
    <w:rsid w:val="005F1EEC"/>
    <w:rsid w:val="00601E70"/>
    <w:rsid w:val="00603B6A"/>
    <w:rsid w:val="00616D59"/>
    <w:rsid w:val="00620867"/>
    <w:rsid w:val="006408FE"/>
    <w:rsid w:val="006477D3"/>
    <w:rsid w:val="00653B79"/>
    <w:rsid w:val="00654918"/>
    <w:rsid w:val="00655FAD"/>
    <w:rsid w:val="0066374F"/>
    <w:rsid w:val="006771D5"/>
    <w:rsid w:val="006817AA"/>
    <w:rsid w:val="006E1248"/>
    <w:rsid w:val="006E1D7A"/>
    <w:rsid w:val="006E2FA4"/>
    <w:rsid w:val="006E3F18"/>
    <w:rsid w:val="006E5E3C"/>
    <w:rsid w:val="00701D70"/>
    <w:rsid w:val="00731BC6"/>
    <w:rsid w:val="0073206B"/>
    <w:rsid w:val="00735CA6"/>
    <w:rsid w:val="007409B1"/>
    <w:rsid w:val="00745636"/>
    <w:rsid w:val="00745FE2"/>
    <w:rsid w:val="0076131A"/>
    <w:rsid w:val="00761E14"/>
    <w:rsid w:val="00765E31"/>
    <w:rsid w:val="00777BA4"/>
    <w:rsid w:val="007A6E4A"/>
    <w:rsid w:val="007C3EF4"/>
    <w:rsid w:val="007D4250"/>
    <w:rsid w:val="007D75E7"/>
    <w:rsid w:val="007E6AA4"/>
    <w:rsid w:val="007F1DCE"/>
    <w:rsid w:val="007F429C"/>
    <w:rsid w:val="007F5A64"/>
    <w:rsid w:val="0080084F"/>
    <w:rsid w:val="0081442B"/>
    <w:rsid w:val="00814E9B"/>
    <w:rsid w:val="00826FA9"/>
    <w:rsid w:val="00833880"/>
    <w:rsid w:val="00846A30"/>
    <w:rsid w:val="008508A8"/>
    <w:rsid w:val="00853703"/>
    <w:rsid w:val="008576A7"/>
    <w:rsid w:val="00857AB9"/>
    <w:rsid w:val="00865E5F"/>
    <w:rsid w:val="0086789D"/>
    <w:rsid w:val="00873BE6"/>
    <w:rsid w:val="00881B3E"/>
    <w:rsid w:val="00883FD3"/>
    <w:rsid w:val="00885189"/>
    <w:rsid w:val="008A2639"/>
    <w:rsid w:val="008A433F"/>
    <w:rsid w:val="008B73BE"/>
    <w:rsid w:val="008C07F5"/>
    <w:rsid w:val="008D42DC"/>
    <w:rsid w:val="008F111B"/>
    <w:rsid w:val="00900A09"/>
    <w:rsid w:val="00913B78"/>
    <w:rsid w:val="00920FA6"/>
    <w:rsid w:val="009228E6"/>
    <w:rsid w:val="0092350A"/>
    <w:rsid w:val="00933740"/>
    <w:rsid w:val="009410B1"/>
    <w:rsid w:val="0094648F"/>
    <w:rsid w:val="0094788A"/>
    <w:rsid w:val="009606E2"/>
    <w:rsid w:val="0096331D"/>
    <w:rsid w:val="00964CD4"/>
    <w:rsid w:val="00981008"/>
    <w:rsid w:val="0099188F"/>
    <w:rsid w:val="00993B45"/>
    <w:rsid w:val="009B2ED0"/>
    <w:rsid w:val="009B6AFD"/>
    <w:rsid w:val="009B6B5C"/>
    <w:rsid w:val="009C1D8B"/>
    <w:rsid w:val="009D200A"/>
    <w:rsid w:val="009E75D3"/>
    <w:rsid w:val="009F14DB"/>
    <w:rsid w:val="009F6E08"/>
    <w:rsid w:val="00A17FF4"/>
    <w:rsid w:val="00A208B8"/>
    <w:rsid w:val="00A215F1"/>
    <w:rsid w:val="00A21ACE"/>
    <w:rsid w:val="00A247D9"/>
    <w:rsid w:val="00A24BCE"/>
    <w:rsid w:val="00A27258"/>
    <w:rsid w:val="00A345C5"/>
    <w:rsid w:val="00A41723"/>
    <w:rsid w:val="00A57AEA"/>
    <w:rsid w:val="00A6047D"/>
    <w:rsid w:val="00A71B8E"/>
    <w:rsid w:val="00A920E4"/>
    <w:rsid w:val="00A92FAD"/>
    <w:rsid w:val="00AA45C3"/>
    <w:rsid w:val="00AC493C"/>
    <w:rsid w:val="00AE2DE9"/>
    <w:rsid w:val="00AE3189"/>
    <w:rsid w:val="00B24BA5"/>
    <w:rsid w:val="00B33011"/>
    <w:rsid w:val="00B57BDA"/>
    <w:rsid w:val="00B6379A"/>
    <w:rsid w:val="00B6460A"/>
    <w:rsid w:val="00B97438"/>
    <w:rsid w:val="00B975CB"/>
    <w:rsid w:val="00BA3CE8"/>
    <w:rsid w:val="00BA50B1"/>
    <w:rsid w:val="00BA6F99"/>
    <w:rsid w:val="00BC23E3"/>
    <w:rsid w:val="00BE4F09"/>
    <w:rsid w:val="00BF17AD"/>
    <w:rsid w:val="00BF5696"/>
    <w:rsid w:val="00BF5EB3"/>
    <w:rsid w:val="00C005C5"/>
    <w:rsid w:val="00C27F35"/>
    <w:rsid w:val="00C32416"/>
    <w:rsid w:val="00C61069"/>
    <w:rsid w:val="00C62611"/>
    <w:rsid w:val="00C6473E"/>
    <w:rsid w:val="00C66AF0"/>
    <w:rsid w:val="00C85925"/>
    <w:rsid w:val="00C868AB"/>
    <w:rsid w:val="00CA518A"/>
    <w:rsid w:val="00CC3A20"/>
    <w:rsid w:val="00CD2E23"/>
    <w:rsid w:val="00CD7C5E"/>
    <w:rsid w:val="00CE0B5B"/>
    <w:rsid w:val="00CE3261"/>
    <w:rsid w:val="00CF264B"/>
    <w:rsid w:val="00CF417D"/>
    <w:rsid w:val="00CF513A"/>
    <w:rsid w:val="00D0436B"/>
    <w:rsid w:val="00D060BD"/>
    <w:rsid w:val="00D07B4D"/>
    <w:rsid w:val="00D17AD9"/>
    <w:rsid w:val="00D22B85"/>
    <w:rsid w:val="00D274B4"/>
    <w:rsid w:val="00D43174"/>
    <w:rsid w:val="00D45FC9"/>
    <w:rsid w:val="00D50FAA"/>
    <w:rsid w:val="00D72FAB"/>
    <w:rsid w:val="00D75706"/>
    <w:rsid w:val="00D76CBD"/>
    <w:rsid w:val="00DA4D4A"/>
    <w:rsid w:val="00DB12D5"/>
    <w:rsid w:val="00DB527F"/>
    <w:rsid w:val="00DC2807"/>
    <w:rsid w:val="00DC3719"/>
    <w:rsid w:val="00E05FC9"/>
    <w:rsid w:val="00E06078"/>
    <w:rsid w:val="00E14C13"/>
    <w:rsid w:val="00E71BB6"/>
    <w:rsid w:val="00E83BB0"/>
    <w:rsid w:val="00EA168B"/>
    <w:rsid w:val="00EA30EA"/>
    <w:rsid w:val="00EA76C1"/>
    <w:rsid w:val="00EB7A59"/>
    <w:rsid w:val="00EC1409"/>
    <w:rsid w:val="00ED5CEA"/>
    <w:rsid w:val="00EF7038"/>
    <w:rsid w:val="00F0256B"/>
    <w:rsid w:val="00F03DBC"/>
    <w:rsid w:val="00F04ED0"/>
    <w:rsid w:val="00F148E3"/>
    <w:rsid w:val="00F16672"/>
    <w:rsid w:val="00F2031E"/>
    <w:rsid w:val="00F22545"/>
    <w:rsid w:val="00F22689"/>
    <w:rsid w:val="00F22A13"/>
    <w:rsid w:val="00F30258"/>
    <w:rsid w:val="00F34E9D"/>
    <w:rsid w:val="00F3777E"/>
    <w:rsid w:val="00F435A3"/>
    <w:rsid w:val="00F62C10"/>
    <w:rsid w:val="00F846CC"/>
    <w:rsid w:val="00F87C6F"/>
    <w:rsid w:val="00F91959"/>
    <w:rsid w:val="00F92B8F"/>
    <w:rsid w:val="00F95CAB"/>
    <w:rsid w:val="00FA522E"/>
    <w:rsid w:val="00FA6570"/>
    <w:rsid w:val="00FC0FDA"/>
    <w:rsid w:val="00FC5934"/>
    <w:rsid w:val="00FD753E"/>
    <w:rsid w:val="00FE6743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E16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rFonts w:eastAsiaTheme="minorHAnsi"/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  <w:rPr>
      <w:rFonts w:eastAsiaTheme="minorHAnsi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rFonts w:eastAsiaTheme="minorHAnsi"/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eastAsiaTheme="minorHAnsi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eastAsiaTheme="minorHAnsi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rFonts w:eastAsiaTheme="minorHAnsi"/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  <w:rPr>
      <w:rFonts w:eastAsiaTheme="minorHAnsi"/>
    </w:r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rFonts w:eastAsiaTheme="minorHAnsi"/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  <w:rPr>
      <w:rFonts w:eastAsia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  <w:rPr>
      <w:rFonts w:eastAsiaTheme="minorHAnsi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  <w:rPr>
      <w:rFonts w:eastAsiaTheme="minorHAnsi"/>
    </w:rPr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  <w:rPr>
      <w:rFonts w:eastAsiaTheme="minorHAnsi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eastAsiaTheme="minorHAnsi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eastAsiaTheme="minorHAns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  <w:rPr>
      <w:rFonts w:eastAsiaTheme="minorHAnsi"/>
    </w:rPr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  <w:rPr>
      <w:rFonts w:eastAsiaTheme="minorHAnsi"/>
    </w:r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rFonts w:eastAsiaTheme="minorHAnsi"/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rFonts w:eastAsiaTheme="minorHAnsi"/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eastAsiaTheme="minorHAnsi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eastAsiaTheme="minorHAnsi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eastAsiaTheme="minorHAnsi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eastAsiaTheme="minorHAnsi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eastAsiaTheme="minorHAnsi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eastAsiaTheme="minorHAns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eastAsiaTheme="minorHAns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eastAsiaTheme="minorHAnsi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eastAsiaTheme="minorHAnsi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eastAsiaTheme="minorHAnsi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  <w:rPr>
      <w:rFonts w:eastAsiaTheme="minorHAnsi"/>
    </w:r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rFonts w:eastAsiaTheme="minorHAnsi"/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rFonts w:eastAsiaTheme="minorHAnsi"/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rFonts w:eastAsiaTheme="minorHAnsi"/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rFonts w:eastAsiaTheme="minorHAnsi"/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rFonts w:eastAsiaTheme="minorHAnsi"/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rFonts w:eastAsiaTheme="minorHAnsi"/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rFonts w:eastAsiaTheme="minorHAnsi"/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rFonts w:eastAsiaTheme="minorHAnsi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rFonts w:eastAsiaTheme="minorHAnsi"/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eastAsiaTheme="minorHAnsi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eastAsiaTheme="minorHAnsi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  <w:rPr>
      <w:rFonts w:eastAsiaTheme="minorHAnsi"/>
    </w:r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eastAsiaTheme="minorHAnsi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</w:r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rFonts w:eastAsiaTheme="minorHAnsi"/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  <w:rPr>
      <w:rFonts w:eastAsiaTheme="minorHAnsi"/>
    </w:r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rFonts w:eastAsiaTheme="minorHAnsi"/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  <w:rPr>
      <w:rFonts w:eastAsiaTheme="minorHAnsi"/>
    </w:r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rFonts w:eastAsiaTheme="minorHAnsi"/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eastAsiaTheme="minorHAnsi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eastAsiaTheme="minorHAnsi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eastAsiaTheme="minorHAnsi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eastAsiaTheme="minorHAnsi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  <w:rPr>
      <w:rFonts w:eastAsiaTheme="minorHAnsi"/>
    </w:r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rFonts w:eastAsiaTheme="minorHAnsi"/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eastAsiaTheme="minorHAnsi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eastAsiaTheme="minorHAnsi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  <w:rPr>
      <w:rFonts w:eastAsiaTheme="minorHAnsi"/>
    </w:r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  <w:rPr>
      <w:rFonts w:eastAsiaTheme="minorHAnsi"/>
    </w:r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eastAsiaTheme="minorHAnsi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  <w:rPr>
      <w:rFonts w:eastAsiaTheme="minorHAnsi"/>
    </w:r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  <w:rPr>
      <w:rFonts w:eastAsiaTheme="minorHAnsi"/>
    </w:r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rFonts w:eastAsiaTheme="minorHAnsi"/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eastAsiaTheme="minorHAnsi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eastAsiaTheme="minorHAnsi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  <w:rPr>
      <w:rFonts w:eastAsiaTheme="minorHAnsi"/>
    </w:r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eastAsiaTheme="minorHAnsi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eastAsiaTheme="minorHAnsi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rFonts w:eastAsiaTheme="minorHAnsi"/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eastAsiaTheme="minorHAnsi" w:hAnsi="Courier New"/>
    </w:rPr>
  </w:style>
  <w:style w:type="paragraph" w:styleId="Normlnweb">
    <w:name w:val="Normal (Web)"/>
    <w:basedOn w:val="Normln"/>
    <w:uiPriority w:val="99"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  <w:rPr>
      <w:rFonts w:eastAsiaTheme="minorHAnsi"/>
    </w:r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rFonts w:eastAsiaTheme="minorHAnsi"/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  <w:rPr>
      <w:rFonts w:eastAsiaTheme="minorHAnsi"/>
    </w:r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eastAsiaTheme="minorHAnsi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  <w:rPr>
      <w:rFonts w:eastAsiaTheme="minorHAnsi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eastAsiaTheme="minorHAnsi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eastAsiaTheme="minorHAnsi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eastAsiaTheme="minorHAnsi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  <w:rPr>
      <w:rFonts w:eastAsiaTheme="minorHAnsi"/>
    </w:r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  <w:rPr>
      <w:rFonts w:eastAsiaTheme="minorHAnsi"/>
    </w:r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  <w:rPr>
      <w:rFonts w:eastAsiaTheme="minorHAnsi"/>
    </w:r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rFonts w:eastAsiaTheme="minorHAnsi"/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  <w:rPr>
      <w:rFonts w:eastAsiaTheme="minorHAnsi"/>
    </w:r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  <w:rPr>
      <w:rFonts w:eastAsiaTheme="minorHAnsi"/>
    </w:r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eastAsiaTheme="minorHAnsi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eastAsiaTheme="minorHAnsi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eastAsiaTheme="minorHAnsi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eastAsiaTheme="minorHAnsi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rFonts w:eastAsiaTheme="minorHAnsi"/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  <w:rPr>
      <w:rFonts w:eastAsiaTheme="minorHAnsi"/>
    </w:r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  <w:rPr>
      <w:rFonts w:eastAsiaTheme="minorHAnsi"/>
    </w:r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  <w:rPr>
      <w:rFonts w:eastAsiaTheme="minorHAnsi"/>
    </w:rPr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  <w:rPr>
      <w:rFonts w:eastAsiaTheme="minorHAnsi"/>
    </w:r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  <w:rPr>
      <w:rFonts w:eastAsiaTheme="minorHAnsi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rFonts w:eastAsiaTheme="minorHAnsi"/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  <w:rPr>
      <w:rFonts w:eastAsiaTheme="minorHAnsi"/>
    </w:r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rFonts w:eastAsiaTheme="minorHAnsi"/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eastAsiaTheme="minorHAnsi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25T05:39:23.5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A1920-6C59-4D27-9C0D-8CFC9C0C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1149</Words>
  <Characters>6781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3</cp:revision>
  <cp:lastPrinted>2022-09-21T13:09:00Z</cp:lastPrinted>
  <dcterms:created xsi:type="dcterms:W3CDTF">2023-01-03T09:18:00Z</dcterms:created>
  <dcterms:modified xsi:type="dcterms:W3CDTF">2023-01-03T09:19:00Z</dcterms:modified>
</cp:coreProperties>
</file>