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8800" w14:textId="77777777" w:rsidR="00BC2B71" w:rsidRDefault="00BC2B71" w:rsidP="00BC2B71">
      <w:pPr>
        <w:pStyle w:val="Default"/>
        <w:jc w:val="center"/>
        <w:rPr>
          <w:b/>
          <w:bCs/>
          <w:sz w:val="26"/>
          <w:szCs w:val="26"/>
        </w:rPr>
      </w:pPr>
    </w:p>
    <w:p w14:paraId="29FB2EA7" w14:textId="7F6D1DEE" w:rsidR="00BC2B71" w:rsidRDefault="005F1C9D" w:rsidP="00BC2B71">
      <w:pPr>
        <w:pStyle w:val="Default"/>
        <w:jc w:val="center"/>
        <w:rPr>
          <w:sz w:val="20"/>
          <w:szCs w:val="20"/>
        </w:rPr>
      </w:pPr>
      <w:r w:rsidRPr="005F1C9D">
        <w:rPr>
          <w:sz w:val="20"/>
          <w:szCs w:val="20"/>
        </w:rPr>
        <w:t>Č. j.: 23/2022-SML-EKO/1</w:t>
      </w:r>
    </w:p>
    <w:p w14:paraId="18221F83" w14:textId="77777777" w:rsidR="005F1C9D" w:rsidRPr="005F1C9D" w:rsidRDefault="005F1C9D" w:rsidP="00BC2B71">
      <w:pPr>
        <w:pStyle w:val="Default"/>
        <w:jc w:val="center"/>
        <w:rPr>
          <w:sz w:val="20"/>
          <w:szCs w:val="20"/>
        </w:rPr>
      </w:pPr>
    </w:p>
    <w:p w14:paraId="24397E3B" w14:textId="77777777" w:rsidR="00BC2B71" w:rsidRPr="0049175A" w:rsidRDefault="00BC2B71" w:rsidP="0049175A">
      <w:pPr>
        <w:pStyle w:val="Default"/>
        <w:numPr>
          <w:ilvl w:val="0"/>
          <w:numId w:val="2"/>
        </w:numPr>
        <w:jc w:val="center"/>
        <w:rPr>
          <w:sz w:val="22"/>
          <w:szCs w:val="22"/>
        </w:rPr>
      </w:pPr>
      <w:r w:rsidRPr="0049175A">
        <w:rPr>
          <w:b/>
          <w:bCs/>
          <w:sz w:val="22"/>
          <w:szCs w:val="22"/>
        </w:rPr>
        <w:t xml:space="preserve">Smluvní strany </w:t>
      </w:r>
    </w:p>
    <w:p w14:paraId="4CAC74CD" w14:textId="77777777" w:rsidR="00BC2B71" w:rsidRDefault="00BC2B71" w:rsidP="00BC2B71">
      <w:pPr>
        <w:pStyle w:val="Default"/>
        <w:rPr>
          <w:sz w:val="20"/>
          <w:szCs w:val="20"/>
        </w:rPr>
      </w:pPr>
    </w:p>
    <w:p w14:paraId="0F09AE5F" w14:textId="77777777" w:rsidR="00BC2B71" w:rsidRDefault="00BC2B71" w:rsidP="00BC2B71">
      <w:pPr>
        <w:pStyle w:val="Default"/>
        <w:ind w:left="1" w:firstLine="1"/>
        <w:rPr>
          <w:b/>
          <w:bCs/>
          <w:sz w:val="20"/>
          <w:szCs w:val="20"/>
        </w:rPr>
      </w:pPr>
      <w:r w:rsidRPr="00BC2B71">
        <w:rPr>
          <w:b/>
          <w:bCs/>
          <w:sz w:val="20"/>
          <w:szCs w:val="20"/>
        </w:rPr>
        <w:t>BONIT Solutions, s.r.o.</w:t>
      </w:r>
    </w:p>
    <w:p w14:paraId="01733A72" w14:textId="77777777" w:rsidR="00BC2B71" w:rsidRDefault="00BC2B71" w:rsidP="00BC2B71">
      <w:pPr>
        <w:pStyle w:val="Default"/>
        <w:ind w:left="1" w:firstLine="1"/>
        <w:rPr>
          <w:sz w:val="20"/>
          <w:szCs w:val="20"/>
        </w:rPr>
      </w:pPr>
      <w:r>
        <w:rPr>
          <w:sz w:val="20"/>
          <w:szCs w:val="20"/>
        </w:rPr>
        <w:t xml:space="preserve">Sídlo: </w:t>
      </w:r>
      <w:r w:rsidRPr="00BC2B71">
        <w:rPr>
          <w:sz w:val="20"/>
          <w:szCs w:val="20"/>
        </w:rPr>
        <w:t>Vavrečkova 5262, 760 01 Zlín</w:t>
      </w:r>
    </w:p>
    <w:p w14:paraId="3C95E947" w14:textId="6910AAAF" w:rsidR="00BC2B71" w:rsidRDefault="00BC2B71" w:rsidP="00BC2B71">
      <w:pPr>
        <w:pStyle w:val="Default"/>
        <w:rPr>
          <w:sz w:val="20"/>
          <w:szCs w:val="20"/>
        </w:rPr>
      </w:pPr>
      <w:r>
        <w:rPr>
          <w:sz w:val="20"/>
          <w:szCs w:val="20"/>
        </w:rPr>
        <w:t>IČ</w:t>
      </w:r>
      <w:r w:rsidR="00F87CBF">
        <w:rPr>
          <w:sz w:val="20"/>
          <w:szCs w:val="20"/>
        </w:rPr>
        <w:t>O</w:t>
      </w:r>
      <w:r>
        <w:rPr>
          <w:sz w:val="20"/>
          <w:szCs w:val="20"/>
        </w:rPr>
        <w:t xml:space="preserve">: </w:t>
      </w:r>
      <w:bookmarkStart w:id="0" w:name="_GoBack"/>
      <w:r w:rsidRPr="00BC2B71">
        <w:rPr>
          <w:sz w:val="20"/>
          <w:szCs w:val="20"/>
        </w:rPr>
        <w:t>06885641</w:t>
      </w:r>
      <w:bookmarkEnd w:id="0"/>
      <w:r>
        <w:rPr>
          <w:sz w:val="20"/>
          <w:szCs w:val="20"/>
        </w:rPr>
        <w:t xml:space="preserve"> </w:t>
      </w:r>
    </w:p>
    <w:p w14:paraId="5E2315AB" w14:textId="77777777" w:rsidR="00BC2B71" w:rsidRDefault="00BC2B71" w:rsidP="00BC2B71">
      <w:pPr>
        <w:pStyle w:val="Default"/>
        <w:rPr>
          <w:sz w:val="20"/>
          <w:szCs w:val="20"/>
        </w:rPr>
      </w:pPr>
      <w:r>
        <w:rPr>
          <w:sz w:val="20"/>
          <w:szCs w:val="20"/>
        </w:rPr>
        <w:t>DIČ: CZ</w:t>
      </w:r>
      <w:r w:rsidRPr="00BC2B71">
        <w:rPr>
          <w:sz w:val="20"/>
          <w:szCs w:val="20"/>
        </w:rPr>
        <w:t>06885641</w:t>
      </w:r>
      <w:r>
        <w:rPr>
          <w:sz w:val="20"/>
          <w:szCs w:val="20"/>
        </w:rPr>
        <w:t xml:space="preserve"> </w:t>
      </w:r>
    </w:p>
    <w:p w14:paraId="0303345D" w14:textId="77777777" w:rsidR="00BC2B71" w:rsidRDefault="00BC2B71" w:rsidP="00BC2B71">
      <w:pPr>
        <w:pStyle w:val="Default"/>
        <w:rPr>
          <w:sz w:val="20"/>
          <w:szCs w:val="20"/>
        </w:rPr>
      </w:pPr>
      <w:r>
        <w:rPr>
          <w:sz w:val="20"/>
          <w:szCs w:val="20"/>
        </w:rPr>
        <w:t xml:space="preserve">Společnost zapsána v obchodním rejstříku, Krajským soudem v Brně, oddíl C, vložka </w:t>
      </w:r>
      <w:r w:rsidRPr="00BC2B71">
        <w:rPr>
          <w:sz w:val="20"/>
          <w:szCs w:val="20"/>
        </w:rPr>
        <w:t>104899</w:t>
      </w:r>
      <w:r>
        <w:rPr>
          <w:sz w:val="20"/>
          <w:szCs w:val="20"/>
        </w:rPr>
        <w:t xml:space="preserve"> </w:t>
      </w:r>
    </w:p>
    <w:p w14:paraId="2CFC9533" w14:textId="272B3A87" w:rsidR="00BC2B71" w:rsidRDefault="00BC2B71" w:rsidP="00BC2B71">
      <w:pPr>
        <w:pStyle w:val="Default"/>
        <w:rPr>
          <w:sz w:val="20"/>
          <w:szCs w:val="20"/>
        </w:rPr>
      </w:pPr>
      <w:r>
        <w:rPr>
          <w:sz w:val="20"/>
          <w:szCs w:val="20"/>
        </w:rPr>
        <w:t xml:space="preserve">Jednající: </w:t>
      </w:r>
      <w:proofErr w:type="spellStart"/>
      <w:r w:rsidR="005F1C9D" w:rsidRPr="005F1C9D">
        <w:rPr>
          <w:sz w:val="20"/>
          <w:szCs w:val="20"/>
          <w:highlight w:val="black"/>
        </w:rPr>
        <w:t>xxxxxxxxxxxxxxxxxxxxxx</w:t>
      </w:r>
      <w:proofErr w:type="spellEnd"/>
      <w:r>
        <w:rPr>
          <w:sz w:val="20"/>
          <w:szCs w:val="20"/>
        </w:rPr>
        <w:t xml:space="preserve">, jednatel společnosti </w:t>
      </w:r>
    </w:p>
    <w:p w14:paraId="70F48EF5" w14:textId="3BC6D2DC" w:rsidR="00BC2B71" w:rsidRDefault="00BC2B71" w:rsidP="00BC2B71">
      <w:pPr>
        <w:pStyle w:val="Default"/>
        <w:rPr>
          <w:sz w:val="20"/>
          <w:szCs w:val="20"/>
        </w:rPr>
      </w:pPr>
      <w:r>
        <w:rPr>
          <w:sz w:val="20"/>
          <w:szCs w:val="20"/>
        </w:rPr>
        <w:t xml:space="preserve">dále jen </w:t>
      </w:r>
      <w:r w:rsidR="009D3AC4">
        <w:rPr>
          <w:b/>
          <w:bCs/>
          <w:sz w:val="20"/>
          <w:szCs w:val="20"/>
        </w:rPr>
        <w:t xml:space="preserve">„Dodavatel“ </w:t>
      </w:r>
      <w:r>
        <w:rPr>
          <w:sz w:val="20"/>
          <w:szCs w:val="20"/>
        </w:rPr>
        <w:t xml:space="preserve">na straně jedné </w:t>
      </w:r>
    </w:p>
    <w:p w14:paraId="5179B739" w14:textId="77777777" w:rsidR="009B1C96" w:rsidRDefault="009B1C96" w:rsidP="00BC2B71">
      <w:pPr>
        <w:pStyle w:val="Default"/>
        <w:rPr>
          <w:sz w:val="20"/>
          <w:szCs w:val="20"/>
        </w:rPr>
      </w:pPr>
    </w:p>
    <w:p w14:paraId="7EA6D5CB" w14:textId="77777777" w:rsidR="009B1C96" w:rsidRDefault="00BC2B71" w:rsidP="00BC2B71">
      <w:pPr>
        <w:pStyle w:val="Default"/>
        <w:rPr>
          <w:sz w:val="20"/>
          <w:szCs w:val="20"/>
        </w:rPr>
      </w:pPr>
      <w:r>
        <w:rPr>
          <w:sz w:val="20"/>
          <w:szCs w:val="20"/>
        </w:rPr>
        <w:t>a</w:t>
      </w:r>
    </w:p>
    <w:p w14:paraId="711D3E25" w14:textId="4576EE75" w:rsidR="00BC2B71" w:rsidRDefault="00BC2B71" w:rsidP="00BC2B71">
      <w:pPr>
        <w:pStyle w:val="Default"/>
        <w:rPr>
          <w:sz w:val="20"/>
          <w:szCs w:val="20"/>
        </w:rPr>
      </w:pPr>
      <w:r>
        <w:rPr>
          <w:sz w:val="20"/>
          <w:szCs w:val="20"/>
        </w:rPr>
        <w:t xml:space="preserve"> </w:t>
      </w:r>
    </w:p>
    <w:p w14:paraId="42DD3136" w14:textId="35F7D6C4" w:rsidR="00410D72" w:rsidRDefault="00410D72" w:rsidP="00F54075">
      <w:pPr>
        <w:pStyle w:val="Default"/>
        <w:rPr>
          <w:b/>
          <w:bCs/>
          <w:sz w:val="20"/>
          <w:szCs w:val="20"/>
        </w:rPr>
      </w:pPr>
      <w:r w:rsidRPr="00410D72">
        <w:rPr>
          <w:b/>
          <w:bCs/>
          <w:sz w:val="20"/>
          <w:szCs w:val="20"/>
        </w:rPr>
        <w:t>Justiční akademie</w:t>
      </w:r>
    </w:p>
    <w:p w14:paraId="3622F24B" w14:textId="04EE218E" w:rsidR="00F54075" w:rsidRPr="00677FB0" w:rsidRDefault="00F54075" w:rsidP="00F54075">
      <w:pPr>
        <w:pStyle w:val="Default"/>
        <w:rPr>
          <w:sz w:val="20"/>
          <w:szCs w:val="20"/>
        </w:rPr>
      </w:pPr>
      <w:r w:rsidRPr="00677FB0">
        <w:rPr>
          <w:sz w:val="20"/>
          <w:szCs w:val="20"/>
        </w:rPr>
        <w:t xml:space="preserve">Sídlo: </w:t>
      </w:r>
      <w:r w:rsidR="00410D72" w:rsidRPr="00410D72">
        <w:rPr>
          <w:sz w:val="20"/>
          <w:szCs w:val="20"/>
        </w:rPr>
        <w:t>Masarykovo náměstí 183/15, 767 01 Kroměříž</w:t>
      </w:r>
    </w:p>
    <w:p w14:paraId="0D5F4DA7" w14:textId="3F70F9E7" w:rsidR="00F665D4" w:rsidRDefault="00F54075" w:rsidP="00F54075">
      <w:pPr>
        <w:pStyle w:val="Default"/>
        <w:rPr>
          <w:sz w:val="20"/>
          <w:szCs w:val="20"/>
        </w:rPr>
      </w:pPr>
      <w:r w:rsidRPr="00677FB0">
        <w:rPr>
          <w:sz w:val="20"/>
          <w:szCs w:val="20"/>
        </w:rPr>
        <w:t>IČ</w:t>
      </w:r>
      <w:r w:rsidR="00F87CBF">
        <w:rPr>
          <w:sz w:val="20"/>
          <w:szCs w:val="20"/>
        </w:rPr>
        <w:t>O</w:t>
      </w:r>
      <w:r w:rsidRPr="00677FB0">
        <w:rPr>
          <w:sz w:val="20"/>
          <w:szCs w:val="20"/>
        </w:rPr>
        <w:t xml:space="preserve">: </w:t>
      </w:r>
      <w:r w:rsidR="00410D72" w:rsidRPr="00410D72">
        <w:rPr>
          <w:sz w:val="20"/>
          <w:szCs w:val="20"/>
        </w:rPr>
        <w:t>70961808</w:t>
      </w:r>
    </w:p>
    <w:p w14:paraId="2B48586B" w14:textId="715076BD" w:rsidR="00F54075" w:rsidRPr="00677FB0" w:rsidRDefault="00410D72" w:rsidP="00F54075">
      <w:pPr>
        <w:pStyle w:val="Default"/>
        <w:rPr>
          <w:sz w:val="20"/>
          <w:szCs w:val="20"/>
        </w:rPr>
      </w:pPr>
      <w:r>
        <w:rPr>
          <w:sz w:val="20"/>
          <w:szCs w:val="20"/>
        </w:rPr>
        <w:t xml:space="preserve">Organizační složka státu </w:t>
      </w:r>
    </w:p>
    <w:p w14:paraId="1174D70B" w14:textId="5192BCBE" w:rsidR="00F54075" w:rsidRDefault="00F54075" w:rsidP="00F54075">
      <w:pPr>
        <w:pStyle w:val="Default"/>
        <w:rPr>
          <w:sz w:val="20"/>
          <w:szCs w:val="20"/>
        </w:rPr>
      </w:pPr>
      <w:r w:rsidRPr="00677FB0">
        <w:rPr>
          <w:sz w:val="20"/>
          <w:szCs w:val="20"/>
        </w:rPr>
        <w:t xml:space="preserve">Zastoupena: </w:t>
      </w:r>
      <w:r w:rsidR="00BB4D87">
        <w:rPr>
          <w:sz w:val="20"/>
          <w:szCs w:val="20"/>
        </w:rPr>
        <w:t>Mgr. Ludmilou Vodákovou, ředitelkou</w:t>
      </w:r>
    </w:p>
    <w:p w14:paraId="4A6A7020" w14:textId="77777777" w:rsidR="00F54075" w:rsidRDefault="00F54075" w:rsidP="00F54075">
      <w:pPr>
        <w:pStyle w:val="Default"/>
        <w:rPr>
          <w:sz w:val="20"/>
          <w:szCs w:val="20"/>
        </w:rPr>
      </w:pPr>
      <w:r w:rsidRPr="00677FB0">
        <w:rPr>
          <w:sz w:val="20"/>
          <w:szCs w:val="20"/>
        </w:rPr>
        <w:t xml:space="preserve">dále jen </w:t>
      </w:r>
      <w:r>
        <w:rPr>
          <w:b/>
          <w:bCs/>
          <w:sz w:val="20"/>
          <w:szCs w:val="20"/>
        </w:rPr>
        <w:t xml:space="preserve">Objednatel </w:t>
      </w:r>
      <w:r>
        <w:rPr>
          <w:sz w:val="20"/>
          <w:szCs w:val="20"/>
        </w:rPr>
        <w:t xml:space="preserve">na straně druhé </w:t>
      </w:r>
    </w:p>
    <w:p w14:paraId="5316208E" w14:textId="49793012" w:rsidR="00BC2B71" w:rsidRDefault="00BC2B71" w:rsidP="00BC2B71">
      <w:pPr>
        <w:pStyle w:val="Default"/>
        <w:rPr>
          <w:sz w:val="20"/>
          <w:szCs w:val="20"/>
        </w:rPr>
      </w:pPr>
    </w:p>
    <w:p w14:paraId="7E9AA4B1" w14:textId="2BCD021C" w:rsidR="00137590" w:rsidRDefault="00137590" w:rsidP="00BC2B71">
      <w:pPr>
        <w:pStyle w:val="Default"/>
        <w:rPr>
          <w:sz w:val="20"/>
          <w:szCs w:val="20"/>
        </w:rPr>
      </w:pPr>
    </w:p>
    <w:p w14:paraId="72D6A590" w14:textId="64AA8E0F" w:rsidR="00137590" w:rsidRDefault="00137590" w:rsidP="00BC2B71">
      <w:pPr>
        <w:pStyle w:val="Default"/>
        <w:rPr>
          <w:sz w:val="20"/>
          <w:szCs w:val="20"/>
        </w:rPr>
      </w:pPr>
      <w:r>
        <w:rPr>
          <w:sz w:val="20"/>
          <w:szCs w:val="20"/>
        </w:rPr>
        <w:t>(Dodavatel a Objednatel společně jako „</w:t>
      </w:r>
      <w:r w:rsidRPr="00735B5E">
        <w:rPr>
          <w:b/>
          <w:bCs/>
          <w:sz w:val="20"/>
          <w:szCs w:val="20"/>
        </w:rPr>
        <w:t>Smluvní strany</w:t>
      </w:r>
      <w:r>
        <w:rPr>
          <w:sz w:val="20"/>
          <w:szCs w:val="20"/>
        </w:rPr>
        <w:t>“ a každý z nich jako „</w:t>
      </w:r>
      <w:r w:rsidRPr="00735B5E">
        <w:rPr>
          <w:b/>
          <w:bCs/>
          <w:sz w:val="20"/>
          <w:szCs w:val="20"/>
        </w:rPr>
        <w:t>Smluvní strana</w:t>
      </w:r>
      <w:r>
        <w:rPr>
          <w:sz w:val="20"/>
          <w:szCs w:val="20"/>
        </w:rPr>
        <w:t>“)</w:t>
      </w:r>
    </w:p>
    <w:p w14:paraId="12EBDB6E" w14:textId="77777777" w:rsidR="00BC2B71" w:rsidRDefault="00BC2B71" w:rsidP="00BC2B71">
      <w:pPr>
        <w:pStyle w:val="Default"/>
        <w:rPr>
          <w:sz w:val="20"/>
          <w:szCs w:val="20"/>
        </w:rPr>
      </w:pPr>
    </w:p>
    <w:p w14:paraId="7D4DB764" w14:textId="3476046C" w:rsidR="00BC2B71" w:rsidRDefault="00BC2B71" w:rsidP="00BC2B71">
      <w:pPr>
        <w:pStyle w:val="Default"/>
        <w:jc w:val="center"/>
        <w:rPr>
          <w:sz w:val="20"/>
          <w:szCs w:val="20"/>
        </w:rPr>
      </w:pPr>
      <w:r>
        <w:rPr>
          <w:sz w:val="20"/>
          <w:szCs w:val="20"/>
        </w:rPr>
        <w:t xml:space="preserve">uzavírají ve smyslu ustanovení § </w:t>
      </w:r>
      <w:r w:rsidR="00CB4996">
        <w:rPr>
          <w:sz w:val="20"/>
          <w:szCs w:val="20"/>
        </w:rPr>
        <w:t>1746 odst. 2</w:t>
      </w:r>
      <w:r>
        <w:rPr>
          <w:sz w:val="20"/>
          <w:szCs w:val="20"/>
        </w:rPr>
        <w:t xml:space="preserve"> a násl. zákona č. 89/2012 Sb., občanského zákoníku </w:t>
      </w:r>
    </w:p>
    <w:p w14:paraId="29816C85" w14:textId="2E946E8A" w:rsidR="00BC2B71" w:rsidRDefault="00BC2B71" w:rsidP="00BC2B71">
      <w:pPr>
        <w:pStyle w:val="Default"/>
        <w:jc w:val="center"/>
        <w:rPr>
          <w:sz w:val="20"/>
          <w:szCs w:val="20"/>
        </w:rPr>
      </w:pPr>
      <w:r>
        <w:rPr>
          <w:sz w:val="20"/>
          <w:szCs w:val="20"/>
        </w:rPr>
        <w:t>(dále též „</w:t>
      </w:r>
      <w:r w:rsidR="00CB4996">
        <w:rPr>
          <w:sz w:val="20"/>
          <w:szCs w:val="20"/>
        </w:rPr>
        <w:t>O</w:t>
      </w:r>
      <w:r>
        <w:rPr>
          <w:sz w:val="20"/>
          <w:szCs w:val="20"/>
        </w:rPr>
        <w:t>bčanský zákoník“), tuto Smlouvu.</w:t>
      </w:r>
    </w:p>
    <w:p w14:paraId="652CE116" w14:textId="77777777" w:rsidR="00BC2B71" w:rsidRDefault="00BC2B71" w:rsidP="00BC2B71">
      <w:pPr>
        <w:pStyle w:val="Default"/>
        <w:jc w:val="center"/>
        <w:rPr>
          <w:sz w:val="20"/>
          <w:szCs w:val="20"/>
        </w:rPr>
      </w:pPr>
    </w:p>
    <w:p w14:paraId="05C400BB" w14:textId="77777777" w:rsidR="00A7198D" w:rsidRDefault="00A7198D" w:rsidP="00BC2B71">
      <w:pPr>
        <w:pStyle w:val="Default"/>
        <w:jc w:val="center"/>
        <w:rPr>
          <w:sz w:val="20"/>
          <w:szCs w:val="20"/>
        </w:rPr>
      </w:pPr>
    </w:p>
    <w:p w14:paraId="4B5CC373" w14:textId="77777777" w:rsidR="007B5E25" w:rsidRDefault="007B5E25" w:rsidP="00BC2B71">
      <w:pPr>
        <w:pStyle w:val="Default"/>
        <w:jc w:val="center"/>
        <w:rPr>
          <w:sz w:val="20"/>
          <w:szCs w:val="20"/>
        </w:rPr>
      </w:pPr>
    </w:p>
    <w:p w14:paraId="40C2F17D" w14:textId="77777777" w:rsidR="00BC2B71" w:rsidRPr="0049175A" w:rsidRDefault="00BC2B71" w:rsidP="00BC2B71">
      <w:pPr>
        <w:pStyle w:val="Default"/>
        <w:jc w:val="center"/>
        <w:rPr>
          <w:sz w:val="22"/>
          <w:szCs w:val="22"/>
        </w:rPr>
      </w:pPr>
      <w:r w:rsidRPr="0049175A">
        <w:rPr>
          <w:b/>
          <w:bCs/>
          <w:sz w:val="22"/>
          <w:szCs w:val="22"/>
        </w:rPr>
        <w:t>2.</w:t>
      </w:r>
      <w:r w:rsidR="0049175A">
        <w:rPr>
          <w:b/>
          <w:bCs/>
          <w:sz w:val="22"/>
          <w:szCs w:val="22"/>
        </w:rPr>
        <w:t xml:space="preserve"> </w:t>
      </w:r>
      <w:r w:rsidRPr="0049175A">
        <w:rPr>
          <w:b/>
          <w:bCs/>
          <w:sz w:val="22"/>
          <w:szCs w:val="22"/>
        </w:rPr>
        <w:t xml:space="preserve">Předmět Smlouvy </w:t>
      </w:r>
    </w:p>
    <w:p w14:paraId="11B712AB" w14:textId="77777777" w:rsidR="00BC2B71" w:rsidRDefault="00BC2B71" w:rsidP="00BC2B71">
      <w:pPr>
        <w:pStyle w:val="Default"/>
        <w:rPr>
          <w:sz w:val="20"/>
          <w:szCs w:val="20"/>
        </w:rPr>
      </w:pPr>
    </w:p>
    <w:p w14:paraId="3753DDD3" w14:textId="0F616CAB" w:rsidR="00BC2B71" w:rsidRDefault="00BC2B71" w:rsidP="00BC2B71">
      <w:pPr>
        <w:pStyle w:val="Default"/>
        <w:ind w:hanging="560"/>
        <w:jc w:val="both"/>
        <w:rPr>
          <w:sz w:val="20"/>
          <w:szCs w:val="20"/>
        </w:rPr>
      </w:pPr>
      <w:r>
        <w:rPr>
          <w:sz w:val="20"/>
          <w:szCs w:val="20"/>
        </w:rPr>
        <w:t xml:space="preserve">2.1. </w:t>
      </w:r>
      <w:r w:rsidR="009E62FB">
        <w:rPr>
          <w:sz w:val="20"/>
          <w:szCs w:val="20"/>
        </w:rPr>
        <w:tab/>
      </w:r>
      <w:r>
        <w:rPr>
          <w:sz w:val="20"/>
          <w:szCs w:val="20"/>
        </w:rPr>
        <w:t xml:space="preserve">Předmětem této Smlouvy je poskytování IT služeb </w:t>
      </w:r>
      <w:r w:rsidR="00CB4996">
        <w:rPr>
          <w:sz w:val="20"/>
          <w:szCs w:val="20"/>
        </w:rPr>
        <w:t>Dodavatele</w:t>
      </w:r>
      <w:r>
        <w:rPr>
          <w:sz w:val="20"/>
          <w:szCs w:val="20"/>
        </w:rPr>
        <w:t xml:space="preserve">m Objednateli. </w:t>
      </w:r>
    </w:p>
    <w:p w14:paraId="2771A7DE" w14:textId="53DDDAA0" w:rsidR="00BC2B71" w:rsidRDefault="00BC2B71" w:rsidP="00BC2B71">
      <w:pPr>
        <w:pStyle w:val="Default"/>
        <w:ind w:hanging="560"/>
        <w:jc w:val="both"/>
        <w:rPr>
          <w:sz w:val="20"/>
          <w:szCs w:val="20"/>
        </w:rPr>
      </w:pPr>
      <w:r>
        <w:rPr>
          <w:sz w:val="20"/>
          <w:szCs w:val="20"/>
        </w:rPr>
        <w:t xml:space="preserve">2.2. </w:t>
      </w:r>
      <w:r w:rsidR="009E62FB">
        <w:rPr>
          <w:sz w:val="20"/>
          <w:szCs w:val="20"/>
        </w:rPr>
        <w:tab/>
      </w:r>
      <w:r w:rsidR="00241E65">
        <w:rPr>
          <w:sz w:val="20"/>
          <w:szCs w:val="20"/>
        </w:rPr>
        <w:t xml:space="preserve">Dodavatel </w:t>
      </w:r>
      <w:r>
        <w:rPr>
          <w:sz w:val="20"/>
          <w:szCs w:val="20"/>
        </w:rPr>
        <w:t xml:space="preserve">se zavazuje poskytovat Objednateli IT služby </w:t>
      </w:r>
      <w:r w:rsidRPr="002B0B3A">
        <w:rPr>
          <w:sz w:val="20"/>
          <w:szCs w:val="20"/>
        </w:rPr>
        <w:t>zahrnující servis a údržbu</w:t>
      </w:r>
      <w:r w:rsidR="009E62FB" w:rsidRPr="002B0B3A">
        <w:rPr>
          <w:sz w:val="20"/>
          <w:szCs w:val="20"/>
        </w:rPr>
        <w:t xml:space="preserve"> </w:t>
      </w:r>
      <w:r w:rsidRPr="002B0B3A">
        <w:rPr>
          <w:sz w:val="20"/>
          <w:szCs w:val="20"/>
        </w:rPr>
        <w:t>systémů a aplikací (software) definovaných v „Příloze č. 1 – Specifikace a rozsah poskytovaných IT služeb“ (</w:t>
      </w:r>
      <w:r w:rsidR="00CB4996">
        <w:rPr>
          <w:sz w:val="20"/>
          <w:szCs w:val="20"/>
        </w:rPr>
        <w:t>„</w:t>
      </w:r>
      <w:r w:rsidR="00CB4996" w:rsidRPr="00735B5E">
        <w:rPr>
          <w:b/>
          <w:bCs/>
          <w:sz w:val="20"/>
          <w:szCs w:val="20"/>
        </w:rPr>
        <w:t>Služby</w:t>
      </w:r>
      <w:r w:rsidR="00CB4996">
        <w:rPr>
          <w:sz w:val="20"/>
          <w:szCs w:val="20"/>
        </w:rPr>
        <w:t xml:space="preserve">“ a </w:t>
      </w:r>
      <w:r w:rsidRPr="002B0B3A">
        <w:rPr>
          <w:sz w:val="20"/>
          <w:szCs w:val="20"/>
        </w:rPr>
        <w:t>„</w:t>
      </w:r>
      <w:r w:rsidRPr="00735B5E">
        <w:rPr>
          <w:b/>
          <w:bCs/>
          <w:sz w:val="20"/>
          <w:szCs w:val="20"/>
        </w:rPr>
        <w:t>Příloha č.</w:t>
      </w:r>
      <w:r w:rsidR="00CB4996" w:rsidRPr="00735B5E">
        <w:rPr>
          <w:b/>
          <w:bCs/>
          <w:sz w:val="20"/>
          <w:szCs w:val="20"/>
        </w:rPr>
        <w:t xml:space="preserve"> </w:t>
      </w:r>
      <w:r w:rsidRPr="00735B5E">
        <w:rPr>
          <w:b/>
          <w:bCs/>
          <w:sz w:val="20"/>
          <w:szCs w:val="20"/>
        </w:rPr>
        <w:t>1</w:t>
      </w:r>
      <w:r w:rsidR="00CB4996">
        <w:rPr>
          <w:sz w:val="20"/>
          <w:szCs w:val="20"/>
        </w:rPr>
        <w:t>“</w:t>
      </w:r>
      <w:r w:rsidRPr="002B0B3A">
        <w:rPr>
          <w:sz w:val="20"/>
          <w:szCs w:val="20"/>
        </w:rPr>
        <w:t>), která je nedílnou součástí této Smlouvy, a to dle požadavků Objednatele.</w:t>
      </w:r>
      <w:r>
        <w:rPr>
          <w:sz w:val="20"/>
          <w:szCs w:val="20"/>
        </w:rPr>
        <w:t xml:space="preserve"> </w:t>
      </w:r>
    </w:p>
    <w:p w14:paraId="4E41BCAD" w14:textId="77777777" w:rsidR="00BC2B71" w:rsidRDefault="00BC2B71" w:rsidP="00BC2B71">
      <w:pPr>
        <w:pStyle w:val="Default"/>
        <w:rPr>
          <w:sz w:val="20"/>
          <w:szCs w:val="20"/>
        </w:rPr>
      </w:pPr>
    </w:p>
    <w:p w14:paraId="4AF00832" w14:textId="77777777" w:rsidR="00772C0B" w:rsidRDefault="00772C0B" w:rsidP="00BC2B71">
      <w:pPr>
        <w:pStyle w:val="Default"/>
        <w:rPr>
          <w:sz w:val="20"/>
          <w:szCs w:val="20"/>
        </w:rPr>
      </w:pPr>
    </w:p>
    <w:p w14:paraId="75774DB6" w14:textId="0118FFC0" w:rsidR="00BC2B71" w:rsidRPr="0049175A" w:rsidRDefault="00BC2B71" w:rsidP="00BC2B71">
      <w:pPr>
        <w:pStyle w:val="Default"/>
        <w:jc w:val="center"/>
        <w:rPr>
          <w:sz w:val="22"/>
          <w:szCs w:val="22"/>
        </w:rPr>
      </w:pPr>
      <w:r w:rsidRPr="0049175A">
        <w:rPr>
          <w:b/>
          <w:bCs/>
          <w:sz w:val="22"/>
          <w:szCs w:val="22"/>
        </w:rPr>
        <w:t>3.</w:t>
      </w:r>
      <w:r w:rsidR="0049175A">
        <w:rPr>
          <w:b/>
          <w:bCs/>
          <w:sz w:val="22"/>
          <w:szCs w:val="22"/>
        </w:rPr>
        <w:t xml:space="preserve"> </w:t>
      </w:r>
      <w:r w:rsidRPr="0049175A">
        <w:rPr>
          <w:b/>
          <w:bCs/>
          <w:sz w:val="22"/>
          <w:szCs w:val="22"/>
        </w:rPr>
        <w:t xml:space="preserve">Způsob a termíny </w:t>
      </w:r>
      <w:r w:rsidR="003D2175">
        <w:rPr>
          <w:b/>
          <w:bCs/>
          <w:sz w:val="22"/>
          <w:szCs w:val="22"/>
        </w:rPr>
        <w:t>poskytování Služeb</w:t>
      </w:r>
      <w:r w:rsidRPr="0049175A">
        <w:rPr>
          <w:b/>
          <w:bCs/>
          <w:sz w:val="22"/>
          <w:szCs w:val="22"/>
        </w:rPr>
        <w:t xml:space="preserve"> </w:t>
      </w:r>
    </w:p>
    <w:p w14:paraId="7CED405D" w14:textId="77777777" w:rsidR="00BC2B71" w:rsidRDefault="00BC2B71" w:rsidP="00BC2B71">
      <w:pPr>
        <w:pStyle w:val="Default"/>
        <w:rPr>
          <w:sz w:val="20"/>
          <w:szCs w:val="20"/>
        </w:rPr>
      </w:pPr>
    </w:p>
    <w:p w14:paraId="34CB3CBA" w14:textId="315641E3" w:rsidR="00BC2B71" w:rsidRDefault="00BC2B71" w:rsidP="00BC2B71">
      <w:pPr>
        <w:pStyle w:val="Default"/>
        <w:ind w:hanging="560"/>
        <w:jc w:val="both"/>
        <w:rPr>
          <w:sz w:val="20"/>
          <w:szCs w:val="20"/>
        </w:rPr>
      </w:pPr>
      <w:r>
        <w:rPr>
          <w:sz w:val="20"/>
          <w:szCs w:val="20"/>
        </w:rPr>
        <w:t xml:space="preserve">3.1. </w:t>
      </w:r>
      <w:r w:rsidR="009E62FB">
        <w:rPr>
          <w:sz w:val="20"/>
          <w:szCs w:val="20"/>
        </w:rPr>
        <w:tab/>
      </w:r>
      <w:r w:rsidR="003D2175">
        <w:rPr>
          <w:sz w:val="20"/>
          <w:szCs w:val="20"/>
        </w:rPr>
        <w:t xml:space="preserve">Služby jsou </w:t>
      </w:r>
      <w:r>
        <w:rPr>
          <w:sz w:val="20"/>
          <w:szCs w:val="20"/>
        </w:rPr>
        <w:t>poskytován</w:t>
      </w:r>
      <w:r w:rsidR="003D2175">
        <w:rPr>
          <w:sz w:val="20"/>
          <w:szCs w:val="20"/>
        </w:rPr>
        <w:t>y</w:t>
      </w:r>
      <w:r>
        <w:rPr>
          <w:sz w:val="20"/>
          <w:szCs w:val="20"/>
        </w:rPr>
        <w:t xml:space="preserve"> následujícím</w:t>
      </w:r>
      <w:r w:rsidR="00772C0B">
        <w:rPr>
          <w:sz w:val="20"/>
          <w:szCs w:val="20"/>
        </w:rPr>
        <w:t>i</w:t>
      </w:r>
      <w:r>
        <w:rPr>
          <w:sz w:val="20"/>
          <w:szCs w:val="20"/>
        </w:rPr>
        <w:t xml:space="preserve"> způsob</w:t>
      </w:r>
      <w:r w:rsidR="009878BC">
        <w:rPr>
          <w:sz w:val="20"/>
          <w:szCs w:val="20"/>
        </w:rPr>
        <w:t>y</w:t>
      </w:r>
      <w:r>
        <w:rPr>
          <w:sz w:val="20"/>
          <w:szCs w:val="20"/>
        </w:rPr>
        <w:t xml:space="preserve">: </w:t>
      </w:r>
    </w:p>
    <w:p w14:paraId="455334CD" w14:textId="00D8853B" w:rsidR="00BC2B71" w:rsidRDefault="00D201F2" w:rsidP="009878BC">
      <w:pPr>
        <w:pStyle w:val="Default"/>
        <w:numPr>
          <w:ilvl w:val="0"/>
          <w:numId w:val="1"/>
        </w:numPr>
        <w:ind w:left="221" w:hanging="357"/>
        <w:jc w:val="both"/>
        <w:rPr>
          <w:sz w:val="20"/>
          <w:szCs w:val="20"/>
        </w:rPr>
      </w:pPr>
      <w:r>
        <w:rPr>
          <w:sz w:val="20"/>
          <w:szCs w:val="20"/>
        </w:rPr>
        <w:t>p</w:t>
      </w:r>
      <w:r w:rsidR="00BC2B71">
        <w:rPr>
          <w:sz w:val="20"/>
          <w:szCs w:val="20"/>
        </w:rPr>
        <w:t>rostřednictvím vzdáleného přístupu</w:t>
      </w:r>
      <w:r w:rsidR="00CB4996">
        <w:rPr>
          <w:sz w:val="20"/>
          <w:szCs w:val="20"/>
        </w:rPr>
        <w:t>;</w:t>
      </w:r>
    </w:p>
    <w:p w14:paraId="7FA4DCD5" w14:textId="552A5C0F" w:rsidR="00CB4996" w:rsidRDefault="009878BC" w:rsidP="00CB4996">
      <w:pPr>
        <w:pStyle w:val="Default"/>
        <w:numPr>
          <w:ilvl w:val="0"/>
          <w:numId w:val="1"/>
        </w:numPr>
        <w:jc w:val="both"/>
        <w:rPr>
          <w:sz w:val="20"/>
          <w:szCs w:val="20"/>
        </w:rPr>
      </w:pPr>
      <w:r>
        <w:rPr>
          <w:sz w:val="20"/>
          <w:szCs w:val="20"/>
        </w:rPr>
        <w:t>p</w:t>
      </w:r>
      <w:r w:rsidR="00BC2B71" w:rsidRPr="00BC2B71">
        <w:rPr>
          <w:sz w:val="20"/>
          <w:szCs w:val="20"/>
        </w:rPr>
        <w:t xml:space="preserve">rostřednictvím servisního technika </w:t>
      </w:r>
      <w:r w:rsidR="00CB4996">
        <w:rPr>
          <w:sz w:val="20"/>
          <w:szCs w:val="20"/>
        </w:rPr>
        <w:t>Dodavatele</w:t>
      </w:r>
      <w:r w:rsidR="00CB4996" w:rsidRPr="00BC2B71">
        <w:rPr>
          <w:sz w:val="20"/>
          <w:szCs w:val="20"/>
        </w:rPr>
        <w:t xml:space="preserve"> </w:t>
      </w:r>
      <w:r w:rsidR="00BC2B71" w:rsidRPr="00BC2B71">
        <w:rPr>
          <w:sz w:val="20"/>
          <w:szCs w:val="20"/>
        </w:rPr>
        <w:t>přímo v sídle Objednatele</w:t>
      </w:r>
      <w:r w:rsidR="00CB4996">
        <w:rPr>
          <w:sz w:val="20"/>
          <w:szCs w:val="20"/>
        </w:rPr>
        <w:t>;</w:t>
      </w:r>
    </w:p>
    <w:p w14:paraId="3F871E0C" w14:textId="05F1E4BE" w:rsidR="00CB4996" w:rsidRDefault="00CB4996" w:rsidP="00CB4996">
      <w:pPr>
        <w:pStyle w:val="Default"/>
        <w:ind w:left="222"/>
        <w:jc w:val="both"/>
        <w:rPr>
          <w:sz w:val="20"/>
          <w:szCs w:val="20"/>
        </w:rPr>
      </w:pPr>
    </w:p>
    <w:p w14:paraId="2BE0F51D" w14:textId="427EF69D" w:rsidR="00CB4996" w:rsidRPr="00CB4996" w:rsidRDefault="00CB4996" w:rsidP="00735B5E">
      <w:pPr>
        <w:pStyle w:val="Default"/>
        <w:ind w:left="222"/>
        <w:jc w:val="both"/>
        <w:rPr>
          <w:sz w:val="20"/>
          <w:szCs w:val="20"/>
        </w:rPr>
      </w:pPr>
      <w:r>
        <w:rPr>
          <w:sz w:val="20"/>
          <w:szCs w:val="20"/>
        </w:rPr>
        <w:t>a to vždy dle rozhodnutí Dodavatele, co do nejvhodnějšího způsobu poskytování Služeb.</w:t>
      </w:r>
    </w:p>
    <w:p w14:paraId="1AC09C2F" w14:textId="77777777" w:rsidR="00BC2B71" w:rsidRDefault="00BC2B71" w:rsidP="00BC2B71">
      <w:pPr>
        <w:pStyle w:val="Default"/>
        <w:ind w:hanging="560"/>
        <w:jc w:val="both"/>
        <w:rPr>
          <w:sz w:val="20"/>
          <w:szCs w:val="20"/>
        </w:rPr>
      </w:pPr>
    </w:p>
    <w:p w14:paraId="6A3473B0" w14:textId="551A86F0" w:rsidR="00BC2B71" w:rsidRDefault="00BC2B71" w:rsidP="00BC2B71">
      <w:pPr>
        <w:pStyle w:val="Default"/>
        <w:ind w:hanging="560"/>
        <w:jc w:val="both"/>
        <w:rPr>
          <w:sz w:val="20"/>
          <w:szCs w:val="20"/>
        </w:rPr>
      </w:pPr>
      <w:r>
        <w:rPr>
          <w:sz w:val="20"/>
          <w:szCs w:val="20"/>
        </w:rPr>
        <w:t xml:space="preserve">3.2. </w:t>
      </w:r>
      <w:r w:rsidR="009E62FB">
        <w:rPr>
          <w:sz w:val="20"/>
          <w:szCs w:val="20"/>
        </w:rPr>
        <w:tab/>
      </w:r>
      <w:r>
        <w:rPr>
          <w:sz w:val="20"/>
          <w:szCs w:val="20"/>
        </w:rPr>
        <w:t>Všechny požadavky Objednatele</w:t>
      </w:r>
      <w:r w:rsidR="00A03D69">
        <w:rPr>
          <w:sz w:val="20"/>
          <w:szCs w:val="20"/>
        </w:rPr>
        <w:t>, resp. oprávněnou osobou jednající za Objednatele,</w:t>
      </w:r>
      <w:r>
        <w:rPr>
          <w:sz w:val="20"/>
          <w:szCs w:val="20"/>
        </w:rPr>
        <w:t xml:space="preserve"> na poskytování </w:t>
      </w:r>
      <w:r w:rsidR="003D2175">
        <w:rPr>
          <w:sz w:val="20"/>
          <w:szCs w:val="20"/>
        </w:rPr>
        <w:t xml:space="preserve">podpory v oblasti </w:t>
      </w:r>
      <w:r>
        <w:rPr>
          <w:sz w:val="20"/>
          <w:szCs w:val="20"/>
        </w:rPr>
        <w:t xml:space="preserve">IT </w:t>
      </w:r>
      <w:r w:rsidR="003D2175">
        <w:rPr>
          <w:sz w:val="20"/>
          <w:szCs w:val="20"/>
        </w:rPr>
        <w:t>S</w:t>
      </w:r>
      <w:r>
        <w:rPr>
          <w:sz w:val="20"/>
          <w:szCs w:val="20"/>
        </w:rPr>
        <w:t xml:space="preserve">lužeb jsou přijímány formou: </w:t>
      </w:r>
    </w:p>
    <w:p w14:paraId="3967C53E" w14:textId="68F859DC" w:rsidR="00BC2B71" w:rsidRPr="00D76EB2" w:rsidRDefault="00BC2B71" w:rsidP="009878BC">
      <w:pPr>
        <w:pStyle w:val="Default"/>
        <w:ind w:left="215" w:hanging="357"/>
        <w:jc w:val="both"/>
        <w:rPr>
          <w:bCs/>
          <w:sz w:val="20"/>
          <w:szCs w:val="20"/>
        </w:rPr>
      </w:pPr>
      <w:r>
        <w:rPr>
          <w:sz w:val="20"/>
          <w:szCs w:val="20"/>
        </w:rPr>
        <w:t xml:space="preserve">- </w:t>
      </w:r>
      <w:r w:rsidR="009878BC">
        <w:rPr>
          <w:sz w:val="20"/>
          <w:szCs w:val="20"/>
        </w:rPr>
        <w:tab/>
        <w:t>t</w:t>
      </w:r>
      <w:r>
        <w:rPr>
          <w:sz w:val="20"/>
          <w:szCs w:val="20"/>
        </w:rPr>
        <w:t xml:space="preserve">elefonické hlášení požadavků </w:t>
      </w:r>
      <w:r w:rsidR="002B0B3A">
        <w:rPr>
          <w:sz w:val="20"/>
          <w:szCs w:val="20"/>
        </w:rPr>
        <w:t xml:space="preserve">na číslo </w:t>
      </w:r>
      <w:r w:rsidR="002B0B3A" w:rsidRPr="002B0B3A">
        <w:rPr>
          <w:b/>
          <w:sz w:val="20"/>
          <w:szCs w:val="20"/>
        </w:rPr>
        <w:t xml:space="preserve">+420 </w:t>
      </w:r>
      <w:proofErr w:type="spellStart"/>
      <w:r w:rsidR="005F1C9D" w:rsidRPr="005F1C9D">
        <w:rPr>
          <w:b/>
          <w:sz w:val="20"/>
          <w:szCs w:val="20"/>
          <w:highlight w:val="black"/>
        </w:rPr>
        <w:t>xxxxxxxxxxxxxx</w:t>
      </w:r>
      <w:proofErr w:type="spellEnd"/>
      <w:r w:rsidR="00D76EB2">
        <w:rPr>
          <w:bCs/>
          <w:sz w:val="20"/>
          <w:szCs w:val="20"/>
        </w:rPr>
        <w:t>;</w:t>
      </w:r>
    </w:p>
    <w:p w14:paraId="5D06B12A" w14:textId="56BB5C64" w:rsidR="00BC2B71" w:rsidRPr="00735B5E" w:rsidRDefault="00BC2B71" w:rsidP="009878BC">
      <w:pPr>
        <w:pStyle w:val="Default"/>
        <w:ind w:left="215" w:hanging="357"/>
        <w:jc w:val="both"/>
        <w:rPr>
          <w:rStyle w:val="Hypertextovodkaz"/>
          <w:bCs/>
          <w:color w:val="auto"/>
          <w:sz w:val="20"/>
          <w:szCs w:val="20"/>
          <w:u w:val="none"/>
        </w:rPr>
      </w:pPr>
      <w:r>
        <w:rPr>
          <w:sz w:val="20"/>
          <w:szCs w:val="20"/>
        </w:rPr>
        <w:t xml:space="preserve">- </w:t>
      </w:r>
      <w:r w:rsidR="009878BC">
        <w:rPr>
          <w:sz w:val="20"/>
          <w:szCs w:val="20"/>
        </w:rPr>
        <w:tab/>
        <w:t>e</w:t>
      </w:r>
      <w:r>
        <w:rPr>
          <w:sz w:val="20"/>
          <w:szCs w:val="20"/>
        </w:rPr>
        <w:t xml:space="preserve">-mailové hlášení požadavků </w:t>
      </w:r>
      <w:r w:rsidR="002B0B3A">
        <w:rPr>
          <w:sz w:val="20"/>
          <w:szCs w:val="20"/>
        </w:rPr>
        <w:t xml:space="preserve">na adresu </w:t>
      </w:r>
      <w:hyperlink r:id="rId8" w:history="1">
        <w:r w:rsidR="00BC7B62" w:rsidRPr="000948C1">
          <w:rPr>
            <w:rStyle w:val="Hypertextovodkaz"/>
            <w:b/>
            <w:sz w:val="20"/>
            <w:szCs w:val="20"/>
          </w:rPr>
          <w:t>podpora@bonit.cz</w:t>
        </w:r>
      </w:hyperlink>
      <w:r w:rsidR="00D76EB2">
        <w:rPr>
          <w:rStyle w:val="Hypertextovodkaz"/>
          <w:b/>
          <w:sz w:val="20"/>
          <w:szCs w:val="20"/>
        </w:rPr>
        <w:t xml:space="preserve">, </w:t>
      </w:r>
      <w:r w:rsidR="00D76EB2">
        <w:rPr>
          <w:rStyle w:val="Hypertextovodkaz"/>
          <w:bCs/>
          <w:color w:val="auto"/>
          <w:sz w:val="20"/>
          <w:szCs w:val="20"/>
          <w:u w:val="none"/>
        </w:rPr>
        <w:t>a to emailem výhradně z domény Objednatele;</w:t>
      </w:r>
    </w:p>
    <w:p w14:paraId="6FCA5E02" w14:textId="41856943" w:rsidR="00A03D69" w:rsidRDefault="00A03D69" w:rsidP="009878BC">
      <w:pPr>
        <w:pStyle w:val="Default"/>
        <w:ind w:left="215" w:hanging="357"/>
        <w:jc w:val="both"/>
        <w:rPr>
          <w:rStyle w:val="Hypertextovodkaz"/>
          <w:b/>
          <w:sz w:val="20"/>
          <w:szCs w:val="20"/>
        </w:rPr>
      </w:pPr>
    </w:p>
    <w:p w14:paraId="362416F7" w14:textId="1C34E1EA" w:rsidR="00A03D69" w:rsidRDefault="00A03D69" w:rsidP="00A03D69">
      <w:pPr>
        <w:pStyle w:val="Default"/>
        <w:ind w:left="215" w:hanging="215"/>
        <w:jc w:val="both"/>
        <w:rPr>
          <w:rStyle w:val="Hypertextovodkaz"/>
          <w:bCs/>
          <w:color w:val="auto"/>
          <w:sz w:val="20"/>
          <w:szCs w:val="20"/>
          <w:u w:val="none"/>
        </w:rPr>
      </w:pPr>
      <w:r>
        <w:rPr>
          <w:rStyle w:val="Hypertextovodkaz"/>
          <w:bCs/>
          <w:color w:val="auto"/>
          <w:sz w:val="20"/>
          <w:szCs w:val="20"/>
          <w:u w:val="none"/>
        </w:rPr>
        <w:t>Každé hlášení požadavku na poskytování podpory musí obsahovat minimálně: (a) datum a čas hlášení, (b) jméno kontaktní osoby, která požadavek nahlásila, (c) stručný popis požadavku, (d) postup vzniku závady.</w:t>
      </w:r>
    </w:p>
    <w:p w14:paraId="33CB9232" w14:textId="23B446E2" w:rsidR="00D76EB2" w:rsidRDefault="00D76EB2" w:rsidP="00A03D69">
      <w:pPr>
        <w:pStyle w:val="Default"/>
        <w:ind w:left="215" w:hanging="215"/>
        <w:jc w:val="both"/>
        <w:rPr>
          <w:rStyle w:val="Hypertextovodkaz"/>
          <w:bCs/>
          <w:color w:val="auto"/>
          <w:sz w:val="20"/>
          <w:szCs w:val="20"/>
          <w:u w:val="none"/>
        </w:rPr>
      </w:pPr>
    </w:p>
    <w:p w14:paraId="561000DA" w14:textId="1335F12C" w:rsidR="00D76EB2" w:rsidRDefault="00D76EB2" w:rsidP="00735B5E">
      <w:pPr>
        <w:pStyle w:val="Default"/>
        <w:ind w:left="215" w:hanging="215"/>
        <w:jc w:val="both"/>
        <w:rPr>
          <w:rStyle w:val="Hypertextovodkaz"/>
          <w:bCs/>
          <w:color w:val="auto"/>
          <w:sz w:val="20"/>
          <w:szCs w:val="20"/>
          <w:u w:val="none"/>
        </w:rPr>
      </w:pPr>
      <w:r>
        <w:rPr>
          <w:rStyle w:val="Hypertextovodkaz"/>
          <w:bCs/>
          <w:color w:val="auto"/>
          <w:sz w:val="20"/>
          <w:szCs w:val="20"/>
          <w:u w:val="none"/>
        </w:rPr>
        <w:t>Telefonické hlášení požadavků bude následně Dodavatelem písemně</w:t>
      </w:r>
      <w:r w:rsidR="00BB4D87">
        <w:rPr>
          <w:rStyle w:val="Hypertextovodkaz"/>
          <w:bCs/>
          <w:color w:val="auto"/>
          <w:sz w:val="20"/>
          <w:szCs w:val="20"/>
          <w:u w:val="none"/>
        </w:rPr>
        <w:t xml:space="preserve"> Objednateli potvrzeno emailem.</w:t>
      </w:r>
    </w:p>
    <w:p w14:paraId="3098F8A7" w14:textId="7787EC97" w:rsidR="00155005" w:rsidRDefault="00155005" w:rsidP="00735B5E">
      <w:pPr>
        <w:pStyle w:val="Default"/>
        <w:ind w:left="215" w:hanging="215"/>
        <w:jc w:val="both"/>
        <w:rPr>
          <w:rStyle w:val="Hypertextovodkaz"/>
          <w:bCs/>
          <w:color w:val="auto"/>
          <w:sz w:val="20"/>
          <w:szCs w:val="20"/>
          <w:u w:val="none"/>
        </w:rPr>
      </w:pPr>
    </w:p>
    <w:p w14:paraId="348C5976" w14:textId="2A4FE1FB" w:rsidR="00155005" w:rsidRDefault="00155005" w:rsidP="00735B5E">
      <w:pPr>
        <w:pStyle w:val="Default"/>
        <w:ind w:left="215" w:hanging="215"/>
        <w:jc w:val="both"/>
        <w:rPr>
          <w:bCs/>
          <w:color w:val="auto"/>
          <w:sz w:val="20"/>
          <w:szCs w:val="20"/>
        </w:rPr>
      </w:pPr>
    </w:p>
    <w:p w14:paraId="559D1560" w14:textId="77777777" w:rsidR="003E069D" w:rsidRPr="00735B5E" w:rsidRDefault="003E069D" w:rsidP="00735B5E">
      <w:pPr>
        <w:pStyle w:val="Default"/>
        <w:ind w:left="215" w:hanging="215"/>
        <w:jc w:val="both"/>
        <w:rPr>
          <w:bCs/>
          <w:color w:val="auto"/>
          <w:sz w:val="20"/>
          <w:szCs w:val="20"/>
        </w:rPr>
      </w:pPr>
    </w:p>
    <w:p w14:paraId="64C789B3" w14:textId="77777777" w:rsidR="00BC7B62" w:rsidRDefault="00BC7B62" w:rsidP="009878BC">
      <w:pPr>
        <w:pStyle w:val="Default"/>
        <w:ind w:left="215" w:hanging="357"/>
        <w:jc w:val="both"/>
        <w:rPr>
          <w:sz w:val="20"/>
          <w:szCs w:val="20"/>
        </w:rPr>
      </w:pPr>
    </w:p>
    <w:p w14:paraId="55FA7204" w14:textId="54608A95" w:rsidR="00BC7B62" w:rsidRDefault="00BC7B62" w:rsidP="00BC7B62">
      <w:pPr>
        <w:pStyle w:val="Default"/>
        <w:ind w:hanging="560"/>
        <w:jc w:val="both"/>
        <w:rPr>
          <w:sz w:val="20"/>
          <w:szCs w:val="20"/>
        </w:rPr>
      </w:pPr>
      <w:r>
        <w:rPr>
          <w:sz w:val="20"/>
          <w:szCs w:val="20"/>
        </w:rPr>
        <w:t xml:space="preserve">3.3. </w:t>
      </w:r>
      <w:r>
        <w:rPr>
          <w:sz w:val="20"/>
          <w:szCs w:val="20"/>
        </w:rPr>
        <w:tab/>
      </w:r>
      <w:r w:rsidR="005D4805">
        <w:rPr>
          <w:sz w:val="20"/>
          <w:szCs w:val="20"/>
        </w:rPr>
        <w:t xml:space="preserve">Služby dle </w:t>
      </w:r>
      <w:r w:rsidR="003D2175">
        <w:rPr>
          <w:sz w:val="20"/>
          <w:szCs w:val="20"/>
        </w:rPr>
        <w:t xml:space="preserve">čl. </w:t>
      </w:r>
      <w:r w:rsidR="005D4805">
        <w:rPr>
          <w:sz w:val="20"/>
          <w:szCs w:val="20"/>
        </w:rPr>
        <w:t>2.2.</w:t>
      </w:r>
      <w:r w:rsidR="003D2175">
        <w:rPr>
          <w:sz w:val="20"/>
          <w:szCs w:val="20"/>
        </w:rPr>
        <w:t xml:space="preserve"> této Smlouvy</w:t>
      </w:r>
      <w:r w:rsidR="005D4805">
        <w:rPr>
          <w:sz w:val="20"/>
          <w:szCs w:val="20"/>
        </w:rPr>
        <w:t xml:space="preserve"> budou řešeny na základě požadavk</w:t>
      </w:r>
      <w:r w:rsidR="009F0F83">
        <w:rPr>
          <w:sz w:val="20"/>
          <w:szCs w:val="20"/>
        </w:rPr>
        <w:t>ů</w:t>
      </w:r>
      <w:r w:rsidR="005D4805">
        <w:rPr>
          <w:sz w:val="20"/>
          <w:szCs w:val="20"/>
        </w:rPr>
        <w:t xml:space="preserve"> Objednatele</w:t>
      </w:r>
      <w:r w:rsidR="00A7198D">
        <w:rPr>
          <w:sz w:val="20"/>
          <w:szCs w:val="20"/>
        </w:rPr>
        <w:t xml:space="preserve"> a </w:t>
      </w:r>
      <w:r w:rsidR="00241E65">
        <w:rPr>
          <w:sz w:val="20"/>
          <w:szCs w:val="20"/>
        </w:rPr>
        <w:t xml:space="preserve">Dodavatel </w:t>
      </w:r>
      <w:r w:rsidR="00A7198D">
        <w:rPr>
          <w:sz w:val="20"/>
          <w:szCs w:val="20"/>
        </w:rPr>
        <w:t>se zavazuje</w:t>
      </w:r>
      <w:r w:rsidR="003D2175">
        <w:rPr>
          <w:sz w:val="20"/>
          <w:szCs w:val="20"/>
        </w:rPr>
        <w:t xml:space="preserve"> na požadavek podle čl. 3.2 této Smlouvy</w:t>
      </w:r>
      <w:r w:rsidR="00A7198D">
        <w:rPr>
          <w:sz w:val="20"/>
          <w:szCs w:val="20"/>
        </w:rPr>
        <w:t xml:space="preserve"> reagovat dle následující tabulky</w:t>
      </w:r>
      <w:r>
        <w:rPr>
          <w:sz w:val="20"/>
          <w:szCs w:val="20"/>
        </w:rPr>
        <w:t xml:space="preserve">: </w:t>
      </w:r>
    </w:p>
    <w:p w14:paraId="03F4E311" w14:textId="77777777" w:rsidR="00A7198D" w:rsidRDefault="00A7198D" w:rsidP="00BC2B71">
      <w:pPr>
        <w:pStyle w:val="Default"/>
        <w:rPr>
          <w:sz w:val="20"/>
          <w:szCs w:val="20"/>
        </w:rPr>
      </w:pPr>
    </w:p>
    <w:tbl>
      <w:tblPr>
        <w:tblW w:w="7460" w:type="dxa"/>
        <w:tblCellMar>
          <w:left w:w="70" w:type="dxa"/>
          <w:right w:w="70" w:type="dxa"/>
        </w:tblCellMar>
        <w:tblLook w:val="04A0" w:firstRow="1" w:lastRow="0" w:firstColumn="1" w:lastColumn="0" w:noHBand="0" w:noVBand="1"/>
      </w:tblPr>
      <w:tblGrid>
        <w:gridCol w:w="3700"/>
        <w:gridCol w:w="3760"/>
      </w:tblGrid>
      <w:tr w:rsidR="00A7198D" w:rsidRPr="00A7198D" w14:paraId="1D9D45AE" w14:textId="77777777" w:rsidTr="00A7198D">
        <w:trPr>
          <w:trHeight w:val="300"/>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B7ADF5" w14:textId="77777777" w:rsidR="00A7198D" w:rsidRPr="00A7198D" w:rsidRDefault="00A7198D" w:rsidP="00A7198D">
            <w:pPr>
              <w:spacing w:after="0" w:line="240" w:lineRule="auto"/>
              <w:rPr>
                <w:rFonts w:ascii="Calibri" w:eastAsia="Times New Roman" w:hAnsi="Calibri" w:cs="Calibri"/>
                <w:b/>
                <w:bCs/>
                <w:color w:val="000000"/>
                <w:sz w:val="20"/>
                <w:szCs w:val="20"/>
                <w:lang w:eastAsia="cs-CZ"/>
              </w:rPr>
            </w:pPr>
            <w:r w:rsidRPr="00A7198D">
              <w:rPr>
                <w:rFonts w:ascii="Calibri" w:eastAsia="Times New Roman" w:hAnsi="Calibri" w:cs="Calibri"/>
                <w:b/>
                <w:bCs/>
                <w:color w:val="000000"/>
                <w:sz w:val="20"/>
                <w:szCs w:val="20"/>
                <w:lang w:eastAsia="cs-CZ"/>
              </w:rPr>
              <w:t>Doba nahlášení požadavku</w:t>
            </w:r>
          </w:p>
        </w:tc>
        <w:tc>
          <w:tcPr>
            <w:tcW w:w="3760" w:type="dxa"/>
            <w:tcBorders>
              <w:top w:val="single" w:sz="8" w:space="0" w:color="auto"/>
              <w:left w:val="nil"/>
              <w:bottom w:val="single" w:sz="8" w:space="0" w:color="auto"/>
              <w:right w:val="single" w:sz="8" w:space="0" w:color="auto"/>
            </w:tcBorders>
            <w:shd w:val="clear" w:color="auto" w:fill="auto"/>
            <w:noWrap/>
            <w:vAlign w:val="bottom"/>
            <w:hideMark/>
          </w:tcPr>
          <w:p w14:paraId="75998557" w14:textId="77777777" w:rsidR="00A7198D" w:rsidRPr="00A7198D" w:rsidRDefault="00A7198D" w:rsidP="00A7198D">
            <w:pPr>
              <w:spacing w:after="0" w:line="240" w:lineRule="auto"/>
              <w:rPr>
                <w:rFonts w:ascii="Calibri" w:eastAsia="Times New Roman" w:hAnsi="Calibri" w:cs="Calibri"/>
                <w:b/>
                <w:bCs/>
                <w:color w:val="000000"/>
                <w:sz w:val="20"/>
                <w:szCs w:val="20"/>
                <w:lang w:eastAsia="cs-CZ"/>
              </w:rPr>
            </w:pPr>
            <w:r w:rsidRPr="00A7198D">
              <w:rPr>
                <w:rFonts w:ascii="Calibri" w:eastAsia="Times New Roman" w:hAnsi="Calibri" w:cs="Calibri"/>
                <w:b/>
                <w:bCs/>
                <w:color w:val="000000"/>
                <w:sz w:val="20"/>
                <w:szCs w:val="20"/>
                <w:lang w:eastAsia="cs-CZ"/>
              </w:rPr>
              <w:t>Délka odezvy</w:t>
            </w:r>
          </w:p>
        </w:tc>
      </w:tr>
      <w:tr w:rsidR="00A7198D" w:rsidRPr="00A7198D" w14:paraId="3204CA5B" w14:textId="77777777" w:rsidTr="00A7198D">
        <w:trPr>
          <w:trHeight w:val="29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3586ED6B" w14:textId="77777777" w:rsidR="00A7198D" w:rsidRPr="00A7198D" w:rsidRDefault="00A7198D" w:rsidP="00A7198D">
            <w:pPr>
              <w:spacing w:after="0" w:line="240" w:lineRule="auto"/>
              <w:rPr>
                <w:rFonts w:ascii="Calibri" w:eastAsia="Times New Roman" w:hAnsi="Calibri" w:cs="Calibri"/>
                <w:color w:val="000000"/>
                <w:sz w:val="20"/>
                <w:szCs w:val="20"/>
                <w:lang w:eastAsia="cs-CZ"/>
              </w:rPr>
            </w:pPr>
            <w:r w:rsidRPr="00A7198D">
              <w:rPr>
                <w:rFonts w:ascii="Calibri" w:eastAsia="Times New Roman" w:hAnsi="Calibri" w:cs="Calibri"/>
                <w:color w:val="000000"/>
                <w:sz w:val="20"/>
                <w:szCs w:val="20"/>
                <w:lang w:eastAsia="cs-CZ"/>
              </w:rPr>
              <w:t>Pracovní dny 07:00 - 17:00 hod</w:t>
            </w:r>
          </w:p>
        </w:tc>
        <w:tc>
          <w:tcPr>
            <w:tcW w:w="3760" w:type="dxa"/>
            <w:tcBorders>
              <w:top w:val="nil"/>
              <w:left w:val="nil"/>
              <w:bottom w:val="single" w:sz="4" w:space="0" w:color="auto"/>
              <w:right w:val="single" w:sz="8" w:space="0" w:color="auto"/>
            </w:tcBorders>
            <w:shd w:val="clear" w:color="auto" w:fill="auto"/>
            <w:noWrap/>
            <w:vAlign w:val="bottom"/>
            <w:hideMark/>
          </w:tcPr>
          <w:p w14:paraId="144EE71C" w14:textId="264219DC" w:rsidR="00A7198D" w:rsidRPr="00A7198D" w:rsidRDefault="00A7198D" w:rsidP="00A7198D">
            <w:pPr>
              <w:spacing w:after="0" w:line="240" w:lineRule="auto"/>
              <w:rPr>
                <w:rFonts w:ascii="Calibri" w:eastAsia="Times New Roman" w:hAnsi="Calibri" w:cs="Calibri"/>
                <w:color w:val="000000"/>
                <w:sz w:val="20"/>
                <w:szCs w:val="20"/>
                <w:lang w:eastAsia="cs-CZ"/>
              </w:rPr>
            </w:pPr>
            <w:r w:rsidRPr="00A7198D">
              <w:rPr>
                <w:rFonts w:ascii="Calibri" w:eastAsia="Times New Roman" w:hAnsi="Calibri" w:cs="Calibri"/>
                <w:color w:val="000000"/>
                <w:sz w:val="20"/>
                <w:szCs w:val="20"/>
                <w:lang w:eastAsia="cs-CZ"/>
              </w:rPr>
              <w:t xml:space="preserve">odezva do </w:t>
            </w:r>
            <w:r w:rsidR="003606C3">
              <w:rPr>
                <w:rFonts w:ascii="Calibri" w:eastAsia="Times New Roman" w:hAnsi="Calibri" w:cs="Calibri"/>
                <w:color w:val="000000"/>
                <w:sz w:val="20"/>
                <w:szCs w:val="20"/>
                <w:lang w:eastAsia="cs-CZ"/>
              </w:rPr>
              <w:t>4</w:t>
            </w:r>
            <w:r w:rsidRPr="00A7198D">
              <w:rPr>
                <w:rFonts w:ascii="Calibri" w:eastAsia="Times New Roman" w:hAnsi="Calibri" w:cs="Calibri"/>
                <w:color w:val="000000"/>
                <w:sz w:val="20"/>
                <w:szCs w:val="20"/>
                <w:lang w:eastAsia="cs-CZ"/>
              </w:rPr>
              <w:t xml:space="preserve"> hodin od nahlášení</w:t>
            </w:r>
          </w:p>
        </w:tc>
      </w:tr>
      <w:tr w:rsidR="00A7198D" w:rsidRPr="00A7198D" w14:paraId="3F0EADE3" w14:textId="77777777" w:rsidTr="00A7198D">
        <w:trPr>
          <w:trHeight w:val="29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7CD3CCD6" w14:textId="77777777" w:rsidR="00A7198D" w:rsidRPr="00A7198D" w:rsidRDefault="00A7198D" w:rsidP="00A7198D">
            <w:pPr>
              <w:spacing w:after="0" w:line="240" w:lineRule="auto"/>
              <w:rPr>
                <w:rFonts w:ascii="Calibri" w:eastAsia="Times New Roman" w:hAnsi="Calibri" w:cs="Calibri"/>
                <w:color w:val="000000"/>
                <w:sz w:val="20"/>
                <w:szCs w:val="20"/>
                <w:lang w:eastAsia="cs-CZ"/>
              </w:rPr>
            </w:pPr>
            <w:r w:rsidRPr="00A7198D">
              <w:rPr>
                <w:rFonts w:ascii="Calibri" w:eastAsia="Times New Roman" w:hAnsi="Calibri" w:cs="Calibri"/>
                <w:color w:val="000000"/>
                <w:sz w:val="20"/>
                <w:szCs w:val="20"/>
                <w:lang w:eastAsia="cs-CZ"/>
              </w:rPr>
              <w:t>Pracovní dny 17:00 - 07:00 hod</w:t>
            </w:r>
          </w:p>
        </w:tc>
        <w:tc>
          <w:tcPr>
            <w:tcW w:w="3760" w:type="dxa"/>
            <w:tcBorders>
              <w:top w:val="nil"/>
              <w:left w:val="nil"/>
              <w:bottom w:val="single" w:sz="4" w:space="0" w:color="auto"/>
              <w:right w:val="single" w:sz="8" w:space="0" w:color="auto"/>
            </w:tcBorders>
            <w:shd w:val="clear" w:color="auto" w:fill="auto"/>
            <w:noWrap/>
            <w:vAlign w:val="bottom"/>
            <w:hideMark/>
          </w:tcPr>
          <w:p w14:paraId="64662E64" w14:textId="155E681A" w:rsidR="00A7198D" w:rsidRPr="00A7198D" w:rsidRDefault="00CA5099" w:rsidP="00A7198D">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odezva do 8 hodin od nahlášení</w:t>
            </w:r>
          </w:p>
        </w:tc>
      </w:tr>
      <w:tr w:rsidR="00A7198D" w:rsidRPr="00A7198D" w14:paraId="468D8BAF" w14:textId="77777777" w:rsidTr="00A7198D">
        <w:trPr>
          <w:trHeight w:val="300"/>
        </w:trPr>
        <w:tc>
          <w:tcPr>
            <w:tcW w:w="3700" w:type="dxa"/>
            <w:tcBorders>
              <w:top w:val="nil"/>
              <w:left w:val="single" w:sz="8" w:space="0" w:color="auto"/>
              <w:bottom w:val="single" w:sz="8" w:space="0" w:color="auto"/>
              <w:right w:val="single" w:sz="4" w:space="0" w:color="auto"/>
            </w:tcBorders>
            <w:shd w:val="clear" w:color="auto" w:fill="auto"/>
            <w:noWrap/>
            <w:vAlign w:val="bottom"/>
            <w:hideMark/>
          </w:tcPr>
          <w:p w14:paraId="3131A519" w14:textId="16B1481A" w:rsidR="00A7198D" w:rsidRPr="00A7198D" w:rsidRDefault="00A7198D" w:rsidP="00A7198D">
            <w:pPr>
              <w:spacing w:after="0" w:line="240" w:lineRule="auto"/>
              <w:rPr>
                <w:rFonts w:ascii="Calibri" w:eastAsia="Times New Roman" w:hAnsi="Calibri" w:cs="Calibri"/>
                <w:color w:val="000000"/>
                <w:sz w:val="20"/>
                <w:szCs w:val="20"/>
                <w:lang w:eastAsia="cs-CZ"/>
              </w:rPr>
            </w:pPr>
            <w:r w:rsidRPr="00A7198D">
              <w:rPr>
                <w:rFonts w:ascii="Calibri" w:eastAsia="Times New Roman" w:hAnsi="Calibri" w:cs="Calibri"/>
                <w:color w:val="000000"/>
                <w:sz w:val="20"/>
                <w:szCs w:val="20"/>
                <w:lang w:eastAsia="cs-CZ"/>
              </w:rPr>
              <w:t xml:space="preserve">Sobota, </w:t>
            </w:r>
            <w:r w:rsidR="003D2175" w:rsidRPr="00A7198D">
              <w:rPr>
                <w:rFonts w:ascii="Calibri" w:eastAsia="Times New Roman" w:hAnsi="Calibri" w:cs="Calibri"/>
                <w:color w:val="000000"/>
                <w:sz w:val="20"/>
                <w:szCs w:val="20"/>
                <w:lang w:eastAsia="cs-CZ"/>
              </w:rPr>
              <w:t>neděle</w:t>
            </w:r>
            <w:r w:rsidRPr="00A7198D">
              <w:rPr>
                <w:rFonts w:ascii="Calibri" w:eastAsia="Times New Roman" w:hAnsi="Calibri" w:cs="Calibri"/>
                <w:color w:val="000000"/>
                <w:sz w:val="20"/>
                <w:szCs w:val="20"/>
                <w:lang w:eastAsia="cs-CZ"/>
              </w:rPr>
              <w:t>, svátky</w:t>
            </w:r>
          </w:p>
        </w:tc>
        <w:tc>
          <w:tcPr>
            <w:tcW w:w="3760" w:type="dxa"/>
            <w:tcBorders>
              <w:top w:val="nil"/>
              <w:left w:val="nil"/>
              <w:bottom w:val="single" w:sz="8" w:space="0" w:color="auto"/>
              <w:right w:val="single" w:sz="8" w:space="0" w:color="auto"/>
            </w:tcBorders>
            <w:shd w:val="clear" w:color="auto" w:fill="auto"/>
            <w:noWrap/>
            <w:vAlign w:val="bottom"/>
            <w:hideMark/>
          </w:tcPr>
          <w:p w14:paraId="58977C6F" w14:textId="77777777" w:rsidR="00A7198D" w:rsidRPr="00A7198D" w:rsidRDefault="00A7198D" w:rsidP="00A7198D">
            <w:pPr>
              <w:spacing w:after="0" w:line="240" w:lineRule="auto"/>
              <w:rPr>
                <w:rFonts w:ascii="Calibri" w:eastAsia="Times New Roman" w:hAnsi="Calibri" w:cs="Calibri"/>
                <w:color w:val="000000"/>
                <w:sz w:val="20"/>
                <w:szCs w:val="20"/>
                <w:lang w:eastAsia="cs-CZ"/>
              </w:rPr>
            </w:pPr>
            <w:r w:rsidRPr="00A7198D">
              <w:rPr>
                <w:rFonts w:ascii="Calibri" w:eastAsia="Times New Roman" w:hAnsi="Calibri" w:cs="Calibri"/>
                <w:color w:val="000000"/>
                <w:sz w:val="20"/>
                <w:szCs w:val="20"/>
                <w:lang w:eastAsia="cs-CZ"/>
              </w:rPr>
              <w:t>odezva následující pracovní den</w:t>
            </w:r>
          </w:p>
        </w:tc>
      </w:tr>
    </w:tbl>
    <w:p w14:paraId="2E237E9A" w14:textId="1F030168" w:rsidR="00C04537" w:rsidRDefault="00C04537" w:rsidP="00BC2B71">
      <w:pPr>
        <w:pStyle w:val="Default"/>
        <w:rPr>
          <w:sz w:val="20"/>
          <w:szCs w:val="20"/>
        </w:rPr>
      </w:pPr>
    </w:p>
    <w:p w14:paraId="16F26DF4" w14:textId="77777777" w:rsidR="00BC2B71" w:rsidRDefault="00BC2B71" w:rsidP="00BC2B71">
      <w:pPr>
        <w:pStyle w:val="Default"/>
        <w:rPr>
          <w:sz w:val="20"/>
          <w:szCs w:val="20"/>
        </w:rPr>
      </w:pPr>
    </w:p>
    <w:p w14:paraId="6D70E954" w14:textId="77777777" w:rsidR="009878BC" w:rsidRPr="0049175A" w:rsidRDefault="009878BC" w:rsidP="009878BC">
      <w:pPr>
        <w:autoSpaceDE w:val="0"/>
        <w:autoSpaceDN w:val="0"/>
        <w:adjustRightInd w:val="0"/>
        <w:spacing w:after="0" w:line="240" w:lineRule="auto"/>
        <w:jc w:val="center"/>
        <w:rPr>
          <w:rFonts w:ascii="Calibri" w:hAnsi="Calibri" w:cs="Calibri"/>
          <w:color w:val="000000"/>
        </w:rPr>
      </w:pPr>
      <w:r w:rsidRPr="0049175A">
        <w:rPr>
          <w:rFonts w:ascii="Calibri" w:hAnsi="Calibri" w:cs="Calibri"/>
          <w:b/>
          <w:bCs/>
          <w:color w:val="000000"/>
        </w:rPr>
        <w:t>4.</w:t>
      </w:r>
      <w:r w:rsidR="0049175A">
        <w:rPr>
          <w:rFonts w:ascii="Calibri" w:hAnsi="Calibri" w:cs="Calibri"/>
          <w:b/>
          <w:bCs/>
          <w:color w:val="000000"/>
        </w:rPr>
        <w:t xml:space="preserve"> </w:t>
      </w:r>
      <w:r w:rsidRPr="0049175A">
        <w:rPr>
          <w:rFonts w:ascii="Calibri" w:hAnsi="Calibri" w:cs="Calibri"/>
          <w:b/>
          <w:bCs/>
          <w:color w:val="000000"/>
        </w:rPr>
        <w:t xml:space="preserve">Cena za poskytované služby, způsob úhrady </w:t>
      </w:r>
    </w:p>
    <w:p w14:paraId="1FB4247E" w14:textId="77777777" w:rsidR="009878BC" w:rsidRPr="009878BC" w:rsidRDefault="009878BC" w:rsidP="009878BC">
      <w:pPr>
        <w:autoSpaceDE w:val="0"/>
        <w:autoSpaceDN w:val="0"/>
        <w:adjustRightInd w:val="0"/>
        <w:spacing w:after="0" w:line="240" w:lineRule="auto"/>
        <w:rPr>
          <w:rFonts w:ascii="Calibri" w:hAnsi="Calibri" w:cs="Calibri"/>
          <w:color w:val="000000"/>
          <w:sz w:val="20"/>
          <w:szCs w:val="20"/>
        </w:rPr>
      </w:pPr>
    </w:p>
    <w:p w14:paraId="4616625C" w14:textId="014B0A6D" w:rsidR="003D2175" w:rsidRDefault="009878BC" w:rsidP="003D2175">
      <w:pPr>
        <w:pStyle w:val="Default"/>
        <w:ind w:hanging="560"/>
        <w:jc w:val="both"/>
        <w:rPr>
          <w:sz w:val="20"/>
          <w:szCs w:val="20"/>
        </w:rPr>
      </w:pPr>
      <w:r w:rsidRPr="009878BC">
        <w:rPr>
          <w:sz w:val="20"/>
          <w:szCs w:val="20"/>
        </w:rPr>
        <w:t xml:space="preserve">4.1. </w:t>
      </w:r>
      <w:r w:rsidR="009E62FB">
        <w:rPr>
          <w:sz w:val="20"/>
          <w:szCs w:val="20"/>
        </w:rPr>
        <w:tab/>
      </w:r>
      <w:r w:rsidRPr="009878BC">
        <w:rPr>
          <w:sz w:val="20"/>
          <w:szCs w:val="20"/>
        </w:rPr>
        <w:t xml:space="preserve">Za poskytování </w:t>
      </w:r>
      <w:r w:rsidR="003D2175">
        <w:rPr>
          <w:sz w:val="20"/>
          <w:szCs w:val="20"/>
        </w:rPr>
        <w:t>S</w:t>
      </w:r>
      <w:r w:rsidRPr="009878BC">
        <w:rPr>
          <w:sz w:val="20"/>
          <w:szCs w:val="20"/>
        </w:rPr>
        <w:t xml:space="preserve">lužeb se Objednatel zavazuje hradit </w:t>
      </w:r>
      <w:r w:rsidR="003D2175">
        <w:rPr>
          <w:sz w:val="20"/>
          <w:szCs w:val="20"/>
        </w:rPr>
        <w:t xml:space="preserve">Dodavateli </w:t>
      </w:r>
      <w:r w:rsidRPr="009878BC">
        <w:rPr>
          <w:sz w:val="20"/>
          <w:szCs w:val="20"/>
        </w:rPr>
        <w:t xml:space="preserve">měsíční paušální odměnu stanovenou </w:t>
      </w:r>
      <w:r w:rsidR="0097791E">
        <w:rPr>
          <w:sz w:val="20"/>
          <w:szCs w:val="20"/>
        </w:rPr>
        <w:t>v Příloze č. 1 této Smlouvy</w:t>
      </w:r>
      <w:r w:rsidR="00137590">
        <w:rPr>
          <w:b/>
          <w:bCs/>
          <w:sz w:val="20"/>
          <w:szCs w:val="20"/>
        </w:rPr>
        <w:t xml:space="preserve"> </w:t>
      </w:r>
      <w:r w:rsidR="00137590">
        <w:rPr>
          <w:sz w:val="20"/>
          <w:szCs w:val="20"/>
        </w:rPr>
        <w:t>(„</w:t>
      </w:r>
      <w:r w:rsidR="00137590" w:rsidRPr="00735B5E">
        <w:rPr>
          <w:b/>
          <w:bCs/>
          <w:sz w:val="20"/>
          <w:szCs w:val="20"/>
        </w:rPr>
        <w:t>Paušální odměna</w:t>
      </w:r>
      <w:r w:rsidR="00137590">
        <w:rPr>
          <w:sz w:val="20"/>
          <w:szCs w:val="20"/>
        </w:rPr>
        <w:t>“)</w:t>
      </w:r>
      <w:r w:rsidR="003D2175">
        <w:rPr>
          <w:sz w:val="20"/>
          <w:szCs w:val="20"/>
        </w:rPr>
        <w:t>.</w:t>
      </w:r>
    </w:p>
    <w:p w14:paraId="18CFF03E" w14:textId="07AC4B4F" w:rsidR="009878BC" w:rsidRDefault="009878BC" w:rsidP="003D2175">
      <w:pPr>
        <w:pStyle w:val="Default"/>
        <w:ind w:hanging="560"/>
        <w:jc w:val="both"/>
        <w:rPr>
          <w:sz w:val="20"/>
          <w:szCs w:val="20"/>
        </w:rPr>
      </w:pPr>
      <w:r>
        <w:rPr>
          <w:sz w:val="20"/>
          <w:szCs w:val="20"/>
        </w:rPr>
        <w:t xml:space="preserve">4.2. </w:t>
      </w:r>
      <w:r w:rsidR="009E62FB">
        <w:rPr>
          <w:sz w:val="20"/>
          <w:szCs w:val="20"/>
        </w:rPr>
        <w:tab/>
      </w:r>
      <w:r>
        <w:rPr>
          <w:sz w:val="20"/>
          <w:szCs w:val="20"/>
        </w:rPr>
        <w:t>V</w:t>
      </w:r>
      <w:r w:rsidR="0097791E">
        <w:rPr>
          <w:sz w:val="20"/>
          <w:szCs w:val="20"/>
        </w:rPr>
        <w:t> </w:t>
      </w:r>
      <w:r>
        <w:rPr>
          <w:sz w:val="20"/>
          <w:szCs w:val="20"/>
        </w:rPr>
        <w:t xml:space="preserve">případě překročení rozsahu </w:t>
      </w:r>
      <w:r w:rsidR="00137590">
        <w:rPr>
          <w:sz w:val="20"/>
          <w:szCs w:val="20"/>
        </w:rPr>
        <w:t xml:space="preserve">Služeb, </w:t>
      </w:r>
      <w:r>
        <w:rPr>
          <w:sz w:val="20"/>
          <w:szCs w:val="20"/>
        </w:rPr>
        <w:t>definovaného v</w:t>
      </w:r>
      <w:r w:rsidR="0097791E">
        <w:rPr>
          <w:sz w:val="20"/>
          <w:szCs w:val="20"/>
        </w:rPr>
        <w:t> </w:t>
      </w:r>
      <w:r>
        <w:rPr>
          <w:sz w:val="20"/>
          <w:szCs w:val="20"/>
        </w:rPr>
        <w:t>Příloze č.1 této Smlouvy</w:t>
      </w:r>
      <w:r w:rsidR="00137590">
        <w:rPr>
          <w:sz w:val="20"/>
          <w:szCs w:val="20"/>
        </w:rPr>
        <w:t>,</w:t>
      </w:r>
      <w:r>
        <w:rPr>
          <w:sz w:val="20"/>
          <w:szCs w:val="20"/>
        </w:rPr>
        <w:t xml:space="preserve"> bude práce vykonávaná </w:t>
      </w:r>
      <w:r w:rsidR="00137590">
        <w:rPr>
          <w:sz w:val="20"/>
          <w:szCs w:val="20"/>
        </w:rPr>
        <w:t xml:space="preserve">Dodavatelem </w:t>
      </w:r>
      <w:r>
        <w:rPr>
          <w:sz w:val="20"/>
          <w:szCs w:val="20"/>
        </w:rPr>
        <w:t>ve prospěch Objednatele vyúčtována dle hodinové sazby definované v</w:t>
      </w:r>
      <w:r w:rsidR="0097791E">
        <w:rPr>
          <w:sz w:val="20"/>
          <w:szCs w:val="20"/>
        </w:rPr>
        <w:t> </w:t>
      </w:r>
      <w:r>
        <w:rPr>
          <w:sz w:val="20"/>
          <w:szCs w:val="20"/>
        </w:rPr>
        <w:t xml:space="preserve">Příloze č. 1 této Smlouvy, a to vystavenou fakturou </w:t>
      </w:r>
      <w:r w:rsidR="00137590">
        <w:rPr>
          <w:sz w:val="20"/>
          <w:szCs w:val="20"/>
        </w:rPr>
        <w:t xml:space="preserve">Dodavatele </w:t>
      </w:r>
      <w:r>
        <w:rPr>
          <w:sz w:val="20"/>
          <w:szCs w:val="20"/>
        </w:rPr>
        <w:t>v</w:t>
      </w:r>
      <w:r w:rsidR="0097791E">
        <w:rPr>
          <w:sz w:val="20"/>
          <w:szCs w:val="20"/>
        </w:rPr>
        <w:t> </w:t>
      </w:r>
      <w:r>
        <w:rPr>
          <w:sz w:val="20"/>
          <w:szCs w:val="20"/>
        </w:rPr>
        <w:t xml:space="preserve">následujícím kalendářním měsíci. </w:t>
      </w:r>
    </w:p>
    <w:p w14:paraId="4650FABD" w14:textId="77777777" w:rsidR="009878BC" w:rsidRDefault="009878BC" w:rsidP="009878BC">
      <w:pPr>
        <w:pStyle w:val="Default"/>
        <w:rPr>
          <w:sz w:val="20"/>
          <w:szCs w:val="20"/>
        </w:rPr>
      </w:pPr>
    </w:p>
    <w:p w14:paraId="2BB00817" w14:textId="77D1D6A9" w:rsidR="009878BC" w:rsidRDefault="009878BC" w:rsidP="009878BC">
      <w:pPr>
        <w:pStyle w:val="Default"/>
        <w:ind w:hanging="560"/>
        <w:jc w:val="both"/>
        <w:rPr>
          <w:sz w:val="20"/>
          <w:szCs w:val="20"/>
        </w:rPr>
      </w:pPr>
      <w:r>
        <w:rPr>
          <w:sz w:val="20"/>
          <w:szCs w:val="20"/>
        </w:rPr>
        <w:t xml:space="preserve">4.3. </w:t>
      </w:r>
      <w:r w:rsidR="009E62FB">
        <w:rPr>
          <w:sz w:val="20"/>
          <w:szCs w:val="20"/>
        </w:rPr>
        <w:tab/>
      </w:r>
      <w:r>
        <w:rPr>
          <w:sz w:val="20"/>
          <w:szCs w:val="20"/>
        </w:rPr>
        <w:t xml:space="preserve">Sjednaná </w:t>
      </w:r>
      <w:r w:rsidR="00137590">
        <w:rPr>
          <w:sz w:val="20"/>
          <w:szCs w:val="20"/>
        </w:rPr>
        <w:t>P</w:t>
      </w:r>
      <w:r>
        <w:rPr>
          <w:sz w:val="20"/>
          <w:szCs w:val="20"/>
        </w:rPr>
        <w:t xml:space="preserve">aušální odměna bude fakturována měsíčně, a to za uplynulý měsíc. </w:t>
      </w:r>
    </w:p>
    <w:p w14:paraId="1B33359F" w14:textId="77777777" w:rsidR="009878BC" w:rsidRDefault="009878BC" w:rsidP="009878BC">
      <w:pPr>
        <w:pStyle w:val="Default"/>
        <w:rPr>
          <w:sz w:val="20"/>
          <w:szCs w:val="20"/>
        </w:rPr>
      </w:pPr>
    </w:p>
    <w:p w14:paraId="169CD162" w14:textId="0FB1584D" w:rsidR="009878BC" w:rsidRDefault="009878BC" w:rsidP="009878BC">
      <w:pPr>
        <w:pStyle w:val="Default"/>
        <w:ind w:hanging="560"/>
        <w:jc w:val="both"/>
        <w:rPr>
          <w:sz w:val="20"/>
          <w:szCs w:val="20"/>
        </w:rPr>
      </w:pPr>
      <w:r>
        <w:rPr>
          <w:sz w:val="20"/>
          <w:szCs w:val="20"/>
        </w:rPr>
        <w:t xml:space="preserve">4.4. </w:t>
      </w:r>
      <w:r w:rsidR="009E62FB">
        <w:rPr>
          <w:sz w:val="20"/>
          <w:szCs w:val="20"/>
        </w:rPr>
        <w:tab/>
      </w:r>
      <w:r>
        <w:rPr>
          <w:sz w:val="20"/>
          <w:szCs w:val="20"/>
        </w:rPr>
        <w:t>Nevyplývá-li z</w:t>
      </w:r>
      <w:r w:rsidR="0097791E">
        <w:rPr>
          <w:sz w:val="20"/>
          <w:szCs w:val="20"/>
        </w:rPr>
        <w:t> </w:t>
      </w:r>
      <w:r>
        <w:rPr>
          <w:sz w:val="20"/>
          <w:szCs w:val="20"/>
        </w:rPr>
        <w:t xml:space="preserve">vystavené faktury jinak, pak každá faktura je splatná ve </w:t>
      </w:r>
      <w:r w:rsidR="00410D72">
        <w:rPr>
          <w:sz w:val="20"/>
          <w:szCs w:val="20"/>
        </w:rPr>
        <w:t>třiceti</w:t>
      </w:r>
      <w:r w:rsidR="009E62FB">
        <w:rPr>
          <w:sz w:val="20"/>
          <w:szCs w:val="20"/>
        </w:rPr>
        <w:t>denní</w:t>
      </w:r>
      <w:r>
        <w:rPr>
          <w:sz w:val="20"/>
          <w:szCs w:val="20"/>
        </w:rPr>
        <w:t xml:space="preserve"> (</w:t>
      </w:r>
      <w:r w:rsidR="00410D72">
        <w:rPr>
          <w:sz w:val="20"/>
          <w:szCs w:val="20"/>
        </w:rPr>
        <w:t>30</w:t>
      </w:r>
      <w:r>
        <w:rPr>
          <w:sz w:val="20"/>
          <w:szCs w:val="20"/>
        </w:rPr>
        <w:t>) lhůtě ode dne vystavení. Pro případ prodlení s</w:t>
      </w:r>
      <w:r w:rsidR="0097791E">
        <w:rPr>
          <w:sz w:val="20"/>
          <w:szCs w:val="20"/>
        </w:rPr>
        <w:t> </w:t>
      </w:r>
      <w:r>
        <w:rPr>
          <w:sz w:val="20"/>
          <w:szCs w:val="20"/>
        </w:rPr>
        <w:t xml:space="preserve">úhradou je Objednatel povinen zaplatit </w:t>
      </w:r>
      <w:r w:rsidR="00137590">
        <w:rPr>
          <w:sz w:val="20"/>
          <w:szCs w:val="20"/>
        </w:rPr>
        <w:t xml:space="preserve">Dodavateli smluvní pokutu </w:t>
      </w:r>
      <w:r>
        <w:rPr>
          <w:sz w:val="20"/>
          <w:szCs w:val="20"/>
        </w:rPr>
        <w:t>ve výši 0,05 % z</w:t>
      </w:r>
      <w:r w:rsidR="0097791E">
        <w:rPr>
          <w:sz w:val="20"/>
          <w:szCs w:val="20"/>
        </w:rPr>
        <w:t> </w:t>
      </w:r>
      <w:r>
        <w:rPr>
          <w:sz w:val="20"/>
          <w:szCs w:val="20"/>
        </w:rPr>
        <w:t xml:space="preserve">dlužné částky za každý započatý den prodlení. </w:t>
      </w:r>
    </w:p>
    <w:p w14:paraId="19194E0F" w14:textId="77777777" w:rsidR="009878BC" w:rsidRDefault="009878BC" w:rsidP="009878BC">
      <w:pPr>
        <w:pStyle w:val="Default"/>
        <w:rPr>
          <w:sz w:val="20"/>
          <w:szCs w:val="20"/>
        </w:rPr>
      </w:pPr>
    </w:p>
    <w:p w14:paraId="7AD4446D" w14:textId="057D3634" w:rsidR="009878BC" w:rsidRDefault="009878BC" w:rsidP="009878BC">
      <w:pPr>
        <w:pStyle w:val="Default"/>
        <w:ind w:hanging="560"/>
        <w:jc w:val="both"/>
        <w:rPr>
          <w:sz w:val="20"/>
          <w:szCs w:val="20"/>
        </w:rPr>
      </w:pPr>
      <w:r>
        <w:rPr>
          <w:sz w:val="20"/>
          <w:szCs w:val="20"/>
        </w:rPr>
        <w:t xml:space="preserve">4.4. </w:t>
      </w:r>
      <w:r w:rsidR="009E62FB">
        <w:rPr>
          <w:sz w:val="20"/>
          <w:szCs w:val="20"/>
        </w:rPr>
        <w:tab/>
      </w:r>
      <w:r>
        <w:rPr>
          <w:sz w:val="20"/>
          <w:szCs w:val="20"/>
        </w:rPr>
        <w:t>Smluvní strany se dohodly, že dojde-li v</w:t>
      </w:r>
      <w:r w:rsidR="0097791E">
        <w:rPr>
          <w:sz w:val="20"/>
          <w:szCs w:val="20"/>
        </w:rPr>
        <w:t> </w:t>
      </w:r>
      <w:r>
        <w:rPr>
          <w:sz w:val="20"/>
          <w:szCs w:val="20"/>
        </w:rPr>
        <w:t>průběhu plnění předmětu Smlouvy ke změně zákonné sazby DPH stanovené pro příslušné plnění vyplývající z</w:t>
      </w:r>
      <w:r w:rsidR="0097791E">
        <w:rPr>
          <w:sz w:val="20"/>
          <w:szCs w:val="20"/>
        </w:rPr>
        <w:t> </w:t>
      </w:r>
      <w:r>
        <w:rPr>
          <w:sz w:val="20"/>
          <w:szCs w:val="20"/>
        </w:rPr>
        <w:t xml:space="preserve">této Smlouvy, je </w:t>
      </w:r>
      <w:r w:rsidR="00137590">
        <w:rPr>
          <w:sz w:val="20"/>
          <w:szCs w:val="20"/>
        </w:rPr>
        <w:t xml:space="preserve">Dodavatel </w:t>
      </w:r>
      <w:r>
        <w:rPr>
          <w:sz w:val="20"/>
          <w:szCs w:val="20"/>
        </w:rPr>
        <w:t>od okamžiku nabytí účinnosti této změny zákonné sazby DPH povinen účtovat platnou sazbu DPH. O této skutečnosti není nutné uzavírat dodatek k</w:t>
      </w:r>
      <w:r w:rsidR="0097791E">
        <w:rPr>
          <w:sz w:val="20"/>
          <w:szCs w:val="20"/>
        </w:rPr>
        <w:t> </w:t>
      </w:r>
      <w:r>
        <w:rPr>
          <w:sz w:val="20"/>
          <w:szCs w:val="20"/>
        </w:rPr>
        <w:t>této Smlouvě</w:t>
      </w:r>
      <w:r w:rsidR="00137590">
        <w:rPr>
          <w:sz w:val="20"/>
          <w:szCs w:val="20"/>
        </w:rPr>
        <w:t xml:space="preserve">, ani Objednatele předem písemně informovat. </w:t>
      </w:r>
    </w:p>
    <w:p w14:paraId="3C520588" w14:textId="0750E068" w:rsidR="009878BC" w:rsidRDefault="009878BC" w:rsidP="009E62FB">
      <w:pPr>
        <w:pStyle w:val="Default"/>
        <w:jc w:val="both"/>
        <w:rPr>
          <w:sz w:val="20"/>
          <w:szCs w:val="20"/>
        </w:rPr>
      </w:pPr>
      <w:r>
        <w:rPr>
          <w:sz w:val="20"/>
          <w:szCs w:val="20"/>
        </w:rPr>
        <w:t xml:space="preserve"> </w:t>
      </w:r>
    </w:p>
    <w:p w14:paraId="44BDB5C5" w14:textId="77777777" w:rsidR="00155005" w:rsidRDefault="00155005" w:rsidP="009E62FB">
      <w:pPr>
        <w:pStyle w:val="Default"/>
        <w:jc w:val="both"/>
        <w:rPr>
          <w:sz w:val="20"/>
          <w:szCs w:val="20"/>
        </w:rPr>
      </w:pPr>
    </w:p>
    <w:p w14:paraId="31AAF6AB" w14:textId="77777777" w:rsidR="009878BC" w:rsidRDefault="009878BC" w:rsidP="009878BC">
      <w:pPr>
        <w:pStyle w:val="Default"/>
        <w:rPr>
          <w:sz w:val="20"/>
          <w:szCs w:val="20"/>
        </w:rPr>
      </w:pPr>
    </w:p>
    <w:p w14:paraId="06C5C3CF" w14:textId="77777777" w:rsidR="009878BC" w:rsidRPr="0049175A" w:rsidRDefault="009878BC" w:rsidP="009878BC">
      <w:pPr>
        <w:pStyle w:val="Default"/>
        <w:jc w:val="center"/>
        <w:rPr>
          <w:sz w:val="22"/>
          <w:szCs w:val="22"/>
        </w:rPr>
      </w:pPr>
      <w:r w:rsidRPr="0049175A">
        <w:rPr>
          <w:b/>
          <w:bCs/>
          <w:sz w:val="22"/>
          <w:szCs w:val="22"/>
        </w:rPr>
        <w:t>5.</w:t>
      </w:r>
      <w:r w:rsidR="0049175A">
        <w:rPr>
          <w:b/>
          <w:bCs/>
          <w:sz w:val="22"/>
          <w:szCs w:val="22"/>
        </w:rPr>
        <w:t xml:space="preserve"> </w:t>
      </w:r>
      <w:r w:rsidRPr="0049175A">
        <w:rPr>
          <w:b/>
          <w:bCs/>
          <w:sz w:val="22"/>
          <w:szCs w:val="22"/>
        </w:rPr>
        <w:t xml:space="preserve">Práva a povinnosti smluvních stran </w:t>
      </w:r>
    </w:p>
    <w:p w14:paraId="6BF58CD3" w14:textId="77777777" w:rsidR="009878BC" w:rsidRDefault="009878BC" w:rsidP="009878BC">
      <w:pPr>
        <w:pStyle w:val="Default"/>
        <w:rPr>
          <w:sz w:val="20"/>
          <w:szCs w:val="20"/>
        </w:rPr>
      </w:pPr>
    </w:p>
    <w:p w14:paraId="4628766F" w14:textId="1BC2CB35" w:rsidR="009878BC" w:rsidRDefault="009878BC" w:rsidP="009878BC">
      <w:pPr>
        <w:pStyle w:val="Default"/>
        <w:ind w:hanging="560"/>
        <w:jc w:val="both"/>
        <w:rPr>
          <w:sz w:val="20"/>
          <w:szCs w:val="20"/>
        </w:rPr>
      </w:pPr>
      <w:r>
        <w:rPr>
          <w:sz w:val="20"/>
          <w:szCs w:val="20"/>
        </w:rPr>
        <w:t xml:space="preserve">5.1. </w:t>
      </w:r>
      <w:r w:rsidR="009E62FB">
        <w:rPr>
          <w:sz w:val="20"/>
          <w:szCs w:val="20"/>
        </w:rPr>
        <w:tab/>
      </w:r>
      <w:r w:rsidR="00137590">
        <w:rPr>
          <w:sz w:val="20"/>
          <w:szCs w:val="20"/>
        </w:rPr>
        <w:t>Dodavatel</w:t>
      </w:r>
      <w:r>
        <w:rPr>
          <w:sz w:val="20"/>
          <w:szCs w:val="20"/>
        </w:rPr>
        <w:t xml:space="preserve"> se zavazuje dodávat kvalitní </w:t>
      </w:r>
      <w:r w:rsidR="00137590">
        <w:rPr>
          <w:sz w:val="20"/>
          <w:szCs w:val="20"/>
        </w:rPr>
        <w:t>Služby</w:t>
      </w:r>
      <w:r>
        <w:rPr>
          <w:sz w:val="20"/>
          <w:szCs w:val="20"/>
        </w:rPr>
        <w:t>, a to s</w:t>
      </w:r>
      <w:r w:rsidR="0097791E">
        <w:rPr>
          <w:sz w:val="20"/>
          <w:szCs w:val="20"/>
        </w:rPr>
        <w:t> </w:t>
      </w:r>
      <w:r>
        <w:rPr>
          <w:sz w:val="20"/>
          <w:szCs w:val="20"/>
        </w:rPr>
        <w:t>patřičnou odborností a s</w:t>
      </w:r>
      <w:r w:rsidR="0097791E">
        <w:rPr>
          <w:sz w:val="20"/>
          <w:szCs w:val="20"/>
        </w:rPr>
        <w:t> </w:t>
      </w:r>
      <w:r>
        <w:rPr>
          <w:sz w:val="20"/>
          <w:szCs w:val="20"/>
        </w:rPr>
        <w:t xml:space="preserve">ohledem na ochranu oprávněných zájmů Objednatele. </w:t>
      </w:r>
    </w:p>
    <w:p w14:paraId="19545CDD" w14:textId="77777777" w:rsidR="009878BC" w:rsidRDefault="009878BC" w:rsidP="009878BC">
      <w:pPr>
        <w:pStyle w:val="Default"/>
        <w:rPr>
          <w:sz w:val="20"/>
          <w:szCs w:val="20"/>
        </w:rPr>
      </w:pPr>
    </w:p>
    <w:p w14:paraId="547B4A46" w14:textId="27F680A7" w:rsidR="009878BC" w:rsidRDefault="009878BC" w:rsidP="009878BC">
      <w:pPr>
        <w:pStyle w:val="Default"/>
        <w:ind w:hanging="560"/>
        <w:jc w:val="both"/>
        <w:rPr>
          <w:sz w:val="20"/>
          <w:szCs w:val="20"/>
        </w:rPr>
      </w:pPr>
      <w:r>
        <w:rPr>
          <w:sz w:val="20"/>
          <w:szCs w:val="20"/>
        </w:rPr>
        <w:t xml:space="preserve">5.2. </w:t>
      </w:r>
      <w:r w:rsidR="009E62FB">
        <w:rPr>
          <w:sz w:val="20"/>
          <w:szCs w:val="20"/>
        </w:rPr>
        <w:tab/>
      </w:r>
      <w:r w:rsidR="00137590">
        <w:rPr>
          <w:sz w:val="20"/>
          <w:szCs w:val="20"/>
        </w:rPr>
        <w:t xml:space="preserve">Dodavatel </w:t>
      </w:r>
      <w:r>
        <w:rPr>
          <w:sz w:val="20"/>
          <w:szCs w:val="20"/>
        </w:rPr>
        <w:t>je povinen zachovávat mlčenlivost o všech skutečnostech, o kterých se v</w:t>
      </w:r>
      <w:r w:rsidR="0097791E">
        <w:rPr>
          <w:sz w:val="20"/>
          <w:szCs w:val="20"/>
        </w:rPr>
        <w:t> </w:t>
      </w:r>
      <w:r>
        <w:rPr>
          <w:sz w:val="20"/>
          <w:szCs w:val="20"/>
        </w:rPr>
        <w:t>souvislosti s</w:t>
      </w:r>
      <w:r w:rsidR="0097791E">
        <w:rPr>
          <w:sz w:val="20"/>
          <w:szCs w:val="20"/>
        </w:rPr>
        <w:t> </w:t>
      </w:r>
      <w:r>
        <w:rPr>
          <w:sz w:val="20"/>
          <w:szCs w:val="20"/>
        </w:rPr>
        <w:t xml:space="preserve">poskytováním </w:t>
      </w:r>
      <w:r w:rsidR="00137590">
        <w:rPr>
          <w:sz w:val="20"/>
          <w:szCs w:val="20"/>
        </w:rPr>
        <w:t>S</w:t>
      </w:r>
      <w:r>
        <w:rPr>
          <w:sz w:val="20"/>
          <w:szCs w:val="20"/>
        </w:rPr>
        <w:t xml:space="preserve">lužeb o Objednateli dozví. </w:t>
      </w:r>
    </w:p>
    <w:p w14:paraId="18DD3DEB" w14:textId="77777777" w:rsidR="009878BC" w:rsidRDefault="009878BC" w:rsidP="009878BC">
      <w:pPr>
        <w:pStyle w:val="Default"/>
        <w:rPr>
          <w:sz w:val="20"/>
          <w:szCs w:val="20"/>
        </w:rPr>
      </w:pPr>
    </w:p>
    <w:p w14:paraId="7A9D15B7" w14:textId="0ACDE1FF" w:rsidR="009878BC" w:rsidRDefault="009878BC" w:rsidP="009878BC">
      <w:pPr>
        <w:pStyle w:val="Default"/>
        <w:ind w:hanging="560"/>
        <w:jc w:val="both"/>
        <w:rPr>
          <w:sz w:val="20"/>
          <w:szCs w:val="20"/>
        </w:rPr>
      </w:pPr>
      <w:r>
        <w:rPr>
          <w:sz w:val="20"/>
          <w:szCs w:val="20"/>
        </w:rPr>
        <w:t xml:space="preserve">5.3. </w:t>
      </w:r>
      <w:r w:rsidR="009E62FB">
        <w:rPr>
          <w:sz w:val="20"/>
          <w:szCs w:val="20"/>
        </w:rPr>
        <w:tab/>
      </w:r>
      <w:r>
        <w:rPr>
          <w:sz w:val="20"/>
          <w:szCs w:val="20"/>
        </w:rPr>
        <w:t xml:space="preserve">Objednatel se zavazuje vytvořit </w:t>
      </w:r>
      <w:r w:rsidR="00137590">
        <w:rPr>
          <w:sz w:val="20"/>
          <w:szCs w:val="20"/>
        </w:rPr>
        <w:t>Dodavateli</w:t>
      </w:r>
      <w:r>
        <w:rPr>
          <w:sz w:val="20"/>
          <w:szCs w:val="20"/>
        </w:rPr>
        <w:t xml:space="preserve"> vhodné pracovní podmínky, poskytovat mu veškeré informace a podklady nezbytné k</w:t>
      </w:r>
      <w:r w:rsidR="0097791E">
        <w:rPr>
          <w:sz w:val="20"/>
          <w:szCs w:val="20"/>
        </w:rPr>
        <w:t> </w:t>
      </w:r>
      <w:r>
        <w:rPr>
          <w:sz w:val="20"/>
          <w:szCs w:val="20"/>
        </w:rPr>
        <w:t xml:space="preserve">účinnému poskytování </w:t>
      </w:r>
      <w:r w:rsidR="00137590">
        <w:rPr>
          <w:sz w:val="20"/>
          <w:szCs w:val="20"/>
        </w:rPr>
        <w:t>S</w:t>
      </w:r>
      <w:r>
        <w:rPr>
          <w:sz w:val="20"/>
          <w:szCs w:val="20"/>
        </w:rPr>
        <w:t>lužeb a zajistit mu efektivní součinnost svých odborných pracovníků</w:t>
      </w:r>
      <w:r w:rsidR="00A03D69">
        <w:rPr>
          <w:sz w:val="20"/>
          <w:szCs w:val="20"/>
        </w:rPr>
        <w:t>, a to ve vzájemně dohodnutém termínu</w:t>
      </w:r>
      <w:r>
        <w:rPr>
          <w:sz w:val="20"/>
          <w:szCs w:val="20"/>
        </w:rPr>
        <w:t xml:space="preserve">. </w:t>
      </w:r>
      <w:r w:rsidR="00137590">
        <w:rPr>
          <w:sz w:val="20"/>
          <w:szCs w:val="20"/>
        </w:rPr>
        <w:t>Nesplní-li Objednatel shora uvedenou povinnost, není Dodavatel v</w:t>
      </w:r>
      <w:r w:rsidR="0097791E">
        <w:rPr>
          <w:sz w:val="20"/>
          <w:szCs w:val="20"/>
        </w:rPr>
        <w:t> </w:t>
      </w:r>
      <w:r w:rsidR="00137590">
        <w:rPr>
          <w:sz w:val="20"/>
          <w:szCs w:val="20"/>
        </w:rPr>
        <w:t>prodlení s</w:t>
      </w:r>
      <w:r w:rsidR="0097791E">
        <w:rPr>
          <w:sz w:val="20"/>
          <w:szCs w:val="20"/>
        </w:rPr>
        <w:t> </w:t>
      </w:r>
      <w:r w:rsidR="00137590">
        <w:rPr>
          <w:sz w:val="20"/>
          <w:szCs w:val="20"/>
        </w:rPr>
        <w:t xml:space="preserve">poskytnutím Služeb. </w:t>
      </w:r>
    </w:p>
    <w:p w14:paraId="77571A45" w14:textId="77777777" w:rsidR="009878BC" w:rsidRDefault="009878BC" w:rsidP="009878BC">
      <w:pPr>
        <w:pStyle w:val="Default"/>
        <w:rPr>
          <w:sz w:val="20"/>
          <w:szCs w:val="20"/>
        </w:rPr>
      </w:pPr>
    </w:p>
    <w:p w14:paraId="0CC959FE" w14:textId="7778B1D2" w:rsidR="00EA1829" w:rsidRDefault="009878BC" w:rsidP="009878BC">
      <w:pPr>
        <w:pStyle w:val="Default"/>
        <w:ind w:hanging="560"/>
        <w:jc w:val="both"/>
        <w:rPr>
          <w:sz w:val="20"/>
          <w:szCs w:val="20"/>
        </w:rPr>
      </w:pPr>
      <w:r>
        <w:rPr>
          <w:sz w:val="20"/>
          <w:szCs w:val="20"/>
        </w:rPr>
        <w:t>5.4.</w:t>
      </w:r>
      <w:r w:rsidR="00EA1829">
        <w:rPr>
          <w:sz w:val="20"/>
          <w:szCs w:val="20"/>
        </w:rPr>
        <w:tab/>
        <w:t>Objednatel</w:t>
      </w:r>
      <w:r w:rsidR="00EA1829" w:rsidRPr="00EA1829">
        <w:rPr>
          <w:sz w:val="20"/>
          <w:szCs w:val="20"/>
        </w:rPr>
        <w:t xml:space="preserve"> je povinen v</w:t>
      </w:r>
      <w:r w:rsidR="0097791E">
        <w:rPr>
          <w:sz w:val="20"/>
          <w:szCs w:val="20"/>
        </w:rPr>
        <w:t> </w:t>
      </w:r>
      <w:r w:rsidR="00EA1829" w:rsidRPr="00EA1829">
        <w:rPr>
          <w:sz w:val="20"/>
          <w:szCs w:val="20"/>
        </w:rPr>
        <w:t>případě potřeby zajistit součinnost oprávněné osoby Objednatele (systémový administrátor, popř. jiná oprávněná osoba), např. při zajištění diagnostických informací pro Dodavatele, při dočasném omezení přístupu uživatelů do softwaru, při instalaci a ověření oprav apod.</w:t>
      </w:r>
      <w:r>
        <w:rPr>
          <w:sz w:val="20"/>
          <w:szCs w:val="20"/>
        </w:rPr>
        <w:t xml:space="preserve"> </w:t>
      </w:r>
      <w:r w:rsidR="009E62FB">
        <w:rPr>
          <w:sz w:val="20"/>
          <w:szCs w:val="20"/>
        </w:rPr>
        <w:tab/>
      </w:r>
    </w:p>
    <w:p w14:paraId="20662C3F" w14:textId="77777777" w:rsidR="00EA1829" w:rsidRDefault="00EA1829" w:rsidP="009878BC">
      <w:pPr>
        <w:pStyle w:val="Default"/>
        <w:ind w:hanging="560"/>
        <w:jc w:val="both"/>
        <w:rPr>
          <w:sz w:val="20"/>
          <w:szCs w:val="20"/>
        </w:rPr>
      </w:pPr>
    </w:p>
    <w:p w14:paraId="6397AE98" w14:textId="17639AAD" w:rsidR="009878BC" w:rsidRDefault="00EA1829" w:rsidP="009878BC">
      <w:pPr>
        <w:pStyle w:val="Default"/>
        <w:ind w:hanging="560"/>
        <w:jc w:val="both"/>
        <w:rPr>
          <w:sz w:val="20"/>
          <w:szCs w:val="20"/>
        </w:rPr>
      </w:pPr>
      <w:r>
        <w:rPr>
          <w:sz w:val="20"/>
          <w:szCs w:val="20"/>
        </w:rPr>
        <w:t xml:space="preserve">5.5 </w:t>
      </w:r>
      <w:r>
        <w:rPr>
          <w:sz w:val="20"/>
          <w:szCs w:val="20"/>
        </w:rPr>
        <w:tab/>
      </w:r>
      <w:r w:rsidR="009878BC">
        <w:rPr>
          <w:sz w:val="20"/>
          <w:szCs w:val="20"/>
        </w:rPr>
        <w:t xml:space="preserve">Objednatel je povinen řádně a včas hradit své závazky vůči </w:t>
      </w:r>
      <w:r w:rsidR="007A6383">
        <w:rPr>
          <w:sz w:val="20"/>
          <w:szCs w:val="20"/>
        </w:rPr>
        <w:t>Dodavateli</w:t>
      </w:r>
      <w:r w:rsidR="009878BC">
        <w:rPr>
          <w:sz w:val="20"/>
          <w:szCs w:val="20"/>
        </w:rPr>
        <w:t xml:space="preserve">. </w:t>
      </w:r>
    </w:p>
    <w:p w14:paraId="4D11DBDA" w14:textId="3CF3250D" w:rsidR="009878BC" w:rsidRDefault="009878BC" w:rsidP="009878BC">
      <w:pPr>
        <w:pStyle w:val="Default"/>
        <w:rPr>
          <w:sz w:val="20"/>
          <w:szCs w:val="20"/>
        </w:rPr>
      </w:pPr>
    </w:p>
    <w:p w14:paraId="56E13F6F" w14:textId="1A4B6BC1" w:rsidR="00155005" w:rsidRDefault="00155005" w:rsidP="009878BC">
      <w:pPr>
        <w:pStyle w:val="Default"/>
        <w:rPr>
          <w:sz w:val="20"/>
          <w:szCs w:val="20"/>
        </w:rPr>
      </w:pPr>
    </w:p>
    <w:p w14:paraId="5A718A34" w14:textId="50CFC47B" w:rsidR="00155005" w:rsidRDefault="00155005" w:rsidP="009878BC">
      <w:pPr>
        <w:pStyle w:val="Default"/>
        <w:rPr>
          <w:sz w:val="20"/>
          <w:szCs w:val="20"/>
        </w:rPr>
      </w:pPr>
    </w:p>
    <w:p w14:paraId="4DB1897C" w14:textId="2EF43BFB" w:rsidR="00155005" w:rsidRDefault="00155005" w:rsidP="009878BC">
      <w:pPr>
        <w:pStyle w:val="Default"/>
        <w:rPr>
          <w:sz w:val="20"/>
          <w:szCs w:val="20"/>
        </w:rPr>
      </w:pPr>
    </w:p>
    <w:p w14:paraId="6AADCF2B" w14:textId="28F18D4C" w:rsidR="00155005" w:rsidRDefault="00155005" w:rsidP="009878BC">
      <w:pPr>
        <w:pStyle w:val="Default"/>
        <w:rPr>
          <w:sz w:val="20"/>
          <w:szCs w:val="20"/>
        </w:rPr>
      </w:pPr>
    </w:p>
    <w:p w14:paraId="55C66CEE" w14:textId="77777777" w:rsidR="00155005" w:rsidRDefault="00155005" w:rsidP="009878BC">
      <w:pPr>
        <w:pStyle w:val="Default"/>
        <w:rPr>
          <w:sz w:val="20"/>
          <w:szCs w:val="20"/>
        </w:rPr>
      </w:pPr>
    </w:p>
    <w:p w14:paraId="412C23D8" w14:textId="77777777" w:rsidR="00EC28B9" w:rsidRDefault="00EC28B9" w:rsidP="009878BC">
      <w:pPr>
        <w:pStyle w:val="Default"/>
        <w:jc w:val="center"/>
        <w:rPr>
          <w:b/>
          <w:bCs/>
          <w:sz w:val="20"/>
          <w:szCs w:val="20"/>
        </w:rPr>
      </w:pPr>
    </w:p>
    <w:p w14:paraId="5567F3A7" w14:textId="77777777" w:rsidR="009878BC" w:rsidRPr="0049175A" w:rsidRDefault="009878BC" w:rsidP="009878BC">
      <w:pPr>
        <w:pStyle w:val="Default"/>
        <w:jc w:val="center"/>
        <w:rPr>
          <w:sz w:val="22"/>
          <w:szCs w:val="22"/>
        </w:rPr>
      </w:pPr>
      <w:r w:rsidRPr="0049175A">
        <w:rPr>
          <w:b/>
          <w:bCs/>
          <w:sz w:val="22"/>
          <w:szCs w:val="22"/>
        </w:rPr>
        <w:t>6.</w:t>
      </w:r>
      <w:r w:rsidR="0049175A">
        <w:rPr>
          <w:b/>
          <w:bCs/>
          <w:sz w:val="22"/>
          <w:szCs w:val="22"/>
        </w:rPr>
        <w:t xml:space="preserve"> </w:t>
      </w:r>
      <w:r w:rsidRPr="0049175A">
        <w:rPr>
          <w:b/>
          <w:bCs/>
          <w:sz w:val="22"/>
          <w:szCs w:val="22"/>
        </w:rPr>
        <w:t xml:space="preserve">Odpovědnost za škodu a vady </w:t>
      </w:r>
    </w:p>
    <w:p w14:paraId="0FFB33E0" w14:textId="77777777" w:rsidR="009878BC" w:rsidRDefault="009878BC" w:rsidP="009878BC">
      <w:pPr>
        <w:pStyle w:val="Default"/>
        <w:rPr>
          <w:sz w:val="20"/>
          <w:szCs w:val="20"/>
        </w:rPr>
      </w:pPr>
    </w:p>
    <w:p w14:paraId="44A9964A" w14:textId="0B5B40C3" w:rsidR="00A35EB6" w:rsidRDefault="009878BC" w:rsidP="009878BC">
      <w:pPr>
        <w:pStyle w:val="Default"/>
        <w:ind w:hanging="560"/>
        <w:jc w:val="both"/>
        <w:rPr>
          <w:sz w:val="20"/>
          <w:szCs w:val="20"/>
        </w:rPr>
      </w:pPr>
      <w:r>
        <w:rPr>
          <w:sz w:val="20"/>
          <w:szCs w:val="20"/>
        </w:rPr>
        <w:t>6.</w:t>
      </w:r>
      <w:r w:rsidR="009E62FB">
        <w:rPr>
          <w:sz w:val="20"/>
          <w:szCs w:val="20"/>
        </w:rPr>
        <w:t>1</w:t>
      </w:r>
      <w:r>
        <w:rPr>
          <w:sz w:val="20"/>
          <w:szCs w:val="20"/>
        </w:rPr>
        <w:t xml:space="preserve">. </w:t>
      </w:r>
      <w:r w:rsidR="009E62FB">
        <w:rPr>
          <w:sz w:val="20"/>
          <w:szCs w:val="20"/>
        </w:rPr>
        <w:tab/>
      </w:r>
      <w:r w:rsidR="00A35EB6" w:rsidRPr="00A35EB6">
        <w:rPr>
          <w:sz w:val="20"/>
          <w:szCs w:val="20"/>
        </w:rPr>
        <w:t xml:space="preserve">Dodavatel odpovídá za škodu, kterou </w:t>
      </w:r>
      <w:r w:rsidR="00A35EB6">
        <w:rPr>
          <w:sz w:val="20"/>
          <w:szCs w:val="20"/>
        </w:rPr>
        <w:t xml:space="preserve">úmyslně </w:t>
      </w:r>
      <w:r w:rsidR="00A35EB6" w:rsidRPr="00A35EB6">
        <w:rPr>
          <w:sz w:val="20"/>
          <w:szCs w:val="20"/>
        </w:rPr>
        <w:t xml:space="preserve">zaviní porušením své povinnosti dle Smlouvy. Smluvní strany se dohodly, že </w:t>
      </w:r>
      <w:r w:rsidR="000E15B8">
        <w:rPr>
          <w:sz w:val="20"/>
          <w:szCs w:val="20"/>
        </w:rPr>
        <w:t xml:space="preserve">v maximálním rozsahu dovoleném obecně závaznými právními předpisy je </w:t>
      </w:r>
      <w:r w:rsidR="00A35EB6" w:rsidRPr="00A35EB6">
        <w:rPr>
          <w:sz w:val="20"/>
          <w:szCs w:val="20"/>
        </w:rPr>
        <w:t>výše náhrady škody</w:t>
      </w:r>
      <w:r w:rsidR="000E15B8">
        <w:rPr>
          <w:sz w:val="20"/>
          <w:szCs w:val="20"/>
        </w:rPr>
        <w:t xml:space="preserve"> (i) </w:t>
      </w:r>
      <w:r w:rsidR="00A35EB6" w:rsidRPr="00A35EB6">
        <w:rPr>
          <w:sz w:val="20"/>
          <w:szCs w:val="20"/>
        </w:rPr>
        <w:t xml:space="preserve">omezena do částky odpovídající </w:t>
      </w:r>
      <w:r w:rsidR="00A35EB6">
        <w:rPr>
          <w:sz w:val="20"/>
          <w:szCs w:val="20"/>
        </w:rPr>
        <w:t>Paušálnímu poplatku</w:t>
      </w:r>
      <w:r w:rsidR="000E15B8">
        <w:rPr>
          <w:sz w:val="20"/>
          <w:szCs w:val="20"/>
        </w:rPr>
        <w:t xml:space="preserve"> a (</w:t>
      </w:r>
      <w:proofErr w:type="spellStart"/>
      <w:r w:rsidR="000E15B8">
        <w:rPr>
          <w:sz w:val="20"/>
          <w:szCs w:val="20"/>
        </w:rPr>
        <w:t>ii</w:t>
      </w:r>
      <w:proofErr w:type="spellEnd"/>
      <w:r w:rsidR="000E15B8">
        <w:rPr>
          <w:sz w:val="20"/>
          <w:szCs w:val="20"/>
        </w:rPr>
        <w:t>) </w:t>
      </w:r>
      <w:r w:rsidR="00A35EB6" w:rsidRPr="00A35EB6">
        <w:rPr>
          <w:sz w:val="20"/>
          <w:szCs w:val="20"/>
        </w:rPr>
        <w:t xml:space="preserve">omezena pouze na skutečnou škodu, </w:t>
      </w:r>
      <w:r w:rsidR="000E15B8">
        <w:rPr>
          <w:sz w:val="20"/>
          <w:szCs w:val="20"/>
        </w:rPr>
        <w:t xml:space="preserve">tzn. </w:t>
      </w:r>
      <w:r w:rsidR="00A35EB6" w:rsidRPr="00A35EB6">
        <w:rPr>
          <w:sz w:val="20"/>
          <w:szCs w:val="20"/>
        </w:rPr>
        <w:t xml:space="preserve">Dodavatel neodpovídá za ušlý zisk </w:t>
      </w:r>
      <w:r w:rsidR="00743988">
        <w:rPr>
          <w:sz w:val="20"/>
          <w:szCs w:val="20"/>
        </w:rPr>
        <w:t xml:space="preserve">ani jiné nepřímé škody </w:t>
      </w:r>
      <w:r w:rsidR="00A35EB6" w:rsidRPr="00A35EB6">
        <w:rPr>
          <w:sz w:val="20"/>
          <w:szCs w:val="20"/>
        </w:rPr>
        <w:t>Objednatele</w:t>
      </w:r>
      <w:r w:rsidR="00743988">
        <w:rPr>
          <w:sz w:val="20"/>
          <w:szCs w:val="20"/>
        </w:rPr>
        <w:t xml:space="preserve"> či jakýchkoliv třetích osob</w:t>
      </w:r>
      <w:r w:rsidR="00A35EB6" w:rsidRPr="00A35EB6">
        <w:rPr>
          <w:sz w:val="20"/>
          <w:szCs w:val="20"/>
        </w:rPr>
        <w:t>.</w:t>
      </w:r>
    </w:p>
    <w:p w14:paraId="09C98514" w14:textId="77777777" w:rsidR="00A35EB6" w:rsidRDefault="00A35EB6" w:rsidP="009878BC">
      <w:pPr>
        <w:pStyle w:val="Default"/>
        <w:ind w:hanging="560"/>
        <w:jc w:val="both"/>
        <w:rPr>
          <w:sz w:val="20"/>
          <w:szCs w:val="20"/>
        </w:rPr>
      </w:pPr>
    </w:p>
    <w:p w14:paraId="610735FB" w14:textId="678D5FCF" w:rsidR="00A35EB6" w:rsidRDefault="00A35EB6" w:rsidP="009878BC">
      <w:pPr>
        <w:pStyle w:val="Default"/>
        <w:ind w:hanging="560"/>
        <w:jc w:val="both"/>
        <w:rPr>
          <w:sz w:val="20"/>
          <w:szCs w:val="20"/>
        </w:rPr>
      </w:pPr>
      <w:r>
        <w:rPr>
          <w:sz w:val="20"/>
          <w:szCs w:val="20"/>
        </w:rPr>
        <w:t>6.</w:t>
      </w:r>
      <w:r w:rsidR="000E15B8">
        <w:rPr>
          <w:sz w:val="20"/>
          <w:szCs w:val="20"/>
        </w:rPr>
        <w:t>2</w:t>
      </w:r>
      <w:r>
        <w:rPr>
          <w:sz w:val="20"/>
          <w:szCs w:val="20"/>
        </w:rPr>
        <w:t>.</w:t>
      </w:r>
      <w:r>
        <w:rPr>
          <w:sz w:val="20"/>
          <w:szCs w:val="20"/>
        </w:rPr>
        <w:tab/>
      </w:r>
      <w:r w:rsidRPr="00A35EB6">
        <w:rPr>
          <w:sz w:val="20"/>
          <w:szCs w:val="20"/>
        </w:rPr>
        <w:t>Dodavatel neodpovídá za škodu</w:t>
      </w:r>
      <w:r w:rsidR="00743988">
        <w:rPr>
          <w:sz w:val="20"/>
          <w:szCs w:val="20"/>
        </w:rPr>
        <w:t xml:space="preserve"> způsobenou</w:t>
      </w:r>
      <w:r w:rsidRPr="00A35EB6">
        <w:rPr>
          <w:sz w:val="20"/>
          <w:szCs w:val="20"/>
        </w:rPr>
        <w:t xml:space="preserve"> Objednatelem, třetími osobami nebo okolnostmi dále uvedenými.  Dodavatel neodpovídá za škodu způsobenou zejména</w:t>
      </w:r>
      <w:r w:rsidR="00743988">
        <w:rPr>
          <w:sz w:val="20"/>
          <w:szCs w:val="20"/>
        </w:rPr>
        <w:t>:</w:t>
      </w:r>
      <w:r w:rsidRPr="00A35EB6">
        <w:rPr>
          <w:sz w:val="20"/>
          <w:szCs w:val="20"/>
        </w:rPr>
        <w:t xml:space="preserve"> </w:t>
      </w:r>
    </w:p>
    <w:p w14:paraId="30FDB979" w14:textId="77777777" w:rsidR="00A35EB6" w:rsidRDefault="00A35EB6" w:rsidP="00A35EB6">
      <w:pPr>
        <w:pStyle w:val="Default"/>
        <w:jc w:val="both"/>
        <w:rPr>
          <w:sz w:val="20"/>
          <w:szCs w:val="20"/>
        </w:rPr>
      </w:pPr>
      <w:r>
        <w:rPr>
          <w:sz w:val="20"/>
          <w:szCs w:val="20"/>
        </w:rPr>
        <w:t xml:space="preserve">(a) </w:t>
      </w:r>
      <w:r w:rsidRPr="00A35EB6">
        <w:rPr>
          <w:sz w:val="20"/>
          <w:szCs w:val="20"/>
        </w:rPr>
        <w:t>změnami systémového prostředí nebo změnami konfigurace softwaru provedenými Objednatelem nebo třetí osobou;</w:t>
      </w:r>
    </w:p>
    <w:p w14:paraId="6AC3E01D" w14:textId="5841E280" w:rsidR="00A35EB6" w:rsidRDefault="00A35EB6" w:rsidP="00A35EB6">
      <w:pPr>
        <w:pStyle w:val="Default"/>
        <w:jc w:val="both"/>
        <w:rPr>
          <w:sz w:val="20"/>
          <w:szCs w:val="20"/>
        </w:rPr>
      </w:pPr>
      <w:r>
        <w:rPr>
          <w:sz w:val="20"/>
          <w:szCs w:val="20"/>
        </w:rPr>
        <w:t>(</w:t>
      </w:r>
      <w:r w:rsidR="00743988">
        <w:rPr>
          <w:sz w:val="20"/>
          <w:szCs w:val="20"/>
        </w:rPr>
        <w:t>b</w:t>
      </w:r>
      <w:r>
        <w:rPr>
          <w:sz w:val="20"/>
          <w:szCs w:val="20"/>
        </w:rPr>
        <w:t xml:space="preserve">) </w:t>
      </w:r>
      <w:r w:rsidRPr="00A35EB6">
        <w:rPr>
          <w:sz w:val="20"/>
          <w:szCs w:val="20"/>
        </w:rPr>
        <w:t xml:space="preserve">výpadky internetového připojení na straně Objednatele nebo nedostatečnou kapacitou internetového připojení, ledaže šlo o výpadky způsobené softwarem; </w:t>
      </w:r>
    </w:p>
    <w:p w14:paraId="5558C362" w14:textId="326094D8" w:rsidR="00A35EB6" w:rsidRDefault="00A35EB6" w:rsidP="00A35EB6">
      <w:pPr>
        <w:pStyle w:val="Default"/>
        <w:jc w:val="both"/>
        <w:rPr>
          <w:sz w:val="20"/>
          <w:szCs w:val="20"/>
        </w:rPr>
      </w:pPr>
      <w:r>
        <w:rPr>
          <w:sz w:val="20"/>
          <w:szCs w:val="20"/>
        </w:rPr>
        <w:t>(</w:t>
      </w:r>
      <w:r w:rsidR="00743988">
        <w:rPr>
          <w:sz w:val="20"/>
          <w:szCs w:val="20"/>
        </w:rPr>
        <w:t>c</w:t>
      </w:r>
      <w:r>
        <w:rPr>
          <w:sz w:val="20"/>
          <w:szCs w:val="20"/>
        </w:rPr>
        <w:t xml:space="preserve">) </w:t>
      </w:r>
      <w:r w:rsidRPr="00A35EB6">
        <w:rPr>
          <w:sz w:val="20"/>
          <w:szCs w:val="20"/>
        </w:rPr>
        <w:t xml:space="preserve">nesprávných podkladů informací Objednatele nebo neposkytnutím sjednané součinnosti Objednatele; </w:t>
      </w:r>
    </w:p>
    <w:p w14:paraId="12FB5448" w14:textId="779E3445" w:rsidR="00A35EB6" w:rsidRDefault="00A35EB6" w:rsidP="00A35EB6">
      <w:pPr>
        <w:pStyle w:val="Default"/>
        <w:jc w:val="both"/>
        <w:rPr>
          <w:sz w:val="20"/>
          <w:szCs w:val="20"/>
        </w:rPr>
      </w:pPr>
      <w:r>
        <w:rPr>
          <w:sz w:val="20"/>
          <w:szCs w:val="20"/>
        </w:rPr>
        <w:t>(</w:t>
      </w:r>
      <w:r w:rsidR="00743988">
        <w:rPr>
          <w:sz w:val="20"/>
          <w:szCs w:val="20"/>
        </w:rPr>
        <w:t>d</w:t>
      </w:r>
      <w:r>
        <w:rPr>
          <w:sz w:val="20"/>
          <w:szCs w:val="20"/>
        </w:rPr>
        <w:t xml:space="preserve">) </w:t>
      </w:r>
      <w:r w:rsidRPr="00A35EB6">
        <w:rPr>
          <w:sz w:val="20"/>
          <w:szCs w:val="20"/>
        </w:rPr>
        <w:t xml:space="preserve">zavirováním počítačovými viry neodbornou a nedbalou manipulací uživatelů Objednatele; </w:t>
      </w:r>
    </w:p>
    <w:p w14:paraId="72E27E2F" w14:textId="1FBA2429" w:rsidR="00A35EB6" w:rsidRDefault="00A35EB6" w:rsidP="00A35EB6">
      <w:pPr>
        <w:pStyle w:val="Default"/>
        <w:jc w:val="both"/>
        <w:rPr>
          <w:sz w:val="20"/>
          <w:szCs w:val="20"/>
        </w:rPr>
      </w:pPr>
      <w:r>
        <w:rPr>
          <w:sz w:val="20"/>
          <w:szCs w:val="20"/>
        </w:rPr>
        <w:t>(</w:t>
      </w:r>
      <w:r w:rsidR="00743988">
        <w:rPr>
          <w:sz w:val="20"/>
          <w:szCs w:val="20"/>
        </w:rPr>
        <w:t>e</w:t>
      </w:r>
      <w:r>
        <w:rPr>
          <w:sz w:val="20"/>
          <w:szCs w:val="20"/>
        </w:rPr>
        <w:t xml:space="preserve">) </w:t>
      </w:r>
      <w:r w:rsidRPr="00A35EB6">
        <w:rPr>
          <w:sz w:val="20"/>
          <w:szCs w:val="20"/>
        </w:rPr>
        <w:t>poškozením způsobeným nesprávnou funkcí technického vybavení, software třetích osob, operačního systému nebo sítě</w:t>
      </w:r>
      <w:r>
        <w:rPr>
          <w:sz w:val="20"/>
          <w:szCs w:val="20"/>
        </w:rPr>
        <w:t>.</w:t>
      </w:r>
    </w:p>
    <w:p w14:paraId="603BFE7C" w14:textId="77777777" w:rsidR="00A35EB6" w:rsidRDefault="00A35EB6" w:rsidP="00A35EB6">
      <w:pPr>
        <w:pStyle w:val="Default"/>
        <w:jc w:val="both"/>
        <w:rPr>
          <w:sz w:val="20"/>
          <w:szCs w:val="20"/>
        </w:rPr>
      </w:pPr>
    </w:p>
    <w:p w14:paraId="3301C290" w14:textId="0D04B48E" w:rsidR="009878BC" w:rsidRDefault="00A35EB6" w:rsidP="00A35EB6">
      <w:pPr>
        <w:pStyle w:val="Default"/>
        <w:ind w:hanging="560"/>
        <w:jc w:val="both"/>
        <w:rPr>
          <w:sz w:val="20"/>
          <w:szCs w:val="20"/>
        </w:rPr>
      </w:pPr>
      <w:r>
        <w:rPr>
          <w:sz w:val="20"/>
          <w:szCs w:val="20"/>
        </w:rPr>
        <w:t>6.</w:t>
      </w:r>
      <w:r w:rsidR="000E15B8">
        <w:rPr>
          <w:sz w:val="20"/>
          <w:szCs w:val="20"/>
        </w:rPr>
        <w:t>3</w:t>
      </w:r>
      <w:r>
        <w:rPr>
          <w:sz w:val="20"/>
          <w:szCs w:val="20"/>
        </w:rPr>
        <w:t>.</w:t>
      </w:r>
      <w:r>
        <w:rPr>
          <w:sz w:val="20"/>
          <w:szCs w:val="20"/>
        </w:rPr>
        <w:tab/>
      </w:r>
      <w:r w:rsidRPr="00A35EB6">
        <w:rPr>
          <w:sz w:val="20"/>
          <w:szCs w:val="20"/>
        </w:rPr>
        <w:t>Dodavatel neodpovídá za škody vzniklé v</w:t>
      </w:r>
      <w:r w:rsidR="0097791E">
        <w:rPr>
          <w:sz w:val="20"/>
          <w:szCs w:val="20"/>
        </w:rPr>
        <w:t> </w:t>
      </w:r>
      <w:r w:rsidRPr="00A35EB6">
        <w:rPr>
          <w:sz w:val="20"/>
          <w:szCs w:val="20"/>
        </w:rPr>
        <w:t>důsledku mimořádné nepředvídatelné a nepřekonatelné překážky vzniklé nezávisle na vůli dodavatele, která dočasně nebo trvale zabránila splnění smluvní povinnosti (tzv. okolnost vylučující odpovědnost). Za okolnost vylučující odpovědnost se pro účely této Smlouvy také považuje zejména průnik virů do softwaru, popř. jiný obdobný útok; překážky způsobené v</w:t>
      </w:r>
      <w:r w:rsidR="0097791E">
        <w:rPr>
          <w:sz w:val="20"/>
          <w:szCs w:val="20"/>
        </w:rPr>
        <w:t> </w:t>
      </w:r>
      <w:r w:rsidRPr="00A35EB6">
        <w:rPr>
          <w:sz w:val="20"/>
          <w:szCs w:val="20"/>
        </w:rPr>
        <w:t>důsledku stávky zaměstnanců Objednatele, tj. v</w:t>
      </w:r>
      <w:r w:rsidR="0097791E">
        <w:rPr>
          <w:sz w:val="20"/>
          <w:szCs w:val="20"/>
        </w:rPr>
        <w:t> </w:t>
      </w:r>
      <w:r w:rsidRPr="00A35EB6">
        <w:rPr>
          <w:sz w:val="20"/>
          <w:szCs w:val="20"/>
        </w:rPr>
        <w:t xml:space="preserve">důsledku částečného nebo úplného přerušení práce zaměstnanci; živelná katastrofa. </w:t>
      </w:r>
    </w:p>
    <w:p w14:paraId="6591CBE7" w14:textId="77777777" w:rsidR="009E62FB" w:rsidRDefault="009E62FB" w:rsidP="009878BC">
      <w:pPr>
        <w:pStyle w:val="Default"/>
        <w:ind w:hanging="560"/>
        <w:jc w:val="both"/>
        <w:rPr>
          <w:sz w:val="20"/>
          <w:szCs w:val="20"/>
        </w:rPr>
      </w:pPr>
    </w:p>
    <w:p w14:paraId="25484299" w14:textId="77777777" w:rsidR="009E62FB" w:rsidRPr="009E62FB" w:rsidRDefault="009E62FB" w:rsidP="009E62FB">
      <w:pPr>
        <w:autoSpaceDE w:val="0"/>
        <w:autoSpaceDN w:val="0"/>
        <w:adjustRightInd w:val="0"/>
        <w:spacing w:after="0" w:line="240" w:lineRule="auto"/>
        <w:rPr>
          <w:rFonts w:ascii="Calibri" w:hAnsi="Calibri" w:cs="Calibri"/>
          <w:color w:val="000000"/>
          <w:sz w:val="24"/>
          <w:szCs w:val="24"/>
        </w:rPr>
      </w:pPr>
    </w:p>
    <w:p w14:paraId="602FADB7" w14:textId="77777777" w:rsidR="009E62FB" w:rsidRPr="0049175A" w:rsidRDefault="009E62FB" w:rsidP="009E62FB">
      <w:pPr>
        <w:autoSpaceDE w:val="0"/>
        <w:autoSpaceDN w:val="0"/>
        <w:adjustRightInd w:val="0"/>
        <w:spacing w:after="0" w:line="240" w:lineRule="auto"/>
        <w:jc w:val="center"/>
        <w:rPr>
          <w:rFonts w:ascii="Calibri" w:hAnsi="Calibri" w:cs="Calibri"/>
          <w:color w:val="000000"/>
        </w:rPr>
      </w:pPr>
      <w:r w:rsidRPr="0049175A">
        <w:rPr>
          <w:rFonts w:ascii="Calibri" w:hAnsi="Calibri" w:cs="Calibri"/>
          <w:b/>
          <w:bCs/>
          <w:color w:val="000000"/>
        </w:rPr>
        <w:t>7.</w:t>
      </w:r>
      <w:r w:rsidR="0049175A">
        <w:rPr>
          <w:rFonts w:ascii="Calibri" w:hAnsi="Calibri" w:cs="Calibri"/>
          <w:b/>
          <w:bCs/>
          <w:color w:val="000000"/>
        </w:rPr>
        <w:t xml:space="preserve"> </w:t>
      </w:r>
      <w:r w:rsidRPr="0049175A">
        <w:rPr>
          <w:rFonts w:ascii="Calibri" w:hAnsi="Calibri" w:cs="Calibri"/>
          <w:b/>
          <w:bCs/>
          <w:color w:val="000000"/>
        </w:rPr>
        <w:t xml:space="preserve">Prodlení a sankce </w:t>
      </w:r>
    </w:p>
    <w:p w14:paraId="20281FEC" w14:textId="77777777" w:rsidR="009E62FB" w:rsidRPr="009E62FB" w:rsidRDefault="009E62FB" w:rsidP="009E62FB">
      <w:pPr>
        <w:autoSpaceDE w:val="0"/>
        <w:autoSpaceDN w:val="0"/>
        <w:adjustRightInd w:val="0"/>
        <w:spacing w:after="0" w:line="240" w:lineRule="auto"/>
        <w:rPr>
          <w:rFonts w:ascii="Calibri" w:hAnsi="Calibri" w:cs="Calibri"/>
          <w:color w:val="000000"/>
          <w:sz w:val="20"/>
          <w:szCs w:val="20"/>
        </w:rPr>
      </w:pPr>
    </w:p>
    <w:p w14:paraId="3E5D5D6D" w14:textId="145516F4" w:rsidR="009E62FB" w:rsidRDefault="009E62FB" w:rsidP="009E62FB">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 xml:space="preserve">7.1. </w:t>
      </w:r>
      <w:r>
        <w:rPr>
          <w:rFonts w:ascii="Calibri" w:hAnsi="Calibri" w:cs="Calibri"/>
          <w:color w:val="000000"/>
          <w:sz w:val="20"/>
          <w:szCs w:val="20"/>
        </w:rPr>
        <w:tab/>
      </w:r>
      <w:r w:rsidRPr="009E62FB">
        <w:rPr>
          <w:rFonts w:ascii="Calibri" w:hAnsi="Calibri" w:cs="Calibri"/>
          <w:color w:val="000000"/>
          <w:sz w:val="20"/>
          <w:szCs w:val="20"/>
        </w:rPr>
        <w:t>Objednatel je v</w:t>
      </w:r>
      <w:r w:rsidR="0097791E">
        <w:rPr>
          <w:rFonts w:ascii="Calibri" w:hAnsi="Calibri" w:cs="Calibri"/>
          <w:color w:val="000000"/>
          <w:sz w:val="20"/>
          <w:szCs w:val="20"/>
        </w:rPr>
        <w:t> </w:t>
      </w:r>
      <w:r w:rsidRPr="009E62FB">
        <w:rPr>
          <w:rFonts w:ascii="Calibri" w:hAnsi="Calibri" w:cs="Calibri"/>
          <w:color w:val="000000"/>
          <w:sz w:val="20"/>
          <w:szCs w:val="20"/>
        </w:rPr>
        <w:t xml:space="preserve">prodlení, jestliže nesplní řádně a včas povinnosti dle článku 5 této Smlouvy. Po dobu prodlení Objednatele je </w:t>
      </w:r>
      <w:r w:rsidR="007A6383">
        <w:rPr>
          <w:rFonts w:ascii="Calibri" w:hAnsi="Calibri" w:cs="Calibri"/>
          <w:color w:val="000000"/>
          <w:sz w:val="20"/>
          <w:szCs w:val="20"/>
        </w:rPr>
        <w:t xml:space="preserve">Dodavatel </w:t>
      </w:r>
      <w:r w:rsidRPr="009E62FB">
        <w:rPr>
          <w:rFonts w:ascii="Calibri" w:hAnsi="Calibri" w:cs="Calibri"/>
          <w:color w:val="000000"/>
          <w:sz w:val="20"/>
          <w:szCs w:val="20"/>
        </w:rPr>
        <w:t xml:space="preserve">oprávněn přerušit </w:t>
      </w:r>
      <w:r w:rsidR="007A6383">
        <w:rPr>
          <w:rFonts w:ascii="Calibri" w:hAnsi="Calibri" w:cs="Calibri"/>
          <w:color w:val="000000"/>
          <w:sz w:val="20"/>
          <w:szCs w:val="20"/>
        </w:rPr>
        <w:t>poskytování Služeb</w:t>
      </w:r>
      <w:r w:rsidRPr="009E62FB">
        <w:rPr>
          <w:rFonts w:ascii="Calibri" w:hAnsi="Calibri" w:cs="Calibri"/>
          <w:color w:val="000000"/>
          <w:sz w:val="20"/>
          <w:szCs w:val="20"/>
        </w:rPr>
        <w:t xml:space="preserve">. Termíny plnění </w:t>
      </w:r>
      <w:r w:rsidR="007A6383">
        <w:rPr>
          <w:rFonts w:ascii="Calibri" w:hAnsi="Calibri" w:cs="Calibri"/>
          <w:color w:val="000000"/>
          <w:sz w:val="20"/>
          <w:szCs w:val="20"/>
        </w:rPr>
        <w:t xml:space="preserve">Dodavatele </w:t>
      </w:r>
      <w:r w:rsidRPr="009E62FB">
        <w:rPr>
          <w:rFonts w:ascii="Calibri" w:hAnsi="Calibri" w:cs="Calibri"/>
          <w:color w:val="000000"/>
          <w:sz w:val="20"/>
          <w:szCs w:val="20"/>
        </w:rPr>
        <w:t>se prodlužují o dobu tohoto prodlení</w:t>
      </w:r>
      <w:r w:rsidR="007A6383">
        <w:rPr>
          <w:rFonts w:ascii="Calibri" w:hAnsi="Calibri" w:cs="Calibri"/>
          <w:color w:val="000000"/>
          <w:sz w:val="20"/>
          <w:szCs w:val="20"/>
        </w:rPr>
        <w:t xml:space="preserve"> na straně Objednatele</w:t>
      </w:r>
      <w:r w:rsidRPr="009E62FB">
        <w:rPr>
          <w:rFonts w:ascii="Calibri" w:hAnsi="Calibri" w:cs="Calibri"/>
          <w:color w:val="000000"/>
          <w:sz w:val="20"/>
          <w:szCs w:val="20"/>
        </w:rPr>
        <w:t xml:space="preserve">. </w:t>
      </w:r>
    </w:p>
    <w:p w14:paraId="1ED5FD62" w14:textId="77777777" w:rsidR="009E62FB" w:rsidRPr="009E62FB" w:rsidRDefault="009E62FB" w:rsidP="009E62FB">
      <w:pPr>
        <w:autoSpaceDE w:val="0"/>
        <w:autoSpaceDN w:val="0"/>
        <w:adjustRightInd w:val="0"/>
        <w:spacing w:after="0" w:line="240" w:lineRule="auto"/>
        <w:ind w:hanging="560"/>
        <w:jc w:val="both"/>
        <w:rPr>
          <w:rFonts w:ascii="Calibri" w:hAnsi="Calibri" w:cs="Calibri"/>
          <w:color w:val="000000"/>
        </w:rPr>
      </w:pPr>
    </w:p>
    <w:p w14:paraId="126669D4" w14:textId="040B7C57" w:rsidR="009E62FB" w:rsidRPr="009E62FB" w:rsidRDefault="009E62FB" w:rsidP="009E62FB">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 xml:space="preserve">7.2. </w:t>
      </w:r>
      <w:r>
        <w:rPr>
          <w:rFonts w:ascii="Calibri" w:hAnsi="Calibri" w:cs="Calibri"/>
          <w:color w:val="000000"/>
          <w:sz w:val="20"/>
          <w:szCs w:val="20"/>
        </w:rPr>
        <w:tab/>
      </w:r>
      <w:r w:rsidRPr="009E62FB">
        <w:rPr>
          <w:rFonts w:ascii="Calibri" w:hAnsi="Calibri" w:cs="Calibri"/>
          <w:color w:val="000000"/>
          <w:sz w:val="20"/>
          <w:szCs w:val="20"/>
        </w:rPr>
        <w:t xml:space="preserve">Nebude-li </w:t>
      </w:r>
      <w:r w:rsidR="007A6383">
        <w:rPr>
          <w:rFonts w:ascii="Calibri" w:hAnsi="Calibri" w:cs="Calibri"/>
          <w:color w:val="000000"/>
          <w:sz w:val="20"/>
          <w:szCs w:val="20"/>
        </w:rPr>
        <w:t>Paušální odměna nebo odměna dle čl. 4.2 této Smlouvy</w:t>
      </w:r>
      <w:r w:rsidRPr="009E62FB">
        <w:rPr>
          <w:rFonts w:ascii="Calibri" w:hAnsi="Calibri" w:cs="Calibri"/>
          <w:color w:val="000000"/>
          <w:sz w:val="20"/>
          <w:szCs w:val="20"/>
        </w:rPr>
        <w:t xml:space="preserve"> uhrazena ani do deseti dnů po doručení písemné upomínky </w:t>
      </w:r>
      <w:r w:rsidR="007A6383">
        <w:rPr>
          <w:rFonts w:ascii="Calibri" w:hAnsi="Calibri" w:cs="Calibri"/>
          <w:color w:val="000000"/>
          <w:sz w:val="20"/>
          <w:szCs w:val="20"/>
        </w:rPr>
        <w:t>Dodavatele</w:t>
      </w:r>
      <w:r w:rsidRPr="009E62FB">
        <w:rPr>
          <w:rFonts w:ascii="Calibri" w:hAnsi="Calibri" w:cs="Calibri"/>
          <w:color w:val="000000"/>
          <w:sz w:val="20"/>
          <w:szCs w:val="20"/>
        </w:rPr>
        <w:t xml:space="preserve">, je </w:t>
      </w:r>
      <w:r w:rsidR="00241E65">
        <w:rPr>
          <w:rFonts w:ascii="Calibri" w:hAnsi="Calibri" w:cs="Calibri"/>
          <w:color w:val="000000"/>
          <w:sz w:val="20"/>
          <w:szCs w:val="20"/>
        </w:rPr>
        <w:t>Dodavatel</w:t>
      </w:r>
      <w:r w:rsidR="00241E65" w:rsidRPr="009E62FB">
        <w:rPr>
          <w:rFonts w:ascii="Calibri" w:hAnsi="Calibri" w:cs="Calibri"/>
          <w:color w:val="000000"/>
          <w:sz w:val="20"/>
          <w:szCs w:val="20"/>
        </w:rPr>
        <w:t xml:space="preserve"> </w:t>
      </w:r>
      <w:r w:rsidRPr="009E62FB">
        <w:rPr>
          <w:rFonts w:ascii="Calibri" w:hAnsi="Calibri" w:cs="Calibri"/>
          <w:color w:val="000000"/>
          <w:sz w:val="20"/>
          <w:szCs w:val="20"/>
        </w:rPr>
        <w:t xml:space="preserve">oprávněn </w:t>
      </w:r>
      <w:r w:rsidR="007A6383">
        <w:rPr>
          <w:rFonts w:ascii="Calibri" w:hAnsi="Calibri" w:cs="Calibri"/>
          <w:color w:val="000000"/>
          <w:sz w:val="20"/>
          <w:szCs w:val="20"/>
        </w:rPr>
        <w:t xml:space="preserve">poskytování Služeb </w:t>
      </w:r>
      <w:r w:rsidRPr="009E62FB">
        <w:rPr>
          <w:rFonts w:ascii="Calibri" w:hAnsi="Calibri" w:cs="Calibri"/>
          <w:color w:val="000000"/>
          <w:sz w:val="20"/>
          <w:szCs w:val="20"/>
        </w:rPr>
        <w:t xml:space="preserve">až do data připsání dlužné částky na účet </w:t>
      </w:r>
      <w:r w:rsidR="007A6383">
        <w:rPr>
          <w:rFonts w:ascii="Calibri" w:hAnsi="Calibri" w:cs="Calibri"/>
          <w:color w:val="000000"/>
          <w:sz w:val="20"/>
          <w:szCs w:val="20"/>
        </w:rPr>
        <w:t>Dodavatele</w:t>
      </w:r>
      <w:r w:rsidRPr="009E62FB">
        <w:rPr>
          <w:rFonts w:ascii="Calibri" w:hAnsi="Calibri" w:cs="Calibri"/>
          <w:color w:val="000000"/>
          <w:sz w:val="20"/>
          <w:szCs w:val="20"/>
        </w:rPr>
        <w:t>.</w:t>
      </w:r>
      <w:r w:rsidR="007A6383">
        <w:rPr>
          <w:rFonts w:ascii="Calibri" w:hAnsi="Calibri" w:cs="Calibri"/>
          <w:color w:val="000000"/>
          <w:sz w:val="20"/>
          <w:szCs w:val="20"/>
        </w:rPr>
        <w:t xml:space="preserve"> Nárok na úhradu Paušální odměny není tímto ustanovením Smlouvy dotčen. </w:t>
      </w:r>
      <w:r w:rsidRPr="009E62FB">
        <w:rPr>
          <w:rFonts w:ascii="Calibri" w:hAnsi="Calibri" w:cs="Calibri"/>
          <w:color w:val="000000"/>
          <w:sz w:val="20"/>
          <w:szCs w:val="20"/>
        </w:rPr>
        <w:t xml:space="preserve"> </w:t>
      </w:r>
    </w:p>
    <w:p w14:paraId="7DF69997" w14:textId="77777777" w:rsidR="009E62FB" w:rsidRDefault="009E62FB" w:rsidP="009E62FB">
      <w:pPr>
        <w:autoSpaceDE w:val="0"/>
        <w:autoSpaceDN w:val="0"/>
        <w:adjustRightInd w:val="0"/>
        <w:spacing w:after="0" w:line="240" w:lineRule="auto"/>
        <w:rPr>
          <w:rFonts w:ascii="Calibri" w:hAnsi="Calibri" w:cs="Calibri"/>
          <w:color w:val="000000"/>
          <w:sz w:val="20"/>
          <w:szCs w:val="20"/>
        </w:rPr>
      </w:pPr>
    </w:p>
    <w:p w14:paraId="02683456" w14:textId="77777777" w:rsidR="00A7198D" w:rsidRPr="009E62FB" w:rsidRDefault="00A7198D" w:rsidP="009E62FB">
      <w:pPr>
        <w:autoSpaceDE w:val="0"/>
        <w:autoSpaceDN w:val="0"/>
        <w:adjustRightInd w:val="0"/>
        <w:spacing w:after="0" w:line="240" w:lineRule="auto"/>
        <w:rPr>
          <w:rFonts w:ascii="Calibri" w:hAnsi="Calibri" w:cs="Calibri"/>
          <w:color w:val="000000"/>
          <w:sz w:val="20"/>
          <w:szCs w:val="20"/>
        </w:rPr>
      </w:pPr>
    </w:p>
    <w:p w14:paraId="72AC8907" w14:textId="77777777" w:rsidR="009E62FB" w:rsidRPr="0049175A" w:rsidRDefault="009E62FB" w:rsidP="009E62FB">
      <w:pPr>
        <w:autoSpaceDE w:val="0"/>
        <w:autoSpaceDN w:val="0"/>
        <w:adjustRightInd w:val="0"/>
        <w:spacing w:after="0" w:line="240" w:lineRule="auto"/>
        <w:jc w:val="center"/>
        <w:rPr>
          <w:rFonts w:ascii="Calibri" w:hAnsi="Calibri" w:cs="Calibri"/>
          <w:color w:val="000000"/>
        </w:rPr>
      </w:pPr>
      <w:r w:rsidRPr="0049175A">
        <w:rPr>
          <w:rFonts w:ascii="Calibri" w:hAnsi="Calibri" w:cs="Calibri"/>
          <w:b/>
          <w:bCs/>
          <w:color w:val="000000"/>
        </w:rPr>
        <w:t>8.</w:t>
      </w:r>
      <w:r w:rsidR="0049175A">
        <w:rPr>
          <w:rFonts w:ascii="Calibri" w:hAnsi="Calibri" w:cs="Calibri"/>
          <w:b/>
          <w:bCs/>
          <w:color w:val="000000"/>
        </w:rPr>
        <w:t xml:space="preserve"> </w:t>
      </w:r>
      <w:r w:rsidRPr="0049175A">
        <w:rPr>
          <w:rFonts w:ascii="Calibri" w:hAnsi="Calibri" w:cs="Calibri"/>
          <w:b/>
          <w:bCs/>
          <w:color w:val="000000"/>
        </w:rPr>
        <w:t xml:space="preserve">Závěrečná ustanovení </w:t>
      </w:r>
    </w:p>
    <w:p w14:paraId="6011BDD1" w14:textId="77777777" w:rsidR="009E62FB" w:rsidRPr="009E62FB" w:rsidRDefault="009E62FB" w:rsidP="009E62FB">
      <w:pPr>
        <w:autoSpaceDE w:val="0"/>
        <w:autoSpaceDN w:val="0"/>
        <w:adjustRightInd w:val="0"/>
        <w:spacing w:after="0" w:line="240" w:lineRule="auto"/>
        <w:rPr>
          <w:rFonts w:ascii="Calibri" w:hAnsi="Calibri" w:cs="Calibri"/>
          <w:color w:val="000000"/>
          <w:sz w:val="20"/>
          <w:szCs w:val="20"/>
        </w:rPr>
      </w:pPr>
    </w:p>
    <w:p w14:paraId="23ABD777" w14:textId="51AFFA69" w:rsidR="009E62FB" w:rsidRPr="009E62FB" w:rsidRDefault="009E62FB" w:rsidP="009E62FB">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 xml:space="preserve">8.1. </w:t>
      </w:r>
      <w:r>
        <w:rPr>
          <w:rFonts w:ascii="Calibri" w:hAnsi="Calibri" w:cs="Calibri"/>
          <w:color w:val="000000"/>
          <w:sz w:val="20"/>
          <w:szCs w:val="20"/>
        </w:rPr>
        <w:tab/>
      </w:r>
      <w:r w:rsidR="00ED37D8">
        <w:rPr>
          <w:rFonts w:ascii="Calibri" w:hAnsi="Calibri" w:cs="Calibri"/>
          <w:color w:val="000000"/>
          <w:sz w:val="20"/>
          <w:szCs w:val="20"/>
        </w:rPr>
        <w:t>Tato Smlouvy byla uzavřena na dobu neurčitou.</w:t>
      </w:r>
      <w:r w:rsidR="007F1EDA">
        <w:rPr>
          <w:rFonts w:ascii="Calibri" w:hAnsi="Calibri" w:cs="Calibri"/>
          <w:color w:val="000000"/>
          <w:sz w:val="20"/>
          <w:szCs w:val="20"/>
        </w:rPr>
        <w:t xml:space="preserve"> Ukončení této Smlouvy se řídí výhradně touto Smlouvou, ustanovení Občanského zákoníku jsou tímto vyloučena. </w:t>
      </w:r>
    </w:p>
    <w:p w14:paraId="1275B039" w14:textId="77777777" w:rsidR="009E62FB" w:rsidRPr="009E62FB" w:rsidRDefault="009E62FB" w:rsidP="009E62FB">
      <w:pPr>
        <w:autoSpaceDE w:val="0"/>
        <w:autoSpaceDN w:val="0"/>
        <w:adjustRightInd w:val="0"/>
        <w:spacing w:after="0" w:line="240" w:lineRule="auto"/>
        <w:rPr>
          <w:rFonts w:ascii="Calibri" w:hAnsi="Calibri" w:cs="Calibri"/>
          <w:color w:val="000000"/>
          <w:sz w:val="20"/>
          <w:szCs w:val="20"/>
        </w:rPr>
      </w:pPr>
    </w:p>
    <w:p w14:paraId="47F632D4" w14:textId="341C929B" w:rsidR="009E62FB" w:rsidRDefault="009E62FB" w:rsidP="009E62FB">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19"/>
          <w:szCs w:val="19"/>
        </w:rPr>
        <w:t xml:space="preserve">8.2. </w:t>
      </w:r>
      <w:r>
        <w:rPr>
          <w:rFonts w:ascii="Calibri" w:hAnsi="Calibri" w:cs="Calibri"/>
          <w:color w:val="000000"/>
          <w:sz w:val="19"/>
          <w:szCs w:val="19"/>
        </w:rPr>
        <w:tab/>
      </w:r>
      <w:r w:rsidRPr="009E62FB">
        <w:rPr>
          <w:rFonts w:ascii="Calibri" w:hAnsi="Calibri" w:cs="Calibri"/>
          <w:color w:val="000000"/>
          <w:sz w:val="20"/>
          <w:szCs w:val="20"/>
        </w:rPr>
        <w:t xml:space="preserve">Ukončit Smlouvu lze písemnou výpovědí </w:t>
      </w:r>
      <w:r w:rsidR="00ED37D8">
        <w:rPr>
          <w:rFonts w:ascii="Calibri" w:hAnsi="Calibri" w:cs="Calibri"/>
          <w:color w:val="000000"/>
          <w:sz w:val="20"/>
          <w:szCs w:val="20"/>
        </w:rPr>
        <w:t>kterékoliv ze Smluvních stran</w:t>
      </w:r>
      <w:r w:rsidRPr="009E62FB">
        <w:rPr>
          <w:rFonts w:ascii="Calibri" w:hAnsi="Calibri" w:cs="Calibri"/>
          <w:color w:val="000000"/>
          <w:sz w:val="20"/>
          <w:szCs w:val="20"/>
        </w:rPr>
        <w:t>, bez udání důvodu, a to s</w:t>
      </w:r>
      <w:r w:rsidR="0097791E">
        <w:rPr>
          <w:rFonts w:ascii="Calibri" w:hAnsi="Calibri" w:cs="Calibri"/>
          <w:color w:val="000000"/>
          <w:sz w:val="20"/>
          <w:szCs w:val="20"/>
        </w:rPr>
        <w:t> </w:t>
      </w:r>
      <w:r w:rsidR="009030B4">
        <w:rPr>
          <w:rFonts w:ascii="Calibri" w:hAnsi="Calibri" w:cs="Calibri"/>
          <w:color w:val="000000"/>
          <w:sz w:val="20"/>
          <w:szCs w:val="20"/>
        </w:rPr>
        <w:t>tříměsíční</w:t>
      </w:r>
      <w:r w:rsidRPr="009E62FB">
        <w:rPr>
          <w:rFonts w:ascii="Calibri" w:hAnsi="Calibri" w:cs="Calibri"/>
          <w:color w:val="000000"/>
          <w:sz w:val="20"/>
          <w:szCs w:val="20"/>
        </w:rPr>
        <w:t xml:space="preserve"> výpovědní lhůtou, která počne běžet prvním dnem následujícím po doručení písemné výpovědi </w:t>
      </w:r>
      <w:r w:rsidR="00ED37D8">
        <w:rPr>
          <w:rFonts w:ascii="Calibri" w:hAnsi="Calibri" w:cs="Calibri"/>
          <w:color w:val="000000"/>
          <w:sz w:val="20"/>
          <w:szCs w:val="20"/>
        </w:rPr>
        <w:t>Dodavateli</w:t>
      </w:r>
      <w:r w:rsidRPr="009E62FB">
        <w:rPr>
          <w:rFonts w:ascii="Calibri" w:hAnsi="Calibri" w:cs="Calibri"/>
          <w:color w:val="000000"/>
          <w:sz w:val="20"/>
          <w:szCs w:val="20"/>
        </w:rPr>
        <w:t>.</w:t>
      </w:r>
      <w:r w:rsidR="00ED37D8">
        <w:rPr>
          <w:rFonts w:ascii="Calibri" w:hAnsi="Calibri" w:cs="Calibri"/>
          <w:color w:val="000000"/>
          <w:sz w:val="20"/>
          <w:szCs w:val="20"/>
        </w:rPr>
        <w:t xml:space="preserve"> Smluvní strany tímto výslovně potvrzují, že Smlouva potrvá minimálně po dobu 24 měsíců ode dne uzavření. S</w:t>
      </w:r>
      <w:r w:rsidR="0097791E">
        <w:rPr>
          <w:rFonts w:ascii="Calibri" w:hAnsi="Calibri" w:cs="Calibri"/>
          <w:color w:val="000000"/>
          <w:sz w:val="20"/>
          <w:szCs w:val="20"/>
        </w:rPr>
        <w:t> </w:t>
      </w:r>
      <w:r w:rsidR="00ED37D8">
        <w:rPr>
          <w:rFonts w:ascii="Calibri" w:hAnsi="Calibri" w:cs="Calibri"/>
          <w:color w:val="000000"/>
          <w:sz w:val="20"/>
          <w:szCs w:val="20"/>
        </w:rPr>
        <w:t xml:space="preserve">ohledem na shora uvedené </w:t>
      </w:r>
      <w:r w:rsidR="007F1EDA">
        <w:rPr>
          <w:rFonts w:ascii="Calibri" w:hAnsi="Calibri" w:cs="Calibri"/>
          <w:color w:val="000000"/>
          <w:sz w:val="20"/>
          <w:szCs w:val="20"/>
        </w:rPr>
        <w:t>tak Smluvní strany mohou dát výpověď druhé Smluvní straně po uplynutí dvou (2) let od uzavření této Smlouvy</w:t>
      </w:r>
      <w:r w:rsidR="00ED37D8">
        <w:rPr>
          <w:rFonts w:ascii="Calibri" w:hAnsi="Calibri" w:cs="Calibri"/>
          <w:color w:val="000000"/>
          <w:sz w:val="20"/>
          <w:szCs w:val="20"/>
        </w:rPr>
        <w:t xml:space="preserve">. </w:t>
      </w:r>
    </w:p>
    <w:p w14:paraId="6E4C0065" w14:textId="77777777" w:rsidR="007F1EDA" w:rsidRDefault="007F1EDA" w:rsidP="009E62FB">
      <w:pPr>
        <w:autoSpaceDE w:val="0"/>
        <w:autoSpaceDN w:val="0"/>
        <w:adjustRightInd w:val="0"/>
        <w:spacing w:after="0" w:line="240" w:lineRule="auto"/>
        <w:ind w:hanging="560"/>
        <w:jc w:val="both"/>
        <w:rPr>
          <w:rFonts w:ascii="Calibri" w:hAnsi="Calibri" w:cs="Calibri"/>
          <w:color w:val="000000"/>
          <w:sz w:val="20"/>
          <w:szCs w:val="20"/>
        </w:rPr>
      </w:pPr>
    </w:p>
    <w:p w14:paraId="007177F0" w14:textId="668D4CDC" w:rsidR="007F1EDA" w:rsidRDefault="007F1EDA" w:rsidP="007F1EDA">
      <w:pPr>
        <w:autoSpaceDE w:val="0"/>
        <w:autoSpaceDN w:val="0"/>
        <w:adjustRightInd w:val="0"/>
        <w:spacing w:after="0" w:line="240" w:lineRule="auto"/>
        <w:ind w:hanging="560"/>
        <w:jc w:val="both"/>
        <w:rPr>
          <w:rFonts w:ascii="Calibri" w:hAnsi="Calibri" w:cs="Calibri"/>
          <w:color w:val="000000"/>
          <w:sz w:val="20"/>
          <w:szCs w:val="20"/>
        </w:rPr>
      </w:pPr>
      <w:r>
        <w:rPr>
          <w:rFonts w:ascii="Calibri" w:hAnsi="Calibri" w:cs="Calibri"/>
          <w:color w:val="000000"/>
          <w:sz w:val="20"/>
          <w:szCs w:val="20"/>
        </w:rPr>
        <w:t>8.3.</w:t>
      </w:r>
      <w:r>
        <w:rPr>
          <w:rFonts w:ascii="Calibri" w:hAnsi="Calibri" w:cs="Calibri"/>
          <w:color w:val="000000"/>
          <w:sz w:val="20"/>
          <w:szCs w:val="20"/>
        </w:rPr>
        <w:tab/>
      </w:r>
      <w:r w:rsidRPr="007F1EDA">
        <w:rPr>
          <w:rFonts w:ascii="Calibri" w:hAnsi="Calibri" w:cs="Calibri"/>
          <w:color w:val="000000"/>
          <w:sz w:val="20"/>
          <w:szCs w:val="20"/>
        </w:rPr>
        <w:t xml:space="preserve">Kterákoliv ze </w:t>
      </w:r>
      <w:r>
        <w:rPr>
          <w:rFonts w:ascii="Calibri" w:hAnsi="Calibri" w:cs="Calibri"/>
          <w:color w:val="000000"/>
          <w:sz w:val="20"/>
          <w:szCs w:val="20"/>
        </w:rPr>
        <w:t>S</w:t>
      </w:r>
      <w:r w:rsidRPr="007F1EDA">
        <w:rPr>
          <w:rFonts w:ascii="Calibri" w:hAnsi="Calibri" w:cs="Calibri"/>
          <w:color w:val="000000"/>
          <w:sz w:val="20"/>
          <w:szCs w:val="20"/>
        </w:rPr>
        <w:t>mluvních stran je oprávněna od této Smlouvy odstoupit v</w:t>
      </w:r>
      <w:r w:rsidR="0097791E">
        <w:rPr>
          <w:rFonts w:ascii="Calibri" w:hAnsi="Calibri" w:cs="Calibri"/>
          <w:color w:val="000000"/>
          <w:sz w:val="20"/>
          <w:szCs w:val="20"/>
        </w:rPr>
        <w:t> </w:t>
      </w:r>
      <w:r w:rsidRPr="007F1EDA">
        <w:rPr>
          <w:rFonts w:ascii="Calibri" w:hAnsi="Calibri" w:cs="Calibri"/>
          <w:color w:val="000000"/>
          <w:sz w:val="20"/>
          <w:szCs w:val="20"/>
        </w:rPr>
        <w:t xml:space="preserve">případě, že druhá </w:t>
      </w:r>
      <w:r>
        <w:rPr>
          <w:rFonts w:ascii="Calibri" w:hAnsi="Calibri" w:cs="Calibri"/>
          <w:color w:val="000000"/>
          <w:sz w:val="20"/>
          <w:szCs w:val="20"/>
        </w:rPr>
        <w:t>S</w:t>
      </w:r>
      <w:r w:rsidRPr="007F1EDA">
        <w:rPr>
          <w:rFonts w:ascii="Calibri" w:hAnsi="Calibri" w:cs="Calibri"/>
          <w:color w:val="000000"/>
          <w:sz w:val="20"/>
          <w:szCs w:val="20"/>
        </w:rPr>
        <w:t>mluvní strana podstatným způsobem porušila sjednané smluvní povinnosti a nezjednala v</w:t>
      </w:r>
      <w:r w:rsidR="0097791E">
        <w:rPr>
          <w:rFonts w:ascii="Calibri" w:hAnsi="Calibri" w:cs="Calibri"/>
          <w:color w:val="000000"/>
          <w:sz w:val="20"/>
          <w:szCs w:val="20"/>
        </w:rPr>
        <w:t> </w:t>
      </w:r>
      <w:r w:rsidRPr="007F1EDA">
        <w:rPr>
          <w:rFonts w:ascii="Calibri" w:hAnsi="Calibri" w:cs="Calibri"/>
          <w:color w:val="000000"/>
          <w:sz w:val="20"/>
          <w:szCs w:val="20"/>
        </w:rPr>
        <w:t>dohodnuté lhůtě nápravu.</w:t>
      </w:r>
      <w:r>
        <w:rPr>
          <w:rFonts w:ascii="Calibri" w:hAnsi="Calibri" w:cs="Calibri"/>
          <w:color w:val="000000"/>
          <w:sz w:val="20"/>
          <w:szCs w:val="20"/>
        </w:rPr>
        <w:t xml:space="preserve"> </w:t>
      </w:r>
      <w:r w:rsidRPr="007F1EDA">
        <w:rPr>
          <w:rFonts w:ascii="Calibri" w:hAnsi="Calibri" w:cs="Calibri"/>
          <w:color w:val="000000"/>
          <w:sz w:val="20"/>
          <w:szCs w:val="20"/>
        </w:rPr>
        <w:t>Dojde-li k</w:t>
      </w:r>
      <w:r w:rsidR="0097791E">
        <w:rPr>
          <w:rFonts w:ascii="Calibri" w:hAnsi="Calibri" w:cs="Calibri"/>
          <w:color w:val="000000"/>
          <w:sz w:val="20"/>
          <w:szCs w:val="20"/>
        </w:rPr>
        <w:t> </w:t>
      </w:r>
      <w:r w:rsidRPr="007F1EDA">
        <w:rPr>
          <w:rFonts w:ascii="Calibri" w:hAnsi="Calibri" w:cs="Calibri"/>
          <w:color w:val="000000"/>
          <w:sz w:val="20"/>
          <w:szCs w:val="20"/>
        </w:rPr>
        <w:t xml:space="preserve">podstatnému porušení sjednaných smluvních povinností jednou </w:t>
      </w:r>
      <w:r>
        <w:rPr>
          <w:rFonts w:ascii="Calibri" w:hAnsi="Calibri" w:cs="Calibri"/>
          <w:color w:val="000000"/>
          <w:sz w:val="20"/>
          <w:szCs w:val="20"/>
        </w:rPr>
        <w:t>S</w:t>
      </w:r>
      <w:r w:rsidRPr="007F1EDA">
        <w:rPr>
          <w:rFonts w:ascii="Calibri" w:hAnsi="Calibri" w:cs="Calibri"/>
          <w:color w:val="000000"/>
          <w:sz w:val="20"/>
          <w:szCs w:val="20"/>
        </w:rPr>
        <w:t xml:space="preserve">mluvní stranou, je druhá </w:t>
      </w:r>
      <w:r>
        <w:rPr>
          <w:rFonts w:ascii="Calibri" w:hAnsi="Calibri" w:cs="Calibri"/>
          <w:color w:val="000000"/>
          <w:sz w:val="20"/>
          <w:szCs w:val="20"/>
        </w:rPr>
        <w:t xml:space="preserve">Smluvní </w:t>
      </w:r>
      <w:r w:rsidRPr="007F1EDA">
        <w:rPr>
          <w:rFonts w:ascii="Calibri" w:hAnsi="Calibri" w:cs="Calibri"/>
          <w:color w:val="000000"/>
          <w:sz w:val="20"/>
          <w:szCs w:val="20"/>
        </w:rPr>
        <w:t>strana povinna na tuto skutečnost písemnou formou upozornit a poskytnout lhůtu 14 dnů na sjednání nápravy.</w:t>
      </w:r>
    </w:p>
    <w:p w14:paraId="2E200FD8" w14:textId="1C12EAFC" w:rsidR="007F1EDA" w:rsidRPr="007F1EDA" w:rsidRDefault="007F1EDA" w:rsidP="007F1EDA">
      <w:pPr>
        <w:autoSpaceDE w:val="0"/>
        <w:autoSpaceDN w:val="0"/>
        <w:adjustRightInd w:val="0"/>
        <w:spacing w:after="0" w:line="240" w:lineRule="auto"/>
        <w:ind w:hanging="560"/>
        <w:jc w:val="both"/>
        <w:rPr>
          <w:rFonts w:ascii="Calibri" w:hAnsi="Calibri" w:cs="Calibri"/>
          <w:color w:val="000000"/>
          <w:sz w:val="20"/>
          <w:szCs w:val="20"/>
        </w:rPr>
      </w:pPr>
    </w:p>
    <w:p w14:paraId="1DF8EC0E" w14:textId="77777777" w:rsidR="00155005" w:rsidRDefault="00155005" w:rsidP="00735B5E">
      <w:pPr>
        <w:autoSpaceDE w:val="0"/>
        <w:autoSpaceDN w:val="0"/>
        <w:adjustRightInd w:val="0"/>
        <w:spacing w:after="0" w:line="240" w:lineRule="auto"/>
        <w:jc w:val="both"/>
        <w:rPr>
          <w:rFonts w:ascii="Calibri" w:hAnsi="Calibri" w:cs="Calibri"/>
          <w:color w:val="000000"/>
          <w:sz w:val="20"/>
          <w:szCs w:val="20"/>
        </w:rPr>
      </w:pPr>
    </w:p>
    <w:p w14:paraId="07186FBA" w14:textId="77777777" w:rsidR="00155005" w:rsidRDefault="00155005" w:rsidP="00735B5E">
      <w:pPr>
        <w:autoSpaceDE w:val="0"/>
        <w:autoSpaceDN w:val="0"/>
        <w:adjustRightInd w:val="0"/>
        <w:spacing w:after="0" w:line="240" w:lineRule="auto"/>
        <w:jc w:val="both"/>
        <w:rPr>
          <w:rFonts w:ascii="Calibri" w:hAnsi="Calibri" w:cs="Calibri"/>
          <w:color w:val="000000"/>
          <w:sz w:val="20"/>
          <w:szCs w:val="20"/>
        </w:rPr>
      </w:pPr>
    </w:p>
    <w:p w14:paraId="6AE5B5DC" w14:textId="77777777" w:rsidR="00155005" w:rsidRDefault="00155005" w:rsidP="00735B5E">
      <w:pPr>
        <w:autoSpaceDE w:val="0"/>
        <w:autoSpaceDN w:val="0"/>
        <w:adjustRightInd w:val="0"/>
        <w:spacing w:after="0" w:line="240" w:lineRule="auto"/>
        <w:jc w:val="both"/>
        <w:rPr>
          <w:rFonts w:ascii="Calibri" w:hAnsi="Calibri" w:cs="Calibri"/>
          <w:color w:val="000000"/>
          <w:sz w:val="20"/>
          <w:szCs w:val="20"/>
        </w:rPr>
      </w:pPr>
    </w:p>
    <w:p w14:paraId="58B14A7F" w14:textId="77777777" w:rsidR="00155005" w:rsidRDefault="00155005" w:rsidP="00735B5E">
      <w:pPr>
        <w:autoSpaceDE w:val="0"/>
        <w:autoSpaceDN w:val="0"/>
        <w:adjustRightInd w:val="0"/>
        <w:spacing w:after="0" w:line="240" w:lineRule="auto"/>
        <w:jc w:val="both"/>
        <w:rPr>
          <w:rFonts w:ascii="Calibri" w:hAnsi="Calibri" w:cs="Calibri"/>
          <w:color w:val="000000"/>
          <w:sz w:val="20"/>
          <w:szCs w:val="20"/>
        </w:rPr>
      </w:pPr>
    </w:p>
    <w:p w14:paraId="1F0CA444" w14:textId="097E989C" w:rsidR="007F1EDA" w:rsidRPr="007F1EDA" w:rsidRDefault="007F1EDA" w:rsidP="00735B5E">
      <w:pPr>
        <w:autoSpaceDE w:val="0"/>
        <w:autoSpaceDN w:val="0"/>
        <w:adjustRightInd w:val="0"/>
        <w:spacing w:after="0" w:line="240" w:lineRule="auto"/>
        <w:jc w:val="both"/>
        <w:rPr>
          <w:rFonts w:ascii="Calibri" w:hAnsi="Calibri" w:cs="Calibri"/>
          <w:color w:val="000000"/>
          <w:sz w:val="20"/>
          <w:szCs w:val="20"/>
        </w:rPr>
      </w:pPr>
      <w:r w:rsidRPr="007F1EDA">
        <w:rPr>
          <w:rFonts w:ascii="Calibri" w:hAnsi="Calibri" w:cs="Calibri"/>
          <w:color w:val="000000"/>
          <w:sz w:val="20"/>
          <w:szCs w:val="20"/>
        </w:rPr>
        <w:t>Za podstatné porušení smluvních povinností se pro účely této Smlouvy rozumí zejména:</w:t>
      </w:r>
    </w:p>
    <w:p w14:paraId="43069387" w14:textId="57650403" w:rsidR="007F1EDA" w:rsidRPr="007F1EDA" w:rsidRDefault="007F1EDA" w:rsidP="00735B5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(a) </w:t>
      </w:r>
      <w:r w:rsidRPr="007F1EDA">
        <w:rPr>
          <w:rFonts w:ascii="Calibri" w:hAnsi="Calibri" w:cs="Calibri"/>
          <w:color w:val="000000"/>
          <w:sz w:val="20"/>
          <w:szCs w:val="20"/>
        </w:rPr>
        <w:t xml:space="preserve">na straně Dodavatele prodlení </w:t>
      </w:r>
      <w:r>
        <w:rPr>
          <w:rFonts w:ascii="Calibri" w:hAnsi="Calibri" w:cs="Calibri"/>
          <w:color w:val="000000"/>
          <w:sz w:val="20"/>
          <w:szCs w:val="20"/>
        </w:rPr>
        <w:t>s</w:t>
      </w:r>
      <w:r w:rsidR="0097791E">
        <w:rPr>
          <w:rFonts w:ascii="Calibri" w:hAnsi="Calibri" w:cs="Calibri"/>
          <w:color w:val="000000"/>
          <w:sz w:val="20"/>
          <w:szCs w:val="20"/>
        </w:rPr>
        <w:t> </w:t>
      </w:r>
      <w:r>
        <w:rPr>
          <w:rFonts w:ascii="Calibri" w:hAnsi="Calibri" w:cs="Calibri"/>
          <w:color w:val="000000"/>
          <w:sz w:val="20"/>
          <w:szCs w:val="20"/>
        </w:rPr>
        <w:t>poskytnutím Služeb delší než 30 dnů ode dne sjednaného Smluvními stranami;</w:t>
      </w:r>
    </w:p>
    <w:p w14:paraId="4B08CABA" w14:textId="17F88BF8" w:rsidR="00EC28B9" w:rsidRDefault="007F1EDA" w:rsidP="007F1ED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(b) </w:t>
      </w:r>
      <w:r w:rsidRPr="007F1EDA">
        <w:rPr>
          <w:rFonts w:ascii="Calibri" w:hAnsi="Calibri" w:cs="Calibri"/>
          <w:color w:val="000000"/>
          <w:sz w:val="20"/>
          <w:szCs w:val="20"/>
        </w:rPr>
        <w:t>na straně Objednatele prodlení s</w:t>
      </w:r>
      <w:r w:rsidR="0097791E">
        <w:rPr>
          <w:rFonts w:ascii="Calibri" w:hAnsi="Calibri" w:cs="Calibri"/>
          <w:color w:val="000000"/>
          <w:sz w:val="20"/>
          <w:szCs w:val="20"/>
        </w:rPr>
        <w:t> </w:t>
      </w:r>
      <w:r w:rsidRPr="007F1EDA">
        <w:rPr>
          <w:rFonts w:ascii="Calibri" w:hAnsi="Calibri" w:cs="Calibri"/>
          <w:color w:val="000000"/>
          <w:sz w:val="20"/>
          <w:szCs w:val="20"/>
        </w:rPr>
        <w:t>úhradou faktur delší než 15 dnů ode dne jejich splatnosti.</w:t>
      </w:r>
    </w:p>
    <w:p w14:paraId="1F063A47" w14:textId="77777777" w:rsidR="007F1EDA" w:rsidRDefault="007F1EDA" w:rsidP="00735B5E">
      <w:pPr>
        <w:autoSpaceDE w:val="0"/>
        <w:autoSpaceDN w:val="0"/>
        <w:adjustRightInd w:val="0"/>
        <w:spacing w:after="0" w:line="240" w:lineRule="auto"/>
        <w:jc w:val="both"/>
        <w:rPr>
          <w:rFonts w:ascii="Calibri" w:hAnsi="Calibri" w:cs="Calibri"/>
          <w:color w:val="000000"/>
          <w:sz w:val="20"/>
          <w:szCs w:val="20"/>
        </w:rPr>
      </w:pPr>
    </w:p>
    <w:p w14:paraId="21E56EB8" w14:textId="768B5EA7" w:rsidR="002B0B3A" w:rsidRDefault="009E62FB" w:rsidP="002C3C30">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8.</w:t>
      </w:r>
      <w:r w:rsidR="007F1EDA">
        <w:rPr>
          <w:rFonts w:ascii="Calibri" w:hAnsi="Calibri" w:cs="Calibri"/>
          <w:color w:val="000000"/>
          <w:sz w:val="20"/>
          <w:szCs w:val="20"/>
        </w:rPr>
        <w:t>4</w:t>
      </w:r>
      <w:r w:rsidRPr="009E62FB">
        <w:rPr>
          <w:rFonts w:ascii="Calibri" w:hAnsi="Calibri" w:cs="Calibri"/>
          <w:color w:val="000000"/>
          <w:sz w:val="20"/>
          <w:szCs w:val="20"/>
        </w:rPr>
        <w:t xml:space="preserve">. </w:t>
      </w:r>
      <w:r w:rsidR="009030B4">
        <w:rPr>
          <w:rFonts w:ascii="Calibri" w:hAnsi="Calibri" w:cs="Calibri"/>
          <w:color w:val="000000"/>
          <w:sz w:val="20"/>
          <w:szCs w:val="20"/>
        </w:rPr>
        <w:tab/>
      </w:r>
      <w:r w:rsidRPr="009E62FB">
        <w:rPr>
          <w:rFonts w:ascii="Calibri" w:hAnsi="Calibri" w:cs="Calibri"/>
          <w:color w:val="000000"/>
          <w:sz w:val="20"/>
          <w:szCs w:val="20"/>
        </w:rPr>
        <w:t>Vzájemná práva a povinnosti z</w:t>
      </w:r>
      <w:r w:rsidR="0097791E">
        <w:rPr>
          <w:rFonts w:ascii="Calibri" w:hAnsi="Calibri" w:cs="Calibri"/>
          <w:color w:val="000000"/>
          <w:sz w:val="20"/>
          <w:szCs w:val="20"/>
        </w:rPr>
        <w:t> </w:t>
      </w:r>
      <w:r w:rsidRPr="009E62FB">
        <w:rPr>
          <w:rFonts w:ascii="Calibri" w:hAnsi="Calibri" w:cs="Calibri"/>
          <w:color w:val="000000"/>
          <w:sz w:val="20"/>
          <w:szCs w:val="20"/>
        </w:rPr>
        <w:t xml:space="preserve">této Smlouvy vyplývající se </w:t>
      </w:r>
      <w:r w:rsidR="00ED37D8">
        <w:rPr>
          <w:rFonts w:ascii="Calibri" w:hAnsi="Calibri" w:cs="Calibri"/>
          <w:color w:val="000000"/>
          <w:sz w:val="20"/>
          <w:szCs w:val="20"/>
        </w:rPr>
        <w:t>S</w:t>
      </w:r>
      <w:r w:rsidRPr="009E62FB">
        <w:rPr>
          <w:rFonts w:ascii="Calibri" w:hAnsi="Calibri" w:cs="Calibri"/>
          <w:color w:val="000000"/>
          <w:sz w:val="20"/>
          <w:szCs w:val="20"/>
        </w:rPr>
        <w:t xml:space="preserve">mluvní strany zavazují vypořádat nejpozději do </w:t>
      </w:r>
      <w:r w:rsidR="009030B4">
        <w:rPr>
          <w:rFonts w:ascii="Calibri" w:hAnsi="Calibri" w:cs="Calibri"/>
          <w:color w:val="000000"/>
          <w:sz w:val="20"/>
          <w:szCs w:val="20"/>
        </w:rPr>
        <w:t>30</w:t>
      </w:r>
      <w:r w:rsidRPr="009E62FB">
        <w:rPr>
          <w:rFonts w:ascii="Calibri" w:hAnsi="Calibri" w:cs="Calibri"/>
          <w:color w:val="000000"/>
          <w:sz w:val="20"/>
          <w:szCs w:val="20"/>
        </w:rPr>
        <w:t xml:space="preserve"> dnů ode dne </w:t>
      </w:r>
      <w:r w:rsidR="00ED37D8">
        <w:rPr>
          <w:rFonts w:ascii="Calibri" w:hAnsi="Calibri" w:cs="Calibri"/>
          <w:color w:val="000000"/>
          <w:sz w:val="20"/>
          <w:szCs w:val="20"/>
        </w:rPr>
        <w:t xml:space="preserve">jejího </w:t>
      </w:r>
      <w:r w:rsidRPr="009E62FB">
        <w:rPr>
          <w:rFonts w:ascii="Calibri" w:hAnsi="Calibri" w:cs="Calibri"/>
          <w:color w:val="000000"/>
          <w:sz w:val="20"/>
          <w:szCs w:val="20"/>
        </w:rPr>
        <w:t xml:space="preserve">skončení. </w:t>
      </w:r>
    </w:p>
    <w:p w14:paraId="79D54469" w14:textId="77777777" w:rsidR="002B0B3A" w:rsidRPr="009E62FB" w:rsidRDefault="002B0B3A" w:rsidP="009E62FB">
      <w:pPr>
        <w:autoSpaceDE w:val="0"/>
        <w:autoSpaceDN w:val="0"/>
        <w:adjustRightInd w:val="0"/>
        <w:spacing w:after="0" w:line="240" w:lineRule="auto"/>
        <w:rPr>
          <w:rFonts w:ascii="Calibri" w:hAnsi="Calibri" w:cs="Calibri"/>
          <w:color w:val="000000"/>
          <w:sz w:val="20"/>
          <w:szCs w:val="20"/>
        </w:rPr>
      </w:pPr>
    </w:p>
    <w:p w14:paraId="618D32D6" w14:textId="58A6E0ED" w:rsidR="00697009" w:rsidRDefault="009E62FB" w:rsidP="00697009">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8.</w:t>
      </w:r>
      <w:r w:rsidR="007F1EDA">
        <w:rPr>
          <w:rFonts w:ascii="Calibri" w:hAnsi="Calibri" w:cs="Calibri"/>
          <w:color w:val="000000"/>
          <w:sz w:val="20"/>
          <w:szCs w:val="20"/>
        </w:rPr>
        <w:t>5</w:t>
      </w:r>
      <w:r w:rsidRPr="009E62FB">
        <w:rPr>
          <w:rFonts w:ascii="Calibri" w:hAnsi="Calibri" w:cs="Calibri"/>
          <w:color w:val="000000"/>
          <w:sz w:val="20"/>
          <w:szCs w:val="20"/>
        </w:rPr>
        <w:t xml:space="preserve">. </w:t>
      </w:r>
      <w:r w:rsidR="009030B4">
        <w:rPr>
          <w:rFonts w:ascii="Calibri" w:hAnsi="Calibri" w:cs="Calibri"/>
          <w:color w:val="000000"/>
          <w:sz w:val="20"/>
          <w:szCs w:val="20"/>
        </w:rPr>
        <w:tab/>
      </w:r>
      <w:r w:rsidRPr="009E62FB">
        <w:rPr>
          <w:rFonts w:ascii="Calibri" w:hAnsi="Calibri" w:cs="Calibri"/>
          <w:color w:val="000000"/>
          <w:sz w:val="20"/>
          <w:szCs w:val="20"/>
        </w:rPr>
        <w:t>Ujednání této Smlouvy nebrání v</w:t>
      </w:r>
      <w:r w:rsidR="0097791E">
        <w:rPr>
          <w:rFonts w:ascii="Calibri" w:hAnsi="Calibri" w:cs="Calibri"/>
          <w:color w:val="000000"/>
          <w:sz w:val="20"/>
          <w:szCs w:val="20"/>
        </w:rPr>
        <w:t> </w:t>
      </w:r>
      <w:r w:rsidRPr="009E62FB">
        <w:rPr>
          <w:rFonts w:ascii="Calibri" w:hAnsi="Calibri" w:cs="Calibri"/>
          <w:color w:val="000000"/>
          <w:sz w:val="20"/>
          <w:szCs w:val="20"/>
        </w:rPr>
        <w:t xml:space="preserve">konkrétních věcech uzavřít mezi </w:t>
      </w:r>
      <w:r w:rsidR="00241E65">
        <w:rPr>
          <w:rFonts w:ascii="Calibri" w:hAnsi="Calibri" w:cs="Calibri"/>
          <w:color w:val="000000"/>
          <w:sz w:val="20"/>
          <w:szCs w:val="20"/>
        </w:rPr>
        <w:t>S</w:t>
      </w:r>
      <w:r w:rsidR="00241E65" w:rsidRPr="009E62FB">
        <w:rPr>
          <w:rFonts w:ascii="Calibri" w:hAnsi="Calibri" w:cs="Calibri"/>
          <w:color w:val="000000"/>
          <w:sz w:val="20"/>
          <w:szCs w:val="20"/>
        </w:rPr>
        <w:t xml:space="preserve">mluvními </w:t>
      </w:r>
      <w:r w:rsidRPr="009E62FB">
        <w:rPr>
          <w:rFonts w:ascii="Calibri" w:hAnsi="Calibri" w:cs="Calibri"/>
          <w:color w:val="000000"/>
          <w:sz w:val="20"/>
          <w:szCs w:val="20"/>
        </w:rPr>
        <w:t xml:space="preserve">stranami zvláštní </w:t>
      </w:r>
      <w:r w:rsidR="00241E65">
        <w:rPr>
          <w:rFonts w:ascii="Calibri" w:hAnsi="Calibri" w:cs="Calibri"/>
          <w:color w:val="000000"/>
          <w:sz w:val="20"/>
          <w:szCs w:val="20"/>
        </w:rPr>
        <w:t>s</w:t>
      </w:r>
      <w:r w:rsidR="00241E65" w:rsidRPr="009E62FB">
        <w:rPr>
          <w:rFonts w:ascii="Calibri" w:hAnsi="Calibri" w:cs="Calibri"/>
          <w:color w:val="000000"/>
          <w:sz w:val="20"/>
          <w:szCs w:val="20"/>
        </w:rPr>
        <w:t xml:space="preserve">mlouvy </w:t>
      </w:r>
      <w:r w:rsidRPr="009E62FB">
        <w:rPr>
          <w:rFonts w:ascii="Calibri" w:hAnsi="Calibri" w:cs="Calibri"/>
          <w:color w:val="000000"/>
          <w:sz w:val="20"/>
          <w:szCs w:val="20"/>
        </w:rPr>
        <w:t>o jiných službách s</w:t>
      </w:r>
      <w:r w:rsidR="0097791E">
        <w:rPr>
          <w:rFonts w:ascii="Calibri" w:hAnsi="Calibri" w:cs="Calibri"/>
          <w:color w:val="000000"/>
          <w:sz w:val="20"/>
          <w:szCs w:val="20"/>
        </w:rPr>
        <w:t> </w:t>
      </w:r>
      <w:r w:rsidRPr="009E62FB">
        <w:rPr>
          <w:rFonts w:ascii="Calibri" w:hAnsi="Calibri" w:cs="Calibri"/>
          <w:color w:val="000000"/>
          <w:sz w:val="20"/>
          <w:szCs w:val="20"/>
        </w:rPr>
        <w:t>individuálně stanovenými podmínkami</w:t>
      </w:r>
      <w:r w:rsidR="0097791E">
        <w:rPr>
          <w:rFonts w:ascii="Calibri" w:hAnsi="Calibri" w:cs="Calibri"/>
          <w:color w:val="000000"/>
          <w:sz w:val="20"/>
          <w:szCs w:val="20"/>
        </w:rPr>
        <w:t xml:space="preserve">, popřípadě upravit rozsah Služeb tak, aby zahrnoval další služby poskytované běžně Dodavatelem zákazníkům, vč. dodání hardware či poskytování hostingových služeb. </w:t>
      </w:r>
      <w:r w:rsidR="00B101AE">
        <w:rPr>
          <w:rFonts w:ascii="Calibri" w:hAnsi="Calibri" w:cs="Calibri"/>
          <w:color w:val="000000"/>
          <w:sz w:val="20"/>
          <w:szCs w:val="20"/>
        </w:rPr>
        <w:t xml:space="preserve">V rozsahu rozšíření poskytovaných služeb bude případně Smluvními stranami upravena i tato Smlouva. </w:t>
      </w:r>
      <w:r w:rsidRPr="009E62FB">
        <w:rPr>
          <w:rFonts w:ascii="Calibri" w:hAnsi="Calibri" w:cs="Calibri"/>
          <w:color w:val="000000"/>
          <w:sz w:val="20"/>
          <w:szCs w:val="20"/>
        </w:rPr>
        <w:t xml:space="preserve"> </w:t>
      </w:r>
    </w:p>
    <w:p w14:paraId="4C36231B" w14:textId="77777777" w:rsidR="00697009" w:rsidRDefault="00697009" w:rsidP="00697009">
      <w:pPr>
        <w:autoSpaceDE w:val="0"/>
        <w:autoSpaceDN w:val="0"/>
        <w:adjustRightInd w:val="0"/>
        <w:spacing w:after="0" w:line="240" w:lineRule="auto"/>
        <w:ind w:hanging="560"/>
        <w:jc w:val="both"/>
        <w:rPr>
          <w:rFonts w:ascii="Calibri" w:hAnsi="Calibri" w:cs="Calibri"/>
          <w:color w:val="000000"/>
          <w:sz w:val="20"/>
          <w:szCs w:val="20"/>
        </w:rPr>
      </w:pPr>
    </w:p>
    <w:p w14:paraId="6E573B46" w14:textId="59E9BE6E" w:rsidR="009E62FB" w:rsidRDefault="00697009" w:rsidP="00E42F90">
      <w:pPr>
        <w:autoSpaceDE w:val="0"/>
        <w:autoSpaceDN w:val="0"/>
        <w:adjustRightInd w:val="0"/>
        <w:spacing w:after="0" w:line="240" w:lineRule="auto"/>
        <w:ind w:hanging="560"/>
        <w:jc w:val="both"/>
        <w:rPr>
          <w:rFonts w:ascii="Calibri" w:hAnsi="Calibri" w:cs="Calibri"/>
          <w:color w:val="000000"/>
          <w:sz w:val="20"/>
          <w:szCs w:val="20"/>
        </w:rPr>
      </w:pPr>
      <w:proofErr w:type="gramStart"/>
      <w:r w:rsidRPr="009E62FB">
        <w:rPr>
          <w:rFonts w:ascii="Calibri" w:hAnsi="Calibri" w:cs="Calibri"/>
          <w:color w:val="000000"/>
          <w:sz w:val="20"/>
          <w:szCs w:val="20"/>
        </w:rPr>
        <w:t>8.</w:t>
      </w:r>
      <w:r w:rsidR="007F1EDA">
        <w:rPr>
          <w:rFonts w:ascii="Calibri" w:hAnsi="Calibri" w:cs="Calibri"/>
          <w:color w:val="000000"/>
          <w:sz w:val="20"/>
          <w:szCs w:val="20"/>
        </w:rPr>
        <w:t>6</w:t>
      </w:r>
      <w:proofErr w:type="gramEnd"/>
      <w:r w:rsidRPr="009E62FB">
        <w:rPr>
          <w:rFonts w:ascii="Calibri" w:hAnsi="Calibri" w:cs="Calibri"/>
          <w:color w:val="000000"/>
          <w:sz w:val="20"/>
          <w:szCs w:val="20"/>
        </w:rPr>
        <w:t>.</w:t>
      </w:r>
      <w:r>
        <w:rPr>
          <w:rFonts w:ascii="Calibri" w:hAnsi="Calibri" w:cs="Calibri"/>
          <w:color w:val="000000"/>
          <w:sz w:val="20"/>
          <w:szCs w:val="20"/>
        </w:rPr>
        <w:tab/>
      </w:r>
      <w:r w:rsidR="009E62FB" w:rsidRPr="009E62FB">
        <w:rPr>
          <w:rFonts w:ascii="Calibri" w:hAnsi="Calibri" w:cs="Calibri"/>
          <w:color w:val="000000"/>
          <w:sz w:val="20"/>
          <w:szCs w:val="20"/>
        </w:rPr>
        <w:t xml:space="preserve">Obsah Smlouvy může být měněn jen dohodou obou </w:t>
      </w:r>
      <w:r w:rsidR="00241E65">
        <w:rPr>
          <w:rFonts w:ascii="Calibri" w:hAnsi="Calibri" w:cs="Calibri"/>
          <w:color w:val="000000"/>
          <w:sz w:val="20"/>
          <w:szCs w:val="20"/>
        </w:rPr>
        <w:t>S</w:t>
      </w:r>
      <w:r w:rsidR="00241E65" w:rsidRPr="009E62FB">
        <w:rPr>
          <w:rFonts w:ascii="Calibri" w:hAnsi="Calibri" w:cs="Calibri"/>
          <w:color w:val="000000"/>
          <w:sz w:val="20"/>
          <w:szCs w:val="20"/>
        </w:rPr>
        <w:t xml:space="preserve">mluvních </w:t>
      </w:r>
      <w:r w:rsidR="009E62FB" w:rsidRPr="009E62FB">
        <w:rPr>
          <w:rFonts w:ascii="Calibri" w:hAnsi="Calibri" w:cs="Calibri"/>
          <w:color w:val="000000"/>
          <w:sz w:val="20"/>
          <w:szCs w:val="20"/>
        </w:rPr>
        <w:t>stran, a to vždy jen písemnými dodatky</w:t>
      </w:r>
      <w:r w:rsidR="0097791E">
        <w:rPr>
          <w:rFonts w:ascii="Calibri" w:hAnsi="Calibri" w:cs="Calibri"/>
          <w:color w:val="000000"/>
          <w:sz w:val="20"/>
          <w:szCs w:val="20"/>
        </w:rPr>
        <w:t>, s výjimkou možnosti změny Přílohy č. 1, co do rozsahu poskytovaných Služeb a Paušální odměny. V takovém případě se Příloha č. 1 automaticky nahrazuje schválením jejího znění ze s</w:t>
      </w:r>
      <w:r w:rsidR="00885A17">
        <w:rPr>
          <w:rFonts w:ascii="Calibri" w:hAnsi="Calibri" w:cs="Calibri"/>
          <w:color w:val="000000"/>
          <w:sz w:val="20"/>
          <w:szCs w:val="20"/>
        </w:rPr>
        <w:t>trany Objednatele novým zněním.</w:t>
      </w:r>
    </w:p>
    <w:p w14:paraId="405B03E3" w14:textId="77777777" w:rsidR="00C04537" w:rsidRPr="009E62FB" w:rsidRDefault="00C04537" w:rsidP="009E62FB">
      <w:pPr>
        <w:autoSpaceDE w:val="0"/>
        <w:autoSpaceDN w:val="0"/>
        <w:adjustRightInd w:val="0"/>
        <w:spacing w:after="0" w:line="240" w:lineRule="auto"/>
        <w:rPr>
          <w:rFonts w:ascii="Calibri" w:hAnsi="Calibri" w:cs="Calibri"/>
          <w:color w:val="000000"/>
          <w:sz w:val="20"/>
          <w:szCs w:val="20"/>
        </w:rPr>
      </w:pPr>
    </w:p>
    <w:p w14:paraId="742ECF07" w14:textId="1166A738" w:rsidR="00C04537" w:rsidRDefault="009E62FB" w:rsidP="009E62FB">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8.</w:t>
      </w:r>
      <w:r w:rsidR="00885A17">
        <w:rPr>
          <w:rFonts w:ascii="Calibri" w:hAnsi="Calibri" w:cs="Calibri"/>
          <w:color w:val="000000"/>
          <w:sz w:val="20"/>
          <w:szCs w:val="20"/>
        </w:rPr>
        <w:t>7</w:t>
      </w:r>
      <w:r w:rsidRPr="009E62FB">
        <w:rPr>
          <w:rFonts w:ascii="Calibri" w:hAnsi="Calibri" w:cs="Calibri"/>
          <w:color w:val="000000"/>
          <w:sz w:val="20"/>
          <w:szCs w:val="20"/>
        </w:rPr>
        <w:t xml:space="preserve">. </w:t>
      </w:r>
      <w:r w:rsidR="009030B4">
        <w:rPr>
          <w:rFonts w:ascii="Calibri" w:hAnsi="Calibri" w:cs="Calibri"/>
          <w:color w:val="000000"/>
          <w:sz w:val="20"/>
          <w:szCs w:val="20"/>
        </w:rPr>
        <w:tab/>
      </w:r>
      <w:r w:rsidR="00C04537">
        <w:rPr>
          <w:rFonts w:ascii="Calibri" w:hAnsi="Calibri" w:cs="Calibri"/>
          <w:color w:val="000000"/>
          <w:sz w:val="20"/>
          <w:szCs w:val="20"/>
        </w:rPr>
        <w:t xml:space="preserve">Objednatel bere na vědomí, že v souvislosti s poskytováním Služeb mohou být ze strany Dodavatele </w:t>
      </w:r>
      <w:r w:rsidR="00073FA8">
        <w:rPr>
          <w:rFonts w:ascii="Calibri" w:hAnsi="Calibri" w:cs="Calibri"/>
          <w:color w:val="000000"/>
          <w:sz w:val="20"/>
          <w:szCs w:val="20"/>
        </w:rPr>
        <w:t>zpracovávány</w:t>
      </w:r>
      <w:r w:rsidR="00C04537">
        <w:rPr>
          <w:rFonts w:ascii="Calibri" w:hAnsi="Calibri" w:cs="Calibri"/>
          <w:color w:val="000000"/>
          <w:sz w:val="20"/>
          <w:szCs w:val="20"/>
        </w:rPr>
        <w:t xml:space="preserve"> osobní údaje</w:t>
      </w:r>
      <w:r w:rsidR="00B101AE">
        <w:rPr>
          <w:rFonts w:ascii="Calibri" w:hAnsi="Calibri" w:cs="Calibri"/>
          <w:color w:val="000000"/>
          <w:sz w:val="20"/>
          <w:szCs w:val="20"/>
        </w:rPr>
        <w:t xml:space="preserve">, a to zejména při práci s daty či při poskytování hostingových služeb. </w:t>
      </w:r>
      <w:r w:rsidR="00073FA8">
        <w:rPr>
          <w:rFonts w:ascii="Calibri" w:hAnsi="Calibri" w:cs="Calibri"/>
          <w:color w:val="000000"/>
          <w:sz w:val="20"/>
          <w:szCs w:val="20"/>
        </w:rPr>
        <w:t xml:space="preserve">Bližší informace ke zpracování osobních údajů obsahuje příloha č. 2 této Smlouvy. </w:t>
      </w:r>
    </w:p>
    <w:p w14:paraId="7DFE3482" w14:textId="77777777" w:rsidR="00C04537" w:rsidRDefault="00C04537" w:rsidP="00C04537">
      <w:pPr>
        <w:autoSpaceDE w:val="0"/>
        <w:autoSpaceDN w:val="0"/>
        <w:adjustRightInd w:val="0"/>
        <w:spacing w:after="0" w:line="240" w:lineRule="auto"/>
        <w:jc w:val="both"/>
        <w:rPr>
          <w:rFonts w:ascii="Calibri" w:hAnsi="Calibri" w:cs="Calibri"/>
          <w:color w:val="000000"/>
          <w:sz w:val="20"/>
          <w:szCs w:val="20"/>
        </w:rPr>
      </w:pPr>
    </w:p>
    <w:p w14:paraId="2389DF39" w14:textId="5BCCF304" w:rsidR="009E62FB" w:rsidRPr="009E62FB" w:rsidRDefault="00885A17" w:rsidP="00B101AE">
      <w:pPr>
        <w:autoSpaceDE w:val="0"/>
        <w:autoSpaceDN w:val="0"/>
        <w:adjustRightInd w:val="0"/>
        <w:spacing w:after="0" w:line="240" w:lineRule="auto"/>
        <w:ind w:hanging="560"/>
        <w:jc w:val="both"/>
        <w:rPr>
          <w:rFonts w:ascii="Calibri" w:hAnsi="Calibri" w:cs="Calibri"/>
          <w:color w:val="000000"/>
          <w:sz w:val="20"/>
          <w:szCs w:val="20"/>
        </w:rPr>
      </w:pPr>
      <w:proofErr w:type="gramStart"/>
      <w:r>
        <w:rPr>
          <w:rFonts w:ascii="Calibri" w:hAnsi="Calibri" w:cs="Calibri"/>
          <w:color w:val="000000"/>
          <w:sz w:val="20"/>
          <w:szCs w:val="20"/>
        </w:rPr>
        <w:t>8.8</w:t>
      </w:r>
      <w:proofErr w:type="gramEnd"/>
      <w:r w:rsidR="00B101AE">
        <w:rPr>
          <w:rFonts w:ascii="Calibri" w:hAnsi="Calibri" w:cs="Calibri"/>
          <w:color w:val="000000"/>
          <w:sz w:val="20"/>
          <w:szCs w:val="20"/>
        </w:rPr>
        <w:t>.</w:t>
      </w:r>
      <w:r w:rsidR="00B101AE">
        <w:rPr>
          <w:rFonts w:ascii="Calibri" w:hAnsi="Calibri" w:cs="Calibri"/>
          <w:color w:val="000000"/>
          <w:sz w:val="20"/>
          <w:szCs w:val="20"/>
        </w:rPr>
        <w:tab/>
      </w:r>
      <w:r w:rsidR="009E62FB" w:rsidRPr="009E62FB">
        <w:rPr>
          <w:rFonts w:ascii="Calibri" w:hAnsi="Calibri" w:cs="Calibri"/>
          <w:color w:val="000000"/>
          <w:sz w:val="20"/>
          <w:szCs w:val="20"/>
        </w:rPr>
        <w:t xml:space="preserve">Smlouva se vyhotovuje ve dvou vyhotoveních vlastnoručně podepsaných </w:t>
      </w:r>
      <w:r w:rsidR="00241E65">
        <w:rPr>
          <w:rFonts w:ascii="Calibri" w:hAnsi="Calibri" w:cs="Calibri"/>
          <w:color w:val="000000"/>
          <w:sz w:val="20"/>
          <w:szCs w:val="20"/>
        </w:rPr>
        <w:t>S</w:t>
      </w:r>
      <w:r w:rsidR="00241E65" w:rsidRPr="009E62FB">
        <w:rPr>
          <w:rFonts w:ascii="Calibri" w:hAnsi="Calibri" w:cs="Calibri"/>
          <w:color w:val="000000"/>
          <w:sz w:val="20"/>
          <w:szCs w:val="20"/>
        </w:rPr>
        <w:t xml:space="preserve">mluvními </w:t>
      </w:r>
      <w:r w:rsidR="009E62FB" w:rsidRPr="009E62FB">
        <w:rPr>
          <w:rFonts w:ascii="Calibri" w:hAnsi="Calibri" w:cs="Calibri"/>
          <w:color w:val="000000"/>
          <w:sz w:val="20"/>
          <w:szCs w:val="20"/>
        </w:rPr>
        <w:t xml:space="preserve">stranami, z nichž každá </w:t>
      </w:r>
      <w:r w:rsidR="00241E65">
        <w:rPr>
          <w:rFonts w:ascii="Calibri" w:hAnsi="Calibri" w:cs="Calibri"/>
          <w:color w:val="000000"/>
          <w:sz w:val="20"/>
          <w:szCs w:val="20"/>
        </w:rPr>
        <w:t>S</w:t>
      </w:r>
      <w:r w:rsidR="00241E65" w:rsidRPr="009E62FB">
        <w:rPr>
          <w:rFonts w:ascii="Calibri" w:hAnsi="Calibri" w:cs="Calibri"/>
          <w:color w:val="000000"/>
          <w:sz w:val="20"/>
          <w:szCs w:val="20"/>
        </w:rPr>
        <w:t xml:space="preserve">mluvní </w:t>
      </w:r>
      <w:r w:rsidR="009E62FB" w:rsidRPr="009E62FB">
        <w:rPr>
          <w:rFonts w:ascii="Calibri" w:hAnsi="Calibri" w:cs="Calibri"/>
          <w:color w:val="000000"/>
          <w:sz w:val="20"/>
          <w:szCs w:val="20"/>
        </w:rPr>
        <w:t xml:space="preserve">strana obdrží jedno vyhotovení. </w:t>
      </w:r>
    </w:p>
    <w:p w14:paraId="7B454BAB" w14:textId="77777777" w:rsidR="009E62FB" w:rsidRPr="009E62FB" w:rsidRDefault="009E62FB" w:rsidP="009E62FB">
      <w:pPr>
        <w:autoSpaceDE w:val="0"/>
        <w:autoSpaceDN w:val="0"/>
        <w:adjustRightInd w:val="0"/>
        <w:spacing w:after="0" w:line="240" w:lineRule="auto"/>
        <w:rPr>
          <w:rFonts w:ascii="Calibri" w:hAnsi="Calibri" w:cs="Calibri"/>
          <w:color w:val="000000"/>
          <w:sz w:val="20"/>
          <w:szCs w:val="20"/>
        </w:rPr>
      </w:pPr>
    </w:p>
    <w:p w14:paraId="2C74E7A4" w14:textId="41F25ED8" w:rsidR="009E62FB" w:rsidRPr="009E62FB" w:rsidRDefault="009E62FB" w:rsidP="009E62FB">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8.</w:t>
      </w:r>
      <w:r w:rsidR="00885A17">
        <w:rPr>
          <w:rFonts w:ascii="Calibri" w:hAnsi="Calibri" w:cs="Calibri"/>
          <w:color w:val="000000"/>
          <w:sz w:val="20"/>
          <w:szCs w:val="20"/>
        </w:rPr>
        <w:t>9</w:t>
      </w:r>
      <w:r w:rsidRPr="009E62FB">
        <w:rPr>
          <w:rFonts w:ascii="Calibri" w:hAnsi="Calibri" w:cs="Calibri"/>
          <w:color w:val="000000"/>
          <w:sz w:val="20"/>
          <w:szCs w:val="20"/>
        </w:rPr>
        <w:t xml:space="preserve">. </w:t>
      </w:r>
      <w:r w:rsidR="009030B4">
        <w:rPr>
          <w:rFonts w:ascii="Calibri" w:hAnsi="Calibri" w:cs="Calibri"/>
          <w:color w:val="000000"/>
          <w:sz w:val="20"/>
          <w:szCs w:val="20"/>
        </w:rPr>
        <w:tab/>
      </w:r>
      <w:r w:rsidRPr="009E62FB">
        <w:rPr>
          <w:rFonts w:ascii="Calibri" w:hAnsi="Calibri" w:cs="Calibri"/>
          <w:color w:val="000000"/>
          <w:sz w:val="20"/>
          <w:szCs w:val="20"/>
        </w:rPr>
        <w:t>Smlouva nabývá účinnosti dnem 1.</w:t>
      </w:r>
      <w:r w:rsidR="00BC5E4B">
        <w:rPr>
          <w:rFonts w:ascii="Calibri" w:hAnsi="Calibri" w:cs="Calibri"/>
          <w:color w:val="000000"/>
          <w:sz w:val="20"/>
          <w:szCs w:val="20"/>
        </w:rPr>
        <w:t xml:space="preserve"> </w:t>
      </w:r>
      <w:r w:rsidR="00473DD0">
        <w:rPr>
          <w:rFonts w:ascii="Calibri" w:hAnsi="Calibri" w:cs="Calibri"/>
          <w:color w:val="000000"/>
          <w:sz w:val="20"/>
          <w:szCs w:val="20"/>
        </w:rPr>
        <w:t>12</w:t>
      </w:r>
      <w:r w:rsidRPr="009E62FB">
        <w:rPr>
          <w:rFonts w:ascii="Calibri" w:hAnsi="Calibri" w:cs="Calibri"/>
          <w:color w:val="000000"/>
          <w:sz w:val="20"/>
          <w:szCs w:val="20"/>
        </w:rPr>
        <w:t>.</w:t>
      </w:r>
      <w:r w:rsidR="00BC5E4B">
        <w:rPr>
          <w:rFonts w:ascii="Calibri" w:hAnsi="Calibri" w:cs="Calibri"/>
          <w:color w:val="000000"/>
          <w:sz w:val="20"/>
          <w:szCs w:val="20"/>
        </w:rPr>
        <w:t xml:space="preserve"> </w:t>
      </w:r>
      <w:r w:rsidRPr="009E62FB">
        <w:rPr>
          <w:rFonts w:ascii="Calibri" w:hAnsi="Calibri" w:cs="Calibri"/>
          <w:color w:val="000000"/>
          <w:sz w:val="20"/>
          <w:szCs w:val="20"/>
        </w:rPr>
        <w:t>20</w:t>
      </w:r>
      <w:r w:rsidR="009B1C96">
        <w:rPr>
          <w:rFonts w:ascii="Calibri" w:hAnsi="Calibri" w:cs="Calibri"/>
          <w:color w:val="000000"/>
          <w:sz w:val="20"/>
          <w:szCs w:val="20"/>
        </w:rPr>
        <w:t>22</w:t>
      </w:r>
      <w:r w:rsidR="009030B4">
        <w:rPr>
          <w:rFonts w:ascii="Calibri" w:hAnsi="Calibri" w:cs="Calibri"/>
          <w:color w:val="000000"/>
          <w:sz w:val="20"/>
          <w:szCs w:val="20"/>
        </w:rPr>
        <w:t>.</w:t>
      </w:r>
      <w:r w:rsidRPr="009E62FB">
        <w:rPr>
          <w:rFonts w:ascii="Calibri" w:hAnsi="Calibri" w:cs="Calibri"/>
          <w:color w:val="000000"/>
          <w:sz w:val="20"/>
          <w:szCs w:val="20"/>
        </w:rPr>
        <w:t xml:space="preserve"> </w:t>
      </w:r>
    </w:p>
    <w:p w14:paraId="1BE7569F" w14:textId="77777777" w:rsidR="009E62FB" w:rsidRPr="009E62FB" w:rsidRDefault="009E62FB" w:rsidP="009E62FB">
      <w:pPr>
        <w:autoSpaceDE w:val="0"/>
        <w:autoSpaceDN w:val="0"/>
        <w:adjustRightInd w:val="0"/>
        <w:spacing w:after="0" w:line="240" w:lineRule="auto"/>
        <w:rPr>
          <w:rFonts w:ascii="Calibri" w:hAnsi="Calibri" w:cs="Calibri"/>
          <w:color w:val="000000"/>
          <w:sz w:val="20"/>
          <w:szCs w:val="20"/>
        </w:rPr>
      </w:pPr>
    </w:p>
    <w:p w14:paraId="14F2D5A6" w14:textId="77777777" w:rsidR="009E62FB" w:rsidRPr="0049175A" w:rsidRDefault="009E62FB" w:rsidP="009E62FB">
      <w:pPr>
        <w:autoSpaceDE w:val="0"/>
        <w:autoSpaceDN w:val="0"/>
        <w:adjustRightInd w:val="0"/>
        <w:spacing w:after="0" w:line="240" w:lineRule="auto"/>
        <w:jc w:val="center"/>
        <w:rPr>
          <w:rFonts w:ascii="Calibri" w:hAnsi="Calibri" w:cs="Calibri"/>
          <w:color w:val="000000"/>
        </w:rPr>
      </w:pPr>
      <w:r w:rsidRPr="0049175A">
        <w:rPr>
          <w:rFonts w:ascii="Calibri" w:hAnsi="Calibri" w:cs="Calibri"/>
          <w:b/>
          <w:bCs/>
          <w:color w:val="000000"/>
        </w:rPr>
        <w:t>9.</w:t>
      </w:r>
      <w:r w:rsidR="0049175A">
        <w:rPr>
          <w:rFonts w:ascii="Calibri" w:hAnsi="Calibri" w:cs="Calibri"/>
          <w:b/>
          <w:bCs/>
          <w:color w:val="000000"/>
        </w:rPr>
        <w:t xml:space="preserve"> </w:t>
      </w:r>
      <w:r w:rsidRPr="0049175A">
        <w:rPr>
          <w:rFonts w:ascii="Calibri" w:hAnsi="Calibri" w:cs="Calibri"/>
          <w:b/>
          <w:bCs/>
          <w:color w:val="000000"/>
        </w:rPr>
        <w:t xml:space="preserve">Přílohy </w:t>
      </w:r>
    </w:p>
    <w:p w14:paraId="42FB0A83" w14:textId="77777777" w:rsidR="009E62FB" w:rsidRPr="009E62FB" w:rsidRDefault="009E62FB" w:rsidP="009E62FB">
      <w:pPr>
        <w:autoSpaceDE w:val="0"/>
        <w:autoSpaceDN w:val="0"/>
        <w:adjustRightInd w:val="0"/>
        <w:spacing w:after="0" w:line="240" w:lineRule="auto"/>
        <w:rPr>
          <w:rFonts w:ascii="Calibri" w:hAnsi="Calibri" w:cs="Calibri"/>
          <w:color w:val="000000"/>
          <w:sz w:val="20"/>
          <w:szCs w:val="20"/>
        </w:rPr>
      </w:pPr>
    </w:p>
    <w:p w14:paraId="16A11C92" w14:textId="23A092C3" w:rsidR="009030B4" w:rsidRDefault="009E62FB" w:rsidP="009B1C96">
      <w:pPr>
        <w:autoSpaceDE w:val="0"/>
        <w:autoSpaceDN w:val="0"/>
        <w:adjustRightInd w:val="0"/>
        <w:spacing w:after="0" w:line="240" w:lineRule="auto"/>
        <w:ind w:hanging="560"/>
        <w:jc w:val="both"/>
        <w:rPr>
          <w:rFonts w:ascii="Calibri" w:hAnsi="Calibri" w:cs="Calibri"/>
          <w:color w:val="000000"/>
          <w:sz w:val="20"/>
          <w:szCs w:val="20"/>
        </w:rPr>
      </w:pPr>
      <w:r w:rsidRPr="009E62FB">
        <w:rPr>
          <w:rFonts w:ascii="Calibri" w:hAnsi="Calibri" w:cs="Calibri"/>
          <w:color w:val="000000"/>
          <w:sz w:val="20"/>
          <w:szCs w:val="20"/>
        </w:rPr>
        <w:t>9.1. Nedílnou součástí Smlouvy jsou následující přílohy: „Příloha č. 1 - Specifikace a rozsah poskytovaných IT služeb</w:t>
      </w:r>
      <w:r w:rsidR="00814301">
        <w:rPr>
          <w:rFonts w:ascii="Calibri" w:hAnsi="Calibri" w:cs="Calibri"/>
          <w:color w:val="000000"/>
          <w:sz w:val="20"/>
          <w:szCs w:val="20"/>
        </w:rPr>
        <w:t>“</w:t>
      </w:r>
      <w:r w:rsidR="00073FA8">
        <w:rPr>
          <w:rFonts w:ascii="Calibri" w:hAnsi="Calibri" w:cs="Calibri"/>
          <w:color w:val="000000"/>
          <w:sz w:val="20"/>
          <w:szCs w:val="20"/>
        </w:rPr>
        <w:t xml:space="preserve">; „Příloha č. 2 – Zpracování osobních údajů“ </w:t>
      </w:r>
    </w:p>
    <w:p w14:paraId="3DD1DD83" w14:textId="77777777" w:rsidR="009030B4" w:rsidRDefault="009030B4" w:rsidP="009E62FB">
      <w:pPr>
        <w:autoSpaceDE w:val="0"/>
        <w:autoSpaceDN w:val="0"/>
        <w:adjustRightInd w:val="0"/>
        <w:spacing w:after="0" w:line="240" w:lineRule="auto"/>
        <w:jc w:val="both"/>
        <w:rPr>
          <w:rFonts w:ascii="Calibri" w:hAnsi="Calibri" w:cs="Calibri"/>
          <w:color w:val="000000"/>
          <w:sz w:val="20"/>
          <w:szCs w:val="20"/>
        </w:rPr>
      </w:pPr>
    </w:p>
    <w:p w14:paraId="372BC794" w14:textId="77777777" w:rsidR="009030B4" w:rsidRDefault="009030B4" w:rsidP="009E62FB">
      <w:pPr>
        <w:autoSpaceDE w:val="0"/>
        <w:autoSpaceDN w:val="0"/>
        <w:adjustRightInd w:val="0"/>
        <w:spacing w:after="0" w:line="240" w:lineRule="auto"/>
        <w:jc w:val="both"/>
        <w:rPr>
          <w:rFonts w:ascii="Calibri" w:hAnsi="Calibri" w:cs="Calibri"/>
          <w:color w:val="000000"/>
          <w:sz w:val="20"/>
          <w:szCs w:val="20"/>
        </w:rPr>
      </w:pPr>
    </w:p>
    <w:p w14:paraId="20F15894" w14:textId="77777777" w:rsidR="00091A29" w:rsidRDefault="00091A29" w:rsidP="009E62FB">
      <w:pPr>
        <w:autoSpaceDE w:val="0"/>
        <w:autoSpaceDN w:val="0"/>
        <w:adjustRightInd w:val="0"/>
        <w:spacing w:after="0" w:line="240" w:lineRule="auto"/>
        <w:jc w:val="both"/>
        <w:rPr>
          <w:rFonts w:ascii="Calibri" w:hAnsi="Calibri" w:cs="Calibri"/>
          <w:color w:val="000000"/>
          <w:sz w:val="20"/>
          <w:szCs w:val="20"/>
        </w:rPr>
      </w:pPr>
    </w:p>
    <w:p w14:paraId="65DFDAE3" w14:textId="0A510552" w:rsidR="009030B4" w:rsidRDefault="009030B4" w:rsidP="009E62F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Ve Zlíně dne </w:t>
      </w:r>
      <w:r w:rsidR="00473DD0">
        <w:rPr>
          <w:rFonts w:ascii="Calibri" w:hAnsi="Calibri" w:cs="Calibri"/>
          <w:color w:val="000000"/>
          <w:sz w:val="20"/>
          <w:szCs w:val="20"/>
        </w:rPr>
        <w:t>15</w:t>
      </w:r>
      <w:r w:rsidR="00D8341E">
        <w:rPr>
          <w:rFonts w:ascii="Calibri" w:hAnsi="Calibri" w:cs="Calibri"/>
          <w:color w:val="000000"/>
          <w:sz w:val="20"/>
          <w:szCs w:val="20"/>
        </w:rPr>
        <w:t xml:space="preserve">. </w:t>
      </w:r>
      <w:r w:rsidR="00473DD0">
        <w:rPr>
          <w:rFonts w:ascii="Calibri" w:hAnsi="Calibri" w:cs="Calibri"/>
          <w:color w:val="000000"/>
          <w:sz w:val="20"/>
          <w:szCs w:val="20"/>
        </w:rPr>
        <w:t>1</w:t>
      </w:r>
      <w:r w:rsidR="00885A17">
        <w:rPr>
          <w:rFonts w:ascii="Calibri" w:hAnsi="Calibri" w:cs="Calibri"/>
          <w:color w:val="000000"/>
          <w:sz w:val="20"/>
          <w:szCs w:val="20"/>
        </w:rPr>
        <w:t>2</w:t>
      </w:r>
      <w:r w:rsidR="00D8341E">
        <w:rPr>
          <w:rFonts w:ascii="Calibri" w:hAnsi="Calibri" w:cs="Calibri"/>
          <w:color w:val="000000"/>
          <w:sz w:val="20"/>
          <w:szCs w:val="20"/>
        </w:rPr>
        <w:t>. 2022</w:t>
      </w:r>
    </w:p>
    <w:p w14:paraId="57DD2E59" w14:textId="77777777" w:rsidR="009030B4" w:rsidRPr="009E62FB" w:rsidRDefault="009030B4" w:rsidP="009E62FB">
      <w:pPr>
        <w:autoSpaceDE w:val="0"/>
        <w:autoSpaceDN w:val="0"/>
        <w:adjustRightInd w:val="0"/>
        <w:spacing w:after="0" w:line="240" w:lineRule="auto"/>
        <w:jc w:val="both"/>
        <w:rPr>
          <w:rFonts w:ascii="Calibri" w:hAnsi="Calibri" w:cs="Calibri"/>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3796"/>
      </w:tblGrid>
      <w:tr w:rsidR="009E62FB" w:rsidRPr="009E62FB" w14:paraId="796DB014" w14:textId="77777777" w:rsidTr="009030B4">
        <w:trPr>
          <w:trHeight w:val="133"/>
        </w:trPr>
        <w:tc>
          <w:tcPr>
            <w:tcW w:w="4786" w:type="dxa"/>
          </w:tcPr>
          <w:p w14:paraId="5B47FE26" w14:textId="77777777" w:rsidR="009030B4" w:rsidRDefault="009030B4" w:rsidP="009E62FB">
            <w:pPr>
              <w:autoSpaceDE w:val="0"/>
              <w:autoSpaceDN w:val="0"/>
              <w:adjustRightInd w:val="0"/>
              <w:spacing w:after="0" w:line="240" w:lineRule="auto"/>
              <w:jc w:val="center"/>
              <w:rPr>
                <w:rFonts w:ascii="Calibri" w:hAnsi="Calibri" w:cs="Calibri"/>
                <w:color w:val="000000"/>
                <w:sz w:val="20"/>
                <w:szCs w:val="20"/>
              </w:rPr>
            </w:pPr>
          </w:p>
          <w:p w14:paraId="73EDCE45" w14:textId="51A4C6B1" w:rsidR="009030B4" w:rsidRDefault="009030B4" w:rsidP="009E62FB">
            <w:pPr>
              <w:autoSpaceDE w:val="0"/>
              <w:autoSpaceDN w:val="0"/>
              <w:adjustRightInd w:val="0"/>
              <w:spacing w:after="0" w:line="240" w:lineRule="auto"/>
              <w:jc w:val="center"/>
              <w:rPr>
                <w:rFonts w:ascii="Calibri" w:hAnsi="Calibri" w:cs="Calibri"/>
                <w:color w:val="000000"/>
                <w:sz w:val="20"/>
                <w:szCs w:val="20"/>
              </w:rPr>
            </w:pPr>
          </w:p>
          <w:p w14:paraId="39674329" w14:textId="77777777" w:rsidR="009B1C96" w:rsidRDefault="009B1C96" w:rsidP="009E62FB">
            <w:pPr>
              <w:autoSpaceDE w:val="0"/>
              <w:autoSpaceDN w:val="0"/>
              <w:adjustRightInd w:val="0"/>
              <w:spacing w:after="0" w:line="240" w:lineRule="auto"/>
              <w:jc w:val="center"/>
              <w:rPr>
                <w:rFonts w:ascii="Calibri" w:hAnsi="Calibri" w:cs="Calibri"/>
                <w:color w:val="000000"/>
                <w:sz w:val="20"/>
                <w:szCs w:val="20"/>
              </w:rPr>
            </w:pPr>
          </w:p>
          <w:p w14:paraId="050F1E70" w14:textId="77777777" w:rsidR="009030B4" w:rsidRDefault="009030B4" w:rsidP="009E62FB">
            <w:pPr>
              <w:autoSpaceDE w:val="0"/>
              <w:autoSpaceDN w:val="0"/>
              <w:adjustRightInd w:val="0"/>
              <w:spacing w:after="0" w:line="240" w:lineRule="auto"/>
              <w:jc w:val="center"/>
              <w:rPr>
                <w:rFonts w:ascii="Calibri" w:hAnsi="Calibri" w:cs="Calibri"/>
                <w:color w:val="000000"/>
                <w:sz w:val="20"/>
                <w:szCs w:val="20"/>
              </w:rPr>
            </w:pPr>
          </w:p>
          <w:p w14:paraId="300F5B6C" w14:textId="77777777" w:rsidR="00BC5E4B" w:rsidRDefault="00BC5E4B" w:rsidP="009E62FB">
            <w:pPr>
              <w:autoSpaceDE w:val="0"/>
              <w:autoSpaceDN w:val="0"/>
              <w:adjustRightInd w:val="0"/>
              <w:spacing w:after="0" w:line="240" w:lineRule="auto"/>
              <w:jc w:val="center"/>
              <w:rPr>
                <w:rFonts w:ascii="Calibri" w:hAnsi="Calibri" w:cs="Calibri"/>
                <w:color w:val="000000"/>
                <w:sz w:val="20"/>
                <w:szCs w:val="20"/>
              </w:rPr>
            </w:pPr>
          </w:p>
          <w:p w14:paraId="58330291" w14:textId="77777777" w:rsidR="009E62FB" w:rsidRPr="009E62FB" w:rsidRDefault="009E62FB" w:rsidP="009E62FB">
            <w:pPr>
              <w:autoSpaceDE w:val="0"/>
              <w:autoSpaceDN w:val="0"/>
              <w:adjustRightInd w:val="0"/>
              <w:spacing w:after="0" w:line="240" w:lineRule="auto"/>
              <w:jc w:val="center"/>
              <w:rPr>
                <w:rFonts w:ascii="Calibri" w:hAnsi="Calibri" w:cs="Calibri"/>
                <w:color w:val="000000"/>
                <w:sz w:val="20"/>
                <w:szCs w:val="20"/>
              </w:rPr>
            </w:pPr>
            <w:r w:rsidRPr="009E62FB">
              <w:rPr>
                <w:rFonts w:ascii="Calibri" w:hAnsi="Calibri" w:cs="Calibri"/>
                <w:color w:val="000000"/>
                <w:sz w:val="20"/>
                <w:szCs w:val="20"/>
              </w:rPr>
              <w:t xml:space="preserve">……………………………………………………………… </w:t>
            </w:r>
          </w:p>
        </w:tc>
        <w:tc>
          <w:tcPr>
            <w:tcW w:w="3796" w:type="dxa"/>
          </w:tcPr>
          <w:p w14:paraId="37F667B1" w14:textId="498841BA" w:rsidR="009030B4" w:rsidRDefault="009030B4" w:rsidP="009E62FB">
            <w:pPr>
              <w:autoSpaceDE w:val="0"/>
              <w:autoSpaceDN w:val="0"/>
              <w:adjustRightInd w:val="0"/>
              <w:spacing w:after="0" w:line="240" w:lineRule="auto"/>
              <w:jc w:val="center"/>
              <w:rPr>
                <w:rFonts w:ascii="Calibri" w:hAnsi="Calibri" w:cs="Calibri"/>
                <w:color w:val="000000"/>
                <w:sz w:val="20"/>
                <w:szCs w:val="20"/>
              </w:rPr>
            </w:pPr>
          </w:p>
          <w:p w14:paraId="0B4E6181" w14:textId="77777777" w:rsidR="009B1C96" w:rsidRDefault="009B1C96" w:rsidP="009E62FB">
            <w:pPr>
              <w:autoSpaceDE w:val="0"/>
              <w:autoSpaceDN w:val="0"/>
              <w:adjustRightInd w:val="0"/>
              <w:spacing w:after="0" w:line="240" w:lineRule="auto"/>
              <w:jc w:val="center"/>
              <w:rPr>
                <w:rFonts w:ascii="Calibri" w:hAnsi="Calibri" w:cs="Calibri"/>
                <w:color w:val="000000"/>
                <w:sz w:val="20"/>
                <w:szCs w:val="20"/>
              </w:rPr>
            </w:pPr>
          </w:p>
          <w:p w14:paraId="02F4C42D" w14:textId="77777777" w:rsidR="009030B4" w:rsidRDefault="009030B4" w:rsidP="009E62FB">
            <w:pPr>
              <w:autoSpaceDE w:val="0"/>
              <w:autoSpaceDN w:val="0"/>
              <w:adjustRightInd w:val="0"/>
              <w:spacing w:after="0" w:line="240" w:lineRule="auto"/>
              <w:jc w:val="center"/>
              <w:rPr>
                <w:rFonts w:ascii="Calibri" w:hAnsi="Calibri" w:cs="Calibri"/>
                <w:color w:val="000000"/>
                <w:sz w:val="20"/>
                <w:szCs w:val="20"/>
              </w:rPr>
            </w:pPr>
          </w:p>
          <w:p w14:paraId="0316A1C8" w14:textId="77777777" w:rsidR="00BC5E4B" w:rsidRDefault="00BC5E4B" w:rsidP="009E62FB">
            <w:pPr>
              <w:autoSpaceDE w:val="0"/>
              <w:autoSpaceDN w:val="0"/>
              <w:adjustRightInd w:val="0"/>
              <w:spacing w:after="0" w:line="240" w:lineRule="auto"/>
              <w:jc w:val="center"/>
              <w:rPr>
                <w:rFonts w:ascii="Calibri" w:hAnsi="Calibri" w:cs="Calibri"/>
                <w:color w:val="000000"/>
                <w:sz w:val="20"/>
                <w:szCs w:val="20"/>
              </w:rPr>
            </w:pPr>
          </w:p>
          <w:p w14:paraId="16492850" w14:textId="77777777" w:rsidR="009030B4" w:rsidRDefault="009030B4" w:rsidP="009E62FB">
            <w:pPr>
              <w:autoSpaceDE w:val="0"/>
              <w:autoSpaceDN w:val="0"/>
              <w:adjustRightInd w:val="0"/>
              <w:spacing w:after="0" w:line="240" w:lineRule="auto"/>
              <w:jc w:val="center"/>
              <w:rPr>
                <w:rFonts w:ascii="Calibri" w:hAnsi="Calibri" w:cs="Calibri"/>
                <w:color w:val="000000"/>
                <w:sz w:val="20"/>
                <w:szCs w:val="20"/>
              </w:rPr>
            </w:pPr>
          </w:p>
          <w:p w14:paraId="0F9C4773" w14:textId="77777777" w:rsidR="009E62FB" w:rsidRPr="009E62FB" w:rsidRDefault="009E62FB" w:rsidP="009E62FB">
            <w:pPr>
              <w:autoSpaceDE w:val="0"/>
              <w:autoSpaceDN w:val="0"/>
              <w:adjustRightInd w:val="0"/>
              <w:spacing w:after="0" w:line="240" w:lineRule="auto"/>
              <w:jc w:val="center"/>
              <w:rPr>
                <w:rFonts w:ascii="Calibri" w:hAnsi="Calibri" w:cs="Calibri"/>
                <w:color w:val="000000"/>
                <w:sz w:val="20"/>
                <w:szCs w:val="20"/>
              </w:rPr>
            </w:pPr>
            <w:r w:rsidRPr="009E62FB">
              <w:rPr>
                <w:rFonts w:ascii="Calibri" w:hAnsi="Calibri" w:cs="Calibri"/>
                <w:color w:val="000000"/>
                <w:sz w:val="20"/>
                <w:szCs w:val="20"/>
              </w:rPr>
              <w:t xml:space="preserve">……………………………………………………………… </w:t>
            </w:r>
          </w:p>
        </w:tc>
      </w:tr>
      <w:tr w:rsidR="009E62FB" w:rsidRPr="009E62FB" w14:paraId="5EB5271E" w14:textId="77777777" w:rsidTr="009030B4">
        <w:trPr>
          <w:trHeight w:val="133"/>
        </w:trPr>
        <w:tc>
          <w:tcPr>
            <w:tcW w:w="4786" w:type="dxa"/>
          </w:tcPr>
          <w:p w14:paraId="0008EAD8" w14:textId="7671ED4A" w:rsidR="009E62FB" w:rsidRPr="009E62FB" w:rsidRDefault="00241E65" w:rsidP="009E62F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Dodavatel</w:t>
            </w:r>
          </w:p>
        </w:tc>
        <w:tc>
          <w:tcPr>
            <w:tcW w:w="3796" w:type="dxa"/>
          </w:tcPr>
          <w:p w14:paraId="71262061" w14:textId="77777777" w:rsidR="009E62FB" w:rsidRPr="009E62FB" w:rsidRDefault="009E62FB" w:rsidP="009E62FB">
            <w:pPr>
              <w:autoSpaceDE w:val="0"/>
              <w:autoSpaceDN w:val="0"/>
              <w:adjustRightInd w:val="0"/>
              <w:spacing w:after="0" w:line="240" w:lineRule="auto"/>
              <w:jc w:val="center"/>
              <w:rPr>
                <w:rFonts w:ascii="Calibri" w:hAnsi="Calibri" w:cs="Calibri"/>
                <w:color w:val="000000"/>
                <w:sz w:val="20"/>
                <w:szCs w:val="20"/>
              </w:rPr>
            </w:pPr>
            <w:r w:rsidRPr="009E62FB">
              <w:rPr>
                <w:rFonts w:ascii="Calibri" w:hAnsi="Calibri" w:cs="Calibri"/>
                <w:color w:val="000000"/>
                <w:sz w:val="20"/>
                <w:szCs w:val="20"/>
              </w:rPr>
              <w:t xml:space="preserve">Objednatel </w:t>
            </w:r>
          </w:p>
        </w:tc>
      </w:tr>
    </w:tbl>
    <w:p w14:paraId="728E4B1D" w14:textId="21953BF8" w:rsidR="00814301" w:rsidRDefault="00814301" w:rsidP="0049175A">
      <w:pPr>
        <w:pStyle w:val="Default"/>
        <w:jc w:val="center"/>
        <w:rPr>
          <w:b/>
          <w:bCs/>
          <w:sz w:val="32"/>
          <w:szCs w:val="32"/>
        </w:rPr>
      </w:pPr>
    </w:p>
    <w:p w14:paraId="752A6332" w14:textId="77777777" w:rsidR="00410D72" w:rsidRDefault="00410D72" w:rsidP="0049175A">
      <w:pPr>
        <w:pStyle w:val="Default"/>
        <w:jc w:val="center"/>
        <w:rPr>
          <w:b/>
          <w:bCs/>
          <w:sz w:val="32"/>
          <w:szCs w:val="32"/>
        </w:rPr>
      </w:pPr>
    </w:p>
    <w:p w14:paraId="50B8B956" w14:textId="77777777" w:rsidR="00885A17" w:rsidRDefault="00885A17">
      <w:pPr>
        <w:rPr>
          <w:rFonts w:ascii="Calibri" w:hAnsi="Calibri" w:cs="Calibri"/>
          <w:b/>
          <w:bCs/>
          <w:color w:val="000000"/>
          <w:sz w:val="32"/>
          <w:szCs w:val="32"/>
        </w:rPr>
      </w:pPr>
      <w:r>
        <w:rPr>
          <w:b/>
          <w:bCs/>
          <w:sz w:val="32"/>
          <w:szCs w:val="32"/>
        </w:rPr>
        <w:br w:type="page"/>
      </w:r>
    </w:p>
    <w:p w14:paraId="0F469398" w14:textId="77777777" w:rsidR="00885A17" w:rsidRDefault="00885A17" w:rsidP="0049175A">
      <w:pPr>
        <w:pStyle w:val="Default"/>
        <w:jc w:val="center"/>
        <w:rPr>
          <w:b/>
          <w:bCs/>
          <w:sz w:val="32"/>
          <w:szCs w:val="32"/>
        </w:rPr>
      </w:pPr>
    </w:p>
    <w:p w14:paraId="65E72BD2" w14:textId="59AAFA06" w:rsidR="00E32EE3" w:rsidRDefault="00A7198D" w:rsidP="0049175A">
      <w:pPr>
        <w:pStyle w:val="Default"/>
        <w:jc w:val="center"/>
        <w:rPr>
          <w:b/>
          <w:bCs/>
          <w:sz w:val="32"/>
          <w:szCs w:val="32"/>
        </w:rPr>
      </w:pPr>
      <w:r>
        <w:rPr>
          <w:b/>
          <w:bCs/>
          <w:sz w:val="32"/>
          <w:szCs w:val="32"/>
        </w:rPr>
        <w:t>P</w:t>
      </w:r>
      <w:r w:rsidR="00E32EE3" w:rsidRPr="0049175A">
        <w:rPr>
          <w:b/>
          <w:bCs/>
          <w:sz w:val="32"/>
          <w:szCs w:val="32"/>
        </w:rPr>
        <w:t>říloha č. 1 – Specifikace a rozsah poskytovaných IT služeb</w:t>
      </w:r>
    </w:p>
    <w:p w14:paraId="4BDD78F0" w14:textId="77777777" w:rsidR="00410D72" w:rsidRDefault="00410D72" w:rsidP="0049175A">
      <w:pPr>
        <w:pStyle w:val="Default"/>
        <w:jc w:val="center"/>
        <w:rPr>
          <w:b/>
          <w:bCs/>
          <w:sz w:val="32"/>
          <w:szCs w:val="32"/>
        </w:rPr>
      </w:pPr>
    </w:p>
    <w:p w14:paraId="2985EC1B" w14:textId="77777777" w:rsidR="00410D72" w:rsidRPr="0040491E" w:rsidRDefault="00410D72" w:rsidP="00410D72">
      <w:pPr>
        <w:pStyle w:val="Default"/>
        <w:numPr>
          <w:ilvl w:val="0"/>
          <w:numId w:val="13"/>
        </w:numPr>
        <w:jc w:val="both"/>
        <w:rPr>
          <w:b/>
          <w:sz w:val="28"/>
          <w:szCs w:val="28"/>
          <w:u w:val="single"/>
        </w:rPr>
      </w:pPr>
      <w:r w:rsidRPr="0040491E">
        <w:rPr>
          <w:b/>
          <w:sz w:val="28"/>
          <w:szCs w:val="28"/>
          <w:u w:val="single"/>
        </w:rPr>
        <w:t>Správa mailového serveru</w:t>
      </w:r>
    </w:p>
    <w:p w14:paraId="11BFA0F0" w14:textId="77777777" w:rsidR="00410D72" w:rsidRDefault="00410D72" w:rsidP="00410D72">
      <w:pPr>
        <w:pStyle w:val="Default"/>
        <w:ind w:left="720"/>
        <w:jc w:val="both"/>
        <w:rPr>
          <w:b/>
          <w:u w:val="single"/>
        </w:rPr>
      </w:pPr>
    </w:p>
    <w:p w14:paraId="7F8DE034" w14:textId="3EF5FDB4" w:rsidR="00410D72" w:rsidRDefault="00410D72" w:rsidP="00410D72">
      <w:pPr>
        <w:pStyle w:val="Default"/>
        <w:ind w:right="567"/>
        <w:jc w:val="both"/>
        <w:rPr>
          <w:sz w:val="22"/>
          <w:szCs w:val="22"/>
        </w:rPr>
      </w:pPr>
      <w:r>
        <w:rPr>
          <w:sz w:val="22"/>
          <w:szCs w:val="22"/>
        </w:rPr>
        <w:t>Předmětem poskytovaných služeb je správa a dohled stávajícího mail serveru</w:t>
      </w:r>
      <w:r w:rsidRPr="00410D72">
        <w:t xml:space="preserve"> </w:t>
      </w:r>
      <w:proofErr w:type="spellStart"/>
      <w:r w:rsidRPr="00410D72">
        <w:rPr>
          <w:b/>
          <w:bCs/>
          <w:sz w:val="22"/>
          <w:szCs w:val="22"/>
        </w:rPr>
        <w:t>Zimbra</w:t>
      </w:r>
      <w:proofErr w:type="spellEnd"/>
      <w:r w:rsidRPr="00410D72">
        <w:rPr>
          <w:b/>
          <w:bCs/>
          <w:sz w:val="22"/>
          <w:szCs w:val="22"/>
        </w:rPr>
        <w:t xml:space="preserve"> 9 Network </w:t>
      </w:r>
      <w:proofErr w:type="spellStart"/>
      <w:r w:rsidRPr="00410D72">
        <w:rPr>
          <w:b/>
          <w:bCs/>
          <w:sz w:val="22"/>
          <w:szCs w:val="22"/>
        </w:rPr>
        <w:t>Edition</w:t>
      </w:r>
      <w:proofErr w:type="spellEnd"/>
      <w:r>
        <w:rPr>
          <w:sz w:val="22"/>
          <w:szCs w:val="22"/>
        </w:rPr>
        <w:t xml:space="preserve"> </w:t>
      </w:r>
      <w:r w:rsidRPr="00895276">
        <w:rPr>
          <w:sz w:val="22"/>
          <w:szCs w:val="22"/>
        </w:rPr>
        <w:t>na hardwarových prostředcích Objednatele.</w:t>
      </w:r>
      <w:r>
        <w:rPr>
          <w:sz w:val="22"/>
          <w:szCs w:val="22"/>
        </w:rPr>
        <w:t xml:space="preserve"> </w:t>
      </w:r>
      <w:r>
        <w:rPr>
          <w:b/>
          <w:sz w:val="22"/>
          <w:szCs w:val="22"/>
        </w:rPr>
        <w:t>Měsíční poplatky</w:t>
      </w:r>
      <w:r w:rsidRPr="00895276">
        <w:rPr>
          <w:b/>
          <w:sz w:val="22"/>
          <w:szCs w:val="22"/>
        </w:rPr>
        <w:t xml:space="preserve"> nezahrnují</w:t>
      </w:r>
      <w:r w:rsidRPr="00895276">
        <w:rPr>
          <w:sz w:val="22"/>
          <w:szCs w:val="22"/>
        </w:rPr>
        <w:t xml:space="preserve"> </w:t>
      </w:r>
      <w:r>
        <w:rPr>
          <w:sz w:val="22"/>
          <w:szCs w:val="22"/>
        </w:rPr>
        <w:t xml:space="preserve">podporu a </w:t>
      </w:r>
      <w:r w:rsidRPr="00895276">
        <w:rPr>
          <w:sz w:val="22"/>
          <w:szCs w:val="22"/>
        </w:rPr>
        <w:t xml:space="preserve">konfigurace jednotlivých poštovních klientů na </w:t>
      </w:r>
      <w:r>
        <w:rPr>
          <w:sz w:val="22"/>
          <w:szCs w:val="22"/>
        </w:rPr>
        <w:t xml:space="preserve">koncových </w:t>
      </w:r>
      <w:r w:rsidRPr="00895276">
        <w:rPr>
          <w:sz w:val="22"/>
          <w:szCs w:val="22"/>
        </w:rPr>
        <w:t>stanicích</w:t>
      </w:r>
      <w:r>
        <w:rPr>
          <w:sz w:val="22"/>
          <w:szCs w:val="22"/>
        </w:rPr>
        <w:t xml:space="preserve"> Objednatele.</w:t>
      </w:r>
    </w:p>
    <w:p w14:paraId="00DF1841" w14:textId="77777777" w:rsidR="00410D72" w:rsidRDefault="00410D72" w:rsidP="00410D72">
      <w:pPr>
        <w:pStyle w:val="Default"/>
        <w:ind w:right="567"/>
        <w:jc w:val="both"/>
        <w:rPr>
          <w:sz w:val="22"/>
          <w:szCs w:val="22"/>
        </w:rPr>
      </w:pPr>
    </w:p>
    <w:p w14:paraId="0BAC2F53" w14:textId="77777777" w:rsidR="00410D72" w:rsidRDefault="00410D72" w:rsidP="00410D72">
      <w:pPr>
        <w:pStyle w:val="Default"/>
        <w:jc w:val="both"/>
        <w:rPr>
          <w:sz w:val="20"/>
          <w:szCs w:val="20"/>
        </w:rPr>
      </w:pPr>
    </w:p>
    <w:tbl>
      <w:tblPr>
        <w:tblW w:w="8642" w:type="dxa"/>
        <w:tblCellMar>
          <w:left w:w="70" w:type="dxa"/>
          <w:right w:w="70" w:type="dxa"/>
        </w:tblCellMar>
        <w:tblLook w:val="04A0" w:firstRow="1" w:lastRow="0" w:firstColumn="1" w:lastColumn="0" w:noHBand="0" w:noVBand="1"/>
      </w:tblPr>
      <w:tblGrid>
        <w:gridCol w:w="7225"/>
        <w:gridCol w:w="1417"/>
      </w:tblGrid>
      <w:tr w:rsidR="00410D72" w:rsidRPr="00D00FB8" w14:paraId="36881D62" w14:textId="77777777" w:rsidTr="00FC5B06">
        <w:trPr>
          <w:trHeight w:val="290"/>
        </w:trPr>
        <w:tc>
          <w:tcPr>
            <w:tcW w:w="7225" w:type="dxa"/>
            <w:tcBorders>
              <w:top w:val="single" w:sz="4" w:space="0" w:color="auto"/>
              <w:left w:val="single" w:sz="4" w:space="0" w:color="auto"/>
              <w:bottom w:val="single" w:sz="4" w:space="0" w:color="auto"/>
              <w:right w:val="nil"/>
            </w:tcBorders>
            <w:shd w:val="clear" w:color="auto" w:fill="auto"/>
            <w:noWrap/>
            <w:vAlign w:val="bottom"/>
            <w:hideMark/>
          </w:tcPr>
          <w:p w14:paraId="67A03F78" w14:textId="1F5F7D1C" w:rsidR="00410D72" w:rsidRPr="00D00FB8" w:rsidRDefault="00410D72" w:rsidP="00FC5B06">
            <w:pPr>
              <w:spacing w:after="0" w:line="240" w:lineRule="auto"/>
              <w:rPr>
                <w:rFonts w:ascii="Calibri" w:eastAsia="Times New Roman" w:hAnsi="Calibri" w:cs="Calibri"/>
                <w:b/>
                <w:bCs/>
                <w:color w:val="000000"/>
                <w:lang w:eastAsia="cs-CZ"/>
              </w:rPr>
            </w:pPr>
            <w:r w:rsidRPr="00D00FB8">
              <w:rPr>
                <w:rFonts w:ascii="Calibri" w:eastAsia="Times New Roman" w:hAnsi="Calibri" w:cs="Calibri"/>
                <w:b/>
                <w:bCs/>
                <w:color w:val="000000"/>
                <w:lang w:eastAsia="cs-CZ"/>
              </w:rPr>
              <w:t xml:space="preserve">Měsíční </w:t>
            </w:r>
            <w:r w:rsidR="003E069D">
              <w:rPr>
                <w:rFonts w:ascii="Calibri" w:eastAsia="Times New Roman" w:hAnsi="Calibri" w:cs="Calibri"/>
                <w:b/>
                <w:bCs/>
                <w:color w:val="000000"/>
                <w:lang w:eastAsia="cs-CZ"/>
              </w:rPr>
              <w:t xml:space="preserve">paušální </w:t>
            </w:r>
            <w:r w:rsidRPr="00D00FB8">
              <w:rPr>
                <w:rFonts w:ascii="Calibri" w:eastAsia="Times New Roman" w:hAnsi="Calibri" w:cs="Calibri"/>
                <w:b/>
                <w:bCs/>
                <w:color w:val="000000"/>
                <w:lang w:eastAsia="cs-CZ"/>
              </w:rPr>
              <w:t>poplatky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AFC0E7" w14:textId="77777777" w:rsidR="00410D72" w:rsidRPr="00D00FB8" w:rsidRDefault="00410D72" w:rsidP="00FC5B06">
            <w:pPr>
              <w:spacing w:after="0" w:line="240" w:lineRule="auto"/>
              <w:rPr>
                <w:rFonts w:ascii="Calibri" w:eastAsia="Times New Roman" w:hAnsi="Calibri" w:cs="Calibri"/>
                <w:b/>
                <w:bCs/>
                <w:color w:val="000000"/>
                <w:lang w:eastAsia="cs-CZ"/>
              </w:rPr>
            </w:pPr>
            <w:r w:rsidRPr="00D00FB8">
              <w:rPr>
                <w:rFonts w:ascii="Calibri" w:eastAsia="Times New Roman" w:hAnsi="Calibri" w:cs="Calibri"/>
                <w:b/>
                <w:bCs/>
                <w:color w:val="000000"/>
                <w:lang w:eastAsia="cs-CZ"/>
              </w:rPr>
              <w:t> </w:t>
            </w:r>
          </w:p>
        </w:tc>
      </w:tr>
      <w:tr w:rsidR="00410D72" w:rsidRPr="00D00FB8" w14:paraId="565D9B04" w14:textId="77777777" w:rsidTr="00FC5B06">
        <w:trPr>
          <w:trHeight w:val="29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EDC0CAC" w14:textId="77777777" w:rsidR="00410D72" w:rsidRPr="00D00FB8" w:rsidRDefault="00410D72" w:rsidP="00FC5B06">
            <w:pPr>
              <w:spacing w:after="0" w:line="240" w:lineRule="auto"/>
              <w:rPr>
                <w:rFonts w:ascii="Calibri" w:eastAsia="Times New Roman" w:hAnsi="Calibri" w:cs="Calibri"/>
                <w:color w:val="000000"/>
                <w:lang w:eastAsia="cs-CZ"/>
              </w:rPr>
            </w:pPr>
            <w:r w:rsidRPr="00D00FB8">
              <w:rPr>
                <w:rFonts w:ascii="Calibri" w:eastAsia="Times New Roman" w:hAnsi="Calibri" w:cs="Calibri"/>
                <w:color w:val="000000"/>
                <w:lang w:eastAsia="cs-CZ"/>
              </w:rPr>
              <w:t xml:space="preserve">Správa </w:t>
            </w:r>
            <w:r>
              <w:rPr>
                <w:rFonts w:ascii="Calibri" w:eastAsia="Times New Roman" w:hAnsi="Calibri" w:cs="Calibri"/>
                <w:color w:val="000000"/>
                <w:lang w:eastAsia="cs-CZ"/>
              </w:rPr>
              <w:t xml:space="preserve">a dohled </w:t>
            </w:r>
            <w:r w:rsidRPr="00D00FB8">
              <w:rPr>
                <w:rFonts w:ascii="Calibri" w:eastAsia="Times New Roman" w:hAnsi="Calibri" w:cs="Calibri"/>
                <w:color w:val="000000"/>
                <w:lang w:eastAsia="cs-CZ"/>
              </w:rPr>
              <w:t>mailového serveru</w:t>
            </w:r>
          </w:p>
        </w:tc>
        <w:tc>
          <w:tcPr>
            <w:tcW w:w="1417" w:type="dxa"/>
            <w:tcBorders>
              <w:top w:val="nil"/>
              <w:left w:val="nil"/>
              <w:bottom w:val="single" w:sz="4" w:space="0" w:color="auto"/>
              <w:right w:val="single" w:sz="4" w:space="0" w:color="auto"/>
            </w:tcBorders>
            <w:shd w:val="clear" w:color="auto" w:fill="auto"/>
            <w:noWrap/>
            <w:vAlign w:val="bottom"/>
            <w:hideMark/>
          </w:tcPr>
          <w:p w14:paraId="7ADEF4AD" w14:textId="77777777" w:rsidR="00410D72" w:rsidRPr="00D00FB8" w:rsidRDefault="00410D72" w:rsidP="00FC5B06">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2</w:t>
            </w:r>
            <w:r w:rsidRPr="00D00FB8">
              <w:rPr>
                <w:rFonts w:ascii="Calibri" w:eastAsia="Times New Roman" w:hAnsi="Calibri" w:cs="Calibri"/>
                <w:color w:val="000000"/>
                <w:lang w:eastAsia="cs-CZ"/>
              </w:rPr>
              <w:t xml:space="preserve"> </w:t>
            </w:r>
            <w:r>
              <w:rPr>
                <w:rFonts w:ascii="Calibri" w:eastAsia="Times New Roman" w:hAnsi="Calibri" w:cs="Calibri"/>
                <w:color w:val="000000"/>
                <w:lang w:eastAsia="cs-CZ"/>
              </w:rPr>
              <w:t>90</w:t>
            </w:r>
            <w:r w:rsidRPr="00D00FB8">
              <w:rPr>
                <w:rFonts w:ascii="Calibri" w:eastAsia="Times New Roman" w:hAnsi="Calibri" w:cs="Calibri"/>
                <w:color w:val="000000"/>
                <w:lang w:eastAsia="cs-CZ"/>
              </w:rPr>
              <w:t>0,00 Kč</w:t>
            </w:r>
          </w:p>
        </w:tc>
      </w:tr>
      <w:tr w:rsidR="00410D72" w:rsidRPr="00D00FB8" w14:paraId="7FAFE3D2" w14:textId="77777777" w:rsidTr="00FC5B06">
        <w:trPr>
          <w:trHeight w:val="8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010C031" w14:textId="77777777" w:rsidR="00410D72" w:rsidRPr="00D00FB8" w:rsidRDefault="00410D72" w:rsidP="00FC5B06">
            <w:pPr>
              <w:spacing w:after="0" w:line="240" w:lineRule="auto"/>
              <w:rPr>
                <w:rFonts w:ascii="Calibri" w:eastAsia="Times New Roman" w:hAnsi="Calibri" w:cs="Calibri"/>
                <w:color w:val="000000"/>
                <w:lang w:eastAsia="cs-CZ"/>
              </w:rPr>
            </w:pPr>
            <w:r w:rsidRPr="00D00FB8">
              <w:rPr>
                <w:rFonts w:ascii="Calibri" w:eastAsia="Times New Roman" w:hAnsi="Calibri" w:cs="Calibr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AA0C89" w14:textId="77777777" w:rsidR="00410D72" w:rsidRPr="00D00FB8" w:rsidRDefault="00410D72" w:rsidP="00FC5B06">
            <w:pPr>
              <w:spacing w:after="0" w:line="240" w:lineRule="auto"/>
              <w:rPr>
                <w:rFonts w:ascii="Calibri" w:eastAsia="Times New Roman" w:hAnsi="Calibri" w:cs="Calibri"/>
                <w:color w:val="000000"/>
                <w:lang w:eastAsia="cs-CZ"/>
              </w:rPr>
            </w:pPr>
            <w:r w:rsidRPr="00D00FB8">
              <w:rPr>
                <w:rFonts w:ascii="Calibri" w:eastAsia="Times New Roman" w:hAnsi="Calibri" w:cs="Calibri"/>
                <w:color w:val="000000"/>
                <w:lang w:eastAsia="cs-CZ"/>
              </w:rPr>
              <w:t> </w:t>
            </w:r>
          </w:p>
        </w:tc>
      </w:tr>
      <w:tr w:rsidR="00410D72" w:rsidRPr="00D00FB8" w14:paraId="38A2E0D2" w14:textId="77777777" w:rsidTr="00FC5B06">
        <w:trPr>
          <w:trHeight w:val="29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9C3D977" w14:textId="77777777" w:rsidR="00410D72" w:rsidRPr="00D00FB8" w:rsidRDefault="00410D72" w:rsidP="00FC5B06">
            <w:pPr>
              <w:spacing w:after="0" w:line="240" w:lineRule="auto"/>
              <w:rPr>
                <w:rFonts w:ascii="Calibri" w:eastAsia="Times New Roman" w:hAnsi="Calibri" w:cs="Calibri"/>
                <w:b/>
                <w:bCs/>
                <w:color w:val="000000"/>
                <w:lang w:eastAsia="cs-CZ"/>
              </w:rPr>
            </w:pPr>
            <w:r w:rsidRPr="00D00FB8">
              <w:rPr>
                <w:rFonts w:ascii="Calibri" w:eastAsia="Times New Roman" w:hAnsi="Calibri" w:cs="Calibri"/>
                <w:b/>
                <w:bCs/>
                <w:color w:val="000000"/>
                <w:lang w:eastAsia="cs-CZ"/>
              </w:rPr>
              <w:t>Měsíční poplatky celkem</w:t>
            </w:r>
          </w:p>
        </w:tc>
        <w:tc>
          <w:tcPr>
            <w:tcW w:w="1417" w:type="dxa"/>
            <w:tcBorders>
              <w:top w:val="nil"/>
              <w:left w:val="nil"/>
              <w:bottom w:val="single" w:sz="4" w:space="0" w:color="auto"/>
              <w:right w:val="single" w:sz="4" w:space="0" w:color="auto"/>
            </w:tcBorders>
            <w:shd w:val="clear" w:color="auto" w:fill="auto"/>
            <w:noWrap/>
            <w:vAlign w:val="bottom"/>
            <w:hideMark/>
          </w:tcPr>
          <w:p w14:paraId="097A6C8C" w14:textId="77777777" w:rsidR="00410D72" w:rsidRPr="00D00FB8" w:rsidRDefault="00410D72" w:rsidP="00FC5B06">
            <w:pPr>
              <w:spacing w:after="0" w:line="240" w:lineRule="auto"/>
              <w:jc w:val="right"/>
              <w:rPr>
                <w:rFonts w:ascii="Calibri" w:eastAsia="Times New Roman" w:hAnsi="Calibri" w:cs="Calibri"/>
                <w:b/>
                <w:bCs/>
                <w:color w:val="000000"/>
                <w:lang w:eastAsia="cs-CZ"/>
              </w:rPr>
            </w:pPr>
            <w:r>
              <w:rPr>
                <w:rFonts w:ascii="Calibri" w:eastAsia="Times New Roman" w:hAnsi="Calibri" w:cs="Calibri"/>
                <w:b/>
                <w:bCs/>
                <w:color w:val="000000"/>
                <w:lang w:eastAsia="cs-CZ"/>
              </w:rPr>
              <w:t>2</w:t>
            </w:r>
            <w:r w:rsidRPr="00D00FB8">
              <w:rPr>
                <w:rFonts w:ascii="Calibri" w:eastAsia="Times New Roman" w:hAnsi="Calibri" w:cs="Calibri"/>
                <w:b/>
                <w:bCs/>
                <w:color w:val="000000"/>
                <w:lang w:eastAsia="cs-CZ"/>
              </w:rPr>
              <w:t xml:space="preserve"> </w:t>
            </w:r>
            <w:r>
              <w:rPr>
                <w:rFonts w:ascii="Calibri" w:eastAsia="Times New Roman" w:hAnsi="Calibri" w:cs="Calibri"/>
                <w:b/>
                <w:bCs/>
                <w:color w:val="000000"/>
                <w:lang w:eastAsia="cs-CZ"/>
              </w:rPr>
              <w:t>90</w:t>
            </w:r>
            <w:r w:rsidRPr="00D00FB8">
              <w:rPr>
                <w:rFonts w:ascii="Calibri" w:eastAsia="Times New Roman" w:hAnsi="Calibri" w:cs="Calibri"/>
                <w:b/>
                <w:bCs/>
                <w:color w:val="000000"/>
                <w:lang w:eastAsia="cs-CZ"/>
              </w:rPr>
              <w:t>0,00 Kč</w:t>
            </w:r>
          </w:p>
        </w:tc>
      </w:tr>
    </w:tbl>
    <w:p w14:paraId="5B97A756" w14:textId="77777777" w:rsidR="00410D72" w:rsidRPr="0054261D" w:rsidRDefault="00410D72" w:rsidP="00410D72">
      <w:pPr>
        <w:pStyle w:val="Default"/>
        <w:ind w:hanging="560"/>
        <w:jc w:val="both"/>
        <w:rPr>
          <w:sz w:val="20"/>
          <w:szCs w:val="20"/>
        </w:rPr>
      </w:pPr>
      <w:r>
        <w:rPr>
          <w:sz w:val="20"/>
          <w:szCs w:val="20"/>
        </w:rPr>
        <w:tab/>
      </w:r>
    </w:p>
    <w:p w14:paraId="63FB8048" w14:textId="77777777" w:rsidR="00410D72" w:rsidRPr="006572A3" w:rsidRDefault="00410D72" w:rsidP="00410D72">
      <w:pPr>
        <w:pStyle w:val="Default"/>
        <w:spacing w:after="120"/>
        <w:jc w:val="both"/>
        <w:rPr>
          <w:b/>
          <w:sz w:val="22"/>
          <w:szCs w:val="22"/>
        </w:rPr>
      </w:pPr>
      <w:r w:rsidRPr="006572A3">
        <w:rPr>
          <w:b/>
          <w:sz w:val="22"/>
          <w:szCs w:val="22"/>
        </w:rPr>
        <w:t>Měsíční poplatky za správu serveru zahrnují:</w:t>
      </w:r>
    </w:p>
    <w:p w14:paraId="42753587" w14:textId="77777777" w:rsidR="00410D72" w:rsidRPr="006572A3" w:rsidRDefault="00410D72" w:rsidP="00410D72">
      <w:pPr>
        <w:pStyle w:val="Default"/>
        <w:numPr>
          <w:ilvl w:val="0"/>
          <w:numId w:val="4"/>
        </w:numPr>
        <w:ind w:left="408"/>
        <w:jc w:val="both"/>
        <w:rPr>
          <w:sz w:val="22"/>
          <w:szCs w:val="22"/>
        </w:rPr>
      </w:pPr>
      <w:r w:rsidRPr="006572A3">
        <w:rPr>
          <w:sz w:val="22"/>
          <w:szCs w:val="22"/>
        </w:rPr>
        <w:t>aktivní monitoring mail</w:t>
      </w:r>
      <w:r>
        <w:rPr>
          <w:sz w:val="22"/>
          <w:szCs w:val="22"/>
        </w:rPr>
        <w:t>ového</w:t>
      </w:r>
      <w:r w:rsidRPr="006572A3">
        <w:rPr>
          <w:sz w:val="22"/>
          <w:szCs w:val="22"/>
        </w:rPr>
        <w:t xml:space="preserve"> serveru</w:t>
      </w:r>
    </w:p>
    <w:p w14:paraId="2593610C" w14:textId="77777777" w:rsidR="00410D72" w:rsidRPr="006572A3" w:rsidRDefault="00410D72" w:rsidP="00410D72">
      <w:pPr>
        <w:pStyle w:val="Default"/>
        <w:numPr>
          <w:ilvl w:val="0"/>
          <w:numId w:val="4"/>
        </w:numPr>
        <w:ind w:left="408"/>
        <w:jc w:val="both"/>
        <w:rPr>
          <w:sz w:val="22"/>
          <w:szCs w:val="22"/>
        </w:rPr>
      </w:pPr>
      <w:r w:rsidRPr="006572A3">
        <w:rPr>
          <w:sz w:val="22"/>
          <w:szCs w:val="22"/>
        </w:rPr>
        <w:t>aktualizace služeb antivirové a antispamové kontroly</w:t>
      </w:r>
    </w:p>
    <w:p w14:paraId="21FEDD82" w14:textId="77777777" w:rsidR="00410D72" w:rsidRPr="006572A3" w:rsidRDefault="00410D72" w:rsidP="00410D72">
      <w:pPr>
        <w:pStyle w:val="Default"/>
        <w:numPr>
          <w:ilvl w:val="0"/>
          <w:numId w:val="4"/>
        </w:numPr>
        <w:ind w:left="408"/>
        <w:jc w:val="both"/>
        <w:rPr>
          <w:sz w:val="22"/>
          <w:szCs w:val="22"/>
        </w:rPr>
      </w:pPr>
      <w:r w:rsidRPr="006572A3">
        <w:rPr>
          <w:sz w:val="22"/>
          <w:szCs w:val="22"/>
        </w:rPr>
        <w:t>podporu POP3 a IMAP protokolu</w:t>
      </w:r>
    </w:p>
    <w:p w14:paraId="49847707" w14:textId="77777777" w:rsidR="00410D72" w:rsidRPr="006572A3" w:rsidRDefault="00410D72" w:rsidP="00410D72">
      <w:pPr>
        <w:pStyle w:val="Default"/>
        <w:numPr>
          <w:ilvl w:val="0"/>
          <w:numId w:val="4"/>
        </w:numPr>
        <w:ind w:left="408"/>
        <w:jc w:val="both"/>
        <w:rPr>
          <w:sz w:val="22"/>
          <w:szCs w:val="22"/>
        </w:rPr>
      </w:pPr>
      <w:r w:rsidRPr="006572A3">
        <w:rPr>
          <w:sz w:val="22"/>
          <w:szCs w:val="22"/>
        </w:rPr>
        <w:t>instalace bezpečnostních update</w:t>
      </w:r>
    </w:p>
    <w:p w14:paraId="4E08B42F" w14:textId="4B301C3A" w:rsidR="00410D72" w:rsidRPr="003E069D" w:rsidRDefault="00410D72" w:rsidP="00410D72">
      <w:pPr>
        <w:pStyle w:val="Odstavecseseznamem"/>
        <w:numPr>
          <w:ilvl w:val="0"/>
          <w:numId w:val="4"/>
        </w:numPr>
        <w:ind w:left="408"/>
        <w:jc w:val="both"/>
        <w:rPr>
          <w:sz w:val="20"/>
          <w:szCs w:val="20"/>
        </w:rPr>
      </w:pPr>
      <w:r w:rsidRPr="006572A3">
        <w:rPr>
          <w:rFonts w:ascii="Calibri" w:hAnsi="Calibri" w:cs="Calibri"/>
          <w:color w:val="000000"/>
        </w:rPr>
        <w:t xml:space="preserve">odezvu na řešení incidentů </w:t>
      </w:r>
    </w:p>
    <w:p w14:paraId="17AB8667" w14:textId="77777777" w:rsidR="003E069D" w:rsidRDefault="003E069D" w:rsidP="003E069D">
      <w:pPr>
        <w:pStyle w:val="Odstavecseseznamem"/>
        <w:numPr>
          <w:ilvl w:val="0"/>
          <w:numId w:val="4"/>
        </w:numPr>
        <w:ind w:left="408"/>
        <w:jc w:val="both"/>
      </w:pPr>
      <w:r w:rsidRPr="00895276">
        <w:t>řešení jednoho servisního požadavku</w:t>
      </w:r>
      <w:r>
        <w:t xml:space="preserve"> měsíčně v délce max. 30 minut</w:t>
      </w:r>
    </w:p>
    <w:p w14:paraId="6CB0D144" w14:textId="77777777" w:rsidR="00473DD0" w:rsidRDefault="00473DD0" w:rsidP="00473DD0">
      <w:pPr>
        <w:spacing w:after="0"/>
        <w:rPr>
          <w:rFonts w:ascii="Tahoma" w:hAnsi="Tahoma" w:cs="Tahoma"/>
          <w:b/>
        </w:rPr>
      </w:pPr>
    </w:p>
    <w:p w14:paraId="565915E3" w14:textId="77777777" w:rsidR="00473DD0" w:rsidRDefault="00473DD0" w:rsidP="00473DD0">
      <w:pPr>
        <w:spacing w:after="0"/>
        <w:rPr>
          <w:rFonts w:ascii="Tahoma" w:hAnsi="Tahoma" w:cs="Tahoma"/>
          <w:b/>
        </w:rPr>
      </w:pPr>
    </w:p>
    <w:p w14:paraId="0CB4F262" w14:textId="438F9D99" w:rsidR="00473DD0" w:rsidRPr="00194049" w:rsidRDefault="00473DD0" w:rsidP="00473DD0">
      <w:pPr>
        <w:pStyle w:val="Odstavecseseznamem"/>
        <w:numPr>
          <w:ilvl w:val="0"/>
          <w:numId w:val="6"/>
        </w:numPr>
        <w:spacing w:after="0"/>
        <w:jc w:val="both"/>
        <w:rPr>
          <w:rFonts w:ascii="Tahoma" w:hAnsi="Tahoma" w:cs="Tahoma"/>
          <w:sz w:val="24"/>
          <w:szCs w:val="24"/>
        </w:rPr>
      </w:pPr>
      <w:r>
        <w:rPr>
          <w:rFonts w:ascii="Tahoma" w:hAnsi="Tahoma" w:cs="Tahoma"/>
          <w:b/>
          <w:sz w:val="24"/>
          <w:szCs w:val="24"/>
        </w:rPr>
        <w:t>Ceny služeb</w:t>
      </w:r>
    </w:p>
    <w:p w14:paraId="3E600A01" w14:textId="77777777" w:rsidR="00543639" w:rsidRPr="00D23F78" w:rsidRDefault="00543639" w:rsidP="00543639">
      <w:pPr>
        <w:spacing w:after="0"/>
        <w:jc w:val="both"/>
        <w:rPr>
          <w:rFonts w:cstheme="minorHAnsi"/>
          <w:sz w:val="20"/>
          <w:szCs w:val="20"/>
        </w:rPr>
      </w:pPr>
    </w:p>
    <w:p w14:paraId="056C8B6E" w14:textId="74024DDE" w:rsidR="00543639" w:rsidRPr="003E069D" w:rsidRDefault="006F3141" w:rsidP="00543639">
      <w:pPr>
        <w:spacing w:after="0" w:line="240" w:lineRule="auto"/>
        <w:jc w:val="both"/>
        <w:rPr>
          <w:rFonts w:cstheme="minorHAnsi"/>
        </w:rPr>
      </w:pPr>
      <w:r w:rsidRPr="003E069D">
        <w:rPr>
          <w:rFonts w:cstheme="minorHAnsi"/>
        </w:rPr>
        <w:t>Služby realizované mimo rozsah paušálních poplatků budou zpoplatněny následujícím způsobem:</w:t>
      </w:r>
    </w:p>
    <w:p w14:paraId="17722820" w14:textId="117A0B73" w:rsidR="006F3141" w:rsidRPr="003E069D" w:rsidRDefault="006F3141" w:rsidP="00543639">
      <w:pPr>
        <w:spacing w:after="0" w:line="240" w:lineRule="auto"/>
        <w:jc w:val="both"/>
        <w:rPr>
          <w:rFonts w:cstheme="minorHAnsi"/>
        </w:rPr>
      </w:pPr>
    </w:p>
    <w:tbl>
      <w:tblPr>
        <w:tblW w:w="5660" w:type="dxa"/>
        <w:tblCellMar>
          <w:left w:w="70" w:type="dxa"/>
          <w:right w:w="70" w:type="dxa"/>
        </w:tblCellMar>
        <w:tblLook w:val="04A0" w:firstRow="1" w:lastRow="0" w:firstColumn="1" w:lastColumn="0" w:noHBand="0" w:noVBand="1"/>
      </w:tblPr>
      <w:tblGrid>
        <w:gridCol w:w="3700"/>
        <w:gridCol w:w="1960"/>
      </w:tblGrid>
      <w:tr w:rsidR="006F3141" w:rsidRPr="003E069D" w14:paraId="1BF0E6E6" w14:textId="77777777" w:rsidTr="003E069D">
        <w:trPr>
          <w:trHeight w:val="300"/>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86AAA47" w14:textId="1A653740" w:rsidR="006F3141" w:rsidRPr="003E069D" w:rsidRDefault="006F3141" w:rsidP="00D61DF1">
            <w:pPr>
              <w:spacing w:after="0" w:line="240" w:lineRule="auto"/>
              <w:rPr>
                <w:rFonts w:ascii="Calibri" w:eastAsia="Times New Roman" w:hAnsi="Calibri" w:cs="Calibri"/>
                <w:b/>
                <w:bCs/>
                <w:color w:val="000000"/>
                <w:lang w:eastAsia="cs-CZ"/>
              </w:rPr>
            </w:pPr>
            <w:r w:rsidRPr="003E069D">
              <w:rPr>
                <w:rFonts w:ascii="Calibri" w:eastAsia="Times New Roman" w:hAnsi="Calibri" w:cs="Calibri"/>
                <w:b/>
                <w:bCs/>
                <w:color w:val="000000"/>
                <w:lang w:eastAsia="cs-CZ"/>
              </w:rPr>
              <w:t>Doba realizace požadavku</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7F132149" w14:textId="2D395820" w:rsidR="006F3141" w:rsidRPr="003E069D" w:rsidRDefault="006F3141" w:rsidP="002611C7">
            <w:pPr>
              <w:spacing w:after="0" w:line="240" w:lineRule="auto"/>
              <w:jc w:val="center"/>
              <w:rPr>
                <w:rFonts w:ascii="Calibri" w:eastAsia="Times New Roman" w:hAnsi="Calibri" w:cs="Calibri"/>
                <w:b/>
                <w:bCs/>
                <w:color w:val="000000"/>
                <w:lang w:eastAsia="cs-CZ"/>
              </w:rPr>
            </w:pPr>
            <w:r w:rsidRPr="003E069D">
              <w:rPr>
                <w:rFonts w:ascii="Calibri" w:eastAsia="Times New Roman" w:hAnsi="Calibri" w:cs="Calibri"/>
                <w:b/>
                <w:bCs/>
                <w:color w:val="000000"/>
                <w:lang w:eastAsia="cs-CZ"/>
              </w:rPr>
              <w:t>Hodinová sazba</w:t>
            </w:r>
          </w:p>
        </w:tc>
      </w:tr>
      <w:tr w:rsidR="006F3141" w:rsidRPr="003E069D" w14:paraId="6DBDC7CE" w14:textId="77777777" w:rsidTr="003E069D">
        <w:trPr>
          <w:trHeight w:val="29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03D6B3CA" w14:textId="77777777" w:rsidR="006F3141" w:rsidRPr="003E069D" w:rsidRDefault="006F3141" w:rsidP="00D61DF1">
            <w:pPr>
              <w:spacing w:after="0" w:line="240" w:lineRule="auto"/>
              <w:rPr>
                <w:rFonts w:ascii="Calibri" w:eastAsia="Times New Roman" w:hAnsi="Calibri" w:cs="Calibri"/>
                <w:color w:val="000000"/>
                <w:lang w:eastAsia="cs-CZ"/>
              </w:rPr>
            </w:pPr>
            <w:r w:rsidRPr="003E069D">
              <w:rPr>
                <w:rFonts w:ascii="Calibri" w:eastAsia="Times New Roman" w:hAnsi="Calibri" w:cs="Calibri"/>
                <w:color w:val="000000"/>
                <w:lang w:eastAsia="cs-CZ"/>
              </w:rPr>
              <w:t>Pracovní dny 07:00 - 17:00 hod</w:t>
            </w:r>
          </w:p>
        </w:tc>
        <w:tc>
          <w:tcPr>
            <w:tcW w:w="1960" w:type="dxa"/>
            <w:tcBorders>
              <w:top w:val="nil"/>
              <w:left w:val="nil"/>
              <w:bottom w:val="single" w:sz="4" w:space="0" w:color="auto"/>
              <w:right w:val="single" w:sz="8" w:space="0" w:color="auto"/>
            </w:tcBorders>
            <w:shd w:val="clear" w:color="auto" w:fill="auto"/>
            <w:noWrap/>
            <w:vAlign w:val="bottom"/>
            <w:hideMark/>
          </w:tcPr>
          <w:p w14:paraId="5EBC02A1" w14:textId="4EB83A02" w:rsidR="006F3141" w:rsidRPr="003E069D" w:rsidRDefault="00473DD0" w:rsidP="006F3141">
            <w:pPr>
              <w:spacing w:after="0" w:line="240" w:lineRule="auto"/>
              <w:jc w:val="right"/>
              <w:rPr>
                <w:rFonts w:ascii="Calibri" w:eastAsia="Times New Roman" w:hAnsi="Calibri" w:cs="Calibri"/>
                <w:color w:val="000000"/>
                <w:lang w:eastAsia="cs-CZ"/>
              </w:rPr>
            </w:pPr>
            <w:r w:rsidRPr="003E069D">
              <w:rPr>
                <w:rFonts w:ascii="Calibri" w:eastAsia="Times New Roman" w:hAnsi="Calibri" w:cs="Calibri"/>
                <w:color w:val="000000"/>
                <w:lang w:eastAsia="cs-CZ"/>
              </w:rPr>
              <w:t xml:space="preserve">1 </w:t>
            </w:r>
            <w:r w:rsidR="003E069D" w:rsidRPr="003E069D">
              <w:rPr>
                <w:rFonts w:ascii="Calibri" w:eastAsia="Times New Roman" w:hAnsi="Calibri" w:cs="Calibri"/>
                <w:color w:val="000000"/>
                <w:lang w:eastAsia="cs-CZ"/>
              </w:rPr>
              <w:t>0</w:t>
            </w:r>
            <w:r w:rsidR="006F3141" w:rsidRPr="003E069D">
              <w:rPr>
                <w:rFonts w:ascii="Calibri" w:eastAsia="Times New Roman" w:hAnsi="Calibri" w:cs="Calibri"/>
                <w:color w:val="000000"/>
                <w:lang w:eastAsia="cs-CZ"/>
              </w:rPr>
              <w:t>00,00 Kč</w:t>
            </w:r>
          </w:p>
        </w:tc>
      </w:tr>
      <w:tr w:rsidR="006F3141" w:rsidRPr="003E069D" w14:paraId="1A8695B4" w14:textId="77777777" w:rsidTr="003E069D">
        <w:trPr>
          <w:trHeight w:val="29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24A72A91" w14:textId="77777777" w:rsidR="006F3141" w:rsidRPr="003E069D" w:rsidRDefault="006F3141" w:rsidP="00D61DF1">
            <w:pPr>
              <w:spacing w:after="0" w:line="240" w:lineRule="auto"/>
              <w:rPr>
                <w:rFonts w:ascii="Calibri" w:eastAsia="Times New Roman" w:hAnsi="Calibri" w:cs="Calibri"/>
                <w:color w:val="000000"/>
                <w:lang w:eastAsia="cs-CZ"/>
              </w:rPr>
            </w:pPr>
            <w:r w:rsidRPr="003E069D">
              <w:rPr>
                <w:rFonts w:ascii="Calibri" w:eastAsia="Times New Roman" w:hAnsi="Calibri" w:cs="Calibri"/>
                <w:color w:val="000000"/>
                <w:lang w:eastAsia="cs-CZ"/>
              </w:rPr>
              <w:t>Pracovní dny 17:00 - 07:00 hod</w:t>
            </w:r>
          </w:p>
        </w:tc>
        <w:tc>
          <w:tcPr>
            <w:tcW w:w="1960" w:type="dxa"/>
            <w:tcBorders>
              <w:top w:val="nil"/>
              <w:left w:val="nil"/>
              <w:bottom w:val="single" w:sz="4" w:space="0" w:color="auto"/>
              <w:right w:val="single" w:sz="8" w:space="0" w:color="auto"/>
            </w:tcBorders>
            <w:shd w:val="clear" w:color="auto" w:fill="auto"/>
            <w:noWrap/>
            <w:vAlign w:val="bottom"/>
            <w:hideMark/>
          </w:tcPr>
          <w:p w14:paraId="3C18B28D" w14:textId="7B2A1727" w:rsidR="006F3141" w:rsidRPr="003E069D" w:rsidRDefault="006F3141" w:rsidP="006F3141">
            <w:pPr>
              <w:spacing w:after="0" w:line="240" w:lineRule="auto"/>
              <w:jc w:val="right"/>
              <w:rPr>
                <w:rFonts w:ascii="Calibri" w:eastAsia="Times New Roman" w:hAnsi="Calibri" w:cs="Calibri"/>
                <w:color w:val="000000"/>
                <w:lang w:eastAsia="cs-CZ"/>
              </w:rPr>
            </w:pPr>
            <w:r w:rsidRPr="003E069D">
              <w:rPr>
                <w:rFonts w:ascii="Calibri" w:eastAsia="Times New Roman" w:hAnsi="Calibri" w:cs="Calibri"/>
                <w:color w:val="000000"/>
                <w:lang w:eastAsia="cs-CZ"/>
              </w:rPr>
              <w:t>1 </w:t>
            </w:r>
            <w:r w:rsidR="003E069D" w:rsidRPr="003E069D">
              <w:rPr>
                <w:rFonts w:ascii="Calibri" w:eastAsia="Times New Roman" w:hAnsi="Calibri" w:cs="Calibri"/>
                <w:color w:val="000000"/>
                <w:lang w:eastAsia="cs-CZ"/>
              </w:rPr>
              <w:t>2</w:t>
            </w:r>
            <w:r w:rsidRPr="003E069D">
              <w:rPr>
                <w:rFonts w:ascii="Calibri" w:eastAsia="Times New Roman" w:hAnsi="Calibri" w:cs="Calibri"/>
                <w:color w:val="000000"/>
                <w:lang w:eastAsia="cs-CZ"/>
              </w:rPr>
              <w:t>00,00 Kč</w:t>
            </w:r>
          </w:p>
        </w:tc>
      </w:tr>
      <w:tr w:rsidR="006F3141" w:rsidRPr="003E069D" w14:paraId="33D6BB59" w14:textId="77777777" w:rsidTr="003E069D">
        <w:trPr>
          <w:trHeight w:val="300"/>
        </w:trPr>
        <w:tc>
          <w:tcPr>
            <w:tcW w:w="3700" w:type="dxa"/>
            <w:tcBorders>
              <w:top w:val="nil"/>
              <w:left w:val="single" w:sz="8" w:space="0" w:color="auto"/>
              <w:bottom w:val="single" w:sz="8" w:space="0" w:color="auto"/>
              <w:right w:val="single" w:sz="4" w:space="0" w:color="auto"/>
            </w:tcBorders>
            <w:shd w:val="clear" w:color="auto" w:fill="auto"/>
            <w:noWrap/>
            <w:vAlign w:val="bottom"/>
            <w:hideMark/>
          </w:tcPr>
          <w:p w14:paraId="3829E2FF" w14:textId="77777777" w:rsidR="006F3141" w:rsidRPr="003E069D" w:rsidRDefault="006F3141" w:rsidP="00D61DF1">
            <w:pPr>
              <w:spacing w:after="0" w:line="240" w:lineRule="auto"/>
              <w:rPr>
                <w:rFonts w:ascii="Calibri" w:eastAsia="Times New Roman" w:hAnsi="Calibri" w:cs="Calibri"/>
                <w:color w:val="000000"/>
                <w:lang w:eastAsia="cs-CZ"/>
              </w:rPr>
            </w:pPr>
            <w:r w:rsidRPr="003E069D">
              <w:rPr>
                <w:rFonts w:ascii="Calibri" w:eastAsia="Times New Roman" w:hAnsi="Calibri" w:cs="Calibri"/>
                <w:color w:val="000000"/>
                <w:lang w:eastAsia="cs-CZ"/>
              </w:rPr>
              <w:t>Sobota, neděle, svátky</w:t>
            </w:r>
          </w:p>
        </w:tc>
        <w:tc>
          <w:tcPr>
            <w:tcW w:w="1960" w:type="dxa"/>
            <w:tcBorders>
              <w:top w:val="nil"/>
              <w:left w:val="nil"/>
              <w:bottom w:val="single" w:sz="8" w:space="0" w:color="auto"/>
              <w:right w:val="single" w:sz="8" w:space="0" w:color="auto"/>
            </w:tcBorders>
            <w:shd w:val="clear" w:color="auto" w:fill="auto"/>
            <w:noWrap/>
            <w:vAlign w:val="bottom"/>
          </w:tcPr>
          <w:p w14:paraId="39F62ADA" w14:textId="2AD5F34A" w:rsidR="006F3141" w:rsidRPr="003E069D" w:rsidRDefault="006F3141" w:rsidP="006F3141">
            <w:pPr>
              <w:spacing w:after="0" w:line="240" w:lineRule="auto"/>
              <w:jc w:val="right"/>
              <w:rPr>
                <w:rFonts w:ascii="Calibri" w:eastAsia="Times New Roman" w:hAnsi="Calibri" w:cs="Calibri"/>
                <w:color w:val="000000"/>
                <w:lang w:eastAsia="cs-CZ"/>
              </w:rPr>
            </w:pPr>
            <w:r w:rsidRPr="003E069D">
              <w:rPr>
                <w:rFonts w:ascii="Calibri" w:eastAsia="Times New Roman" w:hAnsi="Calibri" w:cs="Calibri"/>
                <w:color w:val="000000"/>
                <w:lang w:eastAsia="cs-CZ"/>
              </w:rPr>
              <w:t>1 800,00 Kč</w:t>
            </w:r>
          </w:p>
        </w:tc>
      </w:tr>
    </w:tbl>
    <w:p w14:paraId="1CA198FC" w14:textId="77777777" w:rsidR="00543639" w:rsidRPr="003E069D" w:rsidRDefault="00543639" w:rsidP="00543639">
      <w:pPr>
        <w:pStyle w:val="Default"/>
        <w:jc w:val="both"/>
        <w:rPr>
          <w:sz w:val="22"/>
          <w:szCs w:val="22"/>
        </w:rPr>
      </w:pPr>
    </w:p>
    <w:p w14:paraId="2CE58B2B" w14:textId="7F768D16" w:rsidR="00543639" w:rsidRPr="003E069D" w:rsidRDefault="002611C7" w:rsidP="00543639">
      <w:pPr>
        <w:pStyle w:val="Default"/>
        <w:jc w:val="both"/>
        <w:rPr>
          <w:sz w:val="22"/>
          <w:szCs w:val="22"/>
        </w:rPr>
      </w:pPr>
      <w:r w:rsidRPr="003E069D">
        <w:rPr>
          <w:sz w:val="22"/>
          <w:szCs w:val="22"/>
        </w:rPr>
        <w:t>Ceny jsou uvedeny bez DPH a účtuje se každá započatá půl hodina.</w:t>
      </w:r>
    </w:p>
    <w:p w14:paraId="0FC11E57" w14:textId="77777777" w:rsidR="00091A29" w:rsidRPr="003E069D" w:rsidRDefault="00091A29" w:rsidP="00091A29">
      <w:pPr>
        <w:pStyle w:val="Default"/>
        <w:jc w:val="both"/>
        <w:rPr>
          <w:sz w:val="22"/>
          <w:szCs w:val="22"/>
        </w:rPr>
      </w:pPr>
    </w:p>
    <w:p w14:paraId="7EB5AFAA" w14:textId="77777777" w:rsidR="00091A29" w:rsidRDefault="00091A29" w:rsidP="00091A29">
      <w:pPr>
        <w:pStyle w:val="Default"/>
        <w:jc w:val="both"/>
        <w:rPr>
          <w:sz w:val="22"/>
          <w:szCs w:val="22"/>
        </w:rPr>
      </w:pPr>
    </w:p>
    <w:p w14:paraId="1B211894" w14:textId="048C9382" w:rsidR="00091A29" w:rsidRDefault="00091A29" w:rsidP="00091A29">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Ve Zlíně dne </w:t>
      </w:r>
      <w:r w:rsidR="00CA5099">
        <w:rPr>
          <w:rFonts w:ascii="Calibri" w:hAnsi="Calibri" w:cs="Calibri"/>
          <w:color w:val="000000"/>
          <w:sz w:val="20"/>
          <w:szCs w:val="20"/>
        </w:rPr>
        <w:t>15</w:t>
      </w:r>
      <w:r w:rsidR="00D8341E">
        <w:rPr>
          <w:rFonts w:ascii="Calibri" w:hAnsi="Calibri" w:cs="Calibri"/>
          <w:color w:val="000000"/>
          <w:sz w:val="20"/>
          <w:szCs w:val="20"/>
        </w:rPr>
        <w:t xml:space="preserve">. </w:t>
      </w:r>
      <w:r w:rsidR="00CA5099">
        <w:rPr>
          <w:rFonts w:ascii="Calibri" w:hAnsi="Calibri" w:cs="Calibri"/>
          <w:color w:val="000000"/>
          <w:sz w:val="20"/>
          <w:szCs w:val="20"/>
        </w:rPr>
        <w:t>1</w:t>
      </w:r>
      <w:r w:rsidR="00885A17">
        <w:rPr>
          <w:rFonts w:ascii="Calibri" w:hAnsi="Calibri" w:cs="Calibri"/>
          <w:color w:val="000000"/>
          <w:sz w:val="20"/>
          <w:szCs w:val="20"/>
        </w:rPr>
        <w:t>2</w:t>
      </w:r>
      <w:r w:rsidR="00D8341E">
        <w:rPr>
          <w:rFonts w:ascii="Calibri" w:hAnsi="Calibri" w:cs="Calibri"/>
          <w:color w:val="000000"/>
          <w:sz w:val="20"/>
          <w:szCs w:val="20"/>
        </w:rPr>
        <w:t>. 2022</w:t>
      </w:r>
    </w:p>
    <w:p w14:paraId="5FB89724" w14:textId="06F681A8" w:rsidR="00091A29" w:rsidRDefault="00091A29" w:rsidP="00091A29">
      <w:pPr>
        <w:autoSpaceDE w:val="0"/>
        <w:autoSpaceDN w:val="0"/>
        <w:adjustRightInd w:val="0"/>
        <w:spacing w:after="0" w:line="240" w:lineRule="auto"/>
        <w:jc w:val="both"/>
        <w:rPr>
          <w:rFonts w:ascii="Calibri" w:hAnsi="Calibri" w:cs="Calibri"/>
          <w:color w:val="000000"/>
          <w:sz w:val="20"/>
          <w:szCs w:val="20"/>
        </w:rPr>
      </w:pPr>
    </w:p>
    <w:p w14:paraId="39D8C3F4" w14:textId="77777777" w:rsidR="009B1C96" w:rsidRPr="009E62FB" w:rsidRDefault="009B1C96" w:rsidP="00091A29">
      <w:pPr>
        <w:autoSpaceDE w:val="0"/>
        <w:autoSpaceDN w:val="0"/>
        <w:adjustRightInd w:val="0"/>
        <w:spacing w:after="0" w:line="240" w:lineRule="auto"/>
        <w:jc w:val="both"/>
        <w:rPr>
          <w:rFonts w:ascii="Calibri" w:hAnsi="Calibri" w:cs="Calibri"/>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3796"/>
      </w:tblGrid>
      <w:tr w:rsidR="00091A29" w:rsidRPr="009E62FB" w14:paraId="1B470D55" w14:textId="77777777" w:rsidTr="007F247F">
        <w:trPr>
          <w:trHeight w:val="133"/>
        </w:trPr>
        <w:tc>
          <w:tcPr>
            <w:tcW w:w="4786" w:type="dxa"/>
          </w:tcPr>
          <w:p w14:paraId="478B34D1" w14:textId="09A2525F"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42760F9D" w14:textId="515A57D9"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11E91300" w14:textId="77777777" w:rsidR="002611C7" w:rsidRDefault="002611C7" w:rsidP="007F247F">
            <w:pPr>
              <w:autoSpaceDE w:val="0"/>
              <w:autoSpaceDN w:val="0"/>
              <w:adjustRightInd w:val="0"/>
              <w:spacing w:after="0" w:line="240" w:lineRule="auto"/>
              <w:jc w:val="center"/>
              <w:rPr>
                <w:rFonts w:ascii="Calibri" w:hAnsi="Calibri" w:cs="Calibri"/>
                <w:color w:val="000000"/>
                <w:sz w:val="20"/>
                <w:szCs w:val="20"/>
              </w:rPr>
            </w:pPr>
          </w:p>
          <w:p w14:paraId="4641E422" w14:textId="77777777"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68D9CDFB" w14:textId="77777777"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06C00A07" w14:textId="77777777" w:rsidR="00091A29" w:rsidRPr="009E62FB" w:rsidRDefault="00091A29" w:rsidP="007F247F">
            <w:pPr>
              <w:autoSpaceDE w:val="0"/>
              <w:autoSpaceDN w:val="0"/>
              <w:adjustRightInd w:val="0"/>
              <w:spacing w:after="0" w:line="240" w:lineRule="auto"/>
              <w:jc w:val="center"/>
              <w:rPr>
                <w:rFonts w:ascii="Calibri" w:hAnsi="Calibri" w:cs="Calibri"/>
                <w:color w:val="000000"/>
                <w:sz w:val="20"/>
                <w:szCs w:val="20"/>
              </w:rPr>
            </w:pPr>
            <w:r w:rsidRPr="009E62FB">
              <w:rPr>
                <w:rFonts w:ascii="Calibri" w:hAnsi="Calibri" w:cs="Calibri"/>
                <w:color w:val="000000"/>
                <w:sz w:val="20"/>
                <w:szCs w:val="20"/>
              </w:rPr>
              <w:t xml:space="preserve">……………………………………………………………… </w:t>
            </w:r>
          </w:p>
        </w:tc>
        <w:tc>
          <w:tcPr>
            <w:tcW w:w="3796" w:type="dxa"/>
          </w:tcPr>
          <w:p w14:paraId="104D5AFB" w14:textId="77777777"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02A7F7A6" w14:textId="77777777"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3E8FE48B" w14:textId="358AA172" w:rsidR="009B1C96" w:rsidRDefault="009B1C96" w:rsidP="007F247F">
            <w:pPr>
              <w:autoSpaceDE w:val="0"/>
              <w:autoSpaceDN w:val="0"/>
              <w:adjustRightInd w:val="0"/>
              <w:spacing w:after="0" w:line="240" w:lineRule="auto"/>
              <w:jc w:val="center"/>
              <w:rPr>
                <w:rFonts w:ascii="Calibri" w:hAnsi="Calibri" w:cs="Calibri"/>
                <w:color w:val="000000"/>
                <w:sz w:val="20"/>
                <w:szCs w:val="20"/>
              </w:rPr>
            </w:pPr>
          </w:p>
          <w:p w14:paraId="22605FF8" w14:textId="77777777" w:rsidR="002611C7" w:rsidRDefault="002611C7" w:rsidP="007F247F">
            <w:pPr>
              <w:autoSpaceDE w:val="0"/>
              <w:autoSpaceDN w:val="0"/>
              <w:adjustRightInd w:val="0"/>
              <w:spacing w:after="0" w:line="240" w:lineRule="auto"/>
              <w:jc w:val="center"/>
              <w:rPr>
                <w:rFonts w:ascii="Calibri" w:hAnsi="Calibri" w:cs="Calibri"/>
                <w:color w:val="000000"/>
                <w:sz w:val="20"/>
                <w:szCs w:val="20"/>
              </w:rPr>
            </w:pPr>
          </w:p>
          <w:p w14:paraId="6C5D9AA3" w14:textId="77777777" w:rsidR="00091A29" w:rsidRDefault="00091A29" w:rsidP="007F247F">
            <w:pPr>
              <w:autoSpaceDE w:val="0"/>
              <w:autoSpaceDN w:val="0"/>
              <w:adjustRightInd w:val="0"/>
              <w:spacing w:after="0" w:line="240" w:lineRule="auto"/>
              <w:jc w:val="center"/>
              <w:rPr>
                <w:rFonts w:ascii="Calibri" w:hAnsi="Calibri" w:cs="Calibri"/>
                <w:color w:val="000000"/>
                <w:sz w:val="20"/>
                <w:szCs w:val="20"/>
              </w:rPr>
            </w:pPr>
          </w:p>
          <w:p w14:paraId="5E025A17" w14:textId="77777777" w:rsidR="00091A29" w:rsidRPr="009E62FB" w:rsidRDefault="00091A29" w:rsidP="007F247F">
            <w:pPr>
              <w:autoSpaceDE w:val="0"/>
              <w:autoSpaceDN w:val="0"/>
              <w:adjustRightInd w:val="0"/>
              <w:spacing w:after="0" w:line="240" w:lineRule="auto"/>
              <w:jc w:val="center"/>
              <w:rPr>
                <w:rFonts w:ascii="Calibri" w:hAnsi="Calibri" w:cs="Calibri"/>
                <w:color w:val="000000"/>
                <w:sz w:val="20"/>
                <w:szCs w:val="20"/>
              </w:rPr>
            </w:pPr>
            <w:r w:rsidRPr="009E62FB">
              <w:rPr>
                <w:rFonts w:ascii="Calibri" w:hAnsi="Calibri" w:cs="Calibri"/>
                <w:color w:val="000000"/>
                <w:sz w:val="20"/>
                <w:szCs w:val="20"/>
              </w:rPr>
              <w:t xml:space="preserve">……………………………………………………………… </w:t>
            </w:r>
          </w:p>
        </w:tc>
      </w:tr>
      <w:tr w:rsidR="00091A29" w:rsidRPr="009E62FB" w14:paraId="4A948B89" w14:textId="77777777" w:rsidTr="007F247F">
        <w:trPr>
          <w:trHeight w:val="133"/>
        </w:trPr>
        <w:tc>
          <w:tcPr>
            <w:tcW w:w="4786" w:type="dxa"/>
          </w:tcPr>
          <w:p w14:paraId="0FD73BB7" w14:textId="242C37BD" w:rsidR="00091A29" w:rsidRPr="009E62FB" w:rsidRDefault="00241E65" w:rsidP="007F247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Dodavatel</w:t>
            </w:r>
            <w:r w:rsidRPr="009E62FB">
              <w:rPr>
                <w:rFonts w:ascii="Calibri" w:hAnsi="Calibri" w:cs="Calibri"/>
                <w:color w:val="000000"/>
                <w:sz w:val="20"/>
                <w:szCs w:val="20"/>
              </w:rPr>
              <w:t xml:space="preserve"> </w:t>
            </w:r>
          </w:p>
        </w:tc>
        <w:tc>
          <w:tcPr>
            <w:tcW w:w="3796" w:type="dxa"/>
          </w:tcPr>
          <w:p w14:paraId="32D47B4A" w14:textId="77777777" w:rsidR="00091A29" w:rsidRDefault="00091A29" w:rsidP="007F247F">
            <w:pPr>
              <w:autoSpaceDE w:val="0"/>
              <w:autoSpaceDN w:val="0"/>
              <w:adjustRightInd w:val="0"/>
              <w:spacing w:after="0" w:line="240" w:lineRule="auto"/>
              <w:jc w:val="center"/>
              <w:rPr>
                <w:rFonts w:ascii="Calibri" w:hAnsi="Calibri" w:cs="Calibri"/>
                <w:color w:val="000000"/>
                <w:sz w:val="20"/>
                <w:szCs w:val="20"/>
              </w:rPr>
            </w:pPr>
            <w:r w:rsidRPr="009E62FB">
              <w:rPr>
                <w:rFonts w:ascii="Calibri" w:hAnsi="Calibri" w:cs="Calibri"/>
                <w:color w:val="000000"/>
                <w:sz w:val="20"/>
                <w:szCs w:val="20"/>
              </w:rPr>
              <w:t xml:space="preserve">Objednatel </w:t>
            </w:r>
          </w:p>
          <w:p w14:paraId="4F1A9A0C" w14:textId="1340AA5D" w:rsidR="00155005" w:rsidRPr="009E62FB" w:rsidRDefault="00155005" w:rsidP="00155005">
            <w:pPr>
              <w:autoSpaceDE w:val="0"/>
              <w:autoSpaceDN w:val="0"/>
              <w:adjustRightInd w:val="0"/>
              <w:spacing w:after="0" w:line="240" w:lineRule="auto"/>
              <w:rPr>
                <w:rFonts w:ascii="Calibri" w:hAnsi="Calibri" w:cs="Calibri"/>
                <w:color w:val="000000"/>
                <w:sz w:val="20"/>
                <w:szCs w:val="20"/>
              </w:rPr>
            </w:pPr>
          </w:p>
        </w:tc>
      </w:tr>
      <w:tr w:rsidR="00CA08CF" w:rsidRPr="009E62FB" w14:paraId="325723DB" w14:textId="77777777" w:rsidTr="007F247F">
        <w:trPr>
          <w:trHeight w:val="133"/>
        </w:trPr>
        <w:tc>
          <w:tcPr>
            <w:tcW w:w="4786" w:type="dxa"/>
          </w:tcPr>
          <w:p w14:paraId="01206C2C" w14:textId="54074E8A" w:rsidR="00CA08CF" w:rsidRPr="009E62FB" w:rsidDel="00241E65" w:rsidRDefault="00CA08CF" w:rsidP="00155005">
            <w:pPr>
              <w:autoSpaceDE w:val="0"/>
              <w:autoSpaceDN w:val="0"/>
              <w:adjustRightInd w:val="0"/>
              <w:spacing w:after="0" w:line="240" w:lineRule="auto"/>
              <w:rPr>
                <w:rFonts w:ascii="Calibri" w:hAnsi="Calibri" w:cs="Calibri"/>
                <w:color w:val="000000"/>
                <w:sz w:val="20"/>
                <w:szCs w:val="20"/>
              </w:rPr>
            </w:pPr>
          </w:p>
        </w:tc>
        <w:tc>
          <w:tcPr>
            <w:tcW w:w="3796" w:type="dxa"/>
          </w:tcPr>
          <w:p w14:paraId="53E2795F" w14:textId="77777777" w:rsidR="00CA08CF" w:rsidRPr="009E62FB" w:rsidRDefault="00CA08CF" w:rsidP="007F247F">
            <w:pPr>
              <w:autoSpaceDE w:val="0"/>
              <w:autoSpaceDN w:val="0"/>
              <w:adjustRightInd w:val="0"/>
              <w:spacing w:after="0" w:line="240" w:lineRule="auto"/>
              <w:jc w:val="center"/>
              <w:rPr>
                <w:rFonts w:ascii="Calibri" w:hAnsi="Calibri" w:cs="Calibri"/>
                <w:color w:val="000000"/>
                <w:sz w:val="20"/>
                <w:szCs w:val="20"/>
              </w:rPr>
            </w:pPr>
          </w:p>
        </w:tc>
      </w:tr>
    </w:tbl>
    <w:p w14:paraId="56E821FE" w14:textId="77777777" w:rsidR="00155005" w:rsidRPr="003E069D" w:rsidRDefault="00155005" w:rsidP="00155005">
      <w:pPr>
        <w:pStyle w:val="Default"/>
        <w:spacing w:after="120"/>
        <w:jc w:val="both"/>
        <w:rPr>
          <w:b/>
          <w:bCs/>
          <w:sz w:val="20"/>
          <w:szCs w:val="20"/>
        </w:rPr>
      </w:pPr>
    </w:p>
    <w:p w14:paraId="3A1E6C5E" w14:textId="3FFFE45A" w:rsidR="00CA08CF" w:rsidRDefault="00CA08CF" w:rsidP="00155005">
      <w:pPr>
        <w:pStyle w:val="Default"/>
        <w:spacing w:after="120"/>
        <w:jc w:val="both"/>
        <w:rPr>
          <w:b/>
          <w:bCs/>
          <w:sz w:val="32"/>
          <w:szCs w:val="32"/>
        </w:rPr>
      </w:pPr>
      <w:r>
        <w:rPr>
          <w:b/>
          <w:bCs/>
          <w:sz w:val="32"/>
          <w:szCs w:val="32"/>
        </w:rPr>
        <w:t>P</w:t>
      </w:r>
      <w:r w:rsidRPr="0049175A">
        <w:rPr>
          <w:b/>
          <w:bCs/>
          <w:sz w:val="32"/>
          <w:szCs w:val="32"/>
        </w:rPr>
        <w:t xml:space="preserve">říloha č. </w:t>
      </w:r>
      <w:r>
        <w:rPr>
          <w:b/>
          <w:bCs/>
          <w:sz w:val="32"/>
          <w:szCs w:val="32"/>
        </w:rPr>
        <w:t>2</w:t>
      </w:r>
      <w:r w:rsidRPr="0049175A">
        <w:rPr>
          <w:b/>
          <w:bCs/>
          <w:sz w:val="32"/>
          <w:szCs w:val="32"/>
        </w:rPr>
        <w:t xml:space="preserve"> – </w:t>
      </w:r>
      <w:r>
        <w:rPr>
          <w:b/>
          <w:bCs/>
          <w:sz w:val="32"/>
          <w:szCs w:val="32"/>
        </w:rPr>
        <w:t>Zpracování osobních údajů</w:t>
      </w:r>
    </w:p>
    <w:p w14:paraId="4376789A" w14:textId="77777777" w:rsidR="00155005" w:rsidRPr="00155005" w:rsidRDefault="00155005" w:rsidP="00155005">
      <w:pPr>
        <w:pStyle w:val="Default"/>
        <w:spacing w:after="120"/>
        <w:jc w:val="both"/>
        <w:rPr>
          <w:sz w:val="10"/>
          <w:szCs w:val="10"/>
        </w:rPr>
      </w:pPr>
    </w:p>
    <w:p w14:paraId="39226994" w14:textId="36CACC54" w:rsidR="00CA08CF" w:rsidRPr="000E15B8" w:rsidRDefault="00CA08CF" w:rsidP="00CA08CF">
      <w:pPr>
        <w:pStyle w:val="Textpreambule"/>
        <w:tabs>
          <w:tab w:val="clear" w:pos="567"/>
        </w:tabs>
        <w:ind w:hanging="567"/>
        <w:rPr>
          <w:rFonts w:asciiTheme="minorHAnsi" w:hAnsiTheme="minorHAnsi" w:cstheme="minorHAnsi"/>
        </w:rPr>
      </w:pPr>
      <w:bookmarkStart w:id="1" w:name="_Ref436238589"/>
      <w:r w:rsidRPr="000E15B8">
        <w:rPr>
          <w:rFonts w:asciiTheme="minorHAnsi" w:hAnsiTheme="minorHAnsi" w:cstheme="minorHAnsi"/>
        </w:rPr>
        <w:t>Dodavatel (</w:t>
      </w:r>
      <w:r w:rsidR="00B80B89">
        <w:rPr>
          <w:rFonts w:asciiTheme="minorHAnsi" w:hAnsiTheme="minorHAnsi" w:cstheme="minorHAnsi"/>
        </w:rPr>
        <w:t>dále uveden jako „</w:t>
      </w:r>
      <w:r w:rsidRPr="000E15B8">
        <w:rPr>
          <w:rFonts w:asciiTheme="minorHAnsi" w:hAnsiTheme="minorHAnsi" w:cstheme="minorHAnsi"/>
          <w:b/>
          <w:bCs/>
        </w:rPr>
        <w:t>Zpracovatel</w:t>
      </w:r>
      <w:r w:rsidR="00B80B89">
        <w:rPr>
          <w:rFonts w:asciiTheme="minorHAnsi" w:hAnsiTheme="minorHAnsi" w:cstheme="minorHAnsi"/>
        </w:rPr>
        <w:t>“</w:t>
      </w:r>
      <w:r w:rsidRPr="000E15B8">
        <w:rPr>
          <w:rFonts w:asciiTheme="minorHAnsi" w:hAnsiTheme="minorHAnsi" w:cstheme="minorHAnsi"/>
        </w:rPr>
        <w:t>) poskytuje Objednateli (</w:t>
      </w:r>
      <w:r w:rsidR="00B80B89">
        <w:rPr>
          <w:rFonts w:asciiTheme="minorHAnsi" w:hAnsiTheme="minorHAnsi" w:cstheme="minorHAnsi"/>
        </w:rPr>
        <w:t>dále uvedenému jako „</w:t>
      </w:r>
      <w:r w:rsidRPr="000E15B8">
        <w:rPr>
          <w:rFonts w:asciiTheme="minorHAnsi" w:hAnsiTheme="minorHAnsi" w:cstheme="minorHAnsi"/>
          <w:b/>
          <w:bCs/>
        </w:rPr>
        <w:t>Správc</w:t>
      </w:r>
      <w:r w:rsidR="00B80B89">
        <w:rPr>
          <w:rFonts w:asciiTheme="minorHAnsi" w:hAnsiTheme="minorHAnsi" w:cstheme="minorHAnsi"/>
          <w:b/>
          <w:bCs/>
        </w:rPr>
        <w:t>e“</w:t>
      </w:r>
      <w:r w:rsidRPr="000E15B8">
        <w:rPr>
          <w:rFonts w:asciiTheme="minorHAnsi" w:hAnsiTheme="minorHAnsi" w:cstheme="minorHAnsi"/>
        </w:rPr>
        <w:t>) Služby (tak jak jsou tyto definovány ve Smlouvě) („</w:t>
      </w:r>
      <w:r w:rsidRPr="000E15B8">
        <w:rPr>
          <w:rFonts w:asciiTheme="minorHAnsi" w:hAnsiTheme="minorHAnsi" w:cstheme="minorHAnsi"/>
          <w:b/>
        </w:rPr>
        <w:t>Spolupráce</w:t>
      </w:r>
      <w:r w:rsidRPr="000E15B8">
        <w:rPr>
          <w:rFonts w:asciiTheme="minorHAnsi" w:hAnsiTheme="minorHAnsi" w:cstheme="minorHAnsi"/>
        </w:rPr>
        <w:t xml:space="preserve">“). </w:t>
      </w:r>
    </w:p>
    <w:bookmarkEnd w:id="1"/>
    <w:p w14:paraId="783926AF" w14:textId="27242AF9" w:rsidR="00CA08CF" w:rsidRPr="000E15B8" w:rsidRDefault="00CA08CF" w:rsidP="00CA08CF">
      <w:pPr>
        <w:pStyle w:val="Textpreambule"/>
        <w:tabs>
          <w:tab w:val="clear" w:pos="567"/>
        </w:tabs>
        <w:ind w:hanging="567"/>
        <w:rPr>
          <w:rFonts w:asciiTheme="minorHAnsi" w:hAnsiTheme="minorHAnsi" w:cstheme="minorHAnsi"/>
        </w:rPr>
      </w:pPr>
      <w:r w:rsidRPr="000E15B8">
        <w:rPr>
          <w:rFonts w:asciiTheme="minorHAnsi" w:hAnsiTheme="minorHAnsi" w:cstheme="minorHAnsi"/>
        </w:rPr>
        <w:t>V rámci Spolupráce bude Zpracovatel pro Správce zpracovávat níže uvedené osobní údaje níže uvedených subjektů údajů, a to za účelem plnění Smlouvy („</w:t>
      </w:r>
      <w:r w:rsidRPr="000E15B8">
        <w:rPr>
          <w:rFonts w:asciiTheme="minorHAnsi" w:hAnsiTheme="minorHAnsi" w:cstheme="minorHAnsi"/>
          <w:b/>
        </w:rPr>
        <w:t>Účel</w:t>
      </w:r>
      <w:r w:rsidRPr="000E15B8">
        <w:rPr>
          <w:rFonts w:asciiTheme="minorHAnsi" w:hAnsiTheme="minorHAnsi" w:cstheme="minorHAnsi"/>
        </w:rPr>
        <w:t>“).</w:t>
      </w:r>
    </w:p>
    <w:p w14:paraId="438DF233" w14:textId="778C1237" w:rsidR="00CA08CF" w:rsidRPr="000E15B8" w:rsidRDefault="00CA08CF" w:rsidP="00CA08CF">
      <w:pPr>
        <w:pStyle w:val="Textpreambule"/>
        <w:tabs>
          <w:tab w:val="clear" w:pos="567"/>
        </w:tabs>
        <w:ind w:hanging="567"/>
        <w:rPr>
          <w:rFonts w:asciiTheme="minorHAnsi" w:hAnsiTheme="minorHAnsi" w:cstheme="minorHAnsi"/>
        </w:rPr>
      </w:pPr>
      <w:r w:rsidRPr="000E15B8">
        <w:rPr>
          <w:rFonts w:asciiTheme="minorHAnsi" w:hAnsiTheme="minorHAnsi" w:cstheme="minorHAnsi"/>
        </w:rPr>
        <w:t>Smluvní strany chtějí dostát všem povinnostem, které vyplývají z nařízení Evropského parlamentu a Rady (EU) 2016/679 o ochraně fyzických osob v souvislosti se zpracováním osobních údajů a o volném pohybu těchto údajů a o zrušení směrnice 95/46/ES („</w:t>
      </w:r>
      <w:r w:rsidRPr="000E15B8">
        <w:rPr>
          <w:rFonts w:asciiTheme="minorHAnsi" w:hAnsiTheme="minorHAnsi" w:cstheme="minorHAnsi"/>
          <w:b/>
          <w:bCs/>
        </w:rPr>
        <w:t>GDPR</w:t>
      </w:r>
      <w:r w:rsidRPr="000E15B8">
        <w:rPr>
          <w:rFonts w:asciiTheme="minorHAnsi" w:hAnsiTheme="minorHAnsi" w:cstheme="minorHAnsi"/>
        </w:rPr>
        <w:t>“).</w:t>
      </w:r>
    </w:p>
    <w:p w14:paraId="37915449" w14:textId="77777777" w:rsidR="00CA08CF" w:rsidRPr="000E15B8" w:rsidRDefault="00CA08CF" w:rsidP="00CA08CF">
      <w:pPr>
        <w:pStyle w:val="Nadpis1"/>
        <w:rPr>
          <w:rFonts w:asciiTheme="minorHAnsi" w:hAnsiTheme="minorHAnsi" w:cstheme="minorHAnsi"/>
        </w:rPr>
      </w:pPr>
      <w:r w:rsidRPr="000E15B8">
        <w:rPr>
          <w:rFonts w:asciiTheme="minorHAnsi" w:hAnsiTheme="minorHAnsi" w:cstheme="minorHAnsi"/>
        </w:rPr>
        <w:t>Zpracování osobních údajů</w:t>
      </w:r>
    </w:p>
    <w:p w14:paraId="5D5B527A" w14:textId="75D1D0A0" w:rsidR="00CA08CF" w:rsidRPr="000E15B8" w:rsidRDefault="00CA08CF" w:rsidP="00CA08CF">
      <w:pPr>
        <w:pStyle w:val="Text11"/>
        <w:rPr>
          <w:rFonts w:asciiTheme="minorHAnsi" w:hAnsiTheme="minorHAnsi" w:cstheme="minorHAnsi"/>
        </w:rPr>
      </w:pPr>
      <w:r w:rsidRPr="000E15B8">
        <w:rPr>
          <w:rFonts w:asciiTheme="minorHAnsi" w:hAnsiTheme="minorHAnsi" w:cstheme="minorHAnsi"/>
        </w:rPr>
        <w:t xml:space="preserve">Zpracovatel se zavazuje zpracovávat osobní údaje </w:t>
      </w:r>
      <w:r w:rsidR="00067E7C">
        <w:rPr>
          <w:rFonts w:asciiTheme="minorHAnsi" w:hAnsiTheme="minorHAnsi" w:cstheme="minorHAnsi"/>
        </w:rPr>
        <w:t>získané při plnění</w:t>
      </w:r>
      <w:r w:rsidRPr="000E15B8">
        <w:rPr>
          <w:rFonts w:asciiTheme="minorHAnsi" w:hAnsiTheme="minorHAnsi" w:cstheme="minorHAnsi"/>
        </w:rPr>
        <w:t xml:space="preserve"> Smlouvy výlučně za sjednaným Účelem.</w:t>
      </w:r>
    </w:p>
    <w:p w14:paraId="137809FC" w14:textId="6817ABC3" w:rsidR="00CA08CF" w:rsidRPr="000E15B8" w:rsidRDefault="00CA08CF" w:rsidP="00CA08CF">
      <w:pPr>
        <w:pStyle w:val="Text11"/>
        <w:rPr>
          <w:rFonts w:asciiTheme="minorHAnsi" w:hAnsiTheme="minorHAnsi" w:cstheme="minorHAnsi"/>
        </w:rPr>
      </w:pPr>
      <w:r w:rsidRPr="000E15B8">
        <w:rPr>
          <w:rFonts w:asciiTheme="minorHAnsi" w:hAnsiTheme="minorHAnsi" w:cstheme="minorHAnsi"/>
        </w:rPr>
        <w:t xml:space="preserve">Zpracovatel </w:t>
      </w:r>
      <w:r w:rsidR="00B80B89">
        <w:rPr>
          <w:rFonts w:asciiTheme="minorHAnsi" w:hAnsiTheme="minorHAnsi" w:cstheme="minorHAnsi"/>
        </w:rPr>
        <w:t>může</w:t>
      </w:r>
      <w:r w:rsidRPr="000E15B8">
        <w:rPr>
          <w:rFonts w:asciiTheme="minorHAnsi" w:hAnsiTheme="minorHAnsi" w:cstheme="minorHAnsi"/>
        </w:rPr>
        <w:t xml:space="preserve"> osobní údaje v nezbytném rozsahu získávat, shromažďovat, zaznamenávat, uspořádávat je, prohlížet, jakož s nimi vykonávat i další operace, které jsou nezbytné k naplnění Účelu.</w:t>
      </w:r>
    </w:p>
    <w:p w14:paraId="7F23BF17" w14:textId="77777777" w:rsidR="00CA08CF" w:rsidRPr="000E15B8" w:rsidRDefault="00CA08CF" w:rsidP="00CA08CF">
      <w:pPr>
        <w:pStyle w:val="Text11"/>
        <w:rPr>
          <w:rFonts w:asciiTheme="minorHAnsi" w:hAnsiTheme="minorHAnsi" w:cstheme="minorHAnsi"/>
        </w:rPr>
      </w:pPr>
      <w:r w:rsidRPr="000E15B8">
        <w:rPr>
          <w:rFonts w:asciiTheme="minorHAnsi" w:hAnsiTheme="minorHAnsi" w:cstheme="minorHAnsi"/>
        </w:rPr>
        <w:t xml:space="preserve">Poskytovatel se zavazuje zavést vhodná technická a organizační opatření tak, aby dané zpracování splňovalo požadavky použitelné legislativy a aby byla zajištěna ochrana práv subjektu údajů. </w:t>
      </w:r>
    </w:p>
    <w:p w14:paraId="1966DE8D" w14:textId="77777777" w:rsidR="00CA08CF" w:rsidRPr="000E15B8" w:rsidRDefault="00CA08CF" w:rsidP="00CA08CF">
      <w:pPr>
        <w:pStyle w:val="Nadpis1"/>
        <w:rPr>
          <w:rFonts w:asciiTheme="minorHAnsi" w:hAnsiTheme="minorHAnsi" w:cstheme="minorHAnsi"/>
        </w:rPr>
      </w:pPr>
      <w:r w:rsidRPr="000E15B8">
        <w:rPr>
          <w:rFonts w:asciiTheme="minorHAnsi" w:hAnsiTheme="minorHAnsi" w:cstheme="minorHAnsi"/>
        </w:rPr>
        <w:t>Povinnosti Zpracovatele</w:t>
      </w:r>
    </w:p>
    <w:p w14:paraId="1A74912E" w14:textId="77777777" w:rsidR="00CA08CF" w:rsidRPr="000E15B8" w:rsidRDefault="00CA08CF" w:rsidP="00CA08CF">
      <w:pPr>
        <w:pStyle w:val="Text11"/>
        <w:rPr>
          <w:rFonts w:asciiTheme="minorHAnsi" w:hAnsiTheme="minorHAnsi" w:cstheme="minorHAnsi"/>
        </w:rPr>
      </w:pPr>
      <w:r w:rsidRPr="000E15B8">
        <w:rPr>
          <w:rFonts w:asciiTheme="minorHAnsi" w:hAnsiTheme="minorHAnsi" w:cstheme="minorHAnsi"/>
        </w:rPr>
        <w:t>Zejména se Zpracovatel zavazuje, že:</w:t>
      </w:r>
    </w:p>
    <w:p w14:paraId="5EF0219D" w14:textId="77777777" w:rsidR="00CA08CF" w:rsidRPr="000E15B8"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t>zajistí, aby se osoby oprávněné zpracovávat osobní údaje zavázaly k mlčenlivosti nebo aby se na ně vztahovala zákonná povinnost mlčenlivosti;</w:t>
      </w:r>
    </w:p>
    <w:p w14:paraId="3D4675ED" w14:textId="77777777" w:rsidR="00CA08CF" w:rsidRPr="000E15B8"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t>k ochraně osobních údajů přijme vhodná technická a organizační opatření, aby zajistili úroveň zabezpečení odpovídající danému riziku, případně včetně:</w:t>
      </w:r>
    </w:p>
    <w:p w14:paraId="5326E288" w14:textId="77777777" w:rsidR="00CA08CF" w:rsidRPr="000E15B8" w:rsidRDefault="00CA08CF" w:rsidP="00CA08CF">
      <w:pPr>
        <w:pStyle w:val="Texti"/>
        <w:tabs>
          <w:tab w:val="clear" w:pos="1418"/>
        </w:tabs>
        <w:ind w:left="1701" w:hanging="567"/>
        <w:rPr>
          <w:rFonts w:asciiTheme="minorHAnsi" w:hAnsiTheme="minorHAnsi" w:cstheme="minorHAnsi"/>
        </w:rPr>
      </w:pPr>
      <w:r w:rsidRPr="000E15B8">
        <w:rPr>
          <w:rFonts w:asciiTheme="minorHAnsi" w:hAnsiTheme="minorHAnsi" w:cstheme="minorHAnsi"/>
        </w:rPr>
        <w:t>pseudonymizace a šifrování osobních údajů;</w:t>
      </w:r>
    </w:p>
    <w:p w14:paraId="15CD68A8" w14:textId="77777777" w:rsidR="00CA08CF" w:rsidRPr="000E15B8" w:rsidRDefault="00CA08CF" w:rsidP="00CA08CF">
      <w:pPr>
        <w:pStyle w:val="Texti"/>
        <w:tabs>
          <w:tab w:val="clear" w:pos="1418"/>
        </w:tabs>
        <w:ind w:left="1701" w:hanging="567"/>
        <w:rPr>
          <w:rFonts w:asciiTheme="minorHAnsi" w:hAnsiTheme="minorHAnsi" w:cstheme="minorHAnsi"/>
        </w:rPr>
      </w:pPr>
      <w:r w:rsidRPr="000E15B8">
        <w:rPr>
          <w:rFonts w:asciiTheme="minorHAnsi" w:hAnsiTheme="minorHAnsi" w:cstheme="minorHAnsi"/>
        </w:rPr>
        <w:t>schopnosti zajistit neustálou důvěrnost, integritu, dostupnost a odolnost systémů a služeb zpracování;</w:t>
      </w:r>
    </w:p>
    <w:p w14:paraId="0434A211" w14:textId="77777777" w:rsidR="00CA08CF" w:rsidRPr="000E15B8" w:rsidRDefault="00CA08CF" w:rsidP="00CA08CF">
      <w:pPr>
        <w:pStyle w:val="Texti"/>
        <w:tabs>
          <w:tab w:val="clear" w:pos="1418"/>
        </w:tabs>
        <w:ind w:left="1701" w:hanging="567"/>
        <w:rPr>
          <w:rFonts w:asciiTheme="minorHAnsi" w:hAnsiTheme="minorHAnsi" w:cstheme="minorHAnsi"/>
        </w:rPr>
      </w:pPr>
      <w:r w:rsidRPr="000E15B8">
        <w:rPr>
          <w:rFonts w:asciiTheme="minorHAnsi" w:hAnsiTheme="minorHAnsi" w:cstheme="minorHAnsi"/>
        </w:rPr>
        <w:t>schopnosti obnovit dostupnost osobních údajů a přístup k nim včas v případě fyzických či technických incidentů; a</w:t>
      </w:r>
    </w:p>
    <w:p w14:paraId="723A2005" w14:textId="77777777" w:rsidR="00CA08CF" w:rsidRPr="000E15B8" w:rsidRDefault="00CA08CF" w:rsidP="00CA08CF">
      <w:pPr>
        <w:pStyle w:val="Texti"/>
        <w:tabs>
          <w:tab w:val="clear" w:pos="1418"/>
        </w:tabs>
        <w:ind w:left="1701" w:hanging="567"/>
        <w:rPr>
          <w:rFonts w:asciiTheme="minorHAnsi" w:hAnsiTheme="minorHAnsi" w:cstheme="minorHAnsi"/>
        </w:rPr>
      </w:pPr>
      <w:r w:rsidRPr="000E15B8">
        <w:rPr>
          <w:rFonts w:asciiTheme="minorHAnsi" w:hAnsiTheme="minorHAnsi" w:cstheme="minorHAnsi"/>
        </w:rPr>
        <w:t>procesu pravidelného testování, posuzování a hodnocení účinnosti zavedených technických a organizačních opatření pro zajištění bezpečnosti zpracování;</w:t>
      </w:r>
    </w:p>
    <w:p w14:paraId="3AEB4259" w14:textId="77777777" w:rsidR="00CA08CF" w:rsidRPr="000E15B8"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t>při posuzování vhodné úrovně bezpečnosti zohlednit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6E5D24C6" w14:textId="61100C94" w:rsidR="00CA08CF"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t>přijme opatření pro zajištění toho, aby jakákoliv fyzická osoba, která jedná z pověření Zpracovatele a má přístup k osobním údajům, zpracovávala tyto osobní údaje pouze na pokyn Správce, pokud jí jejich zpracování již neukládá právo;</w:t>
      </w:r>
    </w:p>
    <w:p w14:paraId="3FBF7AC2" w14:textId="2FD53B05" w:rsidR="00450D75" w:rsidRDefault="00450D75" w:rsidP="00450D75">
      <w:pPr>
        <w:pStyle w:val="Texta"/>
        <w:numPr>
          <w:ilvl w:val="0"/>
          <w:numId w:val="0"/>
        </w:numPr>
        <w:ind w:left="1134"/>
        <w:rPr>
          <w:rFonts w:asciiTheme="minorHAnsi" w:hAnsiTheme="minorHAnsi" w:cstheme="minorHAnsi"/>
        </w:rPr>
      </w:pPr>
    </w:p>
    <w:p w14:paraId="75ABF242" w14:textId="77777777" w:rsidR="00450D75" w:rsidRPr="000E15B8" w:rsidRDefault="00450D75" w:rsidP="003E069D">
      <w:pPr>
        <w:pStyle w:val="Texta"/>
        <w:numPr>
          <w:ilvl w:val="0"/>
          <w:numId w:val="0"/>
        </w:numPr>
        <w:rPr>
          <w:rFonts w:asciiTheme="minorHAnsi" w:hAnsiTheme="minorHAnsi" w:cstheme="minorHAnsi"/>
        </w:rPr>
      </w:pPr>
    </w:p>
    <w:p w14:paraId="0658B4F9" w14:textId="7B9599D2" w:rsidR="00CA08CF"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lastRenderedPageBreak/>
        <w:t>zohlední povahu zpracování, je správci nápomocen prostřednictvím vhodných technických a organizačních opatření, pokud je to možné, pro splnění Správcovy povinnosti reagovat na žádosti o výkon práv subjektu údajů stanovených v kapitole III GDPR;</w:t>
      </w:r>
    </w:p>
    <w:p w14:paraId="14235D72" w14:textId="77777777" w:rsidR="00CA08CF" w:rsidRPr="000E15B8"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t>bude Správci v nezbytném rozsahu nápomocen při zajišťování souladu s jeho povinnostmi podle článků 32 až 36 GDPR, a to s ohledem na způsob zpracovávání a údaje dostupné Zpracovateli;</w:t>
      </w:r>
    </w:p>
    <w:p w14:paraId="2BC49F9A" w14:textId="3402DD94" w:rsidR="00CA08CF" w:rsidRPr="000E15B8" w:rsidRDefault="00CA08CF" w:rsidP="00CA08CF">
      <w:pPr>
        <w:pStyle w:val="Texta"/>
        <w:tabs>
          <w:tab w:val="clear" w:pos="992"/>
        </w:tabs>
        <w:ind w:left="1134" w:hanging="567"/>
        <w:rPr>
          <w:rFonts w:asciiTheme="minorHAnsi" w:hAnsiTheme="minorHAnsi" w:cstheme="minorHAnsi"/>
        </w:rPr>
      </w:pPr>
      <w:r w:rsidRPr="000E15B8">
        <w:rPr>
          <w:rFonts w:asciiTheme="minorHAnsi" w:hAnsiTheme="minorHAnsi" w:cstheme="minorHAnsi"/>
        </w:rPr>
        <w:t>po ukončení zpracovávání na základě této Smlouvy na žádost Správce zničí, popřípadě vrátí Správci všechny osobní údaje a zničí všechny jejich existující kopie, ledaže zákon vyžaduje jejich zachování</w:t>
      </w:r>
      <w:r w:rsidR="00B80B89">
        <w:rPr>
          <w:rFonts w:asciiTheme="minorHAnsi" w:hAnsiTheme="minorHAnsi" w:cstheme="minorHAnsi"/>
        </w:rPr>
        <w:t>.</w:t>
      </w:r>
    </w:p>
    <w:p w14:paraId="3DFC1A71" w14:textId="158F8574" w:rsidR="00CA08CF" w:rsidRPr="000E15B8" w:rsidRDefault="00CA08CF" w:rsidP="000E15B8">
      <w:pPr>
        <w:pStyle w:val="Text11"/>
        <w:keepNext/>
        <w:rPr>
          <w:rFonts w:asciiTheme="minorHAnsi" w:hAnsiTheme="minorHAnsi" w:cstheme="minorHAnsi"/>
        </w:rPr>
      </w:pPr>
      <w:r w:rsidRPr="000E15B8">
        <w:rPr>
          <w:rFonts w:asciiTheme="minorHAnsi" w:hAnsiTheme="minorHAnsi" w:cstheme="minorHAnsi"/>
        </w:rPr>
        <w:t xml:space="preserve">Zpracovatel </w:t>
      </w:r>
      <w:r w:rsidR="000E15B8">
        <w:rPr>
          <w:rFonts w:asciiTheme="minorHAnsi" w:hAnsiTheme="minorHAnsi" w:cstheme="minorHAnsi"/>
        </w:rPr>
        <w:t>je oprávněn dle svého uvážení zapojit další zpracovatele</w:t>
      </w:r>
      <w:r w:rsidRPr="000E15B8">
        <w:rPr>
          <w:rFonts w:asciiTheme="minorHAnsi" w:hAnsiTheme="minorHAnsi" w:cstheme="minorHAnsi"/>
        </w:rPr>
        <w:t xml:space="preserve">, </w:t>
      </w:r>
      <w:r w:rsidR="000E15B8">
        <w:rPr>
          <w:rFonts w:asciiTheme="minorHAnsi" w:hAnsiTheme="minorHAnsi" w:cstheme="minorHAnsi"/>
        </w:rPr>
        <w:t xml:space="preserve">přičemž na požádání informuje Správce o identitě takových dalších zpracovatelů </w:t>
      </w:r>
      <w:r w:rsidRPr="000E15B8">
        <w:rPr>
          <w:rFonts w:asciiTheme="minorHAnsi" w:hAnsiTheme="minorHAnsi" w:cstheme="minorHAnsi"/>
        </w:rPr>
        <w:t>a poskytn</w:t>
      </w:r>
      <w:r w:rsidR="000E15B8">
        <w:rPr>
          <w:rFonts w:asciiTheme="minorHAnsi" w:hAnsiTheme="minorHAnsi" w:cstheme="minorHAnsi"/>
        </w:rPr>
        <w:t>e</w:t>
      </w:r>
      <w:r w:rsidRPr="000E15B8">
        <w:rPr>
          <w:rFonts w:asciiTheme="minorHAnsi" w:hAnsiTheme="minorHAnsi" w:cstheme="minorHAnsi"/>
        </w:rPr>
        <w:t xml:space="preserve"> Správci příležitost vyslovit vůči </w:t>
      </w:r>
      <w:r w:rsidR="000E15B8">
        <w:rPr>
          <w:rFonts w:asciiTheme="minorHAnsi" w:hAnsiTheme="minorHAnsi" w:cstheme="minorHAnsi"/>
        </w:rPr>
        <w:t xml:space="preserve">zapojení takového dalšího zpracovatele </w:t>
      </w:r>
      <w:r w:rsidRPr="000E15B8">
        <w:rPr>
          <w:rFonts w:asciiTheme="minorHAnsi" w:hAnsiTheme="minorHAnsi" w:cstheme="minorHAnsi"/>
        </w:rPr>
        <w:t>námitky</w:t>
      </w:r>
      <w:r w:rsidR="00B80B89">
        <w:rPr>
          <w:rFonts w:asciiTheme="minorHAnsi" w:hAnsiTheme="minorHAnsi" w:cstheme="minorHAnsi"/>
        </w:rPr>
        <w:t>.</w:t>
      </w:r>
    </w:p>
    <w:p w14:paraId="3B966E3D" w14:textId="362C088F" w:rsidR="00CA08CF" w:rsidRPr="000E15B8" w:rsidRDefault="00CA08CF" w:rsidP="00CA08CF">
      <w:pPr>
        <w:pStyle w:val="Text11"/>
        <w:rPr>
          <w:rFonts w:asciiTheme="minorHAnsi" w:hAnsiTheme="minorHAnsi" w:cstheme="minorHAnsi"/>
        </w:rPr>
      </w:pPr>
      <w:r w:rsidRPr="000E15B8">
        <w:rPr>
          <w:rFonts w:asciiTheme="minorHAnsi" w:hAnsiTheme="minorHAnsi" w:cstheme="minorHAnsi"/>
        </w:rPr>
        <w:t xml:space="preserve">Zpracovatel se zavazuje </w:t>
      </w:r>
      <w:bookmarkStart w:id="2" w:name="_Hlk514237642"/>
      <w:r w:rsidRPr="000E15B8">
        <w:rPr>
          <w:rFonts w:asciiTheme="minorHAnsi" w:hAnsiTheme="minorHAnsi" w:cstheme="minorHAnsi"/>
        </w:rPr>
        <w:t>poučit své zaměstnance a další osoby, které přijdou do styku s osobními údaji, o podmínkách a pravidlech zpracování osobních údajů stanovených GDPR</w:t>
      </w:r>
      <w:r w:rsidR="00B80B89">
        <w:rPr>
          <w:rFonts w:asciiTheme="minorHAnsi" w:hAnsiTheme="minorHAnsi" w:cstheme="minorHAnsi"/>
        </w:rPr>
        <w:t xml:space="preserve"> a touto Přílohou Smlouvy</w:t>
      </w:r>
      <w:r w:rsidRPr="000E15B8">
        <w:rPr>
          <w:rFonts w:asciiTheme="minorHAnsi" w:hAnsiTheme="minorHAnsi" w:cstheme="minorHAnsi"/>
        </w:rPr>
        <w:t>.</w:t>
      </w:r>
      <w:bookmarkEnd w:id="2"/>
    </w:p>
    <w:p w14:paraId="188CD1C1" w14:textId="77777777" w:rsidR="00CA08CF" w:rsidRPr="000E15B8" w:rsidRDefault="00CA08CF" w:rsidP="000E15B8">
      <w:pPr>
        <w:pStyle w:val="Default"/>
        <w:jc w:val="both"/>
        <w:rPr>
          <w:rFonts w:asciiTheme="minorHAnsi" w:hAnsiTheme="minorHAnsi" w:cstheme="minorHAnsi"/>
          <w:sz w:val="22"/>
          <w:szCs w:val="22"/>
        </w:rPr>
      </w:pPr>
    </w:p>
    <w:p w14:paraId="4CB66B4E" w14:textId="77777777" w:rsidR="00091A29" w:rsidRPr="000E15B8" w:rsidRDefault="00091A29" w:rsidP="00091A29">
      <w:pPr>
        <w:pStyle w:val="Default"/>
        <w:jc w:val="both"/>
        <w:rPr>
          <w:rFonts w:asciiTheme="minorHAnsi" w:hAnsiTheme="minorHAnsi" w:cstheme="minorHAnsi"/>
          <w:sz w:val="22"/>
          <w:szCs w:val="22"/>
        </w:rPr>
      </w:pPr>
    </w:p>
    <w:sectPr w:rsidR="00091A29" w:rsidRPr="000E15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39BF" w14:textId="77777777" w:rsidR="00692DDE" w:rsidRDefault="00692DDE" w:rsidP="00E32EE3">
      <w:pPr>
        <w:spacing w:after="0" w:line="240" w:lineRule="auto"/>
      </w:pPr>
      <w:r>
        <w:separator/>
      </w:r>
    </w:p>
  </w:endnote>
  <w:endnote w:type="continuationSeparator" w:id="0">
    <w:p w14:paraId="386DA9A1" w14:textId="77777777" w:rsidR="00692DDE" w:rsidRDefault="00692DDE" w:rsidP="00E3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0930" w14:textId="77777777" w:rsidR="00692DDE" w:rsidRDefault="00692DDE" w:rsidP="00E32EE3">
      <w:pPr>
        <w:spacing w:after="0" w:line="240" w:lineRule="auto"/>
      </w:pPr>
      <w:r>
        <w:separator/>
      </w:r>
    </w:p>
  </w:footnote>
  <w:footnote w:type="continuationSeparator" w:id="0">
    <w:p w14:paraId="61DE0F68" w14:textId="77777777" w:rsidR="00692DDE" w:rsidRDefault="00692DDE" w:rsidP="00E3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7D1A" w14:textId="630BE3A6" w:rsidR="00E32EE3" w:rsidRDefault="00E32EE3" w:rsidP="00EC28B9">
    <w:pPr>
      <w:pStyle w:val="Zhlav"/>
      <w:tabs>
        <w:tab w:val="clear" w:pos="4536"/>
      </w:tabs>
    </w:pPr>
    <w:r>
      <w:rPr>
        <w:rFonts w:ascii="Tahoma" w:hAnsi="Tahoma" w:cs="Tahoma"/>
        <w:noProof/>
        <w:sz w:val="48"/>
        <w:szCs w:val="48"/>
        <w:lang w:eastAsia="cs-CZ"/>
      </w:rPr>
      <w:drawing>
        <wp:inline distT="0" distB="0" distL="0" distR="0" wp14:anchorId="57180083" wp14:editId="4ED87E93">
          <wp:extent cx="1528839" cy="46066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IT_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210" cy="478255"/>
                  </a:xfrm>
                  <a:prstGeom prst="rect">
                    <a:avLst/>
                  </a:prstGeom>
                </pic:spPr>
              </pic:pic>
            </a:graphicData>
          </a:graphic>
        </wp:inline>
      </w:drawing>
    </w:r>
    <w:r w:rsidR="00EC28B9">
      <w:tab/>
    </w:r>
    <w:r w:rsidR="00EC28B9">
      <w:rPr>
        <w:b/>
        <w:bCs/>
        <w:sz w:val="26"/>
        <w:szCs w:val="26"/>
      </w:rPr>
      <w:t>Smlouva o poskytování IT služeb č. 1</w:t>
    </w:r>
    <w:r w:rsidR="00F85A22">
      <w:rPr>
        <w:b/>
        <w:bCs/>
        <w:sz w:val="26"/>
        <w:szCs w:val="26"/>
      </w:rPr>
      <w:t>6</w:t>
    </w:r>
    <w:r w:rsidR="00142F84">
      <w:rPr>
        <w:b/>
        <w:bCs/>
        <w:sz w:val="26"/>
        <w:szCs w:val="26"/>
      </w:rPr>
      <w:t>9</w:t>
    </w:r>
    <w:r w:rsidR="00EC28B9">
      <w:rPr>
        <w:b/>
        <w:bCs/>
        <w:sz w:val="26"/>
        <w:szCs w:val="26"/>
      </w:rPr>
      <w:t>/20</w:t>
    </w:r>
    <w:r w:rsidR="00F85A22">
      <w:rPr>
        <w:b/>
        <w:bCs/>
        <w:sz w:val="26"/>
        <w:szCs w:val="26"/>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18C1"/>
    <w:multiLevelType w:val="hybridMultilevel"/>
    <w:tmpl w:val="EDFC9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0C286A"/>
    <w:multiLevelType w:val="hybridMultilevel"/>
    <w:tmpl w:val="080634B0"/>
    <w:lvl w:ilvl="0" w:tplc="E5B283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F25A49"/>
    <w:multiLevelType w:val="hybridMultilevel"/>
    <w:tmpl w:val="CACA637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15:restartNumberingAfterBreak="0">
    <w:nsid w:val="39C90914"/>
    <w:multiLevelType w:val="hybridMultilevel"/>
    <w:tmpl w:val="AA9007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D038DE"/>
    <w:multiLevelType w:val="hybridMultilevel"/>
    <w:tmpl w:val="4F1410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FF0B2D"/>
    <w:multiLevelType w:val="hybridMultilevel"/>
    <w:tmpl w:val="00EEE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C2368D"/>
    <w:multiLevelType w:val="hybridMultilevel"/>
    <w:tmpl w:val="AA9007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C530FC"/>
    <w:multiLevelType w:val="hybridMultilevel"/>
    <w:tmpl w:val="1EDADF9A"/>
    <w:lvl w:ilvl="0" w:tplc="2222EB22">
      <w:start w:val="3"/>
      <w:numFmt w:val="bullet"/>
      <w:lvlText w:val="-"/>
      <w:lvlJc w:val="left"/>
      <w:pPr>
        <w:ind w:left="222" w:hanging="360"/>
      </w:pPr>
      <w:rPr>
        <w:rFonts w:ascii="Calibri" w:eastAsiaTheme="minorHAnsi" w:hAnsi="Calibri" w:cs="Calibri" w:hint="default"/>
      </w:rPr>
    </w:lvl>
    <w:lvl w:ilvl="1" w:tplc="04050003" w:tentative="1">
      <w:start w:val="1"/>
      <w:numFmt w:val="bullet"/>
      <w:lvlText w:val="o"/>
      <w:lvlJc w:val="left"/>
      <w:pPr>
        <w:ind w:left="942" w:hanging="360"/>
      </w:pPr>
      <w:rPr>
        <w:rFonts w:ascii="Courier New" w:hAnsi="Courier New" w:cs="Courier New" w:hint="default"/>
      </w:rPr>
    </w:lvl>
    <w:lvl w:ilvl="2" w:tplc="04050005" w:tentative="1">
      <w:start w:val="1"/>
      <w:numFmt w:val="bullet"/>
      <w:lvlText w:val=""/>
      <w:lvlJc w:val="left"/>
      <w:pPr>
        <w:ind w:left="1662" w:hanging="360"/>
      </w:pPr>
      <w:rPr>
        <w:rFonts w:ascii="Wingdings" w:hAnsi="Wingdings" w:hint="default"/>
      </w:rPr>
    </w:lvl>
    <w:lvl w:ilvl="3" w:tplc="04050001" w:tentative="1">
      <w:start w:val="1"/>
      <w:numFmt w:val="bullet"/>
      <w:lvlText w:val=""/>
      <w:lvlJc w:val="left"/>
      <w:pPr>
        <w:ind w:left="2382" w:hanging="360"/>
      </w:pPr>
      <w:rPr>
        <w:rFonts w:ascii="Symbol" w:hAnsi="Symbol" w:hint="default"/>
      </w:rPr>
    </w:lvl>
    <w:lvl w:ilvl="4" w:tplc="04050003" w:tentative="1">
      <w:start w:val="1"/>
      <w:numFmt w:val="bullet"/>
      <w:lvlText w:val="o"/>
      <w:lvlJc w:val="left"/>
      <w:pPr>
        <w:ind w:left="3102" w:hanging="360"/>
      </w:pPr>
      <w:rPr>
        <w:rFonts w:ascii="Courier New" w:hAnsi="Courier New" w:cs="Courier New" w:hint="default"/>
      </w:rPr>
    </w:lvl>
    <w:lvl w:ilvl="5" w:tplc="04050005" w:tentative="1">
      <w:start w:val="1"/>
      <w:numFmt w:val="bullet"/>
      <w:lvlText w:val=""/>
      <w:lvlJc w:val="left"/>
      <w:pPr>
        <w:ind w:left="3822" w:hanging="360"/>
      </w:pPr>
      <w:rPr>
        <w:rFonts w:ascii="Wingdings" w:hAnsi="Wingdings" w:hint="default"/>
      </w:rPr>
    </w:lvl>
    <w:lvl w:ilvl="6" w:tplc="04050001" w:tentative="1">
      <w:start w:val="1"/>
      <w:numFmt w:val="bullet"/>
      <w:lvlText w:val=""/>
      <w:lvlJc w:val="left"/>
      <w:pPr>
        <w:ind w:left="4542" w:hanging="360"/>
      </w:pPr>
      <w:rPr>
        <w:rFonts w:ascii="Symbol" w:hAnsi="Symbol" w:hint="default"/>
      </w:rPr>
    </w:lvl>
    <w:lvl w:ilvl="7" w:tplc="04050003" w:tentative="1">
      <w:start w:val="1"/>
      <w:numFmt w:val="bullet"/>
      <w:lvlText w:val="o"/>
      <w:lvlJc w:val="left"/>
      <w:pPr>
        <w:ind w:left="5262" w:hanging="360"/>
      </w:pPr>
      <w:rPr>
        <w:rFonts w:ascii="Courier New" w:hAnsi="Courier New" w:cs="Courier New" w:hint="default"/>
      </w:rPr>
    </w:lvl>
    <w:lvl w:ilvl="8" w:tplc="04050005" w:tentative="1">
      <w:start w:val="1"/>
      <w:numFmt w:val="bullet"/>
      <w:lvlText w:val=""/>
      <w:lvlJc w:val="left"/>
      <w:pPr>
        <w:ind w:left="5982" w:hanging="360"/>
      </w:pPr>
      <w:rPr>
        <w:rFonts w:ascii="Wingdings" w:hAnsi="Wingdings" w:hint="default"/>
      </w:rPr>
    </w:lvl>
  </w:abstractNum>
  <w:abstractNum w:abstractNumId="8" w15:restartNumberingAfterBreak="0">
    <w:nsid w:val="6F4B5D6A"/>
    <w:multiLevelType w:val="multilevel"/>
    <w:tmpl w:val="75CEEC68"/>
    <w:lvl w:ilvl="0">
      <w:start w:val="1"/>
      <w:numFmt w:val="decimal"/>
      <w:pStyle w:val="Nadpis1"/>
      <w:lvlText w:val="%1."/>
      <w:lvlJc w:val="left"/>
      <w:pPr>
        <w:tabs>
          <w:tab w:val="num" w:pos="567"/>
        </w:tabs>
        <w:ind w:left="567" w:hanging="567"/>
      </w:pPr>
      <w:rPr>
        <w:rFonts w:asciiTheme="minorHAnsi" w:hAnsiTheme="minorHAnsi" w:cstheme="minorHAnsi" w:hint="default"/>
        <w:sz w:val="22"/>
      </w:rPr>
    </w:lvl>
    <w:lvl w:ilvl="1">
      <w:start w:val="1"/>
      <w:numFmt w:val="decimal"/>
      <w:pStyle w:val="Text11"/>
      <w:lvlText w:val="%1.%2"/>
      <w:lvlJc w:val="left"/>
      <w:pPr>
        <w:tabs>
          <w:tab w:val="num" w:pos="709"/>
        </w:tabs>
        <w:ind w:left="709" w:hanging="567"/>
      </w:pPr>
      <w:rPr>
        <w:rFonts w:asciiTheme="minorHAnsi" w:hAnsiTheme="minorHAnsi" w:cstheme="minorHAnsi" w:hint="default"/>
        <w:b/>
        <w:i w:val="0"/>
        <w:sz w:val="22"/>
      </w:rPr>
    </w:lvl>
    <w:lvl w:ilvl="2">
      <w:start w:val="1"/>
      <w:numFmt w:val="lowerLetter"/>
      <w:pStyle w:val="Texta"/>
      <w:lvlText w:val="(%3)"/>
      <w:lvlJc w:val="left"/>
      <w:pPr>
        <w:tabs>
          <w:tab w:val="num" w:pos="992"/>
        </w:tabs>
        <w:ind w:left="992" w:hanging="425"/>
      </w:pPr>
      <w:rPr>
        <w:rFonts w:hint="default"/>
      </w:rPr>
    </w:lvl>
    <w:lvl w:ilvl="3">
      <w:start w:val="1"/>
      <w:numFmt w:val="lowerRoman"/>
      <w:pStyle w:val="Text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6A43080"/>
    <w:multiLevelType w:val="hybridMultilevel"/>
    <w:tmpl w:val="9350E2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BE1D56"/>
    <w:multiLevelType w:val="hybridMultilevel"/>
    <w:tmpl w:val="AA9007D8"/>
    <w:lvl w:ilvl="0" w:tplc="8234A5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8E1E24"/>
    <w:multiLevelType w:val="hybridMultilevel"/>
    <w:tmpl w:val="00F03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E8533E"/>
    <w:multiLevelType w:val="hybridMultilevel"/>
    <w:tmpl w:val="69B01570"/>
    <w:lvl w:ilvl="0" w:tplc="FD4CF958">
      <w:start w:val="1"/>
      <w:numFmt w:val="upperLetter"/>
      <w:pStyle w:val="Text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1"/>
  </w:num>
  <w:num w:numId="4">
    <w:abstractNumId w:val="2"/>
  </w:num>
  <w:num w:numId="5">
    <w:abstractNumId w:val="5"/>
  </w:num>
  <w:num w:numId="6">
    <w:abstractNumId w:val="4"/>
  </w:num>
  <w:num w:numId="7">
    <w:abstractNumId w:val="12"/>
  </w:num>
  <w:num w:numId="8">
    <w:abstractNumId w:val="8"/>
  </w:num>
  <w:num w:numId="9">
    <w:abstractNumId w:val="0"/>
  </w:num>
  <w:num w:numId="10">
    <w:abstractNumId w:val="1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71"/>
    <w:rsid w:val="0005500B"/>
    <w:rsid w:val="00067E7C"/>
    <w:rsid w:val="00073FA8"/>
    <w:rsid w:val="00091A29"/>
    <w:rsid w:val="000D6F87"/>
    <w:rsid w:val="000E15B8"/>
    <w:rsid w:val="00137590"/>
    <w:rsid w:val="00142F84"/>
    <w:rsid w:val="00155005"/>
    <w:rsid w:val="001760A3"/>
    <w:rsid w:val="00241E65"/>
    <w:rsid w:val="002577E0"/>
    <w:rsid w:val="002611C7"/>
    <w:rsid w:val="00271471"/>
    <w:rsid w:val="002B0B3A"/>
    <w:rsid w:val="002C3C30"/>
    <w:rsid w:val="00304838"/>
    <w:rsid w:val="003179EC"/>
    <w:rsid w:val="003606C3"/>
    <w:rsid w:val="003635C3"/>
    <w:rsid w:val="00363C0B"/>
    <w:rsid w:val="003D2175"/>
    <w:rsid w:val="003E069D"/>
    <w:rsid w:val="00410D72"/>
    <w:rsid w:val="00450D75"/>
    <w:rsid w:val="00473DD0"/>
    <w:rsid w:val="00486F17"/>
    <w:rsid w:val="0049175A"/>
    <w:rsid w:val="004937BB"/>
    <w:rsid w:val="004A7C7C"/>
    <w:rsid w:val="004E3A24"/>
    <w:rsid w:val="00501E84"/>
    <w:rsid w:val="00543639"/>
    <w:rsid w:val="00543E46"/>
    <w:rsid w:val="00586557"/>
    <w:rsid w:val="005D4805"/>
    <w:rsid w:val="005F1C9D"/>
    <w:rsid w:val="00604E61"/>
    <w:rsid w:val="00692DDE"/>
    <w:rsid w:val="00697009"/>
    <w:rsid w:val="006F3141"/>
    <w:rsid w:val="006F42E9"/>
    <w:rsid w:val="00735B5E"/>
    <w:rsid w:val="00743988"/>
    <w:rsid w:val="00772C0B"/>
    <w:rsid w:val="00794BAA"/>
    <w:rsid w:val="007A6383"/>
    <w:rsid w:val="007B5E25"/>
    <w:rsid w:val="007D0E39"/>
    <w:rsid w:val="007E6FE8"/>
    <w:rsid w:val="007F1EDA"/>
    <w:rsid w:val="007F2383"/>
    <w:rsid w:val="007F7825"/>
    <w:rsid w:val="00814301"/>
    <w:rsid w:val="00837D90"/>
    <w:rsid w:val="008664F6"/>
    <w:rsid w:val="00885A17"/>
    <w:rsid w:val="009030B4"/>
    <w:rsid w:val="009442E7"/>
    <w:rsid w:val="009443B8"/>
    <w:rsid w:val="0097791E"/>
    <w:rsid w:val="009869E8"/>
    <w:rsid w:val="009878BC"/>
    <w:rsid w:val="009B1C96"/>
    <w:rsid w:val="009D3AC4"/>
    <w:rsid w:val="009E62FB"/>
    <w:rsid w:val="009F0F83"/>
    <w:rsid w:val="00A03D69"/>
    <w:rsid w:val="00A35EB6"/>
    <w:rsid w:val="00A41D3A"/>
    <w:rsid w:val="00A7198D"/>
    <w:rsid w:val="00AC1DBC"/>
    <w:rsid w:val="00AE60E5"/>
    <w:rsid w:val="00B101AE"/>
    <w:rsid w:val="00B80B89"/>
    <w:rsid w:val="00B91820"/>
    <w:rsid w:val="00BB4D87"/>
    <w:rsid w:val="00BC2B71"/>
    <w:rsid w:val="00BC5E4B"/>
    <w:rsid w:val="00BC7B62"/>
    <w:rsid w:val="00BD43A9"/>
    <w:rsid w:val="00BD72B4"/>
    <w:rsid w:val="00C04537"/>
    <w:rsid w:val="00C33D82"/>
    <w:rsid w:val="00CA08CF"/>
    <w:rsid w:val="00CA5099"/>
    <w:rsid w:val="00CB4996"/>
    <w:rsid w:val="00CD3C67"/>
    <w:rsid w:val="00D201F2"/>
    <w:rsid w:val="00D474C7"/>
    <w:rsid w:val="00D76AA0"/>
    <w:rsid w:val="00D76EB2"/>
    <w:rsid w:val="00D8341E"/>
    <w:rsid w:val="00D83845"/>
    <w:rsid w:val="00DB6312"/>
    <w:rsid w:val="00DD01A5"/>
    <w:rsid w:val="00DD412D"/>
    <w:rsid w:val="00DD7CCD"/>
    <w:rsid w:val="00E14BB5"/>
    <w:rsid w:val="00E245CC"/>
    <w:rsid w:val="00E26F42"/>
    <w:rsid w:val="00E32EE3"/>
    <w:rsid w:val="00E42F90"/>
    <w:rsid w:val="00EA1829"/>
    <w:rsid w:val="00EC28B9"/>
    <w:rsid w:val="00ED37D8"/>
    <w:rsid w:val="00EF6572"/>
    <w:rsid w:val="00F54075"/>
    <w:rsid w:val="00F665D4"/>
    <w:rsid w:val="00F85A22"/>
    <w:rsid w:val="00F87CBF"/>
    <w:rsid w:val="00FF7192"/>
    <w:rsid w:val="00FF7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0BA6"/>
  <w15:chartTrackingRefBased/>
  <w15:docId w15:val="{DA6DAE27-FE88-411D-8E79-8769B5EB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Text11"/>
    <w:link w:val="Nadpis1Char"/>
    <w:qFormat/>
    <w:rsid w:val="00CA08CF"/>
    <w:pPr>
      <w:keepNext/>
      <w:numPr>
        <w:numId w:val="8"/>
      </w:numPr>
      <w:tabs>
        <w:tab w:val="clear" w:pos="567"/>
      </w:tabs>
      <w:spacing w:before="240" w:after="120" w:line="240" w:lineRule="auto"/>
      <w:outlineLvl w:val="0"/>
    </w:pPr>
    <w:rPr>
      <w:rFonts w:asciiTheme="majorHAnsi" w:eastAsia="Times New Roman" w:hAnsiTheme="majorHAnsi" w:cs="Arial"/>
      <w:b/>
      <w:bCs/>
      <w:caps/>
      <w:kern w:val="32"/>
      <w:szCs w:val="32"/>
    </w:rPr>
  </w:style>
  <w:style w:type="paragraph" w:styleId="Nadpis2">
    <w:name w:val="heading 2"/>
    <w:basedOn w:val="Normln"/>
    <w:next w:val="Normln"/>
    <w:link w:val="Nadpis2Char"/>
    <w:uiPriority w:val="9"/>
    <w:semiHidden/>
    <w:unhideWhenUsed/>
    <w:qFormat/>
    <w:rsid w:val="00CA0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C2B71"/>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E32E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2EE3"/>
  </w:style>
  <w:style w:type="paragraph" w:styleId="Zpat">
    <w:name w:val="footer"/>
    <w:basedOn w:val="Normln"/>
    <w:link w:val="ZpatChar"/>
    <w:uiPriority w:val="99"/>
    <w:unhideWhenUsed/>
    <w:rsid w:val="00E32EE3"/>
    <w:pPr>
      <w:tabs>
        <w:tab w:val="center" w:pos="4536"/>
        <w:tab w:val="right" w:pos="9072"/>
      </w:tabs>
      <w:spacing w:after="0" w:line="240" w:lineRule="auto"/>
    </w:pPr>
  </w:style>
  <w:style w:type="character" w:customStyle="1" w:styleId="ZpatChar">
    <w:name w:val="Zápatí Char"/>
    <w:basedOn w:val="Standardnpsmoodstavce"/>
    <w:link w:val="Zpat"/>
    <w:uiPriority w:val="99"/>
    <w:rsid w:val="00E32EE3"/>
  </w:style>
  <w:style w:type="character" w:styleId="Hypertextovodkaz">
    <w:name w:val="Hyperlink"/>
    <w:basedOn w:val="Standardnpsmoodstavce"/>
    <w:uiPriority w:val="99"/>
    <w:unhideWhenUsed/>
    <w:rsid w:val="00BC7B62"/>
    <w:rPr>
      <w:color w:val="0563C1" w:themeColor="hyperlink"/>
      <w:u w:val="single"/>
    </w:rPr>
  </w:style>
  <w:style w:type="character" w:customStyle="1" w:styleId="UnresolvedMention">
    <w:name w:val="Unresolved Mention"/>
    <w:basedOn w:val="Standardnpsmoodstavce"/>
    <w:uiPriority w:val="99"/>
    <w:semiHidden/>
    <w:unhideWhenUsed/>
    <w:rsid w:val="00BC7B62"/>
    <w:rPr>
      <w:color w:val="605E5C"/>
      <w:shd w:val="clear" w:color="auto" w:fill="E1DFDD"/>
    </w:rPr>
  </w:style>
  <w:style w:type="paragraph" w:styleId="Odstavecseseznamem">
    <w:name w:val="List Paragraph"/>
    <w:basedOn w:val="Normln"/>
    <w:uiPriority w:val="34"/>
    <w:qFormat/>
    <w:rsid w:val="009B1C96"/>
    <w:pPr>
      <w:ind w:left="720"/>
      <w:contextualSpacing/>
    </w:pPr>
  </w:style>
  <w:style w:type="paragraph" w:styleId="Revize">
    <w:name w:val="Revision"/>
    <w:hidden/>
    <w:uiPriority w:val="99"/>
    <w:semiHidden/>
    <w:rsid w:val="009D3AC4"/>
    <w:pPr>
      <w:spacing w:after="0" w:line="240" w:lineRule="auto"/>
    </w:pPr>
  </w:style>
  <w:style w:type="character" w:customStyle="1" w:styleId="Nadpis1Char">
    <w:name w:val="Nadpis 1 Char"/>
    <w:basedOn w:val="Standardnpsmoodstavce"/>
    <w:link w:val="Nadpis1"/>
    <w:rsid w:val="00CA08CF"/>
    <w:rPr>
      <w:rFonts w:asciiTheme="majorHAnsi" w:eastAsia="Times New Roman" w:hAnsiTheme="majorHAnsi" w:cs="Arial"/>
      <w:b/>
      <w:bCs/>
      <w:caps/>
      <w:kern w:val="32"/>
      <w:szCs w:val="32"/>
    </w:rPr>
  </w:style>
  <w:style w:type="paragraph" w:customStyle="1" w:styleId="Text11">
    <w:name w:val="Text 1.1"/>
    <w:basedOn w:val="Nadpis2"/>
    <w:link w:val="Text11Char"/>
    <w:qFormat/>
    <w:rsid w:val="00CA08CF"/>
    <w:pPr>
      <w:keepNext w:val="0"/>
      <w:keepLines w:val="0"/>
      <w:numPr>
        <w:ilvl w:val="1"/>
        <w:numId w:val="8"/>
      </w:numPr>
      <w:tabs>
        <w:tab w:val="clear" w:pos="709"/>
      </w:tabs>
      <w:spacing w:before="120" w:after="120" w:line="240" w:lineRule="auto"/>
      <w:ind w:left="567"/>
      <w:jc w:val="both"/>
    </w:pPr>
    <w:rPr>
      <w:rFonts w:ascii="Cambria" w:eastAsia="Times New Roman" w:hAnsi="Cambria" w:cs="Arial"/>
      <w:bCs/>
      <w:iCs/>
      <w:color w:val="auto"/>
      <w:sz w:val="22"/>
      <w:szCs w:val="22"/>
    </w:rPr>
  </w:style>
  <w:style w:type="paragraph" w:customStyle="1" w:styleId="Texta">
    <w:name w:val="Text (a)"/>
    <w:basedOn w:val="Normln"/>
    <w:qFormat/>
    <w:rsid w:val="00CA08CF"/>
    <w:pPr>
      <w:numPr>
        <w:ilvl w:val="2"/>
        <w:numId w:val="8"/>
      </w:numPr>
      <w:spacing w:before="120" w:after="120" w:line="240" w:lineRule="auto"/>
      <w:jc w:val="both"/>
    </w:pPr>
    <w:rPr>
      <w:rFonts w:ascii="Cambria" w:eastAsia="Times New Roman" w:hAnsi="Cambria" w:cs="Times New Roman"/>
      <w:szCs w:val="24"/>
    </w:rPr>
  </w:style>
  <w:style w:type="paragraph" w:customStyle="1" w:styleId="Texti">
    <w:name w:val="Text (i)"/>
    <w:basedOn w:val="Normln"/>
    <w:qFormat/>
    <w:rsid w:val="00CA08CF"/>
    <w:pPr>
      <w:numPr>
        <w:ilvl w:val="3"/>
        <w:numId w:val="8"/>
      </w:numPr>
      <w:spacing w:before="120" w:after="120" w:line="240" w:lineRule="auto"/>
      <w:jc w:val="both"/>
    </w:pPr>
    <w:rPr>
      <w:rFonts w:ascii="Cambria" w:eastAsia="Times New Roman" w:hAnsi="Cambria" w:cs="Times New Roman"/>
      <w:color w:val="000000"/>
      <w:szCs w:val="24"/>
    </w:rPr>
  </w:style>
  <w:style w:type="paragraph" w:customStyle="1" w:styleId="Textpreambule">
    <w:name w:val="Text preambule"/>
    <w:basedOn w:val="Normln"/>
    <w:qFormat/>
    <w:rsid w:val="00CA08CF"/>
    <w:pPr>
      <w:numPr>
        <w:numId w:val="7"/>
      </w:numPr>
      <w:spacing w:before="120" w:after="120" w:line="240" w:lineRule="auto"/>
      <w:jc w:val="both"/>
    </w:pPr>
    <w:rPr>
      <w:rFonts w:ascii="Cambria" w:eastAsia="Times New Roman" w:hAnsi="Cambria" w:cs="Times New Roman"/>
      <w:szCs w:val="24"/>
    </w:rPr>
  </w:style>
  <w:style w:type="paragraph" w:customStyle="1" w:styleId="Smluvnistranypreambule">
    <w:name w:val="Smluvni_strany_preambule"/>
    <w:basedOn w:val="Normln"/>
    <w:next w:val="Normln"/>
    <w:semiHidden/>
    <w:rsid w:val="00CA08CF"/>
    <w:pPr>
      <w:spacing w:before="480" w:after="240" w:line="240" w:lineRule="auto"/>
      <w:jc w:val="both"/>
    </w:pPr>
    <w:rPr>
      <w:rFonts w:ascii="Times New Roman Bold" w:eastAsia="Times New Roman" w:hAnsi="Times New Roman Bold" w:cs="Times New Roman"/>
      <w:b/>
      <w:caps/>
      <w:szCs w:val="24"/>
    </w:rPr>
  </w:style>
  <w:style w:type="character" w:customStyle="1" w:styleId="Text11Char">
    <w:name w:val="Text 1.1 Char"/>
    <w:link w:val="Text11"/>
    <w:locked/>
    <w:rsid w:val="00CA08CF"/>
    <w:rPr>
      <w:rFonts w:ascii="Cambria" w:eastAsia="Times New Roman" w:hAnsi="Cambria" w:cs="Arial"/>
      <w:bCs/>
      <w:iCs/>
    </w:rPr>
  </w:style>
  <w:style w:type="character" w:customStyle="1" w:styleId="Nadpis2Char">
    <w:name w:val="Nadpis 2 Char"/>
    <w:basedOn w:val="Standardnpsmoodstavce"/>
    <w:link w:val="Nadpis2"/>
    <w:uiPriority w:val="9"/>
    <w:semiHidden/>
    <w:rsid w:val="00CA08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7742">
      <w:bodyDiv w:val="1"/>
      <w:marLeft w:val="0"/>
      <w:marRight w:val="0"/>
      <w:marTop w:val="0"/>
      <w:marBottom w:val="0"/>
      <w:divBdr>
        <w:top w:val="none" w:sz="0" w:space="0" w:color="auto"/>
        <w:left w:val="none" w:sz="0" w:space="0" w:color="auto"/>
        <w:bottom w:val="none" w:sz="0" w:space="0" w:color="auto"/>
        <w:right w:val="none" w:sz="0" w:space="0" w:color="auto"/>
      </w:divBdr>
      <w:divsChild>
        <w:div w:id="313533065">
          <w:marLeft w:val="0"/>
          <w:marRight w:val="0"/>
          <w:marTop w:val="0"/>
          <w:marBottom w:val="0"/>
          <w:divBdr>
            <w:top w:val="none" w:sz="0" w:space="0" w:color="auto"/>
            <w:left w:val="none" w:sz="0" w:space="0" w:color="auto"/>
            <w:bottom w:val="none" w:sz="0" w:space="0" w:color="auto"/>
            <w:right w:val="none" w:sz="0" w:space="0" w:color="auto"/>
          </w:divBdr>
        </w:div>
        <w:div w:id="1656568778">
          <w:marLeft w:val="0"/>
          <w:marRight w:val="0"/>
          <w:marTop w:val="0"/>
          <w:marBottom w:val="0"/>
          <w:divBdr>
            <w:top w:val="none" w:sz="0" w:space="0" w:color="auto"/>
            <w:left w:val="none" w:sz="0" w:space="0" w:color="auto"/>
            <w:bottom w:val="none" w:sz="0" w:space="0" w:color="auto"/>
            <w:right w:val="none" w:sz="0" w:space="0" w:color="auto"/>
          </w:divBdr>
        </w:div>
        <w:div w:id="1567908721">
          <w:marLeft w:val="0"/>
          <w:marRight w:val="0"/>
          <w:marTop w:val="0"/>
          <w:marBottom w:val="0"/>
          <w:divBdr>
            <w:top w:val="none" w:sz="0" w:space="0" w:color="auto"/>
            <w:left w:val="none" w:sz="0" w:space="0" w:color="auto"/>
            <w:bottom w:val="none" w:sz="0" w:space="0" w:color="auto"/>
            <w:right w:val="none" w:sz="0" w:space="0" w:color="auto"/>
          </w:divBdr>
        </w:div>
        <w:div w:id="66539987">
          <w:marLeft w:val="0"/>
          <w:marRight w:val="0"/>
          <w:marTop w:val="0"/>
          <w:marBottom w:val="0"/>
          <w:divBdr>
            <w:top w:val="none" w:sz="0" w:space="0" w:color="auto"/>
            <w:left w:val="none" w:sz="0" w:space="0" w:color="auto"/>
            <w:bottom w:val="none" w:sz="0" w:space="0" w:color="auto"/>
            <w:right w:val="none" w:sz="0" w:space="0" w:color="auto"/>
          </w:divBdr>
        </w:div>
        <w:div w:id="856240268">
          <w:marLeft w:val="0"/>
          <w:marRight w:val="0"/>
          <w:marTop w:val="0"/>
          <w:marBottom w:val="0"/>
          <w:divBdr>
            <w:top w:val="none" w:sz="0" w:space="0" w:color="auto"/>
            <w:left w:val="none" w:sz="0" w:space="0" w:color="auto"/>
            <w:bottom w:val="none" w:sz="0" w:space="0" w:color="auto"/>
            <w:right w:val="none" w:sz="0" w:space="0" w:color="auto"/>
          </w:divBdr>
        </w:div>
        <w:div w:id="180172143">
          <w:marLeft w:val="0"/>
          <w:marRight w:val="0"/>
          <w:marTop w:val="0"/>
          <w:marBottom w:val="0"/>
          <w:divBdr>
            <w:top w:val="none" w:sz="0" w:space="0" w:color="auto"/>
            <w:left w:val="none" w:sz="0" w:space="0" w:color="auto"/>
            <w:bottom w:val="none" w:sz="0" w:space="0" w:color="auto"/>
            <w:right w:val="none" w:sz="0" w:space="0" w:color="auto"/>
          </w:divBdr>
        </w:div>
        <w:div w:id="108201790">
          <w:marLeft w:val="0"/>
          <w:marRight w:val="0"/>
          <w:marTop w:val="0"/>
          <w:marBottom w:val="0"/>
          <w:divBdr>
            <w:top w:val="none" w:sz="0" w:space="0" w:color="auto"/>
            <w:left w:val="none" w:sz="0" w:space="0" w:color="auto"/>
            <w:bottom w:val="none" w:sz="0" w:space="0" w:color="auto"/>
            <w:right w:val="none" w:sz="0" w:space="0" w:color="auto"/>
          </w:divBdr>
        </w:div>
        <w:div w:id="1404059304">
          <w:marLeft w:val="0"/>
          <w:marRight w:val="0"/>
          <w:marTop w:val="0"/>
          <w:marBottom w:val="0"/>
          <w:divBdr>
            <w:top w:val="none" w:sz="0" w:space="0" w:color="auto"/>
            <w:left w:val="none" w:sz="0" w:space="0" w:color="auto"/>
            <w:bottom w:val="none" w:sz="0" w:space="0" w:color="auto"/>
            <w:right w:val="none" w:sz="0" w:space="0" w:color="auto"/>
          </w:divBdr>
        </w:div>
        <w:div w:id="1427967195">
          <w:marLeft w:val="0"/>
          <w:marRight w:val="0"/>
          <w:marTop w:val="0"/>
          <w:marBottom w:val="0"/>
          <w:divBdr>
            <w:top w:val="none" w:sz="0" w:space="0" w:color="auto"/>
            <w:left w:val="none" w:sz="0" w:space="0" w:color="auto"/>
            <w:bottom w:val="none" w:sz="0" w:space="0" w:color="auto"/>
            <w:right w:val="none" w:sz="0" w:space="0" w:color="auto"/>
          </w:divBdr>
        </w:div>
        <w:div w:id="680593309">
          <w:marLeft w:val="0"/>
          <w:marRight w:val="0"/>
          <w:marTop w:val="0"/>
          <w:marBottom w:val="0"/>
          <w:divBdr>
            <w:top w:val="none" w:sz="0" w:space="0" w:color="auto"/>
            <w:left w:val="none" w:sz="0" w:space="0" w:color="auto"/>
            <w:bottom w:val="none" w:sz="0" w:space="0" w:color="auto"/>
            <w:right w:val="none" w:sz="0" w:space="0" w:color="auto"/>
          </w:divBdr>
        </w:div>
        <w:div w:id="558788729">
          <w:marLeft w:val="0"/>
          <w:marRight w:val="0"/>
          <w:marTop w:val="0"/>
          <w:marBottom w:val="0"/>
          <w:divBdr>
            <w:top w:val="none" w:sz="0" w:space="0" w:color="auto"/>
            <w:left w:val="none" w:sz="0" w:space="0" w:color="auto"/>
            <w:bottom w:val="none" w:sz="0" w:space="0" w:color="auto"/>
            <w:right w:val="none" w:sz="0" w:space="0" w:color="auto"/>
          </w:divBdr>
        </w:div>
        <w:div w:id="187333638">
          <w:marLeft w:val="0"/>
          <w:marRight w:val="0"/>
          <w:marTop w:val="0"/>
          <w:marBottom w:val="0"/>
          <w:divBdr>
            <w:top w:val="none" w:sz="0" w:space="0" w:color="auto"/>
            <w:left w:val="none" w:sz="0" w:space="0" w:color="auto"/>
            <w:bottom w:val="none" w:sz="0" w:space="0" w:color="auto"/>
            <w:right w:val="none" w:sz="0" w:space="0" w:color="auto"/>
          </w:divBdr>
        </w:div>
        <w:div w:id="242958853">
          <w:marLeft w:val="0"/>
          <w:marRight w:val="0"/>
          <w:marTop w:val="0"/>
          <w:marBottom w:val="0"/>
          <w:divBdr>
            <w:top w:val="none" w:sz="0" w:space="0" w:color="auto"/>
            <w:left w:val="none" w:sz="0" w:space="0" w:color="auto"/>
            <w:bottom w:val="none" w:sz="0" w:space="0" w:color="auto"/>
            <w:right w:val="none" w:sz="0" w:space="0" w:color="auto"/>
          </w:divBdr>
        </w:div>
        <w:div w:id="1666666851">
          <w:marLeft w:val="0"/>
          <w:marRight w:val="0"/>
          <w:marTop w:val="0"/>
          <w:marBottom w:val="0"/>
          <w:divBdr>
            <w:top w:val="none" w:sz="0" w:space="0" w:color="auto"/>
            <w:left w:val="none" w:sz="0" w:space="0" w:color="auto"/>
            <w:bottom w:val="none" w:sz="0" w:space="0" w:color="auto"/>
            <w:right w:val="none" w:sz="0" w:space="0" w:color="auto"/>
          </w:divBdr>
        </w:div>
        <w:div w:id="1904094503">
          <w:marLeft w:val="0"/>
          <w:marRight w:val="0"/>
          <w:marTop w:val="0"/>
          <w:marBottom w:val="0"/>
          <w:divBdr>
            <w:top w:val="none" w:sz="0" w:space="0" w:color="auto"/>
            <w:left w:val="none" w:sz="0" w:space="0" w:color="auto"/>
            <w:bottom w:val="none" w:sz="0" w:space="0" w:color="auto"/>
            <w:right w:val="none" w:sz="0" w:space="0" w:color="auto"/>
          </w:divBdr>
        </w:div>
        <w:div w:id="1333878501">
          <w:marLeft w:val="0"/>
          <w:marRight w:val="0"/>
          <w:marTop w:val="0"/>
          <w:marBottom w:val="0"/>
          <w:divBdr>
            <w:top w:val="none" w:sz="0" w:space="0" w:color="auto"/>
            <w:left w:val="none" w:sz="0" w:space="0" w:color="auto"/>
            <w:bottom w:val="none" w:sz="0" w:space="0" w:color="auto"/>
            <w:right w:val="none" w:sz="0" w:space="0" w:color="auto"/>
          </w:divBdr>
        </w:div>
        <w:div w:id="210963276">
          <w:marLeft w:val="0"/>
          <w:marRight w:val="0"/>
          <w:marTop w:val="0"/>
          <w:marBottom w:val="0"/>
          <w:divBdr>
            <w:top w:val="none" w:sz="0" w:space="0" w:color="auto"/>
            <w:left w:val="none" w:sz="0" w:space="0" w:color="auto"/>
            <w:bottom w:val="none" w:sz="0" w:space="0" w:color="auto"/>
            <w:right w:val="none" w:sz="0" w:space="0" w:color="auto"/>
          </w:divBdr>
        </w:div>
        <w:div w:id="1917855136">
          <w:marLeft w:val="0"/>
          <w:marRight w:val="0"/>
          <w:marTop w:val="0"/>
          <w:marBottom w:val="0"/>
          <w:divBdr>
            <w:top w:val="none" w:sz="0" w:space="0" w:color="auto"/>
            <w:left w:val="none" w:sz="0" w:space="0" w:color="auto"/>
            <w:bottom w:val="none" w:sz="0" w:space="0" w:color="auto"/>
            <w:right w:val="none" w:sz="0" w:space="0" w:color="auto"/>
          </w:divBdr>
        </w:div>
        <w:div w:id="123929133">
          <w:marLeft w:val="0"/>
          <w:marRight w:val="0"/>
          <w:marTop w:val="0"/>
          <w:marBottom w:val="0"/>
          <w:divBdr>
            <w:top w:val="none" w:sz="0" w:space="0" w:color="auto"/>
            <w:left w:val="none" w:sz="0" w:space="0" w:color="auto"/>
            <w:bottom w:val="none" w:sz="0" w:space="0" w:color="auto"/>
            <w:right w:val="none" w:sz="0" w:space="0" w:color="auto"/>
          </w:divBdr>
        </w:div>
        <w:div w:id="182087932">
          <w:marLeft w:val="0"/>
          <w:marRight w:val="0"/>
          <w:marTop w:val="0"/>
          <w:marBottom w:val="0"/>
          <w:divBdr>
            <w:top w:val="none" w:sz="0" w:space="0" w:color="auto"/>
            <w:left w:val="none" w:sz="0" w:space="0" w:color="auto"/>
            <w:bottom w:val="none" w:sz="0" w:space="0" w:color="auto"/>
            <w:right w:val="none" w:sz="0" w:space="0" w:color="auto"/>
          </w:divBdr>
        </w:div>
        <w:div w:id="211116759">
          <w:marLeft w:val="0"/>
          <w:marRight w:val="0"/>
          <w:marTop w:val="0"/>
          <w:marBottom w:val="0"/>
          <w:divBdr>
            <w:top w:val="none" w:sz="0" w:space="0" w:color="auto"/>
            <w:left w:val="none" w:sz="0" w:space="0" w:color="auto"/>
            <w:bottom w:val="none" w:sz="0" w:space="0" w:color="auto"/>
            <w:right w:val="none" w:sz="0" w:space="0" w:color="auto"/>
          </w:divBdr>
        </w:div>
        <w:div w:id="2106728300">
          <w:marLeft w:val="0"/>
          <w:marRight w:val="0"/>
          <w:marTop w:val="0"/>
          <w:marBottom w:val="0"/>
          <w:divBdr>
            <w:top w:val="none" w:sz="0" w:space="0" w:color="auto"/>
            <w:left w:val="none" w:sz="0" w:space="0" w:color="auto"/>
            <w:bottom w:val="none" w:sz="0" w:space="0" w:color="auto"/>
            <w:right w:val="none" w:sz="0" w:space="0" w:color="auto"/>
          </w:divBdr>
        </w:div>
      </w:divsChild>
    </w:div>
    <w:div w:id="628248779">
      <w:bodyDiv w:val="1"/>
      <w:marLeft w:val="0"/>
      <w:marRight w:val="0"/>
      <w:marTop w:val="0"/>
      <w:marBottom w:val="0"/>
      <w:divBdr>
        <w:top w:val="none" w:sz="0" w:space="0" w:color="auto"/>
        <w:left w:val="none" w:sz="0" w:space="0" w:color="auto"/>
        <w:bottom w:val="none" w:sz="0" w:space="0" w:color="auto"/>
        <w:right w:val="none" w:sz="0" w:space="0" w:color="auto"/>
      </w:divBdr>
    </w:div>
    <w:div w:id="764227605">
      <w:bodyDiv w:val="1"/>
      <w:marLeft w:val="0"/>
      <w:marRight w:val="0"/>
      <w:marTop w:val="0"/>
      <w:marBottom w:val="0"/>
      <w:divBdr>
        <w:top w:val="none" w:sz="0" w:space="0" w:color="auto"/>
        <w:left w:val="none" w:sz="0" w:space="0" w:color="auto"/>
        <w:bottom w:val="none" w:sz="0" w:space="0" w:color="auto"/>
        <w:right w:val="none" w:sz="0" w:space="0" w:color="auto"/>
      </w:divBdr>
    </w:div>
    <w:div w:id="1385831967">
      <w:bodyDiv w:val="1"/>
      <w:marLeft w:val="0"/>
      <w:marRight w:val="0"/>
      <w:marTop w:val="0"/>
      <w:marBottom w:val="0"/>
      <w:divBdr>
        <w:top w:val="none" w:sz="0" w:space="0" w:color="auto"/>
        <w:left w:val="none" w:sz="0" w:space="0" w:color="auto"/>
        <w:bottom w:val="none" w:sz="0" w:space="0" w:color="auto"/>
        <w:right w:val="none" w:sz="0" w:space="0" w:color="auto"/>
      </w:divBdr>
    </w:div>
    <w:div w:id="1793817926">
      <w:bodyDiv w:val="1"/>
      <w:marLeft w:val="0"/>
      <w:marRight w:val="0"/>
      <w:marTop w:val="0"/>
      <w:marBottom w:val="0"/>
      <w:divBdr>
        <w:top w:val="none" w:sz="0" w:space="0" w:color="auto"/>
        <w:left w:val="none" w:sz="0" w:space="0" w:color="auto"/>
        <w:bottom w:val="none" w:sz="0" w:space="0" w:color="auto"/>
        <w:right w:val="none" w:sz="0" w:space="0" w:color="auto"/>
      </w:divBdr>
    </w:div>
    <w:div w:id="20889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boni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181D-7987-4E89-A52C-CC534D00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2154</Words>
  <Characters>12714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dc:creator>
  <cp:keywords/>
  <dc:description/>
  <cp:lastModifiedBy>Dita Šilingerová</cp:lastModifiedBy>
  <cp:revision>4</cp:revision>
  <cp:lastPrinted>2022-08-23T08:41:00Z</cp:lastPrinted>
  <dcterms:created xsi:type="dcterms:W3CDTF">2023-01-02T11:15:00Z</dcterms:created>
  <dcterms:modified xsi:type="dcterms:W3CDTF">2023-01-02T11:43:00Z</dcterms:modified>
</cp:coreProperties>
</file>