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A61" w14:textId="77777777" w:rsidR="008136A0" w:rsidRDefault="004A507C">
      <w:pPr>
        <w:pStyle w:val="Style2"/>
        <w:keepNext/>
        <w:keepLines/>
        <w:shd w:val="clear" w:color="auto" w:fill="auto"/>
      </w:pPr>
      <w:bookmarkStart w:id="0" w:name="bookmark0"/>
      <w:bookmarkStart w:id="1" w:name="bookmark1"/>
      <w:bookmarkStart w:id="2" w:name="bookmark2"/>
      <w:r>
        <w:t>Závěrkový list č. PL-20221114-2691-1</w:t>
      </w:r>
      <w:bookmarkEnd w:id="0"/>
      <w:bookmarkEnd w:id="1"/>
      <w:bookmarkEnd w:id="2"/>
    </w:p>
    <w:p w14:paraId="193DC5B8" w14:textId="77777777" w:rsidR="008136A0" w:rsidRDefault="004A507C">
      <w:pPr>
        <w:pStyle w:val="Style9"/>
        <w:shd w:val="clear" w:color="auto" w:fill="auto"/>
        <w:spacing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5909"/>
      </w:tblGrid>
      <w:tr w:rsidR="008136A0" w14:paraId="0E39CB6D" w14:textId="77777777">
        <w:trPr>
          <w:trHeight w:hRule="exact" w:val="360"/>
          <w:jc w:val="center"/>
        </w:trPr>
        <w:tc>
          <w:tcPr>
            <w:tcW w:w="3312" w:type="dxa"/>
            <w:shd w:val="clear" w:color="auto" w:fill="FFFFFF"/>
          </w:tcPr>
          <w:p w14:paraId="71D6EC72" w14:textId="77777777" w:rsidR="008136A0" w:rsidRDefault="004A507C">
            <w:pPr>
              <w:pStyle w:val="Style11"/>
              <w:shd w:val="clear" w:color="auto" w:fill="auto"/>
              <w:spacing w:after="0" w:line="240" w:lineRule="auto"/>
            </w:pPr>
            <w:r>
              <w:t>Číslo aukce: 2691</w:t>
            </w:r>
          </w:p>
        </w:tc>
        <w:tc>
          <w:tcPr>
            <w:tcW w:w="5909" w:type="dxa"/>
            <w:shd w:val="clear" w:color="auto" w:fill="FFFFFF"/>
          </w:tcPr>
          <w:p w14:paraId="5D39D1FD" w14:textId="77777777" w:rsidR="008136A0" w:rsidRDefault="004A507C">
            <w:pPr>
              <w:pStyle w:val="Style11"/>
              <w:shd w:val="clear" w:color="auto" w:fill="auto"/>
              <w:spacing w:after="0" w:line="240" w:lineRule="auto"/>
              <w:ind w:firstLine="880"/>
            </w:pPr>
            <w:r>
              <w:t>Datum konání burzovního shromáždění: 14. listopadu 2022</w:t>
            </w:r>
          </w:p>
        </w:tc>
      </w:tr>
      <w:tr w:rsidR="008136A0" w14:paraId="73C33788" w14:textId="77777777">
        <w:trPr>
          <w:trHeight w:hRule="exact" w:val="475"/>
          <w:jc w:val="center"/>
        </w:trPr>
        <w:tc>
          <w:tcPr>
            <w:tcW w:w="3312" w:type="dxa"/>
            <w:shd w:val="clear" w:color="auto" w:fill="FFFFFF"/>
            <w:vAlign w:val="center"/>
          </w:tcPr>
          <w:p w14:paraId="5A3DD961" w14:textId="77777777" w:rsidR="008136A0" w:rsidRDefault="004A507C">
            <w:pPr>
              <w:pStyle w:val="Style11"/>
              <w:shd w:val="clear" w:color="auto" w:fill="auto"/>
              <w:spacing w:after="0" w:line="240" w:lineRule="auto"/>
            </w:pPr>
            <w:r>
              <w:rPr>
                <w:b/>
                <w:bCs/>
              </w:rPr>
              <w:t>Dodavatel (prodávající):</w:t>
            </w:r>
          </w:p>
        </w:tc>
        <w:tc>
          <w:tcPr>
            <w:tcW w:w="5909" w:type="dxa"/>
            <w:shd w:val="clear" w:color="auto" w:fill="FFFFFF"/>
            <w:vAlign w:val="center"/>
          </w:tcPr>
          <w:p w14:paraId="11C954B4" w14:textId="77777777" w:rsidR="008136A0" w:rsidRDefault="004A507C">
            <w:pPr>
              <w:pStyle w:val="Style11"/>
              <w:shd w:val="clear" w:color="auto" w:fill="auto"/>
              <w:spacing w:after="0" w:line="240" w:lineRule="auto"/>
              <w:ind w:firstLine="360"/>
            </w:pPr>
            <w:r>
              <w:t>Pražská plynárenská, a. s.</w:t>
            </w:r>
          </w:p>
        </w:tc>
      </w:tr>
      <w:tr w:rsidR="008136A0" w14:paraId="6BAF61DA" w14:textId="77777777">
        <w:trPr>
          <w:trHeight w:hRule="exact" w:val="341"/>
          <w:jc w:val="center"/>
        </w:trPr>
        <w:tc>
          <w:tcPr>
            <w:tcW w:w="3312" w:type="dxa"/>
            <w:shd w:val="clear" w:color="auto" w:fill="FFFFFF"/>
            <w:vAlign w:val="bottom"/>
          </w:tcPr>
          <w:p w14:paraId="23365AD0" w14:textId="211598EC" w:rsidR="008136A0" w:rsidRDefault="004A507C">
            <w:pPr>
              <w:pStyle w:val="Style11"/>
              <w:shd w:val="clear" w:color="auto" w:fill="auto"/>
              <w:spacing w:after="0" w:line="240" w:lineRule="auto"/>
            </w:pPr>
            <w:r>
              <w:t>Zapsán v</w:t>
            </w:r>
            <w:r w:rsidR="00213326">
              <w:t>:</w:t>
            </w:r>
          </w:p>
        </w:tc>
        <w:tc>
          <w:tcPr>
            <w:tcW w:w="5909" w:type="dxa"/>
            <w:shd w:val="clear" w:color="auto" w:fill="FFFFFF"/>
            <w:vAlign w:val="bottom"/>
          </w:tcPr>
          <w:p w14:paraId="7746A185" w14:textId="77777777" w:rsidR="008136A0" w:rsidRDefault="004A507C">
            <w:pPr>
              <w:pStyle w:val="Style11"/>
              <w:shd w:val="clear" w:color="auto" w:fill="auto"/>
              <w:spacing w:after="0" w:line="240" w:lineRule="auto"/>
              <w:ind w:firstLine="360"/>
            </w:pPr>
            <w:r>
              <w:rPr>
                <w:lang w:val="en-US" w:eastAsia="en-US" w:bidi="en-US"/>
              </w:rPr>
              <w:t xml:space="preserve">OR </w:t>
            </w:r>
            <w:r>
              <w:t>vedeném Městským soudem v Praze, oddíl B, vložka 2337</w:t>
            </w:r>
          </w:p>
        </w:tc>
      </w:tr>
      <w:tr w:rsidR="008136A0" w14:paraId="0A5486B2" w14:textId="77777777">
        <w:trPr>
          <w:trHeight w:hRule="exact" w:val="216"/>
          <w:jc w:val="center"/>
        </w:trPr>
        <w:tc>
          <w:tcPr>
            <w:tcW w:w="3312" w:type="dxa"/>
            <w:shd w:val="clear" w:color="auto" w:fill="FFFFFF"/>
            <w:vAlign w:val="bottom"/>
          </w:tcPr>
          <w:p w14:paraId="4249CFD2" w14:textId="77777777" w:rsidR="008136A0" w:rsidRDefault="004A507C">
            <w:pPr>
              <w:pStyle w:val="Style11"/>
              <w:shd w:val="clear" w:color="auto" w:fill="auto"/>
              <w:spacing w:after="0" w:line="240" w:lineRule="auto"/>
            </w:pPr>
            <w:r>
              <w:t>Sídlo:</w:t>
            </w:r>
          </w:p>
        </w:tc>
        <w:tc>
          <w:tcPr>
            <w:tcW w:w="5909" w:type="dxa"/>
            <w:shd w:val="clear" w:color="auto" w:fill="FFFFFF"/>
            <w:vAlign w:val="bottom"/>
          </w:tcPr>
          <w:p w14:paraId="24B68D39" w14:textId="77777777" w:rsidR="008136A0" w:rsidRDefault="004A507C">
            <w:pPr>
              <w:pStyle w:val="Style11"/>
              <w:shd w:val="clear" w:color="auto" w:fill="auto"/>
              <w:spacing w:after="0" w:line="240" w:lineRule="auto"/>
              <w:ind w:firstLine="360"/>
            </w:pPr>
            <w:r>
              <w:t>Národní 37, 110 00 Praha 1 - Nové Město</w:t>
            </w:r>
          </w:p>
        </w:tc>
      </w:tr>
      <w:tr w:rsidR="008136A0" w14:paraId="4CABAA73" w14:textId="77777777">
        <w:trPr>
          <w:trHeight w:hRule="exact" w:val="499"/>
          <w:jc w:val="center"/>
        </w:trPr>
        <w:tc>
          <w:tcPr>
            <w:tcW w:w="3312" w:type="dxa"/>
            <w:shd w:val="clear" w:color="auto" w:fill="FFFFFF"/>
          </w:tcPr>
          <w:p w14:paraId="76481438" w14:textId="77777777" w:rsidR="00213326" w:rsidRDefault="004A507C">
            <w:pPr>
              <w:pStyle w:val="Style11"/>
              <w:shd w:val="clear" w:color="auto" w:fill="auto"/>
              <w:spacing w:after="0"/>
            </w:pPr>
            <w:r>
              <w:t xml:space="preserve">IČO: 60193492 </w:t>
            </w:r>
          </w:p>
          <w:p w14:paraId="67C01CF9" w14:textId="54986ADA" w:rsidR="008136A0" w:rsidRDefault="004A507C">
            <w:pPr>
              <w:pStyle w:val="Style11"/>
              <w:shd w:val="clear" w:color="auto" w:fill="auto"/>
              <w:spacing w:after="0"/>
            </w:pPr>
            <w:r>
              <w:t>Bankovní spojení:</w:t>
            </w:r>
          </w:p>
        </w:tc>
        <w:tc>
          <w:tcPr>
            <w:tcW w:w="5909" w:type="dxa"/>
            <w:shd w:val="clear" w:color="auto" w:fill="FFFFFF"/>
          </w:tcPr>
          <w:p w14:paraId="50247325" w14:textId="77777777" w:rsidR="008136A0" w:rsidRDefault="004A507C">
            <w:pPr>
              <w:pStyle w:val="Style11"/>
              <w:shd w:val="clear" w:color="auto" w:fill="auto"/>
              <w:spacing w:after="0" w:line="240" w:lineRule="auto"/>
              <w:ind w:firstLine="360"/>
            </w:pPr>
            <w:r>
              <w:t>DIČ: ČZ60193492</w:t>
            </w:r>
          </w:p>
          <w:p w14:paraId="2162217E" w14:textId="322C79B3" w:rsidR="008136A0" w:rsidRDefault="00213326">
            <w:pPr>
              <w:pStyle w:val="Style11"/>
              <w:shd w:val="clear" w:color="auto" w:fill="auto"/>
              <w:spacing w:after="0" w:line="240" w:lineRule="auto"/>
              <w:ind w:firstLine="360"/>
            </w:pPr>
            <w:r>
              <w:t>XXXXXXXXXXXXXXXX</w:t>
            </w:r>
          </w:p>
        </w:tc>
      </w:tr>
    </w:tbl>
    <w:p w14:paraId="70B6E926" w14:textId="77777777" w:rsidR="008136A0" w:rsidRDefault="004A507C">
      <w:pPr>
        <w:pStyle w:val="Style14"/>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5909"/>
      </w:tblGrid>
      <w:tr w:rsidR="008136A0" w14:paraId="052E3123" w14:textId="77777777">
        <w:trPr>
          <w:trHeight w:hRule="exact" w:val="245"/>
          <w:jc w:val="center"/>
        </w:trPr>
        <w:tc>
          <w:tcPr>
            <w:tcW w:w="3312" w:type="dxa"/>
            <w:shd w:val="clear" w:color="auto" w:fill="FFFFFF"/>
            <w:vAlign w:val="bottom"/>
          </w:tcPr>
          <w:p w14:paraId="341B3BCF" w14:textId="77777777" w:rsidR="008136A0" w:rsidRDefault="004A507C">
            <w:pPr>
              <w:pStyle w:val="Style11"/>
              <w:shd w:val="clear" w:color="auto" w:fill="auto"/>
              <w:spacing w:after="0" w:line="240" w:lineRule="auto"/>
            </w:pPr>
            <w:r>
              <w:t>Jméno a příjmení makléře:</w:t>
            </w:r>
          </w:p>
        </w:tc>
        <w:tc>
          <w:tcPr>
            <w:tcW w:w="5909" w:type="dxa"/>
            <w:shd w:val="clear" w:color="auto" w:fill="FFFFFF"/>
            <w:vAlign w:val="bottom"/>
          </w:tcPr>
          <w:p w14:paraId="13D24859" w14:textId="77777777" w:rsidR="008136A0" w:rsidRDefault="004A507C">
            <w:pPr>
              <w:pStyle w:val="Style11"/>
              <w:shd w:val="clear" w:color="auto" w:fill="auto"/>
              <w:spacing w:after="0" w:line="240" w:lineRule="auto"/>
              <w:ind w:firstLine="360"/>
            </w:pPr>
            <w:r>
              <w:t>Bc. Kateřina Votrubová</w:t>
            </w:r>
          </w:p>
        </w:tc>
      </w:tr>
      <w:tr w:rsidR="008136A0" w14:paraId="2AEC1AD2" w14:textId="77777777">
        <w:trPr>
          <w:trHeight w:hRule="exact" w:val="346"/>
          <w:jc w:val="center"/>
        </w:trPr>
        <w:tc>
          <w:tcPr>
            <w:tcW w:w="3312" w:type="dxa"/>
            <w:shd w:val="clear" w:color="auto" w:fill="FFFFFF"/>
          </w:tcPr>
          <w:p w14:paraId="581FC509" w14:textId="77777777" w:rsidR="008136A0" w:rsidRDefault="004A507C">
            <w:pPr>
              <w:pStyle w:val="Style11"/>
              <w:shd w:val="clear" w:color="auto" w:fill="auto"/>
              <w:spacing w:after="0" w:line="240" w:lineRule="auto"/>
            </w:pPr>
            <w:r>
              <w:t>Evidenční číslo makléře:</w:t>
            </w:r>
          </w:p>
        </w:tc>
        <w:tc>
          <w:tcPr>
            <w:tcW w:w="5909" w:type="dxa"/>
            <w:shd w:val="clear" w:color="auto" w:fill="FFFFFF"/>
          </w:tcPr>
          <w:p w14:paraId="55D6C262" w14:textId="77777777" w:rsidR="008136A0" w:rsidRDefault="004A507C">
            <w:pPr>
              <w:pStyle w:val="Style11"/>
              <w:shd w:val="clear" w:color="auto" w:fill="auto"/>
              <w:spacing w:after="0" w:line="240" w:lineRule="auto"/>
              <w:ind w:firstLine="360"/>
            </w:pPr>
            <w:r>
              <w:t>41039</w:t>
            </w:r>
          </w:p>
        </w:tc>
      </w:tr>
      <w:tr w:rsidR="008136A0" w14:paraId="369E5412" w14:textId="77777777">
        <w:trPr>
          <w:trHeight w:hRule="exact" w:val="470"/>
          <w:jc w:val="center"/>
        </w:trPr>
        <w:tc>
          <w:tcPr>
            <w:tcW w:w="3312" w:type="dxa"/>
            <w:shd w:val="clear" w:color="auto" w:fill="FFFFFF"/>
            <w:vAlign w:val="center"/>
          </w:tcPr>
          <w:p w14:paraId="3ECDAF60" w14:textId="77777777" w:rsidR="008136A0" w:rsidRDefault="004A507C">
            <w:pPr>
              <w:pStyle w:val="Style11"/>
              <w:shd w:val="clear" w:color="auto" w:fill="auto"/>
              <w:spacing w:after="0" w:line="240" w:lineRule="auto"/>
            </w:pPr>
            <w:r>
              <w:rPr>
                <w:b/>
                <w:bCs/>
              </w:rPr>
              <w:t>Odběratel (kupující):</w:t>
            </w:r>
          </w:p>
        </w:tc>
        <w:tc>
          <w:tcPr>
            <w:tcW w:w="5909" w:type="dxa"/>
            <w:shd w:val="clear" w:color="auto" w:fill="FFFFFF"/>
            <w:vAlign w:val="center"/>
          </w:tcPr>
          <w:p w14:paraId="73CDBB7B" w14:textId="77777777" w:rsidR="008136A0" w:rsidRDefault="004A507C">
            <w:pPr>
              <w:pStyle w:val="Style11"/>
              <w:shd w:val="clear" w:color="auto" w:fill="auto"/>
              <w:spacing w:after="0" w:line="240" w:lineRule="auto"/>
              <w:ind w:firstLine="360"/>
            </w:pPr>
            <w:r>
              <w:t>Národní muzeum</w:t>
            </w:r>
          </w:p>
        </w:tc>
      </w:tr>
      <w:tr w:rsidR="008136A0" w14:paraId="76AA5E9E" w14:textId="77777777">
        <w:trPr>
          <w:trHeight w:hRule="exact" w:val="350"/>
          <w:jc w:val="center"/>
        </w:trPr>
        <w:tc>
          <w:tcPr>
            <w:tcW w:w="3312" w:type="dxa"/>
            <w:shd w:val="clear" w:color="auto" w:fill="FFFFFF"/>
            <w:vAlign w:val="bottom"/>
          </w:tcPr>
          <w:p w14:paraId="730C1013" w14:textId="77777777" w:rsidR="008136A0" w:rsidRDefault="004A507C">
            <w:pPr>
              <w:pStyle w:val="Style11"/>
              <w:shd w:val="clear" w:color="auto" w:fill="auto"/>
              <w:spacing w:after="0" w:line="240" w:lineRule="auto"/>
            </w:pPr>
            <w:r>
              <w:t>Zapsán v:</w:t>
            </w:r>
          </w:p>
        </w:tc>
        <w:tc>
          <w:tcPr>
            <w:tcW w:w="5909" w:type="dxa"/>
            <w:shd w:val="clear" w:color="auto" w:fill="FFFFFF"/>
            <w:vAlign w:val="bottom"/>
          </w:tcPr>
          <w:p w14:paraId="30D1AB6E" w14:textId="77777777" w:rsidR="008136A0" w:rsidRDefault="004A507C">
            <w:pPr>
              <w:pStyle w:val="Style11"/>
              <w:shd w:val="clear" w:color="auto" w:fill="auto"/>
              <w:spacing w:after="0" w:line="240" w:lineRule="auto"/>
              <w:ind w:firstLine="360"/>
            </w:pPr>
            <w:r>
              <w:t>Registru ekonomických subjektů</w:t>
            </w:r>
          </w:p>
        </w:tc>
      </w:tr>
      <w:tr w:rsidR="008136A0" w14:paraId="6381AF53" w14:textId="77777777">
        <w:trPr>
          <w:trHeight w:hRule="exact" w:val="206"/>
          <w:jc w:val="center"/>
        </w:trPr>
        <w:tc>
          <w:tcPr>
            <w:tcW w:w="3312" w:type="dxa"/>
            <w:shd w:val="clear" w:color="auto" w:fill="FFFFFF"/>
            <w:vAlign w:val="bottom"/>
          </w:tcPr>
          <w:p w14:paraId="00FCD46E" w14:textId="77777777" w:rsidR="008136A0" w:rsidRDefault="004A507C">
            <w:pPr>
              <w:pStyle w:val="Style11"/>
              <w:shd w:val="clear" w:color="auto" w:fill="auto"/>
              <w:spacing w:after="0" w:line="240" w:lineRule="auto"/>
            </w:pPr>
            <w:r>
              <w:t>Sídlo:</w:t>
            </w:r>
          </w:p>
        </w:tc>
        <w:tc>
          <w:tcPr>
            <w:tcW w:w="5909" w:type="dxa"/>
            <w:shd w:val="clear" w:color="auto" w:fill="FFFFFF"/>
            <w:vAlign w:val="bottom"/>
          </w:tcPr>
          <w:p w14:paraId="7E6E2B57" w14:textId="77777777" w:rsidR="008136A0" w:rsidRDefault="004A507C">
            <w:pPr>
              <w:pStyle w:val="Style11"/>
              <w:shd w:val="clear" w:color="auto" w:fill="auto"/>
              <w:spacing w:after="0" w:line="240" w:lineRule="auto"/>
              <w:ind w:firstLine="360"/>
            </w:pPr>
            <w:r>
              <w:t>Václavské náměstí 1700/68, 11579 Praha 1</w:t>
            </w:r>
          </w:p>
        </w:tc>
      </w:tr>
      <w:tr w:rsidR="008136A0" w14:paraId="2E0BE487" w14:textId="77777777">
        <w:trPr>
          <w:trHeight w:hRule="exact" w:val="504"/>
          <w:jc w:val="center"/>
        </w:trPr>
        <w:tc>
          <w:tcPr>
            <w:tcW w:w="3312" w:type="dxa"/>
            <w:shd w:val="clear" w:color="auto" w:fill="FFFFFF"/>
          </w:tcPr>
          <w:p w14:paraId="012FFF2A" w14:textId="77777777" w:rsidR="008136A0" w:rsidRDefault="004A507C">
            <w:pPr>
              <w:pStyle w:val="Style11"/>
              <w:shd w:val="clear" w:color="auto" w:fill="auto"/>
              <w:spacing w:after="0" w:line="240" w:lineRule="auto"/>
            </w:pPr>
            <w:r>
              <w:t>IČO: 00023272</w:t>
            </w:r>
          </w:p>
          <w:p w14:paraId="295C92F9" w14:textId="77777777" w:rsidR="008136A0" w:rsidRDefault="004A507C">
            <w:pPr>
              <w:pStyle w:val="Style11"/>
              <w:shd w:val="clear" w:color="auto" w:fill="auto"/>
              <w:spacing w:after="0" w:line="240" w:lineRule="auto"/>
            </w:pPr>
            <w:r>
              <w:t>Bankovní spojení:</w:t>
            </w:r>
          </w:p>
        </w:tc>
        <w:tc>
          <w:tcPr>
            <w:tcW w:w="5909" w:type="dxa"/>
            <w:shd w:val="clear" w:color="auto" w:fill="FFFFFF"/>
          </w:tcPr>
          <w:p w14:paraId="097D370C" w14:textId="77777777" w:rsidR="008136A0" w:rsidRDefault="004A507C">
            <w:pPr>
              <w:pStyle w:val="Style11"/>
              <w:shd w:val="clear" w:color="auto" w:fill="auto"/>
              <w:spacing w:after="0"/>
              <w:ind w:left="360" w:firstLine="20"/>
            </w:pPr>
            <w:r>
              <w:t xml:space="preserve">DIČ: CZ00023272 </w:t>
            </w:r>
          </w:p>
          <w:p w14:paraId="5F7F3472" w14:textId="3C7BCDFE" w:rsidR="00276AEE" w:rsidRDefault="00276AEE">
            <w:pPr>
              <w:pStyle w:val="Style11"/>
              <w:shd w:val="clear" w:color="auto" w:fill="auto"/>
              <w:spacing w:after="0"/>
              <w:ind w:left="360" w:firstLine="20"/>
            </w:pPr>
            <w:r>
              <w:t>XXXXXXXXXXXXXX</w:t>
            </w:r>
          </w:p>
        </w:tc>
      </w:tr>
    </w:tbl>
    <w:p w14:paraId="194AC871" w14:textId="77777777" w:rsidR="008136A0" w:rsidRDefault="004A507C">
      <w:pPr>
        <w:pStyle w:val="Style14"/>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5909"/>
      </w:tblGrid>
      <w:tr w:rsidR="008136A0" w14:paraId="50C6B037" w14:textId="77777777">
        <w:trPr>
          <w:trHeight w:hRule="exact" w:val="254"/>
          <w:jc w:val="center"/>
        </w:trPr>
        <w:tc>
          <w:tcPr>
            <w:tcW w:w="3312" w:type="dxa"/>
            <w:shd w:val="clear" w:color="auto" w:fill="FFFFFF"/>
            <w:vAlign w:val="bottom"/>
          </w:tcPr>
          <w:p w14:paraId="64F84FC5" w14:textId="77777777" w:rsidR="008136A0" w:rsidRDefault="004A507C">
            <w:pPr>
              <w:pStyle w:val="Style11"/>
              <w:shd w:val="clear" w:color="auto" w:fill="auto"/>
              <w:spacing w:after="0" w:line="240" w:lineRule="auto"/>
            </w:pPr>
            <w:r>
              <w:t>Jméno a příjmení makléře:</w:t>
            </w:r>
          </w:p>
        </w:tc>
        <w:tc>
          <w:tcPr>
            <w:tcW w:w="5909" w:type="dxa"/>
            <w:shd w:val="clear" w:color="auto" w:fill="FFFFFF"/>
            <w:vAlign w:val="bottom"/>
          </w:tcPr>
          <w:p w14:paraId="251925AA" w14:textId="77777777" w:rsidR="008136A0" w:rsidRDefault="004A507C">
            <w:pPr>
              <w:pStyle w:val="Style11"/>
              <w:shd w:val="clear" w:color="auto" w:fill="auto"/>
              <w:spacing w:after="0" w:line="240" w:lineRule="auto"/>
              <w:ind w:firstLine="360"/>
            </w:pPr>
            <w:r>
              <w:t>Ing. Miloslav Ryšavý</w:t>
            </w:r>
          </w:p>
        </w:tc>
      </w:tr>
      <w:tr w:rsidR="008136A0" w14:paraId="68AC6382" w14:textId="77777777">
        <w:trPr>
          <w:trHeight w:hRule="exact" w:val="336"/>
          <w:jc w:val="center"/>
        </w:trPr>
        <w:tc>
          <w:tcPr>
            <w:tcW w:w="3312" w:type="dxa"/>
            <w:shd w:val="clear" w:color="auto" w:fill="FFFFFF"/>
          </w:tcPr>
          <w:p w14:paraId="7163166E" w14:textId="77777777" w:rsidR="008136A0" w:rsidRDefault="004A507C">
            <w:pPr>
              <w:pStyle w:val="Style11"/>
              <w:shd w:val="clear" w:color="auto" w:fill="auto"/>
              <w:spacing w:after="0" w:line="240" w:lineRule="auto"/>
            </w:pPr>
            <w:r>
              <w:t>Evidenční číslo makléře:</w:t>
            </w:r>
          </w:p>
        </w:tc>
        <w:tc>
          <w:tcPr>
            <w:tcW w:w="5909" w:type="dxa"/>
            <w:shd w:val="clear" w:color="auto" w:fill="FFFFFF"/>
          </w:tcPr>
          <w:p w14:paraId="01605BBF" w14:textId="77777777" w:rsidR="008136A0" w:rsidRDefault="004A507C">
            <w:pPr>
              <w:pStyle w:val="Style11"/>
              <w:shd w:val="clear" w:color="auto" w:fill="auto"/>
              <w:spacing w:after="0" w:line="240" w:lineRule="auto"/>
              <w:ind w:firstLine="360"/>
            </w:pPr>
            <w:r>
              <w:t>41019</w:t>
            </w:r>
          </w:p>
        </w:tc>
      </w:tr>
      <w:tr w:rsidR="008136A0" w14:paraId="5D6D7D97" w14:textId="77777777">
        <w:trPr>
          <w:trHeight w:hRule="exact" w:val="696"/>
          <w:jc w:val="center"/>
        </w:trPr>
        <w:tc>
          <w:tcPr>
            <w:tcW w:w="3312" w:type="dxa"/>
            <w:shd w:val="clear" w:color="auto" w:fill="FFFFFF"/>
            <w:vAlign w:val="center"/>
          </w:tcPr>
          <w:p w14:paraId="38726A1D" w14:textId="77777777" w:rsidR="008136A0" w:rsidRDefault="004A507C">
            <w:pPr>
              <w:pStyle w:val="Style11"/>
              <w:shd w:val="clear" w:color="auto" w:fill="auto"/>
              <w:spacing w:after="0" w:line="240" w:lineRule="auto"/>
            </w:pPr>
            <w:r>
              <w:rPr>
                <w:b/>
                <w:bCs/>
              </w:rPr>
              <w:t>Popis produktu:</w:t>
            </w:r>
          </w:p>
        </w:tc>
        <w:tc>
          <w:tcPr>
            <w:tcW w:w="5909" w:type="dxa"/>
            <w:shd w:val="clear" w:color="auto" w:fill="FFFFFF"/>
            <w:vAlign w:val="center"/>
          </w:tcPr>
          <w:p w14:paraId="185DB174" w14:textId="77777777" w:rsidR="008136A0" w:rsidRDefault="004A507C">
            <w:pPr>
              <w:pStyle w:val="Style11"/>
              <w:shd w:val="clear" w:color="auto" w:fill="auto"/>
              <w:spacing w:after="0" w:line="240" w:lineRule="auto"/>
              <w:ind w:left="360" w:firstLine="20"/>
            </w:pPr>
            <w:r>
              <w:rPr>
                <w:b/>
                <w:bCs/>
              </w:rPr>
              <w:t xml:space="preserve">Dodávka zemního plynu v rámci sdružených služeb dodávky zemního plynu pro odběr do 630 </w:t>
            </w:r>
            <w:proofErr w:type="spellStart"/>
            <w:r>
              <w:rPr>
                <w:b/>
                <w:bCs/>
              </w:rPr>
              <w:t>MWh</w:t>
            </w:r>
            <w:proofErr w:type="spellEnd"/>
            <w:r>
              <w:rPr>
                <w:b/>
                <w:bCs/>
              </w:rPr>
              <w:t xml:space="preserve"> (</w:t>
            </w:r>
            <w:proofErr w:type="gramStart"/>
            <w:r>
              <w:rPr>
                <w:b/>
                <w:bCs/>
              </w:rPr>
              <w:t>plyn - maloodběr</w:t>
            </w:r>
            <w:proofErr w:type="gramEnd"/>
            <w:r>
              <w:rPr>
                <w:b/>
                <w:bCs/>
              </w:rPr>
              <w:t>)</w:t>
            </w:r>
          </w:p>
        </w:tc>
      </w:tr>
      <w:tr w:rsidR="008136A0" w14:paraId="71E661AE" w14:textId="77777777">
        <w:trPr>
          <w:trHeight w:hRule="exact" w:val="466"/>
          <w:jc w:val="center"/>
        </w:trPr>
        <w:tc>
          <w:tcPr>
            <w:tcW w:w="3312" w:type="dxa"/>
            <w:shd w:val="clear" w:color="auto" w:fill="FFFFFF"/>
            <w:vAlign w:val="center"/>
          </w:tcPr>
          <w:p w14:paraId="4C77EA83" w14:textId="77777777" w:rsidR="008136A0" w:rsidRDefault="004A507C">
            <w:pPr>
              <w:pStyle w:val="Style11"/>
              <w:shd w:val="clear" w:color="auto" w:fill="auto"/>
              <w:spacing w:after="0" w:line="240" w:lineRule="auto"/>
            </w:pPr>
            <w:r>
              <w:rPr>
                <w:b/>
                <w:bCs/>
              </w:rPr>
              <w:t>Způsob sjednání ceny:</w:t>
            </w:r>
          </w:p>
        </w:tc>
        <w:tc>
          <w:tcPr>
            <w:tcW w:w="5909" w:type="dxa"/>
            <w:shd w:val="clear" w:color="auto" w:fill="FFFFFF"/>
            <w:vAlign w:val="center"/>
          </w:tcPr>
          <w:p w14:paraId="2F6C8992" w14:textId="59D89829" w:rsidR="008136A0" w:rsidRDefault="004A507C">
            <w:pPr>
              <w:pStyle w:val="Style11"/>
              <w:shd w:val="clear" w:color="auto" w:fill="auto"/>
              <w:spacing w:after="0" w:line="240" w:lineRule="auto"/>
              <w:ind w:firstLine="360"/>
            </w:pPr>
            <w:r>
              <w:rPr>
                <w:b/>
                <w:bCs/>
              </w:rPr>
              <w:t xml:space="preserve">na základě cen na krátkodobém </w:t>
            </w:r>
            <w:proofErr w:type="gramStart"/>
            <w:r>
              <w:rPr>
                <w:b/>
                <w:bCs/>
              </w:rPr>
              <w:t xml:space="preserve">trhu - </w:t>
            </w:r>
            <w:proofErr w:type="spellStart"/>
            <w:r>
              <w:rPr>
                <w:b/>
                <w:bCs/>
              </w:rPr>
              <w:t>přič</w:t>
            </w:r>
            <w:r w:rsidR="00213326">
              <w:rPr>
                <w:b/>
                <w:bCs/>
              </w:rPr>
              <w:t>í</w:t>
            </w:r>
            <w:r>
              <w:rPr>
                <w:b/>
                <w:bCs/>
              </w:rPr>
              <w:t>tac</w:t>
            </w:r>
            <w:r w:rsidR="00213326">
              <w:rPr>
                <w:b/>
                <w:bCs/>
              </w:rPr>
              <w:t>í</w:t>
            </w:r>
            <w:proofErr w:type="spellEnd"/>
            <w:proofErr w:type="gramEnd"/>
            <w:r>
              <w:rPr>
                <w:b/>
                <w:bCs/>
              </w:rPr>
              <w:t xml:space="preserve"> koeficient</w:t>
            </w:r>
          </w:p>
        </w:tc>
      </w:tr>
      <w:tr w:rsidR="008136A0" w14:paraId="64E92126" w14:textId="77777777">
        <w:trPr>
          <w:trHeight w:hRule="exact" w:val="461"/>
          <w:jc w:val="center"/>
        </w:trPr>
        <w:tc>
          <w:tcPr>
            <w:tcW w:w="3312" w:type="dxa"/>
            <w:shd w:val="clear" w:color="auto" w:fill="FFFFFF"/>
            <w:vAlign w:val="center"/>
          </w:tcPr>
          <w:p w14:paraId="2E3E4088" w14:textId="77777777" w:rsidR="008136A0" w:rsidRDefault="004A507C">
            <w:pPr>
              <w:pStyle w:val="Style11"/>
              <w:shd w:val="clear" w:color="auto" w:fill="auto"/>
              <w:spacing w:after="0" w:line="240" w:lineRule="auto"/>
            </w:pPr>
            <w:r>
              <w:rPr>
                <w:b/>
                <w:bCs/>
              </w:rPr>
              <w:t>Počet odběrných míst:</w:t>
            </w:r>
          </w:p>
        </w:tc>
        <w:tc>
          <w:tcPr>
            <w:tcW w:w="5909" w:type="dxa"/>
            <w:shd w:val="clear" w:color="auto" w:fill="FFFFFF"/>
            <w:vAlign w:val="center"/>
          </w:tcPr>
          <w:p w14:paraId="253E5FAC" w14:textId="77777777" w:rsidR="008136A0" w:rsidRDefault="004A507C">
            <w:pPr>
              <w:pStyle w:val="Style11"/>
              <w:shd w:val="clear" w:color="auto" w:fill="auto"/>
              <w:spacing w:after="0" w:line="240" w:lineRule="auto"/>
              <w:ind w:firstLine="360"/>
            </w:pPr>
            <w:r>
              <w:rPr>
                <w:b/>
                <w:bCs/>
              </w:rPr>
              <w:t>8</w:t>
            </w:r>
          </w:p>
        </w:tc>
      </w:tr>
      <w:tr w:rsidR="008136A0" w14:paraId="1417AE58" w14:textId="77777777">
        <w:trPr>
          <w:trHeight w:hRule="exact" w:val="451"/>
          <w:jc w:val="center"/>
        </w:trPr>
        <w:tc>
          <w:tcPr>
            <w:tcW w:w="3312" w:type="dxa"/>
            <w:shd w:val="clear" w:color="auto" w:fill="FFFFFF"/>
            <w:vAlign w:val="center"/>
          </w:tcPr>
          <w:p w14:paraId="5EA99C93" w14:textId="77777777" w:rsidR="008136A0" w:rsidRDefault="004A507C">
            <w:pPr>
              <w:pStyle w:val="Style11"/>
              <w:shd w:val="clear" w:color="auto" w:fill="auto"/>
              <w:spacing w:after="0" w:line="240" w:lineRule="auto"/>
            </w:pPr>
            <w:r>
              <w:rPr>
                <w:b/>
                <w:bCs/>
              </w:rPr>
              <w:t>Termín dodávky:</w:t>
            </w:r>
          </w:p>
        </w:tc>
        <w:tc>
          <w:tcPr>
            <w:tcW w:w="5909" w:type="dxa"/>
            <w:shd w:val="clear" w:color="auto" w:fill="FFFFFF"/>
            <w:vAlign w:val="center"/>
          </w:tcPr>
          <w:p w14:paraId="2BE89137" w14:textId="77777777" w:rsidR="008136A0" w:rsidRDefault="004A507C">
            <w:pPr>
              <w:pStyle w:val="Style11"/>
              <w:shd w:val="clear" w:color="auto" w:fill="auto"/>
              <w:spacing w:after="0" w:line="240" w:lineRule="auto"/>
              <w:ind w:firstLine="360"/>
            </w:pPr>
            <w:r>
              <w:rPr>
                <w:b/>
                <w:bCs/>
              </w:rPr>
              <w:t>01. 01. 2023-31.12. 2023</w:t>
            </w:r>
          </w:p>
        </w:tc>
      </w:tr>
      <w:tr w:rsidR="008136A0" w14:paraId="001026F3" w14:textId="77777777">
        <w:trPr>
          <w:trHeight w:hRule="exact" w:val="461"/>
          <w:jc w:val="center"/>
        </w:trPr>
        <w:tc>
          <w:tcPr>
            <w:tcW w:w="3312" w:type="dxa"/>
            <w:shd w:val="clear" w:color="auto" w:fill="FFFFFF"/>
            <w:vAlign w:val="center"/>
          </w:tcPr>
          <w:p w14:paraId="6B8824C2" w14:textId="77777777" w:rsidR="008136A0" w:rsidRDefault="004A507C">
            <w:pPr>
              <w:pStyle w:val="Style11"/>
              <w:shd w:val="clear" w:color="auto" w:fill="auto"/>
              <w:spacing w:after="0" w:line="240" w:lineRule="auto"/>
            </w:pPr>
            <w:r>
              <w:rPr>
                <w:b/>
                <w:bCs/>
              </w:rPr>
              <w:t>Celkové množství dodávky:</w:t>
            </w:r>
          </w:p>
        </w:tc>
        <w:tc>
          <w:tcPr>
            <w:tcW w:w="5909" w:type="dxa"/>
            <w:shd w:val="clear" w:color="auto" w:fill="FFFFFF"/>
            <w:vAlign w:val="center"/>
          </w:tcPr>
          <w:p w14:paraId="60F7088E" w14:textId="77777777" w:rsidR="008136A0" w:rsidRDefault="004A507C">
            <w:pPr>
              <w:pStyle w:val="Style11"/>
              <w:shd w:val="clear" w:color="auto" w:fill="auto"/>
              <w:spacing w:after="0" w:line="240" w:lineRule="auto"/>
              <w:ind w:left="1840"/>
            </w:pPr>
            <w:r>
              <w:rPr>
                <w:b/>
                <w:bCs/>
              </w:rPr>
              <w:t xml:space="preserve">1 018 </w:t>
            </w:r>
            <w:proofErr w:type="spellStart"/>
            <w:r>
              <w:rPr>
                <w:b/>
                <w:bCs/>
              </w:rPr>
              <w:t>MWh</w:t>
            </w:r>
            <w:proofErr w:type="spellEnd"/>
          </w:p>
        </w:tc>
      </w:tr>
      <w:tr w:rsidR="008136A0" w14:paraId="52251046" w14:textId="77777777">
        <w:trPr>
          <w:trHeight w:hRule="exact" w:val="461"/>
          <w:jc w:val="center"/>
        </w:trPr>
        <w:tc>
          <w:tcPr>
            <w:tcW w:w="3312" w:type="dxa"/>
            <w:shd w:val="clear" w:color="auto" w:fill="FFFFFF"/>
            <w:vAlign w:val="center"/>
          </w:tcPr>
          <w:p w14:paraId="06B2F952" w14:textId="77777777" w:rsidR="008136A0" w:rsidRDefault="004A507C">
            <w:pPr>
              <w:pStyle w:val="Style11"/>
              <w:shd w:val="clear" w:color="auto" w:fill="auto"/>
              <w:spacing w:after="0" w:line="240" w:lineRule="auto"/>
            </w:pPr>
            <w:r>
              <w:rPr>
                <w:b/>
                <w:bCs/>
              </w:rPr>
              <w:t xml:space="preserve">Hodnota </w:t>
            </w:r>
            <w:proofErr w:type="spellStart"/>
            <w:r>
              <w:rPr>
                <w:b/>
                <w:bCs/>
              </w:rPr>
              <w:t>přičítacího</w:t>
            </w:r>
            <w:proofErr w:type="spellEnd"/>
            <w:r>
              <w:rPr>
                <w:b/>
                <w:bCs/>
              </w:rPr>
              <w:t xml:space="preserve"> koeficientu:</w:t>
            </w:r>
          </w:p>
        </w:tc>
        <w:tc>
          <w:tcPr>
            <w:tcW w:w="5909" w:type="dxa"/>
            <w:shd w:val="clear" w:color="auto" w:fill="FFFFFF"/>
            <w:vAlign w:val="center"/>
          </w:tcPr>
          <w:p w14:paraId="1B136562" w14:textId="77777777" w:rsidR="008136A0" w:rsidRDefault="004A507C">
            <w:pPr>
              <w:pStyle w:val="Style11"/>
              <w:shd w:val="clear" w:color="auto" w:fill="auto"/>
              <w:spacing w:after="0" w:line="240" w:lineRule="auto"/>
              <w:ind w:left="1840" w:firstLine="20"/>
            </w:pPr>
            <w:r>
              <w:rPr>
                <w:b/>
                <w:bCs/>
              </w:rPr>
              <w:t>400 CZK/</w:t>
            </w:r>
            <w:proofErr w:type="spellStart"/>
            <w:r>
              <w:rPr>
                <w:b/>
                <w:bCs/>
              </w:rPr>
              <w:t>MWh</w:t>
            </w:r>
            <w:proofErr w:type="spellEnd"/>
          </w:p>
        </w:tc>
      </w:tr>
      <w:tr w:rsidR="008136A0" w14:paraId="421FBF4E" w14:textId="77777777">
        <w:trPr>
          <w:trHeight w:hRule="exact" w:val="691"/>
          <w:jc w:val="center"/>
        </w:trPr>
        <w:tc>
          <w:tcPr>
            <w:tcW w:w="3312" w:type="dxa"/>
            <w:shd w:val="clear" w:color="auto" w:fill="FFFFFF"/>
            <w:vAlign w:val="center"/>
          </w:tcPr>
          <w:p w14:paraId="72EE337B" w14:textId="77777777" w:rsidR="008136A0" w:rsidRDefault="004A507C">
            <w:pPr>
              <w:pStyle w:val="Style11"/>
              <w:shd w:val="clear" w:color="auto" w:fill="auto"/>
              <w:spacing w:after="0" w:line="240" w:lineRule="auto"/>
            </w:pPr>
            <w:r>
              <w:rPr>
                <w:b/>
                <w:bCs/>
              </w:rPr>
              <w:t>Pevná kapacitní složka ceny:</w:t>
            </w:r>
          </w:p>
        </w:tc>
        <w:tc>
          <w:tcPr>
            <w:tcW w:w="5909" w:type="dxa"/>
            <w:shd w:val="clear" w:color="auto" w:fill="FFFFFF"/>
            <w:vAlign w:val="center"/>
          </w:tcPr>
          <w:p w14:paraId="3739DEA9" w14:textId="315C6617" w:rsidR="008136A0" w:rsidRPr="00213326" w:rsidRDefault="004A507C">
            <w:pPr>
              <w:pStyle w:val="Style11"/>
              <w:shd w:val="clear" w:color="auto" w:fill="auto"/>
              <w:spacing w:after="0" w:line="240" w:lineRule="auto"/>
              <w:ind w:left="1840" w:firstLine="20"/>
              <w:rPr>
                <w:vertAlign w:val="superscript"/>
              </w:rPr>
            </w:pPr>
            <w:r>
              <w:rPr>
                <w:b/>
                <w:bCs/>
              </w:rPr>
              <w:t>0 Kč/</w:t>
            </w:r>
            <w:proofErr w:type="spellStart"/>
            <w:r>
              <w:rPr>
                <w:b/>
                <w:bCs/>
              </w:rPr>
              <w:t>odb</w:t>
            </w:r>
            <w:proofErr w:type="spellEnd"/>
            <w:r>
              <w:rPr>
                <w:b/>
                <w:bCs/>
              </w:rPr>
              <w:t xml:space="preserve">. </w:t>
            </w:r>
            <w:proofErr w:type="spellStart"/>
            <w:r>
              <w:rPr>
                <w:b/>
                <w:bCs/>
              </w:rPr>
              <w:t>m</w:t>
            </w:r>
            <w:r w:rsidR="00213326">
              <w:rPr>
                <w:b/>
                <w:bCs/>
              </w:rPr>
              <w:t>Í</w:t>
            </w:r>
            <w:r>
              <w:rPr>
                <w:b/>
                <w:bCs/>
              </w:rPr>
              <w:t>sto</w:t>
            </w:r>
            <w:proofErr w:type="spellEnd"/>
            <w:r>
              <w:rPr>
                <w:b/>
                <w:bCs/>
              </w:rPr>
              <w:t xml:space="preserve">/měsíc 0 Kč/tis. </w:t>
            </w:r>
            <w:r w:rsidR="00213326">
              <w:rPr>
                <w:b/>
                <w:bCs/>
              </w:rPr>
              <w:t>m</w:t>
            </w:r>
            <w:r w:rsidR="00213326">
              <w:rPr>
                <w:b/>
                <w:bCs/>
                <w:vertAlign w:val="superscript"/>
              </w:rPr>
              <w:t>2</w:t>
            </w:r>
          </w:p>
        </w:tc>
      </w:tr>
      <w:tr w:rsidR="008136A0" w14:paraId="7AFBE5D5" w14:textId="77777777">
        <w:trPr>
          <w:trHeight w:hRule="exact" w:val="470"/>
          <w:jc w:val="center"/>
        </w:trPr>
        <w:tc>
          <w:tcPr>
            <w:tcW w:w="3312" w:type="dxa"/>
            <w:shd w:val="clear" w:color="auto" w:fill="FFFFFF"/>
            <w:vAlign w:val="center"/>
          </w:tcPr>
          <w:p w14:paraId="56FAD8DE" w14:textId="77777777" w:rsidR="008136A0" w:rsidRDefault="004A507C">
            <w:pPr>
              <w:pStyle w:val="Style11"/>
              <w:shd w:val="clear" w:color="auto" w:fill="auto"/>
              <w:spacing w:after="0" w:line="240" w:lineRule="auto"/>
            </w:pPr>
            <w:r>
              <w:t>Typ měření:</w:t>
            </w:r>
          </w:p>
        </w:tc>
        <w:tc>
          <w:tcPr>
            <w:tcW w:w="5909" w:type="dxa"/>
            <w:shd w:val="clear" w:color="auto" w:fill="FFFFFF"/>
            <w:vAlign w:val="center"/>
          </w:tcPr>
          <w:p w14:paraId="705EAC10" w14:textId="0E131085" w:rsidR="008136A0" w:rsidRDefault="00387E2A">
            <w:pPr>
              <w:pStyle w:val="Style11"/>
              <w:shd w:val="clear" w:color="auto" w:fill="auto"/>
              <w:spacing w:after="0" w:line="240" w:lineRule="auto"/>
              <w:ind w:firstLine="360"/>
            </w:pPr>
            <w:r>
              <w:t>C</w:t>
            </w:r>
          </w:p>
        </w:tc>
      </w:tr>
      <w:tr w:rsidR="008136A0" w14:paraId="03BB73AD" w14:textId="77777777">
        <w:trPr>
          <w:trHeight w:hRule="exact" w:val="466"/>
          <w:jc w:val="center"/>
        </w:trPr>
        <w:tc>
          <w:tcPr>
            <w:tcW w:w="3312" w:type="dxa"/>
            <w:shd w:val="clear" w:color="auto" w:fill="FFFFFF"/>
            <w:vAlign w:val="center"/>
          </w:tcPr>
          <w:p w14:paraId="2CAD1EAE" w14:textId="77777777" w:rsidR="008136A0" w:rsidRDefault="004A507C">
            <w:pPr>
              <w:pStyle w:val="Style11"/>
              <w:shd w:val="clear" w:color="auto" w:fill="auto"/>
              <w:spacing w:after="0" w:line="240" w:lineRule="auto"/>
            </w:pPr>
            <w:r>
              <w:t>Způsob napojení:</w:t>
            </w:r>
          </w:p>
        </w:tc>
        <w:tc>
          <w:tcPr>
            <w:tcW w:w="5909" w:type="dxa"/>
            <w:shd w:val="clear" w:color="auto" w:fill="FFFFFF"/>
            <w:vAlign w:val="center"/>
          </w:tcPr>
          <w:p w14:paraId="087ECE42" w14:textId="77777777" w:rsidR="008136A0" w:rsidRDefault="004A507C">
            <w:pPr>
              <w:pStyle w:val="Style11"/>
              <w:shd w:val="clear" w:color="auto" w:fill="auto"/>
              <w:spacing w:after="0" w:line="240" w:lineRule="auto"/>
              <w:ind w:firstLine="360"/>
            </w:pPr>
            <w:r>
              <w:t>místní síť</w:t>
            </w:r>
          </w:p>
        </w:tc>
      </w:tr>
      <w:tr w:rsidR="008136A0" w14:paraId="0EB2FFB3" w14:textId="77777777">
        <w:trPr>
          <w:trHeight w:hRule="exact" w:val="451"/>
          <w:jc w:val="center"/>
        </w:trPr>
        <w:tc>
          <w:tcPr>
            <w:tcW w:w="3312" w:type="dxa"/>
            <w:shd w:val="clear" w:color="auto" w:fill="FFFFFF"/>
            <w:vAlign w:val="center"/>
          </w:tcPr>
          <w:p w14:paraId="49516214" w14:textId="77777777" w:rsidR="008136A0" w:rsidRDefault="004A507C">
            <w:pPr>
              <w:pStyle w:val="Style11"/>
              <w:shd w:val="clear" w:color="auto" w:fill="auto"/>
              <w:spacing w:after="0" w:line="240" w:lineRule="auto"/>
            </w:pPr>
            <w:r>
              <w:t>Charakter odběru:</w:t>
            </w:r>
          </w:p>
        </w:tc>
        <w:tc>
          <w:tcPr>
            <w:tcW w:w="5909" w:type="dxa"/>
            <w:shd w:val="clear" w:color="auto" w:fill="FFFFFF"/>
            <w:vAlign w:val="center"/>
          </w:tcPr>
          <w:p w14:paraId="522C75E0" w14:textId="77777777" w:rsidR="008136A0" w:rsidRDefault="004A507C">
            <w:pPr>
              <w:pStyle w:val="Style11"/>
              <w:shd w:val="clear" w:color="auto" w:fill="auto"/>
              <w:spacing w:after="0" w:line="240" w:lineRule="auto"/>
              <w:ind w:firstLine="360"/>
            </w:pPr>
            <w:r>
              <w:t>vytápění</w:t>
            </w:r>
          </w:p>
        </w:tc>
      </w:tr>
      <w:tr w:rsidR="008136A0" w14:paraId="070D4566" w14:textId="77777777">
        <w:trPr>
          <w:trHeight w:hRule="exact" w:val="494"/>
          <w:jc w:val="center"/>
        </w:trPr>
        <w:tc>
          <w:tcPr>
            <w:tcW w:w="3312" w:type="dxa"/>
            <w:shd w:val="clear" w:color="auto" w:fill="FFFFFF"/>
            <w:vAlign w:val="center"/>
          </w:tcPr>
          <w:p w14:paraId="04082A08" w14:textId="77777777" w:rsidR="008136A0" w:rsidRDefault="004A507C">
            <w:pPr>
              <w:pStyle w:val="Style11"/>
              <w:shd w:val="clear" w:color="auto" w:fill="auto"/>
              <w:spacing w:after="0" w:line="240" w:lineRule="auto"/>
            </w:pPr>
            <w:r>
              <w:t>Technické parametry dodávky:</w:t>
            </w:r>
          </w:p>
        </w:tc>
        <w:tc>
          <w:tcPr>
            <w:tcW w:w="5909" w:type="dxa"/>
            <w:shd w:val="clear" w:color="auto" w:fill="FFFFFF"/>
            <w:vAlign w:val="center"/>
          </w:tcPr>
          <w:p w14:paraId="48412AA1" w14:textId="77777777" w:rsidR="008136A0" w:rsidRDefault="004A507C">
            <w:pPr>
              <w:pStyle w:val="Style11"/>
              <w:shd w:val="clear" w:color="auto" w:fill="auto"/>
              <w:spacing w:after="0" w:line="240" w:lineRule="auto"/>
              <w:ind w:firstLine="360"/>
            </w:pPr>
            <w:r>
              <w:t>viz Příloha závěrkového listu č. 1</w:t>
            </w:r>
          </w:p>
        </w:tc>
      </w:tr>
    </w:tbl>
    <w:p w14:paraId="232C048B" w14:textId="77777777" w:rsidR="008136A0" w:rsidRDefault="008136A0">
      <w:pPr>
        <w:spacing w:after="59" w:line="1" w:lineRule="exact"/>
      </w:pPr>
    </w:p>
    <w:p w14:paraId="6AB6FB98" w14:textId="77777777" w:rsidR="008136A0" w:rsidRDefault="004A507C">
      <w:pPr>
        <w:pStyle w:val="Style14"/>
        <w:shd w:val="clear" w:color="auto" w:fill="auto"/>
        <w:spacing w:line="240" w:lineRule="auto"/>
        <w:ind w:left="24"/>
        <w:rPr>
          <w:sz w:val="19"/>
          <w:szCs w:val="19"/>
        </w:rPr>
      </w:pPr>
      <w:r>
        <w:rPr>
          <w:sz w:val="19"/>
          <w:szCs w:val="19"/>
          <w:u w:val="single"/>
        </w:rPr>
        <w:t>Zúčtovací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5909"/>
      </w:tblGrid>
      <w:tr w:rsidR="008136A0" w14:paraId="2A581E74" w14:textId="77777777">
        <w:trPr>
          <w:trHeight w:hRule="exact" w:val="950"/>
          <w:jc w:val="center"/>
        </w:trPr>
        <w:tc>
          <w:tcPr>
            <w:tcW w:w="3312" w:type="dxa"/>
            <w:shd w:val="clear" w:color="auto" w:fill="FFFFFF"/>
          </w:tcPr>
          <w:p w14:paraId="08DEF1C7" w14:textId="77777777" w:rsidR="008136A0" w:rsidRDefault="004A507C">
            <w:pPr>
              <w:pStyle w:val="Style11"/>
              <w:shd w:val="clear" w:color="auto" w:fill="auto"/>
              <w:spacing w:before="120" w:after="0" w:line="240" w:lineRule="auto"/>
            </w:pPr>
            <w:r>
              <w:rPr>
                <w:b/>
                <w:bCs/>
              </w:rPr>
              <w:t>Zúčtovací období:</w:t>
            </w:r>
          </w:p>
        </w:tc>
        <w:tc>
          <w:tcPr>
            <w:tcW w:w="5909" w:type="dxa"/>
            <w:shd w:val="clear" w:color="auto" w:fill="FFFFFF"/>
            <w:vAlign w:val="center"/>
          </w:tcPr>
          <w:p w14:paraId="6BEE26EC" w14:textId="77777777" w:rsidR="008136A0" w:rsidRDefault="004A507C">
            <w:pPr>
              <w:pStyle w:val="Style11"/>
              <w:shd w:val="clear" w:color="auto" w:fill="auto"/>
              <w:spacing w:after="0" w:line="257" w:lineRule="auto"/>
              <w:ind w:left="360" w:firstLine="20"/>
            </w:pPr>
            <w:proofErr w:type="gramStart"/>
            <w:r>
              <w:t>rok - vyúčtování</w:t>
            </w:r>
            <w:proofErr w:type="gramEnd"/>
            <w:r>
              <w:t xml:space="preserve"> bude provedeno 1 x ročně v termínu dle periodických odečtů příslušného provozovatele distribuční soustavy</w:t>
            </w:r>
          </w:p>
        </w:tc>
      </w:tr>
      <w:tr w:rsidR="008136A0" w14:paraId="1FA79CAF" w14:textId="77777777">
        <w:trPr>
          <w:trHeight w:hRule="exact" w:val="461"/>
          <w:jc w:val="center"/>
        </w:trPr>
        <w:tc>
          <w:tcPr>
            <w:tcW w:w="3312" w:type="dxa"/>
            <w:shd w:val="clear" w:color="auto" w:fill="FFFFFF"/>
            <w:vAlign w:val="center"/>
          </w:tcPr>
          <w:p w14:paraId="1194FF37" w14:textId="77777777" w:rsidR="008136A0" w:rsidRDefault="004A507C">
            <w:pPr>
              <w:pStyle w:val="Style11"/>
              <w:shd w:val="clear" w:color="auto" w:fill="auto"/>
              <w:spacing w:after="0" w:line="240" w:lineRule="auto"/>
            </w:pPr>
            <w:r>
              <w:rPr>
                <w:b/>
                <w:bCs/>
              </w:rPr>
              <w:t>Splatnost zúčtovací faktury:</w:t>
            </w:r>
          </w:p>
        </w:tc>
        <w:tc>
          <w:tcPr>
            <w:tcW w:w="5909" w:type="dxa"/>
            <w:shd w:val="clear" w:color="auto" w:fill="FFFFFF"/>
            <w:vAlign w:val="center"/>
          </w:tcPr>
          <w:p w14:paraId="1C0FA7DD" w14:textId="77777777" w:rsidR="008136A0" w:rsidRDefault="004A507C">
            <w:pPr>
              <w:pStyle w:val="Style11"/>
              <w:shd w:val="clear" w:color="auto" w:fill="auto"/>
              <w:spacing w:after="0" w:line="240" w:lineRule="auto"/>
              <w:ind w:firstLine="360"/>
            </w:pPr>
            <w:r>
              <w:t>21 dní</w:t>
            </w:r>
          </w:p>
        </w:tc>
      </w:tr>
      <w:tr w:rsidR="008136A0" w14:paraId="43A179DD" w14:textId="77777777">
        <w:trPr>
          <w:trHeight w:hRule="exact" w:val="355"/>
          <w:jc w:val="center"/>
        </w:trPr>
        <w:tc>
          <w:tcPr>
            <w:tcW w:w="3312" w:type="dxa"/>
            <w:shd w:val="clear" w:color="auto" w:fill="FFFFFF"/>
            <w:vAlign w:val="bottom"/>
          </w:tcPr>
          <w:p w14:paraId="7C329F6A" w14:textId="77777777" w:rsidR="008136A0" w:rsidRDefault="004A507C">
            <w:pPr>
              <w:pStyle w:val="Style11"/>
              <w:shd w:val="clear" w:color="auto" w:fill="auto"/>
              <w:spacing w:after="0" w:line="240" w:lineRule="auto"/>
            </w:pPr>
            <w:r>
              <w:rPr>
                <w:b/>
                <w:bCs/>
              </w:rPr>
              <w:t>Zálohy:</w:t>
            </w:r>
          </w:p>
        </w:tc>
        <w:tc>
          <w:tcPr>
            <w:tcW w:w="5909" w:type="dxa"/>
            <w:shd w:val="clear" w:color="auto" w:fill="FFFFFF"/>
            <w:vAlign w:val="bottom"/>
          </w:tcPr>
          <w:p w14:paraId="3D1AAE67" w14:textId="77777777" w:rsidR="008136A0" w:rsidRDefault="004A507C">
            <w:pPr>
              <w:pStyle w:val="Style11"/>
              <w:shd w:val="clear" w:color="auto" w:fill="auto"/>
              <w:spacing w:after="0" w:line="240" w:lineRule="auto"/>
              <w:ind w:firstLine="360"/>
            </w:pPr>
            <w:r>
              <w:t>měsíční</w:t>
            </w:r>
          </w:p>
        </w:tc>
      </w:tr>
    </w:tbl>
    <w:p w14:paraId="24CCE1F6" w14:textId="77777777" w:rsidR="008136A0" w:rsidRDefault="004A507C">
      <w:pPr>
        <w:pStyle w:val="Style9"/>
        <w:shd w:val="clear" w:color="auto" w:fill="auto"/>
      </w:pPr>
      <w:r>
        <w:t xml:space="preserve">Dodavatel po uzavření burzovního obchodu (závěrkového listu) vystaví odběrateli platební kalendář, ve kterém předepíše první zálohu za dodávku plynu ve výši dvojnásobné měsíční předpokládané platby včetně daně z </w:t>
      </w:r>
      <w:r>
        <w:lastRenderedPageBreak/>
        <w:t>přidané hodnoty, splatnou k 18. dni prvního kalendářního měsíce dodávky plynu. Ostatní pravidelné zálohy budou dodavatelem v platebním kalendáři předepsány již ve výši měsíční předpokládané platby včetně daně z přidané hodnoty se splatností k 10. dni příslušného kalendářního měsíce dodávky (pro poslední kalendářní měsíc dodávky nebude záloha předepsána). Odběratel je povinen dodavateli zálohy za dodávku plynu předepsané platebním kalendářem ve sjednaném termínu splatnosti uhradit.</w:t>
      </w:r>
    </w:p>
    <w:p w14:paraId="63056991" w14:textId="77777777" w:rsidR="008136A0" w:rsidRDefault="004A507C">
      <w:pPr>
        <w:pStyle w:val="Style19"/>
        <w:keepNext/>
        <w:keepLines/>
        <w:shd w:val="clear" w:color="auto" w:fill="auto"/>
        <w:spacing w:line="240" w:lineRule="auto"/>
      </w:pPr>
      <w:bookmarkStart w:id="3" w:name="bookmark3"/>
      <w:bookmarkStart w:id="4" w:name="bookmark4"/>
      <w:bookmarkStart w:id="5" w:name="bookmark5"/>
      <w:r>
        <w:t>Ostatní podmínky:</w:t>
      </w:r>
      <w:bookmarkEnd w:id="3"/>
      <w:bookmarkEnd w:id="4"/>
      <w:bookmarkEnd w:id="5"/>
    </w:p>
    <w:p w14:paraId="61AFB94A" w14:textId="77777777" w:rsidR="008136A0" w:rsidRDefault="004A507C">
      <w:pPr>
        <w:pStyle w:val="Style9"/>
        <w:shd w:val="clear" w:color="auto" w:fill="auto"/>
        <w:spacing w:line="259" w:lineRule="auto"/>
      </w:pPr>
      <w:r>
        <w:t>Dodavatel bude odběrateli účtovat dodávku samostatnou fakturou v listinné (papírové) podobě za každé odběrné místo zvlášť.</w:t>
      </w:r>
    </w:p>
    <w:p w14:paraId="2D642F04" w14:textId="77777777" w:rsidR="008136A0" w:rsidRDefault="004A507C">
      <w:pPr>
        <w:pStyle w:val="Style9"/>
        <w:shd w:val="clear" w:color="auto" w:fill="auto"/>
      </w:pPr>
      <w:r>
        <w:t>Dodavatel bude odběrateli předepisovat a účtovat zálohy samostatným předpisem a samostatným daňovým dokladem o přijetí platby v listinné (papírové) podobě za každé odběrné místo zvlášť.</w:t>
      </w:r>
    </w:p>
    <w:p w14:paraId="776C6BD7" w14:textId="77777777" w:rsidR="008136A0" w:rsidRDefault="004A507C">
      <w:pPr>
        <w:pStyle w:val="Style9"/>
        <w:shd w:val="clear" w:color="auto" w:fill="auto"/>
        <w:spacing w:after="0"/>
      </w:pPr>
      <w:r>
        <w:t>Dodavatel je povinen na výslovné vyžádání jednotlivého odběratele:</w:t>
      </w:r>
    </w:p>
    <w:p w14:paraId="15720A93" w14:textId="77777777" w:rsidR="008136A0" w:rsidRDefault="004A507C">
      <w:pPr>
        <w:pStyle w:val="Style9"/>
        <w:numPr>
          <w:ilvl w:val="0"/>
          <w:numId w:val="1"/>
        </w:numPr>
        <w:shd w:val="clear" w:color="auto" w:fill="auto"/>
        <w:tabs>
          <w:tab w:val="left" w:pos="188"/>
        </w:tabs>
        <w:spacing w:after="0"/>
      </w:pPr>
      <w:r>
        <w:t>používat elektronickou fakturu s následným zasláním faktury v papírové podobě.</w:t>
      </w:r>
    </w:p>
    <w:p w14:paraId="530C596E" w14:textId="77777777" w:rsidR="008136A0" w:rsidRDefault="004A507C">
      <w:pPr>
        <w:pStyle w:val="Style9"/>
        <w:numPr>
          <w:ilvl w:val="0"/>
          <w:numId w:val="1"/>
        </w:numPr>
        <w:shd w:val="clear" w:color="auto" w:fill="auto"/>
        <w:tabs>
          <w:tab w:val="left" w:pos="188"/>
        </w:tabs>
        <w:spacing w:after="0"/>
      </w:pPr>
      <w:r>
        <w:t>namísto faktury za každé jednotlivé odběrné místo používat sloučenou fakturu s rozpisem jednotlivých odběrných míst.</w:t>
      </w:r>
    </w:p>
    <w:p w14:paraId="1BCFBB5D" w14:textId="77777777" w:rsidR="008136A0" w:rsidRDefault="004A507C">
      <w:pPr>
        <w:pStyle w:val="Style9"/>
        <w:numPr>
          <w:ilvl w:val="0"/>
          <w:numId w:val="1"/>
        </w:numPr>
        <w:shd w:val="clear" w:color="auto" w:fill="auto"/>
        <w:tabs>
          <w:tab w:val="left" w:pos="188"/>
        </w:tabs>
        <w:spacing w:after="0"/>
      </w:pPr>
      <w:r>
        <w:t>namísto předpisu záloh a daňového dokladu o přijetí platby za každé jednotlivé odběrné místo používat sloučený předpis záloh a sloučený daňový doklad o přijetí platby s rozpisem jednotlivých odběrných míst.</w:t>
      </w:r>
    </w:p>
    <w:p w14:paraId="0B538F91" w14:textId="77777777" w:rsidR="008136A0" w:rsidRDefault="004A507C">
      <w:pPr>
        <w:pStyle w:val="Style9"/>
        <w:numPr>
          <w:ilvl w:val="0"/>
          <w:numId w:val="1"/>
        </w:numPr>
        <w:shd w:val="clear" w:color="auto" w:fill="auto"/>
        <w:tabs>
          <w:tab w:val="left" w:pos="193"/>
        </w:tabs>
        <w:spacing w:after="0"/>
      </w:pPr>
      <w:r>
        <w:t>namísto sloučené faktury používat fakturu na každé jednotlivé odběrné místo.</w:t>
      </w:r>
    </w:p>
    <w:p w14:paraId="1FB76AAB" w14:textId="77777777" w:rsidR="008136A0" w:rsidRDefault="004A507C">
      <w:pPr>
        <w:pStyle w:val="Style9"/>
        <w:numPr>
          <w:ilvl w:val="0"/>
          <w:numId w:val="1"/>
        </w:numPr>
        <w:shd w:val="clear" w:color="auto" w:fill="auto"/>
        <w:tabs>
          <w:tab w:val="left" w:pos="193"/>
        </w:tabs>
        <w:spacing w:after="0"/>
      </w:pPr>
      <w:r>
        <w:t>namísto sloučeného předpisu záloh a sloučeného daňového dokladu o přijetí platby používat předpis záloh a daňový doklad o přijetí platby za každé jednotlivé odběrné místo.</w:t>
      </w:r>
    </w:p>
    <w:p w14:paraId="5A83F66A" w14:textId="77777777" w:rsidR="008136A0" w:rsidRDefault="004A507C">
      <w:pPr>
        <w:pStyle w:val="Style9"/>
        <w:numPr>
          <w:ilvl w:val="0"/>
          <w:numId w:val="1"/>
        </w:numPr>
        <w:shd w:val="clear" w:color="auto" w:fill="auto"/>
        <w:tabs>
          <w:tab w:val="left" w:pos="193"/>
        </w:tabs>
        <w:spacing w:after="0"/>
      </w:pPr>
      <w:r>
        <w:t>používat fakturu v listinné (papírové) podobě</w:t>
      </w:r>
    </w:p>
    <w:p w14:paraId="1391279D" w14:textId="77777777" w:rsidR="008136A0" w:rsidRDefault="004A507C">
      <w:pPr>
        <w:pStyle w:val="Style9"/>
        <w:numPr>
          <w:ilvl w:val="0"/>
          <w:numId w:val="1"/>
        </w:numPr>
        <w:shd w:val="clear" w:color="auto" w:fill="auto"/>
        <w:tabs>
          <w:tab w:val="left" w:pos="193"/>
        </w:tabs>
      </w:pPr>
      <w:r>
        <w:t>používat předpis záloh a daňový doklad o přijetí platby v listinné (papírové) podobě</w:t>
      </w:r>
    </w:p>
    <w:p w14:paraId="42A9631D" w14:textId="77777777" w:rsidR="008136A0" w:rsidRDefault="004A507C">
      <w:pPr>
        <w:pStyle w:val="Style9"/>
        <w:shd w:val="clear" w:color="auto" w:fill="auto"/>
        <w:spacing w:line="254" w:lineRule="auto"/>
      </w:pPr>
      <w: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14:paraId="774C2866" w14:textId="77777777" w:rsidR="008136A0" w:rsidRDefault="004A507C">
      <w:pPr>
        <w:pStyle w:val="Style9"/>
        <w:shd w:val="clear" w:color="auto" w:fill="auto"/>
        <w:spacing w:line="240" w:lineRule="auto"/>
      </w:pPr>
      <w:r>
        <w:t>Odběratel je oprávněn uplatnit u dodavatele požadavek na zajištění Měsíční rezervované kapacity na příslušný kalendářní měsíc v rámci příslušných energetických předpisů.</w:t>
      </w:r>
    </w:p>
    <w:p w14:paraId="3FB6BB3A" w14:textId="77777777" w:rsidR="008136A0" w:rsidRDefault="004A507C">
      <w:pPr>
        <w:pStyle w:val="Style9"/>
        <w:shd w:val="clear" w:color="auto" w:fill="auto"/>
        <w:spacing w:line="257" w:lineRule="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603988BE" w14:textId="77777777" w:rsidR="008136A0" w:rsidRDefault="004A507C">
      <w:pPr>
        <w:pStyle w:val="Style9"/>
        <w:shd w:val="clear" w:color="auto" w:fill="auto"/>
        <w:spacing w:line="240" w:lineRule="auto"/>
      </w:pPr>
      <w:r>
        <w:t>Odběratel je oprávněn zveřejnit závěrkový list ve veřejně přístupných evidencích.</w:t>
      </w:r>
    </w:p>
    <w:p w14:paraId="1A3FD7B6" w14:textId="77777777" w:rsidR="008136A0" w:rsidRDefault="004A507C">
      <w:pPr>
        <w:pStyle w:val="Style9"/>
        <w:shd w:val="clear" w:color="auto" w:fill="auto"/>
      </w:pPr>
      <w:r>
        <w:t>Dodavatel je povinen vystavit odběrateli platební kalendář s uvedením počtu, výše a splatnosti záloh nejpozději do 15 kalendářních dnů po zahájení dodávky.</w:t>
      </w:r>
    </w:p>
    <w:p w14:paraId="1E43302B" w14:textId="71DB45A0" w:rsidR="008136A0" w:rsidRDefault="004A507C">
      <w:pPr>
        <w:pStyle w:val="Style9"/>
        <w:shd w:val="clear" w:color="auto" w:fill="auto"/>
        <w:spacing w:after="0" w:line="254" w:lineRule="auto"/>
      </w:pPr>
      <w:r>
        <w:t xml:space="preserve">Odběratel je oprávněn požadovat po dodavateli zahájení dodávky plynu i do odběrného místa, které po uzavření burzovního obchodu (závěrkového listu) zřídí nově. V takovém případě je dodavatel povinen zahájit dodávku plynu za cenu a za podmínek uzavřeného burzovního </w:t>
      </w:r>
      <w:proofErr w:type="spellStart"/>
      <w:r>
        <w:t>bchodu</w:t>
      </w:r>
      <w:proofErr w:type="spellEnd"/>
      <w:r>
        <w:t xml:space="preserve">. Dodavatel je oprávněn odmítnout zahájení dodávky pouze v případě, že roční množství dodávky plynu do nově zřízeného odběrného místa (odběrných míst) </w:t>
      </w:r>
      <w:proofErr w:type="gramStart"/>
      <w:r>
        <w:t>překročí</w:t>
      </w:r>
      <w:proofErr w:type="gramEnd"/>
      <w:r>
        <w:t xml:space="preserve"> 10 % celkového ročního množství dodávky, sjednaného pro odběratele burzovním obchodem (závěrkovým listem).</w:t>
      </w:r>
    </w:p>
    <w:p w14:paraId="129BAD4D" w14:textId="23FD1015" w:rsidR="008136A0" w:rsidRDefault="004A507C">
      <w:pPr>
        <w:pStyle w:val="Style9"/>
        <w:shd w:val="clear" w:color="auto" w:fill="auto"/>
        <w:spacing w:line="254" w:lineRule="auto"/>
      </w:pPr>
      <w:r>
        <w:t xml:space="preserve">Dodavatel je povinen po skončení dodávky poskytnout data o odběrech a fakturaci na všech odběrných místech v elektronické podobě ve formátu XLS do 31.1.2023 centrálnímu zadavateli. Ministerstvu kultury ČR na e-mailovou adresu </w:t>
      </w:r>
      <w:r w:rsidR="00600A3C" w:rsidRPr="00600A3C">
        <w:rPr>
          <w:lang w:val="en-US" w:eastAsia="en-US" w:bidi="en-US"/>
        </w:rPr>
        <w:t>XXXXXXXXXXX</w:t>
      </w:r>
      <w:r>
        <w:rPr>
          <w:lang w:val="en-US" w:eastAsia="en-US" w:bidi="en-US"/>
        </w:rPr>
        <w:t xml:space="preserve"> </w:t>
      </w:r>
      <w:r>
        <w:t xml:space="preserve">a v kopii na adresu </w:t>
      </w:r>
      <w:hyperlink r:id="rId8" w:history="1">
        <w:r w:rsidR="00600A3C">
          <w:rPr>
            <w:lang w:val="en-US" w:eastAsia="en-US" w:bidi="en-US"/>
          </w:rPr>
          <w:t>XXXXXXXXXXXXXX</w:t>
        </w:r>
      </w:hyperlink>
    </w:p>
    <w:p w14:paraId="795427FA" w14:textId="77777777" w:rsidR="008136A0" w:rsidRDefault="004A507C">
      <w:pPr>
        <w:pStyle w:val="Style19"/>
        <w:keepNext/>
        <w:keepLines/>
        <w:shd w:val="clear" w:color="auto" w:fill="auto"/>
        <w:spacing w:line="240" w:lineRule="auto"/>
      </w:pPr>
      <w:bookmarkStart w:id="6" w:name="bookmark6"/>
      <w:bookmarkStart w:id="7" w:name="bookmark7"/>
      <w:bookmarkStart w:id="8" w:name="bookmark8"/>
      <w:r>
        <w:t>Dodací podmínky</w:t>
      </w:r>
      <w:bookmarkEnd w:id="6"/>
      <w:bookmarkEnd w:id="7"/>
      <w:bookmarkEnd w:id="8"/>
    </w:p>
    <w:p w14:paraId="2C8EAD30" w14:textId="77777777" w:rsidR="008136A0" w:rsidRDefault="004A507C">
      <w:pPr>
        <w:pStyle w:val="Style9"/>
        <w:numPr>
          <w:ilvl w:val="0"/>
          <w:numId w:val="2"/>
        </w:numPr>
        <w:shd w:val="clear" w:color="auto" w:fill="auto"/>
        <w:tabs>
          <w:tab w:val="left" w:pos="260"/>
        </w:tabs>
        <w:ind w:left="280" w:hanging="280"/>
      </w:pPr>
      <w:r>
        <w:t>Dodavatel je povinen dodávat sjednaná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14:paraId="7896DE94" w14:textId="77777777" w:rsidR="008136A0" w:rsidRDefault="004A507C">
      <w:pPr>
        <w:pStyle w:val="Style9"/>
        <w:numPr>
          <w:ilvl w:val="0"/>
          <w:numId w:val="2"/>
        </w:numPr>
        <w:shd w:val="clear" w:color="auto" w:fill="auto"/>
        <w:tabs>
          <w:tab w:val="left" w:pos="274"/>
        </w:tabs>
        <w:spacing w:line="240" w:lineRule="auto"/>
        <w:ind w:left="220" w:hanging="220"/>
      </w:pPr>
      <w:r>
        <w:t xml:space="preserve">Za sjednané množství plynu se považuje skutečně dodané a odebrané množství plynu v odběrném místě odběratele v maximální hodnotě ročního množství 630 </w:t>
      </w:r>
      <w:proofErr w:type="spellStart"/>
      <w:r>
        <w:t>MWh</w:t>
      </w:r>
      <w:proofErr w:type="spellEnd"/>
      <w:r>
        <w:t xml:space="preserve">. Odběratel je povinen odebírat plyn do uvedené </w:t>
      </w:r>
      <w:r>
        <w:lastRenderedPageBreak/>
        <w:t>maximální hodnoty ročního množství. Celkové množství dodávky plynu uvedené na závěrkovém listu představuje předpokládané množství dodávky plynu.</w:t>
      </w:r>
    </w:p>
    <w:p w14:paraId="4EE5D34B" w14:textId="77777777" w:rsidR="008136A0" w:rsidRDefault="004A507C">
      <w:pPr>
        <w:pStyle w:val="Style9"/>
        <w:numPr>
          <w:ilvl w:val="0"/>
          <w:numId w:val="2"/>
        </w:numPr>
        <w:shd w:val="clear" w:color="auto" w:fill="auto"/>
        <w:tabs>
          <w:tab w:val="left" w:pos="274"/>
        </w:tabs>
        <w:ind w:left="220" w:hanging="220"/>
      </w:pPr>
      <w:r>
        <w:t>Dodávka plynu je splněna přechodem plynu z příslušné distribuční soustavy přes měřící zařízení do odběrného místa odběratele.</w:t>
      </w:r>
    </w:p>
    <w:p w14:paraId="61E7C414" w14:textId="77777777" w:rsidR="008136A0" w:rsidRDefault="004A507C">
      <w:pPr>
        <w:pStyle w:val="Style9"/>
        <w:numPr>
          <w:ilvl w:val="0"/>
          <w:numId w:val="2"/>
        </w:numPr>
        <w:shd w:val="clear" w:color="auto" w:fill="auto"/>
        <w:tabs>
          <w:tab w:val="left" w:pos="279"/>
        </w:tabs>
        <w:ind w:left="220" w:hanging="220"/>
      </w:pPr>
      <w:r>
        <w:t>Dodavatel je povinen zajistit na vlastní jméno a na vlastní účet pro odběrné místo odběratele přepravu plynu, uskladnění plynu, distribuci plynu a ostatní související služby.</w:t>
      </w:r>
    </w:p>
    <w:p w14:paraId="135A1952" w14:textId="7868BD66" w:rsidR="008136A0" w:rsidRDefault="004A507C">
      <w:pPr>
        <w:pStyle w:val="Style9"/>
        <w:numPr>
          <w:ilvl w:val="0"/>
          <w:numId w:val="2"/>
        </w:numPr>
        <w:shd w:val="clear" w:color="auto" w:fill="auto"/>
        <w:tabs>
          <w:tab w:val="left" w:pos="270"/>
        </w:tabs>
        <w:ind w:left="220" w:hanging="220"/>
      </w:pPr>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w:t>
      </w:r>
      <w:r w:rsidR="008A72D4">
        <w:t xml:space="preserve"> </w:t>
      </w:r>
      <w:r>
        <w:t>tomu nezplnomocní dodavatele, který mu bude dodávat plyn na základě burzovního obchodu (závěrkového listu).</w:t>
      </w:r>
    </w:p>
    <w:p w14:paraId="028A2168" w14:textId="77777777" w:rsidR="008136A0" w:rsidRDefault="004A507C">
      <w:pPr>
        <w:pStyle w:val="Style9"/>
        <w:numPr>
          <w:ilvl w:val="0"/>
          <w:numId w:val="2"/>
        </w:numPr>
        <w:shd w:val="clear" w:color="auto" w:fill="auto"/>
        <w:tabs>
          <w:tab w:val="left" w:pos="274"/>
        </w:tabs>
        <w:ind w:left="220" w:hanging="220"/>
      </w:pPr>
      <w: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 se tímto vzdává nároku na reklamaci takového stavu měřícího zařízení a takto stanovený stav měřícího zařízení plně respektuje.</w:t>
      </w:r>
    </w:p>
    <w:p w14:paraId="08303241" w14:textId="77777777" w:rsidR="008136A0" w:rsidRDefault="004A507C">
      <w:pPr>
        <w:pStyle w:val="Style9"/>
        <w:numPr>
          <w:ilvl w:val="0"/>
          <w:numId w:val="2"/>
        </w:numPr>
        <w:shd w:val="clear" w:color="auto" w:fill="auto"/>
        <w:tabs>
          <w:tab w:val="left" w:pos="274"/>
        </w:tabs>
        <w:ind w:left="220" w:hanging="220"/>
      </w:pPr>
      <w:r>
        <w:t>Sjednaná dodávka plynu může být omezena, pokud bude provozovatelem přepravní soustavy vyhlášen stav nouze podle příslušných platných právních předpisů. Odběratel je povinen sledovat informace 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3C04A62E" w14:textId="77777777" w:rsidR="008136A0" w:rsidRDefault="004A507C">
      <w:pPr>
        <w:pStyle w:val="Style9"/>
        <w:numPr>
          <w:ilvl w:val="0"/>
          <w:numId w:val="2"/>
        </w:numPr>
        <w:shd w:val="clear" w:color="auto" w:fill="auto"/>
        <w:tabs>
          <w:tab w:val="left" w:pos="270"/>
        </w:tabs>
        <w:ind w:left="220" w:hanging="220"/>
      </w:pPr>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 a spolehlivý provoz.</w:t>
      </w:r>
    </w:p>
    <w:p w14:paraId="196816E2" w14:textId="77777777" w:rsidR="008136A0" w:rsidRDefault="004A507C">
      <w:pPr>
        <w:pStyle w:val="Style9"/>
        <w:numPr>
          <w:ilvl w:val="0"/>
          <w:numId w:val="2"/>
        </w:numPr>
        <w:shd w:val="clear" w:color="auto" w:fill="auto"/>
        <w:tabs>
          <w:tab w:val="left" w:pos="270"/>
        </w:tabs>
        <w:ind w:left="220" w:hanging="220"/>
      </w:pPr>
      <w:r>
        <w:t xml:space="preserve">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 Rozdělení odběru plynu do jednotlivých kalendářních měsíců je stanoveno v závislosti na termínu odečtu odběru plynu, který provádí příslušný provozovatel distribuční soustavy v souladu s platným Řádem provozovatele distribuční soustavy.</w:t>
      </w:r>
    </w:p>
    <w:p w14:paraId="4942A109" w14:textId="77777777" w:rsidR="008136A0" w:rsidRDefault="004A507C">
      <w:pPr>
        <w:pStyle w:val="Style9"/>
        <w:shd w:val="clear" w:color="auto" w:fill="auto"/>
        <w:spacing w:line="254" w:lineRule="auto"/>
        <w:ind w:left="220" w:hanging="220"/>
        <w:sectPr w:rsidR="008136A0">
          <w:headerReference w:type="even" r:id="rId9"/>
          <w:headerReference w:type="default" r:id="rId10"/>
          <w:footerReference w:type="even" r:id="rId11"/>
          <w:footerReference w:type="default" r:id="rId12"/>
          <w:pgSz w:w="11909" w:h="16834"/>
          <w:pgMar w:top="1533" w:right="1136" w:bottom="1213" w:left="1340" w:header="0" w:footer="3" w:gutter="0"/>
          <w:pgNumType w:start="1"/>
          <w:cols w:space="720"/>
          <w:noEndnote/>
          <w:docGrid w:linePitch="360"/>
        </w:sectPr>
      </w:pPr>
      <w:r>
        <w:t>10. 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případně jinou událost, která má vliv na řádnou funkci měřícího zařízení.</w:t>
      </w:r>
    </w:p>
    <w:p w14:paraId="1C28B44F" w14:textId="77777777" w:rsidR="008136A0" w:rsidRDefault="004A507C">
      <w:pPr>
        <w:pStyle w:val="Style19"/>
        <w:keepNext/>
        <w:keepLines/>
        <w:shd w:val="clear" w:color="auto" w:fill="auto"/>
        <w:spacing w:line="240" w:lineRule="auto"/>
        <w:jc w:val="both"/>
      </w:pPr>
      <w:bookmarkStart w:id="9" w:name="bookmark10"/>
      <w:bookmarkStart w:id="10" w:name="bookmark11"/>
      <w:bookmarkStart w:id="11" w:name="bookmark9"/>
      <w:r>
        <w:lastRenderedPageBreak/>
        <w:t>Cena za dodávku komodity</w:t>
      </w:r>
      <w:bookmarkEnd w:id="9"/>
      <w:bookmarkEnd w:id="10"/>
      <w:bookmarkEnd w:id="11"/>
    </w:p>
    <w:p w14:paraId="6099EC9A" w14:textId="77777777" w:rsidR="008136A0" w:rsidRDefault="004A507C">
      <w:pPr>
        <w:pStyle w:val="Style9"/>
        <w:numPr>
          <w:ilvl w:val="0"/>
          <w:numId w:val="3"/>
        </w:numPr>
        <w:shd w:val="clear" w:color="auto" w:fill="auto"/>
        <w:tabs>
          <w:tab w:val="left" w:pos="265"/>
        </w:tabs>
        <w:ind w:left="220" w:hanging="220"/>
      </w:pPr>
      <w:r>
        <w:t xml:space="preserve">Cena plynu je stanovena po skončení dodávky v příslušném zúčtovacím období na základě </w:t>
      </w:r>
      <w:proofErr w:type="spellStart"/>
      <w:r>
        <w:t>přičítacího</w:t>
      </w:r>
      <w:proofErr w:type="spellEnd"/>
      <w:r>
        <w:t xml:space="preserve"> koeficientu a denních cenových indexů na krátkodobém trhu s plynem organizovaném společností OTE, a.s.</w:t>
      </w:r>
    </w:p>
    <w:p w14:paraId="0C16A8BD" w14:textId="77777777" w:rsidR="008136A0" w:rsidRDefault="004A507C">
      <w:pPr>
        <w:pStyle w:val="Style9"/>
        <w:numPr>
          <w:ilvl w:val="0"/>
          <w:numId w:val="3"/>
        </w:numPr>
        <w:shd w:val="clear" w:color="auto" w:fill="auto"/>
        <w:tabs>
          <w:tab w:val="left" w:pos="279"/>
        </w:tabs>
        <w:spacing w:after="80" w:line="254" w:lineRule="auto"/>
        <w:ind w:left="220" w:hanging="220"/>
      </w:pPr>
      <w:r>
        <w:t xml:space="preserve">Dodavatel je povinen určit jednotkovou cenu za dodávku komodity plyn do odběrného místa v zúčtovacím období tak, že cena 1 </w:t>
      </w:r>
      <w:proofErr w:type="spellStart"/>
      <w:r>
        <w:t>MWh</w:t>
      </w:r>
      <w:proofErr w:type="spellEnd"/>
      <w:r>
        <w:t xml:space="preserve"> komodity plyn je rovna součtu hodnoty </w:t>
      </w:r>
      <w:proofErr w:type="spellStart"/>
      <w:r>
        <w:t>přičítacího</w:t>
      </w:r>
      <w:proofErr w:type="spellEnd"/>
      <w:r>
        <w:t xml:space="preserve"> koeficientu a váženého aritmetického průměru součinů denních cenových indexů plynu na krátkodobém trhu s plynem organizovaném společností OTE, a.s. (Index OTE) přepočtených kurzem CZK/EUR a denních spotřeb plynu v odběrném místě dle vzorce:</w:t>
      </w:r>
    </w:p>
    <w:p w14:paraId="5C541780" w14:textId="77777777" w:rsidR="008136A0" w:rsidRDefault="004A507C">
      <w:pPr>
        <w:pStyle w:val="Style21"/>
        <w:shd w:val="clear" w:color="auto" w:fill="auto"/>
        <w:spacing w:after="0"/>
        <w:ind w:left="3480"/>
      </w:pPr>
      <w:r>
        <w:t>n</w:t>
      </w:r>
    </w:p>
    <w:p w14:paraId="21167639" w14:textId="3ED00315" w:rsidR="008136A0" w:rsidRDefault="001B29F2">
      <w:pPr>
        <w:pStyle w:val="Style9"/>
        <w:shd w:val="clear" w:color="auto" w:fill="auto"/>
        <w:spacing w:after="0" w:line="163" w:lineRule="auto"/>
        <w:ind w:left="3480" w:firstLine="20"/>
      </w:pPr>
      <w:r>
        <w:t>∑</w:t>
      </w:r>
      <w:r w:rsidR="004A507C">
        <w:t xml:space="preserve"> Index OTE [EUR/</w:t>
      </w:r>
      <w:proofErr w:type="spellStart"/>
      <w:r w:rsidR="004A507C">
        <w:t>MWh</w:t>
      </w:r>
      <w:proofErr w:type="spellEnd"/>
      <w:r w:rsidR="004A507C">
        <w:t>] i * kurz CZK/EUR i * spotřeba plynu [</w:t>
      </w:r>
      <w:proofErr w:type="spellStart"/>
      <w:r w:rsidR="004A507C">
        <w:t>MWh</w:t>
      </w:r>
      <w:proofErr w:type="spellEnd"/>
      <w:r w:rsidR="004A507C">
        <w:t>] i i=</w:t>
      </w:r>
      <w:r>
        <w:t>1</w:t>
      </w:r>
    </w:p>
    <w:p w14:paraId="75C231AF" w14:textId="77777777" w:rsidR="008136A0" w:rsidRDefault="004A507C">
      <w:pPr>
        <w:pStyle w:val="Style9"/>
        <w:shd w:val="clear" w:color="auto" w:fill="auto"/>
        <w:tabs>
          <w:tab w:val="left" w:leader="hyphen" w:pos="9345"/>
        </w:tabs>
        <w:spacing w:after="0" w:line="163" w:lineRule="auto"/>
        <w:ind w:firstLine="220"/>
        <w:jc w:val="both"/>
      </w:pPr>
      <w:r>
        <w:t xml:space="preserve">Cena 1 </w:t>
      </w:r>
      <w:proofErr w:type="spellStart"/>
      <w:r>
        <w:t>MWh</w:t>
      </w:r>
      <w:proofErr w:type="spellEnd"/>
      <w:r>
        <w:t xml:space="preserve"> = </w:t>
      </w:r>
      <w:proofErr w:type="spellStart"/>
      <w:r>
        <w:t>přičitaci</w:t>
      </w:r>
      <w:proofErr w:type="spellEnd"/>
      <w:r>
        <w:t xml:space="preserve"> koeficient + </w:t>
      </w:r>
      <w:r>
        <w:tab/>
      </w:r>
    </w:p>
    <w:p w14:paraId="35F903A1" w14:textId="77777777" w:rsidR="008136A0" w:rsidRDefault="004A507C">
      <w:pPr>
        <w:pStyle w:val="Style9"/>
        <w:shd w:val="clear" w:color="auto" w:fill="auto"/>
        <w:tabs>
          <w:tab w:val="left" w:pos="5361"/>
        </w:tabs>
        <w:spacing w:after="0" w:line="209" w:lineRule="auto"/>
        <w:ind w:firstLine="220"/>
      </w:pPr>
      <w:r>
        <w:t>komodity plyn [CZK/</w:t>
      </w:r>
      <w:proofErr w:type="spellStart"/>
      <w:r>
        <w:t>MWh</w:t>
      </w:r>
      <w:proofErr w:type="spellEnd"/>
      <w:r>
        <w:t>]</w:t>
      </w:r>
      <w:r>
        <w:tab/>
        <w:t>n</w:t>
      </w:r>
    </w:p>
    <w:p w14:paraId="2D0D1779" w14:textId="6F29B895" w:rsidR="008136A0" w:rsidRDefault="001B29F2">
      <w:pPr>
        <w:pStyle w:val="Style9"/>
        <w:shd w:val="clear" w:color="auto" w:fill="auto"/>
        <w:spacing w:after="0" w:line="180" w:lineRule="auto"/>
        <w:ind w:left="5380"/>
      </w:pPr>
      <w:r>
        <w:t>∑</w:t>
      </w:r>
      <w:r w:rsidR="004A507C">
        <w:t xml:space="preserve"> spotřeba plynu [</w:t>
      </w:r>
      <w:proofErr w:type="spellStart"/>
      <w:r w:rsidR="004A507C">
        <w:t>MWh</w:t>
      </w:r>
      <w:proofErr w:type="spellEnd"/>
      <w:r w:rsidR="004A507C">
        <w:t>] i</w:t>
      </w:r>
    </w:p>
    <w:p w14:paraId="6A4A4A95" w14:textId="77777777" w:rsidR="008136A0" w:rsidRDefault="004A507C">
      <w:pPr>
        <w:pStyle w:val="Style21"/>
        <w:shd w:val="clear" w:color="auto" w:fill="auto"/>
        <w:spacing w:after="140"/>
        <w:ind w:left="5380"/>
      </w:pPr>
      <w:r>
        <w:t>i=i</w:t>
      </w:r>
    </w:p>
    <w:p w14:paraId="3F1C16DD" w14:textId="77777777" w:rsidR="008136A0" w:rsidRDefault="004A507C">
      <w:pPr>
        <w:pStyle w:val="Style9"/>
        <w:shd w:val="clear" w:color="auto" w:fill="auto"/>
        <w:spacing w:line="240" w:lineRule="auto"/>
        <w:ind w:firstLine="440"/>
      </w:pPr>
      <w:r>
        <w:t>kde i = den 1 až n v zúčtovacím období</w:t>
      </w:r>
    </w:p>
    <w:p w14:paraId="33A5E2DE" w14:textId="77777777" w:rsidR="008136A0" w:rsidRDefault="004A507C">
      <w:pPr>
        <w:pStyle w:val="Style9"/>
        <w:shd w:val="clear" w:color="auto" w:fill="auto"/>
        <w:spacing w:after="80"/>
        <w:ind w:left="440"/>
      </w:pPr>
      <w:r>
        <w:t xml:space="preserve">Indexem OTE je cena plynu na vnitrodenním trhu s plynem organizovaném společností OTE, a.s., zveřejněná pro příslušný den na </w:t>
      </w:r>
      <w:hyperlink r:id="rId13" w:history="1">
        <w:r>
          <w:rPr>
            <w:lang w:val="en-US" w:eastAsia="en-US" w:bidi="en-US"/>
          </w:rPr>
          <w:t>www.ote-cr.cz</w:t>
        </w:r>
      </w:hyperlink>
      <w:r>
        <w:rPr>
          <w:lang w:val="en-US" w:eastAsia="en-US" w:bidi="en-US"/>
        </w:rPr>
        <w:t>.</w:t>
      </w:r>
    </w:p>
    <w:p w14:paraId="7DFD3C88" w14:textId="77777777" w:rsidR="008136A0" w:rsidRDefault="004A507C">
      <w:pPr>
        <w:pStyle w:val="Style9"/>
        <w:shd w:val="clear" w:color="auto" w:fill="auto"/>
        <w:spacing w:after="80" w:line="240" w:lineRule="auto"/>
        <w:ind w:left="440"/>
      </w:pPr>
      <w:r>
        <w:t>Kurzem CZK/EUR je hodnota směnného kurzu devizového trhu vyhlašovaná Českou národní bankou pro příslušný den. V případě, že pro příslušný den není hodnota kurzu uvedena, použije se hodnota z nejbližšího předcházejícího dne.</w:t>
      </w:r>
    </w:p>
    <w:p w14:paraId="77081E18" w14:textId="77777777" w:rsidR="008136A0" w:rsidRDefault="004A507C">
      <w:pPr>
        <w:pStyle w:val="Style9"/>
        <w:shd w:val="clear" w:color="auto" w:fill="auto"/>
        <w:spacing w:after="80"/>
        <w:ind w:left="440"/>
      </w:pPr>
      <w:r>
        <w:t>Spotřebou plynu je množství plynu odebrané v odběrném místě v příslušném dni. U odběrného místa s průběhovým měřením odpovídá spotřeba plynu skutečně naměřenému množství plynu odebranému v příslušném dni. U odběrného místa s neprůběhovým měřením odpovídá spotřeba plynu skutečně naměřenému množství plynu odebranému v zúčtovacím období rozloženému do příslušných dnů dle přiděleného teplotně přepočteného typového diagramu dodávky plynu (TDD), přičemž dodavatel je povinen odběrateli na jeho vyžádání sdělit přidělený typový diagram dodávky plynu.</w:t>
      </w:r>
    </w:p>
    <w:p w14:paraId="0D77861E" w14:textId="77777777" w:rsidR="008136A0" w:rsidRDefault="004A507C">
      <w:pPr>
        <w:pStyle w:val="Style9"/>
        <w:shd w:val="clear" w:color="auto" w:fill="auto"/>
        <w:ind w:firstLine="440"/>
      </w:pPr>
      <w:r>
        <w:t xml:space="preserve">Hodnota </w:t>
      </w:r>
      <w:proofErr w:type="spellStart"/>
      <w:r>
        <w:t>přičítacího</w:t>
      </w:r>
      <w:proofErr w:type="spellEnd"/>
      <w:r>
        <w:t xml:space="preserve"> koeficientu je stanovena burzovním obchodem (závěrkovým listem).</w:t>
      </w:r>
    </w:p>
    <w:p w14:paraId="3D60E911" w14:textId="77777777" w:rsidR="008136A0" w:rsidRDefault="004A507C">
      <w:pPr>
        <w:pStyle w:val="Style9"/>
        <w:numPr>
          <w:ilvl w:val="0"/>
          <w:numId w:val="3"/>
        </w:numPr>
        <w:shd w:val="clear" w:color="auto" w:fill="auto"/>
        <w:tabs>
          <w:tab w:val="left" w:pos="270"/>
        </w:tabs>
        <w:ind w:left="220" w:hanging="220"/>
      </w:pPr>
      <w:r>
        <w:t xml:space="preserve">Dodavatel je rovněž oprávněn určit jednotkovou cenu za dodávku komodity plyn do odběrného místa v každém kalendářním měsíci zúčtovacího období tak, že cena 1 </w:t>
      </w:r>
      <w:proofErr w:type="spellStart"/>
      <w:r>
        <w:t>MWh</w:t>
      </w:r>
      <w:proofErr w:type="spellEnd"/>
      <w:r>
        <w:t xml:space="preserve"> komodity plyn v příslušném měsíci je rovna součtu hodnoty </w:t>
      </w:r>
      <w:proofErr w:type="spellStart"/>
      <w:r>
        <w:t>přičítacího</w:t>
      </w:r>
      <w:proofErr w:type="spellEnd"/>
      <w:r>
        <w:t xml:space="preserve"> koeficientu a aritmetického průměru denních cenových indexů plynu na krátkodobém trhu s plynem organizovaném společností OTE, a.s. (Index OTE) přepočteného aritmetickým průměrem kurzů CZK/EUR.</w:t>
      </w:r>
    </w:p>
    <w:p w14:paraId="49DA058B" w14:textId="77777777" w:rsidR="008136A0" w:rsidRDefault="004A507C">
      <w:pPr>
        <w:pStyle w:val="Style9"/>
        <w:shd w:val="clear" w:color="auto" w:fill="auto"/>
        <w:spacing w:line="254" w:lineRule="auto"/>
        <w:ind w:left="220" w:firstLine="20"/>
      </w:pPr>
      <w:r>
        <w:t>U odběrného místa s průběhovým měřením odpovídá spotřeba plynu skutečně naměřenému množství plynu odebranému v příslušném kalendářním měsíci. U odběrného místa s neprůběhovým měřením odpovídá spotřeba plynu skutečně naměřenému množství plynu odebranému v zúčtovacím období rozloženému do příslušných kalendářních měsíců dle přiděleného teplotně přepočteného typového diagramu dodávky plynu (TDD), přičemž dodavatel je povinen odběrateli na jeho vyžádání sdělit přidělený typový diagram dodávky plynu.</w:t>
      </w:r>
    </w:p>
    <w:p w14:paraId="4C139391" w14:textId="77777777" w:rsidR="008136A0" w:rsidRDefault="004A507C">
      <w:pPr>
        <w:pStyle w:val="Style9"/>
        <w:shd w:val="clear" w:color="auto" w:fill="auto"/>
        <w:ind w:left="220" w:firstLine="20"/>
      </w:pPr>
      <w:r>
        <w:t xml:space="preserve">Výsledná jednotková cena dodávky komodity plyn (cena za 1 </w:t>
      </w:r>
      <w:proofErr w:type="spellStart"/>
      <w:r>
        <w:t>MWh</w:t>
      </w:r>
      <w:proofErr w:type="spellEnd"/>
      <w:r>
        <w:t>) bude v tomto případě dodavatelem účtována za dodávku komodity plyn do odběrného místa v příslušném kalendářním měsíci v zúčtovacím období a je pro dodávku komodity plyn do odběrného místa v příslušném kalendářním měsíci zúčtovacího období jednotkovou cenou konečnou, neměnnou a závaznou.</w:t>
      </w:r>
    </w:p>
    <w:p w14:paraId="2610F4FF" w14:textId="77777777" w:rsidR="008136A0" w:rsidRDefault="004A507C">
      <w:pPr>
        <w:pStyle w:val="Style9"/>
        <w:numPr>
          <w:ilvl w:val="0"/>
          <w:numId w:val="3"/>
        </w:numPr>
        <w:shd w:val="clear" w:color="auto" w:fill="auto"/>
        <w:tabs>
          <w:tab w:val="left" w:pos="279"/>
        </w:tabs>
        <w:ind w:left="220" w:hanging="220"/>
      </w:pPr>
      <w:r>
        <w:t xml:space="preserve">Dodavatel je povinen poskytnout odběrateli ke každému zúčtovacímu období detailní určení výsledné jednotkové ceny dodávky komodity plyn do odběrného místa (rozpis denních Indexů OTE, kurzu CZK/ </w:t>
      </w:r>
      <w:proofErr w:type="gramStart"/>
      <w:r>
        <w:t>EUR,</w:t>
      </w:r>
      <w:proofErr w:type="gramEnd"/>
      <w:r>
        <w:t xml:space="preserve"> atd.), a to způsobem standardně u dodavatele používaným (příloha faktury, zveřejnění na webových stránkách dodavatele, apod.).</w:t>
      </w:r>
    </w:p>
    <w:p w14:paraId="7393B3E0" w14:textId="77777777" w:rsidR="008136A0" w:rsidRDefault="004A507C">
      <w:pPr>
        <w:pStyle w:val="Style19"/>
        <w:keepNext/>
        <w:keepLines/>
        <w:shd w:val="clear" w:color="auto" w:fill="auto"/>
      </w:pPr>
      <w:bookmarkStart w:id="12" w:name="bookmark12"/>
      <w:bookmarkStart w:id="13" w:name="bookmark13"/>
      <w:bookmarkStart w:id="14" w:name="bookmark14"/>
      <w:r>
        <w:t>Platební podmínky</w:t>
      </w:r>
      <w:bookmarkEnd w:id="12"/>
      <w:bookmarkEnd w:id="13"/>
      <w:bookmarkEnd w:id="14"/>
    </w:p>
    <w:p w14:paraId="04687F08" w14:textId="77777777" w:rsidR="008136A0" w:rsidRDefault="004A507C">
      <w:pPr>
        <w:pStyle w:val="Style9"/>
        <w:numPr>
          <w:ilvl w:val="0"/>
          <w:numId w:val="4"/>
        </w:numPr>
        <w:shd w:val="clear" w:color="auto" w:fill="auto"/>
        <w:tabs>
          <w:tab w:val="left" w:pos="265"/>
        </w:tabs>
      </w:pPr>
      <w:r>
        <w:t>Odběratel je povinen zaplatit dodavateli za dodávku plynu cenu, která je tvořena:</w:t>
      </w:r>
    </w:p>
    <w:p w14:paraId="37DE03B0" w14:textId="77777777" w:rsidR="008136A0" w:rsidRDefault="004A507C">
      <w:pPr>
        <w:pStyle w:val="Style9"/>
        <w:numPr>
          <w:ilvl w:val="0"/>
          <w:numId w:val="5"/>
        </w:numPr>
        <w:shd w:val="clear" w:color="auto" w:fill="auto"/>
        <w:tabs>
          <w:tab w:val="left" w:pos="534"/>
        </w:tabs>
        <w:spacing w:after="0" w:line="254" w:lineRule="auto"/>
        <w:ind w:left="440" w:hanging="200"/>
      </w:pPr>
      <w:r>
        <w:t xml:space="preserve">cenou za dodávku komodity plyn určenou na základě </w:t>
      </w:r>
      <w:proofErr w:type="spellStart"/>
      <w:r>
        <w:t>přičítacího</w:t>
      </w:r>
      <w:proofErr w:type="spellEnd"/>
      <w:r>
        <w:t xml:space="preserve"> koeficientu, který je stanoven burzovním obchodem (závěrkovým listem) a denních cenových indexů na krátkodobém trhu s plynem organizovaném společností OTE, a.s.</w:t>
      </w:r>
    </w:p>
    <w:p w14:paraId="5B40501A" w14:textId="77777777" w:rsidR="008136A0" w:rsidRDefault="004A507C">
      <w:pPr>
        <w:pStyle w:val="Style9"/>
        <w:numPr>
          <w:ilvl w:val="0"/>
          <w:numId w:val="5"/>
        </w:numPr>
        <w:shd w:val="clear" w:color="auto" w:fill="auto"/>
        <w:tabs>
          <w:tab w:val="left" w:pos="514"/>
        </w:tabs>
        <w:spacing w:after="0" w:line="254" w:lineRule="auto"/>
        <w:ind w:firstLine="220"/>
      </w:pPr>
      <w:r>
        <w:lastRenderedPageBreak/>
        <w:t>pevnou kapacitní složkou ceny</w:t>
      </w:r>
    </w:p>
    <w:p w14:paraId="4D4DD521" w14:textId="77777777" w:rsidR="008136A0" w:rsidRDefault="004A507C">
      <w:pPr>
        <w:pStyle w:val="Style9"/>
        <w:numPr>
          <w:ilvl w:val="0"/>
          <w:numId w:val="5"/>
        </w:numPr>
        <w:shd w:val="clear" w:color="auto" w:fill="auto"/>
        <w:tabs>
          <w:tab w:val="left" w:pos="534"/>
        </w:tabs>
        <w:spacing w:after="0" w:line="254" w:lineRule="auto"/>
        <w:ind w:left="440" w:hanging="200"/>
      </w:pPr>
      <w:r>
        <w:t>cenou za přepravu plynu, uskladnění plynu, distribuci plynu a související služby stanovenou v souladu se všeobecně závaznými právními předpisy, zejména cenovými rozhodnutími příslušných správních</w:t>
      </w:r>
    </w:p>
    <w:p w14:paraId="3DF62B1B" w14:textId="77777777" w:rsidR="008136A0" w:rsidRDefault="004A507C">
      <w:pPr>
        <w:pStyle w:val="Style9"/>
        <w:shd w:val="clear" w:color="auto" w:fill="auto"/>
        <w:spacing w:line="254" w:lineRule="auto"/>
        <w:ind w:firstLine="440"/>
      </w:pPr>
      <w:r>
        <w:t>a regulačních orgánů.</w:t>
      </w:r>
    </w:p>
    <w:p w14:paraId="27E075AA" w14:textId="77777777" w:rsidR="008136A0" w:rsidRDefault="004A507C">
      <w:pPr>
        <w:pStyle w:val="Style9"/>
        <w:numPr>
          <w:ilvl w:val="0"/>
          <w:numId w:val="4"/>
        </w:numPr>
        <w:shd w:val="clear" w:color="auto" w:fill="auto"/>
        <w:tabs>
          <w:tab w:val="left" w:pos="274"/>
        </w:tabs>
        <w:spacing w:line="259" w:lineRule="auto"/>
        <w:ind w:left="220" w:hanging="220"/>
      </w:pPr>
      <w:r>
        <w:t>Dodávky plynu se v průběhu zúčtovacího období vyúčtovávají fakturami, které musí mít náležitosti daňových dokladů podle příslušných právních předpisů.</w:t>
      </w:r>
    </w:p>
    <w:p w14:paraId="690EBFD7" w14:textId="77777777" w:rsidR="008136A0" w:rsidRDefault="004A507C">
      <w:pPr>
        <w:pStyle w:val="Style9"/>
        <w:numPr>
          <w:ilvl w:val="0"/>
          <w:numId w:val="4"/>
        </w:numPr>
        <w:shd w:val="clear" w:color="auto" w:fill="auto"/>
        <w:tabs>
          <w:tab w:val="left" w:pos="274"/>
        </w:tabs>
        <w:spacing w:line="254" w:lineRule="auto"/>
        <w:ind w:left="220" w:hanging="220"/>
      </w:pPr>
      <w:r>
        <w:rPr>
          <w:lang w:val="en-US" w:eastAsia="en-US" w:bidi="en-US"/>
        </w:rPr>
        <w:t xml:space="preserve">K </w:t>
      </w:r>
      <w:r>
        <w:t xml:space="preserve">účtované ceně dodávky plynu se připočítává daň z plynu, daň z přidané hodnoty, poplatky a jiné nepřímé daně stanovené v souladu s příslušnými právními předpisy. Odběratel je povinen předložit dodavateli doklady, na </w:t>
      </w:r>
      <w:proofErr w:type="gramStart"/>
      <w:r>
        <w:t>základě</w:t>
      </w:r>
      <w:proofErr w:type="gramEnd"/>
      <w:r>
        <w:t xml:space="preserve"> kterých uplatňuje osvobození od příslušné daně. Zároveň je odběratel povinen v případě změny, zániku či zrušení příslušného dokladu, na </w:t>
      </w:r>
      <w:proofErr w:type="gramStart"/>
      <w:r>
        <w:t>základě</w:t>
      </w:r>
      <w:proofErr w:type="gramEnd"/>
      <w:r>
        <w:t xml:space="preserve"> kterého uplatňuje osvobození dle předchozí věty, tuto skutečnost dodavateli oznámit, a to bez zbytečného odkladu, nejdéle však do druhého pracovního dne ode dne změny, zániku nebo zrušení tohoto dokladu, na základě kterého uplatňuje osvobození. Odběratel je odpovědný za škodu, která vznikne dodavateli porušením povinnosti zákazníka uvedené v předchozí větě.</w:t>
      </w:r>
    </w:p>
    <w:p w14:paraId="75E28713" w14:textId="77777777" w:rsidR="008136A0" w:rsidRDefault="004A507C">
      <w:pPr>
        <w:pStyle w:val="Style9"/>
        <w:numPr>
          <w:ilvl w:val="0"/>
          <w:numId w:val="4"/>
        </w:numPr>
        <w:shd w:val="clear" w:color="auto" w:fill="auto"/>
        <w:tabs>
          <w:tab w:val="left" w:pos="279"/>
        </w:tabs>
        <w:spacing w:line="254" w:lineRule="auto"/>
        <w:ind w:left="220" w:hanging="22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0E64DA4B" w14:textId="77777777" w:rsidR="008136A0" w:rsidRDefault="004A507C">
      <w:pPr>
        <w:pStyle w:val="Style9"/>
        <w:numPr>
          <w:ilvl w:val="0"/>
          <w:numId w:val="4"/>
        </w:numPr>
        <w:shd w:val="clear" w:color="auto" w:fill="auto"/>
        <w:tabs>
          <w:tab w:val="left" w:pos="270"/>
        </w:tabs>
        <w:ind w:left="220" w:hanging="22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4E17226C" w14:textId="77777777" w:rsidR="008136A0" w:rsidRDefault="004A507C">
      <w:pPr>
        <w:pStyle w:val="Style9"/>
        <w:numPr>
          <w:ilvl w:val="0"/>
          <w:numId w:val="4"/>
        </w:numPr>
        <w:shd w:val="clear" w:color="auto" w:fill="auto"/>
        <w:tabs>
          <w:tab w:val="left" w:pos="279"/>
        </w:tabs>
        <w:ind w:left="220" w:hanging="22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68906565" w14:textId="77777777" w:rsidR="008136A0" w:rsidRDefault="004A507C">
      <w:pPr>
        <w:pStyle w:val="Style9"/>
        <w:numPr>
          <w:ilvl w:val="0"/>
          <w:numId w:val="4"/>
        </w:numPr>
        <w:shd w:val="clear" w:color="auto" w:fill="auto"/>
        <w:tabs>
          <w:tab w:val="left" w:pos="279"/>
        </w:tabs>
        <w:spacing w:line="257" w:lineRule="auto"/>
        <w:ind w:left="220" w:hanging="220"/>
      </w:pPr>
      <w:r>
        <w:t>Zaplacením plateb se rozumí připsání příslušné částky na bankovní účet dodavatele. Připadne-li den splatnosti faktury nebo zálohy na den pracovního volna nebo klidu, je dnem splatnosti nejbližší následující pracovní den.</w:t>
      </w:r>
    </w:p>
    <w:p w14:paraId="068EBD92" w14:textId="77777777" w:rsidR="008136A0" w:rsidRDefault="004A507C">
      <w:pPr>
        <w:pStyle w:val="Style9"/>
        <w:numPr>
          <w:ilvl w:val="0"/>
          <w:numId w:val="4"/>
        </w:numPr>
        <w:shd w:val="clear" w:color="auto" w:fill="auto"/>
        <w:tabs>
          <w:tab w:val="left" w:pos="274"/>
        </w:tabs>
        <w:ind w:left="220" w:hanging="22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2D0B3067" w14:textId="77777777" w:rsidR="008136A0" w:rsidRDefault="004A507C">
      <w:pPr>
        <w:pStyle w:val="Style9"/>
        <w:numPr>
          <w:ilvl w:val="0"/>
          <w:numId w:val="4"/>
        </w:numPr>
        <w:shd w:val="clear" w:color="auto" w:fill="auto"/>
        <w:tabs>
          <w:tab w:val="left" w:pos="274"/>
        </w:tabs>
        <w:spacing w:line="254" w:lineRule="auto"/>
        <w:ind w:left="220" w:hanging="220"/>
      </w:pPr>
      <w:r>
        <w:t>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14:paraId="214CB942" w14:textId="77777777" w:rsidR="008136A0" w:rsidRDefault="004A507C">
      <w:pPr>
        <w:pStyle w:val="Style9"/>
        <w:numPr>
          <w:ilvl w:val="0"/>
          <w:numId w:val="4"/>
        </w:numPr>
        <w:shd w:val="clear" w:color="auto" w:fill="auto"/>
        <w:tabs>
          <w:tab w:val="left" w:pos="370"/>
        </w:tabs>
        <w:spacing w:line="259" w:lineRule="auto"/>
        <w:ind w:left="220" w:hanging="220"/>
        <w:sectPr w:rsidR="008136A0">
          <w:headerReference w:type="even" r:id="rId14"/>
          <w:headerReference w:type="default" r:id="rId15"/>
          <w:footerReference w:type="even" r:id="rId16"/>
          <w:footerReference w:type="default" r:id="rId17"/>
          <w:headerReference w:type="first" r:id="rId18"/>
          <w:footerReference w:type="first" r:id="rId19"/>
          <w:pgSz w:w="11909" w:h="16834"/>
          <w:pgMar w:top="1533" w:right="1136" w:bottom="1213" w:left="1340" w:header="0" w:footer="3" w:gutter="0"/>
          <w:cols w:space="720"/>
          <w:noEndnote/>
          <w:titlePg/>
          <w:docGrid w:linePitch="360"/>
        </w:sectPr>
      </w:pPr>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176BEAA7" w14:textId="77777777" w:rsidR="008136A0" w:rsidRDefault="004A507C">
      <w:pPr>
        <w:pStyle w:val="Style19"/>
        <w:keepNext/>
        <w:keepLines/>
        <w:shd w:val="clear" w:color="auto" w:fill="auto"/>
        <w:spacing w:line="257" w:lineRule="auto"/>
      </w:pPr>
      <w:bookmarkStart w:id="15" w:name="bookmark15"/>
      <w:bookmarkStart w:id="16" w:name="bookmark16"/>
      <w:bookmarkStart w:id="17" w:name="bookmark17"/>
      <w:r>
        <w:lastRenderedPageBreak/>
        <w:t>Reklamace</w:t>
      </w:r>
      <w:bookmarkEnd w:id="15"/>
      <w:bookmarkEnd w:id="16"/>
      <w:bookmarkEnd w:id="17"/>
    </w:p>
    <w:p w14:paraId="2215BBB2" w14:textId="77777777" w:rsidR="008136A0" w:rsidRDefault="004A507C">
      <w:pPr>
        <w:pStyle w:val="Style9"/>
        <w:numPr>
          <w:ilvl w:val="0"/>
          <w:numId w:val="6"/>
        </w:numPr>
        <w:shd w:val="clear" w:color="auto" w:fill="auto"/>
        <w:tabs>
          <w:tab w:val="left" w:pos="288"/>
        </w:tabs>
        <w:ind w:left="220" w:hanging="220"/>
      </w:pPr>
      <w:r>
        <w:t>Zjistí-li odběratel chyby nebo omyly při vyúčtování dodávky plynu dle uzavřeného burzovního obchodu (závěrkového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36CE69E4" w14:textId="77777777" w:rsidR="008136A0" w:rsidRDefault="004A507C">
      <w:pPr>
        <w:pStyle w:val="Style9"/>
        <w:numPr>
          <w:ilvl w:val="0"/>
          <w:numId w:val="6"/>
        </w:numPr>
        <w:shd w:val="clear" w:color="auto" w:fill="auto"/>
        <w:tabs>
          <w:tab w:val="left" w:pos="302"/>
        </w:tabs>
        <w:ind w:left="220" w:hanging="220"/>
      </w:pPr>
      <w:r>
        <w:t>Dodavatel je povinen reklamaci přezkoumat a výsledek přezkoumání je povinen oznámit odběrateli ve lhůtě do 30 kalendářních dnů od doručení reklamace.</w:t>
      </w:r>
    </w:p>
    <w:p w14:paraId="27C11B95" w14:textId="77777777" w:rsidR="008136A0" w:rsidRDefault="004A507C">
      <w:pPr>
        <w:pStyle w:val="Style19"/>
        <w:keepNext/>
        <w:keepLines/>
        <w:shd w:val="clear" w:color="auto" w:fill="auto"/>
        <w:spacing w:line="257" w:lineRule="auto"/>
      </w:pPr>
      <w:bookmarkStart w:id="18" w:name="bookmark18"/>
      <w:bookmarkStart w:id="19" w:name="bookmark19"/>
      <w:bookmarkStart w:id="20" w:name="bookmark20"/>
      <w:r>
        <w:t>Omezeni a přerušeni dodávky</w:t>
      </w:r>
      <w:bookmarkEnd w:id="18"/>
      <w:bookmarkEnd w:id="19"/>
      <w:bookmarkEnd w:id="20"/>
    </w:p>
    <w:p w14:paraId="364BEF1B" w14:textId="77777777" w:rsidR="008136A0" w:rsidRDefault="004A507C">
      <w:pPr>
        <w:pStyle w:val="Style9"/>
        <w:numPr>
          <w:ilvl w:val="0"/>
          <w:numId w:val="7"/>
        </w:numPr>
        <w:shd w:val="clear" w:color="auto" w:fill="auto"/>
        <w:tabs>
          <w:tab w:val="left" w:pos="288"/>
        </w:tabs>
        <w:spacing w:line="257" w:lineRule="auto"/>
        <w:ind w:left="220" w:hanging="220"/>
      </w:pPr>
      <w:r>
        <w:t>Dodavatel je oprávněn přerušit nebo omezit v nezbytném rozsahu dodávku plynu dle burzovního obchodu (závěrkového listu) v odběrném místě v případech neoprávněného odběru, který je definován příslušnými platnými právními předpisy.</w:t>
      </w:r>
    </w:p>
    <w:p w14:paraId="1A20BFB2" w14:textId="77777777" w:rsidR="008136A0" w:rsidRDefault="004A507C">
      <w:pPr>
        <w:pStyle w:val="Style9"/>
        <w:numPr>
          <w:ilvl w:val="0"/>
          <w:numId w:val="7"/>
        </w:numPr>
        <w:shd w:val="clear" w:color="auto" w:fill="auto"/>
        <w:tabs>
          <w:tab w:val="left" w:pos="297"/>
        </w:tabs>
        <w:spacing w:line="257" w:lineRule="auto"/>
        <w:ind w:left="220" w:hanging="220"/>
      </w:pPr>
      <w:r>
        <w:t>Přerušení nebo omezení dodávky plynu z důvodu neoprávněného odběru bude provedeno provozovatelem distribuční soustavy na žádost dodavatele bezprostředně po zjištění neoprávněného odběru a bude provedeno na náklady odběratele.</w:t>
      </w:r>
    </w:p>
    <w:p w14:paraId="7566BDD1" w14:textId="77777777" w:rsidR="008136A0" w:rsidRDefault="004A507C">
      <w:pPr>
        <w:pStyle w:val="Style9"/>
        <w:numPr>
          <w:ilvl w:val="0"/>
          <w:numId w:val="7"/>
        </w:numPr>
        <w:shd w:val="clear" w:color="auto" w:fill="auto"/>
        <w:tabs>
          <w:tab w:val="left" w:pos="297"/>
        </w:tabs>
        <w:ind w:left="220" w:hanging="220"/>
      </w:pPr>
      <w:r>
        <w:t>Přerušením nebo omezením dodávky plynu v případech neoprávněného odběru nevzniká odběrateli právo na náhradu škody a ušlého zisku na dodavateli a na provozovateli distribuční soustavy.</w:t>
      </w:r>
    </w:p>
    <w:p w14:paraId="018CF6F0" w14:textId="77777777" w:rsidR="008136A0" w:rsidRDefault="004A507C">
      <w:pPr>
        <w:pStyle w:val="Style9"/>
        <w:numPr>
          <w:ilvl w:val="0"/>
          <w:numId w:val="7"/>
        </w:numPr>
        <w:shd w:val="clear" w:color="auto" w:fill="auto"/>
        <w:tabs>
          <w:tab w:val="left" w:pos="302"/>
        </w:tabs>
        <w:ind w:left="220" w:hanging="22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17E9F9FB" w14:textId="77777777" w:rsidR="008136A0" w:rsidRDefault="004A507C">
      <w:pPr>
        <w:pStyle w:val="Style19"/>
        <w:keepNext/>
        <w:keepLines/>
        <w:shd w:val="clear" w:color="auto" w:fill="auto"/>
        <w:spacing w:line="257" w:lineRule="auto"/>
      </w:pPr>
      <w:bookmarkStart w:id="21" w:name="bookmark21"/>
      <w:bookmarkStart w:id="22" w:name="bookmark22"/>
      <w:bookmarkStart w:id="23" w:name="bookmark23"/>
      <w:r>
        <w:t>Odstoupení od burzovního obchodu (závěrkového listu)</w:t>
      </w:r>
      <w:bookmarkEnd w:id="21"/>
      <w:bookmarkEnd w:id="22"/>
      <w:bookmarkEnd w:id="23"/>
    </w:p>
    <w:p w14:paraId="0627CCC8" w14:textId="77777777" w:rsidR="008136A0" w:rsidRDefault="004A507C">
      <w:pPr>
        <w:pStyle w:val="Style9"/>
        <w:numPr>
          <w:ilvl w:val="0"/>
          <w:numId w:val="8"/>
        </w:numPr>
        <w:shd w:val="clear" w:color="auto" w:fill="auto"/>
        <w:tabs>
          <w:tab w:val="left" w:pos="288"/>
        </w:tabs>
        <w:spacing w:after="0" w:line="257" w:lineRule="auto"/>
      </w:pPr>
      <w:r>
        <w:t>Dodavatel je oprávněn odstoupit od burzovního obchodu (závěrkového listu) v případě:</w:t>
      </w:r>
    </w:p>
    <w:p w14:paraId="3FE7D548" w14:textId="77777777" w:rsidR="008136A0" w:rsidRDefault="004A507C">
      <w:pPr>
        <w:pStyle w:val="Style9"/>
        <w:numPr>
          <w:ilvl w:val="0"/>
          <w:numId w:val="9"/>
        </w:numPr>
        <w:shd w:val="clear" w:color="auto" w:fill="auto"/>
        <w:tabs>
          <w:tab w:val="left" w:pos="536"/>
        </w:tabs>
        <w:spacing w:after="0" w:line="257" w:lineRule="auto"/>
        <w:ind w:firstLine="220"/>
      </w:pPr>
      <w:r>
        <w:t xml:space="preserve">podstatného porušení </w:t>
      </w:r>
      <w:proofErr w:type="gramStart"/>
      <w:r>
        <w:t>povinností - podmínek</w:t>
      </w:r>
      <w:proofErr w:type="gramEnd"/>
      <w:r>
        <w:t xml:space="preserve"> burzovního obchodu (závěrkového listu) odběratelem,</w:t>
      </w:r>
    </w:p>
    <w:p w14:paraId="3BEE0B54" w14:textId="77777777" w:rsidR="008136A0" w:rsidRDefault="004A507C">
      <w:pPr>
        <w:pStyle w:val="Style9"/>
        <w:numPr>
          <w:ilvl w:val="0"/>
          <w:numId w:val="9"/>
        </w:numPr>
        <w:shd w:val="clear" w:color="auto" w:fill="auto"/>
        <w:tabs>
          <w:tab w:val="left" w:pos="536"/>
        </w:tabs>
        <w:spacing w:after="0" w:line="257" w:lineRule="auto"/>
        <w:ind w:firstLine="220"/>
      </w:pPr>
      <w:r>
        <w:t>neoprávněného odběru, který je definován příslušnými platnými právními předpisy,</w:t>
      </w:r>
    </w:p>
    <w:p w14:paraId="36356158" w14:textId="77777777" w:rsidR="008136A0" w:rsidRDefault="004A507C">
      <w:pPr>
        <w:pStyle w:val="Style9"/>
        <w:numPr>
          <w:ilvl w:val="0"/>
          <w:numId w:val="9"/>
        </w:numPr>
        <w:shd w:val="clear" w:color="auto" w:fill="auto"/>
        <w:tabs>
          <w:tab w:val="left" w:pos="536"/>
        </w:tabs>
        <w:spacing w:line="257" w:lineRule="auto"/>
        <w:ind w:firstLine="220"/>
      </w:pPr>
      <w:r>
        <w:t>je-li odběratel v úpadku neboje mu povoleno vyrovnání.</w:t>
      </w:r>
    </w:p>
    <w:p w14:paraId="38E43FEA" w14:textId="77777777" w:rsidR="008136A0" w:rsidRDefault="004A507C">
      <w:pPr>
        <w:pStyle w:val="Style9"/>
        <w:numPr>
          <w:ilvl w:val="0"/>
          <w:numId w:val="8"/>
        </w:numPr>
        <w:shd w:val="clear" w:color="auto" w:fill="auto"/>
        <w:tabs>
          <w:tab w:val="left" w:pos="297"/>
        </w:tabs>
        <w:spacing w:after="0" w:line="257" w:lineRule="auto"/>
        <w:ind w:left="220" w:hanging="220"/>
      </w:pPr>
      <w:r>
        <w:t xml:space="preserve">Za podstatné porušení </w:t>
      </w:r>
      <w:proofErr w:type="gramStart"/>
      <w:r>
        <w:t>povinností - podmínek</w:t>
      </w:r>
      <w:proofErr w:type="gramEnd"/>
      <w:r>
        <w:t xml:space="preserve"> burzovního obchodu (závěrkového listu) odběratelem se považuje zejména:</w:t>
      </w:r>
    </w:p>
    <w:p w14:paraId="2774D0C5" w14:textId="77777777" w:rsidR="008136A0" w:rsidRDefault="004A507C">
      <w:pPr>
        <w:pStyle w:val="Style9"/>
        <w:numPr>
          <w:ilvl w:val="0"/>
          <w:numId w:val="10"/>
        </w:numPr>
        <w:shd w:val="clear" w:color="auto" w:fill="auto"/>
        <w:tabs>
          <w:tab w:val="left" w:pos="556"/>
        </w:tabs>
        <w:spacing w:after="0" w:line="257" w:lineRule="auto"/>
        <w:ind w:left="460" w:hanging="220"/>
      </w:pPr>
      <w:r>
        <w:t>je-li odběratel i přes doručení výzvy nebo upomínky k placení opakovaně v prodlení se zaplacením peněžitého závazku vyplývajícího ze závěrkového listu,</w:t>
      </w:r>
    </w:p>
    <w:p w14:paraId="4779EA76" w14:textId="77777777" w:rsidR="008136A0" w:rsidRDefault="004A507C">
      <w:pPr>
        <w:pStyle w:val="Style9"/>
        <w:numPr>
          <w:ilvl w:val="0"/>
          <w:numId w:val="10"/>
        </w:numPr>
        <w:shd w:val="clear" w:color="auto" w:fill="auto"/>
        <w:tabs>
          <w:tab w:val="left" w:pos="556"/>
        </w:tabs>
        <w:spacing w:after="0" w:line="257" w:lineRule="auto"/>
        <w:ind w:left="460" w:hanging="220"/>
      </w:pPr>
      <w:r>
        <w:t>zjistí-li dodavatel nebo příslušný provozovatel distribuční soustavy neoprávněnou manipulaci s měřícím zařízením,</w:t>
      </w:r>
    </w:p>
    <w:p w14:paraId="2B2482FD" w14:textId="77777777" w:rsidR="008136A0" w:rsidRDefault="004A507C">
      <w:pPr>
        <w:pStyle w:val="Style9"/>
        <w:numPr>
          <w:ilvl w:val="0"/>
          <w:numId w:val="10"/>
        </w:numPr>
        <w:shd w:val="clear" w:color="auto" w:fill="auto"/>
        <w:tabs>
          <w:tab w:val="left" w:pos="556"/>
        </w:tabs>
        <w:spacing w:after="0" w:line="257" w:lineRule="auto"/>
        <w:ind w:left="460" w:hanging="220"/>
      </w:pPr>
      <w:r>
        <w:t>neumožní-li odběratel přístup k měřícímu zařízení ani po opakované písemné výzvě dodavatele nebo příslušného provozovatele distribuční soustavy,</w:t>
      </w:r>
    </w:p>
    <w:p w14:paraId="32C200BF" w14:textId="77777777" w:rsidR="008136A0" w:rsidRDefault="004A507C">
      <w:pPr>
        <w:pStyle w:val="Style9"/>
        <w:numPr>
          <w:ilvl w:val="0"/>
          <w:numId w:val="10"/>
        </w:numPr>
        <w:shd w:val="clear" w:color="auto" w:fill="auto"/>
        <w:tabs>
          <w:tab w:val="left" w:pos="556"/>
        </w:tabs>
        <w:spacing w:line="257" w:lineRule="auto"/>
        <w:ind w:left="460" w:hanging="220"/>
      </w:pPr>
      <w:r>
        <w:t xml:space="preserve">poruší-li odběratel podstatně </w:t>
      </w:r>
      <w:proofErr w:type="gramStart"/>
      <w:r>
        <w:t>povinnosti - podmínky</w:t>
      </w:r>
      <w:proofErr w:type="gramEnd"/>
      <w:r>
        <w:t xml:space="preserve"> zvlášť specifikované burzovním obchodem (závěrkovým listem).</w:t>
      </w:r>
    </w:p>
    <w:p w14:paraId="57A37B3F" w14:textId="77777777" w:rsidR="008136A0" w:rsidRDefault="004A507C">
      <w:pPr>
        <w:pStyle w:val="Style9"/>
        <w:numPr>
          <w:ilvl w:val="0"/>
          <w:numId w:val="8"/>
        </w:numPr>
        <w:shd w:val="clear" w:color="auto" w:fill="auto"/>
        <w:tabs>
          <w:tab w:val="left" w:pos="297"/>
        </w:tabs>
        <w:spacing w:after="0" w:line="257" w:lineRule="auto"/>
      </w:pPr>
      <w:r>
        <w:t>Odběratel je oprávněn odstoupit od burzovního obchodu (závěrkového listu) v případě:</w:t>
      </w:r>
    </w:p>
    <w:p w14:paraId="35BC1440" w14:textId="77777777" w:rsidR="008136A0" w:rsidRDefault="004A507C">
      <w:pPr>
        <w:pStyle w:val="Style9"/>
        <w:numPr>
          <w:ilvl w:val="0"/>
          <w:numId w:val="11"/>
        </w:numPr>
        <w:shd w:val="clear" w:color="auto" w:fill="auto"/>
        <w:tabs>
          <w:tab w:val="left" w:pos="532"/>
        </w:tabs>
        <w:spacing w:after="0" w:line="257" w:lineRule="auto"/>
        <w:ind w:firstLine="220"/>
      </w:pPr>
      <w:r>
        <w:t xml:space="preserve">podstatného porušení </w:t>
      </w:r>
      <w:proofErr w:type="gramStart"/>
      <w:r>
        <w:t>povinností - podmínek</w:t>
      </w:r>
      <w:proofErr w:type="gramEnd"/>
      <w:r>
        <w:t xml:space="preserve"> burzovního obchodu (závěrkového listu) dodavatelem,</w:t>
      </w:r>
    </w:p>
    <w:p w14:paraId="0B61B877" w14:textId="77777777" w:rsidR="008136A0" w:rsidRDefault="004A507C">
      <w:pPr>
        <w:pStyle w:val="Style9"/>
        <w:numPr>
          <w:ilvl w:val="0"/>
          <w:numId w:val="11"/>
        </w:numPr>
        <w:shd w:val="clear" w:color="auto" w:fill="auto"/>
        <w:tabs>
          <w:tab w:val="left" w:pos="532"/>
        </w:tabs>
        <w:spacing w:line="257" w:lineRule="auto"/>
        <w:ind w:firstLine="220"/>
      </w:pPr>
      <w:r>
        <w:t>je-li dodavatel v úpadku nebo je mu povoleno vyrovnání.</w:t>
      </w:r>
    </w:p>
    <w:p w14:paraId="3EEE5F35" w14:textId="77777777" w:rsidR="008136A0" w:rsidRDefault="004A507C">
      <w:pPr>
        <w:pStyle w:val="Style9"/>
        <w:numPr>
          <w:ilvl w:val="0"/>
          <w:numId w:val="8"/>
        </w:numPr>
        <w:shd w:val="clear" w:color="auto" w:fill="auto"/>
        <w:tabs>
          <w:tab w:val="left" w:pos="302"/>
        </w:tabs>
        <w:spacing w:after="0" w:line="259" w:lineRule="auto"/>
        <w:ind w:left="220" w:hanging="220"/>
      </w:pPr>
      <w:r>
        <w:t xml:space="preserve">Za podstatné porušení </w:t>
      </w:r>
      <w:proofErr w:type="gramStart"/>
      <w:r>
        <w:t>povinností - podmínek</w:t>
      </w:r>
      <w:proofErr w:type="gramEnd"/>
      <w:r>
        <w:t xml:space="preserve"> burzovního obchodu (závěrkového listu) dodavatelem se považuje zejména:</w:t>
      </w:r>
    </w:p>
    <w:p w14:paraId="59C75403" w14:textId="77777777" w:rsidR="008136A0" w:rsidRDefault="004A507C">
      <w:pPr>
        <w:pStyle w:val="Style9"/>
        <w:numPr>
          <w:ilvl w:val="0"/>
          <w:numId w:val="12"/>
        </w:numPr>
        <w:shd w:val="clear" w:color="auto" w:fill="auto"/>
        <w:tabs>
          <w:tab w:val="left" w:pos="536"/>
        </w:tabs>
        <w:spacing w:after="0" w:line="259" w:lineRule="auto"/>
        <w:ind w:firstLine="220"/>
      </w:pPr>
      <w:r>
        <w:t>bezdůvodné přerušení, omezení nebo ukončení dodávky plynu dodavatelem,</w:t>
      </w:r>
    </w:p>
    <w:p w14:paraId="4EEED62C" w14:textId="77777777" w:rsidR="008136A0" w:rsidRDefault="004A507C">
      <w:pPr>
        <w:pStyle w:val="Style9"/>
        <w:numPr>
          <w:ilvl w:val="0"/>
          <w:numId w:val="12"/>
        </w:numPr>
        <w:shd w:val="clear" w:color="auto" w:fill="auto"/>
        <w:tabs>
          <w:tab w:val="left" w:pos="536"/>
        </w:tabs>
        <w:spacing w:after="0" w:line="259" w:lineRule="auto"/>
        <w:ind w:firstLine="220"/>
      </w:pPr>
      <w:r>
        <w:t>bezdůvodné nezajištění dopravy plynu a souvisejících služeb ze strany dodavatele,</w:t>
      </w:r>
    </w:p>
    <w:p w14:paraId="3B9B4315" w14:textId="77777777" w:rsidR="008136A0" w:rsidRDefault="004A507C">
      <w:pPr>
        <w:pStyle w:val="Style9"/>
        <w:numPr>
          <w:ilvl w:val="0"/>
          <w:numId w:val="12"/>
        </w:numPr>
        <w:shd w:val="clear" w:color="auto" w:fill="auto"/>
        <w:tabs>
          <w:tab w:val="left" w:pos="556"/>
        </w:tabs>
        <w:spacing w:after="0" w:line="259" w:lineRule="auto"/>
        <w:ind w:left="460" w:hanging="220"/>
      </w:pPr>
      <w:r>
        <w:t>je-li dodavatel i přes doručení výzvy nebo upomínky k placení opakovaně v prodlení se zaplacením peněžitého závazku vyplývajícího ze závěrkového listu,</w:t>
      </w:r>
    </w:p>
    <w:p w14:paraId="4E694216" w14:textId="77777777" w:rsidR="008136A0" w:rsidRDefault="004A507C">
      <w:pPr>
        <w:pStyle w:val="Style9"/>
        <w:numPr>
          <w:ilvl w:val="0"/>
          <w:numId w:val="12"/>
        </w:numPr>
        <w:shd w:val="clear" w:color="auto" w:fill="auto"/>
        <w:tabs>
          <w:tab w:val="left" w:pos="556"/>
        </w:tabs>
        <w:spacing w:line="259" w:lineRule="auto"/>
        <w:ind w:left="460" w:hanging="220"/>
      </w:pPr>
      <w:r>
        <w:t xml:space="preserve">poruší-li dodavatel podstatně </w:t>
      </w:r>
      <w:proofErr w:type="gramStart"/>
      <w:r>
        <w:t>povinnosti - podmínky</w:t>
      </w:r>
      <w:proofErr w:type="gramEnd"/>
      <w:r>
        <w:t xml:space="preserve"> zvlášť specifikované burzovním obchodem (závěrkovým listem).</w:t>
      </w:r>
    </w:p>
    <w:p w14:paraId="37192E71" w14:textId="77777777" w:rsidR="008136A0" w:rsidRDefault="004A507C">
      <w:pPr>
        <w:pStyle w:val="Style9"/>
        <w:numPr>
          <w:ilvl w:val="0"/>
          <w:numId w:val="8"/>
        </w:numPr>
        <w:shd w:val="clear" w:color="auto" w:fill="auto"/>
        <w:tabs>
          <w:tab w:val="left" w:pos="274"/>
        </w:tabs>
        <w:ind w:left="200" w:hanging="200"/>
      </w:pPr>
      <w:r>
        <w:t xml:space="preserve">Odstoupení od burzovního obchodu (závěrkového listu) musí být provedeno písemně a je účinné dnem </w:t>
      </w:r>
      <w:r>
        <w:lastRenderedPageBreak/>
        <w:t>doručení písemného oznámení o odstoupení druhé smluvní straně, nebo pozdějším dnem, který je v oznámení o odstoupeni odstupující smluvní stranou stanoven. Odstupující smluvní strana je povinna oznámit odstoupení od burzovního obchodu (závěrkového listu) příslušnému provozovateli distribuční soustavy.</w:t>
      </w:r>
    </w:p>
    <w:p w14:paraId="5C1786D5" w14:textId="77777777" w:rsidR="008136A0" w:rsidRDefault="004A507C">
      <w:pPr>
        <w:pStyle w:val="Style19"/>
        <w:keepNext/>
        <w:keepLines/>
        <w:shd w:val="clear" w:color="auto" w:fill="auto"/>
      </w:pPr>
      <w:bookmarkStart w:id="24" w:name="bookmark24"/>
      <w:bookmarkStart w:id="25" w:name="bookmark25"/>
      <w:bookmarkStart w:id="26" w:name="bookmark26"/>
      <w:r>
        <w:t>Komunikace a doručováni</w:t>
      </w:r>
      <w:bookmarkEnd w:id="24"/>
      <w:bookmarkEnd w:id="25"/>
      <w:bookmarkEnd w:id="26"/>
    </w:p>
    <w:p w14:paraId="0D9C74CB" w14:textId="77777777" w:rsidR="008136A0" w:rsidRDefault="004A507C">
      <w:pPr>
        <w:pStyle w:val="Style9"/>
        <w:numPr>
          <w:ilvl w:val="0"/>
          <w:numId w:val="13"/>
        </w:numPr>
        <w:shd w:val="clear" w:color="auto" w:fill="auto"/>
        <w:tabs>
          <w:tab w:val="left" w:pos="265"/>
        </w:tabs>
        <w:ind w:left="200" w:hanging="200"/>
      </w:pPr>
      <w:r>
        <w:t>Korespondence, oznámení či jiné sdělení učiněné mezi smluvními stranami na základě uzavřeného burzovního obchodu (závěrkového listu) musí mít písemnou podobu a musí být v českém jazyce (dále „písemnost“).</w:t>
      </w:r>
    </w:p>
    <w:p w14:paraId="46395A4D" w14:textId="77777777" w:rsidR="008136A0" w:rsidRDefault="004A507C">
      <w:pPr>
        <w:pStyle w:val="Style9"/>
        <w:numPr>
          <w:ilvl w:val="0"/>
          <w:numId w:val="13"/>
        </w:numPr>
        <w:shd w:val="clear" w:color="auto" w:fill="auto"/>
        <w:tabs>
          <w:tab w:val="left" w:pos="274"/>
        </w:tabs>
        <w:spacing w:after="0"/>
      </w:pPr>
      <w:r>
        <w:t>Písemnosti se považují za doručené:</w:t>
      </w:r>
    </w:p>
    <w:p w14:paraId="214A0B8C" w14:textId="77777777" w:rsidR="008136A0" w:rsidRDefault="004A507C">
      <w:pPr>
        <w:pStyle w:val="Style9"/>
        <w:numPr>
          <w:ilvl w:val="0"/>
          <w:numId w:val="14"/>
        </w:numPr>
        <w:shd w:val="clear" w:color="auto" w:fill="auto"/>
        <w:tabs>
          <w:tab w:val="left" w:pos="494"/>
        </w:tabs>
        <w:spacing w:after="0"/>
        <w:ind w:firstLine="200"/>
      </w:pPr>
      <w:r>
        <w:t>osobním doručením a předáním kontaktní osobě smluvní strany, která je adresátem.</w:t>
      </w:r>
    </w:p>
    <w:p w14:paraId="30A9CFF4" w14:textId="77777777" w:rsidR="008136A0" w:rsidRDefault="004A507C">
      <w:pPr>
        <w:pStyle w:val="Style9"/>
        <w:numPr>
          <w:ilvl w:val="0"/>
          <w:numId w:val="14"/>
        </w:numPr>
        <w:shd w:val="clear" w:color="auto" w:fill="auto"/>
        <w:tabs>
          <w:tab w:val="left" w:pos="514"/>
        </w:tabs>
        <w:spacing w:after="0"/>
        <w:ind w:left="440" w:hanging="220"/>
      </w:pPr>
      <w:r>
        <w:t>pátým kalendářním dnem ode dne odeslání doporučeného dopisu na kontaktní adresu smluvní strany, která je adresátem, nebo dřívějším dnem doručení,</w:t>
      </w:r>
    </w:p>
    <w:p w14:paraId="7D9B9229" w14:textId="77777777" w:rsidR="008136A0" w:rsidRDefault="004A507C">
      <w:pPr>
        <w:pStyle w:val="Style9"/>
        <w:numPr>
          <w:ilvl w:val="0"/>
          <w:numId w:val="14"/>
        </w:numPr>
        <w:shd w:val="clear" w:color="auto" w:fill="auto"/>
        <w:tabs>
          <w:tab w:val="left" w:pos="514"/>
        </w:tabs>
        <w:ind w:left="440" w:hanging="220"/>
      </w:pPr>
      <w:r>
        <w:t>zpětným potvrzením faxové nebo elektronické zprávy, která byla odeslána na kontaktní faxové číslo nebo e-mailovou adresu smluvní strany, která je adresátem.</w:t>
      </w:r>
    </w:p>
    <w:p w14:paraId="54433CE2" w14:textId="77777777" w:rsidR="008136A0" w:rsidRDefault="004A507C">
      <w:pPr>
        <w:pStyle w:val="Style9"/>
        <w:numPr>
          <w:ilvl w:val="0"/>
          <w:numId w:val="13"/>
        </w:numPr>
        <w:shd w:val="clear" w:color="auto" w:fill="auto"/>
        <w:tabs>
          <w:tab w:val="left" w:pos="274"/>
        </w:tabs>
        <w:ind w:left="200" w:hanging="20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32838C09" w14:textId="77777777" w:rsidR="008136A0" w:rsidRDefault="004A507C">
      <w:pPr>
        <w:pStyle w:val="Style19"/>
        <w:keepNext/>
        <w:keepLines/>
        <w:shd w:val="clear" w:color="auto" w:fill="auto"/>
      </w:pPr>
      <w:bookmarkStart w:id="27" w:name="bookmark27"/>
      <w:bookmarkStart w:id="28" w:name="bookmark28"/>
      <w:bookmarkStart w:id="29" w:name="bookmark29"/>
      <w:r>
        <w:rPr>
          <w:u w:val="none"/>
        </w:rPr>
        <w:t>Kontaktní údaje:</w:t>
      </w:r>
      <w:bookmarkEnd w:id="27"/>
      <w:bookmarkEnd w:id="28"/>
      <w:bookmarkEnd w:id="29"/>
    </w:p>
    <w:p w14:paraId="7B9FF841" w14:textId="34D6E0BA" w:rsidR="008136A0" w:rsidRDefault="004A507C">
      <w:pPr>
        <w:pStyle w:val="Style9"/>
        <w:shd w:val="clear" w:color="auto" w:fill="auto"/>
      </w:pPr>
      <w:r>
        <w:t xml:space="preserve">Dodavatel: </w:t>
      </w:r>
      <w:r w:rsidR="00AD12E5">
        <w:t>XXXXXXXXXXXXXXXXXXXXXXXXXXXXXXXXXXXXXXXXXXX</w:t>
      </w:r>
    </w:p>
    <w:p w14:paraId="4303BE4A" w14:textId="41E9A7AB" w:rsidR="008136A0" w:rsidRDefault="004A507C">
      <w:pPr>
        <w:pStyle w:val="Style9"/>
        <w:shd w:val="clear" w:color="auto" w:fill="auto"/>
      </w:pPr>
      <w:r>
        <w:t xml:space="preserve">Odběratel: </w:t>
      </w:r>
      <w:r w:rsidR="00AD12E5">
        <w:t>XXXXXXXXXXXXXXXXXXXXXXXXXXXXXXXXXXXXXXXX</w:t>
      </w:r>
    </w:p>
    <w:p w14:paraId="01A7ED49" w14:textId="77777777" w:rsidR="008136A0" w:rsidRDefault="004A507C">
      <w:pPr>
        <w:pStyle w:val="Style19"/>
        <w:keepNext/>
        <w:keepLines/>
        <w:shd w:val="clear" w:color="auto" w:fill="auto"/>
      </w:pPr>
      <w:bookmarkStart w:id="30" w:name="bookmark30"/>
      <w:bookmarkStart w:id="31" w:name="bookmark31"/>
      <w:bookmarkStart w:id="32" w:name="bookmark32"/>
      <w:r>
        <w:t>Mlčenlivost</w:t>
      </w:r>
      <w:bookmarkEnd w:id="30"/>
      <w:bookmarkEnd w:id="31"/>
      <w:bookmarkEnd w:id="32"/>
    </w:p>
    <w:p w14:paraId="2246B92D" w14:textId="77777777" w:rsidR="008136A0" w:rsidRDefault="004A507C">
      <w:pPr>
        <w:pStyle w:val="Style9"/>
        <w:numPr>
          <w:ilvl w:val="0"/>
          <w:numId w:val="15"/>
        </w:numPr>
        <w:shd w:val="clear" w:color="auto" w:fill="auto"/>
        <w:tabs>
          <w:tab w:val="left" w:pos="265"/>
        </w:tabs>
        <w:ind w:left="200" w:hanging="20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0E3ABAE9" w14:textId="77777777" w:rsidR="008136A0" w:rsidRDefault="004A507C">
      <w:pPr>
        <w:pStyle w:val="Style9"/>
        <w:numPr>
          <w:ilvl w:val="0"/>
          <w:numId w:val="15"/>
        </w:numPr>
        <w:shd w:val="clear" w:color="auto" w:fill="auto"/>
        <w:tabs>
          <w:tab w:val="left" w:pos="279"/>
        </w:tabs>
        <w:spacing w:line="259" w:lineRule="auto"/>
        <w:ind w:left="200" w:hanging="200"/>
      </w:pPr>
      <w:r>
        <w:t>Dodavatel a odběratel se zavazují přijmout technická a organizační vnitřní opatření k ochraně neveřejných informací, zejména důvěrných informací a osobních údajů.</w:t>
      </w:r>
    </w:p>
    <w:p w14:paraId="7E21272A" w14:textId="77777777" w:rsidR="008136A0" w:rsidRDefault="004A507C">
      <w:pPr>
        <w:pStyle w:val="Style19"/>
        <w:keepNext/>
        <w:keepLines/>
        <w:shd w:val="clear" w:color="auto" w:fill="auto"/>
      </w:pPr>
      <w:bookmarkStart w:id="33" w:name="bookmark33"/>
      <w:bookmarkStart w:id="34" w:name="bookmark34"/>
      <w:bookmarkStart w:id="35" w:name="bookmark35"/>
      <w:r>
        <w:t>Předcházení škodám</w:t>
      </w:r>
      <w:bookmarkEnd w:id="33"/>
      <w:bookmarkEnd w:id="34"/>
      <w:bookmarkEnd w:id="35"/>
    </w:p>
    <w:p w14:paraId="58E86663" w14:textId="77777777" w:rsidR="008136A0" w:rsidRDefault="004A507C">
      <w:pPr>
        <w:pStyle w:val="Style9"/>
        <w:numPr>
          <w:ilvl w:val="0"/>
          <w:numId w:val="16"/>
        </w:numPr>
        <w:shd w:val="clear" w:color="auto" w:fill="auto"/>
        <w:tabs>
          <w:tab w:val="left" w:pos="265"/>
        </w:tabs>
        <w:spacing w:line="259" w:lineRule="auto"/>
        <w:ind w:left="200" w:hanging="200"/>
      </w:pPr>
      <w:r>
        <w:t>Dodavatel a odběratel se zavazují navzájem se informovat o všech skutečnostech, kterých jsou si vědomi, a které by mohly vést ke škodám a usilovat o odvrácení hrozících škod.</w:t>
      </w:r>
    </w:p>
    <w:p w14:paraId="66ACCA64" w14:textId="77777777" w:rsidR="008136A0" w:rsidRDefault="004A507C">
      <w:pPr>
        <w:pStyle w:val="Style9"/>
        <w:numPr>
          <w:ilvl w:val="0"/>
          <w:numId w:val="16"/>
        </w:numPr>
        <w:shd w:val="clear" w:color="auto" w:fill="auto"/>
        <w:tabs>
          <w:tab w:val="left" w:pos="279"/>
        </w:tabs>
        <w:spacing w:after="0"/>
        <w:ind w:left="200" w:hanging="20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0DDD43C9" w14:textId="77777777" w:rsidR="008136A0" w:rsidRDefault="004A507C">
      <w:pPr>
        <w:pStyle w:val="Style9"/>
        <w:shd w:val="clear" w:color="auto" w:fill="auto"/>
        <w:ind w:left="200" w:firstLine="20"/>
      </w:pPr>
      <w:r>
        <w:t>č. 458/2000 Sb., o podmínkách podnikání a o výkonu státní správy v energetických odvětvích v platném znění.</w:t>
      </w:r>
    </w:p>
    <w:p w14:paraId="7C7E273E" w14:textId="77777777" w:rsidR="008136A0" w:rsidRDefault="004A507C">
      <w:pPr>
        <w:pStyle w:val="Style19"/>
        <w:keepNext/>
        <w:keepLines/>
        <w:shd w:val="clear" w:color="auto" w:fill="auto"/>
      </w:pPr>
      <w:bookmarkStart w:id="36" w:name="bookmark36"/>
      <w:bookmarkStart w:id="37" w:name="bookmark37"/>
      <w:bookmarkStart w:id="38" w:name="bookmark38"/>
      <w:r>
        <w:t>Ostatní ujednání</w:t>
      </w:r>
      <w:bookmarkEnd w:id="36"/>
      <w:bookmarkEnd w:id="37"/>
      <w:bookmarkEnd w:id="38"/>
    </w:p>
    <w:p w14:paraId="0EB482B1" w14:textId="77777777" w:rsidR="008136A0" w:rsidRDefault="004A507C">
      <w:pPr>
        <w:pStyle w:val="Style9"/>
        <w:numPr>
          <w:ilvl w:val="0"/>
          <w:numId w:val="17"/>
        </w:numPr>
        <w:shd w:val="clear" w:color="auto" w:fill="auto"/>
        <w:tabs>
          <w:tab w:val="left" w:pos="265"/>
        </w:tabs>
        <w:ind w:left="200" w:hanging="200"/>
      </w:pPr>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3E067BDF" w14:textId="77777777" w:rsidR="008136A0" w:rsidRDefault="004A507C">
      <w:pPr>
        <w:pStyle w:val="Style9"/>
        <w:numPr>
          <w:ilvl w:val="0"/>
          <w:numId w:val="17"/>
        </w:numPr>
        <w:shd w:val="clear" w:color="auto" w:fill="auto"/>
        <w:tabs>
          <w:tab w:val="left" w:pos="279"/>
        </w:tabs>
        <w:spacing w:line="257" w:lineRule="auto"/>
        <w:ind w:left="200" w:hanging="200"/>
        <w:sectPr w:rsidR="008136A0">
          <w:headerReference w:type="even" r:id="rId20"/>
          <w:headerReference w:type="default" r:id="rId21"/>
          <w:footerReference w:type="even" r:id="rId22"/>
          <w:footerReference w:type="default" r:id="rId23"/>
          <w:headerReference w:type="first" r:id="rId24"/>
          <w:footerReference w:type="first" r:id="rId25"/>
          <w:pgSz w:w="11909" w:h="16834"/>
          <w:pgMar w:top="1533" w:right="1136" w:bottom="1213" w:left="1340" w:header="0" w:footer="3" w:gutter="0"/>
          <w:cols w:space="720"/>
          <w:noEndnote/>
          <w:titlePg/>
          <w:docGrid w:linePitch="360"/>
        </w:sectPr>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14:paraId="19CADD00" w14:textId="77777777" w:rsidR="008136A0" w:rsidRDefault="004A507C">
      <w:pPr>
        <w:pStyle w:val="Style9"/>
        <w:numPr>
          <w:ilvl w:val="0"/>
          <w:numId w:val="17"/>
        </w:numPr>
        <w:shd w:val="clear" w:color="auto" w:fill="auto"/>
        <w:tabs>
          <w:tab w:val="left" w:pos="1230"/>
        </w:tabs>
        <w:ind w:left="1160" w:hanging="200"/>
      </w:pPr>
      <w:r>
        <w:lastRenderedPageBreak/>
        <w:t xml:space="preserve">Odběratel je oprávněn ukončit odběr plynu v odběrném místě v případě, kdy dodavateli </w:t>
      </w:r>
      <w:proofErr w:type="gramStart"/>
      <w:r>
        <w:t>doloží</w:t>
      </w:r>
      <w:proofErr w:type="gramEnd"/>
      <w:r>
        <w:t>, 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 jím pověřené osobě provést konečný odečet nebo odpojit měřící zařízeni, odpovídá za celý odběr až do té doby, kdy dodavatel, nebo provozovatel distribuční soustavy nebojím pověřená osoba bude moci tak učinit.</w:t>
      </w:r>
    </w:p>
    <w:p w14:paraId="168D0B50" w14:textId="77777777" w:rsidR="008136A0" w:rsidRDefault="004A507C">
      <w:pPr>
        <w:pStyle w:val="Style9"/>
        <w:numPr>
          <w:ilvl w:val="0"/>
          <w:numId w:val="17"/>
        </w:numPr>
        <w:shd w:val="clear" w:color="auto" w:fill="auto"/>
        <w:tabs>
          <w:tab w:val="left" w:pos="1239"/>
        </w:tabs>
        <w:ind w:left="1160" w:hanging="200"/>
      </w:pPr>
      <w:r>
        <w:t>Dodavatel a odběratel jsou se souhlasem burzy oprávněni ukončit plnění burzovního obchodu (závěrkového listu) rovněž vzájemnou písemnou dohodou.</w:t>
      </w:r>
    </w:p>
    <w:p w14:paraId="3BF7CC63" w14:textId="77777777" w:rsidR="008136A0" w:rsidRDefault="004A507C">
      <w:pPr>
        <w:pStyle w:val="Style9"/>
        <w:numPr>
          <w:ilvl w:val="0"/>
          <w:numId w:val="17"/>
        </w:numPr>
        <w:shd w:val="clear" w:color="auto" w:fill="auto"/>
        <w:tabs>
          <w:tab w:val="left" w:pos="1234"/>
        </w:tabs>
        <w:spacing w:line="254" w:lineRule="auto"/>
        <w:ind w:left="1160" w:hanging="200"/>
      </w:pPr>
      <w:r>
        <w:t xml:space="preserve">Uzavřením burzovního obchodu (závěrkového listu) se ke dni zahájení sjednané dodávky plynu do odběrného místa </w:t>
      </w:r>
      <w:proofErr w:type="gramStart"/>
      <w:r>
        <w:t>ruší</w:t>
      </w:r>
      <w:proofErr w:type="gramEnd"/>
      <w:r>
        <w:t xml:space="preserve"> všechny smluvní vztahy související s dodávkou plynu do tohoto odběrného místa, které byly uzavřeny mezi dodavatelem a odběratelem nebo jejich právními předchůdci před uzavřením burzovního obchodu.</w:t>
      </w:r>
    </w:p>
    <w:p w14:paraId="2C68C104" w14:textId="77777777" w:rsidR="008136A0" w:rsidRDefault="004A507C">
      <w:pPr>
        <w:pStyle w:val="Style9"/>
        <w:numPr>
          <w:ilvl w:val="0"/>
          <w:numId w:val="17"/>
        </w:numPr>
        <w:shd w:val="clear" w:color="auto" w:fill="auto"/>
        <w:tabs>
          <w:tab w:val="left" w:pos="1239"/>
        </w:tabs>
        <w:ind w:left="1160" w:hanging="20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49C18221" w14:textId="77777777" w:rsidR="008136A0" w:rsidRDefault="004A507C">
      <w:pPr>
        <w:pStyle w:val="Style9"/>
        <w:numPr>
          <w:ilvl w:val="0"/>
          <w:numId w:val="17"/>
        </w:numPr>
        <w:shd w:val="clear" w:color="auto" w:fill="auto"/>
        <w:tabs>
          <w:tab w:val="left" w:pos="1239"/>
        </w:tabs>
        <w:spacing w:line="257" w:lineRule="auto"/>
        <w:ind w:left="1160" w:hanging="200"/>
      </w:pPr>
      <w:r>
        <w:t>Dodavatel a odběratel jsou povinni vynaložit veškeré úsilí k tomu, aby byly případné spory vyplývající z burzovního obchodu (závěrkového listu) urovnány smírnou cestou, k tomuto vyvinou vzájemnou součinnost.</w:t>
      </w:r>
    </w:p>
    <w:p w14:paraId="1FAA175D" w14:textId="77777777" w:rsidR="008136A0" w:rsidRDefault="004A507C">
      <w:pPr>
        <w:pStyle w:val="Style19"/>
        <w:keepNext/>
        <w:keepLines/>
        <w:shd w:val="clear" w:color="auto" w:fill="auto"/>
        <w:spacing w:after="0"/>
        <w:ind w:firstLine="940"/>
      </w:pPr>
      <w:bookmarkStart w:id="39" w:name="bookmark39"/>
      <w:bookmarkStart w:id="40" w:name="bookmark40"/>
      <w:bookmarkStart w:id="41" w:name="bookmark41"/>
      <w:r>
        <w:rPr>
          <w:u w:val="none"/>
        </w:rPr>
        <w:t>Rozhodčí doložka:</w:t>
      </w:r>
      <w:bookmarkEnd w:id="39"/>
      <w:bookmarkEnd w:id="40"/>
      <w:bookmarkEnd w:id="41"/>
    </w:p>
    <w:p w14:paraId="5B4F096D" w14:textId="683A46E8" w:rsidR="008136A0" w:rsidRDefault="004A507C">
      <w:pPr>
        <w:pStyle w:val="Style9"/>
        <w:shd w:val="clear" w:color="auto" w:fill="auto"/>
        <w:spacing w:after="260"/>
        <w:ind w:left="940" w:firstLine="20"/>
      </w:pPr>
      <w:r>
        <w:t xml:space="preserve">Veškeré spory vznikající z burzovního obchodu (závěrkového listu) a v souvislosti s ním, které se </w:t>
      </w:r>
      <w:proofErr w:type="gramStart"/>
      <w:r>
        <w:t>nepodaří</w:t>
      </w:r>
      <w:proofErr w:type="gramEnd"/>
      <w:r>
        <w:t xml:space="preserve">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14:paraId="1EBF3230" w14:textId="268CEC93" w:rsidR="00706C53" w:rsidRDefault="00706C53">
      <w:pPr>
        <w:pStyle w:val="Style9"/>
        <w:shd w:val="clear" w:color="auto" w:fill="auto"/>
        <w:spacing w:after="260"/>
        <w:ind w:left="940" w:firstLine="20"/>
      </w:pPr>
      <w:r>
        <w:t>V Kladně dne 14.11.2022</w:t>
      </w:r>
      <w:r>
        <w:tab/>
      </w:r>
      <w:r>
        <w:tab/>
      </w:r>
      <w:r>
        <w:tab/>
      </w:r>
      <w:r>
        <w:tab/>
      </w:r>
      <w:r>
        <w:tab/>
      </w:r>
      <w:r>
        <w:tab/>
        <w:t>05-12-2022</w:t>
      </w:r>
    </w:p>
    <w:p w14:paraId="02296EBF" w14:textId="075C7C34" w:rsidR="008136A0" w:rsidRDefault="008136A0">
      <w:pPr>
        <w:jc w:val="center"/>
        <w:rPr>
          <w:sz w:val="2"/>
          <w:szCs w:val="2"/>
        </w:rPr>
      </w:pPr>
    </w:p>
    <w:p w14:paraId="0A8A4831" w14:textId="77777777" w:rsidR="008136A0" w:rsidRDefault="008136A0">
      <w:pPr>
        <w:spacing w:after="79" w:line="1" w:lineRule="exact"/>
      </w:pPr>
    </w:p>
    <w:p w14:paraId="46E528AF" w14:textId="77777777" w:rsidR="00707CE4" w:rsidRDefault="00707CE4">
      <w:pPr>
        <w:rPr>
          <w:rFonts w:ascii="Arial" w:eastAsia="Arial" w:hAnsi="Arial" w:cs="Arial"/>
          <w:b/>
          <w:bCs/>
          <w:smallCaps/>
          <w:sz w:val="10"/>
          <w:szCs w:val="10"/>
        </w:rPr>
      </w:pPr>
      <w:r>
        <w:rPr>
          <w:b/>
          <w:bCs/>
          <w:i/>
          <w:iCs/>
          <w:smallCaps/>
        </w:rPr>
        <w:br w:type="page"/>
      </w:r>
    </w:p>
    <w:p w14:paraId="63B79A73" w14:textId="572F2682" w:rsidR="008136A0" w:rsidRDefault="004A507C">
      <w:pPr>
        <w:pStyle w:val="Style29"/>
        <w:shd w:val="clear" w:color="auto" w:fill="auto"/>
        <w:ind w:left="1040"/>
      </w:pPr>
      <w:r>
        <w:rPr>
          <w:b/>
          <w:bCs/>
          <w:i w:val="0"/>
          <w:iCs w:val="0"/>
          <w:smallCaps/>
        </w:rPr>
        <w:lastRenderedPageBreak/>
        <w:t>Českomoravská</w:t>
      </w:r>
    </w:p>
    <w:p w14:paraId="15AD1EEC" w14:textId="77777777" w:rsidR="008136A0" w:rsidRDefault="004A507C">
      <w:pPr>
        <w:pStyle w:val="Style32"/>
        <w:shd w:val="clear" w:color="auto" w:fill="auto"/>
      </w:pPr>
      <w:r>
        <w:t xml:space="preserve">KOMODI TNÍ </w:t>
      </w:r>
      <w:r>
        <w:rPr>
          <w:lang w:val="en-US" w:eastAsia="en-US" w:bidi="en-US"/>
        </w:rPr>
        <w:t xml:space="preserve">HUKZA </w:t>
      </w:r>
      <w:r>
        <w:t>KLADNO</w:t>
      </w:r>
    </w:p>
    <w:p w14:paraId="2D880D51" w14:textId="77777777" w:rsidR="008136A0" w:rsidRDefault="004A507C">
      <w:pPr>
        <w:pStyle w:val="Style14"/>
        <w:shd w:val="clear" w:color="auto" w:fill="auto"/>
        <w:spacing w:line="300" w:lineRule="auto"/>
      </w:pPr>
      <w:r>
        <w:t>Příloha č. 1 závěrkového listu Soupis odběrných míst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
        <w:gridCol w:w="2400"/>
        <w:gridCol w:w="960"/>
        <w:gridCol w:w="2400"/>
        <w:gridCol w:w="307"/>
        <w:gridCol w:w="1190"/>
        <w:gridCol w:w="2400"/>
        <w:gridCol w:w="576"/>
        <w:gridCol w:w="586"/>
      </w:tblGrid>
      <w:tr w:rsidR="008136A0" w14:paraId="274B82CC" w14:textId="77777777">
        <w:trPr>
          <w:trHeight w:hRule="exact" w:val="394"/>
          <w:jc w:val="center"/>
        </w:trPr>
        <w:tc>
          <w:tcPr>
            <w:tcW w:w="197" w:type="dxa"/>
            <w:tcBorders>
              <w:top w:val="single" w:sz="4" w:space="0" w:color="auto"/>
              <w:left w:val="single" w:sz="4" w:space="0" w:color="auto"/>
            </w:tcBorders>
            <w:shd w:val="clear" w:color="auto" w:fill="FFFFFF"/>
          </w:tcPr>
          <w:p w14:paraId="57739E23" w14:textId="77777777" w:rsidR="008136A0" w:rsidRDefault="004A507C">
            <w:pPr>
              <w:pStyle w:val="Style11"/>
              <w:shd w:val="clear" w:color="auto" w:fill="auto"/>
              <w:spacing w:after="0" w:line="240" w:lineRule="auto"/>
              <w:jc w:val="center"/>
              <w:rPr>
                <w:sz w:val="10"/>
                <w:szCs w:val="10"/>
              </w:rPr>
            </w:pPr>
            <w:proofErr w:type="gramStart"/>
            <w:r>
              <w:rPr>
                <w:i/>
                <w:iCs/>
                <w:sz w:val="10"/>
                <w:szCs w:val="10"/>
              </w:rPr>
              <w:t>P&lt;</w:t>
            </w:r>
            <w:proofErr w:type="gramEnd"/>
            <w:r>
              <w:rPr>
                <w:i/>
                <w:iCs/>
                <w:sz w:val="10"/>
                <w:szCs w:val="10"/>
              </w:rPr>
              <w:t>^.</w:t>
            </w:r>
          </w:p>
        </w:tc>
        <w:tc>
          <w:tcPr>
            <w:tcW w:w="2400" w:type="dxa"/>
            <w:tcBorders>
              <w:top w:val="single" w:sz="4" w:space="0" w:color="auto"/>
              <w:left w:val="single" w:sz="4" w:space="0" w:color="auto"/>
            </w:tcBorders>
            <w:shd w:val="clear" w:color="auto" w:fill="FFFFFF"/>
          </w:tcPr>
          <w:p w14:paraId="09868A06" w14:textId="77777777" w:rsidR="008136A0" w:rsidRDefault="004A507C">
            <w:pPr>
              <w:pStyle w:val="Style11"/>
              <w:shd w:val="clear" w:color="auto" w:fill="auto"/>
              <w:spacing w:after="0" w:line="240" w:lineRule="auto"/>
              <w:rPr>
                <w:sz w:val="8"/>
                <w:szCs w:val="8"/>
              </w:rPr>
            </w:pPr>
            <w:r>
              <w:rPr>
                <w:b/>
                <w:bCs/>
                <w:sz w:val="8"/>
                <w:szCs w:val="8"/>
              </w:rPr>
              <w:t>Adresa místa spotřeby</w:t>
            </w:r>
          </w:p>
        </w:tc>
        <w:tc>
          <w:tcPr>
            <w:tcW w:w="960" w:type="dxa"/>
            <w:tcBorders>
              <w:top w:val="single" w:sz="4" w:space="0" w:color="auto"/>
              <w:left w:val="single" w:sz="4" w:space="0" w:color="auto"/>
            </w:tcBorders>
            <w:shd w:val="clear" w:color="auto" w:fill="FFFFFF"/>
          </w:tcPr>
          <w:p w14:paraId="0969AB79" w14:textId="77777777" w:rsidR="008136A0" w:rsidRDefault="004A507C">
            <w:pPr>
              <w:pStyle w:val="Style11"/>
              <w:shd w:val="clear" w:color="auto" w:fill="auto"/>
              <w:spacing w:after="0" w:line="240" w:lineRule="auto"/>
              <w:jc w:val="center"/>
              <w:rPr>
                <w:sz w:val="8"/>
                <w:szCs w:val="8"/>
              </w:rPr>
            </w:pPr>
            <w:r>
              <w:rPr>
                <w:b/>
                <w:bCs/>
                <w:sz w:val="8"/>
                <w:szCs w:val="8"/>
              </w:rPr>
              <w:t>EIC</w:t>
            </w:r>
          </w:p>
        </w:tc>
        <w:tc>
          <w:tcPr>
            <w:tcW w:w="2400" w:type="dxa"/>
            <w:tcBorders>
              <w:top w:val="single" w:sz="4" w:space="0" w:color="auto"/>
              <w:left w:val="single" w:sz="4" w:space="0" w:color="auto"/>
            </w:tcBorders>
            <w:shd w:val="clear" w:color="auto" w:fill="FFFFFF"/>
          </w:tcPr>
          <w:p w14:paraId="35E409A3" w14:textId="77777777" w:rsidR="008136A0" w:rsidRDefault="004A507C">
            <w:pPr>
              <w:pStyle w:val="Style11"/>
              <w:shd w:val="clear" w:color="auto" w:fill="auto"/>
              <w:spacing w:after="0" w:line="240" w:lineRule="auto"/>
              <w:jc w:val="center"/>
              <w:rPr>
                <w:sz w:val="8"/>
                <w:szCs w:val="8"/>
              </w:rPr>
            </w:pPr>
            <w:r>
              <w:rPr>
                <w:b/>
                <w:bCs/>
                <w:sz w:val="8"/>
                <w:szCs w:val="8"/>
              </w:rPr>
              <w:t>Adresa pro zasílání faktur</w:t>
            </w:r>
          </w:p>
        </w:tc>
        <w:tc>
          <w:tcPr>
            <w:tcW w:w="307" w:type="dxa"/>
            <w:tcBorders>
              <w:top w:val="single" w:sz="4" w:space="0" w:color="auto"/>
              <w:left w:val="single" w:sz="4" w:space="0" w:color="auto"/>
            </w:tcBorders>
            <w:shd w:val="clear" w:color="auto" w:fill="FFFFFF"/>
          </w:tcPr>
          <w:p w14:paraId="08529367" w14:textId="77777777" w:rsidR="008136A0" w:rsidRDefault="004A507C">
            <w:pPr>
              <w:pStyle w:val="Style11"/>
              <w:shd w:val="clear" w:color="auto" w:fill="auto"/>
              <w:spacing w:after="0" w:line="240" w:lineRule="auto"/>
              <w:jc w:val="center"/>
              <w:rPr>
                <w:sz w:val="8"/>
                <w:szCs w:val="8"/>
              </w:rPr>
            </w:pPr>
            <w:r>
              <w:rPr>
                <w:b/>
                <w:bCs/>
                <w:sz w:val="8"/>
                <w:szCs w:val="8"/>
              </w:rPr>
              <w:t>Typ měř.</w:t>
            </w:r>
          </w:p>
        </w:tc>
        <w:tc>
          <w:tcPr>
            <w:tcW w:w="1190" w:type="dxa"/>
            <w:tcBorders>
              <w:top w:val="single" w:sz="4" w:space="0" w:color="auto"/>
              <w:left w:val="single" w:sz="4" w:space="0" w:color="auto"/>
            </w:tcBorders>
            <w:shd w:val="clear" w:color="auto" w:fill="FFFFFF"/>
          </w:tcPr>
          <w:p w14:paraId="62ED7A15" w14:textId="77777777" w:rsidR="008136A0" w:rsidRDefault="004A507C">
            <w:pPr>
              <w:pStyle w:val="Style11"/>
              <w:shd w:val="clear" w:color="auto" w:fill="auto"/>
              <w:spacing w:after="0" w:line="240" w:lineRule="auto"/>
              <w:rPr>
                <w:sz w:val="8"/>
                <w:szCs w:val="8"/>
              </w:rPr>
            </w:pPr>
            <w:r>
              <w:rPr>
                <w:b/>
                <w:bCs/>
                <w:sz w:val="8"/>
                <w:szCs w:val="8"/>
              </w:rPr>
              <w:t>Termín dodávky</w:t>
            </w:r>
          </w:p>
        </w:tc>
        <w:tc>
          <w:tcPr>
            <w:tcW w:w="2400" w:type="dxa"/>
            <w:tcBorders>
              <w:top w:val="single" w:sz="4" w:space="0" w:color="auto"/>
              <w:left w:val="single" w:sz="4" w:space="0" w:color="auto"/>
            </w:tcBorders>
            <w:shd w:val="clear" w:color="auto" w:fill="FFFFFF"/>
          </w:tcPr>
          <w:p w14:paraId="4B716327" w14:textId="77777777" w:rsidR="008136A0" w:rsidRDefault="004A507C">
            <w:pPr>
              <w:pStyle w:val="Style11"/>
              <w:shd w:val="clear" w:color="auto" w:fill="auto"/>
              <w:spacing w:after="0" w:line="240" w:lineRule="auto"/>
              <w:jc w:val="center"/>
              <w:rPr>
                <w:sz w:val="8"/>
                <w:szCs w:val="8"/>
              </w:rPr>
            </w:pPr>
            <w:r>
              <w:rPr>
                <w:b/>
                <w:bCs/>
                <w:sz w:val="8"/>
                <w:szCs w:val="8"/>
              </w:rPr>
              <w:t>E-mail pro fakturaci</w:t>
            </w:r>
          </w:p>
        </w:tc>
        <w:tc>
          <w:tcPr>
            <w:tcW w:w="576" w:type="dxa"/>
            <w:tcBorders>
              <w:top w:val="single" w:sz="4" w:space="0" w:color="auto"/>
              <w:left w:val="single" w:sz="4" w:space="0" w:color="auto"/>
            </w:tcBorders>
            <w:shd w:val="clear" w:color="auto" w:fill="FFFFFF"/>
            <w:vAlign w:val="bottom"/>
          </w:tcPr>
          <w:p w14:paraId="57F59BBE" w14:textId="77777777" w:rsidR="008136A0" w:rsidRDefault="004A507C">
            <w:pPr>
              <w:pStyle w:val="Style11"/>
              <w:shd w:val="clear" w:color="auto" w:fill="auto"/>
              <w:spacing w:after="0" w:line="295" w:lineRule="auto"/>
              <w:jc w:val="center"/>
              <w:rPr>
                <w:sz w:val="8"/>
                <w:szCs w:val="8"/>
              </w:rPr>
            </w:pPr>
            <w:r>
              <w:rPr>
                <w:b/>
                <w:bCs/>
                <w:sz w:val="8"/>
                <w:szCs w:val="8"/>
              </w:rPr>
              <w:t>Způsob zasíláni faktur</w:t>
            </w:r>
          </w:p>
        </w:tc>
        <w:tc>
          <w:tcPr>
            <w:tcW w:w="586" w:type="dxa"/>
            <w:tcBorders>
              <w:top w:val="single" w:sz="4" w:space="0" w:color="auto"/>
              <w:left w:val="single" w:sz="4" w:space="0" w:color="auto"/>
              <w:right w:val="single" w:sz="4" w:space="0" w:color="auto"/>
            </w:tcBorders>
            <w:shd w:val="clear" w:color="auto" w:fill="FFFFFF"/>
          </w:tcPr>
          <w:p w14:paraId="0464BA4B" w14:textId="77777777" w:rsidR="008136A0" w:rsidRDefault="004A507C">
            <w:pPr>
              <w:pStyle w:val="Style11"/>
              <w:shd w:val="clear" w:color="auto" w:fill="auto"/>
              <w:spacing w:after="0" w:line="288" w:lineRule="auto"/>
              <w:jc w:val="center"/>
              <w:rPr>
                <w:sz w:val="8"/>
                <w:szCs w:val="8"/>
              </w:rPr>
            </w:pPr>
            <w:r>
              <w:rPr>
                <w:b/>
                <w:bCs/>
                <w:sz w:val="8"/>
                <w:szCs w:val="8"/>
              </w:rPr>
              <w:t>Roční odběr [</w:t>
            </w:r>
            <w:proofErr w:type="spellStart"/>
            <w:r>
              <w:rPr>
                <w:b/>
                <w:bCs/>
                <w:sz w:val="8"/>
                <w:szCs w:val="8"/>
              </w:rPr>
              <w:t>MWh</w:t>
            </w:r>
            <w:proofErr w:type="spellEnd"/>
            <w:r>
              <w:rPr>
                <w:b/>
                <w:bCs/>
                <w:sz w:val="8"/>
                <w:szCs w:val="8"/>
              </w:rPr>
              <w:t>]</w:t>
            </w:r>
          </w:p>
        </w:tc>
      </w:tr>
      <w:tr w:rsidR="008136A0" w14:paraId="74804374" w14:textId="77777777">
        <w:trPr>
          <w:trHeight w:hRule="exact" w:val="259"/>
          <w:jc w:val="center"/>
        </w:trPr>
        <w:tc>
          <w:tcPr>
            <w:tcW w:w="197" w:type="dxa"/>
            <w:tcBorders>
              <w:top w:val="single" w:sz="4" w:space="0" w:color="auto"/>
              <w:left w:val="single" w:sz="4" w:space="0" w:color="auto"/>
            </w:tcBorders>
            <w:shd w:val="clear" w:color="auto" w:fill="FFFFFF"/>
          </w:tcPr>
          <w:p w14:paraId="16E5A4C1" w14:textId="77777777" w:rsidR="008136A0" w:rsidRDefault="004A507C">
            <w:pPr>
              <w:pStyle w:val="Style11"/>
              <w:shd w:val="clear" w:color="auto" w:fill="auto"/>
              <w:spacing w:after="0" w:line="240" w:lineRule="auto"/>
              <w:jc w:val="center"/>
              <w:rPr>
                <w:sz w:val="8"/>
                <w:szCs w:val="8"/>
              </w:rPr>
            </w:pPr>
            <w:r>
              <w:rPr>
                <w:b/>
                <w:bCs/>
                <w:sz w:val="8"/>
                <w:szCs w:val="8"/>
              </w:rPr>
              <w:t>1</w:t>
            </w:r>
          </w:p>
        </w:tc>
        <w:tc>
          <w:tcPr>
            <w:tcW w:w="2400" w:type="dxa"/>
            <w:tcBorders>
              <w:top w:val="single" w:sz="4" w:space="0" w:color="auto"/>
              <w:left w:val="single" w:sz="4" w:space="0" w:color="auto"/>
            </w:tcBorders>
            <w:shd w:val="clear" w:color="auto" w:fill="FFFFFF"/>
          </w:tcPr>
          <w:p w14:paraId="02EE2F06" w14:textId="77777777" w:rsidR="008136A0" w:rsidRDefault="004A507C">
            <w:pPr>
              <w:pStyle w:val="Style11"/>
              <w:shd w:val="clear" w:color="auto" w:fill="auto"/>
              <w:spacing w:after="0" w:line="240" w:lineRule="auto"/>
              <w:rPr>
                <w:sz w:val="8"/>
                <w:szCs w:val="8"/>
              </w:rPr>
            </w:pPr>
            <w:r>
              <w:rPr>
                <w:b/>
                <w:bCs/>
                <w:sz w:val="8"/>
                <w:szCs w:val="8"/>
              </w:rPr>
              <w:t>Betlémské nám. 269/1,110 00 Praha 1</w:t>
            </w:r>
          </w:p>
        </w:tc>
        <w:tc>
          <w:tcPr>
            <w:tcW w:w="960" w:type="dxa"/>
            <w:tcBorders>
              <w:top w:val="single" w:sz="4" w:space="0" w:color="auto"/>
              <w:left w:val="single" w:sz="4" w:space="0" w:color="auto"/>
            </w:tcBorders>
            <w:shd w:val="clear" w:color="auto" w:fill="FFFFFF"/>
          </w:tcPr>
          <w:p w14:paraId="068EA16C" w14:textId="77777777" w:rsidR="008136A0" w:rsidRDefault="004A507C">
            <w:pPr>
              <w:pStyle w:val="Style11"/>
              <w:shd w:val="clear" w:color="auto" w:fill="auto"/>
              <w:spacing w:after="0" w:line="240" w:lineRule="auto"/>
              <w:rPr>
                <w:sz w:val="8"/>
                <w:szCs w:val="8"/>
              </w:rPr>
            </w:pPr>
            <w:r>
              <w:rPr>
                <w:b/>
                <w:bCs/>
                <w:sz w:val="8"/>
                <w:szCs w:val="8"/>
              </w:rPr>
              <w:t>27ZG100Z00123904</w:t>
            </w:r>
          </w:p>
        </w:tc>
        <w:tc>
          <w:tcPr>
            <w:tcW w:w="2400" w:type="dxa"/>
            <w:tcBorders>
              <w:top w:val="single" w:sz="4" w:space="0" w:color="auto"/>
              <w:left w:val="single" w:sz="4" w:space="0" w:color="auto"/>
            </w:tcBorders>
            <w:shd w:val="clear" w:color="auto" w:fill="FFFFFF"/>
          </w:tcPr>
          <w:p w14:paraId="28D34E1B" w14:textId="77777777" w:rsidR="008136A0" w:rsidRDefault="004A507C">
            <w:pPr>
              <w:pStyle w:val="Style11"/>
              <w:shd w:val="clear" w:color="auto" w:fill="auto"/>
              <w:spacing w:after="0" w:line="288" w:lineRule="auto"/>
              <w:jc w:val="both"/>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4D68302C"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310CF8CA"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59B135A6" w14:textId="7034A151" w:rsidR="008136A0" w:rsidRDefault="008A72D4">
            <w:pPr>
              <w:pStyle w:val="Style11"/>
              <w:shd w:val="clear" w:color="auto" w:fill="auto"/>
              <w:spacing w:after="0" w:line="240" w:lineRule="auto"/>
              <w:rPr>
                <w:sz w:val="8"/>
                <w:szCs w:val="8"/>
              </w:rPr>
            </w:pPr>
            <w:hyperlink r:id="rId26"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7E63FA17" w14:textId="77777777" w:rsidR="008136A0" w:rsidRDefault="004A507C">
            <w:pPr>
              <w:pStyle w:val="Style11"/>
              <w:shd w:val="clear" w:color="auto" w:fill="auto"/>
              <w:spacing w:after="0" w:line="300"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5C7E4DEC" w14:textId="77777777" w:rsidR="008136A0" w:rsidRDefault="004A507C">
            <w:pPr>
              <w:pStyle w:val="Style11"/>
              <w:shd w:val="clear" w:color="auto" w:fill="auto"/>
              <w:spacing w:after="0" w:line="240" w:lineRule="auto"/>
              <w:jc w:val="center"/>
              <w:rPr>
                <w:sz w:val="8"/>
                <w:szCs w:val="8"/>
              </w:rPr>
            </w:pPr>
            <w:r>
              <w:rPr>
                <w:b/>
                <w:bCs/>
                <w:sz w:val="8"/>
                <w:szCs w:val="8"/>
              </w:rPr>
              <w:t>0,300</w:t>
            </w:r>
          </w:p>
        </w:tc>
      </w:tr>
      <w:tr w:rsidR="008136A0" w14:paraId="6954FC6A" w14:textId="77777777">
        <w:trPr>
          <w:trHeight w:hRule="exact" w:val="264"/>
          <w:jc w:val="center"/>
        </w:trPr>
        <w:tc>
          <w:tcPr>
            <w:tcW w:w="197" w:type="dxa"/>
            <w:tcBorders>
              <w:top w:val="single" w:sz="4" w:space="0" w:color="auto"/>
              <w:left w:val="single" w:sz="4" w:space="0" w:color="auto"/>
            </w:tcBorders>
            <w:shd w:val="clear" w:color="auto" w:fill="FFFFFF"/>
          </w:tcPr>
          <w:p w14:paraId="77A8A87B" w14:textId="77777777" w:rsidR="008136A0" w:rsidRDefault="004A507C">
            <w:pPr>
              <w:pStyle w:val="Style11"/>
              <w:shd w:val="clear" w:color="auto" w:fill="auto"/>
              <w:spacing w:after="0" w:line="240" w:lineRule="auto"/>
              <w:jc w:val="center"/>
              <w:rPr>
                <w:sz w:val="8"/>
                <w:szCs w:val="8"/>
              </w:rPr>
            </w:pPr>
            <w:r>
              <w:rPr>
                <w:b/>
                <w:bCs/>
                <w:sz w:val="8"/>
                <w:szCs w:val="8"/>
              </w:rPr>
              <w:t>2</w:t>
            </w:r>
          </w:p>
        </w:tc>
        <w:tc>
          <w:tcPr>
            <w:tcW w:w="2400" w:type="dxa"/>
            <w:tcBorders>
              <w:top w:val="single" w:sz="4" w:space="0" w:color="auto"/>
              <w:left w:val="single" w:sz="4" w:space="0" w:color="auto"/>
            </w:tcBorders>
            <w:shd w:val="clear" w:color="auto" w:fill="FFFFFF"/>
          </w:tcPr>
          <w:p w14:paraId="1C5473E4" w14:textId="77777777" w:rsidR="008136A0" w:rsidRDefault="004A507C">
            <w:pPr>
              <w:pStyle w:val="Style11"/>
              <w:shd w:val="clear" w:color="auto" w:fill="auto"/>
              <w:spacing w:after="0" w:line="240" w:lineRule="auto"/>
              <w:rPr>
                <w:sz w:val="8"/>
                <w:szCs w:val="8"/>
              </w:rPr>
            </w:pPr>
            <w:r>
              <w:rPr>
                <w:b/>
                <w:bCs/>
                <w:sz w:val="8"/>
                <w:szCs w:val="8"/>
              </w:rPr>
              <w:t>Petřínské sady 97,150 00 Praha 5</w:t>
            </w:r>
          </w:p>
        </w:tc>
        <w:tc>
          <w:tcPr>
            <w:tcW w:w="960" w:type="dxa"/>
            <w:tcBorders>
              <w:top w:val="single" w:sz="4" w:space="0" w:color="auto"/>
              <w:left w:val="single" w:sz="4" w:space="0" w:color="auto"/>
            </w:tcBorders>
            <w:shd w:val="clear" w:color="auto" w:fill="FFFFFF"/>
          </w:tcPr>
          <w:p w14:paraId="6EEEB962" w14:textId="77777777" w:rsidR="008136A0" w:rsidRDefault="004A507C">
            <w:pPr>
              <w:pStyle w:val="Style11"/>
              <w:shd w:val="clear" w:color="auto" w:fill="auto"/>
              <w:spacing w:after="0" w:line="240" w:lineRule="auto"/>
              <w:rPr>
                <w:sz w:val="8"/>
                <w:szCs w:val="8"/>
              </w:rPr>
            </w:pPr>
            <w:r>
              <w:rPr>
                <w:b/>
                <w:bCs/>
                <w:sz w:val="8"/>
                <w:szCs w:val="8"/>
              </w:rPr>
              <w:t>27ZG100Z0013972E</w:t>
            </w:r>
          </w:p>
        </w:tc>
        <w:tc>
          <w:tcPr>
            <w:tcW w:w="2400" w:type="dxa"/>
            <w:tcBorders>
              <w:top w:val="single" w:sz="4" w:space="0" w:color="auto"/>
              <w:left w:val="single" w:sz="4" w:space="0" w:color="auto"/>
            </w:tcBorders>
            <w:shd w:val="clear" w:color="auto" w:fill="FFFFFF"/>
          </w:tcPr>
          <w:p w14:paraId="574AD059" w14:textId="77777777" w:rsidR="008136A0" w:rsidRDefault="004A507C">
            <w:pPr>
              <w:pStyle w:val="Style11"/>
              <w:shd w:val="clear" w:color="auto" w:fill="auto"/>
              <w:spacing w:after="0" w:line="300" w:lineRule="auto"/>
              <w:jc w:val="both"/>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6C27C7F6"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4D2F1C35"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2359F034" w14:textId="0F4F4913" w:rsidR="008136A0" w:rsidRDefault="008A72D4">
            <w:pPr>
              <w:pStyle w:val="Style11"/>
              <w:shd w:val="clear" w:color="auto" w:fill="auto"/>
              <w:spacing w:after="0" w:line="240" w:lineRule="auto"/>
              <w:rPr>
                <w:sz w:val="8"/>
                <w:szCs w:val="8"/>
              </w:rPr>
            </w:pPr>
            <w:hyperlink r:id="rId27"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4C60B14A" w14:textId="77777777" w:rsidR="008136A0" w:rsidRDefault="004A507C">
            <w:pPr>
              <w:pStyle w:val="Style11"/>
              <w:shd w:val="clear" w:color="auto" w:fill="auto"/>
              <w:spacing w:after="0" w:line="300"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347E38C7" w14:textId="77777777" w:rsidR="008136A0" w:rsidRDefault="004A507C">
            <w:pPr>
              <w:pStyle w:val="Style11"/>
              <w:shd w:val="clear" w:color="auto" w:fill="auto"/>
              <w:spacing w:after="0" w:line="240" w:lineRule="auto"/>
              <w:jc w:val="right"/>
              <w:rPr>
                <w:sz w:val="8"/>
                <w:szCs w:val="8"/>
              </w:rPr>
            </w:pPr>
            <w:r>
              <w:rPr>
                <w:b/>
                <w:bCs/>
                <w:sz w:val="8"/>
                <w:szCs w:val="8"/>
              </w:rPr>
              <w:t>206,000</w:t>
            </w:r>
          </w:p>
        </w:tc>
      </w:tr>
      <w:tr w:rsidR="008136A0" w14:paraId="70D43A1E" w14:textId="77777777">
        <w:trPr>
          <w:trHeight w:hRule="exact" w:val="264"/>
          <w:jc w:val="center"/>
        </w:trPr>
        <w:tc>
          <w:tcPr>
            <w:tcW w:w="197" w:type="dxa"/>
            <w:tcBorders>
              <w:top w:val="single" w:sz="4" w:space="0" w:color="auto"/>
              <w:left w:val="single" w:sz="4" w:space="0" w:color="auto"/>
            </w:tcBorders>
            <w:shd w:val="clear" w:color="auto" w:fill="FFFFFF"/>
          </w:tcPr>
          <w:p w14:paraId="7C644B57" w14:textId="77777777" w:rsidR="008136A0" w:rsidRDefault="004A507C">
            <w:pPr>
              <w:pStyle w:val="Style11"/>
              <w:shd w:val="clear" w:color="auto" w:fill="auto"/>
              <w:spacing w:after="0" w:line="240" w:lineRule="auto"/>
              <w:jc w:val="center"/>
              <w:rPr>
                <w:sz w:val="8"/>
                <w:szCs w:val="8"/>
              </w:rPr>
            </w:pPr>
            <w:r>
              <w:rPr>
                <w:b/>
                <w:bCs/>
                <w:sz w:val="8"/>
                <w:szCs w:val="8"/>
              </w:rPr>
              <w:t>3</w:t>
            </w:r>
          </w:p>
        </w:tc>
        <w:tc>
          <w:tcPr>
            <w:tcW w:w="2400" w:type="dxa"/>
            <w:tcBorders>
              <w:top w:val="single" w:sz="4" w:space="0" w:color="auto"/>
              <w:left w:val="single" w:sz="4" w:space="0" w:color="auto"/>
            </w:tcBorders>
            <w:shd w:val="clear" w:color="auto" w:fill="FFFFFF"/>
          </w:tcPr>
          <w:p w14:paraId="2EAB4AD5" w14:textId="77777777" w:rsidR="008136A0" w:rsidRDefault="004A507C">
            <w:pPr>
              <w:pStyle w:val="Style11"/>
              <w:shd w:val="clear" w:color="auto" w:fill="auto"/>
              <w:spacing w:after="0" w:line="240" w:lineRule="auto"/>
              <w:rPr>
                <w:sz w:val="8"/>
                <w:szCs w:val="8"/>
              </w:rPr>
            </w:pPr>
            <w:r>
              <w:rPr>
                <w:b/>
                <w:bCs/>
                <w:sz w:val="8"/>
                <w:szCs w:val="8"/>
              </w:rPr>
              <w:t>Královská obora 56, 170 00 Praha 7</w:t>
            </w:r>
          </w:p>
        </w:tc>
        <w:tc>
          <w:tcPr>
            <w:tcW w:w="960" w:type="dxa"/>
            <w:tcBorders>
              <w:top w:val="single" w:sz="4" w:space="0" w:color="auto"/>
              <w:left w:val="single" w:sz="4" w:space="0" w:color="auto"/>
            </w:tcBorders>
            <w:shd w:val="clear" w:color="auto" w:fill="FFFFFF"/>
          </w:tcPr>
          <w:p w14:paraId="7C629B87" w14:textId="77777777" w:rsidR="008136A0" w:rsidRDefault="004A507C">
            <w:pPr>
              <w:pStyle w:val="Style11"/>
              <w:shd w:val="clear" w:color="auto" w:fill="auto"/>
              <w:spacing w:after="0" w:line="240" w:lineRule="auto"/>
              <w:rPr>
                <w:sz w:val="8"/>
                <w:szCs w:val="8"/>
              </w:rPr>
            </w:pPr>
            <w:r>
              <w:rPr>
                <w:b/>
                <w:bCs/>
                <w:sz w:val="8"/>
                <w:szCs w:val="8"/>
              </w:rPr>
              <w:t>27ZG100Z0018170P</w:t>
            </w:r>
          </w:p>
        </w:tc>
        <w:tc>
          <w:tcPr>
            <w:tcW w:w="2400" w:type="dxa"/>
            <w:tcBorders>
              <w:top w:val="single" w:sz="4" w:space="0" w:color="auto"/>
              <w:left w:val="single" w:sz="4" w:space="0" w:color="auto"/>
            </w:tcBorders>
            <w:shd w:val="clear" w:color="auto" w:fill="FFFFFF"/>
          </w:tcPr>
          <w:p w14:paraId="6DF57530" w14:textId="77777777" w:rsidR="008136A0" w:rsidRDefault="004A507C">
            <w:pPr>
              <w:pStyle w:val="Style11"/>
              <w:shd w:val="clear" w:color="auto" w:fill="auto"/>
              <w:spacing w:after="0" w:line="288" w:lineRule="auto"/>
              <w:jc w:val="both"/>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7C9DA90C"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476B1FE1"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73B2D194" w14:textId="4286753B" w:rsidR="008136A0" w:rsidRDefault="008A72D4">
            <w:pPr>
              <w:pStyle w:val="Style11"/>
              <w:shd w:val="clear" w:color="auto" w:fill="auto"/>
              <w:spacing w:after="0" w:line="240" w:lineRule="auto"/>
              <w:rPr>
                <w:sz w:val="8"/>
                <w:szCs w:val="8"/>
              </w:rPr>
            </w:pPr>
            <w:hyperlink r:id="rId28"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2E1F089D" w14:textId="77777777" w:rsidR="008136A0" w:rsidRDefault="004A507C">
            <w:pPr>
              <w:pStyle w:val="Style11"/>
              <w:shd w:val="clear" w:color="auto" w:fill="auto"/>
              <w:spacing w:after="0" w:line="300" w:lineRule="auto"/>
              <w:jc w:val="center"/>
              <w:rPr>
                <w:sz w:val="8"/>
                <w:szCs w:val="8"/>
              </w:rPr>
            </w:pPr>
            <w:r>
              <w:rPr>
                <w:b/>
                <w:bCs/>
                <w:sz w:val="8"/>
                <w:szCs w:val="8"/>
              </w:rPr>
              <w:t xml:space="preserve">poštou </w:t>
            </w:r>
            <w:proofErr w:type="gramStart"/>
            <w:r>
              <w:rPr>
                <w:b/>
                <w:bCs/>
                <w:sz w:val="8"/>
                <w:szCs w:val="8"/>
              </w:rPr>
              <w:t>-)■</w:t>
            </w:r>
            <w:proofErr w:type="gramEnd"/>
            <w:r>
              <w:rPr>
                <w:b/>
                <w:bCs/>
                <w:sz w:val="8"/>
                <w:szCs w:val="8"/>
              </w:rPr>
              <w:t xml:space="preserve"> e-mailem</w:t>
            </w:r>
          </w:p>
        </w:tc>
        <w:tc>
          <w:tcPr>
            <w:tcW w:w="586" w:type="dxa"/>
            <w:tcBorders>
              <w:top w:val="single" w:sz="4" w:space="0" w:color="auto"/>
              <w:left w:val="single" w:sz="4" w:space="0" w:color="auto"/>
              <w:right w:val="single" w:sz="4" w:space="0" w:color="auto"/>
            </w:tcBorders>
            <w:shd w:val="clear" w:color="auto" w:fill="FFFFFF"/>
          </w:tcPr>
          <w:p w14:paraId="779A2D99" w14:textId="77777777" w:rsidR="008136A0" w:rsidRDefault="004A507C">
            <w:pPr>
              <w:pStyle w:val="Style11"/>
              <w:shd w:val="clear" w:color="auto" w:fill="auto"/>
              <w:spacing w:after="0" w:line="240" w:lineRule="auto"/>
              <w:jc w:val="right"/>
              <w:rPr>
                <w:sz w:val="8"/>
                <w:szCs w:val="8"/>
              </w:rPr>
            </w:pPr>
            <w:r>
              <w:rPr>
                <w:b/>
                <w:bCs/>
                <w:sz w:val="8"/>
                <w:szCs w:val="8"/>
              </w:rPr>
              <w:t>210,000</w:t>
            </w:r>
          </w:p>
        </w:tc>
      </w:tr>
      <w:tr w:rsidR="008136A0" w14:paraId="34F8AEEC" w14:textId="77777777">
        <w:trPr>
          <w:trHeight w:hRule="exact" w:val="259"/>
          <w:jc w:val="center"/>
        </w:trPr>
        <w:tc>
          <w:tcPr>
            <w:tcW w:w="197" w:type="dxa"/>
            <w:tcBorders>
              <w:top w:val="single" w:sz="4" w:space="0" w:color="auto"/>
              <w:left w:val="single" w:sz="4" w:space="0" w:color="auto"/>
            </w:tcBorders>
            <w:shd w:val="clear" w:color="auto" w:fill="FFFFFF"/>
          </w:tcPr>
          <w:p w14:paraId="18C694B3" w14:textId="77777777" w:rsidR="008136A0" w:rsidRDefault="004A507C">
            <w:pPr>
              <w:pStyle w:val="Style11"/>
              <w:shd w:val="clear" w:color="auto" w:fill="auto"/>
              <w:spacing w:after="0" w:line="240" w:lineRule="auto"/>
              <w:jc w:val="center"/>
              <w:rPr>
                <w:sz w:val="8"/>
                <w:szCs w:val="8"/>
              </w:rPr>
            </w:pPr>
            <w:r>
              <w:rPr>
                <w:b/>
                <w:bCs/>
                <w:sz w:val="8"/>
                <w:szCs w:val="8"/>
              </w:rPr>
              <w:t>4</w:t>
            </w:r>
          </w:p>
        </w:tc>
        <w:tc>
          <w:tcPr>
            <w:tcW w:w="2400" w:type="dxa"/>
            <w:tcBorders>
              <w:top w:val="single" w:sz="4" w:space="0" w:color="auto"/>
              <w:left w:val="single" w:sz="4" w:space="0" w:color="auto"/>
            </w:tcBorders>
            <w:shd w:val="clear" w:color="auto" w:fill="FFFFFF"/>
          </w:tcPr>
          <w:p w14:paraId="15435DFD" w14:textId="77777777" w:rsidR="008136A0" w:rsidRDefault="004A507C">
            <w:pPr>
              <w:pStyle w:val="Style11"/>
              <w:shd w:val="clear" w:color="auto" w:fill="auto"/>
              <w:spacing w:after="0" w:line="240" w:lineRule="auto"/>
              <w:rPr>
                <w:sz w:val="8"/>
                <w:szCs w:val="8"/>
              </w:rPr>
            </w:pPr>
            <w:r>
              <w:rPr>
                <w:b/>
                <w:bCs/>
                <w:sz w:val="8"/>
                <w:szCs w:val="8"/>
              </w:rPr>
              <w:t>Hornoměcholupská 443/34, 102 00 Praha 15</w:t>
            </w:r>
          </w:p>
        </w:tc>
        <w:tc>
          <w:tcPr>
            <w:tcW w:w="960" w:type="dxa"/>
            <w:tcBorders>
              <w:top w:val="single" w:sz="4" w:space="0" w:color="auto"/>
              <w:left w:val="single" w:sz="4" w:space="0" w:color="auto"/>
            </w:tcBorders>
            <w:shd w:val="clear" w:color="auto" w:fill="FFFFFF"/>
          </w:tcPr>
          <w:p w14:paraId="547966E9" w14:textId="77777777" w:rsidR="008136A0" w:rsidRDefault="004A507C">
            <w:pPr>
              <w:pStyle w:val="Style11"/>
              <w:shd w:val="clear" w:color="auto" w:fill="auto"/>
              <w:spacing w:after="0" w:line="240" w:lineRule="auto"/>
              <w:rPr>
                <w:sz w:val="8"/>
                <w:szCs w:val="8"/>
              </w:rPr>
            </w:pPr>
            <w:r>
              <w:rPr>
                <w:b/>
                <w:bCs/>
                <w:sz w:val="8"/>
                <w:szCs w:val="8"/>
              </w:rPr>
              <w:t>27ZG100Z0020142R</w:t>
            </w:r>
          </w:p>
        </w:tc>
        <w:tc>
          <w:tcPr>
            <w:tcW w:w="2400" w:type="dxa"/>
            <w:tcBorders>
              <w:top w:val="single" w:sz="4" w:space="0" w:color="auto"/>
              <w:left w:val="single" w:sz="4" w:space="0" w:color="auto"/>
            </w:tcBorders>
            <w:shd w:val="clear" w:color="auto" w:fill="FFFFFF"/>
          </w:tcPr>
          <w:p w14:paraId="506DD4BB" w14:textId="77777777" w:rsidR="008136A0" w:rsidRDefault="004A507C">
            <w:pPr>
              <w:pStyle w:val="Style11"/>
              <w:shd w:val="clear" w:color="auto" w:fill="auto"/>
              <w:spacing w:after="0" w:line="300" w:lineRule="auto"/>
              <w:jc w:val="both"/>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2086ECD7"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7338C4F3"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63E89E1A" w14:textId="7581F57A" w:rsidR="008136A0" w:rsidRDefault="008A72D4">
            <w:pPr>
              <w:pStyle w:val="Style11"/>
              <w:shd w:val="clear" w:color="auto" w:fill="auto"/>
              <w:spacing w:after="0" w:line="240" w:lineRule="auto"/>
              <w:rPr>
                <w:sz w:val="8"/>
                <w:szCs w:val="8"/>
              </w:rPr>
            </w:pPr>
            <w:hyperlink r:id="rId29"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6E064726" w14:textId="77777777" w:rsidR="008136A0" w:rsidRDefault="004A507C">
            <w:pPr>
              <w:pStyle w:val="Style11"/>
              <w:shd w:val="clear" w:color="auto" w:fill="auto"/>
              <w:spacing w:after="0" w:line="300"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01E478BD" w14:textId="77777777" w:rsidR="008136A0" w:rsidRDefault="004A507C">
            <w:pPr>
              <w:pStyle w:val="Style11"/>
              <w:shd w:val="clear" w:color="auto" w:fill="auto"/>
              <w:spacing w:after="0" w:line="240" w:lineRule="auto"/>
              <w:jc w:val="right"/>
              <w:rPr>
                <w:sz w:val="8"/>
                <w:szCs w:val="8"/>
              </w:rPr>
            </w:pPr>
            <w:r>
              <w:rPr>
                <w:b/>
                <w:bCs/>
                <w:sz w:val="8"/>
                <w:szCs w:val="8"/>
              </w:rPr>
              <w:t>38,000</w:t>
            </w:r>
          </w:p>
        </w:tc>
      </w:tr>
      <w:tr w:rsidR="008136A0" w14:paraId="13A15B51" w14:textId="77777777">
        <w:trPr>
          <w:trHeight w:hRule="exact" w:val="264"/>
          <w:jc w:val="center"/>
        </w:trPr>
        <w:tc>
          <w:tcPr>
            <w:tcW w:w="197" w:type="dxa"/>
            <w:tcBorders>
              <w:top w:val="single" w:sz="4" w:space="0" w:color="auto"/>
              <w:left w:val="single" w:sz="4" w:space="0" w:color="auto"/>
            </w:tcBorders>
            <w:shd w:val="clear" w:color="auto" w:fill="FFFFFF"/>
          </w:tcPr>
          <w:p w14:paraId="435B596C" w14:textId="77777777" w:rsidR="008136A0" w:rsidRDefault="008136A0">
            <w:pPr>
              <w:rPr>
                <w:sz w:val="10"/>
                <w:szCs w:val="10"/>
              </w:rPr>
            </w:pPr>
          </w:p>
        </w:tc>
        <w:tc>
          <w:tcPr>
            <w:tcW w:w="2400" w:type="dxa"/>
            <w:tcBorders>
              <w:top w:val="single" w:sz="4" w:space="0" w:color="auto"/>
              <w:left w:val="single" w:sz="4" w:space="0" w:color="auto"/>
            </w:tcBorders>
            <w:shd w:val="clear" w:color="auto" w:fill="FFFFFF"/>
          </w:tcPr>
          <w:p w14:paraId="22824BDE" w14:textId="77777777" w:rsidR="008136A0" w:rsidRDefault="004A507C">
            <w:pPr>
              <w:pStyle w:val="Style11"/>
              <w:shd w:val="clear" w:color="auto" w:fill="auto"/>
              <w:spacing w:after="0" w:line="240" w:lineRule="auto"/>
              <w:rPr>
                <w:sz w:val="8"/>
                <w:szCs w:val="8"/>
              </w:rPr>
            </w:pPr>
            <w:r>
              <w:rPr>
                <w:b/>
                <w:bCs/>
                <w:sz w:val="8"/>
                <w:szCs w:val="8"/>
              </w:rPr>
              <w:t>Sady Kinských 98,150 00 Praha 5</w:t>
            </w:r>
          </w:p>
        </w:tc>
        <w:tc>
          <w:tcPr>
            <w:tcW w:w="960" w:type="dxa"/>
            <w:tcBorders>
              <w:top w:val="single" w:sz="4" w:space="0" w:color="auto"/>
              <w:left w:val="single" w:sz="4" w:space="0" w:color="auto"/>
            </w:tcBorders>
            <w:shd w:val="clear" w:color="auto" w:fill="FFFFFF"/>
          </w:tcPr>
          <w:p w14:paraId="7BA54FFF" w14:textId="77777777" w:rsidR="008136A0" w:rsidRDefault="004A507C">
            <w:pPr>
              <w:pStyle w:val="Style11"/>
              <w:shd w:val="clear" w:color="auto" w:fill="auto"/>
              <w:spacing w:after="0" w:line="240" w:lineRule="auto"/>
              <w:rPr>
                <w:sz w:val="8"/>
                <w:szCs w:val="8"/>
              </w:rPr>
            </w:pPr>
            <w:r>
              <w:rPr>
                <w:b/>
                <w:bCs/>
                <w:sz w:val="8"/>
                <w:szCs w:val="8"/>
              </w:rPr>
              <w:t>27ZG100Z0054496S</w:t>
            </w:r>
          </w:p>
        </w:tc>
        <w:tc>
          <w:tcPr>
            <w:tcW w:w="2400" w:type="dxa"/>
            <w:tcBorders>
              <w:top w:val="single" w:sz="4" w:space="0" w:color="auto"/>
              <w:left w:val="single" w:sz="4" w:space="0" w:color="auto"/>
            </w:tcBorders>
            <w:shd w:val="clear" w:color="auto" w:fill="FFFFFF"/>
          </w:tcPr>
          <w:p w14:paraId="0FFAED5D" w14:textId="77777777" w:rsidR="008136A0" w:rsidRDefault="004A507C">
            <w:pPr>
              <w:pStyle w:val="Style11"/>
              <w:shd w:val="clear" w:color="auto" w:fill="auto"/>
              <w:spacing w:after="0" w:line="300" w:lineRule="auto"/>
              <w:jc w:val="both"/>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2870C8DA"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09D6124A"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7488521C" w14:textId="19FBACB9" w:rsidR="008136A0" w:rsidRDefault="008A72D4">
            <w:pPr>
              <w:pStyle w:val="Style11"/>
              <w:shd w:val="clear" w:color="auto" w:fill="auto"/>
              <w:spacing w:after="0" w:line="240" w:lineRule="auto"/>
              <w:rPr>
                <w:sz w:val="8"/>
                <w:szCs w:val="8"/>
              </w:rPr>
            </w:pPr>
            <w:hyperlink r:id="rId30"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2CC2E2FA" w14:textId="77777777" w:rsidR="008136A0" w:rsidRDefault="004A507C">
            <w:pPr>
              <w:pStyle w:val="Style11"/>
              <w:shd w:val="clear" w:color="auto" w:fill="auto"/>
              <w:spacing w:after="0" w:line="300"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4B8A4C63" w14:textId="77777777" w:rsidR="008136A0" w:rsidRDefault="004A507C">
            <w:pPr>
              <w:pStyle w:val="Style11"/>
              <w:shd w:val="clear" w:color="auto" w:fill="auto"/>
              <w:spacing w:after="0" w:line="240" w:lineRule="auto"/>
              <w:jc w:val="right"/>
              <w:rPr>
                <w:sz w:val="8"/>
                <w:szCs w:val="8"/>
              </w:rPr>
            </w:pPr>
            <w:r>
              <w:rPr>
                <w:b/>
                <w:bCs/>
                <w:sz w:val="8"/>
                <w:szCs w:val="8"/>
              </w:rPr>
              <w:t>334,000</w:t>
            </w:r>
          </w:p>
        </w:tc>
      </w:tr>
      <w:tr w:rsidR="008136A0" w14:paraId="7B94E499" w14:textId="77777777">
        <w:trPr>
          <w:trHeight w:hRule="exact" w:val="264"/>
          <w:jc w:val="center"/>
        </w:trPr>
        <w:tc>
          <w:tcPr>
            <w:tcW w:w="197" w:type="dxa"/>
            <w:tcBorders>
              <w:top w:val="single" w:sz="4" w:space="0" w:color="auto"/>
              <w:left w:val="single" w:sz="4" w:space="0" w:color="auto"/>
            </w:tcBorders>
            <w:shd w:val="clear" w:color="auto" w:fill="FFFFFF"/>
          </w:tcPr>
          <w:p w14:paraId="3038F4BD" w14:textId="77777777" w:rsidR="008136A0" w:rsidRDefault="004A507C">
            <w:pPr>
              <w:pStyle w:val="Style11"/>
              <w:shd w:val="clear" w:color="auto" w:fill="auto"/>
              <w:spacing w:after="0" w:line="240" w:lineRule="auto"/>
              <w:jc w:val="center"/>
              <w:rPr>
                <w:sz w:val="8"/>
                <w:szCs w:val="8"/>
              </w:rPr>
            </w:pPr>
            <w:r>
              <w:rPr>
                <w:b/>
                <w:bCs/>
                <w:sz w:val="8"/>
                <w:szCs w:val="8"/>
              </w:rPr>
              <w:t>6</w:t>
            </w:r>
          </w:p>
        </w:tc>
        <w:tc>
          <w:tcPr>
            <w:tcW w:w="2400" w:type="dxa"/>
            <w:tcBorders>
              <w:top w:val="single" w:sz="4" w:space="0" w:color="auto"/>
              <w:left w:val="single" w:sz="4" w:space="0" w:color="auto"/>
            </w:tcBorders>
            <w:shd w:val="clear" w:color="auto" w:fill="FFFFFF"/>
          </w:tcPr>
          <w:p w14:paraId="1411C6FC" w14:textId="77777777" w:rsidR="008136A0" w:rsidRDefault="004A507C">
            <w:pPr>
              <w:pStyle w:val="Style11"/>
              <w:shd w:val="clear" w:color="auto" w:fill="auto"/>
              <w:spacing w:after="0" w:line="240" w:lineRule="auto"/>
              <w:rPr>
                <w:sz w:val="8"/>
                <w:szCs w:val="8"/>
              </w:rPr>
            </w:pPr>
            <w:r>
              <w:rPr>
                <w:b/>
                <w:bCs/>
                <w:sz w:val="8"/>
                <w:szCs w:val="8"/>
              </w:rPr>
              <w:t>Velké náměstí 43, 383 01 Prachatice</w:t>
            </w:r>
          </w:p>
        </w:tc>
        <w:tc>
          <w:tcPr>
            <w:tcW w:w="960" w:type="dxa"/>
            <w:tcBorders>
              <w:top w:val="single" w:sz="4" w:space="0" w:color="auto"/>
              <w:left w:val="single" w:sz="4" w:space="0" w:color="auto"/>
            </w:tcBorders>
            <w:shd w:val="clear" w:color="auto" w:fill="FFFFFF"/>
          </w:tcPr>
          <w:p w14:paraId="090B809A" w14:textId="77777777" w:rsidR="008136A0" w:rsidRDefault="004A507C">
            <w:pPr>
              <w:pStyle w:val="Style11"/>
              <w:shd w:val="clear" w:color="auto" w:fill="auto"/>
              <w:spacing w:after="0" w:line="240" w:lineRule="auto"/>
              <w:rPr>
                <w:sz w:val="8"/>
                <w:szCs w:val="8"/>
              </w:rPr>
            </w:pPr>
            <w:r>
              <w:rPr>
                <w:b/>
                <w:bCs/>
                <w:sz w:val="8"/>
                <w:szCs w:val="8"/>
              </w:rPr>
              <w:t>27ZG900Z10018538</w:t>
            </w:r>
          </w:p>
        </w:tc>
        <w:tc>
          <w:tcPr>
            <w:tcW w:w="2400" w:type="dxa"/>
            <w:tcBorders>
              <w:top w:val="single" w:sz="4" w:space="0" w:color="auto"/>
              <w:left w:val="single" w:sz="4" w:space="0" w:color="auto"/>
            </w:tcBorders>
            <w:shd w:val="clear" w:color="auto" w:fill="FFFFFF"/>
          </w:tcPr>
          <w:p w14:paraId="19513943" w14:textId="77777777" w:rsidR="008136A0" w:rsidRDefault="004A507C">
            <w:pPr>
              <w:pStyle w:val="Style11"/>
              <w:shd w:val="clear" w:color="auto" w:fill="auto"/>
              <w:spacing w:after="0" w:line="300" w:lineRule="auto"/>
              <w:jc w:val="both"/>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5C0E8459"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33F82F56"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tcBorders>
            <w:shd w:val="clear" w:color="auto" w:fill="FFFFFF"/>
          </w:tcPr>
          <w:p w14:paraId="533CCA63" w14:textId="02DBA316" w:rsidR="008136A0" w:rsidRDefault="008A72D4">
            <w:pPr>
              <w:pStyle w:val="Style11"/>
              <w:shd w:val="clear" w:color="auto" w:fill="auto"/>
              <w:spacing w:after="0" w:line="240" w:lineRule="auto"/>
              <w:rPr>
                <w:sz w:val="8"/>
                <w:szCs w:val="8"/>
              </w:rPr>
            </w:pPr>
            <w:hyperlink r:id="rId31"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5E2D1121" w14:textId="77777777" w:rsidR="008136A0" w:rsidRDefault="004A507C">
            <w:pPr>
              <w:pStyle w:val="Style11"/>
              <w:shd w:val="clear" w:color="auto" w:fill="auto"/>
              <w:spacing w:after="0" w:line="288"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01F6FEAD" w14:textId="77777777" w:rsidR="008136A0" w:rsidRDefault="004A507C">
            <w:pPr>
              <w:pStyle w:val="Style11"/>
              <w:shd w:val="clear" w:color="auto" w:fill="auto"/>
              <w:spacing w:after="0" w:line="240" w:lineRule="auto"/>
              <w:jc w:val="right"/>
              <w:rPr>
                <w:sz w:val="8"/>
                <w:szCs w:val="8"/>
              </w:rPr>
            </w:pPr>
            <w:r>
              <w:rPr>
                <w:b/>
                <w:bCs/>
                <w:sz w:val="8"/>
                <w:szCs w:val="8"/>
              </w:rPr>
              <w:t>174,000</w:t>
            </w:r>
          </w:p>
        </w:tc>
      </w:tr>
      <w:tr w:rsidR="008136A0" w14:paraId="2B6C008B" w14:textId="77777777">
        <w:trPr>
          <w:trHeight w:hRule="exact" w:val="264"/>
          <w:jc w:val="center"/>
        </w:trPr>
        <w:tc>
          <w:tcPr>
            <w:tcW w:w="197" w:type="dxa"/>
            <w:tcBorders>
              <w:top w:val="single" w:sz="4" w:space="0" w:color="auto"/>
              <w:left w:val="single" w:sz="4" w:space="0" w:color="auto"/>
            </w:tcBorders>
            <w:shd w:val="clear" w:color="auto" w:fill="FFFFFF"/>
          </w:tcPr>
          <w:p w14:paraId="1A12B2CE" w14:textId="77777777" w:rsidR="008136A0" w:rsidRDefault="008136A0">
            <w:pPr>
              <w:rPr>
                <w:sz w:val="10"/>
                <w:szCs w:val="10"/>
              </w:rPr>
            </w:pPr>
          </w:p>
        </w:tc>
        <w:tc>
          <w:tcPr>
            <w:tcW w:w="2400" w:type="dxa"/>
            <w:tcBorders>
              <w:top w:val="single" w:sz="4" w:space="0" w:color="auto"/>
              <w:left w:val="single" w:sz="4" w:space="0" w:color="auto"/>
            </w:tcBorders>
            <w:shd w:val="clear" w:color="auto" w:fill="FFFFFF"/>
          </w:tcPr>
          <w:p w14:paraId="5A623E8F" w14:textId="77777777" w:rsidR="008136A0" w:rsidRDefault="004A507C">
            <w:pPr>
              <w:pStyle w:val="Style11"/>
              <w:shd w:val="clear" w:color="auto" w:fill="auto"/>
              <w:spacing w:after="0" w:line="240" w:lineRule="auto"/>
              <w:rPr>
                <w:sz w:val="8"/>
                <w:szCs w:val="8"/>
              </w:rPr>
            </w:pPr>
            <w:r>
              <w:rPr>
                <w:b/>
                <w:bCs/>
                <w:sz w:val="8"/>
                <w:szCs w:val="8"/>
              </w:rPr>
              <w:t>Jana Zajíce 132/30,170 00 Praha 7 Bubeneč</w:t>
            </w:r>
          </w:p>
        </w:tc>
        <w:tc>
          <w:tcPr>
            <w:tcW w:w="960" w:type="dxa"/>
            <w:tcBorders>
              <w:top w:val="single" w:sz="4" w:space="0" w:color="auto"/>
              <w:left w:val="single" w:sz="4" w:space="0" w:color="auto"/>
            </w:tcBorders>
            <w:shd w:val="clear" w:color="auto" w:fill="FFFFFF"/>
          </w:tcPr>
          <w:p w14:paraId="0606D6DC" w14:textId="77777777" w:rsidR="008136A0" w:rsidRDefault="004A507C">
            <w:pPr>
              <w:pStyle w:val="Style11"/>
              <w:shd w:val="clear" w:color="auto" w:fill="auto"/>
              <w:spacing w:after="0" w:line="240" w:lineRule="auto"/>
              <w:rPr>
                <w:sz w:val="8"/>
                <w:szCs w:val="8"/>
              </w:rPr>
            </w:pPr>
            <w:r>
              <w:rPr>
                <w:b/>
                <w:bCs/>
                <w:sz w:val="8"/>
                <w:szCs w:val="8"/>
              </w:rPr>
              <w:t>27ZG100Z0531114N</w:t>
            </w:r>
          </w:p>
        </w:tc>
        <w:tc>
          <w:tcPr>
            <w:tcW w:w="2400" w:type="dxa"/>
            <w:tcBorders>
              <w:top w:val="single" w:sz="4" w:space="0" w:color="auto"/>
              <w:left w:val="single" w:sz="4" w:space="0" w:color="auto"/>
            </w:tcBorders>
            <w:shd w:val="clear" w:color="auto" w:fill="FFFFFF"/>
          </w:tcPr>
          <w:p w14:paraId="4F6D6068" w14:textId="77777777" w:rsidR="008136A0" w:rsidRDefault="004A507C">
            <w:pPr>
              <w:pStyle w:val="Style11"/>
              <w:shd w:val="clear" w:color="auto" w:fill="auto"/>
              <w:spacing w:after="0" w:line="314" w:lineRule="auto"/>
              <w:jc w:val="both"/>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32184F3F" w14:textId="77777777" w:rsidR="008136A0" w:rsidRDefault="004A507C">
            <w:pPr>
              <w:pStyle w:val="Style11"/>
              <w:shd w:val="clear" w:color="auto" w:fill="auto"/>
              <w:spacing w:after="0" w:line="240" w:lineRule="auto"/>
              <w:jc w:val="both"/>
              <w:rPr>
                <w:sz w:val="8"/>
                <w:szCs w:val="8"/>
              </w:rPr>
            </w:pPr>
            <w:r>
              <w:rPr>
                <w:b/>
                <w:bCs/>
                <w:sz w:val="8"/>
                <w:szCs w:val="8"/>
              </w:rPr>
              <w:t>c</w:t>
            </w:r>
          </w:p>
        </w:tc>
        <w:tc>
          <w:tcPr>
            <w:tcW w:w="1190" w:type="dxa"/>
            <w:tcBorders>
              <w:top w:val="single" w:sz="4" w:space="0" w:color="auto"/>
              <w:left w:val="single" w:sz="4" w:space="0" w:color="auto"/>
            </w:tcBorders>
            <w:shd w:val="clear" w:color="auto" w:fill="FFFFFF"/>
          </w:tcPr>
          <w:p w14:paraId="69A4F914" w14:textId="77777777" w:rsidR="008136A0" w:rsidRDefault="004A507C">
            <w:pPr>
              <w:pStyle w:val="Style11"/>
              <w:shd w:val="clear" w:color="auto" w:fill="auto"/>
              <w:spacing w:after="0" w:line="240" w:lineRule="auto"/>
              <w:rPr>
                <w:sz w:val="8"/>
                <w:szCs w:val="8"/>
              </w:rPr>
            </w:pPr>
            <w:r>
              <w:rPr>
                <w:b/>
                <w:bCs/>
                <w:sz w:val="8"/>
                <w:szCs w:val="8"/>
              </w:rPr>
              <w:t>01.01.2023 - 31.12.2023</w:t>
            </w:r>
          </w:p>
        </w:tc>
        <w:tc>
          <w:tcPr>
            <w:tcW w:w="2400" w:type="dxa"/>
            <w:tcBorders>
              <w:top w:val="single" w:sz="4" w:space="0" w:color="auto"/>
              <w:left w:val="single" w:sz="4" w:space="0" w:color="auto"/>
            </w:tcBorders>
            <w:shd w:val="clear" w:color="auto" w:fill="FFFFFF"/>
          </w:tcPr>
          <w:p w14:paraId="78F46242" w14:textId="500BA85E" w:rsidR="008136A0" w:rsidRDefault="008A72D4">
            <w:pPr>
              <w:pStyle w:val="Style11"/>
              <w:shd w:val="clear" w:color="auto" w:fill="auto"/>
              <w:spacing w:after="0" w:line="240" w:lineRule="auto"/>
              <w:rPr>
                <w:sz w:val="8"/>
                <w:szCs w:val="8"/>
              </w:rPr>
            </w:pPr>
            <w:hyperlink r:id="rId32" w:history="1">
              <w:r w:rsidR="00707CE4">
                <w:rPr>
                  <w:b/>
                  <w:bCs/>
                  <w:sz w:val="8"/>
                  <w:szCs w:val="8"/>
                  <w:lang w:val="en-US" w:eastAsia="en-US" w:bidi="en-US"/>
                </w:rPr>
                <w:t>XXXXXXXXXXXXXX</w:t>
              </w:r>
            </w:hyperlink>
          </w:p>
        </w:tc>
        <w:tc>
          <w:tcPr>
            <w:tcW w:w="576" w:type="dxa"/>
            <w:tcBorders>
              <w:top w:val="single" w:sz="4" w:space="0" w:color="auto"/>
              <w:left w:val="single" w:sz="4" w:space="0" w:color="auto"/>
            </w:tcBorders>
            <w:shd w:val="clear" w:color="auto" w:fill="FFFFFF"/>
          </w:tcPr>
          <w:p w14:paraId="526A70B1" w14:textId="77777777" w:rsidR="008136A0" w:rsidRDefault="004A507C">
            <w:pPr>
              <w:pStyle w:val="Style11"/>
              <w:shd w:val="clear" w:color="auto" w:fill="auto"/>
              <w:spacing w:after="0" w:line="314" w:lineRule="auto"/>
              <w:jc w:val="center"/>
              <w:rPr>
                <w:sz w:val="8"/>
                <w:szCs w:val="8"/>
              </w:rPr>
            </w:pPr>
            <w:r>
              <w:rPr>
                <w:b/>
                <w:bCs/>
                <w:sz w:val="8"/>
                <w:szCs w:val="8"/>
              </w:rPr>
              <w:t>poštou + e-mailem</w:t>
            </w:r>
          </w:p>
        </w:tc>
        <w:tc>
          <w:tcPr>
            <w:tcW w:w="586" w:type="dxa"/>
            <w:tcBorders>
              <w:top w:val="single" w:sz="4" w:space="0" w:color="auto"/>
              <w:left w:val="single" w:sz="4" w:space="0" w:color="auto"/>
              <w:right w:val="single" w:sz="4" w:space="0" w:color="auto"/>
            </w:tcBorders>
            <w:shd w:val="clear" w:color="auto" w:fill="FFFFFF"/>
          </w:tcPr>
          <w:p w14:paraId="587213BC" w14:textId="77777777" w:rsidR="008136A0" w:rsidRDefault="004A507C">
            <w:pPr>
              <w:pStyle w:val="Style11"/>
              <w:shd w:val="clear" w:color="auto" w:fill="auto"/>
              <w:spacing w:after="0" w:line="240" w:lineRule="auto"/>
              <w:jc w:val="right"/>
              <w:rPr>
                <w:sz w:val="8"/>
                <w:szCs w:val="8"/>
              </w:rPr>
            </w:pPr>
            <w:r>
              <w:rPr>
                <w:b/>
                <w:bCs/>
                <w:sz w:val="8"/>
                <w:szCs w:val="8"/>
              </w:rPr>
              <w:t>15,000</w:t>
            </w:r>
          </w:p>
        </w:tc>
      </w:tr>
      <w:tr w:rsidR="008136A0" w14:paraId="29875999" w14:textId="77777777">
        <w:trPr>
          <w:trHeight w:hRule="exact" w:val="274"/>
          <w:jc w:val="center"/>
        </w:trPr>
        <w:tc>
          <w:tcPr>
            <w:tcW w:w="197" w:type="dxa"/>
            <w:tcBorders>
              <w:top w:val="single" w:sz="4" w:space="0" w:color="auto"/>
              <w:left w:val="single" w:sz="4" w:space="0" w:color="auto"/>
              <w:bottom w:val="single" w:sz="4" w:space="0" w:color="auto"/>
            </w:tcBorders>
            <w:shd w:val="clear" w:color="auto" w:fill="FFFFFF"/>
          </w:tcPr>
          <w:p w14:paraId="695DA7E4" w14:textId="77777777" w:rsidR="008136A0" w:rsidRDefault="008136A0">
            <w:pPr>
              <w:rPr>
                <w:sz w:val="10"/>
                <w:szCs w:val="10"/>
              </w:rPr>
            </w:pPr>
          </w:p>
        </w:tc>
        <w:tc>
          <w:tcPr>
            <w:tcW w:w="2400" w:type="dxa"/>
            <w:tcBorders>
              <w:top w:val="single" w:sz="4" w:space="0" w:color="auto"/>
              <w:left w:val="single" w:sz="4" w:space="0" w:color="auto"/>
              <w:bottom w:val="single" w:sz="4" w:space="0" w:color="auto"/>
            </w:tcBorders>
            <w:shd w:val="clear" w:color="auto" w:fill="FFFFFF"/>
          </w:tcPr>
          <w:p w14:paraId="48FEB609" w14:textId="77777777" w:rsidR="008136A0" w:rsidRDefault="004A507C">
            <w:pPr>
              <w:pStyle w:val="Style11"/>
              <w:shd w:val="clear" w:color="auto" w:fill="auto"/>
              <w:spacing w:after="0" w:line="240" w:lineRule="auto"/>
              <w:rPr>
                <w:sz w:val="8"/>
                <w:szCs w:val="8"/>
              </w:rPr>
            </w:pPr>
            <w:r>
              <w:rPr>
                <w:b/>
                <w:bCs/>
                <w:sz w:val="8"/>
                <w:szCs w:val="8"/>
              </w:rPr>
              <w:t>Smetanova 337,277 16 Všetaty</w:t>
            </w:r>
          </w:p>
        </w:tc>
        <w:tc>
          <w:tcPr>
            <w:tcW w:w="960" w:type="dxa"/>
            <w:tcBorders>
              <w:top w:val="single" w:sz="4" w:space="0" w:color="auto"/>
              <w:left w:val="single" w:sz="4" w:space="0" w:color="auto"/>
              <w:bottom w:val="single" w:sz="4" w:space="0" w:color="auto"/>
            </w:tcBorders>
            <w:shd w:val="clear" w:color="auto" w:fill="FFFFFF"/>
          </w:tcPr>
          <w:p w14:paraId="6E9A59CC" w14:textId="77777777" w:rsidR="008136A0" w:rsidRDefault="004A507C">
            <w:pPr>
              <w:pStyle w:val="Style11"/>
              <w:shd w:val="clear" w:color="auto" w:fill="auto"/>
              <w:spacing w:after="0" w:line="240" w:lineRule="auto"/>
              <w:rPr>
                <w:sz w:val="8"/>
                <w:szCs w:val="8"/>
              </w:rPr>
            </w:pPr>
            <w:r>
              <w:rPr>
                <w:b/>
                <w:bCs/>
                <w:sz w:val="8"/>
                <w:szCs w:val="8"/>
              </w:rPr>
              <w:t>27ZG200Z0298848R</w:t>
            </w:r>
          </w:p>
        </w:tc>
        <w:tc>
          <w:tcPr>
            <w:tcW w:w="2400" w:type="dxa"/>
            <w:tcBorders>
              <w:top w:val="single" w:sz="4" w:space="0" w:color="auto"/>
              <w:left w:val="single" w:sz="4" w:space="0" w:color="auto"/>
              <w:bottom w:val="single" w:sz="4" w:space="0" w:color="auto"/>
            </w:tcBorders>
            <w:shd w:val="clear" w:color="auto" w:fill="FFFFFF"/>
          </w:tcPr>
          <w:p w14:paraId="3273E1D8" w14:textId="0288AA83" w:rsidR="008136A0" w:rsidRDefault="004A507C">
            <w:pPr>
              <w:pStyle w:val="Style11"/>
              <w:shd w:val="clear" w:color="auto" w:fill="auto"/>
              <w:spacing w:after="0" w:line="300" w:lineRule="auto"/>
              <w:jc w:val="both"/>
              <w:rPr>
                <w:sz w:val="8"/>
                <w:szCs w:val="8"/>
              </w:rPr>
            </w:pPr>
            <w:r>
              <w:rPr>
                <w:b/>
                <w:bCs/>
                <w:sz w:val="8"/>
                <w:szCs w:val="8"/>
              </w:rPr>
              <w:t>Vá</w:t>
            </w:r>
            <w:r w:rsidR="009815AC">
              <w:rPr>
                <w:b/>
                <w:bCs/>
                <w:sz w:val="8"/>
                <w:szCs w:val="8"/>
              </w:rPr>
              <w:t>cl</w:t>
            </w:r>
            <w:r>
              <w:rPr>
                <w:b/>
                <w:bCs/>
                <w:sz w:val="8"/>
                <w:szCs w:val="8"/>
              </w:rPr>
              <w:t>avské náměstí 1700/68, 115 79 Praha 1 ■ Nové Město</w:t>
            </w:r>
          </w:p>
        </w:tc>
        <w:tc>
          <w:tcPr>
            <w:tcW w:w="307" w:type="dxa"/>
            <w:tcBorders>
              <w:top w:val="single" w:sz="4" w:space="0" w:color="auto"/>
              <w:left w:val="single" w:sz="4" w:space="0" w:color="auto"/>
              <w:bottom w:val="single" w:sz="4" w:space="0" w:color="auto"/>
            </w:tcBorders>
            <w:shd w:val="clear" w:color="auto" w:fill="FFFFFF"/>
          </w:tcPr>
          <w:p w14:paraId="22ABE354" w14:textId="77777777" w:rsidR="008136A0" w:rsidRDefault="004A507C">
            <w:pPr>
              <w:pStyle w:val="Style11"/>
              <w:shd w:val="clear" w:color="auto" w:fill="auto"/>
              <w:spacing w:after="0" w:line="240" w:lineRule="auto"/>
              <w:jc w:val="center"/>
              <w:rPr>
                <w:sz w:val="8"/>
                <w:szCs w:val="8"/>
              </w:rPr>
            </w:pPr>
            <w:r>
              <w:rPr>
                <w:b/>
                <w:bCs/>
                <w:sz w:val="8"/>
                <w:szCs w:val="8"/>
              </w:rPr>
              <w:t>c</w:t>
            </w:r>
          </w:p>
        </w:tc>
        <w:tc>
          <w:tcPr>
            <w:tcW w:w="1190" w:type="dxa"/>
            <w:tcBorders>
              <w:top w:val="single" w:sz="4" w:space="0" w:color="auto"/>
              <w:left w:val="single" w:sz="4" w:space="0" w:color="auto"/>
              <w:bottom w:val="single" w:sz="4" w:space="0" w:color="auto"/>
            </w:tcBorders>
            <w:shd w:val="clear" w:color="auto" w:fill="FFFFFF"/>
          </w:tcPr>
          <w:p w14:paraId="373CC869" w14:textId="77777777" w:rsidR="008136A0" w:rsidRDefault="004A507C">
            <w:pPr>
              <w:pStyle w:val="Style11"/>
              <w:shd w:val="clear" w:color="auto" w:fill="auto"/>
              <w:spacing w:after="0" w:line="240" w:lineRule="auto"/>
              <w:rPr>
                <w:sz w:val="8"/>
                <w:szCs w:val="8"/>
              </w:rPr>
            </w:pPr>
            <w:r>
              <w:rPr>
                <w:b/>
                <w:bCs/>
                <w:sz w:val="8"/>
                <w:szCs w:val="8"/>
              </w:rPr>
              <w:t>01.01.2023-31.12.2023</w:t>
            </w:r>
          </w:p>
        </w:tc>
        <w:tc>
          <w:tcPr>
            <w:tcW w:w="2400" w:type="dxa"/>
            <w:tcBorders>
              <w:top w:val="single" w:sz="4" w:space="0" w:color="auto"/>
              <w:left w:val="single" w:sz="4" w:space="0" w:color="auto"/>
              <w:bottom w:val="single" w:sz="4" w:space="0" w:color="auto"/>
            </w:tcBorders>
            <w:shd w:val="clear" w:color="auto" w:fill="FFFFFF"/>
          </w:tcPr>
          <w:p w14:paraId="31E13525" w14:textId="3E40069E" w:rsidR="008136A0" w:rsidRDefault="008A72D4">
            <w:pPr>
              <w:pStyle w:val="Style11"/>
              <w:shd w:val="clear" w:color="auto" w:fill="auto"/>
              <w:spacing w:after="0" w:line="240" w:lineRule="auto"/>
              <w:rPr>
                <w:sz w:val="8"/>
                <w:szCs w:val="8"/>
              </w:rPr>
            </w:pPr>
            <w:hyperlink r:id="rId33" w:history="1">
              <w:r w:rsidR="00707CE4">
                <w:rPr>
                  <w:b/>
                  <w:bCs/>
                  <w:sz w:val="8"/>
                  <w:szCs w:val="8"/>
                  <w:lang w:val="en-US" w:eastAsia="en-US" w:bidi="en-US"/>
                </w:rPr>
                <w:t>XXXXXXXXXXXXXX</w:t>
              </w:r>
            </w:hyperlink>
          </w:p>
        </w:tc>
        <w:tc>
          <w:tcPr>
            <w:tcW w:w="576" w:type="dxa"/>
            <w:tcBorders>
              <w:top w:val="single" w:sz="4" w:space="0" w:color="auto"/>
              <w:left w:val="single" w:sz="4" w:space="0" w:color="auto"/>
              <w:bottom w:val="single" w:sz="4" w:space="0" w:color="auto"/>
            </w:tcBorders>
            <w:shd w:val="clear" w:color="auto" w:fill="FFFFFF"/>
          </w:tcPr>
          <w:p w14:paraId="27C08D7B" w14:textId="77777777" w:rsidR="008136A0" w:rsidRDefault="004A507C">
            <w:pPr>
              <w:pStyle w:val="Style11"/>
              <w:shd w:val="clear" w:color="auto" w:fill="auto"/>
              <w:spacing w:after="0" w:line="300" w:lineRule="auto"/>
              <w:jc w:val="center"/>
              <w:rPr>
                <w:sz w:val="8"/>
                <w:szCs w:val="8"/>
              </w:rPr>
            </w:pPr>
            <w:r>
              <w:rPr>
                <w:b/>
                <w:bCs/>
                <w:sz w:val="8"/>
                <w:szCs w:val="8"/>
              </w:rPr>
              <w:t>poštou + e-mailem</w:t>
            </w:r>
          </w:p>
        </w:tc>
        <w:tc>
          <w:tcPr>
            <w:tcW w:w="586" w:type="dxa"/>
            <w:tcBorders>
              <w:top w:val="single" w:sz="4" w:space="0" w:color="auto"/>
              <w:left w:val="single" w:sz="4" w:space="0" w:color="auto"/>
              <w:bottom w:val="single" w:sz="4" w:space="0" w:color="auto"/>
              <w:right w:val="single" w:sz="4" w:space="0" w:color="auto"/>
            </w:tcBorders>
            <w:shd w:val="clear" w:color="auto" w:fill="FFFFFF"/>
          </w:tcPr>
          <w:p w14:paraId="210074A3" w14:textId="77777777" w:rsidR="008136A0" w:rsidRDefault="004A507C">
            <w:pPr>
              <w:pStyle w:val="Style11"/>
              <w:shd w:val="clear" w:color="auto" w:fill="auto"/>
              <w:spacing w:after="0" w:line="240" w:lineRule="auto"/>
              <w:jc w:val="right"/>
              <w:rPr>
                <w:sz w:val="8"/>
                <w:szCs w:val="8"/>
              </w:rPr>
            </w:pPr>
            <w:r>
              <w:rPr>
                <w:b/>
                <w:bCs/>
                <w:sz w:val="8"/>
                <w:szCs w:val="8"/>
              </w:rPr>
              <w:t>41,000</w:t>
            </w:r>
          </w:p>
        </w:tc>
      </w:tr>
    </w:tbl>
    <w:p w14:paraId="488507E4" w14:textId="77777777" w:rsidR="008136A0" w:rsidRDefault="008136A0">
      <w:pPr>
        <w:spacing w:after="4359" w:line="1" w:lineRule="exact"/>
      </w:pPr>
    </w:p>
    <w:p w14:paraId="328C9058" w14:textId="77777777" w:rsidR="008136A0" w:rsidRDefault="004A507C">
      <w:pPr>
        <w:pStyle w:val="Style29"/>
        <w:shd w:val="clear" w:color="auto" w:fill="auto"/>
        <w:ind w:left="0"/>
      </w:pPr>
      <w:r>
        <w:rPr>
          <w:noProof/>
        </w:rPr>
        <mc:AlternateContent>
          <mc:Choice Requires="wps">
            <w:drawing>
              <wp:anchor distT="0" distB="0" distL="114300" distR="114300" simplePos="0" relativeHeight="125829378" behindDoc="0" locked="0" layoutInCell="1" allowOverlap="1" wp14:anchorId="2EC973C4" wp14:editId="016AF8A1">
                <wp:simplePos x="0" y="0"/>
                <wp:positionH relativeFrom="page">
                  <wp:posOffset>7096125</wp:posOffset>
                </wp:positionH>
                <wp:positionV relativeFrom="paragraph">
                  <wp:posOffset>12700</wp:posOffset>
                </wp:positionV>
                <wp:extent cx="286385" cy="91440"/>
                <wp:effectExtent l="0" t="0" r="0" b="0"/>
                <wp:wrapSquare wrapText="bothSides"/>
                <wp:docPr id="62" name="Shape 62"/>
                <wp:cNvGraphicFramePr/>
                <a:graphic xmlns:a="http://schemas.openxmlformats.org/drawingml/2006/main">
                  <a:graphicData uri="http://schemas.microsoft.com/office/word/2010/wordprocessingShape">
                    <wps:wsp>
                      <wps:cNvSpPr txBox="1"/>
                      <wps:spPr>
                        <a:xfrm>
                          <a:off x="0" y="0"/>
                          <a:ext cx="286385" cy="91440"/>
                        </a:xfrm>
                        <a:prstGeom prst="rect">
                          <a:avLst/>
                        </a:prstGeom>
                        <a:noFill/>
                      </wps:spPr>
                      <wps:txbx>
                        <w:txbxContent>
                          <w:p w14:paraId="0B3DE550" w14:textId="77777777" w:rsidR="008136A0" w:rsidRDefault="004A507C">
                            <w:pPr>
                              <w:pStyle w:val="Style29"/>
                              <w:shd w:val="clear" w:color="auto" w:fill="auto"/>
                              <w:ind w:left="0"/>
                            </w:pPr>
                            <w:r>
                              <w:t>Strana 1</w:t>
                            </w:r>
                          </w:p>
                        </w:txbxContent>
                      </wps:txbx>
                      <wps:bodyPr wrap="none" lIns="0" tIns="0" rIns="0" bIns="0"/>
                    </wps:wsp>
                  </a:graphicData>
                </a:graphic>
              </wp:anchor>
            </w:drawing>
          </mc:Choice>
          <mc:Fallback>
            <w:pict>
              <v:shapetype w14:anchorId="2EC973C4" id="_x0000_t202" coordsize="21600,21600" o:spt="202" path="m,l,21600r21600,l21600,xe">
                <v:stroke joinstyle="miter"/>
                <v:path gradientshapeok="t" o:connecttype="rect"/>
              </v:shapetype>
              <v:shape id="Shape 62" o:spid="_x0000_s1026" type="#_x0000_t202" style="position:absolute;margin-left:558.75pt;margin-top:1pt;width:22.55pt;height:7.2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" filled="f" stroked="f">
                <v:textbox inset="0,0,0,0">
                  <w:txbxContent>
                    <w:p w14:paraId="0B3DE550" w14:textId="77777777" w:rsidR="008136A0" w:rsidRDefault="004A507C">
                      <w:pPr>
                        <w:pStyle w:val="Style29"/>
                        <w:shd w:val="clear" w:color="auto" w:fill="auto"/>
                        <w:ind w:left="0"/>
                      </w:pPr>
                      <w:r>
                        <w:t>Strana 1</w:t>
                      </w:r>
                    </w:p>
                  </w:txbxContent>
                </v:textbox>
                <w10:wrap type="square" anchorx="page"/>
              </v:shape>
            </w:pict>
          </mc:Fallback>
        </mc:AlternateContent>
      </w:r>
      <w:proofErr w:type="spellStart"/>
      <w:r>
        <w:t>ZLč</w:t>
      </w:r>
      <w:proofErr w:type="spellEnd"/>
      <w:r>
        <w:t>. PL-20221114-2691-1</w:t>
      </w:r>
    </w:p>
    <w:sectPr w:rsidR="008136A0">
      <w:headerReference w:type="even" r:id="rId34"/>
      <w:headerReference w:type="default" r:id="rId35"/>
      <w:footerReference w:type="even" r:id="rId36"/>
      <w:footerReference w:type="default" r:id="rId37"/>
      <w:pgSz w:w="12019" w:h="16915"/>
      <w:pgMar w:top="4740" w:right="415" w:bottom="4270" w:left="581" w:header="4312" w:footer="38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E69C" w14:textId="77777777" w:rsidR="00865382" w:rsidRDefault="004A507C">
      <w:r>
        <w:separator/>
      </w:r>
    </w:p>
  </w:endnote>
  <w:endnote w:type="continuationSeparator" w:id="0">
    <w:p w14:paraId="3AEC42BF" w14:textId="77777777" w:rsidR="00865382" w:rsidRDefault="004A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7F74" w14:textId="77777777" w:rsidR="008136A0" w:rsidRDefault="004A507C">
    <w:pPr>
      <w:spacing w:line="1" w:lineRule="exact"/>
    </w:pPr>
    <w:r>
      <w:rPr>
        <w:noProof/>
      </w:rPr>
      <mc:AlternateContent>
        <mc:Choice Requires="wps">
          <w:drawing>
            <wp:anchor distT="0" distB="0" distL="0" distR="0" simplePos="0" relativeHeight="251653632" behindDoc="1" locked="0" layoutInCell="1" allowOverlap="1" wp14:anchorId="621EE1D9" wp14:editId="55CB30BA">
              <wp:simplePos x="0" y="0"/>
              <wp:positionH relativeFrom="page">
                <wp:posOffset>954405</wp:posOffset>
              </wp:positionH>
              <wp:positionV relativeFrom="page">
                <wp:posOffset>10102215</wp:posOffset>
              </wp:positionV>
              <wp:extent cx="5840095" cy="97790"/>
              <wp:effectExtent l="0" t="0" r="0" b="0"/>
              <wp:wrapNone/>
              <wp:docPr id="8" name="Shape 8"/>
              <wp:cNvGraphicFramePr/>
              <a:graphic xmlns:a="http://schemas.openxmlformats.org/drawingml/2006/main">
                <a:graphicData uri="http://schemas.microsoft.com/office/word/2010/wordprocessingShape">
                  <wps:wsp>
                    <wps:cNvSpPr txBox="1"/>
                    <wps:spPr>
                      <a:xfrm>
                        <a:off x="0" y="0"/>
                        <a:ext cx="5840095" cy="97790"/>
                      </a:xfrm>
                      <a:prstGeom prst="rect">
                        <a:avLst/>
                      </a:prstGeom>
                      <a:noFill/>
                    </wps:spPr>
                    <wps:txbx>
                      <w:txbxContent>
                        <w:p w14:paraId="7FEBA6DE" w14:textId="626ED28A" w:rsidR="008136A0" w:rsidRDefault="004A507C">
                          <w:pPr>
                            <w:pStyle w:val="Style4"/>
                            <w:shd w:val="clear" w:color="auto" w:fill="auto"/>
                            <w:tabs>
                              <w:tab w:val="right" w:pos="9197"/>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Pr>
                              <w:rFonts w:ascii="Arial" w:eastAsia="Arial" w:hAnsi="Arial" w:cs="Arial"/>
                              <w:i/>
                              <w:iCs/>
                              <w:sz w:val="15"/>
                              <w:szCs w:val="15"/>
                            </w:rPr>
                            <w:t>přič</w:t>
                          </w:r>
                          <w:r w:rsidR="001B29F2">
                            <w:rPr>
                              <w:rFonts w:ascii="Arial" w:eastAsia="Arial" w:hAnsi="Arial" w:cs="Arial"/>
                              <w:i/>
                              <w:iCs/>
                              <w:sz w:val="15"/>
                              <w:szCs w:val="15"/>
                            </w:rPr>
                            <w:t>í</w:t>
                          </w:r>
                          <w:r>
                            <w:rPr>
                              <w:rFonts w:ascii="Arial" w:eastAsia="Arial" w:hAnsi="Arial" w:cs="Arial"/>
                              <w:i/>
                              <w:iCs/>
                              <w:sz w:val="15"/>
                              <w:szCs w:val="15"/>
                            </w:rPr>
                            <w:t>tac</w:t>
                          </w:r>
                          <w:r w:rsidR="001B29F2">
                            <w:rPr>
                              <w:rFonts w:ascii="Arial" w:eastAsia="Arial" w:hAnsi="Arial" w:cs="Arial"/>
                              <w:i/>
                              <w:iCs/>
                              <w:sz w:val="15"/>
                              <w:szCs w:val="15"/>
                            </w:rPr>
                            <w:t>í</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type w14:anchorId="621EE1D9" id="_x0000_t202" coordsize="21600,21600" o:spt="202" path="m,l,21600r21600,l21600,xe">
              <v:stroke joinstyle="miter"/>
              <v:path gradientshapeok="t" o:connecttype="rect"/>
            </v:shapetype>
            <v:shape id="Shape 8" o:spid="_x0000_s1029" type="#_x0000_t202" style="position:absolute;margin-left:75.15pt;margin-top:795.45pt;width:459.85pt;height:7.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" filled="f" stroked="f">
              <v:textbox style="mso-fit-shape-to-text:t" inset="0,0,0,0">
                <w:txbxContent>
                  <w:p w14:paraId="7FEBA6DE" w14:textId="626ED28A" w:rsidR="008136A0" w:rsidRDefault="004A507C">
                    <w:pPr>
                      <w:pStyle w:val="Style4"/>
                      <w:shd w:val="clear" w:color="auto" w:fill="auto"/>
                      <w:tabs>
                        <w:tab w:val="right" w:pos="9197"/>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Pr>
                        <w:rFonts w:ascii="Arial" w:eastAsia="Arial" w:hAnsi="Arial" w:cs="Arial"/>
                        <w:i/>
                        <w:iCs/>
                        <w:sz w:val="15"/>
                        <w:szCs w:val="15"/>
                      </w:rPr>
                      <w:t>přič</w:t>
                    </w:r>
                    <w:r w:rsidR="001B29F2">
                      <w:rPr>
                        <w:rFonts w:ascii="Arial" w:eastAsia="Arial" w:hAnsi="Arial" w:cs="Arial"/>
                        <w:i/>
                        <w:iCs/>
                        <w:sz w:val="15"/>
                        <w:szCs w:val="15"/>
                      </w:rPr>
                      <w:t>í</w:t>
                    </w:r>
                    <w:r>
                      <w:rPr>
                        <w:rFonts w:ascii="Arial" w:eastAsia="Arial" w:hAnsi="Arial" w:cs="Arial"/>
                        <w:i/>
                        <w:iCs/>
                        <w:sz w:val="15"/>
                        <w:szCs w:val="15"/>
                      </w:rPr>
                      <w:t>tac</w:t>
                    </w:r>
                    <w:r w:rsidR="001B29F2">
                      <w:rPr>
                        <w:rFonts w:ascii="Arial" w:eastAsia="Arial" w:hAnsi="Arial" w:cs="Arial"/>
                        <w:i/>
                        <w:iCs/>
                        <w:sz w:val="15"/>
                        <w:szCs w:val="15"/>
                      </w:rPr>
                      <w:t>í</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6F1922D0" wp14:editId="32597E33">
              <wp:simplePos x="0" y="0"/>
              <wp:positionH relativeFrom="page">
                <wp:posOffset>948055</wp:posOffset>
              </wp:positionH>
              <wp:positionV relativeFrom="page">
                <wp:posOffset>10086975</wp:posOffset>
              </wp:positionV>
              <wp:extent cx="5852160" cy="0"/>
              <wp:effectExtent l="0" t="0" r="0" b="0"/>
              <wp:wrapNone/>
              <wp:docPr id="10" name="Shape 10"/>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4.650000000000006pt;margin-top:794.25pt;width:460.80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AF0E" w14:textId="77777777" w:rsidR="008136A0" w:rsidRDefault="008136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BD52" w14:textId="77777777" w:rsidR="008136A0" w:rsidRDefault="004A507C">
    <w:pPr>
      <w:spacing w:line="1" w:lineRule="exact"/>
    </w:pPr>
    <w:r>
      <w:rPr>
        <w:noProof/>
      </w:rPr>
      <mc:AlternateContent>
        <mc:Choice Requires="wps">
          <w:drawing>
            <wp:anchor distT="0" distB="0" distL="0" distR="0" simplePos="0" relativeHeight="251651584" behindDoc="1" locked="0" layoutInCell="1" allowOverlap="1" wp14:anchorId="2E4B2F17" wp14:editId="155A408D">
              <wp:simplePos x="0" y="0"/>
              <wp:positionH relativeFrom="page">
                <wp:posOffset>949960</wp:posOffset>
              </wp:positionH>
              <wp:positionV relativeFrom="page">
                <wp:posOffset>10147935</wp:posOffset>
              </wp:positionV>
              <wp:extent cx="58432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843270" cy="94615"/>
                      </a:xfrm>
                      <a:prstGeom prst="rect">
                        <a:avLst/>
                      </a:prstGeom>
                      <a:noFill/>
                    </wps:spPr>
                    <wps:txbx>
                      <w:txbxContent>
                        <w:p w14:paraId="47159B23" w14:textId="55218E1F"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w:t>
                          </w:r>
                          <w:r w:rsidR="00387E2A">
                            <w:rPr>
                              <w:rFonts w:ascii="Arial" w:eastAsia="Arial" w:hAnsi="Arial" w:cs="Arial"/>
                              <w:i/>
                              <w:iCs/>
                              <w:sz w:val="15"/>
                              <w:szCs w:val="15"/>
                            </w:rPr>
                            <w:t>–</w:t>
                          </w:r>
                          <w:r>
                            <w:rPr>
                              <w:rFonts w:ascii="Arial" w:eastAsia="Arial" w:hAnsi="Arial" w:cs="Arial"/>
                              <w:i/>
                              <w:iCs/>
                              <w:sz w:val="15"/>
                              <w:szCs w:val="15"/>
                            </w:rPr>
                            <w:t xml:space="preserve"> </w:t>
                          </w:r>
                          <w:proofErr w:type="spellStart"/>
                          <w:r>
                            <w:rPr>
                              <w:rFonts w:ascii="Arial" w:eastAsia="Arial" w:hAnsi="Arial" w:cs="Arial"/>
                              <w:i/>
                              <w:iCs/>
                              <w:sz w:val="15"/>
                              <w:szCs w:val="15"/>
                            </w:rPr>
                            <w:t>přič</w:t>
                          </w:r>
                          <w:r w:rsidR="00387E2A">
                            <w:rPr>
                              <w:rFonts w:ascii="Arial" w:eastAsia="Arial" w:hAnsi="Arial" w:cs="Arial"/>
                              <w:i/>
                              <w:iCs/>
                              <w:sz w:val="15"/>
                              <w:szCs w:val="15"/>
                            </w:rPr>
                            <w:t>í</w:t>
                          </w:r>
                          <w:r>
                            <w:rPr>
                              <w:rFonts w:ascii="Arial" w:eastAsia="Arial" w:hAnsi="Arial" w:cs="Arial"/>
                              <w:i/>
                              <w:iCs/>
                              <w:sz w:val="15"/>
                              <w:szCs w:val="15"/>
                            </w:rPr>
                            <w:t>tac</w:t>
                          </w:r>
                          <w:r w:rsidR="00387E2A">
                            <w:rPr>
                              <w:rFonts w:ascii="Arial" w:eastAsia="Arial" w:hAnsi="Arial" w:cs="Arial"/>
                              <w:i/>
                              <w:iCs/>
                              <w:sz w:val="15"/>
                              <w:szCs w:val="15"/>
                            </w:rPr>
                            <w:t>í</w:t>
                          </w:r>
                          <w:proofErr w:type="spellEnd"/>
                          <w:r>
                            <w:rPr>
                              <w:rFonts w:ascii="Arial" w:eastAsia="Arial" w:hAnsi="Arial" w:cs="Arial"/>
                              <w:i/>
                              <w:iCs/>
                              <w:sz w:val="15"/>
                              <w:szCs w:val="15"/>
                            </w:rPr>
                            <w:t xml:space="preserve">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wps:txbx>
                    <wps:bodyPr lIns="0" tIns="0" rIns="0" bIns="0">
                      <a:spAutoFit/>
                    </wps:bodyPr>
                  </wps:wsp>
                </a:graphicData>
              </a:graphic>
            </wp:anchor>
          </w:drawing>
        </mc:Choice>
        <mc:Fallback>
          <w:pict>
            <v:shapetype w14:anchorId="2E4B2F17" id="_x0000_t202" coordsize="21600,21600" o:spt="202" path="m,l,21600r21600,l21600,xe">
              <v:stroke joinstyle="miter"/>
              <v:path gradientshapeok="t" o:connecttype="rect"/>
            </v:shapetype>
            <v:shape id="Shape 3" o:spid="_x0000_s1030" type="#_x0000_t202" style="position:absolute;margin-left:74.8pt;margin-top:799.05pt;width:460.1pt;height:7.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" filled="f" stroked="f">
              <v:textbox style="mso-fit-shape-to-text:t" inset="0,0,0,0">
                <w:txbxContent>
                  <w:p w14:paraId="47159B23" w14:textId="55218E1F"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w:t>
                    </w:r>
                    <w:r w:rsidR="00387E2A">
                      <w:rPr>
                        <w:rFonts w:ascii="Arial" w:eastAsia="Arial" w:hAnsi="Arial" w:cs="Arial"/>
                        <w:i/>
                        <w:iCs/>
                        <w:sz w:val="15"/>
                        <w:szCs w:val="15"/>
                      </w:rPr>
                      <w:t>–</w:t>
                    </w:r>
                    <w:r>
                      <w:rPr>
                        <w:rFonts w:ascii="Arial" w:eastAsia="Arial" w:hAnsi="Arial" w:cs="Arial"/>
                        <w:i/>
                        <w:iCs/>
                        <w:sz w:val="15"/>
                        <w:szCs w:val="15"/>
                      </w:rPr>
                      <w:t xml:space="preserve"> </w:t>
                    </w:r>
                    <w:proofErr w:type="spellStart"/>
                    <w:r>
                      <w:rPr>
                        <w:rFonts w:ascii="Arial" w:eastAsia="Arial" w:hAnsi="Arial" w:cs="Arial"/>
                        <w:i/>
                        <w:iCs/>
                        <w:sz w:val="15"/>
                        <w:szCs w:val="15"/>
                      </w:rPr>
                      <w:t>přič</w:t>
                    </w:r>
                    <w:r w:rsidR="00387E2A">
                      <w:rPr>
                        <w:rFonts w:ascii="Arial" w:eastAsia="Arial" w:hAnsi="Arial" w:cs="Arial"/>
                        <w:i/>
                        <w:iCs/>
                        <w:sz w:val="15"/>
                        <w:szCs w:val="15"/>
                      </w:rPr>
                      <w:t>í</w:t>
                    </w:r>
                    <w:r>
                      <w:rPr>
                        <w:rFonts w:ascii="Arial" w:eastAsia="Arial" w:hAnsi="Arial" w:cs="Arial"/>
                        <w:i/>
                        <w:iCs/>
                        <w:sz w:val="15"/>
                        <w:szCs w:val="15"/>
                      </w:rPr>
                      <w:t>tac</w:t>
                    </w:r>
                    <w:r w:rsidR="00387E2A">
                      <w:rPr>
                        <w:rFonts w:ascii="Arial" w:eastAsia="Arial" w:hAnsi="Arial" w:cs="Arial"/>
                        <w:i/>
                        <w:iCs/>
                        <w:sz w:val="15"/>
                        <w:szCs w:val="15"/>
                      </w:rPr>
                      <w:t>í</w:t>
                    </w:r>
                    <w:proofErr w:type="spellEnd"/>
                    <w:r>
                      <w:rPr>
                        <w:rFonts w:ascii="Arial" w:eastAsia="Arial" w:hAnsi="Arial" w:cs="Arial"/>
                        <w:i/>
                        <w:iCs/>
                        <w:sz w:val="15"/>
                        <w:szCs w:val="15"/>
                      </w:rPr>
                      <w:t xml:space="preserve">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426B27BB" wp14:editId="23E007DA">
              <wp:simplePos x="0" y="0"/>
              <wp:positionH relativeFrom="page">
                <wp:posOffset>943610</wp:posOffset>
              </wp:positionH>
              <wp:positionV relativeFrom="page">
                <wp:posOffset>10082530</wp:posOffset>
              </wp:positionV>
              <wp:extent cx="5855335" cy="0"/>
              <wp:effectExtent l="0" t="0" r="0" b="0"/>
              <wp:wrapNone/>
              <wp:docPr id="5" name="Shape 5"/>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793.89999999999998pt;width:461.0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E3D9" w14:textId="77777777" w:rsidR="008136A0" w:rsidRDefault="004A507C">
    <w:pPr>
      <w:spacing w:line="1" w:lineRule="exact"/>
    </w:pPr>
    <w:r>
      <w:rPr>
        <w:noProof/>
      </w:rPr>
      <mc:AlternateContent>
        <mc:Choice Requires="wps">
          <w:drawing>
            <wp:anchor distT="0" distB="0" distL="0" distR="0" simplePos="0" relativeHeight="251658752" behindDoc="1" locked="0" layoutInCell="1" allowOverlap="1" wp14:anchorId="2CAF24F6" wp14:editId="5629AF8F">
              <wp:simplePos x="0" y="0"/>
              <wp:positionH relativeFrom="page">
                <wp:posOffset>951230</wp:posOffset>
              </wp:positionH>
              <wp:positionV relativeFrom="page">
                <wp:posOffset>10144760</wp:posOffset>
              </wp:positionV>
              <wp:extent cx="5843270" cy="100330"/>
              <wp:effectExtent l="0" t="0" r="0" b="0"/>
              <wp:wrapNone/>
              <wp:docPr id="20" name="Shape 20"/>
              <wp:cNvGraphicFramePr/>
              <a:graphic xmlns:a="http://schemas.openxmlformats.org/drawingml/2006/main">
                <a:graphicData uri="http://schemas.microsoft.com/office/word/2010/wordprocessingShape">
                  <wps:wsp>
                    <wps:cNvSpPr txBox="1"/>
                    <wps:spPr>
                      <a:xfrm>
                        <a:off x="0" y="0"/>
                        <a:ext cx="5843270" cy="100330"/>
                      </a:xfrm>
                      <a:prstGeom prst="rect">
                        <a:avLst/>
                      </a:prstGeom>
                      <a:noFill/>
                    </wps:spPr>
                    <wps:txbx>
                      <w:txbxContent>
                        <w:p w14:paraId="389AFE78" w14:textId="77777777"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type w14:anchorId="2CAF24F6" id="_x0000_t202" coordsize="21600,21600" o:spt="202" path="m,l,21600r21600,l21600,xe">
              <v:stroke joinstyle="miter"/>
              <v:path gradientshapeok="t" o:connecttype="rect"/>
            </v:shapetype>
            <v:shape id="Shape 20" o:spid="_x0000_s1033" type="#_x0000_t202" style="position:absolute;margin-left:74.9pt;margin-top:798.8pt;width:460.1pt;height:7.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" filled="f" stroked="f">
              <v:textbox style="mso-fit-shape-to-text:t" inset="0,0,0,0">
                <w:txbxContent>
                  <w:p w14:paraId="389AFE78" w14:textId="77777777"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840D1A6" wp14:editId="09B798D6">
              <wp:simplePos x="0" y="0"/>
              <wp:positionH relativeFrom="page">
                <wp:posOffset>7074535</wp:posOffset>
              </wp:positionH>
              <wp:positionV relativeFrom="page">
                <wp:posOffset>10327640</wp:posOffset>
              </wp:positionV>
              <wp:extent cx="176530" cy="259080"/>
              <wp:effectExtent l="0" t="0" r="0" b="0"/>
              <wp:wrapNone/>
              <wp:docPr id="22" name="Shape 22"/>
              <wp:cNvGraphicFramePr/>
              <a:graphic xmlns:a="http://schemas.openxmlformats.org/drawingml/2006/main">
                <a:graphicData uri="http://schemas.microsoft.com/office/word/2010/wordprocessingShape">
                  <wps:wsp>
                    <wps:cNvSpPr txBox="1"/>
                    <wps:spPr>
                      <a:xfrm>
                        <a:off x="0" y="0"/>
                        <a:ext cx="176530" cy="259080"/>
                      </a:xfrm>
                      <a:prstGeom prst="rect">
                        <a:avLst/>
                      </a:prstGeom>
                      <a:noFill/>
                    </wps:spPr>
                    <wps:txbx>
                      <w:txbxContent>
                        <w:p w14:paraId="67CD7E06"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wps:txbx>
                    <wps:bodyPr wrap="none" lIns="0" tIns="0" rIns="0" bIns="0">
                      <a:spAutoFit/>
                    </wps:bodyPr>
                  </wps:wsp>
                </a:graphicData>
              </a:graphic>
            </wp:anchor>
          </w:drawing>
        </mc:Choice>
        <mc:Fallback>
          <w:pict>
            <v:shape w14:anchorId="1840D1A6" id="Shape 22" o:spid="_x0000_s1034" type="#_x0000_t202" style="position:absolute;margin-left:557.05pt;margin-top:813.2pt;width:13.9pt;height:20.4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" filled="f" stroked="f">
              <v:textbox style="mso-fit-shape-to-text:t" inset="0,0,0,0">
                <w:txbxContent>
                  <w:p w14:paraId="67CD7E06"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636F00D0" wp14:editId="347F18CF">
              <wp:simplePos x="0" y="0"/>
              <wp:positionH relativeFrom="page">
                <wp:posOffset>945515</wp:posOffset>
              </wp:positionH>
              <wp:positionV relativeFrom="page">
                <wp:posOffset>10130790</wp:posOffset>
              </wp:positionV>
              <wp:extent cx="5858510" cy="0"/>
              <wp:effectExtent l="0" t="0" r="0" b="0"/>
              <wp:wrapNone/>
              <wp:docPr id="24" name="Shape 24"/>
              <wp:cNvGraphicFramePr/>
              <a:graphic xmlns:a="http://schemas.openxmlformats.org/drawingml/2006/main">
                <a:graphicData uri="http://schemas.microsoft.com/office/word/2010/wordprocessingShape">
                  <wps:wsp>
                    <wps:cNvCnPr/>
                    <wps:spPr>
                      <a:xfrm>
                        <a:off x="0" y="0"/>
                        <a:ext cx="5858510" cy="0"/>
                      </a:xfrm>
                      <a:prstGeom prst="straightConnector1">
                        <a:avLst/>
                      </a:prstGeom>
                      <a:ln w="12700">
                        <a:solidFill/>
                      </a:ln>
                    </wps:spPr>
                    <wps:bodyPr/>
                  </wps:wsp>
                </a:graphicData>
              </a:graphic>
            </wp:anchor>
          </w:drawing>
        </mc:Choice>
        <mc:Fallback>
          <w:pict>
            <v:shape o:spt="32" o:oned="true" path="m,l21600,21600e" style="position:absolute;margin-left:74.450000000000003pt;margin-top:797.70000000000005pt;width:461.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E593" w14:textId="77777777" w:rsidR="008136A0" w:rsidRDefault="004A507C">
    <w:pPr>
      <w:spacing w:line="1" w:lineRule="exact"/>
    </w:pPr>
    <w:r>
      <w:rPr>
        <w:noProof/>
      </w:rPr>
      <mc:AlternateContent>
        <mc:Choice Requires="wps">
          <w:drawing>
            <wp:anchor distT="0" distB="0" distL="0" distR="0" simplePos="0" relativeHeight="251655680" behindDoc="1" locked="0" layoutInCell="1" allowOverlap="1" wp14:anchorId="0AE79099" wp14:editId="70A2F76D">
              <wp:simplePos x="0" y="0"/>
              <wp:positionH relativeFrom="page">
                <wp:posOffset>951230</wp:posOffset>
              </wp:positionH>
              <wp:positionV relativeFrom="page">
                <wp:posOffset>10144760</wp:posOffset>
              </wp:positionV>
              <wp:extent cx="584327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5843270" cy="100330"/>
                      </a:xfrm>
                      <a:prstGeom prst="rect">
                        <a:avLst/>
                      </a:prstGeom>
                      <a:noFill/>
                    </wps:spPr>
                    <wps:txbx>
                      <w:txbxContent>
                        <w:p w14:paraId="07A2EF1B" w14:textId="7A19E5C1"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type w14:anchorId="0AE79099" id="_x0000_t202" coordsize="21600,21600" o:spt="202" path="m,l,21600r21600,l21600,xe">
              <v:stroke joinstyle="miter"/>
              <v:path gradientshapeok="t" o:connecttype="rect"/>
            </v:shapetype>
            <v:shape id="Shape 13" o:spid="_x0000_s1035" type="#_x0000_t202" style="position:absolute;margin-left:74.9pt;margin-top:798.8pt;width:460.1pt;height:7.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" filled="f" stroked="f">
              <v:textbox style="mso-fit-shape-to-text:t" inset="0,0,0,0">
                <w:txbxContent>
                  <w:p w14:paraId="07A2EF1B" w14:textId="7A19E5C1"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6FAF321" wp14:editId="544E0D6E">
              <wp:simplePos x="0" y="0"/>
              <wp:positionH relativeFrom="page">
                <wp:posOffset>7074535</wp:posOffset>
              </wp:positionH>
              <wp:positionV relativeFrom="page">
                <wp:posOffset>10327640</wp:posOffset>
              </wp:positionV>
              <wp:extent cx="176530" cy="259080"/>
              <wp:effectExtent l="0" t="0" r="0" b="0"/>
              <wp:wrapNone/>
              <wp:docPr id="15" name="Shape 15"/>
              <wp:cNvGraphicFramePr/>
              <a:graphic xmlns:a="http://schemas.openxmlformats.org/drawingml/2006/main">
                <a:graphicData uri="http://schemas.microsoft.com/office/word/2010/wordprocessingShape">
                  <wps:wsp>
                    <wps:cNvSpPr txBox="1"/>
                    <wps:spPr>
                      <a:xfrm>
                        <a:off x="0" y="0"/>
                        <a:ext cx="176530" cy="259080"/>
                      </a:xfrm>
                      <a:prstGeom prst="rect">
                        <a:avLst/>
                      </a:prstGeom>
                      <a:noFill/>
                    </wps:spPr>
                    <wps:txbx>
                      <w:txbxContent>
                        <w:p w14:paraId="045E296C"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wps:txbx>
                    <wps:bodyPr wrap="none" lIns="0" tIns="0" rIns="0" bIns="0">
                      <a:spAutoFit/>
                    </wps:bodyPr>
                  </wps:wsp>
                </a:graphicData>
              </a:graphic>
            </wp:anchor>
          </w:drawing>
        </mc:Choice>
        <mc:Fallback>
          <w:pict>
            <v:shape w14:anchorId="36FAF321" id="Shape 15" o:spid="_x0000_s1036" type="#_x0000_t202" style="position:absolute;margin-left:557.05pt;margin-top:813.2pt;width:13.9pt;height:20.4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" filled="f" stroked="f">
              <v:textbox style="mso-fit-shape-to-text:t" inset="0,0,0,0">
                <w:txbxContent>
                  <w:p w14:paraId="045E296C"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51662A00" wp14:editId="57661133">
              <wp:simplePos x="0" y="0"/>
              <wp:positionH relativeFrom="page">
                <wp:posOffset>945515</wp:posOffset>
              </wp:positionH>
              <wp:positionV relativeFrom="page">
                <wp:posOffset>10130790</wp:posOffset>
              </wp:positionV>
              <wp:extent cx="5858510" cy="0"/>
              <wp:effectExtent l="0" t="0" r="0" b="0"/>
              <wp:wrapNone/>
              <wp:docPr id="17" name="Shape 17"/>
              <wp:cNvGraphicFramePr/>
              <a:graphic xmlns:a="http://schemas.openxmlformats.org/drawingml/2006/main">
                <a:graphicData uri="http://schemas.microsoft.com/office/word/2010/wordprocessingShape">
                  <wps:wsp>
                    <wps:cNvCnPr/>
                    <wps:spPr>
                      <a:xfrm>
                        <a:off x="0" y="0"/>
                        <a:ext cx="5858510" cy="0"/>
                      </a:xfrm>
                      <a:prstGeom prst="straightConnector1">
                        <a:avLst/>
                      </a:prstGeom>
                      <a:ln w="12700">
                        <a:solidFill/>
                      </a:ln>
                    </wps:spPr>
                    <wps:bodyPr/>
                  </wps:wsp>
                </a:graphicData>
              </a:graphic>
            </wp:anchor>
          </w:drawing>
        </mc:Choice>
        <mc:Fallback>
          <w:pict>
            <v:shape o:spt="32" o:oned="true" path="m,l21600,21600e" style="position:absolute;margin-left:74.450000000000003pt;margin-top:797.70000000000005pt;width:461.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A664" w14:textId="77777777" w:rsidR="008136A0" w:rsidRDefault="004A507C">
    <w:pPr>
      <w:spacing w:line="1" w:lineRule="exact"/>
    </w:pPr>
    <w:r>
      <w:rPr>
        <w:noProof/>
      </w:rPr>
      <mc:AlternateContent>
        <mc:Choice Requires="wps">
          <w:drawing>
            <wp:anchor distT="0" distB="0" distL="0" distR="0" simplePos="0" relativeHeight="251661824" behindDoc="1" locked="0" layoutInCell="1" allowOverlap="1" wp14:anchorId="02CC4203" wp14:editId="710D2AD4">
              <wp:simplePos x="0" y="0"/>
              <wp:positionH relativeFrom="page">
                <wp:posOffset>949960</wp:posOffset>
              </wp:positionH>
              <wp:positionV relativeFrom="page">
                <wp:posOffset>10147935</wp:posOffset>
              </wp:positionV>
              <wp:extent cx="5843270" cy="94615"/>
              <wp:effectExtent l="0" t="0" r="0" b="0"/>
              <wp:wrapNone/>
              <wp:docPr id="27" name="Shape 27"/>
              <wp:cNvGraphicFramePr/>
              <a:graphic xmlns:a="http://schemas.openxmlformats.org/drawingml/2006/main">
                <a:graphicData uri="http://schemas.microsoft.com/office/word/2010/wordprocessingShape">
                  <wps:wsp>
                    <wps:cNvSpPr txBox="1"/>
                    <wps:spPr>
                      <a:xfrm>
                        <a:off x="0" y="0"/>
                        <a:ext cx="5843270" cy="94615"/>
                      </a:xfrm>
                      <a:prstGeom prst="rect">
                        <a:avLst/>
                      </a:prstGeom>
                      <a:noFill/>
                    </wps:spPr>
                    <wps:txbx>
                      <w:txbxContent>
                        <w:p w14:paraId="331305E1" w14:textId="12FFDE4C"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wps:txbx>
                    <wps:bodyPr lIns="0" tIns="0" rIns="0" bIns="0">
                      <a:spAutoFit/>
                    </wps:bodyPr>
                  </wps:wsp>
                </a:graphicData>
              </a:graphic>
            </wp:anchor>
          </w:drawing>
        </mc:Choice>
        <mc:Fallback>
          <w:pict>
            <v:shapetype w14:anchorId="02CC4203" id="_x0000_t202" coordsize="21600,21600" o:spt="202" path="m,l,21600r21600,l21600,xe">
              <v:stroke joinstyle="miter"/>
              <v:path gradientshapeok="t" o:connecttype="rect"/>
            </v:shapetype>
            <v:shape id="Shape 27" o:spid="_x0000_s1038" type="#_x0000_t202" style="position:absolute;margin-left:74.8pt;margin-top:799.05pt;width:460.1pt;height:7.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" filled="f" stroked="f">
              <v:textbox style="mso-fit-shape-to-text:t" inset="0,0,0,0">
                <w:txbxContent>
                  <w:p w14:paraId="331305E1" w14:textId="12FFDE4C"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2130FAA2" wp14:editId="6F0BEDBE">
              <wp:simplePos x="0" y="0"/>
              <wp:positionH relativeFrom="page">
                <wp:posOffset>943610</wp:posOffset>
              </wp:positionH>
              <wp:positionV relativeFrom="page">
                <wp:posOffset>10082530</wp:posOffset>
              </wp:positionV>
              <wp:extent cx="5855335" cy="0"/>
              <wp:effectExtent l="0" t="0" r="0" b="0"/>
              <wp:wrapNone/>
              <wp:docPr id="29" name="Shape 29"/>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793.89999999999998pt;width:461.0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7172" w14:textId="77777777" w:rsidR="008136A0" w:rsidRDefault="004A507C">
    <w:pPr>
      <w:spacing w:line="1" w:lineRule="exact"/>
    </w:pPr>
    <w:r>
      <w:rPr>
        <w:noProof/>
      </w:rPr>
      <mc:AlternateContent>
        <mc:Choice Requires="wps">
          <w:drawing>
            <wp:anchor distT="0" distB="0" distL="0" distR="0" simplePos="0" relativeHeight="251665920" behindDoc="1" locked="0" layoutInCell="1" allowOverlap="1" wp14:anchorId="2C9C1EC9" wp14:editId="7C55D51D">
              <wp:simplePos x="0" y="0"/>
              <wp:positionH relativeFrom="page">
                <wp:posOffset>949960</wp:posOffset>
              </wp:positionH>
              <wp:positionV relativeFrom="page">
                <wp:posOffset>10147935</wp:posOffset>
              </wp:positionV>
              <wp:extent cx="584327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5843270" cy="94615"/>
                      </a:xfrm>
                      <a:prstGeom prst="rect">
                        <a:avLst/>
                      </a:prstGeom>
                      <a:noFill/>
                    </wps:spPr>
                    <wps:txbx>
                      <w:txbxContent>
                        <w:p w14:paraId="2F02E01B" w14:textId="77777777"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wps:txbx>
                    <wps:bodyPr lIns="0" tIns="0" rIns="0" bIns="0">
                      <a:spAutoFit/>
                    </wps:bodyPr>
                  </wps:wsp>
                </a:graphicData>
              </a:graphic>
            </wp:anchor>
          </w:drawing>
        </mc:Choice>
        <mc:Fallback>
          <w:pict>
            <v:shapetype w14:anchorId="2C9C1EC9" id="_x0000_t202" coordsize="21600,21600" o:spt="202" path="m,l,21600r21600,l21600,xe">
              <v:stroke joinstyle="miter"/>
              <v:path gradientshapeok="t" o:connecttype="rect"/>
            </v:shapetype>
            <v:shape id="Shape 37" o:spid="_x0000_s1041" type="#_x0000_t202" style="position:absolute;margin-left:74.8pt;margin-top:799.05pt;width:460.1pt;height:7.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" filled="f" stroked="f">
              <v:textbox style="mso-fit-shape-to-text:t" inset="0,0,0,0">
                <w:txbxContent>
                  <w:p w14:paraId="2F02E01B" w14:textId="77777777"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03DDC069" wp14:editId="6D2B2DD2">
              <wp:simplePos x="0" y="0"/>
              <wp:positionH relativeFrom="page">
                <wp:posOffset>943610</wp:posOffset>
              </wp:positionH>
              <wp:positionV relativeFrom="page">
                <wp:posOffset>10082530</wp:posOffset>
              </wp:positionV>
              <wp:extent cx="5855335" cy="0"/>
              <wp:effectExtent l="0" t="0" r="0" b="0"/>
              <wp:wrapNone/>
              <wp:docPr id="39" name="Shape 39"/>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793.89999999999998pt;width:461.0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320D" w14:textId="77777777" w:rsidR="008136A0" w:rsidRDefault="004A507C">
    <w:pPr>
      <w:spacing w:line="1" w:lineRule="exact"/>
    </w:pPr>
    <w:r>
      <w:rPr>
        <w:noProof/>
      </w:rPr>
      <mc:AlternateContent>
        <mc:Choice Requires="wps">
          <w:drawing>
            <wp:anchor distT="0" distB="0" distL="0" distR="0" simplePos="0" relativeHeight="251663872" behindDoc="1" locked="0" layoutInCell="1" allowOverlap="1" wp14:anchorId="2C89BB8A" wp14:editId="3AEC667D">
              <wp:simplePos x="0" y="0"/>
              <wp:positionH relativeFrom="page">
                <wp:posOffset>949960</wp:posOffset>
              </wp:positionH>
              <wp:positionV relativeFrom="page">
                <wp:posOffset>10147935</wp:posOffset>
              </wp:positionV>
              <wp:extent cx="584327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5843270" cy="94615"/>
                      </a:xfrm>
                      <a:prstGeom prst="rect">
                        <a:avLst/>
                      </a:prstGeom>
                      <a:noFill/>
                    </wps:spPr>
                    <wps:txbx>
                      <w:txbxContent>
                        <w:p w14:paraId="1B8D20E2" w14:textId="6C4CB8CF"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wps:txbx>
                    <wps:bodyPr lIns="0" tIns="0" rIns="0" bIns="0">
                      <a:spAutoFit/>
                    </wps:bodyPr>
                  </wps:wsp>
                </a:graphicData>
              </a:graphic>
            </wp:anchor>
          </w:drawing>
        </mc:Choice>
        <mc:Fallback>
          <w:pict>
            <v:shapetype w14:anchorId="2C89BB8A" id="_x0000_t202" coordsize="21600,21600" o:spt="202" path="m,l,21600r21600,l21600,xe">
              <v:stroke joinstyle="miter"/>
              <v:path gradientshapeok="t" o:connecttype="rect"/>
            </v:shapetype>
            <v:shape id="Shape 32" o:spid="_x0000_s1042" type="#_x0000_t202" style="position:absolute;margin-left:74.8pt;margin-top:799.05pt;width:460.1pt;height:7.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" filled="f" stroked="f">
              <v:textbox style="mso-fit-shape-to-text:t" inset="0,0,0,0">
                <w:txbxContent>
                  <w:p w14:paraId="1B8D20E2" w14:textId="6C4CB8CF" w:rsidR="008136A0" w:rsidRDefault="004A507C">
                    <w:pPr>
                      <w:pStyle w:val="Style4"/>
                      <w:shd w:val="clear" w:color="auto" w:fill="auto"/>
                      <w:tabs>
                        <w:tab w:val="right" w:pos="9202"/>
                      </w:tabs>
                      <w:rPr>
                        <w:sz w:val="15"/>
                        <w:szCs w:val="15"/>
                      </w:rPr>
                    </w:pPr>
                    <w:r>
                      <w:rPr>
                        <w:rFonts w:ascii="Arial" w:eastAsia="Arial" w:hAnsi="Arial" w:cs="Arial"/>
                        <w:i/>
                        <w:iCs/>
                        <w:sz w:val="15"/>
                        <w:szCs w:val="15"/>
                      </w:rPr>
                      <w:t xml:space="preserve">Dodávka plynu v rámci SSDP charakteru maloodběr - ceny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8)</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A249C95" wp14:editId="0997CB6F">
              <wp:simplePos x="0" y="0"/>
              <wp:positionH relativeFrom="page">
                <wp:posOffset>943610</wp:posOffset>
              </wp:positionH>
              <wp:positionV relativeFrom="page">
                <wp:posOffset>10082530</wp:posOffset>
              </wp:positionV>
              <wp:extent cx="5855335" cy="0"/>
              <wp:effectExtent l="0" t="0" r="0" b="0"/>
              <wp:wrapNone/>
              <wp:docPr id="34" name="Shape 34"/>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4.299999999999997pt;margin-top:793.89999999999998pt;width:461.0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163C" w14:textId="77777777" w:rsidR="008136A0" w:rsidRDefault="004A507C">
    <w:pPr>
      <w:spacing w:line="1" w:lineRule="exact"/>
    </w:pPr>
    <w:r>
      <w:rPr>
        <w:noProof/>
      </w:rPr>
      <mc:AlternateContent>
        <mc:Choice Requires="wps">
          <w:drawing>
            <wp:anchor distT="0" distB="0" distL="0" distR="0" simplePos="0" relativeHeight="251667968" behindDoc="1" locked="0" layoutInCell="1" allowOverlap="1" wp14:anchorId="7001761B" wp14:editId="031CD496">
              <wp:simplePos x="0" y="0"/>
              <wp:positionH relativeFrom="page">
                <wp:posOffset>955675</wp:posOffset>
              </wp:positionH>
              <wp:positionV relativeFrom="page">
                <wp:posOffset>10105390</wp:posOffset>
              </wp:positionV>
              <wp:extent cx="5840095" cy="97790"/>
              <wp:effectExtent l="0" t="0" r="0" b="0"/>
              <wp:wrapNone/>
              <wp:docPr id="42" name="Shape 42"/>
              <wp:cNvGraphicFramePr/>
              <a:graphic xmlns:a="http://schemas.openxmlformats.org/drawingml/2006/main">
                <a:graphicData uri="http://schemas.microsoft.com/office/word/2010/wordprocessingShape">
                  <wps:wsp>
                    <wps:cNvSpPr txBox="1"/>
                    <wps:spPr>
                      <a:xfrm>
                        <a:off x="0" y="0"/>
                        <a:ext cx="5840095" cy="97790"/>
                      </a:xfrm>
                      <a:prstGeom prst="rect">
                        <a:avLst/>
                      </a:prstGeom>
                      <a:noFill/>
                    </wps:spPr>
                    <wps:txbx>
                      <w:txbxContent>
                        <w:p w14:paraId="75B88E09" w14:textId="0B202E66" w:rsidR="008136A0" w:rsidRDefault="004A507C">
                          <w:pPr>
                            <w:pStyle w:val="Style4"/>
                            <w:shd w:val="clear" w:color="auto" w:fill="auto"/>
                            <w:tabs>
                              <w:tab w:val="right" w:pos="9197"/>
                            </w:tabs>
                            <w:rPr>
                              <w:sz w:val="15"/>
                              <w:szCs w:val="15"/>
                            </w:rPr>
                          </w:pPr>
                          <w:r>
                            <w:rPr>
                              <w:rFonts w:ascii="Arial" w:eastAsia="Arial" w:hAnsi="Arial" w:cs="Arial"/>
                              <w:i/>
                              <w:iCs/>
                              <w:sz w:val="15"/>
                              <w:szCs w:val="15"/>
                            </w:rPr>
                            <w:t>Dodávka plynu</w:t>
                          </w:r>
                          <w:r>
                            <w:rPr>
                              <w:rFonts w:ascii="Arial" w:eastAsia="Arial" w:hAnsi="Arial" w:cs="Arial"/>
                              <w:sz w:val="15"/>
                              <w:szCs w:val="15"/>
                            </w:rPr>
                            <w:t xml:space="preserve"> v </w:t>
                          </w:r>
                          <w:r>
                            <w:rPr>
                              <w:rFonts w:ascii="Arial" w:eastAsia="Arial" w:hAnsi="Arial" w:cs="Arial"/>
                              <w:i/>
                              <w:iCs/>
                              <w:sz w:val="15"/>
                              <w:szCs w:val="15"/>
                            </w:rPr>
                            <w:t xml:space="preserve">rámci SSDP charakteru </w:t>
                          </w:r>
                          <w:proofErr w:type="gramStart"/>
                          <w:r>
                            <w:rPr>
                              <w:rFonts w:ascii="Arial" w:eastAsia="Arial" w:hAnsi="Arial" w:cs="Arial"/>
                              <w:i/>
                              <w:iCs/>
                              <w:sz w:val="15"/>
                              <w:szCs w:val="15"/>
                            </w:rPr>
                            <w:t>maloodběr - ceny</w:t>
                          </w:r>
                          <w:proofErr w:type="gramEnd"/>
                          <w:r>
                            <w:rPr>
                              <w:rFonts w:ascii="Arial" w:eastAsia="Arial" w:hAnsi="Arial" w:cs="Arial"/>
                              <w:i/>
                              <w:iCs/>
                              <w:sz w:val="15"/>
                              <w:szCs w:val="15"/>
                            </w:rPr>
                            <w:t xml:space="preserve">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type w14:anchorId="7001761B" id="_x0000_t202" coordsize="21600,21600" o:spt="202" path="m,l,21600r21600,l21600,xe">
              <v:stroke joinstyle="miter"/>
              <v:path gradientshapeok="t" o:connecttype="rect"/>
            </v:shapetype>
            <v:shape id="Shape 42" o:spid="_x0000_s1044" type="#_x0000_t202" style="position:absolute;margin-left:75.25pt;margin-top:795.7pt;width:459.85pt;height:7.7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" filled="f" stroked="f">
              <v:textbox style="mso-fit-shape-to-text:t" inset="0,0,0,0">
                <w:txbxContent>
                  <w:p w14:paraId="75B88E09" w14:textId="0B202E66" w:rsidR="008136A0" w:rsidRDefault="004A507C">
                    <w:pPr>
                      <w:pStyle w:val="Style4"/>
                      <w:shd w:val="clear" w:color="auto" w:fill="auto"/>
                      <w:tabs>
                        <w:tab w:val="right" w:pos="9197"/>
                      </w:tabs>
                      <w:rPr>
                        <w:sz w:val="15"/>
                        <w:szCs w:val="15"/>
                      </w:rPr>
                    </w:pPr>
                    <w:r>
                      <w:rPr>
                        <w:rFonts w:ascii="Arial" w:eastAsia="Arial" w:hAnsi="Arial" w:cs="Arial"/>
                        <w:i/>
                        <w:iCs/>
                        <w:sz w:val="15"/>
                        <w:szCs w:val="15"/>
                      </w:rPr>
                      <w:t>Dodávka plynu</w:t>
                    </w:r>
                    <w:r>
                      <w:rPr>
                        <w:rFonts w:ascii="Arial" w:eastAsia="Arial" w:hAnsi="Arial" w:cs="Arial"/>
                        <w:sz w:val="15"/>
                        <w:szCs w:val="15"/>
                      </w:rPr>
                      <w:t xml:space="preserve"> v </w:t>
                    </w:r>
                    <w:r>
                      <w:rPr>
                        <w:rFonts w:ascii="Arial" w:eastAsia="Arial" w:hAnsi="Arial" w:cs="Arial"/>
                        <w:i/>
                        <w:iCs/>
                        <w:sz w:val="15"/>
                        <w:szCs w:val="15"/>
                      </w:rPr>
                      <w:t xml:space="preserve">rámci SSDP charakteru maloodběr - ceny na krátkodobém trhu - </w:t>
                    </w:r>
                    <w:proofErr w:type="spellStart"/>
                    <w:r w:rsidR="001B29F2">
                      <w:rPr>
                        <w:rFonts w:ascii="Arial" w:eastAsia="Arial" w:hAnsi="Arial" w:cs="Arial"/>
                        <w:i/>
                        <w:iCs/>
                        <w:sz w:val="15"/>
                        <w:szCs w:val="15"/>
                      </w:rPr>
                      <w:t>přičítací</w:t>
                    </w:r>
                    <w:proofErr w:type="spellEnd"/>
                    <w:r w:rsidR="001B29F2">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04142BD4" wp14:editId="14E21360">
              <wp:simplePos x="0" y="0"/>
              <wp:positionH relativeFrom="page">
                <wp:posOffset>7061200</wp:posOffset>
              </wp:positionH>
              <wp:positionV relativeFrom="page">
                <wp:posOffset>10227310</wp:posOffset>
              </wp:positionV>
              <wp:extent cx="191770" cy="316865"/>
              <wp:effectExtent l="0" t="0" r="0" b="0"/>
              <wp:wrapNone/>
              <wp:docPr id="44" name="Shape 44"/>
              <wp:cNvGraphicFramePr/>
              <a:graphic xmlns:a="http://schemas.openxmlformats.org/drawingml/2006/main">
                <a:graphicData uri="http://schemas.microsoft.com/office/word/2010/wordprocessingShape">
                  <wps:wsp>
                    <wps:cNvSpPr txBox="1"/>
                    <wps:spPr>
                      <a:xfrm>
                        <a:off x="0" y="0"/>
                        <a:ext cx="191770" cy="316865"/>
                      </a:xfrm>
                      <a:prstGeom prst="rect">
                        <a:avLst/>
                      </a:prstGeom>
                      <a:noFill/>
                    </wps:spPr>
                    <wps:txbx>
                      <w:txbxContent>
                        <w:p w14:paraId="32AD36AB"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wps:txbx>
                    <wps:bodyPr wrap="none" lIns="0" tIns="0" rIns="0" bIns="0">
                      <a:spAutoFit/>
                    </wps:bodyPr>
                  </wps:wsp>
                </a:graphicData>
              </a:graphic>
            </wp:anchor>
          </w:drawing>
        </mc:Choice>
        <mc:Fallback>
          <w:pict>
            <v:shape w14:anchorId="04142BD4" id="Shape 44" o:spid="_x0000_s1045" type="#_x0000_t202" style="position:absolute;margin-left:556pt;margin-top:805.3pt;width:15.1pt;height:24.9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" filled="f" stroked="f">
              <v:textbox style="mso-fit-shape-to-text:t" inset="0,0,0,0">
                <w:txbxContent>
                  <w:p w14:paraId="32AD36AB" w14:textId="77777777" w:rsidR="008136A0" w:rsidRDefault="004A507C">
                    <w:pPr>
                      <w:pStyle w:val="Style4"/>
                      <w:shd w:val="clear" w:color="auto" w:fill="auto"/>
                      <w:rPr>
                        <w:sz w:val="58"/>
                        <w:szCs w:val="58"/>
                      </w:rPr>
                    </w:pPr>
                    <w:r>
                      <w:rPr>
                        <w:rFonts w:ascii="Arial" w:eastAsia="Arial" w:hAnsi="Arial" w:cs="Arial"/>
                        <w:i/>
                        <w:iCs/>
                        <w:sz w:val="58"/>
                        <w:szCs w:val="58"/>
                      </w:rPr>
                      <w:t>h</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00E0C8D" wp14:editId="76046123">
              <wp:simplePos x="0" y="0"/>
              <wp:positionH relativeFrom="page">
                <wp:posOffset>949960</wp:posOffset>
              </wp:positionH>
              <wp:positionV relativeFrom="page">
                <wp:posOffset>10089515</wp:posOffset>
              </wp:positionV>
              <wp:extent cx="5855335" cy="0"/>
              <wp:effectExtent l="0" t="0" r="0" b="0"/>
              <wp:wrapNone/>
              <wp:docPr id="46" name="Shape 46"/>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4.799999999999997pt;margin-top:794.45000000000005pt;width:461.0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A27A" w14:textId="77777777" w:rsidR="008136A0" w:rsidRDefault="008136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E478" w14:textId="77777777" w:rsidR="008136A0" w:rsidRDefault="008136A0"/>
  </w:footnote>
  <w:footnote w:type="continuationSeparator" w:id="0">
    <w:p w14:paraId="3BDADB48" w14:textId="77777777" w:rsidR="008136A0" w:rsidRDefault="00813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46A4" w14:textId="2D76883E" w:rsidR="008136A0" w:rsidRDefault="00600A3C">
    <w:pPr>
      <w:spacing w:line="1" w:lineRule="exact"/>
    </w:pPr>
    <w:r>
      <w:rPr>
        <w:noProof/>
      </w:rPr>
      <mc:AlternateContent>
        <mc:Choice Requires="wps">
          <w:drawing>
            <wp:anchor distT="0" distB="0" distL="0" distR="0" simplePos="0" relativeHeight="251677184" behindDoc="1" locked="0" layoutInCell="1" allowOverlap="1" wp14:anchorId="37557398" wp14:editId="0268B69C">
              <wp:simplePos x="0" y="0"/>
              <wp:positionH relativeFrom="page">
                <wp:posOffset>903288</wp:posOffset>
              </wp:positionH>
              <wp:positionV relativeFrom="page">
                <wp:posOffset>452438</wp:posOffset>
              </wp:positionV>
              <wp:extent cx="1009015" cy="161290"/>
              <wp:effectExtent l="0" t="0" r="0" b="0"/>
              <wp:wrapNone/>
              <wp:docPr id="2" name="Shape 1"/>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00E5AA7B" w14:textId="77777777" w:rsidR="00600A3C" w:rsidRDefault="00600A3C" w:rsidP="00600A3C">
                          <w:pPr>
                            <w:pStyle w:val="Style4"/>
                            <w:shd w:val="clear" w:color="auto" w:fill="auto"/>
                            <w:rPr>
                              <w:sz w:val="8"/>
                              <w:szCs w:val="8"/>
                            </w:rPr>
                          </w:pPr>
                          <w:r>
                            <w:rPr>
                              <w:rFonts w:ascii="Arial" w:eastAsia="Arial" w:hAnsi="Arial" w:cs="Arial"/>
                              <w:b/>
                              <w:bCs/>
                              <w:sz w:val="8"/>
                              <w:szCs w:val="8"/>
                            </w:rPr>
                            <w:t>ČESKOMORAVSKÁ</w:t>
                          </w:r>
                        </w:p>
                        <w:p w14:paraId="05C9E583" w14:textId="77777777" w:rsidR="00600A3C" w:rsidRDefault="00600A3C" w:rsidP="00600A3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7557398" id="_x0000_t202" coordsize="21600,21600" o:spt="202" path="m,l,21600r21600,l21600,xe">
              <v:stroke joinstyle="miter"/>
              <v:path gradientshapeok="t" o:connecttype="rect"/>
            </v:shapetype>
            <v:shape id="Shape 1" o:spid="_x0000_s1027" type="#_x0000_t202" style="position:absolute;margin-left:71.15pt;margin-top:35.65pt;width:79.45pt;height:12.7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" filled="f" stroked="f">
              <v:textbox style="mso-fit-shape-to-text:t" inset="0,0,0,0">
                <w:txbxContent>
                  <w:p w14:paraId="00E5AA7B" w14:textId="77777777" w:rsidR="00600A3C" w:rsidRDefault="00600A3C" w:rsidP="00600A3C">
                    <w:pPr>
                      <w:pStyle w:val="Style4"/>
                      <w:shd w:val="clear" w:color="auto" w:fill="auto"/>
                      <w:rPr>
                        <w:sz w:val="8"/>
                        <w:szCs w:val="8"/>
                      </w:rPr>
                    </w:pPr>
                    <w:r>
                      <w:rPr>
                        <w:rFonts w:ascii="Arial" w:eastAsia="Arial" w:hAnsi="Arial" w:cs="Arial"/>
                        <w:b/>
                        <w:bCs/>
                        <w:sz w:val="8"/>
                        <w:szCs w:val="8"/>
                      </w:rPr>
                      <w:t>ČESKOMORAVSKÁ</w:t>
                    </w:r>
                  </w:p>
                  <w:p w14:paraId="05C9E583" w14:textId="77777777" w:rsidR="00600A3C" w:rsidRDefault="00600A3C" w:rsidP="00600A3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BD80" w14:textId="77777777" w:rsidR="008136A0" w:rsidRDefault="008136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509A" w14:textId="77777777" w:rsidR="008136A0" w:rsidRDefault="004A507C">
    <w:pPr>
      <w:spacing w:line="1" w:lineRule="exact"/>
    </w:pPr>
    <w:r>
      <w:rPr>
        <w:noProof/>
      </w:rPr>
      <mc:AlternateContent>
        <mc:Choice Requires="wps">
          <w:drawing>
            <wp:anchor distT="0" distB="0" distL="0" distR="0" simplePos="0" relativeHeight="251650560" behindDoc="1" locked="0" layoutInCell="1" allowOverlap="1" wp14:anchorId="0F4EA311" wp14:editId="56D26FFB">
              <wp:simplePos x="0" y="0"/>
              <wp:positionH relativeFrom="page">
                <wp:posOffset>1667510</wp:posOffset>
              </wp:positionH>
              <wp:positionV relativeFrom="page">
                <wp:posOffset>635000</wp:posOffset>
              </wp:positionV>
              <wp:extent cx="1009015" cy="161290"/>
              <wp:effectExtent l="0" t="0" r="0" b="0"/>
              <wp:wrapNone/>
              <wp:docPr id="1" name="Shape 1"/>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1B9F6CFA"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4E246326"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0F4EA311" id="_x0000_t202" coordsize="21600,21600" o:spt="202" path="m,l,21600r21600,l21600,xe">
              <v:stroke joinstyle="miter"/>
              <v:path gradientshapeok="t" o:connecttype="rect"/>
            </v:shapetype>
            <v:shape id="_x0000_s1028" type="#_x0000_t202" style="position:absolute;margin-left:131.3pt;margin-top:50pt;width:79.45pt;height:12.7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" filled="f" stroked="f">
              <v:textbox style="mso-fit-shape-to-text:t" inset="0,0,0,0">
                <w:txbxContent>
                  <w:p w14:paraId="1B9F6CFA"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4E246326"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41CC" w14:textId="77777777" w:rsidR="008136A0" w:rsidRDefault="004A507C">
    <w:pPr>
      <w:spacing w:line="1" w:lineRule="exact"/>
    </w:pPr>
    <w:r>
      <w:rPr>
        <w:noProof/>
      </w:rPr>
      <mc:AlternateContent>
        <mc:Choice Requires="wps">
          <w:drawing>
            <wp:anchor distT="0" distB="0" distL="0" distR="0" simplePos="0" relativeHeight="251657728" behindDoc="1" locked="0" layoutInCell="1" allowOverlap="1" wp14:anchorId="649A04A5" wp14:editId="03B10E9A">
              <wp:simplePos x="0" y="0"/>
              <wp:positionH relativeFrom="page">
                <wp:posOffset>1717675</wp:posOffset>
              </wp:positionH>
              <wp:positionV relativeFrom="page">
                <wp:posOffset>654050</wp:posOffset>
              </wp:positionV>
              <wp:extent cx="1012190" cy="161290"/>
              <wp:effectExtent l="0" t="0" r="0" b="0"/>
              <wp:wrapNone/>
              <wp:docPr id="18" name="Shape 18"/>
              <wp:cNvGraphicFramePr/>
              <a:graphic xmlns:a="http://schemas.openxmlformats.org/drawingml/2006/main">
                <a:graphicData uri="http://schemas.microsoft.com/office/word/2010/wordprocessingShape">
                  <wps:wsp>
                    <wps:cNvSpPr txBox="1"/>
                    <wps:spPr>
                      <a:xfrm>
                        <a:off x="0" y="0"/>
                        <a:ext cx="1012190" cy="161290"/>
                      </a:xfrm>
                      <a:prstGeom prst="rect">
                        <a:avLst/>
                      </a:prstGeom>
                      <a:noFill/>
                    </wps:spPr>
                    <wps:txbx>
                      <w:txbxContent>
                        <w:p w14:paraId="48EC5133"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2CF3F9E7"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649A04A5" id="_x0000_t202" coordsize="21600,21600" o:spt="202" path="m,l,21600r21600,l21600,xe">
              <v:stroke joinstyle="miter"/>
              <v:path gradientshapeok="t" o:connecttype="rect"/>
            </v:shapetype>
            <v:shape id="Shape 18" o:spid="_x0000_s1031" type="#_x0000_t202" style="position:absolute;margin-left:135.25pt;margin-top:51.5pt;width:79.7pt;height:12.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" filled="f" stroked="f">
              <v:textbox style="mso-fit-shape-to-text:t" inset="0,0,0,0">
                <w:txbxContent>
                  <w:p w14:paraId="48EC5133"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2CF3F9E7"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335C" w14:textId="77777777" w:rsidR="008136A0" w:rsidRDefault="004A507C">
    <w:pPr>
      <w:spacing w:line="1" w:lineRule="exact"/>
    </w:pPr>
    <w:r>
      <w:rPr>
        <w:noProof/>
      </w:rPr>
      <mc:AlternateContent>
        <mc:Choice Requires="wps">
          <w:drawing>
            <wp:anchor distT="0" distB="0" distL="0" distR="0" simplePos="0" relativeHeight="251654656" behindDoc="1" locked="0" layoutInCell="1" allowOverlap="1" wp14:anchorId="3A89E98F" wp14:editId="57D1F4F4">
              <wp:simplePos x="0" y="0"/>
              <wp:positionH relativeFrom="page">
                <wp:posOffset>1717675</wp:posOffset>
              </wp:positionH>
              <wp:positionV relativeFrom="page">
                <wp:posOffset>654050</wp:posOffset>
              </wp:positionV>
              <wp:extent cx="1012190" cy="161290"/>
              <wp:effectExtent l="0" t="0" r="0" b="0"/>
              <wp:wrapNone/>
              <wp:docPr id="11" name="Shape 11"/>
              <wp:cNvGraphicFramePr/>
              <a:graphic xmlns:a="http://schemas.openxmlformats.org/drawingml/2006/main">
                <a:graphicData uri="http://schemas.microsoft.com/office/word/2010/wordprocessingShape">
                  <wps:wsp>
                    <wps:cNvSpPr txBox="1"/>
                    <wps:spPr>
                      <a:xfrm>
                        <a:off x="0" y="0"/>
                        <a:ext cx="1012190" cy="161290"/>
                      </a:xfrm>
                      <a:prstGeom prst="rect">
                        <a:avLst/>
                      </a:prstGeom>
                      <a:noFill/>
                    </wps:spPr>
                    <wps:txbx>
                      <w:txbxContent>
                        <w:p w14:paraId="1AD5DBE5"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1961A9A0"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A89E98F" id="_x0000_t202" coordsize="21600,21600" o:spt="202" path="m,l,21600r21600,l21600,xe">
              <v:stroke joinstyle="miter"/>
              <v:path gradientshapeok="t" o:connecttype="rect"/>
            </v:shapetype>
            <v:shape id="Shape 11" o:spid="_x0000_s1032" type="#_x0000_t202" style="position:absolute;margin-left:135.25pt;margin-top:51.5pt;width:79.7pt;height:12.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" filled="f" stroked="f">
              <v:textbox style="mso-fit-shape-to-text:t" inset="0,0,0,0">
                <w:txbxContent>
                  <w:p w14:paraId="1AD5DBE5"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1961A9A0"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D0AB" w14:textId="77777777" w:rsidR="008136A0" w:rsidRDefault="004A507C">
    <w:pPr>
      <w:spacing w:line="1" w:lineRule="exact"/>
    </w:pPr>
    <w:r>
      <w:rPr>
        <w:noProof/>
      </w:rPr>
      <mc:AlternateContent>
        <mc:Choice Requires="wps">
          <w:drawing>
            <wp:anchor distT="0" distB="0" distL="0" distR="0" simplePos="0" relativeHeight="251660800" behindDoc="1" locked="0" layoutInCell="1" allowOverlap="1" wp14:anchorId="01AEAB25" wp14:editId="24E86736">
              <wp:simplePos x="0" y="0"/>
              <wp:positionH relativeFrom="page">
                <wp:posOffset>1667510</wp:posOffset>
              </wp:positionH>
              <wp:positionV relativeFrom="page">
                <wp:posOffset>635000</wp:posOffset>
              </wp:positionV>
              <wp:extent cx="1009015" cy="161290"/>
              <wp:effectExtent l="0" t="0" r="0" b="0"/>
              <wp:wrapNone/>
              <wp:docPr id="25" name="Shape 25"/>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4710264"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6E758932"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01AEAB25" id="_x0000_t202" coordsize="21600,21600" o:spt="202" path="m,l,21600r21600,l21600,xe">
              <v:stroke joinstyle="miter"/>
              <v:path gradientshapeok="t" o:connecttype="rect"/>
            </v:shapetype>
            <v:shape id="Shape 25" o:spid="_x0000_s1037" type="#_x0000_t202" style="position:absolute;margin-left:131.3pt;margin-top:50pt;width:79.45pt;height:12.7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" filled="f" stroked="f">
              <v:textbox style="mso-fit-shape-to-text:t" inset="0,0,0,0">
                <w:txbxContent>
                  <w:p w14:paraId="34710264"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6E758932"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4FB" w14:textId="77777777" w:rsidR="008136A0" w:rsidRDefault="004A507C">
    <w:pPr>
      <w:spacing w:line="1" w:lineRule="exact"/>
    </w:pPr>
    <w:r>
      <w:rPr>
        <w:noProof/>
      </w:rPr>
      <mc:AlternateContent>
        <mc:Choice Requires="wps">
          <w:drawing>
            <wp:anchor distT="0" distB="0" distL="0" distR="0" simplePos="0" relativeHeight="251664896" behindDoc="1" locked="0" layoutInCell="1" allowOverlap="1" wp14:anchorId="37AC8A82" wp14:editId="714A7A0F">
              <wp:simplePos x="0" y="0"/>
              <wp:positionH relativeFrom="page">
                <wp:posOffset>1667510</wp:posOffset>
              </wp:positionH>
              <wp:positionV relativeFrom="page">
                <wp:posOffset>635000</wp:posOffset>
              </wp:positionV>
              <wp:extent cx="1009015" cy="161290"/>
              <wp:effectExtent l="0" t="0" r="0" b="0"/>
              <wp:wrapNone/>
              <wp:docPr id="35" name="Shape 35"/>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1B125DA0"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2A9E7A80"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7AC8A82" id="_x0000_t202" coordsize="21600,21600" o:spt="202" path="m,l,21600r21600,l21600,xe">
              <v:stroke joinstyle="miter"/>
              <v:path gradientshapeok="t" o:connecttype="rect"/>
            </v:shapetype>
            <v:shape id="Shape 35" o:spid="_x0000_s1039" type="#_x0000_t202" style="position:absolute;margin-left:131.3pt;margin-top:50pt;width:79.45pt;height:12.7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" filled="f" stroked="f">
              <v:textbox style="mso-fit-shape-to-text:t" inset="0,0,0,0">
                <w:txbxContent>
                  <w:p w14:paraId="1B125DA0"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2A9E7A80"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17B9" w14:textId="77777777" w:rsidR="008136A0" w:rsidRDefault="004A507C">
    <w:pPr>
      <w:spacing w:line="1" w:lineRule="exact"/>
    </w:pPr>
    <w:r>
      <w:rPr>
        <w:noProof/>
      </w:rPr>
      <mc:AlternateContent>
        <mc:Choice Requires="wps">
          <w:drawing>
            <wp:anchor distT="0" distB="0" distL="0" distR="0" simplePos="0" relativeHeight="251662848" behindDoc="1" locked="0" layoutInCell="1" allowOverlap="1" wp14:anchorId="513993AD" wp14:editId="28E32200">
              <wp:simplePos x="0" y="0"/>
              <wp:positionH relativeFrom="page">
                <wp:posOffset>1667510</wp:posOffset>
              </wp:positionH>
              <wp:positionV relativeFrom="page">
                <wp:posOffset>635000</wp:posOffset>
              </wp:positionV>
              <wp:extent cx="1009015" cy="161290"/>
              <wp:effectExtent l="0" t="0" r="0" b="0"/>
              <wp:wrapNone/>
              <wp:docPr id="30" name="Shape 30"/>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44087B61"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147202CB"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513993AD" id="_x0000_t202" coordsize="21600,21600" o:spt="202" path="m,l,21600r21600,l21600,xe">
              <v:stroke joinstyle="miter"/>
              <v:path gradientshapeok="t" o:connecttype="rect"/>
            </v:shapetype>
            <v:shape id="Shape 30" o:spid="_x0000_s1040" type="#_x0000_t202" style="position:absolute;margin-left:131.3pt;margin-top:50pt;width:79.45pt;height:12.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" filled="f" stroked="f">
              <v:textbox style="mso-fit-shape-to-text:t" inset="0,0,0,0">
                <w:txbxContent>
                  <w:p w14:paraId="44087B61" w14:textId="77777777" w:rsidR="008136A0" w:rsidRDefault="004A507C">
                    <w:pPr>
                      <w:pStyle w:val="Style4"/>
                      <w:shd w:val="clear" w:color="auto" w:fill="auto"/>
                      <w:rPr>
                        <w:sz w:val="8"/>
                        <w:szCs w:val="8"/>
                      </w:rPr>
                    </w:pPr>
                    <w:r>
                      <w:rPr>
                        <w:rFonts w:ascii="Arial" w:eastAsia="Arial" w:hAnsi="Arial" w:cs="Arial"/>
                        <w:b/>
                        <w:bCs/>
                        <w:sz w:val="8"/>
                        <w:szCs w:val="8"/>
                      </w:rPr>
                      <w:t>ČESKOMORAVSKÁ</w:t>
                    </w:r>
                  </w:p>
                  <w:p w14:paraId="147202CB" w14:textId="77777777" w:rsidR="008136A0" w:rsidRDefault="004A507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8CED" w14:textId="4F1F16CF" w:rsidR="008136A0" w:rsidRDefault="00600A3C">
    <w:pPr>
      <w:spacing w:line="1" w:lineRule="exact"/>
    </w:pPr>
    <w:r>
      <w:rPr>
        <w:noProof/>
      </w:rPr>
      <mc:AlternateContent>
        <mc:Choice Requires="wps">
          <w:drawing>
            <wp:anchor distT="0" distB="0" distL="0" distR="0" simplePos="0" relativeHeight="251679232" behindDoc="1" locked="0" layoutInCell="1" allowOverlap="1" wp14:anchorId="76BACFD9" wp14:editId="73C39C54">
              <wp:simplePos x="0" y="0"/>
              <wp:positionH relativeFrom="page">
                <wp:posOffset>912812</wp:posOffset>
              </wp:positionH>
              <wp:positionV relativeFrom="page">
                <wp:posOffset>366713</wp:posOffset>
              </wp:positionV>
              <wp:extent cx="1009015" cy="161290"/>
              <wp:effectExtent l="0" t="0" r="0" b="0"/>
              <wp:wrapNone/>
              <wp:docPr id="4" name="Shape 1"/>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567EEB44" w14:textId="77777777" w:rsidR="00600A3C" w:rsidRDefault="00600A3C" w:rsidP="00600A3C">
                          <w:pPr>
                            <w:pStyle w:val="Style4"/>
                            <w:shd w:val="clear" w:color="auto" w:fill="auto"/>
                            <w:rPr>
                              <w:sz w:val="8"/>
                              <w:szCs w:val="8"/>
                            </w:rPr>
                          </w:pPr>
                          <w:r>
                            <w:rPr>
                              <w:rFonts w:ascii="Arial" w:eastAsia="Arial" w:hAnsi="Arial" w:cs="Arial"/>
                              <w:b/>
                              <w:bCs/>
                              <w:sz w:val="8"/>
                              <w:szCs w:val="8"/>
                            </w:rPr>
                            <w:t>ČESKOMORAVSKÁ</w:t>
                          </w:r>
                        </w:p>
                        <w:p w14:paraId="5E1462CC" w14:textId="77777777" w:rsidR="00600A3C" w:rsidRDefault="00600A3C" w:rsidP="00600A3C">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6BACFD9" id="_x0000_t202" coordsize="21600,21600" o:spt="202" path="m,l,21600r21600,l21600,xe">
              <v:stroke joinstyle="miter"/>
              <v:path gradientshapeok="t" o:connecttype="rect"/>
            </v:shapetype>
            <v:shape id="_x0000_s1043" type="#_x0000_t202" style="position:absolute;margin-left:71.85pt;margin-top:28.9pt;width:79.45pt;height:12.7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" filled="f" stroked="f">
              <v:textbox style="mso-fit-shape-to-text:t" inset="0,0,0,0">
                <w:txbxContent>
                  <w:p w14:paraId="567EEB44" w14:textId="77777777" w:rsidR="00600A3C" w:rsidRDefault="00600A3C" w:rsidP="00600A3C">
                    <w:pPr>
                      <w:pStyle w:val="Style4"/>
                      <w:shd w:val="clear" w:color="auto" w:fill="auto"/>
                      <w:rPr>
                        <w:sz w:val="8"/>
                        <w:szCs w:val="8"/>
                      </w:rPr>
                    </w:pPr>
                    <w:r>
                      <w:rPr>
                        <w:rFonts w:ascii="Arial" w:eastAsia="Arial" w:hAnsi="Arial" w:cs="Arial"/>
                        <w:b/>
                        <w:bCs/>
                        <w:sz w:val="8"/>
                        <w:szCs w:val="8"/>
                      </w:rPr>
                      <w:t>ČESKOMORAVSKÁ</w:t>
                    </w:r>
                  </w:p>
                  <w:p w14:paraId="5E1462CC" w14:textId="77777777" w:rsidR="00600A3C" w:rsidRDefault="00600A3C" w:rsidP="00600A3C">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860" w14:textId="77777777" w:rsidR="008136A0" w:rsidRDefault="008136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6989"/>
    <w:multiLevelType w:val="multilevel"/>
    <w:tmpl w:val="ECE24F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A0036C"/>
    <w:multiLevelType w:val="multilevel"/>
    <w:tmpl w:val="D63EAC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447CD"/>
    <w:multiLevelType w:val="multilevel"/>
    <w:tmpl w:val="A476B5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93900"/>
    <w:multiLevelType w:val="multilevel"/>
    <w:tmpl w:val="E730A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E3EC0"/>
    <w:multiLevelType w:val="multilevel"/>
    <w:tmpl w:val="13E24B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0638D"/>
    <w:multiLevelType w:val="multilevel"/>
    <w:tmpl w:val="C30C17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36B07"/>
    <w:multiLevelType w:val="multilevel"/>
    <w:tmpl w:val="59324B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B317C6"/>
    <w:multiLevelType w:val="multilevel"/>
    <w:tmpl w:val="860CF9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81143"/>
    <w:multiLevelType w:val="multilevel"/>
    <w:tmpl w:val="F5F8CC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E3DE4"/>
    <w:multiLevelType w:val="multilevel"/>
    <w:tmpl w:val="060AF9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1506B"/>
    <w:multiLevelType w:val="multilevel"/>
    <w:tmpl w:val="E3B42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04519D"/>
    <w:multiLevelType w:val="multilevel"/>
    <w:tmpl w:val="6D84BC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087DDD"/>
    <w:multiLevelType w:val="multilevel"/>
    <w:tmpl w:val="BB8441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0B4DD6"/>
    <w:multiLevelType w:val="multilevel"/>
    <w:tmpl w:val="92D6B7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1D4B4B"/>
    <w:multiLevelType w:val="multilevel"/>
    <w:tmpl w:val="959E7B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1D7E4D"/>
    <w:multiLevelType w:val="multilevel"/>
    <w:tmpl w:val="2FC85D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CA590C"/>
    <w:multiLevelType w:val="multilevel"/>
    <w:tmpl w:val="F9A4C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9"/>
  </w:num>
  <w:num w:numId="5">
    <w:abstractNumId w:val="0"/>
  </w:num>
  <w:num w:numId="6">
    <w:abstractNumId w:val="8"/>
  </w:num>
  <w:num w:numId="7">
    <w:abstractNumId w:val="6"/>
  </w:num>
  <w:num w:numId="8">
    <w:abstractNumId w:val="11"/>
  </w:num>
  <w:num w:numId="9">
    <w:abstractNumId w:val="4"/>
  </w:num>
  <w:num w:numId="10">
    <w:abstractNumId w:val="12"/>
  </w:num>
  <w:num w:numId="11">
    <w:abstractNumId w:val="15"/>
  </w:num>
  <w:num w:numId="12">
    <w:abstractNumId w:val="2"/>
  </w:num>
  <w:num w:numId="13">
    <w:abstractNumId w:val="14"/>
  </w:num>
  <w:num w:numId="14">
    <w:abstractNumId w:val="16"/>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A0"/>
    <w:rsid w:val="001B29F2"/>
    <w:rsid w:val="00213326"/>
    <w:rsid w:val="00276AEE"/>
    <w:rsid w:val="00387E2A"/>
    <w:rsid w:val="004A507C"/>
    <w:rsid w:val="00600A3C"/>
    <w:rsid w:val="00706C53"/>
    <w:rsid w:val="00707CE4"/>
    <w:rsid w:val="008136A0"/>
    <w:rsid w:val="00865382"/>
    <w:rsid w:val="008A72D4"/>
    <w:rsid w:val="009815AC"/>
    <w:rsid w:val="00AD1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FF6D6"/>
  <w15:docId w15:val="{C6B956B9-5497-4BF2-B51C-88F17A90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singl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9"/>
      <w:szCs w:val="19"/>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9"/>
      <w:szCs w:val="19"/>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8"/>
      <w:szCs w:val="8"/>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19"/>
      <w:szCs w:val="19"/>
      <w:u w:val="singl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13"/>
      <w:szCs w:val="13"/>
      <w:u w:val="none"/>
    </w:rPr>
  </w:style>
  <w:style w:type="character" w:customStyle="1" w:styleId="CharStyle27">
    <w:name w:val="Char Style 27"/>
    <w:basedOn w:val="Standardnpsmoodstavce"/>
    <w:link w:val="Style26"/>
    <w:rPr>
      <w:b/>
      <w:bCs/>
      <w:i w:val="0"/>
      <w:iCs w:val="0"/>
      <w:smallCaps w:val="0"/>
      <w:strike w:val="0"/>
      <w:sz w:val="15"/>
      <w:szCs w:val="15"/>
      <w:u w:val="none"/>
    </w:rPr>
  </w:style>
  <w:style w:type="character" w:customStyle="1" w:styleId="CharStyle30">
    <w:name w:val="Char Style 30"/>
    <w:basedOn w:val="Standardnpsmoodstavce"/>
    <w:link w:val="Style29"/>
    <w:rPr>
      <w:rFonts w:ascii="Arial" w:eastAsia="Arial" w:hAnsi="Arial" w:cs="Arial"/>
      <w:b w:val="0"/>
      <w:bCs w:val="0"/>
      <w:i/>
      <w:iCs/>
      <w:smallCaps w:val="0"/>
      <w:strike w:val="0"/>
      <w:sz w:val="10"/>
      <w:szCs w:val="10"/>
      <w:u w:val="none"/>
    </w:rPr>
  </w:style>
  <w:style w:type="character" w:customStyle="1" w:styleId="CharStyle33">
    <w:name w:val="Char Style 33"/>
    <w:basedOn w:val="Standardnpsmoodstavce"/>
    <w:link w:val="Style32"/>
    <w:rPr>
      <w:rFonts w:ascii="Arial" w:eastAsia="Arial" w:hAnsi="Arial" w:cs="Arial"/>
      <w:b/>
      <w:bCs/>
      <w:i w:val="0"/>
      <w:iCs w:val="0"/>
      <w:smallCaps w:val="0"/>
      <w:strike w:val="0"/>
      <w:sz w:val="8"/>
      <w:szCs w:val="8"/>
      <w:u w:val="none"/>
    </w:rPr>
  </w:style>
  <w:style w:type="paragraph" w:customStyle="1" w:styleId="Style2">
    <w:name w:val="Style 2"/>
    <w:basedOn w:val="Normln"/>
    <w:link w:val="CharStyle3"/>
    <w:pPr>
      <w:shd w:val="clear" w:color="auto" w:fill="FFFFFF"/>
      <w:spacing w:after="60"/>
      <w:jc w:val="center"/>
      <w:outlineLvl w:val="0"/>
    </w:pPr>
    <w:rPr>
      <w:rFonts w:ascii="Arial" w:eastAsia="Arial" w:hAnsi="Arial" w:cs="Arial"/>
      <w:b/>
      <w:bCs/>
      <w:sz w:val="30"/>
      <w:szCs w:val="30"/>
      <w:u w:val="single"/>
    </w:rPr>
  </w:style>
  <w:style w:type="paragraph" w:customStyle="1" w:styleId="Style4">
    <w:name w:val="Style 4"/>
    <w:basedOn w:val="Normln"/>
    <w:link w:val="CharStyle5"/>
    <w:pPr>
      <w:shd w:val="clear" w:color="auto" w:fill="FFFFFF"/>
    </w:pPr>
    <w:rPr>
      <w:sz w:val="20"/>
      <w:szCs w:val="20"/>
    </w:rPr>
  </w:style>
  <w:style w:type="paragraph" w:customStyle="1" w:styleId="Style9">
    <w:name w:val="Style 9"/>
    <w:basedOn w:val="Normln"/>
    <w:link w:val="CharStyle10"/>
    <w:pPr>
      <w:shd w:val="clear" w:color="auto" w:fill="FFFFFF"/>
      <w:spacing w:after="220" w:line="252" w:lineRule="auto"/>
    </w:pPr>
    <w:rPr>
      <w:rFonts w:ascii="Arial" w:eastAsia="Arial" w:hAnsi="Arial" w:cs="Arial"/>
      <w:sz w:val="19"/>
      <w:szCs w:val="19"/>
    </w:rPr>
  </w:style>
  <w:style w:type="paragraph" w:customStyle="1" w:styleId="Style11">
    <w:name w:val="Style 11"/>
    <w:basedOn w:val="Normln"/>
    <w:link w:val="CharStyle12"/>
    <w:pPr>
      <w:shd w:val="clear" w:color="auto" w:fill="FFFFFF"/>
      <w:spacing w:after="220" w:line="252" w:lineRule="auto"/>
    </w:pPr>
    <w:rPr>
      <w:rFonts w:ascii="Arial" w:eastAsia="Arial" w:hAnsi="Arial" w:cs="Arial"/>
      <w:sz w:val="19"/>
      <w:szCs w:val="19"/>
    </w:rPr>
  </w:style>
  <w:style w:type="paragraph" w:customStyle="1" w:styleId="Style14">
    <w:name w:val="Style 14"/>
    <w:basedOn w:val="Normln"/>
    <w:link w:val="CharStyle15"/>
    <w:pPr>
      <w:shd w:val="clear" w:color="auto" w:fill="FFFFFF"/>
      <w:spacing w:line="269" w:lineRule="auto"/>
    </w:pPr>
    <w:rPr>
      <w:rFonts w:ascii="Arial" w:eastAsia="Arial" w:hAnsi="Arial" w:cs="Arial"/>
      <w:b/>
      <w:bCs/>
      <w:sz w:val="8"/>
      <w:szCs w:val="8"/>
    </w:rPr>
  </w:style>
  <w:style w:type="paragraph" w:customStyle="1" w:styleId="Style19">
    <w:name w:val="Style 19"/>
    <w:basedOn w:val="Normln"/>
    <w:link w:val="CharStyle20"/>
    <w:pPr>
      <w:shd w:val="clear" w:color="auto" w:fill="FFFFFF"/>
      <w:spacing w:after="220" w:line="252" w:lineRule="auto"/>
      <w:outlineLvl w:val="1"/>
    </w:pPr>
    <w:rPr>
      <w:rFonts w:ascii="Arial" w:eastAsia="Arial" w:hAnsi="Arial" w:cs="Arial"/>
      <w:b/>
      <w:bCs/>
      <w:sz w:val="19"/>
      <w:szCs w:val="19"/>
      <w:u w:val="single"/>
    </w:rPr>
  </w:style>
  <w:style w:type="paragraph" w:customStyle="1" w:styleId="Style21">
    <w:name w:val="Style 21"/>
    <w:basedOn w:val="Normln"/>
    <w:link w:val="CharStyle22"/>
    <w:pPr>
      <w:shd w:val="clear" w:color="auto" w:fill="FFFFFF"/>
      <w:spacing w:after="70"/>
      <w:ind w:left="4430"/>
    </w:pPr>
    <w:rPr>
      <w:rFonts w:ascii="Arial" w:eastAsia="Arial" w:hAnsi="Arial" w:cs="Arial"/>
      <w:sz w:val="13"/>
      <w:szCs w:val="13"/>
    </w:rPr>
  </w:style>
  <w:style w:type="paragraph" w:customStyle="1" w:styleId="Style26">
    <w:name w:val="Style 26"/>
    <w:basedOn w:val="Normln"/>
    <w:link w:val="CharStyle27"/>
    <w:pPr>
      <w:shd w:val="clear" w:color="auto" w:fill="FFFFFF"/>
      <w:spacing w:after="220" w:line="283" w:lineRule="auto"/>
      <w:jc w:val="center"/>
    </w:pPr>
    <w:rPr>
      <w:b/>
      <w:bCs/>
      <w:sz w:val="15"/>
      <w:szCs w:val="15"/>
    </w:rPr>
  </w:style>
  <w:style w:type="paragraph" w:customStyle="1" w:styleId="Style29">
    <w:name w:val="Style 29"/>
    <w:basedOn w:val="Normln"/>
    <w:link w:val="CharStyle30"/>
    <w:pPr>
      <w:shd w:val="clear" w:color="auto" w:fill="FFFFFF"/>
      <w:ind w:left="520"/>
    </w:pPr>
    <w:rPr>
      <w:rFonts w:ascii="Arial" w:eastAsia="Arial" w:hAnsi="Arial" w:cs="Arial"/>
      <w:i/>
      <w:iCs/>
      <w:sz w:val="10"/>
      <w:szCs w:val="10"/>
    </w:rPr>
  </w:style>
  <w:style w:type="paragraph" w:customStyle="1" w:styleId="Style32">
    <w:name w:val="Style 32"/>
    <w:basedOn w:val="Normln"/>
    <w:link w:val="CharStyle33"/>
    <w:pPr>
      <w:shd w:val="clear" w:color="auto" w:fill="FFFFFF"/>
      <w:spacing w:after="160"/>
      <w:ind w:firstLine="820"/>
    </w:pPr>
    <w:rPr>
      <w:rFonts w:ascii="Arial" w:eastAsia="Arial" w:hAnsi="Arial" w:cs="Arial"/>
      <w:b/>
      <w:bCs/>
      <w:sz w:val="8"/>
      <w:szCs w:val="8"/>
    </w:rPr>
  </w:style>
  <w:style w:type="paragraph" w:styleId="Zhlav">
    <w:name w:val="header"/>
    <w:basedOn w:val="Normln"/>
    <w:link w:val="ZhlavChar"/>
    <w:uiPriority w:val="99"/>
    <w:unhideWhenUsed/>
    <w:rsid w:val="00387E2A"/>
    <w:pPr>
      <w:tabs>
        <w:tab w:val="center" w:pos="4536"/>
        <w:tab w:val="right" w:pos="9072"/>
      </w:tabs>
    </w:pPr>
  </w:style>
  <w:style w:type="character" w:customStyle="1" w:styleId="ZhlavChar">
    <w:name w:val="Záhlaví Char"/>
    <w:basedOn w:val="Standardnpsmoodstavce"/>
    <w:link w:val="Zhlav"/>
    <w:uiPriority w:val="99"/>
    <w:rsid w:val="00387E2A"/>
    <w:rPr>
      <w:color w:val="000000"/>
    </w:rPr>
  </w:style>
  <w:style w:type="paragraph" w:styleId="Zpat">
    <w:name w:val="footer"/>
    <w:basedOn w:val="Normln"/>
    <w:link w:val="ZpatChar"/>
    <w:uiPriority w:val="99"/>
    <w:unhideWhenUsed/>
    <w:rsid w:val="00387E2A"/>
    <w:pPr>
      <w:tabs>
        <w:tab w:val="center" w:pos="4536"/>
        <w:tab w:val="right" w:pos="9072"/>
      </w:tabs>
    </w:pPr>
  </w:style>
  <w:style w:type="character" w:customStyle="1" w:styleId="ZpatChar">
    <w:name w:val="Zápatí Char"/>
    <w:basedOn w:val="Standardnpsmoodstavce"/>
    <w:link w:val="Zpat"/>
    <w:uiPriority w:val="99"/>
    <w:rsid w:val="00387E2A"/>
    <w:rPr>
      <w:color w:val="000000"/>
    </w:rPr>
  </w:style>
  <w:style w:type="character" w:styleId="Hypertextovodkaz">
    <w:name w:val="Hyperlink"/>
    <w:basedOn w:val="Standardnpsmoodstavce"/>
    <w:uiPriority w:val="99"/>
    <w:unhideWhenUsed/>
    <w:rsid w:val="00600A3C"/>
    <w:rPr>
      <w:color w:val="0563C1" w:themeColor="hyperlink"/>
      <w:u w:val="single"/>
    </w:rPr>
  </w:style>
  <w:style w:type="character" w:styleId="Nevyeenzmnka">
    <w:name w:val="Unresolved Mention"/>
    <w:basedOn w:val="Standardnpsmoodstavce"/>
    <w:uiPriority w:val="99"/>
    <w:semiHidden/>
    <w:unhideWhenUsed/>
    <w:rsid w:val="0060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ote-cr.cz" TargetMode="External"/><Relationship Id="rId18" Type="http://schemas.openxmlformats.org/officeDocument/2006/relationships/header" Target="header5.xml"/><Relationship Id="rId26" Type="http://schemas.openxmlformats.org/officeDocument/2006/relationships/hyperlink" Target="mailto:eva.liberska@nm.cz" TargetMode="Externa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mailto:eva.liberska@nm.cz"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mailto:eva.liberska@nm.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mailto:eva.liberska@nm.cz" TargetMode="Externa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mailto:eva.liberska@nm.cz" TargetMode="Externa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mailto:eva.liberska@nm.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mailto:eva.liberska@nm.cz" TargetMode="External"/><Relationship Id="rId30" Type="http://schemas.openxmlformats.org/officeDocument/2006/relationships/hyperlink" Target="mailto:eva.liberska@nm.cz" TargetMode="External"/><Relationship Id="rId35" Type="http://schemas.openxmlformats.org/officeDocument/2006/relationships/header" Target="header10.xml"/><Relationship Id="rId8" Type="http://schemas.openxmlformats.org/officeDocument/2006/relationships/hyperlink" Target="mailto:Milan.Benes@mkcr.cz" TargetMode="External"/><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AEFA-A53B-4FEC-BE49-717C542C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4182</Words>
  <Characters>24675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11</cp:revision>
  <dcterms:created xsi:type="dcterms:W3CDTF">2022-12-30T11:55:00Z</dcterms:created>
  <dcterms:modified xsi:type="dcterms:W3CDTF">2023-01-03T09:20:00Z</dcterms:modified>
</cp:coreProperties>
</file>