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F9186" w14:textId="77777777" w:rsidR="00A56F6D" w:rsidRPr="008059F8" w:rsidRDefault="00A56F6D" w:rsidP="00A56F6D">
      <w:pPr>
        <w:pStyle w:val="Nzev"/>
        <w:rPr>
          <w:sz w:val="32"/>
          <w:szCs w:val="32"/>
        </w:rPr>
      </w:pPr>
      <w:r w:rsidRPr="008059F8">
        <w:rPr>
          <w:sz w:val="32"/>
          <w:szCs w:val="32"/>
        </w:rPr>
        <w:t xml:space="preserve">SMLOUVA O ZŘÍZENÍ VĚCNÉHO BŘEMENE - SLUŽEBNOSTI </w:t>
      </w:r>
    </w:p>
    <w:p w14:paraId="379E9E84" w14:textId="77777777" w:rsidR="00A56F6D" w:rsidRDefault="00A56F6D" w:rsidP="00A56F6D">
      <w:pPr>
        <w:pStyle w:val="Nzev"/>
        <w:rPr>
          <w:i/>
        </w:rPr>
      </w:pPr>
    </w:p>
    <w:p w14:paraId="5B3409D0" w14:textId="77777777" w:rsidR="00A56F6D" w:rsidRDefault="00A56F6D" w:rsidP="00A56F6D">
      <w:pPr>
        <w:jc w:val="both"/>
        <w:rPr>
          <w:sz w:val="22"/>
        </w:rPr>
      </w:pPr>
      <w:r>
        <w:rPr>
          <w:sz w:val="22"/>
        </w:rPr>
        <w:t>kterou dne, měsíce a roku níže uvedeného uzavřely ve smyslu ust. § 1257 zákona č. 89/2012 Sb., občanského zákoníku, v platném znění, k provedení ustanovení § 25 odst. 4 zákona č. 458/2000 Sb., o podmínkách podnikání a o výkonu státní správy v energetických odvětvích a o změně některých zákonů (energetický zákon), v platném znění (dále jen „energetický zákon“)</w:t>
      </w:r>
    </w:p>
    <w:p w14:paraId="766964EC" w14:textId="38DCF4F4" w:rsidR="00A56F6D" w:rsidRPr="0096380D" w:rsidRDefault="00F61A06" w:rsidP="00A56F6D">
      <w:pPr>
        <w:jc w:val="center"/>
        <w:rPr>
          <w:b/>
          <w:sz w:val="22"/>
        </w:rPr>
      </w:pPr>
      <w:r>
        <w:rPr>
          <w:b/>
          <w:sz w:val="22"/>
        </w:rPr>
        <w:t>IV-12-0017697</w:t>
      </w:r>
    </w:p>
    <w:p w14:paraId="4451B54F" w14:textId="77777777" w:rsidR="00A56F6D" w:rsidRDefault="00A56F6D" w:rsidP="00A56F6D">
      <w:pPr>
        <w:jc w:val="center"/>
        <w:rPr>
          <w:i/>
          <w:sz w:val="22"/>
        </w:rPr>
      </w:pPr>
      <w:r>
        <w:rPr>
          <w:sz w:val="22"/>
        </w:rPr>
        <w:t xml:space="preserve">  </w:t>
      </w:r>
    </w:p>
    <w:p w14:paraId="0DA5700B" w14:textId="77777777" w:rsidR="00A56F6D" w:rsidRPr="00B4077E" w:rsidRDefault="00A56F6D" w:rsidP="00A56F6D">
      <w:pPr>
        <w:tabs>
          <w:tab w:val="left" w:pos="360"/>
        </w:tabs>
        <w:jc w:val="both"/>
        <w:rPr>
          <w:sz w:val="22"/>
          <w:szCs w:val="22"/>
        </w:rPr>
      </w:pPr>
      <w:r>
        <w:rPr>
          <w:b/>
          <w:sz w:val="22"/>
          <w:szCs w:val="22"/>
        </w:rPr>
        <w:t>1.</w:t>
      </w:r>
      <w:r>
        <w:rPr>
          <w:b/>
          <w:sz w:val="22"/>
          <w:szCs w:val="22"/>
        </w:rPr>
        <w:tab/>
      </w:r>
      <w:r>
        <w:rPr>
          <w:b/>
          <w:sz w:val="22"/>
          <w:szCs w:val="22"/>
        </w:rPr>
        <w:tab/>
      </w:r>
      <w:r>
        <w:rPr>
          <w:b/>
          <w:sz w:val="22"/>
          <w:szCs w:val="22"/>
        </w:rPr>
        <w:tab/>
      </w:r>
      <w:r w:rsidRPr="00B4077E">
        <w:rPr>
          <w:b/>
          <w:sz w:val="22"/>
          <w:szCs w:val="22"/>
        </w:rPr>
        <w:t xml:space="preserve">ČEZ Distribuce, a.s. </w:t>
      </w:r>
    </w:p>
    <w:p w14:paraId="1EC80F65" w14:textId="77777777" w:rsidR="00A56F6D" w:rsidRDefault="00A56F6D" w:rsidP="00A56F6D">
      <w:pPr>
        <w:tabs>
          <w:tab w:val="left" w:pos="360"/>
        </w:tabs>
        <w:jc w:val="both"/>
        <w:rPr>
          <w:sz w:val="22"/>
        </w:rPr>
      </w:pPr>
      <w:r>
        <w:rPr>
          <w:sz w:val="22"/>
        </w:rPr>
        <w:t xml:space="preserve">se sídlem: </w:t>
      </w:r>
      <w:r>
        <w:rPr>
          <w:sz w:val="22"/>
        </w:rPr>
        <w:tab/>
        <w:t>Děčín - Děčín IV – Podmokly, Teplická 874/8, PSČ 405 02</w:t>
      </w:r>
    </w:p>
    <w:p w14:paraId="7C034E69" w14:textId="77777777" w:rsidR="00A56F6D" w:rsidRDefault="00A56F6D" w:rsidP="00A56F6D">
      <w:pPr>
        <w:tabs>
          <w:tab w:val="left" w:pos="360"/>
        </w:tabs>
        <w:jc w:val="both"/>
        <w:rPr>
          <w:sz w:val="22"/>
        </w:rPr>
      </w:pPr>
      <w:r>
        <w:rPr>
          <w:sz w:val="22"/>
        </w:rPr>
        <w:t xml:space="preserve">IČ: </w:t>
      </w:r>
      <w:r>
        <w:rPr>
          <w:sz w:val="22"/>
        </w:rPr>
        <w:tab/>
      </w:r>
      <w:r>
        <w:rPr>
          <w:sz w:val="22"/>
        </w:rPr>
        <w:tab/>
      </w:r>
      <w:r>
        <w:rPr>
          <w:sz w:val="22"/>
        </w:rPr>
        <w:tab/>
        <w:t>24729035</w:t>
      </w:r>
    </w:p>
    <w:p w14:paraId="25E3FF3E" w14:textId="77777777" w:rsidR="00A56F6D" w:rsidRDefault="00A56F6D" w:rsidP="00A56F6D">
      <w:pPr>
        <w:tabs>
          <w:tab w:val="left" w:pos="360"/>
        </w:tabs>
        <w:jc w:val="both"/>
        <w:rPr>
          <w:sz w:val="22"/>
        </w:rPr>
      </w:pPr>
      <w:r>
        <w:rPr>
          <w:sz w:val="22"/>
        </w:rPr>
        <w:t>DIČ:</w:t>
      </w:r>
      <w:r>
        <w:rPr>
          <w:sz w:val="22"/>
        </w:rPr>
        <w:tab/>
      </w:r>
      <w:r>
        <w:rPr>
          <w:sz w:val="22"/>
        </w:rPr>
        <w:tab/>
        <w:t>CZ24729035</w:t>
      </w:r>
    </w:p>
    <w:p w14:paraId="36C3B2FC" w14:textId="77777777" w:rsidR="00A56F6D" w:rsidRDefault="00A56F6D" w:rsidP="00A56F6D">
      <w:pPr>
        <w:ind w:left="1416" w:hanging="1416"/>
        <w:jc w:val="both"/>
        <w:rPr>
          <w:sz w:val="22"/>
        </w:rPr>
      </w:pPr>
      <w:r>
        <w:rPr>
          <w:sz w:val="22"/>
        </w:rPr>
        <w:t>zapsaná:</w:t>
      </w:r>
      <w:r>
        <w:rPr>
          <w:sz w:val="22"/>
        </w:rPr>
        <w:tab/>
        <w:t>v obchodním rejstříku vedeném u Krajského soudu v Ústí nad Labem, oddíl B, vložka 2145</w:t>
      </w:r>
    </w:p>
    <w:p w14:paraId="5FD48C3E" w14:textId="56D2D394" w:rsidR="00E2430B" w:rsidRPr="00E2430B" w:rsidRDefault="00E2430B" w:rsidP="00E2430B">
      <w:pPr>
        <w:tabs>
          <w:tab w:val="left" w:pos="360"/>
        </w:tabs>
        <w:ind w:left="1410" w:hanging="1410"/>
        <w:jc w:val="both"/>
        <w:rPr>
          <w:sz w:val="22"/>
          <w:szCs w:val="22"/>
        </w:rPr>
      </w:pPr>
      <w:r>
        <w:rPr>
          <w:sz w:val="22"/>
        </w:rPr>
        <w:t xml:space="preserve"> </w:t>
      </w:r>
      <w:r w:rsidRPr="00E2430B">
        <w:rPr>
          <w:sz w:val="22"/>
          <w:szCs w:val="22"/>
        </w:rPr>
        <w:t>zastoupená:</w:t>
      </w:r>
      <w:r w:rsidRPr="00E2430B">
        <w:rPr>
          <w:sz w:val="22"/>
          <w:szCs w:val="22"/>
        </w:rPr>
        <w:tab/>
      </w:r>
      <w:r w:rsidR="001C74A9" w:rsidRPr="001C74A9">
        <w:rPr>
          <w:sz w:val="22"/>
          <w:szCs w:val="22"/>
          <w:highlight w:val="black"/>
        </w:rPr>
        <w:t>xxxxxxxxxxxxxxxxx</w:t>
      </w:r>
      <w:r w:rsidRPr="00E2430B">
        <w:rPr>
          <w:sz w:val="22"/>
          <w:szCs w:val="22"/>
        </w:rPr>
        <w:t xml:space="preserve"> na základě pověření ze dne 18.2.2021 </w:t>
      </w:r>
    </w:p>
    <w:p w14:paraId="6EA17279" w14:textId="320EEA73" w:rsidR="0096380D" w:rsidRDefault="0096380D" w:rsidP="00E2430B">
      <w:pPr>
        <w:ind w:left="1416" w:hanging="1410"/>
        <w:jc w:val="both"/>
        <w:rPr>
          <w:sz w:val="22"/>
          <w:szCs w:val="22"/>
        </w:rPr>
      </w:pPr>
    </w:p>
    <w:p w14:paraId="629BA841" w14:textId="77777777" w:rsidR="00A56F6D" w:rsidRDefault="00A56F6D" w:rsidP="00A56F6D">
      <w:pPr>
        <w:ind w:left="1416" w:hanging="1410"/>
        <w:jc w:val="both"/>
        <w:rPr>
          <w:i/>
          <w:sz w:val="22"/>
        </w:rPr>
      </w:pPr>
      <w:r>
        <w:rPr>
          <w:i/>
          <w:sz w:val="22"/>
        </w:rPr>
        <w:t xml:space="preserve">jako oprávněný </w:t>
      </w:r>
    </w:p>
    <w:p w14:paraId="0892BB8E" w14:textId="77777777" w:rsidR="00A56F6D" w:rsidRDefault="00A56F6D" w:rsidP="00A56F6D">
      <w:pPr>
        <w:rPr>
          <w:sz w:val="22"/>
        </w:rPr>
      </w:pPr>
    </w:p>
    <w:p w14:paraId="0031E652" w14:textId="77777777" w:rsidR="00A56F6D" w:rsidRDefault="00A56F6D" w:rsidP="00A56F6D">
      <w:pPr>
        <w:rPr>
          <w:sz w:val="22"/>
        </w:rPr>
      </w:pPr>
      <w:r>
        <w:rPr>
          <w:sz w:val="22"/>
        </w:rPr>
        <w:t>a</w:t>
      </w:r>
    </w:p>
    <w:p w14:paraId="155D7FF4" w14:textId="77777777" w:rsidR="00A56F6D" w:rsidRDefault="00A56F6D" w:rsidP="00A56F6D">
      <w:pPr>
        <w:rPr>
          <w:sz w:val="22"/>
        </w:rPr>
      </w:pPr>
    </w:p>
    <w:p w14:paraId="3F0274E8" w14:textId="77777777" w:rsidR="00A56F6D" w:rsidRDefault="00A56F6D" w:rsidP="00A56F6D">
      <w:pPr>
        <w:tabs>
          <w:tab w:val="left" w:pos="284"/>
        </w:tabs>
        <w:rPr>
          <w:sz w:val="22"/>
        </w:rPr>
      </w:pPr>
      <w:r w:rsidRPr="003D72C5">
        <w:rPr>
          <w:b/>
          <w:sz w:val="22"/>
        </w:rPr>
        <w:t xml:space="preserve">2.  </w:t>
      </w:r>
      <w:r w:rsidRPr="003D72C5">
        <w:rPr>
          <w:b/>
          <w:sz w:val="22"/>
        </w:rPr>
        <w:tab/>
      </w:r>
      <w:r>
        <w:rPr>
          <w:sz w:val="22"/>
        </w:rPr>
        <w:tab/>
      </w:r>
      <w:r>
        <w:rPr>
          <w:sz w:val="22"/>
        </w:rPr>
        <w:tab/>
      </w:r>
      <w:r>
        <w:rPr>
          <w:b/>
          <w:sz w:val="22"/>
        </w:rPr>
        <w:t>Statutární město Karlovy Vary</w:t>
      </w:r>
    </w:p>
    <w:p w14:paraId="5C4BB224" w14:textId="77777777" w:rsidR="00A56F6D" w:rsidRDefault="00A56F6D" w:rsidP="00A56F6D">
      <w:pPr>
        <w:rPr>
          <w:sz w:val="22"/>
        </w:rPr>
      </w:pPr>
      <w:r>
        <w:rPr>
          <w:sz w:val="22"/>
        </w:rPr>
        <w:t xml:space="preserve">se sídlem: </w:t>
      </w:r>
      <w:r>
        <w:rPr>
          <w:sz w:val="22"/>
        </w:rPr>
        <w:tab/>
        <w:t>Moskevská 2035/21, 360 01 Karlovy Vary</w:t>
      </w:r>
    </w:p>
    <w:p w14:paraId="5EFDF488" w14:textId="77777777" w:rsidR="00A56F6D" w:rsidRDefault="00A56F6D" w:rsidP="00A56F6D">
      <w:pPr>
        <w:rPr>
          <w:sz w:val="22"/>
        </w:rPr>
      </w:pPr>
      <w:r>
        <w:rPr>
          <w:sz w:val="22"/>
        </w:rPr>
        <w:t xml:space="preserve">IČ: </w:t>
      </w:r>
      <w:r>
        <w:rPr>
          <w:sz w:val="22"/>
        </w:rPr>
        <w:tab/>
      </w:r>
      <w:r>
        <w:rPr>
          <w:sz w:val="22"/>
        </w:rPr>
        <w:tab/>
        <w:t>00254657</w:t>
      </w:r>
    </w:p>
    <w:p w14:paraId="4F9ADCFF" w14:textId="77777777" w:rsidR="00A56F6D" w:rsidRDefault="00A56F6D" w:rsidP="00A56F6D">
      <w:pPr>
        <w:rPr>
          <w:sz w:val="22"/>
        </w:rPr>
      </w:pPr>
      <w:r>
        <w:rPr>
          <w:sz w:val="22"/>
        </w:rPr>
        <w:t xml:space="preserve">DIČ: </w:t>
      </w:r>
      <w:r>
        <w:rPr>
          <w:sz w:val="22"/>
        </w:rPr>
        <w:tab/>
      </w:r>
      <w:r>
        <w:rPr>
          <w:sz w:val="22"/>
        </w:rPr>
        <w:tab/>
        <w:t>CZ 00254657</w:t>
      </w:r>
    </w:p>
    <w:p w14:paraId="031D0971" w14:textId="41BE71FD" w:rsidR="00A56F6D" w:rsidRPr="00A40BA1" w:rsidRDefault="00A56F6D" w:rsidP="00A56F6D">
      <w:pPr>
        <w:ind w:left="1410" w:hanging="1410"/>
        <w:jc w:val="both"/>
        <w:rPr>
          <w:sz w:val="22"/>
        </w:rPr>
      </w:pPr>
      <w:r>
        <w:rPr>
          <w:sz w:val="22"/>
        </w:rPr>
        <w:t xml:space="preserve">zastoupené: </w:t>
      </w:r>
      <w:r>
        <w:rPr>
          <w:sz w:val="22"/>
        </w:rPr>
        <w:tab/>
      </w:r>
      <w:r w:rsidR="001C74A9" w:rsidRPr="001C74A9">
        <w:rPr>
          <w:sz w:val="22"/>
          <w:highlight w:val="black"/>
        </w:rPr>
        <w:t>xxxxxxxxxxxxxxxxxx</w:t>
      </w:r>
      <w:r w:rsidRPr="001C74A9">
        <w:rPr>
          <w:sz w:val="22"/>
          <w:highlight w:val="black"/>
        </w:rPr>
        <w:t>,</w:t>
      </w:r>
      <w:r>
        <w:rPr>
          <w:sz w:val="22"/>
        </w:rPr>
        <w:t xml:space="preserve"> zmocněného k podpisu majetkoprávních úkonů</w:t>
      </w:r>
      <w:r w:rsidRPr="00A40BA1">
        <w:rPr>
          <w:sz w:val="22"/>
        </w:rPr>
        <w:t xml:space="preserve"> na základě plné moci ze dne </w:t>
      </w:r>
      <w:r>
        <w:rPr>
          <w:sz w:val="22"/>
        </w:rPr>
        <w:t>1. 3. 2021, plná moc je uložena u Katastrálního úřadu pro Karlovarský kraj, Katastrální pracoviště Karlovy Vary</w:t>
      </w:r>
      <w:r w:rsidRPr="00A40BA1">
        <w:rPr>
          <w:sz w:val="22"/>
        </w:rPr>
        <w:t xml:space="preserve"> </w:t>
      </w:r>
    </w:p>
    <w:p w14:paraId="0BFFEF9F" w14:textId="7192F2C2" w:rsidR="00A56F6D" w:rsidRDefault="00A56F6D" w:rsidP="00A56F6D">
      <w:pPr>
        <w:jc w:val="both"/>
        <w:rPr>
          <w:sz w:val="22"/>
        </w:rPr>
      </w:pPr>
      <w:r>
        <w:rPr>
          <w:sz w:val="22"/>
        </w:rPr>
        <w:t xml:space="preserve">bankovní spojení: č.ú. </w:t>
      </w:r>
      <w:r w:rsidR="001C74A9" w:rsidRPr="001C74A9">
        <w:rPr>
          <w:sz w:val="22"/>
          <w:highlight w:val="black"/>
        </w:rPr>
        <w:t>xxxxxxxxxxxxxxxxxxxx</w:t>
      </w:r>
      <w:r w:rsidRPr="001C74A9">
        <w:rPr>
          <w:sz w:val="22"/>
          <w:highlight w:val="black"/>
        </w:rPr>
        <w:t>,</w:t>
      </w:r>
      <w:r>
        <w:rPr>
          <w:sz w:val="22"/>
        </w:rPr>
        <w:t xml:space="preserve"> </w:t>
      </w:r>
    </w:p>
    <w:p w14:paraId="749869BF" w14:textId="48869F86" w:rsidR="00A56F6D" w:rsidRDefault="00A56F6D" w:rsidP="00A56F6D">
      <w:pPr>
        <w:ind w:left="708" w:firstLine="708"/>
        <w:jc w:val="both"/>
        <w:rPr>
          <w:sz w:val="22"/>
        </w:rPr>
      </w:pPr>
      <w:r>
        <w:rPr>
          <w:sz w:val="22"/>
        </w:rPr>
        <w:t xml:space="preserve">VS </w:t>
      </w:r>
      <w:r w:rsidR="00F61A06">
        <w:rPr>
          <w:sz w:val="22"/>
        </w:rPr>
        <w:t>9541212065</w:t>
      </w:r>
    </w:p>
    <w:p w14:paraId="161DC40F" w14:textId="77777777" w:rsidR="00A56F6D" w:rsidRDefault="00A56F6D" w:rsidP="00A56F6D">
      <w:pPr>
        <w:ind w:left="708" w:firstLine="708"/>
        <w:jc w:val="both"/>
        <w:rPr>
          <w:sz w:val="22"/>
        </w:rPr>
      </w:pPr>
    </w:p>
    <w:p w14:paraId="0EF72B93" w14:textId="77777777" w:rsidR="00A56F6D" w:rsidRDefault="00A56F6D" w:rsidP="00A56F6D">
      <w:pPr>
        <w:rPr>
          <w:b/>
          <w:sz w:val="24"/>
        </w:rPr>
      </w:pPr>
      <w:r>
        <w:rPr>
          <w:i/>
          <w:sz w:val="22"/>
        </w:rPr>
        <w:t xml:space="preserve">jako povinný  </w:t>
      </w:r>
    </w:p>
    <w:p w14:paraId="3B4F5BC0" w14:textId="77777777" w:rsidR="00A56F6D" w:rsidRDefault="00A56F6D" w:rsidP="00A56F6D">
      <w:pPr>
        <w:jc w:val="center"/>
        <w:rPr>
          <w:b/>
          <w:sz w:val="24"/>
        </w:rPr>
      </w:pPr>
    </w:p>
    <w:p w14:paraId="6E7FBB2D" w14:textId="77777777" w:rsidR="00A56F6D" w:rsidRDefault="00A56F6D" w:rsidP="00A56F6D">
      <w:pPr>
        <w:jc w:val="center"/>
        <w:rPr>
          <w:b/>
          <w:sz w:val="24"/>
        </w:rPr>
      </w:pPr>
      <w:r>
        <w:rPr>
          <w:b/>
          <w:sz w:val="24"/>
        </w:rPr>
        <w:t>Čl. I.</w:t>
      </w:r>
    </w:p>
    <w:p w14:paraId="353C92CD" w14:textId="77777777" w:rsidR="00A56F6D" w:rsidRDefault="00A56F6D" w:rsidP="00A56F6D">
      <w:pPr>
        <w:pStyle w:val="Nadpis3"/>
      </w:pPr>
      <w:r>
        <w:t>Úvodní ustanovení</w:t>
      </w:r>
    </w:p>
    <w:p w14:paraId="6FD89A36" w14:textId="77777777" w:rsidR="00A56F6D" w:rsidRDefault="00A56F6D" w:rsidP="00A56F6D">
      <w:pPr>
        <w:tabs>
          <w:tab w:val="left" w:pos="284"/>
        </w:tabs>
        <w:jc w:val="both"/>
        <w:rPr>
          <w:b/>
          <w:i/>
          <w:sz w:val="24"/>
        </w:rPr>
      </w:pPr>
    </w:p>
    <w:p w14:paraId="63A0FE5B" w14:textId="2A3E176D" w:rsidR="00A56F6D" w:rsidRPr="009C3AB8" w:rsidRDefault="00A56F6D" w:rsidP="00A56F6D">
      <w:pPr>
        <w:numPr>
          <w:ilvl w:val="0"/>
          <w:numId w:val="1"/>
        </w:numPr>
        <w:jc w:val="both"/>
      </w:pPr>
      <w:r>
        <w:rPr>
          <w:sz w:val="22"/>
          <w:szCs w:val="22"/>
        </w:rPr>
        <w:t xml:space="preserve">Povinný výslovně prohlašuje, že je vlastníkem nemovitostí, a to pozemků p.č. </w:t>
      </w:r>
      <w:r w:rsidR="00F61A06">
        <w:rPr>
          <w:sz w:val="22"/>
          <w:szCs w:val="22"/>
        </w:rPr>
        <w:t>2526, p.č. 2527/2, p.č. 2527/3, p.č. 2570/1 a p.č. 2606/1</w:t>
      </w:r>
      <w:r>
        <w:rPr>
          <w:sz w:val="22"/>
          <w:szCs w:val="22"/>
        </w:rPr>
        <w:t xml:space="preserve"> v katastrálním území </w:t>
      </w:r>
      <w:r w:rsidR="00F61A06">
        <w:rPr>
          <w:sz w:val="22"/>
          <w:szCs w:val="22"/>
        </w:rPr>
        <w:t>Karlovy Vary</w:t>
      </w:r>
      <w:r w:rsidR="004A5AFD">
        <w:rPr>
          <w:sz w:val="22"/>
          <w:szCs w:val="22"/>
        </w:rPr>
        <w:t>,</w:t>
      </w:r>
      <w:r>
        <w:rPr>
          <w:sz w:val="22"/>
          <w:szCs w:val="22"/>
        </w:rPr>
        <w:t xml:space="preserve"> obec a okres Karlovy Vary. Nemovitosti výše uvedené jsou zapsány na LV č. 1 pro katastrální území </w:t>
      </w:r>
      <w:r w:rsidR="00F61A06">
        <w:rPr>
          <w:sz w:val="22"/>
          <w:szCs w:val="22"/>
        </w:rPr>
        <w:t>Karlovy Vary</w:t>
      </w:r>
      <w:r>
        <w:rPr>
          <w:sz w:val="22"/>
          <w:szCs w:val="22"/>
        </w:rPr>
        <w:t>, obec a okres Karlovy Vary u Katastrálního úřadu pro Karlovarský kraj, Katastrální pracoviště Karlovy Vary.</w:t>
      </w:r>
    </w:p>
    <w:p w14:paraId="324AC2E6" w14:textId="77777777" w:rsidR="00A56F6D" w:rsidRPr="00ED0796" w:rsidRDefault="00A56F6D" w:rsidP="00A56F6D">
      <w:pPr>
        <w:jc w:val="both"/>
      </w:pPr>
    </w:p>
    <w:p w14:paraId="7923C339" w14:textId="19BD4256" w:rsidR="00A56F6D" w:rsidRPr="00C76948" w:rsidRDefault="00A56F6D" w:rsidP="00A56F6D">
      <w:pPr>
        <w:numPr>
          <w:ilvl w:val="0"/>
          <w:numId w:val="1"/>
        </w:numPr>
        <w:tabs>
          <w:tab w:val="left" w:pos="284"/>
        </w:tabs>
        <w:jc w:val="both"/>
        <w:rPr>
          <w:color w:val="FF0000"/>
          <w:sz w:val="22"/>
        </w:rPr>
      </w:pPr>
      <w:r w:rsidRPr="003B4BF2">
        <w:rPr>
          <w:sz w:val="22"/>
        </w:rPr>
        <w:t>Oprávněný vybudoval na vlastní náklady</w:t>
      </w:r>
      <w:r w:rsidR="0096380D">
        <w:rPr>
          <w:sz w:val="22"/>
        </w:rPr>
        <w:t xml:space="preserve"> na částech</w:t>
      </w:r>
      <w:r w:rsidRPr="003B4BF2">
        <w:rPr>
          <w:sz w:val="22"/>
        </w:rPr>
        <w:t xml:space="preserve"> pozemků p.č.,</w:t>
      </w:r>
      <w:r w:rsidR="00F61A06">
        <w:rPr>
          <w:sz w:val="22"/>
        </w:rPr>
        <w:t xml:space="preserve"> </w:t>
      </w:r>
      <w:r w:rsidR="00F61A06">
        <w:rPr>
          <w:sz w:val="22"/>
          <w:szCs w:val="22"/>
        </w:rPr>
        <w:t>. 2526, p.č. 2527/2, p.č. 2527/3, p.č. 2570/1 a p.č. 2606/1 v katastrálním území Karlovy Vary</w:t>
      </w:r>
      <w:r w:rsidRPr="003B4BF2">
        <w:rPr>
          <w:sz w:val="22"/>
        </w:rPr>
        <w:t xml:space="preserve"> obec a okres Karlovy Vary, distribuční soustavu – zemní vedení kabelu </w:t>
      </w:r>
      <w:r w:rsidR="00F61A06">
        <w:rPr>
          <w:sz w:val="22"/>
        </w:rPr>
        <w:t>N</w:t>
      </w:r>
      <w:r w:rsidRPr="003B4BF2">
        <w:rPr>
          <w:sz w:val="22"/>
        </w:rPr>
        <w:t>N</w:t>
      </w:r>
      <w:r w:rsidR="00F61A06">
        <w:rPr>
          <w:sz w:val="22"/>
        </w:rPr>
        <w:t xml:space="preserve"> včetně HDPE trubek</w:t>
      </w:r>
      <w:r w:rsidRPr="003B4BF2">
        <w:rPr>
          <w:sz w:val="22"/>
        </w:rPr>
        <w:t xml:space="preserve">. </w:t>
      </w:r>
      <w:r>
        <w:rPr>
          <w:sz w:val="22"/>
        </w:rPr>
        <w:t xml:space="preserve">Úřad územního plánování a stavební úřad Magistrátu města Karlovy Vary povolil užívání stavby distribuční soustavy – zemního vedení kabelu </w:t>
      </w:r>
      <w:r w:rsidR="00BB1ECF">
        <w:rPr>
          <w:sz w:val="22"/>
        </w:rPr>
        <w:t>N</w:t>
      </w:r>
      <w:r>
        <w:rPr>
          <w:sz w:val="22"/>
        </w:rPr>
        <w:t xml:space="preserve">N </w:t>
      </w:r>
      <w:r w:rsidR="00F61A06">
        <w:rPr>
          <w:sz w:val="22"/>
        </w:rPr>
        <w:t xml:space="preserve">včetně HDPE trubek </w:t>
      </w:r>
      <w:r>
        <w:rPr>
          <w:sz w:val="22"/>
        </w:rPr>
        <w:t xml:space="preserve">kolaudačním souhlasem sp.zn. </w:t>
      </w:r>
      <w:r w:rsidR="00F61A06">
        <w:rPr>
          <w:sz w:val="22"/>
        </w:rPr>
        <w:t>7288</w:t>
      </w:r>
      <w:r w:rsidRPr="00A33CC3">
        <w:rPr>
          <w:sz w:val="22"/>
        </w:rPr>
        <w:t>/SÚ/</w:t>
      </w:r>
      <w:r>
        <w:rPr>
          <w:sz w:val="22"/>
        </w:rPr>
        <w:t>2</w:t>
      </w:r>
      <w:r w:rsidR="00F61A06">
        <w:rPr>
          <w:sz w:val="22"/>
        </w:rPr>
        <w:t>2</w:t>
      </w:r>
      <w:r w:rsidRPr="00A33CC3">
        <w:rPr>
          <w:sz w:val="22"/>
        </w:rPr>
        <w:t xml:space="preserve">/Plh ze dne </w:t>
      </w:r>
      <w:r w:rsidR="00F61A06">
        <w:rPr>
          <w:sz w:val="22"/>
        </w:rPr>
        <w:t>3</w:t>
      </w:r>
      <w:r w:rsidR="00BB1ECF">
        <w:rPr>
          <w:sz w:val="22"/>
        </w:rPr>
        <w:t>.</w:t>
      </w:r>
      <w:r w:rsidR="00F61A06">
        <w:rPr>
          <w:sz w:val="22"/>
        </w:rPr>
        <w:t>6</w:t>
      </w:r>
      <w:r w:rsidR="00BB1ECF">
        <w:rPr>
          <w:sz w:val="22"/>
        </w:rPr>
        <w:t>.202</w:t>
      </w:r>
      <w:r w:rsidR="00F61A06">
        <w:rPr>
          <w:sz w:val="22"/>
        </w:rPr>
        <w:t>2</w:t>
      </w:r>
      <w:r w:rsidRPr="00A33CC3">
        <w:rPr>
          <w:sz w:val="22"/>
        </w:rPr>
        <w:t>.</w:t>
      </w:r>
      <w:r w:rsidRPr="00167FB5">
        <w:rPr>
          <w:color w:val="FF0000"/>
          <w:sz w:val="22"/>
        </w:rPr>
        <w:t xml:space="preserve"> </w:t>
      </w:r>
    </w:p>
    <w:p w14:paraId="6C056175" w14:textId="77777777" w:rsidR="00A56F6D" w:rsidRDefault="00A56F6D" w:rsidP="00A56F6D">
      <w:pPr>
        <w:pStyle w:val="Odstavecseseznamem"/>
        <w:rPr>
          <w:sz w:val="22"/>
        </w:rPr>
      </w:pPr>
    </w:p>
    <w:p w14:paraId="2578BA2B" w14:textId="0C066708" w:rsidR="00A56F6D" w:rsidRDefault="00A56F6D" w:rsidP="00A56F6D">
      <w:pPr>
        <w:numPr>
          <w:ilvl w:val="0"/>
          <w:numId w:val="1"/>
        </w:numPr>
        <w:tabs>
          <w:tab w:val="left" w:pos="284"/>
        </w:tabs>
        <w:jc w:val="both"/>
        <w:rPr>
          <w:sz w:val="22"/>
        </w:rPr>
      </w:pPr>
      <w:r>
        <w:rPr>
          <w:sz w:val="22"/>
        </w:rPr>
        <w:t xml:space="preserve">Smluvní strany uzavřely před vybudováním distribuční soustavy – zemního </w:t>
      </w:r>
      <w:r w:rsidR="0096380D">
        <w:rPr>
          <w:sz w:val="22"/>
        </w:rPr>
        <w:t xml:space="preserve">vedení kabelu </w:t>
      </w:r>
      <w:r w:rsidR="00BB1ECF">
        <w:rPr>
          <w:sz w:val="22"/>
        </w:rPr>
        <w:t>N</w:t>
      </w:r>
      <w:r>
        <w:rPr>
          <w:sz w:val="22"/>
        </w:rPr>
        <w:t>N</w:t>
      </w:r>
      <w:r w:rsidR="00F61A06">
        <w:rPr>
          <w:sz w:val="22"/>
        </w:rPr>
        <w:t xml:space="preserve"> včetně HDPE trubek</w:t>
      </w:r>
      <w:r>
        <w:rPr>
          <w:sz w:val="22"/>
        </w:rPr>
        <w:t xml:space="preserve"> smlouvu o budoucí smlouvě o zřízení věcného břemene - služebnosti dne </w:t>
      </w:r>
      <w:r w:rsidR="00F61A06">
        <w:rPr>
          <w:sz w:val="22"/>
        </w:rPr>
        <w:t>3.11.2021</w:t>
      </w:r>
      <w:r>
        <w:rPr>
          <w:sz w:val="22"/>
        </w:rPr>
        <w:t>, a proto přistupují k uzavření této smlouvy o zřízení inženýrské sítě.</w:t>
      </w:r>
    </w:p>
    <w:p w14:paraId="238AD66B" w14:textId="687779FB" w:rsidR="00A56F6D" w:rsidRDefault="00A56F6D" w:rsidP="00A56F6D">
      <w:pPr>
        <w:tabs>
          <w:tab w:val="left" w:pos="284"/>
        </w:tabs>
        <w:jc w:val="both"/>
        <w:rPr>
          <w:sz w:val="22"/>
        </w:rPr>
      </w:pPr>
    </w:p>
    <w:p w14:paraId="4A8F7623" w14:textId="77777777" w:rsidR="001C74A9" w:rsidRDefault="001C74A9" w:rsidP="00A56F6D">
      <w:pPr>
        <w:tabs>
          <w:tab w:val="left" w:pos="284"/>
        </w:tabs>
        <w:jc w:val="both"/>
        <w:rPr>
          <w:sz w:val="22"/>
        </w:rPr>
      </w:pPr>
    </w:p>
    <w:p w14:paraId="205095B3" w14:textId="77777777" w:rsidR="00A56F6D" w:rsidRPr="00A56F6D" w:rsidRDefault="00A56F6D" w:rsidP="00A56F6D">
      <w:pPr>
        <w:jc w:val="center"/>
        <w:rPr>
          <w:b/>
          <w:sz w:val="24"/>
        </w:rPr>
      </w:pPr>
      <w:r w:rsidRPr="00A56F6D">
        <w:rPr>
          <w:b/>
          <w:sz w:val="24"/>
        </w:rPr>
        <w:lastRenderedPageBreak/>
        <w:t>Čl. II.</w:t>
      </w:r>
    </w:p>
    <w:p w14:paraId="4E8BAACD" w14:textId="77777777" w:rsidR="00A56F6D" w:rsidRPr="00A56F6D" w:rsidRDefault="00A56F6D" w:rsidP="00A56F6D">
      <w:pPr>
        <w:keepNext/>
        <w:jc w:val="center"/>
        <w:outlineLvl w:val="0"/>
        <w:rPr>
          <w:b/>
          <w:i/>
          <w:sz w:val="24"/>
        </w:rPr>
      </w:pPr>
      <w:r w:rsidRPr="00A56F6D">
        <w:rPr>
          <w:b/>
          <w:sz w:val="24"/>
        </w:rPr>
        <w:t>Zřízení věcného břemene</w:t>
      </w:r>
    </w:p>
    <w:p w14:paraId="5F244BD8" w14:textId="77777777" w:rsidR="00A56F6D" w:rsidRPr="00A56F6D" w:rsidRDefault="00A56F6D" w:rsidP="00A56F6D">
      <w:pPr>
        <w:rPr>
          <w:sz w:val="22"/>
        </w:rPr>
      </w:pPr>
    </w:p>
    <w:p w14:paraId="0E7E815A" w14:textId="5B0C071C" w:rsidR="00A56F6D" w:rsidRPr="00A56F6D" w:rsidRDefault="00A56F6D" w:rsidP="00A56F6D">
      <w:pPr>
        <w:numPr>
          <w:ilvl w:val="0"/>
          <w:numId w:val="2"/>
        </w:numPr>
        <w:tabs>
          <w:tab w:val="num" w:pos="284"/>
        </w:tabs>
        <w:ind w:left="284" w:hanging="284"/>
        <w:jc w:val="both"/>
        <w:rPr>
          <w:sz w:val="22"/>
        </w:rPr>
      </w:pPr>
      <w:r w:rsidRPr="00A56F6D">
        <w:rPr>
          <w:sz w:val="22"/>
        </w:rPr>
        <w:t>Povinný zřizuje úplatně touto smlouvou věcné břemeno osobní služebnosti – zřízení umístění a provozování zaříze</w:t>
      </w:r>
      <w:r w:rsidR="0096380D">
        <w:rPr>
          <w:sz w:val="22"/>
        </w:rPr>
        <w:t xml:space="preserve">ní distribuční soustavy – zemního vedení kabelu </w:t>
      </w:r>
      <w:r w:rsidR="00BB1ECF">
        <w:rPr>
          <w:sz w:val="22"/>
        </w:rPr>
        <w:t>N</w:t>
      </w:r>
      <w:r w:rsidRPr="00A56F6D">
        <w:rPr>
          <w:sz w:val="22"/>
        </w:rPr>
        <w:t>N</w:t>
      </w:r>
      <w:r w:rsidR="00F61A06">
        <w:rPr>
          <w:sz w:val="22"/>
        </w:rPr>
        <w:t xml:space="preserve"> včetně HDPE trubek</w:t>
      </w:r>
      <w:r w:rsidRPr="00A56F6D">
        <w:rPr>
          <w:sz w:val="22"/>
        </w:rPr>
        <w:t xml:space="preserve"> podle § 25 odst. 4 energetického zákona a ve smyslu obecných ustanovení o služebnosti podle § 1257 až 1266 občanského zákoníku, nepodléhající úpravě služebnosti inženýrské sítě ve smyslu § 1267 a násl. občanského zákoníku z důvodu odlišného jejího obsahu a účelu oproti zvláštní právní úpravě stanovené energetickým zákonem (d</w:t>
      </w:r>
      <w:r w:rsidR="0096380D">
        <w:rPr>
          <w:sz w:val="22"/>
        </w:rPr>
        <w:t>ále jen „věcné břemeno“) k částem</w:t>
      </w:r>
      <w:r w:rsidRPr="00A56F6D">
        <w:rPr>
          <w:sz w:val="22"/>
        </w:rPr>
        <w:t xml:space="preserve"> pozemků p.č.</w:t>
      </w:r>
      <w:r w:rsidR="00F61A06">
        <w:rPr>
          <w:sz w:val="22"/>
          <w:szCs w:val="22"/>
        </w:rPr>
        <w:t xml:space="preserve"> 2526, p.č. 2527/2, p.č. 2527/3, p.č. 2570/1 a p.č. 2606/1 v katastrálním území Karlovy Vary</w:t>
      </w:r>
      <w:r w:rsidRPr="00A56F6D">
        <w:rPr>
          <w:sz w:val="22"/>
        </w:rPr>
        <w:t>, obec a okres Karlovy Vary, pro stavbu pod označením „</w:t>
      </w:r>
      <w:r w:rsidR="00F61A06">
        <w:rPr>
          <w:sz w:val="22"/>
        </w:rPr>
        <w:t>Karlovy Vary, Foersterova, čp. 1262/24, TS, kNN; IV-12-0017697</w:t>
      </w:r>
      <w:r w:rsidRPr="00A56F6D">
        <w:rPr>
          <w:sz w:val="22"/>
        </w:rPr>
        <w:t>“, a to ve prospěch oprávněného,  jenž spočívá v právu:</w:t>
      </w:r>
    </w:p>
    <w:p w14:paraId="2635120B" w14:textId="77777777" w:rsidR="00A56F6D" w:rsidRPr="00A56F6D" w:rsidRDefault="00A56F6D" w:rsidP="00A56F6D">
      <w:pPr>
        <w:jc w:val="both"/>
        <w:rPr>
          <w:sz w:val="22"/>
        </w:rPr>
      </w:pPr>
    </w:p>
    <w:p w14:paraId="5D01FA40" w14:textId="77777777" w:rsidR="00A56F6D" w:rsidRPr="00A56F6D" w:rsidRDefault="00A56F6D" w:rsidP="00A56F6D">
      <w:pPr>
        <w:numPr>
          <w:ilvl w:val="0"/>
          <w:numId w:val="3"/>
        </w:numPr>
        <w:jc w:val="both"/>
        <w:textAlignment w:val="auto"/>
        <w:rPr>
          <w:sz w:val="22"/>
        </w:rPr>
      </w:pPr>
      <w:r w:rsidRPr="00A56F6D">
        <w:rPr>
          <w:bCs/>
          <w:iCs/>
          <w:snapToGrid w:val="0"/>
          <w:sz w:val="22"/>
        </w:rPr>
        <w:t>zřídit a provozovat na pozemcích uvedených v čl. I odst. 1 smlouvy distribuční soustavu</w:t>
      </w:r>
    </w:p>
    <w:p w14:paraId="2FEA4351" w14:textId="275427E3" w:rsidR="00A56F6D" w:rsidRPr="00A56F6D" w:rsidRDefault="00A56F6D" w:rsidP="00A56F6D">
      <w:pPr>
        <w:numPr>
          <w:ilvl w:val="0"/>
          <w:numId w:val="3"/>
        </w:numPr>
        <w:jc w:val="both"/>
        <w:textAlignment w:val="auto"/>
        <w:rPr>
          <w:sz w:val="22"/>
        </w:rPr>
      </w:pPr>
      <w:r w:rsidRPr="00A56F6D">
        <w:rPr>
          <w:bCs/>
          <w:iCs/>
          <w:snapToGrid w:val="0"/>
          <w:sz w:val="22"/>
        </w:rPr>
        <w:t>vstupovat a vjíždět po nezbytnou dobu a v nutném rozsahu na pozemky uvedené v čl. I odst. 1 smlouvy v souvislosti se zřizováním, stavebními úpravami, opravami a provozováním distribuční soustavy – zemního</w:t>
      </w:r>
      <w:r w:rsidR="004A5AFD">
        <w:rPr>
          <w:bCs/>
          <w:iCs/>
          <w:snapToGrid w:val="0"/>
          <w:sz w:val="22"/>
        </w:rPr>
        <w:t xml:space="preserve"> </w:t>
      </w:r>
      <w:r w:rsidRPr="00A56F6D">
        <w:rPr>
          <w:bCs/>
          <w:iCs/>
          <w:snapToGrid w:val="0"/>
          <w:sz w:val="22"/>
        </w:rPr>
        <w:t xml:space="preserve">vedení kabelu </w:t>
      </w:r>
      <w:r w:rsidR="00BB1ECF">
        <w:rPr>
          <w:bCs/>
          <w:iCs/>
          <w:snapToGrid w:val="0"/>
          <w:sz w:val="22"/>
        </w:rPr>
        <w:t>N</w:t>
      </w:r>
      <w:r w:rsidRPr="00A56F6D">
        <w:rPr>
          <w:bCs/>
          <w:iCs/>
          <w:snapToGrid w:val="0"/>
          <w:sz w:val="22"/>
        </w:rPr>
        <w:t>N</w:t>
      </w:r>
      <w:r w:rsidR="00F61A06">
        <w:rPr>
          <w:bCs/>
          <w:iCs/>
          <w:snapToGrid w:val="0"/>
          <w:sz w:val="22"/>
        </w:rPr>
        <w:t xml:space="preserve"> včetně HDPE trubek</w:t>
      </w:r>
      <w:r w:rsidRPr="00A56F6D">
        <w:rPr>
          <w:bCs/>
          <w:iCs/>
          <w:snapToGrid w:val="0"/>
          <w:sz w:val="22"/>
        </w:rPr>
        <w:t>,</w:t>
      </w:r>
    </w:p>
    <w:p w14:paraId="49253AA4" w14:textId="77777777" w:rsidR="00A56F6D" w:rsidRPr="00A56F6D" w:rsidRDefault="00A56F6D" w:rsidP="00A56F6D">
      <w:pPr>
        <w:jc w:val="both"/>
        <w:rPr>
          <w:sz w:val="22"/>
        </w:rPr>
      </w:pPr>
    </w:p>
    <w:p w14:paraId="3447729B" w14:textId="06CFC9A4" w:rsidR="00A56F6D" w:rsidRPr="00A56F6D" w:rsidRDefault="00A56F6D" w:rsidP="00A56F6D">
      <w:pPr>
        <w:ind w:left="300"/>
        <w:jc w:val="both"/>
        <w:rPr>
          <w:sz w:val="22"/>
        </w:rPr>
      </w:pPr>
      <w:r w:rsidRPr="00A56F6D">
        <w:rPr>
          <w:sz w:val="22"/>
        </w:rPr>
        <w:t>v rozsahu vymezeném přiloženým</w:t>
      </w:r>
      <w:r w:rsidR="004A5AFD">
        <w:rPr>
          <w:sz w:val="22"/>
        </w:rPr>
        <w:t>i</w:t>
      </w:r>
      <w:r w:rsidRPr="00A56F6D">
        <w:rPr>
          <w:sz w:val="22"/>
        </w:rPr>
        <w:t xml:space="preserve"> geometrickým plán</w:t>
      </w:r>
      <w:r w:rsidR="0096380D">
        <w:rPr>
          <w:sz w:val="22"/>
        </w:rPr>
        <w:t>em</w:t>
      </w:r>
      <w:r w:rsidRPr="00A56F6D">
        <w:rPr>
          <w:sz w:val="22"/>
        </w:rPr>
        <w:t xml:space="preserve"> č. </w:t>
      </w:r>
      <w:r w:rsidR="00F61A06">
        <w:rPr>
          <w:sz w:val="22"/>
        </w:rPr>
        <w:t>2701-9767/2022</w:t>
      </w:r>
      <w:r w:rsidRPr="00A56F6D">
        <w:rPr>
          <w:sz w:val="22"/>
        </w:rPr>
        <w:t>, kter</w:t>
      </w:r>
      <w:r w:rsidR="0062728C">
        <w:rPr>
          <w:sz w:val="22"/>
        </w:rPr>
        <w:t>ý</w:t>
      </w:r>
      <w:r w:rsidRPr="00A56F6D">
        <w:rPr>
          <w:sz w:val="22"/>
        </w:rPr>
        <w:t xml:space="preserve"> vyhotovil </w:t>
      </w:r>
      <w:r w:rsidR="001C74A9" w:rsidRPr="001C74A9">
        <w:rPr>
          <w:sz w:val="22"/>
          <w:highlight w:val="black"/>
        </w:rPr>
        <w:t>xxxxxxxxxxxxxxx</w:t>
      </w:r>
      <w:r w:rsidRPr="00A56F6D">
        <w:rPr>
          <w:sz w:val="22"/>
        </w:rPr>
        <w:t>, a kterým</w:t>
      </w:r>
      <w:r w:rsidR="004A5AFD">
        <w:rPr>
          <w:sz w:val="22"/>
        </w:rPr>
        <w:t>i</w:t>
      </w:r>
      <w:r w:rsidRPr="00A56F6D">
        <w:rPr>
          <w:sz w:val="22"/>
        </w:rPr>
        <w:t xml:space="preserve"> je přesně vyznačen rozsah věcného břemene (dále jen „Geometrický plán“), kter</w:t>
      </w:r>
      <w:r w:rsidR="004A5AFD">
        <w:rPr>
          <w:sz w:val="22"/>
        </w:rPr>
        <w:t>é</w:t>
      </w:r>
      <w:r w:rsidRPr="00A56F6D">
        <w:rPr>
          <w:sz w:val="22"/>
        </w:rPr>
        <w:t xml:space="preserve"> jako nedílná součást tvoří přílohu této smlouvy.</w:t>
      </w:r>
    </w:p>
    <w:p w14:paraId="340473A9" w14:textId="77777777" w:rsidR="00A56F6D" w:rsidRPr="00A56F6D" w:rsidRDefault="00A56F6D" w:rsidP="00A56F6D">
      <w:pPr>
        <w:jc w:val="both"/>
        <w:rPr>
          <w:sz w:val="22"/>
        </w:rPr>
      </w:pPr>
    </w:p>
    <w:p w14:paraId="29D5DB95" w14:textId="77777777" w:rsidR="00A56F6D" w:rsidRPr="00A56F6D" w:rsidRDefault="00A56F6D" w:rsidP="00A56F6D">
      <w:pPr>
        <w:numPr>
          <w:ilvl w:val="0"/>
          <w:numId w:val="2"/>
        </w:numPr>
        <w:tabs>
          <w:tab w:val="num" w:pos="284"/>
        </w:tabs>
        <w:ind w:hanging="720"/>
        <w:jc w:val="both"/>
        <w:rPr>
          <w:sz w:val="22"/>
        </w:rPr>
      </w:pPr>
      <w:r w:rsidRPr="00A56F6D">
        <w:rPr>
          <w:sz w:val="22"/>
        </w:rPr>
        <w:t>Věcné břemeno dle této smlouvy se zřizuje na dobu neurčitou.</w:t>
      </w:r>
    </w:p>
    <w:p w14:paraId="0C55BE05" w14:textId="77777777" w:rsidR="00A56F6D" w:rsidRPr="00A56F6D" w:rsidRDefault="00A56F6D" w:rsidP="00A56F6D">
      <w:pPr>
        <w:jc w:val="both"/>
        <w:rPr>
          <w:sz w:val="22"/>
        </w:rPr>
      </w:pPr>
    </w:p>
    <w:p w14:paraId="506785F4" w14:textId="7727A6D5" w:rsidR="00A56F6D" w:rsidRPr="00A56F6D" w:rsidRDefault="00A56F6D" w:rsidP="00A56F6D">
      <w:pPr>
        <w:widowControl w:val="0"/>
        <w:numPr>
          <w:ilvl w:val="0"/>
          <w:numId w:val="2"/>
        </w:numPr>
        <w:tabs>
          <w:tab w:val="num" w:pos="284"/>
        </w:tabs>
        <w:ind w:left="284" w:hanging="284"/>
        <w:jc w:val="both"/>
        <w:rPr>
          <w:sz w:val="22"/>
        </w:rPr>
      </w:pPr>
      <w:r w:rsidRPr="00A56F6D">
        <w:rPr>
          <w:sz w:val="22"/>
        </w:rPr>
        <w:t xml:space="preserve">Pokud distribuční soustava – zemní vedení kabelu </w:t>
      </w:r>
      <w:r w:rsidR="00BB1ECF">
        <w:rPr>
          <w:sz w:val="22"/>
        </w:rPr>
        <w:t>N</w:t>
      </w:r>
      <w:r w:rsidRPr="00A56F6D">
        <w:rPr>
          <w:sz w:val="22"/>
        </w:rPr>
        <w:t>N</w:t>
      </w:r>
      <w:r w:rsidR="00F61A06">
        <w:rPr>
          <w:sz w:val="22"/>
        </w:rPr>
        <w:t xml:space="preserve"> včetně HDPE trubek</w:t>
      </w:r>
      <w:r w:rsidRPr="00A56F6D">
        <w:rPr>
          <w:sz w:val="22"/>
        </w:rPr>
        <w:t xml:space="preserve"> již nebude funkční či nebude nadále využívána, je oprávněný povinen poskytnout povinnému součinnost při zrušení a výmazu práv zřizovaných touto smlouvou z katastru nemovitostí. Nebude-li právo odpovídající věcnému břemeni využíváno nebo bude-li v takovém stavu, že ohrozí nebo poškodí pozemky nebo osoby na nich se nacházející, jedná se o podstatné porušení smluvní povinnosti a povinný má právo od této smlouvy odstoupit a smlouva se zruší s účinky ke dni doručení písemného oznámení o odstoupení od smlouvy. V případě umístění zařízení v komunikaci je oprávněný povinen po ukončení funkčnosti zařízení jej odstranit z tělesa komunikace na vlastní náklady a komunikaci uvést do původního stavu. V případě, že tak oprávněný neučiní ani ve lhůtě do 60 dnů ode dne doručení písemné výzvy povinného k odstranění nefunkčního zařízení z tělesa komunikace, zajistí odstranění nefunkčního zařízení povinný, a to na účet oprávněného, kterému vzniká povinnost uhradit povinnému veškeré prokazatelně a účelně vynaložené náklady na odstranění zařízení. </w:t>
      </w:r>
    </w:p>
    <w:p w14:paraId="2E8ACE10" w14:textId="77777777" w:rsidR="00A56F6D" w:rsidRPr="00A56F6D" w:rsidRDefault="00A56F6D" w:rsidP="00A56F6D">
      <w:pPr>
        <w:ind w:left="708"/>
        <w:rPr>
          <w:sz w:val="22"/>
        </w:rPr>
      </w:pPr>
    </w:p>
    <w:p w14:paraId="1E100F49" w14:textId="77777777" w:rsidR="00A56F6D" w:rsidRPr="00A56F6D" w:rsidRDefault="00A56F6D" w:rsidP="00A56F6D">
      <w:pPr>
        <w:numPr>
          <w:ilvl w:val="0"/>
          <w:numId w:val="2"/>
        </w:numPr>
        <w:tabs>
          <w:tab w:val="num" w:pos="284"/>
        </w:tabs>
        <w:ind w:left="284" w:hanging="284"/>
        <w:jc w:val="both"/>
        <w:rPr>
          <w:sz w:val="22"/>
        </w:rPr>
      </w:pPr>
      <w:r w:rsidRPr="00A56F6D">
        <w:rPr>
          <w:sz w:val="22"/>
        </w:rPr>
        <w:t>Oprávněný právo zřízené touto smlouvou přijímá a povinný je povinen toto právo strpět.</w:t>
      </w:r>
    </w:p>
    <w:p w14:paraId="69272455" w14:textId="77777777" w:rsidR="00A56F6D" w:rsidRPr="00A56F6D" w:rsidRDefault="00A56F6D" w:rsidP="00A56F6D">
      <w:pPr>
        <w:jc w:val="center"/>
        <w:rPr>
          <w:b/>
          <w:sz w:val="24"/>
        </w:rPr>
      </w:pPr>
    </w:p>
    <w:p w14:paraId="1DA9AF4A" w14:textId="77777777" w:rsidR="00A56F6D" w:rsidRPr="00A56F6D" w:rsidRDefault="00A56F6D" w:rsidP="00A56F6D">
      <w:pPr>
        <w:jc w:val="center"/>
        <w:rPr>
          <w:b/>
          <w:sz w:val="24"/>
        </w:rPr>
      </w:pPr>
      <w:r w:rsidRPr="00A56F6D">
        <w:rPr>
          <w:b/>
          <w:sz w:val="24"/>
        </w:rPr>
        <w:t>Čl. III.</w:t>
      </w:r>
    </w:p>
    <w:p w14:paraId="11B67EA1" w14:textId="77777777" w:rsidR="00A56F6D" w:rsidRPr="00A56F6D" w:rsidRDefault="00A56F6D" w:rsidP="00A56F6D">
      <w:pPr>
        <w:jc w:val="center"/>
        <w:rPr>
          <w:sz w:val="24"/>
        </w:rPr>
      </w:pPr>
      <w:r w:rsidRPr="00A56F6D">
        <w:rPr>
          <w:b/>
          <w:sz w:val="24"/>
        </w:rPr>
        <w:t>Úhrada za zřízení služebnosti</w:t>
      </w:r>
    </w:p>
    <w:p w14:paraId="2124AAAD" w14:textId="77777777" w:rsidR="00A56F6D" w:rsidRPr="00A56F6D" w:rsidRDefault="00A56F6D" w:rsidP="00A56F6D">
      <w:pPr>
        <w:rPr>
          <w:i/>
          <w:sz w:val="24"/>
        </w:rPr>
      </w:pPr>
    </w:p>
    <w:p w14:paraId="16B46D91" w14:textId="355650D8" w:rsidR="00A56F6D" w:rsidRDefault="00A56F6D" w:rsidP="00BB1ECF">
      <w:pPr>
        <w:ind w:right="-57"/>
        <w:jc w:val="both"/>
        <w:rPr>
          <w:sz w:val="22"/>
        </w:rPr>
      </w:pPr>
      <w:r w:rsidRPr="00A56F6D">
        <w:rPr>
          <w:sz w:val="22"/>
        </w:rPr>
        <w:t>Věcné břemeno specifikované v článku II. této smlouvy se zřizuje za úplatu, a to formou jednorázové</w:t>
      </w:r>
      <w:r w:rsidR="004A5AFD">
        <w:rPr>
          <w:sz w:val="22"/>
        </w:rPr>
        <w:t> </w:t>
      </w:r>
      <w:r w:rsidRPr="00A56F6D">
        <w:rPr>
          <w:sz w:val="22"/>
        </w:rPr>
        <w:t xml:space="preserve">úhrady ve výši </w:t>
      </w:r>
      <w:r w:rsidR="00F61A06">
        <w:rPr>
          <w:b/>
          <w:sz w:val="22"/>
        </w:rPr>
        <w:t>73 529,28</w:t>
      </w:r>
      <w:r w:rsidRPr="00A56F6D">
        <w:rPr>
          <w:b/>
          <w:bCs/>
          <w:sz w:val="22"/>
        </w:rPr>
        <w:t xml:space="preserve"> Kč</w:t>
      </w:r>
      <w:r w:rsidRPr="00A56F6D">
        <w:rPr>
          <w:sz w:val="22"/>
        </w:rPr>
        <w:t xml:space="preserve"> (slovy: </w:t>
      </w:r>
      <w:r w:rsidR="00F61A06">
        <w:rPr>
          <w:sz w:val="22"/>
        </w:rPr>
        <w:t>Sedmdesáttřitisícpětsetdvacetdevět</w:t>
      </w:r>
      <w:r w:rsidRPr="00A56F6D">
        <w:rPr>
          <w:sz w:val="22"/>
        </w:rPr>
        <w:t>korunčeských a</w:t>
      </w:r>
      <w:r w:rsidR="004A5AFD">
        <w:rPr>
          <w:sz w:val="22"/>
        </w:rPr>
        <w:t xml:space="preserve"> </w:t>
      </w:r>
      <w:r w:rsidR="00F61A06">
        <w:rPr>
          <w:sz w:val="22"/>
        </w:rPr>
        <w:t>dvacetosm</w:t>
      </w:r>
      <w:r w:rsidRPr="00A56F6D">
        <w:rPr>
          <w:sz w:val="22"/>
        </w:rPr>
        <w:t xml:space="preserve">haléřů) včetně DPH, stanovené na základě Sazebníku jednorázových úhrad na místních komunikacích a pozemcích ve vlastnictví Statutárního města Karlovy Vary, schváleného Radou města Karlovy Vary na 26. jednání dne 9. 10. 2012 pod bodem č. 40. Výše úhrady věcného břemene bez DPH činí </w:t>
      </w:r>
      <w:r w:rsidR="00F61A06">
        <w:rPr>
          <w:sz w:val="22"/>
        </w:rPr>
        <w:t>60 768</w:t>
      </w:r>
      <w:r w:rsidRPr="00A56F6D">
        <w:rPr>
          <w:sz w:val="22"/>
        </w:rPr>
        <w:t xml:space="preserve">,- Kč (slovy: </w:t>
      </w:r>
      <w:r w:rsidR="00F61A06">
        <w:rPr>
          <w:sz w:val="22"/>
        </w:rPr>
        <w:t>Šedesáttisícsedmsetšedesátosm</w:t>
      </w:r>
      <w:r w:rsidRPr="00A56F6D">
        <w:rPr>
          <w:sz w:val="22"/>
        </w:rPr>
        <w:t xml:space="preserve">korunčeských) s tím, že k této částce za zřízení osobní služebnosti je připočtena platná sazba DPH ke dni uskutečnění zdanitelného plnění ve výši 21%. Částka bude uhrazena na účet povinného číslo účtu: </w:t>
      </w:r>
      <w:r w:rsidR="001C74A9" w:rsidRPr="001C74A9">
        <w:rPr>
          <w:sz w:val="22"/>
          <w:highlight w:val="black"/>
        </w:rPr>
        <w:t>xxxxxxxxxxxxxxxxx</w:t>
      </w:r>
      <w:r w:rsidRPr="00A56F6D">
        <w:rPr>
          <w:sz w:val="22"/>
        </w:rPr>
        <w:t xml:space="preserve">, VS </w:t>
      </w:r>
      <w:r w:rsidR="0096380D">
        <w:rPr>
          <w:sz w:val="22"/>
        </w:rPr>
        <w:t>95412</w:t>
      </w:r>
      <w:r w:rsidR="00F61A06">
        <w:rPr>
          <w:sz w:val="22"/>
        </w:rPr>
        <w:t>1</w:t>
      </w:r>
      <w:r w:rsidR="0096380D">
        <w:rPr>
          <w:sz w:val="22"/>
        </w:rPr>
        <w:t>20</w:t>
      </w:r>
      <w:r w:rsidR="00F61A06">
        <w:rPr>
          <w:sz w:val="22"/>
        </w:rPr>
        <w:t>65</w:t>
      </w:r>
      <w:r w:rsidRPr="00A56F6D">
        <w:rPr>
          <w:sz w:val="22"/>
        </w:rPr>
        <w:t xml:space="preserve">, a to na základě daňového dokladu, který je povinný oprávněn vystavit nejdříve dnem podání návrhu na vklad věcného břemene do katastru nemovitostí. Daňový doklad bude splatný do 30-ti dnů od jeho vystavení. </w:t>
      </w:r>
    </w:p>
    <w:p w14:paraId="22DC086D" w14:textId="77777777" w:rsidR="004A5AFD" w:rsidRPr="00A56F6D" w:rsidRDefault="004A5AFD" w:rsidP="00A56F6D">
      <w:pPr>
        <w:jc w:val="both"/>
        <w:rPr>
          <w:sz w:val="22"/>
        </w:rPr>
      </w:pPr>
    </w:p>
    <w:p w14:paraId="6239643E" w14:textId="77777777" w:rsidR="001C74A9" w:rsidRDefault="001C74A9" w:rsidP="004A5AFD">
      <w:pPr>
        <w:jc w:val="center"/>
        <w:rPr>
          <w:b/>
          <w:sz w:val="24"/>
        </w:rPr>
      </w:pPr>
    </w:p>
    <w:p w14:paraId="6E3C12A4" w14:textId="7B896D77" w:rsidR="004A5AFD" w:rsidRPr="004A5AFD" w:rsidRDefault="004A5AFD" w:rsidP="004A5AFD">
      <w:pPr>
        <w:jc w:val="center"/>
        <w:rPr>
          <w:b/>
          <w:sz w:val="24"/>
        </w:rPr>
      </w:pPr>
      <w:r w:rsidRPr="004A5AFD">
        <w:rPr>
          <w:b/>
          <w:sz w:val="24"/>
        </w:rPr>
        <w:lastRenderedPageBreak/>
        <w:t>Čl. IV.</w:t>
      </w:r>
    </w:p>
    <w:p w14:paraId="11A3FDA4" w14:textId="77777777" w:rsidR="004A5AFD" w:rsidRPr="004A5AFD" w:rsidRDefault="004A5AFD" w:rsidP="004A5AFD">
      <w:pPr>
        <w:jc w:val="center"/>
        <w:rPr>
          <w:b/>
          <w:sz w:val="24"/>
        </w:rPr>
      </w:pPr>
      <w:r w:rsidRPr="004A5AFD">
        <w:rPr>
          <w:b/>
          <w:sz w:val="24"/>
        </w:rPr>
        <w:t>Práva a povinnosti smluvních stran</w:t>
      </w:r>
    </w:p>
    <w:p w14:paraId="5B462AF5" w14:textId="77777777" w:rsidR="004A5AFD" w:rsidRPr="004A5AFD" w:rsidRDefault="004A5AFD" w:rsidP="004A5AFD">
      <w:pPr>
        <w:rPr>
          <w:i/>
          <w:sz w:val="24"/>
        </w:rPr>
      </w:pPr>
    </w:p>
    <w:p w14:paraId="2DEAE38E" w14:textId="77777777" w:rsidR="004A5AFD" w:rsidRPr="004A5AFD" w:rsidRDefault="004A5AFD" w:rsidP="004A5AFD">
      <w:pPr>
        <w:numPr>
          <w:ilvl w:val="0"/>
          <w:numId w:val="4"/>
        </w:numPr>
        <w:tabs>
          <w:tab w:val="num" w:pos="284"/>
        </w:tabs>
        <w:ind w:left="284" w:hanging="284"/>
        <w:jc w:val="both"/>
        <w:rPr>
          <w:sz w:val="22"/>
        </w:rPr>
      </w:pPr>
      <w:r w:rsidRPr="004A5AFD">
        <w:rPr>
          <w:sz w:val="22"/>
        </w:rPr>
        <w:t>Práva a povinnosti oprávněného a povinného vyplývají ze zákona a z této smlouvy.</w:t>
      </w:r>
    </w:p>
    <w:p w14:paraId="27287D4E" w14:textId="77777777" w:rsidR="004A5AFD" w:rsidRPr="004A5AFD" w:rsidRDefault="004A5AFD" w:rsidP="004A5AFD">
      <w:pPr>
        <w:tabs>
          <w:tab w:val="num" w:pos="284"/>
        </w:tabs>
        <w:ind w:left="284" w:hanging="284"/>
        <w:jc w:val="both"/>
        <w:rPr>
          <w:sz w:val="22"/>
        </w:rPr>
      </w:pPr>
    </w:p>
    <w:p w14:paraId="575BCE16" w14:textId="77777777" w:rsidR="004A5AFD" w:rsidRPr="004A5AFD" w:rsidRDefault="004A5AFD" w:rsidP="004A5AFD">
      <w:pPr>
        <w:numPr>
          <w:ilvl w:val="0"/>
          <w:numId w:val="4"/>
        </w:numPr>
        <w:tabs>
          <w:tab w:val="num" w:pos="284"/>
          <w:tab w:val="left" w:pos="426"/>
        </w:tabs>
        <w:ind w:left="284" w:hanging="284"/>
        <w:jc w:val="both"/>
        <w:rPr>
          <w:sz w:val="22"/>
        </w:rPr>
      </w:pPr>
      <w:r w:rsidRPr="004A5AFD">
        <w:rPr>
          <w:sz w:val="22"/>
        </w:rPr>
        <w:t xml:space="preserve">Oprávněný se zavazuje, že o vstupu nebo vjezdu na pozemky za účelem opravy, údržby, provozování nebo rekonstrukce, písemně vyrozumí povinného s dostatečným, nejméně čtrnáctidenním předstihem, s výjimkou havárie distribuční soustavy a po ukončení prací uvede bez zbytečného odkladu a na vlastní náklady pozemky do původního stavu a povinnému ukončení prací písemně oznámí. Neuvede-li oprávněný pozemky do původního stavu ani ve lhůtě dané povinným, vzniká mu povinnost nahradit povinnému veškeré náklady spojené s uvedením pozemků do původního stavu. </w:t>
      </w:r>
    </w:p>
    <w:p w14:paraId="77FDF708" w14:textId="77777777" w:rsidR="004A5AFD" w:rsidRPr="004A5AFD" w:rsidRDefault="004A5AFD" w:rsidP="004A5AFD">
      <w:pPr>
        <w:ind w:left="708"/>
      </w:pPr>
    </w:p>
    <w:p w14:paraId="64FAF453" w14:textId="77777777" w:rsidR="004A5AFD" w:rsidRPr="004A5AFD" w:rsidRDefault="004A5AFD" w:rsidP="004A5AFD">
      <w:pPr>
        <w:numPr>
          <w:ilvl w:val="0"/>
          <w:numId w:val="4"/>
        </w:numPr>
        <w:tabs>
          <w:tab w:val="num" w:pos="284"/>
        </w:tabs>
        <w:ind w:left="284" w:hanging="284"/>
        <w:jc w:val="both"/>
        <w:rPr>
          <w:sz w:val="22"/>
        </w:rPr>
      </w:pPr>
      <w:r w:rsidRPr="004A5AFD">
        <w:rPr>
          <w:sz w:val="22"/>
        </w:rPr>
        <w:t xml:space="preserve">Povinnost strpět zatížení pozemků vyplývající ze zřízení věcného břemene přechází s převodem vlastnictví nemovitosti na nabyvatele nemovitosti. </w:t>
      </w:r>
    </w:p>
    <w:p w14:paraId="0A7C0F43" w14:textId="77777777" w:rsidR="004A5AFD" w:rsidRPr="004A5AFD" w:rsidRDefault="004A5AFD" w:rsidP="004A5AFD">
      <w:pPr>
        <w:jc w:val="center"/>
        <w:rPr>
          <w:b/>
          <w:sz w:val="24"/>
        </w:rPr>
      </w:pPr>
    </w:p>
    <w:p w14:paraId="54624186" w14:textId="77777777" w:rsidR="004A5AFD" w:rsidRPr="004A5AFD" w:rsidRDefault="004A5AFD" w:rsidP="004A5AFD">
      <w:pPr>
        <w:jc w:val="center"/>
        <w:rPr>
          <w:b/>
          <w:sz w:val="24"/>
        </w:rPr>
      </w:pPr>
      <w:r w:rsidRPr="004A5AFD">
        <w:rPr>
          <w:b/>
          <w:sz w:val="24"/>
        </w:rPr>
        <w:t>Čl. V.</w:t>
      </w:r>
    </w:p>
    <w:p w14:paraId="587896C2" w14:textId="77777777" w:rsidR="004A5AFD" w:rsidRPr="004A5AFD" w:rsidRDefault="004A5AFD" w:rsidP="004A5AFD">
      <w:pPr>
        <w:keepNext/>
        <w:jc w:val="center"/>
        <w:outlineLvl w:val="0"/>
        <w:rPr>
          <w:b/>
          <w:sz w:val="24"/>
        </w:rPr>
      </w:pPr>
      <w:r w:rsidRPr="004A5AFD">
        <w:rPr>
          <w:b/>
          <w:sz w:val="24"/>
        </w:rPr>
        <w:t>Vklad práva do katastru nemovitostí</w:t>
      </w:r>
    </w:p>
    <w:p w14:paraId="253C6B97" w14:textId="77777777" w:rsidR="004A5AFD" w:rsidRPr="004A5AFD" w:rsidRDefault="004A5AFD" w:rsidP="004A5AFD">
      <w:pPr>
        <w:rPr>
          <w:i/>
          <w:sz w:val="24"/>
        </w:rPr>
      </w:pPr>
    </w:p>
    <w:p w14:paraId="19F854E7" w14:textId="77777777" w:rsidR="004A5AFD" w:rsidRPr="004A5AFD" w:rsidRDefault="004A5AFD" w:rsidP="004A5AFD">
      <w:pPr>
        <w:numPr>
          <w:ilvl w:val="0"/>
          <w:numId w:val="6"/>
        </w:numPr>
        <w:jc w:val="both"/>
      </w:pPr>
      <w:r w:rsidRPr="004A5AFD">
        <w:rPr>
          <w:sz w:val="22"/>
          <w:szCs w:val="22"/>
        </w:rPr>
        <w:t xml:space="preserve">Věcné břemeno vzniká zápisem vkladu do katastru nemovitostí. Právní účinky zápisu nastávají k okamžiku doručení návrhu na vklad práva katastrálnímu úřadu. </w:t>
      </w:r>
    </w:p>
    <w:p w14:paraId="66DDDB9C" w14:textId="77777777" w:rsidR="004A5AFD" w:rsidRPr="004A5AFD" w:rsidRDefault="004A5AFD" w:rsidP="004A5AFD">
      <w:pPr>
        <w:rPr>
          <w:i/>
          <w:sz w:val="24"/>
        </w:rPr>
      </w:pPr>
    </w:p>
    <w:p w14:paraId="683EEAA1" w14:textId="77777777" w:rsidR="004A5AFD" w:rsidRPr="004A5AFD" w:rsidRDefault="004A5AFD" w:rsidP="004A5AFD">
      <w:pPr>
        <w:numPr>
          <w:ilvl w:val="0"/>
          <w:numId w:val="6"/>
        </w:numPr>
        <w:tabs>
          <w:tab w:val="num" w:pos="284"/>
        </w:tabs>
        <w:ind w:left="284" w:hanging="284"/>
        <w:jc w:val="both"/>
        <w:rPr>
          <w:sz w:val="22"/>
        </w:rPr>
      </w:pPr>
      <w:r w:rsidRPr="004A5AFD">
        <w:rPr>
          <w:sz w:val="22"/>
        </w:rPr>
        <w:t>Smluvní strany se výslovně dohodly, že návrh na vklad věcného břemene předloží v zastoupení účastníků Katastrálnímu pracovišti v Karlových Varech oprávněný, a to do patnácti dnů ode dne podpisu této smlouvy oběma smluvními stranami.</w:t>
      </w:r>
    </w:p>
    <w:p w14:paraId="50BBFF19" w14:textId="77777777" w:rsidR="004A5AFD" w:rsidRPr="004A5AFD" w:rsidRDefault="004A5AFD" w:rsidP="004A5AFD">
      <w:pPr>
        <w:numPr>
          <w:ilvl w:val="12"/>
          <w:numId w:val="0"/>
        </w:numPr>
        <w:tabs>
          <w:tab w:val="num" w:pos="284"/>
        </w:tabs>
        <w:ind w:left="284" w:hanging="284"/>
        <w:jc w:val="both"/>
        <w:rPr>
          <w:sz w:val="22"/>
        </w:rPr>
      </w:pPr>
    </w:p>
    <w:p w14:paraId="57364F67" w14:textId="77777777" w:rsidR="004A5AFD" w:rsidRPr="004A5AFD" w:rsidRDefault="004A5AFD" w:rsidP="004A5AFD">
      <w:pPr>
        <w:numPr>
          <w:ilvl w:val="0"/>
          <w:numId w:val="6"/>
        </w:numPr>
        <w:tabs>
          <w:tab w:val="num" w:pos="284"/>
        </w:tabs>
        <w:ind w:left="284" w:hanging="284"/>
        <w:jc w:val="both"/>
        <w:rPr>
          <w:sz w:val="22"/>
        </w:rPr>
      </w:pPr>
      <w:r w:rsidRPr="004A5AFD">
        <w:rPr>
          <w:sz w:val="22"/>
        </w:rPr>
        <w:t>Povinný podpisem této smlouvy uděluje oprávněnému ve smyslu ustanovení § 436 a násl. zák. č. 89/2012 Sb., občanského zákoníku, v platném znění, plnou moc k podání návrhu na vklad věcného břemene dle této smlouvy do katastru nemovitostí.</w:t>
      </w:r>
    </w:p>
    <w:p w14:paraId="5990FCC8" w14:textId="77777777" w:rsidR="004A5AFD" w:rsidRPr="004A5AFD" w:rsidRDefault="004A5AFD" w:rsidP="004A5AFD">
      <w:pPr>
        <w:numPr>
          <w:ilvl w:val="12"/>
          <w:numId w:val="0"/>
        </w:numPr>
        <w:tabs>
          <w:tab w:val="num" w:pos="284"/>
        </w:tabs>
        <w:ind w:left="284" w:hanging="284"/>
        <w:jc w:val="both"/>
        <w:rPr>
          <w:sz w:val="22"/>
        </w:rPr>
      </w:pPr>
    </w:p>
    <w:p w14:paraId="2A3E60BF" w14:textId="77777777" w:rsidR="004A5AFD" w:rsidRPr="004A5AFD" w:rsidRDefault="004A5AFD" w:rsidP="004A5AFD">
      <w:pPr>
        <w:numPr>
          <w:ilvl w:val="0"/>
          <w:numId w:val="6"/>
        </w:numPr>
        <w:tabs>
          <w:tab w:val="num" w:pos="284"/>
        </w:tabs>
        <w:ind w:left="284" w:hanging="284"/>
        <w:jc w:val="both"/>
        <w:rPr>
          <w:sz w:val="22"/>
        </w:rPr>
      </w:pPr>
      <w:r w:rsidRPr="004A5AFD">
        <w:rPr>
          <w:sz w:val="22"/>
        </w:rPr>
        <w:t>Náklady spojené s vyhotovením této smlouvy, vyhotovením geometrického plánu a náklady spojené se zřízením věcného břemene, a to zejména náklady na vklad práva odpovídajícímu osobní služebnosti dle této smlouvy do katastru nemovitostí uhradí oprávněný.</w:t>
      </w:r>
    </w:p>
    <w:p w14:paraId="36123BEE" w14:textId="77777777" w:rsidR="004A5AFD" w:rsidRPr="004A5AFD" w:rsidRDefault="004A5AFD" w:rsidP="004A5AFD">
      <w:pPr>
        <w:jc w:val="both"/>
        <w:rPr>
          <w:sz w:val="22"/>
        </w:rPr>
      </w:pPr>
    </w:p>
    <w:p w14:paraId="7491EA4E" w14:textId="77777777" w:rsidR="004A5AFD" w:rsidRPr="004A5AFD" w:rsidRDefault="004A5AFD" w:rsidP="004A5AFD">
      <w:pPr>
        <w:numPr>
          <w:ilvl w:val="0"/>
          <w:numId w:val="6"/>
        </w:numPr>
        <w:tabs>
          <w:tab w:val="num" w:pos="284"/>
        </w:tabs>
        <w:ind w:left="284" w:hanging="284"/>
        <w:jc w:val="both"/>
        <w:rPr>
          <w:sz w:val="22"/>
        </w:rPr>
      </w:pPr>
      <w:r w:rsidRPr="004A5AFD">
        <w:rPr>
          <w:sz w:val="22"/>
        </w:rPr>
        <w:t>Oprávněný se zavazuje předložit povinnému nejpozději do pěti dnů ode dne podání návrhu na vklad věcného břemene dle této smlouvy, kopii návrhu na vklad s razítkem podatelny příslušného katastrálního úřadu nebo předat informaci elektronickou poštou o podání návrhu na vklad příslušnému katastrálnímu úřadu s uvedením č.j. vkladu práva.</w:t>
      </w:r>
    </w:p>
    <w:p w14:paraId="1CD6B22B" w14:textId="77777777" w:rsidR="004A5AFD" w:rsidRPr="004A5AFD" w:rsidRDefault="004A5AFD" w:rsidP="004A5AFD">
      <w:pPr>
        <w:jc w:val="both"/>
        <w:rPr>
          <w:sz w:val="22"/>
        </w:rPr>
      </w:pPr>
    </w:p>
    <w:p w14:paraId="4E3B2374" w14:textId="1B5D30A0" w:rsidR="00793B61" w:rsidRDefault="004A5AFD" w:rsidP="004A5AFD">
      <w:pPr>
        <w:numPr>
          <w:ilvl w:val="0"/>
          <w:numId w:val="6"/>
        </w:numPr>
        <w:tabs>
          <w:tab w:val="num" w:pos="284"/>
        </w:tabs>
        <w:ind w:left="284" w:hanging="284"/>
        <w:jc w:val="both"/>
        <w:rPr>
          <w:sz w:val="22"/>
        </w:rPr>
      </w:pPr>
      <w:r w:rsidRPr="004A5AFD">
        <w:rPr>
          <w:sz w:val="22"/>
        </w:rPr>
        <w:t>Strany t</w:t>
      </w:r>
      <w:r w:rsidRPr="004A5AFD">
        <w:rPr>
          <w:rFonts w:hint="eastAsia"/>
          <w:sz w:val="22"/>
        </w:rPr>
        <w:t>é</w:t>
      </w:r>
      <w:r w:rsidRPr="004A5AFD">
        <w:rPr>
          <w:sz w:val="22"/>
        </w:rPr>
        <w:t>to smlouvy sjedn</w:t>
      </w:r>
      <w:r w:rsidRPr="004A5AFD">
        <w:rPr>
          <w:rFonts w:hint="eastAsia"/>
          <w:sz w:val="22"/>
        </w:rPr>
        <w:t>á</w:t>
      </w:r>
      <w:r w:rsidRPr="004A5AFD">
        <w:rPr>
          <w:sz w:val="22"/>
        </w:rPr>
        <w:t>vaj</w:t>
      </w:r>
      <w:r w:rsidRPr="004A5AFD">
        <w:rPr>
          <w:rFonts w:hint="eastAsia"/>
          <w:sz w:val="22"/>
        </w:rPr>
        <w:t>í</w:t>
      </w:r>
      <w:r w:rsidRPr="004A5AFD">
        <w:rPr>
          <w:sz w:val="22"/>
        </w:rPr>
        <w:t>, že v p</w:t>
      </w:r>
      <w:r w:rsidRPr="004A5AFD">
        <w:rPr>
          <w:rFonts w:hint="eastAsia"/>
          <w:sz w:val="22"/>
        </w:rPr>
        <w:t>ří</w:t>
      </w:r>
      <w:r w:rsidRPr="004A5AFD">
        <w:rPr>
          <w:sz w:val="22"/>
        </w:rPr>
        <w:t>pad</w:t>
      </w:r>
      <w:r w:rsidRPr="004A5AFD">
        <w:rPr>
          <w:rFonts w:hint="eastAsia"/>
          <w:sz w:val="22"/>
        </w:rPr>
        <w:t>ě </w:t>
      </w:r>
      <w:r w:rsidRPr="004A5AFD">
        <w:rPr>
          <w:sz w:val="22"/>
        </w:rPr>
        <w:t>nedodr</w:t>
      </w:r>
      <w:r w:rsidRPr="004A5AFD">
        <w:rPr>
          <w:rFonts w:hint="eastAsia"/>
          <w:sz w:val="22"/>
        </w:rPr>
        <w:t>ž</w:t>
      </w:r>
      <w:r w:rsidRPr="004A5AFD">
        <w:rPr>
          <w:sz w:val="22"/>
        </w:rPr>
        <w:t>en</w:t>
      </w:r>
      <w:r w:rsidRPr="004A5AFD">
        <w:rPr>
          <w:rFonts w:hint="eastAsia"/>
          <w:sz w:val="22"/>
        </w:rPr>
        <w:t>í</w:t>
      </w:r>
      <w:r w:rsidRPr="004A5AFD">
        <w:rPr>
          <w:sz w:val="22"/>
        </w:rPr>
        <w:t xml:space="preserve"> z</w:t>
      </w:r>
      <w:r w:rsidRPr="004A5AFD">
        <w:rPr>
          <w:rFonts w:hint="eastAsia"/>
          <w:sz w:val="22"/>
        </w:rPr>
        <w:t>á</w:t>
      </w:r>
      <w:r w:rsidRPr="004A5AFD">
        <w:rPr>
          <w:sz w:val="22"/>
        </w:rPr>
        <w:t>konn</w:t>
      </w:r>
      <w:r w:rsidRPr="004A5AFD">
        <w:rPr>
          <w:rFonts w:hint="eastAsia"/>
          <w:sz w:val="22"/>
        </w:rPr>
        <w:t>ý</w:t>
      </w:r>
      <w:r w:rsidRPr="004A5AFD">
        <w:rPr>
          <w:sz w:val="22"/>
        </w:rPr>
        <w:t>ch lh</w:t>
      </w:r>
      <w:r w:rsidRPr="004A5AFD">
        <w:rPr>
          <w:rFonts w:hint="eastAsia"/>
          <w:sz w:val="22"/>
        </w:rPr>
        <w:t>ů</w:t>
      </w:r>
      <w:r w:rsidRPr="004A5AFD">
        <w:rPr>
          <w:sz w:val="22"/>
        </w:rPr>
        <w:t>t</w:t>
      </w:r>
      <w:r w:rsidRPr="004A5AFD">
        <w:rPr>
          <w:rFonts w:hint="eastAsia"/>
          <w:sz w:val="22"/>
        </w:rPr>
        <w:t> </w:t>
      </w:r>
      <w:r w:rsidRPr="004A5AFD">
        <w:rPr>
          <w:sz w:val="22"/>
        </w:rPr>
        <w:t>pro odvod DPH</w:t>
      </w:r>
      <w:r w:rsidRPr="004A5AFD">
        <w:rPr>
          <w:rFonts w:hint="eastAsia"/>
          <w:sz w:val="22"/>
        </w:rPr>
        <w:t> </w:t>
      </w:r>
      <w:r w:rsidRPr="004A5AFD">
        <w:rPr>
          <w:sz w:val="22"/>
        </w:rPr>
        <w:t>stranou povinnou,</w:t>
      </w:r>
      <w:r w:rsidRPr="004A5AFD">
        <w:rPr>
          <w:rFonts w:hint="eastAsia"/>
          <w:sz w:val="22"/>
        </w:rPr>
        <w:t> </w:t>
      </w:r>
      <w:r w:rsidRPr="004A5AFD">
        <w:rPr>
          <w:sz w:val="22"/>
        </w:rPr>
        <w:t>z d</w:t>
      </w:r>
      <w:r w:rsidRPr="004A5AFD">
        <w:rPr>
          <w:rFonts w:hint="eastAsia"/>
          <w:sz w:val="22"/>
        </w:rPr>
        <w:t>ů</w:t>
      </w:r>
      <w:r w:rsidRPr="004A5AFD">
        <w:rPr>
          <w:sz w:val="22"/>
        </w:rPr>
        <w:t>vodu poru</w:t>
      </w:r>
      <w:r w:rsidRPr="004A5AFD">
        <w:rPr>
          <w:rFonts w:hint="eastAsia"/>
          <w:sz w:val="22"/>
        </w:rPr>
        <w:t>š</w:t>
      </w:r>
      <w:r w:rsidRPr="004A5AFD">
        <w:rPr>
          <w:sz w:val="22"/>
        </w:rPr>
        <w:t>en</w:t>
      </w:r>
      <w:r w:rsidRPr="004A5AFD">
        <w:rPr>
          <w:rFonts w:hint="eastAsia"/>
          <w:sz w:val="22"/>
        </w:rPr>
        <w:t>í</w:t>
      </w:r>
      <w:r w:rsidRPr="004A5AFD">
        <w:rPr>
          <w:sz w:val="22"/>
        </w:rPr>
        <w:t xml:space="preserve"> smluvn</w:t>
      </w:r>
      <w:r w:rsidRPr="004A5AFD">
        <w:rPr>
          <w:rFonts w:hint="eastAsia"/>
          <w:sz w:val="22"/>
        </w:rPr>
        <w:t>í</w:t>
      </w:r>
      <w:r w:rsidRPr="004A5AFD">
        <w:rPr>
          <w:sz w:val="22"/>
        </w:rPr>
        <w:t>ch povinnost</w:t>
      </w:r>
      <w:r w:rsidRPr="004A5AFD">
        <w:rPr>
          <w:rFonts w:hint="eastAsia"/>
          <w:sz w:val="22"/>
        </w:rPr>
        <w:t>í</w:t>
      </w:r>
      <w:r w:rsidRPr="004A5AFD">
        <w:rPr>
          <w:sz w:val="22"/>
        </w:rPr>
        <w:t xml:space="preserve"> uveden</w:t>
      </w:r>
      <w:r w:rsidRPr="004A5AFD">
        <w:rPr>
          <w:rFonts w:hint="eastAsia"/>
          <w:sz w:val="22"/>
        </w:rPr>
        <w:t>ý</w:t>
      </w:r>
      <w:r w:rsidRPr="004A5AFD">
        <w:rPr>
          <w:sz w:val="22"/>
        </w:rPr>
        <w:t>ch v</w:t>
      </w:r>
      <w:r w:rsidRPr="004A5AFD">
        <w:rPr>
          <w:rFonts w:hint="eastAsia"/>
          <w:sz w:val="22"/>
        </w:rPr>
        <w:t> </w:t>
      </w:r>
      <w:r w:rsidRPr="004A5AFD">
        <w:rPr>
          <w:sz w:val="22"/>
        </w:rPr>
        <w:t>odstavc</w:t>
      </w:r>
      <w:r w:rsidRPr="004A5AFD">
        <w:rPr>
          <w:rFonts w:hint="eastAsia"/>
          <w:sz w:val="22"/>
        </w:rPr>
        <w:t>í</w:t>
      </w:r>
      <w:r w:rsidRPr="004A5AFD">
        <w:rPr>
          <w:sz w:val="22"/>
        </w:rPr>
        <w:t xml:space="preserve">ch 2. a 5. tohoto </w:t>
      </w:r>
      <w:r w:rsidRPr="004A5AFD">
        <w:rPr>
          <w:rFonts w:hint="eastAsia"/>
          <w:sz w:val="22"/>
        </w:rPr>
        <w:t>č</w:t>
      </w:r>
      <w:r w:rsidRPr="004A5AFD">
        <w:rPr>
          <w:sz w:val="22"/>
        </w:rPr>
        <w:t>l</w:t>
      </w:r>
      <w:r w:rsidRPr="004A5AFD">
        <w:rPr>
          <w:rFonts w:hint="eastAsia"/>
          <w:sz w:val="22"/>
        </w:rPr>
        <w:t>á</w:t>
      </w:r>
      <w:r w:rsidRPr="004A5AFD">
        <w:rPr>
          <w:sz w:val="22"/>
        </w:rPr>
        <w:t>nku stranou opr</w:t>
      </w:r>
      <w:r w:rsidRPr="004A5AFD">
        <w:rPr>
          <w:rFonts w:hint="eastAsia"/>
          <w:sz w:val="22"/>
        </w:rPr>
        <w:t>á</w:t>
      </w:r>
      <w:r w:rsidRPr="004A5AFD">
        <w:rPr>
          <w:sz w:val="22"/>
        </w:rPr>
        <w:t>vn</w:t>
      </w:r>
      <w:r w:rsidRPr="004A5AFD">
        <w:rPr>
          <w:rFonts w:hint="eastAsia"/>
          <w:sz w:val="22"/>
        </w:rPr>
        <w:t>ě</w:t>
      </w:r>
      <w:r w:rsidRPr="004A5AFD">
        <w:rPr>
          <w:sz w:val="22"/>
        </w:rPr>
        <w:t>nou, bude sankce</w:t>
      </w:r>
      <w:r w:rsidRPr="004A5AFD">
        <w:rPr>
          <w:rFonts w:hint="eastAsia"/>
          <w:sz w:val="22"/>
        </w:rPr>
        <w:t> </w:t>
      </w:r>
      <w:r w:rsidRPr="004A5AFD">
        <w:rPr>
          <w:sz w:val="22"/>
        </w:rPr>
        <w:t>uplatn</w:t>
      </w:r>
      <w:r w:rsidRPr="004A5AFD">
        <w:rPr>
          <w:rFonts w:hint="eastAsia"/>
          <w:sz w:val="22"/>
        </w:rPr>
        <w:t>ě</w:t>
      </w:r>
      <w:r w:rsidRPr="004A5AFD">
        <w:rPr>
          <w:sz w:val="22"/>
        </w:rPr>
        <w:t>n</w:t>
      </w:r>
      <w:r w:rsidRPr="004A5AFD">
        <w:rPr>
          <w:rFonts w:hint="eastAsia"/>
          <w:sz w:val="22"/>
        </w:rPr>
        <w:t>á</w:t>
      </w:r>
      <w:r w:rsidRPr="004A5AFD">
        <w:rPr>
          <w:sz w:val="22"/>
        </w:rPr>
        <w:t xml:space="preserve"> ze strany finan</w:t>
      </w:r>
      <w:r w:rsidRPr="004A5AFD">
        <w:rPr>
          <w:rFonts w:hint="eastAsia"/>
          <w:sz w:val="22"/>
        </w:rPr>
        <w:t>č</w:t>
      </w:r>
      <w:r w:rsidRPr="004A5AFD">
        <w:rPr>
          <w:sz w:val="22"/>
        </w:rPr>
        <w:t>n</w:t>
      </w:r>
      <w:r w:rsidRPr="004A5AFD">
        <w:rPr>
          <w:rFonts w:hint="eastAsia"/>
          <w:sz w:val="22"/>
        </w:rPr>
        <w:t>í</w:t>
      </w:r>
      <w:r w:rsidRPr="004A5AFD">
        <w:rPr>
          <w:sz w:val="22"/>
        </w:rPr>
        <w:t xml:space="preserve">ho </w:t>
      </w:r>
      <w:r w:rsidRPr="004A5AFD">
        <w:rPr>
          <w:rFonts w:hint="eastAsia"/>
          <w:sz w:val="22"/>
        </w:rPr>
        <w:t>úř</w:t>
      </w:r>
      <w:r w:rsidRPr="004A5AFD">
        <w:rPr>
          <w:sz w:val="22"/>
        </w:rPr>
        <w:t>adu</w:t>
      </w:r>
      <w:r w:rsidRPr="004A5AFD">
        <w:rPr>
          <w:rFonts w:hint="eastAsia"/>
          <w:sz w:val="22"/>
        </w:rPr>
        <w:t> </w:t>
      </w:r>
      <w:r w:rsidRPr="004A5AFD">
        <w:rPr>
          <w:sz w:val="22"/>
        </w:rPr>
        <w:t>hrazena v pln</w:t>
      </w:r>
      <w:r w:rsidRPr="004A5AFD">
        <w:rPr>
          <w:rFonts w:hint="eastAsia"/>
          <w:sz w:val="22"/>
        </w:rPr>
        <w:t>é</w:t>
      </w:r>
      <w:r w:rsidRPr="004A5AFD">
        <w:rPr>
          <w:sz w:val="22"/>
        </w:rPr>
        <w:t xml:space="preserve"> v</w:t>
      </w:r>
      <w:r w:rsidRPr="004A5AFD">
        <w:rPr>
          <w:rFonts w:hint="eastAsia"/>
          <w:sz w:val="22"/>
        </w:rPr>
        <w:t>ýš</w:t>
      </w:r>
      <w:r w:rsidRPr="004A5AFD">
        <w:rPr>
          <w:sz w:val="22"/>
        </w:rPr>
        <w:t>i stranou opr</w:t>
      </w:r>
      <w:r w:rsidRPr="004A5AFD">
        <w:rPr>
          <w:rFonts w:hint="eastAsia"/>
          <w:sz w:val="22"/>
        </w:rPr>
        <w:t>á</w:t>
      </w:r>
      <w:r w:rsidRPr="004A5AFD">
        <w:rPr>
          <w:sz w:val="22"/>
        </w:rPr>
        <w:t>vn</w:t>
      </w:r>
      <w:r w:rsidRPr="004A5AFD">
        <w:rPr>
          <w:rFonts w:hint="eastAsia"/>
          <w:sz w:val="22"/>
        </w:rPr>
        <w:t>ě</w:t>
      </w:r>
      <w:r w:rsidRPr="004A5AFD">
        <w:rPr>
          <w:sz w:val="22"/>
        </w:rPr>
        <w:t>nou.</w:t>
      </w:r>
    </w:p>
    <w:p w14:paraId="611F3CFE" w14:textId="3E918255" w:rsidR="00BA05E0" w:rsidRPr="00BA05E0" w:rsidRDefault="00BA05E0" w:rsidP="00BA05E0">
      <w:pPr>
        <w:tabs>
          <w:tab w:val="left" w:pos="284"/>
        </w:tabs>
        <w:jc w:val="both"/>
        <w:rPr>
          <w:sz w:val="22"/>
        </w:rPr>
      </w:pPr>
    </w:p>
    <w:p w14:paraId="0DA7CB37" w14:textId="77777777" w:rsidR="004A5AFD" w:rsidRPr="004A5AFD" w:rsidRDefault="004A5AFD" w:rsidP="004A5AFD">
      <w:pPr>
        <w:tabs>
          <w:tab w:val="left" w:pos="284"/>
        </w:tabs>
        <w:jc w:val="center"/>
        <w:rPr>
          <w:b/>
          <w:sz w:val="24"/>
        </w:rPr>
      </w:pPr>
      <w:r w:rsidRPr="004A5AFD">
        <w:rPr>
          <w:b/>
          <w:sz w:val="24"/>
        </w:rPr>
        <w:t>Čl. VI.</w:t>
      </w:r>
    </w:p>
    <w:p w14:paraId="792BC2A9" w14:textId="77777777" w:rsidR="004A5AFD" w:rsidRPr="004A5AFD" w:rsidRDefault="004A5AFD" w:rsidP="004A5AFD">
      <w:pPr>
        <w:tabs>
          <w:tab w:val="left" w:pos="426"/>
        </w:tabs>
        <w:ind w:left="426" w:hanging="284"/>
        <w:jc w:val="center"/>
        <w:rPr>
          <w:b/>
          <w:sz w:val="24"/>
        </w:rPr>
      </w:pPr>
      <w:r w:rsidRPr="004A5AFD">
        <w:rPr>
          <w:b/>
          <w:sz w:val="24"/>
        </w:rPr>
        <w:t>Doručování</w:t>
      </w:r>
    </w:p>
    <w:p w14:paraId="1ED7CAC0" w14:textId="77777777" w:rsidR="004A5AFD" w:rsidRPr="004A5AFD" w:rsidRDefault="004A5AFD" w:rsidP="004A5AFD">
      <w:pPr>
        <w:tabs>
          <w:tab w:val="left" w:pos="426"/>
        </w:tabs>
        <w:ind w:left="426" w:hanging="284"/>
        <w:rPr>
          <w:b/>
          <w:sz w:val="24"/>
        </w:rPr>
      </w:pPr>
    </w:p>
    <w:p w14:paraId="5789FD3E" w14:textId="77777777" w:rsidR="004A5AFD" w:rsidRPr="004A5AFD" w:rsidRDefault="004A5AFD" w:rsidP="004A5AFD">
      <w:pPr>
        <w:numPr>
          <w:ilvl w:val="0"/>
          <w:numId w:val="10"/>
        </w:numPr>
        <w:overflowPunct/>
        <w:autoSpaceDE/>
        <w:autoSpaceDN/>
        <w:adjustRightInd/>
        <w:jc w:val="both"/>
        <w:textAlignment w:val="auto"/>
        <w:rPr>
          <w:snapToGrid w:val="0"/>
          <w:sz w:val="22"/>
          <w:szCs w:val="22"/>
          <w:lang w:eastAsia="en-US"/>
        </w:rPr>
      </w:pPr>
      <w:r w:rsidRPr="004A5AFD">
        <w:rPr>
          <w:snapToGrid w:val="0"/>
          <w:sz w:val="22"/>
          <w:szCs w:val="22"/>
          <w:lang w:eastAsia="en-US"/>
        </w:rPr>
        <w:t>Veškerá podání a jiná oznámení, která se doručují smluvním stranám, je třeba doručit osobně, nebo doporučenou listovní zásilkou, nebo do datové schránky. Pro vyloučení pochybností platí, že oznámení dle této smlouvy nelze podávat (činit) faxem ani elektronickými prostředky, například tedy ani elektronickou poštou, vyjma použití datové schránky.</w:t>
      </w:r>
    </w:p>
    <w:p w14:paraId="63C51707" w14:textId="77777777" w:rsidR="004A5AFD" w:rsidRPr="004A5AFD" w:rsidRDefault="004A5AFD" w:rsidP="004A5AFD">
      <w:pPr>
        <w:widowControl w:val="0"/>
        <w:tabs>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rPr>
          <w:snapToGrid w:val="0"/>
          <w:sz w:val="22"/>
          <w:szCs w:val="22"/>
        </w:rPr>
      </w:pPr>
    </w:p>
    <w:p w14:paraId="1B1149C7" w14:textId="77777777" w:rsidR="004A5AFD" w:rsidRPr="004A5AFD" w:rsidRDefault="004A5AFD" w:rsidP="004A5AFD">
      <w:pPr>
        <w:ind w:left="284" w:hanging="284"/>
        <w:jc w:val="both"/>
        <w:rPr>
          <w:sz w:val="22"/>
          <w:szCs w:val="22"/>
        </w:rPr>
      </w:pPr>
      <w:r w:rsidRPr="004A5AFD">
        <w:rPr>
          <w:sz w:val="22"/>
          <w:szCs w:val="22"/>
        </w:rPr>
        <w:t>2.</w:t>
      </w:r>
      <w:r w:rsidRPr="004A5AFD">
        <w:rPr>
          <w:sz w:val="22"/>
          <w:szCs w:val="22"/>
        </w:rPr>
        <w:tab/>
        <w:t>Aniž by tím byly dotčeny další prostředky, kterými lze prokázat doručení, má se za to, že oznámení bylo řádně doručené:</w:t>
      </w:r>
    </w:p>
    <w:p w14:paraId="01480FCB" w14:textId="77777777" w:rsidR="004A5AFD" w:rsidRPr="004A5AFD" w:rsidRDefault="004A5AFD" w:rsidP="004A5AFD">
      <w:pPr>
        <w:ind w:left="284" w:hanging="284"/>
        <w:jc w:val="both"/>
        <w:rPr>
          <w:sz w:val="22"/>
          <w:szCs w:val="22"/>
        </w:rPr>
      </w:pPr>
    </w:p>
    <w:p w14:paraId="44929093" w14:textId="77777777" w:rsidR="004A5AFD" w:rsidRPr="004A5AFD" w:rsidRDefault="004A5AFD" w:rsidP="004A5AFD">
      <w:pPr>
        <w:widowControl w:val="0"/>
        <w:tabs>
          <w:tab w:val="left" w:pos="567"/>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284"/>
        <w:jc w:val="both"/>
        <w:rPr>
          <w:snapToGrid w:val="0"/>
          <w:sz w:val="22"/>
          <w:szCs w:val="22"/>
        </w:rPr>
      </w:pPr>
      <w:r w:rsidRPr="004A5AFD">
        <w:rPr>
          <w:snapToGrid w:val="0"/>
          <w:sz w:val="22"/>
          <w:szCs w:val="22"/>
        </w:rPr>
        <w:lastRenderedPageBreak/>
        <w:t>(i)</w:t>
      </w:r>
      <w:r w:rsidRPr="004A5AFD">
        <w:rPr>
          <w:snapToGrid w:val="0"/>
          <w:sz w:val="22"/>
          <w:szCs w:val="22"/>
        </w:rPr>
        <w:tab/>
        <w:t>při doručování osobně:</w:t>
      </w:r>
    </w:p>
    <w:p w14:paraId="45C1293A" w14:textId="77777777" w:rsidR="004A5AFD" w:rsidRPr="004A5AFD" w:rsidRDefault="004A5AFD" w:rsidP="004A5AFD">
      <w:pPr>
        <w:widowControl w:val="0"/>
        <w:tabs>
          <w:tab w:val="left" w:pos="567"/>
          <w:tab w:val="left" w:pos="709"/>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autoSpaceDE/>
        <w:autoSpaceDN/>
        <w:adjustRightInd/>
        <w:ind w:left="284" w:firstLine="567"/>
        <w:jc w:val="both"/>
        <w:textAlignment w:val="auto"/>
        <w:rPr>
          <w:snapToGrid w:val="0"/>
          <w:sz w:val="22"/>
          <w:szCs w:val="22"/>
        </w:rPr>
      </w:pPr>
      <w:r w:rsidRPr="004A5AFD">
        <w:rPr>
          <w:snapToGrid w:val="0"/>
          <w:sz w:val="22"/>
          <w:szCs w:val="22"/>
        </w:rPr>
        <w:t>-  dnem faktického přijetí oznámení příjemcem; nebo</w:t>
      </w:r>
    </w:p>
    <w:p w14:paraId="1E576280" w14:textId="77777777" w:rsidR="004A5AFD" w:rsidRPr="004A5AFD" w:rsidRDefault="004A5AFD" w:rsidP="004A5AFD">
      <w:pPr>
        <w:widowControl w:val="0"/>
        <w:tabs>
          <w:tab w:val="left" w:pos="851"/>
          <w:tab w:val="left" w:pos="1560"/>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autoSpaceDE/>
        <w:autoSpaceDN/>
        <w:adjustRightInd/>
        <w:ind w:left="993" w:hanging="427"/>
        <w:jc w:val="both"/>
        <w:textAlignment w:val="auto"/>
        <w:rPr>
          <w:snapToGrid w:val="0"/>
          <w:sz w:val="22"/>
          <w:szCs w:val="22"/>
        </w:rPr>
      </w:pPr>
      <w:r w:rsidRPr="004A5AFD">
        <w:rPr>
          <w:snapToGrid w:val="0"/>
          <w:sz w:val="22"/>
          <w:szCs w:val="22"/>
        </w:rPr>
        <w:tab/>
        <w:t>- dnem, v němž bylo doručeno osobě na příjemcově adrese, která je oprávněna k přebírání  listovních zásilek; nebo</w:t>
      </w:r>
    </w:p>
    <w:p w14:paraId="196A8678" w14:textId="77777777" w:rsidR="004A5AFD" w:rsidRPr="004A5AFD" w:rsidRDefault="004A5AFD" w:rsidP="004A5AFD">
      <w:pPr>
        <w:widowControl w:val="0"/>
        <w:tabs>
          <w:tab w:val="left" w:pos="0"/>
          <w:tab w:val="left" w:pos="851"/>
          <w:tab w:val="left" w:pos="993"/>
          <w:tab w:val="left" w:pos="3910"/>
          <w:tab w:val="left" w:pos="4476"/>
          <w:tab w:val="left" w:pos="5044"/>
          <w:tab w:val="left" w:pos="5610"/>
          <w:tab w:val="right" w:pos="6176"/>
          <w:tab w:val="left" w:pos="6744"/>
          <w:tab w:val="left" w:pos="7310"/>
          <w:tab w:val="decimal" w:pos="7878"/>
          <w:tab w:val="left" w:pos="8444"/>
          <w:tab w:val="left" w:pos="9012"/>
        </w:tabs>
        <w:ind w:left="993" w:hanging="142"/>
        <w:jc w:val="both"/>
        <w:rPr>
          <w:snapToGrid w:val="0"/>
          <w:sz w:val="22"/>
          <w:szCs w:val="22"/>
        </w:rPr>
      </w:pPr>
      <w:r w:rsidRPr="004A5AFD">
        <w:rPr>
          <w:snapToGrid w:val="0"/>
          <w:sz w:val="22"/>
          <w:szCs w:val="22"/>
        </w:rPr>
        <w:t>- dnem, kdy bylo doručováno osobě na příjemcově adrese určené k přebírání listovních zásilek, a tato osoba odmítla listovní zásilku převzít;</w:t>
      </w:r>
    </w:p>
    <w:p w14:paraId="26B56563" w14:textId="77777777" w:rsidR="004A5AFD" w:rsidRPr="004A5AFD" w:rsidRDefault="004A5AFD" w:rsidP="004A5AFD">
      <w:pPr>
        <w:widowControl w:val="0"/>
        <w:tabs>
          <w:tab w:val="left" w:pos="0"/>
          <w:tab w:val="left" w:pos="1134"/>
          <w:tab w:val="left" w:pos="1701"/>
          <w:tab w:val="left" w:pos="3342"/>
          <w:tab w:val="left" w:pos="3910"/>
          <w:tab w:val="left" w:pos="4476"/>
          <w:tab w:val="left" w:pos="5044"/>
          <w:tab w:val="left" w:pos="5610"/>
          <w:tab w:val="right" w:pos="6176"/>
          <w:tab w:val="left" w:pos="6744"/>
          <w:tab w:val="left" w:pos="7310"/>
          <w:tab w:val="decimal" w:pos="7878"/>
          <w:tab w:val="left" w:pos="8444"/>
          <w:tab w:val="left" w:pos="9012"/>
        </w:tabs>
        <w:ind w:left="284"/>
        <w:jc w:val="both"/>
        <w:rPr>
          <w:snapToGrid w:val="0"/>
          <w:sz w:val="22"/>
          <w:szCs w:val="22"/>
        </w:rPr>
      </w:pPr>
    </w:p>
    <w:p w14:paraId="17FF5EDC" w14:textId="692D0918" w:rsidR="004A5AFD" w:rsidRPr="004A5AFD" w:rsidRDefault="00793B61" w:rsidP="00793B61">
      <w:pPr>
        <w:widowControl w:val="0"/>
        <w:numPr>
          <w:ilvl w:val="0"/>
          <w:numId w:val="7"/>
        </w:numPr>
        <w:tabs>
          <w:tab w:val="left" w:pos="567"/>
          <w:tab w:val="left" w:pos="1642"/>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autoSpaceDE/>
        <w:autoSpaceDN/>
        <w:adjustRightInd/>
        <w:ind w:left="284" w:firstLine="0"/>
        <w:jc w:val="both"/>
        <w:textAlignment w:val="auto"/>
        <w:rPr>
          <w:snapToGrid w:val="0"/>
          <w:sz w:val="22"/>
          <w:szCs w:val="22"/>
        </w:rPr>
      </w:pPr>
      <w:r>
        <w:rPr>
          <w:snapToGrid w:val="0"/>
          <w:sz w:val="22"/>
          <w:szCs w:val="22"/>
        </w:rPr>
        <w:t xml:space="preserve"> </w:t>
      </w:r>
      <w:r w:rsidR="004A5AFD" w:rsidRPr="004A5AFD">
        <w:rPr>
          <w:snapToGrid w:val="0"/>
          <w:sz w:val="22"/>
          <w:szCs w:val="22"/>
        </w:rPr>
        <w:t xml:space="preserve">při doručování prostřednictvím držitele poštovní licence: </w:t>
      </w:r>
    </w:p>
    <w:p w14:paraId="3AE6D3DF" w14:textId="77777777" w:rsidR="004A5AFD" w:rsidRPr="004A5AFD" w:rsidRDefault="004A5AFD" w:rsidP="004A5AFD">
      <w:pPr>
        <w:widowControl w:val="0"/>
        <w:tabs>
          <w:tab w:val="left" w:pos="0"/>
          <w:tab w:val="left" w:pos="851"/>
          <w:tab w:val="left" w:pos="1134"/>
          <w:tab w:val="left" w:pos="1560"/>
          <w:tab w:val="left" w:pos="1701"/>
          <w:tab w:val="left" w:pos="2208"/>
          <w:tab w:val="left" w:pos="3342"/>
          <w:tab w:val="left" w:pos="3910"/>
          <w:tab w:val="left" w:pos="4476"/>
          <w:tab w:val="left" w:pos="5044"/>
          <w:tab w:val="left" w:pos="5610"/>
          <w:tab w:val="right" w:pos="6176"/>
          <w:tab w:val="left" w:pos="6744"/>
          <w:tab w:val="left" w:pos="7310"/>
          <w:tab w:val="decimal" w:pos="7878"/>
          <w:tab w:val="left" w:pos="8444"/>
          <w:tab w:val="left" w:pos="9012"/>
        </w:tabs>
        <w:ind w:left="284" w:firstLine="283"/>
        <w:jc w:val="both"/>
        <w:rPr>
          <w:snapToGrid w:val="0"/>
          <w:sz w:val="22"/>
          <w:szCs w:val="22"/>
        </w:rPr>
      </w:pPr>
      <w:r w:rsidRPr="004A5AFD">
        <w:rPr>
          <w:snapToGrid w:val="0"/>
          <w:sz w:val="22"/>
          <w:szCs w:val="22"/>
        </w:rPr>
        <w:tab/>
        <w:t>- dnem předání listovní zásilky příjemci; nebo</w:t>
      </w:r>
    </w:p>
    <w:p w14:paraId="445AE375" w14:textId="77777777" w:rsidR="004A5AFD" w:rsidRPr="004A5AFD" w:rsidRDefault="004A5AFD" w:rsidP="004A5AFD">
      <w:pPr>
        <w:widowControl w:val="0"/>
        <w:tabs>
          <w:tab w:val="left" w:pos="0"/>
          <w:tab w:val="left" w:pos="851"/>
          <w:tab w:val="left" w:pos="3342"/>
          <w:tab w:val="left" w:pos="3910"/>
          <w:tab w:val="left" w:pos="4476"/>
          <w:tab w:val="left" w:pos="5044"/>
          <w:tab w:val="left" w:pos="5610"/>
          <w:tab w:val="right" w:pos="6176"/>
          <w:tab w:val="left" w:pos="6744"/>
          <w:tab w:val="left" w:pos="7310"/>
          <w:tab w:val="decimal" w:pos="7878"/>
          <w:tab w:val="left" w:pos="8444"/>
          <w:tab w:val="left" w:pos="9012"/>
        </w:tabs>
        <w:ind w:left="993" w:hanging="426"/>
        <w:jc w:val="both"/>
        <w:rPr>
          <w:snapToGrid w:val="0"/>
          <w:sz w:val="22"/>
          <w:szCs w:val="22"/>
        </w:rPr>
      </w:pPr>
      <w:r w:rsidRPr="004A5AFD">
        <w:rPr>
          <w:snapToGrid w:val="0"/>
          <w:sz w:val="22"/>
          <w:szCs w:val="22"/>
        </w:rPr>
        <w:tab/>
        <w:t>- dnem, kdy příjemce při prvním pokusu o doručení zásilku z jakýchkoli důvodů nepřevzal či odmítl zásilku převzít, a to i přesto, že se v místě doručení nezdržuje, pokud byla na zásilce uvedena adresa pro doručování dle článku VII. odst. 1., resp. VII. odst. 2. této smlouvy;</w:t>
      </w:r>
    </w:p>
    <w:p w14:paraId="6DD4EA59" w14:textId="77777777" w:rsidR="004A5AFD" w:rsidRPr="004A5AFD" w:rsidRDefault="004A5AFD" w:rsidP="004A5AFD">
      <w:pPr>
        <w:widowControl w:val="0"/>
        <w:tabs>
          <w:tab w:val="left" w:pos="0"/>
          <w:tab w:val="left" w:pos="1076"/>
          <w:tab w:val="left" w:pos="3342"/>
          <w:tab w:val="left" w:pos="3910"/>
          <w:tab w:val="left" w:pos="4476"/>
          <w:tab w:val="left" w:pos="5044"/>
          <w:tab w:val="left" w:pos="5610"/>
          <w:tab w:val="right" w:pos="6176"/>
          <w:tab w:val="left" w:pos="6744"/>
          <w:tab w:val="left" w:pos="7310"/>
          <w:tab w:val="decimal" w:pos="7878"/>
          <w:tab w:val="left" w:pos="8444"/>
          <w:tab w:val="left" w:pos="9012"/>
        </w:tabs>
        <w:ind w:left="284"/>
        <w:jc w:val="both"/>
        <w:rPr>
          <w:snapToGrid w:val="0"/>
          <w:sz w:val="22"/>
          <w:szCs w:val="22"/>
        </w:rPr>
      </w:pPr>
    </w:p>
    <w:p w14:paraId="1C2F5949" w14:textId="77777777" w:rsidR="004A5AFD" w:rsidRPr="004A5AFD" w:rsidRDefault="004A5AFD" w:rsidP="004A5AFD">
      <w:pPr>
        <w:widowControl w:val="0"/>
        <w:overflowPunct/>
        <w:autoSpaceDE/>
        <w:autoSpaceDN/>
        <w:adjustRightInd/>
        <w:snapToGrid w:val="0"/>
        <w:ind w:left="284"/>
        <w:jc w:val="both"/>
        <w:textAlignment w:val="auto"/>
        <w:rPr>
          <w:sz w:val="22"/>
          <w:szCs w:val="22"/>
          <w:lang w:val="x-none" w:eastAsia="en-US"/>
        </w:rPr>
      </w:pPr>
      <w:r w:rsidRPr="004A5AFD">
        <w:rPr>
          <w:sz w:val="22"/>
          <w:szCs w:val="22"/>
          <w:lang w:val="x-none" w:eastAsia="en-US"/>
        </w:rPr>
        <w:t>(iii) při doručování datovou schránkou:</w:t>
      </w:r>
    </w:p>
    <w:p w14:paraId="5F811039" w14:textId="77777777" w:rsidR="004A5AFD" w:rsidRPr="004A5AFD" w:rsidRDefault="004A5AFD" w:rsidP="004A5AFD">
      <w:pPr>
        <w:widowControl w:val="0"/>
        <w:numPr>
          <w:ilvl w:val="0"/>
          <w:numId w:val="9"/>
        </w:numPr>
        <w:overflowPunct/>
        <w:autoSpaceDE/>
        <w:autoSpaceDN/>
        <w:adjustRightInd/>
        <w:snapToGrid w:val="0"/>
        <w:ind w:left="993" w:hanging="142"/>
        <w:jc w:val="both"/>
        <w:textAlignment w:val="auto"/>
        <w:rPr>
          <w:sz w:val="22"/>
          <w:szCs w:val="22"/>
          <w:lang w:val="x-none" w:eastAsia="en-US"/>
        </w:rPr>
      </w:pPr>
      <w:r w:rsidRPr="004A5AFD">
        <w:rPr>
          <w:sz w:val="22"/>
          <w:szCs w:val="22"/>
          <w:lang w:val="x-none" w:eastAsia="en-US"/>
        </w:rPr>
        <w:t>dle zákona č.300/2008 Sb., o elektronických úkonech a autorizované konverzi dokumentů.</w:t>
      </w:r>
    </w:p>
    <w:p w14:paraId="75583837" w14:textId="77777777" w:rsidR="004A5AFD" w:rsidRPr="004A5AFD" w:rsidRDefault="004A5AFD" w:rsidP="004A5AFD">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284" w:hanging="284"/>
        <w:jc w:val="center"/>
        <w:rPr>
          <w:b/>
          <w:snapToGrid w:val="0"/>
          <w:sz w:val="22"/>
          <w:szCs w:val="22"/>
        </w:rPr>
      </w:pPr>
    </w:p>
    <w:p w14:paraId="54718A31" w14:textId="2367724E" w:rsidR="004A5AFD" w:rsidRPr="004A5AFD" w:rsidRDefault="00BA05E0" w:rsidP="004A5AFD">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284" w:hanging="284"/>
        <w:jc w:val="center"/>
        <w:rPr>
          <w:b/>
          <w:snapToGrid w:val="0"/>
          <w:sz w:val="22"/>
          <w:szCs w:val="22"/>
        </w:rPr>
      </w:pPr>
      <w:r>
        <w:rPr>
          <w:b/>
          <w:snapToGrid w:val="0"/>
          <w:sz w:val="22"/>
          <w:szCs w:val="22"/>
        </w:rPr>
        <w:tab/>
        <w:t xml:space="preserve">Čl. </w:t>
      </w:r>
      <w:r w:rsidR="004A5AFD" w:rsidRPr="004A5AFD">
        <w:rPr>
          <w:b/>
          <w:snapToGrid w:val="0"/>
          <w:sz w:val="22"/>
          <w:szCs w:val="22"/>
        </w:rPr>
        <w:t>VII.</w:t>
      </w:r>
    </w:p>
    <w:p w14:paraId="22CF6F84" w14:textId="77777777" w:rsidR="004A5AFD" w:rsidRPr="004A5AFD" w:rsidRDefault="004A5AFD" w:rsidP="004A5AFD">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284" w:hanging="284"/>
        <w:jc w:val="center"/>
        <w:rPr>
          <w:b/>
          <w:snapToGrid w:val="0"/>
          <w:sz w:val="22"/>
          <w:szCs w:val="22"/>
        </w:rPr>
      </w:pPr>
      <w:r w:rsidRPr="004A5AFD">
        <w:rPr>
          <w:b/>
          <w:snapToGrid w:val="0"/>
          <w:sz w:val="22"/>
          <w:szCs w:val="22"/>
        </w:rPr>
        <w:t xml:space="preserve">Adresy pro doručování </w:t>
      </w:r>
    </w:p>
    <w:p w14:paraId="0AF5DC25" w14:textId="77777777" w:rsidR="004A5AFD" w:rsidRPr="004A5AFD" w:rsidRDefault="004A5AFD" w:rsidP="004A5AFD">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284"/>
        <w:jc w:val="both"/>
        <w:rPr>
          <w:snapToGrid w:val="0"/>
          <w:sz w:val="22"/>
          <w:szCs w:val="22"/>
        </w:rPr>
      </w:pPr>
    </w:p>
    <w:p w14:paraId="150B2BF8" w14:textId="77777777" w:rsidR="004A5AFD" w:rsidRPr="004A5AFD" w:rsidRDefault="004A5AFD" w:rsidP="004A5AFD">
      <w:pPr>
        <w:widowControl w:val="0"/>
        <w:numPr>
          <w:ilvl w:val="3"/>
          <w:numId w:val="1"/>
        </w:numPr>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284" w:hanging="284"/>
        <w:jc w:val="both"/>
        <w:rPr>
          <w:snapToGrid w:val="0"/>
          <w:sz w:val="22"/>
          <w:szCs w:val="22"/>
        </w:rPr>
      </w:pPr>
      <w:r w:rsidRPr="004A5AFD">
        <w:rPr>
          <w:snapToGrid w:val="0"/>
          <w:sz w:val="22"/>
          <w:szCs w:val="22"/>
        </w:rPr>
        <w:t>Ke dni podpisu smlouvy je:</w:t>
      </w:r>
    </w:p>
    <w:p w14:paraId="68A2893B" w14:textId="77777777" w:rsidR="004A5AFD" w:rsidRPr="004A5AFD" w:rsidRDefault="004A5AFD" w:rsidP="004A5AFD">
      <w:pPr>
        <w:widowControl w:val="0"/>
        <w:numPr>
          <w:ilvl w:val="0"/>
          <w:numId w:val="8"/>
        </w:numPr>
        <w:tabs>
          <w:tab w:val="num" w:pos="851"/>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autoSpaceDE/>
        <w:autoSpaceDN/>
        <w:adjustRightInd/>
        <w:ind w:hanging="658"/>
        <w:jc w:val="both"/>
        <w:textAlignment w:val="auto"/>
        <w:rPr>
          <w:snapToGrid w:val="0"/>
          <w:sz w:val="22"/>
          <w:szCs w:val="22"/>
        </w:rPr>
      </w:pPr>
      <w:r w:rsidRPr="004A5AFD">
        <w:rPr>
          <w:snapToGrid w:val="0"/>
          <w:sz w:val="22"/>
          <w:szCs w:val="22"/>
        </w:rPr>
        <w:t xml:space="preserve"> </w:t>
      </w:r>
      <w:r w:rsidRPr="004A5AFD">
        <w:rPr>
          <w:snapToGrid w:val="0"/>
          <w:sz w:val="22"/>
          <w:szCs w:val="22"/>
        </w:rPr>
        <w:tab/>
        <w:t xml:space="preserve"> adresa pro doručování povinnému:  </w:t>
      </w:r>
    </w:p>
    <w:p w14:paraId="3E7788DB" w14:textId="77777777" w:rsidR="004A5AFD" w:rsidRPr="004A5AFD" w:rsidRDefault="004A5AFD" w:rsidP="004A5AFD">
      <w:pPr>
        <w:keepNext/>
        <w:ind w:left="993" w:hanging="517"/>
        <w:outlineLvl w:val="4"/>
        <w:rPr>
          <w:b/>
          <w:bCs/>
          <w:sz w:val="22"/>
          <w:szCs w:val="22"/>
        </w:rPr>
      </w:pPr>
      <w:r w:rsidRPr="004A5AFD">
        <w:rPr>
          <w:b/>
          <w:bCs/>
          <w:sz w:val="22"/>
          <w:szCs w:val="22"/>
        </w:rPr>
        <w:t xml:space="preserve"> </w:t>
      </w:r>
      <w:r w:rsidRPr="004A5AFD">
        <w:rPr>
          <w:b/>
          <w:bCs/>
          <w:sz w:val="22"/>
          <w:szCs w:val="22"/>
        </w:rPr>
        <w:tab/>
        <w:t xml:space="preserve">   Statutární město Karlovy Vary</w:t>
      </w:r>
    </w:p>
    <w:p w14:paraId="0ACA0D08" w14:textId="77777777" w:rsidR="004A5AFD" w:rsidRPr="004A5AFD" w:rsidRDefault="004A5AFD" w:rsidP="004A5AFD">
      <w:pPr>
        <w:tabs>
          <w:tab w:val="left" w:pos="1134"/>
        </w:tabs>
        <w:ind w:hanging="658"/>
        <w:rPr>
          <w:sz w:val="22"/>
          <w:szCs w:val="22"/>
        </w:rPr>
      </w:pPr>
      <w:r w:rsidRPr="004A5AFD">
        <w:rPr>
          <w:sz w:val="22"/>
          <w:szCs w:val="22"/>
        </w:rPr>
        <w:tab/>
      </w:r>
      <w:r w:rsidRPr="004A5AFD">
        <w:rPr>
          <w:sz w:val="22"/>
          <w:szCs w:val="22"/>
        </w:rPr>
        <w:tab/>
        <w:t>Moskevská 2035/21, Karlovy Vary, PSČ: 360 01</w:t>
      </w:r>
    </w:p>
    <w:p w14:paraId="0462ACB9" w14:textId="77777777" w:rsidR="004A5AFD" w:rsidRPr="004A5AFD" w:rsidRDefault="004A5AFD" w:rsidP="004A5AFD">
      <w:pPr>
        <w:widowControl w:val="0"/>
        <w:tabs>
          <w:tab w:val="left" w:pos="1134"/>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1134" w:hanging="708"/>
        <w:jc w:val="both"/>
        <w:rPr>
          <w:snapToGrid w:val="0"/>
          <w:sz w:val="22"/>
          <w:szCs w:val="22"/>
        </w:rPr>
      </w:pPr>
      <w:r w:rsidRPr="004A5AFD">
        <w:rPr>
          <w:snapToGrid w:val="0"/>
          <w:sz w:val="22"/>
          <w:szCs w:val="22"/>
        </w:rPr>
        <w:t xml:space="preserve">(b) </w:t>
      </w:r>
      <w:r w:rsidRPr="004A5AFD">
        <w:rPr>
          <w:snapToGrid w:val="0"/>
          <w:sz w:val="22"/>
          <w:szCs w:val="22"/>
        </w:rPr>
        <w:tab/>
        <w:t xml:space="preserve">adresa pro doručování oprávněnému je uvedená v záhlaví této smlouvy. </w:t>
      </w:r>
    </w:p>
    <w:p w14:paraId="5888ED41" w14:textId="77777777" w:rsidR="004A5AFD" w:rsidRPr="004A5AFD" w:rsidRDefault="004A5AFD" w:rsidP="004A5AFD">
      <w:pPr>
        <w:ind w:left="426"/>
        <w:rPr>
          <w:i/>
          <w:sz w:val="22"/>
          <w:szCs w:val="22"/>
        </w:rPr>
      </w:pPr>
    </w:p>
    <w:p w14:paraId="1802AB5C" w14:textId="4273F83F" w:rsidR="004A5AFD" w:rsidRDefault="004A5AFD" w:rsidP="004A5AFD">
      <w:pPr>
        <w:ind w:left="426" w:hanging="426"/>
        <w:jc w:val="both"/>
        <w:rPr>
          <w:sz w:val="22"/>
          <w:szCs w:val="22"/>
        </w:rPr>
      </w:pPr>
      <w:r w:rsidRPr="004A5AFD">
        <w:rPr>
          <w:sz w:val="22"/>
          <w:szCs w:val="22"/>
        </w:rPr>
        <w:t>2.</w:t>
      </w:r>
      <w:r w:rsidRPr="004A5AFD">
        <w:rPr>
          <w:sz w:val="22"/>
          <w:szCs w:val="22"/>
        </w:rPr>
        <w:tab/>
        <w:t>Smluvní strany se dohodly, že v případě změny sídla či místa pro doručování, a tím i adresy pro doručování, budou písemně informovat o této skutečnosti bez zbytečného odkladu druhou smluvní stranu.</w:t>
      </w:r>
    </w:p>
    <w:p w14:paraId="76075E3A" w14:textId="77777777" w:rsidR="00BA05E0" w:rsidRPr="004A5AFD" w:rsidRDefault="00BA05E0" w:rsidP="004A5AFD">
      <w:pPr>
        <w:ind w:left="426" w:hanging="426"/>
        <w:jc w:val="both"/>
        <w:rPr>
          <w:sz w:val="22"/>
          <w:szCs w:val="22"/>
        </w:rPr>
      </w:pPr>
    </w:p>
    <w:p w14:paraId="50C678AD" w14:textId="7A3109FC" w:rsidR="00BA05E0" w:rsidRPr="00BA05E0" w:rsidRDefault="00BA05E0" w:rsidP="00BA05E0">
      <w:pPr>
        <w:tabs>
          <w:tab w:val="left" w:pos="426"/>
        </w:tabs>
        <w:jc w:val="center"/>
        <w:rPr>
          <w:b/>
          <w:bCs/>
          <w:sz w:val="22"/>
          <w:szCs w:val="22"/>
        </w:rPr>
      </w:pPr>
      <w:r>
        <w:rPr>
          <w:b/>
          <w:bCs/>
          <w:sz w:val="22"/>
          <w:szCs w:val="22"/>
        </w:rPr>
        <w:t>Čl</w:t>
      </w:r>
      <w:r w:rsidRPr="00BA05E0">
        <w:rPr>
          <w:b/>
          <w:bCs/>
          <w:sz w:val="22"/>
          <w:szCs w:val="22"/>
        </w:rPr>
        <w:t>.</w:t>
      </w:r>
      <w:r>
        <w:rPr>
          <w:b/>
          <w:bCs/>
          <w:sz w:val="22"/>
          <w:szCs w:val="22"/>
        </w:rPr>
        <w:t xml:space="preserve"> VIII.</w:t>
      </w:r>
    </w:p>
    <w:p w14:paraId="69106EDE" w14:textId="77777777" w:rsidR="00BA05E0" w:rsidRPr="00BA05E0" w:rsidRDefault="00BA05E0" w:rsidP="00BA05E0">
      <w:pPr>
        <w:jc w:val="center"/>
        <w:rPr>
          <w:b/>
          <w:bCs/>
          <w:sz w:val="22"/>
          <w:szCs w:val="22"/>
        </w:rPr>
      </w:pPr>
      <w:r w:rsidRPr="00BA05E0">
        <w:rPr>
          <w:b/>
          <w:bCs/>
          <w:sz w:val="22"/>
          <w:szCs w:val="22"/>
        </w:rPr>
        <w:t>Registr smluv</w:t>
      </w:r>
    </w:p>
    <w:p w14:paraId="367A3BAD" w14:textId="77777777" w:rsidR="00BA05E0" w:rsidRPr="00BA05E0" w:rsidRDefault="00BA05E0" w:rsidP="00BA05E0">
      <w:pPr>
        <w:rPr>
          <w:b/>
          <w:bCs/>
        </w:rPr>
      </w:pPr>
    </w:p>
    <w:p w14:paraId="0A502D73" w14:textId="77777777" w:rsidR="00BA05E0" w:rsidRPr="00BA05E0" w:rsidRDefault="00BA05E0" w:rsidP="00BA05E0">
      <w:pPr>
        <w:numPr>
          <w:ilvl w:val="1"/>
          <w:numId w:val="11"/>
        </w:numPr>
        <w:tabs>
          <w:tab w:val="num" w:pos="851"/>
        </w:tabs>
        <w:overflowPunct/>
        <w:autoSpaceDE/>
        <w:autoSpaceDN/>
        <w:adjustRightInd/>
        <w:spacing w:after="160" w:line="259" w:lineRule="auto"/>
        <w:ind w:left="709" w:hanging="425"/>
        <w:contextualSpacing/>
        <w:jc w:val="both"/>
        <w:textAlignment w:val="auto"/>
      </w:pPr>
      <w:r w:rsidRPr="00BA05E0">
        <w:rPr>
          <w:sz w:val="22"/>
          <w:szCs w:val="22"/>
        </w:rPr>
        <w:t>Tato smlouva včetně jejích případných dodatků podléhá uveřejnění v registru smluv dle zákona číslo 340/2015 Sb., o zvláštních podmínkách účinnosti některých smluv, uveřejňování těchto smluv a o registru smluv (zákon o registru smluv), ve znění pozdějších předpisů (dále jen „</w:t>
      </w:r>
      <w:r w:rsidRPr="00BA05E0">
        <w:rPr>
          <w:bCs/>
          <w:i/>
          <w:sz w:val="22"/>
          <w:szCs w:val="22"/>
        </w:rPr>
        <w:t>zákon o registru smluv</w:t>
      </w:r>
      <w:r w:rsidRPr="00BA05E0">
        <w:rPr>
          <w:sz w:val="22"/>
          <w:szCs w:val="22"/>
        </w:rPr>
        <w:t>“).</w:t>
      </w:r>
    </w:p>
    <w:p w14:paraId="40EC40D6" w14:textId="77777777" w:rsidR="00BA05E0" w:rsidRPr="00BA05E0" w:rsidRDefault="00BA05E0" w:rsidP="00BA05E0">
      <w:pPr>
        <w:ind w:left="709"/>
        <w:contextualSpacing/>
        <w:jc w:val="both"/>
      </w:pPr>
    </w:p>
    <w:p w14:paraId="42802417" w14:textId="77777777" w:rsidR="00BA05E0" w:rsidRPr="00BA05E0" w:rsidRDefault="00BA05E0" w:rsidP="00BA05E0">
      <w:pPr>
        <w:numPr>
          <w:ilvl w:val="1"/>
          <w:numId w:val="11"/>
        </w:numPr>
        <w:tabs>
          <w:tab w:val="num" w:pos="851"/>
        </w:tabs>
        <w:overflowPunct/>
        <w:autoSpaceDE/>
        <w:autoSpaceDN/>
        <w:adjustRightInd/>
        <w:spacing w:after="160" w:line="259" w:lineRule="auto"/>
        <w:ind w:left="709" w:hanging="425"/>
        <w:contextualSpacing/>
        <w:jc w:val="both"/>
        <w:textAlignment w:val="auto"/>
      </w:pPr>
      <w:r w:rsidRPr="00BA05E0">
        <w:rPr>
          <w:sz w:val="22"/>
          <w:szCs w:val="22"/>
        </w:rPr>
        <w:t>Smlouvu bez zbytečného odkladu, nejpozději do 1</w:t>
      </w:r>
      <w:r w:rsidRPr="00BA05E0">
        <w:t>5</w:t>
      </w:r>
      <w:r w:rsidRPr="00BA05E0">
        <w:rPr>
          <w:sz w:val="22"/>
          <w:szCs w:val="22"/>
        </w:rPr>
        <w:t xml:space="preserve"> dnů od uzavření smlouvy, uveřejní budoucí povinný. Při uveřejnění </w:t>
      </w:r>
      <w:r w:rsidRPr="00BA05E0">
        <w:t>bude</w:t>
      </w:r>
      <w:r w:rsidRPr="00BA05E0">
        <w:rPr>
          <w:sz w:val="22"/>
          <w:szCs w:val="22"/>
        </w:rPr>
        <w:t xml:space="preserve"> povinný postupovat tak, aby nebyla ohrožena doba zahájení plnění ze smlouvy, pokud si ji smluvní strany sjednaly, případně vyplývá-li z účelu smlouvy. </w:t>
      </w:r>
    </w:p>
    <w:p w14:paraId="48F551BC" w14:textId="77777777" w:rsidR="00BA05E0" w:rsidRPr="00BA05E0" w:rsidRDefault="00BA05E0" w:rsidP="00BA05E0">
      <w:pPr>
        <w:ind w:left="709"/>
        <w:contextualSpacing/>
        <w:jc w:val="both"/>
      </w:pPr>
    </w:p>
    <w:p w14:paraId="064D68CD" w14:textId="77777777" w:rsidR="00BA05E0" w:rsidRPr="00BA05E0" w:rsidRDefault="00BA05E0" w:rsidP="00BA05E0">
      <w:pPr>
        <w:numPr>
          <w:ilvl w:val="1"/>
          <w:numId w:val="11"/>
        </w:numPr>
        <w:tabs>
          <w:tab w:val="num" w:pos="851"/>
        </w:tabs>
        <w:overflowPunct/>
        <w:autoSpaceDE/>
        <w:autoSpaceDN/>
        <w:adjustRightInd/>
        <w:spacing w:after="160" w:line="259" w:lineRule="auto"/>
        <w:ind w:left="709" w:hanging="425"/>
        <w:contextualSpacing/>
        <w:jc w:val="both"/>
        <w:textAlignment w:val="auto"/>
      </w:pPr>
      <w:r w:rsidRPr="00BA05E0">
        <w:rPr>
          <w:sz w:val="22"/>
          <w:szCs w:val="22"/>
        </w:rPr>
        <w:t xml:space="preserve">Smluvní strany prohlašují, že tato smlouva neobsahuje obchodní tajemství, jež by nebylo možné uveřejnit. </w:t>
      </w:r>
    </w:p>
    <w:p w14:paraId="62BA293B" w14:textId="77777777" w:rsidR="00BA05E0" w:rsidRPr="00BA05E0" w:rsidRDefault="00BA05E0" w:rsidP="00BA05E0">
      <w:pPr>
        <w:overflowPunct/>
        <w:autoSpaceDE/>
        <w:autoSpaceDN/>
        <w:adjustRightInd/>
        <w:spacing w:after="160" w:line="259" w:lineRule="auto"/>
        <w:ind w:left="720"/>
        <w:contextualSpacing/>
        <w:textAlignment w:val="auto"/>
      </w:pPr>
    </w:p>
    <w:p w14:paraId="1ACCB572" w14:textId="77777777" w:rsidR="00BA05E0" w:rsidRPr="00BA05E0" w:rsidRDefault="00BA05E0" w:rsidP="00BA05E0">
      <w:pPr>
        <w:numPr>
          <w:ilvl w:val="1"/>
          <w:numId w:val="11"/>
        </w:numPr>
        <w:tabs>
          <w:tab w:val="num" w:pos="851"/>
        </w:tabs>
        <w:overflowPunct/>
        <w:autoSpaceDE/>
        <w:autoSpaceDN/>
        <w:adjustRightInd/>
        <w:spacing w:after="160" w:line="259" w:lineRule="auto"/>
        <w:ind w:left="709" w:hanging="425"/>
        <w:contextualSpacing/>
        <w:jc w:val="both"/>
        <w:textAlignment w:val="auto"/>
      </w:pPr>
      <w:r w:rsidRPr="00BA05E0">
        <w:rPr>
          <w:sz w:val="22"/>
          <w:szCs w:val="22"/>
        </w:rPr>
        <w:t>Budoucí povinný zajistí, aby při uveřejnění této smlouvy nebyly uveřejněny informace, které nelze uveřejnit podle platných právních předpisů (osobní údaje zaměstnanců budoucího oprávněného, jejich pracovní pozice a kontakty, telefonické i emailové adresy, apod.) a dále, aby byly znečitelněny podpisy osob zastupujících smluvní</w:t>
      </w:r>
      <w:r w:rsidRPr="00BA05E0">
        <w:t>ch</w:t>
      </w:r>
      <w:r w:rsidRPr="00BA05E0">
        <w:rPr>
          <w:sz w:val="22"/>
          <w:szCs w:val="22"/>
        </w:rPr>
        <w:t xml:space="preserve"> stran. </w:t>
      </w:r>
    </w:p>
    <w:p w14:paraId="3A59974D" w14:textId="77777777" w:rsidR="00BA05E0" w:rsidRPr="00BA05E0" w:rsidRDefault="00BA05E0" w:rsidP="00BA05E0">
      <w:pPr>
        <w:overflowPunct/>
        <w:autoSpaceDE/>
        <w:autoSpaceDN/>
        <w:adjustRightInd/>
        <w:spacing w:after="160" w:line="259" w:lineRule="auto"/>
        <w:ind w:left="720"/>
        <w:contextualSpacing/>
        <w:textAlignment w:val="auto"/>
      </w:pPr>
    </w:p>
    <w:p w14:paraId="1A0E4A5A" w14:textId="77777777" w:rsidR="00BA05E0" w:rsidRPr="00BA05E0" w:rsidRDefault="00BA05E0" w:rsidP="00BA05E0">
      <w:pPr>
        <w:numPr>
          <w:ilvl w:val="1"/>
          <w:numId w:val="11"/>
        </w:numPr>
        <w:tabs>
          <w:tab w:val="num" w:pos="851"/>
        </w:tabs>
        <w:overflowPunct/>
        <w:autoSpaceDE/>
        <w:autoSpaceDN/>
        <w:adjustRightInd/>
        <w:spacing w:after="160" w:line="259" w:lineRule="auto"/>
        <w:ind w:left="709" w:hanging="425"/>
        <w:contextualSpacing/>
        <w:jc w:val="both"/>
        <w:textAlignment w:val="auto"/>
      </w:pPr>
      <w:r w:rsidRPr="00BA05E0">
        <w:rPr>
          <w:sz w:val="22"/>
          <w:szCs w:val="22"/>
        </w:rPr>
        <w:t>Verze smlouvy k uveřejnění bud</w:t>
      </w:r>
      <w:r w:rsidRPr="00BA05E0">
        <w:t>e</w:t>
      </w:r>
      <w:r w:rsidRPr="00BA05E0">
        <w:rPr>
          <w:sz w:val="22"/>
          <w:szCs w:val="22"/>
        </w:rPr>
        <w:t xml:space="preserve"> před uveřejněním v registru smluv odsouhlasen</w:t>
      </w:r>
      <w:r w:rsidRPr="00BA05E0">
        <w:t>a</w:t>
      </w:r>
      <w:r w:rsidRPr="00BA05E0">
        <w:rPr>
          <w:sz w:val="22"/>
          <w:szCs w:val="22"/>
        </w:rPr>
        <w:t xml:space="preserve"> oběma smluvními stranami. Budoucí povinný zašle k potvrzení smlouvu k uveřejnění do </w:t>
      </w:r>
      <w:r w:rsidRPr="00BA05E0">
        <w:t>5</w:t>
      </w:r>
      <w:r w:rsidRPr="00BA05E0">
        <w:rPr>
          <w:sz w:val="22"/>
          <w:szCs w:val="22"/>
        </w:rPr>
        <w:t xml:space="preserve"> dnů od podpisu smlouvy budoucímu oprávněnému a budoucí oprávněný zašle vyjádření budoucímu povinnému k obdrženým dokumentům k uveřejnění do 5 dnů od jejich obdržení.</w:t>
      </w:r>
    </w:p>
    <w:p w14:paraId="31472F52" w14:textId="77777777" w:rsidR="00BA05E0" w:rsidRPr="00BA05E0" w:rsidRDefault="00BA05E0" w:rsidP="00BA05E0">
      <w:pPr>
        <w:overflowPunct/>
        <w:autoSpaceDE/>
        <w:autoSpaceDN/>
        <w:adjustRightInd/>
        <w:spacing w:after="160" w:line="259" w:lineRule="auto"/>
        <w:ind w:left="720"/>
        <w:contextualSpacing/>
        <w:textAlignment w:val="auto"/>
      </w:pPr>
    </w:p>
    <w:p w14:paraId="24FF17BB" w14:textId="7478E686" w:rsidR="00BA05E0" w:rsidRPr="00BA05E0" w:rsidRDefault="00BA05E0" w:rsidP="00BA05E0">
      <w:pPr>
        <w:numPr>
          <w:ilvl w:val="1"/>
          <w:numId w:val="11"/>
        </w:numPr>
        <w:tabs>
          <w:tab w:val="num" w:pos="851"/>
        </w:tabs>
        <w:overflowPunct/>
        <w:autoSpaceDE/>
        <w:autoSpaceDN/>
        <w:adjustRightInd/>
        <w:spacing w:after="160" w:line="259" w:lineRule="auto"/>
        <w:ind w:left="709" w:hanging="425"/>
        <w:contextualSpacing/>
        <w:jc w:val="both"/>
        <w:textAlignment w:val="auto"/>
      </w:pPr>
      <w:r w:rsidRPr="00BA05E0">
        <w:rPr>
          <w:sz w:val="22"/>
          <w:szCs w:val="22"/>
        </w:rPr>
        <w:lastRenderedPageBreak/>
        <w:t xml:space="preserve"> Tato smlouva nabývá účinnosti dnem uveřejnění v registru smluv v souladu s § 6 odst. 1 zákona o registru smluv. </w:t>
      </w:r>
    </w:p>
    <w:p w14:paraId="3974AC9B" w14:textId="47F27CCD" w:rsidR="004A5AFD" w:rsidRPr="004A5AFD" w:rsidRDefault="004A5AFD" w:rsidP="004A5AFD">
      <w:pPr>
        <w:tabs>
          <w:tab w:val="left" w:pos="284"/>
        </w:tabs>
        <w:jc w:val="center"/>
        <w:rPr>
          <w:b/>
          <w:sz w:val="24"/>
        </w:rPr>
      </w:pPr>
      <w:r w:rsidRPr="004A5AFD">
        <w:rPr>
          <w:b/>
          <w:sz w:val="24"/>
        </w:rPr>
        <w:t xml:space="preserve">Čl. </w:t>
      </w:r>
      <w:r w:rsidR="00BA05E0">
        <w:rPr>
          <w:b/>
          <w:sz w:val="24"/>
        </w:rPr>
        <w:t>IX</w:t>
      </w:r>
      <w:r w:rsidRPr="004A5AFD">
        <w:rPr>
          <w:b/>
          <w:sz w:val="24"/>
        </w:rPr>
        <w:t>.</w:t>
      </w:r>
    </w:p>
    <w:p w14:paraId="4C0E9B63" w14:textId="77777777" w:rsidR="004A5AFD" w:rsidRPr="004A5AFD" w:rsidRDefault="004A5AFD" w:rsidP="004A5AFD">
      <w:pPr>
        <w:jc w:val="center"/>
        <w:rPr>
          <w:b/>
          <w:sz w:val="24"/>
        </w:rPr>
      </w:pPr>
      <w:r w:rsidRPr="004A5AFD">
        <w:rPr>
          <w:b/>
          <w:sz w:val="24"/>
        </w:rPr>
        <w:t>Závěrečná ustanovení</w:t>
      </w:r>
    </w:p>
    <w:p w14:paraId="676C0013" w14:textId="77777777" w:rsidR="004A5AFD" w:rsidRPr="004A5AFD" w:rsidRDefault="004A5AFD" w:rsidP="004A5AFD">
      <w:pPr>
        <w:rPr>
          <w:b/>
          <w:sz w:val="24"/>
        </w:rPr>
      </w:pPr>
    </w:p>
    <w:p w14:paraId="354BD44F" w14:textId="77777777" w:rsidR="004A5AFD" w:rsidRPr="004A5AFD" w:rsidRDefault="004A5AFD" w:rsidP="004A5AFD">
      <w:pPr>
        <w:numPr>
          <w:ilvl w:val="0"/>
          <w:numId w:val="5"/>
        </w:numPr>
        <w:tabs>
          <w:tab w:val="num" w:pos="426"/>
          <w:tab w:val="num" w:pos="4613"/>
        </w:tabs>
        <w:ind w:left="426" w:hanging="284"/>
        <w:jc w:val="both"/>
        <w:rPr>
          <w:sz w:val="22"/>
          <w:szCs w:val="22"/>
        </w:rPr>
      </w:pPr>
      <w:r w:rsidRPr="004A5AFD">
        <w:rPr>
          <w:sz w:val="22"/>
          <w:szCs w:val="22"/>
        </w:rPr>
        <w:t xml:space="preserve">Smluvní strany pro vyloučení pochybností prohlašují a potvrzují, že přistoupily k uzavření této smlouvy po pečlivém uvážení, při vědomí všech svých zákonných a smluvních povinností, tuto smlouvu uzavírají jako plně informovaní a vzájemné závazky dle této smlouvy považují za adekvátní situaci, ve které je předmětná smlouva uzavírána. </w:t>
      </w:r>
    </w:p>
    <w:p w14:paraId="391CBAC2" w14:textId="77777777" w:rsidR="004A5AFD" w:rsidRPr="004A5AFD" w:rsidRDefault="004A5AFD" w:rsidP="004A5AFD">
      <w:pPr>
        <w:tabs>
          <w:tab w:val="num" w:pos="4613"/>
        </w:tabs>
        <w:jc w:val="both"/>
        <w:rPr>
          <w:sz w:val="22"/>
          <w:szCs w:val="22"/>
        </w:rPr>
      </w:pPr>
      <w:r w:rsidRPr="004A5AFD">
        <w:rPr>
          <w:sz w:val="22"/>
          <w:szCs w:val="22"/>
        </w:rPr>
        <w:t xml:space="preserve"> </w:t>
      </w:r>
    </w:p>
    <w:p w14:paraId="1E357913" w14:textId="77777777" w:rsidR="004A5AFD" w:rsidRPr="004A5AFD" w:rsidRDefault="004A5AFD" w:rsidP="004A5AFD">
      <w:pPr>
        <w:numPr>
          <w:ilvl w:val="0"/>
          <w:numId w:val="5"/>
        </w:numPr>
        <w:tabs>
          <w:tab w:val="num" w:pos="426"/>
          <w:tab w:val="num" w:pos="4613"/>
        </w:tabs>
        <w:ind w:left="426" w:hanging="284"/>
        <w:jc w:val="both"/>
        <w:rPr>
          <w:sz w:val="22"/>
          <w:szCs w:val="22"/>
        </w:rPr>
      </w:pPr>
      <w:r w:rsidRPr="004A5AFD">
        <w:rPr>
          <w:snapToGrid w:val="0"/>
          <w:sz w:val="22"/>
          <w:szCs w:val="22"/>
        </w:rPr>
        <w:t xml:space="preserve">Smluvní strany pro vyloučení pochybností ve smyslu ust. § 564 zákona č. 89/2012 Sb. sjednaly, že tuto smlouvu nelze měnit jinak než v písemné formě. Jakákoli změna v jiné než písemné formě bude neplatná, a to bez ohledu na to, zda bylo dle takové změny plněno či nikoliv, přičemž smluvní strany budou moci takovou neplatnost kdykoli namítat (smluvní strany vylučují aplikaci § 582 odst. 2 zákona č. 89/2012 Sb.). </w:t>
      </w:r>
    </w:p>
    <w:p w14:paraId="04728428" w14:textId="77777777" w:rsidR="004A5AFD" w:rsidRPr="004A5AFD" w:rsidRDefault="004A5AFD" w:rsidP="004A5AFD">
      <w:pPr>
        <w:ind w:left="708"/>
        <w:rPr>
          <w:sz w:val="22"/>
          <w:szCs w:val="22"/>
        </w:rPr>
      </w:pPr>
    </w:p>
    <w:p w14:paraId="38449320" w14:textId="77777777" w:rsidR="004A5AFD" w:rsidRPr="004A5AFD" w:rsidRDefault="004A5AFD" w:rsidP="004A5AFD">
      <w:pPr>
        <w:numPr>
          <w:ilvl w:val="0"/>
          <w:numId w:val="5"/>
        </w:numPr>
        <w:tabs>
          <w:tab w:val="num" w:pos="426"/>
          <w:tab w:val="num" w:pos="4613"/>
        </w:tabs>
        <w:ind w:left="426" w:hanging="284"/>
        <w:jc w:val="both"/>
        <w:rPr>
          <w:sz w:val="22"/>
          <w:szCs w:val="22"/>
        </w:rPr>
      </w:pPr>
      <w:r w:rsidRPr="004A5AFD">
        <w:rPr>
          <w:snapToGrid w:val="0"/>
          <w:sz w:val="22"/>
          <w:szCs w:val="22"/>
        </w:rPr>
        <w:t xml:space="preserve">Stane-li se kterékoliv ustanovení této smlouvy neplatným, neúčinným či nevykonatelným, nemá to vliv na platnost, účinnost a vykonatelnost ustanovení ostatních. Pro takový případ se smluvní strany zavazují, že bez zbytečného odkladu poté, kdy taková okolnost vyjde najevo, takové ustanovení nahradí ustanovením novým, platným, účinným a vykonatelným, které bude nejvíce odpovídat smyslu ustanovení původního této smlouvy. </w:t>
      </w:r>
    </w:p>
    <w:p w14:paraId="39CD0CFD" w14:textId="77777777" w:rsidR="004A5AFD" w:rsidRPr="004A5AFD" w:rsidRDefault="004A5AFD" w:rsidP="004A5AFD">
      <w:pPr>
        <w:ind w:left="708"/>
        <w:rPr>
          <w:sz w:val="22"/>
          <w:szCs w:val="22"/>
        </w:rPr>
      </w:pPr>
    </w:p>
    <w:p w14:paraId="0A782200" w14:textId="77777777" w:rsidR="004A5AFD" w:rsidRPr="004A5AFD" w:rsidRDefault="004A5AFD" w:rsidP="004A5AFD">
      <w:pPr>
        <w:numPr>
          <w:ilvl w:val="0"/>
          <w:numId w:val="5"/>
        </w:numPr>
        <w:tabs>
          <w:tab w:val="num" w:pos="426"/>
          <w:tab w:val="num" w:pos="4613"/>
        </w:tabs>
        <w:ind w:left="426" w:hanging="284"/>
        <w:jc w:val="both"/>
        <w:rPr>
          <w:sz w:val="22"/>
          <w:szCs w:val="22"/>
        </w:rPr>
      </w:pPr>
      <w:r w:rsidRPr="004A5AFD">
        <w:rPr>
          <w:sz w:val="22"/>
          <w:szCs w:val="22"/>
        </w:rPr>
        <w:t xml:space="preserve">Tato smlouva je závazná pro právní nástupce smluvních stran. </w:t>
      </w:r>
    </w:p>
    <w:p w14:paraId="3DBD168B" w14:textId="77777777" w:rsidR="004A5AFD" w:rsidRPr="004A5AFD" w:rsidRDefault="004A5AFD" w:rsidP="004A5AFD">
      <w:pPr>
        <w:jc w:val="both"/>
        <w:rPr>
          <w:sz w:val="22"/>
          <w:szCs w:val="22"/>
        </w:rPr>
      </w:pPr>
    </w:p>
    <w:p w14:paraId="1A16A359" w14:textId="77777777" w:rsidR="004A5AFD" w:rsidRPr="004A5AFD" w:rsidRDefault="004A5AFD" w:rsidP="004A5AFD">
      <w:pPr>
        <w:numPr>
          <w:ilvl w:val="0"/>
          <w:numId w:val="5"/>
        </w:numPr>
        <w:tabs>
          <w:tab w:val="num" w:pos="426"/>
          <w:tab w:val="num" w:pos="4613"/>
        </w:tabs>
        <w:ind w:left="426" w:hanging="284"/>
        <w:jc w:val="both"/>
        <w:rPr>
          <w:sz w:val="22"/>
          <w:szCs w:val="22"/>
        </w:rPr>
      </w:pPr>
      <w:r w:rsidRPr="004A5AFD">
        <w:rPr>
          <w:sz w:val="22"/>
          <w:szCs w:val="22"/>
        </w:rPr>
        <w:t>Tato smlouva nabývá platnosti a účinnosti okamžikem jejího podpisu oběma smluvními stranami.</w:t>
      </w:r>
    </w:p>
    <w:p w14:paraId="7185406E" w14:textId="77777777" w:rsidR="004A5AFD" w:rsidRPr="004A5AFD" w:rsidRDefault="004A5AFD" w:rsidP="004A5AFD">
      <w:pPr>
        <w:numPr>
          <w:ilvl w:val="12"/>
          <w:numId w:val="0"/>
        </w:numPr>
        <w:tabs>
          <w:tab w:val="num" w:pos="426"/>
        </w:tabs>
        <w:ind w:left="426" w:hanging="284"/>
        <w:rPr>
          <w:sz w:val="22"/>
          <w:szCs w:val="22"/>
        </w:rPr>
      </w:pPr>
    </w:p>
    <w:p w14:paraId="2005B785" w14:textId="77777777" w:rsidR="004A5AFD" w:rsidRPr="004A5AFD" w:rsidRDefault="004A5AFD" w:rsidP="004A5AFD">
      <w:pPr>
        <w:numPr>
          <w:ilvl w:val="0"/>
          <w:numId w:val="5"/>
        </w:numPr>
        <w:tabs>
          <w:tab w:val="num" w:pos="426"/>
          <w:tab w:val="num" w:pos="4613"/>
        </w:tabs>
        <w:ind w:left="426" w:hanging="284"/>
        <w:jc w:val="both"/>
        <w:rPr>
          <w:sz w:val="22"/>
          <w:szCs w:val="22"/>
        </w:rPr>
      </w:pPr>
      <w:r w:rsidRPr="004A5AFD">
        <w:rPr>
          <w:sz w:val="22"/>
          <w:szCs w:val="22"/>
        </w:rPr>
        <w:t xml:space="preserve">Smluvní strany výslovně prohlašují, že jsou svéprávné, že si tuto smlouvu přečetly, že smlouva byla uzavřena po vzájemném projednání, podle jejich pravé a svobodné vůle, dobrovolně, určitě, vážně a srozumitelně, nikoliv v tísni ani za nápadně nevýhodných podmínek. </w:t>
      </w:r>
    </w:p>
    <w:p w14:paraId="165E3107" w14:textId="77777777" w:rsidR="004A5AFD" w:rsidRPr="004A5AFD" w:rsidRDefault="004A5AFD" w:rsidP="004A5AFD">
      <w:pPr>
        <w:numPr>
          <w:ilvl w:val="12"/>
          <w:numId w:val="0"/>
        </w:numPr>
        <w:tabs>
          <w:tab w:val="num" w:pos="426"/>
        </w:tabs>
        <w:rPr>
          <w:sz w:val="22"/>
          <w:szCs w:val="22"/>
        </w:rPr>
      </w:pPr>
    </w:p>
    <w:p w14:paraId="368B8680" w14:textId="77777777" w:rsidR="004A5AFD" w:rsidRPr="004A5AFD" w:rsidRDefault="004A5AFD" w:rsidP="004A5AFD">
      <w:pPr>
        <w:numPr>
          <w:ilvl w:val="0"/>
          <w:numId w:val="5"/>
        </w:numPr>
        <w:tabs>
          <w:tab w:val="num" w:pos="426"/>
          <w:tab w:val="num" w:pos="4613"/>
        </w:tabs>
        <w:ind w:left="426" w:hanging="284"/>
        <w:jc w:val="both"/>
        <w:rPr>
          <w:sz w:val="22"/>
          <w:szCs w:val="22"/>
        </w:rPr>
      </w:pPr>
      <w:r w:rsidRPr="004A5AFD">
        <w:rPr>
          <w:sz w:val="22"/>
          <w:szCs w:val="22"/>
        </w:rPr>
        <w:t xml:space="preserve">Tato smlouva se uzavírá v českém jazyce ve třech stejnopisech, po jednom pro každou ze stran a jedno vyhotovení bude použito pro řízení před katastrálním úřadem. Každý stejnopis má právní sílu originálu. </w:t>
      </w:r>
    </w:p>
    <w:p w14:paraId="21B3B5BE" w14:textId="77777777" w:rsidR="004A5AFD" w:rsidRPr="004A5AFD" w:rsidRDefault="004A5AFD" w:rsidP="004A5AFD">
      <w:pPr>
        <w:jc w:val="center"/>
        <w:rPr>
          <w:i/>
          <w:sz w:val="24"/>
        </w:rPr>
      </w:pPr>
    </w:p>
    <w:p w14:paraId="064FFA51" w14:textId="77777777" w:rsidR="004A5AFD" w:rsidRPr="004A5AFD" w:rsidRDefault="004A5AFD" w:rsidP="004A5AFD">
      <w:pPr>
        <w:numPr>
          <w:ilvl w:val="0"/>
          <w:numId w:val="5"/>
        </w:numPr>
        <w:tabs>
          <w:tab w:val="num" w:pos="426"/>
        </w:tabs>
        <w:ind w:left="426" w:hanging="284"/>
        <w:jc w:val="both"/>
        <w:rPr>
          <w:sz w:val="22"/>
        </w:rPr>
      </w:pPr>
      <w:r w:rsidRPr="004A5AFD">
        <w:rPr>
          <w:sz w:val="22"/>
        </w:rPr>
        <w:t>Statutární město Karlovy Vary ve smyslu ustanovení § 41 zákona č.128/2000 Sb. o obcích, potvrzuje, že u právních jednání obsažených v této smlouvě byly splněny ze strany Statutárního města Karlovy Vary veškeré zákonem 128/2000 Sb. či jinými obecně závaznými právními předpisy stanovené podmínky ve formě předchozího zveřejnění, schválení či odsouhlasení, které jsou obligatorní pro platnost tohoto právního jednání.</w:t>
      </w:r>
    </w:p>
    <w:p w14:paraId="4542A30F" w14:textId="77777777" w:rsidR="004A5AFD" w:rsidRPr="004A5AFD" w:rsidRDefault="004A5AFD" w:rsidP="004A5AFD">
      <w:pPr>
        <w:pBdr>
          <w:bottom w:val="single" w:sz="6" w:space="1" w:color="auto"/>
        </w:pBdr>
        <w:rPr>
          <w:sz w:val="22"/>
        </w:rPr>
      </w:pPr>
    </w:p>
    <w:p w14:paraId="287641AE" w14:textId="77777777" w:rsidR="004A5AFD" w:rsidRPr="004A5AFD" w:rsidRDefault="004A5AFD" w:rsidP="004A5AFD">
      <w:pPr>
        <w:pBdr>
          <w:bottom w:val="single" w:sz="6" w:space="1" w:color="auto"/>
        </w:pBdr>
        <w:rPr>
          <w:sz w:val="22"/>
        </w:rPr>
      </w:pPr>
    </w:p>
    <w:p w14:paraId="5BC271C6" w14:textId="77777777" w:rsidR="004A5AFD" w:rsidRPr="004A5AFD" w:rsidRDefault="004A5AFD" w:rsidP="004A5AFD">
      <w:pPr>
        <w:pBdr>
          <w:bottom w:val="single" w:sz="6" w:space="1" w:color="auto"/>
        </w:pBdr>
        <w:rPr>
          <w:sz w:val="22"/>
        </w:rPr>
      </w:pPr>
      <w:r w:rsidRPr="004A5AFD">
        <w:rPr>
          <w:sz w:val="22"/>
        </w:rPr>
        <w:t xml:space="preserve">Příloha: </w:t>
      </w:r>
    </w:p>
    <w:p w14:paraId="052E6822" w14:textId="7AEA93FB" w:rsidR="004A5AFD" w:rsidRPr="004A5AFD" w:rsidRDefault="004A5AFD" w:rsidP="00793B61">
      <w:pPr>
        <w:pBdr>
          <w:bottom w:val="single" w:sz="6" w:space="1" w:color="auto"/>
        </w:pBdr>
        <w:rPr>
          <w:sz w:val="22"/>
        </w:rPr>
      </w:pPr>
      <w:r w:rsidRPr="004A5AFD">
        <w:rPr>
          <w:sz w:val="22"/>
        </w:rPr>
        <w:t xml:space="preserve"> Geometrick</w:t>
      </w:r>
      <w:r w:rsidR="00793B61">
        <w:rPr>
          <w:sz w:val="22"/>
        </w:rPr>
        <w:t>ý</w:t>
      </w:r>
      <w:r w:rsidRPr="004A5AFD">
        <w:rPr>
          <w:sz w:val="22"/>
        </w:rPr>
        <w:t xml:space="preserve"> plán</w:t>
      </w:r>
      <w:r w:rsidR="00793B61">
        <w:rPr>
          <w:sz w:val="22"/>
        </w:rPr>
        <w:t xml:space="preserve"> č.</w:t>
      </w:r>
      <w:r w:rsidRPr="004A5AFD">
        <w:rPr>
          <w:sz w:val="22"/>
        </w:rPr>
        <w:t xml:space="preserve"> </w:t>
      </w:r>
      <w:r w:rsidR="00F61A06">
        <w:rPr>
          <w:sz w:val="22"/>
        </w:rPr>
        <w:t>2701-9767/2022</w:t>
      </w:r>
      <w:r w:rsidRPr="004A5AFD">
        <w:rPr>
          <w:sz w:val="22"/>
        </w:rPr>
        <w:t xml:space="preserve"> ze dne </w:t>
      </w:r>
      <w:r w:rsidR="00F61A06">
        <w:rPr>
          <w:sz w:val="22"/>
        </w:rPr>
        <w:t>23.9.</w:t>
      </w:r>
      <w:r w:rsidR="00BB1ECF">
        <w:rPr>
          <w:sz w:val="22"/>
        </w:rPr>
        <w:t>2022</w:t>
      </w:r>
    </w:p>
    <w:p w14:paraId="605D8BE2" w14:textId="77777777" w:rsidR="004A5AFD" w:rsidRPr="004A5AFD" w:rsidRDefault="004A5AFD" w:rsidP="004A5AFD">
      <w:pPr>
        <w:rPr>
          <w:sz w:val="22"/>
        </w:rPr>
      </w:pPr>
    </w:p>
    <w:p w14:paraId="7D3222CA" w14:textId="77777777" w:rsidR="00BA05E0" w:rsidRDefault="00BA05E0" w:rsidP="004A5AFD">
      <w:pPr>
        <w:rPr>
          <w:sz w:val="22"/>
        </w:rPr>
      </w:pPr>
    </w:p>
    <w:p w14:paraId="40716476" w14:textId="77777777" w:rsidR="00BA05E0" w:rsidRDefault="00BA05E0" w:rsidP="004A5AFD">
      <w:pPr>
        <w:rPr>
          <w:sz w:val="22"/>
        </w:rPr>
      </w:pPr>
    </w:p>
    <w:p w14:paraId="1109CA5C" w14:textId="77777777" w:rsidR="00BA05E0" w:rsidRDefault="00BA05E0" w:rsidP="004A5AFD">
      <w:pPr>
        <w:rPr>
          <w:sz w:val="22"/>
        </w:rPr>
      </w:pPr>
    </w:p>
    <w:p w14:paraId="362AC4AE" w14:textId="77777777" w:rsidR="00BA05E0" w:rsidRDefault="00BA05E0" w:rsidP="004A5AFD">
      <w:pPr>
        <w:rPr>
          <w:sz w:val="22"/>
        </w:rPr>
      </w:pPr>
    </w:p>
    <w:p w14:paraId="59737C37" w14:textId="77777777" w:rsidR="00BA05E0" w:rsidRDefault="00BA05E0" w:rsidP="004A5AFD">
      <w:pPr>
        <w:rPr>
          <w:sz w:val="22"/>
        </w:rPr>
      </w:pPr>
    </w:p>
    <w:p w14:paraId="2262D016" w14:textId="77777777" w:rsidR="00BA05E0" w:rsidRDefault="00BA05E0" w:rsidP="004A5AFD">
      <w:pPr>
        <w:rPr>
          <w:sz w:val="22"/>
        </w:rPr>
      </w:pPr>
    </w:p>
    <w:p w14:paraId="7773D9A9" w14:textId="77777777" w:rsidR="00BA05E0" w:rsidRDefault="00BA05E0" w:rsidP="004A5AFD">
      <w:pPr>
        <w:rPr>
          <w:sz w:val="22"/>
        </w:rPr>
      </w:pPr>
    </w:p>
    <w:p w14:paraId="34A009BD" w14:textId="77777777" w:rsidR="00BA05E0" w:rsidRDefault="00BA05E0" w:rsidP="004A5AFD">
      <w:pPr>
        <w:rPr>
          <w:sz w:val="22"/>
        </w:rPr>
      </w:pPr>
    </w:p>
    <w:p w14:paraId="232FDFDF" w14:textId="77777777" w:rsidR="00BA05E0" w:rsidRDefault="00BA05E0" w:rsidP="004A5AFD">
      <w:pPr>
        <w:rPr>
          <w:sz w:val="22"/>
        </w:rPr>
      </w:pPr>
    </w:p>
    <w:p w14:paraId="77C97C2C" w14:textId="77777777" w:rsidR="00BA05E0" w:rsidRDefault="00BA05E0" w:rsidP="004A5AFD">
      <w:pPr>
        <w:rPr>
          <w:sz w:val="22"/>
        </w:rPr>
      </w:pPr>
    </w:p>
    <w:p w14:paraId="3026B2DD" w14:textId="77777777" w:rsidR="00BA05E0" w:rsidRDefault="00BA05E0" w:rsidP="004A5AFD">
      <w:pPr>
        <w:rPr>
          <w:sz w:val="22"/>
        </w:rPr>
      </w:pPr>
    </w:p>
    <w:p w14:paraId="3D82BCA9" w14:textId="77777777" w:rsidR="00BA05E0" w:rsidRDefault="00BA05E0" w:rsidP="004A5AFD">
      <w:pPr>
        <w:rPr>
          <w:sz w:val="22"/>
        </w:rPr>
      </w:pPr>
    </w:p>
    <w:p w14:paraId="7FCC56E4" w14:textId="0D47140C" w:rsidR="004A5AFD" w:rsidRPr="004A5AFD" w:rsidRDefault="004A5AFD" w:rsidP="004A5AFD">
      <w:pPr>
        <w:rPr>
          <w:sz w:val="22"/>
        </w:rPr>
      </w:pPr>
      <w:r w:rsidRPr="004A5AFD">
        <w:rPr>
          <w:sz w:val="22"/>
        </w:rPr>
        <w:t>V</w:t>
      </w:r>
      <w:r w:rsidR="00793B61">
        <w:rPr>
          <w:sz w:val="22"/>
        </w:rPr>
        <w:t> Karlových Varech</w:t>
      </w:r>
      <w:r w:rsidRPr="004A5AFD">
        <w:rPr>
          <w:sz w:val="22"/>
        </w:rPr>
        <w:t xml:space="preserve"> dne</w:t>
      </w:r>
      <w:r w:rsidR="001C74A9">
        <w:rPr>
          <w:sz w:val="22"/>
        </w:rPr>
        <w:t xml:space="preserve"> 7.12.2022</w:t>
      </w:r>
      <w:r w:rsidRPr="004A5AFD">
        <w:rPr>
          <w:sz w:val="22"/>
        </w:rPr>
        <w:tab/>
      </w:r>
      <w:r w:rsidRPr="004A5AFD">
        <w:rPr>
          <w:sz w:val="22"/>
        </w:rPr>
        <w:tab/>
      </w:r>
      <w:r w:rsidR="007C71E7">
        <w:rPr>
          <w:sz w:val="22"/>
        </w:rPr>
        <w:tab/>
      </w:r>
      <w:r w:rsidRPr="004A5AFD">
        <w:rPr>
          <w:sz w:val="22"/>
        </w:rPr>
        <w:t xml:space="preserve"> V Karlových Varech dne </w:t>
      </w:r>
      <w:r w:rsidR="001C74A9">
        <w:rPr>
          <w:sz w:val="22"/>
        </w:rPr>
        <w:t>2.1.2023</w:t>
      </w:r>
    </w:p>
    <w:p w14:paraId="5D2E5818" w14:textId="77777777" w:rsidR="004A5AFD" w:rsidRPr="004A5AFD" w:rsidRDefault="004A5AFD" w:rsidP="004A5AFD">
      <w:pPr>
        <w:rPr>
          <w:sz w:val="22"/>
        </w:rPr>
      </w:pPr>
    </w:p>
    <w:p w14:paraId="55F686E1" w14:textId="77777777" w:rsidR="004A5AFD" w:rsidRPr="004A5AFD" w:rsidRDefault="004A5AFD" w:rsidP="004A5AFD">
      <w:pPr>
        <w:rPr>
          <w:sz w:val="22"/>
        </w:rPr>
      </w:pPr>
    </w:p>
    <w:p w14:paraId="6DA150BC" w14:textId="77777777" w:rsidR="004A5AFD" w:rsidRPr="004A5AFD" w:rsidRDefault="004A5AFD" w:rsidP="004A5AFD">
      <w:pPr>
        <w:rPr>
          <w:sz w:val="22"/>
        </w:rPr>
      </w:pPr>
    </w:p>
    <w:p w14:paraId="60A324D2" w14:textId="77777777" w:rsidR="004A5AFD" w:rsidRPr="004A5AFD" w:rsidRDefault="004A5AFD" w:rsidP="004A5AFD">
      <w:pPr>
        <w:rPr>
          <w:sz w:val="22"/>
        </w:rPr>
      </w:pPr>
    </w:p>
    <w:p w14:paraId="6DC8751C" w14:textId="77777777" w:rsidR="004A5AFD" w:rsidRPr="004A5AFD" w:rsidRDefault="004A5AFD" w:rsidP="004A5AFD">
      <w:pPr>
        <w:rPr>
          <w:sz w:val="22"/>
        </w:rPr>
      </w:pPr>
    </w:p>
    <w:p w14:paraId="3E41B7CC" w14:textId="77777777" w:rsidR="004A5AFD" w:rsidRPr="004A5AFD" w:rsidRDefault="004A5AFD" w:rsidP="004A5AFD">
      <w:pPr>
        <w:rPr>
          <w:sz w:val="22"/>
        </w:rPr>
      </w:pPr>
    </w:p>
    <w:p w14:paraId="7A34D410" w14:textId="77777777" w:rsidR="004A5AFD" w:rsidRPr="004A5AFD" w:rsidRDefault="004A5AFD" w:rsidP="004A5AFD">
      <w:pPr>
        <w:rPr>
          <w:sz w:val="22"/>
        </w:rPr>
      </w:pPr>
      <w:r w:rsidRPr="004A5AFD">
        <w:rPr>
          <w:sz w:val="22"/>
        </w:rPr>
        <w:t>………………………………..</w:t>
      </w:r>
      <w:r w:rsidRPr="004A5AFD">
        <w:rPr>
          <w:sz w:val="22"/>
        </w:rPr>
        <w:tab/>
      </w:r>
      <w:r w:rsidRPr="004A5AFD">
        <w:rPr>
          <w:sz w:val="22"/>
        </w:rPr>
        <w:tab/>
      </w:r>
      <w:r w:rsidRPr="004A5AFD">
        <w:rPr>
          <w:sz w:val="22"/>
        </w:rPr>
        <w:tab/>
      </w:r>
      <w:r w:rsidRPr="004A5AFD">
        <w:rPr>
          <w:sz w:val="22"/>
        </w:rPr>
        <w:tab/>
        <w:t xml:space="preserve">        …………………………………………..</w:t>
      </w:r>
    </w:p>
    <w:p w14:paraId="57B86A8A" w14:textId="77777777" w:rsidR="004A5AFD" w:rsidRPr="004A5AFD" w:rsidRDefault="004A5AFD" w:rsidP="004A5AFD">
      <w:pPr>
        <w:rPr>
          <w:sz w:val="22"/>
        </w:rPr>
      </w:pPr>
      <w:r w:rsidRPr="004A5AFD">
        <w:rPr>
          <w:sz w:val="22"/>
        </w:rPr>
        <w:t xml:space="preserve">         </w:t>
      </w:r>
      <w:bookmarkStart w:id="0" w:name="_GoBack"/>
      <w:bookmarkEnd w:id="0"/>
    </w:p>
    <w:p w14:paraId="58DC0C5E" w14:textId="57A0FC8B" w:rsidR="004A5AFD" w:rsidRPr="004A5AFD" w:rsidRDefault="007C71E7" w:rsidP="004A5AFD">
      <w:pPr>
        <w:rPr>
          <w:sz w:val="22"/>
        </w:rPr>
      </w:pPr>
      <w:r>
        <w:rPr>
          <w:sz w:val="22"/>
        </w:rPr>
        <w:t xml:space="preserve">       </w:t>
      </w:r>
      <w:r w:rsidR="00E2430B" w:rsidRPr="00E2430B">
        <w:rPr>
          <w:sz w:val="22"/>
          <w:szCs w:val="22"/>
        </w:rPr>
        <w:t>ČEZ Distribuce a.s.</w:t>
      </w:r>
      <w:r w:rsidR="004A5AFD" w:rsidRPr="004A5AFD">
        <w:rPr>
          <w:sz w:val="22"/>
        </w:rPr>
        <w:tab/>
      </w:r>
      <w:r w:rsidR="004A5AFD" w:rsidRPr="004A5AFD">
        <w:rPr>
          <w:sz w:val="22"/>
        </w:rPr>
        <w:tab/>
      </w:r>
      <w:r w:rsidR="004A5AFD" w:rsidRPr="004A5AFD">
        <w:rPr>
          <w:sz w:val="22"/>
        </w:rPr>
        <w:tab/>
      </w:r>
      <w:r w:rsidR="004A5AFD" w:rsidRPr="004A5AFD">
        <w:rPr>
          <w:sz w:val="22"/>
        </w:rPr>
        <w:tab/>
      </w:r>
      <w:r w:rsidR="00E2430B">
        <w:rPr>
          <w:sz w:val="22"/>
        </w:rPr>
        <w:tab/>
      </w:r>
      <w:r w:rsidR="00E2430B">
        <w:rPr>
          <w:sz w:val="22"/>
        </w:rPr>
        <w:tab/>
      </w:r>
      <w:r w:rsidR="004A5AFD" w:rsidRPr="004A5AFD">
        <w:rPr>
          <w:sz w:val="22"/>
        </w:rPr>
        <w:t xml:space="preserve"> Statutární město Karlovy Vary</w:t>
      </w:r>
    </w:p>
    <w:p w14:paraId="0CD362FE" w14:textId="5C9E528E" w:rsidR="004A5AFD" w:rsidRPr="004A5AFD" w:rsidRDefault="007C71E7" w:rsidP="004A5AFD">
      <w:pPr>
        <w:rPr>
          <w:b/>
          <w:sz w:val="22"/>
        </w:rPr>
      </w:pPr>
      <w:r>
        <w:rPr>
          <w:b/>
          <w:sz w:val="22"/>
        </w:rPr>
        <w:t xml:space="preserve">     </w:t>
      </w:r>
      <w:r w:rsidR="004A5AFD" w:rsidRPr="004A5AFD">
        <w:rPr>
          <w:b/>
          <w:sz w:val="22"/>
        </w:rPr>
        <w:t xml:space="preserve">  </w:t>
      </w:r>
      <w:r w:rsidR="00793B61">
        <w:rPr>
          <w:b/>
          <w:sz w:val="22"/>
        </w:rPr>
        <w:t xml:space="preserve">    </w:t>
      </w:r>
      <w:r w:rsidR="004A5AFD" w:rsidRPr="004A5AFD">
        <w:rPr>
          <w:b/>
          <w:sz w:val="22"/>
        </w:rPr>
        <w:tab/>
      </w:r>
      <w:r w:rsidR="001C74A9" w:rsidRPr="001C74A9">
        <w:rPr>
          <w:b/>
          <w:sz w:val="22"/>
          <w:szCs w:val="22"/>
          <w:highlight w:val="black"/>
        </w:rPr>
        <w:t>xxxxxxxxxxx</w:t>
      </w:r>
      <w:r w:rsidR="004A5AFD" w:rsidRPr="004A5AFD">
        <w:rPr>
          <w:b/>
          <w:sz w:val="22"/>
        </w:rPr>
        <w:tab/>
      </w:r>
      <w:r w:rsidR="004A5AFD" w:rsidRPr="004A5AFD">
        <w:rPr>
          <w:b/>
          <w:sz w:val="22"/>
        </w:rPr>
        <w:tab/>
      </w:r>
      <w:r w:rsidR="004A5AFD" w:rsidRPr="004A5AFD">
        <w:rPr>
          <w:b/>
          <w:sz w:val="22"/>
        </w:rPr>
        <w:tab/>
      </w:r>
      <w:r w:rsidR="004A5AFD" w:rsidRPr="004A5AFD">
        <w:rPr>
          <w:b/>
          <w:sz w:val="22"/>
        </w:rPr>
        <w:tab/>
      </w:r>
      <w:r>
        <w:rPr>
          <w:b/>
          <w:sz w:val="22"/>
        </w:rPr>
        <w:t xml:space="preserve">     </w:t>
      </w:r>
      <w:r w:rsidR="00793B61">
        <w:rPr>
          <w:b/>
          <w:sz w:val="22"/>
        </w:rPr>
        <w:tab/>
        <w:t xml:space="preserve">  </w:t>
      </w:r>
      <w:r w:rsidR="00E2430B">
        <w:rPr>
          <w:b/>
          <w:sz w:val="22"/>
        </w:rPr>
        <w:tab/>
      </w:r>
      <w:r w:rsidR="00793B61">
        <w:rPr>
          <w:b/>
          <w:sz w:val="22"/>
        </w:rPr>
        <w:t xml:space="preserve">   </w:t>
      </w:r>
      <w:r w:rsidR="004A5AFD" w:rsidRPr="004A5AFD">
        <w:rPr>
          <w:b/>
          <w:sz w:val="22"/>
        </w:rPr>
        <w:t xml:space="preserve"> </w:t>
      </w:r>
      <w:r w:rsidR="001C74A9" w:rsidRPr="001C74A9">
        <w:rPr>
          <w:b/>
          <w:sz w:val="22"/>
          <w:highlight w:val="black"/>
        </w:rPr>
        <w:t>xxxxxxxxxxxxxxxxxxxx</w:t>
      </w:r>
    </w:p>
    <w:p w14:paraId="248972E2" w14:textId="33206E24" w:rsidR="004A5AFD" w:rsidRPr="004A5AFD" w:rsidRDefault="001C74A9" w:rsidP="004A5AFD">
      <w:pPr>
        <w:rPr>
          <w:sz w:val="22"/>
        </w:rPr>
      </w:pPr>
      <w:r w:rsidRPr="001C74A9">
        <w:rPr>
          <w:sz w:val="22"/>
          <w:szCs w:val="22"/>
          <w:highlight w:val="black"/>
        </w:rPr>
        <w:t>xxxxxxxxxxxxxxxxxxxxxxxx</w:t>
      </w:r>
      <w:r w:rsidR="004A5AFD" w:rsidRPr="004A5AFD">
        <w:rPr>
          <w:sz w:val="22"/>
        </w:rPr>
        <w:tab/>
      </w:r>
      <w:r w:rsidR="004A5AFD" w:rsidRPr="004A5AFD">
        <w:rPr>
          <w:sz w:val="22"/>
        </w:rPr>
        <w:tab/>
      </w:r>
      <w:r w:rsidR="004A5AFD" w:rsidRPr="004A5AFD">
        <w:rPr>
          <w:sz w:val="22"/>
        </w:rPr>
        <w:tab/>
      </w:r>
      <w:r w:rsidR="004A5AFD" w:rsidRPr="004A5AFD">
        <w:rPr>
          <w:sz w:val="22"/>
        </w:rPr>
        <w:tab/>
      </w:r>
      <w:r w:rsidR="004A5AFD" w:rsidRPr="004A5AFD">
        <w:rPr>
          <w:sz w:val="22"/>
        </w:rPr>
        <w:tab/>
      </w:r>
      <w:r w:rsidRPr="001C74A9">
        <w:rPr>
          <w:sz w:val="22"/>
          <w:highlight w:val="black"/>
        </w:rPr>
        <w:t>xxxxxxxxxxxxxxxxxxxxxxxxx</w:t>
      </w:r>
    </w:p>
    <w:p w14:paraId="4808FBF4" w14:textId="77777777" w:rsidR="004A5AFD" w:rsidRPr="004A5AFD" w:rsidRDefault="004A5AFD" w:rsidP="004A5AFD">
      <w:pPr>
        <w:rPr>
          <w:sz w:val="22"/>
        </w:rPr>
      </w:pPr>
    </w:p>
    <w:p w14:paraId="1BB68DCB" w14:textId="77777777" w:rsidR="004A5AFD" w:rsidRPr="004A5AFD" w:rsidRDefault="004A5AFD" w:rsidP="004A5AFD">
      <w:pPr>
        <w:rPr>
          <w:sz w:val="22"/>
        </w:rPr>
      </w:pPr>
    </w:p>
    <w:p w14:paraId="456A6988" w14:textId="77777777" w:rsidR="004A5AFD" w:rsidRPr="004A5AFD" w:rsidRDefault="004A5AFD" w:rsidP="004A5AFD">
      <w:pPr>
        <w:rPr>
          <w:sz w:val="22"/>
        </w:rPr>
      </w:pPr>
    </w:p>
    <w:p w14:paraId="1E5F5682" w14:textId="4039F629" w:rsidR="004A5AFD" w:rsidRDefault="004A5AFD" w:rsidP="004A5AFD">
      <w:pPr>
        <w:rPr>
          <w:sz w:val="22"/>
        </w:rPr>
      </w:pPr>
    </w:p>
    <w:p w14:paraId="0AA5468F" w14:textId="2686C5CA" w:rsidR="00E2430B" w:rsidRDefault="00E2430B" w:rsidP="004A5AFD">
      <w:pPr>
        <w:rPr>
          <w:sz w:val="22"/>
        </w:rPr>
      </w:pPr>
    </w:p>
    <w:p w14:paraId="1B5EAA28" w14:textId="28A26950" w:rsidR="00E2430B" w:rsidRDefault="00E2430B" w:rsidP="004A5AFD">
      <w:pPr>
        <w:rPr>
          <w:sz w:val="22"/>
        </w:rPr>
      </w:pPr>
    </w:p>
    <w:p w14:paraId="79AEF29B" w14:textId="64F5CB70" w:rsidR="00E2430B" w:rsidRDefault="00E2430B" w:rsidP="004A5AFD">
      <w:pPr>
        <w:rPr>
          <w:sz w:val="22"/>
        </w:rPr>
      </w:pPr>
    </w:p>
    <w:p w14:paraId="448A704A" w14:textId="77777777" w:rsidR="00E2430B" w:rsidRPr="004A5AFD" w:rsidRDefault="00E2430B" w:rsidP="004A5AFD">
      <w:pPr>
        <w:rPr>
          <w:sz w:val="22"/>
        </w:rPr>
      </w:pPr>
    </w:p>
    <w:p w14:paraId="4A86735F" w14:textId="77777777" w:rsidR="004A5AFD" w:rsidRPr="004A5AFD" w:rsidRDefault="004A5AFD" w:rsidP="004A5AFD">
      <w:pPr>
        <w:rPr>
          <w:sz w:val="22"/>
        </w:rPr>
      </w:pPr>
    </w:p>
    <w:p w14:paraId="2304DB8E" w14:textId="77777777" w:rsidR="004A5AFD" w:rsidRPr="004A5AFD" w:rsidRDefault="004A5AFD" w:rsidP="004A5AFD">
      <w:pPr>
        <w:rPr>
          <w:sz w:val="22"/>
        </w:rPr>
      </w:pPr>
    </w:p>
    <w:tbl>
      <w:tblPr>
        <w:tblW w:w="0" w:type="auto"/>
        <w:tblLayout w:type="fixed"/>
        <w:tblCellMar>
          <w:left w:w="70" w:type="dxa"/>
          <w:right w:w="70" w:type="dxa"/>
        </w:tblCellMar>
        <w:tblLook w:val="0000" w:firstRow="0" w:lastRow="0" w:firstColumn="0" w:lastColumn="0" w:noHBand="0" w:noVBand="0"/>
      </w:tblPr>
      <w:tblGrid>
        <w:gridCol w:w="3472"/>
        <w:gridCol w:w="2268"/>
        <w:gridCol w:w="3471"/>
      </w:tblGrid>
      <w:tr w:rsidR="004A5AFD" w:rsidRPr="004A5AFD" w14:paraId="55880A51" w14:textId="77777777" w:rsidTr="0096380D">
        <w:trPr>
          <w:cantSplit/>
          <w:trHeight w:val="80"/>
        </w:trPr>
        <w:tc>
          <w:tcPr>
            <w:tcW w:w="3472" w:type="dxa"/>
          </w:tcPr>
          <w:p w14:paraId="0C679A79" w14:textId="454153BD" w:rsidR="004A5AFD" w:rsidRPr="004A5AFD" w:rsidRDefault="004A5AFD" w:rsidP="001C74A9">
            <w:pPr>
              <w:overflowPunct/>
              <w:autoSpaceDE/>
              <w:autoSpaceDN/>
              <w:adjustRightInd/>
              <w:textAlignment w:val="auto"/>
              <w:rPr>
                <w:sz w:val="22"/>
              </w:rPr>
            </w:pPr>
            <w:r w:rsidRPr="004A5AFD">
              <w:rPr>
                <w:sz w:val="22"/>
              </w:rPr>
              <w:t xml:space="preserve">Zpracovala: </w:t>
            </w:r>
            <w:r w:rsidR="001C74A9" w:rsidRPr="001C74A9">
              <w:rPr>
                <w:sz w:val="22"/>
                <w:highlight w:val="black"/>
              </w:rPr>
              <w:t>xxxxxxxxxxxxxxxxxx</w:t>
            </w:r>
          </w:p>
        </w:tc>
        <w:tc>
          <w:tcPr>
            <w:tcW w:w="2268" w:type="dxa"/>
          </w:tcPr>
          <w:p w14:paraId="7D9DDD29" w14:textId="77777777" w:rsidR="004A5AFD" w:rsidRPr="004A5AFD" w:rsidRDefault="004A5AFD" w:rsidP="004A5AFD">
            <w:pPr>
              <w:rPr>
                <w:sz w:val="22"/>
              </w:rPr>
            </w:pPr>
          </w:p>
        </w:tc>
        <w:tc>
          <w:tcPr>
            <w:tcW w:w="3471" w:type="dxa"/>
          </w:tcPr>
          <w:p w14:paraId="2C3A597E" w14:textId="77777777" w:rsidR="004A5AFD" w:rsidRPr="004A5AFD" w:rsidRDefault="004A5AFD" w:rsidP="004A5AFD">
            <w:pPr>
              <w:jc w:val="center"/>
              <w:rPr>
                <w:sz w:val="22"/>
              </w:rPr>
            </w:pPr>
          </w:p>
        </w:tc>
      </w:tr>
      <w:tr w:rsidR="004A5AFD" w:rsidRPr="004A5AFD" w14:paraId="20725EE1" w14:textId="77777777" w:rsidTr="0096380D">
        <w:trPr>
          <w:cantSplit/>
          <w:trHeight w:val="80"/>
        </w:trPr>
        <w:tc>
          <w:tcPr>
            <w:tcW w:w="3472" w:type="dxa"/>
          </w:tcPr>
          <w:p w14:paraId="5F00B392" w14:textId="77777777" w:rsidR="004A5AFD" w:rsidRPr="004A5AFD" w:rsidRDefault="004A5AFD" w:rsidP="004A5AFD">
            <w:pPr>
              <w:jc w:val="center"/>
              <w:rPr>
                <w:sz w:val="22"/>
              </w:rPr>
            </w:pPr>
          </w:p>
        </w:tc>
        <w:tc>
          <w:tcPr>
            <w:tcW w:w="2268" w:type="dxa"/>
          </w:tcPr>
          <w:p w14:paraId="38F5C254" w14:textId="77777777" w:rsidR="004A5AFD" w:rsidRPr="004A5AFD" w:rsidRDefault="004A5AFD" w:rsidP="004A5AFD">
            <w:pPr>
              <w:rPr>
                <w:sz w:val="22"/>
              </w:rPr>
            </w:pPr>
          </w:p>
        </w:tc>
        <w:tc>
          <w:tcPr>
            <w:tcW w:w="3471" w:type="dxa"/>
          </w:tcPr>
          <w:p w14:paraId="472CE5A2" w14:textId="77777777" w:rsidR="004A5AFD" w:rsidRPr="004A5AFD" w:rsidRDefault="004A5AFD" w:rsidP="004A5AFD">
            <w:pPr>
              <w:jc w:val="center"/>
              <w:rPr>
                <w:sz w:val="22"/>
              </w:rPr>
            </w:pPr>
          </w:p>
        </w:tc>
      </w:tr>
    </w:tbl>
    <w:p w14:paraId="5EAEAE36" w14:textId="77777777" w:rsidR="004A5AFD" w:rsidRPr="004A5AFD" w:rsidRDefault="004A5AFD" w:rsidP="004A5AFD">
      <w:pPr>
        <w:rPr>
          <w:sz w:val="22"/>
        </w:rPr>
      </w:pPr>
    </w:p>
    <w:p w14:paraId="6E5E2A9A" w14:textId="3C422031" w:rsidR="00E2430B" w:rsidRDefault="00E2430B" w:rsidP="00A56F6D">
      <w:pPr>
        <w:ind w:left="1418" w:hanging="1418"/>
        <w:rPr>
          <w:sz w:val="22"/>
          <w:szCs w:val="22"/>
        </w:rPr>
      </w:pPr>
    </w:p>
    <w:p w14:paraId="04EE09CC" w14:textId="77777777" w:rsidR="00E2430B" w:rsidRPr="00E2430B" w:rsidRDefault="00E2430B" w:rsidP="00E2430B">
      <w:pPr>
        <w:rPr>
          <w:sz w:val="22"/>
          <w:szCs w:val="22"/>
        </w:rPr>
      </w:pPr>
    </w:p>
    <w:p w14:paraId="36EE81D3" w14:textId="77777777" w:rsidR="00E2430B" w:rsidRPr="00E2430B" w:rsidRDefault="00E2430B" w:rsidP="00E2430B">
      <w:pPr>
        <w:rPr>
          <w:sz w:val="22"/>
          <w:szCs w:val="22"/>
        </w:rPr>
      </w:pPr>
    </w:p>
    <w:p w14:paraId="4FD9C9FF" w14:textId="1B85AB6E" w:rsidR="00E2430B" w:rsidRDefault="00E2430B" w:rsidP="00E2430B">
      <w:pPr>
        <w:rPr>
          <w:sz w:val="22"/>
          <w:szCs w:val="22"/>
        </w:rPr>
      </w:pPr>
    </w:p>
    <w:p w14:paraId="720E54CE" w14:textId="3387B2C6" w:rsidR="00A56F6D" w:rsidRPr="00E2430B" w:rsidRDefault="00E2430B" w:rsidP="00E2430B">
      <w:pPr>
        <w:tabs>
          <w:tab w:val="left" w:pos="2790"/>
        </w:tabs>
        <w:rPr>
          <w:sz w:val="22"/>
          <w:szCs w:val="22"/>
        </w:rPr>
      </w:pPr>
      <w:r>
        <w:rPr>
          <w:sz w:val="22"/>
          <w:szCs w:val="22"/>
        </w:rPr>
        <w:tab/>
      </w:r>
    </w:p>
    <w:sectPr w:rsidR="00A56F6D" w:rsidRPr="00E2430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E8A53" w14:textId="77777777" w:rsidR="0096380D" w:rsidRDefault="0096380D" w:rsidP="00A56F6D">
      <w:r>
        <w:separator/>
      </w:r>
    </w:p>
  </w:endnote>
  <w:endnote w:type="continuationSeparator" w:id="0">
    <w:p w14:paraId="68A1D6AB" w14:textId="77777777" w:rsidR="0096380D" w:rsidRDefault="0096380D" w:rsidP="00A5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88160"/>
      <w:docPartObj>
        <w:docPartGallery w:val="Page Numbers (Bottom of Page)"/>
        <w:docPartUnique/>
      </w:docPartObj>
    </w:sdtPr>
    <w:sdtEndPr/>
    <w:sdtContent>
      <w:sdt>
        <w:sdtPr>
          <w:id w:val="-1769616900"/>
          <w:docPartObj>
            <w:docPartGallery w:val="Page Numbers (Top of Page)"/>
            <w:docPartUnique/>
          </w:docPartObj>
        </w:sdtPr>
        <w:sdtEndPr/>
        <w:sdtContent>
          <w:p w14:paraId="325B9CC6" w14:textId="32CFDE16" w:rsidR="0096380D" w:rsidRDefault="0096380D">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1C74A9">
              <w:rPr>
                <w:b/>
                <w:bCs/>
                <w:noProof/>
              </w:rPr>
              <w:t>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C74A9">
              <w:rPr>
                <w:b/>
                <w:bCs/>
                <w:noProof/>
              </w:rPr>
              <w:t>6</w:t>
            </w:r>
            <w:r>
              <w:rPr>
                <w:b/>
                <w:bCs/>
                <w:sz w:val="24"/>
                <w:szCs w:val="24"/>
              </w:rPr>
              <w:fldChar w:fldCharType="end"/>
            </w:r>
          </w:p>
        </w:sdtContent>
      </w:sdt>
    </w:sdtContent>
  </w:sdt>
  <w:p w14:paraId="7F9A2314" w14:textId="368BC066" w:rsidR="0096380D" w:rsidRDefault="00F61A06" w:rsidP="00A56F6D">
    <w:pPr>
      <w:rPr>
        <w:sz w:val="22"/>
      </w:rPr>
    </w:pPr>
    <w:r>
      <w:rPr>
        <w:sz w:val="22"/>
      </w:rPr>
      <w:t>IV-12-0017697</w:t>
    </w:r>
  </w:p>
  <w:p w14:paraId="5740BD96" w14:textId="77777777" w:rsidR="0096380D" w:rsidRDefault="0096380D" w:rsidP="00A56F6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3332C" w14:textId="77777777" w:rsidR="0096380D" w:rsidRDefault="0096380D" w:rsidP="00A56F6D">
      <w:r>
        <w:separator/>
      </w:r>
    </w:p>
  </w:footnote>
  <w:footnote w:type="continuationSeparator" w:id="0">
    <w:p w14:paraId="48E7856D" w14:textId="77777777" w:rsidR="0096380D" w:rsidRDefault="0096380D" w:rsidP="00A56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660F2"/>
    <w:multiLevelType w:val="hybridMultilevel"/>
    <w:tmpl w:val="AD2879AA"/>
    <w:lvl w:ilvl="0" w:tplc="FBDE3714">
      <w:start w:val="1"/>
      <w:numFmt w:val="decimal"/>
      <w:lvlText w:val="%1."/>
      <w:lvlJc w:val="left"/>
      <w:pPr>
        <w:tabs>
          <w:tab w:val="num" w:pos="360"/>
        </w:tabs>
        <w:ind w:left="360" w:hanging="360"/>
      </w:pPr>
      <w:rPr>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C7A3B1D"/>
    <w:multiLevelType w:val="multilevel"/>
    <w:tmpl w:val="4E9E7124"/>
    <w:lvl w:ilvl="0">
      <w:start w:val="1"/>
      <w:numFmt w:val="decimal"/>
      <w:lvlText w:val="%1."/>
      <w:legacy w:legacy="1" w:legacySpace="120" w:legacyIndent="360"/>
      <w:lvlJc w:val="left"/>
      <w:pPr>
        <w:ind w:left="360" w:hanging="360"/>
      </w:pPr>
      <w:rPr>
        <w:color w:val="auto"/>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4B3E533D"/>
    <w:multiLevelType w:val="singleLevel"/>
    <w:tmpl w:val="2EBC2E5A"/>
    <w:lvl w:ilvl="0">
      <w:start w:val="1"/>
      <w:numFmt w:val="lowerLetter"/>
      <w:lvlText w:val="(%1)"/>
      <w:lvlJc w:val="left"/>
      <w:pPr>
        <w:tabs>
          <w:tab w:val="num" w:pos="1084"/>
        </w:tabs>
        <w:ind w:left="1084" w:hanging="375"/>
      </w:pPr>
      <w:rPr>
        <w:rFonts w:cs="Times New Roman" w:hint="default"/>
      </w:rPr>
    </w:lvl>
  </w:abstractNum>
  <w:abstractNum w:abstractNumId="3" w15:restartNumberingAfterBreak="0">
    <w:nsid w:val="4B55378D"/>
    <w:multiLevelType w:val="hybridMultilevel"/>
    <w:tmpl w:val="9320B5AC"/>
    <w:lvl w:ilvl="0" w:tplc="FBDE3714">
      <w:start w:val="1"/>
      <w:numFmt w:val="decimal"/>
      <w:lvlText w:val="%1."/>
      <w:lvlJc w:val="left"/>
      <w:pPr>
        <w:tabs>
          <w:tab w:val="num" w:pos="360"/>
        </w:tabs>
        <w:ind w:left="36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F66A52"/>
    <w:multiLevelType w:val="hybridMultilevel"/>
    <w:tmpl w:val="17880A7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0FA27B5"/>
    <w:multiLevelType w:val="hybridMultilevel"/>
    <w:tmpl w:val="40BE102C"/>
    <w:lvl w:ilvl="0" w:tplc="F7F893B6">
      <w:start w:val="3"/>
      <w:numFmt w:val="bullet"/>
      <w:lvlText w:val="-"/>
      <w:lvlJc w:val="left"/>
      <w:pPr>
        <w:ind w:left="1209" w:hanging="360"/>
      </w:pPr>
      <w:rPr>
        <w:rFonts w:ascii="Arial" w:eastAsia="Times New Roman" w:hAnsi="Arial" w:cs="Arial" w:hint="default"/>
      </w:rPr>
    </w:lvl>
    <w:lvl w:ilvl="1" w:tplc="04050003" w:tentative="1">
      <w:start w:val="1"/>
      <w:numFmt w:val="bullet"/>
      <w:lvlText w:val="o"/>
      <w:lvlJc w:val="left"/>
      <w:pPr>
        <w:ind w:left="1929" w:hanging="360"/>
      </w:pPr>
      <w:rPr>
        <w:rFonts w:ascii="Courier New" w:hAnsi="Courier New" w:cs="Courier New" w:hint="default"/>
      </w:rPr>
    </w:lvl>
    <w:lvl w:ilvl="2" w:tplc="04050005" w:tentative="1">
      <w:start w:val="1"/>
      <w:numFmt w:val="bullet"/>
      <w:lvlText w:val=""/>
      <w:lvlJc w:val="left"/>
      <w:pPr>
        <w:ind w:left="2649" w:hanging="360"/>
      </w:pPr>
      <w:rPr>
        <w:rFonts w:ascii="Wingdings" w:hAnsi="Wingdings" w:hint="default"/>
      </w:rPr>
    </w:lvl>
    <w:lvl w:ilvl="3" w:tplc="04050001" w:tentative="1">
      <w:start w:val="1"/>
      <w:numFmt w:val="bullet"/>
      <w:lvlText w:val=""/>
      <w:lvlJc w:val="left"/>
      <w:pPr>
        <w:ind w:left="3369" w:hanging="360"/>
      </w:pPr>
      <w:rPr>
        <w:rFonts w:ascii="Symbol" w:hAnsi="Symbol" w:hint="default"/>
      </w:rPr>
    </w:lvl>
    <w:lvl w:ilvl="4" w:tplc="04050003" w:tentative="1">
      <w:start w:val="1"/>
      <w:numFmt w:val="bullet"/>
      <w:lvlText w:val="o"/>
      <w:lvlJc w:val="left"/>
      <w:pPr>
        <w:ind w:left="4089" w:hanging="360"/>
      </w:pPr>
      <w:rPr>
        <w:rFonts w:ascii="Courier New" w:hAnsi="Courier New" w:cs="Courier New" w:hint="default"/>
      </w:rPr>
    </w:lvl>
    <w:lvl w:ilvl="5" w:tplc="04050005" w:tentative="1">
      <w:start w:val="1"/>
      <w:numFmt w:val="bullet"/>
      <w:lvlText w:val=""/>
      <w:lvlJc w:val="left"/>
      <w:pPr>
        <w:ind w:left="4809" w:hanging="360"/>
      </w:pPr>
      <w:rPr>
        <w:rFonts w:ascii="Wingdings" w:hAnsi="Wingdings" w:hint="default"/>
      </w:rPr>
    </w:lvl>
    <w:lvl w:ilvl="6" w:tplc="04050001" w:tentative="1">
      <w:start w:val="1"/>
      <w:numFmt w:val="bullet"/>
      <w:lvlText w:val=""/>
      <w:lvlJc w:val="left"/>
      <w:pPr>
        <w:ind w:left="5529" w:hanging="360"/>
      </w:pPr>
      <w:rPr>
        <w:rFonts w:ascii="Symbol" w:hAnsi="Symbol" w:hint="default"/>
      </w:rPr>
    </w:lvl>
    <w:lvl w:ilvl="7" w:tplc="04050003" w:tentative="1">
      <w:start w:val="1"/>
      <w:numFmt w:val="bullet"/>
      <w:lvlText w:val="o"/>
      <w:lvlJc w:val="left"/>
      <w:pPr>
        <w:ind w:left="6249" w:hanging="360"/>
      </w:pPr>
      <w:rPr>
        <w:rFonts w:ascii="Courier New" w:hAnsi="Courier New" w:cs="Courier New" w:hint="default"/>
      </w:rPr>
    </w:lvl>
    <w:lvl w:ilvl="8" w:tplc="04050005" w:tentative="1">
      <w:start w:val="1"/>
      <w:numFmt w:val="bullet"/>
      <w:lvlText w:val=""/>
      <w:lvlJc w:val="left"/>
      <w:pPr>
        <w:ind w:left="6969" w:hanging="360"/>
      </w:pPr>
      <w:rPr>
        <w:rFonts w:ascii="Wingdings" w:hAnsi="Wingdings" w:hint="default"/>
      </w:rPr>
    </w:lvl>
  </w:abstractNum>
  <w:abstractNum w:abstractNumId="6" w15:restartNumberingAfterBreak="0">
    <w:nsid w:val="66CC7F1B"/>
    <w:multiLevelType w:val="multilevel"/>
    <w:tmpl w:val="333868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C09640A"/>
    <w:multiLevelType w:val="singleLevel"/>
    <w:tmpl w:val="4CE8D3CE"/>
    <w:lvl w:ilvl="0">
      <w:start w:val="2"/>
      <w:numFmt w:val="lowerRoman"/>
      <w:lvlText w:val="(%1)"/>
      <w:lvlJc w:val="left"/>
      <w:pPr>
        <w:tabs>
          <w:tab w:val="num" w:pos="1854"/>
        </w:tabs>
        <w:ind w:left="1854" w:hanging="720"/>
      </w:pPr>
      <w:rPr>
        <w:rFonts w:cs="Times New Roman" w:hint="default"/>
      </w:rPr>
    </w:lvl>
  </w:abstractNum>
  <w:abstractNum w:abstractNumId="8" w15:restartNumberingAfterBreak="0">
    <w:nsid w:val="6CD7330C"/>
    <w:multiLevelType w:val="hybridMultilevel"/>
    <w:tmpl w:val="01E2B13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A0157AF"/>
    <w:multiLevelType w:val="hybridMultilevel"/>
    <w:tmpl w:val="53AC4BC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F8B5D60"/>
    <w:multiLevelType w:val="hybridMultilevel"/>
    <w:tmpl w:val="BEA8AF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8"/>
  </w:num>
  <w:num w:numId="3">
    <w:abstractNumId w:val="10"/>
  </w:num>
  <w:num w:numId="4">
    <w:abstractNumId w:val="9"/>
  </w:num>
  <w:num w:numId="5">
    <w:abstractNumId w:val="4"/>
  </w:num>
  <w:num w:numId="6">
    <w:abstractNumId w:val="0"/>
  </w:num>
  <w:num w:numId="7">
    <w:abstractNumId w:val="7"/>
  </w:num>
  <w:num w:numId="8">
    <w:abstractNumId w:val="2"/>
  </w:num>
  <w:num w:numId="9">
    <w:abstractNumId w:val="5"/>
  </w:num>
  <w:num w:numId="10">
    <w:abstractNumId w:val="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F6D"/>
    <w:rsid w:val="001C74A9"/>
    <w:rsid w:val="004A5AFD"/>
    <w:rsid w:val="0062728C"/>
    <w:rsid w:val="006B5DC7"/>
    <w:rsid w:val="00793B61"/>
    <w:rsid w:val="007C71E7"/>
    <w:rsid w:val="0096380D"/>
    <w:rsid w:val="00A557EA"/>
    <w:rsid w:val="00A56F6D"/>
    <w:rsid w:val="00BA05E0"/>
    <w:rsid w:val="00BB1ECF"/>
    <w:rsid w:val="00D00192"/>
    <w:rsid w:val="00E2430B"/>
    <w:rsid w:val="00E6700F"/>
    <w:rsid w:val="00F61A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C1B21"/>
  <w15:chartTrackingRefBased/>
  <w15:docId w15:val="{F0431193-9844-420C-9667-3C8ACF6E1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56F6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A56F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qFormat/>
    <w:rsid w:val="00A56F6D"/>
    <w:pPr>
      <w:keepNext/>
      <w:jc w:val="center"/>
      <w:outlineLvl w:val="2"/>
    </w:pPr>
    <w:rPr>
      <w:b/>
      <w:sz w:val="24"/>
    </w:rPr>
  </w:style>
  <w:style w:type="paragraph" w:styleId="Nadpis5">
    <w:name w:val="heading 5"/>
    <w:basedOn w:val="Normln"/>
    <w:next w:val="Normln"/>
    <w:link w:val="Nadpis5Char"/>
    <w:uiPriority w:val="9"/>
    <w:semiHidden/>
    <w:unhideWhenUsed/>
    <w:qFormat/>
    <w:rsid w:val="004A5AFD"/>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56F6D"/>
    <w:pPr>
      <w:tabs>
        <w:tab w:val="center" w:pos="4536"/>
        <w:tab w:val="right" w:pos="9072"/>
      </w:tabs>
    </w:pPr>
  </w:style>
  <w:style w:type="character" w:customStyle="1" w:styleId="ZhlavChar">
    <w:name w:val="Záhlaví Char"/>
    <w:basedOn w:val="Standardnpsmoodstavce"/>
    <w:link w:val="Zhlav"/>
    <w:uiPriority w:val="99"/>
    <w:rsid w:val="00A56F6D"/>
  </w:style>
  <w:style w:type="paragraph" w:styleId="Zpat">
    <w:name w:val="footer"/>
    <w:basedOn w:val="Normln"/>
    <w:link w:val="ZpatChar"/>
    <w:uiPriority w:val="99"/>
    <w:unhideWhenUsed/>
    <w:rsid w:val="00A56F6D"/>
    <w:pPr>
      <w:tabs>
        <w:tab w:val="center" w:pos="4536"/>
        <w:tab w:val="right" w:pos="9072"/>
      </w:tabs>
    </w:pPr>
  </w:style>
  <w:style w:type="character" w:customStyle="1" w:styleId="ZpatChar">
    <w:name w:val="Zápatí Char"/>
    <w:basedOn w:val="Standardnpsmoodstavce"/>
    <w:link w:val="Zpat"/>
    <w:uiPriority w:val="99"/>
    <w:rsid w:val="00A56F6D"/>
  </w:style>
  <w:style w:type="paragraph" w:styleId="Nzev">
    <w:name w:val="Title"/>
    <w:basedOn w:val="Normln"/>
    <w:link w:val="NzevChar"/>
    <w:qFormat/>
    <w:rsid w:val="00A56F6D"/>
    <w:pPr>
      <w:jc w:val="center"/>
    </w:pPr>
    <w:rPr>
      <w:b/>
      <w:sz w:val="28"/>
    </w:rPr>
  </w:style>
  <w:style w:type="character" w:customStyle="1" w:styleId="NzevChar">
    <w:name w:val="Název Char"/>
    <w:basedOn w:val="Standardnpsmoodstavce"/>
    <w:link w:val="Nzev"/>
    <w:rsid w:val="00A56F6D"/>
    <w:rPr>
      <w:rFonts w:ascii="Times New Roman" w:eastAsia="Times New Roman" w:hAnsi="Times New Roman" w:cs="Times New Roman"/>
      <w:b/>
      <w:sz w:val="28"/>
      <w:szCs w:val="20"/>
      <w:lang w:eastAsia="cs-CZ"/>
    </w:rPr>
  </w:style>
  <w:style w:type="character" w:customStyle="1" w:styleId="Nadpis3Char">
    <w:name w:val="Nadpis 3 Char"/>
    <w:basedOn w:val="Standardnpsmoodstavce"/>
    <w:link w:val="Nadpis3"/>
    <w:rsid w:val="00A56F6D"/>
    <w:rPr>
      <w:rFonts w:ascii="Times New Roman" w:eastAsia="Times New Roman" w:hAnsi="Times New Roman" w:cs="Times New Roman"/>
      <w:b/>
      <w:sz w:val="24"/>
      <w:szCs w:val="20"/>
      <w:lang w:eastAsia="cs-CZ"/>
    </w:rPr>
  </w:style>
  <w:style w:type="paragraph" w:styleId="Odstavecseseznamem">
    <w:name w:val="List Paragraph"/>
    <w:basedOn w:val="Normln"/>
    <w:uiPriority w:val="34"/>
    <w:qFormat/>
    <w:rsid w:val="00A56F6D"/>
    <w:pPr>
      <w:ind w:left="708"/>
    </w:pPr>
  </w:style>
  <w:style w:type="character" w:customStyle="1" w:styleId="Nadpis1Char">
    <w:name w:val="Nadpis 1 Char"/>
    <w:basedOn w:val="Standardnpsmoodstavce"/>
    <w:link w:val="Nadpis1"/>
    <w:uiPriority w:val="9"/>
    <w:rsid w:val="00A56F6D"/>
    <w:rPr>
      <w:rFonts w:asciiTheme="majorHAnsi" w:eastAsiaTheme="majorEastAsia" w:hAnsiTheme="majorHAnsi" w:cstheme="majorBidi"/>
      <w:color w:val="2E74B5" w:themeColor="accent1" w:themeShade="BF"/>
      <w:sz w:val="32"/>
      <w:szCs w:val="32"/>
      <w:lang w:eastAsia="cs-CZ"/>
    </w:rPr>
  </w:style>
  <w:style w:type="character" w:customStyle="1" w:styleId="Nadpis5Char">
    <w:name w:val="Nadpis 5 Char"/>
    <w:basedOn w:val="Standardnpsmoodstavce"/>
    <w:link w:val="Nadpis5"/>
    <w:uiPriority w:val="9"/>
    <w:semiHidden/>
    <w:rsid w:val="004A5AFD"/>
    <w:rPr>
      <w:rFonts w:asciiTheme="majorHAnsi" w:eastAsiaTheme="majorEastAsia" w:hAnsiTheme="majorHAnsi" w:cstheme="majorBidi"/>
      <w:color w:val="2E74B5" w:themeColor="accent1" w:themeShade="BF"/>
      <w:sz w:val="20"/>
      <w:szCs w:val="20"/>
      <w:lang w:eastAsia="cs-CZ"/>
    </w:rPr>
  </w:style>
  <w:style w:type="paragraph" w:styleId="Textbubliny">
    <w:name w:val="Balloon Text"/>
    <w:basedOn w:val="Normln"/>
    <w:link w:val="TextbublinyChar"/>
    <w:uiPriority w:val="99"/>
    <w:semiHidden/>
    <w:unhideWhenUsed/>
    <w:rsid w:val="00793B6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3B61"/>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2084</Words>
  <Characters>12296</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MMKV</Company>
  <LinksUpToDate>false</LinksUpToDate>
  <CharactersWithSpaces>14352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Kortusová Iveta</dc:creator>
  <cp:keywords/>
  <dc:description/>
  <cp:lastModifiedBy>Kortusová Iveta</cp:lastModifiedBy>
  <cp:revision>2</cp:revision>
  <cp:lastPrinted>2022-10-24T09:21:00Z</cp:lastPrinted>
  <dcterms:created xsi:type="dcterms:W3CDTF">2023-01-02T08:55:00Z</dcterms:created>
  <dcterms:modified xsi:type="dcterms:W3CDTF">2023-01-02T08:55:00Z</dcterms:modified>
</cp:coreProperties>
</file>