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F5CF" w14:textId="77777777" w:rsidR="006F479D" w:rsidRPr="00F37675" w:rsidRDefault="006F479D">
      <w:pPr>
        <w:pStyle w:val="Nzev"/>
        <w:rPr>
          <w:rStyle w:val="Zdraznn"/>
        </w:rPr>
      </w:pPr>
    </w:p>
    <w:p w14:paraId="1A6D2DBC" w14:textId="2ED51E54" w:rsidR="00C4509F" w:rsidRDefault="00C4509F">
      <w:pPr>
        <w:pStyle w:val="Nzev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DODATEK č. </w:t>
      </w:r>
      <w:r w:rsidR="00447F4E">
        <w:rPr>
          <w:rFonts w:cs="Arial"/>
          <w:b/>
          <w:bCs/>
          <w:sz w:val="24"/>
          <w:szCs w:val="24"/>
        </w:rPr>
        <w:t>1</w:t>
      </w:r>
    </w:p>
    <w:p w14:paraId="2E38E775" w14:textId="517CAEC0" w:rsidR="000D3B9D" w:rsidRPr="00AC698B" w:rsidRDefault="00C4509F">
      <w:pPr>
        <w:pStyle w:val="Nzev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k</w:t>
      </w:r>
      <w:r w:rsidR="00447F4E">
        <w:rPr>
          <w:rFonts w:cs="Arial"/>
          <w:b/>
          <w:bCs/>
          <w:sz w:val="24"/>
          <w:szCs w:val="24"/>
        </w:rPr>
        <w:t> Nájemní smlouvě č. 106078-000-00 z</w:t>
      </w:r>
      <w:r>
        <w:rPr>
          <w:rFonts w:cs="Arial"/>
          <w:b/>
          <w:bCs/>
          <w:sz w:val="24"/>
          <w:szCs w:val="24"/>
        </w:rPr>
        <w:t xml:space="preserve">e dne </w:t>
      </w:r>
      <w:r w:rsidR="00447F4E">
        <w:rPr>
          <w:rFonts w:cs="Arial"/>
          <w:b/>
          <w:bCs/>
          <w:sz w:val="24"/>
          <w:szCs w:val="24"/>
        </w:rPr>
        <w:t>5.1.2018</w:t>
      </w:r>
    </w:p>
    <w:p w14:paraId="58144480" w14:textId="0E99BA23" w:rsidR="000D3B9D" w:rsidRDefault="000D3B9D">
      <w:pPr>
        <w:jc w:val="center"/>
        <w:rPr>
          <w:rFonts w:cs="Arial"/>
          <w:b/>
          <w:bCs/>
          <w:sz w:val="20"/>
        </w:rPr>
      </w:pPr>
    </w:p>
    <w:p w14:paraId="1C94C9E7" w14:textId="77777777" w:rsidR="000D3B9D" w:rsidRPr="00897C32" w:rsidRDefault="000D3B9D">
      <w:pPr>
        <w:jc w:val="center"/>
        <w:rPr>
          <w:rFonts w:cs="Arial"/>
          <w:sz w:val="20"/>
          <w:szCs w:val="20"/>
        </w:rPr>
      </w:pPr>
    </w:p>
    <w:p w14:paraId="13126FDF" w14:textId="77777777" w:rsidR="000D3B9D" w:rsidRPr="00897C32" w:rsidRDefault="000D3B9D">
      <w:pPr>
        <w:jc w:val="center"/>
        <w:rPr>
          <w:rFonts w:cs="Arial"/>
          <w:sz w:val="20"/>
          <w:szCs w:val="20"/>
        </w:rPr>
      </w:pPr>
    </w:p>
    <w:p w14:paraId="455A8664" w14:textId="62013FE5" w:rsidR="002A5C2A" w:rsidRPr="00897C32" w:rsidRDefault="000D3B9D" w:rsidP="00C14E9A">
      <w:pPr>
        <w:rPr>
          <w:rFonts w:cs="Arial"/>
          <w:color w:val="000000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1.  P</w:t>
      </w:r>
      <w:r w:rsidR="00C4509F">
        <w:rPr>
          <w:rFonts w:cs="Arial"/>
          <w:b/>
          <w:sz w:val="20"/>
          <w:szCs w:val="20"/>
        </w:rPr>
        <w:t>ronajímatel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="00447F4E">
        <w:rPr>
          <w:rFonts w:cs="Arial"/>
          <w:b/>
          <w:sz w:val="20"/>
          <w:szCs w:val="20"/>
        </w:rPr>
        <w:t xml:space="preserve">Městská část </w:t>
      </w:r>
      <w:proofErr w:type="gramStart"/>
      <w:r w:rsidR="00447F4E">
        <w:rPr>
          <w:rFonts w:cs="Arial"/>
          <w:b/>
          <w:sz w:val="20"/>
          <w:szCs w:val="20"/>
        </w:rPr>
        <w:t>Praha - Troja</w:t>
      </w:r>
      <w:proofErr w:type="gramEnd"/>
    </w:p>
    <w:p w14:paraId="3CE29600" w14:textId="2D55C9A1" w:rsidR="000D3B9D" w:rsidRPr="00897C32" w:rsidRDefault="002A5C2A" w:rsidP="002A5C2A">
      <w:pPr>
        <w:jc w:val="both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 xml:space="preserve">     </w:t>
      </w:r>
      <w:r w:rsidR="000D3B9D" w:rsidRPr="00897C32">
        <w:rPr>
          <w:rFonts w:cs="Arial"/>
          <w:sz w:val="20"/>
          <w:szCs w:val="20"/>
        </w:rPr>
        <w:t>zastoupený:</w:t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5E35F9">
        <w:rPr>
          <w:rFonts w:cs="Arial"/>
          <w:sz w:val="20"/>
          <w:szCs w:val="20"/>
        </w:rPr>
        <w:t xml:space="preserve">Ing. Tomášem </w:t>
      </w:r>
      <w:proofErr w:type="spellStart"/>
      <w:r w:rsidR="005E35F9">
        <w:rPr>
          <w:rFonts w:cs="Arial"/>
          <w:sz w:val="20"/>
          <w:szCs w:val="20"/>
        </w:rPr>
        <w:t>Bryknarem</w:t>
      </w:r>
      <w:proofErr w:type="spellEnd"/>
      <w:r w:rsidR="005E35F9">
        <w:rPr>
          <w:rFonts w:cs="Arial"/>
          <w:sz w:val="20"/>
          <w:szCs w:val="20"/>
        </w:rPr>
        <w:t>, starostou</w:t>
      </w:r>
    </w:p>
    <w:p w14:paraId="5BA15883" w14:textId="59DDCEDD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se sídlem: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447F4E">
        <w:rPr>
          <w:rFonts w:cs="Arial"/>
          <w:sz w:val="20"/>
          <w:szCs w:val="20"/>
        </w:rPr>
        <w:t>Trojská 230/96, Praha 7 - Troja</w:t>
      </w:r>
    </w:p>
    <w:p w14:paraId="023EF8B4" w14:textId="62532AEA" w:rsidR="00B7770A" w:rsidRPr="00897C32" w:rsidRDefault="00EB6016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IČ</w:t>
      </w:r>
      <w:r w:rsidR="000F24C8">
        <w:rPr>
          <w:rFonts w:cs="Arial"/>
          <w:sz w:val="20"/>
          <w:szCs w:val="20"/>
        </w:rPr>
        <w:t>O</w:t>
      </w:r>
      <w:r w:rsidR="000D3B9D" w:rsidRPr="00897C32">
        <w:rPr>
          <w:rFonts w:cs="Arial"/>
          <w:sz w:val="20"/>
          <w:szCs w:val="20"/>
        </w:rPr>
        <w:t>:</w:t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447F4E">
        <w:rPr>
          <w:rFonts w:cs="Arial"/>
          <w:sz w:val="20"/>
          <w:szCs w:val="20"/>
        </w:rPr>
        <w:t>45246858</w:t>
      </w:r>
    </w:p>
    <w:p w14:paraId="44D7BCA0" w14:textId="43E6B4F2" w:rsidR="000D3B9D" w:rsidRPr="00897C32" w:rsidRDefault="00B7770A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DIČ:</w:t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CZ</w:t>
      </w:r>
      <w:r w:rsidR="00447F4E">
        <w:rPr>
          <w:rFonts w:cs="Arial"/>
          <w:sz w:val="20"/>
          <w:szCs w:val="20"/>
        </w:rPr>
        <w:t>45246858</w:t>
      </w:r>
    </w:p>
    <w:p w14:paraId="236C188D" w14:textId="365E39DF" w:rsidR="000D3B9D" w:rsidRPr="00447F4E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447F4E" w:rsidRPr="00447F4E">
        <w:rPr>
          <w:rFonts w:cs="Arial"/>
          <w:sz w:val="20"/>
          <w:szCs w:val="20"/>
        </w:rPr>
        <w:t>P</w:t>
      </w:r>
      <w:r w:rsidRPr="00447F4E">
        <w:rPr>
          <w:rFonts w:cs="Arial"/>
          <w:sz w:val="20"/>
          <w:szCs w:val="20"/>
        </w:rPr>
        <w:t>látce DPH</w:t>
      </w:r>
    </w:p>
    <w:p w14:paraId="7F322BAE" w14:textId="10953063" w:rsidR="009863F6" w:rsidRDefault="00B7770A" w:rsidP="00447F4E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  <w:r w:rsidRPr="00447F4E">
        <w:rPr>
          <w:rFonts w:cs="Arial"/>
          <w:sz w:val="20"/>
          <w:szCs w:val="20"/>
        </w:rPr>
        <w:tab/>
      </w:r>
      <w:r w:rsidR="00965072" w:rsidRPr="00447F4E">
        <w:rPr>
          <w:sz w:val="20"/>
          <w:szCs w:val="20"/>
        </w:rPr>
        <w:t>P</w:t>
      </w:r>
      <w:r w:rsidR="009863F6" w:rsidRPr="00447F4E">
        <w:rPr>
          <w:sz w:val="20"/>
          <w:szCs w:val="20"/>
        </w:rPr>
        <w:t>ovinný uveřejnit smlouvu dle z.</w:t>
      </w:r>
      <w:r w:rsidR="00854ABA" w:rsidRPr="00447F4E">
        <w:rPr>
          <w:sz w:val="20"/>
          <w:szCs w:val="20"/>
        </w:rPr>
        <w:t xml:space="preserve"> </w:t>
      </w:r>
      <w:r w:rsidR="009863F6" w:rsidRPr="00447F4E">
        <w:rPr>
          <w:sz w:val="20"/>
          <w:szCs w:val="20"/>
        </w:rPr>
        <w:t>č. 340/2015 Sb.</w:t>
      </w:r>
      <w:r w:rsidR="00965072" w:rsidRPr="00447F4E">
        <w:rPr>
          <w:sz w:val="20"/>
          <w:szCs w:val="20"/>
        </w:rPr>
        <w:t xml:space="preserve">: </w:t>
      </w:r>
      <w:r w:rsidR="009863F6" w:rsidRPr="00447F4E">
        <w:rPr>
          <w:sz w:val="20"/>
          <w:szCs w:val="20"/>
        </w:rPr>
        <w:t>ANO</w:t>
      </w:r>
    </w:p>
    <w:p w14:paraId="03D385EF" w14:textId="42C29E42" w:rsidR="000D3B9D" w:rsidRPr="00897C32" w:rsidRDefault="00707132">
      <w:pPr>
        <w:tabs>
          <w:tab w:val="left" w:pos="284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 </w:t>
      </w:r>
    </w:p>
    <w:p w14:paraId="64C5CBC8" w14:textId="4BC6526D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(dále jen „</w:t>
      </w:r>
      <w:r w:rsidR="00C4509F">
        <w:rPr>
          <w:rFonts w:cs="Arial"/>
          <w:sz w:val="20"/>
          <w:szCs w:val="20"/>
        </w:rPr>
        <w:t>pronajímatel</w:t>
      </w:r>
      <w:r w:rsidRPr="00897C32">
        <w:rPr>
          <w:rFonts w:cs="Arial"/>
          <w:sz w:val="20"/>
          <w:szCs w:val="20"/>
        </w:rPr>
        <w:t>“)</w:t>
      </w:r>
    </w:p>
    <w:p w14:paraId="1327AD12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74275737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2449C45B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14:paraId="3CFE95C6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14:paraId="0DC4A80C" w14:textId="252E381A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2.</w:t>
      </w:r>
      <w:r w:rsidRPr="00897C32">
        <w:rPr>
          <w:rFonts w:cs="Arial"/>
          <w:b/>
          <w:sz w:val="20"/>
          <w:szCs w:val="20"/>
        </w:rPr>
        <w:tab/>
      </w:r>
      <w:r w:rsidR="00C4509F">
        <w:rPr>
          <w:rFonts w:cs="Arial"/>
          <w:b/>
          <w:sz w:val="20"/>
          <w:szCs w:val="20"/>
        </w:rPr>
        <w:t>Nájemce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b/>
          <w:sz w:val="20"/>
          <w:szCs w:val="20"/>
        </w:rPr>
        <w:tab/>
        <w:t>T-Mobile Czech Republic a.s.</w:t>
      </w:r>
    </w:p>
    <w:p w14:paraId="4C6F830A" w14:textId="27C5AEBC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>zastoupený: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CF5642">
        <w:rPr>
          <w:rFonts w:cs="Arial"/>
          <w:sz w:val="20"/>
          <w:szCs w:val="20"/>
        </w:rPr>
        <w:t>Mgr.</w:t>
      </w:r>
      <w:r w:rsidR="003D1EBA">
        <w:rPr>
          <w:rFonts w:cs="Arial"/>
          <w:sz w:val="20"/>
          <w:szCs w:val="20"/>
        </w:rPr>
        <w:t xml:space="preserve"> </w:t>
      </w:r>
      <w:r w:rsidR="00CF5642">
        <w:rPr>
          <w:rFonts w:cs="Arial"/>
          <w:sz w:val="20"/>
          <w:szCs w:val="20"/>
        </w:rPr>
        <w:t>Jiří</w:t>
      </w:r>
      <w:r w:rsidR="003C2687">
        <w:rPr>
          <w:rFonts w:cs="Arial"/>
          <w:sz w:val="20"/>
          <w:szCs w:val="20"/>
        </w:rPr>
        <w:t>m</w:t>
      </w:r>
      <w:r w:rsidR="00CF5642">
        <w:rPr>
          <w:rFonts w:cs="Arial"/>
          <w:sz w:val="20"/>
          <w:szCs w:val="20"/>
        </w:rPr>
        <w:t xml:space="preserve"> Már</w:t>
      </w:r>
      <w:r w:rsidR="003C2687">
        <w:rPr>
          <w:rFonts w:cs="Arial"/>
          <w:sz w:val="20"/>
          <w:szCs w:val="20"/>
        </w:rPr>
        <w:t>ou</w:t>
      </w:r>
      <w:r w:rsidR="00A95BB6">
        <w:rPr>
          <w:rFonts w:cs="Arial"/>
          <w:sz w:val="20"/>
          <w:szCs w:val="20"/>
        </w:rPr>
        <w:t>,</w:t>
      </w:r>
      <w:r w:rsidRPr="00897C32">
        <w:rPr>
          <w:rFonts w:cs="Arial"/>
          <w:sz w:val="20"/>
          <w:szCs w:val="20"/>
        </w:rPr>
        <w:t xml:space="preserve"> na základě pověření</w:t>
      </w:r>
    </w:p>
    <w:p w14:paraId="6D02F6B0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se sídlem: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Tomíčkova 2144/1</w:t>
      </w:r>
      <w:r w:rsidR="00DF5421" w:rsidRPr="00897C32">
        <w:rPr>
          <w:rFonts w:cs="Arial"/>
          <w:sz w:val="20"/>
          <w:szCs w:val="20"/>
        </w:rPr>
        <w:t>, 14</w:t>
      </w:r>
      <w:r w:rsidR="00132D88">
        <w:rPr>
          <w:rFonts w:cs="Arial"/>
          <w:sz w:val="20"/>
          <w:szCs w:val="20"/>
        </w:rPr>
        <w:t>8</w:t>
      </w:r>
      <w:r w:rsidR="00DF5421" w:rsidRPr="00897C32">
        <w:rPr>
          <w:rFonts w:cs="Arial"/>
          <w:sz w:val="20"/>
          <w:szCs w:val="20"/>
        </w:rPr>
        <w:t xml:space="preserve"> 00 Praha 4</w:t>
      </w:r>
    </w:p>
    <w:p w14:paraId="349656AA" w14:textId="549F0A2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IČ</w:t>
      </w:r>
      <w:r w:rsidR="000F24C8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>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  <w:t>64949681</w:t>
      </w:r>
    </w:p>
    <w:p w14:paraId="06878E01" w14:textId="4F96F834" w:rsidR="000D3B9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DIČ: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CZ</w:t>
      </w:r>
      <w:r w:rsidRPr="00897C32">
        <w:rPr>
          <w:rFonts w:cs="Arial"/>
          <w:sz w:val="20"/>
          <w:szCs w:val="20"/>
        </w:rPr>
        <w:t>64949681</w:t>
      </w:r>
    </w:p>
    <w:p w14:paraId="195F7277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Plátce DPH</w:t>
      </w:r>
    </w:p>
    <w:p w14:paraId="7DB6F83F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 xml:space="preserve">Zapsaný v obchodním rejstříku, vedeném Městským soudem v Praze oddíl B., vložka 3787 </w:t>
      </w:r>
    </w:p>
    <w:p w14:paraId="6F5E91DA" w14:textId="77777777" w:rsidR="00EF02D5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14:paraId="1A0E59E6" w14:textId="75538A67" w:rsidR="000D3B9D" w:rsidRPr="00897C32" w:rsidRDefault="00EF02D5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(dále jen „</w:t>
      </w:r>
      <w:r w:rsidR="00C4509F">
        <w:rPr>
          <w:rFonts w:cs="Arial"/>
          <w:sz w:val="20"/>
          <w:szCs w:val="20"/>
        </w:rPr>
        <w:t>nájemce</w:t>
      </w:r>
      <w:r w:rsidR="000D3B9D" w:rsidRPr="00897C32">
        <w:rPr>
          <w:rFonts w:cs="Arial"/>
          <w:sz w:val="20"/>
          <w:szCs w:val="20"/>
        </w:rPr>
        <w:t>“)</w:t>
      </w:r>
    </w:p>
    <w:p w14:paraId="71F868A4" w14:textId="77777777" w:rsidR="00AD6358" w:rsidRPr="00897C32" w:rsidRDefault="00AD6358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26DE2D21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34760DAD" w14:textId="77777777" w:rsidR="000D3B9D" w:rsidRPr="00897C32" w:rsidRDefault="000D3B9D">
      <w:pPr>
        <w:tabs>
          <w:tab w:val="left" w:pos="284"/>
        </w:tabs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1.</w:t>
      </w:r>
    </w:p>
    <w:p w14:paraId="2FF772A7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42F62B1D" w14:textId="28F7A984" w:rsidR="000D3B9D" w:rsidRPr="00897C32" w:rsidRDefault="00C4509F">
      <w:pPr>
        <w:pStyle w:val="Nadpis5"/>
        <w:tabs>
          <w:tab w:val="clear" w:pos="2268"/>
        </w:tabs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Úvodní ustanovení</w:t>
      </w:r>
    </w:p>
    <w:p w14:paraId="78E0C515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26775FEC" w14:textId="0DBDEED0" w:rsidR="00C03F76" w:rsidRDefault="00C4509F" w:rsidP="00C03F76">
      <w:pPr>
        <w:pStyle w:val="Nzev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mají zájem o úpravu vzájemných práv a povinností souvisejících se zajištěním odběru elektrické energie pro zařízení nájemce a přeúčtování nákladu na takto spotřebovanou energii</w:t>
      </w:r>
      <w:r w:rsidR="00C03F76">
        <w:rPr>
          <w:rFonts w:cs="Arial"/>
          <w:sz w:val="20"/>
          <w:szCs w:val="20"/>
        </w:rPr>
        <w:t>.</w:t>
      </w:r>
    </w:p>
    <w:p w14:paraId="4A7F59C2" w14:textId="77777777" w:rsidR="00C03F76" w:rsidRDefault="00C03F76" w:rsidP="00C03F76">
      <w:pPr>
        <w:pStyle w:val="Nzev"/>
        <w:ind w:left="720"/>
        <w:jc w:val="both"/>
        <w:rPr>
          <w:rFonts w:cs="Arial"/>
          <w:sz w:val="20"/>
          <w:szCs w:val="20"/>
        </w:rPr>
      </w:pPr>
    </w:p>
    <w:p w14:paraId="524624CF" w14:textId="0CC28550" w:rsidR="00C03F76" w:rsidRDefault="00C03F76" w:rsidP="00C03F76">
      <w:pPr>
        <w:pStyle w:val="Nzev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strany mají zájem současné ujednání </w:t>
      </w:r>
      <w:r w:rsidR="00982D13">
        <w:rPr>
          <w:rFonts w:cs="Arial"/>
          <w:sz w:val="20"/>
          <w:szCs w:val="20"/>
        </w:rPr>
        <w:t xml:space="preserve">v rámci </w:t>
      </w:r>
      <w:r>
        <w:rPr>
          <w:rFonts w:cs="Arial"/>
          <w:sz w:val="20"/>
          <w:szCs w:val="20"/>
        </w:rPr>
        <w:t xml:space="preserve">této smlouvy nahradit </w:t>
      </w:r>
      <w:r w:rsidR="00982D13">
        <w:rPr>
          <w:rFonts w:cs="Arial"/>
          <w:sz w:val="20"/>
          <w:szCs w:val="20"/>
        </w:rPr>
        <w:t>samostatn</w:t>
      </w:r>
      <w:r>
        <w:rPr>
          <w:rFonts w:cs="Arial"/>
          <w:sz w:val="20"/>
          <w:szCs w:val="20"/>
        </w:rPr>
        <w:t>ě</w:t>
      </w:r>
      <w:r w:rsidR="00982D1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uzavřenou </w:t>
      </w:r>
      <w:r w:rsidRPr="00C03F76">
        <w:rPr>
          <w:rFonts w:cs="Arial"/>
          <w:sz w:val="20"/>
          <w:szCs w:val="20"/>
        </w:rPr>
        <w:t>Smlouv</w:t>
      </w:r>
      <w:r>
        <w:rPr>
          <w:rFonts w:cs="Arial"/>
          <w:sz w:val="20"/>
          <w:szCs w:val="20"/>
        </w:rPr>
        <w:t>ou</w:t>
      </w:r>
      <w:r w:rsidRPr="00C03F76">
        <w:rPr>
          <w:rFonts w:cs="Arial"/>
          <w:sz w:val="20"/>
          <w:szCs w:val="20"/>
        </w:rPr>
        <w:t xml:space="preserve"> o zajištění dodávky elektrické energie a následném přeúčtování nákladů na</w:t>
      </w:r>
      <w:r w:rsidR="003D1EBA">
        <w:rPr>
          <w:rFonts w:cs="Arial"/>
          <w:sz w:val="20"/>
          <w:szCs w:val="20"/>
        </w:rPr>
        <w:t> </w:t>
      </w:r>
      <w:r w:rsidRPr="00C03F76">
        <w:rPr>
          <w:rFonts w:cs="Arial"/>
          <w:sz w:val="20"/>
          <w:szCs w:val="20"/>
        </w:rPr>
        <w:t>spotřebovanou elektrickou energii</w:t>
      </w:r>
      <w:r>
        <w:rPr>
          <w:rFonts w:cs="Arial"/>
          <w:sz w:val="20"/>
          <w:szCs w:val="20"/>
        </w:rPr>
        <w:t>.</w:t>
      </w:r>
    </w:p>
    <w:p w14:paraId="089DBD06" w14:textId="77777777" w:rsidR="00C03F76" w:rsidRDefault="00C03F76" w:rsidP="00C03F76">
      <w:pPr>
        <w:pStyle w:val="Nzev"/>
        <w:ind w:left="720"/>
        <w:jc w:val="both"/>
        <w:rPr>
          <w:rFonts w:cs="Arial"/>
          <w:sz w:val="20"/>
          <w:szCs w:val="20"/>
        </w:rPr>
      </w:pPr>
    </w:p>
    <w:p w14:paraId="2A70FB55" w14:textId="5C88D69A" w:rsidR="000D3B9D" w:rsidRPr="00897C32" w:rsidRDefault="00C03F76" w:rsidP="00C03F76">
      <w:pPr>
        <w:pStyle w:val="Nzev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Vzhledem k výše uvedenému zájmu smluvní strany uzavírají tento dodatek. </w:t>
      </w:r>
    </w:p>
    <w:p w14:paraId="4B66B0F6" w14:textId="77777777" w:rsidR="000D3B9D" w:rsidRPr="00897C32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21F9D6E7" w14:textId="71383F56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3D9FB957" w14:textId="08B62799" w:rsidR="000D3B9D" w:rsidRPr="00E958B7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  <w:r w:rsidRPr="00E958B7">
        <w:rPr>
          <w:rFonts w:cs="Arial"/>
          <w:b/>
          <w:bCs/>
          <w:sz w:val="20"/>
          <w:szCs w:val="20"/>
        </w:rPr>
        <w:t>Článek 2.</w:t>
      </w:r>
    </w:p>
    <w:p w14:paraId="33960EA1" w14:textId="77777777" w:rsidR="000D3B9D" w:rsidRPr="00E958B7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</w:p>
    <w:p w14:paraId="1EBC1008" w14:textId="203DAD0F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 xml:space="preserve">Předmět </w:t>
      </w:r>
      <w:r w:rsidR="00C03F76">
        <w:rPr>
          <w:rFonts w:cs="Arial"/>
          <w:b/>
          <w:sz w:val="20"/>
          <w:szCs w:val="20"/>
          <w:u w:val="single"/>
        </w:rPr>
        <w:t>dodatku</w:t>
      </w:r>
    </w:p>
    <w:p w14:paraId="2FBFB8B5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62147C2A" w14:textId="77777777" w:rsidR="003A4C5B" w:rsidRDefault="000D3B9D">
      <w:pPr>
        <w:pStyle w:val="Zkladntextodsazen3"/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897C32">
        <w:rPr>
          <w:rFonts w:ascii="Arial" w:hAnsi="Arial" w:cs="Arial"/>
          <w:sz w:val="20"/>
        </w:rPr>
        <w:t xml:space="preserve">Smluvní strany se tímto dohodly, že </w:t>
      </w:r>
      <w:r w:rsidR="00C03F76">
        <w:rPr>
          <w:rFonts w:ascii="Arial" w:hAnsi="Arial" w:cs="Arial"/>
          <w:sz w:val="20"/>
        </w:rPr>
        <w:t>ustanovení této smlouvy o přeúčtování nákladů na spotřebovanou elektrickou energii</w:t>
      </w:r>
      <w:r w:rsidR="003A4C5B">
        <w:rPr>
          <w:rFonts w:ascii="Arial" w:hAnsi="Arial" w:cs="Arial"/>
          <w:sz w:val="20"/>
        </w:rPr>
        <w:t xml:space="preserve"> se ruší a nahrazují tímto zněním:</w:t>
      </w:r>
    </w:p>
    <w:p w14:paraId="59AAA5CE" w14:textId="77777777" w:rsidR="003A4C5B" w:rsidRPr="003A4C5B" w:rsidRDefault="003A4C5B" w:rsidP="003A4C5B">
      <w:pPr>
        <w:pStyle w:val="Zkladntextodsazen3"/>
        <w:spacing w:line="276" w:lineRule="auto"/>
        <w:ind w:left="284" w:firstLine="0"/>
        <w:rPr>
          <w:rFonts w:ascii="Arial" w:hAnsi="Arial" w:cs="Arial"/>
          <w:sz w:val="20"/>
        </w:rPr>
      </w:pPr>
    </w:p>
    <w:p w14:paraId="479DEB55" w14:textId="7B72224A" w:rsidR="00EB6016" w:rsidRPr="000E4289" w:rsidRDefault="000E4289" w:rsidP="003A4C5B">
      <w:pPr>
        <w:pStyle w:val="Zkladntextodsazen3"/>
        <w:spacing w:line="276" w:lineRule="auto"/>
        <w:ind w:left="284" w:firstLine="0"/>
        <w:rPr>
          <w:rFonts w:ascii="Arial" w:hAnsi="Arial" w:cs="Arial"/>
          <w:i/>
          <w:iCs/>
          <w:sz w:val="20"/>
        </w:rPr>
      </w:pPr>
      <w:r w:rsidRPr="000E4289">
        <w:rPr>
          <w:rFonts w:ascii="Arial" w:hAnsi="Arial" w:cs="Arial"/>
          <w:i/>
          <w:iCs/>
          <w:sz w:val="20"/>
        </w:rPr>
        <w:t>„</w:t>
      </w:r>
      <w:r w:rsidR="003A4C5B" w:rsidRPr="000E4289">
        <w:rPr>
          <w:rFonts w:ascii="Arial" w:hAnsi="Arial" w:cs="Arial"/>
          <w:i/>
          <w:iCs/>
          <w:sz w:val="20"/>
        </w:rPr>
        <w:t xml:space="preserve">Smluvní strany se tímto dohodly, že pronajímatel umožní nájemci odběr elektrické energie pro provoz zařízení a technologie ze svého odběrného místa, přičemž </w:t>
      </w:r>
      <w:r w:rsidR="000B7012" w:rsidRPr="000E4289">
        <w:rPr>
          <w:rFonts w:ascii="Arial" w:hAnsi="Arial" w:cs="Arial"/>
          <w:i/>
          <w:iCs/>
          <w:sz w:val="20"/>
        </w:rPr>
        <w:t>bližší podmínky budou upraveny v samostatné Smlouvě o zajištění dodávky elektrické energie a následném přeúčtování nákladů na</w:t>
      </w:r>
      <w:r w:rsidR="003D1EBA">
        <w:rPr>
          <w:rFonts w:ascii="Arial" w:hAnsi="Arial" w:cs="Arial"/>
          <w:i/>
          <w:iCs/>
          <w:sz w:val="20"/>
        </w:rPr>
        <w:t> </w:t>
      </w:r>
      <w:r w:rsidR="000B7012" w:rsidRPr="000E4289">
        <w:rPr>
          <w:rFonts w:ascii="Arial" w:hAnsi="Arial" w:cs="Arial"/>
          <w:i/>
          <w:iCs/>
          <w:sz w:val="20"/>
        </w:rPr>
        <w:t>spotřebovanou elektrickou energii.</w:t>
      </w:r>
      <w:r w:rsidRPr="000E4289">
        <w:rPr>
          <w:rFonts w:ascii="Arial" w:hAnsi="Arial" w:cs="Arial"/>
          <w:i/>
          <w:iCs/>
          <w:sz w:val="20"/>
        </w:rPr>
        <w:t>“</w:t>
      </w:r>
    </w:p>
    <w:p w14:paraId="35B6F9E7" w14:textId="77777777" w:rsidR="00EB6016" w:rsidRPr="001276B6" w:rsidRDefault="00EB6016" w:rsidP="00EB6016">
      <w:pPr>
        <w:pStyle w:val="Zkladntextodsazen3"/>
        <w:ind w:left="720" w:firstLine="0"/>
        <w:rPr>
          <w:rFonts w:ascii="Arial" w:hAnsi="Arial" w:cs="Arial"/>
          <w:sz w:val="20"/>
        </w:rPr>
      </w:pPr>
    </w:p>
    <w:p w14:paraId="34A5EC6E" w14:textId="77777777" w:rsidR="00EF02D5" w:rsidRPr="001276B6" w:rsidRDefault="00EF02D5">
      <w:pPr>
        <w:pStyle w:val="Zkladntextodsazen3"/>
        <w:ind w:left="0" w:firstLine="0"/>
        <w:rPr>
          <w:rFonts w:ascii="Arial" w:hAnsi="Arial" w:cs="Arial"/>
          <w:color w:val="FF0000"/>
          <w:sz w:val="20"/>
        </w:rPr>
      </w:pPr>
    </w:p>
    <w:p w14:paraId="78C5DFD4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lastRenderedPageBreak/>
        <w:t>Článek 3.</w:t>
      </w:r>
    </w:p>
    <w:p w14:paraId="17C66F2C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Ostatní ujednání</w:t>
      </w:r>
    </w:p>
    <w:p w14:paraId="32A3A6D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2B216947" w14:textId="2BE720FC" w:rsidR="008F0C1A" w:rsidRDefault="00EF02D5" w:rsidP="000626ED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ind w:left="284" w:hanging="284"/>
        <w:rPr>
          <w:rFonts w:cs="Arial"/>
          <w:sz w:val="20"/>
          <w:szCs w:val="20"/>
        </w:rPr>
      </w:pPr>
      <w:r w:rsidRPr="000626ED">
        <w:rPr>
          <w:rFonts w:cs="Arial"/>
          <w:sz w:val="20"/>
          <w:szCs w:val="20"/>
        </w:rPr>
        <w:t>T</w:t>
      </w:r>
      <w:r w:rsidR="004577DF" w:rsidRPr="000626ED">
        <w:rPr>
          <w:rFonts w:cs="Arial"/>
          <w:sz w:val="20"/>
          <w:szCs w:val="20"/>
        </w:rPr>
        <w:t>ento</w:t>
      </w:r>
      <w:r w:rsidRPr="000626ED">
        <w:rPr>
          <w:rFonts w:cs="Arial"/>
          <w:sz w:val="20"/>
          <w:szCs w:val="20"/>
        </w:rPr>
        <w:t xml:space="preserve"> </w:t>
      </w:r>
      <w:r w:rsidR="004577DF" w:rsidRPr="000626ED">
        <w:rPr>
          <w:rFonts w:cs="Arial"/>
          <w:sz w:val="20"/>
          <w:szCs w:val="20"/>
        </w:rPr>
        <w:t>dodatek</w:t>
      </w:r>
      <w:r w:rsidRPr="000626ED">
        <w:rPr>
          <w:rFonts w:cs="Arial"/>
          <w:sz w:val="20"/>
          <w:szCs w:val="20"/>
        </w:rPr>
        <w:t xml:space="preserve"> nabývá platnosti dnem </w:t>
      </w:r>
      <w:r w:rsidR="000626ED" w:rsidRPr="000626ED">
        <w:rPr>
          <w:rFonts w:cs="Arial"/>
          <w:sz w:val="20"/>
          <w:szCs w:val="20"/>
        </w:rPr>
        <w:t xml:space="preserve">podpisu oběma smluvními stranami a </w:t>
      </w:r>
      <w:r w:rsidR="004B0575" w:rsidRPr="000626ED">
        <w:rPr>
          <w:rFonts w:cs="Arial"/>
          <w:sz w:val="20"/>
          <w:szCs w:val="20"/>
        </w:rPr>
        <w:t xml:space="preserve">účinnosti </w:t>
      </w:r>
      <w:r w:rsidR="000626ED" w:rsidRPr="000626ED">
        <w:rPr>
          <w:rFonts w:cs="Arial"/>
          <w:sz w:val="20"/>
          <w:szCs w:val="20"/>
        </w:rPr>
        <w:t>dnem nabytí účinnosti samostatné smlouvy o zajištění dodávky elektrické energie a následném přeúčtování nákladů na spotřebovanou elektrickou energii</w:t>
      </w:r>
      <w:r w:rsidR="000E4289">
        <w:rPr>
          <w:rFonts w:cs="Arial"/>
          <w:sz w:val="20"/>
          <w:szCs w:val="20"/>
        </w:rPr>
        <w:t>.</w:t>
      </w:r>
    </w:p>
    <w:p w14:paraId="17926DF9" w14:textId="77777777" w:rsidR="00E958B7" w:rsidRPr="00BA168A" w:rsidRDefault="00E958B7" w:rsidP="00BA168A">
      <w:pPr>
        <w:rPr>
          <w:rFonts w:cs="Arial"/>
          <w:sz w:val="20"/>
          <w:szCs w:val="20"/>
        </w:rPr>
      </w:pPr>
    </w:p>
    <w:p w14:paraId="77592AF6" w14:textId="66E8B6C6" w:rsidR="00E958B7" w:rsidRPr="00E958B7" w:rsidRDefault="00E958B7" w:rsidP="00E958B7">
      <w:pPr>
        <w:pStyle w:val="TSTextlnkuslovan"/>
        <w:numPr>
          <w:ilvl w:val="0"/>
          <w:numId w:val="7"/>
        </w:numPr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>Smluvní strany se dohodly, že pro kontakt ve věcech týkajících se smlouvy budou využívat tyto kontaktní údaje:</w:t>
      </w:r>
    </w:p>
    <w:p w14:paraId="32D20F16" w14:textId="52673686" w:rsidR="00E958B7" w:rsidRPr="00E958B7" w:rsidRDefault="00E958B7" w:rsidP="00E958B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</w:t>
      </w:r>
      <w:r w:rsidR="000626ED">
        <w:rPr>
          <w:rFonts w:cs="Arial"/>
          <w:sz w:val="20"/>
          <w:szCs w:val="20"/>
          <w:lang w:eastAsia="en-US"/>
        </w:rPr>
        <w:t>pronajímatele</w:t>
      </w:r>
      <w:r w:rsidRPr="00E958B7">
        <w:rPr>
          <w:rFonts w:cs="Arial"/>
          <w:sz w:val="20"/>
          <w:szCs w:val="20"/>
          <w:lang w:eastAsia="en-US"/>
        </w:rPr>
        <w:t xml:space="preserve">: </w:t>
      </w:r>
    </w:p>
    <w:p w14:paraId="3F99923D" w14:textId="7B5D998B" w:rsidR="00E958B7" w:rsidRPr="00E958B7" w:rsidRDefault="000F7DF5" w:rsidP="00E958B7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jméno</w:t>
      </w:r>
      <w:r w:rsidR="00BA168A">
        <w:rPr>
          <w:rFonts w:cs="Arial"/>
          <w:sz w:val="20"/>
          <w:szCs w:val="20"/>
          <w:lang w:eastAsia="en-US"/>
        </w:rPr>
        <w:t xml:space="preserve">: </w:t>
      </w:r>
      <w:r w:rsidR="000D5E83">
        <w:rPr>
          <w:rFonts w:cs="Arial"/>
          <w:sz w:val="20"/>
          <w:szCs w:val="20"/>
          <w:lang w:eastAsia="en-US"/>
        </w:rPr>
        <w:t>Irena Marková</w:t>
      </w:r>
      <w:r w:rsidR="00E958B7" w:rsidRPr="00E958B7">
        <w:rPr>
          <w:rFonts w:cs="Arial"/>
          <w:sz w:val="20"/>
          <w:szCs w:val="20"/>
          <w:lang w:eastAsia="en-US"/>
        </w:rPr>
        <w:t>, e-mail: tel.:</w:t>
      </w:r>
      <w:r w:rsidR="000D5E83">
        <w:rPr>
          <w:rFonts w:cs="Arial"/>
          <w:sz w:val="20"/>
          <w:szCs w:val="20"/>
          <w:lang w:eastAsia="en-US"/>
        </w:rPr>
        <w:t xml:space="preserve"> </w:t>
      </w:r>
    </w:p>
    <w:p w14:paraId="018C0070" w14:textId="5B20AEAD" w:rsidR="00E958B7" w:rsidRPr="00E958B7" w:rsidRDefault="00E958B7" w:rsidP="00E958B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</w:t>
      </w:r>
      <w:r w:rsidR="000626ED">
        <w:rPr>
          <w:rFonts w:cs="Arial"/>
          <w:sz w:val="20"/>
          <w:szCs w:val="20"/>
          <w:lang w:eastAsia="en-US"/>
        </w:rPr>
        <w:t>nájemce</w:t>
      </w:r>
      <w:r w:rsidRPr="00E958B7">
        <w:rPr>
          <w:rFonts w:cs="Arial"/>
          <w:sz w:val="20"/>
          <w:szCs w:val="20"/>
          <w:lang w:eastAsia="en-US"/>
        </w:rPr>
        <w:t xml:space="preserve">: </w:t>
      </w:r>
      <w:r w:rsidRPr="00E958B7">
        <w:rPr>
          <w:rFonts w:cs="Arial"/>
          <w:sz w:val="20"/>
          <w:szCs w:val="20"/>
          <w:lang w:eastAsia="en-US"/>
        </w:rPr>
        <w:tab/>
        <w:t> </w:t>
      </w:r>
    </w:p>
    <w:p w14:paraId="388126ED" w14:textId="77777777" w:rsidR="000626ED" w:rsidRPr="008D57C7" w:rsidRDefault="000626ED" w:rsidP="000626ED">
      <w:pPr>
        <w:pStyle w:val="TSTextlnkuslovan"/>
        <w:numPr>
          <w:ilvl w:val="0"/>
          <w:numId w:val="0"/>
        </w:numPr>
        <w:ind w:left="737"/>
        <w:rPr>
          <w:noProof/>
          <w:sz w:val="20"/>
          <w:szCs w:val="20"/>
          <w:lang w:eastAsia="en-US"/>
        </w:rPr>
      </w:pPr>
      <w:r w:rsidRPr="008D57C7">
        <w:rPr>
          <w:noProof/>
          <w:sz w:val="20"/>
          <w:szCs w:val="20"/>
          <w:lang w:eastAsia="en-US"/>
        </w:rPr>
        <w:t xml:space="preserve">jednotný kontaktní e-mail týmu správy smluv: </w:t>
      </w:r>
      <w:bookmarkStart w:id="0" w:name="_Hlk55487040"/>
      <w:r>
        <w:fldChar w:fldCharType="begin"/>
      </w:r>
      <w:r>
        <w:instrText xml:space="preserve"> HYPERLINK "mailto:property@t-mobile.cz" </w:instrText>
      </w:r>
      <w:r>
        <w:fldChar w:fldCharType="separate"/>
      </w:r>
      <w:r w:rsidRPr="008D57C7">
        <w:rPr>
          <w:noProof/>
          <w:sz w:val="20"/>
          <w:szCs w:val="20"/>
          <w:u w:val="single"/>
        </w:rPr>
        <w:t>property@t-mobile.cz</w:t>
      </w:r>
      <w:r>
        <w:rPr>
          <w:noProof/>
          <w:sz w:val="20"/>
          <w:szCs w:val="20"/>
          <w:u w:val="single"/>
        </w:rPr>
        <w:fldChar w:fldCharType="end"/>
      </w:r>
      <w:bookmarkEnd w:id="0"/>
      <w:r w:rsidRPr="008D57C7">
        <w:rPr>
          <w:noProof/>
          <w:sz w:val="20"/>
          <w:szCs w:val="20"/>
          <w:lang w:eastAsia="en-US"/>
        </w:rPr>
        <w:t xml:space="preserve"> </w:t>
      </w:r>
    </w:p>
    <w:p w14:paraId="15C73D96" w14:textId="6D74B374" w:rsidR="00E958B7" w:rsidRPr="00BA168A" w:rsidRDefault="000626ED" w:rsidP="00BA168A">
      <w:pPr>
        <w:pStyle w:val="TSTextlnkuslovan"/>
        <w:numPr>
          <w:ilvl w:val="0"/>
          <w:numId w:val="0"/>
        </w:numPr>
        <w:ind w:left="737"/>
        <w:rPr>
          <w:noProof/>
          <w:sz w:val="20"/>
          <w:szCs w:val="20"/>
          <w:lang w:eastAsia="en-US"/>
        </w:rPr>
      </w:pPr>
      <w:r w:rsidRPr="008D57C7">
        <w:rPr>
          <w:noProof/>
          <w:sz w:val="20"/>
          <w:szCs w:val="20"/>
          <w:lang w:eastAsia="en-US"/>
        </w:rPr>
        <w:t xml:space="preserve">technické záležitosti: </w:t>
      </w:r>
      <w:bookmarkStart w:id="1" w:name="_Hlk55487010"/>
      <w:r w:rsidRPr="008D57C7">
        <w:rPr>
          <w:noProof/>
          <w:sz w:val="20"/>
          <w:szCs w:val="20"/>
          <w:u w:val="single"/>
          <w:lang w:eastAsia="en-US"/>
        </w:rPr>
        <w:t>SOSMU-Dispatching@t-mobile.cz</w:t>
      </w:r>
      <w:bookmarkEnd w:id="1"/>
    </w:p>
    <w:p w14:paraId="42EF7311" w14:textId="77777777" w:rsidR="00DB173F" w:rsidRPr="00897C32" w:rsidRDefault="00DB173F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771E3E78" w14:textId="59FB73A1" w:rsidR="000D3B9D" w:rsidRDefault="000626ED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BA168A">
        <w:rPr>
          <w:rFonts w:cs="Arial"/>
          <w:sz w:val="20"/>
          <w:szCs w:val="20"/>
        </w:rPr>
        <w:t>Tento</w:t>
      </w:r>
      <w:r w:rsidR="000D3B9D" w:rsidRPr="00BA168A">
        <w:rPr>
          <w:rFonts w:cs="Arial"/>
          <w:sz w:val="20"/>
          <w:szCs w:val="20"/>
        </w:rPr>
        <w:t xml:space="preserve"> </w:t>
      </w:r>
      <w:r w:rsidRPr="00BA168A">
        <w:rPr>
          <w:rFonts w:cs="Arial"/>
          <w:sz w:val="20"/>
          <w:szCs w:val="20"/>
        </w:rPr>
        <w:t>dodatek</w:t>
      </w:r>
      <w:r w:rsidR="000D3B9D" w:rsidRPr="00BA168A">
        <w:rPr>
          <w:rFonts w:cs="Arial"/>
          <w:sz w:val="20"/>
          <w:szCs w:val="20"/>
        </w:rPr>
        <w:t xml:space="preserve"> je vyhotoven ve </w:t>
      </w:r>
      <w:r w:rsidR="00B145CA" w:rsidRPr="00BA168A">
        <w:rPr>
          <w:rFonts w:cs="Arial"/>
          <w:sz w:val="20"/>
          <w:szCs w:val="20"/>
        </w:rPr>
        <w:t>dvou</w:t>
      </w:r>
      <w:r w:rsidR="000D3B9D" w:rsidRPr="00BA168A">
        <w:rPr>
          <w:rFonts w:cs="Arial"/>
          <w:sz w:val="20"/>
          <w:szCs w:val="20"/>
        </w:rPr>
        <w:t xml:space="preserve"> vyhotoveních, z nichž každá strana obdrží </w:t>
      </w:r>
      <w:r w:rsidR="00B145CA" w:rsidRPr="00BA168A">
        <w:rPr>
          <w:rFonts w:cs="Arial"/>
          <w:sz w:val="20"/>
          <w:szCs w:val="20"/>
        </w:rPr>
        <w:t xml:space="preserve">jedno </w:t>
      </w:r>
      <w:r w:rsidR="000D3B9D" w:rsidRPr="00BA168A">
        <w:rPr>
          <w:rFonts w:cs="Arial"/>
          <w:sz w:val="20"/>
          <w:szCs w:val="20"/>
        </w:rPr>
        <w:t>vyhotovení.</w:t>
      </w:r>
    </w:p>
    <w:p w14:paraId="1E8FC932" w14:textId="77777777" w:rsidR="00447F4E" w:rsidRDefault="00447F4E" w:rsidP="00447F4E">
      <w:pPr>
        <w:pStyle w:val="Zkladntextodsazen"/>
        <w:tabs>
          <w:tab w:val="clear" w:pos="284"/>
          <w:tab w:val="clear" w:pos="2268"/>
        </w:tabs>
        <w:ind w:left="340"/>
        <w:rPr>
          <w:rFonts w:cs="Arial"/>
          <w:sz w:val="20"/>
          <w:szCs w:val="20"/>
        </w:rPr>
      </w:pPr>
    </w:p>
    <w:p w14:paraId="70C29C7B" w14:textId="77777777" w:rsidR="00447F4E" w:rsidRPr="00447F4E" w:rsidRDefault="00447F4E" w:rsidP="00447F4E">
      <w:pPr>
        <w:pStyle w:val="Zkladntext31"/>
        <w:numPr>
          <w:ilvl w:val="0"/>
          <w:numId w:val="7"/>
        </w:numPr>
        <w:tabs>
          <w:tab w:val="left" w:pos="0"/>
        </w:tabs>
        <w:rPr>
          <w:rFonts w:cs="Arial"/>
          <w:i/>
          <w:sz w:val="20"/>
        </w:rPr>
      </w:pPr>
      <w:r w:rsidRPr="00447F4E">
        <w:rPr>
          <w:sz w:val="20"/>
          <w:lang w:eastAsia="en-US"/>
        </w:rPr>
        <w:t>Pronajímatel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14:paraId="06406DD8" w14:textId="77777777" w:rsidR="00447F4E" w:rsidRPr="00897C32" w:rsidRDefault="00447F4E" w:rsidP="00447F4E">
      <w:pPr>
        <w:pStyle w:val="Zkladntextodsazen"/>
        <w:tabs>
          <w:tab w:val="clear" w:pos="284"/>
          <w:tab w:val="clear" w:pos="2268"/>
        </w:tabs>
        <w:ind w:left="340"/>
        <w:rPr>
          <w:rFonts w:cs="Arial"/>
          <w:sz w:val="20"/>
          <w:szCs w:val="20"/>
        </w:rPr>
      </w:pPr>
    </w:p>
    <w:p w14:paraId="5E4F85FE" w14:textId="77777777" w:rsidR="00DB173F" w:rsidRPr="00897C32" w:rsidRDefault="00DB173F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07B31BCC" w14:textId="77777777" w:rsidR="000D3B9D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7D3E19D4" w14:textId="28EA468E" w:rsidR="000D3B9D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3EA182CD" w14:textId="5523C00F" w:rsidR="00A80D39" w:rsidRDefault="00A80D39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578BEFD7" w14:textId="2E7CF6A1" w:rsidR="00A80D39" w:rsidRDefault="00A80D39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39"/>
      </w:tblGrid>
      <w:tr w:rsidR="00A80D39" w14:paraId="161D900B" w14:textId="77777777" w:rsidTr="00E958B7">
        <w:trPr>
          <w:jc w:val="center"/>
        </w:trPr>
        <w:tc>
          <w:tcPr>
            <w:tcW w:w="4739" w:type="dxa"/>
          </w:tcPr>
          <w:p w14:paraId="6EA3888D" w14:textId="0E30E285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V </w:t>
            </w:r>
            <w:r w:rsidR="00854ABA" w:rsidRPr="00447F4E">
              <w:rPr>
                <w:rFonts w:cs="Arial"/>
                <w:sz w:val="20"/>
                <w:szCs w:val="20"/>
              </w:rPr>
              <w:t>Praze</w:t>
            </w:r>
            <w:r w:rsidRPr="00447F4E">
              <w:rPr>
                <w:rFonts w:cs="Arial"/>
                <w:sz w:val="20"/>
                <w:szCs w:val="20"/>
              </w:rPr>
              <w:t xml:space="preserve"> dne</w:t>
            </w:r>
            <w:r w:rsidR="000D5E83">
              <w:rPr>
                <w:rFonts w:cs="Arial"/>
                <w:sz w:val="20"/>
                <w:szCs w:val="20"/>
              </w:rPr>
              <w:t xml:space="preserve"> </w:t>
            </w:r>
            <w:r w:rsidR="0079463B">
              <w:rPr>
                <w:rFonts w:cs="Arial"/>
                <w:sz w:val="20"/>
                <w:szCs w:val="20"/>
              </w:rPr>
              <w:t xml:space="preserve">16. 12. </w:t>
            </w:r>
            <w:r w:rsidR="000D5E83">
              <w:rPr>
                <w:rFonts w:cs="Arial"/>
                <w:sz w:val="20"/>
                <w:szCs w:val="20"/>
              </w:rPr>
              <w:t>2022</w:t>
            </w:r>
            <w:r w:rsidRPr="00897C32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4739" w:type="dxa"/>
          </w:tcPr>
          <w:p w14:paraId="12BA74BF" w14:textId="52E87308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V Praze dne </w:t>
            </w:r>
            <w:r w:rsidR="0079463B">
              <w:rPr>
                <w:rFonts w:cs="Arial"/>
                <w:sz w:val="20"/>
                <w:szCs w:val="20"/>
              </w:rPr>
              <w:t xml:space="preserve">16. 12. </w:t>
            </w:r>
            <w:r w:rsidR="000D5E83">
              <w:rPr>
                <w:rFonts w:cs="Arial"/>
                <w:sz w:val="20"/>
                <w:szCs w:val="20"/>
              </w:rPr>
              <w:t>2022</w:t>
            </w:r>
          </w:p>
        </w:tc>
      </w:tr>
      <w:tr w:rsidR="00A80D39" w14:paraId="71ED7A0B" w14:textId="77777777" w:rsidTr="00E958B7">
        <w:trPr>
          <w:jc w:val="center"/>
        </w:trPr>
        <w:tc>
          <w:tcPr>
            <w:tcW w:w="4739" w:type="dxa"/>
          </w:tcPr>
          <w:p w14:paraId="20ACDF32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1D7222F9" w14:textId="158867E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2D06D38C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072BA282" w14:textId="3EB4654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.……………………….                                       </w:t>
            </w:r>
          </w:p>
        </w:tc>
        <w:tc>
          <w:tcPr>
            <w:tcW w:w="4739" w:type="dxa"/>
          </w:tcPr>
          <w:p w14:paraId="321149D0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0A5299FC" w14:textId="79EE7866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4C8DD964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300604A8" w14:textId="1DEA0C1A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.……………………….                                       </w:t>
            </w:r>
          </w:p>
        </w:tc>
      </w:tr>
      <w:tr w:rsidR="00A80D39" w14:paraId="2D574799" w14:textId="77777777" w:rsidTr="00E958B7">
        <w:trPr>
          <w:trHeight w:val="80"/>
          <w:jc w:val="center"/>
        </w:trPr>
        <w:tc>
          <w:tcPr>
            <w:tcW w:w="4739" w:type="dxa"/>
          </w:tcPr>
          <w:p w14:paraId="519F60F7" w14:textId="77777777" w:rsidR="00A80D39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56C53558" w14:textId="18507943" w:rsidR="00854ABA" w:rsidRPr="0079463B" w:rsidRDefault="00447F4E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9463B">
              <w:rPr>
                <w:rFonts w:cs="Arial"/>
                <w:b/>
                <w:bCs/>
                <w:sz w:val="20"/>
                <w:szCs w:val="20"/>
              </w:rPr>
              <w:t xml:space="preserve">Městská část </w:t>
            </w:r>
            <w:proofErr w:type="gramStart"/>
            <w:r w:rsidRPr="0079463B">
              <w:rPr>
                <w:rFonts w:cs="Arial"/>
                <w:b/>
                <w:bCs/>
                <w:sz w:val="20"/>
                <w:szCs w:val="20"/>
              </w:rPr>
              <w:t>Praha - Troja</w:t>
            </w:r>
            <w:proofErr w:type="gramEnd"/>
          </w:p>
          <w:p w14:paraId="663ECA5E" w14:textId="552AB94A" w:rsidR="000D5E83" w:rsidRPr="0079463B" w:rsidRDefault="005E35F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79463B">
              <w:rPr>
                <w:rFonts w:cs="Arial"/>
                <w:sz w:val="20"/>
                <w:szCs w:val="20"/>
              </w:rPr>
              <w:t>Ing. Tomáš Bryknar</w:t>
            </w:r>
          </w:p>
          <w:p w14:paraId="11E6543D" w14:textId="77777777" w:rsidR="000D5E83" w:rsidRPr="0079463B" w:rsidRDefault="000D5E83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14:paraId="3E6FF01B" w14:textId="63131F5A" w:rsidR="00A80D39" w:rsidRPr="0079463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79463B">
              <w:rPr>
                <w:rFonts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739" w:type="dxa"/>
          </w:tcPr>
          <w:p w14:paraId="4FEA74EA" w14:textId="77777777" w:rsidR="00A80D39" w:rsidRPr="0079463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  <w:p w14:paraId="2997C4D1" w14:textId="77777777" w:rsidR="00A80D39" w:rsidRPr="0079463B" w:rsidRDefault="00A80D39">
            <w:pPr>
              <w:pStyle w:val="Zkladntextodsazen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9463B">
              <w:rPr>
                <w:rFonts w:cs="Arial"/>
                <w:b/>
                <w:bCs/>
                <w:sz w:val="20"/>
                <w:szCs w:val="20"/>
              </w:rPr>
              <w:t>T-Mobile Czech Republic a.s.</w:t>
            </w:r>
          </w:p>
          <w:p w14:paraId="675B1C3D" w14:textId="3876ED68" w:rsidR="00CF5642" w:rsidRPr="00CF5642" w:rsidRDefault="00CF5642" w:rsidP="00CF5642">
            <w:pPr>
              <w:pStyle w:val="Zkladntextodsazen"/>
              <w:tabs>
                <w:tab w:val="clear" w:pos="2268"/>
              </w:tabs>
              <w:ind w:left="0"/>
              <w:jc w:val="left"/>
              <w:rPr>
                <w:rFonts w:cs="Arial"/>
                <w:bCs/>
                <w:sz w:val="20"/>
                <w:szCs w:val="20"/>
              </w:rPr>
            </w:pPr>
            <w:r w:rsidRPr="0079463B">
              <w:rPr>
                <w:rFonts w:cs="Arial"/>
                <w:bCs/>
                <w:sz w:val="20"/>
                <w:szCs w:val="20"/>
              </w:rPr>
              <w:t>Mgr.</w:t>
            </w:r>
            <w:r w:rsidR="00965072" w:rsidRPr="0079463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9463B">
              <w:rPr>
                <w:rFonts w:cs="Arial"/>
                <w:bCs/>
                <w:sz w:val="20"/>
                <w:szCs w:val="20"/>
              </w:rPr>
              <w:t>Jiří Mára</w:t>
            </w:r>
          </w:p>
        </w:tc>
      </w:tr>
    </w:tbl>
    <w:p w14:paraId="264410BC" w14:textId="7C9CB382" w:rsidR="000D3B9D" w:rsidRPr="00897C32" w:rsidRDefault="000D3B9D" w:rsidP="00B36950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sectPr w:rsidR="000D3B9D" w:rsidRPr="00897C32" w:rsidSect="00E958B7">
      <w:headerReference w:type="default" r:id="rId8"/>
      <w:footerReference w:type="default" r:id="rId9"/>
      <w:pgSz w:w="11909" w:h="16834" w:code="9"/>
      <w:pgMar w:top="1135" w:right="720" w:bottom="1418" w:left="1701" w:header="1417" w:footer="7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1683" w14:textId="77777777" w:rsidR="000A360C" w:rsidRDefault="000A360C">
      <w:r>
        <w:separator/>
      </w:r>
    </w:p>
  </w:endnote>
  <w:endnote w:type="continuationSeparator" w:id="0">
    <w:p w14:paraId="09D1BF21" w14:textId="77777777" w:rsidR="000A360C" w:rsidRDefault="000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F60D" w14:textId="25C0D44B" w:rsidR="000D3B9D" w:rsidRDefault="00447F4E">
    <w:pPr>
      <w:pStyle w:val="Zpat"/>
      <w:tabs>
        <w:tab w:val="clear" w:pos="4153"/>
        <w:tab w:val="clear" w:pos="8306"/>
        <w:tab w:val="center" w:pos="4962"/>
        <w:tab w:val="right" w:pos="9270"/>
      </w:tabs>
      <w:rPr>
        <w:rFonts w:cs="Arial"/>
      </w:rPr>
    </w:pPr>
    <w:r>
      <w:rPr>
        <w:rFonts w:cs="Arial"/>
      </w:rPr>
      <w:t xml:space="preserve">10505 </w:t>
    </w:r>
    <w:proofErr w:type="spellStart"/>
    <w:r>
      <w:rPr>
        <w:rFonts w:cs="Arial"/>
      </w:rPr>
      <w:t>Praha_Trojska</w:t>
    </w:r>
    <w:proofErr w:type="spellEnd"/>
    <w:r w:rsidR="000D3B9D">
      <w:rPr>
        <w:rFonts w:cs="Arial"/>
      </w:rPr>
      <w:tab/>
    </w:r>
    <w:r w:rsidR="000D3B9D">
      <w:rPr>
        <w:rFonts w:cs="Arial"/>
      </w:rPr>
      <w:tab/>
    </w:r>
    <w:r w:rsidR="00832C09">
      <w:rPr>
        <w:rStyle w:val="slostrnky"/>
        <w:rFonts w:cs="Arial"/>
        <w:sz w:val="18"/>
      </w:rPr>
      <w:fldChar w:fldCharType="begin"/>
    </w:r>
    <w:r w:rsidR="000D3B9D">
      <w:rPr>
        <w:rStyle w:val="slostrnky"/>
        <w:rFonts w:cs="Arial"/>
        <w:sz w:val="18"/>
      </w:rPr>
      <w:instrText xml:space="preserve"> PAGE </w:instrText>
    </w:r>
    <w:r w:rsidR="00832C09">
      <w:rPr>
        <w:rStyle w:val="slostrnky"/>
        <w:rFonts w:cs="Arial"/>
        <w:sz w:val="18"/>
      </w:rPr>
      <w:fldChar w:fldCharType="separate"/>
    </w:r>
    <w:r w:rsidR="000D5E83">
      <w:rPr>
        <w:rStyle w:val="slostrnky"/>
        <w:rFonts w:cs="Arial"/>
        <w:noProof/>
        <w:sz w:val="18"/>
      </w:rPr>
      <w:t>2</w:t>
    </w:r>
    <w:r w:rsidR="00832C09">
      <w:rPr>
        <w:rStyle w:val="slostrnky"/>
        <w:rFonts w:cs="Arial"/>
        <w:sz w:val="18"/>
      </w:rPr>
      <w:fldChar w:fldCharType="end"/>
    </w:r>
    <w:r w:rsidR="000D3B9D">
      <w:rPr>
        <w:rStyle w:val="slostrnky"/>
        <w:rFonts w:cs="Arial"/>
        <w:sz w:val="18"/>
      </w:rPr>
      <w:t>/</w:t>
    </w:r>
    <w:r w:rsidR="00F146FE">
      <w:fldChar w:fldCharType="begin"/>
    </w:r>
    <w:r w:rsidR="00F146FE">
      <w:instrText xml:space="preserve"> NUMPAGES  \* MERGEFORMAT </w:instrText>
    </w:r>
    <w:r w:rsidR="00F146FE">
      <w:fldChar w:fldCharType="separate"/>
    </w:r>
    <w:r w:rsidR="000D5E83" w:rsidRPr="000D5E83">
      <w:rPr>
        <w:rStyle w:val="slostrnky"/>
        <w:noProof/>
        <w:sz w:val="18"/>
      </w:rPr>
      <w:t>2</w:t>
    </w:r>
    <w:r w:rsidR="00F146FE">
      <w:rPr>
        <w:rStyle w:val="slostrnky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236D" w14:textId="77777777" w:rsidR="000A360C" w:rsidRDefault="000A360C">
      <w:r>
        <w:separator/>
      </w:r>
    </w:p>
  </w:footnote>
  <w:footnote w:type="continuationSeparator" w:id="0">
    <w:p w14:paraId="62A36BB8" w14:textId="77777777" w:rsidR="000A360C" w:rsidRDefault="000A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954" w14:textId="23871B90" w:rsidR="00C17EE4" w:rsidRDefault="00E958B7" w:rsidP="00E958B7">
    <w:pPr>
      <w:pStyle w:val="Zhlav"/>
      <w:tabs>
        <w:tab w:val="clear" w:pos="4153"/>
        <w:tab w:val="clear" w:pos="8306"/>
        <w:tab w:val="left" w:pos="765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C16D079" wp14:editId="047F09B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842010" cy="413385"/>
          <wp:effectExtent l="0" t="0" r="0" b="5715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807B03">
      <w:tab/>
    </w:r>
    <w:r w:rsidR="00807B03">
      <w:tab/>
    </w:r>
    <w:r w:rsidR="00807B03">
      <w:tab/>
    </w:r>
    <w:r w:rsidR="00807B03">
      <w:tab/>
    </w:r>
    <w:r w:rsidR="00807B03">
      <w:tab/>
    </w:r>
    <w:r w:rsidR="00807B03">
      <w:tab/>
    </w:r>
    <w:r w:rsidR="00807B03">
      <w:tab/>
    </w:r>
    <w:r w:rsidR="00807B03">
      <w:tab/>
    </w:r>
    <w:r w:rsidR="00447F4E">
      <w:t>106078</w:t>
    </w:r>
    <w:r w:rsidR="00807B03">
      <w:t>-</w:t>
    </w:r>
    <w:r w:rsidR="00447F4E">
      <w:t>101</w:t>
    </w:r>
    <w:r w:rsidR="00807B03">
      <w:t>-00</w:t>
    </w:r>
    <w:r w:rsidR="00807B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251"/>
    <w:multiLevelType w:val="hybridMultilevel"/>
    <w:tmpl w:val="AA1C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0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15BAA"/>
    <w:multiLevelType w:val="hybridMultilevel"/>
    <w:tmpl w:val="9DBEF19E"/>
    <w:lvl w:ilvl="0" w:tplc="7EB6A82A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864D4"/>
    <w:multiLevelType w:val="singleLevel"/>
    <w:tmpl w:val="E4E6FEBC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4" w15:restartNumberingAfterBreak="0">
    <w:nsid w:val="1F56530E"/>
    <w:multiLevelType w:val="hybridMultilevel"/>
    <w:tmpl w:val="2AE29A64"/>
    <w:lvl w:ilvl="0" w:tplc="6AF0E4A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7185B"/>
    <w:multiLevelType w:val="hybridMultilevel"/>
    <w:tmpl w:val="6CE4E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7EA3"/>
    <w:multiLevelType w:val="hybridMultilevel"/>
    <w:tmpl w:val="0268A2A0"/>
    <w:lvl w:ilvl="0" w:tplc="7EB6A82A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3C32C9"/>
    <w:multiLevelType w:val="hybridMultilevel"/>
    <w:tmpl w:val="0B726FCE"/>
    <w:lvl w:ilvl="0" w:tplc="A410972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C3C47"/>
    <w:multiLevelType w:val="singleLevel"/>
    <w:tmpl w:val="746E3F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CBE3189"/>
    <w:multiLevelType w:val="hybridMultilevel"/>
    <w:tmpl w:val="76E8163A"/>
    <w:lvl w:ilvl="0" w:tplc="ED9C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0B5AD2"/>
    <w:multiLevelType w:val="hybridMultilevel"/>
    <w:tmpl w:val="6F8E2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5DD2"/>
    <w:multiLevelType w:val="hybridMultilevel"/>
    <w:tmpl w:val="2294F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39"/>
    <w:multiLevelType w:val="hybridMultilevel"/>
    <w:tmpl w:val="C1E2B184"/>
    <w:lvl w:ilvl="0" w:tplc="B928B6A4">
      <w:start w:val="2"/>
      <w:numFmt w:val="decimal"/>
      <w:lvlText w:val="%1. 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 w15:restartNumberingAfterBreak="0">
    <w:nsid w:val="7ADE6F16"/>
    <w:multiLevelType w:val="hybridMultilevel"/>
    <w:tmpl w:val="C1B61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99212">
    <w:abstractNumId w:val="9"/>
  </w:num>
  <w:num w:numId="2" w16cid:durableId="1272932446">
    <w:abstractNumId w:val="3"/>
  </w:num>
  <w:num w:numId="3" w16cid:durableId="526143724">
    <w:abstractNumId w:val="10"/>
  </w:num>
  <w:num w:numId="4" w16cid:durableId="1063987724">
    <w:abstractNumId w:val="6"/>
  </w:num>
  <w:num w:numId="5" w16cid:durableId="1672023325">
    <w:abstractNumId w:val="2"/>
  </w:num>
  <w:num w:numId="6" w16cid:durableId="93328003">
    <w:abstractNumId w:val="13"/>
  </w:num>
  <w:num w:numId="7" w16cid:durableId="957300864">
    <w:abstractNumId w:val="4"/>
  </w:num>
  <w:num w:numId="8" w16cid:durableId="22823608">
    <w:abstractNumId w:val="8"/>
  </w:num>
  <w:num w:numId="9" w16cid:durableId="951010987">
    <w:abstractNumId w:val="0"/>
  </w:num>
  <w:num w:numId="10" w16cid:durableId="354884806">
    <w:abstractNumId w:val="5"/>
  </w:num>
  <w:num w:numId="11" w16cid:durableId="926618252">
    <w:abstractNumId w:val="12"/>
  </w:num>
  <w:num w:numId="12" w16cid:durableId="1256784576">
    <w:abstractNumId w:val="11"/>
  </w:num>
  <w:num w:numId="13" w16cid:durableId="1125931275">
    <w:abstractNumId w:val="1"/>
  </w:num>
  <w:num w:numId="14" w16cid:durableId="1350839579">
    <w:abstractNumId w:val="7"/>
  </w:num>
  <w:num w:numId="15" w16cid:durableId="1401833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A2"/>
    <w:rsid w:val="0003790D"/>
    <w:rsid w:val="000626ED"/>
    <w:rsid w:val="00092215"/>
    <w:rsid w:val="000A360C"/>
    <w:rsid w:val="000B7012"/>
    <w:rsid w:val="000D3B9D"/>
    <w:rsid w:val="000D5E83"/>
    <w:rsid w:val="000E4289"/>
    <w:rsid w:val="000F24C8"/>
    <w:rsid w:val="000F793F"/>
    <w:rsid w:val="000F7DF5"/>
    <w:rsid w:val="001276B6"/>
    <w:rsid w:val="00132D88"/>
    <w:rsid w:val="0014737D"/>
    <w:rsid w:val="00161257"/>
    <w:rsid w:val="00184841"/>
    <w:rsid w:val="001C3719"/>
    <w:rsid w:val="002049E8"/>
    <w:rsid w:val="002339DC"/>
    <w:rsid w:val="00256FF9"/>
    <w:rsid w:val="00291514"/>
    <w:rsid w:val="00294661"/>
    <w:rsid w:val="002A5C2A"/>
    <w:rsid w:val="002B2CA3"/>
    <w:rsid w:val="003047A6"/>
    <w:rsid w:val="00363CB8"/>
    <w:rsid w:val="00371DE2"/>
    <w:rsid w:val="00386916"/>
    <w:rsid w:val="003A3B54"/>
    <w:rsid w:val="003A4C5B"/>
    <w:rsid w:val="003C2687"/>
    <w:rsid w:val="003D1EBA"/>
    <w:rsid w:val="003D3CC6"/>
    <w:rsid w:val="003D79E2"/>
    <w:rsid w:val="003E52EF"/>
    <w:rsid w:val="00447F4E"/>
    <w:rsid w:val="004577DF"/>
    <w:rsid w:val="00477936"/>
    <w:rsid w:val="00482259"/>
    <w:rsid w:val="004904FC"/>
    <w:rsid w:val="00492E03"/>
    <w:rsid w:val="004B0575"/>
    <w:rsid w:val="004D74FA"/>
    <w:rsid w:val="004F5774"/>
    <w:rsid w:val="005123B4"/>
    <w:rsid w:val="00534EAB"/>
    <w:rsid w:val="005426E8"/>
    <w:rsid w:val="005A00DB"/>
    <w:rsid w:val="005A440B"/>
    <w:rsid w:val="005C1D15"/>
    <w:rsid w:val="005D04E5"/>
    <w:rsid w:val="005E35F9"/>
    <w:rsid w:val="006305EB"/>
    <w:rsid w:val="006A240E"/>
    <w:rsid w:val="006D49F0"/>
    <w:rsid w:val="006F479D"/>
    <w:rsid w:val="006F4B9E"/>
    <w:rsid w:val="00707132"/>
    <w:rsid w:val="007146D8"/>
    <w:rsid w:val="00753ADA"/>
    <w:rsid w:val="0079463B"/>
    <w:rsid w:val="007E6CEC"/>
    <w:rsid w:val="007E7F86"/>
    <w:rsid w:val="00807B03"/>
    <w:rsid w:val="008312A2"/>
    <w:rsid w:val="00832C09"/>
    <w:rsid w:val="00833FB1"/>
    <w:rsid w:val="00854ABA"/>
    <w:rsid w:val="00882A9A"/>
    <w:rsid w:val="00884BA0"/>
    <w:rsid w:val="00885E99"/>
    <w:rsid w:val="008907A6"/>
    <w:rsid w:val="00897C32"/>
    <w:rsid w:val="008F0C1A"/>
    <w:rsid w:val="00905052"/>
    <w:rsid w:val="00917A70"/>
    <w:rsid w:val="00941CCD"/>
    <w:rsid w:val="009525D2"/>
    <w:rsid w:val="00965072"/>
    <w:rsid w:val="00982D13"/>
    <w:rsid w:val="009863F6"/>
    <w:rsid w:val="009B7F41"/>
    <w:rsid w:val="009C5430"/>
    <w:rsid w:val="009F4280"/>
    <w:rsid w:val="00A80D39"/>
    <w:rsid w:val="00A95BB6"/>
    <w:rsid w:val="00AC698B"/>
    <w:rsid w:val="00AD6358"/>
    <w:rsid w:val="00AE2D4E"/>
    <w:rsid w:val="00AE525D"/>
    <w:rsid w:val="00AF5773"/>
    <w:rsid w:val="00B0115B"/>
    <w:rsid w:val="00B145C8"/>
    <w:rsid w:val="00B145CA"/>
    <w:rsid w:val="00B14A7A"/>
    <w:rsid w:val="00B36950"/>
    <w:rsid w:val="00B7770A"/>
    <w:rsid w:val="00B97CD3"/>
    <w:rsid w:val="00BA0434"/>
    <w:rsid w:val="00BA168A"/>
    <w:rsid w:val="00BB07BC"/>
    <w:rsid w:val="00BD6D52"/>
    <w:rsid w:val="00C01746"/>
    <w:rsid w:val="00C03F76"/>
    <w:rsid w:val="00C14E9A"/>
    <w:rsid w:val="00C15430"/>
    <w:rsid w:val="00C17EE4"/>
    <w:rsid w:val="00C2642E"/>
    <w:rsid w:val="00C442B0"/>
    <w:rsid w:val="00C4509F"/>
    <w:rsid w:val="00C86DE2"/>
    <w:rsid w:val="00CB21A0"/>
    <w:rsid w:val="00CD3504"/>
    <w:rsid w:val="00CF5642"/>
    <w:rsid w:val="00D01A5C"/>
    <w:rsid w:val="00D03D13"/>
    <w:rsid w:val="00D068DD"/>
    <w:rsid w:val="00D36FD3"/>
    <w:rsid w:val="00D41C3A"/>
    <w:rsid w:val="00D71FA5"/>
    <w:rsid w:val="00DA1629"/>
    <w:rsid w:val="00DB173F"/>
    <w:rsid w:val="00DD38F5"/>
    <w:rsid w:val="00DF5421"/>
    <w:rsid w:val="00E02FBB"/>
    <w:rsid w:val="00E055D6"/>
    <w:rsid w:val="00E27651"/>
    <w:rsid w:val="00E37227"/>
    <w:rsid w:val="00E578FC"/>
    <w:rsid w:val="00E767AE"/>
    <w:rsid w:val="00E958B7"/>
    <w:rsid w:val="00EB6016"/>
    <w:rsid w:val="00ED53A2"/>
    <w:rsid w:val="00EF02D5"/>
    <w:rsid w:val="00F146FE"/>
    <w:rsid w:val="00F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B82109"/>
  <w15:docId w15:val="{C6AEF2E1-9060-4AA0-A674-E99DA06A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8FC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rsid w:val="00E578FC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E578FC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E578FC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578FC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E578FC"/>
    <w:pPr>
      <w:keepNext/>
      <w:tabs>
        <w:tab w:val="left" w:pos="284"/>
        <w:tab w:val="left" w:pos="2268"/>
      </w:tabs>
      <w:ind w:left="284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78FC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E578F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E578FC"/>
    <w:rPr>
      <w:sz w:val="16"/>
    </w:rPr>
  </w:style>
  <w:style w:type="paragraph" w:styleId="Nzev">
    <w:name w:val="Title"/>
    <w:basedOn w:val="Normln"/>
    <w:qFormat/>
    <w:rsid w:val="00E578FC"/>
    <w:pPr>
      <w:jc w:val="center"/>
    </w:pPr>
    <w:rPr>
      <w:sz w:val="28"/>
    </w:rPr>
  </w:style>
  <w:style w:type="paragraph" w:styleId="Zkladntextodsazen">
    <w:name w:val="Body Text Indent"/>
    <w:basedOn w:val="Normln"/>
    <w:rsid w:val="00E578FC"/>
    <w:pPr>
      <w:tabs>
        <w:tab w:val="left" w:pos="284"/>
        <w:tab w:val="left" w:pos="2268"/>
      </w:tabs>
      <w:ind w:left="284"/>
      <w:jc w:val="both"/>
    </w:pPr>
    <w:rPr>
      <w:sz w:val="22"/>
    </w:rPr>
  </w:style>
  <w:style w:type="paragraph" w:styleId="Zkladntextodsazen3">
    <w:name w:val="Body Text Indent 3"/>
    <w:basedOn w:val="Normln"/>
    <w:rsid w:val="00E578FC"/>
    <w:pPr>
      <w:ind w:left="426" w:hanging="426"/>
      <w:jc w:val="both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semiHidden/>
    <w:rsid w:val="00ED53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AE2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E2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2D4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E2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2D4E"/>
    <w:rPr>
      <w:rFonts w:ascii="Arial" w:hAnsi="Arial"/>
      <w:b/>
      <w:bCs/>
      <w:lang w:eastAsia="en-US"/>
    </w:rPr>
  </w:style>
  <w:style w:type="paragraph" w:styleId="Zkladntext2">
    <w:name w:val="Body Text 2"/>
    <w:basedOn w:val="Normln"/>
    <w:link w:val="Zkladntext2Char"/>
    <w:rsid w:val="00132D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2D88"/>
    <w:rPr>
      <w:rFonts w:ascii="Arial" w:hAnsi="Arial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312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12A2"/>
    <w:rPr>
      <w:rFonts w:ascii="Arial" w:hAnsi="Arial"/>
      <w:sz w:val="18"/>
      <w:szCs w:val="18"/>
      <w:lang w:eastAsia="en-US"/>
    </w:rPr>
  </w:style>
  <w:style w:type="table" w:styleId="Mkatabulky">
    <w:name w:val="Table Grid"/>
    <w:basedOn w:val="Normlntabulka"/>
    <w:rsid w:val="00A8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58B7"/>
    <w:rPr>
      <w:rFonts w:ascii="Arial" w:hAnsi="Arial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958B7"/>
    <w:pPr>
      <w:ind w:left="720"/>
      <w:contextualSpacing/>
    </w:pPr>
  </w:style>
  <w:style w:type="character" w:styleId="Hypertextovodkaz">
    <w:name w:val="Hyperlink"/>
    <w:rsid w:val="00E958B7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qFormat/>
    <w:rsid w:val="00E958B7"/>
    <w:pPr>
      <w:keepNext/>
      <w:numPr>
        <w:numId w:val="14"/>
      </w:numPr>
      <w:suppressAutoHyphens/>
      <w:spacing w:before="480" w:after="240" w:line="280" w:lineRule="exact"/>
      <w:jc w:val="center"/>
      <w:outlineLvl w:val="0"/>
    </w:pPr>
    <w:rPr>
      <w:b/>
      <w:sz w:val="22"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qFormat/>
    <w:rsid w:val="00E958B7"/>
    <w:pPr>
      <w:numPr>
        <w:ilvl w:val="1"/>
        <w:numId w:val="14"/>
      </w:numPr>
      <w:spacing w:after="120" w:line="280" w:lineRule="exact"/>
      <w:jc w:val="both"/>
    </w:pPr>
    <w:rPr>
      <w:sz w:val="22"/>
      <w:szCs w:val="24"/>
      <w:lang w:eastAsia="cs-CZ"/>
    </w:rPr>
  </w:style>
  <w:style w:type="character" w:customStyle="1" w:styleId="TSTextlnkuslovanChar">
    <w:name w:val="TS Text článku číslovaný Char"/>
    <w:link w:val="TSTextlnkuslovan"/>
    <w:locked/>
    <w:rsid w:val="00E958B7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950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F37675"/>
    <w:rPr>
      <w:i/>
      <w:iCs/>
    </w:rPr>
  </w:style>
  <w:style w:type="paragraph" w:customStyle="1" w:styleId="Zkladntext31">
    <w:name w:val="Základní text 31"/>
    <w:basedOn w:val="Normln"/>
    <w:rsid w:val="009863F6"/>
    <w:pPr>
      <w:jc w:val="both"/>
    </w:pPr>
    <w:rPr>
      <w:color w:val="000000"/>
      <w:sz w:val="22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63F6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63F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5981-55D8-467E-ABD9-F438270C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2599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Radiomobil, a.s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Radiomobil, a.s</dc:creator>
  <cp:keywords>Normal; Template; Word; Office</cp:keywords>
  <cp:lastModifiedBy>Irena Marková</cp:lastModifiedBy>
  <cp:revision>2</cp:revision>
  <cp:lastPrinted>2008-09-08T12:43:00Z</cp:lastPrinted>
  <dcterms:created xsi:type="dcterms:W3CDTF">2022-12-30T15:14:00Z</dcterms:created>
  <dcterms:modified xsi:type="dcterms:W3CDTF">2022-12-30T15:14:00Z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2021-10-22T07:38:45Z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3fac1f8a-c650-4a41-9d65-bf494a31e72a</vt:lpwstr>
  </property>
  <property fmtid="{D5CDD505-2E9C-101B-9397-08002B2CF9AE}" pid="8" name="MSIP_Label_e3e41b38-373c-4b3a-9137-5c0b023d0bef_ContentBits">
    <vt:lpwstr>0</vt:lpwstr>
  </property>
</Properties>
</file>