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7" w:rsidRDefault="003063D7" w:rsidP="003063D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DATART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mailto:noreply@datart.cz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27, 2022 2:45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Vladimír Dorazín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VladimirDorazin@ssozp.cz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66081D">
        <w:rPr>
          <w:rFonts w:ascii="Calibri" w:hAnsi="Calibri" w:cs="Calibri"/>
          <w:sz w:val="22"/>
          <w:szCs w:val="22"/>
        </w:rPr>
        <w:t xml:space="preserve"> Objednávka </w:t>
      </w:r>
      <w:r w:rsidR="0066081D">
        <w:rPr>
          <w:rStyle w:val="Siln"/>
          <w:rFonts w:ascii="Open Sans" w:hAnsi="Open Sans" w:cs="Open Sans"/>
          <w:color w:val="333333"/>
          <w:sz w:val="21"/>
          <w:szCs w:val="21"/>
        </w:rPr>
        <w:t xml:space="preserve"> </w:t>
      </w:r>
      <w:hyperlink r:id="rId6" w:tgtFrame="_blank" w:history="1">
        <w:r w:rsidR="0066081D">
          <w:rPr>
            <w:rStyle w:val="Hypertextovodkaz"/>
            <w:rFonts w:ascii="Open Sans" w:hAnsi="Open Sans" w:cs="Open Sans"/>
            <w:b/>
            <w:bCs/>
            <w:color w:val="333333"/>
            <w:sz w:val="21"/>
            <w:szCs w:val="21"/>
          </w:rPr>
          <w:t>4004417117</w:t>
        </w:r>
      </w:hyperlink>
      <w:bookmarkStart w:id="0" w:name="_GoBack"/>
      <w:bookmarkEnd w:id="0"/>
    </w:p>
    <w:p w:rsidR="003063D7" w:rsidRDefault="003063D7"/>
    <w:p w:rsidR="003063D7" w:rsidRDefault="003063D7"/>
    <w:p w:rsidR="003063D7" w:rsidRDefault="003063D7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6081D" w:rsidTr="0066081D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03"/>
            </w:tblPr>
            <w:tblGrid>
              <w:gridCol w:w="9000"/>
            </w:tblGrid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6081D"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608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FEFEF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pStyle w:val="Nadpis3"/>
                                <w:spacing w:before="0" w:beforeAutospacing="0" w:after="0" w:afterAutospacing="0" w:line="330" w:lineRule="exact"/>
                                <w:jc w:val="center"/>
                                <w:rPr>
                                  <w:rFonts w:ascii="Open Sans" w:eastAsia="Times New Roman" w:hAnsi="Open Sans" w:cs="Open Sans"/>
                                  <w:b w:val="0"/>
                                  <w:bCs w:val="0"/>
                                  <w:color w:val="333333"/>
                                </w:rPr>
                              </w:pPr>
                              <w:r>
                                <w:rPr>
                                  <w:rStyle w:val="Siln"/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</w:rPr>
                                <w:t>Zboží a služby objednané v této objednávce</w:t>
                              </w:r>
                            </w:p>
                          </w:tc>
                        </w:tr>
                      </w:tbl>
                      <w:p w:rsidR="0066081D" w:rsidRDefault="0066081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55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Název produktu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55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Počet kusů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55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Cena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Vysavač Philips FC6408/01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PowerPro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Aqua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3v1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3 599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Vysavač Philips FC6408/01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PowerPro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Aqua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3v1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3 599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Vysavač Philips FC6408/01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PowerPro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Aqua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3v1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3 599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Vysavač Philips FC6408/01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PowerPro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Aqua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3v1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3 599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Varná konvice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Gallet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BOU 745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Quenza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Varná konvice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Gallet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BOU 745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Quenza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Sušák na prádlo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Vileda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King (157247)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1 270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Sušák na prádlo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Vileda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King (157247)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1 270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Sušák na prádlo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Vileda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King (157247)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1 270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Sušák na prádlo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Vileda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King (157247)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1 270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Žehlička Philips GC4564/20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Žehlička Philips GC4564/20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Varná konvice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Gallet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BOU 745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Quenza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Varná konvice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Gallet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BOU 745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Quenza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Žehlička Philips GC4564/20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Žehlička Philips GC4564/20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1 499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Sada nádobí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Duetto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+ G719SA74, 10 ks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4 399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Sada nádobí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Duetto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+ G719SA74, 10 ks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4 399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Sada nádobí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Duetto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+ G719SA74, 10 ks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4 399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Sada nádobí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Duetto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+ G719SA74, 10 ks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4 399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Kuchyňská váha Hyundai KVE893B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249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Kuchyňská váha Hyundai KVE893B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249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Kuchyňská váha Hyundai KVE893B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249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Kuchyňská váha Hyundai KVE893B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249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Nástěnné hodiny TFA 60.3054.10, šedé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589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Sada pánví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Intuition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B817S255, 20 cm, 26 cm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Sada pánví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Intuition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B817S255, 20 cm, 26 cm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Žehlicí prkno Toro 500105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Easy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assort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501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Žehlicí prkno Toro 500105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Easy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assort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501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Žehlicí prkno Toro 500105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Easy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assort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501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Žehlicí prkno Toro 500105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Easy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assort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501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Ponorný mixér ETA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Tasso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5056 90000, černý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1 299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Ponorný mixér ETA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Tasso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5056 90000, černý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1 299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Ponorný mixér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KitchenAid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5KHBC414EOB Professional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12 990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Ponorný mixér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KitchenAid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5KHBC414EOB Professional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12 990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Váha osobní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PP1401V0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Premiss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2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Váha osobní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PP1401V0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Premiss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2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Váha osobní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PP1401V0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Premiss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2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Váha osobní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PP1401V0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Premiss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2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Chladnička komb. LG GBP62PZNBC,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NoFrost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Platinum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Silver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22 990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Sada pánví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Tefal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Intuition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B817S255, 20 cm, 26 cm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4A40D"/>
                                        <w:sz w:val="20"/>
                                        <w:szCs w:val="20"/>
                                      </w:rPr>
                                      <w:t>skladem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1 399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Dopravné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699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40" w:lineRule="exac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Doběrečné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0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5"/>
                    <w:gridCol w:w="1440"/>
                    <w:gridCol w:w="75"/>
                    <w:gridCol w:w="147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571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  <w:gridCol w:w="75"/>
                        </w:tblGrid>
                        <w:tr w:rsidR="0066081D">
                          <w:tc>
                            <w:tcPr>
                              <w:tcW w:w="564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66081D">
                          <w:tc>
                            <w:tcPr>
                              <w:tcW w:w="144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55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CELKEM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66081D">
                          <w:tc>
                            <w:tcPr>
                              <w:tcW w:w="14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55" w:lineRule="exact"/>
                                      <w:jc w:val="right"/>
                                      <w:rPr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106 713 Kč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6081D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6081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75" w:type="dxa"/>
                                <w:bottom w:w="22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66081D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CCCCCC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  <w:gridCol w:w="150"/>
                    <w:gridCol w:w="435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</w:tblGrid>
                        <w:tr w:rsidR="0066081D"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FEFEF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330" w:lineRule="exact"/>
                                      <w:jc w:val="center"/>
                                      <w:rPr>
                                        <w:rFonts w:ascii="Open Sans" w:hAnsi="Open Sans" w:cs="Open Sans"/>
                                        <w:color w:val="333333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Open Sans" w:hAnsi="Open Sans" w:cs="Open Sans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Způsob doručení</w:t>
                                    </w:r>
                                  </w:p>
                                </w:tc>
                              </w:tr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255" w:lineRule="exact"/>
                                      <w:jc w:val="center"/>
                                      <w:rPr>
                                        <w:rFonts w:ascii="Open Sans" w:hAnsi="Open Sans" w:cs="Open Sans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DOPRAV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ART - prémiová doprava 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</w:tblGrid>
                        <w:tr w:rsidR="0066081D">
                          <w:tc>
                            <w:tcPr>
                              <w:tcW w:w="43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shd w:val="clear" w:color="auto" w:fill="EFEFEF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330" w:lineRule="exact"/>
                                      <w:jc w:val="center"/>
                                      <w:rPr>
                                        <w:rFonts w:ascii="Open Sans" w:hAnsi="Open Sans" w:cs="Open Sans"/>
                                        <w:color w:val="333333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Open Sans" w:hAnsi="Open Sans" w:cs="Open Sans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Dodací adresa</w:t>
                                    </w:r>
                                  </w:p>
                                </w:tc>
                              </w:tr>
                              <w:tr w:rsidR="0066081D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center"/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služby Sociální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Sociální</w:t>
                                    </w:r>
                                    <w:proofErr w:type="spellEnd"/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služby pro osoby se zdravotním postižením, příspěvková organizace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  <w:t>Na Hrádku 100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  <w:t>76316 Fryšták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081D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  <w:gridCol w:w="150"/>
                    <w:gridCol w:w="4350"/>
                  </w:tblGrid>
                  <w:tr w:rsidR="0066081D">
                    <w:trPr>
                      <w:tblCellSpacing w:w="0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</w:tblGrid>
                        <w:tr w:rsidR="0066081D"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FEFEF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0" w:afterAutospacing="0" w:line="330" w:lineRule="exact"/>
                                      <w:jc w:val="center"/>
                                      <w:rPr>
                                        <w:rFonts w:ascii="Open Sans" w:hAnsi="Open Sans" w:cs="Open Sans"/>
                                        <w:color w:val="333333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Open Sans" w:hAnsi="Open Sans" w:cs="Open Sans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Fakturační adresa</w:t>
                                    </w:r>
                                  </w:p>
                                </w:tc>
                              </w:tr>
                              <w:tr w:rsidR="0066081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pStyle w:val="Normlnweb"/>
                                      <w:spacing w:before="0" w:beforeAutospacing="0" w:after="240" w:afterAutospacing="0" w:line="240" w:lineRule="exact"/>
                                      <w:jc w:val="center"/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Sociální služby pro osoby se zdravotním postižením, příspěvková organizace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  <w:t>Na Hrádku 100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  <w:t>76316 Fryšták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  <w:t>IČO: 70850917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333333"/>
                                        <w:sz w:val="20"/>
                                        <w:szCs w:val="20"/>
                                      </w:rPr>
                                      <w:br/>
                                      <w:t>DIČ: CZ70850917</w:t>
                                    </w: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</w:tblGrid>
                        <w:tr w:rsidR="0066081D">
                          <w:tc>
                            <w:tcPr>
                              <w:tcW w:w="43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66081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6081D" w:rsidRDefault="0066081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081D" w:rsidRDefault="0066081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81D">
                    <w:trPr>
                      <w:tblCellSpacing w:w="0" w:type="dxa"/>
                    </w:trPr>
                    <w:tc>
                      <w:tcPr>
                        <w:tcW w:w="4350" w:type="dxa"/>
                      </w:tcPr>
                      <w:p w:rsidR="0066081D" w:rsidRDefault="0066081D">
                        <w:pPr>
                          <w:pStyle w:val="Normlnweb"/>
                          <w:spacing w:before="0" w:beforeAutospacing="0" w:after="0" w:afterAutospacing="0" w:line="330" w:lineRule="exact"/>
                          <w:jc w:val="center"/>
                          <w:rPr>
                            <w:rStyle w:val="Siln"/>
                            <w:rFonts w:ascii="Open Sans" w:hAnsi="Open Sans" w:cs="Open Sans"/>
                            <w:color w:val="333333"/>
                            <w:sz w:val="27"/>
                            <w:szCs w:val="27"/>
                          </w:rPr>
                        </w:pPr>
                        <w:r>
                          <w:rPr>
                            <w:rStyle w:val="Siln"/>
                            <w:rFonts w:ascii="Open Sans" w:hAnsi="Open Sans" w:cs="Open Sans"/>
                            <w:color w:val="333333"/>
                            <w:sz w:val="27"/>
                            <w:szCs w:val="27"/>
                          </w:rPr>
                          <w:t xml:space="preserve">Mgr. Ing. Adéla Machalová </w:t>
                        </w:r>
                        <w:proofErr w:type="gramStart"/>
                        <w:r>
                          <w:rPr>
                            <w:rStyle w:val="Siln"/>
                            <w:rFonts w:ascii="Open Sans" w:hAnsi="Open Sans" w:cs="Open Sans"/>
                            <w:color w:val="333333"/>
                            <w:sz w:val="27"/>
                            <w:szCs w:val="27"/>
                          </w:rPr>
                          <w:t>27.12.2022</w:t>
                        </w:r>
                        <w:proofErr w:type="gramEnd"/>
                      </w:p>
                    </w:tc>
                    <w:tc>
                      <w:tcPr>
                        <w:tcW w:w="150" w:type="dxa"/>
                        <w:vAlign w:val="center"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0" w:type="dxa"/>
                      </w:tcPr>
                      <w:p w:rsidR="0066081D" w:rsidRDefault="0066081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81D" w:rsidRDefault="0066081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81D" w:rsidRDefault="006608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B54" w:rsidTr="0066081D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D6B54" w:rsidRDefault="00ED6B5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B2AC3" w:rsidRDefault="000B2AC3"/>
    <w:sectPr w:rsidR="000B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4"/>
    <w:rsid w:val="000B2AC3"/>
    <w:rsid w:val="003063D7"/>
    <w:rsid w:val="0066081D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EA9E"/>
  <w15:chartTrackingRefBased/>
  <w15:docId w15:val="{A88E7734-BD70-4827-9785-C31D0562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B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ED6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D6B54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6B54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ED6B54"/>
    <w:pPr>
      <w:spacing w:before="100" w:beforeAutospacing="1" w:after="100" w:afterAutospacing="1"/>
    </w:pPr>
  </w:style>
  <w:style w:type="character" w:customStyle="1" w:styleId="es-button-border-2">
    <w:name w:val="es-button-border-2"/>
    <w:basedOn w:val="Standardnpsmoodstavce"/>
    <w:rsid w:val="00ED6B54"/>
  </w:style>
  <w:style w:type="character" w:styleId="Siln">
    <w:name w:val="Strong"/>
    <w:basedOn w:val="Standardnpsmoodstavce"/>
    <w:uiPriority w:val="22"/>
    <w:qFormat/>
    <w:rsid w:val="00ED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art.cz/zakaznicka-sekce/objednavky?utm_source=newsletter&amp;utm_medium=email&amp;utm_campaign=transakcni_platba_instrukce&amp;utm_content=cislo_objednavky" TargetMode="External"/><Relationship Id="rId5" Type="http://schemas.openxmlformats.org/officeDocument/2006/relationships/hyperlink" Target="mailto:VladimirDorazin@ssozp.cz" TargetMode="External"/><Relationship Id="rId4" Type="http://schemas.openxmlformats.org/officeDocument/2006/relationships/hyperlink" Target="mailto:noreply@data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5</cp:revision>
  <dcterms:created xsi:type="dcterms:W3CDTF">2022-12-30T05:42:00Z</dcterms:created>
  <dcterms:modified xsi:type="dcterms:W3CDTF">2022-12-30T06:09:00Z</dcterms:modified>
</cp:coreProperties>
</file>