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44"/>
          <w:szCs w:val="44"/>
        </w:rPr>
        <w:t>Dohoda o partnerství a spolupráci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v rámci projektu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“Top výletních cílů“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uzavřená mezi těmito stranami: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literatura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– koordinátor (dále jen „koordinátor“):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Pr="00965A56">
        <w:rPr>
          <w:rFonts w:ascii="Calibri" w:hAnsi="Calibri" w:cs="Arial"/>
          <w:b/>
          <w:sz w:val="22"/>
          <w:szCs w:val="22"/>
        </w:rPr>
        <w:tab/>
        <w:t xml:space="preserve">Centrála cestovního ruchu - Jižní </w:t>
      </w:r>
      <w:proofErr w:type="gramStart"/>
      <w:r w:rsidRPr="00965A56">
        <w:rPr>
          <w:rFonts w:ascii="Calibri" w:hAnsi="Calibri" w:cs="Arial"/>
          <w:b/>
          <w:sz w:val="22"/>
          <w:szCs w:val="22"/>
        </w:rPr>
        <w:t xml:space="preserve">Morava, </w:t>
      </w:r>
      <w:proofErr w:type="spellStart"/>
      <w:r w:rsidRPr="00965A56">
        <w:rPr>
          <w:rFonts w:ascii="Calibri" w:hAnsi="Calibri" w:cs="Arial"/>
          <w:b/>
          <w:sz w:val="22"/>
          <w:szCs w:val="22"/>
        </w:rPr>
        <w:t>z.s.</w:t>
      </w:r>
      <w:proofErr w:type="gramEnd"/>
      <w:r w:rsidRPr="00965A56">
        <w:rPr>
          <w:rFonts w:ascii="Calibri" w:hAnsi="Calibri" w:cs="Arial"/>
          <w:b/>
          <w:sz w:val="22"/>
          <w:szCs w:val="22"/>
        </w:rPr>
        <w:t>p.o</w:t>
      </w:r>
      <w:proofErr w:type="spellEnd"/>
      <w:r w:rsidRPr="00965A56">
        <w:rPr>
          <w:rFonts w:ascii="Calibri" w:hAnsi="Calibri" w:cs="Arial"/>
          <w:b/>
          <w:sz w:val="22"/>
          <w:szCs w:val="22"/>
        </w:rPr>
        <w:t>.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Sídlo:</w:t>
      </w:r>
      <w:r w:rsidRPr="00965A56">
        <w:rPr>
          <w:rFonts w:ascii="Calibri" w:hAnsi="Calibri" w:cs="Arial"/>
          <w:sz w:val="22"/>
          <w:szCs w:val="22"/>
        </w:rPr>
        <w:tab/>
        <w:t>Radnická 2, 602 00 Brno</w:t>
      </w:r>
    </w:p>
    <w:p w:rsidR="00EA7EA8" w:rsidRPr="004F2A92" w:rsidRDefault="00EA7EA8" w:rsidP="00EA7EA8">
      <w:pPr>
        <w:tabs>
          <w:tab w:val="left" w:pos="2880"/>
        </w:tabs>
        <w:jc w:val="both"/>
        <w:rPr>
          <w:rFonts w:asciiTheme="minorHAnsi" w:hAnsiTheme="minorHAnsi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 w:rsidRPr="004F2A92">
        <w:rPr>
          <w:rFonts w:ascii="Calibri" w:hAnsi="Calibri" w:cs="Arial"/>
          <w:sz w:val="22"/>
          <w:szCs w:val="22"/>
        </w:rPr>
        <w:t>zájmové sdružení právnických osob</w:t>
      </w:r>
      <w:r w:rsidR="00E67BFF" w:rsidRPr="004F2A92">
        <w:rPr>
          <w:rFonts w:ascii="Calibri" w:hAnsi="Calibri" w:cs="Arial"/>
          <w:sz w:val="22"/>
          <w:szCs w:val="22"/>
        </w:rPr>
        <w:t xml:space="preserve">, </w:t>
      </w:r>
      <w:r w:rsidR="00E67BFF" w:rsidRPr="004F2A92">
        <w:rPr>
          <w:rFonts w:asciiTheme="minorHAnsi" w:hAnsiTheme="minorHAnsi"/>
          <w:sz w:val="22"/>
          <w:szCs w:val="22"/>
        </w:rPr>
        <w:t>zapsána ve spolkovém rejstříku,</w:t>
      </w:r>
    </w:p>
    <w:p w:rsidR="00E67BFF" w:rsidRPr="00965A56" w:rsidRDefault="00E67BFF" w:rsidP="00EA7EA8">
      <w:pPr>
        <w:tabs>
          <w:tab w:val="left" w:pos="2880"/>
        </w:tabs>
        <w:jc w:val="both"/>
        <w:rPr>
          <w:rFonts w:asciiTheme="minorHAnsi" w:hAnsiTheme="minorHAnsi" w:cs="Arial"/>
          <w:sz w:val="22"/>
          <w:szCs w:val="22"/>
        </w:rPr>
      </w:pPr>
      <w:r w:rsidRPr="004F2A92">
        <w:rPr>
          <w:rFonts w:asciiTheme="minorHAnsi" w:hAnsiTheme="minorHAnsi"/>
          <w:sz w:val="22"/>
          <w:szCs w:val="22"/>
        </w:rPr>
        <w:t xml:space="preserve">                                                          spisová značka L19544 u Krajského soudu v Brně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  <w:t>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  <w:t>CZ75063638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(neplátce DPH)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965A56">
        <w:rPr>
          <w:rFonts w:ascii="Calibri" w:hAnsi="Calibri" w:cs="Arial"/>
          <w:sz w:val="22"/>
          <w:szCs w:val="22"/>
        </w:rPr>
        <w:t>Zastoupený:</w:t>
      </w:r>
      <w:r w:rsidRPr="00965A56">
        <w:rPr>
          <w:rFonts w:ascii="Calibri" w:hAnsi="Calibri" w:cs="Arial"/>
          <w:sz w:val="22"/>
          <w:szCs w:val="22"/>
        </w:rPr>
        <w:tab/>
        <w:t xml:space="preserve">Mgr. Zuzanou Vojtovou, ředitelkou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</w:t>
      </w:r>
      <w:r w:rsidRPr="00965A56">
        <w:rPr>
          <w:rFonts w:ascii="Calibri" w:hAnsi="Calibri" w:cs="Arial"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(dále jen „partner“):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18"/>
          <w:szCs w:val="18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="00AE6A22">
        <w:rPr>
          <w:rFonts w:ascii="Calibri" w:hAnsi="Calibri" w:cs="Arial"/>
          <w:b/>
          <w:sz w:val="22"/>
          <w:szCs w:val="22"/>
        </w:rPr>
        <w:t>Zoologická zahrada v Hodoníně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 w:rsidR="00AE6A22">
        <w:rPr>
          <w:rFonts w:ascii="Calibri" w:hAnsi="Calibri" w:cs="Arial"/>
          <w:sz w:val="22"/>
          <w:szCs w:val="22"/>
        </w:rPr>
        <w:t>příspěvková organizace města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</w:r>
      <w:r w:rsidR="00AE6A22">
        <w:rPr>
          <w:rFonts w:ascii="Calibri" w:hAnsi="Calibri" w:cs="Arial"/>
          <w:sz w:val="22"/>
          <w:szCs w:val="22"/>
        </w:rPr>
        <w:t>44164289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</w:r>
      <w:r w:rsidR="00AE6A22">
        <w:rPr>
          <w:rFonts w:ascii="Calibri" w:hAnsi="Calibri" w:cs="Arial"/>
          <w:sz w:val="22"/>
          <w:szCs w:val="22"/>
        </w:rPr>
        <w:t>CZ699001303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Zastoupený:</w:t>
      </w:r>
      <w:r w:rsidRPr="00965A56">
        <w:rPr>
          <w:rFonts w:ascii="Calibri" w:hAnsi="Calibri" w:cs="Arial"/>
          <w:sz w:val="22"/>
          <w:szCs w:val="22"/>
        </w:rPr>
        <w:tab/>
      </w:r>
      <w:r w:rsidR="00AE6A22">
        <w:rPr>
          <w:rFonts w:ascii="Calibri" w:hAnsi="Calibri" w:cs="Arial"/>
          <w:sz w:val="22"/>
          <w:szCs w:val="22"/>
        </w:rPr>
        <w:t xml:space="preserve">Mgr. Bc. Martinem </w:t>
      </w:r>
      <w:proofErr w:type="spellStart"/>
      <w:r w:rsidR="00AE6A22">
        <w:rPr>
          <w:rFonts w:ascii="Calibri" w:hAnsi="Calibri" w:cs="Arial"/>
          <w:sz w:val="22"/>
          <w:szCs w:val="22"/>
        </w:rPr>
        <w:t>Krugem</w:t>
      </w:r>
      <w:proofErr w:type="spellEnd"/>
      <w:r w:rsidR="00AE6A22">
        <w:rPr>
          <w:rFonts w:ascii="Calibri" w:hAnsi="Calibri" w:cs="Arial"/>
          <w:sz w:val="22"/>
          <w:szCs w:val="22"/>
        </w:rPr>
        <w:t>, ředitelem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Strany tímto uzavřely dohodu o spolupráci a partnerství při realizaci projektu “Top výletních </w:t>
      </w:r>
      <w:proofErr w:type="gramStart"/>
      <w:r w:rsidRPr="00965A56">
        <w:rPr>
          <w:rFonts w:ascii="Calibri" w:hAnsi="Calibri" w:cs="Arial"/>
          <w:sz w:val="22"/>
          <w:szCs w:val="22"/>
        </w:rPr>
        <w:t>cílů“  (dále</w:t>
      </w:r>
      <w:proofErr w:type="gramEnd"/>
      <w:r w:rsidRPr="00965A56">
        <w:rPr>
          <w:rFonts w:ascii="Calibri" w:hAnsi="Calibri" w:cs="Arial"/>
          <w:sz w:val="22"/>
          <w:szCs w:val="22"/>
        </w:rPr>
        <w:t xml:space="preserve"> jen „projekt“) a budování sítě turisticky atraktivních míst jižní Moravy – Top výletní cíle jižní Moravy.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bude jednat jako zástupce projektu a v této roli bude zodpovídat za dodržení požadavků projektu dle této dohody.</w:t>
      </w:r>
    </w:p>
    <w:p w:rsidR="00EA7EA8" w:rsidRPr="00965A56" w:rsidRDefault="00EA7EA8" w:rsidP="00EA7EA8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uděluje plnou moc koordinátorovi, aby vystupoval jako zástupce projektu a jako takový se ujal úkolu jej řídit a koordinovat.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se zavazuje k plnění následujících aktivit pro partnera: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ve společných tiskovinách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poskytnutí loga Top výletní cíle – Jižní Morava, jako značky kvality k propagaci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jako Top výletního cíle Jižní Moravy během </w:t>
      </w:r>
      <w:proofErr w:type="spellStart"/>
      <w:r w:rsidRPr="00965A56">
        <w:rPr>
          <w:rFonts w:ascii="Calibri" w:hAnsi="Calibri" w:cs="Arial"/>
          <w:sz w:val="22"/>
          <w:szCs w:val="22"/>
        </w:rPr>
        <w:t>famtripů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Pr="00965A56">
        <w:rPr>
          <w:rFonts w:ascii="Calibri" w:hAnsi="Calibri" w:cs="Arial"/>
          <w:sz w:val="22"/>
          <w:szCs w:val="22"/>
        </w:rPr>
        <w:t>presstripů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pořádaných koordinátorem,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organizace pracovních schůzek,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zvyšování kvality lidských zdrojů během školení a exkurzí pořádaných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překlady tiskovin a textů pro partnera vzniklých pro potřeby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a jeho nabídky v rámci tiskovin Top výletní cíle-Jižní Morava a poskytnutí části nákladu tiskovin pro jeho potřeby,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a jeho nabídky na uvedených webových stránkách Top výletních cílů – Jižní Morava: </w:t>
      </w:r>
      <w:hyperlink r:id="rId7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www.ccrjm.cz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8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9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www.jizni-morava.cz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a jeho nabídky na </w:t>
      </w:r>
      <w:proofErr w:type="spellStart"/>
      <w:r w:rsidRPr="00965A56">
        <w:rPr>
          <w:rFonts w:ascii="Calibri" w:hAnsi="Calibri" w:cs="Arial"/>
          <w:sz w:val="22"/>
          <w:szCs w:val="22"/>
        </w:rPr>
        <w:t>facebooku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Top výletních cílů-Jižní Morava a případně na dalších vhodných webových platformách,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vkládání informací o Top výletním cíli – Jižní Morava na webové stránky a zajištění možnosti prezentace aktuálních akcí v místě Top výletního cíle pro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mediální kampaň pro partnera jako Top výletního cíle – Jižní Morava,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propagace partnera na veletrzích cestovního ruchu (domácích i zahraničních),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ověřování kvality v daném Top výletním cíli (1x za 3 roky), poskytování zpětné vazby,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>umožnění výměny informací a zkušeností s Top výletními cíli Dolního Rakouska,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vyhledávání vhodných dotačních programů apod. a podávání žádostí k financování dalšího rozvoje aktivit Top výletních cílů-Jižní Morava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realizace aktivit dle schváleného rozpočtu a poskytování pravidelných informací o stavu čerpání na e-mail zástupce za projekt,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umožnění zástupci za projekt nebo dalším k tomu pověřeným osobám nahlédnout do podkladů vedených k projektu (např. účetní evidence, výpisy z bankovního účtu, veřejné zakázky) v sídle koordinátora a po předchozí domluvě s koordinátorem.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Koordinátor výše uvedené aktivity plní dle svého nejlepšího vědomí a dle svých zkušeností ve prospěch všech partnerů projektu. V případě, že má partner jakékoliv námitky proti způsobu plnění aktivit ze strany koordinátora, tyto je oprávněn uplatnit přímo u koordinátora. Partner zároveň bere na vědomí, že předmětné aktivity jsou prováděny v rámci této dohody o partnerství </w:t>
      </w:r>
      <w:r w:rsidRPr="00965A56">
        <w:rPr>
          <w:rFonts w:ascii="Calibri" w:hAnsi="Calibri" w:cs="Arial"/>
          <w:sz w:val="22"/>
          <w:szCs w:val="22"/>
        </w:rPr>
        <w:br/>
        <w:t xml:space="preserve">a spolupráci a nelze je tedy po koordinátorovi vymáhat v nepřiměřeném rozsahu. </w:t>
      </w:r>
    </w:p>
    <w:p w:rsidR="00EA7EA8" w:rsidRPr="00965A56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se zavazuje aktivně spolupracovat na realizaci projektu tím, že: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poskytne vždy včas potřebné informace a podklady pro zpracování tiskovin, webových stránek a dalších výstupů v rámci projektu, přičemž odpovídá za obsah takto předložených informací a podkladů,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bude se aktivně zúčastňovat jednání partnerů (nejméně ze 75 %) prostřednictvím svého stálého zástupce pověřeného ke kompetenci rozhodovat a zúčastní se také aktivit, směřujících k vytvoření a realizaci projektu, jeho propagace a vytvoření organizačního systému udržitelnosti projektu,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spolupracovat na naplnění záměru vybudovat síť Top výletních cílů jižní Moravy, která umožní výměnu informací a zkušeností,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značku Top výletní cíle jižní Moravy, budovat její dobré jméno a využívat ji v souladu s pokyny majitele práv této značky (CCRJM),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a podporovat ostatní Top výletní cíle jižní Moravy a bude schopen podat o nich základní informace,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dodávat aktuální informace a aktualizovat své webové stránky i stránky vzniklé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bude mít logo projektu a </w:t>
      </w:r>
      <w:proofErr w:type="spellStart"/>
      <w:r w:rsidRPr="00965A56">
        <w:rPr>
          <w:rFonts w:ascii="Calibri" w:hAnsi="Calibri" w:cs="Arial"/>
          <w:sz w:val="22"/>
          <w:szCs w:val="22"/>
        </w:rPr>
        <w:t>prolink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na společné webové stránky Top výletních cílů – Jižní Morava (</w:t>
      </w:r>
      <w:hyperlink r:id="rId10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>) z vlastní webové stránky,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schopen poskytovat informace i v cizích jazycích (nejméně v němčině nebo angličtině),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klást důraz na vzdělávání lidských zdrojů a na zvyšování kvality poskytovaných služeb pro návštěvníky,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při vytváření nabídky zohledňovat specifické nároky některých skupin, např. dětí nebo tělesně postižených,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se snažit zkvalitňovat infrastrukturu Top výletního cíle, v rozsahu svých možností,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naplní a dodrží minimálně ta Kritéria Top výletních cílů jižní Moravy, ke kterým se podpisem dohody zaváže a která jsou přílohou této dohody,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ustanoví svého stálého zástupce pro projekt a v případě jeho změny tuto skutečnost oznámí na e-mail </w:t>
      </w:r>
      <w:hyperlink r:id="rId11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info@ccrjm.cz</w:t>
        </w:r>
      </w:hyperlink>
      <w:r w:rsidRPr="00965A56">
        <w:rPr>
          <w:rFonts w:ascii="Calibri" w:hAnsi="Calibri" w:cs="Arial"/>
          <w:sz w:val="22"/>
          <w:szCs w:val="22"/>
        </w:rPr>
        <w:t>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 xml:space="preserve">5. Koordinátor a partner se dohodli na následujícím způsobu financování: 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koordinátor bude hradit výdaje na aktivity, které vzniknou v rámci projektu a budou plánovány v odsouhlaseném rozpočtu partnery,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výdaje, které příp. vzniknou přímo partnerovi v souvislosti s projektem nebo jinými činnostmi, souvisejícími s realizací tohoto projektu, bez předchozího písemného souhlasu koordinátora s podílem na těchto výdajích, bude hradit výlučně na vlastní náklady.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lastRenderedPageBreak/>
        <w:t>6. Koordinátor a partner budou mít právo</w:t>
      </w:r>
      <w:r>
        <w:rPr>
          <w:rFonts w:ascii="Calibri" w:hAnsi="Calibri" w:cs="Arial"/>
          <w:sz w:val="22"/>
          <w:szCs w:val="22"/>
        </w:rPr>
        <w:t xml:space="preserve"> </w:t>
      </w:r>
      <w:r w:rsidRPr="00185471">
        <w:rPr>
          <w:rFonts w:ascii="Calibri" w:hAnsi="Calibri" w:cs="Arial"/>
          <w:sz w:val="22"/>
          <w:szCs w:val="22"/>
        </w:rPr>
        <w:t>používat výsledky společné části projektu (např. tiskoviny), výsledky určené konkrétní straně bude moci používat výhradně tato konkrétní strana</w:t>
      </w:r>
      <w:r>
        <w:rPr>
          <w:rFonts w:ascii="Calibri" w:hAnsi="Calibri" w:cs="Arial"/>
          <w:sz w:val="22"/>
          <w:szCs w:val="22"/>
        </w:rPr>
        <w:t>, pokud se strany nedohodnou jinak</w:t>
      </w:r>
      <w:r w:rsidRPr="00185471">
        <w:rPr>
          <w:rFonts w:ascii="Calibri" w:hAnsi="Calibri" w:cs="Arial"/>
          <w:sz w:val="22"/>
          <w:szCs w:val="22"/>
        </w:rPr>
        <w:t xml:space="preserve">. </w:t>
      </w: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tabs>
          <w:tab w:val="left" w:pos="7995"/>
        </w:tabs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 xml:space="preserve">7. Tato dohoda se uzavírá na dobu neurčitou. </w:t>
      </w:r>
      <w:r w:rsidRPr="00965A56">
        <w:rPr>
          <w:rFonts w:ascii="Calibri" w:hAnsi="Calibri"/>
          <w:sz w:val="22"/>
          <w:szCs w:val="22"/>
        </w:rPr>
        <w:tab/>
      </w: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8. Způsoby zániku této dohody jsou následující:</w:t>
      </w:r>
    </w:p>
    <w:p w:rsidR="00EA7EA8" w:rsidRPr="00965A56" w:rsidRDefault="00EA7EA8" w:rsidP="00EA7EA8">
      <w:pPr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dohoda obou smluvních stran,</w:t>
      </w:r>
    </w:p>
    <w:p w:rsidR="00EA7EA8" w:rsidRPr="00965A56" w:rsidRDefault="00EA7EA8" w:rsidP="00EA7EA8">
      <w:pPr>
        <w:ind w:left="144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výpověď koordinátorem při porušování této dohody, nebylo-li v přiměřené lhůtě (nejdéle 1 měsíc) porušení partnerem napraveno ani na písemnou výzvu. Porušováním dohody ze strany partnera se rozumí nenaplňování kritérií, ke kterým se v dohodě zavazuje nebo nezaplacení členského příspěvku od roku 2017,</w:t>
      </w:r>
    </w:p>
    <w:p w:rsidR="00EA7EA8" w:rsidRPr="00185471" w:rsidRDefault="00EA7EA8" w:rsidP="00EA7EA8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EA7EA8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>výpově</w:t>
      </w:r>
      <w:r>
        <w:rPr>
          <w:rFonts w:ascii="Calibri" w:hAnsi="Calibri"/>
          <w:sz w:val="22"/>
          <w:szCs w:val="22"/>
        </w:rPr>
        <w:t>ď</w:t>
      </w:r>
      <w:r w:rsidRPr="00185471">
        <w:rPr>
          <w:rFonts w:ascii="Calibri" w:hAnsi="Calibri"/>
          <w:sz w:val="22"/>
          <w:szCs w:val="22"/>
        </w:rPr>
        <w:t xml:space="preserve"> ze strany partnera bez uvedení důvodu či odstoupení partnera v případě porušování podmínek</w:t>
      </w:r>
      <w:r>
        <w:rPr>
          <w:rFonts w:ascii="Calibri" w:hAnsi="Calibri"/>
          <w:sz w:val="22"/>
          <w:szCs w:val="22"/>
        </w:rPr>
        <w:t xml:space="preserve"> dohody ze strany koordinátora,</w:t>
      </w:r>
    </w:p>
    <w:p w:rsidR="00EA7EA8" w:rsidRDefault="00EA7EA8" w:rsidP="00EA7EA8">
      <w:pPr>
        <w:pStyle w:val="Odstavecseseznamem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skončení projektu „Top výletních cílů“.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 xml:space="preserve">Výpovědní lhůta podle bodu b) a c) činí 6 měsíců a začne běžet od prvého dne měsíce následujícího po měsíci, v němž byla výpověď doručena druhé smluvní straně. Uplynutím výpovědní lhůty smluvní vztah zaniká, kromě z této dohody neuhrazených finančních nároků. 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965A56" w:rsidRPr="00965A56" w:rsidRDefault="00EA7EA8" w:rsidP="00965A56">
      <w:pPr>
        <w:ind w:left="36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F2A92">
        <w:rPr>
          <w:rFonts w:asciiTheme="minorHAnsi" w:hAnsiTheme="minorHAnsi" w:cs="Arial"/>
          <w:sz w:val="22"/>
          <w:szCs w:val="22"/>
        </w:rPr>
        <w:t xml:space="preserve">9. </w:t>
      </w:r>
      <w:r w:rsidR="00965A56" w:rsidRPr="004F2A92">
        <w:rPr>
          <w:rFonts w:asciiTheme="minorHAnsi" w:hAnsiTheme="minorHAnsi" w:cs="Arial"/>
          <w:color w:val="000000"/>
          <w:sz w:val="22"/>
          <w:szCs w:val="22"/>
        </w:rPr>
        <w:t xml:space="preserve">Partner má povinnost zasílat na účet koordinátora na základě koordinátorem vystavených faktur roční partnerský poplatek ve výši 10 000,- Kč, který bude splatný vždy nejpozději k 30. dubnu příslušného </w:t>
      </w:r>
      <w:r w:rsidR="00965A56" w:rsidRPr="004F2A92">
        <w:rPr>
          <w:rFonts w:asciiTheme="minorHAnsi" w:hAnsiTheme="minorHAnsi" w:cs="Arial"/>
          <w:sz w:val="22"/>
          <w:szCs w:val="22"/>
        </w:rPr>
        <w:t>roku.</w:t>
      </w:r>
    </w:p>
    <w:p w:rsidR="00EA7EA8" w:rsidRDefault="00EA7EA8" w:rsidP="004F2A92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10. Koordinátor a zástupci partnerů se schází minimálně 1x ročně za účelem schválení rozpočtu na další rok. Každý z partnerů má jeden hlas. Schůzi svolává koordinátor písemnou pozvánkou, kterou zašle všem partnerům. Program schůze je součástí pozvánky. Minimálně 7 dní před konáním schůze poskytne koordinátor partnerům k nahlédnutí podklady k vyúčtování za uplynulý rok a návrh rozpočtu pro následující rok.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11. Schůze je usnášeníschopná, jsou-li přítomni zástupci partnerů, kteří mají nadpoloviční většinu hlasů všech zapojených partnerů, a koordinátor.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12. Předložený návrh rozpočtu pro následující rok bude schválen jako celek, pokud bude odhlasován jednomyslně přítomnými zástupci partnerů. V případě, že nedojde ke schválení rozpočtu jako celku, hlasuje se o jednotlivých položkách rozpočtu. Návrh položky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13. V případě nutnosti koordinátor svolá schůzi i v jiných případech (např. formát tiskovin, frekvence kontrol kvality a další). Schůzi jsou oprávněni navrhnout také partneři, kteří mají nadpoloviční většinu hlasů. Schůze se svolává písemnou pozvánkou zaslanou všem partnerům obsahující program schůze.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14. Schůze dle odst. 13. je usnášeníschopná, jsou-li přítomni zástupci partnerů, kteří mají nadpoloviční většinu hlasů všech zapojených partnerů, a koordinátor. Návrh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15. Při rozhodování dle odst. 13. je umožněno rozhodování „per </w:t>
      </w:r>
      <w:proofErr w:type="spellStart"/>
      <w:r w:rsidRPr="00965A56">
        <w:rPr>
          <w:rFonts w:ascii="Calibri" w:hAnsi="Calibri" w:cs="Arial"/>
          <w:sz w:val="22"/>
          <w:szCs w:val="22"/>
        </w:rPr>
        <w:t>rollam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“. V tomto případě koordinátor zašle návrh rozhodnutí všem partnerům.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Návrh rozhodnutí obsahuje zejména: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lhůtu pro doručení vyjádření partnera,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podklady potřebné pro přijetí rozhodnutí,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další údaje, jsou-li potřeba.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Nedoručí-li partner ve stanovené lhůtě koordinátorovi souhlas s návrhem rozhodnutí, platí, že s návrhem nesouhlasí.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Většina se počítá z celkového počtu hlasů všech partnerů.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Rozhodnutí včetně dne jeho přijetí oznámí koordinátor všem partnerům bez zbytečného odkladu ode dne jeho přijetí. 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16. Strany se zavazují, že bez písemného souhlasu dotčené strany neposkytnou třetím osobám, které se nepodílejí na projektu, žádné informace obchodního nebo technického charakteru vyplývající z této dohody.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17. Koordinátor je oprávněn užívat poskytnutých fotografií partnerem výlučně pro účely propagace tohoto Top výletního cíle Jižní Morava.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18. Tato dohoda nabývá platnosti a účinnosti dnem jejího podepsání oprávněnými zástupci obou stran.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19.  Nedílnou součástí Dohody o partnerství a spolupráci jsou Kritéria pro TOP výletní cíle Jižní Morava, k jejichž naplnění a dodržení se minimálně dle vyplněných Kritérií Top výletních cílů Jižní Morava partner nejpozději do 6 měsíců od podepsání této dohody zavazuje.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20. Dohodu o partnerství a spolupráci lze měnit pouze formou písemných číslovaných dodatků.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21. Tato partnerská dohoda je vypracována ve dvou vyhotoveních, z nichž jedno si ponechá koordinátor a jedno partner.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Příloha č. 1: Kritéria pro TOP výletní cíle Jižní Morava –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AE6A22" w:rsidP="00EA7EA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Brně dne 18. 4. 2017</w:t>
      </w:r>
      <w:r w:rsidR="00EA7EA8" w:rsidRPr="00965A56">
        <w:rPr>
          <w:rFonts w:ascii="Calibri" w:hAnsi="Calibri" w:cs="Arial"/>
          <w:sz w:val="22"/>
          <w:szCs w:val="22"/>
        </w:rPr>
        <w:t xml:space="preserve">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V Hodoníně</w:t>
      </w:r>
      <w:r w:rsidR="00EA7EA8" w:rsidRPr="00965A56">
        <w:rPr>
          <w:rFonts w:ascii="Calibri" w:hAnsi="Calibri" w:cs="Arial"/>
          <w:sz w:val="22"/>
          <w:szCs w:val="22"/>
        </w:rPr>
        <w:t xml:space="preserve"> dne </w:t>
      </w:r>
      <w:proofErr w:type="gramStart"/>
      <w:r>
        <w:rPr>
          <w:rFonts w:ascii="Calibri" w:hAnsi="Calibri" w:cs="Arial"/>
          <w:sz w:val="22"/>
          <w:szCs w:val="22"/>
        </w:rPr>
        <w:t>1.4.2017</w:t>
      </w:r>
      <w:proofErr w:type="gramEnd"/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 koordinátora :</w:t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  <w:t xml:space="preserve">                 Za </w:t>
      </w:r>
      <w:proofErr w:type="gramStart"/>
      <w:r w:rsidRPr="00965A56">
        <w:rPr>
          <w:rFonts w:ascii="Calibri" w:hAnsi="Calibri" w:cs="Arial"/>
          <w:sz w:val="22"/>
          <w:szCs w:val="22"/>
        </w:rPr>
        <w:t>partnera :</w:t>
      </w:r>
      <w:proofErr w:type="gramEnd"/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………………………….....                                                                                        ………………………………………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Centrála cestovního ruchu – Jižní Morava                                                                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Mgr. Zuzana Vojtová</w:t>
      </w:r>
    </w:p>
    <w:p w:rsidR="00EA7EA8" w:rsidRPr="00965A56" w:rsidRDefault="00EA7EA8" w:rsidP="00EA7EA8">
      <w:pPr>
        <w:pStyle w:val="Zpat"/>
        <w:tabs>
          <w:tab w:val="clear" w:pos="4536"/>
          <w:tab w:val="left" w:pos="6210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          ředitelka                                                                                                   </w:t>
      </w:r>
    </w:p>
    <w:p w:rsidR="00EA7EA8" w:rsidRPr="00965A56" w:rsidRDefault="00EA7EA8" w:rsidP="00EA7EA8">
      <w:pPr>
        <w:rPr>
          <w:rFonts w:ascii="Calibri" w:hAnsi="Calibri"/>
        </w:rPr>
      </w:pPr>
    </w:p>
    <w:p w:rsidR="00EA7EA8" w:rsidRPr="00965A56" w:rsidRDefault="00EA7EA8" w:rsidP="00EA7EA8">
      <w:pPr>
        <w:rPr>
          <w:rFonts w:ascii="Calibri" w:hAnsi="Calibri"/>
        </w:rPr>
      </w:pPr>
    </w:p>
    <w:p w:rsidR="007F1ADD" w:rsidRPr="00965A56" w:rsidRDefault="00650B67"/>
    <w:sectPr w:rsidR="007F1ADD" w:rsidRPr="00965A56" w:rsidSect="00992C41">
      <w:footerReference w:type="even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46" w:rsidRDefault="00E67BFF">
      <w:r>
        <w:separator/>
      </w:r>
    </w:p>
  </w:endnote>
  <w:endnote w:type="continuationSeparator" w:id="0">
    <w:p w:rsidR="00632E46" w:rsidRDefault="00E6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473F" w:rsidRDefault="00650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0B67">
      <w:rPr>
        <w:rStyle w:val="slostrnky"/>
        <w:noProof/>
      </w:rPr>
      <w:t>3</w:t>
    </w:r>
    <w:r>
      <w:rPr>
        <w:rStyle w:val="slostrnky"/>
      </w:rPr>
      <w:fldChar w:fldCharType="end"/>
    </w:r>
  </w:p>
  <w:p w:rsidR="0002473F" w:rsidRDefault="00650B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46" w:rsidRDefault="00E67BFF">
      <w:r>
        <w:separator/>
      </w:r>
    </w:p>
  </w:footnote>
  <w:footnote w:type="continuationSeparator" w:id="0">
    <w:p w:rsidR="00632E46" w:rsidRDefault="00E6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D63"/>
    <w:multiLevelType w:val="hybridMultilevel"/>
    <w:tmpl w:val="CD804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0C9C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A8"/>
    <w:rsid w:val="004F2A92"/>
    <w:rsid w:val="00632E46"/>
    <w:rsid w:val="00650B67"/>
    <w:rsid w:val="00851874"/>
    <w:rsid w:val="00965A56"/>
    <w:rsid w:val="00AE6A22"/>
    <w:rsid w:val="00E67BFF"/>
    <w:rsid w:val="00EA7EA8"/>
    <w:rsid w:val="00F6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AE76-5244-4BBA-BE85-6237C108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7EA8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7EA8"/>
    <w:rPr>
      <w:rFonts w:ascii="Arial" w:eastAsia="Times New Roman" w:hAnsi="Arial" w:cs="Times New Roman"/>
      <w:b/>
      <w:bCs/>
      <w:sz w:val="40"/>
      <w:szCs w:val="24"/>
      <w:lang w:eastAsia="cs-CZ"/>
    </w:rPr>
  </w:style>
  <w:style w:type="paragraph" w:styleId="Zpat">
    <w:name w:val="footer"/>
    <w:basedOn w:val="Normln"/>
    <w:link w:val="ZpatChar"/>
    <w:rsid w:val="00EA7E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7EA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iteratura">
    <w:name w:val="literatura"/>
    <w:basedOn w:val="Normln"/>
    <w:next w:val="Normln"/>
    <w:rsid w:val="00EA7EA8"/>
    <w:pPr>
      <w:tabs>
        <w:tab w:val="left" w:pos="1701"/>
        <w:tab w:val="left" w:pos="1985"/>
      </w:tabs>
      <w:ind w:left="1985" w:hanging="1985"/>
      <w:jc w:val="both"/>
    </w:pPr>
    <w:rPr>
      <w:rFonts w:ascii="Times New Roman" w:hAnsi="Times New Roman"/>
      <w:szCs w:val="20"/>
    </w:rPr>
  </w:style>
  <w:style w:type="character" w:styleId="slostrnky">
    <w:name w:val="page number"/>
    <w:basedOn w:val="Standardnpsmoodstavce"/>
    <w:rsid w:val="00EA7EA8"/>
  </w:style>
  <w:style w:type="character" w:styleId="Hypertextovodkaz">
    <w:name w:val="Hyperlink"/>
    <w:rsid w:val="00EA7EA8"/>
    <w:rPr>
      <w:color w:val="0000FF"/>
      <w:u w:val="single"/>
    </w:rPr>
  </w:style>
  <w:style w:type="character" w:styleId="Odkaznakoment">
    <w:name w:val="annotation reference"/>
    <w:rsid w:val="00EA7E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7E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A7EA8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7E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E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E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letnicil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crj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crj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yletnicil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zni-mo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1592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Hlávková</dc:creator>
  <cp:keywords/>
  <dc:description/>
  <cp:lastModifiedBy>Monika Hlávková</cp:lastModifiedBy>
  <cp:revision>6</cp:revision>
  <dcterms:created xsi:type="dcterms:W3CDTF">2016-12-08T08:51:00Z</dcterms:created>
  <dcterms:modified xsi:type="dcterms:W3CDTF">2017-05-10T09:45:00Z</dcterms:modified>
</cp:coreProperties>
</file>