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0A" w:rsidRPr="00273619" w:rsidRDefault="00A46C0A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Níže uvedeného dne, měsíce a roku uzavřely níže uvedené smluvní strany dle § 2079 a násl. zákona č. 89/2012 Sb. občanský zákoník, ve znění pozdějších předpisů (dále jen „občanský zákoník “) a v souladu se svou jedinou a pravou vůlí tuto kupní smlouvu.</w:t>
      </w:r>
    </w:p>
    <w:p w:rsidR="0080422D" w:rsidRPr="00273619" w:rsidRDefault="0080422D" w:rsidP="0080422D">
      <w:pPr>
        <w:pStyle w:val="Podtitul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80422D" w:rsidRPr="00273619" w:rsidRDefault="0080422D" w:rsidP="0080422D">
      <w:pPr>
        <w:pStyle w:val="Zkladntext"/>
        <w:rPr>
          <w:rFonts w:cs="Times New Roman"/>
          <w:szCs w:val="24"/>
        </w:rPr>
      </w:pPr>
    </w:p>
    <w:p w:rsidR="004717D7" w:rsidRPr="00273619" w:rsidRDefault="004717D7" w:rsidP="004717D7">
      <w:pPr>
        <w:pStyle w:val="Nzev"/>
        <w:rPr>
          <w:rFonts w:cs="Times New Roman"/>
          <w:sz w:val="32"/>
          <w:szCs w:val="32"/>
          <w:u w:val="none"/>
        </w:rPr>
      </w:pPr>
      <w:r w:rsidRPr="00273619">
        <w:rPr>
          <w:rFonts w:cs="Times New Roman"/>
          <w:sz w:val="32"/>
          <w:szCs w:val="32"/>
          <w:u w:val="none"/>
        </w:rPr>
        <w:t xml:space="preserve">Kupní smlouva </w:t>
      </w:r>
      <w:r w:rsidR="00605671">
        <w:rPr>
          <w:rFonts w:cs="Times New Roman"/>
          <w:sz w:val="32"/>
          <w:szCs w:val="32"/>
          <w:u w:val="none"/>
        </w:rPr>
        <w:t xml:space="preserve"> č. 202211</w:t>
      </w:r>
      <w:r w:rsidR="00056332">
        <w:rPr>
          <w:rFonts w:cs="Times New Roman"/>
          <w:sz w:val="32"/>
          <w:szCs w:val="32"/>
          <w:u w:val="none"/>
        </w:rPr>
        <w:t>28</w:t>
      </w:r>
    </w:p>
    <w:p w:rsidR="00A46C0A" w:rsidRPr="00273619" w:rsidRDefault="00A46C0A" w:rsidP="00A46C0A">
      <w:pPr>
        <w:pStyle w:val="Podtitul"/>
        <w:numPr>
          <w:ilvl w:val="0"/>
          <w:numId w:val="10"/>
        </w:numPr>
        <w:spacing w:after="0"/>
        <w:ind w:left="107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17D7" w:rsidRPr="00273619" w:rsidRDefault="004717D7" w:rsidP="00A46C0A">
      <w:pPr>
        <w:pStyle w:val="Podtitul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73619">
        <w:rPr>
          <w:rFonts w:ascii="Times New Roman" w:hAnsi="Times New Roman" w:cs="Times New Roman"/>
          <w:b/>
          <w:i w:val="0"/>
          <w:sz w:val="24"/>
          <w:szCs w:val="24"/>
        </w:rPr>
        <w:t>Smluvní strany</w:t>
      </w:r>
    </w:p>
    <w:p w:rsidR="00C9282C" w:rsidRPr="00273619" w:rsidRDefault="0052653B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619">
        <w:rPr>
          <w:rFonts w:ascii="Times New Roman" w:hAnsi="Times New Roman" w:cs="Times New Roman"/>
          <w:b/>
          <w:sz w:val="24"/>
          <w:szCs w:val="24"/>
        </w:rPr>
        <w:t>S</w:t>
      </w:r>
      <w:r w:rsidR="00A46C0A" w:rsidRPr="00273619">
        <w:rPr>
          <w:rFonts w:ascii="Times New Roman" w:hAnsi="Times New Roman" w:cs="Times New Roman"/>
          <w:b/>
          <w:sz w:val="24"/>
          <w:szCs w:val="24"/>
        </w:rPr>
        <w:t>polečnost</w:t>
      </w:r>
      <w:r w:rsidRPr="00273619">
        <w:rPr>
          <w:rFonts w:ascii="Times New Roman" w:hAnsi="Times New Roman" w:cs="Times New Roman"/>
          <w:b/>
          <w:sz w:val="24"/>
          <w:szCs w:val="24"/>
        </w:rPr>
        <w:t xml:space="preserve"> :   KP-SYS spol. s r.o.</w:t>
      </w:r>
    </w:p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se sídlem: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52653B" w:rsidRPr="00273619">
        <w:rPr>
          <w:rFonts w:ascii="Times New Roman" w:hAnsi="Times New Roman" w:cs="Times New Roman"/>
          <w:sz w:val="24"/>
          <w:szCs w:val="24"/>
        </w:rPr>
        <w:t>Čacké 2735, 530 02  Pardubice – Zelené Předměstí</w:t>
      </w:r>
    </w:p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IČ 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52653B" w:rsidRPr="00273619">
        <w:rPr>
          <w:rFonts w:ascii="Times New Roman" w:hAnsi="Times New Roman" w:cs="Times New Roman"/>
          <w:sz w:val="24"/>
          <w:szCs w:val="24"/>
        </w:rPr>
        <w:t>64824390</w:t>
      </w:r>
    </w:p>
    <w:p w:rsidR="004717D7" w:rsidRPr="00273619" w:rsidRDefault="004717D7" w:rsidP="004717D7">
      <w:pPr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DIČ: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283922" w:rsidRPr="00273619">
        <w:rPr>
          <w:rFonts w:ascii="Times New Roman" w:hAnsi="Times New Roman" w:cs="Times New Roman"/>
          <w:sz w:val="24"/>
          <w:szCs w:val="24"/>
        </w:rPr>
        <w:t>CZ64824390</w:t>
      </w:r>
    </w:p>
    <w:p w:rsidR="00A46C0A" w:rsidRPr="00F62DF6" w:rsidRDefault="00A46C0A" w:rsidP="004717D7">
      <w:pPr>
        <w:rPr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C4F2A" w:rsidRPr="00F62DF6">
        <w:rPr>
          <w:rFonts w:ascii="Times New Roman" w:hAnsi="Times New Roman" w:cs="Times New Roman"/>
          <w:sz w:val="24"/>
          <w:szCs w:val="24"/>
        </w:rPr>
        <w:t>2719</w:t>
      </w:r>
      <w:r w:rsidR="00F62DF6" w:rsidRPr="00F62DF6">
        <w:rPr>
          <w:rFonts w:ascii="Times New Roman" w:hAnsi="Times New Roman" w:cs="Times New Roman"/>
          <w:sz w:val="24"/>
          <w:szCs w:val="24"/>
        </w:rPr>
        <w:t>19633/0300</w:t>
      </w:r>
    </w:p>
    <w:p w:rsidR="004717D7" w:rsidRPr="00F62DF6" w:rsidRDefault="004717D7" w:rsidP="004717D7">
      <w:pPr>
        <w:rPr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>zastoupená:</w:t>
      </w:r>
      <w:r w:rsidR="00FC4F2A" w:rsidRPr="00F62DF6">
        <w:rPr>
          <w:rFonts w:ascii="Times New Roman" w:hAnsi="Times New Roman" w:cs="Times New Roman"/>
          <w:sz w:val="24"/>
          <w:szCs w:val="24"/>
        </w:rPr>
        <w:t xml:space="preserve"> </w:t>
      </w:r>
      <w:r w:rsidR="00FC4F2A" w:rsidRPr="00C078E1">
        <w:rPr>
          <w:rFonts w:ascii="Times New Roman" w:hAnsi="Times New Roman" w:cs="Times New Roman"/>
          <w:sz w:val="24"/>
          <w:szCs w:val="24"/>
          <w:highlight w:val="black"/>
        </w:rPr>
        <w:t>Ing. Petrem Štefanem, jednatelem</w:t>
      </w:r>
    </w:p>
    <w:p w:rsidR="004717D7" w:rsidRPr="00F62DF6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>ve věcech technických</w:t>
      </w:r>
      <w:r w:rsidRPr="00F62DF6">
        <w:rPr>
          <w:rFonts w:ascii="Times New Roman" w:hAnsi="Times New Roman" w:cs="Times New Roman"/>
          <w:b/>
          <w:sz w:val="24"/>
          <w:szCs w:val="24"/>
        </w:rPr>
        <w:t>:</w:t>
      </w:r>
      <w:r w:rsidR="00FC4F2A" w:rsidRPr="00F62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F2A" w:rsidRPr="00C078E1">
        <w:rPr>
          <w:rFonts w:ascii="Times New Roman" w:hAnsi="Times New Roman" w:cs="Times New Roman"/>
          <w:b/>
          <w:sz w:val="24"/>
          <w:szCs w:val="24"/>
          <w:highlight w:val="black"/>
        </w:rPr>
        <w:t>Ing. Petrem Štefanem</w:t>
      </w:r>
    </w:p>
    <w:p w:rsidR="00A46C0A" w:rsidRPr="00F62DF6" w:rsidRDefault="00A46C0A" w:rsidP="00A46C0A">
      <w:pPr>
        <w:pStyle w:val="Nzev"/>
        <w:jc w:val="left"/>
        <w:rPr>
          <w:rFonts w:cs="Times New Roman"/>
          <w:b w:val="0"/>
          <w:sz w:val="24"/>
          <w:szCs w:val="24"/>
        </w:rPr>
      </w:pPr>
      <w:r w:rsidRPr="00F62DF6">
        <w:rPr>
          <w:rFonts w:cs="Times New Roman"/>
          <w:b w:val="0"/>
          <w:sz w:val="24"/>
          <w:szCs w:val="24"/>
        </w:rPr>
        <w:t>z</w:t>
      </w:r>
      <w:r w:rsidRPr="00F62DF6">
        <w:rPr>
          <w:rFonts w:cs="Times New Roman"/>
          <w:b w:val="0"/>
          <w:sz w:val="24"/>
          <w:szCs w:val="24"/>
          <w:u w:val="none"/>
        </w:rPr>
        <w:t>apsaná v obchodním rejstříku vedeném u Krajského soudu v</w:t>
      </w:r>
      <w:r w:rsidR="00FC4F2A" w:rsidRPr="00F62DF6">
        <w:rPr>
          <w:rFonts w:cs="Times New Roman"/>
          <w:b w:val="0"/>
          <w:sz w:val="24"/>
          <w:szCs w:val="24"/>
          <w:u w:val="none"/>
        </w:rPr>
        <w:t xml:space="preserve"> Hradci Králové </w:t>
      </w:r>
      <w:r w:rsidRPr="00F62DF6">
        <w:rPr>
          <w:rFonts w:cs="Times New Roman"/>
          <w:b w:val="0"/>
          <w:sz w:val="24"/>
          <w:szCs w:val="24"/>
          <w:u w:val="none"/>
        </w:rPr>
        <w:t xml:space="preserve">v oddílu </w:t>
      </w:r>
      <w:r w:rsidR="00FC4F2A" w:rsidRPr="00F62DF6">
        <w:rPr>
          <w:rFonts w:cs="Times New Roman"/>
          <w:b w:val="0"/>
          <w:sz w:val="24"/>
          <w:szCs w:val="24"/>
          <w:u w:val="none"/>
        </w:rPr>
        <w:t>C</w:t>
      </w:r>
      <w:r w:rsidRPr="00F62DF6">
        <w:rPr>
          <w:rFonts w:cs="Times New Roman"/>
          <w:b w:val="0"/>
          <w:sz w:val="24"/>
          <w:szCs w:val="24"/>
          <w:u w:val="none"/>
        </w:rPr>
        <w:t>, vložce</w:t>
      </w:r>
      <w:r w:rsidR="00FC4F2A" w:rsidRPr="00F62DF6">
        <w:rPr>
          <w:rFonts w:cs="Times New Roman"/>
          <w:b w:val="0"/>
          <w:sz w:val="24"/>
          <w:szCs w:val="24"/>
          <w:u w:val="none"/>
        </w:rPr>
        <w:t xml:space="preserve"> 8682</w:t>
      </w:r>
      <w:r w:rsidRPr="00F62DF6">
        <w:rPr>
          <w:rFonts w:cs="Times New Roman"/>
          <w:b w:val="0"/>
          <w:sz w:val="24"/>
          <w:szCs w:val="24"/>
          <w:u w:val="none"/>
        </w:rPr>
        <w:t xml:space="preserve"> </w:t>
      </w:r>
    </w:p>
    <w:p w:rsidR="004717D7" w:rsidRPr="00273619" w:rsidRDefault="004717D7" w:rsidP="00A46C0A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dále jako “</w:t>
      </w:r>
      <w:r w:rsidRPr="00273619">
        <w:rPr>
          <w:rFonts w:ascii="Times New Roman" w:hAnsi="Times New Roman" w:cs="Times New Roman"/>
          <w:b/>
          <w:i/>
          <w:sz w:val="24"/>
          <w:szCs w:val="24"/>
        </w:rPr>
        <w:t>prodávající</w:t>
      </w:r>
      <w:r w:rsidRPr="00273619">
        <w:rPr>
          <w:rFonts w:ascii="Times New Roman" w:hAnsi="Times New Roman" w:cs="Times New Roman"/>
          <w:sz w:val="24"/>
          <w:szCs w:val="24"/>
        </w:rPr>
        <w:t>”</w:t>
      </w: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a</w:t>
      </w:r>
    </w:p>
    <w:p w:rsidR="004717D7" w:rsidRPr="00273619" w:rsidRDefault="004717D7" w:rsidP="0047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D7" w:rsidRPr="00273619" w:rsidRDefault="00056332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Masarykova veřejná knihovna Vsetín, příspěvková organizace</w:t>
      </w:r>
    </w:p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adresa: </w:t>
      </w:r>
      <w:r w:rsidR="00E9529A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332">
        <w:rPr>
          <w:rFonts w:ascii="Times New Roman" w:hAnsi="Times New Roman" w:cs="Times New Roman"/>
          <w:sz w:val="24"/>
          <w:szCs w:val="24"/>
        </w:rPr>
        <w:t>Dolní náměstí 1356, 755 01 Vsetín</w:t>
      </w:r>
    </w:p>
    <w:p w:rsidR="004717D7" w:rsidRPr="00273619" w:rsidRDefault="00A46C0A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IČ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: </w:t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="00E952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332">
        <w:rPr>
          <w:rFonts w:ascii="Times New Roman" w:hAnsi="Times New Roman" w:cs="Times New Roman"/>
          <w:sz w:val="24"/>
          <w:szCs w:val="24"/>
        </w:rPr>
        <w:t>00851817</w:t>
      </w:r>
    </w:p>
    <w:p w:rsidR="00331857" w:rsidRDefault="00BD1B11" w:rsidP="004717D7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Bankovní spojení</w:t>
      </w:r>
      <w:r w:rsidR="00585AEA"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9529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31857">
        <w:rPr>
          <w:rFonts w:ascii="Times New Roman" w:hAnsi="Times New Roman" w:cs="Times New Roman"/>
          <w:color w:val="000000"/>
          <w:sz w:val="24"/>
          <w:szCs w:val="24"/>
        </w:rPr>
        <w:t>275828202/0300</w:t>
      </w:r>
    </w:p>
    <w:p w:rsidR="004717D7" w:rsidRPr="00273619" w:rsidRDefault="0033185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46C0A" w:rsidRPr="00273619">
        <w:rPr>
          <w:rFonts w:ascii="Times New Roman" w:hAnsi="Times New Roman" w:cs="Times New Roman"/>
          <w:sz w:val="24"/>
          <w:szCs w:val="24"/>
        </w:rPr>
        <w:t>astoupen</w:t>
      </w:r>
      <w:r w:rsidR="00283922" w:rsidRPr="00273619">
        <w:rPr>
          <w:rFonts w:ascii="Times New Roman" w:hAnsi="Times New Roman" w:cs="Times New Roman"/>
          <w:sz w:val="24"/>
          <w:szCs w:val="24"/>
        </w:rPr>
        <w:t>á</w:t>
      </w:r>
      <w:r w:rsidR="00A46C0A" w:rsidRPr="00273619">
        <w:rPr>
          <w:rFonts w:ascii="Times New Roman" w:hAnsi="Times New Roman" w:cs="Times New Roman"/>
          <w:sz w:val="24"/>
          <w:szCs w:val="24"/>
        </w:rPr>
        <w:t>:</w:t>
      </w:r>
      <w:r w:rsidR="00E9529A">
        <w:rPr>
          <w:rFonts w:ascii="Times New Roman" w:hAnsi="Times New Roman" w:cs="Times New Roman"/>
          <w:sz w:val="24"/>
          <w:szCs w:val="24"/>
        </w:rPr>
        <w:t xml:space="preserve">  </w:t>
      </w:r>
      <w:r w:rsidRPr="00C078E1">
        <w:rPr>
          <w:rFonts w:ascii="Times New Roman" w:hAnsi="Times New Roman" w:cs="Times New Roman"/>
          <w:sz w:val="24"/>
          <w:szCs w:val="24"/>
          <w:highlight w:val="black"/>
        </w:rPr>
        <w:t>Ing. Danielou Divínovou, ředitelkou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</w:p>
    <w:p w:rsidR="004717D7" w:rsidRPr="00273619" w:rsidRDefault="004717D7" w:rsidP="009952AC">
      <w:p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 w:rsidR="00331857" w:rsidRPr="00C078E1">
        <w:rPr>
          <w:rFonts w:ascii="Times New Roman" w:hAnsi="Times New Roman" w:cs="Times New Roman"/>
          <w:sz w:val="24"/>
          <w:szCs w:val="24"/>
          <w:highlight w:val="black"/>
        </w:rPr>
        <w:t>Mgr. Michalem Kovářem</w:t>
      </w:r>
      <w:r w:rsidRPr="00273619">
        <w:rPr>
          <w:rFonts w:ascii="Times New Roman" w:hAnsi="Times New Roman" w:cs="Times New Roman"/>
          <w:sz w:val="24"/>
          <w:szCs w:val="24"/>
        </w:rPr>
        <w:tab/>
      </w:r>
    </w:p>
    <w:p w:rsidR="004717D7" w:rsidRPr="00273619" w:rsidRDefault="004717D7" w:rsidP="00A46C0A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>dále jako “</w:t>
      </w:r>
      <w:r w:rsidRPr="00273619">
        <w:rPr>
          <w:rFonts w:ascii="Times New Roman" w:hAnsi="Times New Roman" w:cs="Times New Roman"/>
          <w:b/>
          <w:i/>
          <w:color w:val="000000"/>
          <w:sz w:val="24"/>
          <w:szCs w:val="24"/>
        </w:rPr>
        <w:t>kupující</w:t>
      </w: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(dále společně rovněž jen jako „smluvní strany“)</w:t>
      </w:r>
    </w:p>
    <w:p w:rsidR="00C607FF" w:rsidRPr="00273619" w:rsidRDefault="00C607FF" w:rsidP="004717D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2B5" w:rsidRPr="00273619" w:rsidRDefault="004717D7" w:rsidP="00A46C0A">
      <w:pPr>
        <w:tabs>
          <w:tab w:val="left" w:pos="3544"/>
          <w:tab w:val="left" w:pos="5812"/>
          <w:tab w:val="left" w:pos="75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Tato smlouva je uzavírána s prodávajícím </w:t>
      </w:r>
      <w:r w:rsidR="00D17F49" w:rsidRPr="00273619">
        <w:rPr>
          <w:rFonts w:ascii="Times New Roman" w:hAnsi="Times New Roman" w:cs="Times New Roman"/>
          <w:color w:val="000000"/>
          <w:sz w:val="24"/>
          <w:szCs w:val="24"/>
        </w:rPr>
        <w:t>na dodávk</w:t>
      </w:r>
      <w:r w:rsidR="0032330B" w:rsidRPr="0027361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607FF"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301" w:rsidRPr="00273619">
        <w:rPr>
          <w:rFonts w:ascii="Times New Roman" w:hAnsi="Times New Roman" w:cs="Times New Roman"/>
          <w:color w:val="000000"/>
          <w:sz w:val="24"/>
          <w:szCs w:val="24"/>
        </w:rPr>
        <w:t>na akci</w:t>
      </w:r>
      <w:r w:rsidR="00831405" w:rsidRPr="002736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C0A" w:rsidRPr="00273619" w:rsidRDefault="0032330B" w:rsidP="00CF62B5">
      <w:pPr>
        <w:tabs>
          <w:tab w:val="left" w:pos="3544"/>
          <w:tab w:val="left" w:pos="5812"/>
          <w:tab w:val="left" w:pos="7513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9952AC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Dodávka Verbi</w:t>
      </w:r>
      <w:r w:rsidR="000A2612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sB</w:t>
      </w:r>
      <w:r w:rsidR="00723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oxu</w:t>
      </w:r>
      <w:r w:rsidR="007A1F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– zřízení na automatické vyzvedávání objednávek</w:t>
      </w:r>
      <w:r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“</w:t>
      </w:r>
      <w:r w:rsidR="009952AC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4717D7" w:rsidRPr="00273619" w:rsidRDefault="00631625" w:rsidP="00A46C0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ab/>
      </w: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Předmět koupě</w:t>
      </w:r>
    </w:p>
    <w:p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8F2CEB" w:rsidRPr="00273619" w:rsidRDefault="004717D7" w:rsidP="008F2CEB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Touto smlouvou se prodávající zavazuje dodat za podmínek v ní sje</w:t>
      </w:r>
      <w:r w:rsidR="0002284C" w:rsidRPr="00273619">
        <w:rPr>
          <w:rFonts w:ascii="Times New Roman" w:hAnsi="Times New Roman" w:cs="Times New Roman"/>
          <w:sz w:val="24"/>
          <w:szCs w:val="24"/>
        </w:rPr>
        <w:t>dnaných kupujícímu předmět koupě</w:t>
      </w:r>
      <w:r w:rsidR="00FC2C33" w:rsidRPr="00273619">
        <w:rPr>
          <w:rFonts w:ascii="Times New Roman" w:hAnsi="Times New Roman" w:cs="Times New Roman"/>
          <w:sz w:val="24"/>
          <w:szCs w:val="24"/>
        </w:rPr>
        <w:t xml:space="preserve"> specifikovaný v tomto </w:t>
      </w:r>
      <w:r w:rsidRPr="00273619">
        <w:rPr>
          <w:rFonts w:ascii="Times New Roman" w:hAnsi="Times New Roman" w:cs="Times New Roman"/>
          <w:sz w:val="24"/>
          <w:szCs w:val="24"/>
        </w:rPr>
        <w:t>článku a převést na něj vlastnické právo písemným protokolárním předáním.</w:t>
      </w:r>
    </w:p>
    <w:p w:rsidR="008F2CEB" w:rsidRPr="00273619" w:rsidRDefault="008F2CEB" w:rsidP="008F2CEB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033C0" w:rsidRPr="00273619" w:rsidRDefault="004717D7" w:rsidP="006218E7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Předmětem koupě podle této smlouvy </w:t>
      </w:r>
      <w:bookmarkStart w:id="0" w:name="_Hlk3541292"/>
      <w:bookmarkStart w:id="1" w:name="_Hlk528572866"/>
      <w:r w:rsidR="008F2CEB" w:rsidRPr="00273619">
        <w:rPr>
          <w:rFonts w:ascii="Times New Roman" w:hAnsi="Times New Roman" w:cs="Times New Roman"/>
          <w:sz w:val="24"/>
          <w:szCs w:val="24"/>
        </w:rPr>
        <w:t xml:space="preserve">je dodávka </w:t>
      </w:r>
      <w:bookmarkEnd w:id="0"/>
      <w:bookmarkEnd w:id="1"/>
      <w:r w:rsidR="00723DEA">
        <w:rPr>
          <w:rFonts w:ascii="Times New Roman" w:hAnsi="Times New Roman" w:cs="Times New Roman"/>
          <w:sz w:val="24"/>
          <w:szCs w:val="24"/>
        </w:rPr>
        <w:t>„VerbisBoxu</w:t>
      </w:r>
      <w:r w:rsidR="00425E8B" w:rsidRPr="00273619">
        <w:rPr>
          <w:rFonts w:ascii="Times New Roman" w:hAnsi="Times New Roman" w:cs="Times New Roman"/>
          <w:sz w:val="24"/>
          <w:szCs w:val="24"/>
        </w:rPr>
        <w:t xml:space="preserve"> do </w:t>
      </w:r>
      <w:r w:rsidR="00056332">
        <w:rPr>
          <w:rFonts w:ascii="Times New Roman" w:hAnsi="Times New Roman" w:cs="Times New Roman"/>
          <w:sz w:val="24"/>
          <w:szCs w:val="24"/>
        </w:rPr>
        <w:t>Masarykovy veřejné knihovny ve Vsetíně</w:t>
      </w:r>
      <w:r w:rsidR="006308E1" w:rsidRPr="00273619">
        <w:rPr>
          <w:rFonts w:ascii="Times New Roman" w:hAnsi="Times New Roman" w:cs="Times New Roman"/>
          <w:sz w:val="24"/>
          <w:szCs w:val="24"/>
        </w:rPr>
        <w:t>,</w:t>
      </w:r>
      <w:r w:rsidR="00425E8B" w:rsidRPr="00273619">
        <w:rPr>
          <w:rFonts w:ascii="Times New Roman" w:hAnsi="Times New Roman" w:cs="Times New Roman"/>
          <w:sz w:val="24"/>
          <w:szCs w:val="24"/>
        </w:rPr>
        <w:t xml:space="preserve"> a to v rozsahu uvedeném v nabídce prodávajícího, jež tvoří přílohu č. 1 této smlouvy.</w:t>
      </w:r>
    </w:p>
    <w:p w:rsidR="004717D7" w:rsidRPr="00273619" w:rsidRDefault="004717D7" w:rsidP="004717D7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lastRenderedPageBreak/>
        <w:t xml:space="preserve">Prodávající </w:t>
      </w:r>
      <w:r w:rsidR="00F252D9" w:rsidRPr="00273619">
        <w:rPr>
          <w:rFonts w:ascii="Times New Roman" w:hAnsi="Times New Roman" w:cs="Times New Roman"/>
          <w:sz w:val="24"/>
          <w:szCs w:val="24"/>
        </w:rPr>
        <w:t>prohlašuje, že předmět</w:t>
      </w:r>
      <w:r w:rsidR="0002284C" w:rsidRPr="00273619">
        <w:rPr>
          <w:rFonts w:ascii="Times New Roman" w:hAnsi="Times New Roman" w:cs="Times New Roman"/>
          <w:sz w:val="24"/>
          <w:szCs w:val="24"/>
        </w:rPr>
        <w:t xml:space="preserve"> koupě</w:t>
      </w:r>
      <w:r w:rsidRPr="00273619">
        <w:rPr>
          <w:rFonts w:ascii="Times New Roman" w:hAnsi="Times New Roman" w:cs="Times New Roman"/>
          <w:sz w:val="24"/>
          <w:szCs w:val="24"/>
        </w:rPr>
        <w:t xml:space="preserve"> je nový, nepoužitý, nezastavený, nezapůjčený, nezatížený leasingem ani jinými právními vadami a neporušuje žádná práva třetích osob k patentu nebo k jiné formě duševního vlastnictví. </w:t>
      </w:r>
    </w:p>
    <w:p w:rsidR="004717D7" w:rsidRPr="00273619" w:rsidRDefault="004717D7" w:rsidP="004717D7">
      <w:pPr>
        <w:ind w:left="283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02284C" w:rsidP="004717D7">
      <w:pPr>
        <w:numPr>
          <w:ilvl w:val="0"/>
          <w:numId w:val="3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Součástí předmětu koupě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 dle této smlouvy jsou</w:t>
      </w:r>
      <w:r w:rsidR="00D17F49" w:rsidRPr="00273619">
        <w:rPr>
          <w:rFonts w:ascii="Times New Roman" w:hAnsi="Times New Roman" w:cs="Times New Roman"/>
          <w:sz w:val="24"/>
          <w:szCs w:val="24"/>
        </w:rPr>
        <w:t xml:space="preserve"> kromě dodávky </w:t>
      </w:r>
      <w:r w:rsidR="00585AEA" w:rsidRPr="00273619">
        <w:rPr>
          <w:rFonts w:ascii="Times New Roman" w:hAnsi="Times New Roman" w:cs="Times New Roman"/>
          <w:sz w:val="24"/>
          <w:szCs w:val="24"/>
        </w:rPr>
        <w:t>předmětu koupě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 dále:</w:t>
      </w:r>
    </w:p>
    <w:p w:rsidR="004717D7" w:rsidRPr="00273619" w:rsidRDefault="0032330B" w:rsidP="00831405">
      <w:pPr>
        <w:numPr>
          <w:ilvl w:val="0"/>
          <w:numId w:val="4"/>
        </w:numPr>
        <w:suppressAutoHyphens w:val="0"/>
        <w:autoSpaceDE w:val="0"/>
        <w:autoSpaceDN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</w:t>
      </w:r>
      <w:r w:rsidR="00CB588A" w:rsidRPr="00273619">
        <w:rPr>
          <w:rFonts w:ascii="Times New Roman" w:hAnsi="Times New Roman" w:cs="Times New Roman"/>
          <w:sz w:val="24"/>
          <w:szCs w:val="24"/>
        </w:rPr>
        <w:t>nstalace</w:t>
      </w:r>
      <w:r w:rsidR="00425E8B" w:rsidRPr="00273619">
        <w:rPr>
          <w:rFonts w:ascii="Times New Roman" w:hAnsi="Times New Roman" w:cs="Times New Roman"/>
          <w:sz w:val="24"/>
          <w:szCs w:val="24"/>
        </w:rPr>
        <w:t xml:space="preserve">, </w:t>
      </w:r>
      <w:r w:rsidR="00CB588A" w:rsidRPr="00273619">
        <w:rPr>
          <w:rFonts w:ascii="Times New Roman" w:hAnsi="Times New Roman" w:cs="Times New Roman"/>
          <w:sz w:val="24"/>
          <w:szCs w:val="24"/>
        </w:rPr>
        <w:t>montáž</w:t>
      </w:r>
      <w:r w:rsidR="00425E8B" w:rsidRPr="00273619">
        <w:rPr>
          <w:rFonts w:ascii="Times New Roman" w:hAnsi="Times New Roman" w:cs="Times New Roman"/>
          <w:sz w:val="24"/>
          <w:szCs w:val="24"/>
        </w:rPr>
        <w:t>, nastavení a zprovoznění</w:t>
      </w:r>
      <w:r w:rsidR="00CB588A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585AEA" w:rsidRPr="00273619">
        <w:rPr>
          <w:rFonts w:ascii="Times New Roman" w:hAnsi="Times New Roman" w:cs="Times New Roman"/>
          <w:sz w:val="24"/>
          <w:szCs w:val="24"/>
        </w:rPr>
        <w:t xml:space="preserve">předmětu koupě </w:t>
      </w:r>
      <w:r w:rsidR="00CB588A" w:rsidRPr="00273619">
        <w:rPr>
          <w:rFonts w:ascii="Times New Roman" w:hAnsi="Times New Roman" w:cs="Times New Roman"/>
          <w:sz w:val="24"/>
          <w:szCs w:val="24"/>
        </w:rPr>
        <w:t>na míst</w:t>
      </w:r>
      <w:r w:rsidRPr="00273619">
        <w:rPr>
          <w:rFonts w:ascii="Times New Roman" w:hAnsi="Times New Roman" w:cs="Times New Roman"/>
          <w:sz w:val="24"/>
          <w:szCs w:val="24"/>
        </w:rPr>
        <w:t>o</w:t>
      </w:r>
      <w:r w:rsidR="00CB588A" w:rsidRPr="00273619">
        <w:rPr>
          <w:rFonts w:ascii="Times New Roman" w:hAnsi="Times New Roman" w:cs="Times New Roman"/>
          <w:sz w:val="24"/>
          <w:szCs w:val="24"/>
        </w:rPr>
        <w:t xml:space="preserve"> dodání</w:t>
      </w:r>
      <w:r w:rsidR="004717D7" w:rsidRPr="00273619">
        <w:rPr>
          <w:rFonts w:ascii="Times New Roman" w:hAnsi="Times New Roman" w:cs="Times New Roman"/>
          <w:sz w:val="24"/>
          <w:szCs w:val="24"/>
        </w:rPr>
        <w:t>;</w:t>
      </w:r>
    </w:p>
    <w:p w:rsidR="004717D7" w:rsidRPr="00273619" w:rsidRDefault="004717D7" w:rsidP="00831405">
      <w:pPr>
        <w:numPr>
          <w:ilvl w:val="0"/>
          <w:numId w:val="4"/>
        </w:numPr>
        <w:suppressAutoHyphens w:val="0"/>
        <w:autoSpaceDE w:val="0"/>
        <w:autoSpaceDN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doprava do místa dodání;</w:t>
      </w:r>
    </w:p>
    <w:p w:rsidR="00047640" w:rsidRPr="00273619" w:rsidRDefault="00CB588A" w:rsidP="00831405">
      <w:pPr>
        <w:numPr>
          <w:ilvl w:val="0"/>
          <w:numId w:val="4"/>
        </w:numPr>
        <w:suppressAutoHyphens w:val="0"/>
        <w:autoSpaceDE w:val="0"/>
        <w:autoSpaceDN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předvedení funkčnosti</w:t>
      </w:r>
    </w:p>
    <w:p w:rsidR="004717D7" w:rsidRPr="00BD1B11" w:rsidRDefault="004717D7" w:rsidP="00BD1B11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583301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Kupující se zavazuje předmět koupě převzít a zaplatit za něj sjednanou kupní cenu způsobem a v termínech stanovených touto smlouvou.</w:t>
      </w:r>
    </w:p>
    <w:p w:rsidR="008527A5" w:rsidRPr="00273619" w:rsidRDefault="008527A5" w:rsidP="008527A5">
      <w:pPr>
        <w:ind w:left="283"/>
        <w:rPr>
          <w:rFonts w:ascii="Times New Roman" w:hAnsi="Times New Roman" w:cs="Times New Roman"/>
          <w:sz w:val="24"/>
          <w:szCs w:val="24"/>
        </w:rPr>
      </w:pPr>
    </w:p>
    <w:p w:rsidR="00BA51E9" w:rsidRPr="00273619" w:rsidRDefault="00BA51E9" w:rsidP="00FC2C33">
      <w:pPr>
        <w:numPr>
          <w:ilvl w:val="0"/>
          <w:numId w:val="3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25226E" w:rsidRPr="00273619" w:rsidRDefault="0025226E" w:rsidP="0025226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Doba a místo plnění</w:t>
      </w:r>
    </w:p>
    <w:p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C2C33" w:rsidRDefault="00CB588A" w:rsidP="00FC2C33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Prodávající se zavazuje předmět smlouvy </w:t>
      </w:r>
      <w:r w:rsidR="004717D7" w:rsidRPr="00273619">
        <w:rPr>
          <w:rFonts w:ascii="Times New Roman" w:hAnsi="Times New Roman" w:cs="Times New Roman"/>
          <w:sz w:val="24"/>
          <w:szCs w:val="24"/>
        </w:rPr>
        <w:t>dodat</w:t>
      </w:r>
      <w:r w:rsidR="009C1081" w:rsidRPr="00273619">
        <w:rPr>
          <w:rFonts w:ascii="Times New Roman" w:hAnsi="Times New Roman" w:cs="Times New Roman"/>
          <w:sz w:val="24"/>
          <w:szCs w:val="24"/>
        </w:rPr>
        <w:t xml:space="preserve"> (včetně instalace</w:t>
      </w:r>
      <w:r w:rsidR="00425E8B" w:rsidRPr="00273619">
        <w:rPr>
          <w:rFonts w:ascii="Times New Roman" w:hAnsi="Times New Roman" w:cs="Times New Roman"/>
          <w:sz w:val="24"/>
          <w:szCs w:val="24"/>
        </w:rPr>
        <w:t xml:space="preserve">, </w:t>
      </w:r>
      <w:r w:rsidR="009C1081" w:rsidRPr="00273619">
        <w:rPr>
          <w:rFonts w:ascii="Times New Roman" w:hAnsi="Times New Roman" w:cs="Times New Roman"/>
          <w:sz w:val="24"/>
          <w:szCs w:val="24"/>
        </w:rPr>
        <w:t>montáže</w:t>
      </w:r>
      <w:r w:rsidR="00425E8B" w:rsidRPr="00273619">
        <w:rPr>
          <w:rFonts w:ascii="Times New Roman" w:hAnsi="Times New Roman" w:cs="Times New Roman"/>
          <w:sz w:val="24"/>
          <w:szCs w:val="24"/>
        </w:rPr>
        <w:t>, nastavení a zprovoznění</w:t>
      </w:r>
      <w:r w:rsidR="009C1081" w:rsidRPr="00273619">
        <w:rPr>
          <w:rFonts w:ascii="Times New Roman" w:hAnsi="Times New Roman" w:cs="Times New Roman"/>
          <w:sz w:val="24"/>
          <w:szCs w:val="24"/>
        </w:rPr>
        <w:t>)</w:t>
      </w:r>
      <w:r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4717D7" w:rsidRPr="00273619">
        <w:rPr>
          <w:rFonts w:ascii="Times New Roman" w:hAnsi="Times New Roman" w:cs="Times New Roman"/>
          <w:bCs/>
          <w:sz w:val="24"/>
          <w:szCs w:val="24"/>
        </w:rPr>
        <w:t xml:space="preserve">nejpozději </w:t>
      </w:r>
      <w:r w:rsidR="00955B1F" w:rsidRPr="00BD1B11">
        <w:rPr>
          <w:rFonts w:ascii="Times New Roman" w:hAnsi="Times New Roman" w:cs="Times New Roman"/>
          <w:bCs/>
          <w:sz w:val="24"/>
          <w:szCs w:val="24"/>
        </w:rPr>
        <w:t>do</w:t>
      </w:r>
      <w:r w:rsidR="002D4146" w:rsidRPr="00BD1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B11">
        <w:rPr>
          <w:rFonts w:ascii="Times New Roman" w:hAnsi="Times New Roman" w:cs="Times New Roman"/>
          <w:bCs/>
          <w:sz w:val="24"/>
          <w:szCs w:val="24"/>
        </w:rPr>
        <w:t>31.</w:t>
      </w:r>
      <w:r w:rsidR="00771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B11">
        <w:rPr>
          <w:rFonts w:ascii="Times New Roman" w:hAnsi="Times New Roman" w:cs="Times New Roman"/>
          <w:bCs/>
          <w:sz w:val="24"/>
          <w:szCs w:val="24"/>
        </w:rPr>
        <w:t>12.</w:t>
      </w:r>
      <w:r w:rsidR="00771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B11">
        <w:rPr>
          <w:rFonts w:ascii="Times New Roman" w:hAnsi="Times New Roman" w:cs="Times New Roman"/>
          <w:bCs/>
          <w:sz w:val="24"/>
          <w:szCs w:val="24"/>
        </w:rPr>
        <w:t>2022</w:t>
      </w:r>
      <w:r w:rsidR="002D4146" w:rsidRPr="00273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2C33" w:rsidRPr="00273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C33" w:rsidRPr="00273619">
        <w:rPr>
          <w:rFonts w:ascii="Times New Roman" w:hAnsi="Times New Roman" w:cs="Times New Roman"/>
          <w:sz w:val="24"/>
          <w:szCs w:val="24"/>
        </w:rPr>
        <w:t xml:space="preserve">Prodávající je povinen oznámit kupujícímu prokazatelným způsobem den </w:t>
      </w:r>
      <w:r w:rsidR="00BB5F55" w:rsidRPr="00273619">
        <w:rPr>
          <w:rFonts w:ascii="Times New Roman" w:hAnsi="Times New Roman" w:cs="Times New Roman"/>
          <w:sz w:val="24"/>
          <w:szCs w:val="24"/>
        </w:rPr>
        <w:t>dodání</w:t>
      </w:r>
      <w:r w:rsidR="009C1081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D17F49" w:rsidRPr="00273619">
        <w:rPr>
          <w:rFonts w:ascii="Times New Roman" w:hAnsi="Times New Roman" w:cs="Times New Roman"/>
          <w:sz w:val="24"/>
          <w:szCs w:val="24"/>
        </w:rPr>
        <w:t>předmětu koupě nejpozději 7</w:t>
      </w:r>
      <w:r w:rsidR="00FC2C33" w:rsidRPr="00273619">
        <w:rPr>
          <w:rFonts w:ascii="Times New Roman" w:hAnsi="Times New Roman" w:cs="Times New Roman"/>
          <w:sz w:val="24"/>
          <w:szCs w:val="24"/>
        </w:rPr>
        <w:t xml:space="preserve"> dnů předem.</w:t>
      </w:r>
    </w:p>
    <w:p w:rsidR="0077735C" w:rsidRPr="00273619" w:rsidRDefault="0077735C" w:rsidP="00BD1B11">
      <w:pPr>
        <w:tabs>
          <w:tab w:val="left" w:pos="284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2C33" w:rsidRPr="00273619" w:rsidRDefault="00FC2C33" w:rsidP="00FC2C3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D7" w:rsidRPr="00273619" w:rsidRDefault="00425E8B" w:rsidP="004717D7">
      <w:pPr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Místo </w:t>
      </w:r>
      <w:r w:rsidR="00BD1B11">
        <w:rPr>
          <w:rFonts w:ascii="Times New Roman" w:hAnsi="Times New Roman" w:cs="Times New Roman"/>
          <w:sz w:val="24"/>
          <w:szCs w:val="24"/>
        </w:rPr>
        <w:t>dodání</w:t>
      </w:r>
      <w:r w:rsidRPr="00273619">
        <w:rPr>
          <w:rFonts w:ascii="Times New Roman" w:hAnsi="Times New Roman" w:cs="Times New Roman"/>
          <w:sz w:val="24"/>
          <w:szCs w:val="24"/>
        </w:rPr>
        <w:t xml:space="preserve">: </w:t>
      </w:r>
      <w:r w:rsidR="00723DEA">
        <w:rPr>
          <w:rFonts w:ascii="Times New Roman" w:hAnsi="Times New Roman" w:cs="Times New Roman"/>
          <w:sz w:val="24"/>
          <w:szCs w:val="24"/>
        </w:rPr>
        <w:t>Masarykova veřejná knihovna Vsetín, příspěvková organizace, Dolní náměstí 1356, Vsetín – Turistické informační centrum.</w:t>
      </w:r>
    </w:p>
    <w:p w:rsidR="0025226E" w:rsidRPr="00273619" w:rsidRDefault="0025226E" w:rsidP="0025226E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Přechod vlastnictví a přechod nebezpečí škody na věci</w:t>
      </w:r>
    </w:p>
    <w:p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C12060" w:rsidP="004717D7">
      <w:pPr>
        <w:pStyle w:val="WW-Zkladntext2"/>
        <w:numPr>
          <w:ilvl w:val="0"/>
          <w:numId w:val="2"/>
        </w:numPr>
        <w:tabs>
          <w:tab w:val="num" w:pos="2160"/>
        </w:tabs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73619">
        <w:rPr>
          <w:rFonts w:ascii="Times New Roman" w:hAnsi="Times New Roman" w:cs="Times New Roman"/>
          <w:sz w:val="24"/>
          <w:szCs w:val="24"/>
          <w:lang w:eastAsia="cs-CZ"/>
        </w:rPr>
        <w:t>Nebezpečí škody na předmětu smlouvy</w:t>
      </w:r>
      <w:r w:rsidR="004717D7" w:rsidRPr="00273619">
        <w:rPr>
          <w:rFonts w:ascii="Times New Roman" w:hAnsi="Times New Roman" w:cs="Times New Roman"/>
          <w:sz w:val="24"/>
          <w:szCs w:val="24"/>
          <w:lang w:eastAsia="cs-CZ"/>
        </w:rPr>
        <w:t xml:space="preserve"> přejde na kupujícího po jeho převzetí, tj. po podpisu předávacího protokolu. </w:t>
      </w:r>
    </w:p>
    <w:p w:rsidR="004717D7" w:rsidRPr="00273619" w:rsidRDefault="004717D7" w:rsidP="004717D7">
      <w:pPr>
        <w:pStyle w:val="WW-Zkladntext2"/>
        <w:tabs>
          <w:tab w:val="num" w:pos="2160"/>
        </w:tabs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717D7" w:rsidRPr="00273619" w:rsidRDefault="004717D7" w:rsidP="004717D7">
      <w:pPr>
        <w:pStyle w:val="WW-Zkladntext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73619">
        <w:rPr>
          <w:rFonts w:ascii="Times New Roman" w:hAnsi="Times New Roman" w:cs="Times New Roman"/>
          <w:sz w:val="24"/>
          <w:szCs w:val="24"/>
          <w:lang w:eastAsia="cs-CZ"/>
        </w:rPr>
        <w:t>Kupující na</w:t>
      </w:r>
      <w:r w:rsidR="00C12060" w:rsidRPr="00273619">
        <w:rPr>
          <w:rFonts w:ascii="Times New Roman" w:hAnsi="Times New Roman" w:cs="Times New Roman"/>
          <w:sz w:val="24"/>
          <w:szCs w:val="24"/>
          <w:lang w:eastAsia="cs-CZ"/>
        </w:rPr>
        <w:t>bývá vlastnické právo k předmětu smlouvy</w:t>
      </w:r>
      <w:r w:rsidRPr="00273619">
        <w:rPr>
          <w:rFonts w:ascii="Times New Roman" w:hAnsi="Times New Roman" w:cs="Times New Roman"/>
          <w:sz w:val="24"/>
          <w:szCs w:val="24"/>
          <w:lang w:eastAsia="cs-CZ"/>
        </w:rPr>
        <w:t xml:space="preserve"> jeho převzetím, tj. podpisem předávacího protokolu.</w:t>
      </w:r>
    </w:p>
    <w:p w:rsidR="00A46C0A" w:rsidRDefault="00A46C0A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Pr="0027361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Kupní cena a platební podmínky</w:t>
      </w:r>
    </w:p>
    <w:p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Smluvní strany si sjednaly</w:t>
      </w:r>
      <w:r w:rsidR="00C12060" w:rsidRPr="00273619">
        <w:rPr>
          <w:rFonts w:ascii="Times New Roman" w:hAnsi="Times New Roman" w:cs="Times New Roman"/>
          <w:sz w:val="24"/>
          <w:szCs w:val="24"/>
        </w:rPr>
        <w:t xml:space="preserve"> kupní cenu na celkovou částku </w:t>
      </w:r>
      <w:r w:rsidR="00283922" w:rsidRPr="00273619">
        <w:rPr>
          <w:rFonts w:ascii="Times New Roman" w:hAnsi="Times New Roman" w:cs="Times New Roman"/>
          <w:sz w:val="24"/>
          <w:szCs w:val="24"/>
        </w:rPr>
        <w:t>2</w:t>
      </w:r>
      <w:r w:rsidR="00723DEA">
        <w:rPr>
          <w:rFonts w:ascii="Times New Roman" w:hAnsi="Times New Roman" w:cs="Times New Roman"/>
          <w:sz w:val="24"/>
          <w:szCs w:val="24"/>
        </w:rPr>
        <w:t>41 322</w:t>
      </w:r>
      <w:r w:rsidRPr="00273619">
        <w:rPr>
          <w:rFonts w:ascii="Times New Roman" w:hAnsi="Times New Roman" w:cs="Times New Roman"/>
          <w:sz w:val="24"/>
          <w:szCs w:val="24"/>
        </w:rPr>
        <w:t xml:space="preserve">Kč bez DPH </w:t>
      </w:r>
      <w:r w:rsidR="00C12060" w:rsidRPr="00273619">
        <w:rPr>
          <w:rFonts w:ascii="Times New Roman" w:hAnsi="Times New Roman" w:cs="Times New Roman"/>
          <w:sz w:val="24"/>
          <w:szCs w:val="24"/>
        </w:rPr>
        <w:t>+ DPH 21% ve výši</w:t>
      </w:r>
      <w:r w:rsidR="00283922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723DEA">
        <w:rPr>
          <w:rFonts w:ascii="Times New Roman" w:hAnsi="Times New Roman" w:cs="Times New Roman"/>
          <w:sz w:val="24"/>
          <w:szCs w:val="24"/>
        </w:rPr>
        <w:t>50 678</w:t>
      </w:r>
      <w:r w:rsidR="004033C0" w:rsidRPr="00273619">
        <w:rPr>
          <w:rFonts w:ascii="Times New Roman" w:hAnsi="Times New Roman" w:cs="Times New Roman"/>
          <w:sz w:val="24"/>
          <w:szCs w:val="24"/>
        </w:rPr>
        <w:t xml:space="preserve"> Kč </w:t>
      </w:r>
      <w:r w:rsidR="00C12060" w:rsidRPr="00273619">
        <w:rPr>
          <w:rFonts w:ascii="Times New Roman" w:hAnsi="Times New Roman" w:cs="Times New Roman"/>
          <w:sz w:val="24"/>
          <w:szCs w:val="24"/>
        </w:rPr>
        <w:t xml:space="preserve">tj. </w:t>
      </w:r>
      <w:r w:rsidR="00C12060" w:rsidRPr="00273619">
        <w:rPr>
          <w:rFonts w:ascii="Times New Roman" w:hAnsi="Times New Roman" w:cs="Times New Roman"/>
          <w:b/>
          <w:sz w:val="24"/>
          <w:szCs w:val="24"/>
        </w:rPr>
        <w:t>celkem</w:t>
      </w:r>
      <w:r w:rsidR="00A46C0A" w:rsidRPr="00273619">
        <w:rPr>
          <w:rFonts w:ascii="Times New Roman" w:hAnsi="Times New Roman" w:cs="Times New Roman"/>
          <w:b/>
          <w:sz w:val="24"/>
          <w:szCs w:val="24"/>
        </w:rPr>
        <w:t xml:space="preserve"> včetně DPH</w:t>
      </w:r>
      <w:r w:rsidR="00C12060" w:rsidRPr="0027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DEA">
        <w:rPr>
          <w:rFonts w:ascii="Times New Roman" w:hAnsi="Times New Roman" w:cs="Times New Roman"/>
          <w:b/>
          <w:sz w:val="24"/>
          <w:szCs w:val="24"/>
        </w:rPr>
        <w:t>292 000</w:t>
      </w:r>
      <w:r w:rsidRPr="00273619">
        <w:rPr>
          <w:rFonts w:ascii="Times New Roman" w:hAnsi="Times New Roman" w:cs="Times New Roman"/>
          <w:b/>
          <w:sz w:val="24"/>
          <w:szCs w:val="24"/>
        </w:rPr>
        <w:t>Kč</w:t>
      </w:r>
      <w:r w:rsidR="00283922" w:rsidRPr="00273619">
        <w:rPr>
          <w:rFonts w:ascii="Times New Roman" w:hAnsi="Times New Roman" w:cs="Times New Roman"/>
          <w:sz w:val="24"/>
          <w:szCs w:val="24"/>
        </w:rPr>
        <w:t>.</w:t>
      </w:r>
    </w:p>
    <w:p w:rsidR="004717D7" w:rsidRPr="00273619" w:rsidRDefault="004717D7" w:rsidP="004717D7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Kupní cena je stanovena dohodou smluvních stran jako cena pevná, neměnná a nejvýše přípustná, která zahrnuje veškeré náklady prodávajícího spojené s plněním předmětu této smlouvy. Kupní cena zahrnuje </w:t>
      </w:r>
      <w:r w:rsidR="00C12060" w:rsidRPr="00273619">
        <w:rPr>
          <w:rFonts w:ascii="Times New Roman" w:hAnsi="Times New Roman" w:cs="Times New Roman"/>
          <w:sz w:val="24"/>
          <w:szCs w:val="24"/>
        </w:rPr>
        <w:t>celý předmět smlouvy uvedený v čl. II smlouvy.</w:t>
      </w:r>
    </w:p>
    <w:p w:rsidR="004717D7" w:rsidRPr="00273619" w:rsidRDefault="004717D7" w:rsidP="004717D7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E1749D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lastRenderedPageBreak/>
        <w:t>Kupní cena bude u</w:t>
      </w:r>
      <w:r w:rsidR="00C12060" w:rsidRPr="00273619">
        <w:rPr>
          <w:rFonts w:ascii="Times New Roman" w:hAnsi="Times New Roman" w:cs="Times New Roman"/>
          <w:sz w:val="24"/>
          <w:szCs w:val="24"/>
        </w:rPr>
        <w:t>hrazena jednorázově po dodání předmětu koupě, potvrzeném pode</w:t>
      </w:r>
      <w:r w:rsidR="00F252D9" w:rsidRPr="00273619">
        <w:rPr>
          <w:rFonts w:ascii="Times New Roman" w:hAnsi="Times New Roman" w:cs="Times New Roman"/>
          <w:sz w:val="24"/>
          <w:szCs w:val="24"/>
        </w:rPr>
        <w:t>psaným předávacím protokolem</w:t>
      </w:r>
      <w:r w:rsidR="00DF5F1F" w:rsidRPr="00273619">
        <w:rPr>
          <w:rFonts w:ascii="Times New Roman" w:hAnsi="Times New Roman" w:cs="Times New Roman"/>
          <w:sz w:val="24"/>
          <w:szCs w:val="24"/>
        </w:rPr>
        <w:t>.</w:t>
      </w:r>
      <w:r w:rsidR="00F252D9" w:rsidRPr="00273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7D7" w:rsidRPr="00AE67AE" w:rsidRDefault="009C74DC" w:rsidP="0077182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4DC">
        <w:rPr>
          <w:rFonts w:ascii="Times New Roman" w:hAnsi="Times New Roman" w:cs="Times New Roman"/>
          <w:sz w:val="24"/>
          <w:szCs w:val="24"/>
        </w:rPr>
        <w:t>Odběratel uhradí platbu podle čl. </w:t>
      </w:r>
      <w:r w:rsidR="00AE67AE">
        <w:rPr>
          <w:rFonts w:ascii="Times New Roman" w:hAnsi="Times New Roman" w:cs="Times New Roman"/>
          <w:sz w:val="24"/>
          <w:szCs w:val="24"/>
        </w:rPr>
        <w:t>V</w:t>
      </w:r>
      <w:r w:rsidRPr="009C74DC">
        <w:rPr>
          <w:rFonts w:ascii="Times New Roman" w:hAnsi="Times New Roman" w:cs="Times New Roman"/>
          <w:sz w:val="24"/>
          <w:szCs w:val="24"/>
        </w:rPr>
        <w:t>., bod </w:t>
      </w:r>
      <w:r w:rsidR="00AE67AE">
        <w:rPr>
          <w:rFonts w:ascii="Times New Roman" w:hAnsi="Times New Roman" w:cs="Times New Roman"/>
          <w:sz w:val="24"/>
          <w:szCs w:val="24"/>
        </w:rPr>
        <w:t>1</w:t>
      </w:r>
      <w:r w:rsidRPr="009C74DC">
        <w:rPr>
          <w:rFonts w:ascii="Times New Roman" w:hAnsi="Times New Roman" w:cs="Times New Roman"/>
          <w:sz w:val="24"/>
          <w:szCs w:val="24"/>
        </w:rPr>
        <w:t>. této smlouvy na základě faktury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9C74DC">
        <w:rPr>
          <w:rFonts w:ascii="Times New Roman" w:hAnsi="Times New Roman" w:cs="Times New Roman"/>
          <w:sz w:val="24"/>
          <w:szCs w:val="24"/>
        </w:rPr>
        <w:t xml:space="preserve">(řádného </w:t>
      </w:r>
      <w:r w:rsidR="00771824">
        <w:rPr>
          <w:rFonts w:ascii="Times New Roman" w:hAnsi="Times New Roman" w:cs="Times New Roman"/>
          <w:sz w:val="24"/>
          <w:szCs w:val="24"/>
        </w:rPr>
        <w:t>ú</w:t>
      </w:r>
      <w:r w:rsidRPr="009C74DC">
        <w:rPr>
          <w:rFonts w:ascii="Times New Roman" w:hAnsi="Times New Roman" w:cs="Times New Roman"/>
          <w:sz w:val="24"/>
          <w:szCs w:val="24"/>
        </w:rPr>
        <w:t xml:space="preserve">četního dokladu) vystavené dodavatelem. Dodavatel vystaví fakturu se lhůtou splatnosti </w:t>
      </w:r>
      <w:r w:rsidR="00771824">
        <w:rPr>
          <w:rFonts w:ascii="Times New Roman" w:hAnsi="Times New Roman" w:cs="Times New Roman"/>
          <w:sz w:val="24"/>
          <w:szCs w:val="24"/>
        </w:rPr>
        <w:br/>
      </w:r>
      <w:r w:rsidRPr="009C74DC">
        <w:rPr>
          <w:rFonts w:ascii="Times New Roman" w:hAnsi="Times New Roman" w:cs="Times New Roman"/>
          <w:sz w:val="24"/>
          <w:szCs w:val="24"/>
        </w:rPr>
        <w:t>14 dnů. Faktura bude vystavena nejpozději do 14 dnů od podpisu smlouvy.</w:t>
      </w:r>
    </w:p>
    <w:p w:rsidR="00AE67AE" w:rsidRPr="00AE67AE" w:rsidRDefault="00AE67AE" w:rsidP="00BF06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AE67AE" w:rsidRPr="00AE67AE" w:rsidRDefault="00AE67AE" w:rsidP="00BF06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 Faktur</w:t>
      </w:r>
      <w:r w:rsidR="00DE7F07">
        <w:rPr>
          <w:rFonts w:ascii="Times New Roman" w:hAnsi="Times New Roman" w:cs="Times New Roman"/>
          <w:sz w:val="24"/>
          <w:szCs w:val="24"/>
        </w:rPr>
        <w:t>u</w:t>
      </w:r>
      <w:r w:rsidRPr="00AE67AE">
        <w:rPr>
          <w:rFonts w:ascii="Times New Roman" w:hAnsi="Times New Roman" w:cs="Times New Roman"/>
          <w:sz w:val="24"/>
          <w:szCs w:val="24"/>
        </w:rPr>
        <w:t xml:space="preserve"> dodavatel za</w:t>
      </w:r>
      <w:r w:rsidR="00DE7F07">
        <w:rPr>
          <w:rFonts w:ascii="Times New Roman" w:hAnsi="Times New Roman" w:cs="Times New Roman"/>
          <w:sz w:val="24"/>
          <w:szCs w:val="24"/>
        </w:rPr>
        <w:t>šle</w:t>
      </w:r>
      <w:r w:rsidRPr="00AE67AE">
        <w:rPr>
          <w:rFonts w:ascii="Times New Roman" w:hAnsi="Times New Roman" w:cs="Times New Roman"/>
          <w:sz w:val="24"/>
          <w:szCs w:val="24"/>
        </w:rPr>
        <w:t xml:space="preserve"> na emailovou adresu </w:t>
      </w:r>
      <w:r w:rsidR="00723DEA" w:rsidRPr="00C078E1">
        <w:rPr>
          <w:rFonts w:ascii="Times New Roman" w:hAnsi="Times New Roman" w:cs="Times New Roman"/>
          <w:sz w:val="24"/>
          <w:szCs w:val="24"/>
          <w:highlight w:val="black"/>
        </w:rPr>
        <w:t>vpifkova@mvk.cz</w:t>
      </w:r>
      <w:r w:rsidRPr="00AE67AE">
        <w:rPr>
          <w:rFonts w:ascii="Times New Roman" w:hAnsi="Times New Roman" w:cs="Times New Roman"/>
          <w:sz w:val="24"/>
          <w:szCs w:val="24"/>
        </w:rPr>
        <w:t>.</w:t>
      </w:r>
    </w:p>
    <w:p w:rsidR="00AE67AE" w:rsidRPr="00AE67AE" w:rsidRDefault="00AE67AE" w:rsidP="00BF06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Odběratel se zavazuje uhradit dodavateli smluvní pokutu ve výši 0,01% z fakturované ceny za každý den prodlení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303" w:rsidRDefault="00732303" w:rsidP="0073230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57F69" w:rsidRPr="00273619" w:rsidRDefault="00657F69" w:rsidP="0073230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4498B" w:rsidRPr="00273619" w:rsidRDefault="0024498B" w:rsidP="00236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C0A" w:rsidRPr="00273619" w:rsidRDefault="00A46C0A" w:rsidP="00FC2C33">
      <w:pPr>
        <w:pStyle w:val="Odstavecseseznamem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D7" w:rsidRPr="009377C0" w:rsidRDefault="004717D7" w:rsidP="00A46C0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C0">
        <w:rPr>
          <w:rFonts w:ascii="Times New Roman" w:hAnsi="Times New Roman" w:cs="Times New Roman"/>
          <w:b/>
          <w:sz w:val="24"/>
          <w:szCs w:val="24"/>
        </w:rPr>
        <w:t>Záruka, dodací podmínky, povinnosti prodávajícího</w:t>
      </w:r>
    </w:p>
    <w:p w:rsidR="00FC2C33" w:rsidRPr="009377C0" w:rsidRDefault="00FC2C33" w:rsidP="00FC2C33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17D7" w:rsidRPr="009377C0" w:rsidRDefault="0025226E" w:rsidP="0025226E">
      <w:pPr>
        <w:pStyle w:val="Zkladntext"/>
        <w:numPr>
          <w:ilvl w:val="0"/>
          <w:numId w:val="7"/>
        </w:numPr>
        <w:ind w:left="283"/>
        <w:rPr>
          <w:rFonts w:cs="Times New Roman"/>
          <w:szCs w:val="24"/>
        </w:rPr>
      </w:pPr>
      <w:r w:rsidRPr="009377C0">
        <w:rPr>
          <w:rFonts w:cs="Times New Roman"/>
          <w:color w:val="000000"/>
          <w:szCs w:val="24"/>
        </w:rPr>
        <w:t>Prodávající se zavazuje, že dodávka bude mít vlastnosti stanovené v</w:t>
      </w:r>
      <w:r w:rsidR="00657F69" w:rsidRPr="009377C0">
        <w:rPr>
          <w:rFonts w:cs="Times New Roman"/>
          <w:color w:val="000000"/>
          <w:szCs w:val="24"/>
        </w:rPr>
        <w:t>e</w:t>
      </w:r>
      <w:r w:rsidRPr="009377C0">
        <w:rPr>
          <w:rFonts w:cs="Times New Roman"/>
          <w:color w:val="000000"/>
          <w:szCs w:val="24"/>
        </w:rPr>
        <w:t> smluvní dokumentaci, v technických normách a předpisech, které se k ní vztahují, jinak obvyklé vlastnosti a jakost odpovídající účelu smlouvy</w:t>
      </w:r>
      <w:r w:rsidR="008F0304" w:rsidRPr="009377C0">
        <w:rPr>
          <w:rFonts w:cs="Times New Roman"/>
          <w:color w:val="000000"/>
          <w:szCs w:val="24"/>
        </w:rPr>
        <w:t>,</w:t>
      </w:r>
      <w:r w:rsidRPr="009377C0">
        <w:rPr>
          <w:rFonts w:cs="Times New Roman"/>
          <w:color w:val="000000"/>
          <w:szCs w:val="24"/>
        </w:rPr>
        <w:t xml:space="preserve"> a to po dobu</w:t>
      </w:r>
      <w:r w:rsidR="000A2612" w:rsidRPr="009377C0">
        <w:rPr>
          <w:rFonts w:cs="Times New Roman"/>
          <w:b/>
          <w:bCs/>
          <w:iCs/>
          <w:szCs w:val="24"/>
        </w:rPr>
        <w:t xml:space="preserve"> </w:t>
      </w:r>
      <w:r w:rsidR="00FC4F2A" w:rsidRPr="009377C0">
        <w:rPr>
          <w:rFonts w:cs="Times New Roman"/>
          <w:b/>
          <w:bCs/>
          <w:iCs/>
          <w:szCs w:val="24"/>
        </w:rPr>
        <w:t xml:space="preserve">24 </w:t>
      </w:r>
      <w:r w:rsidR="000A2612" w:rsidRPr="009377C0">
        <w:rPr>
          <w:rFonts w:cs="Times New Roman"/>
          <w:b/>
          <w:bCs/>
          <w:iCs/>
          <w:szCs w:val="24"/>
        </w:rPr>
        <w:t>měsíců</w:t>
      </w:r>
      <w:r w:rsidRPr="009377C0">
        <w:rPr>
          <w:rFonts w:cs="Times New Roman"/>
          <w:iCs/>
          <w:szCs w:val="24"/>
        </w:rPr>
        <w:t xml:space="preserve"> od data předání.</w:t>
      </w:r>
      <w:r w:rsidRPr="009377C0">
        <w:rPr>
          <w:rFonts w:cs="Times New Roman"/>
          <w:color w:val="000000"/>
          <w:szCs w:val="24"/>
        </w:rPr>
        <w:t xml:space="preserve"> </w:t>
      </w:r>
    </w:p>
    <w:p w:rsidR="0014204E" w:rsidRPr="00273619" w:rsidRDefault="0014204E" w:rsidP="0014204E">
      <w:pPr>
        <w:pStyle w:val="Zkladntext"/>
        <w:ind w:left="283"/>
        <w:rPr>
          <w:rFonts w:cs="Times New Roman"/>
          <w:szCs w:val="24"/>
        </w:rPr>
      </w:pPr>
    </w:p>
    <w:p w:rsidR="004717D7" w:rsidRPr="00657F69" w:rsidRDefault="004717D7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Lhůta pro odstranění závad nesmí být delší než 10 pracovních dnů, 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pokud se obě strany nedohodnou jinak. </w:t>
      </w:r>
      <w:r w:rsidRPr="00273619">
        <w:rPr>
          <w:rFonts w:ascii="Times New Roman" w:hAnsi="Times New Roman" w:cs="Times New Roman"/>
          <w:sz w:val="24"/>
          <w:szCs w:val="24"/>
        </w:rPr>
        <w:t>Tato lhůta počíná plynout ode dne doručení písemné reklamace vady.</w:t>
      </w:r>
      <w:r w:rsidR="0057659C">
        <w:rPr>
          <w:rFonts w:ascii="Times New Roman" w:hAnsi="Times New Roman" w:cs="Times New Roman"/>
          <w:sz w:val="24"/>
          <w:szCs w:val="24"/>
        </w:rPr>
        <w:t xml:space="preserve"> </w:t>
      </w:r>
      <w:r w:rsidR="0057659C" w:rsidRPr="00657F69">
        <w:rPr>
          <w:rFonts w:ascii="Times New Roman" w:hAnsi="Times New Roman" w:cs="Times New Roman"/>
          <w:sz w:val="24"/>
          <w:szCs w:val="24"/>
        </w:rPr>
        <w:t xml:space="preserve">Kupující oznámí vadu písemně na email </w:t>
      </w:r>
      <w:hyperlink r:id="rId8" w:history="1">
        <w:r w:rsidR="0057659C" w:rsidRPr="00657F69">
          <w:t>kpsys@kpsys.cz</w:t>
        </w:r>
      </w:hyperlink>
      <w:r w:rsidR="0057659C" w:rsidRPr="00657F69">
        <w:rPr>
          <w:rFonts w:ascii="Times New Roman" w:hAnsi="Times New Roman" w:cs="Times New Roman"/>
          <w:sz w:val="24"/>
          <w:szCs w:val="24"/>
        </w:rPr>
        <w:t>, přičemž prodávající potvrdí, že</w:t>
      </w:r>
      <w:r w:rsidR="0077735C" w:rsidRPr="00657F69">
        <w:rPr>
          <w:rFonts w:ascii="Times New Roman" w:hAnsi="Times New Roman" w:cs="Times New Roman"/>
          <w:sz w:val="24"/>
          <w:szCs w:val="24"/>
        </w:rPr>
        <w:t xml:space="preserve"> email přijal a o nahlášení vady ví.</w:t>
      </w:r>
    </w:p>
    <w:p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 případě, že prodávající nedodrží lhůtu pro odstranění závad </w:t>
      </w:r>
      <w:r w:rsidR="0002284C" w:rsidRPr="00273619">
        <w:rPr>
          <w:rFonts w:ascii="Times New Roman" w:hAnsi="Times New Roman" w:cs="Times New Roman"/>
          <w:sz w:val="24"/>
          <w:szCs w:val="24"/>
        </w:rPr>
        <w:t>v rámci záruky</w:t>
      </w:r>
      <w:r w:rsidRPr="00273619">
        <w:rPr>
          <w:rFonts w:ascii="Times New Roman" w:hAnsi="Times New Roman" w:cs="Times New Roman"/>
          <w:sz w:val="24"/>
          <w:szCs w:val="24"/>
        </w:rPr>
        <w:t xml:space="preserve">, je povinen zaplatit kupujícímu smluvní pokutu ve výši </w:t>
      </w:r>
      <w:r w:rsidR="006308E1" w:rsidRPr="00273619">
        <w:rPr>
          <w:rFonts w:ascii="Times New Roman" w:hAnsi="Times New Roman" w:cs="Times New Roman"/>
          <w:sz w:val="24"/>
          <w:szCs w:val="24"/>
        </w:rPr>
        <w:t>200,-</w:t>
      </w:r>
      <w:r w:rsidRPr="00273619">
        <w:rPr>
          <w:rFonts w:ascii="Times New Roman" w:hAnsi="Times New Roman" w:cs="Times New Roman"/>
          <w:bCs/>
          <w:sz w:val="24"/>
          <w:szCs w:val="24"/>
        </w:rPr>
        <w:t xml:space="preserve"> Kč </w:t>
      </w:r>
      <w:r w:rsidRPr="00273619">
        <w:rPr>
          <w:rFonts w:ascii="Times New Roman" w:hAnsi="Times New Roman" w:cs="Times New Roman"/>
          <w:sz w:val="24"/>
          <w:szCs w:val="24"/>
        </w:rPr>
        <w:t>za každý, byť jen započatý den prodlení</w:t>
      </w:r>
      <w:r w:rsidR="00FC2C33" w:rsidRPr="00273619">
        <w:rPr>
          <w:rFonts w:ascii="Times New Roman" w:hAnsi="Times New Roman" w:cs="Times New Roman"/>
          <w:sz w:val="24"/>
          <w:szCs w:val="24"/>
        </w:rPr>
        <w:t>.</w:t>
      </w:r>
    </w:p>
    <w:p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24498B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O </w:t>
      </w:r>
      <w:r w:rsidR="009C1081" w:rsidRPr="00273619">
        <w:rPr>
          <w:rFonts w:ascii="Times New Roman" w:hAnsi="Times New Roman" w:cs="Times New Roman"/>
          <w:sz w:val="24"/>
          <w:szCs w:val="24"/>
        </w:rPr>
        <w:t>dodání a převzetí předmětu smlouvy</w:t>
      </w:r>
      <w:r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4717D7" w:rsidRPr="00273619">
        <w:rPr>
          <w:rFonts w:ascii="Times New Roman" w:hAnsi="Times New Roman" w:cs="Times New Roman"/>
          <w:sz w:val="24"/>
          <w:szCs w:val="24"/>
        </w:rPr>
        <w:t>bude sepsán předávací protokol podepsaný o</w:t>
      </w:r>
      <w:r w:rsidR="009C1081" w:rsidRPr="00273619">
        <w:rPr>
          <w:rFonts w:ascii="Times New Roman" w:hAnsi="Times New Roman" w:cs="Times New Roman"/>
          <w:sz w:val="24"/>
          <w:szCs w:val="24"/>
        </w:rPr>
        <w:t xml:space="preserve">běma smluvními stranami. Spolu s předmětem </w:t>
      </w:r>
      <w:r w:rsidR="000A2612" w:rsidRPr="00273619">
        <w:rPr>
          <w:rFonts w:ascii="Times New Roman" w:hAnsi="Times New Roman" w:cs="Times New Roman"/>
          <w:sz w:val="24"/>
          <w:szCs w:val="24"/>
        </w:rPr>
        <w:t>dodávky</w:t>
      </w:r>
      <w:r w:rsidR="00BA51E9" w:rsidRPr="00273619">
        <w:rPr>
          <w:rFonts w:ascii="Times New Roman" w:hAnsi="Times New Roman" w:cs="Times New Roman"/>
          <w:sz w:val="24"/>
          <w:szCs w:val="24"/>
        </w:rPr>
        <w:t xml:space="preserve"> musí být dodána veškerá související dokumentace </w:t>
      </w:r>
      <w:r w:rsidR="000A2612" w:rsidRPr="00273619">
        <w:rPr>
          <w:rFonts w:ascii="Times New Roman" w:hAnsi="Times New Roman" w:cs="Times New Roman"/>
          <w:sz w:val="24"/>
          <w:szCs w:val="24"/>
        </w:rPr>
        <w:t>(návody na používání atp.).</w:t>
      </w:r>
    </w:p>
    <w:p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Default="004717D7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 případě, že bude prodávaj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ící v prodlení </w:t>
      </w:r>
      <w:r w:rsidR="009C1081" w:rsidRPr="00273619">
        <w:rPr>
          <w:rFonts w:ascii="Times New Roman" w:hAnsi="Times New Roman" w:cs="Times New Roman"/>
          <w:sz w:val="24"/>
          <w:szCs w:val="24"/>
        </w:rPr>
        <w:t>s dodáním předmětu smlouvy</w:t>
      </w:r>
      <w:r w:rsidRPr="00273619">
        <w:rPr>
          <w:rFonts w:ascii="Times New Roman" w:hAnsi="Times New Roman" w:cs="Times New Roman"/>
          <w:sz w:val="24"/>
          <w:szCs w:val="24"/>
        </w:rPr>
        <w:t xml:space="preserve">, je povinen zaplatit kupujícímu smluvní pokutu ve výši </w:t>
      </w:r>
      <w:r w:rsidR="006308E1" w:rsidRPr="00273619">
        <w:rPr>
          <w:rFonts w:ascii="Times New Roman" w:hAnsi="Times New Roman" w:cs="Times New Roman"/>
          <w:sz w:val="24"/>
          <w:szCs w:val="24"/>
        </w:rPr>
        <w:t>200</w:t>
      </w:r>
      <w:r w:rsidRPr="00273619">
        <w:rPr>
          <w:rFonts w:ascii="Times New Roman" w:hAnsi="Times New Roman" w:cs="Times New Roman"/>
          <w:sz w:val="24"/>
          <w:szCs w:val="24"/>
        </w:rPr>
        <w:t>,- Kč za každý, byť i jen započa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tý den prodlení. </w:t>
      </w:r>
    </w:p>
    <w:p w:rsidR="00AE67AE" w:rsidRDefault="00AE67AE" w:rsidP="00AE67A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E67AE" w:rsidRDefault="00AE67AE" w:rsidP="004717D7">
      <w:pPr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se nevztahuje na vady způsobené:</w:t>
      </w:r>
    </w:p>
    <w:p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nesprávnou nebo neodbornou manipulac</w:t>
      </w:r>
      <w:r w:rsidR="00657F69">
        <w:rPr>
          <w:rFonts w:ascii="Times New Roman" w:hAnsi="Times New Roman" w:cs="Times New Roman"/>
          <w:sz w:val="24"/>
          <w:szCs w:val="24"/>
        </w:rPr>
        <w:t>í</w:t>
      </w:r>
      <w:r w:rsidRPr="00AE67AE">
        <w:rPr>
          <w:rFonts w:ascii="Times New Roman" w:hAnsi="Times New Roman" w:cs="Times New Roman"/>
          <w:sz w:val="24"/>
          <w:szCs w:val="24"/>
        </w:rPr>
        <w:t xml:space="preserve"> a obsluhou systému prokazatelně v rozporu s instrukcemi dodavatele</w:t>
      </w:r>
    </w:p>
    <w:p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přepětím nebo výpadky elektrické sítě u odběratele</w:t>
      </w:r>
    </w:p>
    <w:p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chybným nastavením konfigurace systému odběratelem v rozporu s instrukcemi dodavatele</w:t>
      </w:r>
    </w:p>
    <w:p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zásahem vyšší moci nebo třetí osoby</w:t>
      </w:r>
    </w:p>
    <w:p w:rsidR="00B931D8" w:rsidRPr="00273619" w:rsidRDefault="00C607FF" w:rsidP="004717D7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lastRenderedPageBreak/>
        <w:t>VII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7D7" w:rsidRPr="00273619" w:rsidRDefault="004717D7" w:rsidP="004717D7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 Odstoupení od smlouvy</w:t>
      </w:r>
    </w:p>
    <w:p w:rsidR="004717D7" w:rsidRPr="00273619" w:rsidRDefault="004717D7" w:rsidP="004717D7">
      <w:pPr>
        <w:widowControl w:val="0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24498B" w:rsidP="004717D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autoSpaceDE w:val="0"/>
        <w:autoSpaceDN w:val="0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Kupující má </w:t>
      </w:r>
      <w:r w:rsidR="004717D7" w:rsidRPr="00273619">
        <w:rPr>
          <w:rFonts w:ascii="Times New Roman" w:hAnsi="Times New Roman" w:cs="Times New Roman"/>
          <w:sz w:val="24"/>
          <w:szCs w:val="24"/>
        </w:rPr>
        <w:t>právo</w:t>
      </w:r>
      <w:r w:rsidR="00C607FF" w:rsidRPr="00273619">
        <w:rPr>
          <w:rFonts w:ascii="Times New Roman" w:hAnsi="Times New Roman" w:cs="Times New Roman"/>
          <w:sz w:val="24"/>
          <w:szCs w:val="24"/>
        </w:rPr>
        <w:t xml:space="preserve"> od této smlouvy odstoupit v případě závažného porušení smluvní nebo zákonné povinnosti prodávajícím. Za závažné porušení smluvní povinnosti se považuje: </w:t>
      </w:r>
    </w:p>
    <w:p w:rsidR="004717D7" w:rsidRPr="00657F69" w:rsidRDefault="004717D7" w:rsidP="00B931D8">
      <w:pPr>
        <w:pStyle w:val="Odstavecseseznamem"/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12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 xml:space="preserve">prodlení s dodáním </w:t>
      </w:r>
      <w:r w:rsidR="009C1081" w:rsidRPr="00657F69">
        <w:rPr>
          <w:rFonts w:ascii="Times New Roman" w:hAnsi="Times New Roman" w:cs="Times New Roman"/>
          <w:sz w:val="24"/>
          <w:szCs w:val="24"/>
        </w:rPr>
        <w:t>předmětu smlouvy</w:t>
      </w:r>
      <w:r w:rsidRPr="00657F69">
        <w:rPr>
          <w:rFonts w:ascii="Times New Roman" w:hAnsi="Times New Roman" w:cs="Times New Roman"/>
          <w:sz w:val="24"/>
          <w:szCs w:val="24"/>
        </w:rPr>
        <w:t xml:space="preserve"> ze strany prodávajícího </w:t>
      </w:r>
      <w:r w:rsidR="009C1081" w:rsidRPr="00657F69">
        <w:rPr>
          <w:rFonts w:ascii="Times New Roman" w:hAnsi="Times New Roman" w:cs="Times New Roman"/>
          <w:sz w:val="24"/>
          <w:szCs w:val="24"/>
        </w:rPr>
        <w:t xml:space="preserve">po dobu delší než </w:t>
      </w:r>
      <w:r w:rsidR="00247E8E" w:rsidRPr="00657F69">
        <w:rPr>
          <w:rFonts w:ascii="Times New Roman" w:hAnsi="Times New Roman" w:cs="Times New Roman"/>
          <w:sz w:val="24"/>
          <w:szCs w:val="24"/>
        </w:rPr>
        <w:t>30</w:t>
      </w:r>
      <w:r w:rsidR="009377C0">
        <w:rPr>
          <w:rFonts w:ascii="Times New Roman" w:hAnsi="Times New Roman" w:cs="Times New Roman"/>
          <w:sz w:val="24"/>
          <w:szCs w:val="24"/>
        </w:rPr>
        <w:br/>
      </w:r>
      <w:r w:rsidR="00C607FF" w:rsidRPr="00657F69">
        <w:rPr>
          <w:rFonts w:ascii="Times New Roman" w:hAnsi="Times New Roman" w:cs="Times New Roman"/>
          <w:sz w:val="24"/>
          <w:szCs w:val="24"/>
        </w:rPr>
        <w:t xml:space="preserve">dnů; </w:t>
      </w:r>
    </w:p>
    <w:p w:rsidR="004717D7" w:rsidRPr="00657F69" w:rsidRDefault="004717D7" w:rsidP="00B931D8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6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zjištění</w:t>
      </w:r>
      <w:r w:rsidR="005B5480" w:rsidRPr="00657F69">
        <w:rPr>
          <w:rFonts w:ascii="Times New Roman" w:hAnsi="Times New Roman" w:cs="Times New Roman"/>
          <w:sz w:val="24"/>
          <w:szCs w:val="24"/>
        </w:rPr>
        <w:t xml:space="preserve"> skutečnosti</w:t>
      </w:r>
      <w:r w:rsidRPr="00657F69">
        <w:rPr>
          <w:rFonts w:ascii="Times New Roman" w:hAnsi="Times New Roman" w:cs="Times New Roman"/>
          <w:sz w:val="24"/>
          <w:szCs w:val="24"/>
        </w:rPr>
        <w:t xml:space="preserve">, že </w:t>
      </w:r>
      <w:r w:rsidR="009C1081" w:rsidRPr="00657F69">
        <w:rPr>
          <w:rFonts w:ascii="Times New Roman" w:hAnsi="Times New Roman" w:cs="Times New Roman"/>
          <w:sz w:val="24"/>
          <w:szCs w:val="24"/>
        </w:rPr>
        <w:t>předmět smlouvy</w:t>
      </w:r>
      <w:r w:rsidR="00C607FF" w:rsidRPr="00657F69">
        <w:rPr>
          <w:rFonts w:ascii="Times New Roman" w:hAnsi="Times New Roman" w:cs="Times New Roman"/>
          <w:sz w:val="24"/>
          <w:szCs w:val="24"/>
        </w:rPr>
        <w:t xml:space="preserve"> nesplňuje </w:t>
      </w:r>
      <w:r w:rsidR="005B5480" w:rsidRPr="00657F69">
        <w:rPr>
          <w:rFonts w:ascii="Times New Roman" w:hAnsi="Times New Roman" w:cs="Times New Roman"/>
          <w:sz w:val="24"/>
          <w:szCs w:val="24"/>
        </w:rPr>
        <w:t>parametry požadované touto smlouvou, obecně závaznými právními předpisy nebo technickými normami</w:t>
      </w:r>
      <w:r w:rsidR="00B931D8" w:rsidRPr="00657F69">
        <w:rPr>
          <w:rFonts w:ascii="Times New Roman" w:hAnsi="Times New Roman" w:cs="Times New Roman"/>
          <w:sz w:val="24"/>
          <w:szCs w:val="24"/>
        </w:rPr>
        <w:t>;</w:t>
      </w:r>
    </w:p>
    <w:p w:rsidR="004717D7" w:rsidRDefault="0024498B" w:rsidP="00B931D8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6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zjištění, že předmět</w:t>
      </w:r>
      <w:r w:rsidR="00BF1C69" w:rsidRPr="00657F69">
        <w:rPr>
          <w:rFonts w:ascii="Times New Roman" w:hAnsi="Times New Roman" w:cs="Times New Roman"/>
          <w:sz w:val="24"/>
          <w:szCs w:val="24"/>
        </w:rPr>
        <w:t xml:space="preserve"> smlouvy</w:t>
      </w:r>
      <w:r w:rsidR="004717D7" w:rsidRPr="00657F69">
        <w:rPr>
          <w:rFonts w:ascii="Times New Roman" w:hAnsi="Times New Roman" w:cs="Times New Roman"/>
          <w:sz w:val="24"/>
          <w:szCs w:val="24"/>
        </w:rPr>
        <w:t xml:space="preserve"> není nový, je použitý, zastavený, zapůjčený, zatížený leasingem nebo jinými právními vadami a porušuje práva třetích osob k patentu nebo k jiné for</w:t>
      </w:r>
      <w:r w:rsidR="00FC2C33" w:rsidRPr="00657F69">
        <w:rPr>
          <w:rFonts w:ascii="Times New Roman" w:hAnsi="Times New Roman" w:cs="Times New Roman"/>
          <w:sz w:val="24"/>
          <w:szCs w:val="24"/>
        </w:rPr>
        <w:t xml:space="preserve">mě duševního vlastnictví; </w:t>
      </w:r>
      <w:r w:rsidR="004717D7" w:rsidRPr="00657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7C0" w:rsidRPr="00657F69" w:rsidRDefault="009377C0" w:rsidP="009377C0">
      <w:pPr>
        <w:suppressAutoHyphens w:val="0"/>
        <w:spacing w:before="60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B931D8">
      <w:pPr>
        <w:pStyle w:val="Odstavecseseznamem"/>
        <w:numPr>
          <w:ilvl w:val="0"/>
          <w:numId w:val="8"/>
        </w:numPr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Odstoupení od smlouvy je účinné dnem doručení prodávajícímu.</w:t>
      </w:r>
    </w:p>
    <w:p w:rsidR="003E09CA" w:rsidRDefault="003E09CA" w:rsidP="003E09CA">
      <w:pPr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3E09CA">
      <w:pPr>
        <w:rPr>
          <w:rFonts w:ascii="Times New Roman" w:hAnsi="Times New Roman" w:cs="Times New Roman"/>
          <w:sz w:val="24"/>
          <w:szCs w:val="24"/>
        </w:rPr>
      </w:pPr>
    </w:p>
    <w:p w:rsidR="00657F69" w:rsidRPr="00273619" w:rsidRDefault="00657F69" w:rsidP="003E09CA">
      <w:pPr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VIII. Závěrečná ustanovení</w:t>
      </w:r>
    </w:p>
    <w:p w:rsidR="003E09CA" w:rsidRPr="00273619" w:rsidRDefault="003E09CA" w:rsidP="003E09CA">
      <w:pPr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3E09CA" w:rsidRPr="00273619" w:rsidRDefault="003E09CA" w:rsidP="003E0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Tato smlouva může být měněna nebo doplňována pouze na základě dohody obou smluvních stran písemnými, číslovanými dodatky.</w:t>
      </w:r>
    </w:p>
    <w:p w:rsidR="003E09CA" w:rsidRPr="00273619" w:rsidRDefault="003E09CA" w:rsidP="003E0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Smlouva je vyhotovena ve dvou (2) stejnopisech, z nichž má každý platnost originálu. Každá ze smluvních stran obdrží jedno (1) paré.</w:t>
      </w:r>
    </w:p>
    <w:p w:rsidR="003E09CA" w:rsidRPr="00273619" w:rsidRDefault="003E09CA" w:rsidP="003E09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</w:t>
      </w:r>
      <w:r w:rsidR="00273619">
        <w:rPr>
          <w:rFonts w:ascii="Times New Roman" w:hAnsi="Times New Roman" w:cs="Times New Roman"/>
          <w:sz w:val="24"/>
          <w:szCs w:val="24"/>
        </w:rPr>
        <w:t>kupující</w:t>
      </w:r>
      <w:r w:rsidRPr="00273619">
        <w:rPr>
          <w:rFonts w:ascii="Times New Roman" w:hAnsi="Times New Roman" w:cs="Times New Roman"/>
          <w:sz w:val="24"/>
          <w:szCs w:val="24"/>
        </w:rPr>
        <w:t>, jenž je povinným subjektem dle ust. § 2 odst. 1 tohoto zákona, zašle ne</w:t>
      </w:r>
      <w:r w:rsidR="006308E1" w:rsidRPr="00273619">
        <w:rPr>
          <w:rFonts w:ascii="Times New Roman" w:hAnsi="Times New Roman" w:cs="Times New Roman"/>
          <w:sz w:val="24"/>
          <w:szCs w:val="24"/>
        </w:rPr>
        <w:t>prodleně po</w:t>
      </w:r>
      <w:r w:rsidRPr="00273619">
        <w:rPr>
          <w:rFonts w:ascii="Times New Roman" w:hAnsi="Times New Roman" w:cs="Times New Roman"/>
          <w:sz w:val="24"/>
          <w:szCs w:val="24"/>
        </w:rPr>
        <w:t xml:space="preserve"> uzavření smlouvu včetně metadat ve smyslu ust. § 5 odst. 2 a 5 zákona správci registru smluv k uveřejnění, s vyloučením, resp. znečitelněním těch informací, které jsou ze zákona vyňaty z povinnosti uveřejnění</w:t>
      </w:r>
      <w:r w:rsidR="006308E1" w:rsidRPr="00273619">
        <w:rPr>
          <w:rFonts w:ascii="Times New Roman" w:hAnsi="Times New Roman" w:cs="Times New Roman"/>
          <w:sz w:val="24"/>
          <w:szCs w:val="24"/>
        </w:rPr>
        <w:t>.</w:t>
      </w:r>
    </w:p>
    <w:p w:rsidR="003E09CA" w:rsidRPr="00273619" w:rsidRDefault="003E09CA" w:rsidP="003E09CA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nejsou obsaženy v této smlouvě</w:t>
      </w:r>
      <w:r w:rsidR="009377C0">
        <w:rPr>
          <w:rFonts w:ascii="Times New Roman" w:hAnsi="Times New Roman" w:cs="Times New Roman"/>
          <w:sz w:val="24"/>
          <w:szCs w:val="24"/>
        </w:rPr>
        <w:t>.</w:t>
      </w:r>
    </w:p>
    <w:p w:rsidR="003E09CA" w:rsidRPr="00273619" w:rsidRDefault="003E09CA" w:rsidP="003E09CA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Tato smlouva nabývá účinnosti dnem uveřejnění v registru smluv podle zákona č. 340/2015 Sb.</w:t>
      </w:r>
    </w:p>
    <w:p w:rsidR="003E09CA" w:rsidRPr="00273619" w:rsidRDefault="003E09CA" w:rsidP="003E09CA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Obě smluvní strany potvrzují autentičnost této kupní smlouvy svým podpisem. Zároveň smluvní strany prohlašují, že si tuto smlouvu přečetly, že nebyla ujednána za jinak </w:t>
      </w:r>
      <w:r w:rsidRPr="00273619">
        <w:rPr>
          <w:rFonts w:ascii="Times New Roman" w:hAnsi="Times New Roman" w:cs="Times New Roman"/>
          <w:sz w:val="24"/>
          <w:szCs w:val="24"/>
        </w:rPr>
        <w:lastRenderedPageBreak/>
        <w:t>jednostranně nevýhodných podmínek, souhlasí s jejím obsahem, obsah této smlouvy je jim jasný a srozumitelný a je projevem jejich svobodné vůle.</w:t>
      </w:r>
    </w:p>
    <w:p w:rsidR="005B5480" w:rsidRPr="00273619" w:rsidRDefault="005B5480" w:rsidP="00A639F2">
      <w:pPr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24498B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V </w:t>
      </w:r>
      <w:r w:rsidR="00832E10" w:rsidRPr="00657F69">
        <w:rPr>
          <w:rFonts w:ascii="Times New Roman" w:hAnsi="Times New Roman" w:cs="Times New Roman"/>
          <w:sz w:val="24"/>
          <w:szCs w:val="24"/>
        </w:rPr>
        <w:t>Pardubicích</w:t>
      </w:r>
      <w:r w:rsidR="004717D7" w:rsidRPr="00657F69">
        <w:rPr>
          <w:rFonts w:ascii="Times New Roman" w:hAnsi="Times New Roman" w:cs="Times New Roman"/>
          <w:sz w:val="24"/>
          <w:szCs w:val="24"/>
        </w:rPr>
        <w:t>, dne …………..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  <w:r w:rsidR="00657F69">
        <w:rPr>
          <w:rFonts w:ascii="Times New Roman" w:hAnsi="Times New Roman" w:cs="Times New Roman"/>
          <w:sz w:val="24"/>
          <w:szCs w:val="24"/>
        </w:rPr>
        <w:t xml:space="preserve">    </w:t>
      </w:r>
      <w:r w:rsidR="00DE7F07">
        <w:rPr>
          <w:rFonts w:ascii="Times New Roman" w:hAnsi="Times New Roman" w:cs="Times New Roman"/>
          <w:sz w:val="24"/>
          <w:szCs w:val="24"/>
        </w:rPr>
        <w:tab/>
      </w:r>
      <w:r w:rsidR="004717D7" w:rsidRPr="00273619">
        <w:rPr>
          <w:rFonts w:ascii="Times New Roman" w:hAnsi="Times New Roman" w:cs="Times New Roman"/>
          <w:sz w:val="24"/>
          <w:szCs w:val="24"/>
        </w:rPr>
        <w:t>V</w:t>
      </w:r>
      <w:r w:rsidR="00657F69">
        <w:rPr>
          <w:rFonts w:ascii="Times New Roman" w:hAnsi="Times New Roman" w:cs="Times New Roman"/>
          <w:sz w:val="24"/>
          <w:szCs w:val="24"/>
        </w:rPr>
        <w:t xml:space="preserve">e </w:t>
      </w:r>
      <w:r w:rsidR="00DE7F07">
        <w:rPr>
          <w:rFonts w:ascii="Times New Roman" w:hAnsi="Times New Roman" w:cs="Times New Roman"/>
          <w:sz w:val="24"/>
          <w:szCs w:val="24"/>
        </w:rPr>
        <w:t>Vsetíně</w:t>
      </w:r>
      <w:r w:rsidR="004717D7" w:rsidRPr="00273619">
        <w:rPr>
          <w:rFonts w:ascii="Times New Roman" w:hAnsi="Times New Roman" w:cs="Times New Roman"/>
          <w:sz w:val="24"/>
          <w:szCs w:val="24"/>
        </w:rPr>
        <w:t>, dne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Pr="00273619">
        <w:rPr>
          <w:rFonts w:ascii="Times New Roman" w:hAnsi="Times New Roman" w:cs="Times New Roman"/>
          <w:sz w:val="24"/>
          <w:szCs w:val="24"/>
        </w:rPr>
        <w:tab/>
        <w:t>……..…………………………………..</w:t>
      </w:r>
    </w:p>
    <w:p w:rsidR="004717D7" w:rsidRPr="00273619" w:rsidRDefault="0024498B" w:rsidP="004717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Prodávající                                                                     </w:t>
      </w:r>
      <w:r w:rsidR="00273619">
        <w:rPr>
          <w:rFonts w:ascii="Times New Roman" w:hAnsi="Times New Roman" w:cs="Times New Roman"/>
          <w:sz w:val="24"/>
          <w:szCs w:val="24"/>
        </w:rPr>
        <w:t xml:space="preserve">    </w:t>
      </w:r>
      <w:r w:rsidRPr="00273619">
        <w:rPr>
          <w:rFonts w:ascii="Times New Roman" w:hAnsi="Times New Roman" w:cs="Times New Roman"/>
          <w:sz w:val="24"/>
          <w:szCs w:val="24"/>
        </w:rPr>
        <w:t>Kupující</w:t>
      </w:r>
    </w:p>
    <w:p w:rsidR="00605671" w:rsidRDefault="0024498B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05671">
        <w:rPr>
          <w:rFonts w:ascii="Times New Roman" w:hAnsi="Times New Roman" w:cs="Times New Roman"/>
          <w:sz w:val="24"/>
          <w:szCs w:val="24"/>
        </w:rPr>
        <w:br w:type="page"/>
      </w:r>
    </w:p>
    <w:p w:rsidR="00605671" w:rsidRDefault="00605671" w:rsidP="00605671">
      <w:pPr>
        <w:pStyle w:val="Text"/>
        <w:rPr>
          <w:b/>
          <w:bCs/>
        </w:rPr>
      </w:pPr>
      <w:r>
        <w:rPr>
          <w:b/>
          <w:bCs/>
        </w:rPr>
        <w:lastRenderedPageBreak/>
        <w:t>Příloha č. 1 ke Kupní smlouvě 202211</w:t>
      </w:r>
      <w:r w:rsidR="00DE7F07">
        <w:rPr>
          <w:b/>
          <w:bCs/>
        </w:rPr>
        <w:t>28</w:t>
      </w:r>
    </w:p>
    <w:p w:rsidR="00605671" w:rsidRDefault="00605671" w:rsidP="00605671">
      <w:pPr>
        <w:pStyle w:val="Text"/>
        <w:rPr>
          <w:b/>
          <w:bCs/>
        </w:rPr>
      </w:pPr>
    </w:p>
    <w:p w:rsidR="00605671" w:rsidRDefault="00605671" w:rsidP="00605671">
      <w:pPr>
        <w:pStyle w:val="Text"/>
        <w:rPr>
          <w:b/>
          <w:bCs/>
        </w:rPr>
      </w:pPr>
      <w:r>
        <w:rPr>
          <w:b/>
          <w:bCs/>
        </w:rPr>
        <w:t xml:space="preserve">Cenová nabídka VerbixBox </w:t>
      </w:r>
    </w:p>
    <w:p w:rsidR="00605671" w:rsidRDefault="00605671" w:rsidP="00605671">
      <w:pPr>
        <w:pStyle w:val="Text"/>
        <w:rPr>
          <w:b/>
          <w:bCs/>
        </w:rPr>
      </w:pPr>
    </w:p>
    <w:p w:rsidR="00605671" w:rsidRDefault="00DE7F07" w:rsidP="00605671">
      <w:pPr>
        <w:pStyle w:val="Text"/>
        <w:rPr>
          <w:b/>
          <w:bCs/>
        </w:rPr>
      </w:pPr>
      <w:r>
        <w:rPr>
          <w:b/>
          <w:bCs/>
        </w:rPr>
        <w:t>Masarykova veřejná knihovna ve Vsetíně</w:t>
      </w:r>
      <w:r w:rsidR="00771824">
        <w:rPr>
          <w:b/>
          <w:bCs/>
        </w:rPr>
        <w:t>, příspěvková organizace</w:t>
      </w:r>
    </w:p>
    <w:p w:rsidR="00605671" w:rsidRDefault="00605671" w:rsidP="00605671">
      <w:pPr>
        <w:pStyle w:val="Text"/>
        <w:rPr>
          <w:b/>
          <w:bCs/>
        </w:rPr>
      </w:pPr>
    </w:p>
    <w:p w:rsidR="00605671" w:rsidRDefault="00605671" w:rsidP="00605671">
      <w:pPr>
        <w:pStyle w:val="Text"/>
      </w:pPr>
      <w:r>
        <w:t xml:space="preserve">Úprava skříněk pro vnější instalaci. Barevné provedení jednotlivých skříněk v barvách dle RAL 7016 boky - antracit, RAL 7035 dvířka skříněk – světle šedá </w:t>
      </w:r>
    </w:p>
    <w:p w:rsidR="00605671" w:rsidRDefault="00605671" w:rsidP="00605671">
      <w:pPr>
        <w:pStyle w:val="Text"/>
      </w:pPr>
    </w:p>
    <w:p w:rsidR="00605671" w:rsidRDefault="00605671" w:rsidP="00605671">
      <w:pPr>
        <w:pStyle w:val="Text"/>
      </w:pPr>
    </w:p>
    <w:p w:rsidR="00605671" w:rsidRDefault="00605671" w:rsidP="00605671">
      <w:pPr>
        <w:pStyle w:val="Text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093"/>
        <w:gridCol w:w="759"/>
        <w:gridCol w:w="1926"/>
        <w:gridCol w:w="1926"/>
        <w:gridCol w:w="1926"/>
      </w:tblGrid>
      <w:tr w:rsidR="00DE0DB9" w:rsidTr="00966C05">
        <w:trPr>
          <w:trHeight w:val="295"/>
          <w:tblHeader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Typ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Počet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Cena/ks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Celkem bez DPH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1"/>
            </w:pPr>
            <w:r>
              <w:rPr>
                <w:rFonts w:eastAsia="Arial Unicode MS" w:cs="Arial Unicode MS"/>
              </w:rPr>
              <w:t>Celkem s DPH</w:t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Skříňka vnitřní 150mm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10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7100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PRODUCT(B2:C2)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71000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PRODUCT(D2*1.21)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85910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Skříňka vnitřní 270mm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7500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PRODUCT(B3:C3)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15000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PRODUCT(D3*1.21)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18150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Skříňka vrchní 150mm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7300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PRODUCT(B4:C4)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21900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PRODUCT(D4*1.21)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26499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Skříňka spodní 270mm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7500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PRODUCT(B5:C5)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15000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PRODUCT(D5*1.21)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18150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Skříňka spodní 150mm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7300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PRODUCT(B6:C6)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7300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PRODUCT(D6*1.21)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8833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Skříňka s elektronikou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7000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PRODUCT(B7:C7)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7000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PRODUCT(D7*1.21)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8470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Elektronika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21000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PRODUCT(B8:C8)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21000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PRODUCT(D8*1.21)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25410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Snímač čárových kódů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3000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PRODUCT(B9:C9)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3000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PRODUCT(D9*1.21)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3630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Expander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3500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PRODUCT(B10:C10)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10500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PRODUCT(D10*1.21)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12705</w:t>
            </w:r>
            <w:r>
              <w:fldChar w:fldCharType="end"/>
            </w:r>
          </w:p>
        </w:tc>
      </w:tr>
      <w:tr w:rsidR="00DE0DB9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Snímač RFID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4500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PRODUCT(B11:C11)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4500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PRODUCT(D11*1.21)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5445</w:t>
            </w:r>
            <w:r>
              <w:fldChar w:fldCharType="end"/>
            </w:r>
          </w:p>
        </w:tc>
      </w:tr>
      <w:tr w:rsidR="00DE0DB9" w:rsidRPr="00EC3C61" w:rsidTr="00966C05">
        <w:tblPrEx>
          <w:shd w:val="clear" w:color="auto" w:fill="auto"/>
        </w:tblPrEx>
        <w:trPr>
          <w:trHeight w:val="481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DE0DB9" w:rsidP="00966C05">
            <w:pPr>
              <w:pStyle w:val="Styltabulky2"/>
              <w:rPr>
                <w:rFonts w:eastAsia="Arial Unicode MS" w:cs="Arial Unicode MS"/>
              </w:rPr>
            </w:pPr>
            <w:r w:rsidRPr="00771824">
              <w:rPr>
                <w:rFonts w:eastAsia="Arial Unicode MS" w:cs="Arial Unicode MS"/>
              </w:rPr>
              <w:t>Montáž, doprava, instalace, nastavení a zprovoznění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DE0DB9" w:rsidP="00966C05">
            <w:pPr>
              <w:jc w:val="right"/>
              <w:rPr>
                <w:rFonts w:ascii="Helvetica Neue" w:eastAsia="Arial Unicode MS" w:hAnsi="Helvetica Neue" w:cs="Arial Unicode MS"/>
                <w:color w:val="000000"/>
                <w:lang w:eastAsia="cs-CZ"/>
              </w:rPr>
            </w:pPr>
            <w:r w:rsidRPr="00771824">
              <w:rPr>
                <w:rFonts w:ascii="Helvetica Neue" w:eastAsia="Arial Unicode MS" w:hAnsi="Helvetica Neue" w:cs="Arial Unicode MS"/>
                <w:color w:val="000000"/>
                <w:lang w:eastAsia="cs-CZ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DE0DB9" w:rsidP="00966C05">
            <w:pPr>
              <w:jc w:val="right"/>
              <w:rPr>
                <w:rFonts w:ascii="Helvetica Neue" w:eastAsia="Arial Unicode MS" w:hAnsi="Helvetica Neue" w:cs="Arial Unicode MS"/>
                <w:color w:val="000000"/>
                <w:lang w:eastAsia="cs-CZ"/>
              </w:rPr>
            </w:pPr>
            <w:r w:rsidRPr="00771824">
              <w:rPr>
                <w:rFonts w:ascii="Helvetica Neue" w:eastAsia="Arial Unicode MS" w:hAnsi="Helvetica Neue" w:cs="Arial Unicode MS"/>
                <w:color w:val="000000"/>
                <w:lang w:eastAsia="cs-CZ"/>
              </w:rPr>
              <w:t>25</w:t>
            </w:r>
            <w:r w:rsidR="00EC3C61" w:rsidRPr="00771824">
              <w:rPr>
                <w:rFonts w:ascii="Helvetica Neue" w:eastAsia="Arial Unicode MS" w:hAnsi="Helvetica Neue" w:cs="Arial Unicode MS"/>
                <w:color w:val="000000"/>
                <w:lang w:eastAsia="cs-CZ"/>
              </w:rPr>
              <w:t>122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EC3C61" w:rsidP="00966C05">
            <w:pPr>
              <w:jc w:val="right"/>
              <w:rPr>
                <w:rFonts w:ascii="Helvetica Neue" w:eastAsia="Arial Unicode MS" w:hAnsi="Helvetica Neue" w:cs="Arial Unicode MS"/>
                <w:color w:val="000000"/>
                <w:lang w:eastAsia="cs-CZ"/>
              </w:rPr>
            </w:pPr>
            <w:r w:rsidRPr="00771824">
              <w:rPr>
                <w:rFonts w:ascii="Helvetica Neue" w:eastAsia="Arial Unicode MS" w:hAnsi="Helvetica Neue" w:cs="Arial Unicode MS"/>
                <w:color w:val="000000"/>
                <w:lang w:eastAsia="cs-CZ"/>
              </w:rPr>
              <w:t>25122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EC3C61" w:rsidP="00966C05">
            <w:pPr>
              <w:jc w:val="right"/>
              <w:rPr>
                <w:rFonts w:ascii="Helvetica Neue" w:eastAsia="Arial Unicode MS" w:hAnsi="Helvetica Neue" w:cs="Arial Unicode MS"/>
                <w:color w:val="000000"/>
                <w:lang w:eastAsia="cs-CZ"/>
              </w:rPr>
            </w:pPr>
            <w:r w:rsidRPr="00771824">
              <w:rPr>
                <w:rFonts w:ascii="Helvetica Neue" w:eastAsia="Arial Unicode MS" w:hAnsi="Helvetica Neue" w:cs="Arial Unicode MS"/>
                <w:color w:val="000000"/>
                <w:lang w:eastAsia="cs-CZ"/>
              </w:rPr>
              <w:t>30 398</w:t>
            </w:r>
          </w:p>
        </w:tc>
      </w:tr>
      <w:tr w:rsidR="00DE0DB9" w:rsidTr="00966C05">
        <w:tblPrEx>
          <w:shd w:val="clear" w:color="auto" w:fill="auto"/>
        </w:tblPrEx>
        <w:trPr>
          <w:trHeight w:val="481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pStyle w:val="Styltabulky2"/>
            </w:pPr>
            <w:r>
              <w:rPr>
                <w:rFonts w:eastAsia="Arial Unicode MS" w:cs="Arial Unicode MS"/>
              </w:rPr>
              <w:t>SW modul Verbis/Portaro pro VerbisBox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DE0DB9" w:rsidP="00966C05">
            <w:pPr>
              <w:jc w:val="right"/>
            </w:pPr>
            <w:r>
              <w:rPr>
                <w:rFonts w:ascii="Helvetica Neue" w:eastAsia="Arial Unicode MS" w:hAnsi="Helvetica Neue" w:cs="Arial Unicode MS"/>
                <w:color w:val="000000"/>
              </w:rPr>
              <w:t>40000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PRODUCT(B13:C13)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40000</w:t>
            </w:r>
            <w:r>
              <w:fldChar w:fldCharType="end"/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Default="005F7D68" w:rsidP="00966C05">
            <w:pPr>
              <w:jc w:val="right"/>
            </w:pPr>
            <w:r>
              <w:fldChar w:fldCharType="begin"/>
            </w:r>
            <w:r w:rsidR="00DE0DB9">
              <w:instrText xml:space="preserve"> = PRODUCT(D13*1.21) \# "0" \* MERGEFORMAT</w:instrText>
            </w:r>
            <w:r>
              <w:fldChar w:fldCharType="separate"/>
            </w:r>
            <w:r w:rsidR="00DE0DB9">
              <w:rPr>
                <w:rFonts w:ascii="Helvetica Neue" w:eastAsia="Arial Unicode MS" w:hAnsi="Helvetica Neue" w:cs="Arial Unicode MS"/>
                <w:color w:val="000000"/>
              </w:rPr>
              <w:t>48400</w:t>
            </w:r>
            <w:r>
              <w:fldChar w:fldCharType="end"/>
            </w:r>
          </w:p>
        </w:tc>
      </w:tr>
      <w:tr w:rsidR="00DE0DB9" w:rsidRPr="00EC3C61" w:rsidTr="00966C05">
        <w:tblPrEx>
          <w:shd w:val="clear" w:color="auto" w:fill="auto"/>
        </w:tblPrEx>
        <w:trPr>
          <w:trHeight w:val="295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DE0DB9" w:rsidP="00966C05">
            <w:pPr>
              <w:pStyle w:val="Styltabulky2"/>
              <w:rPr>
                <w:rFonts w:eastAsia="Arial Unicode MS" w:cs="Arial Unicode MS"/>
                <w:b/>
              </w:rPr>
            </w:pPr>
            <w:r w:rsidRPr="00771824">
              <w:rPr>
                <w:rFonts w:eastAsia="Arial Unicode MS" w:cs="Arial Unicode MS"/>
                <w:b/>
              </w:rPr>
              <w:t>Celkem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DE0DB9" w:rsidP="00966C05">
            <w:pPr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DE0DB9" w:rsidP="00966C05">
            <w:pPr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EC3C61" w:rsidP="00966C05">
            <w:pPr>
              <w:jc w:val="right"/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  <w:r w:rsidRPr="00771824"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  <w:t>241322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B9" w:rsidRPr="00771824" w:rsidRDefault="00EC3C61" w:rsidP="00966C05">
            <w:pPr>
              <w:jc w:val="right"/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</w:pPr>
            <w:r w:rsidRPr="00771824">
              <w:rPr>
                <w:rFonts w:ascii="Helvetica Neue" w:eastAsia="Arial Unicode MS" w:hAnsi="Helvetica Neue" w:cs="Arial Unicode MS"/>
                <w:b/>
                <w:color w:val="000000"/>
                <w:lang w:eastAsia="cs-CZ"/>
              </w:rPr>
              <w:t>292000</w:t>
            </w:r>
          </w:p>
        </w:tc>
      </w:tr>
    </w:tbl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17D7" w:rsidRPr="00273619" w:rsidSect="0080422D">
      <w:footerReference w:type="default" r:id="rId9"/>
      <w:headerReference w:type="first" r:id="rId10"/>
      <w:footnotePr>
        <w:pos w:val="beneathText"/>
      </w:footnotePr>
      <w:pgSz w:w="11905" w:h="16837"/>
      <w:pgMar w:top="1560" w:right="1134" w:bottom="1560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B3" w:rsidRDefault="001F7AB3">
      <w:r>
        <w:separator/>
      </w:r>
    </w:p>
  </w:endnote>
  <w:endnote w:type="continuationSeparator" w:id="1">
    <w:p w:rsidR="001F7AB3" w:rsidRDefault="001F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83558"/>
      <w:docPartObj>
        <w:docPartGallery w:val="Page Numbers (Bottom of Page)"/>
        <w:docPartUnique/>
      </w:docPartObj>
    </w:sdtPr>
    <w:sdtContent>
      <w:p w:rsidR="0023631E" w:rsidRDefault="005F7D68">
        <w:pPr>
          <w:pStyle w:val="Zpat"/>
          <w:jc w:val="right"/>
        </w:pPr>
        <w:r>
          <w:fldChar w:fldCharType="begin"/>
        </w:r>
        <w:r w:rsidR="0023631E">
          <w:instrText>PAGE   \* MERGEFORMAT</w:instrText>
        </w:r>
        <w:r>
          <w:fldChar w:fldCharType="separate"/>
        </w:r>
        <w:r w:rsidR="00C078E1">
          <w:rPr>
            <w:noProof/>
          </w:rPr>
          <w:t>5</w:t>
        </w:r>
        <w:r>
          <w:fldChar w:fldCharType="end"/>
        </w:r>
      </w:p>
    </w:sdtContent>
  </w:sdt>
  <w:p w:rsidR="0020598B" w:rsidRDefault="001F7AB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B3" w:rsidRDefault="001F7AB3">
      <w:r>
        <w:separator/>
      </w:r>
    </w:p>
  </w:footnote>
  <w:footnote w:type="continuationSeparator" w:id="1">
    <w:p w:rsidR="001F7AB3" w:rsidRDefault="001F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8B" w:rsidRPr="0027344B" w:rsidRDefault="001F7AB3">
    <w:pPr>
      <w:tabs>
        <w:tab w:val="center" w:pos="2608"/>
        <w:tab w:val="right" w:pos="5216"/>
      </w:tabs>
      <w:spacing w:before="320"/>
      <w:ind w:right="4139"/>
      <w:jc w:val="both"/>
      <w:rPr>
        <w:rFonts w:ascii="Times New Roman" w:hAnsi="Times New Roman"/>
        <w:sz w:val="14"/>
      </w:rPr>
    </w:pPr>
  </w:p>
  <w:p w:rsidR="0020598B" w:rsidRDefault="001F7AB3">
    <w:pPr>
      <w:rPr>
        <w:rFonts w:ascii="Times New Roman" w:hAnsi="Times New Roman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F25A21F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D02A5"/>
    <w:multiLevelType w:val="hybridMultilevel"/>
    <w:tmpl w:val="47142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D8C46DA"/>
    <w:multiLevelType w:val="hybridMultilevel"/>
    <w:tmpl w:val="61F42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8F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E4424"/>
    <w:multiLevelType w:val="hybridMultilevel"/>
    <w:tmpl w:val="AB6C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71BC"/>
    <w:multiLevelType w:val="hybridMultilevel"/>
    <w:tmpl w:val="6CBE16C8"/>
    <w:lvl w:ilvl="0" w:tplc="6472DF92">
      <w:start w:val="4"/>
      <w:numFmt w:val="bullet"/>
      <w:lvlText w:val="-"/>
      <w:lvlJc w:val="left"/>
      <w:pPr>
        <w:ind w:left="108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06D3"/>
    <w:multiLevelType w:val="multilevel"/>
    <w:tmpl w:val="8318C6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D61F3B"/>
    <w:multiLevelType w:val="multilevel"/>
    <w:tmpl w:val="2626CA40"/>
    <w:styleLink w:val="Aktulnseznam1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C72C7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A6BEA"/>
    <w:multiLevelType w:val="hybridMultilevel"/>
    <w:tmpl w:val="3BCC909E"/>
    <w:lvl w:ilvl="0" w:tplc="040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94EA1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Novotna">
    <w15:presenceInfo w15:providerId="Windows Live" w15:userId="17f940065f1135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024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717D7"/>
    <w:rsid w:val="00016F21"/>
    <w:rsid w:val="00021E89"/>
    <w:rsid w:val="0002284C"/>
    <w:rsid w:val="00030B85"/>
    <w:rsid w:val="00031CA5"/>
    <w:rsid w:val="0003343B"/>
    <w:rsid w:val="00047640"/>
    <w:rsid w:val="00056332"/>
    <w:rsid w:val="00073993"/>
    <w:rsid w:val="000851BA"/>
    <w:rsid w:val="00097896"/>
    <w:rsid w:val="000A2612"/>
    <w:rsid w:val="0014204E"/>
    <w:rsid w:val="001F7AB3"/>
    <w:rsid w:val="0023631E"/>
    <w:rsid w:val="0024498B"/>
    <w:rsid w:val="00247E8E"/>
    <w:rsid w:val="0025226E"/>
    <w:rsid w:val="00273619"/>
    <w:rsid w:val="00282043"/>
    <w:rsid w:val="00283922"/>
    <w:rsid w:val="002D4146"/>
    <w:rsid w:val="002E0806"/>
    <w:rsid w:val="00306B83"/>
    <w:rsid w:val="0032330B"/>
    <w:rsid w:val="00331857"/>
    <w:rsid w:val="00337D4D"/>
    <w:rsid w:val="00362837"/>
    <w:rsid w:val="00384FBB"/>
    <w:rsid w:val="003E09CA"/>
    <w:rsid w:val="003F1038"/>
    <w:rsid w:val="004033C0"/>
    <w:rsid w:val="00425E8B"/>
    <w:rsid w:val="004717D7"/>
    <w:rsid w:val="004B1D71"/>
    <w:rsid w:val="004F12AB"/>
    <w:rsid w:val="005215D2"/>
    <w:rsid w:val="0052653B"/>
    <w:rsid w:val="0057659C"/>
    <w:rsid w:val="00581324"/>
    <w:rsid w:val="00583301"/>
    <w:rsid w:val="00585AEA"/>
    <w:rsid w:val="005B0434"/>
    <w:rsid w:val="005B5480"/>
    <w:rsid w:val="005C0E82"/>
    <w:rsid w:val="005C4453"/>
    <w:rsid w:val="005D66D3"/>
    <w:rsid w:val="005E7E5A"/>
    <w:rsid w:val="005F7D68"/>
    <w:rsid w:val="00605671"/>
    <w:rsid w:val="006308E1"/>
    <w:rsid w:val="00630CC0"/>
    <w:rsid w:val="00631625"/>
    <w:rsid w:val="0063758D"/>
    <w:rsid w:val="00657F69"/>
    <w:rsid w:val="006716A2"/>
    <w:rsid w:val="00681A26"/>
    <w:rsid w:val="00723DEA"/>
    <w:rsid w:val="00732303"/>
    <w:rsid w:val="0074644A"/>
    <w:rsid w:val="00771824"/>
    <w:rsid w:val="0077735C"/>
    <w:rsid w:val="00777BCD"/>
    <w:rsid w:val="007A1F0C"/>
    <w:rsid w:val="007B7EAB"/>
    <w:rsid w:val="0080422D"/>
    <w:rsid w:val="00831405"/>
    <w:rsid w:val="00831F6F"/>
    <w:rsid w:val="00832E10"/>
    <w:rsid w:val="008415E4"/>
    <w:rsid w:val="008527A5"/>
    <w:rsid w:val="00862D47"/>
    <w:rsid w:val="008A1255"/>
    <w:rsid w:val="008D49AD"/>
    <w:rsid w:val="008F0304"/>
    <w:rsid w:val="008F2CEB"/>
    <w:rsid w:val="009377C0"/>
    <w:rsid w:val="00940FEF"/>
    <w:rsid w:val="00955B1F"/>
    <w:rsid w:val="00963E1D"/>
    <w:rsid w:val="009756E3"/>
    <w:rsid w:val="009952AC"/>
    <w:rsid w:val="009C1081"/>
    <w:rsid w:val="009C4FA4"/>
    <w:rsid w:val="009C74DC"/>
    <w:rsid w:val="00A102BB"/>
    <w:rsid w:val="00A33AFC"/>
    <w:rsid w:val="00A35661"/>
    <w:rsid w:val="00A3585A"/>
    <w:rsid w:val="00A46C0A"/>
    <w:rsid w:val="00A639F2"/>
    <w:rsid w:val="00A97FF8"/>
    <w:rsid w:val="00AA59B6"/>
    <w:rsid w:val="00AE67AE"/>
    <w:rsid w:val="00B167B6"/>
    <w:rsid w:val="00B931D8"/>
    <w:rsid w:val="00BA51E9"/>
    <w:rsid w:val="00BA7681"/>
    <w:rsid w:val="00BB5F55"/>
    <w:rsid w:val="00BD1B11"/>
    <w:rsid w:val="00BF06C6"/>
    <w:rsid w:val="00BF1C69"/>
    <w:rsid w:val="00C078E1"/>
    <w:rsid w:val="00C12060"/>
    <w:rsid w:val="00C607FF"/>
    <w:rsid w:val="00C76626"/>
    <w:rsid w:val="00C76BD5"/>
    <w:rsid w:val="00C9282C"/>
    <w:rsid w:val="00CA347A"/>
    <w:rsid w:val="00CB588A"/>
    <w:rsid w:val="00CC1EF7"/>
    <w:rsid w:val="00CF62B5"/>
    <w:rsid w:val="00CF710A"/>
    <w:rsid w:val="00D17F49"/>
    <w:rsid w:val="00D62433"/>
    <w:rsid w:val="00DC0B41"/>
    <w:rsid w:val="00DE0DB9"/>
    <w:rsid w:val="00DE7F07"/>
    <w:rsid w:val="00DF5F1F"/>
    <w:rsid w:val="00E46BEE"/>
    <w:rsid w:val="00E9529A"/>
    <w:rsid w:val="00EC3C61"/>
    <w:rsid w:val="00EF3531"/>
    <w:rsid w:val="00F252D9"/>
    <w:rsid w:val="00F62DF6"/>
    <w:rsid w:val="00FA1A5A"/>
    <w:rsid w:val="00FB09D6"/>
    <w:rsid w:val="00FB16BC"/>
    <w:rsid w:val="00FC2C33"/>
    <w:rsid w:val="00FC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7F0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4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82C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CF710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140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C4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F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F2A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F2A"/>
    <w:rPr>
      <w:rFonts w:ascii="Arial" w:eastAsia="Times New Roman" w:hAnsi="Arial" w:cs="Courier New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7659C"/>
    <w:pPr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4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Aktulnseznam1">
    <w:name w:val="Aktuální seznam1"/>
    <w:uiPriority w:val="99"/>
    <w:rsid w:val="00AE67AE"/>
    <w:pPr>
      <w:numPr>
        <w:numId w:val="17"/>
      </w:numPr>
    </w:pPr>
  </w:style>
  <w:style w:type="table" w:customStyle="1" w:styleId="TableNormal">
    <w:name w:val="Table Normal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Styltabulky1">
    <w:name w:val="Styl tabulky 1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cs-CZ"/>
    </w:rPr>
  </w:style>
  <w:style w:type="paragraph" w:customStyle="1" w:styleId="Styltabulky2">
    <w:name w:val="Styl tabulky 2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7F0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cs-CZ"/>
    </w:rPr>
  </w:style>
  <w:style w:type="table" w:customStyle="1" w:styleId="GridTable1LightAccent1">
    <w:name w:val="Grid Table 1 Light Accent 1"/>
    <w:basedOn w:val="Normlntabulka"/>
    <w:uiPriority w:val="46"/>
    <w:rsid w:val="00DE7F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sys@kpsys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1650-3DC1-4BDB-88DC-332BA55F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1564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mvkvsetin@outlook.cz</cp:lastModifiedBy>
  <cp:revision>5</cp:revision>
  <cp:lastPrinted>2022-09-15T10:09:00Z</cp:lastPrinted>
  <dcterms:created xsi:type="dcterms:W3CDTF">2022-11-29T14:01:00Z</dcterms:created>
  <dcterms:modified xsi:type="dcterms:W3CDTF">2022-12-29T12:30:00Z</dcterms:modified>
</cp:coreProperties>
</file>