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6F177" w14:textId="77777777" w:rsidR="002B6A75" w:rsidRPr="003E4F63" w:rsidRDefault="00225A64" w:rsidP="00BA3B92">
      <w:pPr>
        <w:pStyle w:val="Nadpis3"/>
        <w:jc w:val="center"/>
        <w:rPr>
          <w:sz w:val="28"/>
          <w:szCs w:val="28"/>
        </w:rPr>
      </w:pPr>
      <w:bookmarkStart w:id="0" w:name="_GoBack"/>
      <w:bookmarkEnd w:id="0"/>
      <w:r w:rsidRPr="003E4F63">
        <w:rPr>
          <w:sz w:val="28"/>
          <w:szCs w:val="28"/>
        </w:rPr>
        <w:t xml:space="preserve">RÁMCOVÁ DOHODA </w:t>
      </w:r>
    </w:p>
    <w:p w14:paraId="0B8AEDBE" w14:textId="73B872F8" w:rsidR="00595F4C" w:rsidRPr="00595F4C" w:rsidRDefault="00322C88" w:rsidP="00BA3B92">
      <w:pPr>
        <w:jc w:val="center"/>
        <w:rPr>
          <w:sz w:val="18"/>
          <w:szCs w:val="18"/>
        </w:rPr>
      </w:pPr>
      <w:r w:rsidRPr="00595F4C">
        <w:rPr>
          <w:sz w:val="18"/>
          <w:szCs w:val="18"/>
        </w:rPr>
        <w:t>uzavřená dle §</w:t>
      </w:r>
      <w:r w:rsidR="00B2580B" w:rsidRPr="00595F4C">
        <w:rPr>
          <w:sz w:val="18"/>
          <w:szCs w:val="18"/>
        </w:rPr>
        <w:t xml:space="preserve"> 1746</w:t>
      </w:r>
      <w:r w:rsidRPr="00595F4C">
        <w:rPr>
          <w:color w:val="FF0000"/>
          <w:sz w:val="18"/>
          <w:szCs w:val="18"/>
        </w:rPr>
        <w:t xml:space="preserve"> </w:t>
      </w:r>
      <w:r w:rsidRPr="00595F4C">
        <w:rPr>
          <w:sz w:val="18"/>
          <w:szCs w:val="18"/>
        </w:rPr>
        <w:t xml:space="preserve">a násl. zákona č. </w:t>
      </w:r>
      <w:r w:rsidR="005911A4" w:rsidRPr="00595F4C">
        <w:rPr>
          <w:sz w:val="18"/>
          <w:szCs w:val="18"/>
        </w:rPr>
        <w:t>89/2012</w:t>
      </w:r>
      <w:r w:rsidRPr="00595F4C">
        <w:rPr>
          <w:sz w:val="18"/>
          <w:szCs w:val="18"/>
        </w:rPr>
        <w:t xml:space="preserve"> Sb., </w:t>
      </w:r>
      <w:r w:rsidR="005911A4" w:rsidRPr="00595F4C">
        <w:rPr>
          <w:sz w:val="18"/>
          <w:szCs w:val="18"/>
        </w:rPr>
        <w:t>občansk</w:t>
      </w:r>
      <w:r w:rsidR="00F16DB8" w:rsidRPr="00595F4C">
        <w:rPr>
          <w:sz w:val="18"/>
          <w:szCs w:val="18"/>
        </w:rPr>
        <w:t>ý zákoník</w:t>
      </w:r>
      <w:r w:rsidR="00225A64" w:rsidRPr="00595F4C">
        <w:rPr>
          <w:sz w:val="18"/>
          <w:szCs w:val="18"/>
        </w:rPr>
        <w:t xml:space="preserve">, v platném znění (dále „OZ“) </w:t>
      </w:r>
      <w:r w:rsidR="00225A64" w:rsidRPr="00595F4C">
        <w:rPr>
          <w:sz w:val="18"/>
          <w:szCs w:val="18"/>
        </w:rPr>
        <w:br/>
        <w:t>a § 131</w:t>
      </w:r>
      <w:r w:rsidR="009E42C7" w:rsidRPr="00595F4C">
        <w:rPr>
          <w:sz w:val="18"/>
          <w:szCs w:val="18"/>
        </w:rPr>
        <w:t xml:space="preserve"> a násl.</w:t>
      </w:r>
      <w:r w:rsidR="00225A64" w:rsidRPr="00595F4C">
        <w:rPr>
          <w:sz w:val="18"/>
          <w:szCs w:val="18"/>
        </w:rPr>
        <w:t xml:space="preserve"> zákona č. 134/2016 Sb., o zadávání veřejných zakázek, v platném znění (dále „ZZVZ“)</w:t>
      </w:r>
    </w:p>
    <w:p w14:paraId="002B47D3" w14:textId="77777777" w:rsidR="00A11400" w:rsidRPr="00D25D20" w:rsidRDefault="00A11400" w:rsidP="00BA3B92">
      <w:pPr>
        <w:jc w:val="center"/>
        <w:rPr>
          <w:sz w:val="22"/>
          <w:szCs w:val="22"/>
        </w:rPr>
      </w:pPr>
    </w:p>
    <w:p w14:paraId="176F2406" w14:textId="77777777" w:rsidR="00150CD7" w:rsidRPr="00D25D20" w:rsidRDefault="00322C88" w:rsidP="00BA3B92">
      <w:pPr>
        <w:rPr>
          <w:sz w:val="22"/>
          <w:szCs w:val="22"/>
        </w:rPr>
      </w:pPr>
      <w:r w:rsidRPr="00D25D20">
        <w:rPr>
          <w:sz w:val="22"/>
          <w:szCs w:val="22"/>
        </w:rPr>
        <w:t>mezi účastníky:</w:t>
      </w:r>
    </w:p>
    <w:p w14:paraId="4680E518" w14:textId="77777777" w:rsidR="001F040F" w:rsidRPr="00D25D20" w:rsidRDefault="009E42C7" w:rsidP="00BA3B92">
      <w:pPr>
        <w:spacing w:before="120" w:after="120"/>
        <w:contextualSpacing/>
        <w:rPr>
          <w:b/>
          <w:bCs/>
          <w:sz w:val="22"/>
          <w:szCs w:val="22"/>
        </w:rPr>
      </w:pPr>
      <w:r w:rsidRPr="00D25D20">
        <w:rPr>
          <w:rStyle w:val="preformatted"/>
          <w:b/>
          <w:bCs/>
          <w:sz w:val="22"/>
          <w:szCs w:val="22"/>
        </w:rPr>
        <w:t>Oblastní nemocnice Mladá Boleslav, a.s., nemocnice Středočeského kraje</w:t>
      </w:r>
    </w:p>
    <w:p w14:paraId="59E1971E" w14:textId="77777777" w:rsidR="001F040F" w:rsidRPr="00D25D20" w:rsidRDefault="001F040F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Sídlo: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9E42C7" w:rsidRPr="00D25D20">
        <w:rPr>
          <w:sz w:val="22"/>
          <w:szCs w:val="22"/>
        </w:rPr>
        <w:t>třída Václava Klementa 147, 293 01 Mladá Boleslav</w:t>
      </w:r>
    </w:p>
    <w:p w14:paraId="46F14F78" w14:textId="70DF5FA0" w:rsidR="00C5381F" w:rsidRPr="00D25D20" w:rsidRDefault="001F040F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</w:t>
      </w:r>
      <w:r w:rsidR="00C5381F" w:rsidRPr="00D25D20">
        <w:rPr>
          <w:sz w:val="22"/>
          <w:szCs w:val="22"/>
        </w:rPr>
        <w:t>:</w:t>
      </w:r>
      <w:r w:rsidR="00C5381F" w:rsidRPr="00D25D20">
        <w:rPr>
          <w:sz w:val="22"/>
          <w:szCs w:val="22"/>
        </w:rPr>
        <w:tab/>
      </w:r>
      <w:r w:rsidR="00C5381F" w:rsidRPr="00D25D20">
        <w:rPr>
          <w:sz w:val="22"/>
          <w:szCs w:val="22"/>
        </w:rPr>
        <w:tab/>
      </w:r>
      <w:r w:rsidR="00C5381F" w:rsidRPr="00D25D20">
        <w:rPr>
          <w:sz w:val="22"/>
          <w:szCs w:val="22"/>
        </w:rPr>
        <w:tab/>
      </w:r>
      <w:r w:rsidR="00B2580B" w:rsidRPr="00D25D20">
        <w:rPr>
          <w:sz w:val="22"/>
          <w:szCs w:val="22"/>
        </w:rPr>
        <w:t>27256456</w:t>
      </w:r>
    </w:p>
    <w:p w14:paraId="3E6F4C17" w14:textId="521EF553" w:rsidR="001F040F" w:rsidRPr="00D25D20" w:rsidRDefault="00C5381F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DIČ: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B2580B" w:rsidRPr="00D25D20">
        <w:rPr>
          <w:sz w:val="22"/>
          <w:szCs w:val="22"/>
        </w:rPr>
        <w:t>CZ2725456</w:t>
      </w:r>
    </w:p>
    <w:p w14:paraId="4EC6E14D" w14:textId="7A19EF82" w:rsidR="001F040F" w:rsidRPr="00D25D20" w:rsidRDefault="001F040F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B2580B" w:rsidRPr="00D25D20">
        <w:rPr>
          <w:sz w:val="22"/>
          <w:szCs w:val="22"/>
        </w:rPr>
        <w:t>JUDr. Ladislavem Řípou, předsedou představenstva</w:t>
      </w:r>
    </w:p>
    <w:p w14:paraId="50063A59" w14:textId="093DF6F7" w:rsidR="000D1AE6" w:rsidRPr="00D25D20" w:rsidRDefault="000D1AE6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  <w:t>Mgr. Daniel</w:t>
      </w:r>
      <w:r w:rsidR="00942962">
        <w:rPr>
          <w:sz w:val="22"/>
          <w:szCs w:val="22"/>
        </w:rPr>
        <w:t>em Mar</w:t>
      </w:r>
      <w:r w:rsidRPr="00D25D20">
        <w:rPr>
          <w:sz w:val="22"/>
          <w:szCs w:val="22"/>
        </w:rPr>
        <w:t>k</w:t>
      </w:r>
      <w:r w:rsidR="00942962">
        <w:rPr>
          <w:sz w:val="22"/>
          <w:szCs w:val="22"/>
        </w:rPr>
        <w:t>em, místopředsedou</w:t>
      </w:r>
      <w:r w:rsidRPr="00D25D20">
        <w:rPr>
          <w:sz w:val="22"/>
          <w:szCs w:val="22"/>
        </w:rPr>
        <w:t xml:space="preserve"> představenstva</w:t>
      </w:r>
    </w:p>
    <w:p w14:paraId="65969792" w14:textId="0BE1C8E6" w:rsidR="001F040F" w:rsidRPr="00D25D20" w:rsidRDefault="001F040F" w:rsidP="00BA3B92">
      <w:pPr>
        <w:spacing w:before="120" w:after="120"/>
        <w:contextualSpacing/>
        <w:rPr>
          <w:bCs/>
          <w:i/>
          <w:iCs/>
          <w:sz w:val="22"/>
          <w:szCs w:val="22"/>
          <w:lang w:val="en-US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B2580B" w:rsidRPr="00D25D20">
        <w:rPr>
          <w:sz w:val="22"/>
          <w:szCs w:val="22"/>
        </w:rPr>
        <w:t>4vyff87</w:t>
      </w:r>
    </w:p>
    <w:p w14:paraId="7B4C0999" w14:textId="77777777" w:rsidR="003E4F63" w:rsidRDefault="000D1AE6" w:rsidP="00BA3B92">
      <w:pPr>
        <w:spacing w:before="120" w:after="120"/>
        <w:contextualSpacing/>
        <w:rPr>
          <w:bCs/>
          <w:sz w:val="22"/>
          <w:szCs w:val="22"/>
        </w:rPr>
      </w:pPr>
      <w:r w:rsidRPr="00D25D20">
        <w:rPr>
          <w:sz w:val="22"/>
          <w:szCs w:val="22"/>
        </w:rPr>
        <w:t>(</w:t>
      </w:r>
      <w:r w:rsidR="001F040F" w:rsidRPr="00D25D20">
        <w:rPr>
          <w:sz w:val="22"/>
          <w:szCs w:val="22"/>
        </w:rPr>
        <w:t>dále jen „</w:t>
      </w:r>
      <w:r w:rsidR="00BA4488" w:rsidRPr="00D25D20">
        <w:rPr>
          <w:b/>
          <w:sz w:val="22"/>
          <w:szCs w:val="22"/>
        </w:rPr>
        <w:t>zadavatel</w:t>
      </w:r>
      <w:r w:rsidR="001F040F" w:rsidRPr="00D25D20">
        <w:rPr>
          <w:sz w:val="22"/>
          <w:szCs w:val="22"/>
        </w:rPr>
        <w:t>“)</w:t>
      </w:r>
    </w:p>
    <w:p w14:paraId="1DC3E95B" w14:textId="054D4CA6" w:rsidR="001F040F" w:rsidRPr="003E4F63" w:rsidRDefault="001F040F" w:rsidP="00BA3B92">
      <w:pPr>
        <w:spacing w:before="120" w:after="120"/>
        <w:ind w:left="3540" w:firstLine="708"/>
        <w:contextualSpacing/>
        <w:rPr>
          <w:bCs/>
          <w:sz w:val="22"/>
          <w:szCs w:val="22"/>
        </w:rPr>
      </w:pPr>
    </w:p>
    <w:p w14:paraId="634C51A6" w14:textId="77777777" w:rsidR="00B03074" w:rsidRPr="00D25D20" w:rsidRDefault="00B03074" w:rsidP="00B03074">
      <w:pPr>
        <w:tabs>
          <w:tab w:val="left" w:pos="3969"/>
        </w:tabs>
        <w:spacing w:before="120" w:after="120"/>
        <w:contextualSpacing/>
        <w:rPr>
          <w:b/>
          <w:sz w:val="22"/>
          <w:szCs w:val="22"/>
        </w:rPr>
      </w:pPr>
      <w:r w:rsidRPr="008C4B69">
        <w:rPr>
          <w:b/>
          <w:sz w:val="22"/>
          <w:szCs w:val="22"/>
        </w:rPr>
        <w:t>CAUTOR PROJECTS &amp; ADVISING a.s.</w:t>
      </w:r>
    </w:p>
    <w:p w14:paraId="01E53A7B" w14:textId="77777777" w:rsidR="00B03074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>
        <w:rPr>
          <w:sz w:val="22"/>
          <w:szCs w:val="22"/>
        </w:rPr>
        <w:t>v OR, vedeném Městským soudem v Praze, oddíl B, vložka 9312</w:t>
      </w:r>
    </w:p>
    <w:p w14:paraId="520126BF" w14:textId="77777777" w:rsidR="00B03074" w:rsidRPr="00D25D20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Pr="008C4B69">
        <w:rPr>
          <w:sz w:val="22"/>
          <w:szCs w:val="22"/>
        </w:rPr>
        <w:t>V Podhájí 523/30, 147 00 Praha 4</w:t>
      </w:r>
    </w:p>
    <w:p w14:paraId="113851B9" w14:textId="77777777" w:rsidR="00B03074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Pr="008C4B69">
        <w:rPr>
          <w:sz w:val="22"/>
          <w:szCs w:val="22"/>
        </w:rPr>
        <w:t>271 46</w:t>
      </w:r>
      <w:r>
        <w:rPr>
          <w:sz w:val="22"/>
          <w:szCs w:val="22"/>
        </w:rPr>
        <w:t> </w:t>
      </w:r>
      <w:r w:rsidRPr="008C4B69">
        <w:rPr>
          <w:sz w:val="22"/>
          <w:szCs w:val="22"/>
        </w:rPr>
        <w:t>171</w:t>
      </w:r>
    </w:p>
    <w:p w14:paraId="38A3D2A4" w14:textId="77777777" w:rsidR="00B03074" w:rsidRPr="00D25D20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</w:t>
      </w:r>
      <w:r w:rsidRPr="008C4B69">
        <w:rPr>
          <w:sz w:val="22"/>
          <w:szCs w:val="22"/>
        </w:rPr>
        <w:t>27146171</w:t>
      </w:r>
    </w:p>
    <w:p w14:paraId="7FD4AC66" w14:textId="77777777" w:rsidR="00B03074" w:rsidRPr="00D25D20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Pr="008C4B69">
        <w:rPr>
          <w:sz w:val="22"/>
          <w:szCs w:val="22"/>
        </w:rPr>
        <w:t>Ing. Michalem Hrubým, předsedou správní rady</w:t>
      </w:r>
    </w:p>
    <w:p w14:paraId="1CE6C88E" w14:textId="77777777" w:rsidR="00B03074" w:rsidRPr="00D25D20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r>
        <w:rPr>
          <w:sz w:val="22"/>
          <w:szCs w:val="22"/>
        </w:rPr>
        <w:t>2700</w:t>
      </w:r>
    </w:p>
    <w:p w14:paraId="5CA8C108" w14:textId="77777777" w:rsidR="00B03074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 w:rsidRPr="008C4B69">
        <w:rPr>
          <w:sz w:val="22"/>
          <w:szCs w:val="22"/>
        </w:rPr>
        <w:t>2107908798</w:t>
      </w:r>
    </w:p>
    <w:p w14:paraId="51023AC1" w14:textId="77777777" w:rsidR="00B03074" w:rsidRPr="00D25D20" w:rsidRDefault="00B03074" w:rsidP="00B03074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 w:rsidRPr="00A02C2D">
        <w:rPr>
          <w:kern w:val="28"/>
        </w:rPr>
        <w:t>wbzcr7f</w:t>
      </w:r>
    </w:p>
    <w:p w14:paraId="5D94D8B3" w14:textId="77777777" w:rsidR="00B03074" w:rsidRPr="00D25D20" w:rsidRDefault="00B03074" w:rsidP="00B03074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324A3C05" w14:textId="77777777" w:rsidR="00B03074" w:rsidRPr="00D25D20" w:rsidRDefault="00B03074" w:rsidP="00B03074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>
        <w:rPr>
          <w:sz w:val="22"/>
          <w:szCs w:val="22"/>
        </w:rPr>
        <w:t>Ing. Michal Hrubý, předseda správní rady</w:t>
      </w:r>
    </w:p>
    <w:p w14:paraId="64ED625B" w14:textId="054CA7A7" w:rsidR="00B03074" w:rsidRPr="00D25D20" w:rsidRDefault="00B03074" w:rsidP="00B03074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>
        <w:rPr>
          <w:sz w:val="22"/>
          <w:szCs w:val="22"/>
        </w:rPr>
        <w:t>Ing. Michal Hrubý, předseda správní rady</w:t>
      </w:r>
    </w:p>
    <w:p w14:paraId="774036EB" w14:textId="2F3EFD35" w:rsidR="00BA4488" w:rsidRDefault="00B03074" w:rsidP="00B03074">
      <w:pPr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B03074">
        <w:rPr>
          <w:b/>
          <w:bCs/>
          <w:sz w:val="22"/>
          <w:szCs w:val="22"/>
        </w:rPr>
        <w:t>dodavatel 1</w:t>
      </w:r>
      <w:r>
        <w:rPr>
          <w:sz w:val="22"/>
          <w:szCs w:val="22"/>
        </w:rPr>
        <w:t>“)</w:t>
      </w:r>
    </w:p>
    <w:p w14:paraId="025B8694" w14:textId="77777777" w:rsidR="00B03074" w:rsidRPr="00D25D20" w:rsidRDefault="00B03074" w:rsidP="00BA3B92">
      <w:pPr>
        <w:spacing w:before="120" w:after="120"/>
        <w:contextualSpacing/>
        <w:jc w:val="center"/>
        <w:rPr>
          <w:sz w:val="22"/>
          <w:szCs w:val="22"/>
        </w:rPr>
      </w:pPr>
    </w:p>
    <w:p w14:paraId="5D861E42" w14:textId="20B0F0DC" w:rsidR="00B03074" w:rsidRDefault="00B03074" w:rsidP="00BA3B92">
      <w:pPr>
        <w:tabs>
          <w:tab w:val="left" w:pos="2127"/>
        </w:tabs>
        <w:spacing w:before="120" w:after="120"/>
        <w:contextualSpacing/>
        <w:rPr>
          <w:b/>
          <w:sz w:val="22"/>
          <w:szCs w:val="22"/>
        </w:rPr>
      </w:pPr>
      <w:r w:rsidRPr="00B03074">
        <w:rPr>
          <w:b/>
          <w:sz w:val="22"/>
          <w:szCs w:val="22"/>
        </w:rPr>
        <w:t>Grant Help, s.r.o.</w:t>
      </w:r>
    </w:p>
    <w:p w14:paraId="764A4375" w14:textId="0E5B3ED5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 w:rsidR="00B03074" w:rsidRPr="00B03074">
        <w:rPr>
          <w:sz w:val="22"/>
          <w:szCs w:val="22"/>
        </w:rPr>
        <w:t>u Městského soudu v Praze, C 121205</w:t>
      </w:r>
    </w:p>
    <w:p w14:paraId="1A0ADC1D" w14:textId="0BB67AB1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="00B03074" w:rsidRPr="00B03074">
        <w:rPr>
          <w:sz w:val="22"/>
          <w:szCs w:val="22"/>
        </w:rPr>
        <w:t>Praha 1 - Nové Město, Václavské náměstí 828/23, PSČ 11000</w:t>
      </w:r>
    </w:p>
    <w:p w14:paraId="2DAAFAB6" w14:textId="01B0844E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="00B03074" w:rsidRPr="00B03074">
        <w:rPr>
          <w:sz w:val="22"/>
          <w:szCs w:val="22"/>
        </w:rPr>
        <w:t>27645240/CZ27645240</w:t>
      </w:r>
    </w:p>
    <w:p w14:paraId="1360D81C" w14:textId="4383D809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="00B03074" w:rsidRPr="00B03074">
        <w:rPr>
          <w:sz w:val="22"/>
          <w:szCs w:val="22"/>
        </w:rPr>
        <w:t>Mgr. Milanem Eliášem, jednatelem</w:t>
      </w:r>
    </w:p>
    <w:p w14:paraId="054F624C" w14:textId="6826BB55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r w:rsidR="00B03074" w:rsidRPr="00B03074">
        <w:rPr>
          <w:sz w:val="22"/>
          <w:szCs w:val="22"/>
        </w:rPr>
        <w:t>UniCredit Bank</w:t>
      </w:r>
    </w:p>
    <w:p w14:paraId="517AB2F5" w14:textId="47ACF1E2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 w:rsidR="00B03074" w:rsidRPr="00B03074">
        <w:rPr>
          <w:sz w:val="22"/>
          <w:szCs w:val="22"/>
        </w:rPr>
        <w:t>2106496162/2700</w:t>
      </w:r>
      <w:r w:rsidRPr="00D25D20">
        <w:rPr>
          <w:sz w:val="22"/>
          <w:szCs w:val="22"/>
        </w:rPr>
        <w:tab/>
      </w:r>
    </w:p>
    <w:p w14:paraId="6B30476E" w14:textId="50C84251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</w:p>
    <w:p w14:paraId="36312C6A" w14:textId="77777777" w:rsidR="00BA4488" w:rsidRPr="00D25D20" w:rsidRDefault="00BA4488" w:rsidP="00BA3B92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1781B640" w14:textId="4F4A7552" w:rsidR="00BA4488" w:rsidRPr="00D25D20" w:rsidRDefault="00BA4488" w:rsidP="00BA3B92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B03074">
        <w:rPr>
          <w:sz w:val="22"/>
          <w:szCs w:val="22"/>
        </w:rPr>
        <w:t>Mgr. Milan Eliáš</w:t>
      </w:r>
    </w:p>
    <w:p w14:paraId="6639839F" w14:textId="6CAEF0DD" w:rsidR="00BA4488" w:rsidRPr="00D25D20" w:rsidRDefault="00BA4488" w:rsidP="00BA3B92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B03074">
        <w:rPr>
          <w:sz w:val="22"/>
          <w:szCs w:val="22"/>
        </w:rPr>
        <w:t>Mgr. Milan Eliáš</w:t>
      </w:r>
    </w:p>
    <w:p w14:paraId="477B6AD0" w14:textId="15FF7A88" w:rsidR="00BA4488" w:rsidRDefault="00BA4488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(dále jen „</w:t>
      </w:r>
      <w:r w:rsidRPr="00D25D20">
        <w:rPr>
          <w:b/>
          <w:sz w:val="22"/>
          <w:szCs w:val="22"/>
        </w:rPr>
        <w:t>dodavatel 2</w:t>
      </w:r>
      <w:r w:rsidRPr="00D25D20">
        <w:rPr>
          <w:sz w:val="22"/>
          <w:szCs w:val="22"/>
        </w:rPr>
        <w:t>“)</w:t>
      </w:r>
    </w:p>
    <w:p w14:paraId="17ABC3E4" w14:textId="77777777" w:rsidR="00A06DDA" w:rsidRDefault="003E4F63" w:rsidP="00BA3B92">
      <w:pPr>
        <w:spacing w:before="120" w:after="120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8701006" w14:textId="293D8376" w:rsidR="00BA4488" w:rsidRPr="00D25D20" w:rsidRDefault="0010283C" w:rsidP="00BA3B92">
      <w:pPr>
        <w:tabs>
          <w:tab w:val="left" w:pos="3969"/>
        </w:tabs>
        <w:spacing w:before="120" w:after="120"/>
        <w:contextualSpacing/>
        <w:rPr>
          <w:b/>
          <w:sz w:val="22"/>
          <w:szCs w:val="22"/>
        </w:rPr>
      </w:pPr>
      <w:bookmarkStart w:id="1" w:name="_Hlk120172754"/>
      <w:r>
        <w:rPr>
          <w:b/>
          <w:sz w:val="22"/>
          <w:szCs w:val="22"/>
        </w:rPr>
        <w:t>ARTENDR s.r.o.</w:t>
      </w:r>
    </w:p>
    <w:p w14:paraId="5E23AA04" w14:textId="3EA89849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v OR vedeném Městským soudem v Praze, spisová značka C 187147</w:t>
      </w:r>
    </w:p>
    <w:p w14:paraId="193E549D" w14:textId="46B1DFAD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Nádražní 67, 281 51 Velký Osek</w:t>
      </w:r>
    </w:p>
    <w:p w14:paraId="0740D9DD" w14:textId="1DF8EBF0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24190853/CZ24190853</w:t>
      </w:r>
    </w:p>
    <w:p w14:paraId="5DF2AA0E" w14:textId="0BE84849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="00942962">
        <w:rPr>
          <w:sz w:val="22"/>
          <w:szCs w:val="22"/>
        </w:rPr>
        <w:t>PhDr. Bc. Mar</w:t>
      </w:r>
      <w:r w:rsidR="0010283C" w:rsidRPr="0010283C">
        <w:rPr>
          <w:sz w:val="22"/>
          <w:szCs w:val="22"/>
        </w:rPr>
        <w:t>k</w:t>
      </w:r>
      <w:r w:rsidR="00942962">
        <w:rPr>
          <w:sz w:val="22"/>
          <w:szCs w:val="22"/>
        </w:rPr>
        <w:t>em</w:t>
      </w:r>
      <w:r w:rsidR="0010283C" w:rsidRPr="0010283C">
        <w:rPr>
          <w:sz w:val="22"/>
          <w:szCs w:val="22"/>
        </w:rPr>
        <w:t xml:space="preserve"> Semerád</w:t>
      </w:r>
      <w:r w:rsidR="00942962">
        <w:rPr>
          <w:sz w:val="22"/>
          <w:szCs w:val="22"/>
        </w:rPr>
        <w:t>em</w:t>
      </w:r>
      <w:r w:rsidR="0010283C" w:rsidRPr="0010283C">
        <w:rPr>
          <w:sz w:val="22"/>
          <w:szCs w:val="22"/>
        </w:rPr>
        <w:t>, MBA</w:t>
      </w:r>
      <w:r w:rsidR="0010283C">
        <w:rPr>
          <w:sz w:val="22"/>
          <w:szCs w:val="22"/>
        </w:rPr>
        <w:t>, jednatel</w:t>
      </w:r>
      <w:r w:rsidR="00942962">
        <w:rPr>
          <w:sz w:val="22"/>
          <w:szCs w:val="22"/>
        </w:rPr>
        <w:t>em</w:t>
      </w:r>
    </w:p>
    <w:p w14:paraId="4172D2D2" w14:textId="63554E73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Fio Banka, a.s.</w:t>
      </w:r>
    </w:p>
    <w:p w14:paraId="6D0EA62B" w14:textId="39EBB949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2101208539/2010</w:t>
      </w:r>
      <w:r w:rsidRPr="00D25D20">
        <w:rPr>
          <w:sz w:val="22"/>
          <w:szCs w:val="22"/>
        </w:rPr>
        <w:tab/>
      </w:r>
    </w:p>
    <w:p w14:paraId="66099E54" w14:textId="090D8DD6" w:rsidR="00BA4488" w:rsidRPr="00D25D20" w:rsidRDefault="00BA4488" w:rsidP="00BA3B92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wa57ww3</w:t>
      </w:r>
    </w:p>
    <w:p w14:paraId="1A0BED23" w14:textId="77777777" w:rsidR="00BA4488" w:rsidRPr="00D25D20" w:rsidRDefault="00BA4488" w:rsidP="00BA3B92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56950B6A" w14:textId="0515585F" w:rsidR="00BA4488" w:rsidRPr="00D25D20" w:rsidRDefault="00BA4488" w:rsidP="00BA3B92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bookmarkStart w:id="2" w:name="_Hlk120177580"/>
      <w:r w:rsidR="0010283C">
        <w:rPr>
          <w:sz w:val="22"/>
          <w:szCs w:val="22"/>
        </w:rPr>
        <w:t>PhDr. Bc. Marek Semerád, MBA</w:t>
      </w:r>
      <w:bookmarkEnd w:id="2"/>
    </w:p>
    <w:p w14:paraId="2EE3C816" w14:textId="50C8A50B" w:rsidR="00BA4488" w:rsidRPr="00D25D20" w:rsidRDefault="00BA4488" w:rsidP="00BA3B92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Ing. Michaela Maxová</w:t>
      </w:r>
    </w:p>
    <w:p w14:paraId="737FC104" w14:textId="361D6DE4" w:rsidR="00BA4488" w:rsidRDefault="00BA4488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(dále jen „</w:t>
      </w:r>
      <w:r w:rsidRPr="00D25D20">
        <w:rPr>
          <w:b/>
          <w:sz w:val="22"/>
          <w:szCs w:val="22"/>
        </w:rPr>
        <w:t>dodavatel 3</w:t>
      </w:r>
      <w:r w:rsidRPr="00D25D20">
        <w:rPr>
          <w:sz w:val="22"/>
          <w:szCs w:val="22"/>
        </w:rPr>
        <w:t>“)</w:t>
      </w:r>
    </w:p>
    <w:bookmarkEnd w:id="1"/>
    <w:p w14:paraId="220D9F9E" w14:textId="5DFCE2E8" w:rsidR="004967FB" w:rsidRDefault="004967FB" w:rsidP="00BA3B92">
      <w:pPr>
        <w:spacing w:before="120" w:after="120"/>
        <w:contextualSpacing/>
        <w:rPr>
          <w:sz w:val="22"/>
          <w:szCs w:val="22"/>
        </w:rPr>
      </w:pPr>
    </w:p>
    <w:p w14:paraId="4999B74C" w14:textId="77777777" w:rsidR="00B03074" w:rsidRDefault="00B03074" w:rsidP="00BA3B92">
      <w:pPr>
        <w:spacing w:before="120" w:after="120"/>
        <w:contextualSpacing/>
        <w:rPr>
          <w:sz w:val="22"/>
          <w:szCs w:val="22"/>
        </w:rPr>
      </w:pPr>
    </w:p>
    <w:p w14:paraId="29588A3D" w14:textId="0A58A267" w:rsidR="004967FB" w:rsidRPr="00D25D20" w:rsidRDefault="00165817" w:rsidP="004967FB">
      <w:pPr>
        <w:tabs>
          <w:tab w:val="left" w:pos="3969"/>
        </w:tabs>
        <w:spacing w:before="120" w:after="12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Asistenční centrum, a.s.</w:t>
      </w:r>
    </w:p>
    <w:p w14:paraId="44BC155C" w14:textId="7B71F965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U Krajského soudu v Ústí nad Labem</w:t>
      </w:r>
      <w:r w:rsidR="0010283C">
        <w:rPr>
          <w:sz w:val="22"/>
          <w:szCs w:val="22"/>
        </w:rPr>
        <w:t>, oddíl B, vložka 714</w:t>
      </w:r>
    </w:p>
    <w:p w14:paraId="7E8C4408" w14:textId="456B732F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Sportovní 3302, 434 01 Most</w:t>
      </w:r>
    </w:p>
    <w:p w14:paraId="661AF066" w14:textId="1B97935A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63144883/CZ63144883</w:t>
      </w:r>
    </w:p>
    <w:p w14:paraId="32855EE2" w14:textId="4F81F6DC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Ing. Františkem Jochmanem, LL.M., předsedou představenstva</w:t>
      </w:r>
    </w:p>
    <w:p w14:paraId="4195D82C" w14:textId="07ADE41C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r w:rsidR="0010283C" w:rsidRPr="0010283C">
        <w:rPr>
          <w:sz w:val="22"/>
          <w:szCs w:val="22"/>
        </w:rPr>
        <w:t>ČSOB, a.s., pobočka Most</w:t>
      </w:r>
    </w:p>
    <w:p w14:paraId="2C92E22F" w14:textId="09F2F935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 w:rsidR="0010283C" w:rsidRPr="0010283C">
        <w:rPr>
          <w:sz w:val="22"/>
          <w:szCs w:val="22"/>
        </w:rPr>
        <w:t>198945471/0300</w:t>
      </w:r>
      <w:r w:rsidRPr="00D25D20">
        <w:rPr>
          <w:sz w:val="22"/>
          <w:szCs w:val="22"/>
        </w:rPr>
        <w:tab/>
      </w:r>
    </w:p>
    <w:p w14:paraId="19FBE285" w14:textId="6C05299D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 w:rsidR="0010283C" w:rsidRPr="0010283C">
        <w:rPr>
          <w:sz w:val="22"/>
          <w:szCs w:val="22"/>
        </w:rPr>
        <w:t>pdbcwtt</w:t>
      </w:r>
    </w:p>
    <w:p w14:paraId="6F2DB9B1" w14:textId="77777777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4839B00A" w14:textId="22056941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Ing. Simona Ilavská</w:t>
      </w:r>
    </w:p>
    <w:p w14:paraId="68234978" w14:textId="52290155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10283C">
        <w:rPr>
          <w:sz w:val="22"/>
          <w:szCs w:val="22"/>
        </w:rPr>
        <w:t>Ing. František Jochman</w:t>
      </w:r>
    </w:p>
    <w:p w14:paraId="2CC678A1" w14:textId="1B52F97C" w:rsidR="004967FB" w:rsidRDefault="004967FB" w:rsidP="004967FB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(dále jen „</w:t>
      </w:r>
      <w:r w:rsidRPr="00D25D20">
        <w:rPr>
          <w:b/>
          <w:sz w:val="22"/>
          <w:szCs w:val="22"/>
        </w:rPr>
        <w:t xml:space="preserve">dodavatel </w:t>
      </w:r>
      <w:r>
        <w:rPr>
          <w:b/>
          <w:sz w:val="22"/>
          <w:szCs w:val="22"/>
        </w:rPr>
        <w:t>4</w:t>
      </w:r>
      <w:r w:rsidRPr="00D25D20">
        <w:rPr>
          <w:sz w:val="22"/>
          <w:szCs w:val="22"/>
        </w:rPr>
        <w:t>“)</w:t>
      </w:r>
    </w:p>
    <w:p w14:paraId="5939D606" w14:textId="1AD48511" w:rsidR="004967FB" w:rsidRDefault="004967FB" w:rsidP="004967FB">
      <w:pPr>
        <w:spacing w:before="120" w:after="120"/>
        <w:contextualSpacing/>
        <w:rPr>
          <w:sz w:val="22"/>
          <w:szCs w:val="22"/>
        </w:rPr>
      </w:pPr>
    </w:p>
    <w:p w14:paraId="57BC93F1" w14:textId="2AD39940" w:rsidR="004967FB" w:rsidRPr="00D25D20" w:rsidRDefault="00165817" w:rsidP="004967FB">
      <w:pPr>
        <w:tabs>
          <w:tab w:val="left" w:pos="3969"/>
        </w:tabs>
        <w:spacing w:before="120" w:after="12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enovation s.r.o.</w:t>
      </w:r>
    </w:p>
    <w:p w14:paraId="7884614F" w14:textId="28401304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C 125819 vedená u Městského soudu v Praze</w:t>
      </w:r>
    </w:p>
    <w:p w14:paraId="09960EF6" w14:textId="525F985C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Sokolovská 695/115b, Karlín, 186 00 Praha 8</w:t>
      </w:r>
    </w:p>
    <w:p w14:paraId="5CC89F33" w14:textId="196CEB08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27909751/CZ27909751</w:t>
      </w:r>
    </w:p>
    <w:p w14:paraId="17904B56" w14:textId="6C9C24A5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Mgr. Jiřím Kvízem, jednatelem</w:t>
      </w:r>
    </w:p>
    <w:p w14:paraId="15A6D39F" w14:textId="2EB78900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Česká spořitelna a.s.</w:t>
      </w:r>
    </w:p>
    <w:p w14:paraId="3C114923" w14:textId="4671B195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1975241319/0800</w:t>
      </w:r>
      <w:r w:rsidRPr="00D25D20">
        <w:rPr>
          <w:sz w:val="22"/>
          <w:szCs w:val="22"/>
        </w:rPr>
        <w:tab/>
      </w:r>
    </w:p>
    <w:p w14:paraId="7E2F9D67" w14:textId="03C2850B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6ij4aut</w:t>
      </w:r>
    </w:p>
    <w:p w14:paraId="03B66285" w14:textId="77777777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06EE4397" w14:textId="7410E9EE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Mgr. Dana Lipenská</w:t>
      </w:r>
    </w:p>
    <w:p w14:paraId="7DA39EF7" w14:textId="2091FA8F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165817">
        <w:rPr>
          <w:sz w:val="22"/>
          <w:szCs w:val="22"/>
        </w:rPr>
        <w:t>Ing. Michal Pácal</w:t>
      </w:r>
    </w:p>
    <w:p w14:paraId="091662E5" w14:textId="07756C2E" w:rsidR="004967FB" w:rsidRDefault="004967FB" w:rsidP="004967FB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(dále jen „</w:t>
      </w:r>
      <w:r w:rsidRPr="00D25D20">
        <w:rPr>
          <w:b/>
          <w:sz w:val="22"/>
          <w:szCs w:val="22"/>
        </w:rPr>
        <w:t xml:space="preserve">dodavatel </w:t>
      </w:r>
      <w:r>
        <w:rPr>
          <w:b/>
          <w:sz w:val="22"/>
          <w:szCs w:val="22"/>
        </w:rPr>
        <w:t>5</w:t>
      </w:r>
      <w:r w:rsidRPr="00D25D20">
        <w:rPr>
          <w:sz w:val="22"/>
          <w:szCs w:val="22"/>
        </w:rPr>
        <w:t>“)</w:t>
      </w:r>
    </w:p>
    <w:p w14:paraId="66018B54" w14:textId="3EC3D636" w:rsidR="004967FB" w:rsidRDefault="004967FB" w:rsidP="004967FB">
      <w:pPr>
        <w:spacing w:before="120" w:after="120"/>
        <w:contextualSpacing/>
        <w:rPr>
          <w:sz w:val="22"/>
          <w:szCs w:val="22"/>
        </w:rPr>
      </w:pPr>
    </w:p>
    <w:p w14:paraId="1DDD35DB" w14:textId="7208C21C" w:rsidR="004967FB" w:rsidRPr="00D25D20" w:rsidRDefault="003C05B0" w:rsidP="004967FB">
      <w:pPr>
        <w:tabs>
          <w:tab w:val="left" w:pos="3969"/>
        </w:tabs>
        <w:spacing w:before="120" w:after="12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Mgr. Miloslav Hýsek</w:t>
      </w:r>
    </w:p>
    <w:p w14:paraId="4A67D2FF" w14:textId="638278BD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v Živnostenském rejstříku</w:t>
      </w:r>
    </w:p>
    <w:p w14:paraId="0C166292" w14:textId="71C66F43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Kamenec 106, Jílové 405 02</w:t>
      </w:r>
    </w:p>
    <w:p w14:paraId="51D03E06" w14:textId="18A82F31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87261707/CZ8112242897</w:t>
      </w:r>
    </w:p>
    <w:p w14:paraId="3CE854DB" w14:textId="5B75AA63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Mgr. Miloslav Hýsek</w:t>
      </w:r>
    </w:p>
    <w:p w14:paraId="380C25E2" w14:textId="4AB75790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r w:rsidR="003C05B0" w:rsidRPr="003C05B0">
        <w:rPr>
          <w:sz w:val="22"/>
          <w:szCs w:val="22"/>
        </w:rPr>
        <w:t>Raiffeisenbank a.s.</w:t>
      </w:r>
    </w:p>
    <w:p w14:paraId="45161E27" w14:textId="00D911D8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1067007076/5500</w:t>
      </w:r>
      <w:r w:rsidRPr="00D25D20">
        <w:rPr>
          <w:sz w:val="22"/>
          <w:szCs w:val="22"/>
        </w:rPr>
        <w:tab/>
      </w:r>
    </w:p>
    <w:p w14:paraId="7C8F89D8" w14:textId="600FCC17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7mshpzv</w:t>
      </w:r>
    </w:p>
    <w:p w14:paraId="29A80ED8" w14:textId="77777777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2F4E332F" w14:textId="6F49349C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Mgr. Miloslav Hýsek</w:t>
      </w:r>
    </w:p>
    <w:p w14:paraId="660E6D2F" w14:textId="3150CE21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Mgr. Miloslav Hýsek</w:t>
      </w:r>
    </w:p>
    <w:p w14:paraId="527F9F7B" w14:textId="5A786705" w:rsidR="004967FB" w:rsidRDefault="004967FB" w:rsidP="004967FB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(dále jen „</w:t>
      </w:r>
      <w:r w:rsidRPr="00D25D20">
        <w:rPr>
          <w:b/>
          <w:sz w:val="22"/>
          <w:szCs w:val="22"/>
        </w:rPr>
        <w:t xml:space="preserve">dodavatel </w:t>
      </w:r>
      <w:r>
        <w:rPr>
          <w:b/>
          <w:sz w:val="22"/>
          <w:szCs w:val="22"/>
        </w:rPr>
        <w:t>6</w:t>
      </w:r>
      <w:r w:rsidRPr="00D25D20">
        <w:rPr>
          <w:sz w:val="22"/>
          <w:szCs w:val="22"/>
        </w:rPr>
        <w:t>“)</w:t>
      </w:r>
    </w:p>
    <w:p w14:paraId="58150A0D" w14:textId="3A2F6964" w:rsidR="004967FB" w:rsidRDefault="004967FB" w:rsidP="004967FB">
      <w:pPr>
        <w:spacing w:before="120" w:after="120"/>
        <w:contextualSpacing/>
        <w:rPr>
          <w:sz w:val="22"/>
          <w:szCs w:val="22"/>
        </w:rPr>
      </w:pPr>
    </w:p>
    <w:p w14:paraId="50894147" w14:textId="6DE8C068" w:rsidR="004967FB" w:rsidRPr="00D25D20" w:rsidRDefault="00A53EBD" w:rsidP="004967FB">
      <w:pPr>
        <w:tabs>
          <w:tab w:val="left" w:pos="3969"/>
        </w:tabs>
        <w:spacing w:before="120" w:after="120"/>
        <w:contextualSpacing/>
        <w:rPr>
          <w:b/>
          <w:sz w:val="22"/>
          <w:szCs w:val="22"/>
        </w:rPr>
      </w:pPr>
      <w:bookmarkStart w:id="3" w:name="_Hlk120175999"/>
      <w:r>
        <w:rPr>
          <w:b/>
          <w:sz w:val="22"/>
          <w:szCs w:val="22"/>
        </w:rPr>
        <w:t xml:space="preserve">REALSTAV MB spol. s r.o. </w:t>
      </w:r>
      <w:bookmarkEnd w:id="3"/>
      <w:r>
        <w:rPr>
          <w:b/>
          <w:sz w:val="22"/>
          <w:szCs w:val="22"/>
        </w:rPr>
        <w:t>a Energy Benefit Centre a.s.</w:t>
      </w:r>
    </w:p>
    <w:p w14:paraId="1D57C2C6" w14:textId="173D07BB" w:rsidR="003C05B0" w:rsidRDefault="003C05B0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bookmarkStart w:id="4" w:name="_Hlk120174742"/>
      <w:r>
        <w:rPr>
          <w:b/>
          <w:sz w:val="22"/>
          <w:szCs w:val="22"/>
        </w:rPr>
        <w:t>REALSTAV MB spol. s r.o.</w:t>
      </w:r>
    </w:p>
    <w:p w14:paraId="1A12EF8F" w14:textId="6B0029DC" w:rsidR="003C05B0" w:rsidRPr="003C05B0" w:rsidRDefault="004967FB" w:rsidP="003C05B0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 w:rsidR="003C05B0" w:rsidRPr="003C05B0">
        <w:rPr>
          <w:sz w:val="22"/>
          <w:szCs w:val="22"/>
        </w:rPr>
        <w:t xml:space="preserve">v obchodním rejstříku vedeném Městským soudem v Praze, oddíl </w:t>
      </w:r>
      <w:r w:rsidR="003C05B0">
        <w:rPr>
          <w:sz w:val="22"/>
          <w:szCs w:val="22"/>
        </w:rPr>
        <w:t>C</w:t>
      </w:r>
      <w:r w:rsidR="003C05B0" w:rsidRPr="003C05B0">
        <w:rPr>
          <w:sz w:val="22"/>
          <w:szCs w:val="22"/>
        </w:rPr>
        <w:t xml:space="preserve">, vložka  </w:t>
      </w:r>
    </w:p>
    <w:p w14:paraId="3C9A2233" w14:textId="1D103A44" w:rsidR="004967FB" w:rsidRPr="00D25D20" w:rsidRDefault="003C05B0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3C05B0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>61035</w:t>
      </w:r>
    </w:p>
    <w:p w14:paraId="001EDD77" w14:textId="2C8700CD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Klaudiánova 124, 293 01 Mladá Boleslav</w:t>
      </w:r>
    </w:p>
    <w:p w14:paraId="3B22D707" w14:textId="57AADD25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25685210/CZ25685210</w:t>
      </w:r>
    </w:p>
    <w:p w14:paraId="429FF53F" w14:textId="1A067F03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Václavem Sedláčkem, jednatelem</w:t>
      </w:r>
    </w:p>
    <w:p w14:paraId="0D90419D" w14:textId="7364DE29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bookmarkStart w:id="5" w:name="_Hlk120176433"/>
      <w:r w:rsidR="003C05B0">
        <w:rPr>
          <w:sz w:val="22"/>
          <w:szCs w:val="22"/>
        </w:rPr>
        <w:t>Raiffeisenbank a.s.</w:t>
      </w:r>
      <w:bookmarkEnd w:id="5"/>
      <w:r w:rsidR="003C05B0">
        <w:rPr>
          <w:sz w:val="22"/>
          <w:szCs w:val="22"/>
        </w:rPr>
        <w:t>, pobočka Mladá Boleslav</w:t>
      </w:r>
    </w:p>
    <w:p w14:paraId="7231E1B3" w14:textId="77C2E2ED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5007513143/5500</w:t>
      </w:r>
      <w:r w:rsidRPr="00D25D20">
        <w:rPr>
          <w:sz w:val="22"/>
          <w:szCs w:val="22"/>
        </w:rPr>
        <w:tab/>
      </w:r>
    </w:p>
    <w:p w14:paraId="7EAC7CAB" w14:textId="5C7081CA" w:rsidR="004967FB" w:rsidRPr="00D25D20" w:rsidRDefault="004967FB" w:rsidP="004967FB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dtdwr4k</w:t>
      </w:r>
    </w:p>
    <w:p w14:paraId="3A37BB03" w14:textId="77777777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070E248E" w14:textId="22C15CFC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Václav Sedláček, jednatel</w:t>
      </w:r>
    </w:p>
    <w:p w14:paraId="449D137C" w14:textId="32FBCA42" w:rsidR="004967FB" w:rsidRPr="00D25D20" w:rsidRDefault="004967FB" w:rsidP="004967FB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="003C05B0">
        <w:rPr>
          <w:sz w:val="22"/>
          <w:szCs w:val="22"/>
        </w:rPr>
        <w:t>Aleš Juranka</w:t>
      </w:r>
    </w:p>
    <w:bookmarkEnd w:id="4"/>
    <w:p w14:paraId="63019E66" w14:textId="77777777" w:rsidR="00031CB6" w:rsidRDefault="00031CB6" w:rsidP="004967FB">
      <w:pPr>
        <w:spacing w:before="120" w:after="120"/>
        <w:contextualSpacing/>
        <w:rPr>
          <w:sz w:val="22"/>
          <w:szCs w:val="22"/>
        </w:rPr>
      </w:pPr>
    </w:p>
    <w:p w14:paraId="7E7C5B4C" w14:textId="3AE698F0" w:rsidR="00E93607" w:rsidRPr="003C05B0" w:rsidRDefault="00E93607" w:rsidP="00E93607">
      <w:pPr>
        <w:tabs>
          <w:tab w:val="left" w:pos="2127"/>
        </w:tabs>
        <w:spacing w:before="120" w:after="120"/>
        <w:ind w:left="1416" w:hanging="1416"/>
        <w:contextualSpacing/>
        <w:rPr>
          <w:b/>
          <w:bCs/>
          <w:sz w:val="22"/>
          <w:szCs w:val="22"/>
        </w:rPr>
      </w:pPr>
      <w:r w:rsidRPr="003C05B0">
        <w:rPr>
          <w:b/>
          <w:bCs/>
          <w:sz w:val="22"/>
          <w:szCs w:val="22"/>
        </w:rPr>
        <w:t xml:space="preserve">Energy </w:t>
      </w:r>
      <w:r w:rsidR="003C05B0" w:rsidRPr="003C05B0">
        <w:rPr>
          <w:b/>
          <w:bCs/>
          <w:sz w:val="22"/>
          <w:szCs w:val="22"/>
        </w:rPr>
        <w:t>Benefit Centre a.s.</w:t>
      </w:r>
    </w:p>
    <w:p w14:paraId="1295EC69" w14:textId="4A140E7B" w:rsidR="00E93607" w:rsidRDefault="00031CB6" w:rsidP="00E93607">
      <w:pPr>
        <w:tabs>
          <w:tab w:val="left" w:pos="2127"/>
        </w:tabs>
        <w:spacing w:before="120" w:after="120"/>
        <w:ind w:left="1416" w:hanging="1416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Zapsaná:</w:t>
      </w:r>
      <w:r w:rsidRPr="00D25D20">
        <w:rPr>
          <w:sz w:val="22"/>
          <w:szCs w:val="22"/>
        </w:rPr>
        <w:tab/>
      </w:r>
      <w:r w:rsidR="00E93607">
        <w:rPr>
          <w:sz w:val="22"/>
          <w:szCs w:val="22"/>
        </w:rPr>
        <w:tab/>
      </w:r>
      <w:bookmarkStart w:id="6" w:name="_Hlk120176200"/>
      <w:r w:rsidR="00E93607">
        <w:rPr>
          <w:sz w:val="22"/>
          <w:szCs w:val="22"/>
        </w:rPr>
        <w:t xml:space="preserve">v obchodním rejstříku vedeném Městským soudem v Praze, oddíl B, vložka  </w:t>
      </w:r>
    </w:p>
    <w:p w14:paraId="2C5B4C75" w14:textId="6001E8CC" w:rsidR="00031CB6" w:rsidRPr="00D25D20" w:rsidRDefault="00E93607" w:rsidP="00E93607">
      <w:pPr>
        <w:tabs>
          <w:tab w:val="left" w:pos="2127"/>
        </w:tabs>
        <w:spacing w:before="120" w:after="120"/>
        <w:ind w:left="1416" w:hanging="1416"/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15915</w:t>
      </w:r>
    </w:p>
    <w:bookmarkEnd w:id="6"/>
    <w:p w14:paraId="4590FFC4" w14:textId="61FFB1EA" w:rsidR="00031CB6" w:rsidRPr="00D25D20" w:rsidRDefault="00031CB6" w:rsidP="00031CB6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Sídlo: </w:t>
      </w:r>
      <w:r w:rsidRPr="00D25D20">
        <w:rPr>
          <w:sz w:val="22"/>
          <w:szCs w:val="22"/>
        </w:rPr>
        <w:tab/>
      </w:r>
      <w:r w:rsidR="00E93607">
        <w:rPr>
          <w:sz w:val="22"/>
          <w:szCs w:val="22"/>
        </w:rPr>
        <w:t>Křenova 438/3, 162 00 Praha 6 - Veleslavín</w:t>
      </w:r>
    </w:p>
    <w:p w14:paraId="66B0E52E" w14:textId="424E280C" w:rsidR="00031CB6" w:rsidRPr="00D25D20" w:rsidRDefault="00031CB6" w:rsidP="00031CB6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IČO / DIČ:</w:t>
      </w:r>
      <w:r w:rsidRPr="00D25D20">
        <w:rPr>
          <w:sz w:val="22"/>
          <w:szCs w:val="22"/>
        </w:rPr>
        <w:tab/>
      </w:r>
      <w:r w:rsidR="00E93607">
        <w:rPr>
          <w:sz w:val="22"/>
          <w:szCs w:val="22"/>
        </w:rPr>
        <w:t>29029210/CZ29029210</w:t>
      </w:r>
    </w:p>
    <w:p w14:paraId="2B5513E4" w14:textId="61D28FAB" w:rsidR="00031CB6" w:rsidRPr="00D25D20" w:rsidRDefault="00031CB6" w:rsidP="00031CB6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 xml:space="preserve">Zastoupená: </w:t>
      </w:r>
      <w:r w:rsidRPr="00D25D20">
        <w:rPr>
          <w:sz w:val="22"/>
          <w:szCs w:val="22"/>
        </w:rPr>
        <w:tab/>
      </w:r>
      <w:r w:rsidR="00E93607" w:rsidRPr="00E93607">
        <w:rPr>
          <w:sz w:val="22"/>
          <w:szCs w:val="22"/>
        </w:rPr>
        <w:t>Ing. Miroslav</w:t>
      </w:r>
      <w:r w:rsidR="001C1BDB">
        <w:rPr>
          <w:sz w:val="22"/>
          <w:szCs w:val="22"/>
        </w:rPr>
        <w:t>em</w:t>
      </w:r>
      <w:r w:rsidR="00E93607" w:rsidRPr="00E93607">
        <w:rPr>
          <w:sz w:val="22"/>
          <w:szCs w:val="22"/>
        </w:rPr>
        <w:t xml:space="preserve"> Hořejší</w:t>
      </w:r>
      <w:r w:rsidR="001C1BDB">
        <w:rPr>
          <w:sz w:val="22"/>
          <w:szCs w:val="22"/>
        </w:rPr>
        <w:t>m, předsedou</w:t>
      </w:r>
      <w:r w:rsidR="00E93607" w:rsidRPr="00E93607">
        <w:rPr>
          <w:sz w:val="22"/>
          <w:szCs w:val="22"/>
        </w:rPr>
        <w:t xml:space="preserve"> představenstva</w:t>
      </w:r>
    </w:p>
    <w:p w14:paraId="79E8E72B" w14:textId="74D0E8A5" w:rsidR="00031CB6" w:rsidRPr="00D25D20" w:rsidRDefault="00031CB6" w:rsidP="00031CB6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Bankovní spojení:</w:t>
      </w:r>
      <w:r w:rsidRPr="00D25D20">
        <w:rPr>
          <w:sz w:val="22"/>
          <w:szCs w:val="22"/>
        </w:rPr>
        <w:tab/>
      </w:r>
      <w:r w:rsidR="00E93607">
        <w:rPr>
          <w:sz w:val="22"/>
          <w:szCs w:val="22"/>
        </w:rPr>
        <w:t>Komerční banka, a.s., pobočka Praha</w:t>
      </w:r>
    </w:p>
    <w:p w14:paraId="76F9588D" w14:textId="3B4B1291" w:rsidR="00031CB6" w:rsidRPr="00D25D20" w:rsidRDefault="00031CB6" w:rsidP="00031CB6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Číslo účtu:</w:t>
      </w:r>
      <w:r w:rsidRPr="00D25D20">
        <w:rPr>
          <w:sz w:val="22"/>
          <w:szCs w:val="22"/>
        </w:rPr>
        <w:tab/>
      </w:r>
      <w:r>
        <w:rPr>
          <w:sz w:val="22"/>
          <w:szCs w:val="22"/>
        </w:rPr>
        <w:t>43</w:t>
      </w:r>
      <w:r w:rsidR="00E93607">
        <w:rPr>
          <w:sz w:val="22"/>
          <w:szCs w:val="22"/>
        </w:rPr>
        <w:t>-</w:t>
      </w:r>
      <w:r>
        <w:rPr>
          <w:sz w:val="22"/>
          <w:szCs w:val="22"/>
        </w:rPr>
        <w:t>6354140227/0100</w:t>
      </w:r>
      <w:r w:rsidRPr="00D25D20">
        <w:rPr>
          <w:sz w:val="22"/>
          <w:szCs w:val="22"/>
        </w:rPr>
        <w:tab/>
      </w:r>
    </w:p>
    <w:p w14:paraId="56C703D8" w14:textId="08120B0B" w:rsidR="00031CB6" w:rsidRPr="00D25D20" w:rsidRDefault="00031CB6" w:rsidP="00031CB6">
      <w:pPr>
        <w:tabs>
          <w:tab w:val="left" w:pos="2127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IDDS:</w:t>
      </w:r>
      <w:r w:rsidRPr="00D25D20">
        <w:rPr>
          <w:sz w:val="22"/>
          <w:szCs w:val="22"/>
        </w:rPr>
        <w:tab/>
      </w:r>
      <w:r>
        <w:rPr>
          <w:sz w:val="22"/>
          <w:szCs w:val="22"/>
        </w:rPr>
        <w:t>7ikka66</w:t>
      </w:r>
    </w:p>
    <w:p w14:paraId="2BEB6198" w14:textId="77777777" w:rsidR="00031CB6" w:rsidRPr="00D25D20" w:rsidRDefault="00031CB6" w:rsidP="00031CB6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</w:p>
    <w:p w14:paraId="000BBBD2" w14:textId="4FCA2E32" w:rsidR="00031CB6" w:rsidRPr="00D25D20" w:rsidRDefault="00031CB6" w:rsidP="00031CB6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smluvních: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bookmarkStart w:id="7" w:name="_Hlk120175419"/>
      <w:r>
        <w:rPr>
          <w:sz w:val="22"/>
          <w:szCs w:val="22"/>
        </w:rPr>
        <w:t>Ing. Miroslav Hořejší, předseda představenstva</w:t>
      </w:r>
    </w:p>
    <w:bookmarkEnd w:id="7"/>
    <w:p w14:paraId="5D311239" w14:textId="569AED33" w:rsidR="00031CB6" w:rsidRPr="00D25D20" w:rsidRDefault="00031CB6" w:rsidP="00031CB6">
      <w:pPr>
        <w:tabs>
          <w:tab w:val="left" w:pos="3969"/>
        </w:tabs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Oprávněná osoba ve věcech technických: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>
        <w:rPr>
          <w:sz w:val="22"/>
          <w:szCs w:val="22"/>
        </w:rPr>
        <w:t>Ing. Libor Novák, ředitel společnosti</w:t>
      </w:r>
    </w:p>
    <w:p w14:paraId="73BD0F93" w14:textId="77777777" w:rsidR="00031CB6" w:rsidRDefault="00031CB6" w:rsidP="004967FB">
      <w:pPr>
        <w:spacing w:before="120" w:after="120"/>
        <w:contextualSpacing/>
        <w:rPr>
          <w:sz w:val="22"/>
          <w:szCs w:val="22"/>
        </w:rPr>
      </w:pPr>
    </w:p>
    <w:p w14:paraId="590142DA" w14:textId="502698B4" w:rsidR="004967FB" w:rsidRDefault="004967FB" w:rsidP="004967FB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(dále jen „</w:t>
      </w:r>
      <w:r w:rsidRPr="00D25D20">
        <w:rPr>
          <w:b/>
          <w:sz w:val="22"/>
          <w:szCs w:val="22"/>
        </w:rPr>
        <w:t xml:space="preserve">dodavatel </w:t>
      </w:r>
      <w:r>
        <w:rPr>
          <w:b/>
          <w:sz w:val="22"/>
          <w:szCs w:val="22"/>
        </w:rPr>
        <w:t>7</w:t>
      </w:r>
      <w:r w:rsidRPr="00D25D20">
        <w:rPr>
          <w:sz w:val="22"/>
          <w:szCs w:val="22"/>
        </w:rPr>
        <w:t>“)</w:t>
      </w:r>
    </w:p>
    <w:p w14:paraId="4CA8584B" w14:textId="77777777" w:rsidR="004967FB" w:rsidRPr="00D25D20" w:rsidRDefault="004967FB" w:rsidP="00BA3B92">
      <w:pPr>
        <w:spacing w:before="120" w:after="120"/>
        <w:contextualSpacing/>
        <w:rPr>
          <w:sz w:val="22"/>
          <w:szCs w:val="22"/>
        </w:rPr>
      </w:pPr>
    </w:p>
    <w:p w14:paraId="42FB6F56" w14:textId="02197C06" w:rsidR="00FD1C97" w:rsidRPr="00D25D20" w:rsidRDefault="00FD1C97" w:rsidP="00BA3B92">
      <w:pPr>
        <w:spacing w:before="120" w:after="120"/>
        <w:contextualSpacing/>
        <w:rPr>
          <w:sz w:val="22"/>
          <w:szCs w:val="22"/>
        </w:rPr>
      </w:pPr>
      <w:r w:rsidRPr="00D25D20">
        <w:rPr>
          <w:sz w:val="22"/>
          <w:szCs w:val="22"/>
        </w:rPr>
        <w:t>(všichni společně jako „dodavatel“)</w:t>
      </w:r>
    </w:p>
    <w:p w14:paraId="73062ADD" w14:textId="4EA752C6" w:rsidR="00031CB6" w:rsidRDefault="00031CB6" w:rsidP="00BA3B92">
      <w:pPr>
        <w:spacing w:before="120" w:after="120"/>
        <w:contextualSpacing/>
        <w:jc w:val="both"/>
        <w:rPr>
          <w:b/>
          <w:bCs/>
          <w:i/>
          <w:iCs/>
          <w:sz w:val="22"/>
          <w:szCs w:val="22"/>
        </w:rPr>
      </w:pPr>
    </w:p>
    <w:p w14:paraId="041F64C1" w14:textId="77777777" w:rsidR="00031CB6" w:rsidRPr="00D25D20" w:rsidRDefault="00031CB6" w:rsidP="00BA3B92">
      <w:pPr>
        <w:spacing w:before="120" w:after="120"/>
        <w:contextualSpacing/>
        <w:jc w:val="both"/>
        <w:rPr>
          <w:b/>
          <w:bCs/>
          <w:i/>
          <w:iCs/>
          <w:sz w:val="22"/>
          <w:szCs w:val="22"/>
        </w:rPr>
      </w:pPr>
    </w:p>
    <w:p w14:paraId="5F12F5F5" w14:textId="26B7952C" w:rsidR="002B6A75" w:rsidRPr="00A06DDA" w:rsidRDefault="00225A64" w:rsidP="00BA3B92">
      <w:pPr>
        <w:jc w:val="center"/>
        <w:rPr>
          <w:b/>
          <w:bCs/>
        </w:rPr>
      </w:pPr>
      <w:r w:rsidRPr="00A06DDA">
        <w:rPr>
          <w:b/>
          <w:bCs/>
        </w:rPr>
        <w:t>Preambule</w:t>
      </w:r>
    </w:p>
    <w:p w14:paraId="75729A88" w14:textId="77777777" w:rsidR="00225A64" w:rsidRPr="00D25D20" w:rsidRDefault="00225A64" w:rsidP="00BA3B92">
      <w:pPr>
        <w:autoSpaceDE w:val="0"/>
        <w:autoSpaceDN w:val="0"/>
        <w:adjustRightInd w:val="0"/>
        <w:spacing w:before="57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 xml:space="preserve">vzhledem k tomu, že </w:t>
      </w:r>
    </w:p>
    <w:p w14:paraId="4D59449E" w14:textId="06470A27" w:rsidR="00BA3B92" w:rsidRPr="00BA3B92" w:rsidRDefault="00BA4488" w:rsidP="00BA3B92">
      <w:pPr>
        <w:numPr>
          <w:ilvl w:val="0"/>
          <w:numId w:val="11"/>
        </w:numPr>
        <w:autoSpaceDE w:val="0"/>
        <w:autoSpaceDN w:val="0"/>
        <w:adjustRightInd w:val="0"/>
        <w:spacing w:before="57"/>
        <w:ind w:left="284" w:hanging="284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zadavatel</w:t>
      </w:r>
      <w:r w:rsidR="00225A64" w:rsidRPr="00D25D20">
        <w:rPr>
          <w:bCs/>
          <w:sz w:val="22"/>
          <w:szCs w:val="22"/>
        </w:rPr>
        <w:t xml:space="preserve"> vyhlásil otevřené řízení podle ustanovení § 56 zákona č. 134/2016 Sb., o zadávání veřejných zakázek, ve znění pozdějších předpisů, týkající se veřejné zakázky na služby s názvem </w:t>
      </w:r>
      <w:r w:rsidR="00225A64" w:rsidRPr="00D25D20">
        <w:rPr>
          <w:b/>
          <w:sz w:val="22"/>
          <w:szCs w:val="22"/>
        </w:rPr>
        <w:t>„</w:t>
      </w:r>
      <w:r w:rsidR="009E42C7" w:rsidRPr="00D25D20">
        <w:rPr>
          <w:b/>
          <w:sz w:val="22"/>
          <w:szCs w:val="22"/>
        </w:rPr>
        <w:t>Služby projektového řízení</w:t>
      </w:r>
      <w:r w:rsidR="00225A64" w:rsidRPr="00D25D20">
        <w:rPr>
          <w:b/>
          <w:sz w:val="22"/>
          <w:szCs w:val="22"/>
        </w:rPr>
        <w:t>“,</w:t>
      </w:r>
      <w:r w:rsidR="00225A64" w:rsidRPr="00D25D20">
        <w:rPr>
          <w:bCs/>
          <w:sz w:val="22"/>
          <w:szCs w:val="22"/>
        </w:rPr>
        <w:t xml:space="preserve"> a to za účelem výběru více uchazečů pro uzavření rámcové dohody</w:t>
      </w:r>
      <w:r w:rsidRPr="00D25D20">
        <w:rPr>
          <w:bCs/>
          <w:sz w:val="22"/>
          <w:szCs w:val="22"/>
        </w:rPr>
        <w:t xml:space="preserve"> s obnovením soutěže mezi účastníky rámcové dohody</w:t>
      </w:r>
      <w:r w:rsidR="009E42C7" w:rsidRPr="00D25D20">
        <w:rPr>
          <w:bCs/>
          <w:sz w:val="22"/>
          <w:szCs w:val="22"/>
        </w:rPr>
        <w:t xml:space="preserve">, kdy každý s úspěšných </w:t>
      </w:r>
      <w:r w:rsidR="00C67186" w:rsidRPr="00D25D20">
        <w:rPr>
          <w:bCs/>
          <w:sz w:val="22"/>
          <w:szCs w:val="22"/>
        </w:rPr>
        <w:t>uchazečů</w:t>
      </w:r>
      <w:r w:rsidR="009E42C7" w:rsidRPr="00D25D20">
        <w:rPr>
          <w:bCs/>
          <w:sz w:val="22"/>
          <w:szCs w:val="22"/>
        </w:rPr>
        <w:t xml:space="preserve"> je </w:t>
      </w:r>
      <w:r w:rsidRPr="00D25D20">
        <w:rPr>
          <w:bCs/>
          <w:sz w:val="22"/>
          <w:szCs w:val="22"/>
        </w:rPr>
        <w:t xml:space="preserve">smluvní stranou této </w:t>
      </w:r>
      <w:r w:rsidR="009E42C7" w:rsidRPr="00D25D20">
        <w:rPr>
          <w:bCs/>
          <w:sz w:val="22"/>
          <w:szCs w:val="22"/>
        </w:rPr>
        <w:t>rámcov</w:t>
      </w:r>
      <w:r w:rsidRPr="00D25D20">
        <w:rPr>
          <w:bCs/>
          <w:sz w:val="22"/>
          <w:szCs w:val="22"/>
        </w:rPr>
        <w:t>é</w:t>
      </w:r>
      <w:r w:rsidR="009E42C7" w:rsidRPr="00D25D20">
        <w:rPr>
          <w:bCs/>
          <w:sz w:val="22"/>
          <w:szCs w:val="22"/>
        </w:rPr>
        <w:t xml:space="preserve"> dohod</w:t>
      </w:r>
      <w:r w:rsidRPr="00D25D20">
        <w:rPr>
          <w:bCs/>
          <w:sz w:val="22"/>
          <w:szCs w:val="22"/>
        </w:rPr>
        <w:t>y</w:t>
      </w:r>
      <w:r w:rsidR="00225A64" w:rsidRPr="00D25D20">
        <w:rPr>
          <w:bCs/>
          <w:sz w:val="22"/>
          <w:szCs w:val="22"/>
        </w:rPr>
        <w:t>,</w:t>
      </w:r>
    </w:p>
    <w:p w14:paraId="228582F0" w14:textId="445647C6" w:rsidR="00225A64" w:rsidRPr="00D25D20" w:rsidRDefault="00C11993" w:rsidP="00BA3B92">
      <w:pPr>
        <w:numPr>
          <w:ilvl w:val="0"/>
          <w:numId w:val="11"/>
        </w:numPr>
        <w:autoSpaceDE w:val="0"/>
        <w:autoSpaceDN w:val="0"/>
        <w:adjustRightInd w:val="0"/>
        <w:spacing w:before="57"/>
        <w:ind w:left="284" w:hanging="284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dodavatel</w:t>
      </w:r>
      <w:r w:rsidR="00404235" w:rsidRPr="00D25D20">
        <w:rPr>
          <w:bCs/>
          <w:sz w:val="22"/>
          <w:szCs w:val="22"/>
        </w:rPr>
        <w:t>é</w:t>
      </w:r>
      <w:r w:rsidR="00225A64" w:rsidRPr="00D25D20">
        <w:rPr>
          <w:bCs/>
          <w:sz w:val="22"/>
          <w:szCs w:val="22"/>
        </w:rPr>
        <w:t xml:space="preserve"> j</w:t>
      </w:r>
      <w:r w:rsidR="00404235" w:rsidRPr="00D25D20">
        <w:rPr>
          <w:bCs/>
          <w:sz w:val="22"/>
          <w:szCs w:val="22"/>
        </w:rPr>
        <w:t>sou</w:t>
      </w:r>
      <w:r w:rsidR="00225A64" w:rsidRPr="00D25D20">
        <w:rPr>
          <w:bCs/>
          <w:sz w:val="22"/>
          <w:szCs w:val="22"/>
        </w:rPr>
        <w:t xml:space="preserve"> podnikatel</w:t>
      </w:r>
      <w:r w:rsidR="00404235" w:rsidRPr="00D25D20">
        <w:rPr>
          <w:bCs/>
          <w:sz w:val="22"/>
          <w:szCs w:val="22"/>
        </w:rPr>
        <w:t>i</w:t>
      </w:r>
      <w:r w:rsidR="00225A64" w:rsidRPr="00D25D20">
        <w:rPr>
          <w:bCs/>
          <w:sz w:val="22"/>
          <w:szCs w:val="22"/>
        </w:rPr>
        <w:t xml:space="preserve"> vykonávající</w:t>
      </w:r>
      <w:r w:rsidR="00404235" w:rsidRPr="00D25D20">
        <w:rPr>
          <w:bCs/>
          <w:sz w:val="22"/>
          <w:szCs w:val="22"/>
        </w:rPr>
        <w:t xml:space="preserve"> </w:t>
      </w:r>
      <w:r w:rsidR="00225A64" w:rsidRPr="00D25D20">
        <w:rPr>
          <w:bCs/>
          <w:sz w:val="22"/>
          <w:szCs w:val="22"/>
        </w:rPr>
        <w:t xml:space="preserve">mimo jiné činnosti odpovídající činnostem, jež jsou předmětem plnění této Rámcové dohody a na ni navazujících </w:t>
      </w:r>
      <w:r w:rsidRPr="00D25D20">
        <w:rPr>
          <w:bCs/>
          <w:sz w:val="22"/>
          <w:szCs w:val="22"/>
        </w:rPr>
        <w:t xml:space="preserve">příkazních </w:t>
      </w:r>
      <w:r w:rsidR="00225A64" w:rsidRPr="00D25D20">
        <w:rPr>
          <w:bCs/>
          <w:sz w:val="22"/>
          <w:szCs w:val="22"/>
        </w:rPr>
        <w:t>smluv,</w:t>
      </w:r>
    </w:p>
    <w:p w14:paraId="76FCEC14" w14:textId="77777777" w:rsidR="00225A64" w:rsidRPr="00D25D20" w:rsidRDefault="00225A64" w:rsidP="00BA3B92">
      <w:pPr>
        <w:autoSpaceDE w:val="0"/>
        <w:autoSpaceDN w:val="0"/>
        <w:adjustRightInd w:val="0"/>
        <w:spacing w:before="57"/>
        <w:jc w:val="both"/>
        <w:rPr>
          <w:bCs/>
          <w:sz w:val="22"/>
          <w:szCs w:val="22"/>
        </w:rPr>
      </w:pPr>
    </w:p>
    <w:p w14:paraId="5FF9B2A0" w14:textId="77777777" w:rsidR="00225A64" w:rsidRPr="00D25D20" w:rsidRDefault="00225A64" w:rsidP="00BA3B92">
      <w:pPr>
        <w:autoSpaceDE w:val="0"/>
        <w:autoSpaceDN w:val="0"/>
        <w:adjustRightInd w:val="0"/>
        <w:spacing w:before="57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uzavírají níže uvedeného dne, měsíce a roku tuto</w:t>
      </w:r>
    </w:p>
    <w:p w14:paraId="09468B9B" w14:textId="77777777" w:rsidR="00225A64" w:rsidRPr="00D25D20" w:rsidRDefault="00225A64" w:rsidP="00BA3B92">
      <w:pPr>
        <w:autoSpaceDE w:val="0"/>
        <w:autoSpaceDN w:val="0"/>
        <w:adjustRightInd w:val="0"/>
        <w:spacing w:before="57"/>
        <w:jc w:val="both"/>
        <w:rPr>
          <w:bCs/>
          <w:sz w:val="22"/>
          <w:szCs w:val="22"/>
        </w:rPr>
      </w:pPr>
    </w:p>
    <w:p w14:paraId="726666DD" w14:textId="77777777" w:rsidR="00225A64" w:rsidRPr="00A06DDA" w:rsidRDefault="00225A64" w:rsidP="00BA3B92">
      <w:pPr>
        <w:autoSpaceDE w:val="0"/>
        <w:autoSpaceDN w:val="0"/>
        <w:adjustRightInd w:val="0"/>
        <w:spacing w:before="57"/>
        <w:jc w:val="center"/>
        <w:rPr>
          <w:b/>
          <w:sz w:val="28"/>
          <w:szCs w:val="28"/>
        </w:rPr>
      </w:pPr>
      <w:r w:rsidRPr="00A06DDA">
        <w:rPr>
          <w:b/>
          <w:sz w:val="28"/>
          <w:szCs w:val="28"/>
        </w:rPr>
        <w:t xml:space="preserve">Rámcovou dohodu na projektové </w:t>
      </w:r>
      <w:r w:rsidR="00C11993" w:rsidRPr="00A06DDA">
        <w:rPr>
          <w:b/>
          <w:sz w:val="28"/>
          <w:szCs w:val="28"/>
        </w:rPr>
        <w:t>řízení</w:t>
      </w:r>
    </w:p>
    <w:p w14:paraId="5D8516E8" w14:textId="77777777" w:rsidR="00225A64" w:rsidRPr="00D25D20" w:rsidRDefault="00225A64" w:rsidP="00BA3B92">
      <w:pPr>
        <w:autoSpaceDE w:val="0"/>
        <w:autoSpaceDN w:val="0"/>
        <w:adjustRightInd w:val="0"/>
        <w:spacing w:before="57"/>
        <w:jc w:val="center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(dále jen „</w:t>
      </w:r>
      <w:r w:rsidRPr="00D25D20">
        <w:rPr>
          <w:b/>
          <w:sz w:val="22"/>
          <w:szCs w:val="22"/>
        </w:rPr>
        <w:t>Rámcová dohoda</w:t>
      </w:r>
      <w:r w:rsidRPr="00D25D20">
        <w:rPr>
          <w:bCs/>
          <w:sz w:val="22"/>
          <w:szCs w:val="22"/>
        </w:rPr>
        <w:t>“)</w:t>
      </w:r>
    </w:p>
    <w:p w14:paraId="55CCAE67" w14:textId="77777777" w:rsidR="00225A64" w:rsidRPr="00D25D20" w:rsidRDefault="00225A64" w:rsidP="00BA3B92">
      <w:pPr>
        <w:rPr>
          <w:bCs/>
          <w:sz w:val="22"/>
          <w:szCs w:val="22"/>
        </w:rPr>
      </w:pPr>
    </w:p>
    <w:p w14:paraId="284B8361" w14:textId="77777777" w:rsidR="00AA651F" w:rsidRPr="00D25D20" w:rsidRDefault="00AA651F" w:rsidP="00BA3B92">
      <w:pPr>
        <w:rPr>
          <w:b/>
          <w:sz w:val="22"/>
          <w:szCs w:val="22"/>
        </w:rPr>
      </w:pPr>
    </w:p>
    <w:p w14:paraId="73FBF188" w14:textId="771A60A6" w:rsidR="00223881" w:rsidRDefault="00BF4793" w:rsidP="00BA3B92">
      <w:pPr>
        <w:tabs>
          <w:tab w:val="left" w:pos="284"/>
        </w:tabs>
        <w:jc w:val="center"/>
        <w:rPr>
          <w:b/>
          <w:sz w:val="22"/>
          <w:szCs w:val="22"/>
        </w:rPr>
      </w:pPr>
      <w:r w:rsidRPr="00D25D20">
        <w:rPr>
          <w:b/>
          <w:sz w:val="22"/>
          <w:szCs w:val="22"/>
        </w:rPr>
        <w:t>I</w:t>
      </w:r>
      <w:r w:rsidR="002B6A75" w:rsidRPr="00D25D20">
        <w:rPr>
          <w:b/>
          <w:sz w:val="22"/>
          <w:szCs w:val="22"/>
        </w:rPr>
        <w:t xml:space="preserve">. </w:t>
      </w:r>
      <w:r w:rsidR="00223881" w:rsidRPr="00D25D20">
        <w:rPr>
          <w:b/>
          <w:sz w:val="22"/>
          <w:szCs w:val="22"/>
        </w:rPr>
        <w:t xml:space="preserve">Předmět </w:t>
      </w:r>
      <w:r w:rsidR="00A90B06">
        <w:rPr>
          <w:b/>
          <w:sz w:val="22"/>
          <w:szCs w:val="22"/>
        </w:rPr>
        <w:t>dohody</w:t>
      </w:r>
      <w:r w:rsidR="00CE309D" w:rsidRPr="00D25D20">
        <w:rPr>
          <w:b/>
          <w:sz w:val="22"/>
          <w:szCs w:val="22"/>
        </w:rPr>
        <w:t xml:space="preserve"> a úvodní ustanovení</w:t>
      </w:r>
    </w:p>
    <w:p w14:paraId="41C2BB72" w14:textId="77777777" w:rsidR="009A1DBA" w:rsidRPr="00D25D20" w:rsidRDefault="009A1DBA" w:rsidP="00BA3B92">
      <w:pPr>
        <w:tabs>
          <w:tab w:val="left" w:pos="284"/>
        </w:tabs>
        <w:jc w:val="center"/>
        <w:rPr>
          <w:b/>
          <w:sz w:val="22"/>
          <w:szCs w:val="22"/>
        </w:rPr>
      </w:pPr>
    </w:p>
    <w:p w14:paraId="236DF1AF" w14:textId="120E04C3" w:rsidR="00CE309D" w:rsidRDefault="00A90B06" w:rsidP="00BA3B92">
      <w:pPr>
        <w:pStyle w:val="Zkladntext2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Předmětem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 Rámcové dohody je zadávání </w:t>
      </w:r>
      <w:r w:rsidR="000D1AE6" w:rsidRPr="00D25D20">
        <w:rPr>
          <w:rFonts w:ascii="Times New Roman" w:hAnsi="Times New Roman" w:cs="Times New Roman"/>
          <w:bCs/>
          <w:szCs w:val="22"/>
        </w:rPr>
        <w:t>d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ílčích veřejných zakázek na realizaci projektových </w:t>
      </w:r>
      <w:r w:rsidR="00C11993" w:rsidRPr="00D25D20">
        <w:rPr>
          <w:rFonts w:ascii="Times New Roman" w:hAnsi="Times New Roman" w:cs="Times New Roman"/>
          <w:bCs/>
          <w:szCs w:val="22"/>
        </w:rPr>
        <w:t xml:space="preserve">služeb pro </w:t>
      </w:r>
      <w:r w:rsidR="000D1AE6" w:rsidRPr="00D25D20">
        <w:rPr>
          <w:rFonts w:ascii="Times New Roman" w:hAnsi="Times New Roman" w:cs="Times New Roman"/>
          <w:bCs/>
          <w:szCs w:val="22"/>
        </w:rPr>
        <w:t>zadavatele</w:t>
      </w:r>
      <w:r w:rsidR="00FD1C97" w:rsidRPr="00D25D20">
        <w:rPr>
          <w:rFonts w:ascii="Times New Roman" w:hAnsi="Times New Roman" w:cs="Times New Roman"/>
          <w:bCs/>
          <w:szCs w:val="22"/>
        </w:rPr>
        <w:t>.</w:t>
      </w:r>
    </w:p>
    <w:p w14:paraId="04E404B1" w14:textId="77777777" w:rsidR="00BA3B92" w:rsidRPr="00D25D20" w:rsidRDefault="00BA3B92" w:rsidP="00BA3B92">
      <w:pPr>
        <w:pStyle w:val="Zkladntext2"/>
        <w:ind w:left="284" w:hanging="284"/>
        <w:jc w:val="both"/>
        <w:rPr>
          <w:rFonts w:ascii="Times New Roman" w:hAnsi="Times New Roman" w:cs="Times New Roman"/>
          <w:bCs/>
          <w:szCs w:val="22"/>
        </w:rPr>
      </w:pPr>
    </w:p>
    <w:p w14:paraId="0BF906E1" w14:textId="19E950F4" w:rsidR="00223881" w:rsidRPr="00D25D20" w:rsidRDefault="00C11993" w:rsidP="00BA3B92">
      <w:pPr>
        <w:pStyle w:val="Zkladntext2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Cs/>
          <w:szCs w:val="22"/>
        </w:rPr>
      </w:pPr>
      <w:r w:rsidRPr="00D25D20">
        <w:rPr>
          <w:rFonts w:ascii="Times New Roman" w:hAnsi="Times New Roman" w:cs="Times New Roman"/>
          <w:bCs/>
          <w:szCs w:val="22"/>
        </w:rPr>
        <w:t>Dodavatel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 se zavazuj</w:t>
      </w:r>
      <w:r w:rsidR="00FD1C97" w:rsidRPr="00D25D20">
        <w:rPr>
          <w:rFonts w:ascii="Times New Roman" w:hAnsi="Times New Roman" w:cs="Times New Roman"/>
          <w:bCs/>
          <w:szCs w:val="22"/>
        </w:rPr>
        <w:t>e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 </w:t>
      </w:r>
      <w:r w:rsidR="001F040F" w:rsidRPr="00D25D20">
        <w:rPr>
          <w:rFonts w:ascii="Times New Roman" w:hAnsi="Times New Roman" w:cs="Times New Roman"/>
          <w:bCs/>
          <w:szCs w:val="22"/>
        </w:rPr>
        <w:t>provádět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 pro </w:t>
      </w:r>
      <w:r w:rsidR="00D557E4" w:rsidRPr="00D25D20">
        <w:rPr>
          <w:rFonts w:ascii="Times New Roman" w:hAnsi="Times New Roman" w:cs="Times New Roman"/>
          <w:bCs/>
          <w:szCs w:val="22"/>
        </w:rPr>
        <w:t>zadavatele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 </w:t>
      </w:r>
      <w:r w:rsidR="00F54588" w:rsidRPr="00D25D20">
        <w:rPr>
          <w:rFonts w:ascii="Times New Roman" w:hAnsi="Times New Roman" w:cs="Times New Roman"/>
          <w:bCs/>
          <w:szCs w:val="22"/>
        </w:rPr>
        <w:t xml:space="preserve">na svůj náklad a nebezpečí 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níže specifikované </w:t>
      </w:r>
      <w:r w:rsidRPr="00D25D20">
        <w:rPr>
          <w:rFonts w:ascii="Times New Roman" w:hAnsi="Times New Roman" w:cs="Times New Roman"/>
          <w:bCs/>
          <w:szCs w:val="22"/>
        </w:rPr>
        <w:t>služby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 </w:t>
      </w:r>
      <w:r w:rsidR="001F040F" w:rsidRPr="00D25D20">
        <w:rPr>
          <w:rFonts w:ascii="Times New Roman" w:hAnsi="Times New Roman" w:cs="Times New Roman"/>
          <w:bCs/>
          <w:szCs w:val="22"/>
        </w:rPr>
        <w:t xml:space="preserve">po dobu 48 měsíců 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a </w:t>
      </w:r>
      <w:r w:rsidR="00397545" w:rsidRPr="00D25D20">
        <w:rPr>
          <w:rFonts w:ascii="Times New Roman" w:hAnsi="Times New Roman" w:cs="Times New Roman"/>
          <w:bCs/>
          <w:szCs w:val="22"/>
        </w:rPr>
        <w:t>zadavatel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 se zavazuje </w:t>
      </w:r>
      <w:r w:rsidR="00397545" w:rsidRPr="00D25D20">
        <w:rPr>
          <w:rFonts w:ascii="Times New Roman" w:hAnsi="Times New Roman" w:cs="Times New Roman"/>
          <w:bCs/>
          <w:szCs w:val="22"/>
        </w:rPr>
        <w:t>předmět plnění</w:t>
      </w:r>
      <w:r w:rsidR="00F54588" w:rsidRPr="00D25D20">
        <w:rPr>
          <w:rFonts w:ascii="Times New Roman" w:hAnsi="Times New Roman" w:cs="Times New Roman"/>
          <w:bCs/>
          <w:szCs w:val="22"/>
        </w:rPr>
        <w:t xml:space="preserve"> převzít a 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zaplatit </w:t>
      </w:r>
      <w:r w:rsidR="000D1AE6" w:rsidRPr="00D25D20">
        <w:rPr>
          <w:rFonts w:ascii="Times New Roman" w:hAnsi="Times New Roman" w:cs="Times New Roman"/>
          <w:bCs/>
          <w:szCs w:val="22"/>
        </w:rPr>
        <w:t>dodavateli</w:t>
      </w:r>
      <w:r w:rsidR="00223881" w:rsidRPr="00D25D20">
        <w:rPr>
          <w:rFonts w:ascii="Times New Roman" w:hAnsi="Times New Roman" w:cs="Times New Roman"/>
          <w:bCs/>
          <w:szCs w:val="22"/>
        </w:rPr>
        <w:t xml:space="preserve"> cenu za jeho provedení</w:t>
      </w:r>
      <w:r w:rsidR="00924EB1" w:rsidRPr="00D25D20">
        <w:rPr>
          <w:rFonts w:ascii="Times New Roman" w:hAnsi="Times New Roman" w:cs="Times New Roman"/>
          <w:bCs/>
          <w:szCs w:val="22"/>
        </w:rPr>
        <w:t xml:space="preserve"> na základě </w:t>
      </w:r>
      <w:r w:rsidR="00397545" w:rsidRPr="00D25D20">
        <w:rPr>
          <w:rFonts w:ascii="Times New Roman" w:hAnsi="Times New Roman" w:cs="Times New Roman"/>
          <w:bCs/>
          <w:szCs w:val="22"/>
        </w:rPr>
        <w:t xml:space="preserve">ceny vysoutěžené v rámci dílčí veřejné zakázky. </w:t>
      </w:r>
    </w:p>
    <w:p w14:paraId="6B899CF5" w14:textId="77777777" w:rsidR="00CE309D" w:rsidRPr="00D25D20" w:rsidRDefault="00CE309D" w:rsidP="00BA3B92">
      <w:pPr>
        <w:pStyle w:val="Zkladntext2"/>
        <w:ind w:left="284" w:hanging="284"/>
        <w:jc w:val="both"/>
        <w:rPr>
          <w:rFonts w:ascii="Times New Roman" w:hAnsi="Times New Roman" w:cs="Times New Roman"/>
          <w:bCs/>
          <w:szCs w:val="22"/>
        </w:rPr>
      </w:pPr>
    </w:p>
    <w:p w14:paraId="19575E30" w14:textId="26D3626E" w:rsidR="00CE309D" w:rsidRPr="00D25D20" w:rsidRDefault="00397545" w:rsidP="00BA3B92">
      <w:pPr>
        <w:pStyle w:val="Zkladntext2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bCs/>
          <w:szCs w:val="22"/>
        </w:rPr>
      </w:pPr>
      <w:r w:rsidRPr="00D25D20">
        <w:rPr>
          <w:rFonts w:ascii="Times New Roman" w:hAnsi="Times New Roman" w:cs="Times New Roman"/>
          <w:bCs/>
          <w:szCs w:val="22"/>
        </w:rPr>
        <w:t>Dodavatel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 bud</w:t>
      </w:r>
      <w:r w:rsidR="005466D0" w:rsidRPr="00D25D20">
        <w:rPr>
          <w:rFonts w:ascii="Times New Roman" w:hAnsi="Times New Roman" w:cs="Times New Roman"/>
          <w:bCs/>
          <w:szCs w:val="22"/>
        </w:rPr>
        <w:t>e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 povin</w:t>
      </w:r>
      <w:r w:rsidR="005466D0" w:rsidRPr="00D25D20">
        <w:rPr>
          <w:rFonts w:ascii="Times New Roman" w:hAnsi="Times New Roman" w:cs="Times New Roman"/>
          <w:bCs/>
          <w:szCs w:val="22"/>
        </w:rPr>
        <w:t>en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 zajistit komplexní poskytnutí poptávaných služeb. </w:t>
      </w:r>
      <w:r w:rsidRPr="00D25D20">
        <w:rPr>
          <w:rFonts w:ascii="Times New Roman" w:hAnsi="Times New Roman" w:cs="Times New Roman"/>
          <w:bCs/>
          <w:szCs w:val="22"/>
        </w:rPr>
        <w:t>Dodavatel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 bud</w:t>
      </w:r>
      <w:r w:rsidR="00093532" w:rsidRPr="00D25D20">
        <w:rPr>
          <w:rFonts w:ascii="Times New Roman" w:hAnsi="Times New Roman" w:cs="Times New Roman"/>
          <w:bCs/>
          <w:szCs w:val="22"/>
        </w:rPr>
        <w:t>e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 též povin</w:t>
      </w:r>
      <w:r w:rsidR="00093532" w:rsidRPr="00D25D20">
        <w:rPr>
          <w:rFonts w:ascii="Times New Roman" w:hAnsi="Times New Roman" w:cs="Times New Roman"/>
          <w:bCs/>
          <w:szCs w:val="22"/>
        </w:rPr>
        <w:t>en</w:t>
      </w:r>
      <w:r w:rsidR="00CE309D" w:rsidRPr="00D25D20">
        <w:rPr>
          <w:rFonts w:ascii="Times New Roman" w:hAnsi="Times New Roman" w:cs="Times New Roman"/>
          <w:bCs/>
          <w:szCs w:val="22"/>
        </w:rPr>
        <w:t xml:space="preserve"> na své náklady zajistit prostředky a vybavení potřebné pro poskytnutí těchto služeb.</w:t>
      </w:r>
    </w:p>
    <w:p w14:paraId="47C52297" w14:textId="77777777" w:rsidR="00720662" w:rsidRPr="00D25D20" w:rsidRDefault="00720662" w:rsidP="00BA3B92">
      <w:pPr>
        <w:pStyle w:val="Zkladntext2"/>
        <w:ind w:left="426" w:hanging="426"/>
        <w:jc w:val="both"/>
        <w:rPr>
          <w:rFonts w:ascii="Times New Roman" w:hAnsi="Times New Roman" w:cs="Times New Roman"/>
          <w:bCs/>
          <w:szCs w:val="22"/>
        </w:rPr>
      </w:pPr>
    </w:p>
    <w:p w14:paraId="14411E96" w14:textId="0F661ACF" w:rsidR="00A06DDA" w:rsidRPr="00D25D20" w:rsidRDefault="00A06DDA" w:rsidP="00BA3B92">
      <w:pPr>
        <w:pStyle w:val="Zkladntext2"/>
        <w:jc w:val="both"/>
        <w:rPr>
          <w:rFonts w:ascii="Times New Roman" w:hAnsi="Times New Roman" w:cs="Times New Roman"/>
          <w:b/>
          <w:bCs/>
          <w:szCs w:val="22"/>
        </w:rPr>
      </w:pPr>
    </w:p>
    <w:p w14:paraId="7E19960C" w14:textId="5571EAB0" w:rsidR="002B6A75" w:rsidRPr="00D25D20" w:rsidRDefault="00223881" w:rsidP="00BA3B92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I</w:t>
      </w:r>
      <w:r w:rsidR="00FA69B8" w:rsidRPr="00D25D20">
        <w:rPr>
          <w:b/>
          <w:bCs/>
          <w:sz w:val="22"/>
          <w:szCs w:val="22"/>
        </w:rPr>
        <w:t>I</w:t>
      </w:r>
      <w:r w:rsidR="002B6A75" w:rsidRPr="00D25D20">
        <w:rPr>
          <w:b/>
          <w:bCs/>
          <w:sz w:val="22"/>
          <w:szCs w:val="22"/>
        </w:rPr>
        <w:t xml:space="preserve">. </w:t>
      </w:r>
      <w:r w:rsidR="00BA4488" w:rsidRPr="00D25D20">
        <w:rPr>
          <w:b/>
          <w:bCs/>
          <w:sz w:val="22"/>
          <w:szCs w:val="22"/>
        </w:rPr>
        <w:t>Předmět plnění</w:t>
      </w:r>
    </w:p>
    <w:p w14:paraId="0E4537F5" w14:textId="77777777" w:rsidR="006E437D" w:rsidRPr="00D25D20" w:rsidRDefault="006E437D" w:rsidP="00BA3B92">
      <w:pPr>
        <w:tabs>
          <w:tab w:val="left" w:pos="284"/>
        </w:tabs>
        <w:jc w:val="center"/>
        <w:rPr>
          <w:b/>
          <w:bCs/>
          <w:sz w:val="22"/>
          <w:szCs w:val="22"/>
        </w:rPr>
      </w:pPr>
    </w:p>
    <w:p w14:paraId="369E4252" w14:textId="30D5DB83" w:rsidR="00D25224" w:rsidRPr="00D25D20" w:rsidRDefault="009D4990" w:rsidP="00BA3B92">
      <w:pPr>
        <w:pStyle w:val="Zkladntext2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Cs w:val="22"/>
        </w:rPr>
      </w:pPr>
      <w:r w:rsidRPr="00D25D20">
        <w:rPr>
          <w:rFonts w:ascii="Times New Roman" w:hAnsi="Times New Roman" w:cs="Times New Roman"/>
          <w:bCs/>
          <w:szCs w:val="22"/>
        </w:rPr>
        <w:t>1.</w:t>
      </w:r>
      <w:r w:rsidR="00DA7C31" w:rsidRPr="00D25D20">
        <w:rPr>
          <w:rFonts w:ascii="Times New Roman" w:hAnsi="Times New Roman" w:cs="Times New Roman"/>
          <w:bCs/>
          <w:szCs w:val="22"/>
        </w:rPr>
        <w:tab/>
      </w:r>
      <w:r w:rsidR="00BA4488" w:rsidRPr="00D25D20">
        <w:rPr>
          <w:rFonts w:ascii="Times New Roman" w:hAnsi="Times New Roman" w:cs="Times New Roman"/>
          <w:bCs/>
          <w:szCs w:val="22"/>
        </w:rPr>
        <w:t xml:space="preserve">Předmětem plnění rámcové dohody se rozumí poskytování služeb projektového řízení ve smyslu čl. 4.2 zadávací dokumentace výše </w:t>
      </w:r>
      <w:r w:rsidR="006E437D" w:rsidRPr="00D25D20">
        <w:rPr>
          <w:rFonts w:ascii="Times New Roman" w:hAnsi="Times New Roman" w:cs="Times New Roman"/>
          <w:bCs/>
          <w:szCs w:val="22"/>
        </w:rPr>
        <w:t>uvedené</w:t>
      </w:r>
      <w:r w:rsidR="00BA4488" w:rsidRPr="00D25D20">
        <w:rPr>
          <w:rFonts w:ascii="Times New Roman" w:hAnsi="Times New Roman" w:cs="Times New Roman"/>
          <w:bCs/>
          <w:szCs w:val="22"/>
        </w:rPr>
        <w:t xml:space="preserve"> veřejné zakázky.</w:t>
      </w:r>
      <w:r w:rsidR="00720662" w:rsidRPr="00D25D20">
        <w:rPr>
          <w:rFonts w:ascii="Times New Roman" w:hAnsi="Times New Roman" w:cs="Times New Roman"/>
          <w:bCs/>
          <w:szCs w:val="22"/>
        </w:rPr>
        <w:t xml:space="preserve"> Konkrétní požadované služby budou detailněji definov</w:t>
      </w:r>
      <w:r w:rsidR="006E437D" w:rsidRPr="00D25D20">
        <w:rPr>
          <w:rFonts w:ascii="Times New Roman" w:hAnsi="Times New Roman" w:cs="Times New Roman"/>
          <w:bCs/>
          <w:szCs w:val="22"/>
        </w:rPr>
        <w:t>á</w:t>
      </w:r>
      <w:r w:rsidR="00720662" w:rsidRPr="00D25D20">
        <w:rPr>
          <w:rFonts w:ascii="Times New Roman" w:hAnsi="Times New Roman" w:cs="Times New Roman"/>
          <w:bCs/>
          <w:szCs w:val="22"/>
        </w:rPr>
        <w:t>n</w:t>
      </w:r>
      <w:r w:rsidR="006E437D" w:rsidRPr="00D25D20">
        <w:rPr>
          <w:rFonts w:ascii="Times New Roman" w:hAnsi="Times New Roman" w:cs="Times New Roman"/>
          <w:bCs/>
          <w:szCs w:val="22"/>
        </w:rPr>
        <w:t>y</w:t>
      </w:r>
      <w:r w:rsidR="00720662" w:rsidRPr="00D25D20">
        <w:rPr>
          <w:rFonts w:ascii="Times New Roman" w:hAnsi="Times New Roman" w:cs="Times New Roman"/>
          <w:bCs/>
          <w:szCs w:val="22"/>
        </w:rPr>
        <w:t xml:space="preserve"> v jednotlivých </w:t>
      </w:r>
      <w:r w:rsidR="000D1AE6" w:rsidRPr="00D25D20">
        <w:rPr>
          <w:rFonts w:ascii="Times New Roman" w:hAnsi="Times New Roman" w:cs="Times New Roman"/>
          <w:bCs/>
          <w:szCs w:val="22"/>
        </w:rPr>
        <w:t>dílčích veřejných zakázkách</w:t>
      </w:r>
      <w:r w:rsidR="00720662" w:rsidRPr="00D25D20">
        <w:rPr>
          <w:rFonts w:ascii="Times New Roman" w:hAnsi="Times New Roman" w:cs="Times New Roman"/>
          <w:bCs/>
          <w:szCs w:val="22"/>
        </w:rPr>
        <w:t>.</w:t>
      </w:r>
    </w:p>
    <w:p w14:paraId="70631648" w14:textId="77777777" w:rsidR="00B35651" w:rsidRPr="00D25D20" w:rsidRDefault="00B35651" w:rsidP="00BA3B9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45AC7D6" w14:textId="77777777" w:rsidR="0069422B" w:rsidRPr="00D25D20" w:rsidRDefault="00FB3F9A" w:rsidP="00BA3B92">
      <w:p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2</w:t>
      </w:r>
      <w:r w:rsidR="00B01134" w:rsidRPr="00D25D20">
        <w:rPr>
          <w:bCs/>
          <w:sz w:val="22"/>
          <w:szCs w:val="22"/>
        </w:rPr>
        <w:t>.</w:t>
      </w:r>
      <w:r w:rsidR="00B01134" w:rsidRPr="00D25D20">
        <w:rPr>
          <w:bCs/>
          <w:sz w:val="22"/>
          <w:szCs w:val="22"/>
        </w:rPr>
        <w:tab/>
      </w:r>
      <w:r w:rsidR="00720662" w:rsidRPr="00D25D20">
        <w:rPr>
          <w:bCs/>
          <w:sz w:val="22"/>
          <w:szCs w:val="22"/>
        </w:rPr>
        <w:t>Dodavatel</w:t>
      </w:r>
      <w:r w:rsidR="0069422B" w:rsidRPr="00D25D20">
        <w:rPr>
          <w:bCs/>
          <w:sz w:val="22"/>
          <w:szCs w:val="22"/>
        </w:rPr>
        <w:t xml:space="preserve"> je povinen provést </w:t>
      </w:r>
      <w:r w:rsidR="00720662" w:rsidRPr="00D25D20">
        <w:rPr>
          <w:bCs/>
          <w:sz w:val="22"/>
          <w:szCs w:val="22"/>
        </w:rPr>
        <w:t>požadované služby</w:t>
      </w:r>
      <w:r w:rsidR="0069422B" w:rsidRPr="00D25D20">
        <w:rPr>
          <w:bCs/>
          <w:sz w:val="22"/>
          <w:szCs w:val="22"/>
        </w:rPr>
        <w:t xml:space="preserve"> v souladu s</w:t>
      </w:r>
      <w:r w:rsidR="00F72566" w:rsidRPr="00D25D20">
        <w:rPr>
          <w:bCs/>
          <w:sz w:val="22"/>
          <w:szCs w:val="22"/>
        </w:rPr>
        <w:t> následujícími dokumenty, ve kterých j</w:t>
      </w:r>
      <w:r w:rsidR="00720662" w:rsidRPr="00D25D20">
        <w:rPr>
          <w:bCs/>
          <w:sz w:val="22"/>
          <w:szCs w:val="22"/>
        </w:rPr>
        <w:t>sou</w:t>
      </w:r>
      <w:r w:rsidR="00F72566" w:rsidRPr="00D25D20">
        <w:rPr>
          <w:bCs/>
          <w:sz w:val="22"/>
          <w:szCs w:val="22"/>
        </w:rPr>
        <w:t xml:space="preserve"> </w:t>
      </w:r>
      <w:r w:rsidR="00720662" w:rsidRPr="00D25D20">
        <w:rPr>
          <w:bCs/>
          <w:sz w:val="22"/>
          <w:szCs w:val="22"/>
        </w:rPr>
        <w:t>služby blíže</w:t>
      </w:r>
      <w:r w:rsidR="00F72566" w:rsidRPr="00D25D20">
        <w:rPr>
          <w:bCs/>
          <w:sz w:val="22"/>
          <w:szCs w:val="22"/>
        </w:rPr>
        <w:t xml:space="preserve"> specifikován</w:t>
      </w:r>
      <w:r w:rsidR="00720662" w:rsidRPr="00D25D20">
        <w:rPr>
          <w:bCs/>
          <w:sz w:val="22"/>
          <w:szCs w:val="22"/>
        </w:rPr>
        <w:t>y</w:t>
      </w:r>
      <w:r w:rsidR="0069422B" w:rsidRPr="00D25D20">
        <w:rPr>
          <w:bCs/>
          <w:sz w:val="22"/>
          <w:szCs w:val="22"/>
        </w:rPr>
        <w:t>:</w:t>
      </w:r>
    </w:p>
    <w:p w14:paraId="49B12400" w14:textId="3918E760" w:rsidR="0069422B" w:rsidRPr="00D25D20" w:rsidRDefault="00720662" w:rsidP="00BA3B92">
      <w:pPr>
        <w:numPr>
          <w:ilvl w:val="0"/>
          <w:numId w:val="13"/>
        </w:numPr>
        <w:tabs>
          <w:tab w:val="left" w:pos="284"/>
        </w:tabs>
        <w:ind w:left="993" w:hanging="567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lastRenderedPageBreak/>
        <w:t>zadávací dokumentace</w:t>
      </w:r>
      <w:r w:rsidR="00AB6CC6">
        <w:rPr>
          <w:bCs/>
          <w:sz w:val="22"/>
          <w:szCs w:val="22"/>
        </w:rPr>
        <w:t xml:space="preserve"> včetně všech příloh</w:t>
      </w:r>
      <w:r w:rsidR="00BE5E48" w:rsidRPr="00D25D20">
        <w:rPr>
          <w:bCs/>
          <w:sz w:val="22"/>
          <w:szCs w:val="22"/>
        </w:rPr>
        <w:t>,</w:t>
      </w:r>
    </w:p>
    <w:p w14:paraId="2BBEE3E0" w14:textId="488B7BF5" w:rsidR="00CE309D" w:rsidRPr="00D25D20" w:rsidRDefault="00B01134" w:rsidP="00BA3B92">
      <w:pPr>
        <w:numPr>
          <w:ilvl w:val="0"/>
          <w:numId w:val="13"/>
        </w:numPr>
        <w:tabs>
          <w:tab w:val="left" w:pos="284"/>
        </w:tabs>
        <w:ind w:left="993" w:hanging="567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 xml:space="preserve">nabídka </w:t>
      </w:r>
      <w:r w:rsidR="00720662" w:rsidRPr="00D25D20">
        <w:rPr>
          <w:bCs/>
          <w:sz w:val="22"/>
          <w:szCs w:val="22"/>
        </w:rPr>
        <w:t>dodavatele</w:t>
      </w:r>
      <w:r w:rsidR="00BA2A96" w:rsidRPr="00D25D20">
        <w:rPr>
          <w:bCs/>
          <w:sz w:val="22"/>
          <w:szCs w:val="22"/>
        </w:rPr>
        <w:t>,</w:t>
      </w:r>
    </w:p>
    <w:p w14:paraId="5538D3FA" w14:textId="5C3B3D26" w:rsidR="00223881" w:rsidRPr="00D25D20" w:rsidRDefault="000D1AE6" w:rsidP="00BA3B92">
      <w:pPr>
        <w:numPr>
          <w:ilvl w:val="0"/>
          <w:numId w:val="13"/>
        </w:numPr>
        <w:tabs>
          <w:tab w:val="left" w:pos="284"/>
        </w:tabs>
        <w:ind w:left="993" w:hanging="567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příkazní</w:t>
      </w:r>
      <w:r w:rsidR="00CE309D" w:rsidRPr="00D25D20">
        <w:rPr>
          <w:bCs/>
          <w:sz w:val="22"/>
          <w:szCs w:val="22"/>
        </w:rPr>
        <w:t xml:space="preserve"> </w:t>
      </w:r>
      <w:r w:rsidR="0041230B" w:rsidRPr="00D25D20">
        <w:rPr>
          <w:bCs/>
          <w:sz w:val="22"/>
          <w:szCs w:val="22"/>
        </w:rPr>
        <w:t>smlouva</w:t>
      </w:r>
      <w:r w:rsidR="005466D0" w:rsidRPr="00D25D20">
        <w:rPr>
          <w:bCs/>
          <w:sz w:val="22"/>
          <w:szCs w:val="22"/>
        </w:rPr>
        <w:t xml:space="preserve">, jejíž </w:t>
      </w:r>
      <w:r w:rsidRPr="00D25D20">
        <w:rPr>
          <w:bCs/>
          <w:sz w:val="22"/>
          <w:szCs w:val="22"/>
        </w:rPr>
        <w:t xml:space="preserve">závazný </w:t>
      </w:r>
      <w:r w:rsidR="005466D0" w:rsidRPr="00D25D20">
        <w:rPr>
          <w:bCs/>
          <w:sz w:val="22"/>
          <w:szCs w:val="22"/>
        </w:rPr>
        <w:t>vzor byl součástí zadávací</w:t>
      </w:r>
      <w:r w:rsidR="0041230B" w:rsidRPr="00D25D20">
        <w:rPr>
          <w:bCs/>
          <w:sz w:val="22"/>
          <w:szCs w:val="22"/>
        </w:rPr>
        <w:t xml:space="preserve"> dokumentace </w:t>
      </w:r>
      <w:r w:rsidRPr="00D25D20">
        <w:rPr>
          <w:bCs/>
          <w:sz w:val="22"/>
          <w:szCs w:val="22"/>
        </w:rPr>
        <w:t>v</w:t>
      </w:r>
      <w:r w:rsidR="005466D0" w:rsidRPr="00D25D20">
        <w:rPr>
          <w:bCs/>
          <w:sz w:val="22"/>
          <w:szCs w:val="22"/>
        </w:rPr>
        <w:t>eřejné zakázky</w:t>
      </w:r>
      <w:r w:rsidR="00BE5E48" w:rsidRPr="00D25D20">
        <w:rPr>
          <w:bCs/>
          <w:sz w:val="22"/>
          <w:szCs w:val="22"/>
        </w:rPr>
        <w:t>.</w:t>
      </w:r>
    </w:p>
    <w:p w14:paraId="0029023A" w14:textId="77777777" w:rsidR="00772160" w:rsidRPr="00D25D20" w:rsidRDefault="00772160" w:rsidP="00BA3B92">
      <w:pPr>
        <w:tabs>
          <w:tab w:val="left" w:pos="284"/>
        </w:tabs>
        <w:ind w:left="426" w:hanging="426"/>
        <w:jc w:val="both"/>
        <w:rPr>
          <w:bCs/>
          <w:sz w:val="22"/>
          <w:szCs w:val="22"/>
        </w:rPr>
      </w:pPr>
    </w:p>
    <w:p w14:paraId="40472DD5" w14:textId="669DCA9F" w:rsidR="005466D0" w:rsidRDefault="00FB3F9A" w:rsidP="00BA3B92">
      <w:p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3</w:t>
      </w:r>
      <w:r w:rsidR="00C92336" w:rsidRPr="00D25D20">
        <w:rPr>
          <w:bCs/>
          <w:sz w:val="22"/>
          <w:szCs w:val="22"/>
        </w:rPr>
        <w:t xml:space="preserve">. </w:t>
      </w:r>
      <w:r w:rsidR="00D55C78" w:rsidRPr="00D25D20">
        <w:rPr>
          <w:bCs/>
          <w:sz w:val="22"/>
          <w:szCs w:val="22"/>
        </w:rPr>
        <w:tab/>
      </w:r>
      <w:r w:rsidR="00C92336" w:rsidRPr="00D25D20">
        <w:rPr>
          <w:bCs/>
          <w:sz w:val="22"/>
          <w:szCs w:val="22"/>
        </w:rPr>
        <w:t xml:space="preserve">Smluvní strany potvrzují, že byly před podpisem této </w:t>
      </w:r>
      <w:r w:rsidR="0041230B" w:rsidRPr="00D25D20">
        <w:rPr>
          <w:bCs/>
          <w:sz w:val="22"/>
          <w:szCs w:val="22"/>
        </w:rPr>
        <w:t>rámcové dohody</w:t>
      </w:r>
      <w:r w:rsidR="00C92336" w:rsidRPr="00D25D20">
        <w:rPr>
          <w:bCs/>
          <w:sz w:val="22"/>
          <w:szCs w:val="22"/>
        </w:rPr>
        <w:t xml:space="preserve"> </w:t>
      </w:r>
      <w:r w:rsidR="00B256A9" w:rsidRPr="00D25D20">
        <w:rPr>
          <w:bCs/>
          <w:sz w:val="22"/>
          <w:szCs w:val="22"/>
        </w:rPr>
        <w:t xml:space="preserve">seznámeny s dokumenty uvedenými v odst. </w:t>
      </w:r>
      <w:r w:rsidR="0054584E" w:rsidRPr="00D25D20">
        <w:rPr>
          <w:bCs/>
          <w:sz w:val="22"/>
          <w:szCs w:val="22"/>
        </w:rPr>
        <w:t>2</w:t>
      </w:r>
      <w:r w:rsidR="00B256A9" w:rsidRPr="00D25D20">
        <w:rPr>
          <w:bCs/>
          <w:sz w:val="22"/>
          <w:szCs w:val="22"/>
        </w:rPr>
        <w:t xml:space="preserve"> a že je mají k dispozici.</w:t>
      </w:r>
      <w:r w:rsidR="00497B26" w:rsidRPr="00D25D20">
        <w:rPr>
          <w:bCs/>
          <w:sz w:val="22"/>
          <w:szCs w:val="22"/>
        </w:rPr>
        <w:t xml:space="preserve"> </w:t>
      </w:r>
      <w:r w:rsidR="00720662" w:rsidRPr="00D25D20">
        <w:rPr>
          <w:bCs/>
          <w:sz w:val="22"/>
          <w:szCs w:val="22"/>
        </w:rPr>
        <w:t>Dodavatel</w:t>
      </w:r>
      <w:r w:rsidR="00497B26" w:rsidRPr="00D25D20">
        <w:rPr>
          <w:bCs/>
          <w:sz w:val="22"/>
          <w:szCs w:val="22"/>
        </w:rPr>
        <w:t xml:space="preserve"> dále prohlašuje, že uvedené dokumenty po odborné stránce podrobně zkontroloval a neshledal v nich žádné vady ani nedostatky</w:t>
      </w:r>
      <w:r w:rsidR="00720662" w:rsidRPr="00D25D20">
        <w:rPr>
          <w:bCs/>
          <w:sz w:val="22"/>
          <w:szCs w:val="22"/>
        </w:rPr>
        <w:t>.</w:t>
      </w:r>
    </w:p>
    <w:p w14:paraId="05B61827" w14:textId="77777777" w:rsidR="00720662" w:rsidRPr="00D25D20" w:rsidRDefault="00720662" w:rsidP="00BA3B92">
      <w:pPr>
        <w:ind w:left="426" w:hanging="426"/>
        <w:jc w:val="both"/>
        <w:rPr>
          <w:bCs/>
          <w:sz w:val="22"/>
          <w:szCs w:val="22"/>
        </w:rPr>
      </w:pPr>
    </w:p>
    <w:p w14:paraId="35C954E1" w14:textId="51F0FA0C" w:rsidR="005466D0" w:rsidRPr="00D25D20" w:rsidRDefault="005466D0" w:rsidP="00BA3B92">
      <w:pPr>
        <w:ind w:left="426" w:hanging="426"/>
        <w:jc w:val="center"/>
        <w:rPr>
          <w:b/>
          <w:sz w:val="22"/>
          <w:szCs w:val="22"/>
        </w:rPr>
      </w:pPr>
      <w:r w:rsidRPr="00D25D20">
        <w:rPr>
          <w:b/>
          <w:sz w:val="22"/>
          <w:szCs w:val="22"/>
        </w:rPr>
        <w:t>III. Postup př</w:t>
      </w:r>
      <w:r w:rsidR="00A86687" w:rsidRPr="00D25D20">
        <w:rPr>
          <w:b/>
          <w:sz w:val="22"/>
          <w:szCs w:val="22"/>
        </w:rPr>
        <w:t xml:space="preserve">ed </w:t>
      </w:r>
      <w:r w:rsidRPr="00D25D20">
        <w:rPr>
          <w:b/>
          <w:sz w:val="22"/>
          <w:szCs w:val="22"/>
        </w:rPr>
        <w:t>uz</w:t>
      </w:r>
      <w:r w:rsidR="00A86687" w:rsidRPr="00D25D20">
        <w:rPr>
          <w:b/>
          <w:sz w:val="22"/>
          <w:szCs w:val="22"/>
        </w:rPr>
        <w:t>avřením</w:t>
      </w:r>
      <w:r w:rsidRPr="00D25D20">
        <w:rPr>
          <w:b/>
          <w:sz w:val="22"/>
          <w:szCs w:val="22"/>
        </w:rPr>
        <w:t xml:space="preserve"> </w:t>
      </w:r>
      <w:r w:rsidR="000D1AE6" w:rsidRPr="00D25D20">
        <w:rPr>
          <w:b/>
          <w:sz w:val="22"/>
          <w:szCs w:val="22"/>
        </w:rPr>
        <w:t>příkazních</w:t>
      </w:r>
      <w:r w:rsidRPr="00D25D20">
        <w:rPr>
          <w:b/>
          <w:sz w:val="22"/>
          <w:szCs w:val="22"/>
        </w:rPr>
        <w:t xml:space="preserve"> smluv</w:t>
      </w:r>
    </w:p>
    <w:p w14:paraId="07CA04DF" w14:textId="77777777" w:rsidR="00BA2A96" w:rsidRPr="00D25D20" w:rsidRDefault="00BA2A96" w:rsidP="00BA3B92">
      <w:pPr>
        <w:ind w:left="426" w:hanging="426"/>
        <w:jc w:val="center"/>
        <w:rPr>
          <w:b/>
          <w:sz w:val="22"/>
          <w:szCs w:val="22"/>
        </w:rPr>
      </w:pPr>
    </w:p>
    <w:p w14:paraId="6C299D46" w14:textId="36363D41" w:rsidR="00BA2A96" w:rsidRPr="00D25D20" w:rsidRDefault="000D1AE6" w:rsidP="00BA3B92">
      <w:pPr>
        <w:numPr>
          <w:ilvl w:val="0"/>
          <w:numId w:val="17"/>
        </w:num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Příkazní</w:t>
      </w:r>
      <w:r w:rsidR="00BA2A96" w:rsidRPr="00D25D20">
        <w:rPr>
          <w:bCs/>
          <w:sz w:val="22"/>
          <w:szCs w:val="22"/>
        </w:rPr>
        <w:t xml:space="preserve"> smlouvy budou uzavřeny </w:t>
      </w:r>
      <w:r w:rsidR="000674C5" w:rsidRPr="00D25D20">
        <w:rPr>
          <w:bCs/>
          <w:sz w:val="22"/>
          <w:szCs w:val="22"/>
        </w:rPr>
        <w:t xml:space="preserve">v souladu s ustanovením </w:t>
      </w:r>
      <w:r w:rsidR="00337DFE" w:rsidRPr="00D25D20">
        <w:rPr>
          <w:bCs/>
          <w:sz w:val="22"/>
          <w:szCs w:val="22"/>
        </w:rPr>
        <w:t>§ 13</w:t>
      </w:r>
      <w:r w:rsidR="000674C5" w:rsidRPr="00D25D20">
        <w:rPr>
          <w:bCs/>
          <w:sz w:val="22"/>
          <w:szCs w:val="22"/>
        </w:rPr>
        <w:t>5</w:t>
      </w:r>
      <w:r w:rsidR="00337DFE" w:rsidRPr="00D25D20">
        <w:rPr>
          <w:bCs/>
          <w:sz w:val="22"/>
          <w:szCs w:val="22"/>
        </w:rPr>
        <w:t xml:space="preserve"> ZZVZ</w:t>
      </w:r>
      <w:r w:rsidR="000674C5" w:rsidRPr="00D25D20">
        <w:rPr>
          <w:bCs/>
          <w:sz w:val="22"/>
          <w:szCs w:val="22"/>
        </w:rPr>
        <w:t xml:space="preserve">, postupem </w:t>
      </w:r>
      <w:r w:rsidRPr="00D25D20">
        <w:rPr>
          <w:bCs/>
          <w:sz w:val="22"/>
          <w:szCs w:val="22"/>
        </w:rPr>
        <w:t>dílčích veřejných zakázek</w:t>
      </w:r>
      <w:r w:rsidR="000674C5" w:rsidRPr="00D25D20">
        <w:rPr>
          <w:bCs/>
          <w:sz w:val="22"/>
          <w:szCs w:val="22"/>
        </w:rPr>
        <w:t xml:space="preserve"> s obnovením soutěže mezi účastníky</w:t>
      </w:r>
      <w:r w:rsidR="00337DFE" w:rsidRPr="00D25D20">
        <w:rPr>
          <w:bCs/>
          <w:sz w:val="22"/>
          <w:szCs w:val="22"/>
        </w:rPr>
        <w:t>.</w:t>
      </w:r>
    </w:p>
    <w:p w14:paraId="59D8BE34" w14:textId="77777777" w:rsidR="006644E4" w:rsidRPr="00D25D20" w:rsidRDefault="006644E4" w:rsidP="00BA3B92">
      <w:pPr>
        <w:jc w:val="both"/>
        <w:rPr>
          <w:bCs/>
          <w:sz w:val="22"/>
          <w:szCs w:val="22"/>
        </w:rPr>
      </w:pPr>
    </w:p>
    <w:p w14:paraId="61689CFB" w14:textId="6B05B7B1" w:rsidR="00720662" w:rsidRPr="00D25D20" w:rsidRDefault="000674C5" w:rsidP="00BA3B92">
      <w:pPr>
        <w:numPr>
          <w:ilvl w:val="0"/>
          <w:numId w:val="17"/>
        </w:num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 xml:space="preserve">Zadavatel odešle </w:t>
      </w:r>
      <w:r w:rsidR="000D1AE6" w:rsidRPr="00D25D20">
        <w:rPr>
          <w:bCs/>
          <w:sz w:val="22"/>
          <w:szCs w:val="22"/>
        </w:rPr>
        <w:t>dodavatelům</w:t>
      </w:r>
      <w:r w:rsidRPr="00D25D20">
        <w:rPr>
          <w:bCs/>
          <w:sz w:val="22"/>
          <w:szCs w:val="22"/>
        </w:rPr>
        <w:t xml:space="preserve"> písemnou výzvu k podání nabídek </w:t>
      </w:r>
      <w:r w:rsidR="000D1AE6" w:rsidRPr="00D25D20">
        <w:rPr>
          <w:bCs/>
          <w:sz w:val="22"/>
          <w:szCs w:val="22"/>
        </w:rPr>
        <w:t xml:space="preserve">prostřednictvím </w:t>
      </w:r>
      <w:r w:rsidRPr="00D25D20">
        <w:rPr>
          <w:bCs/>
          <w:sz w:val="22"/>
          <w:szCs w:val="22"/>
        </w:rPr>
        <w:t>datov</w:t>
      </w:r>
      <w:r w:rsidR="000D1AE6" w:rsidRPr="00D25D20">
        <w:rPr>
          <w:bCs/>
          <w:sz w:val="22"/>
          <w:szCs w:val="22"/>
        </w:rPr>
        <w:t>é</w:t>
      </w:r>
      <w:r w:rsidRPr="00D25D20">
        <w:rPr>
          <w:bCs/>
          <w:sz w:val="22"/>
          <w:szCs w:val="22"/>
        </w:rPr>
        <w:t xml:space="preserve"> schránk</w:t>
      </w:r>
      <w:r w:rsidR="000D1AE6" w:rsidRPr="00D25D20">
        <w:rPr>
          <w:bCs/>
          <w:sz w:val="22"/>
          <w:szCs w:val="22"/>
        </w:rPr>
        <w:t>y</w:t>
      </w:r>
      <w:r w:rsidRPr="00D25D20">
        <w:rPr>
          <w:bCs/>
          <w:sz w:val="22"/>
          <w:szCs w:val="22"/>
        </w:rPr>
        <w:t xml:space="preserve"> dodavatele uveden</w:t>
      </w:r>
      <w:r w:rsidR="000D1AE6" w:rsidRPr="00D25D20">
        <w:rPr>
          <w:bCs/>
          <w:sz w:val="22"/>
          <w:szCs w:val="22"/>
        </w:rPr>
        <w:t>é</w:t>
      </w:r>
      <w:r w:rsidRPr="00D25D20">
        <w:rPr>
          <w:bCs/>
          <w:sz w:val="22"/>
          <w:szCs w:val="22"/>
        </w:rPr>
        <w:t xml:space="preserve"> v této smlouvě.</w:t>
      </w:r>
    </w:p>
    <w:p w14:paraId="5564E33B" w14:textId="77777777" w:rsidR="006644E4" w:rsidRPr="00D25D20" w:rsidRDefault="006644E4" w:rsidP="00BA3B92">
      <w:pPr>
        <w:jc w:val="both"/>
        <w:rPr>
          <w:bCs/>
          <w:sz w:val="22"/>
          <w:szCs w:val="22"/>
        </w:rPr>
      </w:pPr>
    </w:p>
    <w:p w14:paraId="1580A1AA" w14:textId="1A6E37DC" w:rsidR="00720662" w:rsidRPr="00D25D20" w:rsidRDefault="00720662" w:rsidP="00BA3B92">
      <w:pPr>
        <w:numPr>
          <w:ilvl w:val="0"/>
          <w:numId w:val="17"/>
        </w:num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 xml:space="preserve">Zadavatel vyzve písemnou výzvou </w:t>
      </w:r>
      <w:r w:rsidR="00930FAE" w:rsidRPr="00D25D20">
        <w:rPr>
          <w:bCs/>
          <w:sz w:val="22"/>
          <w:szCs w:val="22"/>
        </w:rPr>
        <w:t>d</w:t>
      </w:r>
      <w:r w:rsidRPr="00D25D20">
        <w:rPr>
          <w:bCs/>
          <w:sz w:val="22"/>
          <w:szCs w:val="22"/>
        </w:rPr>
        <w:t xml:space="preserve">odavatele, se kterými je uzavřena tato </w:t>
      </w:r>
      <w:r w:rsidR="000D1AE6" w:rsidRPr="00D25D20">
        <w:rPr>
          <w:bCs/>
          <w:sz w:val="22"/>
          <w:szCs w:val="22"/>
        </w:rPr>
        <w:t>rámcová dohoda</w:t>
      </w:r>
      <w:r w:rsidRPr="00D25D20">
        <w:rPr>
          <w:bCs/>
          <w:sz w:val="22"/>
          <w:szCs w:val="22"/>
        </w:rPr>
        <w:t xml:space="preserve">, k podání nabídek. </w:t>
      </w:r>
      <w:r w:rsidR="00930FAE" w:rsidRPr="00D25D20">
        <w:rPr>
          <w:bCs/>
          <w:sz w:val="22"/>
          <w:szCs w:val="22"/>
        </w:rPr>
        <w:t>Zadavatel</w:t>
      </w:r>
      <w:r w:rsidRPr="00D25D20">
        <w:rPr>
          <w:bCs/>
          <w:sz w:val="22"/>
          <w:szCs w:val="22"/>
        </w:rPr>
        <w:t xml:space="preserve"> může vyhotovit jako přílohu výzvy k podání nabídek zadávací dokumentaci dílčí zakázky, ve které podrobně specifikuje jednotlivé informace uvedené ve výzvě k podání nabídek. V takovém případě bude zaslána </w:t>
      </w:r>
      <w:r w:rsidR="00623B6F" w:rsidRPr="00D25D20">
        <w:rPr>
          <w:bCs/>
          <w:sz w:val="22"/>
          <w:szCs w:val="22"/>
        </w:rPr>
        <w:t>dodavatelům</w:t>
      </w:r>
      <w:r w:rsidRPr="00D25D20">
        <w:rPr>
          <w:bCs/>
          <w:sz w:val="22"/>
          <w:szCs w:val="22"/>
        </w:rPr>
        <w:t xml:space="preserve"> tato zadávací dokumentace společně s výzvou k podání nabídek či bude dodavatelům sdělen odkaz, kde lze uveřejněnou zadávací dokumentaci nalézt.</w:t>
      </w:r>
    </w:p>
    <w:p w14:paraId="1161BC34" w14:textId="77777777" w:rsidR="006644E4" w:rsidRPr="00D25D20" w:rsidRDefault="006644E4" w:rsidP="00BA3B92">
      <w:pPr>
        <w:jc w:val="both"/>
        <w:rPr>
          <w:bCs/>
          <w:sz w:val="22"/>
          <w:szCs w:val="22"/>
        </w:rPr>
      </w:pPr>
    </w:p>
    <w:p w14:paraId="02C6AB70" w14:textId="7D3C45B7" w:rsidR="00720662" w:rsidRPr="00D25D20" w:rsidRDefault="00720662" w:rsidP="00BA3B92">
      <w:pPr>
        <w:numPr>
          <w:ilvl w:val="0"/>
          <w:numId w:val="17"/>
        </w:num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 xml:space="preserve">Vzor výzvy k podání nabídek je </w:t>
      </w:r>
      <w:r w:rsidR="00623B6F" w:rsidRPr="00D25D20">
        <w:rPr>
          <w:bCs/>
          <w:sz w:val="22"/>
          <w:szCs w:val="22"/>
        </w:rPr>
        <w:t>p</w:t>
      </w:r>
      <w:r w:rsidRPr="00D25D20">
        <w:rPr>
          <w:bCs/>
          <w:sz w:val="22"/>
          <w:szCs w:val="22"/>
        </w:rPr>
        <w:t>řílohou č. 1 této rámcové dohody (</w:t>
      </w:r>
      <w:r w:rsidR="000D1AE6" w:rsidRPr="00D25D20">
        <w:rPr>
          <w:bCs/>
          <w:sz w:val="22"/>
          <w:szCs w:val="22"/>
        </w:rPr>
        <w:t>„V</w:t>
      </w:r>
      <w:r w:rsidRPr="00D25D20">
        <w:rPr>
          <w:bCs/>
          <w:sz w:val="22"/>
          <w:szCs w:val="22"/>
        </w:rPr>
        <w:t xml:space="preserve">ýzva k podání nabídek“). </w:t>
      </w:r>
      <w:r w:rsidR="00930FAE" w:rsidRPr="00D25D20">
        <w:rPr>
          <w:bCs/>
          <w:sz w:val="22"/>
          <w:szCs w:val="22"/>
        </w:rPr>
        <w:t>Zadavatel</w:t>
      </w:r>
      <w:r w:rsidRPr="00D25D20">
        <w:rPr>
          <w:bCs/>
          <w:sz w:val="22"/>
          <w:szCs w:val="22"/>
        </w:rPr>
        <w:t xml:space="preserve"> je oprávněn změnit v průběhu trvání rámcové dohody </w:t>
      </w:r>
      <w:r w:rsidR="00623B6F" w:rsidRPr="00D25D20">
        <w:rPr>
          <w:bCs/>
          <w:sz w:val="22"/>
          <w:szCs w:val="22"/>
        </w:rPr>
        <w:t>p</w:t>
      </w:r>
      <w:r w:rsidRPr="00D25D20">
        <w:rPr>
          <w:bCs/>
          <w:sz w:val="22"/>
          <w:szCs w:val="22"/>
        </w:rPr>
        <w:t xml:space="preserve">řílohu č. 1. V takovém případě písemně oznámí všem </w:t>
      </w:r>
      <w:r w:rsidR="00930FAE" w:rsidRPr="00D25D20">
        <w:rPr>
          <w:bCs/>
          <w:sz w:val="22"/>
          <w:szCs w:val="22"/>
        </w:rPr>
        <w:t>dodavatelům</w:t>
      </w:r>
      <w:r w:rsidRPr="00D25D20">
        <w:rPr>
          <w:bCs/>
          <w:sz w:val="22"/>
          <w:szCs w:val="22"/>
        </w:rPr>
        <w:t xml:space="preserve"> nové znění </w:t>
      </w:r>
      <w:r w:rsidR="00623B6F" w:rsidRPr="00D25D20">
        <w:rPr>
          <w:bCs/>
          <w:sz w:val="22"/>
          <w:szCs w:val="22"/>
        </w:rPr>
        <w:t>p</w:t>
      </w:r>
      <w:r w:rsidRPr="00D25D20">
        <w:rPr>
          <w:bCs/>
          <w:sz w:val="22"/>
          <w:szCs w:val="22"/>
        </w:rPr>
        <w:t xml:space="preserve">řílohy č. 1, která se stane účinnou prvním dnem měsíce následujícího po doručení nového znění </w:t>
      </w:r>
      <w:r w:rsidR="00623B6F" w:rsidRPr="00D25D20">
        <w:rPr>
          <w:bCs/>
          <w:sz w:val="22"/>
          <w:szCs w:val="22"/>
        </w:rPr>
        <w:t>p</w:t>
      </w:r>
      <w:r w:rsidRPr="00D25D20">
        <w:rPr>
          <w:bCs/>
          <w:sz w:val="22"/>
          <w:szCs w:val="22"/>
        </w:rPr>
        <w:t>řílohy č. 1 poslednímu z</w:t>
      </w:r>
      <w:r w:rsidR="00930FAE" w:rsidRPr="00D25D20">
        <w:rPr>
          <w:bCs/>
          <w:sz w:val="22"/>
          <w:szCs w:val="22"/>
        </w:rPr>
        <w:t xml:space="preserve"> dodavatelů</w:t>
      </w:r>
      <w:r w:rsidRPr="00D25D20">
        <w:rPr>
          <w:bCs/>
          <w:sz w:val="22"/>
          <w:szCs w:val="22"/>
        </w:rPr>
        <w:t>.</w:t>
      </w:r>
    </w:p>
    <w:p w14:paraId="1AAB8F67" w14:textId="77777777" w:rsidR="00720662" w:rsidRPr="00D25D20" w:rsidRDefault="00720662" w:rsidP="00BA3B92">
      <w:pPr>
        <w:ind w:left="426" w:hanging="426"/>
        <w:jc w:val="both"/>
        <w:rPr>
          <w:bCs/>
          <w:sz w:val="22"/>
          <w:szCs w:val="22"/>
        </w:rPr>
      </w:pPr>
    </w:p>
    <w:p w14:paraId="42A9203C" w14:textId="6943185A" w:rsidR="00720662" w:rsidRPr="00D25D20" w:rsidRDefault="004D7D35" w:rsidP="00BA3B92">
      <w:pPr>
        <w:numPr>
          <w:ilvl w:val="0"/>
          <w:numId w:val="17"/>
        </w:num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Výzva k podání nabídek</w:t>
      </w:r>
      <w:r w:rsidR="00720662" w:rsidRPr="00D25D20">
        <w:rPr>
          <w:bCs/>
          <w:sz w:val="22"/>
          <w:szCs w:val="22"/>
        </w:rPr>
        <w:t xml:space="preserve"> bude </w:t>
      </w:r>
      <w:r w:rsidR="00930FAE" w:rsidRPr="00D25D20">
        <w:rPr>
          <w:bCs/>
          <w:sz w:val="22"/>
          <w:szCs w:val="22"/>
        </w:rPr>
        <w:t>zadavatelem</w:t>
      </w:r>
      <w:r w:rsidR="00720662" w:rsidRPr="00D25D20">
        <w:rPr>
          <w:bCs/>
          <w:sz w:val="22"/>
          <w:szCs w:val="22"/>
        </w:rPr>
        <w:t xml:space="preserve"> zaslána </w:t>
      </w:r>
      <w:r w:rsidRPr="00D25D20">
        <w:rPr>
          <w:bCs/>
          <w:sz w:val="22"/>
          <w:szCs w:val="22"/>
        </w:rPr>
        <w:t>do datových schránek</w:t>
      </w:r>
      <w:r w:rsidR="00720662" w:rsidRPr="00D25D20">
        <w:rPr>
          <w:bCs/>
          <w:sz w:val="22"/>
          <w:szCs w:val="22"/>
        </w:rPr>
        <w:t xml:space="preserve"> </w:t>
      </w:r>
      <w:r w:rsidR="00930FAE" w:rsidRPr="00D25D20">
        <w:rPr>
          <w:bCs/>
          <w:sz w:val="22"/>
          <w:szCs w:val="22"/>
        </w:rPr>
        <w:t>dodavatelů</w:t>
      </w:r>
      <w:r w:rsidRPr="00D25D20">
        <w:rPr>
          <w:bCs/>
          <w:sz w:val="22"/>
          <w:szCs w:val="22"/>
        </w:rPr>
        <w:t>.</w:t>
      </w:r>
    </w:p>
    <w:p w14:paraId="4E0A1AF9" w14:textId="74B999F8" w:rsidR="00705CFF" w:rsidRPr="00D25D20" w:rsidRDefault="00705CFF" w:rsidP="00BA3B92">
      <w:pPr>
        <w:tabs>
          <w:tab w:val="num" w:pos="1364"/>
        </w:tabs>
        <w:ind w:left="426" w:hanging="426"/>
        <w:jc w:val="both"/>
        <w:rPr>
          <w:bCs/>
          <w:sz w:val="22"/>
          <w:szCs w:val="22"/>
        </w:rPr>
      </w:pPr>
    </w:p>
    <w:p w14:paraId="46D63844" w14:textId="2339538F" w:rsidR="00A86687" w:rsidRPr="00D25D20" w:rsidRDefault="00705CFF" w:rsidP="00BA3B92">
      <w:pPr>
        <w:numPr>
          <w:ilvl w:val="0"/>
          <w:numId w:val="17"/>
        </w:num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 xml:space="preserve">Pokud nestanoví ve výzvě k podání nabídek zadavatel jinak, platí, že lhůta k podání nabídek je </w:t>
      </w:r>
      <w:r w:rsidRPr="00D25D20">
        <w:rPr>
          <w:bCs/>
          <w:sz w:val="22"/>
          <w:szCs w:val="22"/>
        </w:rPr>
        <w:br/>
        <w:t xml:space="preserve">10 pracovních dnů ode dne doručení výzvy k podání nabídek. Dodavatelé v této lhůtě doručí nabídky odpovídající podmínkám stanoveným touto rámcovou dohodou a výzvou k podání nabídek. Nabídky dodavatelů na plnění dílčí zakázky budou podány v elektronické podobě prostřednictvím elektronických nástrojů obdobně dle ust. § 28 odst. 1 písm. i) ZZVZ.  </w:t>
      </w:r>
    </w:p>
    <w:p w14:paraId="0F54C54B" w14:textId="77777777" w:rsidR="00705CFF" w:rsidRPr="00D25D20" w:rsidRDefault="00705CFF" w:rsidP="00BA3B92">
      <w:pPr>
        <w:tabs>
          <w:tab w:val="num" w:pos="1364"/>
        </w:tabs>
        <w:ind w:left="426" w:hanging="426"/>
        <w:jc w:val="both"/>
        <w:rPr>
          <w:bCs/>
          <w:sz w:val="22"/>
          <w:szCs w:val="22"/>
        </w:rPr>
      </w:pPr>
    </w:p>
    <w:p w14:paraId="08112E9A" w14:textId="13A41BFE" w:rsidR="00720662" w:rsidRPr="00D25D20" w:rsidRDefault="00922705" w:rsidP="00BA3B92">
      <w:pPr>
        <w:numPr>
          <w:ilvl w:val="0"/>
          <w:numId w:val="17"/>
        </w:numPr>
        <w:ind w:left="426" w:hanging="426"/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Zadavatel</w:t>
      </w:r>
      <w:r w:rsidR="00720662" w:rsidRPr="00D25D20">
        <w:rPr>
          <w:bCs/>
          <w:sz w:val="22"/>
          <w:szCs w:val="22"/>
        </w:rPr>
        <w:t xml:space="preserve"> posoudí, zda nabídky doručené </w:t>
      </w:r>
      <w:r w:rsidRPr="00D25D20">
        <w:rPr>
          <w:bCs/>
          <w:sz w:val="22"/>
          <w:szCs w:val="22"/>
        </w:rPr>
        <w:t>zadavateli</w:t>
      </w:r>
      <w:r w:rsidR="00720662" w:rsidRPr="00D25D20">
        <w:rPr>
          <w:bCs/>
          <w:sz w:val="22"/>
          <w:szCs w:val="22"/>
        </w:rPr>
        <w:t xml:space="preserve"> splňují požadavky na plnění dílčí zakázky na služby</w:t>
      </w:r>
      <w:r w:rsidR="006368B2" w:rsidRPr="00D25D20">
        <w:rPr>
          <w:bCs/>
          <w:sz w:val="22"/>
          <w:szCs w:val="22"/>
        </w:rPr>
        <w:t>,</w:t>
      </w:r>
      <w:r w:rsidR="00720662" w:rsidRPr="00D25D20">
        <w:rPr>
          <w:bCs/>
          <w:sz w:val="22"/>
          <w:szCs w:val="22"/>
        </w:rPr>
        <w:t xml:space="preserve"> stanovené v této </w:t>
      </w:r>
      <w:r w:rsidR="00057106" w:rsidRPr="00D25D20">
        <w:rPr>
          <w:bCs/>
          <w:sz w:val="22"/>
          <w:szCs w:val="22"/>
        </w:rPr>
        <w:t>rámcové dohodě</w:t>
      </w:r>
      <w:r w:rsidR="00720662" w:rsidRPr="00D25D20">
        <w:rPr>
          <w:bCs/>
          <w:sz w:val="22"/>
          <w:szCs w:val="22"/>
        </w:rPr>
        <w:t xml:space="preserve"> a ve výzvě k podání nabídek, a případně vyřadí nabídky, které požadavky </w:t>
      </w:r>
      <w:r w:rsidRPr="00D25D20">
        <w:rPr>
          <w:bCs/>
          <w:sz w:val="22"/>
          <w:szCs w:val="22"/>
        </w:rPr>
        <w:t>zadavatele</w:t>
      </w:r>
      <w:r w:rsidR="00720662" w:rsidRPr="00D25D20">
        <w:rPr>
          <w:bCs/>
          <w:sz w:val="22"/>
          <w:szCs w:val="22"/>
        </w:rPr>
        <w:t xml:space="preserve"> nesplňují. </w:t>
      </w:r>
    </w:p>
    <w:p w14:paraId="16356CF1" w14:textId="09FB2972" w:rsidR="00720662" w:rsidRPr="00D25D20" w:rsidRDefault="00720662" w:rsidP="00BA3B92">
      <w:pPr>
        <w:ind w:left="426" w:hanging="426"/>
        <w:jc w:val="both"/>
        <w:rPr>
          <w:bCs/>
          <w:sz w:val="22"/>
          <w:szCs w:val="22"/>
        </w:rPr>
      </w:pPr>
    </w:p>
    <w:p w14:paraId="27CB2DAE" w14:textId="2D3A9FA3" w:rsidR="00705CFF" w:rsidRPr="00D25D20" w:rsidRDefault="00705CFF" w:rsidP="00BA3B92">
      <w:pPr>
        <w:ind w:left="426" w:hanging="426"/>
        <w:jc w:val="center"/>
        <w:rPr>
          <w:b/>
          <w:sz w:val="22"/>
          <w:szCs w:val="22"/>
        </w:rPr>
      </w:pPr>
      <w:r w:rsidRPr="00D25D20">
        <w:rPr>
          <w:b/>
          <w:sz w:val="22"/>
          <w:szCs w:val="22"/>
        </w:rPr>
        <w:t>IV. Hodnocení nabídek</w:t>
      </w:r>
    </w:p>
    <w:p w14:paraId="3D0B08A1" w14:textId="6B56EF36" w:rsidR="00705CFF" w:rsidRPr="00D25D20" w:rsidRDefault="00705CFF" w:rsidP="00BA3B92">
      <w:pPr>
        <w:jc w:val="both"/>
        <w:rPr>
          <w:bCs/>
          <w:sz w:val="22"/>
          <w:szCs w:val="22"/>
        </w:rPr>
      </w:pPr>
    </w:p>
    <w:p w14:paraId="2E7DC2BA" w14:textId="63EB8C29" w:rsidR="00720662" w:rsidRPr="00D25D20" w:rsidRDefault="00720662" w:rsidP="00BA3B92">
      <w:pPr>
        <w:tabs>
          <w:tab w:val="num" w:pos="1364"/>
        </w:tabs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 xml:space="preserve">Po posouzení nabídek následuje </w:t>
      </w:r>
      <w:r w:rsidR="00E95433" w:rsidRPr="00D25D20">
        <w:rPr>
          <w:bCs/>
          <w:sz w:val="22"/>
          <w:szCs w:val="22"/>
        </w:rPr>
        <w:t xml:space="preserve">jejich </w:t>
      </w:r>
      <w:r w:rsidRPr="00D25D20">
        <w:rPr>
          <w:bCs/>
          <w:sz w:val="22"/>
          <w:szCs w:val="22"/>
        </w:rPr>
        <w:t>hodnocení</w:t>
      </w:r>
      <w:r w:rsidR="0025623C" w:rsidRPr="00D25D20">
        <w:rPr>
          <w:bCs/>
          <w:sz w:val="22"/>
          <w:szCs w:val="22"/>
        </w:rPr>
        <w:t xml:space="preserve"> takto:</w:t>
      </w:r>
    </w:p>
    <w:p w14:paraId="5E6CDBDB" w14:textId="113B4E08" w:rsidR="0025623C" w:rsidRPr="00D25D20" w:rsidRDefault="0025623C" w:rsidP="00BA3B92">
      <w:pPr>
        <w:tabs>
          <w:tab w:val="num" w:pos="1364"/>
        </w:tabs>
        <w:jc w:val="both"/>
        <w:rPr>
          <w:bCs/>
          <w:sz w:val="22"/>
          <w:szCs w:val="22"/>
        </w:rPr>
      </w:pPr>
    </w:p>
    <w:p w14:paraId="70EFA764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>Zadavatel stanovil, že dílčí nabídky budou hodnoceny v souladu s § 114 odst. 1 zákona podle jejich ekonomické výhodnosti.</w:t>
      </w:r>
    </w:p>
    <w:p w14:paraId="34F591CD" w14:textId="77777777" w:rsidR="00207E84" w:rsidRPr="00D25D20" w:rsidRDefault="00207E84" w:rsidP="00BA3B92">
      <w:pPr>
        <w:pStyle w:val="Bezmezer"/>
        <w:ind w:left="567" w:hanging="567"/>
        <w:jc w:val="both"/>
        <w:rPr>
          <w:rFonts w:ascii="Times New Roman" w:hAnsi="Times New Roman"/>
        </w:rPr>
      </w:pPr>
    </w:p>
    <w:p w14:paraId="4BE743A8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>Vymezení hodnotících kritérií:</w:t>
      </w:r>
    </w:p>
    <w:tbl>
      <w:tblPr>
        <w:tblStyle w:val="Tabulkasmkou2"/>
        <w:tblW w:w="5000" w:type="pct"/>
        <w:tblLook w:val="04A0" w:firstRow="1" w:lastRow="0" w:firstColumn="1" w:lastColumn="0" w:noHBand="0" w:noVBand="1"/>
      </w:tblPr>
      <w:tblGrid>
        <w:gridCol w:w="937"/>
        <w:gridCol w:w="4446"/>
        <w:gridCol w:w="1841"/>
        <w:gridCol w:w="1838"/>
      </w:tblGrid>
      <w:tr w:rsidR="00207E84" w:rsidRPr="00D25D20" w14:paraId="37F0D2CF" w14:textId="77777777" w:rsidTr="00207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A3D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Pořadí kritéria</w:t>
            </w:r>
          </w:p>
        </w:tc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5058" w14:textId="77777777" w:rsidR="00207E84" w:rsidRPr="00D25D20" w:rsidRDefault="00207E84" w:rsidP="00BA3B9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Název dílčího kritéria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23ED" w14:textId="77777777" w:rsidR="00207E84" w:rsidRPr="00D25D20" w:rsidRDefault="00207E84" w:rsidP="00BA3B9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Veličina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17E" w14:textId="77777777" w:rsidR="00207E84" w:rsidRPr="00D25D20" w:rsidRDefault="00207E84" w:rsidP="00BA3B9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Váha dílčího kritéria v %</w:t>
            </w:r>
          </w:p>
        </w:tc>
      </w:tr>
      <w:tr w:rsidR="00207E84" w:rsidRPr="00D25D20" w14:paraId="3DAE8C94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D42658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1.</w:t>
            </w:r>
          </w:p>
        </w:tc>
        <w:tc>
          <w:tcPr>
            <w:tcW w:w="2453" w:type="pct"/>
            <w:tcBorders>
              <w:top w:val="single" w:sz="4" w:space="0" w:color="auto"/>
            </w:tcBorders>
            <w:vAlign w:val="center"/>
          </w:tcPr>
          <w:p w14:paraId="61CFBAF5" w14:textId="77777777" w:rsidR="00207E84" w:rsidRPr="00D25D20" w:rsidRDefault="00207E84" w:rsidP="00BA3B9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Nabídková cena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14:paraId="794443A9" w14:textId="77777777" w:rsidR="00207E84" w:rsidRPr="00D25D20" w:rsidRDefault="00207E84" w:rsidP="00BA3B9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Kč</w:t>
            </w:r>
          </w:p>
        </w:tc>
        <w:tc>
          <w:tcPr>
            <w:tcW w:w="1014" w:type="pct"/>
            <w:tcBorders>
              <w:top w:val="single" w:sz="4" w:space="0" w:color="auto"/>
              <w:right w:val="single" w:sz="4" w:space="0" w:color="auto"/>
            </w:tcBorders>
          </w:tcPr>
          <w:p w14:paraId="4AE4917F" w14:textId="77777777" w:rsidR="00207E84" w:rsidRPr="00D25D20" w:rsidRDefault="00207E84" w:rsidP="00BA3B9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80</w:t>
            </w:r>
          </w:p>
        </w:tc>
      </w:tr>
      <w:tr w:rsidR="00207E84" w:rsidRPr="00D25D20" w14:paraId="325FF756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3E2A1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2.</w:t>
            </w:r>
          </w:p>
        </w:tc>
        <w:tc>
          <w:tcPr>
            <w:tcW w:w="2453" w:type="pct"/>
            <w:tcBorders>
              <w:bottom w:val="single" w:sz="4" w:space="0" w:color="auto"/>
            </w:tcBorders>
            <w:vAlign w:val="center"/>
          </w:tcPr>
          <w:p w14:paraId="692A24A9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bookmarkStart w:id="8" w:name="_Hlk100682291"/>
            <w:r w:rsidRPr="00D25D20">
              <w:rPr>
                <w:rFonts w:ascii="Times New Roman" w:hAnsi="Times New Roman"/>
              </w:rPr>
              <w:t>Zkušenosti vedoucího a zástupce realizačního týmu</w:t>
            </w:r>
            <w:bookmarkEnd w:id="8"/>
          </w:p>
        </w:tc>
        <w:tc>
          <w:tcPr>
            <w:tcW w:w="1016" w:type="pct"/>
            <w:tcBorders>
              <w:bottom w:val="single" w:sz="4" w:space="0" w:color="auto"/>
            </w:tcBorders>
            <w:vAlign w:val="center"/>
          </w:tcPr>
          <w:p w14:paraId="10CD5013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Počet zkušeností</w:t>
            </w:r>
          </w:p>
        </w:tc>
        <w:tc>
          <w:tcPr>
            <w:tcW w:w="10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592DD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20</w:t>
            </w:r>
          </w:p>
        </w:tc>
      </w:tr>
    </w:tbl>
    <w:p w14:paraId="33EE7DE3" w14:textId="77777777" w:rsidR="009A1DBA" w:rsidRDefault="009A1DBA" w:rsidP="00BA3B92">
      <w:pPr>
        <w:pStyle w:val="Bezmezer"/>
        <w:jc w:val="both"/>
        <w:rPr>
          <w:rFonts w:ascii="Times New Roman" w:hAnsi="Times New Roman"/>
          <w:b/>
          <w:bCs/>
        </w:rPr>
      </w:pPr>
    </w:p>
    <w:p w14:paraId="730C47BE" w14:textId="425AE420" w:rsidR="00207E84" w:rsidRPr="00D25D20" w:rsidRDefault="00207E84" w:rsidP="00BA3B92">
      <w:pPr>
        <w:pStyle w:val="Bezmezer"/>
        <w:jc w:val="both"/>
        <w:rPr>
          <w:rFonts w:ascii="Times New Roman" w:hAnsi="Times New Roman"/>
          <w:b/>
          <w:bCs/>
        </w:rPr>
      </w:pPr>
      <w:r w:rsidRPr="00D25D20">
        <w:rPr>
          <w:rFonts w:ascii="Times New Roman" w:hAnsi="Times New Roman"/>
          <w:b/>
          <w:bCs/>
        </w:rPr>
        <w:t xml:space="preserve">Nabídková cena: </w:t>
      </w:r>
    </w:p>
    <w:p w14:paraId="39292907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lastRenderedPageBreak/>
        <w:t>V rámci dílčího kritéria "Nabídková cena" bude zadavatel hodnotit výši celkové nabídkové ceny za předmět plnění v Kč bez DPH, zpracovanou podle bodu č. 7.2 této zadávací dokumentace. Nabídková cena bude pro dodavatele závazná a musí být definována jako nejvýše přípustná.</w:t>
      </w:r>
    </w:p>
    <w:p w14:paraId="7B17C5AF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  <w:u w:val="single"/>
        </w:rPr>
      </w:pPr>
    </w:p>
    <w:p w14:paraId="5A07CA1A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  <w:u w:val="single"/>
        </w:rPr>
      </w:pPr>
      <w:r w:rsidRPr="00D25D20">
        <w:rPr>
          <w:rFonts w:ascii="Times New Roman" w:hAnsi="Times New Roman"/>
          <w:u w:val="single"/>
        </w:rPr>
        <w:t xml:space="preserve">Způsob hodnocení v rámci dílčího kritéria „Nabídková cena“: </w:t>
      </w:r>
    </w:p>
    <w:p w14:paraId="77E12747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  <w:u w:val="single"/>
        </w:rPr>
      </w:pPr>
    </w:p>
    <w:p w14:paraId="13ACB4D9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 xml:space="preserve">Pro číselné vyjádření dílčího kritéria „Nabídková cena“, pro které má nejvýhodnější nabídka minimální hodnotu kritéria, získá hodnocená nabídka takovou bodovou hodnotu, která vznikne násobkem poměru hodnoty nejvýhodnější nabídky k hodnocené nabídce a váhy daného kritéria. Nejvýhodnější nabídkou je v tomto případě nabídka s nejnižší cenou, viz níže uvedený vzorec: </w:t>
      </w:r>
    </w:p>
    <w:p w14:paraId="63A2AB97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</w:p>
    <w:p w14:paraId="729DB9FC" w14:textId="0F61105B" w:rsidR="00207E84" w:rsidRDefault="00207E84" w:rsidP="00BA3B92">
      <w:pPr>
        <w:pStyle w:val="Bezmezer"/>
        <w:jc w:val="both"/>
        <w:rPr>
          <w:rFonts w:ascii="Times New Roman" w:hAnsi="Times New Roman"/>
          <w:b/>
          <w:bCs/>
        </w:rPr>
      </w:pPr>
      <w:r w:rsidRPr="00D25D20">
        <w:rPr>
          <w:rFonts w:ascii="Times New Roman" w:hAnsi="Times New Roman"/>
          <w:b/>
          <w:bCs/>
        </w:rPr>
        <w:t xml:space="preserve">Počet bodů = nejnižší celková nabídková cena v Kč bez DPH / celková nabídková cena hodnocené nabídky v Kč bez DPH x 80 </w:t>
      </w:r>
    </w:p>
    <w:p w14:paraId="06749409" w14:textId="77777777" w:rsidR="00907A99" w:rsidRPr="00D25D20" w:rsidRDefault="00907A99" w:rsidP="00BA3B92">
      <w:pPr>
        <w:pStyle w:val="Bezmezer"/>
        <w:jc w:val="both"/>
        <w:rPr>
          <w:rFonts w:ascii="Times New Roman" w:hAnsi="Times New Roman"/>
          <w:b/>
          <w:bCs/>
        </w:rPr>
      </w:pPr>
    </w:p>
    <w:p w14:paraId="27F4FB99" w14:textId="1875B34C" w:rsidR="00207E84" w:rsidRPr="00D25D20" w:rsidRDefault="00431F92" w:rsidP="00BA3B92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BC7BB7" wp14:editId="114ED608">
                <wp:simplePos x="0" y="0"/>
                <wp:positionH relativeFrom="column">
                  <wp:posOffset>635</wp:posOffset>
                </wp:positionH>
                <wp:positionV relativeFrom="paragraph">
                  <wp:posOffset>85089</wp:posOffset>
                </wp:positionV>
                <wp:extent cx="583438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4A4857F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05pt,6.7pt" to="459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C64EA94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  <w:b/>
          <w:bCs/>
        </w:rPr>
      </w:pPr>
      <w:r w:rsidRPr="00D25D20">
        <w:rPr>
          <w:rFonts w:ascii="Times New Roman" w:hAnsi="Times New Roman"/>
          <w:b/>
          <w:bCs/>
        </w:rPr>
        <w:t xml:space="preserve">Zkušenosti vedoucího a zástupce vedoucího realizačního týmu: </w:t>
      </w:r>
    </w:p>
    <w:p w14:paraId="46883357" w14:textId="3770B26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>V rámci dílčího kritéria "Zkušenosti vedoucího a zástupce vedoucího realizačního týmu" bude zadavatel hodnotit zkušenosti členů týmu určeného pro realizaci této veřejné zakázky. Účastník je pro účely hodnocení povinen vyplnit tabulku hodnocení</w:t>
      </w:r>
      <w:r w:rsidR="001A3818">
        <w:rPr>
          <w:rFonts w:ascii="Times New Roman" w:hAnsi="Times New Roman"/>
        </w:rPr>
        <w:t xml:space="preserve"> (příloha č. 3)</w:t>
      </w:r>
      <w:r w:rsidRPr="00D25D20">
        <w:rPr>
          <w:rFonts w:ascii="Times New Roman" w:hAnsi="Times New Roman"/>
        </w:rPr>
        <w:t>.</w:t>
      </w:r>
    </w:p>
    <w:p w14:paraId="722668F1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</w:p>
    <w:p w14:paraId="5A2204B8" w14:textId="163BB020" w:rsidR="00207E84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 xml:space="preserve">Zadavatel bude hodnotit zkušenosti osob na pozici „Vedoucí realizačního (projektového) týmu“ a „Zástupce vedoucího realizačního (projektového) týmu“, neboť tyto osoby a jejich kvalita mají významný vliv na plnění veřejné zakázky. </w:t>
      </w:r>
    </w:p>
    <w:p w14:paraId="0AE07C11" w14:textId="77777777" w:rsidR="001A7645" w:rsidRPr="00D25D20" w:rsidRDefault="001A7645" w:rsidP="00BA3B92">
      <w:pPr>
        <w:pStyle w:val="Bezmezer"/>
        <w:jc w:val="both"/>
        <w:rPr>
          <w:rFonts w:ascii="Times New Roman" w:hAnsi="Times New Roman"/>
        </w:rPr>
      </w:pPr>
    </w:p>
    <w:p w14:paraId="661BDB83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>Body budou přidělovány podle následujících subkritérií:</w:t>
      </w:r>
    </w:p>
    <w:p w14:paraId="55C1142B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1610"/>
        <w:gridCol w:w="4443"/>
        <w:gridCol w:w="2989"/>
      </w:tblGrid>
      <w:tr w:rsidR="00207E84" w:rsidRPr="00D25D20" w14:paraId="00905259" w14:textId="77777777" w:rsidTr="004A1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F9ED1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Pozice</w:t>
            </w:r>
          </w:p>
        </w:tc>
        <w:tc>
          <w:tcPr>
            <w:tcW w:w="4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CB908" w14:textId="77777777" w:rsidR="00207E84" w:rsidRPr="00D25D20" w:rsidRDefault="00207E84" w:rsidP="00BA3B9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Zkušenosti s obdobnými službami u vedoucího (zástupce) projektového týmu u čerpání dotačních titulů národních i strukturálních</w:t>
            </w:r>
          </w:p>
        </w:tc>
        <w:tc>
          <w:tcPr>
            <w:tcW w:w="3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31A2F" w14:textId="77777777" w:rsidR="00207E84" w:rsidRPr="00D25D20" w:rsidRDefault="00207E84" w:rsidP="00BA3B92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Počet přidělených bodů</w:t>
            </w:r>
          </w:p>
        </w:tc>
      </w:tr>
      <w:tr w:rsidR="00207E84" w:rsidRPr="00D25D20" w14:paraId="6E94AD43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3C892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25D20">
              <w:rPr>
                <w:rFonts w:ascii="Times New Roman" w:hAnsi="Times New Roman"/>
              </w:rPr>
              <w:t>Vedoucí realizačního (projektového) týmu</w:t>
            </w:r>
          </w:p>
        </w:tc>
        <w:tc>
          <w:tcPr>
            <w:tcW w:w="7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25145" w14:textId="77777777" w:rsidR="00207E84" w:rsidRPr="00D25D20" w:rsidRDefault="00207E84" w:rsidP="00BA3B9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Zkušenosti s obdobnými službami v čerpání dotačních titulů národních i strukturálních, kde působil jako vedoucí realizačního týmu</w:t>
            </w:r>
          </w:p>
        </w:tc>
      </w:tr>
      <w:tr w:rsidR="00207E84" w:rsidRPr="00D25D20" w14:paraId="614471A3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7E471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07939BB2" w14:textId="77777777" w:rsidR="00207E84" w:rsidRPr="00D25D20" w:rsidRDefault="00207E84" w:rsidP="00BA3B92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5 let a méně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44C8AA92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0 bodů</w:t>
            </w:r>
          </w:p>
        </w:tc>
      </w:tr>
      <w:tr w:rsidR="00207E84" w:rsidRPr="00D25D20" w14:paraId="59DE980A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868D0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3869AAEF" w14:textId="77777777" w:rsidR="00207E84" w:rsidRPr="00D25D20" w:rsidRDefault="00207E84" w:rsidP="00BA3B9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Více než 5 let do 9 let včetně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48CF7594" w14:textId="77777777" w:rsidR="00207E84" w:rsidRPr="00D25D20" w:rsidRDefault="00207E84" w:rsidP="00BA3B9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5 bodů</w:t>
            </w:r>
          </w:p>
        </w:tc>
      </w:tr>
      <w:tr w:rsidR="00207E84" w:rsidRPr="00D25D20" w14:paraId="46458041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B9957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484" w:type="dxa"/>
            <w:tcBorders>
              <w:left w:val="single" w:sz="12" w:space="0" w:color="auto"/>
              <w:bottom w:val="single" w:sz="12" w:space="0" w:color="auto"/>
            </w:tcBorders>
          </w:tcPr>
          <w:p w14:paraId="5FB6730C" w14:textId="77777777" w:rsidR="00207E84" w:rsidRPr="00D25D20" w:rsidRDefault="00207E84" w:rsidP="00BA3B92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10 let a více</w:t>
            </w:r>
          </w:p>
        </w:tc>
        <w:tc>
          <w:tcPr>
            <w:tcW w:w="30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88865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10 bodů</w:t>
            </w:r>
          </w:p>
        </w:tc>
      </w:tr>
      <w:tr w:rsidR="00207E84" w:rsidRPr="00D25D20" w14:paraId="5ABCC72B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6174D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74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C8CF12" w14:textId="77777777" w:rsidR="00207E84" w:rsidRPr="00D25D20" w:rsidRDefault="00207E84" w:rsidP="00BA3B9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Zkušenosti s obdobnými službami v čerpání dotačních titulů národních i strukturálních za posledních 10 let, kde působil jako vedoucí realizačního týmu s finančním objemem, který bude určen v závislosti na konkrétním předmětu dílčí veřejné zakázky</w:t>
            </w:r>
          </w:p>
        </w:tc>
      </w:tr>
      <w:tr w:rsidR="00207E84" w:rsidRPr="00D25D20" w14:paraId="0B641245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1B077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684B71A9" w14:textId="77777777" w:rsidR="00207E84" w:rsidRPr="00D25D20" w:rsidRDefault="00207E84" w:rsidP="00BA3B92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 zkušenost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31545595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5 bodů</w:t>
            </w:r>
          </w:p>
        </w:tc>
      </w:tr>
      <w:tr w:rsidR="00207E84" w:rsidRPr="00D25D20" w14:paraId="6DAF5366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D8C14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1D9398C9" w14:textId="77777777" w:rsidR="00207E84" w:rsidRPr="00D25D20" w:rsidRDefault="00207E84" w:rsidP="00BA3B9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2 – 3 zkušenosti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42590F5E" w14:textId="77777777" w:rsidR="00207E84" w:rsidRPr="00D25D20" w:rsidRDefault="00207E84" w:rsidP="00BA3B9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10 bodů</w:t>
            </w:r>
          </w:p>
        </w:tc>
      </w:tr>
      <w:tr w:rsidR="00207E84" w:rsidRPr="00D25D20" w14:paraId="4D58A126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707B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4484" w:type="dxa"/>
            <w:tcBorders>
              <w:left w:val="single" w:sz="12" w:space="0" w:color="auto"/>
              <w:bottom w:val="single" w:sz="12" w:space="0" w:color="auto"/>
            </w:tcBorders>
          </w:tcPr>
          <w:p w14:paraId="232B056A" w14:textId="77777777" w:rsidR="00207E84" w:rsidRPr="00D25D20" w:rsidRDefault="00207E84" w:rsidP="00BA3B92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4 – 5 zkušeností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447B682F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15 bodů</w:t>
            </w:r>
          </w:p>
        </w:tc>
      </w:tr>
      <w:tr w:rsidR="00207E84" w:rsidRPr="00D25D20" w14:paraId="64E78AE1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B12FB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Zástupce realizačního (projektového)</w:t>
            </w:r>
          </w:p>
          <w:p w14:paraId="7B8421C3" w14:textId="77777777" w:rsidR="00207E84" w:rsidRPr="00D25D20" w:rsidRDefault="00207E84" w:rsidP="00BA3B92">
            <w:pPr>
              <w:pStyle w:val="Bezmezer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25D20">
              <w:rPr>
                <w:rFonts w:ascii="Times New Roman" w:hAnsi="Times New Roman"/>
              </w:rPr>
              <w:t>týmu</w:t>
            </w:r>
          </w:p>
        </w:tc>
        <w:tc>
          <w:tcPr>
            <w:tcW w:w="7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103C57" w14:textId="77777777" w:rsidR="00207E84" w:rsidRPr="00D25D20" w:rsidRDefault="00207E84" w:rsidP="00BA3B92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Zkušenosti s obdobnými službami v čerpání dotačních titulů národních i strukturálních, kde působil jako zástupce či vedoucí realizačního týmu</w:t>
            </w:r>
          </w:p>
        </w:tc>
      </w:tr>
      <w:tr w:rsidR="00207E84" w:rsidRPr="00D25D20" w14:paraId="6DB6DCB2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C7B933" w14:textId="77777777" w:rsidR="00207E84" w:rsidRPr="00D25D20" w:rsidRDefault="00207E84" w:rsidP="00BA3B92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06189CBE" w14:textId="77777777" w:rsidR="00207E84" w:rsidRPr="00D25D20" w:rsidRDefault="00207E84" w:rsidP="00BA3B92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5 let a méně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7941D5E0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0 bodů</w:t>
            </w:r>
          </w:p>
        </w:tc>
      </w:tr>
      <w:tr w:rsidR="00207E84" w:rsidRPr="00D25D20" w14:paraId="2CE6F7E0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3D8F47" w14:textId="77777777" w:rsidR="00207E84" w:rsidRPr="00D25D20" w:rsidRDefault="00207E84" w:rsidP="00BA3B92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23AE5EF3" w14:textId="77777777" w:rsidR="00207E84" w:rsidRPr="00D25D20" w:rsidRDefault="00207E84" w:rsidP="00BA3B92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Více než 5 let do 9 let včetně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737D670B" w14:textId="77777777" w:rsidR="00207E84" w:rsidRPr="00D25D20" w:rsidRDefault="00207E84" w:rsidP="00BA3B9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5 bodů</w:t>
            </w:r>
          </w:p>
        </w:tc>
      </w:tr>
      <w:tr w:rsidR="00207E84" w:rsidRPr="00D25D20" w14:paraId="0BB4D3D2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C00EFD" w14:textId="77777777" w:rsidR="00207E84" w:rsidRPr="00D25D20" w:rsidRDefault="00207E84" w:rsidP="00BA3B92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4484" w:type="dxa"/>
            <w:tcBorders>
              <w:left w:val="single" w:sz="12" w:space="0" w:color="auto"/>
              <w:bottom w:val="single" w:sz="12" w:space="0" w:color="auto"/>
            </w:tcBorders>
          </w:tcPr>
          <w:p w14:paraId="6A0BC5BE" w14:textId="77777777" w:rsidR="00207E84" w:rsidRPr="00D25D20" w:rsidRDefault="00207E84" w:rsidP="00BA3B92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10 let a více</w:t>
            </w:r>
          </w:p>
        </w:tc>
        <w:tc>
          <w:tcPr>
            <w:tcW w:w="30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ADEEF3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10 bodů</w:t>
            </w:r>
          </w:p>
        </w:tc>
      </w:tr>
      <w:tr w:rsidR="00207E84" w:rsidRPr="00D25D20" w14:paraId="7C15C3BB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ED636" w14:textId="77777777" w:rsidR="00207E84" w:rsidRPr="00D25D20" w:rsidRDefault="00207E84" w:rsidP="00BA3B92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749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DCB4EE" w14:textId="77777777" w:rsidR="00207E84" w:rsidRPr="00D25D20" w:rsidRDefault="00207E84" w:rsidP="00BA3B92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 xml:space="preserve">Zkušenosti s obdobnými službami v čerpání dotačních titulů národních i strukturálních za posledních 10 let, kde působil jako vedoucí či zástupce realizačního týmu s finančním objemem, který bude určen v závislosti na konkrétním předmětu dílčí veřejné zakázky </w:t>
            </w:r>
          </w:p>
        </w:tc>
      </w:tr>
      <w:tr w:rsidR="00207E84" w:rsidRPr="00D25D20" w14:paraId="60C03845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02E2C1" w14:textId="77777777" w:rsidR="00207E84" w:rsidRPr="00D25D20" w:rsidRDefault="00207E84" w:rsidP="00BA3B92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0BC1EFD7" w14:textId="77777777" w:rsidR="00207E84" w:rsidRPr="00D25D20" w:rsidRDefault="00207E84" w:rsidP="00BA3B92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 zkušenost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2A1AC9E6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5 bodů</w:t>
            </w:r>
          </w:p>
        </w:tc>
      </w:tr>
      <w:tr w:rsidR="00207E84" w:rsidRPr="00D25D20" w14:paraId="0EAB47D2" w14:textId="77777777" w:rsidTr="00207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BA65A" w14:textId="77777777" w:rsidR="00207E84" w:rsidRPr="00D25D20" w:rsidRDefault="00207E84" w:rsidP="00BA3B92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4484" w:type="dxa"/>
            <w:tcBorders>
              <w:left w:val="single" w:sz="12" w:space="0" w:color="auto"/>
            </w:tcBorders>
          </w:tcPr>
          <w:p w14:paraId="1069AB22" w14:textId="77777777" w:rsidR="00207E84" w:rsidRPr="00D25D20" w:rsidRDefault="00207E84" w:rsidP="00BA3B92">
            <w:pPr>
              <w:pStyle w:val="Bezmezer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2 – 3 zkušenosti</w:t>
            </w:r>
          </w:p>
        </w:tc>
        <w:tc>
          <w:tcPr>
            <w:tcW w:w="3013" w:type="dxa"/>
            <w:tcBorders>
              <w:right w:val="single" w:sz="12" w:space="0" w:color="auto"/>
            </w:tcBorders>
            <w:vAlign w:val="center"/>
          </w:tcPr>
          <w:p w14:paraId="40D6E210" w14:textId="77777777" w:rsidR="00207E84" w:rsidRPr="00D25D20" w:rsidRDefault="00207E84" w:rsidP="00BA3B9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10 bodů</w:t>
            </w:r>
          </w:p>
        </w:tc>
      </w:tr>
      <w:tr w:rsidR="00207E84" w:rsidRPr="00D25D20" w14:paraId="1222775F" w14:textId="77777777" w:rsidTr="004A15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F0C1E" w14:textId="77777777" w:rsidR="00207E84" w:rsidRPr="00D25D20" w:rsidRDefault="00207E84" w:rsidP="00BA3B92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4484" w:type="dxa"/>
            <w:tcBorders>
              <w:left w:val="single" w:sz="12" w:space="0" w:color="auto"/>
              <w:bottom w:val="single" w:sz="12" w:space="0" w:color="auto"/>
            </w:tcBorders>
          </w:tcPr>
          <w:p w14:paraId="7CB0CA04" w14:textId="77777777" w:rsidR="00207E84" w:rsidRPr="00D25D20" w:rsidRDefault="00207E84" w:rsidP="00BA3B92">
            <w:pPr>
              <w:pStyle w:val="Bezmezer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4 – 5 zkušeností</w:t>
            </w:r>
          </w:p>
        </w:tc>
        <w:tc>
          <w:tcPr>
            <w:tcW w:w="30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42E39B" w14:textId="77777777" w:rsidR="00207E84" w:rsidRPr="00D25D20" w:rsidRDefault="00207E84" w:rsidP="00BA3B92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25D20">
              <w:rPr>
                <w:rFonts w:ascii="Times New Roman" w:hAnsi="Times New Roman"/>
              </w:rPr>
              <w:t>15 bodů</w:t>
            </w:r>
          </w:p>
        </w:tc>
      </w:tr>
    </w:tbl>
    <w:p w14:paraId="6A6BA893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lastRenderedPageBreak/>
        <w:t>Celkový počet bodů v rámci tohoto dílčího kritéria bude přidělen podle následujícího vzorce:</w:t>
      </w:r>
    </w:p>
    <w:p w14:paraId="3F2EEDD0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</w:p>
    <w:p w14:paraId="0666194F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  <w:b/>
          <w:bCs/>
        </w:rPr>
      </w:pPr>
      <w:r w:rsidRPr="00D25D20">
        <w:rPr>
          <w:rFonts w:ascii="Times New Roman" w:hAnsi="Times New Roman"/>
          <w:b/>
          <w:bCs/>
        </w:rPr>
        <w:t>Počet bodů = počet bodů přidělený hodnocené nabídce / počet bodů přidělený nejlépe hodnocené nabídce x 20</w:t>
      </w:r>
    </w:p>
    <w:p w14:paraId="15E5AFE3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  <w:b/>
          <w:bCs/>
        </w:rPr>
      </w:pPr>
    </w:p>
    <w:p w14:paraId="2799562F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>Za účelem hodnocení v rámci tohoto dílčího kritéria předloží účastník ve své nabídce údaje pro hodnocení formou čestného prohlášení nebo životopisu příslušných osob, a to údaje o počtu zkušeností osob na pozici „Vedoucí realizačního (projektového) týmu“ a „Zástupce vedoucího realizačního (projektového) týmu“, včetně uvedení všech relevantních údajů pro hodnocení a informací, kde je možné si údaje předložené pro hodnocení ověřit (tj. název a adresu objednatele, jméno kontaktní osoby, včetně telefonního a e-mailového spojení).</w:t>
      </w:r>
    </w:p>
    <w:p w14:paraId="408BFDD3" w14:textId="6C5A0709" w:rsidR="00207E84" w:rsidRPr="00D25D20" w:rsidRDefault="00431F92" w:rsidP="00BA3B92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7C913D7" wp14:editId="7C5F3AA7">
                <wp:simplePos x="0" y="0"/>
                <wp:positionH relativeFrom="column">
                  <wp:posOffset>635</wp:posOffset>
                </wp:positionH>
                <wp:positionV relativeFrom="paragraph">
                  <wp:posOffset>85089</wp:posOffset>
                </wp:positionV>
                <wp:extent cx="583438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9E020C2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05pt,6.7pt" to="459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55955CB2" w14:textId="77777777" w:rsidR="00207E84" w:rsidRPr="00D25D20" w:rsidRDefault="00207E84" w:rsidP="00BA3B92">
      <w:pPr>
        <w:pStyle w:val="Bezmezer"/>
        <w:jc w:val="both"/>
        <w:rPr>
          <w:rFonts w:ascii="Times New Roman" w:hAnsi="Times New Roman"/>
        </w:rPr>
      </w:pPr>
      <w:r w:rsidRPr="00D25D20">
        <w:rPr>
          <w:rFonts w:ascii="Times New Roman" w:hAnsi="Times New Roman"/>
        </w:rPr>
        <w:t xml:space="preserve">Bodové hodnoty přidělené každé nabídce v rámci dílčího kritéria "Nabídková cena" a "Zkušenosti vedoucího a zástupce vedoucího realizačního týmu" se poté sečtou. Nabídky účastníků se seřadí dle výše bodových hodnot, kterých nabídky dosáhly, a to od nabídky s nejvyšší bodovou hodnotou, až po nabídku s bodovou hodnotou nejnižší. Za nejvhodnější nabídku bude považována nabídka s nejvyšším přiděleným počtem bodů. Veškeré bodové hodnoty budou zaokrouhlovány matematicky na dvě desetinná místa. </w:t>
      </w:r>
    </w:p>
    <w:p w14:paraId="42BB930A" w14:textId="77777777" w:rsidR="00E95433" w:rsidRPr="00D25D20" w:rsidRDefault="00E95433" w:rsidP="00BA3B92">
      <w:pPr>
        <w:tabs>
          <w:tab w:val="num" w:pos="1364"/>
        </w:tabs>
        <w:jc w:val="both"/>
        <w:rPr>
          <w:bCs/>
          <w:sz w:val="22"/>
          <w:szCs w:val="22"/>
        </w:rPr>
      </w:pPr>
    </w:p>
    <w:p w14:paraId="18BD12B2" w14:textId="2CAB259F" w:rsidR="00720662" w:rsidRPr="00D25D20" w:rsidRDefault="00922705" w:rsidP="00BA3B92">
      <w:pPr>
        <w:tabs>
          <w:tab w:val="num" w:pos="1364"/>
        </w:tabs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Zadavatel</w:t>
      </w:r>
      <w:r w:rsidR="00720662" w:rsidRPr="00D25D20">
        <w:rPr>
          <w:bCs/>
          <w:sz w:val="22"/>
          <w:szCs w:val="22"/>
        </w:rPr>
        <w:t xml:space="preserve"> seřadí nabídky splňující všechny požadavky </w:t>
      </w:r>
      <w:r w:rsidRPr="00D25D20">
        <w:rPr>
          <w:bCs/>
          <w:sz w:val="22"/>
          <w:szCs w:val="22"/>
        </w:rPr>
        <w:t>zadavatele</w:t>
      </w:r>
      <w:r w:rsidR="00720662" w:rsidRPr="00D25D20">
        <w:rPr>
          <w:bCs/>
          <w:sz w:val="22"/>
          <w:szCs w:val="22"/>
        </w:rPr>
        <w:t xml:space="preserve"> podle základního hodnotícího kritéria a následně oznámí všem </w:t>
      </w:r>
      <w:r w:rsidRPr="00D25D20">
        <w:rPr>
          <w:bCs/>
          <w:sz w:val="22"/>
          <w:szCs w:val="22"/>
        </w:rPr>
        <w:t>dodavatelům</w:t>
      </w:r>
      <w:r w:rsidR="00720662" w:rsidRPr="00D25D20">
        <w:rPr>
          <w:bCs/>
          <w:sz w:val="22"/>
          <w:szCs w:val="22"/>
        </w:rPr>
        <w:t xml:space="preserve">, kteří podali nabídku a kteří nebyli </w:t>
      </w:r>
      <w:r w:rsidR="00E00793" w:rsidRPr="00D25D20">
        <w:rPr>
          <w:bCs/>
          <w:sz w:val="22"/>
          <w:szCs w:val="22"/>
        </w:rPr>
        <w:t>vyřazeni</w:t>
      </w:r>
      <w:r w:rsidR="00720662" w:rsidRPr="00D25D20">
        <w:rPr>
          <w:bCs/>
          <w:sz w:val="22"/>
          <w:szCs w:val="22"/>
        </w:rPr>
        <w:t xml:space="preserve">, </w:t>
      </w:r>
      <w:r w:rsidR="00E00793" w:rsidRPr="00D25D20">
        <w:rPr>
          <w:bCs/>
          <w:sz w:val="22"/>
          <w:szCs w:val="22"/>
        </w:rPr>
        <w:t>pořadí,</w:t>
      </w:r>
      <w:r w:rsidR="00720662" w:rsidRPr="00D25D20">
        <w:rPr>
          <w:bCs/>
          <w:sz w:val="22"/>
          <w:szCs w:val="22"/>
        </w:rPr>
        <w:t xml:space="preserve"> v jakém se </w:t>
      </w:r>
      <w:r w:rsidRPr="00D25D20">
        <w:rPr>
          <w:bCs/>
          <w:sz w:val="22"/>
          <w:szCs w:val="22"/>
        </w:rPr>
        <w:t>dodavatelé</w:t>
      </w:r>
      <w:r w:rsidR="00720662" w:rsidRPr="00D25D20">
        <w:rPr>
          <w:bCs/>
          <w:sz w:val="22"/>
          <w:szCs w:val="22"/>
        </w:rPr>
        <w:t xml:space="preserve"> umístili při hodnocení </w:t>
      </w:r>
      <w:r w:rsidRPr="00D25D20">
        <w:rPr>
          <w:bCs/>
          <w:sz w:val="22"/>
          <w:szCs w:val="22"/>
        </w:rPr>
        <w:t>n</w:t>
      </w:r>
      <w:r w:rsidR="00720662" w:rsidRPr="00D25D20">
        <w:rPr>
          <w:bCs/>
          <w:sz w:val="22"/>
          <w:szCs w:val="22"/>
        </w:rPr>
        <w:t>abídek.</w:t>
      </w:r>
    </w:p>
    <w:p w14:paraId="3CCF056D" w14:textId="77777777" w:rsidR="0025623C" w:rsidRPr="00D25D20" w:rsidRDefault="0025623C" w:rsidP="00BA3B92">
      <w:pPr>
        <w:tabs>
          <w:tab w:val="num" w:pos="1364"/>
        </w:tabs>
        <w:jc w:val="both"/>
        <w:rPr>
          <w:bCs/>
          <w:sz w:val="22"/>
          <w:szCs w:val="22"/>
        </w:rPr>
      </w:pPr>
    </w:p>
    <w:p w14:paraId="2882E293" w14:textId="5949C72F" w:rsidR="00720662" w:rsidRPr="00D25D20" w:rsidRDefault="00922705" w:rsidP="00BA3B92">
      <w:pPr>
        <w:tabs>
          <w:tab w:val="num" w:pos="1364"/>
        </w:tabs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Zadavatel</w:t>
      </w:r>
      <w:r w:rsidR="00720662" w:rsidRPr="00D25D20">
        <w:rPr>
          <w:bCs/>
          <w:sz w:val="22"/>
          <w:szCs w:val="22"/>
        </w:rPr>
        <w:t xml:space="preserve"> je oprávněn provést </w:t>
      </w:r>
      <w:r w:rsidR="00647608" w:rsidRPr="00D25D20">
        <w:rPr>
          <w:bCs/>
          <w:sz w:val="22"/>
          <w:szCs w:val="22"/>
        </w:rPr>
        <w:t>hodnocení</w:t>
      </w:r>
      <w:r w:rsidR="00720662" w:rsidRPr="00D25D20">
        <w:rPr>
          <w:bCs/>
          <w:sz w:val="22"/>
          <w:szCs w:val="22"/>
        </w:rPr>
        <w:t xml:space="preserve"> pouze nabídky vybraného dodavatele (</w:t>
      </w:r>
      <w:r w:rsidRPr="00D25D20">
        <w:rPr>
          <w:bCs/>
          <w:sz w:val="22"/>
          <w:szCs w:val="22"/>
        </w:rPr>
        <w:t>dodavat</w:t>
      </w:r>
      <w:r w:rsidR="00647608" w:rsidRPr="00D25D20">
        <w:rPr>
          <w:bCs/>
          <w:sz w:val="22"/>
          <w:szCs w:val="22"/>
        </w:rPr>
        <w:t>ele</w:t>
      </w:r>
      <w:r w:rsidR="00720662" w:rsidRPr="00D25D20">
        <w:rPr>
          <w:bCs/>
          <w:sz w:val="22"/>
          <w:szCs w:val="22"/>
        </w:rPr>
        <w:t xml:space="preserve">, který podal nejvhodnější nabídku). V případě rovnosti bodových hodnot dvou či více </w:t>
      </w:r>
      <w:r w:rsidRPr="00D25D20">
        <w:rPr>
          <w:bCs/>
          <w:sz w:val="22"/>
          <w:szCs w:val="22"/>
        </w:rPr>
        <w:t>n</w:t>
      </w:r>
      <w:r w:rsidR="00720662" w:rsidRPr="00D25D20">
        <w:rPr>
          <w:bCs/>
          <w:sz w:val="22"/>
          <w:szCs w:val="22"/>
        </w:rPr>
        <w:t xml:space="preserve">abídek, rozhoduje o celkovém pořadí nabídek pořadí v dílčím hodnotícím kritériu – nabídková cena bez DPH. V případě rovnosti nabídkových cen na prvním místě, vyzve </w:t>
      </w:r>
      <w:r w:rsidR="00157EE0" w:rsidRPr="00D25D20">
        <w:rPr>
          <w:bCs/>
          <w:sz w:val="22"/>
          <w:szCs w:val="22"/>
        </w:rPr>
        <w:t>zadavatel</w:t>
      </w:r>
      <w:r w:rsidR="00720662" w:rsidRPr="00D25D20">
        <w:rPr>
          <w:bCs/>
          <w:sz w:val="22"/>
          <w:szCs w:val="22"/>
        </w:rPr>
        <w:t xml:space="preserve"> </w:t>
      </w:r>
      <w:r w:rsidRPr="00D25D20">
        <w:rPr>
          <w:bCs/>
          <w:sz w:val="22"/>
          <w:szCs w:val="22"/>
        </w:rPr>
        <w:t>do</w:t>
      </w:r>
      <w:r w:rsidR="00157EE0" w:rsidRPr="00D25D20">
        <w:rPr>
          <w:bCs/>
          <w:sz w:val="22"/>
          <w:szCs w:val="22"/>
        </w:rPr>
        <w:t>dava</w:t>
      </w:r>
      <w:r w:rsidRPr="00D25D20">
        <w:rPr>
          <w:bCs/>
          <w:sz w:val="22"/>
          <w:szCs w:val="22"/>
        </w:rPr>
        <w:t>te</w:t>
      </w:r>
      <w:r w:rsidR="00720662" w:rsidRPr="00D25D20">
        <w:rPr>
          <w:bCs/>
          <w:sz w:val="22"/>
          <w:szCs w:val="22"/>
        </w:rPr>
        <w:t xml:space="preserve">le, kteří se umístili ve shodném pořadí, k podání nové nabídky s tím, že pokud takto vyzvaní </w:t>
      </w:r>
      <w:r w:rsidR="00157EE0" w:rsidRPr="00D25D20">
        <w:rPr>
          <w:bCs/>
          <w:sz w:val="22"/>
          <w:szCs w:val="22"/>
        </w:rPr>
        <w:t>dodavatelé</w:t>
      </w:r>
      <w:r w:rsidR="00720662" w:rsidRPr="00D25D20">
        <w:rPr>
          <w:bCs/>
          <w:sz w:val="22"/>
          <w:szCs w:val="22"/>
        </w:rPr>
        <w:t xml:space="preserve"> nabídnou stejnou nebo vyšší cenu než ve své předchozí nabídce, má se za to, že platí jejich původní nabídka. Pokud opět nastane situace rovnosti nabídkových cen na prvním místě, vybere </w:t>
      </w:r>
      <w:r w:rsidR="00157EE0" w:rsidRPr="00D25D20">
        <w:rPr>
          <w:bCs/>
          <w:sz w:val="22"/>
          <w:szCs w:val="22"/>
        </w:rPr>
        <w:t xml:space="preserve">zadavatel </w:t>
      </w:r>
      <w:r w:rsidR="00720662" w:rsidRPr="00D25D20">
        <w:rPr>
          <w:bCs/>
          <w:sz w:val="22"/>
          <w:szCs w:val="22"/>
        </w:rPr>
        <w:t xml:space="preserve">nabídku, která byla </w:t>
      </w:r>
      <w:r w:rsidR="00157EE0" w:rsidRPr="00D25D20">
        <w:rPr>
          <w:bCs/>
          <w:sz w:val="22"/>
          <w:szCs w:val="22"/>
        </w:rPr>
        <w:t>zadavateli</w:t>
      </w:r>
      <w:r w:rsidR="00720662" w:rsidRPr="00D25D20">
        <w:rPr>
          <w:bCs/>
          <w:sz w:val="22"/>
          <w:szCs w:val="22"/>
        </w:rPr>
        <w:t xml:space="preserve"> doručena dříve – dle časového údaje podání nabídky </w:t>
      </w:r>
      <w:r w:rsidR="00157EE0" w:rsidRPr="00D25D20">
        <w:rPr>
          <w:bCs/>
          <w:sz w:val="22"/>
          <w:szCs w:val="22"/>
        </w:rPr>
        <w:t>dodavatele v elektronickém nástroji</w:t>
      </w:r>
      <w:r w:rsidR="00720662" w:rsidRPr="00D25D20">
        <w:rPr>
          <w:bCs/>
          <w:sz w:val="22"/>
          <w:szCs w:val="22"/>
        </w:rPr>
        <w:t>.</w:t>
      </w:r>
    </w:p>
    <w:p w14:paraId="403AE5D0" w14:textId="77777777" w:rsidR="00720662" w:rsidRPr="00D25D20" w:rsidRDefault="00720662" w:rsidP="00BA3B92">
      <w:pPr>
        <w:jc w:val="both"/>
        <w:rPr>
          <w:bCs/>
          <w:sz w:val="22"/>
          <w:szCs w:val="22"/>
        </w:rPr>
      </w:pPr>
    </w:p>
    <w:p w14:paraId="2E8F302F" w14:textId="2D2374E8" w:rsidR="00720662" w:rsidRPr="00D25D20" w:rsidRDefault="00157EE0" w:rsidP="00BA3B92">
      <w:pPr>
        <w:tabs>
          <w:tab w:val="num" w:pos="1364"/>
        </w:tabs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Zadavatel</w:t>
      </w:r>
      <w:r w:rsidR="00720662" w:rsidRPr="00D25D20">
        <w:rPr>
          <w:bCs/>
          <w:sz w:val="22"/>
          <w:szCs w:val="22"/>
        </w:rPr>
        <w:t xml:space="preserve"> oznámí </w:t>
      </w:r>
      <w:r w:rsidRPr="00D25D20">
        <w:rPr>
          <w:bCs/>
          <w:sz w:val="22"/>
          <w:szCs w:val="22"/>
        </w:rPr>
        <w:t>dodavateli</w:t>
      </w:r>
      <w:r w:rsidR="00720662" w:rsidRPr="00D25D20">
        <w:rPr>
          <w:bCs/>
          <w:sz w:val="22"/>
          <w:szCs w:val="22"/>
        </w:rPr>
        <w:t xml:space="preserve">, že jeho nabídka byla vyhodnocena jako nejvhodnější a zároveň tomuto vybranému </w:t>
      </w:r>
      <w:r w:rsidRPr="00D25D20">
        <w:rPr>
          <w:bCs/>
          <w:sz w:val="22"/>
          <w:szCs w:val="22"/>
        </w:rPr>
        <w:t>dodavateli</w:t>
      </w:r>
      <w:r w:rsidR="00720662" w:rsidRPr="00D25D20">
        <w:rPr>
          <w:bCs/>
          <w:sz w:val="22"/>
          <w:szCs w:val="22"/>
        </w:rPr>
        <w:t xml:space="preserve"> zašle objednávku, kterou vybraný </w:t>
      </w:r>
      <w:r w:rsidRPr="00D25D20">
        <w:rPr>
          <w:bCs/>
          <w:sz w:val="22"/>
          <w:szCs w:val="22"/>
        </w:rPr>
        <w:t>dodavatel</w:t>
      </w:r>
      <w:r w:rsidR="00720662" w:rsidRPr="00D25D20">
        <w:rPr>
          <w:bCs/>
          <w:sz w:val="22"/>
          <w:szCs w:val="22"/>
        </w:rPr>
        <w:t xml:space="preserve"> písemně potvrdí. Tímto úkonem je uzavřena dílčí smlouva.</w:t>
      </w:r>
    </w:p>
    <w:p w14:paraId="463849D3" w14:textId="77777777" w:rsidR="00720662" w:rsidRPr="00D25D20" w:rsidRDefault="00720662" w:rsidP="00BA3B92">
      <w:pPr>
        <w:jc w:val="both"/>
        <w:rPr>
          <w:bCs/>
          <w:sz w:val="22"/>
          <w:szCs w:val="22"/>
        </w:rPr>
      </w:pPr>
    </w:p>
    <w:p w14:paraId="7874F9D1" w14:textId="6ECAD16B" w:rsidR="00720662" w:rsidRPr="00D25D20" w:rsidRDefault="00157EE0" w:rsidP="00BA3B92">
      <w:pPr>
        <w:tabs>
          <w:tab w:val="num" w:pos="1364"/>
        </w:tabs>
        <w:jc w:val="both"/>
        <w:rPr>
          <w:bCs/>
          <w:sz w:val="22"/>
          <w:szCs w:val="22"/>
        </w:rPr>
      </w:pPr>
      <w:r w:rsidRPr="00D25D20">
        <w:rPr>
          <w:bCs/>
          <w:sz w:val="22"/>
          <w:szCs w:val="22"/>
        </w:rPr>
        <w:t>Zadavatel</w:t>
      </w:r>
      <w:r w:rsidR="00720662" w:rsidRPr="00D25D20">
        <w:rPr>
          <w:bCs/>
          <w:sz w:val="22"/>
          <w:szCs w:val="22"/>
        </w:rPr>
        <w:t xml:space="preserve"> je oprávněn kdykoli v průběhu a před ukončením </w:t>
      </w:r>
      <w:r w:rsidR="002914A4" w:rsidRPr="00D25D20">
        <w:rPr>
          <w:bCs/>
          <w:sz w:val="22"/>
          <w:szCs w:val="22"/>
        </w:rPr>
        <w:t>dílčí veřejné zakázky</w:t>
      </w:r>
      <w:r w:rsidR="00720662" w:rsidRPr="00D25D20">
        <w:rPr>
          <w:bCs/>
          <w:sz w:val="22"/>
          <w:szCs w:val="22"/>
        </w:rPr>
        <w:t xml:space="preserve"> a výběru nejvhodnější nabídky </w:t>
      </w:r>
      <w:r w:rsidRPr="00D25D20">
        <w:rPr>
          <w:bCs/>
          <w:sz w:val="22"/>
          <w:szCs w:val="22"/>
        </w:rPr>
        <w:t>dodavatel</w:t>
      </w:r>
      <w:r w:rsidR="00720662" w:rsidRPr="00D25D20">
        <w:rPr>
          <w:bCs/>
          <w:sz w:val="22"/>
          <w:szCs w:val="22"/>
        </w:rPr>
        <w:t xml:space="preserve">e </w:t>
      </w:r>
      <w:r w:rsidR="002914A4" w:rsidRPr="00D25D20">
        <w:rPr>
          <w:bCs/>
          <w:sz w:val="22"/>
          <w:szCs w:val="22"/>
        </w:rPr>
        <w:t>tuto dílčí zakázku</w:t>
      </w:r>
      <w:r w:rsidR="00720662" w:rsidRPr="00D25D20">
        <w:rPr>
          <w:bCs/>
          <w:sz w:val="22"/>
          <w:szCs w:val="22"/>
        </w:rPr>
        <w:t xml:space="preserve"> bez uvedení důvodu zrušit a neuzavřít </w:t>
      </w:r>
      <w:r w:rsidR="002914A4" w:rsidRPr="00D25D20">
        <w:rPr>
          <w:bCs/>
          <w:sz w:val="22"/>
          <w:szCs w:val="22"/>
        </w:rPr>
        <w:t>příkazní</w:t>
      </w:r>
      <w:r w:rsidR="00720662" w:rsidRPr="00D25D20">
        <w:rPr>
          <w:bCs/>
          <w:sz w:val="22"/>
          <w:szCs w:val="22"/>
        </w:rPr>
        <w:t xml:space="preserve"> smlouvu s žádným z </w:t>
      </w:r>
      <w:r w:rsidRPr="00D25D20">
        <w:rPr>
          <w:bCs/>
          <w:sz w:val="22"/>
          <w:szCs w:val="22"/>
        </w:rPr>
        <w:t>dodavatelů</w:t>
      </w:r>
      <w:r w:rsidR="00720662" w:rsidRPr="00D25D20">
        <w:rPr>
          <w:bCs/>
          <w:sz w:val="22"/>
          <w:szCs w:val="22"/>
        </w:rPr>
        <w:t xml:space="preserve">. O tomto kroku </w:t>
      </w:r>
      <w:r w:rsidR="002914A4" w:rsidRPr="00D25D20">
        <w:rPr>
          <w:bCs/>
          <w:sz w:val="22"/>
          <w:szCs w:val="22"/>
        </w:rPr>
        <w:t xml:space="preserve">bude </w:t>
      </w:r>
      <w:r w:rsidRPr="00D25D20">
        <w:rPr>
          <w:bCs/>
          <w:sz w:val="22"/>
          <w:szCs w:val="22"/>
        </w:rPr>
        <w:t>zadavatel</w:t>
      </w:r>
      <w:r w:rsidR="00720662" w:rsidRPr="00D25D20">
        <w:rPr>
          <w:bCs/>
          <w:sz w:val="22"/>
          <w:szCs w:val="22"/>
        </w:rPr>
        <w:t xml:space="preserve"> </w:t>
      </w:r>
      <w:r w:rsidRPr="00D25D20">
        <w:rPr>
          <w:bCs/>
          <w:sz w:val="22"/>
          <w:szCs w:val="22"/>
        </w:rPr>
        <w:t>dodavatele</w:t>
      </w:r>
      <w:r w:rsidR="00720662" w:rsidRPr="00D25D20">
        <w:rPr>
          <w:bCs/>
          <w:sz w:val="22"/>
          <w:szCs w:val="22"/>
        </w:rPr>
        <w:t xml:space="preserve"> bezodkladně </w:t>
      </w:r>
      <w:r w:rsidR="002914A4" w:rsidRPr="00D25D20">
        <w:rPr>
          <w:bCs/>
          <w:sz w:val="22"/>
          <w:szCs w:val="22"/>
        </w:rPr>
        <w:t>informovat</w:t>
      </w:r>
      <w:r w:rsidR="00720662" w:rsidRPr="00D25D20">
        <w:rPr>
          <w:bCs/>
          <w:sz w:val="22"/>
          <w:szCs w:val="22"/>
        </w:rPr>
        <w:t xml:space="preserve">.   </w:t>
      </w:r>
    </w:p>
    <w:p w14:paraId="445D563C" w14:textId="77777777" w:rsidR="00720662" w:rsidRPr="00D25D20" w:rsidRDefault="00720662" w:rsidP="00BA3B92">
      <w:pPr>
        <w:jc w:val="both"/>
        <w:rPr>
          <w:bCs/>
          <w:sz w:val="22"/>
          <w:szCs w:val="22"/>
        </w:rPr>
      </w:pPr>
    </w:p>
    <w:p w14:paraId="4BC224FF" w14:textId="7F5AA2D7" w:rsidR="002B6A75" w:rsidRPr="00D25D20" w:rsidRDefault="00337DFE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V</w:t>
      </w:r>
      <w:r w:rsidR="002B6A75" w:rsidRPr="00D25D20">
        <w:rPr>
          <w:b/>
          <w:bCs/>
          <w:sz w:val="22"/>
          <w:szCs w:val="22"/>
        </w:rPr>
        <w:t xml:space="preserve">. Cena </w:t>
      </w:r>
      <w:r w:rsidR="00957C8B" w:rsidRPr="00D25D20">
        <w:rPr>
          <w:b/>
          <w:bCs/>
          <w:sz w:val="22"/>
          <w:szCs w:val="22"/>
        </w:rPr>
        <w:t>poskytovaných služeb</w:t>
      </w:r>
    </w:p>
    <w:p w14:paraId="48C27D18" w14:textId="77777777" w:rsidR="006A390B" w:rsidRPr="00D25D20" w:rsidRDefault="006A390B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</w:p>
    <w:p w14:paraId="0F543981" w14:textId="1F84ED0C" w:rsidR="001F040F" w:rsidRPr="00494B26" w:rsidRDefault="002914A4" w:rsidP="00125670">
      <w:pPr>
        <w:pStyle w:val="Zkladntext"/>
        <w:widowControl w:val="0"/>
        <w:tabs>
          <w:tab w:val="left" w:pos="-3261"/>
          <w:tab w:val="left" w:pos="-2835"/>
          <w:tab w:val="left" w:pos="-1276"/>
        </w:tabs>
        <w:autoSpaceDE w:val="0"/>
        <w:autoSpaceDN w:val="0"/>
        <w:adjustRightInd w:val="0"/>
        <w:spacing w:after="240"/>
        <w:rPr>
          <w:sz w:val="22"/>
          <w:szCs w:val="22"/>
        </w:rPr>
      </w:pPr>
      <w:r w:rsidRPr="00D25D20">
        <w:rPr>
          <w:sz w:val="22"/>
          <w:szCs w:val="22"/>
        </w:rPr>
        <w:t>Rámcová dohoda</w:t>
      </w:r>
      <w:r w:rsidR="001F040F" w:rsidRPr="00D25D20">
        <w:rPr>
          <w:sz w:val="22"/>
          <w:szCs w:val="22"/>
        </w:rPr>
        <w:t xml:space="preserve"> se uzavírá na dobu </w:t>
      </w:r>
      <w:r w:rsidR="006A390B" w:rsidRPr="00D25D20">
        <w:rPr>
          <w:sz w:val="22"/>
          <w:szCs w:val="22"/>
        </w:rPr>
        <w:t>určitou</w:t>
      </w:r>
      <w:r w:rsidR="00083A5E">
        <w:rPr>
          <w:sz w:val="22"/>
          <w:szCs w:val="22"/>
        </w:rPr>
        <w:t>, a to na dobu</w:t>
      </w:r>
      <w:r w:rsidR="006A390B" w:rsidRPr="00D25D20">
        <w:rPr>
          <w:sz w:val="22"/>
          <w:szCs w:val="22"/>
        </w:rPr>
        <w:t xml:space="preserve"> </w:t>
      </w:r>
      <w:r w:rsidR="001F040F" w:rsidRPr="00D25D20">
        <w:rPr>
          <w:sz w:val="22"/>
          <w:szCs w:val="22"/>
        </w:rPr>
        <w:t>48 měsíců od podpisu smlouvy</w:t>
      </w:r>
      <w:r w:rsidR="00397545" w:rsidRPr="00D25D20">
        <w:rPr>
          <w:sz w:val="22"/>
          <w:szCs w:val="22"/>
        </w:rPr>
        <w:t>.</w:t>
      </w:r>
      <w:r w:rsidR="00125670">
        <w:rPr>
          <w:sz w:val="22"/>
          <w:szCs w:val="22"/>
        </w:rPr>
        <w:t xml:space="preserve"> </w:t>
      </w:r>
      <w:r w:rsidR="00125670">
        <w:rPr>
          <w:sz w:val="22"/>
          <w:szCs w:val="22"/>
        </w:rPr>
        <w:br/>
      </w:r>
      <w:r w:rsidR="00744ACE" w:rsidRPr="00494B26">
        <w:rPr>
          <w:sz w:val="22"/>
          <w:szCs w:val="22"/>
        </w:rPr>
        <w:t>Cena b</w:t>
      </w:r>
      <w:r w:rsidR="00397545" w:rsidRPr="00494B26">
        <w:rPr>
          <w:sz w:val="22"/>
          <w:szCs w:val="22"/>
        </w:rPr>
        <w:t>ude</w:t>
      </w:r>
      <w:r w:rsidR="00B6048D" w:rsidRPr="00494B26">
        <w:rPr>
          <w:sz w:val="22"/>
          <w:szCs w:val="22"/>
        </w:rPr>
        <w:t xml:space="preserve"> určena </w:t>
      </w:r>
      <w:r w:rsidR="00957C8B" w:rsidRPr="00494B26">
        <w:rPr>
          <w:sz w:val="22"/>
          <w:szCs w:val="22"/>
        </w:rPr>
        <w:t xml:space="preserve">v </w:t>
      </w:r>
      <w:r w:rsidR="00473646" w:rsidRPr="00494B26">
        <w:rPr>
          <w:sz w:val="22"/>
          <w:szCs w:val="22"/>
        </w:rPr>
        <w:t>dílčích</w:t>
      </w:r>
      <w:r w:rsidR="00397545" w:rsidRPr="00494B26">
        <w:rPr>
          <w:sz w:val="22"/>
          <w:szCs w:val="22"/>
        </w:rPr>
        <w:t xml:space="preserve"> příkazních smlouvách</w:t>
      </w:r>
      <w:r w:rsidR="00473646" w:rsidRPr="00494B26">
        <w:rPr>
          <w:sz w:val="22"/>
          <w:szCs w:val="22"/>
        </w:rPr>
        <w:t xml:space="preserve"> </w:t>
      </w:r>
      <w:r w:rsidR="00397545" w:rsidRPr="00494B26">
        <w:rPr>
          <w:sz w:val="22"/>
          <w:szCs w:val="22"/>
        </w:rPr>
        <w:t>na základě obnovené soutěže v jednotlivých dílčích zakázkách</w:t>
      </w:r>
      <w:r w:rsidR="00473646" w:rsidRPr="00494B26">
        <w:rPr>
          <w:sz w:val="22"/>
          <w:szCs w:val="22"/>
        </w:rPr>
        <w:t>.</w:t>
      </w:r>
    </w:p>
    <w:p w14:paraId="2D2EC429" w14:textId="532605A5" w:rsidR="00797D65" w:rsidRPr="00D25D20" w:rsidRDefault="00A1116D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V</w:t>
      </w:r>
      <w:r w:rsidR="00B253D3" w:rsidRPr="00D25D20">
        <w:rPr>
          <w:b/>
          <w:bCs/>
          <w:sz w:val="22"/>
          <w:szCs w:val="22"/>
        </w:rPr>
        <w:t>I</w:t>
      </w:r>
      <w:r w:rsidRPr="00D25D20">
        <w:rPr>
          <w:b/>
          <w:bCs/>
          <w:sz w:val="22"/>
          <w:szCs w:val="22"/>
        </w:rPr>
        <w:t>. Platební podmínky</w:t>
      </w:r>
    </w:p>
    <w:p w14:paraId="33D97034" w14:textId="77777777" w:rsidR="002A7FF8" w:rsidRPr="00D25D20" w:rsidRDefault="002A7FF8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</w:p>
    <w:p w14:paraId="425ED7F3" w14:textId="4B8F4DBC" w:rsidR="00B03074" w:rsidRDefault="00157EE0" w:rsidP="00125670">
      <w:pPr>
        <w:tabs>
          <w:tab w:val="left" w:pos="-2694"/>
          <w:tab w:val="left" w:pos="-2552"/>
        </w:tabs>
        <w:jc w:val="both"/>
        <w:rPr>
          <w:sz w:val="22"/>
          <w:szCs w:val="22"/>
        </w:rPr>
      </w:pPr>
      <w:r w:rsidRPr="00D25D20">
        <w:rPr>
          <w:sz w:val="22"/>
          <w:szCs w:val="22"/>
        </w:rPr>
        <w:t>Dodavat</w:t>
      </w:r>
      <w:r w:rsidR="00B542F8" w:rsidRPr="00D25D20">
        <w:rPr>
          <w:sz w:val="22"/>
          <w:szCs w:val="22"/>
        </w:rPr>
        <w:t>eli vzniká nárok na zaplacení</w:t>
      </w:r>
      <w:r w:rsidR="001F040F" w:rsidRPr="00D25D20">
        <w:rPr>
          <w:sz w:val="22"/>
          <w:szCs w:val="22"/>
        </w:rPr>
        <w:t xml:space="preserve"> </w:t>
      </w:r>
      <w:r w:rsidR="00B542F8" w:rsidRPr="00D25D20">
        <w:rPr>
          <w:sz w:val="22"/>
          <w:szCs w:val="22"/>
        </w:rPr>
        <w:t xml:space="preserve">ceny </w:t>
      </w:r>
      <w:r w:rsidR="00D557E4" w:rsidRPr="00D25D20">
        <w:rPr>
          <w:sz w:val="22"/>
          <w:szCs w:val="22"/>
        </w:rPr>
        <w:t>předmětu plnění</w:t>
      </w:r>
      <w:r w:rsidR="00B542F8" w:rsidRPr="00D25D20">
        <w:rPr>
          <w:sz w:val="22"/>
          <w:szCs w:val="22"/>
        </w:rPr>
        <w:t xml:space="preserve"> </w:t>
      </w:r>
      <w:r w:rsidR="00473646" w:rsidRPr="00D25D20">
        <w:rPr>
          <w:sz w:val="22"/>
          <w:szCs w:val="22"/>
        </w:rPr>
        <w:t xml:space="preserve">dle podmínek upravených v jednotlivých </w:t>
      </w:r>
      <w:bookmarkStart w:id="9" w:name="_Hlk61448230"/>
      <w:r w:rsidR="00473646" w:rsidRPr="00D25D20">
        <w:rPr>
          <w:sz w:val="22"/>
          <w:szCs w:val="22"/>
        </w:rPr>
        <w:t>dílčích</w:t>
      </w:r>
      <w:r w:rsidR="00D557E4" w:rsidRPr="00D25D20">
        <w:rPr>
          <w:sz w:val="22"/>
          <w:szCs w:val="22"/>
        </w:rPr>
        <w:t xml:space="preserve"> příkazních smlouvách</w:t>
      </w:r>
      <w:r w:rsidR="00473646" w:rsidRPr="00D25D20">
        <w:rPr>
          <w:sz w:val="22"/>
          <w:szCs w:val="22"/>
        </w:rPr>
        <w:t xml:space="preserve">, které </w:t>
      </w:r>
      <w:r w:rsidR="006F3759" w:rsidRPr="00D25D20">
        <w:rPr>
          <w:sz w:val="22"/>
          <w:szCs w:val="22"/>
        </w:rPr>
        <w:t>budou</w:t>
      </w:r>
      <w:r w:rsidR="00473646" w:rsidRPr="00D25D20">
        <w:rPr>
          <w:sz w:val="22"/>
          <w:szCs w:val="22"/>
        </w:rPr>
        <w:t xml:space="preserve"> uzavřeny dle bodu III. této </w:t>
      </w:r>
      <w:r w:rsidR="006F3759" w:rsidRPr="00D25D20">
        <w:rPr>
          <w:sz w:val="22"/>
          <w:szCs w:val="22"/>
        </w:rPr>
        <w:t>r</w:t>
      </w:r>
      <w:r w:rsidR="00473646" w:rsidRPr="00D25D20">
        <w:rPr>
          <w:sz w:val="22"/>
          <w:szCs w:val="22"/>
        </w:rPr>
        <w:t>ámcové dohody.</w:t>
      </w:r>
    </w:p>
    <w:p w14:paraId="7E0D895F" w14:textId="21D14666" w:rsidR="001A7645" w:rsidRDefault="001A7645" w:rsidP="00BA3B92">
      <w:pPr>
        <w:tabs>
          <w:tab w:val="left" w:pos="-2694"/>
          <w:tab w:val="left" w:pos="-2552"/>
        </w:tabs>
        <w:jc w:val="both"/>
        <w:rPr>
          <w:sz w:val="22"/>
          <w:szCs w:val="22"/>
        </w:rPr>
      </w:pPr>
    </w:p>
    <w:bookmarkEnd w:id="9"/>
    <w:p w14:paraId="0AD868C1" w14:textId="3A2E6D09" w:rsidR="00814301" w:rsidRPr="00D25D20" w:rsidRDefault="00814301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V</w:t>
      </w:r>
      <w:r w:rsidR="00494B26">
        <w:rPr>
          <w:b/>
          <w:bCs/>
          <w:sz w:val="22"/>
          <w:szCs w:val="22"/>
        </w:rPr>
        <w:t>I</w:t>
      </w:r>
      <w:r w:rsidR="00337DFE" w:rsidRPr="00D25D20">
        <w:rPr>
          <w:b/>
          <w:bCs/>
          <w:sz w:val="22"/>
          <w:szCs w:val="22"/>
        </w:rPr>
        <w:t>I</w:t>
      </w:r>
      <w:r w:rsidRPr="00D25D20">
        <w:rPr>
          <w:b/>
          <w:bCs/>
          <w:sz w:val="22"/>
          <w:szCs w:val="22"/>
        </w:rPr>
        <w:t>.</w:t>
      </w:r>
      <w:r w:rsidR="00583BF2" w:rsidRPr="00D25D20">
        <w:rPr>
          <w:b/>
          <w:bCs/>
          <w:sz w:val="22"/>
          <w:szCs w:val="22"/>
        </w:rPr>
        <w:t xml:space="preserve"> </w:t>
      </w:r>
      <w:r w:rsidR="002E3643" w:rsidRPr="00D25D20">
        <w:rPr>
          <w:b/>
          <w:bCs/>
          <w:sz w:val="22"/>
          <w:szCs w:val="22"/>
        </w:rPr>
        <w:t>T</w:t>
      </w:r>
      <w:r w:rsidR="006028C0" w:rsidRPr="00D25D20">
        <w:rPr>
          <w:b/>
          <w:bCs/>
          <w:sz w:val="22"/>
          <w:szCs w:val="22"/>
        </w:rPr>
        <w:t>ermíny</w:t>
      </w:r>
      <w:r w:rsidRPr="00D25D20">
        <w:rPr>
          <w:b/>
          <w:bCs/>
          <w:sz w:val="22"/>
          <w:szCs w:val="22"/>
        </w:rPr>
        <w:t xml:space="preserve"> provádění </w:t>
      </w:r>
      <w:r w:rsidR="00957C8B" w:rsidRPr="00D25D20">
        <w:rPr>
          <w:b/>
          <w:bCs/>
          <w:sz w:val="22"/>
          <w:szCs w:val="22"/>
        </w:rPr>
        <w:t>služeb</w:t>
      </w:r>
    </w:p>
    <w:p w14:paraId="5ACF16CD" w14:textId="77777777" w:rsidR="006F3759" w:rsidRPr="00D25D20" w:rsidRDefault="006F3759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</w:p>
    <w:p w14:paraId="2B377261" w14:textId="329F623F" w:rsidR="00AE3EF1" w:rsidRPr="00D25D20" w:rsidRDefault="00157EE0" w:rsidP="00125670">
      <w:pPr>
        <w:numPr>
          <w:ilvl w:val="0"/>
          <w:numId w:val="21"/>
        </w:numPr>
        <w:tabs>
          <w:tab w:val="left" w:pos="426"/>
          <w:tab w:val="left" w:pos="709"/>
          <w:tab w:val="left" w:pos="1418"/>
        </w:tabs>
        <w:ind w:left="426" w:hanging="426"/>
        <w:jc w:val="both"/>
        <w:rPr>
          <w:sz w:val="22"/>
          <w:szCs w:val="22"/>
        </w:rPr>
      </w:pPr>
      <w:r w:rsidRPr="00D25D20">
        <w:rPr>
          <w:sz w:val="22"/>
          <w:szCs w:val="22"/>
        </w:rPr>
        <w:lastRenderedPageBreak/>
        <w:t>Dodavatel</w:t>
      </w:r>
      <w:r w:rsidR="00DF0D26" w:rsidRPr="00D25D20">
        <w:rPr>
          <w:sz w:val="22"/>
          <w:szCs w:val="22"/>
        </w:rPr>
        <w:t xml:space="preserve"> je povinen </w:t>
      </w:r>
      <w:r w:rsidR="003960BC" w:rsidRPr="00D25D20">
        <w:rPr>
          <w:sz w:val="22"/>
          <w:szCs w:val="22"/>
        </w:rPr>
        <w:t xml:space="preserve">řádně </w:t>
      </w:r>
      <w:r w:rsidR="0097499E" w:rsidRPr="00D25D20">
        <w:rPr>
          <w:sz w:val="22"/>
          <w:szCs w:val="22"/>
        </w:rPr>
        <w:t xml:space="preserve">dílčí část </w:t>
      </w:r>
      <w:r w:rsidR="00957C8B" w:rsidRPr="00D25D20">
        <w:rPr>
          <w:sz w:val="22"/>
          <w:szCs w:val="22"/>
        </w:rPr>
        <w:t>předmětu plnění</w:t>
      </w:r>
      <w:r w:rsidR="00093532" w:rsidRPr="00D25D20">
        <w:rPr>
          <w:sz w:val="22"/>
          <w:szCs w:val="22"/>
        </w:rPr>
        <w:t xml:space="preserve"> dle uzavřené dílčí </w:t>
      </w:r>
      <w:r w:rsidR="00957C8B" w:rsidRPr="00D25D20">
        <w:rPr>
          <w:sz w:val="22"/>
          <w:szCs w:val="22"/>
        </w:rPr>
        <w:t xml:space="preserve">příkazní smlouvy </w:t>
      </w:r>
      <w:r w:rsidR="00E53211" w:rsidRPr="00D25D20">
        <w:rPr>
          <w:sz w:val="22"/>
          <w:szCs w:val="22"/>
        </w:rPr>
        <w:t>dokončit</w:t>
      </w:r>
      <w:r w:rsidR="00AE3EF1" w:rsidRPr="00D25D20">
        <w:rPr>
          <w:sz w:val="22"/>
          <w:szCs w:val="22"/>
        </w:rPr>
        <w:t xml:space="preserve"> a</w:t>
      </w:r>
      <w:r w:rsidR="00125670">
        <w:rPr>
          <w:sz w:val="22"/>
          <w:szCs w:val="22"/>
        </w:rPr>
        <w:t xml:space="preserve"> </w:t>
      </w:r>
      <w:r w:rsidR="00AE3EF1" w:rsidRPr="00D25D20">
        <w:rPr>
          <w:sz w:val="22"/>
          <w:szCs w:val="22"/>
        </w:rPr>
        <w:t xml:space="preserve">předat </w:t>
      </w:r>
      <w:r w:rsidRPr="00D25D20">
        <w:rPr>
          <w:sz w:val="22"/>
          <w:szCs w:val="22"/>
        </w:rPr>
        <w:t>zadavateli</w:t>
      </w:r>
      <w:r w:rsidR="00AE3EF1" w:rsidRPr="00D25D20">
        <w:rPr>
          <w:sz w:val="22"/>
          <w:szCs w:val="22"/>
        </w:rPr>
        <w:t xml:space="preserve"> </w:t>
      </w:r>
      <w:r w:rsidR="0097499E" w:rsidRPr="00D25D20">
        <w:rPr>
          <w:sz w:val="22"/>
          <w:szCs w:val="22"/>
        </w:rPr>
        <w:t xml:space="preserve">v termínech </w:t>
      </w:r>
      <w:r w:rsidR="00473646" w:rsidRPr="00D25D20">
        <w:rPr>
          <w:sz w:val="22"/>
          <w:szCs w:val="22"/>
        </w:rPr>
        <w:t>dohodnutých v jednotlivých dílčích</w:t>
      </w:r>
      <w:r w:rsidR="00957C8B" w:rsidRPr="00D25D20">
        <w:rPr>
          <w:sz w:val="22"/>
          <w:szCs w:val="22"/>
        </w:rPr>
        <w:t xml:space="preserve"> příkazních smlouvách</w:t>
      </w:r>
      <w:r w:rsidR="00473646" w:rsidRPr="00D25D20">
        <w:rPr>
          <w:sz w:val="22"/>
          <w:szCs w:val="22"/>
        </w:rPr>
        <w:t xml:space="preserve">, které </w:t>
      </w:r>
      <w:r w:rsidR="00F65DBD" w:rsidRPr="00D25D20">
        <w:rPr>
          <w:sz w:val="22"/>
          <w:szCs w:val="22"/>
        </w:rPr>
        <w:t>budou</w:t>
      </w:r>
      <w:r w:rsidR="00473646" w:rsidRPr="00D25D20">
        <w:rPr>
          <w:sz w:val="22"/>
          <w:szCs w:val="22"/>
        </w:rPr>
        <w:t xml:space="preserve"> uzavřeny dle </w:t>
      </w:r>
      <w:bookmarkStart w:id="10" w:name="_Hlk61448329"/>
      <w:r w:rsidR="00473646" w:rsidRPr="00D25D20">
        <w:rPr>
          <w:sz w:val="22"/>
          <w:szCs w:val="22"/>
        </w:rPr>
        <w:t xml:space="preserve">bodu III. této </w:t>
      </w:r>
      <w:r w:rsidR="00F65DBD" w:rsidRPr="00D25D20">
        <w:rPr>
          <w:sz w:val="22"/>
          <w:szCs w:val="22"/>
        </w:rPr>
        <w:t>r</w:t>
      </w:r>
      <w:r w:rsidR="00473646" w:rsidRPr="00D25D20">
        <w:rPr>
          <w:sz w:val="22"/>
          <w:szCs w:val="22"/>
        </w:rPr>
        <w:t>ámcové dohody.</w:t>
      </w:r>
    </w:p>
    <w:bookmarkEnd w:id="10"/>
    <w:p w14:paraId="092BCAE8" w14:textId="77777777" w:rsidR="00CA6082" w:rsidRPr="00D25D20" w:rsidRDefault="00CA6082" w:rsidP="00125670">
      <w:pPr>
        <w:tabs>
          <w:tab w:val="left" w:pos="709"/>
          <w:tab w:val="left" w:pos="993"/>
          <w:tab w:val="left" w:pos="1418"/>
        </w:tabs>
        <w:ind w:left="426" w:hanging="426"/>
        <w:jc w:val="both"/>
        <w:rPr>
          <w:sz w:val="22"/>
          <w:szCs w:val="22"/>
        </w:rPr>
      </w:pPr>
    </w:p>
    <w:p w14:paraId="7013EDAF" w14:textId="24E578B6" w:rsidR="002E3643" w:rsidRPr="00D25D20" w:rsidRDefault="00957C8B" w:rsidP="00125670">
      <w:pPr>
        <w:numPr>
          <w:ilvl w:val="0"/>
          <w:numId w:val="21"/>
        </w:numPr>
        <w:tabs>
          <w:tab w:val="left" w:pos="426"/>
          <w:tab w:val="left" w:pos="993"/>
          <w:tab w:val="left" w:pos="1418"/>
        </w:tabs>
        <w:ind w:left="426" w:hanging="426"/>
        <w:jc w:val="both"/>
        <w:rPr>
          <w:sz w:val="22"/>
          <w:szCs w:val="22"/>
        </w:rPr>
      </w:pPr>
      <w:r w:rsidRPr="00D25D20">
        <w:rPr>
          <w:sz w:val="22"/>
          <w:szCs w:val="22"/>
        </w:rPr>
        <w:t>Zadavatel</w:t>
      </w:r>
      <w:r w:rsidR="002E3643" w:rsidRPr="00D25D20">
        <w:rPr>
          <w:sz w:val="22"/>
          <w:szCs w:val="22"/>
        </w:rPr>
        <w:t xml:space="preserve"> se zavazuje poskytovat </w:t>
      </w:r>
      <w:r w:rsidRPr="00D25D20">
        <w:rPr>
          <w:sz w:val="22"/>
          <w:szCs w:val="22"/>
        </w:rPr>
        <w:t xml:space="preserve">dodavateli </w:t>
      </w:r>
      <w:r w:rsidR="002E3643" w:rsidRPr="00D25D20">
        <w:rPr>
          <w:sz w:val="22"/>
          <w:szCs w:val="22"/>
        </w:rPr>
        <w:t xml:space="preserve">při provádění </w:t>
      </w:r>
      <w:r w:rsidR="00D557E4" w:rsidRPr="00D25D20">
        <w:rPr>
          <w:sz w:val="22"/>
          <w:szCs w:val="22"/>
        </w:rPr>
        <w:t>předmětu plnění</w:t>
      </w:r>
      <w:r w:rsidR="002E3643" w:rsidRPr="00D25D20">
        <w:rPr>
          <w:sz w:val="22"/>
          <w:szCs w:val="22"/>
        </w:rPr>
        <w:t xml:space="preserve"> potřebnou součinnost, a to</w:t>
      </w:r>
      <w:r w:rsidR="00125670">
        <w:rPr>
          <w:sz w:val="22"/>
          <w:szCs w:val="22"/>
        </w:rPr>
        <w:t xml:space="preserve"> </w:t>
      </w:r>
      <w:r w:rsidR="002E3643" w:rsidRPr="00D25D20">
        <w:rPr>
          <w:sz w:val="22"/>
          <w:szCs w:val="22"/>
        </w:rPr>
        <w:t>zejména:</w:t>
      </w:r>
    </w:p>
    <w:p w14:paraId="479256BF" w14:textId="29367F88" w:rsidR="002E3643" w:rsidRPr="00D25D20" w:rsidRDefault="00CA6082" w:rsidP="00BA3B92">
      <w:pPr>
        <w:tabs>
          <w:tab w:val="left" w:pos="851"/>
          <w:tab w:val="left" w:pos="1418"/>
        </w:tabs>
        <w:ind w:left="851" w:hanging="284"/>
        <w:jc w:val="both"/>
        <w:rPr>
          <w:sz w:val="22"/>
          <w:szCs w:val="22"/>
        </w:rPr>
      </w:pPr>
      <w:r w:rsidRPr="00D25D20">
        <w:rPr>
          <w:sz w:val="22"/>
          <w:szCs w:val="22"/>
        </w:rPr>
        <w:t>a)</w:t>
      </w:r>
      <w:r w:rsidRPr="00D25D20">
        <w:rPr>
          <w:sz w:val="22"/>
          <w:szCs w:val="22"/>
        </w:rPr>
        <w:tab/>
      </w:r>
      <w:r w:rsidR="002E3643" w:rsidRPr="00D25D20">
        <w:rPr>
          <w:sz w:val="22"/>
          <w:szCs w:val="22"/>
        </w:rPr>
        <w:t xml:space="preserve">poskytovat </w:t>
      </w:r>
      <w:r w:rsidR="00F65DBD" w:rsidRPr="00D25D20">
        <w:rPr>
          <w:sz w:val="22"/>
          <w:szCs w:val="22"/>
        </w:rPr>
        <w:t xml:space="preserve">bezodkladně </w:t>
      </w:r>
      <w:r w:rsidR="00957C8B" w:rsidRPr="00D25D20">
        <w:rPr>
          <w:sz w:val="22"/>
          <w:szCs w:val="22"/>
        </w:rPr>
        <w:t>dodavateli</w:t>
      </w:r>
      <w:r w:rsidR="002E3643" w:rsidRPr="00D25D20">
        <w:rPr>
          <w:sz w:val="22"/>
          <w:szCs w:val="22"/>
        </w:rPr>
        <w:t xml:space="preserve"> jím požadované údaje, informace a dokumenty související</w:t>
      </w:r>
      <w:r w:rsidR="0097499E" w:rsidRPr="00D25D20">
        <w:rPr>
          <w:sz w:val="22"/>
          <w:szCs w:val="22"/>
        </w:rPr>
        <w:t xml:space="preserve"> </w:t>
      </w:r>
      <w:r w:rsidR="002E3643" w:rsidRPr="00D25D20">
        <w:rPr>
          <w:sz w:val="22"/>
          <w:szCs w:val="22"/>
        </w:rPr>
        <w:t>s</w:t>
      </w:r>
      <w:r w:rsidR="00957C8B" w:rsidRPr="00D25D20">
        <w:rPr>
          <w:sz w:val="22"/>
          <w:szCs w:val="22"/>
        </w:rPr>
        <w:t> předmětem plnění</w:t>
      </w:r>
      <w:r w:rsidR="00F65DBD" w:rsidRPr="00D25D20">
        <w:rPr>
          <w:sz w:val="22"/>
          <w:szCs w:val="22"/>
        </w:rPr>
        <w:t xml:space="preserve"> </w:t>
      </w:r>
    </w:p>
    <w:p w14:paraId="5416C71C" w14:textId="59E427CF" w:rsidR="002E3643" w:rsidRPr="00D25D20" w:rsidRDefault="002E3643" w:rsidP="00BA3B92">
      <w:pPr>
        <w:tabs>
          <w:tab w:val="left" w:pos="851"/>
          <w:tab w:val="left" w:pos="993"/>
          <w:tab w:val="left" w:pos="1418"/>
        </w:tabs>
        <w:ind w:left="851" w:hanging="284"/>
        <w:jc w:val="both"/>
        <w:rPr>
          <w:sz w:val="22"/>
          <w:szCs w:val="22"/>
        </w:rPr>
      </w:pPr>
      <w:r w:rsidRPr="00D25D20">
        <w:rPr>
          <w:sz w:val="22"/>
          <w:szCs w:val="22"/>
        </w:rPr>
        <w:t xml:space="preserve">b) umožnit v případě potřeby po předchozí domluvě </w:t>
      </w:r>
      <w:r w:rsidR="00957C8B" w:rsidRPr="00D25D20">
        <w:rPr>
          <w:sz w:val="22"/>
          <w:szCs w:val="22"/>
        </w:rPr>
        <w:t>dodavateli</w:t>
      </w:r>
      <w:r w:rsidRPr="00D25D20">
        <w:rPr>
          <w:sz w:val="22"/>
          <w:szCs w:val="22"/>
        </w:rPr>
        <w:t xml:space="preserve"> ústní konzultace a sběr informací na místě</w:t>
      </w:r>
      <w:r w:rsidR="006B5762" w:rsidRPr="00D25D20">
        <w:rPr>
          <w:sz w:val="22"/>
          <w:szCs w:val="22"/>
        </w:rPr>
        <w:t xml:space="preserve"> plnění</w:t>
      </w:r>
    </w:p>
    <w:p w14:paraId="08E16254" w14:textId="77777777" w:rsidR="00CA6082" w:rsidRPr="00D25D20" w:rsidRDefault="00CA6082" w:rsidP="00BA3B92">
      <w:pPr>
        <w:tabs>
          <w:tab w:val="left" w:pos="851"/>
          <w:tab w:val="left" w:pos="993"/>
          <w:tab w:val="left" w:pos="1418"/>
        </w:tabs>
        <w:ind w:left="851" w:hanging="284"/>
        <w:jc w:val="both"/>
        <w:rPr>
          <w:sz w:val="22"/>
          <w:szCs w:val="22"/>
        </w:rPr>
      </w:pPr>
    </w:p>
    <w:p w14:paraId="4985EC3C" w14:textId="77777777" w:rsidR="002E3643" w:rsidRPr="00D25D20" w:rsidRDefault="002E3643" w:rsidP="00BA3B92">
      <w:pPr>
        <w:tabs>
          <w:tab w:val="left" w:pos="709"/>
          <w:tab w:val="left" w:pos="993"/>
          <w:tab w:val="left" w:pos="1418"/>
        </w:tabs>
        <w:ind w:left="426" w:hanging="426"/>
        <w:jc w:val="both"/>
        <w:rPr>
          <w:sz w:val="22"/>
          <w:szCs w:val="22"/>
        </w:rPr>
      </w:pPr>
      <w:r w:rsidRPr="00D25D20">
        <w:rPr>
          <w:sz w:val="22"/>
          <w:szCs w:val="22"/>
        </w:rPr>
        <w:t>3.</w:t>
      </w:r>
      <w:r w:rsidRPr="00D25D20">
        <w:rPr>
          <w:sz w:val="22"/>
          <w:szCs w:val="22"/>
        </w:rPr>
        <w:tab/>
      </w:r>
      <w:r w:rsidR="000A3FCB" w:rsidRPr="00D25D20">
        <w:rPr>
          <w:sz w:val="22"/>
          <w:szCs w:val="22"/>
        </w:rPr>
        <w:t xml:space="preserve">Je-li </w:t>
      </w:r>
      <w:r w:rsidR="00957C8B" w:rsidRPr="00D25D20">
        <w:rPr>
          <w:sz w:val="22"/>
          <w:szCs w:val="22"/>
        </w:rPr>
        <w:t>zadavatel</w:t>
      </w:r>
      <w:r w:rsidR="000A3FCB" w:rsidRPr="00D25D20">
        <w:rPr>
          <w:sz w:val="22"/>
          <w:szCs w:val="22"/>
        </w:rPr>
        <w:t xml:space="preserve"> v prodlení s poskytnutím oprávněně požadované součinnosti a oznámí-li to </w:t>
      </w:r>
      <w:r w:rsidR="00957C8B" w:rsidRPr="00D25D20">
        <w:rPr>
          <w:sz w:val="22"/>
          <w:szCs w:val="22"/>
        </w:rPr>
        <w:t xml:space="preserve">dodavatel zadavateli </w:t>
      </w:r>
      <w:r w:rsidR="000A3FCB" w:rsidRPr="00D25D20">
        <w:rPr>
          <w:sz w:val="22"/>
          <w:szCs w:val="22"/>
        </w:rPr>
        <w:t xml:space="preserve">písemně, prodlužuje se termín pro provedení </w:t>
      </w:r>
      <w:r w:rsidR="0097499E" w:rsidRPr="00D25D20">
        <w:rPr>
          <w:sz w:val="22"/>
          <w:szCs w:val="22"/>
        </w:rPr>
        <w:t xml:space="preserve">dílčího </w:t>
      </w:r>
      <w:r w:rsidR="00D557E4" w:rsidRPr="00D25D20">
        <w:rPr>
          <w:sz w:val="22"/>
          <w:szCs w:val="22"/>
        </w:rPr>
        <w:t>předmětu plnění</w:t>
      </w:r>
      <w:r w:rsidR="000A3FCB" w:rsidRPr="00D25D20">
        <w:rPr>
          <w:sz w:val="22"/>
          <w:szCs w:val="22"/>
        </w:rPr>
        <w:t xml:space="preserve"> vždy o tolik dnů, o kolik byl </w:t>
      </w:r>
      <w:r w:rsidR="00957C8B" w:rsidRPr="00D25D20">
        <w:rPr>
          <w:sz w:val="22"/>
          <w:szCs w:val="22"/>
        </w:rPr>
        <w:t>zadavatel</w:t>
      </w:r>
      <w:r w:rsidR="000A3FCB" w:rsidRPr="00D25D20">
        <w:rPr>
          <w:sz w:val="22"/>
          <w:szCs w:val="22"/>
        </w:rPr>
        <w:t xml:space="preserve"> v prodlení od okamžiku oznámení </w:t>
      </w:r>
      <w:r w:rsidR="00957C8B" w:rsidRPr="00D25D20">
        <w:rPr>
          <w:sz w:val="22"/>
          <w:szCs w:val="22"/>
        </w:rPr>
        <w:t>dodavatele</w:t>
      </w:r>
      <w:r w:rsidR="000A3FCB" w:rsidRPr="00D25D20">
        <w:rPr>
          <w:sz w:val="22"/>
          <w:szCs w:val="22"/>
        </w:rPr>
        <w:t xml:space="preserve"> do doby, než součinnost poskytl.</w:t>
      </w:r>
    </w:p>
    <w:p w14:paraId="31C48AB8" w14:textId="415FDBC3" w:rsidR="0042372F" w:rsidRDefault="0042372F" w:rsidP="00BA3B92">
      <w:pPr>
        <w:ind w:left="426" w:hanging="426"/>
        <w:jc w:val="both"/>
        <w:rPr>
          <w:sz w:val="22"/>
          <w:szCs w:val="22"/>
        </w:rPr>
      </w:pPr>
    </w:p>
    <w:p w14:paraId="157E8E0D" w14:textId="77777777" w:rsidR="00907A99" w:rsidRPr="00D25D20" w:rsidRDefault="00907A99" w:rsidP="00BA3B92">
      <w:pPr>
        <w:ind w:left="426" w:hanging="426"/>
        <w:jc w:val="both"/>
        <w:rPr>
          <w:sz w:val="22"/>
          <w:szCs w:val="22"/>
        </w:rPr>
      </w:pPr>
    </w:p>
    <w:p w14:paraId="5C0A9546" w14:textId="2205C4FC" w:rsidR="000B3CF1" w:rsidRDefault="006028C0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VI</w:t>
      </w:r>
      <w:r w:rsidR="00494B26">
        <w:rPr>
          <w:b/>
          <w:bCs/>
          <w:sz w:val="22"/>
          <w:szCs w:val="22"/>
        </w:rPr>
        <w:t>I</w:t>
      </w:r>
      <w:r w:rsidR="00337DFE" w:rsidRPr="00D25D20">
        <w:rPr>
          <w:b/>
          <w:bCs/>
          <w:sz w:val="22"/>
          <w:szCs w:val="22"/>
        </w:rPr>
        <w:t>I</w:t>
      </w:r>
      <w:r w:rsidR="000B3CF1" w:rsidRPr="00D25D20">
        <w:rPr>
          <w:b/>
          <w:bCs/>
          <w:sz w:val="22"/>
          <w:szCs w:val="22"/>
        </w:rPr>
        <w:t>.</w:t>
      </w:r>
      <w:r w:rsidR="00583BF2" w:rsidRPr="00D25D20">
        <w:rPr>
          <w:b/>
          <w:bCs/>
          <w:sz w:val="22"/>
          <w:szCs w:val="22"/>
        </w:rPr>
        <w:t xml:space="preserve"> P</w:t>
      </w:r>
      <w:r w:rsidR="000B3CF1" w:rsidRPr="00D25D20">
        <w:rPr>
          <w:b/>
          <w:bCs/>
          <w:sz w:val="22"/>
          <w:szCs w:val="22"/>
        </w:rPr>
        <w:t>ř</w:t>
      </w:r>
      <w:r w:rsidR="005C4990" w:rsidRPr="00D25D20">
        <w:rPr>
          <w:b/>
          <w:bCs/>
          <w:sz w:val="22"/>
          <w:szCs w:val="22"/>
        </w:rPr>
        <w:t>edání a př</w:t>
      </w:r>
      <w:r w:rsidR="000B3CF1" w:rsidRPr="00D25D20">
        <w:rPr>
          <w:b/>
          <w:bCs/>
          <w:sz w:val="22"/>
          <w:szCs w:val="22"/>
        </w:rPr>
        <w:t xml:space="preserve">evzetí </w:t>
      </w:r>
      <w:r w:rsidR="00957C8B" w:rsidRPr="00D25D20">
        <w:rPr>
          <w:b/>
          <w:bCs/>
          <w:sz w:val="22"/>
          <w:szCs w:val="22"/>
        </w:rPr>
        <w:t>předmětu plnění</w:t>
      </w:r>
    </w:p>
    <w:p w14:paraId="5262C7DF" w14:textId="77777777" w:rsidR="00494B26" w:rsidRPr="00D25D20" w:rsidRDefault="00494B26" w:rsidP="00BA3B92">
      <w:pPr>
        <w:tabs>
          <w:tab w:val="left" w:pos="284"/>
        </w:tabs>
        <w:ind w:left="425" w:hanging="425"/>
        <w:rPr>
          <w:b/>
          <w:bCs/>
          <w:sz w:val="22"/>
          <w:szCs w:val="22"/>
        </w:rPr>
      </w:pPr>
    </w:p>
    <w:p w14:paraId="2D3B2DA8" w14:textId="15C4DECC" w:rsidR="00583BF2" w:rsidRDefault="00473646" w:rsidP="00BA3B92">
      <w:pPr>
        <w:pStyle w:val="Zkladntext2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  <w:r w:rsidRPr="001A7645">
        <w:rPr>
          <w:rFonts w:ascii="Times New Roman" w:hAnsi="Times New Roman" w:cs="Times New Roman"/>
          <w:szCs w:val="22"/>
        </w:rPr>
        <w:t xml:space="preserve">Předání a převzetí </w:t>
      </w:r>
      <w:r w:rsidR="00957C8B" w:rsidRPr="001A7645">
        <w:rPr>
          <w:rFonts w:ascii="Times New Roman" w:hAnsi="Times New Roman" w:cs="Times New Roman"/>
          <w:szCs w:val="22"/>
        </w:rPr>
        <w:t>plnění</w:t>
      </w:r>
      <w:r w:rsidRPr="001A7645">
        <w:rPr>
          <w:rFonts w:ascii="Times New Roman" w:hAnsi="Times New Roman" w:cs="Times New Roman"/>
          <w:szCs w:val="22"/>
        </w:rPr>
        <w:t xml:space="preserve"> </w:t>
      </w:r>
      <w:r w:rsidR="00494B26" w:rsidRPr="001A7645">
        <w:rPr>
          <w:rFonts w:ascii="Times New Roman" w:hAnsi="Times New Roman" w:cs="Times New Roman"/>
          <w:szCs w:val="22"/>
        </w:rPr>
        <w:t>bude</w:t>
      </w:r>
      <w:r w:rsidRPr="001A7645">
        <w:rPr>
          <w:rFonts w:ascii="Times New Roman" w:hAnsi="Times New Roman" w:cs="Times New Roman"/>
          <w:szCs w:val="22"/>
        </w:rPr>
        <w:t xml:space="preserve"> vždy </w:t>
      </w:r>
      <w:bookmarkStart w:id="11" w:name="_Hlk61448455"/>
      <w:r w:rsidRPr="001A7645">
        <w:rPr>
          <w:rFonts w:ascii="Times New Roman" w:hAnsi="Times New Roman" w:cs="Times New Roman"/>
          <w:szCs w:val="22"/>
        </w:rPr>
        <w:t xml:space="preserve">upraveno v konkrétní </w:t>
      </w:r>
      <w:r w:rsidR="00957C8B" w:rsidRPr="001A7645">
        <w:rPr>
          <w:rFonts w:ascii="Times New Roman" w:hAnsi="Times New Roman" w:cs="Times New Roman"/>
          <w:szCs w:val="22"/>
        </w:rPr>
        <w:t>příkazní smlouvě</w:t>
      </w:r>
      <w:r w:rsidRPr="001A7645">
        <w:rPr>
          <w:rFonts w:ascii="Times New Roman" w:hAnsi="Times New Roman" w:cs="Times New Roman"/>
          <w:szCs w:val="22"/>
        </w:rPr>
        <w:t xml:space="preserve">, která </w:t>
      </w:r>
      <w:r w:rsidR="006B5762" w:rsidRPr="001A7645">
        <w:rPr>
          <w:rFonts w:ascii="Times New Roman" w:hAnsi="Times New Roman" w:cs="Times New Roman"/>
          <w:szCs w:val="22"/>
        </w:rPr>
        <w:t>bude</w:t>
      </w:r>
      <w:r w:rsidRPr="001A7645">
        <w:rPr>
          <w:rFonts w:ascii="Times New Roman" w:hAnsi="Times New Roman" w:cs="Times New Roman"/>
          <w:szCs w:val="22"/>
        </w:rPr>
        <w:t xml:space="preserve"> uzavřena dle bodu III. této </w:t>
      </w:r>
      <w:r w:rsidR="006B5762" w:rsidRPr="001A7645">
        <w:rPr>
          <w:rFonts w:ascii="Times New Roman" w:hAnsi="Times New Roman" w:cs="Times New Roman"/>
          <w:szCs w:val="22"/>
        </w:rPr>
        <w:t>r</w:t>
      </w:r>
      <w:r w:rsidRPr="001A7645">
        <w:rPr>
          <w:rFonts w:ascii="Times New Roman" w:hAnsi="Times New Roman" w:cs="Times New Roman"/>
          <w:szCs w:val="22"/>
        </w:rPr>
        <w:t>ámcové dohody.</w:t>
      </w:r>
      <w:bookmarkEnd w:id="11"/>
    </w:p>
    <w:p w14:paraId="3CA3EF2F" w14:textId="77777777" w:rsidR="001A7645" w:rsidRPr="001A7645" w:rsidRDefault="001A7645" w:rsidP="00BA3B92">
      <w:pPr>
        <w:pStyle w:val="Zkladntext2"/>
        <w:tabs>
          <w:tab w:val="left" w:pos="284"/>
        </w:tabs>
        <w:jc w:val="both"/>
        <w:rPr>
          <w:rFonts w:ascii="Times New Roman" w:hAnsi="Times New Roman" w:cs="Times New Roman"/>
          <w:szCs w:val="22"/>
        </w:rPr>
      </w:pPr>
    </w:p>
    <w:p w14:paraId="52534EDC" w14:textId="329A8510" w:rsidR="0072268C" w:rsidRDefault="00494B26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="0072268C" w:rsidRPr="00D25D20">
        <w:rPr>
          <w:b/>
          <w:bCs/>
          <w:sz w:val="22"/>
          <w:szCs w:val="22"/>
        </w:rPr>
        <w:t>.</w:t>
      </w:r>
      <w:r w:rsidR="005C65FA" w:rsidRPr="00D25D20">
        <w:rPr>
          <w:b/>
          <w:bCs/>
          <w:sz w:val="22"/>
          <w:szCs w:val="22"/>
        </w:rPr>
        <w:t xml:space="preserve"> </w:t>
      </w:r>
      <w:r w:rsidR="0072268C" w:rsidRPr="00D25D20">
        <w:rPr>
          <w:b/>
          <w:bCs/>
          <w:sz w:val="22"/>
          <w:szCs w:val="22"/>
        </w:rPr>
        <w:t>Smluvní pokuty</w:t>
      </w:r>
    </w:p>
    <w:p w14:paraId="6CEF827D" w14:textId="77777777" w:rsidR="00494B26" w:rsidRPr="00D25D20" w:rsidRDefault="00494B26" w:rsidP="00BA3B92">
      <w:pPr>
        <w:tabs>
          <w:tab w:val="left" w:pos="284"/>
        </w:tabs>
        <w:ind w:left="425" w:hanging="425"/>
        <w:jc w:val="center"/>
        <w:rPr>
          <w:b/>
          <w:bCs/>
          <w:sz w:val="22"/>
          <w:szCs w:val="22"/>
        </w:rPr>
      </w:pPr>
    </w:p>
    <w:p w14:paraId="210390C9" w14:textId="650BDF50" w:rsidR="00715695" w:rsidRPr="001A7645" w:rsidRDefault="00473646" w:rsidP="00BA3B92">
      <w:pPr>
        <w:jc w:val="both"/>
        <w:rPr>
          <w:b/>
          <w:bCs/>
          <w:sz w:val="22"/>
          <w:szCs w:val="22"/>
        </w:rPr>
      </w:pPr>
      <w:r w:rsidRPr="00D25D20">
        <w:rPr>
          <w:sz w:val="22"/>
          <w:szCs w:val="22"/>
        </w:rPr>
        <w:t xml:space="preserve">Smluvní pokuty </w:t>
      </w:r>
      <w:r w:rsidR="00A06DDA">
        <w:rPr>
          <w:sz w:val="22"/>
          <w:szCs w:val="22"/>
        </w:rPr>
        <w:t>budou</w:t>
      </w:r>
      <w:r w:rsidRPr="00D25D20">
        <w:rPr>
          <w:sz w:val="22"/>
          <w:szCs w:val="22"/>
        </w:rPr>
        <w:t xml:space="preserve"> upraven</w:t>
      </w:r>
      <w:r w:rsidR="00093532" w:rsidRPr="00D25D20">
        <w:rPr>
          <w:sz w:val="22"/>
          <w:szCs w:val="22"/>
        </w:rPr>
        <w:t>y</w:t>
      </w:r>
      <w:r w:rsidRPr="00D25D20">
        <w:rPr>
          <w:sz w:val="22"/>
          <w:szCs w:val="22"/>
        </w:rPr>
        <w:t xml:space="preserve"> v</w:t>
      </w:r>
      <w:r w:rsidR="00957C8B" w:rsidRPr="00D25D20">
        <w:rPr>
          <w:sz w:val="22"/>
          <w:szCs w:val="22"/>
        </w:rPr>
        <w:t> </w:t>
      </w:r>
      <w:r w:rsidRPr="00D25D20">
        <w:rPr>
          <w:sz w:val="22"/>
          <w:szCs w:val="22"/>
        </w:rPr>
        <w:t>konkrétní</w:t>
      </w:r>
      <w:bookmarkStart w:id="12" w:name="_Hlk61448563"/>
      <w:r w:rsidR="00957C8B" w:rsidRPr="00D25D20">
        <w:rPr>
          <w:sz w:val="22"/>
          <w:szCs w:val="22"/>
        </w:rPr>
        <w:t xml:space="preserve"> příkazní smlouvě</w:t>
      </w:r>
      <w:r w:rsidRPr="00D25D20">
        <w:rPr>
          <w:sz w:val="22"/>
          <w:szCs w:val="22"/>
        </w:rPr>
        <w:t xml:space="preserve">, která </w:t>
      </w:r>
      <w:r w:rsidR="006B5762" w:rsidRPr="00D25D20">
        <w:rPr>
          <w:sz w:val="22"/>
          <w:szCs w:val="22"/>
        </w:rPr>
        <w:t>bude</w:t>
      </w:r>
      <w:r w:rsidRPr="00D25D20">
        <w:rPr>
          <w:sz w:val="22"/>
          <w:szCs w:val="22"/>
        </w:rPr>
        <w:t xml:space="preserve"> uzavřena dle bodu III. této</w:t>
      </w:r>
      <w:r w:rsidR="006B5762" w:rsidRPr="00D25D20">
        <w:rPr>
          <w:sz w:val="22"/>
          <w:szCs w:val="22"/>
        </w:rPr>
        <w:t xml:space="preserve"> r</w:t>
      </w:r>
      <w:r w:rsidRPr="00D25D20">
        <w:rPr>
          <w:sz w:val="22"/>
          <w:szCs w:val="22"/>
        </w:rPr>
        <w:t>ámcové dohody.</w:t>
      </w:r>
    </w:p>
    <w:p w14:paraId="7086D378" w14:textId="77777777" w:rsidR="001A7645" w:rsidRPr="00D25D20" w:rsidRDefault="001A7645" w:rsidP="00BA3B92">
      <w:pPr>
        <w:jc w:val="both"/>
        <w:rPr>
          <w:b/>
          <w:bCs/>
          <w:sz w:val="22"/>
          <w:szCs w:val="22"/>
        </w:rPr>
      </w:pPr>
    </w:p>
    <w:bookmarkEnd w:id="12"/>
    <w:p w14:paraId="20D634EE" w14:textId="3B6DE0C8" w:rsidR="0072268C" w:rsidRDefault="0072268C" w:rsidP="00BA3B92">
      <w:pPr>
        <w:keepNext/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X.</w:t>
      </w:r>
      <w:r w:rsidR="005C65FA" w:rsidRPr="00D25D20">
        <w:rPr>
          <w:b/>
          <w:bCs/>
          <w:sz w:val="22"/>
          <w:szCs w:val="22"/>
        </w:rPr>
        <w:t xml:space="preserve"> </w:t>
      </w:r>
      <w:r w:rsidRPr="00D25D20">
        <w:rPr>
          <w:b/>
          <w:bCs/>
          <w:sz w:val="22"/>
          <w:szCs w:val="22"/>
        </w:rPr>
        <w:t>Odstoupení od smlouvy</w:t>
      </w:r>
    </w:p>
    <w:p w14:paraId="01553DBD" w14:textId="77777777" w:rsidR="00494B26" w:rsidRPr="00D25D20" w:rsidRDefault="00494B26" w:rsidP="00BA3B92">
      <w:pPr>
        <w:keepNext/>
        <w:tabs>
          <w:tab w:val="left" w:pos="284"/>
        </w:tabs>
        <w:jc w:val="center"/>
        <w:rPr>
          <w:b/>
          <w:bCs/>
          <w:sz w:val="22"/>
          <w:szCs w:val="22"/>
        </w:rPr>
      </w:pPr>
    </w:p>
    <w:p w14:paraId="54B953FE" w14:textId="79D5796D" w:rsidR="002E21AF" w:rsidRDefault="00D74EE4" w:rsidP="00BA3B92">
      <w:pPr>
        <w:jc w:val="both"/>
        <w:rPr>
          <w:sz w:val="22"/>
          <w:szCs w:val="22"/>
        </w:rPr>
      </w:pPr>
      <w:r w:rsidRPr="00D25D20">
        <w:rPr>
          <w:sz w:val="22"/>
          <w:szCs w:val="22"/>
        </w:rPr>
        <w:t xml:space="preserve">Odstoupení od smlouvy se řídí příslušnými ustanoveními </w:t>
      </w:r>
      <w:r w:rsidR="0082454C" w:rsidRPr="00D25D20">
        <w:rPr>
          <w:sz w:val="22"/>
          <w:szCs w:val="22"/>
        </w:rPr>
        <w:t>občanského</w:t>
      </w:r>
      <w:r w:rsidRPr="00D25D20">
        <w:rPr>
          <w:sz w:val="22"/>
          <w:szCs w:val="22"/>
        </w:rPr>
        <w:t xml:space="preserve"> zákoníku</w:t>
      </w:r>
      <w:r w:rsidR="00473646" w:rsidRPr="00D25D20">
        <w:rPr>
          <w:sz w:val="22"/>
          <w:szCs w:val="22"/>
        </w:rPr>
        <w:t xml:space="preserve"> a úpravou obsaženou v konkrétní </w:t>
      </w:r>
      <w:r w:rsidR="00093532" w:rsidRPr="00D25D20">
        <w:rPr>
          <w:sz w:val="22"/>
          <w:szCs w:val="22"/>
        </w:rPr>
        <w:t xml:space="preserve">dílčí </w:t>
      </w:r>
      <w:r w:rsidR="00380704" w:rsidRPr="00D25D20">
        <w:rPr>
          <w:sz w:val="22"/>
          <w:szCs w:val="22"/>
        </w:rPr>
        <w:t>příkazní smlouvě</w:t>
      </w:r>
      <w:r w:rsidR="00473646" w:rsidRPr="00D25D20">
        <w:rPr>
          <w:sz w:val="22"/>
          <w:szCs w:val="22"/>
        </w:rPr>
        <w:t xml:space="preserve">, která </w:t>
      </w:r>
      <w:r w:rsidR="00756C40" w:rsidRPr="00D25D20">
        <w:rPr>
          <w:sz w:val="22"/>
          <w:szCs w:val="22"/>
        </w:rPr>
        <w:t>bude</w:t>
      </w:r>
      <w:r w:rsidR="00473646" w:rsidRPr="00D25D20">
        <w:rPr>
          <w:sz w:val="22"/>
          <w:szCs w:val="22"/>
        </w:rPr>
        <w:t xml:space="preserve"> uzavřena dle bodu III. této </w:t>
      </w:r>
      <w:r w:rsidR="00756C40" w:rsidRPr="00D25D20">
        <w:rPr>
          <w:sz w:val="22"/>
          <w:szCs w:val="22"/>
        </w:rPr>
        <w:t>r</w:t>
      </w:r>
      <w:r w:rsidR="00473646" w:rsidRPr="00D25D20">
        <w:rPr>
          <w:sz w:val="22"/>
          <w:szCs w:val="22"/>
        </w:rPr>
        <w:t>ámcové dohody.</w:t>
      </w:r>
    </w:p>
    <w:p w14:paraId="0DA04269" w14:textId="77777777" w:rsidR="001A7645" w:rsidRPr="00D25D20" w:rsidRDefault="001A7645" w:rsidP="00BA3B92">
      <w:pPr>
        <w:jc w:val="both"/>
        <w:rPr>
          <w:sz w:val="22"/>
          <w:szCs w:val="22"/>
        </w:rPr>
      </w:pPr>
    </w:p>
    <w:p w14:paraId="64D826B1" w14:textId="77777777" w:rsidR="0072268C" w:rsidRPr="00D25D20" w:rsidRDefault="0072268C" w:rsidP="00BA3B92">
      <w:pPr>
        <w:tabs>
          <w:tab w:val="left" w:pos="284"/>
        </w:tabs>
        <w:ind w:left="426" w:hanging="426"/>
        <w:jc w:val="both"/>
        <w:rPr>
          <w:sz w:val="22"/>
          <w:szCs w:val="22"/>
        </w:rPr>
      </w:pPr>
    </w:p>
    <w:p w14:paraId="535131F6" w14:textId="3E2E3069" w:rsidR="00CA6082" w:rsidRDefault="0072268C" w:rsidP="00BA3B92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X</w:t>
      </w:r>
      <w:r w:rsidR="00494B26">
        <w:rPr>
          <w:b/>
          <w:bCs/>
          <w:sz w:val="22"/>
          <w:szCs w:val="22"/>
        </w:rPr>
        <w:t>I</w:t>
      </w:r>
      <w:r w:rsidRPr="00D25D20">
        <w:rPr>
          <w:b/>
          <w:bCs/>
          <w:sz w:val="22"/>
          <w:szCs w:val="22"/>
        </w:rPr>
        <w:t>.</w:t>
      </w:r>
      <w:r w:rsidR="00D74EE4" w:rsidRPr="00D25D20">
        <w:rPr>
          <w:b/>
          <w:bCs/>
          <w:sz w:val="22"/>
          <w:szCs w:val="22"/>
        </w:rPr>
        <w:t xml:space="preserve"> </w:t>
      </w:r>
      <w:r w:rsidRPr="00D25D20">
        <w:rPr>
          <w:b/>
          <w:bCs/>
          <w:sz w:val="22"/>
          <w:szCs w:val="22"/>
        </w:rPr>
        <w:t>Další práva a povinnosti</w:t>
      </w:r>
    </w:p>
    <w:p w14:paraId="0D040131" w14:textId="77777777" w:rsidR="00494B26" w:rsidRPr="00D25D20" w:rsidRDefault="00494B26" w:rsidP="00BA3B92">
      <w:pPr>
        <w:tabs>
          <w:tab w:val="left" w:pos="284"/>
        </w:tabs>
        <w:jc w:val="center"/>
        <w:rPr>
          <w:b/>
          <w:bCs/>
          <w:sz w:val="22"/>
          <w:szCs w:val="22"/>
        </w:rPr>
      </w:pPr>
    </w:p>
    <w:p w14:paraId="6CF68627" w14:textId="0915F5D3" w:rsidR="001D5377" w:rsidRPr="00D25D20" w:rsidRDefault="00380704" w:rsidP="00BA3B92">
      <w:pPr>
        <w:ind w:left="426" w:hanging="426"/>
        <w:jc w:val="both"/>
        <w:rPr>
          <w:sz w:val="22"/>
          <w:szCs w:val="22"/>
        </w:rPr>
      </w:pPr>
      <w:r w:rsidRPr="00D25D20">
        <w:rPr>
          <w:sz w:val="22"/>
          <w:szCs w:val="22"/>
        </w:rPr>
        <w:t>1</w:t>
      </w:r>
      <w:r w:rsidR="001D5377" w:rsidRPr="00D25D20">
        <w:rPr>
          <w:sz w:val="22"/>
          <w:szCs w:val="22"/>
        </w:rPr>
        <w:t>.</w:t>
      </w:r>
      <w:r w:rsidR="001D5377" w:rsidRPr="00D25D20">
        <w:rPr>
          <w:sz w:val="22"/>
          <w:szCs w:val="22"/>
        </w:rPr>
        <w:tab/>
      </w:r>
      <w:r w:rsidR="000039E8" w:rsidRPr="00D25D20">
        <w:rPr>
          <w:sz w:val="22"/>
          <w:szCs w:val="22"/>
        </w:rPr>
        <w:t>Dodavatel</w:t>
      </w:r>
      <w:r w:rsidR="001D5377" w:rsidRPr="00D25D20">
        <w:rPr>
          <w:sz w:val="22"/>
          <w:szCs w:val="22"/>
        </w:rPr>
        <w:t xml:space="preserve"> je povinen zajistit, aby se na provádění </w:t>
      </w:r>
      <w:r w:rsidR="00D557E4" w:rsidRPr="00D25D20">
        <w:rPr>
          <w:sz w:val="22"/>
          <w:szCs w:val="22"/>
        </w:rPr>
        <w:t>předmět</w:t>
      </w:r>
      <w:r w:rsidR="00756C40" w:rsidRPr="00D25D20">
        <w:rPr>
          <w:sz w:val="22"/>
          <w:szCs w:val="22"/>
        </w:rPr>
        <w:t>u</w:t>
      </w:r>
      <w:r w:rsidR="00D557E4" w:rsidRPr="00D25D20">
        <w:rPr>
          <w:sz w:val="22"/>
          <w:szCs w:val="22"/>
        </w:rPr>
        <w:t xml:space="preserve"> plnění</w:t>
      </w:r>
      <w:r w:rsidR="001D5377" w:rsidRPr="00D25D20">
        <w:rPr>
          <w:sz w:val="22"/>
          <w:szCs w:val="22"/>
        </w:rPr>
        <w:t xml:space="preserve"> podílely osoby, které uvedl v nabídce a jimiž prokazoval splnění technické kvalifikace k zakázce. O každé změně ve složení </w:t>
      </w:r>
      <w:r w:rsidR="00FA13DA" w:rsidRPr="00D25D20">
        <w:rPr>
          <w:sz w:val="22"/>
          <w:szCs w:val="22"/>
        </w:rPr>
        <w:t>poddodavatelů</w:t>
      </w:r>
      <w:r w:rsidR="001D5377" w:rsidRPr="00D25D20">
        <w:rPr>
          <w:sz w:val="22"/>
          <w:szCs w:val="22"/>
        </w:rPr>
        <w:t xml:space="preserve"> je </w:t>
      </w:r>
      <w:r w:rsidR="000039E8" w:rsidRPr="00D25D20">
        <w:rPr>
          <w:sz w:val="22"/>
          <w:szCs w:val="22"/>
        </w:rPr>
        <w:t>dodavatel</w:t>
      </w:r>
      <w:r w:rsidR="001D5377" w:rsidRPr="00D25D20">
        <w:rPr>
          <w:sz w:val="22"/>
          <w:szCs w:val="22"/>
        </w:rPr>
        <w:t xml:space="preserve"> povinen </w:t>
      </w:r>
      <w:r w:rsidR="00D557E4" w:rsidRPr="00D25D20">
        <w:rPr>
          <w:sz w:val="22"/>
          <w:szCs w:val="22"/>
        </w:rPr>
        <w:t>zadava</w:t>
      </w:r>
      <w:r w:rsidR="001D5377" w:rsidRPr="00D25D20">
        <w:rPr>
          <w:sz w:val="22"/>
          <w:szCs w:val="22"/>
        </w:rPr>
        <w:t xml:space="preserve">tele předem informovat a doložit mu splnění minimálních požadavků </w:t>
      </w:r>
      <w:r w:rsidR="00FA13DA" w:rsidRPr="00D25D20">
        <w:rPr>
          <w:sz w:val="22"/>
          <w:szCs w:val="22"/>
        </w:rPr>
        <w:t>stanovených</w:t>
      </w:r>
      <w:r w:rsidR="001D5377" w:rsidRPr="00D25D20">
        <w:rPr>
          <w:sz w:val="22"/>
          <w:szCs w:val="22"/>
        </w:rPr>
        <w:t xml:space="preserve"> ve výzvě k podání nabídek.</w:t>
      </w:r>
    </w:p>
    <w:p w14:paraId="48857390" w14:textId="77777777" w:rsidR="002263D9" w:rsidRPr="00D25D20" w:rsidRDefault="002263D9" w:rsidP="00BA3B92">
      <w:pPr>
        <w:ind w:left="426" w:hanging="426"/>
        <w:jc w:val="both"/>
        <w:rPr>
          <w:sz w:val="22"/>
          <w:szCs w:val="22"/>
        </w:rPr>
      </w:pPr>
    </w:p>
    <w:p w14:paraId="42AF3CA5" w14:textId="63E73395" w:rsidR="004636CE" w:rsidRPr="00D25D20" w:rsidRDefault="00380704" w:rsidP="00BA3B92">
      <w:pPr>
        <w:ind w:left="426" w:hanging="426"/>
        <w:jc w:val="both"/>
        <w:rPr>
          <w:sz w:val="22"/>
          <w:szCs w:val="22"/>
        </w:rPr>
      </w:pPr>
      <w:r w:rsidRPr="00D25D20">
        <w:rPr>
          <w:sz w:val="22"/>
          <w:szCs w:val="22"/>
        </w:rPr>
        <w:t>2</w:t>
      </w:r>
      <w:r w:rsidR="004636CE" w:rsidRPr="00D25D20">
        <w:rPr>
          <w:sz w:val="22"/>
          <w:szCs w:val="22"/>
        </w:rPr>
        <w:t>.</w:t>
      </w:r>
      <w:r w:rsidR="004636CE" w:rsidRPr="00D25D20">
        <w:rPr>
          <w:sz w:val="22"/>
          <w:szCs w:val="22"/>
        </w:rPr>
        <w:tab/>
      </w:r>
      <w:r w:rsidR="00093532" w:rsidRPr="00D25D20">
        <w:rPr>
          <w:sz w:val="22"/>
          <w:szCs w:val="22"/>
        </w:rPr>
        <w:t>Smluvní strany</w:t>
      </w:r>
      <w:r w:rsidR="004636CE" w:rsidRPr="00D25D20">
        <w:rPr>
          <w:sz w:val="22"/>
          <w:szCs w:val="22"/>
        </w:rPr>
        <w:t xml:space="preserve"> se zavazují, že v případě sporů v souvislosti s touto </w:t>
      </w:r>
      <w:r w:rsidR="00756C40" w:rsidRPr="00D25D20">
        <w:rPr>
          <w:sz w:val="22"/>
          <w:szCs w:val="22"/>
        </w:rPr>
        <w:t>rámcovou dohodou</w:t>
      </w:r>
      <w:r w:rsidR="004636CE" w:rsidRPr="00D25D20">
        <w:rPr>
          <w:sz w:val="22"/>
          <w:szCs w:val="22"/>
        </w:rPr>
        <w:t xml:space="preserve"> vynaloží veškeré úsilí, které lze spravedlivě požadovat k tomu, aby tyto spory byly vyřešeny smírnou cestou, a teprve nebude-li dosaženo dohody, obrátí se na soud</w:t>
      </w:r>
      <w:r w:rsidR="00CA6082" w:rsidRPr="00D25D20">
        <w:rPr>
          <w:sz w:val="22"/>
          <w:szCs w:val="22"/>
        </w:rPr>
        <w:t>.</w:t>
      </w:r>
    </w:p>
    <w:p w14:paraId="57B65DE8" w14:textId="77777777" w:rsidR="00CA6082" w:rsidRPr="00D25D20" w:rsidRDefault="00CA6082" w:rsidP="00BA3B92">
      <w:pPr>
        <w:ind w:left="426" w:hanging="426"/>
        <w:jc w:val="both"/>
        <w:rPr>
          <w:sz w:val="22"/>
          <w:szCs w:val="22"/>
        </w:rPr>
      </w:pPr>
    </w:p>
    <w:p w14:paraId="0A3D7091" w14:textId="77777777" w:rsidR="003A5DD8" w:rsidRPr="00D25D20" w:rsidRDefault="00380704" w:rsidP="00BA3B92">
      <w:pPr>
        <w:ind w:left="426" w:hanging="426"/>
        <w:jc w:val="both"/>
        <w:rPr>
          <w:sz w:val="22"/>
          <w:szCs w:val="22"/>
        </w:rPr>
      </w:pPr>
      <w:r w:rsidRPr="00D25D20">
        <w:rPr>
          <w:sz w:val="22"/>
          <w:szCs w:val="22"/>
        </w:rPr>
        <w:t>3</w:t>
      </w:r>
      <w:r w:rsidR="003A5DD8" w:rsidRPr="00D25D20">
        <w:rPr>
          <w:sz w:val="22"/>
          <w:szCs w:val="22"/>
        </w:rPr>
        <w:t>.</w:t>
      </w:r>
      <w:r w:rsidR="003A5DD8" w:rsidRPr="00D25D20">
        <w:rPr>
          <w:sz w:val="22"/>
          <w:szCs w:val="22"/>
        </w:rPr>
        <w:tab/>
      </w:r>
      <w:r w:rsidR="008301CF" w:rsidRPr="00D25D20">
        <w:rPr>
          <w:sz w:val="22"/>
          <w:szCs w:val="22"/>
        </w:rPr>
        <w:t>Dodavatel</w:t>
      </w:r>
      <w:r w:rsidR="007C2EAC" w:rsidRPr="00D25D20">
        <w:rPr>
          <w:sz w:val="22"/>
          <w:szCs w:val="22"/>
        </w:rPr>
        <w:t xml:space="preserve"> se zavazuje zachovávat mlčenlivost ve vztahu ke všem informacím a skutečnostem, které se dozví o </w:t>
      </w:r>
      <w:r w:rsidR="00D557E4" w:rsidRPr="00D25D20">
        <w:rPr>
          <w:sz w:val="22"/>
          <w:szCs w:val="22"/>
        </w:rPr>
        <w:t>zadava</w:t>
      </w:r>
      <w:r w:rsidR="007C2EAC" w:rsidRPr="00D25D20">
        <w:rPr>
          <w:sz w:val="22"/>
          <w:szCs w:val="22"/>
        </w:rPr>
        <w:t>teli, jeho zaměstnancích, pacientech atd. v souvislosti s uzavřením a plněním smlouvy, pokud tyto informace mají povahu obchodního tajemství, osobních údajů nebo mají být z jiných důvodů chráněny před zveřejněním. K mlčenlivosti v tomto rozsahu se zavazuje zavázat i své zaměstnance či jiné osoby, které použije k plnění této smlouvy.</w:t>
      </w:r>
    </w:p>
    <w:p w14:paraId="721411A3" w14:textId="781BA4F4" w:rsidR="004636CE" w:rsidRDefault="004636CE" w:rsidP="00BA3B92">
      <w:pPr>
        <w:jc w:val="both"/>
        <w:rPr>
          <w:sz w:val="22"/>
          <w:szCs w:val="22"/>
        </w:rPr>
      </w:pPr>
    </w:p>
    <w:p w14:paraId="06F58571" w14:textId="6FEC3281" w:rsidR="002B6A75" w:rsidRDefault="0072268C" w:rsidP="00BA3B92">
      <w:pPr>
        <w:tabs>
          <w:tab w:val="left" w:pos="284"/>
        </w:tabs>
        <w:jc w:val="center"/>
        <w:rPr>
          <w:b/>
          <w:bCs/>
          <w:sz w:val="22"/>
          <w:szCs w:val="22"/>
        </w:rPr>
      </w:pPr>
      <w:r w:rsidRPr="00D25D20">
        <w:rPr>
          <w:b/>
          <w:bCs/>
          <w:sz w:val="22"/>
          <w:szCs w:val="22"/>
        </w:rPr>
        <w:t>XI</w:t>
      </w:r>
      <w:r w:rsidR="00337DFE" w:rsidRPr="00D25D20">
        <w:rPr>
          <w:b/>
          <w:bCs/>
          <w:sz w:val="22"/>
          <w:szCs w:val="22"/>
        </w:rPr>
        <w:t>I</w:t>
      </w:r>
      <w:r w:rsidR="002B6A75" w:rsidRPr="00D25D20">
        <w:rPr>
          <w:b/>
          <w:bCs/>
          <w:sz w:val="22"/>
          <w:szCs w:val="22"/>
        </w:rPr>
        <w:t>. Závěrečná ustanovení</w:t>
      </w:r>
    </w:p>
    <w:p w14:paraId="535A81C3" w14:textId="77777777" w:rsidR="001A7645" w:rsidRPr="00D25D20" w:rsidRDefault="001A7645" w:rsidP="00BA3B92">
      <w:pPr>
        <w:tabs>
          <w:tab w:val="left" w:pos="284"/>
        </w:tabs>
        <w:jc w:val="center"/>
        <w:rPr>
          <w:b/>
          <w:bCs/>
          <w:sz w:val="22"/>
          <w:szCs w:val="22"/>
        </w:rPr>
      </w:pPr>
    </w:p>
    <w:p w14:paraId="140CF0D5" w14:textId="77777777" w:rsidR="0078332A" w:rsidRPr="00D25D20" w:rsidRDefault="00DA7C31" w:rsidP="00AB6CC6">
      <w:pPr>
        <w:pStyle w:val="Zkladntext"/>
        <w:spacing w:line="360" w:lineRule="auto"/>
        <w:ind w:left="426" w:hanging="426"/>
        <w:rPr>
          <w:sz w:val="22"/>
          <w:szCs w:val="22"/>
        </w:rPr>
      </w:pPr>
      <w:r w:rsidRPr="00D25D20">
        <w:rPr>
          <w:sz w:val="22"/>
          <w:szCs w:val="22"/>
        </w:rPr>
        <w:t>1.</w:t>
      </w:r>
      <w:r w:rsidRPr="00D25D20">
        <w:rPr>
          <w:sz w:val="22"/>
          <w:szCs w:val="22"/>
        </w:rPr>
        <w:tab/>
      </w:r>
      <w:r w:rsidR="0078332A" w:rsidRPr="00D25D20">
        <w:rPr>
          <w:sz w:val="22"/>
          <w:szCs w:val="22"/>
        </w:rPr>
        <w:t>Tato smlouva se řídí ob</w:t>
      </w:r>
      <w:r w:rsidR="00ED25B9" w:rsidRPr="00D25D20">
        <w:rPr>
          <w:sz w:val="22"/>
          <w:szCs w:val="22"/>
        </w:rPr>
        <w:t>čanským</w:t>
      </w:r>
      <w:r w:rsidR="0078332A" w:rsidRPr="00D25D20">
        <w:rPr>
          <w:sz w:val="22"/>
          <w:szCs w:val="22"/>
        </w:rPr>
        <w:t xml:space="preserve"> zákoníkem</w:t>
      </w:r>
      <w:r w:rsidR="008301CF" w:rsidRPr="00D25D20">
        <w:rPr>
          <w:sz w:val="22"/>
          <w:szCs w:val="22"/>
        </w:rPr>
        <w:t xml:space="preserve"> a zákonem o zadávání veřejných zakázek</w:t>
      </w:r>
      <w:r w:rsidR="0078332A" w:rsidRPr="00D25D20">
        <w:rPr>
          <w:sz w:val="22"/>
          <w:szCs w:val="22"/>
        </w:rPr>
        <w:t>.</w:t>
      </w:r>
    </w:p>
    <w:p w14:paraId="4F7FD85F" w14:textId="77777777" w:rsidR="002B6A75" w:rsidRPr="00D25D20" w:rsidRDefault="00DA7C31" w:rsidP="00AB6CC6">
      <w:pPr>
        <w:pStyle w:val="Zkladntext"/>
        <w:spacing w:line="360" w:lineRule="auto"/>
        <w:ind w:left="426" w:hanging="426"/>
        <w:rPr>
          <w:sz w:val="22"/>
          <w:szCs w:val="22"/>
        </w:rPr>
      </w:pPr>
      <w:r w:rsidRPr="00D25D20">
        <w:rPr>
          <w:sz w:val="22"/>
          <w:szCs w:val="22"/>
        </w:rPr>
        <w:t>2.</w:t>
      </w:r>
      <w:r w:rsidRPr="00D25D20">
        <w:rPr>
          <w:sz w:val="22"/>
          <w:szCs w:val="22"/>
        </w:rPr>
        <w:tab/>
      </w:r>
      <w:r w:rsidR="006A62C1" w:rsidRPr="00D25D20">
        <w:rPr>
          <w:sz w:val="22"/>
          <w:szCs w:val="22"/>
        </w:rPr>
        <w:t>Tato s</w:t>
      </w:r>
      <w:r w:rsidR="002B6A75" w:rsidRPr="00D25D20">
        <w:rPr>
          <w:sz w:val="22"/>
          <w:szCs w:val="22"/>
        </w:rPr>
        <w:t>mlouva může být měněna nebo do</w:t>
      </w:r>
      <w:r w:rsidR="00E573A2" w:rsidRPr="00D25D20">
        <w:rPr>
          <w:sz w:val="22"/>
          <w:szCs w:val="22"/>
        </w:rPr>
        <w:t>plňována pouze písemnou formou.</w:t>
      </w:r>
    </w:p>
    <w:p w14:paraId="769C88CE" w14:textId="77777777" w:rsidR="002B6A75" w:rsidRPr="00D25D20" w:rsidRDefault="00DA7C31" w:rsidP="00AB6CC6">
      <w:pPr>
        <w:pStyle w:val="Zkladntext"/>
        <w:spacing w:line="276" w:lineRule="auto"/>
        <w:ind w:left="426" w:hanging="426"/>
        <w:rPr>
          <w:sz w:val="22"/>
          <w:szCs w:val="22"/>
        </w:rPr>
      </w:pPr>
      <w:r w:rsidRPr="00D25D20">
        <w:rPr>
          <w:sz w:val="22"/>
          <w:szCs w:val="22"/>
        </w:rPr>
        <w:lastRenderedPageBreak/>
        <w:t>3.</w:t>
      </w:r>
      <w:r w:rsidRPr="00D25D20">
        <w:rPr>
          <w:sz w:val="22"/>
          <w:szCs w:val="22"/>
        </w:rPr>
        <w:tab/>
      </w:r>
      <w:r w:rsidR="00521B55" w:rsidRPr="00D25D20">
        <w:rPr>
          <w:sz w:val="22"/>
          <w:szCs w:val="22"/>
        </w:rPr>
        <w:t xml:space="preserve">Smluvní strany dále souhlasí s kompletním zveřejněním této smlouvy </w:t>
      </w:r>
      <w:r w:rsidR="00B4785C" w:rsidRPr="00D25D20">
        <w:rPr>
          <w:sz w:val="22"/>
          <w:szCs w:val="22"/>
        </w:rPr>
        <w:t xml:space="preserve">a jejích případných dodatků </w:t>
      </w:r>
      <w:r w:rsidR="00521B55" w:rsidRPr="00D25D20">
        <w:rPr>
          <w:sz w:val="22"/>
          <w:szCs w:val="22"/>
        </w:rPr>
        <w:t>včetně osobních údajů v registru smluv zřízeném zák. č. 340/2015 Sb., a to na dobu neurčitou za účelem transparentnosti veřejné správy.</w:t>
      </w:r>
      <w:r w:rsidR="002263D9" w:rsidRPr="00D25D20">
        <w:rPr>
          <w:sz w:val="22"/>
          <w:szCs w:val="22"/>
        </w:rPr>
        <w:t xml:space="preserve"> Zveřejnění zajistí </w:t>
      </w:r>
      <w:r w:rsidR="008301CF" w:rsidRPr="00D25D20">
        <w:rPr>
          <w:sz w:val="22"/>
          <w:szCs w:val="22"/>
        </w:rPr>
        <w:t>zadavate</w:t>
      </w:r>
      <w:r w:rsidR="002263D9" w:rsidRPr="00D25D20">
        <w:rPr>
          <w:sz w:val="22"/>
          <w:szCs w:val="22"/>
        </w:rPr>
        <w:t>l.</w:t>
      </w:r>
    </w:p>
    <w:p w14:paraId="6E392DEF" w14:textId="77777777" w:rsidR="005D3A09" w:rsidRPr="00D25D20" w:rsidRDefault="00DA7C31" w:rsidP="00431F92">
      <w:pPr>
        <w:pStyle w:val="Zkladntext"/>
        <w:spacing w:line="276" w:lineRule="auto"/>
        <w:ind w:left="426" w:hanging="426"/>
        <w:rPr>
          <w:sz w:val="22"/>
          <w:szCs w:val="22"/>
        </w:rPr>
      </w:pPr>
      <w:r w:rsidRPr="00D25D20">
        <w:rPr>
          <w:sz w:val="22"/>
          <w:szCs w:val="22"/>
        </w:rPr>
        <w:t>4.</w:t>
      </w:r>
      <w:r w:rsidRPr="00D25D20">
        <w:rPr>
          <w:sz w:val="22"/>
          <w:szCs w:val="22"/>
        </w:rPr>
        <w:tab/>
      </w:r>
      <w:r w:rsidR="002B6A75" w:rsidRPr="00D25D20">
        <w:rPr>
          <w:sz w:val="22"/>
          <w:szCs w:val="22"/>
        </w:rPr>
        <w:t xml:space="preserve">Tato smlouva je vyhotovena </w:t>
      </w:r>
      <w:r w:rsidR="006A62C1" w:rsidRPr="00D25D20">
        <w:rPr>
          <w:sz w:val="22"/>
          <w:szCs w:val="22"/>
        </w:rPr>
        <w:t>v</w:t>
      </w:r>
      <w:r w:rsidR="00A274D2" w:rsidRPr="00D25D20">
        <w:rPr>
          <w:sz w:val="22"/>
          <w:szCs w:val="22"/>
        </w:rPr>
        <w:t xml:space="preserve"> počtu</w:t>
      </w:r>
      <w:r w:rsidR="00E62896" w:rsidRPr="00D25D20">
        <w:rPr>
          <w:sz w:val="22"/>
          <w:szCs w:val="22"/>
        </w:rPr>
        <w:t xml:space="preserve"> </w:t>
      </w:r>
      <w:r w:rsidR="002B6A75" w:rsidRPr="00D25D20">
        <w:rPr>
          <w:sz w:val="22"/>
          <w:szCs w:val="22"/>
        </w:rPr>
        <w:t xml:space="preserve">vyhotovení, </w:t>
      </w:r>
      <w:r w:rsidR="00A274D2" w:rsidRPr="00D25D20">
        <w:rPr>
          <w:sz w:val="22"/>
          <w:szCs w:val="22"/>
        </w:rPr>
        <w:t xml:space="preserve">aby každá ze smluvních stran </w:t>
      </w:r>
      <w:r w:rsidR="006A62C1" w:rsidRPr="00D25D20">
        <w:rPr>
          <w:sz w:val="22"/>
          <w:szCs w:val="22"/>
        </w:rPr>
        <w:t>obdrž</w:t>
      </w:r>
      <w:r w:rsidR="00A274D2" w:rsidRPr="00D25D20">
        <w:rPr>
          <w:sz w:val="22"/>
          <w:szCs w:val="22"/>
        </w:rPr>
        <w:t>ela</w:t>
      </w:r>
      <w:r w:rsidR="006A62C1" w:rsidRPr="00D25D20">
        <w:rPr>
          <w:sz w:val="22"/>
          <w:szCs w:val="22"/>
        </w:rPr>
        <w:t xml:space="preserve"> </w:t>
      </w:r>
      <w:r w:rsidR="00E62896" w:rsidRPr="00D25D20">
        <w:rPr>
          <w:sz w:val="22"/>
          <w:szCs w:val="22"/>
        </w:rPr>
        <w:t>1</w:t>
      </w:r>
      <w:r w:rsidR="006A62C1" w:rsidRPr="00D25D20">
        <w:rPr>
          <w:sz w:val="22"/>
          <w:szCs w:val="22"/>
        </w:rPr>
        <w:t xml:space="preserve"> vyhotovení.</w:t>
      </w:r>
    </w:p>
    <w:p w14:paraId="22A427A2" w14:textId="33374008" w:rsidR="002B6A75" w:rsidRPr="00D25D20" w:rsidRDefault="008301CF" w:rsidP="00AB6CC6">
      <w:pPr>
        <w:pStyle w:val="Zkladntext"/>
        <w:spacing w:line="360" w:lineRule="auto"/>
        <w:ind w:left="426" w:hanging="426"/>
        <w:rPr>
          <w:sz w:val="22"/>
          <w:szCs w:val="22"/>
        </w:rPr>
      </w:pPr>
      <w:r w:rsidRPr="00D25D20">
        <w:rPr>
          <w:sz w:val="22"/>
          <w:szCs w:val="22"/>
        </w:rPr>
        <w:t>5</w:t>
      </w:r>
      <w:r w:rsidR="00DA7C31" w:rsidRPr="00D25D20">
        <w:rPr>
          <w:sz w:val="22"/>
          <w:szCs w:val="22"/>
        </w:rPr>
        <w:t>.</w:t>
      </w:r>
      <w:r w:rsidR="00DA7C31" w:rsidRPr="00D25D20">
        <w:rPr>
          <w:sz w:val="22"/>
          <w:szCs w:val="22"/>
        </w:rPr>
        <w:tab/>
      </w:r>
      <w:r w:rsidR="002B6A75" w:rsidRPr="00D25D20">
        <w:rPr>
          <w:sz w:val="22"/>
          <w:szCs w:val="22"/>
        </w:rPr>
        <w:t>Smluvní strany si tuto smlouvu ř</w:t>
      </w:r>
      <w:r w:rsidR="006A62C1" w:rsidRPr="00D25D20">
        <w:rPr>
          <w:sz w:val="22"/>
          <w:szCs w:val="22"/>
        </w:rPr>
        <w:t>ádně přečetly a svůj souhlas s jejím o</w:t>
      </w:r>
      <w:r w:rsidR="002B6A75" w:rsidRPr="00D25D20">
        <w:rPr>
          <w:sz w:val="22"/>
          <w:szCs w:val="22"/>
        </w:rPr>
        <w:t>bsahem stvrzují svým</w:t>
      </w:r>
      <w:r w:rsidR="006A62C1" w:rsidRPr="00D25D20">
        <w:rPr>
          <w:sz w:val="22"/>
          <w:szCs w:val="22"/>
        </w:rPr>
        <w:t>i podpisy</w:t>
      </w:r>
      <w:r w:rsidR="002B6A75" w:rsidRPr="00D25D20">
        <w:rPr>
          <w:sz w:val="22"/>
          <w:szCs w:val="22"/>
        </w:rPr>
        <w:t xml:space="preserve">. </w:t>
      </w:r>
    </w:p>
    <w:p w14:paraId="69A03EBB" w14:textId="4393853E" w:rsidR="00EB7311" w:rsidRPr="00D25D20" w:rsidRDefault="00EB7311" w:rsidP="00BA3B92">
      <w:pPr>
        <w:pStyle w:val="Zkladntext"/>
        <w:ind w:left="426" w:hanging="426"/>
        <w:rPr>
          <w:sz w:val="22"/>
          <w:szCs w:val="22"/>
        </w:rPr>
      </w:pPr>
    </w:p>
    <w:p w14:paraId="65E85A03" w14:textId="3CFF523D" w:rsidR="00EB7311" w:rsidRPr="00D25D20" w:rsidRDefault="00C746E5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Přílohy:</w:t>
      </w:r>
    </w:p>
    <w:p w14:paraId="76157417" w14:textId="253E6654" w:rsidR="00DE00EF" w:rsidRPr="00D25D20" w:rsidRDefault="00DE00EF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 xml:space="preserve">Příloha č. 1 </w:t>
      </w:r>
      <w:r w:rsidR="00AB4280" w:rsidRPr="00D25D20">
        <w:rPr>
          <w:sz w:val="22"/>
          <w:szCs w:val="22"/>
        </w:rPr>
        <w:t>–</w:t>
      </w:r>
      <w:r w:rsidRPr="00D25D20">
        <w:rPr>
          <w:sz w:val="22"/>
          <w:szCs w:val="22"/>
        </w:rPr>
        <w:t xml:space="preserve"> </w:t>
      </w:r>
      <w:r w:rsidR="00AB4280" w:rsidRPr="00D25D20">
        <w:rPr>
          <w:sz w:val="22"/>
          <w:szCs w:val="22"/>
        </w:rPr>
        <w:t xml:space="preserve">Vzor výzvy k podání nabídek </w:t>
      </w:r>
    </w:p>
    <w:p w14:paraId="10D4D3E3" w14:textId="4D1513AB" w:rsidR="00C649A7" w:rsidRPr="00D25D20" w:rsidRDefault="00C649A7" w:rsidP="00BA3B92">
      <w:pPr>
        <w:pStyle w:val="Zkladntext"/>
        <w:ind w:left="426" w:hanging="426"/>
        <w:rPr>
          <w:sz w:val="22"/>
          <w:szCs w:val="22"/>
        </w:rPr>
      </w:pPr>
      <w:r w:rsidRPr="00D25D20">
        <w:rPr>
          <w:sz w:val="22"/>
          <w:szCs w:val="22"/>
        </w:rPr>
        <w:t xml:space="preserve">Příloha č. </w:t>
      </w:r>
      <w:r w:rsidR="00DE00EF" w:rsidRPr="00D25D20">
        <w:rPr>
          <w:sz w:val="22"/>
          <w:szCs w:val="22"/>
        </w:rPr>
        <w:t>2</w:t>
      </w:r>
      <w:r w:rsidRPr="00D25D20">
        <w:rPr>
          <w:sz w:val="22"/>
          <w:szCs w:val="22"/>
        </w:rPr>
        <w:t xml:space="preserve"> – Vzorová dílčí </w:t>
      </w:r>
      <w:r w:rsidR="00397545" w:rsidRPr="00D25D20">
        <w:rPr>
          <w:sz w:val="22"/>
          <w:szCs w:val="22"/>
        </w:rPr>
        <w:t>příkazní smlouva</w:t>
      </w:r>
    </w:p>
    <w:p w14:paraId="173BD954" w14:textId="77777777" w:rsidR="00FA2FD6" w:rsidRDefault="00FA2FD6" w:rsidP="00BA3B92">
      <w:pPr>
        <w:pStyle w:val="Zkladntext"/>
        <w:rPr>
          <w:sz w:val="22"/>
          <w:szCs w:val="22"/>
        </w:rPr>
      </w:pPr>
    </w:p>
    <w:p w14:paraId="00A1FD9C" w14:textId="05BF159F" w:rsidR="00FA2FD6" w:rsidRPr="00A53EBD" w:rsidRDefault="00FA2FD6" w:rsidP="00FA2FD6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Zadavatel</w:t>
      </w:r>
    </w:p>
    <w:p w14:paraId="618AFBE9" w14:textId="77777777" w:rsidR="00FA2FD6" w:rsidRPr="00D25D20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2BEEFE9D" w14:textId="0EAD2C70" w:rsidR="00FA2FD6" w:rsidRPr="00D25D20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 xml:space="preserve">V Mladé Boleslavi </w:t>
      </w:r>
      <w:r>
        <w:rPr>
          <w:sz w:val="22"/>
          <w:szCs w:val="22"/>
        </w:rPr>
        <w:t>dne (</w:t>
      </w:r>
      <w:r w:rsidRPr="00D25D20">
        <w:rPr>
          <w:sz w:val="22"/>
          <w:szCs w:val="22"/>
        </w:rPr>
        <w:t>d</w:t>
      </w:r>
      <w:r>
        <w:rPr>
          <w:sz w:val="22"/>
          <w:szCs w:val="22"/>
        </w:rPr>
        <w:t>atum dle el. podpisu)</w:t>
      </w:r>
    </w:p>
    <w:p w14:paraId="0AAA9605" w14:textId="77777777" w:rsidR="00FA2FD6" w:rsidRPr="00D25D20" w:rsidRDefault="00FA2FD6" w:rsidP="00FA2FD6">
      <w:pPr>
        <w:pStyle w:val="Zkladntext"/>
        <w:rPr>
          <w:sz w:val="22"/>
          <w:szCs w:val="22"/>
        </w:rPr>
      </w:pPr>
    </w:p>
    <w:p w14:paraId="4D49EE25" w14:textId="77777777" w:rsidR="00FA2FD6" w:rsidRPr="00D25D20" w:rsidRDefault="00FA2FD6" w:rsidP="00FA2FD6">
      <w:pPr>
        <w:pStyle w:val="Zkladntext"/>
        <w:rPr>
          <w:sz w:val="22"/>
          <w:szCs w:val="22"/>
        </w:rPr>
      </w:pPr>
    </w:p>
    <w:p w14:paraId="2841E15A" w14:textId="77777777" w:rsidR="00FA2FD6" w:rsidRPr="00D25D20" w:rsidRDefault="00FA2FD6" w:rsidP="00FA2FD6">
      <w:pPr>
        <w:pStyle w:val="Zkladntext"/>
        <w:rPr>
          <w:sz w:val="22"/>
          <w:szCs w:val="22"/>
        </w:rPr>
      </w:pPr>
    </w:p>
    <w:p w14:paraId="018EE1EF" w14:textId="77777777" w:rsidR="00FA2FD6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_______________________</w:t>
      </w:r>
    </w:p>
    <w:p w14:paraId="026F005B" w14:textId="544314FF" w:rsidR="00FA2FD6" w:rsidRPr="00D25D20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JUDr. Ladislav Řípa</w:t>
      </w:r>
    </w:p>
    <w:p w14:paraId="776D618C" w14:textId="2C8961F7" w:rsidR="00FA2FD6" w:rsidRPr="00D25D20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předseda představenstva</w:t>
      </w:r>
    </w:p>
    <w:p w14:paraId="3A44246F" w14:textId="77777777" w:rsidR="00FA2FD6" w:rsidRDefault="00FA2FD6" w:rsidP="00FA2FD6">
      <w:pPr>
        <w:pStyle w:val="Zkladntext"/>
        <w:rPr>
          <w:sz w:val="22"/>
          <w:szCs w:val="22"/>
        </w:rPr>
      </w:pPr>
    </w:p>
    <w:p w14:paraId="6336885E" w14:textId="77777777" w:rsidR="00FA2FD6" w:rsidRDefault="00FA2FD6" w:rsidP="00FA2FD6">
      <w:pPr>
        <w:pStyle w:val="Zkladntext"/>
        <w:rPr>
          <w:sz w:val="22"/>
          <w:szCs w:val="22"/>
        </w:rPr>
      </w:pPr>
    </w:p>
    <w:p w14:paraId="18D5BB39" w14:textId="2D8006B7" w:rsidR="00FA2FD6" w:rsidRPr="00D25D20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_______________________</w:t>
      </w:r>
    </w:p>
    <w:p w14:paraId="5A7C4755" w14:textId="2911967C" w:rsidR="00FA2FD6" w:rsidRPr="00D25D20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Mgr. Daniel Marek</w:t>
      </w:r>
    </w:p>
    <w:p w14:paraId="6CC9689C" w14:textId="22C6CAB9" w:rsidR="00FA2FD6" w:rsidRPr="00D25D20" w:rsidRDefault="00FA2FD6" w:rsidP="00FA2FD6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místopředseda představenstva</w:t>
      </w:r>
    </w:p>
    <w:p w14:paraId="6E0D1EB0" w14:textId="77777777" w:rsidR="00FA2FD6" w:rsidRDefault="00FA2FD6" w:rsidP="00BA3B92">
      <w:pPr>
        <w:pStyle w:val="Zkladntext"/>
        <w:rPr>
          <w:sz w:val="22"/>
          <w:szCs w:val="22"/>
        </w:rPr>
      </w:pPr>
    </w:p>
    <w:p w14:paraId="11E105A3" w14:textId="77777777" w:rsidR="00FA2FD6" w:rsidRDefault="00FA2FD6" w:rsidP="00BA3B92">
      <w:pPr>
        <w:pStyle w:val="Zkladntext"/>
        <w:rPr>
          <w:sz w:val="22"/>
          <w:szCs w:val="22"/>
        </w:rPr>
      </w:pPr>
    </w:p>
    <w:p w14:paraId="23D44257" w14:textId="549EC9E5" w:rsidR="00162C37" w:rsidRPr="00A53EBD" w:rsidRDefault="00162C37" w:rsidP="00BA3B92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Dodavatel č. 1</w:t>
      </w:r>
      <w:r w:rsidRPr="00A53EBD">
        <w:rPr>
          <w:b/>
          <w:bCs/>
          <w:sz w:val="22"/>
          <w:szCs w:val="22"/>
        </w:rPr>
        <w:tab/>
      </w:r>
    </w:p>
    <w:p w14:paraId="0F7103BA" w14:textId="3F288155" w:rsidR="00162C37" w:rsidRPr="00D25D20" w:rsidRDefault="00162C37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0FF67093" w14:textId="1E360DFC" w:rsidR="00162C37" w:rsidRPr="00D25D20" w:rsidRDefault="009D4CA1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 xml:space="preserve">V </w:t>
      </w:r>
      <w:r w:rsidR="001A3818">
        <w:rPr>
          <w:sz w:val="22"/>
          <w:szCs w:val="22"/>
        </w:rPr>
        <w:t>Praze</w:t>
      </w:r>
      <w:r w:rsidRPr="00D25D20">
        <w:rPr>
          <w:sz w:val="22"/>
          <w:szCs w:val="22"/>
        </w:rPr>
        <w:t xml:space="preserve"> </w:t>
      </w:r>
      <w:r w:rsidR="001A3818">
        <w:rPr>
          <w:sz w:val="22"/>
          <w:szCs w:val="22"/>
        </w:rPr>
        <w:t>dne (datum dle el. podpisu)</w:t>
      </w:r>
    </w:p>
    <w:p w14:paraId="3CF133D4" w14:textId="0C5E3166" w:rsidR="00162C37" w:rsidRPr="00D25D20" w:rsidRDefault="00162C37" w:rsidP="00BA3B92">
      <w:pPr>
        <w:pStyle w:val="Zkladntext"/>
        <w:rPr>
          <w:sz w:val="22"/>
          <w:szCs w:val="22"/>
        </w:rPr>
      </w:pPr>
    </w:p>
    <w:p w14:paraId="1499C051" w14:textId="6973A7FC" w:rsidR="00162C37" w:rsidRPr="00D25D20" w:rsidRDefault="00162C37" w:rsidP="00BA3B92">
      <w:pPr>
        <w:pStyle w:val="Zkladntext"/>
        <w:rPr>
          <w:sz w:val="22"/>
          <w:szCs w:val="22"/>
        </w:rPr>
      </w:pPr>
    </w:p>
    <w:p w14:paraId="1500501B" w14:textId="480DE251" w:rsidR="00162C37" w:rsidRPr="00D25D20" w:rsidRDefault="00162C37" w:rsidP="00BA3B92">
      <w:pPr>
        <w:pStyle w:val="Zkladntext"/>
        <w:rPr>
          <w:sz w:val="22"/>
          <w:szCs w:val="22"/>
        </w:rPr>
      </w:pPr>
    </w:p>
    <w:p w14:paraId="33410E65" w14:textId="1341A0A4" w:rsidR="00162C37" w:rsidRPr="00D25D20" w:rsidRDefault="009D4CA1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</w:t>
      </w:r>
      <w:r w:rsidR="00682278" w:rsidRPr="00D25D20">
        <w:rPr>
          <w:sz w:val="22"/>
          <w:szCs w:val="22"/>
        </w:rPr>
        <w:t>_</w:t>
      </w:r>
      <w:r w:rsidRPr="00D25D20">
        <w:rPr>
          <w:sz w:val="22"/>
          <w:szCs w:val="22"/>
        </w:rPr>
        <w:t>__</w:t>
      </w:r>
      <w:r w:rsidR="00162C37" w:rsidRPr="00D25D20">
        <w:rPr>
          <w:sz w:val="22"/>
          <w:szCs w:val="22"/>
        </w:rPr>
        <w:br/>
      </w:r>
      <w:r w:rsidRPr="00D25D20">
        <w:rPr>
          <w:sz w:val="22"/>
          <w:szCs w:val="22"/>
        </w:rPr>
        <w:t xml:space="preserve">Osoba zastupující </w:t>
      </w:r>
      <w:r w:rsidR="00682278" w:rsidRPr="00D25D20">
        <w:rPr>
          <w:sz w:val="22"/>
          <w:szCs w:val="22"/>
        </w:rPr>
        <w:t>dodavatele</w:t>
      </w:r>
    </w:p>
    <w:p w14:paraId="19A605EE" w14:textId="77777777" w:rsidR="001A3818" w:rsidRDefault="001A3818" w:rsidP="00BA3B92">
      <w:pPr>
        <w:pStyle w:val="Zkladntext"/>
        <w:rPr>
          <w:sz w:val="22"/>
          <w:szCs w:val="22"/>
        </w:rPr>
      </w:pPr>
    </w:p>
    <w:p w14:paraId="08456FC2" w14:textId="59F4A68B" w:rsidR="00F502EF" w:rsidRPr="00A53EBD" w:rsidRDefault="00FF757B" w:rsidP="00BA3B92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Dodavatel č. 2</w:t>
      </w:r>
    </w:p>
    <w:p w14:paraId="57BC80E7" w14:textId="77777777" w:rsidR="004A156B" w:rsidRDefault="004A156B" w:rsidP="00BA3B92">
      <w:pPr>
        <w:pStyle w:val="Zkladntext"/>
        <w:rPr>
          <w:sz w:val="22"/>
          <w:szCs w:val="22"/>
        </w:rPr>
      </w:pPr>
    </w:p>
    <w:p w14:paraId="1A13ECB3" w14:textId="75AA0923" w:rsidR="004618F1" w:rsidRPr="00D25D20" w:rsidRDefault="00F502EF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 xml:space="preserve">V </w:t>
      </w:r>
      <w:r w:rsidR="001A3818" w:rsidRPr="001A3818">
        <w:rPr>
          <w:sz w:val="22"/>
          <w:szCs w:val="22"/>
        </w:rPr>
        <w:t>Praze</w:t>
      </w:r>
      <w:r w:rsidRPr="00D25D20">
        <w:rPr>
          <w:sz w:val="22"/>
          <w:szCs w:val="22"/>
        </w:rPr>
        <w:t xml:space="preserve"> dne </w:t>
      </w:r>
      <w:bookmarkStart w:id="13" w:name="_Hlk120173963"/>
      <w:r w:rsidR="001A3818">
        <w:rPr>
          <w:sz w:val="22"/>
          <w:szCs w:val="22"/>
        </w:rPr>
        <w:t>(datum dle el. podpisu)</w:t>
      </w:r>
      <w:bookmarkEnd w:id="13"/>
    </w:p>
    <w:p w14:paraId="2E2775AD" w14:textId="67F418F4" w:rsidR="00F502EF" w:rsidRDefault="00F502EF" w:rsidP="00BA3B92">
      <w:pPr>
        <w:pStyle w:val="Zkladntext"/>
        <w:rPr>
          <w:sz w:val="22"/>
          <w:szCs w:val="22"/>
        </w:rPr>
      </w:pPr>
    </w:p>
    <w:p w14:paraId="47C044FA" w14:textId="77777777" w:rsidR="004A156B" w:rsidRDefault="004A156B" w:rsidP="00BA3B92">
      <w:pPr>
        <w:pStyle w:val="Zkladntext"/>
        <w:rPr>
          <w:sz w:val="22"/>
          <w:szCs w:val="22"/>
        </w:rPr>
      </w:pPr>
    </w:p>
    <w:p w14:paraId="1A6E3810" w14:textId="77777777" w:rsidR="00A53EBD" w:rsidRPr="00D25D20" w:rsidRDefault="00A53EBD" w:rsidP="00BA3B92">
      <w:pPr>
        <w:pStyle w:val="Zkladntext"/>
        <w:rPr>
          <w:sz w:val="22"/>
          <w:szCs w:val="22"/>
        </w:rPr>
      </w:pPr>
    </w:p>
    <w:p w14:paraId="7C25DEFE" w14:textId="3ADA339B" w:rsidR="00F502EF" w:rsidRPr="00D25D20" w:rsidRDefault="00F502EF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</w:t>
      </w:r>
    </w:p>
    <w:p w14:paraId="5FFA9F44" w14:textId="754F3AAB" w:rsidR="00F502EF" w:rsidRDefault="00F502EF" w:rsidP="00BA3B92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Osoba zastupující dodavatele</w:t>
      </w:r>
    </w:p>
    <w:p w14:paraId="4B5E269E" w14:textId="77777777" w:rsidR="004A156B" w:rsidRDefault="004A156B" w:rsidP="00BA3B92">
      <w:pPr>
        <w:pStyle w:val="Zkladntext"/>
        <w:rPr>
          <w:sz w:val="22"/>
          <w:szCs w:val="22"/>
        </w:rPr>
      </w:pPr>
    </w:p>
    <w:p w14:paraId="3EF7270A" w14:textId="1DEAF46A" w:rsidR="004967FB" w:rsidRPr="00A53EBD" w:rsidRDefault="004967FB" w:rsidP="004967FB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Dodavatel č. 3</w:t>
      </w:r>
    </w:p>
    <w:p w14:paraId="2AA19063" w14:textId="51C79CBE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132CF312" w14:textId="7DC1F584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V</w:t>
      </w:r>
      <w:r w:rsidR="001A3818">
        <w:rPr>
          <w:sz w:val="22"/>
          <w:szCs w:val="22"/>
        </w:rPr>
        <w:t>e Velkém Oseku</w:t>
      </w:r>
      <w:r w:rsidRPr="00D25D20">
        <w:rPr>
          <w:sz w:val="22"/>
          <w:szCs w:val="22"/>
        </w:rPr>
        <w:t xml:space="preserve"> dne</w:t>
      </w:r>
      <w:r w:rsidR="001A3818">
        <w:rPr>
          <w:sz w:val="22"/>
          <w:szCs w:val="22"/>
        </w:rPr>
        <w:t xml:space="preserve"> </w:t>
      </w:r>
      <w:bookmarkStart w:id="14" w:name="_Hlk120174161"/>
      <w:r w:rsidR="001A3818" w:rsidRPr="001A3818">
        <w:rPr>
          <w:sz w:val="22"/>
          <w:szCs w:val="22"/>
        </w:rPr>
        <w:t>(datum dle el. podpisu)</w:t>
      </w:r>
      <w:bookmarkEnd w:id="14"/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3E75A97E" w14:textId="7A56A3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2C03E828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2CEE0326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41FBA09F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</w:t>
      </w:r>
    </w:p>
    <w:p w14:paraId="6D4DC91A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lastRenderedPageBreak/>
        <w:t>Osoba zastupující dodavatele</w:t>
      </w:r>
    </w:p>
    <w:p w14:paraId="0AB4A533" w14:textId="77777777" w:rsidR="00B03074" w:rsidRDefault="00B03074" w:rsidP="004967FB">
      <w:pPr>
        <w:pStyle w:val="Zkladntext"/>
        <w:rPr>
          <w:b/>
          <w:bCs/>
          <w:sz w:val="22"/>
          <w:szCs w:val="22"/>
        </w:rPr>
      </w:pPr>
    </w:p>
    <w:p w14:paraId="68EB553E" w14:textId="21D886B5" w:rsidR="004967FB" w:rsidRPr="00A53EBD" w:rsidRDefault="004967FB" w:rsidP="004967FB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Dodavatel č. 4</w:t>
      </w:r>
    </w:p>
    <w:p w14:paraId="27320A3C" w14:textId="75C82A03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45BF6A0D" w14:textId="68D2E0C9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V</w:t>
      </w:r>
      <w:r w:rsidR="00A53EBD">
        <w:rPr>
          <w:sz w:val="22"/>
          <w:szCs w:val="22"/>
        </w:rPr>
        <w:t xml:space="preserve"> Mostě</w:t>
      </w:r>
      <w:r w:rsidRPr="00D25D20">
        <w:rPr>
          <w:sz w:val="22"/>
          <w:szCs w:val="22"/>
        </w:rPr>
        <w:t xml:space="preserve"> dne</w:t>
      </w:r>
      <w:r w:rsidR="00A53EBD">
        <w:rPr>
          <w:sz w:val="22"/>
          <w:szCs w:val="22"/>
        </w:rPr>
        <w:t xml:space="preserve"> </w:t>
      </w:r>
      <w:r w:rsidR="00A53EBD" w:rsidRPr="00A53EBD">
        <w:rPr>
          <w:sz w:val="22"/>
          <w:szCs w:val="22"/>
        </w:rPr>
        <w:t>(datum dle el. podpisu)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5B544EC9" w14:textId="12B956F2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4C5F5B99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0149C99D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06C83506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49A6E85E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</w:t>
      </w:r>
    </w:p>
    <w:p w14:paraId="232D448A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Osoba zastupující dodavatele</w:t>
      </w:r>
    </w:p>
    <w:p w14:paraId="2963832F" w14:textId="1AAB30F6" w:rsidR="004967FB" w:rsidRDefault="004967FB" w:rsidP="00BA3B92">
      <w:pPr>
        <w:pStyle w:val="Zkladntext"/>
        <w:rPr>
          <w:sz w:val="22"/>
          <w:szCs w:val="22"/>
        </w:rPr>
      </w:pPr>
    </w:p>
    <w:p w14:paraId="6DB033DB" w14:textId="5518F8B6" w:rsidR="004967FB" w:rsidRPr="00A53EBD" w:rsidRDefault="004967FB" w:rsidP="004967FB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Dodavatel č. 5</w:t>
      </w:r>
    </w:p>
    <w:p w14:paraId="1BC24129" w14:textId="7079FBAF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064A8B41" w14:textId="46CC1C0A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 xml:space="preserve">V </w:t>
      </w:r>
      <w:r w:rsidR="00A53EBD">
        <w:rPr>
          <w:sz w:val="22"/>
          <w:szCs w:val="22"/>
        </w:rPr>
        <w:t>Praze</w:t>
      </w:r>
      <w:r w:rsidRPr="00D25D20">
        <w:rPr>
          <w:sz w:val="22"/>
          <w:szCs w:val="22"/>
        </w:rPr>
        <w:t xml:space="preserve"> dne </w:t>
      </w:r>
      <w:r w:rsidR="00A53EBD" w:rsidRPr="00A53EBD">
        <w:rPr>
          <w:sz w:val="22"/>
          <w:szCs w:val="22"/>
        </w:rPr>
        <w:t>(datum dle el. podpisu)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74CCE96B" w14:textId="233242FB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74239F89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15AC39BE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0B2FE1F4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46FBFC65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</w:t>
      </w:r>
    </w:p>
    <w:p w14:paraId="4C0E95B8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Osoba zastupující dodavatele</w:t>
      </w:r>
    </w:p>
    <w:p w14:paraId="77DBC964" w14:textId="77777777" w:rsidR="004967FB" w:rsidRDefault="004967FB" w:rsidP="004967FB">
      <w:pPr>
        <w:pStyle w:val="Zkladntext"/>
        <w:rPr>
          <w:sz w:val="22"/>
          <w:szCs w:val="22"/>
        </w:rPr>
      </w:pPr>
    </w:p>
    <w:p w14:paraId="0E7FF9A8" w14:textId="1A924132" w:rsidR="004967FB" w:rsidRPr="00A53EBD" w:rsidRDefault="004967FB" w:rsidP="004967FB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Dodavatel č. 6</w:t>
      </w:r>
    </w:p>
    <w:p w14:paraId="5E996D8F" w14:textId="679A3D65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3F0CE463" w14:textId="26C36A0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V</w:t>
      </w:r>
      <w:r w:rsidR="00A53EBD">
        <w:rPr>
          <w:sz w:val="22"/>
          <w:szCs w:val="22"/>
        </w:rPr>
        <w:t xml:space="preserve"> Jílovém </w:t>
      </w:r>
      <w:r w:rsidRPr="00D25D20">
        <w:rPr>
          <w:sz w:val="22"/>
          <w:szCs w:val="22"/>
        </w:rPr>
        <w:t xml:space="preserve">dne </w:t>
      </w:r>
      <w:r w:rsidR="00A53EBD">
        <w:rPr>
          <w:sz w:val="22"/>
          <w:szCs w:val="22"/>
        </w:rPr>
        <w:t>(datum dle el. podpisu)</w:t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6CA270D8" w14:textId="7088B7BF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2ED0083B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7DD8795A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74B45B31" w14:textId="77777777" w:rsidR="004967FB" w:rsidRPr="00D25D20" w:rsidRDefault="004967FB" w:rsidP="004967FB">
      <w:pPr>
        <w:pStyle w:val="Zkladntext"/>
        <w:rPr>
          <w:sz w:val="22"/>
          <w:szCs w:val="22"/>
        </w:rPr>
      </w:pPr>
    </w:p>
    <w:p w14:paraId="461B5D6A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</w:t>
      </w:r>
    </w:p>
    <w:p w14:paraId="22DB73AA" w14:textId="77777777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Osoba zastupující dodavatele</w:t>
      </w:r>
    </w:p>
    <w:p w14:paraId="35875E60" w14:textId="0EA56E7D" w:rsidR="004967FB" w:rsidRDefault="004967FB" w:rsidP="00BA3B92">
      <w:pPr>
        <w:pStyle w:val="Zkladntext"/>
        <w:rPr>
          <w:sz w:val="22"/>
          <w:szCs w:val="22"/>
        </w:rPr>
      </w:pPr>
    </w:p>
    <w:p w14:paraId="092B8C1A" w14:textId="4208E945" w:rsidR="004967FB" w:rsidRPr="00A53EBD" w:rsidRDefault="004967FB" w:rsidP="004967FB">
      <w:pPr>
        <w:pStyle w:val="Zkladntext"/>
        <w:rPr>
          <w:b/>
          <w:bCs/>
          <w:sz w:val="22"/>
          <w:szCs w:val="22"/>
        </w:rPr>
      </w:pPr>
      <w:r w:rsidRPr="00A53EBD">
        <w:rPr>
          <w:b/>
          <w:bCs/>
          <w:sz w:val="22"/>
          <w:szCs w:val="22"/>
        </w:rPr>
        <w:t>Dodavatel č. 7</w:t>
      </w:r>
    </w:p>
    <w:p w14:paraId="66AA72E5" w14:textId="3D0F1E3E" w:rsidR="004967FB" w:rsidRPr="00D25D20" w:rsidRDefault="004967FB" w:rsidP="004967FB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  <w:r w:rsidRPr="00D25D20">
        <w:rPr>
          <w:sz w:val="22"/>
          <w:szCs w:val="22"/>
        </w:rPr>
        <w:tab/>
      </w:r>
    </w:p>
    <w:p w14:paraId="14ED39E8" w14:textId="2253125C" w:rsidR="00A53EBD" w:rsidRPr="00D25D20" w:rsidRDefault="004967FB" w:rsidP="00A53EBD">
      <w:pPr>
        <w:pStyle w:val="Zkladntext"/>
        <w:rPr>
          <w:sz w:val="22"/>
          <w:szCs w:val="22"/>
        </w:rPr>
      </w:pPr>
      <w:bookmarkStart w:id="15" w:name="_Hlk120174230"/>
      <w:r w:rsidRPr="00D25D20">
        <w:rPr>
          <w:sz w:val="22"/>
          <w:szCs w:val="22"/>
        </w:rPr>
        <w:t>V</w:t>
      </w:r>
      <w:r w:rsidR="00A53EBD">
        <w:rPr>
          <w:sz w:val="22"/>
          <w:szCs w:val="22"/>
        </w:rPr>
        <w:t xml:space="preserve"> Mladé Boleslavi </w:t>
      </w:r>
      <w:r w:rsidRPr="00D25D20">
        <w:rPr>
          <w:sz w:val="22"/>
          <w:szCs w:val="22"/>
        </w:rPr>
        <w:t>dne</w:t>
      </w:r>
      <w:r w:rsidR="00A53EBD">
        <w:rPr>
          <w:sz w:val="22"/>
          <w:szCs w:val="22"/>
        </w:rPr>
        <w:t xml:space="preserve"> (datum dle el. podpisu)</w:t>
      </w:r>
      <w:r w:rsidRPr="00D25D20">
        <w:rPr>
          <w:sz w:val="22"/>
          <w:szCs w:val="22"/>
        </w:rPr>
        <w:tab/>
      </w:r>
      <w:r w:rsidR="00A53EBD">
        <w:rPr>
          <w:sz w:val="22"/>
          <w:szCs w:val="22"/>
        </w:rPr>
        <w:t xml:space="preserve">     </w:t>
      </w:r>
      <w:r w:rsidR="00A53EBD" w:rsidRPr="00D25D20">
        <w:rPr>
          <w:sz w:val="22"/>
          <w:szCs w:val="22"/>
        </w:rPr>
        <w:t>V</w:t>
      </w:r>
      <w:r w:rsidR="00A53EBD">
        <w:rPr>
          <w:sz w:val="22"/>
          <w:szCs w:val="22"/>
        </w:rPr>
        <w:t xml:space="preserve"> Praze </w:t>
      </w:r>
      <w:r w:rsidR="00A53EBD" w:rsidRPr="00D25D20">
        <w:rPr>
          <w:sz w:val="22"/>
          <w:szCs w:val="22"/>
        </w:rPr>
        <w:t>dne</w:t>
      </w:r>
      <w:r w:rsidR="00A53EBD">
        <w:rPr>
          <w:sz w:val="22"/>
          <w:szCs w:val="22"/>
        </w:rPr>
        <w:t xml:space="preserve"> datum (dle el. podpisu)</w:t>
      </w:r>
      <w:r w:rsidR="00A53EBD" w:rsidRPr="00D25D20">
        <w:rPr>
          <w:sz w:val="22"/>
          <w:szCs w:val="22"/>
        </w:rPr>
        <w:tab/>
      </w:r>
      <w:r w:rsidR="00A53EBD" w:rsidRPr="00D25D20">
        <w:rPr>
          <w:sz w:val="22"/>
          <w:szCs w:val="22"/>
        </w:rPr>
        <w:tab/>
      </w:r>
      <w:r w:rsidR="00A53EBD" w:rsidRPr="00D25D20">
        <w:rPr>
          <w:sz w:val="22"/>
          <w:szCs w:val="22"/>
        </w:rPr>
        <w:tab/>
      </w:r>
      <w:r w:rsidR="00A53EBD" w:rsidRPr="00D25D20">
        <w:rPr>
          <w:sz w:val="22"/>
          <w:szCs w:val="22"/>
        </w:rPr>
        <w:tab/>
      </w:r>
      <w:r w:rsidR="00A53EBD" w:rsidRPr="00D25D20">
        <w:rPr>
          <w:sz w:val="22"/>
          <w:szCs w:val="22"/>
        </w:rPr>
        <w:tab/>
      </w:r>
    </w:p>
    <w:p w14:paraId="6BD344A8" w14:textId="77777777" w:rsidR="00A53EBD" w:rsidRPr="00D25D20" w:rsidRDefault="00A53EBD" w:rsidP="00A53EBD">
      <w:pPr>
        <w:pStyle w:val="Zkladntext"/>
        <w:rPr>
          <w:sz w:val="22"/>
          <w:szCs w:val="22"/>
        </w:rPr>
      </w:pPr>
    </w:p>
    <w:p w14:paraId="22FDD6E5" w14:textId="77777777" w:rsidR="00A53EBD" w:rsidRPr="00D25D20" w:rsidRDefault="00A53EBD" w:rsidP="00A53EBD">
      <w:pPr>
        <w:pStyle w:val="Zkladntext"/>
        <w:rPr>
          <w:sz w:val="22"/>
          <w:szCs w:val="22"/>
        </w:rPr>
      </w:pPr>
    </w:p>
    <w:p w14:paraId="7F29DE63" w14:textId="77777777" w:rsidR="00A53EBD" w:rsidRPr="00D25D20" w:rsidRDefault="00A53EBD" w:rsidP="00A53EBD">
      <w:pPr>
        <w:pStyle w:val="Zkladntext"/>
        <w:rPr>
          <w:sz w:val="22"/>
          <w:szCs w:val="22"/>
        </w:rPr>
      </w:pPr>
    </w:p>
    <w:p w14:paraId="4BED9D6A" w14:textId="3CCBAE15" w:rsidR="00A53EBD" w:rsidRPr="00D25D20" w:rsidRDefault="00A53EBD" w:rsidP="00A53EBD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D25D20">
        <w:rPr>
          <w:sz w:val="22"/>
          <w:szCs w:val="22"/>
        </w:rPr>
        <w:t>____________________</w:t>
      </w:r>
    </w:p>
    <w:p w14:paraId="75BCD348" w14:textId="181E7B72" w:rsidR="00A53EBD" w:rsidRPr="00D25D20" w:rsidRDefault="00A53EBD" w:rsidP="00A53EBD">
      <w:pPr>
        <w:pStyle w:val="Zkladntext"/>
        <w:rPr>
          <w:sz w:val="22"/>
          <w:szCs w:val="22"/>
        </w:rPr>
      </w:pPr>
      <w:r w:rsidRPr="00D25D20">
        <w:rPr>
          <w:sz w:val="22"/>
          <w:szCs w:val="22"/>
        </w:rPr>
        <w:t>Osoba zastupující dodavatele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Osoba zastupující dodavatele</w:t>
      </w:r>
    </w:p>
    <w:bookmarkEnd w:id="15"/>
    <w:p w14:paraId="1C41B9F4" w14:textId="26201F3E" w:rsidR="00FB6E9F" w:rsidRDefault="00FB6E9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181D1E" w14:textId="77777777" w:rsidR="00AE7B77" w:rsidRDefault="00AE7B77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1 Vzor Výzvy k podání nabídek</w:t>
      </w:r>
    </w:p>
    <w:p w14:paraId="309AEAD5" w14:textId="77777777" w:rsidR="00AE7B77" w:rsidRDefault="00AE7B77">
      <w:pPr>
        <w:rPr>
          <w:sz w:val="22"/>
          <w:szCs w:val="22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236"/>
        <w:gridCol w:w="6068"/>
      </w:tblGrid>
      <w:tr w:rsidR="00AE7B77" w:rsidRPr="00E95F53" w14:paraId="30B8AFC3" w14:textId="77777777" w:rsidTr="004A156B">
        <w:trPr>
          <w:trHeight w:val="1240"/>
        </w:trPr>
        <w:tc>
          <w:tcPr>
            <w:tcW w:w="29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FD94D9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E95F53">
              <w:rPr>
                <w:b/>
                <w:bCs/>
                <w:sz w:val="22"/>
                <w:szCs w:val="22"/>
              </w:rPr>
              <w:t>Název dokumentu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41D81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F2CB215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sz w:val="22"/>
                <w:szCs w:val="22"/>
              </w:rPr>
            </w:pPr>
            <w:r w:rsidRPr="004C0095">
              <w:rPr>
                <w:b/>
              </w:rPr>
              <w:t>Výzva k podání nabídek</w:t>
            </w:r>
            <w:r>
              <w:rPr>
                <w:b/>
                <w:sz w:val="22"/>
                <w:szCs w:val="22"/>
              </w:rPr>
              <w:br/>
            </w:r>
            <w:r w:rsidRPr="00E95F53">
              <w:rPr>
                <w:sz w:val="22"/>
                <w:szCs w:val="22"/>
              </w:rPr>
              <w:t xml:space="preserve">do dílčí zakázky zadávané na základě rámcové dohody s názvem </w:t>
            </w:r>
            <w:r w:rsidRPr="004C0095">
              <w:rPr>
                <w:b/>
                <w:bCs/>
                <w:sz w:val="22"/>
                <w:szCs w:val="22"/>
              </w:rPr>
              <w:t>„Služby projektového řízení“</w:t>
            </w:r>
          </w:p>
        </w:tc>
      </w:tr>
      <w:tr w:rsidR="00AE7B77" w:rsidRPr="00E95F53" w14:paraId="05B701D0" w14:textId="77777777" w:rsidTr="004A156B">
        <w:trPr>
          <w:trHeight w:val="1238"/>
        </w:trPr>
        <w:tc>
          <w:tcPr>
            <w:tcW w:w="29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3BA767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údaje zadavatele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391F2E8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209BF9" w14:textId="77777777" w:rsidR="00AE7B77" w:rsidRPr="00B136A9" w:rsidRDefault="00AE7B77" w:rsidP="004A156B">
            <w:pPr>
              <w:ind w:right="5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136A9">
              <w:rPr>
                <w:b/>
                <w:bCs/>
                <w:sz w:val="22"/>
                <w:szCs w:val="22"/>
                <w:lang w:eastAsia="en-US"/>
              </w:rPr>
              <w:t>Oblastní nemocnice Mladá Boleslav, a.s., nemocnice Středočeského kraje</w:t>
            </w:r>
          </w:p>
          <w:p w14:paraId="0B0C9CAA" w14:textId="77777777" w:rsidR="00AE7B77" w:rsidRPr="00B136A9" w:rsidRDefault="00AE7B77" w:rsidP="004A156B">
            <w:pPr>
              <w:ind w:right="57"/>
              <w:jc w:val="center"/>
              <w:rPr>
                <w:sz w:val="22"/>
                <w:szCs w:val="22"/>
                <w:lang w:eastAsia="en-US"/>
              </w:rPr>
            </w:pPr>
            <w:r w:rsidRPr="00B136A9">
              <w:rPr>
                <w:sz w:val="22"/>
                <w:szCs w:val="22"/>
                <w:lang w:eastAsia="en-US"/>
              </w:rPr>
              <w:t>tř. Václava Klementa 147, 293 01 Mladá Boleslav</w:t>
            </w:r>
          </w:p>
          <w:p w14:paraId="7DE2ED50" w14:textId="77777777" w:rsidR="00AE7B77" w:rsidRPr="00E95F53" w:rsidRDefault="00AE7B77" w:rsidP="004A156B">
            <w:pPr>
              <w:ind w:right="57"/>
              <w:jc w:val="center"/>
              <w:rPr>
                <w:sz w:val="22"/>
                <w:szCs w:val="22"/>
                <w:lang w:val="en-US" w:eastAsia="en-US"/>
              </w:rPr>
            </w:pPr>
            <w:r w:rsidRPr="00B136A9">
              <w:rPr>
                <w:sz w:val="22"/>
                <w:szCs w:val="22"/>
                <w:lang w:eastAsia="en-US"/>
              </w:rPr>
              <w:t>IČO: 27256456</w:t>
            </w:r>
          </w:p>
        </w:tc>
      </w:tr>
      <w:tr w:rsidR="00AE7B77" w:rsidRPr="00E95F53" w14:paraId="0DCB1089" w14:textId="77777777" w:rsidTr="004A156B">
        <w:tc>
          <w:tcPr>
            <w:tcW w:w="29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D43D4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E95F53">
              <w:rPr>
                <w:b/>
                <w:bCs/>
                <w:sz w:val="22"/>
                <w:szCs w:val="22"/>
              </w:rPr>
              <w:t xml:space="preserve">Název </w:t>
            </w:r>
            <w:r>
              <w:rPr>
                <w:b/>
                <w:bCs/>
                <w:sz w:val="22"/>
                <w:szCs w:val="22"/>
              </w:rPr>
              <w:t xml:space="preserve">dílčí </w:t>
            </w:r>
            <w:r w:rsidRPr="00E95F53">
              <w:rPr>
                <w:b/>
                <w:bCs/>
                <w:sz w:val="22"/>
                <w:szCs w:val="22"/>
              </w:rPr>
              <w:t>zakázky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B00FDB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0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5D175A" w14:textId="77777777" w:rsidR="00AE7B77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3455CCE2" w14:textId="77777777" w:rsidR="00AE7B77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E95F53">
              <w:rPr>
                <w:b/>
                <w:bCs/>
                <w:sz w:val="22"/>
                <w:szCs w:val="22"/>
                <w:highlight w:val="yellow"/>
              </w:rPr>
              <w:t>[bude doplněn zadavatelem]</w:t>
            </w:r>
          </w:p>
          <w:p w14:paraId="5AA1D73C" w14:textId="77777777" w:rsidR="00AE7B77" w:rsidRPr="00E95F53" w:rsidRDefault="00AE7B77" w:rsidP="004A156B">
            <w:pPr>
              <w:spacing w:before="120"/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E7B77" w:rsidRPr="00E95F53" w14:paraId="31D56789" w14:textId="77777777" w:rsidTr="004A156B">
        <w:tc>
          <w:tcPr>
            <w:tcW w:w="29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61549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E95F53">
              <w:rPr>
                <w:b/>
                <w:bCs/>
                <w:sz w:val="22"/>
                <w:szCs w:val="22"/>
              </w:rPr>
              <w:t>Evid. č. zakázky</w:t>
            </w:r>
          </w:p>
        </w:tc>
        <w:tc>
          <w:tcPr>
            <w:tcW w:w="23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AB703B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CFD51AF" w14:textId="77777777" w:rsidR="00AE7B77" w:rsidRDefault="00AE7B77" w:rsidP="004A156B">
            <w:pPr>
              <w:spacing w:before="120"/>
              <w:ind w:right="57"/>
              <w:jc w:val="center"/>
              <w:rPr>
                <w:rFonts w:eastAsia="MS Mincho"/>
                <w:b/>
                <w:bCs/>
                <w:sz w:val="22"/>
                <w:szCs w:val="22"/>
                <w:highlight w:val="yellow"/>
              </w:rPr>
            </w:pPr>
          </w:p>
          <w:p w14:paraId="4D33A700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  <w:highlight w:val="yellow"/>
              </w:rPr>
              <w:t>[bude doplněno zadavatelem]</w:t>
            </w:r>
          </w:p>
          <w:p w14:paraId="519A91BA" w14:textId="77777777" w:rsidR="00AE7B77" w:rsidRPr="00E95F53" w:rsidRDefault="00AE7B77" w:rsidP="004A156B">
            <w:pPr>
              <w:spacing w:before="120"/>
              <w:ind w:right="57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2F1B9E0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6E74AEAC" w14:textId="77777777" w:rsidR="00AE7B77" w:rsidRPr="00E95F53" w:rsidRDefault="00AE7B77" w:rsidP="00AE7B77">
      <w:pPr>
        <w:pStyle w:val="Zkladntext3"/>
        <w:rPr>
          <w:szCs w:val="22"/>
        </w:rPr>
      </w:pPr>
      <w:r w:rsidRPr="00E95F53">
        <w:rPr>
          <w:szCs w:val="22"/>
        </w:rPr>
        <w:t xml:space="preserve">Předmětem zakázky je uzavření dílčí smlouvy na provádění služeb projektového řízení na základě rámcové dohody ze dne </w:t>
      </w:r>
      <w:r w:rsidRPr="00E95F53">
        <w:rPr>
          <w:szCs w:val="22"/>
          <w:highlight w:val="yellow"/>
        </w:rPr>
        <w:t>………….</w:t>
      </w:r>
      <w:r w:rsidRPr="00E95F53">
        <w:rPr>
          <w:szCs w:val="22"/>
        </w:rPr>
        <w:t xml:space="preserve"> (dále také jen </w:t>
      </w:r>
      <w:r w:rsidRPr="008E3F22">
        <w:rPr>
          <w:b/>
          <w:bCs/>
          <w:szCs w:val="22"/>
        </w:rPr>
        <w:t>„r</w:t>
      </w:r>
      <w:r w:rsidRPr="00E95F53">
        <w:rPr>
          <w:b/>
          <w:szCs w:val="22"/>
        </w:rPr>
        <w:t>ámcová dohoda</w:t>
      </w:r>
      <w:r w:rsidRPr="008E3F22">
        <w:rPr>
          <w:b/>
          <w:bCs/>
          <w:szCs w:val="22"/>
        </w:rPr>
        <w:t>“</w:t>
      </w:r>
      <w:r w:rsidRPr="00E95F53">
        <w:rPr>
          <w:szCs w:val="22"/>
        </w:rPr>
        <w:t>).</w:t>
      </w:r>
    </w:p>
    <w:p w14:paraId="0D5DF6B2" w14:textId="77777777" w:rsidR="00AE7B77" w:rsidRPr="00E95F53" w:rsidRDefault="00AE7B77" w:rsidP="00AE7B77">
      <w:pPr>
        <w:pStyle w:val="01-L"/>
        <w:rPr>
          <w:rFonts w:eastAsia="MS Mincho"/>
          <w:sz w:val="22"/>
        </w:rPr>
      </w:pPr>
      <w:r w:rsidRPr="00E95F53">
        <w:rPr>
          <w:rFonts w:eastAsia="MS Mincho"/>
          <w:sz w:val="22"/>
        </w:rPr>
        <w:t>Identifikační údaje dodavatelů, se kterými byla uzavřena rámcová dohoda</w:t>
      </w:r>
    </w:p>
    <w:p w14:paraId="68CDC807" w14:textId="77777777" w:rsidR="00AE7B77" w:rsidRPr="00E95F53" w:rsidRDefault="00AE7B77" w:rsidP="00AE7B77">
      <w:pPr>
        <w:jc w:val="both"/>
        <w:rPr>
          <w:b/>
          <w:bCs/>
          <w:color w:val="FF0000"/>
          <w:sz w:val="22"/>
          <w:szCs w:val="22"/>
        </w:rPr>
      </w:pP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421"/>
        <w:gridCol w:w="4141"/>
        <w:gridCol w:w="2969"/>
        <w:gridCol w:w="1531"/>
      </w:tblGrid>
      <w:tr w:rsidR="00AE7B77" w:rsidRPr="00E95F53" w14:paraId="30A9EBFC" w14:textId="77777777" w:rsidTr="004A156B">
        <w:trPr>
          <w:trHeight w:val="280"/>
        </w:trPr>
        <w:tc>
          <w:tcPr>
            <w:tcW w:w="232" w:type="pct"/>
          </w:tcPr>
          <w:p w14:paraId="397FABAE" w14:textId="77777777" w:rsidR="00AE7B77" w:rsidRPr="00E95F53" w:rsidRDefault="00AE7B77" w:rsidP="004A15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5" w:type="pct"/>
            <w:vAlign w:val="center"/>
          </w:tcPr>
          <w:p w14:paraId="71EA04B4" w14:textId="77777777" w:rsidR="00AE7B77" w:rsidRPr="00E95F53" w:rsidRDefault="00AE7B77" w:rsidP="004A156B">
            <w:pPr>
              <w:jc w:val="center"/>
              <w:rPr>
                <w:sz w:val="22"/>
                <w:szCs w:val="22"/>
              </w:rPr>
            </w:pPr>
            <w:r w:rsidRPr="00E95F53">
              <w:rPr>
                <w:sz w:val="22"/>
                <w:szCs w:val="22"/>
              </w:rPr>
              <w:t>Obchodní firma nebo název / Obchodní firma nebo jméno a příjmení</w:t>
            </w:r>
          </w:p>
        </w:tc>
        <w:tc>
          <w:tcPr>
            <w:tcW w:w="1638" w:type="pct"/>
            <w:vAlign w:val="center"/>
          </w:tcPr>
          <w:p w14:paraId="39C36D12" w14:textId="77777777" w:rsidR="00AE7B77" w:rsidRPr="00E95F53" w:rsidRDefault="00AE7B77" w:rsidP="004A156B">
            <w:pPr>
              <w:jc w:val="center"/>
              <w:rPr>
                <w:sz w:val="22"/>
                <w:szCs w:val="22"/>
              </w:rPr>
            </w:pPr>
            <w:r w:rsidRPr="00E95F53">
              <w:rPr>
                <w:sz w:val="22"/>
                <w:szCs w:val="22"/>
              </w:rPr>
              <w:t>Sídlo / Místo podnikání, popř. místo trvalého pobytu včetně země, z níž pochází</w:t>
            </w:r>
          </w:p>
        </w:tc>
        <w:tc>
          <w:tcPr>
            <w:tcW w:w="845" w:type="pct"/>
            <w:vAlign w:val="center"/>
          </w:tcPr>
          <w:p w14:paraId="193C12CC" w14:textId="77777777" w:rsidR="00AE7B77" w:rsidRPr="00E95F53" w:rsidRDefault="00AE7B77" w:rsidP="004A156B">
            <w:pPr>
              <w:jc w:val="center"/>
              <w:rPr>
                <w:sz w:val="22"/>
                <w:szCs w:val="22"/>
              </w:rPr>
            </w:pPr>
            <w:r w:rsidRPr="00E95F53">
              <w:rPr>
                <w:sz w:val="22"/>
                <w:szCs w:val="22"/>
              </w:rPr>
              <w:t>IČO</w:t>
            </w:r>
          </w:p>
        </w:tc>
      </w:tr>
      <w:tr w:rsidR="00AE7B77" w:rsidRPr="00E95F53" w14:paraId="7FCED0C8" w14:textId="77777777" w:rsidTr="004A156B">
        <w:trPr>
          <w:trHeight w:val="222"/>
        </w:trPr>
        <w:tc>
          <w:tcPr>
            <w:tcW w:w="232" w:type="pct"/>
          </w:tcPr>
          <w:p w14:paraId="01CEEE27" w14:textId="77777777" w:rsidR="00AE7B77" w:rsidRPr="00E95F53" w:rsidRDefault="00AE7B77" w:rsidP="004A156B">
            <w:pPr>
              <w:jc w:val="both"/>
              <w:rPr>
                <w:sz w:val="22"/>
                <w:szCs w:val="22"/>
              </w:rPr>
            </w:pPr>
            <w:r w:rsidRPr="00E95F53">
              <w:rPr>
                <w:sz w:val="22"/>
                <w:szCs w:val="22"/>
              </w:rPr>
              <w:t>1.</w:t>
            </w:r>
          </w:p>
        </w:tc>
        <w:tc>
          <w:tcPr>
            <w:tcW w:w="2285" w:type="pct"/>
          </w:tcPr>
          <w:p w14:paraId="7A930C35" w14:textId="77777777" w:rsidR="00AE7B77" w:rsidRPr="00E95F53" w:rsidRDefault="00AE7B77" w:rsidP="004A156B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tsubjname"/>
                <w:sz w:val="22"/>
                <w:szCs w:val="22"/>
              </w:rPr>
            </w:pPr>
          </w:p>
        </w:tc>
        <w:tc>
          <w:tcPr>
            <w:tcW w:w="1638" w:type="pct"/>
          </w:tcPr>
          <w:p w14:paraId="76483661" w14:textId="77777777" w:rsidR="00AE7B77" w:rsidRPr="00E95F53" w:rsidRDefault="00AE7B77" w:rsidP="004A156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tsubjname"/>
                <w:sz w:val="22"/>
                <w:szCs w:val="22"/>
              </w:rPr>
            </w:pPr>
          </w:p>
        </w:tc>
        <w:tc>
          <w:tcPr>
            <w:tcW w:w="845" w:type="pct"/>
          </w:tcPr>
          <w:p w14:paraId="4B5B1203" w14:textId="77777777" w:rsidR="00AE7B77" w:rsidRPr="00E95F53" w:rsidRDefault="00AE7B77" w:rsidP="004A156B">
            <w:pPr>
              <w:jc w:val="both"/>
              <w:rPr>
                <w:sz w:val="22"/>
                <w:szCs w:val="22"/>
              </w:rPr>
            </w:pPr>
          </w:p>
        </w:tc>
      </w:tr>
      <w:tr w:rsidR="00AE7B77" w:rsidRPr="00E95F53" w14:paraId="68B24903" w14:textId="77777777" w:rsidTr="004A156B">
        <w:trPr>
          <w:trHeight w:val="280"/>
        </w:trPr>
        <w:tc>
          <w:tcPr>
            <w:tcW w:w="232" w:type="pct"/>
          </w:tcPr>
          <w:p w14:paraId="3C2C84BD" w14:textId="77777777" w:rsidR="00AE7B77" w:rsidRPr="00E95F53" w:rsidRDefault="00AE7B77" w:rsidP="004A156B">
            <w:pPr>
              <w:jc w:val="both"/>
              <w:rPr>
                <w:sz w:val="22"/>
                <w:szCs w:val="22"/>
              </w:rPr>
            </w:pPr>
            <w:r w:rsidRPr="00E95F53">
              <w:rPr>
                <w:sz w:val="22"/>
                <w:szCs w:val="22"/>
              </w:rPr>
              <w:t>2.</w:t>
            </w:r>
          </w:p>
        </w:tc>
        <w:tc>
          <w:tcPr>
            <w:tcW w:w="2285" w:type="pct"/>
          </w:tcPr>
          <w:p w14:paraId="12ED18B6" w14:textId="77777777" w:rsidR="00AE7B77" w:rsidRPr="00E95F53" w:rsidRDefault="00AE7B77" w:rsidP="004A156B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tsubjname"/>
                <w:sz w:val="22"/>
                <w:szCs w:val="22"/>
              </w:rPr>
            </w:pPr>
          </w:p>
        </w:tc>
        <w:tc>
          <w:tcPr>
            <w:tcW w:w="1638" w:type="pct"/>
          </w:tcPr>
          <w:p w14:paraId="2CD9ADA0" w14:textId="77777777" w:rsidR="00AE7B77" w:rsidRPr="00E95F53" w:rsidRDefault="00AE7B77" w:rsidP="004A156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tsubjname"/>
                <w:sz w:val="22"/>
                <w:szCs w:val="22"/>
              </w:rPr>
            </w:pPr>
          </w:p>
        </w:tc>
        <w:tc>
          <w:tcPr>
            <w:tcW w:w="845" w:type="pct"/>
          </w:tcPr>
          <w:p w14:paraId="35E68CBF" w14:textId="77777777" w:rsidR="00AE7B77" w:rsidRPr="00E95F53" w:rsidRDefault="00AE7B77" w:rsidP="004A156B">
            <w:pPr>
              <w:jc w:val="both"/>
              <w:rPr>
                <w:sz w:val="22"/>
                <w:szCs w:val="22"/>
              </w:rPr>
            </w:pPr>
          </w:p>
        </w:tc>
      </w:tr>
      <w:tr w:rsidR="00AE7B77" w:rsidRPr="00E95F53" w14:paraId="4F5AD9F3" w14:textId="77777777" w:rsidTr="004A156B">
        <w:trPr>
          <w:trHeight w:val="280"/>
        </w:trPr>
        <w:tc>
          <w:tcPr>
            <w:tcW w:w="232" w:type="pct"/>
          </w:tcPr>
          <w:p w14:paraId="1AA7D8D3" w14:textId="77777777" w:rsidR="00AE7B77" w:rsidRPr="00E95F53" w:rsidRDefault="00AE7B77" w:rsidP="004A156B">
            <w:pPr>
              <w:jc w:val="both"/>
              <w:rPr>
                <w:sz w:val="22"/>
                <w:szCs w:val="22"/>
              </w:rPr>
            </w:pPr>
            <w:r w:rsidRPr="00E95F53">
              <w:rPr>
                <w:sz w:val="22"/>
                <w:szCs w:val="22"/>
              </w:rPr>
              <w:t>3.</w:t>
            </w:r>
          </w:p>
        </w:tc>
        <w:tc>
          <w:tcPr>
            <w:tcW w:w="2285" w:type="pct"/>
          </w:tcPr>
          <w:p w14:paraId="3435DD3C" w14:textId="77777777" w:rsidR="00AE7B77" w:rsidRPr="00E95F53" w:rsidRDefault="00AE7B77" w:rsidP="004A156B">
            <w:pPr>
              <w:tabs>
                <w:tab w:val="left" w:pos="21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tsubjname"/>
                <w:sz w:val="22"/>
                <w:szCs w:val="22"/>
              </w:rPr>
            </w:pPr>
          </w:p>
        </w:tc>
        <w:tc>
          <w:tcPr>
            <w:tcW w:w="1638" w:type="pct"/>
          </w:tcPr>
          <w:p w14:paraId="117524AF" w14:textId="77777777" w:rsidR="00AE7B77" w:rsidRPr="00E95F53" w:rsidRDefault="00AE7B77" w:rsidP="004A156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tsubjname"/>
                <w:sz w:val="22"/>
                <w:szCs w:val="22"/>
              </w:rPr>
            </w:pPr>
          </w:p>
        </w:tc>
        <w:tc>
          <w:tcPr>
            <w:tcW w:w="845" w:type="pct"/>
          </w:tcPr>
          <w:p w14:paraId="560D17E7" w14:textId="77777777" w:rsidR="00AE7B77" w:rsidRPr="00E95F53" w:rsidRDefault="00AE7B77" w:rsidP="004A156B">
            <w:pPr>
              <w:jc w:val="both"/>
              <w:rPr>
                <w:sz w:val="22"/>
                <w:szCs w:val="22"/>
              </w:rPr>
            </w:pPr>
          </w:p>
        </w:tc>
      </w:tr>
    </w:tbl>
    <w:p w14:paraId="6B6821BB" w14:textId="77777777" w:rsidR="00AE7B77" w:rsidRPr="00E95F53" w:rsidRDefault="00AE7B77" w:rsidP="00AE7B77">
      <w:pPr>
        <w:pStyle w:val="01-L"/>
        <w:rPr>
          <w:rFonts w:eastAsia="MS Mincho"/>
          <w:sz w:val="22"/>
        </w:rPr>
      </w:pPr>
      <w:r w:rsidRPr="00E95F53">
        <w:rPr>
          <w:rFonts w:eastAsia="MS Mincho"/>
          <w:sz w:val="22"/>
        </w:rPr>
        <w:t>Specifikace dílčí zakázky</w:t>
      </w:r>
    </w:p>
    <w:p w14:paraId="14E2F6B3" w14:textId="77777777" w:rsidR="00AE7B77" w:rsidRPr="00E95F53" w:rsidRDefault="00AE7B77" w:rsidP="00AE7B77">
      <w:pPr>
        <w:jc w:val="both"/>
        <w:rPr>
          <w:sz w:val="22"/>
          <w:szCs w:val="22"/>
        </w:rPr>
      </w:pPr>
    </w:p>
    <w:tbl>
      <w:tblPr>
        <w:tblStyle w:val="Svtlmkatabulky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AE7B77" w:rsidRPr="00E95F53" w14:paraId="59DA1060" w14:textId="77777777" w:rsidTr="004A156B">
        <w:trPr>
          <w:trHeight w:val="803"/>
        </w:trPr>
        <w:tc>
          <w:tcPr>
            <w:tcW w:w="9212" w:type="dxa"/>
          </w:tcPr>
          <w:p w14:paraId="621EFCEE" w14:textId="77777777" w:rsidR="00AE7B77" w:rsidRPr="00E95F53" w:rsidRDefault="00AE7B77" w:rsidP="004A156B">
            <w:pPr>
              <w:jc w:val="center"/>
              <w:rPr>
                <w:sz w:val="22"/>
                <w:szCs w:val="22"/>
              </w:rPr>
            </w:pPr>
            <w:r w:rsidRPr="00E95F53">
              <w:rPr>
                <w:sz w:val="22"/>
                <w:szCs w:val="22"/>
                <w:highlight w:val="yellow"/>
              </w:rPr>
              <w:t>[bude doplněno zadavatelem]</w:t>
            </w:r>
          </w:p>
        </w:tc>
      </w:tr>
    </w:tbl>
    <w:p w14:paraId="1DB30B85" w14:textId="77777777" w:rsidR="00AE7B77" w:rsidRPr="00E95F53" w:rsidRDefault="00AE7B77" w:rsidP="00AE7B77">
      <w:pPr>
        <w:pStyle w:val="01-L"/>
        <w:rPr>
          <w:rFonts w:eastAsia="MS Mincho"/>
          <w:sz w:val="22"/>
        </w:rPr>
      </w:pPr>
      <w:r w:rsidRPr="00E95F53">
        <w:rPr>
          <w:rFonts w:eastAsia="MS Mincho"/>
          <w:sz w:val="22"/>
        </w:rPr>
        <w:t>Specifikace předmětu dílčí zakázky, požadavky na činnosti dodavatele v souladu s rámcovou dohodou:</w:t>
      </w:r>
    </w:p>
    <w:p w14:paraId="78CD9C38" w14:textId="77777777" w:rsidR="00AE7B77" w:rsidRPr="00E95F53" w:rsidRDefault="00AE7B77" w:rsidP="00AE7B77">
      <w:pPr>
        <w:jc w:val="both"/>
        <w:rPr>
          <w:rFonts w:eastAsia="MS Mincho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7B77" w:rsidRPr="00E95F53" w14:paraId="5129BC25" w14:textId="77777777" w:rsidTr="004A156B">
        <w:tc>
          <w:tcPr>
            <w:tcW w:w="4605" w:type="dxa"/>
            <w:vAlign w:val="center"/>
          </w:tcPr>
          <w:p w14:paraId="02EF0550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</w:rPr>
              <w:t>Rozsah plnění:</w:t>
            </w:r>
          </w:p>
          <w:p w14:paraId="26AB7002" w14:textId="77777777" w:rsidR="00AE7B77" w:rsidRPr="00E95F53" w:rsidRDefault="00AE7B77" w:rsidP="004A156B">
            <w:pPr>
              <w:ind w:left="388"/>
              <w:rPr>
                <w:rFonts w:eastAsia="MS Mincho"/>
                <w:bCs/>
                <w:i/>
                <w:sz w:val="22"/>
                <w:szCs w:val="22"/>
              </w:rPr>
            </w:pPr>
            <w:r w:rsidRPr="00E95F53">
              <w:rPr>
                <w:rFonts w:eastAsia="MS Mincho"/>
                <w:bCs/>
                <w:i/>
                <w:sz w:val="22"/>
                <w:szCs w:val="22"/>
              </w:rPr>
              <w:t>(bude uvedena specifice předmětu plnění, tedy činností, které mají být provedeny)</w:t>
            </w:r>
          </w:p>
          <w:p w14:paraId="19F4BB12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vAlign w:val="center"/>
          </w:tcPr>
          <w:p w14:paraId="5CB970D0" w14:textId="77777777" w:rsidR="00AE7B77" w:rsidRPr="00E95F53" w:rsidRDefault="00AE7B77" w:rsidP="004A156B">
            <w:pPr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  <w:highlight w:val="yellow"/>
              </w:rPr>
              <w:t>[bude doplněno zadavatelem]</w:t>
            </w:r>
          </w:p>
        </w:tc>
      </w:tr>
      <w:tr w:rsidR="00AE7B77" w:rsidRPr="00E95F53" w14:paraId="08499027" w14:textId="77777777" w:rsidTr="004A156B">
        <w:tc>
          <w:tcPr>
            <w:tcW w:w="4605" w:type="dxa"/>
            <w:vAlign w:val="center"/>
          </w:tcPr>
          <w:p w14:paraId="4923B673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</w:rPr>
              <w:t>Místo plnění:</w:t>
            </w:r>
          </w:p>
          <w:p w14:paraId="7A1B3FE7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vAlign w:val="center"/>
          </w:tcPr>
          <w:p w14:paraId="026F70DD" w14:textId="77777777" w:rsidR="00AE7B77" w:rsidRPr="00E95F53" w:rsidRDefault="00AE7B77" w:rsidP="004A156B">
            <w:pPr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</w:rPr>
              <w:t>Oblastní nemocnice Mladá Boleslav, a.s., nemocnice Středočeského kraje</w:t>
            </w:r>
          </w:p>
        </w:tc>
      </w:tr>
      <w:tr w:rsidR="00AE7B77" w:rsidRPr="00E95F53" w14:paraId="1AFCD3BA" w14:textId="77777777" w:rsidTr="004A156B">
        <w:tc>
          <w:tcPr>
            <w:tcW w:w="4605" w:type="dxa"/>
            <w:vAlign w:val="center"/>
          </w:tcPr>
          <w:p w14:paraId="092BCEB0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</w:rPr>
              <w:lastRenderedPageBreak/>
              <w:t>Doba plnění:</w:t>
            </w:r>
          </w:p>
          <w:p w14:paraId="70A4E7FA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vAlign w:val="center"/>
          </w:tcPr>
          <w:p w14:paraId="01645FA8" w14:textId="77777777" w:rsidR="00AE7B77" w:rsidRPr="00E95F53" w:rsidRDefault="00AE7B77" w:rsidP="004A156B">
            <w:pPr>
              <w:jc w:val="center"/>
              <w:rPr>
                <w:rFonts w:eastAsia="MS Mincho"/>
                <w:bCs/>
                <w:sz w:val="22"/>
                <w:szCs w:val="22"/>
              </w:rPr>
            </w:pPr>
            <w:r w:rsidRPr="00E95F53">
              <w:rPr>
                <w:rFonts w:eastAsia="MS Mincho"/>
                <w:bCs/>
                <w:sz w:val="22"/>
                <w:szCs w:val="22"/>
              </w:rPr>
              <w:t>Požadovaný předpoklad zahájení provádění služeb: [</w:t>
            </w:r>
            <w:r w:rsidRPr="00E95F53">
              <w:rPr>
                <w:rFonts w:eastAsia="MS Mincho"/>
                <w:b/>
                <w:bCs/>
                <w:sz w:val="22"/>
                <w:szCs w:val="22"/>
                <w:highlight w:val="yellow"/>
              </w:rPr>
              <w:t>bude doplněno zadavatelem]</w:t>
            </w:r>
          </w:p>
          <w:p w14:paraId="02B669F4" w14:textId="77777777" w:rsidR="00AE7B77" w:rsidRPr="00E95F53" w:rsidRDefault="00AE7B77" w:rsidP="004A156B">
            <w:pPr>
              <w:jc w:val="center"/>
              <w:rPr>
                <w:rFonts w:eastAsia="MS Mincho"/>
                <w:bCs/>
                <w:sz w:val="22"/>
                <w:szCs w:val="22"/>
              </w:rPr>
            </w:pPr>
          </w:p>
          <w:p w14:paraId="2B0B78C7" w14:textId="77777777" w:rsidR="00AE7B77" w:rsidRPr="00E95F53" w:rsidRDefault="00AE7B77" w:rsidP="004A156B">
            <w:pPr>
              <w:jc w:val="center"/>
              <w:rPr>
                <w:rFonts w:eastAsia="MS Mincho"/>
                <w:bCs/>
                <w:sz w:val="22"/>
                <w:szCs w:val="22"/>
              </w:rPr>
            </w:pPr>
            <w:r w:rsidRPr="00E95F53">
              <w:rPr>
                <w:rFonts w:eastAsia="MS Mincho"/>
                <w:bCs/>
                <w:sz w:val="22"/>
                <w:szCs w:val="22"/>
              </w:rPr>
              <w:t>Předpoklad dokončení provádění služeb:  do [</w:t>
            </w:r>
            <w:r w:rsidRPr="00E95F53">
              <w:rPr>
                <w:rFonts w:eastAsia="MS Mincho"/>
                <w:b/>
                <w:bCs/>
                <w:sz w:val="22"/>
                <w:szCs w:val="22"/>
                <w:highlight w:val="yellow"/>
              </w:rPr>
              <w:t>bude doplněno zadavatelem]</w:t>
            </w:r>
          </w:p>
          <w:p w14:paraId="7225460A" w14:textId="77777777" w:rsidR="00AE7B77" w:rsidRPr="00E95F53" w:rsidRDefault="00AE7B77" w:rsidP="004A156B">
            <w:pPr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</w:p>
        </w:tc>
      </w:tr>
      <w:tr w:rsidR="00AE7B77" w:rsidRPr="00E95F53" w14:paraId="105C7A6F" w14:textId="77777777" w:rsidTr="004A156B">
        <w:tc>
          <w:tcPr>
            <w:tcW w:w="4605" w:type="dxa"/>
            <w:vAlign w:val="center"/>
          </w:tcPr>
          <w:p w14:paraId="70533998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</w:rPr>
              <w:t>Další požadavky zadavatele či podmínky vázající se k předmětu zakázky:</w:t>
            </w:r>
          </w:p>
          <w:p w14:paraId="43D570CF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6E5580F3" w14:textId="77777777" w:rsidR="00AE7B77" w:rsidRPr="00E95F53" w:rsidRDefault="00AE7B77" w:rsidP="004A156B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</w:tc>
        <w:tc>
          <w:tcPr>
            <w:tcW w:w="4605" w:type="dxa"/>
            <w:vAlign w:val="center"/>
          </w:tcPr>
          <w:p w14:paraId="6140DC9E" w14:textId="77777777" w:rsidR="00AE7B77" w:rsidRPr="00E95F53" w:rsidRDefault="00AE7B77" w:rsidP="004A156B">
            <w:pPr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95F53">
              <w:rPr>
                <w:rFonts w:eastAsia="MS Mincho"/>
                <w:b/>
                <w:bCs/>
                <w:sz w:val="22"/>
                <w:szCs w:val="22"/>
                <w:highlight w:val="yellow"/>
              </w:rPr>
              <w:t>[bude doplněno zadavatelem]</w:t>
            </w:r>
          </w:p>
        </w:tc>
      </w:tr>
    </w:tbl>
    <w:p w14:paraId="46D1B06B" w14:textId="77777777" w:rsidR="00AE7B77" w:rsidRPr="00E95F53" w:rsidRDefault="00AE7B77" w:rsidP="00AE7B77">
      <w:pPr>
        <w:pStyle w:val="01-L"/>
        <w:rPr>
          <w:rFonts w:eastAsia="MS Mincho"/>
          <w:sz w:val="22"/>
        </w:rPr>
      </w:pPr>
      <w:r w:rsidRPr="00E95F53">
        <w:rPr>
          <w:rFonts w:eastAsia="MS Mincho"/>
          <w:sz w:val="22"/>
        </w:rPr>
        <w:t>Hodnocení nabídek</w:t>
      </w:r>
    </w:p>
    <w:p w14:paraId="7569C645" w14:textId="77777777" w:rsidR="00AE7B77" w:rsidRPr="00E95F53" w:rsidRDefault="00AE7B77" w:rsidP="00AE7B77">
      <w:pPr>
        <w:jc w:val="both"/>
        <w:rPr>
          <w:rFonts w:eastAsia="MS Mincho"/>
          <w:sz w:val="22"/>
          <w:szCs w:val="22"/>
        </w:rPr>
      </w:pPr>
    </w:p>
    <w:p w14:paraId="75E83741" w14:textId="77777777" w:rsidR="00AE7B77" w:rsidRPr="00E95F53" w:rsidRDefault="00AE7B77" w:rsidP="00AE7B77">
      <w:pPr>
        <w:jc w:val="both"/>
        <w:rPr>
          <w:bCs/>
          <w:sz w:val="22"/>
          <w:szCs w:val="22"/>
        </w:rPr>
      </w:pPr>
      <w:r w:rsidRPr="00E95F53">
        <w:rPr>
          <w:rFonts w:eastAsia="MS Mincho"/>
          <w:sz w:val="22"/>
          <w:szCs w:val="22"/>
        </w:rPr>
        <w:t xml:space="preserve">Hodnocení nabídek bude provedeno v souladu s ust. čl. IV </w:t>
      </w:r>
      <w:r>
        <w:rPr>
          <w:rFonts w:eastAsia="MS Mincho"/>
          <w:sz w:val="22"/>
          <w:szCs w:val="22"/>
        </w:rPr>
        <w:t>r</w:t>
      </w:r>
      <w:r w:rsidRPr="00E95F53">
        <w:rPr>
          <w:rFonts w:eastAsia="MS Mincho"/>
          <w:sz w:val="22"/>
          <w:szCs w:val="22"/>
        </w:rPr>
        <w:t xml:space="preserve">ámcové dohody. </w:t>
      </w:r>
    </w:p>
    <w:p w14:paraId="689CB1EC" w14:textId="77777777" w:rsidR="00AE7B77" w:rsidRPr="00E95F53" w:rsidRDefault="00AE7B77" w:rsidP="00AE7B77">
      <w:pPr>
        <w:pStyle w:val="01-L"/>
        <w:rPr>
          <w:rFonts w:eastAsia="MS Mincho"/>
          <w:sz w:val="22"/>
        </w:rPr>
      </w:pPr>
      <w:r w:rsidRPr="00E95F53">
        <w:rPr>
          <w:rFonts w:eastAsia="MS Mincho"/>
          <w:sz w:val="22"/>
        </w:rPr>
        <w:t xml:space="preserve">Požadavky na zpracování </w:t>
      </w:r>
      <w:r>
        <w:rPr>
          <w:rFonts w:eastAsia="MS Mincho"/>
          <w:sz w:val="22"/>
        </w:rPr>
        <w:t>n</w:t>
      </w:r>
      <w:r w:rsidRPr="00E95F53">
        <w:rPr>
          <w:rFonts w:eastAsia="MS Mincho"/>
          <w:sz w:val="22"/>
        </w:rPr>
        <w:t>abídky</w:t>
      </w:r>
    </w:p>
    <w:p w14:paraId="5E628792" w14:textId="77777777" w:rsidR="00AE7B77" w:rsidRPr="00E95F53" w:rsidRDefault="00AE7B77" w:rsidP="00AE7B77">
      <w:pPr>
        <w:jc w:val="both"/>
        <w:rPr>
          <w:rFonts w:eastAsia="MS Mincho"/>
          <w:sz w:val="22"/>
          <w:szCs w:val="22"/>
        </w:rPr>
      </w:pPr>
    </w:p>
    <w:p w14:paraId="04F7C7E8" w14:textId="77777777" w:rsidR="00AE7B77" w:rsidRPr="00E95F53" w:rsidRDefault="00AE7B77" w:rsidP="00AE7B77">
      <w:pPr>
        <w:spacing w:after="120" w:line="264" w:lineRule="auto"/>
        <w:jc w:val="both"/>
        <w:rPr>
          <w:sz w:val="22"/>
          <w:szCs w:val="22"/>
        </w:rPr>
      </w:pPr>
      <w:r w:rsidRPr="00E95F53">
        <w:rPr>
          <w:sz w:val="22"/>
          <w:szCs w:val="22"/>
        </w:rPr>
        <w:t xml:space="preserve">Zadavatel požaduje, aby nabídka </w:t>
      </w:r>
      <w:r>
        <w:rPr>
          <w:sz w:val="22"/>
          <w:szCs w:val="22"/>
        </w:rPr>
        <w:t>d</w:t>
      </w:r>
      <w:r w:rsidRPr="00E95F53">
        <w:rPr>
          <w:sz w:val="22"/>
          <w:szCs w:val="22"/>
        </w:rPr>
        <w:t>odavatele k této dílčí zakázce splňovala následující požadavky:</w:t>
      </w:r>
    </w:p>
    <w:p w14:paraId="30BCB6EB" w14:textId="77777777" w:rsidR="00AE7B77" w:rsidRPr="00E95F53" w:rsidRDefault="00AE7B77" w:rsidP="00AE7B77">
      <w:pPr>
        <w:pStyle w:val="Odstavecseseznamem"/>
        <w:numPr>
          <w:ilvl w:val="0"/>
          <w:numId w:val="23"/>
        </w:numPr>
        <w:spacing w:line="360" w:lineRule="auto"/>
        <w:ind w:left="426" w:hanging="284"/>
        <w:contextualSpacing w:val="0"/>
        <w:jc w:val="both"/>
      </w:pPr>
      <w:r w:rsidRPr="00E95F53">
        <w:t xml:space="preserve">Nabídku je </w:t>
      </w:r>
      <w:r>
        <w:t>d</w:t>
      </w:r>
      <w:r w:rsidRPr="00E95F53">
        <w:t xml:space="preserve">odavatel povinen podat písemně v souladu s touto výzvou a </w:t>
      </w:r>
      <w:r>
        <w:t>r</w:t>
      </w:r>
      <w:r w:rsidRPr="00E95F53">
        <w:t>ámcovou dohodou.</w:t>
      </w:r>
    </w:p>
    <w:p w14:paraId="52C23295" w14:textId="77777777" w:rsidR="00AE7B77" w:rsidRPr="00E95F53" w:rsidRDefault="00AE7B77" w:rsidP="00AE7B77">
      <w:pPr>
        <w:pStyle w:val="Odstavecseseznamem"/>
        <w:numPr>
          <w:ilvl w:val="0"/>
          <w:numId w:val="23"/>
        </w:numPr>
        <w:spacing w:line="360" w:lineRule="auto"/>
        <w:ind w:left="426" w:right="110" w:hanging="284"/>
        <w:contextualSpacing w:val="0"/>
        <w:jc w:val="both"/>
      </w:pPr>
      <w:r w:rsidRPr="00E95F53">
        <w:t>Nabídka nebude obsahovat přepisy a opravy, které by mohly zadavatele uvést v omyl.</w:t>
      </w:r>
    </w:p>
    <w:p w14:paraId="7F1B5677" w14:textId="77777777" w:rsidR="00AE7B77" w:rsidRPr="00E95F53" w:rsidRDefault="00AE7B77" w:rsidP="00AE7B77">
      <w:pPr>
        <w:pStyle w:val="Odstavecseseznamem"/>
        <w:numPr>
          <w:ilvl w:val="0"/>
          <w:numId w:val="23"/>
        </w:numPr>
        <w:spacing w:line="360" w:lineRule="auto"/>
        <w:ind w:left="426" w:right="110" w:hanging="284"/>
        <w:contextualSpacing w:val="0"/>
        <w:jc w:val="both"/>
      </w:pPr>
      <w:r w:rsidRPr="00E95F53">
        <w:t>Součástí nabídky musí být veškeré zadavatelem vyžadované doklady a informace.</w:t>
      </w:r>
    </w:p>
    <w:p w14:paraId="56D1195A" w14:textId="77777777" w:rsidR="00AE7B77" w:rsidRPr="00E95F53" w:rsidRDefault="00AE7B77" w:rsidP="00AE7B77">
      <w:pPr>
        <w:pStyle w:val="Odstavecseseznamem"/>
        <w:numPr>
          <w:ilvl w:val="0"/>
          <w:numId w:val="23"/>
        </w:numPr>
        <w:spacing w:line="360" w:lineRule="auto"/>
        <w:ind w:left="426" w:right="110" w:hanging="284"/>
        <w:contextualSpacing w:val="0"/>
        <w:jc w:val="both"/>
      </w:pPr>
      <w:r w:rsidRPr="00E95F53">
        <w:t>Nabídka bude podepsána osobou oprávněnou jednat za dodavatele, není-li jí statutární orgán dodavatele, je dodavatel povinen zároveň doložit platnou plnou moc.</w:t>
      </w:r>
    </w:p>
    <w:p w14:paraId="2EC670EE" w14:textId="77777777" w:rsidR="00AE7B77" w:rsidRPr="00C62C0B" w:rsidRDefault="00AE7B77" w:rsidP="00AE7B77">
      <w:pPr>
        <w:pStyle w:val="Prosttext"/>
        <w:numPr>
          <w:ilvl w:val="0"/>
          <w:numId w:val="23"/>
        </w:numPr>
        <w:spacing w:line="360" w:lineRule="auto"/>
        <w:ind w:left="426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62C0B">
        <w:rPr>
          <w:rFonts w:ascii="Times New Roman" w:hAnsi="Times New Roman" w:cs="Times New Roman"/>
          <w:bCs/>
          <w:sz w:val="22"/>
          <w:szCs w:val="22"/>
        </w:rPr>
        <w:t>Nabídková cena bude uvedena v korunách českých v členění bez daně z přidané hodnoty,  výše daně z přidané hodnoty a celková cena včetně daně z přidané hodnoty.</w:t>
      </w:r>
    </w:p>
    <w:p w14:paraId="0DE72F22" w14:textId="77777777" w:rsidR="00AE7B77" w:rsidRPr="00E95F53" w:rsidRDefault="00AE7B77" w:rsidP="00AE7B77">
      <w:pPr>
        <w:pStyle w:val="Prosttext"/>
        <w:numPr>
          <w:ilvl w:val="0"/>
          <w:numId w:val="23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2"/>
          <w:szCs w:val="22"/>
        </w:rPr>
      </w:pPr>
      <w:r w:rsidRPr="00E95F53">
        <w:rPr>
          <w:rFonts w:ascii="Times New Roman" w:hAnsi="Times New Roman" w:cs="Times New Roman"/>
          <w:bCs/>
          <w:sz w:val="22"/>
          <w:szCs w:val="22"/>
        </w:rPr>
        <w:t xml:space="preserve">Nabídková cena bude stanovena jako cena nejvýše přípustná a neměnná a bude zahrnovat veškeré náklady </w:t>
      </w:r>
      <w:r>
        <w:rPr>
          <w:rFonts w:ascii="Times New Roman" w:hAnsi="Times New Roman" w:cs="Times New Roman"/>
          <w:bCs/>
          <w:sz w:val="22"/>
          <w:szCs w:val="22"/>
        </w:rPr>
        <w:t>d</w:t>
      </w:r>
      <w:r w:rsidRPr="00E95F53">
        <w:rPr>
          <w:rFonts w:ascii="Times New Roman" w:hAnsi="Times New Roman" w:cs="Times New Roman"/>
          <w:bCs/>
          <w:sz w:val="22"/>
          <w:szCs w:val="22"/>
        </w:rPr>
        <w:t xml:space="preserve">odavatele spojené s prováděním předmětu této zakázky.  </w:t>
      </w:r>
    </w:p>
    <w:p w14:paraId="7907E891" w14:textId="77777777" w:rsidR="00AE7B77" w:rsidRPr="00E95F53" w:rsidRDefault="00AE7B77" w:rsidP="00AE7B77">
      <w:pPr>
        <w:pStyle w:val="01-L"/>
        <w:rPr>
          <w:rFonts w:eastAsia="MS Mincho"/>
          <w:b w:val="0"/>
          <w:bCs w:val="0"/>
          <w:sz w:val="22"/>
        </w:rPr>
      </w:pPr>
      <w:r w:rsidRPr="00E95F53">
        <w:rPr>
          <w:rFonts w:eastAsia="MS Mincho"/>
          <w:sz w:val="22"/>
        </w:rPr>
        <w:t>Lhůta a místo pro podání nabídky</w:t>
      </w:r>
    </w:p>
    <w:p w14:paraId="3F71EBE0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1072CB1E" w14:textId="77777777" w:rsidR="00AE7B77" w:rsidRDefault="00AE7B77" w:rsidP="00AE7B77">
      <w:pPr>
        <w:jc w:val="both"/>
        <w:rPr>
          <w:sz w:val="22"/>
          <w:szCs w:val="22"/>
        </w:rPr>
      </w:pPr>
      <w:r w:rsidRPr="00E95F53">
        <w:rPr>
          <w:sz w:val="22"/>
          <w:szCs w:val="22"/>
        </w:rPr>
        <w:t xml:space="preserve">Nabídka bude podána v písemné formě. </w:t>
      </w:r>
    </w:p>
    <w:p w14:paraId="1EE6F01A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1C95E3BF" w14:textId="77777777" w:rsidR="00AE7B77" w:rsidRPr="00E95F53" w:rsidRDefault="00AE7B77" w:rsidP="00AE7B77">
      <w:pPr>
        <w:jc w:val="both"/>
        <w:rPr>
          <w:sz w:val="22"/>
          <w:szCs w:val="22"/>
        </w:rPr>
      </w:pPr>
      <w:r w:rsidRPr="00E95F53">
        <w:rPr>
          <w:sz w:val="22"/>
          <w:szCs w:val="22"/>
        </w:rPr>
        <w:t xml:space="preserve">Nabídky se podávají prostřednictvím elektronického nástroje zadavatele dostupného na: </w:t>
      </w:r>
      <w:hyperlink r:id="rId8" w:history="1">
        <w:r w:rsidRPr="00E95F53">
          <w:rPr>
            <w:rStyle w:val="Hypertextovodkaz"/>
            <w:rFonts w:eastAsia="Calibri"/>
          </w:rPr>
          <w:t>https://tenderarena.cz/dodavatel/seznam-profiluzadavatelu/detail/Z0001069</w:t>
        </w:r>
      </w:hyperlink>
    </w:p>
    <w:p w14:paraId="3D4EE91C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17519F08" w14:textId="77777777" w:rsidR="00AE7B77" w:rsidRPr="00E95F53" w:rsidRDefault="00AE7B77" w:rsidP="00AE7B77">
      <w:pPr>
        <w:pStyle w:val="Zkladntextodsazen2"/>
        <w:rPr>
          <w:sz w:val="22"/>
          <w:szCs w:val="22"/>
        </w:rPr>
      </w:pPr>
      <w:r w:rsidRPr="00E95F53">
        <w:rPr>
          <w:sz w:val="22"/>
          <w:szCs w:val="22"/>
        </w:rPr>
        <w:t xml:space="preserve">Lhůta pro podání nabídek je nejpozději do </w:t>
      </w:r>
      <w:r w:rsidRPr="00E95F53">
        <w:rPr>
          <w:sz w:val="22"/>
          <w:szCs w:val="22"/>
          <w:highlight w:val="yellow"/>
        </w:rPr>
        <w:t>[bude doplněno]</w:t>
      </w:r>
      <w:r w:rsidRPr="00E95F53">
        <w:rPr>
          <w:sz w:val="22"/>
          <w:szCs w:val="22"/>
        </w:rPr>
        <w:t>. Nabídky doručené později nebude zadavatel hodnotit.</w:t>
      </w:r>
    </w:p>
    <w:p w14:paraId="314EB0CD" w14:textId="77777777" w:rsidR="00AE7B77" w:rsidRPr="00E95F53" w:rsidRDefault="00AE7B77" w:rsidP="00AE7B77">
      <w:pPr>
        <w:pStyle w:val="01-L"/>
        <w:rPr>
          <w:rFonts w:eastAsia="MS Mincho"/>
          <w:b w:val="0"/>
          <w:bCs w:val="0"/>
          <w:sz w:val="22"/>
        </w:rPr>
      </w:pPr>
      <w:r w:rsidRPr="00E95F53">
        <w:rPr>
          <w:rFonts w:eastAsia="MS Mincho"/>
          <w:sz w:val="22"/>
        </w:rPr>
        <w:t>Ostatní</w:t>
      </w:r>
    </w:p>
    <w:p w14:paraId="32E17979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0EFDD800" w14:textId="77777777" w:rsidR="00AE7B77" w:rsidRPr="00E95F53" w:rsidRDefault="00AE7B77" w:rsidP="00AE7B77">
      <w:pPr>
        <w:spacing w:after="120"/>
        <w:ind w:right="110"/>
        <w:jc w:val="both"/>
        <w:rPr>
          <w:sz w:val="22"/>
          <w:szCs w:val="22"/>
        </w:rPr>
      </w:pPr>
      <w:r w:rsidRPr="00E95F53">
        <w:rPr>
          <w:sz w:val="22"/>
          <w:szCs w:val="22"/>
        </w:rPr>
        <w:t>Po rozhodnutí o výběru nejvhodnější nabídky, odešle zadavatel oznámení</w:t>
      </w:r>
      <w:r>
        <w:rPr>
          <w:sz w:val="22"/>
          <w:szCs w:val="22"/>
        </w:rPr>
        <w:t xml:space="preserve"> o výběru účastníka</w:t>
      </w:r>
      <w:r w:rsidRPr="00E95F53">
        <w:rPr>
          <w:sz w:val="22"/>
          <w:szCs w:val="22"/>
        </w:rPr>
        <w:t xml:space="preserve"> všem dodavatelům.</w:t>
      </w:r>
    </w:p>
    <w:p w14:paraId="3B541E97" w14:textId="77777777" w:rsidR="00AE7B77" w:rsidRPr="00E95F53" w:rsidRDefault="00AE7B77" w:rsidP="00AE7B77">
      <w:pPr>
        <w:spacing w:after="120"/>
        <w:ind w:right="110"/>
        <w:jc w:val="both"/>
        <w:rPr>
          <w:sz w:val="22"/>
          <w:szCs w:val="22"/>
        </w:rPr>
      </w:pPr>
      <w:r w:rsidRPr="00E95F53">
        <w:rPr>
          <w:sz w:val="22"/>
          <w:szCs w:val="22"/>
        </w:rPr>
        <w:lastRenderedPageBreak/>
        <w:t>Veškeré ostatní podmínky jsou popsány v </w:t>
      </w:r>
      <w:r>
        <w:rPr>
          <w:sz w:val="22"/>
          <w:szCs w:val="22"/>
        </w:rPr>
        <w:t>r</w:t>
      </w:r>
      <w:r w:rsidRPr="00E95F53">
        <w:rPr>
          <w:sz w:val="22"/>
          <w:szCs w:val="22"/>
        </w:rPr>
        <w:t>ámcové dohodě.</w:t>
      </w:r>
    </w:p>
    <w:p w14:paraId="25264F3D" w14:textId="77777777" w:rsidR="00AE7B77" w:rsidRPr="00E95F53" w:rsidRDefault="00AE7B77" w:rsidP="00AE7B77">
      <w:pPr>
        <w:spacing w:after="120"/>
        <w:ind w:right="110"/>
        <w:jc w:val="both"/>
        <w:rPr>
          <w:sz w:val="22"/>
          <w:szCs w:val="22"/>
        </w:rPr>
      </w:pPr>
      <w:r w:rsidRPr="00E95F53">
        <w:rPr>
          <w:sz w:val="22"/>
          <w:szCs w:val="22"/>
        </w:rPr>
        <w:t>Objednatel je oprávněn kdykoli v průběhu a před ukončením tohoto řízení a výběru nejvhodnější nabídky toto řízení bez uvedení důvodu zrušit a neuzavřít příkazní smlouvu s žádným z dodavatelů.</w:t>
      </w:r>
    </w:p>
    <w:p w14:paraId="49BA9C78" w14:textId="77777777" w:rsidR="00AE7B77" w:rsidRPr="00E95F53" w:rsidRDefault="00AE7B77" w:rsidP="00AE7B77">
      <w:pPr>
        <w:pStyle w:val="01-L"/>
        <w:rPr>
          <w:rFonts w:eastAsia="MS Mincho"/>
          <w:b w:val="0"/>
          <w:bCs w:val="0"/>
          <w:sz w:val="22"/>
        </w:rPr>
      </w:pPr>
      <w:r w:rsidRPr="00E95F53">
        <w:rPr>
          <w:rFonts w:eastAsia="MS Mincho"/>
          <w:sz w:val="22"/>
        </w:rPr>
        <w:t>Přílohy</w:t>
      </w:r>
    </w:p>
    <w:p w14:paraId="1711821C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15B92FD6" w14:textId="77777777" w:rsidR="00AE7B77" w:rsidRPr="00E95F53" w:rsidRDefault="00AE7B77" w:rsidP="00AE7B77">
      <w:pPr>
        <w:jc w:val="both"/>
        <w:rPr>
          <w:sz w:val="22"/>
          <w:szCs w:val="22"/>
        </w:rPr>
      </w:pPr>
      <w:r w:rsidRPr="00E95F53">
        <w:rPr>
          <w:sz w:val="22"/>
          <w:szCs w:val="22"/>
          <w:highlight w:val="yellow"/>
        </w:rPr>
        <w:t>[bude doplněn údaj o přílohách nebo „bez příloh“ ]</w:t>
      </w:r>
    </w:p>
    <w:p w14:paraId="7C6CD90A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76CF4C97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09BA35B8" w14:textId="77777777" w:rsidR="00AE7B77" w:rsidRPr="00E95F53" w:rsidRDefault="00AE7B77" w:rsidP="00AE7B77">
      <w:pPr>
        <w:jc w:val="both"/>
        <w:rPr>
          <w:sz w:val="22"/>
          <w:szCs w:val="22"/>
        </w:rPr>
      </w:pPr>
    </w:p>
    <w:p w14:paraId="47AB86DF" w14:textId="77777777" w:rsidR="00AE7B77" w:rsidRDefault="00AE7B77" w:rsidP="00AE7B77">
      <w:pPr>
        <w:ind w:right="700"/>
        <w:jc w:val="both"/>
        <w:rPr>
          <w:b/>
          <w:bCs/>
          <w:sz w:val="22"/>
          <w:szCs w:val="22"/>
        </w:rPr>
      </w:pPr>
      <w:r w:rsidRPr="00E95F53">
        <w:rPr>
          <w:b/>
          <w:bCs/>
          <w:sz w:val="22"/>
          <w:szCs w:val="22"/>
        </w:rPr>
        <w:t xml:space="preserve">Za </w:t>
      </w:r>
      <w:r>
        <w:rPr>
          <w:b/>
          <w:bCs/>
          <w:sz w:val="22"/>
          <w:szCs w:val="22"/>
        </w:rPr>
        <w:t>Oblastní nemocnici Mladá Boleslav, a.s., nemocnice Středočeského kraje</w:t>
      </w:r>
    </w:p>
    <w:p w14:paraId="1A61E73D" w14:textId="77777777" w:rsidR="00AE7B77" w:rsidRDefault="00AE7B77" w:rsidP="00AE7B77">
      <w:pPr>
        <w:ind w:right="700"/>
        <w:jc w:val="both"/>
        <w:rPr>
          <w:b/>
          <w:bCs/>
          <w:sz w:val="22"/>
          <w:szCs w:val="22"/>
        </w:rPr>
      </w:pPr>
    </w:p>
    <w:p w14:paraId="38F0DAEA" w14:textId="77777777" w:rsidR="00AE7B77" w:rsidRDefault="00AE7B77" w:rsidP="00AE7B77">
      <w:pPr>
        <w:ind w:right="700"/>
        <w:jc w:val="both"/>
        <w:rPr>
          <w:b/>
          <w:bCs/>
          <w:sz w:val="22"/>
          <w:szCs w:val="22"/>
        </w:rPr>
      </w:pPr>
    </w:p>
    <w:p w14:paraId="0B0B0EFD" w14:textId="77777777" w:rsidR="00AE7B77" w:rsidRDefault="00AE7B77" w:rsidP="00AE7B77">
      <w:pPr>
        <w:ind w:right="700"/>
        <w:jc w:val="both"/>
        <w:rPr>
          <w:sz w:val="22"/>
          <w:szCs w:val="22"/>
        </w:rPr>
      </w:pPr>
    </w:p>
    <w:p w14:paraId="424ABA6E" w14:textId="77777777" w:rsidR="00AE7B77" w:rsidRPr="00AA16A5" w:rsidRDefault="00AE7B77" w:rsidP="00AE7B77">
      <w:pPr>
        <w:ind w:right="700"/>
        <w:jc w:val="both"/>
        <w:rPr>
          <w:sz w:val="22"/>
          <w:szCs w:val="22"/>
        </w:rPr>
      </w:pPr>
    </w:p>
    <w:p w14:paraId="47DEE27B" w14:textId="77777777" w:rsidR="00AE7B77" w:rsidRDefault="00AE7B77" w:rsidP="00AE7B77">
      <w:pPr>
        <w:ind w:right="700"/>
        <w:jc w:val="both"/>
        <w:rPr>
          <w:b/>
          <w:bCs/>
          <w:sz w:val="22"/>
          <w:szCs w:val="22"/>
        </w:rPr>
      </w:pPr>
    </w:p>
    <w:p w14:paraId="4CA35E54" w14:textId="77777777" w:rsidR="00AE7B77" w:rsidRDefault="00AE7B77" w:rsidP="00AE7B77">
      <w:pPr>
        <w:ind w:right="700"/>
        <w:jc w:val="both"/>
        <w:rPr>
          <w:b/>
          <w:bCs/>
          <w:sz w:val="22"/>
          <w:szCs w:val="22"/>
        </w:rPr>
      </w:pPr>
    </w:p>
    <w:p w14:paraId="32668798" w14:textId="77777777" w:rsidR="00AE7B77" w:rsidRDefault="00AE7B77" w:rsidP="00AE7B77">
      <w:pPr>
        <w:ind w:right="700"/>
        <w:jc w:val="both"/>
        <w:rPr>
          <w:b/>
          <w:bCs/>
          <w:sz w:val="22"/>
          <w:szCs w:val="22"/>
        </w:rPr>
      </w:pPr>
    </w:p>
    <w:p w14:paraId="226CAC36" w14:textId="77777777" w:rsidR="00AE7B77" w:rsidRPr="006B1A8A" w:rsidRDefault="00AE7B77" w:rsidP="00AE7B77">
      <w:pPr>
        <w:ind w:right="700"/>
        <w:jc w:val="both"/>
        <w:rPr>
          <w:sz w:val="22"/>
          <w:szCs w:val="22"/>
        </w:rPr>
      </w:pPr>
      <w:r w:rsidRPr="006B1A8A">
        <w:rPr>
          <w:sz w:val="22"/>
          <w:szCs w:val="22"/>
        </w:rPr>
        <w:t>……………………………..</w:t>
      </w:r>
      <w:r w:rsidRPr="006B1A8A">
        <w:rPr>
          <w:sz w:val="22"/>
          <w:szCs w:val="22"/>
        </w:rPr>
        <w:br/>
        <w:t>JUDr. Ladislav Řípa</w:t>
      </w:r>
    </w:p>
    <w:p w14:paraId="3E174CDD" w14:textId="77777777" w:rsidR="00AE7B77" w:rsidRPr="006B1A8A" w:rsidRDefault="00AE7B77" w:rsidP="00AE7B77">
      <w:pPr>
        <w:ind w:right="700"/>
        <w:jc w:val="both"/>
        <w:rPr>
          <w:sz w:val="22"/>
          <w:szCs w:val="22"/>
        </w:rPr>
      </w:pPr>
      <w:r w:rsidRPr="006B1A8A">
        <w:rPr>
          <w:sz w:val="22"/>
          <w:szCs w:val="22"/>
        </w:rPr>
        <w:t>předseda představenstva</w:t>
      </w:r>
    </w:p>
    <w:p w14:paraId="38245DFC" w14:textId="2122015C" w:rsidR="00B03074" w:rsidRDefault="00B0307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338CEB" w14:textId="13B28324" w:rsidR="00B03074" w:rsidRPr="006B1A8A" w:rsidRDefault="00B03074" w:rsidP="00B03074">
      <w:pPr>
        <w:ind w:right="7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 Vzor</w:t>
      </w:r>
      <w:r w:rsidR="00AE7B77">
        <w:rPr>
          <w:sz w:val="22"/>
          <w:szCs w:val="22"/>
        </w:rPr>
        <w:t>ová dílčí příkazní smlouva</w:t>
      </w:r>
    </w:p>
    <w:p w14:paraId="57021EB7" w14:textId="33CE6E34" w:rsidR="004967FB" w:rsidRDefault="004967FB" w:rsidP="00BA3B92">
      <w:pPr>
        <w:pStyle w:val="Zkladntext"/>
        <w:rPr>
          <w:sz w:val="22"/>
          <w:szCs w:val="22"/>
        </w:rPr>
      </w:pPr>
    </w:p>
    <w:p w14:paraId="36C933E9" w14:textId="77777777" w:rsidR="00AE7B77" w:rsidRPr="00AE7B77" w:rsidRDefault="00AE7B77" w:rsidP="00AE7B77">
      <w:pPr>
        <w:spacing w:after="160" w:line="276" w:lineRule="auto"/>
        <w:ind w:left="6372"/>
        <w:rPr>
          <w:rFonts w:eastAsiaTheme="minorHAnsi"/>
          <w:sz w:val="22"/>
          <w:szCs w:val="22"/>
          <w:lang w:eastAsia="en-US"/>
        </w:rPr>
      </w:pPr>
      <w:r w:rsidRPr="00AE7B77">
        <w:rPr>
          <w:rFonts w:eastAsiaTheme="minorHAnsi"/>
          <w:sz w:val="22"/>
          <w:szCs w:val="22"/>
          <w:lang w:eastAsia="en-US"/>
        </w:rPr>
        <w:t xml:space="preserve">Číslo smlouvy příkazce:   </w:t>
      </w:r>
    </w:p>
    <w:p w14:paraId="5FD9512D" w14:textId="77777777" w:rsidR="00AE7B77" w:rsidRPr="00AE7B77" w:rsidRDefault="00AE7B77" w:rsidP="00AE7B77">
      <w:pPr>
        <w:spacing w:after="160" w:line="276" w:lineRule="auto"/>
        <w:ind w:left="6372"/>
        <w:rPr>
          <w:rFonts w:eastAsiaTheme="minorHAnsi"/>
          <w:sz w:val="22"/>
          <w:szCs w:val="22"/>
          <w:lang w:eastAsia="en-US"/>
        </w:rPr>
      </w:pPr>
      <w:r w:rsidRPr="00AE7B77">
        <w:rPr>
          <w:rFonts w:eastAsiaTheme="minorHAnsi"/>
          <w:sz w:val="22"/>
          <w:szCs w:val="22"/>
          <w:lang w:eastAsia="en-US"/>
        </w:rPr>
        <w:t xml:space="preserve">Číslo smlouvy příkazníka: </w:t>
      </w:r>
    </w:p>
    <w:p w14:paraId="2F0C1BE4" w14:textId="77777777" w:rsidR="00AE7B77" w:rsidRPr="00AE7B77" w:rsidRDefault="00AE7B77" w:rsidP="00AE7B77">
      <w:pPr>
        <w:tabs>
          <w:tab w:val="left" w:pos="18"/>
          <w:tab w:val="left" w:pos="0"/>
        </w:tabs>
        <w:spacing w:after="160" w:line="276" w:lineRule="auto"/>
        <w:rPr>
          <w:rFonts w:eastAsiaTheme="minorHAnsi"/>
          <w:sz w:val="32"/>
          <w:szCs w:val="32"/>
          <w:lang w:eastAsia="en-US"/>
        </w:rPr>
      </w:pPr>
    </w:p>
    <w:p w14:paraId="7E96CCEC" w14:textId="77777777" w:rsidR="00AE7B77" w:rsidRPr="00AE7B77" w:rsidRDefault="00AE7B77" w:rsidP="00AE7B77">
      <w:pPr>
        <w:spacing w:after="16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E7B77">
        <w:rPr>
          <w:rFonts w:eastAsiaTheme="minorHAnsi"/>
          <w:b/>
          <w:sz w:val="28"/>
          <w:szCs w:val="28"/>
          <w:lang w:eastAsia="en-US"/>
        </w:rPr>
        <w:t>PŘÍKAZNÍ SMLOUVA</w:t>
      </w:r>
    </w:p>
    <w:p w14:paraId="7A40646E" w14:textId="77777777" w:rsidR="00AE7B77" w:rsidRPr="00AE7B77" w:rsidRDefault="00AE7B77" w:rsidP="00AE7B77">
      <w:pPr>
        <w:spacing w:after="16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AE7B77">
        <w:rPr>
          <w:rFonts w:eastAsiaTheme="minorHAnsi"/>
          <w:sz w:val="22"/>
          <w:szCs w:val="22"/>
          <w:lang w:eastAsia="en-US"/>
        </w:rPr>
        <w:t xml:space="preserve">uzavřená podle § 2430 a následujících z.č. 89/2012 Sb., občanský zákoník, v platném znění </w:t>
      </w:r>
    </w:p>
    <w:p w14:paraId="1359C2FB" w14:textId="77777777" w:rsidR="00AE7B77" w:rsidRPr="00AE7B77" w:rsidRDefault="00AE7B77" w:rsidP="00AE7B77">
      <w:pPr>
        <w:spacing w:after="16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AE7B77">
        <w:rPr>
          <w:rFonts w:eastAsiaTheme="minorHAnsi"/>
          <w:sz w:val="22"/>
          <w:szCs w:val="22"/>
          <w:lang w:eastAsia="en-US"/>
        </w:rPr>
        <w:t>(dále „smlouva“)</w:t>
      </w:r>
    </w:p>
    <w:p w14:paraId="7599C3C3" w14:textId="77777777" w:rsidR="00AE7B77" w:rsidRPr="00AE7B77" w:rsidRDefault="00AE7B77" w:rsidP="00AE7B77">
      <w:pPr>
        <w:spacing w:after="16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AE7B77">
        <w:rPr>
          <w:rFonts w:eastAsiaTheme="minorHAnsi"/>
          <w:sz w:val="22"/>
          <w:szCs w:val="22"/>
          <w:lang w:eastAsia="en-US"/>
        </w:rPr>
        <w:t>mezi účastníky:</w:t>
      </w:r>
    </w:p>
    <w:p w14:paraId="26F812F7" w14:textId="77777777" w:rsidR="00AE7B77" w:rsidRPr="00AE7B77" w:rsidRDefault="00AE7B77" w:rsidP="00AE7B77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AE7B77">
        <w:rPr>
          <w:b/>
          <w:bCs/>
          <w:sz w:val="22"/>
          <w:szCs w:val="22"/>
        </w:rPr>
        <w:t>Oblastní nemocnice Mladá Boleslav, a.s., nemocnice Středočeského kraje</w:t>
      </w:r>
    </w:p>
    <w:p w14:paraId="15FC62C7" w14:textId="77777777" w:rsidR="00AE7B77" w:rsidRPr="00AE7B77" w:rsidRDefault="00AE7B77" w:rsidP="00AE7B77">
      <w:pPr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Sídlo: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</w:rPr>
        <w:tab/>
        <w:t>třída Václava Klementa 147, 293 01 Mladá Boleslav</w:t>
      </w:r>
    </w:p>
    <w:p w14:paraId="0E6625FE" w14:textId="77777777" w:rsidR="00AE7B77" w:rsidRPr="00AE7B77" w:rsidRDefault="00AE7B77" w:rsidP="00AE7B77">
      <w:pPr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 xml:space="preserve">IČO / DIČ: 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</w:rPr>
        <w:tab/>
        <w:t>27256456/CZ2725456</w:t>
      </w:r>
    </w:p>
    <w:p w14:paraId="7FCC2F80" w14:textId="77777777" w:rsidR="00AE7B77" w:rsidRPr="00AE7B77" w:rsidRDefault="00AE7B77" w:rsidP="00AE7B77">
      <w:pPr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 xml:space="preserve">Zastoupená: 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</w:rPr>
        <w:tab/>
        <w:t>JUDr. Ladislav Řípa, předseda představenstva</w:t>
      </w:r>
    </w:p>
    <w:p w14:paraId="57474479" w14:textId="77777777" w:rsidR="00AE7B77" w:rsidRPr="00AE7B77" w:rsidRDefault="00AE7B77" w:rsidP="00AE7B77">
      <w:pPr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ab/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</w:rPr>
        <w:tab/>
        <w:t>Mgr. Daniel Marek, místopředseda představenstva</w:t>
      </w:r>
    </w:p>
    <w:p w14:paraId="641AC347" w14:textId="77777777" w:rsidR="00AE7B77" w:rsidRPr="00AE7B77" w:rsidRDefault="00AE7B77" w:rsidP="00AE7B77">
      <w:pPr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ID datové schránky:</w:t>
      </w:r>
      <w:r w:rsidRPr="00AE7B77">
        <w:rPr>
          <w:sz w:val="22"/>
          <w:szCs w:val="22"/>
        </w:rPr>
        <w:tab/>
        <w:t>4vyff87</w:t>
      </w:r>
    </w:p>
    <w:p w14:paraId="71C25527" w14:textId="77777777" w:rsidR="00AE7B77" w:rsidRPr="00AE7B77" w:rsidRDefault="00AE7B77" w:rsidP="00AE7B77">
      <w:pPr>
        <w:keepNext/>
        <w:spacing w:before="120" w:after="120" w:line="276" w:lineRule="auto"/>
        <w:contextualSpacing/>
        <w:outlineLvl w:val="3"/>
        <w:rPr>
          <w:b/>
          <w:i/>
          <w:iCs/>
          <w:sz w:val="22"/>
          <w:szCs w:val="22"/>
          <w:lang w:val="en-US"/>
        </w:rPr>
      </w:pPr>
    </w:p>
    <w:p w14:paraId="4749BB9E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  <w:r w:rsidRPr="00AE7B77">
        <w:rPr>
          <w:rFonts w:eastAsiaTheme="minorHAnsi"/>
          <w:sz w:val="22"/>
          <w:szCs w:val="22"/>
          <w:lang w:eastAsia="en-US"/>
        </w:rPr>
        <w:t>(dále jako „</w:t>
      </w:r>
      <w:r w:rsidRPr="00AE7B77">
        <w:rPr>
          <w:rFonts w:eastAsiaTheme="minorHAnsi"/>
          <w:b/>
          <w:sz w:val="22"/>
          <w:szCs w:val="22"/>
          <w:lang w:eastAsia="en-US"/>
        </w:rPr>
        <w:t>příkazce</w:t>
      </w:r>
      <w:r w:rsidRPr="00AE7B77">
        <w:rPr>
          <w:rFonts w:eastAsiaTheme="minorHAnsi"/>
          <w:sz w:val="22"/>
          <w:szCs w:val="22"/>
          <w:lang w:eastAsia="en-US"/>
        </w:rPr>
        <w:t>")</w:t>
      </w:r>
    </w:p>
    <w:p w14:paraId="72AF7F60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  <w:r w:rsidRPr="00AE7B77">
        <w:rPr>
          <w:rFonts w:eastAsiaTheme="minorHAnsi"/>
          <w:sz w:val="22"/>
          <w:szCs w:val="22"/>
          <w:lang w:eastAsia="en-US"/>
        </w:rPr>
        <w:t>a</w:t>
      </w:r>
    </w:p>
    <w:p w14:paraId="51B6840E" w14:textId="77777777" w:rsidR="00AE7B77" w:rsidRPr="00AE7B77" w:rsidRDefault="00AE7B77" w:rsidP="00AE7B77">
      <w:pPr>
        <w:tabs>
          <w:tab w:val="left" w:pos="3969"/>
        </w:tabs>
        <w:spacing w:before="120" w:after="120" w:line="276" w:lineRule="auto"/>
        <w:contextualSpacing/>
        <w:rPr>
          <w:b/>
          <w:sz w:val="22"/>
          <w:szCs w:val="22"/>
        </w:rPr>
      </w:pPr>
      <w:bookmarkStart w:id="16" w:name="_Hlk100674049"/>
      <w:r w:rsidRPr="00AE7B77">
        <w:rPr>
          <w:b/>
          <w:sz w:val="22"/>
          <w:szCs w:val="22"/>
          <w:highlight w:val="yellow"/>
        </w:rPr>
        <w:t>NÁZEV DOPLNÍ ÚČASTNÍK</w:t>
      </w:r>
    </w:p>
    <w:p w14:paraId="61F4E26D" w14:textId="77777777" w:rsidR="00AE7B77" w:rsidRPr="00AE7B77" w:rsidRDefault="00AE7B77" w:rsidP="00AE7B77">
      <w:pPr>
        <w:tabs>
          <w:tab w:val="left" w:pos="2127"/>
        </w:tabs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Zapsaná:</w:t>
      </w:r>
      <w:r w:rsidRPr="00AE7B77">
        <w:rPr>
          <w:sz w:val="22"/>
          <w:szCs w:val="22"/>
        </w:rPr>
        <w:tab/>
      </w:r>
      <w:bookmarkStart w:id="17" w:name="_Hlk102415607"/>
      <w:r w:rsidRPr="00AE7B77">
        <w:rPr>
          <w:sz w:val="22"/>
          <w:szCs w:val="22"/>
          <w:highlight w:val="yellow"/>
        </w:rPr>
        <w:t>DOPLNÍ ÚČASTNÍK</w:t>
      </w:r>
    </w:p>
    <w:bookmarkEnd w:id="17"/>
    <w:p w14:paraId="0A9F6B88" w14:textId="77777777" w:rsidR="00AE7B77" w:rsidRPr="00AE7B77" w:rsidRDefault="00AE7B77" w:rsidP="00AE7B77">
      <w:pPr>
        <w:tabs>
          <w:tab w:val="left" w:pos="2127"/>
        </w:tabs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 xml:space="preserve">Sídlo: 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  <w:highlight w:val="yellow"/>
        </w:rPr>
        <w:t>DOPLNÍ ÚČASTNÍK</w:t>
      </w:r>
    </w:p>
    <w:p w14:paraId="20ED0485" w14:textId="77777777" w:rsidR="00AE7B77" w:rsidRPr="00AE7B77" w:rsidRDefault="00AE7B77" w:rsidP="00AE7B77">
      <w:pPr>
        <w:tabs>
          <w:tab w:val="left" w:pos="2127"/>
        </w:tabs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IČO / DIČ: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  <w:highlight w:val="yellow"/>
        </w:rPr>
        <w:t>DOPLNÍ ÚČASTNÍK</w:t>
      </w:r>
    </w:p>
    <w:p w14:paraId="3FD31A10" w14:textId="77777777" w:rsidR="00AE7B77" w:rsidRPr="00AE7B77" w:rsidRDefault="00AE7B77" w:rsidP="00AE7B77">
      <w:pPr>
        <w:tabs>
          <w:tab w:val="left" w:pos="2127"/>
        </w:tabs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 xml:space="preserve">Zastoupená: 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  <w:highlight w:val="yellow"/>
        </w:rPr>
        <w:t>DOPLNÍ ÚČASTNÍK</w:t>
      </w:r>
    </w:p>
    <w:p w14:paraId="209BB70C" w14:textId="77777777" w:rsidR="00AE7B77" w:rsidRPr="00AE7B77" w:rsidRDefault="00AE7B77" w:rsidP="00AE7B77">
      <w:pPr>
        <w:tabs>
          <w:tab w:val="left" w:pos="2127"/>
        </w:tabs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Bankovní spojení: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  <w:highlight w:val="yellow"/>
        </w:rPr>
        <w:t>DOPLNÍ ÚČASTNÍK</w:t>
      </w:r>
    </w:p>
    <w:p w14:paraId="10CA1C08" w14:textId="77777777" w:rsidR="00AE7B77" w:rsidRPr="00AE7B77" w:rsidRDefault="00AE7B77" w:rsidP="00AE7B77">
      <w:pPr>
        <w:tabs>
          <w:tab w:val="left" w:pos="2127"/>
        </w:tabs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Číslo účtu: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  <w:highlight w:val="yellow"/>
        </w:rPr>
        <w:t>DOPLNÍ ÚČASTNÍK</w:t>
      </w:r>
      <w:r w:rsidRPr="00AE7B77">
        <w:rPr>
          <w:sz w:val="22"/>
          <w:szCs w:val="22"/>
        </w:rPr>
        <w:tab/>
      </w:r>
    </w:p>
    <w:p w14:paraId="34A21C20" w14:textId="77777777" w:rsidR="00AE7B77" w:rsidRPr="00AE7B77" w:rsidRDefault="00AE7B77" w:rsidP="00AE7B77">
      <w:pPr>
        <w:tabs>
          <w:tab w:val="left" w:pos="2127"/>
        </w:tabs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ID datové schránky:</w:t>
      </w:r>
      <w:r w:rsidRPr="00AE7B77">
        <w:rPr>
          <w:sz w:val="22"/>
          <w:szCs w:val="22"/>
        </w:rPr>
        <w:tab/>
      </w:r>
      <w:r w:rsidRPr="00AE7B77">
        <w:rPr>
          <w:sz w:val="22"/>
          <w:szCs w:val="22"/>
          <w:highlight w:val="yellow"/>
        </w:rPr>
        <w:t>DOPLNÍ ÚČASTNÍK</w:t>
      </w:r>
    </w:p>
    <w:p w14:paraId="4A1DBA76" w14:textId="77777777" w:rsidR="00AE7B77" w:rsidRPr="00AE7B77" w:rsidRDefault="00AE7B77" w:rsidP="00AE7B77">
      <w:pPr>
        <w:tabs>
          <w:tab w:val="left" w:pos="3969"/>
        </w:tabs>
        <w:spacing w:before="120" w:after="120" w:line="276" w:lineRule="auto"/>
        <w:contextualSpacing/>
        <w:rPr>
          <w:sz w:val="22"/>
          <w:szCs w:val="22"/>
        </w:rPr>
      </w:pPr>
    </w:p>
    <w:p w14:paraId="71871B9A" w14:textId="77777777" w:rsidR="00AE7B77" w:rsidRPr="00AE7B77" w:rsidRDefault="00AE7B77" w:rsidP="00AE7B77">
      <w:pPr>
        <w:spacing w:before="120" w:after="120" w:line="276" w:lineRule="auto"/>
        <w:contextualSpacing/>
        <w:rPr>
          <w:sz w:val="22"/>
          <w:szCs w:val="22"/>
        </w:rPr>
      </w:pPr>
      <w:r w:rsidRPr="00AE7B77">
        <w:rPr>
          <w:sz w:val="22"/>
          <w:szCs w:val="22"/>
        </w:rPr>
        <w:t>(dále jen „</w:t>
      </w:r>
      <w:r w:rsidRPr="00AE7B77">
        <w:rPr>
          <w:b/>
          <w:sz w:val="22"/>
          <w:szCs w:val="22"/>
        </w:rPr>
        <w:t>příkazník</w:t>
      </w:r>
      <w:r w:rsidRPr="00AE7B77">
        <w:rPr>
          <w:sz w:val="22"/>
          <w:szCs w:val="22"/>
        </w:rPr>
        <w:t>“)</w:t>
      </w:r>
    </w:p>
    <w:bookmarkEnd w:id="16"/>
    <w:p w14:paraId="673AE1DF" w14:textId="77777777" w:rsidR="00AE7B77" w:rsidRPr="00AE7B77" w:rsidRDefault="00AE7B77" w:rsidP="00AE7B77">
      <w:pPr>
        <w:spacing w:before="120" w:after="120" w:line="276" w:lineRule="auto"/>
        <w:contextualSpacing/>
        <w:jc w:val="center"/>
        <w:rPr>
          <w:sz w:val="22"/>
          <w:szCs w:val="22"/>
        </w:rPr>
      </w:pPr>
    </w:p>
    <w:p w14:paraId="58F81CD3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</w:p>
    <w:p w14:paraId="4176AB4F" w14:textId="77777777" w:rsidR="00AE7B77" w:rsidRPr="00AE7B77" w:rsidRDefault="00AE7B77" w:rsidP="00AE7B77">
      <w:pPr>
        <w:spacing w:after="16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AE7B77">
        <w:rPr>
          <w:rFonts w:eastAsiaTheme="minorHAnsi"/>
          <w:b/>
          <w:bCs/>
          <w:sz w:val="22"/>
          <w:szCs w:val="22"/>
          <w:lang w:eastAsia="en-US"/>
        </w:rPr>
        <w:t>I. Preambule</w:t>
      </w:r>
    </w:p>
    <w:p w14:paraId="0096DBAE" w14:textId="77777777" w:rsidR="00AE7B77" w:rsidRPr="00AE7B77" w:rsidRDefault="00AE7B77" w:rsidP="00AE7B77">
      <w:pPr>
        <w:numPr>
          <w:ilvl w:val="0"/>
          <w:numId w:val="29"/>
        </w:numPr>
        <w:spacing w:after="160" w:line="276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val="x-none" w:eastAsia="en-US"/>
        </w:rPr>
      </w:pPr>
      <w:r w:rsidRPr="00AE7B77">
        <w:rPr>
          <w:rFonts w:eastAsiaTheme="minorHAnsi"/>
          <w:bCs/>
          <w:sz w:val="22"/>
          <w:szCs w:val="22"/>
          <w:lang w:val="x-none" w:eastAsia="en-US"/>
        </w:rPr>
        <w:t xml:space="preserve">Cílem této smlouvy je sjednat </w:t>
      </w:r>
      <w:r w:rsidRPr="00AE7B77">
        <w:rPr>
          <w:rFonts w:eastAsiaTheme="minorHAnsi"/>
          <w:bCs/>
          <w:sz w:val="22"/>
          <w:szCs w:val="22"/>
          <w:lang w:eastAsia="en-US"/>
        </w:rPr>
        <w:t xml:space="preserve">konkrétní </w:t>
      </w:r>
      <w:r w:rsidRPr="00AE7B77">
        <w:rPr>
          <w:rFonts w:eastAsiaTheme="minorHAnsi"/>
          <w:bCs/>
          <w:sz w:val="22"/>
          <w:szCs w:val="22"/>
          <w:lang w:val="x-none" w:eastAsia="en-US"/>
        </w:rPr>
        <w:t>podmínky a postupy</w:t>
      </w:r>
      <w:r w:rsidRPr="00AE7B77">
        <w:rPr>
          <w:rFonts w:eastAsiaTheme="minorHAnsi"/>
          <w:bCs/>
          <w:sz w:val="22"/>
          <w:szCs w:val="22"/>
          <w:lang w:eastAsia="en-US"/>
        </w:rPr>
        <w:t xml:space="preserve"> v souladu s rámcovou dohodou </w:t>
      </w:r>
      <w:r w:rsidRPr="00AE7B77">
        <w:rPr>
          <w:rFonts w:eastAsiaTheme="minorHAnsi"/>
          <w:bCs/>
          <w:sz w:val="22"/>
          <w:szCs w:val="22"/>
          <w:lang w:val="x-none" w:eastAsia="en-US"/>
        </w:rPr>
        <w:t xml:space="preserve"> </w:t>
      </w:r>
      <w:r w:rsidRPr="00AE7B77">
        <w:rPr>
          <w:rFonts w:eastAsiaTheme="minorHAnsi"/>
          <w:bCs/>
          <w:sz w:val="22"/>
          <w:szCs w:val="22"/>
          <w:lang w:eastAsia="en-US"/>
        </w:rPr>
        <w:t xml:space="preserve">veřejné zakázky s názvem „Služby projektového řízení“. </w:t>
      </w:r>
    </w:p>
    <w:p w14:paraId="36765DDB" w14:textId="77777777" w:rsidR="00AE7B77" w:rsidRPr="00AE7B77" w:rsidRDefault="00AE7B77" w:rsidP="00AE7B77">
      <w:pPr>
        <w:numPr>
          <w:ilvl w:val="0"/>
          <w:numId w:val="29"/>
        </w:numPr>
        <w:spacing w:after="160" w:line="276" w:lineRule="auto"/>
        <w:ind w:left="426" w:hanging="426"/>
        <w:contextualSpacing/>
        <w:jc w:val="both"/>
        <w:rPr>
          <w:rFonts w:eastAsiaTheme="minorHAnsi"/>
          <w:bCs/>
          <w:sz w:val="22"/>
          <w:szCs w:val="22"/>
          <w:lang w:val="x-none" w:eastAsia="en-US"/>
        </w:rPr>
      </w:pPr>
      <w:r w:rsidRPr="00AE7B77">
        <w:rPr>
          <w:rFonts w:eastAsiaTheme="minorHAnsi"/>
          <w:bCs/>
          <w:sz w:val="22"/>
          <w:szCs w:val="22"/>
          <w:lang w:eastAsia="en-US"/>
        </w:rPr>
        <w:t xml:space="preserve">Tato příkazní smlouva se vztahuje k projektu </w:t>
      </w:r>
      <w:r w:rsidRPr="00AE7B77">
        <w:rPr>
          <w:rFonts w:eastAsiaTheme="minorHAnsi"/>
          <w:bCs/>
          <w:sz w:val="22"/>
          <w:szCs w:val="22"/>
          <w:highlight w:val="yellow"/>
          <w:lang w:eastAsia="en-US"/>
        </w:rPr>
        <w:t>………………</w:t>
      </w:r>
      <w:r w:rsidRPr="00AE7B77">
        <w:rPr>
          <w:rFonts w:eastAsiaTheme="minorHAnsi"/>
          <w:bCs/>
          <w:sz w:val="22"/>
          <w:szCs w:val="22"/>
          <w:lang w:eastAsia="en-US"/>
        </w:rPr>
        <w:t xml:space="preserve">. spolufinancovaného z programu </w:t>
      </w:r>
      <w:r w:rsidRPr="00AE7B77">
        <w:rPr>
          <w:rFonts w:eastAsiaTheme="minorHAnsi"/>
          <w:bCs/>
          <w:sz w:val="22"/>
          <w:szCs w:val="22"/>
          <w:highlight w:val="yellow"/>
          <w:lang w:eastAsia="en-US"/>
        </w:rPr>
        <w:t>…………………………………….</w:t>
      </w:r>
    </w:p>
    <w:p w14:paraId="75FB6483" w14:textId="77777777" w:rsidR="00AE7B77" w:rsidRPr="00AE7B77" w:rsidRDefault="00AE7B77" w:rsidP="00AE7B77">
      <w:pPr>
        <w:spacing w:before="24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II.</w:t>
      </w:r>
    </w:p>
    <w:p w14:paraId="484BE59C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Předmět smlouvy</w:t>
      </w:r>
    </w:p>
    <w:p w14:paraId="22B45A6E" w14:textId="77777777" w:rsidR="00AE7B77" w:rsidRPr="00AE7B77" w:rsidRDefault="00AE7B77" w:rsidP="00AE7B77">
      <w:pPr>
        <w:numPr>
          <w:ilvl w:val="0"/>
          <w:numId w:val="24"/>
        </w:numPr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Příkazce za podmínek uvedených v této smlouvě pověřuje příkazníka, aby za příkazce zařizoval po dohodě s příkazcem jeho záležitosti v souvislosti s projektem uvedeným v čl. I. odst. 2. této smlouvy. </w:t>
      </w:r>
    </w:p>
    <w:p w14:paraId="7BFDEFBF" w14:textId="77777777" w:rsidR="00AE7B77" w:rsidRPr="00AE7B77" w:rsidRDefault="00AE7B77" w:rsidP="00AE7B77">
      <w:pPr>
        <w:numPr>
          <w:ilvl w:val="0"/>
          <w:numId w:val="24"/>
        </w:numPr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lastRenderedPageBreak/>
        <w:t xml:space="preserve">Příkazník za podmínek uvedených v této smlouvě přijímá pověření příkazce v celém rozsahu </w:t>
      </w:r>
      <w:r w:rsidRPr="00AE7B77">
        <w:rPr>
          <w:rFonts w:eastAsia="Calibri"/>
          <w:sz w:val="22"/>
          <w:szCs w:val="22"/>
          <w:lang w:eastAsia="en-US"/>
        </w:rPr>
        <w:br/>
        <w:t xml:space="preserve">a zavazuje se v zájmu a ve prospěch příkazce vykonávat s odbornou péčí činnosti specifikované v této smlouvě. </w:t>
      </w:r>
    </w:p>
    <w:p w14:paraId="57E35EA8" w14:textId="77777777" w:rsidR="00AE7B77" w:rsidRPr="00AE7B77" w:rsidRDefault="00AE7B77" w:rsidP="00AE7B77">
      <w:pPr>
        <w:spacing w:before="12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III.</w:t>
      </w:r>
    </w:p>
    <w:p w14:paraId="48B33F01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Rozsah činností příkazníka</w:t>
      </w:r>
    </w:p>
    <w:p w14:paraId="1F84D964" w14:textId="77777777" w:rsidR="00AE7B77" w:rsidRPr="00AE7B77" w:rsidRDefault="00AE7B77" w:rsidP="00AE7B77">
      <w:pPr>
        <w:numPr>
          <w:ilvl w:val="0"/>
          <w:numId w:val="27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Příkazníkova činnost zahrnuje dle čl. II. odst. 1 této smlouvy zejména činnosti v následujícím rozsahu, spočívajícím zejména v: </w:t>
      </w:r>
    </w:p>
    <w:p w14:paraId="46948481" w14:textId="77777777" w:rsidR="00AE7B77" w:rsidRPr="00AE7B77" w:rsidRDefault="00AE7B77" w:rsidP="00AE7B77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b/>
          <w:bCs/>
          <w:sz w:val="22"/>
          <w:szCs w:val="22"/>
        </w:rPr>
      </w:pPr>
      <w:r w:rsidRPr="00AE7B77">
        <w:rPr>
          <w:rFonts w:eastAsia="Calibri"/>
          <w:b/>
          <w:bCs/>
          <w:sz w:val="22"/>
          <w:szCs w:val="22"/>
        </w:rPr>
        <w:t xml:space="preserve">zpracování a kompletaci žádosti o dotaci včetně všech příloh </w:t>
      </w:r>
    </w:p>
    <w:p w14:paraId="4AAC2506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Zajištění všech nutných podání, především podání prostřednictvím webové aplikace pro žadatele o podporu z Evropských strukturálních a investičních fondů (ESIF) v období 2022 - 2026</w:t>
      </w:r>
    </w:p>
    <w:p w14:paraId="4915410E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zpracování žádosti o podporu včetně příloh, </w:t>
      </w:r>
    </w:p>
    <w:p w14:paraId="4F6D82D0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podávání informací o pokroku v realizaci, </w:t>
      </w:r>
    </w:p>
    <w:p w14:paraId="37403F67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zpracování žádosti o platbu a zprávy o realizaci, </w:t>
      </w:r>
    </w:p>
    <w:p w14:paraId="36CD2417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zpracování žádosti o změnu, </w:t>
      </w:r>
    </w:p>
    <w:p w14:paraId="76EE5FBE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vypracování žádosti v programu MS2014+ či obdobném programu za použití vybraných údajů průběžně dodávaných zadavatelem v elektronické i tištěné podobě, </w:t>
      </w:r>
    </w:p>
    <w:p w14:paraId="31DBF09D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vypracování všech povinných příloh žádosti v programu MS2014+ za použití vybraných údajů průběžně dodávaných zadavatelem v elektronické i tištěné podobě, </w:t>
      </w:r>
    </w:p>
    <w:p w14:paraId="5DAA82C9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vypracování všech nepovinných příloh žádosti v programu MS2014+, které zadavatel bude požadovat k přílohám doložit za použití vybraných údajů průběžně dodávaných zadavatelem v elektronické i tištěné podobě atd. </w:t>
      </w:r>
    </w:p>
    <w:p w14:paraId="71684B5B" w14:textId="77777777" w:rsidR="00AE7B77" w:rsidRPr="00AE7B77" w:rsidRDefault="00AE7B77" w:rsidP="00AE7B77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b/>
          <w:bCs/>
          <w:sz w:val="22"/>
          <w:szCs w:val="22"/>
        </w:rPr>
      </w:pPr>
      <w:r w:rsidRPr="00AE7B77">
        <w:rPr>
          <w:rFonts w:eastAsia="Calibri"/>
          <w:b/>
          <w:bCs/>
          <w:sz w:val="22"/>
          <w:szCs w:val="22"/>
        </w:rPr>
        <w:t xml:space="preserve"> zpracování studií </w:t>
      </w:r>
    </w:p>
    <w:p w14:paraId="491FE94E" w14:textId="77777777" w:rsidR="00AE7B77" w:rsidRPr="00AE7B77" w:rsidRDefault="00AE7B77" w:rsidP="00AE7B77">
      <w:p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sym w:font="Symbol" w:char="F0B7"/>
      </w:r>
      <w:r w:rsidRPr="00AE7B77">
        <w:rPr>
          <w:rFonts w:eastAsia="Calibri"/>
          <w:sz w:val="22"/>
          <w:szCs w:val="22"/>
        </w:rPr>
        <w:t xml:space="preserve"> </w:t>
      </w:r>
      <w:r w:rsidRPr="00AE7B77">
        <w:rPr>
          <w:rFonts w:eastAsia="Calibri"/>
          <w:sz w:val="22"/>
          <w:szCs w:val="22"/>
        </w:rPr>
        <w:tab/>
        <w:t>Ekonomická studie nebo studie proveditelnosti nebo CBA analýza, studie ekonomického hodnocení apod. – dle názvosloví konkrétního operačního programu.</w:t>
      </w:r>
    </w:p>
    <w:p w14:paraId="684629EE" w14:textId="77777777" w:rsidR="00AE7B77" w:rsidRPr="00AE7B77" w:rsidRDefault="00AE7B77" w:rsidP="00AE7B77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b/>
          <w:bCs/>
          <w:sz w:val="22"/>
          <w:szCs w:val="22"/>
        </w:rPr>
      </w:pPr>
      <w:r w:rsidRPr="00AE7B77">
        <w:rPr>
          <w:rFonts w:eastAsia="Calibri"/>
          <w:b/>
          <w:bCs/>
          <w:sz w:val="22"/>
          <w:szCs w:val="22"/>
        </w:rPr>
        <w:t xml:space="preserve">zpracování monitorovacích zpráv s žádostí o platbu </w:t>
      </w:r>
    </w:p>
    <w:p w14:paraId="66C36C12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Finanční řízení projektu, kdy jde o provádění kontrol dodržování rozpočtu, vyúčtování a věcné správnosti faktur, kontrolu účetních dokladů z důvodu dodržení stanovených pravidel, </w:t>
      </w:r>
    </w:p>
    <w:p w14:paraId="7215DBDB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informování zadavatele o plnění termínů zpracování monitorovacích zpráv (MZ) a ostatních dokumentů nezbytných pro úspěšnou realizaci projektu, </w:t>
      </w:r>
    </w:p>
    <w:p w14:paraId="4BA06149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zpracování průběžných monitorovacích zpráv, které se odevzdávají s průběžnou žádostí o platbu včetně příslušných příloh, </w:t>
      </w:r>
    </w:p>
    <w:p w14:paraId="62C109C1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zpracování závěrečné monitorovací zprávy, závěrečného vyúčtování, žádosti o platbu včetně příslušných příloh,</w:t>
      </w:r>
    </w:p>
    <w:p w14:paraId="22A021F5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kontrola a případné doplnění formálních náležitostí faktur z hlediska dotace, </w:t>
      </w:r>
    </w:p>
    <w:p w14:paraId="74437C9B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rozdělení na způsobilé a nezpůsobilé výdaje,</w:t>
      </w:r>
    </w:p>
    <w:p w14:paraId="5C1046E2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zapracování připomínek řídícího orgánu po odevzdání žádosti o platbu ve stanoveném termínu.</w:t>
      </w:r>
    </w:p>
    <w:p w14:paraId="777C409D" w14:textId="77777777" w:rsidR="00AE7B77" w:rsidRPr="00AE7B77" w:rsidRDefault="00AE7B77" w:rsidP="00AE7B77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b/>
          <w:bCs/>
          <w:sz w:val="22"/>
          <w:szCs w:val="22"/>
        </w:rPr>
      </w:pPr>
      <w:r w:rsidRPr="00AE7B77">
        <w:rPr>
          <w:rFonts w:eastAsia="Calibri"/>
          <w:b/>
          <w:bCs/>
          <w:sz w:val="22"/>
          <w:szCs w:val="22"/>
        </w:rPr>
        <w:t xml:space="preserve">kompletní dotační management dílčího projektu </w:t>
      </w:r>
    </w:p>
    <w:p w14:paraId="74C7B22E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Řízení projektu - zajištění potřebného dohledu a řízení projektu v souladu s podmínkami poskytovatele dotace, zajištění plnění povinností konečného uživatele dotace dle platných pravidel, podmínek a pokynů pro žadatele a příjemce s respektováním termínů realizace jednotlivých plnění a posloupnosti aktivit, kontrola dodržování harmonogramu jednotlivých činností, jednání o případných změnách v harmonogramu projektu s poskytovatelem dotace, management projektového týmu - zajištění organizace a časové koordinace při nezbytné účasti osob na projektech, účast na pracovních jednáních projektového týmu, účast na prováděných kontrolách poskytovatele dotace, </w:t>
      </w:r>
    </w:p>
    <w:p w14:paraId="2C0B8553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lastRenderedPageBreak/>
        <w:t>informování zadavatele o plnění termínů zpracování monitorovacích zpráv a ostatních dokumentů nezbytných pro úspěšnou realizaci projektu,</w:t>
      </w:r>
    </w:p>
    <w:p w14:paraId="5106894F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zpracování a kompletace oznámení o změně,</w:t>
      </w:r>
    </w:p>
    <w:p w14:paraId="02CE7278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kontrola a poradenská činnost při fakturaci, kontrola a případné doplnění formálních náležitostí faktur z hlediska dotace, vyčlenění nezpůsobilých výdajů </w:t>
      </w:r>
    </w:p>
    <w:p w14:paraId="450A261B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kontrola a poradenská činnost při publicitě projektu, </w:t>
      </w:r>
    </w:p>
    <w:p w14:paraId="3164C2B6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poradenství k výběrovým řízením – součinnost s administrátory veřejných zakázek,</w:t>
      </w:r>
    </w:p>
    <w:p w14:paraId="018E95FD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účast na kontrolních dnech a poradách realizačního týmu na vyžádání zadavatele,</w:t>
      </w:r>
    </w:p>
    <w:p w14:paraId="561CC487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zpracování a kompletace všech povinných monitorovacích zpráv a dalších dokumentů nezbytných pro úspěšnou realizaci projektu (např. průběžné monitorovací zprávy včetně příloh, průběžné žádosti o platbu atd.), které musí být odevzdány zadavateli ve stanoveném termínu,</w:t>
      </w:r>
    </w:p>
    <w:p w14:paraId="28AC6309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zpracování a kompletace závěrečné zprávy, závěrečného vyúčtování, žádosti o platbu včetně příslušných příloh, které musí být odevzdány zadavateli ve stanoveném termínu,</w:t>
      </w:r>
    </w:p>
    <w:p w14:paraId="78601619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rozdělení na způsobilé a nezpůsobilé výdaje,</w:t>
      </w:r>
    </w:p>
    <w:p w14:paraId="193CC860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monitoring realizace a závazných ukazatelů projektu,</w:t>
      </w:r>
    </w:p>
    <w:p w14:paraId="4BDFD820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včasné upozornění na problémy a rizika v projektu a navrhnutí postupu jejich řešení</w:t>
      </w:r>
    </w:p>
    <w:p w14:paraId="657327E1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komunikace s řídícím orgánem v rámci metodické pomoci,</w:t>
      </w:r>
    </w:p>
    <w:p w14:paraId="0DCDBDEE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kontrola podkladů a zadávacích dokumentací včetně příloh pro přípravu a realizaci zadávacích a výběrových řízení v rámci projektu s dostatečnou časovou rezervou, vzhledem k možným dotazům a prodlužování termínů pro otevírání obálek, </w:t>
      </w:r>
    </w:p>
    <w:p w14:paraId="28FC091D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účast ve správních řízeních podle stavebního zákona týkajících se územního plánování a stavebního řádu (např. povolení staveb), pokud jsou předmětem projektu, </w:t>
      </w:r>
    </w:p>
    <w:p w14:paraId="67F6531B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komunikace a součinnost se zadavatelem projektu spočívající zejména v dodávání informací, organizování schůzek, vyhodnocování výstupů, projednávání změn a povinností, písemném upozornění o změnách dokumentace nebo právního aktu o poskytnutí dotace, </w:t>
      </w:r>
    </w:p>
    <w:p w14:paraId="6FDF2E23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zajištění podkladů pro provedení publicity projektu, </w:t>
      </w:r>
    </w:p>
    <w:p w14:paraId="5FF9F42B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vedení, uchování a následné předání zadavateli kompletní dokumentace týkající se projektu podle podmínek stanovených právním aktem o poskytnutí dotace s promítnutím podmínky závazku do dokumentace ve vztahu k dodavatelům v rámci projektu,</w:t>
      </w:r>
    </w:p>
    <w:p w14:paraId="1318EE6A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 xml:space="preserve">řádným vedením dokumentace připravovat a umožnit provedení kontrol všech dokladů a výstupů projektu, poskytování součinnosti oprávněným osobám, určeným v programové dokumentaci, </w:t>
      </w:r>
    </w:p>
    <w:p w14:paraId="3E7F155A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zajišťování popisů plnění horizontálních témat, indikátorů a řízení rizik projektu,</w:t>
      </w:r>
    </w:p>
    <w:p w14:paraId="2C62E40E" w14:textId="77777777" w:rsidR="00AE7B77" w:rsidRPr="00AE7B77" w:rsidRDefault="00AE7B77" w:rsidP="00AE7B77">
      <w:pPr>
        <w:numPr>
          <w:ilvl w:val="3"/>
          <w:numId w:val="3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AE7B77">
        <w:rPr>
          <w:rFonts w:eastAsia="Calibri"/>
          <w:sz w:val="22"/>
          <w:szCs w:val="22"/>
        </w:rPr>
        <w:t>naplňování indikátorů projektu.</w:t>
      </w:r>
    </w:p>
    <w:p w14:paraId="68D3B610" w14:textId="77777777" w:rsidR="00AE7B77" w:rsidRPr="00AE7B77" w:rsidRDefault="00AE7B77" w:rsidP="00AE7B77">
      <w:pPr>
        <w:spacing w:line="276" w:lineRule="auto"/>
        <w:ind w:left="1276" w:hanging="283"/>
        <w:jc w:val="both"/>
        <w:rPr>
          <w:rFonts w:eastAsia="Calibri"/>
          <w:b/>
          <w:sz w:val="22"/>
          <w:szCs w:val="22"/>
          <w:lang w:eastAsia="en-US"/>
        </w:rPr>
      </w:pPr>
    </w:p>
    <w:p w14:paraId="1CFC80DF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IV.</w:t>
      </w:r>
    </w:p>
    <w:p w14:paraId="1DE8A48F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Čas plnění</w:t>
      </w:r>
    </w:p>
    <w:p w14:paraId="00FDC89C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305C72A" w14:textId="77777777" w:rsidR="00AE7B77" w:rsidRPr="00AE7B77" w:rsidRDefault="00AE7B77" w:rsidP="00AE7B77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Příkazník se zavazuje provádět svou činnost dle této smlouvy v době počínaje dnem její účinnosti do ukončení doby udržitelnosti projektu, pokud se smluvní strany nedohodnou jinak.</w:t>
      </w:r>
    </w:p>
    <w:p w14:paraId="2FB65C78" w14:textId="77777777" w:rsidR="00AE7B77" w:rsidRPr="00AE7B77" w:rsidRDefault="00AE7B77" w:rsidP="00AE7B77">
      <w:pPr>
        <w:numPr>
          <w:ilvl w:val="0"/>
          <w:numId w:val="31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V případě potřeby příkazce se příkazník zavazuje prodloužit písemným dodatkem dobu účinnosti smlouvy, a to za srovnatelných finančních podmínek, s přihlédnutím k rozsahu činností, které po něm bude příkazce navíc požadovat. </w:t>
      </w:r>
    </w:p>
    <w:p w14:paraId="02062E25" w14:textId="77777777" w:rsidR="00AE7B77" w:rsidRPr="00AE7B77" w:rsidRDefault="00AE7B77" w:rsidP="00AE7B77">
      <w:pPr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224E24C" w14:textId="77777777" w:rsidR="00AE7B77" w:rsidRPr="00AE7B77" w:rsidRDefault="00AE7B77" w:rsidP="00AE7B77">
      <w:pPr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C0A5D2F" w14:textId="77777777" w:rsidR="00AE7B77" w:rsidRPr="00AE7B77" w:rsidRDefault="00AE7B77" w:rsidP="00AE7B77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54A5A585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lastRenderedPageBreak/>
        <w:t>V.</w:t>
      </w:r>
    </w:p>
    <w:p w14:paraId="71CBCA29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Povinnosti příkazníka</w:t>
      </w:r>
    </w:p>
    <w:p w14:paraId="321787D9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4BC35A89" w14:textId="77777777" w:rsidR="00AE7B77" w:rsidRPr="00AE7B77" w:rsidRDefault="00AE7B77" w:rsidP="00AE7B77">
      <w:pPr>
        <w:numPr>
          <w:ilvl w:val="0"/>
          <w:numId w:val="33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Příkazník je povinen: </w:t>
      </w:r>
    </w:p>
    <w:p w14:paraId="20751748" w14:textId="77777777" w:rsidR="00AE7B77" w:rsidRPr="00AE7B77" w:rsidRDefault="00AE7B77" w:rsidP="00AE7B77">
      <w:pPr>
        <w:numPr>
          <w:ilvl w:val="0"/>
          <w:numId w:val="32"/>
        </w:numPr>
        <w:spacing w:before="12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Postupovat při provádění své činnosti v souladu se závazky, ke kterým se v této smlouvě zavázal, v souladu se zájmy příkazce, v souladu s pokyny, podmínkami a požadavky příkazce, a to s vynaložením veškerého úsilí a odborné péče a v souladu s jeho oprávněnými zájmy.  </w:t>
      </w:r>
    </w:p>
    <w:p w14:paraId="470AF302" w14:textId="77777777" w:rsidR="00AE7B77" w:rsidRPr="00AE7B77" w:rsidRDefault="00AE7B77" w:rsidP="00AE7B77">
      <w:pPr>
        <w:numPr>
          <w:ilvl w:val="0"/>
          <w:numId w:val="32"/>
        </w:numPr>
        <w:spacing w:before="12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Bez zbytečného odkladu příkazce upozornit na eventuální nevhodnost jeho pokynů. Od pokynů příkazce se může příkazník odchýlit jen tehdy, koná-li opatření k zamezení prodlení, z něhož příkazcovi hrozí vznik škod, nebo je-li to zjevně nezbytné v zájmu příkazce a příkazník již nemůže předem včas obdržet jeho souhlas. Vyloučeny jsou z tohoto případy, kdy příkazce přijetí rozhodnutí předem písemně vyhradí sobě. </w:t>
      </w:r>
    </w:p>
    <w:p w14:paraId="0A196301" w14:textId="77777777" w:rsidR="00AE7B77" w:rsidRPr="00AE7B77" w:rsidRDefault="00AE7B77" w:rsidP="00AE7B77">
      <w:pPr>
        <w:numPr>
          <w:ilvl w:val="0"/>
          <w:numId w:val="33"/>
        </w:numPr>
        <w:spacing w:before="24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Služby mohou být vykonávány i jinou osobou, se kterou má příkazník pro danou činnost smluvní vztah a která splňuje veškeré požadavky pro kvalitní zajištění služeb, při splnění zadávacích podmínek pro rámcovou dohodu. I v takovém případě přímo odpovídá příkazci za kvalitu činnosti, resp. vady způsobené činností těchto třetích osob. </w:t>
      </w:r>
    </w:p>
    <w:p w14:paraId="0AF7D796" w14:textId="77777777" w:rsidR="00AE7B77" w:rsidRPr="00AE7B77" w:rsidRDefault="00AE7B77" w:rsidP="00AE7B77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61164E23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VI.</w:t>
      </w:r>
    </w:p>
    <w:p w14:paraId="2FC07AD8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Cena a platební podmínky</w:t>
      </w:r>
    </w:p>
    <w:p w14:paraId="06357A0D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4C98066F" w14:textId="77777777" w:rsidR="00AE7B77" w:rsidRPr="00AE7B77" w:rsidRDefault="00AE7B77" w:rsidP="00AE7B77">
      <w:pPr>
        <w:numPr>
          <w:ilvl w:val="0"/>
          <w:numId w:val="34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Odměna za vykonání činností ujednaných v této smlouvě je na základě nabídky příkazníka nabídnuté v dílčí veřejné zakázce určena následovně:</w:t>
      </w:r>
    </w:p>
    <w:p w14:paraId="7F3BB5A0" w14:textId="77777777" w:rsidR="00AE7B77" w:rsidRPr="00AE7B77" w:rsidRDefault="00AE7B77" w:rsidP="00AE7B77">
      <w:pPr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14:paraId="30B3AB25" w14:textId="77777777" w:rsidR="00AE7B77" w:rsidRPr="00AE7B77" w:rsidRDefault="00AE7B77" w:rsidP="00AE7B77">
      <w:pPr>
        <w:spacing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Nabídková cena za celý předmět plnění bez DPH:</w:t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highlight w:val="yellow"/>
          <w:lang w:eastAsia="en-US"/>
        </w:rPr>
        <w:t>DOPLNÍ ÚČASTNÍK</w:t>
      </w:r>
    </w:p>
    <w:p w14:paraId="77B97332" w14:textId="77777777" w:rsidR="00AE7B77" w:rsidRPr="00AE7B77" w:rsidRDefault="00AE7B77" w:rsidP="00AE7B77">
      <w:pPr>
        <w:spacing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Výše DPH:</w:t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highlight w:val="yellow"/>
          <w:lang w:eastAsia="en-US"/>
        </w:rPr>
        <w:t>DOPLNÍ ÚČASTNÍK</w:t>
      </w:r>
    </w:p>
    <w:p w14:paraId="20852D51" w14:textId="77777777" w:rsidR="00AE7B77" w:rsidRPr="00AE7B77" w:rsidRDefault="00AE7B77" w:rsidP="00AE7B77">
      <w:pPr>
        <w:spacing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Nabídková cena za celý předmět plnění včetně DPH:</w:t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lang w:eastAsia="en-US"/>
        </w:rPr>
        <w:tab/>
      </w:r>
      <w:r w:rsidRPr="00AE7B77">
        <w:rPr>
          <w:rFonts w:eastAsia="Calibri"/>
          <w:sz w:val="22"/>
          <w:szCs w:val="22"/>
          <w:highlight w:val="yellow"/>
          <w:lang w:eastAsia="en-US"/>
        </w:rPr>
        <w:t>DOPLNÍ ÚČASTNÍK</w:t>
      </w:r>
      <w:r w:rsidRPr="00AE7B77">
        <w:rPr>
          <w:rFonts w:eastAsia="Calibri"/>
          <w:sz w:val="22"/>
          <w:szCs w:val="22"/>
          <w:lang w:eastAsia="en-US"/>
        </w:rPr>
        <w:t>.</w:t>
      </w:r>
    </w:p>
    <w:p w14:paraId="3028427C" w14:textId="77777777" w:rsidR="00AE7B77" w:rsidRPr="00AE7B77" w:rsidRDefault="00AE7B77" w:rsidP="00AE7B77">
      <w:pPr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</w:p>
    <w:p w14:paraId="138B6285" w14:textId="77777777" w:rsidR="00AE7B77" w:rsidRPr="00AE7B77" w:rsidRDefault="00AE7B77" w:rsidP="00AE7B77">
      <w:pPr>
        <w:spacing w:line="276" w:lineRule="auto"/>
        <w:ind w:left="284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Příkazník je plátcem DPH.</w:t>
      </w:r>
    </w:p>
    <w:p w14:paraId="654F4921" w14:textId="77777777" w:rsidR="00AE7B77" w:rsidRPr="00AE7B77" w:rsidRDefault="00AE7B77" w:rsidP="00AE7B77">
      <w:pPr>
        <w:numPr>
          <w:ilvl w:val="0"/>
          <w:numId w:val="34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Odměna uvedená v odst. 1 zahrnuje veškeré nutně a účelně vynaložené náklady příkazníka. </w:t>
      </w:r>
    </w:p>
    <w:p w14:paraId="2DB55566" w14:textId="77777777" w:rsidR="00AE7B77" w:rsidRPr="00AE7B77" w:rsidRDefault="00AE7B77" w:rsidP="00AE7B77">
      <w:pPr>
        <w:widowControl w:val="0"/>
        <w:numPr>
          <w:ilvl w:val="0"/>
          <w:numId w:val="34"/>
        </w:numPr>
        <w:overflowPunct w:val="0"/>
        <w:adjustRightInd w:val="0"/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Výše odměny je neměnná a konečná a nesmí být příkazníkem v žádném případě zvýšena bez předchozího souhlasu příkazce ve formě písemného dodatku k této smlouvě. Dodatek bude uzavřen i v případě, že bude příkazce od příkazníka požadovat další činnosti nad rámec této smlouvy. Ke změně ceny díla může dojít pouze za předpokladu změny sazby daně z přidané hodnoty. Pokud dojde ke změně sazby DPH v době uskutečnění zdanitelného plnění, je příkazník oprávněn účtovat DPH v procentní sazbě odpovídající zákonné úpravě účinné k datu uskutečnění zdanitelného plnění. O takové změně DPH se příkazce zavazuje uzavřít s příkazníkem dodatek smlouvy.</w:t>
      </w:r>
    </w:p>
    <w:p w14:paraId="2099FECD" w14:textId="77777777" w:rsidR="00AE7B77" w:rsidRPr="00AE7B77" w:rsidRDefault="00AE7B77" w:rsidP="00AE7B77">
      <w:pPr>
        <w:numPr>
          <w:ilvl w:val="0"/>
          <w:numId w:val="34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Odměna zahrnuje náklady příkazníka na dopravu do místa výkonu jeho činnosti a zpět. </w:t>
      </w:r>
    </w:p>
    <w:p w14:paraId="4ED0C2A8" w14:textId="77777777" w:rsidR="00AE7B77" w:rsidRPr="00AE7B77" w:rsidRDefault="00AE7B77" w:rsidP="00AE7B77">
      <w:pPr>
        <w:numPr>
          <w:ilvl w:val="0"/>
          <w:numId w:val="34"/>
        </w:numPr>
        <w:tabs>
          <w:tab w:val="left" w:pos="708"/>
        </w:tabs>
        <w:spacing w:before="60" w:line="276" w:lineRule="auto"/>
        <w:ind w:left="284" w:hanging="284"/>
        <w:contextualSpacing/>
        <w:jc w:val="both"/>
        <w:rPr>
          <w:sz w:val="22"/>
          <w:szCs w:val="22"/>
        </w:rPr>
      </w:pPr>
      <w:r w:rsidRPr="00AE7B77">
        <w:rPr>
          <w:sz w:val="22"/>
          <w:szCs w:val="22"/>
        </w:rPr>
        <w:t>Cena za dílo v rozsahu skutečně odvedené práce bude fakturována na základě faktury/daňového dokladu do 14 dnů od konce měsíce, ve kterém byla práce provedena, a to po odsouhlasení výkazu provedené práce příkazníka příkazcem.</w:t>
      </w:r>
    </w:p>
    <w:p w14:paraId="39C88C1C" w14:textId="77777777" w:rsidR="00AE7B77" w:rsidRPr="00AE7B77" w:rsidRDefault="00AE7B77" w:rsidP="00AE7B77">
      <w:pPr>
        <w:numPr>
          <w:ilvl w:val="0"/>
          <w:numId w:val="34"/>
        </w:numPr>
        <w:tabs>
          <w:tab w:val="left" w:pos="708"/>
        </w:tabs>
        <w:spacing w:before="60" w:line="276" w:lineRule="auto"/>
        <w:ind w:left="284" w:hanging="284"/>
        <w:contextualSpacing/>
        <w:jc w:val="both"/>
        <w:rPr>
          <w:sz w:val="22"/>
          <w:szCs w:val="22"/>
        </w:rPr>
      </w:pPr>
      <w:r w:rsidRPr="00AE7B77">
        <w:rPr>
          <w:rFonts w:eastAsia="Calibri"/>
          <w:sz w:val="22"/>
          <w:szCs w:val="22"/>
          <w:lang w:eastAsia="en-US"/>
        </w:rPr>
        <w:t>Splatnost faktur se stanovuje do 30 dnů od doručení.</w:t>
      </w:r>
    </w:p>
    <w:p w14:paraId="5DB3E948" w14:textId="77777777" w:rsidR="00AE7B77" w:rsidRPr="00AE7B77" w:rsidRDefault="00AE7B77" w:rsidP="00AE7B77">
      <w:pPr>
        <w:numPr>
          <w:ilvl w:val="0"/>
          <w:numId w:val="34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V případě, že dojde ke zrušení, nebo odstoupení od této smlouvy z důvodů na straně příkazce, bude příkazník práce rozpracované ke dni zrušení, nebo odstoupení fakturovat příkazci ve výši skutečně provedeného a vzájemně odsouhlaseného rozsahu vykonaných prací.</w:t>
      </w:r>
    </w:p>
    <w:p w14:paraId="5A096A90" w14:textId="77777777" w:rsidR="00AE7B77" w:rsidRPr="00AE7B77" w:rsidRDefault="00AE7B77" w:rsidP="00AE7B77">
      <w:pPr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649F65F" w14:textId="77777777" w:rsidR="00AE7B77" w:rsidRPr="00AE7B77" w:rsidRDefault="00AE7B77" w:rsidP="00AE7B77">
      <w:pPr>
        <w:spacing w:before="12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E7D6F1B" w14:textId="77777777" w:rsidR="00AE7B77" w:rsidRPr="00AE7B77" w:rsidRDefault="00AE7B77" w:rsidP="00AE7B77">
      <w:pPr>
        <w:spacing w:before="120"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3D1C3B6C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lastRenderedPageBreak/>
        <w:t>VII.</w:t>
      </w:r>
    </w:p>
    <w:p w14:paraId="7F206530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Odpovědnost smluvních stran</w:t>
      </w:r>
    </w:p>
    <w:p w14:paraId="18D6E32B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06D59E80" w14:textId="77777777" w:rsidR="00AE7B77" w:rsidRPr="00AE7B77" w:rsidRDefault="00AE7B77" w:rsidP="00AE7B77">
      <w:pPr>
        <w:numPr>
          <w:ilvl w:val="0"/>
          <w:numId w:val="35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Příkazník nese odpovědnost za správnost a přesnost předávaných informací a za veškerá doporučení a rozhodnutí, která učiní v průběhu plnění této smlouvy. Dále příkazník nese odpovědnost za neplnění smlouvy, resp. její plnění nekvalitním, neúplným, neodborným či nedostačujícím způsobem. Nenese naopak žádnou odpovědnost za ztráty či škody, vzniklé příkazci v důsledku nerespektování pokynů a doporučení příkazníka. </w:t>
      </w:r>
    </w:p>
    <w:p w14:paraId="4C2E389D" w14:textId="77777777" w:rsidR="00AE7B77" w:rsidRPr="00AE7B77" w:rsidRDefault="00AE7B77" w:rsidP="00AE7B77">
      <w:pPr>
        <w:numPr>
          <w:ilvl w:val="0"/>
          <w:numId w:val="35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Příkazce není odpovědný za ztráty, škody či výlohy vzniklé příkazníkovi v souvislosti s jeho smluvní činností z titulu vyšší moci. Nenese také odpovědnost za ztráty či poškození vzniklé na majetku Příkazníka vneseném do prostor určených mu příkazcem. </w:t>
      </w:r>
    </w:p>
    <w:p w14:paraId="243ECE02" w14:textId="77777777" w:rsidR="00AE7B77" w:rsidRPr="00AE7B77" w:rsidRDefault="00AE7B77" w:rsidP="00AE7B77">
      <w:pPr>
        <w:numPr>
          <w:ilvl w:val="0"/>
          <w:numId w:val="35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Příkazce je oprávněn reklamovat nedostatky či vady poskytnuté činnosti nejpozději do 2 měsíců ode dne jejího splnění. Reklamace musí být uplatněna písemně. </w:t>
      </w:r>
    </w:p>
    <w:p w14:paraId="1871D694" w14:textId="77777777" w:rsidR="00AE7B77" w:rsidRPr="00AE7B77" w:rsidRDefault="00AE7B77" w:rsidP="00AE7B77">
      <w:pPr>
        <w:numPr>
          <w:ilvl w:val="0"/>
          <w:numId w:val="35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Příkazce má právo na neodkladné a bezplatné odstranění opodstatněně reklamovaného nedostatku či vady plnění. Nebude-li toto odstranění možné, má nárok na vrácení přiměřené části poskytnuté odměny. Možnost jiného ujednání se tímto nevylučuje, stejně jako odpovědnost příkazníka za škody, které příkazci vzniknou jeho neodborným postupem.  </w:t>
      </w:r>
    </w:p>
    <w:p w14:paraId="6241B9EA" w14:textId="77777777" w:rsidR="00AE7B77" w:rsidRPr="00AE7B77" w:rsidRDefault="00AE7B77" w:rsidP="00AE7B77">
      <w:pPr>
        <w:spacing w:after="200" w:line="276" w:lineRule="auto"/>
        <w:ind w:left="284" w:hanging="284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0E863129" w14:textId="77777777" w:rsidR="00AE7B77" w:rsidRPr="00AE7B77" w:rsidRDefault="00AE7B77" w:rsidP="00AE7B77">
      <w:pPr>
        <w:spacing w:after="200" w:line="276" w:lineRule="auto"/>
        <w:ind w:left="284" w:hanging="284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E7B77">
        <w:rPr>
          <w:rFonts w:eastAsia="Calibri"/>
          <w:b/>
          <w:bCs/>
          <w:sz w:val="22"/>
          <w:szCs w:val="22"/>
          <w:lang w:eastAsia="en-US"/>
        </w:rPr>
        <w:t>VIII. Pojištění</w:t>
      </w:r>
    </w:p>
    <w:p w14:paraId="4D189BA1" w14:textId="77777777" w:rsidR="00AE7B77" w:rsidRPr="00AE7B77" w:rsidRDefault="00AE7B77" w:rsidP="00AE7B77">
      <w:pPr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Přílohou této smlouvy je pojistná smlouva, jejímž předmětem je pojištění odpovědnosti z titulu náhrady škody, vzniklé v souvislosti s plněním této smlouvy s limitem pojistného plnění z jedné pojistné události minimálně 5 mil. Kč se spoluúčastí maximálně 100.000 Kč. </w:t>
      </w:r>
    </w:p>
    <w:p w14:paraId="44174FFF" w14:textId="77777777" w:rsidR="00AE7B77" w:rsidRPr="00AE7B77" w:rsidRDefault="00AE7B77" w:rsidP="00AE7B77">
      <w:pPr>
        <w:numPr>
          <w:ilvl w:val="0"/>
          <w:numId w:val="28"/>
        </w:numPr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Příkazník je povinen po celou dobu platnosti této smlouvy až do uplynutí lhůty odpovědnosti za škody, udržovat pojistnou smlouvu v platnosti tak, aby pojištění splňovalo výše uvedené podmínky a je povinen řádně a včas platit pojistné. V případě výpovědi pojistné smlouvy ze strany pojistitele, je příkazník povinen uzavřít novou pojistnou smlouvu tak, aby byla zajištěna kontinuita, požadovaný rozsah pojištění, limity pojistného plnění a spoluúčast. Současně je příkazník povinen o této skutečnosti neprodleně informovat příkazce, a předložit mu novou pojistnou smlouvu, která bude původní pojistnou smlouvu nahrazovat. </w:t>
      </w:r>
    </w:p>
    <w:p w14:paraId="4D64C1AD" w14:textId="77777777" w:rsidR="00AE7B77" w:rsidRPr="00AE7B77" w:rsidRDefault="00AE7B77" w:rsidP="00AE7B77">
      <w:pPr>
        <w:numPr>
          <w:ilvl w:val="0"/>
          <w:numId w:val="28"/>
        </w:numPr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Příkazník je povinen kdykoliv na výzvu příkazce prokázat trvání pojištění za shora uvedených podmínek, a to do 5 pracovních dnů od výzvy příkazce.</w:t>
      </w:r>
    </w:p>
    <w:p w14:paraId="2D66F419" w14:textId="77777777" w:rsidR="00AE7B77" w:rsidRPr="00AE7B77" w:rsidRDefault="00AE7B77" w:rsidP="00AE7B7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1AF2C49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IX.</w:t>
      </w:r>
    </w:p>
    <w:p w14:paraId="1842D81F" w14:textId="77777777" w:rsidR="00AE7B77" w:rsidRPr="00AE7B77" w:rsidRDefault="00AE7B77" w:rsidP="00AE7B77">
      <w:pPr>
        <w:spacing w:line="276" w:lineRule="auto"/>
        <w:jc w:val="center"/>
        <w:rPr>
          <w:b/>
          <w:sz w:val="22"/>
          <w:szCs w:val="22"/>
        </w:rPr>
      </w:pPr>
      <w:r w:rsidRPr="00AE7B77">
        <w:rPr>
          <w:b/>
          <w:sz w:val="22"/>
          <w:szCs w:val="22"/>
        </w:rPr>
        <w:t>Porušení smluvních povinností, sankce</w:t>
      </w:r>
    </w:p>
    <w:p w14:paraId="5769CA71" w14:textId="77777777" w:rsidR="00AE7B77" w:rsidRPr="00AE7B77" w:rsidRDefault="00AE7B77" w:rsidP="00AE7B77">
      <w:pPr>
        <w:spacing w:line="276" w:lineRule="auto"/>
        <w:jc w:val="both"/>
        <w:rPr>
          <w:b/>
          <w:sz w:val="22"/>
          <w:szCs w:val="22"/>
        </w:rPr>
      </w:pPr>
    </w:p>
    <w:p w14:paraId="10883F33" w14:textId="77777777" w:rsidR="00AE7B77" w:rsidRPr="00AE7B77" w:rsidRDefault="00AE7B77" w:rsidP="00AE7B77">
      <w:pPr>
        <w:numPr>
          <w:ilvl w:val="0"/>
          <w:numId w:val="25"/>
        </w:numPr>
        <w:suppressAutoHyphens/>
        <w:spacing w:after="200" w:line="276" w:lineRule="auto"/>
        <w:jc w:val="both"/>
        <w:rPr>
          <w:sz w:val="22"/>
          <w:szCs w:val="22"/>
        </w:rPr>
      </w:pPr>
      <w:r w:rsidRPr="00AE7B77">
        <w:rPr>
          <w:sz w:val="22"/>
          <w:szCs w:val="22"/>
        </w:rPr>
        <w:t>Smluvní strany se zavazují zaplatit za každý den překročení sjednaného termínu splatnosti kteréhokoliv peněžitého závazku smluvní pokutu ve výši 0,05 % z fakturované částky od splatnosti do jejího zaplacení.</w:t>
      </w:r>
    </w:p>
    <w:p w14:paraId="55ED3B74" w14:textId="77777777" w:rsidR="00AE7B77" w:rsidRPr="00AE7B77" w:rsidRDefault="00AE7B77" w:rsidP="00AE7B77">
      <w:pPr>
        <w:numPr>
          <w:ilvl w:val="0"/>
          <w:numId w:val="25"/>
        </w:numPr>
        <w:suppressAutoHyphens/>
        <w:spacing w:after="200" w:line="276" w:lineRule="auto"/>
        <w:jc w:val="both"/>
        <w:rPr>
          <w:sz w:val="22"/>
          <w:szCs w:val="22"/>
        </w:rPr>
      </w:pPr>
      <w:r w:rsidRPr="00AE7B77">
        <w:rPr>
          <w:sz w:val="22"/>
          <w:szCs w:val="22"/>
        </w:rPr>
        <w:t>Smluvní strany si ujednali závazek smluvní pokuty ve výši 1 % z celkové částky odměny, a to pro případy nedodržení termínů zpracování a odevzdání příslušných dokladů, zpráv a dalších činností příkazníka a dalších jeho povinností vyplývajících z čl. III. smlouvy.</w:t>
      </w:r>
    </w:p>
    <w:p w14:paraId="090EA643" w14:textId="77777777" w:rsidR="00AE7B77" w:rsidRPr="00AE7B77" w:rsidRDefault="00AE7B77" w:rsidP="00AE7B77">
      <w:pPr>
        <w:numPr>
          <w:ilvl w:val="0"/>
          <w:numId w:val="25"/>
        </w:numPr>
        <w:suppressAutoHyphens/>
        <w:spacing w:after="200" w:line="276" w:lineRule="auto"/>
        <w:jc w:val="both"/>
        <w:rPr>
          <w:sz w:val="22"/>
          <w:szCs w:val="22"/>
        </w:rPr>
      </w:pPr>
      <w:r w:rsidRPr="00AE7B77">
        <w:rPr>
          <w:sz w:val="22"/>
          <w:szCs w:val="22"/>
        </w:rPr>
        <w:t xml:space="preserve">Zaplacením smluvní pokuty není dotčeno právo na náhradu škody způsobené porušením povinnosti i v případě, že se jedná o porušení povinnosti, na kterou se vztahuje smluvní pokuta, a to i ve výši přesahující smluvní pokutu. </w:t>
      </w:r>
    </w:p>
    <w:p w14:paraId="120D1902" w14:textId="77777777" w:rsidR="00AE7B77" w:rsidRPr="00AE7B77" w:rsidRDefault="00AE7B77" w:rsidP="00AE7B77">
      <w:pPr>
        <w:numPr>
          <w:ilvl w:val="0"/>
          <w:numId w:val="25"/>
        </w:numPr>
        <w:suppressAutoHyphens/>
        <w:spacing w:line="276" w:lineRule="auto"/>
        <w:jc w:val="both"/>
        <w:rPr>
          <w:sz w:val="22"/>
          <w:szCs w:val="22"/>
        </w:rPr>
      </w:pPr>
      <w:r w:rsidRPr="00AE7B77">
        <w:rPr>
          <w:sz w:val="22"/>
          <w:szCs w:val="22"/>
        </w:rPr>
        <w:lastRenderedPageBreak/>
        <w:t>Smluvní pokuta je splatná do 5 pracovních dnů od písemné výzvy strany oprávněné k zaplacení smluvní pokuty.</w:t>
      </w:r>
    </w:p>
    <w:p w14:paraId="1B850BD7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AE7B77">
        <w:rPr>
          <w:rFonts w:eastAsia="Calibri"/>
          <w:b/>
          <w:bCs/>
          <w:sz w:val="22"/>
          <w:szCs w:val="22"/>
          <w:lang w:eastAsia="en-US"/>
        </w:rPr>
        <w:t>X.</w:t>
      </w:r>
    </w:p>
    <w:p w14:paraId="5A23EDBA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Výpověď smlouvy</w:t>
      </w:r>
    </w:p>
    <w:p w14:paraId="2F63E25F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25F01C46" w14:textId="77777777" w:rsidR="00AE7B77" w:rsidRPr="00AE7B77" w:rsidRDefault="00AE7B77" w:rsidP="00AE7B77">
      <w:pPr>
        <w:spacing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1. Účastníci této smlouvy jsou oprávněni smlouvu vypovědět písemnou výpovědí doručenou druhé smluvní straně. Vypovědět tuto smlouvu jednotlivými účastníky lze výhradně v některém z níže uvedených případů: </w:t>
      </w:r>
    </w:p>
    <w:p w14:paraId="07796108" w14:textId="77777777" w:rsidR="00AE7B77" w:rsidRPr="00AE7B77" w:rsidRDefault="00AE7B77" w:rsidP="00AE7B77">
      <w:pPr>
        <w:spacing w:before="120" w:line="276" w:lineRule="auto"/>
        <w:ind w:left="567" w:hanging="283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a) Příkazník je oprávněn vypovědět tuto smlouvu, pokud je příkazce v prodlení s plněním svých finančních závazků vůči příkazníkovi po dobu delší než 30 dní. </w:t>
      </w:r>
    </w:p>
    <w:p w14:paraId="568C1AD7" w14:textId="77777777" w:rsidR="00AE7B77" w:rsidRPr="00AE7B77" w:rsidRDefault="00AE7B77" w:rsidP="00AE7B77">
      <w:pPr>
        <w:spacing w:before="120" w:line="276" w:lineRule="auto"/>
        <w:ind w:left="567" w:hanging="283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b) Příkazce je oprávněn vypovědět tuto smlouvu, pokud příkazník jedná v rozporu s touto smlouvou. </w:t>
      </w:r>
    </w:p>
    <w:p w14:paraId="57EE8704" w14:textId="77777777" w:rsidR="00AE7B77" w:rsidRPr="00AE7B77" w:rsidRDefault="00AE7B77" w:rsidP="00AE7B77">
      <w:pPr>
        <w:spacing w:before="120" w:line="276" w:lineRule="auto"/>
        <w:ind w:left="567" w:hanging="283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c) Příkazce je oprávněn vypovědět tuto smlouvu, pokud příkazník nevykonává svou činnost podle této smlouvy po dobu delší než 15 dnů. </w:t>
      </w:r>
    </w:p>
    <w:p w14:paraId="74BE8748" w14:textId="77777777" w:rsidR="00AE7B77" w:rsidRPr="00AE7B77" w:rsidRDefault="00AE7B77" w:rsidP="00AE7B77">
      <w:pPr>
        <w:spacing w:before="120"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2. Výpověď provede smluvní strana písemnou formou. Výpovědní lhůta činí 14 dnů a počíná běžet od prvního dne následujícího po dni odeslání výpovědi. </w:t>
      </w:r>
    </w:p>
    <w:p w14:paraId="4C58C566" w14:textId="77777777" w:rsidR="00AE7B77" w:rsidRPr="00AE7B77" w:rsidRDefault="00AE7B77" w:rsidP="00AE7B77">
      <w:pPr>
        <w:spacing w:before="120" w:line="276" w:lineRule="auto"/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3. Po dobu běhu výpovědní lhůty plní smluvní strany i nadále řádně a svědomitě své povinnosti vyplývající pro ně z této smlouvy. </w:t>
      </w:r>
    </w:p>
    <w:p w14:paraId="0499B7CB" w14:textId="77777777" w:rsidR="00AE7B77" w:rsidRPr="00AE7B77" w:rsidRDefault="00AE7B77" w:rsidP="00AE7B77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82CA324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X.</w:t>
      </w:r>
    </w:p>
    <w:p w14:paraId="037B5EFE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AE7B77">
        <w:rPr>
          <w:rFonts w:eastAsia="Calibri"/>
          <w:b/>
          <w:sz w:val="22"/>
          <w:szCs w:val="22"/>
          <w:lang w:eastAsia="en-US"/>
        </w:rPr>
        <w:t>Závěrečná ustanovení</w:t>
      </w:r>
    </w:p>
    <w:p w14:paraId="2EF7F19E" w14:textId="77777777" w:rsidR="00AE7B77" w:rsidRPr="00AE7B77" w:rsidRDefault="00AE7B77" w:rsidP="00AE7B7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78FD0ED7" w14:textId="77777777" w:rsidR="00AE7B77" w:rsidRPr="00AE7B77" w:rsidRDefault="00AE7B77" w:rsidP="00AE7B77">
      <w:pPr>
        <w:numPr>
          <w:ilvl w:val="0"/>
          <w:numId w:val="36"/>
        </w:numPr>
        <w:tabs>
          <w:tab w:val="left" w:pos="2410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Pověřenou osobou pro jednání s příkazníkem je ze strany příkazce </w:t>
      </w:r>
      <w:bookmarkStart w:id="18" w:name="_Hlk100774188"/>
      <w:r w:rsidRPr="00AE7B77">
        <w:rPr>
          <w:rFonts w:eastAsia="Calibri"/>
          <w:sz w:val="22"/>
          <w:szCs w:val="22"/>
          <w:highlight w:val="yellow"/>
          <w:lang w:eastAsia="en-US"/>
        </w:rPr>
        <w:t>……………………..</w:t>
      </w:r>
      <w:bookmarkEnd w:id="18"/>
    </w:p>
    <w:p w14:paraId="1F2F4325" w14:textId="77777777" w:rsidR="00AE7B77" w:rsidRPr="00AE7B77" w:rsidRDefault="00AE7B77" w:rsidP="00AE7B77">
      <w:pPr>
        <w:numPr>
          <w:ilvl w:val="0"/>
          <w:numId w:val="36"/>
        </w:numPr>
        <w:tabs>
          <w:tab w:val="left" w:pos="2410"/>
        </w:tabs>
        <w:overflowPunct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Pověřenou osobou pro jednání s příkazcem je ze strany příkazníka </w:t>
      </w:r>
      <w:r w:rsidRPr="00AE7B77">
        <w:rPr>
          <w:rFonts w:eastAsia="Calibri"/>
          <w:sz w:val="22"/>
          <w:szCs w:val="22"/>
          <w:highlight w:val="yellow"/>
          <w:lang w:eastAsia="en-US"/>
        </w:rPr>
        <w:t>……………………..</w:t>
      </w:r>
    </w:p>
    <w:p w14:paraId="732FB1CA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Smluvní strany se zavazují zachovávat mlčenlivost o všech informacích a dokumentech, jež získají v souvislosti s plněním předmětu této smlouvy. Pro účely této smlouvy se za důvěrné informace považují ty informace, které tak označí kterákoliv ze smluvních stran s výjimkou informací, jež jsou veřejně známy. </w:t>
      </w:r>
    </w:p>
    <w:p w14:paraId="07C479F0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Příkazník bere na vědomí, že Příkazce je povinným subjektem dle zák. č. 106/1999 Sb., o svobodném přístupu k informacím. Pro případ, že se tato smlouva stane předmětem žádosti dle zákona o svobodném přístupu k informacím, bere Příkazník na vědomí a souhlasí, že Příkazce poskytne takovou informaci formou a způsobem stanoveným zákonem o svobodném přístup k informacím.</w:t>
      </w:r>
    </w:p>
    <w:p w14:paraId="1786A0DD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smluv, v platném znění.</w:t>
      </w:r>
    </w:p>
    <w:p w14:paraId="22D60C5D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Vztahy smluvních stran v této smlouvě zvláště neupravené se řídí příslušnými ustanoveními občanského zákoníku, případně dalšími platnými právními předpisy České republiky. </w:t>
      </w:r>
    </w:p>
    <w:p w14:paraId="08A5099B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Tuto smlouvu lze měnit či doplňovat pouze písemně, a to formou číslovaných dodatků podepsaných oprávněnými zástupci smluvních stran. Jakákoliv ústní ujednání jsou právně neúčinná. </w:t>
      </w:r>
    </w:p>
    <w:p w14:paraId="3E6E2D2A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>Veškeré doručování písemností mezi smluvními stranami bude probíhat do jejich datových schránek.</w:t>
      </w:r>
    </w:p>
    <w:p w14:paraId="23C78465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Smluvní strany prohlašují po přečtení této smlouvy, že smlouva odpovídá jejich pravé a svobodné vůli, že nebyla učiněna v tísni za nápadně nevýhodných podmínek a na důkaz toho připojují své vlastnoruční podpisy. </w:t>
      </w:r>
    </w:p>
    <w:p w14:paraId="382ECBE4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 Tato smlouva se vyhotovuje ve 2 vyhotoveních, z nichž každé má platnost originálu. Každá smluvní strana obdrží po jednom vyhotovení.  </w:t>
      </w:r>
    </w:p>
    <w:p w14:paraId="7650C251" w14:textId="77777777" w:rsidR="00AE7B77" w:rsidRPr="00AE7B77" w:rsidRDefault="00AE7B77" w:rsidP="00AE7B77">
      <w:pPr>
        <w:numPr>
          <w:ilvl w:val="0"/>
          <w:numId w:val="36"/>
        </w:numPr>
        <w:spacing w:before="12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lastRenderedPageBreak/>
        <w:t xml:space="preserve"> Tato smlouva nabývá účinnosti a platnosti dnem jejího podpisu oběma smluvními stranami.</w:t>
      </w:r>
    </w:p>
    <w:p w14:paraId="133B8B20" w14:textId="77777777" w:rsidR="00AE7B77" w:rsidRPr="00AE7B77" w:rsidRDefault="00AE7B77" w:rsidP="00AE7B77">
      <w:pPr>
        <w:numPr>
          <w:ilvl w:val="0"/>
          <w:numId w:val="36"/>
        </w:numPr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AE7B77">
        <w:rPr>
          <w:rFonts w:eastAsia="Calibri"/>
          <w:sz w:val="22"/>
          <w:szCs w:val="22"/>
          <w:lang w:eastAsia="en-US"/>
        </w:rPr>
        <w:t xml:space="preserve"> Příkazník se zavazuje poskytnout v souladu s § 2, písmeno e) zákona č. 320/2001 Sb., o finanční kontrole, v platném znění, subjektům provádějící audit a kontrolu všechny nezbytné informace týkající se dodavatelských činností spojených s předmětem díla.</w:t>
      </w:r>
    </w:p>
    <w:p w14:paraId="6E54FB1A" w14:textId="77777777" w:rsidR="00AE7B77" w:rsidRPr="00AE7B77" w:rsidRDefault="00AE7B77" w:rsidP="00AE7B77">
      <w:pPr>
        <w:spacing w:after="200" w:line="276" w:lineRule="auto"/>
        <w:ind w:left="284" w:hanging="284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AE7B77">
        <w:rPr>
          <w:rFonts w:eastAsia="Calibri"/>
          <w:b/>
          <w:bCs/>
          <w:sz w:val="22"/>
          <w:szCs w:val="22"/>
          <w:lang w:eastAsia="en-US"/>
        </w:rPr>
        <w:t>Přílohy příkazní smlouvy:</w:t>
      </w:r>
    </w:p>
    <w:p w14:paraId="4D32024A" w14:textId="77777777" w:rsidR="00AE7B77" w:rsidRPr="00AE7B77" w:rsidRDefault="00AE7B77" w:rsidP="00AE7B77">
      <w:pPr>
        <w:spacing w:after="160"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E7B77">
        <w:rPr>
          <w:rFonts w:eastAsiaTheme="minorHAnsi"/>
          <w:bCs/>
          <w:sz w:val="22"/>
          <w:szCs w:val="22"/>
          <w:lang w:eastAsia="en-US"/>
        </w:rPr>
        <w:t xml:space="preserve">Příloha č. 1 – Smlouva o pojištění odpovědnosti </w:t>
      </w:r>
      <w:r w:rsidRPr="00AE7B77">
        <w:rPr>
          <w:rFonts w:eastAsia="Calibri"/>
          <w:sz w:val="22"/>
          <w:szCs w:val="22"/>
          <w:lang w:eastAsia="en-US"/>
        </w:rPr>
        <w:t>pro odpovědnost z titulu náhrady škody vzniklé v souvislosti s plněním této smlouvy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7"/>
        <w:gridCol w:w="2677"/>
        <w:gridCol w:w="3198"/>
      </w:tblGrid>
      <w:tr w:rsidR="00AE7B77" w:rsidRPr="00AE7B77" w14:paraId="72F07738" w14:textId="77777777" w:rsidTr="004A156B">
        <w:trPr>
          <w:trHeight w:val="422"/>
        </w:trPr>
        <w:tc>
          <w:tcPr>
            <w:tcW w:w="3197" w:type="dxa"/>
            <w:shd w:val="clear" w:color="auto" w:fill="auto"/>
          </w:tcPr>
          <w:p w14:paraId="128EB5D0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77" w:type="dxa"/>
          </w:tcPr>
          <w:p w14:paraId="07E1B9BE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</w:tcPr>
          <w:p w14:paraId="799F64F1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AE7B77" w:rsidRPr="00AE7B77" w14:paraId="3729A818" w14:textId="77777777" w:rsidTr="004A156B">
        <w:trPr>
          <w:trHeight w:val="422"/>
        </w:trPr>
        <w:tc>
          <w:tcPr>
            <w:tcW w:w="3197" w:type="dxa"/>
            <w:shd w:val="clear" w:color="auto" w:fill="auto"/>
          </w:tcPr>
          <w:p w14:paraId="0E1AA159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Za Oblastní nemocnici Mladá Boleslav, a.s., nemocnice Středočeského kraje</w:t>
            </w:r>
          </w:p>
        </w:tc>
        <w:tc>
          <w:tcPr>
            <w:tcW w:w="2677" w:type="dxa"/>
          </w:tcPr>
          <w:p w14:paraId="2EAC8C81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</w:tcPr>
          <w:p w14:paraId="2C96FB0B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 xml:space="preserve">Za </w:t>
            </w:r>
            <w:r w:rsidRPr="00AE7B77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příkazníka</w:t>
            </w:r>
          </w:p>
        </w:tc>
      </w:tr>
      <w:tr w:rsidR="00AE7B77" w:rsidRPr="00AE7B77" w14:paraId="6FE86E32" w14:textId="77777777" w:rsidTr="004A156B">
        <w:trPr>
          <w:trHeight w:val="1574"/>
        </w:trPr>
        <w:tc>
          <w:tcPr>
            <w:tcW w:w="3197" w:type="dxa"/>
            <w:shd w:val="clear" w:color="auto" w:fill="auto"/>
          </w:tcPr>
          <w:p w14:paraId="5422650D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V Mladé Boleslavi dne …………</w:t>
            </w:r>
          </w:p>
        </w:tc>
        <w:tc>
          <w:tcPr>
            <w:tcW w:w="2677" w:type="dxa"/>
          </w:tcPr>
          <w:p w14:paraId="468B96BD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</w:tcPr>
          <w:p w14:paraId="7422A387" w14:textId="77777777" w:rsidR="00AE7B77" w:rsidRPr="00AE7B77" w:rsidRDefault="00AE7B77" w:rsidP="00AE7B77">
            <w:pPr>
              <w:spacing w:after="16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 xml:space="preserve">V </w:t>
            </w:r>
            <w:r w:rsidRPr="00AE7B77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…………</w:t>
            </w:r>
            <w:r w:rsidRPr="00AE7B77">
              <w:rPr>
                <w:rFonts w:eastAsiaTheme="minorHAnsi"/>
                <w:sz w:val="22"/>
                <w:szCs w:val="22"/>
                <w:lang w:eastAsia="en-US"/>
              </w:rPr>
              <w:t xml:space="preserve"> dne </w:t>
            </w:r>
            <w:r w:rsidRPr="00AE7B77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…………</w:t>
            </w:r>
          </w:p>
        </w:tc>
      </w:tr>
      <w:tr w:rsidR="00AE7B77" w:rsidRPr="00AE7B77" w14:paraId="5E16394C" w14:textId="77777777" w:rsidTr="004A156B">
        <w:tc>
          <w:tcPr>
            <w:tcW w:w="3197" w:type="dxa"/>
            <w:shd w:val="clear" w:color="auto" w:fill="auto"/>
          </w:tcPr>
          <w:p w14:paraId="42D8739E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…………………………</w:t>
            </w:r>
          </w:p>
        </w:tc>
        <w:tc>
          <w:tcPr>
            <w:tcW w:w="2677" w:type="dxa"/>
          </w:tcPr>
          <w:p w14:paraId="04D84D31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</w:tcPr>
          <w:p w14:paraId="79160DA4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………………………….</w:t>
            </w:r>
          </w:p>
        </w:tc>
      </w:tr>
      <w:tr w:rsidR="00AE7B77" w:rsidRPr="00AE7B77" w14:paraId="6E5F0A3E" w14:textId="77777777" w:rsidTr="004A156B">
        <w:trPr>
          <w:trHeight w:val="52"/>
        </w:trPr>
        <w:tc>
          <w:tcPr>
            <w:tcW w:w="3197" w:type="dxa"/>
            <w:shd w:val="clear" w:color="auto" w:fill="auto"/>
          </w:tcPr>
          <w:p w14:paraId="15A10808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JUDr. Ladislav Řípa</w:t>
            </w:r>
          </w:p>
        </w:tc>
        <w:tc>
          <w:tcPr>
            <w:tcW w:w="2677" w:type="dxa"/>
          </w:tcPr>
          <w:p w14:paraId="5DBDD234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</w:tcPr>
          <w:p w14:paraId="5635F0AD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Jméno, Příjmení, Titul</w:t>
            </w:r>
          </w:p>
        </w:tc>
      </w:tr>
      <w:tr w:rsidR="00AE7B77" w:rsidRPr="00AE7B77" w14:paraId="4F5E8195" w14:textId="77777777" w:rsidTr="004A156B">
        <w:tc>
          <w:tcPr>
            <w:tcW w:w="3197" w:type="dxa"/>
            <w:shd w:val="clear" w:color="auto" w:fill="auto"/>
          </w:tcPr>
          <w:p w14:paraId="4F18CDDB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Předseda představenstva</w:t>
            </w:r>
          </w:p>
        </w:tc>
        <w:tc>
          <w:tcPr>
            <w:tcW w:w="2677" w:type="dxa"/>
          </w:tcPr>
          <w:p w14:paraId="059E229A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shd w:val="clear" w:color="auto" w:fill="auto"/>
          </w:tcPr>
          <w:p w14:paraId="1EA231D5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highlight w:val="yellow"/>
                <w:lang w:eastAsia="en-US"/>
              </w:rPr>
              <w:t>funkce</w:t>
            </w:r>
          </w:p>
        </w:tc>
      </w:tr>
    </w:tbl>
    <w:p w14:paraId="779E1CB9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</w:p>
    <w:p w14:paraId="07C0DF1E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</w:p>
    <w:p w14:paraId="0D3C49C2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</w:p>
    <w:p w14:paraId="5CE6525E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7"/>
      </w:tblGrid>
      <w:tr w:rsidR="00AE7B77" w:rsidRPr="00AE7B77" w14:paraId="21427DA1" w14:textId="77777777" w:rsidTr="004A156B">
        <w:tc>
          <w:tcPr>
            <w:tcW w:w="3197" w:type="dxa"/>
            <w:shd w:val="clear" w:color="auto" w:fill="auto"/>
          </w:tcPr>
          <w:p w14:paraId="0AF2D783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………………………..</w:t>
            </w:r>
          </w:p>
        </w:tc>
      </w:tr>
      <w:tr w:rsidR="00AE7B77" w:rsidRPr="00AE7B77" w14:paraId="6932F56E" w14:textId="77777777" w:rsidTr="004A156B">
        <w:trPr>
          <w:trHeight w:val="52"/>
        </w:trPr>
        <w:tc>
          <w:tcPr>
            <w:tcW w:w="3197" w:type="dxa"/>
            <w:shd w:val="clear" w:color="auto" w:fill="auto"/>
          </w:tcPr>
          <w:p w14:paraId="0EDA5671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Mgr. Daniel Marek</w:t>
            </w:r>
          </w:p>
        </w:tc>
      </w:tr>
      <w:tr w:rsidR="00AE7B77" w:rsidRPr="00AE7B77" w14:paraId="5500E95D" w14:textId="77777777" w:rsidTr="004A156B">
        <w:tc>
          <w:tcPr>
            <w:tcW w:w="3197" w:type="dxa"/>
            <w:shd w:val="clear" w:color="auto" w:fill="auto"/>
          </w:tcPr>
          <w:p w14:paraId="62FE68A2" w14:textId="77777777" w:rsidR="00AE7B77" w:rsidRPr="00AE7B77" w:rsidRDefault="00AE7B77" w:rsidP="00AE7B7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E7B77">
              <w:rPr>
                <w:rFonts w:eastAsiaTheme="minorHAnsi"/>
                <w:sz w:val="22"/>
                <w:szCs w:val="22"/>
                <w:lang w:eastAsia="en-US"/>
              </w:rPr>
              <w:t>Místopředseda představenstva</w:t>
            </w:r>
          </w:p>
        </w:tc>
      </w:tr>
    </w:tbl>
    <w:p w14:paraId="1F057ED0" w14:textId="77777777" w:rsidR="00AE7B77" w:rsidRPr="00AE7B77" w:rsidRDefault="00AE7B77" w:rsidP="00AE7B77">
      <w:pPr>
        <w:spacing w:after="160" w:line="276" w:lineRule="auto"/>
        <w:rPr>
          <w:rFonts w:eastAsiaTheme="minorHAnsi"/>
          <w:sz w:val="22"/>
          <w:szCs w:val="22"/>
          <w:lang w:eastAsia="en-US"/>
        </w:rPr>
      </w:pPr>
    </w:p>
    <w:p w14:paraId="11669424" w14:textId="77777777" w:rsidR="00AE7B77" w:rsidRPr="00D25D20" w:rsidRDefault="00AE7B77" w:rsidP="00BA3B92">
      <w:pPr>
        <w:pStyle w:val="Zkladntext"/>
        <w:rPr>
          <w:sz w:val="22"/>
          <w:szCs w:val="22"/>
        </w:rPr>
      </w:pPr>
    </w:p>
    <w:sectPr w:rsidR="00AE7B77" w:rsidRPr="00D25D20" w:rsidSect="00FD4F8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F1EDA" w14:textId="77777777" w:rsidR="004A156B" w:rsidRDefault="004A156B" w:rsidP="00A734DF">
      <w:r>
        <w:separator/>
      </w:r>
    </w:p>
  </w:endnote>
  <w:endnote w:type="continuationSeparator" w:id="0">
    <w:p w14:paraId="5372316D" w14:textId="77777777" w:rsidR="004A156B" w:rsidRDefault="004A156B" w:rsidP="00A7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44529" w14:textId="77777777" w:rsidR="004A156B" w:rsidRDefault="004A156B" w:rsidP="00A734DF">
      <w:r>
        <w:separator/>
      </w:r>
    </w:p>
  </w:footnote>
  <w:footnote w:type="continuationSeparator" w:id="0">
    <w:p w14:paraId="480C9896" w14:textId="77777777" w:rsidR="004A156B" w:rsidRDefault="004A156B" w:rsidP="00A73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763"/>
    <w:multiLevelType w:val="hybridMultilevel"/>
    <w:tmpl w:val="F0186926"/>
    <w:lvl w:ilvl="0" w:tplc="D71E2A3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5878"/>
    <w:multiLevelType w:val="multilevel"/>
    <w:tmpl w:val="E02A3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1272E4"/>
    <w:multiLevelType w:val="multilevel"/>
    <w:tmpl w:val="BD8E9946"/>
    <w:lvl w:ilvl="0">
      <w:start w:val="1"/>
      <w:numFmt w:val="ordina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89"/>
        </w:tabs>
        <w:ind w:left="1559" w:hanging="850"/>
      </w:pPr>
      <w:rPr>
        <w:rFonts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3" w15:restartNumberingAfterBreak="0">
    <w:nsid w:val="0B8068F9"/>
    <w:multiLevelType w:val="hybridMultilevel"/>
    <w:tmpl w:val="7F7E90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49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B2CAF"/>
    <w:multiLevelType w:val="hybridMultilevel"/>
    <w:tmpl w:val="EE2CAD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171A6"/>
    <w:multiLevelType w:val="hybridMultilevel"/>
    <w:tmpl w:val="529A3D4A"/>
    <w:lvl w:ilvl="0" w:tplc="8D7E9C5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F16"/>
    <w:multiLevelType w:val="hybridMultilevel"/>
    <w:tmpl w:val="A65A5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12EC"/>
    <w:multiLevelType w:val="hybridMultilevel"/>
    <w:tmpl w:val="5AB41DFA"/>
    <w:lvl w:ilvl="0" w:tplc="8D7E9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E6905"/>
    <w:multiLevelType w:val="hybridMultilevel"/>
    <w:tmpl w:val="5A9A318C"/>
    <w:lvl w:ilvl="0" w:tplc="5D502492">
      <w:start w:val="1"/>
      <w:numFmt w:val="lowerLetter"/>
      <w:lvlText w:val="%1)"/>
      <w:lvlJc w:val="left"/>
      <w:pPr>
        <w:ind w:left="792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28894D9B"/>
    <w:multiLevelType w:val="hybridMultilevel"/>
    <w:tmpl w:val="16DEC598"/>
    <w:lvl w:ilvl="0" w:tplc="D71E2A3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01EB2"/>
    <w:multiLevelType w:val="hybridMultilevel"/>
    <w:tmpl w:val="A072B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F1DBC"/>
    <w:multiLevelType w:val="hybridMultilevel"/>
    <w:tmpl w:val="CD803634"/>
    <w:lvl w:ilvl="0" w:tplc="D71E2A3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747D"/>
    <w:multiLevelType w:val="hybridMultilevel"/>
    <w:tmpl w:val="83FCB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5C8A"/>
    <w:multiLevelType w:val="hybridMultilevel"/>
    <w:tmpl w:val="01F2DAE8"/>
    <w:lvl w:ilvl="0" w:tplc="74F6696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454D0"/>
    <w:multiLevelType w:val="hybridMultilevel"/>
    <w:tmpl w:val="D3E0F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71DF6"/>
    <w:multiLevelType w:val="hybridMultilevel"/>
    <w:tmpl w:val="7F9E7898"/>
    <w:lvl w:ilvl="0" w:tplc="76225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224D0"/>
    <w:multiLevelType w:val="multilevel"/>
    <w:tmpl w:val="DD1AE734"/>
    <w:lvl w:ilvl="0">
      <w:start w:val="1"/>
      <w:numFmt w:val="ordina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89"/>
        </w:tabs>
        <w:ind w:left="1559" w:hanging="850"/>
      </w:pPr>
      <w:rPr>
        <w:rFonts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2007"/>
        </w:tabs>
        <w:ind w:left="1701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17" w15:restartNumberingAfterBreak="0">
    <w:nsid w:val="42684DD7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2AB57B9"/>
    <w:multiLevelType w:val="hybridMultilevel"/>
    <w:tmpl w:val="32369D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26C"/>
    <w:multiLevelType w:val="hybridMultilevel"/>
    <w:tmpl w:val="57CE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67B83"/>
    <w:multiLevelType w:val="hybridMultilevel"/>
    <w:tmpl w:val="38EE6334"/>
    <w:lvl w:ilvl="0" w:tplc="0405000F">
      <w:start w:val="1"/>
      <w:numFmt w:val="decimal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B43183B"/>
    <w:multiLevelType w:val="hybridMultilevel"/>
    <w:tmpl w:val="92B262E2"/>
    <w:lvl w:ilvl="0" w:tplc="D74AD0B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49A"/>
    <w:multiLevelType w:val="hybridMultilevel"/>
    <w:tmpl w:val="A918AEAE"/>
    <w:lvl w:ilvl="0" w:tplc="1812E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F1EAE"/>
    <w:multiLevelType w:val="hybridMultilevel"/>
    <w:tmpl w:val="51BC2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05BAD"/>
    <w:multiLevelType w:val="hybridMultilevel"/>
    <w:tmpl w:val="6CDCA7F0"/>
    <w:lvl w:ilvl="0" w:tplc="DF64925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A31211"/>
    <w:multiLevelType w:val="hybridMultilevel"/>
    <w:tmpl w:val="71565CE0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5E77585B"/>
    <w:multiLevelType w:val="hybridMultilevel"/>
    <w:tmpl w:val="EAB49F5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CB5B79"/>
    <w:multiLevelType w:val="hybridMultilevel"/>
    <w:tmpl w:val="E1446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1668"/>
    <w:multiLevelType w:val="multilevel"/>
    <w:tmpl w:val="0F3A8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6410D0"/>
    <w:multiLevelType w:val="hybridMultilevel"/>
    <w:tmpl w:val="484C0E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017AA1"/>
    <w:multiLevelType w:val="hybridMultilevel"/>
    <w:tmpl w:val="6B68D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77FC3"/>
    <w:multiLevelType w:val="multilevel"/>
    <w:tmpl w:val="F38A7660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yl11"/>
      <w:lvlText w:val="%1.%2."/>
      <w:lvlJc w:val="left"/>
      <w:pPr>
        <w:ind w:left="68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04202F"/>
    <w:multiLevelType w:val="multilevel"/>
    <w:tmpl w:val="F5405AC6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cs="Times New Roman" w:hint="default"/>
        <w:b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  <w:rPr>
        <w:rFonts w:cs="Times New Roman"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  <w:rPr>
        <w:rFonts w:cs="Times New Roman"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cs="Times New Roman"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cs="Times New Roman"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cs="Times New Roman"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cs="Times New Roman"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cs="Times New Roman" w:hint="default"/>
      </w:rPr>
    </w:lvl>
  </w:abstractNum>
  <w:abstractNum w:abstractNumId="33" w15:restartNumberingAfterBreak="0">
    <w:nsid w:val="76532E0C"/>
    <w:multiLevelType w:val="hybridMultilevel"/>
    <w:tmpl w:val="7AFA4F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C13CFC"/>
    <w:multiLevelType w:val="hybridMultilevel"/>
    <w:tmpl w:val="88EA1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B5103"/>
    <w:multiLevelType w:val="hybridMultilevel"/>
    <w:tmpl w:val="2FFAF676"/>
    <w:lvl w:ilvl="0" w:tplc="8D7E9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24"/>
  </w:num>
  <w:num w:numId="5">
    <w:abstractNumId w:val="31"/>
  </w:num>
  <w:num w:numId="6">
    <w:abstractNumId w:val="1"/>
  </w:num>
  <w:num w:numId="7">
    <w:abstractNumId w:val="13"/>
  </w:num>
  <w:num w:numId="8">
    <w:abstractNumId w:val="25"/>
  </w:num>
  <w:num w:numId="9">
    <w:abstractNumId w:val="2"/>
  </w:num>
  <w:num w:numId="10">
    <w:abstractNumId w:val="16"/>
  </w:num>
  <w:num w:numId="11">
    <w:abstractNumId w:val="35"/>
  </w:num>
  <w:num w:numId="12">
    <w:abstractNumId w:val="22"/>
  </w:num>
  <w:num w:numId="13">
    <w:abstractNumId w:val="4"/>
  </w:num>
  <w:num w:numId="14">
    <w:abstractNumId w:val="8"/>
  </w:num>
  <w:num w:numId="15">
    <w:abstractNumId w:val="27"/>
  </w:num>
  <w:num w:numId="16">
    <w:abstractNumId w:val="3"/>
  </w:num>
  <w:num w:numId="17">
    <w:abstractNumId w:val="7"/>
  </w:num>
  <w:num w:numId="18">
    <w:abstractNumId w:val="6"/>
  </w:num>
  <w:num w:numId="19">
    <w:abstractNumId w:val="0"/>
  </w:num>
  <w:num w:numId="20">
    <w:abstractNumId w:val="9"/>
  </w:num>
  <w:num w:numId="21">
    <w:abstractNumId w:val="11"/>
  </w:num>
  <w:num w:numId="22">
    <w:abstractNumId w:val="32"/>
  </w:num>
  <w:num w:numId="23">
    <w:abstractNumId w:val="34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26"/>
  </w:num>
  <w:num w:numId="29">
    <w:abstractNumId w:val="20"/>
  </w:num>
  <w:num w:numId="30">
    <w:abstractNumId w:val="28"/>
  </w:num>
  <w:num w:numId="31">
    <w:abstractNumId w:val="30"/>
  </w:num>
  <w:num w:numId="32">
    <w:abstractNumId w:val="10"/>
  </w:num>
  <w:num w:numId="33">
    <w:abstractNumId w:val="19"/>
  </w:num>
  <w:num w:numId="34">
    <w:abstractNumId w:val="14"/>
  </w:num>
  <w:num w:numId="35">
    <w:abstractNumId w:val="12"/>
  </w:num>
  <w:num w:numId="3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B7"/>
    <w:rsid w:val="000039E8"/>
    <w:rsid w:val="00010098"/>
    <w:rsid w:val="00013142"/>
    <w:rsid w:val="00016127"/>
    <w:rsid w:val="00025C9B"/>
    <w:rsid w:val="00026178"/>
    <w:rsid w:val="00031CB6"/>
    <w:rsid w:val="000345B1"/>
    <w:rsid w:val="0004541D"/>
    <w:rsid w:val="00045823"/>
    <w:rsid w:val="00046397"/>
    <w:rsid w:val="00057106"/>
    <w:rsid w:val="0006579B"/>
    <w:rsid w:val="000674C5"/>
    <w:rsid w:val="00077B74"/>
    <w:rsid w:val="00083A5E"/>
    <w:rsid w:val="00090337"/>
    <w:rsid w:val="00093532"/>
    <w:rsid w:val="00093F47"/>
    <w:rsid w:val="000A1AD1"/>
    <w:rsid w:val="000A273C"/>
    <w:rsid w:val="000A3FCB"/>
    <w:rsid w:val="000A4C53"/>
    <w:rsid w:val="000B2CBF"/>
    <w:rsid w:val="000B3CF1"/>
    <w:rsid w:val="000C4ECF"/>
    <w:rsid w:val="000D1AE6"/>
    <w:rsid w:val="000F4E40"/>
    <w:rsid w:val="0010283C"/>
    <w:rsid w:val="00125670"/>
    <w:rsid w:val="001309D1"/>
    <w:rsid w:val="00136641"/>
    <w:rsid w:val="0014313F"/>
    <w:rsid w:val="00144672"/>
    <w:rsid w:val="00147C20"/>
    <w:rsid w:val="00150CD7"/>
    <w:rsid w:val="00156A7B"/>
    <w:rsid w:val="00157EE0"/>
    <w:rsid w:val="00162C37"/>
    <w:rsid w:val="00165817"/>
    <w:rsid w:val="00165F5F"/>
    <w:rsid w:val="0018049E"/>
    <w:rsid w:val="00184887"/>
    <w:rsid w:val="00185CB0"/>
    <w:rsid w:val="00195860"/>
    <w:rsid w:val="001A164E"/>
    <w:rsid w:val="001A3818"/>
    <w:rsid w:val="001A5E11"/>
    <w:rsid w:val="001A7645"/>
    <w:rsid w:val="001B1076"/>
    <w:rsid w:val="001B781F"/>
    <w:rsid w:val="001C0785"/>
    <w:rsid w:val="001C1BDB"/>
    <w:rsid w:val="001C369E"/>
    <w:rsid w:val="001C6B58"/>
    <w:rsid w:val="001D5377"/>
    <w:rsid w:val="001D580A"/>
    <w:rsid w:val="001E0032"/>
    <w:rsid w:val="001F040F"/>
    <w:rsid w:val="001F075B"/>
    <w:rsid w:val="001F3435"/>
    <w:rsid w:val="001F44FE"/>
    <w:rsid w:val="001F71A5"/>
    <w:rsid w:val="00207E84"/>
    <w:rsid w:val="00211539"/>
    <w:rsid w:val="00211AA2"/>
    <w:rsid w:val="00223881"/>
    <w:rsid w:val="00225981"/>
    <w:rsid w:val="00225A64"/>
    <w:rsid w:val="002263D9"/>
    <w:rsid w:val="002420E4"/>
    <w:rsid w:val="002508D6"/>
    <w:rsid w:val="00254536"/>
    <w:rsid w:val="0025623C"/>
    <w:rsid w:val="002734D6"/>
    <w:rsid w:val="0028053F"/>
    <w:rsid w:val="002878FB"/>
    <w:rsid w:val="002914A4"/>
    <w:rsid w:val="002A29FB"/>
    <w:rsid w:val="002A634D"/>
    <w:rsid w:val="002A6A5A"/>
    <w:rsid w:val="002A70B4"/>
    <w:rsid w:val="002A7FF8"/>
    <w:rsid w:val="002B3A92"/>
    <w:rsid w:val="002B6A75"/>
    <w:rsid w:val="002C5F8A"/>
    <w:rsid w:val="002C65AF"/>
    <w:rsid w:val="002E21AF"/>
    <w:rsid w:val="002E3643"/>
    <w:rsid w:val="002E4397"/>
    <w:rsid w:val="00302779"/>
    <w:rsid w:val="0030714B"/>
    <w:rsid w:val="003118DD"/>
    <w:rsid w:val="00322B2F"/>
    <w:rsid w:val="00322C88"/>
    <w:rsid w:val="00330B26"/>
    <w:rsid w:val="003356DC"/>
    <w:rsid w:val="00337DFE"/>
    <w:rsid w:val="00345C07"/>
    <w:rsid w:val="003719D3"/>
    <w:rsid w:val="00371CF7"/>
    <w:rsid w:val="00372083"/>
    <w:rsid w:val="0037234B"/>
    <w:rsid w:val="003761BF"/>
    <w:rsid w:val="00380704"/>
    <w:rsid w:val="00381390"/>
    <w:rsid w:val="00391A64"/>
    <w:rsid w:val="0039279A"/>
    <w:rsid w:val="003960BC"/>
    <w:rsid w:val="00397545"/>
    <w:rsid w:val="003A515C"/>
    <w:rsid w:val="003A5DD8"/>
    <w:rsid w:val="003A7448"/>
    <w:rsid w:val="003B5CF9"/>
    <w:rsid w:val="003B7199"/>
    <w:rsid w:val="003C05B0"/>
    <w:rsid w:val="003D0C04"/>
    <w:rsid w:val="003D3FEC"/>
    <w:rsid w:val="003E4F63"/>
    <w:rsid w:val="00404235"/>
    <w:rsid w:val="0040630C"/>
    <w:rsid w:val="00406E72"/>
    <w:rsid w:val="0041230B"/>
    <w:rsid w:val="0041411E"/>
    <w:rsid w:val="0042372F"/>
    <w:rsid w:val="00431F92"/>
    <w:rsid w:val="0044293C"/>
    <w:rsid w:val="004618F1"/>
    <w:rsid w:val="004636CE"/>
    <w:rsid w:val="00473646"/>
    <w:rsid w:val="00473E9E"/>
    <w:rsid w:val="004756EF"/>
    <w:rsid w:val="00477A0A"/>
    <w:rsid w:val="0048026C"/>
    <w:rsid w:val="004824E7"/>
    <w:rsid w:val="00491C8E"/>
    <w:rsid w:val="00494B26"/>
    <w:rsid w:val="00495F07"/>
    <w:rsid w:val="004967FB"/>
    <w:rsid w:val="00497B26"/>
    <w:rsid w:val="004A156B"/>
    <w:rsid w:val="004B5962"/>
    <w:rsid w:val="004C17C3"/>
    <w:rsid w:val="004D13F8"/>
    <w:rsid w:val="004D3E4D"/>
    <w:rsid w:val="004D6536"/>
    <w:rsid w:val="004D7D35"/>
    <w:rsid w:val="004E1D3F"/>
    <w:rsid w:val="004E6228"/>
    <w:rsid w:val="004E72CF"/>
    <w:rsid w:val="004F055B"/>
    <w:rsid w:val="004F4E20"/>
    <w:rsid w:val="00504A60"/>
    <w:rsid w:val="0050646D"/>
    <w:rsid w:val="00512AFD"/>
    <w:rsid w:val="00521B55"/>
    <w:rsid w:val="00527B4F"/>
    <w:rsid w:val="00541851"/>
    <w:rsid w:val="0054584E"/>
    <w:rsid w:val="005466D0"/>
    <w:rsid w:val="00551B1F"/>
    <w:rsid w:val="005751C4"/>
    <w:rsid w:val="00576635"/>
    <w:rsid w:val="00583BF2"/>
    <w:rsid w:val="005855D1"/>
    <w:rsid w:val="0058643C"/>
    <w:rsid w:val="005911A4"/>
    <w:rsid w:val="0059233D"/>
    <w:rsid w:val="00595563"/>
    <w:rsid w:val="00595F4C"/>
    <w:rsid w:val="005A3E34"/>
    <w:rsid w:val="005A5BC4"/>
    <w:rsid w:val="005A5F9E"/>
    <w:rsid w:val="005B649E"/>
    <w:rsid w:val="005C116A"/>
    <w:rsid w:val="005C4990"/>
    <w:rsid w:val="005C65FA"/>
    <w:rsid w:val="005D3A09"/>
    <w:rsid w:val="005F6D7A"/>
    <w:rsid w:val="006028C0"/>
    <w:rsid w:val="00604E55"/>
    <w:rsid w:val="0060793D"/>
    <w:rsid w:val="00623B6F"/>
    <w:rsid w:val="00636162"/>
    <w:rsid w:val="006368B2"/>
    <w:rsid w:val="006432B7"/>
    <w:rsid w:val="006448D9"/>
    <w:rsid w:val="00647608"/>
    <w:rsid w:val="006644E4"/>
    <w:rsid w:val="00671E35"/>
    <w:rsid w:val="00675DCE"/>
    <w:rsid w:val="00682278"/>
    <w:rsid w:val="00686978"/>
    <w:rsid w:val="0069422B"/>
    <w:rsid w:val="0069701C"/>
    <w:rsid w:val="006A0E23"/>
    <w:rsid w:val="006A390B"/>
    <w:rsid w:val="006A62C1"/>
    <w:rsid w:val="006B5762"/>
    <w:rsid w:val="006D3BD1"/>
    <w:rsid w:val="006D4C16"/>
    <w:rsid w:val="006D55AB"/>
    <w:rsid w:val="006E437D"/>
    <w:rsid w:val="006E73AE"/>
    <w:rsid w:val="006F067C"/>
    <w:rsid w:val="006F3759"/>
    <w:rsid w:val="00703FF4"/>
    <w:rsid w:val="00705CFF"/>
    <w:rsid w:val="00710530"/>
    <w:rsid w:val="0071122F"/>
    <w:rsid w:val="00715695"/>
    <w:rsid w:val="00716D75"/>
    <w:rsid w:val="00720662"/>
    <w:rsid w:val="0072268C"/>
    <w:rsid w:val="00724FA2"/>
    <w:rsid w:val="00730202"/>
    <w:rsid w:val="00732C4D"/>
    <w:rsid w:val="007340E3"/>
    <w:rsid w:val="00734947"/>
    <w:rsid w:val="00734D75"/>
    <w:rsid w:val="00744ACE"/>
    <w:rsid w:val="00756C40"/>
    <w:rsid w:val="00770502"/>
    <w:rsid w:val="0077113F"/>
    <w:rsid w:val="00771B93"/>
    <w:rsid w:val="00772160"/>
    <w:rsid w:val="00773401"/>
    <w:rsid w:val="0078332A"/>
    <w:rsid w:val="0078559C"/>
    <w:rsid w:val="00797D65"/>
    <w:rsid w:val="007B4DBF"/>
    <w:rsid w:val="007C2EAC"/>
    <w:rsid w:val="007D36B4"/>
    <w:rsid w:val="007E1456"/>
    <w:rsid w:val="007E657D"/>
    <w:rsid w:val="008054B5"/>
    <w:rsid w:val="00805FCA"/>
    <w:rsid w:val="00814301"/>
    <w:rsid w:val="0082454C"/>
    <w:rsid w:val="00825C0A"/>
    <w:rsid w:val="008301CF"/>
    <w:rsid w:val="00833915"/>
    <w:rsid w:val="00833F4F"/>
    <w:rsid w:val="008358EB"/>
    <w:rsid w:val="00852A05"/>
    <w:rsid w:val="008602E7"/>
    <w:rsid w:val="008630C9"/>
    <w:rsid w:val="008674A8"/>
    <w:rsid w:val="008764C8"/>
    <w:rsid w:val="00876EE0"/>
    <w:rsid w:val="00882732"/>
    <w:rsid w:val="00882B4B"/>
    <w:rsid w:val="00885446"/>
    <w:rsid w:val="00887059"/>
    <w:rsid w:val="008C6AAB"/>
    <w:rsid w:val="008D0CEE"/>
    <w:rsid w:val="008E4B6D"/>
    <w:rsid w:val="008E7B35"/>
    <w:rsid w:val="008F0541"/>
    <w:rsid w:val="008F0564"/>
    <w:rsid w:val="008F4480"/>
    <w:rsid w:val="009039D0"/>
    <w:rsid w:val="009053DF"/>
    <w:rsid w:val="00907A99"/>
    <w:rsid w:val="00913F97"/>
    <w:rsid w:val="00922705"/>
    <w:rsid w:val="00924EB1"/>
    <w:rsid w:val="00925BE5"/>
    <w:rsid w:val="00926686"/>
    <w:rsid w:val="00930FAE"/>
    <w:rsid w:val="009353B9"/>
    <w:rsid w:val="00935C32"/>
    <w:rsid w:val="00942962"/>
    <w:rsid w:val="009456D5"/>
    <w:rsid w:val="00954DC5"/>
    <w:rsid w:val="00957C8B"/>
    <w:rsid w:val="00960017"/>
    <w:rsid w:val="0096432D"/>
    <w:rsid w:val="00965629"/>
    <w:rsid w:val="00967820"/>
    <w:rsid w:val="00970A38"/>
    <w:rsid w:val="0097499E"/>
    <w:rsid w:val="009771DF"/>
    <w:rsid w:val="0098104B"/>
    <w:rsid w:val="00990D2A"/>
    <w:rsid w:val="009A1DBA"/>
    <w:rsid w:val="009A61DD"/>
    <w:rsid w:val="009A7DC3"/>
    <w:rsid w:val="009A7E49"/>
    <w:rsid w:val="009B0585"/>
    <w:rsid w:val="009B11D3"/>
    <w:rsid w:val="009B1F86"/>
    <w:rsid w:val="009C368D"/>
    <w:rsid w:val="009C45FC"/>
    <w:rsid w:val="009C46A8"/>
    <w:rsid w:val="009D12AC"/>
    <w:rsid w:val="009D2691"/>
    <w:rsid w:val="009D4990"/>
    <w:rsid w:val="009D4CA1"/>
    <w:rsid w:val="009E0DEA"/>
    <w:rsid w:val="009E42C7"/>
    <w:rsid w:val="009E5D37"/>
    <w:rsid w:val="009F3D36"/>
    <w:rsid w:val="009F49F1"/>
    <w:rsid w:val="009F6D8C"/>
    <w:rsid w:val="009F7671"/>
    <w:rsid w:val="00A06362"/>
    <w:rsid w:val="00A06DDA"/>
    <w:rsid w:val="00A07118"/>
    <w:rsid w:val="00A1116D"/>
    <w:rsid w:val="00A11400"/>
    <w:rsid w:val="00A1154F"/>
    <w:rsid w:val="00A14DB3"/>
    <w:rsid w:val="00A24C43"/>
    <w:rsid w:val="00A273E5"/>
    <w:rsid w:val="00A274D2"/>
    <w:rsid w:val="00A32B1A"/>
    <w:rsid w:val="00A46EEC"/>
    <w:rsid w:val="00A51CD3"/>
    <w:rsid w:val="00A53EBD"/>
    <w:rsid w:val="00A66871"/>
    <w:rsid w:val="00A723BB"/>
    <w:rsid w:val="00A72F49"/>
    <w:rsid w:val="00A734DF"/>
    <w:rsid w:val="00A843A9"/>
    <w:rsid w:val="00A86687"/>
    <w:rsid w:val="00A87D28"/>
    <w:rsid w:val="00A90B06"/>
    <w:rsid w:val="00A937F0"/>
    <w:rsid w:val="00AA45C6"/>
    <w:rsid w:val="00AA651F"/>
    <w:rsid w:val="00AB2492"/>
    <w:rsid w:val="00AB4280"/>
    <w:rsid w:val="00AB6CC6"/>
    <w:rsid w:val="00AD2C04"/>
    <w:rsid w:val="00AD7E2C"/>
    <w:rsid w:val="00AE04CE"/>
    <w:rsid w:val="00AE05DD"/>
    <w:rsid w:val="00AE19D4"/>
    <w:rsid w:val="00AE3EF1"/>
    <w:rsid w:val="00AE58D6"/>
    <w:rsid w:val="00AE71FD"/>
    <w:rsid w:val="00AE7B77"/>
    <w:rsid w:val="00AF38C6"/>
    <w:rsid w:val="00B004DA"/>
    <w:rsid w:val="00B01134"/>
    <w:rsid w:val="00B03074"/>
    <w:rsid w:val="00B05E5E"/>
    <w:rsid w:val="00B07539"/>
    <w:rsid w:val="00B23446"/>
    <w:rsid w:val="00B253D3"/>
    <w:rsid w:val="00B256A9"/>
    <w:rsid w:val="00B2580B"/>
    <w:rsid w:val="00B35651"/>
    <w:rsid w:val="00B40371"/>
    <w:rsid w:val="00B46CAC"/>
    <w:rsid w:val="00B4785C"/>
    <w:rsid w:val="00B542F8"/>
    <w:rsid w:val="00B54D56"/>
    <w:rsid w:val="00B572D6"/>
    <w:rsid w:val="00B6048D"/>
    <w:rsid w:val="00B618FA"/>
    <w:rsid w:val="00B666C0"/>
    <w:rsid w:val="00B74DFD"/>
    <w:rsid w:val="00B757EB"/>
    <w:rsid w:val="00B76254"/>
    <w:rsid w:val="00B7755F"/>
    <w:rsid w:val="00B91CED"/>
    <w:rsid w:val="00BA2A96"/>
    <w:rsid w:val="00BA3B92"/>
    <w:rsid w:val="00BA4488"/>
    <w:rsid w:val="00BA51E7"/>
    <w:rsid w:val="00BB6364"/>
    <w:rsid w:val="00BB7047"/>
    <w:rsid w:val="00BC1061"/>
    <w:rsid w:val="00BD054B"/>
    <w:rsid w:val="00BE0D2B"/>
    <w:rsid w:val="00BE5E48"/>
    <w:rsid w:val="00BE664E"/>
    <w:rsid w:val="00BF4793"/>
    <w:rsid w:val="00BF7BD5"/>
    <w:rsid w:val="00C11993"/>
    <w:rsid w:val="00C21672"/>
    <w:rsid w:val="00C21B03"/>
    <w:rsid w:val="00C42A7D"/>
    <w:rsid w:val="00C5381F"/>
    <w:rsid w:val="00C546AC"/>
    <w:rsid w:val="00C602EF"/>
    <w:rsid w:val="00C64081"/>
    <w:rsid w:val="00C649A7"/>
    <w:rsid w:val="00C67186"/>
    <w:rsid w:val="00C72457"/>
    <w:rsid w:val="00C746E5"/>
    <w:rsid w:val="00C74C5E"/>
    <w:rsid w:val="00C91D72"/>
    <w:rsid w:val="00C92336"/>
    <w:rsid w:val="00C9528E"/>
    <w:rsid w:val="00C9634A"/>
    <w:rsid w:val="00CA5176"/>
    <w:rsid w:val="00CA6082"/>
    <w:rsid w:val="00CB0DC7"/>
    <w:rsid w:val="00CB598A"/>
    <w:rsid w:val="00CB5B22"/>
    <w:rsid w:val="00CC2C89"/>
    <w:rsid w:val="00CE1F48"/>
    <w:rsid w:val="00CE309D"/>
    <w:rsid w:val="00CF2B70"/>
    <w:rsid w:val="00D05642"/>
    <w:rsid w:val="00D14295"/>
    <w:rsid w:val="00D22541"/>
    <w:rsid w:val="00D25224"/>
    <w:rsid w:val="00D25D20"/>
    <w:rsid w:val="00D51433"/>
    <w:rsid w:val="00D5143A"/>
    <w:rsid w:val="00D554E2"/>
    <w:rsid w:val="00D557E4"/>
    <w:rsid w:val="00D55C78"/>
    <w:rsid w:val="00D64DE9"/>
    <w:rsid w:val="00D703F9"/>
    <w:rsid w:val="00D72CA1"/>
    <w:rsid w:val="00D74EE4"/>
    <w:rsid w:val="00D90860"/>
    <w:rsid w:val="00D933DE"/>
    <w:rsid w:val="00DA3D17"/>
    <w:rsid w:val="00DA7C31"/>
    <w:rsid w:val="00DC0FC4"/>
    <w:rsid w:val="00DC497E"/>
    <w:rsid w:val="00DC55A8"/>
    <w:rsid w:val="00DE00EF"/>
    <w:rsid w:val="00DE0EFA"/>
    <w:rsid w:val="00DF0D26"/>
    <w:rsid w:val="00DF51DC"/>
    <w:rsid w:val="00E00793"/>
    <w:rsid w:val="00E00875"/>
    <w:rsid w:val="00E10EA4"/>
    <w:rsid w:val="00E243BC"/>
    <w:rsid w:val="00E24CC4"/>
    <w:rsid w:val="00E32C7D"/>
    <w:rsid w:val="00E40816"/>
    <w:rsid w:val="00E46A11"/>
    <w:rsid w:val="00E50999"/>
    <w:rsid w:val="00E53211"/>
    <w:rsid w:val="00E569C9"/>
    <w:rsid w:val="00E573A2"/>
    <w:rsid w:val="00E62896"/>
    <w:rsid w:val="00E747F5"/>
    <w:rsid w:val="00E757C4"/>
    <w:rsid w:val="00E75C17"/>
    <w:rsid w:val="00E77738"/>
    <w:rsid w:val="00E827E6"/>
    <w:rsid w:val="00E93607"/>
    <w:rsid w:val="00E95433"/>
    <w:rsid w:val="00E95F91"/>
    <w:rsid w:val="00EA7526"/>
    <w:rsid w:val="00EB1515"/>
    <w:rsid w:val="00EB7311"/>
    <w:rsid w:val="00EB7315"/>
    <w:rsid w:val="00EC127D"/>
    <w:rsid w:val="00EC29EA"/>
    <w:rsid w:val="00EC363E"/>
    <w:rsid w:val="00ED090F"/>
    <w:rsid w:val="00ED127F"/>
    <w:rsid w:val="00ED25B9"/>
    <w:rsid w:val="00ED5207"/>
    <w:rsid w:val="00EF68BF"/>
    <w:rsid w:val="00F01B3E"/>
    <w:rsid w:val="00F1250D"/>
    <w:rsid w:val="00F140F7"/>
    <w:rsid w:val="00F16D8F"/>
    <w:rsid w:val="00F16DB8"/>
    <w:rsid w:val="00F36526"/>
    <w:rsid w:val="00F502EF"/>
    <w:rsid w:val="00F5067E"/>
    <w:rsid w:val="00F54588"/>
    <w:rsid w:val="00F55051"/>
    <w:rsid w:val="00F61E95"/>
    <w:rsid w:val="00F65DBD"/>
    <w:rsid w:val="00F709EF"/>
    <w:rsid w:val="00F72566"/>
    <w:rsid w:val="00F774D9"/>
    <w:rsid w:val="00F8005A"/>
    <w:rsid w:val="00F8039F"/>
    <w:rsid w:val="00F8100D"/>
    <w:rsid w:val="00F83401"/>
    <w:rsid w:val="00F83877"/>
    <w:rsid w:val="00F87920"/>
    <w:rsid w:val="00F90D6E"/>
    <w:rsid w:val="00F918AA"/>
    <w:rsid w:val="00FA13DA"/>
    <w:rsid w:val="00FA2FD6"/>
    <w:rsid w:val="00FA69B8"/>
    <w:rsid w:val="00FB3F9A"/>
    <w:rsid w:val="00FB6381"/>
    <w:rsid w:val="00FB6E9F"/>
    <w:rsid w:val="00FD1C97"/>
    <w:rsid w:val="00FD3543"/>
    <w:rsid w:val="00FD4F82"/>
    <w:rsid w:val="00FE04E6"/>
    <w:rsid w:val="00FF6946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A9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7F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46E5"/>
    <w:pPr>
      <w:keepNext/>
      <w:spacing w:before="120" w:after="120" w:line="276" w:lineRule="auto"/>
      <w:jc w:val="center"/>
      <w:outlineLvl w:val="0"/>
    </w:pPr>
    <w:rPr>
      <w:rFonts w:ascii="Calibri" w:hAnsi="Calibri"/>
      <w:b/>
      <w:snapToGrid w:val="0"/>
      <w:color w:val="FF0000"/>
      <w:sz w:val="28"/>
      <w:szCs w:val="20"/>
      <w:lang w:val="fr-FR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4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  <w:sz w:val="22"/>
    </w:rPr>
  </w:style>
  <w:style w:type="paragraph" w:styleId="Odstavecseseznamem">
    <w:name w:val="List Paragraph"/>
    <w:basedOn w:val="Normln"/>
    <w:uiPriority w:val="34"/>
    <w:qFormat/>
    <w:rsid w:val="00DA3D1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E573A2"/>
    <w:pPr>
      <w:widowControl w:val="0"/>
      <w:suppressAutoHyphens/>
      <w:autoSpaceDE w:val="0"/>
      <w:autoSpaceDN w:val="0"/>
    </w:pPr>
    <w:rPr>
      <w:rFonts w:ascii="Arial" w:hAnsi="Arial" w:cs="Arial"/>
      <w:kern w:val="3"/>
    </w:rPr>
  </w:style>
  <w:style w:type="character" w:styleId="Odkaznakoment">
    <w:name w:val="annotation reference"/>
    <w:unhideWhenUsed/>
    <w:rsid w:val="0069422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942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422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9422B"/>
    <w:rPr>
      <w:b/>
      <w:bCs/>
    </w:rPr>
  </w:style>
  <w:style w:type="character" w:customStyle="1" w:styleId="PedmtkomenteChar">
    <w:name w:val="Předmět komentáře Char"/>
    <w:link w:val="Pedmtkomente"/>
    <w:semiHidden/>
    <w:rsid w:val="0069422B"/>
    <w:rPr>
      <w:b/>
      <w:bCs/>
    </w:rPr>
  </w:style>
  <w:style w:type="paragraph" w:styleId="Textbubliny">
    <w:name w:val="Balloon Text"/>
    <w:basedOn w:val="Normln"/>
    <w:link w:val="TextbublinyChar"/>
    <w:unhideWhenUsed/>
    <w:rsid w:val="006942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942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3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34DF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734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734DF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A734D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356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F83877"/>
    <w:rPr>
      <w:color w:val="0000FF"/>
      <w:u w:val="single"/>
    </w:rPr>
  </w:style>
  <w:style w:type="table" w:customStyle="1" w:styleId="GridTable4-Accent11">
    <w:name w:val="Grid Table 4 - Accent 11"/>
    <w:basedOn w:val="Normlntabulka"/>
    <w:next w:val="Normlntabulka"/>
    <w:uiPriority w:val="49"/>
    <w:rsid w:val="0054584E"/>
    <w:rPr>
      <w:rFonts w:ascii="Arial" w:eastAsia="Arial" w:hAnsi="Arial"/>
      <w:color w:val="404040"/>
    </w:rPr>
    <w:tblPr>
      <w:tblStyleRowBandSize w:val="1"/>
      <w:tblStyleColBandSize w:val="1"/>
      <w:tblBorders>
        <w:top w:val="single" w:sz="4" w:space="0" w:color="F58F7A"/>
        <w:left w:val="single" w:sz="4" w:space="0" w:color="F58F7A"/>
        <w:bottom w:val="single" w:sz="4" w:space="0" w:color="F58F7A"/>
        <w:right w:val="single" w:sz="4" w:space="0" w:color="F58F7A"/>
        <w:insideH w:val="single" w:sz="4" w:space="0" w:color="F58F7A"/>
        <w:insideV w:val="single" w:sz="4" w:space="0" w:color="F58F7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F4623"/>
          <w:left w:val="single" w:sz="4" w:space="0" w:color="EF4623"/>
          <w:bottom w:val="single" w:sz="4" w:space="0" w:color="EF4623"/>
          <w:right w:val="single" w:sz="4" w:space="0" w:color="EF4623"/>
          <w:insideH w:val="nil"/>
          <w:insideV w:val="nil"/>
        </w:tcBorders>
        <w:shd w:val="clear" w:color="auto" w:fill="EF4623"/>
      </w:tcPr>
    </w:tblStylePr>
    <w:tblStylePr w:type="lastRow">
      <w:rPr>
        <w:b/>
        <w:bCs/>
      </w:rPr>
      <w:tblPr/>
      <w:tcPr>
        <w:tcBorders>
          <w:top w:val="double" w:sz="4" w:space="0" w:color="EF462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9D2"/>
      </w:tcPr>
    </w:tblStylePr>
    <w:tblStylePr w:type="band1Horz">
      <w:tblPr/>
      <w:tcPr>
        <w:shd w:val="clear" w:color="auto" w:fill="FBD9D2"/>
      </w:tcPr>
    </w:tblStylePr>
  </w:style>
  <w:style w:type="paragraph" w:styleId="Bezmezer">
    <w:name w:val="No Spacing"/>
    <w:link w:val="BezmezerChar"/>
    <w:uiPriority w:val="99"/>
    <w:qFormat/>
    <w:rsid w:val="00734D7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734D75"/>
    <w:rPr>
      <w:rFonts w:ascii="Calibri" w:eastAsia="Calibri" w:hAnsi="Calibri"/>
      <w:sz w:val="22"/>
      <w:szCs w:val="22"/>
      <w:lang w:eastAsia="en-US"/>
    </w:rPr>
  </w:style>
  <w:style w:type="character" w:customStyle="1" w:styleId="preformatted">
    <w:name w:val="preformatted"/>
    <w:rsid w:val="00E32C7D"/>
  </w:style>
  <w:style w:type="character" w:customStyle="1" w:styleId="nowrap">
    <w:name w:val="nowrap"/>
    <w:rsid w:val="00E32C7D"/>
  </w:style>
  <w:style w:type="character" w:customStyle="1" w:styleId="Nadpis1Char">
    <w:name w:val="Nadpis 1 Char"/>
    <w:link w:val="Nadpis1"/>
    <w:rsid w:val="00C746E5"/>
    <w:rPr>
      <w:rFonts w:ascii="Calibri" w:hAnsi="Calibri"/>
      <w:b/>
      <w:snapToGrid w:val="0"/>
      <w:color w:val="FF0000"/>
      <w:sz w:val="28"/>
      <w:lang w:val="fr-FR"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C746E5"/>
  </w:style>
  <w:style w:type="character" w:customStyle="1" w:styleId="Nadpis3Char">
    <w:name w:val="Nadpis 3 Char"/>
    <w:link w:val="Nadpis3"/>
    <w:rsid w:val="00C746E5"/>
    <w:rPr>
      <w:b/>
      <w:bCs/>
      <w:sz w:val="32"/>
      <w:szCs w:val="24"/>
    </w:rPr>
  </w:style>
  <w:style w:type="paragraph" w:customStyle="1" w:styleId="oddl-nadpis">
    <w:name w:val="oddíl-nadpis"/>
    <w:basedOn w:val="Normln"/>
    <w:rsid w:val="00C746E5"/>
    <w:pPr>
      <w:keepNext/>
      <w:widowControl w:val="0"/>
      <w:tabs>
        <w:tab w:val="left" w:pos="567"/>
      </w:tabs>
      <w:spacing w:before="240" w:after="120" w:line="240" w:lineRule="exact"/>
    </w:pPr>
    <w:rPr>
      <w:rFonts w:ascii="Calibri" w:hAnsi="Calibri"/>
      <w:b/>
      <w:snapToGrid w:val="0"/>
      <w:szCs w:val="20"/>
      <w:lang w:eastAsia="en-US"/>
    </w:rPr>
  </w:style>
  <w:style w:type="paragraph" w:customStyle="1" w:styleId="text-3mezera">
    <w:name w:val="text - 3 mezera"/>
    <w:basedOn w:val="Normln"/>
    <w:rsid w:val="00C746E5"/>
    <w:pPr>
      <w:widowControl w:val="0"/>
      <w:spacing w:before="60" w:after="120" w:line="240" w:lineRule="exact"/>
      <w:jc w:val="both"/>
    </w:pPr>
    <w:rPr>
      <w:rFonts w:ascii="Calibri" w:hAnsi="Calibri"/>
      <w:snapToGrid w:val="0"/>
      <w:szCs w:val="20"/>
      <w:lang w:eastAsia="en-US"/>
    </w:rPr>
  </w:style>
  <w:style w:type="paragraph" w:customStyle="1" w:styleId="tabulka">
    <w:name w:val="tabulka"/>
    <w:basedOn w:val="text-3mezera"/>
    <w:rsid w:val="00C746E5"/>
    <w:pPr>
      <w:spacing w:before="120"/>
      <w:jc w:val="center"/>
    </w:pPr>
    <w:rPr>
      <w:sz w:val="20"/>
    </w:rPr>
  </w:style>
  <w:style w:type="paragraph" w:customStyle="1" w:styleId="text">
    <w:name w:val="text"/>
    <w:rsid w:val="00C746E5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C746E5"/>
    <w:pPr>
      <w:widowControl w:val="0"/>
      <w:spacing w:before="120" w:after="120" w:line="360" w:lineRule="exact"/>
      <w:jc w:val="center"/>
    </w:pPr>
    <w:rPr>
      <w:rFonts w:ascii="Calibri" w:hAnsi="Calibri"/>
      <w:b/>
      <w:snapToGrid w:val="0"/>
      <w:sz w:val="32"/>
      <w:szCs w:val="20"/>
      <w:lang w:eastAsia="en-US"/>
    </w:rPr>
  </w:style>
  <w:style w:type="paragraph" w:customStyle="1" w:styleId="Normal1">
    <w:name w:val="Normal1"/>
    <w:basedOn w:val="Normln"/>
    <w:rsid w:val="00C746E5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120" w:line="276" w:lineRule="auto"/>
      <w:jc w:val="both"/>
    </w:pPr>
    <w:rPr>
      <w:rFonts w:ascii="Calibri" w:hAnsi="Calibri"/>
      <w:sz w:val="22"/>
      <w:szCs w:val="20"/>
      <w:lang w:val="en-GB"/>
    </w:rPr>
  </w:style>
  <w:style w:type="paragraph" w:styleId="Normlnweb">
    <w:name w:val="Normal (Web)"/>
    <w:basedOn w:val="Normln"/>
    <w:rsid w:val="00C746E5"/>
    <w:pPr>
      <w:spacing w:before="100" w:beforeAutospacing="1" w:after="100" w:afterAutospacing="1" w:line="276" w:lineRule="auto"/>
    </w:pPr>
    <w:rPr>
      <w:rFonts w:ascii="Tahoma" w:eastAsia="Arial Unicode MS" w:hAnsi="Tahoma" w:cs="Tahoma"/>
      <w:sz w:val="20"/>
      <w:szCs w:val="20"/>
    </w:rPr>
  </w:style>
  <w:style w:type="paragraph" w:customStyle="1" w:styleId="Char">
    <w:name w:val="Char"/>
    <w:basedOn w:val="Normln"/>
    <w:rsid w:val="00C746E5"/>
    <w:pPr>
      <w:spacing w:before="12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semiHidden/>
    <w:rsid w:val="00C746E5"/>
    <w:pPr>
      <w:spacing w:before="120" w:after="120" w:line="276" w:lineRule="auto"/>
    </w:pPr>
    <w:rPr>
      <w:rFonts w:ascii="Calibri" w:hAnsi="Calibri"/>
      <w:snapToGrid w:val="0"/>
      <w:sz w:val="20"/>
      <w:szCs w:val="20"/>
      <w:lang w:val="fr-FR" w:eastAsia="en-US"/>
    </w:rPr>
  </w:style>
  <w:style w:type="character" w:customStyle="1" w:styleId="TextpoznpodarouChar">
    <w:name w:val="Text pozn. pod čarou Char"/>
    <w:link w:val="Textpoznpodarou"/>
    <w:semiHidden/>
    <w:rsid w:val="00C746E5"/>
    <w:rPr>
      <w:rFonts w:ascii="Calibri" w:hAnsi="Calibri"/>
      <w:snapToGrid w:val="0"/>
      <w:lang w:val="fr-FR" w:eastAsia="en-US"/>
    </w:rPr>
  </w:style>
  <w:style w:type="character" w:styleId="Znakapoznpodarou">
    <w:name w:val="footnote reference"/>
    <w:semiHidden/>
    <w:rsid w:val="00C746E5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C746E5"/>
    <w:pPr>
      <w:spacing w:before="120"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paragraph" w:customStyle="1" w:styleId="Char1CharCharChar">
    <w:name w:val="Char1 Char Char Char"/>
    <w:basedOn w:val="Normln"/>
    <w:rsid w:val="00C746E5"/>
    <w:pPr>
      <w:spacing w:before="12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CharCharCharCharCharChar">
    <w:name w:val="Char1 Char Char Char Char Char Char Char"/>
    <w:basedOn w:val="Normln"/>
    <w:rsid w:val="00C746E5"/>
    <w:pPr>
      <w:spacing w:before="120" w:after="160" w:line="240" w:lineRule="exact"/>
    </w:pPr>
    <w:rPr>
      <w:rFonts w:ascii="Courier New" w:hAnsi="Courier New"/>
      <w:sz w:val="22"/>
      <w:szCs w:val="26"/>
      <w:lang w:val="sk-SK" w:eastAsia="en-US"/>
    </w:rPr>
  </w:style>
  <w:style w:type="paragraph" w:styleId="Obsah1">
    <w:name w:val="toc 1"/>
    <w:aliases w:val="Obsah muj"/>
    <w:basedOn w:val="Normln"/>
    <w:next w:val="Normln"/>
    <w:autoRedefine/>
    <w:semiHidden/>
    <w:rsid w:val="00C746E5"/>
    <w:pPr>
      <w:tabs>
        <w:tab w:val="left" w:pos="400"/>
        <w:tab w:val="left" w:pos="851"/>
        <w:tab w:val="left" w:pos="1701"/>
        <w:tab w:val="right" w:leader="hyphen" w:pos="9062"/>
      </w:tabs>
      <w:spacing w:before="120" w:after="120" w:line="360" w:lineRule="auto"/>
      <w:ind w:right="-2"/>
      <w:jc w:val="center"/>
    </w:pPr>
    <w:rPr>
      <w:b/>
      <w:iCs/>
      <w:caps/>
      <w:noProof/>
      <w:snapToGrid w:val="0"/>
      <w:color w:val="000000"/>
      <w:sz w:val="36"/>
      <w:szCs w:val="36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C746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">
    <w:name w:val="Styl nadpis 1."/>
    <w:basedOn w:val="Normln"/>
    <w:next w:val="Normln"/>
    <w:link w:val="Stylnadpis1Char"/>
    <w:qFormat/>
    <w:rsid w:val="00C746E5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eastAsia="Calibri"/>
      <w:szCs w:val="22"/>
      <w:lang w:eastAsia="en-US"/>
    </w:rPr>
  </w:style>
  <w:style w:type="character" w:customStyle="1" w:styleId="Stylnadpis1Char">
    <w:name w:val="Styl nadpis 1. Char"/>
    <w:link w:val="Stylnadpis1"/>
    <w:rsid w:val="00C746E5"/>
    <w:rPr>
      <w:rFonts w:eastAsia="Calibri"/>
      <w:sz w:val="24"/>
      <w:szCs w:val="22"/>
      <w:lang w:eastAsia="en-US"/>
    </w:rPr>
  </w:style>
  <w:style w:type="paragraph" w:customStyle="1" w:styleId="Styl11">
    <w:name w:val="Styl 1.1."/>
    <w:basedOn w:val="Normln"/>
    <w:qFormat/>
    <w:rsid w:val="00C746E5"/>
    <w:pPr>
      <w:numPr>
        <w:ilvl w:val="1"/>
        <w:numId w:val="5"/>
      </w:numPr>
      <w:spacing w:before="120" w:after="200" w:line="276" w:lineRule="auto"/>
      <w:jc w:val="both"/>
    </w:pPr>
    <w:rPr>
      <w:rFonts w:eastAsia="Calibri"/>
      <w:szCs w:val="22"/>
      <w:lang w:eastAsia="en-US"/>
    </w:rPr>
  </w:style>
  <w:style w:type="numbering" w:customStyle="1" w:styleId="Bezseznamu2">
    <w:name w:val="Bez seznamu2"/>
    <w:next w:val="Bezseznamu"/>
    <w:uiPriority w:val="99"/>
    <w:semiHidden/>
    <w:unhideWhenUsed/>
    <w:rsid w:val="008C6AAB"/>
  </w:style>
  <w:style w:type="table" w:customStyle="1" w:styleId="Mkatabulky2">
    <w:name w:val="Mřížka tabulky2"/>
    <w:basedOn w:val="Normlntabulka"/>
    <w:next w:val="Mkatabulky"/>
    <w:uiPriority w:val="39"/>
    <w:rsid w:val="008C6A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207E84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ulkasmkou2">
    <w:name w:val="Grid Table 2"/>
    <w:basedOn w:val="Normlntabulka"/>
    <w:uiPriority w:val="47"/>
    <w:rsid w:val="00207E84"/>
    <w:rPr>
      <w:rFonts w:ascii="Calibri" w:eastAsia="Calibri" w:hAnsi="Calibri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307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3074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03074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03074"/>
    <w:rPr>
      <w:rFonts w:ascii="Courier New" w:hAnsi="Courier New" w:cs="Courier New"/>
    </w:rPr>
  </w:style>
  <w:style w:type="character" w:customStyle="1" w:styleId="tsubjname">
    <w:name w:val="tsubjname"/>
    <w:rsid w:val="00B03074"/>
  </w:style>
  <w:style w:type="paragraph" w:customStyle="1" w:styleId="02-ODST-2">
    <w:name w:val="02-ODST-2"/>
    <w:basedOn w:val="Normln"/>
    <w:qFormat/>
    <w:rsid w:val="00B03074"/>
    <w:pPr>
      <w:numPr>
        <w:ilvl w:val="1"/>
        <w:numId w:val="22"/>
      </w:numPr>
      <w:tabs>
        <w:tab w:val="left" w:pos="567"/>
      </w:tabs>
      <w:jc w:val="both"/>
    </w:pPr>
    <w:rPr>
      <w:sz w:val="22"/>
      <w:szCs w:val="22"/>
    </w:rPr>
  </w:style>
  <w:style w:type="paragraph" w:customStyle="1" w:styleId="01-L">
    <w:name w:val="01-ČL."/>
    <w:basedOn w:val="Normln"/>
    <w:next w:val="Normln"/>
    <w:qFormat/>
    <w:rsid w:val="00B03074"/>
    <w:pPr>
      <w:numPr>
        <w:numId w:val="22"/>
      </w:numPr>
      <w:spacing w:before="600"/>
      <w:jc w:val="center"/>
    </w:pPr>
    <w:rPr>
      <w:b/>
      <w:bCs/>
      <w:szCs w:val="22"/>
    </w:rPr>
  </w:style>
  <w:style w:type="paragraph" w:customStyle="1" w:styleId="05-ODST-3">
    <w:name w:val="05-ODST-3"/>
    <w:basedOn w:val="02-ODST-2"/>
    <w:qFormat/>
    <w:rsid w:val="00B03074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B03074"/>
    <w:pPr>
      <w:numPr>
        <w:ilvl w:val="3"/>
      </w:numPr>
      <w:tabs>
        <w:tab w:val="left" w:pos="1701"/>
      </w:tabs>
    </w:pPr>
  </w:style>
  <w:style w:type="table" w:styleId="Svtltabulkasmkou1">
    <w:name w:val="Grid Table 1 Light"/>
    <w:basedOn w:val="Normlntabulka"/>
    <w:uiPriority w:val="46"/>
    <w:rsid w:val="00B03074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mkatabulky">
    <w:name w:val="Grid Table Light"/>
    <w:basedOn w:val="Normlntabulka"/>
    <w:uiPriority w:val="40"/>
    <w:rsid w:val="00B03074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kladntextChar">
    <w:name w:val="Základní text Char"/>
    <w:basedOn w:val="Standardnpsmoodstavce"/>
    <w:link w:val="Zkladntext"/>
    <w:semiHidden/>
    <w:rsid w:val="00FA2F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arena.cz/dodavatel/seznam-profiluzadavatelu/detail/Z00010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23B44-EEB0-4142-979C-D6B8A062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5529</Words>
  <Characters>33821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2022-11-24T09:55:00Z</dcterms:created>
  <dcterms:modified xsi:type="dcterms:W3CDTF">2022-11-24T10:23:00Z</dcterms:modified>
</cp:coreProperties>
</file>