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8E285" w14:textId="77777777" w:rsidR="00871175" w:rsidRDefault="00871175" w:rsidP="00541855">
      <w:pPr>
        <w:spacing w:line="23" w:lineRule="atLeast"/>
        <w:jc w:val="both"/>
      </w:pPr>
    </w:p>
    <w:p w14:paraId="65C6E5C0" w14:textId="77777777" w:rsidR="00871175" w:rsidRPr="00871175" w:rsidRDefault="00871175" w:rsidP="00541855">
      <w:pPr>
        <w:spacing w:line="23" w:lineRule="atLeast"/>
        <w:jc w:val="center"/>
        <w:rPr>
          <w:b/>
          <w:sz w:val="28"/>
          <w:szCs w:val="28"/>
        </w:rPr>
      </w:pPr>
      <w:r w:rsidRPr="00871175">
        <w:rPr>
          <w:b/>
          <w:sz w:val="28"/>
          <w:szCs w:val="28"/>
        </w:rPr>
        <w:t>Servisní smlouva</w:t>
      </w:r>
    </w:p>
    <w:p w14:paraId="1A68E400" w14:textId="77777777" w:rsidR="00871175" w:rsidRDefault="00871175" w:rsidP="00541855">
      <w:pPr>
        <w:spacing w:line="23" w:lineRule="atLeast"/>
        <w:jc w:val="both"/>
      </w:pPr>
    </w:p>
    <w:p w14:paraId="44FF8108" w14:textId="77777777" w:rsidR="00871175" w:rsidRPr="00871175" w:rsidRDefault="00871175" w:rsidP="00541855">
      <w:pPr>
        <w:spacing w:line="23" w:lineRule="atLeast"/>
        <w:jc w:val="center"/>
        <w:rPr>
          <w:b/>
        </w:rPr>
      </w:pPr>
      <w:r w:rsidRPr="00871175">
        <w:rPr>
          <w:b/>
        </w:rPr>
        <w:t>O průběžné správě počítačové sítě Výzkumného ústavu zemědělské techniky</w:t>
      </w:r>
    </w:p>
    <w:p w14:paraId="1905F01E" w14:textId="77777777" w:rsidR="00871175" w:rsidRDefault="0082468F" w:rsidP="0082468F">
      <w:pPr>
        <w:spacing w:line="23" w:lineRule="atLeast"/>
        <w:jc w:val="center"/>
      </w:pPr>
      <w:r>
        <w:t>(dále jen „smlouva“)</w:t>
      </w:r>
    </w:p>
    <w:p w14:paraId="13D96B12" w14:textId="77777777" w:rsidR="00871175" w:rsidRDefault="00871175" w:rsidP="00541855">
      <w:pPr>
        <w:pStyle w:val="Odstavecseseznamem"/>
        <w:numPr>
          <w:ilvl w:val="0"/>
          <w:numId w:val="2"/>
        </w:numPr>
        <w:spacing w:line="23" w:lineRule="atLeast"/>
        <w:ind w:left="426" w:hanging="426"/>
        <w:jc w:val="both"/>
      </w:pPr>
      <w:r>
        <w:t xml:space="preserve">Objednatel: </w:t>
      </w:r>
      <w:r w:rsidRPr="00871175">
        <w:rPr>
          <w:b/>
        </w:rPr>
        <w:t>Výzkumný ústav zemědělské techniky, v. v. i.</w:t>
      </w:r>
    </w:p>
    <w:p w14:paraId="16ED3F8C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Drnovská 507</w:t>
      </w:r>
    </w:p>
    <w:p w14:paraId="26ABA591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161 01 Praha 6</w:t>
      </w:r>
    </w:p>
    <w:p w14:paraId="21FB7F00" w14:textId="77777777" w:rsidR="00871175" w:rsidRDefault="00871175" w:rsidP="00541855">
      <w:pPr>
        <w:tabs>
          <w:tab w:val="left" w:pos="4536"/>
        </w:tabs>
        <w:spacing w:line="23" w:lineRule="atLeast"/>
        <w:ind w:left="426" w:hanging="426"/>
        <w:contextualSpacing/>
        <w:jc w:val="both"/>
      </w:pPr>
      <w:r>
        <w:t xml:space="preserve">Bankovní spojení: Komerční banka Praha, </w:t>
      </w:r>
      <w:proofErr w:type="spellStart"/>
      <w:r>
        <w:t>č.ú</w:t>
      </w:r>
      <w:proofErr w:type="spellEnd"/>
      <w:r>
        <w:t xml:space="preserve">.: </w:t>
      </w:r>
    </w:p>
    <w:p w14:paraId="4843D5E0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IČ: 00027031</w:t>
      </w:r>
    </w:p>
    <w:p w14:paraId="6D70D906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DIČ: CZ00027031</w:t>
      </w:r>
    </w:p>
    <w:p w14:paraId="1D42B58A" w14:textId="436C6965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 xml:space="preserve">za kterého jedná </w:t>
      </w:r>
      <w:r w:rsidR="00A4243D" w:rsidRPr="00A4243D">
        <w:rPr>
          <w:b/>
          <w:bCs/>
        </w:rPr>
        <w:t>Ing. Josef Šimon, Ph.D.</w:t>
      </w:r>
      <w:r w:rsidR="00A4243D" w:rsidRPr="00A4243D">
        <w:t>, ředitel</w:t>
      </w:r>
    </w:p>
    <w:p w14:paraId="233B3A70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dále jen " O b j e d n a t e l "</w:t>
      </w:r>
    </w:p>
    <w:p w14:paraId="323DA338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</w:p>
    <w:p w14:paraId="01AB6E98" w14:textId="18B0885A" w:rsidR="00871175" w:rsidRPr="00A4243D" w:rsidRDefault="00871175" w:rsidP="00541855">
      <w:pPr>
        <w:pStyle w:val="Odstavecseseznamem"/>
        <w:numPr>
          <w:ilvl w:val="0"/>
          <w:numId w:val="2"/>
        </w:numPr>
        <w:spacing w:line="23" w:lineRule="atLeast"/>
        <w:ind w:left="426" w:hanging="426"/>
        <w:jc w:val="both"/>
      </w:pPr>
      <w:r>
        <w:t xml:space="preserve">Zhotovitel: </w:t>
      </w:r>
      <w:r w:rsidR="00A4243D">
        <w:rPr>
          <w:b/>
          <w:bCs/>
        </w:rPr>
        <w:t xml:space="preserve">Ing. Miroslav </w:t>
      </w:r>
      <w:proofErr w:type="spellStart"/>
      <w:r w:rsidR="00A4243D">
        <w:rPr>
          <w:b/>
          <w:bCs/>
        </w:rPr>
        <w:t>Okluský</w:t>
      </w:r>
      <w:proofErr w:type="spellEnd"/>
    </w:p>
    <w:p w14:paraId="476BB1B9" w14:textId="5A4B6FCB" w:rsidR="00A4243D" w:rsidRDefault="002D0E4D" w:rsidP="00A4243D">
      <w:pPr>
        <w:spacing w:after="0" w:line="23" w:lineRule="atLeast"/>
        <w:jc w:val="both"/>
      </w:pPr>
      <w:proofErr w:type="spellStart"/>
      <w:r>
        <w:t>xxxxxxxxx</w:t>
      </w:r>
      <w:proofErr w:type="spellEnd"/>
    </w:p>
    <w:p w14:paraId="1AFD9D4D" w14:textId="55DC8AC9" w:rsidR="00A4243D" w:rsidRDefault="002D0E4D" w:rsidP="00A4243D">
      <w:pPr>
        <w:spacing w:after="0" w:line="23" w:lineRule="atLeast"/>
        <w:jc w:val="both"/>
      </w:pPr>
      <w:r>
        <w:t>xxxxxxxxx</w:t>
      </w:r>
    </w:p>
    <w:p w14:paraId="28BE6921" w14:textId="5921A7F7" w:rsidR="00871175" w:rsidRDefault="00871175" w:rsidP="00541855">
      <w:pPr>
        <w:tabs>
          <w:tab w:val="left" w:pos="4536"/>
        </w:tabs>
        <w:spacing w:line="23" w:lineRule="atLeast"/>
        <w:ind w:left="426" w:hanging="426"/>
        <w:contextualSpacing/>
        <w:jc w:val="both"/>
      </w:pPr>
      <w:r>
        <w:t xml:space="preserve">Bankovní spojení: </w:t>
      </w:r>
      <w:r w:rsidR="00A4243D">
        <w:t>Komerční banka Praha 4</w:t>
      </w:r>
      <w:r w:rsidR="00541855"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14:paraId="2BD3DB67" w14:textId="01F89BE4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IČ:</w:t>
      </w:r>
      <w:r w:rsidR="00A4243D">
        <w:t xml:space="preserve"> </w:t>
      </w:r>
      <w:r w:rsidR="00A4243D">
        <w:tab/>
        <w:t>61066087</w:t>
      </w:r>
    </w:p>
    <w:p w14:paraId="7994C2AD" w14:textId="78213B54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DIČ</w:t>
      </w:r>
      <w:r w:rsidR="002D0E4D">
        <w:t>:</w:t>
      </w:r>
      <w:r w:rsidR="002D0E4D">
        <w:tab/>
      </w:r>
    </w:p>
    <w:p w14:paraId="5AFD52E5" w14:textId="325AA832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za kterého jedná</w:t>
      </w:r>
      <w:r w:rsidR="00A4243D">
        <w:t xml:space="preserve"> </w:t>
      </w:r>
      <w:r w:rsidR="00A4243D">
        <w:rPr>
          <w:b/>
          <w:bCs/>
        </w:rPr>
        <w:t xml:space="preserve">Ing. Miroslav </w:t>
      </w:r>
      <w:proofErr w:type="spellStart"/>
      <w:r w:rsidR="00A4243D">
        <w:rPr>
          <w:b/>
          <w:bCs/>
        </w:rPr>
        <w:t>Okluský</w:t>
      </w:r>
      <w:proofErr w:type="spellEnd"/>
    </w:p>
    <w:p w14:paraId="4361F255" w14:textId="77777777" w:rsidR="00871175" w:rsidRDefault="00871175" w:rsidP="00541855">
      <w:pPr>
        <w:spacing w:line="23" w:lineRule="atLeast"/>
        <w:ind w:left="426" w:hanging="426"/>
        <w:contextualSpacing/>
        <w:jc w:val="both"/>
      </w:pPr>
      <w:r>
        <w:t>dále jen " P o s k y t o v a t e l " za takto dohodnutých podmínek:</w:t>
      </w:r>
    </w:p>
    <w:p w14:paraId="1F9A8A3C" w14:textId="77777777" w:rsidR="00871175" w:rsidRDefault="00871175" w:rsidP="00541855">
      <w:pPr>
        <w:spacing w:line="23" w:lineRule="atLeast"/>
        <w:ind w:left="426" w:hanging="426"/>
        <w:jc w:val="both"/>
      </w:pPr>
    </w:p>
    <w:p w14:paraId="06B5F418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I. PŘEDMĚT SMLOUVY</w:t>
      </w:r>
    </w:p>
    <w:p w14:paraId="0D61FD76" w14:textId="77777777" w:rsidR="00871175" w:rsidRDefault="00871175" w:rsidP="00C2619E">
      <w:pPr>
        <w:spacing w:after="120" w:line="23" w:lineRule="atLeast"/>
        <w:ind w:left="425" w:hanging="425"/>
        <w:jc w:val="both"/>
      </w:pPr>
      <w:r>
        <w:t>1.</w:t>
      </w:r>
      <w:r>
        <w:tab/>
        <w:t xml:space="preserve">Poskytovatel se zavazuje k provádění průběžné správy </w:t>
      </w:r>
      <w:r w:rsidR="00A266FE">
        <w:t xml:space="preserve">kompletní </w:t>
      </w:r>
      <w:r w:rsidR="00726BC5" w:rsidRPr="00726BC5">
        <w:t xml:space="preserve">IT infrastruktury </w:t>
      </w:r>
      <w:r w:rsidR="00933933">
        <w:t>O</w:t>
      </w:r>
      <w:r>
        <w:t xml:space="preserve">bjednatele (dále jen </w:t>
      </w:r>
      <w:r w:rsidR="00933933">
        <w:t>„</w:t>
      </w:r>
      <w:r w:rsidR="00A266FE">
        <w:t>Síť</w:t>
      </w:r>
      <w:r w:rsidR="00933933">
        <w:t>“</w:t>
      </w:r>
      <w:r w:rsidR="00A266FE">
        <w:t>)</w:t>
      </w:r>
      <w:r>
        <w:t xml:space="preserve"> </w:t>
      </w:r>
      <w:r w:rsidR="00E338E1">
        <w:t>s c</w:t>
      </w:r>
      <w:r w:rsidR="00E338E1" w:rsidRPr="00E338E1">
        <w:t xml:space="preserve">ílem zajistit </w:t>
      </w:r>
      <w:r w:rsidR="00A07803">
        <w:t xml:space="preserve">její </w:t>
      </w:r>
      <w:r w:rsidR="00C15A11">
        <w:t>e</w:t>
      </w:r>
      <w:r w:rsidR="00E338E1" w:rsidRPr="00E338E1">
        <w:t xml:space="preserve">fektivní fungování v souladu se zvyšujícími se nároky na ochranu před kybernetickými hrozbami </w:t>
      </w:r>
      <w:r>
        <w:t>v rozsahu a za podmínek uvedených níže</w:t>
      </w:r>
      <w:r w:rsidR="0082468F">
        <w:t>,</w:t>
      </w:r>
      <w:r>
        <w:t xml:space="preserve"> a Objednatel se zavazuje k zaplacení ceny za provádění této činnosti.</w:t>
      </w:r>
    </w:p>
    <w:p w14:paraId="034548F3" w14:textId="77777777" w:rsidR="00871175" w:rsidRDefault="00871175" w:rsidP="00C2619E">
      <w:pPr>
        <w:spacing w:after="120" w:line="23" w:lineRule="atLeast"/>
        <w:ind w:left="425" w:hanging="425"/>
        <w:jc w:val="both"/>
      </w:pPr>
      <w:r>
        <w:t>2.</w:t>
      </w:r>
      <w:r>
        <w:tab/>
      </w:r>
      <w:r w:rsidR="00A266FE">
        <w:t>Sítí</w:t>
      </w:r>
      <w:r w:rsidR="00726BC5">
        <w:t xml:space="preserve"> se rozumí </w:t>
      </w:r>
      <w:r w:rsidR="00726BC5" w:rsidRPr="00726BC5">
        <w:t>(HW i SW)</w:t>
      </w:r>
      <w:r w:rsidR="0082468F">
        <w:t>:k</w:t>
      </w:r>
      <w:r>
        <w:t>omunikační síť v</w:t>
      </w:r>
      <w:r w:rsidR="00726BC5">
        <w:t> </w:t>
      </w:r>
      <w:r>
        <w:t>konfiguraci</w:t>
      </w:r>
      <w:r w:rsidR="00726BC5">
        <w:t xml:space="preserve"> </w:t>
      </w:r>
      <w:r w:rsidR="00CF366D">
        <w:t>síťový server</w:t>
      </w:r>
      <w:r w:rsidR="00726BC5">
        <w:t xml:space="preserve">, </w:t>
      </w:r>
      <w:r>
        <w:t xml:space="preserve">server s obchodními aplikacemi, </w:t>
      </w:r>
      <w:r w:rsidR="00726BC5">
        <w:t xml:space="preserve">poštovní server, </w:t>
      </w:r>
      <w:r>
        <w:t xml:space="preserve">pracovní stanice, tiskárny, </w:t>
      </w:r>
      <w:r w:rsidR="00726BC5">
        <w:t xml:space="preserve">datová úložiště, </w:t>
      </w:r>
      <w:r w:rsidR="005D044C">
        <w:t>další síťové prvky</w:t>
      </w:r>
      <w:r w:rsidR="002D1C09">
        <w:t xml:space="preserve"> (</w:t>
      </w:r>
      <w:proofErr w:type="spellStart"/>
      <w:r w:rsidR="002D1C09">
        <w:t>routery</w:t>
      </w:r>
      <w:proofErr w:type="spellEnd"/>
      <w:r w:rsidR="002D1C09">
        <w:t xml:space="preserve">, </w:t>
      </w:r>
      <w:proofErr w:type="spellStart"/>
      <w:r w:rsidR="002D1C09">
        <w:t>switche</w:t>
      </w:r>
      <w:proofErr w:type="spellEnd"/>
      <w:r w:rsidR="002D1C09">
        <w:t xml:space="preserve">, </w:t>
      </w:r>
      <w:proofErr w:type="spellStart"/>
      <w:r w:rsidR="002D1C09">
        <w:t>access</w:t>
      </w:r>
      <w:proofErr w:type="spellEnd"/>
      <w:r w:rsidR="002D1C09">
        <w:t xml:space="preserve"> pointy)</w:t>
      </w:r>
      <w:r w:rsidR="005D044C">
        <w:t xml:space="preserve">, </w:t>
      </w:r>
      <w:r>
        <w:t xml:space="preserve">připojení k síti internet, </w:t>
      </w:r>
      <w:r w:rsidR="005D044C">
        <w:t xml:space="preserve">VPN, firewall, </w:t>
      </w:r>
      <w:r>
        <w:t xml:space="preserve">včetně příslušného instalovaného SW. </w:t>
      </w:r>
    </w:p>
    <w:p w14:paraId="140C44C8" w14:textId="77777777" w:rsidR="00871175" w:rsidRDefault="00871175" w:rsidP="00541855">
      <w:pPr>
        <w:spacing w:line="23" w:lineRule="atLeast"/>
        <w:ind w:left="426" w:hanging="426"/>
        <w:jc w:val="both"/>
      </w:pPr>
    </w:p>
    <w:p w14:paraId="35B77078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II. ROZSAH A FORMA PLNĚNÍ</w:t>
      </w:r>
    </w:p>
    <w:p w14:paraId="596284D5" w14:textId="77777777" w:rsidR="00871175" w:rsidRDefault="00871175" w:rsidP="00C2619E">
      <w:pPr>
        <w:spacing w:after="120" w:line="23" w:lineRule="atLeast"/>
        <w:ind w:left="425" w:hanging="425"/>
        <w:jc w:val="both"/>
      </w:pPr>
      <w:r>
        <w:t>1.</w:t>
      </w:r>
      <w:r>
        <w:tab/>
        <w:t xml:space="preserve">Předmětem plnění Poskytovatele jsou </w:t>
      </w:r>
      <w:r w:rsidR="0082468F">
        <w:t>tyto</w:t>
      </w:r>
      <w:r>
        <w:t xml:space="preserve"> činnosti:</w:t>
      </w:r>
    </w:p>
    <w:p w14:paraId="338EC608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A/ Průběžný monitoring stavu Sítě</w:t>
      </w:r>
      <w:r w:rsidR="00CC7FB1">
        <w:t>.</w:t>
      </w:r>
    </w:p>
    <w:p w14:paraId="074FF4E8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 xml:space="preserve">B/ Správa přístupu pracovníků </w:t>
      </w:r>
      <w:r w:rsidR="00A07803">
        <w:t xml:space="preserve">Objednatele </w:t>
      </w:r>
      <w:r>
        <w:t>k</w:t>
      </w:r>
      <w:r w:rsidR="00CC7FB1">
        <w:t> </w:t>
      </w:r>
      <w:r>
        <w:t>Síti</w:t>
      </w:r>
      <w:r w:rsidR="00CC7FB1">
        <w:t>:</w:t>
      </w:r>
    </w:p>
    <w:p w14:paraId="21730D26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-</w:t>
      </w:r>
      <w:r>
        <w:tab/>
        <w:t>správa uživatelských účtů</w:t>
      </w:r>
      <w:r w:rsidR="00CC7FB1">
        <w:t>,</w:t>
      </w:r>
    </w:p>
    <w:p w14:paraId="55CC2C5E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-</w:t>
      </w:r>
      <w:r>
        <w:tab/>
        <w:t>správa e-mail</w:t>
      </w:r>
      <w:r w:rsidR="0082468F">
        <w:t>ových</w:t>
      </w:r>
      <w:r>
        <w:t xml:space="preserve"> schránek</w:t>
      </w:r>
      <w:r w:rsidR="00CC7FB1">
        <w:t>,</w:t>
      </w:r>
    </w:p>
    <w:p w14:paraId="14CEE985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-</w:t>
      </w:r>
      <w:r>
        <w:tab/>
        <w:t>správa veřejných složek</w:t>
      </w:r>
      <w:r w:rsidR="00CC7FB1">
        <w:t>,</w:t>
      </w:r>
    </w:p>
    <w:p w14:paraId="60E13ED9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-</w:t>
      </w:r>
      <w:r>
        <w:tab/>
        <w:t>správa přístupových práv k adresářům</w:t>
      </w:r>
      <w:r w:rsidR="00CC7FB1">
        <w:t>.</w:t>
      </w:r>
    </w:p>
    <w:p w14:paraId="3C34F921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C/ Analýza problémů vzniklých v</w:t>
      </w:r>
      <w:r w:rsidR="00CC7FB1">
        <w:t> </w:t>
      </w:r>
      <w:r>
        <w:t>Síti</w:t>
      </w:r>
      <w:r w:rsidR="00CC7FB1">
        <w:t>.</w:t>
      </w:r>
    </w:p>
    <w:p w14:paraId="574628D9" w14:textId="77777777" w:rsidR="00A07803" w:rsidRDefault="00871175" w:rsidP="00C2619E">
      <w:pPr>
        <w:spacing w:after="120" w:line="23" w:lineRule="atLeast"/>
        <w:ind w:left="426"/>
        <w:contextualSpacing/>
        <w:jc w:val="both"/>
      </w:pPr>
      <w:r>
        <w:t>D/ Konzultace uvažovaných nákupů nebo upgrade HW, SW a PC příslušenství Sítě</w:t>
      </w:r>
      <w:r w:rsidR="00CC7FB1">
        <w:t>.</w:t>
      </w:r>
      <w:r>
        <w:t xml:space="preserve"> </w:t>
      </w:r>
    </w:p>
    <w:p w14:paraId="399A0013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lastRenderedPageBreak/>
        <w:t>E/ Servisní zásahy v případě závad na Síti s cílem jejich odstranění</w:t>
      </w:r>
      <w:r w:rsidR="0082468F">
        <w:t xml:space="preserve"> a prevence vzniku budoucích závad</w:t>
      </w:r>
      <w:r w:rsidR="00CC7FB1">
        <w:t>.</w:t>
      </w:r>
    </w:p>
    <w:p w14:paraId="64019A50" w14:textId="77777777" w:rsidR="00871175" w:rsidRDefault="00871175" w:rsidP="00C2619E">
      <w:pPr>
        <w:spacing w:after="120" w:line="23" w:lineRule="atLeast"/>
        <w:ind w:left="426"/>
        <w:contextualSpacing/>
        <w:jc w:val="both"/>
      </w:pPr>
      <w:r>
        <w:t>F/ Zálohování dat uložených na serveru</w:t>
      </w:r>
      <w:r w:rsidR="00C95351" w:rsidRPr="00C95351">
        <w:t xml:space="preserve"> </w:t>
      </w:r>
      <w:r w:rsidR="002A04EE">
        <w:t>(</w:t>
      </w:r>
      <w:r w:rsidR="00C95351">
        <w:t>po dohodě i zálohování pracovních stanic v</w:t>
      </w:r>
      <w:r w:rsidR="002A04EE">
        <w:t> </w:t>
      </w:r>
      <w:r w:rsidR="00C95351">
        <w:t>Síti</w:t>
      </w:r>
      <w:r w:rsidR="002A04EE">
        <w:t>)</w:t>
      </w:r>
      <w:r w:rsidR="00C95351">
        <w:t>.</w:t>
      </w:r>
    </w:p>
    <w:p w14:paraId="2C89DEDB" w14:textId="77777777" w:rsidR="00871175" w:rsidRDefault="00871175" w:rsidP="00622767">
      <w:pPr>
        <w:spacing w:after="120" w:line="23" w:lineRule="atLeast"/>
        <w:ind w:left="425"/>
        <w:contextualSpacing/>
        <w:jc w:val="both"/>
      </w:pPr>
      <w:r>
        <w:t>G/ Instalace nového SW / HW nebo upgrade stávajícího vybavení Sítě.</w:t>
      </w:r>
    </w:p>
    <w:p w14:paraId="403751B3" w14:textId="77777777" w:rsidR="00622767" w:rsidRDefault="00622767" w:rsidP="00622767">
      <w:pPr>
        <w:spacing w:after="120" w:line="23" w:lineRule="atLeast"/>
        <w:ind w:left="425"/>
        <w:contextualSpacing/>
        <w:jc w:val="both"/>
      </w:pPr>
    </w:p>
    <w:p w14:paraId="25460736" w14:textId="77777777" w:rsidR="00871175" w:rsidRDefault="00622767" w:rsidP="00C2619E">
      <w:pPr>
        <w:spacing w:after="120" w:line="23" w:lineRule="atLeast"/>
        <w:ind w:left="426" w:hanging="426"/>
        <w:jc w:val="both"/>
      </w:pPr>
      <w:r>
        <w:t>2</w:t>
      </w:r>
      <w:r w:rsidR="00871175">
        <w:t>.</w:t>
      </w:r>
      <w:r w:rsidR="00871175">
        <w:tab/>
        <w:t xml:space="preserve">Zabezpečení fungování nestandardního uživatelského SW dodaného a instalovaného na objednávku </w:t>
      </w:r>
      <w:r>
        <w:t>Objednatele</w:t>
      </w:r>
      <w:r w:rsidR="00871175">
        <w:t xml:space="preserve"> třetím subjektem (např. účetn</w:t>
      </w:r>
      <w:r>
        <w:t>í</w:t>
      </w:r>
      <w:r w:rsidR="00871175">
        <w:t xml:space="preserve"> SW) bude zajišťováno s využitím služeb třetího subjektu.</w:t>
      </w:r>
      <w:r w:rsidR="00C15A11">
        <w:t xml:space="preserve"> Poskytovatel poskytne </w:t>
      </w:r>
      <w:r w:rsidR="00EE157A">
        <w:t xml:space="preserve">na žádost Objednatele </w:t>
      </w:r>
      <w:r w:rsidR="00C15A11">
        <w:t xml:space="preserve">subjektu třetí strany </w:t>
      </w:r>
      <w:r w:rsidR="000770A1">
        <w:t>nezbytnou součinnost vedoucí k zajištění bezpečnosti Sítě.</w:t>
      </w:r>
    </w:p>
    <w:p w14:paraId="0A8F6B87" w14:textId="7401B3F8" w:rsidR="00871175" w:rsidRDefault="00871175" w:rsidP="00424160">
      <w:pPr>
        <w:spacing w:after="0" w:line="23" w:lineRule="atLeast"/>
        <w:ind w:left="425" w:hanging="425"/>
        <w:jc w:val="both"/>
      </w:pPr>
      <w:r>
        <w:t>4.</w:t>
      </w:r>
      <w:r>
        <w:tab/>
        <w:t xml:space="preserve">Poskytovatel se zavazuje provádět výše uvedené činnosti </w:t>
      </w:r>
      <w:r w:rsidR="0082468F">
        <w:t xml:space="preserve">dle </w:t>
      </w:r>
      <w:r>
        <w:t>čl. II</w:t>
      </w:r>
      <w:r w:rsidR="0082468F">
        <w:t>. odst. 1</w:t>
      </w:r>
      <w:r>
        <w:t xml:space="preserve"> </w:t>
      </w:r>
      <w:r w:rsidR="0082468F">
        <w:t xml:space="preserve">této smlouvy </w:t>
      </w:r>
      <w:r>
        <w:t>s</w:t>
      </w:r>
      <w:r w:rsidR="00755132">
        <w:t> </w:t>
      </w:r>
      <w:r>
        <w:t>následující četností plnění:</w:t>
      </w:r>
    </w:p>
    <w:p w14:paraId="3B1CC367" w14:textId="77777777" w:rsidR="00871175" w:rsidRDefault="00871175" w:rsidP="00622767">
      <w:pPr>
        <w:pStyle w:val="Odstavecseseznamem"/>
        <w:numPr>
          <w:ilvl w:val="0"/>
          <w:numId w:val="4"/>
        </w:numPr>
        <w:spacing w:after="120" w:line="23" w:lineRule="atLeast"/>
        <w:ind w:left="709" w:hanging="283"/>
        <w:jc w:val="both"/>
      </w:pPr>
      <w:r>
        <w:t>jedenkrát týdně:</w:t>
      </w:r>
      <w:r w:rsidR="00BA435B">
        <w:t xml:space="preserve"> </w:t>
      </w:r>
      <w:r>
        <w:t>A</w:t>
      </w:r>
    </w:p>
    <w:p w14:paraId="59812A72" w14:textId="77777777" w:rsidR="00871175" w:rsidRDefault="00871175" w:rsidP="00622767">
      <w:pPr>
        <w:pStyle w:val="Odstavecseseznamem"/>
        <w:numPr>
          <w:ilvl w:val="0"/>
          <w:numId w:val="4"/>
        </w:numPr>
        <w:spacing w:after="120" w:line="23" w:lineRule="atLeast"/>
        <w:ind w:left="709" w:hanging="283"/>
        <w:jc w:val="both"/>
      </w:pPr>
      <w:r>
        <w:t>průběžně dle požadavků Objednatele:</w:t>
      </w:r>
      <w:r w:rsidR="00BA435B">
        <w:t xml:space="preserve"> </w:t>
      </w:r>
      <w:r>
        <w:t>B, D, F, G</w:t>
      </w:r>
    </w:p>
    <w:p w14:paraId="4B46440F" w14:textId="77777777" w:rsidR="00871175" w:rsidRDefault="00871175" w:rsidP="00622767">
      <w:pPr>
        <w:pStyle w:val="Odstavecseseznamem"/>
        <w:numPr>
          <w:ilvl w:val="0"/>
          <w:numId w:val="4"/>
        </w:numPr>
        <w:spacing w:after="120" w:line="23" w:lineRule="atLeast"/>
        <w:ind w:left="709" w:hanging="283"/>
        <w:jc w:val="both"/>
      </w:pPr>
      <w:r>
        <w:t>náhodně dle výskytu problému nebo závady v síti:</w:t>
      </w:r>
      <w:r w:rsidR="00BA435B">
        <w:t xml:space="preserve"> </w:t>
      </w:r>
      <w:r>
        <w:t>C, E.</w:t>
      </w:r>
    </w:p>
    <w:p w14:paraId="61ADDBD3" w14:textId="77777777" w:rsidR="00871175" w:rsidRDefault="00871175" w:rsidP="00735CD2">
      <w:pPr>
        <w:spacing w:after="0" w:line="23" w:lineRule="atLeast"/>
        <w:ind w:left="425" w:hanging="425"/>
        <w:jc w:val="both"/>
      </w:pPr>
      <w:r>
        <w:t>5.</w:t>
      </w:r>
      <w:r>
        <w:tab/>
        <w:t xml:space="preserve">Poskytovatel bude výše uvedené činnosti </w:t>
      </w:r>
      <w:r w:rsidR="0082468F">
        <w:t xml:space="preserve">dle čl. II. odst. 1 této smlouvy </w:t>
      </w:r>
      <w:r>
        <w:t>provádět jednou z níže uvedených forem:</w:t>
      </w:r>
    </w:p>
    <w:p w14:paraId="65D70877" w14:textId="77777777" w:rsidR="00871175" w:rsidRDefault="00871175" w:rsidP="00BA435B">
      <w:pPr>
        <w:pStyle w:val="Odstavecseseznamem"/>
        <w:numPr>
          <w:ilvl w:val="0"/>
          <w:numId w:val="5"/>
        </w:numPr>
        <w:spacing w:after="0" w:line="23" w:lineRule="atLeast"/>
        <w:jc w:val="both"/>
      </w:pPr>
      <w:r>
        <w:t>provádění činností „na dálku“ pomocí vzdáleného přístupu k Síti Objednatele</w:t>
      </w:r>
      <w:r w:rsidR="00424160">
        <w:t>,</w:t>
      </w:r>
    </w:p>
    <w:p w14:paraId="056C9CC5" w14:textId="77777777" w:rsidR="00871175" w:rsidRDefault="00871175" w:rsidP="00BA435B">
      <w:pPr>
        <w:pStyle w:val="Odstavecseseznamem"/>
        <w:numPr>
          <w:ilvl w:val="0"/>
          <w:numId w:val="5"/>
        </w:numPr>
        <w:spacing w:after="120" w:line="23" w:lineRule="atLeast"/>
        <w:jc w:val="both"/>
      </w:pPr>
      <w:r>
        <w:t>konzultace na požádání</w:t>
      </w:r>
      <w:r w:rsidR="00F12A17">
        <w:t xml:space="preserve"> po telefonu nebo e-mailem</w:t>
      </w:r>
      <w:r w:rsidR="00424160">
        <w:t>,</w:t>
      </w:r>
    </w:p>
    <w:p w14:paraId="32C6D562" w14:textId="77777777" w:rsidR="00E47FAA" w:rsidRDefault="00871175" w:rsidP="006B481B">
      <w:pPr>
        <w:pStyle w:val="Odstavecseseznamem"/>
        <w:numPr>
          <w:ilvl w:val="0"/>
          <w:numId w:val="5"/>
        </w:numPr>
        <w:spacing w:after="120" w:line="23" w:lineRule="atLeast"/>
        <w:jc w:val="both"/>
      </w:pPr>
      <w:r w:rsidRPr="0008671F">
        <w:t>provádění činností „na místě“ implementace Sítě</w:t>
      </w:r>
      <w:r w:rsidR="00E21FC3" w:rsidRPr="0008671F">
        <w:t xml:space="preserve"> </w:t>
      </w:r>
      <w:r w:rsidR="00C020F9" w:rsidRPr="0008671F">
        <w:t>(</w:t>
      </w:r>
      <w:r w:rsidR="0008671F" w:rsidRPr="0008671F">
        <w:t>n</w:t>
      </w:r>
      <w:r w:rsidR="00E47FAA" w:rsidRPr="0008671F">
        <w:t>ejméně 1. pracovní úterý v měsíci v pracovní době 8.00 – 17.00 hodin v rozsahu alespoň 2 hodin započítaných do měsíčního paušálu, nebo dle domluvy).</w:t>
      </w:r>
    </w:p>
    <w:p w14:paraId="10F4E3B3" w14:textId="77777777" w:rsidR="00871175" w:rsidRDefault="00C2619E" w:rsidP="00C2619E">
      <w:pPr>
        <w:spacing w:after="120" w:line="23" w:lineRule="atLeast"/>
        <w:ind w:left="425" w:hanging="425"/>
        <w:jc w:val="both"/>
      </w:pPr>
      <w:r>
        <w:t>6</w:t>
      </w:r>
      <w:r w:rsidR="00871175">
        <w:t>.</w:t>
      </w:r>
      <w:r w:rsidR="00871175">
        <w:tab/>
        <w:t xml:space="preserve">Závady v Síti identifikuje Poskytovatel v rámci činnosti ad A (viz </w:t>
      </w:r>
      <w:r w:rsidR="0082468F">
        <w:t xml:space="preserve">čl. II. odst. 1. této smlouvy </w:t>
      </w:r>
      <w:r w:rsidR="00871175">
        <w:t>výše) nebo Objednatel v průběhu užívání Sítě. Pokud závadu zjistí jako první Poskytovatel, podnikne samostatně všechny nezbytné kroky k odstranění závady. V případě, že to situace vyžaduje, kontaktuje Poskytovatel Objednatele, informuje ho o typu a rozsahu závady, případných omezeních práce v Síti a časovém harmonogramu odstranění závady.</w:t>
      </w:r>
    </w:p>
    <w:p w14:paraId="1DD00E5D" w14:textId="77777777" w:rsidR="00871175" w:rsidRDefault="00C2619E" w:rsidP="00C2619E">
      <w:pPr>
        <w:spacing w:after="120" w:line="23" w:lineRule="atLeast"/>
        <w:ind w:left="425" w:hanging="425"/>
        <w:jc w:val="both"/>
      </w:pPr>
      <w:r>
        <w:t>7</w:t>
      </w:r>
      <w:r w:rsidR="00871175">
        <w:t>.</w:t>
      </w:r>
      <w:r w:rsidR="00871175">
        <w:tab/>
        <w:t>Pokud Objednatel jako první zjistí závadu v Síti, neprodleně informuje Poskytovatele a objedná servisní zásah. Poskytovatel začne neprodleně, v rámci smluvené doby reakce, pracovat na odstranění závady a současně informuje Objednatele o typu a rozsahu závady, případných omezeních práce v Síti a časovém harmonogramu odstranění závady.</w:t>
      </w:r>
    </w:p>
    <w:p w14:paraId="51C3D270" w14:textId="77777777" w:rsidR="00C2619E" w:rsidRDefault="00C2619E" w:rsidP="00C2619E">
      <w:pPr>
        <w:keepNext/>
        <w:spacing w:after="120" w:line="23" w:lineRule="atLeast"/>
        <w:ind w:left="425" w:hanging="425"/>
        <w:jc w:val="both"/>
      </w:pPr>
      <w:r>
        <w:t>8</w:t>
      </w:r>
      <w:r w:rsidR="00871175">
        <w:t>.</w:t>
      </w:r>
      <w:r w:rsidR="00871175">
        <w:tab/>
        <w:t xml:space="preserve">Doba reakce Poskytovatele na ohlášenou závadu v </w:t>
      </w:r>
      <w:r w:rsidR="00871175" w:rsidRPr="000E26CF">
        <w:t xml:space="preserve">Síti </w:t>
      </w:r>
      <w:r w:rsidR="00541855" w:rsidRPr="000E26CF">
        <w:t>je</w:t>
      </w:r>
      <w:r w:rsidR="00764627" w:rsidRPr="000E26CF">
        <w:t xml:space="preserve"> </w:t>
      </w:r>
      <w:r w:rsidR="00D86578" w:rsidRPr="000E26CF">
        <w:t xml:space="preserve">do </w:t>
      </w:r>
      <w:r w:rsidR="00B52089" w:rsidRPr="000E26CF">
        <w:t>8</w:t>
      </w:r>
      <w:r w:rsidR="00764627" w:rsidRPr="000E26CF">
        <w:t xml:space="preserve"> </w:t>
      </w:r>
      <w:r w:rsidR="00541855" w:rsidRPr="000E26CF">
        <w:t>hodin</w:t>
      </w:r>
      <w:r w:rsidR="00DE2803" w:rsidRPr="000E26CF">
        <w:t xml:space="preserve"> v</w:t>
      </w:r>
      <w:r w:rsidR="00DE2803">
        <w:t> pracovní dny v rámci pracovní doby 8.00 – 17.00 hodin.</w:t>
      </w:r>
    </w:p>
    <w:p w14:paraId="606CE58E" w14:textId="0E21A2DE" w:rsidR="00871175" w:rsidRDefault="00C2619E" w:rsidP="00C2619E">
      <w:pPr>
        <w:spacing w:after="120" w:line="23" w:lineRule="atLeast"/>
        <w:ind w:left="426" w:hanging="426"/>
        <w:jc w:val="both"/>
      </w:pPr>
      <w:r>
        <w:t>9</w:t>
      </w:r>
      <w:r w:rsidR="00871175">
        <w:t>.</w:t>
      </w:r>
      <w:r w:rsidR="00871175">
        <w:tab/>
        <w:t>Objednatel informuje Poskytovatele o závadě v</w:t>
      </w:r>
      <w:r>
        <w:t> </w:t>
      </w:r>
      <w:r w:rsidR="00871175">
        <w:t>Síti</w:t>
      </w:r>
      <w:r>
        <w:t xml:space="preserve"> </w:t>
      </w:r>
      <w:r w:rsidR="00871175">
        <w:t>e</w:t>
      </w:r>
      <w:r w:rsidR="00541855">
        <w:t>-</w:t>
      </w:r>
      <w:r w:rsidR="00871175">
        <w:t>mailem a současně také telefonicky na níže uvedené kontaktní adresy:</w:t>
      </w:r>
      <w:r w:rsidR="00065245">
        <w:t xml:space="preserve"> </w:t>
      </w:r>
      <w:r w:rsidR="00D854B3">
        <w:t xml:space="preserve"> +420 603 816 796, m.oklusky@artea.cz.</w:t>
      </w:r>
    </w:p>
    <w:p w14:paraId="4CAF74BE" w14:textId="77777777" w:rsidR="002D4DB6" w:rsidRDefault="002D4DB6" w:rsidP="002D4DB6">
      <w:pPr>
        <w:spacing w:after="120" w:line="23" w:lineRule="atLeast"/>
        <w:ind w:left="425" w:hanging="425"/>
        <w:jc w:val="both"/>
      </w:pPr>
      <w:r>
        <w:t xml:space="preserve">10. </w:t>
      </w:r>
      <w:r>
        <w:tab/>
        <w:t>Veškeré požadavky Objednatele na servisní služby Poskytovatele</w:t>
      </w:r>
      <w:r w:rsidR="005644B4">
        <w:t xml:space="preserve"> nad rámec pravidelných činností uvedených v</w:t>
      </w:r>
      <w:r w:rsidR="003E4744">
        <w:t xml:space="preserve"> čl. II</w:t>
      </w:r>
      <w:r w:rsidR="00065245">
        <w:t>.</w:t>
      </w:r>
      <w:r w:rsidR="00065245" w:rsidRPr="00065245">
        <w:t xml:space="preserve"> </w:t>
      </w:r>
      <w:r w:rsidR="00065245">
        <w:t>odst. 4</w:t>
      </w:r>
      <w:r>
        <w:t xml:space="preserve"> této smlouvy a stav jejich vyřízení budou dále evidovány pomocí </w:t>
      </w:r>
      <w:r w:rsidRPr="00E31329">
        <w:t xml:space="preserve">on-line nástroje pro zadávání a sledování </w:t>
      </w:r>
      <w:r>
        <w:t xml:space="preserve">požadavků, který pro tyto účely Poskytovatel zřídí. </w:t>
      </w:r>
    </w:p>
    <w:p w14:paraId="021E760B" w14:textId="77777777" w:rsidR="0066594D" w:rsidRDefault="0066594D" w:rsidP="002D4DB6">
      <w:pPr>
        <w:spacing w:after="120" w:line="23" w:lineRule="atLeast"/>
        <w:ind w:left="425" w:hanging="425"/>
        <w:jc w:val="both"/>
      </w:pPr>
      <w:r>
        <w:t xml:space="preserve">11. </w:t>
      </w:r>
      <w:r>
        <w:tab/>
        <w:t>Poskytovatel je povinen informovat Objednatele o vyřízení požadavku na poskytnutí servisní služby</w:t>
      </w:r>
      <w:r w:rsidR="00AE6A70">
        <w:t xml:space="preserve"> </w:t>
      </w:r>
      <w:r>
        <w:t>nad rámec pravidelných činností uvedených v čl. II</w:t>
      </w:r>
      <w:r w:rsidR="00065245">
        <w:t>. odst. 4této smlouvy</w:t>
      </w:r>
      <w:r w:rsidR="00AE6A70">
        <w:t xml:space="preserve"> a o </w:t>
      </w:r>
      <w:r w:rsidR="006D1AEC">
        <w:t xml:space="preserve">zvoleném </w:t>
      </w:r>
      <w:r w:rsidR="00AE6A70">
        <w:t>způsobu řešení</w:t>
      </w:r>
      <w:r>
        <w:t>.</w:t>
      </w:r>
    </w:p>
    <w:p w14:paraId="65A32F61" w14:textId="77777777" w:rsidR="0066594D" w:rsidRDefault="00871175" w:rsidP="0066594D">
      <w:pPr>
        <w:spacing w:after="120" w:line="23" w:lineRule="atLeast"/>
        <w:ind w:left="425" w:hanging="425"/>
        <w:jc w:val="both"/>
      </w:pPr>
      <w:r>
        <w:t>1</w:t>
      </w:r>
      <w:r w:rsidR="00DC3183">
        <w:t>2</w:t>
      </w:r>
      <w:r>
        <w:t>.</w:t>
      </w:r>
      <w:r>
        <w:tab/>
        <w:t>V případě, že Poskytovatel na výzvu Objednatele nezareaguje v termín</w:t>
      </w:r>
      <w:r w:rsidR="00F07F07">
        <w:t>u</w:t>
      </w:r>
      <w:r>
        <w:t xml:space="preserve"> dle </w:t>
      </w:r>
      <w:r w:rsidR="008F115F">
        <w:t xml:space="preserve">odst. </w:t>
      </w:r>
      <w:r w:rsidR="00F07F07">
        <w:t>8</w:t>
      </w:r>
      <w:r w:rsidR="008F115F">
        <w:t>.</w:t>
      </w:r>
      <w:r>
        <w:t xml:space="preserve"> (viz výše)</w:t>
      </w:r>
      <w:r w:rsidR="008F115F">
        <w:t>,</w:t>
      </w:r>
      <w:r>
        <w:t xml:space="preserve"> je Objednatel oprávněn vyúčtovat Poskytovateli smluvní pokutu ve výši </w:t>
      </w:r>
      <w:r w:rsidR="00DE2803">
        <w:t>1</w:t>
      </w:r>
      <w:r w:rsidR="00D90C50">
        <w:t xml:space="preserve"> </w:t>
      </w:r>
      <w:r>
        <w:t>% paušálního poplatku (viz</w:t>
      </w:r>
      <w:r w:rsidR="008F115F">
        <w:t xml:space="preserve"> čl. III. odst. 1. této smlouvy</w:t>
      </w:r>
      <w:r>
        <w:t>) za každou hodinu prodlení</w:t>
      </w:r>
      <w:r w:rsidR="008F115F">
        <w:t xml:space="preserve"> s reakcí</w:t>
      </w:r>
      <w:r>
        <w:t>.</w:t>
      </w:r>
    </w:p>
    <w:p w14:paraId="405D7C99" w14:textId="5AF34B2C" w:rsidR="00871175" w:rsidRDefault="00871175" w:rsidP="00541855">
      <w:pPr>
        <w:spacing w:line="23" w:lineRule="atLeast"/>
        <w:ind w:left="426" w:hanging="426"/>
        <w:jc w:val="both"/>
      </w:pPr>
    </w:p>
    <w:p w14:paraId="4297BBFD" w14:textId="5213AD0E" w:rsidR="00A4243D" w:rsidRDefault="00A4243D" w:rsidP="00541855">
      <w:pPr>
        <w:spacing w:line="23" w:lineRule="atLeast"/>
        <w:ind w:left="426" w:hanging="426"/>
        <w:jc w:val="both"/>
      </w:pPr>
    </w:p>
    <w:p w14:paraId="57E2CB40" w14:textId="77777777" w:rsidR="00A4243D" w:rsidRDefault="00A4243D" w:rsidP="00541855">
      <w:pPr>
        <w:spacing w:line="23" w:lineRule="atLeast"/>
        <w:ind w:left="426" w:hanging="426"/>
        <w:jc w:val="both"/>
      </w:pPr>
    </w:p>
    <w:p w14:paraId="5D81DAB0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III. CENA</w:t>
      </w:r>
    </w:p>
    <w:p w14:paraId="59AF7B5C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>Objednatel a Poskytovatel se dohodli na níže uvedených cenách za plnění Poskytovatele. Cena se s</w:t>
      </w:r>
      <w:r w:rsidR="00DF4DB4">
        <w:t>kládá</w:t>
      </w:r>
      <w:r>
        <w:t xml:space="preserve"> z paušálního měsíčního poplatku a z ceny případných prací nad rámec měsíčního poplatku takto: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436"/>
        <w:gridCol w:w="4426"/>
      </w:tblGrid>
      <w:tr w:rsidR="003445A9" w14:paraId="79D3F8A9" w14:textId="77777777" w:rsidTr="003445A9">
        <w:trPr>
          <w:trHeight w:hRule="exact" w:val="397"/>
        </w:trPr>
        <w:tc>
          <w:tcPr>
            <w:tcW w:w="4531" w:type="dxa"/>
            <w:vAlign w:val="center"/>
          </w:tcPr>
          <w:p w14:paraId="3C1C6811" w14:textId="77777777" w:rsidR="003445A9" w:rsidRPr="003445A9" w:rsidRDefault="003445A9" w:rsidP="00541855">
            <w:pPr>
              <w:spacing w:line="23" w:lineRule="atLeast"/>
              <w:jc w:val="both"/>
              <w:rPr>
                <w:b/>
              </w:rPr>
            </w:pPr>
            <w:r w:rsidRPr="003445A9">
              <w:rPr>
                <w:b/>
              </w:rPr>
              <w:t>Položka</w:t>
            </w:r>
          </w:p>
        </w:tc>
        <w:tc>
          <w:tcPr>
            <w:tcW w:w="4531" w:type="dxa"/>
            <w:vAlign w:val="center"/>
          </w:tcPr>
          <w:p w14:paraId="28D12061" w14:textId="77777777" w:rsidR="003445A9" w:rsidRPr="003445A9" w:rsidRDefault="003445A9" w:rsidP="00541855">
            <w:pPr>
              <w:spacing w:line="23" w:lineRule="atLeast"/>
              <w:jc w:val="center"/>
              <w:rPr>
                <w:b/>
              </w:rPr>
            </w:pPr>
            <w:r w:rsidRPr="003445A9">
              <w:rPr>
                <w:b/>
              </w:rPr>
              <w:t>Cena (Kč bez DPH)</w:t>
            </w:r>
          </w:p>
        </w:tc>
      </w:tr>
      <w:tr w:rsidR="003445A9" w14:paraId="08C83EAE" w14:textId="77777777" w:rsidTr="003445A9">
        <w:trPr>
          <w:trHeight w:hRule="exact" w:val="397"/>
        </w:trPr>
        <w:tc>
          <w:tcPr>
            <w:tcW w:w="4531" w:type="dxa"/>
            <w:vAlign w:val="center"/>
          </w:tcPr>
          <w:p w14:paraId="53F759EA" w14:textId="77777777" w:rsidR="003445A9" w:rsidRDefault="003445A9" w:rsidP="00541855">
            <w:pPr>
              <w:spacing w:line="23" w:lineRule="atLeast"/>
              <w:jc w:val="both"/>
            </w:pPr>
            <w:r>
              <w:t>Měsíční paušální poplatek</w:t>
            </w:r>
          </w:p>
        </w:tc>
        <w:tc>
          <w:tcPr>
            <w:tcW w:w="4531" w:type="dxa"/>
            <w:vAlign w:val="center"/>
          </w:tcPr>
          <w:p w14:paraId="53413CD9" w14:textId="50DC9133" w:rsidR="003445A9" w:rsidRPr="00A4243D" w:rsidRDefault="00A4243D" w:rsidP="00A4243D">
            <w:pPr>
              <w:spacing w:line="23" w:lineRule="atLeast"/>
              <w:jc w:val="center"/>
              <w:rPr>
                <w:b/>
                <w:bCs/>
              </w:rPr>
            </w:pPr>
            <w:r w:rsidRPr="00A4243D">
              <w:rPr>
                <w:b/>
                <w:bCs/>
              </w:rPr>
              <w:t>3 500,-</w:t>
            </w:r>
          </w:p>
        </w:tc>
      </w:tr>
      <w:tr w:rsidR="003445A9" w14:paraId="0FC8171A" w14:textId="77777777" w:rsidTr="003445A9">
        <w:trPr>
          <w:trHeight w:hRule="exact" w:val="680"/>
        </w:trPr>
        <w:tc>
          <w:tcPr>
            <w:tcW w:w="4531" w:type="dxa"/>
            <w:vAlign w:val="center"/>
          </w:tcPr>
          <w:p w14:paraId="051957A1" w14:textId="77777777" w:rsidR="003445A9" w:rsidRDefault="003445A9" w:rsidP="00541855">
            <w:pPr>
              <w:spacing w:line="23" w:lineRule="atLeast"/>
              <w:jc w:val="both"/>
            </w:pPr>
            <w:r>
              <w:t xml:space="preserve">Hodinová sazba nad rámec paušálního měsíčního poplatku </w:t>
            </w:r>
          </w:p>
        </w:tc>
        <w:tc>
          <w:tcPr>
            <w:tcW w:w="4531" w:type="dxa"/>
            <w:vAlign w:val="center"/>
          </w:tcPr>
          <w:p w14:paraId="38437ABB" w14:textId="35AA6632" w:rsidR="003445A9" w:rsidRPr="00A4243D" w:rsidRDefault="003445A9" w:rsidP="00541855">
            <w:pPr>
              <w:spacing w:line="23" w:lineRule="atLeast"/>
              <w:jc w:val="both"/>
              <w:rPr>
                <w:b/>
                <w:bCs/>
              </w:rPr>
            </w:pPr>
            <w:r>
              <w:t xml:space="preserve">                                     </w:t>
            </w:r>
            <w:r w:rsidR="00A4243D">
              <w:rPr>
                <w:b/>
                <w:bCs/>
              </w:rPr>
              <w:t>400,-</w:t>
            </w:r>
          </w:p>
        </w:tc>
      </w:tr>
    </w:tbl>
    <w:p w14:paraId="0A2AF8A5" w14:textId="77777777" w:rsidR="00871175" w:rsidRDefault="00871175" w:rsidP="00541855">
      <w:pPr>
        <w:spacing w:line="23" w:lineRule="atLeast"/>
        <w:ind w:left="426" w:hanging="426"/>
        <w:jc w:val="both"/>
      </w:pPr>
    </w:p>
    <w:p w14:paraId="2D918E43" w14:textId="77777777" w:rsidR="00871175" w:rsidRDefault="00871175" w:rsidP="005E4CC1">
      <w:pPr>
        <w:spacing w:after="0" w:line="23" w:lineRule="atLeast"/>
        <w:ind w:left="425" w:hanging="425"/>
        <w:jc w:val="both"/>
      </w:pPr>
      <w:r>
        <w:t>2.</w:t>
      </w:r>
      <w:r>
        <w:tab/>
        <w:t>Výše uvedená cena měsíčního poplatku zahrnuje:</w:t>
      </w:r>
    </w:p>
    <w:p w14:paraId="440B5C48" w14:textId="77777777" w:rsidR="00871175" w:rsidRDefault="00871175" w:rsidP="005E4CC1">
      <w:pPr>
        <w:spacing w:line="23" w:lineRule="atLeast"/>
        <w:ind w:left="709" w:hanging="284"/>
        <w:jc w:val="both"/>
      </w:pPr>
      <w:r>
        <w:t>-</w:t>
      </w:r>
      <w:r>
        <w:tab/>
        <w:t>práce Poskytovatele na činnostech typu A, B, C, D</w:t>
      </w:r>
      <w:r w:rsidR="00FC3E0F">
        <w:t>, E</w:t>
      </w:r>
      <w:r w:rsidR="008F115F">
        <w:t xml:space="preserve"> (čl. II. odst. 1. této smlouvy)</w:t>
      </w:r>
      <w:r w:rsidR="005E4CC1">
        <w:t>.</w:t>
      </w:r>
    </w:p>
    <w:p w14:paraId="02E01BFD" w14:textId="77777777" w:rsidR="00871175" w:rsidRDefault="00871175" w:rsidP="005E4CC1">
      <w:pPr>
        <w:spacing w:line="23" w:lineRule="atLeast"/>
        <w:ind w:left="709" w:hanging="284"/>
        <w:jc w:val="both"/>
      </w:pPr>
      <w:r>
        <w:t xml:space="preserve">Výše uvedené činnosti </w:t>
      </w:r>
      <w:r w:rsidR="005B7AE9">
        <w:t xml:space="preserve">za měsíční poplatek </w:t>
      </w:r>
      <w:r>
        <w:t xml:space="preserve">zajistí </w:t>
      </w:r>
      <w:r w:rsidR="00764627">
        <w:t>Poskytovatel</w:t>
      </w:r>
      <w:r>
        <w:t xml:space="preserve"> v rámci měsíčního paušálu. Poskytovatel </w:t>
      </w:r>
      <w:r w:rsidR="005B7AE9">
        <w:t xml:space="preserve">stanovuje </w:t>
      </w:r>
      <w:r>
        <w:t xml:space="preserve">měsíční rozsah výše uvedených prací </w:t>
      </w:r>
      <w:r w:rsidR="005B7AE9">
        <w:t>na</w:t>
      </w:r>
      <w:r w:rsidR="00764627" w:rsidRPr="000E26CF">
        <w:t xml:space="preserve"> </w:t>
      </w:r>
      <w:r w:rsidR="00B52089" w:rsidRPr="000E26CF">
        <w:t>8</w:t>
      </w:r>
      <w:r w:rsidR="00764627" w:rsidRPr="000E26CF">
        <w:t xml:space="preserve"> </w:t>
      </w:r>
      <w:r w:rsidRPr="000E26CF">
        <w:t xml:space="preserve">hodin </w:t>
      </w:r>
      <w:r w:rsidR="005B7AE9">
        <w:t xml:space="preserve">práce </w:t>
      </w:r>
      <w:r w:rsidRPr="000E26CF">
        <w:t>měsíčně</w:t>
      </w:r>
      <w:r>
        <w:t>.</w:t>
      </w:r>
    </w:p>
    <w:p w14:paraId="6A9E669D" w14:textId="77777777" w:rsidR="00871175" w:rsidRDefault="00871175" w:rsidP="00541855">
      <w:pPr>
        <w:spacing w:line="23" w:lineRule="atLeast"/>
        <w:ind w:left="426" w:hanging="426"/>
        <w:jc w:val="both"/>
      </w:pPr>
      <w:r>
        <w:t>3.</w:t>
      </w:r>
      <w:r>
        <w:tab/>
        <w:t>Nad rámec měsíčního paušálního poplatku Poskytovatel zajistí a Objednateli vyúčtuje:</w:t>
      </w:r>
    </w:p>
    <w:p w14:paraId="59D38D99" w14:textId="77777777" w:rsidR="00871175" w:rsidRDefault="00871175" w:rsidP="005B7AE9">
      <w:pPr>
        <w:spacing w:line="23" w:lineRule="atLeast"/>
        <w:ind w:left="709" w:hanging="283"/>
        <w:jc w:val="both"/>
      </w:pPr>
      <w:r>
        <w:t>-</w:t>
      </w:r>
      <w:r>
        <w:tab/>
        <w:t>činnosti typu A, B, C, D</w:t>
      </w:r>
      <w:r w:rsidR="00FC3E0F">
        <w:t xml:space="preserve">, E </w:t>
      </w:r>
      <w:r>
        <w:t>provedené nad rámec objemu práce sjednané v rámci měsíčního paušálního poplatku</w:t>
      </w:r>
    </w:p>
    <w:p w14:paraId="23EBFB07" w14:textId="77777777" w:rsidR="00871175" w:rsidRDefault="00871175" w:rsidP="005B7AE9">
      <w:pPr>
        <w:spacing w:line="23" w:lineRule="atLeast"/>
        <w:ind w:left="709" w:hanging="283"/>
        <w:jc w:val="both"/>
      </w:pPr>
      <w:r>
        <w:t>-</w:t>
      </w:r>
      <w:r>
        <w:tab/>
        <w:t>činnosti typu F (archivace dat)</w:t>
      </w:r>
    </w:p>
    <w:p w14:paraId="2F0A0A38" w14:textId="77777777" w:rsidR="00871175" w:rsidRDefault="00871175" w:rsidP="005B7AE9">
      <w:pPr>
        <w:spacing w:line="23" w:lineRule="atLeast"/>
        <w:ind w:left="709" w:hanging="283"/>
        <w:jc w:val="both"/>
      </w:pPr>
      <w:r>
        <w:t>-</w:t>
      </w:r>
      <w:r>
        <w:tab/>
        <w:t>činnosti typu G (instalaci nebo upgrade stávajícího nebo nového HW / SW)</w:t>
      </w:r>
    </w:p>
    <w:p w14:paraId="2F36D58B" w14:textId="77777777" w:rsidR="00871175" w:rsidRDefault="00871175" w:rsidP="00541855">
      <w:pPr>
        <w:spacing w:line="23" w:lineRule="atLeast"/>
        <w:ind w:left="426" w:hanging="426"/>
        <w:jc w:val="both"/>
      </w:pPr>
      <w:r>
        <w:t>4.</w:t>
      </w:r>
      <w:r>
        <w:tab/>
        <w:t xml:space="preserve">Výše uvedené činnosti nad rámec měsíčního paušálního poplatku </w:t>
      </w:r>
      <w:r w:rsidR="007B3333">
        <w:t>Poskytovatel</w:t>
      </w:r>
      <w:r>
        <w:t xml:space="preserve"> zajistí na požádání Objednatele, doloží seznamem činností a vyúčtuje podle skutečně čerpaných hodin za jeden každý měsíc.</w:t>
      </w:r>
    </w:p>
    <w:p w14:paraId="6E6F884D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IV. PLATEBNÍ PODMÍNKY</w:t>
      </w:r>
    </w:p>
    <w:p w14:paraId="47CCD7BA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 xml:space="preserve">Vždy k poslednímu dni každého kalendářního měsíce provede Poskytovatel vyúčtování předmětu plnění </w:t>
      </w:r>
      <w:r w:rsidR="005B7AE9">
        <w:t xml:space="preserve">dle </w:t>
      </w:r>
      <w:r>
        <w:t xml:space="preserve">této smlouvy a vystaví Objednateli fakturu se splatností 14 dní ode dne jejího doručení Objednateli. K této faktuře Poskytovatel přiloží také seznam </w:t>
      </w:r>
      <w:r w:rsidR="009616B0">
        <w:t>s</w:t>
      </w:r>
      <w:r>
        <w:t xml:space="preserve"> detailní</w:t>
      </w:r>
      <w:r w:rsidR="007B3333">
        <w:t>m</w:t>
      </w:r>
      <w:r>
        <w:t xml:space="preserve"> vyúčtování</w:t>
      </w:r>
      <w:r w:rsidR="007B3333">
        <w:t>m</w:t>
      </w:r>
      <w:r>
        <w:t xml:space="preserve"> činností realizovaných nad rámec pravidelného měsíčního poplatku potvrzený pověřenou osobou Objednatele</w:t>
      </w:r>
      <w:r w:rsidR="005B7AE9">
        <w:t>, pokud byly takové práce poskytnuty</w:t>
      </w:r>
      <w:r>
        <w:t>.</w:t>
      </w:r>
    </w:p>
    <w:p w14:paraId="187CC7D3" w14:textId="77777777" w:rsidR="00871175" w:rsidRDefault="00871175" w:rsidP="00541855">
      <w:pPr>
        <w:spacing w:line="23" w:lineRule="atLeast"/>
        <w:ind w:left="426" w:hanging="426"/>
        <w:jc w:val="both"/>
      </w:pPr>
      <w:r>
        <w:t>2.</w:t>
      </w:r>
      <w:r>
        <w:tab/>
        <w:t>K ceně za plnění předmětu činnosti viz čl. III</w:t>
      </w:r>
      <w:r w:rsidR="005B7AE9">
        <w:t>.</w:t>
      </w:r>
      <w:r>
        <w:t xml:space="preserve"> této smlouvy připočte Poskytovatel DPH ve výši podle platných předpisů.</w:t>
      </w:r>
    </w:p>
    <w:p w14:paraId="61CA5AAF" w14:textId="02CE6530" w:rsidR="00871175" w:rsidRDefault="00871175" w:rsidP="00541855">
      <w:pPr>
        <w:spacing w:line="23" w:lineRule="atLeast"/>
        <w:ind w:left="426" w:hanging="426"/>
        <w:jc w:val="both"/>
      </w:pPr>
      <w:r>
        <w:t>3.</w:t>
      </w:r>
      <w:r>
        <w:tab/>
        <w:t>Objednatel bude plnit bankovním převodem na účet Poskytovatele na základě faktur vystavených Poskytovatelem.</w:t>
      </w:r>
    </w:p>
    <w:p w14:paraId="2B05C796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V. DOBA PLNĚNÍ</w:t>
      </w:r>
    </w:p>
    <w:p w14:paraId="17C6A16F" w14:textId="430C92D7" w:rsidR="00871175" w:rsidRDefault="00871175" w:rsidP="00D707BF">
      <w:pPr>
        <w:pStyle w:val="Odstavecseseznamem"/>
        <w:numPr>
          <w:ilvl w:val="0"/>
          <w:numId w:val="6"/>
        </w:numPr>
        <w:spacing w:line="23" w:lineRule="atLeast"/>
        <w:ind w:left="426" w:hanging="426"/>
        <w:jc w:val="both"/>
      </w:pPr>
      <w:r>
        <w:t>Smlouva se uzavírá na dobu neurčitou, smlouva nabývá platnosti dnem jejího podpisu oběma smluvními stranami, Poskytovatel se zavazuje realizovat př</w:t>
      </w:r>
      <w:r w:rsidRPr="009878BC">
        <w:t xml:space="preserve">edmět činnosti průběžně, plnění ze strany Poskytovatele započne </w:t>
      </w:r>
      <w:r w:rsidR="006D1AEC" w:rsidRPr="00A60979">
        <w:t>1</w:t>
      </w:r>
      <w:r w:rsidRPr="00A60979">
        <w:t xml:space="preserve">. </w:t>
      </w:r>
      <w:r w:rsidR="006D1AEC" w:rsidRPr="00A60979">
        <w:t>1</w:t>
      </w:r>
      <w:r w:rsidRPr="00A60979">
        <w:t>. 202</w:t>
      </w:r>
      <w:r w:rsidR="00270D11">
        <w:t>3</w:t>
      </w:r>
      <w:r w:rsidRPr="009878BC">
        <w:t>. Ukončení smlouvy musí být v písemné formě s výpovědní lhůtou</w:t>
      </w:r>
      <w:r w:rsidR="00541855" w:rsidRPr="009878BC">
        <w:t xml:space="preserve"> 3 měsíce</w:t>
      </w:r>
      <w:r w:rsidR="00D707BF" w:rsidRPr="009878BC">
        <w:t>,</w:t>
      </w:r>
      <w:r w:rsidR="00D707BF">
        <w:t xml:space="preserve"> přičemž výpovědní lhůta běží od 1. dne měsíce následujícího po měsíci, v němž byla výpověď doručena druhé smluvní straně</w:t>
      </w:r>
      <w:r>
        <w:t>.</w:t>
      </w:r>
    </w:p>
    <w:p w14:paraId="546A28FC" w14:textId="66A1A3EB" w:rsidR="00A4243D" w:rsidRDefault="00A4243D" w:rsidP="00A4243D">
      <w:pPr>
        <w:spacing w:line="23" w:lineRule="atLeast"/>
        <w:jc w:val="both"/>
      </w:pPr>
    </w:p>
    <w:p w14:paraId="621A6E7F" w14:textId="77777777" w:rsidR="00A4243D" w:rsidRDefault="00A4243D" w:rsidP="00A4243D">
      <w:pPr>
        <w:spacing w:line="23" w:lineRule="atLeast"/>
        <w:jc w:val="both"/>
      </w:pPr>
    </w:p>
    <w:p w14:paraId="3D87FC8D" w14:textId="77777777" w:rsidR="00871175" w:rsidRPr="00CB6428" w:rsidRDefault="00CB6428" w:rsidP="00CB6428">
      <w:pPr>
        <w:spacing w:line="23" w:lineRule="atLeast"/>
        <w:ind w:left="426" w:hanging="426"/>
        <w:jc w:val="center"/>
        <w:rPr>
          <w:b/>
        </w:rPr>
      </w:pPr>
      <w:r>
        <w:rPr>
          <w:b/>
        </w:rPr>
        <w:t xml:space="preserve">VI. </w:t>
      </w:r>
      <w:r w:rsidR="00871175" w:rsidRPr="00A869B3">
        <w:rPr>
          <w:b/>
          <w:caps/>
        </w:rPr>
        <w:t>Osoby pověřené jednat ve věci smluvního vztahu</w:t>
      </w:r>
    </w:p>
    <w:p w14:paraId="24F085F1" w14:textId="77777777" w:rsidR="00B71D89" w:rsidRDefault="00871175" w:rsidP="00B71D89">
      <w:pPr>
        <w:pStyle w:val="Odstavecseseznamem"/>
        <w:numPr>
          <w:ilvl w:val="0"/>
          <w:numId w:val="3"/>
        </w:numPr>
        <w:spacing w:line="23" w:lineRule="atLeast"/>
        <w:ind w:left="426" w:hanging="426"/>
        <w:jc w:val="both"/>
      </w:pPr>
      <w:r w:rsidRPr="006046FF">
        <w:t xml:space="preserve">Za Objednatele: </w:t>
      </w:r>
    </w:p>
    <w:p w14:paraId="3A4F246D" w14:textId="77777777" w:rsidR="006046FF" w:rsidRDefault="00B71D89" w:rsidP="00A869B3">
      <w:pPr>
        <w:spacing w:line="23" w:lineRule="atLeast"/>
        <w:jc w:val="both"/>
      </w:pPr>
      <w:r>
        <w:t>o</w:t>
      </w:r>
      <w:r w:rsidR="00871175" w:rsidRPr="006046FF">
        <w:t>bchodní</w:t>
      </w:r>
      <w:r w:rsidR="006825A6">
        <w:t xml:space="preserve"> i technické</w:t>
      </w:r>
      <w:r w:rsidR="00CD71DA">
        <w:t>:</w:t>
      </w:r>
      <w:r w:rsidR="00871175" w:rsidRPr="006046FF">
        <w:t xml:space="preserve"> </w:t>
      </w:r>
      <w:r w:rsidR="006046FF">
        <w:t>Ing. Jitka Sedláčková,</w:t>
      </w:r>
      <w:r w:rsidR="00A869B3">
        <w:t xml:space="preserve"> </w:t>
      </w:r>
      <w:r w:rsidR="006046FF">
        <w:t xml:space="preserve">Ing. Josef Šimon, Ph.D. </w:t>
      </w:r>
    </w:p>
    <w:p w14:paraId="591BABDF" w14:textId="77777777" w:rsidR="007C46B7" w:rsidRDefault="00871175" w:rsidP="00541855">
      <w:pPr>
        <w:pStyle w:val="Odstavecseseznamem"/>
        <w:numPr>
          <w:ilvl w:val="0"/>
          <w:numId w:val="3"/>
        </w:numPr>
        <w:spacing w:line="23" w:lineRule="atLeast"/>
        <w:ind w:left="426" w:hanging="426"/>
        <w:jc w:val="both"/>
      </w:pPr>
      <w:r>
        <w:t xml:space="preserve">Za Poskytovatele: </w:t>
      </w:r>
    </w:p>
    <w:p w14:paraId="159D643A" w14:textId="390152B3" w:rsidR="00871175" w:rsidRDefault="00871175" w:rsidP="00B71D89">
      <w:pPr>
        <w:spacing w:line="23" w:lineRule="atLeast"/>
        <w:jc w:val="both"/>
      </w:pPr>
      <w:r>
        <w:t>obchodní i technické</w:t>
      </w:r>
      <w:r w:rsidR="00A4243D">
        <w:t>:</w:t>
      </w:r>
      <w:r w:rsidR="00A4243D">
        <w:tab/>
        <w:t xml:space="preserve">Ing. Miroslav </w:t>
      </w:r>
      <w:proofErr w:type="spellStart"/>
      <w:r w:rsidR="00A4243D">
        <w:t>Okluský</w:t>
      </w:r>
      <w:proofErr w:type="spellEnd"/>
    </w:p>
    <w:p w14:paraId="6A25F67D" w14:textId="77777777" w:rsidR="00871175" w:rsidRPr="00871175" w:rsidRDefault="00871175" w:rsidP="006D1AEC">
      <w:pPr>
        <w:keepNext/>
        <w:spacing w:line="23" w:lineRule="atLeast"/>
        <w:ind w:left="425" w:hanging="425"/>
        <w:jc w:val="center"/>
        <w:rPr>
          <w:b/>
        </w:rPr>
      </w:pPr>
      <w:r w:rsidRPr="00871175">
        <w:rPr>
          <w:b/>
        </w:rPr>
        <w:t>VI</w:t>
      </w:r>
      <w:r w:rsidR="00CB6428">
        <w:rPr>
          <w:b/>
        </w:rPr>
        <w:t>I</w:t>
      </w:r>
      <w:r w:rsidRPr="00871175">
        <w:rPr>
          <w:b/>
        </w:rPr>
        <w:t>. PRÁVA A POVINNOSTI POSKYTOVATELE</w:t>
      </w:r>
    </w:p>
    <w:p w14:paraId="4D6E0FDF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 xml:space="preserve">Poskytovatel pověří odpovědného a kvalifikačně způsobilého pracovníka </w:t>
      </w:r>
      <w:r w:rsidR="00D707BF">
        <w:t>s</w:t>
      </w:r>
      <w:r>
        <w:t>právcem Sítě, který bude za správu Sítě vůči Objednateli odpovědný.</w:t>
      </w:r>
    </w:p>
    <w:p w14:paraId="1263BE86" w14:textId="77777777" w:rsidR="00871175" w:rsidRDefault="00871175" w:rsidP="00541855">
      <w:pPr>
        <w:spacing w:line="23" w:lineRule="atLeast"/>
        <w:ind w:left="426" w:hanging="426"/>
        <w:jc w:val="both"/>
      </w:pPr>
      <w:r>
        <w:t>2.</w:t>
      </w:r>
      <w:r>
        <w:tab/>
        <w:t>Poskytovatel může činnosti související s plněním správy Sítě vykonávat buď dalšími vlastními pověřenými pracovníky nebo za pomoci třetích stran (externích pracovníků/firem) podle vlastního uvážení a na základě uzavření vlastních smluv s třetími stranami.</w:t>
      </w:r>
    </w:p>
    <w:p w14:paraId="1790CC5C" w14:textId="77777777" w:rsidR="00871175" w:rsidRDefault="00871175" w:rsidP="00541855">
      <w:pPr>
        <w:spacing w:line="23" w:lineRule="atLeast"/>
        <w:ind w:left="426" w:hanging="426"/>
        <w:jc w:val="both"/>
      </w:pPr>
      <w:r>
        <w:t>3.</w:t>
      </w:r>
      <w:r>
        <w:tab/>
        <w:t>V případě využívání třetích stran pro plnění této smlouvy nese Poskytovatel plnou odpovědnost za pracovníky třetích stran tak, jako by předmětné činnosti vykonávali jeho vlastní pracovníci.</w:t>
      </w:r>
    </w:p>
    <w:p w14:paraId="28FCA94F" w14:textId="77777777" w:rsidR="00871175" w:rsidRDefault="00871175" w:rsidP="00541855">
      <w:pPr>
        <w:spacing w:line="23" w:lineRule="atLeast"/>
        <w:ind w:left="426" w:hanging="426"/>
        <w:jc w:val="both"/>
      </w:pPr>
      <w:r>
        <w:t>4.</w:t>
      </w:r>
      <w:r>
        <w:tab/>
      </w:r>
      <w:r w:rsidR="007B3333">
        <w:t>Poskytovatel a jeho</w:t>
      </w:r>
      <w:r>
        <w:t xml:space="preserve"> pracovníci zapojení do výkonu správy Sítě jsou vázáni mlčenlivostí o informacích, se kterými mohou při správě Sítě přijít do styku.</w:t>
      </w:r>
    </w:p>
    <w:p w14:paraId="7FF804E7" w14:textId="77777777" w:rsidR="00871175" w:rsidRDefault="00871175" w:rsidP="00541855">
      <w:pPr>
        <w:spacing w:line="23" w:lineRule="atLeast"/>
        <w:ind w:left="426" w:hanging="426"/>
        <w:jc w:val="both"/>
      </w:pPr>
      <w:r>
        <w:t>5.</w:t>
      </w:r>
      <w:r>
        <w:tab/>
      </w:r>
      <w:r w:rsidR="007B3333">
        <w:t xml:space="preserve">Poskytovatel </w:t>
      </w:r>
      <w:r>
        <w:t>dbá o bezpečnost Sítě ve smyslu zabránění neautorizovaného přístupu neoprávněných osob k informacím uloženým v Síti jak z vnějšku, tak i zevnitř (z řad vlastních zaměstnanců Objednatele).</w:t>
      </w:r>
    </w:p>
    <w:p w14:paraId="68E0FD83" w14:textId="77777777" w:rsidR="00871175" w:rsidRDefault="00871175" w:rsidP="00541855">
      <w:pPr>
        <w:spacing w:line="23" w:lineRule="atLeast"/>
        <w:ind w:left="426" w:hanging="426"/>
        <w:jc w:val="both"/>
      </w:pPr>
      <w:r>
        <w:t>6.</w:t>
      </w:r>
      <w:r>
        <w:tab/>
      </w:r>
      <w:r w:rsidR="007B3333">
        <w:t>Poskytovatel</w:t>
      </w:r>
      <w:r>
        <w:t xml:space="preserve"> dbá o provoz pracovních stanic uživatelů v tom smyslu, že odpovídá za správnou instalaci potřebného SW vybavení pracovních stanic, tj. operačního systému, aplikací MS Office a některých speciálních aplikací po dohodě s uživateli.</w:t>
      </w:r>
    </w:p>
    <w:p w14:paraId="1A6A8480" w14:textId="77777777" w:rsidR="00871175" w:rsidRDefault="00871175" w:rsidP="00541855">
      <w:pPr>
        <w:spacing w:line="23" w:lineRule="atLeast"/>
        <w:ind w:left="426" w:hanging="426"/>
        <w:jc w:val="both"/>
      </w:pPr>
      <w:r>
        <w:t>7.</w:t>
      </w:r>
      <w:r>
        <w:tab/>
        <w:t>Poskytovatel je povinen plnit včas a řádně veškeré povinnosti dané touto smlouvou.</w:t>
      </w:r>
    </w:p>
    <w:p w14:paraId="0369EA49" w14:textId="77777777" w:rsidR="00871175" w:rsidRDefault="00871175" w:rsidP="00541855">
      <w:pPr>
        <w:spacing w:line="23" w:lineRule="atLeast"/>
        <w:ind w:left="426" w:hanging="426"/>
        <w:jc w:val="both"/>
      </w:pPr>
      <w:r>
        <w:t>8.</w:t>
      </w:r>
      <w:r>
        <w:tab/>
        <w:t>Poskytovatel je povinen upozornit Objednatele předem na předpokládaný rámcový rozsah Objednatelem požadovaných prací a s tím související cenu plnění.</w:t>
      </w:r>
    </w:p>
    <w:p w14:paraId="6AF73888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VI</w:t>
      </w:r>
      <w:r w:rsidR="00CB6428">
        <w:rPr>
          <w:b/>
        </w:rPr>
        <w:t>I</w:t>
      </w:r>
      <w:r w:rsidRPr="00871175">
        <w:rPr>
          <w:b/>
        </w:rPr>
        <w:t>I. PRÁVA A POVINNOSTI OBJEDNATELE</w:t>
      </w:r>
    </w:p>
    <w:p w14:paraId="2940A06F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 xml:space="preserve">Objednatel se zavazuje zajistit </w:t>
      </w:r>
      <w:r w:rsidR="008F237F">
        <w:t>Poskytovateli</w:t>
      </w:r>
      <w:r>
        <w:t xml:space="preserve"> nezbytné materiální a organizační předpoklady k výkonu správy Sítě.</w:t>
      </w:r>
    </w:p>
    <w:p w14:paraId="2F5792E0" w14:textId="77777777" w:rsidR="00871175" w:rsidRDefault="00871175" w:rsidP="00541855">
      <w:pPr>
        <w:spacing w:line="23" w:lineRule="atLeast"/>
        <w:ind w:left="426" w:hanging="426"/>
        <w:jc w:val="both"/>
      </w:pPr>
      <w:r>
        <w:t>2.</w:t>
      </w:r>
      <w:r>
        <w:tab/>
        <w:t xml:space="preserve">Objednatel je povinen umožnit Poskytovateli připojení k Síti prostředky vzdáleného přístupu za účelem </w:t>
      </w:r>
      <w:r w:rsidR="00C15A11">
        <w:t>s</w:t>
      </w:r>
      <w:r>
        <w:t>právy Sítě.</w:t>
      </w:r>
    </w:p>
    <w:p w14:paraId="4DAA58F7" w14:textId="77777777" w:rsidR="00871175" w:rsidRDefault="00871175" w:rsidP="00541855">
      <w:pPr>
        <w:spacing w:line="23" w:lineRule="atLeast"/>
        <w:ind w:left="426" w:hanging="426"/>
        <w:jc w:val="both"/>
      </w:pPr>
      <w:r>
        <w:t>3.</w:t>
      </w:r>
      <w:r>
        <w:tab/>
        <w:t xml:space="preserve">Objednatel pověří odpovědného pracovníka (pokud tento není totožný s Kontaktní osobou) poskytnutím konzultací a podpory Poskytovateli v době </w:t>
      </w:r>
      <w:r w:rsidR="00D707BF">
        <w:t>s</w:t>
      </w:r>
      <w:r>
        <w:t>ervisního zásahu.</w:t>
      </w:r>
    </w:p>
    <w:p w14:paraId="1B23E169" w14:textId="509E7B67" w:rsidR="00871175" w:rsidRDefault="00871175" w:rsidP="00541855">
      <w:pPr>
        <w:spacing w:line="23" w:lineRule="atLeast"/>
        <w:ind w:left="426" w:hanging="426"/>
        <w:jc w:val="both"/>
      </w:pPr>
      <w:r>
        <w:t>4.</w:t>
      </w:r>
      <w:r>
        <w:tab/>
        <w:t>Objednatel nesmí bez souhlasu Poskytovatele zasahovat sám nebo prostřednictvím třetích subjektů do konfigurace Sítě, ani měnit nastavení Sítě.</w:t>
      </w:r>
      <w:r w:rsidR="00D86578">
        <w:t xml:space="preserve"> Souhlasem Poskytovatele se rozumí i udělení příslušných oprávnění ze str</w:t>
      </w:r>
      <w:r w:rsidR="00A4243D">
        <w:t>a</w:t>
      </w:r>
      <w:r w:rsidR="00D86578">
        <w:t>ny Poskytovatele.</w:t>
      </w:r>
    </w:p>
    <w:p w14:paraId="5B07613B" w14:textId="77777777" w:rsidR="00871175" w:rsidRPr="00871175" w:rsidRDefault="00CB6428" w:rsidP="00541855">
      <w:pPr>
        <w:spacing w:line="23" w:lineRule="atLeast"/>
        <w:ind w:left="426" w:hanging="426"/>
        <w:jc w:val="center"/>
        <w:rPr>
          <w:b/>
        </w:rPr>
      </w:pPr>
      <w:r>
        <w:rPr>
          <w:b/>
        </w:rPr>
        <w:t>IX</w:t>
      </w:r>
      <w:r w:rsidR="00871175" w:rsidRPr="00871175">
        <w:rPr>
          <w:b/>
        </w:rPr>
        <w:t>. ZÁRUKA</w:t>
      </w:r>
    </w:p>
    <w:p w14:paraId="4529F77D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 xml:space="preserve">Poskytovatel poskytuje na předmět činnosti záruku </w:t>
      </w:r>
      <w:r w:rsidR="003E689A">
        <w:t>n</w:t>
      </w:r>
      <w:r>
        <w:t xml:space="preserve">a jakost po dobu záruční lhůty v rozsahu </w:t>
      </w:r>
      <w:r w:rsidRPr="006D1AEC">
        <w:t>12</w:t>
      </w:r>
      <w:r>
        <w:t xml:space="preserve"> měsíců.</w:t>
      </w:r>
    </w:p>
    <w:p w14:paraId="76085531" w14:textId="10F1DF50" w:rsidR="00871175" w:rsidRDefault="00871175" w:rsidP="00541855">
      <w:pPr>
        <w:spacing w:line="23" w:lineRule="atLeast"/>
        <w:ind w:left="426" w:hanging="426"/>
        <w:jc w:val="both"/>
      </w:pPr>
      <w:r>
        <w:lastRenderedPageBreak/>
        <w:t>2.</w:t>
      </w:r>
      <w:r>
        <w:tab/>
        <w:t>Záruka se nevztahuje na poruchy, které byly způsobeny neodbornou obsluhou a údržbou, živelnou pohromou, nebo nedodržením provo</w:t>
      </w:r>
      <w:r w:rsidR="00022C4C">
        <w:t>z</w:t>
      </w:r>
      <w:r>
        <w:t>ních podmínek stanovených v návodu k použití.</w:t>
      </w:r>
    </w:p>
    <w:p w14:paraId="33821BE9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X. VŠEOBECNÉ</w:t>
      </w:r>
    </w:p>
    <w:p w14:paraId="21757A3C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>V případě právního nástupnictví jsou smluvní strany povinny toto oznámit bez zbytečného odkladu druhé straně.</w:t>
      </w:r>
    </w:p>
    <w:p w14:paraId="32DF194D" w14:textId="77777777" w:rsidR="00871175" w:rsidRDefault="00871175" w:rsidP="00541855">
      <w:pPr>
        <w:spacing w:line="23" w:lineRule="atLeast"/>
        <w:ind w:left="426" w:hanging="426"/>
        <w:jc w:val="both"/>
      </w:pPr>
      <w:r>
        <w:t>2.</w:t>
      </w:r>
      <w:r>
        <w:tab/>
      </w:r>
      <w:r w:rsidRPr="006D1AEC">
        <w:t xml:space="preserve">Vztahy vyplývající z této smlouvy, nebo s ní související, které zde nejsou výslovně upraveny, se řídí </w:t>
      </w:r>
      <w:r w:rsidR="00A9782E" w:rsidRPr="006D1AEC">
        <w:t>platnými právními předpisy ČR.</w:t>
      </w:r>
    </w:p>
    <w:p w14:paraId="607068B0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X</w:t>
      </w:r>
      <w:r w:rsidR="00CB6428">
        <w:rPr>
          <w:b/>
        </w:rPr>
        <w:t>I</w:t>
      </w:r>
      <w:r w:rsidRPr="00871175">
        <w:rPr>
          <w:b/>
        </w:rPr>
        <w:t>. SANKCE</w:t>
      </w:r>
    </w:p>
    <w:p w14:paraId="536D1794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>Za každý den prodlení s předmětem plnění této smlouvy může být Objednatelem účtována smluvní pokuta ve výši 0,1</w:t>
      </w:r>
      <w:r w:rsidR="00A9782E">
        <w:t xml:space="preserve"> </w:t>
      </w:r>
      <w:r>
        <w:t>% denně z měsíční ceny díla a Poskytovatel je povinen vyúčtovanou smluvní pokutu zaplatit</w:t>
      </w:r>
      <w:r w:rsidR="00D707BF">
        <w:t>, a to do 14 dnů ode dne doručení oznámení o uplatnění smluvní pokuty dle této smlouvy</w:t>
      </w:r>
      <w:r>
        <w:t xml:space="preserve">. Smluvní pokuta se nevztahuje na </w:t>
      </w:r>
      <w:r w:rsidR="00D707BF">
        <w:t>prodlení</w:t>
      </w:r>
      <w:r>
        <w:t>, které prokazatelně nevzniklo z viny Poskytovatele.</w:t>
      </w:r>
    </w:p>
    <w:p w14:paraId="1B2E7B55" w14:textId="77777777" w:rsidR="00871175" w:rsidRDefault="00871175" w:rsidP="00541855">
      <w:pPr>
        <w:spacing w:line="23" w:lineRule="atLeast"/>
        <w:ind w:left="426" w:hanging="426"/>
        <w:jc w:val="both"/>
      </w:pPr>
      <w:r>
        <w:t>2.</w:t>
      </w:r>
      <w:r>
        <w:tab/>
        <w:t>Pro případ zpoždění plateb podle platebních podmínek uvedených v čl. IV. této smlouvy může být Poskytovatelem účtován úrok z prodlení ve výši 0,1</w:t>
      </w:r>
      <w:r w:rsidR="00A9782E">
        <w:t xml:space="preserve"> </w:t>
      </w:r>
      <w:r>
        <w:t>% denně z dlužné částky a Objednatel je povinen vyúčtovanou částku zaplatit.</w:t>
      </w:r>
    </w:p>
    <w:p w14:paraId="2B75E77E" w14:textId="77777777" w:rsidR="00871175" w:rsidRPr="00871175" w:rsidRDefault="00871175" w:rsidP="00541855">
      <w:pPr>
        <w:spacing w:line="23" w:lineRule="atLeast"/>
        <w:ind w:left="426" w:hanging="426"/>
        <w:jc w:val="center"/>
        <w:rPr>
          <w:b/>
        </w:rPr>
      </w:pPr>
      <w:r w:rsidRPr="00871175">
        <w:rPr>
          <w:b/>
        </w:rPr>
        <w:t>XI</w:t>
      </w:r>
      <w:r w:rsidR="00CB6428">
        <w:rPr>
          <w:b/>
        </w:rPr>
        <w:t>I</w:t>
      </w:r>
      <w:r w:rsidRPr="00871175">
        <w:rPr>
          <w:b/>
        </w:rPr>
        <w:t>. ZÁVĚREČNÁ USTANOVENÍ</w:t>
      </w:r>
    </w:p>
    <w:p w14:paraId="653EA38A" w14:textId="77777777" w:rsidR="00871175" w:rsidRDefault="00871175" w:rsidP="00541855">
      <w:pPr>
        <w:spacing w:line="23" w:lineRule="atLeast"/>
        <w:ind w:left="426" w:hanging="426"/>
        <w:jc w:val="both"/>
      </w:pPr>
      <w:r>
        <w:t>1.</w:t>
      </w:r>
      <w:r>
        <w:tab/>
        <w:t>Jakékoliv změny týkající se smlouvy mohou být učiněny pouze písemně a musí být podepsány oběma stranami.</w:t>
      </w:r>
    </w:p>
    <w:p w14:paraId="6E47E5BD" w14:textId="77777777" w:rsidR="006D3F9B" w:rsidRDefault="00871175" w:rsidP="006D3F9B">
      <w:pPr>
        <w:tabs>
          <w:tab w:val="left" w:pos="426"/>
        </w:tabs>
        <w:spacing w:after="120" w:line="240" w:lineRule="auto"/>
        <w:ind w:left="420" w:hanging="420"/>
        <w:jc w:val="both"/>
        <w:rPr>
          <w:rFonts w:cstheme="minorHAnsi"/>
        </w:rPr>
      </w:pPr>
      <w:r w:rsidRPr="00755132">
        <w:rPr>
          <w:rFonts w:cstheme="minorHAnsi"/>
        </w:rPr>
        <w:t>2</w:t>
      </w:r>
      <w:r w:rsidR="00755132" w:rsidRPr="00755132">
        <w:rPr>
          <w:rFonts w:cstheme="minorHAnsi"/>
        </w:rPr>
        <w:t>.</w:t>
      </w:r>
      <w:r w:rsidR="00755132" w:rsidRPr="00755132">
        <w:rPr>
          <w:rFonts w:cstheme="minorHAnsi"/>
        </w:rPr>
        <w:tab/>
      </w:r>
      <w:r w:rsidR="006D3F9B" w:rsidRPr="006D3F9B">
        <w:rPr>
          <w:rFonts w:cstheme="minorHAnsi"/>
        </w:rPr>
        <w:t>Každá smluvní strana obdržela po jednom vyhotovení této smlouvy.</w:t>
      </w:r>
    </w:p>
    <w:p w14:paraId="4BE351A0" w14:textId="5B733868" w:rsidR="00D707BF" w:rsidRPr="00755132" w:rsidRDefault="00871175" w:rsidP="006D3F9B">
      <w:pPr>
        <w:tabs>
          <w:tab w:val="left" w:pos="426"/>
        </w:tabs>
        <w:spacing w:after="120" w:line="240" w:lineRule="auto"/>
        <w:ind w:left="420" w:hanging="420"/>
        <w:jc w:val="both"/>
        <w:rPr>
          <w:rFonts w:cstheme="minorHAnsi"/>
        </w:rPr>
      </w:pPr>
      <w:r w:rsidRPr="00755132">
        <w:rPr>
          <w:rFonts w:cstheme="minorHAnsi"/>
        </w:rPr>
        <w:t>3.</w:t>
      </w:r>
      <w:r w:rsidRPr="00755132">
        <w:rPr>
          <w:rFonts w:cstheme="minorHAnsi"/>
        </w:rPr>
        <w:tab/>
      </w:r>
      <w:r w:rsidR="00755132" w:rsidRPr="00755132">
        <w:rPr>
          <w:rFonts w:cstheme="minorHAnsi"/>
        </w:rPr>
        <w:t xml:space="preserve">Tato Smlouva nabývá platnosti dnem jejího podpisu oběma smluvními stranami </w:t>
      </w:r>
      <w:r w:rsidR="00D707BF" w:rsidRPr="00755132">
        <w:rPr>
          <w:rFonts w:cstheme="minorHAnsi"/>
        </w:rPr>
        <w:t>a účinnosti dnem jejího uveřejnění prostřednictvím registru smluv</w:t>
      </w:r>
      <w:r w:rsidR="00755132">
        <w:rPr>
          <w:rFonts w:cstheme="minorHAnsi"/>
        </w:rPr>
        <w:t>, nejdříve však 1. 1. 2023.</w:t>
      </w:r>
    </w:p>
    <w:p w14:paraId="6ABF4C5A" w14:textId="77777777" w:rsidR="00D707BF" w:rsidRDefault="00D707BF" w:rsidP="00D707BF">
      <w:pPr>
        <w:spacing w:line="23" w:lineRule="atLeast"/>
        <w:ind w:left="426" w:hanging="426"/>
        <w:jc w:val="both"/>
      </w:pPr>
      <w:r w:rsidRPr="00755132">
        <w:rPr>
          <w:rFonts w:cstheme="minorHAnsi"/>
        </w:rPr>
        <w:t xml:space="preserve">4. </w:t>
      </w:r>
      <w:r w:rsidRPr="00755132">
        <w:rPr>
          <w:rFonts w:cstheme="minorHAnsi"/>
        </w:rPr>
        <w:tab/>
        <w:t>Smluvní strany výslovně souhlasí s uveřejněním této smlouvy v registru smluv vedeném</w:t>
      </w:r>
      <w:r>
        <w:t xml:space="preserve"> Ministerstvem vnitra České republiky v souladu se zákonem č. 340/2015 Sb., o zvláštních podmínkách účinnosti některých smluv, uveřejňování těchto smluv a o registru smluv, ve znění pozdějších předpisů. Smluvní strany se dohodly, že uveřejnění této smlouvy dle předchozí věty zajistí Objednatel ve lhůtě patnácti (15) kalendářních dnů ode dne uzavření této smlouvy.</w:t>
      </w:r>
    </w:p>
    <w:p w14:paraId="47E101BF" w14:textId="77777777" w:rsidR="00D707BF" w:rsidRDefault="00D707BF" w:rsidP="00D707BF">
      <w:pPr>
        <w:spacing w:line="23" w:lineRule="atLeast"/>
        <w:ind w:left="426" w:hanging="426"/>
        <w:jc w:val="both"/>
      </w:pPr>
      <w:r>
        <w:t>5.</w:t>
      </w:r>
      <w:r>
        <w:tab/>
        <w:t>Tato smlouva se řídí právním řádem České republiky.</w:t>
      </w:r>
    </w:p>
    <w:p w14:paraId="1E0CC931" w14:textId="77777777" w:rsidR="00D707BF" w:rsidRDefault="00D707BF" w:rsidP="00D707BF">
      <w:pPr>
        <w:spacing w:line="23" w:lineRule="atLeast"/>
        <w:ind w:left="426" w:hanging="426"/>
        <w:jc w:val="both"/>
      </w:pPr>
      <w:r>
        <w:t>6.</w:t>
      </w:r>
      <w:r>
        <w:tab/>
      </w:r>
      <w:r w:rsidR="009F10C3" w:rsidRPr="008A339B">
        <w:t xml:space="preserve">Smluvní strany prohlašují, že si tuto </w:t>
      </w:r>
      <w:r w:rsidR="009F10C3">
        <w:t>s</w:t>
      </w:r>
      <w:r w:rsidR="009F10C3" w:rsidRPr="008A339B">
        <w:t>mlouvu řádně přečetly, považují ji za jasnou a srozumitelnou a souhlasí s</w:t>
      </w:r>
      <w:r w:rsidR="009F10C3">
        <w:t> </w:t>
      </w:r>
      <w:r w:rsidR="009F10C3" w:rsidRPr="008A339B">
        <w:t>jejím obsahem</w:t>
      </w:r>
      <w:r w:rsidR="009F10C3">
        <w:t>, na důkaz čehož níže připojují své podpisy.</w:t>
      </w:r>
    </w:p>
    <w:p w14:paraId="70BC363F" w14:textId="77777777" w:rsidR="00755132" w:rsidRDefault="00755132" w:rsidP="00541855">
      <w:pPr>
        <w:tabs>
          <w:tab w:val="left" w:pos="4536"/>
        </w:tabs>
        <w:spacing w:line="23" w:lineRule="atLeast"/>
        <w:jc w:val="both"/>
      </w:pPr>
    </w:p>
    <w:p w14:paraId="6B7B996F" w14:textId="548D6475" w:rsidR="00871175" w:rsidRDefault="00871175" w:rsidP="00541855">
      <w:pPr>
        <w:tabs>
          <w:tab w:val="left" w:pos="4536"/>
        </w:tabs>
        <w:spacing w:line="23" w:lineRule="atLeast"/>
        <w:jc w:val="both"/>
      </w:pPr>
      <w:r>
        <w:t>V</w:t>
      </w:r>
      <w:r w:rsidR="00A4243D">
        <w:t> </w:t>
      </w:r>
      <w:r>
        <w:t>Praze</w:t>
      </w:r>
      <w:r w:rsidR="00A4243D">
        <w:t xml:space="preserve"> dne </w:t>
      </w:r>
      <w:r w:rsidR="0067654E">
        <w:t>22. 12. 2022</w:t>
      </w:r>
      <w:r>
        <w:tab/>
      </w:r>
      <w:r w:rsidR="00A4243D">
        <w:tab/>
      </w:r>
      <w:r>
        <w:t>V</w:t>
      </w:r>
      <w:r w:rsidR="00A4243D">
        <w:t> Kostelci nad Labem</w:t>
      </w:r>
      <w:r>
        <w:t xml:space="preserve"> </w:t>
      </w:r>
      <w:r w:rsidR="0067654E">
        <w:t>20. 12. 2022</w:t>
      </w:r>
      <w:bookmarkStart w:id="0" w:name="_GoBack"/>
      <w:bookmarkEnd w:id="0"/>
    </w:p>
    <w:p w14:paraId="74948269" w14:textId="74B586AC" w:rsidR="00A4243D" w:rsidRDefault="00871175" w:rsidP="00A4243D">
      <w:pPr>
        <w:tabs>
          <w:tab w:val="left" w:pos="4536"/>
        </w:tabs>
        <w:spacing w:line="23" w:lineRule="atLeast"/>
        <w:jc w:val="both"/>
      </w:pPr>
      <w:r>
        <w:t>za Objednatele:</w:t>
      </w:r>
      <w:r w:rsidR="00A4243D">
        <w:tab/>
      </w:r>
      <w:r w:rsidR="00A4243D">
        <w:tab/>
        <w:t>za Poskytovatele:</w:t>
      </w:r>
    </w:p>
    <w:p w14:paraId="382FCE30" w14:textId="516FBB23" w:rsidR="00A4243D" w:rsidRDefault="00A4243D" w:rsidP="00A4243D">
      <w:pPr>
        <w:spacing w:line="23" w:lineRule="atLeast"/>
        <w:jc w:val="both"/>
      </w:pPr>
      <w:r w:rsidRPr="00871175">
        <w:rPr>
          <w:b/>
        </w:rPr>
        <w:t>Výzkumný ústav zemědělské techniky, v. v. i.</w:t>
      </w:r>
      <w:r>
        <w:rPr>
          <w:b/>
        </w:rPr>
        <w:tab/>
      </w:r>
      <w:r>
        <w:rPr>
          <w:b/>
        </w:rPr>
        <w:tab/>
        <w:t xml:space="preserve">Ing. Miroslav </w:t>
      </w:r>
      <w:proofErr w:type="spellStart"/>
      <w:r>
        <w:rPr>
          <w:b/>
        </w:rPr>
        <w:t>Okluský</w:t>
      </w:r>
      <w:proofErr w:type="spellEnd"/>
    </w:p>
    <w:p w14:paraId="7FBA3786" w14:textId="5EA4D537" w:rsidR="00871175" w:rsidRDefault="00871175" w:rsidP="00541855">
      <w:pPr>
        <w:tabs>
          <w:tab w:val="left" w:pos="4536"/>
        </w:tabs>
        <w:spacing w:line="23" w:lineRule="atLeast"/>
        <w:jc w:val="both"/>
      </w:pPr>
      <w:r>
        <w:tab/>
      </w:r>
      <w:r w:rsidR="00A4243D">
        <w:tab/>
      </w:r>
    </w:p>
    <w:p w14:paraId="25F107CB" w14:textId="77777777" w:rsidR="00871175" w:rsidRPr="00871175" w:rsidRDefault="00871175" w:rsidP="00541855">
      <w:pPr>
        <w:spacing w:line="23" w:lineRule="atLeast"/>
        <w:jc w:val="both"/>
        <w:rPr>
          <w:b/>
        </w:rPr>
      </w:pPr>
      <w:r w:rsidRPr="00871175">
        <w:rPr>
          <w:b/>
        </w:rPr>
        <w:tab/>
      </w:r>
    </w:p>
    <w:p w14:paraId="2AC4B0D1" w14:textId="1A4D117C" w:rsidR="00871175" w:rsidRDefault="00871175" w:rsidP="00541855">
      <w:pPr>
        <w:tabs>
          <w:tab w:val="left" w:pos="4536"/>
        </w:tabs>
        <w:spacing w:line="23" w:lineRule="atLeast"/>
        <w:jc w:val="both"/>
      </w:pPr>
      <w:r>
        <w:t>……………………………………………</w:t>
      </w:r>
      <w:r>
        <w:tab/>
      </w:r>
      <w:r w:rsidR="00A4243D">
        <w:tab/>
      </w:r>
      <w:r>
        <w:t>……………………………………………</w:t>
      </w:r>
    </w:p>
    <w:p w14:paraId="58F3B6D5" w14:textId="171FE6C3" w:rsidR="00A4243D" w:rsidRPr="00A4243D" w:rsidRDefault="00A4243D" w:rsidP="00541855">
      <w:pPr>
        <w:spacing w:line="23" w:lineRule="atLeast"/>
        <w:jc w:val="both"/>
        <w:rPr>
          <w:bCs/>
        </w:rPr>
      </w:pPr>
      <w:r w:rsidRPr="00C77EC0">
        <w:t>Ing. Josef Šimon, Ph.D.,</w:t>
      </w:r>
      <w:r w:rsidR="00C77EC0">
        <w:t xml:space="preserve"> </w:t>
      </w:r>
      <w:r w:rsidRPr="00C77EC0">
        <w:rPr>
          <w:bCs/>
        </w:rPr>
        <w:t>ředite</w:t>
      </w:r>
      <w:r>
        <w:rPr>
          <w:bCs/>
        </w:rPr>
        <w:t>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Ing. Miroslav </w:t>
      </w:r>
      <w:proofErr w:type="spellStart"/>
      <w:r>
        <w:rPr>
          <w:bCs/>
        </w:rPr>
        <w:t>Okluský</w:t>
      </w:r>
      <w:proofErr w:type="spellEnd"/>
    </w:p>
    <w:sectPr w:rsidR="00A4243D" w:rsidRPr="00A4243D" w:rsidSect="0075513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E546" w14:textId="77777777" w:rsidR="00A258B7" w:rsidRDefault="00A258B7">
      <w:pPr>
        <w:spacing w:after="0" w:line="240" w:lineRule="auto"/>
      </w:pPr>
      <w:r>
        <w:separator/>
      </w:r>
    </w:p>
  </w:endnote>
  <w:endnote w:type="continuationSeparator" w:id="0">
    <w:p w14:paraId="3B6BF86D" w14:textId="77777777" w:rsidR="00A258B7" w:rsidRDefault="00A2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5AF02" w14:textId="77777777" w:rsidR="00A258B7" w:rsidRDefault="00A258B7">
      <w:pPr>
        <w:spacing w:after="0" w:line="240" w:lineRule="auto"/>
      </w:pPr>
      <w:r>
        <w:separator/>
      </w:r>
    </w:p>
  </w:footnote>
  <w:footnote w:type="continuationSeparator" w:id="0">
    <w:p w14:paraId="2E4A3EB5" w14:textId="77777777" w:rsidR="00A258B7" w:rsidRDefault="00A2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3A37" w14:textId="0A502267" w:rsidR="00755132" w:rsidRPr="00755132" w:rsidRDefault="00755132" w:rsidP="00755132">
    <w:pPr>
      <w:pStyle w:val="Zhlav"/>
      <w:jc w:val="right"/>
      <w:rPr>
        <w:b/>
        <w:bCs/>
        <w:sz w:val="28"/>
        <w:szCs w:val="28"/>
      </w:rPr>
    </w:pPr>
    <w:r w:rsidRPr="00755132">
      <w:rPr>
        <w:b/>
        <w:bCs/>
        <w:sz w:val="28"/>
        <w:szCs w:val="28"/>
      </w:rPr>
      <w:t>Číslo smlouvy: 29/VÚZT/2022/B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D1"/>
    <w:multiLevelType w:val="hybridMultilevel"/>
    <w:tmpl w:val="0D643462"/>
    <w:lvl w:ilvl="0" w:tplc="030EB1A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5919AC"/>
    <w:multiLevelType w:val="hybridMultilevel"/>
    <w:tmpl w:val="5CBCFAA4"/>
    <w:lvl w:ilvl="0" w:tplc="B63CC7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361B8"/>
    <w:multiLevelType w:val="hybridMultilevel"/>
    <w:tmpl w:val="2E249BB6"/>
    <w:lvl w:ilvl="0" w:tplc="030EB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17DBB"/>
    <w:multiLevelType w:val="multilevel"/>
    <w:tmpl w:val="C2E8F2C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4">
    <w:nsid w:val="482B5062"/>
    <w:multiLevelType w:val="hybridMultilevel"/>
    <w:tmpl w:val="18107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A80"/>
    <w:multiLevelType w:val="hybridMultilevel"/>
    <w:tmpl w:val="CC0EB85A"/>
    <w:lvl w:ilvl="0" w:tplc="030EB1A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1D1A43"/>
    <w:multiLevelType w:val="multilevel"/>
    <w:tmpl w:val="5E80BF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094F5D"/>
    <w:multiLevelType w:val="hybridMultilevel"/>
    <w:tmpl w:val="D57204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4511B3"/>
    <w:multiLevelType w:val="hybridMultilevel"/>
    <w:tmpl w:val="AD94ACEA"/>
    <w:lvl w:ilvl="0" w:tplc="891A2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533A0"/>
    <w:multiLevelType w:val="hybridMultilevel"/>
    <w:tmpl w:val="D7265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83d6732-baa6-4ae0-b54e-3526179d0c4c"/>
  </w:docVars>
  <w:rsids>
    <w:rsidRoot w:val="00871175"/>
    <w:rsid w:val="00022C4C"/>
    <w:rsid w:val="00065245"/>
    <w:rsid w:val="000770A1"/>
    <w:rsid w:val="0008671F"/>
    <w:rsid w:val="000E26CF"/>
    <w:rsid w:val="000F1115"/>
    <w:rsid w:val="001520BB"/>
    <w:rsid w:val="001828F1"/>
    <w:rsid w:val="00195903"/>
    <w:rsid w:val="001A29CA"/>
    <w:rsid w:val="001E1149"/>
    <w:rsid w:val="001F6148"/>
    <w:rsid w:val="00244324"/>
    <w:rsid w:val="00270D11"/>
    <w:rsid w:val="002A04EE"/>
    <w:rsid w:val="002D0E4D"/>
    <w:rsid w:val="002D1C09"/>
    <w:rsid w:val="002D4DB6"/>
    <w:rsid w:val="002E5D1A"/>
    <w:rsid w:val="002E7B42"/>
    <w:rsid w:val="003037D9"/>
    <w:rsid w:val="00326B0A"/>
    <w:rsid w:val="003445A9"/>
    <w:rsid w:val="00380B97"/>
    <w:rsid w:val="003A5F13"/>
    <w:rsid w:val="003B2CB4"/>
    <w:rsid w:val="003E4744"/>
    <w:rsid w:val="003E689A"/>
    <w:rsid w:val="003F442A"/>
    <w:rsid w:val="004036B5"/>
    <w:rsid w:val="00424160"/>
    <w:rsid w:val="004A453A"/>
    <w:rsid w:val="004C64C2"/>
    <w:rsid w:val="004E23B8"/>
    <w:rsid w:val="004E48A4"/>
    <w:rsid w:val="00517854"/>
    <w:rsid w:val="00526022"/>
    <w:rsid w:val="0052799F"/>
    <w:rsid w:val="00541855"/>
    <w:rsid w:val="00562CE0"/>
    <w:rsid w:val="00563F65"/>
    <w:rsid w:val="005644B4"/>
    <w:rsid w:val="00592D44"/>
    <w:rsid w:val="005B7AE9"/>
    <w:rsid w:val="005D044C"/>
    <w:rsid w:val="005E4CC1"/>
    <w:rsid w:val="006046FF"/>
    <w:rsid w:val="00622767"/>
    <w:rsid w:val="006617D4"/>
    <w:rsid w:val="0066594D"/>
    <w:rsid w:val="0067654E"/>
    <w:rsid w:val="006825A6"/>
    <w:rsid w:val="006B481B"/>
    <w:rsid w:val="006D1AEC"/>
    <w:rsid w:val="006D3F9B"/>
    <w:rsid w:val="00710DD7"/>
    <w:rsid w:val="00711EB2"/>
    <w:rsid w:val="00726BC5"/>
    <w:rsid w:val="007278E9"/>
    <w:rsid w:val="00735CD2"/>
    <w:rsid w:val="00755132"/>
    <w:rsid w:val="00764627"/>
    <w:rsid w:val="007B3333"/>
    <w:rsid w:val="007C46B7"/>
    <w:rsid w:val="007E55D8"/>
    <w:rsid w:val="0082468F"/>
    <w:rsid w:val="00851284"/>
    <w:rsid w:val="00856BED"/>
    <w:rsid w:val="00871175"/>
    <w:rsid w:val="008C549B"/>
    <w:rsid w:val="008F115F"/>
    <w:rsid w:val="008F237F"/>
    <w:rsid w:val="008F41A5"/>
    <w:rsid w:val="00905A8F"/>
    <w:rsid w:val="00933933"/>
    <w:rsid w:val="009616B0"/>
    <w:rsid w:val="009878BC"/>
    <w:rsid w:val="009A12F4"/>
    <w:rsid w:val="009F10C3"/>
    <w:rsid w:val="009F5D34"/>
    <w:rsid w:val="00A07803"/>
    <w:rsid w:val="00A16606"/>
    <w:rsid w:val="00A258B7"/>
    <w:rsid w:val="00A266FE"/>
    <w:rsid w:val="00A4243D"/>
    <w:rsid w:val="00A60979"/>
    <w:rsid w:val="00A869B3"/>
    <w:rsid w:val="00A9782E"/>
    <w:rsid w:val="00AD6F71"/>
    <w:rsid w:val="00AE0317"/>
    <w:rsid w:val="00AE4D6B"/>
    <w:rsid w:val="00AE6A70"/>
    <w:rsid w:val="00AF39F3"/>
    <w:rsid w:val="00B21AAB"/>
    <w:rsid w:val="00B27BCD"/>
    <w:rsid w:val="00B34073"/>
    <w:rsid w:val="00B52089"/>
    <w:rsid w:val="00B71D89"/>
    <w:rsid w:val="00B9252E"/>
    <w:rsid w:val="00B958EB"/>
    <w:rsid w:val="00BA435B"/>
    <w:rsid w:val="00BB7723"/>
    <w:rsid w:val="00BD13D1"/>
    <w:rsid w:val="00BF0ED5"/>
    <w:rsid w:val="00C020F9"/>
    <w:rsid w:val="00C15A11"/>
    <w:rsid w:val="00C2619E"/>
    <w:rsid w:val="00C27A2C"/>
    <w:rsid w:val="00C4388D"/>
    <w:rsid w:val="00C56994"/>
    <w:rsid w:val="00C77EC0"/>
    <w:rsid w:val="00C95351"/>
    <w:rsid w:val="00CB6428"/>
    <w:rsid w:val="00CC042D"/>
    <w:rsid w:val="00CC22E0"/>
    <w:rsid w:val="00CC3D7D"/>
    <w:rsid w:val="00CC40B6"/>
    <w:rsid w:val="00CC7FB1"/>
    <w:rsid w:val="00CD42B4"/>
    <w:rsid w:val="00CD71DA"/>
    <w:rsid w:val="00CF366D"/>
    <w:rsid w:val="00D07C11"/>
    <w:rsid w:val="00D21032"/>
    <w:rsid w:val="00D25346"/>
    <w:rsid w:val="00D33940"/>
    <w:rsid w:val="00D5085D"/>
    <w:rsid w:val="00D6407F"/>
    <w:rsid w:val="00D707BF"/>
    <w:rsid w:val="00D854B3"/>
    <w:rsid w:val="00D86578"/>
    <w:rsid w:val="00D90C50"/>
    <w:rsid w:val="00D93042"/>
    <w:rsid w:val="00DC3183"/>
    <w:rsid w:val="00DE2803"/>
    <w:rsid w:val="00DF4DB4"/>
    <w:rsid w:val="00E07C03"/>
    <w:rsid w:val="00E21FC3"/>
    <w:rsid w:val="00E31329"/>
    <w:rsid w:val="00E338E1"/>
    <w:rsid w:val="00E47FAA"/>
    <w:rsid w:val="00EC0B0F"/>
    <w:rsid w:val="00EE157A"/>
    <w:rsid w:val="00EF4210"/>
    <w:rsid w:val="00F07F07"/>
    <w:rsid w:val="00F12A17"/>
    <w:rsid w:val="00F66DA6"/>
    <w:rsid w:val="00FC3E0F"/>
    <w:rsid w:val="00FE26CD"/>
    <w:rsid w:val="00FE2CE7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2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871175"/>
    <w:pPr>
      <w:ind w:left="720"/>
      <w:contextualSpacing/>
    </w:pPr>
  </w:style>
  <w:style w:type="table" w:styleId="Mkatabulky">
    <w:name w:val="Table Grid"/>
    <w:basedOn w:val="Normlntabulka"/>
    <w:uiPriority w:val="39"/>
    <w:rsid w:val="0034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A453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A4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4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4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89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Zkladntext"/>
    <w:next w:val="Level2"/>
    <w:qFormat/>
    <w:rsid w:val="00D707BF"/>
    <w:pPr>
      <w:keepNext/>
      <w:numPr>
        <w:numId w:val="7"/>
      </w:numPr>
      <w:tabs>
        <w:tab w:val="clear" w:pos="680"/>
        <w:tab w:val="num" w:pos="360"/>
      </w:tabs>
      <w:spacing w:before="480" w:after="200" w:line="264" w:lineRule="auto"/>
      <w:ind w:left="0" w:firstLine="0"/>
      <w:jc w:val="both"/>
    </w:pPr>
    <w:rPr>
      <w:rFonts w:ascii="Times New Roman" w:hAnsi="Times New Roman"/>
      <w:b/>
      <w:caps/>
      <w:sz w:val="24"/>
      <w:szCs w:val="24"/>
    </w:rPr>
  </w:style>
  <w:style w:type="paragraph" w:customStyle="1" w:styleId="Level2">
    <w:name w:val="Level 2"/>
    <w:basedOn w:val="Zkladntext"/>
    <w:link w:val="Level2Char"/>
    <w:qFormat/>
    <w:rsid w:val="00D707BF"/>
    <w:pPr>
      <w:numPr>
        <w:ilvl w:val="1"/>
        <w:numId w:val="7"/>
      </w:numPr>
      <w:spacing w:after="200" w:line="264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basedOn w:val="Zkladntext"/>
    <w:qFormat/>
    <w:rsid w:val="00D707BF"/>
    <w:pPr>
      <w:numPr>
        <w:ilvl w:val="2"/>
        <w:numId w:val="7"/>
      </w:numPr>
      <w:tabs>
        <w:tab w:val="clear" w:pos="1361"/>
        <w:tab w:val="num" w:pos="360"/>
      </w:tabs>
      <w:spacing w:after="200" w:line="264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Level2Char">
    <w:name w:val="Level 2 Char"/>
    <w:link w:val="Level2"/>
    <w:rsid w:val="00D707BF"/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07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07BF"/>
  </w:style>
  <w:style w:type="character" w:styleId="Hypertextovodkaz">
    <w:name w:val="Hyperlink"/>
    <w:basedOn w:val="Standardnpsmoodstavce"/>
    <w:uiPriority w:val="99"/>
    <w:unhideWhenUsed/>
    <w:rsid w:val="006046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46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132"/>
  </w:style>
  <w:style w:type="paragraph" w:styleId="Zpat">
    <w:name w:val="footer"/>
    <w:basedOn w:val="Normln"/>
    <w:link w:val="ZpatChar"/>
    <w:uiPriority w:val="99"/>
    <w:unhideWhenUsed/>
    <w:rsid w:val="0075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132"/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755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871175"/>
    <w:pPr>
      <w:ind w:left="720"/>
      <w:contextualSpacing/>
    </w:pPr>
  </w:style>
  <w:style w:type="table" w:styleId="Mkatabulky">
    <w:name w:val="Table Grid"/>
    <w:basedOn w:val="Normlntabulka"/>
    <w:uiPriority w:val="39"/>
    <w:rsid w:val="0034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A453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A4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4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4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89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Zkladntext"/>
    <w:next w:val="Level2"/>
    <w:qFormat/>
    <w:rsid w:val="00D707BF"/>
    <w:pPr>
      <w:keepNext/>
      <w:numPr>
        <w:numId w:val="7"/>
      </w:numPr>
      <w:tabs>
        <w:tab w:val="clear" w:pos="680"/>
        <w:tab w:val="num" w:pos="360"/>
      </w:tabs>
      <w:spacing w:before="480" w:after="200" w:line="264" w:lineRule="auto"/>
      <w:ind w:left="0" w:firstLine="0"/>
      <w:jc w:val="both"/>
    </w:pPr>
    <w:rPr>
      <w:rFonts w:ascii="Times New Roman" w:hAnsi="Times New Roman"/>
      <w:b/>
      <w:caps/>
      <w:sz w:val="24"/>
      <w:szCs w:val="24"/>
    </w:rPr>
  </w:style>
  <w:style w:type="paragraph" w:customStyle="1" w:styleId="Level2">
    <w:name w:val="Level 2"/>
    <w:basedOn w:val="Zkladntext"/>
    <w:link w:val="Level2Char"/>
    <w:qFormat/>
    <w:rsid w:val="00D707BF"/>
    <w:pPr>
      <w:numPr>
        <w:ilvl w:val="1"/>
        <w:numId w:val="7"/>
      </w:numPr>
      <w:spacing w:after="200" w:line="264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basedOn w:val="Zkladntext"/>
    <w:qFormat/>
    <w:rsid w:val="00D707BF"/>
    <w:pPr>
      <w:numPr>
        <w:ilvl w:val="2"/>
        <w:numId w:val="7"/>
      </w:numPr>
      <w:tabs>
        <w:tab w:val="clear" w:pos="1361"/>
        <w:tab w:val="num" w:pos="360"/>
      </w:tabs>
      <w:spacing w:after="200" w:line="264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Level2Char">
    <w:name w:val="Level 2 Char"/>
    <w:link w:val="Level2"/>
    <w:rsid w:val="00D707BF"/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07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07BF"/>
  </w:style>
  <w:style w:type="character" w:styleId="Hypertextovodkaz">
    <w:name w:val="Hyperlink"/>
    <w:basedOn w:val="Standardnpsmoodstavce"/>
    <w:uiPriority w:val="99"/>
    <w:unhideWhenUsed/>
    <w:rsid w:val="006046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46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132"/>
  </w:style>
  <w:style w:type="paragraph" w:styleId="Zpat">
    <w:name w:val="footer"/>
    <w:basedOn w:val="Normln"/>
    <w:link w:val="ZpatChar"/>
    <w:uiPriority w:val="99"/>
    <w:unhideWhenUsed/>
    <w:rsid w:val="0075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132"/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75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4C56-F30E-4D16-97C6-CE994A81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Šimon</dc:creator>
  <cp:lastModifiedBy>Blanka Stehlíková</cp:lastModifiedBy>
  <cp:revision>2</cp:revision>
  <cp:lastPrinted>2022-12-22T09:27:00Z</cp:lastPrinted>
  <dcterms:created xsi:type="dcterms:W3CDTF">2022-12-29T07:28:00Z</dcterms:created>
  <dcterms:modified xsi:type="dcterms:W3CDTF">2022-12-29T07:28:00Z</dcterms:modified>
</cp:coreProperties>
</file>