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Extension="bmp" ContentType="image/bmp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Image1" style="position:absolute;margin-left:227pt;margin-top:32pt;width:46pt;height:46pt;z-index:-251658240;mso-position-horizontal-relative:margin;" type="#_x0000_t75">
            <v:imagedata o:title="" r:id="rId8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550pt;height:0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14pt;margin-top:28pt;width:0pt;height:257pt;z-index:-25165823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margin-left:278pt;margin-top:29pt;width:0pt;height:255pt;z-index:-251658237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6" o:connectortype="straight" strokeweight="1pt" strokecolor="#000000" style="position:absolute;margin-left:563pt;margin-top:28pt;width:0pt;height:257pt;z-index:-251658236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OBJ300 - 28</w:t>
      </w:r>
      <w:r>
        <w:rPr>
          <w:noProof/>
          <w:lang w:val="cs-CZ" w:eastAsia="cs-CZ"/>
        </w:rPr>
        <w:pict>
          <v:shape id="_x0000_s9" o:connectortype="straight" strokeweight="1pt" strokecolor="#000000" style="position:absolute;margin-left:279pt;margin-top:31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2017-3-028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Státní fond životního prostředí České republiky</w:t>
      </w:r>
      <w:r>
        <w:tab/>
      </w:r>
      <w:r>
        <w:rPr>
          <w:rStyle w:val="Text5"/>
        </w:rPr>
        <w:t>Ing. Alena Drvotová</w:t>
      </w:r>
    </w:p>
    <w:p>
      <w:pPr>
        <w:pStyle w:val="Row6"/>
      </w:pPr>
      <w:r>
        <w:tab/>
      </w:r>
      <w:r>
        <w:rPr>
          <w:position w:val="7"/>
          <w:rStyle w:val="Text3"/>
        </w:rPr>
        <w:t/>
      </w:r>
      <w:r>
        <w:tab/>
      </w:r>
      <w:r>
        <w:rPr>
          <w:rStyle w:val="Text5"/>
        </w:rPr>
        <w:t>R. Novotného 1143</w:t>
      </w:r>
    </w:p>
    <w:p>
      <w:pPr>
        <w:pStyle w:val="Row7"/>
      </w:pPr>
      <w:r>
        <w:tab/>
      </w:r>
      <w:r>
        <w:rPr>
          <w:position w:val="12"/>
          <w:rStyle w:val="Text3"/>
        </w:rPr>
        <w:t>Kaplanova 1931/1</w:t>
      </w:r>
      <w:r>
        <w:tab/>
      </w:r>
      <w:r>
        <w:rPr>
          <w:rStyle w:val="Text5"/>
        </w:rPr>
        <w:t>272 01  Kladno 1</w:t>
      </w:r>
    </w:p>
    <w:p>
      <w:pPr>
        <w:pStyle w:val="Row8"/>
      </w:pPr>
      <w:r>
        <w:tab/>
      </w:r>
      <w:r>
        <w:rPr>
          <w:position w:val="16"/>
          <w:rStyle w:val="Text3"/>
        </w:rPr>
        <w:t>148 00  Praha 11</w:t>
      </w:r>
      <w:r>
        <w:tab/>
      </w:r>
      <w:r>
        <w:rPr>
          <w:rStyle w:val="Text5"/>
        </w:rPr>
        <w:t>Česká republika</w:t>
      </w:r>
    </w:p>
    <w:p>
      <w:pPr>
        <w:pStyle w:val="Row9"/>
      </w:pP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00020729</w:t>
      </w:r>
      <w:r>
        <w:tab/>
      </w:r>
      <w:r>
        <w:rPr>
          <w:rStyle w:val="Text3"/>
        </w:rPr>
        <w:t>Nejsme plátci DPH !!!</w: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margin-left:279pt;margin-top:13pt;width:284pt;height:0pt;z-index:-251658234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48691046</w: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421pt;margin-top:13pt;width:0pt;height:30pt;z-index:-251658233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484pt;margin-top:13pt;width:0pt;height:3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Státní fond ze zákona</w: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margin-left:365pt;margin-top:2pt;width:0pt;height:29pt;z-index:-251658231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17.05.2017</w:t>
      </w:r>
      <w:r>
        <w:tab/>
      </w:r>
      <w:r>
        <w:rPr>
          <w:rStyle w:val="Text2"/>
        </w:rPr>
        <w:t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37" strokeweight="1pt" strokecolor="#FFFFFF" fillcolor="#E5E5E5" style="position:absolute;left:279pt;top:17pt;width:284pt;height:14pt;z-index:-251658230;mso-position-horizontal-relative:margin;">
            <w10:wrap anchory="page" anchorx="margin"/>
          </v:rect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dodací adresa</w:t>
      </w:r>
      <w:r>
        <w:rPr>
          <w:noProof/>
          <w:lang w:val="cs-CZ" w:eastAsia="cs-CZ"/>
        </w:rPr>
        <w:pict>
          <v:shape id="_x0000_s40" o:connectortype="straight" strokeweight="1pt" strokecolor="#000000" style="position:absolute;margin-left:279pt;margin-top:2pt;width:284pt;height:0pt;z-index:-251658229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margin-left:279pt;margin-top:17pt;width:284pt;height:0pt;z-index:-251658228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10"/>
          <w:rStyle w:val="Text2"/>
        </w:rPr>
        <w:t>Smlouva</w:t>
      </w:r>
    </w:p>
    <w:p>
      <w:pPr>
        <w:pStyle w:val="Row13"/>
      </w:pPr>
      <w:r>
        <w:tab/>
      </w:r>
      <w:r>
        <w:rPr>
          <w:rStyle w:val="Text3"/>
        </w:rPr>
        <w:t>Státní fond životního prostředí České republiky</w: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margin-left:279pt;margin-top:13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4"/>
          <w:rStyle w:val="Text2"/>
        </w:rPr>
        <w:t>Požadujeme :</w: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365pt;margin-top:14pt;width:0pt;height:59pt;z-index:-251658226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279pt;margin-top:16pt;width:284pt;height:0pt;z-index:-251658225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9"/>
          <w:rStyle w:val="Text2"/>
        </w:rPr>
        <w:t>Termín dodání</w:t>
      </w:r>
    </w:p>
    <w:p>
      <w:pPr>
        <w:pStyle w:val="Row15"/>
      </w:pPr>
      <w:r>
        <w:tab/>
      </w:r>
      <w:r>
        <w:rPr>
          <w:rStyle w:val="Text3"/>
        </w:rPr>
        <w:t>Olbrachtova 2006/9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279pt;margin-top:14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15"/>
          <w:rStyle w:val="Text2"/>
        </w:rPr>
        <w:t>Způsob dopravy</w:t>
      </w:r>
    </w:p>
    <w:p>
      <w:pPr>
        <w:pStyle w:val="Row16"/>
      </w:pPr>
      <w:r>
        <w:rPr>
          <w:noProof/>
          <w:lang w:val="cs-CZ" w:eastAsia="cs-CZ"/>
        </w:rPr>
        <w:pict>
          <v:shape id="_x0000_s53" type="#_x0000_t202" stroked="f" fillcolor="#FFFFFF" style="position:absolute;margin-left:284pt;margin-top:15pt;width:74pt;height:10pt;z-index:-251658223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Splatnost faktury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margin-left:14pt;margin-top:27pt;width:549pt;height:0pt;z-index:-25165822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14pt;margin-top:28pt;width:0pt;height:290pt;z-index:-251658221;mso-position-horizontal-relative:margin;" type="#_x0000_t32">
            <w10:wrap anchory="page" anchorx="margin"/>
          </v:shape>
        </w:pict>
      </w:r>
      <w:r>
        <w:tab/>
      </w:r>
      <w:r>
        <w:rPr>
          <w:position w:val="21"/>
          <w:rStyle w:val="Text3"/>
        </w:rPr>
        <w:t>140 00  Praha 4</w: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margin-left:279pt;margin-top:11pt;width:284pt;height:0pt;z-index:-25165822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42"/>
          <w:rStyle w:val="Text2"/>
        </w:rPr>
        <w:t>Způsob platby</w:t>
      </w:r>
      <w:r>
        <w:tab/>
      </w:r>
      <w:r>
        <w:rPr>
          <w:position w:val="2"/>
          <w:rStyle w:val="Text3"/>
        </w:rPr>
        <w:t>30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61" o:connectortype="straight" strokeweight="1pt" strokecolor="#000000" style="position:absolute;margin-left:563pt;margin-top:28pt;width:0pt;height:290pt;z-index:-251658219;mso-position-horizontal-relative:margin;" type="#_x0000_t32">
            <w10:wrap anchory="page" anchorx="margin"/>
          </v:shape>
        </w:pict>
      </w:r>
    </w:p>
    <w:p>
      <w:pPr>
        <w:pStyle w:val="Row17"/>
      </w:pPr>
      <w:r>
        <w:tab/>
      </w:r>
      <w:r>
        <w:rPr>
          <w:rStyle w:val="Text3"/>
        </w:rPr>
        <w:t>Objednáváme u Vás znalecký posudek "Ocenění stavebních a ostatních pozemků nacházející se v bývalém výrobním areálu zv. PRAGA, k. ú.</w:t>
      </w:r>
    </w:p>
    <w:p>
      <w:pPr>
        <w:pStyle w:val="Row18"/>
      </w:pPr>
      <w:r>
        <w:tab/>
      </w:r>
      <w:r>
        <w:rPr>
          <w:rStyle w:val="Text3"/>
        </w:rPr>
        <w:t>Vysočany, městská část Praha 9 (vjezd z ulice Kolbenova 923/34), které jsou kontaminovány starou ekologickou zátěží po bývalém provozu"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Seznam dotčených pozemků je uveden na částečném výpisu z katastru nemovitostí ke dni 12. 11. 2015, list vlastnictví 3115. Výsledkem ocenění</w:t>
      </w:r>
    </w:p>
    <w:p>
      <w:pPr>
        <w:pStyle w:val="Row18"/>
      </w:pPr>
      <w:r>
        <w:tab/>
      </w:r>
      <w:r>
        <w:rPr>
          <w:rStyle w:val="Text3"/>
        </w:rPr>
        <w:t>bude cena pozemku v současném stavu a ceny pozemků v případě odstranění ekologické zátěže, tak aby bylo možné posoudit zhodnocení</w:t>
      </w:r>
    </w:p>
    <w:p>
      <w:pPr>
        <w:pStyle w:val="Row18"/>
      </w:pPr>
      <w:r>
        <w:tab/>
      </w:r>
      <w:r>
        <w:rPr>
          <w:rStyle w:val="Text3"/>
        </w:rPr>
        <w:t>pozemku po dekontaminaci. 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V rámci znaleckého posudku bude provedeno také ocenění pozemků v témže areálu, které nejsou uvedeny ve výpisu z katastru nemovitostí ke</w:t>
      </w:r>
    </w:p>
    <w:p>
      <w:pPr>
        <w:pStyle w:val="Row18"/>
      </w:pPr>
      <w:r>
        <w:tab/>
      </w:r>
      <w:r>
        <w:rPr>
          <w:rStyle w:val="Text3"/>
        </w:rPr>
        <w:t>dni 12. 11. 2015, list vlastnictví 3115, ale jsou uvedené na výpisu z katastru nemovitostí ke dni 7. 6. 2016, list vlastnictví 7471. Ocenění těchto</w:t>
      </w:r>
    </w:p>
    <w:p>
      <w:pPr>
        <w:pStyle w:val="Row18"/>
      </w:pPr>
      <w:r>
        <w:tab/>
      </w:r>
      <w:r>
        <w:rPr>
          <w:rStyle w:val="Text3"/>
        </w:rPr>
        <w:t>pozemků bude vyčísleno samostatně od ocenění pozemku uvedených pouze ve výpisu z katastru nemovitostí ke dni 12. 11. 2015, list vlastnictví</w:t>
      </w:r>
    </w:p>
    <w:p>
      <w:pPr>
        <w:pStyle w:val="Row18"/>
      </w:pPr>
      <w:r>
        <w:tab/>
      </w:r>
      <w:r>
        <w:rPr>
          <w:rStyle w:val="Text3"/>
        </w:rPr>
        <w:t>3115, v oddělené kapitole znaleckého posudku.  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Výsledkem ocenění bude cena pozemku v současném stavu a ceny pozemků v případě odstranění ekologické zátěže, tak aby bylo možné</w:t>
      </w:r>
    </w:p>
    <w:p>
      <w:pPr>
        <w:pStyle w:val="Row18"/>
      </w:pPr>
      <w:r>
        <w:tab/>
      </w:r>
      <w:r>
        <w:rPr>
          <w:rStyle w:val="Text3"/>
        </w:rPr>
        <w:t>posoudit zhodnocení pozemku po dekontaminaci. 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Ocenění by mělo být provedeno cenou obvyklou ve smyslu definice uvedené §2, odstavce 1 a 3 zákona č. 151/1997 Sb., o oceňování majetku a</w:t>
      </w:r>
    </w:p>
    <w:p>
      <w:pPr>
        <w:pStyle w:val="Row18"/>
      </w:pPr>
      <w:r>
        <w:tab/>
      </w:r>
      <w:r>
        <w:rPr>
          <w:rStyle w:val="Text3"/>
        </w:rPr>
        <w:t>změně některých zákonů ve znění pozdější předpisů. Pokud zpracovatel posudku na základě svých odborných znalostí a zkušeností dojde k</w:t>
      </w:r>
    </w:p>
    <w:p>
      <w:pPr>
        <w:pStyle w:val="Row18"/>
      </w:pPr>
      <w:r>
        <w:tab/>
      </w:r>
      <w:r>
        <w:rPr>
          <w:rStyle w:val="Text3"/>
        </w:rPr>
        <w:t>závěru, že tento způsob ocenění není pro daný úkol vhodný, tento závěr uvede v posudku a patřičně ho zdůvodní, ocenění pak provede jiným</w:t>
      </w:r>
    </w:p>
    <w:p>
      <w:pPr>
        <w:pStyle w:val="Row18"/>
      </w:pPr>
      <w:r>
        <w:tab/>
      </w:r>
      <w:r>
        <w:rPr>
          <w:rStyle w:val="Text3"/>
        </w:rPr>
        <w:t>relevantním způsobem dle platné legislativy ČR, který uzná za nejlepší pro objektivní výsledek ocenění. 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Znalecký posudek, vytvořený na základě tohoto zadání, bude sloužit jako revizní posudek k jinému znaleckému posudku, který byl vytvořen 12.</w:t>
      </w:r>
    </w:p>
    <w:p>
      <w:pPr>
        <w:pStyle w:val="Row18"/>
      </w:pPr>
      <w:r>
        <w:tab/>
      </w:r>
      <w:r>
        <w:rPr>
          <w:rStyle w:val="Text3"/>
        </w:rPr>
        <w:t>1. 2015. Zpracovatel posudku by tedy měl vzít ohled na stáří posudku z 12. 1. 2015, respektive na datum jeho vytvoření tak, aby výsledky obou</w:t>
      </w:r>
    </w:p>
    <w:p>
      <w:pPr>
        <w:pStyle w:val="Row18"/>
      </w:pPr>
      <w:r>
        <w:tab/>
      </w:r>
      <w:r>
        <w:rPr>
          <w:rStyle w:val="Text3"/>
        </w:rPr>
        <w:t>posudků byly časově porovnatelné.   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Termín zpracování do: 31. 5. 2017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Celková cena nepřesáhne částku: 60 000 Kč bez DPH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rPr>
          <w:noProof/>
          <w:lang w:val="cs-CZ" w:eastAsia="cs-CZ"/>
        </w:rPr>
        <w:pict>
          <v:shape id="_x0000_s90" o:connectortype="straight" strokeweight="1pt" strokecolor="#000000" style="position:absolute;margin-left:14pt;margin-top:14pt;width:550pt;height:0pt;z-index:-25165821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1" o:connectortype="straight" strokeweight="1pt" strokecolor="#000000" style="position:absolute;margin-left:14pt;margin-top:14pt;width:0pt;height:119pt;z-index:-25165821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Na faktuře prosím uveďte "Předmět plnění je spolufinancován z projektu TP OPŽP 2014+, ORG 8302A."</w: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margin-left:563pt;margin-top:14pt;width:0pt;height:119pt;z-index:-251658216;mso-position-horizontal-relative:margin;" type="#_x0000_t32">
            <w10:wrap anchory="page" anchorx="margin"/>
          </v:shape>
        </w:pict>
      </w:r>
    </w:p>
    <w:p>
      <w:pPr>
        <w:pStyle w:val="Row19"/>
      </w:pPr>
      <w:r>
        <w:tab/>
      </w:r>
      <w:r>
        <w:rPr>
          <w:rStyle w:val="Text2"/>
        </w:rPr>
        <w:t>Vyřizuje</w:t>
      </w:r>
    </w:p>
    <w:p>
      <w:pPr>
        <w:pStyle w:val="Row20"/>
      </w:pPr>
      <w:r>
        <w:tab/>
      </w:r>
      <w:r>
        <w:rPr>
          <w:rStyle w:val="Text3"/>
        </w:rPr>
        <w:t>Ing. Dagmar Neradová</w:t>
      </w:r>
    </w:p>
    <w:p>
      <w:pPr>
        <w:pStyle w:val="Row9"/>
      </w:pPr>
    </w:p>
    <w:p>
      <w:pPr>
        <w:pStyle w:val="Row21"/>
      </w:pPr>
      <w:r>
        <w:tab/>
      </w:r>
      <w:r>
        <w:rPr>
          <w:rStyle w:val="Text3"/>
        </w:rPr>
        <w:t>E-mail: dagmar.neradova@sfzp.cz</w:t>
      </w:r>
      <w:r>
        <w:rPr>
          <w:noProof/>
          <w:lang w:val="cs-CZ" w:eastAsia="cs-CZ"/>
        </w:rPr>
        <w:pict>
          <v:shape id="_x0000_s97" o:connectortype="straight" strokeweight="1pt" strokecolor="#000000" style="position:absolute;margin-left:331pt;margin-top:34pt;width:180pt;height:0pt;z-index:-251658215;mso-position-horizontal-relative:margin;" type="#_x0000_t32">
            <v:stroke dashstyle="1 1"/>
            <w10:wrap anchory="page" anchorx="margin"/>
          </v:shape>
        </w:pict>
      </w:r>
    </w:p>
    <w:p>
      <w:pPr>
        <w:pStyle w:val="Row9"/>
      </w:pPr>
    </w:p>
    <w:p>
      <w:pPr>
        <w:pStyle w:val="Row9"/>
      </w:pPr>
    </w:p>
    <w:p>
      <w:pPr>
        <w:pStyle w:val="Row22"/>
      </w:pPr>
      <w:r>
        <w:tab/>
      </w:r>
      <w:r>
        <w:rPr>
          <w:rStyle w:val="Text3"/>
        </w:rPr>
        <w:t>Kubica Martin, Mgr.</w:t>
      </w:r>
    </w:p>
    <w:p>
      <w:pPr>
        <w:pStyle w:val="Row23"/>
      </w:pPr>
      <w:r>
        <w:rPr>
          <w:noProof/>
          <w:lang w:val="cs-CZ" w:eastAsia="cs-CZ"/>
        </w:rPr>
        <w:pict>
          <v:shape id="_x0000_s99" o:connectortype="straight" strokeweight="1pt" strokecolor="#000000" style="position:absolute;margin-left:14pt;margin-top:32pt;width:550pt;height:0pt;z-index:-251658214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ředitel SŘOPŽP</w:t>
      </w:r>
    </w:p>
    <w:p>
      <w:pPr>
        <w:pStyle w:val="Row9"/>
      </w:pPr>
    </w:p>
    <w:p>
      <w:pPr>
        <w:pStyle w:val="Row9"/>
      </w:pPr>
    </w:p>
    <w:p>
      <w:pPr>
        <w:pStyle w:val="Row21"/>
      </w:pPr>
      <w:r>
        <w:tab/>
      </w:r>
      <w:r>
        <w:rPr>
          <w:rStyle w:val="Text3"/>
        </w:rPr>
        <w:t>Fakturu s přiloženou kopií naší objednávky a jejich příloh, vybavenou předepsanými náležitostmi zašlete v době stanovené platnou vyhláškou. Na</w:t>
      </w:r>
    </w:p>
    <w:p>
      <w:pPr>
        <w:pStyle w:val="Row24"/>
      </w:pPr>
      <w:r>
        <w:tab/>
      </w:r>
      <w:r>
        <w:rPr>
          <w:rStyle w:val="Text3"/>
        </w:rPr>
        <w:t>dodacím listě a faktuře uvádějte číslo a datum naší objednávky a ve smyslu zákona č. 89/2012 Sb., občanský zákoník a zák. č. 90/2012 Sb., o</w:t>
      </w:r>
    </w:p>
    <w:p>
      <w:pPr>
        <w:pStyle w:val="Row24"/>
      </w:pPr>
      <w:r>
        <w:tab/>
      </w:r>
      <w:r>
        <w:rPr>
          <w:rStyle w:val="Text3"/>
        </w:rPr>
        <w:t>obchodních korporacích, též údaje o firmě vč. čísla spisové značky obchodního rejstříku či jiné evidence. SFŽP ČR není plátcem DPH. Pro formální</w:t>
      </w:r>
    </w:p>
    <w:p>
      <w:pPr>
        <w:pStyle w:val="Row24"/>
      </w:pPr>
      <w:r>
        <w:tab/>
      </w:r>
      <w:r>
        <w:rPr>
          <w:rStyle w:val="Text3"/>
        </w:rPr>
        <w:t>náležitosti faktury uveďte jednotkovou cenu každé položky včetně DPH, jinak nebude faktura akceptována.</w: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5"/>
    </w:pPr>
    <w:r>
      <w:rPr>
        <w:noProof/>
        <w:lang w:val="cs-CZ" w:eastAsia="cs-CZ"/>
      </w:rPr>
      <w:pict>
        <v:shape id="_x0000_s105" o:connectortype="straight" strokeweight="1pt" strokecolor="#000000" style="position:absolute;margin-left:14pt;margin-top:-5pt;width:550pt;height:0pt;z-index:-251658213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2017-3-028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18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260" w:after="0" w:before="16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300" w:after="0" w:before="12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spacing w:lineRule="exact" w:line="200" w:after="0" w:before="20"/>
      <w:tabs>
        <w:tab w:val="left" w:pos="360"/>
        <w:tab w:val="left" w:pos="810"/>
        <w:tab w:val="left" w:pos="1995"/>
        <w:tab w:val="left" w:pos="5670"/>
        <w:tab w:val="left" w:pos="594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365"/>
        <w:tab w:val="left" w:pos="8505"/>
      </w:tabs>
    </w:pPr>
  </w:style>
  <w:style w:styleId="Row12" w:type="paragraph" w:customStyle="1">
    <w:name w:val="Row 12"/>
    <w:basedOn w:val="Normal"/>
    <w:qFormat/>
    <w:pPr>
      <w:keepNext/>
      <w:spacing w:lineRule="exact" w:line="320" w:after="0" w:before="40"/>
      <w:tabs>
        <w:tab w:val="left" w:pos="360"/>
        <w:tab w:val="left" w:pos="2205"/>
        <w:tab w:val="left" w:pos="8505"/>
      </w:tabs>
    </w:pPr>
  </w:style>
  <w:style w:styleId="Row13" w:type="paragraph" w:customStyle="1">
    <w:name w:val="Row 13"/>
    <w:basedOn w:val="Normal"/>
    <w:qFormat/>
    <w:pPr>
      <w:keepNext/>
      <w:spacing w:lineRule="exact" w:line="220" w:after="0" w:before="20"/>
      <w:tabs>
        <w:tab w:val="left" w:pos="360"/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240" w:after="0" w:before="100"/>
      <w:tabs>
        <w:tab w:val="left" w:pos="360"/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280" w:after="0" w:before="60"/>
      <w:tabs>
        <w:tab w:val="left" w:pos="360"/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480" w:after="0" w:before="0"/>
      <w:tabs>
        <w:tab w:val="left" w:pos="360"/>
        <w:tab w:val="left" w:pos="5670"/>
        <w:tab w:val="left" w:pos="7365"/>
        <w:tab w:val="left" w:pos="7665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200"/>
      <w:tabs>
        <w:tab w:val="left" w:pos="36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100"/>
      <w:tabs>
        <w:tab w:val="left" w:pos="360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20"/>
      <w:tabs>
        <w:tab w:val="center" w:pos="8415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60"/>
      <w:tabs>
        <w:tab w:val="center" w:pos="8415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25" w:type="paragraph" w:customStyle="1">
    <w:name w:val="Row 25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bmp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dneradova</dc:creator>
  <cp:keywords/>
  <dc:description/>
  <cp:lastModifiedBy>dneradova</cp:lastModifiedBy>
  <cp:revision>1</cp:revision>
  <dcterms:created xsi:type="dcterms:W3CDTF">2017-05-24T11:20:30Z</dcterms:created>
  <dcterms:modified xsi:type="dcterms:W3CDTF">2017-05-24T11:20:30Z</dcterms:modified>
  <cp:category/>
</cp:coreProperties>
</file>