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21" w:rsidRPr="009366D8" w:rsidRDefault="00615239" w:rsidP="00E812D5">
      <w:pPr>
        <w:pStyle w:val="Nadpis5"/>
      </w:pPr>
      <w:r>
        <w:rPr>
          <w:sz w:val="32"/>
          <w:szCs w:val="32"/>
        </w:rPr>
        <w:t>S</w:t>
      </w:r>
      <w:r w:rsidR="00905577" w:rsidRPr="00C93F19">
        <w:rPr>
          <w:sz w:val="32"/>
          <w:szCs w:val="32"/>
        </w:rPr>
        <w:t>mlouva</w:t>
      </w:r>
      <w:r w:rsidR="00A41623">
        <w:rPr>
          <w:sz w:val="32"/>
          <w:szCs w:val="32"/>
        </w:rPr>
        <w:t xml:space="preserve"> </w:t>
      </w:r>
      <w:r w:rsidR="00A41623" w:rsidRPr="00BF20FE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pronájmu </w:t>
      </w:r>
      <w:r w:rsidR="00A41623" w:rsidRPr="00BF20FE">
        <w:rPr>
          <w:sz w:val="32"/>
          <w:szCs w:val="32"/>
        </w:rPr>
        <w:t>prostoru</w:t>
      </w:r>
      <w:r w:rsidR="00EB0AC0">
        <w:rPr>
          <w:sz w:val="32"/>
          <w:szCs w:val="32"/>
        </w:rPr>
        <w:t xml:space="preserve"> – kancelář v Domě kultury Kraslice</w:t>
      </w:r>
    </w:p>
    <w:p w:rsidR="00E812D5" w:rsidRPr="00BF20FE" w:rsidRDefault="00E812D5" w:rsidP="00E812D5"/>
    <w:p w:rsidR="000F1521" w:rsidRPr="00C00608" w:rsidRDefault="000F1521" w:rsidP="000F1521">
      <w:pPr>
        <w:jc w:val="both"/>
      </w:pPr>
      <w:r w:rsidRPr="00C00608">
        <w:t>uzavřen</w:t>
      </w:r>
      <w:r w:rsidR="00905577">
        <w:t>á</w:t>
      </w:r>
      <w:r w:rsidRPr="00C00608">
        <w:t xml:space="preserve"> </w:t>
      </w:r>
      <w:r w:rsidR="0082200E">
        <w:t>v souladu s ustanovením § 2201</w:t>
      </w:r>
      <w:r w:rsidR="00A41623">
        <w:t xml:space="preserve"> a </w:t>
      </w:r>
      <w:r w:rsidR="00A41623" w:rsidRPr="00BF20FE">
        <w:t>§ 2302</w:t>
      </w:r>
      <w:r w:rsidR="0082200E" w:rsidRPr="00BF20FE">
        <w:t xml:space="preserve"> </w:t>
      </w:r>
      <w:r w:rsidR="0082200E">
        <w:t xml:space="preserve">a následujících zákona č. 89/2012 Sb., v platném znění (občanský zákoník) </w:t>
      </w:r>
      <w:r w:rsidR="00905577">
        <w:t xml:space="preserve">níže uvedeného dne, měsíce a roku mezi </w:t>
      </w:r>
      <w:r w:rsidR="0093299E">
        <w:t xml:space="preserve">těmito </w:t>
      </w:r>
      <w:r w:rsidR="00196820">
        <w:t>smluvními stranami</w:t>
      </w:r>
      <w:r w:rsidR="0093299E">
        <w:t>:</w:t>
      </w:r>
    </w:p>
    <w:p w:rsidR="000F1521" w:rsidRDefault="000F1521" w:rsidP="000F1521">
      <w:pPr>
        <w:jc w:val="both"/>
        <w:rPr>
          <w:b/>
        </w:rPr>
      </w:pPr>
    </w:p>
    <w:p w:rsidR="0093299E" w:rsidRPr="00E812D5" w:rsidRDefault="000F1521" w:rsidP="00E812D5">
      <w:pPr>
        <w:jc w:val="both"/>
      </w:pPr>
      <w:r>
        <w:rPr>
          <w:b/>
        </w:rPr>
        <w:t>1</w:t>
      </w:r>
      <w:r w:rsidR="0093299E">
        <w:rPr>
          <w:b/>
        </w:rPr>
        <w:t xml:space="preserve">. </w:t>
      </w:r>
      <w:r w:rsidR="00A37162" w:rsidRPr="00E812D5">
        <w:rPr>
          <w:b/>
        </w:rPr>
        <w:t>Městská knihovna Kraslice</w:t>
      </w:r>
      <w:r w:rsidR="00196820">
        <w:t xml:space="preserve">, </w:t>
      </w:r>
      <w:r w:rsidR="00E812D5">
        <w:t xml:space="preserve">příspěvková organizace, </w:t>
      </w:r>
      <w:r w:rsidR="00A37162" w:rsidRPr="00E812D5">
        <w:t>IČ 70898421</w:t>
      </w:r>
    </w:p>
    <w:p w:rsidR="00E812D5" w:rsidRPr="00E812D5" w:rsidRDefault="00E812D5" w:rsidP="0093299E">
      <w:pPr>
        <w:pStyle w:val="Nadpis4"/>
        <w:rPr>
          <w:b w:val="0"/>
        </w:rPr>
      </w:pPr>
      <w:r>
        <w:t xml:space="preserve">    </w:t>
      </w:r>
      <w:r w:rsidR="0082200E" w:rsidRPr="00D02556">
        <w:rPr>
          <w:b w:val="0"/>
        </w:rPr>
        <w:t>z</w:t>
      </w:r>
      <w:r>
        <w:rPr>
          <w:b w:val="0"/>
        </w:rPr>
        <w:t>apsaná v obchodním rejstříku vedeném Krajským soudem v Plzni, odd. Pr, vl. 87</w:t>
      </w:r>
    </w:p>
    <w:p w:rsidR="0093299E" w:rsidRDefault="0093299E" w:rsidP="0093299E">
      <w:pPr>
        <w:pStyle w:val="Nadpis4"/>
        <w:rPr>
          <w:b w:val="0"/>
        </w:rPr>
      </w:pPr>
      <w:r>
        <w:t xml:space="preserve">    </w:t>
      </w:r>
      <w:r>
        <w:rPr>
          <w:b w:val="0"/>
        </w:rPr>
        <w:t xml:space="preserve">se sídlem Kraslice, </w:t>
      </w:r>
      <w:r w:rsidR="00A37162">
        <w:rPr>
          <w:b w:val="0"/>
        </w:rPr>
        <w:t>Dukelská 1128</w:t>
      </w:r>
      <w:r w:rsidR="00E812D5">
        <w:rPr>
          <w:b w:val="0"/>
        </w:rPr>
        <w:t>/37</w:t>
      </w:r>
      <w:r>
        <w:rPr>
          <w:b w:val="0"/>
        </w:rPr>
        <w:t>,</w:t>
      </w:r>
      <w:r w:rsidR="00A37162">
        <w:rPr>
          <w:b w:val="0"/>
        </w:rPr>
        <w:t xml:space="preserve"> </w:t>
      </w:r>
      <w:r w:rsidR="00E812D5">
        <w:rPr>
          <w:b w:val="0"/>
        </w:rPr>
        <w:t xml:space="preserve">PSČ </w:t>
      </w:r>
      <w:r w:rsidR="00A37162">
        <w:rPr>
          <w:b w:val="0"/>
        </w:rPr>
        <w:t>358 01</w:t>
      </w:r>
      <w:r>
        <w:rPr>
          <w:b w:val="0"/>
        </w:rPr>
        <w:t xml:space="preserve"> </w:t>
      </w:r>
    </w:p>
    <w:p w:rsidR="0093299E" w:rsidRDefault="0093299E" w:rsidP="0093299E">
      <w:r>
        <w:t xml:space="preserve">    </w:t>
      </w:r>
      <w:r w:rsidR="00EB0AC0">
        <w:t>zastoupená</w:t>
      </w:r>
      <w:r w:rsidR="007D1237">
        <w:t xml:space="preserve"> ředitelem Mgr. Petrem Fridrichem</w:t>
      </w:r>
    </w:p>
    <w:p w:rsidR="0093299E" w:rsidRPr="0093299E" w:rsidRDefault="00E812D5" w:rsidP="0093299E">
      <w:r>
        <w:t xml:space="preserve">    bankovní spojení: účet u Komerční banky a. s. č. 19-8352700277/0100, VS </w:t>
      </w:r>
      <w:r w:rsidR="00F703C5">
        <w:t>73706043</w:t>
      </w:r>
    </w:p>
    <w:p w:rsidR="0093299E" w:rsidRPr="006E0FBA" w:rsidRDefault="0093299E" w:rsidP="0093299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00608">
        <w:rPr>
          <w:sz w:val="24"/>
          <w:szCs w:val="24"/>
        </w:rPr>
        <w:t xml:space="preserve">dále </w:t>
      </w:r>
      <w:r w:rsidRPr="006E0FBA">
        <w:rPr>
          <w:sz w:val="24"/>
          <w:szCs w:val="24"/>
        </w:rPr>
        <w:t>jen</w:t>
      </w:r>
      <w:r w:rsidR="00196820">
        <w:rPr>
          <w:sz w:val="24"/>
          <w:szCs w:val="24"/>
        </w:rPr>
        <w:tab/>
      </w:r>
      <w:r w:rsidR="00E812D5">
        <w:rPr>
          <w:b/>
          <w:i/>
          <w:sz w:val="24"/>
          <w:szCs w:val="24"/>
        </w:rPr>
        <w:t xml:space="preserve">p r o n a j í m a t e </w:t>
      </w:r>
      <w:r w:rsidR="00175099" w:rsidRPr="006E0FBA">
        <w:rPr>
          <w:b/>
          <w:i/>
          <w:sz w:val="24"/>
          <w:szCs w:val="24"/>
        </w:rPr>
        <w:t>l</w:t>
      </w:r>
      <w:r w:rsidRPr="006E0FBA">
        <w:rPr>
          <w:b/>
          <w:i/>
          <w:sz w:val="24"/>
          <w:szCs w:val="24"/>
        </w:rPr>
        <w:t xml:space="preserve"> </w:t>
      </w:r>
    </w:p>
    <w:p w:rsidR="000F1521" w:rsidRDefault="00E812D5" w:rsidP="000F1521">
      <w:pPr>
        <w:jc w:val="center"/>
        <w:rPr>
          <w:b/>
        </w:rPr>
      </w:pPr>
      <w:r>
        <w:rPr>
          <w:b/>
        </w:rPr>
        <w:t>a</w:t>
      </w:r>
    </w:p>
    <w:p w:rsidR="00E812D5" w:rsidRDefault="00E812D5" w:rsidP="000F1521">
      <w:pPr>
        <w:jc w:val="center"/>
        <w:rPr>
          <w:b/>
        </w:rPr>
      </w:pPr>
    </w:p>
    <w:p w:rsidR="00A00A53" w:rsidRDefault="00E812D5" w:rsidP="00A00A53">
      <w:pPr>
        <w:jc w:val="both"/>
        <w:rPr>
          <w:b/>
        </w:rPr>
      </w:pPr>
      <w:r>
        <w:rPr>
          <w:b/>
        </w:rPr>
        <w:t>2</w:t>
      </w:r>
      <w:r w:rsidR="00A00A53">
        <w:rPr>
          <w:b/>
        </w:rPr>
        <w:t xml:space="preserve">. KOTEC o. p. s, </w:t>
      </w:r>
    </w:p>
    <w:p w:rsidR="00A00A53" w:rsidRPr="00A00A53" w:rsidRDefault="00A00A53" w:rsidP="00A00A53">
      <w:pPr>
        <w:ind w:left="284"/>
        <w:jc w:val="both"/>
      </w:pPr>
      <w:r w:rsidRPr="00A00A53">
        <w:t xml:space="preserve">zapsaná v obchodním rejstříku vedeném </w:t>
      </w:r>
      <w:r w:rsidRPr="00A00A53">
        <w:rPr>
          <w:bCs/>
        </w:rPr>
        <w:t>Krajským soudem v Plzni, spisová značka O 279, 1. 11. 2013</w:t>
      </w:r>
    </w:p>
    <w:p w:rsidR="007D1237" w:rsidRPr="00A00A53" w:rsidRDefault="007D1237" w:rsidP="00A00A53">
      <w:pPr>
        <w:ind w:left="284"/>
        <w:jc w:val="both"/>
        <w:rPr>
          <w:bCs/>
        </w:rPr>
      </w:pPr>
      <w:r w:rsidRPr="00A00A53">
        <w:t>IČO</w:t>
      </w:r>
      <w:r w:rsidR="00A00A53" w:rsidRPr="00A00A53">
        <w:t xml:space="preserve"> </w:t>
      </w:r>
      <w:r w:rsidR="00A00A53" w:rsidRPr="00A00A53">
        <w:rPr>
          <w:bCs/>
        </w:rPr>
        <w:t>266 48 415</w:t>
      </w:r>
    </w:p>
    <w:p w:rsidR="007D1237" w:rsidRPr="00A00A53" w:rsidRDefault="007D1237" w:rsidP="00A00A53">
      <w:pPr>
        <w:ind w:left="284"/>
        <w:jc w:val="both"/>
        <w:rPr>
          <w:bCs/>
        </w:rPr>
      </w:pPr>
      <w:r w:rsidRPr="00A00A53">
        <w:t>Se sídlem</w:t>
      </w:r>
      <w:r w:rsidR="00A00A53" w:rsidRPr="00A00A53">
        <w:t xml:space="preserve"> </w:t>
      </w:r>
      <w:r w:rsidR="00A00A53" w:rsidRPr="00A00A53">
        <w:rPr>
          <w:bCs/>
        </w:rPr>
        <w:t> Nádražní náměstí 299/8, Mariánské Lázně, 353 01</w:t>
      </w:r>
    </w:p>
    <w:p w:rsidR="007D1237" w:rsidRPr="00A00A53" w:rsidRDefault="007D1237" w:rsidP="00A00A53">
      <w:pPr>
        <w:ind w:left="284"/>
        <w:jc w:val="both"/>
      </w:pPr>
      <w:r w:rsidRPr="00A00A53">
        <w:t>V zastoupení</w:t>
      </w:r>
      <w:r w:rsidR="00A00A53" w:rsidRPr="00A00A53">
        <w:t xml:space="preserve"> </w:t>
      </w:r>
      <w:r w:rsidR="00E156DF">
        <w:t xml:space="preserve">ředitelkou Mgr. Markétou Černou </w:t>
      </w:r>
    </w:p>
    <w:p w:rsidR="0082200E" w:rsidRDefault="00E812D5" w:rsidP="00886A9E">
      <w:pPr>
        <w:pStyle w:val="Zkladntex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D1237">
        <w:rPr>
          <w:sz w:val="24"/>
          <w:szCs w:val="24"/>
        </w:rPr>
        <w:t xml:space="preserve"> </w:t>
      </w:r>
      <w:r w:rsidRPr="00C00608">
        <w:rPr>
          <w:sz w:val="24"/>
          <w:szCs w:val="24"/>
        </w:rPr>
        <w:t xml:space="preserve">dále </w:t>
      </w:r>
      <w:r w:rsidRPr="006E0FBA">
        <w:rPr>
          <w:sz w:val="24"/>
          <w:szCs w:val="24"/>
        </w:rPr>
        <w:t>jen</w:t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n á j e m c e </w:t>
      </w:r>
      <w:r w:rsidRPr="006E0FBA">
        <w:rPr>
          <w:b/>
          <w:i/>
          <w:sz w:val="24"/>
          <w:szCs w:val="24"/>
        </w:rPr>
        <w:t xml:space="preserve"> </w:t>
      </w:r>
    </w:p>
    <w:p w:rsidR="00886A9E" w:rsidRPr="00886A9E" w:rsidRDefault="00886A9E" w:rsidP="00886A9E">
      <w:pPr>
        <w:pStyle w:val="Zkladntext"/>
        <w:rPr>
          <w:b/>
          <w:i/>
          <w:sz w:val="24"/>
          <w:szCs w:val="24"/>
        </w:rPr>
      </w:pPr>
    </w:p>
    <w:p w:rsidR="00D3035A" w:rsidRDefault="00D3035A" w:rsidP="00D3035A">
      <w:pPr>
        <w:jc w:val="center"/>
        <w:rPr>
          <w:b/>
        </w:rPr>
      </w:pPr>
      <w:r>
        <w:rPr>
          <w:b/>
        </w:rPr>
        <w:t>I.</w:t>
      </w:r>
    </w:p>
    <w:p w:rsidR="00D3035A" w:rsidRDefault="00D3035A" w:rsidP="00D3035A">
      <w:pPr>
        <w:jc w:val="center"/>
        <w:rPr>
          <w:b/>
        </w:rPr>
      </w:pPr>
      <w:r>
        <w:rPr>
          <w:b/>
        </w:rPr>
        <w:t>Prohlášení o vlastnictví</w:t>
      </w:r>
    </w:p>
    <w:p w:rsidR="00A536D1" w:rsidRDefault="00A536D1" w:rsidP="00D3035A">
      <w:pPr>
        <w:ind w:firstLine="720"/>
        <w:jc w:val="both"/>
        <w:rPr>
          <w:b/>
        </w:rPr>
      </w:pPr>
    </w:p>
    <w:p w:rsidR="00D3035A" w:rsidRDefault="00A536D1" w:rsidP="00A536D1">
      <w:pPr>
        <w:jc w:val="both"/>
      </w:pPr>
      <w:r w:rsidRPr="00A536D1">
        <w:t>1.1.</w:t>
      </w:r>
      <w:r w:rsidRPr="00A536D1">
        <w:tab/>
      </w:r>
      <w:r w:rsidR="00D3035A">
        <w:t xml:space="preserve">Ve vlastnictví </w:t>
      </w:r>
      <w:r>
        <w:t xml:space="preserve">Města Kraslice </w:t>
      </w:r>
      <w:r w:rsidR="00D3035A">
        <w:t>se na základě kupní smlouvy reg. pod čj. V-2896/2003-409/2 ze dne 26. 8. 2003, nachází dům čp. 1782 na st. p.</w:t>
      </w:r>
      <w:r w:rsidR="005C1426">
        <w:t xml:space="preserve"> </w:t>
      </w:r>
      <w:r w:rsidR="00D3035A">
        <w:t>č. 2077/1, vše zapsané na listu vlastnictví č. 1 v katastru nemovitostí u Katastrálního úřadu Karlovarského kraje, Katastrální pracoviště Sokolov, pro obec a katastrální území Kraslice, okres Sokolov, nacházející se na nám. T.</w:t>
      </w:r>
      <w:r w:rsidR="00886A9E">
        <w:t xml:space="preserve"> </w:t>
      </w:r>
      <w:r w:rsidR="00D3035A">
        <w:t>G.</w:t>
      </w:r>
      <w:r w:rsidR="00886A9E">
        <w:t xml:space="preserve"> </w:t>
      </w:r>
      <w:r w:rsidR="00D3035A">
        <w:t>M</w:t>
      </w:r>
      <w:r w:rsidR="00886A9E">
        <w:t>asaryka</w:t>
      </w:r>
      <w:r w:rsidR="00D3035A">
        <w:t xml:space="preserve"> v Kraslicích. </w:t>
      </w:r>
    </w:p>
    <w:p w:rsidR="00A536D1" w:rsidRDefault="00A536D1" w:rsidP="00A536D1">
      <w:pPr>
        <w:jc w:val="both"/>
      </w:pPr>
    </w:p>
    <w:p w:rsidR="00D3035A" w:rsidRDefault="00A536D1" w:rsidP="00886A9E">
      <w:pPr>
        <w:jc w:val="both"/>
      </w:pPr>
      <w:r>
        <w:t>1.2.</w:t>
      </w:r>
      <w:r>
        <w:tab/>
        <w:t xml:space="preserve">Pronajímatel prohlašuje, že mu tato nemovitost byla </w:t>
      </w:r>
      <w:r w:rsidR="00D76CCC">
        <w:t xml:space="preserve">předána </w:t>
      </w:r>
      <w:r w:rsidR="00AF5DE1">
        <w:t xml:space="preserve">vlastníkem </w:t>
      </w:r>
      <w:r w:rsidR="00D76CCC">
        <w:t>do užívání</w:t>
      </w:r>
      <w:r w:rsidR="005C1426">
        <w:t xml:space="preserve"> a hospodaření</w:t>
      </w:r>
      <w:r w:rsidR="00D76CCC">
        <w:t>, a to na základě usnesení Zastupitelstva Města Kraslice č.</w:t>
      </w:r>
      <w:r w:rsidR="005C1426">
        <w:t> </w:t>
      </w:r>
      <w:r w:rsidR="00D76CCC">
        <w:t>293/10/2011-ZM/8 ze dne 20. 10. 2011</w:t>
      </w:r>
      <w:r>
        <w:t>.</w:t>
      </w:r>
      <w:r w:rsidR="00615239">
        <w:t xml:space="preserve"> Dále pronajímatel prohlašuje, že je odsouhlaseno svěření majetku (výše uvedené nemovitosti) do správy Úřad</w:t>
      </w:r>
      <w:r w:rsidR="009A4664">
        <w:t>em</w:t>
      </w:r>
      <w:r w:rsidR="00615239">
        <w:t xml:space="preserve"> Regionální rady soudržnosti Severozápad</w:t>
      </w:r>
      <w:r w:rsidR="009366D8">
        <w:t xml:space="preserve"> (</w:t>
      </w:r>
      <w:r w:rsidR="009A4664">
        <w:t>č</w:t>
      </w:r>
      <w:r w:rsidR="009366D8">
        <w:t>.j. RRSZ 20483/2015 ze dne 2. 10. 2015)</w:t>
      </w:r>
    </w:p>
    <w:p w:rsidR="009366D8" w:rsidRDefault="009366D8" w:rsidP="00886A9E">
      <w:pPr>
        <w:jc w:val="both"/>
      </w:pPr>
    </w:p>
    <w:p w:rsidR="009366D8" w:rsidRPr="00886A9E" w:rsidRDefault="009366D8" w:rsidP="00886A9E">
      <w:pPr>
        <w:jc w:val="both"/>
      </w:pPr>
      <w:r>
        <w:t xml:space="preserve">1.3. Pronajímatel prohlašuje, že pronajímaný majetek byl zhodnocen v rámci projektu spolufinancovaného z EU, číslo projektu CZ.1.09/1.2.00/88.01340, název projektu Kraslice – rekonstrukce Kulturního domu – IV. etapa. </w:t>
      </w:r>
    </w:p>
    <w:p w:rsidR="00D3035A" w:rsidRDefault="00D3035A" w:rsidP="00D3035A">
      <w:pPr>
        <w:rPr>
          <w:b/>
        </w:rPr>
      </w:pPr>
    </w:p>
    <w:p w:rsidR="00D3035A" w:rsidRDefault="00D3035A" w:rsidP="00D3035A">
      <w:pPr>
        <w:rPr>
          <w:b/>
        </w:rPr>
      </w:pPr>
      <w:r>
        <w:rPr>
          <w:b/>
        </w:rPr>
        <w:t xml:space="preserve">                                                                       II.</w:t>
      </w:r>
    </w:p>
    <w:p w:rsidR="00A536D1" w:rsidRDefault="00D3035A" w:rsidP="00A536D1">
      <w:pPr>
        <w:rPr>
          <w:b/>
        </w:rPr>
      </w:pPr>
      <w:r>
        <w:rPr>
          <w:b/>
        </w:rPr>
        <w:t xml:space="preserve">                                                      Předmět a účel nájmu</w:t>
      </w:r>
    </w:p>
    <w:p w:rsidR="00A536D1" w:rsidRDefault="00A536D1" w:rsidP="00A536D1">
      <w:pPr>
        <w:rPr>
          <w:b/>
        </w:rPr>
      </w:pPr>
    </w:p>
    <w:p w:rsidR="00CA3C68" w:rsidRDefault="00A536D1" w:rsidP="00A536D1">
      <w:pPr>
        <w:jc w:val="both"/>
      </w:pPr>
      <w:proofErr w:type="gramStart"/>
      <w:r w:rsidRPr="00A536D1">
        <w:t>2.1</w:t>
      </w:r>
      <w:proofErr w:type="gramEnd"/>
      <w:r w:rsidRPr="00A536D1">
        <w:t>.</w:t>
      </w:r>
      <w:r w:rsidRPr="00A536D1">
        <w:tab/>
      </w:r>
      <w:r w:rsidR="00D3035A">
        <w:t>Pronajímatel přenechává nájemci do užívání ve výše uvedeném objektu prostor</w:t>
      </w:r>
      <w:r w:rsidR="00886A9E">
        <w:t xml:space="preserve"> </w:t>
      </w:r>
    </w:p>
    <w:p w:rsidR="00CA3C68" w:rsidRDefault="00CA3C68" w:rsidP="00A536D1">
      <w:pPr>
        <w:jc w:val="both"/>
      </w:pPr>
    </w:p>
    <w:p w:rsidR="00CA3C68" w:rsidRDefault="009366D8" w:rsidP="00A536D1">
      <w:pPr>
        <w:jc w:val="both"/>
      </w:pPr>
      <w:r>
        <w:t xml:space="preserve">– </w:t>
      </w:r>
      <w:proofErr w:type="gramStart"/>
      <w:r>
        <w:t xml:space="preserve">místnost </w:t>
      </w:r>
      <w:r w:rsidR="00D3035A">
        <w:t xml:space="preserve"> nacházející</w:t>
      </w:r>
      <w:proofErr w:type="gramEnd"/>
      <w:r w:rsidR="00D3035A">
        <w:t xml:space="preserve"> se v</w:t>
      </w:r>
      <w:r w:rsidR="00C719F4">
        <w:t> </w:t>
      </w:r>
      <w:r w:rsidR="00D3035A">
        <w:t>I</w:t>
      </w:r>
      <w:r w:rsidR="00C719F4">
        <w:t>.</w:t>
      </w:r>
      <w:r w:rsidR="00D3035A">
        <w:t xml:space="preserve"> nadzemním podlaží</w:t>
      </w:r>
      <w:r w:rsidR="00C719F4">
        <w:t xml:space="preserve"> o celkové výměře </w:t>
      </w:r>
      <w:r w:rsidR="00D3035A">
        <w:t>1</w:t>
      </w:r>
      <w:r w:rsidR="00AA6760">
        <w:t>9,</w:t>
      </w:r>
      <w:r w:rsidR="006A4EBB">
        <w:t>83</w:t>
      </w:r>
      <w:r w:rsidR="00D76CCC">
        <w:t xml:space="preserve"> </w:t>
      </w:r>
      <w:r w:rsidR="00D3035A">
        <w:t>m2</w:t>
      </w:r>
      <w:r w:rsidR="00AA6760">
        <w:t xml:space="preserve"> (místnost </w:t>
      </w:r>
      <w:r w:rsidR="00D2190A" w:rsidRPr="00BF20FE">
        <w:t xml:space="preserve">označená číslem </w:t>
      </w:r>
      <w:r w:rsidR="00AA6760">
        <w:t>1</w:t>
      </w:r>
      <w:r w:rsidR="006A4EBB">
        <w:t>10</w:t>
      </w:r>
      <w:r w:rsidR="00AA6760">
        <w:t>)</w:t>
      </w:r>
      <w:r w:rsidR="00D76CCC">
        <w:t xml:space="preserve"> </w:t>
      </w:r>
    </w:p>
    <w:p w:rsidR="00CA3C68" w:rsidRDefault="00CA3C68" w:rsidP="00A536D1">
      <w:pPr>
        <w:jc w:val="both"/>
      </w:pPr>
      <w:r>
        <w:t>a</w:t>
      </w:r>
    </w:p>
    <w:p w:rsidR="00CA3C68" w:rsidRDefault="00CA3C68" w:rsidP="00A536D1">
      <w:pPr>
        <w:jc w:val="both"/>
      </w:pPr>
      <w:r w:rsidRPr="00CA3C68">
        <w:lastRenderedPageBreak/>
        <w:t>–</w:t>
      </w:r>
      <w:r>
        <w:t xml:space="preserve"> </w:t>
      </w:r>
      <w:proofErr w:type="gramStart"/>
      <w:r w:rsidRPr="00CA3C68">
        <w:t>místnost  nacházející</w:t>
      </w:r>
      <w:proofErr w:type="gramEnd"/>
      <w:r w:rsidRPr="00CA3C68">
        <w:t xml:space="preserve"> se v I. nadzemním podlaží o celkové výměře </w:t>
      </w:r>
      <w:r>
        <w:t>28</w:t>
      </w:r>
      <w:r w:rsidRPr="00CA3C68">
        <w:t>,</w:t>
      </w:r>
      <w:r>
        <w:t>72</w:t>
      </w:r>
      <w:r w:rsidRPr="00CA3C68">
        <w:t xml:space="preserve"> m2 (místnost označená číslem 1</w:t>
      </w:r>
      <w:r>
        <w:t>47</w:t>
      </w:r>
      <w:r w:rsidRPr="00CA3C68">
        <w:t>),</w:t>
      </w:r>
    </w:p>
    <w:p w:rsidR="00A536D1" w:rsidRDefault="00D76CCC" w:rsidP="00A536D1">
      <w:pPr>
        <w:jc w:val="both"/>
        <w:rPr>
          <w:color w:val="000000"/>
        </w:rPr>
      </w:pPr>
      <w:r>
        <w:t>to vše</w:t>
      </w:r>
      <w:r w:rsidR="00D3035A">
        <w:t xml:space="preserve"> za účelem provozování </w:t>
      </w:r>
      <w:r w:rsidR="00E156DF">
        <w:t>terénní sociální práce</w:t>
      </w:r>
      <w:r w:rsidR="00D711BB">
        <w:t xml:space="preserve"> </w:t>
      </w:r>
      <w:r w:rsidR="00E156DF">
        <w:t xml:space="preserve">a sociálně aktivizační služby </w:t>
      </w:r>
      <w:r w:rsidR="00D711BB">
        <w:t xml:space="preserve">v souladu s předmětem </w:t>
      </w:r>
      <w:r w:rsidR="007D1237">
        <w:t>činnosti</w:t>
      </w:r>
      <w:r w:rsidR="00D711BB">
        <w:t xml:space="preserve"> uvedeném v obchodním rejstříku pro IČ </w:t>
      </w:r>
      <w:r w:rsidR="00E156DF" w:rsidRPr="00E156DF">
        <w:rPr>
          <w:bCs/>
        </w:rPr>
        <w:t>266 48 415</w:t>
      </w:r>
      <w:r w:rsidR="009366D8">
        <w:t>.</w:t>
      </w:r>
      <w:r w:rsidR="00D3035A">
        <w:t xml:space="preserve"> </w:t>
      </w:r>
      <w:r w:rsidR="00D3035A" w:rsidRPr="00CB075C">
        <w:rPr>
          <w:color w:val="000000"/>
        </w:rPr>
        <w:t xml:space="preserve">Bližší </w:t>
      </w:r>
      <w:r w:rsidR="00D3035A" w:rsidRPr="00BF20FE">
        <w:t>specifikace</w:t>
      </w:r>
      <w:r w:rsidR="00D2190A" w:rsidRPr="00BF20FE">
        <w:t xml:space="preserve"> a přesné umístění</w:t>
      </w:r>
      <w:r w:rsidR="00D3035A" w:rsidRPr="00BF20FE">
        <w:t xml:space="preserve"> předmětu nájmu je uvedena v příloze č. 1 (situační plán) této nájemní smlouvy, </w:t>
      </w:r>
      <w:r w:rsidR="00D3035A" w:rsidRPr="00CB075C">
        <w:rPr>
          <w:color w:val="000000"/>
        </w:rPr>
        <w:t>jako její nedílné součásti.</w:t>
      </w:r>
      <w:r w:rsidR="00AF5DE1">
        <w:rPr>
          <w:color w:val="000000"/>
        </w:rPr>
        <w:t xml:space="preserve"> </w:t>
      </w:r>
    </w:p>
    <w:p w:rsidR="00BC605D" w:rsidRDefault="00BC605D" w:rsidP="00A536D1">
      <w:pPr>
        <w:jc w:val="both"/>
        <w:rPr>
          <w:b/>
        </w:rPr>
      </w:pPr>
    </w:p>
    <w:p w:rsidR="00AF5DE1" w:rsidRDefault="00A536D1" w:rsidP="00D3035A">
      <w:pPr>
        <w:jc w:val="both"/>
      </w:pPr>
      <w:r w:rsidRPr="00A536D1">
        <w:t>2.2.</w:t>
      </w:r>
      <w:r w:rsidRPr="00A536D1">
        <w:tab/>
      </w:r>
      <w:r w:rsidR="00AF5DE1">
        <w:t xml:space="preserve">Zároveň s prostorem </w:t>
      </w:r>
      <w:r w:rsidR="00910959">
        <w:t>slouží</w:t>
      </w:r>
      <w:r w:rsidR="00907A33">
        <w:t>cí</w:t>
      </w:r>
      <w:r w:rsidR="00910959">
        <w:t>m</w:t>
      </w:r>
      <w:r w:rsidR="00907A33">
        <w:t>u</w:t>
      </w:r>
      <w:r w:rsidR="00910959">
        <w:t xml:space="preserve"> podnikání </w:t>
      </w:r>
      <w:r w:rsidR="00AF5DE1">
        <w:t xml:space="preserve">je předmětem </w:t>
      </w:r>
      <w:r w:rsidR="00BC605D">
        <w:t xml:space="preserve">nájmu využívání sociálního zařízení a společných prostor v I. nadzemním podlaží objektu. </w:t>
      </w:r>
    </w:p>
    <w:p w:rsidR="00AF5DE1" w:rsidRDefault="00AF5DE1" w:rsidP="00D3035A">
      <w:pPr>
        <w:jc w:val="both"/>
      </w:pPr>
    </w:p>
    <w:p w:rsidR="00907A33" w:rsidRPr="00BF20FE" w:rsidRDefault="00AF5DE1" w:rsidP="00907A33">
      <w:pPr>
        <w:jc w:val="both"/>
      </w:pPr>
      <w:r>
        <w:t>2.3.</w:t>
      </w:r>
      <w:r>
        <w:tab/>
      </w:r>
      <w:r w:rsidR="00D3035A">
        <w:t>Nájemce prohlašuje, že je obeznámen se stavem předmětu nájmu a tento je způsobilý ke smluvenému užívání</w:t>
      </w:r>
      <w:r>
        <w:t xml:space="preserve"> a bude jej provozovat </w:t>
      </w:r>
      <w:r w:rsidR="00BC605D">
        <w:t>pouze v souladu s</w:t>
      </w:r>
      <w:r w:rsidR="00D2190A">
        <w:t> </w:t>
      </w:r>
      <w:r w:rsidR="00907A33">
        <w:t>předmětem</w:t>
      </w:r>
      <w:r w:rsidR="00D2190A">
        <w:t xml:space="preserve"> </w:t>
      </w:r>
      <w:r w:rsidR="009366D8">
        <w:t xml:space="preserve"> </w:t>
      </w:r>
      <w:r w:rsidR="00D2190A" w:rsidRPr="00BF20FE">
        <w:t>svého</w:t>
      </w:r>
      <w:r w:rsidR="00907A33" w:rsidRPr="00BF20FE">
        <w:t xml:space="preserve"> </w:t>
      </w:r>
      <w:r w:rsidR="00907A33">
        <w:t>podnikání</w:t>
      </w:r>
      <w:r w:rsidR="009366D8">
        <w:t>,</w:t>
      </w:r>
      <w:r w:rsidR="00907A33">
        <w:t xml:space="preserve"> kopie </w:t>
      </w:r>
      <w:r w:rsidR="00D711BB">
        <w:t>výpisu z obchodního rejstříkuje pří</w:t>
      </w:r>
      <w:r>
        <w:t>loh</w:t>
      </w:r>
      <w:r w:rsidR="002D3503">
        <w:t>o</w:t>
      </w:r>
      <w:r>
        <w:t xml:space="preserve">u č. </w:t>
      </w:r>
      <w:r w:rsidR="00B27FE5">
        <w:t>3</w:t>
      </w:r>
      <w:r>
        <w:t xml:space="preserve"> této nájemní smlouvy).</w:t>
      </w:r>
      <w:r w:rsidR="00D3035A">
        <w:t xml:space="preserve"> </w:t>
      </w:r>
      <w:r w:rsidR="00907A33">
        <w:t xml:space="preserve">Případné </w:t>
      </w:r>
      <w:r w:rsidR="00026EC5">
        <w:t>ú</w:t>
      </w:r>
      <w:r w:rsidR="00D3035A">
        <w:t>pravy</w:t>
      </w:r>
      <w:r w:rsidR="00026EC5">
        <w:t xml:space="preserve"> prostoru</w:t>
      </w:r>
      <w:r w:rsidR="00910959">
        <w:t xml:space="preserve"> sloužícího podnikání </w:t>
      </w:r>
      <w:r w:rsidR="008A16BB">
        <w:t>p</w:t>
      </w:r>
      <w:r w:rsidR="00D3035A">
        <w:t xml:space="preserve">otřebné ke zkvalitnění provozu </w:t>
      </w:r>
      <w:r w:rsidR="00910959">
        <w:t>pronajatých</w:t>
      </w:r>
      <w:r w:rsidR="00D3035A">
        <w:t xml:space="preserve"> prostor</w:t>
      </w:r>
      <w:r w:rsidR="00907A33">
        <w:t xml:space="preserve"> a které nebudou mít charakter technického zhodnocení</w:t>
      </w:r>
      <w:r w:rsidR="00D3035A">
        <w:t xml:space="preserve">, provede nájemce </w:t>
      </w:r>
      <w:r w:rsidR="00D76CCC">
        <w:t>na své náklady</w:t>
      </w:r>
      <w:r w:rsidR="005C1426">
        <w:t xml:space="preserve"> a jen s předchozím písemným souhlasem pronajímatele</w:t>
      </w:r>
      <w:r w:rsidR="00D76CCC">
        <w:t xml:space="preserve">. </w:t>
      </w:r>
      <w:r w:rsidR="00907A33">
        <w:t>N</w:t>
      </w:r>
      <w:r w:rsidR="00907A33">
        <w:rPr>
          <w:color w:val="000000"/>
        </w:rPr>
        <w:t>ájemce prohlašuje, že</w:t>
      </w:r>
      <w:r w:rsidR="00907A33" w:rsidRPr="00661286">
        <w:rPr>
          <w:color w:val="000000"/>
        </w:rPr>
        <w:t xml:space="preserve"> v případě skončení nájmu nebude požadovat jejich náhradu</w:t>
      </w:r>
      <w:r w:rsidR="00D2190A">
        <w:rPr>
          <w:color w:val="000000"/>
        </w:rPr>
        <w:t xml:space="preserve">. </w:t>
      </w:r>
      <w:r w:rsidR="00D2190A" w:rsidRPr="00BF20FE">
        <w:t>Nájemce má však právo uvést pronajímané prostory do původního stavu, v jakém je původně převzal.</w:t>
      </w:r>
    </w:p>
    <w:p w:rsidR="00B54CE6" w:rsidRDefault="00B54CE6" w:rsidP="00D3035A">
      <w:pPr>
        <w:jc w:val="both"/>
        <w:rPr>
          <w:color w:val="000000"/>
        </w:rPr>
      </w:pPr>
      <w:r>
        <w:t xml:space="preserve">           </w:t>
      </w:r>
      <w:r w:rsidR="00026EC5">
        <w:t>N</w:t>
      </w:r>
      <w:r w:rsidR="005C1426">
        <w:rPr>
          <w:color w:val="000000"/>
        </w:rPr>
        <w:t xml:space="preserve">ájemce </w:t>
      </w:r>
      <w:r w:rsidR="00026EC5">
        <w:rPr>
          <w:color w:val="000000"/>
        </w:rPr>
        <w:t>prohlašuje, že</w:t>
      </w:r>
      <w:r w:rsidR="00D3035A" w:rsidRPr="00661286">
        <w:rPr>
          <w:color w:val="000000"/>
        </w:rPr>
        <w:t xml:space="preserve"> </w:t>
      </w:r>
      <w:r w:rsidR="00907A33">
        <w:rPr>
          <w:color w:val="000000"/>
        </w:rPr>
        <w:t xml:space="preserve">respektuje povinnosti majitele objektu a správce objektu k dodržování povinností v souladu s realizovanou rekonstrukcí interiéru Domu kultury Kraslice </w:t>
      </w:r>
      <w:r>
        <w:rPr>
          <w:color w:val="000000"/>
        </w:rPr>
        <w:t>(projekt Kraslice – rekonstrukce Kulturního domu – IV. etapa)</w:t>
      </w:r>
      <w:r w:rsidR="00D3035A" w:rsidRPr="00661286">
        <w:rPr>
          <w:color w:val="000000"/>
        </w:rPr>
        <w:t>.</w:t>
      </w:r>
    </w:p>
    <w:p w:rsidR="00026EC5" w:rsidRDefault="00B54CE6" w:rsidP="00D3035A">
      <w:pPr>
        <w:jc w:val="both"/>
        <w:rPr>
          <w:color w:val="000000"/>
        </w:rPr>
      </w:pPr>
      <w:r>
        <w:rPr>
          <w:color w:val="000000"/>
        </w:rPr>
        <w:t xml:space="preserve">           Nájemce prohlašuje, že převezme případné závazky, které vyplývají z pravidel veřejné podpory a z povinností při realizaci a udržitelnosti projektu, souvisejí-li tyto závazky s pořízeným majetkem (byť i jen částečně z dotace). </w:t>
      </w:r>
    </w:p>
    <w:p w:rsidR="00907A33" w:rsidRDefault="00907A33" w:rsidP="00D3035A">
      <w:pPr>
        <w:jc w:val="both"/>
        <w:rPr>
          <w:color w:val="000000"/>
        </w:rPr>
      </w:pPr>
    </w:p>
    <w:p w:rsidR="00D3035A" w:rsidRPr="00910959" w:rsidRDefault="00026EC5" w:rsidP="00D3035A">
      <w:pPr>
        <w:jc w:val="both"/>
      </w:pPr>
      <w:r>
        <w:rPr>
          <w:color w:val="000000"/>
        </w:rPr>
        <w:t xml:space="preserve">2. </w:t>
      </w:r>
      <w:r w:rsidR="00AF5DE1">
        <w:rPr>
          <w:color w:val="000000"/>
        </w:rPr>
        <w:t>4</w:t>
      </w:r>
      <w:r>
        <w:rPr>
          <w:color w:val="000000"/>
        </w:rPr>
        <w:t xml:space="preserve">. </w:t>
      </w:r>
      <w:r>
        <w:rPr>
          <w:color w:val="000000"/>
        </w:rPr>
        <w:tab/>
        <w:t xml:space="preserve">Nájemce dále prohlašuje, že je oprávněn provozovat předmět nájmu a tuto </w:t>
      </w:r>
      <w:r w:rsidRPr="00026EC5">
        <w:rPr>
          <w:color w:val="000000"/>
        </w:rPr>
        <w:t>skutečnost do</w:t>
      </w:r>
      <w:r w:rsidR="00D711BB">
        <w:rPr>
          <w:color w:val="000000"/>
        </w:rPr>
        <w:t>kládá</w:t>
      </w:r>
      <w:r w:rsidR="00907A33">
        <w:rPr>
          <w:color w:val="000000"/>
        </w:rPr>
        <w:t xml:space="preserve"> v</w:t>
      </w:r>
      <w:r w:rsidRPr="00026EC5">
        <w:rPr>
          <w:color w:val="000000"/>
        </w:rPr>
        <w:t>ýpisem z</w:t>
      </w:r>
      <w:r w:rsidR="00D711BB">
        <w:rPr>
          <w:color w:val="000000"/>
        </w:rPr>
        <w:t> obchodního rejstříku</w:t>
      </w:r>
      <w:r w:rsidR="00C719F4">
        <w:t>, uvedené</w:t>
      </w:r>
      <w:r w:rsidR="00907A33">
        <w:t>m</w:t>
      </w:r>
      <w:r w:rsidR="00C719F4">
        <w:t xml:space="preserve"> </w:t>
      </w:r>
      <w:r w:rsidR="007E0F75" w:rsidRPr="00BF20FE">
        <w:t>jako příloha</w:t>
      </w:r>
      <w:r w:rsidR="007E0F75">
        <w:rPr>
          <w:color w:val="00B050"/>
        </w:rPr>
        <w:t xml:space="preserve"> </w:t>
      </w:r>
      <w:r w:rsidR="00C719F4">
        <w:t xml:space="preserve">č. </w:t>
      </w:r>
      <w:r w:rsidR="00B27FE5">
        <w:t>3</w:t>
      </w:r>
      <w:r w:rsidR="00907A33">
        <w:t xml:space="preserve"> této sml</w:t>
      </w:r>
      <w:r w:rsidR="00C719F4">
        <w:t>ouvy</w:t>
      </w:r>
      <w:r w:rsidR="00D711BB">
        <w:t>.</w:t>
      </w:r>
      <w:r w:rsidR="002D3503">
        <w:t xml:space="preserve"> </w:t>
      </w:r>
    </w:p>
    <w:p w:rsidR="00F703C5" w:rsidRDefault="00D3035A" w:rsidP="00D3035A">
      <w:pPr>
        <w:jc w:val="both"/>
        <w:rPr>
          <w:b/>
        </w:rPr>
      </w:pPr>
      <w:r>
        <w:t xml:space="preserve">                                             </w:t>
      </w:r>
      <w:r>
        <w:rPr>
          <w:b/>
        </w:rPr>
        <w:t xml:space="preserve">                          </w:t>
      </w:r>
    </w:p>
    <w:p w:rsidR="00D3035A" w:rsidRDefault="00D3035A" w:rsidP="00F703C5">
      <w:pPr>
        <w:jc w:val="center"/>
        <w:rPr>
          <w:b/>
        </w:rPr>
      </w:pPr>
      <w:r>
        <w:rPr>
          <w:b/>
        </w:rPr>
        <w:t>III.</w:t>
      </w:r>
    </w:p>
    <w:p w:rsidR="00D3035A" w:rsidRDefault="00D3035A" w:rsidP="00A536D1">
      <w:pPr>
        <w:jc w:val="center"/>
        <w:rPr>
          <w:b/>
        </w:rPr>
      </w:pPr>
      <w:r>
        <w:rPr>
          <w:b/>
        </w:rPr>
        <w:t>Doba nájmu</w:t>
      </w:r>
      <w:r w:rsidR="00A536D1">
        <w:rPr>
          <w:b/>
        </w:rPr>
        <w:t xml:space="preserve"> a způsob skončení nájmu</w:t>
      </w:r>
    </w:p>
    <w:p w:rsidR="00D3035A" w:rsidRDefault="00D3035A" w:rsidP="00D3035A"/>
    <w:p w:rsidR="00A536D1" w:rsidRDefault="00A536D1" w:rsidP="00A536D1">
      <w:pPr>
        <w:pStyle w:val="Zkladntext"/>
        <w:jc w:val="both"/>
        <w:rPr>
          <w:sz w:val="24"/>
          <w:szCs w:val="24"/>
        </w:rPr>
      </w:pPr>
      <w:r w:rsidRPr="00A536D1">
        <w:rPr>
          <w:sz w:val="24"/>
          <w:szCs w:val="24"/>
        </w:rPr>
        <w:t>3.1.</w:t>
      </w:r>
      <w:r w:rsidR="00D3035A" w:rsidRPr="00A536D1">
        <w:rPr>
          <w:sz w:val="24"/>
          <w:szCs w:val="24"/>
        </w:rPr>
        <w:tab/>
        <w:t xml:space="preserve">Tato smlouva se uzavírá na dobu </w:t>
      </w:r>
      <w:r w:rsidR="00B54CE6">
        <w:rPr>
          <w:sz w:val="24"/>
          <w:szCs w:val="24"/>
        </w:rPr>
        <w:t>n</w:t>
      </w:r>
      <w:r w:rsidR="002D3503">
        <w:rPr>
          <w:sz w:val="24"/>
          <w:szCs w:val="24"/>
        </w:rPr>
        <w:t>e</w:t>
      </w:r>
      <w:r w:rsidR="00D3035A" w:rsidRPr="00A536D1">
        <w:rPr>
          <w:sz w:val="24"/>
          <w:szCs w:val="24"/>
        </w:rPr>
        <w:t xml:space="preserve">určitou. </w:t>
      </w:r>
      <w:r w:rsidR="00B54CE6">
        <w:rPr>
          <w:sz w:val="24"/>
          <w:szCs w:val="24"/>
        </w:rPr>
        <w:t>V případě uzavření smlouvy na dobu neurčitou může ka</w:t>
      </w:r>
      <w:r>
        <w:t>ždá</w:t>
      </w:r>
      <w:r w:rsidRPr="00A536D1">
        <w:rPr>
          <w:sz w:val="24"/>
          <w:szCs w:val="24"/>
        </w:rPr>
        <w:t xml:space="preserve"> smluvní strana smlouvu písemně vypovědět i bez uvedení důvodů; výpovědní doba činí 3 měsíce a počíná běžet prvním dnem měsíce následujícího po doručení výpovědi druhé straně. </w:t>
      </w:r>
    </w:p>
    <w:p w:rsidR="00A536D1" w:rsidRDefault="00A536D1" w:rsidP="00A536D1">
      <w:pPr>
        <w:pStyle w:val="Zkladntext"/>
        <w:jc w:val="both"/>
        <w:rPr>
          <w:sz w:val="24"/>
          <w:szCs w:val="24"/>
        </w:rPr>
      </w:pPr>
    </w:p>
    <w:p w:rsidR="00A536D1" w:rsidRPr="00A536D1" w:rsidRDefault="00A536D1" w:rsidP="00BF20FE">
      <w:pPr>
        <w:pStyle w:val="Zkladntext"/>
        <w:jc w:val="both"/>
        <w:rPr>
          <w:sz w:val="24"/>
          <w:szCs w:val="24"/>
        </w:rPr>
      </w:pPr>
      <w:r w:rsidRPr="00A536D1">
        <w:rPr>
          <w:sz w:val="24"/>
          <w:szCs w:val="24"/>
        </w:rPr>
        <w:t>3.2.</w:t>
      </w:r>
      <w:r w:rsidRPr="00A536D1">
        <w:rPr>
          <w:sz w:val="24"/>
          <w:szCs w:val="24"/>
        </w:rPr>
        <w:tab/>
        <w:t xml:space="preserve">Pronajímatel je </w:t>
      </w:r>
      <w:r w:rsidRPr="00BF20FE">
        <w:rPr>
          <w:sz w:val="24"/>
          <w:szCs w:val="24"/>
        </w:rPr>
        <w:t xml:space="preserve">oprávněn </w:t>
      </w:r>
      <w:r w:rsidR="00DC64BD" w:rsidRPr="00BF20FE">
        <w:rPr>
          <w:sz w:val="24"/>
          <w:szCs w:val="24"/>
        </w:rPr>
        <w:t>tuto smlouvu jednostranně vypovědět</w:t>
      </w:r>
      <w:r w:rsidR="009F3394" w:rsidRPr="00BF20FE">
        <w:rPr>
          <w:sz w:val="24"/>
          <w:szCs w:val="24"/>
        </w:rPr>
        <w:t xml:space="preserve"> bez výpovědní doby</w:t>
      </w:r>
      <w:r w:rsidR="00DC64BD" w:rsidRPr="00BF20FE">
        <w:rPr>
          <w:sz w:val="24"/>
          <w:szCs w:val="24"/>
        </w:rPr>
        <w:t xml:space="preserve"> </w:t>
      </w:r>
      <w:r w:rsidRPr="00A536D1">
        <w:rPr>
          <w:sz w:val="24"/>
          <w:szCs w:val="24"/>
        </w:rPr>
        <w:t>v případě, že</w:t>
      </w:r>
    </w:p>
    <w:p w:rsidR="00A536D1" w:rsidRPr="00A536D1" w:rsidRDefault="00A536D1" w:rsidP="00A536D1">
      <w:pPr>
        <w:pStyle w:val="Zkladntext"/>
        <w:widowControl w:val="0"/>
        <w:numPr>
          <w:ilvl w:val="0"/>
          <w:numId w:val="5"/>
        </w:numPr>
        <w:tabs>
          <w:tab w:val="num" w:pos="360"/>
        </w:tabs>
        <w:autoSpaceDE/>
        <w:autoSpaceDN/>
        <w:snapToGrid w:val="0"/>
        <w:ind w:left="360"/>
        <w:jc w:val="both"/>
        <w:rPr>
          <w:sz w:val="24"/>
          <w:szCs w:val="24"/>
        </w:rPr>
      </w:pPr>
      <w:r w:rsidRPr="00A536D1">
        <w:rPr>
          <w:sz w:val="24"/>
          <w:szCs w:val="24"/>
        </w:rPr>
        <w:t>nájemce je v prodlení s úhradou nájemného, a to po dobu delší než 30-ti dnů</w:t>
      </w:r>
      <w:r w:rsidR="005C1426">
        <w:rPr>
          <w:sz w:val="24"/>
          <w:szCs w:val="24"/>
        </w:rPr>
        <w:t>,</w:t>
      </w:r>
      <w:r w:rsidRPr="00A536D1">
        <w:rPr>
          <w:sz w:val="24"/>
          <w:szCs w:val="24"/>
        </w:rPr>
        <w:t xml:space="preserve">  </w:t>
      </w:r>
    </w:p>
    <w:p w:rsidR="00A536D1" w:rsidRPr="00A536D1" w:rsidRDefault="00A536D1" w:rsidP="00A536D1">
      <w:pPr>
        <w:pStyle w:val="Zkladntext"/>
        <w:widowControl w:val="0"/>
        <w:numPr>
          <w:ilvl w:val="0"/>
          <w:numId w:val="5"/>
        </w:numPr>
        <w:tabs>
          <w:tab w:val="num" w:pos="360"/>
        </w:tabs>
        <w:autoSpaceDE/>
        <w:autoSpaceDN/>
        <w:snapToGrid w:val="0"/>
        <w:ind w:left="360"/>
        <w:jc w:val="both"/>
        <w:rPr>
          <w:sz w:val="24"/>
          <w:szCs w:val="24"/>
        </w:rPr>
      </w:pPr>
      <w:r w:rsidRPr="00A536D1">
        <w:rPr>
          <w:sz w:val="24"/>
          <w:szCs w:val="24"/>
        </w:rPr>
        <w:t>nájemce provedl na předmětu nájmu změny bez předchozího písemného souhlasu pronajímatele</w:t>
      </w:r>
      <w:r w:rsidR="005C1426">
        <w:rPr>
          <w:sz w:val="24"/>
          <w:szCs w:val="24"/>
        </w:rPr>
        <w:t>,</w:t>
      </w:r>
    </w:p>
    <w:p w:rsidR="00A536D1" w:rsidRPr="00A536D1" w:rsidRDefault="00A536D1" w:rsidP="00A536D1">
      <w:pPr>
        <w:pStyle w:val="Zkladntext"/>
        <w:widowControl w:val="0"/>
        <w:numPr>
          <w:ilvl w:val="0"/>
          <w:numId w:val="5"/>
        </w:numPr>
        <w:tabs>
          <w:tab w:val="num" w:pos="360"/>
        </w:tabs>
        <w:autoSpaceDE/>
        <w:autoSpaceDN/>
        <w:snapToGrid w:val="0"/>
        <w:ind w:left="360"/>
        <w:jc w:val="both"/>
        <w:rPr>
          <w:sz w:val="24"/>
          <w:szCs w:val="24"/>
        </w:rPr>
      </w:pPr>
      <w:r w:rsidRPr="00A536D1">
        <w:rPr>
          <w:sz w:val="24"/>
          <w:szCs w:val="24"/>
        </w:rPr>
        <w:t>nájemce užívá přes písemnou výstrahu předmět nájmu nebo strpěl užívání předmětu nájmu jinou osobou, a to takovým způsobem, že pronajímateli vznikla škoda, nebo hrozí, že pronajímateli vznikne značná škoda</w:t>
      </w:r>
      <w:r w:rsidR="005C1426">
        <w:rPr>
          <w:sz w:val="24"/>
          <w:szCs w:val="24"/>
        </w:rPr>
        <w:t>,</w:t>
      </w:r>
    </w:p>
    <w:p w:rsidR="00A536D1" w:rsidRPr="00BF20FE" w:rsidRDefault="00A536D1" w:rsidP="00A536D1">
      <w:pPr>
        <w:pStyle w:val="Zkladntext"/>
        <w:widowControl w:val="0"/>
        <w:numPr>
          <w:ilvl w:val="0"/>
          <w:numId w:val="5"/>
        </w:numPr>
        <w:tabs>
          <w:tab w:val="num" w:pos="360"/>
        </w:tabs>
        <w:autoSpaceDE/>
        <w:autoSpaceDN/>
        <w:snapToGrid w:val="0"/>
        <w:ind w:left="360"/>
        <w:jc w:val="both"/>
        <w:rPr>
          <w:sz w:val="24"/>
          <w:szCs w:val="24"/>
        </w:rPr>
      </w:pPr>
      <w:r w:rsidRPr="00A536D1">
        <w:rPr>
          <w:sz w:val="24"/>
          <w:szCs w:val="24"/>
        </w:rPr>
        <w:t xml:space="preserve">nájemce užívá předmět nájmu v rozporu s touto </w:t>
      </w:r>
      <w:r w:rsidRPr="00BF20FE">
        <w:rPr>
          <w:sz w:val="24"/>
          <w:szCs w:val="24"/>
        </w:rPr>
        <w:t>smlouvou</w:t>
      </w:r>
      <w:r w:rsidR="00DC64BD" w:rsidRPr="00BF20FE">
        <w:rPr>
          <w:sz w:val="24"/>
          <w:szCs w:val="24"/>
        </w:rPr>
        <w:t xml:space="preserve"> a toto pochybení na výzvu pronajímatele neodstranil ani v dodatečném poskytnutém termínu</w:t>
      </w:r>
      <w:r w:rsidRPr="00BF20FE">
        <w:rPr>
          <w:sz w:val="24"/>
          <w:szCs w:val="24"/>
        </w:rPr>
        <w:t>.</w:t>
      </w:r>
      <w:r w:rsidR="00DC64BD" w:rsidRPr="00BF20FE">
        <w:rPr>
          <w:sz w:val="24"/>
          <w:szCs w:val="24"/>
        </w:rPr>
        <w:t xml:space="preserve"> To neplatí v případě, kdy by užívání předmětu nájmu v rozporu s touto smlouvou závažným způsobem poškozovalo předmět pronájmu, nebo další majetek pronajímatele.</w:t>
      </w:r>
    </w:p>
    <w:p w:rsidR="00A536D1" w:rsidRPr="00A536D1" w:rsidRDefault="00A536D1" w:rsidP="00A536D1">
      <w:pPr>
        <w:pStyle w:val="Zkladntext"/>
        <w:jc w:val="both"/>
        <w:rPr>
          <w:sz w:val="24"/>
          <w:szCs w:val="24"/>
        </w:rPr>
      </w:pPr>
    </w:p>
    <w:p w:rsidR="00A536D1" w:rsidRDefault="00A536D1" w:rsidP="00A536D1">
      <w:pPr>
        <w:pStyle w:val="Zkladntext"/>
        <w:jc w:val="both"/>
      </w:pPr>
      <w:r w:rsidRPr="00A536D1">
        <w:rPr>
          <w:sz w:val="24"/>
          <w:szCs w:val="24"/>
        </w:rPr>
        <w:lastRenderedPageBreak/>
        <w:t xml:space="preserve">Právní účinky </w:t>
      </w:r>
      <w:r w:rsidR="009F3394" w:rsidRPr="00BF20FE">
        <w:rPr>
          <w:sz w:val="24"/>
          <w:szCs w:val="24"/>
        </w:rPr>
        <w:t xml:space="preserve">výpovědi bez výpovědní doby (okamžité výpovědi) </w:t>
      </w:r>
      <w:r w:rsidRPr="00A536D1">
        <w:rPr>
          <w:sz w:val="24"/>
          <w:szCs w:val="24"/>
        </w:rPr>
        <w:t xml:space="preserve">vznikají dnem, kdy písemné oznámení o </w:t>
      </w:r>
      <w:r w:rsidR="007E4F69" w:rsidRPr="00BF20FE">
        <w:rPr>
          <w:sz w:val="24"/>
          <w:szCs w:val="24"/>
        </w:rPr>
        <w:t xml:space="preserve">výpovědi bez výpovědní doby </w:t>
      </w:r>
      <w:r w:rsidRPr="00A536D1">
        <w:rPr>
          <w:sz w:val="24"/>
          <w:szCs w:val="24"/>
        </w:rPr>
        <w:t>bylo doručeno druhé smluvní straně, přičemž pro doručování jsou závazné adresy uvedené v záhlaví této smlouv</w:t>
      </w:r>
      <w:r>
        <w:t>y.</w:t>
      </w:r>
      <w:r w:rsidR="009F3394">
        <w:t xml:space="preserve"> </w:t>
      </w:r>
    </w:p>
    <w:p w:rsidR="00BF20FE" w:rsidRDefault="00BF20FE" w:rsidP="00A536D1">
      <w:pPr>
        <w:pStyle w:val="Zkladntext"/>
        <w:jc w:val="both"/>
      </w:pPr>
    </w:p>
    <w:p w:rsidR="00D3035A" w:rsidRDefault="00EC780E" w:rsidP="00A536D1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026EC5"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D3035A" w:rsidRPr="00A536D1">
        <w:rPr>
          <w:sz w:val="24"/>
          <w:szCs w:val="24"/>
        </w:rPr>
        <w:t xml:space="preserve">Skončí-li nájem, je nájemce povinen předat vyklizený předmět nájmu v den skončení nájmu ve stavu v jakém jej převzal, s přihlédnutím k úpravám specifikovaným v předchozím článku a obvyklému opotřebení. Při skončení nájmu bude proveden protokolární zápis o předání předmětu nájmu pronajímateli. Poškození předmětu nájmu nebo nemovitosti, v němž se předmět nájmu nachází, které bylo způsobeno nájemcem, nebo osobami, které k plnění svých úkolů použil anebo návštěvníky, bez ohledu na to, zda nájemce jejich vznik zavinil či nikoliv, je povinen nájemce odstranit na své náklady. </w:t>
      </w:r>
    </w:p>
    <w:p w:rsidR="00A536D1" w:rsidRDefault="00A536D1" w:rsidP="00A536D1">
      <w:pPr>
        <w:pStyle w:val="Zkladntext"/>
        <w:jc w:val="both"/>
        <w:rPr>
          <w:sz w:val="24"/>
          <w:szCs w:val="24"/>
        </w:rPr>
      </w:pPr>
    </w:p>
    <w:p w:rsidR="00D3035A" w:rsidRDefault="00A536D1" w:rsidP="00A536D1">
      <w:pPr>
        <w:pStyle w:val="Zkladntext"/>
        <w:jc w:val="both"/>
        <w:rPr>
          <w:sz w:val="24"/>
          <w:szCs w:val="24"/>
        </w:rPr>
      </w:pPr>
      <w:r w:rsidRPr="00A536D1">
        <w:rPr>
          <w:sz w:val="24"/>
          <w:szCs w:val="24"/>
        </w:rPr>
        <w:t>3.</w:t>
      </w:r>
      <w:r w:rsidR="00026EC5">
        <w:rPr>
          <w:sz w:val="24"/>
          <w:szCs w:val="24"/>
        </w:rPr>
        <w:t>3</w:t>
      </w:r>
      <w:r w:rsidRPr="00A536D1">
        <w:rPr>
          <w:sz w:val="24"/>
          <w:szCs w:val="24"/>
        </w:rPr>
        <w:t>.</w:t>
      </w:r>
      <w:r w:rsidRPr="00A536D1">
        <w:rPr>
          <w:sz w:val="24"/>
          <w:szCs w:val="24"/>
        </w:rPr>
        <w:tab/>
        <w:t>V příp</w:t>
      </w:r>
      <w:r w:rsidR="00D3035A" w:rsidRPr="00A536D1">
        <w:rPr>
          <w:sz w:val="24"/>
          <w:szCs w:val="24"/>
        </w:rPr>
        <w:t xml:space="preserve">adě prodlení nájemce s předáním předmětu nájmu je nájemce povinen zaplatit smluvní pokutu ve výši Kč 500,- za každý den prodlení s předáním </w:t>
      </w:r>
      <w:r w:rsidR="00910959">
        <w:rPr>
          <w:sz w:val="24"/>
          <w:szCs w:val="24"/>
        </w:rPr>
        <w:t xml:space="preserve">pronajatého </w:t>
      </w:r>
      <w:r w:rsidR="00D3035A" w:rsidRPr="00A536D1">
        <w:rPr>
          <w:sz w:val="24"/>
          <w:szCs w:val="24"/>
        </w:rPr>
        <w:t>prostoru.</w:t>
      </w:r>
    </w:p>
    <w:p w:rsidR="005C1426" w:rsidRDefault="005C1426" w:rsidP="00A536D1">
      <w:pPr>
        <w:pStyle w:val="Zkladntext"/>
        <w:jc w:val="both"/>
        <w:rPr>
          <w:sz w:val="24"/>
          <w:szCs w:val="24"/>
        </w:rPr>
      </w:pPr>
    </w:p>
    <w:p w:rsidR="00D3035A" w:rsidRDefault="00D3035A" w:rsidP="00D3035A">
      <w:pPr>
        <w:rPr>
          <w:b/>
        </w:rPr>
      </w:pPr>
      <w:r>
        <w:rPr>
          <w:b/>
        </w:rPr>
        <w:t xml:space="preserve">                                                                        IV. </w:t>
      </w:r>
    </w:p>
    <w:p w:rsidR="00D3035A" w:rsidRDefault="00D3035A" w:rsidP="00D3035A">
      <w:pPr>
        <w:rPr>
          <w:b/>
        </w:rPr>
      </w:pPr>
      <w:r>
        <w:rPr>
          <w:b/>
        </w:rPr>
        <w:t xml:space="preserve">                                                                  Nájemné</w:t>
      </w:r>
    </w:p>
    <w:p w:rsidR="00A536D1" w:rsidRDefault="00A536D1" w:rsidP="00D3035A">
      <w:pPr>
        <w:ind w:firstLine="708"/>
        <w:jc w:val="both"/>
      </w:pPr>
    </w:p>
    <w:p w:rsidR="00A536D1" w:rsidRDefault="00A536D1" w:rsidP="00A536D1">
      <w:pPr>
        <w:jc w:val="both"/>
      </w:pPr>
      <w:proofErr w:type="gramStart"/>
      <w:r>
        <w:t>4.1</w:t>
      </w:r>
      <w:proofErr w:type="gramEnd"/>
      <w:r>
        <w:t>.</w:t>
      </w:r>
      <w:r>
        <w:tab/>
      </w:r>
      <w:r w:rsidR="00D3035A" w:rsidRPr="006B7FD3">
        <w:t>Nájemné</w:t>
      </w:r>
      <w:r w:rsidR="00AF5DE1">
        <w:t xml:space="preserve"> </w:t>
      </w:r>
      <w:r w:rsidR="00D3035A" w:rsidRPr="006B7FD3">
        <w:t xml:space="preserve">se stanoví dohodou a činí měsíčně Kč </w:t>
      </w:r>
      <w:r w:rsidR="00E156DF" w:rsidRPr="00E156DF">
        <w:rPr>
          <w:b/>
        </w:rPr>
        <w:t>7 000,00</w:t>
      </w:r>
      <w:r w:rsidR="00E156DF">
        <w:t xml:space="preserve"> Kč </w:t>
      </w:r>
      <w:r w:rsidR="00AB2146">
        <w:t>(slovy</w:t>
      </w:r>
      <w:r w:rsidR="00D711BB">
        <w:t xml:space="preserve"> </w:t>
      </w:r>
      <w:r w:rsidR="00E156DF">
        <w:t xml:space="preserve">sedm tisíc korun českých </w:t>
      </w:r>
      <w:r w:rsidR="0043278D">
        <w:t>)</w:t>
      </w:r>
      <w:r w:rsidR="00D3035A" w:rsidRPr="006B7FD3">
        <w:t xml:space="preserve">. </w:t>
      </w:r>
    </w:p>
    <w:p w:rsidR="0043278D" w:rsidRDefault="0043278D" w:rsidP="00A536D1">
      <w:pPr>
        <w:jc w:val="both"/>
      </w:pPr>
    </w:p>
    <w:p w:rsidR="00026EC5" w:rsidRDefault="00A536D1" w:rsidP="00026EC5">
      <w:pPr>
        <w:jc w:val="both"/>
        <w:rPr>
          <w:color w:val="000000"/>
        </w:rPr>
      </w:pPr>
      <w:proofErr w:type="gramStart"/>
      <w:r>
        <w:t>4.2</w:t>
      </w:r>
      <w:proofErr w:type="gramEnd"/>
      <w:r>
        <w:t>.</w:t>
      </w:r>
      <w:r>
        <w:tab/>
      </w:r>
      <w:r w:rsidR="0043261B" w:rsidRPr="000E3A17">
        <w:rPr>
          <w:color w:val="000000"/>
        </w:rPr>
        <w:t>Prona</w:t>
      </w:r>
      <w:r w:rsidR="00E156DF">
        <w:rPr>
          <w:color w:val="000000"/>
        </w:rPr>
        <w:t xml:space="preserve">jímatel </w:t>
      </w:r>
      <w:r w:rsidR="00E156DF" w:rsidRPr="00E156DF">
        <w:rPr>
          <w:b/>
          <w:color w:val="000000"/>
        </w:rPr>
        <w:t>zabezpečí dodávku tepla a elektrické energie</w:t>
      </w:r>
      <w:r w:rsidR="0043261B">
        <w:rPr>
          <w:color w:val="000000"/>
        </w:rPr>
        <w:t xml:space="preserve">. </w:t>
      </w:r>
      <w:r w:rsidR="007D1237">
        <w:rPr>
          <w:color w:val="000000"/>
        </w:rPr>
        <w:t>Cena za energie je součásti ceny nájmu za podmínky, že:</w:t>
      </w:r>
    </w:p>
    <w:p w:rsidR="007D1237" w:rsidRDefault="007D1237" w:rsidP="00026EC5">
      <w:pPr>
        <w:jc w:val="both"/>
        <w:rPr>
          <w:color w:val="000000"/>
        </w:rPr>
      </w:pPr>
      <w:r>
        <w:rPr>
          <w:color w:val="000000"/>
        </w:rPr>
        <w:t xml:space="preserve">- spotřeba el. </w:t>
      </w:r>
      <w:proofErr w:type="gramStart"/>
      <w:r>
        <w:rPr>
          <w:color w:val="000000"/>
        </w:rPr>
        <w:t>energie</w:t>
      </w:r>
      <w:proofErr w:type="gramEnd"/>
      <w:r>
        <w:rPr>
          <w:color w:val="000000"/>
        </w:rPr>
        <w:t xml:space="preserve"> nepřesáhne míru běžného používání, stanoveného v tomto případě na 50 </w:t>
      </w:r>
      <w:r w:rsidR="003F234B">
        <w:rPr>
          <w:color w:val="000000"/>
        </w:rPr>
        <w:t>kWh měsíčně,</w:t>
      </w:r>
    </w:p>
    <w:p w:rsidR="003F234B" w:rsidRDefault="003F234B" w:rsidP="00026EC5">
      <w:pPr>
        <w:jc w:val="both"/>
        <w:rPr>
          <w:color w:val="000000"/>
        </w:rPr>
      </w:pPr>
      <w:r>
        <w:rPr>
          <w:color w:val="000000"/>
        </w:rPr>
        <w:t>- nájemce bude užívat hospodárně dodané tepelné energie v míře běžné spotřeby.</w:t>
      </w:r>
    </w:p>
    <w:p w:rsidR="00E156DF" w:rsidRDefault="00E156DF" w:rsidP="00026EC5">
      <w:pPr>
        <w:jc w:val="both"/>
        <w:rPr>
          <w:color w:val="000000"/>
        </w:rPr>
      </w:pPr>
      <w:r>
        <w:rPr>
          <w:color w:val="000000"/>
        </w:rPr>
        <w:t>V případě porušení těchto zásad je pronajímatel oprávněn vyžadovat náhradu za vzniklé náklady.</w:t>
      </w:r>
    </w:p>
    <w:p w:rsidR="00026EC5" w:rsidRDefault="00026EC5" w:rsidP="00EC780E">
      <w:pPr>
        <w:jc w:val="both"/>
        <w:rPr>
          <w:color w:val="000000"/>
        </w:rPr>
      </w:pPr>
    </w:p>
    <w:p w:rsidR="00026EC5" w:rsidRPr="00BF20FE" w:rsidRDefault="00026EC5" w:rsidP="00026EC5">
      <w:pPr>
        <w:jc w:val="both"/>
      </w:pPr>
      <w:proofErr w:type="gramStart"/>
      <w:r>
        <w:rPr>
          <w:color w:val="000000"/>
        </w:rPr>
        <w:t>4.3</w:t>
      </w:r>
      <w:proofErr w:type="gramEnd"/>
      <w:r>
        <w:rPr>
          <w:color w:val="000000"/>
        </w:rPr>
        <w:t>.</w:t>
      </w:r>
      <w:r>
        <w:rPr>
          <w:color w:val="000000"/>
        </w:rPr>
        <w:tab/>
      </w:r>
      <w:r w:rsidRPr="001148D1">
        <w:rPr>
          <w:color w:val="000000"/>
        </w:rPr>
        <w:t xml:space="preserve">Nájemné </w:t>
      </w:r>
      <w:r>
        <w:rPr>
          <w:color w:val="000000"/>
        </w:rPr>
        <w:t xml:space="preserve">a zálohy na služby jsou </w:t>
      </w:r>
      <w:r w:rsidRPr="001148D1">
        <w:rPr>
          <w:color w:val="000000"/>
        </w:rPr>
        <w:t xml:space="preserve">splatné ke každému 15 </w:t>
      </w:r>
      <w:r w:rsidRPr="00BF20FE">
        <w:t>dni v</w:t>
      </w:r>
      <w:r w:rsidR="002B766F" w:rsidRPr="00BF20FE">
        <w:t xml:space="preserve"> příslušném</w:t>
      </w:r>
      <w:r w:rsidRPr="00BF20FE">
        <w:t> měsíci</w:t>
      </w:r>
      <w:r w:rsidR="002B766F" w:rsidRPr="00BF20FE">
        <w:t xml:space="preserve"> za nějž jsou platby hrazeny</w:t>
      </w:r>
      <w:r w:rsidRPr="00BF20FE">
        <w:t>, a to na účet pronajímatele uvedený v záhlaví této smlouvy.</w:t>
      </w:r>
    </w:p>
    <w:p w:rsidR="00910959" w:rsidRPr="00BA7B61" w:rsidRDefault="00910959" w:rsidP="00026EC5">
      <w:pPr>
        <w:jc w:val="both"/>
      </w:pPr>
    </w:p>
    <w:p w:rsidR="00002A4C" w:rsidRPr="00BA7B61" w:rsidRDefault="00910959" w:rsidP="00002A4C">
      <w:pPr>
        <w:ind w:right="-2"/>
        <w:jc w:val="both"/>
      </w:pPr>
      <w:r w:rsidRPr="00BA7B61">
        <w:rPr>
          <w:color w:val="000000"/>
        </w:rPr>
        <w:t xml:space="preserve">4.4.      </w:t>
      </w:r>
      <w:r w:rsidR="00002A4C" w:rsidRPr="00BA7B61">
        <w:rPr>
          <w:color w:val="000000"/>
        </w:rPr>
        <w:t xml:space="preserve">V dohodnuté ceně nájemného jsou </w:t>
      </w:r>
      <w:r w:rsidR="00BA7B61" w:rsidRPr="00BA7B61">
        <w:rPr>
          <w:b/>
        </w:rPr>
        <w:t>p</w:t>
      </w:r>
      <w:r w:rsidR="00002A4C" w:rsidRPr="00BA7B61">
        <w:rPr>
          <w:b/>
        </w:rPr>
        <w:t xml:space="preserve">oskytované služby </w:t>
      </w:r>
      <w:r w:rsidR="00002A4C" w:rsidRPr="00BA7B61">
        <w:t xml:space="preserve">– nájemce hradí v celkové částce za nájemné náklady na poskytované služby související s provozem předmětu nájmu (např. vodné a stočné, srážková voda, osvětlení a úklid společných prostor v objektu i před objektem, likvidace domovního odpadu, připojení na internet, užívání sociálního zařízení, apod.). </w:t>
      </w:r>
    </w:p>
    <w:p w:rsidR="00026EC5" w:rsidRDefault="00026EC5" w:rsidP="00026EC5">
      <w:pPr>
        <w:jc w:val="both"/>
        <w:rPr>
          <w:color w:val="000000"/>
        </w:rPr>
      </w:pPr>
    </w:p>
    <w:p w:rsidR="00EC780E" w:rsidRDefault="00A536D1" w:rsidP="00EC780E">
      <w:pPr>
        <w:jc w:val="both"/>
      </w:pPr>
      <w:r>
        <w:t>4.</w:t>
      </w:r>
      <w:r w:rsidR="007B2E9F">
        <w:t>5</w:t>
      </w:r>
      <w:r>
        <w:t>.</w:t>
      </w:r>
      <w:r>
        <w:tab/>
      </w:r>
      <w:r w:rsidR="00D3035A">
        <w:t xml:space="preserve">Pro případ prodlení s placením </w:t>
      </w:r>
      <w:r w:rsidR="00EC780E">
        <w:t xml:space="preserve">nájmu, záloh na služby anebo vyúčtování nedoplatku služeb sjednávají smluvní strany podle ustanovení § </w:t>
      </w:r>
      <w:r w:rsidR="00EC780E" w:rsidRPr="008E15DF">
        <w:t>2048</w:t>
      </w:r>
      <w:r w:rsidR="00EC780E">
        <w:rPr>
          <w:color w:val="FF0000"/>
        </w:rPr>
        <w:t xml:space="preserve"> </w:t>
      </w:r>
      <w:r w:rsidR="00EC780E">
        <w:t>občanského zákoníku smluvní pokutu ve výši 0,</w:t>
      </w:r>
      <w:r w:rsidR="00C719F4">
        <w:t>1</w:t>
      </w:r>
      <w:r w:rsidR="00EC780E">
        <w:t xml:space="preserve"> % z dlužné částky za každý i započatý den prodlení.</w:t>
      </w:r>
    </w:p>
    <w:p w:rsidR="00A536D1" w:rsidRDefault="00A536D1" w:rsidP="00A536D1">
      <w:pPr>
        <w:jc w:val="both"/>
      </w:pPr>
    </w:p>
    <w:p w:rsidR="00D3035A" w:rsidRDefault="00A536D1" w:rsidP="00A536D1">
      <w:pPr>
        <w:jc w:val="both"/>
      </w:pPr>
      <w:r>
        <w:t>4.</w:t>
      </w:r>
      <w:r w:rsidR="007B2E9F">
        <w:t>6</w:t>
      </w:r>
      <w:r>
        <w:t>.</w:t>
      </w:r>
      <w:r>
        <w:tab/>
      </w:r>
      <w:r w:rsidR="00D3035A">
        <w:t>Nájemné bude každoročně upravováno vždy k 1. lednu kalendářního roku o</w:t>
      </w:r>
      <w:r w:rsidR="005C1426">
        <w:t> </w:t>
      </w:r>
      <w:r w:rsidR="00D3035A">
        <w:t>průměrnou roční míru inflace v České republice za uplynulý rok, přičemž pro stanovení této výše inflace za předchozí rok je rozhodující sdělení České národní banky a</w:t>
      </w:r>
      <w:r w:rsidR="005C1426">
        <w:t> </w:t>
      </w:r>
      <w:r w:rsidR="002B766F" w:rsidRPr="00EE790C">
        <w:t>Českého</w:t>
      </w:r>
      <w:r w:rsidR="002B766F">
        <w:t xml:space="preserve"> </w:t>
      </w:r>
      <w:r w:rsidR="00D3035A">
        <w:t>statistického úřadu. V závislosti na tomto oznámení sdělí pronajímatel nájemci roční výši nájemného s tím, že nájemce případný nedoplatek za uplynulé měsíce příslušného roku doplatí pronajímatel</w:t>
      </w:r>
      <w:r w:rsidR="002B766F">
        <w:t>i</w:t>
      </w:r>
      <w:r w:rsidR="00D3035A">
        <w:t xml:space="preserve"> v prvním platebním termínu pro následující splátku nájemného.</w:t>
      </w:r>
    </w:p>
    <w:p w:rsidR="00BA7B61" w:rsidRDefault="00BA7B61" w:rsidP="00A536D1">
      <w:pPr>
        <w:jc w:val="both"/>
      </w:pPr>
    </w:p>
    <w:p w:rsidR="00BA7B61" w:rsidRDefault="00BA7B61" w:rsidP="00A536D1">
      <w:pPr>
        <w:jc w:val="both"/>
      </w:pPr>
    </w:p>
    <w:p w:rsidR="00D3035A" w:rsidRDefault="00D3035A" w:rsidP="00D3035A"/>
    <w:p w:rsidR="00BA7B61" w:rsidRDefault="00BA7B61" w:rsidP="00D3035A"/>
    <w:p w:rsidR="00D3035A" w:rsidRDefault="00D3035A" w:rsidP="00D3035A">
      <w:pPr>
        <w:jc w:val="center"/>
        <w:rPr>
          <w:b/>
        </w:rPr>
      </w:pPr>
      <w:r>
        <w:rPr>
          <w:b/>
        </w:rPr>
        <w:lastRenderedPageBreak/>
        <w:t>V.</w:t>
      </w:r>
    </w:p>
    <w:p w:rsidR="00D3035A" w:rsidRDefault="00D3035A" w:rsidP="00D3035A">
      <w:pPr>
        <w:jc w:val="center"/>
        <w:rPr>
          <w:b/>
        </w:rPr>
      </w:pPr>
      <w:r>
        <w:rPr>
          <w:b/>
        </w:rPr>
        <w:t>Práva a povinnosti</w:t>
      </w:r>
      <w:r w:rsidR="00A536D1">
        <w:rPr>
          <w:b/>
        </w:rPr>
        <w:t xml:space="preserve"> stran</w:t>
      </w:r>
    </w:p>
    <w:p w:rsidR="00A536D1" w:rsidRDefault="00A536D1" w:rsidP="00D3035A">
      <w:pPr>
        <w:ind w:firstLine="708"/>
        <w:jc w:val="both"/>
      </w:pPr>
    </w:p>
    <w:p w:rsidR="00A536D1" w:rsidRDefault="00A536D1" w:rsidP="00A536D1">
      <w:pPr>
        <w:jc w:val="both"/>
      </w:pPr>
      <w:r>
        <w:t>5.1.</w:t>
      </w:r>
      <w:r>
        <w:tab/>
      </w:r>
      <w:r w:rsidR="00D3035A">
        <w:t>Nájemce se zavazuje užívat předmět nájmu pouze ke sjednanému účelu. Přitom je povinen předmět nájmu zajistit takovým způsobem, který lze od něj rozumně žádat, aby nedošlo k jeho poškození či devastaci. Nájemce není oprávněn provádět změny vnitřního vybavení, které patří pronajímateli, bez předchozího písemného souhlasu pronajímatele.</w:t>
      </w:r>
    </w:p>
    <w:p w:rsidR="00A536D1" w:rsidRDefault="00A536D1" w:rsidP="00A536D1">
      <w:pPr>
        <w:jc w:val="both"/>
      </w:pPr>
    </w:p>
    <w:p w:rsidR="00D3035A" w:rsidRDefault="00A536D1" w:rsidP="00A536D1">
      <w:pPr>
        <w:jc w:val="both"/>
      </w:pPr>
      <w:r>
        <w:t>5.2.</w:t>
      </w:r>
      <w:r>
        <w:tab/>
      </w:r>
      <w:r w:rsidR="00D3035A">
        <w:t>Nájemce je povinen umožnit pronajímateli nebo jeho zmocněnému zástupci přístup na předmět nájmu za účelem kontroly a zjištění nutných skutečností. Pronajímatel se zavazuje nezneužívat své právo vstupu nad míru únosnou tak, aby se nedostal do rozporu s dobrými mravy.</w:t>
      </w:r>
      <w:r w:rsidR="00D3035A" w:rsidRPr="00F70C43">
        <w:t xml:space="preserve"> </w:t>
      </w:r>
    </w:p>
    <w:p w:rsidR="00D02556" w:rsidRDefault="00D02556" w:rsidP="00A536D1">
      <w:pPr>
        <w:jc w:val="both"/>
      </w:pPr>
    </w:p>
    <w:p w:rsidR="00D3035A" w:rsidRPr="00EE790C" w:rsidRDefault="00A536D1" w:rsidP="00A536D1">
      <w:pPr>
        <w:pStyle w:val="Zkladntext"/>
        <w:jc w:val="both"/>
        <w:rPr>
          <w:sz w:val="24"/>
          <w:szCs w:val="24"/>
        </w:rPr>
      </w:pPr>
      <w:r w:rsidRPr="00A536D1">
        <w:rPr>
          <w:sz w:val="24"/>
          <w:szCs w:val="24"/>
        </w:rPr>
        <w:t>5.3.</w:t>
      </w:r>
      <w:r w:rsidRPr="00A536D1">
        <w:rPr>
          <w:sz w:val="24"/>
          <w:szCs w:val="24"/>
        </w:rPr>
        <w:tab/>
      </w:r>
      <w:r w:rsidR="00D3035A" w:rsidRPr="00A536D1">
        <w:rPr>
          <w:sz w:val="24"/>
          <w:szCs w:val="24"/>
        </w:rPr>
        <w:t>Nájemce je dále povinen za účelem zachování předmětu nájmu provádět účinně a</w:t>
      </w:r>
      <w:r w:rsidR="005C1426">
        <w:rPr>
          <w:sz w:val="24"/>
          <w:szCs w:val="24"/>
        </w:rPr>
        <w:t> </w:t>
      </w:r>
      <w:r w:rsidR="00D3035A" w:rsidRPr="00A536D1">
        <w:rPr>
          <w:sz w:val="24"/>
          <w:szCs w:val="24"/>
        </w:rPr>
        <w:t>včas veškerou údržbu a opravy a zajišťovat provoz  předmětu nájmu na své náklady.</w:t>
      </w:r>
      <w:r w:rsidR="002B766F">
        <w:rPr>
          <w:sz w:val="24"/>
          <w:szCs w:val="24"/>
        </w:rPr>
        <w:t xml:space="preserve"> </w:t>
      </w:r>
      <w:r w:rsidR="002B766F" w:rsidRPr="00EE790C">
        <w:rPr>
          <w:sz w:val="24"/>
          <w:szCs w:val="24"/>
        </w:rPr>
        <w:t>Za účelem definice drobných oprav, které je povinen realizovat na své náklady nájemce, si smluvní strany smluvily částku do jednoho tisíce korun za každou jednotlivou opravu.</w:t>
      </w:r>
    </w:p>
    <w:p w:rsidR="00D3035A" w:rsidRPr="00A536D1" w:rsidRDefault="00D3035A" w:rsidP="00D3035A">
      <w:pPr>
        <w:jc w:val="both"/>
      </w:pPr>
    </w:p>
    <w:p w:rsidR="00A536D1" w:rsidRPr="00A536D1" w:rsidRDefault="00A536D1" w:rsidP="00F703C5">
      <w:pPr>
        <w:pStyle w:val="Zkladntext"/>
        <w:jc w:val="both"/>
        <w:rPr>
          <w:sz w:val="24"/>
          <w:szCs w:val="24"/>
        </w:rPr>
      </w:pPr>
      <w:proofErr w:type="gramStart"/>
      <w:r>
        <w:t>5.4</w:t>
      </w:r>
      <w:proofErr w:type="gramEnd"/>
      <w:r>
        <w:t>.</w:t>
      </w:r>
      <w:r>
        <w:tab/>
      </w:r>
      <w:r w:rsidR="00D3035A" w:rsidRPr="00A536D1">
        <w:rPr>
          <w:sz w:val="24"/>
          <w:szCs w:val="24"/>
        </w:rPr>
        <w:t>Nájemce se zavazuje  chránit předmět nájmu před poškozením a zničením, udržovat pořádek v pronajatých prostorách, dodržovat veškeré bezpečnostní, protipožární,  hygienické a jiné právní předpisy a řídit se všemi v místě  platnými vyhláškami a obecně závaznými předpisy. Při nesplnění sjednaných povinností nájemce odpovídá za škodu, která jejich nesplněním vznikla</w:t>
      </w:r>
      <w:r>
        <w:rPr>
          <w:sz w:val="24"/>
          <w:szCs w:val="24"/>
        </w:rPr>
        <w:t>.</w:t>
      </w:r>
      <w:r w:rsidR="00AF5DE1">
        <w:rPr>
          <w:sz w:val="24"/>
          <w:szCs w:val="24"/>
        </w:rPr>
        <w:t xml:space="preserve"> Nájemce je rovněž povinen uzavřít příslušné pojištění na provoz jeho činnosti.</w:t>
      </w:r>
    </w:p>
    <w:p w:rsidR="00A536D1" w:rsidRPr="00A536D1" w:rsidRDefault="00A536D1" w:rsidP="00F703C5">
      <w:pPr>
        <w:pStyle w:val="Zkladntext"/>
        <w:jc w:val="both"/>
        <w:rPr>
          <w:sz w:val="24"/>
          <w:szCs w:val="24"/>
        </w:rPr>
      </w:pPr>
    </w:p>
    <w:p w:rsidR="009948C6" w:rsidRDefault="00A536D1" w:rsidP="00D02556">
      <w:pPr>
        <w:jc w:val="both"/>
      </w:pPr>
      <w:r w:rsidRPr="00A536D1">
        <w:t>5.5.</w:t>
      </w:r>
      <w:r w:rsidRPr="00A536D1">
        <w:tab/>
      </w:r>
      <w:r w:rsidR="00F703C5">
        <w:t xml:space="preserve">Nájemce </w:t>
      </w:r>
      <w:r w:rsidR="009948C6">
        <w:t>obdrží klíč od pronajatých prostor</w:t>
      </w:r>
      <w:r w:rsidR="00B27FE5">
        <w:t>, sociálního zařízení v I. NP</w:t>
      </w:r>
      <w:r w:rsidR="009948C6">
        <w:t xml:space="preserve"> a klíč od hlavního vstupu do objektu. Náhradní klíč od pronajatého prostoru bude uložen v objektu Domu kultury v zapečetěné obálce pro případ havárie a možnosti vzniku následné škody na majetku nájemce nebo pronajímatele. O použití náhradního k</w:t>
      </w:r>
      <w:r w:rsidR="00F760CB">
        <w:t>líče je pronajímatel</w:t>
      </w:r>
      <w:r w:rsidR="009948C6">
        <w:t xml:space="preserve"> povinen bezprostředně informovat nájemce. </w:t>
      </w:r>
    </w:p>
    <w:p w:rsidR="009948C6" w:rsidRDefault="009948C6" w:rsidP="00D02556">
      <w:pPr>
        <w:jc w:val="both"/>
      </w:pPr>
      <w:r>
        <w:t xml:space="preserve"> </w:t>
      </w:r>
    </w:p>
    <w:p w:rsidR="002B766F" w:rsidRDefault="00F703C5" w:rsidP="00BA7B61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5.6.</w:t>
      </w:r>
      <w:r>
        <w:rPr>
          <w:sz w:val="24"/>
          <w:szCs w:val="24"/>
        </w:rPr>
        <w:tab/>
        <w:t xml:space="preserve"> Prona</w:t>
      </w:r>
      <w:r w:rsidR="00D3035A" w:rsidRPr="00A536D1">
        <w:rPr>
          <w:sz w:val="24"/>
          <w:szCs w:val="24"/>
        </w:rPr>
        <w:t>jímatel je povinen zajistit nájemci řádný a nerušený výkon nájemních práv po celou dobu nájmu, aby bylo možno dosáhnout účel nájmu dle této nájemní smlouvy</w:t>
      </w:r>
    </w:p>
    <w:p w:rsidR="00BA7B61" w:rsidRDefault="00BA7B61" w:rsidP="00BA7B61">
      <w:pPr>
        <w:pStyle w:val="Zkladntext"/>
        <w:jc w:val="both"/>
        <w:rPr>
          <w:sz w:val="24"/>
          <w:szCs w:val="24"/>
        </w:rPr>
      </w:pPr>
    </w:p>
    <w:p w:rsidR="00BA7B61" w:rsidRPr="00BA7B61" w:rsidRDefault="00BA7B61" w:rsidP="00BA7B61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     Nájemce umožní zástupci pronajímatele vstup do prostoru kanceláří </w:t>
      </w:r>
      <w:r w:rsidRPr="00786F37">
        <w:rPr>
          <w:sz w:val="24"/>
          <w:szCs w:val="24"/>
        </w:rPr>
        <w:t>bez předchozího povolení pouze</w:t>
      </w:r>
      <w:r w:rsidRPr="00BA7B6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 zapnutí a vypnutí osvětlení venkovní zahrady.</w:t>
      </w:r>
    </w:p>
    <w:p w:rsidR="002B766F" w:rsidRPr="002B766F" w:rsidRDefault="002B766F" w:rsidP="00D02556">
      <w:pPr>
        <w:rPr>
          <w:color w:val="FF0000"/>
        </w:rPr>
      </w:pPr>
    </w:p>
    <w:p w:rsidR="00D3035A" w:rsidRDefault="00D3035A" w:rsidP="00D3035A">
      <w:pPr>
        <w:jc w:val="center"/>
        <w:rPr>
          <w:b/>
        </w:rPr>
      </w:pPr>
      <w:r>
        <w:rPr>
          <w:b/>
        </w:rPr>
        <w:t>VI.</w:t>
      </w:r>
    </w:p>
    <w:p w:rsidR="00D3035A" w:rsidRDefault="00D3035A" w:rsidP="00D3035A">
      <w:pPr>
        <w:jc w:val="center"/>
        <w:rPr>
          <w:b/>
        </w:rPr>
      </w:pPr>
      <w:r>
        <w:rPr>
          <w:b/>
        </w:rPr>
        <w:t>Ostatní ujednání</w:t>
      </w:r>
    </w:p>
    <w:p w:rsidR="00D3035A" w:rsidRDefault="00D3035A" w:rsidP="00D3035A">
      <w:pPr>
        <w:jc w:val="center"/>
      </w:pPr>
    </w:p>
    <w:p w:rsidR="00D3035A" w:rsidRPr="007B6F94" w:rsidRDefault="00A536D1" w:rsidP="00A536D1">
      <w:pPr>
        <w:jc w:val="both"/>
      </w:pPr>
      <w:r>
        <w:t>6.1.</w:t>
      </w:r>
      <w:r>
        <w:tab/>
      </w:r>
      <w:r w:rsidR="00D3035A">
        <w:t>O předání a převzetí předmětu nájmu a jeho příslušenství př</w:t>
      </w:r>
      <w:r w:rsidR="006A7FB8">
        <w:t xml:space="preserve">i vzniku </w:t>
      </w:r>
      <w:r w:rsidR="00D3035A">
        <w:t>nájmu i</w:t>
      </w:r>
      <w:r w:rsidR="006A7FB8">
        <w:t> </w:t>
      </w:r>
      <w:r w:rsidR="00D3035A">
        <w:t xml:space="preserve">po jeho skončení bude pořízen písemný protokol, v němž bude popsán stav předmětu nájmu a jeho příslušenství, popřípadě stav a rozsah poškození. </w:t>
      </w:r>
    </w:p>
    <w:p w:rsidR="00D3035A" w:rsidRDefault="00D3035A" w:rsidP="00D3035A"/>
    <w:p w:rsidR="00D3035A" w:rsidRDefault="00A536D1" w:rsidP="00A536D1">
      <w:pPr>
        <w:jc w:val="both"/>
      </w:pPr>
      <w:r>
        <w:t>6.2.</w:t>
      </w:r>
      <w:r>
        <w:tab/>
      </w:r>
      <w:r w:rsidR="00D3035A">
        <w:t>Nájemce ne</w:t>
      </w:r>
      <w:r w:rsidR="009A4664">
        <w:t>smí</w:t>
      </w:r>
      <w:r w:rsidR="00D3035A">
        <w:t xml:space="preserve"> přenechat pronajaté prostory nebo jejich část do podnájmu jiné osobě bez písemného souhlasu pronajímatele.</w:t>
      </w:r>
    </w:p>
    <w:p w:rsidR="00D3035A" w:rsidRDefault="00D3035A" w:rsidP="00D3035A"/>
    <w:p w:rsidR="00D3035A" w:rsidRPr="00A536D1" w:rsidRDefault="00A536D1" w:rsidP="00A536D1">
      <w:pPr>
        <w:pStyle w:val="Zkladntext"/>
        <w:jc w:val="both"/>
        <w:rPr>
          <w:sz w:val="24"/>
          <w:szCs w:val="24"/>
        </w:rPr>
      </w:pPr>
      <w:r w:rsidRPr="00A536D1">
        <w:rPr>
          <w:sz w:val="24"/>
          <w:szCs w:val="24"/>
        </w:rPr>
        <w:t>6.3.</w:t>
      </w:r>
      <w:r w:rsidR="00D3035A" w:rsidRPr="00A536D1">
        <w:rPr>
          <w:sz w:val="24"/>
          <w:szCs w:val="24"/>
        </w:rPr>
        <w:tab/>
        <w:t>Případné stavební úpravy je nájemce oprávněn provádět pouze s písemným předchozím souhlasem pronajímatele, a to v souladu s platnými právními předpisy a je povinen opatřit si k jejich provedení veškerá potřebná povolení. V případě nutnosti rekolaudace předmětu nájmu je povinen nájemce toto bez zbytečného odkladu zajistit na svůj náklad.</w:t>
      </w:r>
    </w:p>
    <w:p w:rsidR="00D3035A" w:rsidRDefault="00D3035A" w:rsidP="00D3035A"/>
    <w:p w:rsidR="00D3035A" w:rsidRDefault="00D3035A" w:rsidP="00D3035A">
      <w:pPr>
        <w:jc w:val="center"/>
        <w:rPr>
          <w:b/>
        </w:rPr>
      </w:pPr>
      <w:r>
        <w:rPr>
          <w:b/>
        </w:rPr>
        <w:lastRenderedPageBreak/>
        <w:t>VII.</w:t>
      </w:r>
    </w:p>
    <w:p w:rsidR="00D3035A" w:rsidRDefault="00D3035A" w:rsidP="00D3035A">
      <w:pPr>
        <w:jc w:val="center"/>
        <w:rPr>
          <w:b/>
        </w:rPr>
      </w:pPr>
      <w:r>
        <w:rPr>
          <w:b/>
        </w:rPr>
        <w:t>Společná a závěrečná ujednání</w:t>
      </w:r>
    </w:p>
    <w:p w:rsidR="00D3035A" w:rsidRDefault="00D3035A" w:rsidP="00D3035A">
      <w:pPr>
        <w:rPr>
          <w:b/>
        </w:rPr>
      </w:pPr>
    </w:p>
    <w:p w:rsidR="00A536D1" w:rsidRDefault="00A536D1" w:rsidP="00A536D1">
      <w:pPr>
        <w:jc w:val="both"/>
      </w:pPr>
      <w:proofErr w:type="gramStart"/>
      <w:r>
        <w:t>7.1</w:t>
      </w:r>
      <w:proofErr w:type="gramEnd"/>
      <w:r>
        <w:t>.</w:t>
      </w:r>
      <w:r>
        <w:tab/>
      </w:r>
      <w:r w:rsidR="00D3035A">
        <w:t>Tato smlouva nabývá platnosti dnem jejího podpisu</w:t>
      </w:r>
      <w:r w:rsidR="0043261B">
        <w:t xml:space="preserve">, účinnosti nabývá dne </w:t>
      </w:r>
      <w:r w:rsidR="00BA7B61">
        <w:t>1. 5. 2017</w:t>
      </w:r>
      <w:r w:rsidR="00D3035A">
        <w:t>.</w:t>
      </w:r>
    </w:p>
    <w:p w:rsidR="00A536D1" w:rsidRDefault="00A536D1" w:rsidP="00A536D1">
      <w:pPr>
        <w:jc w:val="both"/>
      </w:pPr>
    </w:p>
    <w:p w:rsidR="00A536D1" w:rsidRDefault="00A536D1" w:rsidP="00A536D1">
      <w:pPr>
        <w:jc w:val="both"/>
      </w:pPr>
      <w:r>
        <w:t>7.2.</w:t>
      </w:r>
      <w:r>
        <w:tab/>
        <w:t xml:space="preserve">Tato </w:t>
      </w:r>
      <w:r w:rsidR="00D3035A">
        <w:t xml:space="preserve">smlouva obsahuje </w:t>
      </w:r>
      <w:r w:rsidR="0043261B">
        <w:t>5</w:t>
      </w:r>
      <w:r w:rsidR="00D3035A">
        <w:t xml:space="preserve"> list</w:t>
      </w:r>
      <w:r w:rsidR="0043261B">
        <w:t>ů</w:t>
      </w:r>
      <w:r w:rsidR="00D3035A">
        <w:t xml:space="preserve"> a je provedena ve </w:t>
      </w:r>
      <w:r w:rsidR="007B6F94">
        <w:t>třech</w:t>
      </w:r>
      <w:r w:rsidR="00D3035A">
        <w:t xml:space="preserve"> vyhotoveních, z nichž </w:t>
      </w:r>
      <w:r w:rsidR="007B6F94">
        <w:t xml:space="preserve">pronajímatel obdrží dvě vyhotovení a nájemce </w:t>
      </w:r>
      <w:r w:rsidR="00D3035A">
        <w:t xml:space="preserve">jedno vyhotovení. Přílohu této smlouvy tvoří situační plán předmětu nájmu, </w:t>
      </w:r>
      <w:r w:rsidR="00B27FE5">
        <w:t xml:space="preserve">protokol o předání předmětu nájmu, </w:t>
      </w:r>
      <w:r w:rsidR="009A4664">
        <w:t xml:space="preserve">(v případě podnikání </w:t>
      </w:r>
      <w:r w:rsidR="00D3035A">
        <w:t>živnostensk</w:t>
      </w:r>
      <w:r w:rsidR="00B27FE5">
        <w:t>ý</w:t>
      </w:r>
      <w:r w:rsidR="0043261B">
        <w:t xml:space="preserve"> list</w:t>
      </w:r>
      <w:r w:rsidR="00D3035A">
        <w:t xml:space="preserve"> nájemce</w:t>
      </w:r>
      <w:r w:rsidR="009A4664">
        <w:t>)</w:t>
      </w:r>
      <w:r w:rsidR="001F7EA9">
        <w:t xml:space="preserve"> a</w:t>
      </w:r>
      <w:r w:rsidR="00D3035A">
        <w:t xml:space="preserve"> </w:t>
      </w:r>
      <w:r w:rsidR="0043261B">
        <w:t>usnesení ZM Města Kraslice</w:t>
      </w:r>
      <w:r w:rsidR="001F7EA9">
        <w:t>.</w:t>
      </w:r>
      <w:r w:rsidR="00D3035A">
        <w:t xml:space="preserve"> Veškeré změny a dodatky k této smlouvě mohou být učiněny pouze v písemné podobě, formou číslovaných dodatků.</w:t>
      </w:r>
    </w:p>
    <w:p w:rsidR="00A536D1" w:rsidRDefault="00A536D1" w:rsidP="00A536D1">
      <w:pPr>
        <w:jc w:val="both"/>
      </w:pPr>
    </w:p>
    <w:p w:rsidR="00A536D1" w:rsidRDefault="00A536D1" w:rsidP="00A536D1">
      <w:pPr>
        <w:jc w:val="both"/>
      </w:pPr>
      <w:r>
        <w:t>7.</w:t>
      </w:r>
      <w:r w:rsidR="00F703C5">
        <w:t>3</w:t>
      </w:r>
      <w:r>
        <w:t>.</w:t>
      </w:r>
      <w:r>
        <w:tab/>
      </w:r>
      <w:r w:rsidR="00D3035A">
        <w:t>Účastníci se dohodli na tom, že písemnosti se mezi nimi doručují prostřednictvím pošty na adresu účastníka uvedenou v záhlaví této smlouvy. V případě, že se zásilka přes náležité odeslání na platnou adresu vrátí jako nedoručitelná, nebo bude adresátem její převzetí odmítnuto nebo nebude v úložní době jím vyzvednuto, má se za to, že k doručení došlo dnem, kdy se zásilka vrátila jako nedoručitelná.</w:t>
      </w:r>
    </w:p>
    <w:p w:rsidR="00A536D1" w:rsidRDefault="00A536D1" w:rsidP="00A536D1">
      <w:pPr>
        <w:jc w:val="both"/>
      </w:pPr>
    </w:p>
    <w:p w:rsidR="00D3035A" w:rsidRDefault="00A536D1" w:rsidP="00D3035A">
      <w:pPr>
        <w:jc w:val="both"/>
      </w:pPr>
      <w:r>
        <w:t>7.</w:t>
      </w:r>
      <w:r w:rsidR="00F703C5">
        <w:t>4</w:t>
      </w:r>
      <w:r>
        <w:t>.</w:t>
      </w:r>
      <w:r>
        <w:tab/>
      </w:r>
      <w:r w:rsidR="00D3035A">
        <w:t>Ostatní práva a povinnosti vyplývající z této smlouvy, pokud nejsou uvedeny přímo v této smlouvě, se řídí občanským zákoníkem</w:t>
      </w:r>
      <w:r>
        <w:t xml:space="preserve">. </w:t>
      </w:r>
    </w:p>
    <w:p w:rsidR="00A536D1" w:rsidRDefault="00A536D1" w:rsidP="00D3035A">
      <w:pPr>
        <w:jc w:val="both"/>
      </w:pPr>
    </w:p>
    <w:p w:rsidR="00D3035A" w:rsidRDefault="00A536D1" w:rsidP="00A536D1">
      <w:pPr>
        <w:jc w:val="both"/>
      </w:pPr>
      <w:r>
        <w:t>7.</w:t>
      </w:r>
      <w:r w:rsidR="00F703C5">
        <w:t>5</w:t>
      </w:r>
      <w:r>
        <w:t>.</w:t>
      </w:r>
      <w:r>
        <w:tab/>
      </w:r>
      <w:r w:rsidR="00D3035A">
        <w:t>Účastníci shodně prohlašují, že si smlouvu před jejím podpisem přečetli, že byla uzavřena po vzájemném projednání podle jejich pravé a svobodné vůle, určitě, vážně a srozumitelně, nikoli v tísni za nápadně nevýhodných podmínek. Účastníci potvrzují autentičnost této smlouvy svým podpisem.</w:t>
      </w:r>
    </w:p>
    <w:p w:rsidR="00D3035A" w:rsidRDefault="00D3035A" w:rsidP="00D3035A">
      <w:pPr>
        <w:jc w:val="both"/>
      </w:pPr>
    </w:p>
    <w:p w:rsidR="00D3035A" w:rsidRPr="002A2AB2" w:rsidRDefault="00D3035A" w:rsidP="00D3035A">
      <w:pPr>
        <w:rPr>
          <w:b/>
          <w:sz w:val="20"/>
          <w:szCs w:val="20"/>
          <w:u w:val="single"/>
        </w:rPr>
      </w:pPr>
      <w:r w:rsidRPr="002A2AB2">
        <w:rPr>
          <w:b/>
          <w:sz w:val="20"/>
          <w:szCs w:val="20"/>
          <w:u w:val="single"/>
        </w:rPr>
        <w:t>Přílohy</w:t>
      </w:r>
    </w:p>
    <w:p w:rsidR="00D3035A" w:rsidRPr="0027431B" w:rsidRDefault="00D3035A" w:rsidP="00D3035A">
      <w:pPr>
        <w:rPr>
          <w:sz w:val="20"/>
          <w:szCs w:val="20"/>
        </w:rPr>
      </w:pPr>
      <w:r w:rsidRPr="0027431B">
        <w:rPr>
          <w:sz w:val="20"/>
          <w:szCs w:val="20"/>
        </w:rPr>
        <w:t>č. 1 – nákres předmětu nájmu</w:t>
      </w:r>
    </w:p>
    <w:p w:rsidR="00AF5DE1" w:rsidRPr="00026EC5" w:rsidRDefault="00AF5DE1" w:rsidP="00AF5DE1">
      <w:pPr>
        <w:rPr>
          <w:sz w:val="20"/>
          <w:szCs w:val="20"/>
        </w:rPr>
      </w:pPr>
      <w:r w:rsidRPr="00026EC5">
        <w:rPr>
          <w:sz w:val="20"/>
          <w:szCs w:val="20"/>
        </w:rPr>
        <w:t>č. 2</w:t>
      </w:r>
      <w:r>
        <w:rPr>
          <w:sz w:val="20"/>
          <w:szCs w:val="20"/>
        </w:rPr>
        <w:t xml:space="preserve"> -  protokol o předání předmětu nájmu včetně pronajatého zařízení a vybavení</w:t>
      </w:r>
    </w:p>
    <w:p w:rsidR="00D3035A" w:rsidRDefault="00026EC5" w:rsidP="00D3035A">
      <w:pPr>
        <w:rPr>
          <w:sz w:val="20"/>
          <w:szCs w:val="20"/>
        </w:rPr>
      </w:pPr>
      <w:r w:rsidRPr="00026EC5">
        <w:rPr>
          <w:sz w:val="20"/>
          <w:szCs w:val="20"/>
        </w:rPr>
        <w:t xml:space="preserve">č. </w:t>
      </w:r>
      <w:r w:rsidR="00AF5DE1">
        <w:rPr>
          <w:sz w:val="20"/>
          <w:szCs w:val="20"/>
        </w:rPr>
        <w:t>3</w:t>
      </w:r>
      <w:r>
        <w:rPr>
          <w:sz w:val="20"/>
          <w:szCs w:val="20"/>
        </w:rPr>
        <w:t xml:space="preserve"> - </w:t>
      </w:r>
      <w:r w:rsidR="00D3035A" w:rsidRPr="0027431B">
        <w:rPr>
          <w:sz w:val="20"/>
          <w:szCs w:val="20"/>
        </w:rPr>
        <w:t xml:space="preserve"> výpis z živnostenského rejstříku</w:t>
      </w:r>
    </w:p>
    <w:p w:rsidR="00D3035A" w:rsidRDefault="00D3035A" w:rsidP="00D3035A">
      <w:pPr>
        <w:rPr>
          <w:sz w:val="20"/>
          <w:szCs w:val="20"/>
        </w:rPr>
      </w:pPr>
      <w:r>
        <w:rPr>
          <w:sz w:val="20"/>
          <w:szCs w:val="20"/>
        </w:rPr>
        <w:t xml:space="preserve">č. </w:t>
      </w:r>
      <w:r w:rsidR="00B27FE5">
        <w:rPr>
          <w:sz w:val="20"/>
          <w:szCs w:val="20"/>
        </w:rPr>
        <w:t>4</w:t>
      </w:r>
      <w:r>
        <w:rPr>
          <w:sz w:val="20"/>
          <w:szCs w:val="20"/>
        </w:rPr>
        <w:t xml:space="preserve"> -  </w:t>
      </w:r>
      <w:r w:rsidR="00D76CCC">
        <w:rPr>
          <w:sz w:val="20"/>
          <w:szCs w:val="20"/>
        </w:rPr>
        <w:t>usnesení ZM města Kraslice ze dne</w:t>
      </w:r>
      <w:r w:rsidR="00C719F4">
        <w:rPr>
          <w:sz w:val="20"/>
          <w:szCs w:val="20"/>
        </w:rPr>
        <w:t xml:space="preserve"> 20. 10. 2011</w:t>
      </w:r>
    </w:p>
    <w:p w:rsidR="0043261B" w:rsidRDefault="0043261B" w:rsidP="00D3035A">
      <w:pPr>
        <w:rPr>
          <w:sz w:val="20"/>
          <w:szCs w:val="20"/>
        </w:rPr>
      </w:pPr>
    </w:p>
    <w:p w:rsidR="0043261B" w:rsidRDefault="0043261B" w:rsidP="00D3035A">
      <w:pPr>
        <w:rPr>
          <w:sz w:val="20"/>
          <w:szCs w:val="20"/>
        </w:rPr>
      </w:pPr>
    </w:p>
    <w:p w:rsidR="0043261B" w:rsidRPr="0043261B" w:rsidRDefault="0043261B" w:rsidP="00D3035A">
      <w:r w:rsidRPr="0043261B">
        <w:t xml:space="preserve">V Kraslicích dne </w:t>
      </w:r>
      <w:r w:rsidR="00BA7B61">
        <w:t xml:space="preserve">26. 4. </w:t>
      </w:r>
      <w:proofErr w:type="gramStart"/>
      <w:r w:rsidR="00BA7B61">
        <w:t>2017                                    V Mariánských</w:t>
      </w:r>
      <w:proofErr w:type="gramEnd"/>
      <w:r w:rsidR="00BA7B61">
        <w:t xml:space="preserve"> lázních dne 28. 4. 2017</w:t>
      </w:r>
    </w:p>
    <w:p w:rsidR="0043261B" w:rsidRDefault="0043261B" w:rsidP="00905577">
      <w:pPr>
        <w:ind w:firstLine="708"/>
        <w:jc w:val="both"/>
      </w:pPr>
    </w:p>
    <w:p w:rsidR="0043261B" w:rsidRDefault="0043261B" w:rsidP="00905577">
      <w:pPr>
        <w:ind w:firstLine="708"/>
        <w:jc w:val="both"/>
      </w:pPr>
    </w:p>
    <w:p w:rsidR="00C719F4" w:rsidRDefault="00C719F4" w:rsidP="00905577">
      <w:pPr>
        <w:ind w:firstLine="708"/>
        <w:jc w:val="both"/>
      </w:pPr>
    </w:p>
    <w:p w:rsidR="0043261B" w:rsidRDefault="00BA7B61" w:rsidP="00905577">
      <w:pPr>
        <w:ind w:firstLine="708"/>
        <w:jc w:val="both"/>
      </w:pPr>
      <w:r>
        <w:t>Mgr. Petr Fridrich</w:t>
      </w:r>
      <w:r w:rsidR="003F234B">
        <w:t xml:space="preserve">, </w:t>
      </w:r>
      <w:proofErr w:type="gramStart"/>
      <w:r w:rsidR="003F234B">
        <w:t>ředitel</w:t>
      </w:r>
      <w:r w:rsidR="00D02556">
        <w:t xml:space="preserve">                          </w:t>
      </w:r>
      <w:r>
        <w:t>Mgr.</w:t>
      </w:r>
      <w:proofErr w:type="gramEnd"/>
      <w:r>
        <w:t xml:space="preserve"> Markéta Černá, ředitelka</w:t>
      </w:r>
      <w:r w:rsidR="00D02556">
        <w:t xml:space="preserve">    </w:t>
      </w:r>
    </w:p>
    <w:p w:rsidR="0043261B" w:rsidRDefault="0043261B" w:rsidP="00905577">
      <w:pPr>
        <w:ind w:firstLine="708"/>
        <w:jc w:val="both"/>
      </w:pPr>
      <w:r>
        <w:t>………………………………</w:t>
      </w:r>
      <w:r>
        <w:tab/>
      </w:r>
      <w:r>
        <w:tab/>
        <w:t>…………………………………</w:t>
      </w:r>
    </w:p>
    <w:p w:rsidR="0043261B" w:rsidRDefault="0043261B" w:rsidP="00905577">
      <w:pPr>
        <w:ind w:firstLine="708"/>
        <w:jc w:val="both"/>
      </w:pPr>
      <w:r>
        <w:tab/>
      </w:r>
      <w:r w:rsidR="00D02556">
        <w:t xml:space="preserve">za </w:t>
      </w:r>
      <w:r>
        <w:t>pronajímatel</w:t>
      </w:r>
      <w:r w:rsidR="00D02556">
        <w:t>e</w:t>
      </w:r>
      <w:r>
        <w:tab/>
      </w:r>
      <w:r>
        <w:tab/>
      </w:r>
      <w:r>
        <w:tab/>
      </w:r>
      <w:r>
        <w:tab/>
      </w:r>
      <w:r w:rsidR="00D02556">
        <w:t xml:space="preserve">za </w:t>
      </w:r>
      <w:r>
        <w:t>nájemce</w:t>
      </w:r>
    </w:p>
    <w:p w:rsidR="0043261B" w:rsidRDefault="0043261B" w:rsidP="00905577">
      <w:pPr>
        <w:ind w:firstLine="708"/>
        <w:jc w:val="both"/>
      </w:pPr>
    </w:p>
    <w:p w:rsidR="00D02556" w:rsidRDefault="00D02556" w:rsidP="00D02556">
      <w:pPr>
        <w:ind w:firstLine="708"/>
        <w:jc w:val="both"/>
      </w:pPr>
    </w:p>
    <w:p w:rsidR="00D02556" w:rsidRDefault="00D02556" w:rsidP="00AF5DE1">
      <w:pPr>
        <w:ind w:firstLine="708"/>
        <w:jc w:val="both"/>
      </w:pPr>
    </w:p>
    <w:sectPr w:rsidR="00D02556" w:rsidSect="00BF20FE">
      <w:footerReference w:type="default" r:id="rId8"/>
      <w:pgSz w:w="12240" w:h="15840"/>
      <w:pgMar w:top="851" w:right="907" w:bottom="851" w:left="1701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516" w:rsidRDefault="007B6516">
      <w:r>
        <w:separator/>
      </w:r>
    </w:p>
  </w:endnote>
  <w:endnote w:type="continuationSeparator" w:id="0">
    <w:p w:rsidR="007B6516" w:rsidRDefault="007B6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64" w:rsidRDefault="00D949AB">
    <w:pPr>
      <w:pStyle w:val="Zpat"/>
      <w:jc w:val="center"/>
    </w:pPr>
    <w:r>
      <w:rPr>
        <w:rStyle w:val="slostrnky"/>
      </w:rPr>
      <w:fldChar w:fldCharType="begin"/>
    </w:r>
    <w:r w:rsidR="00803C64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F1696">
      <w:rPr>
        <w:rStyle w:val="slostrnky"/>
        <w:noProof/>
      </w:rPr>
      <w:t>5</w:t>
    </w:r>
    <w:r>
      <w:rPr>
        <w:rStyle w:val="slostrnky"/>
      </w:rPr>
      <w:fldChar w:fldCharType="end"/>
    </w:r>
    <w:r w:rsidR="00803C64">
      <w:rPr>
        <w:rStyle w:val="slostrnky"/>
      </w:rPr>
      <w:t>/</w:t>
    </w:r>
    <w:r>
      <w:rPr>
        <w:rStyle w:val="slostrnky"/>
      </w:rPr>
      <w:fldChar w:fldCharType="begin"/>
    </w:r>
    <w:r w:rsidR="00803C64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F1696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516" w:rsidRDefault="007B6516">
      <w:r>
        <w:separator/>
      </w:r>
    </w:p>
  </w:footnote>
  <w:footnote w:type="continuationSeparator" w:id="0">
    <w:p w:rsidR="007B6516" w:rsidRDefault="007B6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2555"/>
    <w:multiLevelType w:val="hybridMultilevel"/>
    <w:tmpl w:val="D8A85B4C"/>
    <w:lvl w:ilvl="0" w:tplc="9D4C0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8268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463A5F7E"/>
    <w:multiLevelType w:val="hybridMultilevel"/>
    <w:tmpl w:val="70668F6C"/>
    <w:lvl w:ilvl="0" w:tplc="48B246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0C2127"/>
    <w:multiLevelType w:val="hybridMultilevel"/>
    <w:tmpl w:val="D0BC5CEA"/>
    <w:lvl w:ilvl="0" w:tplc="009E030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E9393E"/>
    <w:multiLevelType w:val="hybridMultilevel"/>
    <w:tmpl w:val="990E59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521"/>
    <w:rsid w:val="00002A4C"/>
    <w:rsid w:val="000201EB"/>
    <w:rsid w:val="00020BDB"/>
    <w:rsid w:val="00021617"/>
    <w:rsid w:val="00025702"/>
    <w:rsid w:val="00025A9B"/>
    <w:rsid w:val="00026EC5"/>
    <w:rsid w:val="000973E5"/>
    <w:rsid w:val="000B0C03"/>
    <w:rsid w:val="000B6520"/>
    <w:rsid w:val="000C2BF6"/>
    <w:rsid w:val="000D0C11"/>
    <w:rsid w:val="000E17DB"/>
    <w:rsid w:val="000F1521"/>
    <w:rsid w:val="00143119"/>
    <w:rsid w:val="0014783F"/>
    <w:rsid w:val="00175099"/>
    <w:rsid w:val="0019095D"/>
    <w:rsid w:val="00196820"/>
    <w:rsid w:val="001B4177"/>
    <w:rsid w:val="001D13B4"/>
    <w:rsid w:val="001F59ED"/>
    <w:rsid w:val="001F7EA9"/>
    <w:rsid w:val="00237500"/>
    <w:rsid w:val="00240DE9"/>
    <w:rsid w:val="00257810"/>
    <w:rsid w:val="00270CF2"/>
    <w:rsid w:val="00282CED"/>
    <w:rsid w:val="002B2F0B"/>
    <w:rsid w:val="002B766F"/>
    <w:rsid w:val="002D3503"/>
    <w:rsid w:val="002D62C6"/>
    <w:rsid w:val="00353198"/>
    <w:rsid w:val="00353346"/>
    <w:rsid w:val="00356764"/>
    <w:rsid w:val="003D0726"/>
    <w:rsid w:val="003F234B"/>
    <w:rsid w:val="0043261B"/>
    <w:rsid w:val="0043278D"/>
    <w:rsid w:val="004A48A0"/>
    <w:rsid w:val="004B164B"/>
    <w:rsid w:val="005353ED"/>
    <w:rsid w:val="00542BA3"/>
    <w:rsid w:val="00552704"/>
    <w:rsid w:val="00583B48"/>
    <w:rsid w:val="005872F8"/>
    <w:rsid w:val="00593A72"/>
    <w:rsid w:val="005A62ED"/>
    <w:rsid w:val="005B47BA"/>
    <w:rsid w:val="005C1426"/>
    <w:rsid w:val="0060287D"/>
    <w:rsid w:val="00615239"/>
    <w:rsid w:val="00621F05"/>
    <w:rsid w:val="00656FCD"/>
    <w:rsid w:val="0067276F"/>
    <w:rsid w:val="0068142F"/>
    <w:rsid w:val="00695D22"/>
    <w:rsid w:val="006A1CD7"/>
    <w:rsid w:val="006A4EBB"/>
    <w:rsid w:val="006A7FB8"/>
    <w:rsid w:val="006E0FBA"/>
    <w:rsid w:val="006F0AEC"/>
    <w:rsid w:val="006F70D8"/>
    <w:rsid w:val="00702C17"/>
    <w:rsid w:val="00710958"/>
    <w:rsid w:val="007349B9"/>
    <w:rsid w:val="00740494"/>
    <w:rsid w:val="00746F37"/>
    <w:rsid w:val="00752335"/>
    <w:rsid w:val="007567FB"/>
    <w:rsid w:val="00767E9A"/>
    <w:rsid w:val="00772894"/>
    <w:rsid w:val="007763AD"/>
    <w:rsid w:val="00786F37"/>
    <w:rsid w:val="007B2E9F"/>
    <w:rsid w:val="007B6516"/>
    <w:rsid w:val="007B6F94"/>
    <w:rsid w:val="007D1237"/>
    <w:rsid w:val="007D4BE8"/>
    <w:rsid w:val="007E0F75"/>
    <w:rsid w:val="007E23DD"/>
    <w:rsid w:val="007E4F69"/>
    <w:rsid w:val="007E5147"/>
    <w:rsid w:val="007E60DE"/>
    <w:rsid w:val="00803C64"/>
    <w:rsid w:val="0082200E"/>
    <w:rsid w:val="00847E2B"/>
    <w:rsid w:val="00853FF3"/>
    <w:rsid w:val="00857F54"/>
    <w:rsid w:val="00886A9E"/>
    <w:rsid w:val="008A16BB"/>
    <w:rsid w:val="008E01BC"/>
    <w:rsid w:val="008E1BAB"/>
    <w:rsid w:val="008F1696"/>
    <w:rsid w:val="00905577"/>
    <w:rsid w:val="00907A33"/>
    <w:rsid w:val="00910959"/>
    <w:rsid w:val="00913263"/>
    <w:rsid w:val="00924D16"/>
    <w:rsid w:val="0093299E"/>
    <w:rsid w:val="009366D8"/>
    <w:rsid w:val="0094603C"/>
    <w:rsid w:val="009948C6"/>
    <w:rsid w:val="00996C83"/>
    <w:rsid w:val="009A4664"/>
    <w:rsid w:val="009F3394"/>
    <w:rsid w:val="009F6640"/>
    <w:rsid w:val="00A00A53"/>
    <w:rsid w:val="00A2008E"/>
    <w:rsid w:val="00A37162"/>
    <w:rsid w:val="00A41623"/>
    <w:rsid w:val="00A536D1"/>
    <w:rsid w:val="00A54B8E"/>
    <w:rsid w:val="00A97CBD"/>
    <w:rsid w:val="00AA397A"/>
    <w:rsid w:val="00AA571E"/>
    <w:rsid w:val="00AA6760"/>
    <w:rsid w:val="00AA6C9A"/>
    <w:rsid w:val="00AB2146"/>
    <w:rsid w:val="00AB4FB3"/>
    <w:rsid w:val="00AE58F2"/>
    <w:rsid w:val="00AF5DE1"/>
    <w:rsid w:val="00B0276F"/>
    <w:rsid w:val="00B16C37"/>
    <w:rsid w:val="00B27FE5"/>
    <w:rsid w:val="00B54CE6"/>
    <w:rsid w:val="00B55817"/>
    <w:rsid w:val="00B733BC"/>
    <w:rsid w:val="00B9054E"/>
    <w:rsid w:val="00B96CC3"/>
    <w:rsid w:val="00BA2F8A"/>
    <w:rsid w:val="00BA7B61"/>
    <w:rsid w:val="00BB6E7A"/>
    <w:rsid w:val="00BC605D"/>
    <w:rsid w:val="00BF20FE"/>
    <w:rsid w:val="00BF296A"/>
    <w:rsid w:val="00C031E4"/>
    <w:rsid w:val="00C41432"/>
    <w:rsid w:val="00C41DCD"/>
    <w:rsid w:val="00C5305E"/>
    <w:rsid w:val="00C62155"/>
    <w:rsid w:val="00C719F4"/>
    <w:rsid w:val="00C9233B"/>
    <w:rsid w:val="00C93F19"/>
    <w:rsid w:val="00CA3C68"/>
    <w:rsid w:val="00D00950"/>
    <w:rsid w:val="00D02556"/>
    <w:rsid w:val="00D2190A"/>
    <w:rsid w:val="00D3035A"/>
    <w:rsid w:val="00D52B1F"/>
    <w:rsid w:val="00D532E3"/>
    <w:rsid w:val="00D711BB"/>
    <w:rsid w:val="00D76CCC"/>
    <w:rsid w:val="00D77FA6"/>
    <w:rsid w:val="00D91002"/>
    <w:rsid w:val="00D949AB"/>
    <w:rsid w:val="00DA2550"/>
    <w:rsid w:val="00DB4479"/>
    <w:rsid w:val="00DC07FF"/>
    <w:rsid w:val="00DC0A0B"/>
    <w:rsid w:val="00DC64BD"/>
    <w:rsid w:val="00DC6AFB"/>
    <w:rsid w:val="00DE2F80"/>
    <w:rsid w:val="00E00987"/>
    <w:rsid w:val="00E156DF"/>
    <w:rsid w:val="00E23B65"/>
    <w:rsid w:val="00E505F5"/>
    <w:rsid w:val="00E63470"/>
    <w:rsid w:val="00E812D5"/>
    <w:rsid w:val="00E96150"/>
    <w:rsid w:val="00EB0AC0"/>
    <w:rsid w:val="00EC2984"/>
    <w:rsid w:val="00EC3061"/>
    <w:rsid w:val="00EC780E"/>
    <w:rsid w:val="00ED0F28"/>
    <w:rsid w:val="00EE790C"/>
    <w:rsid w:val="00F20CA3"/>
    <w:rsid w:val="00F42C52"/>
    <w:rsid w:val="00F52636"/>
    <w:rsid w:val="00F703C5"/>
    <w:rsid w:val="00F71152"/>
    <w:rsid w:val="00F760CB"/>
    <w:rsid w:val="00FC0AC0"/>
    <w:rsid w:val="00FE45DF"/>
    <w:rsid w:val="00FE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521"/>
    <w:rPr>
      <w:sz w:val="24"/>
      <w:szCs w:val="24"/>
    </w:rPr>
  </w:style>
  <w:style w:type="paragraph" w:styleId="Nadpis1">
    <w:name w:val="heading 1"/>
    <w:basedOn w:val="Normln"/>
    <w:next w:val="Normln"/>
    <w:qFormat/>
    <w:rsid w:val="000F152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D303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0F1521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0F1521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F1521"/>
    <w:pPr>
      <w:autoSpaceDE w:val="0"/>
      <w:autoSpaceDN w:val="0"/>
    </w:pPr>
    <w:rPr>
      <w:sz w:val="22"/>
      <w:szCs w:val="22"/>
    </w:rPr>
  </w:style>
  <w:style w:type="paragraph" w:styleId="Zkladntext2">
    <w:name w:val="Body Text 2"/>
    <w:basedOn w:val="Normln"/>
    <w:rsid w:val="000F1521"/>
    <w:pPr>
      <w:jc w:val="both"/>
    </w:pPr>
  </w:style>
  <w:style w:type="paragraph" w:styleId="Zkladntextodsazen">
    <w:name w:val="Body Text Indent"/>
    <w:basedOn w:val="Normln"/>
    <w:rsid w:val="000F1521"/>
    <w:pPr>
      <w:autoSpaceDE w:val="0"/>
      <w:autoSpaceDN w:val="0"/>
      <w:jc w:val="both"/>
    </w:pPr>
    <w:rPr>
      <w:sz w:val="22"/>
      <w:szCs w:val="22"/>
    </w:rPr>
  </w:style>
  <w:style w:type="paragraph" w:styleId="Zhlav">
    <w:name w:val="header"/>
    <w:basedOn w:val="Normln"/>
    <w:rsid w:val="000F152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Zpat">
    <w:name w:val="footer"/>
    <w:basedOn w:val="Normln"/>
    <w:rsid w:val="000F152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F1521"/>
  </w:style>
  <w:style w:type="paragraph" w:styleId="Textbubliny">
    <w:name w:val="Balloon Text"/>
    <w:basedOn w:val="Normln"/>
    <w:link w:val="TextbublinyChar"/>
    <w:uiPriority w:val="99"/>
    <w:semiHidden/>
    <w:unhideWhenUsed/>
    <w:rsid w:val="00D9100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91002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E812D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D3035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web">
    <w:name w:val="Normal (Web)"/>
    <w:basedOn w:val="Normln"/>
    <w:rsid w:val="00D303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521"/>
    <w:rPr>
      <w:sz w:val="24"/>
      <w:szCs w:val="24"/>
    </w:rPr>
  </w:style>
  <w:style w:type="paragraph" w:styleId="Nadpis1">
    <w:name w:val="heading 1"/>
    <w:basedOn w:val="Normln"/>
    <w:next w:val="Normln"/>
    <w:qFormat/>
    <w:rsid w:val="000F152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D303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qFormat/>
    <w:rsid w:val="000F1521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0F1521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F1521"/>
    <w:pPr>
      <w:autoSpaceDE w:val="0"/>
      <w:autoSpaceDN w:val="0"/>
    </w:pPr>
    <w:rPr>
      <w:sz w:val="22"/>
      <w:szCs w:val="22"/>
    </w:rPr>
  </w:style>
  <w:style w:type="paragraph" w:styleId="Zkladntext2">
    <w:name w:val="Body Text 2"/>
    <w:basedOn w:val="Normln"/>
    <w:rsid w:val="000F1521"/>
    <w:pPr>
      <w:jc w:val="both"/>
    </w:pPr>
  </w:style>
  <w:style w:type="paragraph" w:styleId="Zkladntextodsazen">
    <w:name w:val="Body Text Indent"/>
    <w:basedOn w:val="Normln"/>
    <w:rsid w:val="000F1521"/>
    <w:pPr>
      <w:autoSpaceDE w:val="0"/>
      <w:autoSpaceDN w:val="0"/>
      <w:jc w:val="both"/>
    </w:pPr>
    <w:rPr>
      <w:sz w:val="22"/>
      <w:szCs w:val="22"/>
    </w:rPr>
  </w:style>
  <w:style w:type="paragraph" w:styleId="Zhlav">
    <w:name w:val="header"/>
    <w:basedOn w:val="Normln"/>
    <w:rsid w:val="000F152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Zpat">
    <w:name w:val="footer"/>
    <w:basedOn w:val="Normln"/>
    <w:rsid w:val="000F152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F1521"/>
  </w:style>
  <w:style w:type="paragraph" w:styleId="Textbubliny">
    <w:name w:val="Balloon Text"/>
    <w:basedOn w:val="Normln"/>
    <w:link w:val="TextbublinyChar"/>
    <w:uiPriority w:val="99"/>
    <w:semiHidden/>
    <w:unhideWhenUsed/>
    <w:rsid w:val="00D9100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91002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E812D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D3035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web">
    <w:name w:val="Normal (Web)"/>
    <w:basedOn w:val="Normln"/>
    <w:rsid w:val="00D303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EA4F-CFF0-4BB1-92E2-6C54C3DA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1885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BEZÚPLATNÉM PŘEVODU</vt:lpstr>
    </vt:vector>
  </TitlesOfParts>
  <Company>Městská knihovna Kraslice</Company>
  <LinksUpToDate>false</LinksUpToDate>
  <CharactersWithSpaces>12988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BEZÚPLATNÉM PŘEVODU</dc:title>
  <dc:creator>Částka Rostislav;Obstová</dc:creator>
  <cp:lastModifiedBy>Ředitel</cp:lastModifiedBy>
  <cp:revision>7</cp:revision>
  <cp:lastPrinted>2017-04-26T15:11:00Z</cp:lastPrinted>
  <dcterms:created xsi:type="dcterms:W3CDTF">2017-03-16T11:04:00Z</dcterms:created>
  <dcterms:modified xsi:type="dcterms:W3CDTF">2017-04-26T15:21:00Z</dcterms:modified>
</cp:coreProperties>
</file>