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697" w:rsidRPr="00E01017" w:rsidRDefault="00B84697" w:rsidP="00B84697">
      <w:pPr>
        <w:shd w:val="clear" w:color="auto" w:fill="D9E2F3" w:themeFill="accent1" w:themeFillTint="33"/>
        <w:jc w:val="center"/>
        <w:rPr>
          <w:rFonts w:ascii="Calibri" w:hAnsi="Calibri"/>
          <w:b/>
          <w:sz w:val="32"/>
          <w:szCs w:val="32"/>
        </w:rPr>
      </w:pPr>
      <w:r w:rsidRPr="00E01017">
        <w:rPr>
          <w:rFonts w:ascii="Calibri" w:hAnsi="Calibri"/>
          <w:b/>
          <w:sz w:val="32"/>
          <w:szCs w:val="32"/>
        </w:rPr>
        <w:t>DODAT</w:t>
      </w:r>
      <w:r w:rsidR="00E01017" w:rsidRPr="00E01017">
        <w:rPr>
          <w:rFonts w:ascii="Calibri" w:hAnsi="Calibri"/>
          <w:b/>
          <w:sz w:val="32"/>
          <w:szCs w:val="32"/>
        </w:rPr>
        <w:t>E</w:t>
      </w:r>
      <w:r w:rsidRPr="00E01017">
        <w:rPr>
          <w:rFonts w:ascii="Calibri" w:hAnsi="Calibri"/>
          <w:b/>
          <w:sz w:val="32"/>
          <w:szCs w:val="32"/>
        </w:rPr>
        <w:t>K č.1</w:t>
      </w:r>
    </w:p>
    <w:p w:rsidR="00B84697" w:rsidRPr="00E01017" w:rsidRDefault="00B84697" w:rsidP="00B84697">
      <w:pPr>
        <w:shd w:val="clear" w:color="auto" w:fill="D9E2F3" w:themeFill="accent1" w:themeFillTint="33"/>
        <w:jc w:val="center"/>
        <w:rPr>
          <w:rFonts w:ascii="Calibri" w:hAnsi="Calibri"/>
          <w:b/>
          <w:sz w:val="32"/>
          <w:szCs w:val="32"/>
        </w:rPr>
      </w:pPr>
      <w:r w:rsidRPr="00E01017">
        <w:rPr>
          <w:rFonts w:ascii="Calibri" w:hAnsi="Calibri"/>
          <w:b/>
          <w:sz w:val="32"/>
          <w:szCs w:val="32"/>
        </w:rPr>
        <w:t>SMLOUVA O DÍLO</w:t>
      </w:r>
      <w:r w:rsidR="00E01017" w:rsidRPr="00E01017">
        <w:rPr>
          <w:rFonts w:ascii="Calibri" w:hAnsi="Calibri"/>
          <w:b/>
          <w:sz w:val="32"/>
          <w:szCs w:val="32"/>
        </w:rPr>
        <w:t xml:space="preserve"> </w:t>
      </w:r>
      <w:r w:rsidR="00E01017" w:rsidRPr="009F6085">
        <w:rPr>
          <w:rFonts w:ascii="Calibri" w:hAnsi="Calibri"/>
          <w:b/>
        </w:rPr>
        <w:t xml:space="preserve">číslo WISPI: </w:t>
      </w:r>
      <w:bookmarkStart w:id="0" w:name="_GoBack"/>
      <w:r w:rsidR="00E01017" w:rsidRPr="009F6085">
        <w:rPr>
          <w:rFonts w:ascii="Calibri" w:hAnsi="Calibri"/>
          <w:b/>
        </w:rPr>
        <w:t>2022/64/S</w:t>
      </w:r>
      <w:bookmarkEnd w:id="0"/>
    </w:p>
    <w:p w:rsidR="00B84697" w:rsidRPr="00E01017" w:rsidRDefault="00B84697" w:rsidP="00B84697">
      <w:pPr>
        <w:jc w:val="center"/>
        <w:rPr>
          <w:rFonts w:ascii="Calibri" w:hAnsi="Calibri"/>
          <w:b/>
          <w:bCs/>
        </w:rPr>
      </w:pPr>
      <w:r w:rsidRPr="00E01017">
        <w:rPr>
          <w:rFonts w:ascii="Calibri" w:hAnsi="Calibri"/>
          <w:b/>
        </w:rPr>
        <w:t>Tvorba virtuálních prohlídek</w:t>
      </w:r>
    </w:p>
    <w:p w:rsidR="00B84697" w:rsidRPr="00F04058" w:rsidRDefault="00B84697" w:rsidP="00B84697">
      <w:pPr>
        <w:jc w:val="center"/>
        <w:rPr>
          <w:rFonts w:ascii="Calibri" w:hAnsi="Calibri"/>
          <w:sz w:val="22"/>
          <w:szCs w:val="22"/>
        </w:rPr>
      </w:pPr>
      <w:r w:rsidRPr="00F04058">
        <w:rPr>
          <w:rFonts w:ascii="Calibri" w:hAnsi="Calibri"/>
          <w:sz w:val="22"/>
          <w:szCs w:val="22"/>
        </w:rPr>
        <w:t>uzavřen</w:t>
      </w:r>
      <w:r>
        <w:rPr>
          <w:rFonts w:ascii="Calibri" w:hAnsi="Calibri"/>
          <w:sz w:val="22"/>
          <w:szCs w:val="22"/>
        </w:rPr>
        <w:t>ý</w:t>
      </w:r>
      <w:r w:rsidRPr="00F04058">
        <w:rPr>
          <w:rFonts w:ascii="Calibri" w:hAnsi="Calibri"/>
          <w:sz w:val="22"/>
          <w:szCs w:val="22"/>
        </w:rPr>
        <w:t xml:space="preserve"> mezi stranami:</w:t>
      </w:r>
    </w:p>
    <w:p w:rsidR="00B84697" w:rsidRPr="00F04058" w:rsidRDefault="00B84697" w:rsidP="00B84697">
      <w:pPr>
        <w:rPr>
          <w:rFonts w:ascii="Calibri" w:hAnsi="Calibri"/>
          <w:sz w:val="22"/>
          <w:szCs w:val="22"/>
        </w:rPr>
      </w:pPr>
    </w:p>
    <w:p w:rsidR="00B84697" w:rsidRDefault="00B84697" w:rsidP="00B84697">
      <w:pPr>
        <w:outlineLvl w:val="0"/>
        <w:rPr>
          <w:rFonts w:ascii="Calibri" w:hAnsi="Calibri"/>
          <w:b/>
          <w:sz w:val="22"/>
          <w:szCs w:val="22"/>
        </w:rPr>
      </w:pPr>
      <w:r w:rsidRPr="00F04058">
        <w:rPr>
          <w:rFonts w:ascii="Calibri" w:hAnsi="Calibri"/>
          <w:sz w:val="22"/>
          <w:szCs w:val="22"/>
        </w:rPr>
        <w:t xml:space="preserve">Objednatel: </w:t>
      </w:r>
      <w:r w:rsidRPr="00F04058">
        <w:rPr>
          <w:rFonts w:ascii="Calibri" w:hAnsi="Calibri"/>
          <w:sz w:val="22"/>
          <w:szCs w:val="22"/>
        </w:rPr>
        <w:tab/>
      </w:r>
      <w:r w:rsidRPr="00F04058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Národní muzeum v přírodě, příspěvková organizace</w:t>
      </w:r>
    </w:p>
    <w:p w:rsidR="00B84697" w:rsidRPr="000C526E" w:rsidRDefault="00B84697" w:rsidP="00B84697">
      <w:pPr>
        <w:outlineLvl w:val="0"/>
        <w:rPr>
          <w:rFonts w:ascii="Calibri" w:hAnsi="Calibri"/>
          <w:sz w:val="22"/>
          <w:szCs w:val="22"/>
        </w:rPr>
      </w:pPr>
      <w:r w:rsidRPr="000C526E">
        <w:rPr>
          <w:rFonts w:ascii="Calibri" w:hAnsi="Calibri"/>
          <w:sz w:val="22"/>
          <w:szCs w:val="22"/>
        </w:rPr>
        <w:t>IČ</w:t>
      </w:r>
      <w:r>
        <w:rPr>
          <w:rFonts w:ascii="Calibri" w:hAnsi="Calibri"/>
          <w:sz w:val="22"/>
          <w:szCs w:val="22"/>
        </w:rPr>
        <w:t>O</w:t>
      </w:r>
      <w:r w:rsidRPr="000C526E">
        <w:rPr>
          <w:rFonts w:ascii="Calibri" w:hAnsi="Calibri"/>
          <w:sz w:val="22"/>
          <w:szCs w:val="22"/>
        </w:rPr>
        <w:t xml:space="preserve">: </w:t>
      </w:r>
      <w:r w:rsidRPr="000C526E">
        <w:rPr>
          <w:rFonts w:ascii="Calibri" w:hAnsi="Calibri"/>
          <w:sz w:val="22"/>
          <w:szCs w:val="22"/>
        </w:rPr>
        <w:tab/>
      </w:r>
      <w:r w:rsidRPr="000C526E">
        <w:rPr>
          <w:rFonts w:ascii="Calibri" w:hAnsi="Calibri"/>
          <w:sz w:val="22"/>
          <w:szCs w:val="22"/>
        </w:rPr>
        <w:tab/>
      </w:r>
      <w:r w:rsidRPr="000C526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000 98 604</w:t>
      </w:r>
    </w:p>
    <w:p w:rsidR="00B84697" w:rsidRPr="000C526E" w:rsidRDefault="00B84697" w:rsidP="00B84697">
      <w:pPr>
        <w:outlineLvl w:val="0"/>
        <w:rPr>
          <w:rFonts w:ascii="Calibri" w:hAnsi="Calibri"/>
          <w:sz w:val="22"/>
          <w:szCs w:val="22"/>
        </w:rPr>
      </w:pPr>
      <w:r w:rsidRPr="000C526E">
        <w:rPr>
          <w:rFonts w:ascii="Calibri" w:hAnsi="Calibri"/>
          <w:sz w:val="22"/>
          <w:szCs w:val="22"/>
        </w:rPr>
        <w:t xml:space="preserve">se sídlem </w:t>
      </w:r>
      <w:r w:rsidRPr="000C526E">
        <w:rPr>
          <w:rFonts w:ascii="Calibri" w:hAnsi="Calibri"/>
          <w:sz w:val="22"/>
          <w:szCs w:val="22"/>
        </w:rPr>
        <w:tab/>
      </w:r>
      <w:r w:rsidRPr="000C526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Palackého 147, Rožnov pod Radhoštěm, PSČ 756 61</w:t>
      </w:r>
    </w:p>
    <w:p w:rsidR="00B84697" w:rsidRDefault="00B84697" w:rsidP="00B84697">
      <w:pPr>
        <w:outlineLvl w:val="0"/>
        <w:rPr>
          <w:rFonts w:ascii="Calibri" w:hAnsi="Calibri"/>
          <w:sz w:val="22"/>
          <w:szCs w:val="22"/>
        </w:rPr>
      </w:pPr>
      <w:r w:rsidRPr="000C526E">
        <w:rPr>
          <w:rFonts w:ascii="Calibri" w:hAnsi="Calibri"/>
          <w:sz w:val="22"/>
          <w:szCs w:val="22"/>
        </w:rPr>
        <w:t xml:space="preserve">zastoupená </w:t>
      </w:r>
      <w:r w:rsidRPr="000C526E">
        <w:rPr>
          <w:rFonts w:ascii="Calibri" w:hAnsi="Calibri"/>
          <w:sz w:val="22"/>
          <w:szCs w:val="22"/>
        </w:rPr>
        <w:tab/>
      </w:r>
      <w:r w:rsidRPr="000C526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Ing. Jindřichem Ondrušem, generálním ředitelem</w:t>
      </w:r>
    </w:p>
    <w:p w:rsidR="00B84697" w:rsidRPr="00F04058" w:rsidRDefault="00B84697" w:rsidP="00B84697">
      <w:pPr>
        <w:rPr>
          <w:rFonts w:ascii="Calibri" w:hAnsi="Calibri"/>
          <w:sz w:val="22"/>
          <w:szCs w:val="22"/>
        </w:rPr>
      </w:pPr>
      <w:r w:rsidRPr="00F04058">
        <w:rPr>
          <w:rFonts w:ascii="Calibri" w:hAnsi="Calibri"/>
          <w:sz w:val="22"/>
          <w:szCs w:val="22"/>
        </w:rPr>
        <w:t>(dále jen „</w:t>
      </w:r>
      <w:r w:rsidRPr="00F04058">
        <w:rPr>
          <w:rFonts w:ascii="Calibri" w:hAnsi="Calibri"/>
          <w:b/>
          <w:sz w:val="22"/>
          <w:szCs w:val="22"/>
        </w:rPr>
        <w:t>objednatel</w:t>
      </w:r>
      <w:r w:rsidRPr="00F04058">
        <w:rPr>
          <w:rFonts w:ascii="Calibri" w:hAnsi="Calibri"/>
          <w:sz w:val="22"/>
          <w:szCs w:val="22"/>
        </w:rPr>
        <w:t>“)</w:t>
      </w:r>
    </w:p>
    <w:p w:rsidR="00B84697" w:rsidRPr="00F04058" w:rsidRDefault="00B84697" w:rsidP="00B84697">
      <w:pPr>
        <w:rPr>
          <w:rFonts w:ascii="Calibri" w:hAnsi="Calibri"/>
          <w:sz w:val="22"/>
          <w:szCs w:val="22"/>
        </w:rPr>
      </w:pPr>
      <w:r w:rsidRPr="00F04058">
        <w:rPr>
          <w:rFonts w:ascii="Calibri" w:hAnsi="Calibri"/>
          <w:sz w:val="22"/>
          <w:szCs w:val="22"/>
        </w:rPr>
        <w:tab/>
      </w:r>
    </w:p>
    <w:p w:rsidR="00B84697" w:rsidRPr="00F04058" w:rsidRDefault="00B84697" w:rsidP="00B84697">
      <w:pPr>
        <w:rPr>
          <w:rFonts w:ascii="Calibri" w:hAnsi="Calibri"/>
          <w:sz w:val="22"/>
          <w:szCs w:val="22"/>
        </w:rPr>
      </w:pPr>
      <w:r w:rsidRPr="00F04058">
        <w:rPr>
          <w:rFonts w:ascii="Calibri" w:hAnsi="Calibri"/>
          <w:sz w:val="22"/>
          <w:szCs w:val="22"/>
        </w:rPr>
        <w:t>a</w:t>
      </w:r>
    </w:p>
    <w:p w:rsidR="00B84697" w:rsidRPr="00F04058" w:rsidRDefault="00B84697" w:rsidP="00B84697">
      <w:pPr>
        <w:rPr>
          <w:rFonts w:ascii="Calibri" w:hAnsi="Calibri"/>
          <w:sz w:val="22"/>
          <w:szCs w:val="22"/>
        </w:rPr>
      </w:pPr>
    </w:p>
    <w:p w:rsidR="00B84697" w:rsidRPr="000F775C" w:rsidRDefault="00B84697" w:rsidP="00B84697">
      <w:pPr>
        <w:rPr>
          <w:b/>
        </w:rPr>
      </w:pPr>
      <w:r w:rsidRPr="00F04058">
        <w:rPr>
          <w:rFonts w:ascii="Calibri" w:hAnsi="Calibri"/>
          <w:sz w:val="22"/>
          <w:szCs w:val="22"/>
        </w:rPr>
        <w:t>Dodavatel:</w:t>
      </w:r>
      <w:r w:rsidRPr="00F04058">
        <w:rPr>
          <w:rFonts w:ascii="Calibri" w:hAnsi="Calibri"/>
          <w:b/>
          <w:sz w:val="22"/>
          <w:szCs w:val="22"/>
        </w:rPr>
        <w:tab/>
      </w:r>
      <w:r w:rsidRPr="00F04058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PANO3D </w:t>
      </w:r>
      <w:proofErr w:type="spellStart"/>
      <w:r>
        <w:rPr>
          <w:rFonts w:ascii="Calibri" w:hAnsi="Calibri"/>
          <w:b/>
          <w:sz w:val="22"/>
          <w:szCs w:val="22"/>
        </w:rPr>
        <w:t>Profi</w:t>
      </w:r>
      <w:proofErr w:type="spellEnd"/>
      <w:r>
        <w:rPr>
          <w:rFonts w:ascii="Calibri" w:hAnsi="Calibri"/>
          <w:b/>
          <w:sz w:val="22"/>
          <w:szCs w:val="22"/>
        </w:rPr>
        <w:t>, s.r.o.</w:t>
      </w:r>
    </w:p>
    <w:p w:rsidR="00B84697" w:rsidRPr="00F04058" w:rsidRDefault="00B84697" w:rsidP="00B84697">
      <w:pPr>
        <w:rPr>
          <w:rFonts w:ascii="Calibri" w:hAnsi="Calibri"/>
          <w:sz w:val="22"/>
          <w:szCs w:val="22"/>
        </w:rPr>
      </w:pPr>
      <w:r w:rsidRPr="00F04058">
        <w:rPr>
          <w:rFonts w:ascii="Calibri" w:hAnsi="Calibri"/>
          <w:sz w:val="22"/>
          <w:szCs w:val="22"/>
        </w:rPr>
        <w:t>se sídlem:</w:t>
      </w:r>
      <w:r w:rsidRPr="00F04058">
        <w:rPr>
          <w:rFonts w:ascii="Calibri" w:hAnsi="Calibri"/>
          <w:sz w:val="22"/>
          <w:szCs w:val="22"/>
        </w:rPr>
        <w:tab/>
      </w:r>
      <w:r w:rsidRPr="00F0405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Příkop 843/4, Zábrdovice, 602 00 Brno</w:t>
      </w:r>
    </w:p>
    <w:p w:rsidR="00B84697" w:rsidRPr="00F04058" w:rsidRDefault="00B84697" w:rsidP="00B84697">
      <w:pPr>
        <w:outlineLvl w:val="0"/>
        <w:rPr>
          <w:rFonts w:ascii="Calibri" w:hAnsi="Calibri"/>
          <w:sz w:val="22"/>
          <w:szCs w:val="22"/>
        </w:rPr>
      </w:pPr>
      <w:r w:rsidRPr="00F04058">
        <w:rPr>
          <w:rFonts w:ascii="Calibri" w:hAnsi="Calibri"/>
          <w:sz w:val="22"/>
          <w:szCs w:val="22"/>
        </w:rPr>
        <w:t>IČ</w:t>
      </w:r>
      <w:r>
        <w:rPr>
          <w:rFonts w:ascii="Calibri" w:hAnsi="Calibri"/>
          <w:sz w:val="22"/>
          <w:szCs w:val="22"/>
        </w:rPr>
        <w:t>O</w:t>
      </w:r>
      <w:r w:rsidRPr="00F04058">
        <w:rPr>
          <w:rFonts w:ascii="Calibri" w:hAnsi="Calibri"/>
          <w:sz w:val="22"/>
          <w:szCs w:val="22"/>
        </w:rPr>
        <w:t>:</w:t>
      </w:r>
      <w:r w:rsidRPr="00F04058">
        <w:rPr>
          <w:rFonts w:ascii="Calibri" w:hAnsi="Calibri"/>
          <w:sz w:val="22"/>
          <w:szCs w:val="22"/>
        </w:rPr>
        <w:tab/>
      </w:r>
      <w:r w:rsidRPr="00F04058">
        <w:rPr>
          <w:rFonts w:ascii="Calibri" w:hAnsi="Calibri"/>
          <w:sz w:val="22"/>
          <w:szCs w:val="22"/>
        </w:rPr>
        <w:tab/>
      </w:r>
      <w:r w:rsidRPr="00F0405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292 81 172</w:t>
      </w:r>
    </w:p>
    <w:p w:rsidR="00B84697" w:rsidRPr="00F04058" w:rsidRDefault="00B84697" w:rsidP="00B84697">
      <w:pPr>
        <w:outlineLvl w:val="0"/>
        <w:rPr>
          <w:rFonts w:ascii="Calibri" w:hAnsi="Calibri"/>
          <w:sz w:val="22"/>
          <w:szCs w:val="22"/>
        </w:rPr>
      </w:pPr>
      <w:r w:rsidRPr="00F04058">
        <w:rPr>
          <w:rFonts w:ascii="Calibri" w:hAnsi="Calibri"/>
          <w:sz w:val="22"/>
          <w:szCs w:val="22"/>
        </w:rPr>
        <w:t>DIČ:</w:t>
      </w:r>
      <w:r w:rsidRPr="00F04058">
        <w:rPr>
          <w:rFonts w:ascii="Calibri" w:hAnsi="Calibri"/>
          <w:sz w:val="22"/>
          <w:szCs w:val="22"/>
        </w:rPr>
        <w:tab/>
      </w:r>
      <w:r w:rsidRPr="00F04058">
        <w:rPr>
          <w:rFonts w:ascii="Calibri" w:hAnsi="Calibri"/>
          <w:sz w:val="22"/>
          <w:szCs w:val="22"/>
        </w:rPr>
        <w:tab/>
      </w:r>
      <w:r w:rsidRPr="00F0405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CZ29281172</w:t>
      </w:r>
    </w:p>
    <w:p w:rsidR="00B84697" w:rsidRPr="00F04058" w:rsidRDefault="00B84697" w:rsidP="00B84697">
      <w:pPr>
        <w:rPr>
          <w:rFonts w:ascii="Calibri" w:hAnsi="Calibri"/>
          <w:sz w:val="22"/>
          <w:szCs w:val="22"/>
        </w:rPr>
      </w:pPr>
      <w:r w:rsidRPr="00F04058">
        <w:rPr>
          <w:rFonts w:ascii="Calibri" w:hAnsi="Calibri"/>
          <w:sz w:val="22"/>
          <w:szCs w:val="22"/>
        </w:rPr>
        <w:t>zastoupený:</w:t>
      </w:r>
      <w:r w:rsidRPr="00F04058">
        <w:rPr>
          <w:rFonts w:ascii="Calibri" w:hAnsi="Calibri"/>
          <w:sz w:val="22"/>
          <w:szCs w:val="22"/>
        </w:rPr>
        <w:tab/>
      </w:r>
      <w:r w:rsidRPr="00F0405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Peterem Molnárem, jednatelem</w:t>
      </w:r>
    </w:p>
    <w:p w:rsidR="00B84697" w:rsidRDefault="00B84697" w:rsidP="00B8469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Spisová značka OR</w:t>
      </w:r>
      <w:r w:rsidRPr="00F04058">
        <w:rPr>
          <w:rFonts w:ascii="Calibri" w:hAnsi="Calibri"/>
          <w:sz w:val="22"/>
          <w:szCs w:val="22"/>
        </w:rPr>
        <w:t>:</w:t>
      </w:r>
      <w:r w:rsidRPr="00F0405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C 70641 vedená u Krajského soudu v Brně</w:t>
      </w:r>
    </w:p>
    <w:p w:rsidR="00B84697" w:rsidRPr="00F04058" w:rsidRDefault="00B84697" w:rsidP="00B84697">
      <w:pPr>
        <w:rPr>
          <w:rFonts w:ascii="Calibri" w:hAnsi="Calibri"/>
          <w:b/>
          <w:sz w:val="22"/>
          <w:szCs w:val="22"/>
        </w:rPr>
      </w:pPr>
      <w:r w:rsidRPr="00F04058">
        <w:rPr>
          <w:rFonts w:ascii="Calibri" w:hAnsi="Calibri"/>
          <w:sz w:val="22"/>
          <w:szCs w:val="22"/>
        </w:rPr>
        <w:t>(dále jen „</w:t>
      </w:r>
      <w:r w:rsidRPr="00F04058">
        <w:rPr>
          <w:rFonts w:ascii="Calibri" w:hAnsi="Calibri"/>
          <w:b/>
          <w:sz w:val="22"/>
          <w:szCs w:val="22"/>
        </w:rPr>
        <w:t>dodavatel“)</w:t>
      </w:r>
    </w:p>
    <w:p w:rsidR="00B84697" w:rsidRDefault="00B84697" w:rsidP="000B6A34"/>
    <w:p w:rsidR="00AC6B38" w:rsidRPr="005B11CC" w:rsidRDefault="00AC6B38" w:rsidP="005B11CC">
      <w:pPr>
        <w:outlineLvl w:val="0"/>
        <w:rPr>
          <w:rFonts w:ascii="Calibri" w:hAnsi="Calibri"/>
          <w:sz w:val="22"/>
          <w:szCs w:val="22"/>
        </w:rPr>
      </w:pPr>
      <w:r w:rsidRPr="005B11CC">
        <w:rPr>
          <w:rFonts w:ascii="Calibri" w:hAnsi="Calibri"/>
          <w:sz w:val="22"/>
          <w:szCs w:val="22"/>
        </w:rPr>
        <w:t>Smluvní strany se dohod</w:t>
      </w:r>
      <w:r w:rsidR="00E01017" w:rsidRPr="005B11CC">
        <w:rPr>
          <w:rFonts w:ascii="Calibri" w:hAnsi="Calibri"/>
          <w:sz w:val="22"/>
          <w:szCs w:val="22"/>
        </w:rPr>
        <w:t>ly</w:t>
      </w:r>
      <w:r w:rsidRPr="005B11CC">
        <w:rPr>
          <w:rFonts w:ascii="Calibri" w:hAnsi="Calibri"/>
          <w:sz w:val="22"/>
          <w:szCs w:val="22"/>
        </w:rPr>
        <w:t xml:space="preserve"> na změně smlouvy takto:</w:t>
      </w:r>
    </w:p>
    <w:p w:rsidR="00AC6B38" w:rsidRPr="00E01017" w:rsidRDefault="00AC6B38" w:rsidP="00E01017">
      <w:pPr>
        <w:outlineLvl w:val="0"/>
        <w:rPr>
          <w:rFonts w:ascii="Calibri" w:hAnsi="Calibri"/>
          <w:sz w:val="22"/>
          <w:szCs w:val="22"/>
        </w:rPr>
      </w:pPr>
      <w:r w:rsidRPr="00E01017">
        <w:rPr>
          <w:rFonts w:ascii="Calibri" w:hAnsi="Calibri"/>
          <w:sz w:val="22"/>
          <w:szCs w:val="22"/>
        </w:rPr>
        <w:t>V článku II bod</w:t>
      </w:r>
      <w:r w:rsidR="00691E49">
        <w:rPr>
          <w:rFonts w:ascii="Calibri" w:hAnsi="Calibri"/>
          <w:sz w:val="22"/>
          <w:szCs w:val="22"/>
        </w:rPr>
        <w:t>u</w:t>
      </w:r>
      <w:r w:rsidRPr="00E01017">
        <w:rPr>
          <w:rFonts w:ascii="Calibri" w:hAnsi="Calibri"/>
          <w:sz w:val="22"/>
          <w:szCs w:val="22"/>
        </w:rPr>
        <w:t xml:space="preserve"> 2.2. se věta „</w:t>
      </w:r>
      <w:r w:rsidR="0062570C" w:rsidRPr="00E01017">
        <w:rPr>
          <w:rFonts w:ascii="Calibri" w:hAnsi="Calibri"/>
          <w:sz w:val="22"/>
          <w:szCs w:val="22"/>
        </w:rPr>
        <w:t xml:space="preserve">2 etapa: </w:t>
      </w:r>
      <w:proofErr w:type="gramStart"/>
      <w:r w:rsidRPr="00E01017">
        <w:rPr>
          <w:rFonts w:ascii="Calibri" w:hAnsi="Calibri"/>
          <w:sz w:val="22"/>
          <w:szCs w:val="22"/>
        </w:rPr>
        <w:t>2023 – 3</w:t>
      </w:r>
      <w:proofErr w:type="gramEnd"/>
      <w:r w:rsidRPr="00E01017">
        <w:rPr>
          <w:rFonts w:ascii="Calibri" w:hAnsi="Calibri"/>
          <w:sz w:val="22"/>
          <w:szCs w:val="22"/>
        </w:rPr>
        <w:t xml:space="preserve"> x virtuální prohlídka vybraných objektů v Muzeu v přírodě Vysočina“ nahrazuje </w:t>
      </w:r>
      <w:r w:rsidR="009F6085">
        <w:rPr>
          <w:rFonts w:ascii="Calibri" w:hAnsi="Calibri"/>
          <w:sz w:val="22"/>
          <w:szCs w:val="22"/>
        </w:rPr>
        <w:t>větou</w:t>
      </w:r>
      <w:r w:rsidR="005B11CC">
        <w:rPr>
          <w:rFonts w:ascii="Calibri" w:hAnsi="Calibri"/>
          <w:sz w:val="22"/>
          <w:szCs w:val="22"/>
        </w:rPr>
        <w:t xml:space="preserve"> </w:t>
      </w:r>
      <w:r w:rsidR="00E01017">
        <w:rPr>
          <w:rFonts w:ascii="Calibri" w:hAnsi="Calibri"/>
          <w:sz w:val="22"/>
          <w:szCs w:val="22"/>
        </w:rPr>
        <w:t xml:space="preserve">„2 etapa: </w:t>
      </w:r>
      <w:r w:rsidR="00E01017" w:rsidRPr="00E01017">
        <w:rPr>
          <w:rFonts w:ascii="Calibri" w:hAnsi="Calibri"/>
          <w:sz w:val="22"/>
          <w:szCs w:val="22"/>
        </w:rPr>
        <w:t>202</w:t>
      </w:r>
      <w:r w:rsidR="00E01017">
        <w:rPr>
          <w:rFonts w:ascii="Calibri" w:hAnsi="Calibri"/>
          <w:sz w:val="22"/>
          <w:szCs w:val="22"/>
        </w:rPr>
        <w:t>2</w:t>
      </w:r>
      <w:r w:rsidR="00E01017" w:rsidRPr="00E01017">
        <w:rPr>
          <w:rFonts w:ascii="Calibri" w:hAnsi="Calibri"/>
          <w:sz w:val="22"/>
          <w:szCs w:val="22"/>
        </w:rPr>
        <w:t xml:space="preserve"> – 3 x virtuální prohlídka vybraných objektů v Muzeu v přírodě Vysočina</w:t>
      </w:r>
      <w:r w:rsidR="00E01017">
        <w:rPr>
          <w:rFonts w:ascii="Calibri" w:hAnsi="Calibri"/>
          <w:sz w:val="22"/>
          <w:szCs w:val="22"/>
        </w:rPr>
        <w:t>“</w:t>
      </w:r>
      <w:r w:rsidR="005B11CC">
        <w:rPr>
          <w:rFonts w:ascii="Calibri" w:hAnsi="Calibri"/>
          <w:sz w:val="22"/>
          <w:szCs w:val="22"/>
        </w:rPr>
        <w:t>.</w:t>
      </w:r>
    </w:p>
    <w:p w:rsidR="00AC6B38" w:rsidRPr="00E01017" w:rsidRDefault="00AC6B38" w:rsidP="00E01017">
      <w:pPr>
        <w:outlineLvl w:val="0"/>
        <w:rPr>
          <w:rFonts w:ascii="Calibri" w:hAnsi="Calibri"/>
          <w:sz w:val="22"/>
          <w:szCs w:val="22"/>
        </w:rPr>
      </w:pPr>
    </w:p>
    <w:p w:rsidR="00AC6B38" w:rsidRPr="005B11CC" w:rsidRDefault="00AC6B38" w:rsidP="005B11CC">
      <w:pPr>
        <w:outlineLvl w:val="0"/>
        <w:rPr>
          <w:rFonts w:ascii="Calibri" w:hAnsi="Calibri"/>
          <w:sz w:val="22"/>
          <w:szCs w:val="22"/>
        </w:rPr>
      </w:pPr>
      <w:r w:rsidRPr="005B11CC">
        <w:rPr>
          <w:rFonts w:ascii="Calibri" w:hAnsi="Calibri"/>
          <w:sz w:val="22"/>
          <w:szCs w:val="22"/>
        </w:rPr>
        <w:t xml:space="preserve">Ostatní podmínky sjednané v Smlouvě o dílo zůstávají beze změny. </w:t>
      </w:r>
    </w:p>
    <w:p w:rsidR="00AC6B38" w:rsidRPr="00E01017" w:rsidRDefault="00AC6B38" w:rsidP="00E01017">
      <w:pPr>
        <w:outlineLvl w:val="0"/>
        <w:rPr>
          <w:rFonts w:ascii="Calibri" w:hAnsi="Calibri"/>
          <w:sz w:val="22"/>
          <w:szCs w:val="22"/>
        </w:rPr>
      </w:pPr>
    </w:p>
    <w:p w:rsidR="00AC6B38" w:rsidRPr="005B11CC" w:rsidRDefault="005B11CC" w:rsidP="005B11CC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AC6B38" w:rsidRPr="005B11CC">
        <w:rPr>
          <w:rFonts w:ascii="Calibri" w:hAnsi="Calibri"/>
          <w:sz w:val="22"/>
          <w:szCs w:val="22"/>
        </w:rPr>
        <w:t xml:space="preserve">ento Dodatek č. 1 Smlouvy o dílo se vystavuje ve 2 vyhotoveních, z nichž každá ze smluvních stran obdrží po jednom vyhotovení. </w:t>
      </w:r>
    </w:p>
    <w:p w:rsidR="00AC6B38" w:rsidRDefault="00AC6B38" w:rsidP="00AC6B38">
      <w:pPr>
        <w:rPr>
          <w:rFonts w:eastAsia="Calibri"/>
        </w:rPr>
      </w:pPr>
    </w:p>
    <w:p w:rsidR="00E01017" w:rsidRPr="005338AC" w:rsidRDefault="00E01017" w:rsidP="00E01017">
      <w:pPr>
        <w:jc w:val="both"/>
        <w:rPr>
          <w:rFonts w:asciiTheme="minorHAnsi" w:hAnsiTheme="minorHAnsi" w:cstheme="minorHAnsi"/>
          <w:sz w:val="22"/>
          <w:szCs w:val="22"/>
        </w:rPr>
      </w:pPr>
      <w:r w:rsidRPr="005338AC">
        <w:rPr>
          <w:rFonts w:asciiTheme="minorHAnsi" w:hAnsiTheme="minorHAnsi" w:cstheme="minorHAnsi"/>
          <w:sz w:val="22"/>
          <w:szCs w:val="22"/>
        </w:rPr>
        <w:t>V Rožnově pod Radhoštěm dne:</w:t>
      </w:r>
      <w:r>
        <w:rPr>
          <w:rFonts w:asciiTheme="minorHAnsi" w:hAnsiTheme="minorHAnsi" w:cstheme="minorHAnsi"/>
          <w:sz w:val="22"/>
          <w:szCs w:val="22"/>
        </w:rPr>
        <w:t xml:space="preserve"> 29.11. 2022</w:t>
      </w:r>
      <w:r w:rsidRPr="005338AC">
        <w:rPr>
          <w:rFonts w:asciiTheme="minorHAnsi" w:hAnsiTheme="minorHAnsi" w:cstheme="minorHAnsi"/>
          <w:sz w:val="22"/>
          <w:szCs w:val="22"/>
        </w:rPr>
        <w:tab/>
      </w:r>
      <w:r w:rsidRPr="005338AC">
        <w:rPr>
          <w:rFonts w:asciiTheme="minorHAnsi" w:hAnsiTheme="minorHAnsi" w:cstheme="minorHAnsi"/>
          <w:sz w:val="22"/>
          <w:szCs w:val="22"/>
        </w:rPr>
        <w:tab/>
      </w:r>
      <w:r w:rsidRPr="005338AC">
        <w:rPr>
          <w:rFonts w:asciiTheme="minorHAnsi" w:hAnsiTheme="minorHAnsi" w:cstheme="minorHAnsi"/>
          <w:sz w:val="22"/>
          <w:szCs w:val="22"/>
        </w:rPr>
        <w:tab/>
      </w:r>
    </w:p>
    <w:p w:rsidR="00E01017" w:rsidRDefault="00E01017" w:rsidP="00E010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01017" w:rsidRPr="005338AC" w:rsidRDefault="00E01017" w:rsidP="00E01017">
      <w:pPr>
        <w:jc w:val="both"/>
        <w:rPr>
          <w:rFonts w:asciiTheme="minorHAnsi" w:hAnsiTheme="minorHAnsi" w:cstheme="minorHAnsi"/>
          <w:sz w:val="22"/>
          <w:szCs w:val="22"/>
        </w:rPr>
      </w:pPr>
      <w:r w:rsidRPr="005338AC">
        <w:rPr>
          <w:rFonts w:asciiTheme="minorHAnsi" w:hAnsiTheme="minorHAnsi" w:cstheme="minorHAnsi"/>
          <w:sz w:val="22"/>
          <w:szCs w:val="22"/>
        </w:rPr>
        <w:t>OBJEDNATEL</w:t>
      </w:r>
      <w:r w:rsidRPr="005338AC">
        <w:rPr>
          <w:rFonts w:asciiTheme="minorHAnsi" w:hAnsiTheme="minorHAnsi" w:cstheme="minorHAnsi"/>
          <w:sz w:val="22"/>
          <w:szCs w:val="22"/>
        </w:rPr>
        <w:tab/>
      </w:r>
      <w:r w:rsidRPr="005338AC">
        <w:rPr>
          <w:rFonts w:asciiTheme="minorHAnsi" w:hAnsiTheme="minorHAnsi" w:cstheme="minorHAnsi"/>
          <w:sz w:val="22"/>
          <w:szCs w:val="22"/>
        </w:rPr>
        <w:tab/>
      </w:r>
      <w:r w:rsidRPr="005338AC">
        <w:rPr>
          <w:rFonts w:asciiTheme="minorHAnsi" w:hAnsiTheme="minorHAnsi" w:cstheme="minorHAnsi"/>
          <w:sz w:val="22"/>
          <w:szCs w:val="22"/>
        </w:rPr>
        <w:tab/>
      </w:r>
      <w:r w:rsidRPr="005338AC">
        <w:rPr>
          <w:rFonts w:asciiTheme="minorHAnsi" w:hAnsiTheme="minorHAnsi" w:cstheme="minorHAnsi"/>
          <w:sz w:val="22"/>
          <w:szCs w:val="22"/>
        </w:rPr>
        <w:tab/>
      </w:r>
      <w:r w:rsidRPr="005338AC">
        <w:rPr>
          <w:rFonts w:asciiTheme="minorHAnsi" w:hAnsiTheme="minorHAnsi" w:cstheme="minorHAnsi"/>
          <w:sz w:val="22"/>
          <w:szCs w:val="22"/>
        </w:rPr>
        <w:tab/>
      </w:r>
      <w:r w:rsidRPr="005338AC">
        <w:rPr>
          <w:rFonts w:asciiTheme="minorHAnsi" w:hAnsiTheme="minorHAnsi" w:cstheme="minorHAnsi"/>
          <w:sz w:val="22"/>
          <w:szCs w:val="22"/>
        </w:rPr>
        <w:tab/>
      </w:r>
      <w:r w:rsidRPr="005338A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DODAVATEL</w:t>
      </w:r>
    </w:p>
    <w:p w:rsidR="00E01017" w:rsidRPr="005338AC" w:rsidRDefault="00E01017" w:rsidP="00E010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01017" w:rsidRPr="005338AC" w:rsidRDefault="00E01017" w:rsidP="00E010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01017" w:rsidRPr="005338AC" w:rsidRDefault="00E01017" w:rsidP="00E01017">
      <w:pPr>
        <w:jc w:val="both"/>
        <w:rPr>
          <w:rFonts w:asciiTheme="minorHAnsi" w:hAnsiTheme="minorHAnsi" w:cstheme="minorHAnsi"/>
          <w:sz w:val="22"/>
          <w:szCs w:val="22"/>
        </w:rPr>
      </w:pPr>
      <w:r w:rsidRPr="005338AC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  <w:r w:rsidRPr="005338AC">
        <w:rPr>
          <w:rFonts w:asciiTheme="minorHAnsi" w:hAnsiTheme="minorHAnsi" w:cstheme="minorHAnsi"/>
          <w:sz w:val="22"/>
          <w:szCs w:val="22"/>
        </w:rPr>
        <w:tab/>
      </w:r>
      <w:r w:rsidRPr="005338AC">
        <w:rPr>
          <w:rFonts w:asciiTheme="minorHAnsi" w:hAnsiTheme="minorHAnsi" w:cstheme="minorHAnsi"/>
          <w:sz w:val="22"/>
          <w:szCs w:val="22"/>
        </w:rPr>
        <w:tab/>
      </w:r>
      <w:r w:rsidRPr="005338AC">
        <w:rPr>
          <w:rFonts w:asciiTheme="minorHAnsi" w:hAnsiTheme="minorHAnsi" w:cstheme="minorHAnsi"/>
          <w:sz w:val="22"/>
          <w:szCs w:val="22"/>
        </w:rPr>
        <w:tab/>
      </w:r>
      <w:r w:rsidRPr="005338AC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………………………………………………….</w:t>
      </w:r>
    </w:p>
    <w:p w:rsidR="00E01017" w:rsidRPr="005338AC" w:rsidRDefault="00E01017" w:rsidP="00E01017">
      <w:pPr>
        <w:jc w:val="both"/>
        <w:rPr>
          <w:rFonts w:asciiTheme="minorHAnsi" w:hAnsiTheme="minorHAnsi" w:cstheme="minorHAnsi"/>
          <w:sz w:val="22"/>
          <w:szCs w:val="22"/>
        </w:rPr>
      </w:pPr>
      <w:r w:rsidRPr="005338AC">
        <w:rPr>
          <w:rFonts w:asciiTheme="minorHAnsi" w:hAnsiTheme="minorHAnsi" w:cstheme="minorHAnsi"/>
          <w:sz w:val="22"/>
          <w:szCs w:val="22"/>
        </w:rPr>
        <w:t>Ing. Jindřich Ondruš, generální ředitel</w:t>
      </w:r>
      <w:r w:rsidRPr="005338AC">
        <w:rPr>
          <w:rFonts w:asciiTheme="minorHAnsi" w:hAnsiTheme="minorHAnsi" w:cstheme="minorHAnsi"/>
          <w:sz w:val="22"/>
          <w:szCs w:val="22"/>
        </w:rPr>
        <w:tab/>
      </w:r>
      <w:r w:rsidRPr="005338AC">
        <w:rPr>
          <w:rFonts w:asciiTheme="minorHAnsi" w:hAnsiTheme="minorHAnsi" w:cstheme="minorHAnsi"/>
          <w:sz w:val="22"/>
          <w:szCs w:val="22"/>
        </w:rPr>
        <w:tab/>
      </w:r>
      <w:r w:rsidRPr="005338AC">
        <w:rPr>
          <w:rFonts w:asciiTheme="minorHAnsi" w:hAnsiTheme="minorHAnsi" w:cstheme="minorHAnsi"/>
          <w:sz w:val="22"/>
          <w:szCs w:val="22"/>
        </w:rPr>
        <w:tab/>
      </w:r>
      <w:r w:rsidRPr="005338A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Peter Molnár, jednatel</w:t>
      </w:r>
    </w:p>
    <w:tbl>
      <w:tblPr>
        <w:tblpPr w:leftFromText="141" w:rightFromText="141" w:vertAnchor="text" w:horzAnchor="margin" w:tblpY="4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4"/>
      </w:tblGrid>
      <w:tr w:rsidR="00E01017" w:rsidRPr="005338AC" w:rsidTr="00100176">
        <w:trPr>
          <w:trHeight w:val="2967"/>
        </w:trPr>
        <w:tc>
          <w:tcPr>
            <w:tcW w:w="4914" w:type="dxa"/>
          </w:tcPr>
          <w:p w:rsidR="00E01017" w:rsidRPr="005338AC" w:rsidRDefault="00E01017" w:rsidP="00100176">
            <w:pPr>
              <w:ind w:left="4209" w:hanging="420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38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Doložka Objednatele: </w:t>
            </w:r>
          </w:p>
          <w:p w:rsidR="00E01017" w:rsidRPr="005338AC" w:rsidRDefault="00E01017" w:rsidP="00100176">
            <w:pPr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38AC">
              <w:rPr>
                <w:rFonts w:asciiTheme="minorHAnsi" w:hAnsiTheme="minorHAnsi" w:cstheme="minorHAnsi"/>
                <w:sz w:val="20"/>
                <w:szCs w:val="20"/>
              </w:rPr>
              <w:t>Předběžnou řídící kontrolu dle ustanovení § 11, Vyhlá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5338AC">
              <w:rPr>
                <w:rFonts w:asciiTheme="minorHAnsi" w:hAnsiTheme="minorHAnsi" w:cstheme="minorHAnsi"/>
                <w:sz w:val="20"/>
                <w:szCs w:val="20"/>
              </w:rPr>
              <w:t>ky č. 416/2004 Sb., kterou se provádí zákon č. 320/2001 Sb., o finanční kontrole, ve znění pozdějších předpisů</w:t>
            </w:r>
          </w:p>
          <w:p w:rsidR="00E01017" w:rsidRPr="005338AC" w:rsidRDefault="00E01017" w:rsidP="00100176">
            <w:pPr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38AC">
              <w:rPr>
                <w:rFonts w:asciiTheme="minorHAnsi" w:hAnsiTheme="minorHAnsi" w:cstheme="minorHAnsi"/>
                <w:sz w:val="20"/>
              </w:rPr>
              <w:t xml:space="preserve">Provedl příkazce operace: </w:t>
            </w:r>
          </w:p>
          <w:p w:rsidR="00E01017" w:rsidRPr="005338AC" w:rsidRDefault="00E01017" w:rsidP="00100176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38AC">
              <w:rPr>
                <w:rFonts w:asciiTheme="minorHAnsi" w:hAnsiTheme="minorHAnsi" w:cstheme="minorHAnsi"/>
                <w:color w:val="000000"/>
                <w:sz w:val="20"/>
              </w:rPr>
              <w:t>Dne: …………………</w:t>
            </w:r>
            <w:proofErr w:type="gramStart"/>
            <w:r w:rsidRPr="005338AC">
              <w:rPr>
                <w:rFonts w:asciiTheme="minorHAnsi" w:hAnsiTheme="minorHAnsi" w:cstheme="minorHAnsi"/>
                <w:color w:val="000000"/>
                <w:sz w:val="20"/>
              </w:rPr>
              <w:t>…….</w:t>
            </w:r>
            <w:proofErr w:type="gramEnd"/>
            <w:r w:rsidRPr="005338AC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  <w:p w:rsidR="00E01017" w:rsidRPr="005338AC" w:rsidRDefault="00E01017" w:rsidP="00100176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E01017" w:rsidRPr="005338AC" w:rsidRDefault="00E01017" w:rsidP="00100176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38AC">
              <w:rPr>
                <w:rFonts w:asciiTheme="minorHAnsi" w:hAnsiTheme="minorHAnsi" w:cstheme="minorHAnsi"/>
                <w:sz w:val="20"/>
              </w:rPr>
              <w:t xml:space="preserve">Předkládá správce rozpočtu: </w:t>
            </w:r>
          </w:p>
          <w:p w:rsidR="00E01017" w:rsidRPr="005338AC" w:rsidRDefault="00E01017" w:rsidP="00100176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38AC">
              <w:rPr>
                <w:rFonts w:asciiTheme="minorHAnsi" w:hAnsiTheme="minorHAnsi" w:cstheme="minorHAnsi"/>
                <w:color w:val="000000"/>
                <w:sz w:val="20"/>
              </w:rPr>
              <w:t>Dne: …………………</w:t>
            </w:r>
            <w:proofErr w:type="gramStart"/>
            <w:r w:rsidRPr="005338AC">
              <w:rPr>
                <w:rFonts w:asciiTheme="minorHAnsi" w:hAnsiTheme="minorHAnsi" w:cstheme="minorHAnsi"/>
                <w:color w:val="000000"/>
                <w:sz w:val="20"/>
              </w:rPr>
              <w:t>…….</w:t>
            </w:r>
            <w:proofErr w:type="gramEnd"/>
            <w:r w:rsidRPr="005338AC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  <w:p w:rsidR="00E01017" w:rsidRPr="005338AC" w:rsidRDefault="00E01017" w:rsidP="00100176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E01017" w:rsidRPr="005338AC" w:rsidRDefault="00E01017" w:rsidP="00100176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5338AC">
              <w:rPr>
                <w:rFonts w:asciiTheme="minorHAnsi" w:hAnsiTheme="minorHAnsi" w:cstheme="minorHAnsi"/>
                <w:sz w:val="20"/>
                <w:szCs w:val="20"/>
              </w:rPr>
              <w:t xml:space="preserve">Náležitosti smlouvy kontroloval: </w:t>
            </w:r>
          </w:p>
          <w:p w:rsidR="00E01017" w:rsidRPr="005338AC" w:rsidRDefault="00E01017" w:rsidP="00100176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38AC">
              <w:rPr>
                <w:rFonts w:asciiTheme="minorHAnsi" w:hAnsiTheme="minorHAnsi" w:cstheme="minorHAnsi"/>
                <w:color w:val="000000"/>
                <w:sz w:val="20"/>
              </w:rPr>
              <w:t>Dne: …………………</w:t>
            </w:r>
            <w:proofErr w:type="gramStart"/>
            <w:r w:rsidRPr="005338AC">
              <w:rPr>
                <w:rFonts w:asciiTheme="minorHAnsi" w:hAnsiTheme="minorHAnsi" w:cstheme="minorHAnsi"/>
                <w:color w:val="000000"/>
                <w:sz w:val="20"/>
              </w:rPr>
              <w:t>…….</w:t>
            </w:r>
            <w:proofErr w:type="gramEnd"/>
            <w:r w:rsidRPr="005338AC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  <w:p w:rsidR="00E01017" w:rsidRPr="005338AC" w:rsidRDefault="00E01017" w:rsidP="00100176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01017" w:rsidRPr="005338AC" w:rsidRDefault="00E01017" w:rsidP="00E010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4697" w:rsidRDefault="00B84697" w:rsidP="000B6A34"/>
    <w:sectPr w:rsidR="00B84697" w:rsidSect="00CF136A">
      <w:headerReference w:type="default" r:id="rId7"/>
      <w:pgSz w:w="11906" w:h="16838"/>
      <w:pgMar w:top="-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B96" w:rsidRDefault="00245B96">
      <w:r>
        <w:separator/>
      </w:r>
    </w:p>
  </w:endnote>
  <w:endnote w:type="continuationSeparator" w:id="0">
    <w:p w:rsidR="00245B96" w:rsidRDefault="0024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inion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B96" w:rsidRDefault="00245B96">
      <w:r>
        <w:separator/>
      </w:r>
    </w:p>
  </w:footnote>
  <w:footnote w:type="continuationSeparator" w:id="0">
    <w:p w:rsidR="00245B96" w:rsidRDefault="00245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634" w:rsidRDefault="00245B96">
    <w:pPr>
      <w:pStyle w:val="Zhlav"/>
      <w:jc w:val="right"/>
    </w:pPr>
  </w:p>
  <w:p w:rsidR="00515634" w:rsidRDefault="00245B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9E4"/>
    <w:multiLevelType w:val="hybridMultilevel"/>
    <w:tmpl w:val="372E45EA"/>
    <w:lvl w:ilvl="0" w:tplc="AD040A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2DFE"/>
    <w:multiLevelType w:val="hybridMultilevel"/>
    <w:tmpl w:val="38D22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0AC7"/>
    <w:multiLevelType w:val="hybridMultilevel"/>
    <w:tmpl w:val="32BCE5B4"/>
    <w:lvl w:ilvl="0" w:tplc="1BE2249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8FD"/>
    <w:multiLevelType w:val="hybridMultilevel"/>
    <w:tmpl w:val="2474BF0E"/>
    <w:lvl w:ilvl="0" w:tplc="78FCF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240D2"/>
    <w:multiLevelType w:val="hybridMultilevel"/>
    <w:tmpl w:val="2A1A8D9E"/>
    <w:lvl w:ilvl="0" w:tplc="78D63AE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7313"/>
    <w:multiLevelType w:val="multilevel"/>
    <w:tmpl w:val="C3A89D3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91C5708"/>
    <w:multiLevelType w:val="hybridMultilevel"/>
    <w:tmpl w:val="13CE1E3E"/>
    <w:lvl w:ilvl="0" w:tplc="07AC903C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E73EE664">
      <w:start w:val="1"/>
      <w:numFmt w:val="decimal"/>
      <w:lvlText w:val="3.1.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C1C7A"/>
    <w:multiLevelType w:val="hybridMultilevel"/>
    <w:tmpl w:val="02D89672"/>
    <w:lvl w:ilvl="0" w:tplc="1430FA40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E1D35"/>
    <w:multiLevelType w:val="hybridMultilevel"/>
    <w:tmpl w:val="9872E2EA"/>
    <w:lvl w:ilvl="0" w:tplc="EBCCAA28">
      <w:start w:val="1"/>
      <w:numFmt w:val="decimal"/>
      <w:lvlText w:val="2.%1."/>
      <w:lvlJc w:val="left"/>
      <w:pPr>
        <w:ind w:left="502" w:hanging="360"/>
      </w:pPr>
      <w:rPr>
        <w:rFonts w:hint="default"/>
        <w:i w:val="0"/>
      </w:rPr>
    </w:lvl>
    <w:lvl w:ilvl="1" w:tplc="824875E0">
      <w:start w:val="1"/>
      <w:numFmt w:val="decimal"/>
      <w:lvlText w:val="2.3.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40124"/>
    <w:multiLevelType w:val="hybridMultilevel"/>
    <w:tmpl w:val="94F65098"/>
    <w:lvl w:ilvl="0" w:tplc="32647EC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6341E81"/>
    <w:multiLevelType w:val="hybridMultilevel"/>
    <w:tmpl w:val="32369998"/>
    <w:lvl w:ilvl="0" w:tplc="EDCAF5FA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B9A337E"/>
    <w:multiLevelType w:val="hybridMultilevel"/>
    <w:tmpl w:val="D1D6A66A"/>
    <w:lvl w:ilvl="0" w:tplc="544093D4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8511C"/>
    <w:multiLevelType w:val="hybridMultilevel"/>
    <w:tmpl w:val="EA5A2F10"/>
    <w:lvl w:ilvl="0" w:tplc="6F6AB234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C3E90"/>
    <w:multiLevelType w:val="hybridMultilevel"/>
    <w:tmpl w:val="74C88910"/>
    <w:lvl w:ilvl="0" w:tplc="A5E264D4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91662"/>
    <w:multiLevelType w:val="hybridMultilevel"/>
    <w:tmpl w:val="A5C05176"/>
    <w:lvl w:ilvl="0" w:tplc="8D0C8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374F"/>
    <w:multiLevelType w:val="hybridMultilevel"/>
    <w:tmpl w:val="731A110E"/>
    <w:lvl w:ilvl="0" w:tplc="982EC790">
      <w:start w:val="1"/>
      <w:numFmt w:val="decimal"/>
      <w:lvlText w:val="4.%1."/>
      <w:lvlJc w:val="left"/>
      <w:pPr>
        <w:ind w:left="360" w:hanging="360"/>
      </w:pPr>
      <w:rPr>
        <w:rFonts w:hint="default"/>
        <w:i w:val="0"/>
      </w:rPr>
    </w:lvl>
    <w:lvl w:ilvl="1" w:tplc="E73EE664">
      <w:start w:val="1"/>
      <w:numFmt w:val="decimal"/>
      <w:lvlText w:val="3.1.%2."/>
      <w:lvlJc w:val="left"/>
      <w:pPr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853137"/>
    <w:multiLevelType w:val="hybridMultilevel"/>
    <w:tmpl w:val="A5C88C96"/>
    <w:lvl w:ilvl="0" w:tplc="A7DC4ACC">
      <w:start w:val="4"/>
      <w:numFmt w:val="decimal"/>
      <w:lvlText w:val="2.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60DF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BD55D79"/>
    <w:multiLevelType w:val="hybridMultilevel"/>
    <w:tmpl w:val="6B983EE6"/>
    <w:lvl w:ilvl="0" w:tplc="AA7E255A">
      <w:start w:val="1"/>
      <w:numFmt w:val="decimal"/>
      <w:lvlText w:val="1.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8"/>
  </w:num>
  <w:num w:numId="4">
    <w:abstractNumId w:val="6"/>
  </w:num>
  <w:num w:numId="5">
    <w:abstractNumId w:val="2"/>
  </w:num>
  <w:num w:numId="6">
    <w:abstractNumId w:val="12"/>
  </w:num>
  <w:num w:numId="7">
    <w:abstractNumId w:val="13"/>
  </w:num>
  <w:num w:numId="8">
    <w:abstractNumId w:val="11"/>
  </w:num>
  <w:num w:numId="9">
    <w:abstractNumId w:val="15"/>
  </w:num>
  <w:num w:numId="10">
    <w:abstractNumId w:val="10"/>
  </w:num>
  <w:num w:numId="11">
    <w:abstractNumId w:val="0"/>
  </w:num>
  <w:num w:numId="12">
    <w:abstractNumId w:val="4"/>
  </w:num>
  <w:num w:numId="13">
    <w:abstractNumId w:val="3"/>
  </w:num>
  <w:num w:numId="14">
    <w:abstractNumId w:val="14"/>
  </w:num>
  <w:num w:numId="15">
    <w:abstractNumId w:val="16"/>
  </w:num>
  <w:num w:numId="16">
    <w:abstractNumId w:val="5"/>
  </w:num>
  <w:num w:numId="17">
    <w:abstractNumId w:val="4"/>
  </w:num>
  <w:num w:numId="18">
    <w:abstractNumId w:val="4"/>
  </w:num>
  <w:num w:numId="19">
    <w:abstractNumId w:val="9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E4"/>
    <w:rsid w:val="000424E3"/>
    <w:rsid w:val="000B094B"/>
    <w:rsid w:val="000B6A34"/>
    <w:rsid w:val="000F0E84"/>
    <w:rsid w:val="000F775C"/>
    <w:rsid w:val="00100176"/>
    <w:rsid w:val="0011437A"/>
    <w:rsid w:val="001A4232"/>
    <w:rsid w:val="002368C7"/>
    <w:rsid w:val="00245B96"/>
    <w:rsid w:val="00255BBA"/>
    <w:rsid w:val="0026105E"/>
    <w:rsid w:val="00263890"/>
    <w:rsid w:val="002E4ABC"/>
    <w:rsid w:val="002E5758"/>
    <w:rsid w:val="003028DF"/>
    <w:rsid w:val="00337D96"/>
    <w:rsid w:val="00366711"/>
    <w:rsid w:val="003A31E3"/>
    <w:rsid w:val="00465883"/>
    <w:rsid w:val="00475634"/>
    <w:rsid w:val="004A051B"/>
    <w:rsid w:val="004A3C2E"/>
    <w:rsid w:val="004B6B01"/>
    <w:rsid w:val="004D4B5C"/>
    <w:rsid w:val="005338AC"/>
    <w:rsid w:val="0054434A"/>
    <w:rsid w:val="005522F1"/>
    <w:rsid w:val="005B11CC"/>
    <w:rsid w:val="005B7FDB"/>
    <w:rsid w:val="005D4110"/>
    <w:rsid w:val="006131F0"/>
    <w:rsid w:val="0062570C"/>
    <w:rsid w:val="00691E49"/>
    <w:rsid w:val="00695DDD"/>
    <w:rsid w:val="006C30DF"/>
    <w:rsid w:val="00713DB5"/>
    <w:rsid w:val="007521E4"/>
    <w:rsid w:val="00782805"/>
    <w:rsid w:val="00795F95"/>
    <w:rsid w:val="007C4FAF"/>
    <w:rsid w:val="007E2317"/>
    <w:rsid w:val="008144AC"/>
    <w:rsid w:val="00841DA7"/>
    <w:rsid w:val="00861C61"/>
    <w:rsid w:val="00861CEB"/>
    <w:rsid w:val="0089164D"/>
    <w:rsid w:val="00897A42"/>
    <w:rsid w:val="009178C9"/>
    <w:rsid w:val="009700A6"/>
    <w:rsid w:val="00994BF9"/>
    <w:rsid w:val="009D4403"/>
    <w:rsid w:val="009F6085"/>
    <w:rsid w:val="00A10A60"/>
    <w:rsid w:val="00AA2CDD"/>
    <w:rsid w:val="00AC6B38"/>
    <w:rsid w:val="00AE07B6"/>
    <w:rsid w:val="00B84697"/>
    <w:rsid w:val="00B92E1F"/>
    <w:rsid w:val="00C92DE3"/>
    <w:rsid w:val="00CA048D"/>
    <w:rsid w:val="00D22036"/>
    <w:rsid w:val="00D425E1"/>
    <w:rsid w:val="00D5306E"/>
    <w:rsid w:val="00E01017"/>
    <w:rsid w:val="00E033A3"/>
    <w:rsid w:val="00E76FAA"/>
    <w:rsid w:val="00E84FE4"/>
    <w:rsid w:val="00E90335"/>
    <w:rsid w:val="00FA4548"/>
    <w:rsid w:val="00FC5999"/>
    <w:rsid w:val="00FC667D"/>
    <w:rsid w:val="00FC7B84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87BE01-CCC4-424B-9C57-670B6B19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FE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E84F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E84FE4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E84F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4F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4F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4FE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FA4548"/>
    <w:rPr>
      <w:color w:val="0000FF"/>
      <w:u w:val="single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FA45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A4548"/>
    <w:rPr>
      <w:color w:val="605E5C"/>
      <w:shd w:val="clear" w:color="auto" w:fill="E1DFDD"/>
    </w:rPr>
  </w:style>
  <w:style w:type="paragraph" w:customStyle="1" w:styleId="Export0">
    <w:name w:val="Export 0"/>
    <w:basedOn w:val="Normln"/>
    <w:rsid w:val="005338AC"/>
    <w:rPr>
      <w:rFonts w:ascii="Avinion" w:hAnsi="Avinion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5338A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338AC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4A3C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3C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3C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3C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3C2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3C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C2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BezmezerChar">
    <w:name w:val="Bez mezer Char"/>
    <w:link w:val="Bezmezer"/>
    <w:uiPriority w:val="1"/>
    <w:rsid w:val="00FC599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Hnízda</dc:creator>
  <cp:lastModifiedBy>Cejkova</cp:lastModifiedBy>
  <cp:revision>2</cp:revision>
  <cp:lastPrinted>2022-12-13T09:30:00Z</cp:lastPrinted>
  <dcterms:created xsi:type="dcterms:W3CDTF">2022-12-28T06:13:00Z</dcterms:created>
  <dcterms:modified xsi:type="dcterms:W3CDTF">2022-12-28T06:13:00Z</dcterms:modified>
</cp:coreProperties>
</file>