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3EB2C" w14:textId="77777777" w:rsidR="00FD29EA" w:rsidRDefault="00FD29EA" w:rsidP="00FE2BD7">
      <w:pPr>
        <w:tabs>
          <w:tab w:val="center" w:pos="4536"/>
        </w:tabs>
        <w:spacing w:after="0" w:line="240" w:lineRule="auto"/>
        <w:rPr>
          <w:rFonts w:ascii="Times New Roman" w:hAnsi="Times New Roman"/>
          <w:b/>
          <w:bCs/>
        </w:rPr>
      </w:pPr>
    </w:p>
    <w:p w14:paraId="2321AE0F" w14:textId="77777777" w:rsidR="005F29CC" w:rsidRDefault="005F29CC" w:rsidP="00FE2BD7">
      <w:pPr>
        <w:tabs>
          <w:tab w:val="center" w:pos="4536"/>
        </w:tabs>
        <w:spacing w:after="0" w:line="240" w:lineRule="auto"/>
        <w:rPr>
          <w:rFonts w:ascii="Times New Roman" w:hAnsi="Times New Roman"/>
          <w:b/>
          <w:bCs/>
        </w:rPr>
      </w:pPr>
    </w:p>
    <w:p w14:paraId="5E1F3C54" w14:textId="77777777" w:rsidR="00FE2BD7" w:rsidRPr="0014413C" w:rsidRDefault="00FE2BD7" w:rsidP="00FE2BD7">
      <w:pPr>
        <w:tabs>
          <w:tab w:val="center" w:pos="4536"/>
        </w:tabs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</w:rPr>
        <w:tab/>
      </w:r>
      <w:r w:rsidR="007F39C2">
        <w:rPr>
          <w:rFonts w:ascii="Times New Roman" w:hAnsi="Times New Roman"/>
          <w:b/>
          <w:bCs/>
        </w:rPr>
        <w:t xml:space="preserve">V E Ř E J N O P R Á V N Í   S M L O U V </w:t>
      </w:r>
      <w:r w:rsidRPr="0014413C">
        <w:rPr>
          <w:rFonts w:ascii="Times New Roman" w:hAnsi="Times New Roman"/>
          <w:b/>
          <w:bCs/>
        </w:rPr>
        <w:t>A</w:t>
      </w:r>
    </w:p>
    <w:p w14:paraId="6F5A5C46" w14:textId="689D27C5" w:rsidR="00FE2BD7" w:rsidRPr="0014413C" w:rsidRDefault="00FE2BD7" w:rsidP="00FE2BD7">
      <w:pPr>
        <w:tabs>
          <w:tab w:val="center" w:pos="453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4413C">
        <w:rPr>
          <w:rFonts w:ascii="Times New Roman" w:hAnsi="Times New Roman"/>
        </w:rPr>
        <w:t>o poskytnutí dotace</w:t>
      </w:r>
      <w:r w:rsidR="007F39C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finančního příspěvku)</w:t>
      </w:r>
      <w:r w:rsidRPr="0014413C">
        <w:rPr>
          <w:rFonts w:ascii="Times New Roman" w:hAnsi="Times New Roman"/>
        </w:rPr>
        <w:t xml:space="preserve"> z rozpočtu </w:t>
      </w:r>
      <w:r>
        <w:rPr>
          <w:rFonts w:ascii="Times New Roman" w:hAnsi="Times New Roman"/>
        </w:rPr>
        <w:t xml:space="preserve">města Aš </w:t>
      </w:r>
      <w:r w:rsidRPr="00A438C0">
        <w:rPr>
          <w:rFonts w:ascii="Times New Roman" w:hAnsi="Times New Roman"/>
        </w:rPr>
        <w:t>č.</w:t>
      </w:r>
      <w:r w:rsidR="00A438C0">
        <w:rPr>
          <w:rFonts w:ascii="Times New Roman" w:hAnsi="Times New Roman"/>
        </w:rPr>
        <w:t xml:space="preserve"> </w:t>
      </w:r>
      <w:bookmarkStart w:id="0" w:name="_GoBack"/>
      <w:bookmarkEnd w:id="0"/>
      <w:r w:rsidR="00573F04" w:rsidRPr="00573F04">
        <w:rPr>
          <w:rFonts w:ascii="Times New Roman" w:hAnsi="Times New Roman"/>
        </w:rPr>
        <w:t>876</w:t>
      </w:r>
      <w:r w:rsidR="0089083C" w:rsidRPr="00573F04">
        <w:rPr>
          <w:rFonts w:ascii="Times New Roman" w:hAnsi="Times New Roman"/>
        </w:rPr>
        <w:t>/1S/</w:t>
      </w:r>
      <w:r w:rsidR="0089083C" w:rsidRPr="0089083C">
        <w:rPr>
          <w:rFonts w:ascii="Times New Roman" w:hAnsi="Times New Roman"/>
        </w:rPr>
        <w:t>2022</w:t>
      </w:r>
      <w:r w:rsidR="00600A96" w:rsidRPr="0089083C">
        <w:rPr>
          <w:rFonts w:ascii="Times New Roman" w:hAnsi="Times New Roman"/>
        </w:rPr>
        <w:t>/OF</w:t>
      </w:r>
      <w:r w:rsidR="00600A96" w:rsidRPr="00A438C0">
        <w:rPr>
          <w:rFonts w:ascii="Times New Roman" w:hAnsi="Times New Roman"/>
        </w:rPr>
        <w:t xml:space="preserve"> na rok</w:t>
      </w:r>
      <w:r w:rsidR="00A438C0" w:rsidRPr="00A438C0">
        <w:rPr>
          <w:rFonts w:ascii="Times New Roman" w:hAnsi="Times New Roman"/>
        </w:rPr>
        <w:t xml:space="preserve"> </w:t>
      </w:r>
      <w:r w:rsidR="00C13461">
        <w:rPr>
          <w:rFonts w:ascii="Times New Roman" w:hAnsi="Times New Roman"/>
        </w:rPr>
        <w:t>2022</w:t>
      </w:r>
    </w:p>
    <w:p w14:paraId="7892C9A2" w14:textId="77777777" w:rsidR="00FE2BD7" w:rsidRDefault="00FE2BD7" w:rsidP="00FE2BD7">
      <w:pPr>
        <w:spacing w:after="0" w:line="240" w:lineRule="auto"/>
        <w:rPr>
          <w:rFonts w:ascii="Times New Roman" w:hAnsi="Times New Roman"/>
        </w:rPr>
      </w:pPr>
    </w:p>
    <w:p w14:paraId="324E54BF" w14:textId="77777777" w:rsidR="00FE2BD7" w:rsidRDefault="00FE2BD7" w:rsidP="00FE2B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Smluvní strany:</w:t>
      </w:r>
    </w:p>
    <w:p w14:paraId="0215F7D6" w14:textId="77777777" w:rsidR="00FE2BD7" w:rsidRPr="003B42E8" w:rsidRDefault="00FE2BD7" w:rsidP="00FE2BD7">
      <w:pPr>
        <w:spacing w:after="0" w:line="240" w:lineRule="auto"/>
        <w:rPr>
          <w:rFonts w:ascii="Times New Roman" w:hAnsi="Times New Roman"/>
        </w:rPr>
      </w:pPr>
    </w:p>
    <w:p w14:paraId="1FD1750E" w14:textId="77777777" w:rsidR="00FE2BD7" w:rsidRPr="0086528E" w:rsidRDefault="00FE2BD7" w:rsidP="00FE2BD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Město Aš</w:t>
      </w:r>
    </w:p>
    <w:p w14:paraId="4184694A" w14:textId="77777777" w:rsidR="00FE2BD7" w:rsidRPr="003B42E8" w:rsidRDefault="00FE2BD7" w:rsidP="00FE2BD7">
      <w:pPr>
        <w:spacing w:after="0" w:line="240" w:lineRule="auto"/>
        <w:rPr>
          <w:rFonts w:ascii="Times New Roman" w:hAnsi="Times New Roman"/>
        </w:rPr>
      </w:pPr>
      <w:r w:rsidRPr="003B42E8"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A4EAD">
        <w:rPr>
          <w:rFonts w:ascii="Times New Roman" w:hAnsi="Times New Roman"/>
        </w:rPr>
        <w:t>Kamenná 473/52, 352 01 Aš</w:t>
      </w:r>
      <w:r w:rsidRPr="003B42E8">
        <w:rPr>
          <w:rFonts w:ascii="Times New Roman" w:hAnsi="Times New Roman"/>
        </w:rPr>
        <w:tab/>
      </w:r>
      <w:r w:rsidRPr="003B42E8">
        <w:rPr>
          <w:rFonts w:ascii="Times New Roman" w:hAnsi="Times New Roman"/>
        </w:rPr>
        <w:tab/>
      </w:r>
      <w:r w:rsidRPr="003B42E8">
        <w:rPr>
          <w:rFonts w:ascii="Times New Roman" w:hAnsi="Times New Roman"/>
        </w:rPr>
        <w:tab/>
      </w:r>
    </w:p>
    <w:p w14:paraId="0FC80624" w14:textId="77777777" w:rsidR="00FE2BD7" w:rsidRPr="003B42E8" w:rsidRDefault="00FE2BD7" w:rsidP="00FE2B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</w:t>
      </w:r>
      <w:r w:rsidR="0096402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A4EAD">
        <w:rPr>
          <w:rFonts w:ascii="Times New Roman" w:hAnsi="Times New Roman"/>
        </w:rPr>
        <w:t>00253901</w:t>
      </w:r>
      <w:r>
        <w:rPr>
          <w:rFonts w:ascii="Times New Roman" w:hAnsi="Times New Roman"/>
        </w:rPr>
        <w:tab/>
      </w:r>
    </w:p>
    <w:p w14:paraId="07A046C8" w14:textId="77777777" w:rsidR="00FE2BD7" w:rsidRPr="003B42E8" w:rsidRDefault="00FE2BD7" w:rsidP="00FE2B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DIČ: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CZ</w:t>
      </w:r>
      <w:r w:rsidRPr="00BA4EAD">
        <w:rPr>
          <w:rFonts w:ascii="Times New Roman" w:hAnsi="Times New Roman"/>
        </w:rPr>
        <w:t>00253901</w:t>
      </w:r>
    </w:p>
    <w:p w14:paraId="2AC826DF" w14:textId="24A537DE" w:rsidR="00FE2BD7" w:rsidRPr="003B42E8" w:rsidRDefault="00FE2BD7" w:rsidP="00FE2B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Zastoupené</w:t>
      </w:r>
      <w:r w:rsidRPr="003B42E8">
        <w:rPr>
          <w:rFonts w:ascii="Times New Roman" w:hAnsi="Times New Roman"/>
        </w:rPr>
        <w:t>:</w:t>
      </w:r>
      <w:r w:rsidRPr="003B42E8">
        <w:rPr>
          <w:rFonts w:ascii="Times New Roman" w:hAnsi="Times New Roman"/>
        </w:rPr>
        <w:tab/>
      </w:r>
      <w:r w:rsidR="00D8108C">
        <w:rPr>
          <w:rFonts w:ascii="Times New Roman" w:hAnsi="Times New Roman"/>
        </w:rPr>
        <w:t>Vítězslavem Kokořem,</w:t>
      </w:r>
      <w:r w:rsidRPr="00BA4EAD">
        <w:rPr>
          <w:rFonts w:ascii="Times New Roman" w:hAnsi="Times New Roman"/>
        </w:rPr>
        <w:t xml:space="preserve"> starostou města</w:t>
      </w:r>
      <w:r w:rsidRPr="003B42E8">
        <w:rPr>
          <w:rFonts w:ascii="Times New Roman" w:hAnsi="Times New Roman"/>
        </w:rPr>
        <w:tab/>
      </w:r>
      <w:r w:rsidR="0057562B">
        <w:rPr>
          <w:rFonts w:ascii="Times New Roman" w:hAnsi="Times New Roman"/>
        </w:rPr>
        <w:t>Aše</w:t>
      </w:r>
    </w:p>
    <w:p w14:paraId="5B880609" w14:textId="77777777" w:rsidR="00FE2BD7" w:rsidRPr="003B42E8" w:rsidRDefault="00FE2BD7" w:rsidP="00FE2BD7">
      <w:pPr>
        <w:spacing w:after="0" w:line="240" w:lineRule="auto"/>
        <w:rPr>
          <w:rFonts w:ascii="Times New Roman" w:hAnsi="Times New Roman"/>
        </w:rPr>
      </w:pPr>
      <w:r w:rsidRPr="003B42E8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ankovní spojení: </w:t>
      </w:r>
      <w:r w:rsidRPr="00BA4EAD">
        <w:rPr>
          <w:rFonts w:ascii="Times New Roman" w:hAnsi="Times New Roman"/>
        </w:rPr>
        <w:t>ČSOB a.s.</w:t>
      </w:r>
    </w:p>
    <w:p w14:paraId="0C5C7CFC" w14:textId="77777777" w:rsidR="00FE2BD7" w:rsidRDefault="00FE2BD7" w:rsidP="00FE2B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Číslo účtu:</w:t>
      </w:r>
      <w:r>
        <w:rPr>
          <w:rFonts w:ascii="Times New Roman" w:hAnsi="Times New Roman"/>
        </w:rPr>
        <w:tab/>
      </w:r>
      <w:r w:rsidRPr="00BA4EAD">
        <w:rPr>
          <w:rFonts w:ascii="Times New Roman" w:hAnsi="Times New Roman"/>
        </w:rPr>
        <w:t>13371337/0300</w:t>
      </w:r>
    </w:p>
    <w:p w14:paraId="533390BC" w14:textId="77777777" w:rsidR="00FE2BD7" w:rsidRDefault="00FE2BD7" w:rsidP="00FE2B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ID: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5nubqy8</w:t>
      </w:r>
    </w:p>
    <w:p w14:paraId="7C44572E" w14:textId="77777777" w:rsidR="00D53D3E" w:rsidRPr="003B42E8" w:rsidRDefault="00D53D3E" w:rsidP="00FE2B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0368" w:rsidRPr="00F50368">
        <w:rPr>
          <w:rFonts w:ascii="Times New Roman" w:hAnsi="Times New Roman"/>
        </w:rPr>
        <w:t>podatelna@muas.cz</w:t>
      </w:r>
    </w:p>
    <w:p w14:paraId="64D18C93" w14:textId="77777777" w:rsidR="00FE2BD7" w:rsidRPr="003B42E8" w:rsidRDefault="00FE2BD7" w:rsidP="00FE2BD7">
      <w:pPr>
        <w:spacing w:after="0" w:line="240" w:lineRule="auto"/>
        <w:rPr>
          <w:rFonts w:ascii="Times New Roman" w:hAnsi="Times New Roman"/>
        </w:rPr>
      </w:pPr>
      <w:r w:rsidRPr="003B42E8">
        <w:rPr>
          <w:rFonts w:ascii="Times New Roman" w:hAnsi="Times New Roman"/>
        </w:rPr>
        <w:t>(dále jen „</w:t>
      </w:r>
      <w:r>
        <w:rPr>
          <w:rFonts w:ascii="Times New Roman" w:hAnsi="Times New Roman"/>
        </w:rPr>
        <w:t>poskytovatel</w:t>
      </w:r>
      <w:r w:rsidRPr="003B42E8">
        <w:rPr>
          <w:rFonts w:ascii="Times New Roman" w:hAnsi="Times New Roman"/>
        </w:rPr>
        <w:t>“)</w:t>
      </w:r>
    </w:p>
    <w:p w14:paraId="560ACFD3" w14:textId="77777777" w:rsidR="00FE2BD7" w:rsidRDefault="00FE2BD7" w:rsidP="00FE2BD7">
      <w:pPr>
        <w:spacing w:after="0" w:line="240" w:lineRule="auto"/>
        <w:rPr>
          <w:rFonts w:ascii="Times New Roman" w:hAnsi="Times New Roman"/>
        </w:rPr>
      </w:pPr>
    </w:p>
    <w:p w14:paraId="77D3A51F" w14:textId="77777777" w:rsidR="00FE2BD7" w:rsidRPr="003B42E8" w:rsidRDefault="00FE2BD7" w:rsidP="00FE2BD7">
      <w:pPr>
        <w:spacing w:after="0" w:line="240" w:lineRule="auto"/>
        <w:rPr>
          <w:rFonts w:ascii="Times New Roman" w:hAnsi="Times New Roman"/>
        </w:rPr>
      </w:pPr>
      <w:r w:rsidRPr="003B42E8">
        <w:rPr>
          <w:rFonts w:ascii="Times New Roman" w:hAnsi="Times New Roman"/>
        </w:rPr>
        <w:t>a</w:t>
      </w:r>
    </w:p>
    <w:p w14:paraId="0D727D71" w14:textId="77777777" w:rsidR="00FE2BD7" w:rsidRDefault="00FE2BD7" w:rsidP="00FE2BD7">
      <w:pPr>
        <w:spacing w:after="0" w:line="240" w:lineRule="auto"/>
        <w:rPr>
          <w:rFonts w:ascii="Times New Roman" w:hAnsi="Times New Roman"/>
        </w:rPr>
      </w:pPr>
    </w:p>
    <w:p w14:paraId="7C43102B" w14:textId="4B91A148" w:rsidR="00FE2BD7" w:rsidRPr="0086528E" w:rsidRDefault="00D8108C" w:rsidP="00FE2BD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Tělovýchovná jednota Jiskra Aš z.</w:t>
      </w:r>
      <w:r w:rsidR="0004593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s.</w:t>
      </w:r>
    </w:p>
    <w:p w14:paraId="33D043B3" w14:textId="78C13CC7" w:rsidR="00FE2BD7" w:rsidRPr="0086528E" w:rsidRDefault="00FE2BD7" w:rsidP="00FE2BD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hAnsi="Times New Roman"/>
        </w:rPr>
      </w:pPr>
      <w:r w:rsidRPr="0086528E"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D8108C">
        <w:rPr>
          <w:rFonts w:ascii="Times New Roman" w:hAnsi="Times New Roman"/>
        </w:rPr>
        <w:t xml:space="preserve">Klicperova 2170/3, </w:t>
      </w:r>
      <w:r w:rsidR="001B6D4D">
        <w:rPr>
          <w:rFonts w:ascii="Times New Roman" w:hAnsi="Times New Roman"/>
        </w:rPr>
        <w:t xml:space="preserve">352 01 </w:t>
      </w:r>
      <w:r w:rsidR="00D8108C">
        <w:rPr>
          <w:rFonts w:ascii="Times New Roman" w:hAnsi="Times New Roman"/>
        </w:rPr>
        <w:t>Aš</w:t>
      </w:r>
    </w:p>
    <w:p w14:paraId="57C1EA17" w14:textId="5DBA4F7E" w:rsidR="00FE2BD7" w:rsidRPr="0086528E" w:rsidRDefault="00FE2BD7" w:rsidP="00FE2BD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hAnsi="Times New Roman"/>
        </w:rPr>
      </w:pPr>
      <w:r w:rsidRPr="0086528E">
        <w:rPr>
          <w:rFonts w:ascii="Times New Roman" w:hAnsi="Times New Roman"/>
        </w:rPr>
        <w:t xml:space="preserve">IČO: </w:t>
      </w:r>
      <w:r>
        <w:rPr>
          <w:rFonts w:ascii="Times New Roman" w:hAnsi="Times New Roman"/>
        </w:rPr>
        <w:tab/>
      </w:r>
      <w:r w:rsidR="001B6D4D">
        <w:rPr>
          <w:rFonts w:ascii="Times New Roman" w:hAnsi="Times New Roman"/>
        </w:rPr>
        <w:t>47721421</w:t>
      </w:r>
    </w:p>
    <w:p w14:paraId="453E59CF" w14:textId="7B2F5C8E" w:rsidR="00FE2BD7" w:rsidRPr="0086528E" w:rsidRDefault="00FE2BD7" w:rsidP="00FE2BD7">
      <w:pPr>
        <w:tabs>
          <w:tab w:val="left" w:pos="2127"/>
        </w:tabs>
        <w:spacing w:after="0" w:line="240" w:lineRule="auto"/>
        <w:ind w:right="-57"/>
        <w:rPr>
          <w:rFonts w:ascii="Times New Roman" w:hAnsi="Times New Roman"/>
        </w:rPr>
      </w:pPr>
      <w:r w:rsidRPr="0086528E">
        <w:rPr>
          <w:rFonts w:ascii="Times New Roman" w:hAnsi="Times New Roman"/>
        </w:rPr>
        <w:t>Právní forma:</w:t>
      </w:r>
      <w:r>
        <w:rPr>
          <w:rFonts w:ascii="Times New Roman" w:hAnsi="Times New Roman"/>
        </w:rPr>
        <w:tab/>
      </w:r>
      <w:r w:rsidR="00D8108C">
        <w:rPr>
          <w:rFonts w:ascii="Times New Roman" w:hAnsi="Times New Roman"/>
        </w:rPr>
        <w:t>zapsaná společnost</w:t>
      </w:r>
    </w:p>
    <w:p w14:paraId="040831CB" w14:textId="2F56F3BC" w:rsidR="00FE2BD7" w:rsidRPr="0086528E" w:rsidRDefault="00FE2BD7" w:rsidP="00FE2BD7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7D740C">
        <w:rPr>
          <w:rFonts w:ascii="Times New Roman" w:hAnsi="Times New Roman"/>
        </w:rPr>
        <w:t>Zastoupená:</w:t>
      </w:r>
      <w:r w:rsidRPr="008652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D8108C">
        <w:rPr>
          <w:rFonts w:ascii="Times New Roman" w:hAnsi="Times New Roman"/>
        </w:rPr>
        <w:t>Liborem Oravcem, statutární</w:t>
      </w:r>
      <w:r w:rsidR="0089363E">
        <w:rPr>
          <w:rFonts w:ascii="Times New Roman" w:hAnsi="Times New Roman"/>
        </w:rPr>
        <w:t>m</w:t>
      </w:r>
      <w:r w:rsidR="00D8108C">
        <w:rPr>
          <w:rFonts w:ascii="Times New Roman" w:hAnsi="Times New Roman"/>
        </w:rPr>
        <w:t xml:space="preserve"> zástupce</w:t>
      </w:r>
      <w:r w:rsidR="0089363E">
        <w:rPr>
          <w:rFonts w:ascii="Times New Roman" w:hAnsi="Times New Roman"/>
        </w:rPr>
        <w:t>m</w:t>
      </w:r>
    </w:p>
    <w:p w14:paraId="496AF92F" w14:textId="77777777" w:rsidR="00FE2BD7" w:rsidRPr="0086528E" w:rsidRDefault="00FE2BD7" w:rsidP="00FE2BD7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86528E">
        <w:rPr>
          <w:rFonts w:ascii="Times New Roman" w:eastAsia="Arial Unicode MS" w:hAnsi="Times New Roman"/>
        </w:rPr>
        <w:t xml:space="preserve">Registrace ve veřejném rejstříku: </w:t>
      </w:r>
      <w:r>
        <w:rPr>
          <w:rFonts w:ascii="Times New Roman" w:eastAsia="Arial Unicode MS" w:hAnsi="Times New Roman"/>
        </w:rPr>
        <w:t>není</w:t>
      </w:r>
    </w:p>
    <w:p w14:paraId="27E66202" w14:textId="36FE645C" w:rsidR="00FE2BD7" w:rsidRPr="0086528E" w:rsidRDefault="00FE2BD7" w:rsidP="00FE2BD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Arial Unicode MS" w:hAnsi="Times New Roman"/>
        </w:rPr>
      </w:pPr>
      <w:r w:rsidRPr="0086528E">
        <w:rPr>
          <w:rFonts w:ascii="Times New Roman" w:hAnsi="Times New Roman"/>
        </w:rPr>
        <w:t>Bankovní spojení:</w:t>
      </w:r>
      <w:r>
        <w:rPr>
          <w:rFonts w:ascii="Times New Roman" w:hAnsi="Times New Roman"/>
        </w:rPr>
        <w:tab/>
      </w:r>
      <w:r w:rsidR="001B6D4D">
        <w:rPr>
          <w:rFonts w:ascii="Times New Roman" w:hAnsi="Times New Roman"/>
        </w:rPr>
        <w:t>ČSOB a.s.</w:t>
      </w:r>
    </w:p>
    <w:p w14:paraId="4C4AA9B6" w14:textId="6B78A920" w:rsidR="00FE2BD7" w:rsidRPr="0086528E" w:rsidRDefault="00FE2BD7" w:rsidP="00FE2BD7">
      <w:pPr>
        <w:tabs>
          <w:tab w:val="left" w:pos="2127"/>
          <w:tab w:val="left" w:pos="2214"/>
        </w:tabs>
        <w:spacing w:after="0" w:line="240" w:lineRule="auto"/>
        <w:rPr>
          <w:rFonts w:ascii="Times New Roman" w:hAnsi="Times New Roman"/>
        </w:rPr>
      </w:pPr>
      <w:r w:rsidRPr="0086528E">
        <w:rPr>
          <w:rFonts w:ascii="Times New Roman" w:hAnsi="Times New Roman"/>
        </w:rPr>
        <w:t>Číslo účtu:</w:t>
      </w:r>
      <w:r>
        <w:rPr>
          <w:rFonts w:ascii="Times New Roman" w:hAnsi="Times New Roman"/>
        </w:rPr>
        <w:tab/>
      </w:r>
      <w:r w:rsidR="001B6D4D">
        <w:rPr>
          <w:rFonts w:ascii="Times New Roman" w:hAnsi="Times New Roman"/>
        </w:rPr>
        <w:t>130310533/0300</w:t>
      </w:r>
    </w:p>
    <w:p w14:paraId="675D93CA" w14:textId="77777777" w:rsidR="00FE2BD7" w:rsidRDefault="00FE2BD7" w:rsidP="00FE2BD7">
      <w:pPr>
        <w:tabs>
          <w:tab w:val="left" w:pos="2127"/>
          <w:tab w:val="left" w:pos="2214"/>
        </w:tabs>
        <w:spacing w:after="0" w:line="240" w:lineRule="auto"/>
        <w:rPr>
          <w:rFonts w:ascii="Times New Roman" w:hAnsi="Times New Roman"/>
        </w:rPr>
      </w:pPr>
      <w:r w:rsidRPr="0086528E">
        <w:rPr>
          <w:rFonts w:ascii="Times New Roman" w:hAnsi="Times New Roman"/>
        </w:rPr>
        <w:t>Je/není plátce DPH:</w:t>
      </w:r>
      <w:r w:rsidRPr="0086528E">
        <w:rPr>
          <w:rFonts w:ascii="Times New Roman" w:hAnsi="Times New Roman"/>
        </w:rPr>
        <w:tab/>
      </w:r>
      <w:r>
        <w:rPr>
          <w:rFonts w:ascii="Times New Roman" w:hAnsi="Times New Roman"/>
        </w:rPr>
        <w:t>není</w:t>
      </w:r>
    </w:p>
    <w:p w14:paraId="0BFBA313" w14:textId="1CCEB7B7" w:rsidR="00FE2BD7" w:rsidRPr="0086528E" w:rsidRDefault="00FE2BD7" w:rsidP="00FA7365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ID:</w:t>
      </w:r>
      <w:r>
        <w:rPr>
          <w:rFonts w:ascii="Times New Roman" w:hAnsi="Times New Roman"/>
        </w:rPr>
        <w:tab/>
      </w:r>
    </w:p>
    <w:p w14:paraId="4FABB896" w14:textId="77777777" w:rsidR="00FE2BD7" w:rsidRPr="00F17AC7" w:rsidRDefault="00FE2BD7" w:rsidP="00F17AC7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</w:rPr>
      </w:pPr>
      <w:r w:rsidRPr="0086528E">
        <w:rPr>
          <w:rFonts w:ascii="Times New Roman" w:hAnsi="Times New Roman"/>
        </w:rPr>
        <w:t>(dále jen „příjemce“)</w:t>
      </w:r>
    </w:p>
    <w:p w14:paraId="09D54489" w14:textId="77777777" w:rsidR="00FE2BD7" w:rsidRPr="0014413C" w:rsidRDefault="00FE2BD7" w:rsidP="00FE2BD7">
      <w:pPr>
        <w:spacing w:after="0" w:line="240" w:lineRule="auto"/>
        <w:rPr>
          <w:rFonts w:ascii="Times New Roman" w:hAnsi="Times New Roman"/>
          <w:i/>
        </w:rPr>
      </w:pPr>
    </w:p>
    <w:p w14:paraId="55B300C7" w14:textId="77777777" w:rsidR="00FE2BD7" w:rsidRPr="0014413C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13C">
        <w:rPr>
          <w:rFonts w:ascii="Times New Roman" w:hAnsi="Times New Roman"/>
          <w:b/>
          <w:bCs/>
        </w:rPr>
        <w:t>Článek I.</w:t>
      </w:r>
    </w:p>
    <w:p w14:paraId="4F31B74C" w14:textId="77777777" w:rsidR="00FE2BD7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13C">
        <w:rPr>
          <w:rFonts w:ascii="Times New Roman" w:hAnsi="Times New Roman"/>
          <w:b/>
          <w:bCs/>
        </w:rPr>
        <w:t>Obecné ustanovení</w:t>
      </w:r>
    </w:p>
    <w:p w14:paraId="4151B2C1" w14:textId="77777777" w:rsidR="00FE2BD7" w:rsidRPr="0014413C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6436F46" w14:textId="77777777" w:rsidR="00FE2BD7" w:rsidRDefault="00FE2BD7" w:rsidP="00FE2BD7">
      <w:pPr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V souladu se zákony č. 128/2000 Sb., o obcích</w:t>
      </w:r>
      <w:r w:rsidRPr="0086528E">
        <w:rPr>
          <w:rFonts w:ascii="Times New Roman" w:eastAsia="Arial Unicode MS" w:hAnsi="Times New Roman"/>
        </w:rPr>
        <w:t xml:space="preserve">, ve znění pozdějších předpisů, a </w:t>
      </w:r>
      <w:r>
        <w:rPr>
          <w:rFonts w:ascii="Times New Roman" w:eastAsia="Arial Unicode MS" w:hAnsi="Times New Roman"/>
        </w:rPr>
        <w:t xml:space="preserve">z. </w:t>
      </w:r>
      <w:r w:rsidRPr="0086528E">
        <w:rPr>
          <w:rFonts w:ascii="Times New Roman" w:eastAsia="Arial Unicode MS" w:hAnsi="Times New Roman"/>
        </w:rPr>
        <w:t xml:space="preserve">č. 250/2000 Sb., o rozpočtových pravidlech územních rozpočtů, ve znění pozdějších předpisů (dále také „zákon </w:t>
      </w:r>
      <w:r w:rsidRPr="00E3316A">
        <w:rPr>
          <w:rFonts w:ascii="Times New Roman" w:eastAsia="Arial Unicode MS" w:hAnsi="Times New Roman"/>
        </w:rPr>
        <w:t xml:space="preserve">o rozpočtových pravidlech územních rozpočtů“), </w:t>
      </w:r>
      <w:r w:rsidRPr="00E64480">
        <w:rPr>
          <w:rFonts w:ascii="Times New Roman" w:eastAsia="Arial Unicode MS" w:hAnsi="Times New Roman"/>
        </w:rPr>
        <w:t xml:space="preserve">ustanovení § 45 odst. 11 zákona č. 218/2000 Sb., </w:t>
      </w:r>
      <w:r w:rsidRPr="00E64480">
        <w:rPr>
          <w:rFonts w:ascii="Times New Roman" w:eastAsia="Arial Unicode MS" w:hAnsi="Times New Roman"/>
        </w:rPr>
        <w:br/>
        <w:t>o rozpočtových pravidlech a o změně některých souvisejících zákonů, ve znění pozdějších předpisů, zákona č. 239/2000 Sb., o integrovaném záchranném systému  a o změně některých zákonů, ve znění pozdějších předpisů</w:t>
      </w:r>
      <w:r>
        <w:rPr>
          <w:rFonts w:ascii="Times New Roman" w:eastAsia="Arial Unicode MS" w:hAnsi="Times New Roman"/>
        </w:rPr>
        <w:t>,</w:t>
      </w:r>
      <w:r w:rsidRPr="00E64480">
        <w:rPr>
          <w:rFonts w:ascii="Times New Roman" w:eastAsia="Arial Unicode MS" w:hAnsi="Times New Roman"/>
        </w:rPr>
        <w:t xml:space="preserve"> a zákona č. 133/1985 Sb., o požární ochraně, ve znění pozdějších předpisů, poskytovatel poskytuje příjemci dotaci (finanční prostředky) na účel uvedený v článku II. této smlouvy a příjemce tuto dotaci (finanční prostředky) přijímá.</w:t>
      </w:r>
    </w:p>
    <w:p w14:paraId="1410D67B" w14:textId="77777777" w:rsidR="003670F9" w:rsidRDefault="003670F9" w:rsidP="00FE2BD7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6500DE82" w14:textId="77777777" w:rsidR="00FE2BD7" w:rsidRPr="0086528E" w:rsidRDefault="00FE2BD7" w:rsidP="00FE2BD7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6D651969" w14:textId="77777777" w:rsidR="00FE2BD7" w:rsidRPr="0014413C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13C">
        <w:rPr>
          <w:rFonts w:ascii="Times New Roman" w:hAnsi="Times New Roman"/>
          <w:b/>
          <w:bCs/>
        </w:rPr>
        <w:t>Článek II.</w:t>
      </w:r>
    </w:p>
    <w:p w14:paraId="5A8CB878" w14:textId="77777777" w:rsidR="005F29CC" w:rsidRDefault="005F29CC" w:rsidP="00FE2BD7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</w:t>
      </w:r>
      <w:r w:rsidR="00FE2BD7" w:rsidRPr="0014413C">
        <w:rPr>
          <w:rFonts w:ascii="Times New Roman" w:hAnsi="Times New Roman"/>
          <w:b/>
          <w:bCs/>
        </w:rPr>
        <w:t>Výše dotace</w:t>
      </w:r>
      <w:r w:rsidR="00FE2BD7">
        <w:rPr>
          <w:rFonts w:ascii="Times New Roman" w:hAnsi="Times New Roman"/>
          <w:b/>
          <w:bCs/>
        </w:rPr>
        <w:t xml:space="preserve"> – finančního příspěvku</w:t>
      </w:r>
      <w:r w:rsidR="00FE2BD7" w:rsidRPr="0014413C">
        <w:rPr>
          <w:rFonts w:ascii="Times New Roman" w:hAnsi="Times New Roman"/>
          <w:b/>
          <w:bCs/>
        </w:rPr>
        <w:t xml:space="preserve"> a její účel</w:t>
      </w:r>
    </w:p>
    <w:p w14:paraId="638DC003" w14:textId="77777777" w:rsidR="005F29CC" w:rsidRDefault="005F29CC" w:rsidP="00FE2BD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500C2CEC" w14:textId="4203045C" w:rsidR="00C40C87" w:rsidRPr="008D3746" w:rsidRDefault="00FE2BD7" w:rsidP="00FE2BD7">
      <w:pPr>
        <w:spacing w:after="0" w:line="240" w:lineRule="auto"/>
        <w:jc w:val="both"/>
        <w:rPr>
          <w:rFonts w:ascii="Times New Roman" w:hAnsi="Times New Roman"/>
          <w:iCs/>
          <w:snapToGrid w:val="0"/>
        </w:rPr>
      </w:pPr>
      <w:r w:rsidRPr="004F0E8F">
        <w:rPr>
          <w:rFonts w:ascii="Times New Roman" w:hAnsi="Times New Roman"/>
        </w:rPr>
        <w:t>Poskytovatel</w:t>
      </w:r>
      <w:r>
        <w:rPr>
          <w:rFonts w:ascii="Times New Roman" w:hAnsi="Times New Roman"/>
        </w:rPr>
        <w:t xml:space="preserve"> </w:t>
      </w:r>
      <w:r w:rsidRPr="004F0E8F">
        <w:rPr>
          <w:rFonts w:ascii="Times New Roman" w:hAnsi="Times New Roman"/>
        </w:rPr>
        <w:t>poskytuje příjemci</w:t>
      </w:r>
      <w:r>
        <w:rPr>
          <w:rFonts w:ascii="Times New Roman" w:hAnsi="Times New Roman"/>
        </w:rPr>
        <w:t xml:space="preserve"> </w:t>
      </w:r>
      <w:r w:rsidR="00964021">
        <w:rPr>
          <w:rFonts w:ascii="Times New Roman" w:hAnsi="Times New Roman"/>
        </w:rPr>
        <w:t>v roce 202</w:t>
      </w:r>
      <w:r w:rsidR="00C13461">
        <w:rPr>
          <w:rFonts w:ascii="Times New Roman" w:hAnsi="Times New Roman"/>
        </w:rPr>
        <w:t>2</w:t>
      </w:r>
      <w:r w:rsidRPr="00AF2DD4">
        <w:rPr>
          <w:rFonts w:ascii="Times New Roman" w:hAnsi="Times New Roman"/>
        </w:rPr>
        <w:t xml:space="preserve"> dotaci (fi</w:t>
      </w:r>
      <w:r w:rsidR="00F17AC7">
        <w:rPr>
          <w:rFonts w:ascii="Times New Roman" w:hAnsi="Times New Roman"/>
        </w:rPr>
        <w:t>na</w:t>
      </w:r>
      <w:r w:rsidR="00154E8C">
        <w:rPr>
          <w:rFonts w:ascii="Times New Roman" w:hAnsi="Times New Roman"/>
        </w:rPr>
        <w:t xml:space="preserve">nční </w:t>
      </w:r>
      <w:r w:rsidRPr="00AF2DD4">
        <w:rPr>
          <w:rFonts w:ascii="Times New Roman" w:hAnsi="Times New Roman"/>
        </w:rPr>
        <w:t>prostředky</w:t>
      </w:r>
      <w:r w:rsidR="00F17AC7">
        <w:rPr>
          <w:rFonts w:ascii="Times New Roman" w:hAnsi="Times New Roman"/>
        </w:rPr>
        <w:t xml:space="preserve">) </w:t>
      </w:r>
      <w:r w:rsidR="004417B5">
        <w:rPr>
          <w:rFonts w:ascii="Times New Roman" w:hAnsi="Times New Roman"/>
        </w:rPr>
        <w:t>(</w:t>
      </w:r>
      <w:r w:rsidR="001B6D4D">
        <w:rPr>
          <w:rFonts w:ascii="Times New Roman" w:hAnsi="Times New Roman"/>
        </w:rPr>
        <w:t>dále jen,,</w:t>
      </w:r>
      <w:r w:rsidR="00260951" w:rsidRPr="00AF2DD4">
        <w:rPr>
          <w:rFonts w:ascii="Times New Roman" w:hAnsi="Times New Roman"/>
        </w:rPr>
        <w:t>dotace“</w:t>
      </w:r>
      <w:r w:rsidR="004417B5">
        <w:rPr>
          <w:rFonts w:ascii="Times New Roman" w:hAnsi="Times New Roman"/>
        </w:rPr>
        <w:t>)</w:t>
      </w:r>
      <w:r w:rsidRPr="00AF2DD4">
        <w:rPr>
          <w:rFonts w:ascii="Times New Roman" w:hAnsi="Times New Roman"/>
        </w:rPr>
        <w:br/>
        <w:t xml:space="preserve">z rozpočtu poskytovatele v celkové výši </w:t>
      </w:r>
      <w:r w:rsidR="001B6D4D">
        <w:rPr>
          <w:rFonts w:ascii="Times New Roman" w:hAnsi="Times New Roman"/>
        </w:rPr>
        <w:t>350 000</w:t>
      </w:r>
      <w:r w:rsidRPr="003670F9">
        <w:rPr>
          <w:rFonts w:ascii="Times New Roman" w:hAnsi="Times New Roman"/>
        </w:rPr>
        <w:t>,- Kč</w:t>
      </w:r>
      <w:r w:rsidR="00154E8C" w:rsidRPr="003670F9">
        <w:rPr>
          <w:rFonts w:ascii="Times New Roman" w:hAnsi="Times New Roman"/>
        </w:rPr>
        <w:t xml:space="preserve"> (</w:t>
      </w:r>
      <w:r w:rsidR="00154E8C" w:rsidRPr="008D3746">
        <w:rPr>
          <w:rFonts w:ascii="Times New Roman" w:hAnsi="Times New Roman"/>
        </w:rPr>
        <w:t xml:space="preserve">slovy: </w:t>
      </w:r>
      <w:r w:rsidR="001B6D4D">
        <w:rPr>
          <w:rFonts w:ascii="Times New Roman" w:hAnsi="Times New Roman"/>
        </w:rPr>
        <w:t>třistapadesát</w:t>
      </w:r>
      <w:r w:rsidR="005006F8">
        <w:rPr>
          <w:rFonts w:ascii="Times New Roman" w:hAnsi="Times New Roman"/>
        </w:rPr>
        <w:t xml:space="preserve"> </w:t>
      </w:r>
      <w:r w:rsidRPr="008D3746">
        <w:rPr>
          <w:rFonts w:ascii="Times New Roman" w:hAnsi="Times New Roman"/>
        </w:rPr>
        <w:t>tisíc</w:t>
      </w:r>
      <w:r w:rsidR="005006F8">
        <w:rPr>
          <w:rFonts w:ascii="Times New Roman" w:hAnsi="Times New Roman"/>
        </w:rPr>
        <w:t xml:space="preserve"> </w:t>
      </w:r>
      <w:r w:rsidRPr="008D3746">
        <w:rPr>
          <w:rFonts w:ascii="Times New Roman" w:hAnsi="Times New Roman"/>
        </w:rPr>
        <w:t>korun</w:t>
      </w:r>
      <w:r w:rsidR="005006F8">
        <w:rPr>
          <w:rFonts w:ascii="Times New Roman" w:hAnsi="Times New Roman"/>
        </w:rPr>
        <w:t xml:space="preserve"> </w:t>
      </w:r>
      <w:r w:rsidRPr="008D3746">
        <w:rPr>
          <w:rFonts w:ascii="Times New Roman" w:hAnsi="Times New Roman"/>
        </w:rPr>
        <w:t xml:space="preserve">českých) </w:t>
      </w:r>
      <w:r w:rsidRPr="008D3746">
        <w:rPr>
          <w:rFonts w:ascii="Times New Roman" w:hAnsi="Times New Roman"/>
          <w:iCs/>
          <w:snapToGrid w:val="0"/>
        </w:rPr>
        <w:t>na účel:</w:t>
      </w:r>
    </w:p>
    <w:p w14:paraId="4FDB090E" w14:textId="7CD47554" w:rsidR="00D0003B" w:rsidRDefault="001B6D4D" w:rsidP="00F17AC7">
      <w:pPr>
        <w:spacing w:after="0" w:line="240" w:lineRule="auto"/>
        <w:jc w:val="both"/>
        <w:rPr>
          <w:rFonts w:ascii="Times New Roman" w:hAnsi="Times New Roman"/>
          <w:iCs/>
          <w:snapToGrid w:val="0"/>
        </w:rPr>
      </w:pPr>
      <w:r>
        <w:rPr>
          <w:rFonts w:ascii="Times New Roman" w:hAnsi="Times New Roman"/>
          <w:iCs/>
          <w:snapToGrid w:val="0"/>
        </w:rPr>
        <w:t>Mimořádná finanční dotace na energie sportovišť.</w:t>
      </w:r>
    </w:p>
    <w:p w14:paraId="20F732D5" w14:textId="77777777" w:rsidR="00D0003B" w:rsidRDefault="00D0003B" w:rsidP="00F17AC7">
      <w:pPr>
        <w:spacing w:after="0" w:line="240" w:lineRule="auto"/>
        <w:jc w:val="both"/>
        <w:rPr>
          <w:rFonts w:ascii="Times New Roman" w:hAnsi="Times New Roman"/>
          <w:iCs/>
          <w:snapToGrid w:val="0"/>
        </w:rPr>
      </w:pPr>
    </w:p>
    <w:p w14:paraId="4665D990" w14:textId="77777777" w:rsidR="00D34EF6" w:rsidRDefault="00D34EF6" w:rsidP="00F17AC7">
      <w:pPr>
        <w:spacing w:after="0" w:line="240" w:lineRule="auto"/>
        <w:jc w:val="both"/>
        <w:rPr>
          <w:rFonts w:ascii="Times New Roman" w:hAnsi="Times New Roman"/>
          <w:iCs/>
          <w:snapToGrid w:val="0"/>
        </w:rPr>
      </w:pPr>
    </w:p>
    <w:p w14:paraId="4C584E64" w14:textId="77777777" w:rsidR="00D34EF6" w:rsidRDefault="00D34EF6" w:rsidP="00F17AC7">
      <w:pPr>
        <w:spacing w:after="0" w:line="240" w:lineRule="auto"/>
        <w:jc w:val="both"/>
        <w:rPr>
          <w:rFonts w:ascii="Times New Roman" w:hAnsi="Times New Roman"/>
          <w:iCs/>
          <w:snapToGrid w:val="0"/>
        </w:rPr>
      </w:pPr>
    </w:p>
    <w:p w14:paraId="72C42D70" w14:textId="77777777" w:rsidR="00D34EF6" w:rsidRDefault="00D34EF6" w:rsidP="00F17AC7">
      <w:pPr>
        <w:spacing w:after="0" w:line="240" w:lineRule="auto"/>
        <w:jc w:val="both"/>
        <w:rPr>
          <w:rFonts w:ascii="Times New Roman" w:hAnsi="Times New Roman"/>
          <w:iCs/>
          <w:snapToGrid w:val="0"/>
        </w:rPr>
      </w:pPr>
    </w:p>
    <w:p w14:paraId="6B101D18" w14:textId="77777777" w:rsidR="00D34EF6" w:rsidRDefault="00D34EF6" w:rsidP="00F17AC7">
      <w:pPr>
        <w:spacing w:after="0" w:line="240" w:lineRule="auto"/>
        <w:jc w:val="both"/>
        <w:rPr>
          <w:rFonts w:ascii="Times New Roman" w:hAnsi="Times New Roman"/>
          <w:iCs/>
          <w:snapToGrid w:val="0"/>
        </w:rPr>
      </w:pPr>
    </w:p>
    <w:p w14:paraId="643901DA" w14:textId="77777777" w:rsidR="005006F8" w:rsidRPr="00F17AC7" w:rsidRDefault="005006F8" w:rsidP="00F17AC7">
      <w:pPr>
        <w:spacing w:after="0" w:line="240" w:lineRule="auto"/>
        <w:jc w:val="both"/>
        <w:rPr>
          <w:rFonts w:ascii="Times New Roman" w:hAnsi="Times New Roman"/>
          <w:iCs/>
          <w:snapToGrid w:val="0"/>
        </w:rPr>
      </w:pPr>
    </w:p>
    <w:p w14:paraId="7A08E3D4" w14:textId="77777777" w:rsidR="00FE2BD7" w:rsidRPr="0014413C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13C">
        <w:rPr>
          <w:rFonts w:ascii="Times New Roman" w:hAnsi="Times New Roman"/>
          <w:b/>
          <w:bCs/>
        </w:rPr>
        <w:t>Článek III.</w:t>
      </w:r>
    </w:p>
    <w:p w14:paraId="421941D6" w14:textId="77777777" w:rsidR="00FE2BD7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13C">
        <w:rPr>
          <w:rFonts w:ascii="Times New Roman" w:hAnsi="Times New Roman"/>
          <w:b/>
          <w:bCs/>
        </w:rPr>
        <w:t xml:space="preserve">Způsob poskytnutí </w:t>
      </w:r>
      <w:r w:rsidRPr="002D0A47">
        <w:rPr>
          <w:rFonts w:ascii="Times New Roman" w:hAnsi="Times New Roman"/>
          <w:b/>
          <w:bCs/>
        </w:rPr>
        <w:t>dotace</w:t>
      </w:r>
      <w:r>
        <w:rPr>
          <w:rFonts w:ascii="Times New Roman" w:hAnsi="Times New Roman"/>
          <w:b/>
          <w:bCs/>
        </w:rPr>
        <w:t xml:space="preserve"> </w:t>
      </w:r>
    </w:p>
    <w:p w14:paraId="5DFF9877" w14:textId="77777777" w:rsidR="00B5496D" w:rsidRPr="0014413C" w:rsidRDefault="00B5496D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188F263" w14:textId="53662B92" w:rsidR="00D0003B" w:rsidRDefault="00FE2BD7" w:rsidP="00D0003B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2D0A47">
        <w:rPr>
          <w:rFonts w:ascii="Times New Roman" w:hAnsi="Times New Roman"/>
        </w:rPr>
        <w:t>Dotace</w:t>
      </w:r>
      <w:r w:rsidRPr="00E64480">
        <w:rPr>
          <w:rFonts w:ascii="Times New Roman" w:hAnsi="Times New Roman"/>
        </w:rPr>
        <w:t xml:space="preserve"> </w:t>
      </w:r>
      <w:r w:rsidR="002D0A47">
        <w:rPr>
          <w:rFonts w:ascii="Times New Roman" w:hAnsi="Times New Roman"/>
        </w:rPr>
        <w:t xml:space="preserve">bude </w:t>
      </w:r>
      <w:r w:rsidR="00DF550B" w:rsidRPr="00E64480">
        <w:rPr>
          <w:rFonts w:ascii="Times New Roman" w:hAnsi="Times New Roman"/>
        </w:rPr>
        <w:t>příjemci</w:t>
      </w:r>
      <w:r w:rsidRPr="00E64480">
        <w:rPr>
          <w:rFonts w:ascii="Times New Roman" w:hAnsi="Times New Roman"/>
        </w:rPr>
        <w:t xml:space="preserve"> poukázán</w:t>
      </w:r>
      <w:r w:rsidR="008366A2">
        <w:rPr>
          <w:rFonts w:ascii="Times New Roman" w:hAnsi="Times New Roman"/>
        </w:rPr>
        <w:t>a</w:t>
      </w:r>
      <w:r w:rsidRPr="00E64480">
        <w:rPr>
          <w:rFonts w:ascii="Times New Roman" w:hAnsi="Times New Roman"/>
        </w:rPr>
        <w:t xml:space="preserve"> jednorázově </w:t>
      </w:r>
      <w:r w:rsidR="001B6D4D">
        <w:rPr>
          <w:rFonts w:ascii="Times New Roman" w:hAnsi="Times New Roman"/>
          <w:b/>
        </w:rPr>
        <w:t>do 31. prosince</w:t>
      </w:r>
      <w:r w:rsidR="00056645">
        <w:rPr>
          <w:rFonts w:ascii="Times New Roman" w:hAnsi="Times New Roman"/>
          <w:b/>
        </w:rPr>
        <w:t xml:space="preserve"> 202</w:t>
      </w:r>
      <w:r w:rsidR="00C13461">
        <w:rPr>
          <w:rFonts w:ascii="Times New Roman" w:hAnsi="Times New Roman"/>
          <w:b/>
        </w:rPr>
        <w:t>2</w:t>
      </w:r>
      <w:r w:rsidRPr="00071037">
        <w:rPr>
          <w:rFonts w:ascii="Times New Roman" w:hAnsi="Times New Roman"/>
        </w:rPr>
        <w:t>, a</w:t>
      </w:r>
      <w:r w:rsidRPr="0014413C">
        <w:rPr>
          <w:rFonts w:ascii="Times New Roman" w:hAnsi="Times New Roman"/>
        </w:rPr>
        <w:t xml:space="preserve"> to formou bezhotovostního převodu na jeho bankovní účet uvedený výše v</w:t>
      </w:r>
      <w:r>
        <w:rPr>
          <w:rFonts w:ascii="Times New Roman" w:hAnsi="Times New Roman"/>
        </w:rPr>
        <w:t> </w:t>
      </w:r>
      <w:r w:rsidRPr="0014413C">
        <w:rPr>
          <w:rFonts w:ascii="Times New Roman" w:hAnsi="Times New Roman"/>
        </w:rPr>
        <w:t>této</w:t>
      </w:r>
      <w:r>
        <w:rPr>
          <w:rFonts w:ascii="Times New Roman" w:hAnsi="Times New Roman"/>
        </w:rPr>
        <w:t> </w:t>
      </w:r>
      <w:r w:rsidRPr="0014413C">
        <w:rPr>
          <w:rFonts w:ascii="Times New Roman" w:hAnsi="Times New Roman"/>
        </w:rPr>
        <w:t xml:space="preserve">smlouvě. </w:t>
      </w:r>
    </w:p>
    <w:p w14:paraId="6DC77BAE" w14:textId="77777777" w:rsidR="00D0003B" w:rsidRDefault="00D0003B" w:rsidP="00FE2BD7">
      <w:pPr>
        <w:spacing w:after="0" w:line="240" w:lineRule="auto"/>
        <w:jc w:val="both"/>
        <w:rPr>
          <w:rFonts w:ascii="Times New Roman" w:hAnsi="Times New Roman"/>
        </w:rPr>
      </w:pPr>
    </w:p>
    <w:p w14:paraId="18E0B980" w14:textId="77777777" w:rsidR="00FE2BD7" w:rsidRPr="0014413C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13C">
        <w:rPr>
          <w:rFonts w:ascii="Times New Roman" w:hAnsi="Times New Roman"/>
          <w:b/>
          <w:bCs/>
        </w:rPr>
        <w:t>Článek IV.</w:t>
      </w:r>
    </w:p>
    <w:p w14:paraId="00391D93" w14:textId="77777777" w:rsidR="00FE2BD7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13C">
        <w:rPr>
          <w:rFonts w:ascii="Times New Roman" w:hAnsi="Times New Roman"/>
          <w:b/>
          <w:bCs/>
        </w:rPr>
        <w:t>Základní povinnosti příjemce</w:t>
      </w:r>
    </w:p>
    <w:p w14:paraId="2A303B1D" w14:textId="77777777" w:rsidR="00FE2BD7" w:rsidRPr="0014413C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7588F8C" w14:textId="379B5061" w:rsidR="00FE2BD7" w:rsidRPr="00932C22" w:rsidRDefault="00FE2BD7" w:rsidP="00FE2BD7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</w:rPr>
      </w:pPr>
      <w:r w:rsidRPr="00932C22">
        <w:rPr>
          <w:rFonts w:ascii="Times New Roman" w:eastAsia="Arial Unicode MS" w:hAnsi="Times New Roman"/>
        </w:rPr>
        <w:t>Příjemce je p</w:t>
      </w:r>
      <w:r>
        <w:rPr>
          <w:rFonts w:ascii="Times New Roman" w:eastAsia="Arial Unicode MS" w:hAnsi="Times New Roman"/>
        </w:rPr>
        <w:t xml:space="preserve">ovinen použít </w:t>
      </w:r>
      <w:r w:rsidRPr="006A1560">
        <w:rPr>
          <w:rFonts w:ascii="Times New Roman" w:eastAsia="Arial Unicode MS" w:hAnsi="Times New Roman"/>
        </w:rPr>
        <w:t>poskytnut</w:t>
      </w:r>
      <w:r w:rsidR="00261499" w:rsidRPr="006A1560">
        <w:rPr>
          <w:rFonts w:ascii="Times New Roman" w:eastAsia="Arial Unicode MS" w:hAnsi="Times New Roman"/>
        </w:rPr>
        <w:t>ou</w:t>
      </w:r>
      <w:r w:rsidRPr="006A1560">
        <w:rPr>
          <w:rFonts w:ascii="Times New Roman" w:eastAsia="Arial Unicode MS" w:hAnsi="Times New Roman"/>
        </w:rPr>
        <w:t xml:space="preserve"> </w:t>
      </w:r>
      <w:r w:rsidR="006A1560" w:rsidRPr="006A1560">
        <w:rPr>
          <w:rFonts w:ascii="Times New Roman" w:eastAsia="Arial Unicode MS" w:hAnsi="Times New Roman"/>
        </w:rPr>
        <w:t>d</w:t>
      </w:r>
      <w:r w:rsidR="00261499" w:rsidRPr="006A1560">
        <w:rPr>
          <w:rFonts w:ascii="Times New Roman" w:eastAsia="Arial Unicode MS" w:hAnsi="Times New Roman"/>
        </w:rPr>
        <w:t xml:space="preserve">otaci </w:t>
      </w:r>
      <w:r w:rsidRPr="00932C22">
        <w:rPr>
          <w:rFonts w:ascii="Times New Roman" w:eastAsia="Arial Unicode MS" w:hAnsi="Times New Roman"/>
        </w:rPr>
        <w:t>maximálně hospodárným způsobem a</w:t>
      </w:r>
      <w:r>
        <w:rPr>
          <w:rFonts w:ascii="Times New Roman" w:eastAsia="Arial Unicode MS" w:hAnsi="Times New Roman"/>
        </w:rPr>
        <w:t> </w:t>
      </w:r>
      <w:r w:rsidRPr="00932C22">
        <w:rPr>
          <w:rFonts w:ascii="Times New Roman" w:eastAsia="Arial Unicode MS" w:hAnsi="Times New Roman"/>
        </w:rPr>
        <w:t xml:space="preserve">výhradně k účelu uvedenému v článku II. této smlouvy a vyčerpat je </w:t>
      </w:r>
      <w:r w:rsidR="00056645">
        <w:rPr>
          <w:rFonts w:ascii="Times New Roman" w:eastAsia="Arial Unicode MS" w:hAnsi="Times New Roman"/>
          <w:b/>
        </w:rPr>
        <w:t xml:space="preserve">do </w:t>
      </w:r>
      <w:r w:rsidR="00A94E32">
        <w:rPr>
          <w:rFonts w:ascii="Times New Roman" w:eastAsia="Arial Unicode MS" w:hAnsi="Times New Roman"/>
          <w:b/>
        </w:rPr>
        <w:t>28. 2</w:t>
      </w:r>
      <w:r w:rsidR="001B6D4D">
        <w:rPr>
          <w:rFonts w:ascii="Times New Roman" w:eastAsia="Arial Unicode MS" w:hAnsi="Times New Roman"/>
          <w:b/>
        </w:rPr>
        <w:t>. 2023</w:t>
      </w:r>
      <w:r w:rsidRPr="007404F4">
        <w:rPr>
          <w:rFonts w:ascii="Times New Roman" w:eastAsia="Arial Unicode MS" w:hAnsi="Times New Roman"/>
          <w:b/>
        </w:rPr>
        <w:t>.</w:t>
      </w:r>
      <w:r w:rsidRPr="00932C22">
        <w:rPr>
          <w:rFonts w:ascii="Times New Roman" w:eastAsia="Arial Unicode MS" w:hAnsi="Times New Roman"/>
        </w:rPr>
        <w:t xml:space="preserve"> T</w:t>
      </w:r>
      <w:r w:rsidR="00261499">
        <w:rPr>
          <w:rFonts w:ascii="Times New Roman" w:eastAsia="Arial Unicode MS" w:hAnsi="Times New Roman"/>
        </w:rPr>
        <w:t xml:space="preserve">uto dotaci </w:t>
      </w:r>
      <w:r w:rsidRPr="00932C22">
        <w:rPr>
          <w:rFonts w:ascii="Times New Roman" w:eastAsia="Arial Unicode MS" w:hAnsi="Times New Roman"/>
        </w:rPr>
        <w:t>nesmí poskytnout jiným právnickým nebo fyzickým osobám, pokud nejde o úhrady spojené s realizací účelu, na který byly p</w:t>
      </w:r>
      <w:r>
        <w:rPr>
          <w:rFonts w:ascii="Times New Roman" w:eastAsia="Arial Unicode MS" w:hAnsi="Times New Roman"/>
        </w:rPr>
        <w:t>oskytnuty. Poskytnut</w:t>
      </w:r>
      <w:r w:rsidR="00261499">
        <w:rPr>
          <w:rFonts w:ascii="Times New Roman" w:eastAsia="Arial Unicode MS" w:hAnsi="Times New Roman"/>
        </w:rPr>
        <w:t>ou</w:t>
      </w:r>
      <w:r w:rsidR="006A1560">
        <w:rPr>
          <w:rFonts w:ascii="Times New Roman" w:eastAsia="Arial Unicode MS" w:hAnsi="Times New Roman"/>
        </w:rPr>
        <w:t xml:space="preserve"> </w:t>
      </w:r>
      <w:r w:rsidR="00261499">
        <w:rPr>
          <w:rFonts w:ascii="Times New Roman" w:eastAsia="Arial Unicode MS" w:hAnsi="Times New Roman"/>
        </w:rPr>
        <w:t xml:space="preserve">dotaci </w:t>
      </w:r>
      <w:r w:rsidRPr="00932C22">
        <w:rPr>
          <w:rFonts w:ascii="Times New Roman" w:eastAsia="Arial Unicode MS" w:hAnsi="Times New Roman"/>
        </w:rPr>
        <w:t>nelze použít na dary, pohoštění, mzdy pracovníků nebo funkcionářů příjemce či příjemce samotného, penále, úroky z úvěrů, náhrady škod, pojistné, pokuty</w:t>
      </w:r>
      <w:r>
        <w:rPr>
          <w:rFonts w:ascii="Times New Roman" w:eastAsia="Arial Unicode MS" w:hAnsi="Times New Roman"/>
        </w:rPr>
        <w:t xml:space="preserve"> apod</w:t>
      </w:r>
      <w:r w:rsidRPr="00932C22">
        <w:rPr>
          <w:rFonts w:ascii="Times New Roman" w:eastAsia="Arial Unicode MS" w:hAnsi="Times New Roman"/>
        </w:rPr>
        <w:t>.</w:t>
      </w:r>
    </w:p>
    <w:p w14:paraId="3B879EB7" w14:textId="77777777" w:rsidR="00FE2BD7" w:rsidRPr="00932C22" w:rsidRDefault="00FE2BD7" w:rsidP="00FE2BD7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5CE09670" w14:textId="58F87B69" w:rsidR="00FE2BD7" w:rsidRPr="00932C22" w:rsidRDefault="00FE2BD7" w:rsidP="00FE2BD7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</w:rPr>
      </w:pPr>
      <w:r w:rsidRPr="00932C22">
        <w:rPr>
          <w:rFonts w:ascii="Times New Roman" w:eastAsia="Arial Unicode MS" w:hAnsi="Times New Roman"/>
        </w:rPr>
        <w:t xml:space="preserve">Příjemce je povinen o použití </w:t>
      </w:r>
      <w:r w:rsidR="00261499">
        <w:rPr>
          <w:rFonts w:ascii="Times New Roman" w:eastAsia="Arial Unicode MS" w:hAnsi="Times New Roman"/>
        </w:rPr>
        <w:t>dotace</w:t>
      </w:r>
      <w:r w:rsidRPr="00932C22">
        <w:rPr>
          <w:rFonts w:ascii="Times New Roman" w:eastAsia="Arial Unicode MS" w:hAnsi="Times New Roman"/>
        </w:rPr>
        <w:t xml:space="preserve"> vést průkaznou evidenci.</w:t>
      </w:r>
    </w:p>
    <w:p w14:paraId="2EF83D3A" w14:textId="77777777" w:rsidR="00FE2BD7" w:rsidRPr="0014413C" w:rsidRDefault="00FE2BD7" w:rsidP="00FE2BD7">
      <w:pPr>
        <w:spacing w:after="0" w:line="240" w:lineRule="auto"/>
        <w:jc w:val="both"/>
        <w:rPr>
          <w:rFonts w:ascii="Times New Roman" w:hAnsi="Times New Roman"/>
        </w:rPr>
      </w:pPr>
    </w:p>
    <w:p w14:paraId="04519B30" w14:textId="609FDE2F" w:rsidR="00FE2BD7" w:rsidRPr="009A63B2" w:rsidRDefault="00FE2BD7" w:rsidP="00FE2BD7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</w:rPr>
      </w:pPr>
      <w:r w:rsidRPr="009A63B2">
        <w:rPr>
          <w:rFonts w:ascii="Times New Roman" w:eastAsia="Arial Unicode MS" w:hAnsi="Times New Roman"/>
        </w:rPr>
        <w:t>Příjemce je povinen provést a p</w:t>
      </w:r>
      <w:r>
        <w:rPr>
          <w:rFonts w:ascii="Times New Roman" w:eastAsia="Arial Unicode MS" w:hAnsi="Times New Roman"/>
        </w:rPr>
        <w:t>ředložit poskytovateli</w:t>
      </w:r>
      <w:r w:rsidRPr="009A63B2">
        <w:rPr>
          <w:rFonts w:ascii="Times New Roman" w:eastAsia="Arial Unicode MS" w:hAnsi="Times New Roman"/>
        </w:rPr>
        <w:t xml:space="preserve"> závěrečné vyúčtování </w:t>
      </w:r>
      <w:r w:rsidR="00B5496D" w:rsidRPr="00DF550B">
        <w:rPr>
          <w:rFonts w:ascii="Times New Roman" w:eastAsia="Arial Unicode MS" w:hAnsi="Times New Roman"/>
        </w:rPr>
        <w:t>dotace</w:t>
      </w:r>
      <w:r w:rsidR="00B5496D">
        <w:rPr>
          <w:rFonts w:ascii="Times New Roman" w:eastAsia="Arial Unicode MS" w:hAnsi="Times New Roman"/>
        </w:rPr>
        <w:t xml:space="preserve"> </w:t>
      </w:r>
      <w:r w:rsidRPr="00071037">
        <w:rPr>
          <w:rFonts w:ascii="Times New Roman" w:eastAsia="Arial Unicode MS" w:hAnsi="Times New Roman"/>
          <w:b/>
        </w:rPr>
        <w:t xml:space="preserve">do </w:t>
      </w:r>
      <w:r w:rsidR="001B6D4D">
        <w:rPr>
          <w:rFonts w:ascii="Times New Roman" w:eastAsia="Arial Unicode MS" w:hAnsi="Times New Roman"/>
          <w:b/>
        </w:rPr>
        <w:t xml:space="preserve">30. </w:t>
      </w:r>
      <w:r w:rsidR="00366E4B">
        <w:rPr>
          <w:rFonts w:ascii="Times New Roman" w:eastAsia="Arial Unicode MS" w:hAnsi="Times New Roman"/>
          <w:b/>
        </w:rPr>
        <w:t>3</w:t>
      </w:r>
      <w:r w:rsidR="00056645">
        <w:rPr>
          <w:rFonts w:ascii="Times New Roman" w:eastAsia="Arial Unicode MS" w:hAnsi="Times New Roman"/>
          <w:b/>
        </w:rPr>
        <w:t>. 202</w:t>
      </w:r>
      <w:r w:rsidR="00C13461">
        <w:rPr>
          <w:rFonts w:ascii="Times New Roman" w:eastAsia="Arial Unicode MS" w:hAnsi="Times New Roman"/>
          <w:b/>
        </w:rPr>
        <w:t>3</w:t>
      </w:r>
      <w:r w:rsidRPr="00071037">
        <w:rPr>
          <w:rFonts w:ascii="Times New Roman" w:eastAsia="Arial Unicode MS" w:hAnsi="Times New Roman"/>
        </w:rPr>
        <w:t>. Při vyúčtování příjemce předloží</w:t>
      </w:r>
      <w:r w:rsidRPr="009A63B2">
        <w:rPr>
          <w:rFonts w:ascii="Times New Roman" w:eastAsia="Arial Unicode MS" w:hAnsi="Times New Roman"/>
        </w:rPr>
        <w:t xml:space="preserve"> poskytovateli </w:t>
      </w:r>
      <w:r w:rsidR="00B5496D">
        <w:rPr>
          <w:rFonts w:ascii="Times New Roman" w:eastAsia="Arial Unicode MS" w:hAnsi="Times New Roman"/>
        </w:rPr>
        <w:t xml:space="preserve">fotokopie </w:t>
      </w:r>
      <w:r w:rsidRPr="009A63B2">
        <w:rPr>
          <w:rFonts w:ascii="Times New Roman" w:eastAsia="Arial Unicode MS" w:hAnsi="Times New Roman"/>
        </w:rPr>
        <w:t>veškerých účetních dokla</w:t>
      </w:r>
      <w:r>
        <w:rPr>
          <w:rFonts w:ascii="Times New Roman" w:eastAsia="Arial Unicode MS" w:hAnsi="Times New Roman"/>
        </w:rPr>
        <w:t>dů ve výši vyčerpaných finančních</w:t>
      </w:r>
      <w:r w:rsidRPr="009A63B2">
        <w:rPr>
          <w:rFonts w:ascii="Times New Roman" w:eastAsia="Arial Unicode MS" w:hAnsi="Times New Roman"/>
        </w:rPr>
        <w:t xml:space="preserve"> prostředků poskytnuté dotace, doklád</w:t>
      </w:r>
      <w:r>
        <w:rPr>
          <w:rFonts w:ascii="Times New Roman" w:eastAsia="Arial Unicode MS" w:hAnsi="Times New Roman"/>
        </w:rPr>
        <w:t xml:space="preserve">ající použití poskytnuté </w:t>
      </w:r>
      <w:r w:rsidRPr="00DF550B">
        <w:rPr>
          <w:rFonts w:ascii="Times New Roman" w:eastAsia="Arial Unicode MS" w:hAnsi="Times New Roman"/>
        </w:rPr>
        <w:t>dotace</w:t>
      </w:r>
      <w:r w:rsidRPr="006A1560">
        <w:rPr>
          <w:rFonts w:ascii="Times New Roman" w:eastAsia="Arial Unicode MS" w:hAnsi="Times New Roman"/>
        </w:rPr>
        <w:t>.</w:t>
      </w:r>
      <w:r w:rsidRPr="009A63B2">
        <w:rPr>
          <w:rFonts w:ascii="Times New Roman" w:eastAsia="Arial Unicode MS" w:hAnsi="Times New Roman"/>
        </w:rPr>
        <w:t xml:space="preserve"> Zálohová faktura se nepovažuje za doklad k závěrečnému vyúčtování dotace.</w:t>
      </w:r>
    </w:p>
    <w:p w14:paraId="49BB2DFE" w14:textId="77777777" w:rsidR="00FE2BD7" w:rsidRPr="009A63B2" w:rsidRDefault="00FE2BD7" w:rsidP="00FE2BD7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2CE053E6" w14:textId="3D683844" w:rsidR="00FE2BD7" w:rsidRPr="00DA342A" w:rsidRDefault="00FE2BD7" w:rsidP="00FE2BD7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</w:rPr>
      </w:pPr>
      <w:r w:rsidRPr="00DA342A">
        <w:rPr>
          <w:rFonts w:ascii="Times New Roman" w:eastAsia="Arial Unicode MS" w:hAnsi="Times New Roman"/>
        </w:rPr>
        <w:t>Nevyčerpan</w:t>
      </w:r>
      <w:r w:rsidR="00261499">
        <w:rPr>
          <w:rFonts w:ascii="Times New Roman" w:eastAsia="Arial Unicode MS" w:hAnsi="Times New Roman"/>
        </w:rPr>
        <w:t xml:space="preserve">ou dotaci </w:t>
      </w:r>
      <w:r w:rsidRPr="00DA342A">
        <w:rPr>
          <w:rFonts w:ascii="Times New Roman" w:eastAsia="Arial Unicode MS" w:hAnsi="Times New Roman"/>
        </w:rPr>
        <w:t xml:space="preserve">je příjemce povinen vrátit nejpozději do termínu předložení závěrečného vyúčtování </w:t>
      </w:r>
      <w:r w:rsidRPr="00DF550B">
        <w:rPr>
          <w:rFonts w:ascii="Times New Roman" w:eastAsia="Arial Unicode MS" w:hAnsi="Times New Roman"/>
        </w:rPr>
        <w:t>dotace</w:t>
      </w:r>
      <w:r w:rsidRPr="00DA342A">
        <w:rPr>
          <w:rFonts w:ascii="Times New Roman" w:eastAsia="Arial Unicode MS" w:hAnsi="Times New Roman"/>
        </w:rPr>
        <w:t xml:space="preserve"> uvedeného v čl. IV. odst. 3, a to formou bezhotovostního převodu na účet poskytovatele.</w:t>
      </w:r>
    </w:p>
    <w:p w14:paraId="34FF643D" w14:textId="77777777" w:rsidR="00FE2BD7" w:rsidRPr="009A63B2" w:rsidRDefault="00FE2BD7" w:rsidP="00FE2BD7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44B54F27" w14:textId="37EFD22A" w:rsidR="00FE2BD7" w:rsidRPr="009A63B2" w:rsidRDefault="00FE2BD7" w:rsidP="00FE2B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EA39C9">
        <w:rPr>
          <w:rFonts w:ascii="Times New Roman" w:eastAsia="Arial Unicode MS" w:hAnsi="Times New Roman"/>
        </w:rPr>
        <w:t>Příjemce</w:t>
      </w:r>
      <w:r>
        <w:rPr>
          <w:rFonts w:ascii="Times New Roman" w:eastAsia="Arial Unicode MS" w:hAnsi="Times New Roman"/>
        </w:rPr>
        <w:t xml:space="preserve"> </w:t>
      </w:r>
      <w:r w:rsidRPr="00EA39C9">
        <w:rPr>
          <w:rFonts w:ascii="Times New Roman" w:eastAsia="Arial Unicode MS" w:hAnsi="Times New Roman"/>
        </w:rPr>
        <w:t xml:space="preserve">je rovněž povinen vrátit </w:t>
      </w:r>
      <w:r w:rsidR="00261499">
        <w:rPr>
          <w:rFonts w:ascii="Times New Roman" w:eastAsia="Arial Unicode MS" w:hAnsi="Times New Roman"/>
        </w:rPr>
        <w:t xml:space="preserve">poskytnutou dotaci </w:t>
      </w:r>
      <w:r w:rsidRPr="00EA39C9">
        <w:rPr>
          <w:rFonts w:ascii="Times New Roman" w:eastAsia="Arial Unicode MS" w:hAnsi="Times New Roman"/>
        </w:rPr>
        <w:t xml:space="preserve">na účet uvedený v odst. </w:t>
      </w:r>
      <w:r>
        <w:rPr>
          <w:rFonts w:ascii="Times New Roman" w:eastAsia="Arial Unicode MS" w:hAnsi="Times New Roman"/>
        </w:rPr>
        <w:t>4</w:t>
      </w:r>
      <w:r w:rsidRPr="00EA39C9">
        <w:rPr>
          <w:rFonts w:ascii="Times New Roman" w:eastAsia="Arial Unicode MS" w:hAnsi="Times New Roman"/>
        </w:rPr>
        <w:t xml:space="preserve"> tohoto článku, jestliže odpadne účel, na který je </w:t>
      </w:r>
      <w:r w:rsidRPr="00DF550B">
        <w:rPr>
          <w:rFonts w:ascii="Times New Roman" w:eastAsia="Arial Unicode MS" w:hAnsi="Times New Roman"/>
        </w:rPr>
        <w:t>dotace</w:t>
      </w:r>
      <w:r w:rsidRPr="00EA39C9">
        <w:rPr>
          <w:rFonts w:ascii="Times New Roman" w:eastAsia="Arial Unicode MS" w:hAnsi="Times New Roman"/>
        </w:rPr>
        <w:t xml:space="preserve"> poskytována, a to do 15 dnů ode dne, kdy</w:t>
      </w:r>
      <w:r>
        <w:rPr>
          <w:rFonts w:ascii="Times New Roman" w:eastAsia="Arial Unicode MS" w:hAnsi="Times New Roman"/>
        </w:rPr>
        <w:t> </w:t>
      </w:r>
      <w:r w:rsidRPr="00EA39C9">
        <w:rPr>
          <w:rFonts w:ascii="Times New Roman" w:eastAsia="Arial Unicode MS" w:hAnsi="Times New Roman"/>
        </w:rPr>
        <w:t>se</w:t>
      </w:r>
      <w:r>
        <w:rPr>
          <w:rFonts w:ascii="Times New Roman" w:eastAsia="Arial Unicode MS" w:hAnsi="Times New Roman"/>
        </w:rPr>
        <w:t> </w:t>
      </w:r>
      <w:r w:rsidRPr="00EA39C9">
        <w:rPr>
          <w:rFonts w:ascii="Times New Roman" w:eastAsia="Arial Unicode MS" w:hAnsi="Times New Roman"/>
        </w:rPr>
        <w:t>příjemce o této skutečnosti dozví</w:t>
      </w:r>
      <w:r w:rsidRPr="009A63B2">
        <w:rPr>
          <w:rFonts w:ascii="Times New Roman" w:eastAsia="Arial Unicode MS" w:hAnsi="Times New Roman"/>
        </w:rPr>
        <w:t>.</w:t>
      </w:r>
    </w:p>
    <w:p w14:paraId="7AAA6095" w14:textId="77777777" w:rsidR="00FE2BD7" w:rsidRPr="0014413C" w:rsidRDefault="00FE2BD7" w:rsidP="00FE2BD7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75483707" w14:textId="77777777" w:rsidR="00FE2BD7" w:rsidRDefault="00FE2BD7" w:rsidP="00FE2BD7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</w:rPr>
      </w:pPr>
      <w:r w:rsidRPr="009A63B2">
        <w:rPr>
          <w:rFonts w:ascii="Times New Roman" w:eastAsia="Arial Unicode MS" w:hAnsi="Times New Roman"/>
        </w:rPr>
        <w:t>Je-li příjemce veřejným zadavatelem nebo splní</w:t>
      </w:r>
      <w:r w:rsidRPr="00097EC0">
        <w:rPr>
          <w:rFonts w:ascii="Times New Roman" w:eastAsia="Arial Unicode MS" w:hAnsi="Times New Roman"/>
        </w:rPr>
        <w:t>-li</w:t>
      </w:r>
      <w:r w:rsidRPr="009A63B2">
        <w:rPr>
          <w:rFonts w:ascii="Times New Roman" w:eastAsia="Arial Unicode MS" w:hAnsi="Times New Roman"/>
        </w:rPr>
        <w:t xml:space="preserve"> příjemce definici zadavatele podle zákona č.</w:t>
      </w:r>
      <w:r>
        <w:rPr>
          <w:rFonts w:ascii="Times New Roman" w:eastAsia="Arial Unicode MS" w:hAnsi="Times New Roman"/>
        </w:rPr>
        <w:t> </w:t>
      </w:r>
      <w:r w:rsidRPr="009A63B2">
        <w:rPr>
          <w:rFonts w:ascii="Times New Roman" w:eastAsia="Arial Unicode MS" w:hAnsi="Times New Roman"/>
        </w:rPr>
        <w:t>13</w:t>
      </w:r>
      <w:r w:rsidR="005006F8">
        <w:rPr>
          <w:rFonts w:ascii="Times New Roman" w:eastAsia="Arial Unicode MS" w:hAnsi="Times New Roman"/>
        </w:rPr>
        <w:t>4</w:t>
      </w:r>
      <w:r w:rsidRPr="009A63B2">
        <w:rPr>
          <w:rFonts w:ascii="Times New Roman" w:eastAsia="Arial Unicode MS" w:hAnsi="Times New Roman"/>
        </w:rPr>
        <w:t>/20</w:t>
      </w:r>
      <w:r w:rsidR="005006F8">
        <w:rPr>
          <w:rFonts w:ascii="Times New Roman" w:eastAsia="Arial Unicode MS" w:hAnsi="Times New Roman"/>
        </w:rPr>
        <w:t>1</w:t>
      </w:r>
      <w:r w:rsidRPr="009A63B2">
        <w:rPr>
          <w:rFonts w:ascii="Times New Roman" w:eastAsia="Arial Unicode MS" w:hAnsi="Times New Roman"/>
        </w:rPr>
        <w:t>6 Sb., o</w:t>
      </w:r>
      <w:r w:rsidR="005006F8">
        <w:rPr>
          <w:rFonts w:ascii="Times New Roman" w:eastAsia="Arial Unicode MS" w:hAnsi="Times New Roman"/>
        </w:rPr>
        <w:t xml:space="preserve"> zadávání</w:t>
      </w:r>
      <w:r w:rsidRPr="009A63B2">
        <w:rPr>
          <w:rFonts w:ascii="Times New Roman" w:eastAsia="Arial Unicode MS" w:hAnsi="Times New Roman"/>
        </w:rPr>
        <w:t xml:space="preserve"> veřejných zakáz</w:t>
      </w:r>
      <w:r w:rsidR="005006F8">
        <w:rPr>
          <w:rFonts w:ascii="Times New Roman" w:eastAsia="Arial Unicode MS" w:hAnsi="Times New Roman"/>
        </w:rPr>
        <w:t>ek</w:t>
      </w:r>
      <w:r w:rsidRPr="009A63B2">
        <w:rPr>
          <w:rFonts w:ascii="Times New Roman" w:eastAsia="Arial Unicode MS" w:hAnsi="Times New Roman"/>
        </w:rPr>
        <w:t>, ve znění pozdějších předpisů, je povinen dále postupovat při výběru dodavatele podle tohoto zákona.</w:t>
      </w:r>
    </w:p>
    <w:p w14:paraId="6E73EDF8" w14:textId="77777777" w:rsidR="005F29CC" w:rsidRDefault="005F29CC" w:rsidP="005F29CC">
      <w:pPr>
        <w:pStyle w:val="Odstavecseseznamem"/>
        <w:rPr>
          <w:rFonts w:ascii="Times New Roman" w:eastAsia="Arial Unicode MS" w:hAnsi="Times New Roman"/>
        </w:rPr>
      </w:pPr>
    </w:p>
    <w:p w14:paraId="707D289E" w14:textId="77777777" w:rsidR="005F29CC" w:rsidRDefault="005F29CC" w:rsidP="005F29C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14:paraId="0C8C3A66" w14:textId="77777777" w:rsidR="00FE2BD7" w:rsidRPr="00C9795A" w:rsidRDefault="00FE2BD7" w:rsidP="00FE2BD7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C9795A">
        <w:rPr>
          <w:rFonts w:ascii="Times New Roman" w:eastAsia="Arial Unicode MS" w:hAnsi="Times New Roman"/>
          <w:b/>
          <w:bCs/>
        </w:rPr>
        <w:t>Článek V.</w:t>
      </w:r>
    </w:p>
    <w:p w14:paraId="7AA91E69" w14:textId="77777777" w:rsidR="00FE2BD7" w:rsidRDefault="00FE2BD7" w:rsidP="00FE2BD7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14413C">
        <w:rPr>
          <w:rFonts w:ascii="Times New Roman" w:eastAsia="Arial Unicode MS" w:hAnsi="Times New Roman"/>
          <w:b/>
          <w:bCs/>
        </w:rPr>
        <w:t>Kontrolní ustanovení</w:t>
      </w:r>
    </w:p>
    <w:p w14:paraId="4500ADA9" w14:textId="77777777" w:rsidR="00FE2BD7" w:rsidRPr="0014413C" w:rsidRDefault="00FE2BD7" w:rsidP="00FE2BD7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14:paraId="46130EA0" w14:textId="77777777" w:rsidR="00FE2BD7" w:rsidRPr="0014413C" w:rsidRDefault="00FE2BD7" w:rsidP="00FE2BD7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4413C">
        <w:rPr>
          <w:rFonts w:ascii="Times New Roman" w:eastAsia="Arial Unicode MS" w:hAnsi="Times New Roman"/>
        </w:rPr>
        <w:t xml:space="preserve">V souladu se zákonem č. 255/2012 Sb., o kontrole (kontrolní řád), je poskytovatel </w:t>
      </w:r>
      <w:r w:rsidRPr="00DF550B">
        <w:rPr>
          <w:rFonts w:ascii="Times New Roman" w:eastAsia="Arial Unicode MS" w:hAnsi="Times New Roman"/>
        </w:rPr>
        <w:t>dotace</w:t>
      </w:r>
      <w:r>
        <w:rPr>
          <w:rFonts w:ascii="Times New Roman" w:eastAsia="Arial Unicode MS" w:hAnsi="Times New Roman"/>
        </w:rPr>
        <w:t xml:space="preserve"> </w:t>
      </w:r>
      <w:r w:rsidRPr="00E64480">
        <w:rPr>
          <w:rFonts w:ascii="Times New Roman" w:eastAsia="Arial Unicode MS" w:hAnsi="Times New Roman"/>
        </w:rPr>
        <w:t>oprávněn</w:t>
      </w:r>
      <w:r w:rsidRPr="0014413C">
        <w:rPr>
          <w:rFonts w:ascii="Times New Roman" w:eastAsia="Arial Unicode MS" w:hAnsi="Times New Roman"/>
        </w:rPr>
        <w:t xml:space="preserve"> kontrolovat dodržení podmínek, za kterých byla dotace posky</w:t>
      </w:r>
      <w:r w:rsidRPr="0014413C">
        <w:rPr>
          <w:rFonts w:ascii="Times New Roman" w:hAnsi="Times New Roman"/>
        </w:rPr>
        <w:t>tnuta. Tuto kontrolu vykonávají pověření zaměstnanci poskytovatele a členové příslušných kontrolních orgánů poskytovatele.</w:t>
      </w:r>
    </w:p>
    <w:p w14:paraId="6424EEFB" w14:textId="77777777" w:rsidR="00FE2BD7" w:rsidRPr="0014413C" w:rsidRDefault="00FE2BD7" w:rsidP="00FE2BD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</w:p>
    <w:p w14:paraId="77F111BC" w14:textId="77777777" w:rsidR="00FE2BD7" w:rsidRDefault="00FE2BD7" w:rsidP="00FE2BD7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</w:rPr>
      </w:pPr>
      <w:r w:rsidRPr="00384C16">
        <w:rPr>
          <w:rFonts w:ascii="Times New Roman" w:eastAsia="Arial Unicode MS" w:hAnsi="Times New Roman"/>
        </w:rPr>
        <w:t xml:space="preserve">Příjemce je v rámci výkonu kontrolní činnosti dle odst. 1 tohoto článku povinen umožnit kontrolu </w:t>
      </w:r>
      <w:r w:rsidR="00964021">
        <w:rPr>
          <w:rFonts w:ascii="Times New Roman" w:eastAsia="Arial Unicode MS" w:hAnsi="Times New Roman"/>
        </w:rPr>
        <w:br/>
      </w:r>
      <w:r w:rsidRPr="00384C16">
        <w:rPr>
          <w:rFonts w:ascii="Times New Roman" w:eastAsia="Arial Unicode MS" w:hAnsi="Times New Roman"/>
        </w:rPr>
        <w:t xml:space="preserve">a předložit kontrolním orgánům poskytovatele k nahlédnutí originály všech účetních dokladů týkajících se daného účelu. </w:t>
      </w:r>
    </w:p>
    <w:p w14:paraId="7642517B" w14:textId="77777777" w:rsidR="005006F8" w:rsidRDefault="005006F8" w:rsidP="00330FD7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</w:rPr>
      </w:pPr>
    </w:p>
    <w:p w14:paraId="693CC302" w14:textId="77777777" w:rsidR="00FE2BD7" w:rsidRPr="0014413C" w:rsidRDefault="00FE2BD7" w:rsidP="00FE2BD7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14413C">
        <w:rPr>
          <w:rFonts w:ascii="Times New Roman" w:hAnsi="Times New Roman"/>
          <w:b/>
        </w:rPr>
        <w:t>Článek VI.</w:t>
      </w:r>
    </w:p>
    <w:p w14:paraId="5B121025" w14:textId="77777777" w:rsidR="00FE2BD7" w:rsidRDefault="00FE2BD7" w:rsidP="00FE2BD7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  <w:r w:rsidRPr="0014413C">
        <w:rPr>
          <w:rFonts w:ascii="Times New Roman" w:hAnsi="Times New Roman"/>
          <w:b/>
        </w:rPr>
        <w:t>Důsledky porušení povinností příjemce</w:t>
      </w:r>
    </w:p>
    <w:p w14:paraId="5F025546" w14:textId="77777777" w:rsidR="00FE2BD7" w:rsidRPr="0014413C" w:rsidRDefault="00FE2BD7" w:rsidP="00FE2BD7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</w:rPr>
      </w:pPr>
    </w:p>
    <w:p w14:paraId="778E459A" w14:textId="64F9CBDB" w:rsidR="00FE2BD7" w:rsidRPr="0014413C" w:rsidRDefault="00FE2BD7" w:rsidP="00FE2B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4413C">
        <w:rPr>
          <w:rFonts w:ascii="Times New Roman" w:hAnsi="Times New Roman"/>
        </w:rPr>
        <w:t>Jestliže příjemce nesplní některou ze svých povinností stanovených v čl. IV. odst. 2,</w:t>
      </w:r>
      <w:r>
        <w:rPr>
          <w:rFonts w:ascii="Times New Roman" w:hAnsi="Times New Roman"/>
        </w:rPr>
        <w:t xml:space="preserve"> 6</w:t>
      </w:r>
      <w:r w:rsidRPr="0014413C">
        <w:rPr>
          <w:rFonts w:ascii="Times New Roman" w:hAnsi="Times New Roman"/>
        </w:rPr>
        <w:t xml:space="preserve">, popř. poruší jinou povinnost nepeněžité povahy vyplývající z této smlouvy, nespočívající však v neoprávněném použití </w:t>
      </w:r>
      <w:r w:rsidR="00261499">
        <w:rPr>
          <w:rFonts w:ascii="Times New Roman" w:hAnsi="Times New Roman"/>
        </w:rPr>
        <w:t>dotace</w:t>
      </w:r>
      <w:r w:rsidR="00261499" w:rsidRPr="0014413C">
        <w:rPr>
          <w:rFonts w:ascii="Times New Roman" w:hAnsi="Times New Roman"/>
        </w:rPr>
        <w:t xml:space="preserve"> </w:t>
      </w:r>
      <w:r w:rsidRPr="0014413C">
        <w:rPr>
          <w:rFonts w:ascii="Times New Roman" w:hAnsi="Times New Roman"/>
        </w:rPr>
        <w:t xml:space="preserve">dle odst. 2 tohoto článku, považuje se toto jednání za porušení rozpočtové kázně ve smyslu ustanovení § 22 zákona o rozpočtových pravidlech územních rozpočtů. Příjemce je v tomto </w:t>
      </w:r>
      <w:r w:rsidRPr="0014413C">
        <w:rPr>
          <w:rFonts w:ascii="Times New Roman" w:hAnsi="Times New Roman"/>
        </w:rPr>
        <w:lastRenderedPageBreak/>
        <w:t>případě povinen provést v souladu s ustanovením § 22 zákona o</w:t>
      </w:r>
      <w:r>
        <w:rPr>
          <w:rFonts w:ascii="Times New Roman" w:hAnsi="Times New Roman"/>
        </w:rPr>
        <w:t> </w:t>
      </w:r>
      <w:r w:rsidRPr="0014413C">
        <w:rPr>
          <w:rFonts w:ascii="Times New Roman" w:hAnsi="Times New Roman"/>
        </w:rPr>
        <w:t xml:space="preserve">rozpočtových pravidlech územních rozpočtů odvod za porušení rozpočtové kázně ve výši 5 % (slovy: pět procent) </w:t>
      </w:r>
      <w:r w:rsidR="009F35B5">
        <w:rPr>
          <w:rFonts w:ascii="Times New Roman" w:hAnsi="Times New Roman"/>
        </w:rPr>
        <w:t>z</w:t>
      </w:r>
      <w:r w:rsidR="00261499">
        <w:rPr>
          <w:rFonts w:ascii="Times New Roman" w:hAnsi="Times New Roman"/>
        </w:rPr>
        <w:t> poskytnuté dotace.</w:t>
      </w:r>
    </w:p>
    <w:p w14:paraId="281129B8" w14:textId="77777777" w:rsidR="00FE2BD7" w:rsidRPr="0014413C" w:rsidRDefault="00FE2BD7" w:rsidP="00FE2BD7">
      <w:pPr>
        <w:spacing w:after="0" w:line="240" w:lineRule="auto"/>
        <w:jc w:val="both"/>
        <w:rPr>
          <w:rFonts w:ascii="Times New Roman" w:hAnsi="Times New Roman"/>
        </w:rPr>
      </w:pPr>
    </w:p>
    <w:p w14:paraId="357A4C97" w14:textId="261714D9" w:rsidR="00FE2BD7" w:rsidRPr="0014413C" w:rsidRDefault="00FE2BD7" w:rsidP="00FE2B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4413C">
        <w:rPr>
          <w:rFonts w:ascii="Times New Roman" w:hAnsi="Times New Roman"/>
        </w:rPr>
        <w:t xml:space="preserve">Pokud příjemce neprokáže způsobem stanoveným v čl. IV. odst. </w:t>
      </w:r>
      <w:r w:rsidR="00B5496D">
        <w:rPr>
          <w:rFonts w:ascii="Times New Roman" w:hAnsi="Times New Roman"/>
        </w:rPr>
        <w:t xml:space="preserve">3 </w:t>
      </w:r>
      <w:r w:rsidRPr="0014413C">
        <w:rPr>
          <w:rFonts w:ascii="Times New Roman" w:hAnsi="Times New Roman"/>
        </w:rPr>
        <w:t xml:space="preserve">použití </w:t>
      </w:r>
      <w:r w:rsidR="00261499">
        <w:rPr>
          <w:rFonts w:ascii="Times New Roman" w:hAnsi="Times New Roman"/>
        </w:rPr>
        <w:t>dotace</w:t>
      </w:r>
      <w:r w:rsidRPr="0014413C">
        <w:rPr>
          <w:rFonts w:ascii="Times New Roman" w:hAnsi="Times New Roman"/>
        </w:rPr>
        <w:t xml:space="preserve"> v souladu s čl. IV. odst. 1, popř. použije poskytnut</w:t>
      </w:r>
      <w:r w:rsidR="00261499">
        <w:rPr>
          <w:rFonts w:ascii="Times New Roman" w:hAnsi="Times New Roman"/>
        </w:rPr>
        <w:t xml:space="preserve">ou dotaci </w:t>
      </w:r>
      <w:r w:rsidRPr="0014413C">
        <w:rPr>
          <w:rFonts w:ascii="Times New Roman" w:hAnsi="Times New Roman"/>
        </w:rPr>
        <w:t xml:space="preserve"> (případně </w:t>
      </w:r>
      <w:r w:rsidR="00261499" w:rsidRPr="0014413C">
        <w:rPr>
          <w:rFonts w:ascii="Times New Roman" w:hAnsi="Times New Roman"/>
        </w:rPr>
        <w:t>jej</w:t>
      </w:r>
      <w:r w:rsidR="00261499">
        <w:rPr>
          <w:rFonts w:ascii="Times New Roman" w:hAnsi="Times New Roman"/>
        </w:rPr>
        <w:t>í</w:t>
      </w:r>
      <w:r w:rsidR="00261499" w:rsidRPr="0014413C">
        <w:rPr>
          <w:rFonts w:ascii="Times New Roman" w:hAnsi="Times New Roman"/>
        </w:rPr>
        <w:t xml:space="preserve"> </w:t>
      </w:r>
      <w:r w:rsidRPr="0014413C">
        <w:rPr>
          <w:rFonts w:ascii="Times New Roman" w:hAnsi="Times New Roman"/>
        </w:rPr>
        <w:t xml:space="preserve">část) k jinému účelu, než je uvedeno v článku IV. odst. 1 této smlouvy, </w:t>
      </w:r>
      <w:r w:rsidR="00261499" w:rsidRPr="0014413C">
        <w:rPr>
          <w:rFonts w:ascii="Times New Roman" w:hAnsi="Times New Roman"/>
        </w:rPr>
        <w:t>považuj</w:t>
      </w:r>
      <w:r w:rsidR="00261499">
        <w:rPr>
          <w:rFonts w:ascii="Times New Roman" w:hAnsi="Times New Roman"/>
        </w:rPr>
        <w:t>e</w:t>
      </w:r>
      <w:r w:rsidR="00261499" w:rsidRPr="0014413C">
        <w:rPr>
          <w:rFonts w:ascii="Times New Roman" w:hAnsi="Times New Roman"/>
        </w:rPr>
        <w:t xml:space="preserve"> </w:t>
      </w:r>
      <w:r w:rsidRPr="0014413C">
        <w:rPr>
          <w:rFonts w:ascii="Times New Roman" w:hAnsi="Times New Roman"/>
        </w:rPr>
        <w:t xml:space="preserve">se </w:t>
      </w:r>
      <w:r w:rsidR="00261499" w:rsidRPr="0014413C">
        <w:rPr>
          <w:rFonts w:ascii="Times New Roman" w:hAnsi="Times New Roman"/>
        </w:rPr>
        <w:t>t</w:t>
      </w:r>
      <w:r w:rsidR="00261499">
        <w:rPr>
          <w:rFonts w:ascii="Times New Roman" w:hAnsi="Times New Roman"/>
        </w:rPr>
        <w:t>ato</w:t>
      </w:r>
      <w:r w:rsidR="00261499" w:rsidRPr="0014413C">
        <w:rPr>
          <w:rFonts w:ascii="Times New Roman" w:hAnsi="Times New Roman"/>
        </w:rPr>
        <w:t xml:space="preserve"> </w:t>
      </w:r>
      <w:r w:rsidR="00261499">
        <w:rPr>
          <w:rFonts w:ascii="Times New Roman" w:hAnsi="Times New Roman"/>
        </w:rPr>
        <w:t>dotace</w:t>
      </w:r>
      <w:r w:rsidR="00261499" w:rsidRPr="0014413C">
        <w:rPr>
          <w:rFonts w:ascii="Times New Roman" w:hAnsi="Times New Roman"/>
        </w:rPr>
        <w:t xml:space="preserve"> </w:t>
      </w:r>
      <w:r w:rsidRPr="0014413C">
        <w:rPr>
          <w:rFonts w:ascii="Times New Roman" w:hAnsi="Times New Roman"/>
        </w:rPr>
        <w:t xml:space="preserve">(případně </w:t>
      </w:r>
      <w:r w:rsidR="00261499" w:rsidRPr="0014413C">
        <w:rPr>
          <w:rFonts w:ascii="Times New Roman" w:hAnsi="Times New Roman"/>
        </w:rPr>
        <w:t>jej</w:t>
      </w:r>
      <w:r w:rsidR="00261499">
        <w:rPr>
          <w:rFonts w:ascii="Times New Roman" w:hAnsi="Times New Roman"/>
        </w:rPr>
        <w:t>í</w:t>
      </w:r>
      <w:r w:rsidR="00261499" w:rsidRPr="0014413C">
        <w:rPr>
          <w:rFonts w:ascii="Times New Roman" w:hAnsi="Times New Roman"/>
        </w:rPr>
        <w:t xml:space="preserve"> </w:t>
      </w:r>
      <w:r w:rsidRPr="0014413C">
        <w:rPr>
          <w:rFonts w:ascii="Times New Roman" w:hAnsi="Times New Roman"/>
        </w:rPr>
        <w:t xml:space="preserve">část) za </w:t>
      </w:r>
      <w:r w:rsidR="00261499">
        <w:rPr>
          <w:rFonts w:ascii="Times New Roman" w:hAnsi="Times New Roman"/>
        </w:rPr>
        <w:t>dotaci</w:t>
      </w:r>
      <w:r w:rsidR="00261499" w:rsidRPr="006A1560">
        <w:rPr>
          <w:rFonts w:ascii="Times New Roman" w:hAnsi="Times New Roman"/>
        </w:rPr>
        <w:t xml:space="preserve"> </w:t>
      </w:r>
      <w:r w:rsidRPr="006A1560">
        <w:rPr>
          <w:rFonts w:ascii="Times New Roman" w:hAnsi="Times New Roman"/>
        </w:rPr>
        <w:t>neoprávněně</w:t>
      </w:r>
      <w:r w:rsidRPr="0014413C">
        <w:rPr>
          <w:rFonts w:ascii="Times New Roman" w:hAnsi="Times New Roman"/>
        </w:rPr>
        <w:t xml:space="preserve"> </w:t>
      </w:r>
      <w:r w:rsidR="00261499" w:rsidRPr="0014413C">
        <w:rPr>
          <w:rFonts w:ascii="Times New Roman" w:hAnsi="Times New Roman"/>
        </w:rPr>
        <w:t>použit</w:t>
      </w:r>
      <w:r w:rsidR="00261499">
        <w:rPr>
          <w:rFonts w:ascii="Times New Roman" w:hAnsi="Times New Roman"/>
        </w:rPr>
        <w:t xml:space="preserve">ou </w:t>
      </w:r>
      <w:r w:rsidRPr="0014413C">
        <w:rPr>
          <w:rFonts w:ascii="Times New Roman" w:hAnsi="Times New Roman"/>
        </w:rPr>
        <w:t>ve smyslu ustanovení § 22 zákona o</w:t>
      </w:r>
      <w:r>
        <w:rPr>
          <w:rFonts w:ascii="Times New Roman" w:hAnsi="Times New Roman"/>
        </w:rPr>
        <w:t> </w:t>
      </w:r>
      <w:r w:rsidRPr="0014413C">
        <w:rPr>
          <w:rFonts w:ascii="Times New Roman" w:hAnsi="Times New Roman"/>
        </w:rPr>
        <w:t>rozpočtových pravidlech územních rozpočtů. Příjemce je v tomto případě povinen provést v souladu s ustanovením § 22 zákona o rozpočtových pravidlech územních rozpočtů odvod za</w:t>
      </w:r>
      <w:r>
        <w:rPr>
          <w:rFonts w:ascii="Times New Roman" w:hAnsi="Times New Roman"/>
        </w:rPr>
        <w:t> </w:t>
      </w:r>
      <w:r w:rsidRPr="0014413C">
        <w:rPr>
          <w:rFonts w:ascii="Times New Roman" w:hAnsi="Times New Roman"/>
        </w:rPr>
        <w:t xml:space="preserve">porušení rozpočtové kázně do rozpočtu poskytovatele. </w:t>
      </w:r>
    </w:p>
    <w:p w14:paraId="2FD9010B" w14:textId="77777777" w:rsidR="00FE2BD7" w:rsidRPr="0014413C" w:rsidRDefault="00FE2BD7" w:rsidP="00FE2BD7">
      <w:pPr>
        <w:spacing w:after="0" w:line="240" w:lineRule="auto"/>
        <w:jc w:val="both"/>
        <w:rPr>
          <w:rFonts w:ascii="Times New Roman" w:hAnsi="Times New Roman"/>
        </w:rPr>
      </w:pPr>
    </w:p>
    <w:p w14:paraId="3309C1B6" w14:textId="77777777" w:rsidR="00FE2BD7" w:rsidRPr="00964021" w:rsidRDefault="00FE2BD7" w:rsidP="008A08D1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hAnsi="Times New Roman"/>
        </w:rPr>
      </w:pPr>
      <w:r w:rsidRPr="0014413C">
        <w:rPr>
          <w:rFonts w:ascii="Times New Roman" w:hAnsi="Times New Roman"/>
        </w:rPr>
        <w:t xml:space="preserve">Pokud příjemce nesplní některou ze svých povinností stanovených v čl. IV. odst. </w:t>
      </w:r>
      <w:r>
        <w:rPr>
          <w:rFonts w:ascii="Times New Roman" w:hAnsi="Times New Roman"/>
        </w:rPr>
        <w:t>4</w:t>
      </w:r>
      <w:r w:rsidRPr="0014413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5</w:t>
      </w:r>
      <w:r w:rsidRPr="0014413C">
        <w:rPr>
          <w:rFonts w:ascii="Times New Roman" w:hAnsi="Times New Roman"/>
        </w:rPr>
        <w:t xml:space="preserve"> této smlouvy, považuje se toto jednání za zadržení peněžních prostředků ve smyslu ustanovení § 22 zákona </w:t>
      </w:r>
      <w:r w:rsidR="00964021">
        <w:rPr>
          <w:rFonts w:ascii="Times New Roman" w:hAnsi="Times New Roman"/>
        </w:rPr>
        <w:br/>
      </w:r>
      <w:r w:rsidRPr="00964021">
        <w:rPr>
          <w:rFonts w:ascii="Times New Roman" w:hAnsi="Times New Roman"/>
        </w:rPr>
        <w:t xml:space="preserve">o rozpočtových pravidlech územních rozpočtů. Příjemce je v tomto případě povinen provést v souladu s ustanovením § 22 zákona o rozpočtových pravidlech územních rozpočtů odvod za porušení rozpočtové kázně do rozpočtu poskytovatele.  </w:t>
      </w:r>
    </w:p>
    <w:p w14:paraId="18593E3C" w14:textId="77777777" w:rsidR="00FE2BD7" w:rsidRPr="0014413C" w:rsidRDefault="00FE2BD7" w:rsidP="00FE2BD7">
      <w:pPr>
        <w:spacing w:after="0" w:line="240" w:lineRule="auto"/>
        <w:jc w:val="both"/>
        <w:rPr>
          <w:rFonts w:ascii="Times New Roman" w:hAnsi="Times New Roman"/>
        </w:rPr>
      </w:pPr>
    </w:p>
    <w:p w14:paraId="32B5327A" w14:textId="77777777" w:rsidR="00FE2BD7" w:rsidRPr="0036611C" w:rsidRDefault="00FE2BD7" w:rsidP="00DD6A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6611C">
        <w:rPr>
          <w:rFonts w:ascii="Times New Roman" w:hAnsi="Times New Roman"/>
        </w:rPr>
        <w:t>Veškeré platby v důsledku porušení povinností p</w:t>
      </w:r>
      <w:r w:rsidR="00056645">
        <w:rPr>
          <w:rFonts w:ascii="Times New Roman" w:hAnsi="Times New Roman"/>
        </w:rPr>
        <w:t xml:space="preserve">říjemce provede příjemce formou </w:t>
      </w:r>
      <w:r w:rsidR="00964021">
        <w:rPr>
          <w:rFonts w:ascii="Times New Roman" w:hAnsi="Times New Roman"/>
        </w:rPr>
        <w:t xml:space="preserve">bezhotovostního převodu </w:t>
      </w:r>
      <w:r w:rsidRPr="0036611C">
        <w:rPr>
          <w:rFonts w:ascii="Times New Roman" w:hAnsi="Times New Roman"/>
        </w:rPr>
        <w:t>na účet poskytovate</w:t>
      </w:r>
      <w:r w:rsidR="00DD6A90">
        <w:rPr>
          <w:rFonts w:ascii="Times New Roman" w:hAnsi="Times New Roman"/>
        </w:rPr>
        <w:t xml:space="preserve">le uvedený výše v této smlouvě </w:t>
      </w:r>
      <w:r w:rsidRPr="0036611C">
        <w:rPr>
          <w:rFonts w:ascii="Times New Roman" w:hAnsi="Times New Roman"/>
        </w:rPr>
        <w:t>a písemně informuje poskytovatele o vrácení peněžních prostředků na jeho účet.</w:t>
      </w:r>
    </w:p>
    <w:p w14:paraId="6C5E5260" w14:textId="77777777" w:rsidR="00FE2BD7" w:rsidRPr="0014413C" w:rsidRDefault="00FE2BD7" w:rsidP="00FE2BD7">
      <w:pPr>
        <w:tabs>
          <w:tab w:val="left" w:pos="3765"/>
          <w:tab w:val="center" w:pos="4536"/>
        </w:tabs>
        <w:spacing w:after="0" w:line="240" w:lineRule="auto"/>
        <w:rPr>
          <w:rFonts w:ascii="Times New Roman" w:hAnsi="Times New Roman"/>
          <w:b/>
          <w:bCs/>
        </w:rPr>
      </w:pPr>
    </w:p>
    <w:p w14:paraId="798B27D4" w14:textId="77777777" w:rsidR="00FE2BD7" w:rsidRDefault="00FE2BD7" w:rsidP="004C31B1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</w:rPr>
      </w:pPr>
    </w:p>
    <w:p w14:paraId="6A83F310" w14:textId="77777777" w:rsidR="00FE2BD7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VII.</w:t>
      </w:r>
    </w:p>
    <w:p w14:paraId="6310A12D" w14:textId="77777777" w:rsidR="00FE2BD7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13C">
        <w:rPr>
          <w:rFonts w:ascii="Times New Roman" w:hAnsi="Times New Roman"/>
          <w:b/>
          <w:bCs/>
        </w:rPr>
        <w:t>Ukončení smlouvy</w:t>
      </w:r>
    </w:p>
    <w:p w14:paraId="10041890" w14:textId="77777777" w:rsidR="00FE2BD7" w:rsidRPr="004141FC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82EFE4B" w14:textId="77777777" w:rsidR="00FE2BD7" w:rsidRPr="0014413C" w:rsidRDefault="00FE2BD7" w:rsidP="004C31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4413C">
        <w:rPr>
          <w:rFonts w:ascii="Times New Roman" w:hAnsi="Times New Roman"/>
        </w:rPr>
        <w:t>Smlouvu lze zrušit na základě písemné dohody smluvních stran nebo výpovědí.</w:t>
      </w:r>
    </w:p>
    <w:p w14:paraId="0DDE3CA5" w14:textId="77777777" w:rsidR="00FE2BD7" w:rsidRPr="0014413C" w:rsidRDefault="00FE2BD7" w:rsidP="004C31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</w:rPr>
      </w:pPr>
    </w:p>
    <w:p w14:paraId="21C93EAA" w14:textId="77777777" w:rsidR="00FE2BD7" w:rsidRPr="008A08D1" w:rsidRDefault="00FE2BD7" w:rsidP="008A08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A08D1">
        <w:rPr>
          <w:rFonts w:ascii="Times New Roman" w:hAnsi="Times New Roman"/>
        </w:rPr>
        <w:t xml:space="preserve">Kterákoli smluvní strana je oprávněna tuto smlouvu písemně vypovědět bez udání důvodu. </w:t>
      </w:r>
      <w:r w:rsidR="004C31B1" w:rsidRPr="008A08D1">
        <w:rPr>
          <w:rFonts w:ascii="Times New Roman" w:hAnsi="Times New Roman"/>
        </w:rPr>
        <w:t xml:space="preserve">  </w:t>
      </w:r>
      <w:r w:rsidRPr="008A08D1">
        <w:rPr>
          <w:rFonts w:ascii="Times New Roman" w:hAnsi="Times New Roman"/>
        </w:rPr>
        <w:t>Výpovědní lhůta činí 30 kalendářních dní a počíná běžet 1. dnem následujícím po dni doručení výpovědi druhé smluvní straně. V případě pochybností se má za to, že výpověď byla doručena 5. dnem od jejího odeslání.</w:t>
      </w:r>
    </w:p>
    <w:p w14:paraId="4075C67E" w14:textId="77777777" w:rsidR="00FE2BD7" w:rsidRPr="0014413C" w:rsidRDefault="00FE2BD7" w:rsidP="00FE2BD7">
      <w:pPr>
        <w:spacing w:after="0" w:line="240" w:lineRule="auto"/>
        <w:ind w:left="720"/>
        <w:contextualSpacing/>
        <w:rPr>
          <w:rFonts w:ascii="Times New Roman" w:hAnsi="Times New Roman"/>
        </w:rPr>
      </w:pPr>
    </w:p>
    <w:p w14:paraId="014C953C" w14:textId="77777777" w:rsidR="005F29CC" w:rsidRPr="008A08D1" w:rsidRDefault="00FE2BD7" w:rsidP="008A08D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A08D1">
        <w:rPr>
          <w:rFonts w:ascii="Times New Roman" w:hAnsi="Times New Roman"/>
        </w:rPr>
        <w:t xml:space="preserve">V případě ukončení smlouvy dle výše uvedených odstavců tohoto článku příjemce provede vyúčtování poskytnuté </w:t>
      </w:r>
      <w:r w:rsidRPr="006A1560">
        <w:rPr>
          <w:rFonts w:ascii="Times New Roman" w:hAnsi="Times New Roman"/>
        </w:rPr>
        <w:t>dotace</w:t>
      </w:r>
      <w:r w:rsidRPr="008A08D1">
        <w:rPr>
          <w:rFonts w:ascii="Times New Roman" w:hAnsi="Times New Roman"/>
        </w:rPr>
        <w:t xml:space="preserve"> obdobně dle odst. 3 a 4 článku IV. této smlouvy, a to ke dni ukon</w:t>
      </w:r>
      <w:r w:rsidR="005F29CC" w:rsidRPr="008A08D1">
        <w:rPr>
          <w:rFonts w:ascii="Times New Roman" w:hAnsi="Times New Roman"/>
        </w:rPr>
        <w:t>čení smlouvy.</w:t>
      </w:r>
    </w:p>
    <w:p w14:paraId="7205E0E2" w14:textId="77777777" w:rsidR="005F29CC" w:rsidRDefault="005F29CC" w:rsidP="00FE2BD7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6911FE2" w14:textId="77777777" w:rsidR="00FE2BD7" w:rsidRPr="0014413C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13C">
        <w:rPr>
          <w:rFonts w:ascii="Times New Roman" w:hAnsi="Times New Roman"/>
          <w:b/>
          <w:bCs/>
        </w:rPr>
        <w:t>Článek VIII.</w:t>
      </w:r>
    </w:p>
    <w:p w14:paraId="68810820" w14:textId="77777777" w:rsidR="00FE2BD7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4413C">
        <w:rPr>
          <w:rFonts w:ascii="Times New Roman" w:hAnsi="Times New Roman"/>
          <w:b/>
          <w:bCs/>
        </w:rPr>
        <w:t>Závěrečná ustanovení</w:t>
      </w:r>
    </w:p>
    <w:p w14:paraId="3921AA76" w14:textId="77777777" w:rsidR="00FE2BD7" w:rsidRPr="0014413C" w:rsidRDefault="00FE2BD7" w:rsidP="00FE2BD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B954DDA" w14:textId="77777777" w:rsidR="00FE2BD7" w:rsidRDefault="00FE2BD7" w:rsidP="00FE2BD7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FD766D">
        <w:rPr>
          <w:rFonts w:ascii="Times New Roman" w:hAnsi="Times New Roman"/>
        </w:rPr>
        <w:t xml:space="preserve">Příjemce </w:t>
      </w:r>
      <w:r w:rsidRPr="0014413C">
        <w:rPr>
          <w:rFonts w:ascii="Times New Roman" w:hAnsi="Times New Roman"/>
        </w:rPr>
        <w:t xml:space="preserve">je povinen bez zbytečného prodlení písemně </w:t>
      </w:r>
      <w:r w:rsidRPr="00FD766D">
        <w:rPr>
          <w:rFonts w:ascii="Times New Roman" w:hAnsi="Times New Roman"/>
        </w:rPr>
        <w:t>informovat poskytovatele</w:t>
      </w:r>
      <w:r w:rsidRPr="0014413C">
        <w:rPr>
          <w:rFonts w:ascii="Times New Roman" w:hAnsi="Times New Roman"/>
        </w:rPr>
        <w:t xml:space="preserve"> o jakékoliv změně v údajích uvedených ve smlouvě ohledně jeho osoby a o všech okolnostech, které mají nebo by mohly mít vliv na plnění jeho povinností podle této smlouvy.</w:t>
      </w:r>
    </w:p>
    <w:p w14:paraId="09D88DFF" w14:textId="77777777" w:rsidR="00FE2BD7" w:rsidRDefault="00FE2BD7" w:rsidP="00FE2BD7">
      <w:pPr>
        <w:spacing w:after="0" w:line="240" w:lineRule="auto"/>
        <w:ind w:left="425"/>
        <w:jc w:val="both"/>
        <w:rPr>
          <w:rFonts w:ascii="Times New Roman" w:hAnsi="Times New Roman"/>
        </w:rPr>
      </w:pPr>
    </w:p>
    <w:p w14:paraId="35C874F7" w14:textId="77777777" w:rsidR="00FE2BD7" w:rsidRPr="00CC1981" w:rsidRDefault="00FE2BD7" w:rsidP="00FE2BD7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CC1981">
        <w:rPr>
          <w:rFonts w:ascii="Times New Roman" w:hAnsi="Times New Roman"/>
        </w:rPr>
        <w:t xml:space="preserve">Smluvní strany výslovně souhlasí s tím, že tato smlouva může být bez jakéhokoliv omezení zveřejněná na </w:t>
      </w:r>
      <w:r w:rsidR="00056D57">
        <w:rPr>
          <w:rFonts w:ascii="Times New Roman" w:hAnsi="Times New Roman"/>
        </w:rPr>
        <w:t xml:space="preserve">oficiálních webových stránkách </w:t>
      </w:r>
      <w:r w:rsidRPr="00CC1981">
        <w:rPr>
          <w:rFonts w:ascii="Times New Roman" w:hAnsi="Times New Roman"/>
        </w:rPr>
        <w:t xml:space="preserve">obou smluvních stran, a to včetně příloh a dodatků. Smluvní strany prohlašují, že skutečnosti uvedené v této smlouvě nepovažují za obchodní tajemství. </w:t>
      </w:r>
    </w:p>
    <w:p w14:paraId="663C04A4" w14:textId="77777777" w:rsidR="00FE2BD7" w:rsidRPr="00CC1981" w:rsidRDefault="00FE2BD7" w:rsidP="00FE2BD7">
      <w:pPr>
        <w:spacing w:after="0" w:line="240" w:lineRule="auto"/>
        <w:jc w:val="both"/>
        <w:rPr>
          <w:rFonts w:ascii="Times New Roman" w:hAnsi="Times New Roman"/>
        </w:rPr>
      </w:pPr>
    </w:p>
    <w:p w14:paraId="278AEA69" w14:textId="7CF030F6" w:rsidR="00FE2BD7" w:rsidRPr="00751CDA" w:rsidRDefault="00FE2BD7" w:rsidP="00FE2BD7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751CDA">
        <w:rPr>
          <w:rFonts w:ascii="Times New Roman" w:hAnsi="Times New Roman"/>
        </w:rPr>
        <w:t>Smluvní strany souhlasí s uveřejněním smlouvy prostřednictvím registru smluv ve smyslu zákona č. 340/2015 Sb., o zvláštních podmínkách účinnost</w:t>
      </w:r>
      <w:r w:rsidR="009F6A56" w:rsidRPr="00751CDA">
        <w:rPr>
          <w:rFonts w:ascii="Times New Roman" w:hAnsi="Times New Roman"/>
        </w:rPr>
        <w:t>i některých smluv, uveřejňování</w:t>
      </w:r>
      <w:r w:rsidRPr="00751CDA">
        <w:rPr>
          <w:rFonts w:ascii="Times New Roman" w:hAnsi="Times New Roman"/>
        </w:rPr>
        <w:t xml:space="preserve"> těchto smluv </w:t>
      </w:r>
      <w:r w:rsidR="00964021" w:rsidRPr="00751CDA">
        <w:rPr>
          <w:rFonts w:ascii="Times New Roman" w:hAnsi="Times New Roman"/>
        </w:rPr>
        <w:br/>
      </w:r>
      <w:r w:rsidRPr="00751CDA">
        <w:rPr>
          <w:rFonts w:ascii="Times New Roman" w:hAnsi="Times New Roman"/>
        </w:rPr>
        <w:t>a o registru smluv, ve znění pozdějších předpisů, s tím, že smlouvu k uveř</w:t>
      </w:r>
      <w:r w:rsidR="00056D57" w:rsidRPr="00751CDA">
        <w:rPr>
          <w:rFonts w:ascii="Times New Roman" w:hAnsi="Times New Roman"/>
        </w:rPr>
        <w:t xml:space="preserve">ejnění ve smyslu tohoto zákona </w:t>
      </w:r>
      <w:r w:rsidRPr="00751CDA">
        <w:rPr>
          <w:rFonts w:ascii="Times New Roman" w:hAnsi="Times New Roman"/>
        </w:rPr>
        <w:t xml:space="preserve">zašle správci registru smluv </w:t>
      </w:r>
      <w:r w:rsidR="00AB72A7" w:rsidRPr="00751CDA">
        <w:rPr>
          <w:rFonts w:ascii="Times New Roman" w:hAnsi="Times New Roman"/>
        </w:rPr>
        <w:t>poskytovatel</w:t>
      </w:r>
      <w:r w:rsidRPr="00751CDA">
        <w:rPr>
          <w:rFonts w:ascii="Times New Roman" w:hAnsi="Times New Roman"/>
        </w:rPr>
        <w:t>.</w:t>
      </w:r>
    </w:p>
    <w:p w14:paraId="174F8807" w14:textId="77777777" w:rsidR="00FE2BD7" w:rsidRPr="00D83ECE" w:rsidRDefault="00FE2BD7" w:rsidP="00FE2BD7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61222BC3" w14:textId="77777777" w:rsidR="00FE2BD7" w:rsidRPr="00D559BC" w:rsidRDefault="00FE2BD7" w:rsidP="00575F6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9795A">
        <w:rPr>
          <w:rFonts w:ascii="Times New Roman" w:hAnsi="Times New Roman"/>
        </w:rPr>
        <w:t xml:space="preserve"> Pokud tato smlouva či zvláštní obecně závazný předpis nestanoví jinak, řídí se vztahy dle této smlouvy příslušnými ustanoveními zákonů č. 500/2004 Sb., správní řád,</w:t>
      </w:r>
      <w:r w:rsidR="00056D57">
        <w:rPr>
          <w:rFonts w:ascii="Times New Roman" w:hAnsi="Times New Roman"/>
        </w:rPr>
        <w:t xml:space="preserve"> ve znění pozdějších předpisů, zákona</w:t>
      </w:r>
      <w:r w:rsidRPr="00C9795A">
        <w:rPr>
          <w:rFonts w:ascii="Times New Roman" w:hAnsi="Times New Roman"/>
        </w:rPr>
        <w:t xml:space="preserve"> č. 89/2012 Sb., občanský zákoník</w:t>
      </w:r>
      <w:r>
        <w:rPr>
          <w:rFonts w:ascii="Times New Roman" w:hAnsi="Times New Roman"/>
        </w:rPr>
        <w:t>,</w:t>
      </w:r>
      <w:r w:rsidRPr="00C9795A">
        <w:rPr>
          <w:rFonts w:ascii="Times New Roman" w:hAnsi="Times New Roman"/>
        </w:rPr>
        <w:t xml:space="preserve"> a </w:t>
      </w:r>
      <w:r w:rsidRPr="00C9795A">
        <w:rPr>
          <w:rFonts w:ascii="Times New Roman" w:eastAsia="Arial Unicode MS" w:hAnsi="Times New Roman"/>
        </w:rPr>
        <w:t xml:space="preserve">zákona č. 218/2000 Sb., </w:t>
      </w:r>
      <w:r w:rsidRPr="00C9795A">
        <w:rPr>
          <w:rFonts w:ascii="Times New Roman" w:eastAsia="Arial Unicode MS" w:hAnsi="Times New Roman"/>
        </w:rPr>
        <w:br/>
        <w:t>o rozpočtových pravidlech a o změně některých souvisejících zákonů, ve z</w:t>
      </w:r>
      <w:r>
        <w:rPr>
          <w:rFonts w:ascii="Times New Roman" w:eastAsia="Arial Unicode MS" w:hAnsi="Times New Roman"/>
        </w:rPr>
        <w:t>nění pozdějších předpisů.</w:t>
      </w:r>
    </w:p>
    <w:p w14:paraId="76F5D305" w14:textId="77777777" w:rsidR="00FE2BD7" w:rsidRPr="00C9795A" w:rsidRDefault="00FE2BD7" w:rsidP="00FE2BD7">
      <w:pPr>
        <w:spacing w:after="0" w:line="240" w:lineRule="auto"/>
        <w:jc w:val="both"/>
        <w:rPr>
          <w:rFonts w:ascii="Times New Roman" w:hAnsi="Times New Roman"/>
        </w:rPr>
      </w:pPr>
    </w:p>
    <w:p w14:paraId="4FAD5855" w14:textId="77777777" w:rsidR="00FE2BD7" w:rsidRDefault="00FE2BD7" w:rsidP="00FE2BD7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BC75C9">
        <w:rPr>
          <w:rFonts w:ascii="Times New Roman" w:hAnsi="Times New Roman"/>
        </w:rPr>
        <w:t xml:space="preserve">Tato smlouva nabývá platnosti dnem jejího podpisu oprávněnými zástupci obou smluvních stran </w:t>
      </w:r>
      <w:r w:rsidR="009726B8">
        <w:rPr>
          <w:rFonts w:ascii="Times New Roman" w:hAnsi="Times New Roman"/>
        </w:rPr>
        <w:br/>
      </w:r>
      <w:r w:rsidRPr="00BC75C9">
        <w:rPr>
          <w:rFonts w:ascii="Times New Roman" w:hAnsi="Times New Roman"/>
        </w:rPr>
        <w:t xml:space="preserve">a účinnosti dnem jejího uveřejnění v registru smluv dle zákona č. 340/2015 Sb., ve znění pozdějších předpisů. </w:t>
      </w:r>
    </w:p>
    <w:p w14:paraId="482295E9" w14:textId="77777777" w:rsidR="00FE2BD7" w:rsidRPr="00BC75C9" w:rsidRDefault="00FE2BD7" w:rsidP="00FE2BD7">
      <w:pPr>
        <w:spacing w:after="0" w:line="240" w:lineRule="auto"/>
        <w:ind w:left="425"/>
        <w:jc w:val="both"/>
        <w:rPr>
          <w:rFonts w:ascii="Times New Roman" w:hAnsi="Times New Roman"/>
        </w:rPr>
      </w:pPr>
    </w:p>
    <w:p w14:paraId="71DDEE19" w14:textId="77777777" w:rsidR="00FE2BD7" w:rsidRDefault="00FE2BD7" w:rsidP="00FE2BD7">
      <w:pPr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Smlouva je vyhotovena ve </w:t>
      </w:r>
      <w:r w:rsidR="00DB330D">
        <w:rPr>
          <w:rFonts w:ascii="Times New Roman" w:hAnsi="Times New Roman"/>
        </w:rPr>
        <w:t>dvou</w:t>
      </w:r>
      <w:r>
        <w:rPr>
          <w:rFonts w:ascii="Times New Roman" w:hAnsi="Times New Roman"/>
        </w:rPr>
        <w:t xml:space="preserve"> stejnopisech, z toho poskytovatel obdrží </w:t>
      </w:r>
      <w:r w:rsidR="00DB330D">
        <w:rPr>
          <w:rFonts w:ascii="Times New Roman" w:hAnsi="Times New Roman"/>
        </w:rPr>
        <w:t>jedno</w:t>
      </w:r>
      <w:r>
        <w:rPr>
          <w:rFonts w:ascii="Times New Roman" w:hAnsi="Times New Roman"/>
        </w:rPr>
        <w:t xml:space="preserve"> vyhotovení </w:t>
      </w:r>
      <w:r w:rsidR="009726B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a příjemce </w:t>
      </w:r>
      <w:r w:rsidR="00DB330D">
        <w:rPr>
          <w:rFonts w:ascii="Times New Roman" w:hAnsi="Times New Roman"/>
        </w:rPr>
        <w:t>jedno</w:t>
      </w:r>
      <w:r>
        <w:rPr>
          <w:rFonts w:ascii="Times New Roman" w:hAnsi="Times New Roman"/>
        </w:rPr>
        <w:t xml:space="preserve"> vyhotovení.</w:t>
      </w:r>
    </w:p>
    <w:p w14:paraId="6A0428D8" w14:textId="77777777" w:rsidR="00260951" w:rsidRDefault="00260951" w:rsidP="00260951">
      <w:pPr>
        <w:pStyle w:val="Odstavecseseznamem"/>
        <w:rPr>
          <w:rFonts w:ascii="Times New Roman" w:hAnsi="Times New Roman"/>
          <w:sz w:val="24"/>
        </w:rPr>
      </w:pPr>
    </w:p>
    <w:p w14:paraId="3C9FD8BC" w14:textId="77777777" w:rsidR="00260951" w:rsidRPr="00260951" w:rsidRDefault="00260951" w:rsidP="00260951">
      <w:pPr>
        <w:pStyle w:val="Odstavecseseznamem"/>
        <w:numPr>
          <w:ilvl w:val="0"/>
          <w:numId w:val="3"/>
        </w:numPr>
        <w:tabs>
          <w:tab w:val="num" w:pos="426"/>
        </w:tabs>
        <w:spacing w:line="240" w:lineRule="auto"/>
        <w:ind w:left="425" w:hanging="425"/>
        <w:jc w:val="both"/>
        <w:rPr>
          <w:rFonts w:ascii="Times New Roman" w:hAnsi="Times New Roman"/>
        </w:rPr>
      </w:pPr>
      <w:r w:rsidRPr="00260951">
        <w:rPr>
          <w:rFonts w:ascii="Times New Roman" w:hAnsi="Times New Roman"/>
        </w:rPr>
        <w:t>Smluvní strany uzavírají tuto sml</w:t>
      </w:r>
      <w:r w:rsidR="00430A2B">
        <w:rPr>
          <w:rFonts w:ascii="Times New Roman" w:hAnsi="Times New Roman"/>
        </w:rPr>
        <w:t xml:space="preserve">ouvu v souladu se zákonem č. 110/2019 </w:t>
      </w:r>
      <w:r w:rsidRPr="00260951">
        <w:rPr>
          <w:rFonts w:ascii="Times New Roman" w:hAnsi="Times New Roman"/>
        </w:rPr>
        <w:t xml:space="preserve">Sb., o </w:t>
      </w:r>
      <w:r w:rsidR="00430A2B">
        <w:rPr>
          <w:rFonts w:ascii="Times New Roman" w:hAnsi="Times New Roman"/>
        </w:rPr>
        <w:t>zpracování</w:t>
      </w:r>
      <w:r w:rsidRPr="00260951">
        <w:rPr>
          <w:rFonts w:ascii="Times New Roman" w:hAnsi="Times New Roman"/>
        </w:rPr>
        <w:t xml:space="preserve"> osobních údajů</w:t>
      </w:r>
      <w:r w:rsidR="00EB76C9">
        <w:rPr>
          <w:rFonts w:ascii="Times New Roman" w:hAnsi="Times New Roman"/>
        </w:rPr>
        <w:t>,</w:t>
      </w:r>
      <w:r w:rsidRPr="00260951">
        <w:rPr>
          <w:rFonts w:ascii="Times New Roman" w:hAnsi="Times New Roman"/>
        </w:rPr>
        <w:t xml:space="preserve"> a podle Nařízení Evropského parlamentu a Rady (EU) 2016/679 ze dne 27. dubna 2016, o ochraně fyzických osob v souvislosti se zpracováním osobních údajů a o volném pohybu těchto údajů a o zrušení směrnice 95/46/ES (obecné nařízení o ochraně osobních údajů).</w:t>
      </w:r>
    </w:p>
    <w:p w14:paraId="5B4A7E36" w14:textId="6B5BB378" w:rsidR="00FE2BD7" w:rsidRPr="0014413C" w:rsidRDefault="00FE2BD7" w:rsidP="00B909C9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14413C">
        <w:rPr>
          <w:rFonts w:ascii="Times New Roman" w:hAnsi="Times New Roman"/>
        </w:rPr>
        <w:t>V případě, že se některá ustanovení této smlouvy stanou neplatnými nebo neúčinnými, z</w:t>
      </w:r>
      <w:r w:rsidR="00056D57">
        <w:rPr>
          <w:rFonts w:ascii="Times New Roman" w:hAnsi="Times New Roman"/>
        </w:rPr>
        <w:t xml:space="preserve">ůstává </w:t>
      </w:r>
      <w:r w:rsidR="00B909C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platnost a účinnost</w:t>
      </w:r>
      <w:r w:rsidRPr="0014413C">
        <w:rPr>
          <w:rFonts w:ascii="Times New Roman" w:hAnsi="Times New Roman"/>
        </w:rPr>
        <w:t xml:space="preserve">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14:paraId="53D8B642" w14:textId="77777777" w:rsidR="00FE2BD7" w:rsidRPr="0014413C" w:rsidRDefault="00FE2BD7" w:rsidP="00B725E1">
      <w:pPr>
        <w:spacing w:after="0" w:line="240" w:lineRule="auto"/>
        <w:rPr>
          <w:rFonts w:ascii="Times New Roman" w:hAnsi="Times New Roman"/>
        </w:rPr>
      </w:pPr>
    </w:p>
    <w:p w14:paraId="3BD4D73F" w14:textId="3DF3D700" w:rsidR="00FE2BD7" w:rsidRDefault="00FE2BD7" w:rsidP="007E2C1C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6" w:hanging="426"/>
        <w:rPr>
          <w:rFonts w:ascii="Times New Roman" w:hAnsi="Times New Roman"/>
        </w:rPr>
      </w:pPr>
      <w:r w:rsidRPr="00AC7710">
        <w:rPr>
          <w:rFonts w:ascii="Times New Roman" w:hAnsi="Times New Roman"/>
        </w:rPr>
        <w:t xml:space="preserve"> </w:t>
      </w:r>
      <w:r w:rsidR="005604CD" w:rsidRPr="00AC7710">
        <w:rPr>
          <w:rFonts w:ascii="Times New Roman" w:hAnsi="Times New Roman"/>
        </w:rPr>
        <w:t xml:space="preserve"> </w:t>
      </w:r>
      <w:r w:rsidRPr="00AC7710">
        <w:rPr>
          <w:rFonts w:ascii="Times New Roman" w:hAnsi="Times New Roman"/>
        </w:rPr>
        <w:t>O poskytnutí dotace a uzavření veřejnoprávní smlouvy rozhodlo v souladu s ustanovením § 85 písm. c) zákona o obcích č. 128/2000 Sb.,</w:t>
      </w:r>
      <w:r w:rsidR="00056D57" w:rsidRPr="00B117CF">
        <w:rPr>
          <w:rFonts w:ascii="Times New Roman" w:hAnsi="Times New Roman"/>
        </w:rPr>
        <w:t xml:space="preserve"> ve znění pozdějších předpisů, </w:t>
      </w:r>
      <w:r w:rsidRPr="00B117CF">
        <w:rPr>
          <w:rFonts w:ascii="Times New Roman" w:hAnsi="Times New Roman"/>
        </w:rPr>
        <w:t xml:space="preserve">Zastupitelstvo města Aš </w:t>
      </w:r>
      <w:r w:rsidRPr="005C021C">
        <w:rPr>
          <w:rFonts w:ascii="Times New Roman" w:hAnsi="Times New Roman"/>
          <w:highlight w:val="yellow"/>
        </w:rPr>
        <w:t xml:space="preserve">usnesením </w:t>
      </w:r>
      <w:r w:rsidR="00521D05" w:rsidRPr="005C021C">
        <w:rPr>
          <w:rFonts w:ascii="Times New Roman" w:hAnsi="Times New Roman"/>
          <w:highlight w:val="yellow"/>
        </w:rPr>
        <w:t xml:space="preserve">č. </w:t>
      </w:r>
      <w:r w:rsidR="00B21A1F" w:rsidRPr="005C021C">
        <w:rPr>
          <w:rFonts w:ascii="Times New Roman" w:hAnsi="Times New Roman"/>
          <w:highlight w:val="yellow"/>
        </w:rPr>
        <w:t xml:space="preserve">   </w:t>
      </w:r>
      <w:r w:rsidR="00521D05" w:rsidRPr="005C021C">
        <w:rPr>
          <w:rFonts w:ascii="Times New Roman" w:hAnsi="Times New Roman"/>
          <w:highlight w:val="yellow"/>
        </w:rPr>
        <w:t xml:space="preserve">ze dne </w:t>
      </w:r>
      <w:r w:rsidR="00B909C9" w:rsidRPr="005C021C">
        <w:rPr>
          <w:rFonts w:ascii="Times New Roman" w:hAnsi="Times New Roman"/>
          <w:highlight w:val="yellow"/>
        </w:rPr>
        <w:t>21</w:t>
      </w:r>
      <w:r w:rsidR="00521D05" w:rsidRPr="005C021C">
        <w:rPr>
          <w:rFonts w:ascii="Times New Roman" w:hAnsi="Times New Roman"/>
          <w:highlight w:val="yellow"/>
        </w:rPr>
        <w:t>. 12. 20</w:t>
      </w:r>
      <w:r w:rsidR="00B909C9" w:rsidRPr="005C021C">
        <w:rPr>
          <w:rFonts w:ascii="Times New Roman" w:hAnsi="Times New Roman"/>
          <w:highlight w:val="yellow"/>
        </w:rPr>
        <w:t>22</w:t>
      </w:r>
      <w:r w:rsidR="00521D05" w:rsidRPr="005C021C">
        <w:rPr>
          <w:rFonts w:ascii="Times New Roman" w:hAnsi="Times New Roman"/>
          <w:highlight w:val="yellow"/>
        </w:rPr>
        <w:t>.</w:t>
      </w:r>
      <w:r w:rsidRPr="00B117CF">
        <w:rPr>
          <w:rFonts w:ascii="Times New Roman" w:hAnsi="Times New Roman"/>
        </w:rPr>
        <w:t xml:space="preserve"> </w:t>
      </w:r>
    </w:p>
    <w:p w14:paraId="217FAFE4" w14:textId="77777777" w:rsidR="003B3860" w:rsidRDefault="003B3860" w:rsidP="007E2C1C">
      <w:pPr>
        <w:tabs>
          <w:tab w:val="left" w:pos="426"/>
        </w:tabs>
        <w:spacing w:after="0" w:line="240" w:lineRule="auto"/>
        <w:ind w:hanging="426"/>
        <w:jc w:val="both"/>
        <w:rPr>
          <w:rFonts w:ascii="Times New Roman" w:hAnsi="Times New Roman"/>
        </w:rPr>
      </w:pPr>
    </w:p>
    <w:p w14:paraId="6F525A7C" w14:textId="0546F00A" w:rsidR="00FE2BD7" w:rsidRPr="006A1560" w:rsidRDefault="00985ED4" w:rsidP="007E2C1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DF75EA">
        <w:rPr>
          <w:rFonts w:ascii="Times New Roman" w:hAnsi="Times New Roman"/>
        </w:rPr>
        <w:t xml:space="preserve"> </w:t>
      </w:r>
      <w:r w:rsidRPr="005604CD">
        <w:rPr>
          <w:rFonts w:ascii="Times New Roman" w:hAnsi="Times New Roman"/>
          <w:b/>
        </w:rPr>
        <w:t>11</w:t>
      </w:r>
      <w:r>
        <w:rPr>
          <w:rFonts w:ascii="Times New Roman" w:hAnsi="Times New Roman"/>
        </w:rPr>
        <w:t>.</w:t>
      </w:r>
      <w:r w:rsidR="00FE2BD7" w:rsidRPr="006A1560">
        <w:rPr>
          <w:rFonts w:ascii="Times New Roman" w:hAnsi="Times New Roman"/>
        </w:rPr>
        <w:t xml:space="preserve"> </w:t>
      </w:r>
      <w:r w:rsidR="004470FF">
        <w:t xml:space="preserve">V souladu s  § 41 odst. 1 zákona č. 128/2000 Sb., o obcích (obecní zřízení), ve znění pozdějších </w:t>
      </w:r>
      <w:r w:rsidR="006D03B5">
        <w:t xml:space="preserve">          </w:t>
      </w:r>
      <w:r w:rsidR="007D2DBC">
        <w:t xml:space="preserve"> </w:t>
      </w:r>
      <w:r w:rsidR="004470FF">
        <w:t>předpisů, Město Aš potvrzuje, že byly splněny podmínky pro uzavření této smlouvy.</w:t>
      </w:r>
    </w:p>
    <w:p w14:paraId="53E37643" w14:textId="77777777" w:rsidR="005604CD" w:rsidRDefault="000F683A" w:rsidP="007E2C1C">
      <w:pPr>
        <w:tabs>
          <w:tab w:val="left" w:pos="426"/>
        </w:tabs>
        <w:spacing w:after="0" w:line="240" w:lineRule="auto"/>
        <w:ind w:hanging="426"/>
        <w:jc w:val="both"/>
      </w:pPr>
      <w:r>
        <w:t xml:space="preserve">       </w:t>
      </w:r>
      <w:r w:rsidR="00FE2BD7" w:rsidRPr="00090CE3">
        <w:t xml:space="preserve"> </w:t>
      </w:r>
    </w:p>
    <w:p w14:paraId="671B78F3" w14:textId="77777777" w:rsidR="005604CD" w:rsidRDefault="005604CD" w:rsidP="00985ED4">
      <w:pPr>
        <w:tabs>
          <w:tab w:val="left" w:pos="426"/>
        </w:tabs>
        <w:spacing w:after="0" w:line="240" w:lineRule="auto"/>
        <w:jc w:val="both"/>
      </w:pPr>
    </w:p>
    <w:p w14:paraId="7DB71562" w14:textId="77777777" w:rsidR="005604CD" w:rsidRDefault="005604CD" w:rsidP="00985ED4">
      <w:pPr>
        <w:tabs>
          <w:tab w:val="left" w:pos="426"/>
        </w:tabs>
        <w:spacing w:after="0" w:line="240" w:lineRule="auto"/>
        <w:jc w:val="both"/>
      </w:pPr>
    </w:p>
    <w:p w14:paraId="4D5B3581" w14:textId="77777777" w:rsidR="004470FF" w:rsidRDefault="004470FF" w:rsidP="00985ED4">
      <w:pPr>
        <w:tabs>
          <w:tab w:val="left" w:pos="426"/>
        </w:tabs>
        <w:spacing w:after="0" w:line="240" w:lineRule="auto"/>
        <w:jc w:val="both"/>
      </w:pPr>
    </w:p>
    <w:p w14:paraId="4B890059" w14:textId="74607774" w:rsidR="00FE2BD7" w:rsidRPr="00A12B5E" w:rsidRDefault="00FE2BD7" w:rsidP="00985ED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61DF45F9" w14:textId="77777777" w:rsidR="00FE2BD7" w:rsidRDefault="00FE2BD7" w:rsidP="00FE2BD7">
      <w:pPr>
        <w:spacing w:after="0" w:line="240" w:lineRule="auto"/>
        <w:rPr>
          <w:rFonts w:ascii="Times New Roman" w:hAnsi="Times New Roman"/>
        </w:rPr>
      </w:pPr>
    </w:p>
    <w:p w14:paraId="64DF15D4" w14:textId="1E5CB0C7" w:rsidR="004470FF" w:rsidRDefault="00521D05" w:rsidP="00FE2B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C0F7E">
        <w:rPr>
          <w:rFonts w:ascii="Times New Roman" w:hAnsi="Times New Roman"/>
        </w:rPr>
        <w:t>v</w:t>
      </w:r>
      <w:r w:rsidR="00575F6F">
        <w:rPr>
          <w:rFonts w:ascii="Times New Roman" w:hAnsi="Times New Roman"/>
        </w:rPr>
        <w:t xml:space="preserve"> Aši dne                     </w:t>
      </w:r>
      <w:r w:rsidR="00FE2BD7">
        <w:rPr>
          <w:rFonts w:ascii="Times New Roman" w:hAnsi="Times New Roman"/>
        </w:rPr>
        <w:t xml:space="preserve">                                 </w:t>
      </w:r>
      <w:r w:rsidR="004470FF">
        <w:rPr>
          <w:rFonts w:ascii="Times New Roman" w:hAnsi="Times New Roman"/>
        </w:rPr>
        <w:t xml:space="preserve">           </w:t>
      </w:r>
      <w:r w:rsidR="00FE2BD7">
        <w:rPr>
          <w:rFonts w:ascii="Times New Roman" w:hAnsi="Times New Roman"/>
        </w:rPr>
        <w:t xml:space="preserve">   </w:t>
      </w:r>
      <w:r w:rsidR="005C0F7E">
        <w:rPr>
          <w:rFonts w:ascii="Times New Roman" w:hAnsi="Times New Roman"/>
        </w:rPr>
        <w:t xml:space="preserve">   </w:t>
      </w:r>
      <w:r w:rsidR="00FE2BD7">
        <w:rPr>
          <w:rFonts w:ascii="Times New Roman" w:hAnsi="Times New Roman"/>
        </w:rPr>
        <w:t xml:space="preserve"> </w:t>
      </w:r>
      <w:r w:rsidR="005C0F7E">
        <w:rPr>
          <w:rFonts w:ascii="Times New Roman" w:hAnsi="Times New Roman"/>
        </w:rPr>
        <w:t>v</w:t>
      </w:r>
      <w:r w:rsidR="00FE2BD7">
        <w:rPr>
          <w:rFonts w:ascii="Times New Roman" w:hAnsi="Times New Roman"/>
        </w:rPr>
        <w:t> Aši dne</w:t>
      </w:r>
      <w:r w:rsidR="00821962">
        <w:rPr>
          <w:rFonts w:ascii="Times New Roman" w:hAnsi="Times New Roman"/>
        </w:rPr>
        <w:t xml:space="preserve"> </w:t>
      </w:r>
    </w:p>
    <w:p w14:paraId="6FFF06C4" w14:textId="57280FF8" w:rsidR="004470FF" w:rsidRDefault="004470FF" w:rsidP="00FE2BD7">
      <w:pPr>
        <w:spacing w:after="0" w:line="240" w:lineRule="auto"/>
        <w:rPr>
          <w:rFonts w:ascii="Times New Roman" w:hAnsi="Times New Roman"/>
        </w:rPr>
      </w:pPr>
    </w:p>
    <w:p w14:paraId="36F98EE9" w14:textId="28588728" w:rsidR="004470FF" w:rsidRDefault="004470FF" w:rsidP="00FE2BD7">
      <w:pPr>
        <w:spacing w:after="0" w:line="240" w:lineRule="auto"/>
        <w:rPr>
          <w:rFonts w:ascii="Times New Roman" w:hAnsi="Times New Roman"/>
        </w:rPr>
      </w:pPr>
    </w:p>
    <w:p w14:paraId="6745C6E5" w14:textId="6F49961D" w:rsidR="004470FF" w:rsidRDefault="004470FF" w:rsidP="00FE2BD7">
      <w:pPr>
        <w:spacing w:after="0" w:line="240" w:lineRule="auto"/>
        <w:rPr>
          <w:rFonts w:ascii="Times New Roman" w:hAnsi="Times New Roman"/>
        </w:rPr>
      </w:pPr>
    </w:p>
    <w:p w14:paraId="35EE45A4" w14:textId="2A7373F1" w:rsidR="00FE2BD7" w:rsidRDefault="00FE2BD7" w:rsidP="00FE2BD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                …………………………………………..</w:t>
      </w:r>
    </w:p>
    <w:p w14:paraId="7288D43B" w14:textId="6B723159" w:rsidR="00DF75EA" w:rsidRDefault="00575F6F" w:rsidP="00AA6A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Libor Oravec</w:t>
      </w:r>
      <w:r w:rsidR="00FE2BD7">
        <w:rPr>
          <w:rFonts w:ascii="Times New Roman" w:hAnsi="Times New Roman"/>
        </w:rPr>
        <w:tab/>
      </w:r>
      <w:r w:rsidR="00FE2BD7">
        <w:rPr>
          <w:rFonts w:ascii="Times New Roman" w:hAnsi="Times New Roman"/>
        </w:rPr>
        <w:tab/>
      </w:r>
      <w:r w:rsidR="00FE2BD7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                       </w:t>
      </w:r>
      <w:r w:rsidR="00FE2BD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Vítězslav Kokoř</w:t>
      </w:r>
      <w:r w:rsidR="00DF75EA">
        <w:rPr>
          <w:rFonts w:ascii="Times New Roman" w:hAnsi="Times New Roman"/>
        </w:rPr>
        <w:t xml:space="preserve"> </w:t>
      </w:r>
    </w:p>
    <w:p w14:paraId="3E706881" w14:textId="370CB4D1" w:rsidR="00FE2BD7" w:rsidRDefault="00575F6F" w:rsidP="00AA6A6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Statutární zástupce </w:t>
      </w:r>
      <w:r w:rsidR="00FE2BD7">
        <w:rPr>
          <w:rFonts w:ascii="Times New Roman" w:hAnsi="Times New Roman"/>
        </w:rPr>
        <w:tab/>
        <w:t xml:space="preserve">                   </w:t>
      </w:r>
      <w:r w:rsidR="00AA6A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</w:t>
      </w:r>
      <w:r w:rsidR="00AA6A6F">
        <w:rPr>
          <w:rFonts w:ascii="Times New Roman" w:hAnsi="Times New Roman"/>
        </w:rPr>
        <w:t xml:space="preserve">  </w:t>
      </w:r>
      <w:r w:rsidR="005A75E2">
        <w:rPr>
          <w:rFonts w:ascii="Times New Roman" w:hAnsi="Times New Roman"/>
        </w:rPr>
        <w:t>starosta M</w:t>
      </w:r>
      <w:r w:rsidR="00FE2BD7">
        <w:rPr>
          <w:rFonts w:ascii="Times New Roman" w:hAnsi="Times New Roman"/>
        </w:rPr>
        <w:t>ěsta</w:t>
      </w:r>
    </w:p>
    <w:p w14:paraId="7965FDAB" w14:textId="77777777" w:rsidR="00FE2BD7" w:rsidRDefault="00FE2BD7" w:rsidP="00FE2BD7">
      <w:pPr>
        <w:keepLines/>
        <w:spacing w:before="120" w:after="120"/>
        <w:contextualSpacing/>
        <w:jc w:val="center"/>
        <w:rPr>
          <w:rFonts w:ascii="Times New Roman" w:hAnsi="Times New Roman"/>
        </w:rPr>
      </w:pPr>
    </w:p>
    <w:p w14:paraId="58C17D09" w14:textId="77777777" w:rsidR="00FE2BD7" w:rsidRDefault="00FE2BD7" w:rsidP="00FE2BD7">
      <w:pPr>
        <w:keepLines/>
        <w:spacing w:before="120" w:after="120"/>
        <w:contextualSpacing/>
        <w:jc w:val="center"/>
        <w:rPr>
          <w:rFonts w:ascii="Times New Roman" w:hAnsi="Times New Roman"/>
        </w:rPr>
      </w:pPr>
    </w:p>
    <w:p w14:paraId="11E69C1D" w14:textId="77777777" w:rsidR="00FE2BD7" w:rsidRDefault="00FE2BD7" w:rsidP="00FE2BD7">
      <w:pPr>
        <w:keepLines/>
        <w:spacing w:before="120" w:after="120"/>
        <w:contextualSpacing/>
        <w:jc w:val="center"/>
        <w:rPr>
          <w:rFonts w:ascii="Times New Roman" w:hAnsi="Times New Roman"/>
        </w:rPr>
      </w:pPr>
    </w:p>
    <w:p w14:paraId="56FFAFD8" w14:textId="5A7D5294" w:rsidR="00FE2BD7" w:rsidRDefault="002410C8" w:rsidP="002410C8">
      <w:pPr>
        <w:keepLines/>
        <w:spacing w:before="120" w:after="12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A09CADC" w14:textId="77777777" w:rsidR="00FE2BD7" w:rsidRDefault="00FE2BD7" w:rsidP="00FE2BD7">
      <w:pPr>
        <w:keepLines/>
        <w:spacing w:before="120" w:after="120"/>
        <w:contextualSpacing/>
        <w:jc w:val="center"/>
        <w:rPr>
          <w:rFonts w:ascii="Times New Roman" w:hAnsi="Times New Roman"/>
        </w:rPr>
      </w:pPr>
    </w:p>
    <w:p w14:paraId="54B82825" w14:textId="77777777" w:rsidR="008E4793" w:rsidRDefault="008E4793"/>
    <w:sectPr w:rsidR="008E4793" w:rsidSect="006C6DB6">
      <w:footerReference w:type="default" r:id="rId8"/>
      <w:footerReference w:type="first" r:id="rId9"/>
      <w:pgSz w:w="11906" w:h="16838" w:code="9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D76FF" w14:textId="77777777" w:rsidR="00992B18" w:rsidRDefault="00992B18" w:rsidP="00AA722F">
      <w:pPr>
        <w:spacing w:after="0" w:line="240" w:lineRule="auto"/>
      </w:pPr>
      <w:r>
        <w:separator/>
      </w:r>
    </w:p>
  </w:endnote>
  <w:endnote w:type="continuationSeparator" w:id="0">
    <w:p w14:paraId="512ABC98" w14:textId="77777777" w:rsidR="00992B18" w:rsidRDefault="00992B18" w:rsidP="00AA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340621"/>
      <w:docPartObj>
        <w:docPartGallery w:val="Page Numbers (Bottom of Page)"/>
        <w:docPartUnique/>
      </w:docPartObj>
    </w:sdtPr>
    <w:sdtEndPr/>
    <w:sdtContent>
      <w:p w14:paraId="536DBD49" w14:textId="64CC19B9" w:rsidR="00AA722F" w:rsidRDefault="00AA72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F04">
          <w:rPr>
            <w:noProof/>
          </w:rPr>
          <w:t>2</w:t>
        </w:r>
        <w:r>
          <w:fldChar w:fldCharType="end"/>
        </w:r>
      </w:p>
    </w:sdtContent>
  </w:sdt>
  <w:p w14:paraId="34037E39" w14:textId="77777777" w:rsidR="00AA722F" w:rsidRDefault="00AA72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59089"/>
      <w:docPartObj>
        <w:docPartGallery w:val="Page Numbers (Bottom of Page)"/>
        <w:docPartUnique/>
      </w:docPartObj>
    </w:sdtPr>
    <w:sdtEndPr/>
    <w:sdtContent>
      <w:p w14:paraId="0C3B0642" w14:textId="2BC58A97" w:rsidR="006A6B82" w:rsidRDefault="006A6B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F04">
          <w:rPr>
            <w:noProof/>
          </w:rPr>
          <w:t>1</w:t>
        </w:r>
        <w:r>
          <w:fldChar w:fldCharType="end"/>
        </w:r>
      </w:p>
    </w:sdtContent>
  </w:sdt>
  <w:p w14:paraId="4F6BC9CC" w14:textId="77777777" w:rsidR="006A6B82" w:rsidRDefault="006A6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6E2B" w14:textId="77777777" w:rsidR="00992B18" w:rsidRDefault="00992B18" w:rsidP="00AA722F">
      <w:pPr>
        <w:spacing w:after="0" w:line="240" w:lineRule="auto"/>
      </w:pPr>
      <w:r>
        <w:separator/>
      </w:r>
    </w:p>
  </w:footnote>
  <w:footnote w:type="continuationSeparator" w:id="0">
    <w:p w14:paraId="293CC685" w14:textId="77777777" w:rsidR="00992B18" w:rsidRDefault="00992B18" w:rsidP="00AA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405"/>
    <w:multiLevelType w:val="hybridMultilevel"/>
    <w:tmpl w:val="B90A2528"/>
    <w:lvl w:ilvl="0" w:tplc="57A6DC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542"/>
        </w:tabs>
        <w:ind w:left="254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62"/>
        </w:tabs>
        <w:ind w:left="326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82"/>
        </w:tabs>
        <w:ind w:left="398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02"/>
        </w:tabs>
        <w:ind w:left="470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22"/>
        </w:tabs>
        <w:ind w:left="54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42"/>
        </w:tabs>
        <w:ind w:left="61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62"/>
        </w:tabs>
        <w:ind w:left="68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82"/>
        </w:tabs>
        <w:ind w:left="7582" w:hanging="180"/>
      </w:pPr>
    </w:lvl>
  </w:abstractNum>
  <w:abstractNum w:abstractNumId="1" w15:restartNumberingAfterBreak="0">
    <w:nsid w:val="13A71475"/>
    <w:multiLevelType w:val="hybridMultilevel"/>
    <w:tmpl w:val="1DCC95F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18E24F4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E83A53"/>
    <w:multiLevelType w:val="hybridMultilevel"/>
    <w:tmpl w:val="92F89DB0"/>
    <w:lvl w:ilvl="0" w:tplc="DCE4C4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50812B26"/>
    <w:multiLevelType w:val="hybridMultilevel"/>
    <w:tmpl w:val="DEF2A764"/>
    <w:lvl w:ilvl="0" w:tplc="9C002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7" w15:restartNumberingAfterBreak="0">
    <w:nsid w:val="7A9216BC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lvl w:ilvl="0" w:tplc="6324D0BA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DC"/>
    <w:rsid w:val="00045937"/>
    <w:rsid w:val="00046324"/>
    <w:rsid w:val="00056645"/>
    <w:rsid w:val="00056D57"/>
    <w:rsid w:val="00080AEE"/>
    <w:rsid w:val="00090CE3"/>
    <w:rsid w:val="000F50FA"/>
    <w:rsid w:val="000F683A"/>
    <w:rsid w:val="0012678D"/>
    <w:rsid w:val="00127336"/>
    <w:rsid w:val="001331F0"/>
    <w:rsid w:val="00136D0D"/>
    <w:rsid w:val="00154E8C"/>
    <w:rsid w:val="00165467"/>
    <w:rsid w:val="00176F53"/>
    <w:rsid w:val="00184D4F"/>
    <w:rsid w:val="001B6D4D"/>
    <w:rsid w:val="001C3E64"/>
    <w:rsid w:val="001C6F19"/>
    <w:rsid w:val="001F57DD"/>
    <w:rsid w:val="0021410D"/>
    <w:rsid w:val="002410C8"/>
    <w:rsid w:val="00252675"/>
    <w:rsid w:val="00260951"/>
    <w:rsid w:val="00261499"/>
    <w:rsid w:val="00276CF3"/>
    <w:rsid w:val="002975DC"/>
    <w:rsid w:val="002C4694"/>
    <w:rsid w:val="002C7312"/>
    <w:rsid w:val="002D0A47"/>
    <w:rsid w:val="002E1AFD"/>
    <w:rsid w:val="002F22D2"/>
    <w:rsid w:val="00330FD7"/>
    <w:rsid w:val="003525A5"/>
    <w:rsid w:val="00360428"/>
    <w:rsid w:val="00366E4B"/>
    <w:rsid w:val="003670F9"/>
    <w:rsid w:val="00367BB7"/>
    <w:rsid w:val="003B13CB"/>
    <w:rsid w:val="003B3860"/>
    <w:rsid w:val="003D122D"/>
    <w:rsid w:val="003E2194"/>
    <w:rsid w:val="00430A2B"/>
    <w:rsid w:val="004417B5"/>
    <w:rsid w:val="004470FF"/>
    <w:rsid w:val="004C31B1"/>
    <w:rsid w:val="004E14BC"/>
    <w:rsid w:val="004E490B"/>
    <w:rsid w:val="004F7004"/>
    <w:rsid w:val="005006F8"/>
    <w:rsid w:val="00514752"/>
    <w:rsid w:val="00517433"/>
    <w:rsid w:val="00521D05"/>
    <w:rsid w:val="00527C70"/>
    <w:rsid w:val="005604CD"/>
    <w:rsid w:val="00561DC7"/>
    <w:rsid w:val="00562DD3"/>
    <w:rsid w:val="00573F04"/>
    <w:rsid w:val="0057562B"/>
    <w:rsid w:val="00575F6F"/>
    <w:rsid w:val="00577F4F"/>
    <w:rsid w:val="005A2213"/>
    <w:rsid w:val="005A290F"/>
    <w:rsid w:val="005A3ABE"/>
    <w:rsid w:val="005A75E2"/>
    <w:rsid w:val="005A7FD7"/>
    <w:rsid w:val="005C021C"/>
    <w:rsid w:val="005C0F7E"/>
    <w:rsid w:val="005E0742"/>
    <w:rsid w:val="005F29CC"/>
    <w:rsid w:val="00600A96"/>
    <w:rsid w:val="00600F3C"/>
    <w:rsid w:val="00642354"/>
    <w:rsid w:val="00646C26"/>
    <w:rsid w:val="0068186E"/>
    <w:rsid w:val="006A1560"/>
    <w:rsid w:val="006A6B82"/>
    <w:rsid w:val="006D03B5"/>
    <w:rsid w:val="007359F0"/>
    <w:rsid w:val="00751CDA"/>
    <w:rsid w:val="007554E1"/>
    <w:rsid w:val="007641EE"/>
    <w:rsid w:val="00792B10"/>
    <w:rsid w:val="007D2DBC"/>
    <w:rsid w:val="007E2C1C"/>
    <w:rsid w:val="007F39C2"/>
    <w:rsid w:val="007F7826"/>
    <w:rsid w:val="008006B8"/>
    <w:rsid w:val="00804D30"/>
    <w:rsid w:val="00821962"/>
    <w:rsid w:val="00825FD8"/>
    <w:rsid w:val="008366A2"/>
    <w:rsid w:val="00880B43"/>
    <w:rsid w:val="0089083C"/>
    <w:rsid w:val="0089363E"/>
    <w:rsid w:val="00893A5C"/>
    <w:rsid w:val="008A08D1"/>
    <w:rsid w:val="008C149D"/>
    <w:rsid w:val="008D2287"/>
    <w:rsid w:val="008D2DD6"/>
    <w:rsid w:val="008D3746"/>
    <w:rsid w:val="008E0D77"/>
    <w:rsid w:val="008E4793"/>
    <w:rsid w:val="008E5673"/>
    <w:rsid w:val="0095733D"/>
    <w:rsid w:val="00964021"/>
    <w:rsid w:val="009726B8"/>
    <w:rsid w:val="009733D5"/>
    <w:rsid w:val="00985ED4"/>
    <w:rsid w:val="00992B18"/>
    <w:rsid w:val="009A3F26"/>
    <w:rsid w:val="009A499B"/>
    <w:rsid w:val="009E5D21"/>
    <w:rsid w:val="009F35B5"/>
    <w:rsid w:val="009F6A56"/>
    <w:rsid w:val="00A12CA7"/>
    <w:rsid w:val="00A140A2"/>
    <w:rsid w:val="00A30691"/>
    <w:rsid w:val="00A438C0"/>
    <w:rsid w:val="00A47EBD"/>
    <w:rsid w:val="00A66BD1"/>
    <w:rsid w:val="00A934EA"/>
    <w:rsid w:val="00A94E32"/>
    <w:rsid w:val="00AA4576"/>
    <w:rsid w:val="00AA6A6F"/>
    <w:rsid w:val="00AA722F"/>
    <w:rsid w:val="00AB72A7"/>
    <w:rsid w:val="00AB77CC"/>
    <w:rsid w:val="00AC7710"/>
    <w:rsid w:val="00AF2DD4"/>
    <w:rsid w:val="00B10C9D"/>
    <w:rsid w:val="00B117CF"/>
    <w:rsid w:val="00B21A1F"/>
    <w:rsid w:val="00B5496D"/>
    <w:rsid w:val="00B6351F"/>
    <w:rsid w:val="00B66B87"/>
    <w:rsid w:val="00B725E1"/>
    <w:rsid w:val="00B909C9"/>
    <w:rsid w:val="00BA4071"/>
    <w:rsid w:val="00BF3532"/>
    <w:rsid w:val="00BF75E8"/>
    <w:rsid w:val="00C05104"/>
    <w:rsid w:val="00C13461"/>
    <w:rsid w:val="00C40C87"/>
    <w:rsid w:val="00CA2310"/>
    <w:rsid w:val="00CD683D"/>
    <w:rsid w:val="00D0003B"/>
    <w:rsid w:val="00D34EF6"/>
    <w:rsid w:val="00D53D3E"/>
    <w:rsid w:val="00D611DB"/>
    <w:rsid w:val="00D72923"/>
    <w:rsid w:val="00D8108C"/>
    <w:rsid w:val="00DB134F"/>
    <w:rsid w:val="00DB330D"/>
    <w:rsid w:val="00DD007E"/>
    <w:rsid w:val="00DD6A90"/>
    <w:rsid w:val="00DE43D1"/>
    <w:rsid w:val="00DE47AF"/>
    <w:rsid w:val="00DF5477"/>
    <w:rsid w:val="00DF550B"/>
    <w:rsid w:val="00DF75EA"/>
    <w:rsid w:val="00DF7BAE"/>
    <w:rsid w:val="00E05E5C"/>
    <w:rsid w:val="00E40B16"/>
    <w:rsid w:val="00EB6ED1"/>
    <w:rsid w:val="00EB76C9"/>
    <w:rsid w:val="00EC49D6"/>
    <w:rsid w:val="00EC4B3C"/>
    <w:rsid w:val="00ED5252"/>
    <w:rsid w:val="00F17AC7"/>
    <w:rsid w:val="00F50368"/>
    <w:rsid w:val="00F914A0"/>
    <w:rsid w:val="00FA7365"/>
    <w:rsid w:val="00FD29EA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D9AD"/>
  <w15:chartTrackingRefBased/>
  <w15:docId w15:val="{2033DE8A-2F30-4CFF-8653-83EB9EA0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BD7"/>
    <w:pPr>
      <w:spacing w:after="200" w:line="276" w:lineRule="auto"/>
    </w:pPr>
    <w:rPr>
      <w:rFonts w:ascii="Times" w:eastAsia="Times New Roman" w:hAnsi="Times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B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22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22F"/>
    <w:rPr>
      <w:rFonts w:ascii="Times" w:eastAsia="Times New Roman" w:hAnsi="Times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22F"/>
    <w:rPr>
      <w:rFonts w:ascii="Times" w:eastAsia="Times New Roman" w:hAnsi="Times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70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0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0F9"/>
    <w:rPr>
      <w:rFonts w:ascii="Times" w:eastAsia="Times New Roman" w:hAnsi="Times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0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0F9"/>
    <w:rPr>
      <w:rFonts w:ascii="Times" w:eastAsia="Times New Roman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F19B2-F7A3-4952-A770-15A35B79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1406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Kučmínová Jana</dc:creator>
  <cp:keywords/>
  <dc:description/>
  <cp:lastModifiedBy>Lenka Gruberová</cp:lastModifiedBy>
  <cp:revision>25</cp:revision>
  <cp:lastPrinted>2022-01-25T06:00:00Z</cp:lastPrinted>
  <dcterms:created xsi:type="dcterms:W3CDTF">2022-12-06T10:24:00Z</dcterms:created>
  <dcterms:modified xsi:type="dcterms:W3CDTF">2022-12-20T09:27:00Z</dcterms:modified>
</cp:coreProperties>
</file>