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1FBB" w14:textId="77777777" w:rsidR="009A06D3" w:rsidRPr="005803BA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p w14:paraId="2F31F9B7" w14:textId="77777777" w:rsidR="009A06D3" w:rsidRPr="005803BA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B459E79" w14:textId="2B73D23D" w:rsidR="009A06D3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D04BBF">
        <w:rPr>
          <w:rFonts w:ascii="Arial" w:hAnsi="Arial" w:cs="Arial"/>
          <w:b/>
          <w:bCs/>
          <w:sz w:val="24"/>
          <w:szCs w:val="24"/>
        </w:rPr>
        <w:t>8</w:t>
      </w:r>
      <w:r w:rsidR="002F4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KE SMLOUVĚ</w:t>
      </w:r>
      <w:r w:rsidRPr="005803B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 POSKYTOVÁNÍ SOFTWAROVÝCH, ODBORNÝCH A DALŠÍCH SLUŽEB</w:t>
      </w:r>
    </w:p>
    <w:p w14:paraId="28DD5C41" w14:textId="77777777" w:rsidR="009A06D3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(dále jen „Dodatek“)</w:t>
      </w:r>
    </w:p>
    <w:p w14:paraId="4F28EA5A" w14:textId="77777777" w:rsidR="009A06D3" w:rsidRPr="0074728A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FB35622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Daktela s.r.o.</w:t>
      </w:r>
    </w:p>
    <w:p w14:paraId="4DFC5594" w14:textId="77777777" w:rsidR="009A06D3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Pod Krejcárkem, Žižkov, 130 Praha 3</w:t>
      </w:r>
    </w:p>
    <w:p w14:paraId="646BF916" w14:textId="77777777" w:rsidR="009A06D3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 xml:space="preserve">   27232263</w:t>
      </w:r>
    </w:p>
    <w:p w14:paraId="1D3FB788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   CZ27232263</w:t>
      </w:r>
    </w:p>
    <w:p w14:paraId="30709D85" w14:textId="0AB02D23" w:rsidR="009A06D3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>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7872B5">
        <w:rPr>
          <w:rFonts w:ascii="Arial" w:hAnsi="Arial" w:cs="Arial"/>
        </w:rPr>
        <w:t>xxx</w:t>
      </w:r>
      <w:proofErr w:type="spellEnd"/>
    </w:p>
    <w:p w14:paraId="6B57CB3C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 xml:space="preserve"> v obchodním rejstříku: Městského soudu v Praze, oddíl </w:t>
      </w:r>
      <w:r>
        <w:rPr>
          <w:rFonts w:ascii="Arial" w:hAnsi="Arial" w:cs="Arial"/>
        </w:rPr>
        <w:t>C</w:t>
      </w:r>
      <w:r w:rsidRPr="005803BA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106338</w:t>
      </w:r>
    </w:p>
    <w:p w14:paraId="221CA76C" w14:textId="0638AA9A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120" w:line="240" w:lineRule="auto"/>
        <w:ind w:left="3540" w:hanging="3540"/>
        <w:rPr>
          <w:rFonts w:ascii="Arial" w:hAnsi="Arial" w:cs="Arial"/>
        </w:rPr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7872B5">
        <w:rPr>
          <w:rFonts w:ascii="Arial" w:hAnsi="Arial" w:cs="Arial"/>
        </w:rPr>
        <w:t>xxx</w:t>
      </w:r>
      <w:proofErr w:type="spellEnd"/>
    </w:p>
    <w:p w14:paraId="404F9FFE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 xml:space="preserve">na straně druhé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Poskytovatel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49B9B13C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73D11C17" w14:textId="77777777" w:rsidR="009A06D3" w:rsidRPr="0074728A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</w:rPr>
      </w:pPr>
      <w:r w:rsidRPr="0074728A">
        <w:rPr>
          <w:rFonts w:ascii="Arial" w:hAnsi="Arial" w:cs="Arial"/>
          <w:bCs/>
        </w:rPr>
        <w:t>a</w:t>
      </w:r>
    </w:p>
    <w:p w14:paraId="382FA1A1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16588052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5803BA">
        <w:rPr>
          <w:rFonts w:ascii="Arial" w:hAnsi="Arial" w:cs="Arial"/>
          <w:b/>
          <w:bCs/>
        </w:rPr>
        <w:t xml:space="preserve">Národní agentura pro komunikační </w:t>
      </w:r>
      <w:r w:rsidRPr="005803BA">
        <w:rPr>
          <w:rFonts w:ascii="Arial" w:eastAsia="Arial" w:hAnsi="Arial" w:cs="Arial"/>
          <w:b/>
          <w:bCs/>
        </w:rPr>
        <w:t>a informační technologie, s.</w:t>
      </w:r>
      <w:r>
        <w:rPr>
          <w:rFonts w:ascii="Arial" w:eastAsia="Arial" w:hAnsi="Arial" w:cs="Arial"/>
          <w:b/>
          <w:bCs/>
        </w:rPr>
        <w:t xml:space="preserve"> </w:t>
      </w:r>
      <w:r w:rsidRPr="005803BA">
        <w:rPr>
          <w:rFonts w:ascii="Arial" w:eastAsia="Arial" w:hAnsi="Arial" w:cs="Arial"/>
          <w:b/>
          <w:bCs/>
        </w:rPr>
        <w:t>p.</w:t>
      </w:r>
    </w:p>
    <w:p w14:paraId="5C3F93AB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  <w:t>Kodaňská 1441/46, Vršovice, 101 00 Praha 10</w:t>
      </w:r>
    </w:p>
    <w:p w14:paraId="0E10E4B6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IČO:</w:t>
      </w:r>
      <w:r w:rsidRPr="005803BA">
        <w:rPr>
          <w:rFonts w:ascii="Arial" w:hAnsi="Arial" w:cs="Arial"/>
        </w:rPr>
        <w:tab/>
        <w:t>04767543</w:t>
      </w:r>
    </w:p>
    <w:p w14:paraId="3922C893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DIČ:</w:t>
      </w:r>
      <w:r w:rsidRPr="005803BA">
        <w:rPr>
          <w:rFonts w:ascii="Arial" w:hAnsi="Arial" w:cs="Arial"/>
        </w:rPr>
        <w:tab/>
        <w:t>CZ04767543</w:t>
      </w:r>
    </w:p>
    <w:p w14:paraId="4FF82E1F" w14:textId="57B471E5" w:rsidR="00007FC0" w:rsidRDefault="009A06D3" w:rsidP="007872B5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0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zastoupen:</w:t>
      </w:r>
      <w:r w:rsidRPr="005803BA">
        <w:rPr>
          <w:rFonts w:ascii="Arial" w:hAnsi="Arial" w:cs="Arial"/>
        </w:rPr>
        <w:tab/>
      </w:r>
      <w:proofErr w:type="spellStart"/>
      <w:r w:rsidR="007872B5">
        <w:rPr>
          <w:rFonts w:ascii="Arial" w:hAnsi="Arial" w:cs="Arial"/>
        </w:rPr>
        <w:t>xxx</w:t>
      </w:r>
      <w:proofErr w:type="spellEnd"/>
    </w:p>
    <w:p w14:paraId="63EB7A8B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 v obchodním rejstříku: Městského soudu v Praze, oddíl A, vložka 77322</w:t>
      </w:r>
    </w:p>
    <w:p w14:paraId="5BC901FB" w14:textId="39EBF02E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977" w:hanging="2977"/>
        <w:rPr>
          <w:rFonts w:ascii="Arial" w:hAnsi="Arial" w:cs="Arial"/>
        </w:rPr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proofErr w:type="spellStart"/>
      <w:r w:rsidR="007872B5">
        <w:rPr>
          <w:rFonts w:ascii="Arial" w:hAnsi="Arial" w:cs="Arial"/>
        </w:rPr>
        <w:t>xxx</w:t>
      </w:r>
      <w:proofErr w:type="spellEnd"/>
    </w:p>
    <w:p w14:paraId="495DF212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0" w:line="240" w:lineRule="auto"/>
        <w:ind w:left="2977" w:hanging="2977"/>
        <w:rPr>
          <w:rFonts w:ascii="Arial" w:hAnsi="Arial" w:cs="Arial"/>
          <w:b/>
          <w:bCs/>
        </w:rPr>
      </w:pPr>
      <w:r w:rsidRPr="005803BA">
        <w:rPr>
          <w:rFonts w:ascii="Arial" w:hAnsi="Arial" w:cs="Arial"/>
        </w:rPr>
        <w:t xml:space="preserve">na straně jedné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Objednatel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341C67FE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5803BA">
        <w:rPr>
          <w:rFonts w:ascii="Arial" w:hAnsi="Arial" w:cs="Arial"/>
        </w:rPr>
        <w:t>(</w:t>
      </w:r>
      <w:r>
        <w:rPr>
          <w:rFonts w:ascii="Arial" w:hAnsi="Arial" w:cs="Arial"/>
        </w:rPr>
        <w:t>Poskytovatel</w:t>
      </w:r>
      <w:r w:rsidRPr="005803B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Objednatel</w:t>
      </w:r>
      <w:r w:rsidRPr="005803BA">
        <w:rPr>
          <w:rFonts w:ascii="Arial" w:hAnsi="Arial" w:cs="Arial"/>
        </w:rPr>
        <w:t xml:space="preserve"> společně jako „</w:t>
      </w:r>
      <w:r w:rsidRPr="005803BA">
        <w:rPr>
          <w:rFonts w:ascii="Arial" w:hAnsi="Arial" w:cs="Arial"/>
          <w:b/>
          <w:bCs/>
        </w:rPr>
        <w:t>Smluvní strany</w:t>
      </w:r>
      <w:r w:rsidRPr="005803BA">
        <w:rPr>
          <w:rFonts w:ascii="Arial" w:hAnsi="Arial" w:cs="Arial"/>
        </w:rPr>
        <w:t>“ anebo jednotlivě též jako „</w:t>
      </w:r>
      <w:r w:rsidRPr="005803BA">
        <w:rPr>
          <w:rFonts w:ascii="Arial" w:hAnsi="Arial" w:cs="Arial"/>
          <w:b/>
          <w:bCs/>
        </w:rPr>
        <w:t>Smluvní strana</w:t>
      </w:r>
      <w:r w:rsidRPr="005803BA">
        <w:rPr>
          <w:rFonts w:ascii="Arial" w:hAnsi="Arial" w:cs="Arial"/>
        </w:rPr>
        <w:t>“)</w:t>
      </w:r>
    </w:p>
    <w:p w14:paraId="40CE51BE" w14:textId="77777777" w:rsidR="009A06D3" w:rsidRPr="0021119C" w:rsidRDefault="009A06D3" w:rsidP="009A06D3">
      <w:pPr>
        <w:jc w:val="both"/>
        <w:rPr>
          <w:rFonts w:cs="Arial"/>
          <w:color w:val="636466"/>
        </w:rPr>
      </w:pPr>
    </w:p>
    <w:p w14:paraId="4622B107" w14:textId="1F0D1E65" w:rsidR="009A06D3" w:rsidRPr="00047B21" w:rsidRDefault="009A06D3" w:rsidP="009A06D3">
      <w:pPr>
        <w:widowControl w:val="0"/>
        <w:autoSpaceDE w:val="0"/>
        <w:autoSpaceDN w:val="0"/>
        <w:adjustRightInd w:val="0"/>
        <w:spacing w:before="180" w:after="0" w:line="264" w:lineRule="auto"/>
        <w:jc w:val="both"/>
        <w:rPr>
          <w:rFonts w:ascii="Arial" w:eastAsia="Arial" w:hAnsi="Arial" w:cs="Arial"/>
        </w:rPr>
      </w:pPr>
      <w:r w:rsidRPr="002D0EA8">
        <w:rPr>
          <w:rFonts w:ascii="Arial" w:eastAsia="Arial" w:hAnsi="Arial" w:cs="Arial"/>
        </w:rPr>
        <w:t>uzavírají níže uvedeného dne, měsíce a roku</w:t>
      </w:r>
      <w:r w:rsidRPr="00853A33">
        <w:rPr>
          <w:rFonts w:ascii="Arial" w:eastAsia="Arial" w:hAnsi="Arial" w:cs="Arial"/>
        </w:rPr>
        <w:t xml:space="preserve">, a to na základě § </w:t>
      </w:r>
      <w:r w:rsidR="00194C5F" w:rsidRPr="00853A33">
        <w:rPr>
          <w:rFonts w:ascii="Arial" w:eastAsia="Arial" w:hAnsi="Arial" w:cs="Arial"/>
        </w:rPr>
        <w:t>100</w:t>
      </w:r>
      <w:r w:rsidR="002770F4" w:rsidRPr="00853A33">
        <w:rPr>
          <w:rFonts w:ascii="Arial" w:eastAsia="Arial" w:hAnsi="Arial" w:cs="Arial"/>
        </w:rPr>
        <w:t xml:space="preserve"> odst. 1</w:t>
      </w:r>
      <w:r w:rsidRPr="00853A33">
        <w:rPr>
          <w:rFonts w:ascii="Arial" w:eastAsia="Arial" w:hAnsi="Arial" w:cs="Arial"/>
        </w:rPr>
        <w:t xml:space="preserve"> zákona č. 134</w:t>
      </w:r>
      <w:r>
        <w:rPr>
          <w:rFonts w:ascii="Arial" w:eastAsia="Arial" w:hAnsi="Arial" w:cs="Arial"/>
        </w:rPr>
        <w:t xml:space="preserve">/2016 Sb., o zadávání veřejných zakázek ve znění pozdějších předpisů ve spojení </w:t>
      </w:r>
      <w:r w:rsidRPr="002D0EA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 čl. 12 odst. 3 smlouvy o poskytování softwarových, odborných a dalších služeb, č.j. </w:t>
      </w:r>
      <w:r w:rsidRPr="00A2548E">
        <w:rPr>
          <w:rFonts w:ascii="Arial" w:eastAsia="Arial" w:hAnsi="Arial" w:cs="Arial"/>
        </w:rPr>
        <w:t>2020/10</w:t>
      </w:r>
      <w:r>
        <w:rPr>
          <w:rFonts w:ascii="Arial" w:eastAsia="Arial" w:hAnsi="Arial" w:cs="Arial"/>
        </w:rPr>
        <w:t>7</w:t>
      </w:r>
      <w:r w:rsidRPr="00A2548E">
        <w:rPr>
          <w:rFonts w:ascii="Arial" w:eastAsia="Arial" w:hAnsi="Arial" w:cs="Arial"/>
        </w:rPr>
        <w:t xml:space="preserve"> NAKIT</w:t>
      </w:r>
      <w:r>
        <w:t xml:space="preserve"> </w:t>
      </w:r>
      <w:r>
        <w:rPr>
          <w:rFonts w:ascii="Arial" w:eastAsia="Arial" w:hAnsi="Arial" w:cs="Arial"/>
        </w:rPr>
        <w:t>(dále jen „</w:t>
      </w:r>
      <w:r w:rsidRPr="00A2548E">
        <w:rPr>
          <w:rFonts w:ascii="Arial" w:eastAsia="Arial" w:hAnsi="Arial" w:cs="Arial"/>
          <w:b/>
        </w:rPr>
        <w:t>Smlouva</w:t>
      </w:r>
      <w:r>
        <w:rPr>
          <w:rFonts w:ascii="Arial" w:eastAsia="Arial" w:hAnsi="Arial" w:cs="Arial"/>
        </w:rPr>
        <w:t>“)</w:t>
      </w:r>
      <w:r w:rsidRPr="002D0E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tento dodatek č. </w:t>
      </w:r>
      <w:r w:rsidR="00A05381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ke Smlouvě </w:t>
      </w:r>
      <w:r w:rsidRPr="002D0EA8"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  <w:bCs/>
        </w:rPr>
        <w:t>Dodatek</w:t>
      </w:r>
      <w:r>
        <w:rPr>
          <w:rFonts w:ascii="Arial" w:eastAsia="Arial" w:hAnsi="Arial" w:cs="Arial"/>
        </w:rPr>
        <w:t>“) v následujícím znění</w:t>
      </w:r>
      <w:r w:rsidRPr="002D0EA8">
        <w:rPr>
          <w:rFonts w:ascii="Arial" w:eastAsia="Arial" w:hAnsi="Arial" w:cs="Arial"/>
        </w:rPr>
        <w:t>:</w:t>
      </w:r>
    </w:p>
    <w:p w14:paraId="3BEE2C90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B30740B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510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1</w:t>
      </w:r>
    </w:p>
    <w:p w14:paraId="4CE09AC5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5F9E4A10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68C2120" w14:textId="5B722328" w:rsidR="009A06D3" w:rsidRDefault="009A06D3" w:rsidP="4DE9964F">
      <w:pPr>
        <w:pStyle w:val="NAKITslovanseznam"/>
        <w:numPr>
          <w:ilvl w:val="1"/>
          <w:numId w:val="1"/>
        </w:numPr>
        <w:spacing w:before="100" w:beforeAutospacing="1" w:after="240" w:line="240" w:lineRule="auto"/>
        <w:ind w:left="426" w:right="-13" w:hanging="426"/>
        <w:jc w:val="both"/>
        <w:rPr>
          <w:rFonts w:cs="Arial"/>
          <w:color w:val="auto"/>
        </w:rPr>
      </w:pPr>
      <w:bookmarkStart w:id="0" w:name="_Hlk46262603"/>
      <w:r w:rsidRPr="4DE9964F">
        <w:rPr>
          <w:rFonts w:cs="Arial"/>
          <w:color w:val="auto"/>
        </w:rPr>
        <w:t>Smluvní strany dne 31.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7.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2020, ve znění dodatku č. 1 ze dne 21.12.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2020</w:t>
      </w:r>
      <w:r w:rsidR="00146ED7" w:rsidRPr="4DE9964F">
        <w:rPr>
          <w:rFonts w:cs="Arial"/>
          <w:color w:val="auto"/>
        </w:rPr>
        <w:t xml:space="preserve">, </w:t>
      </w:r>
      <w:r w:rsidRPr="4DE9964F">
        <w:rPr>
          <w:rFonts w:cs="Arial"/>
          <w:color w:val="auto"/>
        </w:rPr>
        <w:t>ve znění dodatku č. 2 ze dne 16.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2021</w:t>
      </w:r>
      <w:r w:rsidR="00146ED7" w:rsidRPr="4DE9964F">
        <w:rPr>
          <w:rFonts w:cs="Arial"/>
          <w:color w:val="auto"/>
        </w:rPr>
        <w:t xml:space="preserve"> a dodatku č. 3 ze dne </w:t>
      </w:r>
      <w:r w:rsidR="007C2B8A" w:rsidRPr="4DE9964F">
        <w:rPr>
          <w:rFonts w:cs="Arial"/>
          <w:color w:val="auto"/>
        </w:rPr>
        <w:t>30.</w:t>
      </w:r>
      <w:r w:rsidR="00E836BE" w:rsidRPr="4DE9964F">
        <w:rPr>
          <w:rFonts w:cs="Arial"/>
          <w:color w:val="auto"/>
        </w:rPr>
        <w:t xml:space="preserve"> </w:t>
      </w:r>
      <w:r w:rsidR="007C2B8A" w:rsidRPr="4DE9964F">
        <w:rPr>
          <w:rFonts w:cs="Arial"/>
          <w:color w:val="auto"/>
        </w:rPr>
        <w:t>9.</w:t>
      </w:r>
      <w:r w:rsidR="00E836BE" w:rsidRPr="4DE9964F">
        <w:rPr>
          <w:rFonts w:cs="Arial"/>
          <w:color w:val="auto"/>
        </w:rPr>
        <w:t xml:space="preserve"> </w:t>
      </w:r>
      <w:r w:rsidR="007C2B8A" w:rsidRPr="4DE9964F">
        <w:rPr>
          <w:rFonts w:cs="Arial"/>
          <w:color w:val="auto"/>
        </w:rPr>
        <w:t>2021</w:t>
      </w:r>
      <w:r w:rsidR="00E05170" w:rsidRPr="4DE9964F">
        <w:rPr>
          <w:rFonts w:cs="Arial"/>
          <w:color w:val="auto"/>
        </w:rPr>
        <w:t xml:space="preserve">, </w:t>
      </w:r>
      <w:r w:rsidR="001C0D24" w:rsidRPr="4DE9964F">
        <w:rPr>
          <w:rFonts w:cs="Arial"/>
          <w:color w:val="auto"/>
        </w:rPr>
        <w:t xml:space="preserve">dodatku č. 4 ze dne </w:t>
      </w:r>
      <w:r w:rsidR="004D7DB2" w:rsidRPr="4DE9964F">
        <w:rPr>
          <w:rFonts w:cs="Arial"/>
          <w:color w:val="auto"/>
        </w:rPr>
        <w:t>30.</w:t>
      </w:r>
      <w:r w:rsidR="00E836BE" w:rsidRPr="4DE9964F">
        <w:rPr>
          <w:rFonts w:cs="Arial"/>
          <w:color w:val="auto"/>
        </w:rPr>
        <w:t xml:space="preserve"> </w:t>
      </w:r>
      <w:r w:rsidR="004D7DB2" w:rsidRPr="4DE9964F">
        <w:rPr>
          <w:rFonts w:cs="Arial"/>
          <w:color w:val="auto"/>
        </w:rPr>
        <w:t>12.</w:t>
      </w:r>
      <w:r w:rsidR="00E836BE" w:rsidRPr="4DE9964F">
        <w:rPr>
          <w:rFonts w:cs="Arial"/>
          <w:color w:val="auto"/>
        </w:rPr>
        <w:t xml:space="preserve"> </w:t>
      </w:r>
      <w:r w:rsidR="004D7DB2" w:rsidRPr="4DE9964F">
        <w:rPr>
          <w:rFonts w:cs="Arial"/>
          <w:color w:val="auto"/>
        </w:rPr>
        <w:t>2021</w:t>
      </w:r>
      <w:r w:rsidR="00F30075" w:rsidRPr="4DE9964F">
        <w:rPr>
          <w:rFonts w:cs="Arial"/>
          <w:color w:val="auto"/>
        </w:rPr>
        <w:t>,</w:t>
      </w:r>
      <w:r w:rsidR="00853A33" w:rsidRPr="4DE9964F">
        <w:rPr>
          <w:rFonts w:cs="Arial"/>
          <w:color w:val="auto"/>
        </w:rPr>
        <w:t xml:space="preserve"> dodatku č. 5 ze dne </w:t>
      </w:r>
      <w:r w:rsidR="005E0144" w:rsidRPr="4DE9964F">
        <w:rPr>
          <w:rFonts w:cs="Arial"/>
          <w:color w:val="auto"/>
        </w:rPr>
        <w:t>24.2.2022</w:t>
      </w:r>
      <w:r w:rsidR="00D04BBF">
        <w:rPr>
          <w:rFonts w:cs="Arial"/>
          <w:color w:val="auto"/>
        </w:rPr>
        <w:t>, dodatku č. 6</w:t>
      </w:r>
      <w:r w:rsidR="00FD79C0" w:rsidRPr="4DE9964F">
        <w:rPr>
          <w:rFonts w:cs="Arial"/>
          <w:color w:val="auto"/>
        </w:rPr>
        <w:t xml:space="preserve"> </w:t>
      </w:r>
      <w:r w:rsidR="00D04BBF" w:rsidRPr="4DE9964F">
        <w:rPr>
          <w:rFonts w:cs="Arial"/>
          <w:color w:val="auto"/>
        </w:rPr>
        <w:t xml:space="preserve">ze dne 30.6.2022 </w:t>
      </w:r>
      <w:r w:rsidR="00FD79C0" w:rsidRPr="4DE9964F">
        <w:rPr>
          <w:rFonts w:cs="Arial"/>
          <w:color w:val="auto"/>
        </w:rPr>
        <w:t xml:space="preserve">a dodatku č. </w:t>
      </w:r>
      <w:r w:rsidR="00D04BBF">
        <w:rPr>
          <w:rFonts w:cs="Arial"/>
          <w:color w:val="auto"/>
        </w:rPr>
        <w:t>7 ze dne</w:t>
      </w:r>
      <w:r w:rsidR="00143CFE">
        <w:rPr>
          <w:rFonts w:cs="Arial"/>
          <w:color w:val="auto"/>
        </w:rPr>
        <w:t xml:space="preserve"> 30.9.2022 </w:t>
      </w:r>
      <w:r w:rsidRPr="4DE9964F">
        <w:rPr>
          <w:rFonts w:cs="Arial"/>
          <w:color w:val="auto"/>
        </w:rPr>
        <w:t>uzavřely Smlouvu č.j. 2020/</w:t>
      </w:r>
      <w:r w:rsidR="007A683A">
        <w:rPr>
          <w:rFonts w:cs="Arial"/>
          <w:color w:val="auto"/>
        </w:rPr>
        <w:t>1</w:t>
      </w:r>
      <w:r w:rsidR="00085BA4">
        <w:rPr>
          <w:rFonts w:cs="Arial"/>
          <w:color w:val="auto"/>
        </w:rPr>
        <w:t>0</w:t>
      </w:r>
      <w:r w:rsidRPr="4DE9964F">
        <w:rPr>
          <w:rFonts w:cs="Arial"/>
          <w:color w:val="auto"/>
        </w:rPr>
        <w:t>7</w:t>
      </w:r>
      <w:r w:rsidR="00143CFE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NAKIT, jejímž předmětem je poskytování mj. Služby, Odborných služeb a dále Mobilních služeb dle specifikace uvedené v Příloze č. 1 a č. 2 Smlouvy.</w:t>
      </w:r>
    </w:p>
    <w:p w14:paraId="3F9E8A93" w14:textId="77777777" w:rsidR="002A70EB" w:rsidRDefault="002A70EB" w:rsidP="002A70EB">
      <w:pPr>
        <w:pStyle w:val="NAKITslovanseznam"/>
        <w:spacing w:before="100" w:beforeAutospacing="1" w:after="240" w:line="240" w:lineRule="auto"/>
        <w:ind w:left="426" w:right="-13" w:firstLine="0"/>
        <w:jc w:val="both"/>
        <w:rPr>
          <w:rFonts w:cs="Arial"/>
          <w:color w:val="auto"/>
        </w:rPr>
      </w:pPr>
    </w:p>
    <w:p w14:paraId="58DFB63E" w14:textId="06BC3780" w:rsidR="009A06D3" w:rsidRPr="002A70EB" w:rsidRDefault="00B857E0" w:rsidP="002A70EB">
      <w:pPr>
        <w:pStyle w:val="NAKITslovanseznam"/>
        <w:numPr>
          <w:ilvl w:val="1"/>
          <w:numId w:val="1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 Na základě </w:t>
      </w:r>
      <w:r w:rsidR="009634C2">
        <w:rPr>
          <w:rFonts w:cs="Arial"/>
          <w:color w:val="auto"/>
        </w:rPr>
        <w:t xml:space="preserve">písemnému požadavku </w:t>
      </w:r>
      <w:r w:rsidR="00F26E21">
        <w:rPr>
          <w:rFonts w:cs="Arial"/>
          <w:color w:val="auto"/>
        </w:rPr>
        <w:t>Ministerstv</w:t>
      </w:r>
      <w:r w:rsidR="009634C2">
        <w:rPr>
          <w:rFonts w:cs="Arial"/>
          <w:color w:val="auto"/>
        </w:rPr>
        <w:t>a</w:t>
      </w:r>
      <w:r w:rsidR="00F26E21">
        <w:rPr>
          <w:rFonts w:cs="Arial"/>
          <w:color w:val="auto"/>
        </w:rPr>
        <w:t xml:space="preserve"> zdravotnictví ČR, jakožto koncového zákazníka </w:t>
      </w:r>
      <w:r w:rsidR="009634C2">
        <w:rPr>
          <w:rFonts w:cs="Arial"/>
          <w:color w:val="auto"/>
        </w:rPr>
        <w:t>Objednatele</w:t>
      </w:r>
      <w:r w:rsidR="00F26E21">
        <w:rPr>
          <w:rFonts w:cs="Arial"/>
          <w:color w:val="auto"/>
        </w:rPr>
        <w:t>,</w:t>
      </w:r>
      <w:r w:rsidR="00AE33FF">
        <w:rPr>
          <w:rFonts w:cs="Arial"/>
          <w:color w:val="auto"/>
        </w:rPr>
        <w:t xml:space="preserve"> kterým byl Objednatel požádán o prodloužení </w:t>
      </w:r>
      <w:r w:rsidR="000404E5">
        <w:rPr>
          <w:rFonts w:cs="Arial"/>
          <w:color w:val="auto"/>
        </w:rPr>
        <w:t>spoluspráva na projektu Chytrá karanténa 2.0</w:t>
      </w:r>
      <w:r w:rsidR="00AE33FF">
        <w:rPr>
          <w:rFonts w:cs="Arial"/>
          <w:color w:val="auto"/>
        </w:rPr>
        <w:t xml:space="preserve"> do konce roku 202</w:t>
      </w:r>
      <w:r w:rsidR="000404E5">
        <w:rPr>
          <w:rFonts w:cs="Arial"/>
          <w:color w:val="auto"/>
        </w:rPr>
        <w:t>3</w:t>
      </w:r>
      <w:r w:rsidR="00AE33FF">
        <w:rPr>
          <w:rFonts w:cs="Arial"/>
          <w:color w:val="auto"/>
        </w:rPr>
        <w:t>,</w:t>
      </w:r>
      <w:r w:rsidR="00F26E21">
        <w:rPr>
          <w:rFonts w:cs="Arial"/>
          <w:color w:val="auto"/>
        </w:rPr>
        <w:t xml:space="preserve"> se Smluvní strany dohodly na prodloužení Smlouvy, jak je uvedeno dál v tomto Dodatku</w:t>
      </w:r>
      <w:r w:rsidR="00F26E21" w:rsidRPr="00DF3202">
        <w:rPr>
          <w:rFonts w:cs="Arial"/>
          <w:color w:val="auto"/>
        </w:rPr>
        <w:t>.</w:t>
      </w:r>
    </w:p>
    <w:p w14:paraId="7AC32A70" w14:textId="77777777" w:rsidR="009A06D3" w:rsidRPr="00B53E0E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E0E">
        <w:rPr>
          <w:rFonts w:ascii="Arial" w:hAnsi="Arial" w:cs="Arial"/>
          <w:b/>
        </w:rPr>
        <w:lastRenderedPageBreak/>
        <w:t>Článek č. 2</w:t>
      </w:r>
    </w:p>
    <w:p w14:paraId="2C401575" w14:textId="77777777" w:rsidR="009A06D3" w:rsidRPr="00B53E0E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4DE9964F">
        <w:rPr>
          <w:rFonts w:ascii="Arial" w:hAnsi="Arial" w:cs="Arial"/>
          <w:b/>
          <w:bCs/>
        </w:rPr>
        <w:t>Předmět Dodatku</w:t>
      </w:r>
    </w:p>
    <w:bookmarkEnd w:id="0"/>
    <w:p w14:paraId="36641F1E" w14:textId="08DE8372" w:rsidR="4DE9964F" w:rsidRDefault="4DE9964F" w:rsidP="4DE9964F">
      <w:pPr>
        <w:widowControl w:val="0"/>
        <w:spacing w:after="0" w:line="240" w:lineRule="auto"/>
        <w:jc w:val="center"/>
        <w:rPr>
          <w:rFonts w:ascii="Calibri" w:hAnsi="Calibri"/>
          <w:b/>
          <w:bCs/>
        </w:rPr>
      </w:pPr>
    </w:p>
    <w:p w14:paraId="7979D92F" w14:textId="7A99554E" w:rsidR="00AE0C11" w:rsidRDefault="00AE0C11" w:rsidP="009A06D3">
      <w:pPr>
        <w:pStyle w:val="NAKITslovanseznam"/>
        <w:spacing w:before="100" w:beforeAutospacing="1" w:after="240" w:line="240" w:lineRule="auto"/>
        <w:ind w:right="-13"/>
        <w:contextualSpacing w:val="0"/>
        <w:jc w:val="both"/>
        <w:rPr>
          <w:color w:val="auto"/>
        </w:rPr>
      </w:pPr>
      <w:r w:rsidRPr="00AE0C11">
        <w:rPr>
          <w:color w:val="auto"/>
        </w:rPr>
        <w:t>2.1</w:t>
      </w:r>
      <w:r>
        <w:rPr>
          <w:color w:val="auto"/>
        </w:rPr>
        <w:tab/>
      </w:r>
      <w:r w:rsidRPr="00AE0C11">
        <w:rPr>
          <w:color w:val="auto"/>
        </w:rPr>
        <w:t xml:space="preserve">Smluvní strany se s ohledem na výše uvedené dohodly na prodloužení Smlouvy do </w:t>
      </w:r>
      <w:r w:rsidR="00143CFE">
        <w:rPr>
          <w:color w:val="auto"/>
        </w:rPr>
        <w:t>31.3.2023</w:t>
      </w:r>
      <w:r w:rsidRPr="00AE0C11">
        <w:rPr>
          <w:color w:val="auto"/>
        </w:rPr>
        <w:t xml:space="preserve">, a proto se čl. 11 odst. 2 Smlouvy mění takto: </w:t>
      </w:r>
    </w:p>
    <w:p w14:paraId="7987C2E2" w14:textId="1439224D" w:rsidR="00AE0C11" w:rsidRPr="00AE0C11" w:rsidRDefault="00AE0C11" w:rsidP="00AE0C11">
      <w:pPr>
        <w:pStyle w:val="NAKITslovanseznam"/>
        <w:spacing w:before="100" w:beforeAutospacing="1" w:after="240" w:line="240" w:lineRule="auto"/>
        <w:ind w:right="-13" w:firstLine="0"/>
        <w:contextualSpacing w:val="0"/>
        <w:jc w:val="both"/>
        <w:rPr>
          <w:i/>
          <w:iCs/>
          <w:color w:val="auto"/>
        </w:rPr>
      </w:pPr>
      <w:r w:rsidRPr="00AE0C11">
        <w:rPr>
          <w:i/>
          <w:iCs/>
          <w:color w:val="auto"/>
        </w:rPr>
        <w:t xml:space="preserve">„Tato Smlouva se uzavírá na dobu určitou, tj. do </w:t>
      </w:r>
      <w:r w:rsidR="00143CFE">
        <w:rPr>
          <w:color w:val="auto"/>
        </w:rPr>
        <w:t>31.3.2023</w:t>
      </w:r>
      <w:r w:rsidRPr="00AE0C11">
        <w:rPr>
          <w:i/>
          <w:iCs/>
          <w:color w:val="auto"/>
        </w:rPr>
        <w:t xml:space="preserve">.“ </w:t>
      </w:r>
    </w:p>
    <w:p w14:paraId="5AD06CFC" w14:textId="77777777" w:rsidR="00913AD2" w:rsidRDefault="00AE0C11" w:rsidP="009A06D3">
      <w:pPr>
        <w:pStyle w:val="NAKITslovanseznam"/>
        <w:spacing w:before="100" w:beforeAutospacing="1" w:after="240" w:line="240" w:lineRule="auto"/>
        <w:ind w:right="-13"/>
        <w:contextualSpacing w:val="0"/>
        <w:jc w:val="both"/>
        <w:rPr>
          <w:color w:val="auto"/>
        </w:rPr>
      </w:pPr>
      <w:r w:rsidRPr="00AE0C11">
        <w:rPr>
          <w:color w:val="auto"/>
        </w:rPr>
        <w:t xml:space="preserve">2.2 </w:t>
      </w:r>
      <w:r>
        <w:rPr>
          <w:color w:val="auto"/>
        </w:rPr>
        <w:tab/>
      </w:r>
      <w:r w:rsidRPr="00AE0C11">
        <w:rPr>
          <w:color w:val="auto"/>
        </w:rPr>
        <w:t xml:space="preserve">Smluvní strany se, s ohledem na prodloužení Smlouvy, dále dohodly na změně části věty první v čl. 2 písm. A2 odst. 8 Smlouvy a poslední odrážky téhož článku Smlouvy následovně: </w:t>
      </w:r>
    </w:p>
    <w:p w14:paraId="29CF2E4B" w14:textId="012875FD" w:rsidR="009A06D3" w:rsidRPr="00913AD2" w:rsidRDefault="00AE0C11" w:rsidP="00913AD2">
      <w:pPr>
        <w:pStyle w:val="NAKITslovanseznam"/>
        <w:spacing w:before="100" w:beforeAutospacing="1" w:after="240" w:line="240" w:lineRule="auto"/>
        <w:ind w:right="-13" w:firstLine="0"/>
        <w:contextualSpacing w:val="0"/>
        <w:jc w:val="both"/>
        <w:rPr>
          <w:i/>
          <w:iCs/>
          <w:color w:val="auto"/>
        </w:rPr>
      </w:pPr>
      <w:r w:rsidRPr="00913AD2">
        <w:rPr>
          <w:i/>
          <w:iCs/>
          <w:color w:val="auto"/>
        </w:rPr>
        <w:t>„Poskytovatel Objednateli k</w:t>
      </w:r>
      <w:r w:rsidR="00FD07B0">
        <w:rPr>
          <w:i/>
          <w:iCs/>
          <w:color w:val="auto"/>
        </w:rPr>
        <w:t> 31.3.2023</w:t>
      </w:r>
      <w:r w:rsidR="00913AD2" w:rsidRPr="00913AD2">
        <w:rPr>
          <w:i/>
          <w:iCs/>
          <w:color w:val="auto"/>
        </w:rPr>
        <w:t xml:space="preserve"> </w:t>
      </w:r>
      <w:r w:rsidRPr="00913AD2">
        <w:rPr>
          <w:i/>
          <w:iCs/>
          <w:color w:val="auto"/>
        </w:rPr>
        <w:t xml:space="preserve">poskytne Objednateli oprávnění k užití Díla ... Poskytovatel je povinen Objednateli současně s Licencí předat Objednateli komentovaný zdrojový kód v aktuálním znění k datu </w:t>
      </w:r>
      <w:r w:rsidR="00FD07B0">
        <w:rPr>
          <w:i/>
          <w:iCs/>
          <w:color w:val="auto"/>
        </w:rPr>
        <w:t>31.3.2023</w:t>
      </w:r>
      <w:r w:rsidR="00913AD2" w:rsidRPr="00913AD2">
        <w:rPr>
          <w:i/>
          <w:iCs/>
          <w:color w:val="auto"/>
        </w:rPr>
        <w:t xml:space="preserve"> </w:t>
      </w:r>
      <w:r w:rsidRPr="00913AD2">
        <w:rPr>
          <w:i/>
          <w:iCs/>
          <w:color w:val="auto"/>
        </w:rPr>
        <w:t>a veškerou související dokumentaci, k níž se rovněž vztahuje licenční ujednání specifikované v tomto odstavci Smlouvy.“</w:t>
      </w:r>
    </w:p>
    <w:p w14:paraId="0C2FAC45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č. 3</w:t>
      </w:r>
    </w:p>
    <w:p w14:paraId="1BF08F50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6B6A509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E63438" w14:textId="77777777" w:rsidR="009A06D3" w:rsidRPr="00381F88" w:rsidRDefault="009A06D3" w:rsidP="009A06D3">
      <w:pPr>
        <w:pStyle w:val="NAKITslovanseznam"/>
        <w:numPr>
          <w:ilvl w:val="1"/>
          <w:numId w:val="3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</w:rPr>
      </w:pPr>
      <w:r w:rsidRPr="009C5D68">
        <w:rPr>
          <w:rFonts w:cs="Arial"/>
          <w:color w:val="auto"/>
        </w:rPr>
        <w:t xml:space="preserve">Smluvní strany činí nesporným, že ostatní ustanovení </w:t>
      </w:r>
      <w:r>
        <w:rPr>
          <w:rFonts w:cs="Arial"/>
          <w:color w:val="auto"/>
        </w:rPr>
        <w:t>S</w:t>
      </w:r>
      <w:r w:rsidRPr="009C5D68">
        <w:rPr>
          <w:rFonts w:cs="Arial"/>
          <w:color w:val="auto"/>
        </w:rPr>
        <w:t>mlouvy</w:t>
      </w:r>
      <w:r>
        <w:rPr>
          <w:rFonts w:cs="Arial"/>
          <w:color w:val="auto"/>
        </w:rPr>
        <w:t xml:space="preserve"> </w:t>
      </w:r>
      <w:r w:rsidRPr="009C5D68">
        <w:rPr>
          <w:rFonts w:cs="Arial"/>
          <w:color w:val="auto"/>
        </w:rPr>
        <w:t>výslovně neupravená tímto Dodatkem zůstávají nedotčena.</w:t>
      </w:r>
    </w:p>
    <w:p w14:paraId="356E1C31" w14:textId="673AA73E" w:rsidR="009A06D3" w:rsidRPr="006B7E39" w:rsidRDefault="009A06D3" w:rsidP="009A06D3">
      <w:pPr>
        <w:pStyle w:val="NAKITslovanseznam"/>
        <w:numPr>
          <w:ilvl w:val="1"/>
          <w:numId w:val="3"/>
        </w:numPr>
        <w:spacing w:before="100" w:beforeAutospacing="1" w:after="240" w:line="240" w:lineRule="auto"/>
        <w:ind w:left="426" w:right="-13" w:hanging="426"/>
        <w:contextualSpacing w:val="0"/>
        <w:jc w:val="both"/>
      </w:pPr>
      <w:r w:rsidRPr="00154789">
        <w:rPr>
          <w:rFonts w:cs="Arial"/>
          <w:color w:val="auto"/>
        </w:rPr>
        <w:t xml:space="preserve">Tento Dodatek nabývá platnosti dnem jeho podpisu oběma Smluvními stranami a účinnosti </w:t>
      </w:r>
      <w:r w:rsidR="00542E67">
        <w:rPr>
          <w:rFonts w:cs="Arial"/>
          <w:color w:val="auto"/>
        </w:rPr>
        <w:t>dne 1.1.202</w:t>
      </w:r>
      <w:r w:rsidR="00E3056C">
        <w:rPr>
          <w:rFonts w:cs="Arial"/>
          <w:color w:val="auto"/>
        </w:rPr>
        <w:t>3</w:t>
      </w:r>
      <w:r w:rsidR="00542E67">
        <w:rPr>
          <w:rFonts w:cs="Arial"/>
          <w:color w:val="auto"/>
        </w:rPr>
        <w:t xml:space="preserve"> po</w:t>
      </w:r>
      <w:r w:rsidRPr="00154789">
        <w:rPr>
          <w:rFonts w:cs="Arial"/>
          <w:color w:val="auto"/>
        </w:rPr>
        <w:t xml:space="preserve"> jeho zveřejnění v registru smluv v souladu se zák. č. 340/2015 Sb., o zvláštních podmínkách účinnosti některých smluv, uveřejňování těchto smluv a o registru smluv. </w:t>
      </w:r>
      <w:r w:rsidR="00542E67">
        <w:rPr>
          <w:rFonts w:cs="Arial"/>
          <w:color w:val="auto"/>
        </w:rPr>
        <w:t>Pokud dojde ke zveřejnění Dodatku po 1.1.202</w:t>
      </w:r>
      <w:r w:rsidR="00E3056C">
        <w:rPr>
          <w:rFonts w:cs="Arial"/>
          <w:color w:val="auto"/>
        </w:rPr>
        <w:t>3</w:t>
      </w:r>
      <w:r w:rsidR="00542E67">
        <w:rPr>
          <w:rFonts w:cs="Arial"/>
          <w:color w:val="auto"/>
        </w:rPr>
        <w:t>, nabývá Dodatek účinnosti dnem jeho zveřejnění v registru smluv</w:t>
      </w:r>
      <w:r w:rsidR="00667CCC">
        <w:rPr>
          <w:rFonts w:cs="Arial"/>
          <w:color w:val="auto"/>
        </w:rPr>
        <w:t xml:space="preserve">. </w:t>
      </w:r>
      <w:r w:rsidRPr="00154789">
        <w:rPr>
          <w:rFonts w:cs="Arial"/>
          <w:color w:val="auto"/>
        </w:rPr>
        <w:t xml:space="preserve">Tento Dodatek je nedílnou součástí </w:t>
      </w:r>
      <w:r>
        <w:rPr>
          <w:rFonts w:cs="Arial"/>
          <w:color w:val="auto"/>
        </w:rPr>
        <w:t>S</w:t>
      </w:r>
      <w:r w:rsidRPr="00154789">
        <w:rPr>
          <w:rFonts w:cs="Arial"/>
          <w:color w:val="auto"/>
        </w:rPr>
        <w:t>mlouvy. Smluvní strany se dohodly, že tento Dodatek bude oběma Smluvními stranami podepsaný prostřednictvím zaručeného elektronického podpisu.</w:t>
      </w:r>
      <w:bookmarkStart w:id="1" w:name="_Ref333226370"/>
    </w:p>
    <w:bookmarkEnd w:id="1"/>
    <w:p w14:paraId="5C3C4117" w14:textId="77777777" w:rsidR="009A06D3" w:rsidRDefault="009A06D3" w:rsidP="009A06D3">
      <w:pPr>
        <w:jc w:val="both"/>
        <w:rPr>
          <w:rFonts w:ascii="Arial" w:eastAsia="Arial" w:hAnsi="Arial" w:cs="Arial"/>
        </w:rPr>
      </w:pPr>
      <w:r w:rsidRPr="009C5D68">
        <w:rPr>
          <w:rFonts w:ascii="Arial" w:eastAsia="Arial" w:hAnsi="Arial" w:cs="Arial"/>
        </w:rPr>
        <w:t>Smluvní strany shodně prohlašují, že si Dodatek před jeho podpisem přečetly a že byl uzavřen po vzájemném projednání podle jejich pravé a svobodné vůle, určitě, vážně a</w:t>
      </w:r>
      <w:r>
        <w:rPr>
          <w:rFonts w:ascii="Arial" w:eastAsia="Arial" w:hAnsi="Arial" w:cs="Arial"/>
        </w:rPr>
        <w:t> </w:t>
      </w:r>
      <w:r w:rsidRPr="009C5D68">
        <w:rPr>
          <w:rFonts w:ascii="Arial" w:eastAsia="Arial" w:hAnsi="Arial" w:cs="Arial"/>
        </w:rPr>
        <w:t>srozumitelně, a že se dohodly na celém jeho obsahu, což stvrzují svými podpisy.</w:t>
      </w:r>
    </w:p>
    <w:p w14:paraId="44EC8E4C" w14:textId="77777777" w:rsidR="009A06D3" w:rsidRPr="002D0EA8" w:rsidRDefault="009A06D3" w:rsidP="009A06D3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rPr>
          <w:rFonts w:ascii="Arial" w:hAnsi="Arial" w:cs="Arial"/>
        </w:rPr>
      </w:pPr>
      <w:bookmarkStart w:id="2" w:name="_Hlk42194834"/>
      <w:r w:rsidRPr="002D0EA8">
        <w:rPr>
          <w:rFonts w:ascii="Arial" w:hAnsi="Arial" w:cs="Arial"/>
        </w:rPr>
        <w:t>V Praze dne ..........................</w:t>
      </w:r>
      <w:r w:rsidRPr="002D0EA8">
        <w:rPr>
          <w:rFonts w:ascii="Arial" w:hAnsi="Arial" w:cs="Arial"/>
        </w:rPr>
        <w:tab/>
        <w:t>V Praze dne ..........................</w:t>
      </w:r>
    </w:p>
    <w:p w14:paraId="421BD28D" w14:textId="77777777" w:rsidR="009A06D3" w:rsidRPr="002D0EA8" w:rsidRDefault="009A06D3" w:rsidP="009A06D3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jc w:val="both"/>
        <w:rPr>
          <w:rFonts w:ascii="Arial" w:hAnsi="Arial" w:cs="Arial"/>
        </w:rPr>
      </w:pPr>
      <w:r w:rsidRPr="002D0EA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Poskytovatele</w:t>
      </w:r>
      <w:r w:rsidRPr="002D0EA8">
        <w:rPr>
          <w:rFonts w:ascii="Arial" w:hAnsi="Arial" w:cs="Arial"/>
        </w:rPr>
        <w:t>:</w:t>
      </w:r>
      <w:r w:rsidRPr="002D0EA8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Objednatele</w:t>
      </w:r>
      <w:r w:rsidRPr="002D0EA8">
        <w:rPr>
          <w:rFonts w:ascii="Arial" w:hAnsi="Arial" w:cs="Arial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17"/>
      </w:tblGrid>
      <w:tr w:rsidR="009A06D3" w:rsidRPr="002D0EA8" w14:paraId="64397C46" w14:textId="77777777" w:rsidTr="00991D60">
        <w:trPr>
          <w:trHeight w:val="1086"/>
        </w:trPr>
        <w:tc>
          <w:tcPr>
            <w:tcW w:w="4507" w:type="dxa"/>
          </w:tcPr>
          <w:p w14:paraId="40693600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1F49827B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621F7269" w14:textId="77777777" w:rsidR="009A06D3" w:rsidRPr="002D0EA8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....................................................................</w:t>
            </w:r>
          </w:p>
          <w:p w14:paraId="13853A55" w14:textId="06C1298E" w:rsidR="00BB1FA4" w:rsidRDefault="007872B5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</w:t>
            </w:r>
            <w:proofErr w:type="spellEnd"/>
            <w:r w:rsidR="009A06D3" w:rsidRPr="009A06D3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6B751C27" w14:textId="2E8F86E7" w:rsidR="009A06D3" w:rsidRPr="009A06D3" w:rsidRDefault="007872B5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</w:t>
            </w:r>
            <w:proofErr w:type="spellEnd"/>
          </w:p>
          <w:p w14:paraId="06C60799" w14:textId="77777777" w:rsidR="009A06D3" w:rsidRPr="002D0EA8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Daktela s.</w:t>
            </w:r>
            <w:proofErr w:type="gramStart"/>
            <w:r>
              <w:rPr>
                <w:rFonts w:ascii="Arial" w:hAnsi="Arial" w:cs="Arial"/>
              </w:rPr>
              <w:t>r.o</w:t>
            </w:r>
            <w:proofErr w:type="gramEnd"/>
          </w:p>
        </w:tc>
        <w:tc>
          <w:tcPr>
            <w:tcW w:w="4417" w:type="dxa"/>
            <w:tcMar>
              <w:left w:w="85" w:type="dxa"/>
              <w:right w:w="28" w:type="dxa"/>
            </w:tcMar>
          </w:tcPr>
          <w:p w14:paraId="761E1CC5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7C42A780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2420D61C" w14:textId="77777777" w:rsidR="009A06D3" w:rsidRPr="002D0EA8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</w:t>
            </w:r>
          </w:p>
          <w:p w14:paraId="5B68A3CD" w14:textId="0A17B001" w:rsidR="00BB1FA4" w:rsidRDefault="007872B5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</w:t>
            </w:r>
            <w:proofErr w:type="spellEnd"/>
            <w:r w:rsidR="009A06D3" w:rsidRPr="009A06D3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1AC2A659" w14:textId="03EAB558" w:rsidR="009A06D3" w:rsidRPr="009A06D3" w:rsidRDefault="007872B5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</w:t>
            </w:r>
            <w:proofErr w:type="spellEnd"/>
          </w:p>
          <w:p w14:paraId="38746452" w14:textId="77777777" w:rsidR="009A06D3" w:rsidRPr="002D0EA8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agentura</w:t>
            </w:r>
            <w:r w:rsidRPr="002D0EA8">
              <w:rPr>
                <w:rFonts w:ascii="Arial" w:hAnsi="Arial" w:cs="Arial"/>
              </w:rPr>
              <w:t xml:space="preserve"> pro komunikační a informační technologie, </w:t>
            </w:r>
            <w:proofErr w:type="spellStart"/>
            <w:r w:rsidRPr="002D0EA8">
              <w:rPr>
                <w:rFonts w:ascii="Arial" w:hAnsi="Arial" w:cs="Arial"/>
              </w:rPr>
              <w:t>s.p</w:t>
            </w:r>
            <w:proofErr w:type="spellEnd"/>
            <w:r w:rsidRPr="002D0EA8">
              <w:rPr>
                <w:rFonts w:ascii="Arial" w:hAnsi="Arial" w:cs="Arial"/>
              </w:rPr>
              <w:t>.</w:t>
            </w:r>
          </w:p>
        </w:tc>
      </w:tr>
      <w:bookmarkEnd w:id="2"/>
    </w:tbl>
    <w:p w14:paraId="3CD5DAA6" w14:textId="77777777" w:rsidR="00CC3EBC" w:rsidRDefault="00CC3EBC"/>
    <w:sectPr w:rsidR="00CC3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A0FF" w14:textId="77777777" w:rsidR="00991D60" w:rsidRDefault="00991D60" w:rsidP="00146ED7">
      <w:pPr>
        <w:spacing w:after="0" w:line="240" w:lineRule="auto"/>
      </w:pPr>
      <w:r>
        <w:separator/>
      </w:r>
    </w:p>
  </w:endnote>
  <w:endnote w:type="continuationSeparator" w:id="0">
    <w:p w14:paraId="3E080D9D" w14:textId="77777777" w:rsidR="00991D60" w:rsidRDefault="00991D60" w:rsidP="00146ED7">
      <w:pPr>
        <w:spacing w:after="0" w:line="240" w:lineRule="auto"/>
      </w:pPr>
      <w:r>
        <w:continuationSeparator/>
      </w:r>
    </w:p>
  </w:endnote>
  <w:endnote w:type="continuationNotice" w:id="1">
    <w:p w14:paraId="368AB84E" w14:textId="77777777" w:rsidR="00991D60" w:rsidRDefault="00991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B640" w14:textId="77777777" w:rsidR="00991D60" w:rsidRDefault="00991D60" w:rsidP="00146ED7">
      <w:pPr>
        <w:spacing w:after="0" w:line="240" w:lineRule="auto"/>
      </w:pPr>
      <w:r>
        <w:separator/>
      </w:r>
    </w:p>
  </w:footnote>
  <w:footnote w:type="continuationSeparator" w:id="0">
    <w:p w14:paraId="4D3FCF49" w14:textId="77777777" w:rsidR="00991D60" w:rsidRDefault="00991D60" w:rsidP="00146ED7">
      <w:pPr>
        <w:spacing w:after="0" w:line="240" w:lineRule="auto"/>
      </w:pPr>
      <w:r>
        <w:continuationSeparator/>
      </w:r>
    </w:p>
  </w:footnote>
  <w:footnote w:type="continuationNotice" w:id="1">
    <w:p w14:paraId="2D06B6D9" w14:textId="77777777" w:rsidR="00991D60" w:rsidRDefault="00991D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5D2E" w14:textId="0D6AE515" w:rsidR="00991D60" w:rsidRDefault="001A78C2" w:rsidP="00991D6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 w:rsidRPr="00FD5279">
      <w:rPr>
        <w:b/>
        <w:caps/>
        <w:noProof/>
        <w:color w:val="636466"/>
      </w:rPr>
      <w:drawing>
        <wp:anchor distT="0" distB="0" distL="114300" distR="114300" simplePos="0" relativeHeight="251658240" behindDoc="0" locked="0" layoutInCell="1" allowOverlap="1" wp14:anchorId="52DD58D6" wp14:editId="10A5EAB4">
          <wp:simplePos x="0" y="0"/>
          <wp:positionH relativeFrom="page">
            <wp:posOffset>166370</wp:posOffset>
          </wp:positionH>
          <wp:positionV relativeFrom="page">
            <wp:posOffset>296545</wp:posOffset>
          </wp:positionV>
          <wp:extent cx="1800000" cy="532800"/>
          <wp:effectExtent l="0" t="0" r="0" b="635"/>
          <wp:wrapNone/>
          <wp:docPr id="17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  <w:r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DODTEK Č. </w:t>
    </w:r>
    <w:r w:rsidR="00667CCC">
      <w:rPr>
        <w:rFonts w:ascii="Arial" w:hAnsi="Arial"/>
        <w:b/>
        <w:bCs/>
        <w:color w:val="00B0F0"/>
        <w:sz w:val="24"/>
        <w:szCs w:val="24"/>
        <w:lang w:eastAsia="en-US"/>
      </w:rPr>
      <w:t>7</w:t>
    </w:r>
    <w:r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 KE SMLOUVĚ O POSKYTOVÁNÍ SOFTAROVÝCH,</w:t>
    </w:r>
  </w:p>
  <w:p w14:paraId="01297160" w14:textId="77777777" w:rsidR="00991D60" w:rsidRDefault="001A78C2" w:rsidP="00991D6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>
      <w:rPr>
        <w:rFonts w:ascii="Arial" w:eastAsiaTheme="minorHAnsi" w:hAnsi="Arial"/>
        <w:b/>
        <w:bCs/>
        <w:color w:val="00B0F0"/>
        <w:sz w:val="24"/>
        <w:lang w:eastAsia="en-US"/>
      </w:rPr>
      <w:t>ODBORNÝCH A DALŠÍCH SLUŽEB</w:t>
    </w:r>
  </w:p>
  <w:p w14:paraId="2DEF242D" w14:textId="77777777" w:rsidR="00991D60" w:rsidRDefault="00991D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175"/>
    <w:multiLevelType w:val="hybridMultilevel"/>
    <w:tmpl w:val="F96A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D19A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7D5E"/>
    <w:multiLevelType w:val="hybridMultilevel"/>
    <w:tmpl w:val="801C1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35D1"/>
    <w:multiLevelType w:val="hybridMultilevel"/>
    <w:tmpl w:val="978EA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1A52"/>
    <w:multiLevelType w:val="multilevel"/>
    <w:tmpl w:val="2324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C6345DD"/>
    <w:multiLevelType w:val="multilevel"/>
    <w:tmpl w:val="FA8A0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197947"/>
    <w:multiLevelType w:val="hybridMultilevel"/>
    <w:tmpl w:val="BB68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229"/>
    <w:multiLevelType w:val="hybridMultilevel"/>
    <w:tmpl w:val="107A6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66D82"/>
    <w:multiLevelType w:val="multilevel"/>
    <w:tmpl w:val="59A4567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822F55"/>
    <w:multiLevelType w:val="multilevel"/>
    <w:tmpl w:val="1A72F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  <w:color w:val="auto"/>
      </w:rPr>
    </w:lvl>
  </w:abstractNum>
  <w:num w:numId="1" w16cid:durableId="241842275">
    <w:abstractNumId w:val="4"/>
  </w:num>
  <w:num w:numId="2" w16cid:durableId="1594822613">
    <w:abstractNumId w:val="3"/>
  </w:num>
  <w:num w:numId="3" w16cid:durableId="569847193">
    <w:abstractNumId w:val="8"/>
  </w:num>
  <w:num w:numId="4" w16cid:durableId="1900437443">
    <w:abstractNumId w:val="7"/>
  </w:num>
  <w:num w:numId="5" w16cid:durableId="21710779">
    <w:abstractNumId w:val="0"/>
  </w:num>
  <w:num w:numId="6" w16cid:durableId="53090571">
    <w:abstractNumId w:val="1"/>
  </w:num>
  <w:num w:numId="7" w16cid:durableId="1832023427">
    <w:abstractNumId w:val="5"/>
  </w:num>
  <w:num w:numId="8" w16cid:durableId="46145990">
    <w:abstractNumId w:val="6"/>
  </w:num>
  <w:num w:numId="9" w16cid:durableId="177775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3"/>
    <w:rsid w:val="00007FC0"/>
    <w:rsid w:val="000404E5"/>
    <w:rsid w:val="000776DB"/>
    <w:rsid w:val="00085BA4"/>
    <w:rsid w:val="000C33CE"/>
    <w:rsid w:val="00143CFE"/>
    <w:rsid w:val="00146ED7"/>
    <w:rsid w:val="00163C22"/>
    <w:rsid w:val="0016467C"/>
    <w:rsid w:val="0017651C"/>
    <w:rsid w:val="001862DE"/>
    <w:rsid w:val="00194C5F"/>
    <w:rsid w:val="001A64A8"/>
    <w:rsid w:val="001A78C2"/>
    <w:rsid w:val="001B51CF"/>
    <w:rsid w:val="001C0D24"/>
    <w:rsid w:val="001C64B7"/>
    <w:rsid w:val="002770F4"/>
    <w:rsid w:val="00294D28"/>
    <w:rsid w:val="002A70EB"/>
    <w:rsid w:val="002B0CE8"/>
    <w:rsid w:val="002F4DF0"/>
    <w:rsid w:val="00356939"/>
    <w:rsid w:val="003F015B"/>
    <w:rsid w:val="004051CA"/>
    <w:rsid w:val="004245E6"/>
    <w:rsid w:val="00432420"/>
    <w:rsid w:val="00455C73"/>
    <w:rsid w:val="004A6305"/>
    <w:rsid w:val="004D7DB2"/>
    <w:rsid w:val="004F570D"/>
    <w:rsid w:val="004F63B2"/>
    <w:rsid w:val="00542E67"/>
    <w:rsid w:val="005E0144"/>
    <w:rsid w:val="00622384"/>
    <w:rsid w:val="00654A9B"/>
    <w:rsid w:val="00655273"/>
    <w:rsid w:val="00667CCC"/>
    <w:rsid w:val="00673C2C"/>
    <w:rsid w:val="006804B5"/>
    <w:rsid w:val="0069292E"/>
    <w:rsid w:val="006F42DB"/>
    <w:rsid w:val="00772883"/>
    <w:rsid w:val="00773E82"/>
    <w:rsid w:val="007872B5"/>
    <w:rsid w:val="0078773D"/>
    <w:rsid w:val="007A683A"/>
    <w:rsid w:val="007C2B8A"/>
    <w:rsid w:val="00804A42"/>
    <w:rsid w:val="00853A33"/>
    <w:rsid w:val="00891692"/>
    <w:rsid w:val="008E6C6F"/>
    <w:rsid w:val="00913AD2"/>
    <w:rsid w:val="00931562"/>
    <w:rsid w:val="00932725"/>
    <w:rsid w:val="009634C2"/>
    <w:rsid w:val="00963B14"/>
    <w:rsid w:val="0099182E"/>
    <w:rsid w:val="00991D60"/>
    <w:rsid w:val="009A002A"/>
    <w:rsid w:val="009A06D3"/>
    <w:rsid w:val="009D7817"/>
    <w:rsid w:val="00A05381"/>
    <w:rsid w:val="00A32C72"/>
    <w:rsid w:val="00A57A5D"/>
    <w:rsid w:val="00A87618"/>
    <w:rsid w:val="00A96671"/>
    <w:rsid w:val="00AE0C11"/>
    <w:rsid w:val="00AE33FF"/>
    <w:rsid w:val="00AF7881"/>
    <w:rsid w:val="00B857E0"/>
    <w:rsid w:val="00BB1FA4"/>
    <w:rsid w:val="00BB551E"/>
    <w:rsid w:val="00BC6EEA"/>
    <w:rsid w:val="00C0000D"/>
    <w:rsid w:val="00C15406"/>
    <w:rsid w:val="00C85A1B"/>
    <w:rsid w:val="00CC3EBC"/>
    <w:rsid w:val="00CE2B6B"/>
    <w:rsid w:val="00D04BBF"/>
    <w:rsid w:val="00DC64DE"/>
    <w:rsid w:val="00DC7A0D"/>
    <w:rsid w:val="00E05170"/>
    <w:rsid w:val="00E3056C"/>
    <w:rsid w:val="00E37A48"/>
    <w:rsid w:val="00E72EE0"/>
    <w:rsid w:val="00E836BE"/>
    <w:rsid w:val="00E871E8"/>
    <w:rsid w:val="00EE72E3"/>
    <w:rsid w:val="00F26E21"/>
    <w:rsid w:val="00F30075"/>
    <w:rsid w:val="00F30B96"/>
    <w:rsid w:val="00F32A4C"/>
    <w:rsid w:val="00F37FCA"/>
    <w:rsid w:val="00FD07B0"/>
    <w:rsid w:val="00FD79C0"/>
    <w:rsid w:val="12131CF4"/>
    <w:rsid w:val="1DCE4D50"/>
    <w:rsid w:val="3133FAA7"/>
    <w:rsid w:val="4DE9964F"/>
    <w:rsid w:val="4F7AF1FC"/>
    <w:rsid w:val="4FA5A27B"/>
    <w:rsid w:val="64C76B92"/>
    <w:rsid w:val="68AF0748"/>
    <w:rsid w:val="69EF3703"/>
    <w:rsid w:val="7D9FA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6C0D"/>
  <w15:chartTrackingRefBased/>
  <w15:docId w15:val="{B8559329-640F-465B-A8A0-886AB9E3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6D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0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0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6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06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06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Listeafsnit1,Styl DS1"/>
    <w:basedOn w:val="Normln"/>
    <w:link w:val="OdstavecseseznamemChar"/>
    <w:uiPriority w:val="34"/>
    <w:qFormat/>
    <w:rsid w:val="009A06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6D3"/>
    <w:rPr>
      <w:rFonts w:eastAsiaTheme="minorEastAsia"/>
      <w:lang w:eastAsia="cs-CZ"/>
    </w:rPr>
  </w:style>
  <w:style w:type="table" w:styleId="Mkatabulky">
    <w:name w:val="Table Grid"/>
    <w:aliases w:val="Tabulka seznamování"/>
    <w:basedOn w:val="Normlntabulka"/>
    <w:uiPriority w:val="39"/>
    <w:rsid w:val="009A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1sl">
    <w:name w:val="Text odst.1čísl"/>
    <w:basedOn w:val="Normln"/>
    <w:link w:val="Textodst1slChar"/>
    <w:uiPriority w:val="99"/>
    <w:qFormat/>
    <w:rsid w:val="009A06D3"/>
    <w:p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9A06D3"/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9A06D3"/>
    <w:rPr>
      <w:rFonts w:eastAsiaTheme="minorEastAsia"/>
      <w:lang w:eastAsia="cs-CZ"/>
    </w:rPr>
  </w:style>
  <w:style w:type="paragraph" w:customStyle="1" w:styleId="NAKITslovanseznam">
    <w:name w:val="NAKIT číslovaný seznam"/>
    <w:basedOn w:val="Odstavecseseznamem"/>
    <w:qFormat/>
    <w:rsid w:val="009A06D3"/>
    <w:pPr>
      <w:spacing w:after="120" w:line="312" w:lineRule="auto"/>
      <w:ind w:left="454" w:right="-11" w:hanging="454"/>
    </w:pPr>
    <w:rPr>
      <w:rFonts w:ascii="Arial" w:eastAsiaTheme="minorHAnsi" w:hAnsi="Arial"/>
      <w:color w:val="696969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ED7"/>
    <w:rPr>
      <w:rFonts w:eastAsiaTheme="minorEastAsia"/>
      <w:lang w:eastAsia="cs-CZ"/>
    </w:rPr>
  </w:style>
  <w:style w:type="paragraph" w:styleId="Revize">
    <w:name w:val="Revision"/>
    <w:hidden/>
    <w:uiPriority w:val="99"/>
    <w:semiHidden/>
    <w:rsid w:val="00146ED7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4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4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4D28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4D28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Mičeková</dc:creator>
  <cp:keywords/>
  <dc:description/>
  <cp:lastModifiedBy>Benešová Kristýna</cp:lastModifiedBy>
  <cp:revision>7</cp:revision>
  <dcterms:created xsi:type="dcterms:W3CDTF">2022-11-29T15:24:00Z</dcterms:created>
  <dcterms:modified xsi:type="dcterms:W3CDTF">2022-12-23T21:11:00Z</dcterms:modified>
</cp:coreProperties>
</file>