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0CA6" w:rsidRDefault="00703B54">
      <w:pPr>
        <w:pStyle w:val="Nzev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0000002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00000004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5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Pražský inovační institut, z. ú., Mariánské náměstí 2/2, 110 00 Praha 1</w:t>
      </w:r>
    </w:p>
    <w:p w14:paraId="00000006" w14:textId="5A6AF3D0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r w:rsidR="00724885">
        <w:rPr>
          <w:rFonts w:ascii="Arial" w:eastAsia="Arial" w:hAnsi="Arial" w:cs="Arial"/>
          <w:color w:val="000000"/>
        </w:rPr>
        <w:t xml:space="preserve">Tomášem Lapáčkem </w:t>
      </w:r>
    </w:p>
    <w:p w14:paraId="00000007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 08874883</w:t>
      </w:r>
    </w:p>
    <w:p w14:paraId="00000008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DIČ: CZ08874883</w:t>
      </w:r>
    </w:p>
    <w:p w14:paraId="00000009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„plátce“</w:t>
      </w:r>
    </w:p>
    <w:p w14:paraId="0000000A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07881CA4" w14:textId="29F90C47" w:rsidR="00724885" w:rsidRDefault="009553B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Magdaléna Napoti</w:t>
      </w:r>
    </w:p>
    <w:p w14:paraId="0000000C" w14:textId="0D572D4B" w:rsidR="00970CA6" w:rsidRDefault="00703B5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 </w:t>
      </w:r>
      <w:r w:rsidR="009553B3">
        <w:rPr>
          <w:rFonts w:ascii="Arial" w:eastAsia="Arial" w:hAnsi="Arial" w:cs="Arial"/>
        </w:rPr>
        <w:t>Koněvova 1702/130, 13 00 Praha 3</w:t>
      </w:r>
    </w:p>
    <w:p w14:paraId="64607DCF" w14:textId="366082E7" w:rsidR="00724885" w:rsidRDefault="00703B5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="009553B3">
        <w:rPr>
          <w:rFonts w:ascii="Arial" w:eastAsia="Arial" w:hAnsi="Arial" w:cs="Arial"/>
        </w:rPr>
        <w:t>06416063</w:t>
      </w:r>
    </w:p>
    <w:p w14:paraId="0000000E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0F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„dodavatel“</w:t>
      </w:r>
    </w:p>
    <w:p w14:paraId="00000010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1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společně též jako „smluvní strany,“</w:t>
      </w:r>
    </w:p>
    <w:p w14:paraId="00000012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3" w14:textId="77777777" w:rsidR="00970CA6" w:rsidRDefault="00703B5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uzavírají tuto Smlouvu o vypořádání závazků:</w:t>
      </w:r>
    </w:p>
    <w:p w14:paraId="00000014" w14:textId="77777777" w:rsidR="00970CA6" w:rsidRDefault="00970CA6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00000016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00000017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18" w14:textId="09090312" w:rsidR="00970CA6" w:rsidRPr="00474A68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74A68">
        <w:rPr>
          <w:rFonts w:ascii="Arial" w:eastAsia="Arial" w:hAnsi="Arial" w:cs="Arial"/>
          <w:color w:val="000000"/>
        </w:rPr>
        <w:t xml:space="preserve">Smluvní strany uzavřely dne </w:t>
      </w:r>
      <w:r w:rsidR="00474A68" w:rsidRPr="00474A68">
        <w:rPr>
          <w:rFonts w:ascii="Arial" w:eastAsia="Arial" w:hAnsi="Arial" w:cs="Arial"/>
          <w:color w:val="000000"/>
        </w:rPr>
        <w:t>01</w:t>
      </w:r>
      <w:r w:rsidRPr="00474A68">
        <w:rPr>
          <w:rFonts w:ascii="Arial" w:eastAsia="Arial" w:hAnsi="Arial" w:cs="Arial"/>
          <w:color w:val="000000"/>
        </w:rPr>
        <w:t>.</w:t>
      </w:r>
      <w:r w:rsidR="00474A68" w:rsidRPr="00474A68">
        <w:rPr>
          <w:rFonts w:ascii="Arial" w:eastAsia="Arial" w:hAnsi="Arial" w:cs="Arial"/>
          <w:color w:val="000000"/>
        </w:rPr>
        <w:t>04</w:t>
      </w:r>
      <w:r w:rsidRPr="00474A68">
        <w:rPr>
          <w:rFonts w:ascii="Arial" w:eastAsia="Arial" w:hAnsi="Arial" w:cs="Arial"/>
          <w:color w:val="000000"/>
        </w:rPr>
        <w:t xml:space="preserve">. 2021 </w:t>
      </w:r>
      <w:r w:rsidR="00724885" w:rsidRPr="00474A68">
        <w:rPr>
          <w:rFonts w:ascii="Arial" w:eastAsia="Arial" w:hAnsi="Arial" w:cs="Arial"/>
          <w:color w:val="000000"/>
        </w:rPr>
        <w:t>(</w:t>
      </w:r>
      <w:r w:rsidRPr="00474A68">
        <w:rPr>
          <w:rFonts w:ascii="Arial" w:eastAsia="Arial" w:hAnsi="Arial" w:cs="Arial"/>
          <w:color w:val="000000"/>
        </w:rPr>
        <w:t>příkazní</w:t>
      </w:r>
      <w:r w:rsidR="00724885" w:rsidRPr="00474A68">
        <w:rPr>
          <w:rFonts w:ascii="Arial" w:eastAsia="Arial" w:hAnsi="Arial" w:cs="Arial"/>
          <w:color w:val="000000"/>
        </w:rPr>
        <w:t>)</w:t>
      </w:r>
      <w:r w:rsidRPr="00474A68">
        <w:rPr>
          <w:rFonts w:ascii="Arial" w:eastAsia="Arial" w:hAnsi="Arial" w:cs="Arial"/>
          <w:color w:val="000000"/>
        </w:rPr>
        <w:t xml:space="preserve"> smlouvu, jejímž předmětem by</w:t>
      </w:r>
      <w:r w:rsidR="00474A68" w:rsidRPr="00474A68">
        <w:rPr>
          <w:rFonts w:ascii="Arial" w:eastAsia="Arial" w:hAnsi="Arial" w:cs="Arial"/>
          <w:color w:val="000000"/>
        </w:rPr>
        <w:t>lo:</w:t>
      </w:r>
      <w:r w:rsidRPr="00474A68">
        <w:rPr>
          <w:rFonts w:ascii="Arial" w:eastAsia="Arial" w:hAnsi="Arial" w:cs="Arial"/>
          <w:color w:val="000000"/>
        </w:rPr>
        <w:t xml:space="preserve"> </w:t>
      </w:r>
      <w:r w:rsidRPr="00474A68">
        <w:rPr>
          <w:rFonts w:ascii="Arial" w:eastAsia="Arial" w:hAnsi="Arial" w:cs="Arial"/>
        </w:rPr>
        <w:t>“</w:t>
      </w:r>
      <w:r w:rsidR="00474A68" w:rsidRPr="00474A68">
        <w:rPr>
          <w:rFonts w:ascii="Arial" w:eastAsia="Arial" w:hAnsi="Arial" w:cs="Arial"/>
        </w:rPr>
        <w:t>Vykonávat služby spojené s realizací mentoringového programu/platformy pro malé a střední podniky Do Toho!“</w:t>
      </w:r>
      <w:r w:rsidRPr="00474A68">
        <w:rPr>
          <w:rFonts w:ascii="Arial" w:eastAsia="Arial" w:hAnsi="Arial" w:cs="Arial"/>
        </w:rPr>
        <w:t>.</w:t>
      </w:r>
    </w:p>
    <w:p w14:paraId="00000019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plátce (příkazce) je povinným subjektem pro zveřejňování v Registru smluv dle smlouvy uvedené v ustanovení odst. 1. tohoto článku a má povinnost uzavřenou příkazní smlouvu zveřejnit postupem podle zákona č. 340/2015 Sb., zákon o registru smluv, ve znění pozdějších předpisů (dále jen „ZRS“). </w:t>
      </w:r>
    </w:p>
    <w:p w14:paraId="0000001A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Obě smluvní strany shodně konstatují, že do okamžiku sjednání této smlouvy nedošlo k uveřejnění příkazní smlouvy a jejích dodatků uvedených v odst. 1 tohoto článku v Registru smluv, a že jsou si vědomy právních následků s tím spojených.</w:t>
      </w:r>
    </w:p>
    <w:p w14:paraId="0000001B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zájmu úpravy vzájemných práv a povinností vyplývajících z původně sjednané příkazní smlouvy, s ohledem na skutečnost, že obě strany jednaly s vědomím závaznosti uzavřené příkazní smlouvy a v souladu s jejím obsahem plnily, co si vzájemně ujednaly, a ve snaze napravit stav vzniklý v důsledku neuveřejnění příkazní smlouvy v Registru smluv, sjednávají smluvní strany tuto novou smlouvu ve znění, jak je dále uvedeno.</w:t>
      </w:r>
    </w:p>
    <w:p w14:paraId="0000001C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D" w14:textId="77777777" w:rsidR="00970CA6" w:rsidRDefault="00703B54">
      <w:pPr>
        <w:rPr>
          <w:rFonts w:ascii="Arial" w:eastAsia="Arial" w:hAnsi="Arial" w:cs="Arial"/>
          <w:b/>
        </w:rPr>
      </w:pPr>
      <w:r>
        <w:br w:type="page"/>
      </w:r>
    </w:p>
    <w:p w14:paraId="0000001E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II.</w:t>
      </w:r>
    </w:p>
    <w:p w14:paraId="0000001F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00000020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1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textem původně sjednané </w:t>
      </w:r>
      <w:r w:rsidRPr="00474A68">
        <w:rPr>
          <w:rFonts w:ascii="Arial" w:eastAsia="Arial" w:hAnsi="Arial" w:cs="Arial"/>
          <w:color w:val="000000"/>
        </w:rPr>
        <w:t>příkazní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ve znění dodatků a změn, která tvoří pro tyto účely přílohu této smlouvy. Lhůty se rovněž řídí původně sjednanou smlouvou a počítají se od uplynutí 31 dnů od data jejího uzavření.</w:t>
      </w:r>
    </w:p>
    <w:p w14:paraId="00000022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prohlašují, že veškerá vzájemně poskytnutá plnění na základě původně sjednané </w:t>
      </w:r>
      <w:r w:rsidRPr="00474A68">
        <w:rPr>
          <w:rFonts w:ascii="Arial" w:eastAsia="Arial" w:hAnsi="Arial" w:cs="Arial"/>
          <w:color w:val="000000"/>
        </w:rPr>
        <w:t>příkazní smlouvy</w:t>
      </w:r>
      <w:r>
        <w:rPr>
          <w:rFonts w:ascii="Arial" w:eastAsia="Arial" w:hAnsi="Arial" w:cs="Arial"/>
          <w:color w:val="000000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00000023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0000024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00000025" w14:textId="77777777" w:rsidR="00970CA6" w:rsidRDefault="00970CA6">
      <w:pPr>
        <w:spacing w:after="0"/>
        <w:rPr>
          <w:rFonts w:ascii="Arial" w:eastAsia="Arial" w:hAnsi="Arial" w:cs="Arial"/>
        </w:rPr>
      </w:pPr>
    </w:p>
    <w:p w14:paraId="00000026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7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00000028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00000029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A" w14:textId="77777777" w:rsidR="00970CA6" w:rsidRDefault="00703B5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0000002B" w14:textId="77777777" w:rsidR="00970CA6" w:rsidRDefault="00703B5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0000002C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2D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2E" w14:textId="5DD1E7AE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V Praze dne </w:t>
      </w:r>
      <w:r w:rsidR="00474A68">
        <w:rPr>
          <w:rFonts w:ascii="Arial" w:eastAsia="Arial" w:hAnsi="Arial" w:cs="Arial"/>
          <w:color w:val="000000"/>
        </w:rPr>
        <w:t>2</w:t>
      </w:r>
      <w:r w:rsidR="00D57931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>.</w:t>
      </w:r>
      <w:r w:rsidR="00724885">
        <w:rPr>
          <w:rFonts w:ascii="Arial" w:eastAsia="Arial" w:hAnsi="Arial" w:cs="Arial"/>
          <w:color w:val="000000"/>
        </w:rPr>
        <w:t xml:space="preserve"> </w:t>
      </w:r>
      <w:r w:rsidR="00474A68">
        <w:rPr>
          <w:rFonts w:ascii="Arial" w:eastAsia="Arial" w:hAnsi="Arial" w:cs="Arial"/>
          <w:color w:val="000000"/>
        </w:rPr>
        <w:t>1</w:t>
      </w:r>
      <w:r w:rsidR="00D57931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 2022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474A68">
        <w:rPr>
          <w:rFonts w:ascii="Arial" w:eastAsia="Arial" w:hAnsi="Arial" w:cs="Arial"/>
          <w:color w:val="000000"/>
        </w:rPr>
        <w:t xml:space="preserve">                 </w:t>
      </w:r>
      <w:r>
        <w:rPr>
          <w:rFonts w:ascii="Arial" w:eastAsia="Arial" w:hAnsi="Arial" w:cs="Arial"/>
          <w:color w:val="000000"/>
        </w:rPr>
        <w:t>V Praze dne</w:t>
      </w:r>
      <w:r w:rsidR="00724885">
        <w:rPr>
          <w:rFonts w:ascii="Arial" w:eastAsia="Arial" w:hAnsi="Arial" w:cs="Arial"/>
          <w:color w:val="000000"/>
        </w:rPr>
        <w:t xml:space="preserve"> </w:t>
      </w:r>
      <w:r w:rsidR="00474A68">
        <w:rPr>
          <w:rFonts w:ascii="Arial" w:eastAsia="Arial" w:hAnsi="Arial" w:cs="Arial"/>
          <w:color w:val="000000"/>
        </w:rPr>
        <w:t>2</w:t>
      </w:r>
      <w:r w:rsidR="00D57931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. </w:t>
      </w:r>
      <w:r w:rsidR="00474A68">
        <w:rPr>
          <w:rFonts w:ascii="Arial" w:eastAsia="Arial" w:hAnsi="Arial" w:cs="Arial"/>
          <w:color w:val="000000"/>
        </w:rPr>
        <w:t>1</w:t>
      </w:r>
      <w:r w:rsidR="00D57931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 2022</w:t>
      </w:r>
    </w:p>
    <w:p w14:paraId="0000002F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0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1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0000032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 příkazce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příkazník</w:t>
      </w:r>
    </w:p>
    <w:p w14:paraId="00000033" w14:textId="3F7A1A7A" w:rsidR="00970CA6" w:rsidRDefault="007248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 w:rsidR="00474A68">
        <w:rPr>
          <w:rFonts w:ascii="Arial" w:eastAsia="Arial" w:hAnsi="Arial" w:cs="Arial"/>
          <w:color w:val="000000"/>
        </w:rPr>
        <w:t xml:space="preserve">Bc. </w:t>
      </w:r>
      <w:r>
        <w:rPr>
          <w:rFonts w:ascii="Arial" w:eastAsia="Arial" w:hAnsi="Arial" w:cs="Arial"/>
          <w:color w:val="000000"/>
        </w:rPr>
        <w:t xml:space="preserve">Tomáš Lapáček </w:t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  <w:t xml:space="preserve">   </w:t>
      </w:r>
      <w:r w:rsidR="00474A68">
        <w:rPr>
          <w:rFonts w:ascii="Arial" w:eastAsia="Arial" w:hAnsi="Arial" w:cs="Arial"/>
          <w:color w:val="000000"/>
        </w:rPr>
        <w:t xml:space="preserve">   </w:t>
      </w:r>
      <w:r w:rsidR="00703B54">
        <w:rPr>
          <w:rFonts w:ascii="Arial" w:eastAsia="Arial" w:hAnsi="Arial" w:cs="Arial"/>
          <w:color w:val="000000"/>
        </w:rPr>
        <w:t xml:space="preserve">    </w:t>
      </w:r>
      <w:r w:rsidR="00703B54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</w:t>
      </w:r>
      <w:r w:rsidR="009553B3">
        <w:rPr>
          <w:rFonts w:ascii="Arial" w:eastAsia="Arial" w:hAnsi="Arial" w:cs="Arial"/>
          <w:color w:val="000000"/>
        </w:rPr>
        <w:t xml:space="preserve">    Magdaléna Napoti</w:t>
      </w:r>
    </w:p>
    <w:p w14:paraId="00000034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5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36" w14:textId="3076E513" w:rsidR="00970CA6" w:rsidRDefault="00703B54">
      <w:pPr>
        <w:jc w:val="both"/>
        <w:rPr>
          <w:rFonts w:ascii="Arial" w:eastAsia="Arial" w:hAnsi="Arial" w:cs="Arial"/>
        </w:rPr>
      </w:pPr>
      <w:r w:rsidRPr="00474A68">
        <w:rPr>
          <w:rFonts w:ascii="Arial" w:eastAsia="Arial" w:hAnsi="Arial" w:cs="Arial"/>
        </w:rPr>
        <w:t xml:space="preserve">Příloha č. 1 – Příkazní smlouva na služby </w:t>
      </w:r>
      <w:r w:rsidR="00474A68" w:rsidRPr="00474A68">
        <w:rPr>
          <w:rFonts w:ascii="Arial" w:eastAsia="Arial" w:hAnsi="Arial" w:cs="Arial"/>
        </w:rPr>
        <w:t>spojené s realizací mentoringového programu/platformy pro malé a střední podniky Do Toho! Ze dne 1. 4. 2021</w:t>
      </w:r>
    </w:p>
    <w:sectPr w:rsidR="00970CA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31C9" w14:textId="77777777" w:rsidR="002A282D" w:rsidRDefault="002A282D">
      <w:pPr>
        <w:spacing w:after="0" w:line="240" w:lineRule="auto"/>
      </w:pPr>
      <w:r>
        <w:separator/>
      </w:r>
    </w:p>
  </w:endnote>
  <w:endnote w:type="continuationSeparator" w:id="0">
    <w:p w14:paraId="75ED9072" w14:textId="77777777" w:rsidR="002A282D" w:rsidRDefault="002A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4F257379" w:rsidR="00970CA6" w:rsidRDefault="00703B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20A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20A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39" w14:textId="77777777" w:rsidR="00970CA6" w:rsidRDefault="00970C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45FA" w14:textId="77777777" w:rsidR="002A282D" w:rsidRDefault="002A282D">
      <w:pPr>
        <w:spacing w:after="0" w:line="240" w:lineRule="auto"/>
      </w:pPr>
      <w:r>
        <w:separator/>
      </w:r>
    </w:p>
  </w:footnote>
  <w:footnote w:type="continuationSeparator" w:id="0">
    <w:p w14:paraId="78921FCB" w14:textId="77777777" w:rsidR="002A282D" w:rsidRDefault="002A282D">
      <w:pPr>
        <w:spacing w:after="0" w:line="240" w:lineRule="auto"/>
      </w:pPr>
      <w:r>
        <w:continuationSeparator/>
      </w:r>
    </w:p>
  </w:footnote>
  <w:footnote w:id="1">
    <w:p w14:paraId="00000037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1FF"/>
    <w:multiLevelType w:val="multilevel"/>
    <w:tmpl w:val="A81A8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D4303"/>
    <w:multiLevelType w:val="multilevel"/>
    <w:tmpl w:val="0B309FC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C6CCA"/>
    <w:multiLevelType w:val="multilevel"/>
    <w:tmpl w:val="7B26C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0207">
    <w:abstractNumId w:val="1"/>
  </w:num>
  <w:num w:numId="2" w16cid:durableId="1042289005">
    <w:abstractNumId w:val="2"/>
  </w:num>
  <w:num w:numId="3" w16cid:durableId="56021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A6"/>
    <w:rsid w:val="00133813"/>
    <w:rsid w:val="001365FD"/>
    <w:rsid w:val="002A282D"/>
    <w:rsid w:val="0030142F"/>
    <w:rsid w:val="00454155"/>
    <w:rsid w:val="00474A68"/>
    <w:rsid w:val="00703B54"/>
    <w:rsid w:val="00724885"/>
    <w:rsid w:val="009553B3"/>
    <w:rsid w:val="00970CA6"/>
    <w:rsid w:val="00CA712C"/>
    <w:rsid w:val="00CB7B79"/>
    <w:rsid w:val="00D57931"/>
    <w:rsid w:val="00E37461"/>
    <w:rsid w:val="00F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E5AC"/>
  <w15:docId w15:val="{65715904-7FB0-4B45-B233-80152D01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pO2ts5yL3+dPCRKKAYI3GCv8A==">AMUW2mVL4ajuz8AgLxOWVv2cGC/oai8Vn6CCiL1qL4qL8u8k83EMob9EQssnjmXJcXAfVLO8DN73jwEAX0wOBFX5HJNoDXkPdLAusWfPzb5TVijdMlDrFfr8MBvp093aw+sEC7wPWjQw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Drhová Zuzana</dc:creator>
  <cp:lastModifiedBy>iKAP2 Inovace ve vzdělávání</cp:lastModifiedBy>
  <cp:revision>4</cp:revision>
  <cp:lastPrinted>2022-07-15T09:25:00Z</cp:lastPrinted>
  <dcterms:created xsi:type="dcterms:W3CDTF">2022-10-26T11:49:00Z</dcterms:created>
  <dcterms:modified xsi:type="dcterms:W3CDTF">2022-11-29T11:55:00Z</dcterms:modified>
</cp:coreProperties>
</file>