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E" w:rsidRDefault="00AB1285" w:rsidP="004A22CE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Smlouva na nákup materiálu pro realizaci výstav v roce 2017 – podklady pro soutěžení skladových zásob</w:t>
      </w:r>
    </w:p>
    <w:p w:rsidR="004A22CE" w:rsidRPr="00061E78" w:rsidRDefault="004A22CE" w:rsidP="004A22C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61E78">
        <w:rPr>
          <w:rFonts w:cs="Calibri"/>
          <w:b/>
          <w:bCs/>
          <w:sz w:val="28"/>
          <w:szCs w:val="28"/>
        </w:rPr>
        <w:t xml:space="preserve">č. </w:t>
      </w:r>
      <w:r w:rsidR="003E3C36">
        <w:rPr>
          <w:rFonts w:cs="Calibri"/>
          <w:b/>
          <w:sz w:val="28"/>
          <w:szCs w:val="28"/>
        </w:rPr>
        <w:t>S256</w:t>
      </w:r>
      <w:r w:rsidR="00061E78" w:rsidRPr="00061E78">
        <w:rPr>
          <w:rFonts w:cs="Calibri"/>
          <w:b/>
          <w:sz w:val="28"/>
          <w:szCs w:val="28"/>
        </w:rPr>
        <w:t>/2017/MG</w:t>
      </w:r>
    </w:p>
    <w:p w:rsidR="004A22CE" w:rsidRPr="00B613C2" w:rsidRDefault="004A22CE" w:rsidP="004A22CE">
      <w:pPr>
        <w:jc w:val="center"/>
        <w:rPr>
          <w:rFonts w:cs="Calibri"/>
          <w:b/>
          <w:bCs/>
        </w:rPr>
      </w:pPr>
    </w:p>
    <w:p w:rsidR="004A22CE" w:rsidRPr="00F77E34" w:rsidRDefault="004A22CE" w:rsidP="004A22CE">
      <w:pPr>
        <w:jc w:val="center"/>
        <w:rPr>
          <w:rFonts w:cs="Calibri"/>
          <w:b/>
          <w:bCs/>
        </w:rPr>
      </w:pPr>
      <w:r w:rsidRPr="00F77E34">
        <w:rPr>
          <w:rFonts w:cs="Calibri"/>
          <w:b/>
          <w:bCs/>
        </w:rPr>
        <w:t>Článek I.</w:t>
      </w:r>
    </w:p>
    <w:p w:rsidR="004A22CE" w:rsidRPr="00F77E34" w:rsidRDefault="003E3C36" w:rsidP="004A22CE">
      <w:pPr>
        <w:tabs>
          <w:tab w:val="left" w:pos="5147"/>
        </w:tabs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  <w:b/>
        </w:rPr>
        <w:t>Ceiba</w:t>
      </w:r>
      <w:proofErr w:type="spellEnd"/>
      <w:r>
        <w:rPr>
          <w:rFonts w:cs="Calibri"/>
          <w:b/>
        </w:rPr>
        <w:t>, s. r. o.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>Se sídlem:</w:t>
      </w:r>
      <w:r w:rsidR="003E3C36">
        <w:rPr>
          <w:rFonts w:cs="Calibri"/>
        </w:rPr>
        <w:t xml:space="preserve"> Jana Opletala 1265, Brandýs nad Labem – Stará Boleslav 250 01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>IČ:</w:t>
      </w:r>
      <w:r w:rsidR="003E3C36">
        <w:rPr>
          <w:rFonts w:cs="Calibri"/>
        </w:rPr>
        <w:t xml:space="preserve"> 25609033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 xml:space="preserve">DIČ: </w:t>
      </w:r>
      <w:r w:rsidR="003E3C36">
        <w:rPr>
          <w:rFonts w:cs="Calibri"/>
        </w:rPr>
        <w:t>CZ25609033</w:t>
      </w:r>
    </w:p>
    <w:p w:rsidR="004A22CE" w:rsidRPr="00F77E34" w:rsidRDefault="004A22CE" w:rsidP="004A22CE">
      <w:pPr>
        <w:spacing w:after="0" w:line="240" w:lineRule="auto"/>
        <w:rPr>
          <w:rFonts w:cs="Calibri"/>
        </w:rPr>
      </w:pPr>
      <w:r w:rsidRPr="00F77E34">
        <w:rPr>
          <w:rFonts w:cs="Calibri"/>
        </w:rPr>
        <w:t xml:space="preserve">Zapsaná v obchodním rejstříku vedeném </w:t>
      </w:r>
      <w:r w:rsidR="003E3C36">
        <w:rPr>
          <w:rFonts w:cs="Calibri"/>
        </w:rPr>
        <w:t>Krajským soudem v Praze, oddíl C, vložka č. 54500</w:t>
      </w:r>
    </w:p>
    <w:p w:rsidR="004A22CE" w:rsidRPr="00F77E34" w:rsidRDefault="004A22CE" w:rsidP="004A22CE">
      <w:pPr>
        <w:spacing w:after="0" w:line="240" w:lineRule="auto"/>
        <w:rPr>
          <w:rFonts w:cs="Calibri"/>
        </w:rPr>
      </w:pPr>
      <w:r>
        <w:rPr>
          <w:rFonts w:cs="Calibri"/>
        </w:rPr>
        <w:t>Zastoupená</w:t>
      </w:r>
      <w:r w:rsidR="003E3C36">
        <w:rPr>
          <w:rFonts w:cs="Calibri"/>
        </w:rPr>
        <w:t xml:space="preserve"> panem</w:t>
      </w:r>
      <w:r w:rsidRPr="00F77E34">
        <w:rPr>
          <w:rFonts w:cs="Calibri"/>
        </w:rPr>
        <w:t xml:space="preserve">: </w:t>
      </w:r>
      <w:r w:rsidR="003E3C36">
        <w:rPr>
          <w:rFonts w:cs="Calibri"/>
        </w:rPr>
        <w:t>Jiřím Tůmou</w:t>
      </w:r>
    </w:p>
    <w:p w:rsidR="004A22CE" w:rsidRPr="00F77E34" w:rsidRDefault="004A22CE" w:rsidP="004A22CE">
      <w:pPr>
        <w:spacing w:after="0" w:line="240" w:lineRule="auto"/>
        <w:ind w:left="1416"/>
        <w:rPr>
          <w:rFonts w:cs="Calibri"/>
        </w:rPr>
      </w:pPr>
    </w:p>
    <w:p w:rsidR="004A22CE" w:rsidRPr="00F77E34" w:rsidRDefault="004A22CE" w:rsidP="004A22CE">
      <w:pPr>
        <w:rPr>
          <w:rFonts w:cs="Calibri"/>
        </w:rPr>
      </w:pPr>
      <w:r w:rsidRPr="00F77E34">
        <w:rPr>
          <w:rFonts w:cs="Calibri"/>
        </w:rPr>
        <w:t xml:space="preserve">                              na straně jedné a dále v textu jen jako </w:t>
      </w:r>
      <w:r w:rsidRPr="00F77E34">
        <w:rPr>
          <w:rFonts w:cs="Calibri"/>
          <w:b/>
        </w:rPr>
        <w:t>„</w:t>
      </w:r>
      <w:r>
        <w:rPr>
          <w:rFonts w:cs="Calibri"/>
          <w:b/>
        </w:rPr>
        <w:t>prodávající</w:t>
      </w:r>
      <w:r w:rsidRPr="00F77E34">
        <w:rPr>
          <w:rFonts w:cs="Calibri"/>
          <w:b/>
        </w:rPr>
        <w:t>“</w:t>
      </w:r>
    </w:p>
    <w:p w:rsidR="004A22CE" w:rsidRPr="00F77E34" w:rsidRDefault="004A22CE" w:rsidP="004A22CE">
      <w:pPr>
        <w:rPr>
          <w:rFonts w:cs="Calibri"/>
        </w:rPr>
      </w:pPr>
      <w:r w:rsidRPr="00F77E34">
        <w:rPr>
          <w:rFonts w:cs="Calibri"/>
        </w:rPr>
        <w:t>a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  <w:b/>
        </w:rPr>
        <w:t>Moravská galerie v Brně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Husova 18, 662 26 Brno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IČ: 00094871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DIČ: CZ 00094871</w:t>
      </w:r>
    </w:p>
    <w:p w:rsidR="00061E78" w:rsidRDefault="004A22CE" w:rsidP="00061E78">
      <w:pPr>
        <w:spacing w:after="0"/>
        <w:jc w:val="both"/>
        <w:rPr>
          <w:rFonts w:cs="Calibri"/>
        </w:rPr>
      </w:pPr>
      <w:r w:rsidRPr="00F77E34">
        <w:rPr>
          <w:rFonts w:cs="Calibri"/>
        </w:rPr>
        <w:t xml:space="preserve">Bankovní spojení: </w:t>
      </w:r>
      <w:r>
        <w:rPr>
          <w:rFonts w:cs="Calibri"/>
        </w:rPr>
        <w:t xml:space="preserve">účet č. </w:t>
      </w:r>
      <w:r w:rsidR="00061E78">
        <w:t>197734621/0710 vedený u České národní banky, pobočka Brno</w:t>
      </w:r>
      <w:r w:rsidR="00061E78" w:rsidRPr="00F77E34">
        <w:rPr>
          <w:rFonts w:cs="Calibri"/>
        </w:rPr>
        <w:t xml:space="preserve"> </w:t>
      </w:r>
    </w:p>
    <w:p w:rsidR="004A22CE" w:rsidRPr="00F77E34" w:rsidRDefault="004A22CE" w:rsidP="00061E78">
      <w:pPr>
        <w:spacing w:after="0"/>
        <w:jc w:val="both"/>
        <w:rPr>
          <w:rFonts w:cs="Calibri"/>
        </w:rPr>
      </w:pPr>
      <w:r w:rsidRPr="00F77E34">
        <w:rPr>
          <w:rFonts w:cs="Calibri"/>
        </w:rPr>
        <w:t>Zastoupen</w:t>
      </w:r>
      <w:r>
        <w:rPr>
          <w:rFonts w:cs="Calibri"/>
        </w:rPr>
        <w:t>á</w:t>
      </w:r>
      <w:r w:rsidRPr="00F77E34">
        <w:rPr>
          <w:rFonts w:cs="Calibri"/>
        </w:rPr>
        <w:t xml:space="preserve"> panem Mgr. Janem </w:t>
      </w:r>
      <w:proofErr w:type="spellStart"/>
      <w:r w:rsidRPr="00F77E34">
        <w:rPr>
          <w:rFonts w:cs="Calibri"/>
        </w:rPr>
        <w:t>Pressem</w:t>
      </w:r>
      <w:proofErr w:type="spellEnd"/>
      <w:r w:rsidRPr="00F77E34">
        <w:rPr>
          <w:rFonts w:cs="Calibri"/>
        </w:rPr>
        <w:t>, ředitelem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 xml:space="preserve">                            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  <w:bCs/>
        </w:rPr>
        <w:t xml:space="preserve">                          na straně druhé a dále v textu jen jako</w:t>
      </w:r>
      <w:r w:rsidRPr="00F77E34">
        <w:rPr>
          <w:rFonts w:cs="Calibri"/>
          <w:b/>
          <w:bCs/>
        </w:rPr>
        <w:t xml:space="preserve"> „</w:t>
      </w:r>
      <w:r>
        <w:rPr>
          <w:rFonts w:cs="Calibri"/>
          <w:b/>
          <w:bCs/>
        </w:rPr>
        <w:t>kupující</w:t>
      </w:r>
      <w:r w:rsidRPr="00F77E34">
        <w:rPr>
          <w:rFonts w:cs="Calibri"/>
          <w:b/>
          <w:bCs/>
        </w:rPr>
        <w:t>“</w:t>
      </w:r>
    </w:p>
    <w:p w:rsidR="004A22CE" w:rsidRDefault="004A22CE" w:rsidP="004A22CE">
      <w:pPr>
        <w:tabs>
          <w:tab w:val="left" w:pos="426"/>
        </w:tabs>
        <w:spacing w:after="360" w:line="240" w:lineRule="auto"/>
        <w:jc w:val="both"/>
        <w:rPr>
          <w:rFonts w:cs="Calibri"/>
        </w:rPr>
      </w:pPr>
    </w:p>
    <w:p w:rsidR="004A22CE" w:rsidRDefault="004A22CE" w:rsidP="004A22CE">
      <w:pPr>
        <w:tabs>
          <w:tab w:val="left" w:pos="426"/>
        </w:tabs>
        <w:spacing w:after="360" w:line="240" w:lineRule="auto"/>
        <w:jc w:val="both"/>
        <w:rPr>
          <w:rFonts w:cs="Calibri"/>
        </w:rPr>
      </w:pPr>
      <w:r>
        <w:rPr>
          <w:rFonts w:cs="Calibri"/>
        </w:rPr>
        <w:t>Smluvní strany prohlašují, že údaje uvedené v čl. I této smlouvy a taktéž oprávnění prodávajícího k podnikání, jak vyplývají z příslušných veřejných registrů, jsou v souladu s právní skutečností v době uzavření smlouvy, a zavazují se vzájemně informovat bez prodlení o jakýchkoliv změnách těchto údajů.</w:t>
      </w: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Článek II.</w:t>
      </w: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Předmět smlouvy</w:t>
      </w:r>
    </w:p>
    <w:p w:rsidR="004A22CE" w:rsidRDefault="004A22C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Prodávající se touto smlouvou zavazuje v souladu se svou nabídk</w:t>
      </w:r>
      <w:r w:rsidR="0022614A">
        <w:rPr>
          <w:rFonts w:cs="Calibri"/>
        </w:rPr>
        <w:t>ou uveřejněnou na E-tržišti pod </w:t>
      </w:r>
      <w:r>
        <w:rPr>
          <w:rFonts w:cs="Calibri"/>
        </w:rPr>
        <w:t>číslem</w:t>
      </w:r>
      <w:r w:rsidR="006525A3">
        <w:rPr>
          <w:rFonts w:cs="Calibri"/>
        </w:rPr>
        <w:t xml:space="preserve"> </w:t>
      </w:r>
      <w:r w:rsidR="00AB1285">
        <w:rPr>
          <w:rFonts w:ascii="Arial" w:hAnsi="Arial" w:cs="Arial"/>
          <w:color w:val="000000"/>
          <w:sz w:val="18"/>
          <w:szCs w:val="18"/>
          <w:shd w:val="clear" w:color="auto" w:fill="FEF8E5"/>
        </w:rPr>
        <w:t>T004/17V/00015900</w:t>
      </w:r>
      <w:r>
        <w:rPr>
          <w:rFonts w:cs="Calibri"/>
        </w:rPr>
        <w:t>, která tvoří jako přílohu č. 1 nedílnou součást této smlouvy, dodat kupujícímu následující zboží:</w:t>
      </w:r>
    </w:p>
    <w:p w:rsidR="00850C51" w:rsidRPr="00F77E34" w:rsidRDefault="00850C51" w:rsidP="004A22CE">
      <w:pPr>
        <w:spacing w:after="0" w:line="240" w:lineRule="auto"/>
        <w:jc w:val="both"/>
        <w:rPr>
          <w:rFonts w:cs="Calibri"/>
        </w:rPr>
      </w:pP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t xml:space="preserve">* </w:t>
      </w:r>
      <w:proofErr w:type="spellStart"/>
      <w:r w:rsidRPr="00AB1285">
        <w:rPr>
          <w:rFonts w:eastAsia="Times New Roman" w:cs="Arial"/>
          <w:lang w:eastAsia="cs-CZ"/>
        </w:rPr>
        <w:t>paspartovací</w:t>
      </w:r>
      <w:proofErr w:type="spellEnd"/>
      <w:r w:rsidRPr="00AB1285">
        <w:rPr>
          <w:rFonts w:eastAsia="Times New Roman" w:cs="Arial"/>
          <w:lang w:eastAsia="cs-CZ"/>
        </w:rPr>
        <w:t xml:space="preserve"> alkalické lepenky archivní kvality </w:t>
      </w:r>
      <w:proofErr w:type="spellStart"/>
      <w:r w:rsidRPr="00AB1285">
        <w:rPr>
          <w:rFonts w:eastAsia="Times New Roman" w:cs="Arial"/>
          <w:lang w:eastAsia="cs-CZ"/>
        </w:rPr>
        <w:t>White</w:t>
      </w:r>
      <w:proofErr w:type="spellEnd"/>
      <w:r w:rsidRPr="00AB1285">
        <w:rPr>
          <w:rFonts w:eastAsia="Times New Roman" w:cs="Arial"/>
          <w:lang w:eastAsia="cs-CZ"/>
        </w:rPr>
        <w:t xml:space="preserve">, </w:t>
      </w:r>
      <w:proofErr w:type="spellStart"/>
      <w:r w:rsidRPr="00AB1285">
        <w:rPr>
          <w:rFonts w:eastAsia="Times New Roman" w:cs="Arial"/>
          <w:lang w:eastAsia="cs-CZ"/>
        </w:rPr>
        <w:t>tl</w:t>
      </w:r>
      <w:proofErr w:type="spellEnd"/>
      <w:r w:rsidRPr="00AB1285">
        <w:rPr>
          <w:rFonts w:eastAsia="Times New Roman" w:cs="Arial"/>
          <w:lang w:eastAsia="cs-CZ"/>
        </w:rPr>
        <w:t>. 2 mm, formát 120 x 81 cm;</w:t>
      </w:r>
    </w:p>
    <w:p w:rsidR="00AB1285" w:rsidRPr="00AB1285" w:rsidRDefault="00AB1285" w:rsidP="00AB1285">
      <w:pPr>
        <w:spacing w:after="0" w:line="240" w:lineRule="auto"/>
        <w:rPr>
          <w:rFonts w:eastAsia="Times New Roman"/>
          <w:lang w:eastAsia="cs-CZ"/>
        </w:rPr>
      </w:pPr>
      <w:r w:rsidRPr="00AB1285">
        <w:rPr>
          <w:rFonts w:eastAsia="Times New Roman"/>
          <w:lang w:eastAsia="cs-CZ"/>
        </w:rPr>
        <w:t xml:space="preserve">* </w:t>
      </w:r>
      <w:proofErr w:type="spellStart"/>
      <w:r w:rsidRPr="00AB1285">
        <w:rPr>
          <w:rFonts w:eastAsia="Times New Roman"/>
          <w:lang w:eastAsia="cs-CZ"/>
        </w:rPr>
        <w:t>paspartovací</w:t>
      </w:r>
      <w:proofErr w:type="spellEnd"/>
      <w:r w:rsidRPr="00AB1285">
        <w:rPr>
          <w:rFonts w:eastAsia="Times New Roman"/>
          <w:lang w:eastAsia="cs-CZ"/>
        </w:rPr>
        <w:t xml:space="preserve"> alkalické lepenky archivní kvality </w:t>
      </w:r>
      <w:proofErr w:type="spellStart"/>
      <w:r w:rsidRPr="00AB1285">
        <w:rPr>
          <w:rFonts w:eastAsia="Times New Roman"/>
          <w:lang w:eastAsia="cs-CZ"/>
        </w:rPr>
        <w:t>Ivory</w:t>
      </w:r>
      <w:proofErr w:type="spellEnd"/>
      <w:r w:rsidRPr="00AB1285">
        <w:rPr>
          <w:rFonts w:eastAsia="Times New Roman"/>
          <w:lang w:eastAsia="cs-CZ"/>
        </w:rPr>
        <w:t xml:space="preserve">, </w:t>
      </w:r>
      <w:proofErr w:type="spellStart"/>
      <w:r w:rsidRPr="00AB1285">
        <w:rPr>
          <w:rFonts w:eastAsia="Times New Roman"/>
          <w:lang w:eastAsia="cs-CZ"/>
        </w:rPr>
        <w:t>tl</w:t>
      </w:r>
      <w:proofErr w:type="spellEnd"/>
      <w:r w:rsidRPr="00AB1285">
        <w:rPr>
          <w:rFonts w:eastAsia="Times New Roman"/>
          <w:lang w:eastAsia="cs-CZ"/>
        </w:rPr>
        <w:t xml:space="preserve">. 2 mm, formát 120 x 81 cm;    </w:t>
      </w:r>
    </w:p>
    <w:p w:rsidR="00AB1285" w:rsidRPr="00AB1285" w:rsidRDefault="00AB1285" w:rsidP="00AB1285">
      <w:pPr>
        <w:spacing w:after="0" w:line="240" w:lineRule="auto"/>
        <w:rPr>
          <w:rFonts w:eastAsia="Times New Roman"/>
          <w:lang w:eastAsia="cs-CZ"/>
        </w:rPr>
      </w:pPr>
      <w:r w:rsidRPr="00AB1285">
        <w:rPr>
          <w:rFonts w:eastAsia="Times New Roman"/>
          <w:lang w:eastAsia="cs-CZ"/>
        </w:rPr>
        <w:t xml:space="preserve">* Knihařská lepenka 1,5 mm, 700 x 1000 mm; </w:t>
      </w:r>
    </w:p>
    <w:p w:rsidR="00AB1285" w:rsidRPr="00AB1285" w:rsidRDefault="00AB1285" w:rsidP="00AB1285">
      <w:pPr>
        <w:spacing w:after="0" w:line="240" w:lineRule="auto"/>
        <w:rPr>
          <w:rFonts w:eastAsia="Times New Roman"/>
          <w:bCs/>
          <w:lang w:eastAsia="cs-CZ"/>
        </w:rPr>
      </w:pPr>
      <w:r w:rsidRPr="00AB1285">
        <w:rPr>
          <w:rFonts w:eastAsia="Times New Roman"/>
          <w:bCs/>
          <w:lang w:eastAsia="cs-CZ"/>
        </w:rPr>
        <w:t>* Knihařská lepenka 3 mm, 700 x 1000 mm</w:t>
      </w: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t>* deska FOAMBOARD (kapa) bílá, tloušťka 3 mm, formát 1000 x 1400 mm</w:t>
      </w:r>
    </w:p>
    <w:p w:rsidR="00AB1285" w:rsidRPr="00AB1285" w:rsidRDefault="00AB1285" w:rsidP="00AB1285">
      <w:pPr>
        <w:spacing w:after="0" w:line="240" w:lineRule="auto"/>
        <w:rPr>
          <w:rFonts w:eastAsia="Times New Roman"/>
          <w:bCs/>
          <w:lang w:eastAsia="cs-CZ"/>
        </w:rPr>
      </w:pPr>
      <w:r w:rsidRPr="00AB1285">
        <w:rPr>
          <w:rFonts w:eastAsia="Times New Roman"/>
          <w:bCs/>
          <w:lang w:eastAsia="cs-CZ"/>
        </w:rPr>
        <w:t>* deska FOAMBOARD (kapa) bílá, tloušťka 5 mm, formát 1000 x 1400 mm</w:t>
      </w: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t>* klihové pásky papírové hnědé šířky 40 mm</w:t>
      </w: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t>* klihové pásky papírové hnědé šířky 50 mm</w:t>
      </w: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t>* foto růžků</w:t>
      </w:r>
      <w:r w:rsidRPr="00AB1285">
        <w:rPr>
          <w:rFonts w:eastAsia="Times New Roman" w:cs="Arial"/>
          <w:bCs/>
          <w:lang w:eastAsia="cs-CZ"/>
        </w:rPr>
        <w:t xml:space="preserve"> </w:t>
      </w:r>
      <w:r w:rsidRPr="00AB1285">
        <w:rPr>
          <w:rFonts w:eastAsia="Times New Roman" w:cs="Arial"/>
          <w:lang w:eastAsia="cs-CZ"/>
        </w:rPr>
        <w:t xml:space="preserve">samolepících                                                                                                  </w:t>
      </w: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t xml:space="preserve">*šipek do rámovací pistole FLETCHER, (3000 ks/krabice) </w:t>
      </w:r>
    </w:p>
    <w:p w:rsidR="00AB1285" w:rsidRPr="00AB1285" w:rsidRDefault="00AB1285" w:rsidP="00AB1285">
      <w:pPr>
        <w:spacing w:after="0" w:line="240" w:lineRule="auto"/>
        <w:rPr>
          <w:rFonts w:eastAsia="Times New Roman" w:cs="Arial"/>
          <w:lang w:eastAsia="cs-CZ"/>
        </w:rPr>
      </w:pPr>
      <w:r w:rsidRPr="00AB1285">
        <w:rPr>
          <w:rFonts w:eastAsia="Times New Roman" w:cs="Arial"/>
          <w:lang w:eastAsia="cs-CZ"/>
        </w:rPr>
        <w:lastRenderedPageBreak/>
        <w:t xml:space="preserve">* čepelek do stroje FLETCHER pro řezání paspart </w:t>
      </w:r>
    </w:p>
    <w:p w:rsidR="00AB1285" w:rsidRPr="00AB1285" w:rsidRDefault="00AB1285" w:rsidP="00AB128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AB1285">
        <w:rPr>
          <w:rFonts w:eastAsia="Times New Roman" w:cs="Arial"/>
          <w:lang w:eastAsia="cs-CZ"/>
        </w:rPr>
        <w:t>* háček zubový s očky, 48 mm, zlatý hřebínek obrazový</w:t>
      </w:r>
      <w:r w:rsidRPr="00AB128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</w:t>
      </w:r>
    </w:p>
    <w:p w:rsidR="00850C51" w:rsidRPr="00850C51" w:rsidRDefault="00850C51" w:rsidP="00AB1285">
      <w:pPr>
        <w:pStyle w:val="Prosttext"/>
        <w:rPr>
          <w:rFonts w:cs="Calibri"/>
          <w:b/>
          <w:szCs w:val="22"/>
          <w:lang w:val="cs-CZ"/>
        </w:rPr>
      </w:pPr>
    </w:p>
    <w:p w:rsidR="00850C51" w:rsidRPr="00850C51" w:rsidRDefault="004A22CE" w:rsidP="00850C51">
      <w:pPr>
        <w:pStyle w:val="Prosttext"/>
        <w:spacing w:after="360"/>
        <w:ind w:left="420"/>
        <w:jc w:val="both"/>
        <w:rPr>
          <w:rFonts w:cs="Calibri"/>
          <w:bCs/>
          <w:szCs w:val="22"/>
          <w:lang w:val="cs-CZ"/>
        </w:rPr>
      </w:pPr>
      <w:r>
        <w:rPr>
          <w:rFonts w:cs="Calibri"/>
          <w:szCs w:val="22"/>
        </w:rPr>
        <w:t xml:space="preserve">(dále společně také jen jako „Zboží“), </w:t>
      </w:r>
      <w:r>
        <w:rPr>
          <w:rFonts w:cs="Calibri"/>
          <w:bCs/>
          <w:szCs w:val="22"/>
        </w:rPr>
        <w:t xml:space="preserve">kupující se zavazuje prodávajícímu za řádné dodání Zboží zaplatit sjednanou kupní cenu (k tomu viz článek VI. této smlouvy). </w:t>
      </w: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Článek III.</w:t>
      </w:r>
    </w:p>
    <w:p w:rsidR="004A22CE" w:rsidRDefault="004A22CE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Termín a místo plnění</w:t>
      </w:r>
    </w:p>
    <w:p w:rsidR="004A22CE" w:rsidRDefault="004A22C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Prodávající je povinen dodat Zboží kupujícímu</w:t>
      </w:r>
      <w:r w:rsidR="00850C51">
        <w:rPr>
          <w:rFonts w:cs="Calibri"/>
        </w:rPr>
        <w:t xml:space="preserve"> nejpozději do 31. 5</w:t>
      </w:r>
      <w:r w:rsidR="00061E78">
        <w:rPr>
          <w:rFonts w:cs="Calibri"/>
        </w:rPr>
        <w:t>. 2017</w:t>
      </w:r>
      <w:r w:rsidR="00037E1B">
        <w:rPr>
          <w:rFonts w:cs="Calibri"/>
        </w:rPr>
        <w:t>.</w:t>
      </w:r>
    </w:p>
    <w:p w:rsidR="004A22CE" w:rsidRDefault="004A22CE" w:rsidP="004A22CE">
      <w:pPr>
        <w:tabs>
          <w:tab w:val="left" w:pos="426"/>
        </w:tabs>
        <w:spacing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Prodávající je povinen dodat Zboží kupujícímu v následujícím místě plnění:</w:t>
      </w:r>
      <w:r w:rsidR="00A30EFA">
        <w:rPr>
          <w:rFonts w:cs="Calibri"/>
        </w:rPr>
        <w:t xml:space="preserve"> Moravská galerie v Brně, </w:t>
      </w:r>
      <w:r w:rsidR="00850C51">
        <w:rPr>
          <w:rFonts w:cs="Calibri"/>
        </w:rPr>
        <w:t>Pražákův Palác, Besední 4</w:t>
      </w:r>
      <w:r w:rsidR="005D116B">
        <w:rPr>
          <w:rFonts w:cs="Calibri"/>
        </w:rPr>
        <w:t xml:space="preserve">, </w:t>
      </w:r>
      <w:r w:rsidR="009E077C">
        <w:rPr>
          <w:rFonts w:cs="Calibri"/>
        </w:rPr>
        <w:t>6</w:t>
      </w:r>
      <w:r w:rsidR="00850C51">
        <w:rPr>
          <w:rFonts w:cs="Calibri"/>
        </w:rPr>
        <w:t>02</w:t>
      </w:r>
      <w:r w:rsidR="00A30EFA">
        <w:rPr>
          <w:rFonts w:cs="Calibri"/>
        </w:rPr>
        <w:t xml:space="preserve"> 00 </w:t>
      </w:r>
      <w:r w:rsidR="00850C51">
        <w:rPr>
          <w:rFonts w:cs="Calibri"/>
        </w:rPr>
        <w:t>B</w:t>
      </w:r>
      <w:r w:rsidR="00A30EFA">
        <w:rPr>
          <w:rFonts w:cs="Calibri"/>
        </w:rPr>
        <w:t>rno</w:t>
      </w:r>
      <w:r w:rsidR="0071770A">
        <w:rPr>
          <w:rFonts w:cs="Calibri"/>
        </w:rPr>
        <w:t>, k rukám Petra Kolaji, tel.: +420 725 061 365</w:t>
      </w:r>
      <w:r w:rsidR="00850C51">
        <w:rPr>
          <w:rFonts w:cs="Calibri"/>
        </w:rPr>
        <w:t>.</w:t>
      </w:r>
    </w:p>
    <w:p w:rsidR="00850C51" w:rsidRDefault="00850C51" w:rsidP="004A22CE">
      <w:pPr>
        <w:tabs>
          <w:tab w:val="left" w:pos="426"/>
        </w:tabs>
        <w:spacing w:line="240" w:lineRule="auto"/>
        <w:ind w:left="420" w:hanging="420"/>
        <w:jc w:val="both"/>
        <w:rPr>
          <w:rFonts w:cs="Calibri"/>
        </w:rPr>
      </w:pP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Článek IV.</w:t>
      </w: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Závazky </w:t>
      </w:r>
      <w:r>
        <w:rPr>
          <w:rFonts w:cs="Calibri"/>
          <w:b/>
        </w:rPr>
        <w:t xml:space="preserve">prodávajícího </w:t>
      </w:r>
      <w:r w:rsidRPr="00F77E34">
        <w:rPr>
          <w:rFonts w:cs="Calibri"/>
          <w:b/>
        </w:rPr>
        <w:t xml:space="preserve"> </w:t>
      </w:r>
    </w:p>
    <w:p w:rsidR="004A22CE" w:rsidRDefault="004A22C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Prodávající se zavazuje plnit předmět této smlouvy řádně (tj. zejména dodat Zboží bez jakýchkoli vad či poškození) a včas (tj. v termínu uvedeném v Článku III. odst. 1. této smlouvy), jinak je kupující oprávněn Zboží nepřevzít.</w:t>
      </w:r>
    </w:p>
    <w:p w:rsidR="004A22CE" w:rsidRDefault="004A22C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Prodávající</w:t>
      </w:r>
      <w:r w:rsidRPr="00F77E34">
        <w:rPr>
          <w:rFonts w:cs="Calibri"/>
        </w:rPr>
        <w:t xml:space="preserve"> se zavazuje poskytnout </w:t>
      </w:r>
      <w:r>
        <w:rPr>
          <w:rFonts w:cs="Calibri"/>
        </w:rPr>
        <w:t xml:space="preserve">(a tímto poskytuje) </w:t>
      </w:r>
      <w:r w:rsidRPr="00F77E34">
        <w:rPr>
          <w:rFonts w:cs="Calibri"/>
        </w:rPr>
        <w:t xml:space="preserve">na dodané </w:t>
      </w:r>
      <w:r>
        <w:rPr>
          <w:rFonts w:cs="Calibri"/>
        </w:rPr>
        <w:t>Z</w:t>
      </w:r>
      <w:r w:rsidRPr="00F77E34">
        <w:rPr>
          <w:rFonts w:cs="Calibri"/>
        </w:rPr>
        <w:t xml:space="preserve">boží </w:t>
      </w:r>
      <w:r>
        <w:rPr>
          <w:rFonts w:cs="Calibri"/>
        </w:rPr>
        <w:t xml:space="preserve">kupujícímu </w:t>
      </w:r>
      <w:r w:rsidRPr="00F77E34">
        <w:rPr>
          <w:rFonts w:cs="Calibri"/>
        </w:rPr>
        <w:t xml:space="preserve">záruku v trvání dvou </w:t>
      </w:r>
      <w:r>
        <w:rPr>
          <w:rFonts w:cs="Calibri"/>
        </w:rPr>
        <w:t xml:space="preserve">(2) </w:t>
      </w:r>
      <w:r w:rsidRPr="00F77E34">
        <w:rPr>
          <w:rFonts w:cs="Calibri"/>
        </w:rPr>
        <w:t>let od</w:t>
      </w:r>
      <w:r>
        <w:rPr>
          <w:rFonts w:cs="Calibri"/>
        </w:rPr>
        <w:t xml:space="preserve"> </w:t>
      </w:r>
      <w:r w:rsidRPr="00F77E34">
        <w:rPr>
          <w:rFonts w:cs="Calibri"/>
        </w:rPr>
        <w:t xml:space="preserve">převzetí </w:t>
      </w:r>
      <w:r>
        <w:rPr>
          <w:rFonts w:cs="Calibri"/>
        </w:rPr>
        <w:t>Zboží z</w:t>
      </w:r>
      <w:r w:rsidRPr="00F77E34">
        <w:rPr>
          <w:rFonts w:cs="Calibri"/>
        </w:rPr>
        <w:t xml:space="preserve">e strany </w:t>
      </w:r>
      <w:r>
        <w:rPr>
          <w:rFonts w:cs="Calibri"/>
        </w:rPr>
        <w:t>kupujícího</w:t>
      </w:r>
      <w:r w:rsidRPr="00F77E34">
        <w:rPr>
          <w:rFonts w:cs="Calibri"/>
        </w:rPr>
        <w:t xml:space="preserve">. Případné reklamace </w:t>
      </w:r>
      <w:r>
        <w:rPr>
          <w:rFonts w:cs="Calibri"/>
        </w:rPr>
        <w:t xml:space="preserve">vad Zboží </w:t>
      </w:r>
      <w:r w:rsidRPr="00F77E34">
        <w:rPr>
          <w:rFonts w:cs="Calibri"/>
        </w:rPr>
        <w:t xml:space="preserve">ze strany </w:t>
      </w:r>
      <w:r>
        <w:rPr>
          <w:rFonts w:cs="Calibri"/>
        </w:rPr>
        <w:t>kupujícího</w:t>
      </w:r>
      <w:r w:rsidRPr="00F77E34">
        <w:rPr>
          <w:rFonts w:cs="Calibri"/>
        </w:rPr>
        <w:t xml:space="preserve"> budou</w:t>
      </w:r>
      <w:r>
        <w:rPr>
          <w:rFonts w:cs="Calibri"/>
        </w:rPr>
        <w:t xml:space="preserve"> vyřešeny v období záruky v souladu s obecně závaznými p</w:t>
      </w:r>
      <w:r w:rsidR="0022614A">
        <w:rPr>
          <w:rFonts w:cs="Calibri"/>
        </w:rPr>
        <w:t>rávními předpisy, a </w:t>
      </w:r>
      <w:r>
        <w:rPr>
          <w:rFonts w:cs="Calibri"/>
        </w:rPr>
        <w:t xml:space="preserve">to zejména řádně, včas </w:t>
      </w:r>
      <w:r w:rsidRPr="00F77E34">
        <w:rPr>
          <w:rFonts w:cs="Calibri"/>
        </w:rPr>
        <w:t>a bezplatně.</w:t>
      </w:r>
    </w:p>
    <w:p w:rsidR="004A22CE" w:rsidRDefault="004A22C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  <w:t>Prodávající</w:t>
      </w:r>
      <w:r w:rsidRPr="00F77E34">
        <w:rPr>
          <w:rFonts w:cs="Calibri"/>
        </w:rPr>
        <w:t xml:space="preserve"> v případě reklamace poskytne </w:t>
      </w:r>
      <w:r>
        <w:rPr>
          <w:rFonts w:cs="Calibri"/>
        </w:rPr>
        <w:t>kupujícímu</w:t>
      </w:r>
      <w:r w:rsidRPr="00F77E34">
        <w:rPr>
          <w:rFonts w:cs="Calibri"/>
        </w:rPr>
        <w:t xml:space="preserve"> stejný výrobek, nebo výrobek vyšších užitných vlastností a technických parametrů.</w:t>
      </w:r>
    </w:p>
    <w:p w:rsidR="004A22CE" w:rsidRPr="00F77E34" w:rsidRDefault="004A22CE" w:rsidP="004A22CE">
      <w:pPr>
        <w:tabs>
          <w:tab w:val="left" w:pos="426"/>
        </w:tabs>
        <w:spacing w:after="48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</w:r>
      <w:r w:rsidRPr="00F77E34">
        <w:rPr>
          <w:rFonts w:cs="Calibri"/>
        </w:rPr>
        <w:t xml:space="preserve">Fakturace ceny </w:t>
      </w:r>
      <w:r>
        <w:rPr>
          <w:rFonts w:cs="Calibri"/>
        </w:rPr>
        <w:t xml:space="preserve">Zboží </w:t>
      </w:r>
      <w:r w:rsidRPr="00F77E34">
        <w:rPr>
          <w:rFonts w:cs="Calibri"/>
        </w:rPr>
        <w:t>bude ze strany</w:t>
      </w:r>
      <w:r>
        <w:rPr>
          <w:rFonts w:cs="Calibri"/>
        </w:rPr>
        <w:t xml:space="preserve"> prodávajícího </w:t>
      </w:r>
      <w:r w:rsidRPr="00F77E34">
        <w:rPr>
          <w:rFonts w:cs="Calibri"/>
        </w:rPr>
        <w:t xml:space="preserve">prováděna </w:t>
      </w:r>
      <w:r>
        <w:rPr>
          <w:rFonts w:cs="Calibri"/>
        </w:rPr>
        <w:t xml:space="preserve">až </w:t>
      </w:r>
      <w:r w:rsidRPr="00F77E34">
        <w:rPr>
          <w:rFonts w:cs="Calibri"/>
        </w:rPr>
        <w:t xml:space="preserve">po dodávce </w:t>
      </w:r>
      <w:r>
        <w:rPr>
          <w:rFonts w:cs="Calibri"/>
        </w:rPr>
        <w:t>Z</w:t>
      </w:r>
      <w:r w:rsidR="0022614A">
        <w:rPr>
          <w:rFonts w:cs="Calibri"/>
        </w:rPr>
        <w:t>boží s tím, že </w:t>
      </w:r>
      <w:r w:rsidRPr="00F77E34">
        <w:rPr>
          <w:rFonts w:cs="Calibri"/>
        </w:rPr>
        <w:t xml:space="preserve">nedílnou součástí faktury </w:t>
      </w:r>
      <w:r>
        <w:rPr>
          <w:rFonts w:cs="Calibri"/>
        </w:rPr>
        <w:t xml:space="preserve">prodávajícího musí být </w:t>
      </w:r>
      <w:r w:rsidRPr="00F77E34">
        <w:rPr>
          <w:rFonts w:cs="Calibri"/>
        </w:rPr>
        <w:t xml:space="preserve">dodací list potvrzený </w:t>
      </w:r>
      <w:r>
        <w:rPr>
          <w:rFonts w:cs="Calibri"/>
        </w:rPr>
        <w:t>kupujícím</w:t>
      </w:r>
      <w:r w:rsidRPr="00F77E34">
        <w:rPr>
          <w:rFonts w:cs="Calibri"/>
        </w:rPr>
        <w:t>.</w:t>
      </w:r>
      <w:r>
        <w:rPr>
          <w:rFonts w:cs="Calibri"/>
        </w:rPr>
        <w:t xml:space="preserve"> Na fakturu vystavenou prodávajícím v rozporu s ujednáním předchozí vět</w:t>
      </w:r>
      <w:r w:rsidR="0022614A">
        <w:rPr>
          <w:rFonts w:cs="Calibri"/>
        </w:rPr>
        <w:t>y není kupující povinen plnit a </w:t>
      </w:r>
      <w:r>
        <w:rPr>
          <w:rFonts w:cs="Calibri"/>
        </w:rPr>
        <w:t xml:space="preserve">nedostává se do prodlení s její úhradou. </w:t>
      </w: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Článek V.</w:t>
      </w: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Závazky </w:t>
      </w:r>
      <w:r>
        <w:rPr>
          <w:rFonts w:cs="Calibri"/>
          <w:b/>
        </w:rPr>
        <w:t xml:space="preserve">kupujícího </w:t>
      </w:r>
    </w:p>
    <w:p w:rsidR="004A22CE" w:rsidRPr="003B7B54" w:rsidRDefault="004A22C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Kupující bude při skladování a manipulaci se Zbožím postupovat dle návodu k použití</w:t>
      </w:r>
      <w:r w:rsidRPr="00F77E34">
        <w:rPr>
          <w:rFonts w:cs="Calibri"/>
        </w:rPr>
        <w:t>.</w:t>
      </w:r>
    </w:p>
    <w:p w:rsidR="00850C51" w:rsidRDefault="00850C51" w:rsidP="00AB1285">
      <w:pPr>
        <w:spacing w:after="0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Článek VI.</w:t>
      </w: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Cenová ujednání</w:t>
      </w:r>
    </w:p>
    <w:p w:rsidR="004C54C4" w:rsidRPr="004C54C4" w:rsidRDefault="004A22CE" w:rsidP="004C54C4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cs="Calibri"/>
        </w:rPr>
      </w:pPr>
      <w:r w:rsidRPr="004C54C4">
        <w:rPr>
          <w:rFonts w:cs="Calibri"/>
        </w:rPr>
        <w:t xml:space="preserve">Za řádně a včas dodané Zboží je kupující povinen zaplatit prodávajícímu následující kupní cenu: </w:t>
      </w:r>
    </w:p>
    <w:p w:rsidR="004C54C4" w:rsidRDefault="004C54C4" w:rsidP="004C54C4">
      <w:pPr>
        <w:pStyle w:val="Odstavecseseznamem"/>
        <w:tabs>
          <w:tab w:val="left" w:pos="5040"/>
          <w:tab w:val="right" w:pos="6840"/>
        </w:tabs>
        <w:spacing w:before="60"/>
        <w:ind w:left="780"/>
        <w:rPr>
          <w:bCs/>
        </w:rPr>
      </w:pPr>
    </w:p>
    <w:p w:rsidR="004C54C4" w:rsidRPr="004C54C4" w:rsidRDefault="004C54C4" w:rsidP="004C54C4">
      <w:pPr>
        <w:pStyle w:val="Odstavecseseznamem"/>
        <w:tabs>
          <w:tab w:val="left" w:pos="5040"/>
          <w:tab w:val="right" w:pos="6840"/>
        </w:tabs>
        <w:spacing w:before="60"/>
        <w:ind w:left="780"/>
        <w:rPr>
          <w:bCs/>
        </w:rPr>
      </w:pPr>
      <w:r w:rsidRPr="004C54C4">
        <w:rPr>
          <w:bCs/>
        </w:rPr>
        <w:t xml:space="preserve">Cena </w:t>
      </w:r>
      <w:r w:rsidR="0022614A">
        <w:rPr>
          <w:bCs/>
        </w:rPr>
        <w:t>Z</w:t>
      </w:r>
      <w:r>
        <w:rPr>
          <w:bCs/>
        </w:rPr>
        <w:t>boží</w:t>
      </w:r>
      <w:r w:rsidRPr="004C54C4">
        <w:rPr>
          <w:bCs/>
        </w:rPr>
        <w:t xml:space="preserve"> celkem bez DPH</w:t>
      </w:r>
      <w:r w:rsidR="00850C51">
        <w:rPr>
          <w:bCs/>
        </w:rPr>
        <w:t xml:space="preserve"> (včetně dopravy)</w:t>
      </w:r>
      <w:r w:rsidRPr="004C54C4">
        <w:rPr>
          <w:bCs/>
        </w:rPr>
        <w:t xml:space="preserve">                    </w:t>
      </w:r>
      <w:r w:rsidRPr="004C54C4">
        <w:rPr>
          <w:bCs/>
        </w:rPr>
        <w:tab/>
      </w:r>
      <w:r w:rsidR="00AB1285">
        <w:rPr>
          <w:bCs/>
        </w:rPr>
        <w:tab/>
      </w:r>
      <w:r w:rsidR="00AB1285">
        <w:rPr>
          <w:bCs/>
        </w:rPr>
        <w:tab/>
      </w:r>
      <w:r w:rsidR="003E3C36">
        <w:rPr>
          <w:bCs/>
        </w:rPr>
        <w:t xml:space="preserve">112.253,00 </w:t>
      </w:r>
      <w:r w:rsidRPr="004C54C4">
        <w:rPr>
          <w:bCs/>
        </w:rPr>
        <w:t>Kč</w:t>
      </w:r>
    </w:p>
    <w:p w:rsidR="004C54C4" w:rsidRPr="004C54C4" w:rsidRDefault="004C54C4" w:rsidP="004C54C4">
      <w:pPr>
        <w:pStyle w:val="Odstavecseseznamem"/>
        <w:tabs>
          <w:tab w:val="left" w:pos="5040"/>
          <w:tab w:val="right" w:pos="6840"/>
        </w:tabs>
        <w:spacing w:before="60"/>
        <w:ind w:left="780"/>
        <w:rPr>
          <w:bCs/>
        </w:rPr>
      </w:pPr>
      <w:r w:rsidRPr="004C54C4">
        <w:rPr>
          <w:bCs/>
        </w:rPr>
        <w:t>DPH (21 %)</w:t>
      </w:r>
      <w:r>
        <w:rPr>
          <w:bCs/>
        </w:rPr>
        <w:tab/>
      </w:r>
      <w:r w:rsidRPr="004C54C4">
        <w:rPr>
          <w:bCs/>
        </w:rPr>
        <w:tab/>
      </w:r>
      <w:r w:rsidR="00AB1285">
        <w:rPr>
          <w:bCs/>
        </w:rPr>
        <w:t xml:space="preserve">     </w:t>
      </w:r>
      <w:r w:rsidR="00AB1285">
        <w:rPr>
          <w:bCs/>
        </w:rPr>
        <w:tab/>
      </w:r>
      <w:r w:rsidR="003E3C36">
        <w:t xml:space="preserve">  23.573,00 </w:t>
      </w:r>
      <w:r w:rsidRPr="004C54C4">
        <w:rPr>
          <w:bCs/>
        </w:rPr>
        <w:t>Kč</w:t>
      </w:r>
      <w:r w:rsidRPr="004C54C4">
        <w:rPr>
          <w:bCs/>
        </w:rPr>
        <w:tab/>
      </w:r>
    </w:p>
    <w:p w:rsidR="004C54C4" w:rsidRDefault="0022614A" w:rsidP="003E3C36">
      <w:pPr>
        <w:pStyle w:val="Odstavecseseznamem"/>
        <w:tabs>
          <w:tab w:val="left" w:pos="5040"/>
        </w:tabs>
        <w:spacing w:before="60"/>
        <w:ind w:left="780"/>
        <w:jc w:val="both"/>
        <w:rPr>
          <w:b/>
        </w:rPr>
      </w:pPr>
      <w:r>
        <w:rPr>
          <w:b/>
        </w:rPr>
        <w:t>CENA Z</w:t>
      </w:r>
      <w:r w:rsidR="004C54C4">
        <w:rPr>
          <w:b/>
        </w:rPr>
        <w:t>boží</w:t>
      </w:r>
      <w:r w:rsidR="004C54C4" w:rsidRPr="004C54C4">
        <w:rPr>
          <w:b/>
        </w:rPr>
        <w:t xml:space="preserve"> CELKEM včetně DPH (</w:t>
      </w:r>
      <w:proofErr w:type="gramStart"/>
      <w:r w:rsidR="004C54C4" w:rsidRPr="004C54C4">
        <w:rPr>
          <w:b/>
        </w:rPr>
        <w:t xml:space="preserve">21 %) </w:t>
      </w:r>
      <w:r w:rsidR="00850C51">
        <w:rPr>
          <w:b/>
        </w:rPr>
        <w:t>(včetně</w:t>
      </w:r>
      <w:proofErr w:type="gramEnd"/>
      <w:r w:rsidR="00850C51">
        <w:rPr>
          <w:b/>
        </w:rPr>
        <w:t xml:space="preserve"> dopravy) </w:t>
      </w:r>
      <w:r w:rsidR="003E3C36">
        <w:rPr>
          <w:b/>
        </w:rPr>
        <w:tab/>
      </w:r>
      <w:r w:rsidR="003E3C36">
        <w:rPr>
          <w:b/>
        </w:rPr>
        <w:tab/>
      </w:r>
      <w:r w:rsidR="003E3C36">
        <w:rPr>
          <w:b/>
        </w:rPr>
        <w:tab/>
        <w:t>135.826,00 Kč</w:t>
      </w:r>
    </w:p>
    <w:p w:rsidR="003E3C36" w:rsidRPr="003E3C36" w:rsidRDefault="003E3C36" w:rsidP="003E3C36">
      <w:pPr>
        <w:pStyle w:val="Odstavecseseznamem"/>
        <w:tabs>
          <w:tab w:val="left" w:pos="5040"/>
        </w:tabs>
        <w:spacing w:before="60"/>
        <w:ind w:left="780"/>
        <w:jc w:val="both"/>
        <w:rPr>
          <w:b/>
        </w:rPr>
      </w:pPr>
    </w:p>
    <w:p w:rsidR="00AB1285" w:rsidRDefault="004A22CE" w:rsidP="003E3C36">
      <w:pPr>
        <w:tabs>
          <w:tab w:val="left" w:pos="426"/>
        </w:tabs>
        <w:spacing w:after="480" w:line="240" w:lineRule="auto"/>
        <w:ind w:left="420" w:hanging="420"/>
        <w:jc w:val="both"/>
        <w:rPr>
          <w:rFonts w:cs="Calibri"/>
          <w:b/>
        </w:rPr>
      </w:pPr>
      <w:r>
        <w:rPr>
          <w:rFonts w:cs="Calibri"/>
        </w:rPr>
        <w:t>2.</w:t>
      </w:r>
      <w:r>
        <w:rPr>
          <w:rFonts w:cs="Calibri"/>
        </w:rPr>
        <w:tab/>
      </w:r>
      <w:r>
        <w:rPr>
          <w:rFonts w:cs="Calibri"/>
          <w:b/>
        </w:rPr>
        <w:t>Kupní c</w:t>
      </w:r>
      <w:r w:rsidRPr="003B7B54">
        <w:rPr>
          <w:rFonts w:cs="Calibri"/>
          <w:b/>
        </w:rPr>
        <w:t xml:space="preserve">ena </w:t>
      </w:r>
      <w:r>
        <w:rPr>
          <w:rFonts w:cs="Calibri"/>
          <w:b/>
        </w:rPr>
        <w:t xml:space="preserve">dle předchozího odstavce </w:t>
      </w:r>
      <w:r w:rsidRPr="003B7B54">
        <w:rPr>
          <w:rFonts w:cs="Calibri"/>
          <w:b/>
        </w:rPr>
        <w:t>je sjednána jako pevná a nejvýše přípustná.</w:t>
      </w:r>
    </w:p>
    <w:p w:rsidR="003E3C36" w:rsidRDefault="003E3C36" w:rsidP="004A22CE">
      <w:pPr>
        <w:spacing w:after="0"/>
        <w:jc w:val="center"/>
        <w:rPr>
          <w:rFonts w:cs="Calibri"/>
          <w:b/>
        </w:rPr>
      </w:pPr>
    </w:p>
    <w:p w:rsidR="003E3C36" w:rsidRDefault="003E3C36" w:rsidP="004A22CE">
      <w:pPr>
        <w:spacing w:after="0"/>
        <w:jc w:val="center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lastRenderedPageBreak/>
        <w:t>Článek VII.</w:t>
      </w: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Platební podmínky</w:t>
      </w:r>
    </w:p>
    <w:p w:rsidR="004A22CE" w:rsidRDefault="004A22CE" w:rsidP="004A22CE">
      <w:pPr>
        <w:tabs>
          <w:tab w:val="left" w:pos="426"/>
        </w:tabs>
        <w:spacing w:after="48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Dohodnutá splatnost: po dodání Zboží kupujícímu do 30 dnů od doručení faktury prodávajícího za dodané Zboží kupujícímu.</w:t>
      </w:r>
    </w:p>
    <w:p w:rsidR="004A22CE" w:rsidRPr="00F77E34" w:rsidRDefault="004A22CE" w:rsidP="003E3C36">
      <w:pPr>
        <w:spacing w:after="0" w:line="240" w:lineRule="auto"/>
        <w:jc w:val="center"/>
        <w:rPr>
          <w:rFonts w:cs="Calibri"/>
          <w:b/>
        </w:rPr>
      </w:pPr>
      <w:r w:rsidRPr="00F77E34">
        <w:rPr>
          <w:rFonts w:cs="Calibri"/>
          <w:b/>
        </w:rPr>
        <w:t>Článek VII</w:t>
      </w:r>
      <w:r>
        <w:rPr>
          <w:rFonts w:cs="Calibri"/>
          <w:b/>
        </w:rPr>
        <w:t>I</w:t>
      </w:r>
      <w:r w:rsidRPr="00F77E34">
        <w:rPr>
          <w:rFonts w:cs="Calibri"/>
          <w:b/>
        </w:rPr>
        <w:t>.</w:t>
      </w:r>
    </w:p>
    <w:p w:rsidR="004A22CE" w:rsidRPr="00212BAB" w:rsidRDefault="004A22CE" w:rsidP="004A22CE">
      <w:pPr>
        <w:pStyle w:val="CZNzevlnku"/>
        <w:spacing w:after="0" w:line="240" w:lineRule="auto"/>
        <w:rPr>
          <w:rFonts w:ascii="Calibri" w:hAnsi="Calibri" w:cs="Arial"/>
          <w:sz w:val="22"/>
          <w:szCs w:val="22"/>
        </w:rPr>
      </w:pPr>
      <w:r w:rsidRPr="00212BAB">
        <w:rPr>
          <w:rFonts w:ascii="Calibri" w:hAnsi="Calibri" w:cs="Arial"/>
          <w:sz w:val="22"/>
          <w:szCs w:val="22"/>
        </w:rPr>
        <w:t>Sankce</w:t>
      </w:r>
    </w:p>
    <w:p w:rsidR="004A22CE" w:rsidRPr="00056F17" w:rsidRDefault="004A22CE" w:rsidP="004A22CE">
      <w:pPr>
        <w:pStyle w:val="CZodstavec"/>
        <w:numPr>
          <w:ilvl w:val="0"/>
          <w:numId w:val="2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Dostane-li se prodávající do prodlení </w:t>
      </w:r>
      <w:r w:rsidRPr="00B773FF">
        <w:rPr>
          <w:rFonts w:ascii="Calibri" w:hAnsi="Calibri" w:cs="Arial"/>
          <w:sz w:val="22"/>
          <w:szCs w:val="22"/>
        </w:rPr>
        <w:t xml:space="preserve">s dodáním </w:t>
      </w:r>
      <w:r w:rsidRPr="00056F17">
        <w:rPr>
          <w:rFonts w:ascii="Calibri" w:hAnsi="Calibri" w:cs="Arial"/>
          <w:sz w:val="22"/>
          <w:szCs w:val="22"/>
        </w:rPr>
        <w:t>Zboží (tj. pro účely této smlouvy nedodá-li prodávající Zboží kupujícímu bez vad nejpozději v</w:t>
      </w:r>
      <w:r w:rsidRPr="00291A37">
        <w:rPr>
          <w:rFonts w:ascii="Calibri" w:hAnsi="Calibri" w:cs="Arial"/>
          <w:sz w:val="22"/>
          <w:szCs w:val="22"/>
        </w:rPr>
        <w:t xml:space="preserve"> termínu dle </w:t>
      </w:r>
      <w:r w:rsidRPr="00291A37">
        <w:rPr>
          <w:rFonts w:ascii="Calibri" w:hAnsi="Calibri" w:cs="Calibri"/>
          <w:sz w:val="22"/>
          <w:szCs w:val="22"/>
        </w:rPr>
        <w:t>Článku III. odst. 1. této smlouvy</w:t>
      </w:r>
      <w:r w:rsidRPr="00B773FF">
        <w:rPr>
          <w:rFonts w:ascii="Calibri" w:hAnsi="Calibri" w:cs="Arial"/>
          <w:sz w:val="22"/>
          <w:szCs w:val="22"/>
        </w:rPr>
        <w:t>)</w:t>
      </w:r>
      <w:r w:rsidRPr="00056F17">
        <w:rPr>
          <w:rFonts w:ascii="Calibri" w:hAnsi="Calibri" w:cs="Arial"/>
          <w:sz w:val="22"/>
          <w:szCs w:val="22"/>
        </w:rPr>
        <w:t xml:space="preserve">, dopouští se tím </w:t>
      </w:r>
      <w:r>
        <w:rPr>
          <w:rFonts w:ascii="Calibri" w:hAnsi="Calibri" w:cs="Arial"/>
          <w:sz w:val="22"/>
          <w:szCs w:val="22"/>
        </w:rPr>
        <w:t xml:space="preserve">prodávající </w:t>
      </w:r>
      <w:r w:rsidRPr="00B773FF">
        <w:rPr>
          <w:rFonts w:ascii="Calibri" w:hAnsi="Calibri" w:cs="Arial"/>
          <w:sz w:val="22"/>
          <w:szCs w:val="22"/>
        </w:rPr>
        <w:t>porušení této smlouvy</w:t>
      </w:r>
      <w:r>
        <w:rPr>
          <w:rFonts w:ascii="Calibri" w:hAnsi="Calibri" w:cs="Arial"/>
          <w:sz w:val="22"/>
          <w:szCs w:val="22"/>
        </w:rPr>
        <w:t>,</w:t>
      </w:r>
      <w:r w:rsidRPr="00B773FF">
        <w:rPr>
          <w:rFonts w:ascii="Calibri" w:hAnsi="Calibri" w:cs="Arial"/>
          <w:sz w:val="22"/>
          <w:szCs w:val="22"/>
        </w:rPr>
        <w:t xml:space="preserve"> za které je povinen zapl</w:t>
      </w:r>
      <w:r w:rsidRPr="00056F17">
        <w:rPr>
          <w:rFonts w:ascii="Calibri" w:hAnsi="Calibri" w:cs="Arial"/>
          <w:sz w:val="22"/>
          <w:szCs w:val="22"/>
        </w:rPr>
        <w:t xml:space="preserve">atit kupujícímu smluvní pokutu ve výši 0,1 </w:t>
      </w:r>
      <w:r w:rsidRPr="00291A37">
        <w:rPr>
          <w:rFonts w:ascii="Calibri" w:hAnsi="Calibri" w:cs="Arial"/>
          <w:sz w:val="22"/>
          <w:szCs w:val="22"/>
        </w:rPr>
        <w:t>% z kupní ceny za každý započatý den prodlení</w:t>
      </w:r>
      <w:r>
        <w:rPr>
          <w:rFonts w:ascii="Calibri" w:hAnsi="Calibri" w:cs="Arial"/>
          <w:sz w:val="22"/>
          <w:szCs w:val="22"/>
        </w:rPr>
        <w:t xml:space="preserve">. </w:t>
      </w:r>
      <w:r w:rsidRPr="00A436DD">
        <w:rPr>
          <w:rFonts w:ascii="Calibri" w:hAnsi="Calibri" w:cs="Arial"/>
          <w:sz w:val="22"/>
          <w:szCs w:val="22"/>
        </w:rPr>
        <w:t xml:space="preserve">Ocitne-li se prodávající </w:t>
      </w:r>
      <w:r w:rsidRPr="00B773FF">
        <w:rPr>
          <w:rFonts w:ascii="Calibri" w:hAnsi="Calibri" w:cs="Arial"/>
          <w:sz w:val="22"/>
          <w:szCs w:val="22"/>
        </w:rPr>
        <w:t>v prodle</w:t>
      </w:r>
      <w:r w:rsidRPr="00056F17">
        <w:rPr>
          <w:rFonts w:ascii="Calibri" w:hAnsi="Calibri" w:cs="Arial"/>
          <w:sz w:val="22"/>
          <w:szCs w:val="22"/>
        </w:rPr>
        <w:t xml:space="preserve">ní s dodáním Zboží po dobu delší než třicet (30) dní, dopouští se tím prodávající podstatného porušení této smlouvy, za které je kupující oprávněn od této smlouvy odstoupit.  </w:t>
      </w:r>
    </w:p>
    <w:p w:rsidR="004A22CE" w:rsidRDefault="004A22CE" w:rsidP="004A22CE">
      <w:pPr>
        <w:pStyle w:val="CZodstavec"/>
        <w:numPr>
          <w:ilvl w:val="0"/>
          <w:numId w:val="2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A436DD">
        <w:rPr>
          <w:rFonts w:ascii="Calibri" w:hAnsi="Calibri" w:cs="Arial"/>
          <w:sz w:val="22"/>
          <w:szCs w:val="22"/>
        </w:rPr>
        <w:t>Dostane-li se kupující do prodlení se zaplacením kupní ceny, dopouští se tím kupující porušení této smlouvy</w:t>
      </w:r>
      <w:r w:rsidRPr="00B773FF">
        <w:rPr>
          <w:rFonts w:ascii="Calibri" w:hAnsi="Calibri" w:cs="Arial"/>
          <w:sz w:val="22"/>
          <w:szCs w:val="22"/>
        </w:rPr>
        <w:t xml:space="preserve">, za které je povinen zaplatit </w:t>
      </w:r>
      <w:r w:rsidRPr="00056F17">
        <w:rPr>
          <w:rFonts w:ascii="Calibri" w:hAnsi="Calibri" w:cs="Arial"/>
          <w:sz w:val="22"/>
          <w:szCs w:val="22"/>
        </w:rPr>
        <w:t>prodávajícímu smluvní pokutu ve výši 0,1 % z kupní ceny za každý započatý den prodlení.</w:t>
      </w:r>
    </w:p>
    <w:p w:rsidR="00776629" w:rsidRDefault="00776629" w:rsidP="004A22CE">
      <w:pPr>
        <w:pStyle w:val="CZodstavec"/>
        <w:numPr>
          <w:ilvl w:val="0"/>
          <w:numId w:val="2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212BAB">
        <w:rPr>
          <w:rFonts w:ascii="Calibri" w:hAnsi="Calibri" w:cs="Arial"/>
          <w:sz w:val="22"/>
          <w:szCs w:val="22"/>
        </w:rPr>
        <w:t>Smluvní pokuta je splatná ve lhůtě 30 dnů od dne doručení vyúčtování smluvní pokut</w:t>
      </w:r>
      <w:r>
        <w:rPr>
          <w:rFonts w:ascii="Calibri" w:hAnsi="Calibri" w:cs="Arial"/>
          <w:sz w:val="22"/>
          <w:szCs w:val="22"/>
        </w:rPr>
        <w:t xml:space="preserve">y </w:t>
      </w:r>
      <w:r w:rsidRPr="00212BAB">
        <w:rPr>
          <w:rFonts w:ascii="Calibri" w:hAnsi="Calibri" w:cs="Arial"/>
          <w:sz w:val="22"/>
          <w:szCs w:val="22"/>
        </w:rPr>
        <w:t xml:space="preserve">povinné </w:t>
      </w:r>
      <w:r w:rsidRPr="00776629">
        <w:rPr>
          <w:rFonts w:ascii="Calibri" w:hAnsi="Calibri" w:cs="Arial"/>
          <w:sz w:val="22"/>
          <w:szCs w:val="22"/>
        </w:rPr>
        <w:t>straně.</w:t>
      </w:r>
    </w:p>
    <w:p w:rsidR="004A22CE" w:rsidRPr="003E3C36" w:rsidRDefault="004A22CE" w:rsidP="003E3C36">
      <w:pPr>
        <w:pStyle w:val="CZodstavec"/>
        <w:numPr>
          <w:ilvl w:val="0"/>
          <w:numId w:val="0"/>
        </w:numPr>
        <w:tabs>
          <w:tab w:val="left" w:pos="426"/>
        </w:tabs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</w:r>
      <w:r w:rsidR="002D7981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212BAB">
        <w:rPr>
          <w:rFonts w:ascii="Calibri" w:hAnsi="Calibri" w:cs="Arial"/>
          <w:sz w:val="22"/>
          <w:szCs w:val="22"/>
        </w:rPr>
        <w:t>Uplatněním jakékoliv smluvní pokuty není nijak dotčeno právo na náhradu vzniklé škody.</w:t>
      </w:r>
    </w:p>
    <w:p w:rsidR="00850C51" w:rsidRDefault="00850C51" w:rsidP="004A22CE">
      <w:pPr>
        <w:spacing w:after="0"/>
        <w:jc w:val="center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>
        <w:rPr>
          <w:rFonts w:cs="Calibri"/>
          <w:b/>
        </w:rPr>
        <w:t>IX</w:t>
      </w:r>
      <w:r w:rsidRPr="00F77E34">
        <w:rPr>
          <w:rFonts w:cs="Calibri"/>
          <w:b/>
        </w:rPr>
        <w:t>.</w:t>
      </w: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Závěrečná ustanovení</w:t>
      </w:r>
    </w:p>
    <w:p w:rsidR="00E7060E" w:rsidRPr="00E7060E" w:rsidRDefault="00E7060E" w:rsidP="00E7060E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sz w:val="20"/>
          <w:szCs w:val="20"/>
        </w:rPr>
        <w:t xml:space="preserve">Smluvní strany za účelem naplnění požadavků zákona č.340/2015 Sb., o zvláštních podmínkách účinnosti některých smluv, uveřejňování těchto smluv o registru smluv (dále také jen jako „zákon o registru smluv“), ujednávají, že elektronický obraz textového obsahu této smlouvy v otevřeném a strojově čitelném formátu včetně </w:t>
      </w:r>
      <w:proofErr w:type="spellStart"/>
      <w:r>
        <w:rPr>
          <w:sz w:val="20"/>
          <w:szCs w:val="20"/>
        </w:rPr>
        <w:t>metadat</w:t>
      </w:r>
      <w:proofErr w:type="spellEnd"/>
      <w:r>
        <w:rPr>
          <w:sz w:val="20"/>
          <w:szCs w:val="20"/>
        </w:rPr>
        <w:t xml:space="preserve"> podle ustanovení § 5 odst. 5 zákona o registru smluv, bude uveřejněn vložením do registru smluv coby informačního systému veřejné zprávy.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 datové schránky doručeno potvrzení správce registru smluv o uveřejnění této smlouvy v registru smluv, informovat o této skutečnosti ostatní účastníky formou elektronické zprávy na následující e-mailové adresy: </w:t>
      </w:r>
      <w:r w:rsidR="003E3C36">
        <w:rPr>
          <w:b/>
          <w:sz w:val="20"/>
          <w:szCs w:val="20"/>
        </w:rPr>
        <w:t>kourim@ceiba.cz</w:t>
      </w:r>
    </w:p>
    <w:p w:rsidR="004A22CE" w:rsidRDefault="00E7060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2</w:t>
      </w:r>
      <w:r w:rsidR="004A22CE">
        <w:rPr>
          <w:rFonts w:cs="Calibri"/>
        </w:rPr>
        <w:t>.</w:t>
      </w:r>
      <w:r w:rsidR="004A22CE">
        <w:rPr>
          <w:rFonts w:cs="Calibri"/>
        </w:rPr>
        <w:tab/>
      </w:r>
      <w:r w:rsidR="004A22CE" w:rsidRPr="00F77E34">
        <w:rPr>
          <w:rFonts w:cs="Calibri"/>
        </w:rPr>
        <w:t>Účastníci této smlouvy výslovně prohlašují, že jejich smluvní volnost neb</w:t>
      </w:r>
      <w:r w:rsidR="0022614A">
        <w:rPr>
          <w:rFonts w:cs="Calibri"/>
        </w:rPr>
        <w:t>yla nijak omezena, že </w:t>
      </w:r>
      <w:r w:rsidR="004A22CE">
        <w:rPr>
          <w:rFonts w:cs="Calibri"/>
        </w:rPr>
        <w:t xml:space="preserve">souhlasí </w:t>
      </w:r>
      <w:r w:rsidR="004A22CE" w:rsidRPr="00F77E34">
        <w:rPr>
          <w:rFonts w:cs="Calibri"/>
        </w:rPr>
        <w:t>s</w:t>
      </w:r>
      <w:r w:rsidR="004A22CE">
        <w:rPr>
          <w:rFonts w:cs="Calibri"/>
        </w:rPr>
        <w:t xml:space="preserve"> jejím obsahem i </w:t>
      </w:r>
      <w:r w:rsidR="004A22CE" w:rsidRPr="00F77E34">
        <w:rPr>
          <w:rFonts w:cs="Calibri"/>
        </w:rPr>
        <w:t>s tím, že tato byla sepsána na základě pravdivých údajů na základě jejich pravé a svobodné vůle a nebyla ujednána v tísni ani za nápadně nevýhodných podmínek.</w:t>
      </w:r>
    </w:p>
    <w:p w:rsidR="004A22CE" w:rsidRDefault="00E7060E" w:rsidP="004A22CE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3</w:t>
      </w:r>
      <w:r w:rsidR="004A22CE">
        <w:rPr>
          <w:rFonts w:cs="Calibri"/>
        </w:rPr>
        <w:t>.</w:t>
      </w:r>
      <w:r w:rsidR="004A22CE">
        <w:rPr>
          <w:rFonts w:cs="Calibri"/>
        </w:rPr>
        <w:tab/>
      </w:r>
      <w:r w:rsidR="004A22CE" w:rsidRPr="00F77E34">
        <w:rPr>
          <w:rFonts w:cs="Calibri"/>
        </w:rPr>
        <w:t>Pokud není v této smlouvě ujednáno jinak, řídí se práva a povinnosti smluvních stran, jakož</w:t>
      </w:r>
      <w:r w:rsidR="004A22CE">
        <w:rPr>
          <w:rFonts w:cs="Calibri"/>
        </w:rPr>
        <w:t xml:space="preserve"> </w:t>
      </w:r>
      <w:r w:rsidR="004A22CE">
        <w:rPr>
          <w:rFonts w:cs="Calibri"/>
        </w:rPr>
        <w:tab/>
      </w:r>
      <w:r w:rsidR="004A22CE" w:rsidRPr="00F77E34">
        <w:rPr>
          <w:rFonts w:cs="Calibri"/>
        </w:rPr>
        <w:t>i prá</w:t>
      </w:r>
      <w:r w:rsidR="004A22CE">
        <w:rPr>
          <w:rFonts w:cs="Calibri"/>
        </w:rPr>
        <w:t>vní poměry z</w:t>
      </w:r>
      <w:r w:rsidR="004A22CE" w:rsidRPr="00F77E34">
        <w:rPr>
          <w:rFonts w:cs="Calibri"/>
        </w:rPr>
        <w:t> ní vyplývající nebo vznikající, Občanským zákoníkem č. 89/2012 Sb. a ostatními právními předpisy platnými v době realizace předmětu dodávky.</w:t>
      </w:r>
    </w:p>
    <w:p w:rsidR="003E3C36" w:rsidRDefault="00E7060E" w:rsidP="003E3C36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4</w:t>
      </w:r>
      <w:r w:rsidR="004A22CE">
        <w:rPr>
          <w:rFonts w:cs="Calibri"/>
        </w:rPr>
        <w:t>.</w:t>
      </w:r>
      <w:r w:rsidR="004A22CE">
        <w:rPr>
          <w:rFonts w:cs="Calibri"/>
        </w:rPr>
        <w:tab/>
      </w:r>
      <w:r w:rsidR="004A22CE" w:rsidRPr="00F77E34">
        <w:rPr>
          <w:rFonts w:cs="Calibri"/>
        </w:rPr>
        <w:t xml:space="preserve">Tato smlouva je vyhotovena ve </w:t>
      </w:r>
      <w:r w:rsidR="004C54C4">
        <w:rPr>
          <w:rFonts w:cs="Calibri"/>
        </w:rPr>
        <w:t>čtyřech</w:t>
      </w:r>
      <w:r w:rsidR="004A22CE">
        <w:rPr>
          <w:rFonts w:cs="Calibri"/>
        </w:rPr>
        <w:t xml:space="preserve"> (</w:t>
      </w:r>
      <w:r w:rsidR="004C54C4">
        <w:rPr>
          <w:rFonts w:cs="Calibri"/>
        </w:rPr>
        <w:t>4</w:t>
      </w:r>
      <w:r w:rsidR="004A22CE">
        <w:rPr>
          <w:rFonts w:cs="Calibri"/>
        </w:rPr>
        <w:t>)</w:t>
      </w:r>
      <w:r w:rsidR="004C54C4">
        <w:rPr>
          <w:rFonts w:cs="Calibri"/>
        </w:rPr>
        <w:t xml:space="preserve"> výtiscích, z nichž dva </w:t>
      </w:r>
      <w:r w:rsidR="004A22CE" w:rsidRPr="00F77E34">
        <w:rPr>
          <w:rFonts w:cs="Calibri"/>
        </w:rPr>
        <w:t xml:space="preserve">obdrží </w:t>
      </w:r>
      <w:r w:rsidR="004C54C4">
        <w:rPr>
          <w:rFonts w:cs="Calibri"/>
        </w:rPr>
        <w:t>prodávající a dva obdrží kupující.</w:t>
      </w:r>
    </w:p>
    <w:p w:rsidR="004A22CE" w:rsidRDefault="00850C51" w:rsidP="003E3C36">
      <w:pPr>
        <w:tabs>
          <w:tab w:val="left" w:pos="426"/>
        </w:tabs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 xml:space="preserve">Příloha č. 1 – Nabídka prodávajícího </w:t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A22CE" w:rsidRPr="00212BAB" w:rsidTr="00291A37">
        <w:tc>
          <w:tcPr>
            <w:tcW w:w="4606" w:type="dxa"/>
          </w:tcPr>
          <w:p w:rsidR="003E3C36" w:rsidRDefault="003E3C36" w:rsidP="00291A37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22CE" w:rsidRPr="00212BAB" w:rsidRDefault="004A22CE" w:rsidP="00291A3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Brně</w:t>
            </w:r>
            <w:r w:rsidR="003E3C36">
              <w:rPr>
                <w:rFonts w:cs="Arial"/>
              </w:rPr>
              <w:t xml:space="preserve"> dne 23. 5. 2017</w:t>
            </w: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776629" w:rsidRDefault="00AB1285" w:rsidP="00291A3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 kup</w:t>
            </w:r>
            <w:r w:rsidR="00015799">
              <w:rPr>
                <w:rFonts w:cs="Arial"/>
                <w:b/>
              </w:rPr>
              <w:t>ujícího</w:t>
            </w:r>
          </w:p>
          <w:p w:rsidR="00015799" w:rsidRDefault="00015799" w:rsidP="00291A37">
            <w:pPr>
              <w:spacing w:after="0" w:line="240" w:lineRule="auto"/>
              <w:rPr>
                <w:rFonts w:cs="Arial"/>
                <w:b/>
              </w:rPr>
            </w:pPr>
          </w:p>
          <w:p w:rsidR="00015799" w:rsidRPr="00212BAB" w:rsidRDefault="00015799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776629" w:rsidP="0077662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4A22CE" w:rsidRPr="00212BAB">
              <w:rPr>
                <w:rFonts w:cs="Arial"/>
              </w:rPr>
              <w:t>……………………………………………….</w:t>
            </w:r>
          </w:p>
          <w:p w:rsidR="004A22CE" w:rsidRPr="00212BAB" w:rsidRDefault="004D4D44" w:rsidP="004D4D44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A22CE" w:rsidRPr="00212BAB">
              <w:rPr>
                <w:b/>
                <w:bCs/>
              </w:rPr>
              <w:t>Moravská galerie v Brně</w:t>
            </w:r>
          </w:p>
          <w:p w:rsidR="004D4D44" w:rsidRDefault="004D4D44" w:rsidP="004D4D44">
            <w:pPr>
              <w:spacing w:after="0"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                  Mgr. Jan Press</w:t>
            </w:r>
          </w:p>
          <w:p w:rsidR="004A22CE" w:rsidRPr="00212BAB" w:rsidRDefault="004A22CE" w:rsidP="00291A37">
            <w:pPr>
              <w:spacing w:after="0"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4606" w:type="dxa"/>
          </w:tcPr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3E3C36" w:rsidRDefault="003E3C36" w:rsidP="00291A37">
            <w:pPr>
              <w:spacing w:after="0" w:line="240" w:lineRule="auto"/>
              <w:rPr>
                <w:rFonts w:cs="Arial"/>
                <w:b/>
              </w:rPr>
            </w:pPr>
          </w:p>
          <w:p w:rsidR="00776629" w:rsidRPr="00212BAB" w:rsidRDefault="00000191" w:rsidP="00291A3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Za prodávajícího</w:t>
            </w:r>
            <w:r w:rsidR="004A22CE" w:rsidRPr="00212BAB">
              <w:rPr>
                <w:rFonts w:cs="Arial"/>
              </w:rPr>
              <w:t>:</w:t>
            </w:r>
          </w:p>
          <w:p w:rsidR="00E7060E" w:rsidRDefault="004D4D44" w:rsidP="004D4D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E7060E" w:rsidRDefault="00E7060E" w:rsidP="004D4D44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4D4D44" w:rsidP="004D4D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4A22CE" w:rsidRPr="00212BAB">
              <w:rPr>
                <w:rFonts w:cs="Arial"/>
              </w:rPr>
              <w:t>……………………………………………….</w:t>
            </w:r>
          </w:p>
          <w:p w:rsidR="004A22CE" w:rsidRDefault="004D4D44" w:rsidP="004D4D44">
            <w:pPr>
              <w:spacing w:after="0" w:line="240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                      </w:t>
            </w:r>
            <w:proofErr w:type="spellStart"/>
            <w:r w:rsidR="00DD2529">
              <w:rPr>
                <w:rFonts w:cs="Arial"/>
                <w:b/>
                <w:iCs/>
              </w:rPr>
              <w:t>Ceiba</w:t>
            </w:r>
            <w:proofErr w:type="spellEnd"/>
            <w:r w:rsidR="00DD2529">
              <w:rPr>
                <w:rFonts w:cs="Arial"/>
                <w:b/>
                <w:iCs/>
              </w:rPr>
              <w:t>, s. r. o.</w:t>
            </w:r>
          </w:p>
          <w:p w:rsidR="00DD2529" w:rsidRPr="00212BAB" w:rsidRDefault="00DD2529" w:rsidP="004D4D44">
            <w:pPr>
              <w:spacing w:after="0" w:line="240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                 Jiří Tůma, jednatel</w:t>
            </w:r>
          </w:p>
        </w:tc>
      </w:tr>
    </w:tbl>
    <w:p w:rsidR="004A22CE" w:rsidRPr="00F77E34" w:rsidRDefault="005D2F8B" w:rsidP="004A22CE">
      <w:pPr>
        <w:rPr>
          <w:rFonts w:cs="Calibri"/>
        </w:rPr>
      </w:pPr>
      <w:r>
        <w:rPr>
          <w:rFonts w:cs="Calibri"/>
          <w:b/>
        </w:rPr>
        <w:lastRenderedPageBreak/>
        <w:t>Příloha č. 1: Nabídka prodávajícího</w:t>
      </w:r>
      <w:r w:rsidR="004A22CE" w:rsidRPr="00F77E34">
        <w:rPr>
          <w:rFonts w:cs="Calibri"/>
          <w:b/>
        </w:rPr>
        <w:tab/>
      </w:r>
    </w:p>
    <w:p w:rsidR="000C06B9" w:rsidRDefault="002D7981"/>
    <w:sectPr w:rsidR="000C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18"/>
    <w:multiLevelType w:val="hybridMultilevel"/>
    <w:tmpl w:val="28162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40511"/>
    <w:multiLevelType w:val="hybridMultilevel"/>
    <w:tmpl w:val="9DCE7D60"/>
    <w:lvl w:ilvl="0" w:tplc="F2B0CBD0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6A0D99"/>
    <w:multiLevelType w:val="hybridMultilevel"/>
    <w:tmpl w:val="5796A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4B41"/>
    <w:multiLevelType w:val="hybridMultilevel"/>
    <w:tmpl w:val="7A0A4304"/>
    <w:lvl w:ilvl="0" w:tplc="D9B817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E"/>
    <w:rsid w:val="00000191"/>
    <w:rsid w:val="00015799"/>
    <w:rsid w:val="00037E1B"/>
    <w:rsid w:val="000502E9"/>
    <w:rsid w:val="00052294"/>
    <w:rsid w:val="00061E78"/>
    <w:rsid w:val="000A52AB"/>
    <w:rsid w:val="000E6AE2"/>
    <w:rsid w:val="0016268E"/>
    <w:rsid w:val="0022614A"/>
    <w:rsid w:val="002400DD"/>
    <w:rsid w:val="00250346"/>
    <w:rsid w:val="00284D62"/>
    <w:rsid w:val="002D7981"/>
    <w:rsid w:val="003E3C36"/>
    <w:rsid w:val="003F2B44"/>
    <w:rsid w:val="004A22CE"/>
    <w:rsid w:val="004C54C4"/>
    <w:rsid w:val="004D4D44"/>
    <w:rsid w:val="005D116B"/>
    <w:rsid w:val="005D2F8B"/>
    <w:rsid w:val="006525A3"/>
    <w:rsid w:val="006C7935"/>
    <w:rsid w:val="0071770A"/>
    <w:rsid w:val="00721BCE"/>
    <w:rsid w:val="00757E34"/>
    <w:rsid w:val="00776629"/>
    <w:rsid w:val="00810657"/>
    <w:rsid w:val="0084136B"/>
    <w:rsid w:val="00850C51"/>
    <w:rsid w:val="00864012"/>
    <w:rsid w:val="0099322D"/>
    <w:rsid w:val="009E077C"/>
    <w:rsid w:val="00A30EFA"/>
    <w:rsid w:val="00A3144E"/>
    <w:rsid w:val="00AB1285"/>
    <w:rsid w:val="00AE349C"/>
    <w:rsid w:val="00AF6B5D"/>
    <w:rsid w:val="00B654A8"/>
    <w:rsid w:val="00C34093"/>
    <w:rsid w:val="00D527BF"/>
    <w:rsid w:val="00DD2529"/>
    <w:rsid w:val="00E7060E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4A22C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rsid w:val="004A22CE"/>
    <w:rPr>
      <w:rFonts w:ascii="Calibri" w:eastAsia="Calibri" w:hAnsi="Calibri" w:cs="Times New Roman"/>
      <w:szCs w:val="21"/>
      <w:lang w:val="x-none"/>
    </w:rPr>
  </w:style>
  <w:style w:type="paragraph" w:customStyle="1" w:styleId="CZNzevlnku">
    <w:name w:val="CZ Název článku"/>
    <w:basedOn w:val="Normln"/>
    <w:next w:val="Normln"/>
    <w:rsid w:val="004A22CE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4A22CE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2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4A22C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rsid w:val="004A22CE"/>
    <w:rPr>
      <w:rFonts w:ascii="Calibri" w:eastAsia="Calibri" w:hAnsi="Calibri" w:cs="Times New Roman"/>
      <w:szCs w:val="21"/>
      <w:lang w:val="x-none"/>
    </w:rPr>
  </w:style>
  <w:style w:type="paragraph" w:customStyle="1" w:styleId="CZNzevlnku">
    <w:name w:val="CZ Název článku"/>
    <w:basedOn w:val="Normln"/>
    <w:next w:val="Normln"/>
    <w:rsid w:val="004A22CE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4A22CE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2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Moosová Šárka</cp:lastModifiedBy>
  <cp:revision>12</cp:revision>
  <dcterms:created xsi:type="dcterms:W3CDTF">2017-03-22T07:27:00Z</dcterms:created>
  <dcterms:modified xsi:type="dcterms:W3CDTF">2017-05-24T07:59:00Z</dcterms:modified>
</cp:coreProperties>
</file>