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07" w:rsidRPr="00756BCC" w:rsidRDefault="007E049F" w:rsidP="00C55C15">
      <w:pPr>
        <w:spacing w:line="240" w:lineRule="auto"/>
        <w:rPr>
          <w:rFonts w:ascii="Arial" w:hAnsi="Arial" w:cs="Arial"/>
          <w:i/>
          <w:sz w:val="20"/>
          <w:szCs w:val="20"/>
        </w:rPr>
      </w:pPr>
      <w:r>
        <w:rPr>
          <w:rFonts w:ascii="Arial" w:hAnsi="Arial" w:cs="Arial"/>
          <w:i/>
          <w:sz w:val="20"/>
          <w:szCs w:val="20"/>
        </w:rPr>
        <w:t xml:space="preserve"> </w:t>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r>
      <w:r w:rsidR="00C55C15">
        <w:rPr>
          <w:rFonts w:ascii="Arial" w:hAnsi="Arial" w:cs="Arial"/>
          <w:i/>
          <w:sz w:val="20"/>
          <w:szCs w:val="20"/>
        </w:rPr>
        <w:tab/>
        <w:t xml:space="preserve">         </w:t>
      </w:r>
      <w:r w:rsidR="00581C53">
        <w:rPr>
          <w:rFonts w:ascii="Arial" w:hAnsi="Arial" w:cs="Arial"/>
          <w:i/>
          <w:sz w:val="20"/>
          <w:szCs w:val="20"/>
        </w:rPr>
        <w:t xml:space="preserve"> </w:t>
      </w:r>
      <w:proofErr w:type="spellStart"/>
      <w:r w:rsidR="00243307" w:rsidRPr="00756BCC">
        <w:rPr>
          <w:rFonts w:ascii="Arial" w:hAnsi="Arial" w:cs="Arial"/>
          <w:i/>
          <w:sz w:val="20"/>
          <w:szCs w:val="20"/>
        </w:rPr>
        <w:t>ev.č</w:t>
      </w:r>
      <w:proofErr w:type="spellEnd"/>
      <w:r w:rsidR="00243307" w:rsidRPr="00756BCC">
        <w:rPr>
          <w:rFonts w:ascii="Arial" w:hAnsi="Arial" w:cs="Arial"/>
          <w:i/>
          <w:sz w:val="20"/>
          <w:szCs w:val="20"/>
        </w:rPr>
        <w:t xml:space="preserve">. TCP: </w:t>
      </w:r>
      <w:r w:rsidR="00C55C15">
        <w:rPr>
          <w:rFonts w:ascii="Arial" w:hAnsi="Arial" w:cs="Arial"/>
          <w:i/>
          <w:sz w:val="20"/>
          <w:szCs w:val="20"/>
        </w:rPr>
        <w:t>161/15/22</w:t>
      </w:r>
    </w:p>
    <w:p w:rsidR="00243307" w:rsidRDefault="00243307" w:rsidP="00243307">
      <w:pPr>
        <w:spacing w:after="0" w:line="240" w:lineRule="auto"/>
        <w:jc w:val="center"/>
        <w:rPr>
          <w:rFonts w:ascii="Arial" w:hAnsi="Arial" w:cs="Arial"/>
          <w:b/>
          <w:sz w:val="32"/>
          <w:szCs w:val="32"/>
        </w:rPr>
      </w:pPr>
    </w:p>
    <w:p w:rsidR="00243307" w:rsidRDefault="00243307" w:rsidP="00243307">
      <w:pPr>
        <w:spacing w:after="0" w:line="240" w:lineRule="auto"/>
        <w:jc w:val="center"/>
        <w:rPr>
          <w:rFonts w:ascii="Arial" w:hAnsi="Arial" w:cs="Arial"/>
          <w:b/>
          <w:sz w:val="32"/>
          <w:szCs w:val="32"/>
        </w:rPr>
      </w:pPr>
      <w:r>
        <w:rPr>
          <w:rFonts w:ascii="Arial" w:hAnsi="Arial" w:cs="Arial"/>
          <w:b/>
          <w:sz w:val="32"/>
          <w:szCs w:val="32"/>
        </w:rPr>
        <w:t xml:space="preserve">Smlouva o zajištění části provozních činností  </w:t>
      </w:r>
    </w:p>
    <w:p w:rsidR="00243307" w:rsidRPr="00756BCC" w:rsidRDefault="00243307" w:rsidP="00243307">
      <w:pPr>
        <w:spacing w:after="0" w:line="240" w:lineRule="auto"/>
        <w:jc w:val="center"/>
        <w:rPr>
          <w:rFonts w:ascii="Arial" w:hAnsi="Arial" w:cs="Arial"/>
          <w:b/>
          <w:sz w:val="32"/>
          <w:szCs w:val="32"/>
        </w:rPr>
      </w:pPr>
      <w:r>
        <w:rPr>
          <w:rFonts w:ascii="Arial" w:hAnsi="Arial" w:cs="Arial"/>
          <w:b/>
          <w:sz w:val="32"/>
          <w:szCs w:val="32"/>
        </w:rPr>
        <w:t xml:space="preserve">Aquacentra </w:t>
      </w:r>
      <w:proofErr w:type="spellStart"/>
      <w:r>
        <w:rPr>
          <w:rFonts w:ascii="Arial" w:hAnsi="Arial" w:cs="Arial"/>
          <w:b/>
          <w:sz w:val="32"/>
          <w:szCs w:val="32"/>
        </w:rPr>
        <w:t>Šutka</w:t>
      </w:r>
      <w:proofErr w:type="spellEnd"/>
    </w:p>
    <w:p w:rsidR="00243307" w:rsidRDefault="00243307" w:rsidP="00243307">
      <w:pPr>
        <w:spacing w:after="0" w:line="240" w:lineRule="auto"/>
        <w:jc w:val="center"/>
        <w:rPr>
          <w:rFonts w:ascii="Arial" w:hAnsi="Arial" w:cs="Arial"/>
          <w:b/>
          <w:sz w:val="24"/>
          <w:szCs w:val="24"/>
        </w:rPr>
      </w:pPr>
    </w:p>
    <w:p w:rsidR="00243307" w:rsidRDefault="00243307" w:rsidP="00243307">
      <w:pPr>
        <w:spacing w:after="0" w:line="240" w:lineRule="auto"/>
        <w:jc w:val="center"/>
        <w:rPr>
          <w:rFonts w:ascii="Arial" w:hAnsi="Arial" w:cs="Arial"/>
        </w:rPr>
      </w:pPr>
      <w:r w:rsidRPr="00660D7C">
        <w:rPr>
          <w:rFonts w:ascii="Arial" w:hAnsi="Arial" w:cs="Arial"/>
        </w:rPr>
        <w:t xml:space="preserve">uzavřená níže uvedeného dne, měsíce a roku </w:t>
      </w:r>
    </w:p>
    <w:p w:rsidR="00243307" w:rsidRPr="00660D7C" w:rsidRDefault="00243307" w:rsidP="00243307">
      <w:pPr>
        <w:spacing w:after="0" w:line="240" w:lineRule="auto"/>
        <w:jc w:val="center"/>
        <w:rPr>
          <w:rFonts w:ascii="Arial" w:hAnsi="Arial" w:cs="Arial"/>
        </w:rPr>
      </w:pPr>
      <w:r w:rsidRPr="00660D7C">
        <w:rPr>
          <w:rFonts w:ascii="Arial" w:hAnsi="Arial" w:cs="Arial"/>
        </w:rPr>
        <w:t xml:space="preserve">podle § </w:t>
      </w:r>
      <w:r>
        <w:rPr>
          <w:rFonts w:ascii="Arial" w:hAnsi="Arial" w:cs="Arial"/>
        </w:rPr>
        <w:t xml:space="preserve">1746 </w:t>
      </w:r>
      <w:r w:rsidRPr="00660D7C">
        <w:rPr>
          <w:rFonts w:ascii="Arial" w:hAnsi="Arial" w:cs="Arial"/>
        </w:rPr>
        <w:t xml:space="preserve">ve spojení s § </w:t>
      </w:r>
      <w:r>
        <w:rPr>
          <w:rFonts w:ascii="Arial" w:hAnsi="Arial" w:cs="Arial"/>
        </w:rPr>
        <w:t>2430</w:t>
      </w:r>
      <w:r w:rsidRPr="00660D7C">
        <w:rPr>
          <w:rFonts w:ascii="Arial" w:hAnsi="Arial" w:cs="Arial"/>
        </w:rPr>
        <w:t xml:space="preserve"> a násl. zákona č. </w:t>
      </w:r>
      <w:r>
        <w:rPr>
          <w:rFonts w:ascii="Arial" w:hAnsi="Arial" w:cs="Arial"/>
        </w:rPr>
        <w:t>89/2012</w:t>
      </w:r>
      <w:r w:rsidRPr="00660D7C">
        <w:rPr>
          <w:rFonts w:ascii="Arial" w:hAnsi="Arial" w:cs="Arial"/>
        </w:rPr>
        <w:t xml:space="preserve"> Sb., ob</w:t>
      </w:r>
      <w:r>
        <w:rPr>
          <w:rFonts w:ascii="Arial" w:hAnsi="Arial" w:cs="Arial"/>
        </w:rPr>
        <w:t>čanský zákoník</w:t>
      </w:r>
    </w:p>
    <w:p w:rsidR="00243307" w:rsidRDefault="00243307" w:rsidP="00243307">
      <w:pPr>
        <w:spacing w:after="0" w:line="240" w:lineRule="auto"/>
        <w:jc w:val="center"/>
        <w:rPr>
          <w:rFonts w:ascii="Arial" w:hAnsi="Arial" w:cs="Arial"/>
          <w:b/>
        </w:rPr>
      </w:pPr>
    </w:p>
    <w:p w:rsidR="00243307" w:rsidRDefault="00243307" w:rsidP="006A0E8E">
      <w:pPr>
        <w:spacing w:after="0" w:line="240" w:lineRule="auto"/>
        <w:rPr>
          <w:rFonts w:ascii="Arial" w:hAnsi="Arial" w:cs="Arial"/>
          <w:b/>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Článek I.</w:t>
      </w:r>
    </w:p>
    <w:p w:rsidR="00243307" w:rsidRPr="00756BCC" w:rsidRDefault="00243307" w:rsidP="00243307">
      <w:pPr>
        <w:spacing w:after="0" w:line="240" w:lineRule="auto"/>
        <w:jc w:val="center"/>
        <w:rPr>
          <w:rFonts w:ascii="Arial" w:hAnsi="Arial" w:cs="Arial"/>
          <w:b/>
          <w:u w:val="single"/>
        </w:rPr>
      </w:pPr>
      <w:r w:rsidRPr="00756BCC">
        <w:rPr>
          <w:rFonts w:ascii="Arial" w:hAnsi="Arial" w:cs="Arial"/>
          <w:b/>
          <w:u w:val="single"/>
        </w:rPr>
        <w:t>Smluvní strany</w:t>
      </w:r>
    </w:p>
    <w:p w:rsidR="00243307" w:rsidRDefault="00243307" w:rsidP="00243307">
      <w:pPr>
        <w:jc w:val="both"/>
        <w:rPr>
          <w:rFonts w:ascii="Arial" w:hAnsi="Arial" w:cs="Arial"/>
          <w:b/>
          <w:u w:val="single"/>
        </w:rPr>
      </w:pPr>
    </w:p>
    <w:p w:rsidR="001B0E16" w:rsidRPr="001B0E16" w:rsidRDefault="001B0E16" w:rsidP="00B90413">
      <w:pPr>
        <w:spacing w:after="0"/>
        <w:jc w:val="both"/>
        <w:rPr>
          <w:rFonts w:ascii="Arial" w:hAnsi="Arial" w:cs="Arial"/>
          <w:b/>
        </w:rPr>
      </w:pPr>
      <w:r w:rsidRPr="001B0E16">
        <w:rPr>
          <w:rFonts w:ascii="Arial" w:hAnsi="Arial" w:cs="Arial"/>
          <w:b/>
        </w:rPr>
        <w:t>Hlavní město Praha</w:t>
      </w:r>
    </w:p>
    <w:p w:rsidR="001B0E16" w:rsidRPr="001B0E16" w:rsidRDefault="001B0E16" w:rsidP="00B90413">
      <w:pPr>
        <w:spacing w:after="0"/>
        <w:jc w:val="both"/>
        <w:rPr>
          <w:rFonts w:ascii="Arial" w:hAnsi="Arial" w:cs="Arial"/>
          <w:b/>
        </w:rPr>
      </w:pPr>
      <w:r w:rsidRPr="001B0E16">
        <w:rPr>
          <w:rFonts w:ascii="Arial" w:hAnsi="Arial" w:cs="Arial"/>
        </w:rPr>
        <w:t>se sídlem: Mariánské náměstí 2, 110 00 Praha 1</w:t>
      </w:r>
    </w:p>
    <w:p w:rsidR="001B0E16" w:rsidRPr="001B0E16" w:rsidRDefault="001B0E16" w:rsidP="00B90413">
      <w:pPr>
        <w:spacing w:after="0"/>
        <w:jc w:val="both"/>
        <w:rPr>
          <w:rFonts w:ascii="Arial" w:hAnsi="Arial" w:cs="Arial"/>
        </w:rPr>
      </w:pPr>
      <w:r w:rsidRPr="001B0E16">
        <w:rPr>
          <w:rFonts w:ascii="Arial" w:hAnsi="Arial" w:cs="Arial"/>
        </w:rPr>
        <w:t>IČO: 00064581</w:t>
      </w:r>
      <w:r w:rsidRPr="001B0E16">
        <w:rPr>
          <w:rFonts w:ascii="Arial" w:hAnsi="Arial" w:cs="Arial"/>
        </w:rPr>
        <w:tab/>
        <w:t>DIČ:CZ00064581</w:t>
      </w:r>
    </w:p>
    <w:p w:rsidR="001B0E16" w:rsidRPr="001B0E16" w:rsidRDefault="001B0E16" w:rsidP="00B90413">
      <w:pPr>
        <w:spacing w:after="0"/>
        <w:jc w:val="both"/>
        <w:rPr>
          <w:rFonts w:ascii="Arial" w:hAnsi="Arial" w:cs="Arial"/>
        </w:rPr>
      </w:pPr>
      <w:r w:rsidRPr="001B0E16">
        <w:rPr>
          <w:rFonts w:ascii="Arial" w:hAnsi="Arial" w:cs="Arial"/>
        </w:rPr>
        <w:t>zastoupené</w:t>
      </w:r>
    </w:p>
    <w:p w:rsidR="001B0E16" w:rsidRPr="001B0E16" w:rsidRDefault="001B0E16" w:rsidP="00B90413">
      <w:pPr>
        <w:spacing w:after="0"/>
        <w:jc w:val="both"/>
        <w:rPr>
          <w:rFonts w:ascii="Arial" w:hAnsi="Arial" w:cs="Arial"/>
          <w:b/>
        </w:rPr>
      </w:pPr>
      <w:r w:rsidRPr="001B0E16">
        <w:rPr>
          <w:rFonts w:ascii="Arial" w:hAnsi="Arial" w:cs="Arial"/>
          <w:b/>
        </w:rPr>
        <w:t>TRADE CENTRE PRAHA a.s.</w:t>
      </w:r>
    </w:p>
    <w:p w:rsidR="001B0E16" w:rsidRPr="001B0E16" w:rsidRDefault="001B0E16" w:rsidP="00B90413">
      <w:pPr>
        <w:spacing w:after="0"/>
        <w:jc w:val="both"/>
        <w:rPr>
          <w:rFonts w:ascii="Arial" w:hAnsi="Arial" w:cs="Arial"/>
        </w:rPr>
      </w:pPr>
      <w:r w:rsidRPr="001B0E16">
        <w:rPr>
          <w:rFonts w:ascii="Arial" w:hAnsi="Arial" w:cs="Arial"/>
        </w:rPr>
        <w:t>se sídlem:</w:t>
      </w:r>
      <w:r w:rsidR="00CD4C45">
        <w:rPr>
          <w:rFonts w:ascii="Arial" w:hAnsi="Arial" w:cs="Arial"/>
        </w:rPr>
        <w:t xml:space="preserve"> </w:t>
      </w:r>
      <w:r w:rsidRPr="001B0E16">
        <w:rPr>
          <w:rFonts w:ascii="Arial" w:hAnsi="Arial" w:cs="Arial"/>
        </w:rPr>
        <w:t>Blanická 1008/28, 120 00 Praha 2</w:t>
      </w:r>
    </w:p>
    <w:p w:rsidR="001B0E16" w:rsidRPr="001B0E16" w:rsidRDefault="001B0E16" w:rsidP="00B90413">
      <w:pPr>
        <w:spacing w:after="0"/>
        <w:jc w:val="both"/>
        <w:rPr>
          <w:rFonts w:ascii="Arial" w:hAnsi="Arial" w:cs="Arial"/>
        </w:rPr>
      </w:pPr>
      <w:r w:rsidRPr="001B0E16">
        <w:rPr>
          <w:rFonts w:ascii="Arial" w:hAnsi="Arial" w:cs="Arial"/>
        </w:rPr>
        <w:t>zastoupená</w:t>
      </w:r>
      <w:r w:rsidR="00AE5D89">
        <w:rPr>
          <w:rFonts w:ascii="Arial" w:hAnsi="Arial" w:cs="Arial"/>
        </w:rPr>
        <w:t xml:space="preserve"> </w:t>
      </w:r>
      <w:r w:rsidR="009261DF">
        <w:rPr>
          <w:rFonts w:ascii="Arial" w:hAnsi="Arial" w:cs="Arial"/>
        </w:rPr>
        <w:t xml:space="preserve">Ing. </w:t>
      </w:r>
      <w:r w:rsidR="00FB2E30">
        <w:rPr>
          <w:rFonts w:ascii="Arial" w:hAnsi="Arial" w:cs="Arial"/>
        </w:rPr>
        <w:t>Jiřím Beranem</w:t>
      </w:r>
      <w:r w:rsidRPr="001B0E16">
        <w:rPr>
          <w:rFonts w:ascii="Arial" w:hAnsi="Arial" w:cs="Arial"/>
        </w:rPr>
        <w:t>,</w:t>
      </w:r>
      <w:r w:rsidR="003A3938">
        <w:rPr>
          <w:rFonts w:ascii="Arial" w:hAnsi="Arial" w:cs="Arial"/>
        </w:rPr>
        <w:t xml:space="preserve"> MBA,</w:t>
      </w:r>
      <w:r w:rsidRPr="001B0E16">
        <w:rPr>
          <w:rFonts w:ascii="Arial" w:hAnsi="Arial" w:cs="Arial"/>
        </w:rPr>
        <w:t xml:space="preserve"> </w:t>
      </w:r>
      <w:r w:rsidR="00FB2E30">
        <w:rPr>
          <w:rFonts w:ascii="Arial" w:hAnsi="Arial" w:cs="Arial"/>
        </w:rPr>
        <w:t>místo</w:t>
      </w:r>
      <w:r w:rsidRPr="001B0E16">
        <w:rPr>
          <w:rFonts w:ascii="Arial" w:hAnsi="Arial" w:cs="Arial"/>
        </w:rPr>
        <w:t>předsedou představenstva</w:t>
      </w:r>
    </w:p>
    <w:p w:rsidR="001B0E16" w:rsidRPr="001B0E16" w:rsidRDefault="001B0E16" w:rsidP="00B90413">
      <w:pPr>
        <w:spacing w:after="0"/>
        <w:jc w:val="both"/>
        <w:rPr>
          <w:rFonts w:ascii="Arial" w:hAnsi="Arial" w:cs="Arial"/>
        </w:rPr>
      </w:pPr>
      <w:r w:rsidRPr="001B0E16">
        <w:rPr>
          <w:rFonts w:ascii="Arial" w:hAnsi="Arial" w:cs="Arial"/>
        </w:rPr>
        <w:t xml:space="preserve">a </w:t>
      </w:r>
      <w:r w:rsidR="009261DF">
        <w:rPr>
          <w:rFonts w:ascii="Arial" w:hAnsi="Arial" w:cs="Arial"/>
        </w:rPr>
        <w:t>Bc. Janem Marešem</w:t>
      </w:r>
      <w:r w:rsidRPr="001B0E16">
        <w:rPr>
          <w:rFonts w:ascii="Arial" w:hAnsi="Arial" w:cs="Arial"/>
        </w:rPr>
        <w:t xml:space="preserve">, místopředsedou představenstva </w:t>
      </w:r>
    </w:p>
    <w:p w:rsidR="001B0E16" w:rsidRPr="001B0E16" w:rsidRDefault="001B0E16" w:rsidP="00B90413">
      <w:pPr>
        <w:spacing w:after="0"/>
        <w:jc w:val="both"/>
        <w:rPr>
          <w:rFonts w:ascii="Arial" w:hAnsi="Arial" w:cs="Arial"/>
        </w:rPr>
      </w:pPr>
      <w:r w:rsidRPr="001B0E16">
        <w:rPr>
          <w:rFonts w:ascii="Arial" w:hAnsi="Arial" w:cs="Arial"/>
        </w:rPr>
        <w:t>IČO:</w:t>
      </w:r>
      <w:r w:rsidR="003A3938">
        <w:rPr>
          <w:rFonts w:ascii="Arial" w:hAnsi="Arial" w:cs="Arial"/>
        </w:rPr>
        <w:t xml:space="preserve"> </w:t>
      </w:r>
      <w:r w:rsidRPr="001B0E16">
        <w:rPr>
          <w:rFonts w:ascii="Arial" w:hAnsi="Arial" w:cs="Arial"/>
        </w:rPr>
        <w:t>00409316</w:t>
      </w:r>
      <w:r w:rsidRPr="001B0E16">
        <w:rPr>
          <w:rFonts w:ascii="Arial" w:hAnsi="Arial" w:cs="Arial"/>
        </w:rPr>
        <w:tab/>
        <w:t>DIČ:</w:t>
      </w:r>
      <w:r w:rsidR="003A3938">
        <w:rPr>
          <w:rFonts w:ascii="Arial" w:hAnsi="Arial" w:cs="Arial"/>
        </w:rPr>
        <w:t xml:space="preserve"> </w:t>
      </w:r>
      <w:r w:rsidRPr="001B0E16">
        <w:rPr>
          <w:rFonts w:ascii="Arial" w:hAnsi="Arial" w:cs="Arial"/>
        </w:rPr>
        <w:t>CZ00409316</w:t>
      </w:r>
    </w:p>
    <w:p w:rsidR="001B0E16" w:rsidRPr="001B0E16" w:rsidRDefault="001B0E16" w:rsidP="00B90413">
      <w:pPr>
        <w:spacing w:after="0"/>
        <w:jc w:val="both"/>
        <w:rPr>
          <w:rFonts w:ascii="Arial" w:hAnsi="Arial" w:cs="Arial"/>
        </w:rPr>
      </w:pPr>
      <w:r w:rsidRPr="001B0E16">
        <w:rPr>
          <w:rFonts w:ascii="Arial" w:hAnsi="Arial" w:cs="Arial"/>
        </w:rPr>
        <w:t>zapsaná v obchodním rejstříku vedeném Městským soudem v Praze, oddíl B, vložka 43</w:t>
      </w:r>
    </w:p>
    <w:p w:rsidR="001B0E16" w:rsidRPr="001B0E16" w:rsidRDefault="001B0E16" w:rsidP="00B90413">
      <w:pPr>
        <w:jc w:val="both"/>
        <w:rPr>
          <w:rFonts w:ascii="Arial" w:hAnsi="Arial" w:cs="Arial"/>
        </w:rPr>
      </w:pPr>
      <w:r w:rsidRPr="001B0E16">
        <w:rPr>
          <w:rFonts w:ascii="Arial" w:hAnsi="Arial" w:cs="Arial"/>
        </w:rPr>
        <w:t>(dále také i jen „TCP“ nebo „správce“)</w:t>
      </w:r>
    </w:p>
    <w:p w:rsidR="00243307" w:rsidRDefault="00243307" w:rsidP="00243307">
      <w:pPr>
        <w:jc w:val="both"/>
        <w:rPr>
          <w:rFonts w:ascii="Arial" w:hAnsi="Arial" w:cs="Arial"/>
        </w:rPr>
      </w:pPr>
      <w:r>
        <w:rPr>
          <w:rFonts w:ascii="Arial" w:hAnsi="Arial" w:cs="Arial"/>
        </w:rPr>
        <w:t>a</w:t>
      </w:r>
    </w:p>
    <w:p w:rsidR="00494DB0" w:rsidRDefault="00FB2E30" w:rsidP="00FB2E30">
      <w:pPr>
        <w:spacing w:after="0"/>
        <w:jc w:val="both"/>
        <w:rPr>
          <w:rFonts w:ascii="Arial" w:hAnsi="Arial" w:cs="Arial"/>
          <w:b/>
        </w:rPr>
      </w:pPr>
      <w:r w:rsidRPr="00FB2E30">
        <w:rPr>
          <w:rFonts w:ascii="Arial" w:hAnsi="Arial" w:cs="Arial"/>
          <w:b/>
        </w:rPr>
        <w:t>MONTSERVIS PRAHA, a.s.</w:t>
      </w:r>
    </w:p>
    <w:p w:rsidR="00FB2E30" w:rsidRDefault="00FB2E30" w:rsidP="00FB2E30">
      <w:pPr>
        <w:spacing w:after="0"/>
        <w:jc w:val="both"/>
        <w:rPr>
          <w:rFonts w:ascii="Arial" w:hAnsi="Arial" w:cs="Arial"/>
        </w:rPr>
      </w:pPr>
      <w:r>
        <w:rPr>
          <w:rFonts w:ascii="Arial" w:hAnsi="Arial" w:cs="Arial"/>
        </w:rPr>
        <w:t>s</w:t>
      </w:r>
      <w:r w:rsidRPr="00FB2E30">
        <w:rPr>
          <w:rFonts w:ascii="Arial" w:hAnsi="Arial" w:cs="Arial"/>
        </w:rPr>
        <w:t xml:space="preserve">e sídlem v Praze 9, </w:t>
      </w:r>
      <w:proofErr w:type="spellStart"/>
      <w:r w:rsidRPr="00FB2E30">
        <w:rPr>
          <w:rFonts w:ascii="Arial" w:hAnsi="Arial" w:cs="Arial"/>
        </w:rPr>
        <w:t>Podvinný</w:t>
      </w:r>
      <w:proofErr w:type="spellEnd"/>
      <w:r w:rsidRPr="00FB2E30">
        <w:rPr>
          <w:rFonts w:ascii="Arial" w:hAnsi="Arial" w:cs="Arial"/>
        </w:rPr>
        <w:t xml:space="preserve"> mlýn 669, PSČ: 190 00</w:t>
      </w:r>
    </w:p>
    <w:p w:rsidR="003A3938" w:rsidRDefault="003A3938" w:rsidP="00FB2E30">
      <w:pPr>
        <w:spacing w:after="0"/>
        <w:jc w:val="both"/>
        <w:rPr>
          <w:rFonts w:ascii="Arial" w:hAnsi="Arial" w:cs="Arial"/>
        </w:rPr>
      </w:pPr>
      <w:r>
        <w:rPr>
          <w:rFonts w:ascii="Arial" w:hAnsi="Arial" w:cs="Arial"/>
        </w:rPr>
        <w:t xml:space="preserve">zastoupená Ing. Jiřím </w:t>
      </w:r>
      <w:proofErr w:type="spellStart"/>
      <w:r>
        <w:rPr>
          <w:rFonts w:ascii="Arial" w:hAnsi="Arial" w:cs="Arial"/>
        </w:rPr>
        <w:t>Djakovem</w:t>
      </w:r>
      <w:proofErr w:type="spellEnd"/>
      <w:r>
        <w:rPr>
          <w:rFonts w:ascii="Arial" w:hAnsi="Arial" w:cs="Arial"/>
        </w:rPr>
        <w:t>, předsedou představenstva a JUDr. Janem Tošnerem, členem představenstva</w:t>
      </w:r>
    </w:p>
    <w:p w:rsidR="008353DC" w:rsidRDefault="008353DC" w:rsidP="00FB2E30">
      <w:pPr>
        <w:spacing w:after="0"/>
        <w:jc w:val="both"/>
        <w:rPr>
          <w:rFonts w:ascii="Arial" w:hAnsi="Arial" w:cs="Arial"/>
        </w:rPr>
      </w:pPr>
      <w:r>
        <w:rPr>
          <w:rFonts w:ascii="Arial" w:hAnsi="Arial" w:cs="Arial"/>
        </w:rPr>
        <w:t>IČO: 00551899</w:t>
      </w:r>
      <w:r>
        <w:rPr>
          <w:rFonts w:ascii="Arial" w:hAnsi="Arial" w:cs="Arial"/>
        </w:rPr>
        <w:tab/>
        <w:t>DIČ: CZ00551899</w:t>
      </w:r>
    </w:p>
    <w:p w:rsidR="00FB2E30" w:rsidRDefault="00FB2E30" w:rsidP="00FB2E30">
      <w:pPr>
        <w:spacing w:after="0"/>
        <w:jc w:val="both"/>
        <w:rPr>
          <w:rFonts w:ascii="Arial" w:hAnsi="Arial" w:cs="Arial"/>
        </w:rPr>
      </w:pPr>
      <w:r>
        <w:rPr>
          <w:rFonts w:ascii="Arial" w:hAnsi="Arial" w:cs="Arial"/>
        </w:rPr>
        <w:t>zapsaná v obchodním rejstříku vedeném Městským soudem v Praze, oddíl B, vložka 270</w:t>
      </w:r>
    </w:p>
    <w:p w:rsidR="003A3938" w:rsidRDefault="003A3938" w:rsidP="00FB2E30">
      <w:pPr>
        <w:spacing w:after="0"/>
        <w:jc w:val="both"/>
        <w:rPr>
          <w:rFonts w:ascii="Arial" w:hAnsi="Arial" w:cs="Arial"/>
        </w:rPr>
      </w:pPr>
      <w:r>
        <w:rPr>
          <w:rFonts w:ascii="Arial" w:hAnsi="Arial" w:cs="Arial"/>
        </w:rPr>
        <w:t xml:space="preserve">bankovní spojení: </w:t>
      </w:r>
      <w:r w:rsidR="00D82F82">
        <w:rPr>
          <w:rFonts w:ascii="Arial" w:hAnsi="Arial" w:cs="Arial"/>
        </w:rPr>
        <w:t>……………………………</w:t>
      </w:r>
      <w:bookmarkStart w:id="0" w:name="_GoBack"/>
      <w:bookmarkEnd w:id="0"/>
    </w:p>
    <w:p w:rsidR="003A3938" w:rsidRDefault="003A3938" w:rsidP="00FB2E30">
      <w:pPr>
        <w:spacing w:after="0"/>
        <w:jc w:val="both"/>
        <w:rPr>
          <w:rFonts w:ascii="Arial" w:hAnsi="Arial" w:cs="Arial"/>
        </w:rPr>
      </w:pPr>
      <w:proofErr w:type="spellStart"/>
      <w:proofErr w:type="gramStart"/>
      <w:r>
        <w:rPr>
          <w:rFonts w:ascii="Arial" w:hAnsi="Arial" w:cs="Arial"/>
        </w:rPr>
        <w:t>č.ú</w:t>
      </w:r>
      <w:proofErr w:type="spellEnd"/>
      <w:r>
        <w:rPr>
          <w:rFonts w:ascii="Arial" w:hAnsi="Arial" w:cs="Arial"/>
        </w:rPr>
        <w:t xml:space="preserve">.: </w:t>
      </w:r>
      <w:r w:rsidR="00D82F82">
        <w:rPr>
          <w:rFonts w:ascii="Arial" w:hAnsi="Arial" w:cs="Arial"/>
        </w:rPr>
        <w:t>…</w:t>
      </w:r>
      <w:proofErr w:type="gramEnd"/>
      <w:r w:rsidR="00D82F82">
        <w:rPr>
          <w:rFonts w:ascii="Arial" w:hAnsi="Arial" w:cs="Arial"/>
        </w:rPr>
        <w:t>……………</w:t>
      </w:r>
    </w:p>
    <w:p w:rsidR="00243307" w:rsidRDefault="00243307" w:rsidP="00E0557E">
      <w:pPr>
        <w:spacing w:after="0"/>
        <w:jc w:val="both"/>
        <w:rPr>
          <w:rFonts w:ascii="Arial" w:hAnsi="Arial" w:cs="Arial"/>
        </w:rPr>
      </w:pPr>
      <w:r w:rsidRPr="00756BCC">
        <w:rPr>
          <w:rFonts w:ascii="Arial" w:hAnsi="Arial" w:cs="Arial"/>
        </w:rPr>
        <w:t>(dále</w:t>
      </w:r>
      <w:r>
        <w:rPr>
          <w:rFonts w:ascii="Arial" w:hAnsi="Arial" w:cs="Arial"/>
        </w:rPr>
        <w:t xml:space="preserve"> také i </w:t>
      </w:r>
      <w:r w:rsidRPr="00756BCC">
        <w:rPr>
          <w:rFonts w:ascii="Arial" w:hAnsi="Arial" w:cs="Arial"/>
        </w:rPr>
        <w:t>jen „</w:t>
      </w:r>
      <w:r>
        <w:rPr>
          <w:rFonts w:ascii="Arial" w:hAnsi="Arial" w:cs="Arial"/>
        </w:rPr>
        <w:t>provozovatel“)</w:t>
      </w:r>
    </w:p>
    <w:p w:rsidR="00243307" w:rsidRDefault="00243307" w:rsidP="00243307">
      <w:pPr>
        <w:spacing w:after="0" w:line="240" w:lineRule="auto"/>
        <w:jc w:val="center"/>
        <w:rPr>
          <w:rFonts w:ascii="Arial" w:hAnsi="Arial" w:cs="Arial"/>
          <w:b/>
        </w:rPr>
      </w:pPr>
    </w:p>
    <w:p w:rsidR="00243307" w:rsidRDefault="00243307" w:rsidP="00243307">
      <w:pPr>
        <w:spacing w:after="0" w:line="240" w:lineRule="auto"/>
        <w:jc w:val="center"/>
        <w:rPr>
          <w:rFonts w:ascii="Arial" w:hAnsi="Arial" w:cs="Arial"/>
          <w:b/>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Článek II.</w:t>
      </w:r>
    </w:p>
    <w:p w:rsidR="00243307" w:rsidRPr="00756BCC" w:rsidRDefault="00243307" w:rsidP="00243307">
      <w:pPr>
        <w:spacing w:after="0" w:line="240" w:lineRule="auto"/>
        <w:jc w:val="center"/>
        <w:rPr>
          <w:rFonts w:ascii="Arial" w:hAnsi="Arial" w:cs="Arial"/>
          <w:b/>
          <w:u w:val="single"/>
        </w:rPr>
      </w:pPr>
      <w:r w:rsidRPr="00756BCC">
        <w:rPr>
          <w:rFonts w:ascii="Arial" w:hAnsi="Arial" w:cs="Arial"/>
          <w:b/>
          <w:u w:val="single"/>
        </w:rPr>
        <w:t>Preambule</w:t>
      </w:r>
    </w:p>
    <w:p w:rsidR="00243307" w:rsidRDefault="00243307" w:rsidP="00243307">
      <w:pPr>
        <w:spacing w:after="0"/>
        <w:jc w:val="both"/>
        <w:rPr>
          <w:rFonts w:ascii="Arial" w:hAnsi="Arial" w:cs="Arial"/>
        </w:rPr>
      </w:pPr>
    </w:p>
    <w:p w:rsidR="001B0E16" w:rsidRPr="001B0E16" w:rsidRDefault="00243307" w:rsidP="001B0E16">
      <w:pPr>
        <w:spacing w:after="0"/>
        <w:jc w:val="both"/>
        <w:rPr>
          <w:rFonts w:ascii="Arial" w:hAnsi="Arial" w:cs="Arial"/>
        </w:rPr>
      </w:pPr>
      <w:r>
        <w:rPr>
          <w:rFonts w:ascii="Arial" w:hAnsi="Arial" w:cs="Arial"/>
        </w:rPr>
        <w:t>2</w:t>
      </w:r>
      <w:r w:rsidRPr="00877C8E">
        <w:rPr>
          <w:rFonts w:ascii="Arial" w:hAnsi="Arial" w:cs="Arial"/>
        </w:rPr>
        <w:t>.1.</w:t>
      </w:r>
      <w:r>
        <w:rPr>
          <w:rFonts w:ascii="Arial" w:hAnsi="Arial" w:cs="Arial"/>
        </w:rPr>
        <w:t xml:space="preserve"> </w:t>
      </w:r>
      <w:r w:rsidR="001B0E16" w:rsidRPr="001B0E16">
        <w:rPr>
          <w:rFonts w:ascii="Arial" w:hAnsi="Arial" w:cs="Arial"/>
        </w:rPr>
        <w:t>H</w:t>
      </w:r>
      <w:r w:rsidR="00C57910">
        <w:rPr>
          <w:rFonts w:ascii="Arial" w:hAnsi="Arial" w:cs="Arial"/>
        </w:rPr>
        <w:t xml:space="preserve">lavní město </w:t>
      </w:r>
      <w:r w:rsidR="001B0E16" w:rsidRPr="001B0E16">
        <w:rPr>
          <w:rFonts w:ascii="Arial" w:hAnsi="Arial" w:cs="Arial"/>
        </w:rPr>
        <w:t>P</w:t>
      </w:r>
      <w:r w:rsidR="00C57910">
        <w:rPr>
          <w:rFonts w:ascii="Arial" w:hAnsi="Arial" w:cs="Arial"/>
        </w:rPr>
        <w:t>raha</w:t>
      </w:r>
      <w:r w:rsidR="001B0E16" w:rsidRPr="001B0E16">
        <w:rPr>
          <w:rFonts w:ascii="Arial" w:hAnsi="Arial" w:cs="Arial"/>
        </w:rPr>
        <w:t xml:space="preserve"> je výlučným vlastníkem pozemků parcelní č. 1087/1, parcelní č. 1087/3, parcelní č. 1087/4,  parcelní číslo 1087/5 (jiná plocha, ostatní plocha) a dále stavby </w:t>
      </w:r>
      <w:proofErr w:type="gramStart"/>
      <w:r w:rsidR="001B0E16" w:rsidRPr="001B0E16">
        <w:rPr>
          <w:rFonts w:ascii="Arial" w:hAnsi="Arial" w:cs="Arial"/>
        </w:rPr>
        <w:t>č.p.</w:t>
      </w:r>
      <w:proofErr w:type="gramEnd"/>
      <w:r w:rsidR="001B0E16" w:rsidRPr="001B0E16">
        <w:rPr>
          <w:rFonts w:ascii="Arial" w:hAnsi="Arial" w:cs="Arial"/>
        </w:rPr>
        <w:t xml:space="preserve"> 848/41, která je součástí pozemku </w:t>
      </w:r>
      <w:proofErr w:type="spellStart"/>
      <w:r w:rsidR="001B0E16" w:rsidRPr="001B0E16">
        <w:rPr>
          <w:rFonts w:ascii="Arial" w:hAnsi="Arial" w:cs="Arial"/>
        </w:rPr>
        <w:t>parc.č</w:t>
      </w:r>
      <w:proofErr w:type="spellEnd"/>
      <w:r w:rsidR="001B0E16" w:rsidRPr="001B0E16">
        <w:rPr>
          <w:rFonts w:ascii="Arial" w:hAnsi="Arial" w:cs="Arial"/>
        </w:rPr>
        <w:t>. 1087/3, to vše v katastrálním území Troja, obec Praha jak zapsáno na listu vlastnictví č. 885 vedeno u Katastrálního úřadu pro hlavní město Prahu, Katastrální pracoviště Praha. Jedná se o multifunkční sportovní plavecký areál, tvořený krytým plaveckým bazénem a aquaparkem se související vybaveností (dále</w:t>
      </w:r>
      <w:r w:rsidR="001B0E16">
        <w:rPr>
          <w:rFonts w:ascii="Arial" w:hAnsi="Arial" w:cs="Arial"/>
        </w:rPr>
        <w:t xml:space="preserve"> také i jen „Aquacentrum </w:t>
      </w:r>
      <w:proofErr w:type="spellStart"/>
      <w:r w:rsidR="001B0E16">
        <w:rPr>
          <w:rFonts w:ascii="Arial" w:hAnsi="Arial" w:cs="Arial"/>
        </w:rPr>
        <w:t>Šutka</w:t>
      </w:r>
      <w:proofErr w:type="spellEnd"/>
      <w:r w:rsidR="001B0E16" w:rsidRPr="001B0E16">
        <w:rPr>
          <w:rFonts w:ascii="Arial" w:hAnsi="Arial" w:cs="Arial"/>
        </w:rPr>
        <w:t>“).</w:t>
      </w:r>
    </w:p>
    <w:p w:rsidR="001B0E16" w:rsidRPr="001B0E16" w:rsidRDefault="001B0E16" w:rsidP="001B0E16">
      <w:pPr>
        <w:spacing w:after="0"/>
        <w:jc w:val="both"/>
        <w:rPr>
          <w:rFonts w:ascii="Arial" w:hAnsi="Arial" w:cs="Arial"/>
        </w:rPr>
      </w:pPr>
    </w:p>
    <w:p w:rsidR="00494DB0" w:rsidRDefault="00243307" w:rsidP="00252262">
      <w:pPr>
        <w:jc w:val="both"/>
        <w:rPr>
          <w:rFonts w:ascii="Arial" w:hAnsi="Arial" w:cs="Arial"/>
        </w:rPr>
      </w:pPr>
      <w:proofErr w:type="gramStart"/>
      <w:r>
        <w:rPr>
          <w:rFonts w:ascii="Arial" w:hAnsi="Arial" w:cs="Arial"/>
        </w:rPr>
        <w:lastRenderedPageBreak/>
        <w:t>2.2. TRADE</w:t>
      </w:r>
      <w:proofErr w:type="gramEnd"/>
      <w:r>
        <w:rPr>
          <w:rFonts w:ascii="Arial" w:hAnsi="Arial" w:cs="Arial"/>
        </w:rPr>
        <w:t xml:space="preserve"> CENTRE PRAHA a.s.  je na základě smluvního vztahu s hlavním městem Prahou povinna obstarat správu a zajistit provozování Aquacentra </w:t>
      </w:r>
      <w:proofErr w:type="spellStart"/>
      <w:r>
        <w:rPr>
          <w:rFonts w:ascii="Arial" w:hAnsi="Arial" w:cs="Arial"/>
        </w:rPr>
        <w:t>Šutka</w:t>
      </w:r>
      <w:proofErr w:type="spellEnd"/>
      <w:r>
        <w:rPr>
          <w:rFonts w:ascii="Arial" w:hAnsi="Arial" w:cs="Arial"/>
        </w:rPr>
        <w:t>.</w:t>
      </w:r>
    </w:p>
    <w:p w:rsidR="00243307" w:rsidRDefault="00243307" w:rsidP="00243307">
      <w:pPr>
        <w:jc w:val="both"/>
        <w:rPr>
          <w:rFonts w:ascii="Arial" w:hAnsi="Arial" w:cs="Arial"/>
        </w:rPr>
      </w:pPr>
      <w:r>
        <w:rPr>
          <w:rFonts w:ascii="Arial" w:hAnsi="Arial" w:cs="Arial"/>
        </w:rPr>
        <w:t>2.</w:t>
      </w:r>
      <w:r w:rsidR="001B0E16">
        <w:rPr>
          <w:rFonts w:ascii="Arial" w:hAnsi="Arial" w:cs="Arial"/>
        </w:rPr>
        <w:t>3</w:t>
      </w:r>
      <w:r>
        <w:rPr>
          <w:rFonts w:ascii="Arial" w:hAnsi="Arial" w:cs="Arial"/>
        </w:rPr>
        <w:t xml:space="preserve">. Smluvní strany berou na vědomí, že účelem této smlouvy je zajištění </w:t>
      </w:r>
      <w:r w:rsidR="00494DB0">
        <w:rPr>
          <w:rFonts w:ascii="Arial" w:hAnsi="Arial" w:cs="Arial"/>
        </w:rPr>
        <w:t xml:space="preserve">části provozních činností </w:t>
      </w:r>
      <w:r>
        <w:rPr>
          <w:rFonts w:ascii="Arial" w:hAnsi="Arial" w:cs="Arial"/>
        </w:rPr>
        <w:t xml:space="preserve">Aquacentra </w:t>
      </w:r>
      <w:proofErr w:type="spellStart"/>
      <w:r>
        <w:rPr>
          <w:rFonts w:ascii="Arial" w:hAnsi="Arial" w:cs="Arial"/>
        </w:rPr>
        <w:t>Šutka</w:t>
      </w:r>
      <w:proofErr w:type="spellEnd"/>
      <w:r>
        <w:rPr>
          <w:rFonts w:ascii="Arial" w:hAnsi="Arial" w:cs="Arial"/>
        </w:rPr>
        <w:t xml:space="preserve"> specifikovan</w:t>
      </w:r>
      <w:r w:rsidR="003116BE">
        <w:rPr>
          <w:rFonts w:ascii="Arial" w:hAnsi="Arial" w:cs="Arial"/>
        </w:rPr>
        <w:t>ých</w:t>
      </w:r>
      <w:r>
        <w:rPr>
          <w:rFonts w:ascii="Arial" w:hAnsi="Arial" w:cs="Arial"/>
        </w:rPr>
        <w:t xml:space="preserve"> v předmětu této smlouvy</w:t>
      </w:r>
      <w:r w:rsidR="00494DB0">
        <w:rPr>
          <w:rFonts w:ascii="Arial" w:hAnsi="Arial" w:cs="Arial"/>
        </w:rPr>
        <w:t xml:space="preserve"> s tím, že generální</w:t>
      </w:r>
      <w:r w:rsidR="003116BE">
        <w:rPr>
          <w:rFonts w:ascii="Arial" w:hAnsi="Arial" w:cs="Arial"/>
        </w:rPr>
        <w:t>m</w:t>
      </w:r>
      <w:r w:rsidR="00494DB0">
        <w:rPr>
          <w:rFonts w:ascii="Arial" w:hAnsi="Arial" w:cs="Arial"/>
        </w:rPr>
        <w:t xml:space="preserve"> provozovatel</w:t>
      </w:r>
      <w:r w:rsidR="003116BE">
        <w:rPr>
          <w:rFonts w:ascii="Arial" w:hAnsi="Arial" w:cs="Arial"/>
        </w:rPr>
        <w:t>em</w:t>
      </w:r>
      <w:r w:rsidR="00494DB0">
        <w:rPr>
          <w:rFonts w:ascii="Arial" w:hAnsi="Arial" w:cs="Arial"/>
        </w:rPr>
        <w:t xml:space="preserve"> a správce</w:t>
      </w:r>
      <w:r w:rsidR="003116BE">
        <w:rPr>
          <w:rFonts w:ascii="Arial" w:hAnsi="Arial" w:cs="Arial"/>
        </w:rPr>
        <w:t>m</w:t>
      </w:r>
      <w:r w:rsidR="00494DB0">
        <w:rPr>
          <w:rFonts w:ascii="Arial" w:hAnsi="Arial" w:cs="Arial"/>
        </w:rPr>
        <w:t xml:space="preserve"> je společnost TRADE CENTRE PRAHA a.s.</w:t>
      </w:r>
      <w:r>
        <w:rPr>
          <w:rFonts w:ascii="Arial" w:hAnsi="Arial" w:cs="Arial"/>
        </w:rPr>
        <w:t xml:space="preserve"> </w:t>
      </w:r>
    </w:p>
    <w:p w:rsidR="00333DE5" w:rsidRDefault="00333DE5" w:rsidP="00E0557E">
      <w:pPr>
        <w:spacing w:after="0"/>
        <w:jc w:val="both"/>
        <w:rPr>
          <w:rFonts w:ascii="Arial" w:hAnsi="Arial" w:cs="Arial"/>
        </w:rPr>
      </w:pPr>
      <w:r>
        <w:rPr>
          <w:rFonts w:ascii="Arial" w:hAnsi="Arial" w:cs="Arial"/>
        </w:rPr>
        <w:t>2.4. Provozovatel se tímto přihlašuje za účelem plnění této smlouvy k odbornému výkonu své činnosti dle § 5 odst. 1 zákona č. 89/2012 Sb., občanský zákoník</w:t>
      </w:r>
      <w:r w:rsidR="00E61F7C">
        <w:rPr>
          <w:rFonts w:ascii="Arial" w:hAnsi="Arial" w:cs="Arial"/>
        </w:rPr>
        <w:t>. Provozovatel prohlašuje a podpisem této smlouvy výslovně potvrzuje, že vlastní všechna příslušná živnostenská oprávnění k výkonu všech činností dle této smlouvy.</w:t>
      </w:r>
    </w:p>
    <w:p w:rsidR="00243307" w:rsidRDefault="00243307" w:rsidP="00243307">
      <w:pPr>
        <w:spacing w:after="0" w:line="240" w:lineRule="auto"/>
        <w:jc w:val="center"/>
        <w:rPr>
          <w:rFonts w:ascii="Arial" w:hAnsi="Arial" w:cs="Arial"/>
          <w:b/>
        </w:rPr>
      </w:pPr>
    </w:p>
    <w:p w:rsidR="00243307" w:rsidRDefault="00243307" w:rsidP="00243307">
      <w:pPr>
        <w:spacing w:after="0" w:line="240" w:lineRule="auto"/>
        <w:jc w:val="center"/>
        <w:rPr>
          <w:rFonts w:ascii="Arial" w:hAnsi="Arial" w:cs="Arial"/>
          <w:b/>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Článek III.</w:t>
      </w:r>
    </w:p>
    <w:p w:rsidR="00243307" w:rsidRPr="00756BCC" w:rsidRDefault="00243307" w:rsidP="00243307">
      <w:pPr>
        <w:spacing w:after="0" w:line="240" w:lineRule="auto"/>
        <w:jc w:val="center"/>
        <w:rPr>
          <w:rFonts w:ascii="Arial" w:hAnsi="Arial" w:cs="Arial"/>
          <w:b/>
          <w:u w:val="single"/>
        </w:rPr>
      </w:pPr>
      <w:r w:rsidRPr="00756BCC">
        <w:rPr>
          <w:rFonts w:ascii="Arial" w:hAnsi="Arial" w:cs="Arial"/>
          <w:b/>
          <w:u w:val="single"/>
        </w:rPr>
        <w:t>Předmět smlouvy</w:t>
      </w:r>
    </w:p>
    <w:p w:rsidR="00243307" w:rsidRPr="00756BCC" w:rsidRDefault="00243307" w:rsidP="00243307">
      <w:pPr>
        <w:jc w:val="both"/>
        <w:rPr>
          <w:rFonts w:ascii="Arial" w:hAnsi="Arial" w:cs="Arial"/>
        </w:rPr>
      </w:pPr>
    </w:p>
    <w:p w:rsidR="00243307" w:rsidRDefault="00243307" w:rsidP="00243307">
      <w:pPr>
        <w:tabs>
          <w:tab w:val="num" w:pos="720"/>
        </w:tabs>
        <w:jc w:val="both"/>
        <w:rPr>
          <w:rFonts w:ascii="Arial" w:hAnsi="Arial" w:cs="Arial"/>
        </w:rPr>
      </w:pPr>
      <w:r w:rsidRPr="00756BCC">
        <w:rPr>
          <w:rFonts w:ascii="Arial" w:hAnsi="Arial" w:cs="Arial"/>
        </w:rPr>
        <w:t xml:space="preserve">3.1. </w:t>
      </w:r>
      <w:r>
        <w:rPr>
          <w:rFonts w:ascii="Arial" w:hAnsi="Arial" w:cs="Arial"/>
        </w:rPr>
        <w:t xml:space="preserve">Provozovatel </w:t>
      </w:r>
      <w:r w:rsidRPr="00756BCC">
        <w:rPr>
          <w:rFonts w:ascii="Arial" w:hAnsi="Arial" w:cs="Arial"/>
        </w:rPr>
        <w:t xml:space="preserve">se zavazuje </w:t>
      </w:r>
      <w:r w:rsidR="001B0E16">
        <w:rPr>
          <w:rFonts w:ascii="Arial" w:hAnsi="Arial" w:cs="Arial"/>
        </w:rPr>
        <w:t>obstarat záležitost TCP</w:t>
      </w:r>
      <w:r w:rsidR="00E61F7C">
        <w:rPr>
          <w:rFonts w:ascii="Arial" w:hAnsi="Arial" w:cs="Arial"/>
        </w:rPr>
        <w:t xml:space="preserve"> jeho jménem</w:t>
      </w:r>
      <w:r w:rsidR="001B0E16">
        <w:rPr>
          <w:rFonts w:ascii="Arial" w:hAnsi="Arial" w:cs="Arial"/>
        </w:rPr>
        <w:t xml:space="preserve">, </w:t>
      </w:r>
      <w:r w:rsidR="00333DE5">
        <w:rPr>
          <w:rFonts w:ascii="Arial" w:hAnsi="Arial" w:cs="Arial"/>
        </w:rPr>
        <w:t>dle pokynů TCP, které bude plnit poctivě a pečlivě dle svých schopností a v souladu s odbornou praxí, v níže uvedeném rozsahu</w:t>
      </w:r>
      <w:r w:rsidR="00AE5D89">
        <w:rPr>
          <w:rFonts w:ascii="Arial" w:hAnsi="Arial" w:cs="Arial"/>
        </w:rPr>
        <w:t>,</w:t>
      </w:r>
      <w:r w:rsidR="00333DE5">
        <w:rPr>
          <w:rFonts w:ascii="Arial" w:hAnsi="Arial" w:cs="Arial"/>
        </w:rPr>
        <w:t xml:space="preserve"> </w:t>
      </w:r>
      <w:r w:rsidR="001B0E16">
        <w:rPr>
          <w:rFonts w:ascii="Arial" w:hAnsi="Arial" w:cs="Arial"/>
        </w:rPr>
        <w:t>a to zajištění</w:t>
      </w:r>
      <w:r w:rsidR="00AE5D89">
        <w:rPr>
          <w:rFonts w:ascii="Arial" w:hAnsi="Arial" w:cs="Arial"/>
        </w:rPr>
        <w:t>m</w:t>
      </w:r>
      <w:r w:rsidR="001B0E16">
        <w:rPr>
          <w:rFonts w:ascii="Arial" w:hAnsi="Arial" w:cs="Arial"/>
        </w:rPr>
        <w:t xml:space="preserve"> části provozních činností </w:t>
      </w:r>
      <w:r>
        <w:rPr>
          <w:rFonts w:ascii="Arial" w:hAnsi="Arial" w:cs="Arial"/>
        </w:rPr>
        <w:t xml:space="preserve">Aquacentra </w:t>
      </w:r>
      <w:proofErr w:type="spellStart"/>
      <w:r>
        <w:rPr>
          <w:rFonts w:ascii="Arial" w:hAnsi="Arial" w:cs="Arial"/>
        </w:rPr>
        <w:t>Šutka</w:t>
      </w:r>
      <w:proofErr w:type="spellEnd"/>
      <w:r w:rsidR="001B0E16">
        <w:rPr>
          <w:rFonts w:ascii="Arial" w:hAnsi="Arial" w:cs="Arial"/>
        </w:rPr>
        <w:t xml:space="preserve"> (dále také i jen „provozování“</w:t>
      </w:r>
      <w:r w:rsidR="00AE5D89">
        <w:rPr>
          <w:rFonts w:ascii="Arial" w:hAnsi="Arial" w:cs="Arial"/>
        </w:rPr>
        <w:t xml:space="preserve"> nebo „příkaz“</w:t>
      </w:r>
      <w:r w:rsidR="001B0E16">
        <w:rPr>
          <w:rFonts w:ascii="Arial" w:hAnsi="Arial" w:cs="Arial"/>
        </w:rPr>
        <w:t>)</w:t>
      </w:r>
      <w:r>
        <w:rPr>
          <w:rFonts w:ascii="Arial" w:hAnsi="Arial" w:cs="Arial"/>
        </w:rPr>
        <w:t>. Specifikace rozsahu provozování je především 50m plavecký bazén, výukový bazén</w:t>
      </w:r>
      <w:r w:rsidR="00A775B7">
        <w:rPr>
          <w:rFonts w:ascii="Arial" w:hAnsi="Arial" w:cs="Arial"/>
        </w:rPr>
        <w:t xml:space="preserve">, </w:t>
      </w:r>
      <w:proofErr w:type="spellStart"/>
      <w:r w:rsidR="00A775B7">
        <w:rPr>
          <w:rFonts w:ascii="Arial" w:hAnsi="Arial" w:cs="Arial"/>
        </w:rPr>
        <w:t>wellness</w:t>
      </w:r>
      <w:proofErr w:type="spellEnd"/>
      <w:r>
        <w:rPr>
          <w:rFonts w:ascii="Arial" w:hAnsi="Arial" w:cs="Arial"/>
        </w:rPr>
        <w:t xml:space="preserve"> a aquapark, včetně všech součástí a příslušenství (např. šatny, technologického zázemí, občerstvení v aquaparku apod.) s výjimkou nezkolaudovaných prostor (bowling, tělocvična, posilovna, </w:t>
      </w:r>
      <w:r w:rsidR="00A775B7">
        <w:rPr>
          <w:rFonts w:ascii="Arial" w:hAnsi="Arial" w:cs="Arial"/>
        </w:rPr>
        <w:t>restaurace</w:t>
      </w:r>
      <w:r>
        <w:rPr>
          <w:rFonts w:ascii="Arial" w:hAnsi="Arial" w:cs="Arial"/>
        </w:rPr>
        <w:t xml:space="preserve"> atd.).</w:t>
      </w:r>
    </w:p>
    <w:p w:rsidR="00243307" w:rsidRDefault="00243307" w:rsidP="00243307">
      <w:pPr>
        <w:tabs>
          <w:tab w:val="num" w:pos="720"/>
        </w:tabs>
        <w:jc w:val="both"/>
        <w:rPr>
          <w:rFonts w:ascii="Arial" w:hAnsi="Arial" w:cs="Arial"/>
        </w:rPr>
      </w:pPr>
      <w:r>
        <w:rPr>
          <w:rFonts w:ascii="Arial" w:hAnsi="Arial" w:cs="Arial"/>
        </w:rPr>
        <w:t>Provozováním se rozumí provedení technických</w:t>
      </w:r>
      <w:r w:rsidR="00333DE5">
        <w:rPr>
          <w:rFonts w:ascii="Arial" w:hAnsi="Arial" w:cs="Arial"/>
        </w:rPr>
        <w:t xml:space="preserve"> a</w:t>
      </w:r>
      <w:r>
        <w:rPr>
          <w:rFonts w:ascii="Arial" w:hAnsi="Arial" w:cs="Arial"/>
        </w:rPr>
        <w:t xml:space="preserve"> organizačních opatření, a to zejména </w:t>
      </w:r>
      <w:r w:rsidR="00E41D7C">
        <w:rPr>
          <w:rFonts w:ascii="Arial" w:hAnsi="Arial" w:cs="Arial"/>
        </w:rPr>
        <w:t xml:space="preserve">těchto </w:t>
      </w:r>
      <w:r>
        <w:rPr>
          <w:rFonts w:ascii="Arial" w:hAnsi="Arial" w:cs="Arial"/>
        </w:rPr>
        <w:t>činnost</w:t>
      </w:r>
      <w:r w:rsidR="00E41D7C">
        <w:rPr>
          <w:rFonts w:ascii="Arial" w:hAnsi="Arial" w:cs="Arial"/>
        </w:rPr>
        <w:t>í</w:t>
      </w:r>
      <w:r>
        <w:rPr>
          <w:rFonts w:ascii="Arial" w:hAnsi="Arial" w:cs="Arial"/>
        </w:rPr>
        <w:t>:</w:t>
      </w:r>
      <w:r w:rsidRPr="00756BCC">
        <w:rPr>
          <w:rFonts w:ascii="Arial" w:hAnsi="Arial" w:cs="Arial"/>
        </w:rPr>
        <w:t xml:space="preserve"> </w:t>
      </w:r>
    </w:p>
    <w:p w:rsidR="009456D0" w:rsidRPr="00E41D7C" w:rsidRDefault="009456D0" w:rsidP="00E41D7C">
      <w:pPr>
        <w:pStyle w:val="Odstavecseseznamem"/>
        <w:numPr>
          <w:ilvl w:val="0"/>
          <w:numId w:val="5"/>
        </w:numPr>
        <w:rPr>
          <w:rFonts w:ascii="Arial" w:hAnsi="Arial" w:cs="Arial"/>
          <w:b/>
          <w:u w:val="single"/>
        </w:rPr>
      </w:pPr>
      <w:r w:rsidRPr="00E41D7C">
        <w:rPr>
          <w:rFonts w:ascii="Arial" w:hAnsi="Arial" w:cs="Arial"/>
        </w:rPr>
        <w:t xml:space="preserve">Provozování bazénů, vodního světa (aquapark), šaten, sauny, páry, </w:t>
      </w:r>
      <w:proofErr w:type="spellStart"/>
      <w:r w:rsidR="00374937">
        <w:rPr>
          <w:rFonts w:ascii="Arial" w:hAnsi="Arial" w:cs="Arial"/>
        </w:rPr>
        <w:t>masérny</w:t>
      </w:r>
      <w:proofErr w:type="spellEnd"/>
      <w:r w:rsidR="00374937">
        <w:rPr>
          <w:rFonts w:ascii="Arial" w:hAnsi="Arial" w:cs="Arial"/>
        </w:rPr>
        <w:t xml:space="preserve"> </w:t>
      </w:r>
      <w:r w:rsidR="00E41D7C">
        <w:rPr>
          <w:rFonts w:ascii="Arial" w:hAnsi="Arial" w:cs="Arial"/>
        </w:rPr>
        <w:t>a hygienického zázemí</w:t>
      </w:r>
      <w:r w:rsidR="00CF72D2">
        <w:rPr>
          <w:rFonts w:ascii="Arial" w:hAnsi="Arial" w:cs="Arial"/>
        </w:rPr>
        <w:t>.</w:t>
      </w:r>
    </w:p>
    <w:p w:rsidR="00887094" w:rsidRPr="00887094" w:rsidRDefault="00113144" w:rsidP="00887094">
      <w:pPr>
        <w:ind w:firstLine="567"/>
        <w:rPr>
          <w:rFonts w:ascii="Arial" w:hAnsi="Arial" w:cs="Arial"/>
          <w:i/>
          <w:u w:val="single"/>
        </w:rPr>
      </w:pPr>
      <w:r>
        <w:rPr>
          <w:rFonts w:ascii="Arial" w:hAnsi="Arial" w:cs="Arial"/>
          <w:i/>
          <w:u w:val="single"/>
        </w:rPr>
        <w:t xml:space="preserve"> </w:t>
      </w:r>
      <w:r w:rsidR="00E41D7C">
        <w:rPr>
          <w:rFonts w:ascii="Arial" w:hAnsi="Arial" w:cs="Arial"/>
          <w:i/>
          <w:u w:val="single"/>
        </w:rPr>
        <w:t xml:space="preserve">Přehled </w:t>
      </w:r>
      <w:r w:rsidR="00975D25">
        <w:rPr>
          <w:rFonts w:ascii="Arial" w:hAnsi="Arial" w:cs="Arial"/>
          <w:i/>
          <w:u w:val="single"/>
        </w:rPr>
        <w:t xml:space="preserve">a rozdělení </w:t>
      </w:r>
      <w:r w:rsidR="00E41D7C">
        <w:rPr>
          <w:rFonts w:ascii="Arial" w:hAnsi="Arial" w:cs="Arial"/>
          <w:i/>
          <w:u w:val="single"/>
        </w:rPr>
        <w:t>provozovaných bazénů</w:t>
      </w:r>
      <w:r w:rsidR="00975D25">
        <w:rPr>
          <w:rFonts w:ascii="Arial" w:hAnsi="Arial" w:cs="Arial"/>
          <w:i/>
          <w:u w:val="single"/>
        </w:rPr>
        <w:t xml:space="preserve"> a atrakcí</w:t>
      </w:r>
      <w:r w:rsidR="00E41D7C">
        <w:rPr>
          <w:rFonts w:ascii="Arial" w:hAnsi="Arial" w:cs="Arial"/>
          <w:i/>
          <w:u w:val="single"/>
        </w:rPr>
        <w:t>:</w:t>
      </w:r>
    </w:p>
    <w:p w:rsidR="00887094" w:rsidRPr="00887094" w:rsidRDefault="00887094" w:rsidP="00887094">
      <w:pPr>
        <w:spacing w:after="120"/>
        <w:ind w:left="567" w:firstLine="849"/>
        <w:jc w:val="both"/>
        <w:rPr>
          <w:rFonts w:ascii="Arial" w:hAnsi="Arial" w:cs="Arial"/>
        </w:rPr>
      </w:pPr>
      <w:r w:rsidRPr="00887094">
        <w:rPr>
          <w:rFonts w:ascii="Arial" w:hAnsi="Arial" w:cs="Arial"/>
        </w:rPr>
        <w:t>Bazénová část</w:t>
      </w:r>
    </w:p>
    <w:p w:rsidR="00887094" w:rsidRDefault="00E41D7C" w:rsidP="00887094">
      <w:pPr>
        <w:spacing w:after="0"/>
        <w:ind w:left="1415" w:firstLine="709"/>
        <w:jc w:val="both"/>
        <w:rPr>
          <w:rFonts w:ascii="Arial" w:hAnsi="Arial" w:cs="Arial"/>
        </w:rPr>
      </w:pPr>
      <w:r>
        <w:rPr>
          <w:rFonts w:ascii="Arial" w:hAnsi="Arial" w:cs="Arial"/>
        </w:rPr>
        <w:t xml:space="preserve">- </w:t>
      </w:r>
      <w:r w:rsidR="009456D0" w:rsidRPr="00E41D7C">
        <w:rPr>
          <w:rFonts w:ascii="Arial" w:hAnsi="Arial" w:cs="Arial"/>
        </w:rPr>
        <w:t>Okruh „A“  - Plavecký 50m bazén (nerez)</w:t>
      </w:r>
    </w:p>
    <w:p w:rsidR="00887094" w:rsidRDefault="00E41D7C" w:rsidP="00887094">
      <w:pPr>
        <w:spacing w:after="0"/>
        <w:ind w:left="1415" w:firstLine="709"/>
        <w:jc w:val="both"/>
        <w:rPr>
          <w:rFonts w:ascii="Arial" w:hAnsi="Arial" w:cs="Arial"/>
        </w:rPr>
      </w:pPr>
      <w:r>
        <w:rPr>
          <w:rFonts w:ascii="Arial" w:hAnsi="Arial" w:cs="Arial"/>
        </w:rPr>
        <w:t xml:space="preserve">- </w:t>
      </w:r>
      <w:r w:rsidR="009456D0" w:rsidRPr="00E41D7C">
        <w:rPr>
          <w:rFonts w:ascii="Arial" w:hAnsi="Arial" w:cs="Arial"/>
        </w:rPr>
        <w:t>Okruh „B“  - Výukový bazén 12x6m (nerez)</w:t>
      </w:r>
    </w:p>
    <w:p w:rsidR="00887094" w:rsidRDefault="00975D25" w:rsidP="00887094">
      <w:pPr>
        <w:spacing w:after="0"/>
        <w:ind w:left="1415" w:firstLine="709"/>
        <w:jc w:val="both"/>
        <w:rPr>
          <w:rFonts w:ascii="Arial" w:hAnsi="Arial" w:cs="Arial"/>
        </w:rPr>
      </w:pPr>
      <w:r>
        <w:rPr>
          <w:rFonts w:ascii="Arial" w:hAnsi="Arial" w:cs="Arial"/>
        </w:rPr>
        <w:t xml:space="preserve">- </w:t>
      </w:r>
      <w:r w:rsidR="000A7A76" w:rsidRPr="00E41D7C">
        <w:rPr>
          <w:rFonts w:ascii="Arial" w:hAnsi="Arial" w:cs="Arial"/>
        </w:rPr>
        <w:t>Parní lázeň - muži a ženy</w:t>
      </w: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1701"/>
        <w:gridCol w:w="851"/>
        <w:gridCol w:w="992"/>
        <w:gridCol w:w="1134"/>
        <w:gridCol w:w="2009"/>
      </w:tblGrid>
      <w:tr w:rsidR="00975D25" w:rsidTr="00975D25">
        <w:trPr>
          <w:trHeight w:val="289"/>
        </w:trPr>
        <w:tc>
          <w:tcPr>
            <w:tcW w:w="1281" w:type="dxa"/>
            <w:tcBorders>
              <w:top w:val="single" w:sz="4" w:space="0" w:color="auto"/>
              <w:left w:val="single" w:sz="4" w:space="0" w:color="auto"/>
              <w:bottom w:val="nil"/>
              <w:right w:val="single" w:sz="4" w:space="0" w:color="auto"/>
            </w:tcBorders>
            <w:vAlign w:val="center"/>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 xml:space="preserve">Cirk. </w:t>
            </w:r>
            <w:proofErr w:type="gramStart"/>
            <w:r w:rsidRPr="00085D7C">
              <w:rPr>
                <w:rFonts w:ascii="Arial" w:hAnsi="Arial" w:cs="Arial"/>
                <w:b/>
                <w:sz w:val="20"/>
              </w:rPr>
              <w:t>okruh</w:t>
            </w:r>
            <w:proofErr w:type="gramEnd"/>
          </w:p>
        </w:tc>
        <w:tc>
          <w:tcPr>
            <w:tcW w:w="1701"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Účel bazénu</w:t>
            </w:r>
          </w:p>
        </w:tc>
        <w:tc>
          <w:tcPr>
            <w:tcW w:w="851"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Plocha</w:t>
            </w:r>
          </w:p>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m2</w:t>
            </w:r>
          </w:p>
        </w:tc>
        <w:tc>
          <w:tcPr>
            <w:tcW w:w="992" w:type="dxa"/>
            <w:tcBorders>
              <w:top w:val="single" w:sz="4" w:space="0" w:color="auto"/>
              <w:left w:val="nil"/>
              <w:bottom w:val="nil"/>
              <w:right w:val="single" w:sz="4" w:space="0" w:color="auto"/>
            </w:tcBorders>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Objem</w:t>
            </w:r>
          </w:p>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m3</w:t>
            </w:r>
          </w:p>
        </w:tc>
        <w:tc>
          <w:tcPr>
            <w:tcW w:w="1134"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Rozmezí teplot °C</w:t>
            </w:r>
          </w:p>
        </w:tc>
        <w:tc>
          <w:tcPr>
            <w:tcW w:w="2009"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b/>
                <w:sz w:val="20"/>
              </w:rPr>
            </w:pPr>
            <w:r w:rsidRPr="00085D7C">
              <w:rPr>
                <w:rFonts w:ascii="Arial" w:hAnsi="Arial" w:cs="Arial"/>
                <w:b/>
                <w:sz w:val="20"/>
              </w:rPr>
              <w:t>Zařazení bazénu dle vyhl.135/2004</w:t>
            </w:r>
          </w:p>
        </w:tc>
      </w:tr>
      <w:tr w:rsidR="00975D25" w:rsidTr="00975D25">
        <w:trPr>
          <w:trHeight w:val="289"/>
        </w:trPr>
        <w:tc>
          <w:tcPr>
            <w:tcW w:w="1281" w:type="dxa"/>
            <w:tcBorders>
              <w:top w:val="single" w:sz="4" w:space="0" w:color="auto"/>
              <w:left w:val="single" w:sz="4" w:space="0" w:color="auto"/>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A</w:t>
            </w:r>
          </w:p>
        </w:tc>
        <w:tc>
          <w:tcPr>
            <w:tcW w:w="1701"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Plavecký bazén</w:t>
            </w:r>
          </w:p>
        </w:tc>
        <w:tc>
          <w:tcPr>
            <w:tcW w:w="851"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1050</w:t>
            </w:r>
          </w:p>
        </w:tc>
        <w:tc>
          <w:tcPr>
            <w:tcW w:w="992"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1780</w:t>
            </w:r>
          </w:p>
        </w:tc>
        <w:tc>
          <w:tcPr>
            <w:tcW w:w="1134"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26-28</w:t>
            </w:r>
          </w:p>
        </w:tc>
        <w:tc>
          <w:tcPr>
            <w:tcW w:w="2009" w:type="dxa"/>
            <w:tcBorders>
              <w:top w:val="single" w:sz="4" w:space="0" w:color="auto"/>
              <w:left w:val="nil"/>
              <w:bottom w:val="nil"/>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bazén plavecký</w:t>
            </w:r>
          </w:p>
        </w:tc>
      </w:tr>
      <w:tr w:rsidR="00975D25" w:rsidTr="00C47D26">
        <w:trPr>
          <w:trHeight w:val="289"/>
        </w:trPr>
        <w:tc>
          <w:tcPr>
            <w:tcW w:w="1281" w:type="dxa"/>
            <w:tcBorders>
              <w:top w:val="nil"/>
              <w:left w:val="single" w:sz="4" w:space="0" w:color="auto"/>
              <w:bottom w:val="single" w:sz="4" w:space="0" w:color="auto"/>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B</w:t>
            </w:r>
          </w:p>
        </w:tc>
        <w:tc>
          <w:tcPr>
            <w:tcW w:w="1701" w:type="dxa"/>
            <w:tcBorders>
              <w:top w:val="nil"/>
              <w:left w:val="nil"/>
              <w:bottom w:val="single" w:sz="4" w:space="0" w:color="auto"/>
              <w:right w:val="single" w:sz="4" w:space="0" w:color="auto"/>
            </w:tcBorders>
            <w:vAlign w:val="center"/>
          </w:tcPr>
          <w:p w:rsidR="00975D25" w:rsidRPr="00085D7C" w:rsidRDefault="00975D25" w:rsidP="00141871">
            <w:pPr>
              <w:spacing w:after="0" w:line="240" w:lineRule="auto"/>
              <w:jc w:val="center"/>
              <w:rPr>
                <w:rFonts w:ascii="Arial" w:hAnsi="Arial" w:cs="Arial"/>
                <w:sz w:val="20"/>
              </w:rPr>
            </w:pPr>
            <w:r w:rsidRPr="00085D7C">
              <w:rPr>
                <w:rFonts w:ascii="Arial" w:hAnsi="Arial" w:cs="Arial"/>
                <w:sz w:val="20"/>
              </w:rPr>
              <w:t>Vý</w:t>
            </w:r>
            <w:r w:rsidR="00141871">
              <w:rPr>
                <w:rFonts w:ascii="Arial" w:hAnsi="Arial" w:cs="Arial"/>
                <w:sz w:val="20"/>
              </w:rPr>
              <w:t>ukový</w:t>
            </w:r>
            <w:r w:rsidRPr="00085D7C">
              <w:rPr>
                <w:rFonts w:ascii="Arial" w:hAnsi="Arial" w:cs="Arial"/>
                <w:sz w:val="20"/>
              </w:rPr>
              <w:t xml:space="preserve"> bazén</w:t>
            </w:r>
          </w:p>
        </w:tc>
        <w:tc>
          <w:tcPr>
            <w:tcW w:w="851" w:type="dxa"/>
            <w:tcBorders>
              <w:top w:val="nil"/>
              <w:left w:val="nil"/>
              <w:bottom w:val="single" w:sz="4" w:space="0" w:color="auto"/>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72</w:t>
            </w:r>
          </w:p>
        </w:tc>
        <w:tc>
          <w:tcPr>
            <w:tcW w:w="992" w:type="dxa"/>
            <w:tcBorders>
              <w:top w:val="nil"/>
              <w:left w:val="nil"/>
              <w:bottom w:val="single" w:sz="4" w:space="0" w:color="auto"/>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47</w:t>
            </w:r>
          </w:p>
        </w:tc>
        <w:tc>
          <w:tcPr>
            <w:tcW w:w="1134" w:type="dxa"/>
            <w:tcBorders>
              <w:top w:val="nil"/>
              <w:left w:val="nil"/>
              <w:bottom w:val="single" w:sz="4" w:space="0" w:color="auto"/>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28-32</w:t>
            </w:r>
          </w:p>
        </w:tc>
        <w:tc>
          <w:tcPr>
            <w:tcW w:w="2009" w:type="dxa"/>
            <w:tcBorders>
              <w:top w:val="nil"/>
              <w:left w:val="nil"/>
              <w:bottom w:val="single" w:sz="4" w:space="0" w:color="auto"/>
              <w:right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bazén koupelový</w:t>
            </w:r>
          </w:p>
        </w:tc>
      </w:tr>
      <w:tr w:rsidR="00975D25" w:rsidTr="007C61F8">
        <w:trPr>
          <w:trHeight w:val="355"/>
        </w:trPr>
        <w:tc>
          <w:tcPr>
            <w:tcW w:w="1281"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p>
        </w:tc>
        <w:tc>
          <w:tcPr>
            <w:tcW w:w="1701"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Σ</w:t>
            </w:r>
          </w:p>
        </w:tc>
        <w:tc>
          <w:tcPr>
            <w:tcW w:w="851"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r>
              <w:rPr>
                <w:rFonts w:ascii="Arial" w:hAnsi="Arial" w:cs="Arial"/>
                <w:sz w:val="20"/>
              </w:rPr>
              <w:t>1122</w:t>
            </w:r>
          </w:p>
        </w:tc>
        <w:tc>
          <w:tcPr>
            <w:tcW w:w="992"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r>
              <w:rPr>
                <w:rFonts w:ascii="Arial" w:hAnsi="Arial" w:cs="Arial"/>
                <w:sz w:val="20"/>
              </w:rPr>
              <w:t>1827</w:t>
            </w:r>
          </w:p>
        </w:tc>
        <w:tc>
          <w:tcPr>
            <w:tcW w:w="1134"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w:t>
            </w:r>
          </w:p>
        </w:tc>
        <w:tc>
          <w:tcPr>
            <w:tcW w:w="2009" w:type="dxa"/>
            <w:tcBorders>
              <w:top w:val="single" w:sz="4" w:space="0" w:color="auto"/>
            </w:tcBorders>
            <w:vAlign w:val="center"/>
          </w:tcPr>
          <w:p w:rsidR="00975D25" w:rsidRPr="00085D7C" w:rsidRDefault="00975D25" w:rsidP="00975D25">
            <w:pPr>
              <w:spacing w:after="0" w:line="240" w:lineRule="auto"/>
              <w:jc w:val="center"/>
              <w:rPr>
                <w:rFonts w:ascii="Arial" w:hAnsi="Arial" w:cs="Arial"/>
                <w:sz w:val="20"/>
              </w:rPr>
            </w:pPr>
            <w:r w:rsidRPr="00085D7C">
              <w:rPr>
                <w:rFonts w:ascii="Arial" w:hAnsi="Arial" w:cs="Arial"/>
                <w:sz w:val="20"/>
              </w:rPr>
              <w:t>-</w:t>
            </w:r>
          </w:p>
        </w:tc>
      </w:tr>
    </w:tbl>
    <w:p w:rsidR="00E41D7C" w:rsidRDefault="00E41D7C" w:rsidP="00E41D7C">
      <w:pPr>
        <w:spacing w:after="0"/>
        <w:ind w:firstLine="709"/>
        <w:jc w:val="both"/>
        <w:rPr>
          <w:rFonts w:ascii="Arial" w:hAnsi="Arial" w:cs="Arial"/>
        </w:rPr>
      </w:pPr>
    </w:p>
    <w:p w:rsidR="00887094" w:rsidRDefault="00887094" w:rsidP="00887094">
      <w:pPr>
        <w:spacing w:after="120"/>
        <w:ind w:left="706" w:firstLine="709"/>
        <w:jc w:val="both"/>
        <w:rPr>
          <w:rFonts w:ascii="Arial" w:hAnsi="Arial" w:cs="Arial"/>
        </w:rPr>
      </w:pPr>
    </w:p>
    <w:p w:rsidR="00887094" w:rsidRDefault="00887094" w:rsidP="00887094">
      <w:pPr>
        <w:spacing w:after="120"/>
        <w:ind w:left="706" w:firstLine="709"/>
        <w:jc w:val="both"/>
        <w:rPr>
          <w:rFonts w:ascii="Arial" w:hAnsi="Arial" w:cs="Arial"/>
        </w:rPr>
      </w:pPr>
    </w:p>
    <w:p w:rsidR="00887094" w:rsidRDefault="00887094" w:rsidP="00887094">
      <w:pPr>
        <w:spacing w:after="120"/>
        <w:jc w:val="both"/>
        <w:rPr>
          <w:rFonts w:ascii="Arial" w:hAnsi="Arial" w:cs="Arial"/>
        </w:rPr>
      </w:pPr>
    </w:p>
    <w:p w:rsidR="007C61F8" w:rsidRPr="007C61F8" w:rsidRDefault="007C61F8" w:rsidP="00887094">
      <w:pPr>
        <w:spacing w:after="120"/>
        <w:ind w:left="706" w:firstLine="709"/>
        <w:jc w:val="both"/>
        <w:rPr>
          <w:rFonts w:ascii="Arial" w:hAnsi="Arial" w:cs="Arial"/>
          <w:sz w:val="16"/>
          <w:szCs w:val="16"/>
        </w:rPr>
      </w:pPr>
    </w:p>
    <w:p w:rsidR="00887094" w:rsidRDefault="00887094" w:rsidP="00887094">
      <w:pPr>
        <w:spacing w:after="120"/>
        <w:ind w:left="706" w:firstLine="709"/>
        <w:jc w:val="both"/>
        <w:rPr>
          <w:rFonts w:ascii="Arial" w:hAnsi="Arial" w:cs="Arial"/>
        </w:rPr>
      </w:pPr>
      <w:proofErr w:type="spellStart"/>
      <w:r w:rsidRPr="00887094">
        <w:rPr>
          <w:rFonts w:ascii="Arial" w:hAnsi="Arial" w:cs="Arial"/>
        </w:rPr>
        <w:t>Wellness</w:t>
      </w:r>
      <w:proofErr w:type="spellEnd"/>
    </w:p>
    <w:p w:rsidR="00887094" w:rsidRDefault="00E41D7C" w:rsidP="00887094">
      <w:pPr>
        <w:spacing w:after="0"/>
        <w:ind w:left="1415" w:firstLine="709"/>
        <w:jc w:val="both"/>
        <w:rPr>
          <w:rFonts w:ascii="Arial" w:hAnsi="Arial" w:cs="Arial"/>
        </w:rPr>
      </w:pPr>
      <w:r>
        <w:rPr>
          <w:rFonts w:ascii="Arial" w:hAnsi="Arial" w:cs="Arial"/>
        </w:rPr>
        <w:t xml:space="preserve">- </w:t>
      </w:r>
      <w:r w:rsidR="009456D0" w:rsidRPr="00E41D7C">
        <w:rPr>
          <w:rFonts w:ascii="Arial" w:hAnsi="Arial" w:cs="Arial"/>
        </w:rPr>
        <w:t>Okruhy „F“ - Ochlazovací bazénky</w:t>
      </w:r>
      <w:r w:rsidR="00031958">
        <w:rPr>
          <w:rFonts w:ascii="Arial" w:hAnsi="Arial" w:cs="Arial"/>
        </w:rPr>
        <w:t xml:space="preserve"> (nerez)</w:t>
      </w:r>
      <w:r w:rsidR="009456D0" w:rsidRPr="00E41D7C">
        <w:rPr>
          <w:rFonts w:ascii="Arial" w:hAnsi="Arial" w:cs="Arial"/>
        </w:rPr>
        <w:t xml:space="preserve"> – muži a ženy </w:t>
      </w:r>
    </w:p>
    <w:p w:rsidR="00887094" w:rsidRDefault="000A7A76" w:rsidP="00887094">
      <w:pPr>
        <w:spacing w:after="0"/>
        <w:ind w:left="1415" w:firstLine="709"/>
        <w:jc w:val="both"/>
        <w:rPr>
          <w:rFonts w:ascii="Arial" w:hAnsi="Arial" w:cs="Arial"/>
        </w:rPr>
      </w:pPr>
      <w:r>
        <w:rPr>
          <w:rFonts w:ascii="Arial" w:hAnsi="Arial" w:cs="Arial"/>
        </w:rPr>
        <w:t>- Sauna – muži a ženy</w:t>
      </w:r>
    </w:p>
    <w:p w:rsidR="00887094" w:rsidRDefault="000A7A76" w:rsidP="00887094">
      <w:pPr>
        <w:spacing w:after="0"/>
        <w:ind w:left="1415" w:firstLine="709"/>
        <w:jc w:val="both"/>
        <w:rPr>
          <w:rFonts w:ascii="Arial" w:hAnsi="Arial" w:cs="Arial"/>
        </w:rPr>
      </w:pPr>
      <w:r>
        <w:rPr>
          <w:rFonts w:ascii="Arial" w:hAnsi="Arial" w:cs="Arial"/>
        </w:rPr>
        <w:t xml:space="preserve">- </w:t>
      </w:r>
      <w:proofErr w:type="spellStart"/>
      <w:r>
        <w:rPr>
          <w:rFonts w:ascii="Arial" w:hAnsi="Arial" w:cs="Arial"/>
        </w:rPr>
        <w:t>Masérna</w:t>
      </w:r>
      <w:proofErr w:type="spellEnd"/>
    </w:p>
    <w:p w:rsidR="006A0E8E" w:rsidRDefault="006A0E8E" w:rsidP="00887094">
      <w:pPr>
        <w:spacing w:after="0"/>
        <w:ind w:left="1415" w:firstLine="709"/>
        <w:jc w:val="both"/>
        <w:rPr>
          <w:rFonts w:ascii="Arial" w:hAnsi="Arial" w:cs="Arial"/>
        </w:rPr>
      </w:pPr>
    </w:p>
    <w:p w:rsidR="00213FF3" w:rsidRDefault="00213FF3" w:rsidP="00887094">
      <w:pPr>
        <w:spacing w:after="0"/>
        <w:ind w:left="1415" w:firstLine="709"/>
        <w:jc w:val="both"/>
        <w:rPr>
          <w:rFonts w:ascii="Arial" w:hAnsi="Arial" w:cs="Arial"/>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1701"/>
        <w:gridCol w:w="851"/>
        <w:gridCol w:w="992"/>
        <w:gridCol w:w="1134"/>
        <w:gridCol w:w="2009"/>
      </w:tblGrid>
      <w:tr w:rsidR="00975D25" w:rsidTr="00C64B66">
        <w:trPr>
          <w:trHeight w:val="289"/>
        </w:trPr>
        <w:tc>
          <w:tcPr>
            <w:tcW w:w="1281" w:type="dxa"/>
            <w:tcBorders>
              <w:top w:val="single" w:sz="4" w:space="0" w:color="auto"/>
              <w:left w:val="single" w:sz="4" w:space="0" w:color="auto"/>
              <w:bottom w:val="nil"/>
              <w:right w:val="single" w:sz="4" w:space="0" w:color="auto"/>
            </w:tcBorders>
            <w:vAlign w:val="center"/>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lastRenderedPageBreak/>
              <w:t xml:space="preserve">Cirk. </w:t>
            </w:r>
            <w:proofErr w:type="gramStart"/>
            <w:r w:rsidRPr="00085D7C">
              <w:rPr>
                <w:rFonts w:ascii="Arial" w:hAnsi="Arial" w:cs="Arial"/>
                <w:b/>
                <w:sz w:val="20"/>
              </w:rPr>
              <w:t>okruh</w:t>
            </w:r>
            <w:proofErr w:type="gramEnd"/>
          </w:p>
        </w:tc>
        <w:tc>
          <w:tcPr>
            <w:tcW w:w="1701"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Účel bazénu</w:t>
            </w:r>
          </w:p>
        </w:tc>
        <w:tc>
          <w:tcPr>
            <w:tcW w:w="851"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Plocha</w:t>
            </w:r>
          </w:p>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m2</w:t>
            </w:r>
          </w:p>
        </w:tc>
        <w:tc>
          <w:tcPr>
            <w:tcW w:w="992" w:type="dxa"/>
            <w:tcBorders>
              <w:top w:val="single" w:sz="4" w:space="0" w:color="auto"/>
              <w:left w:val="nil"/>
              <w:bottom w:val="nil"/>
              <w:right w:val="single" w:sz="4" w:space="0" w:color="auto"/>
            </w:tcBorders>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Objem</w:t>
            </w:r>
          </w:p>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m3</w:t>
            </w:r>
          </w:p>
        </w:tc>
        <w:tc>
          <w:tcPr>
            <w:tcW w:w="1134"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Rozmezí teplot °C</w:t>
            </w:r>
          </w:p>
        </w:tc>
        <w:tc>
          <w:tcPr>
            <w:tcW w:w="2009"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b/>
                <w:sz w:val="20"/>
              </w:rPr>
            </w:pPr>
            <w:r w:rsidRPr="00085D7C">
              <w:rPr>
                <w:rFonts w:ascii="Arial" w:hAnsi="Arial" w:cs="Arial"/>
                <w:b/>
                <w:sz w:val="20"/>
              </w:rPr>
              <w:t>Zařazení bazénu dle vyhl.135/2004</w:t>
            </w:r>
          </w:p>
        </w:tc>
      </w:tr>
      <w:tr w:rsidR="00975D25" w:rsidTr="00EF746A">
        <w:trPr>
          <w:trHeight w:val="289"/>
        </w:trPr>
        <w:tc>
          <w:tcPr>
            <w:tcW w:w="1281" w:type="dxa"/>
            <w:tcBorders>
              <w:top w:val="single" w:sz="4" w:space="0" w:color="auto"/>
              <w:left w:val="single" w:sz="4" w:space="0" w:color="auto"/>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F</w:t>
            </w:r>
          </w:p>
        </w:tc>
        <w:tc>
          <w:tcPr>
            <w:tcW w:w="1701"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Bazén v sauně muži</w:t>
            </w:r>
          </w:p>
        </w:tc>
        <w:tc>
          <w:tcPr>
            <w:tcW w:w="851"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8</w:t>
            </w:r>
          </w:p>
        </w:tc>
        <w:tc>
          <w:tcPr>
            <w:tcW w:w="992"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8</w:t>
            </w:r>
          </w:p>
        </w:tc>
        <w:tc>
          <w:tcPr>
            <w:tcW w:w="1134"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10</w:t>
            </w:r>
          </w:p>
        </w:tc>
        <w:tc>
          <w:tcPr>
            <w:tcW w:w="2009" w:type="dxa"/>
            <w:tcBorders>
              <w:top w:val="single" w:sz="4" w:space="0" w:color="auto"/>
              <w:left w:val="nil"/>
              <w:bottom w:val="nil"/>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ochlazovací</w:t>
            </w:r>
          </w:p>
        </w:tc>
      </w:tr>
      <w:tr w:rsidR="00975D25" w:rsidTr="00975D25">
        <w:trPr>
          <w:trHeight w:val="80"/>
        </w:trPr>
        <w:tc>
          <w:tcPr>
            <w:tcW w:w="1281" w:type="dxa"/>
            <w:tcBorders>
              <w:top w:val="nil"/>
              <w:left w:val="single" w:sz="4" w:space="0" w:color="auto"/>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F</w:t>
            </w:r>
          </w:p>
        </w:tc>
        <w:tc>
          <w:tcPr>
            <w:tcW w:w="1701" w:type="dxa"/>
            <w:tcBorders>
              <w:top w:val="nil"/>
              <w:left w:val="single" w:sz="4" w:space="0" w:color="auto"/>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Bazén v sauně ženy</w:t>
            </w:r>
          </w:p>
        </w:tc>
        <w:tc>
          <w:tcPr>
            <w:tcW w:w="851" w:type="dxa"/>
            <w:tcBorders>
              <w:top w:val="nil"/>
              <w:left w:val="nil"/>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8</w:t>
            </w:r>
          </w:p>
        </w:tc>
        <w:tc>
          <w:tcPr>
            <w:tcW w:w="992" w:type="dxa"/>
            <w:tcBorders>
              <w:top w:val="nil"/>
              <w:left w:val="nil"/>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8</w:t>
            </w:r>
          </w:p>
        </w:tc>
        <w:tc>
          <w:tcPr>
            <w:tcW w:w="1134" w:type="dxa"/>
            <w:tcBorders>
              <w:top w:val="nil"/>
              <w:left w:val="nil"/>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10</w:t>
            </w:r>
          </w:p>
        </w:tc>
        <w:tc>
          <w:tcPr>
            <w:tcW w:w="2009" w:type="dxa"/>
            <w:tcBorders>
              <w:top w:val="nil"/>
              <w:left w:val="nil"/>
              <w:bottom w:val="single" w:sz="4" w:space="0" w:color="auto"/>
              <w:right w:val="single" w:sz="4" w:space="0" w:color="auto"/>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ochlazovací</w:t>
            </w:r>
          </w:p>
        </w:tc>
      </w:tr>
      <w:tr w:rsidR="00975D25" w:rsidTr="007C61F8">
        <w:trPr>
          <w:trHeight w:val="419"/>
        </w:trPr>
        <w:tc>
          <w:tcPr>
            <w:tcW w:w="1281" w:type="dxa"/>
            <w:tcBorders>
              <w:top w:val="single" w:sz="4" w:space="0" w:color="auto"/>
            </w:tcBorders>
            <w:vAlign w:val="center"/>
          </w:tcPr>
          <w:p w:rsidR="00975D25" w:rsidRPr="00085D7C" w:rsidRDefault="00975D25" w:rsidP="00C64B66">
            <w:pPr>
              <w:spacing w:after="0" w:line="240" w:lineRule="auto"/>
              <w:jc w:val="center"/>
              <w:rPr>
                <w:rFonts w:ascii="Arial" w:hAnsi="Arial" w:cs="Arial"/>
                <w:sz w:val="20"/>
              </w:rPr>
            </w:pPr>
          </w:p>
        </w:tc>
        <w:tc>
          <w:tcPr>
            <w:tcW w:w="1701" w:type="dxa"/>
            <w:tcBorders>
              <w:top w:val="nil"/>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Σ</w:t>
            </w:r>
          </w:p>
        </w:tc>
        <w:tc>
          <w:tcPr>
            <w:tcW w:w="851" w:type="dxa"/>
            <w:tcBorders>
              <w:top w:val="nil"/>
            </w:tcBorders>
            <w:vAlign w:val="center"/>
          </w:tcPr>
          <w:p w:rsidR="00975D25" w:rsidRPr="00085D7C" w:rsidRDefault="000A7A76" w:rsidP="00C64B66">
            <w:pPr>
              <w:spacing w:after="0" w:line="240" w:lineRule="auto"/>
              <w:jc w:val="center"/>
              <w:rPr>
                <w:rFonts w:ascii="Arial" w:hAnsi="Arial" w:cs="Arial"/>
                <w:sz w:val="20"/>
              </w:rPr>
            </w:pPr>
            <w:r>
              <w:rPr>
                <w:rFonts w:ascii="Arial" w:hAnsi="Arial" w:cs="Arial"/>
                <w:sz w:val="20"/>
              </w:rPr>
              <w:t>16</w:t>
            </w:r>
          </w:p>
        </w:tc>
        <w:tc>
          <w:tcPr>
            <w:tcW w:w="992" w:type="dxa"/>
            <w:tcBorders>
              <w:top w:val="nil"/>
            </w:tcBorders>
            <w:vAlign w:val="center"/>
          </w:tcPr>
          <w:p w:rsidR="00975D25" w:rsidRPr="00085D7C" w:rsidRDefault="000A7A76" w:rsidP="00C64B66">
            <w:pPr>
              <w:spacing w:after="0" w:line="240" w:lineRule="auto"/>
              <w:jc w:val="center"/>
              <w:rPr>
                <w:rFonts w:ascii="Arial" w:hAnsi="Arial" w:cs="Arial"/>
                <w:sz w:val="20"/>
              </w:rPr>
            </w:pPr>
            <w:r>
              <w:rPr>
                <w:rFonts w:ascii="Arial" w:hAnsi="Arial" w:cs="Arial"/>
                <w:sz w:val="20"/>
              </w:rPr>
              <w:t>16</w:t>
            </w:r>
          </w:p>
        </w:tc>
        <w:tc>
          <w:tcPr>
            <w:tcW w:w="1134" w:type="dxa"/>
            <w:tcBorders>
              <w:top w:val="nil"/>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w:t>
            </w:r>
          </w:p>
        </w:tc>
        <w:tc>
          <w:tcPr>
            <w:tcW w:w="2009" w:type="dxa"/>
            <w:tcBorders>
              <w:top w:val="nil"/>
            </w:tcBorders>
            <w:vAlign w:val="center"/>
          </w:tcPr>
          <w:p w:rsidR="00975D25" w:rsidRPr="00085D7C" w:rsidRDefault="00975D25" w:rsidP="00C64B66">
            <w:pPr>
              <w:spacing w:after="0" w:line="240" w:lineRule="auto"/>
              <w:jc w:val="center"/>
              <w:rPr>
                <w:rFonts w:ascii="Arial" w:hAnsi="Arial" w:cs="Arial"/>
                <w:sz w:val="20"/>
              </w:rPr>
            </w:pPr>
            <w:r w:rsidRPr="00085D7C">
              <w:rPr>
                <w:rFonts w:ascii="Arial" w:hAnsi="Arial" w:cs="Arial"/>
                <w:sz w:val="20"/>
              </w:rPr>
              <w:t>-</w:t>
            </w:r>
          </w:p>
        </w:tc>
      </w:tr>
    </w:tbl>
    <w:p w:rsidR="00887094" w:rsidRDefault="00887094" w:rsidP="00887094">
      <w:pPr>
        <w:spacing w:after="0"/>
        <w:ind w:left="1415" w:firstLine="709"/>
        <w:jc w:val="both"/>
        <w:rPr>
          <w:rFonts w:ascii="Arial" w:hAnsi="Arial" w:cs="Arial"/>
        </w:rPr>
      </w:pPr>
    </w:p>
    <w:p w:rsidR="00887094" w:rsidRDefault="00887094" w:rsidP="00887094">
      <w:pPr>
        <w:spacing w:after="120"/>
        <w:jc w:val="both"/>
        <w:rPr>
          <w:rFonts w:ascii="Arial" w:hAnsi="Arial" w:cs="Arial"/>
        </w:rPr>
      </w:pPr>
    </w:p>
    <w:p w:rsidR="00887094" w:rsidRDefault="00887094" w:rsidP="00887094">
      <w:pPr>
        <w:spacing w:after="120"/>
        <w:ind w:left="709" w:firstLine="707"/>
        <w:jc w:val="both"/>
        <w:rPr>
          <w:rFonts w:ascii="Arial" w:hAnsi="Arial" w:cs="Arial"/>
        </w:rPr>
      </w:pPr>
    </w:p>
    <w:p w:rsidR="00887094" w:rsidRPr="00887094" w:rsidRDefault="00887094" w:rsidP="00887094">
      <w:pPr>
        <w:spacing w:after="120"/>
        <w:ind w:left="709" w:firstLine="707"/>
        <w:jc w:val="both"/>
        <w:rPr>
          <w:rFonts w:ascii="Arial" w:hAnsi="Arial" w:cs="Arial"/>
        </w:rPr>
      </w:pPr>
      <w:r w:rsidRPr="00887094">
        <w:rPr>
          <w:rFonts w:ascii="Arial" w:hAnsi="Arial" w:cs="Arial"/>
        </w:rPr>
        <w:t>Aquapark</w:t>
      </w:r>
    </w:p>
    <w:p w:rsidR="00887094" w:rsidRDefault="00975D25" w:rsidP="00887094">
      <w:pPr>
        <w:spacing w:after="0"/>
        <w:ind w:left="1417" w:firstLine="707"/>
        <w:jc w:val="both"/>
        <w:rPr>
          <w:rFonts w:ascii="Arial" w:hAnsi="Arial" w:cs="Arial"/>
        </w:rPr>
      </w:pPr>
      <w:r>
        <w:rPr>
          <w:rFonts w:ascii="Arial" w:hAnsi="Arial" w:cs="Arial"/>
        </w:rPr>
        <w:t xml:space="preserve">- </w:t>
      </w:r>
      <w:r w:rsidRPr="00E41D7C">
        <w:rPr>
          <w:rFonts w:ascii="Arial" w:hAnsi="Arial" w:cs="Arial"/>
        </w:rPr>
        <w:t>Okruh „C“ – Relaxační bazén vč.</w:t>
      </w:r>
      <w:r w:rsidR="00D85348">
        <w:rPr>
          <w:rFonts w:ascii="Arial" w:hAnsi="Arial" w:cs="Arial"/>
        </w:rPr>
        <w:t xml:space="preserve"> </w:t>
      </w:r>
      <w:r w:rsidRPr="00E41D7C">
        <w:rPr>
          <w:rFonts w:ascii="Arial" w:hAnsi="Arial" w:cs="Arial"/>
        </w:rPr>
        <w:t>atrakcí</w:t>
      </w:r>
    </w:p>
    <w:p w:rsidR="00887094" w:rsidRDefault="00975D25" w:rsidP="00887094">
      <w:pPr>
        <w:spacing w:after="0"/>
        <w:ind w:left="1417" w:firstLine="707"/>
        <w:jc w:val="both"/>
        <w:rPr>
          <w:rFonts w:ascii="Arial" w:hAnsi="Arial" w:cs="Arial"/>
        </w:rPr>
      </w:pPr>
      <w:r>
        <w:rPr>
          <w:rFonts w:ascii="Arial" w:hAnsi="Arial" w:cs="Arial"/>
        </w:rPr>
        <w:t xml:space="preserve">- </w:t>
      </w:r>
      <w:r w:rsidRPr="00E41D7C">
        <w:rPr>
          <w:rFonts w:ascii="Arial" w:hAnsi="Arial" w:cs="Arial"/>
        </w:rPr>
        <w:t xml:space="preserve">Okruh „D“ -  Dětský bazén      </w:t>
      </w:r>
      <w:r w:rsidR="00BB5B71">
        <w:rPr>
          <w:rFonts w:ascii="Arial" w:hAnsi="Arial" w:cs="Arial"/>
        </w:rPr>
        <w:t xml:space="preserve">     </w:t>
      </w:r>
      <w:r w:rsidRPr="00E41D7C">
        <w:rPr>
          <w:rFonts w:ascii="Arial" w:hAnsi="Arial" w:cs="Arial"/>
        </w:rPr>
        <w:t xml:space="preserve"> -„-</w:t>
      </w:r>
    </w:p>
    <w:p w:rsidR="00887094" w:rsidRDefault="00975D25" w:rsidP="00887094">
      <w:pPr>
        <w:spacing w:after="0"/>
        <w:ind w:left="1417" w:firstLine="707"/>
        <w:jc w:val="both"/>
        <w:rPr>
          <w:rFonts w:ascii="Arial" w:hAnsi="Arial" w:cs="Arial"/>
        </w:rPr>
      </w:pPr>
      <w:r>
        <w:rPr>
          <w:rFonts w:ascii="Arial" w:hAnsi="Arial" w:cs="Arial"/>
        </w:rPr>
        <w:t xml:space="preserve">- </w:t>
      </w:r>
      <w:r w:rsidRPr="00E41D7C">
        <w:rPr>
          <w:rFonts w:ascii="Arial" w:hAnsi="Arial" w:cs="Arial"/>
        </w:rPr>
        <w:t xml:space="preserve">Okruh „E“ -  Whirlpool             </w:t>
      </w:r>
      <w:r w:rsidR="00BB5B71">
        <w:rPr>
          <w:rFonts w:ascii="Arial" w:hAnsi="Arial" w:cs="Arial"/>
        </w:rPr>
        <w:t xml:space="preserve">     </w:t>
      </w:r>
      <w:r w:rsidRPr="00E41D7C">
        <w:rPr>
          <w:rFonts w:ascii="Arial" w:hAnsi="Arial" w:cs="Arial"/>
        </w:rPr>
        <w:t xml:space="preserve"> -„-</w:t>
      </w:r>
    </w:p>
    <w:p w:rsidR="00887094" w:rsidRDefault="00975D25" w:rsidP="00887094">
      <w:pPr>
        <w:spacing w:after="0" w:line="240" w:lineRule="auto"/>
        <w:ind w:left="1417" w:firstLine="707"/>
        <w:jc w:val="both"/>
        <w:rPr>
          <w:rFonts w:ascii="Arial" w:hAnsi="Arial" w:cs="Arial"/>
        </w:rPr>
      </w:pPr>
      <w:r>
        <w:rPr>
          <w:rFonts w:ascii="Arial" w:hAnsi="Arial" w:cs="Arial"/>
        </w:rPr>
        <w:t xml:space="preserve">- </w:t>
      </w:r>
      <w:r w:rsidRPr="00E41D7C">
        <w:rPr>
          <w:rFonts w:ascii="Arial" w:hAnsi="Arial" w:cs="Arial"/>
        </w:rPr>
        <w:t xml:space="preserve">Tobogány </w:t>
      </w:r>
      <w:r w:rsidR="000A7A76">
        <w:rPr>
          <w:rFonts w:ascii="Arial" w:hAnsi="Arial" w:cs="Arial"/>
        </w:rPr>
        <w:t xml:space="preserve">(2 x) </w:t>
      </w:r>
      <w:r>
        <w:rPr>
          <w:rFonts w:ascii="Arial" w:hAnsi="Arial" w:cs="Arial"/>
        </w:rPr>
        <w:t>a skluzavky</w:t>
      </w:r>
      <w:r w:rsidR="000A7A76">
        <w:rPr>
          <w:rFonts w:ascii="Arial" w:hAnsi="Arial" w:cs="Arial"/>
        </w:rPr>
        <w:t xml:space="preserve"> (3x)</w:t>
      </w:r>
    </w:p>
    <w:p w:rsidR="00887094" w:rsidRDefault="00887094" w:rsidP="00887094">
      <w:pPr>
        <w:spacing w:after="0"/>
        <w:jc w:val="both"/>
        <w:rPr>
          <w:rFonts w:ascii="Arial" w:hAnsi="Arial" w:cs="Arial"/>
        </w:rPr>
      </w:pPr>
    </w:p>
    <w:tbl>
      <w:tblPr>
        <w:tblpPr w:leftFromText="141" w:rightFromText="141" w:vertAnchor="text" w:horzAnchor="margin" w:tblpX="6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1706"/>
        <w:gridCol w:w="851"/>
        <w:gridCol w:w="992"/>
        <w:gridCol w:w="1134"/>
        <w:gridCol w:w="1979"/>
      </w:tblGrid>
      <w:tr w:rsidR="000A7A76" w:rsidRPr="00010548" w:rsidTr="007C61F8">
        <w:trPr>
          <w:trHeight w:val="289"/>
        </w:trPr>
        <w:tc>
          <w:tcPr>
            <w:tcW w:w="1413" w:type="dxa"/>
            <w:tcBorders>
              <w:top w:val="single" w:sz="4" w:space="0" w:color="auto"/>
              <w:left w:val="single" w:sz="4" w:space="0" w:color="auto"/>
              <w:bottom w:val="nil"/>
              <w:right w:val="single" w:sz="4" w:space="0" w:color="auto"/>
            </w:tcBorders>
            <w:vAlign w:val="center"/>
          </w:tcPr>
          <w:p w:rsidR="000A7A76" w:rsidRDefault="000A7A76" w:rsidP="007C61F8">
            <w:pPr>
              <w:spacing w:after="0"/>
              <w:jc w:val="center"/>
              <w:rPr>
                <w:rFonts w:ascii="Arial" w:hAnsi="Arial" w:cs="Arial"/>
                <w:b/>
                <w:sz w:val="20"/>
              </w:rPr>
            </w:pPr>
            <w:r w:rsidRPr="0067715B">
              <w:rPr>
                <w:rFonts w:ascii="Arial" w:hAnsi="Arial" w:cs="Arial"/>
                <w:b/>
                <w:sz w:val="20"/>
              </w:rPr>
              <w:t>Cirk.</w:t>
            </w:r>
            <w:r>
              <w:rPr>
                <w:rFonts w:ascii="Arial" w:hAnsi="Arial" w:cs="Arial"/>
                <w:b/>
                <w:sz w:val="20"/>
              </w:rPr>
              <w:t xml:space="preserve"> </w:t>
            </w:r>
            <w:proofErr w:type="gramStart"/>
            <w:r w:rsidRPr="0067715B">
              <w:rPr>
                <w:rFonts w:ascii="Arial" w:hAnsi="Arial" w:cs="Arial"/>
                <w:b/>
                <w:sz w:val="20"/>
              </w:rPr>
              <w:t>okruh</w:t>
            </w:r>
            <w:proofErr w:type="gramEnd"/>
          </w:p>
        </w:tc>
        <w:tc>
          <w:tcPr>
            <w:tcW w:w="1706"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b/>
                <w:sz w:val="20"/>
              </w:rPr>
            </w:pPr>
            <w:r w:rsidRPr="0067715B">
              <w:rPr>
                <w:rFonts w:ascii="Arial" w:hAnsi="Arial" w:cs="Arial"/>
                <w:b/>
                <w:sz w:val="20"/>
              </w:rPr>
              <w:t>Účel bazénu</w:t>
            </w:r>
          </w:p>
        </w:tc>
        <w:tc>
          <w:tcPr>
            <w:tcW w:w="851"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b/>
                <w:sz w:val="20"/>
              </w:rPr>
            </w:pPr>
            <w:r w:rsidRPr="0067715B">
              <w:rPr>
                <w:rFonts w:ascii="Arial" w:hAnsi="Arial" w:cs="Arial"/>
                <w:b/>
                <w:sz w:val="20"/>
              </w:rPr>
              <w:t>Plocha</w:t>
            </w:r>
          </w:p>
          <w:p w:rsidR="000A7A76" w:rsidRDefault="000A7A76" w:rsidP="007C61F8">
            <w:pPr>
              <w:spacing w:after="0"/>
              <w:jc w:val="center"/>
              <w:rPr>
                <w:rFonts w:ascii="Arial" w:hAnsi="Arial" w:cs="Arial"/>
                <w:b/>
                <w:sz w:val="20"/>
              </w:rPr>
            </w:pPr>
            <w:r w:rsidRPr="0067715B">
              <w:rPr>
                <w:rFonts w:ascii="Arial" w:hAnsi="Arial" w:cs="Arial"/>
                <w:b/>
                <w:sz w:val="20"/>
              </w:rPr>
              <w:t>m2</w:t>
            </w:r>
          </w:p>
        </w:tc>
        <w:tc>
          <w:tcPr>
            <w:tcW w:w="992" w:type="dxa"/>
            <w:tcBorders>
              <w:top w:val="single" w:sz="4" w:space="0" w:color="auto"/>
              <w:left w:val="nil"/>
              <w:bottom w:val="nil"/>
              <w:right w:val="single" w:sz="4" w:space="0" w:color="auto"/>
            </w:tcBorders>
          </w:tcPr>
          <w:p w:rsidR="000A7A76" w:rsidRDefault="000A7A76" w:rsidP="007C61F8">
            <w:pPr>
              <w:spacing w:after="0"/>
              <w:jc w:val="center"/>
              <w:rPr>
                <w:rFonts w:ascii="Arial" w:hAnsi="Arial" w:cs="Arial"/>
                <w:b/>
                <w:sz w:val="20"/>
              </w:rPr>
            </w:pPr>
            <w:r w:rsidRPr="0067715B">
              <w:rPr>
                <w:rFonts w:ascii="Arial" w:hAnsi="Arial" w:cs="Arial"/>
                <w:b/>
                <w:sz w:val="20"/>
              </w:rPr>
              <w:t>Objem</w:t>
            </w:r>
          </w:p>
          <w:p w:rsidR="000A7A76" w:rsidRDefault="000A7A76" w:rsidP="007C61F8">
            <w:pPr>
              <w:spacing w:after="0"/>
              <w:jc w:val="center"/>
              <w:rPr>
                <w:rFonts w:ascii="Arial" w:hAnsi="Arial" w:cs="Arial"/>
                <w:b/>
                <w:sz w:val="20"/>
              </w:rPr>
            </w:pPr>
            <w:r w:rsidRPr="0067715B">
              <w:rPr>
                <w:rFonts w:ascii="Arial" w:hAnsi="Arial" w:cs="Arial"/>
                <w:b/>
                <w:sz w:val="20"/>
              </w:rPr>
              <w:t>m3</w:t>
            </w:r>
          </w:p>
        </w:tc>
        <w:tc>
          <w:tcPr>
            <w:tcW w:w="1134"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b/>
                <w:sz w:val="20"/>
              </w:rPr>
            </w:pPr>
            <w:r w:rsidRPr="0067715B">
              <w:rPr>
                <w:rFonts w:ascii="Arial" w:hAnsi="Arial" w:cs="Arial"/>
                <w:b/>
                <w:sz w:val="20"/>
              </w:rPr>
              <w:t>Rozmezí teplot °C</w:t>
            </w:r>
          </w:p>
        </w:tc>
        <w:tc>
          <w:tcPr>
            <w:tcW w:w="1979"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b/>
                <w:sz w:val="20"/>
              </w:rPr>
            </w:pPr>
            <w:r>
              <w:rPr>
                <w:rFonts w:ascii="Arial" w:hAnsi="Arial" w:cs="Arial"/>
                <w:b/>
                <w:sz w:val="20"/>
              </w:rPr>
              <w:t xml:space="preserve">Zařazení bazénu </w:t>
            </w:r>
            <w:r w:rsidRPr="0067715B">
              <w:rPr>
                <w:rFonts w:ascii="Arial" w:hAnsi="Arial" w:cs="Arial"/>
                <w:b/>
                <w:sz w:val="20"/>
              </w:rPr>
              <w:t>dle vyhl.135/2004</w:t>
            </w:r>
          </w:p>
        </w:tc>
      </w:tr>
      <w:tr w:rsidR="000A7A76" w:rsidRPr="00010548" w:rsidTr="007C61F8">
        <w:trPr>
          <w:trHeight w:val="289"/>
        </w:trPr>
        <w:tc>
          <w:tcPr>
            <w:tcW w:w="1413" w:type="dxa"/>
            <w:tcBorders>
              <w:top w:val="single" w:sz="4" w:space="0" w:color="auto"/>
              <w:left w:val="single" w:sz="4" w:space="0" w:color="auto"/>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C</w:t>
            </w:r>
          </w:p>
        </w:tc>
        <w:tc>
          <w:tcPr>
            <w:tcW w:w="1706"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Relaxační bazén</w:t>
            </w:r>
          </w:p>
        </w:tc>
        <w:tc>
          <w:tcPr>
            <w:tcW w:w="851"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360</w:t>
            </w:r>
          </w:p>
        </w:tc>
        <w:tc>
          <w:tcPr>
            <w:tcW w:w="992"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440</w:t>
            </w:r>
          </w:p>
        </w:tc>
        <w:tc>
          <w:tcPr>
            <w:tcW w:w="1134"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28-30</w:t>
            </w:r>
          </w:p>
        </w:tc>
        <w:tc>
          <w:tcPr>
            <w:tcW w:w="1979" w:type="dxa"/>
            <w:tcBorders>
              <w:top w:val="single" w:sz="4" w:space="0" w:color="auto"/>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bazén koupelový</w:t>
            </w:r>
          </w:p>
        </w:tc>
      </w:tr>
      <w:tr w:rsidR="000A7A76" w:rsidRPr="00010548" w:rsidTr="007C61F8">
        <w:trPr>
          <w:trHeight w:val="289"/>
        </w:trPr>
        <w:tc>
          <w:tcPr>
            <w:tcW w:w="1413" w:type="dxa"/>
            <w:tcBorders>
              <w:top w:val="nil"/>
              <w:left w:val="single" w:sz="4" w:space="0" w:color="auto"/>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D</w:t>
            </w:r>
          </w:p>
        </w:tc>
        <w:tc>
          <w:tcPr>
            <w:tcW w:w="1706" w:type="dxa"/>
            <w:tcBorders>
              <w:top w:val="nil"/>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Dětský bazén</w:t>
            </w:r>
          </w:p>
        </w:tc>
        <w:tc>
          <w:tcPr>
            <w:tcW w:w="851" w:type="dxa"/>
            <w:tcBorders>
              <w:top w:val="nil"/>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100</w:t>
            </w:r>
          </w:p>
        </w:tc>
        <w:tc>
          <w:tcPr>
            <w:tcW w:w="992" w:type="dxa"/>
            <w:tcBorders>
              <w:top w:val="nil"/>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33</w:t>
            </w:r>
          </w:p>
        </w:tc>
        <w:tc>
          <w:tcPr>
            <w:tcW w:w="1134" w:type="dxa"/>
            <w:tcBorders>
              <w:top w:val="nil"/>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30-32</w:t>
            </w:r>
          </w:p>
        </w:tc>
        <w:tc>
          <w:tcPr>
            <w:tcW w:w="1979" w:type="dxa"/>
            <w:tcBorders>
              <w:top w:val="nil"/>
              <w:left w:val="nil"/>
              <w:bottom w:val="nil"/>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bazén koupelový</w:t>
            </w:r>
          </w:p>
        </w:tc>
      </w:tr>
      <w:tr w:rsidR="000A7A76" w:rsidRPr="00010548" w:rsidTr="007C61F8">
        <w:trPr>
          <w:trHeight w:val="289"/>
        </w:trPr>
        <w:tc>
          <w:tcPr>
            <w:tcW w:w="1413" w:type="dxa"/>
            <w:tcBorders>
              <w:top w:val="nil"/>
              <w:left w:val="single" w:sz="4" w:space="0" w:color="auto"/>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E</w:t>
            </w:r>
          </w:p>
        </w:tc>
        <w:tc>
          <w:tcPr>
            <w:tcW w:w="1706" w:type="dxa"/>
            <w:tcBorders>
              <w:top w:val="nil"/>
              <w:left w:val="nil"/>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proofErr w:type="spellStart"/>
            <w:r w:rsidRPr="0067715B">
              <w:rPr>
                <w:rFonts w:ascii="Arial" w:hAnsi="Arial" w:cs="Arial"/>
                <w:sz w:val="20"/>
              </w:rPr>
              <w:t>Whirpool</w:t>
            </w:r>
            <w:proofErr w:type="spellEnd"/>
          </w:p>
        </w:tc>
        <w:tc>
          <w:tcPr>
            <w:tcW w:w="851" w:type="dxa"/>
            <w:tcBorders>
              <w:top w:val="nil"/>
              <w:left w:val="nil"/>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34</w:t>
            </w:r>
          </w:p>
        </w:tc>
        <w:tc>
          <w:tcPr>
            <w:tcW w:w="992" w:type="dxa"/>
            <w:tcBorders>
              <w:top w:val="nil"/>
              <w:left w:val="nil"/>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29</w:t>
            </w:r>
          </w:p>
        </w:tc>
        <w:tc>
          <w:tcPr>
            <w:tcW w:w="1134" w:type="dxa"/>
            <w:tcBorders>
              <w:top w:val="nil"/>
              <w:left w:val="nil"/>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34-36</w:t>
            </w:r>
          </w:p>
        </w:tc>
        <w:tc>
          <w:tcPr>
            <w:tcW w:w="1979" w:type="dxa"/>
            <w:tcBorders>
              <w:top w:val="nil"/>
              <w:left w:val="nil"/>
              <w:bottom w:val="single" w:sz="4" w:space="0" w:color="auto"/>
              <w:right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bazén koupelový</w:t>
            </w:r>
          </w:p>
        </w:tc>
      </w:tr>
      <w:tr w:rsidR="000A7A76" w:rsidTr="007C61F8">
        <w:trPr>
          <w:trHeight w:val="424"/>
        </w:trPr>
        <w:tc>
          <w:tcPr>
            <w:tcW w:w="1413" w:type="dxa"/>
            <w:tcBorders>
              <w:top w:val="single" w:sz="4" w:space="0" w:color="auto"/>
            </w:tcBorders>
            <w:vAlign w:val="center"/>
          </w:tcPr>
          <w:p w:rsidR="000A7A76" w:rsidRDefault="000A7A76" w:rsidP="007C61F8">
            <w:pPr>
              <w:spacing w:after="0"/>
              <w:jc w:val="center"/>
              <w:rPr>
                <w:rFonts w:ascii="Arial" w:hAnsi="Arial" w:cs="Arial"/>
                <w:sz w:val="20"/>
              </w:rPr>
            </w:pPr>
          </w:p>
        </w:tc>
        <w:tc>
          <w:tcPr>
            <w:tcW w:w="1706" w:type="dxa"/>
            <w:tcBorders>
              <w:top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Σ</w:t>
            </w:r>
          </w:p>
        </w:tc>
        <w:tc>
          <w:tcPr>
            <w:tcW w:w="851" w:type="dxa"/>
            <w:tcBorders>
              <w:top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494</w:t>
            </w:r>
          </w:p>
        </w:tc>
        <w:tc>
          <w:tcPr>
            <w:tcW w:w="992" w:type="dxa"/>
            <w:tcBorders>
              <w:top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502</w:t>
            </w:r>
          </w:p>
        </w:tc>
        <w:tc>
          <w:tcPr>
            <w:tcW w:w="1134" w:type="dxa"/>
            <w:tcBorders>
              <w:top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w:t>
            </w:r>
          </w:p>
        </w:tc>
        <w:tc>
          <w:tcPr>
            <w:tcW w:w="1979" w:type="dxa"/>
            <w:tcBorders>
              <w:top w:val="single" w:sz="4" w:space="0" w:color="auto"/>
            </w:tcBorders>
            <w:vAlign w:val="center"/>
          </w:tcPr>
          <w:p w:rsidR="000A7A76" w:rsidRDefault="000A7A76" w:rsidP="007C61F8">
            <w:pPr>
              <w:spacing w:after="0"/>
              <w:jc w:val="center"/>
              <w:rPr>
                <w:rFonts w:ascii="Arial" w:hAnsi="Arial" w:cs="Arial"/>
                <w:sz w:val="20"/>
              </w:rPr>
            </w:pPr>
            <w:r w:rsidRPr="0067715B">
              <w:rPr>
                <w:rFonts w:ascii="Arial" w:hAnsi="Arial" w:cs="Arial"/>
                <w:sz w:val="20"/>
              </w:rPr>
              <w:t>-</w:t>
            </w:r>
          </w:p>
        </w:tc>
      </w:tr>
    </w:tbl>
    <w:p w:rsidR="00887094" w:rsidRDefault="00887094" w:rsidP="00887094">
      <w:pPr>
        <w:spacing w:after="0"/>
        <w:jc w:val="both"/>
        <w:rPr>
          <w:rFonts w:ascii="Arial" w:hAnsi="Arial" w:cs="Arial"/>
        </w:rPr>
      </w:pPr>
    </w:p>
    <w:p w:rsidR="00887094" w:rsidRDefault="00887094" w:rsidP="00887094">
      <w:pPr>
        <w:spacing w:after="0"/>
        <w:jc w:val="both"/>
        <w:rPr>
          <w:rFonts w:ascii="Arial" w:hAnsi="Arial" w:cs="Arial"/>
        </w:rPr>
      </w:pPr>
    </w:p>
    <w:p w:rsidR="00887094" w:rsidRDefault="00887094" w:rsidP="00887094">
      <w:pPr>
        <w:spacing w:after="0"/>
        <w:ind w:left="1415" w:firstLine="709"/>
        <w:jc w:val="both"/>
        <w:rPr>
          <w:rFonts w:ascii="Arial" w:hAnsi="Arial" w:cs="Arial"/>
        </w:rPr>
      </w:pPr>
    </w:p>
    <w:p w:rsidR="00887094" w:rsidRDefault="00887094" w:rsidP="00887094">
      <w:pPr>
        <w:spacing w:after="0"/>
        <w:ind w:firstLine="709"/>
        <w:jc w:val="both"/>
        <w:rPr>
          <w:rFonts w:ascii="Arial" w:hAnsi="Arial" w:cs="Arial"/>
        </w:rPr>
      </w:pPr>
    </w:p>
    <w:p w:rsidR="009456D0" w:rsidRDefault="005917C3" w:rsidP="00E41D7C">
      <w:pPr>
        <w:spacing w:after="144" w:line="240" w:lineRule="auto"/>
        <w:jc w:val="both"/>
        <w:rPr>
          <w:rFonts w:ascii="Arial" w:hAnsi="Arial" w:cs="Arial"/>
        </w:rPr>
      </w:pPr>
      <w:r>
        <w:rPr>
          <w:rFonts w:ascii="Arial" w:hAnsi="Arial" w:cs="Arial"/>
        </w:rPr>
        <w:t xml:space="preserve"> </w:t>
      </w:r>
    </w:p>
    <w:p w:rsidR="00AF6D57" w:rsidRPr="00AF6D57" w:rsidRDefault="00AF6D57" w:rsidP="00AF6D57">
      <w:pPr>
        <w:spacing w:after="144"/>
        <w:jc w:val="both"/>
        <w:rPr>
          <w:rFonts w:ascii="Arial" w:hAnsi="Arial" w:cs="Arial"/>
          <w:highlight w:val="yellow"/>
        </w:rPr>
      </w:pPr>
    </w:p>
    <w:p w:rsidR="009456D0" w:rsidRPr="00AF6D57" w:rsidRDefault="009456D0" w:rsidP="00AF6D57">
      <w:pPr>
        <w:pStyle w:val="Odstavecseseznamem"/>
        <w:numPr>
          <w:ilvl w:val="0"/>
          <w:numId w:val="5"/>
        </w:numPr>
        <w:spacing w:after="144"/>
        <w:jc w:val="both"/>
        <w:rPr>
          <w:rFonts w:ascii="Arial" w:hAnsi="Arial" w:cs="Arial"/>
        </w:rPr>
      </w:pPr>
      <w:r w:rsidRPr="00AF6D57">
        <w:rPr>
          <w:rFonts w:ascii="Arial" w:hAnsi="Arial" w:cs="Arial"/>
        </w:rPr>
        <w:t xml:space="preserve">Provozování bazénové technologie, </w:t>
      </w:r>
      <w:r w:rsidR="000A7A76" w:rsidRPr="00AF6D57">
        <w:rPr>
          <w:rFonts w:ascii="Arial" w:hAnsi="Arial" w:cs="Arial"/>
        </w:rPr>
        <w:t xml:space="preserve">její průběžné kontroly a údržby, </w:t>
      </w:r>
      <w:r w:rsidR="002A42C2" w:rsidRPr="00AF6D57">
        <w:rPr>
          <w:rFonts w:ascii="Arial" w:hAnsi="Arial" w:cs="Arial"/>
        </w:rPr>
        <w:t xml:space="preserve">včetně </w:t>
      </w:r>
      <w:r w:rsidRPr="00AF6D57">
        <w:rPr>
          <w:rFonts w:ascii="Arial" w:hAnsi="Arial" w:cs="Arial"/>
        </w:rPr>
        <w:t>rozborů vody dle schválených provozních řádů, právních předpisů</w:t>
      </w:r>
      <w:r w:rsidR="002A42C2" w:rsidRPr="00AF6D57">
        <w:rPr>
          <w:rFonts w:ascii="Arial" w:hAnsi="Arial" w:cs="Arial"/>
        </w:rPr>
        <w:t>,</w:t>
      </w:r>
      <w:r w:rsidR="007C7F08">
        <w:rPr>
          <w:rFonts w:ascii="Arial" w:hAnsi="Arial" w:cs="Arial"/>
        </w:rPr>
        <w:t xml:space="preserve"> </w:t>
      </w:r>
      <w:r w:rsidRPr="00AF6D57">
        <w:rPr>
          <w:rFonts w:ascii="Arial" w:hAnsi="Arial" w:cs="Arial"/>
        </w:rPr>
        <w:t>norem</w:t>
      </w:r>
      <w:r w:rsidR="000A7A76" w:rsidRPr="00AF6D57">
        <w:rPr>
          <w:rFonts w:ascii="Arial" w:hAnsi="Arial" w:cs="Arial"/>
        </w:rPr>
        <w:t>, technické a projektové</w:t>
      </w:r>
      <w:r w:rsidR="002A42C2" w:rsidRPr="00AF6D57">
        <w:rPr>
          <w:rFonts w:ascii="Arial" w:hAnsi="Arial" w:cs="Arial"/>
        </w:rPr>
        <w:t xml:space="preserve"> do</w:t>
      </w:r>
      <w:r w:rsidR="000A7A76" w:rsidRPr="00AF6D57">
        <w:rPr>
          <w:rFonts w:ascii="Arial" w:hAnsi="Arial" w:cs="Arial"/>
        </w:rPr>
        <w:t>kumentace stavby (nebo jednotlivých zařízení)</w:t>
      </w:r>
      <w:r w:rsidR="002A42C2" w:rsidRPr="00AF6D57">
        <w:rPr>
          <w:rFonts w:ascii="Arial" w:hAnsi="Arial" w:cs="Arial"/>
        </w:rPr>
        <w:t>,</w:t>
      </w:r>
      <w:r w:rsidRPr="00AF6D57">
        <w:rPr>
          <w:rFonts w:ascii="Arial" w:hAnsi="Arial" w:cs="Arial"/>
        </w:rPr>
        <w:t xml:space="preserve"> a dále vedení provozních knih a záznamů (evidence) předepsaných příslušnými právními předpisy a normami. </w:t>
      </w:r>
    </w:p>
    <w:p w:rsidR="00C64B66" w:rsidRDefault="005D2B11" w:rsidP="00E41D7C">
      <w:pPr>
        <w:numPr>
          <w:ilvl w:val="0"/>
          <w:numId w:val="5"/>
        </w:numPr>
        <w:jc w:val="both"/>
        <w:rPr>
          <w:rFonts w:ascii="Arial" w:hAnsi="Arial" w:cs="Arial"/>
        </w:rPr>
      </w:pPr>
      <w:r>
        <w:rPr>
          <w:rFonts w:ascii="Arial" w:hAnsi="Arial" w:cs="Arial"/>
        </w:rPr>
        <w:t>V maximální míře zajišťování ú</w:t>
      </w:r>
      <w:r w:rsidR="00C64B66">
        <w:rPr>
          <w:rFonts w:ascii="Arial" w:hAnsi="Arial" w:cs="Arial"/>
        </w:rPr>
        <w:t>činn</w:t>
      </w:r>
      <w:r>
        <w:rPr>
          <w:rFonts w:ascii="Arial" w:hAnsi="Arial" w:cs="Arial"/>
        </w:rPr>
        <w:t>é</w:t>
      </w:r>
      <w:r w:rsidR="00C64B66">
        <w:rPr>
          <w:rFonts w:ascii="Arial" w:hAnsi="Arial" w:cs="Arial"/>
        </w:rPr>
        <w:t xml:space="preserve"> </w:t>
      </w:r>
      <w:r w:rsidR="00243307">
        <w:rPr>
          <w:rFonts w:ascii="Arial" w:hAnsi="Arial" w:cs="Arial"/>
        </w:rPr>
        <w:t xml:space="preserve">a efektivní spolupráce </w:t>
      </w:r>
      <w:r>
        <w:rPr>
          <w:rFonts w:ascii="Arial" w:hAnsi="Arial" w:cs="Arial"/>
        </w:rPr>
        <w:t>s</w:t>
      </w:r>
      <w:r w:rsidR="002A64ED">
        <w:rPr>
          <w:rFonts w:ascii="Arial" w:hAnsi="Arial" w:cs="Arial"/>
        </w:rPr>
        <w:t> </w:t>
      </w:r>
      <w:r>
        <w:rPr>
          <w:rFonts w:ascii="Arial" w:hAnsi="Arial" w:cs="Arial"/>
        </w:rPr>
        <w:t>TCP</w:t>
      </w:r>
      <w:r w:rsidR="00090719">
        <w:rPr>
          <w:rFonts w:ascii="Arial" w:hAnsi="Arial" w:cs="Arial"/>
        </w:rPr>
        <w:t xml:space="preserve"> </w:t>
      </w:r>
      <w:r w:rsidR="00243307">
        <w:rPr>
          <w:rFonts w:ascii="Arial" w:hAnsi="Arial" w:cs="Arial"/>
        </w:rPr>
        <w:t xml:space="preserve">při všech činnostech týkajících se </w:t>
      </w:r>
      <w:r w:rsidR="00243307" w:rsidRPr="00446E65">
        <w:rPr>
          <w:rFonts w:ascii="Arial" w:hAnsi="Arial" w:cs="Arial"/>
        </w:rPr>
        <w:t xml:space="preserve">provozování Aquacentra </w:t>
      </w:r>
      <w:proofErr w:type="spellStart"/>
      <w:r w:rsidR="00243307" w:rsidRPr="00446E65">
        <w:rPr>
          <w:rFonts w:ascii="Arial" w:hAnsi="Arial" w:cs="Arial"/>
        </w:rPr>
        <w:t>Šutka</w:t>
      </w:r>
      <w:proofErr w:type="spellEnd"/>
      <w:r w:rsidR="00243307" w:rsidRPr="00446E65">
        <w:rPr>
          <w:rFonts w:ascii="Arial" w:hAnsi="Arial" w:cs="Arial"/>
        </w:rPr>
        <w:t>, včetně spolupráce při zpracování potřebné</w:t>
      </w:r>
      <w:r w:rsidR="00243307">
        <w:rPr>
          <w:rFonts w:ascii="Arial" w:hAnsi="Arial" w:cs="Arial"/>
        </w:rPr>
        <w:t xml:space="preserve"> dokumentace (provozní řády, postupy atd.) a vedení požadované dokumentace v souladu s právními předpisy, normami, provozními řády, hygienickými předpisy atd. </w:t>
      </w:r>
    </w:p>
    <w:p w:rsidR="009456D0" w:rsidRDefault="00C64B66" w:rsidP="00E41D7C">
      <w:pPr>
        <w:numPr>
          <w:ilvl w:val="0"/>
          <w:numId w:val="5"/>
        </w:numPr>
        <w:jc w:val="both"/>
        <w:rPr>
          <w:rFonts w:ascii="Arial" w:hAnsi="Arial" w:cs="Arial"/>
        </w:rPr>
      </w:pPr>
      <w:r>
        <w:rPr>
          <w:rFonts w:ascii="Arial" w:hAnsi="Arial" w:cs="Arial"/>
        </w:rPr>
        <w:t>Specifik</w:t>
      </w:r>
      <w:r w:rsidR="005D2B11">
        <w:rPr>
          <w:rFonts w:ascii="Arial" w:hAnsi="Arial" w:cs="Arial"/>
        </w:rPr>
        <w:t xml:space="preserve">ování </w:t>
      </w:r>
      <w:r>
        <w:rPr>
          <w:rFonts w:ascii="Arial" w:hAnsi="Arial" w:cs="Arial"/>
        </w:rPr>
        <w:t xml:space="preserve">požadavků provozovatele </w:t>
      </w:r>
      <w:r w:rsidR="00243307" w:rsidRPr="00243307">
        <w:rPr>
          <w:rFonts w:ascii="Arial" w:hAnsi="Arial" w:cs="Arial"/>
        </w:rPr>
        <w:t>na zajiš</w:t>
      </w:r>
      <w:r w:rsidR="005D2B11">
        <w:rPr>
          <w:rFonts w:ascii="Arial" w:hAnsi="Arial" w:cs="Arial"/>
        </w:rPr>
        <w:t>ťování</w:t>
      </w:r>
      <w:r w:rsidR="00243307" w:rsidRPr="00243307">
        <w:rPr>
          <w:rFonts w:ascii="Arial" w:hAnsi="Arial" w:cs="Arial"/>
        </w:rPr>
        <w:t xml:space="preserve"> provozování bazénů, souvisejících prostor</w:t>
      </w:r>
      <w:r w:rsidR="00D15B61">
        <w:rPr>
          <w:rFonts w:ascii="Arial" w:hAnsi="Arial" w:cs="Arial"/>
        </w:rPr>
        <w:t>, bazénové technologie</w:t>
      </w:r>
      <w:r w:rsidR="00243307" w:rsidRPr="00243307">
        <w:rPr>
          <w:rFonts w:ascii="Arial" w:hAnsi="Arial" w:cs="Arial"/>
        </w:rPr>
        <w:t xml:space="preserve"> a na realizaci svých činností dle této smlouvy (např. </w:t>
      </w:r>
      <w:r w:rsidR="002D2505">
        <w:rPr>
          <w:rFonts w:ascii="Arial" w:hAnsi="Arial" w:cs="Arial"/>
        </w:rPr>
        <w:t xml:space="preserve">vybavení areálu, </w:t>
      </w:r>
      <w:r w:rsidR="00243307" w:rsidRPr="00243307">
        <w:rPr>
          <w:rFonts w:ascii="Arial" w:hAnsi="Arial" w:cs="Arial"/>
        </w:rPr>
        <w:t xml:space="preserve">spotřební materiál atd.) </w:t>
      </w:r>
      <w:r w:rsidR="00AE5D89">
        <w:rPr>
          <w:rFonts w:ascii="Arial" w:hAnsi="Arial" w:cs="Arial"/>
        </w:rPr>
        <w:t xml:space="preserve">a jejich </w:t>
      </w:r>
      <w:r w:rsidR="00243307" w:rsidRPr="00243307">
        <w:rPr>
          <w:rFonts w:ascii="Arial" w:hAnsi="Arial" w:cs="Arial"/>
        </w:rPr>
        <w:t>předává</w:t>
      </w:r>
      <w:r w:rsidR="005D2B11">
        <w:rPr>
          <w:rFonts w:ascii="Arial" w:hAnsi="Arial" w:cs="Arial"/>
        </w:rPr>
        <w:t>ní</w:t>
      </w:r>
      <w:r w:rsidR="00243307" w:rsidRPr="00243307">
        <w:rPr>
          <w:rFonts w:ascii="Arial" w:hAnsi="Arial" w:cs="Arial"/>
        </w:rPr>
        <w:t xml:space="preserve"> v písemné podobě </w:t>
      </w:r>
      <w:r>
        <w:rPr>
          <w:rFonts w:ascii="Arial" w:hAnsi="Arial" w:cs="Arial"/>
        </w:rPr>
        <w:t>prostřednictvím e-mailu</w:t>
      </w:r>
      <w:r w:rsidR="00277205">
        <w:rPr>
          <w:rFonts w:ascii="Arial" w:hAnsi="Arial" w:cs="Arial"/>
        </w:rPr>
        <w:t xml:space="preserve"> kontaktním osobám správce </w:t>
      </w:r>
      <w:r w:rsidR="0020303C">
        <w:rPr>
          <w:rFonts w:ascii="Arial" w:hAnsi="Arial" w:cs="Arial"/>
        </w:rPr>
        <w:t xml:space="preserve">ve věcech provozních </w:t>
      </w:r>
      <w:r w:rsidR="00277205">
        <w:rPr>
          <w:rFonts w:ascii="Arial" w:hAnsi="Arial" w:cs="Arial"/>
        </w:rPr>
        <w:t>viz článek IX</w:t>
      </w:r>
      <w:r w:rsidR="00AD050D">
        <w:rPr>
          <w:rFonts w:ascii="Arial" w:hAnsi="Arial" w:cs="Arial"/>
        </w:rPr>
        <w:t xml:space="preserve">. </w:t>
      </w:r>
      <w:r w:rsidR="00237682">
        <w:rPr>
          <w:rFonts w:ascii="Arial" w:hAnsi="Arial" w:cs="Arial"/>
        </w:rPr>
        <w:t xml:space="preserve">této smlouvy </w:t>
      </w:r>
      <w:r w:rsidR="00243307" w:rsidRPr="00243307">
        <w:rPr>
          <w:rFonts w:ascii="Arial" w:hAnsi="Arial" w:cs="Arial"/>
        </w:rPr>
        <w:t xml:space="preserve">tak, aby TCP řádně a včas </w:t>
      </w:r>
      <w:r w:rsidR="00D15B61">
        <w:rPr>
          <w:rFonts w:ascii="Arial" w:hAnsi="Arial" w:cs="Arial"/>
        </w:rPr>
        <w:t xml:space="preserve">mohla rozhodnout o oprávněnosti těchto požadavků a </w:t>
      </w:r>
      <w:r w:rsidR="00243307" w:rsidRPr="00243307">
        <w:rPr>
          <w:rFonts w:ascii="Arial" w:hAnsi="Arial" w:cs="Arial"/>
        </w:rPr>
        <w:t>tyto požadavky zajistila vystavením objednávek nebo uzavřením smluv s příslušnými dodavateli zboží</w:t>
      </w:r>
      <w:r w:rsidR="005D2B11">
        <w:rPr>
          <w:rFonts w:ascii="Arial" w:hAnsi="Arial" w:cs="Arial"/>
        </w:rPr>
        <w:t>, služeb</w:t>
      </w:r>
      <w:r w:rsidR="00243307" w:rsidRPr="00243307">
        <w:rPr>
          <w:rFonts w:ascii="Arial" w:hAnsi="Arial" w:cs="Arial"/>
        </w:rPr>
        <w:t xml:space="preserve"> atd. </w:t>
      </w:r>
      <w:r w:rsidR="002D2505">
        <w:rPr>
          <w:rFonts w:ascii="Arial" w:hAnsi="Arial" w:cs="Arial"/>
        </w:rPr>
        <w:t xml:space="preserve">Náklady spojené s naplněním tohoto článku </w:t>
      </w:r>
      <w:r w:rsidR="00D15B61">
        <w:rPr>
          <w:rFonts w:ascii="Arial" w:hAnsi="Arial" w:cs="Arial"/>
        </w:rPr>
        <w:t>hradí</w:t>
      </w:r>
      <w:r w:rsidR="002D2505">
        <w:rPr>
          <w:rFonts w:ascii="Arial" w:hAnsi="Arial" w:cs="Arial"/>
        </w:rPr>
        <w:t xml:space="preserve"> TCP, která zajišťuje </w:t>
      </w:r>
      <w:r>
        <w:rPr>
          <w:rFonts w:ascii="Arial" w:hAnsi="Arial" w:cs="Arial"/>
        </w:rPr>
        <w:t>v</w:t>
      </w:r>
      <w:r w:rsidR="00243307" w:rsidRPr="00243307">
        <w:rPr>
          <w:rFonts w:ascii="Arial" w:hAnsi="Arial" w:cs="Arial"/>
        </w:rPr>
        <w:t>ýběrová (poptávková) řízení na příslušné dodavatele</w:t>
      </w:r>
      <w:r w:rsidR="008C5A4C">
        <w:rPr>
          <w:rFonts w:ascii="Arial" w:hAnsi="Arial" w:cs="Arial"/>
        </w:rPr>
        <w:t>.</w:t>
      </w:r>
      <w:r w:rsidR="00E25B7B">
        <w:rPr>
          <w:rFonts w:ascii="Arial" w:hAnsi="Arial" w:cs="Arial"/>
        </w:rPr>
        <w:t xml:space="preserve"> </w:t>
      </w:r>
    </w:p>
    <w:p w:rsidR="00102B60" w:rsidRPr="00102B60" w:rsidRDefault="00C64B66" w:rsidP="0022378C">
      <w:pPr>
        <w:pStyle w:val="Odstavecseseznamem"/>
        <w:numPr>
          <w:ilvl w:val="0"/>
          <w:numId w:val="5"/>
        </w:numPr>
        <w:jc w:val="both"/>
        <w:rPr>
          <w:rFonts w:ascii="Courier New" w:hAnsi="Courier New" w:cs="Courier New"/>
          <w:b/>
        </w:rPr>
      </w:pPr>
      <w:r>
        <w:rPr>
          <w:rFonts w:ascii="Arial" w:hAnsi="Arial" w:cs="Arial"/>
        </w:rPr>
        <w:t xml:space="preserve">Okamžité oznamování a specifikace </w:t>
      </w:r>
      <w:r w:rsidR="00207A86" w:rsidRPr="00592525">
        <w:rPr>
          <w:rFonts w:ascii="Arial" w:hAnsi="Arial" w:cs="Arial"/>
        </w:rPr>
        <w:t xml:space="preserve">potřeby údržby, oprav a úprav provozovaného majetku, včetně servisu provozovaných zařízení </w:t>
      </w:r>
      <w:r w:rsidR="008F1A3E">
        <w:rPr>
          <w:rFonts w:ascii="Arial" w:hAnsi="Arial" w:cs="Arial"/>
        </w:rPr>
        <w:t>prostřednictvím e-mailu</w:t>
      </w:r>
      <w:r w:rsidR="00D13EB5">
        <w:rPr>
          <w:rFonts w:ascii="Arial" w:hAnsi="Arial" w:cs="Arial"/>
        </w:rPr>
        <w:t xml:space="preserve"> kontaktním osobám správce</w:t>
      </w:r>
      <w:r w:rsidR="0020303C" w:rsidRPr="0020303C">
        <w:rPr>
          <w:rFonts w:ascii="Arial" w:hAnsi="Arial" w:cs="Arial"/>
        </w:rPr>
        <w:t xml:space="preserve"> </w:t>
      </w:r>
      <w:r w:rsidR="0020303C">
        <w:rPr>
          <w:rFonts w:ascii="Arial" w:hAnsi="Arial" w:cs="Arial"/>
        </w:rPr>
        <w:t>ve věcech provozních</w:t>
      </w:r>
      <w:r w:rsidR="00D13EB5">
        <w:rPr>
          <w:rFonts w:ascii="Arial" w:hAnsi="Arial" w:cs="Arial"/>
        </w:rPr>
        <w:t xml:space="preserve"> viz článek IX</w:t>
      </w:r>
      <w:r w:rsidR="00AD050D">
        <w:rPr>
          <w:rFonts w:ascii="Arial" w:hAnsi="Arial" w:cs="Arial"/>
        </w:rPr>
        <w:t>.</w:t>
      </w:r>
      <w:r w:rsidR="00237682">
        <w:rPr>
          <w:rFonts w:ascii="Arial" w:hAnsi="Arial" w:cs="Arial"/>
        </w:rPr>
        <w:t xml:space="preserve"> této smlo</w:t>
      </w:r>
      <w:r w:rsidR="004C7D98">
        <w:rPr>
          <w:rFonts w:ascii="Arial" w:hAnsi="Arial" w:cs="Arial"/>
        </w:rPr>
        <w:t>u</w:t>
      </w:r>
      <w:r w:rsidR="00237682">
        <w:rPr>
          <w:rFonts w:ascii="Arial" w:hAnsi="Arial" w:cs="Arial"/>
        </w:rPr>
        <w:t>vy</w:t>
      </w:r>
      <w:r w:rsidR="00670891">
        <w:rPr>
          <w:rFonts w:ascii="Arial" w:hAnsi="Arial" w:cs="Arial"/>
        </w:rPr>
        <w:t xml:space="preserve"> </w:t>
      </w:r>
      <w:r w:rsidR="00AD050D">
        <w:rPr>
          <w:rFonts w:ascii="Arial" w:hAnsi="Arial" w:cs="Arial"/>
        </w:rPr>
        <w:t xml:space="preserve">tak, </w:t>
      </w:r>
      <w:r w:rsidR="00207A86" w:rsidRPr="00592525">
        <w:rPr>
          <w:rFonts w:ascii="Arial" w:hAnsi="Arial" w:cs="Arial"/>
        </w:rPr>
        <w:t xml:space="preserve">aby TCP řádně a včas zajistila tyto požadavky buď v rámci záruky u zhotovitele stavby nebo vystavením objednávek nebo uzavřením smluv s příslušnými dodavateli služeb, dodávek atd. Výběrová (poptávková) řízení na příslušné dodavatele zajišťuje TCP. Běžnou údržbu provozovaného majetku jako např. výměna žárovek, výměna těsnění </w:t>
      </w:r>
      <w:r w:rsidR="00207A86" w:rsidRPr="00592525">
        <w:rPr>
          <w:rFonts w:ascii="Arial" w:hAnsi="Arial" w:cs="Arial"/>
        </w:rPr>
        <w:lastRenderedPageBreak/>
        <w:t xml:space="preserve">na bateriích, výměna toaletního prkénka, oprava splachování na toaletách atd., a to do </w:t>
      </w:r>
      <w:r w:rsidR="00AE5D89">
        <w:rPr>
          <w:rFonts w:ascii="Arial" w:hAnsi="Arial" w:cs="Arial"/>
        </w:rPr>
        <w:t xml:space="preserve">maximální </w:t>
      </w:r>
      <w:r w:rsidR="00207A86" w:rsidRPr="00592525">
        <w:rPr>
          <w:rFonts w:ascii="Arial" w:hAnsi="Arial" w:cs="Arial"/>
        </w:rPr>
        <w:t xml:space="preserve">celkové výše </w:t>
      </w:r>
      <w:r w:rsidR="00207A86">
        <w:rPr>
          <w:rFonts w:ascii="Arial" w:hAnsi="Arial" w:cs="Arial"/>
        </w:rPr>
        <w:t>10</w:t>
      </w:r>
      <w:r w:rsidR="00207A86" w:rsidRPr="00592525">
        <w:rPr>
          <w:rFonts w:ascii="Arial" w:hAnsi="Arial" w:cs="Arial"/>
        </w:rPr>
        <w:t>.000,- Kč bez DPH za měsíc, zajišťuje provozovatel samostatně bez předchozího projednání a písemného schválení TCP</w:t>
      </w:r>
      <w:r w:rsidR="0022686D">
        <w:rPr>
          <w:rFonts w:ascii="Arial" w:hAnsi="Arial" w:cs="Arial"/>
        </w:rPr>
        <w:t>, v ostatních případech</w:t>
      </w:r>
      <w:r w:rsidR="00AE5D89">
        <w:rPr>
          <w:rFonts w:ascii="Arial" w:hAnsi="Arial" w:cs="Arial"/>
        </w:rPr>
        <w:t xml:space="preserve"> pouze</w:t>
      </w:r>
      <w:r w:rsidR="0022686D">
        <w:rPr>
          <w:rFonts w:ascii="Arial" w:hAnsi="Arial" w:cs="Arial"/>
        </w:rPr>
        <w:t xml:space="preserve"> po písemném odsouhlasení TCP</w:t>
      </w:r>
      <w:r w:rsidR="00AE5D89">
        <w:rPr>
          <w:rFonts w:ascii="Arial" w:hAnsi="Arial" w:cs="Arial"/>
        </w:rPr>
        <w:t xml:space="preserve">, tj. kontaktní osobou správce viz článek IX. </w:t>
      </w:r>
      <w:r w:rsidR="00140F22">
        <w:rPr>
          <w:rFonts w:ascii="Arial" w:hAnsi="Arial" w:cs="Arial"/>
        </w:rPr>
        <w:t>t</w:t>
      </w:r>
      <w:r w:rsidR="00AE5D89">
        <w:rPr>
          <w:rFonts w:ascii="Arial" w:hAnsi="Arial" w:cs="Arial"/>
        </w:rPr>
        <w:t>éto smlouvy</w:t>
      </w:r>
      <w:r w:rsidR="000E0A57">
        <w:rPr>
          <w:rFonts w:ascii="Arial" w:hAnsi="Arial" w:cs="Arial"/>
        </w:rPr>
        <w:t>. Náklady za běžnou údržbu budou měsíčně po odsouhlasení přefakturovány na TCP</w:t>
      </w:r>
      <w:r w:rsidR="00AC606B">
        <w:rPr>
          <w:rFonts w:ascii="Arial" w:hAnsi="Arial" w:cs="Arial"/>
        </w:rPr>
        <w:t xml:space="preserve">. </w:t>
      </w:r>
    </w:p>
    <w:p w:rsidR="00102B60" w:rsidRPr="00102B60" w:rsidRDefault="00102B60" w:rsidP="00102B60">
      <w:pPr>
        <w:pStyle w:val="Odstavecseseznamem"/>
        <w:ind w:left="644"/>
        <w:jc w:val="both"/>
        <w:rPr>
          <w:rFonts w:ascii="Courier New" w:hAnsi="Courier New" w:cs="Courier New"/>
          <w:b/>
        </w:rPr>
      </w:pPr>
    </w:p>
    <w:p w:rsidR="005917C3" w:rsidRPr="005917C3" w:rsidRDefault="00243307" w:rsidP="0022378C">
      <w:pPr>
        <w:pStyle w:val="Odstavecseseznamem"/>
        <w:numPr>
          <w:ilvl w:val="0"/>
          <w:numId w:val="5"/>
        </w:numPr>
        <w:jc w:val="both"/>
        <w:rPr>
          <w:rFonts w:ascii="Courier New" w:hAnsi="Courier New" w:cs="Courier New"/>
          <w:b/>
        </w:rPr>
      </w:pPr>
      <w:r w:rsidRPr="00243307">
        <w:rPr>
          <w:rFonts w:ascii="Arial" w:hAnsi="Arial" w:cs="Arial"/>
        </w:rPr>
        <w:t>Provozování pokladen, včetně zajištění prodeje vstupenek a permanentek v hotovosti i platebními kartami</w:t>
      </w:r>
      <w:r w:rsidR="00CD1ADF">
        <w:rPr>
          <w:rFonts w:ascii="Arial" w:hAnsi="Arial" w:cs="Arial"/>
        </w:rPr>
        <w:t xml:space="preserve"> a dárkových poukazů</w:t>
      </w:r>
      <w:r w:rsidRPr="00243307">
        <w:rPr>
          <w:rFonts w:ascii="Arial" w:hAnsi="Arial" w:cs="Arial"/>
        </w:rPr>
        <w:t xml:space="preserve"> dle </w:t>
      </w:r>
      <w:r w:rsidR="00AE5D89">
        <w:rPr>
          <w:rFonts w:ascii="Arial" w:hAnsi="Arial" w:cs="Arial"/>
        </w:rPr>
        <w:t xml:space="preserve">platného </w:t>
      </w:r>
      <w:r w:rsidRPr="00243307">
        <w:rPr>
          <w:rFonts w:ascii="Arial" w:hAnsi="Arial" w:cs="Arial"/>
        </w:rPr>
        <w:t xml:space="preserve">ceníku, případně </w:t>
      </w:r>
      <w:r w:rsidR="00CD1ADF">
        <w:rPr>
          <w:rFonts w:ascii="Arial" w:hAnsi="Arial" w:cs="Arial"/>
        </w:rPr>
        <w:t xml:space="preserve">placení </w:t>
      </w:r>
      <w:r w:rsidRPr="00243307">
        <w:rPr>
          <w:rFonts w:ascii="Arial" w:hAnsi="Arial" w:cs="Arial"/>
        </w:rPr>
        <w:t xml:space="preserve">dle uzavřených smluv (školy, školky, sportovní kluby atd.) pokud tyto platby nebudou hrazeny přímo na účet TCP (viz níže) a dle pokynů TCP. </w:t>
      </w:r>
      <w:r w:rsidR="00AD0C9E">
        <w:rPr>
          <w:rFonts w:ascii="Arial" w:hAnsi="Arial" w:cs="Arial"/>
        </w:rPr>
        <w:t>Aktuálně platný ceník tvoří Přílohu č. 1</w:t>
      </w:r>
      <w:r w:rsidR="003116BE">
        <w:rPr>
          <w:rFonts w:ascii="Arial" w:hAnsi="Arial" w:cs="Arial"/>
        </w:rPr>
        <w:t>.</w:t>
      </w:r>
      <w:r w:rsidR="00AD0C9E">
        <w:rPr>
          <w:rFonts w:ascii="Arial" w:hAnsi="Arial" w:cs="Arial"/>
        </w:rPr>
        <w:t xml:space="preserve"> této smlouvy. V případě, pokud správce rozhodne o změně ceníku, prokazatelně to oznámí provozovateli v dostatečném předstihu přede dnem účinnosti této změny. V tomto případě není třeba změna této smlouvy ve formě dodatku. </w:t>
      </w:r>
      <w:r w:rsidRPr="00243307">
        <w:rPr>
          <w:rFonts w:ascii="Arial" w:hAnsi="Arial" w:cs="Arial"/>
        </w:rPr>
        <w:t xml:space="preserve">Provozovatel zajistí provozování a obsluhu platebního automatu. Provozovatel zajistí pojištění hotovosti v trezoru, a to do minimální výše 500 tis. Kč. Součástí je řádná evidence přijatých finančních prostředků a plateb, a to v návaznosti na evidované počty návštěvníků a časy a předávání těchto výstupů, zejména přehled </w:t>
      </w:r>
      <w:r w:rsidR="00C73F8A">
        <w:rPr>
          <w:rFonts w:ascii="Arial" w:hAnsi="Arial" w:cs="Arial"/>
        </w:rPr>
        <w:t xml:space="preserve">denních </w:t>
      </w:r>
      <w:r w:rsidRPr="00243307">
        <w:rPr>
          <w:rFonts w:ascii="Arial" w:hAnsi="Arial" w:cs="Arial"/>
        </w:rPr>
        <w:t xml:space="preserve">tržeb, </w:t>
      </w:r>
      <w:r w:rsidR="00C73F8A">
        <w:rPr>
          <w:rFonts w:ascii="Arial" w:hAnsi="Arial" w:cs="Arial"/>
        </w:rPr>
        <w:t xml:space="preserve">vždy následující den </w:t>
      </w:r>
      <w:r w:rsidRPr="00243307">
        <w:rPr>
          <w:rFonts w:ascii="Arial" w:hAnsi="Arial" w:cs="Arial"/>
        </w:rPr>
        <w:t xml:space="preserve">a </w:t>
      </w:r>
      <w:r w:rsidR="00C73F8A">
        <w:rPr>
          <w:rFonts w:ascii="Arial" w:hAnsi="Arial" w:cs="Arial"/>
        </w:rPr>
        <w:t>v souhrnu za celý předchozí měsíc</w:t>
      </w:r>
      <w:r w:rsidRPr="00243307">
        <w:rPr>
          <w:rFonts w:ascii="Arial" w:hAnsi="Arial" w:cs="Arial"/>
        </w:rPr>
        <w:t xml:space="preserve">. TCP má právo kontroly, včetně přístupu on-line. </w:t>
      </w:r>
      <w:r w:rsidR="0022686D">
        <w:rPr>
          <w:rFonts w:ascii="Arial" w:hAnsi="Arial" w:cs="Arial"/>
        </w:rPr>
        <w:t>F</w:t>
      </w:r>
      <w:r w:rsidRPr="00243307">
        <w:rPr>
          <w:rFonts w:ascii="Arial" w:hAnsi="Arial" w:cs="Arial"/>
        </w:rPr>
        <w:t>unkčnost platebního terminálu zajišťuje TCP</w:t>
      </w:r>
      <w:r w:rsidR="00040180">
        <w:rPr>
          <w:rFonts w:ascii="Arial" w:hAnsi="Arial" w:cs="Arial"/>
        </w:rPr>
        <w:t xml:space="preserve">. </w:t>
      </w:r>
    </w:p>
    <w:p w:rsidR="00887094" w:rsidRPr="00887094" w:rsidRDefault="00887094" w:rsidP="00887094">
      <w:pPr>
        <w:pStyle w:val="Odstavecseseznamem"/>
        <w:ind w:left="644"/>
        <w:jc w:val="both"/>
        <w:rPr>
          <w:rFonts w:ascii="Arial" w:hAnsi="Arial" w:cs="Arial"/>
          <w:b/>
        </w:rPr>
      </w:pPr>
    </w:p>
    <w:p w:rsidR="0095071C" w:rsidRPr="0095071C" w:rsidRDefault="0022686D" w:rsidP="00E97648">
      <w:pPr>
        <w:pStyle w:val="Odstavecseseznamem"/>
        <w:numPr>
          <w:ilvl w:val="0"/>
          <w:numId w:val="5"/>
        </w:numPr>
        <w:jc w:val="both"/>
        <w:rPr>
          <w:rFonts w:ascii="Courier New" w:hAnsi="Courier New" w:cs="Courier New"/>
          <w:b/>
        </w:rPr>
      </w:pPr>
      <w:r w:rsidRPr="00CD1ADF">
        <w:rPr>
          <w:rFonts w:ascii="Arial" w:hAnsi="Arial" w:cs="Arial"/>
        </w:rPr>
        <w:t>P</w:t>
      </w:r>
      <w:r w:rsidR="009456D0" w:rsidRPr="00CD1ADF">
        <w:rPr>
          <w:rFonts w:ascii="Arial" w:hAnsi="Arial" w:cs="Arial"/>
        </w:rPr>
        <w:t>rovád</w:t>
      </w:r>
      <w:r w:rsidRPr="00CD1ADF">
        <w:rPr>
          <w:rFonts w:ascii="Arial" w:hAnsi="Arial" w:cs="Arial"/>
        </w:rPr>
        <w:t>ěn</w:t>
      </w:r>
      <w:r w:rsidR="009456D0" w:rsidRPr="00CD1ADF">
        <w:rPr>
          <w:rFonts w:ascii="Arial" w:hAnsi="Arial" w:cs="Arial"/>
        </w:rPr>
        <w:t>í úklid</w:t>
      </w:r>
      <w:r w:rsidRPr="00CD1ADF">
        <w:rPr>
          <w:rFonts w:ascii="Arial" w:hAnsi="Arial" w:cs="Arial"/>
        </w:rPr>
        <w:t>u</w:t>
      </w:r>
      <w:r w:rsidR="009456D0" w:rsidRPr="00CD1ADF">
        <w:rPr>
          <w:rFonts w:ascii="Arial" w:hAnsi="Arial" w:cs="Arial"/>
        </w:rPr>
        <w:t xml:space="preserve"> všech provozovaných prostor</w:t>
      </w:r>
      <w:r w:rsidRPr="00CD1ADF">
        <w:rPr>
          <w:rFonts w:ascii="Arial" w:hAnsi="Arial" w:cs="Arial"/>
        </w:rPr>
        <w:t>,</w:t>
      </w:r>
      <w:r w:rsidR="0011278D">
        <w:rPr>
          <w:rFonts w:ascii="Arial" w:hAnsi="Arial" w:cs="Arial"/>
        </w:rPr>
        <w:t xml:space="preserve"> včetně všech součástí a příslušenství (např. šat</w:t>
      </w:r>
      <w:r w:rsidR="00140F22">
        <w:rPr>
          <w:rFonts w:ascii="Arial" w:hAnsi="Arial" w:cs="Arial"/>
        </w:rPr>
        <w:t>e</w:t>
      </w:r>
      <w:r w:rsidR="0011278D">
        <w:rPr>
          <w:rFonts w:ascii="Arial" w:hAnsi="Arial" w:cs="Arial"/>
        </w:rPr>
        <w:t>n,</w:t>
      </w:r>
      <w:r w:rsidR="006242E4">
        <w:rPr>
          <w:rFonts w:ascii="Arial" w:hAnsi="Arial" w:cs="Arial"/>
        </w:rPr>
        <w:t xml:space="preserve"> </w:t>
      </w:r>
      <w:r w:rsidR="008329EF">
        <w:rPr>
          <w:rFonts w:ascii="Arial" w:hAnsi="Arial" w:cs="Arial"/>
        </w:rPr>
        <w:t xml:space="preserve">skříněk v šatnách, </w:t>
      </w:r>
      <w:r w:rsidR="006242E4">
        <w:rPr>
          <w:rFonts w:ascii="Arial" w:hAnsi="Arial" w:cs="Arial"/>
        </w:rPr>
        <w:t>WC,</w:t>
      </w:r>
      <w:r w:rsidR="0011278D">
        <w:rPr>
          <w:rFonts w:ascii="Arial" w:hAnsi="Arial" w:cs="Arial"/>
        </w:rPr>
        <w:t xml:space="preserve"> technologické</w:t>
      </w:r>
      <w:r w:rsidR="00140F22">
        <w:rPr>
          <w:rFonts w:ascii="Arial" w:hAnsi="Arial" w:cs="Arial"/>
        </w:rPr>
        <w:t>ho</w:t>
      </w:r>
      <w:r w:rsidR="0011278D">
        <w:rPr>
          <w:rFonts w:ascii="Arial" w:hAnsi="Arial" w:cs="Arial"/>
        </w:rPr>
        <w:t xml:space="preserve"> zázemí</w:t>
      </w:r>
      <w:r w:rsidR="006242E4">
        <w:rPr>
          <w:rFonts w:ascii="Arial" w:hAnsi="Arial" w:cs="Arial"/>
        </w:rPr>
        <w:t xml:space="preserve"> a</w:t>
      </w:r>
      <w:r w:rsidR="00E66FD9">
        <w:rPr>
          <w:rFonts w:ascii="Arial" w:hAnsi="Arial" w:cs="Arial"/>
        </w:rPr>
        <w:t>po</w:t>
      </w:r>
      <w:r w:rsidR="006242E4">
        <w:rPr>
          <w:rFonts w:ascii="Arial" w:hAnsi="Arial" w:cs="Arial"/>
        </w:rPr>
        <w:t>d</w:t>
      </w:r>
      <w:r w:rsidR="00AC606B">
        <w:rPr>
          <w:rFonts w:ascii="Arial" w:hAnsi="Arial" w:cs="Arial"/>
        </w:rPr>
        <w:t>.</w:t>
      </w:r>
      <w:r w:rsidR="00E51B38">
        <w:rPr>
          <w:rFonts w:ascii="Arial" w:hAnsi="Arial" w:cs="Arial"/>
        </w:rPr>
        <w:t>)</w:t>
      </w:r>
      <w:r w:rsidR="008329EF">
        <w:rPr>
          <w:rFonts w:ascii="Arial" w:hAnsi="Arial" w:cs="Arial"/>
        </w:rPr>
        <w:t xml:space="preserve"> – více viz níže</w:t>
      </w:r>
      <w:r w:rsidR="00E51B38">
        <w:rPr>
          <w:rFonts w:ascii="Arial" w:hAnsi="Arial" w:cs="Arial"/>
        </w:rPr>
        <w:t xml:space="preserve"> a</w:t>
      </w:r>
      <w:r w:rsidR="00951D09">
        <w:rPr>
          <w:rFonts w:ascii="Arial" w:hAnsi="Arial" w:cs="Arial"/>
        </w:rPr>
        <w:t xml:space="preserve"> </w:t>
      </w:r>
      <w:r w:rsidR="00670891">
        <w:rPr>
          <w:rFonts w:ascii="Arial" w:hAnsi="Arial" w:cs="Arial"/>
        </w:rPr>
        <w:t xml:space="preserve">provádění </w:t>
      </w:r>
      <w:r w:rsidR="00951D09">
        <w:rPr>
          <w:rFonts w:ascii="Arial" w:hAnsi="Arial" w:cs="Arial"/>
        </w:rPr>
        <w:t xml:space="preserve">pravidelného </w:t>
      </w:r>
      <w:r w:rsidR="006242E4" w:rsidRPr="00CD1ADF">
        <w:rPr>
          <w:rFonts w:ascii="Arial" w:hAnsi="Arial" w:cs="Arial"/>
        </w:rPr>
        <w:t>úklidu v nočních hodinách tj. v období od 22</w:t>
      </w:r>
      <w:r w:rsidR="00345BD4">
        <w:rPr>
          <w:rFonts w:ascii="Arial" w:hAnsi="Arial" w:cs="Arial"/>
        </w:rPr>
        <w:t>:00</w:t>
      </w:r>
      <w:r w:rsidR="006242E4" w:rsidRPr="00CD1ADF">
        <w:rPr>
          <w:rFonts w:ascii="Arial" w:hAnsi="Arial" w:cs="Arial"/>
        </w:rPr>
        <w:t xml:space="preserve"> do 06</w:t>
      </w:r>
      <w:r w:rsidR="00345BD4">
        <w:rPr>
          <w:rFonts w:ascii="Arial" w:hAnsi="Arial" w:cs="Arial"/>
        </w:rPr>
        <w:t>:00</w:t>
      </w:r>
      <w:r w:rsidR="006242E4" w:rsidRPr="00CD1ADF">
        <w:rPr>
          <w:rFonts w:ascii="Arial" w:hAnsi="Arial" w:cs="Arial"/>
        </w:rPr>
        <w:t xml:space="preserve"> hodin</w:t>
      </w:r>
      <w:r w:rsidR="00707C7F">
        <w:rPr>
          <w:rFonts w:ascii="Arial" w:hAnsi="Arial" w:cs="Arial"/>
        </w:rPr>
        <w:t xml:space="preserve"> (</w:t>
      </w:r>
      <w:r w:rsidR="00707C7F" w:rsidRPr="007644AD">
        <w:rPr>
          <w:rFonts w:ascii="Arial" w:hAnsi="Arial" w:cs="Arial"/>
        </w:rPr>
        <w:t xml:space="preserve">specifikace </w:t>
      </w:r>
      <w:r w:rsidR="00237682">
        <w:rPr>
          <w:rFonts w:ascii="Arial" w:hAnsi="Arial" w:cs="Arial"/>
        </w:rPr>
        <w:t xml:space="preserve">nočního úklidu </w:t>
      </w:r>
      <w:r w:rsidR="00707C7F" w:rsidRPr="00802D10">
        <w:rPr>
          <w:rFonts w:ascii="Arial" w:hAnsi="Arial" w:cs="Arial"/>
        </w:rPr>
        <w:t>Příloha č</w:t>
      </w:r>
      <w:r w:rsidR="008A4A01" w:rsidRPr="00802D10">
        <w:rPr>
          <w:rFonts w:ascii="Arial" w:hAnsi="Arial" w:cs="Arial"/>
        </w:rPr>
        <w:t>.</w:t>
      </w:r>
      <w:r w:rsidR="00670891" w:rsidRPr="00802D10">
        <w:rPr>
          <w:rFonts w:ascii="Arial" w:hAnsi="Arial" w:cs="Arial"/>
        </w:rPr>
        <w:t xml:space="preserve"> </w:t>
      </w:r>
      <w:r w:rsidR="00AD0C9E">
        <w:rPr>
          <w:rFonts w:ascii="Arial" w:hAnsi="Arial" w:cs="Arial"/>
        </w:rPr>
        <w:t>2</w:t>
      </w:r>
      <w:r w:rsidR="00140F22">
        <w:rPr>
          <w:rFonts w:ascii="Arial" w:hAnsi="Arial" w:cs="Arial"/>
        </w:rPr>
        <w:t>.</w:t>
      </w:r>
      <w:r w:rsidR="00237682">
        <w:rPr>
          <w:rFonts w:ascii="Arial" w:hAnsi="Arial" w:cs="Arial"/>
        </w:rPr>
        <w:t xml:space="preserve"> této smlouvy</w:t>
      </w:r>
      <w:r w:rsidR="00707C7F" w:rsidRPr="007644AD">
        <w:rPr>
          <w:rFonts w:ascii="Arial" w:hAnsi="Arial" w:cs="Arial"/>
        </w:rPr>
        <w:t>)</w:t>
      </w:r>
      <w:r w:rsidR="007644AD">
        <w:rPr>
          <w:rFonts w:ascii="Arial" w:hAnsi="Arial" w:cs="Arial"/>
        </w:rPr>
        <w:t>.</w:t>
      </w:r>
      <w:r w:rsidR="008A4A01">
        <w:rPr>
          <w:rFonts w:ascii="Arial" w:hAnsi="Arial" w:cs="Arial"/>
        </w:rPr>
        <w:t xml:space="preserve"> Provozovatel</w:t>
      </w:r>
      <w:r w:rsidR="009456D0" w:rsidRPr="00CD1ADF">
        <w:rPr>
          <w:rFonts w:ascii="Arial" w:hAnsi="Arial" w:cs="Arial"/>
        </w:rPr>
        <w:t xml:space="preserve"> je odpovědný za soustavný pořádek a čistotu v provozovaných prostorách</w:t>
      </w:r>
      <w:r w:rsidR="00670891">
        <w:rPr>
          <w:rFonts w:ascii="Arial" w:hAnsi="Arial" w:cs="Arial"/>
        </w:rPr>
        <w:t xml:space="preserve">. </w:t>
      </w:r>
      <w:r w:rsidR="009456D0" w:rsidRPr="00CD1ADF">
        <w:rPr>
          <w:rFonts w:ascii="Arial" w:hAnsi="Arial" w:cs="Arial"/>
        </w:rPr>
        <w:t xml:space="preserve">TCP má právo kdykoliv provádět kontrolu řádně prováděného úklidu. </w:t>
      </w:r>
      <w:r w:rsidR="009456D0" w:rsidRPr="00E41D7C">
        <w:rPr>
          <w:rFonts w:ascii="Arial" w:hAnsi="Arial" w:cs="Arial"/>
        </w:rPr>
        <w:t xml:space="preserve"> Provozovatel je povinen dle pokynu TCP vyplňovat formulář o úklidu, tj. pravidelné denní zaznamenávání konkrétní hodiny a podpisy zaměstnanců, kteří v jednotlivých prostorách prováděli úklid. Formulář na zaznamenávání úklidu tvoří </w:t>
      </w:r>
      <w:r w:rsidR="00AD0C9E">
        <w:rPr>
          <w:rFonts w:ascii="Arial" w:hAnsi="Arial" w:cs="Arial"/>
        </w:rPr>
        <w:t>P</w:t>
      </w:r>
      <w:r w:rsidR="009456D0" w:rsidRPr="00802D10">
        <w:rPr>
          <w:rFonts w:ascii="Arial" w:hAnsi="Arial" w:cs="Arial"/>
        </w:rPr>
        <w:t>řílohu č. 3</w:t>
      </w:r>
      <w:r w:rsidR="00140F22">
        <w:rPr>
          <w:rFonts w:ascii="Arial" w:hAnsi="Arial" w:cs="Arial"/>
        </w:rPr>
        <w:t>.</w:t>
      </w:r>
      <w:r w:rsidR="009456D0" w:rsidRPr="00E41D7C">
        <w:rPr>
          <w:rFonts w:ascii="Arial" w:hAnsi="Arial" w:cs="Arial"/>
        </w:rPr>
        <w:t xml:space="preserve"> této </w:t>
      </w:r>
      <w:r w:rsidR="00237682">
        <w:rPr>
          <w:rFonts w:ascii="Arial" w:hAnsi="Arial" w:cs="Arial"/>
        </w:rPr>
        <w:t>s</w:t>
      </w:r>
      <w:r w:rsidR="009456D0" w:rsidRPr="00E41D7C">
        <w:rPr>
          <w:rFonts w:ascii="Arial" w:hAnsi="Arial" w:cs="Arial"/>
        </w:rPr>
        <w:t xml:space="preserve">mlouvy. </w:t>
      </w:r>
    </w:p>
    <w:p w:rsidR="00887094" w:rsidRDefault="009456D0" w:rsidP="00887094">
      <w:pPr>
        <w:pStyle w:val="Odstavecseseznamem"/>
        <w:ind w:left="644"/>
        <w:jc w:val="both"/>
        <w:rPr>
          <w:rFonts w:ascii="Courier New" w:hAnsi="Courier New" w:cs="Courier New"/>
          <w:b/>
        </w:rPr>
      </w:pPr>
      <w:r w:rsidRPr="00E41D7C">
        <w:rPr>
          <w:rFonts w:ascii="Arial" w:hAnsi="Arial" w:cs="Arial"/>
        </w:rPr>
        <w:t>Úklid neprovozovaných</w:t>
      </w:r>
      <w:r w:rsidR="00AF5F20">
        <w:rPr>
          <w:rFonts w:ascii="Arial" w:hAnsi="Arial" w:cs="Arial"/>
        </w:rPr>
        <w:t>, nezkolaudovaných</w:t>
      </w:r>
      <w:r w:rsidRPr="00E41D7C">
        <w:rPr>
          <w:rFonts w:ascii="Arial" w:hAnsi="Arial" w:cs="Arial"/>
        </w:rPr>
        <w:t xml:space="preserve"> prostor</w:t>
      </w:r>
      <w:r w:rsidR="00AF5F20">
        <w:rPr>
          <w:rFonts w:ascii="Arial" w:hAnsi="Arial" w:cs="Arial"/>
        </w:rPr>
        <w:t xml:space="preserve"> (bowling, tělocvična, posilovna, restaurace atd.)</w:t>
      </w:r>
      <w:r w:rsidRPr="00E41D7C">
        <w:rPr>
          <w:rFonts w:ascii="Arial" w:hAnsi="Arial" w:cs="Arial"/>
        </w:rPr>
        <w:t>, včetně venkovních ploch a zeleně</w:t>
      </w:r>
      <w:r w:rsidR="00C83D13">
        <w:rPr>
          <w:rFonts w:ascii="Arial" w:hAnsi="Arial" w:cs="Arial"/>
        </w:rPr>
        <w:t xml:space="preserve"> </w:t>
      </w:r>
      <w:r w:rsidR="0022686D">
        <w:rPr>
          <w:rFonts w:ascii="Arial" w:hAnsi="Arial" w:cs="Arial"/>
        </w:rPr>
        <w:t>(</w:t>
      </w:r>
      <w:r w:rsidR="00AA0067">
        <w:rPr>
          <w:rFonts w:ascii="Arial" w:hAnsi="Arial" w:cs="Arial"/>
        </w:rPr>
        <w:t xml:space="preserve">mimo </w:t>
      </w:r>
      <w:r w:rsidR="00592BF3">
        <w:rPr>
          <w:rFonts w:ascii="Arial" w:hAnsi="Arial" w:cs="Arial"/>
        </w:rPr>
        <w:t>letní terasy a zatravněné plochy</w:t>
      </w:r>
      <w:r w:rsidR="0022686D">
        <w:rPr>
          <w:rFonts w:ascii="Arial" w:hAnsi="Arial" w:cs="Arial"/>
        </w:rPr>
        <w:t xml:space="preserve">, tj. </w:t>
      </w:r>
      <w:r w:rsidR="00592BF3">
        <w:rPr>
          <w:rFonts w:ascii="Arial" w:hAnsi="Arial" w:cs="Arial"/>
        </w:rPr>
        <w:t xml:space="preserve">oplocené </w:t>
      </w:r>
      <w:r w:rsidR="0022686D">
        <w:rPr>
          <w:rFonts w:ascii="Arial" w:hAnsi="Arial" w:cs="Arial"/>
        </w:rPr>
        <w:t>ploch</w:t>
      </w:r>
      <w:r w:rsidR="00592BF3">
        <w:rPr>
          <w:rFonts w:ascii="Arial" w:hAnsi="Arial" w:cs="Arial"/>
        </w:rPr>
        <w:t>y</w:t>
      </w:r>
      <w:r w:rsidR="0022686D">
        <w:rPr>
          <w:rFonts w:ascii="Arial" w:hAnsi="Arial" w:cs="Arial"/>
        </w:rPr>
        <w:t xml:space="preserve"> slouží</w:t>
      </w:r>
      <w:r w:rsidR="00592BF3">
        <w:rPr>
          <w:rFonts w:ascii="Arial" w:hAnsi="Arial" w:cs="Arial"/>
        </w:rPr>
        <w:t>c</w:t>
      </w:r>
      <w:r w:rsidR="0022686D">
        <w:rPr>
          <w:rFonts w:ascii="Arial" w:hAnsi="Arial" w:cs="Arial"/>
        </w:rPr>
        <w:t>í pro slunění návštěvníků</w:t>
      </w:r>
      <w:r w:rsidR="00592BF3">
        <w:rPr>
          <w:rFonts w:ascii="Arial" w:hAnsi="Arial" w:cs="Arial"/>
        </w:rPr>
        <w:t>)</w:t>
      </w:r>
      <w:r w:rsidR="00AA0067">
        <w:rPr>
          <w:rFonts w:ascii="Arial" w:hAnsi="Arial" w:cs="Arial"/>
        </w:rPr>
        <w:t xml:space="preserve"> Aqu</w:t>
      </w:r>
      <w:r w:rsidR="008329EF">
        <w:rPr>
          <w:rFonts w:ascii="Arial" w:hAnsi="Arial" w:cs="Arial"/>
        </w:rPr>
        <w:t>a</w:t>
      </w:r>
      <w:r w:rsidR="00AA0067">
        <w:rPr>
          <w:rFonts w:ascii="Arial" w:hAnsi="Arial" w:cs="Arial"/>
        </w:rPr>
        <w:t xml:space="preserve">centra </w:t>
      </w:r>
      <w:proofErr w:type="spellStart"/>
      <w:r w:rsidR="00AA0067">
        <w:rPr>
          <w:rFonts w:ascii="Arial" w:hAnsi="Arial" w:cs="Arial"/>
        </w:rPr>
        <w:t>Šutka</w:t>
      </w:r>
      <w:proofErr w:type="spellEnd"/>
      <w:r w:rsidR="00AA0067">
        <w:rPr>
          <w:rFonts w:ascii="Arial" w:hAnsi="Arial" w:cs="Arial"/>
        </w:rPr>
        <w:t xml:space="preserve"> </w:t>
      </w:r>
      <w:r w:rsidRPr="00E41D7C">
        <w:rPr>
          <w:rFonts w:ascii="Arial" w:hAnsi="Arial" w:cs="Arial"/>
        </w:rPr>
        <w:t>zajišťuje TCP, včetně uzavírání příslušných smluv. Provozovatel se zavazuje v případě zjištění jakýchkoliv nedostatků v úklidu, které zajišťuje TCP</w:t>
      </w:r>
      <w:r w:rsidR="00140F22">
        <w:rPr>
          <w:rFonts w:ascii="Arial" w:hAnsi="Arial" w:cs="Arial"/>
        </w:rPr>
        <w:t>,</w:t>
      </w:r>
      <w:r w:rsidRPr="00E41D7C">
        <w:rPr>
          <w:rFonts w:ascii="Arial" w:hAnsi="Arial" w:cs="Arial"/>
        </w:rPr>
        <w:t xml:space="preserve"> ihned prokazatelně informovat </w:t>
      </w:r>
      <w:r w:rsidR="00592BF3">
        <w:rPr>
          <w:rFonts w:ascii="Arial" w:hAnsi="Arial" w:cs="Arial"/>
        </w:rPr>
        <w:t>prostřednictvím e-mailu</w:t>
      </w:r>
      <w:r w:rsidR="0020303C">
        <w:rPr>
          <w:rFonts w:ascii="Arial" w:hAnsi="Arial" w:cs="Arial"/>
        </w:rPr>
        <w:t xml:space="preserve"> kontaktní osob</w:t>
      </w:r>
      <w:r w:rsidR="00140F22">
        <w:rPr>
          <w:rFonts w:ascii="Arial" w:hAnsi="Arial" w:cs="Arial"/>
        </w:rPr>
        <w:t>y</w:t>
      </w:r>
      <w:r w:rsidR="0020303C">
        <w:rPr>
          <w:rFonts w:ascii="Arial" w:hAnsi="Arial" w:cs="Arial"/>
        </w:rPr>
        <w:t xml:space="preserve"> správce ve věcech provozních</w:t>
      </w:r>
      <w:r w:rsidR="00140F22">
        <w:rPr>
          <w:rFonts w:ascii="Arial" w:hAnsi="Arial" w:cs="Arial"/>
        </w:rPr>
        <w:t>,</w:t>
      </w:r>
      <w:r w:rsidR="0020303C">
        <w:rPr>
          <w:rFonts w:ascii="Arial" w:hAnsi="Arial" w:cs="Arial"/>
        </w:rPr>
        <w:t xml:space="preserve"> viz článek IX</w:t>
      </w:r>
      <w:r w:rsidR="00140F22">
        <w:rPr>
          <w:rFonts w:ascii="Arial" w:hAnsi="Arial" w:cs="Arial"/>
        </w:rPr>
        <w:t>.</w:t>
      </w:r>
      <w:r w:rsidR="00237682">
        <w:rPr>
          <w:rFonts w:ascii="Arial" w:hAnsi="Arial" w:cs="Arial"/>
        </w:rPr>
        <w:t xml:space="preserve"> této smlouvy</w:t>
      </w:r>
      <w:r w:rsidRPr="00E41D7C">
        <w:rPr>
          <w:rFonts w:ascii="Arial" w:hAnsi="Arial" w:cs="Arial"/>
        </w:rPr>
        <w:t>, kter</w:t>
      </w:r>
      <w:r w:rsidR="00140F22">
        <w:rPr>
          <w:rFonts w:ascii="Arial" w:hAnsi="Arial" w:cs="Arial"/>
        </w:rPr>
        <w:t>é</w:t>
      </w:r>
      <w:r w:rsidRPr="00E41D7C">
        <w:rPr>
          <w:rFonts w:ascii="Arial" w:hAnsi="Arial" w:cs="Arial"/>
        </w:rPr>
        <w:t xml:space="preserve"> zajistí nápravu</w:t>
      </w:r>
      <w:r w:rsidR="008C5A4C">
        <w:rPr>
          <w:rFonts w:ascii="Arial" w:hAnsi="Arial" w:cs="Arial"/>
        </w:rPr>
        <w:t>.</w:t>
      </w:r>
      <w:r w:rsidR="006E2D76" w:rsidRPr="00766917">
        <w:rPr>
          <w:rFonts w:ascii="Courier New" w:hAnsi="Courier New" w:cs="Courier New"/>
          <w:b/>
        </w:rPr>
        <w:t xml:space="preserve"> </w:t>
      </w:r>
    </w:p>
    <w:p w:rsidR="00592BF3" w:rsidRPr="00572B4B" w:rsidRDefault="00572B4B" w:rsidP="00572B4B">
      <w:pPr>
        <w:pStyle w:val="Odstavecseseznamem"/>
        <w:numPr>
          <w:ilvl w:val="0"/>
          <w:numId w:val="18"/>
        </w:numPr>
        <w:spacing w:after="0"/>
        <w:ind w:left="993" w:hanging="284"/>
        <w:jc w:val="both"/>
        <w:rPr>
          <w:rFonts w:ascii="Arial" w:hAnsi="Arial" w:cs="Arial"/>
        </w:rPr>
      </w:pPr>
      <w:r>
        <w:rPr>
          <w:rFonts w:ascii="Arial" w:hAnsi="Arial" w:cs="Arial"/>
        </w:rPr>
        <w:t xml:space="preserve">  </w:t>
      </w:r>
      <w:r w:rsidR="00592BF3" w:rsidRPr="00572B4B">
        <w:rPr>
          <w:rFonts w:ascii="Arial" w:hAnsi="Arial" w:cs="Arial"/>
        </w:rPr>
        <w:t>Prováděním úklidu se rozumí zejména tyto činnosti:</w:t>
      </w:r>
    </w:p>
    <w:p w:rsidR="00592BF3" w:rsidRPr="00572B4B" w:rsidRDefault="00592BF3" w:rsidP="00592ADC">
      <w:pPr>
        <w:pStyle w:val="Odstavecseseznamem"/>
        <w:numPr>
          <w:ilvl w:val="1"/>
          <w:numId w:val="20"/>
        </w:numPr>
        <w:spacing w:after="0"/>
        <w:jc w:val="both"/>
        <w:rPr>
          <w:rFonts w:ascii="Arial" w:hAnsi="Arial" w:cs="Arial"/>
        </w:rPr>
      </w:pPr>
      <w:r w:rsidRPr="00572B4B">
        <w:rPr>
          <w:rFonts w:ascii="Arial" w:hAnsi="Arial" w:cs="Arial"/>
        </w:rPr>
        <w:t>mytí a desinfekce podlah</w:t>
      </w:r>
      <w:r w:rsidR="00572B4B">
        <w:rPr>
          <w:rFonts w:ascii="Arial" w:hAnsi="Arial" w:cs="Arial"/>
        </w:rPr>
        <w:t>,</w:t>
      </w:r>
    </w:p>
    <w:p w:rsidR="00887094" w:rsidRPr="00572B4B" w:rsidRDefault="00592BF3" w:rsidP="00592ADC">
      <w:pPr>
        <w:pStyle w:val="Odstavecseseznamem"/>
        <w:numPr>
          <w:ilvl w:val="1"/>
          <w:numId w:val="20"/>
        </w:numPr>
        <w:spacing w:after="0"/>
        <w:jc w:val="both"/>
        <w:rPr>
          <w:rFonts w:ascii="Arial" w:hAnsi="Arial" w:cs="Arial"/>
        </w:rPr>
      </w:pPr>
      <w:r w:rsidRPr="00572B4B">
        <w:rPr>
          <w:rFonts w:ascii="Arial" w:hAnsi="Arial" w:cs="Arial"/>
        </w:rPr>
        <w:t>mytí a desinfekce stěn</w:t>
      </w:r>
      <w:r w:rsidR="00C83D13" w:rsidRPr="00572B4B">
        <w:rPr>
          <w:rFonts w:ascii="Arial" w:hAnsi="Arial" w:cs="Arial"/>
        </w:rPr>
        <w:t xml:space="preserve"> </w:t>
      </w:r>
      <w:r w:rsidR="00D755E6" w:rsidRPr="00572B4B">
        <w:rPr>
          <w:rFonts w:ascii="Arial" w:hAnsi="Arial" w:cs="Arial"/>
        </w:rPr>
        <w:t xml:space="preserve">a stavebních konstrukcí </w:t>
      </w:r>
      <w:r w:rsidR="00C83D13" w:rsidRPr="00572B4B">
        <w:rPr>
          <w:rFonts w:ascii="Arial" w:hAnsi="Arial" w:cs="Arial"/>
        </w:rPr>
        <w:t>do výšky 4 m</w:t>
      </w:r>
      <w:r w:rsidR="00D755E6" w:rsidRPr="00572B4B">
        <w:rPr>
          <w:rFonts w:ascii="Arial" w:hAnsi="Arial" w:cs="Arial"/>
        </w:rPr>
        <w:t xml:space="preserve"> nad podlahou, </w:t>
      </w:r>
      <w:r w:rsidR="00C83D13" w:rsidRPr="00572B4B">
        <w:rPr>
          <w:rFonts w:ascii="Arial" w:hAnsi="Arial" w:cs="Arial"/>
        </w:rPr>
        <w:t>včetně skleněných ploch</w:t>
      </w:r>
      <w:r w:rsidR="00D755E6" w:rsidRPr="00572B4B">
        <w:rPr>
          <w:rFonts w:ascii="Arial" w:hAnsi="Arial" w:cs="Arial"/>
        </w:rPr>
        <w:t xml:space="preserve"> a zábradlí</w:t>
      </w:r>
      <w:r w:rsidR="00572B4B">
        <w:rPr>
          <w:rFonts w:ascii="Arial" w:hAnsi="Arial" w:cs="Arial"/>
        </w:rPr>
        <w:t>,</w:t>
      </w:r>
    </w:p>
    <w:p w:rsidR="0008378D" w:rsidRDefault="00592BF3" w:rsidP="00592ADC">
      <w:pPr>
        <w:pStyle w:val="Odstavecseseznamem"/>
        <w:numPr>
          <w:ilvl w:val="1"/>
          <w:numId w:val="20"/>
        </w:numPr>
        <w:spacing w:after="0"/>
        <w:jc w:val="both"/>
        <w:rPr>
          <w:rFonts w:ascii="Arial" w:hAnsi="Arial" w:cs="Arial"/>
        </w:rPr>
      </w:pPr>
      <w:r w:rsidRPr="00572B4B">
        <w:rPr>
          <w:rFonts w:ascii="Arial" w:hAnsi="Arial" w:cs="Arial"/>
        </w:rPr>
        <w:t>mytí a desinfekce nábytku, vybavení a zařizovacích předmětů (</w:t>
      </w:r>
      <w:r w:rsidR="00572B4B">
        <w:rPr>
          <w:rFonts w:ascii="Arial" w:hAnsi="Arial" w:cs="Arial"/>
        </w:rPr>
        <w:t xml:space="preserve">WC </w:t>
      </w:r>
      <w:r w:rsidRPr="00572B4B">
        <w:rPr>
          <w:rFonts w:ascii="Arial" w:hAnsi="Arial" w:cs="Arial"/>
        </w:rPr>
        <w:t>mísy, umyvadla, převlékací kabiny a skříňky, barové pulty, vybavení kuchyně atd.</w:t>
      </w:r>
      <w:r w:rsidR="0008378D">
        <w:rPr>
          <w:rFonts w:ascii="Arial" w:hAnsi="Arial" w:cs="Arial"/>
        </w:rPr>
        <w:t>)</w:t>
      </w:r>
    </w:p>
    <w:p w:rsidR="00887094" w:rsidRPr="00572B4B" w:rsidRDefault="00592BF3" w:rsidP="00592ADC">
      <w:pPr>
        <w:pStyle w:val="Odstavecseseznamem"/>
        <w:numPr>
          <w:ilvl w:val="1"/>
          <w:numId w:val="20"/>
        </w:numPr>
        <w:spacing w:after="0"/>
        <w:jc w:val="both"/>
        <w:rPr>
          <w:rFonts w:ascii="Arial" w:hAnsi="Arial" w:cs="Arial"/>
        </w:rPr>
      </w:pPr>
      <w:r w:rsidRPr="00572B4B">
        <w:rPr>
          <w:rFonts w:ascii="Arial" w:hAnsi="Arial" w:cs="Arial"/>
        </w:rPr>
        <w:t xml:space="preserve">mytí a desinfekce bazénů a atrakcí, </w:t>
      </w:r>
      <w:r w:rsidR="00C83D13" w:rsidRPr="00572B4B">
        <w:rPr>
          <w:rFonts w:ascii="Arial" w:hAnsi="Arial" w:cs="Arial"/>
        </w:rPr>
        <w:t xml:space="preserve">a to </w:t>
      </w:r>
      <w:r w:rsidRPr="00572B4B">
        <w:rPr>
          <w:rFonts w:ascii="Arial" w:hAnsi="Arial" w:cs="Arial"/>
        </w:rPr>
        <w:t xml:space="preserve">včetně </w:t>
      </w:r>
      <w:r w:rsidR="00C83D13" w:rsidRPr="00572B4B">
        <w:rPr>
          <w:rFonts w:ascii="Arial" w:hAnsi="Arial" w:cs="Arial"/>
        </w:rPr>
        <w:t>odstraňování nečistot z povrchu bazénů za provozu (pod hladinou) neodstranitelných strojně</w:t>
      </w:r>
      <w:r w:rsidR="00572B4B">
        <w:rPr>
          <w:rFonts w:ascii="Arial" w:hAnsi="Arial" w:cs="Arial"/>
        </w:rPr>
        <w:t>,</w:t>
      </w:r>
    </w:p>
    <w:p w:rsidR="00572B4B" w:rsidRDefault="00C83D13" w:rsidP="00592ADC">
      <w:pPr>
        <w:pStyle w:val="Odstavecseseznamem"/>
        <w:numPr>
          <w:ilvl w:val="1"/>
          <w:numId w:val="20"/>
        </w:numPr>
        <w:spacing w:after="0"/>
        <w:jc w:val="both"/>
      </w:pPr>
      <w:r w:rsidRPr="00572B4B">
        <w:rPr>
          <w:rFonts w:ascii="Arial" w:hAnsi="Arial" w:cs="Arial"/>
        </w:rPr>
        <w:t xml:space="preserve">čištění a desinfekce částí technologických celků, případně strojů a zařízení, která takovou činnost vyžadují s ohledem na provozní podmínky výrobce </w:t>
      </w:r>
      <w:r w:rsidRPr="00572B4B">
        <w:rPr>
          <w:rFonts w:ascii="Arial" w:hAnsi="Arial" w:cs="Arial"/>
        </w:rPr>
        <w:lastRenderedPageBreak/>
        <w:t xml:space="preserve">strojů a zařízení, nebo u kterých se taková </w:t>
      </w:r>
      <w:r w:rsidR="00076C59" w:rsidRPr="00572B4B">
        <w:rPr>
          <w:rFonts w:ascii="Arial" w:hAnsi="Arial" w:cs="Arial"/>
        </w:rPr>
        <w:t>potřeba dá všeobecně předpokládat s ohledem na správnou funkci, nebo požadavek hygieny.</w:t>
      </w:r>
    </w:p>
    <w:p w:rsidR="00572B4B" w:rsidRPr="00572B4B" w:rsidRDefault="00572B4B" w:rsidP="00572B4B">
      <w:pPr>
        <w:pStyle w:val="Odstavecseseznamem"/>
        <w:numPr>
          <w:ilvl w:val="0"/>
          <w:numId w:val="18"/>
        </w:numPr>
        <w:spacing w:after="0" w:line="240" w:lineRule="auto"/>
        <w:ind w:left="1134" w:hanging="425"/>
        <w:jc w:val="both"/>
        <w:rPr>
          <w:rFonts w:ascii="Arial" w:hAnsi="Arial" w:cs="Arial"/>
        </w:rPr>
      </w:pPr>
      <w:r w:rsidRPr="00572B4B">
        <w:rPr>
          <w:rFonts w:ascii="Arial" w:hAnsi="Arial" w:cs="Arial"/>
        </w:rPr>
        <w:t>Rozsah podlahových ploch určených k provozování a úklidu</w:t>
      </w:r>
      <w:r>
        <w:rPr>
          <w:rFonts w:ascii="Arial" w:hAnsi="Arial" w:cs="Arial"/>
        </w:rPr>
        <w:t>:</w:t>
      </w:r>
    </w:p>
    <w:p w:rsidR="00572B4B" w:rsidRPr="00E41D7C" w:rsidRDefault="00572B4B" w:rsidP="00572B4B">
      <w:pPr>
        <w:spacing w:after="0" w:line="240" w:lineRule="auto"/>
        <w:ind w:left="709"/>
        <w:jc w:val="both"/>
        <w:rPr>
          <w:rFonts w:ascii="Arial" w:hAnsi="Arial" w:cs="Arial"/>
          <w:b/>
        </w:rPr>
      </w:pPr>
    </w:p>
    <w:p w:rsidR="00572B4B" w:rsidRPr="00E41D7C" w:rsidRDefault="00572B4B" w:rsidP="00572B4B">
      <w:pPr>
        <w:spacing w:after="0" w:line="240" w:lineRule="auto"/>
        <w:ind w:left="709"/>
        <w:jc w:val="both"/>
        <w:rPr>
          <w:rFonts w:ascii="Arial" w:hAnsi="Arial" w:cs="Arial"/>
          <w:u w:val="single"/>
        </w:rPr>
      </w:pPr>
      <w:r w:rsidRPr="00E41D7C">
        <w:rPr>
          <w:rFonts w:ascii="Arial" w:hAnsi="Arial" w:cs="Arial"/>
          <w:u w:val="single"/>
        </w:rPr>
        <w:t>Prostory pro návštěvníky:</w:t>
      </w:r>
    </w:p>
    <w:p w:rsidR="00572B4B" w:rsidRPr="00E41D7C" w:rsidRDefault="00572B4B" w:rsidP="00572B4B">
      <w:pPr>
        <w:spacing w:after="0" w:line="240" w:lineRule="auto"/>
        <w:ind w:left="709"/>
        <w:jc w:val="both"/>
        <w:rPr>
          <w:rFonts w:ascii="Arial" w:hAnsi="Arial" w:cs="Arial"/>
        </w:rPr>
      </w:pPr>
    </w:p>
    <w:p w:rsidR="00572B4B" w:rsidRPr="00E41D7C" w:rsidRDefault="00572B4B" w:rsidP="00572B4B">
      <w:pPr>
        <w:spacing w:after="0"/>
        <w:ind w:left="709"/>
        <w:jc w:val="both"/>
        <w:rPr>
          <w:rFonts w:ascii="Arial" w:hAnsi="Arial" w:cs="Arial"/>
        </w:rPr>
      </w:pPr>
      <w:r w:rsidRPr="00E41D7C">
        <w:rPr>
          <w:rFonts w:ascii="Arial" w:hAnsi="Arial" w:cs="Arial"/>
        </w:rPr>
        <w:t>Vstupní prostory:</w:t>
      </w:r>
      <w:r w:rsidRPr="00E41D7C">
        <w:rPr>
          <w:rFonts w:ascii="Arial" w:hAnsi="Arial" w:cs="Arial"/>
        </w:rPr>
        <w:tab/>
      </w:r>
      <w:r w:rsidRPr="00E41D7C">
        <w:rPr>
          <w:rFonts w:ascii="Arial" w:hAnsi="Arial" w:cs="Arial"/>
        </w:rPr>
        <w:tab/>
      </w:r>
      <w:r w:rsidRPr="00E41D7C">
        <w:rPr>
          <w:rFonts w:ascii="Arial" w:hAnsi="Arial" w:cs="Arial"/>
        </w:rPr>
        <w:tab/>
        <w:t xml:space="preserve">   </w:t>
      </w:r>
      <w:r>
        <w:rPr>
          <w:rFonts w:ascii="Arial" w:hAnsi="Arial" w:cs="Arial"/>
        </w:rPr>
        <w:t xml:space="preserve"> </w:t>
      </w:r>
      <w:r w:rsidRPr="00E41D7C">
        <w:rPr>
          <w:rFonts w:ascii="Arial" w:hAnsi="Arial" w:cs="Arial"/>
        </w:rPr>
        <w:t xml:space="preserve">643 </w:t>
      </w:r>
      <w:proofErr w:type="gramStart"/>
      <w:r w:rsidRPr="00E41D7C">
        <w:rPr>
          <w:rFonts w:ascii="Arial" w:hAnsi="Arial" w:cs="Arial"/>
        </w:rPr>
        <w:t>m</w:t>
      </w:r>
      <w:r w:rsidRPr="00E41D7C">
        <w:rPr>
          <w:rFonts w:ascii="Arial" w:hAnsi="Arial" w:cs="Arial"/>
          <w:vertAlign w:val="superscript"/>
        </w:rPr>
        <w:t xml:space="preserve">2     </w:t>
      </w:r>
      <w:r>
        <w:rPr>
          <w:rFonts w:ascii="Arial" w:hAnsi="Arial" w:cs="Arial"/>
          <w:vertAlign w:val="superscript"/>
        </w:rPr>
        <w:t xml:space="preserve">       </w:t>
      </w:r>
      <w:r w:rsidRPr="00E41D7C">
        <w:rPr>
          <w:rFonts w:ascii="Arial" w:hAnsi="Arial" w:cs="Arial"/>
        </w:rPr>
        <w:t>dlažba</w:t>
      </w:r>
      <w:proofErr w:type="gramEnd"/>
    </w:p>
    <w:p w:rsidR="00572B4B" w:rsidRPr="00E41D7C" w:rsidRDefault="00572B4B" w:rsidP="00572B4B">
      <w:pPr>
        <w:spacing w:after="0"/>
        <w:ind w:left="709"/>
        <w:jc w:val="both"/>
        <w:rPr>
          <w:rFonts w:ascii="Arial" w:hAnsi="Arial" w:cs="Arial"/>
        </w:rPr>
      </w:pPr>
      <w:r w:rsidRPr="00E41D7C">
        <w:rPr>
          <w:rFonts w:ascii="Arial" w:hAnsi="Arial" w:cs="Arial"/>
        </w:rPr>
        <w:t xml:space="preserve">Špinavá zóna: </w:t>
      </w:r>
      <w:r w:rsidRPr="00E41D7C">
        <w:rPr>
          <w:rFonts w:ascii="Arial" w:hAnsi="Arial" w:cs="Arial"/>
        </w:rPr>
        <w:tab/>
      </w:r>
      <w:r w:rsidRPr="00E41D7C">
        <w:rPr>
          <w:rFonts w:ascii="Arial" w:hAnsi="Arial" w:cs="Arial"/>
        </w:rPr>
        <w:tab/>
      </w:r>
      <w:r w:rsidRPr="00E41D7C">
        <w:rPr>
          <w:rFonts w:ascii="Arial" w:hAnsi="Arial" w:cs="Arial"/>
        </w:rPr>
        <w:tab/>
        <w:t xml:space="preserve"> 2 523 m</w:t>
      </w:r>
      <w:r w:rsidRPr="00E41D7C">
        <w:rPr>
          <w:rFonts w:ascii="Arial" w:hAnsi="Arial" w:cs="Arial"/>
          <w:vertAlign w:val="superscript"/>
        </w:rPr>
        <w:t>2</w:t>
      </w:r>
      <w:r w:rsidRPr="00E41D7C">
        <w:rPr>
          <w:rFonts w:ascii="Arial" w:hAnsi="Arial" w:cs="Arial"/>
          <w:vertAlign w:val="superscript"/>
        </w:rPr>
        <w:tab/>
      </w:r>
      <w:r w:rsidRPr="00E41D7C">
        <w:rPr>
          <w:rFonts w:ascii="Arial" w:hAnsi="Arial" w:cs="Arial"/>
        </w:rPr>
        <w:t>dlažba</w:t>
      </w:r>
    </w:p>
    <w:p w:rsidR="00572B4B" w:rsidRPr="00E41D7C" w:rsidRDefault="00572B4B" w:rsidP="00572B4B">
      <w:pPr>
        <w:spacing w:after="0"/>
        <w:ind w:left="709"/>
        <w:jc w:val="both"/>
        <w:rPr>
          <w:rFonts w:ascii="Arial" w:hAnsi="Arial" w:cs="Arial"/>
          <w:vertAlign w:val="superscript"/>
        </w:rPr>
      </w:pPr>
      <w:r w:rsidRPr="00E41D7C">
        <w:rPr>
          <w:rFonts w:ascii="Arial" w:hAnsi="Arial" w:cs="Arial"/>
        </w:rPr>
        <w:t xml:space="preserve">Čistá zóna: </w:t>
      </w:r>
      <w:r w:rsidRPr="00E41D7C">
        <w:rPr>
          <w:rFonts w:ascii="Arial" w:hAnsi="Arial" w:cs="Arial"/>
        </w:rPr>
        <w:tab/>
      </w:r>
      <w:r w:rsidRPr="00E41D7C">
        <w:rPr>
          <w:rFonts w:ascii="Arial" w:hAnsi="Arial" w:cs="Arial"/>
        </w:rPr>
        <w:tab/>
      </w:r>
      <w:r w:rsidRPr="00E41D7C">
        <w:rPr>
          <w:rFonts w:ascii="Arial" w:hAnsi="Arial" w:cs="Arial"/>
        </w:rPr>
        <w:tab/>
        <w:t xml:space="preserve"> </w:t>
      </w:r>
      <w:r>
        <w:rPr>
          <w:rFonts w:ascii="Arial" w:hAnsi="Arial" w:cs="Arial"/>
        </w:rPr>
        <w:t xml:space="preserve">           </w:t>
      </w:r>
      <w:r w:rsidRPr="00E41D7C">
        <w:rPr>
          <w:rFonts w:ascii="Arial" w:hAnsi="Arial" w:cs="Arial"/>
        </w:rPr>
        <w:t>5 644 m</w:t>
      </w:r>
      <w:r w:rsidRPr="00E41D7C">
        <w:rPr>
          <w:rFonts w:ascii="Arial" w:hAnsi="Arial" w:cs="Arial"/>
          <w:vertAlign w:val="superscript"/>
        </w:rPr>
        <w:t>2</w:t>
      </w:r>
      <w:r w:rsidRPr="00E41D7C">
        <w:rPr>
          <w:rFonts w:ascii="Arial" w:hAnsi="Arial" w:cs="Arial"/>
          <w:vertAlign w:val="superscript"/>
        </w:rPr>
        <w:tab/>
      </w:r>
      <w:r w:rsidRPr="00E41D7C">
        <w:rPr>
          <w:rFonts w:ascii="Arial" w:hAnsi="Arial" w:cs="Arial"/>
        </w:rPr>
        <w:t>dlažba, PVC</w:t>
      </w:r>
    </w:p>
    <w:p w:rsidR="00572B4B" w:rsidRPr="00E41D7C" w:rsidRDefault="00572B4B" w:rsidP="00572B4B">
      <w:pPr>
        <w:spacing w:after="0"/>
        <w:ind w:left="709"/>
        <w:jc w:val="both"/>
        <w:rPr>
          <w:rFonts w:ascii="Arial" w:hAnsi="Arial" w:cs="Arial"/>
          <w:vertAlign w:val="superscript"/>
        </w:rPr>
      </w:pPr>
      <w:r w:rsidRPr="00E41D7C">
        <w:rPr>
          <w:rFonts w:ascii="Arial" w:hAnsi="Arial" w:cs="Arial"/>
        </w:rPr>
        <w:t xml:space="preserve">Bazénová terasa: </w:t>
      </w:r>
      <w:r w:rsidRPr="00E41D7C">
        <w:rPr>
          <w:rFonts w:ascii="Arial" w:hAnsi="Arial" w:cs="Arial"/>
        </w:rPr>
        <w:tab/>
      </w:r>
      <w:r w:rsidRPr="00E41D7C">
        <w:rPr>
          <w:rFonts w:ascii="Arial" w:hAnsi="Arial" w:cs="Arial"/>
        </w:rPr>
        <w:tab/>
      </w:r>
      <w:r w:rsidRPr="00E41D7C">
        <w:rPr>
          <w:rFonts w:ascii="Arial" w:hAnsi="Arial" w:cs="Arial"/>
        </w:rPr>
        <w:tab/>
        <w:t xml:space="preserve">   498 m</w:t>
      </w:r>
      <w:r w:rsidRPr="00E41D7C">
        <w:rPr>
          <w:rFonts w:ascii="Arial" w:hAnsi="Arial" w:cs="Arial"/>
          <w:vertAlign w:val="superscript"/>
        </w:rPr>
        <w:t>2</w:t>
      </w:r>
      <w:r w:rsidRPr="00E41D7C">
        <w:rPr>
          <w:rFonts w:ascii="Arial" w:hAnsi="Arial" w:cs="Arial"/>
          <w:vertAlign w:val="superscript"/>
        </w:rPr>
        <w:tab/>
      </w:r>
      <w:r w:rsidRPr="00E41D7C">
        <w:rPr>
          <w:rFonts w:ascii="Arial" w:hAnsi="Arial" w:cs="Arial"/>
        </w:rPr>
        <w:t>dlažba</w:t>
      </w:r>
    </w:p>
    <w:p w:rsidR="00572B4B" w:rsidRPr="00E41D7C" w:rsidRDefault="00572B4B" w:rsidP="00572B4B">
      <w:pPr>
        <w:spacing w:after="0"/>
        <w:ind w:left="709"/>
        <w:jc w:val="both"/>
        <w:rPr>
          <w:rFonts w:ascii="Arial" w:hAnsi="Arial" w:cs="Arial"/>
          <w:vertAlign w:val="superscript"/>
        </w:rPr>
      </w:pPr>
    </w:p>
    <w:p w:rsidR="00572B4B" w:rsidRPr="00E41D7C" w:rsidRDefault="00572B4B" w:rsidP="00572B4B">
      <w:pPr>
        <w:spacing w:after="0"/>
        <w:ind w:left="709"/>
        <w:jc w:val="both"/>
        <w:rPr>
          <w:rFonts w:ascii="Arial" w:hAnsi="Arial" w:cs="Arial"/>
          <w:u w:val="single"/>
        </w:rPr>
      </w:pPr>
      <w:r w:rsidRPr="00E41D7C">
        <w:rPr>
          <w:rFonts w:ascii="Arial" w:hAnsi="Arial" w:cs="Arial"/>
          <w:u w:val="single"/>
        </w:rPr>
        <w:t>Prostory pro provoz a technologie:</w:t>
      </w:r>
    </w:p>
    <w:p w:rsidR="00572B4B" w:rsidRPr="00E41D7C" w:rsidRDefault="00572B4B" w:rsidP="00572B4B">
      <w:pPr>
        <w:spacing w:after="0"/>
        <w:ind w:left="709"/>
        <w:jc w:val="both"/>
        <w:rPr>
          <w:rFonts w:ascii="Arial" w:hAnsi="Arial" w:cs="Arial"/>
          <w:u w:val="single"/>
        </w:rPr>
      </w:pPr>
    </w:p>
    <w:p w:rsidR="00572B4B" w:rsidRPr="00E41D7C" w:rsidRDefault="00572B4B" w:rsidP="00572B4B">
      <w:pPr>
        <w:spacing w:after="0"/>
        <w:ind w:left="709"/>
        <w:jc w:val="both"/>
        <w:rPr>
          <w:rFonts w:ascii="Arial" w:hAnsi="Arial" w:cs="Arial"/>
        </w:rPr>
      </w:pPr>
      <w:r w:rsidRPr="00E41D7C">
        <w:rPr>
          <w:rFonts w:ascii="Arial" w:hAnsi="Arial" w:cs="Arial"/>
        </w:rPr>
        <w:t>Prostory provozní a obslužné:</w:t>
      </w:r>
      <w:r w:rsidRPr="00E41D7C">
        <w:rPr>
          <w:rFonts w:ascii="Arial" w:hAnsi="Arial" w:cs="Arial"/>
        </w:rPr>
        <w:tab/>
        <w:t>3 714 m</w:t>
      </w:r>
      <w:r w:rsidRPr="00E41D7C">
        <w:rPr>
          <w:rFonts w:ascii="Arial" w:hAnsi="Arial" w:cs="Arial"/>
          <w:vertAlign w:val="superscript"/>
        </w:rPr>
        <w:t>2</w:t>
      </w:r>
      <w:r w:rsidRPr="00E41D7C">
        <w:rPr>
          <w:rFonts w:ascii="Arial" w:hAnsi="Arial" w:cs="Arial"/>
          <w:vertAlign w:val="superscript"/>
        </w:rPr>
        <w:tab/>
      </w:r>
      <w:r w:rsidRPr="00E41D7C">
        <w:rPr>
          <w:rFonts w:ascii="Arial" w:hAnsi="Arial" w:cs="Arial"/>
        </w:rPr>
        <w:t>dlažba, betonová mazanina</w:t>
      </w:r>
    </w:p>
    <w:p w:rsidR="00572B4B" w:rsidRDefault="00572B4B" w:rsidP="00572B4B">
      <w:pPr>
        <w:spacing w:after="0"/>
        <w:ind w:left="709"/>
        <w:jc w:val="both"/>
        <w:rPr>
          <w:rFonts w:ascii="Arial" w:hAnsi="Arial" w:cs="Arial"/>
        </w:rPr>
      </w:pPr>
      <w:r w:rsidRPr="00E41D7C">
        <w:rPr>
          <w:rFonts w:ascii="Arial" w:hAnsi="Arial" w:cs="Arial"/>
        </w:rPr>
        <w:t>Technologické prostory:</w:t>
      </w:r>
      <w:r w:rsidRPr="00E41D7C">
        <w:rPr>
          <w:rFonts w:ascii="Arial" w:hAnsi="Arial" w:cs="Arial"/>
        </w:rPr>
        <w:tab/>
      </w:r>
      <w:r w:rsidRPr="00E41D7C">
        <w:rPr>
          <w:rFonts w:ascii="Arial" w:hAnsi="Arial" w:cs="Arial"/>
        </w:rPr>
        <w:tab/>
        <w:t>3 402 m</w:t>
      </w:r>
      <w:r w:rsidRPr="00E41D7C">
        <w:rPr>
          <w:rFonts w:ascii="Arial" w:hAnsi="Arial" w:cs="Arial"/>
          <w:vertAlign w:val="superscript"/>
        </w:rPr>
        <w:t>2</w:t>
      </w:r>
      <w:r w:rsidRPr="00E41D7C">
        <w:rPr>
          <w:rFonts w:ascii="Arial" w:hAnsi="Arial" w:cs="Arial"/>
          <w:vertAlign w:val="superscript"/>
        </w:rPr>
        <w:tab/>
      </w:r>
      <w:r w:rsidRPr="00E41D7C">
        <w:rPr>
          <w:rFonts w:ascii="Arial" w:hAnsi="Arial" w:cs="Arial"/>
        </w:rPr>
        <w:t>dlažba, betonová mazanina</w:t>
      </w:r>
    </w:p>
    <w:p w:rsidR="00887094" w:rsidRPr="00887094" w:rsidRDefault="00887094" w:rsidP="004C7D98">
      <w:pPr>
        <w:spacing w:after="0"/>
        <w:jc w:val="both"/>
        <w:rPr>
          <w:rFonts w:ascii="Arial" w:hAnsi="Arial" w:cs="Arial"/>
        </w:rPr>
      </w:pPr>
    </w:p>
    <w:p w:rsidR="009456D0" w:rsidRDefault="009456D0" w:rsidP="000F2D0A">
      <w:pPr>
        <w:pStyle w:val="Odstavecseseznamem"/>
        <w:numPr>
          <w:ilvl w:val="0"/>
          <w:numId w:val="5"/>
        </w:numPr>
        <w:spacing w:after="144"/>
        <w:jc w:val="both"/>
        <w:rPr>
          <w:rFonts w:ascii="Arial" w:hAnsi="Arial" w:cs="Arial"/>
        </w:rPr>
      </w:pPr>
      <w:r w:rsidRPr="00E41D7C">
        <w:rPr>
          <w:rFonts w:ascii="Arial" w:hAnsi="Arial" w:cs="Arial"/>
        </w:rPr>
        <w:t xml:space="preserve">Provozování občerstvení u bazénu (tj. bufet u vodního světa a bazénový bar) a občerstvení ve </w:t>
      </w:r>
      <w:proofErr w:type="spellStart"/>
      <w:r w:rsidRPr="00E41D7C">
        <w:rPr>
          <w:rFonts w:ascii="Arial" w:hAnsi="Arial" w:cs="Arial"/>
        </w:rPr>
        <w:t>wellness</w:t>
      </w:r>
      <w:proofErr w:type="spellEnd"/>
      <w:r w:rsidRPr="00E41D7C">
        <w:rPr>
          <w:rFonts w:ascii="Arial" w:hAnsi="Arial" w:cs="Arial"/>
        </w:rPr>
        <w:t xml:space="preserve"> s tím, že TCP má právo určovat sortiment prodávaného zboží. Občerstvení bude obsahovat výlučně pouze nealkoholické nápoje teplé a studené, dále balené potraviny sladké i slané</w:t>
      </w:r>
      <w:r w:rsidR="00076C59">
        <w:rPr>
          <w:rFonts w:ascii="Arial" w:hAnsi="Arial" w:cs="Arial"/>
        </w:rPr>
        <w:t>,</w:t>
      </w:r>
      <w:r w:rsidRPr="00E41D7C">
        <w:rPr>
          <w:rFonts w:ascii="Arial" w:hAnsi="Arial" w:cs="Arial"/>
        </w:rPr>
        <w:t xml:space="preserve"> a dále ohřívané potraviny</w:t>
      </w:r>
      <w:r w:rsidR="009853F6">
        <w:rPr>
          <w:rFonts w:ascii="Arial" w:hAnsi="Arial" w:cs="Arial"/>
        </w:rPr>
        <w:t>,</w:t>
      </w:r>
      <w:r w:rsidRPr="00E41D7C">
        <w:rPr>
          <w:rFonts w:ascii="Arial" w:hAnsi="Arial" w:cs="Arial"/>
        </w:rPr>
        <w:t xml:space="preserve"> j</w:t>
      </w:r>
      <w:r w:rsidR="00076C59">
        <w:rPr>
          <w:rFonts w:ascii="Arial" w:hAnsi="Arial" w:cs="Arial"/>
        </w:rPr>
        <w:t>eji</w:t>
      </w:r>
      <w:r w:rsidR="00B10486">
        <w:rPr>
          <w:rFonts w:ascii="Arial" w:hAnsi="Arial" w:cs="Arial"/>
        </w:rPr>
        <w:t>c</w:t>
      </w:r>
      <w:r w:rsidR="00076C59">
        <w:rPr>
          <w:rFonts w:ascii="Arial" w:hAnsi="Arial" w:cs="Arial"/>
        </w:rPr>
        <w:t>hž přípravu je možno zajistit prostřednictvím vybavení kuchyně, bez nároku na její další rozšiřování v souladu s projektovou dokumentací</w:t>
      </w:r>
      <w:r w:rsidR="008329EF">
        <w:rPr>
          <w:rFonts w:ascii="Arial" w:hAnsi="Arial" w:cs="Arial"/>
        </w:rPr>
        <w:t>,</w:t>
      </w:r>
      <w:r w:rsidR="00076C59">
        <w:rPr>
          <w:rFonts w:ascii="Arial" w:hAnsi="Arial" w:cs="Arial"/>
        </w:rPr>
        <w:t> kolaudačním rozhodnutím stavby</w:t>
      </w:r>
      <w:r w:rsidR="008C5A4C">
        <w:rPr>
          <w:rFonts w:ascii="Arial" w:hAnsi="Arial" w:cs="Arial"/>
        </w:rPr>
        <w:t xml:space="preserve"> </w:t>
      </w:r>
      <w:r w:rsidR="008329EF">
        <w:rPr>
          <w:rFonts w:ascii="Arial" w:hAnsi="Arial" w:cs="Arial"/>
        </w:rPr>
        <w:t>a hygienickými předpisy</w:t>
      </w:r>
      <w:r w:rsidR="008C5A4C">
        <w:rPr>
          <w:rFonts w:ascii="Arial" w:hAnsi="Arial" w:cs="Arial"/>
        </w:rPr>
        <w:t>.</w:t>
      </w:r>
    </w:p>
    <w:p w:rsidR="00657E11" w:rsidRPr="004C7D98" w:rsidRDefault="00657E11" w:rsidP="00657E11">
      <w:pPr>
        <w:pStyle w:val="Odstavecseseznamem"/>
        <w:spacing w:after="144"/>
        <w:ind w:left="644"/>
        <w:rPr>
          <w:rFonts w:ascii="Arial" w:hAnsi="Arial" w:cs="Arial"/>
          <w:sz w:val="14"/>
          <w:szCs w:val="14"/>
        </w:rPr>
      </w:pPr>
    </w:p>
    <w:p w:rsidR="00892CEC" w:rsidRDefault="00892CEC" w:rsidP="000F2D0A">
      <w:pPr>
        <w:pStyle w:val="Odstavecseseznamem"/>
        <w:numPr>
          <w:ilvl w:val="0"/>
          <w:numId w:val="5"/>
        </w:numPr>
        <w:spacing w:after="144"/>
        <w:jc w:val="both"/>
        <w:rPr>
          <w:rFonts w:ascii="Arial" w:hAnsi="Arial" w:cs="Arial"/>
        </w:rPr>
      </w:pPr>
      <w:r>
        <w:rPr>
          <w:rFonts w:ascii="Arial" w:hAnsi="Arial" w:cs="Arial"/>
        </w:rPr>
        <w:t>Provozování masérských</w:t>
      </w:r>
      <w:r w:rsidR="00794BD0" w:rsidRPr="00794BD0">
        <w:rPr>
          <w:rFonts w:ascii="Arial" w:hAnsi="Arial" w:cs="Arial"/>
        </w:rPr>
        <w:t>,</w:t>
      </w:r>
      <w:r w:rsidR="00794BD0">
        <w:rPr>
          <w:rFonts w:ascii="Arial" w:hAnsi="Arial" w:cs="Arial"/>
        </w:rPr>
        <w:t xml:space="preserve"> </w:t>
      </w:r>
      <w:r w:rsidR="00794BD0" w:rsidRPr="00794BD0">
        <w:rPr>
          <w:rFonts w:ascii="Arial" w:hAnsi="Arial" w:cs="Arial"/>
        </w:rPr>
        <w:t>rekondičních a regeneračních služeb</w:t>
      </w:r>
      <w:r w:rsidR="00794BD0">
        <w:rPr>
          <w:rFonts w:ascii="Arial" w:hAnsi="Arial" w:cs="Arial"/>
        </w:rPr>
        <w:t xml:space="preserve"> s tím</w:t>
      </w:r>
      <w:r>
        <w:rPr>
          <w:rFonts w:ascii="Arial" w:hAnsi="Arial" w:cs="Arial"/>
        </w:rPr>
        <w:t xml:space="preserve">, </w:t>
      </w:r>
      <w:r w:rsidR="00794BD0">
        <w:rPr>
          <w:rFonts w:ascii="Arial" w:hAnsi="Arial" w:cs="Arial"/>
        </w:rPr>
        <w:t xml:space="preserve">že </w:t>
      </w:r>
      <w:r w:rsidR="000E4B54">
        <w:rPr>
          <w:rFonts w:ascii="Arial" w:hAnsi="Arial" w:cs="Arial"/>
        </w:rPr>
        <w:t>specifikac</w:t>
      </w:r>
      <w:r w:rsidR="003453E3">
        <w:rPr>
          <w:rFonts w:ascii="Arial" w:hAnsi="Arial" w:cs="Arial"/>
        </w:rPr>
        <w:t xml:space="preserve">e </w:t>
      </w:r>
      <w:r w:rsidR="00794BD0">
        <w:rPr>
          <w:rFonts w:ascii="Arial" w:hAnsi="Arial" w:cs="Arial"/>
        </w:rPr>
        <w:t>těchto služeb</w:t>
      </w:r>
      <w:r w:rsidR="003453E3">
        <w:rPr>
          <w:rFonts w:ascii="Arial" w:hAnsi="Arial" w:cs="Arial"/>
        </w:rPr>
        <w:t xml:space="preserve"> vč. živnostenských oprávnění,</w:t>
      </w:r>
      <w:r w:rsidR="000E4B54">
        <w:rPr>
          <w:rFonts w:ascii="Arial" w:hAnsi="Arial" w:cs="Arial"/>
        </w:rPr>
        <w:t xml:space="preserve"> </w:t>
      </w:r>
      <w:r w:rsidR="003E46E0">
        <w:rPr>
          <w:rFonts w:ascii="Arial" w:hAnsi="Arial" w:cs="Arial"/>
        </w:rPr>
        <w:t xml:space="preserve">musí </w:t>
      </w:r>
      <w:r w:rsidR="00A3154E">
        <w:rPr>
          <w:rFonts w:ascii="Arial" w:hAnsi="Arial" w:cs="Arial"/>
        </w:rPr>
        <w:t>b</w:t>
      </w:r>
      <w:r w:rsidR="003E46E0">
        <w:rPr>
          <w:rFonts w:ascii="Arial" w:hAnsi="Arial" w:cs="Arial"/>
        </w:rPr>
        <w:t>ýt</w:t>
      </w:r>
      <w:r w:rsidR="000E4B54">
        <w:rPr>
          <w:rFonts w:ascii="Arial" w:hAnsi="Arial" w:cs="Arial"/>
        </w:rPr>
        <w:t xml:space="preserve"> </w:t>
      </w:r>
      <w:r w:rsidR="003453E3">
        <w:rPr>
          <w:rFonts w:ascii="Arial" w:hAnsi="Arial" w:cs="Arial"/>
        </w:rPr>
        <w:t xml:space="preserve">předem písemně </w:t>
      </w:r>
      <w:r w:rsidR="000E4B54">
        <w:rPr>
          <w:rFonts w:ascii="Arial" w:hAnsi="Arial" w:cs="Arial"/>
        </w:rPr>
        <w:t>odsouhlasena TCP.</w:t>
      </w:r>
      <w:r w:rsidR="003453E3">
        <w:rPr>
          <w:rFonts w:ascii="Arial" w:hAnsi="Arial" w:cs="Arial"/>
        </w:rPr>
        <w:t xml:space="preserve"> </w:t>
      </w:r>
    </w:p>
    <w:p w:rsidR="00657E11" w:rsidRPr="004C7D98" w:rsidRDefault="00657E11" w:rsidP="000F2D0A">
      <w:pPr>
        <w:pStyle w:val="Odstavecseseznamem"/>
        <w:spacing w:after="144"/>
        <w:ind w:left="644"/>
        <w:jc w:val="both"/>
        <w:rPr>
          <w:rFonts w:ascii="Arial" w:hAnsi="Arial" w:cs="Arial"/>
          <w:sz w:val="14"/>
          <w:szCs w:val="14"/>
        </w:rPr>
      </w:pPr>
    </w:p>
    <w:p w:rsidR="00B250C6" w:rsidRDefault="00EE2182" w:rsidP="000F2D0A">
      <w:pPr>
        <w:pStyle w:val="Odstavecseseznamem"/>
        <w:numPr>
          <w:ilvl w:val="0"/>
          <w:numId w:val="5"/>
        </w:numPr>
        <w:spacing w:after="144"/>
        <w:jc w:val="both"/>
        <w:rPr>
          <w:rFonts w:ascii="Arial" w:hAnsi="Arial" w:cs="Arial"/>
        </w:rPr>
      </w:pPr>
      <w:r>
        <w:rPr>
          <w:rFonts w:ascii="Arial" w:hAnsi="Arial" w:cs="Arial"/>
        </w:rPr>
        <w:t xml:space="preserve">Zajišťování, půjčování a praní </w:t>
      </w:r>
      <w:r w:rsidR="009853F6">
        <w:rPr>
          <w:rFonts w:ascii="Arial" w:hAnsi="Arial" w:cs="Arial"/>
        </w:rPr>
        <w:t>prostěradel</w:t>
      </w:r>
      <w:r w:rsidR="00892CEC">
        <w:rPr>
          <w:rFonts w:ascii="Arial" w:hAnsi="Arial" w:cs="Arial"/>
        </w:rPr>
        <w:t xml:space="preserve"> a osušek</w:t>
      </w:r>
      <w:r w:rsidR="009853F6">
        <w:rPr>
          <w:rFonts w:ascii="Arial" w:hAnsi="Arial" w:cs="Arial"/>
        </w:rPr>
        <w:t xml:space="preserve"> ve </w:t>
      </w:r>
      <w:proofErr w:type="spellStart"/>
      <w:r w:rsidR="009853F6">
        <w:rPr>
          <w:rFonts w:ascii="Arial" w:hAnsi="Arial" w:cs="Arial"/>
        </w:rPr>
        <w:t>wellness</w:t>
      </w:r>
      <w:proofErr w:type="spellEnd"/>
      <w:r w:rsidR="00994983">
        <w:rPr>
          <w:rFonts w:ascii="Arial" w:hAnsi="Arial" w:cs="Arial"/>
        </w:rPr>
        <w:t xml:space="preserve"> vč.</w:t>
      </w:r>
      <w:r w:rsidR="009853F6">
        <w:rPr>
          <w:rFonts w:ascii="Arial" w:hAnsi="Arial" w:cs="Arial"/>
        </w:rPr>
        <w:t xml:space="preserve"> </w:t>
      </w:r>
      <w:r w:rsidR="00994983">
        <w:rPr>
          <w:rFonts w:ascii="Arial" w:hAnsi="Arial" w:cs="Arial"/>
        </w:rPr>
        <w:t>z</w:t>
      </w:r>
      <w:r>
        <w:rPr>
          <w:rFonts w:ascii="Arial" w:hAnsi="Arial" w:cs="Arial"/>
        </w:rPr>
        <w:t>ajišťování prostředků potřebných k provádění masáží</w:t>
      </w:r>
      <w:r w:rsidR="00994983">
        <w:rPr>
          <w:rFonts w:ascii="Arial" w:hAnsi="Arial" w:cs="Arial"/>
        </w:rPr>
        <w:t xml:space="preserve"> (olejů, emulzí, mastí, papírových utěrek apod.)</w:t>
      </w:r>
      <w:r>
        <w:rPr>
          <w:rFonts w:ascii="Arial" w:hAnsi="Arial" w:cs="Arial"/>
        </w:rPr>
        <w:t>.</w:t>
      </w:r>
    </w:p>
    <w:p w:rsidR="009456D0" w:rsidRDefault="00E55BF4" w:rsidP="000F2D0A">
      <w:pPr>
        <w:numPr>
          <w:ilvl w:val="0"/>
          <w:numId w:val="5"/>
        </w:numPr>
        <w:jc w:val="both"/>
        <w:rPr>
          <w:rFonts w:ascii="Arial" w:hAnsi="Arial" w:cs="Arial"/>
        </w:rPr>
      </w:pPr>
      <w:r>
        <w:rPr>
          <w:rFonts w:ascii="Arial" w:hAnsi="Arial" w:cs="Arial"/>
        </w:rPr>
        <w:t>Provozování letní terasy a zatravněné plochy ohraničené oplocením</w:t>
      </w:r>
      <w:r w:rsidR="00076C59">
        <w:rPr>
          <w:rFonts w:ascii="Arial" w:hAnsi="Arial" w:cs="Arial"/>
        </w:rPr>
        <w:t>,</w:t>
      </w:r>
      <w:r>
        <w:rPr>
          <w:rFonts w:ascii="Arial" w:hAnsi="Arial" w:cs="Arial"/>
        </w:rPr>
        <w:t xml:space="preserve"> sloužící pro slunění návštěvníků</w:t>
      </w:r>
      <w:r w:rsidR="00A8478D">
        <w:rPr>
          <w:rFonts w:ascii="Arial" w:hAnsi="Arial" w:cs="Arial"/>
        </w:rPr>
        <w:t xml:space="preserve">, </w:t>
      </w:r>
      <w:r>
        <w:rPr>
          <w:rFonts w:ascii="Arial" w:hAnsi="Arial" w:cs="Arial"/>
        </w:rPr>
        <w:t xml:space="preserve">úklid </w:t>
      </w:r>
      <w:r w:rsidR="00A8478D">
        <w:rPr>
          <w:rFonts w:ascii="Arial" w:hAnsi="Arial" w:cs="Arial"/>
        </w:rPr>
        <w:t xml:space="preserve">letní terasy a zatravněné plochy </w:t>
      </w:r>
      <w:r>
        <w:rPr>
          <w:rFonts w:ascii="Arial" w:hAnsi="Arial" w:cs="Arial"/>
        </w:rPr>
        <w:t>a údržb</w:t>
      </w:r>
      <w:r w:rsidR="00076C59">
        <w:rPr>
          <w:rFonts w:ascii="Arial" w:hAnsi="Arial" w:cs="Arial"/>
        </w:rPr>
        <w:t>u</w:t>
      </w:r>
      <w:r w:rsidR="00A93BB1">
        <w:rPr>
          <w:rFonts w:ascii="Arial" w:hAnsi="Arial" w:cs="Arial"/>
        </w:rPr>
        <w:t xml:space="preserve"> trávníků sečením, hnojením a zaléváním</w:t>
      </w:r>
      <w:r w:rsidR="007E400D">
        <w:rPr>
          <w:rFonts w:ascii="Arial" w:hAnsi="Arial" w:cs="Arial"/>
        </w:rPr>
        <w:t xml:space="preserve"> (plocha trávníku: 2 038 m2)</w:t>
      </w:r>
      <w:r w:rsidR="007C7F08">
        <w:rPr>
          <w:rFonts w:ascii="Arial" w:hAnsi="Arial" w:cs="Arial"/>
        </w:rPr>
        <w:t xml:space="preserve"> v období června až září</w:t>
      </w:r>
      <w:r w:rsidR="00A93BB1">
        <w:rPr>
          <w:rFonts w:ascii="Arial" w:hAnsi="Arial" w:cs="Arial"/>
        </w:rPr>
        <w:t xml:space="preserve">. </w:t>
      </w:r>
    </w:p>
    <w:p w:rsidR="00941931" w:rsidRPr="008C5BD1" w:rsidRDefault="00802BFD" w:rsidP="008C5BD1">
      <w:pPr>
        <w:numPr>
          <w:ilvl w:val="0"/>
          <w:numId w:val="5"/>
        </w:numPr>
        <w:jc w:val="both"/>
        <w:rPr>
          <w:rFonts w:ascii="Arial" w:eastAsia="Times New Roman" w:hAnsi="Arial" w:cs="Arial"/>
          <w:lang w:eastAsia="cs-CZ"/>
        </w:rPr>
      </w:pPr>
      <w:r w:rsidRPr="008C5BD1">
        <w:rPr>
          <w:rFonts w:ascii="Arial" w:hAnsi="Arial" w:cs="Arial"/>
        </w:rPr>
        <w:t xml:space="preserve">Zajištění </w:t>
      </w:r>
      <w:r w:rsidR="0099040A" w:rsidRPr="008C5BD1">
        <w:rPr>
          <w:rFonts w:ascii="Arial" w:eastAsia="Times New Roman" w:hAnsi="Arial" w:cs="Arial"/>
          <w:lang w:eastAsia="cs-CZ"/>
        </w:rPr>
        <w:t xml:space="preserve">nepřetržité vnější a vnitřní fyzické ostrahy objektu </w:t>
      </w:r>
      <w:r w:rsidR="00EE0F66" w:rsidRPr="008C5BD1">
        <w:rPr>
          <w:rFonts w:ascii="Arial" w:hAnsi="Arial" w:cs="Arial"/>
        </w:rPr>
        <w:t>včetně pláště budovy</w:t>
      </w:r>
      <w:r w:rsidR="00EE0F66" w:rsidRPr="008C5BD1">
        <w:rPr>
          <w:rFonts w:ascii="Arial" w:eastAsia="Times New Roman" w:hAnsi="Arial" w:cs="Arial"/>
          <w:lang w:eastAsia="cs-CZ"/>
        </w:rPr>
        <w:t xml:space="preserve"> </w:t>
      </w:r>
      <w:r w:rsidR="0099040A" w:rsidRPr="008C5BD1">
        <w:rPr>
          <w:rFonts w:ascii="Arial" w:eastAsia="Times New Roman" w:hAnsi="Arial" w:cs="Arial"/>
          <w:lang w:eastAsia="cs-CZ"/>
        </w:rPr>
        <w:t>a přilehlých pozemků včetně parkoviště</w:t>
      </w:r>
      <w:r w:rsidRPr="008C5BD1">
        <w:rPr>
          <w:rFonts w:ascii="Arial" w:hAnsi="Arial" w:cs="Arial"/>
        </w:rPr>
        <w:t>,</w:t>
      </w:r>
      <w:r w:rsidR="008C5BD1" w:rsidRPr="008C5BD1">
        <w:rPr>
          <w:rFonts w:ascii="Arial" w:eastAsia="Times New Roman" w:hAnsi="Arial" w:cs="Arial"/>
          <w:lang w:eastAsia="cs-CZ"/>
        </w:rPr>
        <w:t xml:space="preserve"> monitorování výstupů z měření a regulace</w:t>
      </w:r>
      <w:r w:rsidR="003B485A">
        <w:rPr>
          <w:rFonts w:ascii="Arial" w:eastAsia="Times New Roman" w:hAnsi="Arial" w:cs="Arial"/>
          <w:lang w:eastAsia="cs-CZ"/>
        </w:rPr>
        <w:t xml:space="preserve">, monitorování </w:t>
      </w:r>
      <w:r w:rsidRPr="008C5BD1">
        <w:rPr>
          <w:rFonts w:ascii="Arial" w:hAnsi="Arial" w:cs="Arial"/>
        </w:rPr>
        <w:t>a obsluh</w:t>
      </w:r>
      <w:r w:rsidR="003B485A">
        <w:rPr>
          <w:rFonts w:ascii="Arial" w:hAnsi="Arial" w:cs="Arial"/>
        </w:rPr>
        <w:t>a</w:t>
      </w:r>
      <w:r w:rsidRPr="008C5BD1">
        <w:rPr>
          <w:rFonts w:ascii="Arial" w:hAnsi="Arial" w:cs="Arial"/>
        </w:rPr>
        <w:t xml:space="preserve"> kamerového systému (CCTV), elektr</w:t>
      </w:r>
      <w:r w:rsidR="007A35CE">
        <w:rPr>
          <w:rFonts w:ascii="Arial" w:hAnsi="Arial" w:cs="Arial"/>
        </w:rPr>
        <w:t>on</w:t>
      </w:r>
      <w:r w:rsidRPr="008C5BD1">
        <w:rPr>
          <w:rFonts w:ascii="Arial" w:hAnsi="Arial" w:cs="Arial"/>
        </w:rPr>
        <w:t>ického bezpečnostního systému (EZS), elektr</w:t>
      </w:r>
      <w:r w:rsidR="007A35CE">
        <w:rPr>
          <w:rFonts w:ascii="Arial" w:hAnsi="Arial" w:cs="Arial"/>
        </w:rPr>
        <w:t>oni</w:t>
      </w:r>
      <w:r w:rsidRPr="008C5BD1">
        <w:rPr>
          <w:rFonts w:ascii="Arial" w:hAnsi="Arial" w:cs="Arial"/>
        </w:rPr>
        <w:t xml:space="preserve">ckého požárního systému (EPS), v souladu s příslušnými právními předpisy a provozními řády objektu, v rozsahu odpovídajícímu </w:t>
      </w:r>
      <w:r w:rsidR="00034E91" w:rsidRPr="008C5BD1">
        <w:rPr>
          <w:rFonts w:ascii="Arial" w:hAnsi="Arial" w:cs="Arial"/>
        </w:rPr>
        <w:t xml:space="preserve">zejména </w:t>
      </w:r>
      <w:r w:rsidRPr="008C5BD1">
        <w:rPr>
          <w:rFonts w:ascii="Arial" w:hAnsi="Arial" w:cs="Arial"/>
        </w:rPr>
        <w:t>zajištění plynulého provozu a bezpečnosti pokladen</w:t>
      </w:r>
      <w:r w:rsidR="00E55BF4" w:rsidRPr="008C5BD1">
        <w:rPr>
          <w:rFonts w:ascii="Arial" w:hAnsi="Arial" w:cs="Arial"/>
        </w:rPr>
        <w:t xml:space="preserve"> v otvírací době </w:t>
      </w:r>
      <w:r w:rsidR="007A35CE">
        <w:rPr>
          <w:rFonts w:ascii="Arial" w:hAnsi="Arial" w:cs="Arial"/>
        </w:rPr>
        <w:t>A</w:t>
      </w:r>
      <w:r w:rsidR="00E55BF4" w:rsidRPr="008C5BD1">
        <w:rPr>
          <w:rFonts w:ascii="Arial" w:hAnsi="Arial" w:cs="Arial"/>
        </w:rPr>
        <w:t>quacentra</w:t>
      </w:r>
      <w:r w:rsidR="00F95E2A">
        <w:rPr>
          <w:rFonts w:ascii="Arial" w:hAnsi="Arial" w:cs="Arial"/>
        </w:rPr>
        <w:t xml:space="preserve"> </w:t>
      </w:r>
      <w:proofErr w:type="spellStart"/>
      <w:r w:rsidR="00F95E2A">
        <w:rPr>
          <w:rFonts w:ascii="Arial" w:hAnsi="Arial" w:cs="Arial"/>
        </w:rPr>
        <w:t>Šutka</w:t>
      </w:r>
      <w:proofErr w:type="spellEnd"/>
      <w:r w:rsidRPr="008C5BD1">
        <w:rPr>
          <w:rFonts w:ascii="Arial" w:hAnsi="Arial" w:cs="Arial"/>
        </w:rPr>
        <w:t xml:space="preserve"> a objektu </w:t>
      </w:r>
      <w:r w:rsidR="00E55BF4" w:rsidRPr="008C5BD1">
        <w:rPr>
          <w:rFonts w:ascii="Arial" w:hAnsi="Arial" w:cs="Arial"/>
        </w:rPr>
        <w:t xml:space="preserve">mimo otvírací dobu </w:t>
      </w:r>
      <w:r w:rsidR="007A35CE">
        <w:rPr>
          <w:rFonts w:ascii="Arial" w:hAnsi="Arial" w:cs="Arial"/>
        </w:rPr>
        <w:t>A</w:t>
      </w:r>
      <w:r w:rsidR="00E55BF4" w:rsidRPr="008C5BD1">
        <w:rPr>
          <w:rFonts w:ascii="Arial" w:hAnsi="Arial" w:cs="Arial"/>
        </w:rPr>
        <w:t>quacentra</w:t>
      </w:r>
      <w:r w:rsidR="00F95E2A">
        <w:rPr>
          <w:rFonts w:ascii="Arial" w:hAnsi="Arial" w:cs="Arial"/>
        </w:rPr>
        <w:t xml:space="preserve"> </w:t>
      </w:r>
      <w:proofErr w:type="spellStart"/>
      <w:r w:rsidR="00F95E2A">
        <w:rPr>
          <w:rFonts w:ascii="Arial" w:hAnsi="Arial" w:cs="Arial"/>
        </w:rPr>
        <w:t>Šutka</w:t>
      </w:r>
      <w:proofErr w:type="spellEnd"/>
      <w:r w:rsidR="00E55BF4" w:rsidRPr="008C5BD1">
        <w:rPr>
          <w:rFonts w:ascii="Arial" w:hAnsi="Arial" w:cs="Arial"/>
        </w:rPr>
        <w:t xml:space="preserve"> (</w:t>
      </w:r>
      <w:r w:rsidRPr="008C5BD1">
        <w:rPr>
          <w:rFonts w:ascii="Arial" w:hAnsi="Arial" w:cs="Arial"/>
        </w:rPr>
        <w:t>zejména v nočních hodinách</w:t>
      </w:r>
      <w:r w:rsidR="00E55BF4" w:rsidRPr="008C5BD1">
        <w:rPr>
          <w:rFonts w:ascii="Arial" w:hAnsi="Arial" w:cs="Arial"/>
        </w:rPr>
        <w:t>)</w:t>
      </w:r>
      <w:r w:rsidR="00941931" w:rsidRPr="008C5BD1">
        <w:rPr>
          <w:rFonts w:ascii="Arial" w:hAnsi="Arial" w:cs="Arial"/>
        </w:rPr>
        <w:t>.</w:t>
      </w:r>
    </w:p>
    <w:p w:rsidR="00887094" w:rsidRPr="00887094" w:rsidRDefault="00887094" w:rsidP="00887094">
      <w:pPr>
        <w:ind w:left="644"/>
        <w:jc w:val="both"/>
        <w:rPr>
          <w:rFonts w:ascii="Arial" w:hAnsi="Arial" w:cs="Arial"/>
          <w:u w:val="single"/>
        </w:rPr>
      </w:pPr>
      <w:r w:rsidRPr="00887094">
        <w:rPr>
          <w:rFonts w:ascii="Arial" w:hAnsi="Arial" w:cs="Arial"/>
          <w:u w:val="single"/>
        </w:rPr>
        <w:t xml:space="preserve">Ostraha objektu </w:t>
      </w:r>
      <w:r w:rsidRPr="00887094">
        <w:rPr>
          <w:rFonts w:ascii="Arial" w:eastAsia="Times New Roman" w:hAnsi="Arial" w:cs="Arial"/>
          <w:u w:val="single"/>
          <w:lang w:eastAsia="cs-CZ"/>
        </w:rPr>
        <w:t xml:space="preserve">Aquacentra </w:t>
      </w:r>
      <w:proofErr w:type="spellStart"/>
      <w:r w:rsidRPr="00887094">
        <w:rPr>
          <w:rFonts w:ascii="Arial" w:eastAsia="Times New Roman" w:hAnsi="Arial" w:cs="Arial"/>
          <w:u w:val="single"/>
          <w:lang w:eastAsia="cs-CZ"/>
        </w:rPr>
        <w:t>Šutka</w:t>
      </w:r>
      <w:proofErr w:type="spellEnd"/>
      <w:r w:rsidRPr="00887094">
        <w:rPr>
          <w:rFonts w:ascii="Arial" w:eastAsia="Times New Roman" w:hAnsi="Arial" w:cs="Arial"/>
          <w:u w:val="single"/>
          <w:lang w:eastAsia="cs-CZ"/>
        </w:rPr>
        <w:t xml:space="preserve"> spočívá v následujících činnostech zaměstnanců provozovatele</w:t>
      </w:r>
      <w:r w:rsidRPr="00887094">
        <w:rPr>
          <w:rFonts w:ascii="Arial" w:hAnsi="Arial" w:cs="Arial"/>
          <w:u w:val="single"/>
        </w:rPr>
        <w:t>.</w:t>
      </w:r>
    </w:p>
    <w:p w:rsidR="00887094" w:rsidRPr="00887094" w:rsidRDefault="00887094" w:rsidP="00670891">
      <w:pPr>
        <w:pStyle w:val="Odstavecseseznamem"/>
        <w:numPr>
          <w:ilvl w:val="0"/>
          <w:numId w:val="17"/>
        </w:numPr>
        <w:ind w:left="1276" w:hanging="567"/>
        <w:jc w:val="both"/>
        <w:rPr>
          <w:rFonts w:ascii="Arial" w:hAnsi="Arial" w:cs="Arial"/>
          <w:u w:val="single"/>
        </w:rPr>
      </w:pPr>
      <w:r w:rsidRPr="00887094">
        <w:rPr>
          <w:rFonts w:ascii="Arial" w:hAnsi="Arial" w:cs="Arial"/>
          <w:u w:val="single"/>
        </w:rPr>
        <w:t>Ostraha vně objektu:</w:t>
      </w:r>
    </w:p>
    <w:p w:rsidR="00887094" w:rsidRPr="00887094" w:rsidRDefault="00B1323A" w:rsidP="00670891">
      <w:pPr>
        <w:pStyle w:val="Odstavecseseznamem"/>
        <w:numPr>
          <w:ilvl w:val="0"/>
          <w:numId w:val="15"/>
        </w:numPr>
        <w:spacing w:after="0"/>
        <w:ind w:left="1701" w:hanging="424"/>
        <w:jc w:val="both"/>
        <w:rPr>
          <w:rFonts w:ascii="Arial" w:eastAsia="Times New Roman" w:hAnsi="Arial" w:cs="Arial"/>
          <w:lang w:eastAsia="cs-CZ"/>
        </w:rPr>
      </w:pPr>
      <w:r w:rsidRPr="0017109D">
        <w:rPr>
          <w:rFonts w:ascii="Arial" w:eastAsia="Times New Roman" w:hAnsi="Arial" w:cs="Arial"/>
          <w:lang w:eastAsia="cs-CZ"/>
        </w:rPr>
        <w:t>Z</w:t>
      </w:r>
      <w:r>
        <w:rPr>
          <w:rFonts w:ascii="Arial" w:eastAsia="Times New Roman" w:hAnsi="Arial" w:cs="Arial"/>
          <w:lang w:eastAsia="cs-CZ"/>
        </w:rPr>
        <w:t>ajištění nepřetržité v</w:t>
      </w:r>
      <w:r w:rsidR="00926AEF" w:rsidRPr="0017109D">
        <w:rPr>
          <w:rFonts w:ascii="Arial" w:eastAsia="Times New Roman" w:hAnsi="Arial" w:cs="Arial"/>
          <w:lang w:eastAsia="cs-CZ"/>
        </w:rPr>
        <w:t xml:space="preserve">nější </w:t>
      </w:r>
      <w:r>
        <w:rPr>
          <w:rFonts w:ascii="Arial" w:eastAsia="Times New Roman" w:hAnsi="Arial" w:cs="Arial"/>
          <w:lang w:eastAsia="cs-CZ"/>
        </w:rPr>
        <w:t xml:space="preserve">fyzické </w:t>
      </w:r>
      <w:r w:rsidR="00926AEF" w:rsidRPr="0017109D">
        <w:rPr>
          <w:rFonts w:ascii="Arial" w:eastAsia="Times New Roman" w:hAnsi="Arial" w:cs="Arial"/>
          <w:lang w:eastAsia="cs-CZ"/>
        </w:rPr>
        <w:t xml:space="preserve">ostrahy celé budovy Aquacentra </w:t>
      </w:r>
      <w:proofErr w:type="spellStart"/>
      <w:r w:rsidR="00926AEF" w:rsidRPr="0017109D">
        <w:rPr>
          <w:rFonts w:ascii="Arial" w:eastAsia="Times New Roman" w:hAnsi="Arial" w:cs="Arial"/>
          <w:lang w:eastAsia="cs-CZ"/>
        </w:rPr>
        <w:t>Šutka</w:t>
      </w:r>
      <w:proofErr w:type="spellEnd"/>
      <w:r w:rsidR="00926AEF" w:rsidRPr="0017109D">
        <w:rPr>
          <w:rFonts w:ascii="Arial" w:eastAsia="Times New Roman" w:hAnsi="Arial" w:cs="Arial"/>
          <w:lang w:eastAsia="cs-CZ"/>
        </w:rPr>
        <w:t xml:space="preserve"> </w:t>
      </w:r>
      <w:r w:rsidR="00887094" w:rsidRPr="00887094">
        <w:rPr>
          <w:rFonts w:ascii="Arial" w:eastAsia="Times New Roman" w:hAnsi="Arial" w:cs="Arial"/>
          <w:lang w:eastAsia="cs-CZ"/>
        </w:rPr>
        <w:t xml:space="preserve">před neoprávněnými zásahy třetích osob, tj. zejména před neoprávněným </w:t>
      </w:r>
      <w:r w:rsidR="00887094" w:rsidRPr="00887094">
        <w:rPr>
          <w:rFonts w:ascii="Arial" w:eastAsia="Times New Roman" w:hAnsi="Arial" w:cs="Arial"/>
          <w:lang w:eastAsia="cs-CZ"/>
        </w:rPr>
        <w:lastRenderedPageBreak/>
        <w:t xml:space="preserve">vniknutím do budovy Aquacentra </w:t>
      </w:r>
      <w:proofErr w:type="spellStart"/>
      <w:r w:rsidR="00887094" w:rsidRPr="00887094">
        <w:rPr>
          <w:rFonts w:ascii="Arial" w:eastAsia="Times New Roman" w:hAnsi="Arial" w:cs="Arial"/>
          <w:lang w:eastAsia="cs-CZ"/>
        </w:rPr>
        <w:t>Šutka</w:t>
      </w:r>
      <w:proofErr w:type="spellEnd"/>
      <w:r w:rsidR="00887094" w:rsidRPr="00887094">
        <w:rPr>
          <w:rFonts w:ascii="Arial" w:eastAsia="Times New Roman" w:hAnsi="Arial" w:cs="Arial"/>
          <w:lang w:eastAsia="cs-CZ"/>
        </w:rPr>
        <w:t xml:space="preserve">, ochrana prosklených částí a fasády, střechy budovy Aquacentra </w:t>
      </w:r>
      <w:proofErr w:type="spellStart"/>
      <w:r w:rsidR="00887094" w:rsidRPr="00887094">
        <w:rPr>
          <w:rFonts w:ascii="Arial" w:eastAsia="Times New Roman" w:hAnsi="Arial" w:cs="Arial"/>
          <w:lang w:eastAsia="cs-CZ"/>
        </w:rPr>
        <w:t>Šutka</w:t>
      </w:r>
      <w:proofErr w:type="spellEnd"/>
      <w:r w:rsidR="00887094" w:rsidRPr="00887094">
        <w:rPr>
          <w:rFonts w:ascii="Arial" w:eastAsia="Times New Roman" w:hAnsi="Arial" w:cs="Arial"/>
          <w:lang w:eastAsia="cs-CZ"/>
        </w:rPr>
        <w:t xml:space="preserve"> před poškozením a zničením (pomalováním, rozbitím, polepením, odřením atd.) třetí osobou,</w:t>
      </w:r>
    </w:p>
    <w:p w:rsidR="00887094" w:rsidRDefault="00926AEF" w:rsidP="00670891">
      <w:pPr>
        <w:numPr>
          <w:ilvl w:val="2"/>
          <w:numId w:val="16"/>
        </w:numPr>
        <w:spacing w:after="0"/>
        <w:ind w:left="1701" w:hanging="425"/>
        <w:jc w:val="both"/>
        <w:rPr>
          <w:rFonts w:ascii="Arial" w:eastAsia="Times New Roman" w:hAnsi="Arial" w:cs="Arial"/>
          <w:i/>
          <w:lang w:eastAsia="cs-CZ"/>
        </w:rPr>
      </w:pPr>
      <w:r w:rsidRPr="0017109D">
        <w:rPr>
          <w:rFonts w:ascii="Arial" w:eastAsia="Times New Roman" w:hAnsi="Arial" w:cs="Arial"/>
          <w:lang w:eastAsia="cs-CZ"/>
        </w:rPr>
        <w:t>kontrola uzavření všech venkovních dveří a oken,</w:t>
      </w:r>
    </w:p>
    <w:p w:rsidR="00887094" w:rsidRDefault="00926AEF" w:rsidP="00887094">
      <w:pPr>
        <w:numPr>
          <w:ilvl w:val="2"/>
          <w:numId w:val="16"/>
        </w:numPr>
        <w:spacing w:after="0"/>
        <w:ind w:left="1701" w:hanging="425"/>
        <w:jc w:val="both"/>
        <w:rPr>
          <w:rFonts w:ascii="Arial" w:eastAsia="Times New Roman" w:hAnsi="Arial" w:cs="Arial"/>
          <w:i/>
          <w:lang w:eastAsia="cs-CZ"/>
        </w:rPr>
      </w:pPr>
      <w:r w:rsidRPr="0017109D">
        <w:rPr>
          <w:rFonts w:ascii="Arial" w:eastAsia="Times New Roman" w:hAnsi="Arial" w:cs="Arial"/>
          <w:lang w:eastAsia="cs-CZ"/>
        </w:rPr>
        <w:t>monitorování v okolí objektu včetně plochy parkoviště</w:t>
      </w:r>
      <w:r w:rsidR="00477148">
        <w:rPr>
          <w:rFonts w:ascii="Arial" w:eastAsia="Times New Roman" w:hAnsi="Arial" w:cs="Arial"/>
          <w:lang w:eastAsia="cs-CZ"/>
        </w:rPr>
        <w:t>,</w:t>
      </w:r>
      <w:r w:rsidRPr="0017109D">
        <w:rPr>
          <w:rFonts w:ascii="Arial" w:eastAsia="Times New Roman" w:hAnsi="Arial" w:cs="Arial"/>
          <w:lang w:eastAsia="cs-CZ"/>
        </w:rPr>
        <w:t xml:space="preserve"> pohybu osob a pohybu a stání automobilů,</w:t>
      </w:r>
    </w:p>
    <w:p w:rsidR="00887094" w:rsidRPr="00887094" w:rsidRDefault="00926AEF" w:rsidP="00887094">
      <w:pPr>
        <w:numPr>
          <w:ilvl w:val="2"/>
          <w:numId w:val="16"/>
        </w:numPr>
        <w:spacing w:after="0"/>
        <w:ind w:left="1701" w:hanging="425"/>
        <w:jc w:val="both"/>
        <w:rPr>
          <w:rFonts w:ascii="Arial" w:eastAsia="Times New Roman" w:hAnsi="Arial" w:cs="Arial"/>
          <w:i/>
          <w:lang w:eastAsia="cs-CZ"/>
        </w:rPr>
      </w:pPr>
      <w:r w:rsidRPr="0017109D">
        <w:rPr>
          <w:rFonts w:ascii="Arial" w:eastAsia="Times New Roman" w:hAnsi="Arial" w:cs="Arial"/>
          <w:lang w:eastAsia="cs-CZ"/>
        </w:rPr>
        <w:t xml:space="preserve">kontrola a zamezení stání a vjezdu na zpevněnou plochu před hlavním vchodem do objektu Aquacentra </w:t>
      </w:r>
      <w:proofErr w:type="spellStart"/>
      <w:r w:rsidRPr="0017109D">
        <w:rPr>
          <w:rFonts w:ascii="Arial" w:eastAsia="Times New Roman" w:hAnsi="Arial" w:cs="Arial"/>
          <w:lang w:eastAsia="cs-CZ"/>
        </w:rPr>
        <w:t>Šutka</w:t>
      </w:r>
      <w:proofErr w:type="spellEnd"/>
      <w:r w:rsidRPr="0017109D">
        <w:rPr>
          <w:rFonts w:ascii="Arial" w:eastAsia="Times New Roman" w:hAnsi="Arial" w:cs="Arial"/>
          <w:lang w:eastAsia="cs-CZ"/>
        </w:rPr>
        <w:t xml:space="preserve"> a před prosklenou fasádou. Výjimka platí pro osoby se sníženou možností pohybu (invalidé) a to pouze k vystoupení a nastoupení do automobilu a dále výjimka platí pro osoby se zvláštním povolením </w:t>
      </w:r>
      <w:r w:rsidR="002847AB">
        <w:rPr>
          <w:rFonts w:ascii="Arial" w:eastAsia="Times New Roman" w:hAnsi="Arial" w:cs="Arial"/>
          <w:lang w:eastAsia="cs-CZ"/>
        </w:rPr>
        <w:t>TCP</w:t>
      </w:r>
      <w:r w:rsidRPr="0017109D">
        <w:rPr>
          <w:rFonts w:ascii="Arial" w:eastAsia="Times New Roman" w:hAnsi="Arial" w:cs="Arial"/>
          <w:lang w:eastAsia="cs-CZ"/>
        </w:rPr>
        <w:t xml:space="preserve">. Povolení k vjezdu nebo stání na zpevněné ploše specifikované v první větě této odrážky bude písemné (může být přímo zaznamenáno i do Knihy služeb a bude obsahovat jméno osoby (fyzické nebo právnické) + RZ automobilu (případně jiná konkretizace), datum a čas možnosti vjezdu a stání a podpis oprávněného zástupce </w:t>
      </w:r>
      <w:r w:rsidR="00B1323A">
        <w:rPr>
          <w:rFonts w:ascii="Arial" w:eastAsia="Times New Roman" w:hAnsi="Arial" w:cs="Arial"/>
          <w:lang w:eastAsia="cs-CZ"/>
        </w:rPr>
        <w:t>TCP</w:t>
      </w:r>
      <w:r w:rsidRPr="0017109D">
        <w:rPr>
          <w:rFonts w:ascii="Arial" w:eastAsia="Times New Roman" w:hAnsi="Arial" w:cs="Arial"/>
          <w:lang w:eastAsia="cs-CZ"/>
        </w:rPr>
        <w:t>, kterým je vedoucí provozního oddělení</w:t>
      </w:r>
      <w:r w:rsidR="00140F22">
        <w:rPr>
          <w:rFonts w:ascii="Arial" w:eastAsia="Times New Roman" w:hAnsi="Arial" w:cs="Arial"/>
          <w:lang w:eastAsia="cs-CZ"/>
        </w:rPr>
        <w:t xml:space="preserve"> viz čl. IX. této smlouvy</w:t>
      </w:r>
      <w:r w:rsidRPr="0017109D">
        <w:rPr>
          <w:rFonts w:ascii="Arial" w:eastAsia="Times New Roman" w:hAnsi="Arial" w:cs="Arial"/>
          <w:lang w:eastAsia="cs-CZ"/>
        </w:rPr>
        <w:t xml:space="preserve">, případně jemu nadřízený zaměstnanec </w:t>
      </w:r>
      <w:r w:rsidR="00B1323A">
        <w:rPr>
          <w:rFonts w:ascii="Arial" w:eastAsia="Times New Roman" w:hAnsi="Arial" w:cs="Arial"/>
          <w:lang w:eastAsia="cs-CZ"/>
        </w:rPr>
        <w:t>TCP</w:t>
      </w:r>
      <w:r w:rsidR="008C5A4C">
        <w:rPr>
          <w:rFonts w:ascii="Arial" w:eastAsia="Times New Roman" w:hAnsi="Arial" w:cs="Arial"/>
          <w:lang w:eastAsia="cs-CZ"/>
        </w:rPr>
        <w:t>.</w:t>
      </w:r>
    </w:p>
    <w:p w:rsidR="00887094" w:rsidRPr="00887094" w:rsidRDefault="00887094" w:rsidP="00887094">
      <w:pPr>
        <w:numPr>
          <w:ilvl w:val="1"/>
          <w:numId w:val="16"/>
        </w:numPr>
        <w:spacing w:after="0"/>
        <w:ind w:left="1276" w:hanging="567"/>
        <w:jc w:val="both"/>
        <w:rPr>
          <w:rFonts w:ascii="Arial" w:eastAsia="Times New Roman" w:hAnsi="Arial" w:cs="Arial"/>
          <w:i/>
          <w:u w:val="single"/>
          <w:lang w:eastAsia="cs-CZ"/>
        </w:rPr>
      </w:pPr>
      <w:r w:rsidRPr="00887094">
        <w:rPr>
          <w:rFonts w:ascii="Arial" w:hAnsi="Arial" w:cs="Arial"/>
          <w:u w:val="single"/>
        </w:rPr>
        <w:t>Ostraha uvnitř objektu:</w:t>
      </w:r>
    </w:p>
    <w:p w:rsidR="00887094" w:rsidRDefault="00506161" w:rsidP="00887094">
      <w:pPr>
        <w:numPr>
          <w:ilvl w:val="2"/>
          <w:numId w:val="16"/>
        </w:numPr>
        <w:spacing w:after="0"/>
        <w:ind w:left="1701" w:hanging="425"/>
        <w:jc w:val="both"/>
        <w:rPr>
          <w:rFonts w:ascii="Arial" w:eastAsia="Times New Roman" w:hAnsi="Arial" w:cs="Arial"/>
          <w:lang w:eastAsia="cs-CZ"/>
        </w:rPr>
      </w:pPr>
      <w:r>
        <w:rPr>
          <w:rFonts w:ascii="Arial" w:eastAsia="Times New Roman" w:hAnsi="Arial" w:cs="Arial"/>
          <w:lang w:eastAsia="cs-CZ"/>
        </w:rPr>
        <w:t>z</w:t>
      </w:r>
      <w:r w:rsidR="002847AB">
        <w:rPr>
          <w:rFonts w:ascii="Arial" w:eastAsia="Times New Roman" w:hAnsi="Arial" w:cs="Arial"/>
          <w:lang w:eastAsia="cs-CZ"/>
        </w:rPr>
        <w:t>ajištění nepřetržité</w:t>
      </w:r>
      <w:r w:rsidR="00926AEF" w:rsidRPr="0017109D">
        <w:rPr>
          <w:rFonts w:ascii="Arial" w:eastAsia="Times New Roman" w:hAnsi="Arial" w:cs="Arial"/>
          <w:lang w:eastAsia="cs-CZ"/>
        </w:rPr>
        <w:t xml:space="preserve"> vnitřní </w:t>
      </w:r>
      <w:r w:rsidR="002847AB">
        <w:rPr>
          <w:rFonts w:ascii="Arial" w:eastAsia="Times New Roman" w:hAnsi="Arial" w:cs="Arial"/>
          <w:lang w:eastAsia="cs-CZ"/>
        </w:rPr>
        <w:t xml:space="preserve">fyzické </w:t>
      </w:r>
      <w:r w:rsidR="00926AEF" w:rsidRPr="0017109D">
        <w:rPr>
          <w:rFonts w:ascii="Arial" w:eastAsia="Times New Roman" w:hAnsi="Arial" w:cs="Arial"/>
          <w:lang w:eastAsia="cs-CZ"/>
        </w:rPr>
        <w:t xml:space="preserve">ostrahy všech prostor Aquacentra </w:t>
      </w:r>
      <w:proofErr w:type="spellStart"/>
      <w:r w:rsidR="00926AEF" w:rsidRPr="0017109D">
        <w:rPr>
          <w:rFonts w:ascii="Arial" w:eastAsia="Times New Roman" w:hAnsi="Arial" w:cs="Arial"/>
          <w:lang w:eastAsia="cs-CZ"/>
        </w:rPr>
        <w:t>Šutka</w:t>
      </w:r>
      <w:proofErr w:type="spellEnd"/>
      <w:r w:rsidR="00926AEF" w:rsidRPr="0017109D">
        <w:rPr>
          <w:rFonts w:ascii="Arial" w:eastAsia="Times New Roman" w:hAnsi="Arial" w:cs="Arial"/>
          <w:lang w:eastAsia="cs-CZ"/>
        </w:rPr>
        <w:t>,</w:t>
      </w:r>
    </w:p>
    <w:p w:rsidR="00887094" w:rsidRDefault="00926AEF" w:rsidP="00887094">
      <w:pPr>
        <w:numPr>
          <w:ilvl w:val="2"/>
          <w:numId w:val="16"/>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poskytování součinnosti pokladní při návštěvě škol a zákazníků s kočárky (je nápomocný při průchodu brankou či turnikety),</w:t>
      </w:r>
    </w:p>
    <w:p w:rsidR="006C2021" w:rsidRDefault="006C2021" w:rsidP="00887094">
      <w:pPr>
        <w:numPr>
          <w:ilvl w:val="2"/>
          <w:numId w:val="16"/>
        </w:numPr>
        <w:spacing w:after="0"/>
        <w:ind w:left="1701" w:hanging="425"/>
        <w:jc w:val="both"/>
        <w:rPr>
          <w:rFonts w:ascii="Arial" w:eastAsia="Times New Roman" w:hAnsi="Arial" w:cs="Arial"/>
          <w:lang w:eastAsia="cs-CZ"/>
        </w:rPr>
      </w:pPr>
      <w:r>
        <w:rPr>
          <w:rFonts w:ascii="Arial" w:eastAsia="Times New Roman" w:hAnsi="Arial" w:cs="Arial"/>
          <w:lang w:eastAsia="cs-CZ"/>
        </w:rPr>
        <w:t>p</w:t>
      </w:r>
      <w:r w:rsidRPr="0000620D">
        <w:rPr>
          <w:rFonts w:ascii="Arial" w:eastAsia="Times New Roman" w:hAnsi="Arial" w:cs="Arial"/>
          <w:lang w:eastAsia="cs-CZ"/>
        </w:rPr>
        <w:t>ři větší zatíženosti pokladny při provozu Aqu</w:t>
      </w:r>
      <w:r w:rsidR="00217A5C">
        <w:rPr>
          <w:rFonts w:ascii="Arial" w:eastAsia="Times New Roman" w:hAnsi="Arial" w:cs="Arial"/>
          <w:lang w:eastAsia="cs-CZ"/>
        </w:rPr>
        <w:t>a</w:t>
      </w:r>
      <w:r w:rsidR="007A35CE">
        <w:rPr>
          <w:rFonts w:ascii="Arial" w:eastAsia="Times New Roman" w:hAnsi="Arial" w:cs="Arial"/>
          <w:lang w:eastAsia="cs-CZ"/>
        </w:rPr>
        <w:t>centra</w:t>
      </w:r>
      <w:r w:rsidR="00535232">
        <w:rPr>
          <w:rFonts w:ascii="Arial" w:eastAsia="Times New Roman" w:hAnsi="Arial" w:cs="Arial"/>
          <w:lang w:eastAsia="cs-CZ"/>
        </w:rPr>
        <w:t xml:space="preserve"> </w:t>
      </w:r>
      <w:proofErr w:type="spellStart"/>
      <w:r w:rsidR="00535232">
        <w:rPr>
          <w:rFonts w:ascii="Arial" w:eastAsia="Times New Roman" w:hAnsi="Arial" w:cs="Arial"/>
          <w:lang w:eastAsia="cs-CZ"/>
        </w:rPr>
        <w:t>Šutka</w:t>
      </w:r>
      <w:proofErr w:type="spellEnd"/>
      <w:r w:rsidRPr="0000620D">
        <w:rPr>
          <w:rFonts w:ascii="Arial" w:eastAsia="Times New Roman" w:hAnsi="Arial" w:cs="Arial"/>
          <w:lang w:eastAsia="cs-CZ"/>
        </w:rPr>
        <w:t xml:space="preserve"> bude jeden strážný před turnikety (vstupní prostory) a druhý strážný za turnikety (prostory trezorů a šaten)</w:t>
      </w:r>
      <w:r>
        <w:rPr>
          <w:rFonts w:ascii="Arial" w:eastAsia="Times New Roman" w:hAnsi="Arial" w:cs="Arial"/>
          <w:lang w:eastAsia="cs-CZ"/>
        </w:rPr>
        <w:t>,</w:t>
      </w:r>
    </w:p>
    <w:p w:rsidR="00887094" w:rsidRDefault="00926AEF" w:rsidP="00887094">
      <w:pPr>
        <w:numPr>
          <w:ilvl w:val="2"/>
          <w:numId w:val="16"/>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zabezpečení ochrany pokladních při uzavírání pokladny a odvodu tržby, případně při předání pokladny další směně,</w:t>
      </w:r>
    </w:p>
    <w:p w:rsidR="00887094" w:rsidRDefault="00926AEF" w:rsidP="00887094">
      <w:pPr>
        <w:numPr>
          <w:ilvl w:val="2"/>
          <w:numId w:val="16"/>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asistenc</w:t>
      </w:r>
      <w:r w:rsidR="002A3208">
        <w:rPr>
          <w:rFonts w:ascii="Arial" w:eastAsia="Times New Roman" w:hAnsi="Arial" w:cs="Arial"/>
          <w:lang w:eastAsia="cs-CZ"/>
        </w:rPr>
        <w:t>e</w:t>
      </w:r>
      <w:r w:rsidRPr="0000620D">
        <w:rPr>
          <w:rFonts w:ascii="Arial" w:eastAsia="Times New Roman" w:hAnsi="Arial" w:cs="Arial"/>
          <w:lang w:eastAsia="cs-CZ"/>
        </w:rPr>
        <w:t xml:space="preserve"> pokladní</w:t>
      </w:r>
      <w:r w:rsidR="002A3208">
        <w:rPr>
          <w:rFonts w:ascii="Arial" w:eastAsia="Times New Roman" w:hAnsi="Arial" w:cs="Arial"/>
          <w:lang w:eastAsia="cs-CZ"/>
        </w:rPr>
        <w:t>m</w:t>
      </w:r>
      <w:r w:rsidRPr="0000620D">
        <w:rPr>
          <w:rFonts w:ascii="Arial" w:eastAsia="Times New Roman" w:hAnsi="Arial" w:cs="Arial"/>
          <w:lang w:eastAsia="cs-CZ"/>
        </w:rPr>
        <w:t xml:space="preserve"> při manipulaci s hotovostí u automatické pokladny,</w:t>
      </w:r>
    </w:p>
    <w:p w:rsidR="00887094" w:rsidRDefault="00926AEF" w:rsidP="00887094">
      <w:pPr>
        <w:numPr>
          <w:ilvl w:val="2"/>
          <w:numId w:val="16"/>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asistenc</w:t>
      </w:r>
      <w:r w:rsidR="002A3208">
        <w:rPr>
          <w:rFonts w:ascii="Arial" w:eastAsia="Times New Roman" w:hAnsi="Arial" w:cs="Arial"/>
          <w:lang w:eastAsia="cs-CZ"/>
        </w:rPr>
        <w:t>e</w:t>
      </w:r>
      <w:r w:rsidRPr="0000620D">
        <w:rPr>
          <w:rFonts w:ascii="Arial" w:eastAsia="Times New Roman" w:hAnsi="Arial" w:cs="Arial"/>
          <w:lang w:eastAsia="cs-CZ"/>
        </w:rPr>
        <w:t xml:space="preserve"> pokladní</w:t>
      </w:r>
      <w:r w:rsidR="002A3208">
        <w:rPr>
          <w:rFonts w:ascii="Arial" w:eastAsia="Times New Roman" w:hAnsi="Arial" w:cs="Arial"/>
          <w:lang w:eastAsia="cs-CZ"/>
        </w:rPr>
        <w:t>m</w:t>
      </w:r>
      <w:r w:rsidRPr="0000620D">
        <w:rPr>
          <w:rFonts w:ascii="Arial" w:eastAsia="Times New Roman" w:hAnsi="Arial" w:cs="Arial"/>
          <w:lang w:eastAsia="cs-CZ"/>
        </w:rPr>
        <w:t xml:space="preserve"> při odnosu tržby do trezoru (v provozní kanceláři),</w:t>
      </w:r>
    </w:p>
    <w:p w:rsidR="00EE0F66" w:rsidRDefault="00EE0F66" w:rsidP="00887094">
      <w:pPr>
        <w:numPr>
          <w:ilvl w:val="2"/>
          <w:numId w:val="16"/>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zajištění odvozu cenin</w:t>
      </w:r>
      <w:r w:rsidR="0091476E">
        <w:rPr>
          <w:rFonts w:ascii="Arial" w:eastAsia="Times New Roman" w:hAnsi="Arial" w:cs="Arial"/>
          <w:lang w:eastAsia="cs-CZ"/>
        </w:rPr>
        <w:t xml:space="preserve"> každý pracovní den</w:t>
      </w:r>
      <w:r w:rsidRPr="0000620D">
        <w:rPr>
          <w:rFonts w:ascii="Arial" w:eastAsia="Times New Roman" w:hAnsi="Arial" w:cs="Arial"/>
          <w:lang w:eastAsia="cs-CZ"/>
        </w:rPr>
        <w:t>,</w:t>
      </w:r>
    </w:p>
    <w:p w:rsidR="00887094" w:rsidRDefault="00926AEF" w:rsidP="00887094">
      <w:pPr>
        <w:numPr>
          <w:ilvl w:val="2"/>
          <w:numId w:val="16"/>
        </w:numPr>
        <w:spacing w:after="0"/>
        <w:ind w:left="1701" w:hanging="425"/>
        <w:jc w:val="both"/>
        <w:rPr>
          <w:rFonts w:ascii="Arial" w:eastAsia="Times New Roman" w:hAnsi="Arial" w:cs="Arial"/>
          <w:lang w:eastAsia="cs-CZ"/>
        </w:rPr>
      </w:pPr>
      <w:r w:rsidRPr="0017109D">
        <w:rPr>
          <w:rFonts w:ascii="Arial" w:eastAsia="Times New Roman" w:hAnsi="Arial" w:cs="Arial"/>
          <w:lang w:eastAsia="cs-CZ"/>
        </w:rPr>
        <w:t xml:space="preserve">zamezení úniku návštěvníků Aquacentra </w:t>
      </w:r>
      <w:proofErr w:type="spellStart"/>
      <w:r w:rsidRPr="0017109D">
        <w:rPr>
          <w:rFonts w:ascii="Arial" w:eastAsia="Times New Roman" w:hAnsi="Arial" w:cs="Arial"/>
          <w:lang w:eastAsia="cs-CZ"/>
        </w:rPr>
        <w:t>Šutka</w:t>
      </w:r>
      <w:proofErr w:type="spellEnd"/>
      <w:r w:rsidRPr="0017109D">
        <w:rPr>
          <w:rFonts w:ascii="Arial" w:eastAsia="Times New Roman" w:hAnsi="Arial" w:cs="Arial"/>
          <w:lang w:eastAsia="cs-CZ"/>
        </w:rPr>
        <w:t xml:space="preserve"> nouzovými východy bez placení</w:t>
      </w:r>
      <w:r>
        <w:rPr>
          <w:rFonts w:ascii="Arial" w:eastAsia="Times New Roman" w:hAnsi="Arial" w:cs="Arial"/>
          <w:lang w:eastAsia="cs-CZ"/>
        </w:rPr>
        <w:t>,</w:t>
      </w:r>
      <w:r w:rsidRPr="0017109D">
        <w:rPr>
          <w:rFonts w:ascii="Arial" w:eastAsia="Times New Roman" w:hAnsi="Arial" w:cs="Arial"/>
          <w:lang w:eastAsia="cs-CZ"/>
        </w:rPr>
        <w:t xml:space="preserve"> </w:t>
      </w:r>
    </w:p>
    <w:p w:rsidR="00887094" w:rsidRPr="00887094" w:rsidRDefault="00926AEF" w:rsidP="00887094">
      <w:pPr>
        <w:numPr>
          <w:ilvl w:val="2"/>
          <w:numId w:val="16"/>
        </w:numPr>
        <w:spacing w:after="0"/>
        <w:ind w:left="1701" w:hanging="425"/>
        <w:jc w:val="both"/>
        <w:rPr>
          <w:rFonts w:ascii="Arial" w:eastAsia="Times New Roman" w:hAnsi="Arial" w:cs="Arial"/>
          <w:lang w:eastAsia="cs-CZ"/>
        </w:rPr>
      </w:pPr>
      <w:r w:rsidRPr="0017109D">
        <w:rPr>
          <w:rFonts w:ascii="Arial" w:eastAsia="Times New Roman" w:hAnsi="Arial" w:cs="Arial"/>
          <w:lang w:eastAsia="cs-CZ"/>
        </w:rPr>
        <w:t>v době mezi 23:00 a 05:00 hodinou kontrol</w:t>
      </w:r>
      <w:r w:rsidR="00554E78">
        <w:rPr>
          <w:rFonts w:ascii="Arial" w:eastAsia="Times New Roman" w:hAnsi="Arial" w:cs="Arial"/>
          <w:lang w:eastAsia="cs-CZ"/>
        </w:rPr>
        <w:t>uje</w:t>
      </w:r>
      <w:r w:rsidRPr="0017109D">
        <w:rPr>
          <w:rFonts w:ascii="Arial" w:eastAsia="Times New Roman" w:hAnsi="Arial" w:cs="Arial"/>
          <w:lang w:eastAsia="cs-CZ"/>
        </w:rPr>
        <w:t xml:space="preserve"> uzamčení dveří jednotlivých provozních a kancelářských místností s kontrolou zhasnutí světel a vypnutí elektrických spotřebičů, ke kterým je volný přístup, nebo lze jejich provoz zjistit z kontrolovaných prostor, pokud bude zjištěno, že místnost (kancelář) není uzamčena, je povinností </w:t>
      </w:r>
      <w:r w:rsidR="00477148">
        <w:rPr>
          <w:rFonts w:ascii="Arial" w:eastAsia="Times New Roman" w:hAnsi="Arial" w:cs="Arial"/>
          <w:lang w:eastAsia="cs-CZ"/>
        </w:rPr>
        <w:t>ostrahy</w:t>
      </w:r>
      <w:r w:rsidRPr="0017109D">
        <w:rPr>
          <w:rFonts w:ascii="Arial" w:eastAsia="Times New Roman" w:hAnsi="Arial" w:cs="Arial"/>
          <w:lang w:eastAsia="cs-CZ"/>
        </w:rPr>
        <w:t xml:space="preserve"> toto zaznamenat do </w:t>
      </w:r>
      <w:r>
        <w:rPr>
          <w:rFonts w:ascii="Arial" w:eastAsia="Times New Roman" w:hAnsi="Arial" w:cs="Arial"/>
          <w:lang w:eastAsia="cs-CZ"/>
        </w:rPr>
        <w:t>„K</w:t>
      </w:r>
      <w:r w:rsidRPr="0017109D">
        <w:rPr>
          <w:rFonts w:ascii="Arial" w:eastAsia="Times New Roman" w:hAnsi="Arial" w:cs="Arial"/>
          <w:lang w:eastAsia="cs-CZ"/>
        </w:rPr>
        <w:t>nihy služeb</w:t>
      </w:r>
      <w:r>
        <w:rPr>
          <w:rFonts w:ascii="Arial" w:eastAsia="Times New Roman" w:hAnsi="Arial" w:cs="Arial"/>
          <w:lang w:eastAsia="cs-CZ"/>
        </w:rPr>
        <w:t>“</w:t>
      </w:r>
      <w:r w:rsidRPr="0017109D">
        <w:rPr>
          <w:rFonts w:ascii="Arial" w:eastAsia="Times New Roman" w:hAnsi="Arial" w:cs="Arial"/>
          <w:lang w:eastAsia="cs-CZ"/>
        </w:rPr>
        <w:t xml:space="preserve"> a současně dveře té</w:t>
      </w:r>
      <w:r>
        <w:rPr>
          <w:rFonts w:ascii="Arial" w:eastAsia="Times New Roman" w:hAnsi="Arial" w:cs="Arial"/>
          <w:lang w:eastAsia="cs-CZ"/>
        </w:rPr>
        <w:t>to místnosti přelepit a označit</w:t>
      </w:r>
      <w:r w:rsidR="00554E78">
        <w:rPr>
          <w:rFonts w:ascii="Arial" w:eastAsia="Times New Roman" w:hAnsi="Arial" w:cs="Arial"/>
          <w:lang w:eastAsia="cs-CZ"/>
        </w:rPr>
        <w:t>,</w:t>
      </w:r>
    </w:p>
    <w:p w:rsidR="001E3E66" w:rsidRDefault="00926AEF" w:rsidP="00887094">
      <w:pPr>
        <w:pStyle w:val="Odstavecseseznamem"/>
        <w:numPr>
          <w:ilvl w:val="0"/>
          <w:numId w:val="15"/>
        </w:numPr>
        <w:spacing w:after="0"/>
        <w:ind w:left="1701" w:hanging="425"/>
        <w:jc w:val="both"/>
        <w:rPr>
          <w:rFonts w:ascii="Arial" w:eastAsia="Times New Roman" w:hAnsi="Arial" w:cs="Arial"/>
          <w:lang w:eastAsia="cs-CZ"/>
        </w:rPr>
      </w:pPr>
      <w:r w:rsidRPr="00E75115">
        <w:rPr>
          <w:rFonts w:ascii="Arial" w:eastAsia="Times New Roman" w:hAnsi="Arial" w:cs="Arial"/>
          <w:lang w:eastAsia="cs-CZ"/>
        </w:rPr>
        <w:t>zajištění monitorování dispečinku měření a regulace a hlášení</w:t>
      </w:r>
      <w:r w:rsidR="00770FFB">
        <w:rPr>
          <w:rFonts w:ascii="Arial" w:eastAsia="Times New Roman" w:hAnsi="Arial" w:cs="Arial"/>
          <w:lang w:eastAsia="cs-CZ"/>
        </w:rPr>
        <w:t xml:space="preserve"> </w:t>
      </w:r>
      <w:r w:rsidRPr="00E75115">
        <w:rPr>
          <w:rFonts w:ascii="Arial" w:eastAsia="Times New Roman" w:hAnsi="Arial" w:cs="Arial"/>
          <w:lang w:eastAsia="cs-CZ"/>
        </w:rPr>
        <w:t>signalizovaných poruch a havárií údržbě objektu</w:t>
      </w:r>
      <w:r w:rsidR="0028655C" w:rsidRPr="0028655C">
        <w:rPr>
          <w:rFonts w:ascii="Arial" w:eastAsia="Times New Roman" w:hAnsi="Arial" w:cs="Arial"/>
          <w:lang w:eastAsia="cs-CZ"/>
        </w:rPr>
        <w:t xml:space="preserve"> </w:t>
      </w:r>
      <w:r w:rsidR="0028655C" w:rsidRPr="00995F0A">
        <w:rPr>
          <w:rFonts w:ascii="Arial" w:eastAsia="Times New Roman" w:hAnsi="Arial" w:cs="Arial"/>
          <w:lang w:eastAsia="cs-CZ"/>
        </w:rPr>
        <w:t>a následn</w:t>
      </w:r>
      <w:r w:rsidR="0028655C">
        <w:rPr>
          <w:rFonts w:ascii="Arial" w:eastAsia="Times New Roman" w:hAnsi="Arial" w:cs="Arial"/>
          <w:lang w:eastAsia="cs-CZ"/>
        </w:rPr>
        <w:t>é</w:t>
      </w:r>
      <w:r w:rsidR="0028655C" w:rsidRPr="00995F0A">
        <w:rPr>
          <w:rFonts w:ascii="Arial" w:eastAsia="Times New Roman" w:hAnsi="Arial" w:cs="Arial"/>
          <w:lang w:eastAsia="cs-CZ"/>
        </w:rPr>
        <w:t xml:space="preserve"> provedení zápisu do knihy služeb</w:t>
      </w:r>
      <w:r w:rsidRPr="00E75115">
        <w:rPr>
          <w:rFonts w:ascii="Arial" w:eastAsia="Times New Roman" w:hAnsi="Arial" w:cs="Arial"/>
          <w:lang w:eastAsia="cs-CZ"/>
        </w:rPr>
        <w:t>,</w:t>
      </w:r>
    </w:p>
    <w:p w:rsidR="00887094" w:rsidRDefault="001E3E66" w:rsidP="00887094">
      <w:pPr>
        <w:pStyle w:val="Odstavecseseznamem"/>
        <w:numPr>
          <w:ilvl w:val="0"/>
          <w:numId w:val="15"/>
        </w:numPr>
        <w:spacing w:after="0"/>
        <w:ind w:left="1701" w:hanging="425"/>
        <w:jc w:val="both"/>
        <w:rPr>
          <w:rFonts w:ascii="Arial" w:eastAsia="Times New Roman" w:hAnsi="Arial" w:cs="Arial"/>
          <w:lang w:eastAsia="cs-CZ"/>
        </w:rPr>
      </w:pPr>
      <w:r>
        <w:rPr>
          <w:rFonts w:ascii="Arial" w:eastAsia="Times New Roman" w:hAnsi="Arial" w:cs="Arial"/>
          <w:lang w:eastAsia="cs-CZ"/>
        </w:rPr>
        <w:t xml:space="preserve">monitorování </w:t>
      </w:r>
      <w:r w:rsidRPr="008C5BD1">
        <w:rPr>
          <w:rFonts w:ascii="Arial" w:hAnsi="Arial" w:cs="Arial"/>
        </w:rPr>
        <w:t>a obsluh</w:t>
      </w:r>
      <w:r>
        <w:rPr>
          <w:rFonts w:ascii="Arial" w:hAnsi="Arial" w:cs="Arial"/>
        </w:rPr>
        <w:t>a</w:t>
      </w:r>
      <w:r w:rsidRPr="008C5BD1">
        <w:rPr>
          <w:rFonts w:ascii="Arial" w:hAnsi="Arial" w:cs="Arial"/>
        </w:rPr>
        <w:t xml:space="preserve"> kamerového systému (CCTV), elektr</w:t>
      </w:r>
      <w:r w:rsidR="00535232">
        <w:rPr>
          <w:rFonts w:ascii="Arial" w:hAnsi="Arial" w:cs="Arial"/>
        </w:rPr>
        <w:t>on</w:t>
      </w:r>
      <w:r w:rsidRPr="008C5BD1">
        <w:rPr>
          <w:rFonts w:ascii="Arial" w:hAnsi="Arial" w:cs="Arial"/>
        </w:rPr>
        <w:t>ického bezpečnostního systému (EZS), elektr</w:t>
      </w:r>
      <w:r w:rsidR="00535232">
        <w:rPr>
          <w:rFonts w:ascii="Arial" w:hAnsi="Arial" w:cs="Arial"/>
        </w:rPr>
        <w:t>on</w:t>
      </w:r>
      <w:r w:rsidRPr="008C5BD1">
        <w:rPr>
          <w:rFonts w:ascii="Arial" w:hAnsi="Arial" w:cs="Arial"/>
        </w:rPr>
        <w:t>ického požárního systému (EPS)</w:t>
      </w:r>
      <w:r w:rsidR="00926AEF">
        <w:rPr>
          <w:rFonts w:ascii="Arial" w:eastAsia="Times New Roman" w:hAnsi="Arial" w:cs="Arial"/>
          <w:lang w:eastAsia="cs-CZ"/>
        </w:rPr>
        <w:t>,</w:t>
      </w:r>
    </w:p>
    <w:p w:rsidR="00887094" w:rsidRDefault="00926AEF" w:rsidP="00887094">
      <w:pPr>
        <w:pStyle w:val="Odstavecseseznamem"/>
        <w:numPr>
          <w:ilvl w:val="0"/>
          <w:numId w:val="15"/>
        </w:numPr>
        <w:spacing w:after="0"/>
        <w:ind w:left="1701" w:hanging="425"/>
        <w:jc w:val="both"/>
        <w:rPr>
          <w:rFonts w:ascii="Arial" w:eastAsia="Times New Roman" w:hAnsi="Arial" w:cs="Arial"/>
          <w:lang w:eastAsia="cs-CZ"/>
        </w:rPr>
      </w:pPr>
      <w:r w:rsidRPr="00E75115">
        <w:rPr>
          <w:rFonts w:ascii="Arial" w:eastAsia="Times New Roman" w:hAnsi="Arial" w:cs="Arial"/>
          <w:lang w:eastAsia="cs-CZ"/>
        </w:rPr>
        <w:t>provádění neodkladných úkonů v případě páchání trestné činnosti nebo podezření z jejího páchání vč. hlášení Policii ČR</w:t>
      </w:r>
      <w:r>
        <w:rPr>
          <w:rFonts w:ascii="Arial" w:eastAsia="Times New Roman" w:hAnsi="Arial" w:cs="Arial"/>
          <w:lang w:eastAsia="cs-CZ"/>
        </w:rPr>
        <w:t>,</w:t>
      </w:r>
    </w:p>
    <w:p w:rsidR="00887094" w:rsidRDefault="00477148" w:rsidP="00887094">
      <w:pPr>
        <w:pStyle w:val="Odstavecseseznamem"/>
        <w:numPr>
          <w:ilvl w:val="0"/>
          <w:numId w:val="15"/>
        </w:numPr>
        <w:spacing w:after="0"/>
        <w:ind w:left="1701" w:hanging="425"/>
        <w:jc w:val="both"/>
        <w:rPr>
          <w:rFonts w:ascii="Arial" w:eastAsia="Times New Roman" w:hAnsi="Arial" w:cs="Arial"/>
          <w:lang w:eastAsia="cs-CZ"/>
        </w:rPr>
      </w:pPr>
      <w:r>
        <w:rPr>
          <w:rFonts w:ascii="Arial" w:eastAsia="Times New Roman" w:hAnsi="Arial" w:cs="Arial"/>
          <w:lang w:eastAsia="cs-CZ"/>
        </w:rPr>
        <w:t>napomáhá</w:t>
      </w:r>
      <w:r w:rsidR="00554E78">
        <w:rPr>
          <w:rFonts w:ascii="Arial" w:eastAsia="Times New Roman" w:hAnsi="Arial" w:cs="Arial"/>
          <w:lang w:eastAsia="cs-CZ"/>
        </w:rPr>
        <w:t>ní</w:t>
      </w:r>
      <w:r>
        <w:rPr>
          <w:rFonts w:ascii="Arial" w:eastAsia="Times New Roman" w:hAnsi="Arial" w:cs="Arial"/>
          <w:lang w:eastAsia="cs-CZ"/>
        </w:rPr>
        <w:t xml:space="preserve"> při </w:t>
      </w:r>
      <w:r w:rsidR="00926AEF" w:rsidRPr="0000620D">
        <w:rPr>
          <w:rFonts w:ascii="Arial" w:eastAsia="Times New Roman" w:hAnsi="Arial" w:cs="Arial"/>
          <w:lang w:eastAsia="cs-CZ"/>
        </w:rPr>
        <w:t>řešení mimořádnýc</w:t>
      </w:r>
      <w:r w:rsidR="00770FFB">
        <w:rPr>
          <w:rFonts w:ascii="Arial" w:eastAsia="Times New Roman" w:hAnsi="Arial" w:cs="Arial"/>
          <w:lang w:eastAsia="cs-CZ"/>
        </w:rPr>
        <w:t>h situací jako například zakročení</w:t>
      </w:r>
      <w:r w:rsidR="00926AEF" w:rsidRPr="0000620D">
        <w:rPr>
          <w:rFonts w:ascii="Arial" w:eastAsia="Times New Roman" w:hAnsi="Arial" w:cs="Arial"/>
          <w:lang w:eastAsia="cs-CZ"/>
        </w:rPr>
        <w:t xml:space="preserve"> proti podnapilým, zdrogovaným či arogantním zákazníkům nebo je nápomocný </w:t>
      </w:r>
      <w:r w:rsidR="00926AEF" w:rsidRPr="0000620D">
        <w:rPr>
          <w:rFonts w:ascii="Arial" w:eastAsia="Times New Roman" w:hAnsi="Arial" w:cs="Arial"/>
          <w:lang w:eastAsia="cs-CZ"/>
        </w:rPr>
        <w:lastRenderedPageBreak/>
        <w:t>při řešení situace, kdy dojde k úmyslnému poškozování majetku</w:t>
      </w:r>
      <w:r w:rsidR="00EE2077">
        <w:rPr>
          <w:rFonts w:ascii="Arial" w:eastAsia="Times New Roman" w:hAnsi="Arial" w:cs="Arial"/>
          <w:lang w:eastAsia="cs-CZ"/>
        </w:rPr>
        <w:t xml:space="preserve"> v prostorách Aquacentra </w:t>
      </w:r>
      <w:proofErr w:type="spellStart"/>
      <w:r w:rsidR="00EE2077">
        <w:rPr>
          <w:rFonts w:ascii="Arial" w:eastAsia="Times New Roman" w:hAnsi="Arial" w:cs="Arial"/>
          <w:lang w:eastAsia="cs-CZ"/>
        </w:rPr>
        <w:t>Šutka</w:t>
      </w:r>
      <w:proofErr w:type="spellEnd"/>
      <w:r w:rsidR="00EE2077">
        <w:rPr>
          <w:rFonts w:ascii="Arial" w:eastAsia="Times New Roman" w:hAnsi="Arial" w:cs="Arial"/>
          <w:lang w:eastAsia="cs-CZ"/>
        </w:rPr>
        <w:t>,</w:t>
      </w:r>
    </w:p>
    <w:p w:rsidR="00887094" w:rsidRPr="00887094" w:rsidRDefault="0090317A" w:rsidP="00887094">
      <w:pPr>
        <w:pStyle w:val="Odstavecseseznamem"/>
        <w:numPr>
          <w:ilvl w:val="0"/>
          <w:numId w:val="15"/>
        </w:numPr>
        <w:spacing w:after="0"/>
        <w:ind w:left="1701" w:hanging="425"/>
        <w:jc w:val="both"/>
        <w:rPr>
          <w:rFonts w:ascii="Arial" w:eastAsia="Times New Roman" w:hAnsi="Arial" w:cs="Arial"/>
          <w:lang w:eastAsia="cs-CZ"/>
        </w:rPr>
      </w:pPr>
      <w:r>
        <w:rPr>
          <w:rFonts w:ascii="Arial" w:eastAsia="Times New Roman" w:hAnsi="Arial" w:cs="Arial"/>
          <w:lang w:eastAsia="cs-CZ"/>
        </w:rPr>
        <w:t>napomáhá</w:t>
      </w:r>
      <w:r w:rsidR="00554E78">
        <w:rPr>
          <w:rFonts w:ascii="Arial" w:eastAsia="Times New Roman" w:hAnsi="Arial" w:cs="Arial"/>
          <w:lang w:eastAsia="cs-CZ"/>
        </w:rPr>
        <w:t>ní</w:t>
      </w:r>
      <w:r w:rsidR="00887094" w:rsidRPr="00887094">
        <w:rPr>
          <w:rFonts w:ascii="Arial" w:eastAsia="Times New Roman" w:hAnsi="Arial" w:cs="Arial"/>
          <w:lang w:eastAsia="cs-CZ"/>
        </w:rPr>
        <w:t xml:space="preserve"> při zamezování vstupu osob, kterým je vstup do prostor Aquacentra </w:t>
      </w:r>
      <w:proofErr w:type="spellStart"/>
      <w:r w:rsidR="00887094" w:rsidRPr="00887094">
        <w:rPr>
          <w:rFonts w:ascii="Arial" w:eastAsia="Times New Roman" w:hAnsi="Arial" w:cs="Arial"/>
          <w:lang w:eastAsia="cs-CZ"/>
        </w:rPr>
        <w:t>Šutka</w:t>
      </w:r>
      <w:proofErr w:type="spellEnd"/>
      <w:r w:rsidR="00887094" w:rsidRPr="00887094">
        <w:rPr>
          <w:rFonts w:ascii="Arial" w:eastAsia="Times New Roman" w:hAnsi="Arial" w:cs="Arial"/>
          <w:lang w:eastAsia="cs-CZ"/>
        </w:rPr>
        <w:t xml:space="preserve"> v souladu s jeho provozním a návštěvním řádem zakázán, </w:t>
      </w:r>
    </w:p>
    <w:p w:rsidR="00887094" w:rsidRDefault="00926AEF" w:rsidP="00887094">
      <w:pPr>
        <w:pStyle w:val="Odstavecseseznamem"/>
        <w:numPr>
          <w:ilvl w:val="0"/>
          <w:numId w:val="15"/>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 xml:space="preserve">poskytování </w:t>
      </w:r>
      <w:r w:rsidR="00554E78">
        <w:rPr>
          <w:rFonts w:ascii="Arial" w:eastAsia="Times New Roman" w:hAnsi="Arial" w:cs="Arial"/>
          <w:lang w:eastAsia="cs-CZ"/>
        </w:rPr>
        <w:t>obecně dostupných</w:t>
      </w:r>
      <w:r w:rsidRPr="0000620D">
        <w:rPr>
          <w:rFonts w:ascii="Arial" w:eastAsia="Times New Roman" w:hAnsi="Arial" w:cs="Arial"/>
          <w:lang w:eastAsia="cs-CZ"/>
        </w:rPr>
        <w:t xml:space="preserve"> informací návštěvníkům Aquacentra </w:t>
      </w:r>
      <w:proofErr w:type="spellStart"/>
      <w:r w:rsidRPr="0000620D">
        <w:rPr>
          <w:rFonts w:ascii="Arial" w:eastAsia="Times New Roman" w:hAnsi="Arial" w:cs="Arial"/>
          <w:lang w:eastAsia="cs-CZ"/>
        </w:rPr>
        <w:t>Šutka</w:t>
      </w:r>
      <w:proofErr w:type="spellEnd"/>
      <w:r w:rsidR="00554E78">
        <w:rPr>
          <w:rFonts w:ascii="Arial" w:eastAsia="Times New Roman" w:hAnsi="Arial" w:cs="Arial"/>
          <w:lang w:eastAsia="cs-CZ"/>
        </w:rPr>
        <w:t xml:space="preserve"> např. otevírací doba, ceník vstupného apod.</w:t>
      </w:r>
      <w:r w:rsidRPr="0000620D">
        <w:rPr>
          <w:rFonts w:ascii="Arial" w:eastAsia="Times New Roman" w:hAnsi="Arial" w:cs="Arial"/>
          <w:lang w:eastAsia="cs-CZ"/>
        </w:rPr>
        <w:t xml:space="preserve">, </w:t>
      </w:r>
    </w:p>
    <w:p w:rsidR="00887094" w:rsidRDefault="00926AEF" w:rsidP="004A6A94">
      <w:pPr>
        <w:pStyle w:val="Odstavecseseznamem"/>
        <w:numPr>
          <w:ilvl w:val="0"/>
          <w:numId w:val="15"/>
        </w:numPr>
        <w:spacing w:after="0"/>
        <w:ind w:left="1701" w:hanging="425"/>
        <w:jc w:val="both"/>
        <w:rPr>
          <w:rFonts w:ascii="Arial" w:eastAsia="Times New Roman" w:hAnsi="Arial" w:cs="Arial"/>
          <w:lang w:eastAsia="cs-CZ"/>
        </w:rPr>
      </w:pPr>
      <w:r w:rsidRPr="0000620D">
        <w:rPr>
          <w:rFonts w:ascii="Arial" w:eastAsia="Times New Roman" w:hAnsi="Arial" w:cs="Arial"/>
          <w:lang w:eastAsia="cs-CZ"/>
        </w:rPr>
        <w:t>v</w:t>
      </w:r>
      <w:r w:rsidR="00554E78">
        <w:rPr>
          <w:rFonts w:ascii="Arial" w:eastAsia="Times New Roman" w:hAnsi="Arial" w:cs="Arial"/>
          <w:lang w:eastAsia="cs-CZ"/>
        </w:rPr>
        <w:t>edení</w:t>
      </w:r>
      <w:r w:rsidRPr="0000620D">
        <w:rPr>
          <w:rFonts w:ascii="Arial" w:eastAsia="Times New Roman" w:hAnsi="Arial" w:cs="Arial"/>
          <w:lang w:eastAsia="cs-CZ"/>
        </w:rPr>
        <w:t xml:space="preserve"> „Knih</w:t>
      </w:r>
      <w:r w:rsidR="00554E78">
        <w:rPr>
          <w:rFonts w:ascii="Arial" w:eastAsia="Times New Roman" w:hAnsi="Arial" w:cs="Arial"/>
          <w:lang w:eastAsia="cs-CZ"/>
        </w:rPr>
        <w:t>y</w:t>
      </w:r>
      <w:r w:rsidRPr="0000620D">
        <w:rPr>
          <w:rFonts w:ascii="Arial" w:eastAsia="Times New Roman" w:hAnsi="Arial" w:cs="Arial"/>
          <w:lang w:eastAsia="cs-CZ"/>
        </w:rPr>
        <w:t xml:space="preserve"> služeb“ a řádn</w:t>
      </w:r>
      <w:r w:rsidR="00554E78">
        <w:rPr>
          <w:rFonts w:ascii="Arial" w:eastAsia="Times New Roman" w:hAnsi="Arial" w:cs="Arial"/>
          <w:lang w:eastAsia="cs-CZ"/>
        </w:rPr>
        <w:t>é</w:t>
      </w:r>
      <w:r w:rsidRPr="0000620D">
        <w:rPr>
          <w:rFonts w:ascii="Arial" w:eastAsia="Times New Roman" w:hAnsi="Arial" w:cs="Arial"/>
          <w:lang w:eastAsia="cs-CZ"/>
        </w:rPr>
        <w:t xml:space="preserve"> provádě</w:t>
      </w:r>
      <w:r w:rsidR="00554E78">
        <w:rPr>
          <w:rFonts w:ascii="Arial" w:eastAsia="Times New Roman" w:hAnsi="Arial" w:cs="Arial"/>
          <w:lang w:eastAsia="cs-CZ"/>
        </w:rPr>
        <w:t>ní</w:t>
      </w:r>
      <w:r w:rsidRPr="0000620D">
        <w:rPr>
          <w:rFonts w:ascii="Arial" w:eastAsia="Times New Roman" w:hAnsi="Arial" w:cs="Arial"/>
          <w:lang w:eastAsia="cs-CZ"/>
        </w:rPr>
        <w:t xml:space="preserve"> všech záz</w:t>
      </w:r>
      <w:r>
        <w:rPr>
          <w:rFonts w:ascii="Arial" w:eastAsia="Times New Roman" w:hAnsi="Arial" w:cs="Arial"/>
          <w:lang w:eastAsia="cs-CZ"/>
        </w:rPr>
        <w:t>nam</w:t>
      </w:r>
      <w:r w:rsidR="00554E78">
        <w:rPr>
          <w:rFonts w:ascii="Arial" w:eastAsia="Times New Roman" w:hAnsi="Arial" w:cs="Arial"/>
          <w:lang w:eastAsia="cs-CZ"/>
        </w:rPr>
        <w:t>ů</w:t>
      </w:r>
      <w:r>
        <w:rPr>
          <w:rFonts w:ascii="Arial" w:eastAsia="Times New Roman" w:hAnsi="Arial" w:cs="Arial"/>
          <w:lang w:eastAsia="cs-CZ"/>
        </w:rPr>
        <w:t xml:space="preserve"> </w:t>
      </w:r>
      <w:r w:rsidR="004A6A94">
        <w:rPr>
          <w:rFonts w:ascii="Arial" w:eastAsia="Times New Roman" w:hAnsi="Arial" w:cs="Arial"/>
          <w:lang w:eastAsia="cs-CZ"/>
        </w:rPr>
        <w:t xml:space="preserve">do </w:t>
      </w:r>
      <w:r w:rsidR="004A6A94" w:rsidRPr="0000620D">
        <w:rPr>
          <w:rFonts w:ascii="Arial" w:eastAsia="Times New Roman" w:hAnsi="Arial" w:cs="Arial"/>
          <w:lang w:eastAsia="cs-CZ"/>
        </w:rPr>
        <w:t>„Knih</w:t>
      </w:r>
      <w:r w:rsidR="004A6A94">
        <w:rPr>
          <w:rFonts w:ascii="Arial" w:eastAsia="Times New Roman" w:hAnsi="Arial" w:cs="Arial"/>
          <w:lang w:eastAsia="cs-CZ"/>
        </w:rPr>
        <w:t>y</w:t>
      </w:r>
      <w:r w:rsidR="004A6A94" w:rsidRPr="0000620D">
        <w:rPr>
          <w:rFonts w:ascii="Arial" w:eastAsia="Times New Roman" w:hAnsi="Arial" w:cs="Arial"/>
          <w:lang w:eastAsia="cs-CZ"/>
        </w:rPr>
        <w:t xml:space="preserve"> služeb“ </w:t>
      </w:r>
      <w:r>
        <w:rPr>
          <w:rFonts w:ascii="Arial" w:eastAsia="Times New Roman" w:hAnsi="Arial" w:cs="Arial"/>
          <w:lang w:eastAsia="cs-CZ"/>
        </w:rPr>
        <w:t>v souladu s touto smlouvou</w:t>
      </w:r>
      <w:r w:rsidR="00CE4123">
        <w:rPr>
          <w:rFonts w:ascii="Arial" w:eastAsia="Times New Roman" w:hAnsi="Arial" w:cs="Arial"/>
          <w:lang w:eastAsia="cs-CZ"/>
        </w:rPr>
        <w:t>.</w:t>
      </w:r>
    </w:p>
    <w:p w:rsidR="004A6A94" w:rsidRDefault="004A6A94" w:rsidP="004A6A94">
      <w:pPr>
        <w:pStyle w:val="Odstavecseseznamem"/>
        <w:spacing w:after="0"/>
        <w:ind w:left="1701"/>
        <w:jc w:val="both"/>
        <w:rPr>
          <w:rFonts w:ascii="Arial" w:eastAsia="Times New Roman" w:hAnsi="Arial" w:cs="Arial"/>
          <w:lang w:eastAsia="cs-CZ"/>
        </w:rPr>
      </w:pPr>
    </w:p>
    <w:p w:rsidR="003B485A" w:rsidRPr="003B485A" w:rsidRDefault="003B485A" w:rsidP="004A6A94">
      <w:pPr>
        <w:spacing w:after="0" w:line="240" w:lineRule="auto"/>
        <w:ind w:left="709"/>
        <w:jc w:val="both"/>
        <w:rPr>
          <w:rFonts w:ascii="Arial" w:eastAsia="Times New Roman" w:hAnsi="Arial" w:cs="Arial"/>
          <w:i/>
          <w:lang w:eastAsia="cs-CZ"/>
        </w:rPr>
      </w:pPr>
      <w:r w:rsidRPr="003B485A">
        <w:rPr>
          <w:rFonts w:ascii="Arial" w:eastAsia="Times New Roman" w:hAnsi="Arial" w:cs="Arial"/>
          <w:lang w:eastAsia="cs-CZ"/>
        </w:rPr>
        <w:t xml:space="preserve">Ostraha uvnitř i vně objektu Aquacentra </w:t>
      </w:r>
      <w:proofErr w:type="spellStart"/>
      <w:r w:rsidRPr="003B485A">
        <w:rPr>
          <w:rFonts w:ascii="Arial" w:eastAsia="Times New Roman" w:hAnsi="Arial" w:cs="Arial"/>
          <w:lang w:eastAsia="cs-CZ"/>
        </w:rPr>
        <w:t>Šutka</w:t>
      </w:r>
      <w:proofErr w:type="spellEnd"/>
      <w:r w:rsidRPr="003B485A">
        <w:rPr>
          <w:rFonts w:ascii="Arial" w:eastAsia="Times New Roman" w:hAnsi="Arial" w:cs="Arial"/>
          <w:lang w:eastAsia="cs-CZ"/>
        </w:rPr>
        <w:t xml:space="preserve"> bude zajišťována 24 hodin denně, každý den, především prostřednictvím pochůzkové činnosti a s využitím nainstalovaného kamerového systému (systém CCTV). </w:t>
      </w:r>
    </w:p>
    <w:p w:rsidR="003B485A" w:rsidRPr="003B485A" w:rsidRDefault="003B485A" w:rsidP="003B485A">
      <w:pPr>
        <w:spacing w:after="0" w:line="240" w:lineRule="auto"/>
        <w:ind w:left="709"/>
        <w:jc w:val="both"/>
        <w:rPr>
          <w:rFonts w:ascii="Arial" w:eastAsia="Times New Roman" w:hAnsi="Arial" w:cs="Arial"/>
          <w:lang w:eastAsia="cs-CZ"/>
        </w:rPr>
      </w:pPr>
    </w:p>
    <w:p w:rsidR="003B485A" w:rsidRPr="003B485A" w:rsidRDefault="003B485A" w:rsidP="003B485A">
      <w:pPr>
        <w:spacing w:after="0" w:line="240" w:lineRule="auto"/>
        <w:ind w:left="709"/>
        <w:jc w:val="both"/>
        <w:rPr>
          <w:rFonts w:ascii="Arial" w:eastAsia="Times New Roman" w:hAnsi="Arial" w:cs="Arial"/>
          <w:i/>
          <w:lang w:eastAsia="cs-CZ"/>
        </w:rPr>
      </w:pPr>
      <w:r w:rsidRPr="003B485A">
        <w:rPr>
          <w:rFonts w:ascii="Arial" w:eastAsia="Times New Roman" w:hAnsi="Arial" w:cs="Arial"/>
          <w:lang w:eastAsia="cs-CZ"/>
        </w:rPr>
        <w:t xml:space="preserve">Pochůzky vně objektu Aquacentra </w:t>
      </w:r>
      <w:proofErr w:type="spellStart"/>
      <w:r w:rsidRPr="003B485A">
        <w:rPr>
          <w:rFonts w:ascii="Arial" w:eastAsia="Times New Roman" w:hAnsi="Arial" w:cs="Arial"/>
          <w:lang w:eastAsia="cs-CZ"/>
        </w:rPr>
        <w:t>Šutka</w:t>
      </w:r>
      <w:proofErr w:type="spellEnd"/>
      <w:r w:rsidRPr="003B485A">
        <w:rPr>
          <w:rFonts w:ascii="Arial" w:eastAsia="Times New Roman" w:hAnsi="Arial" w:cs="Arial"/>
          <w:lang w:eastAsia="cs-CZ"/>
        </w:rPr>
        <w:t xml:space="preserve"> mezi </w:t>
      </w:r>
      <w:r w:rsidR="00554E78">
        <w:rPr>
          <w:rFonts w:ascii="Arial" w:eastAsia="Times New Roman" w:hAnsi="Arial" w:cs="Arial"/>
          <w:lang w:eastAsia="cs-CZ"/>
        </w:rPr>
        <w:t xml:space="preserve">23:00 </w:t>
      </w:r>
      <w:r w:rsidRPr="003B485A">
        <w:rPr>
          <w:rFonts w:ascii="Arial" w:eastAsia="Times New Roman" w:hAnsi="Arial" w:cs="Arial"/>
          <w:lang w:eastAsia="cs-CZ"/>
        </w:rPr>
        <w:t>a</w:t>
      </w:r>
      <w:r w:rsidR="00554E78">
        <w:rPr>
          <w:rFonts w:ascii="Arial" w:eastAsia="Times New Roman" w:hAnsi="Arial" w:cs="Arial"/>
          <w:lang w:eastAsia="cs-CZ"/>
        </w:rPr>
        <w:t xml:space="preserve"> 07:00 </w:t>
      </w:r>
      <w:r w:rsidRPr="003B485A">
        <w:rPr>
          <w:rFonts w:ascii="Arial" w:eastAsia="Times New Roman" w:hAnsi="Arial" w:cs="Arial"/>
          <w:lang w:eastAsia="cs-CZ"/>
        </w:rPr>
        <w:t>hodinou (včetně) musí být zajištěny minimálně každou hodinu a mezi</w:t>
      </w:r>
      <w:r w:rsidR="00554E78">
        <w:rPr>
          <w:rFonts w:ascii="Arial" w:eastAsia="Times New Roman" w:hAnsi="Arial" w:cs="Arial"/>
          <w:lang w:eastAsia="cs-CZ"/>
        </w:rPr>
        <w:t xml:space="preserve"> 07:00 a 23:00</w:t>
      </w:r>
      <w:r w:rsidRPr="003B485A">
        <w:rPr>
          <w:rFonts w:ascii="Arial" w:eastAsia="Times New Roman" w:hAnsi="Arial" w:cs="Arial"/>
          <w:lang w:eastAsia="cs-CZ"/>
        </w:rPr>
        <w:t xml:space="preserve"> hodinou každou druhou hodinu, pochůzky uvnitř objektu Aquacentra </w:t>
      </w:r>
      <w:proofErr w:type="spellStart"/>
      <w:r w:rsidRPr="003B485A">
        <w:rPr>
          <w:rFonts w:ascii="Arial" w:eastAsia="Times New Roman" w:hAnsi="Arial" w:cs="Arial"/>
          <w:lang w:eastAsia="cs-CZ"/>
        </w:rPr>
        <w:t>Šutka</w:t>
      </w:r>
      <w:proofErr w:type="spellEnd"/>
      <w:r w:rsidRPr="003B485A">
        <w:rPr>
          <w:rFonts w:ascii="Arial" w:eastAsia="Times New Roman" w:hAnsi="Arial" w:cs="Arial"/>
          <w:lang w:eastAsia="cs-CZ"/>
        </w:rPr>
        <w:t xml:space="preserve"> probíhají průběžně minimálně však každou hodinu, nedohodnou-li se smluvní strany písemně jinak.</w:t>
      </w:r>
    </w:p>
    <w:p w:rsidR="003B485A" w:rsidRPr="003B485A" w:rsidRDefault="003B485A" w:rsidP="003B485A">
      <w:pPr>
        <w:spacing w:after="0" w:line="240" w:lineRule="auto"/>
        <w:ind w:left="709"/>
        <w:jc w:val="both"/>
        <w:rPr>
          <w:rFonts w:ascii="Arial" w:eastAsia="Times New Roman" w:hAnsi="Arial" w:cs="Arial"/>
          <w:lang w:eastAsia="cs-CZ"/>
        </w:rPr>
      </w:pPr>
    </w:p>
    <w:p w:rsidR="003B485A" w:rsidRPr="003B485A" w:rsidRDefault="003B485A" w:rsidP="003B485A">
      <w:pPr>
        <w:spacing w:after="0" w:line="240" w:lineRule="auto"/>
        <w:ind w:left="709"/>
        <w:jc w:val="both"/>
        <w:rPr>
          <w:rFonts w:ascii="Arial" w:eastAsia="Times New Roman" w:hAnsi="Arial" w:cs="Arial"/>
          <w:i/>
          <w:lang w:eastAsia="cs-CZ"/>
        </w:rPr>
      </w:pPr>
      <w:r w:rsidRPr="003B485A">
        <w:rPr>
          <w:rFonts w:ascii="Arial" w:eastAsia="Times New Roman" w:hAnsi="Arial" w:cs="Arial"/>
          <w:lang w:eastAsia="cs-CZ"/>
        </w:rPr>
        <w:t>Povinností p</w:t>
      </w:r>
      <w:r w:rsidR="00D9097B">
        <w:rPr>
          <w:rFonts w:ascii="Arial" w:eastAsia="Times New Roman" w:hAnsi="Arial" w:cs="Arial"/>
          <w:lang w:eastAsia="cs-CZ"/>
        </w:rPr>
        <w:t>rovozova</w:t>
      </w:r>
      <w:r w:rsidRPr="003B485A">
        <w:rPr>
          <w:rFonts w:ascii="Arial" w:eastAsia="Times New Roman" w:hAnsi="Arial" w:cs="Arial"/>
          <w:lang w:eastAsia="cs-CZ"/>
        </w:rPr>
        <w:t xml:space="preserve">tele je i provedení mimořádné pochůzky v případě potřeby,(např. dle pokynu </w:t>
      </w:r>
      <w:r w:rsidR="001E3E66">
        <w:rPr>
          <w:rFonts w:ascii="Arial" w:eastAsia="Times New Roman" w:hAnsi="Arial" w:cs="Arial"/>
          <w:lang w:eastAsia="cs-CZ"/>
        </w:rPr>
        <w:t>správce</w:t>
      </w:r>
      <w:r w:rsidRPr="003B485A">
        <w:rPr>
          <w:rFonts w:ascii="Arial" w:eastAsia="Times New Roman" w:hAnsi="Arial" w:cs="Arial"/>
          <w:lang w:eastAsia="cs-CZ"/>
        </w:rPr>
        <w:t xml:space="preserve"> nebo při mimořádné události) jejíž trvání nepřesáhne nezbytně nutnou dobu a která nenahrazuje pochůzku pravidelnou. O této pochůzce provede strážný záznam do „Knihy služeb“.</w:t>
      </w:r>
    </w:p>
    <w:p w:rsidR="003B485A" w:rsidRPr="003B485A" w:rsidRDefault="003B485A" w:rsidP="003B485A">
      <w:pPr>
        <w:spacing w:after="0" w:line="240" w:lineRule="auto"/>
        <w:ind w:left="709"/>
        <w:jc w:val="both"/>
        <w:rPr>
          <w:rFonts w:ascii="Arial" w:eastAsia="Times New Roman" w:hAnsi="Arial" w:cs="Arial"/>
          <w:lang w:eastAsia="cs-CZ"/>
        </w:rPr>
      </w:pPr>
    </w:p>
    <w:p w:rsidR="003B485A" w:rsidRPr="003B485A" w:rsidRDefault="003B485A" w:rsidP="003B485A">
      <w:pPr>
        <w:spacing w:after="0" w:line="240" w:lineRule="auto"/>
        <w:ind w:left="709"/>
        <w:jc w:val="both"/>
        <w:rPr>
          <w:rFonts w:ascii="Arial" w:eastAsia="Times New Roman" w:hAnsi="Arial" w:cs="Arial"/>
          <w:lang w:eastAsia="cs-CZ"/>
        </w:rPr>
      </w:pPr>
      <w:r w:rsidRPr="003B485A">
        <w:rPr>
          <w:rFonts w:ascii="Arial" w:eastAsia="Times New Roman" w:hAnsi="Arial" w:cs="Arial"/>
          <w:lang w:eastAsia="cs-CZ"/>
        </w:rPr>
        <w:t xml:space="preserve">Počátek a konec pochůzky strážných je vždy ve služební místnosti. Mimo pochůzku je povinností strážného setrvat ve služební místnosti – místnost dispečinku u hlavního vstupu do budovy Aquacentra </w:t>
      </w:r>
      <w:proofErr w:type="spellStart"/>
      <w:r w:rsidRPr="003B485A">
        <w:rPr>
          <w:rFonts w:ascii="Arial" w:eastAsia="Times New Roman" w:hAnsi="Arial" w:cs="Arial"/>
          <w:lang w:eastAsia="cs-CZ"/>
        </w:rPr>
        <w:t>Šutka</w:t>
      </w:r>
      <w:proofErr w:type="spellEnd"/>
      <w:r w:rsidRPr="003B485A">
        <w:rPr>
          <w:rFonts w:ascii="Arial" w:eastAsia="Times New Roman" w:hAnsi="Arial" w:cs="Arial"/>
          <w:lang w:eastAsia="cs-CZ"/>
        </w:rPr>
        <w:t>.</w:t>
      </w:r>
    </w:p>
    <w:p w:rsidR="003B485A" w:rsidRPr="003B485A" w:rsidRDefault="003B485A" w:rsidP="003B485A">
      <w:pPr>
        <w:spacing w:after="0" w:line="240" w:lineRule="auto"/>
        <w:ind w:left="709"/>
        <w:jc w:val="both"/>
        <w:rPr>
          <w:rFonts w:ascii="Arial" w:eastAsia="Times New Roman" w:hAnsi="Arial" w:cs="Arial"/>
          <w:lang w:eastAsia="cs-CZ"/>
        </w:rPr>
      </w:pPr>
    </w:p>
    <w:p w:rsidR="009456D0" w:rsidRDefault="00E55BF4" w:rsidP="00E41D7C">
      <w:pPr>
        <w:numPr>
          <w:ilvl w:val="0"/>
          <w:numId w:val="5"/>
        </w:numPr>
        <w:jc w:val="both"/>
        <w:rPr>
          <w:rFonts w:ascii="Arial" w:hAnsi="Arial" w:cs="Arial"/>
        </w:rPr>
      </w:pPr>
      <w:r>
        <w:rPr>
          <w:rFonts w:ascii="Arial" w:hAnsi="Arial" w:cs="Arial"/>
        </w:rPr>
        <w:t>Zajištění požární bezpečnosti celého objektu, včetně zpracování, vedení a aktualizace požární dokumentace v souladu s příslušnými právními předpisy a provozními řády objektu</w:t>
      </w:r>
      <w:r w:rsidR="008C5A4C">
        <w:rPr>
          <w:rFonts w:ascii="Arial" w:hAnsi="Arial" w:cs="Arial"/>
        </w:rPr>
        <w:t>.</w:t>
      </w:r>
    </w:p>
    <w:p w:rsidR="009456D0" w:rsidRDefault="00EE2077" w:rsidP="00E41D7C">
      <w:pPr>
        <w:numPr>
          <w:ilvl w:val="0"/>
          <w:numId w:val="5"/>
        </w:numPr>
        <w:jc w:val="both"/>
        <w:rPr>
          <w:rFonts w:ascii="Arial" w:hAnsi="Arial" w:cs="Arial"/>
        </w:rPr>
      </w:pPr>
      <w:r w:rsidRPr="00243307">
        <w:rPr>
          <w:rFonts w:ascii="Arial" w:hAnsi="Arial" w:cs="Arial"/>
        </w:rPr>
        <w:t>Provozovatel podle svých odborných znalostí a zkušeností doporučuje TCP uzavírání</w:t>
      </w:r>
      <w:r w:rsidR="00207A86" w:rsidRPr="00243307">
        <w:rPr>
          <w:rFonts w:ascii="Arial" w:hAnsi="Arial" w:cs="Arial"/>
        </w:rPr>
        <w:t xml:space="preserve"> smluv se školami, školkami, sportovními kluby, svazy a dalšími skupina</w:t>
      </w:r>
      <w:r w:rsidR="0008378D">
        <w:rPr>
          <w:rFonts w:ascii="Arial" w:hAnsi="Arial" w:cs="Arial"/>
        </w:rPr>
        <w:t>mi</w:t>
      </w:r>
      <w:r w:rsidR="00207A86" w:rsidRPr="00243307">
        <w:rPr>
          <w:rFonts w:ascii="Arial" w:hAnsi="Arial" w:cs="Arial"/>
        </w:rPr>
        <w:t xml:space="preserve"> zájemců o používání bazénů nebo jejich částí. Smlouvy následně uzavírá TCP</w:t>
      </w:r>
      <w:r w:rsidR="008C5A4C">
        <w:rPr>
          <w:rFonts w:ascii="Arial" w:hAnsi="Arial" w:cs="Arial"/>
        </w:rPr>
        <w:t>.</w:t>
      </w:r>
    </w:p>
    <w:p w:rsidR="009456D0" w:rsidRDefault="009456D0" w:rsidP="00C23D80">
      <w:pPr>
        <w:pStyle w:val="Odstavecseseznamem"/>
        <w:numPr>
          <w:ilvl w:val="0"/>
          <w:numId w:val="5"/>
        </w:numPr>
        <w:jc w:val="both"/>
        <w:rPr>
          <w:rFonts w:ascii="Courier New" w:hAnsi="Courier New"/>
          <w:sz w:val="20"/>
          <w:szCs w:val="20"/>
        </w:rPr>
      </w:pPr>
      <w:r w:rsidRPr="00E41D7C">
        <w:rPr>
          <w:rFonts w:ascii="Arial" w:hAnsi="Arial" w:cs="Arial"/>
        </w:rPr>
        <w:t>Vedení předepsané účetní evidence, včetně účetnictví o nákladech, příp. výnosech a zúčtovacích vztazích, které se k provozovanému majetku vztahují to vše dle příslušných právních předpisů a v souladu s provozními řády a plnění všech povinností z toho vyplývajících.</w:t>
      </w:r>
      <w:r w:rsidR="0011194D" w:rsidRPr="00E80B67">
        <w:rPr>
          <w:rFonts w:ascii="Courier New" w:hAnsi="Courier New"/>
          <w:sz w:val="20"/>
          <w:szCs w:val="20"/>
        </w:rPr>
        <w:t xml:space="preserve"> </w:t>
      </w:r>
    </w:p>
    <w:p w:rsidR="009E6CAB" w:rsidRDefault="009E6CAB" w:rsidP="00C23D80">
      <w:pPr>
        <w:pStyle w:val="Odstavecseseznamem"/>
        <w:ind w:left="644"/>
        <w:jc w:val="both"/>
        <w:rPr>
          <w:rFonts w:ascii="Courier New" w:hAnsi="Courier New"/>
          <w:sz w:val="20"/>
          <w:szCs w:val="20"/>
        </w:rPr>
      </w:pPr>
    </w:p>
    <w:p w:rsidR="002A42C2" w:rsidRPr="002A42C2" w:rsidRDefault="00887094" w:rsidP="00C23D80">
      <w:pPr>
        <w:pStyle w:val="Odstavecseseznamem"/>
        <w:numPr>
          <w:ilvl w:val="0"/>
          <w:numId w:val="5"/>
        </w:numPr>
        <w:jc w:val="both"/>
        <w:rPr>
          <w:rFonts w:ascii="Arial" w:hAnsi="Arial" w:cs="Arial"/>
        </w:rPr>
      </w:pPr>
      <w:r w:rsidRPr="00887094">
        <w:rPr>
          <w:rFonts w:ascii="Arial" w:hAnsi="Arial" w:cs="Arial"/>
        </w:rPr>
        <w:t>Zajištění správy</w:t>
      </w:r>
      <w:r w:rsidR="002A42C2">
        <w:rPr>
          <w:rFonts w:ascii="Arial" w:hAnsi="Arial" w:cs="Arial"/>
        </w:rPr>
        <w:t xml:space="preserve"> </w:t>
      </w:r>
      <w:r w:rsidR="008A1454">
        <w:rPr>
          <w:rFonts w:ascii="Arial" w:hAnsi="Arial" w:cs="Arial"/>
        </w:rPr>
        <w:t xml:space="preserve">a bezpečnosti </w:t>
      </w:r>
      <w:r w:rsidR="002A42C2">
        <w:rPr>
          <w:rFonts w:ascii="Arial" w:hAnsi="Arial" w:cs="Arial"/>
        </w:rPr>
        <w:t>chemického hospodářství objektu, tj. uložení, manipulace</w:t>
      </w:r>
      <w:r w:rsidR="008A1454">
        <w:rPr>
          <w:rFonts w:ascii="Arial" w:hAnsi="Arial" w:cs="Arial"/>
        </w:rPr>
        <w:t xml:space="preserve"> a používání všech chemických látek dle příslušných bezpečnostních listů chemických látek, provozních řádů objektu a v souladu s platnou legislativou, a to se zvláštním zřetelem zejména na chlór, kyseliny, zásady a výrobky z nich pro oblast desinfekce, úklidu a provozu</w:t>
      </w:r>
      <w:r w:rsidR="004F04AE">
        <w:rPr>
          <w:rFonts w:ascii="Arial" w:hAnsi="Arial" w:cs="Arial"/>
        </w:rPr>
        <w:t xml:space="preserve"> celého objektu, včetně zajištění příslušných školení pro své zaměstnance zabezpečující naplnění tohoto článku a současně bezpečnost těchto zaměstnanců.</w:t>
      </w:r>
    </w:p>
    <w:p w:rsidR="00FB5FC2" w:rsidRDefault="00243307" w:rsidP="00243307">
      <w:pPr>
        <w:jc w:val="both"/>
        <w:rPr>
          <w:rFonts w:ascii="Arial" w:hAnsi="Arial" w:cs="Arial"/>
        </w:rPr>
      </w:pPr>
      <w:r>
        <w:rPr>
          <w:rFonts w:ascii="Arial" w:hAnsi="Arial" w:cs="Arial"/>
        </w:rPr>
        <w:t xml:space="preserve">3.2. </w:t>
      </w:r>
      <w:r w:rsidRPr="001B5573">
        <w:rPr>
          <w:rFonts w:ascii="Arial" w:hAnsi="Arial" w:cs="Arial"/>
        </w:rPr>
        <w:t xml:space="preserve">Provozovatel </w:t>
      </w:r>
      <w:r w:rsidR="00494DB0">
        <w:rPr>
          <w:rFonts w:ascii="Arial" w:hAnsi="Arial" w:cs="Arial"/>
        </w:rPr>
        <w:t>zajistí dostatečný počet zaměstnanců pro řádný výkon předmětu této smlouvy</w:t>
      </w:r>
      <w:r w:rsidR="00FB5FC2" w:rsidRPr="00FB5FC2">
        <w:rPr>
          <w:rFonts w:ascii="Arial" w:hAnsi="Arial" w:cs="Arial"/>
        </w:rPr>
        <w:t xml:space="preserve"> </w:t>
      </w:r>
      <w:r w:rsidR="00FB5FC2">
        <w:rPr>
          <w:rFonts w:ascii="Arial" w:hAnsi="Arial" w:cs="Arial"/>
        </w:rPr>
        <w:t>a to minimálně v tomto složení</w:t>
      </w:r>
      <w:r w:rsidR="005F523E">
        <w:rPr>
          <w:rFonts w:ascii="Arial" w:hAnsi="Arial" w:cs="Arial"/>
        </w:rPr>
        <w:t xml:space="preserve"> a počtu</w:t>
      </w:r>
      <w:r w:rsidR="00FB5FC2">
        <w:rPr>
          <w:rFonts w:ascii="Arial" w:hAnsi="Arial" w:cs="Arial"/>
        </w:rPr>
        <w:t>:</w:t>
      </w:r>
    </w:p>
    <w:p w:rsidR="00FB5FC2" w:rsidRPr="0011194D" w:rsidRDefault="00FB5FC2" w:rsidP="00FB5FC2">
      <w:pPr>
        <w:spacing w:after="0"/>
        <w:ind w:left="709"/>
        <w:rPr>
          <w:rFonts w:ascii="Arial" w:hAnsi="Arial" w:cs="Arial"/>
        </w:rPr>
      </w:pPr>
      <w:r w:rsidRPr="0011194D">
        <w:rPr>
          <w:rFonts w:ascii="Arial" w:hAnsi="Arial" w:cs="Arial"/>
        </w:rPr>
        <w:lastRenderedPageBreak/>
        <w:t xml:space="preserve">Plavčík </w:t>
      </w:r>
      <w:r w:rsidR="003748D3">
        <w:rPr>
          <w:rFonts w:ascii="Arial" w:hAnsi="Arial" w:cs="Arial"/>
        </w:rPr>
        <w:t>–</w:t>
      </w:r>
      <w:r w:rsidR="005F523E">
        <w:rPr>
          <w:rFonts w:ascii="Arial" w:hAnsi="Arial" w:cs="Arial"/>
        </w:rPr>
        <w:t xml:space="preserve"> 7</w:t>
      </w:r>
      <w:r w:rsidR="003748D3">
        <w:rPr>
          <w:rFonts w:ascii="Arial" w:hAnsi="Arial" w:cs="Arial"/>
        </w:rPr>
        <w:t xml:space="preserve"> (1x mistr plavčík, 6x plavčík)</w:t>
      </w:r>
    </w:p>
    <w:p w:rsidR="00FB5FC2" w:rsidRPr="0011194D" w:rsidRDefault="00FB5FC2" w:rsidP="00FB5FC2">
      <w:pPr>
        <w:spacing w:after="0"/>
        <w:ind w:left="709"/>
        <w:rPr>
          <w:rFonts w:ascii="Arial" w:hAnsi="Arial" w:cs="Arial"/>
        </w:rPr>
      </w:pPr>
      <w:r w:rsidRPr="0011194D">
        <w:rPr>
          <w:rFonts w:ascii="Arial" w:hAnsi="Arial" w:cs="Arial"/>
        </w:rPr>
        <w:t xml:space="preserve">Zaměstnanec </w:t>
      </w:r>
      <w:proofErr w:type="spellStart"/>
      <w:r w:rsidRPr="0011194D">
        <w:rPr>
          <w:rFonts w:ascii="Arial" w:hAnsi="Arial" w:cs="Arial"/>
        </w:rPr>
        <w:t>wellness</w:t>
      </w:r>
      <w:proofErr w:type="spellEnd"/>
      <w:r w:rsidRPr="0011194D">
        <w:rPr>
          <w:rFonts w:ascii="Arial" w:hAnsi="Arial" w:cs="Arial"/>
        </w:rPr>
        <w:t xml:space="preserve"> </w:t>
      </w:r>
      <w:r w:rsidR="003748D3">
        <w:rPr>
          <w:rFonts w:ascii="Arial" w:hAnsi="Arial" w:cs="Arial"/>
        </w:rPr>
        <w:t>–</w:t>
      </w:r>
      <w:r w:rsidR="005F523E">
        <w:rPr>
          <w:rFonts w:ascii="Arial" w:hAnsi="Arial" w:cs="Arial"/>
        </w:rPr>
        <w:t xml:space="preserve"> 4</w:t>
      </w:r>
      <w:r w:rsidR="003748D3">
        <w:rPr>
          <w:rFonts w:ascii="Arial" w:hAnsi="Arial" w:cs="Arial"/>
        </w:rPr>
        <w:t xml:space="preserve"> (certifikovaný masér)</w:t>
      </w:r>
    </w:p>
    <w:p w:rsidR="00ED7329" w:rsidRPr="0011194D" w:rsidRDefault="00FB5FC2" w:rsidP="00FB5FC2">
      <w:pPr>
        <w:spacing w:after="0"/>
        <w:ind w:left="709"/>
        <w:rPr>
          <w:rFonts w:ascii="Arial" w:hAnsi="Arial" w:cs="Arial"/>
        </w:rPr>
      </w:pPr>
      <w:r w:rsidRPr="0011194D">
        <w:rPr>
          <w:rFonts w:ascii="Arial" w:hAnsi="Arial" w:cs="Arial"/>
        </w:rPr>
        <w:t xml:space="preserve">Zaměstnanec občerstvení </w:t>
      </w:r>
      <w:r w:rsidR="00155302">
        <w:rPr>
          <w:rFonts w:ascii="Arial" w:hAnsi="Arial" w:cs="Arial"/>
        </w:rPr>
        <w:t>– 5</w:t>
      </w:r>
    </w:p>
    <w:p w:rsidR="00155302" w:rsidRPr="0011194D" w:rsidRDefault="00FB5FC2" w:rsidP="00FB5FC2">
      <w:pPr>
        <w:spacing w:after="0"/>
        <w:ind w:left="709"/>
        <w:rPr>
          <w:rFonts w:ascii="Arial" w:hAnsi="Arial" w:cs="Arial"/>
        </w:rPr>
      </w:pPr>
      <w:r w:rsidRPr="0011194D">
        <w:rPr>
          <w:rFonts w:ascii="Arial" w:hAnsi="Arial" w:cs="Arial"/>
        </w:rPr>
        <w:t>Zaměstnanec na úklid</w:t>
      </w:r>
      <w:r w:rsidR="00155302">
        <w:rPr>
          <w:rFonts w:ascii="Arial" w:hAnsi="Arial" w:cs="Arial"/>
        </w:rPr>
        <w:t xml:space="preserve"> – 15</w:t>
      </w:r>
    </w:p>
    <w:p w:rsidR="00ED7329" w:rsidRDefault="00FB5FC2" w:rsidP="00FB5FC2">
      <w:pPr>
        <w:spacing w:after="0"/>
        <w:ind w:left="709"/>
        <w:rPr>
          <w:rFonts w:ascii="Arial" w:hAnsi="Arial" w:cs="Arial"/>
        </w:rPr>
      </w:pPr>
      <w:r w:rsidRPr="0011194D">
        <w:rPr>
          <w:rFonts w:ascii="Arial" w:hAnsi="Arial" w:cs="Arial"/>
        </w:rPr>
        <w:t>Pokladník</w:t>
      </w:r>
      <w:r w:rsidR="00155302">
        <w:rPr>
          <w:rFonts w:ascii="Arial" w:hAnsi="Arial" w:cs="Arial"/>
        </w:rPr>
        <w:t xml:space="preserve"> – 7</w:t>
      </w:r>
    </w:p>
    <w:p w:rsidR="00034E91" w:rsidRPr="0011194D" w:rsidRDefault="0052010E" w:rsidP="00FB5FC2">
      <w:pPr>
        <w:spacing w:after="0"/>
        <w:ind w:left="709"/>
        <w:rPr>
          <w:rFonts w:ascii="Arial" w:hAnsi="Arial" w:cs="Arial"/>
        </w:rPr>
      </w:pPr>
      <w:r>
        <w:rPr>
          <w:rFonts w:ascii="Arial" w:hAnsi="Arial" w:cs="Arial"/>
        </w:rPr>
        <w:t>Z</w:t>
      </w:r>
      <w:r w:rsidR="00034E91">
        <w:rPr>
          <w:rFonts w:ascii="Arial" w:hAnsi="Arial" w:cs="Arial"/>
        </w:rPr>
        <w:t>aměstnanec ostrahy</w:t>
      </w:r>
      <w:r w:rsidR="00ED7329">
        <w:rPr>
          <w:rFonts w:ascii="Arial" w:hAnsi="Arial" w:cs="Arial"/>
        </w:rPr>
        <w:t xml:space="preserve"> - 10</w:t>
      </w:r>
    </w:p>
    <w:p w:rsidR="00A00867" w:rsidRPr="0011194D" w:rsidRDefault="00FB5FC2" w:rsidP="00A00867">
      <w:pPr>
        <w:spacing w:after="0"/>
        <w:ind w:left="709"/>
        <w:rPr>
          <w:rFonts w:ascii="Arial" w:hAnsi="Arial" w:cs="Arial"/>
        </w:rPr>
      </w:pPr>
      <w:r w:rsidRPr="0011194D">
        <w:rPr>
          <w:rFonts w:ascii="Arial" w:hAnsi="Arial" w:cs="Arial"/>
        </w:rPr>
        <w:t>Strojník</w:t>
      </w:r>
      <w:r w:rsidR="00A00867">
        <w:rPr>
          <w:rFonts w:ascii="Arial" w:hAnsi="Arial" w:cs="Arial"/>
        </w:rPr>
        <w:t xml:space="preserve"> – 8</w:t>
      </w:r>
    </w:p>
    <w:p w:rsidR="00243307" w:rsidRPr="007F4501" w:rsidRDefault="00FB5FC2" w:rsidP="00D42804">
      <w:pPr>
        <w:ind w:left="709"/>
        <w:jc w:val="both"/>
        <w:rPr>
          <w:rFonts w:ascii="Arial" w:hAnsi="Arial" w:cs="Arial"/>
        </w:rPr>
      </w:pPr>
      <w:r w:rsidRPr="0011194D">
        <w:rPr>
          <w:rFonts w:ascii="Arial" w:hAnsi="Arial" w:cs="Arial"/>
        </w:rPr>
        <w:t>Údržbář</w:t>
      </w:r>
      <w:r w:rsidR="00892CEC">
        <w:rPr>
          <w:rFonts w:ascii="Arial" w:hAnsi="Arial" w:cs="Arial"/>
        </w:rPr>
        <w:t xml:space="preserve"> </w:t>
      </w:r>
      <w:r w:rsidR="00155302">
        <w:rPr>
          <w:rFonts w:ascii="Arial" w:hAnsi="Arial" w:cs="Arial"/>
        </w:rPr>
        <w:t>–</w:t>
      </w:r>
      <w:r w:rsidR="00892CEC">
        <w:rPr>
          <w:rFonts w:ascii="Arial" w:hAnsi="Arial" w:cs="Arial"/>
        </w:rPr>
        <w:t xml:space="preserve"> 1</w:t>
      </w:r>
    </w:p>
    <w:p w:rsidR="00887094" w:rsidRDefault="00CE4123" w:rsidP="00887094">
      <w:pPr>
        <w:spacing w:after="0"/>
        <w:jc w:val="both"/>
        <w:rPr>
          <w:rFonts w:ascii="Arial" w:hAnsi="Arial" w:cs="Arial"/>
        </w:rPr>
      </w:pPr>
      <w:proofErr w:type="gramStart"/>
      <w:r>
        <w:rPr>
          <w:rFonts w:ascii="Arial" w:hAnsi="Arial" w:cs="Arial"/>
        </w:rPr>
        <w:t>3.</w:t>
      </w:r>
      <w:r w:rsidR="009A3F01">
        <w:rPr>
          <w:rFonts w:ascii="Arial" w:hAnsi="Arial" w:cs="Arial"/>
        </w:rPr>
        <w:t>3.</w:t>
      </w:r>
      <w:r>
        <w:rPr>
          <w:rFonts w:ascii="Arial" w:hAnsi="Arial" w:cs="Arial"/>
        </w:rPr>
        <w:t xml:space="preserve"> </w:t>
      </w:r>
      <w:r w:rsidR="009A3F01">
        <w:rPr>
          <w:rFonts w:ascii="Arial" w:hAnsi="Arial" w:cs="Arial"/>
        </w:rPr>
        <w:t xml:space="preserve"> TCP</w:t>
      </w:r>
      <w:proofErr w:type="gramEnd"/>
      <w:r w:rsidR="009A3F01">
        <w:rPr>
          <w:rFonts w:ascii="Arial" w:hAnsi="Arial" w:cs="Arial"/>
        </w:rPr>
        <w:t xml:space="preserve"> poskytne provozovateli pro výkon činností dle článku 3.</w:t>
      </w:r>
      <w:r w:rsidR="002116C4">
        <w:rPr>
          <w:rFonts w:ascii="Arial" w:hAnsi="Arial" w:cs="Arial"/>
        </w:rPr>
        <w:t xml:space="preserve"> </w:t>
      </w:r>
      <w:r w:rsidR="009A3F01">
        <w:rPr>
          <w:rFonts w:ascii="Arial" w:hAnsi="Arial" w:cs="Arial"/>
        </w:rPr>
        <w:t>1. zejména toto vybavení:</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vodní tlakové čistící stroje a příslušenství</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parní čistící stroj</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průmyslové vysavače</w:t>
      </w:r>
    </w:p>
    <w:p w:rsidR="00887094" w:rsidRPr="00F039FB" w:rsidRDefault="005E032E" w:rsidP="00F039FB">
      <w:pPr>
        <w:pStyle w:val="Odstavecseseznamem"/>
        <w:numPr>
          <w:ilvl w:val="1"/>
          <w:numId w:val="22"/>
        </w:numPr>
        <w:spacing w:after="0"/>
        <w:ind w:left="1134" w:hanging="567"/>
        <w:jc w:val="both"/>
        <w:rPr>
          <w:rFonts w:ascii="Arial" w:hAnsi="Arial" w:cs="Arial"/>
        </w:rPr>
      </w:pPr>
      <w:r w:rsidRPr="00F039FB">
        <w:rPr>
          <w:rFonts w:ascii="Arial" w:hAnsi="Arial" w:cs="Arial"/>
        </w:rPr>
        <w:t>bazénové vysavače</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ruční elektrické nářadí</w:t>
      </w:r>
      <w:r w:rsidR="005E032E" w:rsidRPr="00F039FB">
        <w:rPr>
          <w:rFonts w:ascii="Arial" w:hAnsi="Arial" w:cs="Arial"/>
        </w:rPr>
        <w:t xml:space="preserve"> a měř</w:t>
      </w:r>
      <w:r w:rsidR="00E0557E">
        <w:rPr>
          <w:rFonts w:ascii="Arial" w:hAnsi="Arial" w:cs="Arial"/>
        </w:rPr>
        <w:t>i</w:t>
      </w:r>
      <w:r w:rsidR="005E032E" w:rsidRPr="00F039FB">
        <w:rPr>
          <w:rFonts w:ascii="Arial" w:hAnsi="Arial" w:cs="Arial"/>
        </w:rPr>
        <w:t>cí přístroje</w:t>
      </w:r>
    </w:p>
    <w:p w:rsidR="00887094" w:rsidRPr="00F039FB" w:rsidRDefault="005E032E" w:rsidP="00F039FB">
      <w:pPr>
        <w:pStyle w:val="Odstavecseseznamem"/>
        <w:numPr>
          <w:ilvl w:val="1"/>
          <w:numId w:val="22"/>
        </w:numPr>
        <w:spacing w:after="0"/>
        <w:ind w:left="1134" w:hanging="567"/>
        <w:jc w:val="both"/>
        <w:rPr>
          <w:rFonts w:ascii="Arial" w:hAnsi="Arial" w:cs="Arial"/>
        </w:rPr>
      </w:pPr>
      <w:r w:rsidRPr="00F039FB">
        <w:rPr>
          <w:rFonts w:ascii="Arial" w:hAnsi="Arial" w:cs="Arial"/>
        </w:rPr>
        <w:t>vybavení dílny</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prostředky na záchranu života a ochranu zdraví návštěvníků</w:t>
      </w:r>
      <w:r w:rsidR="00D755E6" w:rsidRPr="00F039FB">
        <w:rPr>
          <w:rFonts w:ascii="Arial" w:hAnsi="Arial" w:cs="Arial"/>
        </w:rPr>
        <w:t xml:space="preserve"> i zaměstnanců</w:t>
      </w:r>
    </w:p>
    <w:p w:rsidR="00887094" w:rsidRPr="00F039FB" w:rsidRDefault="009A3F01" w:rsidP="00F039FB">
      <w:pPr>
        <w:pStyle w:val="Odstavecseseznamem"/>
        <w:numPr>
          <w:ilvl w:val="1"/>
          <w:numId w:val="22"/>
        </w:numPr>
        <w:spacing w:after="0"/>
        <w:ind w:left="1134" w:hanging="567"/>
        <w:jc w:val="both"/>
        <w:rPr>
          <w:rFonts w:ascii="Arial" w:hAnsi="Arial" w:cs="Arial"/>
        </w:rPr>
      </w:pPr>
      <w:r w:rsidRPr="00F039FB">
        <w:rPr>
          <w:rFonts w:ascii="Arial" w:hAnsi="Arial" w:cs="Arial"/>
        </w:rPr>
        <w:t>vybavení kuchyně a barových pultů</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lednice a chladi</w:t>
      </w:r>
      <w:r w:rsidR="009A3F01" w:rsidRPr="00F039FB">
        <w:rPr>
          <w:rFonts w:ascii="Arial" w:hAnsi="Arial" w:cs="Arial"/>
        </w:rPr>
        <w:t>cí boxy</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 xml:space="preserve">provozní nábytek </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kancelářský nábytek včetně trezoru</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kancelářské stroje a zařízení</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provozní vybavení pro návštěvník</w:t>
      </w:r>
      <w:r w:rsidR="00D16543" w:rsidRPr="00F039FB">
        <w:rPr>
          <w:rFonts w:ascii="Arial" w:hAnsi="Arial" w:cs="Arial"/>
        </w:rPr>
        <w:t>y</w:t>
      </w:r>
    </w:p>
    <w:p w:rsidR="00887094" w:rsidRPr="00F039FB" w:rsidRDefault="00D755E6" w:rsidP="00F039FB">
      <w:pPr>
        <w:pStyle w:val="Odstavecseseznamem"/>
        <w:numPr>
          <w:ilvl w:val="1"/>
          <w:numId w:val="22"/>
        </w:numPr>
        <w:spacing w:after="0"/>
        <w:ind w:left="1134" w:hanging="567"/>
        <w:jc w:val="both"/>
        <w:rPr>
          <w:rFonts w:ascii="Arial" w:hAnsi="Arial" w:cs="Arial"/>
        </w:rPr>
      </w:pPr>
      <w:r w:rsidRPr="00F039FB">
        <w:rPr>
          <w:rFonts w:ascii="Arial" w:hAnsi="Arial" w:cs="Arial"/>
        </w:rPr>
        <w:t>plavecké pomůcky a vybavení.</w:t>
      </w:r>
    </w:p>
    <w:p w:rsidR="00887094" w:rsidRDefault="008329EF" w:rsidP="00887094">
      <w:pPr>
        <w:spacing w:after="0"/>
        <w:jc w:val="both"/>
        <w:rPr>
          <w:rFonts w:ascii="Arial" w:hAnsi="Arial" w:cs="Arial"/>
        </w:rPr>
      </w:pPr>
      <w:r>
        <w:rPr>
          <w:rFonts w:ascii="Arial" w:hAnsi="Arial" w:cs="Arial"/>
        </w:rPr>
        <w:t>Přesný rozsah poskytnutého vybavení bude předmětem samostatného písemného předávacího protokolu.</w:t>
      </w:r>
    </w:p>
    <w:p w:rsidR="00D42804" w:rsidRPr="00D42804" w:rsidRDefault="00D42804" w:rsidP="00887094">
      <w:pPr>
        <w:spacing w:after="0"/>
        <w:jc w:val="both"/>
        <w:rPr>
          <w:rFonts w:ascii="Arial" w:hAnsi="Arial" w:cs="Arial"/>
          <w:sz w:val="20"/>
          <w:szCs w:val="20"/>
        </w:rPr>
      </w:pPr>
    </w:p>
    <w:p w:rsidR="00D16543" w:rsidRDefault="00D16543" w:rsidP="00D16543">
      <w:pPr>
        <w:jc w:val="both"/>
        <w:rPr>
          <w:rFonts w:ascii="Arial" w:hAnsi="Arial" w:cs="Arial"/>
        </w:rPr>
      </w:pPr>
      <w:proofErr w:type="gramStart"/>
      <w:r w:rsidRPr="00756BCC">
        <w:rPr>
          <w:rFonts w:ascii="Arial" w:hAnsi="Arial" w:cs="Arial"/>
        </w:rPr>
        <w:t>3.</w:t>
      </w:r>
      <w:r w:rsidR="00A6206F">
        <w:rPr>
          <w:rFonts w:ascii="Arial" w:hAnsi="Arial" w:cs="Arial"/>
        </w:rPr>
        <w:t>4</w:t>
      </w:r>
      <w:r w:rsidR="00475ABF">
        <w:rPr>
          <w:rFonts w:ascii="Arial" w:hAnsi="Arial" w:cs="Arial"/>
        </w:rPr>
        <w:t>.</w:t>
      </w:r>
      <w:r w:rsidR="00CE4123">
        <w:rPr>
          <w:rFonts w:ascii="Arial" w:hAnsi="Arial" w:cs="Arial"/>
        </w:rPr>
        <w:t xml:space="preserve"> </w:t>
      </w:r>
      <w:r w:rsidRPr="00756BCC">
        <w:rPr>
          <w:rFonts w:ascii="Arial" w:hAnsi="Arial" w:cs="Arial"/>
        </w:rPr>
        <w:t xml:space="preserve"> </w:t>
      </w:r>
      <w:r>
        <w:rPr>
          <w:rFonts w:ascii="Arial" w:hAnsi="Arial" w:cs="Arial"/>
        </w:rPr>
        <w:t>TCP</w:t>
      </w:r>
      <w:proofErr w:type="gramEnd"/>
      <w:r w:rsidRPr="00756BCC">
        <w:rPr>
          <w:rFonts w:ascii="Arial" w:hAnsi="Arial" w:cs="Arial"/>
        </w:rPr>
        <w:t xml:space="preserve"> se zavazuje </w:t>
      </w:r>
      <w:r>
        <w:rPr>
          <w:rFonts w:ascii="Arial" w:hAnsi="Arial" w:cs="Arial"/>
        </w:rPr>
        <w:t xml:space="preserve"> </w:t>
      </w:r>
      <w:r w:rsidRPr="00756BCC">
        <w:rPr>
          <w:rFonts w:ascii="Arial" w:hAnsi="Arial" w:cs="Arial"/>
        </w:rPr>
        <w:t xml:space="preserve">za </w:t>
      </w:r>
      <w:r w:rsidR="00333DE5">
        <w:rPr>
          <w:rFonts w:ascii="Arial" w:hAnsi="Arial" w:cs="Arial"/>
        </w:rPr>
        <w:t xml:space="preserve">řádně provedené </w:t>
      </w:r>
      <w:r w:rsidRPr="00756BCC">
        <w:rPr>
          <w:rFonts w:ascii="Arial" w:hAnsi="Arial" w:cs="Arial"/>
        </w:rPr>
        <w:t xml:space="preserve"> činnost</w:t>
      </w:r>
      <w:r w:rsidR="00E61F7C">
        <w:rPr>
          <w:rFonts w:ascii="Arial" w:hAnsi="Arial" w:cs="Arial"/>
        </w:rPr>
        <w:t>i</w:t>
      </w:r>
      <w:r w:rsidRPr="00756BCC">
        <w:rPr>
          <w:rFonts w:ascii="Arial" w:hAnsi="Arial" w:cs="Arial"/>
        </w:rPr>
        <w:t xml:space="preserve"> dle </w:t>
      </w:r>
      <w:r w:rsidR="00333DE5">
        <w:rPr>
          <w:rFonts w:ascii="Arial" w:hAnsi="Arial" w:cs="Arial"/>
        </w:rPr>
        <w:t>této smlouvy zaplatit provozovateli  dohodnutou</w:t>
      </w:r>
      <w:r w:rsidRPr="00756BCC">
        <w:rPr>
          <w:rFonts w:ascii="Arial" w:hAnsi="Arial" w:cs="Arial"/>
        </w:rPr>
        <w:t xml:space="preserve"> odměnu specifikovanou v čl. IV. této smlouvy.</w:t>
      </w:r>
    </w:p>
    <w:p w:rsidR="00333DE5" w:rsidRDefault="00CE4123" w:rsidP="00E0557E">
      <w:pPr>
        <w:spacing w:after="0"/>
        <w:jc w:val="both"/>
        <w:rPr>
          <w:rFonts w:ascii="Arial" w:hAnsi="Arial" w:cs="Arial"/>
        </w:rPr>
      </w:pPr>
      <w:proofErr w:type="gramStart"/>
      <w:r>
        <w:rPr>
          <w:rFonts w:ascii="Arial" w:hAnsi="Arial" w:cs="Arial"/>
        </w:rPr>
        <w:t>3.</w:t>
      </w:r>
      <w:r w:rsidR="00A6206F">
        <w:rPr>
          <w:rFonts w:ascii="Arial" w:hAnsi="Arial" w:cs="Arial"/>
        </w:rPr>
        <w:t>5</w:t>
      </w:r>
      <w:r w:rsidR="00333DE5">
        <w:rPr>
          <w:rFonts w:ascii="Arial" w:hAnsi="Arial" w:cs="Arial"/>
        </w:rPr>
        <w:t>. TCP</w:t>
      </w:r>
      <w:proofErr w:type="gramEnd"/>
      <w:r w:rsidR="00333DE5">
        <w:rPr>
          <w:rFonts w:ascii="Arial" w:hAnsi="Arial" w:cs="Arial"/>
        </w:rPr>
        <w:t xml:space="preserve"> nedovoluje provozovateli, aby svěřil provádění příkazu třetí osobě (náhradníkovi)</w:t>
      </w:r>
      <w:r w:rsidR="00E15784">
        <w:rPr>
          <w:rFonts w:ascii="Arial" w:hAnsi="Arial" w:cs="Arial"/>
        </w:rPr>
        <w:t xml:space="preserve">, s výjimkou provozování občerstvení u bazénu a </w:t>
      </w:r>
      <w:r w:rsidR="00843A78">
        <w:rPr>
          <w:rFonts w:ascii="Arial" w:hAnsi="Arial" w:cs="Arial"/>
        </w:rPr>
        <w:t xml:space="preserve">u </w:t>
      </w:r>
      <w:proofErr w:type="spellStart"/>
      <w:r w:rsidR="00E15784">
        <w:rPr>
          <w:rFonts w:ascii="Arial" w:hAnsi="Arial" w:cs="Arial"/>
        </w:rPr>
        <w:t>wellness</w:t>
      </w:r>
      <w:proofErr w:type="spellEnd"/>
      <w:r w:rsidR="00E15784">
        <w:rPr>
          <w:rFonts w:ascii="Arial" w:hAnsi="Arial" w:cs="Arial"/>
        </w:rPr>
        <w:t>, provozování masérských, rekondičních a regeneračních služeb</w:t>
      </w:r>
      <w:r w:rsidR="00843A78">
        <w:rPr>
          <w:rFonts w:ascii="Arial" w:hAnsi="Arial" w:cs="Arial"/>
        </w:rPr>
        <w:t>,</w:t>
      </w:r>
      <w:r w:rsidR="00E15784">
        <w:rPr>
          <w:rFonts w:ascii="Arial" w:hAnsi="Arial" w:cs="Arial"/>
        </w:rPr>
        <w:t xml:space="preserve"> provozování letní terasy a ošetření zatravněné plochy ohraničené oplocením</w:t>
      </w:r>
      <w:r w:rsidR="00843A78">
        <w:rPr>
          <w:rFonts w:ascii="Arial" w:hAnsi="Arial" w:cs="Arial"/>
        </w:rPr>
        <w:t xml:space="preserve"> (viz. Příloha č. 4. této smlouvy)</w:t>
      </w:r>
      <w:r w:rsidR="00E15784">
        <w:rPr>
          <w:rFonts w:ascii="Arial" w:hAnsi="Arial" w:cs="Arial"/>
        </w:rPr>
        <w:t xml:space="preserve">. </w:t>
      </w:r>
    </w:p>
    <w:p w:rsidR="00887094" w:rsidRDefault="00887094" w:rsidP="00887094">
      <w:pPr>
        <w:rPr>
          <w:rFonts w:ascii="Arial" w:hAnsi="Arial" w:cs="Arial"/>
        </w:rPr>
      </w:pPr>
    </w:p>
    <w:p w:rsidR="00243307" w:rsidRDefault="00CD1ADF" w:rsidP="00243307">
      <w:pPr>
        <w:spacing w:after="0"/>
        <w:jc w:val="center"/>
        <w:rPr>
          <w:rFonts w:ascii="Arial" w:hAnsi="Arial" w:cs="Arial"/>
          <w:b/>
        </w:rPr>
      </w:pPr>
      <w:r>
        <w:rPr>
          <w:rFonts w:ascii="Arial" w:hAnsi="Arial" w:cs="Arial"/>
          <w:b/>
        </w:rPr>
        <w:t>Č</w:t>
      </w:r>
      <w:r w:rsidR="00243307" w:rsidRPr="00756BCC">
        <w:rPr>
          <w:rFonts w:ascii="Arial" w:hAnsi="Arial" w:cs="Arial"/>
          <w:b/>
        </w:rPr>
        <w:t>lánek IV.</w:t>
      </w:r>
    </w:p>
    <w:p w:rsidR="00A11082" w:rsidRPr="00756BCC" w:rsidRDefault="00A11082" w:rsidP="00243307">
      <w:pPr>
        <w:spacing w:after="0"/>
        <w:jc w:val="center"/>
        <w:rPr>
          <w:rFonts w:ascii="Arial" w:hAnsi="Arial" w:cs="Arial"/>
          <w:b/>
        </w:rPr>
      </w:pPr>
      <w:r>
        <w:rPr>
          <w:rFonts w:ascii="Arial" w:hAnsi="Arial" w:cs="Arial"/>
          <w:b/>
        </w:rPr>
        <w:t>Finanční ujednání</w:t>
      </w:r>
    </w:p>
    <w:p w:rsidR="00243307" w:rsidRPr="00756BCC" w:rsidRDefault="00282971" w:rsidP="00407B6A">
      <w:pPr>
        <w:spacing w:after="0"/>
        <w:jc w:val="center"/>
        <w:rPr>
          <w:rFonts w:ascii="Arial" w:hAnsi="Arial" w:cs="Arial"/>
          <w:b/>
          <w:u w:val="single"/>
        </w:rPr>
      </w:pPr>
      <w:r>
        <w:rPr>
          <w:rFonts w:ascii="Arial" w:hAnsi="Arial" w:cs="Arial"/>
          <w:b/>
          <w:u w:val="single"/>
        </w:rPr>
        <w:t xml:space="preserve"> </w:t>
      </w:r>
    </w:p>
    <w:p w:rsidR="00E52F01" w:rsidRDefault="00243307" w:rsidP="00243307">
      <w:pPr>
        <w:jc w:val="both"/>
        <w:rPr>
          <w:rFonts w:ascii="Arial" w:hAnsi="Arial" w:cs="Arial"/>
        </w:rPr>
      </w:pPr>
      <w:r w:rsidRPr="00756BCC">
        <w:rPr>
          <w:rFonts w:ascii="Arial" w:hAnsi="Arial" w:cs="Arial"/>
        </w:rPr>
        <w:t xml:space="preserve">4.1. </w:t>
      </w:r>
      <w:r w:rsidR="00494DB0">
        <w:rPr>
          <w:rFonts w:ascii="Arial" w:hAnsi="Arial" w:cs="Arial"/>
        </w:rPr>
        <w:t>Provozovatel převede na TCP veškerý užitek z prováděné</w:t>
      </w:r>
      <w:r w:rsidR="00407B6A">
        <w:rPr>
          <w:rFonts w:ascii="Arial" w:hAnsi="Arial" w:cs="Arial"/>
        </w:rPr>
        <w:t>ho</w:t>
      </w:r>
      <w:r w:rsidR="00494DB0">
        <w:rPr>
          <w:rFonts w:ascii="Arial" w:hAnsi="Arial" w:cs="Arial"/>
        </w:rPr>
        <w:t xml:space="preserve"> příkazu, tj. za činnosti dle předmětu této </w:t>
      </w:r>
      <w:r w:rsidR="00E52F01">
        <w:rPr>
          <w:rFonts w:ascii="Arial" w:hAnsi="Arial" w:cs="Arial"/>
        </w:rPr>
        <w:t xml:space="preserve">smlouvy. </w:t>
      </w:r>
    </w:p>
    <w:p w:rsidR="00243307" w:rsidRDefault="00E52F01" w:rsidP="00590A5F">
      <w:pPr>
        <w:jc w:val="both"/>
        <w:rPr>
          <w:rFonts w:ascii="Arial" w:hAnsi="Arial" w:cs="Arial"/>
        </w:rPr>
      </w:pPr>
      <w:r>
        <w:rPr>
          <w:rFonts w:ascii="Arial" w:hAnsi="Arial" w:cs="Arial"/>
        </w:rPr>
        <w:t xml:space="preserve">4.2. </w:t>
      </w:r>
      <w:r w:rsidR="00243307" w:rsidRPr="00756BCC">
        <w:rPr>
          <w:rFonts w:ascii="Arial" w:hAnsi="Arial" w:cs="Arial"/>
        </w:rPr>
        <w:t xml:space="preserve">Za realizaci činností </w:t>
      </w:r>
      <w:r w:rsidR="00243307">
        <w:rPr>
          <w:rFonts w:ascii="Arial" w:hAnsi="Arial" w:cs="Arial"/>
        </w:rPr>
        <w:t xml:space="preserve">provozovatele </w:t>
      </w:r>
      <w:r w:rsidR="00243307" w:rsidRPr="00756BCC">
        <w:rPr>
          <w:rFonts w:ascii="Arial" w:hAnsi="Arial" w:cs="Arial"/>
        </w:rPr>
        <w:t xml:space="preserve">specifikovaných v čl. III. této smlouvy </w:t>
      </w:r>
      <w:r w:rsidR="00243307">
        <w:rPr>
          <w:rFonts w:ascii="Arial" w:hAnsi="Arial" w:cs="Arial"/>
        </w:rPr>
        <w:t>TCP</w:t>
      </w:r>
      <w:r w:rsidR="00243307" w:rsidRPr="00756BCC">
        <w:rPr>
          <w:rFonts w:ascii="Arial" w:hAnsi="Arial" w:cs="Arial"/>
        </w:rPr>
        <w:t xml:space="preserve"> </w:t>
      </w:r>
      <w:r w:rsidR="00243307">
        <w:rPr>
          <w:rFonts w:ascii="Arial" w:hAnsi="Arial" w:cs="Arial"/>
        </w:rPr>
        <w:t>zaplatí provozovateli</w:t>
      </w:r>
      <w:r w:rsidR="00243307" w:rsidRPr="00756BCC">
        <w:rPr>
          <w:rFonts w:ascii="Arial" w:hAnsi="Arial" w:cs="Arial"/>
        </w:rPr>
        <w:t xml:space="preserve"> </w:t>
      </w:r>
      <w:r w:rsidR="00494DB0">
        <w:rPr>
          <w:rFonts w:ascii="Arial" w:hAnsi="Arial" w:cs="Arial"/>
        </w:rPr>
        <w:t xml:space="preserve">měsíční odměnu ve výši </w:t>
      </w:r>
      <w:r w:rsidR="00590A5F" w:rsidRPr="00076467">
        <w:rPr>
          <w:rFonts w:ascii="Arial" w:hAnsi="Arial" w:cs="Arial"/>
          <w:b/>
        </w:rPr>
        <w:t>1.770.000,00</w:t>
      </w:r>
      <w:r w:rsidR="00243307" w:rsidRPr="00076467">
        <w:rPr>
          <w:rFonts w:ascii="Arial" w:hAnsi="Arial" w:cs="Arial"/>
          <w:b/>
        </w:rPr>
        <w:t xml:space="preserve"> Kč</w:t>
      </w:r>
      <w:r w:rsidR="00243307">
        <w:rPr>
          <w:rFonts w:ascii="Arial" w:hAnsi="Arial" w:cs="Arial"/>
        </w:rPr>
        <w:t xml:space="preserve"> (slovy:</w:t>
      </w:r>
      <w:r w:rsidR="00590A5F">
        <w:rPr>
          <w:rFonts w:ascii="Arial" w:hAnsi="Arial" w:cs="Arial"/>
        </w:rPr>
        <w:t xml:space="preserve"> </w:t>
      </w:r>
      <w:proofErr w:type="spellStart"/>
      <w:r w:rsidR="00590A5F">
        <w:rPr>
          <w:rFonts w:ascii="Arial" w:hAnsi="Arial" w:cs="Arial"/>
        </w:rPr>
        <w:t>jedenmilionsedmsetsedmdesáttisiíc</w:t>
      </w:r>
      <w:proofErr w:type="spellEnd"/>
      <w:r w:rsidR="00243307">
        <w:rPr>
          <w:rFonts w:ascii="Arial" w:hAnsi="Arial" w:cs="Arial"/>
        </w:rPr>
        <w:t xml:space="preserve"> korun českých)</w:t>
      </w:r>
      <w:r w:rsidR="00E15784">
        <w:rPr>
          <w:rFonts w:ascii="Arial" w:hAnsi="Arial" w:cs="Arial"/>
        </w:rPr>
        <w:t xml:space="preserve"> viz Příloha č. 5,</w:t>
      </w:r>
      <w:r w:rsidR="00243307">
        <w:rPr>
          <w:rFonts w:ascii="Arial" w:hAnsi="Arial" w:cs="Arial"/>
        </w:rPr>
        <w:t xml:space="preserve"> s připočtením daně z přidané hodnoty. Odměna bude fakturována se zdanitelným plněním k poslednímu dni běžného měsíce. Faktura bude vystavena provozovatelem nejpozději do 5. dne následujícího měsíce se splatností nejméně 15 dní ode dne doručení faktury do sídla TCP. </w:t>
      </w:r>
      <w:r w:rsidR="00243307" w:rsidRPr="00592525">
        <w:rPr>
          <w:rFonts w:ascii="Arial" w:hAnsi="Arial" w:cs="Arial"/>
        </w:rPr>
        <w:lastRenderedPageBreak/>
        <w:t>Účastníci této smlouvy sjednávají, že TCP je oprávněna pozastavit proplacení faktury dle tohoto odstavce v případě, že provozovatel na základě písemného upozornění TCP na porušení svých povinností stanovených</w:t>
      </w:r>
      <w:r w:rsidR="00E61F7C">
        <w:rPr>
          <w:rFonts w:ascii="Arial" w:hAnsi="Arial" w:cs="Arial"/>
        </w:rPr>
        <w:t xml:space="preserve"> v</w:t>
      </w:r>
      <w:r w:rsidR="00243307" w:rsidRPr="00592525">
        <w:rPr>
          <w:rFonts w:ascii="Arial" w:hAnsi="Arial" w:cs="Arial"/>
        </w:rPr>
        <w:t xml:space="preserve"> této smlouv</w:t>
      </w:r>
      <w:r w:rsidR="00E61F7C">
        <w:rPr>
          <w:rFonts w:ascii="Arial" w:hAnsi="Arial" w:cs="Arial"/>
        </w:rPr>
        <w:t>ě</w:t>
      </w:r>
      <w:r w:rsidR="00243307" w:rsidRPr="00592525">
        <w:rPr>
          <w:rFonts w:ascii="Arial" w:hAnsi="Arial" w:cs="Arial"/>
        </w:rPr>
        <w:t xml:space="preserve"> ve stanovené lhůtě nezajistil nápravu</w:t>
      </w:r>
      <w:r w:rsidR="00243307">
        <w:rPr>
          <w:rFonts w:ascii="Arial" w:hAnsi="Arial" w:cs="Arial"/>
        </w:rPr>
        <w:t>.</w:t>
      </w:r>
    </w:p>
    <w:p w:rsidR="009456D0" w:rsidRDefault="00243307">
      <w:pPr>
        <w:jc w:val="both"/>
        <w:rPr>
          <w:rFonts w:ascii="Arial" w:hAnsi="Arial" w:cs="Arial"/>
        </w:rPr>
      </w:pPr>
      <w:r>
        <w:rPr>
          <w:rFonts w:ascii="Arial" w:hAnsi="Arial" w:cs="Arial"/>
        </w:rPr>
        <w:t>4.</w:t>
      </w:r>
      <w:r w:rsidR="00E52F01">
        <w:rPr>
          <w:rFonts w:ascii="Arial" w:hAnsi="Arial" w:cs="Arial"/>
        </w:rPr>
        <w:t>3</w:t>
      </w:r>
      <w:r>
        <w:rPr>
          <w:rFonts w:ascii="Arial" w:hAnsi="Arial" w:cs="Arial"/>
        </w:rPr>
        <w:t xml:space="preserve">. </w:t>
      </w:r>
      <w:r w:rsidRPr="00E3074C">
        <w:rPr>
          <w:rFonts w:ascii="Arial" w:hAnsi="Arial" w:cs="Arial"/>
        </w:rPr>
        <w:t xml:space="preserve">Smluvní strany se dohodly, že </w:t>
      </w:r>
      <w:r w:rsidR="00282971">
        <w:rPr>
          <w:rFonts w:ascii="Arial" w:hAnsi="Arial" w:cs="Arial"/>
        </w:rPr>
        <w:t>z</w:t>
      </w:r>
      <w:r w:rsidR="000C260A">
        <w:rPr>
          <w:rFonts w:ascii="Arial" w:hAnsi="Arial" w:cs="Arial"/>
        </w:rPr>
        <w:t> </w:t>
      </w:r>
      <w:r w:rsidR="00282971">
        <w:rPr>
          <w:rFonts w:ascii="Arial" w:hAnsi="Arial" w:cs="Arial"/>
        </w:rPr>
        <w:t>trž</w:t>
      </w:r>
      <w:r w:rsidR="0015129F">
        <w:rPr>
          <w:rFonts w:ascii="Arial" w:hAnsi="Arial" w:cs="Arial"/>
        </w:rPr>
        <w:t>e</w:t>
      </w:r>
      <w:r w:rsidR="00282971">
        <w:rPr>
          <w:rFonts w:ascii="Arial" w:hAnsi="Arial" w:cs="Arial"/>
        </w:rPr>
        <w:t>b</w:t>
      </w:r>
      <w:r w:rsidR="000C260A">
        <w:rPr>
          <w:rFonts w:ascii="Arial" w:hAnsi="Arial" w:cs="Arial"/>
        </w:rPr>
        <w:t xml:space="preserve"> </w:t>
      </w:r>
      <w:r w:rsidRPr="00E3074C">
        <w:rPr>
          <w:rFonts w:ascii="Arial" w:hAnsi="Arial" w:cs="Arial"/>
        </w:rPr>
        <w:t>za občerstvení u baz</w:t>
      </w:r>
      <w:r>
        <w:rPr>
          <w:rFonts w:ascii="Arial" w:hAnsi="Arial" w:cs="Arial"/>
        </w:rPr>
        <w:t>é</w:t>
      </w:r>
      <w:r w:rsidRPr="00E3074C">
        <w:rPr>
          <w:rFonts w:ascii="Arial" w:hAnsi="Arial" w:cs="Arial"/>
        </w:rPr>
        <w:t xml:space="preserve">nu a ve </w:t>
      </w:r>
      <w:proofErr w:type="spellStart"/>
      <w:r w:rsidRPr="00E3074C">
        <w:rPr>
          <w:rFonts w:ascii="Arial" w:hAnsi="Arial" w:cs="Arial"/>
        </w:rPr>
        <w:t>wellness</w:t>
      </w:r>
      <w:proofErr w:type="spellEnd"/>
      <w:r w:rsidRPr="00E3074C">
        <w:rPr>
          <w:rFonts w:ascii="Arial" w:hAnsi="Arial" w:cs="Arial"/>
        </w:rPr>
        <w:t xml:space="preserve"> včetně půjčování prostěradel dle čl. III.</w:t>
      </w:r>
      <w:r>
        <w:rPr>
          <w:rFonts w:ascii="Arial" w:hAnsi="Arial" w:cs="Arial"/>
        </w:rPr>
        <w:t xml:space="preserve"> </w:t>
      </w:r>
      <w:r w:rsidRPr="00E3074C">
        <w:rPr>
          <w:rFonts w:ascii="Arial" w:hAnsi="Arial" w:cs="Arial"/>
        </w:rPr>
        <w:t>odst.</w:t>
      </w:r>
      <w:r>
        <w:rPr>
          <w:rFonts w:ascii="Arial" w:hAnsi="Arial" w:cs="Arial"/>
        </w:rPr>
        <w:t xml:space="preserve"> </w:t>
      </w:r>
      <w:r w:rsidRPr="00E3074C">
        <w:rPr>
          <w:rFonts w:ascii="Arial" w:hAnsi="Arial" w:cs="Arial"/>
        </w:rPr>
        <w:t>3.</w:t>
      </w:r>
      <w:r w:rsidR="00182FCD">
        <w:rPr>
          <w:rFonts w:ascii="Arial" w:hAnsi="Arial" w:cs="Arial"/>
        </w:rPr>
        <w:t xml:space="preserve"> </w:t>
      </w:r>
      <w:r w:rsidRPr="00E3074C">
        <w:rPr>
          <w:rFonts w:ascii="Arial" w:hAnsi="Arial" w:cs="Arial"/>
        </w:rPr>
        <w:t>1.</w:t>
      </w:r>
      <w:r>
        <w:rPr>
          <w:rFonts w:ascii="Arial" w:hAnsi="Arial" w:cs="Arial"/>
        </w:rPr>
        <w:t xml:space="preserve"> </w:t>
      </w:r>
      <w:r w:rsidRPr="00E3074C">
        <w:rPr>
          <w:rFonts w:ascii="Arial" w:hAnsi="Arial" w:cs="Arial"/>
        </w:rPr>
        <w:t>písm. h)</w:t>
      </w:r>
      <w:r w:rsidR="006C1F35">
        <w:rPr>
          <w:rFonts w:ascii="Arial" w:hAnsi="Arial" w:cs="Arial"/>
        </w:rPr>
        <w:t xml:space="preserve"> a </w:t>
      </w:r>
      <w:r w:rsidR="000E4B54">
        <w:rPr>
          <w:rFonts w:ascii="Arial" w:hAnsi="Arial" w:cs="Arial"/>
        </w:rPr>
        <w:t>j</w:t>
      </w:r>
      <w:r w:rsidR="006C1F35">
        <w:rPr>
          <w:rFonts w:ascii="Arial" w:hAnsi="Arial" w:cs="Arial"/>
        </w:rPr>
        <w:t>)</w:t>
      </w:r>
      <w:r w:rsidRPr="00E3074C">
        <w:rPr>
          <w:rFonts w:ascii="Arial" w:hAnsi="Arial" w:cs="Arial"/>
        </w:rPr>
        <w:t xml:space="preserve"> této smlouvy provozovatel zaplatí TCP měsíční odměnu ve výši 20%</w:t>
      </w:r>
      <w:r w:rsidR="0015129F">
        <w:rPr>
          <w:rFonts w:ascii="Arial" w:hAnsi="Arial" w:cs="Arial"/>
        </w:rPr>
        <w:t xml:space="preserve"> </w:t>
      </w:r>
      <w:r w:rsidRPr="00E3074C">
        <w:rPr>
          <w:rFonts w:ascii="Arial" w:hAnsi="Arial" w:cs="Arial"/>
        </w:rPr>
        <w:t>bez DPH</w:t>
      </w:r>
      <w:r w:rsidR="00182FCD">
        <w:rPr>
          <w:rFonts w:ascii="Arial" w:hAnsi="Arial" w:cs="Arial"/>
        </w:rPr>
        <w:t xml:space="preserve"> a z tržeb za provozování masérsk</w:t>
      </w:r>
      <w:r w:rsidR="00E5658D">
        <w:rPr>
          <w:rFonts w:ascii="Arial" w:hAnsi="Arial" w:cs="Arial"/>
        </w:rPr>
        <w:t>ých</w:t>
      </w:r>
      <w:r w:rsidR="00182FCD">
        <w:rPr>
          <w:rFonts w:ascii="Arial" w:hAnsi="Arial" w:cs="Arial"/>
        </w:rPr>
        <w:t>, rekondiční</w:t>
      </w:r>
      <w:r w:rsidR="00E5658D">
        <w:rPr>
          <w:rFonts w:ascii="Arial" w:hAnsi="Arial" w:cs="Arial"/>
        </w:rPr>
        <w:t>ch</w:t>
      </w:r>
      <w:r w:rsidR="00182FCD">
        <w:rPr>
          <w:rFonts w:ascii="Arial" w:hAnsi="Arial" w:cs="Arial"/>
        </w:rPr>
        <w:t xml:space="preserve"> a regenerační služ</w:t>
      </w:r>
      <w:r w:rsidR="00E5658D">
        <w:rPr>
          <w:rFonts w:ascii="Arial" w:hAnsi="Arial" w:cs="Arial"/>
        </w:rPr>
        <w:t>e</w:t>
      </w:r>
      <w:r w:rsidR="00182FCD">
        <w:rPr>
          <w:rFonts w:ascii="Arial" w:hAnsi="Arial" w:cs="Arial"/>
        </w:rPr>
        <w:t>b</w:t>
      </w:r>
      <w:r w:rsidR="000E4B54" w:rsidRPr="000E4B54">
        <w:rPr>
          <w:rFonts w:ascii="Arial" w:hAnsi="Arial" w:cs="Arial"/>
        </w:rPr>
        <w:t xml:space="preserve"> </w:t>
      </w:r>
      <w:r w:rsidR="000E4B54" w:rsidRPr="00E3074C">
        <w:rPr>
          <w:rFonts w:ascii="Arial" w:hAnsi="Arial" w:cs="Arial"/>
        </w:rPr>
        <w:t>dle čl. III.</w:t>
      </w:r>
      <w:r w:rsidR="000E4B54">
        <w:rPr>
          <w:rFonts w:ascii="Arial" w:hAnsi="Arial" w:cs="Arial"/>
        </w:rPr>
        <w:t xml:space="preserve"> </w:t>
      </w:r>
      <w:r w:rsidR="000E4B54" w:rsidRPr="00E3074C">
        <w:rPr>
          <w:rFonts w:ascii="Arial" w:hAnsi="Arial" w:cs="Arial"/>
        </w:rPr>
        <w:t>odst.</w:t>
      </w:r>
      <w:r w:rsidR="000E4B54">
        <w:rPr>
          <w:rFonts w:ascii="Arial" w:hAnsi="Arial" w:cs="Arial"/>
        </w:rPr>
        <w:t xml:space="preserve"> </w:t>
      </w:r>
      <w:r w:rsidR="000E4B54" w:rsidRPr="00E3074C">
        <w:rPr>
          <w:rFonts w:ascii="Arial" w:hAnsi="Arial" w:cs="Arial"/>
        </w:rPr>
        <w:t>3.</w:t>
      </w:r>
      <w:r w:rsidR="000E4B54">
        <w:rPr>
          <w:rFonts w:ascii="Arial" w:hAnsi="Arial" w:cs="Arial"/>
        </w:rPr>
        <w:t xml:space="preserve"> </w:t>
      </w:r>
      <w:r w:rsidR="000E4B54" w:rsidRPr="00E3074C">
        <w:rPr>
          <w:rFonts w:ascii="Arial" w:hAnsi="Arial" w:cs="Arial"/>
        </w:rPr>
        <w:t>1.</w:t>
      </w:r>
      <w:r w:rsidR="000E4B54">
        <w:rPr>
          <w:rFonts w:ascii="Arial" w:hAnsi="Arial" w:cs="Arial"/>
        </w:rPr>
        <w:t xml:space="preserve"> písm. i)</w:t>
      </w:r>
      <w:r w:rsidR="000E4B54" w:rsidRPr="00E3074C">
        <w:rPr>
          <w:rFonts w:ascii="Arial" w:hAnsi="Arial" w:cs="Arial"/>
        </w:rPr>
        <w:t xml:space="preserve"> této smlouvy</w:t>
      </w:r>
      <w:r w:rsidR="00182FCD" w:rsidRPr="00182FCD">
        <w:rPr>
          <w:rFonts w:ascii="Arial" w:hAnsi="Arial" w:cs="Arial"/>
        </w:rPr>
        <w:t xml:space="preserve"> </w:t>
      </w:r>
      <w:r w:rsidR="00182FCD" w:rsidRPr="00E3074C">
        <w:rPr>
          <w:rFonts w:ascii="Arial" w:hAnsi="Arial" w:cs="Arial"/>
        </w:rPr>
        <w:t>provozovatel zaplatí TCP měsíční odměnu ve výši</w:t>
      </w:r>
      <w:r w:rsidR="00182FCD">
        <w:rPr>
          <w:rFonts w:ascii="Arial" w:hAnsi="Arial" w:cs="Arial"/>
        </w:rPr>
        <w:t xml:space="preserve"> 58% bez DPH</w:t>
      </w:r>
      <w:r>
        <w:rPr>
          <w:rFonts w:ascii="Arial" w:hAnsi="Arial" w:cs="Arial"/>
        </w:rPr>
        <w:t>,</w:t>
      </w:r>
      <w:r w:rsidRPr="00E3074C">
        <w:rPr>
          <w:rFonts w:ascii="Arial" w:hAnsi="Arial" w:cs="Arial"/>
        </w:rPr>
        <w:t xml:space="preserve"> a to na základě faktury</w:t>
      </w:r>
      <w:r>
        <w:rPr>
          <w:rFonts w:ascii="Arial" w:hAnsi="Arial" w:cs="Arial"/>
        </w:rPr>
        <w:t xml:space="preserve"> </w:t>
      </w:r>
      <w:r w:rsidRPr="00E3074C">
        <w:rPr>
          <w:rFonts w:ascii="Arial" w:hAnsi="Arial" w:cs="Arial"/>
        </w:rPr>
        <w:t>T</w:t>
      </w:r>
      <w:r>
        <w:rPr>
          <w:rFonts w:ascii="Arial" w:hAnsi="Arial" w:cs="Arial"/>
        </w:rPr>
        <w:t>CP</w:t>
      </w:r>
      <w:r w:rsidRPr="00E3074C">
        <w:rPr>
          <w:rFonts w:ascii="Arial" w:hAnsi="Arial" w:cs="Arial"/>
        </w:rPr>
        <w:t xml:space="preserve"> vystavené k poslednímu dni měsíce </w:t>
      </w:r>
      <w:r>
        <w:rPr>
          <w:rFonts w:ascii="Arial" w:hAnsi="Arial" w:cs="Arial"/>
        </w:rPr>
        <w:t xml:space="preserve">ve lhůtě </w:t>
      </w:r>
      <w:r w:rsidRPr="00E3074C">
        <w:rPr>
          <w:rFonts w:ascii="Arial" w:hAnsi="Arial" w:cs="Arial"/>
        </w:rPr>
        <w:t>splatnost</w:t>
      </w:r>
      <w:r>
        <w:rPr>
          <w:rFonts w:ascii="Arial" w:hAnsi="Arial" w:cs="Arial"/>
        </w:rPr>
        <w:t>i</w:t>
      </w:r>
      <w:r w:rsidRPr="00E3074C">
        <w:rPr>
          <w:rFonts w:ascii="Arial" w:hAnsi="Arial" w:cs="Arial"/>
        </w:rPr>
        <w:t xml:space="preserve"> </w:t>
      </w:r>
      <w:r>
        <w:rPr>
          <w:rFonts w:ascii="Arial" w:hAnsi="Arial" w:cs="Arial"/>
        </w:rPr>
        <w:t>uvedené na faktuře</w:t>
      </w:r>
      <w:r w:rsidRPr="00E3074C">
        <w:rPr>
          <w:rFonts w:ascii="Arial" w:hAnsi="Arial" w:cs="Arial"/>
        </w:rPr>
        <w:t>. Veškeré tržby za tuto činnost jsou v pokladním syst</w:t>
      </w:r>
      <w:r>
        <w:rPr>
          <w:rFonts w:ascii="Arial" w:hAnsi="Arial" w:cs="Arial"/>
        </w:rPr>
        <w:t>é</w:t>
      </w:r>
      <w:r w:rsidRPr="00E3074C">
        <w:rPr>
          <w:rFonts w:ascii="Arial" w:hAnsi="Arial" w:cs="Arial"/>
        </w:rPr>
        <w:t>mu nastaveny tak, že jsou součástí celkových tržeb a jsou odváděny denně T</w:t>
      </w:r>
      <w:r>
        <w:rPr>
          <w:rFonts w:ascii="Arial" w:hAnsi="Arial" w:cs="Arial"/>
        </w:rPr>
        <w:t>CP.</w:t>
      </w:r>
      <w:r w:rsidRPr="00E3074C">
        <w:rPr>
          <w:rFonts w:ascii="Arial" w:hAnsi="Arial" w:cs="Arial"/>
        </w:rPr>
        <w:t xml:space="preserve"> Nejpozději </w:t>
      </w:r>
      <w:r>
        <w:rPr>
          <w:rFonts w:ascii="Arial" w:hAnsi="Arial" w:cs="Arial"/>
        </w:rPr>
        <w:t>do 14 dnů</w:t>
      </w:r>
      <w:r w:rsidRPr="00E3074C">
        <w:rPr>
          <w:rFonts w:ascii="Arial" w:hAnsi="Arial" w:cs="Arial"/>
        </w:rPr>
        <w:t xml:space="preserve"> následujícího měsíce jsou tržby za občerstvení</w:t>
      </w:r>
      <w:r w:rsidR="00B55602" w:rsidRPr="00B55602">
        <w:rPr>
          <w:rFonts w:ascii="Arial" w:hAnsi="Arial" w:cs="Arial"/>
        </w:rPr>
        <w:t xml:space="preserve"> </w:t>
      </w:r>
      <w:r w:rsidR="00B55602" w:rsidRPr="00E3074C">
        <w:rPr>
          <w:rFonts w:ascii="Arial" w:hAnsi="Arial" w:cs="Arial"/>
        </w:rPr>
        <w:t>u baz</w:t>
      </w:r>
      <w:r w:rsidR="00B55602">
        <w:rPr>
          <w:rFonts w:ascii="Arial" w:hAnsi="Arial" w:cs="Arial"/>
        </w:rPr>
        <w:t>é</w:t>
      </w:r>
      <w:r w:rsidR="00B55602" w:rsidRPr="00E3074C">
        <w:rPr>
          <w:rFonts w:ascii="Arial" w:hAnsi="Arial" w:cs="Arial"/>
        </w:rPr>
        <w:t xml:space="preserve">nu a ve </w:t>
      </w:r>
      <w:proofErr w:type="spellStart"/>
      <w:r w:rsidR="00B55602" w:rsidRPr="00E3074C">
        <w:rPr>
          <w:rFonts w:ascii="Arial" w:hAnsi="Arial" w:cs="Arial"/>
        </w:rPr>
        <w:t>wellness</w:t>
      </w:r>
      <w:proofErr w:type="spellEnd"/>
      <w:r w:rsidR="008C5A4C">
        <w:rPr>
          <w:rFonts w:ascii="Arial" w:hAnsi="Arial" w:cs="Arial"/>
        </w:rPr>
        <w:t>,</w:t>
      </w:r>
      <w:r w:rsidRPr="00E3074C">
        <w:rPr>
          <w:rFonts w:ascii="Arial" w:hAnsi="Arial" w:cs="Arial"/>
        </w:rPr>
        <w:t xml:space="preserve"> půjčování prostěradel</w:t>
      </w:r>
      <w:r w:rsidR="008C5A4C">
        <w:rPr>
          <w:rFonts w:ascii="Arial" w:hAnsi="Arial" w:cs="Arial"/>
        </w:rPr>
        <w:t xml:space="preserve"> a provozování masérské, rekondiční a regenerační služby</w:t>
      </w:r>
      <w:r w:rsidRPr="00E3074C">
        <w:rPr>
          <w:rFonts w:ascii="Arial" w:hAnsi="Arial" w:cs="Arial"/>
        </w:rPr>
        <w:t xml:space="preserve"> převedeny na účet provozovatele </w:t>
      </w:r>
      <w:r>
        <w:rPr>
          <w:rFonts w:ascii="Arial" w:hAnsi="Arial" w:cs="Arial"/>
        </w:rPr>
        <w:t>číslo účtu:</w:t>
      </w:r>
      <w:r w:rsidRPr="00E3074C">
        <w:rPr>
          <w:rFonts w:ascii="Arial" w:hAnsi="Arial" w:cs="Arial"/>
        </w:rPr>
        <w:t xml:space="preserve"> </w:t>
      </w:r>
      <w:r w:rsidR="00D82F82">
        <w:rPr>
          <w:rFonts w:ascii="Arial" w:hAnsi="Arial" w:cs="Arial"/>
        </w:rPr>
        <w:t>…………………</w:t>
      </w:r>
      <w:r w:rsidR="00076467">
        <w:rPr>
          <w:rFonts w:ascii="Arial" w:hAnsi="Arial" w:cs="Arial"/>
        </w:rPr>
        <w:t xml:space="preserve"> vedený u České spořitelny</w:t>
      </w:r>
      <w:r w:rsidRPr="000E79AF">
        <w:rPr>
          <w:rFonts w:ascii="Arial" w:hAnsi="Arial" w:cs="Arial"/>
        </w:rPr>
        <w:t>,</w:t>
      </w:r>
      <w:r w:rsidR="00076467">
        <w:rPr>
          <w:rFonts w:ascii="Arial" w:hAnsi="Arial" w:cs="Arial"/>
        </w:rPr>
        <w:t xml:space="preserve"> a.s.,</w:t>
      </w:r>
      <w:r w:rsidRPr="00E3074C">
        <w:rPr>
          <w:rFonts w:ascii="Arial" w:hAnsi="Arial" w:cs="Arial"/>
        </w:rPr>
        <w:t xml:space="preserve"> </w:t>
      </w:r>
      <w:r>
        <w:rPr>
          <w:rFonts w:ascii="Arial" w:hAnsi="Arial" w:cs="Arial"/>
        </w:rPr>
        <w:t xml:space="preserve">a to na základě faktury provozovatele. </w:t>
      </w:r>
      <w:r w:rsidR="00AB6443">
        <w:rPr>
          <w:rFonts w:ascii="Arial" w:hAnsi="Arial" w:cs="Arial"/>
        </w:rPr>
        <w:t xml:space="preserve">TCP následně zašle </w:t>
      </w:r>
      <w:r w:rsidR="007C0E3B">
        <w:rPr>
          <w:rFonts w:ascii="Arial" w:hAnsi="Arial" w:cs="Arial"/>
        </w:rPr>
        <w:t xml:space="preserve">provozovateli </w:t>
      </w:r>
      <w:r w:rsidR="00AB6443">
        <w:rPr>
          <w:rFonts w:ascii="Arial" w:hAnsi="Arial" w:cs="Arial"/>
        </w:rPr>
        <w:t xml:space="preserve">fakturu ve výši % sjednané odměny dle tohoto odstavce. </w:t>
      </w:r>
      <w:r>
        <w:rPr>
          <w:rFonts w:ascii="Arial" w:hAnsi="Arial" w:cs="Arial"/>
        </w:rPr>
        <w:t xml:space="preserve">Provozovatel je povinen zaplatit </w:t>
      </w:r>
      <w:r w:rsidRPr="00E3074C">
        <w:rPr>
          <w:rFonts w:ascii="Arial" w:hAnsi="Arial" w:cs="Arial"/>
        </w:rPr>
        <w:t>odměnu TCP</w:t>
      </w:r>
      <w:r>
        <w:rPr>
          <w:rFonts w:ascii="Arial" w:hAnsi="Arial" w:cs="Arial"/>
        </w:rPr>
        <w:t xml:space="preserve"> </w:t>
      </w:r>
      <w:r w:rsidR="00AB6443">
        <w:rPr>
          <w:rFonts w:ascii="Arial" w:hAnsi="Arial" w:cs="Arial"/>
        </w:rPr>
        <w:t>ve lhůtě splatnosti uvedené na faktuře</w:t>
      </w:r>
      <w:r w:rsidR="003C384E" w:rsidRPr="003C384E">
        <w:rPr>
          <w:rFonts w:ascii="Arial" w:hAnsi="Arial" w:cs="Arial"/>
        </w:rPr>
        <w:t xml:space="preserve"> </w:t>
      </w:r>
      <w:r w:rsidR="003C384E">
        <w:rPr>
          <w:rFonts w:ascii="Arial" w:hAnsi="Arial" w:cs="Arial"/>
        </w:rPr>
        <w:t>na účet TCP</w:t>
      </w:r>
      <w:r w:rsidR="00843A78">
        <w:rPr>
          <w:rFonts w:ascii="Arial" w:hAnsi="Arial" w:cs="Arial"/>
        </w:rPr>
        <w:t xml:space="preserve"> č. </w:t>
      </w:r>
      <w:r w:rsidR="00D82F82">
        <w:rPr>
          <w:rFonts w:ascii="Arial" w:hAnsi="Arial" w:cs="Arial"/>
        </w:rPr>
        <w:t>……………….</w:t>
      </w:r>
    </w:p>
    <w:p w:rsidR="006C1F35" w:rsidRDefault="00243307" w:rsidP="00243307">
      <w:pPr>
        <w:jc w:val="both"/>
        <w:rPr>
          <w:rFonts w:ascii="Arial" w:hAnsi="Arial" w:cs="Arial"/>
        </w:rPr>
      </w:pPr>
      <w:r>
        <w:rPr>
          <w:rFonts w:ascii="Arial" w:hAnsi="Arial" w:cs="Arial"/>
        </w:rPr>
        <w:t>4.</w:t>
      </w:r>
      <w:r w:rsidR="00E52F01">
        <w:rPr>
          <w:rFonts w:ascii="Arial" w:hAnsi="Arial" w:cs="Arial"/>
        </w:rPr>
        <w:t>4</w:t>
      </w:r>
      <w:r>
        <w:rPr>
          <w:rFonts w:ascii="Arial" w:hAnsi="Arial" w:cs="Arial"/>
        </w:rPr>
        <w:t xml:space="preserve">. Obdržené finanční částky v hotovosti v pokladně Aquacentra </w:t>
      </w:r>
      <w:proofErr w:type="spellStart"/>
      <w:r>
        <w:rPr>
          <w:rFonts w:ascii="Arial" w:hAnsi="Arial" w:cs="Arial"/>
        </w:rPr>
        <w:t>Šutka</w:t>
      </w:r>
      <w:proofErr w:type="spellEnd"/>
      <w:r>
        <w:rPr>
          <w:rFonts w:ascii="Arial" w:hAnsi="Arial" w:cs="Arial"/>
        </w:rPr>
        <w:t xml:space="preserve"> za prodej vstupenek</w:t>
      </w:r>
      <w:r w:rsidR="00DA23BD">
        <w:rPr>
          <w:rFonts w:ascii="Arial" w:hAnsi="Arial" w:cs="Arial"/>
        </w:rPr>
        <w:t>,</w:t>
      </w:r>
      <w:r>
        <w:rPr>
          <w:rFonts w:ascii="Arial" w:hAnsi="Arial" w:cs="Arial"/>
        </w:rPr>
        <w:t xml:space="preserve"> permanentek</w:t>
      </w:r>
      <w:r w:rsidR="00DA23BD">
        <w:rPr>
          <w:rFonts w:ascii="Arial" w:hAnsi="Arial" w:cs="Arial"/>
        </w:rPr>
        <w:t xml:space="preserve"> a dárkových poukazů</w:t>
      </w:r>
      <w:r>
        <w:rPr>
          <w:rFonts w:ascii="Arial" w:hAnsi="Arial" w:cs="Arial"/>
        </w:rPr>
        <w:t>, případně z uzavřených smluv (školy, školky atd.) v hotovosti bude provozovatel odvádět na účet TCP</w:t>
      </w:r>
      <w:r w:rsidR="00F95E2A">
        <w:rPr>
          <w:rFonts w:ascii="Arial" w:hAnsi="Arial" w:cs="Arial"/>
        </w:rPr>
        <w:t xml:space="preserve"> č</w:t>
      </w:r>
      <w:r w:rsidR="00D82F82">
        <w:rPr>
          <w:rFonts w:ascii="Arial" w:hAnsi="Arial" w:cs="Arial"/>
        </w:rPr>
        <w:t>………………</w:t>
      </w:r>
      <w:r>
        <w:rPr>
          <w:rFonts w:ascii="Arial" w:hAnsi="Arial" w:cs="Arial"/>
        </w:rPr>
        <w:t xml:space="preserve">. Provozovatel zajistí </w:t>
      </w:r>
      <w:r w:rsidR="00EA0381">
        <w:rPr>
          <w:rFonts w:ascii="Arial" w:hAnsi="Arial" w:cs="Arial"/>
        </w:rPr>
        <w:t xml:space="preserve">na svůj účet </w:t>
      </w:r>
      <w:r>
        <w:rPr>
          <w:rFonts w:ascii="Arial" w:hAnsi="Arial" w:cs="Arial"/>
        </w:rPr>
        <w:t xml:space="preserve">pojištění přepravované hotovosti z Aquacentra </w:t>
      </w:r>
      <w:proofErr w:type="spellStart"/>
      <w:r>
        <w:rPr>
          <w:rFonts w:ascii="Arial" w:hAnsi="Arial" w:cs="Arial"/>
        </w:rPr>
        <w:t>Šutka</w:t>
      </w:r>
      <w:proofErr w:type="spellEnd"/>
      <w:r>
        <w:rPr>
          <w:rFonts w:ascii="Arial" w:hAnsi="Arial" w:cs="Arial"/>
        </w:rPr>
        <w:t xml:space="preserve"> do banky a současně zajistí, aby přeprava hotovosti se uskutečňovala v souladu s pojistnými podmínkami (tj. dle výše převážené hotovosti, tzn. autem a s doprovodem) a za účasti hmotně odpovědného zaměstnance provozovatele. Smluvní strany se dohodly, že odvoz finanční hotovosti se bude uskutečňovat v běžné otevírací době banky (tzn. bez nutnosti zřízení nočního trezoru), nejčastěji v dopoledních hodinách pokud nebude smluvními stranami sjednáno jinak. V souladu s článkem III. odst. 3.</w:t>
      </w:r>
      <w:r w:rsidR="00F95E2A">
        <w:rPr>
          <w:rFonts w:ascii="Arial" w:hAnsi="Arial" w:cs="Arial"/>
        </w:rPr>
        <w:t xml:space="preserve"> </w:t>
      </w:r>
      <w:r>
        <w:rPr>
          <w:rFonts w:ascii="Arial" w:hAnsi="Arial" w:cs="Arial"/>
        </w:rPr>
        <w:t>1.</w:t>
      </w:r>
      <w:r w:rsidR="00AB6443">
        <w:rPr>
          <w:rFonts w:ascii="Arial" w:hAnsi="Arial" w:cs="Arial"/>
        </w:rPr>
        <w:t xml:space="preserve"> </w:t>
      </w:r>
      <w:r>
        <w:rPr>
          <w:rFonts w:ascii="Arial" w:hAnsi="Arial" w:cs="Arial"/>
        </w:rPr>
        <w:t xml:space="preserve">písm. </w:t>
      </w:r>
      <w:r w:rsidR="00DC3C44">
        <w:rPr>
          <w:rFonts w:ascii="Arial" w:hAnsi="Arial" w:cs="Arial"/>
        </w:rPr>
        <w:t>f</w:t>
      </w:r>
      <w:r>
        <w:rPr>
          <w:rFonts w:ascii="Arial" w:hAnsi="Arial" w:cs="Arial"/>
        </w:rPr>
        <w:t>) této smlouvy je provozovatel povinen doložit vždy na žádost TCP přesnou evidenci.</w:t>
      </w:r>
    </w:p>
    <w:p w:rsidR="00243307" w:rsidRDefault="00243307" w:rsidP="00243307">
      <w:pPr>
        <w:jc w:val="both"/>
        <w:rPr>
          <w:rFonts w:ascii="Arial" w:hAnsi="Arial" w:cs="Arial"/>
        </w:rPr>
      </w:pPr>
      <w:r>
        <w:rPr>
          <w:rFonts w:ascii="Arial" w:hAnsi="Arial" w:cs="Arial"/>
        </w:rPr>
        <w:t>4.</w:t>
      </w:r>
      <w:r w:rsidR="00E52F01">
        <w:rPr>
          <w:rFonts w:ascii="Arial" w:hAnsi="Arial" w:cs="Arial"/>
        </w:rPr>
        <w:t>5</w:t>
      </w:r>
      <w:r>
        <w:rPr>
          <w:rFonts w:ascii="Arial" w:hAnsi="Arial" w:cs="Arial"/>
        </w:rPr>
        <w:t xml:space="preserve">. Obdržené daňové doklady (faktury) od jednotlivých dodavatelů služeb na úhradu činností dle čl. III. této smlouvy, předem odsouhlasené </w:t>
      </w:r>
      <w:r w:rsidR="00DA23BD">
        <w:rPr>
          <w:rFonts w:ascii="Arial" w:hAnsi="Arial" w:cs="Arial"/>
        </w:rPr>
        <w:t>TCP</w:t>
      </w:r>
      <w:r>
        <w:rPr>
          <w:rFonts w:ascii="Arial" w:hAnsi="Arial" w:cs="Arial"/>
        </w:rPr>
        <w:t>, proplácí, eviduje a archivuje TCP.</w:t>
      </w:r>
    </w:p>
    <w:p w:rsidR="00887094" w:rsidRDefault="00196F29" w:rsidP="00887094">
      <w:pPr>
        <w:spacing w:after="0"/>
        <w:jc w:val="both"/>
        <w:rPr>
          <w:rFonts w:ascii="Arial" w:hAnsi="Arial" w:cs="Arial"/>
        </w:rPr>
      </w:pPr>
      <w:r>
        <w:rPr>
          <w:rFonts w:ascii="Arial" w:hAnsi="Arial" w:cs="Arial"/>
        </w:rPr>
        <w:t>4.6.  Náklady spojené s provozem a zajišťováním části provozních činností ve smyslu čl.</w:t>
      </w:r>
      <w:r w:rsidR="00F95E2A">
        <w:rPr>
          <w:rFonts w:ascii="Arial" w:hAnsi="Arial" w:cs="Arial"/>
        </w:rPr>
        <w:t xml:space="preserve"> </w:t>
      </w:r>
      <w:r>
        <w:rPr>
          <w:rFonts w:ascii="Arial" w:hAnsi="Arial" w:cs="Arial"/>
        </w:rPr>
        <w:t>III této smlouvy hrazené provozovatelem jsou náklady na:</w:t>
      </w:r>
    </w:p>
    <w:p w:rsidR="00887094"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m</w:t>
      </w:r>
      <w:r w:rsidR="00196F29" w:rsidRPr="00A073C3">
        <w:rPr>
          <w:rFonts w:ascii="Arial" w:hAnsi="Arial" w:cs="Arial"/>
        </w:rPr>
        <w:t>zdové náklady zaměstnanců</w:t>
      </w:r>
      <w:r w:rsidR="00DE4927" w:rsidRPr="00A073C3">
        <w:rPr>
          <w:rFonts w:ascii="Arial" w:hAnsi="Arial" w:cs="Arial"/>
        </w:rPr>
        <w:t xml:space="preserve"> + ostatní osobní náklady</w:t>
      </w:r>
      <w:r>
        <w:rPr>
          <w:rFonts w:ascii="Arial" w:hAnsi="Arial" w:cs="Arial"/>
        </w:rPr>
        <w:t>,</w:t>
      </w:r>
    </w:p>
    <w:p w:rsidR="00A073C3" w:rsidRPr="00A073C3"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o</w:t>
      </w:r>
      <w:r w:rsidR="00196F29" w:rsidRPr="00A073C3">
        <w:rPr>
          <w:rFonts w:ascii="Arial" w:hAnsi="Arial" w:cs="Arial"/>
        </w:rPr>
        <w:t xml:space="preserve">chranné pomůcky a </w:t>
      </w:r>
      <w:r w:rsidR="00DE4927" w:rsidRPr="00A073C3">
        <w:rPr>
          <w:rFonts w:ascii="Arial" w:hAnsi="Arial" w:cs="Arial"/>
        </w:rPr>
        <w:t xml:space="preserve">pracovní </w:t>
      </w:r>
      <w:r w:rsidR="00196F29" w:rsidRPr="00A073C3">
        <w:rPr>
          <w:rFonts w:ascii="Arial" w:hAnsi="Arial" w:cs="Arial"/>
        </w:rPr>
        <w:t>oděvy zaměstnanců</w:t>
      </w:r>
      <w:r>
        <w:rPr>
          <w:rFonts w:ascii="Arial" w:hAnsi="Arial" w:cs="Arial"/>
        </w:rPr>
        <w:t>,</w:t>
      </w:r>
    </w:p>
    <w:p w:rsidR="00887094"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n</w:t>
      </w:r>
      <w:r w:rsidR="001F7F21" w:rsidRPr="00A073C3">
        <w:rPr>
          <w:rFonts w:ascii="Arial" w:hAnsi="Arial" w:cs="Arial"/>
        </w:rPr>
        <w:t xml:space="preserve">ářadí a pracovní pomůcky nad rámec vybavení předaného při přejímce </w:t>
      </w:r>
      <w:r w:rsidR="00720B06">
        <w:rPr>
          <w:rFonts w:ascii="Arial" w:hAnsi="Arial" w:cs="Arial"/>
        </w:rPr>
        <w:t xml:space="preserve">části </w:t>
      </w:r>
      <w:r w:rsidR="001F7F21" w:rsidRPr="00A073C3">
        <w:rPr>
          <w:rFonts w:ascii="Arial" w:hAnsi="Arial" w:cs="Arial"/>
        </w:rPr>
        <w:t>objektu do</w:t>
      </w:r>
      <w:r w:rsidR="00A073C3">
        <w:rPr>
          <w:rFonts w:ascii="Arial" w:hAnsi="Arial" w:cs="Arial"/>
        </w:rPr>
        <w:t xml:space="preserve"> </w:t>
      </w:r>
      <w:r w:rsidR="001F7F21" w:rsidRPr="00A073C3">
        <w:rPr>
          <w:rFonts w:ascii="Arial" w:hAnsi="Arial" w:cs="Arial"/>
        </w:rPr>
        <w:t>provozování</w:t>
      </w:r>
      <w:r w:rsidR="00F07C82">
        <w:rPr>
          <w:rFonts w:ascii="Arial" w:hAnsi="Arial" w:cs="Arial"/>
        </w:rPr>
        <w:t>,</w:t>
      </w:r>
    </w:p>
    <w:p w:rsidR="00CE4123" w:rsidRDefault="00CE4123" w:rsidP="00FE602A">
      <w:pPr>
        <w:pStyle w:val="Odstavecseseznamem"/>
        <w:numPr>
          <w:ilvl w:val="1"/>
          <w:numId w:val="21"/>
        </w:numPr>
        <w:spacing w:after="0"/>
        <w:ind w:left="1276" w:hanging="709"/>
        <w:jc w:val="both"/>
        <w:rPr>
          <w:rFonts w:ascii="Arial" w:hAnsi="Arial" w:cs="Arial"/>
        </w:rPr>
      </w:pPr>
      <w:r w:rsidRPr="00887094">
        <w:rPr>
          <w:rFonts w:ascii="Arial" w:hAnsi="Arial" w:cs="Arial"/>
        </w:rPr>
        <w:t xml:space="preserve">praní </w:t>
      </w:r>
      <w:r w:rsidR="003E46E0">
        <w:rPr>
          <w:rFonts w:ascii="Arial" w:hAnsi="Arial" w:cs="Arial"/>
        </w:rPr>
        <w:t>osušek</w:t>
      </w:r>
      <w:r w:rsidRPr="00887094">
        <w:rPr>
          <w:rFonts w:ascii="Arial" w:hAnsi="Arial" w:cs="Arial"/>
        </w:rPr>
        <w:t xml:space="preserve"> a prostěradel (pro </w:t>
      </w:r>
      <w:proofErr w:type="spellStart"/>
      <w:r>
        <w:rPr>
          <w:rFonts w:ascii="Arial" w:hAnsi="Arial" w:cs="Arial"/>
        </w:rPr>
        <w:t>wellness</w:t>
      </w:r>
      <w:proofErr w:type="spellEnd"/>
      <w:r w:rsidRPr="00887094">
        <w:rPr>
          <w:rFonts w:ascii="Arial" w:hAnsi="Arial" w:cs="Arial"/>
        </w:rPr>
        <w:t>)</w:t>
      </w:r>
      <w:r w:rsidR="00CE467F">
        <w:rPr>
          <w:rFonts w:ascii="Arial" w:hAnsi="Arial" w:cs="Arial"/>
        </w:rPr>
        <w:t>,</w:t>
      </w:r>
    </w:p>
    <w:p w:rsidR="00A3154E" w:rsidRPr="00A3154E" w:rsidRDefault="00A3154E" w:rsidP="00A3154E">
      <w:pPr>
        <w:pStyle w:val="Odstavecseseznamem"/>
        <w:numPr>
          <w:ilvl w:val="0"/>
          <w:numId w:val="21"/>
        </w:numPr>
        <w:spacing w:after="144"/>
        <w:ind w:left="1276" w:hanging="709"/>
        <w:rPr>
          <w:rFonts w:ascii="Arial" w:hAnsi="Arial" w:cs="Arial"/>
        </w:rPr>
      </w:pPr>
      <w:r>
        <w:rPr>
          <w:rFonts w:ascii="Arial" w:hAnsi="Arial" w:cs="Arial"/>
        </w:rPr>
        <w:t>prostředky potřebné k provádění masáží (olej</w:t>
      </w:r>
      <w:r w:rsidR="003E46E0">
        <w:rPr>
          <w:rFonts w:ascii="Arial" w:hAnsi="Arial" w:cs="Arial"/>
        </w:rPr>
        <w:t>e</w:t>
      </w:r>
      <w:r>
        <w:rPr>
          <w:rFonts w:ascii="Arial" w:hAnsi="Arial" w:cs="Arial"/>
        </w:rPr>
        <w:t>, emulz</w:t>
      </w:r>
      <w:r w:rsidR="003E46E0">
        <w:rPr>
          <w:rFonts w:ascii="Arial" w:hAnsi="Arial" w:cs="Arial"/>
        </w:rPr>
        <w:t>e</w:t>
      </w:r>
      <w:r>
        <w:rPr>
          <w:rFonts w:ascii="Arial" w:hAnsi="Arial" w:cs="Arial"/>
        </w:rPr>
        <w:t>, mast</w:t>
      </w:r>
      <w:r w:rsidR="003E46E0">
        <w:rPr>
          <w:rFonts w:ascii="Arial" w:hAnsi="Arial" w:cs="Arial"/>
        </w:rPr>
        <w:t>i</w:t>
      </w:r>
      <w:r>
        <w:rPr>
          <w:rFonts w:ascii="Arial" w:hAnsi="Arial" w:cs="Arial"/>
        </w:rPr>
        <w:t>, papírov</w:t>
      </w:r>
      <w:r w:rsidR="003E46E0">
        <w:rPr>
          <w:rFonts w:ascii="Arial" w:hAnsi="Arial" w:cs="Arial"/>
        </w:rPr>
        <w:t>é</w:t>
      </w:r>
      <w:r>
        <w:rPr>
          <w:rFonts w:ascii="Arial" w:hAnsi="Arial" w:cs="Arial"/>
        </w:rPr>
        <w:t xml:space="preserve"> utěrk</w:t>
      </w:r>
      <w:r w:rsidR="003E46E0">
        <w:rPr>
          <w:rFonts w:ascii="Arial" w:hAnsi="Arial" w:cs="Arial"/>
        </w:rPr>
        <w:t>y</w:t>
      </w:r>
      <w:r>
        <w:rPr>
          <w:rFonts w:ascii="Arial" w:hAnsi="Arial" w:cs="Arial"/>
        </w:rPr>
        <w:t xml:space="preserve"> apod.).</w:t>
      </w:r>
    </w:p>
    <w:p w:rsidR="00EA013D"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k</w:t>
      </w:r>
      <w:r w:rsidR="001F7F21" w:rsidRPr="00A073C3">
        <w:rPr>
          <w:rFonts w:ascii="Arial" w:hAnsi="Arial" w:cs="Arial"/>
        </w:rPr>
        <w:t xml:space="preserve">ancelářské potřeby </w:t>
      </w:r>
      <w:r w:rsidR="00E61F7C" w:rsidRPr="00A073C3">
        <w:rPr>
          <w:rFonts w:ascii="Arial" w:hAnsi="Arial" w:cs="Arial"/>
        </w:rPr>
        <w:t>svých zaměstnanců</w:t>
      </w:r>
      <w:r w:rsidR="00EF6E3E" w:rsidRPr="00A073C3">
        <w:rPr>
          <w:rFonts w:ascii="Arial" w:hAnsi="Arial" w:cs="Arial"/>
        </w:rPr>
        <w:t>,</w:t>
      </w:r>
      <w:r w:rsidR="00E61F7C" w:rsidRPr="00A073C3">
        <w:rPr>
          <w:rFonts w:ascii="Arial" w:hAnsi="Arial" w:cs="Arial"/>
        </w:rPr>
        <w:t xml:space="preserve"> </w:t>
      </w:r>
      <w:r w:rsidR="00EF6E3E" w:rsidRPr="00A073C3">
        <w:rPr>
          <w:rFonts w:ascii="Arial" w:hAnsi="Arial" w:cs="Arial"/>
        </w:rPr>
        <w:t>/papír, tonery atd./ spotřebního charakteru</w:t>
      </w:r>
      <w:r w:rsidR="00EA013D">
        <w:rPr>
          <w:rFonts w:ascii="Arial" w:hAnsi="Arial" w:cs="Arial"/>
        </w:rPr>
        <w:t xml:space="preserve"> </w:t>
      </w:r>
      <w:r w:rsidR="00EF6E3E" w:rsidRPr="00EA013D">
        <w:rPr>
          <w:rFonts w:ascii="Arial" w:hAnsi="Arial" w:cs="Arial"/>
        </w:rPr>
        <w:t>spojené se svou administrativní činností</w:t>
      </w:r>
      <w:r>
        <w:rPr>
          <w:rFonts w:ascii="Arial" w:hAnsi="Arial" w:cs="Arial"/>
        </w:rPr>
        <w:t>,</w:t>
      </w:r>
    </w:p>
    <w:p w:rsidR="00887094"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č</w:t>
      </w:r>
      <w:r w:rsidR="00196F29" w:rsidRPr="00EA013D">
        <w:rPr>
          <w:rFonts w:ascii="Arial" w:hAnsi="Arial" w:cs="Arial"/>
        </w:rPr>
        <w:t>istící a desinfekční prostředky a hygienický materiál (toal</w:t>
      </w:r>
      <w:r w:rsidR="00F95E2A">
        <w:rPr>
          <w:rFonts w:ascii="Arial" w:hAnsi="Arial" w:cs="Arial"/>
        </w:rPr>
        <w:t>etní</w:t>
      </w:r>
      <w:r w:rsidR="00196F29" w:rsidRPr="00EA013D">
        <w:rPr>
          <w:rFonts w:ascii="Arial" w:hAnsi="Arial" w:cs="Arial"/>
        </w:rPr>
        <w:t xml:space="preserve"> papír,</w:t>
      </w:r>
      <w:r w:rsidR="00EA013D">
        <w:rPr>
          <w:rFonts w:ascii="Arial" w:hAnsi="Arial" w:cs="Arial"/>
        </w:rPr>
        <w:t xml:space="preserve"> </w:t>
      </w:r>
      <w:r w:rsidR="00196F29" w:rsidRPr="00EA013D">
        <w:rPr>
          <w:rFonts w:ascii="Arial" w:hAnsi="Arial" w:cs="Arial"/>
        </w:rPr>
        <w:t>ubrousky atd.)</w:t>
      </w:r>
      <w:r w:rsidR="00DE4927" w:rsidRPr="00EA013D">
        <w:rPr>
          <w:rFonts w:ascii="Arial" w:hAnsi="Arial" w:cs="Arial"/>
        </w:rPr>
        <w:t xml:space="preserve"> pro</w:t>
      </w:r>
      <w:r w:rsidR="00CE4123">
        <w:rPr>
          <w:rFonts w:ascii="Arial" w:hAnsi="Arial" w:cs="Arial"/>
        </w:rPr>
        <w:t xml:space="preserve"> </w:t>
      </w:r>
      <w:r w:rsidR="00DE4927" w:rsidRPr="00EA013D">
        <w:rPr>
          <w:rFonts w:ascii="Arial" w:hAnsi="Arial" w:cs="Arial"/>
        </w:rPr>
        <w:t>zajištění úklidu</w:t>
      </w:r>
      <w:r w:rsidR="00FC4B4A">
        <w:rPr>
          <w:rFonts w:ascii="Arial" w:hAnsi="Arial" w:cs="Arial"/>
        </w:rPr>
        <w:t xml:space="preserve"> (denního a nočního)</w:t>
      </w:r>
      <w:r w:rsidR="00DE4927" w:rsidRPr="00EA013D">
        <w:rPr>
          <w:rFonts w:ascii="Arial" w:hAnsi="Arial" w:cs="Arial"/>
        </w:rPr>
        <w:t xml:space="preserve"> dle této smlouvy</w:t>
      </w:r>
      <w:r>
        <w:rPr>
          <w:rFonts w:ascii="Arial" w:hAnsi="Arial" w:cs="Arial"/>
        </w:rPr>
        <w:t>,</w:t>
      </w:r>
    </w:p>
    <w:p w:rsidR="00CE4123" w:rsidRPr="00CE4123"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p</w:t>
      </w:r>
      <w:r w:rsidR="001F7F21" w:rsidRPr="00CE4123">
        <w:rPr>
          <w:rFonts w:ascii="Arial" w:hAnsi="Arial" w:cs="Arial"/>
        </w:rPr>
        <w:t xml:space="preserve">omůcky pro úklid </w:t>
      </w:r>
      <w:r w:rsidR="00DB5AD8" w:rsidRPr="00CD1ADF">
        <w:rPr>
          <w:rFonts w:ascii="Arial" w:hAnsi="Arial" w:cs="Arial"/>
        </w:rPr>
        <w:t>provozovaných prostor</w:t>
      </w:r>
      <w:r w:rsidR="00DB5AD8">
        <w:rPr>
          <w:rFonts w:ascii="Arial" w:hAnsi="Arial" w:cs="Arial"/>
        </w:rPr>
        <w:t xml:space="preserve"> </w:t>
      </w:r>
      <w:r w:rsidR="001F7F21" w:rsidRPr="00CE4123">
        <w:rPr>
          <w:rFonts w:ascii="Arial" w:hAnsi="Arial" w:cs="Arial"/>
        </w:rPr>
        <w:t>(koště, vědro, atd.)</w:t>
      </w:r>
      <w:r>
        <w:rPr>
          <w:rFonts w:ascii="Arial" w:hAnsi="Arial" w:cs="Arial"/>
        </w:rPr>
        <w:t>,</w:t>
      </w:r>
    </w:p>
    <w:p w:rsidR="00CE4123" w:rsidRPr="00CE4123"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lastRenderedPageBreak/>
        <w:t>b</w:t>
      </w:r>
      <w:r w:rsidR="001F7F21" w:rsidRPr="00CE4123">
        <w:rPr>
          <w:rFonts w:ascii="Arial" w:hAnsi="Arial" w:cs="Arial"/>
        </w:rPr>
        <w:t>azénovou chemii</w:t>
      </w:r>
      <w:r>
        <w:rPr>
          <w:rFonts w:ascii="Arial" w:hAnsi="Arial" w:cs="Arial"/>
        </w:rPr>
        <w:t>,</w:t>
      </w:r>
    </w:p>
    <w:p w:rsidR="00CE4123" w:rsidRPr="00CE4123"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š</w:t>
      </w:r>
      <w:r w:rsidR="001F7F21" w:rsidRPr="00CE4123">
        <w:rPr>
          <w:rFonts w:ascii="Arial" w:hAnsi="Arial" w:cs="Arial"/>
        </w:rPr>
        <w:t>kolení zaměstnanců v požární ochraně</w:t>
      </w:r>
      <w:r>
        <w:rPr>
          <w:rFonts w:ascii="Arial" w:hAnsi="Arial" w:cs="Arial"/>
        </w:rPr>
        <w:t>,</w:t>
      </w:r>
    </w:p>
    <w:p w:rsidR="00887094" w:rsidRPr="00CE4123" w:rsidRDefault="00CE467F" w:rsidP="00FE602A">
      <w:pPr>
        <w:pStyle w:val="Odstavecseseznamem"/>
        <w:numPr>
          <w:ilvl w:val="1"/>
          <w:numId w:val="21"/>
        </w:numPr>
        <w:spacing w:after="0"/>
        <w:ind w:left="1276" w:hanging="709"/>
        <w:jc w:val="both"/>
        <w:rPr>
          <w:rFonts w:ascii="Arial" w:hAnsi="Arial" w:cs="Arial"/>
        </w:rPr>
      </w:pPr>
      <w:r>
        <w:rPr>
          <w:rFonts w:ascii="Arial" w:hAnsi="Arial" w:cs="Arial"/>
        </w:rPr>
        <w:t>š</w:t>
      </w:r>
      <w:r w:rsidR="00A12D8F" w:rsidRPr="00CE4123">
        <w:rPr>
          <w:rFonts w:ascii="Arial" w:hAnsi="Arial" w:cs="Arial"/>
        </w:rPr>
        <w:t xml:space="preserve">kolení zaměstnanců v </w:t>
      </w:r>
      <w:r w:rsidR="001F7F21" w:rsidRPr="00CE4123">
        <w:rPr>
          <w:rFonts w:ascii="Arial" w:hAnsi="Arial" w:cs="Arial"/>
        </w:rPr>
        <w:t xml:space="preserve">bezpečnosti </w:t>
      </w:r>
      <w:r w:rsidR="00A12D8F" w:rsidRPr="00CE4123">
        <w:rPr>
          <w:rFonts w:ascii="Arial" w:hAnsi="Arial" w:cs="Arial"/>
        </w:rPr>
        <w:t xml:space="preserve">a ochraně zdraví při </w:t>
      </w:r>
      <w:r w:rsidR="001F7F21" w:rsidRPr="00CE4123">
        <w:rPr>
          <w:rFonts w:ascii="Arial" w:hAnsi="Arial" w:cs="Arial"/>
        </w:rPr>
        <w:t>prác</w:t>
      </w:r>
      <w:r w:rsidR="00A12D8F" w:rsidRPr="00CE4123">
        <w:rPr>
          <w:rFonts w:ascii="Arial" w:hAnsi="Arial" w:cs="Arial"/>
        </w:rPr>
        <w:t xml:space="preserve">i, včetně školení </w:t>
      </w:r>
      <w:r w:rsidR="005A373B" w:rsidRPr="00CE4123">
        <w:rPr>
          <w:rFonts w:ascii="Arial" w:hAnsi="Arial" w:cs="Arial"/>
        </w:rPr>
        <w:t>na</w:t>
      </w:r>
      <w:r w:rsidR="00CE4123">
        <w:rPr>
          <w:rFonts w:ascii="Arial" w:hAnsi="Arial" w:cs="Arial"/>
        </w:rPr>
        <w:t xml:space="preserve"> </w:t>
      </w:r>
      <w:r w:rsidR="00F07C82">
        <w:rPr>
          <w:rFonts w:ascii="Arial" w:hAnsi="Arial" w:cs="Arial"/>
        </w:rPr>
        <w:t xml:space="preserve">transport, </w:t>
      </w:r>
      <w:r w:rsidR="00A12D8F" w:rsidRPr="00CE4123">
        <w:rPr>
          <w:rFonts w:ascii="Arial" w:hAnsi="Arial" w:cs="Arial"/>
        </w:rPr>
        <w:t>manipulaci, používání a uskladnění nebezpečný</w:t>
      </w:r>
      <w:r w:rsidR="008A1454" w:rsidRPr="00CE4123">
        <w:rPr>
          <w:rFonts w:ascii="Arial" w:hAnsi="Arial" w:cs="Arial"/>
        </w:rPr>
        <w:t xml:space="preserve">ch </w:t>
      </w:r>
      <w:r w:rsidR="00A12D8F" w:rsidRPr="00CE4123">
        <w:rPr>
          <w:rFonts w:ascii="Arial" w:hAnsi="Arial" w:cs="Arial"/>
        </w:rPr>
        <w:t>látek.</w:t>
      </w:r>
    </w:p>
    <w:p w:rsidR="00EF6E3E" w:rsidRDefault="00EF6E3E" w:rsidP="00887094">
      <w:pPr>
        <w:spacing w:after="0"/>
        <w:ind w:left="708"/>
        <w:jc w:val="both"/>
        <w:rPr>
          <w:rFonts w:ascii="Arial" w:hAnsi="Arial" w:cs="Arial"/>
        </w:rPr>
      </w:pPr>
    </w:p>
    <w:p w:rsidR="00AB6443" w:rsidRDefault="00AB6443" w:rsidP="00E0557E">
      <w:pPr>
        <w:spacing w:after="0"/>
        <w:jc w:val="both"/>
        <w:rPr>
          <w:rFonts w:ascii="Arial" w:hAnsi="Arial" w:cs="Arial"/>
        </w:rPr>
      </w:pPr>
    </w:p>
    <w:p w:rsidR="00243307" w:rsidRPr="00CD1ADF" w:rsidRDefault="00CD1ADF" w:rsidP="00243307">
      <w:pPr>
        <w:spacing w:after="0"/>
        <w:jc w:val="center"/>
        <w:rPr>
          <w:rFonts w:ascii="Arial" w:hAnsi="Arial" w:cs="Arial"/>
          <w:b/>
        </w:rPr>
      </w:pPr>
      <w:r w:rsidRPr="00CD1ADF">
        <w:rPr>
          <w:rFonts w:ascii="Arial" w:hAnsi="Arial" w:cs="Arial"/>
          <w:b/>
        </w:rPr>
        <w:t>Článek V.</w:t>
      </w:r>
    </w:p>
    <w:p w:rsidR="00CD1ADF" w:rsidRDefault="00CD1ADF" w:rsidP="00243307">
      <w:pPr>
        <w:spacing w:after="0"/>
        <w:jc w:val="center"/>
        <w:rPr>
          <w:rFonts w:ascii="Arial" w:hAnsi="Arial" w:cs="Arial"/>
          <w:b/>
        </w:rPr>
      </w:pPr>
      <w:r>
        <w:rPr>
          <w:rFonts w:ascii="Arial" w:hAnsi="Arial" w:cs="Arial"/>
          <w:b/>
        </w:rPr>
        <w:t xml:space="preserve">Sankce </w:t>
      </w:r>
      <w:r w:rsidR="00CA5AB4">
        <w:rPr>
          <w:rFonts w:ascii="Arial" w:hAnsi="Arial" w:cs="Arial"/>
          <w:b/>
        </w:rPr>
        <w:t>a výpovědní lhůty</w:t>
      </w:r>
    </w:p>
    <w:p w:rsidR="00887094" w:rsidRDefault="00887094" w:rsidP="00887094">
      <w:pPr>
        <w:spacing w:after="0"/>
        <w:rPr>
          <w:rFonts w:ascii="Arial" w:hAnsi="Arial" w:cs="Arial"/>
          <w:b/>
        </w:rPr>
      </w:pPr>
    </w:p>
    <w:p w:rsidR="00887094" w:rsidRPr="005A373B" w:rsidRDefault="005D446A" w:rsidP="00887094">
      <w:pPr>
        <w:pStyle w:val="Odstavecseseznamem"/>
        <w:numPr>
          <w:ilvl w:val="1"/>
          <w:numId w:val="7"/>
        </w:numPr>
        <w:ind w:left="0" w:firstLine="0"/>
        <w:jc w:val="both"/>
        <w:rPr>
          <w:rFonts w:ascii="Arial" w:hAnsi="Arial" w:cs="Arial"/>
        </w:rPr>
      </w:pPr>
      <w:r w:rsidRPr="005A373B">
        <w:rPr>
          <w:rFonts w:ascii="Arial" w:hAnsi="Arial" w:cs="Arial"/>
        </w:rPr>
        <w:t xml:space="preserve">V případě porušení </w:t>
      </w:r>
      <w:r w:rsidR="00FE2280" w:rsidRPr="005A373B">
        <w:rPr>
          <w:rFonts w:ascii="Arial" w:hAnsi="Arial" w:cs="Arial"/>
        </w:rPr>
        <w:t xml:space="preserve">povinností </w:t>
      </w:r>
      <w:r w:rsidRPr="005A373B">
        <w:rPr>
          <w:rFonts w:ascii="Arial" w:hAnsi="Arial" w:cs="Arial"/>
        </w:rPr>
        <w:t xml:space="preserve">provozovatele týkajícího se řádného a odborného provozovaní bazénů, </w:t>
      </w:r>
      <w:proofErr w:type="spellStart"/>
      <w:r w:rsidRPr="005A373B">
        <w:rPr>
          <w:rFonts w:ascii="Arial" w:hAnsi="Arial" w:cs="Arial"/>
        </w:rPr>
        <w:t>wellnessu</w:t>
      </w:r>
      <w:proofErr w:type="spellEnd"/>
      <w:r w:rsidRPr="005A373B">
        <w:rPr>
          <w:rFonts w:ascii="Arial" w:hAnsi="Arial" w:cs="Arial"/>
        </w:rPr>
        <w:t>, aqua</w:t>
      </w:r>
      <w:r w:rsidR="001E6685">
        <w:rPr>
          <w:rFonts w:ascii="Arial" w:hAnsi="Arial" w:cs="Arial"/>
        </w:rPr>
        <w:t>parku</w:t>
      </w:r>
      <w:r w:rsidRPr="005A373B">
        <w:rPr>
          <w:rFonts w:ascii="Arial" w:hAnsi="Arial" w:cs="Arial"/>
        </w:rPr>
        <w:t xml:space="preserve"> včetně všech součástí a příslušenství (např. šatny, technologického zázemí, občerstvení v</w:t>
      </w:r>
      <w:r w:rsidR="00AD0C9E">
        <w:rPr>
          <w:rFonts w:ascii="Arial" w:hAnsi="Arial" w:cs="Arial"/>
        </w:rPr>
        <w:t> </w:t>
      </w:r>
      <w:r w:rsidRPr="005A373B">
        <w:rPr>
          <w:rFonts w:ascii="Arial" w:hAnsi="Arial" w:cs="Arial"/>
        </w:rPr>
        <w:t>aquaparku</w:t>
      </w:r>
      <w:r w:rsidR="00AD0C9E">
        <w:rPr>
          <w:rFonts w:ascii="Arial" w:hAnsi="Arial" w:cs="Arial"/>
        </w:rPr>
        <w:t xml:space="preserve">, masáží </w:t>
      </w:r>
      <w:r w:rsidRPr="005A373B">
        <w:rPr>
          <w:rFonts w:ascii="Arial" w:hAnsi="Arial" w:cs="Arial"/>
        </w:rPr>
        <w:t>apod.) má TCP právo provozovateli snížit měsíční odměnu</w:t>
      </w:r>
      <w:r w:rsidR="001E6685">
        <w:rPr>
          <w:rFonts w:ascii="Arial" w:hAnsi="Arial" w:cs="Arial"/>
        </w:rPr>
        <w:t>, uvedenou v čl. IV. odst. 4. 2. této smlouvy,</w:t>
      </w:r>
      <w:r w:rsidRPr="005A373B">
        <w:rPr>
          <w:rFonts w:ascii="Arial" w:hAnsi="Arial" w:cs="Arial"/>
        </w:rPr>
        <w:t xml:space="preserve"> až o 10% za každý jednotlivý případ dle závažnosti pochybení provozovatele. Závažnost a rozsah pochybení provozovatele určuje TCP. V případě opakovaného pochybení provozovatele je TCP oprávněn</w:t>
      </w:r>
      <w:r w:rsidR="00FE2280" w:rsidRPr="005A373B">
        <w:rPr>
          <w:rFonts w:ascii="Arial" w:hAnsi="Arial" w:cs="Arial"/>
        </w:rPr>
        <w:t>a</w:t>
      </w:r>
      <w:r w:rsidRPr="005A373B">
        <w:rPr>
          <w:rFonts w:ascii="Arial" w:hAnsi="Arial" w:cs="Arial"/>
        </w:rPr>
        <w:t xml:space="preserve"> vypovědět </w:t>
      </w:r>
      <w:r w:rsidR="00AD0C9E">
        <w:rPr>
          <w:rFonts w:ascii="Arial" w:hAnsi="Arial" w:cs="Arial"/>
        </w:rPr>
        <w:t xml:space="preserve">tuto </w:t>
      </w:r>
      <w:r w:rsidRPr="005A373B">
        <w:rPr>
          <w:rFonts w:ascii="Arial" w:hAnsi="Arial" w:cs="Arial"/>
        </w:rPr>
        <w:t>smlouvu</w:t>
      </w:r>
      <w:r w:rsidR="00AD0C9E">
        <w:rPr>
          <w:rFonts w:ascii="Arial" w:hAnsi="Arial" w:cs="Arial"/>
        </w:rPr>
        <w:t>.</w:t>
      </w:r>
      <w:r w:rsidRPr="005A373B">
        <w:rPr>
          <w:rFonts w:ascii="Arial" w:hAnsi="Arial" w:cs="Arial"/>
        </w:rPr>
        <w:t xml:space="preserve"> Výpovědní lhůta bude jeden měsíc a počne běžet prvním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 Tímto ujednáním není dotčen nárok TCP na náhradu škody.</w:t>
      </w:r>
    </w:p>
    <w:p w:rsidR="00887094" w:rsidRPr="003E46E0" w:rsidRDefault="00887094" w:rsidP="00887094">
      <w:pPr>
        <w:pStyle w:val="Odstavecseseznamem"/>
        <w:ind w:left="0"/>
        <w:jc w:val="both"/>
        <w:rPr>
          <w:rFonts w:ascii="Arial" w:hAnsi="Arial" w:cs="Arial"/>
          <w:sz w:val="20"/>
          <w:szCs w:val="20"/>
        </w:rPr>
      </w:pPr>
    </w:p>
    <w:p w:rsidR="00887094" w:rsidRPr="005A373B" w:rsidRDefault="00887094" w:rsidP="00887094">
      <w:pPr>
        <w:pStyle w:val="Odstavecseseznamem"/>
        <w:numPr>
          <w:ilvl w:val="1"/>
          <w:numId w:val="7"/>
        </w:numPr>
        <w:ind w:left="0" w:firstLine="0"/>
        <w:jc w:val="both"/>
        <w:rPr>
          <w:rFonts w:ascii="Arial" w:hAnsi="Arial" w:cs="Arial"/>
        </w:rPr>
      </w:pPr>
      <w:r w:rsidRPr="005A373B">
        <w:rPr>
          <w:rFonts w:ascii="Arial" w:hAnsi="Arial" w:cs="Arial"/>
        </w:rPr>
        <w:t>V případě zjištění nedostatků v provozování bazénové technologie, rozborů vody, vedení provozních knih a záznamů má TCP právo provozovateli snížit měsíční odměnu</w:t>
      </w:r>
      <w:r w:rsidR="001E6685">
        <w:rPr>
          <w:rFonts w:ascii="Arial" w:hAnsi="Arial" w:cs="Arial"/>
        </w:rPr>
        <w:t>, uvedenou v čl. IV. odst. 4. 2. této smlouvy,</w:t>
      </w:r>
      <w:r w:rsidRPr="005A373B">
        <w:rPr>
          <w:rFonts w:ascii="Arial" w:hAnsi="Arial" w:cs="Arial"/>
        </w:rPr>
        <w:t xml:space="preserve"> až o 10% za každý jednotlivý případ dle závažnosti pochybení provozovatele. Závažnost a rozsah pochybení provozovatele určuje TCP. V případě opakovaného pochybení provozovatele je TCP oprávněn</w:t>
      </w:r>
      <w:r w:rsidR="00AD0C9E">
        <w:rPr>
          <w:rFonts w:ascii="Arial" w:hAnsi="Arial" w:cs="Arial"/>
        </w:rPr>
        <w:t>a</w:t>
      </w:r>
      <w:r w:rsidRPr="005A373B">
        <w:rPr>
          <w:rFonts w:ascii="Arial" w:hAnsi="Arial" w:cs="Arial"/>
        </w:rPr>
        <w:t xml:space="preserve"> vypovědět </w:t>
      </w:r>
      <w:r w:rsidR="00AD0C9E">
        <w:rPr>
          <w:rFonts w:ascii="Arial" w:hAnsi="Arial" w:cs="Arial"/>
        </w:rPr>
        <w:t xml:space="preserve">tuto </w:t>
      </w:r>
      <w:r w:rsidRPr="005A373B">
        <w:rPr>
          <w:rFonts w:ascii="Arial" w:hAnsi="Arial" w:cs="Arial"/>
        </w:rPr>
        <w:t>smlouvu</w:t>
      </w:r>
      <w:r w:rsidR="00AD0C9E">
        <w:rPr>
          <w:rFonts w:ascii="Arial" w:hAnsi="Arial" w:cs="Arial"/>
        </w:rPr>
        <w:t>.</w:t>
      </w:r>
      <w:r w:rsidRPr="005A373B">
        <w:rPr>
          <w:rFonts w:ascii="Arial" w:hAnsi="Arial" w:cs="Arial"/>
        </w:rPr>
        <w:t xml:space="preserve"> Výpovědní lhůta bude jeden měsíc a počne běžet prvním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 Tímto ujednáním není dotčen nárok TCP na náhradu škody</w:t>
      </w:r>
      <w:r w:rsidR="00CD1ADF" w:rsidRPr="005A373B">
        <w:rPr>
          <w:rFonts w:ascii="Arial" w:hAnsi="Arial" w:cs="Arial"/>
        </w:rPr>
        <w:t>.</w:t>
      </w:r>
    </w:p>
    <w:p w:rsidR="00887094" w:rsidRPr="005A373B" w:rsidRDefault="00887094" w:rsidP="00887094">
      <w:pPr>
        <w:pStyle w:val="Odstavecseseznamem"/>
        <w:ind w:left="0"/>
        <w:jc w:val="both"/>
        <w:rPr>
          <w:rFonts w:ascii="Arial" w:hAnsi="Arial" w:cs="Arial"/>
          <w:sz w:val="20"/>
          <w:szCs w:val="20"/>
        </w:rPr>
      </w:pPr>
    </w:p>
    <w:p w:rsidR="00887094" w:rsidRPr="005A373B" w:rsidRDefault="00887094" w:rsidP="00887094">
      <w:pPr>
        <w:pStyle w:val="Odstavecseseznamem"/>
        <w:numPr>
          <w:ilvl w:val="1"/>
          <w:numId w:val="7"/>
        </w:numPr>
        <w:ind w:left="0" w:firstLine="0"/>
        <w:jc w:val="both"/>
        <w:rPr>
          <w:rFonts w:ascii="Courier New" w:hAnsi="Courier New" w:cs="Courier New"/>
          <w:b/>
        </w:rPr>
      </w:pPr>
      <w:r w:rsidRPr="005A373B">
        <w:rPr>
          <w:rFonts w:ascii="Arial" w:hAnsi="Arial" w:cs="Arial"/>
        </w:rPr>
        <w:t>V případě zjištění nedostatků</w:t>
      </w:r>
      <w:r w:rsidR="00D03E49" w:rsidRPr="005A373B">
        <w:rPr>
          <w:rFonts w:ascii="Arial" w:hAnsi="Arial" w:cs="Arial"/>
        </w:rPr>
        <w:t xml:space="preserve"> při</w:t>
      </w:r>
      <w:r w:rsidR="00A658AD">
        <w:rPr>
          <w:rFonts w:ascii="Arial" w:hAnsi="Arial" w:cs="Arial"/>
        </w:rPr>
        <w:t xml:space="preserve"> </w:t>
      </w:r>
      <w:r w:rsidR="00D03E49" w:rsidRPr="005A373B">
        <w:rPr>
          <w:rFonts w:ascii="Arial" w:hAnsi="Arial" w:cs="Arial"/>
        </w:rPr>
        <w:t>provozování pokladen, včetně zajištění prodeje vstupenek a permanentek v hotovosti i platebními kartami a dárkových poukazů</w:t>
      </w:r>
      <w:r w:rsidRPr="005A373B">
        <w:rPr>
          <w:rFonts w:ascii="Arial" w:hAnsi="Arial" w:cs="Arial"/>
        </w:rPr>
        <w:t xml:space="preserve"> pokud nebude ihned zjednána náprava nebo pokud se nedostatky budou vyskytovat opakovaně, má TCP právo provozovateli snížit měsíční odměnu</w:t>
      </w:r>
      <w:r w:rsidR="001E6685">
        <w:rPr>
          <w:rFonts w:ascii="Arial" w:hAnsi="Arial" w:cs="Arial"/>
        </w:rPr>
        <w:t>, uvedenou v čl. IV. odst. 4. 2. této smlouvy,</w:t>
      </w:r>
      <w:r w:rsidR="001E6685" w:rsidRPr="005A373B">
        <w:rPr>
          <w:rFonts w:ascii="Arial" w:hAnsi="Arial" w:cs="Arial"/>
        </w:rPr>
        <w:t xml:space="preserve"> </w:t>
      </w:r>
      <w:r w:rsidRPr="005A373B">
        <w:rPr>
          <w:rFonts w:ascii="Arial" w:hAnsi="Arial" w:cs="Arial"/>
        </w:rPr>
        <w:t>až o 10% za každý jednotlivý případ dle závažnosti porušení povinností provozovatele. Rozsah porušení povinností provozovatele určuje TCP. Opakované porušení povinností provozovatele při</w:t>
      </w:r>
      <w:r w:rsidR="00D03E49" w:rsidRPr="005A373B">
        <w:rPr>
          <w:rFonts w:ascii="Arial" w:hAnsi="Arial" w:cs="Arial"/>
        </w:rPr>
        <w:t xml:space="preserve"> provozování pokladen</w:t>
      </w:r>
      <w:r w:rsidRPr="005A373B">
        <w:rPr>
          <w:rFonts w:ascii="Arial" w:hAnsi="Arial" w:cs="Arial"/>
        </w:rPr>
        <w:t xml:space="preserve"> může být důvodem k výpovědi smlouvy. Výpovědní doba bude jeden měsíc a počne běžet prvním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w:t>
      </w:r>
      <w:r w:rsidR="00A97BFE" w:rsidRPr="005A373B">
        <w:rPr>
          <w:rFonts w:ascii="Arial" w:hAnsi="Arial" w:cs="Arial"/>
        </w:rPr>
        <w:t>.</w:t>
      </w:r>
    </w:p>
    <w:p w:rsidR="00887094" w:rsidRPr="005A373B" w:rsidRDefault="00887094" w:rsidP="00887094">
      <w:pPr>
        <w:pStyle w:val="Odstavecseseznamem"/>
        <w:ind w:left="0"/>
        <w:jc w:val="both"/>
        <w:rPr>
          <w:rFonts w:ascii="Courier New" w:hAnsi="Courier New" w:cs="Courier New"/>
          <w:b/>
        </w:rPr>
      </w:pPr>
    </w:p>
    <w:p w:rsidR="00887094" w:rsidRPr="00E4636C" w:rsidRDefault="00A97BFE" w:rsidP="00E4636C">
      <w:pPr>
        <w:pStyle w:val="Odstavecseseznamem"/>
        <w:numPr>
          <w:ilvl w:val="1"/>
          <w:numId w:val="7"/>
        </w:numPr>
        <w:spacing w:after="144"/>
        <w:ind w:left="0" w:firstLine="0"/>
        <w:jc w:val="both"/>
        <w:rPr>
          <w:rFonts w:ascii="Arial" w:hAnsi="Arial" w:cs="Arial"/>
        </w:rPr>
      </w:pPr>
      <w:r w:rsidRPr="005A373B">
        <w:rPr>
          <w:rFonts w:ascii="Arial" w:hAnsi="Arial" w:cs="Arial"/>
        </w:rPr>
        <w:t>V případě zjištění nedostatků při provádění úklidu všech provozovaných prostor,</w:t>
      </w:r>
      <w:r w:rsidR="00CA61B3" w:rsidRPr="005A373B">
        <w:rPr>
          <w:rFonts w:ascii="Arial" w:hAnsi="Arial" w:cs="Arial"/>
        </w:rPr>
        <w:t xml:space="preserve"> včetně všech součástí a příslušenství (např. šatny, WC, technologické zázemí apod.</w:t>
      </w:r>
      <w:r w:rsidR="00F95E2A">
        <w:rPr>
          <w:rFonts w:ascii="Arial" w:hAnsi="Arial" w:cs="Arial"/>
        </w:rPr>
        <w:t>)</w:t>
      </w:r>
      <w:r w:rsidR="00CA61B3" w:rsidRPr="005A373B">
        <w:rPr>
          <w:rFonts w:ascii="Arial" w:hAnsi="Arial" w:cs="Arial"/>
        </w:rPr>
        <w:t xml:space="preserve"> a </w:t>
      </w:r>
      <w:r w:rsidR="000023DC">
        <w:rPr>
          <w:rFonts w:ascii="Arial" w:hAnsi="Arial" w:cs="Arial"/>
        </w:rPr>
        <w:t>při provádění</w:t>
      </w:r>
      <w:r w:rsidR="00E51B38">
        <w:rPr>
          <w:rFonts w:ascii="Arial" w:hAnsi="Arial" w:cs="Arial"/>
        </w:rPr>
        <w:t xml:space="preserve"> </w:t>
      </w:r>
      <w:r w:rsidR="00951D09">
        <w:rPr>
          <w:rFonts w:ascii="Arial" w:hAnsi="Arial" w:cs="Arial"/>
        </w:rPr>
        <w:t xml:space="preserve">pravidelného </w:t>
      </w:r>
      <w:r w:rsidR="00CA61B3" w:rsidRPr="005A373B">
        <w:rPr>
          <w:rFonts w:ascii="Arial" w:hAnsi="Arial" w:cs="Arial"/>
        </w:rPr>
        <w:t>úklidu v nočních hodinách tj. v období od 22</w:t>
      </w:r>
      <w:r w:rsidR="00F95E2A">
        <w:rPr>
          <w:rFonts w:ascii="Arial" w:hAnsi="Arial" w:cs="Arial"/>
        </w:rPr>
        <w:t>:00</w:t>
      </w:r>
      <w:r w:rsidR="00CA61B3" w:rsidRPr="005A373B">
        <w:rPr>
          <w:rFonts w:ascii="Arial" w:hAnsi="Arial" w:cs="Arial"/>
        </w:rPr>
        <w:t xml:space="preserve"> do 06</w:t>
      </w:r>
      <w:r w:rsidR="00F95E2A">
        <w:rPr>
          <w:rFonts w:ascii="Arial" w:hAnsi="Arial" w:cs="Arial"/>
        </w:rPr>
        <w:t>:00</w:t>
      </w:r>
      <w:r w:rsidR="00CA61B3" w:rsidRPr="005A373B">
        <w:rPr>
          <w:rFonts w:ascii="Arial" w:hAnsi="Arial" w:cs="Arial"/>
        </w:rPr>
        <w:t xml:space="preserve"> hodin</w:t>
      </w:r>
      <w:r w:rsidR="00F95E2A">
        <w:rPr>
          <w:rFonts w:ascii="Arial" w:hAnsi="Arial" w:cs="Arial"/>
        </w:rPr>
        <w:t>,</w:t>
      </w:r>
      <w:r w:rsidRPr="005A373B">
        <w:rPr>
          <w:rFonts w:ascii="Arial" w:hAnsi="Arial" w:cs="Arial"/>
        </w:rPr>
        <w:t xml:space="preserve"> pokud nebude ihned zjednána náprava nebo pokud se nedostatky budou vyskytovat opakovaně, má TCP právo provozovateli snížit měsíční odměnu</w:t>
      </w:r>
      <w:r w:rsidR="00C67B42">
        <w:rPr>
          <w:rFonts w:ascii="Arial" w:hAnsi="Arial" w:cs="Arial"/>
        </w:rPr>
        <w:t>, uvedenou v čl. IV. odst. 4. 2. této smlouvy,</w:t>
      </w:r>
      <w:r w:rsidRPr="005A373B">
        <w:rPr>
          <w:rFonts w:ascii="Arial" w:hAnsi="Arial" w:cs="Arial"/>
        </w:rPr>
        <w:t xml:space="preserve"> až o 10% za každý jednotlivý případ dle závažnosti porušení povinností provozovatele. </w:t>
      </w:r>
      <w:r w:rsidR="00B27EE4">
        <w:rPr>
          <w:rFonts w:ascii="Arial" w:hAnsi="Arial" w:cs="Arial"/>
        </w:rPr>
        <w:t>Závažnost a r</w:t>
      </w:r>
      <w:r w:rsidRPr="005A373B">
        <w:rPr>
          <w:rFonts w:ascii="Arial" w:hAnsi="Arial" w:cs="Arial"/>
        </w:rPr>
        <w:t xml:space="preserve">ozsah porušení povinností provozovatele při úklidu určuje TCP. Opakované porušení povinností provozovatele při úklidu provozovaných prostor může být důvodem k výpovědi </w:t>
      </w:r>
      <w:r w:rsidR="00B27EE4">
        <w:rPr>
          <w:rFonts w:ascii="Arial" w:hAnsi="Arial" w:cs="Arial"/>
        </w:rPr>
        <w:t xml:space="preserve">této </w:t>
      </w:r>
      <w:r w:rsidRPr="005A373B">
        <w:rPr>
          <w:rFonts w:ascii="Arial" w:hAnsi="Arial" w:cs="Arial"/>
        </w:rPr>
        <w:t>smlouvy</w:t>
      </w:r>
      <w:r w:rsidR="00B27EE4">
        <w:rPr>
          <w:rFonts w:ascii="Arial" w:hAnsi="Arial" w:cs="Arial"/>
        </w:rPr>
        <w:t>.</w:t>
      </w:r>
      <w:r w:rsidRPr="005A373B">
        <w:rPr>
          <w:rFonts w:ascii="Arial" w:hAnsi="Arial" w:cs="Arial"/>
        </w:rPr>
        <w:t xml:space="preserve"> Výpovědní doba bude jeden měsíc a </w:t>
      </w:r>
      <w:r w:rsidRPr="00951D09">
        <w:rPr>
          <w:rFonts w:ascii="Arial" w:hAnsi="Arial" w:cs="Arial"/>
        </w:rPr>
        <w:t>počne běžet prvním</w:t>
      </w:r>
      <w:r w:rsidRPr="005A373B">
        <w:rPr>
          <w:rFonts w:ascii="Arial" w:hAnsi="Arial" w:cs="Arial"/>
        </w:rPr>
        <w:t xml:space="preserve">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w:t>
      </w:r>
    </w:p>
    <w:p w:rsidR="00445093" w:rsidRPr="005A373B" w:rsidRDefault="00445093" w:rsidP="00445093">
      <w:pPr>
        <w:pStyle w:val="Odstavecseseznamem"/>
        <w:numPr>
          <w:ilvl w:val="1"/>
          <w:numId w:val="7"/>
        </w:numPr>
        <w:spacing w:after="144"/>
        <w:ind w:left="0" w:firstLine="0"/>
        <w:jc w:val="both"/>
        <w:rPr>
          <w:rFonts w:ascii="Arial" w:hAnsi="Arial" w:cs="Arial"/>
        </w:rPr>
      </w:pPr>
      <w:r w:rsidRPr="005A373B">
        <w:rPr>
          <w:rFonts w:ascii="Arial" w:hAnsi="Arial" w:cs="Arial"/>
        </w:rPr>
        <w:lastRenderedPageBreak/>
        <w:t>V případě zjištění nedostatků v řádné evidenci přijatých finančních prostředků a plateb, a to i v návaznosti na evidované počty návštěvníků má TCP právo provozovateli snížit měsíční odměnu</w:t>
      </w:r>
      <w:r w:rsidR="00C67B42">
        <w:rPr>
          <w:rFonts w:ascii="Arial" w:hAnsi="Arial" w:cs="Arial"/>
        </w:rPr>
        <w:t>, uvedenou v čl. IV. odst. 4. 2. této smlouvy,</w:t>
      </w:r>
      <w:r w:rsidRPr="005A373B">
        <w:rPr>
          <w:rFonts w:ascii="Arial" w:hAnsi="Arial" w:cs="Arial"/>
        </w:rPr>
        <w:t xml:space="preserve"> až o 10% za každý jednotlivý případ dle závažnosti porušení povinností provozovatele. </w:t>
      </w:r>
      <w:r w:rsidR="00B27EE4">
        <w:rPr>
          <w:rFonts w:ascii="Arial" w:hAnsi="Arial" w:cs="Arial"/>
        </w:rPr>
        <w:t>Závažnost a r</w:t>
      </w:r>
      <w:r w:rsidRPr="005A373B">
        <w:rPr>
          <w:rFonts w:ascii="Arial" w:hAnsi="Arial" w:cs="Arial"/>
        </w:rPr>
        <w:t xml:space="preserve">ozsah porušení povinností provozovatele určuje TCP. Opakované porušení povinností provozovatele může být důvodem k výpovědi </w:t>
      </w:r>
      <w:r w:rsidR="00B27EE4">
        <w:rPr>
          <w:rFonts w:ascii="Arial" w:hAnsi="Arial" w:cs="Arial"/>
        </w:rPr>
        <w:t xml:space="preserve">této </w:t>
      </w:r>
      <w:r w:rsidRPr="005A373B">
        <w:rPr>
          <w:rFonts w:ascii="Arial" w:hAnsi="Arial" w:cs="Arial"/>
        </w:rPr>
        <w:t>smlouvy</w:t>
      </w:r>
      <w:r w:rsidR="00B27EE4">
        <w:rPr>
          <w:rFonts w:ascii="Arial" w:hAnsi="Arial" w:cs="Arial"/>
        </w:rPr>
        <w:t>.</w:t>
      </w:r>
      <w:r w:rsidRPr="005A373B">
        <w:rPr>
          <w:rFonts w:ascii="Arial" w:hAnsi="Arial" w:cs="Arial"/>
        </w:rPr>
        <w:t xml:space="preserve"> Výpovědní doba bude jeden měsíc a počne bě</w:t>
      </w:r>
      <w:r w:rsidRPr="005A373B">
        <w:rPr>
          <w:rFonts w:ascii="Courier New" w:hAnsi="Courier New" w:cs="Courier New"/>
          <w:b/>
        </w:rPr>
        <w:t>ž</w:t>
      </w:r>
      <w:r w:rsidRPr="005A373B">
        <w:rPr>
          <w:rFonts w:ascii="Arial" w:hAnsi="Arial" w:cs="Arial"/>
        </w:rPr>
        <w:t xml:space="preserve">et prvním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w:t>
      </w:r>
    </w:p>
    <w:p w:rsidR="00887094" w:rsidRPr="005A373B" w:rsidRDefault="00887094" w:rsidP="00887094">
      <w:pPr>
        <w:pStyle w:val="Odstavecseseznamem"/>
        <w:rPr>
          <w:rFonts w:ascii="Arial" w:hAnsi="Arial" w:cs="Arial"/>
        </w:rPr>
      </w:pPr>
    </w:p>
    <w:p w:rsidR="00FE2280" w:rsidRDefault="00FE2280" w:rsidP="00543711">
      <w:pPr>
        <w:pStyle w:val="Odstavecseseznamem"/>
        <w:numPr>
          <w:ilvl w:val="1"/>
          <w:numId w:val="7"/>
        </w:numPr>
        <w:spacing w:after="144"/>
        <w:ind w:left="0" w:firstLine="0"/>
        <w:jc w:val="both"/>
        <w:rPr>
          <w:rFonts w:ascii="Arial" w:hAnsi="Arial" w:cs="Arial"/>
        </w:rPr>
      </w:pPr>
      <w:r w:rsidRPr="005A373B">
        <w:rPr>
          <w:rFonts w:ascii="Arial" w:hAnsi="Arial" w:cs="Arial"/>
        </w:rPr>
        <w:t>V případě zjištění nedostatků ve výkonu ostrahy</w:t>
      </w:r>
      <w:r w:rsidR="00543711">
        <w:rPr>
          <w:rFonts w:ascii="Arial" w:hAnsi="Arial" w:cs="Arial"/>
        </w:rPr>
        <w:t xml:space="preserve">, </w:t>
      </w:r>
      <w:r w:rsidR="00543711" w:rsidRPr="005A373B">
        <w:rPr>
          <w:rFonts w:ascii="Arial" w:hAnsi="Arial" w:cs="Arial"/>
        </w:rPr>
        <w:t>pokud nebude ihned zjednána náprava nebo pokud se nedostatky budou vyskytovat opakovaně, má TCP právo provozovateli snížit měsíční odměnu</w:t>
      </w:r>
      <w:r w:rsidR="00C67B42">
        <w:rPr>
          <w:rFonts w:ascii="Arial" w:hAnsi="Arial" w:cs="Arial"/>
        </w:rPr>
        <w:t>, uvedenou v čl. IV. odst. 4. 2. této smlouvy,</w:t>
      </w:r>
      <w:r w:rsidR="00543711" w:rsidRPr="005A373B">
        <w:rPr>
          <w:rFonts w:ascii="Arial" w:hAnsi="Arial" w:cs="Arial"/>
        </w:rPr>
        <w:t xml:space="preserve"> až o 10% za každý jednotlivý případ dle závažnosti porušení povinností provozovatele. </w:t>
      </w:r>
      <w:r w:rsidR="00B27EE4">
        <w:rPr>
          <w:rFonts w:ascii="Arial" w:hAnsi="Arial" w:cs="Arial"/>
        </w:rPr>
        <w:t>Závažnost a r</w:t>
      </w:r>
      <w:r w:rsidR="00543711" w:rsidRPr="005A373B">
        <w:rPr>
          <w:rFonts w:ascii="Arial" w:hAnsi="Arial" w:cs="Arial"/>
        </w:rPr>
        <w:t xml:space="preserve">ozsah porušení povinností provozovatele určuje TCP. Opakované porušení povinností provozovatele </w:t>
      </w:r>
      <w:r w:rsidR="005E7518">
        <w:rPr>
          <w:rFonts w:ascii="Arial" w:hAnsi="Arial" w:cs="Arial"/>
        </w:rPr>
        <w:t>výkonu ostrahy</w:t>
      </w:r>
      <w:r w:rsidR="00543711" w:rsidRPr="005A373B">
        <w:rPr>
          <w:rFonts w:ascii="Arial" w:hAnsi="Arial" w:cs="Arial"/>
        </w:rPr>
        <w:t xml:space="preserve"> může být důvodem k výpovědi </w:t>
      </w:r>
      <w:r w:rsidR="00B27EE4">
        <w:rPr>
          <w:rFonts w:ascii="Arial" w:hAnsi="Arial" w:cs="Arial"/>
        </w:rPr>
        <w:t xml:space="preserve">této </w:t>
      </w:r>
      <w:r w:rsidR="00543711" w:rsidRPr="005A373B">
        <w:rPr>
          <w:rFonts w:ascii="Arial" w:hAnsi="Arial" w:cs="Arial"/>
        </w:rPr>
        <w:t>smlouvy</w:t>
      </w:r>
      <w:r w:rsidR="00B27EE4">
        <w:rPr>
          <w:rFonts w:ascii="Arial" w:hAnsi="Arial" w:cs="Arial"/>
        </w:rPr>
        <w:t xml:space="preserve">. </w:t>
      </w:r>
      <w:r w:rsidR="00543711" w:rsidRPr="005A373B">
        <w:rPr>
          <w:rFonts w:ascii="Arial" w:hAnsi="Arial" w:cs="Arial"/>
        </w:rPr>
        <w:t xml:space="preserve">Výpovědní doba bude jeden měsíc a </w:t>
      </w:r>
      <w:r w:rsidR="00543711" w:rsidRPr="00951D09">
        <w:rPr>
          <w:rFonts w:ascii="Arial" w:hAnsi="Arial" w:cs="Arial"/>
        </w:rPr>
        <w:t>počne běžet prvním</w:t>
      </w:r>
      <w:r w:rsidR="00543711" w:rsidRPr="005A373B">
        <w:rPr>
          <w:rFonts w:ascii="Arial" w:hAnsi="Arial" w:cs="Arial"/>
        </w:rPr>
        <w:t xml:space="preserve"> dnem měsíce následujícího po </w:t>
      </w:r>
      <w:proofErr w:type="spellStart"/>
      <w:r w:rsidR="00543711" w:rsidRPr="005A373B">
        <w:rPr>
          <w:rFonts w:ascii="Arial" w:hAnsi="Arial" w:cs="Arial"/>
        </w:rPr>
        <w:t>dojítí</w:t>
      </w:r>
      <w:proofErr w:type="spellEnd"/>
      <w:r w:rsidR="00543711" w:rsidRPr="005A373B">
        <w:rPr>
          <w:rFonts w:ascii="Arial" w:hAnsi="Arial" w:cs="Arial"/>
        </w:rPr>
        <w:t xml:space="preserve"> výpovědi provozovateli.</w:t>
      </w:r>
    </w:p>
    <w:p w:rsidR="005E7518" w:rsidRPr="005E7518" w:rsidRDefault="005E7518" w:rsidP="005E7518">
      <w:pPr>
        <w:pStyle w:val="Odstavecseseznamem"/>
        <w:rPr>
          <w:rFonts w:ascii="Arial" w:hAnsi="Arial" w:cs="Arial"/>
        </w:rPr>
      </w:pPr>
    </w:p>
    <w:p w:rsidR="005E7518" w:rsidRPr="005E7518" w:rsidRDefault="005E7518" w:rsidP="005E7518">
      <w:pPr>
        <w:pStyle w:val="Odstavecseseznamem"/>
        <w:numPr>
          <w:ilvl w:val="1"/>
          <w:numId w:val="7"/>
        </w:numPr>
        <w:spacing w:after="144"/>
        <w:ind w:left="0" w:firstLine="0"/>
        <w:jc w:val="both"/>
        <w:rPr>
          <w:rFonts w:ascii="Arial" w:hAnsi="Arial" w:cs="Arial"/>
        </w:rPr>
      </w:pPr>
      <w:r w:rsidRPr="005A373B">
        <w:rPr>
          <w:rFonts w:ascii="Arial" w:hAnsi="Arial" w:cs="Arial"/>
        </w:rPr>
        <w:t>V případě zjištění nedostatků při</w:t>
      </w:r>
      <w:r>
        <w:rPr>
          <w:rFonts w:ascii="Arial" w:hAnsi="Arial" w:cs="Arial"/>
        </w:rPr>
        <w:t xml:space="preserve"> provozování letní terasy a zatravněné plochy ohraničené oplocením</w:t>
      </w:r>
      <w:r w:rsidR="005A4220">
        <w:rPr>
          <w:rFonts w:ascii="Arial" w:hAnsi="Arial" w:cs="Arial"/>
        </w:rPr>
        <w:t>,</w:t>
      </w:r>
      <w:r>
        <w:rPr>
          <w:rFonts w:ascii="Arial" w:hAnsi="Arial" w:cs="Arial"/>
        </w:rPr>
        <w:t xml:space="preserve"> </w:t>
      </w:r>
      <w:r w:rsidRPr="005A373B">
        <w:rPr>
          <w:rFonts w:ascii="Arial" w:hAnsi="Arial" w:cs="Arial"/>
        </w:rPr>
        <w:t>pokud nebude ihned zjednána náprava nebo pokud se nedostatky budou vyskytovat opakovaně, má TCP právo provozovateli snížit měsíční odměnu</w:t>
      </w:r>
      <w:r w:rsidR="00C67B42">
        <w:rPr>
          <w:rFonts w:ascii="Arial" w:hAnsi="Arial" w:cs="Arial"/>
        </w:rPr>
        <w:t>, uvedenou v čl. IV. odst. 4. 2. této smlouvy,</w:t>
      </w:r>
      <w:r w:rsidRPr="005A373B">
        <w:rPr>
          <w:rFonts w:ascii="Arial" w:hAnsi="Arial" w:cs="Arial"/>
        </w:rPr>
        <w:t xml:space="preserve"> až o 10% za každý jednotlivý případ dle závažnosti porušení povinností provozovatele. </w:t>
      </w:r>
      <w:r w:rsidR="00B27EE4">
        <w:rPr>
          <w:rFonts w:ascii="Arial" w:hAnsi="Arial" w:cs="Arial"/>
        </w:rPr>
        <w:t>Závažnost a r</w:t>
      </w:r>
      <w:r w:rsidRPr="005A373B">
        <w:rPr>
          <w:rFonts w:ascii="Arial" w:hAnsi="Arial" w:cs="Arial"/>
        </w:rPr>
        <w:t xml:space="preserve">ozsah porušení povinností provozovatele určuje TCP. Opakované porušení povinností provozovatele při </w:t>
      </w:r>
      <w:r>
        <w:rPr>
          <w:rFonts w:ascii="Arial" w:hAnsi="Arial" w:cs="Arial"/>
        </w:rPr>
        <w:t>provozování letní terasy a zatravněné plochy ohraničené oplocením</w:t>
      </w:r>
      <w:r w:rsidRPr="005A373B">
        <w:rPr>
          <w:rFonts w:ascii="Arial" w:hAnsi="Arial" w:cs="Arial"/>
        </w:rPr>
        <w:t xml:space="preserve"> může být důvodem k výpovědi </w:t>
      </w:r>
      <w:r w:rsidR="00B27EE4">
        <w:rPr>
          <w:rFonts w:ascii="Arial" w:hAnsi="Arial" w:cs="Arial"/>
        </w:rPr>
        <w:t xml:space="preserve">této </w:t>
      </w:r>
      <w:r w:rsidRPr="005A373B">
        <w:rPr>
          <w:rFonts w:ascii="Arial" w:hAnsi="Arial" w:cs="Arial"/>
        </w:rPr>
        <w:t>smlouvy</w:t>
      </w:r>
      <w:r w:rsidR="00B27EE4">
        <w:rPr>
          <w:rFonts w:ascii="Arial" w:hAnsi="Arial" w:cs="Arial"/>
        </w:rPr>
        <w:t>.</w:t>
      </w:r>
      <w:r w:rsidRPr="005A373B">
        <w:rPr>
          <w:rFonts w:ascii="Arial" w:hAnsi="Arial" w:cs="Arial"/>
        </w:rPr>
        <w:t xml:space="preserve"> Výpovědní doba bude jeden měsíc a </w:t>
      </w:r>
      <w:r w:rsidRPr="00951D09">
        <w:rPr>
          <w:rFonts w:ascii="Arial" w:hAnsi="Arial" w:cs="Arial"/>
        </w:rPr>
        <w:t>počne běžet prvním</w:t>
      </w:r>
      <w:r w:rsidRPr="005A373B">
        <w:rPr>
          <w:rFonts w:ascii="Arial" w:hAnsi="Arial" w:cs="Arial"/>
        </w:rPr>
        <w:t xml:space="preserve"> dnem měsíce následujícího po </w:t>
      </w:r>
      <w:proofErr w:type="spellStart"/>
      <w:r w:rsidRPr="005A373B">
        <w:rPr>
          <w:rFonts w:ascii="Arial" w:hAnsi="Arial" w:cs="Arial"/>
        </w:rPr>
        <w:t>dojítí</w:t>
      </w:r>
      <w:proofErr w:type="spellEnd"/>
      <w:r w:rsidRPr="005A373B">
        <w:rPr>
          <w:rFonts w:ascii="Arial" w:hAnsi="Arial" w:cs="Arial"/>
        </w:rPr>
        <w:t xml:space="preserve"> výpovědi provozovateli.</w:t>
      </w:r>
    </w:p>
    <w:p w:rsidR="00887094" w:rsidRPr="005A373B" w:rsidRDefault="00887094" w:rsidP="00887094">
      <w:pPr>
        <w:pStyle w:val="Odstavecseseznamem"/>
        <w:rPr>
          <w:rFonts w:ascii="Arial" w:hAnsi="Arial" w:cs="Arial"/>
        </w:rPr>
      </w:pPr>
    </w:p>
    <w:p w:rsidR="00887094" w:rsidRDefault="007943A5" w:rsidP="00887094">
      <w:pPr>
        <w:pStyle w:val="Odstavecseseznamem"/>
        <w:ind w:left="0"/>
        <w:jc w:val="both"/>
        <w:rPr>
          <w:rFonts w:ascii="Arial" w:hAnsi="Arial" w:cs="Arial"/>
        </w:rPr>
      </w:pPr>
      <w:proofErr w:type="gramStart"/>
      <w:r>
        <w:rPr>
          <w:rFonts w:ascii="Arial" w:hAnsi="Arial" w:cs="Arial"/>
        </w:rPr>
        <w:t>5.</w:t>
      </w:r>
      <w:r w:rsidR="005E7518">
        <w:rPr>
          <w:rFonts w:ascii="Arial" w:hAnsi="Arial" w:cs="Arial"/>
        </w:rPr>
        <w:t>8</w:t>
      </w:r>
      <w:r>
        <w:rPr>
          <w:rFonts w:ascii="Arial" w:hAnsi="Arial" w:cs="Arial"/>
        </w:rPr>
        <w:t xml:space="preserve">.  </w:t>
      </w:r>
      <w:r w:rsidR="002501AF">
        <w:rPr>
          <w:rFonts w:ascii="Arial" w:hAnsi="Arial" w:cs="Arial"/>
        </w:rPr>
        <w:t xml:space="preserve">  </w:t>
      </w:r>
      <w:r w:rsidRPr="007943A5">
        <w:rPr>
          <w:rFonts w:ascii="Arial" w:hAnsi="Arial" w:cs="Arial"/>
        </w:rPr>
        <w:t>TCP</w:t>
      </w:r>
      <w:proofErr w:type="gramEnd"/>
      <w:r w:rsidRPr="007943A5">
        <w:rPr>
          <w:rFonts w:ascii="Arial" w:hAnsi="Arial" w:cs="Arial"/>
        </w:rPr>
        <w:t xml:space="preserve"> je oprávněna tuto smlouvu </w:t>
      </w:r>
      <w:r w:rsidR="00FE2280">
        <w:rPr>
          <w:rFonts w:ascii="Arial" w:hAnsi="Arial" w:cs="Arial"/>
        </w:rPr>
        <w:t xml:space="preserve">dále </w:t>
      </w:r>
      <w:r w:rsidRPr="007943A5">
        <w:rPr>
          <w:rFonts w:ascii="Arial" w:hAnsi="Arial" w:cs="Arial"/>
        </w:rPr>
        <w:t>vypovědět v případě, že provozovatel porušuje svoje povinnosti stanovené v čl.</w:t>
      </w:r>
      <w:r w:rsidR="00A65BBB">
        <w:rPr>
          <w:rFonts w:ascii="Arial" w:hAnsi="Arial" w:cs="Arial"/>
        </w:rPr>
        <w:t xml:space="preserve"> </w:t>
      </w:r>
      <w:r w:rsidR="002618A4">
        <w:rPr>
          <w:rFonts w:ascii="Arial" w:hAnsi="Arial" w:cs="Arial"/>
        </w:rPr>
        <w:t>VIII</w:t>
      </w:r>
      <w:r w:rsidR="00C67B42">
        <w:rPr>
          <w:rFonts w:ascii="Arial" w:hAnsi="Arial" w:cs="Arial"/>
        </w:rPr>
        <w:t>.</w:t>
      </w:r>
      <w:r w:rsidR="002618A4">
        <w:rPr>
          <w:rFonts w:ascii="Arial" w:hAnsi="Arial" w:cs="Arial"/>
        </w:rPr>
        <w:t xml:space="preserve"> odst.</w:t>
      </w:r>
      <w:r w:rsidRPr="007943A5">
        <w:rPr>
          <w:rFonts w:ascii="Arial" w:hAnsi="Arial" w:cs="Arial"/>
        </w:rPr>
        <w:t xml:space="preserve"> </w:t>
      </w:r>
      <w:r w:rsidR="002618A4">
        <w:rPr>
          <w:rFonts w:ascii="Arial" w:hAnsi="Arial" w:cs="Arial"/>
        </w:rPr>
        <w:t>8</w:t>
      </w:r>
      <w:r w:rsidRPr="007943A5">
        <w:rPr>
          <w:rFonts w:ascii="Arial" w:hAnsi="Arial" w:cs="Arial"/>
        </w:rPr>
        <w:t>.2.</w:t>
      </w:r>
      <w:r w:rsidR="00B27EE4">
        <w:rPr>
          <w:rFonts w:ascii="Arial" w:hAnsi="Arial" w:cs="Arial"/>
        </w:rPr>
        <w:t xml:space="preserve">, 8.3. a 8.4. </w:t>
      </w:r>
      <w:r w:rsidRPr="007943A5">
        <w:rPr>
          <w:rFonts w:ascii="Arial" w:hAnsi="Arial" w:cs="Arial"/>
        </w:rPr>
        <w:t xml:space="preserve"> této smlouvy a ani po písemném upozornění ve stanovené lhůtě nebyla zjednána náprava. </w:t>
      </w:r>
      <w:r w:rsidR="00FE2280">
        <w:rPr>
          <w:rFonts w:ascii="Arial" w:hAnsi="Arial" w:cs="Arial"/>
        </w:rPr>
        <w:t xml:space="preserve">Výpovědní lhůta je dva měsíce a počne běžet prvním dnem měsíce následujícího po </w:t>
      </w:r>
      <w:proofErr w:type="spellStart"/>
      <w:r w:rsidR="00FE2280">
        <w:rPr>
          <w:rFonts w:ascii="Arial" w:hAnsi="Arial" w:cs="Arial"/>
        </w:rPr>
        <w:t>dojítí</w:t>
      </w:r>
      <w:proofErr w:type="spellEnd"/>
      <w:r w:rsidR="00FE2280">
        <w:rPr>
          <w:rFonts w:ascii="Arial" w:hAnsi="Arial" w:cs="Arial"/>
        </w:rPr>
        <w:t xml:space="preserve"> výpovědi provozovateli.</w:t>
      </w:r>
    </w:p>
    <w:p w:rsidR="00887094" w:rsidRPr="00887094" w:rsidRDefault="00887094" w:rsidP="00887094">
      <w:pPr>
        <w:jc w:val="both"/>
        <w:rPr>
          <w:rFonts w:ascii="Arial" w:hAnsi="Arial" w:cs="Arial"/>
          <w:b/>
        </w:rPr>
      </w:pPr>
      <w:r w:rsidRPr="00887094">
        <w:rPr>
          <w:rFonts w:ascii="Arial" w:hAnsi="Arial" w:cs="Arial"/>
        </w:rPr>
        <w:t>5.</w:t>
      </w:r>
      <w:r w:rsidR="005E7518">
        <w:rPr>
          <w:rFonts w:ascii="Arial" w:hAnsi="Arial" w:cs="Arial"/>
        </w:rPr>
        <w:t>9</w:t>
      </w:r>
      <w:r w:rsidRPr="00887094">
        <w:rPr>
          <w:rFonts w:ascii="Arial" w:hAnsi="Arial" w:cs="Arial"/>
        </w:rPr>
        <w:t xml:space="preserve">. </w:t>
      </w:r>
      <w:r w:rsidR="002501AF">
        <w:rPr>
          <w:rFonts w:ascii="Arial" w:hAnsi="Arial" w:cs="Arial"/>
        </w:rPr>
        <w:t xml:space="preserve">   </w:t>
      </w:r>
      <w:r w:rsidRPr="00887094">
        <w:rPr>
          <w:rFonts w:ascii="Arial" w:hAnsi="Arial" w:cs="Arial"/>
        </w:rPr>
        <w:t xml:space="preserve">Provozovatel je oprávněn vypovědět tuto smlouvu v případě, že TCP </w:t>
      </w:r>
      <w:r w:rsidR="00FE2280">
        <w:rPr>
          <w:rFonts w:ascii="Arial" w:hAnsi="Arial" w:cs="Arial"/>
        </w:rPr>
        <w:t xml:space="preserve"> je </w:t>
      </w:r>
      <w:r w:rsidR="00560D22" w:rsidRPr="00560D22">
        <w:rPr>
          <w:rFonts w:ascii="Arial" w:hAnsi="Arial" w:cs="Arial"/>
        </w:rPr>
        <w:t>v prodlení delším než 30 dní</w:t>
      </w:r>
      <w:r w:rsidR="00560D22">
        <w:rPr>
          <w:rFonts w:ascii="Arial" w:hAnsi="Arial" w:cs="Arial"/>
        </w:rPr>
        <w:t xml:space="preserve"> </w:t>
      </w:r>
      <w:r w:rsidR="00560D22" w:rsidRPr="00560D22">
        <w:rPr>
          <w:rFonts w:ascii="Arial" w:hAnsi="Arial" w:cs="Arial"/>
        </w:rPr>
        <w:t>s</w:t>
      </w:r>
      <w:r w:rsidR="00560D22">
        <w:rPr>
          <w:rFonts w:ascii="Arial" w:hAnsi="Arial" w:cs="Arial"/>
        </w:rPr>
        <w:t> úhradou měsíční odměny provozovateli</w:t>
      </w:r>
      <w:r w:rsidR="00B27EE4">
        <w:rPr>
          <w:rFonts w:ascii="Arial" w:hAnsi="Arial" w:cs="Arial"/>
        </w:rPr>
        <w:t xml:space="preserve"> a ani po písemném upozornění prokazatelně doručeném správci nebyla ve stanovené lhůtě sjednána náprava</w:t>
      </w:r>
      <w:r w:rsidR="00926CF6">
        <w:rPr>
          <w:rFonts w:ascii="Arial" w:hAnsi="Arial" w:cs="Arial"/>
        </w:rPr>
        <w:t>.</w:t>
      </w:r>
      <w:r w:rsidR="00FE2280">
        <w:rPr>
          <w:rFonts w:ascii="Arial" w:hAnsi="Arial" w:cs="Arial"/>
        </w:rPr>
        <w:t xml:space="preserve"> Výpovědní lhůta je </w:t>
      </w:r>
      <w:r w:rsidR="00C67B42">
        <w:rPr>
          <w:rFonts w:ascii="Arial" w:hAnsi="Arial" w:cs="Arial"/>
        </w:rPr>
        <w:t>dva</w:t>
      </w:r>
      <w:r w:rsidR="00FE2280">
        <w:rPr>
          <w:rFonts w:ascii="Arial" w:hAnsi="Arial" w:cs="Arial"/>
        </w:rPr>
        <w:t xml:space="preserve"> měsíc</w:t>
      </w:r>
      <w:r w:rsidR="00C67B42">
        <w:rPr>
          <w:rFonts w:ascii="Arial" w:hAnsi="Arial" w:cs="Arial"/>
        </w:rPr>
        <w:t>e</w:t>
      </w:r>
      <w:r w:rsidR="00FE2280">
        <w:rPr>
          <w:rFonts w:ascii="Arial" w:hAnsi="Arial" w:cs="Arial"/>
        </w:rPr>
        <w:t xml:space="preserve"> a běží od prvého dne měsíce následujícího po </w:t>
      </w:r>
      <w:proofErr w:type="spellStart"/>
      <w:r w:rsidR="00FE2280">
        <w:rPr>
          <w:rFonts w:ascii="Arial" w:hAnsi="Arial" w:cs="Arial"/>
        </w:rPr>
        <w:t>do</w:t>
      </w:r>
      <w:r w:rsidR="00B27EE4">
        <w:rPr>
          <w:rFonts w:ascii="Arial" w:hAnsi="Arial" w:cs="Arial"/>
        </w:rPr>
        <w:t>jítí</w:t>
      </w:r>
      <w:proofErr w:type="spellEnd"/>
      <w:r w:rsidR="00FE2280">
        <w:rPr>
          <w:rFonts w:ascii="Arial" w:hAnsi="Arial" w:cs="Arial"/>
        </w:rPr>
        <w:t xml:space="preserve"> výpovědi TCP.</w:t>
      </w:r>
    </w:p>
    <w:p w:rsidR="003E46E0" w:rsidRDefault="00887094" w:rsidP="00C154BE">
      <w:pPr>
        <w:spacing w:after="400"/>
        <w:jc w:val="both"/>
        <w:rPr>
          <w:rFonts w:ascii="Arial" w:hAnsi="Arial" w:cs="Arial"/>
          <w:b/>
        </w:rPr>
      </w:pPr>
      <w:r w:rsidRPr="00887094">
        <w:rPr>
          <w:rFonts w:ascii="Arial" w:hAnsi="Arial" w:cs="Arial"/>
        </w:rPr>
        <w:t>5.</w:t>
      </w:r>
      <w:r w:rsidR="00560D22">
        <w:rPr>
          <w:rFonts w:ascii="Arial" w:hAnsi="Arial" w:cs="Arial"/>
        </w:rPr>
        <w:t>10</w:t>
      </w:r>
      <w:r w:rsidRPr="00887094">
        <w:rPr>
          <w:rFonts w:ascii="Arial" w:hAnsi="Arial" w:cs="Arial"/>
        </w:rPr>
        <w:t xml:space="preserve">. </w:t>
      </w:r>
      <w:r w:rsidR="002501AF">
        <w:rPr>
          <w:rFonts w:ascii="Arial" w:hAnsi="Arial" w:cs="Arial"/>
        </w:rPr>
        <w:t xml:space="preserve"> </w:t>
      </w:r>
      <w:r w:rsidRPr="00887094">
        <w:rPr>
          <w:rFonts w:ascii="Arial" w:hAnsi="Arial" w:cs="Arial"/>
        </w:rPr>
        <w:t xml:space="preserve">Při zániku smlouvy je provozovatel povinen upozornit TCP na opatření potřebná k tomu, aby se zabránilo vzniku škody bezprostředně hrozící TCP nebo vlastníkovi objektu nedokončením činností souvisejících s provozováním Aquacentra </w:t>
      </w:r>
      <w:proofErr w:type="spellStart"/>
      <w:r w:rsidRPr="00887094">
        <w:rPr>
          <w:rFonts w:ascii="Arial" w:hAnsi="Arial" w:cs="Arial"/>
        </w:rPr>
        <w:t>Šutka</w:t>
      </w:r>
      <w:proofErr w:type="spellEnd"/>
      <w:r w:rsidRPr="00887094">
        <w:rPr>
          <w:rFonts w:ascii="Arial" w:hAnsi="Arial" w:cs="Arial"/>
        </w:rPr>
        <w:t xml:space="preserve"> podle této smlouvy a předat TCP veškerou účetní a spisovou dokumentaci týkající se provozovaného majetku.</w:t>
      </w:r>
    </w:p>
    <w:p w:rsidR="00C154BE" w:rsidRDefault="00C154BE" w:rsidP="00C154BE">
      <w:pPr>
        <w:spacing w:before="200" w:after="0"/>
        <w:jc w:val="center"/>
        <w:rPr>
          <w:rFonts w:ascii="Arial" w:hAnsi="Arial" w:cs="Arial"/>
          <w:b/>
        </w:rPr>
      </w:pPr>
    </w:p>
    <w:p w:rsidR="00C154BE" w:rsidRDefault="00C154BE" w:rsidP="00C154BE">
      <w:pPr>
        <w:spacing w:before="200" w:after="0"/>
        <w:jc w:val="center"/>
        <w:rPr>
          <w:rFonts w:ascii="Arial" w:hAnsi="Arial" w:cs="Arial"/>
          <w:b/>
        </w:rPr>
      </w:pPr>
    </w:p>
    <w:p w:rsidR="00C154BE" w:rsidRDefault="00C154BE" w:rsidP="00C154BE">
      <w:pPr>
        <w:spacing w:before="200" w:after="0"/>
        <w:jc w:val="center"/>
        <w:rPr>
          <w:rFonts w:ascii="Arial" w:hAnsi="Arial" w:cs="Arial"/>
          <w:b/>
        </w:rPr>
      </w:pPr>
    </w:p>
    <w:p w:rsidR="00E4636C" w:rsidRDefault="00E4636C" w:rsidP="00C154BE">
      <w:pPr>
        <w:spacing w:before="200" w:after="0"/>
        <w:jc w:val="center"/>
        <w:rPr>
          <w:rFonts w:ascii="Arial" w:hAnsi="Arial" w:cs="Arial"/>
          <w:b/>
        </w:rPr>
      </w:pPr>
    </w:p>
    <w:p w:rsidR="00243307" w:rsidRPr="00756BCC" w:rsidRDefault="00243307" w:rsidP="00C154BE">
      <w:pPr>
        <w:spacing w:before="200" w:after="0"/>
        <w:jc w:val="center"/>
        <w:rPr>
          <w:rFonts w:ascii="Arial" w:hAnsi="Arial" w:cs="Arial"/>
          <w:b/>
        </w:rPr>
      </w:pPr>
      <w:r w:rsidRPr="00756BCC">
        <w:rPr>
          <w:rFonts w:ascii="Arial" w:hAnsi="Arial" w:cs="Arial"/>
          <w:b/>
        </w:rPr>
        <w:lastRenderedPageBreak/>
        <w:t>Článek V</w:t>
      </w:r>
      <w:r w:rsidR="003A2E10">
        <w:rPr>
          <w:rFonts w:ascii="Arial" w:hAnsi="Arial" w:cs="Arial"/>
          <w:b/>
        </w:rPr>
        <w:t>I</w:t>
      </w:r>
      <w:r w:rsidRPr="00756BCC">
        <w:rPr>
          <w:rFonts w:ascii="Arial" w:hAnsi="Arial" w:cs="Arial"/>
          <w:b/>
        </w:rPr>
        <w:t>.</w:t>
      </w:r>
    </w:p>
    <w:p w:rsidR="00243307" w:rsidRPr="00756BCC" w:rsidRDefault="00243307" w:rsidP="00243307">
      <w:pPr>
        <w:spacing w:after="0"/>
        <w:jc w:val="center"/>
        <w:rPr>
          <w:rFonts w:ascii="Arial" w:hAnsi="Arial" w:cs="Arial"/>
          <w:b/>
          <w:u w:val="single"/>
        </w:rPr>
      </w:pPr>
      <w:r w:rsidRPr="00756BCC">
        <w:rPr>
          <w:rFonts w:ascii="Arial" w:hAnsi="Arial" w:cs="Arial"/>
          <w:b/>
          <w:u w:val="single"/>
        </w:rPr>
        <w:t xml:space="preserve">Doba </w:t>
      </w:r>
      <w:r w:rsidR="00475ABF">
        <w:rPr>
          <w:rFonts w:ascii="Arial" w:hAnsi="Arial" w:cs="Arial"/>
          <w:b/>
          <w:u w:val="single"/>
        </w:rPr>
        <w:t xml:space="preserve">a místo </w:t>
      </w:r>
      <w:r w:rsidRPr="00756BCC">
        <w:rPr>
          <w:rFonts w:ascii="Arial" w:hAnsi="Arial" w:cs="Arial"/>
          <w:b/>
          <w:u w:val="single"/>
        </w:rPr>
        <w:t>plnění</w:t>
      </w:r>
    </w:p>
    <w:p w:rsidR="00243307" w:rsidRPr="00756BCC" w:rsidRDefault="00243307" w:rsidP="00243307">
      <w:pPr>
        <w:spacing w:after="0"/>
        <w:jc w:val="center"/>
        <w:rPr>
          <w:rFonts w:ascii="Arial" w:hAnsi="Arial" w:cs="Arial"/>
          <w:b/>
          <w:u w:val="single"/>
        </w:rPr>
      </w:pPr>
    </w:p>
    <w:p w:rsidR="00B27EE4" w:rsidRDefault="003A2E10" w:rsidP="00243307">
      <w:pPr>
        <w:jc w:val="both"/>
        <w:rPr>
          <w:rFonts w:ascii="Arial" w:hAnsi="Arial" w:cs="Arial"/>
        </w:rPr>
      </w:pPr>
      <w:r>
        <w:rPr>
          <w:rFonts w:ascii="Arial" w:hAnsi="Arial" w:cs="Arial"/>
        </w:rPr>
        <w:t>6</w:t>
      </w:r>
      <w:r w:rsidR="00243307" w:rsidRPr="00756BCC">
        <w:rPr>
          <w:rFonts w:ascii="Arial" w:hAnsi="Arial" w:cs="Arial"/>
        </w:rPr>
        <w:t xml:space="preserve">.1. </w:t>
      </w:r>
      <w:r w:rsidR="00243307" w:rsidRPr="00756BCC">
        <w:rPr>
          <w:rFonts w:ascii="Arial" w:hAnsi="Arial" w:cs="Arial"/>
        </w:rPr>
        <w:tab/>
        <w:t>T</w:t>
      </w:r>
      <w:r w:rsidR="00243307">
        <w:rPr>
          <w:rFonts w:ascii="Arial" w:hAnsi="Arial" w:cs="Arial"/>
        </w:rPr>
        <w:t xml:space="preserve">ato smlouva se uzavírá na dobu </w:t>
      </w:r>
      <w:r w:rsidR="00494DB0">
        <w:rPr>
          <w:rFonts w:ascii="Arial" w:hAnsi="Arial" w:cs="Arial"/>
        </w:rPr>
        <w:t>neurčitou</w:t>
      </w:r>
      <w:r w:rsidR="00B27EE4">
        <w:rPr>
          <w:rFonts w:ascii="Arial" w:hAnsi="Arial" w:cs="Arial"/>
        </w:rPr>
        <w:t>. Obě smluvní strany mohou smlouvu bez uvedení důvodu písemně vypovědět. Výpovědní lhůt</w:t>
      </w:r>
      <w:r w:rsidR="0008378D">
        <w:rPr>
          <w:rFonts w:ascii="Arial" w:hAnsi="Arial" w:cs="Arial"/>
        </w:rPr>
        <w:t>a</w:t>
      </w:r>
      <w:r w:rsidR="00B27EE4">
        <w:rPr>
          <w:rFonts w:ascii="Arial" w:hAnsi="Arial" w:cs="Arial"/>
        </w:rPr>
        <w:t xml:space="preserve"> je </w:t>
      </w:r>
      <w:r w:rsidR="00D0135D">
        <w:rPr>
          <w:rFonts w:ascii="Arial" w:hAnsi="Arial" w:cs="Arial"/>
        </w:rPr>
        <w:t>6</w:t>
      </w:r>
      <w:r w:rsidR="00B27EE4">
        <w:rPr>
          <w:rFonts w:ascii="Arial" w:hAnsi="Arial" w:cs="Arial"/>
        </w:rPr>
        <w:t xml:space="preserve"> měsíců a počne běžet prvním dnem měsíce následujícího po </w:t>
      </w:r>
      <w:proofErr w:type="spellStart"/>
      <w:r w:rsidR="00B27EE4">
        <w:rPr>
          <w:rFonts w:ascii="Arial" w:hAnsi="Arial" w:cs="Arial"/>
        </w:rPr>
        <w:t>dojítí</w:t>
      </w:r>
      <w:proofErr w:type="spellEnd"/>
      <w:r w:rsidR="00B27EE4">
        <w:rPr>
          <w:rFonts w:ascii="Arial" w:hAnsi="Arial" w:cs="Arial"/>
        </w:rPr>
        <w:t xml:space="preserve"> výpovědi druhé smluvní straně.</w:t>
      </w:r>
      <w:r w:rsidR="00494DB0">
        <w:rPr>
          <w:rFonts w:ascii="Arial" w:hAnsi="Arial" w:cs="Arial"/>
        </w:rPr>
        <w:t xml:space="preserve"> </w:t>
      </w:r>
    </w:p>
    <w:p w:rsidR="00243307" w:rsidRDefault="00B27EE4" w:rsidP="00243307">
      <w:pPr>
        <w:jc w:val="both"/>
        <w:rPr>
          <w:rFonts w:ascii="Arial" w:hAnsi="Arial" w:cs="Arial"/>
        </w:rPr>
      </w:pPr>
      <w:r>
        <w:rPr>
          <w:rFonts w:ascii="Arial" w:hAnsi="Arial" w:cs="Arial"/>
        </w:rPr>
        <w:t xml:space="preserve">6.2. </w:t>
      </w:r>
      <w:r w:rsidR="002501AF">
        <w:rPr>
          <w:rFonts w:ascii="Arial" w:hAnsi="Arial" w:cs="Arial"/>
        </w:rPr>
        <w:t xml:space="preserve">   </w:t>
      </w:r>
      <w:r w:rsidR="00395491">
        <w:rPr>
          <w:rFonts w:ascii="Arial" w:hAnsi="Arial" w:cs="Arial"/>
        </w:rPr>
        <w:t xml:space="preserve"> </w:t>
      </w:r>
      <w:r>
        <w:rPr>
          <w:rFonts w:ascii="Arial" w:hAnsi="Arial" w:cs="Arial"/>
        </w:rPr>
        <w:t>Smlouvu je možné ukončit výpovědí z důvodů a ve lhůtách uvedených v článku V. této smlouvy.</w:t>
      </w:r>
    </w:p>
    <w:p w:rsidR="008C0D8A" w:rsidRDefault="003A2E10" w:rsidP="00243307">
      <w:pPr>
        <w:jc w:val="both"/>
        <w:rPr>
          <w:rFonts w:ascii="Arial" w:eastAsia="font74" w:hAnsi="Arial" w:cs="font74"/>
        </w:rPr>
      </w:pPr>
      <w:r>
        <w:rPr>
          <w:rFonts w:ascii="Arial" w:hAnsi="Arial" w:cs="Arial"/>
        </w:rPr>
        <w:t>6</w:t>
      </w:r>
      <w:r w:rsidR="007943A5">
        <w:rPr>
          <w:rFonts w:ascii="Arial" w:hAnsi="Arial" w:cs="Arial"/>
        </w:rPr>
        <w:t>.</w:t>
      </w:r>
      <w:r w:rsidR="00B27EE4">
        <w:rPr>
          <w:rFonts w:ascii="Arial" w:hAnsi="Arial" w:cs="Arial"/>
        </w:rPr>
        <w:t>3</w:t>
      </w:r>
      <w:r w:rsidR="007943A5">
        <w:rPr>
          <w:rFonts w:ascii="Arial" w:hAnsi="Arial" w:cs="Arial"/>
        </w:rPr>
        <w:t xml:space="preserve">.      Místem plnění je objekt Aquacentra </w:t>
      </w:r>
      <w:proofErr w:type="spellStart"/>
      <w:r w:rsidR="007943A5">
        <w:rPr>
          <w:rFonts w:ascii="Arial" w:hAnsi="Arial" w:cs="Arial"/>
        </w:rPr>
        <w:t>Šutka</w:t>
      </w:r>
      <w:proofErr w:type="spellEnd"/>
      <w:r w:rsidR="007943A5">
        <w:rPr>
          <w:rFonts w:ascii="Arial" w:hAnsi="Arial" w:cs="Arial"/>
        </w:rPr>
        <w:t xml:space="preserve">, </w:t>
      </w:r>
      <w:r w:rsidR="00105673">
        <w:rPr>
          <w:rFonts w:ascii="Arial" w:eastAsia="font74" w:hAnsi="Arial" w:cs="font74"/>
        </w:rPr>
        <w:t>Čimická 841/41, Praha 8</w:t>
      </w:r>
      <w:r w:rsidR="00A36C9C">
        <w:rPr>
          <w:rFonts w:ascii="Arial" w:eastAsia="font74" w:hAnsi="Arial" w:cs="font74"/>
        </w:rPr>
        <w:t>.</w:t>
      </w:r>
    </w:p>
    <w:p w:rsidR="00492A64" w:rsidRDefault="00492A64" w:rsidP="00395491">
      <w:pPr>
        <w:tabs>
          <w:tab w:val="left" w:pos="709"/>
        </w:tabs>
        <w:jc w:val="both"/>
        <w:rPr>
          <w:rFonts w:ascii="Arial" w:eastAsia="font74" w:hAnsi="Arial" w:cs="font74"/>
        </w:rPr>
      </w:pPr>
      <w:r>
        <w:rPr>
          <w:rFonts w:ascii="Arial" w:eastAsia="font74" w:hAnsi="Arial" w:cs="font74"/>
        </w:rPr>
        <w:t xml:space="preserve">6.4. </w:t>
      </w:r>
      <w:r w:rsidR="00395491">
        <w:rPr>
          <w:rFonts w:ascii="Arial" w:eastAsia="font74" w:hAnsi="Arial" w:cs="font74"/>
        </w:rPr>
        <w:t xml:space="preserve">  </w:t>
      </w:r>
      <w:r>
        <w:rPr>
          <w:rFonts w:ascii="Arial" w:eastAsia="font74" w:hAnsi="Arial" w:cs="font74"/>
        </w:rPr>
        <w:t>Smluvní strany se dohodly na účasti zaměstnanců provozovatele na seznámení s provozovanými činnosti dle této smlouvy před účinností celé této smlouvy takto:</w:t>
      </w:r>
    </w:p>
    <w:p w:rsidR="00492A64" w:rsidRDefault="00492A64" w:rsidP="007A1ECF">
      <w:pPr>
        <w:ind w:left="284"/>
        <w:jc w:val="both"/>
        <w:rPr>
          <w:rFonts w:ascii="Arial" w:eastAsia="font74" w:hAnsi="Arial" w:cs="font74"/>
        </w:rPr>
      </w:pPr>
      <w:r>
        <w:rPr>
          <w:rFonts w:ascii="Arial" w:eastAsia="font74" w:hAnsi="Arial" w:cs="font74"/>
        </w:rPr>
        <w:t xml:space="preserve">a) provozovatel předá správci jmenný seznam svých zaměstnanců, kteří budou vykonávat činnosti dle této smlouvy, včetně uvedení pracovních pozic, ihned po podpisu této smlouvy, nejpozději však týden před účinností celé této smlouvy; </w:t>
      </w:r>
    </w:p>
    <w:p w:rsidR="00492A64" w:rsidRDefault="00492A64" w:rsidP="007A1ECF">
      <w:pPr>
        <w:ind w:left="284"/>
        <w:jc w:val="both"/>
        <w:rPr>
          <w:rFonts w:ascii="Arial" w:eastAsia="font74" w:hAnsi="Arial" w:cs="font74"/>
        </w:rPr>
      </w:pPr>
      <w:r>
        <w:rPr>
          <w:rFonts w:ascii="Arial" w:eastAsia="font74" w:hAnsi="Arial" w:cs="font74"/>
        </w:rPr>
        <w:t>b) správce rozhodne, kteří zaměstnanci provozovatele je nezbytné proškolit a zaučit pro činnosti uvedené v předmětu této smlouvy a provozovatel tyto zaměstnance poskytne správci k jejich proškolení a zaučení v místě plnění a termínech uvedených správcem, a to vše dle pokynů správce, resp. kontaktních osob TCP uvedených v čl. IX. této smlouvy;</w:t>
      </w:r>
    </w:p>
    <w:p w:rsidR="00492A64" w:rsidRDefault="00492A64" w:rsidP="00E0557E">
      <w:pPr>
        <w:spacing w:after="0"/>
        <w:ind w:left="284"/>
        <w:jc w:val="both"/>
        <w:rPr>
          <w:rFonts w:ascii="Arial" w:eastAsia="font74" w:hAnsi="Arial" w:cs="font74"/>
        </w:rPr>
      </w:pPr>
      <w:r>
        <w:rPr>
          <w:rFonts w:ascii="Arial" w:eastAsia="font74" w:hAnsi="Arial" w:cs="font74"/>
        </w:rPr>
        <w:t>c) provozovatel je odpovědný za proškolení všech svých zaměstnanců uvedených na seznamu dle písmene a) tohoto odstavce v rámci bezpečnosti práce a požární ochrany.</w:t>
      </w:r>
    </w:p>
    <w:p w:rsidR="00AB6443" w:rsidRDefault="00AB6443" w:rsidP="00243307">
      <w:pPr>
        <w:jc w:val="both"/>
        <w:rPr>
          <w:rFonts w:ascii="Arial" w:hAnsi="Arial" w:cs="Arial"/>
        </w:rPr>
      </w:pPr>
    </w:p>
    <w:p w:rsidR="00243307" w:rsidRPr="00756BCC" w:rsidRDefault="00243307" w:rsidP="00226062">
      <w:pPr>
        <w:spacing w:after="0"/>
        <w:jc w:val="center"/>
        <w:rPr>
          <w:rFonts w:ascii="Arial" w:hAnsi="Arial" w:cs="Arial"/>
          <w:b/>
        </w:rPr>
      </w:pPr>
      <w:r w:rsidRPr="00756BCC">
        <w:rPr>
          <w:rFonts w:ascii="Arial" w:hAnsi="Arial" w:cs="Arial"/>
          <w:b/>
        </w:rPr>
        <w:t>Článek V</w:t>
      </w:r>
      <w:r w:rsidR="003A2E10">
        <w:rPr>
          <w:rFonts w:ascii="Arial" w:hAnsi="Arial" w:cs="Arial"/>
          <w:b/>
        </w:rPr>
        <w:t>I</w:t>
      </w:r>
      <w:r w:rsidRPr="00756BCC">
        <w:rPr>
          <w:rFonts w:ascii="Arial" w:hAnsi="Arial" w:cs="Arial"/>
          <w:b/>
        </w:rPr>
        <w:t>I.</w:t>
      </w:r>
    </w:p>
    <w:p w:rsidR="00243307" w:rsidRPr="00756BCC" w:rsidRDefault="00243307" w:rsidP="00226062">
      <w:pPr>
        <w:spacing w:after="0"/>
        <w:jc w:val="center"/>
        <w:rPr>
          <w:rFonts w:ascii="Arial" w:hAnsi="Arial" w:cs="Arial"/>
          <w:b/>
          <w:u w:val="single"/>
        </w:rPr>
      </w:pPr>
      <w:r w:rsidRPr="00756BCC">
        <w:rPr>
          <w:rFonts w:ascii="Arial" w:hAnsi="Arial" w:cs="Arial"/>
          <w:b/>
          <w:u w:val="single"/>
        </w:rPr>
        <w:t>Zmocnění</w:t>
      </w:r>
    </w:p>
    <w:p w:rsidR="00243307" w:rsidRPr="00756BCC" w:rsidRDefault="00243307" w:rsidP="00243307">
      <w:pPr>
        <w:spacing w:after="0" w:line="240" w:lineRule="auto"/>
        <w:jc w:val="center"/>
        <w:rPr>
          <w:rFonts w:ascii="Arial" w:hAnsi="Arial" w:cs="Arial"/>
          <w:b/>
          <w:u w:val="single"/>
        </w:rPr>
      </w:pPr>
    </w:p>
    <w:p w:rsidR="00243307" w:rsidRPr="00756BCC" w:rsidRDefault="003A2E10" w:rsidP="00243307">
      <w:pPr>
        <w:jc w:val="both"/>
        <w:rPr>
          <w:rFonts w:ascii="Arial" w:hAnsi="Arial" w:cs="Arial"/>
        </w:rPr>
      </w:pPr>
      <w:proofErr w:type="gramStart"/>
      <w:r>
        <w:rPr>
          <w:rFonts w:ascii="Arial" w:hAnsi="Arial" w:cs="Arial"/>
        </w:rPr>
        <w:t>7</w:t>
      </w:r>
      <w:r w:rsidR="00243307" w:rsidRPr="00756BCC">
        <w:rPr>
          <w:rFonts w:ascii="Arial" w:hAnsi="Arial" w:cs="Arial"/>
        </w:rPr>
        <w:t>.1</w:t>
      </w:r>
      <w:proofErr w:type="gramEnd"/>
      <w:r w:rsidR="00243307" w:rsidRPr="00756BCC">
        <w:rPr>
          <w:rFonts w:ascii="Arial" w:hAnsi="Arial" w:cs="Arial"/>
        </w:rPr>
        <w:t xml:space="preserve">. </w:t>
      </w:r>
      <w:r w:rsidR="00243307" w:rsidRPr="00756BCC">
        <w:rPr>
          <w:rFonts w:ascii="Arial" w:hAnsi="Arial" w:cs="Arial"/>
        </w:rPr>
        <w:tab/>
      </w:r>
      <w:r w:rsidR="00243307">
        <w:rPr>
          <w:rFonts w:ascii="Arial" w:hAnsi="Arial" w:cs="Arial"/>
        </w:rPr>
        <w:t>TCP</w:t>
      </w:r>
      <w:r w:rsidR="00243307" w:rsidRPr="00756BCC">
        <w:rPr>
          <w:rFonts w:ascii="Arial" w:hAnsi="Arial" w:cs="Arial"/>
        </w:rPr>
        <w:t xml:space="preserve"> zmocňuje tímto </w:t>
      </w:r>
      <w:r w:rsidR="00243307">
        <w:rPr>
          <w:rFonts w:ascii="Arial" w:hAnsi="Arial" w:cs="Arial"/>
        </w:rPr>
        <w:t xml:space="preserve">provozovatele </w:t>
      </w:r>
      <w:r w:rsidR="00243307" w:rsidRPr="00756BCC">
        <w:rPr>
          <w:rFonts w:ascii="Arial" w:hAnsi="Arial" w:cs="Arial"/>
        </w:rPr>
        <w:t xml:space="preserve">k realizaci činností specifikovaných v čl. III. </w:t>
      </w:r>
      <w:r w:rsidR="002E1520">
        <w:rPr>
          <w:rFonts w:ascii="Arial" w:hAnsi="Arial" w:cs="Arial"/>
        </w:rPr>
        <w:t xml:space="preserve">  </w:t>
      </w:r>
      <w:r w:rsidR="00325859">
        <w:rPr>
          <w:rFonts w:ascii="Arial" w:hAnsi="Arial" w:cs="Arial"/>
        </w:rPr>
        <w:t xml:space="preserve"> </w:t>
      </w:r>
      <w:r w:rsidR="001763E0">
        <w:rPr>
          <w:rFonts w:ascii="Arial" w:hAnsi="Arial" w:cs="Arial"/>
        </w:rPr>
        <w:t xml:space="preserve"> </w:t>
      </w:r>
      <w:r w:rsidR="0098091E">
        <w:rPr>
          <w:rFonts w:ascii="Arial" w:hAnsi="Arial" w:cs="Arial"/>
        </w:rPr>
        <w:t xml:space="preserve">    </w:t>
      </w:r>
      <w:r w:rsidR="00DC0E99">
        <w:rPr>
          <w:rFonts w:ascii="Arial" w:hAnsi="Arial" w:cs="Arial"/>
        </w:rPr>
        <w:t xml:space="preserve">                                                                                                                 </w:t>
      </w:r>
      <w:r w:rsidR="007D6EAD">
        <w:rPr>
          <w:rFonts w:ascii="Arial" w:hAnsi="Arial" w:cs="Arial"/>
        </w:rPr>
        <w:t xml:space="preserve">                                                            </w:t>
      </w:r>
      <w:r w:rsidR="0021730D">
        <w:rPr>
          <w:rFonts w:ascii="Arial" w:hAnsi="Arial" w:cs="Arial"/>
        </w:rPr>
        <w:t xml:space="preserve">    </w:t>
      </w:r>
      <w:r w:rsidR="00243307" w:rsidRPr="00756BCC">
        <w:rPr>
          <w:rFonts w:ascii="Arial" w:hAnsi="Arial" w:cs="Arial"/>
        </w:rPr>
        <w:t>odst.</w:t>
      </w:r>
      <w:r w:rsidR="00D05EDC">
        <w:rPr>
          <w:rFonts w:ascii="Arial" w:hAnsi="Arial" w:cs="Arial"/>
        </w:rPr>
        <w:t xml:space="preserve"> </w:t>
      </w:r>
      <w:r w:rsidR="00243307" w:rsidRPr="00756BCC">
        <w:rPr>
          <w:rFonts w:ascii="Arial" w:hAnsi="Arial" w:cs="Arial"/>
        </w:rPr>
        <w:t xml:space="preserve">3.1 </w:t>
      </w:r>
      <w:r w:rsidR="00243307">
        <w:rPr>
          <w:rFonts w:ascii="Arial" w:hAnsi="Arial" w:cs="Arial"/>
        </w:rPr>
        <w:t xml:space="preserve"> </w:t>
      </w:r>
      <w:r w:rsidR="00243307" w:rsidRPr="00756BCC">
        <w:rPr>
          <w:rFonts w:ascii="Arial" w:hAnsi="Arial" w:cs="Arial"/>
        </w:rPr>
        <w:t xml:space="preserve">této smlouvy jménem </w:t>
      </w:r>
      <w:r w:rsidR="00243307">
        <w:rPr>
          <w:rFonts w:ascii="Arial" w:hAnsi="Arial" w:cs="Arial"/>
        </w:rPr>
        <w:t>TCP</w:t>
      </w:r>
      <w:r w:rsidR="00243307" w:rsidRPr="00756BCC">
        <w:rPr>
          <w:rFonts w:ascii="Arial" w:hAnsi="Arial" w:cs="Arial"/>
        </w:rPr>
        <w:t xml:space="preserve"> a na účet </w:t>
      </w:r>
      <w:r w:rsidR="00243307">
        <w:rPr>
          <w:rFonts w:ascii="Arial" w:hAnsi="Arial" w:cs="Arial"/>
        </w:rPr>
        <w:t>TCP.</w:t>
      </w:r>
    </w:p>
    <w:p w:rsidR="00E0557E" w:rsidRPr="00756BCC" w:rsidRDefault="003A2E10" w:rsidP="00E0557E">
      <w:pPr>
        <w:spacing w:after="0"/>
        <w:jc w:val="both"/>
        <w:rPr>
          <w:rFonts w:ascii="Arial" w:hAnsi="Arial" w:cs="Arial"/>
        </w:rPr>
      </w:pPr>
      <w:proofErr w:type="gramStart"/>
      <w:r>
        <w:rPr>
          <w:rFonts w:ascii="Arial" w:hAnsi="Arial" w:cs="Arial"/>
        </w:rPr>
        <w:t>7</w:t>
      </w:r>
      <w:r w:rsidR="00243307" w:rsidRPr="00756BCC">
        <w:rPr>
          <w:rFonts w:ascii="Arial" w:hAnsi="Arial" w:cs="Arial"/>
        </w:rPr>
        <w:t>.2</w:t>
      </w:r>
      <w:proofErr w:type="gramEnd"/>
      <w:r w:rsidR="00243307" w:rsidRPr="00756BCC">
        <w:rPr>
          <w:rFonts w:ascii="Arial" w:hAnsi="Arial" w:cs="Arial"/>
        </w:rPr>
        <w:t xml:space="preserve">. </w:t>
      </w:r>
      <w:r w:rsidR="00243307" w:rsidRPr="00756BCC">
        <w:rPr>
          <w:rFonts w:ascii="Arial" w:hAnsi="Arial" w:cs="Arial"/>
        </w:rPr>
        <w:tab/>
      </w:r>
      <w:r w:rsidR="00243307">
        <w:rPr>
          <w:rFonts w:ascii="Arial" w:hAnsi="Arial" w:cs="Arial"/>
        </w:rPr>
        <w:t>TCP</w:t>
      </w:r>
      <w:r w:rsidR="00243307" w:rsidRPr="00756BCC">
        <w:rPr>
          <w:rFonts w:ascii="Arial" w:hAnsi="Arial" w:cs="Arial"/>
        </w:rPr>
        <w:t xml:space="preserve"> se zavazuje vystavit na požádání </w:t>
      </w:r>
      <w:r w:rsidR="00243307">
        <w:rPr>
          <w:rFonts w:ascii="Arial" w:hAnsi="Arial" w:cs="Arial"/>
        </w:rPr>
        <w:t xml:space="preserve">provozovateli </w:t>
      </w:r>
      <w:r w:rsidR="00E52F01">
        <w:rPr>
          <w:rFonts w:ascii="Arial" w:hAnsi="Arial" w:cs="Arial"/>
        </w:rPr>
        <w:t xml:space="preserve">nezbytné </w:t>
      </w:r>
      <w:r w:rsidR="00243307" w:rsidRPr="00756BCC">
        <w:rPr>
          <w:rFonts w:ascii="Arial" w:hAnsi="Arial" w:cs="Arial"/>
        </w:rPr>
        <w:t>plné moci potřebné k zajištění realizace činností specifikovaných v čl. III. odst. 3.1.</w:t>
      </w:r>
      <w:r w:rsidR="00243307">
        <w:rPr>
          <w:rFonts w:ascii="Arial" w:hAnsi="Arial" w:cs="Arial"/>
        </w:rPr>
        <w:t xml:space="preserve"> této smlouvy.</w:t>
      </w:r>
      <w:r w:rsidR="00243307" w:rsidRPr="00756BCC">
        <w:rPr>
          <w:rFonts w:ascii="Arial" w:hAnsi="Arial" w:cs="Arial"/>
        </w:rPr>
        <w:t xml:space="preserve"> </w:t>
      </w:r>
    </w:p>
    <w:p w:rsidR="00243307" w:rsidRPr="00756BCC" w:rsidRDefault="00243307" w:rsidP="00E0557E">
      <w:pPr>
        <w:jc w:val="both"/>
        <w:rPr>
          <w:rFonts w:ascii="Arial" w:hAnsi="Arial" w:cs="Arial"/>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Článek V</w:t>
      </w:r>
      <w:r w:rsidR="003A2E10">
        <w:rPr>
          <w:rFonts w:ascii="Arial" w:hAnsi="Arial" w:cs="Arial"/>
          <w:b/>
        </w:rPr>
        <w:t>I</w:t>
      </w:r>
      <w:r w:rsidRPr="00756BCC">
        <w:rPr>
          <w:rFonts w:ascii="Arial" w:hAnsi="Arial" w:cs="Arial"/>
          <w:b/>
        </w:rPr>
        <w:t>II.</w:t>
      </w:r>
    </w:p>
    <w:p w:rsidR="00243307" w:rsidRPr="00756BCC" w:rsidRDefault="00243307" w:rsidP="00243307">
      <w:pPr>
        <w:spacing w:after="0" w:line="240" w:lineRule="auto"/>
        <w:jc w:val="center"/>
        <w:rPr>
          <w:rFonts w:ascii="Arial" w:hAnsi="Arial" w:cs="Arial"/>
          <w:b/>
          <w:u w:val="single"/>
        </w:rPr>
      </w:pPr>
      <w:r w:rsidRPr="00756BCC">
        <w:rPr>
          <w:rFonts w:ascii="Arial" w:hAnsi="Arial" w:cs="Arial"/>
          <w:b/>
          <w:u w:val="single"/>
        </w:rPr>
        <w:t>Práva a povinnosti smluvních stran</w:t>
      </w:r>
    </w:p>
    <w:p w:rsidR="00243307" w:rsidRPr="00756BCC" w:rsidRDefault="00243307" w:rsidP="00243307">
      <w:pPr>
        <w:spacing w:after="0" w:line="240" w:lineRule="auto"/>
        <w:jc w:val="center"/>
        <w:rPr>
          <w:rFonts w:ascii="Arial" w:hAnsi="Arial" w:cs="Arial"/>
          <w:b/>
          <w:u w:val="single"/>
        </w:rPr>
      </w:pPr>
    </w:p>
    <w:p w:rsidR="00243307" w:rsidRPr="00756BCC" w:rsidRDefault="003A2E10" w:rsidP="00243307">
      <w:pPr>
        <w:jc w:val="both"/>
        <w:rPr>
          <w:rFonts w:ascii="Arial" w:hAnsi="Arial" w:cs="Arial"/>
        </w:rPr>
      </w:pPr>
      <w:proofErr w:type="gramStart"/>
      <w:r>
        <w:rPr>
          <w:rFonts w:ascii="Arial" w:hAnsi="Arial" w:cs="Arial"/>
        </w:rPr>
        <w:t>8</w:t>
      </w:r>
      <w:r w:rsidR="00243307" w:rsidRPr="00756BCC">
        <w:rPr>
          <w:rFonts w:ascii="Arial" w:hAnsi="Arial" w:cs="Arial"/>
        </w:rPr>
        <w:t>.1</w:t>
      </w:r>
      <w:proofErr w:type="gramEnd"/>
      <w:r w:rsidR="00243307" w:rsidRPr="00756BCC">
        <w:rPr>
          <w:rFonts w:ascii="Arial" w:hAnsi="Arial" w:cs="Arial"/>
        </w:rPr>
        <w:t xml:space="preserve">. </w:t>
      </w:r>
      <w:r w:rsidR="00243307" w:rsidRPr="00756BCC">
        <w:rPr>
          <w:rFonts w:ascii="Arial" w:hAnsi="Arial" w:cs="Arial"/>
        </w:rPr>
        <w:tab/>
      </w:r>
      <w:r w:rsidR="00243307">
        <w:rPr>
          <w:rFonts w:ascii="Arial" w:hAnsi="Arial" w:cs="Arial"/>
        </w:rPr>
        <w:t>TCP</w:t>
      </w:r>
      <w:r w:rsidR="00243307" w:rsidRPr="00756BCC">
        <w:rPr>
          <w:rFonts w:ascii="Arial" w:hAnsi="Arial" w:cs="Arial"/>
        </w:rPr>
        <w:t xml:space="preserve"> se zavazuje:</w:t>
      </w:r>
    </w:p>
    <w:p w:rsidR="00243307" w:rsidRDefault="00243307" w:rsidP="00243307">
      <w:pPr>
        <w:numPr>
          <w:ilvl w:val="0"/>
          <w:numId w:val="1"/>
        </w:numPr>
        <w:contextualSpacing/>
        <w:jc w:val="both"/>
        <w:rPr>
          <w:rFonts w:ascii="Arial" w:hAnsi="Arial" w:cs="Arial"/>
        </w:rPr>
      </w:pPr>
      <w:r w:rsidRPr="00D729B1">
        <w:rPr>
          <w:rFonts w:ascii="Arial" w:hAnsi="Arial" w:cs="Arial"/>
        </w:rPr>
        <w:t>Zajistit potřebnou součinnost pro realizaci činností dle čl. III. odst. 3.</w:t>
      </w:r>
      <w:r w:rsidR="005A4220">
        <w:rPr>
          <w:rFonts w:ascii="Arial" w:hAnsi="Arial" w:cs="Arial"/>
        </w:rPr>
        <w:t xml:space="preserve"> </w:t>
      </w:r>
      <w:r w:rsidRPr="00D729B1">
        <w:rPr>
          <w:rFonts w:ascii="Arial" w:hAnsi="Arial" w:cs="Arial"/>
        </w:rPr>
        <w:t xml:space="preserve">1. této smlouvy, zejména předat </w:t>
      </w:r>
      <w:r>
        <w:rPr>
          <w:rFonts w:ascii="Arial" w:hAnsi="Arial" w:cs="Arial"/>
        </w:rPr>
        <w:t>provozovateli</w:t>
      </w:r>
      <w:r w:rsidRPr="00D729B1">
        <w:rPr>
          <w:rFonts w:ascii="Arial" w:hAnsi="Arial" w:cs="Arial"/>
        </w:rPr>
        <w:t xml:space="preserve"> včas</w:t>
      </w:r>
      <w:r>
        <w:rPr>
          <w:rFonts w:ascii="Arial" w:hAnsi="Arial" w:cs="Arial"/>
        </w:rPr>
        <w:t xml:space="preserve"> všechny nezbytné dokumenty,</w:t>
      </w:r>
      <w:r w:rsidRPr="00D729B1">
        <w:rPr>
          <w:rFonts w:ascii="Arial" w:hAnsi="Arial" w:cs="Arial"/>
        </w:rPr>
        <w:t xml:space="preserve"> věci a informace, které jsou nutné k realizaci činností dle čl. III. odst. 3.</w:t>
      </w:r>
      <w:r w:rsidR="005A4220">
        <w:rPr>
          <w:rFonts w:ascii="Arial" w:hAnsi="Arial" w:cs="Arial"/>
        </w:rPr>
        <w:t xml:space="preserve"> </w:t>
      </w:r>
      <w:r w:rsidRPr="00D729B1">
        <w:rPr>
          <w:rFonts w:ascii="Arial" w:hAnsi="Arial" w:cs="Arial"/>
        </w:rPr>
        <w:t xml:space="preserve">1. </w:t>
      </w:r>
      <w:r>
        <w:rPr>
          <w:rFonts w:ascii="Arial" w:hAnsi="Arial" w:cs="Arial"/>
        </w:rPr>
        <w:t>této smlouvy;</w:t>
      </w:r>
    </w:p>
    <w:p w:rsidR="00651CE6" w:rsidRDefault="00243307" w:rsidP="00243307">
      <w:pPr>
        <w:numPr>
          <w:ilvl w:val="0"/>
          <w:numId w:val="1"/>
        </w:numPr>
        <w:contextualSpacing/>
        <w:jc w:val="both"/>
        <w:rPr>
          <w:rFonts w:ascii="Arial" w:hAnsi="Arial" w:cs="Arial"/>
        </w:rPr>
      </w:pPr>
      <w:r w:rsidRPr="00756BCC">
        <w:rPr>
          <w:rFonts w:ascii="Arial" w:hAnsi="Arial" w:cs="Arial"/>
        </w:rPr>
        <w:t xml:space="preserve">Informovat </w:t>
      </w:r>
      <w:r>
        <w:rPr>
          <w:rFonts w:ascii="Arial" w:hAnsi="Arial" w:cs="Arial"/>
        </w:rPr>
        <w:t>provozovatele</w:t>
      </w:r>
      <w:r w:rsidRPr="00756BCC">
        <w:rPr>
          <w:rFonts w:ascii="Arial" w:hAnsi="Arial" w:cs="Arial"/>
        </w:rPr>
        <w:t xml:space="preserve"> o všech skutečnostech podstatných pro řádné plnění této smlouvy</w:t>
      </w:r>
      <w:r w:rsidR="00651CE6">
        <w:rPr>
          <w:rFonts w:ascii="Arial" w:hAnsi="Arial" w:cs="Arial"/>
        </w:rPr>
        <w:t>;</w:t>
      </w:r>
    </w:p>
    <w:p w:rsidR="00887094" w:rsidRPr="005A4220" w:rsidRDefault="00475ABF" w:rsidP="00887094">
      <w:pPr>
        <w:numPr>
          <w:ilvl w:val="0"/>
          <w:numId w:val="1"/>
        </w:numPr>
        <w:jc w:val="both"/>
        <w:rPr>
          <w:rFonts w:ascii="Arial" w:hAnsi="Arial" w:cs="Arial"/>
        </w:rPr>
      </w:pPr>
      <w:r w:rsidRPr="005A4220">
        <w:rPr>
          <w:rFonts w:ascii="Arial" w:hAnsi="Arial" w:cs="Arial"/>
        </w:rPr>
        <w:t xml:space="preserve">Zajistit </w:t>
      </w:r>
      <w:r w:rsidR="00AC252C">
        <w:rPr>
          <w:rFonts w:ascii="Arial" w:hAnsi="Arial" w:cs="Arial"/>
        </w:rPr>
        <w:t>a hradit</w:t>
      </w:r>
      <w:r w:rsidRPr="005A4220">
        <w:rPr>
          <w:rFonts w:ascii="Arial" w:hAnsi="Arial" w:cs="Arial"/>
        </w:rPr>
        <w:t xml:space="preserve"> náklady </w:t>
      </w:r>
      <w:r w:rsidR="00AC252C">
        <w:rPr>
          <w:rFonts w:ascii="Arial" w:hAnsi="Arial" w:cs="Arial"/>
        </w:rPr>
        <w:t xml:space="preserve">na </w:t>
      </w:r>
      <w:r w:rsidR="00651CE6" w:rsidRPr="005A4220">
        <w:rPr>
          <w:rFonts w:ascii="Arial" w:hAnsi="Arial" w:cs="Arial"/>
        </w:rPr>
        <w:t xml:space="preserve">pevné telefonní linky a internet v objektu Aquacentra </w:t>
      </w:r>
      <w:proofErr w:type="spellStart"/>
      <w:r w:rsidRPr="005A4220">
        <w:rPr>
          <w:rFonts w:ascii="Arial" w:hAnsi="Arial" w:cs="Arial"/>
        </w:rPr>
        <w:t>Šutka</w:t>
      </w:r>
      <w:proofErr w:type="spellEnd"/>
      <w:r w:rsidRPr="005A4220">
        <w:rPr>
          <w:rFonts w:ascii="Arial" w:hAnsi="Arial" w:cs="Arial"/>
        </w:rPr>
        <w:t xml:space="preserve"> a dále </w:t>
      </w:r>
      <w:r w:rsidR="00AC252C">
        <w:rPr>
          <w:rFonts w:ascii="Arial" w:hAnsi="Arial" w:cs="Arial"/>
        </w:rPr>
        <w:t xml:space="preserve">zajistit a hradit </w:t>
      </w:r>
      <w:r w:rsidRPr="005A4220">
        <w:rPr>
          <w:rFonts w:ascii="Arial" w:hAnsi="Arial" w:cs="Arial"/>
        </w:rPr>
        <w:t xml:space="preserve">všechny </w:t>
      </w:r>
      <w:r w:rsidR="00AC252C">
        <w:rPr>
          <w:rFonts w:ascii="Arial" w:hAnsi="Arial" w:cs="Arial"/>
        </w:rPr>
        <w:t xml:space="preserve">spotřebované </w:t>
      </w:r>
      <w:r w:rsidR="00651CE6" w:rsidRPr="005A4220">
        <w:rPr>
          <w:rFonts w:ascii="Arial" w:hAnsi="Arial" w:cs="Arial"/>
        </w:rPr>
        <w:t>energie (teplo, elektřina, vodné a stočné)</w:t>
      </w:r>
      <w:r w:rsidR="00AC252C">
        <w:rPr>
          <w:rFonts w:ascii="Arial" w:hAnsi="Arial" w:cs="Arial"/>
        </w:rPr>
        <w:t xml:space="preserve"> v provozovaném objektu</w:t>
      </w:r>
      <w:r w:rsidR="00B27EE4">
        <w:rPr>
          <w:rFonts w:ascii="Arial" w:hAnsi="Arial" w:cs="Arial"/>
        </w:rPr>
        <w:t xml:space="preserve"> a další náklady dle obsahu této smlouvy.</w:t>
      </w:r>
    </w:p>
    <w:p w:rsidR="00243307" w:rsidRPr="00756BCC" w:rsidRDefault="003A2E10" w:rsidP="00243307">
      <w:pPr>
        <w:jc w:val="both"/>
        <w:rPr>
          <w:rFonts w:ascii="Arial" w:hAnsi="Arial" w:cs="Arial"/>
        </w:rPr>
      </w:pPr>
      <w:r>
        <w:rPr>
          <w:rFonts w:ascii="Arial" w:hAnsi="Arial" w:cs="Arial"/>
        </w:rPr>
        <w:lastRenderedPageBreak/>
        <w:t>8</w:t>
      </w:r>
      <w:r w:rsidR="00243307">
        <w:rPr>
          <w:rFonts w:ascii="Arial" w:hAnsi="Arial" w:cs="Arial"/>
        </w:rPr>
        <w:t xml:space="preserve">.2. </w:t>
      </w:r>
      <w:r w:rsidR="00243307">
        <w:rPr>
          <w:rFonts w:ascii="Arial" w:hAnsi="Arial" w:cs="Arial"/>
        </w:rPr>
        <w:tab/>
        <w:t>Provozovatel se zavazuje</w:t>
      </w:r>
      <w:r w:rsidR="00243307" w:rsidRPr="00756BCC">
        <w:rPr>
          <w:rFonts w:ascii="Arial" w:hAnsi="Arial" w:cs="Arial"/>
        </w:rPr>
        <w:t>:</w:t>
      </w:r>
    </w:p>
    <w:p w:rsidR="00E52F01" w:rsidRDefault="00E52F01" w:rsidP="00243307">
      <w:pPr>
        <w:numPr>
          <w:ilvl w:val="0"/>
          <w:numId w:val="2"/>
        </w:numPr>
        <w:contextualSpacing/>
        <w:jc w:val="both"/>
        <w:rPr>
          <w:rFonts w:ascii="Arial" w:hAnsi="Arial" w:cs="Arial"/>
        </w:rPr>
      </w:pPr>
      <w:r>
        <w:rPr>
          <w:rFonts w:ascii="Arial" w:hAnsi="Arial" w:cs="Arial"/>
        </w:rPr>
        <w:t>Podávat TCP zprávy o postupu plnění předmětu této smlouvy bez zbytečného odkladu na základě výzvy TCP;</w:t>
      </w:r>
    </w:p>
    <w:p w:rsidR="00243307" w:rsidRDefault="00243307" w:rsidP="00951D09">
      <w:pPr>
        <w:numPr>
          <w:ilvl w:val="0"/>
          <w:numId w:val="2"/>
        </w:numPr>
        <w:spacing w:after="0"/>
        <w:ind w:left="714" w:hanging="357"/>
        <w:contextualSpacing/>
        <w:jc w:val="both"/>
        <w:rPr>
          <w:rFonts w:ascii="Arial" w:hAnsi="Arial" w:cs="Arial"/>
        </w:rPr>
      </w:pPr>
      <w:r w:rsidRPr="00756BCC">
        <w:rPr>
          <w:rFonts w:ascii="Arial" w:hAnsi="Arial" w:cs="Arial"/>
        </w:rPr>
        <w:t xml:space="preserve">Postupovat při výkonu svých činností dle této smlouvy s odbornou péčí a </w:t>
      </w:r>
      <w:r w:rsidR="00E52F01">
        <w:rPr>
          <w:rFonts w:ascii="Arial" w:hAnsi="Arial" w:cs="Arial"/>
        </w:rPr>
        <w:t xml:space="preserve">poctivě </w:t>
      </w:r>
      <w:r w:rsidRPr="00756BCC">
        <w:rPr>
          <w:rFonts w:ascii="Arial" w:hAnsi="Arial" w:cs="Arial"/>
        </w:rPr>
        <w:t>v souladu s odbornou praxí</w:t>
      </w:r>
      <w:r w:rsidR="001B0E16">
        <w:rPr>
          <w:rFonts w:ascii="Arial" w:hAnsi="Arial" w:cs="Arial"/>
        </w:rPr>
        <w:t xml:space="preserve"> a plnit všechny povinnosti vyplývající pro provozovatele z této smlouvy</w:t>
      </w:r>
      <w:r>
        <w:rPr>
          <w:rFonts w:ascii="Arial" w:hAnsi="Arial" w:cs="Arial"/>
        </w:rPr>
        <w:t>;</w:t>
      </w:r>
    </w:p>
    <w:p w:rsidR="00FB5FC2" w:rsidRPr="0011194D" w:rsidRDefault="00A12D8F" w:rsidP="00FB5FC2">
      <w:pPr>
        <w:pStyle w:val="Zkladntextodsazen23"/>
        <w:numPr>
          <w:ilvl w:val="0"/>
          <w:numId w:val="2"/>
        </w:numPr>
        <w:spacing w:line="276" w:lineRule="auto"/>
        <w:rPr>
          <w:rFonts w:ascii="Arial" w:hAnsi="Arial" w:cs="Arial"/>
          <w:sz w:val="22"/>
          <w:szCs w:val="22"/>
        </w:rPr>
      </w:pPr>
      <w:r>
        <w:rPr>
          <w:rFonts w:ascii="Arial" w:hAnsi="Arial" w:cs="Arial"/>
          <w:sz w:val="22"/>
          <w:szCs w:val="22"/>
        </w:rPr>
        <w:t>Zajistit pro všechny své zaměstnance</w:t>
      </w:r>
      <w:r w:rsidR="00FB5FC2" w:rsidRPr="0011194D">
        <w:rPr>
          <w:rFonts w:ascii="Arial" w:hAnsi="Arial" w:cs="Arial"/>
          <w:sz w:val="22"/>
          <w:szCs w:val="22"/>
        </w:rPr>
        <w:t xml:space="preserve"> </w:t>
      </w:r>
      <w:r w:rsidR="00475ABF">
        <w:rPr>
          <w:rFonts w:ascii="Arial" w:hAnsi="Arial" w:cs="Arial"/>
          <w:sz w:val="22"/>
          <w:szCs w:val="22"/>
        </w:rPr>
        <w:t xml:space="preserve">stylově </w:t>
      </w:r>
      <w:r w:rsidR="00FB5FC2" w:rsidRPr="0011194D">
        <w:rPr>
          <w:rFonts w:ascii="Arial" w:hAnsi="Arial" w:cs="Arial"/>
          <w:sz w:val="22"/>
          <w:szCs w:val="22"/>
        </w:rPr>
        <w:t xml:space="preserve">jednotné oblečení </w:t>
      </w:r>
      <w:r w:rsidR="00475ABF">
        <w:rPr>
          <w:rFonts w:ascii="Arial" w:hAnsi="Arial" w:cs="Arial"/>
          <w:sz w:val="22"/>
          <w:szCs w:val="22"/>
        </w:rPr>
        <w:t xml:space="preserve">dle druhu vykonávané práce (plavčík, úklid, ostraha) </w:t>
      </w:r>
      <w:r w:rsidR="00FB5FC2" w:rsidRPr="0011194D">
        <w:rPr>
          <w:rFonts w:ascii="Arial" w:hAnsi="Arial" w:cs="Arial"/>
          <w:sz w:val="22"/>
          <w:szCs w:val="22"/>
        </w:rPr>
        <w:t>se jmenovkou</w:t>
      </w:r>
      <w:r w:rsidR="00475ABF">
        <w:rPr>
          <w:rFonts w:ascii="Arial" w:hAnsi="Arial" w:cs="Arial"/>
          <w:sz w:val="22"/>
          <w:szCs w:val="22"/>
        </w:rPr>
        <w:t xml:space="preserve"> a logem</w:t>
      </w:r>
      <w:r w:rsidR="00FB5FC2" w:rsidRPr="0011194D">
        <w:rPr>
          <w:rFonts w:ascii="Arial" w:hAnsi="Arial" w:cs="Arial"/>
          <w:sz w:val="22"/>
          <w:szCs w:val="22"/>
        </w:rPr>
        <w:t xml:space="preserve">, které předem </w:t>
      </w:r>
      <w:r w:rsidR="00475ABF">
        <w:rPr>
          <w:rFonts w:ascii="Arial" w:hAnsi="Arial" w:cs="Arial"/>
          <w:sz w:val="22"/>
          <w:szCs w:val="22"/>
        </w:rPr>
        <w:t xml:space="preserve">podléhá schválení </w:t>
      </w:r>
      <w:r w:rsidR="00FB5FC2" w:rsidRPr="0011194D">
        <w:rPr>
          <w:rFonts w:ascii="Arial" w:hAnsi="Arial" w:cs="Arial"/>
          <w:sz w:val="22"/>
          <w:szCs w:val="22"/>
        </w:rPr>
        <w:t xml:space="preserve"> </w:t>
      </w:r>
      <w:r w:rsidR="00FB5FC2">
        <w:rPr>
          <w:rFonts w:ascii="Arial" w:hAnsi="Arial" w:cs="Arial"/>
          <w:sz w:val="22"/>
          <w:szCs w:val="22"/>
        </w:rPr>
        <w:t>TCP;</w:t>
      </w:r>
    </w:p>
    <w:p w:rsidR="009456D0" w:rsidRPr="00E41D7C" w:rsidRDefault="00A12D8F" w:rsidP="00454490">
      <w:pPr>
        <w:pStyle w:val="Odstavecseseznamem"/>
        <w:numPr>
          <w:ilvl w:val="0"/>
          <w:numId w:val="2"/>
        </w:numPr>
        <w:spacing w:after="0"/>
        <w:jc w:val="both"/>
        <w:rPr>
          <w:rFonts w:ascii="Arial" w:hAnsi="Arial" w:cs="Arial"/>
        </w:rPr>
      </w:pPr>
      <w:r>
        <w:rPr>
          <w:rFonts w:ascii="Arial" w:hAnsi="Arial" w:cs="Arial"/>
        </w:rPr>
        <w:t xml:space="preserve">Zajisti u všech svých </w:t>
      </w:r>
      <w:proofErr w:type="spellStart"/>
      <w:r>
        <w:rPr>
          <w:rFonts w:ascii="Arial" w:hAnsi="Arial" w:cs="Arial"/>
        </w:rPr>
        <w:t>zaměstanců</w:t>
      </w:r>
      <w:proofErr w:type="spellEnd"/>
      <w:r w:rsidR="00FB5FC2" w:rsidRPr="00FB5FC2">
        <w:rPr>
          <w:rFonts w:ascii="Arial" w:hAnsi="Arial" w:cs="Arial"/>
        </w:rPr>
        <w:t xml:space="preserve"> odborn</w:t>
      </w:r>
      <w:r>
        <w:rPr>
          <w:rFonts w:ascii="Arial" w:hAnsi="Arial" w:cs="Arial"/>
        </w:rPr>
        <w:t>ou</w:t>
      </w:r>
      <w:r w:rsidR="00FB5FC2" w:rsidRPr="00FB5FC2">
        <w:rPr>
          <w:rFonts w:ascii="Arial" w:hAnsi="Arial" w:cs="Arial"/>
        </w:rPr>
        <w:t xml:space="preserve"> způsobil</w:t>
      </w:r>
      <w:r>
        <w:rPr>
          <w:rFonts w:ascii="Arial" w:hAnsi="Arial" w:cs="Arial"/>
        </w:rPr>
        <w:t>ost</w:t>
      </w:r>
      <w:r w:rsidR="00FB5FC2" w:rsidRPr="00FB5FC2">
        <w:rPr>
          <w:rFonts w:ascii="Arial" w:hAnsi="Arial" w:cs="Arial"/>
        </w:rPr>
        <w:t xml:space="preserve"> a příjemné a vstřícné vystupování vůči klientům Aquacentra </w:t>
      </w:r>
      <w:proofErr w:type="spellStart"/>
      <w:r w:rsidR="00FB5FC2" w:rsidRPr="00FB5FC2">
        <w:rPr>
          <w:rFonts w:ascii="Arial" w:hAnsi="Arial" w:cs="Arial"/>
        </w:rPr>
        <w:t>Šutka</w:t>
      </w:r>
      <w:proofErr w:type="spellEnd"/>
      <w:r w:rsidR="00FB5FC2" w:rsidRPr="00FB5FC2">
        <w:rPr>
          <w:rFonts w:ascii="Arial" w:hAnsi="Arial" w:cs="Arial"/>
        </w:rPr>
        <w:t>. Pokud některý ze zaměstnanců provozovatele by byl zjištěn pod vlivem alkoholu nebo omamných látek (drog)</w:t>
      </w:r>
      <w:r>
        <w:rPr>
          <w:rFonts w:ascii="Arial" w:hAnsi="Arial" w:cs="Arial"/>
        </w:rPr>
        <w:t>,</w:t>
      </w:r>
      <w:r w:rsidR="00FB5FC2" w:rsidRPr="00FB5FC2">
        <w:rPr>
          <w:rFonts w:ascii="Arial" w:hAnsi="Arial" w:cs="Arial"/>
        </w:rPr>
        <w:t xml:space="preserve"> nebo by na chování zaměstnance byly stížnosti ze strany návštěvníků, je provozovatel povinen neprodleně zajistit jeho výměnu s tím, že tento zaměstnanec se nadále již nebude na zajišťování činností pro TCP na objektu Aquacentra </w:t>
      </w:r>
      <w:proofErr w:type="spellStart"/>
      <w:r w:rsidR="00FB5FC2" w:rsidRPr="00FB5FC2">
        <w:rPr>
          <w:rFonts w:ascii="Arial" w:hAnsi="Arial" w:cs="Arial"/>
        </w:rPr>
        <w:t>Šutka</w:t>
      </w:r>
      <w:proofErr w:type="spellEnd"/>
      <w:r w:rsidR="00FB5FC2" w:rsidRPr="00FB5FC2">
        <w:rPr>
          <w:rFonts w:ascii="Arial" w:hAnsi="Arial" w:cs="Arial"/>
        </w:rPr>
        <w:t xml:space="preserve"> p</w:t>
      </w:r>
      <w:r w:rsidR="00FB5FC2">
        <w:rPr>
          <w:rFonts w:ascii="Arial" w:hAnsi="Arial" w:cs="Arial"/>
        </w:rPr>
        <w:t>odílet;</w:t>
      </w:r>
    </w:p>
    <w:p w:rsidR="00243307" w:rsidRPr="00756BCC" w:rsidRDefault="00243307" w:rsidP="00243307">
      <w:pPr>
        <w:numPr>
          <w:ilvl w:val="0"/>
          <w:numId w:val="2"/>
        </w:numPr>
        <w:contextualSpacing/>
        <w:jc w:val="both"/>
        <w:rPr>
          <w:rFonts w:ascii="Arial" w:hAnsi="Arial" w:cs="Arial"/>
        </w:rPr>
      </w:pPr>
      <w:r w:rsidRPr="00756BCC">
        <w:rPr>
          <w:rFonts w:ascii="Arial" w:hAnsi="Arial" w:cs="Arial"/>
        </w:rPr>
        <w:t>Vykonávat činnosti dle čl. III</w:t>
      </w:r>
      <w:r w:rsidR="009B4A1A">
        <w:rPr>
          <w:rFonts w:ascii="Arial" w:hAnsi="Arial" w:cs="Arial"/>
        </w:rPr>
        <w:t>.</w:t>
      </w:r>
      <w:r w:rsidRPr="00756BCC">
        <w:rPr>
          <w:rFonts w:ascii="Arial" w:hAnsi="Arial" w:cs="Arial"/>
        </w:rPr>
        <w:t xml:space="preserve"> této smlouvy podle pokynů </w:t>
      </w:r>
      <w:r>
        <w:rPr>
          <w:rFonts w:ascii="Arial" w:hAnsi="Arial" w:cs="Arial"/>
        </w:rPr>
        <w:t>TCP</w:t>
      </w:r>
      <w:r w:rsidRPr="00756BCC">
        <w:rPr>
          <w:rFonts w:ascii="Arial" w:hAnsi="Arial" w:cs="Arial"/>
        </w:rPr>
        <w:t xml:space="preserve"> a v souladu se zájmy </w:t>
      </w:r>
      <w:r>
        <w:rPr>
          <w:rFonts w:ascii="Arial" w:hAnsi="Arial" w:cs="Arial"/>
        </w:rPr>
        <w:t xml:space="preserve">TCP a hlavního města Prahy jako vlastníka objektu Aquacentra </w:t>
      </w:r>
      <w:proofErr w:type="spellStart"/>
      <w:r>
        <w:rPr>
          <w:rFonts w:ascii="Arial" w:hAnsi="Arial" w:cs="Arial"/>
        </w:rPr>
        <w:t>Šutka</w:t>
      </w:r>
      <w:proofErr w:type="spellEnd"/>
      <w:r w:rsidRPr="00756BCC">
        <w:rPr>
          <w:rFonts w:ascii="Arial" w:hAnsi="Arial" w:cs="Arial"/>
        </w:rPr>
        <w:t xml:space="preserve">, které </w:t>
      </w:r>
      <w:r>
        <w:rPr>
          <w:rFonts w:ascii="Arial" w:hAnsi="Arial" w:cs="Arial"/>
        </w:rPr>
        <w:t xml:space="preserve">provozovatel </w:t>
      </w:r>
      <w:r w:rsidRPr="00756BCC">
        <w:rPr>
          <w:rFonts w:ascii="Arial" w:hAnsi="Arial" w:cs="Arial"/>
        </w:rPr>
        <w:t>zná nebo musí znát</w:t>
      </w:r>
      <w:r>
        <w:rPr>
          <w:rFonts w:ascii="Arial" w:hAnsi="Arial" w:cs="Arial"/>
        </w:rPr>
        <w:t>;</w:t>
      </w:r>
    </w:p>
    <w:p w:rsidR="00243307" w:rsidRDefault="00243307" w:rsidP="00243307">
      <w:pPr>
        <w:numPr>
          <w:ilvl w:val="0"/>
          <w:numId w:val="2"/>
        </w:numPr>
        <w:contextualSpacing/>
        <w:jc w:val="both"/>
        <w:rPr>
          <w:rFonts w:ascii="Arial" w:hAnsi="Arial" w:cs="Arial"/>
        </w:rPr>
      </w:pPr>
      <w:r>
        <w:rPr>
          <w:rFonts w:ascii="Arial" w:hAnsi="Arial" w:cs="Arial"/>
        </w:rPr>
        <w:t>Optimalizovat výši nákladů při s</w:t>
      </w:r>
      <w:r w:rsidR="00E52F01">
        <w:rPr>
          <w:rFonts w:ascii="Arial" w:hAnsi="Arial" w:cs="Arial"/>
        </w:rPr>
        <w:t>oučasné maximalizaci výše tržeb</w:t>
      </w:r>
      <w:r>
        <w:rPr>
          <w:rFonts w:ascii="Arial" w:hAnsi="Arial" w:cs="Arial"/>
        </w:rPr>
        <w:t>;</w:t>
      </w:r>
    </w:p>
    <w:p w:rsidR="00243307" w:rsidRPr="00756BCC" w:rsidRDefault="00243307" w:rsidP="00243307">
      <w:pPr>
        <w:numPr>
          <w:ilvl w:val="0"/>
          <w:numId w:val="2"/>
        </w:numPr>
        <w:contextualSpacing/>
        <w:jc w:val="both"/>
        <w:rPr>
          <w:rFonts w:ascii="Arial" w:hAnsi="Arial" w:cs="Arial"/>
        </w:rPr>
      </w:pPr>
      <w:r w:rsidRPr="00756BCC">
        <w:rPr>
          <w:rFonts w:ascii="Arial" w:hAnsi="Arial" w:cs="Arial"/>
        </w:rPr>
        <w:t>Oznámit</w:t>
      </w:r>
      <w:r>
        <w:rPr>
          <w:rFonts w:ascii="Arial" w:hAnsi="Arial" w:cs="Arial"/>
        </w:rPr>
        <w:t xml:space="preserve"> TCP</w:t>
      </w:r>
      <w:r w:rsidRPr="00756BCC">
        <w:rPr>
          <w:rFonts w:ascii="Arial" w:hAnsi="Arial" w:cs="Arial"/>
        </w:rPr>
        <w:t xml:space="preserve"> všechny okolnosti, které zjistí při uskutečňování činností dle čl. III této smlouvy a které mohou mít vliv na změnu pokynů </w:t>
      </w:r>
      <w:r>
        <w:rPr>
          <w:rFonts w:ascii="Arial" w:hAnsi="Arial" w:cs="Arial"/>
        </w:rPr>
        <w:t>TCP;</w:t>
      </w:r>
    </w:p>
    <w:p w:rsidR="00243307" w:rsidRDefault="00243307" w:rsidP="00243307">
      <w:pPr>
        <w:numPr>
          <w:ilvl w:val="0"/>
          <w:numId w:val="2"/>
        </w:numPr>
        <w:spacing w:after="0"/>
        <w:jc w:val="both"/>
        <w:rPr>
          <w:rFonts w:ascii="Arial" w:hAnsi="Arial" w:cs="Arial"/>
        </w:rPr>
      </w:pPr>
      <w:r>
        <w:rPr>
          <w:rFonts w:ascii="Arial" w:hAnsi="Arial" w:cs="Arial"/>
        </w:rPr>
        <w:t xml:space="preserve">V případě zjištění jakékoli závady na provozovaném majetku ihned </w:t>
      </w:r>
      <w:r w:rsidR="00B27EE4">
        <w:rPr>
          <w:rFonts w:ascii="Arial" w:hAnsi="Arial" w:cs="Arial"/>
        </w:rPr>
        <w:t xml:space="preserve">prokazatelně </w:t>
      </w:r>
      <w:r>
        <w:rPr>
          <w:rFonts w:ascii="Arial" w:hAnsi="Arial" w:cs="Arial"/>
        </w:rPr>
        <w:t>písemně i telefonicky informovat TCP;</w:t>
      </w:r>
    </w:p>
    <w:p w:rsidR="00243307" w:rsidRDefault="00243307" w:rsidP="00243307">
      <w:pPr>
        <w:numPr>
          <w:ilvl w:val="0"/>
          <w:numId w:val="2"/>
        </w:numPr>
        <w:contextualSpacing/>
        <w:jc w:val="both"/>
        <w:rPr>
          <w:rFonts w:ascii="Arial" w:hAnsi="Arial" w:cs="Arial"/>
        </w:rPr>
      </w:pPr>
      <w:r w:rsidRPr="00756BCC">
        <w:rPr>
          <w:rFonts w:ascii="Arial" w:hAnsi="Arial" w:cs="Arial"/>
        </w:rPr>
        <w:t>Bezodkladně a bezplatně odstranit případné nedostatky ve své činnosti dle této smlouvy</w:t>
      </w:r>
      <w:r>
        <w:rPr>
          <w:rFonts w:ascii="Arial" w:hAnsi="Arial" w:cs="Arial"/>
        </w:rPr>
        <w:t>;</w:t>
      </w:r>
    </w:p>
    <w:p w:rsidR="00243307" w:rsidRDefault="00243307" w:rsidP="00243307">
      <w:pPr>
        <w:numPr>
          <w:ilvl w:val="0"/>
          <w:numId w:val="2"/>
        </w:numPr>
        <w:contextualSpacing/>
        <w:jc w:val="both"/>
        <w:rPr>
          <w:rFonts w:ascii="Arial" w:hAnsi="Arial" w:cs="Arial"/>
        </w:rPr>
      </w:pPr>
      <w:r>
        <w:rPr>
          <w:rFonts w:ascii="Arial" w:hAnsi="Arial" w:cs="Arial"/>
        </w:rPr>
        <w:t>Mít sjednané pojištění kryjící škody způsobené výkonem předmětu smlouvy, a to minimálně na limit pojistného ve výši 1</w:t>
      </w:r>
      <w:r w:rsidR="00A26D89">
        <w:rPr>
          <w:rFonts w:ascii="Arial" w:hAnsi="Arial" w:cs="Arial"/>
        </w:rPr>
        <w:t>5</w:t>
      </w:r>
      <w:r>
        <w:rPr>
          <w:rFonts w:ascii="Arial" w:hAnsi="Arial" w:cs="Arial"/>
        </w:rPr>
        <w:t xml:space="preserve"> mil. Kč a po celou dobu účinnosti této smlouvy zachovávat toto pojištění;</w:t>
      </w:r>
    </w:p>
    <w:p w:rsidR="00243307" w:rsidRDefault="00243307" w:rsidP="00243307">
      <w:pPr>
        <w:numPr>
          <w:ilvl w:val="0"/>
          <w:numId w:val="2"/>
        </w:numPr>
        <w:contextualSpacing/>
        <w:jc w:val="both"/>
        <w:rPr>
          <w:rFonts w:ascii="Arial" w:hAnsi="Arial" w:cs="Arial"/>
        </w:rPr>
      </w:pPr>
      <w:r>
        <w:rPr>
          <w:rFonts w:ascii="Arial" w:hAnsi="Arial" w:cs="Arial"/>
        </w:rPr>
        <w:t>Na písemnou výzvu TCP (dopisem, e-mailem) předložit TCP doklad o trvání pojištění na krytí škod způsobených výkonem činností provozovatele minimálně v rozsahu pojistného plnění ve výši 1</w:t>
      </w:r>
      <w:r w:rsidR="00A26D89">
        <w:rPr>
          <w:rFonts w:ascii="Arial" w:hAnsi="Arial" w:cs="Arial"/>
        </w:rPr>
        <w:t>5</w:t>
      </w:r>
      <w:r>
        <w:rPr>
          <w:rFonts w:ascii="Arial" w:hAnsi="Arial" w:cs="Arial"/>
        </w:rPr>
        <w:t xml:space="preserve"> mil. Kč</w:t>
      </w:r>
      <w:r w:rsidR="009B4A1A">
        <w:rPr>
          <w:rFonts w:ascii="Arial" w:hAnsi="Arial" w:cs="Arial"/>
        </w:rPr>
        <w:t>;</w:t>
      </w:r>
      <w:r w:rsidRPr="00756BCC">
        <w:rPr>
          <w:rFonts w:ascii="Arial" w:hAnsi="Arial" w:cs="Arial"/>
        </w:rPr>
        <w:t xml:space="preserve">  </w:t>
      </w:r>
    </w:p>
    <w:p w:rsidR="00243307" w:rsidRDefault="00243307" w:rsidP="00243307">
      <w:pPr>
        <w:numPr>
          <w:ilvl w:val="0"/>
          <w:numId w:val="2"/>
        </w:numPr>
        <w:contextualSpacing/>
        <w:jc w:val="both"/>
        <w:rPr>
          <w:rFonts w:ascii="Arial" w:hAnsi="Arial" w:cs="Arial"/>
        </w:rPr>
      </w:pPr>
      <w:r>
        <w:rPr>
          <w:rFonts w:ascii="Arial" w:hAnsi="Arial" w:cs="Arial"/>
        </w:rPr>
        <w:t xml:space="preserve">Plnit v rozsahu předmětu této smlouvy povinnosti uložené vlastníkovi na základě právních předpisů na úseku požární ochrany, hygieny, </w:t>
      </w:r>
      <w:r w:rsidR="00A12D8F">
        <w:rPr>
          <w:rFonts w:ascii="Arial" w:hAnsi="Arial" w:cs="Arial"/>
        </w:rPr>
        <w:t>nakládání s nebezpečnými látkami</w:t>
      </w:r>
      <w:r w:rsidR="002A42C2">
        <w:rPr>
          <w:rFonts w:ascii="Arial" w:hAnsi="Arial" w:cs="Arial"/>
        </w:rPr>
        <w:t xml:space="preserve">, </w:t>
      </w:r>
      <w:r>
        <w:rPr>
          <w:rFonts w:ascii="Arial" w:hAnsi="Arial" w:cs="Arial"/>
        </w:rPr>
        <w:t>provozu speciálních zařízení aj. a v případě uložení pokuty správci nebo vlastníkovi za porušení těchto povinností zaplatit stanovenou pokutu;</w:t>
      </w:r>
    </w:p>
    <w:p w:rsidR="00243307" w:rsidRDefault="00243307" w:rsidP="00243307">
      <w:pPr>
        <w:numPr>
          <w:ilvl w:val="0"/>
          <w:numId w:val="2"/>
        </w:numPr>
        <w:contextualSpacing/>
        <w:jc w:val="both"/>
        <w:rPr>
          <w:rFonts w:ascii="Arial" w:hAnsi="Arial" w:cs="Arial"/>
        </w:rPr>
      </w:pPr>
      <w:r>
        <w:rPr>
          <w:rFonts w:ascii="Arial" w:hAnsi="Arial" w:cs="Arial"/>
        </w:rPr>
        <w:t>Umožnit TCP vstup do všech provozovaných prostor za účelem kontroly stavu a způsobu jeho užívání, a to včetně kontroly pokladny za účasti hmotně odpovědného zaměs</w:t>
      </w:r>
      <w:r w:rsidR="001B0E16">
        <w:rPr>
          <w:rFonts w:ascii="Arial" w:hAnsi="Arial" w:cs="Arial"/>
        </w:rPr>
        <w:t>tnance a zástupce provozovatele</w:t>
      </w:r>
      <w:r w:rsidR="009B4A1A">
        <w:rPr>
          <w:rFonts w:ascii="Arial" w:hAnsi="Arial" w:cs="Arial"/>
        </w:rPr>
        <w:t>.</w:t>
      </w:r>
    </w:p>
    <w:p w:rsidR="001B0E16" w:rsidRDefault="001B0E16" w:rsidP="001B0E16">
      <w:pPr>
        <w:ind w:left="360"/>
        <w:contextualSpacing/>
        <w:jc w:val="both"/>
        <w:rPr>
          <w:rFonts w:ascii="Arial" w:hAnsi="Arial" w:cs="Arial"/>
        </w:rPr>
      </w:pPr>
    </w:p>
    <w:p w:rsidR="00887094" w:rsidRDefault="003A2E10" w:rsidP="00A26D89">
      <w:pPr>
        <w:contextualSpacing/>
        <w:jc w:val="both"/>
        <w:rPr>
          <w:rFonts w:ascii="Arial" w:hAnsi="Arial" w:cs="Arial"/>
        </w:rPr>
      </w:pPr>
      <w:r>
        <w:rPr>
          <w:rFonts w:ascii="Arial" w:hAnsi="Arial" w:cs="Arial"/>
        </w:rPr>
        <w:t>8</w:t>
      </w:r>
      <w:r w:rsidR="001B0E16" w:rsidRPr="001B0E16">
        <w:rPr>
          <w:rFonts w:ascii="Arial" w:hAnsi="Arial" w:cs="Arial"/>
        </w:rPr>
        <w:t xml:space="preserve">.3. </w:t>
      </w:r>
      <w:r w:rsidR="00A26D89">
        <w:rPr>
          <w:rFonts w:ascii="Arial" w:hAnsi="Arial" w:cs="Arial"/>
        </w:rPr>
        <w:t xml:space="preserve"> </w:t>
      </w:r>
      <w:r w:rsidR="001B0E16" w:rsidRPr="001B0E16">
        <w:rPr>
          <w:rFonts w:ascii="Arial" w:hAnsi="Arial" w:cs="Arial"/>
        </w:rPr>
        <w:t xml:space="preserve">Provozovatel je povinen dodržovat podmínky užívání logotypu Aquacentra </w:t>
      </w:r>
      <w:proofErr w:type="spellStart"/>
      <w:r w:rsidR="001B0E16" w:rsidRPr="001B0E16">
        <w:rPr>
          <w:rFonts w:ascii="Arial" w:hAnsi="Arial" w:cs="Arial"/>
        </w:rPr>
        <w:t>Šutka</w:t>
      </w:r>
      <w:proofErr w:type="spellEnd"/>
      <w:r w:rsidR="001B0E16" w:rsidRPr="001B0E16">
        <w:rPr>
          <w:rFonts w:ascii="Arial" w:hAnsi="Arial" w:cs="Arial"/>
        </w:rPr>
        <w:t xml:space="preserve"> dle „Grafického manuálu jednotného vizuálního stylu“, který provozovatel </w:t>
      </w:r>
      <w:r w:rsidR="00E52F01">
        <w:rPr>
          <w:rFonts w:ascii="Arial" w:hAnsi="Arial" w:cs="Arial"/>
        </w:rPr>
        <w:t>při podpisu této smlouvy převzal</w:t>
      </w:r>
      <w:r w:rsidR="001B0E16" w:rsidRPr="001B0E16">
        <w:rPr>
          <w:rFonts w:ascii="Arial" w:hAnsi="Arial" w:cs="Arial"/>
        </w:rPr>
        <w:t xml:space="preserve">, což potvrzuje i podpisem této smlouvy. V případě pochybností při užívání logotypu Aquacentra </w:t>
      </w:r>
      <w:proofErr w:type="spellStart"/>
      <w:r w:rsidR="001B0E16" w:rsidRPr="001B0E16">
        <w:rPr>
          <w:rFonts w:ascii="Arial" w:hAnsi="Arial" w:cs="Arial"/>
        </w:rPr>
        <w:t>Šutka</w:t>
      </w:r>
      <w:proofErr w:type="spellEnd"/>
      <w:r w:rsidR="001B0E16" w:rsidRPr="001B0E16">
        <w:rPr>
          <w:rFonts w:ascii="Arial" w:hAnsi="Arial" w:cs="Arial"/>
        </w:rPr>
        <w:t xml:space="preserve"> je provozovatel povinen vyžádat si stanovisko správce</w:t>
      </w:r>
      <w:r w:rsidR="001B0E16">
        <w:rPr>
          <w:rFonts w:ascii="Arial" w:hAnsi="Arial" w:cs="Arial"/>
        </w:rPr>
        <w:t>.</w:t>
      </w:r>
    </w:p>
    <w:p w:rsidR="00A26D89" w:rsidRDefault="00A26D89" w:rsidP="00A26D89">
      <w:pPr>
        <w:contextualSpacing/>
        <w:jc w:val="both"/>
        <w:rPr>
          <w:rFonts w:ascii="Arial" w:hAnsi="Arial" w:cs="Arial"/>
        </w:rPr>
      </w:pPr>
    </w:p>
    <w:p w:rsidR="00887094" w:rsidRDefault="00A26D89" w:rsidP="00A26D89">
      <w:pPr>
        <w:contextualSpacing/>
        <w:jc w:val="both"/>
        <w:rPr>
          <w:rFonts w:ascii="Arial" w:hAnsi="Arial" w:cs="Arial"/>
        </w:rPr>
      </w:pPr>
      <w:r>
        <w:rPr>
          <w:rFonts w:ascii="Arial" w:hAnsi="Arial" w:cs="Arial"/>
        </w:rPr>
        <w:t>8.</w:t>
      </w:r>
      <w:r w:rsidR="00D742FB">
        <w:rPr>
          <w:rFonts w:ascii="Arial" w:hAnsi="Arial" w:cs="Arial"/>
        </w:rPr>
        <w:t xml:space="preserve">4. </w:t>
      </w:r>
      <w:r>
        <w:rPr>
          <w:rFonts w:ascii="Arial" w:hAnsi="Arial" w:cs="Arial"/>
        </w:rPr>
        <w:t xml:space="preserve"> </w:t>
      </w:r>
      <w:r w:rsidR="00475ABF">
        <w:rPr>
          <w:rFonts w:ascii="Arial" w:hAnsi="Arial" w:cs="Arial"/>
        </w:rPr>
        <w:t>P</w:t>
      </w:r>
      <w:r w:rsidR="00980A28">
        <w:rPr>
          <w:rFonts w:ascii="Arial" w:hAnsi="Arial" w:cs="Arial"/>
        </w:rPr>
        <w:t xml:space="preserve">rovozovatel není oprávněn </w:t>
      </w:r>
      <w:r w:rsidR="004B01D2">
        <w:rPr>
          <w:rFonts w:ascii="Arial" w:hAnsi="Arial" w:cs="Arial"/>
        </w:rPr>
        <w:t xml:space="preserve">ohledně Aquacentra </w:t>
      </w:r>
      <w:proofErr w:type="spellStart"/>
      <w:r w:rsidR="004B01D2">
        <w:rPr>
          <w:rFonts w:ascii="Arial" w:hAnsi="Arial" w:cs="Arial"/>
        </w:rPr>
        <w:t>Šutka</w:t>
      </w:r>
      <w:proofErr w:type="spellEnd"/>
      <w:r w:rsidR="004B01D2">
        <w:rPr>
          <w:rFonts w:ascii="Arial" w:hAnsi="Arial" w:cs="Arial"/>
        </w:rPr>
        <w:t xml:space="preserve"> </w:t>
      </w:r>
      <w:r w:rsidR="00980A28">
        <w:rPr>
          <w:rFonts w:ascii="Arial" w:hAnsi="Arial" w:cs="Arial"/>
        </w:rPr>
        <w:t xml:space="preserve">jakkoli komunikovat s médii, a to ani v ústní ani v písemné podobě. </w:t>
      </w:r>
      <w:r w:rsidR="00D742FB">
        <w:rPr>
          <w:rFonts w:ascii="Arial" w:hAnsi="Arial" w:cs="Arial"/>
        </w:rPr>
        <w:t xml:space="preserve">Provozovatel také není oprávněn komunikovat s třetími </w:t>
      </w:r>
      <w:r w:rsidR="00D742FB">
        <w:rPr>
          <w:rFonts w:ascii="Arial" w:hAnsi="Arial" w:cs="Arial"/>
        </w:rPr>
        <w:lastRenderedPageBreak/>
        <w:t xml:space="preserve">osobami ve věcech týkajících se provozování Aquacentra </w:t>
      </w:r>
      <w:proofErr w:type="spellStart"/>
      <w:r w:rsidR="00D742FB">
        <w:rPr>
          <w:rFonts w:ascii="Arial" w:hAnsi="Arial" w:cs="Arial"/>
        </w:rPr>
        <w:t>Šutka</w:t>
      </w:r>
      <w:proofErr w:type="spellEnd"/>
      <w:r w:rsidR="00D742FB">
        <w:rPr>
          <w:rFonts w:ascii="Arial" w:hAnsi="Arial" w:cs="Arial"/>
        </w:rPr>
        <w:t>. Veškerou komunikaci navenek uskutečňuje TCP</w:t>
      </w:r>
      <w:r w:rsidR="004B01D2">
        <w:rPr>
          <w:rFonts w:ascii="Arial" w:hAnsi="Arial" w:cs="Arial"/>
        </w:rPr>
        <w:t xml:space="preserve"> jako generální provozovatel </w:t>
      </w:r>
      <w:r w:rsidR="00DE4927">
        <w:rPr>
          <w:rFonts w:ascii="Arial" w:hAnsi="Arial" w:cs="Arial"/>
        </w:rPr>
        <w:t>a</w:t>
      </w:r>
      <w:r w:rsidR="004B01D2">
        <w:rPr>
          <w:rFonts w:ascii="Arial" w:hAnsi="Arial" w:cs="Arial"/>
        </w:rPr>
        <w:t> správce objektu</w:t>
      </w:r>
      <w:r w:rsidR="00D742FB">
        <w:rPr>
          <w:rFonts w:ascii="Arial" w:hAnsi="Arial" w:cs="Arial"/>
        </w:rPr>
        <w:t>. Netýká se běžné komunikace s</w:t>
      </w:r>
      <w:r w:rsidR="00907D5C">
        <w:rPr>
          <w:rFonts w:ascii="Arial" w:hAnsi="Arial" w:cs="Arial"/>
        </w:rPr>
        <w:t> </w:t>
      </w:r>
      <w:r w:rsidR="00D742FB">
        <w:rPr>
          <w:rFonts w:ascii="Arial" w:hAnsi="Arial" w:cs="Arial"/>
        </w:rPr>
        <w:t>návštěvníky</w:t>
      </w:r>
      <w:r w:rsidR="00907D5C">
        <w:rPr>
          <w:rFonts w:ascii="Arial" w:hAnsi="Arial" w:cs="Arial"/>
        </w:rPr>
        <w:t>,</w:t>
      </w:r>
      <w:r w:rsidR="00A845FE">
        <w:rPr>
          <w:rFonts w:ascii="Arial" w:hAnsi="Arial" w:cs="Arial"/>
        </w:rPr>
        <w:t xml:space="preserve"> </w:t>
      </w:r>
      <w:r w:rsidR="00D742FB">
        <w:rPr>
          <w:rFonts w:ascii="Arial" w:hAnsi="Arial" w:cs="Arial"/>
        </w:rPr>
        <w:t xml:space="preserve">jako je </w:t>
      </w:r>
      <w:r w:rsidR="00B27EE4">
        <w:rPr>
          <w:rFonts w:ascii="Arial" w:hAnsi="Arial" w:cs="Arial"/>
        </w:rPr>
        <w:t xml:space="preserve">informace o </w:t>
      </w:r>
      <w:r w:rsidR="00D742FB">
        <w:rPr>
          <w:rFonts w:ascii="Arial" w:hAnsi="Arial" w:cs="Arial"/>
        </w:rPr>
        <w:t>otevírací dob</w:t>
      </w:r>
      <w:r w:rsidR="00B27EE4">
        <w:rPr>
          <w:rFonts w:ascii="Arial" w:hAnsi="Arial" w:cs="Arial"/>
        </w:rPr>
        <w:t>ě</w:t>
      </w:r>
      <w:r w:rsidR="00D742FB">
        <w:rPr>
          <w:rFonts w:ascii="Arial" w:hAnsi="Arial" w:cs="Arial"/>
        </w:rPr>
        <w:t>, ceny vstupného, dopravní spojení</w:t>
      </w:r>
      <w:r w:rsidR="004B01D2">
        <w:rPr>
          <w:rFonts w:ascii="Arial" w:hAnsi="Arial" w:cs="Arial"/>
        </w:rPr>
        <w:t>, zábavné akce</w:t>
      </w:r>
      <w:r w:rsidR="00D742FB">
        <w:rPr>
          <w:rFonts w:ascii="Arial" w:hAnsi="Arial" w:cs="Arial"/>
        </w:rPr>
        <w:t xml:space="preserve"> atd. </w:t>
      </w:r>
      <w:r w:rsidR="00980A28">
        <w:rPr>
          <w:rFonts w:ascii="Arial" w:hAnsi="Arial" w:cs="Arial"/>
        </w:rPr>
        <w:t xml:space="preserve">Provozovatel je povinen zajistit u všech svých zaměstnanců, aby v případě pokud budou kontaktováni zástupci médií tj. novináři, redaktory televizního vysílání, jinými fyzickými či právnickými osobami s otázkami týkající se provozování Aquacentra </w:t>
      </w:r>
      <w:proofErr w:type="spellStart"/>
      <w:r w:rsidR="00980A28">
        <w:rPr>
          <w:rFonts w:ascii="Arial" w:hAnsi="Arial" w:cs="Arial"/>
        </w:rPr>
        <w:t>Šutka</w:t>
      </w:r>
      <w:proofErr w:type="spellEnd"/>
      <w:r w:rsidR="00980A28">
        <w:rPr>
          <w:rFonts w:ascii="Arial" w:hAnsi="Arial" w:cs="Arial"/>
        </w:rPr>
        <w:t>, aby tyto osoby odkázaly na kontaktní osobu správce dle</w:t>
      </w:r>
      <w:r w:rsidR="00D742FB">
        <w:rPr>
          <w:rFonts w:ascii="Arial" w:hAnsi="Arial" w:cs="Arial"/>
        </w:rPr>
        <w:t xml:space="preserve"> čl. X. této smlouvy a současně o této skutečnosti prokazatelně provozovatel informoval TCP.</w:t>
      </w:r>
      <w:r w:rsidR="00980A28">
        <w:rPr>
          <w:rFonts w:ascii="Arial" w:hAnsi="Arial" w:cs="Arial"/>
        </w:rPr>
        <w:t xml:space="preserve">  </w:t>
      </w:r>
    </w:p>
    <w:p w:rsidR="00243307" w:rsidRDefault="00243307" w:rsidP="00243307">
      <w:pPr>
        <w:spacing w:after="0" w:line="240" w:lineRule="auto"/>
        <w:jc w:val="center"/>
        <w:rPr>
          <w:rFonts w:ascii="Arial" w:hAnsi="Arial" w:cs="Arial"/>
          <w:b/>
        </w:rPr>
      </w:pPr>
    </w:p>
    <w:p w:rsidR="00243307" w:rsidRDefault="00243307" w:rsidP="00243307">
      <w:pPr>
        <w:spacing w:after="0" w:line="240" w:lineRule="auto"/>
        <w:jc w:val="center"/>
        <w:rPr>
          <w:rFonts w:ascii="Arial" w:hAnsi="Arial" w:cs="Arial"/>
          <w:b/>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Článek I</w:t>
      </w:r>
      <w:r w:rsidR="005641A4">
        <w:rPr>
          <w:rFonts w:ascii="Arial" w:hAnsi="Arial" w:cs="Arial"/>
          <w:b/>
        </w:rPr>
        <w:t>X</w:t>
      </w:r>
      <w:r w:rsidRPr="00756BCC">
        <w:rPr>
          <w:rFonts w:ascii="Arial" w:hAnsi="Arial" w:cs="Arial"/>
          <w:b/>
        </w:rPr>
        <w:t>.</w:t>
      </w:r>
    </w:p>
    <w:p w:rsidR="00243307" w:rsidRPr="00756BCC" w:rsidRDefault="00243307" w:rsidP="00243307">
      <w:pPr>
        <w:spacing w:after="0" w:line="240" w:lineRule="auto"/>
        <w:jc w:val="center"/>
        <w:rPr>
          <w:rFonts w:ascii="Arial" w:hAnsi="Arial" w:cs="Arial"/>
          <w:b/>
          <w:u w:val="single"/>
        </w:rPr>
      </w:pPr>
      <w:r>
        <w:rPr>
          <w:rFonts w:ascii="Arial" w:hAnsi="Arial" w:cs="Arial"/>
          <w:b/>
          <w:u w:val="single"/>
        </w:rPr>
        <w:t>Kontaktní osoby</w:t>
      </w:r>
    </w:p>
    <w:p w:rsidR="00243307" w:rsidRDefault="00243307" w:rsidP="00243307">
      <w:pPr>
        <w:spacing w:after="0" w:line="240" w:lineRule="auto"/>
        <w:jc w:val="center"/>
        <w:rPr>
          <w:rFonts w:ascii="Arial" w:hAnsi="Arial" w:cs="Arial"/>
          <w:b/>
        </w:rPr>
      </w:pPr>
    </w:p>
    <w:p w:rsidR="00243307" w:rsidRDefault="00243307" w:rsidP="00243307">
      <w:pPr>
        <w:jc w:val="both"/>
        <w:rPr>
          <w:rFonts w:ascii="Arial" w:hAnsi="Arial" w:cs="Arial"/>
        </w:rPr>
      </w:pPr>
      <w:r>
        <w:rPr>
          <w:rFonts w:ascii="Arial" w:hAnsi="Arial" w:cs="Arial"/>
        </w:rPr>
        <w:t>Smluvní strany sjednávají jako kontaktní osoby ve věcech této smlouvy tyto zaměstnance:</w:t>
      </w:r>
    </w:p>
    <w:p w:rsidR="002618A4" w:rsidRDefault="002618A4" w:rsidP="00243307">
      <w:pPr>
        <w:jc w:val="both"/>
        <w:rPr>
          <w:rFonts w:ascii="Arial" w:hAnsi="Arial" w:cs="Arial"/>
        </w:rPr>
      </w:pPr>
      <w:r w:rsidRPr="00CF6E87">
        <w:rPr>
          <w:rFonts w:ascii="Arial" w:hAnsi="Arial" w:cs="Arial"/>
          <w:b/>
        </w:rPr>
        <w:t>Za správce:</w:t>
      </w:r>
    </w:p>
    <w:p w:rsidR="00310676" w:rsidRDefault="00887094" w:rsidP="00F2174E">
      <w:pPr>
        <w:spacing w:after="0"/>
        <w:jc w:val="both"/>
        <w:rPr>
          <w:rFonts w:ascii="Arial" w:hAnsi="Arial" w:cs="Arial"/>
          <w:b/>
        </w:rPr>
      </w:pPr>
      <w:r w:rsidRPr="00887094">
        <w:rPr>
          <w:rFonts w:ascii="Arial" w:hAnsi="Arial" w:cs="Arial"/>
          <w:b/>
        </w:rPr>
        <w:t>Ve věcech smluvních</w:t>
      </w:r>
      <w:r w:rsidR="00D742FB">
        <w:rPr>
          <w:rFonts w:ascii="Arial" w:hAnsi="Arial" w:cs="Arial"/>
          <w:b/>
        </w:rPr>
        <w:t xml:space="preserve"> a komunikace s médii</w:t>
      </w:r>
      <w:r w:rsidRPr="00887094">
        <w:rPr>
          <w:rFonts w:ascii="Arial" w:hAnsi="Arial" w:cs="Arial"/>
          <w:b/>
        </w:rPr>
        <w:t>:</w:t>
      </w:r>
    </w:p>
    <w:p w:rsidR="003279D7" w:rsidRDefault="003279D7" w:rsidP="00F2174E">
      <w:pPr>
        <w:spacing w:after="0"/>
        <w:jc w:val="both"/>
        <w:rPr>
          <w:rFonts w:ascii="Arial" w:hAnsi="Arial" w:cs="Arial"/>
          <w:b/>
        </w:rPr>
      </w:pPr>
      <w:r>
        <w:rPr>
          <w:rFonts w:ascii="Arial" w:hAnsi="Arial" w:cs="Arial"/>
          <w:b/>
        </w:rPr>
        <w:t>……………………………….</w:t>
      </w:r>
    </w:p>
    <w:p w:rsidR="00243307" w:rsidRDefault="002618A4" w:rsidP="00F2174E">
      <w:pPr>
        <w:spacing w:after="0"/>
        <w:jc w:val="both"/>
        <w:rPr>
          <w:rFonts w:ascii="Arial" w:hAnsi="Arial" w:cs="Arial"/>
          <w:b/>
        </w:rPr>
      </w:pPr>
      <w:r>
        <w:rPr>
          <w:rFonts w:ascii="Arial" w:hAnsi="Arial" w:cs="Arial"/>
          <w:b/>
        </w:rPr>
        <w:t>Ve věcech provozních:</w:t>
      </w:r>
      <w:r w:rsidR="00243307" w:rsidRPr="00CF6E87">
        <w:rPr>
          <w:rFonts w:ascii="Arial" w:hAnsi="Arial" w:cs="Arial"/>
          <w:b/>
        </w:rPr>
        <w:tab/>
      </w:r>
    </w:p>
    <w:p w:rsidR="00F2174E" w:rsidRDefault="003279D7" w:rsidP="00F2174E">
      <w:pPr>
        <w:spacing w:after="0"/>
        <w:jc w:val="both"/>
        <w:rPr>
          <w:rFonts w:ascii="Arial" w:hAnsi="Arial" w:cs="Arial"/>
          <w:b/>
        </w:rPr>
      </w:pPr>
      <w:r>
        <w:rPr>
          <w:rFonts w:ascii="Arial" w:hAnsi="Arial" w:cs="Arial"/>
          <w:b/>
        </w:rPr>
        <w:t>………………………………</w:t>
      </w:r>
    </w:p>
    <w:p w:rsidR="003279D7" w:rsidRDefault="003279D7" w:rsidP="00F2174E">
      <w:pPr>
        <w:spacing w:after="0"/>
        <w:jc w:val="both"/>
        <w:rPr>
          <w:rFonts w:ascii="Arial" w:hAnsi="Arial" w:cs="Arial"/>
          <w:b/>
        </w:rPr>
      </w:pPr>
    </w:p>
    <w:p w:rsidR="00243307" w:rsidRDefault="00243307" w:rsidP="00243307">
      <w:pPr>
        <w:jc w:val="both"/>
        <w:rPr>
          <w:rFonts w:ascii="Arial" w:hAnsi="Arial" w:cs="Arial"/>
          <w:b/>
        </w:rPr>
      </w:pPr>
      <w:r w:rsidRPr="00CF6E87">
        <w:rPr>
          <w:rFonts w:ascii="Arial" w:hAnsi="Arial" w:cs="Arial"/>
          <w:b/>
        </w:rPr>
        <w:t>Za provozovatele:</w:t>
      </w:r>
    </w:p>
    <w:p w:rsidR="00076467" w:rsidRDefault="00076467" w:rsidP="00F2174E">
      <w:pPr>
        <w:spacing w:after="0"/>
        <w:jc w:val="both"/>
        <w:rPr>
          <w:rFonts w:ascii="Arial" w:hAnsi="Arial" w:cs="Arial"/>
          <w:b/>
        </w:rPr>
      </w:pPr>
      <w:r w:rsidRPr="00887094">
        <w:rPr>
          <w:rFonts w:ascii="Arial" w:hAnsi="Arial" w:cs="Arial"/>
          <w:b/>
        </w:rPr>
        <w:t>Ve věcech smluvních</w:t>
      </w:r>
      <w:r>
        <w:rPr>
          <w:rFonts w:ascii="Arial" w:hAnsi="Arial" w:cs="Arial"/>
          <w:b/>
        </w:rPr>
        <w:t xml:space="preserve"> a komunikace s médii</w:t>
      </w:r>
      <w:r w:rsidRPr="00887094">
        <w:rPr>
          <w:rFonts w:ascii="Arial" w:hAnsi="Arial" w:cs="Arial"/>
          <w:b/>
        </w:rPr>
        <w:t>:</w:t>
      </w:r>
    </w:p>
    <w:p w:rsidR="00076467" w:rsidRDefault="00076467" w:rsidP="00F2174E">
      <w:pPr>
        <w:spacing w:after="0"/>
        <w:jc w:val="both"/>
        <w:rPr>
          <w:rFonts w:ascii="Arial" w:hAnsi="Arial" w:cs="Arial"/>
        </w:rPr>
      </w:pPr>
      <w:r>
        <w:rPr>
          <w:rFonts w:ascii="Arial" w:hAnsi="Arial" w:cs="Arial"/>
        </w:rPr>
        <w:t xml:space="preserve">Ing. Jiří </w:t>
      </w:r>
      <w:proofErr w:type="spellStart"/>
      <w:r>
        <w:rPr>
          <w:rFonts w:ascii="Arial" w:hAnsi="Arial" w:cs="Arial"/>
        </w:rPr>
        <w:t>Djakov</w:t>
      </w:r>
      <w:proofErr w:type="spellEnd"/>
      <w:r>
        <w:rPr>
          <w:rFonts w:ascii="Arial" w:hAnsi="Arial" w:cs="Arial"/>
        </w:rPr>
        <w:t xml:space="preserve">, předseda představenstva, tel.: +420 284 819 725; +420 724 022 844;        </w:t>
      </w:r>
      <w:r w:rsidRPr="00E25B7B">
        <w:rPr>
          <w:rFonts w:ascii="Arial" w:hAnsi="Arial" w:cs="Arial"/>
        </w:rPr>
        <w:t xml:space="preserve"> e-mail: </w:t>
      </w:r>
      <w:hyperlink r:id="rId8" w:history="1">
        <w:r w:rsidRPr="0049302F">
          <w:rPr>
            <w:rStyle w:val="Hypertextovodkaz"/>
            <w:rFonts w:ascii="Arial" w:hAnsi="Arial" w:cs="Arial"/>
          </w:rPr>
          <w:t>djakov@montservispraha.cz</w:t>
        </w:r>
      </w:hyperlink>
      <w:r>
        <w:rPr>
          <w:rFonts w:ascii="Arial" w:hAnsi="Arial" w:cs="Arial"/>
        </w:rPr>
        <w:t>;</w:t>
      </w:r>
    </w:p>
    <w:p w:rsidR="00076467" w:rsidRPr="0043703C" w:rsidRDefault="00076467" w:rsidP="00F2174E">
      <w:pPr>
        <w:spacing w:after="0"/>
        <w:jc w:val="both"/>
        <w:rPr>
          <w:rFonts w:ascii="Arial" w:hAnsi="Arial" w:cs="Arial"/>
          <w:color w:val="0000FF"/>
          <w:u w:val="single"/>
        </w:rPr>
      </w:pPr>
      <w:r>
        <w:rPr>
          <w:rFonts w:ascii="Arial" w:hAnsi="Arial" w:cs="Arial"/>
        </w:rPr>
        <w:t xml:space="preserve">JUDr. Jan Tošner, člen představenstva, tel.: +420 284 819 725; +420 602 298 417;            </w:t>
      </w:r>
      <w:r w:rsidRPr="00E25B7B">
        <w:rPr>
          <w:rFonts w:ascii="Arial" w:hAnsi="Arial" w:cs="Arial"/>
        </w:rPr>
        <w:t xml:space="preserve"> e-mail: </w:t>
      </w:r>
      <w:hyperlink r:id="rId9" w:history="1">
        <w:r w:rsidRPr="0049302F">
          <w:rPr>
            <w:rStyle w:val="Hypertextovodkaz"/>
            <w:rFonts w:ascii="Arial" w:hAnsi="Arial" w:cs="Arial"/>
          </w:rPr>
          <w:t>tosner@montservispraha.cz</w:t>
        </w:r>
      </w:hyperlink>
      <w:r>
        <w:rPr>
          <w:rFonts w:ascii="Arial" w:hAnsi="Arial" w:cs="Arial"/>
        </w:rPr>
        <w:t>;</w:t>
      </w:r>
    </w:p>
    <w:p w:rsidR="003279D7" w:rsidRDefault="00076467" w:rsidP="00F2174E">
      <w:pPr>
        <w:spacing w:after="0"/>
        <w:jc w:val="both"/>
        <w:rPr>
          <w:rFonts w:ascii="Arial" w:hAnsi="Arial" w:cs="Arial"/>
          <w:b/>
        </w:rPr>
      </w:pPr>
      <w:r>
        <w:rPr>
          <w:rFonts w:ascii="Arial" w:hAnsi="Arial" w:cs="Arial"/>
          <w:b/>
        </w:rPr>
        <w:t>Ve věcech provozních:</w:t>
      </w:r>
    </w:p>
    <w:p w:rsidR="00076467" w:rsidRDefault="003279D7" w:rsidP="00F2174E">
      <w:pPr>
        <w:spacing w:after="0"/>
        <w:jc w:val="both"/>
        <w:rPr>
          <w:rFonts w:ascii="Arial" w:hAnsi="Arial" w:cs="Arial"/>
          <w:b/>
        </w:rPr>
      </w:pPr>
      <w:r>
        <w:rPr>
          <w:rFonts w:ascii="Arial" w:hAnsi="Arial" w:cs="Arial"/>
          <w:b/>
        </w:rPr>
        <w:t>………………………………</w:t>
      </w:r>
      <w:r w:rsidR="00076467" w:rsidRPr="00CF6E87">
        <w:rPr>
          <w:rFonts w:ascii="Arial" w:hAnsi="Arial" w:cs="Arial"/>
          <w:b/>
        </w:rPr>
        <w:tab/>
      </w:r>
    </w:p>
    <w:p w:rsidR="00243307" w:rsidRDefault="00243307" w:rsidP="00243307">
      <w:pPr>
        <w:spacing w:after="0" w:line="240" w:lineRule="auto"/>
        <w:jc w:val="center"/>
        <w:rPr>
          <w:rFonts w:ascii="Arial" w:hAnsi="Arial" w:cs="Arial"/>
          <w:b/>
        </w:rPr>
      </w:pPr>
    </w:p>
    <w:p w:rsidR="00E0557E" w:rsidRDefault="00E0557E" w:rsidP="00243307">
      <w:pPr>
        <w:spacing w:after="0" w:line="240" w:lineRule="auto"/>
        <w:jc w:val="center"/>
        <w:rPr>
          <w:rFonts w:ascii="Arial" w:hAnsi="Arial" w:cs="Arial"/>
          <w:b/>
        </w:rPr>
      </w:pPr>
    </w:p>
    <w:p w:rsidR="00243307" w:rsidRPr="00756BCC" w:rsidRDefault="00243307" w:rsidP="00243307">
      <w:pPr>
        <w:spacing w:after="0" w:line="240" w:lineRule="auto"/>
        <w:jc w:val="center"/>
        <w:rPr>
          <w:rFonts w:ascii="Arial" w:hAnsi="Arial" w:cs="Arial"/>
          <w:b/>
        </w:rPr>
      </w:pPr>
      <w:r w:rsidRPr="00756BCC">
        <w:rPr>
          <w:rFonts w:ascii="Arial" w:hAnsi="Arial" w:cs="Arial"/>
          <w:b/>
        </w:rPr>
        <w:t xml:space="preserve">Článek </w:t>
      </w:r>
      <w:r>
        <w:rPr>
          <w:rFonts w:ascii="Arial" w:hAnsi="Arial" w:cs="Arial"/>
          <w:b/>
        </w:rPr>
        <w:t>X</w:t>
      </w:r>
      <w:r w:rsidRPr="00756BCC">
        <w:rPr>
          <w:rFonts w:ascii="Arial" w:hAnsi="Arial" w:cs="Arial"/>
          <w:b/>
        </w:rPr>
        <w:t>.</w:t>
      </w:r>
    </w:p>
    <w:p w:rsidR="00243307" w:rsidRPr="00756BCC" w:rsidRDefault="00243307" w:rsidP="00243307">
      <w:pPr>
        <w:spacing w:after="0" w:line="240" w:lineRule="auto"/>
        <w:jc w:val="center"/>
        <w:rPr>
          <w:rFonts w:ascii="Arial" w:hAnsi="Arial" w:cs="Arial"/>
          <w:b/>
          <w:u w:val="single"/>
        </w:rPr>
      </w:pPr>
      <w:r w:rsidRPr="00756BCC">
        <w:rPr>
          <w:rFonts w:ascii="Arial" w:hAnsi="Arial" w:cs="Arial"/>
          <w:b/>
          <w:u w:val="single"/>
        </w:rPr>
        <w:t>Závěrečná ustanovení</w:t>
      </w:r>
    </w:p>
    <w:p w:rsidR="00243307" w:rsidRPr="007A1ECF" w:rsidRDefault="00243307" w:rsidP="00243307">
      <w:pPr>
        <w:jc w:val="both"/>
        <w:rPr>
          <w:rFonts w:ascii="Arial" w:hAnsi="Arial" w:cs="Arial"/>
          <w:sz w:val="16"/>
          <w:szCs w:val="16"/>
        </w:rPr>
      </w:pPr>
    </w:p>
    <w:p w:rsidR="00243307" w:rsidRPr="00756BCC" w:rsidRDefault="007A1ECF" w:rsidP="00243307">
      <w:pPr>
        <w:jc w:val="both"/>
        <w:rPr>
          <w:rFonts w:ascii="Arial" w:hAnsi="Arial" w:cs="Arial"/>
        </w:rPr>
      </w:pPr>
      <w:r>
        <w:rPr>
          <w:rFonts w:ascii="Arial" w:hAnsi="Arial" w:cs="Arial"/>
        </w:rPr>
        <w:t>10</w:t>
      </w:r>
      <w:r w:rsidRPr="00756BCC">
        <w:rPr>
          <w:rFonts w:ascii="Arial" w:hAnsi="Arial" w:cs="Arial"/>
        </w:rPr>
        <w:t xml:space="preserve">.1. </w:t>
      </w:r>
      <w:r w:rsidRPr="00756BCC">
        <w:rPr>
          <w:rFonts w:ascii="Arial" w:hAnsi="Arial" w:cs="Arial"/>
        </w:rPr>
        <w:tab/>
        <w:t>Tato smlouva nabývá platnosti dnem jejího podpisu oběma sml</w:t>
      </w:r>
      <w:r>
        <w:rPr>
          <w:rFonts w:ascii="Arial" w:hAnsi="Arial" w:cs="Arial"/>
        </w:rPr>
        <w:t>uvními stranami. Účinnosti nabývá tato smlouva, s přihlédnutím k čl. VI. odst. 6.</w:t>
      </w:r>
      <w:r w:rsidR="009B4A1A">
        <w:rPr>
          <w:rFonts w:ascii="Arial" w:hAnsi="Arial" w:cs="Arial"/>
        </w:rPr>
        <w:t xml:space="preserve"> </w:t>
      </w:r>
      <w:r>
        <w:rPr>
          <w:rFonts w:ascii="Arial" w:hAnsi="Arial" w:cs="Arial"/>
        </w:rPr>
        <w:t xml:space="preserve">4. této smlouvy, nejdříve týden po dni platnosti smlouvy, a tedy den účinnosti je </w:t>
      </w:r>
      <w:r w:rsidR="00760023">
        <w:rPr>
          <w:rFonts w:ascii="Arial" w:hAnsi="Arial" w:cs="Arial"/>
        </w:rPr>
        <w:t>1. 4. 2015</w:t>
      </w:r>
      <w:r>
        <w:rPr>
          <w:rFonts w:ascii="Arial" w:hAnsi="Arial" w:cs="Arial"/>
        </w:rPr>
        <w:t>, s výjimkou čl. VI. odst. 6.</w:t>
      </w:r>
      <w:r w:rsidR="009B4A1A">
        <w:rPr>
          <w:rFonts w:ascii="Arial" w:hAnsi="Arial" w:cs="Arial"/>
        </w:rPr>
        <w:t xml:space="preserve"> </w:t>
      </w:r>
      <w:r>
        <w:rPr>
          <w:rFonts w:ascii="Arial" w:hAnsi="Arial" w:cs="Arial"/>
        </w:rPr>
        <w:t>4. této smlouvy, který nabývá účinnosti dnem podpisu smluvních stran. Datum účinnosti celé této smlouvy vyznačí smluvní strany v tomto odstavci při podpisu smlouvy tak, že datum napíše vlastní rukou první podepisující za stranu TCP.</w:t>
      </w:r>
      <w:r w:rsidR="00243307">
        <w:rPr>
          <w:rFonts w:ascii="Arial" w:hAnsi="Arial" w:cs="Arial"/>
        </w:rPr>
        <w:t xml:space="preserve"> </w:t>
      </w:r>
    </w:p>
    <w:p w:rsidR="00243307" w:rsidRPr="00756BCC" w:rsidRDefault="005641A4" w:rsidP="00243307">
      <w:pPr>
        <w:jc w:val="both"/>
        <w:rPr>
          <w:rFonts w:ascii="Arial" w:hAnsi="Arial" w:cs="Arial"/>
        </w:rPr>
      </w:pPr>
      <w:r>
        <w:rPr>
          <w:rFonts w:ascii="Arial" w:hAnsi="Arial" w:cs="Arial"/>
        </w:rPr>
        <w:t>10</w:t>
      </w:r>
      <w:r w:rsidR="00243307">
        <w:rPr>
          <w:rFonts w:ascii="Arial" w:hAnsi="Arial" w:cs="Arial"/>
        </w:rPr>
        <w:t>.2</w:t>
      </w:r>
      <w:r w:rsidR="00243307" w:rsidRPr="00756BCC">
        <w:rPr>
          <w:rFonts w:ascii="Arial" w:hAnsi="Arial" w:cs="Arial"/>
        </w:rPr>
        <w:t xml:space="preserve">. </w:t>
      </w:r>
      <w:r w:rsidR="00243307" w:rsidRPr="00756BCC">
        <w:rPr>
          <w:rFonts w:ascii="Arial" w:hAnsi="Arial" w:cs="Arial"/>
        </w:rPr>
        <w:tab/>
        <w:t xml:space="preserve">Pokud není v této smlouvě uvedeno jinak, řídí se vztahy mezi smluvními stranami obecně platnými právními předpisy, zejména </w:t>
      </w:r>
      <w:r w:rsidR="001B0E16">
        <w:rPr>
          <w:rFonts w:ascii="Arial" w:hAnsi="Arial" w:cs="Arial"/>
        </w:rPr>
        <w:t xml:space="preserve">zákonem č. 89/2012 Sb., občanský zákoník. </w:t>
      </w:r>
    </w:p>
    <w:p w:rsidR="00243307" w:rsidRPr="00756BCC" w:rsidRDefault="005641A4" w:rsidP="00243307">
      <w:pPr>
        <w:jc w:val="both"/>
        <w:rPr>
          <w:rFonts w:ascii="Arial" w:hAnsi="Arial" w:cs="Arial"/>
        </w:rPr>
      </w:pPr>
      <w:r>
        <w:rPr>
          <w:rFonts w:ascii="Arial" w:hAnsi="Arial" w:cs="Arial"/>
        </w:rPr>
        <w:t>10</w:t>
      </w:r>
      <w:r w:rsidR="00243307" w:rsidRPr="00756BCC">
        <w:rPr>
          <w:rFonts w:ascii="Arial" w:hAnsi="Arial" w:cs="Arial"/>
        </w:rPr>
        <w:t>.3.</w:t>
      </w:r>
      <w:r w:rsidR="00243307" w:rsidRPr="00756BCC">
        <w:rPr>
          <w:rFonts w:ascii="Arial" w:hAnsi="Arial" w:cs="Arial"/>
        </w:rPr>
        <w:tab/>
        <w:t xml:space="preserve"> Tuto smlouvu je možné měnit a doplňovat pouze písemnými dodatky, podepsanými oběma smluvními stranami.</w:t>
      </w:r>
    </w:p>
    <w:p w:rsidR="00243307" w:rsidRPr="00756BCC" w:rsidRDefault="005641A4" w:rsidP="00243307">
      <w:pPr>
        <w:jc w:val="both"/>
        <w:rPr>
          <w:rFonts w:ascii="Arial" w:hAnsi="Arial" w:cs="Arial"/>
        </w:rPr>
      </w:pPr>
      <w:r>
        <w:rPr>
          <w:rFonts w:ascii="Arial" w:hAnsi="Arial" w:cs="Arial"/>
        </w:rPr>
        <w:lastRenderedPageBreak/>
        <w:t>10</w:t>
      </w:r>
      <w:r w:rsidR="00243307" w:rsidRPr="00756BCC">
        <w:rPr>
          <w:rFonts w:ascii="Arial" w:hAnsi="Arial" w:cs="Arial"/>
        </w:rPr>
        <w:t xml:space="preserve">.4. </w:t>
      </w:r>
      <w:r w:rsidR="00243307" w:rsidRPr="00756BCC">
        <w:rPr>
          <w:rFonts w:ascii="Arial" w:hAnsi="Arial" w:cs="Arial"/>
        </w:rPr>
        <w:tab/>
        <w:t>Tato smlouva je závazná i pro právní nástupce obou smluvních stran. Smluvní strany jsou povinny informovat své právní nástupce a zahrnout tento závazek do příslušných smluv.</w:t>
      </w:r>
    </w:p>
    <w:p w:rsidR="00243307" w:rsidRDefault="005641A4" w:rsidP="00243307">
      <w:pPr>
        <w:jc w:val="both"/>
        <w:rPr>
          <w:rFonts w:ascii="Arial" w:hAnsi="Arial" w:cs="Arial"/>
        </w:rPr>
      </w:pPr>
      <w:r>
        <w:rPr>
          <w:rFonts w:ascii="Arial" w:hAnsi="Arial" w:cs="Arial"/>
        </w:rPr>
        <w:t>10</w:t>
      </w:r>
      <w:r w:rsidR="00243307" w:rsidRPr="00756BCC">
        <w:rPr>
          <w:rFonts w:ascii="Arial" w:hAnsi="Arial" w:cs="Arial"/>
        </w:rPr>
        <w:t>.</w:t>
      </w:r>
      <w:r w:rsidR="00243307">
        <w:rPr>
          <w:rFonts w:ascii="Arial" w:hAnsi="Arial" w:cs="Arial"/>
        </w:rPr>
        <w:t>5</w:t>
      </w:r>
      <w:r w:rsidR="00243307" w:rsidRPr="00756BCC">
        <w:rPr>
          <w:rFonts w:ascii="Arial" w:hAnsi="Arial" w:cs="Arial"/>
        </w:rPr>
        <w:t xml:space="preserve">.  </w:t>
      </w:r>
      <w:r w:rsidR="00243307" w:rsidRPr="00756BCC">
        <w:rPr>
          <w:rFonts w:ascii="Arial" w:hAnsi="Arial" w:cs="Arial"/>
        </w:rPr>
        <w:tab/>
        <w:t xml:space="preserve">  Tato smlouva je vyhotovena v</w:t>
      </w:r>
      <w:r w:rsidR="00243307">
        <w:rPr>
          <w:rFonts w:ascii="Arial" w:hAnsi="Arial" w:cs="Arial"/>
        </w:rPr>
        <w:t>e čtyřech</w:t>
      </w:r>
      <w:r w:rsidR="00243307" w:rsidRPr="00756BCC">
        <w:rPr>
          <w:rFonts w:ascii="Arial" w:hAnsi="Arial" w:cs="Arial"/>
        </w:rPr>
        <w:t xml:space="preserve"> stejnopisech, z nichž TCP obdrží </w:t>
      </w:r>
      <w:r w:rsidR="00494DB0">
        <w:rPr>
          <w:rFonts w:ascii="Arial" w:hAnsi="Arial" w:cs="Arial"/>
        </w:rPr>
        <w:t>tři</w:t>
      </w:r>
      <w:r w:rsidR="00243307" w:rsidRPr="00756BCC">
        <w:rPr>
          <w:rFonts w:ascii="Arial" w:hAnsi="Arial" w:cs="Arial"/>
        </w:rPr>
        <w:t xml:space="preserve"> vyhotovení a </w:t>
      </w:r>
      <w:r w:rsidR="00243307">
        <w:rPr>
          <w:rFonts w:ascii="Arial" w:hAnsi="Arial" w:cs="Arial"/>
        </w:rPr>
        <w:t xml:space="preserve">provozovatel </w:t>
      </w:r>
      <w:r w:rsidR="00494DB0">
        <w:rPr>
          <w:rFonts w:ascii="Arial" w:hAnsi="Arial" w:cs="Arial"/>
        </w:rPr>
        <w:t>jedno</w:t>
      </w:r>
      <w:r w:rsidR="00243307" w:rsidRPr="00756BCC">
        <w:rPr>
          <w:rFonts w:ascii="Arial" w:hAnsi="Arial" w:cs="Arial"/>
        </w:rPr>
        <w:t xml:space="preserve"> vyhotovení.</w:t>
      </w:r>
    </w:p>
    <w:p w:rsidR="001B0E16" w:rsidRPr="001B0E16" w:rsidRDefault="005641A4" w:rsidP="001B0E16">
      <w:pPr>
        <w:jc w:val="both"/>
        <w:rPr>
          <w:rFonts w:ascii="Arial" w:hAnsi="Arial" w:cs="Arial"/>
        </w:rPr>
      </w:pPr>
      <w:r>
        <w:rPr>
          <w:rFonts w:ascii="Arial" w:hAnsi="Arial" w:cs="Arial"/>
        </w:rPr>
        <w:t>10</w:t>
      </w:r>
      <w:r w:rsidR="00494DB0">
        <w:rPr>
          <w:rFonts w:ascii="Arial" w:hAnsi="Arial" w:cs="Arial"/>
        </w:rPr>
        <w:t xml:space="preserve">.6. </w:t>
      </w:r>
      <w:r w:rsidR="001B0E16" w:rsidRPr="001B0E16">
        <w:rPr>
          <w:rFonts w:ascii="Arial" w:hAnsi="Arial" w:cs="Arial"/>
        </w:rPr>
        <w:t>Smluvní strany vysloveně souhlasí s tím, aby tato smlouva byla vedena v Centrální evidenci smluv (CES) vedené hl.</w:t>
      </w:r>
      <w:r w:rsidR="009B4A1A">
        <w:rPr>
          <w:rFonts w:ascii="Arial" w:hAnsi="Arial" w:cs="Arial"/>
        </w:rPr>
        <w:t xml:space="preserve"> </w:t>
      </w:r>
      <w:r w:rsidR="001B0E16" w:rsidRPr="001B0E16">
        <w:rPr>
          <w:rFonts w:ascii="Arial" w:hAnsi="Arial" w:cs="Arial"/>
        </w:rPr>
        <w:t>m. Prahou, která je veřejně přístupná a která obsahuje údaje o smluvních stranách, předmětu smlouvy, číselné označení této smlouvy, datum jejího podpisu a text této smlouvy.</w:t>
      </w:r>
    </w:p>
    <w:p w:rsidR="001B0E16" w:rsidRPr="00756BCC" w:rsidRDefault="005641A4" w:rsidP="001B0E16">
      <w:pPr>
        <w:jc w:val="both"/>
        <w:rPr>
          <w:rFonts w:ascii="Arial" w:hAnsi="Arial" w:cs="Arial"/>
        </w:rPr>
      </w:pPr>
      <w:r>
        <w:rPr>
          <w:rFonts w:ascii="Arial" w:hAnsi="Arial" w:cs="Arial"/>
        </w:rPr>
        <w:t>10</w:t>
      </w:r>
      <w:r w:rsidR="00494DB0">
        <w:rPr>
          <w:rFonts w:ascii="Arial" w:hAnsi="Arial" w:cs="Arial"/>
        </w:rPr>
        <w:t xml:space="preserve">.7. </w:t>
      </w:r>
      <w:r w:rsidR="001B0E16" w:rsidRPr="001B0E16">
        <w:rPr>
          <w:rFonts w:ascii="Arial" w:hAnsi="Arial" w:cs="Arial"/>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243307" w:rsidRDefault="005641A4" w:rsidP="00243307">
      <w:pPr>
        <w:jc w:val="both"/>
        <w:rPr>
          <w:rFonts w:ascii="Arial" w:hAnsi="Arial" w:cs="Arial"/>
          <w:i/>
        </w:rPr>
      </w:pPr>
      <w:r>
        <w:rPr>
          <w:rFonts w:ascii="Arial" w:hAnsi="Arial" w:cs="Arial"/>
        </w:rPr>
        <w:t>10</w:t>
      </w:r>
      <w:r w:rsidR="00243307" w:rsidRPr="00756BCC">
        <w:rPr>
          <w:rFonts w:ascii="Arial" w:hAnsi="Arial" w:cs="Arial"/>
        </w:rPr>
        <w:t>.</w:t>
      </w:r>
      <w:r w:rsidR="00494DB0">
        <w:rPr>
          <w:rFonts w:ascii="Arial" w:hAnsi="Arial" w:cs="Arial"/>
        </w:rPr>
        <w:t>8</w:t>
      </w:r>
      <w:r w:rsidR="00243307" w:rsidRPr="00756BCC">
        <w:rPr>
          <w:rFonts w:ascii="Arial" w:hAnsi="Arial" w:cs="Arial"/>
        </w:rPr>
        <w:t xml:space="preserve">. </w:t>
      </w:r>
      <w:r w:rsidR="00243307" w:rsidRPr="00756BCC">
        <w:rPr>
          <w:rFonts w:ascii="Arial" w:hAnsi="Arial" w:cs="Arial"/>
        </w:rPr>
        <w:tab/>
        <w:t>Smluvní strany prohlašují, že si tuto smlouvu před jejím podpisem přečetly, že byla uzavřena po vzájemném projednání podle svobodné vůle, určitě, vážně, srozumitelně a nikoli v tísni za nápadně nevýhodných podmínek. Autentičnost této smlouvy potvrzují podpisem svých oprávněných zástupců.</w:t>
      </w:r>
    </w:p>
    <w:p w:rsidR="00243307" w:rsidRPr="00BD3F76" w:rsidRDefault="00243307" w:rsidP="00243307">
      <w:pPr>
        <w:jc w:val="both"/>
        <w:rPr>
          <w:rFonts w:ascii="Arial" w:hAnsi="Arial" w:cs="Arial"/>
          <w:u w:val="single"/>
        </w:rPr>
      </w:pPr>
      <w:r w:rsidRPr="00BD3F76">
        <w:rPr>
          <w:rFonts w:ascii="Arial" w:hAnsi="Arial" w:cs="Arial"/>
          <w:u w:val="single"/>
        </w:rPr>
        <w:t>Příloh</w:t>
      </w:r>
      <w:r w:rsidR="00494DB0" w:rsidRPr="00BD3F76">
        <w:rPr>
          <w:rFonts w:ascii="Arial" w:hAnsi="Arial" w:cs="Arial"/>
          <w:u w:val="single"/>
        </w:rPr>
        <w:t>y</w:t>
      </w:r>
      <w:r w:rsidR="00BD3F76" w:rsidRPr="00BD3F76">
        <w:rPr>
          <w:rFonts w:ascii="Arial" w:hAnsi="Arial" w:cs="Arial"/>
          <w:u w:val="single"/>
        </w:rPr>
        <w:t>:</w:t>
      </w:r>
    </w:p>
    <w:p w:rsidR="00B27EE4" w:rsidRDefault="00BD3F76" w:rsidP="00BD3F76">
      <w:pPr>
        <w:pStyle w:val="Odstavecseseznamem"/>
        <w:spacing w:after="240"/>
        <w:ind w:left="0"/>
        <w:rPr>
          <w:rFonts w:ascii="Arial" w:hAnsi="Arial" w:cs="Arial"/>
        </w:rPr>
      </w:pPr>
      <w:r w:rsidRPr="00BD3F76">
        <w:rPr>
          <w:rFonts w:ascii="Arial" w:hAnsi="Arial" w:cs="Arial"/>
        </w:rPr>
        <w:t>Příloha č.</w:t>
      </w:r>
      <w:r>
        <w:rPr>
          <w:rFonts w:ascii="Arial" w:hAnsi="Arial" w:cs="Arial"/>
        </w:rPr>
        <w:t xml:space="preserve"> </w:t>
      </w:r>
      <w:r w:rsidRPr="00BD3F76">
        <w:rPr>
          <w:rFonts w:ascii="Arial" w:hAnsi="Arial" w:cs="Arial"/>
        </w:rPr>
        <w:t xml:space="preserve">1 </w:t>
      </w:r>
      <w:r w:rsidR="000E79AF">
        <w:rPr>
          <w:rFonts w:ascii="Arial" w:hAnsi="Arial" w:cs="Arial"/>
        </w:rPr>
        <w:t>-</w:t>
      </w:r>
      <w:r w:rsidRPr="00BD3F76">
        <w:rPr>
          <w:rFonts w:ascii="Arial" w:hAnsi="Arial" w:cs="Arial"/>
        </w:rPr>
        <w:t xml:space="preserve"> </w:t>
      </w:r>
      <w:r w:rsidR="00B27EE4">
        <w:rPr>
          <w:rFonts w:ascii="Arial" w:hAnsi="Arial" w:cs="Arial"/>
        </w:rPr>
        <w:t>Ceník platný ke dni podpisu smlouvy</w:t>
      </w:r>
    </w:p>
    <w:p w:rsidR="00BD3F76" w:rsidRDefault="00B27EE4" w:rsidP="00BD3F76">
      <w:pPr>
        <w:pStyle w:val="Odstavecseseznamem"/>
        <w:spacing w:after="240"/>
        <w:ind w:left="0"/>
        <w:rPr>
          <w:rFonts w:ascii="Arial" w:hAnsi="Arial" w:cs="Arial"/>
        </w:rPr>
      </w:pPr>
      <w:r>
        <w:rPr>
          <w:rFonts w:ascii="Arial" w:hAnsi="Arial" w:cs="Arial"/>
        </w:rPr>
        <w:t xml:space="preserve">Příloha č. 2 - </w:t>
      </w:r>
      <w:r w:rsidR="00BD3F76" w:rsidRPr="00BD3F76">
        <w:rPr>
          <w:rFonts w:ascii="Arial" w:hAnsi="Arial" w:cs="Arial"/>
        </w:rPr>
        <w:t>Specifikace nočního úklidu.</w:t>
      </w:r>
    </w:p>
    <w:p w:rsidR="00243307" w:rsidRDefault="00D6737C" w:rsidP="00AB6443">
      <w:pPr>
        <w:pStyle w:val="Odstavecseseznamem"/>
        <w:spacing w:after="240"/>
        <w:ind w:left="0"/>
        <w:rPr>
          <w:rFonts w:ascii="Arial" w:hAnsi="Arial" w:cs="Arial"/>
        </w:rPr>
      </w:pPr>
      <w:r w:rsidRPr="00BD3F76">
        <w:rPr>
          <w:rFonts w:ascii="Arial" w:hAnsi="Arial" w:cs="Arial"/>
        </w:rPr>
        <w:t>Příloha č.</w:t>
      </w:r>
      <w:r>
        <w:rPr>
          <w:rFonts w:ascii="Arial" w:hAnsi="Arial" w:cs="Arial"/>
        </w:rPr>
        <w:t xml:space="preserve"> </w:t>
      </w:r>
      <w:r w:rsidRPr="00BD3F76">
        <w:rPr>
          <w:rFonts w:ascii="Arial" w:hAnsi="Arial" w:cs="Arial"/>
        </w:rPr>
        <w:t>3 - Formulář na zaznamenávání úklidu</w:t>
      </w:r>
    </w:p>
    <w:p w:rsidR="00E15784" w:rsidRDefault="00E15784" w:rsidP="00AB6443">
      <w:pPr>
        <w:pStyle w:val="Odstavecseseznamem"/>
        <w:spacing w:after="240"/>
        <w:ind w:left="0"/>
        <w:rPr>
          <w:rFonts w:ascii="Arial" w:hAnsi="Arial" w:cs="Arial"/>
        </w:rPr>
      </w:pPr>
      <w:r>
        <w:rPr>
          <w:rFonts w:ascii="Arial" w:hAnsi="Arial" w:cs="Arial"/>
        </w:rPr>
        <w:t>Příloha č. 4 – Subdodavatelé</w:t>
      </w:r>
    </w:p>
    <w:p w:rsidR="00E15784" w:rsidRDefault="00E15784" w:rsidP="00AB6443">
      <w:pPr>
        <w:pStyle w:val="Odstavecseseznamem"/>
        <w:spacing w:after="240"/>
        <w:ind w:left="0"/>
        <w:rPr>
          <w:rFonts w:ascii="Arial" w:hAnsi="Arial" w:cs="Arial"/>
        </w:rPr>
      </w:pPr>
      <w:r>
        <w:rPr>
          <w:rFonts w:ascii="Arial" w:hAnsi="Arial" w:cs="Arial"/>
        </w:rPr>
        <w:t>Příloha č. 5 – Kalkulace nabídkové ceny</w:t>
      </w:r>
    </w:p>
    <w:p w:rsidR="00E15784" w:rsidRDefault="00E15784" w:rsidP="00AB6443">
      <w:pPr>
        <w:pStyle w:val="Odstavecseseznamem"/>
        <w:spacing w:after="240"/>
        <w:ind w:left="0"/>
      </w:pPr>
    </w:p>
    <w:p w:rsidR="00243307" w:rsidRDefault="00243307" w:rsidP="009B4A1A">
      <w:pPr>
        <w:spacing w:line="240" w:lineRule="auto"/>
        <w:jc w:val="both"/>
        <w:rPr>
          <w:rFonts w:ascii="Arial" w:hAnsi="Arial" w:cs="Arial"/>
        </w:rPr>
      </w:pPr>
      <w:r w:rsidRPr="00756BCC">
        <w:rPr>
          <w:rFonts w:ascii="Arial" w:hAnsi="Arial" w:cs="Arial"/>
        </w:rPr>
        <w:t xml:space="preserve">Za </w:t>
      </w:r>
      <w:r>
        <w:rPr>
          <w:rFonts w:ascii="Arial" w:hAnsi="Arial" w:cs="Arial"/>
        </w:rPr>
        <w:t>TCP</w:t>
      </w:r>
      <w:r w:rsidRPr="00756BCC">
        <w:rPr>
          <w:rFonts w:ascii="Arial" w:hAnsi="Arial" w:cs="Arial"/>
        </w:rPr>
        <w:t>:</w:t>
      </w:r>
      <w:r w:rsidRPr="00756BCC">
        <w:rPr>
          <w:rFonts w:ascii="Arial" w:hAnsi="Arial" w:cs="Arial"/>
        </w:rPr>
        <w:tab/>
      </w:r>
      <w:r w:rsidR="0025708C">
        <w:rPr>
          <w:rFonts w:ascii="Arial" w:hAnsi="Arial" w:cs="Arial"/>
        </w:rPr>
        <w:t xml:space="preserve">                         </w:t>
      </w:r>
      <w:r w:rsidR="0025708C">
        <w:rPr>
          <w:rFonts w:ascii="Arial" w:hAnsi="Arial" w:cs="Arial"/>
        </w:rPr>
        <w:tab/>
      </w:r>
      <w:r w:rsidR="0025708C">
        <w:rPr>
          <w:rFonts w:ascii="Arial" w:hAnsi="Arial" w:cs="Arial"/>
        </w:rPr>
        <w:tab/>
      </w:r>
      <w:r w:rsidR="0025708C">
        <w:rPr>
          <w:rFonts w:ascii="Arial" w:hAnsi="Arial" w:cs="Arial"/>
        </w:rPr>
        <w:tab/>
      </w:r>
      <w:r w:rsidR="0025708C">
        <w:rPr>
          <w:rFonts w:ascii="Arial" w:hAnsi="Arial" w:cs="Arial"/>
        </w:rPr>
        <w:tab/>
      </w:r>
      <w:r w:rsidR="0025708C" w:rsidRPr="00756BCC">
        <w:rPr>
          <w:rFonts w:ascii="Arial" w:hAnsi="Arial" w:cs="Arial"/>
        </w:rPr>
        <w:t xml:space="preserve">Za </w:t>
      </w:r>
      <w:r w:rsidR="0025708C">
        <w:rPr>
          <w:rFonts w:ascii="Arial" w:hAnsi="Arial" w:cs="Arial"/>
        </w:rPr>
        <w:t>provozovatele</w:t>
      </w:r>
      <w:r w:rsidR="0025708C" w:rsidRPr="00756BCC">
        <w:rPr>
          <w:rFonts w:ascii="Arial" w:hAnsi="Arial" w:cs="Arial"/>
        </w:rPr>
        <w:t>:</w:t>
      </w:r>
      <w:r w:rsidRPr="00756BCC">
        <w:rPr>
          <w:rFonts w:ascii="Arial" w:hAnsi="Arial" w:cs="Arial"/>
        </w:rPr>
        <w:tab/>
      </w:r>
      <w:r w:rsidRPr="00756BCC">
        <w:rPr>
          <w:rFonts w:ascii="Arial" w:hAnsi="Arial" w:cs="Arial"/>
        </w:rPr>
        <w:tab/>
      </w:r>
      <w:r w:rsidRPr="00756BCC">
        <w:rPr>
          <w:rFonts w:ascii="Arial" w:hAnsi="Arial" w:cs="Arial"/>
        </w:rPr>
        <w:tab/>
      </w:r>
      <w:r w:rsidRPr="00756BCC">
        <w:rPr>
          <w:rFonts w:ascii="Arial" w:hAnsi="Arial" w:cs="Arial"/>
        </w:rPr>
        <w:tab/>
      </w:r>
      <w:r w:rsidRPr="00756BCC">
        <w:rPr>
          <w:rFonts w:ascii="Arial" w:hAnsi="Arial" w:cs="Arial"/>
        </w:rPr>
        <w:tab/>
      </w:r>
    </w:p>
    <w:p w:rsidR="009B4A1A" w:rsidRDefault="00243307" w:rsidP="009B4A1A">
      <w:pPr>
        <w:jc w:val="both"/>
        <w:rPr>
          <w:rFonts w:ascii="Arial" w:hAnsi="Arial" w:cs="Arial"/>
        </w:rPr>
      </w:pPr>
      <w:r w:rsidRPr="00756BCC">
        <w:rPr>
          <w:rFonts w:ascii="Arial" w:hAnsi="Arial" w:cs="Arial"/>
        </w:rPr>
        <w:t xml:space="preserve">V Praze dne </w:t>
      </w:r>
      <w:r>
        <w:rPr>
          <w:rFonts w:ascii="Arial" w:hAnsi="Arial" w:cs="Arial"/>
        </w:rPr>
        <w:t>………………</w:t>
      </w:r>
      <w:r w:rsidR="00663E6B">
        <w:rPr>
          <w:rFonts w:ascii="Arial" w:hAnsi="Arial" w:cs="Arial"/>
        </w:rPr>
        <w:t>…….</w:t>
      </w:r>
      <w:r>
        <w:rPr>
          <w:rFonts w:ascii="Arial" w:hAnsi="Arial" w:cs="Arial"/>
        </w:rPr>
        <w:tab/>
      </w:r>
      <w:r>
        <w:rPr>
          <w:rFonts w:ascii="Arial" w:hAnsi="Arial" w:cs="Arial"/>
        </w:rPr>
        <w:tab/>
      </w:r>
      <w:r w:rsidR="009B4A1A">
        <w:rPr>
          <w:rFonts w:ascii="Arial" w:hAnsi="Arial" w:cs="Arial"/>
        </w:rPr>
        <w:t xml:space="preserve">                       V Praze dne …………………….</w:t>
      </w:r>
    </w:p>
    <w:p w:rsidR="00243307" w:rsidRDefault="00243307" w:rsidP="009B4A1A">
      <w:pPr>
        <w:jc w:val="both"/>
        <w:rPr>
          <w:rFonts w:ascii="Arial" w:hAnsi="Arial" w:cs="Arial"/>
        </w:rPr>
      </w:pPr>
      <w:r>
        <w:rPr>
          <w:rFonts w:ascii="Arial" w:hAnsi="Arial" w:cs="Arial"/>
        </w:rPr>
        <w:tab/>
      </w:r>
      <w:r>
        <w:rPr>
          <w:rFonts w:ascii="Arial" w:hAnsi="Arial" w:cs="Arial"/>
        </w:rPr>
        <w:tab/>
      </w:r>
      <w:r w:rsidRPr="00756BCC">
        <w:rPr>
          <w:rFonts w:ascii="Arial" w:hAnsi="Arial" w:cs="Arial"/>
        </w:rPr>
        <w:tab/>
        <w:t xml:space="preserve">               </w:t>
      </w:r>
    </w:p>
    <w:p w:rsidR="009B4A1A" w:rsidRPr="009B4A1A" w:rsidRDefault="009B4A1A" w:rsidP="009B4A1A">
      <w:pPr>
        <w:pStyle w:val="Zkladntext"/>
        <w:tabs>
          <w:tab w:val="left" w:pos="142"/>
          <w:tab w:val="left" w:pos="5084"/>
        </w:tabs>
        <w:rPr>
          <w:rFonts w:ascii="Arial" w:hAnsi="Arial" w:cs="Arial"/>
          <w:b/>
          <w:sz w:val="22"/>
          <w:szCs w:val="22"/>
        </w:rPr>
      </w:pPr>
      <w:r w:rsidRPr="009B4A1A">
        <w:rPr>
          <w:rFonts w:ascii="Arial" w:hAnsi="Arial" w:cs="Arial"/>
          <w:sz w:val="22"/>
          <w:szCs w:val="22"/>
        </w:rPr>
        <w:t>……………………………………</w:t>
      </w:r>
      <w:r w:rsidR="00184E80">
        <w:rPr>
          <w:rFonts w:ascii="Arial" w:hAnsi="Arial" w:cs="Arial"/>
          <w:sz w:val="22"/>
          <w:szCs w:val="22"/>
        </w:rPr>
        <w:tab/>
        <w:t xml:space="preserve">         ……………………………………</w:t>
      </w:r>
      <w:r w:rsidRPr="009B4A1A">
        <w:rPr>
          <w:rFonts w:ascii="Arial" w:hAnsi="Arial" w:cs="Arial"/>
          <w:sz w:val="22"/>
          <w:szCs w:val="22"/>
        </w:rPr>
        <w:t xml:space="preserve">                                                        </w:t>
      </w:r>
    </w:p>
    <w:p w:rsidR="00184E80" w:rsidRPr="009B4A1A" w:rsidRDefault="009B4A1A" w:rsidP="00184E80">
      <w:pPr>
        <w:pStyle w:val="Textbody"/>
        <w:jc w:val="left"/>
        <w:rPr>
          <w:rFonts w:cs="Arial"/>
          <w:sz w:val="22"/>
          <w:szCs w:val="22"/>
        </w:rPr>
      </w:pPr>
      <w:r w:rsidRPr="009B4A1A">
        <w:rPr>
          <w:rFonts w:cs="Arial"/>
        </w:rPr>
        <w:t xml:space="preserve">     </w:t>
      </w:r>
      <w:r w:rsidR="00184E80">
        <w:rPr>
          <w:rFonts w:cs="Arial"/>
        </w:rPr>
        <w:t xml:space="preserve">    </w:t>
      </w:r>
      <w:r w:rsidRPr="00184E80">
        <w:rPr>
          <w:rFonts w:cs="Arial"/>
          <w:sz w:val="22"/>
          <w:szCs w:val="22"/>
        </w:rPr>
        <w:t xml:space="preserve">Ing. </w:t>
      </w:r>
      <w:r w:rsidR="00184E80" w:rsidRPr="00184E80">
        <w:rPr>
          <w:rFonts w:cs="Arial"/>
          <w:sz w:val="22"/>
          <w:szCs w:val="22"/>
        </w:rPr>
        <w:t>Jiří Beran</w:t>
      </w:r>
      <w:r w:rsidRPr="00184E80">
        <w:rPr>
          <w:rFonts w:cs="Arial"/>
          <w:sz w:val="22"/>
          <w:szCs w:val="22"/>
        </w:rPr>
        <w:t>,</w:t>
      </w:r>
      <w:r w:rsidR="00184E80" w:rsidRPr="00184E80">
        <w:rPr>
          <w:rFonts w:cs="Arial"/>
          <w:sz w:val="22"/>
          <w:szCs w:val="22"/>
        </w:rPr>
        <w:t xml:space="preserve"> MBA,</w:t>
      </w:r>
      <w:r w:rsidRPr="00184E80">
        <w:rPr>
          <w:rFonts w:cs="Arial"/>
          <w:sz w:val="22"/>
          <w:szCs w:val="22"/>
        </w:rPr>
        <w:t xml:space="preserve">  </w:t>
      </w:r>
      <w:r w:rsidR="00184E80" w:rsidRPr="00184E80">
        <w:rPr>
          <w:rFonts w:cs="Arial"/>
          <w:sz w:val="22"/>
          <w:szCs w:val="22"/>
        </w:rPr>
        <w:tab/>
      </w:r>
      <w:r w:rsidR="00184E80" w:rsidRPr="00184E80">
        <w:rPr>
          <w:rFonts w:cs="Arial"/>
          <w:sz w:val="22"/>
          <w:szCs w:val="22"/>
        </w:rPr>
        <w:tab/>
      </w:r>
      <w:r w:rsidR="00184E80" w:rsidRPr="00184E80">
        <w:rPr>
          <w:rFonts w:cs="Arial"/>
          <w:sz w:val="22"/>
          <w:szCs w:val="22"/>
        </w:rPr>
        <w:tab/>
      </w:r>
      <w:r w:rsidR="00184E80" w:rsidRPr="00184E80">
        <w:rPr>
          <w:rFonts w:cs="Arial"/>
          <w:sz w:val="22"/>
          <w:szCs w:val="22"/>
        </w:rPr>
        <w:tab/>
      </w:r>
      <w:r w:rsidR="00184E80" w:rsidRPr="00184E80">
        <w:rPr>
          <w:rFonts w:cs="Arial"/>
          <w:sz w:val="22"/>
          <w:szCs w:val="22"/>
        </w:rPr>
        <w:tab/>
        <w:t xml:space="preserve">           Ing. Jiří </w:t>
      </w:r>
      <w:proofErr w:type="gramStart"/>
      <w:r w:rsidR="00184E80" w:rsidRPr="00184E80">
        <w:rPr>
          <w:rFonts w:cs="Arial"/>
          <w:sz w:val="22"/>
          <w:szCs w:val="22"/>
        </w:rPr>
        <w:t>Djakov</w:t>
      </w:r>
      <w:r w:rsidR="00184E80">
        <w:rPr>
          <w:rFonts w:cs="Arial"/>
          <w:sz w:val="22"/>
          <w:szCs w:val="22"/>
        </w:rPr>
        <w:t>,</w:t>
      </w:r>
      <w:r w:rsidRPr="009B4A1A">
        <w:rPr>
          <w:rFonts w:cs="Arial"/>
        </w:rPr>
        <w:t xml:space="preserve">                      </w:t>
      </w:r>
      <w:r w:rsidR="00184E80">
        <w:rPr>
          <w:rFonts w:cs="Arial"/>
          <w:sz w:val="22"/>
          <w:szCs w:val="22"/>
        </w:rPr>
        <w:t>místo</w:t>
      </w:r>
      <w:r w:rsidR="00184E80" w:rsidRPr="009B4A1A">
        <w:rPr>
          <w:rFonts w:cs="Arial"/>
          <w:sz w:val="22"/>
          <w:szCs w:val="22"/>
        </w:rPr>
        <w:t>předseda</w:t>
      </w:r>
      <w:proofErr w:type="gramEnd"/>
      <w:r w:rsidR="00184E80" w:rsidRPr="009B4A1A">
        <w:rPr>
          <w:rFonts w:cs="Arial"/>
          <w:sz w:val="22"/>
          <w:szCs w:val="22"/>
        </w:rPr>
        <w:t xml:space="preserve"> představenstva </w:t>
      </w:r>
      <w:r w:rsidR="00184E80">
        <w:rPr>
          <w:rFonts w:cs="Arial"/>
          <w:sz w:val="22"/>
          <w:szCs w:val="22"/>
        </w:rPr>
        <w:tab/>
      </w:r>
      <w:r w:rsidR="00184E80">
        <w:rPr>
          <w:rFonts w:cs="Arial"/>
          <w:sz w:val="22"/>
          <w:szCs w:val="22"/>
        </w:rPr>
        <w:tab/>
      </w:r>
      <w:r w:rsidR="00184E80">
        <w:rPr>
          <w:rFonts w:cs="Arial"/>
          <w:sz w:val="22"/>
          <w:szCs w:val="22"/>
        </w:rPr>
        <w:tab/>
      </w:r>
      <w:r w:rsidR="00184E80">
        <w:rPr>
          <w:rFonts w:cs="Arial"/>
          <w:sz w:val="22"/>
          <w:szCs w:val="22"/>
        </w:rPr>
        <w:tab/>
        <w:t xml:space="preserve">   předseda představenstva</w:t>
      </w:r>
      <w:r w:rsidR="00184E80" w:rsidRPr="009B4A1A">
        <w:rPr>
          <w:rFonts w:cs="Arial"/>
          <w:sz w:val="22"/>
          <w:szCs w:val="22"/>
        </w:rPr>
        <w:t xml:space="preserve">  </w:t>
      </w:r>
    </w:p>
    <w:p w:rsidR="009B4A1A" w:rsidRPr="009B4A1A" w:rsidRDefault="009B4A1A" w:rsidP="00184E80">
      <w:pPr>
        <w:snapToGrid w:val="0"/>
        <w:spacing w:after="0"/>
        <w:rPr>
          <w:rFonts w:ascii="Arial" w:hAnsi="Arial" w:cs="Arial"/>
        </w:rPr>
      </w:pPr>
      <w:r w:rsidRPr="009B4A1A">
        <w:rPr>
          <w:rFonts w:ascii="Arial" w:hAnsi="Arial" w:cs="Arial"/>
        </w:rPr>
        <w:tab/>
      </w:r>
      <w:r w:rsidRPr="009B4A1A">
        <w:rPr>
          <w:rFonts w:ascii="Arial" w:hAnsi="Arial" w:cs="Arial"/>
        </w:rPr>
        <w:tab/>
      </w:r>
      <w:r w:rsidRPr="009B4A1A">
        <w:rPr>
          <w:rFonts w:ascii="Arial" w:hAnsi="Arial" w:cs="Arial"/>
        </w:rPr>
        <w:tab/>
        <w:t xml:space="preserve">                   </w:t>
      </w:r>
    </w:p>
    <w:p w:rsidR="009B4A1A" w:rsidRPr="009B4A1A" w:rsidRDefault="009B4A1A" w:rsidP="009B4A1A">
      <w:pPr>
        <w:pStyle w:val="Textbody"/>
        <w:rPr>
          <w:rFonts w:cs="Arial"/>
          <w:sz w:val="22"/>
          <w:szCs w:val="22"/>
        </w:rPr>
      </w:pPr>
    </w:p>
    <w:p w:rsidR="00243307" w:rsidRPr="009B4A1A" w:rsidRDefault="009B4A1A" w:rsidP="009B4A1A">
      <w:pPr>
        <w:pStyle w:val="Textbody"/>
        <w:rPr>
          <w:rFonts w:cs="Arial"/>
          <w:sz w:val="22"/>
          <w:szCs w:val="22"/>
        </w:rPr>
      </w:pPr>
      <w:r w:rsidRPr="009B4A1A">
        <w:rPr>
          <w:rFonts w:cs="Arial"/>
          <w:sz w:val="22"/>
          <w:szCs w:val="22"/>
        </w:rPr>
        <w:t xml:space="preserve">  </w:t>
      </w:r>
      <w:r w:rsidRPr="009B4A1A">
        <w:rPr>
          <w:rFonts w:cs="Arial"/>
          <w:b/>
          <w:sz w:val="22"/>
          <w:szCs w:val="22"/>
        </w:rPr>
        <w:tab/>
        <w:t xml:space="preserve">                                                           </w:t>
      </w:r>
    </w:p>
    <w:p w:rsidR="003E46E0" w:rsidRPr="009B4A1A" w:rsidRDefault="009B4A1A" w:rsidP="00243307">
      <w:pPr>
        <w:spacing w:line="240" w:lineRule="auto"/>
        <w:jc w:val="both"/>
        <w:rPr>
          <w:rFonts w:ascii="Arial" w:hAnsi="Arial" w:cs="Arial"/>
        </w:rPr>
      </w:pPr>
      <w:r w:rsidRPr="009B4A1A">
        <w:rPr>
          <w:rFonts w:ascii="Arial" w:hAnsi="Arial" w:cs="Arial"/>
        </w:rPr>
        <w:t>………………………………</w:t>
      </w:r>
      <w:r w:rsidR="00184E80">
        <w:rPr>
          <w:rFonts w:ascii="Arial" w:hAnsi="Arial" w:cs="Arial"/>
        </w:rPr>
        <w:t>…..</w:t>
      </w:r>
      <w:r w:rsidRPr="009B4A1A">
        <w:rPr>
          <w:rFonts w:ascii="Arial" w:hAnsi="Arial" w:cs="Arial"/>
        </w:rPr>
        <w:t xml:space="preserve">. </w:t>
      </w:r>
      <w:r w:rsidR="00184E80">
        <w:rPr>
          <w:rFonts w:ascii="Arial" w:hAnsi="Arial" w:cs="Arial"/>
        </w:rPr>
        <w:tab/>
      </w:r>
      <w:r w:rsidR="00184E80">
        <w:rPr>
          <w:rFonts w:ascii="Arial" w:hAnsi="Arial" w:cs="Arial"/>
        </w:rPr>
        <w:tab/>
      </w:r>
      <w:r w:rsidR="00184E80">
        <w:rPr>
          <w:rFonts w:ascii="Arial" w:hAnsi="Arial" w:cs="Arial"/>
        </w:rPr>
        <w:tab/>
      </w:r>
      <w:r w:rsidR="00184E80">
        <w:rPr>
          <w:rFonts w:ascii="Arial" w:hAnsi="Arial" w:cs="Arial"/>
        </w:rPr>
        <w:tab/>
        <w:t>…………………………………….</w:t>
      </w:r>
    </w:p>
    <w:p w:rsidR="009B4A1A" w:rsidRPr="009B4A1A" w:rsidRDefault="009B4A1A" w:rsidP="009B4A1A">
      <w:pPr>
        <w:spacing w:after="0" w:line="240" w:lineRule="auto"/>
        <w:jc w:val="both"/>
        <w:rPr>
          <w:rFonts w:ascii="Arial" w:hAnsi="Arial" w:cs="Arial"/>
        </w:rPr>
      </w:pPr>
      <w:r w:rsidRPr="009B4A1A">
        <w:rPr>
          <w:rFonts w:ascii="Arial" w:hAnsi="Arial" w:cs="Arial"/>
        </w:rPr>
        <w:t xml:space="preserve">         </w:t>
      </w:r>
      <w:r w:rsidR="00184E80">
        <w:rPr>
          <w:rFonts w:ascii="Arial" w:hAnsi="Arial" w:cs="Arial"/>
        </w:rPr>
        <w:t xml:space="preserve"> </w:t>
      </w:r>
      <w:r w:rsidRPr="009B4A1A">
        <w:rPr>
          <w:rFonts w:ascii="Arial" w:hAnsi="Arial" w:cs="Arial"/>
        </w:rPr>
        <w:t xml:space="preserve"> Bc. Jan Mareš</w:t>
      </w:r>
      <w:r w:rsidR="00184E80">
        <w:rPr>
          <w:rFonts w:ascii="Arial" w:hAnsi="Arial" w:cs="Arial"/>
        </w:rPr>
        <w:t>,</w:t>
      </w:r>
      <w:r w:rsidR="00184E80">
        <w:rPr>
          <w:rFonts w:ascii="Arial" w:hAnsi="Arial" w:cs="Arial"/>
        </w:rPr>
        <w:tab/>
      </w:r>
      <w:r w:rsidR="00184E80">
        <w:rPr>
          <w:rFonts w:ascii="Arial" w:hAnsi="Arial" w:cs="Arial"/>
        </w:rPr>
        <w:tab/>
      </w:r>
      <w:r w:rsidR="00184E80">
        <w:rPr>
          <w:rFonts w:ascii="Arial" w:hAnsi="Arial" w:cs="Arial"/>
        </w:rPr>
        <w:tab/>
      </w:r>
      <w:r w:rsidR="00184E80">
        <w:rPr>
          <w:rFonts w:ascii="Arial" w:hAnsi="Arial" w:cs="Arial"/>
        </w:rPr>
        <w:tab/>
      </w:r>
      <w:r w:rsidR="00184E80">
        <w:rPr>
          <w:rFonts w:ascii="Arial" w:hAnsi="Arial" w:cs="Arial"/>
        </w:rPr>
        <w:tab/>
        <w:t xml:space="preserve">           JUDr. Jan Tošner,</w:t>
      </w:r>
    </w:p>
    <w:p w:rsidR="009B4A1A" w:rsidRPr="009B4A1A" w:rsidRDefault="009B4A1A" w:rsidP="009B4A1A">
      <w:pPr>
        <w:pStyle w:val="Textbody"/>
        <w:rPr>
          <w:rFonts w:ascii="Courier New" w:hAnsi="Courier New" w:cs="Courier New"/>
          <w:sz w:val="22"/>
          <w:szCs w:val="22"/>
        </w:rPr>
      </w:pPr>
      <w:r w:rsidRPr="009B4A1A">
        <w:rPr>
          <w:rFonts w:cs="Arial"/>
          <w:sz w:val="22"/>
          <w:szCs w:val="22"/>
        </w:rPr>
        <w:t>místopředseda představenstva</w:t>
      </w:r>
      <w:r w:rsidR="00184E80">
        <w:rPr>
          <w:rFonts w:cs="Arial"/>
          <w:sz w:val="22"/>
          <w:szCs w:val="22"/>
        </w:rPr>
        <w:tab/>
      </w:r>
      <w:r w:rsidR="00184E80">
        <w:rPr>
          <w:rFonts w:cs="Arial"/>
          <w:sz w:val="22"/>
          <w:szCs w:val="22"/>
        </w:rPr>
        <w:tab/>
      </w:r>
      <w:r w:rsidR="00184E80">
        <w:rPr>
          <w:rFonts w:cs="Arial"/>
          <w:sz w:val="22"/>
          <w:szCs w:val="22"/>
        </w:rPr>
        <w:tab/>
      </w:r>
      <w:r w:rsidR="00184E80">
        <w:rPr>
          <w:rFonts w:cs="Arial"/>
          <w:sz w:val="22"/>
          <w:szCs w:val="22"/>
        </w:rPr>
        <w:tab/>
        <w:t xml:space="preserve">          člen představenstva</w:t>
      </w:r>
    </w:p>
    <w:p w:rsidR="009B4A1A" w:rsidRDefault="009B4A1A" w:rsidP="00243307">
      <w:pPr>
        <w:spacing w:line="240" w:lineRule="auto"/>
        <w:jc w:val="both"/>
        <w:rPr>
          <w:rFonts w:ascii="Arial" w:hAnsi="Arial" w:cs="Arial"/>
        </w:rPr>
      </w:pPr>
    </w:p>
    <w:p w:rsidR="009B4A1A" w:rsidRPr="00756BCC" w:rsidRDefault="009B4A1A" w:rsidP="00243307">
      <w:pPr>
        <w:spacing w:line="240" w:lineRule="auto"/>
        <w:jc w:val="both"/>
        <w:rPr>
          <w:rFonts w:ascii="Arial" w:hAnsi="Arial" w:cs="Arial"/>
        </w:rPr>
      </w:pPr>
    </w:p>
    <w:p w:rsidR="00243307" w:rsidRPr="00756BCC" w:rsidRDefault="00243307" w:rsidP="00243307">
      <w:pPr>
        <w:spacing w:after="0" w:line="240" w:lineRule="auto"/>
        <w:jc w:val="both"/>
        <w:rPr>
          <w:rFonts w:ascii="Arial" w:hAnsi="Arial" w:cs="Arial"/>
        </w:rPr>
      </w:pPr>
    </w:p>
    <w:sectPr w:rsidR="00243307" w:rsidRPr="00756BCC" w:rsidSect="007164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67" w:rsidRDefault="00076467">
      <w:pPr>
        <w:spacing w:after="0" w:line="240" w:lineRule="auto"/>
      </w:pPr>
      <w:r>
        <w:separator/>
      </w:r>
    </w:p>
  </w:endnote>
  <w:endnote w:type="continuationSeparator" w:id="0">
    <w:p w:rsidR="00076467" w:rsidRDefault="0007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ont74">
    <w:altName w:val="MS Mincho"/>
    <w:charset w:val="8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1462"/>
      <w:docPartObj>
        <w:docPartGallery w:val="Page Numbers (Bottom of Page)"/>
        <w:docPartUnique/>
      </w:docPartObj>
    </w:sdtPr>
    <w:sdtEndPr/>
    <w:sdtContent>
      <w:p w:rsidR="00076467" w:rsidRDefault="00D82F82">
        <w:pPr>
          <w:pStyle w:val="Zpat"/>
        </w:pPr>
        <w:r>
          <w:rPr>
            <w:lang w:eastAsia="zh-TW"/>
          </w:rPr>
          <w:pict>
            <v:rect id="_x0000_s10245"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10245" inset=",0,,0">
                <w:txbxContent>
                  <w:p w:rsidR="00076467" w:rsidRPr="002439F9" w:rsidRDefault="00695212">
                    <w:pPr>
                      <w:pBdr>
                        <w:top w:val="single" w:sz="4" w:space="1" w:color="7F7F7F" w:themeColor="background1" w:themeShade="7F"/>
                      </w:pBdr>
                      <w:jc w:val="center"/>
                      <w:rPr>
                        <w:rFonts w:ascii="Arial" w:hAnsi="Arial" w:cs="Arial"/>
                      </w:rPr>
                    </w:pPr>
                    <w:r w:rsidRPr="002439F9">
                      <w:rPr>
                        <w:rFonts w:ascii="Arial" w:hAnsi="Arial" w:cs="Arial"/>
                      </w:rPr>
                      <w:fldChar w:fldCharType="begin"/>
                    </w:r>
                    <w:r w:rsidR="00076467" w:rsidRPr="002439F9">
                      <w:rPr>
                        <w:rFonts w:ascii="Arial" w:hAnsi="Arial" w:cs="Arial"/>
                      </w:rPr>
                      <w:instrText xml:space="preserve"> PAGE   \* MERGEFORMAT </w:instrText>
                    </w:r>
                    <w:r w:rsidRPr="002439F9">
                      <w:rPr>
                        <w:rFonts w:ascii="Arial" w:hAnsi="Arial" w:cs="Arial"/>
                      </w:rPr>
                      <w:fldChar w:fldCharType="separate"/>
                    </w:r>
                    <w:r w:rsidR="00D82F82">
                      <w:rPr>
                        <w:rFonts w:ascii="Arial" w:hAnsi="Arial" w:cs="Arial"/>
                        <w:noProof/>
                      </w:rPr>
                      <w:t>1</w:t>
                    </w:r>
                    <w:r w:rsidRPr="002439F9">
                      <w:rPr>
                        <w:rFonts w:ascii="Arial" w:hAnsi="Arial" w:cs="Arial"/>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67" w:rsidRDefault="00076467">
      <w:pPr>
        <w:spacing w:after="0" w:line="240" w:lineRule="auto"/>
      </w:pPr>
      <w:r>
        <w:separator/>
      </w:r>
    </w:p>
  </w:footnote>
  <w:footnote w:type="continuationSeparator" w:id="0">
    <w:p w:rsidR="00076467" w:rsidRDefault="0007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5262F7F"/>
    <w:multiLevelType w:val="multilevel"/>
    <w:tmpl w:val="2B8AB524"/>
    <w:lvl w:ilvl="0">
      <w:start w:val="5"/>
      <w:numFmt w:val="decimal"/>
      <w:lvlText w:val="%1."/>
      <w:lvlJc w:val="left"/>
      <w:pPr>
        <w:ind w:left="360" w:hanging="360"/>
      </w:pPr>
      <w:rPr>
        <w:rFonts w:hint="default"/>
      </w:rPr>
    </w:lvl>
    <w:lvl w:ilvl="1">
      <w:start w:val="1"/>
      <w:numFmt w:val="decimal"/>
      <w:lvlText w:val="%1.%2."/>
      <w:lvlJc w:val="left"/>
      <w:pPr>
        <w:ind w:left="1425" w:hanging="720"/>
      </w:pPr>
      <w:rPr>
        <w:rFonts w:ascii="Arial" w:hAnsi="Arial" w:cs="Arial"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58E44C2"/>
    <w:multiLevelType w:val="hybridMultilevel"/>
    <w:tmpl w:val="A5E49E62"/>
    <w:lvl w:ilvl="0" w:tplc="7012EAF6">
      <w:start w:val="1"/>
      <w:numFmt w:val="bullet"/>
      <w:lvlText w:val=""/>
      <w:lvlJc w:val="left"/>
      <w:pPr>
        <w:ind w:left="1425" w:hanging="360"/>
      </w:pPr>
      <w:rPr>
        <w:rFonts w:ascii="Symbol" w:hAnsi="Symbol" w:hint="default"/>
      </w:rPr>
    </w:lvl>
    <w:lvl w:ilvl="1" w:tplc="7012EAF6">
      <w:start w:val="1"/>
      <w:numFmt w:val="bullet"/>
      <w:lvlText w:val=""/>
      <w:lvlJc w:val="left"/>
      <w:pPr>
        <w:ind w:left="2145" w:hanging="360"/>
      </w:pPr>
      <w:rPr>
        <w:rFonts w:ascii="Symbol" w:hAnsi="Symbo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175011D9"/>
    <w:multiLevelType w:val="hybridMultilevel"/>
    <w:tmpl w:val="CA4429E6"/>
    <w:lvl w:ilvl="0" w:tplc="0405000F">
      <w:start w:val="1"/>
      <w:numFmt w:val="decimal"/>
      <w:lvlText w:val="%1."/>
      <w:lvlJc w:val="left"/>
      <w:pPr>
        <w:ind w:left="644" w:hanging="360"/>
      </w:pPr>
      <w:rPr>
        <w:rFonts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8742C"/>
    <w:multiLevelType w:val="hybridMultilevel"/>
    <w:tmpl w:val="F6F6D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EB7630"/>
    <w:multiLevelType w:val="hybridMultilevel"/>
    <w:tmpl w:val="954E42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3E0B61C">
      <w:start w:val="6"/>
      <w:numFmt w:val="bullet"/>
      <w:lvlText w:val="-"/>
      <w:lvlJc w:val="left"/>
      <w:pPr>
        <w:tabs>
          <w:tab w:val="num" w:pos="2340"/>
        </w:tabs>
        <w:ind w:left="2340"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3F6880"/>
    <w:multiLevelType w:val="hybridMultilevel"/>
    <w:tmpl w:val="A71C56FC"/>
    <w:lvl w:ilvl="0" w:tplc="7012EA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7A71D6"/>
    <w:multiLevelType w:val="hybridMultilevel"/>
    <w:tmpl w:val="C80644D8"/>
    <w:lvl w:ilvl="0" w:tplc="04050017">
      <w:start w:val="1"/>
      <w:numFmt w:val="lowerLetter"/>
      <w:lvlText w:val="%1)"/>
      <w:lvlJc w:val="left"/>
      <w:pPr>
        <w:ind w:left="644" w:hanging="360"/>
      </w:pPr>
      <w:rPr>
        <w:rFonts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543369"/>
    <w:multiLevelType w:val="hybridMultilevel"/>
    <w:tmpl w:val="52C018C6"/>
    <w:lvl w:ilvl="0" w:tplc="7012EAF6">
      <w:start w:val="1"/>
      <w:numFmt w:val="bullet"/>
      <w:lvlText w:val=""/>
      <w:lvlJc w:val="left"/>
      <w:pPr>
        <w:ind w:left="1637" w:hanging="360"/>
      </w:pPr>
      <w:rPr>
        <w:rFonts w:ascii="Symbol" w:hAnsi="Symbol" w:hint="default"/>
      </w:rPr>
    </w:lvl>
    <w:lvl w:ilvl="1" w:tplc="A81829D6">
      <w:start w:val="1"/>
      <w:numFmt w:val="bullet"/>
      <w:lvlText w:val=""/>
      <w:lvlJc w:val="left"/>
      <w:pPr>
        <w:ind w:left="1440" w:hanging="360"/>
      </w:pPr>
      <w:rPr>
        <w:rFonts w:ascii="Symbol" w:hAnsi="Symbol" w:hint="default"/>
        <w:sz w:val="24"/>
        <w:szCs w:val="24"/>
      </w:rPr>
    </w:lvl>
    <w:lvl w:ilvl="2" w:tplc="7012EAF6">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3C5E58"/>
    <w:multiLevelType w:val="hybridMultilevel"/>
    <w:tmpl w:val="5FD6F09E"/>
    <w:lvl w:ilvl="0" w:tplc="E5F443D6">
      <w:start w:val="1"/>
      <w:numFmt w:val="bullet"/>
      <w:lvlText w:val=""/>
      <w:lvlJc w:val="left"/>
      <w:pPr>
        <w:ind w:left="1429" w:hanging="360"/>
      </w:pPr>
      <w:rPr>
        <w:rFonts w:ascii="Symbol" w:hAnsi="Symbol" w:hint="default"/>
        <w:sz w:val="28"/>
        <w:szCs w:val="28"/>
      </w:rPr>
    </w:lvl>
    <w:lvl w:ilvl="1" w:tplc="66C8A08C">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C2465AF"/>
    <w:multiLevelType w:val="hybridMultilevel"/>
    <w:tmpl w:val="661CA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F8633A"/>
    <w:multiLevelType w:val="hybridMultilevel"/>
    <w:tmpl w:val="569C2D52"/>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68233AF"/>
    <w:multiLevelType w:val="hybridMultilevel"/>
    <w:tmpl w:val="F6A234FC"/>
    <w:lvl w:ilvl="0" w:tplc="7012EAF6">
      <w:start w:val="1"/>
      <w:numFmt w:val="bullet"/>
      <w:lvlText w:val=""/>
      <w:lvlJc w:val="left"/>
      <w:pPr>
        <w:ind w:left="1637" w:hanging="360"/>
      </w:pPr>
      <w:rPr>
        <w:rFonts w:ascii="Symbol" w:hAnsi="Symbol" w:hint="default"/>
      </w:rPr>
    </w:lvl>
    <w:lvl w:ilvl="1" w:tplc="22E2AC68">
      <w:numFmt w:val="bullet"/>
      <w:lvlText w:val="-"/>
      <w:lvlJc w:val="left"/>
      <w:pPr>
        <w:ind w:left="1440" w:hanging="360"/>
      </w:pPr>
      <w:rPr>
        <w:rFonts w:ascii="Arial" w:eastAsia="Calibri"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A1FEA"/>
    <w:multiLevelType w:val="hybridMultilevel"/>
    <w:tmpl w:val="FA5C4214"/>
    <w:lvl w:ilvl="0" w:tplc="04050001">
      <w:start w:val="1"/>
      <w:numFmt w:val="bullet"/>
      <w:lvlText w:val=""/>
      <w:lvlJc w:val="left"/>
      <w:pPr>
        <w:ind w:left="644" w:hanging="360"/>
      </w:pPr>
      <w:rPr>
        <w:rFonts w:ascii="Symbol" w:hAnsi="Symbol" w:hint="default"/>
        <w:b w:val="0"/>
        <w:sz w:val="22"/>
        <w:szCs w:val="22"/>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5F583B"/>
    <w:multiLevelType w:val="hybridMultilevel"/>
    <w:tmpl w:val="1132F524"/>
    <w:lvl w:ilvl="0" w:tplc="8AC884E2">
      <w:numFmt w:val="bullet"/>
      <w:lvlText w:val="-"/>
      <w:lvlJc w:val="left"/>
      <w:pPr>
        <w:tabs>
          <w:tab w:val="num" w:pos="1764"/>
        </w:tabs>
        <w:ind w:left="1764" w:hanging="360"/>
      </w:pPr>
      <w:rPr>
        <w:rFonts w:ascii="Arial" w:eastAsia="Times New Roman" w:hAnsi="Arial" w:cs="Arial" w:hint="default"/>
      </w:rPr>
    </w:lvl>
    <w:lvl w:ilvl="1" w:tplc="04050003" w:tentative="1">
      <w:start w:val="1"/>
      <w:numFmt w:val="bullet"/>
      <w:lvlText w:val="o"/>
      <w:lvlJc w:val="left"/>
      <w:pPr>
        <w:tabs>
          <w:tab w:val="num" w:pos="2484"/>
        </w:tabs>
        <w:ind w:left="2484" w:hanging="360"/>
      </w:pPr>
      <w:rPr>
        <w:rFonts w:ascii="Courier New" w:hAnsi="Courier New" w:cs="Courier New" w:hint="default"/>
      </w:rPr>
    </w:lvl>
    <w:lvl w:ilvl="2" w:tplc="5360EE2E">
      <w:start w:val="6"/>
      <w:numFmt w:val="bullet"/>
      <w:lvlText w:val="-"/>
      <w:lvlJc w:val="left"/>
      <w:pPr>
        <w:tabs>
          <w:tab w:val="num" w:pos="3204"/>
        </w:tabs>
        <w:ind w:left="3204" w:hanging="360"/>
      </w:pPr>
      <w:rPr>
        <w:rFonts w:ascii="Times New Roman" w:hAnsi="Times New Roman" w:hint="default"/>
      </w:rPr>
    </w:lvl>
    <w:lvl w:ilvl="3" w:tplc="04050001" w:tentative="1">
      <w:start w:val="1"/>
      <w:numFmt w:val="bullet"/>
      <w:lvlText w:val=""/>
      <w:lvlJc w:val="left"/>
      <w:pPr>
        <w:tabs>
          <w:tab w:val="num" w:pos="3924"/>
        </w:tabs>
        <w:ind w:left="3924" w:hanging="360"/>
      </w:pPr>
      <w:rPr>
        <w:rFonts w:ascii="Symbol" w:hAnsi="Symbol" w:hint="default"/>
      </w:rPr>
    </w:lvl>
    <w:lvl w:ilvl="4" w:tplc="04050003" w:tentative="1">
      <w:start w:val="1"/>
      <w:numFmt w:val="bullet"/>
      <w:lvlText w:val="o"/>
      <w:lvlJc w:val="left"/>
      <w:pPr>
        <w:tabs>
          <w:tab w:val="num" w:pos="4644"/>
        </w:tabs>
        <w:ind w:left="4644" w:hanging="360"/>
      </w:pPr>
      <w:rPr>
        <w:rFonts w:ascii="Courier New" w:hAnsi="Courier New" w:cs="Courier New" w:hint="default"/>
      </w:rPr>
    </w:lvl>
    <w:lvl w:ilvl="5" w:tplc="04050005" w:tentative="1">
      <w:start w:val="1"/>
      <w:numFmt w:val="bullet"/>
      <w:lvlText w:val=""/>
      <w:lvlJc w:val="left"/>
      <w:pPr>
        <w:tabs>
          <w:tab w:val="num" w:pos="5364"/>
        </w:tabs>
        <w:ind w:left="5364" w:hanging="360"/>
      </w:pPr>
      <w:rPr>
        <w:rFonts w:ascii="Wingdings" w:hAnsi="Wingdings" w:hint="default"/>
      </w:rPr>
    </w:lvl>
    <w:lvl w:ilvl="6" w:tplc="04050001" w:tentative="1">
      <w:start w:val="1"/>
      <w:numFmt w:val="bullet"/>
      <w:lvlText w:val=""/>
      <w:lvlJc w:val="left"/>
      <w:pPr>
        <w:tabs>
          <w:tab w:val="num" w:pos="6084"/>
        </w:tabs>
        <w:ind w:left="6084" w:hanging="360"/>
      </w:pPr>
      <w:rPr>
        <w:rFonts w:ascii="Symbol" w:hAnsi="Symbol" w:hint="default"/>
      </w:rPr>
    </w:lvl>
    <w:lvl w:ilvl="7" w:tplc="04050003" w:tentative="1">
      <w:start w:val="1"/>
      <w:numFmt w:val="bullet"/>
      <w:lvlText w:val="o"/>
      <w:lvlJc w:val="left"/>
      <w:pPr>
        <w:tabs>
          <w:tab w:val="num" w:pos="6804"/>
        </w:tabs>
        <w:ind w:left="6804" w:hanging="360"/>
      </w:pPr>
      <w:rPr>
        <w:rFonts w:ascii="Courier New" w:hAnsi="Courier New" w:cs="Courier New" w:hint="default"/>
      </w:rPr>
    </w:lvl>
    <w:lvl w:ilvl="8" w:tplc="04050005" w:tentative="1">
      <w:start w:val="1"/>
      <w:numFmt w:val="bullet"/>
      <w:lvlText w:val=""/>
      <w:lvlJc w:val="left"/>
      <w:pPr>
        <w:tabs>
          <w:tab w:val="num" w:pos="7524"/>
        </w:tabs>
        <w:ind w:left="7524" w:hanging="360"/>
      </w:pPr>
      <w:rPr>
        <w:rFonts w:ascii="Wingdings" w:hAnsi="Wingdings" w:hint="default"/>
      </w:rPr>
    </w:lvl>
  </w:abstractNum>
  <w:abstractNum w:abstractNumId="15" w15:restartNumberingAfterBreak="0">
    <w:nsid w:val="62594E05"/>
    <w:multiLevelType w:val="hybridMultilevel"/>
    <w:tmpl w:val="3188B210"/>
    <w:lvl w:ilvl="0" w:tplc="7012EAF6">
      <w:start w:val="1"/>
      <w:numFmt w:val="bullet"/>
      <w:lvlText w:val=""/>
      <w:lvlJc w:val="left"/>
      <w:pPr>
        <w:ind w:left="720" w:hanging="360"/>
      </w:pPr>
      <w:rPr>
        <w:rFonts w:ascii="Symbol" w:hAnsi="Symbol" w:hint="default"/>
      </w:rPr>
    </w:lvl>
    <w:lvl w:ilvl="1" w:tplc="7012EAF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1E51BE"/>
    <w:multiLevelType w:val="hybridMultilevel"/>
    <w:tmpl w:val="6144CB38"/>
    <w:lvl w:ilvl="0" w:tplc="7012EAF6">
      <w:start w:val="1"/>
      <w:numFmt w:val="bullet"/>
      <w:lvlText w:val=""/>
      <w:lvlJc w:val="left"/>
      <w:pPr>
        <w:ind w:left="720" w:hanging="360"/>
      </w:pPr>
      <w:rPr>
        <w:rFonts w:ascii="Symbol" w:hAnsi="Symbol" w:hint="default"/>
      </w:rPr>
    </w:lvl>
    <w:lvl w:ilvl="1" w:tplc="7012EAF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A3256D"/>
    <w:multiLevelType w:val="hybridMultilevel"/>
    <w:tmpl w:val="9E2206A6"/>
    <w:lvl w:ilvl="0" w:tplc="6F14BE8A">
      <w:start w:val="1"/>
      <w:numFmt w:val="lowerLetter"/>
      <w:lvlText w:val="%1)"/>
      <w:lvlJc w:val="left"/>
      <w:pPr>
        <w:ind w:left="644"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AF34BD"/>
    <w:multiLevelType w:val="hybridMultilevel"/>
    <w:tmpl w:val="ED045956"/>
    <w:lvl w:ilvl="0" w:tplc="04050001">
      <w:start w:val="1"/>
      <w:numFmt w:val="bullet"/>
      <w:lvlText w:val=""/>
      <w:lvlJc w:val="left"/>
      <w:pPr>
        <w:ind w:left="644" w:hanging="360"/>
      </w:pPr>
      <w:rPr>
        <w:rFonts w:ascii="Symbol" w:hAnsi="Symbol" w:hint="default"/>
        <w:b w:val="0"/>
        <w:sz w:val="22"/>
        <w:szCs w:val="22"/>
        <w:u w:val="none"/>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1D048B"/>
    <w:multiLevelType w:val="hybridMultilevel"/>
    <w:tmpl w:val="F1EEBBDC"/>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6CDC7377"/>
    <w:multiLevelType w:val="hybridMultilevel"/>
    <w:tmpl w:val="9E2206A6"/>
    <w:lvl w:ilvl="0" w:tplc="6F14BE8A">
      <w:start w:val="1"/>
      <w:numFmt w:val="lowerLetter"/>
      <w:lvlText w:val="%1)"/>
      <w:lvlJc w:val="left"/>
      <w:pPr>
        <w:ind w:left="644"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B83FF8"/>
    <w:multiLevelType w:val="hybridMultilevel"/>
    <w:tmpl w:val="7A28D7F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2" w15:restartNumberingAfterBreak="0">
    <w:nsid w:val="7CFC31A9"/>
    <w:multiLevelType w:val="hybridMultilevel"/>
    <w:tmpl w:val="F8CC66E0"/>
    <w:lvl w:ilvl="0" w:tplc="2B166A6E">
      <w:start w:val="1"/>
      <w:numFmt w:val="bullet"/>
      <w:lvlText w:val=""/>
      <w:lvlJc w:val="left"/>
      <w:pPr>
        <w:ind w:left="1211" w:hanging="360"/>
      </w:pPr>
      <w:rPr>
        <w:rFonts w:ascii="Symbol" w:hAnsi="Symbol" w:hint="default"/>
        <w:sz w:val="24"/>
        <w:szCs w:val="24"/>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4"/>
  </w:num>
  <w:num w:numId="2">
    <w:abstractNumId w:val="10"/>
  </w:num>
  <w:num w:numId="3">
    <w:abstractNumId w:val="11"/>
  </w:num>
  <w:num w:numId="4">
    <w:abstractNumId w:val="0"/>
  </w:num>
  <w:num w:numId="5">
    <w:abstractNumId w:val="20"/>
  </w:num>
  <w:num w:numId="6">
    <w:abstractNumId w:val="17"/>
  </w:num>
  <w:num w:numId="7">
    <w:abstractNumId w:val="1"/>
  </w:num>
  <w:num w:numId="8">
    <w:abstractNumId w:val="19"/>
  </w:num>
  <w:num w:numId="9">
    <w:abstractNumId w:val="7"/>
  </w:num>
  <w:num w:numId="10">
    <w:abstractNumId w:val="3"/>
  </w:num>
  <w:num w:numId="11">
    <w:abstractNumId w:val="13"/>
  </w:num>
  <w:num w:numId="12">
    <w:abstractNumId w:val="5"/>
  </w:num>
  <w:num w:numId="13">
    <w:abstractNumId w:val="18"/>
  </w:num>
  <w:num w:numId="14">
    <w:abstractNumId w:val="21"/>
  </w:num>
  <w:num w:numId="15">
    <w:abstractNumId w:val="12"/>
  </w:num>
  <w:num w:numId="16">
    <w:abstractNumId w:val="8"/>
  </w:num>
  <w:num w:numId="17">
    <w:abstractNumId w:val="22"/>
  </w:num>
  <w:num w:numId="18">
    <w:abstractNumId w:val="9"/>
  </w:num>
  <w:num w:numId="19">
    <w:abstractNumId w:val="6"/>
  </w:num>
  <w:num w:numId="20">
    <w:abstractNumId w:val="16"/>
  </w:num>
  <w:num w:numId="21">
    <w:abstractNumId w:val="2"/>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243307"/>
    <w:rsid w:val="000023DC"/>
    <w:rsid w:val="00010B25"/>
    <w:rsid w:val="00011795"/>
    <w:rsid w:val="00027492"/>
    <w:rsid w:val="00031958"/>
    <w:rsid w:val="00034E91"/>
    <w:rsid w:val="00040180"/>
    <w:rsid w:val="00076467"/>
    <w:rsid w:val="00076C59"/>
    <w:rsid w:val="0008378D"/>
    <w:rsid w:val="00086E64"/>
    <w:rsid w:val="00087F83"/>
    <w:rsid w:val="00090719"/>
    <w:rsid w:val="000A3C3C"/>
    <w:rsid w:val="000A7A76"/>
    <w:rsid w:val="000C260A"/>
    <w:rsid w:val="000C2ED4"/>
    <w:rsid w:val="000D3FF4"/>
    <w:rsid w:val="000D634F"/>
    <w:rsid w:val="000D692C"/>
    <w:rsid w:val="000E0A57"/>
    <w:rsid w:val="000E4B54"/>
    <w:rsid w:val="000E79AF"/>
    <w:rsid w:val="000F2D0A"/>
    <w:rsid w:val="000F59B1"/>
    <w:rsid w:val="00102B60"/>
    <w:rsid w:val="00105673"/>
    <w:rsid w:val="0011194D"/>
    <w:rsid w:val="0011278D"/>
    <w:rsid w:val="00113144"/>
    <w:rsid w:val="00113B76"/>
    <w:rsid w:val="00116BC6"/>
    <w:rsid w:val="00121CC0"/>
    <w:rsid w:val="00140F22"/>
    <w:rsid w:val="00141871"/>
    <w:rsid w:val="00147A84"/>
    <w:rsid w:val="0015129F"/>
    <w:rsid w:val="00155302"/>
    <w:rsid w:val="0015669F"/>
    <w:rsid w:val="00164774"/>
    <w:rsid w:val="00165E44"/>
    <w:rsid w:val="00171DAA"/>
    <w:rsid w:val="001763E0"/>
    <w:rsid w:val="00182FCD"/>
    <w:rsid w:val="00184E80"/>
    <w:rsid w:val="00185C25"/>
    <w:rsid w:val="00196F29"/>
    <w:rsid w:val="00197AC6"/>
    <w:rsid w:val="001B0E16"/>
    <w:rsid w:val="001B698C"/>
    <w:rsid w:val="001C3CC7"/>
    <w:rsid w:val="001D022C"/>
    <w:rsid w:val="001E19ED"/>
    <w:rsid w:val="001E3E66"/>
    <w:rsid w:val="001E6685"/>
    <w:rsid w:val="001F7F21"/>
    <w:rsid w:val="0020303C"/>
    <w:rsid w:val="00207A86"/>
    <w:rsid w:val="002116C4"/>
    <w:rsid w:val="00213FF3"/>
    <w:rsid w:val="0021730D"/>
    <w:rsid w:val="00217A5C"/>
    <w:rsid w:val="0022378C"/>
    <w:rsid w:val="00226062"/>
    <w:rsid w:val="0022686D"/>
    <w:rsid w:val="00237682"/>
    <w:rsid w:val="00243307"/>
    <w:rsid w:val="002439F9"/>
    <w:rsid w:val="002501AF"/>
    <w:rsid w:val="00252262"/>
    <w:rsid w:val="0025708C"/>
    <w:rsid w:val="002618A4"/>
    <w:rsid w:val="00274A2A"/>
    <w:rsid w:val="00277205"/>
    <w:rsid w:val="00277C7C"/>
    <w:rsid w:val="00282971"/>
    <w:rsid w:val="002830F2"/>
    <w:rsid w:val="002847AB"/>
    <w:rsid w:val="0028655C"/>
    <w:rsid w:val="00287976"/>
    <w:rsid w:val="002A3208"/>
    <w:rsid w:val="002A42C2"/>
    <w:rsid w:val="002A64ED"/>
    <w:rsid w:val="002A7743"/>
    <w:rsid w:val="002C0503"/>
    <w:rsid w:val="002C60C5"/>
    <w:rsid w:val="002C6334"/>
    <w:rsid w:val="002D2505"/>
    <w:rsid w:val="002D4CFA"/>
    <w:rsid w:val="002E1520"/>
    <w:rsid w:val="002E7017"/>
    <w:rsid w:val="002F3E22"/>
    <w:rsid w:val="0030028B"/>
    <w:rsid w:val="00303FFC"/>
    <w:rsid w:val="0030537C"/>
    <w:rsid w:val="003069CC"/>
    <w:rsid w:val="0030717B"/>
    <w:rsid w:val="00307BEB"/>
    <w:rsid w:val="00310676"/>
    <w:rsid w:val="003116BE"/>
    <w:rsid w:val="00322BDD"/>
    <w:rsid w:val="00325859"/>
    <w:rsid w:val="003279B4"/>
    <w:rsid w:val="003279D7"/>
    <w:rsid w:val="00333DE5"/>
    <w:rsid w:val="003401EF"/>
    <w:rsid w:val="00342F22"/>
    <w:rsid w:val="003453E3"/>
    <w:rsid w:val="00345BD4"/>
    <w:rsid w:val="003529FB"/>
    <w:rsid w:val="003748D3"/>
    <w:rsid w:val="00374937"/>
    <w:rsid w:val="003769FC"/>
    <w:rsid w:val="003903C9"/>
    <w:rsid w:val="00393317"/>
    <w:rsid w:val="00395491"/>
    <w:rsid w:val="003A2E10"/>
    <w:rsid w:val="003A3938"/>
    <w:rsid w:val="003B2092"/>
    <w:rsid w:val="003B330E"/>
    <w:rsid w:val="003B485A"/>
    <w:rsid w:val="003C0DF7"/>
    <w:rsid w:val="003C384E"/>
    <w:rsid w:val="003D7BE6"/>
    <w:rsid w:val="003E46E0"/>
    <w:rsid w:val="003F29F6"/>
    <w:rsid w:val="00407B6A"/>
    <w:rsid w:val="0043703C"/>
    <w:rsid w:val="00445093"/>
    <w:rsid w:val="00446E65"/>
    <w:rsid w:val="00452646"/>
    <w:rsid w:val="0045301A"/>
    <w:rsid w:val="00454490"/>
    <w:rsid w:val="00475ABF"/>
    <w:rsid w:val="00477148"/>
    <w:rsid w:val="00492A64"/>
    <w:rsid w:val="00494DB0"/>
    <w:rsid w:val="004A590F"/>
    <w:rsid w:val="004A62C6"/>
    <w:rsid w:val="004A68D3"/>
    <w:rsid w:val="004A6A94"/>
    <w:rsid w:val="004B01D2"/>
    <w:rsid w:val="004B2999"/>
    <w:rsid w:val="004C02BC"/>
    <w:rsid w:val="004C7D98"/>
    <w:rsid w:val="004D3F4F"/>
    <w:rsid w:val="004F04AE"/>
    <w:rsid w:val="004F3652"/>
    <w:rsid w:val="004F6ED7"/>
    <w:rsid w:val="00506161"/>
    <w:rsid w:val="0052010E"/>
    <w:rsid w:val="00522339"/>
    <w:rsid w:val="00522C27"/>
    <w:rsid w:val="005317DA"/>
    <w:rsid w:val="00535232"/>
    <w:rsid w:val="00543711"/>
    <w:rsid w:val="005438B7"/>
    <w:rsid w:val="005513A6"/>
    <w:rsid w:val="00554E78"/>
    <w:rsid w:val="0055523A"/>
    <w:rsid w:val="00560D22"/>
    <w:rsid w:val="005641A4"/>
    <w:rsid w:val="005724F6"/>
    <w:rsid w:val="00572B4B"/>
    <w:rsid w:val="00580278"/>
    <w:rsid w:val="00581430"/>
    <w:rsid w:val="00581C53"/>
    <w:rsid w:val="00586DAE"/>
    <w:rsid w:val="00590A5F"/>
    <w:rsid w:val="005917C3"/>
    <w:rsid w:val="00592ADC"/>
    <w:rsid w:val="00592BF3"/>
    <w:rsid w:val="00594D48"/>
    <w:rsid w:val="00596EA0"/>
    <w:rsid w:val="005A0BF5"/>
    <w:rsid w:val="005A2561"/>
    <w:rsid w:val="005A373B"/>
    <w:rsid w:val="005A4220"/>
    <w:rsid w:val="005C106B"/>
    <w:rsid w:val="005C4059"/>
    <w:rsid w:val="005D2B11"/>
    <w:rsid w:val="005D446A"/>
    <w:rsid w:val="005E032E"/>
    <w:rsid w:val="005E19F5"/>
    <w:rsid w:val="005E7518"/>
    <w:rsid w:val="005F523E"/>
    <w:rsid w:val="006242E4"/>
    <w:rsid w:val="00651CE6"/>
    <w:rsid w:val="00654182"/>
    <w:rsid w:val="00657E11"/>
    <w:rsid w:val="00663E6B"/>
    <w:rsid w:val="00665BFE"/>
    <w:rsid w:val="00670891"/>
    <w:rsid w:val="00670A0D"/>
    <w:rsid w:val="00681DE4"/>
    <w:rsid w:val="00684FFE"/>
    <w:rsid w:val="00695212"/>
    <w:rsid w:val="006A0E8E"/>
    <w:rsid w:val="006C1F35"/>
    <w:rsid w:val="006C2021"/>
    <w:rsid w:val="006D5473"/>
    <w:rsid w:val="006E2D76"/>
    <w:rsid w:val="006E7B1D"/>
    <w:rsid w:val="006F17BB"/>
    <w:rsid w:val="006F71DE"/>
    <w:rsid w:val="00707C7F"/>
    <w:rsid w:val="00716412"/>
    <w:rsid w:val="00720B06"/>
    <w:rsid w:val="0073231E"/>
    <w:rsid w:val="00732A40"/>
    <w:rsid w:val="00756BEE"/>
    <w:rsid w:val="00760023"/>
    <w:rsid w:val="007644AD"/>
    <w:rsid w:val="00765DC0"/>
    <w:rsid w:val="00766917"/>
    <w:rsid w:val="00770FFB"/>
    <w:rsid w:val="007723BC"/>
    <w:rsid w:val="007943A5"/>
    <w:rsid w:val="007945DB"/>
    <w:rsid w:val="00794BD0"/>
    <w:rsid w:val="007A1ECF"/>
    <w:rsid w:val="007A35CE"/>
    <w:rsid w:val="007B3A0A"/>
    <w:rsid w:val="007B3C0E"/>
    <w:rsid w:val="007C0E3B"/>
    <w:rsid w:val="007C61F8"/>
    <w:rsid w:val="007C7F08"/>
    <w:rsid w:val="007D6EAD"/>
    <w:rsid w:val="007E049F"/>
    <w:rsid w:val="007E400D"/>
    <w:rsid w:val="00802BFD"/>
    <w:rsid w:val="00802D10"/>
    <w:rsid w:val="0082541F"/>
    <w:rsid w:val="00827044"/>
    <w:rsid w:val="008329EF"/>
    <w:rsid w:val="008353DC"/>
    <w:rsid w:val="00843A78"/>
    <w:rsid w:val="008509F1"/>
    <w:rsid w:val="008605C6"/>
    <w:rsid w:val="00866248"/>
    <w:rsid w:val="00887094"/>
    <w:rsid w:val="00892CEC"/>
    <w:rsid w:val="008A1454"/>
    <w:rsid w:val="008A4A01"/>
    <w:rsid w:val="008B4183"/>
    <w:rsid w:val="008C0D8A"/>
    <w:rsid w:val="008C5A4C"/>
    <w:rsid w:val="008C5BD1"/>
    <w:rsid w:val="008D4623"/>
    <w:rsid w:val="008F1A3E"/>
    <w:rsid w:val="008F4986"/>
    <w:rsid w:val="0090317A"/>
    <w:rsid w:val="00906F5F"/>
    <w:rsid w:val="00907D5C"/>
    <w:rsid w:val="0091476E"/>
    <w:rsid w:val="009244DC"/>
    <w:rsid w:val="009261DF"/>
    <w:rsid w:val="00926AEF"/>
    <w:rsid w:val="00926CF6"/>
    <w:rsid w:val="00941931"/>
    <w:rsid w:val="009456D0"/>
    <w:rsid w:val="0095071C"/>
    <w:rsid w:val="00951D09"/>
    <w:rsid w:val="00952926"/>
    <w:rsid w:val="009662E5"/>
    <w:rsid w:val="00975D25"/>
    <w:rsid w:val="0098091E"/>
    <w:rsid w:val="00980A28"/>
    <w:rsid w:val="009853F6"/>
    <w:rsid w:val="0099040A"/>
    <w:rsid w:val="00992F54"/>
    <w:rsid w:val="00994983"/>
    <w:rsid w:val="009A3F01"/>
    <w:rsid w:val="009B4A1A"/>
    <w:rsid w:val="009B69AD"/>
    <w:rsid w:val="009B7AA7"/>
    <w:rsid w:val="009D7699"/>
    <w:rsid w:val="009E008D"/>
    <w:rsid w:val="009E6CAB"/>
    <w:rsid w:val="00A00867"/>
    <w:rsid w:val="00A073C3"/>
    <w:rsid w:val="00A07C8B"/>
    <w:rsid w:val="00A11082"/>
    <w:rsid w:val="00A12D8F"/>
    <w:rsid w:val="00A17360"/>
    <w:rsid w:val="00A26D89"/>
    <w:rsid w:val="00A3154E"/>
    <w:rsid w:val="00A36C9C"/>
    <w:rsid w:val="00A52AF3"/>
    <w:rsid w:val="00A60981"/>
    <w:rsid w:val="00A6206F"/>
    <w:rsid w:val="00A658AD"/>
    <w:rsid w:val="00A65BBB"/>
    <w:rsid w:val="00A75A1B"/>
    <w:rsid w:val="00A76729"/>
    <w:rsid w:val="00A775B7"/>
    <w:rsid w:val="00A845FE"/>
    <w:rsid w:val="00A8478D"/>
    <w:rsid w:val="00A93BB1"/>
    <w:rsid w:val="00A97BFE"/>
    <w:rsid w:val="00AA0067"/>
    <w:rsid w:val="00AA3FE7"/>
    <w:rsid w:val="00AB3439"/>
    <w:rsid w:val="00AB5D50"/>
    <w:rsid w:val="00AB6443"/>
    <w:rsid w:val="00AC252C"/>
    <w:rsid w:val="00AC3BF4"/>
    <w:rsid w:val="00AC606B"/>
    <w:rsid w:val="00AC6F90"/>
    <w:rsid w:val="00AD050D"/>
    <w:rsid w:val="00AD0C9E"/>
    <w:rsid w:val="00AD3DB4"/>
    <w:rsid w:val="00AE5D89"/>
    <w:rsid w:val="00AE732A"/>
    <w:rsid w:val="00AF5965"/>
    <w:rsid w:val="00AF5F20"/>
    <w:rsid w:val="00AF6D57"/>
    <w:rsid w:val="00B10486"/>
    <w:rsid w:val="00B1323A"/>
    <w:rsid w:val="00B13A08"/>
    <w:rsid w:val="00B250C6"/>
    <w:rsid w:val="00B27EE4"/>
    <w:rsid w:val="00B3051D"/>
    <w:rsid w:val="00B31E3D"/>
    <w:rsid w:val="00B41681"/>
    <w:rsid w:val="00B455AD"/>
    <w:rsid w:val="00B55602"/>
    <w:rsid w:val="00B56D2E"/>
    <w:rsid w:val="00B64883"/>
    <w:rsid w:val="00B74FB0"/>
    <w:rsid w:val="00B8039D"/>
    <w:rsid w:val="00B82CF3"/>
    <w:rsid w:val="00B90413"/>
    <w:rsid w:val="00B958A7"/>
    <w:rsid w:val="00BA71CC"/>
    <w:rsid w:val="00BB076A"/>
    <w:rsid w:val="00BB5B71"/>
    <w:rsid w:val="00BB6464"/>
    <w:rsid w:val="00BC1604"/>
    <w:rsid w:val="00BD3F76"/>
    <w:rsid w:val="00BD5A32"/>
    <w:rsid w:val="00BF5E96"/>
    <w:rsid w:val="00BF76D7"/>
    <w:rsid w:val="00C043D9"/>
    <w:rsid w:val="00C154BE"/>
    <w:rsid w:val="00C23D80"/>
    <w:rsid w:val="00C47D26"/>
    <w:rsid w:val="00C55C15"/>
    <w:rsid w:val="00C57910"/>
    <w:rsid w:val="00C57943"/>
    <w:rsid w:val="00C64B66"/>
    <w:rsid w:val="00C67B42"/>
    <w:rsid w:val="00C73F8A"/>
    <w:rsid w:val="00C815FF"/>
    <w:rsid w:val="00C83D13"/>
    <w:rsid w:val="00CA1889"/>
    <w:rsid w:val="00CA1B14"/>
    <w:rsid w:val="00CA5AB4"/>
    <w:rsid w:val="00CA61B3"/>
    <w:rsid w:val="00CB1991"/>
    <w:rsid w:val="00CD1ADF"/>
    <w:rsid w:val="00CD47E3"/>
    <w:rsid w:val="00CD4C45"/>
    <w:rsid w:val="00CD4C93"/>
    <w:rsid w:val="00CD6CDF"/>
    <w:rsid w:val="00CE4123"/>
    <w:rsid w:val="00CE467F"/>
    <w:rsid w:val="00CF72D2"/>
    <w:rsid w:val="00D0135D"/>
    <w:rsid w:val="00D03E49"/>
    <w:rsid w:val="00D05EDC"/>
    <w:rsid w:val="00D1356B"/>
    <w:rsid w:val="00D13EB5"/>
    <w:rsid w:val="00D14854"/>
    <w:rsid w:val="00D15B61"/>
    <w:rsid w:val="00D16543"/>
    <w:rsid w:val="00D17A00"/>
    <w:rsid w:val="00D23D8B"/>
    <w:rsid w:val="00D33514"/>
    <w:rsid w:val="00D42804"/>
    <w:rsid w:val="00D44558"/>
    <w:rsid w:val="00D64547"/>
    <w:rsid w:val="00D6737C"/>
    <w:rsid w:val="00D742FB"/>
    <w:rsid w:val="00D755E6"/>
    <w:rsid w:val="00D7791C"/>
    <w:rsid w:val="00D82F82"/>
    <w:rsid w:val="00D85348"/>
    <w:rsid w:val="00D9097B"/>
    <w:rsid w:val="00DA23BD"/>
    <w:rsid w:val="00DB2595"/>
    <w:rsid w:val="00DB5AD8"/>
    <w:rsid w:val="00DC0E99"/>
    <w:rsid w:val="00DC3067"/>
    <w:rsid w:val="00DC3C44"/>
    <w:rsid w:val="00DC5555"/>
    <w:rsid w:val="00DD2BE8"/>
    <w:rsid w:val="00DD75E7"/>
    <w:rsid w:val="00DE1048"/>
    <w:rsid w:val="00DE4927"/>
    <w:rsid w:val="00DF6C6D"/>
    <w:rsid w:val="00E0372F"/>
    <w:rsid w:val="00E0460F"/>
    <w:rsid w:val="00E04619"/>
    <w:rsid w:val="00E0557E"/>
    <w:rsid w:val="00E12D8E"/>
    <w:rsid w:val="00E15784"/>
    <w:rsid w:val="00E25B7B"/>
    <w:rsid w:val="00E30B05"/>
    <w:rsid w:val="00E41D7C"/>
    <w:rsid w:val="00E43837"/>
    <w:rsid w:val="00E4636C"/>
    <w:rsid w:val="00E46661"/>
    <w:rsid w:val="00E51B38"/>
    <w:rsid w:val="00E52E7E"/>
    <w:rsid w:val="00E52F01"/>
    <w:rsid w:val="00E55BF4"/>
    <w:rsid w:val="00E5658D"/>
    <w:rsid w:val="00E57A4B"/>
    <w:rsid w:val="00E61F7C"/>
    <w:rsid w:val="00E6324B"/>
    <w:rsid w:val="00E66FD9"/>
    <w:rsid w:val="00E76DA6"/>
    <w:rsid w:val="00E80B67"/>
    <w:rsid w:val="00E8222D"/>
    <w:rsid w:val="00E872A1"/>
    <w:rsid w:val="00E87C20"/>
    <w:rsid w:val="00E92560"/>
    <w:rsid w:val="00E930D1"/>
    <w:rsid w:val="00E97648"/>
    <w:rsid w:val="00EA013D"/>
    <w:rsid w:val="00EA0381"/>
    <w:rsid w:val="00EA0E41"/>
    <w:rsid w:val="00EA3492"/>
    <w:rsid w:val="00EA6F09"/>
    <w:rsid w:val="00ED0FFF"/>
    <w:rsid w:val="00ED53E0"/>
    <w:rsid w:val="00ED637B"/>
    <w:rsid w:val="00ED7329"/>
    <w:rsid w:val="00EE0F66"/>
    <w:rsid w:val="00EE2077"/>
    <w:rsid w:val="00EE2182"/>
    <w:rsid w:val="00EF3E84"/>
    <w:rsid w:val="00EF6E3E"/>
    <w:rsid w:val="00EF746A"/>
    <w:rsid w:val="00F039FB"/>
    <w:rsid w:val="00F07C82"/>
    <w:rsid w:val="00F10F24"/>
    <w:rsid w:val="00F11D55"/>
    <w:rsid w:val="00F12EF7"/>
    <w:rsid w:val="00F2174E"/>
    <w:rsid w:val="00F26446"/>
    <w:rsid w:val="00F30CD2"/>
    <w:rsid w:val="00F34F96"/>
    <w:rsid w:val="00F434B4"/>
    <w:rsid w:val="00F55BE9"/>
    <w:rsid w:val="00F60BB7"/>
    <w:rsid w:val="00F765AD"/>
    <w:rsid w:val="00F766EE"/>
    <w:rsid w:val="00F774A7"/>
    <w:rsid w:val="00F80FB3"/>
    <w:rsid w:val="00F95E2A"/>
    <w:rsid w:val="00FA3B21"/>
    <w:rsid w:val="00FB2E30"/>
    <w:rsid w:val="00FB5AD2"/>
    <w:rsid w:val="00FB5FC2"/>
    <w:rsid w:val="00FB73B9"/>
    <w:rsid w:val="00FC0CAE"/>
    <w:rsid w:val="00FC397C"/>
    <w:rsid w:val="00FC4B4A"/>
    <w:rsid w:val="00FC541A"/>
    <w:rsid w:val="00FC55C7"/>
    <w:rsid w:val="00FD342D"/>
    <w:rsid w:val="00FD774B"/>
    <w:rsid w:val="00FE2280"/>
    <w:rsid w:val="00FE2455"/>
    <w:rsid w:val="00FE5CA7"/>
    <w:rsid w:val="00FE602A"/>
    <w:rsid w:val="00FE6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5:docId w15:val="{CA263C1A-6A9B-4F58-98F8-C536FD8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5D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43307"/>
    <w:rPr>
      <w:color w:val="0000FF"/>
      <w:u w:val="single"/>
    </w:rPr>
  </w:style>
  <w:style w:type="paragraph" w:styleId="Zpat">
    <w:name w:val="footer"/>
    <w:basedOn w:val="Normln"/>
    <w:link w:val="ZpatChar"/>
    <w:uiPriority w:val="99"/>
    <w:unhideWhenUsed/>
    <w:rsid w:val="00243307"/>
    <w:pPr>
      <w:tabs>
        <w:tab w:val="center" w:pos="4536"/>
        <w:tab w:val="right" w:pos="9072"/>
      </w:tabs>
    </w:pPr>
  </w:style>
  <w:style w:type="character" w:customStyle="1" w:styleId="ZpatChar">
    <w:name w:val="Zápatí Char"/>
    <w:link w:val="Zpat"/>
    <w:uiPriority w:val="99"/>
    <w:rsid w:val="00243307"/>
    <w:rPr>
      <w:sz w:val="22"/>
      <w:szCs w:val="22"/>
      <w:lang w:eastAsia="en-US"/>
    </w:rPr>
  </w:style>
  <w:style w:type="character" w:styleId="Odkaznakoment">
    <w:name w:val="annotation reference"/>
    <w:uiPriority w:val="99"/>
    <w:semiHidden/>
    <w:unhideWhenUsed/>
    <w:rsid w:val="00494DB0"/>
    <w:rPr>
      <w:sz w:val="16"/>
      <w:szCs w:val="16"/>
    </w:rPr>
  </w:style>
  <w:style w:type="paragraph" w:styleId="Textkomente">
    <w:name w:val="annotation text"/>
    <w:basedOn w:val="Normln"/>
    <w:link w:val="TextkomenteChar"/>
    <w:uiPriority w:val="99"/>
    <w:semiHidden/>
    <w:unhideWhenUsed/>
    <w:rsid w:val="00494DB0"/>
    <w:rPr>
      <w:sz w:val="20"/>
      <w:szCs w:val="20"/>
    </w:rPr>
  </w:style>
  <w:style w:type="character" w:customStyle="1" w:styleId="TextkomenteChar">
    <w:name w:val="Text komentáře Char"/>
    <w:link w:val="Textkomente"/>
    <w:uiPriority w:val="99"/>
    <w:semiHidden/>
    <w:rsid w:val="00494DB0"/>
    <w:rPr>
      <w:lang w:eastAsia="en-US"/>
    </w:rPr>
  </w:style>
  <w:style w:type="paragraph" w:styleId="Pedmtkomente">
    <w:name w:val="annotation subject"/>
    <w:basedOn w:val="Textkomente"/>
    <w:next w:val="Textkomente"/>
    <w:link w:val="PedmtkomenteChar"/>
    <w:uiPriority w:val="99"/>
    <w:semiHidden/>
    <w:unhideWhenUsed/>
    <w:rsid w:val="00494DB0"/>
    <w:rPr>
      <w:b/>
      <w:bCs/>
    </w:rPr>
  </w:style>
  <w:style w:type="character" w:customStyle="1" w:styleId="PedmtkomenteChar">
    <w:name w:val="Předmět komentáře Char"/>
    <w:link w:val="Pedmtkomente"/>
    <w:uiPriority w:val="99"/>
    <w:semiHidden/>
    <w:rsid w:val="00494DB0"/>
    <w:rPr>
      <w:b/>
      <w:bCs/>
      <w:lang w:eastAsia="en-US"/>
    </w:rPr>
  </w:style>
  <w:style w:type="paragraph" w:styleId="Textbubliny">
    <w:name w:val="Balloon Text"/>
    <w:basedOn w:val="Normln"/>
    <w:link w:val="TextbublinyChar"/>
    <w:uiPriority w:val="99"/>
    <w:semiHidden/>
    <w:unhideWhenUsed/>
    <w:rsid w:val="00494DB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4DB0"/>
    <w:rPr>
      <w:rFonts w:ascii="Tahoma" w:hAnsi="Tahoma" w:cs="Tahoma"/>
      <w:sz w:val="16"/>
      <w:szCs w:val="16"/>
      <w:lang w:eastAsia="en-US"/>
    </w:rPr>
  </w:style>
  <w:style w:type="paragraph" w:styleId="Odstavecseseznamem">
    <w:name w:val="List Paragraph"/>
    <w:basedOn w:val="Normln"/>
    <w:uiPriority w:val="34"/>
    <w:qFormat/>
    <w:rsid w:val="005513A6"/>
    <w:pPr>
      <w:ind w:left="720"/>
      <w:contextualSpacing/>
    </w:pPr>
  </w:style>
  <w:style w:type="paragraph" w:customStyle="1" w:styleId="Zkladntextodsazen23">
    <w:name w:val="Základní text odsazený 23"/>
    <w:basedOn w:val="Normln"/>
    <w:rsid w:val="0011194D"/>
    <w:pPr>
      <w:spacing w:after="0" w:line="240" w:lineRule="auto"/>
      <w:ind w:left="360"/>
      <w:jc w:val="both"/>
    </w:pPr>
    <w:rPr>
      <w:rFonts w:ascii="Courier New" w:eastAsia="Times New Roman" w:hAnsi="Courier New" w:cs="Courier New"/>
      <w:sz w:val="24"/>
      <w:szCs w:val="24"/>
      <w:lang w:eastAsia="ar-SA"/>
    </w:rPr>
  </w:style>
  <w:style w:type="paragraph" w:styleId="Revize">
    <w:name w:val="Revision"/>
    <w:hidden/>
    <w:uiPriority w:val="99"/>
    <w:semiHidden/>
    <w:rsid w:val="00EF746A"/>
    <w:rPr>
      <w:sz w:val="22"/>
      <w:szCs w:val="22"/>
      <w:lang w:eastAsia="en-US"/>
    </w:rPr>
  </w:style>
  <w:style w:type="character" w:styleId="Odkazintenzivn">
    <w:name w:val="Intense Reference"/>
    <w:basedOn w:val="Standardnpsmoodstavce"/>
    <w:uiPriority w:val="32"/>
    <w:qFormat/>
    <w:rsid w:val="008B4183"/>
    <w:rPr>
      <w:b/>
      <w:bCs/>
      <w:smallCaps/>
      <w:color w:val="C0504D" w:themeColor="accent2"/>
      <w:spacing w:val="5"/>
      <w:u w:val="single"/>
    </w:rPr>
  </w:style>
  <w:style w:type="paragraph" w:styleId="Zhlav">
    <w:name w:val="header"/>
    <w:basedOn w:val="Normln"/>
    <w:link w:val="ZhlavChar"/>
    <w:uiPriority w:val="99"/>
    <w:semiHidden/>
    <w:unhideWhenUsed/>
    <w:rsid w:val="00147A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47A84"/>
    <w:rPr>
      <w:sz w:val="22"/>
      <w:szCs w:val="22"/>
      <w:lang w:eastAsia="en-US"/>
    </w:rPr>
  </w:style>
  <w:style w:type="paragraph" w:customStyle="1" w:styleId="Textbody">
    <w:name w:val="Text body"/>
    <w:basedOn w:val="Normln"/>
    <w:rsid w:val="009B4A1A"/>
    <w:pPr>
      <w:widowControl w:val="0"/>
      <w:autoSpaceDN w:val="0"/>
      <w:spacing w:after="0" w:line="240" w:lineRule="auto"/>
      <w:jc w:val="both"/>
      <w:textAlignment w:val="baseline"/>
    </w:pPr>
    <w:rPr>
      <w:rFonts w:ascii="Arial" w:eastAsia="Times New Roman" w:hAnsi="Arial"/>
      <w:kern w:val="3"/>
      <w:sz w:val="20"/>
      <w:szCs w:val="20"/>
      <w:lang w:eastAsia="cs-CZ"/>
    </w:rPr>
  </w:style>
  <w:style w:type="paragraph" w:styleId="Zkladntext">
    <w:name w:val="Body Text"/>
    <w:basedOn w:val="Normln"/>
    <w:link w:val="ZkladntextChar"/>
    <w:uiPriority w:val="99"/>
    <w:unhideWhenUsed/>
    <w:rsid w:val="009B4A1A"/>
    <w:pPr>
      <w:widowControl w:val="0"/>
      <w:suppressAutoHyphens/>
      <w:autoSpaceDN w:val="0"/>
      <w:spacing w:after="120" w:line="240" w:lineRule="auto"/>
      <w:textAlignment w:val="baseline"/>
    </w:pPr>
    <w:rPr>
      <w:rFonts w:ascii="Times New Roman" w:eastAsia="Arial" w:hAnsi="Times New Roman" w:cs="Tahoma"/>
      <w:kern w:val="3"/>
      <w:sz w:val="24"/>
      <w:szCs w:val="24"/>
      <w:lang w:eastAsia="cs-CZ"/>
    </w:rPr>
  </w:style>
  <w:style w:type="character" w:customStyle="1" w:styleId="ZkladntextChar">
    <w:name w:val="Základní text Char"/>
    <w:basedOn w:val="Standardnpsmoodstavce"/>
    <w:link w:val="Zkladntext"/>
    <w:uiPriority w:val="99"/>
    <w:rsid w:val="009B4A1A"/>
    <w:rPr>
      <w:rFonts w:ascii="Times New Roman" w:eastAsia="Arial"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kov@montservis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sner@montservis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5B051-AFEF-4D36-B134-EC3D2875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5582</Words>
  <Characters>32938</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38444</CharactersWithSpaces>
  <SharedDoc>false</SharedDoc>
  <HLinks>
    <vt:vector size="18" baseType="variant">
      <vt:variant>
        <vt:i4>589883</vt:i4>
      </vt:variant>
      <vt:variant>
        <vt:i4>6</vt:i4>
      </vt:variant>
      <vt:variant>
        <vt:i4>0</vt:i4>
      </vt:variant>
      <vt:variant>
        <vt:i4>5</vt:i4>
      </vt:variant>
      <vt:variant>
        <vt:lpwstr>mailto:j.hostovky@tcp-as.cz</vt:lpwstr>
      </vt:variant>
      <vt:variant>
        <vt:lpwstr/>
      </vt:variant>
      <vt:variant>
        <vt:i4>5570686</vt:i4>
      </vt:variant>
      <vt:variant>
        <vt:i4>3</vt:i4>
      </vt:variant>
      <vt:variant>
        <vt:i4>0</vt:i4>
      </vt:variant>
      <vt:variant>
        <vt:i4>5</vt:i4>
      </vt:variant>
      <vt:variant>
        <vt:lpwstr>mailto:j.mares@tcp-as.cz</vt:lpwstr>
      </vt:variant>
      <vt:variant>
        <vt:lpwstr/>
      </vt:variant>
      <vt:variant>
        <vt:i4>6488157</vt:i4>
      </vt:variant>
      <vt:variant>
        <vt:i4>0</vt:i4>
      </vt:variant>
      <vt:variant>
        <vt:i4>0</vt:i4>
      </vt:variant>
      <vt:variant>
        <vt:i4>5</vt:i4>
      </vt:variant>
      <vt:variant>
        <vt:lpwstr>mailto:d.smitak@tcp-as.cz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Švarcová</dc:creator>
  <cp:lastModifiedBy>Zdeněk Maudr</cp:lastModifiedBy>
  <cp:revision>22</cp:revision>
  <cp:lastPrinted>2015-03-16T13:35:00Z</cp:lastPrinted>
  <dcterms:created xsi:type="dcterms:W3CDTF">2015-03-13T09:40:00Z</dcterms:created>
  <dcterms:modified xsi:type="dcterms:W3CDTF">2017-05-24T08:59:00Z</dcterms:modified>
</cp:coreProperties>
</file>