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74C8" w14:textId="67E02C0B" w:rsidR="006F7DA0" w:rsidRPr="00FE4605" w:rsidRDefault="003D7858" w:rsidP="003D7858">
      <w:pPr>
        <w:jc w:val="center"/>
        <w:rPr>
          <w:rFonts w:ascii="Garamond" w:hAnsi="Garamond"/>
          <w:b/>
          <w:bCs/>
        </w:rPr>
      </w:pPr>
      <w:r w:rsidRPr="00FE4605">
        <w:rPr>
          <w:rFonts w:ascii="Garamond" w:hAnsi="Garamond"/>
          <w:b/>
          <w:bCs/>
        </w:rPr>
        <w:t>SMLOUVA O PROVEDENÍ EXEKUCÍ</w:t>
      </w:r>
    </w:p>
    <w:p w14:paraId="1E069324" w14:textId="03B8D9CF" w:rsidR="003D7858" w:rsidRPr="00FE4605" w:rsidRDefault="003D7858" w:rsidP="003D7858">
      <w:pPr>
        <w:jc w:val="center"/>
        <w:rPr>
          <w:rFonts w:ascii="Garamond" w:hAnsi="Garamond"/>
        </w:rPr>
      </w:pPr>
      <w:r w:rsidRPr="00FE4605">
        <w:rPr>
          <w:rFonts w:ascii="Garamond" w:hAnsi="Garamond"/>
        </w:rPr>
        <w:t>(dále jen „smlouva“)</w:t>
      </w:r>
    </w:p>
    <w:p w14:paraId="2F8FC08C" w14:textId="77777777" w:rsidR="000658DC" w:rsidRDefault="000658DC" w:rsidP="003D7858">
      <w:pPr>
        <w:jc w:val="center"/>
        <w:rPr>
          <w:rFonts w:ascii="Garamond" w:hAnsi="Garamond"/>
          <w:b/>
          <w:bCs/>
        </w:rPr>
      </w:pPr>
    </w:p>
    <w:p w14:paraId="33B87203" w14:textId="77777777" w:rsidR="000658DC" w:rsidRDefault="000658DC" w:rsidP="003D7858">
      <w:pPr>
        <w:jc w:val="center"/>
        <w:rPr>
          <w:rFonts w:ascii="Garamond" w:hAnsi="Garamond"/>
          <w:b/>
          <w:bCs/>
        </w:rPr>
      </w:pPr>
    </w:p>
    <w:p w14:paraId="658882C5" w14:textId="38DA8F4E" w:rsidR="003D7858" w:rsidRPr="00FE4605" w:rsidRDefault="003D7858" w:rsidP="003D7858">
      <w:pPr>
        <w:jc w:val="center"/>
        <w:rPr>
          <w:rFonts w:ascii="Garamond" w:hAnsi="Garamond"/>
          <w:b/>
          <w:bCs/>
        </w:rPr>
      </w:pPr>
      <w:r w:rsidRPr="00FE4605">
        <w:rPr>
          <w:rFonts w:ascii="Garamond" w:hAnsi="Garamond"/>
          <w:b/>
          <w:bCs/>
        </w:rPr>
        <w:t>I.</w:t>
      </w:r>
    </w:p>
    <w:p w14:paraId="2CA960B2" w14:textId="42C43D71" w:rsidR="003D7858" w:rsidRPr="00FE4605" w:rsidRDefault="003D7858" w:rsidP="003D7858">
      <w:pPr>
        <w:jc w:val="center"/>
        <w:rPr>
          <w:rFonts w:ascii="Garamond" w:hAnsi="Garamond"/>
          <w:b/>
          <w:bCs/>
        </w:rPr>
      </w:pPr>
      <w:r w:rsidRPr="00FE4605">
        <w:rPr>
          <w:rFonts w:ascii="Garamond" w:hAnsi="Garamond"/>
          <w:b/>
          <w:bCs/>
        </w:rPr>
        <w:t>Smluvní strany</w:t>
      </w:r>
    </w:p>
    <w:p w14:paraId="24F45821" w14:textId="02D43153" w:rsidR="003D7858" w:rsidRPr="00FE4605" w:rsidRDefault="003D7858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>Okresní soud v Českých Budějovicích,</w:t>
      </w:r>
    </w:p>
    <w:p w14:paraId="71B51FBA" w14:textId="098CE5A3" w:rsidR="003D7858" w:rsidRPr="00FE4605" w:rsidRDefault="003D7858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>se sídlem České Budějovice, Lidická ul. čp. 20/98, PSČ 371 06,</w:t>
      </w:r>
    </w:p>
    <w:p w14:paraId="2174F3ED" w14:textId="6DB59131" w:rsidR="003D7858" w:rsidRPr="00FE4605" w:rsidRDefault="003D7858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>zastoupen JUDr. Tomášem Strouhou, předsedou soudu,</w:t>
      </w:r>
    </w:p>
    <w:p w14:paraId="698FED79" w14:textId="6983C39F" w:rsidR="003D7858" w:rsidRPr="00FE4605" w:rsidRDefault="003D7858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>IČO: 00 02 46 27,</w:t>
      </w:r>
    </w:p>
    <w:p w14:paraId="7EF4A4F7" w14:textId="13B77A75" w:rsidR="003D7858" w:rsidRPr="00FE4605" w:rsidRDefault="003D7858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>(dále jen „oprávněný“)</w:t>
      </w:r>
    </w:p>
    <w:p w14:paraId="00E18584" w14:textId="45FAAC4A" w:rsidR="00794C47" w:rsidRDefault="00794C47" w:rsidP="003D7858">
      <w:pPr>
        <w:jc w:val="both"/>
        <w:rPr>
          <w:rFonts w:ascii="Garamond" w:hAnsi="Garamond"/>
        </w:rPr>
      </w:pPr>
    </w:p>
    <w:p w14:paraId="3CB06C7F" w14:textId="77777777" w:rsidR="000658DC" w:rsidRPr="00FE4605" w:rsidRDefault="000658DC" w:rsidP="003D7858">
      <w:pPr>
        <w:jc w:val="both"/>
        <w:rPr>
          <w:rFonts w:ascii="Garamond" w:hAnsi="Garamond"/>
        </w:rPr>
      </w:pPr>
    </w:p>
    <w:p w14:paraId="34EF984E" w14:textId="6842B5D9" w:rsidR="00794C47" w:rsidRDefault="000658DC" w:rsidP="003D7858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</w:p>
    <w:p w14:paraId="2CD24175" w14:textId="77777777" w:rsidR="000658DC" w:rsidRPr="00FE4605" w:rsidRDefault="000658DC" w:rsidP="003D7858">
      <w:pPr>
        <w:jc w:val="both"/>
        <w:rPr>
          <w:rFonts w:ascii="Garamond" w:hAnsi="Garamond"/>
        </w:rPr>
      </w:pPr>
    </w:p>
    <w:p w14:paraId="00FC7B39" w14:textId="6D9D4421" w:rsidR="00794C47" w:rsidRPr="00FE4605" w:rsidRDefault="00794C47" w:rsidP="003D7858">
      <w:pPr>
        <w:jc w:val="both"/>
        <w:rPr>
          <w:rFonts w:ascii="Garamond" w:hAnsi="Garamond"/>
        </w:rPr>
      </w:pPr>
    </w:p>
    <w:p w14:paraId="454B92A2" w14:textId="4B914708" w:rsidR="00794C47" w:rsidRPr="00FE4605" w:rsidRDefault="009F5E36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>Mgr. Kamil Košina, soudní exekutor,</w:t>
      </w:r>
    </w:p>
    <w:p w14:paraId="1F5ECC95" w14:textId="1192EA99" w:rsidR="009F5E36" w:rsidRPr="00FE4605" w:rsidRDefault="009F5E36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>Exekutorský úřad v Prachaticích, se sídlem ve Zdíkově čp. 79, 384 73 Stachy,</w:t>
      </w:r>
    </w:p>
    <w:p w14:paraId="4C3E9BA4" w14:textId="6E13A01A" w:rsidR="009F5E36" w:rsidRPr="00FE4605" w:rsidRDefault="009F5E36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>ev. č. Exekutorské komory ČR: 040,</w:t>
      </w:r>
    </w:p>
    <w:p w14:paraId="01F20580" w14:textId="0E32FCEF" w:rsidR="009F5E36" w:rsidRPr="00FE4605" w:rsidRDefault="009F5E36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>IČ: 43 87 64 39,</w:t>
      </w:r>
    </w:p>
    <w:p w14:paraId="551E18EA" w14:textId="3E7CEF24" w:rsidR="009F5E36" w:rsidRPr="00FE4605" w:rsidRDefault="009F5E36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>(dále jen „soudní exekutor“)</w:t>
      </w:r>
    </w:p>
    <w:p w14:paraId="59EEFBBD" w14:textId="624728CF" w:rsidR="009F5E36" w:rsidRDefault="009F5E36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>oprávněný a soudní exekutor dále jen „smluvní strany“,</w:t>
      </w:r>
    </w:p>
    <w:p w14:paraId="5EF58B60" w14:textId="0CF0DD96" w:rsidR="000658DC" w:rsidRDefault="000658DC" w:rsidP="003D7858">
      <w:pPr>
        <w:jc w:val="both"/>
        <w:rPr>
          <w:rFonts w:ascii="Garamond" w:hAnsi="Garamond"/>
        </w:rPr>
      </w:pPr>
    </w:p>
    <w:p w14:paraId="0F7172B3" w14:textId="77777777" w:rsidR="000658DC" w:rsidRPr="00FE4605" w:rsidRDefault="000658DC" w:rsidP="003D7858">
      <w:pPr>
        <w:jc w:val="both"/>
        <w:rPr>
          <w:rFonts w:ascii="Garamond" w:hAnsi="Garamond"/>
        </w:rPr>
      </w:pPr>
    </w:p>
    <w:p w14:paraId="1CDE2409" w14:textId="111936ED" w:rsidR="009F5E36" w:rsidRPr="00FE4605" w:rsidRDefault="009F5E36" w:rsidP="003D7858">
      <w:pPr>
        <w:jc w:val="both"/>
        <w:rPr>
          <w:rFonts w:ascii="Garamond" w:hAnsi="Garamond"/>
        </w:rPr>
      </w:pPr>
    </w:p>
    <w:p w14:paraId="0F5CEAC8" w14:textId="1E480184" w:rsidR="009F5E36" w:rsidRPr="00FE4605" w:rsidRDefault="009F5E36" w:rsidP="003D7858">
      <w:pPr>
        <w:jc w:val="both"/>
        <w:rPr>
          <w:rFonts w:ascii="Garamond" w:hAnsi="Garamond"/>
        </w:rPr>
      </w:pPr>
      <w:r w:rsidRPr="00FE4605">
        <w:rPr>
          <w:rFonts w:ascii="Garamond" w:hAnsi="Garamond"/>
        </w:rPr>
        <w:t xml:space="preserve">uzavřely níže psaného dne měsíce a roku, ve smyslu zák. č. 396/2012 Sb. a na základě Instrukce Ministerstva spravedlnosti ze dne 19.12.2012, č.j. 4/2012- IN </w:t>
      </w:r>
      <w:proofErr w:type="gramStart"/>
      <w:r w:rsidRPr="00FE4605">
        <w:rPr>
          <w:rFonts w:ascii="Garamond" w:hAnsi="Garamond"/>
        </w:rPr>
        <w:t xml:space="preserve">V </w:t>
      </w:r>
      <w:r w:rsidR="00556142" w:rsidRPr="00FE4605">
        <w:rPr>
          <w:rFonts w:ascii="Garamond" w:hAnsi="Garamond"/>
        </w:rPr>
        <w:t>– M</w:t>
      </w:r>
      <w:proofErr w:type="gramEnd"/>
      <w:r w:rsidR="00556142" w:rsidRPr="00FE4605">
        <w:rPr>
          <w:rFonts w:ascii="Garamond" w:hAnsi="Garamond"/>
        </w:rPr>
        <w:t>, o vymáhání pohledávek tuto</w:t>
      </w:r>
    </w:p>
    <w:p w14:paraId="4B6EF0B5" w14:textId="7A151BBA" w:rsidR="00556142" w:rsidRPr="00FE4605" w:rsidRDefault="00556142" w:rsidP="003D7858">
      <w:pPr>
        <w:jc w:val="both"/>
        <w:rPr>
          <w:rFonts w:ascii="Garamond" w:hAnsi="Garamond"/>
        </w:rPr>
      </w:pPr>
    </w:p>
    <w:p w14:paraId="16D5B5D2" w14:textId="45932F8E" w:rsidR="00556142" w:rsidRPr="00FE4605" w:rsidRDefault="00556142" w:rsidP="00556142">
      <w:pPr>
        <w:jc w:val="center"/>
        <w:rPr>
          <w:rFonts w:ascii="Garamond" w:hAnsi="Garamond"/>
          <w:b/>
          <w:bCs/>
        </w:rPr>
      </w:pPr>
      <w:r w:rsidRPr="00FE4605">
        <w:rPr>
          <w:rFonts w:ascii="Garamond" w:hAnsi="Garamond"/>
          <w:b/>
          <w:bCs/>
        </w:rPr>
        <w:t>smlouvu</w:t>
      </w:r>
    </w:p>
    <w:p w14:paraId="3A943DF1" w14:textId="0E4A0124" w:rsidR="0014400F" w:rsidRDefault="0014400F" w:rsidP="00556142">
      <w:pPr>
        <w:jc w:val="center"/>
        <w:rPr>
          <w:rFonts w:ascii="Garamond" w:hAnsi="Garamond"/>
          <w:b/>
          <w:bCs/>
        </w:rPr>
      </w:pPr>
    </w:p>
    <w:p w14:paraId="481A79D3" w14:textId="3AC072E3" w:rsidR="000658DC" w:rsidRDefault="000658DC" w:rsidP="00556142">
      <w:pPr>
        <w:jc w:val="center"/>
        <w:rPr>
          <w:rFonts w:ascii="Garamond" w:hAnsi="Garamond"/>
          <w:b/>
          <w:bCs/>
        </w:rPr>
      </w:pPr>
    </w:p>
    <w:p w14:paraId="04044323" w14:textId="329052EF" w:rsidR="000658DC" w:rsidRDefault="000658DC" w:rsidP="00556142">
      <w:pPr>
        <w:jc w:val="center"/>
        <w:rPr>
          <w:rFonts w:ascii="Garamond" w:hAnsi="Garamond"/>
          <w:b/>
          <w:bCs/>
        </w:rPr>
      </w:pPr>
    </w:p>
    <w:p w14:paraId="65CA5DA9" w14:textId="77777777" w:rsidR="000658DC" w:rsidRPr="00FE4605" w:rsidRDefault="000658DC" w:rsidP="00556142">
      <w:pPr>
        <w:jc w:val="center"/>
        <w:rPr>
          <w:rFonts w:ascii="Garamond" w:hAnsi="Garamond"/>
          <w:b/>
          <w:bCs/>
        </w:rPr>
      </w:pPr>
    </w:p>
    <w:p w14:paraId="6BD4AD92" w14:textId="77777777" w:rsidR="00DF16EB" w:rsidRDefault="00DF16EB" w:rsidP="00556142">
      <w:pPr>
        <w:jc w:val="center"/>
        <w:rPr>
          <w:rFonts w:ascii="Garamond" w:hAnsi="Garamond"/>
          <w:b/>
          <w:bCs/>
        </w:rPr>
      </w:pPr>
    </w:p>
    <w:p w14:paraId="3227B792" w14:textId="119A69AC" w:rsidR="0014400F" w:rsidRPr="00FE4605" w:rsidRDefault="0014400F" w:rsidP="00556142">
      <w:pPr>
        <w:jc w:val="center"/>
        <w:rPr>
          <w:rFonts w:ascii="Garamond" w:hAnsi="Garamond"/>
          <w:b/>
          <w:bCs/>
        </w:rPr>
      </w:pPr>
      <w:r w:rsidRPr="00FE4605">
        <w:rPr>
          <w:rFonts w:ascii="Garamond" w:hAnsi="Garamond"/>
          <w:b/>
          <w:bCs/>
        </w:rPr>
        <w:t>II.</w:t>
      </w:r>
    </w:p>
    <w:p w14:paraId="4C8CE695" w14:textId="01EC806A" w:rsidR="0014400F" w:rsidRPr="00FE4605" w:rsidRDefault="0014400F" w:rsidP="00556142">
      <w:pPr>
        <w:jc w:val="center"/>
        <w:rPr>
          <w:rFonts w:ascii="Garamond" w:hAnsi="Garamond"/>
          <w:b/>
          <w:bCs/>
        </w:rPr>
      </w:pPr>
      <w:r w:rsidRPr="00FE4605">
        <w:rPr>
          <w:rFonts w:ascii="Garamond" w:hAnsi="Garamond"/>
          <w:b/>
          <w:bCs/>
        </w:rPr>
        <w:t>Předmět smlouvy</w:t>
      </w:r>
    </w:p>
    <w:p w14:paraId="4675119B" w14:textId="092AB14E" w:rsidR="00FE4605" w:rsidRDefault="00FE4605" w:rsidP="00DF16EB">
      <w:pPr>
        <w:spacing w:after="0"/>
        <w:jc w:val="both"/>
        <w:rPr>
          <w:rFonts w:ascii="Garamond" w:hAnsi="Garamond"/>
        </w:rPr>
      </w:pPr>
      <w:r w:rsidRPr="00FE4605">
        <w:rPr>
          <w:rFonts w:ascii="Garamond" w:hAnsi="Garamond"/>
        </w:rPr>
        <w:t>1.</w:t>
      </w:r>
      <w:r w:rsidR="000736E7">
        <w:rPr>
          <w:rFonts w:ascii="Garamond" w:hAnsi="Garamond"/>
        </w:rPr>
        <w:t xml:space="preserve"> </w:t>
      </w:r>
      <w:r w:rsidRPr="00FE4605">
        <w:rPr>
          <w:rFonts w:ascii="Garamond" w:hAnsi="Garamond"/>
        </w:rPr>
        <w:t>Smluvní strany se dohodly, že exekutor provede pro oprávněného nucený výkon exekučních titulů, a</w:t>
      </w:r>
      <w:r>
        <w:rPr>
          <w:rFonts w:ascii="Garamond" w:hAnsi="Garamond"/>
        </w:rPr>
        <w:t> </w:t>
      </w:r>
      <w:r w:rsidRPr="00FE4605">
        <w:rPr>
          <w:rFonts w:ascii="Garamond" w:hAnsi="Garamond"/>
        </w:rPr>
        <w:t>to</w:t>
      </w:r>
      <w:r>
        <w:rPr>
          <w:rFonts w:ascii="Garamond" w:hAnsi="Garamond"/>
        </w:rPr>
        <w:t> </w:t>
      </w:r>
      <w:r w:rsidRPr="00FE4605">
        <w:rPr>
          <w:rFonts w:ascii="Garamond" w:hAnsi="Garamond"/>
        </w:rPr>
        <w:t>na</w:t>
      </w:r>
      <w:r>
        <w:rPr>
          <w:rFonts w:ascii="Garamond" w:hAnsi="Garamond"/>
        </w:rPr>
        <w:t> </w:t>
      </w:r>
      <w:r w:rsidRPr="00FE4605">
        <w:rPr>
          <w:rFonts w:ascii="Garamond" w:hAnsi="Garamond"/>
        </w:rPr>
        <w:t>základě návrhu oprávněného na provedení exekutorem dle konkrétních exekučních titulů</w:t>
      </w:r>
      <w:r>
        <w:rPr>
          <w:rFonts w:ascii="Garamond" w:hAnsi="Garamond"/>
        </w:rPr>
        <w:t>, kterými jsou</w:t>
      </w:r>
    </w:p>
    <w:p w14:paraId="65639B46" w14:textId="14BB9EE4" w:rsidR="0072249C" w:rsidRDefault="0072249C" w:rsidP="00DF16E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pohledávky z rozhodovací činnosti soudů – tj. zejména pohledávky ze soudních poplatků, exekuční náklady dle </w:t>
      </w:r>
      <w:proofErr w:type="spellStart"/>
      <w:r>
        <w:rPr>
          <w:rFonts w:ascii="Garamond" w:hAnsi="Garamond"/>
        </w:rPr>
        <w:t>ust</w:t>
      </w:r>
      <w:proofErr w:type="spellEnd"/>
      <w:r>
        <w:rPr>
          <w:rFonts w:ascii="Garamond" w:hAnsi="Garamond"/>
        </w:rPr>
        <w:t xml:space="preserve">. § 182 a násl. zák. č. 280/2009 Sb., daňového řádu, ve znění pozdějších předpisů (dále též „daňový řád“), pořádkové pokuty uložené dle </w:t>
      </w:r>
      <w:proofErr w:type="spellStart"/>
      <w:r>
        <w:rPr>
          <w:rFonts w:ascii="Garamond" w:hAnsi="Garamond"/>
        </w:rPr>
        <w:t>ust</w:t>
      </w:r>
      <w:proofErr w:type="spellEnd"/>
      <w:r>
        <w:rPr>
          <w:rFonts w:ascii="Garamond" w:hAnsi="Garamond"/>
        </w:rPr>
        <w:t xml:space="preserve">. § 247 daňového řádu, pohledávky z nákladů civilního řízení, včetně svědečného, znalečného a </w:t>
      </w:r>
      <w:proofErr w:type="spellStart"/>
      <w:r>
        <w:rPr>
          <w:rFonts w:ascii="Garamond" w:hAnsi="Garamond"/>
        </w:rPr>
        <w:t>tlumočného</w:t>
      </w:r>
      <w:proofErr w:type="spellEnd"/>
      <w:r>
        <w:rPr>
          <w:rFonts w:ascii="Garamond" w:hAnsi="Garamond"/>
        </w:rPr>
        <w:t xml:space="preserve">, pohledávky z nákladů trestního řízení, z náhrad ustanoveným advokátům, z peněžitých trestů, z nákladů spojených s výkonem trestu domácího vězení, z pořádkových pokut z trestního řízení, náklady spojené s využitím elektronického kontrolního systému při podmíněném propuštění z výkonu trestu odnětí svobody, pohledávky z pořádkových pokut z civilního řízení, z nákladů soudního řízení správního dle </w:t>
      </w:r>
      <w:proofErr w:type="spellStart"/>
      <w:r>
        <w:rPr>
          <w:rFonts w:ascii="Garamond" w:hAnsi="Garamond"/>
        </w:rPr>
        <w:t>ust</w:t>
      </w:r>
      <w:proofErr w:type="spellEnd"/>
      <w:r>
        <w:rPr>
          <w:rFonts w:ascii="Garamond" w:hAnsi="Garamond"/>
        </w:rPr>
        <w:t>. § 57 a násl. zák. č. 150/2002 Sb., soudního řádu správního, ve znění pozdějších předpisů (dále též „soudní řád správní“)</w:t>
      </w:r>
      <w:r w:rsidR="009137AA">
        <w:rPr>
          <w:rFonts w:ascii="Garamond" w:hAnsi="Garamond"/>
        </w:rPr>
        <w:t xml:space="preserve">, z nákladů kárného řízení dle </w:t>
      </w:r>
      <w:proofErr w:type="spellStart"/>
      <w:r w:rsidR="009137AA">
        <w:rPr>
          <w:rFonts w:ascii="Garamond" w:hAnsi="Garamond"/>
        </w:rPr>
        <w:t>ust</w:t>
      </w:r>
      <w:proofErr w:type="spellEnd"/>
      <w:r w:rsidR="009137AA">
        <w:rPr>
          <w:rFonts w:ascii="Garamond" w:hAnsi="Garamond"/>
        </w:rPr>
        <w:t>.</w:t>
      </w:r>
      <w:r w:rsidR="00310047">
        <w:rPr>
          <w:rFonts w:ascii="Garamond" w:hAnsi="Garamond"/>
        </w:rPr>
        <w:t> </w:t>
      </w:r>
      <w:r w:rsidR="009137AA">
        <w:rPr>
          <w:rFonts w:ascii="Garamond" w:hAnsi="Garamond"/>
        </w:rPr>
        <w:t>§</w:t>
      </w:r>
      <w:r w:rsidR="00310047">
        <w:rPr>
          <w:rFonts w:ascii="Garamond" w:hAnsi="Garamond"/>
        </w:rPr>
        <w:t> </w:t>
      </w:r>
      <w:r w:rsidR="009137AA">
        <w:rPr>
          <w:rFonts w:ascii="Garamond" w:hAnsi="Garamond"/>
        </w:rPr>
        <w:t xml:space="preserve">19 zák. č. 7/2002 Sb., o řízení ve věcech soudců, státních zástupců a soudních exekutorů, ve znění pozdějších předpisů, z pořádkových pokut uložených podle </w:t>
      </w:r>
      <w:proofErr w:type="spellStart"/>
      <w:r w:rsidR="009137AA">
        <w:rPr>
          <w:rFonts w:ascii="Garamond" w:hAnsi="Garamond"/>
        </w:rPr>
        <w:t>ust</w:t>
      </w:r>
      <w:proofErr w:type="spellEnd"/>
      <w:r w:rsidR="009137AA">
        <w:rPr>
          <w:rFonts w:ascii="Garamond" w:hAnsi="Garamond"/>
        </w:rPr>
        <w:t>. § 44 soudního řádu správního</w:t>
      </w:r>
    </w:p>
    <w:p w14:paraId="5D50D1C8" w14:textId="72B0AD8F" w:rsidR="00EA6DC3" w:rsidRDefault="00EA6DC3" w:rsidP="00DF16E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DF16EB">
        <w:rPr>
          <w:rFonts w:ascii="Garamond" w:hAnsi="Garamond"/>
        </w:rPr>
        <w:tab/>
      </w:r>
      <w:r>
        <w:rPr>
          <w:rFonts w:ascii="Garamond" w:hAnsi="Garamond"/>
        </w:rPr>
        <w:t xml:space="preserve"> pohledávky z pokut uložených ve správním řízení v jiném členském státu Evropské unie a</w:t>
      </w:r>
      <w:r w:rsidR="00310047">
        <w:rPr>
          <w:rFonts w:ascii="Garamond" w:hAnsi="Garamond"/>
        </w:rPr>
        <w:t> </w:t>
      </w:r>
      <w:r>
        <w:rPr>
          <w:rFonts w:ascii="Garamond" w:hAnsi="Garamond"/>
        </w:rPr>
        <w:t>uznaných soudem v České republice</w:t>
      </w:r>
    </w:p>
    <w:p w14:paraId="70F5D507" w14:textId="19698662" w:rsidR="00EA6DC3" w:rsidRDefault="00EA6DC3" w:rsidP="00DF16E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DF16EB">
        <w:rPr>
          <w:rFonts w:ascii="Garamond" w:hAnsi="Garamond"/>
        </w:rPr>
        <w:tab/>
      </w:r>
      <w:r>
        <w:rPr>
          <w:rFonts w:ascii="Garamond" w:hAnsi="Garamond"/>
        </w:rPr>
        <w:t>ostatní pohledávky, kterými jsou zejména pohledávky soudu vzniklé z náhrady Škody z hospodaření s majetkem státu, z občanskoprávních, obchodních a pracovních vztahů.</w:t>
      </w:r>
    </w:p>
    <w:p w14:paraId="160E8087" w14:textId="3FB914A1" w:rsidR="00FE4605" w:rsidRDefault="00FE4605" w:rsidP="00DF16E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2.</w:t>
      </w:r>
      <w:r w:rsidR="000736E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Oprávněný prohlašuje, že pro pohledávku vymáhanou podle této smlouvy nebylo zahájeno jiné exekuční </w:t>
      </w:r>
      <w:r w:rsidR="0072249C">
        <w:rPr>
          <w:rFonts w:ascii="Garamond" w:hAnsi="Garamond"/>
        </w:rPr>
        <w:t>řízení podle exekučního řádu.</w:t>
      </w:r>
    </w:p>
    <w:p w14:paraId="604DA2C6" w14:textId="77777777" w:rsidR="00DF16EB" w:rsidRDefault="00DF16EB" w:rsidP="000736E7">
      <w:pPr>
        <w:jc w:val="center"/>
        <w:rPr>
          <w:rFonts w:ascii="Garamond" w:hAnsi="Garamond"/>
          <w:b/>
          <w:bCs/>
        </w:rPr>
      </w:pPr>
    </w:p>
    <w:p w14:paraId="6C2E8A4C" w14:textId="59139BD2" w:rsidR="000736E7" w:rsidRPr="00FE4605" w:rsidRDefault="000736E7" w:rsidP="000736E7">
      <w:pPr>
        <w:jc w:val="center"/>
        <w:rPr>
          <w:rFonts w:ascii="Garamond" w:hAnsi="Garamond"/>
          <w:b/>
          <w:bCs/>
        </w:rPr>
      </w:pPr>
      <w:r w:rsidRPr="00FE4605"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>I</w:t>
      </w:r>
      <w:r w:rsidRPr="00FE4605">
        <w:rPr>
          <w:rFonts w:ascii="Garamond" w:hAnsi="Garamond"/>
          <w:b/>
          <w:bCs/>
        </w:rPr>
        <w:t>I.</w:t>
      </w:r>
    </w:p>
    <w:p w14:paraId="507C82E4" w14:textId="38A6C410" w:rsidR="000736E7" w:rsidRDefault="000736E7" w:rsidP="000736E7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Součinnost oprávněného vůči exekutorovi</w:t>
      </w:r>
    </w:p>
    <w:p w14:paraId="70BC5E85" w14:textId="4EA881AF" w:rsidR="000736E7" w:rsidRDefault="00CA1FE9" w:rsidP="000736E7">
      <w:pPr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DF16EB">
        <w:rPr>
          <w:rFonts w:ascii="Garamond" w:hAnsi="Garamond"/>
        </w:rPr>
        <w:tab/>
      </w:r>
      <w:r>
        <w:rPr>
          <w:rFonts w:ascii="Garamond" w:hAnsi="Garamond"/>
        </w:rPr>
        <w:t>Oprávněný se zavazuje předávat exekutorovi rozhodnutí uvedená v </w:t>
      </w:r>
      <w:proofErr w:type="spellStart"/>
      <w:r>
        <w:rPr>
          <w:rFonts w:ascii="Garamond" w:hAnsi="Garamond"/>
        </w:rPr>
        <w:t>čl</w:t>
      </w:r>
      <w:proofErr w:type="spellEnd"/>
      <w:r>
        <w:rPr>
          <w:rFonts w:ascii="Garamond" w:hAnsi="Garamond"/>
        </w:rPr>
        <w:t>, I. odst. 1 této smlouvy, v rozsahu a termínech dle svých provozních možností; soudní exekutor je povinen se těmto objemům a</w:t>
      </w:r>
      <w:r w:rsidR="00310047">
        <w:rPr>
          <w:rFonts w:ascii="Garamond" w:hAnsi="Garamond"/>
        </w:rPr>
        <w:t> </w:t>
      </w:r>
      <w:r>
        <w:rPr>
          <w:rFonts w:ascii="Garamond" w:hAnsi="Garamond"/>
        </w:rPr>
        <w:t>lhůtám přizpůsobit. Oprávněný se zavazuje na vlastní náklady zajistit, aby exekuční titul byl opatřen potvrzením o jeho vykonatelnosti a právní moci.</w:t>
      </w:r>
    </w:p>
    <w:p w14:paraId="7B29C9D6" w14:textId="59FBA3C2" w:rsidR="00CA1FE9" w:rsidRDefault="00506531" w:rsidP="000736E7">
      <w:pPr>
        <w:jc w:val="both"/>
        <w:rPr>
          <w:rFonts w:ascii="Garamond" w:hAnsi="Garamond"/>
        </w:rPr>
      </w:pPr>
      <w:r>
        <w:rPr>
          <w:rFonts w:ascii="Garamond" w:hAnsi="Garamond"/>
        </w:rPr>
        <w:t>2.</w:t>
      </w:r>
      <w:r w:rsidR="00DF16EB">
        <w:rPr>
          <w:rFonts w:ascii="Garamond" w:hAnsi="Garamond"/>
        </w:rPr>
        <w:tab/>
      </w:r>
      <w:r>
        <w:rPr>
          <w:rFonts w:ascii="Garamond" w:hAnsi="Garamond"/>
        </w:rPr>
        <w:t>Oprávněný se zavazuje poskytnout exekutorovi na jeho vyžádání všechny jemu dostupné informace a dokumenty o povinném, potřebné k provedení exekuce dle této smlouvy, vyjma informací, ke kterým má ze zákona zajištěn přístup samotný exekutor.</w:t>
      </w:r>
    </w:p>
    <w:p w14:paraId="70E375EC" w14:textId="2DBC2368" w:rsidR="00D76644" w:rsidRDefault="00D76644" w:rsidP="000736E7">
      <w:pPr>
        <w:jc w:val="both"/>
        <w:rPr>
          <w:rFonts w:ascii="Garamond" w:hAnsi="Garamond"/>
        </w:rPr>
      </w:pPr>
      <w:r>
        <w:rPr>
          <w:rFonts w:ascii="Garamond" w:hAnsi="Garamond"/>
        </w:rPr>
        <w:t>3.</w:t>
      </w:r>
      <w:r w:rsidR="00DF16EB">
        <w:rPr>
          <w:rFonts w:ascii="Garamond" w:hAnsi="Garamond"/>
        </w:rPr>
        <w:tab/>
      </w:r>
      <w:r>
        <w:rPr>
          <w:rFonts w:ascii="Garamond" w:hAnsi="Garamond"/>
        </w:rPr>
        <w:t>Oprávněný sdělí exekutorovi vše, co je podle jeho názoru zapotřebí k řádnému výkonu exekuční Činnosti dle této smlouvy. Oprávněný je povinen exekutorovi neprodleně oznámit všechny okolnosti, které by mohly mít vliv</w:t>
      </w:r>
      <w:r w:rsidR="00137AB1">
        <w:rPr>
          <w:rFonts w:ascii="Garamond" w:hAnsi="Garamond"/>
        </w:rPr>
        <w:t xml:space="preserve"> na změnu způsobu provedení exekuce. Oprávněný prohlašuje, že mu není nic známo o</w:t>
      </w:r>
      <w:r w:rsidR="00310047">
        <w:rPr>
          <w:rFonts w:ascii="Garamond" w:hAnsi="Garamond"/>
        </w:rPr>
        <w:t> </w:t>
      </w:r>
      <w:r w:rsidR="00137AB1">
        <w:rPr>
          <w:rFonts w:ascii="Garamond" w:hAnsi="Garamond"/>
        </w:rPr>
        <w:t xml:space="preserve">majetku povinných, jejichž pohledávky budou soudnímu exekutorovi předávány. </w:t>
      </w:r>
    </w:p>
    <w:p w14:paraId="31C1A047" w14:textId="3C402641" w:rsidR="000736E7" w:rsidRDefault="002F1A0D" w:rsidP="0014400F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FB109B">
        <w:rPr>
          <w:rFonts w:ascii="Garamond" w:hAnsi="Garamond"/>
        </w:rPr>
        <w:t>.</w:t>
      </w:r>
      <w:r w:rsidR="00DF16EB">
        <w:rPr>
          <w:rFonts w:ascii="Garamond" w:hAnsi="Garamond"/>
        </w:rPr>
        <w:tab/>
      </w:r>
      <w:r w:rsidR="00FB109B">
        <w:rPr>
          <w:rFonts w:ascii="Garamond" w:hAnsi="Garamond"/>
        </w:rPr>
        <w:t>Oprávněný se zavazuje bez zbytečného odkladu informovat exekutora o tom, že od dlužníka (povinného) obdržel vymáhanou pohledávku nebo její část anebo úhradu nákladů exekuce, a to vždy nejpozději do 15 dnů poté, co platbu obdržel. Údaje skutkového stavu musí být pravdivé.</w:t>
      </w:r>
    </w:p>
    <w:p w14:paraId="4F151CBD" w14:textId="77777777" w:rsidR="00DF16EB" w:rsidRDefault="00DF16EB" w:rsidP="00FB109B">
      <w:pPr>
        <w:jc w:val="center"/>
        <w:rPr>
          <w:rFonts w:ascii="Garamond" w:hAnsi="Garamond"/>
          <w:b/>
          <w:bCs/>
        </w:rPr>
      </w:pPr>
    </w:p>
    <w:p w14:paraId="260FE15B" w14:textId="77777777" w:rsidR="00DF16EB" w:rsidRDefault="00DF16EB" w:rsidP="00FB109B">
      <w:pPr>
        <w:jc w:val="center"/>
        <w:rPr>
          <w:rFonts w:ascii="Garamond" w:hAnsi="Garamond"/>
          <w:b/>
          <w:bCs/>
        </w:rPr>
      </w:pPr>
    </w:p>
    <w:p w14:paraId="5A979793" w14:textId="77777777" w:rsidR="00DF16EB" w:rsidRDefault="00DF16EB" w:rsidP="00FB109B">
      <w:pPr>
        <w:jc w:val="center"/>
        <w:rPr>
          <w:rFonts w:ascii="Garamond" w:hAnsi="Garamond"/>
          <w:b/>
          <w:bCs/>
        </w:rPr>
      </w:pPr>
    </w:p>
    <w:p w14:paraId="58E7A559" w14:textId="77777777" w:rsidR="00DF16EB" w:rsidRDefault="00DF16EB" w:rsidP="00FB109B">
      <w:pPr>
        <w:jc w:val="center"/>
        <w:rPr>
          <w:rFonts w:ascii="Garamond" w:hAnsi="Garamond"/>
          <w:b/>
          <w:bCs/>
        </w:rPr>
      </w:pPr>
    </w:p>
    <w:p w14:paraId="4F5DCDCC" w14:textId="77777777" w:rsidR="00310047" w:rsidRDefault="00310047" w:rsidP="00FB109B">
      <w:pPr>
        <w:jc w:val="center"/>
        <w:rPr>
          <w:rFonts w:ascii="Garamond" w:hAnsi="Garamond"/>
          <w:b/>
          <w:bCs/>
        </w:rPr>
      </w:pPr>
    </w:p>
    <w:p w14:paraId="62F451E0" w14:textId="32BE7366" w:rsidR="00FB109B" w:rsidRDefault="00FB109B" w:rsidP="00FB109B">
      <w:pPr>
        <w:jc w:val="center"/>
        <w:rPr>
          <w:rFonts w:ascii="Garamond" w:hAnsi="Garamond"/>
          <w:b/>
          <w:bCs/>
        </w:rPr>
      </w:pPr>
      <w:r w:rsidRPr="00FE4605"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>V</w:t>
      </w:r>
      <w:r w:rsidRPr="00FE4605">
        <w:rPr>
          <w:rFonts w:ascii="Garamond" w:hAnsi="Garamond"/>
          <w:b/>
          <w:bCs/>
        </w:rPr>
        <w:t>.</w:t>
      </w:r>
    </w:p>
    <w:p w14:paraId="48A3108B" w14:textId="77777777" w:rsidR="00310047" w:rsidRPr="00FE4605" w:rsidRDefault="00310047" w:rsidP="00FB109B">
      <w:pPr>
        <w:jc w:val="center"/>
        <w:rPr>
          <w:rFonts w:ascii="Garamond" w:hAnsi="Garamond"/>
          <w:b/>
          <w:bCs/>
        </w:rPr>
      </w:pPr>
    </w:p>
    <w:p w14:paraId="4CC955FB" w14:textId="4D27EE0F" w:rsidR="00FB109B" w:rsidRDefault="00FB109B" w:rsidP="00FB109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Smluvní odměna za provedení exekuce, odměna v případě neúspěšné exekuce a záloha na náklady </w:t>
      </w:r>
      <w:r w:rsidR="00F66425">
        <w:rPr>
          <w:rFonts w:ascii="Garamond" w:hAnsi="Garamond"/>
          <w:b/>
          <w:bCs/>
        </w:rPr>
        <w:t>exekuce</w:t>
      </w:r>
    </w:p>
    <w:p w14:paraId="3ED0A8D7" w14:textId="460D8EEC" w:rsidR="00E64DB1" w:rsidRDefault="00E64DB1" w:rsidP="003A1F7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Exekutor se zavazuje, že nebude po oprávněném požadovat zálohu na náklady exekuce.</w:t>
      </w:r>
    </w:p>
    <w:p w14:paraId="37310B5E" w14:textId="1130C782" w:rsidR="00E64DB1" w:rsidRDefault="00E64DB1" w:rsidP="003A1F7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2.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 xml:space="preserve">Exekutor se zavazuje, že nebude po oprávněném požadovat smluvní odměnu za provedení exekuce podle </w:t>
      </w:r>
      <w:proofErr w:type="spellStart"/>
      <w:r>
        <w:rPr>
          <w:rFonts w:ascii="Garamond" w:hAnsi="Garamond"/>
        </w:rPr>
        <w:t>ust</w:t>
      </w:r>
      <w:proofErr w:type="spellEnd"/>
      <w:r>
        <w:rPr>
          <w:rFonts w:ascii="Garamond" w:hAnsi="Garamond"/>
        </w:rPr>
        <w:t>. § 90 odst. 2 zák. č. 120/2001 Sb., exekučního řádu, ve znění pozdějších předpisů.</w:t>
      </w:r>
    </w:p>
    <w:p w14:paraId="791B3C23" w14:textId="17627C8D" w:rsidR="00E64DB1" w:rsidRDefault="005F3044" w:rsidP="003A1F7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3.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Exekutor se zavazuje</w:t>
      </w:r>
      <w:r w:rsidR="00970E4E">
        <w:rPr>
          <w:rFonts w:ascii="Garamond" w:hAnsi="Garamond"/>
        </w:rPr>
        <w:t>, že nebude po oprávněném požadovat náhradu cestovních výloh a náhradu za ztrátu času stanovených prováděcími předpisy.</w:t>
      </w:r>
    </w:p>
    <w:p w14:paraId="0EAC4EB2" w14:textId="1D80F094" w:rsidR="00970E4E" w:rsidRDefault="00970E4E" w:rsidP="003A1F7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Exekutor se zavazuje, že v případě zastavení exekuce pro nemajetnost nebude exekutor požadovat po oprávněném úhradu paušálně určených, či účelně vynaložených výdajů v souladu s </w:t>
      </w:r>
      <w:proofErr w:type="spellStart"/>
      <w:r>
        <w:rPr>
          <w:rFonts w:ascii="Garamond" w:hAnsi="Garamond"/>
        </w:rPr>
        <w:t>ust</w:t>
      </w:r>
      <w:proofErr w:type="spellEnd"/>
      <w:r>
        <w:rPr>
          <w:rFonts w:ascii="Garamond" w:hAnsi="Garamond"/>
        </w:rPr>
        <w:t>. § 89 zák. č.</w:t>
      </w:r>
      <w:r w:rsidR="00310047">
        <w:rPr>
          <w:rFonts w:ascii="Garamond" w:hAnsi="Garamond"/>
        </w:rPr>
        <w:t> </w:t>
      </w:r>
      <w:r>
        <w:rPr>
          <w:rFonts w:ascii="Garamond" w:hAnsi="Garamond"/>
        </w:rPr>
        <w:t xml:space="preserve">120/2001 Sb., exekučního řádu, ve znění pozdějších předpisů. </w:t>
      </w:r>
    </w:p>
    <w:p w14:paraId="2A28FCD6" w14:textId="15BFB70D" w:rsidR="00557CE1" w:rsidRDefault="008F0AE5" w:rsidP="003A1F7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970E4E">
        <w:rPr>
          <w:rFonts w:ascii="Garamond" w:hAnsi="Garamond"/>
        </w:rPr>
        <w:t>.</w:t>
      </w:r>
      <w:r w:rsidR="003A1F7B">
        <w:rPr>
          <w:rFonts w:ascii="Garamond" w:hAnsi="Garamond"/>
        </w:rPr>
        <w:tab/>
      </w:r>
      <w:r w:rsidR="00970E4E">
        <w:rPr>
          <w:rFonts w:ascii="Garamond" w:hAnsi="Garamond"/>
        </w:rPr>
        <w:t xml:space="preserve">Exekutor se zavazuje, že v případě ukončení této smlouvy a podání návrhu na změnu </w:t>
      </w:r>
      <w:r>
        <w:rPr>
          <w:rFonts w:ascii="Garamond" w:hAnsi="Garamond"/>
        </w:rPr>
        <w:t>exekutora, nebude po oprávněném požadovat úhradu nákladů exekuce podle § 44b zák. č. 120/2001 Sb., exekučního řádu, ve znění pozdějších předpisů.</w:t>
      </w:r>
    </w:p>
    <w:p w14:paraId="6F5BD563" w14:textId="47843307" w:rsidR="00970E4E" w:rsidRDefault="00557CE1" w:rsidP="003A1F7B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Není-li způsob roz</w:t>
      </w:r>
      <w:r w:rsidR="00F810BF">
        <w:rPr>
          <w:rFonts w:ascii="Garamond" w:hAnsi="Garamond"/>
        </w:rPr>
        <w:t xml:space="preserve">vrhu vymoženého plnění zákonem stanoven jinak, smluvní strany se, ve smyslu </w:t>
      </w:r>
      <w:proofErr w:type="spellStart"/>
      <w:r w:rsidR="00F810BF">
        <w:rPr>
          <w:rFonts w:ascii="Garamond" w:hAnsi="Garamond"/>
        </w:rPr>
        <w:t>ust</w:t>
      </w:r>
      <w:proofErr w:type="spellEnd"/>
      <w:r w:rsidR="00F810BF">
        <w:rPr>
          <w:rFonts w:ascii="Garamond" w:hAnsi="Garamond"/>
        </w:rPr>
        <w:t>. § 46 odst. 4, dohodly tak, že plnění vymožené pro oprávněného bude průběžně rozdělováno tak, že</w:t>
      </w:r>
      <w:r w:rsidR="00310047">
        <w:rPr>
          <w:rFonts w:ascii="Garamond" w:hAnsi="Garamond"/>
        </w:rPr>
        <w:t> </w:t>
      </w:r>
      <w:r w:rsidR="00F810BF">
        <w:rPr>
          <w:rFonts w:ascii="Garamond" w:hAnsi="Garamond"/>
        </w:rPr>
        <w:t>soudnímu exekutorovi připadne vždy příslušná procentní sazba odměny podle vyhlášky č. 330/2001 Sb.</w:t>
      </w:r>
      <w:r w:rsidR="00823F21">
        <w:rPr>
          <w:rFonts w:ascii="Garamond" w:hAnsi="Garamond"/>
        </w:rPr>
        <w:t>, o odměně a náhradách soudního exekutora</w:t>
      </w:r>
      <w:r w:rsidR="00136CAA">
        <w:rPr>
          <w:rFonts w:ascii="Garamond" w:hAnsi="Garamond"/>
        </w:rPr>
        <w:t xml:space="preserve">, ve znění pozdějších předpisů + platná sazba </w:t>
      </w:r>
      <w:r w:rsidR="00AC126F">
        <w:rPr>
          <w:rFonts w:ascii="Garamond" w:hAnsi="Garamond"/>
        </w:rPr>
        <w:t>DPH z každého vymoženého plnění na úhradu odměny exekutora. Toto platí pro všechny exekutorem přijaté částky, tedy i</w:t>
      </w:r>
      <w:r w:rsidR="00310047">
        <w:rPr>
          <w:rFonts w:ascii="Garamond" w:hAnsi="Garamond"/>
        </w:rPr>
        <w:t> </w:t>
      </w:r>
      <w:r w:rsidR="00AC126F">
        <w:rPr>
          <w:rFonts w:ascii="Garamond" w:hAnsi="Garamond"/>
        </w:rPr>
        <w:t>pro ty, kdy odměna z nich vypočtená nedosahuje minimální výše dle § 6 odst. 3 vyhlášky č. 330/2001 Sb., o odměně a náhradách soudního exekutora, ve znění pozdějších předpisů. Teprve následně budou uspokojeny zbývající náklady exekuce. Výše uvedené se neuplatní, pokud je prováděna exekuce prodejem movitých věcí, nemovitých věcí či prodejem podniku, a dále tehdy, pokud je vymožené plnění získané provedením exekuce podle § 46 odst. 6 zákona č. 120/2001 Sb., exekuční řád, ve znění pozdějších předpisů. Sazba DPD náleží soudnímu exekutorovi pouze tehdy, pokud je plátcem DPH.</w:t>
      </w:r>
      <w:r w:rsidR="00F810BF">
        <w:rPr>
          <w:rFonts w:ascii="Garamond" w:hAnsi="Garamond"/>
        </w:rPr>
        <w:t xml:space="preserve"> </w:t>
      </w:r>
    </w:p>
    <w:p w14:paraId="353CB1B2" w14:textId="7479DC7E" w:rsidR="00E75C80" w:rsidRDefault="00E75C80" w:rsidP="00E64DB1">
      <w:pPr>
        <w:jc w:val="both"/>
        <w:rPr>
          <w:rFonts w:ascii="Garamond" w:hAnsi="Garamond"/>
        </w:rPr>
      </w:pPr>
    </w:p>
    <w:p w14:paraId="3DE27D30" w14:textId="75447BB2" w:rsidR="00E75C80" w:rsidRPr="00FE4605" w:rsidRDefault="00E75C80" w:rsidP="00E75C8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</w:t>
      </w:r>
      <w:r w:rsidRPr="00FE4605">
        <w:rPr>
          <w:rFonts w:ascii="Garamond" w:hAnsi="Garamond"/>
          <w:b/>
          <w:bCs/>
        </w:rPr>
        <w:t>.</w:t>
      </w:r>
    </w:p>
    <w:p w14:paraId="020CBE05" w14:textId="0BB1B8C2" w:rsidR="00E75C80" w:rsidRDefault="00445408" w:rsidP="0044540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Ukončení smlouvy</w:t>
      </w:r>
    </w:p>
    <w:p w14:paraId="3C09B435" w14:textId="43110EAC" w:rsidR="00445408" w:rsidRDefault="00684BD4" w:rsidP="003A1F7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Smluvní strany se dohodly, že tato smlouva může být ukončena výpovědí kterékoliv ze smluvních stran, s výpovědní lhůtou 3 měsíce, která počíná běžet první den následujícího měsíce po doručení výpovědi druhé straně.</w:t>
      </w:r>
    </w:p>
    <w:p w14:paraId="06A86244" w14:textId="006CBF2B" w:rsidR="00684BD4" w:rsidRDefault="00684BD4" w:rsidP="003A1F7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Bude-li tato smlouva ukončena dle odst. 1., zavazuje se exekutor vymoci pro oprávněného pohledávky, u kterých již doručil exekučnímu soudu žádost o pověření a nařízení exekuce, a to za stejných podmínek, za kterých byla uzavřena tato smlouva.</w:t>
      </w:r>
    </w:p>
    <w:p w14:paraId="7653A69C" w14:textId="77777777" w:rsidR="003A1F7B" w:rsidRDefault="003A1F7B" w:rsidP="00684BD4">
      <w:pPr>
        <w:jc w:val="center"/>
        <w:rPr>
          <w:rFonts w:ascii="Garamond" w:hAnsi="Garamond"/>
          <w:b/>
          <w:bCs/>
        </w:rPr>
      </w:pPr>
    </w:p>
    <w:p w14:paraId="63CBBDAA" w14:textId="66157827" w:rsidR="00684BD4" w:rsidRPr="00FE4605" w:rsidRDefault="00684BD4" w:rsidP="00684BD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</w:t>
      </w:r>
      <w:r w:rsidRPr="00FE4605">
        <w:rPr>
          <w:rFonts w:ascii="Garamond" w:hAnsi="Garamond"/>
          <w:b/>
          <w:bCs/>
        </w:rPr>
        <w:t>.</w:t>
      </w:r>
    </w:p>
    <w:p w14:paraId="1A381686" w14:textId="43ECEFE7" w:rsidR="00684BD4" w:rsidRDefault="00684BD4" w:rsidP="00684BD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Závazky smluvních stran</w:t>
      </w:r>
    </w:p>
    <w:p w14:paraId="73BC3F71" w14:textId="77777777" w:rsidR="003A1F7B" w:rsidRDefault="003A1F7B" w:rsidP="00684BD4">
      <w:pPr>
        <w:jc w:val="center"/>
        <w:rPr>
          <w:rFonts w:ascii="Garamond" w:hAnsi="Garamond"/>
          <w:b/>
          <w:bCs/>
        </w:rPr>
      </w:pPr>
    </w:p>
    <w:p w14:paraId="5B5E55CE" w14:textId="66EE9090" w:rsidR="00684BD4" w:rsidRDefault="00684BD4" w:rsidP="00684BD4">
      <w:pPr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Na základě usnesení věcně a místně příslušného soudu, dle kterého bu</w:t>
      </w:r>
      <w:r w:rsidR="004037FE">
        <w:rPr>
          <w:rFonts w:ascii="Garamond" w:hAnsi="Garamond"/>
        </w:rPr>
        <w:t>de exekutor pověřen provedením exekuce, provede exekutor exekuci v souladu s příslušnými ustanoveními exekutorského řádu.</w:t>
      </w:r>
    </w:p>
    <w:p w14:paraId="0DBB3342" w14:textId="4CDBD8FB" w:rsidR="004037FE" w:rsidRDefault="004037FE" w:rsidP="00684BD4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2.</w:t>
      </w:r>
      <w:r w:rsidR="003A1F7B">
        <w:rPr>
          <w:rFonts w:ascii="Garamond" w:hAnsi="Garamond"/>
        </w:rPr>
        <w:tab/>
      </w:r>
      <w:r w:rsidR="00824CB6">
        <w:rPr>
          <w:rFonts w:ascii="Garamond" w:hAnsi="Garamond"/>
        </w:rPr>
        <w:t>Exekutor je povinen dohodnutou činnost vykonávat na základě svých vědomostí a schopností. Při</w:t>
      </w:r>
      <w:r w:rsidR="00310047">
        <w:rPr>
          <w:rFonts w:ascii="Garamond" w:hAnsi="Garamond"/>
        </w:rPr>
        <w:t> </w:t>
      </w:r>
      <w:r w:rsidR="00824CB6">
        <w:rPr>
          <w:rFonts w:ascii="Garamond" w:hAnsi="Garamond"/>
        </w:rPr>
        <w:t>své činnosti je vázán pouze právním řádem České republiky a rozhodnutími soudu vydanými v exekučním řízení.</w:t>
      </w:r>
    </w:p>
    <w:p w14:paraId="357D0975" w14:textId="3C9B54A4" w:rsidR="00824CB6" w:rsidRDefault="00824CB6" w:rsidP="00684BD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Exekutor, jeho zástupce nebo exekutorem zmocněné osoby jsou povinny zachovávat mlčenlivost o všech skutečnostech, o nichž se dozvěděli v souvislosti s výkonem exekuční činnosti, a které se mohou dotýkat oprávněných zájmů účastníků exekučního řízení. Povinnost zachovávat mlčenlivost trvá i po zániku exekutorského úřadu a po skončení pracovního poměru zaměstnance, který se na exekuční činnosti z pověření exekutora účastnil.</w:t>
      </w:r>
    </w:p>
    <w:p w14:paraId="75513385" w14:textId="2E0AF324" w:rsidR="00C656E3" w:rsidRDefault="00C656E3" w:rsidP="00684BD4">
      <w:pPr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Všechny informace, které exekutor získá v souvislosti s výkonem exekuční činnosti, je povinen zachovávat v tajnosti kromě případů, kdy je to nevyhnutelné a účelné v zájmu splnění předmětu této smlouvy.</w:t>
      </w:r>
    </w:p>
    <w:p w14:paraId="0C8D8F2F" w14:textId="751E8491" w:rsidR="00C2509B" w:rsidRDefault="00C656E3" w:rsidP="00684BD4">
      <w:pPr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Exekutor odpovídá oprávněnému</w:t>
      </w:r>
      <w:r w:rsidR="00C2509B">
        <w:rPr>
          <w:rFonts w:ascii="Garamond" w:hAnsi="Garamond"/>
        </w:rPr>
        <w:t xml:space="preserve"> za škodu, která by mohla vzniknout v souvislosti s exekuční činností. Exekutor odpovídá oprávněnému i za škodu způsobenou jeho zaměstnanci, popř. jinými osobami uvedeným v odst. 3., v souvislosti s exekuční činností.</w:t>
      </w:r>
    </w:p>
    <w:p w14:paraId="698B291A" w14:textId="2ED09C5F" w:rsidR="00C2509B" w:rsidRDefault="00C2509B" w:rsidP="00684BD4">
      <w:pPr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Oprávněný má právo provést u soudního exekutora kontrolu spisů, kde je oprávněný oprávněným a inventarizaci spisů ke stavu k 31. 12. kalendářního roku.</w:t>
      </w:r>
    </w:p>
    <w:p w14:paraId="1AB4B7C5" w14:textId="29B9EDBF" w:rsidR="00C2509B" w:rsidRPr="00FE4605" w:rsidRDefault="00C2509B" w:rsidP="00C2509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VII</w:t>
      </w:r>
      <w:r w:rsidRPr="00FE4605">
        <w:rPr>
          <w:rFonts w:ascii="Garamond" w:hAnsi="Garamond"/>
          <w:b/>
          <w:bCs/>
        </w:rPr>
        <w:t>.</w:t>
      </w:r>
    </w:p>
    <w:p w14:paraId="21FAB492" w14:textId="3FF633E8" w:rsidR="00C2509B" w:rsidRDefault="00C2509B" w:rsidP="00C2509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Závěrečná ujednání</w:t>
      </w:r>
    </w:p>
    <w:p w14:paraId="63322EA2" w14:textId="140BBF5B" w:rsidR="00C2509B" w:rsidRDefault="00C2509B" w:rsidP="00C2509B">
      <w:pPr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Tato smlouva nabývá účinnosti dne 1.4.2015.</w:t>
      </w:r>
    </w:p>
    <w:p w14:paraId="3ACBD2F2" w14:textId="21B8CD8B" w:rsidR="00C2509B" w:rsidRDefault="00C2509B" w:rsidP="00C2509B">
      <w:pPr>
        <w:jc w:val="both"/>
        <w:rPr>
          <w:rFonts w:ascii="Garamond" w:hAnsi="Garamond"/>
        </w:rPr>
      </w:pPr>
      <w:r>
        <w:rPr>
          <w:rFonts w:ascii="Garamond" w:hAnsi="Garamond"/>
        </w:rPr>
        <w:t>2.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 xml:space="preserve">Smlouva se vyhotovuje ve dvou stejnopisech; každý má platnost originálu a každý z účastníků </w:t>
      </w:r>
      <w:proofErr w:type="gramStart"/>
      <w:r>
        <w:rPr>
          <w:rFonts w:ascii="Garamond" w:hAnsi="Garamond"/>
        </w:rPr>
        <w:t>obdrží</w:t>
      </w:r>
      <w:proofErr w:type="gramEnd"/>
      <w:r>
        <w:rPr>
          <w:rFonts w:ascii="Garamond" w:hAnsi="Garamond"/>
        </w:rPr>
        <w:t xml:space="preserve"> po jednom stejnopise.</w:t>
      </w:r>
    </w:p>
    <w:p w14:paraId="2BC0C6E3" w14:textId="49B20BE9" w:rsidR="00C2509B" w:rsidRDefault="00C2509B" w:rsidP="00C2509B">
      <w:pPr>
        <w:jc w:val="both"/>
        <w:rPr>
          <w:rFonts w:ascii="Garamond" w:hAnsi="Garamond"/>
        </w:rPr>
      </w:pPr>
      <w:r>
        <w:rPr>
          <w:rFonts w:ascii="Garamond" w:hAnsi="Garamond"/>
        </w:rPr>
        <w:t>3.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Veškeré změny této smlouvy je možné činit pouze se souhlasem obou smluvních stran v písemné formě.</w:t>
      </w:r>
    </w:p>
    <w:p w14:paraId="44EE1069" w14:textId="4E7FCF3F" w:rsidR="00C2509B" w:rsidRDefault="00C2509B" w:rsidP="00C2509B">
      <w:pPr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A1F7B">
        <w:rPr>
          <w:rFonts w:ascii="Garamond" w:hAnsi="Garamond"/>
        </w:rPr>
        <w:tab/>
      </w:r>
      <w:r>
        <w:rPr>
          <w:rFonts w:ascii="Garamond" w:hAnsi="Garamond"/>
        </w:rPr>
        <w:t>Smluvní strany prohlašují, že si tuto smlouvu před jejím podpisem přečetly, že byla uzavřena po vzájemném projednání podle jejich pravé a svobodné vůle, určitě a srozumitelně, nikoliv v tísni a za nápadně nevýhodných podmínek a na důkaz toho připojují své podpisy.</w:t>
      </w:r>
    </w:p>
    <w:p w14:paraId="4D609FFE" w14:textId="0EE6B489" w:rsidR="00C2509B" w:rsidRDefault="00C2509B" w:rsidP="00C2509B">
      <w:pPr>
        <w:jc w:val="both"/>
        <w:rPr>
          <w:rFonts w:ascii="Garamond" w:hAnsi="Garamond"/>
        </w:rPr>
      </w:pPr>
    </w:p>
    <w:p w14:paraId="43A89667" w14:textId="7337DE47" w:rsidR="00C2509B" w:rsidRDefault="00C2509B" w:rsidP="00C2509B">
      <w:pPr>
        <w:jc w:val="both"/>
        <w:rPr>
          <w:rFonts w:ascii="Garamond" w:hAnsi="Garamond"/>
        </w:rPr>
      </w:pPr>
      <w:r>
        <w:rPr>
          <w:rFonts w:ascii="Garamond" w:hAnsi="Garamond"/>
        </w:rPr>
        <w:t>v Českých Budějovicích dne 6.3.2015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ve Zdíkově dne 2.3.2015</w:t>
      </w:r>
    </w:p>
    <w:p w14:paraId="41572C2D" w14:textId="484680DB" w:rsidR="00C2509B" w:rsidRDefault="00C2509B" w:rsidP="00C2509B">
      <w:pPr>
        <w:jc w:val="both"/>
        <w:rPr>
          <w:rFonts w:ascii="Garamond" w:hAnsi="Garamond"/>
        </w:rPr>
      </w:pPr>
    </w:p>
    <w:p w14:paraId="2AD4A483" w14:textId="49B3244B" w:rsidR="00C2509B" w:rsidRDefault="00C2509B" w:rsidP="00C2509B">
      <w:pPr>
        <w:jc w:val="both"/>
        <w:rPr>
          <w:rFonts w:ascii="Garamond" w:hAnsi="Garamond"/>
        </w:rPr>
      </w:pPr>
      <w:r>
        <w:rPr>
          <w:rFonts w:ascii="Garamond" w:hAnsi="Garamond"/>
        </w:rPr>
        <w:t>JUDr. Tomáš Strouha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Mgr. Kamil Košina</w:t>
      </w:r>
    </w:p>
    <w:p w14:paraId="53CA2879" w14:textId="05FF3659" w:rsidR="00C2509B" w:rsidRPr="00C2509B" w:rsidRDefault="00C2509B" w:rsidP="00C2509B">
      <w:pPr>
        <w:jc w:val="both"/>
        <w:rPr>
          <w:rFonts w:ascii="Garamond" w:hAnsi="Garamond"/>
        </w:rPr>
      </w:pPr>
      <w:r>
        <w:rPr>
          <w:rFonts w:ascii="Garamond" w:hAnsi="Garamond"/>
        </w:rPr>
        <w:t>oprávněný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soudní exekutor</w:t>
      </w:r>
    </w:p>
    <w:p w14:paraId="2024EC42" w14:textId="3BA5FA96" w:rsidR="00824CB6" w:rsidRPr="00684BD4" w:rsidRDefault="00824CB6" w:rsidP="00684BD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B3177BF" w14:textId="77777777" w:rsidR="00684BD4" w:rsidRPr="00445408" w:rsidRDefault="00684BD4" w:rsidP="00445408">
      <w:pPr>
        <w:jc w:val="both"/>
        <w:rPr>
          <w:rFonts w:ascii="Garamond" w:hAnsi="Garamond"/>
        </w:rPr>
      </w:pPr>
    </w:p>
    <w:sectPr w:rsidR="00684BD4" w:rsidRPr="0044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02"/>
    <w:rsid w:val="00021E5F"/>
    <w:rsid w:val="000658DC"/>
    <w:rsid w:val="000736E7"/>
    <w:rsid w:val="00136CAA"/>
    <w:rsid w:val="00137AB1"/>
    <w:rsid w:val="0014400F"/>
    <w:rsid w:val="002F1A0D"/>
    <w:rsid w:val="00310047"/>
    <w:rsid w:val="003A1F7B"/>
    <w:rsid w:val="003B7733"/>
    <w:rsid w:val="003D7858"/>
    <w:rsid w:val="004037FE"/>
    <w:rsid w:val="00445408"/>
    <w:rsid w:val="00506531"/>
    <w:rsid w:val="00556142"/>
    <w:rsid w:val="00557CE1"/>
    <w:rsid w:val="005F3044"/>
    <w:rsid w:val="00655C02"/>
    <w:rsid w:val="00657C6C"/>
    <w:rsid w:val="00684BD4"/>
    <w:rsid w:val="006F7DA0"/>
    <w:rsid w:val="0072249C"/>
    <w:rsid w:val="00794C47"/>
    <w:rsid w:val="007D3F92"/>
    <w:rsid w:val="00823F21"/>
    <w:rsid w:val="00824CB6"/>
    <w:rsid w:val="008F0AE5"/>
    <w:rsid w:val="009137AA"/>
    <w:rsid w:val="00970E4E"/>
    <w:rsid w:val="009F5E36"/>
    <w:rsid w:val="00AC126F"/>
    <w:rsid w:val="00C2509B"/>
    <w:rsid w:val="00C656E3"/>
    <w:rsid w:val="00C87A5C"/>
    <w:rsid w:val="00CA1FE9"/>
    <w:rsid w:val="00D76644"/>
    <w:rsid w:val="00DF16EB"/>
    <w:rsid w:val="00E64DB1"/>
    <w:rsid w:val="00E75C80"/>
    <w:rsid w:val="00EA6DC3"/>
    <w:rsid w:val="00F66425"/>
    <w:rsid w:val="00F810BF"/>
    <w:rsid w:val="00FB109B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5A3D"/>
  <w15:chartTrackingRefBased/>
  <w15:docId w15:val="{9A3E8D7C-2810-479D-8F12-9CBF8865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1235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Hrychová Veronika Mgr.</dc:creator>
  <cp:keywords/>
  <dc:description/>
  <cp:lastModifiedBy>Hrychová Veronika Mgr.</cp:lastModifiedBy>
  <cp:revision>33</cp:revision>
  <dcterms:created xsi:type="dcterms:W3CDTF">2022-12-20T07:42:00Z</dcterms:created>
  <dcterms:modified xsi:type="dcterms:W3CDTF">2022-12-21T09:54:00Z</dcterms:modified>
</cp:coreProperties>
</file>