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82CDF" w14:textId="77777777" w:rsidR="00263E46" w:rsidRDefault="00434186" w:rsidP="00AC0072">
      <w:pPr>
        <w:pStyle w:val="Nzev"/>
        <w:spacing w:before="0"/>
        <w:ind w:left="5041" w:right="0" w:firstLine="72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</w:t>
      </w:r>
      <w:r w:rsidR="00F367BC">
        <w:rPr>
          <w:b w:val="0"/>
          <w:sz w:val="22"/>
          <w:szCs w:val="22"/>
        </w:rPr>
        <w:t xml:space="preserve">                   </w:t>
      </w:r>
      <w:r w:rsidRPr="00434186">
        <w:rPr>
          <w:b w:val="0"/>
          <w:sz w:val="22"/>
          <w:szCs w:val="22"/>
        </w:rPr>
        <w:t>č.</w:t>
      </w:r>
      <w:r w:rsidRPr="00A653FB">
        <w:rPr>
          <w:b w:val="0"/>
          <w:sz w:val="22"/>
          <w:szCs w:val="22"/>
        </w:rPr>
        <w:t xml:space="preserve"> smlouvy:</w:t>
      </w:r>
      <w:r w:rsidR="00F367BC">
        <w:rPr>
          <w:b w:val="0"/>
          <w:sz w:val="22"/>
          <w:szCs w:val="22"/>
        </w:rPr>
        <w:t xml:space="preserve"> 280/898/22</w:t>
      </w:r>
    </w:p>
    <w:p w14:paraId="5489F5CA" w14:textId="27457260" w:rsidR="00263E46" w:rsidRDefault="00263E46" w:rsidP="00AC0072">
      <w:pPr>
        <w:jc w:val="right"/>
        <w:rPr>
          <w:b/>
        </w:rPr>
      </w:pPr>
      <w:r>
        <w:t xml:space="preserve">                        </w:t>
      </w:r>
      <w:r w:rsidR="00434186">
        <w:t>č</w:t>
      </w:r>
      <w:r w:rsidR="00434186" w:rsidRPr="00A653FB">
        <w:t>. zakázky:</w:t>
      </w:r>
      <w:r w:rsidR="00434186">
        <w:t xml:space="preserve"> 280</w:t>
      </w:r>
      <w:r w:rsidR="00434186" w:rsidRPr="00AC0072">
        <w:t>-</w:t>
      </w:r>
      <w:r w:rsidR="00AC0072" w:rsidRPr="00AC0072">
        <w:t>REI</w:t>
      </w:r>
      <w:r w:rsidR="00434186" w:rsidRPr="00AC0072">
        <w:t>-</w:t>
      </w:r>
      <w:r w:rsidR="00AC0072" w:rsidRPr="00AC0072">
        <w:t>PL</w:t>
      </w:r>
    </w:p>
    <w:p w14:paraId="7FEEAF5B" w14:textId="5548779B" w:rsidR="00A653FB" w:rsidRPr="00A653FB" w:rsidRDefault="00434186" w:rsidP="00AC0072">
      <w:pPr>
        <w:jc w:val="right"/>
        <w:rPr>
          <w:rFonts w:ascii="Segoe UI" w:hAnsi="Segoe UI" w:cs="Segoe UI"/>
          <w:b/>
          <w:bCs/>
          <w:color w:val="212529"/>
          <w:sz w:val="24"/>
          <w:szCs w:val="24"/>
          <w:u w:val="single"/>
          <w:lang w:eastAsia="cs-CZ"/>
        </w:rPr>
      </w:pPr>
      <w:r>
        <w:t xml:space="preserve">                                  </w:t>
      </w:r>
      <w:r w:rsidR="00263E46">
        <w:t xml:space="preserve">                                                                                                </w:t>
      </w:r>
      <w:r>
        <w:t>č</w:t>
      </w:r>
      <w:r w:rsidRPr="00A653FB">
        <w:t>. jednací:</w:t>
      </w:r>
      <w:r w:rsidR="00A653FB">
        <w:t xml:space="preserve"> ND/9002/205210/2022</w:t>
      </w:r>
      <w:r w:rsidR="00F367BC">
        <w:rPr>
          <w:b/>
        </w:rPr>
        <w:t xml:space="preserve"> </w:t>
      </w:r>
    </w:p>
    <w:p w14:paraId="396AC681" w14:textId="6F199A63" w:rsidR="00E461CA" w:rsidRPr="002422A2" w:rsidRDefault="00E461CA" w:rsidP="00AC0072">
      <w:pPr>
        <w:pStyle w:val="Nzev"/>
        <w:spacing w:before="240"/>
      </w:pPr>
      <w:r w:rsidRPr="002422A2">
        <w:t>SMLOUVA O UBYTOVÁNÍ</w:t>
      </w:r>
    </w:p>
    <w:p w14:paraId="504E1356" w14:textId="77777777" w:rsidR="00E461CA" w:rsidRPr="002422A2" w:rsidRDefault="00E461CA" w:rsidP="00E461CA">
      <w:pPr>
        <w:spacing w:line="227" w:lineRule="exact"/>
        <w:ind w:left="1282" w:right="1181"/>
        <w:jc w:val="center"/>
        <w:rPr>
          <w:i/>
          <w:sz w:val="20"/>
        </w:rPr>
      </w:pPr>
      <w:r w:rsidRPr="002422A2">
        <w:rPr>
          <w:i/>
          <w:sz w:val="20"/>
        </w:rPr>
        <w:t>ve smyslu ustanovení § 2326 a následujících zákona č. 89/2012 Sb.</w:t>
      </w:r>
      <w:r>
        <w:rPr>
          <w:i/>
          <w:sz w:val="20"/>
        </w:rPr>
        <w:t xml:space="preserve">, občanského zákoníku, ve znění </w:t>
      </w:r>
      <w:r w:rsidRPr="002422A2">
        <w:rPr>
          <w:i/>
          <w:sz w:val="20"/>
        </w:rPr>
        <w:t>pozdějších předpisů (dále jen „občanský zákoník“)</w:t>
      </w:r>
    </w:p>
    <w:p w14:paraId="5E48A73A" w14:textId="77777777" w:rsidR="00FF40F8" w:rsidRDefault="00FF40F8">
      <w:pPr>
        <w:pStyle w:val="Zkladntext"/>
        <w:ind w:left="0"/>
        <w:rPr>
          <w:i/>
          <w:sz w:val="14"/>
        </w:rPr>
      </w:pPr>
    </w:p>
    <w:p w14:paraId="244445DF" w14:textId="77777777" w:rsidR="00FF40F8" w:rsidRDefault="00EB4426">
      <w:pPr>
        <w:pStyle w:val="Zkladntext"/>
        <w:spacing w:before="92"/>
        <w:ind w:left="378"/>
      </w:pPr>
      <w:proofErr w:type="gramStart"/>
      <w:r>
        <w:t>mezi:</w:t>
      </w:r>
      <w:proofErr w:type="gramEnd"/>
    </w:p>
    <w:p w14:paraId="6A3941C5" w14:textId="458E1973" w:rsidR="00FF40F8" w:rsidRDefault="00434186">
      <w:pPr>
        <w:pStyle w:val="Zkladntext"/>
        <w:ind w:left="0"/>
      </w:pPr>
      <w:r>
        <w:t>.</w:t>
      </w:r>
    </w:p>
    <w:p w14:paraId="319D0087" w14:textId="77777777" w:rsidR="00FF40F8" w:rsidRDefault="00E06F59" w:rsidP="00F46600">
      <w:pPr>
        <w:pStyle w:val="Nadpis1"/>
        <w:numPr>
          <w:ilvl w:val="0"/>
          <w:numId w:val="7"/>
        </w:numPr>
        <w:tabs>
          <w:tab w:val="left" w:pos="718"/>
        </w:tabs>
        <w:spacing w:line="240" w:lineRule="auto"/>
        <w:jc w:val="left"/>
      </w:pPr>
      <w:r w:rsidRPr="00E06F59">
        <w:t>SEVAS, spol. s r.o.</w:t>
      </w:r>
    </w:p>
    <w:p w14:paraId="6F2A0C56" w14:textId="77777777" w:rsidR="00E06F59" w:rsidRDefault="00EB4426">
      <w:pPr>
        <w:pStyle w:val="Zkladntext"/>
        <w:spacing w:before="1"/>
        <w:ind w:left="662" w:right="4526"/>
      </w:pPr>
      <w:r>
        <w:t xml:space="preserve">se sídlem </w:t>
      </w:r>
      <w:r w:rsidR="00E06F59" w:rsidRPr="00E06F59">
        <w:t>Brno-střed, Veveří, Kounicova 680/6</w:t>
      </w:r>
    </w:p>
    <w:p w14:paraId="3B284284" w14:textId="6100FD78" w:rsidR="00FF40F8" w:rsidRDefault="00EB4426">
      <w:pPr>
        <w:pStyle w:val="Zkladntext"/>
        <w:spacing w:before="1"/>
        <w:ind w:left="662" w:right="4526"/>
      </w:pPr>
      <w:r>
        <w:t xml:space="preserve">IČ: </w:t>
      </w:r>
      <w:r w:rsidR="00E06F59" w:rsidRPr="00E06F59">
        <w:t>41603419</w:t>
      </w:r>
      <w:r>
        <w:t>, DIČ:</w:t>
      </w:r>
      <w:r>
        <w:rPr>
          <w:spacing w:val="1"/>
        </w:rPr>
        <w:t xml:space="preserve"> </w:t>
      </w:r>
      <w:r w:rsidR="00E06F59" w:rsidRPr="00E06F59">
        <w:t>CZ41603419</w:t>
      </w:r>
    </w:p>
    <w:p w14:paraId="7E08D61B" w14:textId="76648B28" w:rsidR="002E0A9C" w:rsidRDefault="002E0A9C" w:rsidP="001E321E">
      <w:pPr>
        <w:pStyle w:val="Zkladntext"/>
        <w:spacing w:before="1"/>
        <w:ind w:left="662" w:right="4526"/>
      </w:pPr>
      <w:r>
        <w:t>Zastoupen</w:t>
      </w:r>
      <w:r w:rsidR="001E321E">
        <w:t xml:space="preserve">á: </w:t>
      </w:r>
      <w:proofErr w:type="spellStart"/>
      <w:r w:rsidR="00B24699">
        <w:t>xxxxx</w:t>
      </w:r>
      <w:proofErr w:type="spellEnd"/>
    </w:p>
    <w:p w14:paraId="19B66125" w14:textId="2570F73A" w:rsidR="00FF40F8" w:rsidRDefault="00E06F59" w:rsidP="00B24699">
      <w:pPr>
        <w:pStyle w:val="Zkladntext"/>
        <w:ind w:left="662" w:right="1903"/>
      </w:pPr>
      <w:r>
        <w:t>Kontakt</w:t>
      </w:r>
      <w:r w:rsidRPr="007F7E87">
        <w:rPr>
          <w:lang w:val="de-DE"/>
        </w:rPr>
        <w:t>:</w:t>
      </w:r>
      <w:r w:rsidR="00A366CF">
        <w:t xml:space="preserve"> </w:t>
      </w:r>
      <w:proofErr w:type="spellStart"/>
      <w:r w:rsidR="00B24699">
        <w:t>xxxxx</w:t>
      </w:r>
      <w:proofErr w:type="spellEnd"/>
      <w:r w:rsidR="00A366CF">
        <w:rPr>
          <w:spacing w:val="-52"/>
        </w:rPr>
        <w:br/>
      </w:r>
      <w:r w:rsidRPr="00E06F59">
        <w:t>zapsána v Obchodním rejstříku u Krajského soudu v Brně, složka C 2573</w:t>
      </w:r>
    </w:p>
    <w:p w14:paraId="0ED77444" w14:textId="77777777" w:rsidR="00A366CF" w:rsidRDefault="00EB4426">
      <w:pPr>
        <w:spacing w:line="480" w:lineRule="auto"/>
        <w:ind w:left="378" w:right="7676" w:firstLine="55"/>
        <w:rPr>
          <w:spacing w:val="-52"/>
        </w:rPr>
      </w:pPr>
      <w:r>
        <w:t xml:space="preserve">(dále jen </w:t>
      </w:r>
      <w:r w:rsidR="00E06F59">
        <w:rPr>
          <w:b/>
          <w:i/>
        </w:rPr>
        <w:t>hotel</w:t>
      </w:r>
      <w:r>
        <w:lastRenderedPageBreak/>
        <w:t>)</w:t>
      </w:r>
      <w:r>
        <w:rPr>
          <w:spacing w:val="-52"/>
        </w:rPr>
        <w:t xml:space="preserve"> </w:t>
      </w:r>
    </w:p>
    <w:p w14:paraId="04B976E7" w14:textId="77EE5FA0" w:rsidR="00FF40F8" w:rsidRDefault="00EB4426">
      <w:pPr>
        <w:spacing w:line="480" w:lineRule="auto"/>
        <w:ind w:left="378" w:right="7676" w:firstLine="55"/>
      </w:pPr>
      <w:r>
        <w:t>a</w:t>
      </w:r>
    </w:p>
    <w:p w14:paraId="5A1320B5" w14:textId="57BBF964" w:rsidR="00FF40F8" w:rsidRDefault="001E321E" w:rsidP="00F46600">
      <w:pPr>
        <w:pStyle w:val="Nadpis1"/>
        <w:numPr>
          <w:ilvl w:val="0"/>
          <w:numId w:val="7"/>
        </w:numPr>
        <w:tabs>
          <w:tab w:val="left" w:pos="663"/>
        </w:tabs>
        <w:spacing w:before="1"/>
        <w:ind w:left="662" w:hanging="285"/>
        <w:jc w:val="left"/>
      </w:pPr>
      <w:r>
        <w:t>Národní divadlo</w:t>
      </w:r>
    </w:p>
    <w:p w14:paraId="2ADAA0B6" w14:textId="029D351F" w:rsidR="00FF40F8" w:rsidRDefault="00EB4426">
      <w:pPr>
        <w:pStyle w:val="Zkladntext"/>
        <w:spacing w:line="252" w:lineRule="exact"/>
        <w:ind w:left="662"/>
      </w:pPr>
      <w:r>
        <w:t>Se</w:t>
      </w:r>
      <w:r>
        <w:rPr>
          <w:spacing w:val="-1"/>
        </w:rPr>
        <w:t xml:space="preserve"> </w:t>
      </w:r>
      <w:r>
        <w:t xml:space="preserve">sídlem: </w:t>
      </w:r>
      <w:r w:rsidR="00434186">
        <w:t>Ostrovní 1, Praha 1, 112 30</w:t>
      </w:r>
    </w:p>
    <w:p w14:paraId="2054419B" w14:textId="640B922B" w:rsidR="00FF40F8" w:rsidRDefault="00EB4426">
      <w:pPr>
        <w:pStyle w:val="Zkladntext"/>
        <w:tabs>
          <w:tab w:val="left" w:pos="3919"/>
        </w:tabs>
        <w:spacing w:before="1" w:line="252" w:lineRule="exact"/>
        <w:ind w:left="662"/>
      </w:pPr>
      <w:r>
        <w:t>IČ:</w:t>
      </w:r>
      <w:r w:rsidR="00AA1C16">
        <w:t xml:space="preserve"> </w:t>
      </w:r>
      <w:r w:rsidR="00AA1C16" w:rsidRPr="00204873">
        <w:rPr>
          <w:rFonts w:cs="Arial"/>
          <w:sz w:val="21"/>
          <w:szCs w:val="21"/>
        </w:rPr>
        <w:t>00023337</w:t>
      </w:r>
      <w:r>
        <w:rPr>
          <w:spacing w:val="90"/>
        </w:rPr>
        <w:t xml:space="preserve"> </w:t>
      </w:r>
    </w:p>
    <w:p w14:paraId="5B65A8D4" w14:textId="6647AA78" w:rsidR="00FF40F8" w:rsidRDefault="001E321E">
      <w:pPr>
        <w:pStyle w:val="Zkladntext"/>
        <w:spacing w:line="252" w:lineRule="exact"/>
        <w:ind w:left="662"/>
      </w:pPr>
      <w:r>
        <w:t>Zastoupená</w:t>
      </w:r>
      <w:r w:rsidR="00EB4426">
        <w:t>:</w:t>
      </w:r>
      <w:r w:rsidR="00EB4426">
        <w:rPr>
          <w:spacing w:val="-1"/>
        </w:rPr>
        <w:t xml:space="preserve"> </w:t>
      </w:r>
      <w:proofErr w:type="spellStart"/>
      <w:r w:rsidR="00B24699">
        <w:rPr>
          <w:spacing w:val="-1"/>
        </w:rPr>
        <w:t>xxxxx</w:t>
      </w:r>
      <w:proofErr w:type="spellEnd"/>
    </w:p>
    <w:p w14:paraId="1948961E" w14:textId="4CCB260C" w:rsidR="001E321E" w:rsidRDefault="00EB4426" w:rsidP="00A653FB">
      <w:pPr>
        <w:pStyle w:val="Zkladntext"/>
        <w:spacing w:line="252" w:lineRule="exact"/>
        <w:ind w:left="662"/>
        <w:rPr>
          <w:spacing w:val="-3"/>
        </w:rPr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rPr>
          <w:spacing w:val="-3"/>
        </w:rPr>
        <w:t xml:space="preserve"> </w:t>
      </w:r>
      <w:proofErr w:type="spellStart"/>
      <w:r w:rsidR="00B24699">
        <w:rPr>
          <w:spacing w:val="-3"/>
        </w:rPr>
        <w:t>xxxxx</w:t>
      </w:r>
      <w:proofErr w:type="spellEnd"/>
    </w:p>
    <w:p w14:paraId="4547C7D9" w14:textId="4489C39A" w:rsidR="00FF40F8" w:rsidRDefault="00FF40F8" w:rsidP="00A653FB">
      <w:pPr>
        <w:pStyle w:val="Zkladntext"/>
        <w:spacing w:line="252" w:lineRule="exact"/>
        <w:ind w:left="662"/>
      </w:pPr>
    </w:p>
    <w:p w14:paraId="6DCA9AD5" w14:textId="77777777" w:rsidR="00FF40F8" w:rsidRDefault="00EB4426">
      <w:pPr>
        <w:ind w:left="434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rPr>
          <w:b/>
          <w:i/>
        </w:rPr>
        <w:t>klient</w:t>
      </w:r>
      <w:r>
        <w:t>)</w:t>
      </w:r>
    </w:p>
    <w:p w14:paraId="10A2D6C4" w14:textId="77777777" w:rsidR="00FF40F8" w:rsidRDefault="00FF40F8">
      <w:pPr>
        <w:pStyle w:val="Zkladntext"/>
        <w:spacing w:before="3"/>
        <w:ind w:left="0"/>
      </w:pPr>
    </w:p>
    <w:p w14:paraId="5215DA92" w14:textId="77777777" w:rsidR="00FF40F8" w:rsidRDefault="00EB4426">
      <w:pPr>
        <w:pStyle w:val="Nadpis1"/>
        <w:spacing w:line="251" w:lineRule="exact"/>
        <w:ind w:right="1179"/>
      </w:pPr>
      <w:r>
        <w:t>I.</w:t>
      </w:r>
    </w:p>
    <w:p w14:paraId="2B6EE3D0" w14:textId="77777777" w:rsidR="006A728A" w:rsidRDefault="006A728A" w:rsidP="006A728A">
      <w:pPr>
        <w:spacing w:line="252" w:lineRule="exact"/>
        <w:ind w:left="1281" w:right="1181"/>
        <w:jc w:val="center"/>
        <w:rPr>
          <w:b/>
        </w:rPr>
      </w:pPr>
      <w:r>
        <w:rPr>
          <w:b/>
        </w:rPr>
        <w:t>Předmět</w:t>
      </w:r>
      <w:r>
        <w:rPr>
          <w:b/>
          <w:spacing w:val="-1"/>
        </w:rPr>
        <w:t xml:space="preserve"> </w:t>
      </w:r>
      <w:r>
        <w:rPr>
          <w:b/>
        </w:rPr>
        <w:t>plnění</w:t>
      </w:r>
    </w:p>
    <w:p w14:paraId="5826750F" w14:textId="6FB57C49" w:rsidR="00FF40F8" w:rsidRPr="00084740" w:rsidRDefault="00EB4426" w:rsidP="00E06F59">
      <w:pPr>
        <w:pStyle w:val="Odstavecseseznamem"/>
        <w:numPr>
          <w:ilvl w:val="0"/>
          <w:numId w:val="6"/>
        </w:numPr>
        <w:tabs>
          <w:tab w:val="left" w:pos="739"/>
        </w:tabs>
        <w:ind w:right="273"/>
      </w:pPr>
      <w:r w:rsidRPr="00084740">
        <w:t xml:space="preserve">Společnost </w:t>
      </w:r>
      <w:r w:rsidR="00E06F59" w:rsidRPr="00084740">
        <w:t xml:space="preserve">SEVAS, spol. s r.o. </w:t>
      </w:r>
      <w:r w:rsidRPr="00084740">
        <w:t xml:space="preserve">je </w:t>
      </w:r>
      <w:r w:rsidR="003466BA">
        <w:t>vlastníkem</w:t>
      </w:r>
      <w:r w:rsidR="003466BA" w:rsidRPr="00084740">
        <w:t xml:space="preserve"> </w:t>
      </w:r>
      <w:r w:rsidRPr="00084740">
        <w:t xml:space="preserve">budovy – </w:t>
      </w:r>
      <w:r w:rsidR="00E06F59" w:rsidRPr="00084740">
        <w:t>Hotel Continental****</w:t>
      </w:r>
      <w:r w:rsidRPr="00084740">
        <w:t xml:space="preserve"> nacházející se</w:t>
      </w:r>
      <w:r w:rsidRPr="00084740">
        <w:rPr>
          <w:spacing w:val="1"/>
        </w:rPr>
        <w:t xml:space="preserve"> </w:t>
      </w:r>
      <w:r w:rsidRPr="00084740">
        <w:t>na</w:t>
      </w:r>
      <w:r w:rsidRPr="00084740">
        <w:rPr>
          <w:spacing w:val="-1"/>
        </w:rPr>
        <w:t xml:space="preserve"> </w:t>
      </w:r>
      <w:r w:rsidRPr="00084740">
        <w:t>adrese</w:t>
      </w:r>
      <w:r w:rsidRPr="00084740">
        <w:rPr>
          <w:spacing w:val="-2"/>
        </w:rPr>
        <w:t xml:space="preserve"> </w:t>
      </w:r>
      <w:r w:rsidR="00E06F59" w:rsidRPr="00084740">
        <w:t>Kounicova 6, 602 00 Brno, Česká republika</w:t>
      </w:r>
      <w:r w:rsidRPr="00084740">
        <w:t>.</w:t>
      </w:r>
    </w:p>
    <w:p w14:paraId="12C8BB77" w14:textId="04C09D02" w:rsidR="00FF40F8" w:rsidRPr="00084740" w:rsidRDefault="00EB4426" w:rsidP="00A653FB">
      <w:pPr>
        <w:pStyle w:val="Odstavecseseznamem"/>
        <w:numPr>
          <w:ilvl w:val="0"/>
          <w:numId w:val="6"/>
        </w:numPr>
        <w:tabs>
          <w:tab w:val="left" w:pos="739"/>
        </w:tabs>
        <w:ind w:right="275"/>
      </w:pPr>
      <w:r w:rsidRPr="00084740">
        <w:t xml:space="preserve">Předmětem této Smlouvy o </w:t>
      </w:r>
      <w:r w:rsidR="006A728A">
        <w:t>ubytování</w:t>
      </w:r>
      <w:r w:rsidRPr="00084740">
        <w:t xml:space="preserve"> (dále jen </w:t>
      </w:r>
      <w:r w:rsidRPr="00084740">
        <w:rPr>
          <w:i/>
        </w:rPr>
        <w:t>smlouva</w:t>
      </w:r>
      <w:r w:rsidRPr="00084740">
        <w:t>) je dohoda mezi výše</w:t>
      </w:r>
      <w:r w:rsidRPr="00084740">
        <w:rPr>
          <w:spacing w:val="1"/>
        </w:rPr>
        <w:t xml:space="preserve"> </w:t>
      </w:r>
      <w:r w:rsidRPr="00084740">
        <w:t>uvedenými stranami týkající se zajištění ubytování pro hosty klienta za níže sjednaných podmínek</w:t>
      </w:r>
      <w:r w:rsidRPr="00084740">
        <w:rPr>
          <w:spacing w:val="1"/>
        </w:rPr>
        <w:t xml:space="preserve"> </w:t>
      </w:r>
      <w:r w:rsidRPr="00084740">
        <w:t>za účelem pořádání akce</w:t>
      </w:r>
      <w:r w:rsidR="001E321E">
        <w:t xml:space="preserve"> </w:t>
      </w:r>
      <w:r w:rsidR="00A10A55" w:rsidRPr="00A653FB">
        <w:rPr>
          <w:b/>
        </w:rPr>
        <w:t>„Zájezd Opery Národní divadla a Státní opery s operou Plameny na festival Janáčkovo Brno 2022 ve dnech 19.</w:t>
      </w:r>
      <w:r w:rsidR="00AC0072">
        <w:rPr>
          <w:b/>
        </w:rPr>
        <w:t xml:space="preserve"> </w:t>
      </w:r>
      <w:r w:rsidR="00A10A55" w:rsidRPr="00A653FB">
        <w:rPr>
          <w:b/>
        </w:rPr>
        <w:t>-</w:t>
      </w:r>
      <w:r w:rsidR="00AC0072">
        <w:rPr>
          <w:b/>
        </w:rPr>
        <w:t xml:space="preserve"> </w:t>
      </w:r>
      <w:r w:rsidR="00A10A55" w:rsidRPr="00A653FB">
        <w:rPr>
          <w:b/>
        </w:rPr>
        <w:t>20. 11. 2022“.</w:t>
      </w:r>
    </w:p>
    <w:p w14:paraId="39CC6DBE" w14:textId="77777777" w:rsidR="00084740" w:rsidRDefault="00084740" w:rsidP="00084740">
      <w:pPr>
        <w:pStyle w:val="Nadpis1"/>
        <w:spacing w:before="142" w:line="240" w:lineRule="auto"/>
        <w:ind w:right="1179"/>
      </w:pPr>
      <w:r>
        <w:t>II.</w:t>
      </w:r>
    </w:p>
    <w:p w14:paraId="729ADDA0" w14:textId="77777777" w:rsidR="00084740" w:rsidRDefault="00E461CA" w:rsidP="00084740">
      <w:pPr>
        <w:spacing w:line="252" w:lineRule="exact"/>
        <w:ind w:left="1281" w:right="1181"/>
        <w:jc w:val="center"/>
        <w:rPr>
          <w:b/>
        </w:rPr>
      </w:pPr>
      <w:r>
        <w:rPr>
          <w:b/>
        </w:rPr>
        <w:t>T</w:t>
      </w:r>
      <w:r w:rsidR="00084740">
        <w:rPr>
          <w:b/>
        </w:rPr>
        <w:t xml:space="preserve">ermín </w:t>
      </w:r>
      <w:r>
        <w:rPr>
          <w:b/>
        </w:rPr>
        <w:t xml:space="preserve">a cena za </w:t>
      </w:r>
      <w:r w:rsidR="00084740">
        <w:rPr>
          <w:b/>
        </w:rPr>
        <w:t>ubytování</w:t>
      </w:r>
    </w:p>
    <w:p w14:paraId="3A352788" w14:textId="77777777" w:rsidR="00084740" w:rsidRDefault="00084740" w:rsidP="00084740">
      <w:pPr>
        <w:tabs>
          <w:tab w:val="left" w:pos="739"/>
        </w:tabs>
        <w:ind w:left="378" w:right="273"/>
      </w:pPr>
    </w:p>
    <w:p w14:paraId="243A4F2B" w14:textId="206F87B1" w:rsidR="00E461CA" w:rsidRDefault="00EB4426" w:rsidP="001D5F5A">
      <w:pPr>
        <w:pStyle w:val="Odstavecseseznamem"/>
        <w:numPr>
          <w:ilvl w:val="0"/>
          <w:numId w:val="9"/>
        </w:numPr>
        <w:tabs>
          <w:tab w:val="left" w:pos="739"/>
        </w:tabs>
        <w:ind w:right="273"/>
      </w:pPr>
      <w:r>
        <w:t>Termín ubytování:</w:t>
      </w:r>
      <w:r w:rsidRPr="00E461CA">
        <w:t xml:space="preserve"> </w:t>
      </w:r>
      <w:r w:rsidR="00434186">
        <w:t xml:space="preserve">19. </w:t>
      </w:r>
      <w:r w:rsidR="00AC0072">
        <w:t xml:space="preserve">11. </w:t>
      </w:r>
      <w:r w:rsidR="00434186">
        <w:t>– 20. 11. 2022</w:t>
      </w:r>
    </w:p>
    <w:p w14:paraId="6BFBF863" w14:textId="77777777" w:rsidR="00084740" w:rsidRDefault="00E06F59" w:rsidP="00E461CA">
      <w:pPr>
        <w:pStyle w:val="Odstavecseseznamem"/>
        <w:numPr>
          <w:ilvl w:val="0"/>
          <w:numId w:val="9"/>
        </w:numPr>
        <w:tabs>
          <w:tab w:val="left" w:pos="739"/>
        </w:tabs>
        <w:ind w:right="273"/>
      </w:pPr>
      <w:r>
        <w:t>Hotel</w:t>
      </w:r>
      <w:r w:rsidR="00EB4426">
        <w:t xml:space="preserve"> zajistí </w:t>
      </w:r>
      <w:r w:rsidR="00084740">
        <w:t xml:space="preserve">ubytování </w:t>
      </w:r>
      <w:r w:rsidR="00EB4426">
        <w:t>za</w:t>
      </w:r>
      <w:r w:rsidR="00084740">
        <w:t xml:space="preserve"> uvedené ceny</w:t>
      </w:r>
      <w:r w:rsidR="00084740" w:rsidRPr="007F7E87">
        <w:t>:</w:t>
      </w:r>
    </w:p>
    <w:p w14:paraId="3C74F104" w14:textId="77777777" w:rsidR="00084740" w:rsidRDefault="00084740" w:rsidP="00084740">
      <w:pPr>
        <w:pStyle w:val="Zkladntext"/>
        <w:ind w:right="540"/>
      </w:pPr>
    </w:p>
    <w:p w14:paraId="19B508A9" w14:textId="1A4ABF30" w:rsidR="001D5F5A" w:rsidRDefault="001D5F5A" w:rsidP="001D5F5A">
      <w:pPr>
        <w:pStyle w:val="Zkladntext"/>
        <w:ind w:right="540"/>
      </w:pPr>
      <w:r>
        <w:t xml:space="preserve">jednolůžkový pokoj -  </w:t>
      </w:r>
      <w:r w:rsidR="00236A61">
        <w:t>1200 Kč / 1450 Kč za noc</w:t>
      </w:r>
    </w:p>
    <w:p w14:paraId="4C52912A" w14:textId="59E1EDC9" w:rsidR="001D5F5A" w:rsidRDefault="001D5F5A" w:rsidP="00A653FB">
      <w:pPr>
        <w:pStyle w:val="Zkladntext"/>
        <w:ind w:right="540"/>
      </w:pPr>
      <w:r>
        <w:t>dvoulůžkový pokoj</w:t>
      </w:r>
      <w:r w:rsidR="00AA1C16">
        <w:t xml:space="preserve"> </w:t>
      </w:r>
      <w:r>
        <w:t xml:space="preserve"> - </w:t>
      </w:r>
      <w:r w:rsidR="00AA1C16">
        <w:t xml:space="preserve"> </w:t>
      </w:r>
      <w:r w:rsidR="00236A61">
        <w:t>1950 Kč</w:t>
      </w:r>
      <w:r>
        <w:t xml:space="preserve"> </w:t>
      </w:r>
      <w:r w:rsidR="00236A61">
        <w:t>za noc</w:t>
      </w:r>
    </w:p>
    <w:p w14:paraId="22930339" w14:textId="77777777" w:rsidR="00084740" w:rsidRDefault="00084740" w:rsidP="00A653FB">
      <w:pPr>
        <w:pStyle w:val="Zkladntext"/>
        <w:ind w:left="0" w:right="540"/>
      </w:pPr>
    </w:p>
    <w:p w14:paraId="07875701" w14:textId="77777777" w:rsidR="00236A61" w:rsidRDefault="00084740" w:rsidP="00084740">
      <w:pPr>
        <w:pStyle w:val="Zkladntext"/>
        <w:ind w:left="678"/>
        <w:jc w:val="both"/>
      </w:pPr>
      <w:r>
        <w:t>Konkrétní využití pokojů je uvedeno v </w:t>
      </w:r>
      <w:r w:rsidRPr="00FE4AB9">
        <w:t>Příloze 1</w:t>
      </w:r>
      <w:r>
        <w:t xml:space="preserve"> této smlouvy</w:t>
      </w:r>
      <w:r w:rsidR="00236A61">
        <w:t>, početně se jedná o:</w:t>
      </w:r>
    </w:p>
    <w:p w14:paraId="3A61B3DB" w14:textId="77777777" w:rsidR="00236A61" w:rsidRDefault="00236A61" w:rsidP="00236A61">
      <w:pPr>
        <w:pStyle w:val="Zkladntext"/>
        <w:ind w:right="540"/>
      </w:pPr>
    </w:p>
    <w:p w14:paraId="292EF90F" w14:textId="0169294A" w:rsidR="00236A61" w:rsidRDefault="00236A61" w:rsidP="00AC0072">
      <w:pPr>
        <w:pStyle w:val="Zkladntext"/>
        <w:ind w:left="0" w:right="540" w:firstLine="678"/>
      </w:pPr>
      <w:r>
        <w:t>jednolůžkový pokoj -  80</w:t>
      </w:r>
    </w:p>
    <w:p w14:paraId="3C4EA95A" w14:textId="0F955F31" w:rsidR="00236A61" w:rsidRDefault="00236A61" w:rsidP="00236A61">
      <w:pPr>
        <w:pStyle w:val="Zkladntext"/>
        <w:ind w:left="678"/>
        <w:jc w:val="both"/>
      </w:pPr>
      <w:r>
        <w:t>dvoulůžkový pokoj  -  16</w:t>
      </w:r>
    </w:p>
    <w:p w14:paraId="235F7B22" w14:textId="77777777" w:rsidR="00236A61" w:rsidRDefault="00236A61" w:rsidP="00084740">
      <w:pPr>
        <w:pStyle w:val="Zkladntext"/>
        <w:ind w:left="678"/>
        <w:jc w:val="both"/>
      </w:pPr>
    </w:p>
    <w:p w14:paraId="7CEF672A" w14:textId="7A4B9CD6" w:rsidR="00084740" w:rsidRDefault="00A10A55" w:rsidP="00084740">
      <w:pPr>
        <w:pStyle w:val="Zkladntext"/>
        <w:ind w:left="678"/>
        <w:jc w:val="both"/>
      </w:pPr>
      <w:r>
        <w:t>Skladba pokojů se ještě může změnit.</w:t>
      </w:r>
    </w:p>
    <w:p w14:paraId="07559EB6" w14:textId="77777777" w:rsidR="00084740" w:rsidRDefault="00084740" w:rsidP="00E06F59">
      <w:pPr>
        <w:pStyle w:val="Zkladntext"/>
        <w:ind w:right="540"/>
        <w:rPr>
          <w:sz w:val="21"/>
        </w:rPr>
      </w:pPr>
    </w:p>
    <w:p w14:paraId="621395F7" w14:textId="520111B6" w:rsidR="008D4A2B" w:rsidRDefault="00EB4426">
      <w:pPr>
        <w:pStyle w:val="Zkladntext"/>
        <w:ind w:left="678"/>
        <w:jc w:val="both"/>
        <w:rPr>
          <w:b/>
        </w:rPr>
      </w:pPr>
      <w:r w:rsidRPr="00A653FB">
        <w:rPr>
          <w:b/>
        </w:rPr>
        <w:t>Celková</w:t>
      </w:r>
      <w:r w:rsidRPr="00A653FB">
        <w:rPr>
          <w:b/>
          <w:spacing w:val="-2"/>
        </w:rPr>
        <w:t xml:space="preserve"> </w:t>
      </w:r>
      <w:r w:rsidRPr="00A653FB">
        <w:rPr>
          <w:b/>
        </w:rPr>
        <w:t>cena</w:t>
      </w:r>
      <w:r w:rsidRPr="00A653FB">
        <w:rPr>
          <w:b/>
          <w:spacing w:val="-1"/>
        </w:rPr>
        <w:t xml:space="preserve"> </w:t>
      </w:r>
      <w:r w:rsidRPr="00A653FB">
        <w:rPr>
          <w:b/>
        </w:rPr>
        <w:t>za</w:t>
      </w:r>
      <w:r w:rsidRPr="00A653FB">
        <w:rPr>
          <w:b/>
          <w:spacing w:val="-1"/>
        </w:rPr>
        <w:t xml:space="preserve"> </w:t>
      </w:r>
      <w:r w:rsidRPr="00A653FB">
        <w:rPr>
          <w:b/>
        </w:rPr>
        <w:t>ubytování</w:t>
      </w:r>
      <w:r w:rsidRPr="00A653FB">
        <w:rPr>
          <w:b/>
          <w:spacing w:val="-3"/>
        </w:rPr>
        <w:t xml:space="preserve"> </w:t>
      </w:r>
      <w:r w:rsidRPr="00A653FB">
        <w:rPr>
          <w:b/>
        </w:rPr>
        <w:t xml:space="preserve">činí </w:t>
      </w:r>
      <w:r w:rsidR="00236A61" w:rsidRPr="00A653FB">
        <w:rPr>
          <w:b/>
        </w:rPr>
        <w:t>1</w:t>
      </w:r>
      <w:r w:rsidR="00236A61">
        <w:rPr>
          <w:b/>
        </w:rPr>
        <w:t>39</w:t>
      </w:r>
      <w:r w:rsidR="00236A61" w:rsidRPr="00A653FB">
        <w:rPr>
          <w:b/>
        </w:rPr>
        <w:t>.7</w:t>
      </w:r>
      <w:r w:rsidR="00434186" w:rsidRPr="00A653FB">
        <w:rPr>
          <w:b/>
        </w:rPr>
        <w:t>00</w:t>
      </w:r>
      <w:r w:rsidR="00FE4AB9" w:rsidRPr="00A653FB">
        <w:rPr>
          <w:b/>
        </w:rPr>
        <w:t>,-</w:t>
      </w:r>
      <w:r w:rsidR="00434186" w:rsidRPr="00A653FB">
        <w:rPr>
          <w:b/>
        </w:rPr>
        <w:t xml:space="preserve"> </w:t>
      </w:r>
      <w:r w:rsidR="00FE4AB9" w:rsidRPr="00A653FB">
        <w:rPr>
          <w:b/>
        </w:rPr>
        <w:t>CZK</w:t>
      </w:r>
      <w:r w:rsidR="00AC0072">
        <w:rPr>
          <w:b/>
        </w:rPr>
        <w:t xml:space="preserve"> vč. DPH</w:t>
      </w:r>
    </w:p>
    <w:p w14:paraId="7AB667AF" w14:textId="09FAB597" w:rsidR="00FF40F8" w:rsidRDefault="00434186">
      <w:pPr>
        <w:pStyle w:val="Zkladntext"/>
        <w:ind w:left="678"/>
        <w:jc w:val="both"/>
        <w:rPr>
          <w:b/>
        </w:rPr>
      </w:pPr>
      <w:r w:rsidRPr="00A653FB">
        <w:rPr>
          <w:b/>
        </w:rPr>
        <w:t>+ 21 Kč/os</w:t>
      </w:r>
      <w:r w:rsidR="008D4A2B">
        <w:rPr>
          <w:b/>
        </w:rPr>
        <w:t>/noc</w:t>
      </w:r>
      <w:r w:rsidRPr="00A653FB">
        <w:rPr>
          <w:b/>
        </w:rPr>
        <w:t xml:space="preserve"> městský poplatek</w:t>
      </w:r>
      <w:r w:rsidR="00236A61">
        <w:rPr>
          <w:b/>
        </w:rPr>
        <w:t>, celkem 2352 CZK</w:t>
      </w:r>
    </w:p>
    <w:p w14:paraId="5E9636E6" w14:textId="7750D834" w:rsidR="008D4A2B" w:rsidRDefault="008D4A2B">
      <w:pPr>
        <w:pStyle w:val="Zkladntext"/>
        <w:ind w:left="678"/>
        <w:jc w:val="both"/>
        <w:rPr>
          <w:b/>
        </w:rPr>
      </w:pPr>
      <w:r>
        <w:rPr>
          <w:b/>
        </w:rPr>
        <w:t xml:space="preserve">+ poplatek za parking autobusů </w:t>
      </w:r>
      <w:r w:rsidR="00263B49">
        <w:rPr>
          <w:b/>
        </w:rPr>
        <w:t xml:space="preserve">celkem </w:t>
      </w:r>
      <w:r>
        <w:rPr>
          <w:b/>
        </w:rPr>
        <w:t>750 Kč vč. DPH</w:t>
      </w:r>
    </w:p>
    <w:p w14:paraId="0EE3F17C" w14:textId="0A4ADE54" w:rsidR="00236A61" w:rsidRPr="00A653FB" w:rsidRDefault="00236A61">
      <w:pPr>
        <w:pStyle w:val="Zkladntext"/>
        <w:ind w:left="678"/>
        <w:jc w:val="both"/>
        <w:rPr>
          <w:b/>
        </w:rPr>
      </w:pPr>
    </w:p>
    <w:p w14:paraId="35964F6E" w14:textId="3BFE4636" w:rsidR="001D5F5A" w:rsidRPr="00A653FB" w:rsidRDefault="00236A61">
      <w:pPr>
        <w:spacing w:before="74"/>
        <w:ind w:left="738" w:right="883"/>
        <w:rPr>
          <w:b/>
        </w:rPr>
      </w:pPr>
      <w:r w:rsidRPr="00A653FB">
        <w:rPr>
          <w:b/>
        </w:rPr>
        <w:t>Celková částka tedy činí 142.802,- CZK</w:t>
      </w:r>
      <w:r w:rsidR="007F7E87">
        <w:rPr>
          <w:b/>
        </w:rPr>
        <w:t xml:space="preserve"> vč. DPH</w:t>
      </w:r>
      <w:r w:rsidR="00AC0072">
        <w:rPr>
          <w:b/>
        </w:rPr>
        <w:t>.</w:t>
      </w:r>
    </w:p>
    <w:p w14:paraId="5716316C" w14:textId="2D0002D4" w:rsidR="00FF40F8" w:rsidRDefault="00EB4426" w:rsidP="00AC0072">
      <w:pPr>
        <w:spacing w:before="74"/>
        <w:ind w:left="738" w:right="883"/>
      </w:pPr>
      <w:r>
        <w:t xml:space="preserve">Výše uvedené ceny jsou uvedeny za noc a pokoj </w:t>
      </w:r>
      <w:r>
        <w:rPr>
          <w:b/>
        </w:rPr>
        <w:t>včetně zákonné sazby DPH</w:t>
      </w:r>
      <w:r>
        <w:t>, která činí při</w:t>
      </w:r>
      <w:r>
        <w:rPr>
          <w:spacing w:val="-52"/>
        </w:rPr>
        <w:t xml:space="preserve"> </w:t>
      </w:r>
      <w:r>
        <w:t>ubytování</w:t>
      </w:r>
      <w:r>
        <w:rPr>
          <w:spacing w:val="1"/>
        </w:rPr>
        <w:t xml:space="preserve"> </w:t>
      </w:r>
      <w:r>
        <w:t>1</w:t>
      </w:r>
      <w:r w:rsidR="00A366CF">
        <w:t>0</w:t>
      </w:r>
      <w:r>
        <w:t>%.</w:t>
      </w:r>
      <w:r w:rsidR="00E17803">
        <w:t xml:space="preserve"> </w:t>
      </w:r>
      <w:r>
        <w:t>Dohodnuté ceny jsou poskytovány za pokoj a noc a zahrnují snídani.</w:t>
      </w:r>
    </w:p>
    <w:p w14:paraId="1422E778" w14:textId="67252859" w:rsidR="009F3522" w:rsidRDefault="009F3522" w:rsidP="00AC0072">
      <w:pPr>
        <w:pStyle w:val="Odstavecseseznamem"/>
        <w:widowControl/>
        <w:numPr>
          <w:ilvl w:val="0"/>
          <w:numId w:val="9"/>
        </w:numPr>
        <w:shd w:val="clear" w:color="auto" w:fill="FFFFFF"/>
        <w:autoSpaceDE/>
        <w:autoSpaceDN/>
        <w:spacing w:before="120"/>
      </w:pPr>
      <w:r>
        <w:t xml:space="preserve">ND je </w:t>
      </w:r>
      <w:r w:rsidR="009F59EC">
        <w:t>oprávněno</w:t>
      </w:r>
      <w:r>
        <w:t xml:space="preserve"> </w:t>
      </w:r>
      <w:r w:rsidRPr="009F3522">
        <w:t xml:space="preserve">15% z celkového objemu </w:t>
      </w:r>
      <w:r>
        <w:t xml:space="preserve">rezervace dle Přílohy č. 1 této smlouvy </w:t>
      </w:r>
      <w:r w:rsidRPr="009F3522">
        <w:t>upravovat</w:t>
      </w:r>
      <w:r w:rsidR="009F59EC">
        <w:t>, případně zrušit,</w:t>
      </w:r>
      <w:r w:rsidRPr="009F3522">
        <w:t xml:space="preserve"> bezplatně kdykoliv</w:t>
      </w:r>
      <w:r w:rsidR="009F59EC">
        <w:t xml:space="preserve"> po dobu trvání této smlouvy</w:t>
      </w:r>
      <w:r w:rsidRPr="009F3522">
        <w:t>.</w:t>
      </w:r>
    </w:p>
    <w:p w14:paraId="1789C68F" w14:textId="75FFB764" w:rsidR="00A10A55" w:rsidRDefault="00A10A55" w:rsidP="009F3522">
      <w:pPr>
        <w:pStyle w:val="Odstavecseseznamem"/>
        <w:widowControl/>
        <w:numPr>
          <w:ilvl w:val="0"/>
          <w:numId w:val="9"/>
        </w:numPr>
        <w:shd w:val="clear" w:color="auto" w:fill="FFFFFF"/>
        <w:autoSpaceDE/>
        <w:autoSpaceDN/>
      </w:pPr>
      <w:r>
        <w:t>Storno podmínky hotelu jsou:</w:t>
      </w:r>
    </w:p>
    <w:p w14:paraId="2978D866" w14:textId="77777777" w:rsidR="00A10A55" w:rsidRDefault="00A10A55" w:rsidP="00A653FB">
      <w:pPr>
        <w:pStyle w:val="Odstavecseseznamem"/>
        <w:ind w:firstLine="0"/>
      </w:pPr>
      <w:r>
        <w:lastRenderedPageBreak/>
        <w:t>Bezplatné storno potvrzené rezervace celé skupiny možné do 30 dnů před nájezdem.</w:t>
      </w:r>
    </w:p>
    <w:p w14:paraId="1C12974D" w14:textId="77777777" w:rsidR="00A10A55" w:rsidRDefault="00A10A55" w:rsidP="00A653FB">
      <w:pPr>
        <w:pStyle w:val="Odstavecseseznamem"/>
        <w:ind w:firstLine="0"/>
      </w:pPr>
      <w:r>
        <w:t>Bezplatné storno jednotlivých pokojů do 30% potvrzené kapacity do 48 hod. před příjezdem.</w:t>
      </w:r>
    </w:p>
    <w:p w14:paraId="10433214" w14:textId="77777777" w:rsidR="00A10A55" w:rsidRDefault="00A10A55" w:rsidP="00A653FB">
      <w:pPr>
        <w:pStyle w:val="Odstavecseseznamem"/>
        <w:ind w:firstLine="0"/>
      </w:pPr>
      <w:r>
        <w:t>Storno jednotlivých pokojů po této lhůtě 100% storno poplatek za pokoj a pobyt.</w:t>
      </w:r>
    </w:p>
    <w:p w14:paraId="6E2B6326" w14:textId="3D380443" w:rsidR="00A10A55" w:rsidRPr="009F3522" w:rsidRDefault="00A10A55" w:rsidP="00A653FB">
      <w:pPr>
        <w:pStyle w:val="Odstavecseseznamem"/>
        <w:ind w:firstLine="0"/>
      </w:pPr>
      <w:r>
        <w:t>Storno a no show jednotlivých pokojů v den příjezdu 100% storno poplatek za pokoj a pobyt.</w:t>
      </w:r>
    </w:p>
    <w:p w14:paraId="0972EF07" w14:textId="77777777" w:rsidR="00FF40F8" w:rsidRDefault="00FF40F8">
      <w:pPr>
        <w:pStyle w:val="Zkladntext"/>
        <w:ind w:left="0"/>
        <w:rPr>
          <w:sz w:val="24"/>
        </w:rPr>
      </w:pPr>
    </w:p>
    <w:p w14:paraId="19489D83" w14:textId="77777777" w:rsidR="00FF40F8" w:rsidRDefault="00EB4426" w:rsidP="006A728A">
      <w:pPr>
        <w:pStyle w:val="Nadpis1"/>
        <w:keepNext/>
        <w:spacing w:before="142" w:line="240" w:lineRule="auto"/>
        <w:ind w:right="1179"/>
      </w:pPr>
      <w:r>
        <w:t>I</w:t>
      </w:r>
      <w:r w:rsidR="006A728A">
        <w:t>II</w:t>
      </w:r>
      <w:r>
        <w:t>.</w:t>
      </w:r>
    </w:p>
    <w:p w14:paraId="11CF6663" w14:textId="77777777" w:rsidR="00FF40F8" w:rsidRDefault="00EB4426" w:rsidP="006A728A">
      <w:pPr>
        <w:keepNext/>
        <w:spacing w:line="252" w:lineRule="exact"/>
        <w:ind w:left="1281" w:right="1181"/>
        <w:jc w:val="center"/>
        <w:rPr>
          <w:b/>
        </w:rPr>
      </w:pPr>
      <w:r>
        <w:rPr>
          <w:b/>
        </w:rPr>
        <w:t>Způsob</w:t>
      </w:r>
      <w:r w:rsidRPr="00E461CA">
        <w:rPr>
          <w:b/>
        </w:rPr>
        <w:t xml:space="preserve"> </w:t>
      </w:r>
      <w:r>
        <w:rPr>
          <w:b/>
        </w:rPr>
        <w:t>fakturace</w:t>
      </w:r>
    </w:p>
    <w:p w14:paraId="5C97957E" w14:textId="564B31A5" w:rsidR="00E461CA" w:rsidRDefault="00EB4426" w:rsidP="000E6D10">
      <w:pPr>
        <w:pStyle w:val="Odstavecseseznamem"/>
        <w:tabs>
          <w:tab w:val="left" w:pos="739"/>
        </w:tabs>
        <w:ind w:right="272" w:firstLine="0"/>
      </w:pPr>
      <w:r>
        <w:t>Klient je povinen uhradit cenu dle čl. I</w:t>
      </w:r>
      <w:r w:rsidR="007F7E87">
        <w:t>I</w:t>
      </w:r>
      <w:r>
        <w:t xml:space="preserve"> </w:t>
      </w:r>
      <w:proofErr w:type="gramStart"/>
      <w:r>
        <w:t>této</w:t>
      </w:r>
      <w:proofErr w:type="gramEnd"/>
      <w:r>
        <w:t xml:space="preserve"> smlouvy na základě faktury vystavené</w:t>
      </w:r>
      <w:r>
        <w:rPr>
          <w:spacing w:val="1"/>
        </w:rPr>
        <w:t xml:space="preserve"> </w:t>
      </w:r>
      <w:r w:rsidR="00E461CA">
        <w:t>hotelem</w:t>
      </w:r>
      <w:r>
        <w:rPr>
          <w:spacing w:val="-5"/>
        </w:rPr>
        <w:t xml:space="preserve"> </w:t>
      </w:r>
      <w:r w:rsidR="00E461CA">
        <w:rPr>
          <w:spacing w:val="-5"/>
        </w:rPr>
        <w:t xml:space="preserve">do 2 týdnů </w:t>
      </w:r>
      <w:r w:rsidR="00E461CA">
        <w:t>po ukončení termínu ubytování.</w:t>
      </w:r>
      <w:r w:rsidR="00E461CA" w:rsidRPr="00E461CA">
        <w:t xml:space="preserve"> </w:t>
      </w:r>
      <w:r w:rsidR="00E461CA">
        <w:t>Splatnost faktury</w:t>
      </w:r>
      <w:r w:rsidR="00FF1FE3">
        <w:t xml:space="preserve"> </w:t>
      </w:r>
      <w:r w:rsidR="00E461CA">
        <w:rPr>
          <w:spacing w:val="-52"/>
        </w:rPr>
        <w:t xml:space="preserve"> </w:t>
      </w:r>
      <w:r w:rsidR="00E461CA">
        <w:t>je 21 dní</w:t>
      </w:r>
      <w:r w:rsidR="00FF1FE3">
        <w:t xml:space="preserve"> ode dne jejího doručení klientovi</w:t>
      </w:r>
      <w:r w:rsidR="00E461CA">
        <w:t>.</w:t>
      </w:r>
    </w:p>
    <w:p w14:paraId="3E4EDF16" w14:textId="77777777" w:rsidR="00FF40F8" w:rsidRDefault="00FF40F8">
      <w:pPr>
        <w:pStyle w:val="Zkladntext"/>
        <w:spacing w:before="2"/>
        <w:ind w:left="0"/>
        <w:rPr>
          <w:sz w:val="34"/>
        </w:rPr>
      </w:pPr>
    </w:p>
    <w:p w14:paraId="72D12070" w14:textId="77777777" w:rsidR="00FF40F8" w:rsidRDefault="006A728A">
      <w:pPr>
        <w:pStyle w:val="Nadpis1"/>
        <w:ind w:right="1180"/>
      </w:pPr>
      <w:r>
        <w:t>I</w:t>
      </w:r>
      <w:r w:rsidR="00EB4426">
        <w:t>V.</w:t>
      </w:r>
    </w:p>
    <w:p w14:paraId="5BD65389" w14:textId="2F3D48BD" w:rsidR="00FF40F8" w:rsidRDefault="00FF1FE3">
      <w:pPr>
        <w:spacing w:line="251" w:lineRule="exact"/>
        <w:ind w:left="4109"/>
        <w:jc w:val="both"/>
        <w:rPr>
          <w:b/>
        </w:rPr>
      </w:pPr>
      <w:r>
        <w:rPr>
          <w:b/>
        </w:rPr>
        <w:t xml:space="preserve">Účinnost </w:t>
      </w:r>
      <w:r w:rsidR="00EB4426">
        <w:rPr>
          <w:b/>
        </w:rPr>
        <w:t>smlouvy</w:t>
      </w:r>
    </w:p>
    <w:p w14:paraId="484F8982" w14:textId="491BB25C" w:rsidR="00FF40F8" w:rsidRDefault="00EB4426" w:rsidP="000E6D10">
      <w:pPr>
        <w:pStyle w:val="Odstavecseseznamem"/>
        <w:tabs>
          <w:tab w:val="left" w:pos="739"/>
        </w:tabs>
        <w:spacing w:line="251" w:lineRule="exact"/>
        <w:ind w:firstLine="0"/>
      </w:pPr>
      <w:r>
        <w:t>Tato</w:t>
      </w:r>
      <w:r>
        <w:rPr>
          <w:spacing w:val="-1"/>
        </w:rPr>
        <w:t xml:space="preserve"> </w:t>
      </w:r>
      <w:r>
        <w:t>smlouva se uzavírá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dobu určitou</w:t>
      </w:r>
      <w:r w:rsidR="00AC0072">
        <w:t>,</w:t>
      </w:r>
      <w:r>
        <w:rPr>
          <w:spacing w:val="-1"/>
        </w:rPr>
        <w:t xml:space="preserve"> </w:t>
      </w:r>
      <w:r>
        <w:t>a to</w:t>
      </w:r>
      <w:r>
        <w:rPr>
          <w:spacing w:val="-4"/>
        </w:rPr>
        <w:t xml:space="preserve"> </w:t>
      </w:r>
      <w:r w:rsidR="00E461CA">
        <w:rPr>
          <w:spacing w:val="-4"/>
        </w:rPr>
        <w:t>od</w:t>
      </w:r>
      <w:r w:rsidR="000E6D10">
        <w:rPr>
          <w:spacing w:val="-4"/>
        </w:rPr>
        <w:t xml:space="preserve">e dne </w:t>
      </w:r>
      <w:r w:rsidR="00AC0072">
        <w:rPr>
          <w:spacing w:val="-4"/>
        </w:rPr>
        <w:t>1</w:t>
      </w:r>
      <w:r w:rsidR="001E321E">
        <w:rPr>
          <w:spacing w:val="-4"/>
        </w:rPr>
        <w:t>8</w:t>
      </w:r>
      <w:r w:rsidR="00E461CA">
        <w:rPr>
          <w:spacing w:val="-4"/>
        </w:rPr>
        <w:t>. 1</w:t>
      </w:r>
      <w:r w:rsidR="001E321E">
        <w:rPr>
          <w:spacing w:val="-4"/>
        </w:rPr>
        <w:t>1</w:t>
      </w:r>
      <w:r w:rsidR="00E461CA">
        <w:rPr>
          <w:spacing w:val="-4"/>
        </w:rPr>
        <w:t>.</w:t>
      </w:r>
      <w:r w:rsidR="000E6D10">
        <w:rPr>
          <w:spacing w:val="-4"/>
        </w:rPr>
        <w:t xml:space="preserve"> 2022, ne však dříve, než vložením do registru smluv, a to </w:t>
      </w:r>
      <w:r w:rsidR="00E461CA">
        <w:rPr>
          <w:spacing w:val="-4"/>
        </w:rPr>
        <w:t>do</w:t>
      </w:r>
      <w:r w:rsidR="00434186">
        <w:rPr>
          <w:spacing w:val="-2"/>
        </w:rPr>
        <w:t xml:space="preserve"> 31. 12. 2022.</w:t>
      </w:r>
    </w:p>
    <w:p w14:paraId="729C8914" w14:textId="0D8E8866" w:rsidR="00FF40F8" w:rsidRDefault="008D4A2B" w:rsidP="00A653FB">
      <w:pPr>
        <w:pStyle w:val="Nadpis1"/>
        <w:spacing w:before="78" w:line="253" w:lineRule="exact"/>
        <w:ind w:left="0" w:right="1180"/>
        <w:jc w:val="left"/>
      </w:pPr>
      <w:r>
        <w:t xml:space="preserve">                                                                                             </w:t>
      </w:r>
      <w:r w:rsidR="00EB4426">
        <w:t>V.</w:t>
      </w:r>
    </w:p>
    <w:p w14:paraId="7A43B27B" w14:textId="77777777" w:rsidR="00FF40F8" w:rsidRDefault="00EB4426">
      <w:pPr>
        <w:spacing w:line="251" w:lineRule="exact"/>
        <w:ind w:left="4121"/>
        <w:jc w:val="both"/>
        <w:rPr>
          <w:b/>
        </w:rPr>
      </w:pPr>
      <w:r>
        <w:rPr>
          <w:b/>
        </w:rPr>
        <w:t>Ostatní</w:t>
      </w:r>
      <w:r>
        <w:rPr>
          <w:b/>
          <w:spacing w:val="-2"/>
        </w:rPr>
        <w:t xml:space="preserve"> </w:t>
      </w:r>
      <w:r>
        <w:rPr>
          <w:b/>
        </w:rPr>
        <w:t>ujednání</w:t>
      </w:r>
    </w:p>
    <w:p w14:paraId="12232062" w14:textId="77777777" w:rsidR="00FF40F8" w:rsidRDefault="006A728A">
      <w:pPr>
        <w:pStyle w:val="Odstavecseseznamem"/>
        <w:numPr>
          <w:ilvl w:val="0"/>
          <w:numId w:val="2"/>
        </w:numPr>
        <w:tabs>
          <w:tab w:val="left" w:pos="739"/>
        </w:tabs>
        <w:ind w:right="271"/>
      </w:pPr>
      <w:r>
        <w:t>Hotel</w:t>
      </w:r>
      <w:r w:rsidR="00EB4426">
        <w:t xml:space="preserve"> je povinen odevzdat klientovi nebo jeho hostům sjednané prostory dle čl. II </w:t>
      </w:r>
      <w:proofErr w:type="gramStart"/>
      <w:r w:rsidR="00EB4426">
        <w:t>této</w:t>
      </w:r>
      <w:proofErr w:type="gramEnd"/>
      <w:r w:rsidR="00EB4426">
        <w:t xml:space="preserve"> smlouvy</w:t>
      </w:r>
      <w:r w:rsidR="00EB4426">
        <w:rPr>
          <w:spacing w:val="1"/>
        </w:rPr>
        <w:t xml:space="preserve"> </w:t>
      </w:r>
      <w:r w:rsidR="00EB4426">
        <w:t>ve stavu způsobilém pro řádné užívání a zajistit jim nerušený výkon práv spojených s plněním</w:t>
      </w:r>
      <w:r w:rsidR="00EB4426">
        <w:rPr>
          <w:spacing w:val="1"/>
        </w:rPr>
        <w:t xml:space="preserve"> </w:t>
      </w:r>
      <w:r w:rsidR="00EB4426">
        <w:t>předmětu</w:t>
      </w:r>
      <w:r w:rsidR="00EB4426">
        <w:rPr>
          <w:spacing w:val="-1"/>
        </w:rPr>
        <w:t xml:space="preserve"> </w:t>
      </w:r>
      <w:r w:rsidR="00EB4426">
        <w:t>této</w:t>
      </w:r>
      <w:r w:rsidR="00EB4426">
        <w:rPr>
          <w:spacing w:val="-3"/>
        </w:rPr>
        <w:t xml:space="preserve"> </w:t>
      </w:r>
      <w:r w:rsidR="00EB4426">
        <w:t>smlouvy.</w:t>
      </w:r>
    </w:p>
    <w:p w14:paraId="689E0147" w14:textId="77777777" w:rsidR="00FF40F8" w:rsidRDefault="00EB4426">
      <w:pPr>
        <w:pStyle w:val="Odstavecseseznamem"/>
        <w:numPr>
          <w:ilvl w:val="0"/>
          <w:numId w:val="2"/>
        </w:numPr>
        <w:tabs>
          <w:tab w:val="left" w:pos="739"/>
        </w:tabs>
        <w:ind w:right="273"/>
      </w:pPr>
      <w:r>
        <w:t xml:space="preserve">Klient a jeho hosté jsou povinni užívat sjednané prostory dle čl. II </w:t>
      </w:r>
      <w:proofErr w:type="gramStart"/>
      <w:r>
        <w:t>této</w:t>
      </w:r>
      <w:proofErr w:type="gramEnd"/>
      <w:r>
        <w:t xml:space="preserve"> smlouvy řádně; v těchto</w:t>
      </w:r>
      <w:r>
        <w:rPr>
          <w:spacing w:val="1"/>
        </w:rPr>
        <w:t xml:space="preserve"> </w:t>
      </w:r>
      <w:r>
        <w:t xml:space="preserve">prostorách nesmí bez souhlasu </w:t>
      </w:r>
      <w:r w:rsidR="006A728A">
        <w:t>hotelu</w:t>
      </w:r>
      <w:r>
        <w:t xml:space="preserve"> provádět žádné podstatné změny (např. posuny nábytku,</w:t>
      </w:r>
      <w:r>
        <w:rPr>
          <w:spacing w:val="1"/>
        </w:rPr>
        <w:t xml:space="preserve"> </w:t>
      </w:r>
      <w:r>
        <w:t>instalaci vlastních elektrických spotřebičů, atd.).</w:t>
      </w:r>
    </w:p>
    <w:p w14:paraId="10A3EB0B" w14:textId="77777777" w:rsidR="00FF40F8" w:rsidRDefault="00EB4426">
      <w:pPr>
        <w:pStyle w:val="Odstavecseseznamem"/>
        <w:numPr>
          <w:ilvl w:val="0"/>
          <w:numId w:val="2"/>
        </w:numPr>
        <w:tabs>
          <w:tab w:val="left" w:pos="739"/>
        </w:tabs>
        <w:ind w:right="271"/>
      </w:pPr>
      <w:r>
        <w:t xml:space="preserve">Klient a jeho hosté mají právo užívat i společné prostory </w:t>
      </w:r>
      <w:r w:rsidR="006A728A">
        <w:t>hotelu</w:t>
      </w:r>
      <w:r>
        <w:t xml:space="preserve"> a používat služeb, jejichž</w:t>
      </w:r>
      <w:r>
        <w:rPr>
          <w:spacing w:val="1"/>
        </w:rPr>
        <w:t xml:space="preserve"> </w:t>
      </w:r>
      <w:r>
        <w:t>poskytování je s</w:t>
      </w:r>
      <w:r>
        <w:rPr>
          <w:spacing w:val="1"/>
        </w:rPr>
        <w:t xml:space="preserve"> </w:t>
      </w:r>
      <w:r>
        <w:t>plněním</w:t>
      </w:r>
      <w:r>
        <w:rPr>
          <w:spacing w:val="-4"/>
        </w:rPr>
        <w:t xml:space="preserve"> </w:t>
      </w:r>
      <w:r>
        <w:t>předmětu této smlouvy</w:t>
      </w:r>
      <w:r>
        <w:rPr>
          <w:spacing w:val="-2"/>
        </w:rPr>
        <w:t xml:space="preserve"> </w:t>
      </w:r>
      <w:r>
        <w:t>spojeno.</w:t>
      </w:r>
    </w:p>
    <w:p w14:paraId="7DFF661F" w14:textId="30136A27" w:rsidR="00FF40F8" w:rsidRDefault="008D4A2B" w:rsidP="00A653FB">
      <w:pPr>
        <w:pStyle w:val="Nadpis1"/>
        <w:ind w:left="0" w:right="1180"/>
      </w:pPr>
      <w:r>
        <w:t xml:space="preserve">                  </w:t>
      </w:r>
      <w:r w:rsidR="006A728A">
        <w:t>V</w:t>
      </w:r>
      <w:r w:rsidR="00EB4426">
        <w:t>I.</w:t>
      </w:r>
    </w:p>
    <w:p w14:paraId="49FDAD2B" w14:textId="77777777" w:rsidR="00FF40F8" w:rsidRDefault="00EB4426">
      <w:pPr>
        <w:spacing w:line="251" w:lineRule="exact"/>
        <w:ind w:left="3974"/>
        <w:rPr>
          <w:b/>
        </w:rPr>
      </w:pPr>
      <w:r>
        <w:rPr>
          <w:b/>
        </w:rPr>
        <w:t>Závěrečná</w:t>
      </w:r>
      <w:r>
        <w:rPr>
          <w:b/>
          <w:spacing w:val="-3"/>
        </w:rPr>
        <w:t xml:space="preserve"> </w:t>
      </w:r>
      <w:r>
        <w:rPr>
          <w:b/>
        </w:rPr>
        <w:t>ujednání</w:t>
      </w:r>
    </w:p>
    <w:p w14:paraId="23E938D8" w14:textId="77777777" w:rsidR="00FF40F8" w:rsidRDefault="00EB4426">
      <w:pPr>
        <w:pStyle w:val="Odstavecseseznamem"/>
        <w:numPr>
          <w:ilvl w:val="0"/>
          <w:numId w:val="1"/>
        </w:numPr>
        <w:tabs>
          <w:tab w:val="left" w:pos="739"/>
        </w:tabs>
        <w:spacing w:line="251" w:lineRule="exact"/>
        <w:ind w:hanging="361"/>
      </w:pPr>
      <w:r>
        <w:t>Pokud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dohodě není dohodnuto</w:t>
      </w:r>
      <w:r>
        <w:rPr>
          <w:spacing w:val="-4"/>
        </w:rPr>
        <w:t xml:space="preserve"> </w:t>
      </w:r>
      <w:r>
        <w:t>jinak,</w:t>
      </w:r>
      <w:r>
        <w:rPr>
          <w:spacing w:val="-1"/>
        </w:rPr>
        <w:t xml:space="preserve"> </w:t>
      </w:r>
      <w:r>
        <w:t>pak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ni vztahují</w:t>
      </w:r>
      <w:r>
        <w:rPr>
          <w:spacing w:val="-3"/>
        </w:rPr>
        <w:t xml:space="preserve"> </w:t>
      </w:r>
      <w:r>
        <w:t>obecně</w:t>
      </w:r>
      <w:r>
        <w:rPr>
          <w:spacing w:val="-1"/>
        </w:rPr>
        <w:t xml:space="preserve"> </w:t>
      </w:r>
      <w:r>
        <w:t>závazné</w:t>
      </w:r>
      <w:r>
        <w:rPr>
          <w:spacing w:val="2"/>
        </w:rPr>
        <w:t xml:space="preserve"> </w:t>
      </w:r>
      <w:r>
        <w:t>právní předpisy.</w:t>
      </w:r>
    </w:p>
    <w:p w14:paraId="4536715D" w14:textId="77777777" w:rsidR="00FF40F8" w:rsidRDefault="00EB4426">
      <w:pPr>
        <w:pStyle w:val="Odstavecseseznamem"/>
        <w:numPr>
          <w:ilvl w:val="0"/>
          <w:numId w:val="1"/>
        </w:numPr>
        <w:tabs>
          <w:tab w:val="left" w:pos="739"/>
        </w:tabs>
        <w:ind w:right="280"/>
      </w:pPr>
      <w:r>
        <w:t>Tuto</w:t>
      </w:r>
      <w:r>
        <w:rPr>
          <w:spacing w:val="9"/>
        </w:rPr>
        <w:t xml:space="preserve"> </w:t>
      </w:r>
      <w:r>
        <w:t>smlouvu</w:t>
      </w:r>
      <w:r>
        <w:rPr>
          <w:spacing w:val="9"/>
        </w:rPr>
        <w:t xml:space="preserve"> </w:t>
      </w:r>
      <w:r>
        <w:t>lze</w:t>
      </w:r>
      <w:r>
        <w:rPr>
          <w:spacing w:val="10"/>
        </w:rPr>
        <w:t xml:space="preserve"> </w:t>
      </w:r>
      <w:r>
        <w:t>měnit</w:t>
      </w:r>
      <w:r>
        <w:rPr>
          <w:spacing w:val="11"/>
        </w:rPr>
        <w:t xml:space="preserve"> </w:t>
      </w:r>
      <w:r>
        <w:t>nebo</w:t>
      </w:r>
      <w:r>
        <w:rPr>
          <w:spacing w:val="9"/>
        </w:rPr>
        <w:t xml:space="preserve"> </w:t>
      </w:r>
      <w:r>
        <w:t>doplňovat</w:t>
      </w:r>
      <w:r>
        <w:rPr>
          <w:spacing w:val="11"/>
        </w:rPr>
        <w:t xml:space="preserve"> </w:t>
      </w:r>
      <w:r>
        <w:t>pouze</w:t>
      </w:r>
      <w:r>
        <w:rPr>
          <w:spacing w:val="11"/>
        </w:rPr>
        <w:t xml:space="preserve"> </w:t>
      </w:r>
      <w:r>
        <w:t>písemnými</w:t>
      </w:r>
      <w:r>
        <w:rPr>
          <w:spacing w:val="10"/>
        </w:rPr>
        <w:t xml:space="preserve"> </w:t>
      </w:r>
      <w:r>
        <w:t>dodatky</w:t>
      </w:r>
      <w:r>
        <w:rPr>
          <w:spacing w:val="7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základě</w:t>
      </w:r>
      <w:r>
        <w:rPr>
          <w:spacing w:val="11"/>
        </w:rPr>
        <w:t xml:space="preserve"> </w:t>
      </w:r>
      <w:r>
        <w:t>dohody</w:t>
      </w:r>
      <w:r>
        <w:rPr>
          <w:spacing w:val="7"/>
        </w:rPr>
        <w:t xml:space="preserve"> </w:t>
      </w:r>
      <w:r>
        <w:t>smluvních</w:t>
      </w:r>
      <w:r>
        <w:rPr>
          <w:spacing w:val="-52"/>
        </w:rPr>
        <w:t xml:space="preserve"> </w:t>
      </w:r>
      <w:r>
        <w:t>stran.</w:t>
      </w:r>
    </w:p>
    <w:p w14:paraId="54A7CDC8" w14:textId="6E4C25CC" w:rsidR="00FF40F8" w:rsidRDefault="00EB4426">
      <w:pPr>
        <w:pStyle w:val="Odstavecseseznamem"/>
        <w:numPr>
          <w:ilvl w:val="0"/>
          <w:numId w:val="1"/>
        </w:numPr>
        <w:tabs>
          <w:tab w:val="left" w:pos="739"/>
        </w:tabs>
        <w:spacing w:line="252" w:lineRule="exact"/>
        <w:ind w:hanging="361"/>
      </w:pPr>
      <w:r>
        <w:t>Tato</w:t>
      </w:r>
      <w:r>
        <w:rPr>
          <w:spacing w:val="-2"/>
        </w:rPr>
        <w:t xml:space="preserve"> </w:t>
      </w:r>
      <w:r w:rsidR="006A728A">
        <w:t>smlouva</w:t>
      </w:r>
      <w:r>
        <w:rPr>
          <w:spacing w:val="-2"/>
        </w:rPr>
        <w:t xml:space="preserve"> </w:t>
      </w:r>
      <w:r>
        <w:t>nabývá platnosti</w:t>
      </w:r>
      <w:r>
        <w:rPr>
          <w:spacing w:val="-4"/>
        </w:rPr>
        <w:t xml:space="preserve"> </w:t>
      </w:r>
      <w:r>
        <w:t>dnem</w:t>
      </w:r>
      <w:r>
        <w:rPr>
          <w:spacing w:val="-7"/>
        </w:rPr>
        <w:t xml:space="preserve"> </w:t>
      </w:r>
      <w:r>
        <w:t>jejího</w:t>
      </w:r>
      <w:r>
        <w:rPr>
          <w:spacing w:val="-7"/>
        </w:rPr>
        <w:t xml:space="preserve"> </w:t>
      </w:r>
      <w:r>
        <w:t>podpisu</w:t>
      </w:r>
      <w:r>
        <w:rPr>
          <w:spacing w:val="2"/>
        </w:rPr>
        <w:t xml:space="preserve"> </w:t>
      </w:r>
      <w:r>
        <w:t>oběma</w:t>
      </w:r>
      <w:r>
        <w:rPr>
          <w:spacing w:val="-2"/>
        </w:rPr>
        <w:t xml:space="preserve"> </w:t>
      </w:r>
      <w:r>
        <w:t>smluvními</w:t>
      </w:r>
      <w:r>
        <w:rPr>
          <w:spacing w:val="1"/>
        </w:rPr>
        <w:t xml:space="preserve"> </w:t>
      </w:r>
      <w:r>
        <w:t>stranami.</w:t>
      </w:r>
      <w:r w:rsidR="000E6D10">
        <w:t xml:space="preserve"> Účinnosti pak nabývá dnem </w:t>
      </w:r>
      <w:r w:rsidR="00AC0072">
        <w:t>1</w:t>
      </w:r>
      <w:r w:rsidR="001E321E">
        <w:t>8</w:t>
      </w:r>
      <w:r w:rsidR="000E6D10">
        <w:t>. 1</w:t>
      </w:r>
      <w:r w:rsidR="001E321E">
        <w:t>1</w:t>
      </w:r>
      <w:r w:rsidR="000E6D10">
        <w:t>. 2022, ne však dříve než dnem, kdy bude vložena do registru smluv.</w:t>
      </w:r>
    </w:p>
    <w:p w14:paraId="448E590F" w14:textId="2E38F956" w:rsidR="00FF40F8" w:rsidRDefault="00EB4426">
      <w:pPr>
        <w:pStyle w:val="Odstavecseseznamem"/>
        <w:numPr>
          <w:ilvl w:val="0"/>
          <w:numId w:val="1"/>
        </w:numPr>
        <w:tabs>
          <w:tab w:val="left" w:pos="739"/>
        </w:tabs>
        <w:ind w:right="273"/>
      </w:pPr>
      <w:r>
        <w:t>Smluvní strany se dohodly na možnosti zasílání jakékoliv korespondence (upomínky, informace,</w:t>
      </w:r>
      <w:r>
        <w:rPr>
          <w:spacing w:val="1"/>
        </w:rPr>
        <w:t xml:space="preserve"> </w:t>
      </w:r>
      <w:r>
        <w:t xml:space="preserve">návrhy dodatků, zálohové listy, potvrzení rezervace, atd.) </w:t>
      </w:r>
      <w:r w:rsidR="002C4ADF">
        <w:t>hotelu</w:t>
      </w:r>
      <w:r>
        <w:t xml:space="preserve"> prostřednictvím elektronické</w:t>
      </w:r>
      <w:r>
        <w:rPr>
          <w:spacing w:val="1"/>
        </w:rPr>
        <w:t xml:space="preserve"> </w:t>
      </w:r>
      <w:r>
        <w:t>pošty</w:t>
      </w:r>
      <w:r>
        <w:rPr>
          <w:spacing w:val="-4"/>
        </w:rPr>
        <w:t xml:space="preserve"> </w:t>
      </w:r>
      <w:r>
        <w:t xml:space="preserve">na adresu </w:t>
      </w:r>
      <w:proofErr w:type="spellStart"/>
      <w:r w:rsidR="00B24699">
        <w:t>xxxxx</w:t>
      </w:r>
      <w:proofErr w:type="spellEnd"/>
      <w:r w:rsidR="00B24699">
        <w:fldChar w:fldCharType="begin"/>
      </w:r>
      <w:r w:rsidR="00B24699">
        <w:instrText xml:space="preserve"> HYPERLINK "mailto:……………………%20" </w:instrText>
      </w:r>
      <w:r w:rsidR="00B24699">
        <w:fldChar w:fldCharType="separate"/>
      </w:r>
      <w:hyperlink r:id="rId11" w:history="1"/>
      <w:r w:rsidR="006A728A" w:rsidRPr="00A366CF">
        <w:rPr>
          <w:rStyle w:val="Hypertextovodkaz"/>
          <w:color w:val="auto"/>
          <w:spacing w:val="-1"/>
        </w:rPr>
        <w:t xml:space="preserve"> </w:t>
      </w:r>
      <w:r w:rsidR="00B24699">
        <w:rPr>
          <w:rStyle w:val="Hypertextovodkaz"/>
          <w:color w:val="auto"/>
          <w:spacing w:val="-1"/>
        </w:rPr>
        <w:fldChar w:fldCharType="end"/>
      </w:r>
      <w:r>
        <w:t>a</w:t>
      </w:r>
      <w:r>
        <w:rPr>
          <w:spacing w:val="-1"/>
        </w:rPr>
        <w:t xml:space="preserve"> </w:t>
      </w:r>
      <w:r>
        <w:t>klientovi</w:t>
      </w:r>
      <w:r>
        <w:rPr>
          <w:spacing w:val="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 xml:space="preserve">adresu </w:t>
      </w:r>
      <w:proofErr w:type="spellStart"/>
      <w:r w:rsidR="00B24699">
        <w:t>xxxxx</w:t>
      </w:r>
      <w:proofErr w:type="spellEnd"/>
      <w:r w:rsidR="00AC0072">
        <w:t xml:space="preserve"> </w:t>
      </w:r>
    </w:p>
    <w:p w14:paraId="23FB6167" w14:textId="77777777" w:rsidR="00FF40F8" w:rsidRDefault="006A728A">
      <w:pPr>
        <w:pStyle w:val="Odstavecseseznamem"/>
        <w:numPr>
          <w:ilvl w:val="0"/>
          <w:numId w:val="1"/>
        </w:numPr>
        <w:tabs>
          <w:tab w:val="left" w:pos="739"/>
        </w:tabs>
        <w:spacing w:before="1"/>
        <w:ind w:right="272"/>
      </w:pPr>
      <w:r>
        <w:t>Hotel</w:t>
      </w:r>
      <w:r w:rsidR="00EB4426">
        <w:t xml:space="preserve"> bere na vědomí, že je na základě § 2 písm. e) zákona č. 320/2001 Sb., o finanční kontrole</w:t>
      </w:r>
      <w:r w:rsidR="00EB4426">
        <w:rPr>
          <w:spacing w:val="1"/>
        </w:rPr>
        <w:t xml:space="preserve"> </w:t>
      </w:r>
      <w:r w:rsidR="00EB4426">
        <w:t>ve veřejné správě a o změně některých zákonů (zákon o finanční kontrole), ve znění pozdějších</w:t>
      </w:r>
      <w:r w:rsidR="00EB4426">
        <w:rPr>
          <w:spacing w:val="1"/>
        </w:rPr>
        <w:t xml:space="preserve"> </w:t>
      </w:r>
      <w:r w:rsidR="00EB4426">
        <w:t>předpisů,</w:t>
      </w:r>
      <w:r w:rsidR="00EB4426">
        <w:rPr>
          <w:spacing w:val="-3"/>
        </w:rPr>
        <w:t xml:space="preserve"> </w:t>
      </w:r>
      <w:r w:rsidR="00EB4426">
        <w:t>osobou povinnou</w:t>
      </w:r>
      <w:r w:rsidR="00EB4426">
        <w:rPr>
          <w:spacing w:val="-3"/>
        </w:rPr>
        <w:t xml:space="preserve"> </w:t>
      </w:r>
      <w:r w:rsidR="00EB4426">
        <w:t>spolupůsobit</w:t>
      </w:r>
      <w:r w:rsidR="00EB4426">
        <w:rPr>
          <w:spacing w:val="-3"/>
        </w:rPr>
        <w:t xml:space="preserve"> </w:t>
      </w:r>
      <w:r w:rsidR="00EB4426">
        <w:t>při</w:t>
      </w:r>
      <w:r w:rsidR="00EB4426">
        <w:rPr>
          <w:spacing w:val="1"/>
        </w:rPr>
        <w:t xml:space="preserve"> </w:t>
      </w:r>
      <w:r w:rsidR="00EB4426">
        <w:t>výkonu finanční</w:t>
      </w:r>
      <w:r w:rsidR="00EB4426">
        <w:rPr>
          <w:spacing w:val="-2"/>
        </w:rPr>
        <w:t xml:space="preserve"> </w:t>
      </w:r>
      <w:r w:rsidR="00EB4426">
        <w:t>kontroly.</w:t>
      </w:r>
    </w:p>
    <w:p w14:paraId="7DD474CC" w14:textId="0A8AADAB" w:rsidR="00FF40F8" w:rsidRDefault="00EB4426">
      <w:pPr>
        <w:pStyle w:val="Odstavecseseznamem"/>
        <w:numPr>
          <w:ilvl w:val="0"/>
          <w:numId w:val="1"/>
        </w:numPr>
        <w:tabs>
          <w:tab w:val="left" w:pos="739"/>
        </w:tabs>
        <w:ind w:right="282"/>
      </w:pPr>
      <w:r>
        <w:t xml:space="preserve">Tato </w:t>
      </w:r>
      <w:r w:rsidR="006A728A">
        <w:t>smlouva</w:t>
      </w:r>
      <w:r w:rsidR="00AC0072">
        <w:t xml:space="preserve"> je</w:t>
      </w:r>
      <w:r>
        <w:t xml:space="preserve"> vyhotovena ve dvou vyhotoveních, z nichž po jednom obdrží každá smluvní</w:t>
      </w:r>
      <w:r>
        <w:rPr>
          <w:spacing w:val="1"/>
        </w:rPr>
        <w:t xml:space="preserve"> </w:t>
      </w:r>
      <w:r>
        <w:t>strana.</w:t>
      </w:r>
    </w:p>
    <w:p w14:paraId="5A91A1C8" w14:textId="77777777" w:rsidR="00FF40F8" w:rsidRDefault="00EB4426">
      <w:pPr>
        <w:pStyle w:val="Odstavecseseznamem"/>
        <w:numPr>
          <w:ilvl w:val="0"/>
          <w:numId w:val="1"/>
        </w:numPr>
        <w:tabs>
          <w:tab w:val="left" w:pos="739"/>
        </w:tabs>
        <w:spacing w:before="1"/>
        <w:ind w:right="276"/>
      </w:pPr>
      <w:r>
        <w:t>Smluvní strany prohlašují, že si tuto dohodu před jejím podpisem přečetly a že je obsahem jejich</w:t>
      </w:r>
      <w:r>
        <w:rPr>
          <w:spacing w:val="1"/>
        </w:rPr>
        <w:t xml:space="preserve"> </w:t>
      </w:r>
      <w:r>
        <w:t>pravé</w:t>
      </w:r>
      <w:r>
        <w:rPr>
          <w:spacing w:val="-1"/>
        </w:rPr>
        <w:t xml:space="preserve"> </w:t>
      </w:r>
      <w:r>
        <w:t>a svobodné vůle.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důkaz</w:t>
      </w:r>
      <w:r>
        <w:rPr>
          <w:spacing w:val="-2"/>
        </w:rPr>
        <w:t xml:space="preserve"> </w:t>
      </w:r>
      <w:r>
        <w:t>souhlasu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jejím</w:t>
      </w:r>
      <w:r>
        <w:rPr>
          <w:spacing w:val="-4"/>
        </w:rPr>
        <w:t xml:space="preserve"> </w:t>
      </w:r>
      <w:r>
        <w:t>obsahem</w:t>
      </w:r>
      <w:r>
        <w:rPr>
          <w:spacing w:val="-4"/>
        </w:rPr>
        <w:t xml:space="preserve"> </w:t>
      </w:r>
      <w:r>
        <w:t>připojují své podpisy.</w:t>
      </w:r>
    </w:p>
    <w:p w14:paraId="1FF8503F" w14:textId="77777777" w:rsidR="00FF40F8" w:rsidRDefault="00FF40F8">
      <w:pPr>
        <w:pStyle w:val="Zkladntext"/>
        <w:spacing w:before="11"/>
        <w:ind w:left="0"/>
        <w:rPr>
          <w:sz w:val="21"/>
        </w:rPr>
      </w:pPr>
    </w:p>
    <w:p w14:paraId="142B4B85" w14:textId="77777777" w:rsidR="00FF40F8" w:rsidRDefault="00FF40F8">
      <w:pPr>
        <w:pStyle w:val="Zkladntext"/>
        <w:spacing w:before="6"/>
        <w:ind w:left="0"/>
        <w:rPr>
          <w:sz w:val="16"/>
        </w:rPr>
      </w:pPr>
    </w:p>
    <w:tbl>
      <w:tblPr>
        <w:tblStyle w:val="TableNormal1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4795"/>
        <w:gridCol w:w="4712"/>
      </w:tblGrid>
      <w:tr w:rsidR="00FF40F8" w14:paraId="5B747D31" w14:textId="77777777">
        <w:trPr>
          <w:trHeight w:val="1379"/>
        </w:trPr>
        <w:tc>
          <w:tcPr>
            <w:tcW w:w="4795" w:type="dxa"/>
            <w:tcBorders>
              <w:right w:val="single" w:sz="4" w:space="0" w:color="000000"/>
            </w:tcBorders>
          </w:tcPr>
          <w:p w14:paraId="63246D0C" w14:textId="77EF85CD" w:rsidR="00434186" w:rsidRDefault="00EB4426" w:rsidP="00A653FB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 w:rsidR="00434186">
              <w:rPr>
                <w:sz w:val="24"/>
              </w:rPr>
              <w:t>Praze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</w:p>
          <w:p w14:paraId="0ECA231D" w14:textId="65BDF9DF" w:rsidR="00FF40F8" w:rsidRDefault="00434186" w:rsidP="00A653FB">
            <w:pPr>
              <w:pStyle w:val="TableParagraph"/>
              <w:spacing w:line="268" w:lineRule="exact"/>
              <w:ind w:left="200"/>
              <w:rPr>
                <w:b/>
                <w:sz w:val="24"/>
              </w:rPr>
            </w:pPr>
            <w:r w:rsidRPr="00A653FB">
              <w:rPr>
                <w:b/>
                <w:sz w:val="24"/>
              </w:rPr>
              <w:t>Národní divadlo</w:t>
            </w:r>
            <w:r w:rsidR="00EB4426" w:rsidRPr="00A653FB">
              <w:rPr>
                <w:b/>
                <w:spacing w:val="-1"/>
                <w:sz w:val="24"/>
              </w:rPr>
              <w:t xml:space="preserve"> </w:t>
            </w:r>
          </w:p>
        </w:tc>
        <w:tc>
          <w:tcPr>
            <w:tcW w:w="4712" w:type="dxa"/>
            <w:tcBorders>
              <w:left w:val="single" w:sz="4" w:space="0" w:color="000000"/>
            </w:tcBorders>
          </w:tcPr>
          <w:p w14:paraId="7BB1B811" w14:textId="3EB72D9A" w:rsidR="00FF40F8" w:rsidRDefault="00EB4426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Brně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spacing w:val="-1"/>
                <w:sz w:val="24"/>
              </w:rPr>
              <w:t xml:space="preserve"> </w:t>
            </w:r>
          </w:p>
          <w:p w14:paraId="6BEF6EA4" w14:textId="77777777" w:rsidR="00FF40F8" w:rsidRDefault="006A728A">
            <w:pPr>
              <w:pStyle w:val="TableParagraph"/>
              <w:spacing w:before="5"/>
              <w:ind w:left="102"/>
              <w:rPr>
                <w:b/>
                <w:sz w:val="24"/>
              </w:rPr>
            </w:pPr>
            <w:r w:rsidRPr="006A728A">
              <w:rPr>
                <w:b/>
                <w:sz w:val="24"/>
              </w:rPr>
              <w:t>SEVAS, spol. s r.o.</w:t>
            </w:r>
          </w:p>
        </w:tc>
      </w:tr>
      <w:tr w:rsidR="00FF40F8" w14:paraId="618B1142" w14:textId="77777777">
        <w:trPr>
          <w:trHeight w:val="1380"/>
        </w:trPr>
        <w:tc>
          <w:tcPr>
            <w:tcW w:w="4795" w:type="dxa"/>
            <w:tcBorders>
              <w:right w:val="single" w:sz="4" w:space="0" w:color="000000"/>
            </w:tcBorders>
          </w:tcPr>
          <w:p w14:paraId="5F21F455" w14:textId="77777777" w:rsidR="00FF40F8" w:rsidRDefault="00EB4426" w:rsidP="00A653FB">
            <w:pPr>
              <w:pStyle w:val="TableParagraph"/>
              <w:spacing w:before="223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</w:t>
            </w:r>
          </w:p>
          <w:p w14:paraId="34A73D31" w14:textId="400ECE73" w:rsidR="00FF40F8" w:rsidRDefault="00FF40F8">
            <w:pPr>
              <w:pStyle w:val="TableParagraph"/>
              <w:spacing w:line="264" w:lineRule="exact"/>
              <w:ind w:left="200"/>
              <w:rPr>
                <w:sz w:val="24"/>
              </w:rPr>
            </w:pPr>
          </w:p>
        </w:tc>
        <w:tc>
          <w:tcPr>
            <w:tcW w:w="4712" w:type="dxa"/>
            <w:tcBorders>
              <w:left w:val="single" w:sz="4" w:space="0" w:color="000000"/>
            </w:tcBorders>
          </w:tcPr>
          <w:p w14:paraId="75CF77E2" w14:textId="0F8E53D2" w:rsidR="00FF40F8" w:rsidRDefault="00A10A55" w:rsidP="00A653FB">
            <w:pPr>
              <w:pStyle w:val="TableParagraph"/>
              <w:spacing w:before="223"/>
              <w:ind w:right="17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B4426">
              <w:rPr>
                <w:sz w:val="24"/>
              </w:rPr>
              <w:t>........................................................................</w:t>
            </w:r>
          </w:p>
          <w:p w14:paraId="33370A18" w14:textId="3D3C2905" w:rsidR="00434186" w:rsidRDefault="00434186" w:rsidP="00A653FB">
            <w:pPr>
              <w:pStyle w:val="TableParagraph"/>
              <w:spacing w:line="264" w:lineRule="exact"/>
              <w:ind w:left="163" w:right="179"/>
              <w:rPr>
                <w:sz w:val="24"/>
              </w:rPr>
            </w:pPr>
          </w:p>
        </w:tc>
      </w:tr>
    </w:tbl>
    <w:p w14:paraId="79DE9DC4" w14:textId="07F9F14A" w:rsidR="008D4A2B" w:rsidRDefault="008D4A2B"/>
    <w:p w14:paraId="1AAA5A35" w14:textId="324EF99D" w:rsidR="00AA1C16" w:rsidRDefault="00AA1C16"/>
    <w:p w14:paraId="1ACAD7AD" w14:textId="77777777" w:rsidR="00B24699" w:rsidRDefault="00B24699"/>
    <w:p w14:paraId="48D0DBE6" w14:textId="5ED915C8" w:rsidR="00AA1C16" w:rsidRDefault="00AA1C16"/>
    <w:p w14:paraId="3B38646F" w14:textId="77DD24ED" w:rsidR="00434186" w:rsidRPr="00A653FB" w:rsidRDefault="00434186">
      <w:pPr>
        <w:rPr>
          <w:b/>
        </w:rPr>
      </w:pPr>
      <w:r w:rsidRPr="00A653FB">
        <w:rPr>
          <w:b/>
        </w:rPr>
        <w:t xml:space="preserve">Příloha č. 1 </w:t>
      </w:r>
    </w:p>
    <w:p w14:paraId="3FFA126A" w14:textId="7DABA3A7" w:rsidR="00434186" w:rsidRDefault="00434186"/>
    <w:p w14:paraId="6CDE6843" w14:textId="555C8234" w:rsidR="00434186" w:rsidRDefault="00434186">
      <w:r>
        <w:t xml:space="preserve">Využití pokojů, tzv. </w:t>
      </w:r>
      <w:proofErr w:type="spellStart"/>
      <w:r>
        <w:t>Rooming</w:t>
      </w:r>
      <w:proofErr w:type="spellEnd"/>
      <w:r>
        <w:t xml:space="preserve"> list</w:t>
      </w:r>
    </w:p>
    <w:p w14:paraId="4FCDEE51" w14:textId="0E84754B" w:rsidR="00434186" w:rsidRDefault="00434186"/>
    <w:tbl>
      <w:tblPr>
        <w:tblW w:w="100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4350"/>
      </w:tblGrid>
      <w:tr w:rsidR="00A653FB" w:rsidRPr="00A653FB" w14:paraId="58DF87BA" w14:textId="77777777" w:rsidTr="00A653FB">
        <w:trPr>
          <w:trHeight w:val="567"/>
        </w:trPr>
        <w:tc>
          <w:tcPr>
            <w:tcW w:w="10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4179C9A" w14:textId="23ED10FA" w:rsidR="00A653FB" w:rsidRPr="00A653FB" w:rsidRDefault="00A653FB" w:rsidP="00A653F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653F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Ubytování ND Zájezd Plameny Brno 19.</w:t>
            </w:r>
            <w:r w:rsidR="00AC007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11. </w:t>
            </w:r>
            <w:r w:rsidRPr="00A653F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-20.</w:t>
            </w:r>
            <w:r w:rsidR="00AC007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A653F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11.</w:t>
            </w:r>
            <w:r w:rsidR="00AC007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A653F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2022, Hotel Continental Brno</w:t>
            </w:r>
          </w:p>
        </w:tc>
      </w:tr>
      <w:tr w:rsidR="00A653FB" w:rsidRPr="00A653FB" w14:paraId="5483C3A9" w14:textId="77777777" w:rsidTr="00A653FB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C4DD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B010B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</w:tr>
      <w:tr w:rsidR="00A653FB" w:rsidRPr="00A653FB" w14:paraId="398077A7" w14:textId="77777777" w:rsidTr="00A653FB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DF5FADE" w14:textId="1CBB6D2A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Jednolůžkový pokoj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0A5F3A2" w14:textId="0AE95334" w:rsidR="00A653FB" w:rsidRPr="00A653FB" w:rsidRDefault="00A653FB" w:rsidP="00A653F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80</w:t>
            </w:r>
          </w:p>
        </w:tc>
      </w:tr>
      <w:tr w:rsidR="00A653FB" w:rsidRPr="00A653FB" w14:paraId="70D5D96D" w14:textId="77777777" w:rsidTr="00A653FB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6545ECD" w14:textId="447C5773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Dvoulůžkový</w:t>
            </w:r>
            <w:r>
              <w:rPr>
                <w:rFonts w:ascii="Calibri" w:hAnsi="Calibri" w:cs="Calibri"/>
                <w:color w:val="000000"/>
                <w:lang w:eastAsia="cs-CZ"/>
              </w:rPr>
              <w:t xml:space="preserve"> pokoj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DC59AF1" w14:textId="77777777" w:rsidR="00A653FB" w:rsidRPr="00A653FB" w:rsidRDefault="00A653FB" w:rsidP="00A653F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16</w:t>
            </w:r>
          </w:p>
        </w:tc>
      </w:tr>
      <w:tr w:rsidR="00A653FB" w:rsidRPr="00A653FB" w14:paraId="77A10F3B" w14:textId="77777777" w:rsidTr="00A653FB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2E8C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D85C1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</w:tr>
      <w:tr w:rsidR="00A653FB" w:rsidRPr="00A653FB" w14:paraId="0DABE96E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4DA1" w14:textId="59C32D44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Jednolůžkový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F91BCA" w14:textId="451E16A2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1E8C5DBD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DAA9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9F33A0" w14:textId="2E571F24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1D9891EE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E29F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A6A1C4" w14:textId="5F527D32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11C36016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1402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C33B36" w14:textId="7A99CE30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26603E25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E64A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146480" w14:textId="7987FE45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5CC5BF95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DB65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B9963F" w14:textId="7132A090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41CB3E7F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A906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880241" w14:textId="3E46AC20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46F92F91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6189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8F7E9E" w14:textId="38460C2F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689E557E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A20B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2F6E11" w14:textId="724E48A1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0184E60B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C261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27C387" w14:textId="4045355C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381402AA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D8DC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157D8" w14:textId="3A1CE16A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5C6F7E55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FDB6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013AB" w14:textId="010074EE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15FD89C8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5C6B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C5109" w14:textId="099284A3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5975DFB9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8A62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8AB70" w14:textId="54F72134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789F90BB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95C0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19C8D" w14:textId="27C1B1E1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072AA27E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4907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7E4506" w14:textId="4CD1C8C6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7208E6ED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6ECE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AF8834" w14:textId="27102B13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248AF4E5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04D9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16ECE5" w14:textId="325134E5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3F1FF445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B7A8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4F5FED" w14:textId="7067097C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30B1F109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DE7F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668967" w14:textId="3BE3C126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36EEE3D0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BE16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212755" w14:textId="2B75A63F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7406243B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66D3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C37256" w14:textId="5B7797C0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1DCF7F4F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E737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BB0585" w14:textId="16058AED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4502636D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B1D2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D9A100" w14:textId="6DAF6855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42A0F1C1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3221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68D430" w14:textId="7D427498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4F539019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5B6C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2AFDB3" w14:textId="797FE4D3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1FEA7953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E147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8E4499" w14:textId="3A7A6B5D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13D93F09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3388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EE9BBC" w14:textId="05759A3E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26104FB0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030B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0572C3" w14:textId="0BAAECA2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6841F17F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CE8B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799B27" w14:textId="3744A77E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3231F6AB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762B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F43215" w14:textId="5FDA5FCB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13596179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C9F3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E0423A" w14:textId="5799D279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0A40248B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0D7D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FB5D8A" w14:textId="432C6318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0E26903A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9ED1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C7AC37" w14:textId="18E26238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5031250B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B72A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BACC02" w14:textId="3FDEB14C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7934608A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F94E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76E4CC" w14:textId="5D4477DD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16AD4F34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86D7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09D7EB" w14:textId="26B74F86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0ED1975A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48E6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2D4C37" w14:textId="61729348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1D90C1A7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021B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lastRenderedPageBreak/>
              <w:t>38.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65984E" w14:textId="03891590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11B4FD10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EAEC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7E55F9" w14:textId="3D0CF813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0C8A4D90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0CDA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2F051" w14:textId="3595C4AC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71511919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43C9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B51E1" w14:textId="4DA6D72C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15720609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D7BB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D0051" w14:textId="149980EA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4030F5A7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3C3E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A007A" w14:textId="5FF340E3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668BD5F5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DD63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5F102" w14:textId="120D20EE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0E14A649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F824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B3248" w14:textId="1CB5037C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46B36E1D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05DA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9530A" w14:textId="6753684A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5BBF8449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3350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169AB" w14:textId="05D4BA39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4BBDFE38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C314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2B8F2" w14:textId="4CF8E04B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47A43748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902C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DBC0D" w14:textId="02C170F2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367AA98D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A8F7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03BD1B" w14:textId="5216A345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01B1070B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1A31" w14:textId="55A1FE29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3AFED" w14:textId="4982601D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3D9DF32F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F2B4" w14:textId="7EA0FF09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6EF0F" w14:textId="29AE2568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53477BC6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18A7" w14:textId="3C1BA9E1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5</w:t>
            </w:r>
            <w:r w:rsidRPr="00A653FB">
              <w:rPr>
                <w:rFonts w:ascii="Calibri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9C2EB" w14:textId="18DDDDB3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796E99F5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42ED" w14:textId="591440BF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5</w:t>
            </w:r>
            <w:r w:rsidRPr="00A653FB">
              <w:rPr>
                <w:rFonts w:ascii="Calibri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882CC" w14:textId="128EEA7B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4298F0A5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41A5" w14:textId="62087E1F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5</w:t>
            </w:r>
            <w:r w:rsidRPr="00A653FB">
              <w:rPr>
                <w:rFonts w:ascii="Calibri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41151" w14:textId="0FC62AFB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6BB70F37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C7D5" w14:textId="610E6D53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5</w:t>
            </w:r>
            <w:r w:rsidRPr="00A653FB">
              <w:rPr>
                <w:rFonts w:ascii="Calibri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E5CF" w14:textId="406B9ECC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36113472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911C" w14:textId="6C9089DB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5</w:t>
            </w:r>
            <w:r w:rsidRPr="00A653FB">
              <w:rPr>
                <w:rFonts w:ascii="Calibri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EE12B" w14:textId="7BB7DA1D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20E950B6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BCC6" w14:textId="40595D1D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5</w:t>
            </w:r>
            <w:r w:rsidRPr="00A653FB">
              <w:rPr>
                <w:rFonts w:ascii="Calibri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7DD15" w14:textId="57377ADA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010BDC41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270A" w14:textId="508C72BC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5</w:t>
            </w:r>
            <w:r w:rsidRPr="00A653FB">
              <w:rPr>
                <w:rFonts w:ascii="Calibri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88B11" w14:textId="0670E1D4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16BF386C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4B42" w14:textId="7A1B4216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6</w:t>
            </w:r>
            <w:r w:rsidRPr="00A653FB">
              <w:rPr>
                <w:rFonts w:ascii="Calibri" w:hAnsi="Calibri" w:cs="Calibri"/>
                <w:color w:val="000000"/>
                <w:lang w:eastAsia="cs-CZ"/>
              </w:rPr>
              <w:t>0.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CEBCE" w14:textId="33943352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5343C296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4101" w14:textId="3401AB80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6</w:t>
            </w:r>
            <w:r w:rsidRPr="00A653FB">
              <w:rPr>
                <w:rFonts w:ascii="Calibri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E9EEE" w14:textId="57819832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6B05EBA3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E22F" w14:textId="17CBC806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6</w:t>
            </w:r>
            <w:r w:rsidRPr="00A653FB">
              <w:rPr>
                <w:rFonts w:ascii="Calibri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E2247" w14:textId="21B893FA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40E187C6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B0FE" w14:textId="52F78F71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6</w:t>
            </w:r>
            <w:r w:rsidRPr="00A653FB">
              <w:rPr>
                <w:rFonts w:ascii="Calibri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BE5F4" w14:textId="4111A12E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6307F7AC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915F" w14:textId="4B74DADB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6</w:t>
            </w:r>
            <w:r w:rsidRPr="00A653FB">
              <w:rPr>
                <w:rFonts w:ascii="Calibri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FA633" w14:textId="5C6146DD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170B2887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7925" w14:textId="7558D56F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6</w:t>
            </w:r>
            <w:r w:rsidRPr="00A653FB">
              <w:rPr>
                <w:rFonts w:ascii="Calibri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55D5B" w14:textId="1AE86E5E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6FB8799B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8CED" w14:textId="468B7EB9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6</w:t>
            </w:r>
            <w:r w:rsidRPr="00A653FB">
              <w:rPr>
                <w:rFonts w:ascii="Calibri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11753" w14:textId="61DEDD12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35725F08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20D4" w14:textId="527D888B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6</w:t>
            </w:r>
            <w:r w:rsidRPr="00A653FB">
              <w:rPr>
                <w:rFonts w:ascii="Calibri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E1FB0" w14:textId="3DD3DBF9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6191C2FD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834E" w14:textId="23FA1356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6</w:t>
            </w:r>
            <w:r w:rsidRPr="00A653FB">
              <w:rPr>
                <w:rFonts w:ascii="Calibri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E3987" w14:textId="03AAB089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7197EA5B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40AC" w14:textId="10EBFFDA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6</w:t>
            </w:r>
            <w:r w:rsidRPr="00A653FB">
              <w:rPr>
                <w:rFonts w:ascii="Calibri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7DB60" w14:textId="4643196A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660F310D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A841" w14:textId="577E97E0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7</w:t>
            </w:r>
            <w:r w:rsidRPr="00A653FB">
              <w:rPr>
                <w:rFonts w:ascii="Calibri" w:hAnsi="Calibri" w:cs="Calibri"/>
                <w:color w:val="000000"/>
                <w:lang w:eastAsia="cs-CZ"/>
              </w:rPr>
              <w:t>0.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1C7EA" w14:textId="1732C05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7151C3EF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9FC7" w14:textId="02145381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7</w:t>
            </w:r>
            <w:r w:rsidRPr="00A653FB">
              <w:rPr>
                <w:rFonts w:ascii="Calibri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39041" w14:textId="1109925D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22E8E0C2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9C1C" w14:textId="2998A661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7</w:t>
            </w:r>
            <w:r w:rsidRPr="00A653FB">
              <w:rPr>
                <w:rFonts w:ascii="Calibri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FDAC8" w14:textId="3740BB93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13B9195D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2B7F" w14:textId="54B886AC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7</w:t>
            </w:r>
            <w:r w:rsidRPr="00A653FB">
              <w:rPr>
                <w:rFonts w:ascii="Calibri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889BF" w14:textId="4968BC4F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1C8C9EF9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C85F" w14:textId="6B204909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7</w:t>
            </w:r>
            <w:r w:rsidRPr="00A653FB">
              <w:rPr>
                <w:rFonts w:ascii="Calibri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9B835" w14:textId="520D0E98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1BB9EFEB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8881" w14:textId="53F5174D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7</w:t>
            </w:r>
            <w:r w:rsidRPr="00A653FB">
              <w:rPr>
                <w:rFonts w:ascii="Calibri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092BC" w14:textId="59F5CCA3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24152D19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D7FF" w14:textId="673CE1F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7</w:t>
            </w:r>
            <w:r w:rsidRPr="00A653FB">
              <w:rPr>
                <w:rFonts w:ascii="Calibri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C325E" w14:textId="45B866E0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73FC1D07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CFC1" w14:textId="18A81338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7</w:t>
            </w:r>
            <w:r w:rsidRPr="00A653FB">
              <w:rPr>
                <w:rFonts w:ascii="Calibri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1F760" w14:textId="4E4F7B29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0C3258EB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78D3" w14:textId="6FE5D36E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7</w:t>
            </w:r>
            <w:r w:rsidRPr="00A653FB">
              <w:rPr>
                <w:rFonts w:ascii="Calibri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2040D" w14:textId="5A34C14A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7C2AD050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DBF5" w14:textId="6BF2A09D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7</w:t>
            </w:r>
            <w:r w:rsidRPr="00A653FB">
              <w:rPr>
                <w:rFonts w:ascii="Calibri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7FC66" w14:textId="34E8153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7BCC24CF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7631" w14:textId="35F99828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8</w:t>
            </w:r>
            <w:r w:rsidRPr="00A653FB">
              <w:rPr>
                <w:rFonts w:ascii="Calibri" w:hAnsi="Calibri" w:cs="Calibri"/>
                <w:color w:val="000000"/>
                <w:lang w:eastAsia="cs-CZ"/>
              </w:rPr>
              <w:t>0.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0E348" w14:textId="4682B6F2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770AB8CB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0984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52F195" w14:textId="1FB14532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663A6C82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3183" w14:textId="12223320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Dvoulůžkový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5872D7" w14:textId="6EB85C7D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5F342D8E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9F3A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265268" w14:textId="31C112A2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5E45230F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8F41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B89551" w14:textId="56F4A7FE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224BFFE8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E01A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C7FD44" w14:textId="02DD9EA2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37AE46C6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37D4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5BA3F8" w14:textId="0B1B5AC9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5AB59A4E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E010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E9A040" w14:textId="337691C3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34B291FE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8120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7F537C" w14:textId="66C2ADE9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655C367D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7DDD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C450CA" w14:textId="5596AA8F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2DC41362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42D6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47D506" w14:textId="101A091E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0FABC3CC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6606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DEE2B2" w14:textId="51DC7D38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21A6B5A0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299F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E0A1AA" w14:textId="12BCA576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4BA385E4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7DD1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F1785D" w14:textId="7EBB2192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16112FC2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4A47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B26673" w14:textId="6C03E6A2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01DB1E8A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E11F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062C37" w14:textId="6CB3B3C9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0CA792B4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3E77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7C4D21" w14:textId="45050541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33881C17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C136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07E278" w14:textId="6CA7635B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A653FB" w:rsidRPr="00A653FB" w14:paraId="3351C382" w14:textId="77777777" w:rsidTr="00B24699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79FF" w14:textId="77777777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  <w:r w:rsidRPr="00A653FB">
              <w:rPr>
                <w:rFonts w:ascii="Calibri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16E4BC" w14:textId="6C9B849B" w:rsidR="00A653FB" w:rsidRPr="00A653FB" w:rsidRDefault="00A653FB" w:rsidP="00A653F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</w:tbl>
    <w:p w14:paraId="292C22B4" w14:textId="77777777" w:rsidR="00434186" w:rsidRDefault="00434186">
      <w:bookmarkStart w:id="0" w:name="_GoBack"/>
      <w:bookmarkEnd w:id="0"/>
    </w:p>
    <w:sectPr w:rsidR="00434186" w:rsidSect="00A653FB">
      <w:footerReference w:type="default" r:id="rId12"/>
      <w:pgSz w:w="11910" w:h="16840"/>
      <w:pgMar w:top="720" w:right="720" w:bottom="720" w:left="720" w:header="0" w:footer="77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77DCE" w14:textId="77777777" w:rsidR="00732B41" w:rsidRDefault="00732B41">
      <w:r>
        <w:separator/>
      </w:r>
    </w:p>
  </w:endnote>
  <w:endnote w:type="continuationSeparator" w:id="0">
    <w:p w14:paraId="0EA3BED5" w14:textId="77777777" w:rsidR="00732B41" w:rsidRDefault="0073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D6D20" w14:textId="77777777" w:rsidR="00FF40F8" w:rsidRDefault="00E461CA">
    <w:pPr>
      <w:pStyle w:val="Zkladntext"/>
      <w:spacing w:line="14" w:lineRule="auto"/>
      <w:ind w:left="0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6EC9637" wp14:editId="4D4B8DF4">
              <wp:simplePos x="0" y="0"/>
              <wp:positionH relativeFrom="page">
                <wp:posOffset>3703955</wp:posOffset>
              </wp:positionH>
              <wp:positionV relativeFrom="page">
                <wp:posOffset>10057765</wp:posOffset>
              </wp:positionV>
              <wp:extent cx="152400" cy="19431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91988A" w14:textId="27F5C920" w:rsidR="00FF40F8" w:rsidRDefault="00EB442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24699"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C963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291.65pt;margin-top:791.9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" filled="f" stroked="f">
              <v:textbox inset="0,0,0,0">
                <w:txbxContent>
                  <w:p w14:paraId="6691988A" w14:textId="27F5C920" w:rsidR="00FF40F8" w:rsidRDefault="00EB442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24699">
                      <w:rPr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333DF" w14:textId="77777777" w:rsidR="00732B41" w:rsidRDefault="00732B41">
      <w:r>
        <w:separator/>
      </w:r>
    </w:p>
  </w:footnote>
  <w:footnote w:type="continuationSeparator" w:id="0">
    <w:p w14:paraId="27FA2914" w14:textId="77777777" w:rsidR="00732B41" w:rsidRDefault="00732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14298"/>
    <w:multiLevelType w:val="hybridMultilevel"/>
    <w:tmpl w:val="1FDA72C4"/>
    <w:lvl w:ilvl="0" w:tplc="6B8405D6">
      <w:start w:val="1"/>
      <w:numFmt w:val="decimal"/>
      <w:lvlText w:val="%1."/>
      <w:lvlJc w:val="left"/>
      <w:pPr>
        <w:ind w:left="73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cs-CZ" w:eastAsia="en-US" w:bidi="ar-SA"/>
      </w:rPr>
    </w:lvl>
    <w:lvl w:ilvl="1" w:tplc="56EE4680">
      <w:numFmt w:val="bullet"/>
      <w:lvlText w:val="•"/>
      <w:lvlJc w:val="left"/>
      <w:pPr>
        <w:ind w:left="1638" w:hanging="360"/>
      </w:pPr>
      <w:rPr>
        <w:rFonts w:hint="default"/>
        <w:lang w:val="cs-CZ" w:eastAsia="en-US" w:bidi="ar-SA"/>
      </w:rPr>
    </w:lvl>
    <w:lvl w:ilvl="2" w:tplc="142AFA44">
      <w:numFmt w:val="bullet"/>
      <w:lvlText w:val="•"/>
      <w:lvlJc w:val="left"/>
      <w:pPr>
        <w:ind w:left="2537" w:hanging="360"/>
      </w:pPr>
      <w:rPr>
        <w:rFonts w:hint="default"/>
        <w:lang w:val="cs-CZ" w:eastAsia="en-US" w:bidi="ar-SA"/>
      </w:rPr>
    </w:lvl>
    <w:lvl w:ilvl="3" w:tplc="C840EDD6">
      <w:numFmt w:val="bullet"/>
      <w:lvlText w:val="•"/>
      <w:lvlJc w:val="left"/>
      <w:pPr>
        <w:ind w:left="3435" w:hanging="360"/>
      </w:pPr>
      <w:rPr>
        <w:rFonts w:hint="default"/>
        <w:lang w:val="cs-CZ" w:eastAsia="en-US" w:bidi="ar-SA"/>
      </w:rPr>
    </w:lvl>
    <w:lvl w:ilvl="4" w:tplc="DFA0B67C">
      <w:numFmt w:val="bullet"/>
      <w:lvlText w:val="•"/>
      <w:lvlJc w:val="left"/>
      <w:pPr>
        <w:ind w:left="4334" w:hanging="360"/>
      </w:pPr>
      <w:rPr>
        <w:rFonts w:hint="default"/>
        <w:lang w:val="cs-CZ" w:eastAsia="en-US" w:bidi="ar-SA"/>
      </w:rPr>
    </w:lvl>
    <w:lvl w:ilvl="5" w:tplc="3C3E6360">
      <w:numFmt w:val="bullet"/>
      <w:lvlText w:val="•"/>
      <w:lvlJc w:val="left"/>
      <w:pPr>
        <w:ind w:left="5233" w:hanging="360"/>
      </w:pPr>
      <w:rPr>
        <w:rFonts w:hint="default"/>
        <w:lang w:val="cs-CZ" w:eastAsia="en-US" w:bidi="ar-SA"/>
      </w:rPr>
    </w:lvl>
    <w:lvl w:ilvl="6" w:tplc="D6284402">
      <w:numFmt w:val="bullet"/>
      <w:lvlText w:val="•"/>
      <w:lvlJc w:val="left"/>
      <w:pPr>
        <w:ind w:left="6131" w:hanging="360"/>
      </w:pPr>
      <w:rPr>
        <w:rFonts w:hint="default"/>
        <w:lang w:val="cs-CZ" w:eastAsia="en-US" w:bidi="ar-SA"/>
      </w:rPr>
    </w:lvl>
    <w:lvl w:ilvl="7" w:tplc="56C410D8">
      <w:numFmt w:val="bullet"/>
      <w:lvlText w:val="•"/>
      <w:lvlJc w:val="left"/>
      <w:pPr>
        <w:ind w:left="7030" w:hanging="360"/>
      </w:pPr>
      <w:rPr>
        <w:rFonts w:hint="default"/>
        <w:lang w:val="cs-CZ" w:eastAsia="en-US" w:bidi="ar-SA"/>
      </w:rPr>
    </w:lvl>
    <w:lvl w:ilvl="8" w:tplc="8028FDAC">
      <w:numFmt w:val="bullet"/>
      <w:lvlText w:val="•"/>
      <w:lvlJc w:val="left"/>
      <w:pPr>
        <w:ind w:left="7929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81E04E5"/>
    <w:multiLevelType w:val="hybridMultilevel"/>
    <w:tmpl w:val="C0D2E6DC"/>
    <w:lvl w:ilvl="0" w:tplc="10AAC1E8">
      <w:start w:val="1"/>
      <w:numFmt w:val="decimal"/>
      <w:lvlText w:val="%1."/>
      <w:lvlJc w:val="left"/>
      <w:pPr>
        <w:ind w:left="738" w:hanging="360"/>
      </w:pPr>
      <w:rPr>
        <w:rFonts w:ascii="Times New Roman" w:eastAsia="Times New Roman" w:hAnsi="Times New Roman" w:cs="Times New Roman" w:hint="default"/>
        <w:b w:val="0"/>
        <w:bCs/>
        <w:w w:val="100"/>
        <w:sz w:val="22"/>
        <w:szCs w:val="22"/>
        <w:lang w:val="cs-CZ" w:eastAsia="en-US" w:bidi="ar-SA"/>
      </w:rPr>
    </w:lvl>
    <w:lvl w:ilvl="1" w:tplc="0DBC2A88">
      <w:numFmt w:val="bullet"/>
      <w:lvlText w:val="•"/>
      <w:lvlJc w:val="left"/>
      <w:pPr>
        <w:ind w:left="1638" w:hanging="360"/>
      </w:pPr>
      <w:rPr>
        <w:rFonts w:hint="default"/>
        <w:lang w:val="cs-CZ" w:eastAsia="en-US" w:bidi="ar-SA"/>
      </w:rPr>
    </w:lvl>
    <w:lvl w:ilvl="2" w:tplc="20BC162A">
      <w:numFmt w:val="bullet"/>
      <w:lvlText w:val="•"/>
      <w:lvlJc w:val="left"/>
      <w:pPr>
        <w:ind w:left="2537" w:hanging="360"/>
      </w:pPr>
      <w:rPr>
        <w:rFonts w:hint="default"/>
        <w:lang w:val="cs-CZ" w:eastAsia="en-US" w:bidi="ar-SA"/>
      </w:rPr>
    </w:lvl>
    <w:lvl w:ilvl="3" w:tplc="9D928CB2">
      <w:numFmt w:val="bullet"/>
      <w:lvlText w:val="•"/>
      <w:lvlJc w:val="left"/>
      <w:pPr>
        <w:ind w:left="3435" w:hanging="360"/>
      </w:pPr>
      <w:rPr>
        <w:rFonts w:hint="default"/>
        <w:lang w:val="cs-CZ" w:eastAsia="en-US" w:bidi="ar-SA"/>
      </w:rPr>
    </w:lvl>
    <w:lvl w:ilvl="4" w:tplc="EE783472">
      <w:numFmt w:val="bullet"/>
      <w:lvlText w:val="•"/>
      <w:lvlJc w:val="left"/>
      <w:pPr>
        <w:ind w:left="4334" w:hanging="360"/>
      </w:pPr>
      <w:rPr>
        <w:rFonts w:hint="default"/>
        <w:lang w:val="cs-CZ" w:eastAsia="en-US" w:bidi="ar-SA"/>
      </w:rPr>
    </w:lvl>
    <w:lvl w:ilvl="5" w:tplc="874A99BA">
      <w:numFmt w:val="bullet"/>
      <w:lvlText w:val="•"/>
      <w:lvlJc w:val="left"/>
      <w:pPr>
        <w:ind w:left="5233" w:hanging="360"/>
      </w:pPr>
      <w:rPr>
        <w:rFonts w:hint="default"/>
        <w:lang w:val="cs-CZ" w:eastAsia="en-US" w:bidi="ar-SA"/>
      </w:rPr>
    </w:lvl>
    <w:lvl w:ilvl="6" w:tplc="EA127592">
      <w:numFmt w:val="bullet"/>
      <w:lvlText w:val="•"/>
      <w:lvlJc w:val="left"/>
      <w:pPr>
        <w:ind w:left="6131" w:hanging="360"/>
      </w:pPr>
      <w:rPr>
        <w:rFonts w:hint="default"/>
        <w:lang w:val="cs-CZ" w:eastAsia="en-US" w:bidi="ar-SA"/>
      </w:rPr>
    </w:lvl>
    <w:lvl w:ilvl="7" w:tplc="E794A176">
      <w:numFmt w:val="bullet"/>
      <w:lvlText w:val="•"/>
      <w:lvlJc w:val="left"/>
      <w:pPr>
        <w:ind w:left="7030" w:hanging="360"/>
      </w:pPr>
      <w:rPr>
        <w:rFonts w:hint="default"/>
        <w:lang w:val="cs-CZ" w:eastAsia="en-US" w:bidi="ar-SA"/>
      </w:rPr>
    </w:lvl>
    <w:lvl w:ilvl="8" w:tplc="C8561E68">
      <w:numFmt w:val="bullet"/>
      <w:lvlText w:val="•"/>
      <w:lvlJc w:val="left"/>
      <w:pPr>
        <w:ind w:left="7929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0A5A45C7"/>
    <w:multiLevelType w:val="hybridMultilevel"/>
    <w:tmpl w:val="5322A3AE"/>
    <w:lvl w:ilvl="0" w:tplc="D19CC2A8">
      <w:start w:val="1"/>
      <w:numFmt w:val="decimal"/>
      <w:lvlText w:val="%1."/>
      <w:lvlJc w:val="left"/>
      <w:pPr>
        <w:ind w:left="73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cs-CZ" w:eastAsia="en-US" w:bidi="ar-SA"/>
      </w:rPr>
    </w:lvl>
    <w:lvl w:ilvl="1" w:tplc="1F90606E">
      <w:numFmt w:val="bullet"/>
      <w:lvlText w:val=""/>
      <w:lvlJc w:val="left"/>
      <w:pPr>
        <w:ind w:left="1098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2" w:tplc="CA3AA32A">
      <w:numFmt w:val="bullet"/>
      <w:lvlText w:val="•"/>
      <w:lvlJc w:val="left"/>
      <w:pPr>
        <w:ind w:left="2058" w:hanging="360"/>
      </w:pPr>
      <w:rPr>
        <w:rFonts w:hint="default"/>
        <w:lang w:val="cs-CZ" w:eastAsia="en-US" w:bidi="ar-SA"/>
      </w:rPr>
    </w:lvl>
    <w:lvl w:ilvl="3" w:tplc="1ACA2002">
      <w:numFmt w:val="bullet"/>
      <w:lvlText w:val="•"/>
      <w:lvlJc w:val="left"/>
      <w:pPr>
        <w:ind w:left="3016" w:hanging="360"/>
      </w:pPr>
      <w:rPr>
        <w:rFonts w:hint="default"/>
        <w:lang w:val="cs-CZ" w:eastAsia="en-US" w:bidi="ar-SA"/>
      </w:rPr>
    </w:lvl>
    <w:lvl w:ilvl="4" w:tplc="38CA153C">
      <w:numFmt w:val="bullet"/>
      <w:lvlText w:val="•"/>
      <w:lvlJc w:val="left"/>
      <w:pPr>
        <w:ind w:left="3975" w:hanging="360"/>
      </w:pPr>
      <w:rPr>
        <w:rFonts w:hint="default"/>
        <w:lang w:val="cs-CZ" w:eastAsia="en-US" w:bidi="ar-SA"/>
      </w:rPr>
    </w:lvl>
    <w:lvl w:ilvl="5" w:tplc="0D5AAE40">
      <w:numFmt w:val="bullet"/>
      <w:lvlText w:val="•"/>
      <w:lvlJc w:val="left"/>
      <w:pPr>
        <w:ind w:left="4933" w:hanging="360"/>
      </w:pPr>
      <w:rPr>
        <w:rFonts w:hint="default"/>
        <w:lang w:val="cs-CZ" w:eastAsia="en-US" w:bidi="ar-SA"/>
      </w:rPr>
    </w:lvl>
    <w:lvl w:ilvl="6" w:tplc="5F78D916">
      <w:numFmt w:val="bullet"/>
      <w:lvlText w:val="•"/>
      <w:lvlJc w:val="left"/>
      <w:pPr>
        <w:ind w:left="5892" w:hanging="360"/>
      </w:pPr>
      <w:rPr>
        <w:rFonts w:hint="default"/>
        <w:lang w:val="cs-CZ" w:eastAsia="en-US" w:bidi="ar-SA"/>
      </w:rPr>
    </w:lvl>
    <w:lvl w:ilvl="7" w:tplc="C6F8BA5A">
      <w:numFmt w:val="bullet"/>
      <w:lvlText w:val="•"/>
      <w:lvlJc w:val="left"/>
      <w:pPr>
        <w:ind w:left="6850" w:hanging="360"/>
      </w:pPr>
      <w:rPr>
        <w:rFonts w:hint="default"/>
        <w:lang w:val="cs-CZ" w:eastAsia="en-US" w:bidi="ar-SA"/>
      </w:rPr>
    </w:lvl>
    <w:lvl w:ilvl="8" w:tplc="BBE489D0">
      <w:numFmt w:val="bullet"/>
      <w:lvlText w:val="•"/>
      <w:lvlJc w:val="left"/>
      <w:pPr>
        <w:ind w:left="7809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21FC7018"/>
    <w:multiLevelType w:val="hybridMultilevel"/>
    <w:tmpl w:val="3620DF38"/>
    <w:lvl w:ilvl="0" w:tplc="04BC0660">
      <w:start w:val="1"/>
      <w:numFmt w:val="decimal"/>
      <w:lvlText w:val="%1."/>
      <w:lvlJc w:val="left"/>
      <w:pPr>
        <w:ind w:left="73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cs-CZ" w:eastAsia="en-US" w:bidi="ar-SA"/>
      </w:rPr>
    </w:lvl>
    <w:lvl w:ilvl="1" w:tplc="DC125ECE">
      <w:numFmt w:val="bullet"/>
      <w:lvlText w:val="•"/>
      <w:lvlJc w:val="left"/>
      <w:pPr>
        <w:ind w:left="1638" w:hanging="360"/>
      </w:pPr>
      <w:rPr>
        <w:rFonts w:hint="default"/>
        <w:lang w:val="cs-CZ" w:eastAsia="en-US" w:bidi="ar-SA"/>
      </w:rPr>
    </w:lvl>
    <w:lvl w:ilvl="2" w:tplc="8A20611C">
      <w:numFmt w:val="bullet"/>
      <w:lvlText w:val="•"/>
      <w:lvlJc w:val="left"/>
      <w:pPr>
        <w:ind w:left="2537" w:hanging="360"/>
      </w:pPr>
      <w:rPr>
        <w:rFonts w:hint="default"/>
        <w:lang w:val="cs-CZ" w:eastAsia="en-US" w:bidi="ar-SA"/>
      </w:rPr>
    </w:lvl>
    <w:lvl w:ilvl="3" w:tplc="CEF64210">
      <w:numFmt w:val="bullet"/>
      <w:lvlText w:val="•"/>
      <w:lvlJc w:val="left"/>
      <w:pPr>
        <w:ind w:left="3435" w:hanging="360"/>
      </w:pPr>
      <w:rPr>
        <w:rFonts w:hint="default"/>
        <w:lang w:val="cs-CZ" w:eastAsia="en-US" w:bidi="ar-SA"/>
      </w:rPr>
    </w:lvl>
    <w:lvl w:ilvl="4" w:tplc="B91C0962">
      <w:numFmt w:val="bullet"/>
      <w:lvlText w:val="•"/>
      <w:lvlJc w:val="left"/>
      <w:pPr>
        <w:ind w:left="4334" w:hanging="360"/>
      </w:pPr>
      <w:rPr>
        <w:rFonts w:hint="default"/>
        <w:lang w:val="cs-CZ" w:eastAsia="en-US" w:bidi="ar-SA"/>
      </w:rPr>
    </w:lvl>
    <w:lvl w:ilvl="5" w:tplc="303A6D72">
      <w:numFmt w:val="bullet"/>
      <w:lvlText w:val="•"/>
      <w:lvlJc w:val="left"/>
      <w:pPr>
        <w:ind w:left="5233" w:hanging="360"/>
      </w:pPr>
      <w:rPr>
        <w:rFonts w:hint="default"/>
        <w:lang w:val="cs-CZ" w:eastAsia="en-US" w:bidi="ar-SA"/>
      </w:rPr>
    </w:lvl>
    <w:lvl w:ilvl="6" w:tplc="379A82E2">
      <w:numFmt w:val="bullet"/>
      <w:lvlText w:val="•"/>
      <w:lvlJc w:val="left"/>
      <w:pPr>
        <w:ind w:left="6131" w:hanging="360"/>
      </w:pPr>
      <w:rPr>
        <w:rFonts w:hint="default"/>
        <w:lang w:val="cs-CZ" w:eastAsia="en-US" w:bidi="ar-SA"/>
      </w:rPr>
    </w:lvl>
    <w:lvl w:ilvl="7" w:tplc="AEFC6D9C">
      <w:numFmt w:val="bullet"/>
      <w:lvlText w:val="•"/>
      <w:lvlJc w:val="left"/>
      <w:pPr>
        <w:ind w:left="7030" w:hanging="360"/>
      </w:pPr>
      <w:rPr>
        <w:rFonts w:hint="default"/>
        <w:lang w:val="cs-CZ" w:eastAsia="en-US" w:bidi="ar-SA"/>
      </w:rPr>
    </w:lvl>
    <w:lvl w:ilvl="8" w:tplc="967ED3E0">
      <w:numFmt w:val="bullet"/>
      <w:lvlText w:val="•"/>
      <w:lvlJc w:val="left"/>
      <w:pPr>
        <w:ind w:left="7929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479E2AE4"/>
    <w:multiLevelType w:val="hybridMultilevel"/>
    <w:tmpl w:val="5B6251D0"/>
    <w:lvl w:ilvl="0" w:tplc="F5AE9C9E">
      <w:start w:val="1"/>
      <w:numFmt w:val="decimal"/>
      <w:lvlText w:val="%1."/>
      <w:lvlJc w:val="left"/>
      <w:pPr>
        <w:ind w:left="73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cs-CZ" w:eastAsia="en-US" w:bidi="ar-SA"/>
      </w:rPr>
    </w:lvl>
    <w:lvl w:ilvl="1" w:tplc="03C8503E">
      <w:start w:val="1"/>
      <w:numFmt w:val="lowerLetter"/>
      <w:lvlText w:val="%2)"/>
      <w:lvlJc w:val="left"/>
      <w:pPr>
        <w:ind w:left="109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cs-CZ" w:eastAsia="en-US" w:bidi="ar-SA"/>
      </w:rPr>
    </w:lvl>
    <w:lvl w:ilvl="2" w:tplc="C376F9FE">
      <w:numFmt w:val="bullet"/>
      <w:lvlText w:val="•"/>
      <w:lvlJc w:val="left"/>
      <w:pPr>
        <w:ind w:left="2058" w:hanging="360"/>
      </w:pPr>
      <w:rPr>
        <w:rFonts w:hint="default"/>
        <w:lang w:val="cs-CZ" w:eastAsia="en-US" w:bidi="ar-SA"/>
      </w:rPr>
    </w:lvl>
    <w:lvl w:ilvl="3" w:tplc="088C284E">
      <w:numFmt w:val="bullet"/>
      <w:lvlText w:val="•"/>
      <w:lvlJc w:val="left"/>
      <w:pPr>
        <w:ind w:left="3016" w:hanging="360"/>
      </w:pPr>
      <w:rPr>
        <w:rFonts w:hint="default"/>
        <w:lang w:val="cs-CZ" w:eastAsia="en-US" w:bidi="ar-SA"/>
      </w:rPr>
    </w:lvl>
    <w:lvl w:ilvl="4" w:tplc="95AC8718">
      <w:numFmt w:val="bullet"/>
      <w:lvlText w:val="•"/>
      <w:lvlJc w:val="left"/>
      <w:pPr>
        <w:ind w:left="3975" w:hanging="360"/>
      </w:pPr>
      <w:rPr>
        <w:rFonts w:hint="default"/>
        <w:lang w:val="cs-CZ" w:eastAsia="en-US" w:bidi="ar-SA"/>
      </w:rPr>
    </w:lvl>
    <w:lvl w:ilvl="5" w:tplc="4670AE32">
      <w:numFmt w:val="bullet"/>
      <w:lvlText w:val="•"/>
      <w:lvlJc w:val="left"/>
      <w:pPr>
        <w:ind w:left="4933" w:hanging="360"/>
      </w:pPr>
      <w:rPr>
        <w:rFonts w:hint="default"/>
        <w:lang w:val="cs-CZ" w:eastAsia="en-US" w:bidi="ar-SA"/>
      </w:rPr>
    </w:lvl>
    <w:lvl w:ilvl="6" w:tplc="5D9CAB5C">
      <w:numFmt w:val="bullet"/>
      <w:lvlText w:val="•"/>
      <w:lvlJc w:val="left"/>
      <w:pPr>
        <w:ind w:left="5892" w:hanging="360"/>
      </w:pPr>
      <w:rPr>
        <w:rFonts w:hint="default"/>
        <w:lang w:val="cs-CZ" w:eastAsia="en-US" w:bidi="ar-SA"/>
      </w:rPr>
    </w:lvl>
    <w:lvl w:ilvl="7" w:tplc="66D68DF4">
      <w:numFmt w:val="bullet"/>
      <w:lvlText w:val="•"/>
      <w:lvlJc w:val="left"/>
      <w:pPr>
        <w:ind w:left="6850" w:hanging="360"/>
      </w:pPr>
      <w:rPr>
        <w:rFonts w:hint="default"/>
        <w:lang w:val="cs-CZ" w:eastAsia="en-US" w:bidi="ar-SA"/>
      </w:rPr>
    </w:lvl>
    <w:lvl w:ilvl="8" w:tplc="45C8616E">
      <w:numFmt w:val="bullet"/>
      <w:lvlText w:val="•"/>
      <w:lvlJc w:val="left"/>
      <w:pPr>
        <w:ind w:left="7809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552117C1"/>
    <w:multiLevelType w:val="hybridMultilevel"/>
    <w:tmpl w:val="C0D2E6DC"/>
    <w:lvl w:ilvl="0" w:tplc="10AAC1E8">
      <w:start w:val="1"/>
      <w:numFmt w:val="decimal"/>
      <w:lvlText w:val="%1."/>
      <w:lvlJc w:val="left"/>
      <w:pPr>
        <w:ind w:left="738" w:hanging="360"/>
      </w:pPr>
      <w:rPr>
        <w:rFonts w:ascii="Times New Roman" w:eastAsia="Times New Roman" w:hAnsi="Times New Roman" w:cs="Times New Roman" w:hint="default"/>
        <w:b w:val="0"/>
        <w:bCs/>
        <w:w w:val="100"/>
        <w:sz w:val="22"/>
        <w:szCs w:val="22"/>
        <w:lang w:val="cs-CZ" w:eastAsia="en-US" w:bidi="ar-SA"/>
      </w:rPr>
    </w:lvl>
    <w:lvl w:ilvl="1" w:tplc="0DBC2A88">
      <w:numFmt w:val="bullet"/>
      <w:lvlText w:val="•"/>
      <w:lvlJc w:val="left"/>
      <w:pPr>
        <w:ind w:left="1638" w:hanging="360"/>
      </w:pPr>
      <w:rPr>
        <w:rFonts w:hint="default"/>
        <w:lang w:val="cs-CZ" w:eastAsia="en-US" w:bidi="ar-SA"/>
      </w:rPr>
    </w:lvl>
    <w:lvl w:ilvl="2" w:tplc="20BC162A">
      <w:numFmt w:val="bullet"/>
      <w:lvlText w:val="•"/>
      <w:lvlJc w:val="left"/>
      <w:pPr>
        <w:ind w:left="2537" w:hanging="360"/>
      </w:pPr>
      <w:rPr>
        <w:rFonts w:hint="default"/>
        <w:lang w:val="cs-CZ" w:eastAsia="en-US" w:bidi="ar-SA"/>
      </w:rPr>
    </w:lvl>
    <w:lvl w:ilvl="3" w:tplc="9D928CB2">
      <w:numFmt w:val="bullet"/>
      <w:lvlText w:val="•"/>
      <w:lvlJc w:val="left"/>
      <w:pPr>
        <w:ind w:left="3435" w:hanging="360"/>
      </w:pPr>
      <w:rPr>
        <w:rFonts w:hint="default"/>
        <w:lang w:val="cs-CZ" w:eastAsia="en-US" w:bidi="ar-SA"/>
      </w:rPr>
    </w:lvl>
    <w:lvl w:ilvl="4" w:tplc="EE783472">
      <w:numFmt w:val="bullet"/>
      <w:lvlText w:val="•"/>
      <w:lvlJc w:val="left"/>
      <w:pPr>
        <w:ind w:left="4334" w:hanging="360"/>
      </w:pPr>
      <w:rPr>
        <w:rFonts w:hint="default"/>
        <w:lang w:val="cs-CZ" w:eastAsia="en-US" w:bidi="ar-SA"/>
      </w:rPr>
    </w:lvl>
    <w:lvl w:ilvl="5" w:tplc="874A99BA">
      <w:numFmt w:val="bullet"/>
      <w:lvlText w:val="•"/>
      <w:lvlJc w:val="left"/>
      <w:pPr>
        <w:ind w:left="5233" w:hanging="360"/>
      </w:pPr>
      <w:rPr>
        <w:rFonts w:hint="default"/>
        <w:lang w:val="cs-CZ" w:eastAsia="en-US" w:bidi="ar-SA"/>
      </w:rPr>
    </w:lvl>
    <w:lvl w:ilvl="6" w:tplc="EA127592">
      <w:numFmt w:val="bullet"/>
      <w:lvlText w:val="•"/>
      <w:lvlJc w:val="left"/>
      <w:pPr>
        <w:ind w:left="6131" w:hanging="360"/>
      </w:pPr>
      <w:rPr>
        <w:rFonts w:hint="default"/>
        <w:lang w:val="cs-CZ" w:eastAsia="en-US" w:bidi="ar-SA"/>
      </w:rPr>
    </w:lvl>
    <w:lvl w:ilvl="7" w:tplc="E794A176">
      <w:numFmt w:val="bullet"/>
      <w:lvlText w:val="•"/>
      <w:lvlJc w:val="left"/>
      <w:pPr>
        <w:ind w:left="7030" w:hanging="360"/>
      </w:pPr>
      <w:rPr>
        <w:rFonts w:hint="default"/>
        <w:lang w:val="cs-CZ" w:eastAsia="en-US" w:bidi="ar-SA"/>
      </w:rPr>
    </w:lvl>
    <w:lvl w:ilvl="8" w:tplc="C8561E68">
      <w:numFmt w:val="bullet"/>
      <w:lvlText w:val="•"/>
      <w:lvlJc w:val="left"/>
      <w:pPr>
        <w:ind w:left="7929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6A516491"/>
    <w:multiLevelType w:val="hybridMultilevel"/>
    <w:tmpl w:val="A9B4E718"/>
    <w:lvl w:ilvl="0" w:tplc="41527C1C">
      <w:start w:val="1"/>
      <w:numFmt w:val="decimal"/>
      <w:lvlText w:val="%1."/>
      <w:lvlJc w:val="left"/>
      <w:pPr>
        <w:ind w:left="73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cs-CZ" w:eastAsia="en-US" w:bidi="ar-SA"/>
      </w:rPr>
    </w:lvl>
    <w:lvl w:ilvl="1" w:tplc="9F1A4F32">
      <w:numFmt w:val="bullet"/>
      <w:lvlText w:val="•"/>
      <w:lvlJc w:val="left"/>
      <w:pPr>
        <w:ind w:left="1638" w:hanging="360"/>
      </w:pPr>
      <w:rPr>
        <w:rFonts w:hint="default"/>
        <w:lang w:val="cs-CZ" w:eastAsia="en-US" w:bidi="ar-SA"/>
      </w:rPr>
    </w:lvl>
    <w:lvl w:ilvl="2" w:tplc="B79C9292">
      <w:numFmt w:val="bullet"/>
      <w:lvlText w:val="•"/>
      <w:lvlJc w:val="left"/>
      <w:pPr>
        <w:ind w:left="2537" w:hanging="360"/>
      </w:pPr>
      <w:rPr>
        <w:rFonts w:hint="default"/>
        <w:lang w:val="cs-CZ" w:eastAsia="en-US" w:bidi="ar-SA"/>
      </w:rPr>
    </w:lvl>
    <w:lvl w:ilvl="3" w:tplc="7D8E0EFA">
      <w:numFmt w:val="bullet"/>
      <w:lvlText w:val="•"/>
      <w:lvlJc w:val="left"/>
      <w:pPr>
        <w:ind w:left="3435" w:hanging="360"/>
      </w:pPr>
      <w:rPr>
        <w:rFonts w:hint="default"/>
        <w:lang w:val="cs-CZ" w:eastAsia="en-US" w:bidi="ar-SA"/>
      </w:rPr>
    </w:lvl>
    <w:lvl w:ilvl="4" w:tplc="D89EDB5E">
      <w:numFmt w:val="bullet"/>
      <w:lvlText w:val="•"/>
      <w:lvlJc w:val="left"/>
      <w:pPr>
        <w:ind w:left="4334" w:hanging="360"/>
      </w:pPr>
      <w:rPr>
        <w:rFonts w:hint="default"/>
        <w:lang w:val="cs-CZ" w:eastAsia="en-US" w:bidi="ar-SA"/>
      </w:rPr>
    </w:lvl>
    <w:lvl w:ilvl="5" w:tplc="6338B320">
      <w:numFmt w:val="bullet"/>
      <w:lvlText w:val="•"/>
      <w:lvlJc w:val="left"/>
      <w:pPr>
        <w:ind w:left="5233" w:hanging="360"/>
      </w:pPr>
      <w:rPr>
        <w:rFonts w:hint="default"/>
        <w:lang w:val="cs-CZ" w:eastAsia="en-US" w:bidi="ar-SA"/>
      </w:rPr>
    </w:lvl>
    <w:lvl w:ilvl="6" w:tplc="72D24EE2">
      <w:numFmt w:val="bullet"/>
      <w:lvlText w:val="•"/>
      <w:lvlJc w:val="left"/>
      <w:pPr>
        <w:ind w:left="6131" w:hanging="360"/>
      </w:pPr>
      <w:rPr>
        <w:rFonts w:hint="default"/>
        <w:lang w:val="cs-CZ" w:eastAsia="en-US" w:bidi="ar-SA"/>
      </w:rPr>
    </w:lvl>
    <w:lvl w:ilvl="7" w:tplc="C9C07F20">
      <w:numFmt w:val="bullet"/>
      <w:lvlText w:val="•"/>
      <w:lvlJc w:val="left"/>
      <w:pPr>
        <w:ind w:left="7030" w:hanging="360"/>
      </w:pPr>
      <w:rPr>
        <w:rFonts w:hint="default"/>
        <w:lang w:val="cs-CZ" w:eastAsia="en-US" w:bidi="ar-SA"/>
      </w:rPr>
    </w:lvl>
    <w:lvl w:ilvl="8" w:tplc="95D6E036">
      <w:numFmt w:val="bullet"/>
      <w:lvlText w:val="•"/>
      <w:lvlJc w:val="left"/>
      <w:pPr>
        <w:ind w:left="7929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6DE671FA"/>
    <w:multiLevelType w:val="hybridMultilevel"/>
    <w:tmpl w:val="C0D2E6DC"/>
    <w:lvl w:ilvl="0" w:tplc="10AAC1E8">
      <w:start w:val="1"/>
      <w:numFmt w:val="decimal"/>
      <w:lvlText w:val="%1."/>
      <w:lvlJc w:val="left"/>
      <w:pPr>
        <w:ind w:left="738" w:hanging="360"/>
      </w:pPr>
      <w:rPr>
        <w:rFonts w:ascii="Times New Roman" w:eastAsia="Times New Roman" w:hAnsi="Times New Roman" w:cs="Times New Roman" w:hint="default"/>
        <w:b w:val="0"/>
        <w:bCs/>
        <w:w w:val="100"/>
        <w:sz w:val="22"/>
        <w:szCs w:val="22"/>
        <w:lang w:val="cs-CZ" w:eastAsia="en-US" w:bidi="ar-SA"/>
      </w:rPr>
    </w:lvl>
    <w:lvl w:ilvl="1" w:tplc="0DBC2A88">
      <w:numFmt w:val="bullet"/>
      <w:lvlText w:val="•"/>
      <w:lvlJc w:val="left"/>
      <w:pPr>
        <w:ind w:left="1638" w:hanging="360"/>
      </w:pPr>
      <w:rPr>
        <w:rFonts w:hint="default"/>
        <w:lang w:val="cs-CZ" w:eastAsia="en-US" w:bidi="ar-SA"/>
      </w:rPr>
    </w:lvl>
    <w:lvl w:ilvl="2" w:tplc="20BC162A">
      <w:numFmt w:val="bullet"/>
      <w:lvlText w:val="•"/>
      <w:lvlJc w:val="left"/>
      <w:pPr>
        <w:ind w:left="2537" w:hanging="360"/>
      </w:pPr>
      <w:rPr>
        <w:rFonts w:hint="default"/>
        <w:lang w:val="cs-CZ" w:eastAsia="en-US" w:bidi="ar-SA"/>
      </w:rPr>
    </w:lvl>
    <w:lvl w:ilvl="3" w:tplc="9D928CB2">
      <w:numFmt w:val="bullet"/>
      <w:lvlText w:val="•"/>
      <w:lvlJc w:val="left"/>
      <w:pPr>
        <w:ind w:left="3435" w:hanging="360"/>
      </w:pPr>
      <w:rPr>
        <w:rFonts w:hint="default"/>
        <w:lang w:val="cs-CZ" w:eastAsia="en-US" w:bidi="ar-SA"/>
      </w:rPr>
    </w:lvl>
    <w:lvl w:ilvl="4" w:tplc="EE783472">
      <w:numFmt w:val="bullet"/>
      <w:lvlText w:val="•"/>
      <w:lvlJc w:val="left"/>
      <w:pPr>
        <w:ind w:left="4334" w:hanging="360"/>
      </w:pPr>
      <w:rPr>
        <w:rFonts w:hint="default"/>
        <w:lang w:val="cs-CZ" w:eastAsia="en-US" w:bidi="ar-SA"/>
      </w:rPr>
    </w:lvl>
    <w:lvl w:ilvl="5" w:tplc="874A99BA">
      <w:numFmt w:val="bullet"/>
      <w:lvlText w:val="•"/>
      <w:lvlJc w:val="left"/>
      <w:pPr>
        <w:ind w:left="5233" w:hanging="360"/>
      </w:pPr>
      <w:rPr>
        <w:rFonts w:hint="default"/>
        <w:lang w:val="cs-CZ" w:eastAsia="en-US" w:bidi="ar-SA"/>
      </w:rPr>
    </w:lvl>
    <w:lvl w:ilvl="6" w:tplc="EA127592">
      <w:numFmt w:val="bullet"/>
      <w:lvlText w:val="•"/>
      <w:lvlJc w:val="left"/>
      <w:pPr>
        <w:ind w:left="6131" w:hanging="360"/>
      </w:pPr>
      <w:rPr>
        <w:rFonts w:hint="default"/>
        <w:lang w:val="cs-CZ" w:eastAsia="en-US" w:bidi="ar-SA"/>
      </w:rPr>
    </w:lvl>
    <w:lvl w:ilvl="7" w:tplc="E794A176">
      <w:numFmt w:val="bullet"/>
      <w:lvlText w:val="•"/>
      <w:lvlJc w:val="left"/>
      <w:pPr>
        <w:ind w:left="7030" w:hanging="360"/>
      </w:pPr>
      <w:rPr>
        <w:rFonts w:hint="default"/>
        <w:lang w:val="cs-CZ" w:eastAsia="en-US" w:bidi="ar-SA"/>
      </w:rPr>
    </w:lvl>
    <w:lvl w:ilvl="8" w:tplc="C8561E68">
      <w:numFmt w:val="bullet"/>
      <w:lvlText w:val="•"/>
      <w:lvlJc w:val="left"/>
      <w:pPr>
        <w:ind w:left="7929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77BA7A87"/>
    <w:multiLevelType w:val="hybridMultilevel"/>
    <w:tmpl w:val="D21AD93A"/>
    <w:lvl w:ilvl="0" w:tplc="03E2398C">
      <w:start w:val="1"/>
      <w:numFmt w:val="decimal"/>
      <w:lvlText w:val="%1."/>
      <w:lvlJc w:val="left"/>
      <w:pPr>
        <w:ind w:left="717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1" w:tplc="330A5F60">
      <w:numFmt w:val="bullet"/>
      <w:lvlText w:val="•"/>
      <w:lvlJc w:val="left"/>
      <w:pPr>
        <w:ind w:left="1620" w:hanging="339"/>
      </w:pPr>
      <w:rPr>
        <w:rFonts w:hint="default"/>
        <w:lang w:val="cs-CZ" w:eastAsia="en-US" w:bidi="ar-SA"/>
      </w:rPr>
    </w:lvl>
    <w:lvl w:ilvl="2" w:tplc="39060C70">
      <w:numFmt w:val="bullet"/>
      <w:lvlText w:val="•"/>
      <w:lvlJc w:val="left"/>
      <w:pPr>
        <w:ind w:left="2521" w:hanging="339"/>
      </w:pPr>
      <w:rPr>
        <w:rFonts w:hint="default"/>
        <w:lang w:val="cs-CZ" w:eastAsia="en-US" w:bidi="ar-SA"/>
      </w:rPr>
    </w:lvl>
    <w:lvl w:ilvl="3" w:tplc="A9EA09CE">
      <w:numFmt w:val="bullet"/>
      <w:lvlText w:val="•"/>
      <w:lvlJc w:val="left"/>
      <w:pPr>
        <w:ind w:left="3421" w:hanging="339"/>
      </w:pPr>
      <w:rPr>
        <w:rFonts w:hint="default"/>
        <w:lang w:val="cs-CZ" w:eastAsia="en-US" w:bidi="ar-SA"/>
      </w:rPr>
    </w:lvl>
    <w:lvl w:ilvl="4" w:tplc="76ACFF60">
      <w:numFmt w:val="bullet"/>
      <w:lvlText w:val="•"/>
      <w:lvlJc w:val="left"/>
      <w:pPr>
        <w:ind w:left="4322" w:hanging="339"/>
      </w:pPr>
      <w:rPr>
        <w:rFonts w:hint="default"/>
        <w:lang w:val="cs-CZ" w:eastAsia="en-US" w:bidi="ar-SA"/>
      </w:rPr>
    </w:lvl>
    <w:lvl w:ilvl="5" w:tplc="8E666F0C">
      <w:numFmt w:val="bullet"/>
      <w:lvlText w:val="•"/>
      <w:lvlJc w:val="left"/>
      <w:pPr>
        <w:ind w:left="5223" w:hanging="339"/>
      </w:pPr>
      <w:rPr>
        <w:rFonts w:hint="default"/>
        <w:lang w:val="cs-CZ" w:eastAsia="en-US" w:bidi="ar-SA"/>
      </w:rPr>
    </w:lvl>
    <w:lvl w:ilvl="6" w:tplc="82C085C8">
      <w:numFmt w:val="bullet"/>
      <w:lvlText w:val="•"/>
      <w:lvlJc w:val="left"/>
      <w:pPr>
        <w:ind w:left="6123" w:hanging="339"/>
      </w:pPr>
      <w:rPr>
        <w:rFonts w:hint="default"/>
        <w:lang w:val="cs-CZ" w:eastAsia="en-US" w:bidi="ar-SA"/>
      </w:rPr>
    </w:lvl>
    <w:lvl w:ilvl="7" w:tplc="AD6478FE">
      <w:numFmt w:val="bullet"/>
      <w:lvlText w:val="•"/>
      <w:lvlJc w:val="left"/>
      <w:pPr>
        <w:ind w:left="7024" w:hanging="339"/>
      </w:pPr>
      <w:rPr>
        <w:rFonts w:hint="default"/>
        <w:lang w:val="cs-CZ" w:eastAsia="en-US" w:bidi="ar-SA"/>
      </w:rPr>
    </w:lvl>
    <w:lvl w:ilvl="8" w:tplc="16BA25D8">
      <w:numFmt w:val="bullet"/>
      <w:lvlText w:val="•"/>
      <w:lvlJc w:val="left"/>
      <w:pPr>
        <w:ind w:left="7925" w:hanging="339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F8"/>
    <w:rsid w:val="00084740"/>
    <w:rsid w:val="000E6D10"/>
    <w:rsid w:val="001026FF"/>
    <w:rsid w:val="001D5F5A"/>
    <w:rsid w:val="001E321E"/>
    <w:rsid w:val="00236A61"/>
    <w:rsid w:val="002456EF"/>
    <w:rsid w:val="00263B49"/>
    <w:rsid w:val="00263E46"/>
    <w:rsid w:val="00281C2B"/>
    <w:rsid w:val="002C4ADF"/>
    <w:rsid w:val="002E0A9C"/>
    <w:rsid w:val="003466BA"/>
    <w:rsid w:val="003E25D4"/>
    <w:rsid w:val="00434186"/>
    <w:rsid w:val="004624EA"/>
    <w:rsid w:val="004D6078"/>
    <w:rsid w:val="00620CF8"/>
    <w:rsid w:val="006A728A"/>
    <w:rsid w:val="00732B41"/>
    <w:rsid w:val="00732B78"/>
    <w:rsid w:val="00732C63"/>
    <w:rsid w:val="007F7E87"/>
    <w:rsid w:val="008448D4"/>
    <w:rsid w:val="008D4A2B"/>
    <w:rsid w:val="009829FD"/>
    <w:rsid w:val="009A4D05"/>
    <w:rsid w:val="009E4371"/>
    <w:rsid w:val="009F3522"/>
    <w:rsid w:val="009F59EC"/>
    <w:rsid w:val="00A10A55"/>
    <w:rsid w:val="00A366CF"/>
    <w:rsid w:val="00A62275"/>
    <w:rsid w:val="00A653FB"/>
    <w:rsid w:val="00AA1C16"/>
    <w:rsid w:val="00AC0072"/>
    <w:rsid w:val="00AF04CC"/>
    <w:rsid w:val="00B006C1"/>
    <w:rsid w:val="00B24699"/>
    <w:rsid w:val="00D927E4"/>
    <w:rsid w:val="00E06F59"/>
    <w:rsid w:val="00E17803"/>
    <w:rsid w:val="00E461CA"/>
    <w:rsid w:val="00E63448"/>
    <w:rsid w:val="00E748CD"/>
    <w:rsid w:val="00EB4426"/>
    <w:rsid w:val="00F367BC"/>
    <w:rsid w:val="00F46600"/>
    <w:rsid w:val="00FE4AB9"/>
    <w:rsid w:val="00FF1FE3"/>
    <w:rsid w:val="00FF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294F1C"/>
  <w15:docId w15:val="{A4EFA134-3649-4794-BC4B-9612DD18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spacing w:line="252" w:lineRule="exact"/>
      <w:ind w:left="1282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738"/>
    </w:pPr>
  </w:style>
  <w:style w:type="paragraph" w:styleId="Nzev">
    <w:name w:val="Title"/>
    <w:basedOn w:val="Normln"/>
    <w:link w:val="NzevChar"/>
    <w:uiPriority w:val="1"/>
    <w:qFormat/>
    <w:pPr>
      <w:spacing w:before="59" w:line="365" w:lineRule="exact"/>
      <w:ind w:left="1277" w:right="1181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738" w:hanging="36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NzevChar">
    <w:name w:val="Název Char"/>
    <w:basedOn w:val="Standardnpsmoodstavce"/>
    <w:link w:val="Nzev"/>
    <w:uiPriority w:val="1"/>
    <w:rsid w:val="00E461CA"/>
    <w:rPr>
      <w:rFonts w:ascii="Times New Roman" w:eastAsia="Times New Roman" w:hAnsi="Times New Roman" w:cs="Times New Roman"/>
      <w:b/>
      <w:bCs/>
      <w:sz w:val="32"/>
      <w:szCs w:val="32"/>
      <w:lang w:val="cs-CZ"/>
    </w:rPr>
  </w:style>
  <w:style w:type="character" w:styleId="Hypertextovodkaz">
    <w:name w:val="Hyperlink"/>
    <w:basedOn w:val="Standardnpsmoodstavce"/>
    <w:uiPriority w:val="99"/>
    <w:unhideWhenUsed/>
    <w:rsid w:val="006A728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E0A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0A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0A9C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0A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0A9C"/>
    <w:rPr>
      <w:rFonts w:ascii="Times New Roman" w:eastAsia="Times New Roman" w:hAnsi="Times New Roman" w:cs="Times New Roman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0C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0CF8"/>
    <w:rPr>
      <w:rFonts w:ascii="Segoe UI" w:eastAsia="Times New Roman" w:hAnsi="Segoe UI" w:cs="Segoe UI"/>
      <w:sz w:val="18"/>
      <w:szCs w:val="18"/>
      <w:lang w:val="cs-CZ"/>
    </w:rPr>
  </w:style>
  <w:style w:type="paragraph" w:styleId="Revize">
    <w:name w:val="Revision"/>
    <w:hidden/>
    <w:uiPriority w:val="99"/>
    <w:semiHidden/>
    <w:rsid w:val="00FF1FE3"/>
    <w:pPr>
      <w:widowControl/>
      <w:autoSpaceDE/>
      <w:autoSpaceDN/>
    </w:pPr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iktorova@continentalbrno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6D98A92C6C0540B00AFA9215E94974" ma:contentTypeVersion="11" ma:contentTypeDescription="Vytvoří nový dokument" ma:contentTypeScope="" ma:versionID="785e9032e7cd741b96e3c8e330b8b1de">
  <xsd:schema xmlns:xsd="http://www.w3.org/2001/XMLSchema" xmlns:xs="http://www.w3.org/2001/XMLSchema" xmlns:p="http://schemas.microsoft.com/office/2006/metadata/properties" xmlns:ns3="9aacbe51-1064-45ef-9232-41a1d3bb6e53" targetNamespace="http://schemas.microsoft.com/office/2006/metadata/properties" ma:root="true" ma:fieldsID="b5397e6e542728e9b510c54338a4ab84" ns3:_="">
    <xsd:import namespace="9aacbe51-1064-45ef-9232-41a1d3bb6e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cbe51-1064-45ef-9232-41a1d3bb6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EC300-D402-4D37-BA59-39EB1919DA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FE6CC6-6422-486B-A59A-E36DB65C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cbe51-1064-45ef-9232-41a1d3bb6e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F3AA32-B6F1-4457-93E7-CFFD6977141D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9aacbe51-1064-45ef-9232-41a1d3bb6e53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E8352F2-CDBC-42A7-98C0-8D2C31D4B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853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Linhartová Romana</cp:lastModifiedBy>
  <cp:revision>3</cp:revision>
  <dcterms:created xsi:type="dcterms:W3CDTF">2022-12-22T10:40:00Z</dcterms:created>
  <dcterms:modified xsi:type="dcterms:W3CDTF">2022-12-22T10:49:00Z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2021-10-07T00:00:00Z</vt:filetime>
  </property>
  <property fmtid="{D5CDD505-2E9C-101B-9397-08002B2CF9AE}" pid="5" name="ContentTypeId">
    <vt:lpwstr>0x010100C96D98A92C6C0540B00AFA9215E94974</vt:lpwstr>
  </property>
</Properties>
</file>