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E56D2" w14:textId="46BE9210" w:rsidR="003835D5" w:rsidRPr="005E55EA" w:rsidRDefault="00C95280" w:rsidP="00ED50B9">
      <w:pPr>
        <w:pStyle w:val="Nadpis5"/>
        <w:numPr>
          <w:ilvl w:val="0"/>
          <w:numId w:val="0"/>
        </w:numPr>
        <w:jc w:val="center"/>
      </w:pPr>
      <w:r>
        <w:rPr>
          <w:noProof/>
          <w:lang w:val="cs-CZ" w:eastAsia="cs-CZ"/>
        </w:rPr>
        <w:drawing>
          <wp:anchor distT="0" distB="0" distL="114300" distR="114300" simplePos="0" relativeHeight="251658240" behindDoc="0" locked="0" layoutInCell="1" allowOverlap="1" wp14:anchorId="52D8EF90" wp14:editId="6F6A8AED">
            <wp:simplePos x="0" y="0"/>
            <wp:positionH relativeFrom="column">
              <wp:posOffset>934085</wp:posOffset>
            </wp:positionH>
            <wp:positionV relativeFrom="paragraph">
              <wp:posOffset>0</wp:posOffset>
            </wp:positionV>
            <wp:extent cx="3724275" cy="1895475"/>
            <wp:effectExtent l="0" t="0" r="952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1895475"/>
                    </a:xfrm>
                    <a:prstGeom prst="rect">
                      <a:avLst/>
                    </a:prstGeom>
                    <a:noFill/>
                    <a:ln>
                      <a:noFill/>
                    </a:ln>
                  </pic:spPr>
                </pic:pic>
              </a:graphicData>
            </a:graphic>
          </wp:anchor>
        </w:drawing>
      </w:r>
      <w:r w:rsidR="0090346B">
        <w:br w:type="textWrapping" w:clear="all"/>
      </w:r>
    </w:p>
    <w:p w14:paraId="3F75AE40" w14:textId="77777777" w:rsidR="003F45FA" w:rsidRPr="005E55EA" w:rsidRDefault="003F45FA" w:rsidP="003835D5">
      <w:pPr>
        <w:jc w:val="center"/>
        <w:rPr>
          <w:rFonts w:ascii="Arial Black" w:hAnsi="Arial Black"/>
          <w:color w:val="333300"/>
          <w:sz w:val="44"/>
          <w:szCs w:val="44"/>
        </w:rPr>
      </w:pPr>
    </w:p>
    <w:p w14:paraId="20AA9FC0" w14:textId="54D7A633" w:rsidR="003835D5" w:rsidRPr="005E55EA" w:rsidRDefault="003835D5" w:rsidP="003835D5">
      <w:pPr>
        <w:jc w:val="center"/>
        <w:rPr>
          <w:rFonts w:ascii="Arial Black" w:hAnsi="Arial Black"/>
          <w:color w:val="333300"/>
          <w:sz w:val="44"/>
          <w:szCs w:val="44"/>
        </w:rPr>
      </w:pPr>
      <w:r w:rsidRPr="005E55EA">
        <w:rPr>
          <w:rFonts w:ascii="Arial Black" w:hAnsi="Arial Black"/>
          <w:color w:val="333300"/>
          <w:sz w:val="44"/>
          <w:szCs w:val="44"/>
        </w:rPr>
        <w:t xml:space="preserve">SMLOUVA NA </w:t>
      </w:r>
      <w:r w:rsidR="008D1104">
        <w:rPr>
          <w:rFonts w:ascii="Arial Black" w:hAnsi="Arial Black"/>
          <w:color w:val="333300"/>
          <w:sz w:val="44"/>
          <w:szCs w:val="44"/>
        </w:rPr>
        <w:t xml:space="preserve">POSKYTOVÁNÍ </w:t>
      </w:r>
      <w:r w:rsidRPr="005E55EA">
        <w:rPr>
          <w:rFonts w:ascii="Arial Black" w:hAnsi="Arial Black"/>
          <w:color w:val="333300"/>
          <w:sz w:val="44"/>
          <w:szCs w:val="44"/>
        </w:rPr>
        <w:t>SLUŽ</w:t>
      </w:r>
      <w:r w:rsidR="00466DA3">
        <w:rPr>
          <w:rFonts w:ascii="Arial Black" w:hAnsi="Arial Black"/>
          <w:color w:val="333300"/>
          <w:sz w:val="44"/>
          <w:szCs w:val="44"/>
        </w:rPr>
        <w:t>E</w:t>
      </w:r>
      <w:r w:rsidRPr="005E55EA">
        <w:rPr>
          <w:rFonts w:ascii="Arial Black" w:hAnsi="Arial Black"/>
          <w:color w:val="333300"/>
          <w:sz w:val="44"/>
          <w:szCs w:val="44"/>
        </w:rPr>
        <w:t>B</w:t>
      </w:r>
    </w:p>
    <w:p w14:paraId="4CBF3BB3" w14:textId="77777777" w:rsidR="003835D5" w:rsidRPr="005E55EA" w:rsidRDefault="003835D5" w:rsidP="0004691C">
      <w:pPr>
        <w:jc w:val="center"/>
        <w:rPr>
          <w:rFonts w:ascii="Arial Black" w:hAnsi="Arial Black"/>
          <w:color w:val="333300"/>
          <w:sz w:val="32"/>
          <w:szCs w:val="32"/>
        </w:rPr>
      </w:pPr>
      <w:r w:rsidRPr="005E55EA">
        <w:rPr>
          <w:rFonts w:ascii="Arial Black" w:hAnsi="Arial Black"/>
          <w:color w:val="333300"/>
          <w:sz w:val="32"/>
          <w:szCs w:val="32"/>
        </w:rPr>
        <w:t>„</w:t>
      </w:r>
      <w:r w:rsidR="00EC0D36" w:rsidRPr="005E55EA">
        <w:rPr>
          <w:rFonts w:ascii="Arial Black" w:hAnsi="Arial Black"/>
          <w:color w:val="333300"/>
          <w:sz w:val="32"/>
          <w:szCs w:val="32"/>
        </w:rPr>
        <w:t>DODÁVÁNÍ OSOBNÍCH DOKLADŮ VYDÁVANÝCH V PŮSOBNOSTI MINISTER</w:t>
      </w:r>
      <w:r w:rsidR="001528A5" w:rsidRPr="005E55EA">
        <w:rPr>
          <w:rFonts w:ascii="Arial Black" w:hAnsi="Arial Black"/>
          <w:color w:val="333300"/>
          <w:sz w:val="32"/>
          <w:szCs w:val="32"/>
        </w:rPr>
        <w:t>S</w:t>
      </w:r>
      <w:r w:rsidR="00EC0D36" w:rsidRPr="005E55EA">
        <w:rPr>
          <w:rFonts w:ascii="Arial Black" w:hAnsi="Arial Black"/>
          <w:color w:val="333300"/>
          <w:sz w:val="32"/>
          <w:szCs w:val="32"/>
        </w:rPr>
        <w:t xml:space="preserve">TVA </w:t>
      </w:r>
      <w:r w:rsidR="00AB2CFE" w:rsidRPr="005E55EA">
        <w:rPr>
          <w:rFonts w:ascii="Arial Black" w:hAnsi="Arial Black"/>
          <w:color w:val="333300"/>
          <w:sz w:val="32"/>
          <w:szCs w:val="32"/>
        </w:rPr>
        <w:t>ZAHRANIČNÍCH VĚCÍ</w:t>
      </w:r>
      <w:r w:rsidR="00EC0D36" w:rsidRPr="005E55EA">
        <w:rPr>
          <w:rFonts w:ascii="Arial Black" w:hAnsi="Arial Black"/>
          <w:color w:val="333300"/>
          <w:sz w:val="32"/>
          <w:szCs w:val="32"/>
        </w:rPr>
        <w:t xml:space="preserve">, VČETNĚ </w:t>
      </w:r>
      <w:r w:rsidR="000D0FDC" w:rsidRPr="005E55EA">
        <w:rPr>
          <w:rFonts w:ascii="Arial Black" w:hAnsi="Arial Black"/>
          <w:color w:val="333300"/>
          <w:sz w:val="32"/>
          <w:szCs w:val="32"/>
        </w:rPr>
        <w:t xml:space="preserve">ZAJIŠTĚNÍ </w:t>
      </w:r>
      <w:r w:rsidR="00820654" w:rsidRPr="005E55EA">
        <w:rPr>
          <w:rFonts w:ascii="Arial Black" w:hAnsi="Arial Black"/>
          <w:color w:val="333300"/>
          <w:sz w:val="32"/>
          <w:szCs w:val="32"/>
        </w:rPr>
        <w:t xml:space="preserve">TECHNICKÉ </w:t>
      </w:r>
      <w:r w:rsidR="00AB2CFE" w:rsidRPr="005E55EA">
        <w:rPr>
          <w:rFonts w:ascii="Arial Black" w:hAnsi="Arial Black"/>
          <w:color w:val="333300"/>
          <w:sz w:val="32"/>
          <w:szCs w:val="32"/>
        </w:rPr>
        <w:t xml:space="preserve">PODPORY PROVOZU </w:t>
      </w:r>
      <w:r w:rsidR="00EC0D36" w:rsidRPr="005E55EA">
        <w:rPr>
          <w:rFonts w:ascii="Arial Black" w:hAnsi="Arial Black"/>
          <w:color w:val="333300"/>
          <w:sz w:val="32"/>
          <w:szCs w:val="32"/>
        </w:rPr>
        <w:t>SYSTÉMU ZPRACOVÁNÍ ŽÁDOSTÍ, POŘIZOVÁNÍ A ZPRACOVÁNÍ DAT</w:t>
      </w:r>
      <w:r w:rsidRPr="005E55EA">
        <w:rPr>
          <w:rFonts w:ascii="Arial Black" w:hAnsi="Arial Black"/>
          <w:color w:val="333300"/>
          <w:sz w:val="32"/>
          <w:szCs w:val="32"/>
        </w:rPr>
        <w:t>“</w:t>
      </w:r>
    </w:p>
    <w:p w14:paraId="5F622FA5" w14:textId="77777777" w:rsidR="00857E9F" w:rsidRPr="005E55EA" w:rsidRDefault="00857E9F" w:rsidP="0004691C">
      <w:pPr>
        <w:jc w:val="center"/>
        <w:rPr>
          <w:rFonts w:ascii="Arial Black" w:hAnsi="Arial Black"/>
          <w:color w:val="333300"/>
          <w:sz w:val="32"/>
          <w:szCs w:val="32"/>
        </w:rPr>
      </w:pPr>
    </w:p>
    <w:p w14:paraId="54CAC32D" w14:textId="77777777" w:rsidR="003835D5" w:rsidRPr="005E55EA" w:rsidRDefault="003835D5" w:rsidP="003835D5">
      <w:pPr>
        <w:jc w:val="center"/>
        <w:rPr>
          <w:rFonts w:ascii="Arial" w:hAnsi="Arial"/>
          <w:b/>
          <w:color w:val="333300"/>
        </w:rPr>
      </w:pPr>
    </w:p>
    <w:p w14:paraId="01AE8751" w14:textId="77777777" w:rsidR="0004691C" w:rsidRPr="005E55EA" w:rsidRDefault="0004691C" w:rsidP="003835D5">
      <w:pPr>
        <w:jc w:val="center"/>
        <w:rPr>
          <w:rFonts w:ascii="Arial Black" w:hAnsi="Arial Black"/>
          <w:color w:val="333300"/>
          <w:sz w:val="32"/>
          <w:szCs w:val="32"/>
        </w:rPr>
      </w:pPr>
    </w:p>
    <w:p w14:paraId="1F89EC78" w14:textId="77777777" w:rsidR="003835D5" w:rsidRPr="005E55EA" w:rsidRDefault="00954A73" w:rsidP="003835D5">
      <w:pPr>
        <w:jc w:val="center"/>
        <w:rPr>
          <w:rFonts w:ascii="Arial Black" w:hAnsi="Arial Black"/>
          <w:color w:val="333300"/>
          <w:sz w:val="28"/>
          <w:szCs w:val="28"/>
        </w:rPr>
      </w:pPr>
      <w:r w:rsidRPr="005E55EA">
        <w:rPr>
          <w:rFonts w:ascii="Arial Black" w:hAnsi="Arial Black"/>
          <w:color w:val="333300"/>
          <w:sz w:val="28"/>
          <w:szCs w:val="28"/>
        </w:rPr>
        <w:t>OBJEDNATEL</w:t>
      </w:r>
      <w:r w:rsidR="003835D5" w:rsidRPr="005E55EA">
        <w:rPr>
          <w:rFonts w:ascii="Arial Black" w:hAnsi="Arial Black"/>
          <w:color w:val="333300"/>
          <w:sz w:val="28"/>
          <w:szCs w:val="28"/>
        </w:rPr>
        <w:t>:</w:t>
      </w:r>
    </w:p>
    <w:p w14:paraId="09417A5C" w14:textId="77777777" w:rsidR="003835D5" w:rsidRPr="005E55EA" w:rsidRDefault="003835D5" w:rsidP="003835D5">
      <w:pPr>
        <w:jc w:val="center"/>
        <w:rPr>
          <w:rFonts w:ascii="Arial Black" w:hAnsi="Arial Black"/>
          <w:color w:val="333300"/>
        </w:rPr>
      </w:pPr>
      <w:r w:rsidRPr="005E55EA">
        <w:rPr>
          <w:rFonts w:ascii="Arial Black" w:hAnsi="Arial Black"/>
          <w:color w:val="333300"/>
        </w:rPr>
        <w:t xml:space="preserve">ČESKÁ REPUBLIKA – MINISTERSTVO </w:t>
      </w:r>
      <w:r w:rsidR="00AB2CFE" w:rsidRPr="005E55EA">
        <w:rPr>
          <w:rFonts w:ascii="Arial Black" w:hAnsi="Arial Black"/>
          <w:color w:val="333300"/>
        </w:rPr>
        <w:t>ZAHRANIČNÍCH VĚCÍ</w:t>
      </w:r>
    </w:p>
    <w:p w14:paraId="2FFFDFD5" w14:textId="77777777" w:rsidR="003835D5" w:rsidRDefault="003835D5" w:rsidP="003835D5">
      <w:pPr>
        <w:jc w:val="center"/>
        <w:rPr>
          <w:rFonts w:ascii="Arial Black" w:hAnsi="Arial Black"/>
          <w:color w:val="333300"/>
        </w:rPr>
      </w:pPr>
      <w:r w:rsidRPr="005E55EA">
        <w:rPr>
          <w:rFonts w:ascii="Arial Black" w:hAnsi="Arial Black"/>
          <w:color w:val="333300"/>
        </w:rPr>
        <w:t xml:space="preserve">SE SÍDLEM </w:t>
      </w:r>
      <w:r w:rsidR="00954A73" w:rsidRPr="005E55EA">
        <w:rPr>
          <w:rFonts w:ascii="Arial Black" w:hAnsi="Arial Black"/>
          <w:color w:val="333300"/>
        </w:rPr>
        <w:t>v Praze</w:t>
      </w:r>
      <w:r w:rsidRPr="005E55EA">
        <w:rPr>
          <w:rFonts w:ascii="Arial Black" w:hAnsi="Arial Black"/>
          <w:color w:val="333300"/>
        </w:rPr>
        <w:t xml:space="preserve"> </w:t>
      </w:r>
      <w:r w:rsidR="00AB2CFE" w:rsidRPr="005E55EA">
        <w:rPr>
          <w:rFonts w:ascii="Arial Black" w:hAnsi="Arial Black"/>
          <w:color w:val="333300"/>
        </w:rPr>
        <w:t>1</w:t>
      </w:r>
      <w:r w:rsidRPr="005E55EA">
        <w:rPr>
          <w:rFonts w:ascii="Arial Black" w:hAnsi="Arial Black"/>
          <w:color w:val="333300"/>
        </w:rPr>
        <w:t xml:space="preserve">, </w:t>
      </w:r>
      <w:r w:rsidR="00AB2CFE" w:rsidRPr="005E55EA">
        <w:rPr>
          <w:rFonts w:ascii="Arial Black" w:hAnsi="Arial Black"/>
          <w:color w:val="333300"/>
        </w:rPr>
        <w:t>Loretánské náměstí</w:t>
      </w:r>
      <w:r w:rsidRPr="005E55EA">
        <w:rPr>
          <w:rFonts w:ascii="Arial Black" w:hAnsi="Arial Black"/>
          <w:color w:val="333300"/>
        </w:rPr>
        <w:t xml:space="preserve"> </w:t>
      </w:r>
      <w:r w:rsidR="00AB2CFE" w:rsidRPr="005E55EA">
        <w:rPr>
          <w:rFonts w:ascii="Arial Black" w:hAnsi="Arial Black"/>
          <w:color w:val="333300"/>
        </w:rPr>
        <w:t>101</w:t>
      </w:r>
      <w:r w:rsidRPr="005E55EA">
        <w:rPr>
          <w:rFonts w:ascii="Arial Black" w:hAnsi="Arial Black"/>
          <w:color w:val="333300"/>
        </w:rPr>
        <w:t>/</w:t>
      </w:r>
      <w:r w:rsidR="00AB2CFE" w:rsidRPr="005E55EA">
        <w:rPr>
          <w:rFonts w:ascii="Arial Black" w:hAnsi="Arial Black"/>
          <w:color w:val="333300"/>
        </w:rPr>
        <w:t>5</w:t>
      </w:r>
      <w:r w:rsidR="00954A73" w:rsidRPr="005E55EA">
        <w:rPr>
          <w:rFonts w:ascii="Arial Black" w:hAnsi="Arial Black"/>
          <w:color w:val="333300"/>
        </w:rPr>
        <w:t>, PSČ 1</w:t>
      </w:r>
      <w:r w:rsidR="00AB2CFE" w:rsidRPr="005E55EA">
        <w:rPr>
          <w:rFonts w:ascii="Arial Black" w:hAnsi="Arial Black"/>
          <w:color w:val="333300"/>
        </w:rPr>
        <w:t>18</w:t>
      </w:r>
      <w:r w:rsidR="00954A73" w:rsidRPr="005E55EA">
        <w:rPr>
          <w:rFonts w:ascii="Arial Black" w:hAnsi="Arial Black"/>
          <w:color w:val="333300"/>
        </w:rPr>
        <w:t xml:space="preserve"> </w:t>
      </w:r>
      <w:r w:rsidR="00AB2CFE" w:rsidRPr="005E55EA">
        <w:rPr>
          <w:rFonts w:ascii="Arial Black" w:hAnsi="Arial Black"/>
          <w:color w:val="333300"/>
        </w:rPr>
        <w:t>00</w:t>
      </w:r>
    </w:p>
    <w:p w14:paraId="063AC201" w14:textId="77777777" w:rsidR="0085560A" w:rsidRDefault="003835D5" w:rsidP="003835D5">
      <w:pPr>
        <w:jc w:val="center"/>
        <w:rPr>
          <w:rFonts w:ascii="Arial Black" w:hAnsi="Arial Black"/>
          <w:color w:val="333300"/>
        </w:rPr>
      </w:pPr>
      <w:r w:rsidRPr="005E55EA">
        <w:rPr>
          <w:rFonts w:ascii="Arial Black" w:hAnsi="Arial Black"/>
          <w:color w:val="333300"/>
        </w:rPr>
        <w:t xml:space="preserve">zastoupená </w:t>
      </w:r>
      <w:r w:rsidR="008D1104">
        <w:rPr>
          <w:rFonts w:ascii="Arial Black" w:hAnsi="Arial Black"/>
          <w:color w:val="333300"/>
        </w:rPr>
        <w:t>náměstkem ministra pro řízení</w:t>
      </w:r>
    </w:p>
    <w:p w14:paraId="173148C1" w14:textId="1434E100" w:rsidR="003835D5" w:rsidRPr="005E55EA" w:rsidRDefault="008D1104" w:rsidP="003835D5">
      <w:pPr>
        <w:jc w:val="center"/>
        <w:rPr>
          <w:rFonts w:ascii="Arial Black" w:hAnsi="Arial Black"/>
          <w:color w:val="333300"/>
        </w:rPr>
      </w:pPr>
      <w:r>
        <w:rPr>
          <w:rFonts w:ascii="Arial Black" w:hAnsi="Arial Black"/>
          <w:color w:val="333300"/>
        </w:rPr>
        <w:t>Sekce ekonomicko-provozní</w:t>
      </w:r>
    </w:p>
    <w:p w14:paraId="58C0C3EB" w14:textId="4BA87259" w:rsidR="003835D5" w:rsidRPr="005E55EA" w:rsidRDefault="008D1104" w:rsidP="003835D5">
      <w:pPr>
        <w:jc w:val="center"/>
        <w:rPr>
          <w:rFonts w:ascii="Arial Black" w:hAnsi="Arial Black"/>
          <w:color w:val="333300"/>
          <w:sz w:val="28"/>
          <w:szCs w:val="28"/>
        </w:rPr>
      </w:pPr>
      <w:r>
        <w:rPr>
          <w:rFonts w:ascii="Arial Black" w:hAnsi="Arial Black"/>
          <w:color w:val="333300"/>
        </w:rPr>
        <w:t>Ing. Tomášem Krylem, Ph.D.</w:t>
      </w:r>
    </w:p>
    <w:p w14:paraId="7628E3DC" w14:textId="77777777" w:rsidR="003835D5" w:rsidRPr="005E55EA" w:rsidRDefault="003835D5" w:rsidP="003835D5">
      <w:pPr>
        <w:jc w:val="center"/>
        <w:rPr>
          <w:rFonts w:ascii="Arial Black" w:hAnsi="Arial Black"/>
          <w:color w:val="333300"/>
          <w:sz w:val="28"/>
          <w:szCs w:val="28"/>
        </w:rPr>
      </w:pPr>
    </w:p>
    <w:p w14:paraId="19BA78CB" w14:textId="77777777" w:rsidR="003835D5" w:rsidRPr="005E55EA" w:rsidRDefault="00954A73" w:rsidP="003835D5">
      <w:pPr>
        <w:jc w:val="center"/>
        <w:rPr>
          <w:rFonts w:ascii="Arial Black" w:hAnsi="Arial Black"/>
          <w:color w:val="333300"/>
          <w:sz w:val="28"/>
          <w:szCs w:val="28"/>
        </w:rPr>
      </w:pPr>
      <w:r w:rsidRPr="005E55EA">
        <w:rPr>
          <w:rFonts w:ascii="Arial Black" w:hAnsi="Arial Black"/>
          <w:color w:val="333300"/>
          <w:sz w:val="28"/>
          <w:szCs w:val="28"/>
        </w:rPr>
        <w:t>POSKYTOVATEL</w:t>
      </w:r>
      <w:r w:rsidR="003835D5" w:rsidRPr="005E55EA">
        <w:rPr>
          <w:rFonts w:ascii="Arial Black" w:hAnsi="Arial Black"/>
          <w:color w:val="333300"/>
          <w:sz w:val="28"/>
          <w:szCs w:val="28"/>
        </w:rPr>
        <w:t>:</w:t>
      </w:r>
    </w:p>
    <w:p w14:paraId="21B8BF9E" w14:textId="77777777" w:rsidR="003835D5" w:rsidRPr="005E55EA" w:rsidRDefault="003835D5" w:rsidP="003835D5">
      <w:pPr>
        <w:jc w:val="center"/>
        <w:rPr>
          <w:rFonts w:ascii="Arial Black" w:hAnsi="Arial Black"/>
          <w:color w:val="333300"/>
        </w:rPr>
      </w:pPr>
      <w:r w:rsidRPr="005E55EA">
        <w:rPr>
          <w:rFonts w:ascii="Arial Black" w:hAnsi="Arial Black"/>
          <w:color w:val="333300"/>
        </w:rPr>
        <w:t>STÁTNÍ TISKÁRNA CENIN, státní podnik</w:t>
      </w:r>
    </w:p>
    <w:p w14:paraId="479BC8E5" w14:textId="77777777" w:rsidR="003835D5" w:rsidRDefault="003835D5" w:rsidP="003835D5">
      <w:pPr>
        <w:jc w:val="center"/>
        <w:rPr>
          <w:rFonts w:ascii="Arial Black" w:hAnsi="Arial Black"/>
          <w:color w:val="333300"/>
        </w:rPr>
      </w:pPr>
      <w:r w:rsidRPr="005E55EA">
        <w:rPr>
          <w:rFonts w:ascii="Arial Black" w:hAnsi="Arial Black"/>
          <w:color w:val="333300"/>
        </w:rPr>
        <w:t xml:space="preserve">SE SÍDLEM </w:t>
      </w:r>
      <w:r w:rsidR="00954A73" w:rsidRPr="005E55EA">
        <w:rPr>
          <w:rFonts w:ascii="Arial Black" w:hAnsi="Arial Black"/>
          <w:color w:val="333300"/>
        </w:rPr>
        <w:t xml:space="preserve">v </w:t>
      </w:r>
      <w:r w:rsidRPr="005E55EA">
        <w:rPr>
          <w:rFonts w:ascii="Arial Black" w:hAnsi="Arial Black"/>
          <w:color w:val="333300"/>
        </w:rPr>
        <w:t>Pra</w:t>
      </w:r>
      <w:r w:rsidR="00954A73" w:rsidRPr="005E55EA">
        <w:rPr>
          <w:rFonts w:ascii="Arial Black" w:hAnsi="Arial Black"/>
          <w:color w:val="333300"/>
        </w:rPr>
        <w:t>ze</w:t>
      </w:r>
      <w:r w:rsidRPr="005E55EA">
        <w:rPr>
          <w:rFonts w:ascii="Arial Black" w:hAnsi="Arial Black"/>
          <w:color w:val="333300"/>
        </w:rPr>
        <w:t xml:space="preserve"> 1, Růžová 6, čp. 943</w:t>
      </w:r>
      <w:r w:rsidR="00954A73" w:rsidRPr="005E55EA">
        <w:rPr>
          <w:rFonts w:ascii="Arial Black" w:hAnsi="Arial Black"/>
          <w:color w:val="333300"/>
        </w:rPr>
        <w:t>, PSČ 110 00</w:t>
      </w:r>
    </w:p>
    <w:p w14:paraId="3E76D162" w14:textId="77777777" w:rsidR="003835D5" w:rsidRPr="005E55EA" w:rsidRDefault="003835D5" w:rsidP="003835D5">
      <w:pPr>
        <w:jc w:val="center"/>
        <w:rPr>
          <w:rFonts w:ascii="Arial Black" w:hAnsi="Arial Black"/>
          <w:color w:val="333300"/>
        </w:rPr>
      </w:pPr>
      <w:r w:rsidRPr="005E55EA">
        <w:rPr>
          <w:rFonts w:ascii="Arial Black" w:hAnsi="Arial Black"/>
          <w:color w:val="333300"/>
        </w:rPr>
        <w:t>zastoupená generálním ředitelem</w:t>
      </w:r>
    </w:p>
    <w:p w14:paraId="6F4B6E6C" w14:textId="1837A6C3" w:rsidR="003835D5" w:rsidRPr="005E55EA" w:rsidRDefault="00CF31A8" w:rsidP="003835D5">
      <w:pPr>
        <w:jc w:val="center"/>
        <w:rPr>
          <w:rFonts w:ascii="Arial Black" w:hAnsi="Arial Black"/>
          <w:color w:val="333300"/>
        </w:rPr>
      </w:pPr>
      <w:r w:rsidRPr="005E55EA">
        <w:rPr>
          <w:rFonts w:ascii="Arial Black" w:hAnsi="Arial Black"/>
          <w:color w:val="333300"/>
        </w:rPr>
        <w:t xml:space="preserve">Tomášem Hebelkou, </w:t>
      </w:r>
      <w:proofErr w:type="spellStart"/>
      <w:r w:rsidRPr="005E55EA">
        <w:rPr>
          <w:rFonts w:ascii="Arial Black" w:hAnsi="Arial Black"/>
          <w:color w:val="333300"/>
        </w:rPr>
        <w:t>MSc</w:t>
      </w:r>
      <w:proofErr w:type="spellEnd"/>
    </w:p>
    <w:p w14:paraId="3BD80C90" w14:textId="77777777" w:rsidR="003835D5" w:rsidRPr="005E55EA" w:rsidRDefault="003835D5" w:rsidP="003835D5">
      <w:pPr>
        <w:jc w:val="both"/>
        <w:rPr>
          <w:rFonts w:ascii="Arial Black" w:hAnsi="Arial Black"/>
          <w:color w:val="333300"/>
          <w:sz w:val="22"/>
          <w:szCs w:val="22"/>
        </w:rPr>
      </w:pPr>
    </w:p>
    <w:p w14:paraId="6A66B65E" w14:textId="77777777" w:rsidR="006D4F94" w:rsidRPr="005E55EA" w:rsidRDefault="003835D5" w:rsidP="003952E1">
      <w:pPr>
        <w:pBdr>
          <w:bottom w:val="single" w:sz="4" w:space="1" w:color="auto"/>
        </w:pBdr>
        <w:jc w:val="center"/>
        <w:rPr>
          <w:rFonts w:ascii="Arial Black" w:hAnsi="Arial Black"/>
          <w:sz w:val="32"/>
          <w:szCs w:val="32"/>
        </w:rPr>
      </w:pPr>
      <w:r w:rsidRPr="005E55EA">
        <w:rPr>
          <w:rFonts w:ascii="Arial Black" w:hAnsi="Arial Black"/>
          <w:sz w:val="22"/>
          <w:szCs w:val="22"/>
        </w:rPr>
        <w:br w:type="page"/>
      </w:r>
      <w:r w:rsidR="003562CA" w:rsidRPr="005E55EA">
        <w:rPr>
          <w:rFonts w:ascii="Arial Black" w:hAnsi="Arial Black"/>
          <w:sz w:val="32"/>
          <w:szCs w:val="32"/>
        </w:rPr>
        <w:lastRenderedPageBreak/>
        <w:t>OBSAH</w:t>
      </w:r>
      <w:r w:rsidR="003952E1" w:rsidRPr="005E55EA">
        <w:rPr>
          <w:rFonts w:ascii="Arial Black" w:hAnsi="Arial Black"/>
          <w:sz w:val="32"/>
          <w:szCs w:val="32"/>
        </w:rPr>
        <w:t>:</w:t>
      </w:r>
    </w:p>
    <w:p w14:paraId="7DFE7D1A" w14:textId="6D6019A1" w:rsidR="004915CB" w:rsidRDefault="008414F1">
      <w:pPr>
        <w:pStyle w:val="Obsah1"/>
        <w:rPr>
          <w:rFonts w:asciiTheme="minorHAnsi" w:eastAsiaTheme="minorEastAsia" w:hAnsiTheme="minorHAnsi" w:cstheme="minorBidi"/>
          <w:noProof/>
          <w:sz w:val="22"/>
          <w:szCs w:val="22"/>
        </w:rPr>
      </w:pPr>
      <w:r w:rsidRPr="005E55EA">
        <w:rPr>
          <w:i/>
          <w:sz w:val="22"/>
          <w:szCs w:val="22"/>
          <w:u w:val="single"/>
        </w:rPr>
        <w:fldChar w:fldCharType="begin"/>
      </w:r>
      <w:r w:rsidRPr="005E55EA">
        <w:rPr>
          <w:i/>
          <w:sz w:val="22"/>
          <w:szCs w:val="22"/>
          <w:u w:val="single"/>
        </w:rPr>
        <w:instrText xml:space="preserve"> TOC \o "1-2" \h \z \u </w:instrText>
      </w:r>
      <w:r w:rsidRPr="005E55EA">
        <w:rPr>
          <w:i/>
          <w:sz w:val="22"/>
          <w:szCs w:val="22"/>
          <w:u w:val="single"/>
        </w:rPr>
        <w:fldChar w:fldCharType="separate"/>
      </w:r>
      <w:hyperlink w:anchor="_Toc119408312" w:history="1">
        <w:r w:rsidR="004915CB" w:rsidRPr="003867F1">
          <w:rPr>
            <w:rStyle w:val="Hypertextovodkaz"/>
            <w:noProof/>
          </w:rPr>
          <w:t>SMLUVNÍ STRANY</w:t>
        </w:r>
        <w:r w:rsidR="004915CB">
          <w:rPr>
            <w:noProof/>
            <w:webHidden/>
          </w:rPr>
          <w:tab/>
        </w:r>
        <w:r w:rsidR="004915CB">
          <w:rPr>
            <w:noProof/>
            <w:webHidden/>
          </w:rPr>
          <w:fldChar w:fldCharType="begin"/>
        </w:r>
        <w:r w:rsidR="004915CB">
          <w:rPr>
            <w:noProof/>
            <w:webHidden/>
          </w:rPr>
          <w:instrText xml:space="preserve"> PAGEREF _Toc119408312 \h </w:instrText>
        </w:r>
        <w:r w:rsidR="004915CB">
          <w:rPr>
            <w:noProof/>
            <w:webHidden/>
          </w:rPr>
        </w:r>
        <w:r w:rsidR="004915CB">
          <w:rPr>
            <w:noProof/>
            <w:webHidden/>
          </w:rPr>
          <w:fldChar w:fldCharType="separate"/>
        </w:r>
        <w:r w:rsidR="004915CB">
          <w:rPr>
            <w:noProof/>
            <w:webHidden/>
          </w:rPr>
          <w:t>3</w:t>
        </w:r>
        <w:r w:rsidR="004915CB">
          <w:rPr>
            <w:noProof/>
            <w:webHidden/>
          </w:rPr>
          <w:fldChar w:fldCharType="end"/>
        </w:r>
      </w:hyperlink>
    </w:p>
    <w:p w14:paraId="27123AF1" w14:textId="70A8394D" w:rsidR="004915CB" w:rsidRDefault="005D64DC">
      <w:pPr>
        <w:pStyle w:val="Obsah1"/>
        <w:rPr>
          <w:rFonts w:asciiTheme="minorHAnsi" w:eastAsiaTheme="minorEastAsia" w:hAnsiTheme="minorHAnsi" w:cstheme="minorBidi"/>
          <w:noProof/>
          <w:sz w:val="22"/>
          <w:szCs w:val="22"/>
        </w:rPr>
      </w:pPr>
      <w:hyperlink w:anchor="_Toc119408313" w:history="1">
        <w:r w:rsidR="004915CB" w:rsidRPr="003867F1">
          <w:rPr>
            <w:rStyle w:val="Hypertextovodkaz"/>
            <w:noProof/>
          </w:rPr>
          <w:t xml:space="preserve">Čl. I.  </w:t>
        </w:r>
        <w:r w:rsidR="004915CB" w:rsidRPr="003867F1">
          <w:rPr>
            <w:rStyle w:val="Hypertextovodkaz"/>
            <w:caps/>
            <w:noProof/>
          </w:rPr>
          <w:t>Preambule</w:t>
        </w:r>
        <w:r w:rsidR="004915CB">
          <w:rPr>
            <w:noProof/>
            <w:webHidden/>
          </w:rPr>
          <w:tab/>
        </w:r>
        <w:r w:rsidR="004915CB">
          <w:rPr>
            <w:noProof/>
            <w:webHidden/>
          </w:rPr>
          <w:fldChar w:fldCharType="begin"/>
        </w:r>
        <w:r w:rsidR="004915CB">
          <w:rPr>
            <w:noProof/>
            <w:webHidden/>
          </w:rPr>
          <w:instrText xml:space="preserve"> PAGEREF _Toc119408313 \h </w:instrText>
        </w:r>
        <w:r w:rsidR="004915CB">
          <w:rPr>
            <w:noProof/>
            <w:webHidden/>
          </w:rPr>
        </w:r>
        <w:r w:rsidR="004915CB">
          <w:rPr>
            <w:noProof/>
            <w:webHidden/>
          </w:rPr>
          <w:fldChar w:fldCharType="separate"/>
        </w:r>
        <w:r w:rsidR="004915CB">
          <w:rPr>
            <w:noProof/>
            <w:webHidden/>
          </w:rPr>
          <w:t>4</w:t>
        </w:r>
        <w:r w:rsidR="004915CB">
          <w:rPr>
            <w:noProof/>
            <w:webHidden/>
          </w:rPr>
          <w:fldChar w:fldCharType="end"/>
        </w:r>
      </w:hyperlink>
    </w:p>
    <w:p w14:paraId="016C09FE" w14:textId="26BAB36A" w:rsidR="004915CB" w:rsidRDefault="005D64DC">
      <w:pPr>
        <w:pStyle w:val="Obsah1"/>
        <w:rPr>
          <w:rFonts w:asciiTheme="minorHAnsi" w:eastAsiaTheme="minorEastAsia" w:hAnsiTheme="minorHAnsi" w:cstheme="minorBidi"/>
          <w:noProof/>
          <w:sz w:val="22"/>
          <w:szCs w:val="22"/>
        </w:rPr>
      </w:pPr>
      <w:hyperlink w:anchor="_Toc119408314" w:history="1">
        <w:r w:rsidR="004915CB" w:rsidRPr="003867F1">
          <w:rPr>
            <w:rStyle w:val="Hypertextovodkaz"/>
            <w:noProof/>
          </w:rPr>
          <w:t xml:space="preserve">Čl. II.  </w:t>
        </w:r>
        <w:r w:rsidR="004915CB" w:rsidRPr="003867F1">
          <w:rPr>
            <w:rStyle w:val="Hypertextovodkaz"/>
            <w:caps/>
            <w:noProof/>
          </w:rPr>
          <w:t>Předmět smlouvy</w:t>
        </w:r>
        <w:r w:rsidR="004915CB">
          <w:rPr>
            <w:noProof/>
            <w:webHidden/>
          </w:rPr>
          <w:tab/>
        </w:r>
        <w:r w:rsidR="004915CB">
          <w:rPr>
            <w:noProof/>
            <w:webHidden/>
          </w:rPr>
          <w:fldChar w:fldCharType="begin"/>
        </w:r>
        <w:r w:rsidR="004915CB">
          <w:rPr>
            <w:noProof/>
            <w:webHidden/>
          </w:rPr>
          <w:instrText xml:space="preserve"> PAGEREF _Toc119408314 \h </w:instrText>
        </w:r>
        <w:r w:rsidR="004915CB">
          <w:rPr>
            <w:noProof/>
            <w:webHidden/>
          </w:rPr>
        </w:r>
        <w:r w:rsidR="004915CB">
          <w:rPr>
            <w:noProof/>
            <w:webHidden/>
          </w:rPr>
          <w:fldChar w:fldCharType="separate"/>
        </w:r>
        <w:r w:rsidR="004915CB">
          <w:rPr>
            <w:noProof/>
            <w:webHidden/>
          </w:rPr>
          <w:t>5</w:t>
        </w:r>
        <w:r w:rsidR="004915CB">
          <w:rPr>
            <w:noProof/>
            <w:webHidden/>
          </w:rPr>
          <w:fldChar w:fldCharType="end"/>
        </w:r>
      </w:hyperlink>
    </w:p>
    <w:p w14:paraId="28C811F8" w14:textId="72293AAD" w:rsidR="004915CB" w:rsidRDefault="005D64DC">
      <w:pPr>
        <w:pStyle w:val="Obsah1"/>
        <w:rPr>
          <w:rFonts w:asciiTheme="minorHAnsi" w:eastAsiaTheme="minorEastAsia" w:hAnsiTheme="minorHAnsi" w:cstheme="minorBidi"/>
          <w:noProof/>
          <w:sz w:val="22"/>
          <w:szCs w:val="22"/>
        </w:rPr>
      </w:pPr>
      <w:hyperlink w:anchor="_Toc119408315" w:history="1">
        <w:r w:rsidR="004915CB" w:rsidRPr="003867F1">
          <w:rPr>
            <w:rStyle w:val="Hypertextovodkaz"/>
            <w:noProof/>
          </w:rPr>
          <w:t xml:space="preserve">Čl. III.  </w:t>
        </w:r>
        <w:r w:rsidR="004915CB" w:rsidRPr="003867F1">
          <w:rPr>
            <w:rStyle w:val="Hypertextovodkaz"/>
            <w:caps/>
            <w:noProof/>
          </w:rPr>
          <w:t>Podmínky realizace předmětu smlouvy</w:t>
        </w:r>
        <w:r w:rsidR="004915CB">
          <w:rPr>
            <w:noProof/>
            <w:webHidden/>
          </w:rPr>
          <w:tab/>
        </w:r>
        <w:r w:rsidR="004915CB">
          <w:rPr>
            <w:noProof/>
            <w:webHidden/>
          </w:rPr>
          <w:fldChar w:fldCharType="begin"/>
        </w:r>
        <w:r w:rsidR="004915CB">
          <w:rPr>
            <w:noProof/>
            <w:webHidden/>
          </w:rPr>
          <w:instrText xml:space="preserve"> PAGEREF _Toc119408315 \h </w:instrText>
        </w:r>
        <w:r w:rsidR="004915CB">
          <w:rPr>
            <w:noProof/>
            <w:webHidden/>
          </w:rPr>
        </w:r>
        <w:r w:rsidR="004915CB">
          <w:rPr>
            <w:noProof/>
            <w:webHidden/>
          </w:rPr>
          <w:fldChar w:fldCharType="separate"/>
        </w:r>
        <w:r w:rsidR="004915CB">
          <w:rPr>
            <w:noProof/>
            <w:webHidden/>
          </w:rPr>
          <w:t>8</w:t>
        </w:r>
        <w:r w:rsidR="004915CB">
          <w:rPr>
            <w:noProof/>
            <w:webHidden/>
          </w:rPr>
          <w:fldChar w:fldCharType="end"/>
        </w:r>
      </w:hyperlink>
    </w:p>
    <w:p w14:paraId="1E660F85" w14:textId="359DD274" w:rsidR="004915CB" w:rsidRDefault="005D64DC">
      <w:pPr>
        <w:pStyle w:val="Obsah1"/>
        <w:rPr>
          <w:rFonts w:asciiTheme="minorHAnsi" w:eastAsiaTheme="minorEastAsia" w:hAnsiTheme="minorHAnsi" w:cstheme="minorBidi"/>
          <w:noProof/>
          <w:sz w:val="22"/>
          <w:szCs w:val="22"/>
        </w:rPr>
      </w:pPr>
      <w:hyperlink w:anchor="_Toc119408316" w:history="1">
        <w:r w:rsidR="004915CB" w:rsidRPr="003867F1">
          <w:rPr>
            <w:rStyle w:val="Hypertextovodkaz"/>
            <w:noProof/>
          </w:rPr>
          <w:t xml:space="preserve">Čl. IV.  </w:t>
        </w:r>
        <w:r w:rsidR="004915CB" w:rsidRPr="003867F1">
          <w:rPr>
            <w:rStyle w:val="Hypertextovodkaz"/>
            <w:caps/>
            <w:noProof/>
          </w:rPr>
          <w:t>Podmínky poskytování služeb a předávání dat k personalizaci podle čl. II. odst. 2 smlouvy</w:t>
        </w:r>
        <w:r w:rsidR="004915CB">
          <w:rPr>
            <w:noProof/>
            <w:webHidden/>
          </w:rPr>
          <w:tab/>
        </w:r>
        <w:r w:rsidR="004915CB">
          <w:rPr>
            <w:noProof/>
            <w:webHidden/>
          </w:rPr>
          <w:fldChar w:fldCharType="begin"/>
        </w:r>
        <w:r w:rsidR="004915CB">
          <w:rPr>
            <w:noProof/>
            <w:webHidden/>
          </w:rPr>
          <w:instrText xml:space="preserve"> PAGEREF _Toc119408316 \h </w:instrText>
        </w:r>
        <w:r w:rsidR="004915CB">
          <w:rPr>
            <w:noProof/>
            <w:webHidden/>
          </w:rPr>
        </w:r>
        <w:r w:rsidR="004915CB">
          <w:rPr>
            <w:noProof/>
            <w:webHidden/>
          </w:rPr>
          <w:fldChar w:fldCharType="separate"/>
        </w:r>
        <w:r w:rsidR="004915CB">
          <w:rPr>
            <w:noProof/>
            <w:webHidden/>
          </w:rPr>
          <w:t>10</w:t>
        </w:r>
        <w:r w:rsidR="004915CB">
          <w:rPr>
            <w:noProof/>
            <w:webHidden/>
          </w:rPr>
          <w:fldChar w:fldCharType="end"/>
        </w:r>
      </w:hyperlink>
    </w:p>
    <w:p w14:paraId="4C6E17AD" w14:textId="55B9C2F7" w:rsidR="004915CB" w:rsidRDefault="005D64DC">
      <w:pPr>
        <w:pStyle w:val="Obsah1"/>
        <w:rPr>
          <w:rFonts w:asciiTheme="minorHAnsi" w:eastAsiaTheme="minorEastAsia" w:hAnsiTheme="minorHAnsi" w:cstheme="minorBidi"/>
          <w:noProof/>
          <w:sz w:val="22"/>
          <w:szCs w:val="22"/>
        </w:rPr>
      </w:pPr>
      <w:hyperlink w:anchor="_Toc119408317" w:history="1">
        <w:r w:rsidR="004915CB" w:rsidRPr="003867F1">
          <w:rPr>
            <w:rStyle w:val="Hypertextovodkaz"/>
            <w:noProof/>
          </w:rPr>
          <w:t xml:space="preserve">Čl. V.  </w:t>
        </w:r>
        <w:r w:rsidR="004915CB" w:rsidRPr="003867F1">
          <w:rPr>
            <w:rStyle w:val="Hypertextovodkaz"/>
            <w:caps/>
            <w:noProof/>
          </w:rPr>
          <w:t>Místo plnění předmětu smlouvy</w:t>
        </w:r>
        <w:r w:rsidR="004915CB">
          <w:rPr>
            <w:noProof/>
            <w:webHidden/>
          </w:rPr>
          <w:tab/>
        </w:r>
        <w:r w:rsidR="004915CB">
          <w:rPr>
            <w:noProof/>
            <w:webHidden/>
          </w:rPr>
          <w:fldChar w:fldCharType="begin"/>
        </w:r>
        <w:r w:rsidR="004915CB">
          <w:rPr>
            <w:noProof/>
            <w:webHidden/>
          </w:rPr>
          <w:instrText xml:space="preserve"> PAGEREF _Toc119408317 \h </w:instrText>
        </w:r>
        <w:r w:rsidR="004915CB">
          <w:rPr>
            <w:noProof/>
            <w:webHidden/>
          </w:rPr>
        </w:r>
        <w:r w:rsidR="004915CB">
          <w:rPr>
            <w:noProof/>
            <w:webHidden/>
          </w:rPr>
          <w:fldChar w:fldCharType="separate"/>
        </w:r>
        <w:r w:rsidR="004915CB">
          <w:rPr>
            <w:noProof/>
            <w:webHidden/>
          </w:rPr>
          <w:t>11</w:t>
        </w:r>
        <w:r w:rsidR="004915CB">
          <w:rPr>
            <w:noProof/>
            <w:webHidden/>
          </w:rPr>
          <w:fldChar w:fldCharType="end"/>
        </w:r>
      </w:hyperlink>
    </w:p>
    <w:p w14:paraId="368F2C71" w14:textId="0FD04728" w:rsidR="004915CB" w:rsidRDefault="005D64DC">
      <w:pPr>
        <w:pStyle w:val="Obsah1"/>
        <w:rPr>
          <w:rFonts w:asciiTheme="minorHAnsi" w:eastAsiaTheme="minorEastAsia" w:hAnsiTheme="minorHAnsi" w:cstheme="minorBidi"/>
          <w:noProof/>
          <w:sz w:val="22"/>
          <w:szCs w:val="22"/>
        </w:rPr>
      </w:pPr>
      <w:hyperlink w:anchor="_Toc119408318" w:history="1">
        <w:r w:rsidR="004915CB" w:rsidRPr="003867F1">
          <w:rPr>
            <w:rStyle w:val="Hypertextovodkaz"/>
            <w:noProof/>
          </w:rPr>
          <w:t xml:space="preserve">Čl. VI.  </w:t>
        </w:r>
        <w:r w:rsidR="004915CB" w:rsidRPr="003867F1">
          <w:rPr>
            <w:rStyle w:val="Hypertextovodkaz"/>
            <w:caps/>
            <w:noProof/>
          </w:rPr>
          <w:t>Doba plnění předmětu smlouvy</w:t>
        </w:r>
        <w:r w:rsidR="004915CB">
          <w:rPr>
            <w:noProof/>
            <w:webHidden/>
          </w:rPr>
          <w:tab/>
        </w:r>
        <w:r w:rsidR="004915CB">
          <w:rPr>
            <w:noProof/>
            <w:webHidden/>
          </w:rPr>
          <w:fldChar w:fldCharType="begin"/>
        </w:r>
        <w:r w:rsidR="004915CB">
          <w:rPr>
            <w:noProof/>
            <w:webHidden/>
          </w:rPr>
          <w:instrText xml:space="preserve"> PAGEREF _Toc119408318 \h </w:instrText>
        </w:r>
        <w:r w:rsidR="004915CB">
          <w:rPr>
            <w:noProof/>
            <w:webHidden/>
          </w:rPr>
        </w:r>
        <w:r w:rsidR="004915CB">
          <w:rPr>
            <w:noProof/>
            <w:webHidden/>
          </w:rPr>
          <w:fldChar w:fldCharType="separate"/>
        </w:r>
        <w:r w:rsidR="004915CB">
          <w:rPr>
            <w:noProof/>
            <w:webHidden/>
          </w:rPr>
          <w:t>11</w:t>
        </w:r>
        <w:r w:rsidR="004915CB">
          <w:rPr>
            <w:noProof/>
            <w:webHidden/>
          </w:rPr>
          <w:fldChar w:fldCharType="end"/>
        </w:r>
      </w:hyperlink>
    </w:p>
    <w:p w14:paraId="2DA8AC17" w14:textId="7F7CDECB" w:rsidR="004915CB" w:rsidRDefault="005D64DC">
      <w:pPr>
        <w:pStyle w:val="Obsah1"/>
        <w:rPr>
          <w:rFonts w:asciiTheme="minorHAnsi" w:eastAsiaTheme="minorEastAsia" w:hAnsiTheme="minorHAnsi" w:cstheme="minorBidi"/>
          <w:noProof/>
          <w:sz w:val="22"/>
          <w:szCs w:val="22"/>
        </w:rPr>
      </w:pPr>
      <w:hyperlink w:anchor="_Toc119408319" w:history="1">
        <w:r w:rsidR="004915CB" w:rsidRPr="003867F1">
          <w:rPr>
            <w:rStyle w:val="Hypertextovodkaz"/>
            <w:noProof/>
          </w:rPr>
          <w:t xml:space="preserve">Čl. VII.  </w:t>
        </w:r>
        <w:r w:rsidR="004915CB" w:rsidRPr="003867F1">
          <w:rPr>
            <w:rStyle w:val="Hypertextovodkaz"/>
            <w:caps/>
            <w:noProof/>
          </w:rPr>
          <w:t>Cena za předmět smlouvy</w:t>
        </w:r>
        <w:r w:rsidR="004915CB">
          <w:rPr>
            <w:noProof/>
            <w:webHidden/>
          </w:rPr>
          <w:tab/>
        </w:r>
        <w:r w:rsidR="004915CB">
          <w:rPr>
            <w:noProof/>
            <w:webHidden/>
          </w:rPr>
          <w:fldChar w:fldCharType="begin"/>
        </w:r>
        <w:r w:rsidR="004915CB">
          <w:rPr>
            <w:noProof/>
            <w:webHidden/>
          </w:rPr>
          <w:instrText xml:space="preserve"> PAGEREF _Toc119408319 \h </w:instrText>
        </w:r>
        <w:r w:rsidR="004915CB">
          <w:rPr>
            <w:noProof/>
            <w:webHidden/>
          </w:rPr>
        </w:r>
        <w:r w:rsidR="004915CB">
          <w:rPr>
            <w:noProof/>
            <w:webHidden/>
          </w:rPr>
          <w:fldChar w:fldCharType="separate"/>
        </w:r>
        <w:r w:rsidR="004915CB">
          <w:rPr>
            <w:noProof/>
            <w:webHidden/>
          </w:rPr>
          <w:t>11</w:t>
        </w:r>
        <w:r w:rsidR="004915CB">
          <w:rPr>
            <w:noProof/>
            <w:webHidden/>
          </w:rPr>
          <w:fldChar w:fldCharType="end"/>
        </w:r>
      </w:hyperlink>
    </w:p>
    <w:p w14:paraId="3ADEBB4F" w14:textId="7DE4FADE" w:rsidR="004915CB" w:rsidRDefault="005D64DC">
      <w:pPr>
        <w:pStyle w:val="Obsah1"/>
        <w:rPr>
          <w:rFonts w:asciiTheme="minorHAnsi" w:eastAsiaTheme="minorEastAsia" w:hAnsiTheme="minorHAnsi" w:cstheme="minorBidi"/>
          <w:noProof/>
          <w:sz w:val="22"/>
          <w:szCs w:val="22"/>
        </w:rPr>
      </w:pPr>
      <w:hyperlink w:anchor="_Toc119408320" w:history="1">
        <w:r w:rsidR="004915CB" w:rsidRPr="003867F1">
          <w:rPr>
            <w:rStyle w:val="Hypertextovodkaz"/>
            <w:noProof/>
          </w:rPr>
          <w:t xml:space="preserve">Čl. VIII.  </w:t>
        </w:r>
        <w:r w:rsidR="004915CB" w:rsidRPr="003867F1">
          <w:rPr>
            <w:rStyle w:val="Hypertextovodkaz"/>
            <w:caps/>
            <w:noProof/>
          </w:rPr>
          <w:t>Platební podmínky</w:t>
        </w:r>
        <w:r w:rsidR="004915CB">
          <w:rPr>
            <w:noProof/>
            <w:webHidden/>
          </w:rPr>
          <w:tab/>
        </w:r>
        <w:r w:rsidR="004915CB">
          <w:rPr>
            <w:noProof/>
            <w:webHidden/>
          </w:rPr>
          <w:fldChar w:fldCharType="begin"/>
        </w:r>
        <w:r w:rsidR="004915CB">
          <w:rPr>
            <w:noProof/>
            <w:webHidden/>
          </w:rPr>
          <w:instrText xml:space="preserve"> PAGEREF _Toc119408320 \h </w:instrText>
        </w:r>
        <w:r w:rsidR="004915CB">
          <w:rPr>
            <w:noProof/>
            <w:webHidden/>
          </w:rPr>
        </w:r>
        <w:r w:rsidR="004915CB">
          <w:rPr>
            <w:noProof/>
            <w:webHidden/>
          </w:rPr>
          <w:fldChar w:fldCharType="separate"/>
        </w:r>
        <w:r w:rsidR="004915CB">
          <w:rPr>
            <w:noProof/>
            <w:webHidden/>
          </w:rPr>
          <w:t>14</w:t>
        </w:r>
        <w:r w:rsidR="004915CB">
          <w:rPr>
            <w:noProof/>
            <w:webHidden/>
          </w:rPr>
          <w:fldChar w:fldCharType="end"/>
        </w:r>
      </w:hyperlink>
    </w:p>
    <w:p w14:paraId="0DC48E15" w14:textId="7CB4A157" w:rsidR="004915CB" w:rsidRDefault="005D64DC">
      <w:pPr>
        <w:pStyle w:val="Obsah1"/>
        <w:rPr>
          <w:rFonts w:asciiTheme="minorHAnsi" w:eastAsiaTheme="minorEastAsia" w:hAnsiTheme="minorHAnsi" w:cstheme="minorBidi"/>
          <w:noProof/>
          <w:sz w:val="22"/>
          <w:szCs w:val="22"/>
        </w:rPr>
      </w:pPr>
      <w:hyperlink w:anchor="_Toc119408321" w:history="1">
        <w:r w:rsidR="004915CB" w:rsidRPr="003867F1">
          <w:rPr>
            <w:rStyle w:val="Hypertextovodkaz"/>
            <w:noProof/>
          </w:rPr>
          <w:t xml:space="preserve">Čl. IX.  </w:t>
        </w:r>
        <w:r w:rsidR="004915CB" w:rsidRPr="003867F1">
          <w:rPr>
            <w:rStyle w:val="Hypertextovodkaz"/>
            <w:caps/>
            <w:noProof/>
          </w:rPr>
          <w:t>Dodací podmínky služeb podle čl. ii. odst. 2 smlouvy</w:t>
        </w:r>
        <w:r w:rsidR="004915CB">
          <w:rPr>
            <w:noProof/>
            <w:webHidden/>
          </w:rPr>
          <w:tab/>
        </w:r>
        <w:r w:rsidR="004915CB">
          <w:rPr>
            <w:noProof/>
            <w:webHidden/>
          </w:rPr>
          <w:fldChar w:fldCharType="begin"/>
        </w:r>
        <w:r w:rsidR="004915CB">
          <w:rPr>
            <w:noProof/>
            <w:webHidden/>
          </w:rPr>
          <w:instrText xml:space="preserve"> PAGEREF _Toc119408321 \h </w:instrText>
        </w:r>
        <w:r w:rsidR="004915CB">
          <w:rPr>
            <w:noProof/>
            <w:webHidden/>
          </w:rPr>
        </w:r>
        <w:r w:rsidR="004915CB">
          <w:rPr>
            <w:noProof/>
            <w:webHidden/>
          </w:rPr>
          <w:fldChar w:fldCharType="separate"/>
        </w:r>
        <w:r w:rsidR="004915CB">
          <w:rPr>
            <w:noProof/>
            <w:webHidden/>
          </w:rPr>
          <w:t>15</w:t>
        </w:r>
        <w:r w:rsidR="004915CB">
          <w:rPr>
            <w:noProof/>
            <w:webHidden/>
          </w:rPr>
          <w:fldChar w:fldCharType="end"/>
        </w:r>
      </w:hyperlink>
    </w:p>
    <w:p w14:paraId="488B80F0" w14:textId="724EFB21" w:rsidR="004915CB" w:rsidRDefault="005D64DC">
      <w:pPr>
        <w:pStyle w:val="Obsah1"/>
        <w:rPr>
          <w:rFonts w:asciiTheme="minorHAnsi" w:eastAsiaTheme="minorEastAsia" w:hAnsiTheme="minorHAnsi" w:cstheme="minorBidi"/>
          <w:noProof/>
          <w:sz w:val="22"/>
          <w:szCs w:val="22"/>
        </w:rPr>
      </w:pPr>
      <w:hyperlink w:anchor="_Toc119408322" w:history="1">
        <w:r w:rsidR="004915CB" w:rsidRPr="003867F1">
          <w:rPr>
            <w:rStyle w:val="Hypertextovodkaz"/>
            <w:noProof/>
          </w:rPr>
          <w:t xml:space="preserve">Čl. X.  </w:t>
        </w:r>
        <w:r w:rsidR="004915CB" w:rsidRPr="003867F1">
          <w:rPr>
            <w:rStyle w:val="Hypertextovodkaz"/>
            <w:caps/>
            <w:noProof/>
          </w:rPr>
          <w:t>Předání, převzetí  a  akceptace služeb podle čl. ii. odst. 1, 3 a 4 smlouvy</w:t>
        </w:r>
        <w:r w:rsidR="004915CB">
          <w:rPr>
            <w:noProof/>
            <w:webHidden/>
          </w:rPr>
          <w:tab/>
        </w:r>
        <w:r w:rsidR="004915CB">
          <w:rPr>
            <w:noProof/>
            <w:webHidden/>
          </w:rPr>
          <w:fldChar w:fldCharType="begin"/>
        </w:r>
        <w:r w:rsidR="004915CB">
          <w:rPr>
            <w:noProof/>
            <w:webHidden/>
          </w:rPr>
          <w:instrText xml:space="preserve"> PAGEREF _Toc119408322 \h </w:instrText>
        </w:r>
        <w:r w:rsidR="004915CB">
          <w:rPr>
            <w:noProof/>
            <w:webHidden/>
          </w:rPr>
        </w:r>
        <w:r w:rsidR="004915CB">
          <w:rPr>
            <w:noProof/>
            <w:webHidden/>
          </w:rPr>
          <w:fldChar w:fldCharType="separate"/>
        </w:r>
        <w:r w:rsidR="004915CB">
          <w:rPr>
            <w:noProof/>
            <w:webHidden/>
          </w:rPr>
          <w:t>16</w:t>
        </w:r>
        <w:r w:rsidR="004915CB">
          <w:rPr>
            <w:noProof/>
            <w:webHidden/>
          </w:rPr>
          <w:fldChar w:fldCharType="end"/>
        </w:r>
      </w:hyperlink>
    </w:p>
    <w:p w14:paraId="2ADE51B4" w14:textId="362C2A69" w:rsidR="004915CB" w:rsidRDefault="005D64DC">
      <w:pPr>
        <w:pStyle w:val="Obsah1"/>
        <w:rPr>
          <w:rFonts w:asciiTheme="minorHAnsi" w:eastAsiaTheme="minorEastAsia" w:hAnsiTheme="minorHAnsi" w:cstheme="minorBidi"/>
          <w:noProof/>
          <w:sz w:val="22"/>
          <w:szCs w:val="22"/>
        </w:rPr>
      </w:pPr>
      <w:hyperlink w:anchor="_Toc119408323" w:history="1">
        <w:r w:rsidR="004915CB" w:rsidRPr="003867F1">
          <w:rPr>
            <w:rStyle w:val="Hypertextovodkaz"/>
            <w:noProof/>
          </w:rPr>
          <w:t xml:space="preserve">Čl. XI.  </w:t>
        </w:r>
        <w:r w:rsidR="004915CB" w:rsidRPr="003867F1">
          <w:rPr>
            <w:rStyle w:val="Hypertextovodkaz"/>
            <w:caps/>
            <w:noProof/>
          </w:rPr>
          <w:t>Vlastnické právo,  autorské právo a právo užití</w:t>
        </w:r>
        <w:r w:rsidR="004915CB">
          <w:rPr>
            <w:noProof/>
            <w:webHidden/>
          </w:rPr>
          <w:tab/>
        </w:r>
        <w:r w:rsidR="004915CB">
          <w:rPr>
            <w:noProof/>
            <w:webHidden/>
          </w:rPr>
          <w:fldChar w:fldCharType="begin"/>
        </w:r>
        <w:r w:rsidR="004915CB">
          <w:rPr>
            <w:noProof/>
            <w:webHidden/>
          </w:rPr>
          <w:instrText xml:space="preserve"> PAGEREF _Toc119408323 \h </w:instrText>
        </w:r>
        <w:r w:rsidR="004915CB">
          <w:rPr>
            <w:noProof/>
            <w:webHidden/>
          </w:rPr>
        </w:r>
        <w:r w:rsidR="004915CB">
          <w:rPr>
            <w:noProof/>
            <w:webHidden/>
          </w:rPr>
          <w:fldChar w:fldCharType="separate"/>
        </w:r>
        <w:r w:rsidR="004915CB">
          <w:rPr>
            <w:noProof/>
            <w:webHidden/>
          </w:rPr>
          <w:t>17</w:t>
        </w:r>
        <w:r w:rsidR="004915CB">
          <w:rPr>
            <w:noProof/>
            <w:webHidden/>
          </w:rPr>
          <w:fldChar w:fldCharType="end"/>
        </w:r>
      </w:hyperlink>
    </w:p>
    <w:p w14:paraId="2DF12A0D" w14:textId="4AEEE2F1" w:rsidR="004915CB" w:rsidRDefault="005D64DC">
      <w:pPr>
        <w:pStyle w:val="Obsah1"/>
        <w:rPr>
          <w:rFonts w:asciiTheme="minorHAnsi" w:eastAsiaTheme="minorEastAsia" w:hAnsiTheme="minorHAnsi" w:cstheme="minorBidi"/>
          <w:noProof/>
          <w:sz w:val="22"/>
          <w:szCs w:val="22"/>
        </w:rPr>
      </w:pPr>
      <w:hyperlink w:anchor="_Toc119408324" w:history="1">
        <w:r w:rsidR="004915CB" w:rsidRPr="003867F1">
          <w:rPr>
            <w:rStyle w:val="Hypertextovodkaz"/>
            <w:noProof/>
          </w:rPr>
          <w:t xml:space="preserve">Čl. XII.  </w:t>
        </w:r>
        <w:r w:rsidR="004915CB" w:rsidRPr="003867F1">
          <w:rPr>
            <w:rStyle w:val="Hypertextovodkaz"/>
            <w:caps/>
            <w:noProof/>
          </w:rPr>
          <w:t>Záruka poskytovatele, reklamace a podpora systému</w:t>
        </w:r>
        <w:r w:rsidR="004915CB">
          <w:rPr>
            <w:noProof/>
            <w:webHidden/>
          </w:rPr>
          <w:tab/>
        </w:r>
        <w:r w:rsidR="004915CB">
          <w:rPr>
            <w:noProof/>
            <w:webHidden/>
          </w:rPr>
          <w:fldChar w:fldCharType="begin"/>
        </w:r>
        <w:r w:rsidR="004915CB">
          <w:rPr>
            <w:noProof/>
            <w:webHidden/>
          </w:rPr>
          <w:instrText xml:space="preserve"> PAGEREF _Toc119408324 \h </w:instrText>
        </w:r>
        <w:r w:rsidR="004915CB">
          <w:rPr>
            <w:noProof/>
            <w:webHidden/>
          </w:rPr>
        </w:r>
        <w:r w:rsidR="004915CB">
          <w:rPr>
            <w:noProof/>
            <w:webHidden/>
          </w:rPr>
          <w:fldChar w:fldCharType="separate"/>
        </w:r>
        <w:r w:rsidR="004915CB">
          <w:rPr>
            <w:noProof/>
            <w:webHidden/>
          </w:rPr>
          <w:t>19</w:t>
        </w:r>
        <w:r w:rsidR="004915CB">
          <w:rPr>
            <w:noProof/>
            <w:webHidden/>
          </w:rPr>
          <w:fldChar w:fldCharType="end"/>
        </w:r>
      </w:hyperlink>
    </w:p>
    <w:p w14:paraId="17E70F63" w14:textId="0E48900E" w:rsidR="004915CB" w:rsidRDefault="005D64DC">
      <w:pPr>
        <w:pStyle w:val="Obsah1"/>
        <w:rPr>
          <w:rFonts w:asciiTheme="minorHAnsi" w:eastAsiaTheme="minorEastAsia" w:hAnsiTheme="minorHAnsi" w:cstheme="minorBidi"/>
          <w:noProof/>
          <w:sz w:val="22"/>
          <w:szCs w:val="22"/>
        </w:rPr>
      </w:pPr>
      <w:hyperlink w:anchor="_Toc119408325" w:history="1">
        <w:r w:rsidR="004915CB" w:rsidRPr="003867F1">
          <w:rPr>
            <w:rStyle w:val="Hypertextovodkaz"/>
            <w:noProof/>
          </w:rPr>
          <w:t xml:space="preserve">Čl. XIII.  </w:t>
        </w:r>
        <w:r w:rsidR="004915CB" w:rsidRPr="003867F1">
          <w:rPr>
            <w:rStyle w:val="Hypertextovodkaz"/>
            <w:caps/>
            <w:noProof/>
          </w:rPr>
          <w:t>Zvláštní ujednání dle čl. II. odst. 2 smlouvy</w:t>
        </w:r>
        <w:r w:rsidR="004915CB">
          <w:rPr>
            <w:noProof/>
            <w:webHidden/>
          </w:rPr>
          <w:tab/>
        </w:r>
        <w:r w:rsidR="004915CB">
          <w:rPr>
            <w:noProof/>
            <w:webHidden/>
          </w:rPr>
          <w:fldChar w:fldCharType="begin"/>
        </w:r>
        <w:r w:rsidR="004915CB">
          <w:rPr>
            <w:noProof/>
            <w:webHidden/>
          </w:rPr>
          <w:instrText xml:space="preserve"> PAGEREF _Toc119408325 \h </w:instrText>
        </w:r>
        <w:r w:rsidR="004915CB">
          <w:rPr>
            <w:noProof/>
            <w:webHidden/>
          </w:rPr>
        </w:r>
        <w:r w:rsidR="004915CB">
          <w:rPr>
            <w:noProof/>
            <w:webHidden/>
          </w:rPr>
          <w:fldChar w:fldCharType="separate"/>
        </w:r>
        <w:r w:rsidR="004915CB">
          <w:rPr>
            <w:noProof/>
            <w:webHidden/>
          </w:rPr>
          <w:t>21</w:t>
        </w:r>
        <w:r w:rsidR="004915CB">
          <w:rPr>
            <w:noProof/>
            <w:webHidden/>
          </w:rPr>
          <w:fldChar w:fldCharType="end"/>
        </w:r>
      </w:hyperlink>
    </w:p>
    <w:p w14:paraId="16461A91" w14:textId="41037911" w:rsidR="004915CB" w:rsidRDefault="005D64DC">
      <w:pPr>
        <w:pStyle w:val="Obsah1"/>
        <w:rPr>
          <w:rFonts w:asciiTheme="minorHAnsi" w:eastAsiaTheme="minorEastAsia" w:hAnsiTheme="minorHAnsi" w:cstheme="minorBidi"/>
          <w:noProof/>
          <w:sz w:val="22"/>
          <w:szCs w:val="22"/>
        </w:rPr>
      </w:pPr>
      <w:hyperlink w:anchor="_Toc119408326" w:history="1">
        <w:r w:rsidR="004915CB" w:rsidRPr="003867F1">
          <w:rPr>
            <w:rStyle w:val="Hypertextovodkaz"/>
            <w:noProof/>
          </w:rPr>
          <w:t xml:space="preserve">Čl. XIV.  </w:t>
        </w:r>
        <w:r w:rsidR="004915CB" w:rsidRPr="003867F1">
          <w:rPr>
            <w:rStyle w:val="Hypertextovodkaz"/>
            <w:caps/>
            <w:noProof/>
          </w:rPr>
          <w:t>Součinnost smluvních stran</w:t>
        </w:r>
        <w:r w:rsidR="004915CB">
          <w:rPr>
            <w:noProof/>
            <w:webHidden/>
          </w:rPr>
          <w:tab/>
        </w:r>
        <w:r w:rsidR="004915CB">
          <w:rPr>
            <w:noProof/>
            <w:webHidden/>
          </w:rPr>
          <w:fldChar w:fldCharType="begin"/>
        </w:r>
        <w:r w:rsidR="004915CB">
          <w:rPr>
            <w:noProof/>
            <w:webHidden/>
          </w:rPr>
          <w:instrText xml:space="preserve"> PAGEREF _Toc119408326 \h </w:instrText>
        </w:r>
        <w:r w:rsidR="004915CB">
          <w:rPr>
            <w:noProof/>
            <w:webHidden/>
          </w:rPr>
        </w:r>
        <w:r w:rsidR="004915CB">
          <w:rPr>
            <w:noProof/>
            <w:webHidden/>
          </w:rPr>
          <w:fldChar w:fldCharType="separate"/>
        </w:r>
        <w:r w:rsidR="004915CB">
          <w:rPr>
            <w:noProof/>
            <w:webHidden/>
          </w:rPr>
          <w:t>21</w:t>
        </w:r>
        <w:r w:rsidR="004915CB">
          <w:rPr>
            <w:noProof/>
            <w:webHidden/>
          </w:rPr>
          <w:fldChar w:fldCharType="end"/>
        </w:r>
      </w:hyperlink>
    </w:p>
    <w:p w14:paraId="1A75D8BC" w14:textId="2197CB0A" w:rsidR="004915CB" w:rsidRDefault="005D64DC">
      <w:pPr>
        <w:pStyle w:val="Obsah1"/>
        <w:rPr>
          <w:rFonts w:asciiTheme="minorHAnsi" w:eastAsiaTheme="minorEastAsia" w:hAnsiTheme="minorHAnsi" w:cstheme="minorBidi"/>
          <w:noProof/>
          <w:sz w:val="22"/>
          <w:szCs w:val="22"/>
        </w:rPr>
      </w:pPr>
      <w:hyperlink w:anchor="_Toc119408327" w:history="1">
        <w:r w:rsidR="004915CB" w:rsidRPr="003867F1">
          <w:rPr>
            <w:rStyle w:val="Hypertextovodkaz"/>
            <w:noProof/>
          </w:rPr>
          <w:t xml:space="preserve">Čl. XV.  </w:t>
        </w:r>
        <w:r w:rsidR="004915CB" w:rsidRPr="003867F1">
          <w:rPr>
            <w:rStyle w:val="Hypertextovodkaz"/>
            <w:caps/>
            <w:noProof/>
          </w:rPr>
          <w:t>Ujednání smluvních stran ve věci zmocněnců</w:t>
        </w:r>
        <w:r w:rsidR="004915CB">
          <w:rPr>
            <w:noProof/>
            <w:webHidden/>
          </w:rPr>
          <w:tab/>
        </w:r>
        <w:r w:rsidR="004915CB">
          <w:rPr>
            <w:noProof/>
            <w:webHidden/>
          </w:rPr>
          <w:fldChar w:fldCharType="begin"/>
        </w:r>
        <w:r w:rsidR="004915CB">
          <w:rPr>
            <w:noProof/>
            <w:webHidden/>
          </w:rPr>
          <w:instrText xml:space="preserve"> PAGEREF _Toc119408327 \h </w:instrText>
        </w:r>
        <w:r w:rsidR="004915CB">
          <w:rPr>
            <w:noProof/>
            <w:webHidden/>
          </w:rPr>
        </w:r>
        <w:r w:rsidR="004915CB">
          <w:rPr>
            <w:noProof/>
            <w:webHidden/>
          </w:rPr>
          <w:fldChar w:fldCharType="separate"/>
        </w:r>
        <w:r w:rsidR="004915CB">
          <w:rPr>
            <w:noProof/>
            <w:webHidden/>
          </w:rPr>
          <w:t>23</w:t>
        </w:r>
        <w:r w:rsidR="004915CB">
          <w:rPr>
            <w:noProof/>
            <w:webHidden/>
          </w:rPr>
          <w:fldChar w:fldCharType="end"/>
        </w:r>
      </w:hyperlink>
    </w:p>
    <w:p w14:paraId="360876A5" w14:textId="1051C3B4" w:rsidR="004915CB" w:rsidRDefault="005D64DC">
      <w:pPr>
        <w:pStyle w:val="Obsah1"/>
        <w:rPr>
          <w:rFonts w:asciiTheme="minorHAnsi" w:eastAsiaTheme="minorEastAsia" w:hAnsiTheme="minorHAnsi" w:cstheme="minorBidi"/>
          <w:noProof/>
          <w:sz w:val="22"/>
          <w:szCs w:val="22"/>
        </w:rPr>
      </w:pPr>
      <w:hyperlink w:anchor="_Toc119408328" w:history="1">
        <w:r w:rsidR="004915CB" w:rsidRPr="003867F1">
          <w:rPr>
            <w:rStyle w:val="Hypertextovodkaz"/>
            <w:noProof/>
          </w:rPr>
          <w:t xml:space="preserve">Čl. XVI.  </w:t>
        </w:r>
        <w:r w:rsidR="004915CB" w:rsidRPr="003867F1">
          <w:rPr>
            <w:rStyle w:val="Hypertextovodkaz"/>
            <w:caps/>
            <w:noProof/>
          </w:rPr>
          <w:t>Povinnost nahradit Újmu</w:t>
        </w:r>
        <w:r w:rsidR="004915CB">
          <w:rPr>
            <w:noProof/>
            <w:webHidden/>
          </w:rPr>
          <w:tab/>
        </w:r>
        <w:r w:rsidR="004915CB">
          <w:rPr>
            <w:noProof/>
            <w:webHidden/>
          </w:rPr>
          <w:fldChar w:fldCharType="begin"/>
        </w:r>
        <w:r w:rsidR="004915CB">
          <w:rPr>
            <w:noProof/>
            <w:webHidden/>
          </w:rPr>
          <w:instrText xml:space="preserve"> PAGEREF _Toc119408328 \h </w:instrText>
        </w:r>
        <w:r w:rsidR="004915CB">
          <w:rPr>
            <w:noProof/>
            <w:webHidden/>
          </w:rPr>
        </w:r>
        <w:r w:rsidR="004915CB">
          <w:rPr>
            <w:noProof/>
            <w:webHidden/>
          </w:rPr>
          <w:fldChar w:fldCharType="separate"/>
        </w:r>
        <w:r w:rsidR="004915CB">
          <w:rPr>
            <w:noProof/>
            <w:webHidden/>
          </w:rPr>
          <w:t>23</w:t>
        </w:r>
        <w:r w:rsidR="004915CB">
          <w:rPr>
            <w:noProof/>
            <w:webHidden/>
          </w:rPr>
          <w:fldChar w:fldCharType="end"/>
        </w:r>
      </w:hyperlink>
    </w:p>
    <w:p w14:paraId="7DBC6351" w14:textId="7AB4A350" w:rsidR="004915CB" w:rsidRDefault="005D64DC">
      <w:pPr>
        <w:pStyle w:val="Obsah1"/>
        <w:rPr>
          <w:rFonts w:asciiTheme="minorHAnsi" w:eastAsiaTheme="minorEastAsia" w:hAnsiTheme="minorHAnsi" w:cstheme="minorBidi"/>
          <w:noProof/>
          <w:sz w:val="22"/>
          <w:szCs w:val="22"/>
        </w:rPr>
      </w:pPr>
      <w:hyperlink w:anchor="_Toc119408329" w:history="1">
        <w:r w:rsidR="004915CB" w:rsidRPr="003867F1">
          <w:rPr>
            <w:rStyle w:val="Hypertextovodkaz"/>
            <w:noProof/>
          </w:rPr>
          <w:t xml:space="preserve">Čl. XVII.  </w:t>
        </w:r>
        <w:r w:rsidR="004915CB" w:rsidRPr="003867F1">
          <w:rPr>
            <w:rStyle w:val="Hypertextovodkaz"/>
            <w:caps/>
            <w:noProof/>
          </w:rPr>
          <w:t>Ochrana informací a osobních údajů</w:t>
        </w:r>
        <w:r w:rsidR="004915CB">
          <w:rPr>
            <w:noProof/>
            <w:webHidden/>
          </w:rPr>
          <w:tab/>
        </w:r>
        <w:r w:rsidR="004915CB">
          <w:rPr>
            <w:noProof/>
            <w:webHidden/>
          </w:rPr>
          <w:fldChar w:fldCharType="begin"/>
        </w:r>
        <w:r w:rsidR="004915CB">
          <w:rPr>
            <w:noProof/>
            <w:webHidden/>
          </w:rPr>
          <w:instrText xml:space="preserve"> PAGEREF _Toc119408329 \h </w:instrText>
        </w:r>
        <w:r w:rsidR="004915CB">
          <w:rPr>
            <w:noProof/>
            <w:webHidden/>
          </w:rPr>
        </w:r>
        <w:r w:rsidR="004915CB">
          <w:rPr>
            <w:noProof/>
            <w:webHidden/>
          </w:rPr>
          <w:fldChar w:fldCharType="separate"/>
        </w:r>
        <w:r w:rsidR="004915CB">
          <w:rPr>
            <w:noProof/>
            <w:webHidden/>
          </w:rPr>
          <w:t>24</w:t>
        </w:r>
        <w:r w:rsidR="004915CB">
          <w:rPr>
            <w:noProof/>
            <w:webHidden/>
          </w:rPr>
          <w:fldChar w:fldCharType="end"/>
        </w:r>
      </w:hyperlink>
    </w:p>
    <w:p w14:paraId="3F3B104A" w14:textId="4C701890" w:rsidR="004915CB" w:rsidRDefault="005D64DC">
      <w:pPr>
        <w:pStyle w:val="Obsah1"/>
        <w:rPr>
          <w:rFonts w:asciiTheme="minorHAnsi" w:eastAsiaTheme="minorEastAsia" w:hAnsiTheme="minorHAnsi" w:cstheme="minorBidi"/>
          <w:noProof/>
          <w:sz w:val="22"/>
          <w:szCs w:val="22"/>
        </w:rPr>
      </w:pPr>
      <w:hyperlink w:anchor="_Toc119408330" w:history="1">
        <w:r w:rsidR="004915CB" w:rsidRPr="003867F1">
          <w:rPr>
            <w:rStyle w:val="Hypertextovodkaz"/>
            <w:noProof/>
          </w:rPr>
          <w:t xml:space="preserve">Čl. XVIII.  </w:t>
        </w:r>
        <w:r w:rsidR="004915CB" w:rsidRPr="003867F1">
          <w:rPr>
            <w:rStyle w:val="Hypertextovodkaz"/>
            <w:caps/>
            <w:noProof/>
          </w:rPr>
          <w:t>Majetkové sankce</w:t>
        </w:r>
        <w:r w:rsidR="004915CB">
          <w:rPr>
            <w:noProof/>
            <w:webHidden/>
          </w:rPr>
          <w:tab/>
        </w:r>
        <w:r w:rsidR="004915CB">
          <w:rPr>
            <w:noProof/>
            <w:webHidden/>
          </w:rPr>
          <w:fldChar w:fldCharType="begin"/>
        </w:r>
        <w:r w:rsidR="004915CB">
          <w:rPr>
            <w:noProof/>
            <w:webHidden/>
          </w:rPr>
          <w:instrText xml:space="preserve"> PAGEREF _Toc119408330 \h </w:instrText>
        </w:r>
        <w:r w:rsidR="004915CB">
          <w:rPr>
            <w:noProof/>
            <w:webHidden/>
          </w:rPr>
        </w:r>
        <w:r w:rsidR="004915CB">
          <w:rPr>
            <w:noProof/>
            <w:webHidden/>
          </w:rPr>
          <w:fldChar w:fldCharType="separate"/>
        </w:r>
        <w:r w:rsidR="004915CB">
          <w:rPr>
            <w:noProof/>
            <w:webHidden/>
          </w:rPr>
          <w:t>25</w:t>
        </w:r>
        <w:r w:rsidR="004915CB">
          <w:rPr>
            <w:noProof/>
            <w:webHidden/>
          </w:rPr>
          <w:fldChar w:fldCharType="end"/>
        </w:r>
      </w:hyperlink>
    </w:p>
    <w:p w14:paraId="57ECB615" w14:textId="32FC6E54" w:rsidR="004915CB" w:rsidRDefault="005D64DC">
      <w:pPr>
        <w:pStyle w:val="Obsah1"/>
        <w:rPr>
          <w:rFonts w:asciiTheme="minorHAnsi" w:eastAsiaTheme="minorEastAsia" w:hAnsiTheme="minorHAnsi" w:cstheme="minorBidi"/>
          <w:noProof/>
          <w:sz w:val="22"/>
          <w:szCs w:val="22"/>
        </w:rPr>
      </w:pPr>
      <w:hyperlink w:anchor="_Toc119408331" w:history="1">
        <w:r w:rsidR="004915CB" w:rsidRPr="003867F1">
          <w:rPr>
            <w:rStyle w:val="Hypertextovodkaz"/>
            <w:caps/>
            <w:noProof/>
          </w:rPr>
          <w:t>Č</w:t>
        </w:r>
        <w:r w:rsidR="004915CB" w:rsidRPr="003867F1">
          <w:rPr>
            <w:rStyle w:val="Hypertextovodkaz"/>
            <w:noProof/>
          </w:rPr>
          <w:t>l</w:t>
        </w:r>
        <w:r w:rsidR="004915CB" w:rsidRPr="003867F1">
          <w:rPr>
            <w:rStyle w:val="Hypertextovodkaz"/>
            <w:caps/>
            <w:noProof/>
          </w:rPr>
          <w:t>. XIX.  Vyšší moc</w:t>
        </w:r>
        <w:r w:rsidR="004915CB">
          <w:rPr>
            <w:noProof/>
            <w:webHidden/>
          </w:rPr>
          <w:tab/>
        </w:r>
        <w:r w:rsidR="004915CB">
          <w:rPr>
            <w:noProof/>
            <w:webHidden/>
          </w:rPr>
          <w:fldChar w:fldCharType="begin"/>
        </w:r>
        <w:r w:rsidR="004915CB">
          <w:rPr>
            <w:noProof/>
            <w:webHidden/>
          </w:rPr>
          <w:instrText xml:space="preserve"> PAGEREF _Toc119408331 \h </w:instrText>
        </w:r>
        <w:r w:rsidR="004915CB">
          <w:rPr>
            <w:noProof/>
            <w:webHidden/>
          </w:rPr>
        </w:r>
        <w:r w:rsidR="004915CB">
          <w:rPr>
            <w:noProof/>
            <w:webHidden/>
          </w:rPr>
          <w:fldChar w:fldCharType="separate"/>
        </w:r>
        <w:r w:rsidR="004915CB">
          <w:rPr>
            <w:noProof/>
            <w:webHidden/>
          </w:rPr>
          <w:t>26</w:t>
        </w:r>
        <w:r w:rsidR="004915CB">
          <w:rPr>
            <w:noProof/>
            <w:webHidden/>
          </w:rPr>
          <w:fldChar w:fldCharType="end"/>
        </w:r>
      </w:hyperlink>
    </w:p>
    <w:p w14:paraId="2F121D3F" w14:textId="4CBE3AEE" w:rsidR="004915CB" w:rsidRDefault="005D64DC">
      <w:pPr>
        <w:pStyle w:val="Obsah1"/>
        <w:rPr>
          <w:rFonts w:asciiTheme="minorHAnsi" w:eastAsiaTheme="minorEastAsia" w:hAnsiTheme="minorHAnsi" w:cstheme="minorBidi"/>
          <w:noProof/>
          <w:sz w:val="22"/>
          <w:szCs w:val="22"/>
        </w:rPr>
      </w:pPr>
      <w:hyperlink w:anchor="_Toc119408332" w:history="1">
        <w:r w:rsidR="004915CB" w:rsidRPr="003867F1">
          <w:rPr>
            <w:rStyle w:val="Hypertextovodkaz"/>
            <w:noProof/>
          </w:rPr>
          <w:t xml:space="preserve">Čl. XX.  </w:t>
        </w:r>
        <w:r w:rsidR="004915CB" w:rsidRPr="003867F1">
          <w:rPr>
            <w:rStyle w:val="Hypertextovodkaz"/>
            <w:caps/>
            <w:noProof/>
          </w:rPr>
          <w:t>Ukončení smlouvy</w:t>
        </w:r>
        <w:r w:rsidR="004915CB">
          <w:rPr>
            <w:noProof/>
            <w:webHidden/>
          </w:rPr>
          <w:tab/>
        </w:r>
        <w:r w:rsidR="004915CB">
          <w:rPr>
            <w:noProof/>
            <w:webHidden/>
          </w:rPr>
          <w:fldChar w:fldCharType="begin"/>
        </w:r>
        <w:r w:rsidR="004915CB">
          <w:rPr>
            <w:noProof/>
            <w:webHidden/>
          </w:rPr>
          <w:instrText xml:space="preserve"> PAGEREF _Toc119408332 \h </w:instrText>
        </w:r>
        <w:r w:rsidR="004915CB">
          <w:rPr>
            <w:noProof/>
            <w:webHidden/>
          </w:rPr>
        </w:r>
        <w:r w:rsidR="004915CB">
          <w:rPr>
            <w:noProof/>
            <w:webHidden/>
          </w:rPr>
          <w:fldChar w:fldCharType="separate"/>
        </w:r>
        <w:r w:rsidR="004915CB">
          <w:rPr>
            <w:noProof/>
            <w:webHidden/>
          </w:rPr>
          <w:t>27</w:t>
        </w:r>
        <w:r w:rsidR="004915CB">
          <w:rPr>
            <w:noProof/>
            <w:webHidden/>
          </w:rPr>
          <w:fldChar w:fldCharType="end"/>
        </w:r>
      </w:hyperlink>
    </w:p>
    <w:p w14:paraId="64F8B6A7" w14:textId="2AEA8DE2" w:rsidR="004915CB" w:rsidRDefault="005D64DC">
      <w:pPr>
        <w:pStyle w:val="Obsah1"/>
        <w:rPr>
          <w:rFonts w:asciiTheme="minorHAnsi" w:eastAsiaTheme="minorEastAsia" w:hAnsiTheme="minorHAnsi" w:cstheme="minorBidi"/>
          <w:noProof/>
          <w:sz w:val="22"/>
          <w:szCs w:val="22"/>
        </w:rPr>
      </w:pPr>
      <w:hyperlink w:anchor="_Toc119408333" w:history="1">
        <w:r w:rsidR="004915CB" w:rsidRPr="003867F1">
          <w:rPr>
            <w:rStyle w:val="Hypertextovodkaz"/>
            <w:noProof/>
          </w:rPr>
          <w:t xml:space="preserve">Čl. XXI.  </w:t>
        </w:r>
        <w:r w:rsidR="004915CB" w:rsidRPr="003867F1">
          <w:rPr>
            <w:rStyle w:val="Hypertextovodkaz"/>
            <w:caps/>
            <w:noProof/>
          </w:rPr>
          <w:t>Řešení sporů</w:t>
        </w:r>
        <w:r w:rsidR="004915CB">
          <w:rPr>
            <w:noProof/>
            <w:webHidden/>
          </w:rPr>
          <w:tab/>
        </w:r>
        <w:r w:rsidR="004915CB">
          <w:rPr>
            <w:noProof/>
            <w:webHidden/>
          </w:rPr>
          <w:fldChar w:fldCharType="begin"/>
        </w:r>
        <w:r w:rsidR="004915CB">
          <w:rPr>
            <w:noProof/>
            <w:webHidden/>
          </w:rPr>
          <w:instrText xml:space="preserve"> PAGEREF _Toc119408333 \h </w:instrText>
        </w:r>
        <w:r w:rsidR="004915CB">
          <w:rPr>
            <w:noProof/>
            <w:webHidden/>
          </w:rPr>
        </w:r>
        <w:r w:rsidR="004915CB">
          <w:rPr>
            <w:noProof/>
            <w:webHidden/>
          </w:rPr>
          <w:fldChar w:fldCharType="separate"/>
        </w:r>
        <w:r w:rsidR="004915CB">
          <w:rPr>
            <w:noProof/>
            <w:webHidden/>
          </w:rPr>
          <w:t>28</w:t>
        </w:r>
        <w:r w:rsidR="004915CB">
          <w:rPr>
            <w:noProof/>
            <w:webHidden/>
          </w:rPr>
          <w:fldChar w:fldCharType="end"/>
        </w:r>
      </w:hyperlink>
    </w:p>
    <w:p w14:paraId="34840A6C" w14:textId="0EFA6522" w:rsidR="004915CB" w:rsidRDefault="005D64DC">
      <w:pPr>
        <w:pStyle w:val="Obsah1"/>
        <w:rPr>
          <w:rFonts w:asciiTheme="minorHAnsi" w:eastAsiaTheme="minorEastAsia" w:hAnsiTheme="minorHAnsi" w:cstheme="minorBidi"/>
          <w:noProof/>
          <w:sz w:val="22"/>
          <w:szCs w:val="22"/>
        </w:rPr>
      </w:pPr>
      <w:hyperlink w:anchor="_Toc119408334" w:history="1">
        <w:r w:rsidR="004915CB" w:rsidRPr="003867F1">
          <w:rPr>
            <w:rStyle w:val="Hypertextovodkaz"/>
            <w:noProof/>
          </w:rPr>
          <w:t xml:space="preserve">Čl. XXII.  </w:t>
        </w:r>
        <w:r w:rsidR="004915CB" w:rsidRPr="003867F1">
          <w:rPr>
            <w:rStyle w:val="Hypertextovodkaz"/>
            <w:caps/>
            <w:noProof/>
          </w:rPr>
          <w:t>Společná a závěrečná ustanovení</w:t>
        </w:r>
        <w:r w:rsidR="004915CB">
          <w:rPr>
            <w:noProof/>
            <w:webHidden/>
          </w:rPr>
          <w:tab/>
        </w:r>
        <w:r w:rsidR="004915CB">
          <w:rPr>
            <w:noProof/>
            <w:webHidden/>
          </w:rPr>
          <w:fldChar w:fldCharType="begin"/>
        </w:r>
        <w:r w:rsidR="004915CB">
          <w:rPr>
            <w:noProof/>
            <w:webHidden/>
          </w:rPr>
          <w:instrText xml:space="preserve"> PAGEREF _Toc119408334 \h </w:instrText>
        </w:r>
        <w:r w:rsidR="004915CB">
          <w:rPr>
            <w:noProof/>
            <w:webHidden/>
          </w:rPr>
        </w:r>
        <w:r w:rsidR="004915CB">
          <w:rPr>
            <w:noProof/>
            <w:webHidden/>
          </w:rPr>
          <w:fldChar w:fldCharType="separate"/>
        </w:r>
        <w:r w:rsidR="004915CB">
          <w:rPr>
            <w:noProof/>
            <w:webHidden/>
          </w:rPr>
          <w:t>28</w:t>
        </w:r>
        <w:r w:rsidR="004915CB">
          <w:rPr>
            <w:noProof/>
            <w:webHidden/>
          </w:rPr>
          <w:fldChar w:fldCharType="end"/>
        </w:r>
      </w:hyperlink>
    </w:p>
    <w:p w14:paraId="32B6A589" w14:textId="48909E56" w:rsidR="003A67CD" w:rsidRPr="005E55EA" w:rsidRDefault="008414F1" w:rsidP="00221531">
      <w:pPr>
        <w:jc w:val="center"/>
        <w:rPr>
          <w:rFonts w:ascii="Arial Black" w:hAnsi="Arial Black"/>
          <w:i/>
          <w:sz w:val="22"/>
          <w:szCs w:val="22"/>
          <w:u w:val="single"/>
        </w:rPr>
      </w:pPr>
      <w:r w:rsidRPr="005E55EA">
        <w:rPr>
          <w:rFonts w:ascii="Arial Black" w:hAnsi="Arial Black"/>
          <w:i/>
          <w:sz w:val="22"/>
          <w:szCs w:val="22"/>
          <w:u w:val="single"/>
        </w:rPr>
        <w:fldChar w:fldCharType="end"/>
      </w:r>
    </w:p>
    <w:p w14:paraId="23F94B6B" w14:textId="23AACCC9" w:rsidR="00406CCD" w:rsidRPr="005E55EA" w:rsidRDefault="003A67CD" w:rsidP="00221531">
      <w:pPr>
        <w:jc w:val="center"/>
        <w:rPr>
          <w:rFonts w:ascii="Arial Black" w:hAnsi="Arial Black"/>
          <w:sz w:val="32"/>
        </w:rPr>
      </w:pPr>
      <w:r w:rsidRPr="005E55EA">
        <w:rPr>
          <w:rFonts w:ascii="Arial Black" w:hAnsi="Arial Black"/>
          <w:i/>
          <w:sz w:val="22"/>
          <w:szCs w:val="22"/>
          <w:u w:val="single"/>
        </w:rPr>
        <w:br w:type="page"/>
      </w:r>
      <w:r w:rsidR="00406CCD" w:rsidRPr="005E55EA">
        <w:rPr>
          <w:rFonts w:ascii="Arial Black" w:hAnsi="Arial Black"/>
          <w:sz w:val="32"/>
        </w:rPr>
        <w:lastRenderedPageBreak/>
        <w:t xml:space="preserve">SMLOUVA </w:t>
      </w:r>
      <w:r w:rsidR="00406CCD" w:rsidRPr="005E55EA">
        <w:rPr>
          <w:rFonts w:ascii="Arial Black" w:hAnsi="Arial Black"/>
          <w:caps/>
          <w:sz w:val="32"/>
        </w:rPr>
        <w:t xml:space="preserve">na </w:t>
      </w:r>
      <w:r w:rsidR="00392B93">
        <w:rPr>
          <w:rFonts w:ascii="Arial Black" w:hAnsi="Arial Black"/>
          <w:caps/>
          <w:sz w:val="32"/>
        </w:rPr>
        <w:t xml:space="preserve">POSKYTOVÁNÍ </w:t>
      </w:r>
      <w:r w:rsidR="00406CCD" w:rsidRPr="005E55EA">
        <w:rPr>
          <w:rFonts w:ascii="Arial Black" w:hAnsi="Arial Black"/>
          <w:caps/>
          <w:sz w:val="32"/>
        </w:rPr>
        <w:t>služ</w:t>
      </w:r>
      <w:r w:rsidR="00466DA3">
        <w:rPr>
          <w:rFonts w:ascii="Arial Black" w:hAnsi="Arial Black"/>
          <w:caps/>
          <w:sz w:val="32"/>
        </w:rPr>
        <w:t>E</w:t>
      </w:r>
      <w:r w:rsidR="00406CCD" w:rsidRPr="005E55EA">
        <w:rPr>
          <w:rFonts w:ascii="Arial Black" w:hAnsi="Arial Black"/>
          <w:caps/>
          <w:sz w:val="32"/>
        </w:rPr>
        <w:t>b</w:t>
      </w:r>
    </w:p>
    <w:p w14:paraId="2DCF08C3" w14:textId="05B57EE5" w:rsidR="00406CCD" w:rsidRPr="00A415D3" w:rsidRDefault="00406CCD" w:rsidP="00406CCD">
      <w:pPr>
        <w:pStyle w:val="Zkladntext2"/>
        <w:numPr>
          <w:ilvl w:val="0"/>
          <w:numId w:val="0"/>
        </w:numPr>
        <w:rPr>
          <w:lang w:val="cs-CZ"/>
        </w:rPr>
      </w:pPr>
      <w:r w:rsidRPr="00A415D3">
        <w:rPr>
          <w:lang w:val="cs-CZ"/>
        </w:rPr>
        <w:t xml:space="preserve">“Dodávání </w:t>
      </w:r>
      <w:r w:rsidR="00EC0D36" w:rsidRPr="00A415D3">
        <w:rPr>
          <w:lang w:val="cs-CZ"/>
        </w:rPr>
        <w:t xml:space="preserve">osobních </w:t>
      </w:r>
      <w:r w:rsidR="00954A73" w:rsidRPr="00A415D3">
        <w:rPr>
          <w:lang w:val="cs-CZ"/>
        </w:rPr>
        <w:t xml:space="preserve">dokladů </w:t>
      </w:r>
      <w:r w:rsidR="00EC0D36" w:rsidRPr="00A415D3">
        <w:rPr>
          <w:lang w:val="cs-CZ"/>
        </w:rPr>
        <w:t>vydávaných v působnosti Ministerstva</w:t>
      </w:r>
      <w:r w:rsidR="003B1559">
        <w:rPr>
          <w:lang w:val="cs-CZ"/>
        </w:rPr>
        <w:t> </w:t>
      </w:r>
      <w:r w:rsidR="00AB2CFE" w:rsidRPr="005E55EA">
        <w:rPr>
          <w:lang w:val="cs-CZ"/>
        </w:rPr>
        <w:t>zahraničních věcí</w:t>
      </w:r>
      <w:r w:rsidRPr="00A415D3">
        <w:rPr>
          <w:lang w:val="cs-CZ"/>
        </w:rPr>
        <w:t xml:space="preserve">, včetně </w:t>
      </w:r>
      <w:r w:rsidR="006F063B" w:rsidRPr="005E55EA">
        <w:rPr>
          <w:lang w:val="cs-CZ"/>
        </w:rPr>
        <w:t xml:space="preserve">zajištění </w:t>
      </w:r>
      <w:r w:rsidR="00143B5F" w:rsidRPr="005E55EA">
        <w:rPr>
          <w:lang w:val="cs-CZ"/>
        </w:rPr>
        <w:t xml:space="preserve">technické </w:t>
      </w:r>
      <w:r w:rsidR="00AB2CFE" w:rsidRPr="005E55EA">
        <w:rPr>
          <w:lang w:val="cs-CZ"/>
        </w:rPr>
        <w:t xml:space="preserve">podpory provozu </w:t>
      </w:r>
      <w:r w:rsidRPr="00A415D3">
        <w:rPr>
          <w:lang w:val="cs-CZ"/>
        </w:rPr>
        <w:t>systému zpracování žádostí, pořizování a zpracování dat”</w:t>
      </w:r>
    </w:p>
    <w:p w14:paraId="7A8FDFDA" w14:textId="51F09513" w:rsidR="00406CCD" w:rsidRPr="005E55EA" w:rsidRDefault="00406CCD">
      <w:pPr>
        <w:jc w:val="center"/>
        <w:rPr>
          <w:rFonts w:ascii="Arial" w:hAnsi="Arial"/>
          <w:b/>
          <w:sz w:val="22"/>
        </w:rPr>
      </w:pPr>
      <w:r w:rsidRPr="005E55EA">
        <w:rPr>
          <w:rFonts w:ascii="Arial" w:hAnsi="Arial"/>
          <w:b/>
          <w:sz w:val="22"/>
        </w:rPr>
        <w:t xml:space="preserve">evidovaná u objednatele pod </w:t>
      </w:r>
      <w:proofErr w:type="gramStart"/>
      <w:r w:rsidRPr="005E55EA">
        <w:rPr>
          <w:rFonts w:ascii="Arial" w:hAnsi="Arial"/>
          <w:b/>
          <w:sz w:val="22"/>
        </w:rPr>
        <w:t>č.j.</w:t>
      </w:r>
      <w:proofErr w:type="gramEnd"/>
      <w:r w:rsidRPr="005E55EA">
        <w:rPr>
          <w:rFonts w:ascii="Arial" w:hAnsi="Arial"/>
          <w:b/>
          <w:sz w:val="22"/>
        </w:rPr>
        <w:t>:</w:t>
      </w:r>
      <w:proofErr w:type="spellStart"/>
      <w:r w:rsidR="00700FFC">
        <w:rPr>
          <w:rFonts w:ascii="Arial" w:hAnsi="Arial"/>
          <w:b/>
          <w:sz w:val="22"/>
        </w:rPr>
        <w:t>xxxx</w:t>
      </w:r>
      <w:proofErr w:type="spellEnd"/>
      <w:r w:rsidR="008176DB">
        <w:rPr>
          <w:rFonts w:ascii="Arial" w:hAnsi="Arial"/>
          <w:b/>
          <w:sz w:val="22"/>
        </w:rPr>
        <w:t xml:space="preserve">, </w:t>
      </w:r>
      <w:proofErr w:type="spellStart"/>
      <w:r w:rsidR="008176DB">
        <w:rPr>
          <w:rFonts w:ascii="Arial" w:hAnsi="Arial"/>
          <w:b/>
          <w:sz w:val="22"/>
        </w:rPr>
        <w:t>SM</w:t>
      </w:r>
      <w:r w:rsidR="00700FFC">
        <w:rPr>
          <w:rFonts w:ascii="Arial" w:hAnsi="Arial"/>
          <w:b/>
          <w:sz w:val="22"/>
        </w:rPr>
        <w:t>xxxxxxxxx</w:t>
      </w:r>
      <w:proofErr w:type="spellEnd"/>
    </w:p>
    <w:p w14:paraId="7C8BA52E" w14:textId="6335EEF1" w:rsidR="00406CCD" w:rsidRPr="005E55EA" w:rsidRDefault="00406CCD" w:rsidP="00065E76">
      <w:pPr>
        <w:jc w:val="center"/>
        <w:rPr>
          <w:rFonts w:ascii="Arial" w:hAnsi="Arial"/>
          <w:b/>
          <w:sz w:val="22"/>
        </w:rPr>
      </w:pPr>
      <w:r w:rsidRPr="005E55EA">
        <w:rPr>
          <w:rFonts w:ascii="Arial" w:hAnsi="Arial"/>
          <w:b/>
          <w:sz w:val="22"/>
        </w:rPr>
        <w:t>evidovaná</w:t>
      </w:r>
      <w:r w:rsidR="006E335B" w:rsidRPr="005E55EA">
        <w:rPr>
          <w:rFonts w:ascii="Arial" w:hAnsi="Arial"/>
          <w:b/>
          <w:sz w:val="22"/>
        </w:rPr>
        <w:t xml:space="preserve"> u poskytovatele pod </w:t>
      </w:r>
      <w:proofErr w:type="spellStart"/>
      <w:proofErr w:type="gramStart"/>
      <w:r w:rsidR="006E335B" w:rsidRPr="005E55EA">
        <w:rPr>
          <w:rFonts w:ascii="Arial" w:hAnsi="Arial"/>
          <w:b/>
          <w:sz w:val="22"/>
        </w:rPr>
        <w:t>č.</w:t>
      </w:r>
      <w:r w:rsidR="00700FFC">
        <w:rPr>
          <w:rFonts w:ascii="Arial" w:hAnsi="Arial"/>
          <w:b/>
          <w:sz w:val="22"/>
        </w:rPr>
        <w:t>xxxx</w:t>
      </w:r>
      <w:proofErr w:type="spellEnd"/>
      <w:proofErr w:type="gramEnd"/>
      <w:r w:rsidR="002024BF" w:rsidRPr="005E55EA">
        <w:rPr>
          <w:rFonts w:ascii="Arial" w:hAnsi="Arial"/>
          <w:b/>
          <w:sz w:val="22"/>
        </w:rPr>
        <w:t xml:space="preserve">, </w:t>
      </w:r>
      <w:r w:rsidR="008534A1" w:rsidRPr="005E55EA">
        <w:rPr>
          <w:rFonts w:ascii="Arial" w:hAnsi="Arial"/>
          <w:b/>
          <w:sz w:val="22"/>
        </w:rPr>
        <w:br/>
      </w:r>
      <w:r w:rsidRPr="005E55EA">
        <w:rPr>
          <w:rFonts w:ascii="Arial" w:hAnsi="Arial"/>
          <w:b/>
          <w:sz w:val="22"/>
        </w:rPr>
        <w:t>uzavřen</w:t>
      </w:r>
      <w:r w:rsidR="00065E76" w:rsidRPr="005E55EA">
        <w:rPr>
          <w:rFonts w:ascii="Arial" w:hAnsi="Arial"/>
          <w:b/>
          <w:sz w:val="22"/>
        </w:rPr>
        <w:t xml:space="preserve">á </w:t>
      </w:r>
      <w:r w:rsidR="008534A1" w:rsidRPr="005E55EA">
        <w:rPr>
          <w:rFonts w:ascii="Arial" w:hAnsi="Arial"/>
          <w:b/>
          <w:sz w:val="22"/>
        </w:rPr>
        <w:t>v souladu s ustanovením</w:t>
      </w:r>
      <w:r w:rsidR="00065E76" w:rsidRPr="005E55EA">
        <w:rPr>
          <w:rFonts w:ascii="Arial" w:hAnsi="Arial"/>
          <w:b/>
          <w:sz w:val="22"/>
        </w:rPr>
        <w:t xml:space="preserve"> § </w:t>
      </w:r>
      <w:r w:rsidR="002024BF" w:rsidRPr="005E55EA">
        <w:rPr>
          <w:rFonts w:ascii="Arial" w:hAnsi="Arial"/>
          <w:b/>
          <w:sz w:val="22"/>
        </w:rPr>
        <w:t>1746</w:t>
      </w:r>
      <w:r w:rsidR="00065E76" w:rsidRPr="005E55EA">
        <w:rPr>
          <w:rFonts w:ascii="Arial" w:hAnsi="Arial"/>
          <w:b/>
          <w:sz w:val="22"/>
        </w:rPr>
        <w:t xml:space="preserve"> odst. 2 </w:t>
      </w:r>
      <w:r w:rsidR="0051578B">
        <w:rPr>
          <w:rFonts w:ascii="Arial" w:hAnsi="Arial"/>
          <w:b/>
          <w:sz w:val="22"/>
        </w:rPr>
        <w:t xml:space="preserve">a § 2358 a násl. </w:t>
      </w:r>
      <w:r w:rsidR="00065E76" w:rsidRPr="005E55EA">
        <w:rPr>
          <w:rFonts w:ascii="Arial" w:hAnsi="Arial"/>
          <w:b/>
          <w:sz w:val="22"/>
        </w:rPr>
        <w:t>zákona č. </w:t>
      </w:r>
      <w:r w:rsidR="002024BF" w:rsidRPr="005E55EA">
        <w:rPr>
          <w:rFonts w:ascii="Arial" w:hAnsi="Arial"/>
          <w:b/>
          <w:sz w:val="22"/>
        </w:rPr>
        <w:t>89</w:t>
      </w:r>
      <w:r w:rsidRPr="005E55EA">
        <w:rPr>
          <w:rFonts w:ascii="Arial" w:hAnsi="Arial"/>
          <w:b/>
          <w:sz w:val="22"/>
        </w:rPr>
        <w:t>/</w:t>
      </w:r>
      <w:r w:rsidR="002024BF" w:rsidRPr="005E55EA">
        <w:rPr>
          <w:rFonts w:ascii="Arial" w:hAnsi="Arial"/>
          <w:b/>
          <w:sz w:val="22"/>
        </w:rPr>
        <w:t>2012</w:t>
      </w:r>
      <w:r w:rsidRPr="005E55EA">
        <w:rPr>
          <w:rFonts w:ascii="Arial" w:hAnsi="Arial"/>
          <w:b/>
          <w:sz w:val="22"/>
        </w:rPr>
        <w:t xml:space="preserve"> Sb., ob</w:t>
      </w:r>
      <w:r w:rsidR="002024BF" w:rsidRPr="005E55EA">
        <w:rPr>
          <w:rFonts w:ascii="Arial" w:hAnsi="Arial"/>
          <w:b/>
          <w:sz w:val="22"/>
        </w:rPr>
        <w:t>čanský</w:t>
      </w:r>
      <w:r w:rsidRPr="005E55EA">
        <w:rPr>
          <w:rFonts w:ascii="Arial" w:hAnsi="Arial"/>
          <w:b/>
          <w:sz w:val="22"/>
        </w:rPr>
        <w:t xml:space="preserve"> zákoník</w:t>
      </w:r>
      <w:r w:rsidR="000E1656" w:rsidRPr="005E55EA">
        <w:rPr>
          <w:rFonts w:ascii="Arial" w:hAnsi="Arial"/>
          <w:b/>
          <w:sz w:val="22"/>
        </w:rPr>
        <w:t>,</w:t>
      </w:r>
      <w:r w:rsidRPr="005E55EA">
        <w:rPr>
          <w:rFonts w:ascii="Arial" w:hAnsi="Arial"/>
          <w:b/>
          <w:sz w:val="22"/>
        </w:rPr>
        <w:t xml:space="preserve"> </w:t>
      </w:r>
      <w:r w:rsidR="008534A1" w:rsidRPr="005E55EA">
        <w:rPr>
          <w:rFonts w:ascii="Arial" w:hAnsi="Arial"/>
          <w:b/>
          <w:sz w:val="22"/>
        </w:rPr>
        <w:t>ve znění pozdějších předpisů</w:t>
      </w:r>
      <w:r w:rsidR="006F063B" w:rsidRPr="005E55EA">
        <w:rPr>
          <w:rFonts w:ascii="Arial" w:hAnsi="Arial"/>
          <w:b/>
          <w:sz w:val="22"/>
        </w:rPr>
        <w:t xml:space="preserve"> </w:t>
      </w:r>
      <w:r w:rsidRPr="005E55EA">
        <w:rPr>
          <w:rFonts w:ascii="Arial" w:hAnsi="Arial"/>
          <w:b/>
          <w:sz w:val="22"/>
        </w:rPr>
        <w:t>(dále jen „</w:t>
      </w:r>
      <w:r w:rsidR="008775FA">
        <w:rPr>
          <w:rFonts w:ascii="Arial" w:hAnsi="Arial"/>
          <w:b/>
          <w:sz w:val="22"/>
        </w:rPr>
        <w:t xml:space="preserve">občanský </w:t>
      </w:r>
      <w:r w:rsidRPr="005E55EA">
        <w:rPr>
          <w:rFonts w:ascii="Arial" w:hAnsi="Arial"/>
          <w:b/>
          <w:sz w:val="22"/>
        </w:rPr>
        <w:t>zákon</w:t>
      </w:r>
      <w:r w:rsidR="008775FA">
        <w:rPr>
          <w:rFonts w:ascii="Arial" w:hAnsi="Arial"/>
          <w:b/>
          <w:sz w:val="22"/>
        </w:rPr>
        <w:t>ík</w:t>
      </w:r>
      <w:r w:rsidRPr="005E55EA">
        <w:rPr>
          <w:rFonts w:ascii="Arial" w:hAnsi="Arial"/>
          <w:b/>
          <w:sz w:val="22"/>
        </w:rPr>
        <w:t xml:space="preserve">“) </w:t>
      </w:r>
      <w:r w:rsidR="008534A1" w:rsidRPr="005E55EA">
        <w:rPr>
          <w:rFonts w:ascii="Arial" w:hAnsi="Arial"/>
          <w:b/>
          <w:sz w:val="22"/>
        </w:rPr>
        <w:br/>
      </w:r>
      <w:r w:rsidR="00577E3C" w:rsidRPr="005E55EA">
        <w:rPr>
          <w:rFonts w:ascii="Arial" w:hAnsi="Arial"/>
          <w:b/>
          <w:sz w:val="22"/>
        </w:rPr>
        <w:t xml:space="preserve">a </w:t>
      </w:r>
      <w:r w:rsidR="008534A1" w:rsidRPr="005E55EA">
        <w:rPr>
          <w:rFonts w:ascii="Arial" w:hAnsi="Arial"/>
          <w:b/>
          <w:sz w:val="22"/>
        </w:rPr>
        <w:t xml:space="preserve">v souladu s ustanovením </w:t>
      </w:r>
      <w:r w:rsidR="00577E3C" w:rsidRPr="005E55EA">
        <w:rPr>
          <w:rFonts w:ascii="Arial" w:hAnsi="Arial"/>
          <w:b/>
          <w:sz w:val="22"/>
        </w:rPr>
        <w:t xml:space="preserve">§ </w:t>
      </w:r>
      <w:r w:rsidR="008534A1" w:rsidRPr="005E55EA">
        <w:rPr>
          <w:rFonts w:ascii="Arial" w:hAnsi="Arial"/>
          <w:b/>
          <w:sz w:val="22"/>
        </w:rPr>
        <w:t>29</w:t>
      </w:r>
      <w:r w:rsidR="00577E3C" w:rsidRPr="005E55EA">
        <w:rPr>
          <w:rFonts w:ascii="Arial" w:hAnsi="Arial"/>
          <w:b/>
          <w:sz w:val="22"/>
        </w:rPr>
        <w:t xml:space="preserve"> písm. </w:t>
      </w:r>
      <w:r w:rsidR="008534A1" w:rsidRPr="005E55EA">
        <w:rPr>
          <w:rFonts w:ascii="Arial" w:hAnsi="Arial"/>
          <w:b/>
          <w:sz w:val="22"/>
        </w:rPr>
        <w:t>b</w:t>
      </w:r>
      <w:r w:rsidR="00577E3C" w:rsidRPr="005E55EA">
        <w:rPr>
          <w:rFonts w:ascii="Arial" w:hAnsi="Arial"/>
          <w:b/>
          <w:sz w:val="22"/>
        </w:rPr>
        <w:t xml:space="preserve">) </w:t>
      </w:r>
      <w:r w:rsidR="003B1559">
        <w:rPr>
          <w:rFonts w:ascii="Arial" w:hAnsi="Arial"/>
          <w:b/>
          <w:sz w:val="22"/>
        </w:rPr>
        <w:t xml:space="preserve">bod 3 </w:t>
      </w:r>
      <w:r w:rsidR="00577E3C" w:rsidRPr="005E55EA">
        <w:rPr>
          <w:rFonts w:ascii="Arial" w:hAnsi="Arial"/>
          <w:b/>
          <w:sz w:val="22"/>
        </w:rPr>
        <w:t>zákona č. 13</w:t>
      </w:r>
      <w:r w:rsidR="008534A1" w:rsidRPr="005E55EA">
        <w:rPr>
          <w:rFonts w:ascii="Arial" w:hAnsi="Arial"/>
          <w:b/>
          <w:sz w:val="22"/>
        </w:rPr>
        <w:t>4</w:t>
      </w:r>
      <w:r w:rsidR="00577E3C" w:rsidRPr="005E55EA">
        <w:rPr>
          <w:rFonts w:ascii="Arial" w:hAnsi="Arial"/>
          <w:b/>
          <w:sz w:val="22"/>
        </w:rPr>
        <w:t>/20</w:t>
      </w:r>
      <w:r w:rsidR="008534A1" w:rsidRPr="005E55EA">
        <w:rPr>
          <w:rFonts w:ascii="Arial" w:hAnsi="Arial"/>
          <w:b/>
          <w:sz w:val="22"/>
        </w:rPr>
        <w:t>1</w:t>
      </w:r>
      <w:r w:rsidR="00577E3C" w:rsidRPr="005E55EA">
        <w:rPr>
          <w:rFonts w:ascii="Arial" w:hAnsi="Arial"/>
          <w:b/>
          <w:sz w:val="22"/>
        </w:rPr>
        <w:t xml:space="preserve">6 Sb., o </w:t>
      </w:r>
      <w:r w:rsidR="008534A1" w:rsidRPr="005E55EA">
        <w:rPr>
          <w:rFonts w:ascii="Arial" w:hAnsi="Arial"/>
          <w:b/>
          <w:sz w:val="22"/>
        </w:rPr>
        <w:t xml:space="preserve">zadávání </w:t>
      </w:r>
      <w:r w:rsidR="00577E3C" w:rsidRPr="005E55EA">
        <w:rPr>
          <w:rFonts w:ascii="Arial" w:hAnsi="Arial"/>
          <w:b/>
          <w:sz w:val="22"/>
        </w:rPr>
        <w:t>veřejných zaká</w:t>
      </w:r>
      <w:r w:rsidR="00FF6D86">
        <w:rPr>
          <w:rFonts w:ascii="Arial" w:hAnsi="Arial"/>
          <w:b/>
          <w:sz w:val="22"/>
        </w:rPr>
        <w:t>zek</w:t>
      </w:r>
      <w:r w:rsidR="00577E3C" w:rsidRPr="005E55EA">
        <w:rPr>
          <w:rFonts w:ascii="Arial" w:hAnsi="Arial"/>
          <w:b/>
          <w:sz w:val="22"/>
        </w:rPr>
        <w:t xml:space="preserve"> ve znění pozdějších předpisů</w:t>
      </w:r>
      <w:r w:rsidR="008775FA">
        <w:rPr>
          <w:rFonts w:ascii="Arial" w:hAnsi="Arial"/>
          <w:b/>
          <w:sz w:val="22"/>
        </w:rPr>
        <w:t xml:space="preserve"> (dále jen „ZZVZ“)</w:t>
      </w:r>
    </w:p>
    <w:p w14:paraId="144CC0A3" w14:textId="77777777" w:rsidR="00406CCD" w:rsidRPr="00A400A8" w:rsidRDefault="00406CCD">
      <w:pPr>
        <w:pStyle w:val="Zkladntext"/>
        <w:pBdr>
          <w:bottom w:val="single" w:sz="4" w:space="1" w:color="auto"/>
        </w:pBdr>
        <w:jc w:val="center"/>
        <w:rPr>
          <w:sz w:val="22"/>
          <w:lang w:val="cs-CZ"/>
        </w:rPr>
      </w:pPr>
      <w:r w:rsidRPr="00A400A8">
        <w:rPr>
          <w:sz w:val="22"/>
          <w:lang w:val="cs-CZ"/>
        </w:rPr>
        <w:t>(dále jen „smlouva“)</w:t>
      </w:r>
    </w:p>
    <w:p w14:paraId="5F86E87B" w14:textId="77777777" w:rsidR="004C0D62" w:rsidRPr="005E55EA" w:rsidRDefault="004C0D62">
      <w:pPr>
        <w:rPr>
          <w:rFonts w:ascii="Arial" w:hAnsi="Arial"/>
          <w:sz w:val="22"/>
        </w:rPr>
      </w:pPr>
    </w:p>
    <w:p w14:paraId="5EF1D998" w14:textId="0AAA6A83" w:rsidR="004F4458" w:rsidRPr="005E55EA" w:rsidRDefault="004F4458" w:rsidP="00C55842">
      <w:pPr>
        <w:pStyle w:val="Numbered2"/>
      </w:pPr>
    </w:p>
    <w:p w14:paraId="7F357B00" w14:textId="47AF6AC3" w:rsidR="007D0091" w:rsidRPr="00A400A8" w:rsidRDefault="007D0091" w:rsidP="00066EB9">
      <w:pPr>
        <w:pStyle w:val="Nadpis1"/>
        <w:numPr>
          <w:ilvl w:val="0"/>
          <w:numId w:val="0"/>
        </w:numPr>
        <w:rPr>
          <w:lang w:val="cs-CZ"/>
        </w:rPr>
      </w:pPr>
      <w:r w:rsidRPr="00A400A8">
        <w:rPr>
          <w:lang w:val="cs-CZ"/>
        </w:rPr>
        <w:br/>
      </w:r>
      <w:bookmarkStart w:id="0" w:name="_Toc119408312"/>
      <w:r w:rsidRPr="00A400A8">
        <w:rPr>
          <w:lang w:val="cs-CZ"/>
        </w:rPr>
        <w:t>SMLUVNÍ STRANY</w:t>
      </w:r>
      <w:bookmarkEnd w:id="0"/>
    </w:p>
    <w:p w14:paraId="41BCA696" w14:textId="77777777" w:rsidR="007D0091" w:rsidRPr="005E55EA" w:rsidRDefault="007D0091">
      <w:pPr>
        <w:rPr>
          <w:rFonts w:ascii="Arial" w:hAnsi="Arial"/>
          <w:sz w:val="22"/>
        </w:rPr>
      </w:pPr>
    </w:p>
    <w:p w14:paraId="7D4F9E6E" w14:textId="77777777" w:rsidR="00E24457" w:rsidRPr="00C55842" w:rsidRDefault="00E24457" w:rsidP="006B0FE4">
      <w:pPr>
        <w:numPr>
          <w:ilvl w:val="0"/>
          <w:numId w:val="29"/>
        </w:numPr>
        <w:ind w:left="2127" w:hanging="711"/>
        <w:rPr>
          <w:rFonts w:ascii="Arial" w:hAnsi="Arial"/>
          <w:b/>
          <w:sz w:val="22"/>
        </w:rPr>
      </w:pPr>
      <w:r w:rsidRPr="00C55842">
        <w:rPr>
          <w:rFonts w:ascii="Arial" w:hAnsi="Arial"/>
          <w:b/>
          <w:sz w:val="22"/>
        </w:rPr>
        <w:t xml:space="preserve">Česká republika – Ministerstvo </w:t>
      </w:r>
      <w:r w:rsidR="00AB2CFE" w:rsidRPr="00C55842">
        <w:rPr>
          <w:rFonts w:ascii="Arial" w:hAnsi="Arial"/>
          <w:b/>
          <w:sz w:val="22"/>
        </w:rPr>
        <w:t>zahraničních věcí</w:t>
      </w:r>
    </w:p>
    <w:p w14:paraId="727DEF46" w14:textId="77777777" w:rsidR="00E24457" w:rsidRPr="00C55842" w:rsidRDefault="003705C9" w:rsidP="00E24457">
      <w:pPr>
        <w:ind w:left="1416" w:firstLine="708"/>
        <w:rPr>
          <w:rFonts w:ascii="Arial" w:hAnsi="Arial"/>
          <w:sz w:val="22"/>
        </w:rPr>
      </w:pPr>
      <w:r w:rsidRPr="00C55842">
        <w:rPr>
          <w:rFonts w:ascii="Arial" w:hAnsi="Arial"/>
          <w:sz w:val="22"/>
        </w:rPr>
        <w:t xml:space="preserve">se sídlem Praha 1, </w:t>
      </w:r>
      <w:r w:rsidR="00AB2CFE" w:rsidRPr="00C55842">
        <w:rPr>
          <w:rFonts w:ascii="Arial" w:hAnsi="Arial"/>
          <w:sz w:val="22"/>
        </w:rPr>
        <w:t>Loretánské náměstí</w:t>
      </w:r>
      <w:r w:rsidR="00E24457" w:rsidRPr="00C55842">
        <w:rPr>
          <w:rFonts w:ascii="Arial" w:hAnsi="Arial"/>
          <w:sz w:val="22"/>
        </w:rPr>
        <w:t xml:space="preserve"> </w:t>
      </w:r>
      <w:r w:rsidR="009C2C67">
        <w:rPr>
          <w:rFonts w:ascii="Arial" w:hAnsi="Arial"/>
          <w:sz w:val="22"/>
        </w:rPr>
        <w:t>101/</w:t>
      </w:r>
      <w:r w:rsidR="00AB2CFE" w:rsidRPr="00C55842">
        <w:rPr>
          <w:rFonts w:ascii="Arial" w:hAnsi="Arial"/>
          <w:sz w:val="22"/>
        </w:rPr>
        <w:t>5</w:t>
      </w:r>
      <w:r w:rsidRPr="00C55842">
        <w:rPr>
          <w:rFonts w:ascii="Arial" w:hAnsi="Arial"/>
          <w:sz w:val="22"/>
        </w:rPr>
        <w:t>, PSČ 118 00</w:t>
      </w:r>
    </w:p>
    <w:p w14:paraId="64514072" w14:textId="66CE999D" w:rsidR="00741C9A" w:rsidRPr="00C55842" w:rsidRDefault="00E24457" w:rsidP="009C2C67">
      <w:pPr>
        <w:ind w:left="1416" w:firstLine="708"/>
        <w:rPr>
          <w:rFonts w:ascii="Arial" w:hAnsi="Arial"/>
          <w:b/>
          <w:sz w:val="22"/>
        </w:rPr>
      </w:pPr>
      <w:r w:rsidRPr="00C55842">
        <w:rPr>
          <w:rFonts w:ascii="Arial" w:hAnsi="Arial"/>
          <w:sz w:val="22"/>
        </w:rPr>
        <w:t xml:space="preserve">zastoupená </w:t>
      </w:r>
      <w:r w:rsidRPr="00C55842">
        <w:rPr>
          <w:rFonts w:ascii="Arial" w:hAnsi="Arial"/>
          <w:sz w:val="22"/>
        </w:rPr>
        <w:tab/>
      </w:r>
    </w:p>
    <w:p w14:paraId="69ABFD8E" w14:textId="77777777" w:rsidR="00E24457" w:rsidRPr="00C55842" w:rsidRDefault="00E24457" w:rsidP="00E24457">
      <w:pPr>
        <w:ind w:left="1416" w:firstLine="708"/>
        <w:rPr>
          <w:rFonts w:ascii="Arial" w:hAnsi="Arial"/>
          <w:sz w:val="22"/>
        </w:rPr>
      </w:pPr>
      <w:r w:rsidRPr="00C55842">
        <w:rPr>
          <w:rFonts w:ascii="Arial" w:hAnsi="Arial"/>
          <w:sz w:val="22"/>
        </w:rPr>
        <w:t xml:space="preserve">IČO: </w:t>
      </w:r>
      <w:r w:rsidRPr="00C55842">
        <w:rPr>
          <w:rFonts w:ascii="Arial" w:hAnsi="Arial"/>
          <w:sz w:val="22"/>
        </w:rPr>
        <w:tab/>
      </w:r>
      <w:r w:rsidRPr="00C55842">
        <w:rPr>
          <w:rFonts w:ascii="Arial" w:hAnsi="Arial"/>
          <w:sz w:val="22"/>
        </w:rPr>
        <w:tab/>
      </w:r>
      <w:r w:rsidR="00335391" w:rsidRPr="00C55842">
        <w:rPr>
          <w:rFonts w:ascii="Arial" w:hAnsi="Arial" w:cs="Arial"/>
          <w:color w:val="202124"/>
          <w:sz w:val="21"/>
          <w:szCs w:val="21"/>
          <w:shd w:val="clear" w:color="auto" w:fill="FFFFFF"/>
        </w:rPr>
        <w:t>45769851</w:t>
      </w:r>
    </w:p>
    <w:p w14:paraId="062B1CDC" w14:textId="77777777" w:rsidR="00E24457" w:rsidRPr="00C55842" w:rsidRDefault="00E24457" w:rsidP="00E24457">
      <w:pPr>
        <w:ind w:left="1416" w:firstLine="708"/>
        <w:rPr>
          <w:rFonts w:ascii="Arial" w:hAnsi="Arial"/>
          <w:sz w:val="22"/>
        </w:rPr>
      </w:pPr>
      <w:r w:rsidRPr="00C55842">
        <w:rPr>
          <w:rFonts w:ascii="Arial" w:hAnsi="Arial"/>
          <w:sz w:val="22"/>
        </w:rPr>
        <w:t>DIČ:</w:t>
      </w:r>
      <w:r w:rsidRPr="00C55842">
        <w:rPr>
          <w:rFonts w:ascii="Arial" w:hAnsi="Arial"/>
          <w:sz w:val="22"/>
        </w:rPr>
        <w:tab/>
      </w:r>
      <w:r w:rsidRPr="00C55842">
        <w:rPr>
          <w:rFonts w:ascii="Arial" w:hAnsi="Arial"/>
          <w:sz w:val="22"/>
        </w:rPr>
        <w:tab/>
      </w:r>
      <w:r w:rsidR="00335391" w:rsidRPr="00C55842">
        <w:rPr>
          <w:rFonts w:ascii="Arial" w:hAnsi="Arial" w:cs="Arial"/>
          <w:color w:val="202124"/>
          <w:sz w:val="21"/>
          <w:szCs w:val="21"/>
          <w:shd w:val="clear" w:color="auto" w:fill="FFFFFF"/>
        </w:rPr>
        <w:t>CZ45769851</w:t>
      </w:r>
    </w:p>
    <w:p w14:paraId="3EFEE975" w14:textId="6D109F62" w:rsidR="00E24457" w:rsidRPr="00C55842" w:rsidRDefault="00E24457" w:rsidP="00E24457">
      <w:pPr>
        <w:ind w:left="1416" w:firstLine="708"/>
        <w:rPr>
          <w:rFonts w:ascii="Arial" w:hAnsi="Arial"/>
          <w:sz w:val="22"/>
        </w:rPr>
      </w:pPr>
      <w:r w:rsidRPr="00C55842">
        <w:rPr>
          <w:rFonts w:ascii="Arial" w:hAnsi="Arial"/>
          <w:sz w:val="22"/>
        </w:rPr>
        <w:t xml:space="preserve">bank. </w:t>
      </w:r>
      <w:proofErr w:type="gramStart"/>
      <w:r w:rsidRPr="00C55842">
        <w:rPr>
          <w:rFonts w:ascii="Arial" w:hAnsi="Arial"/>
          <w:sz w:val="22"/>
        </w:rPr>
        <w:t>spojení</w:t>
      </w:r>
      <w:proofErr w:type="gramEnd"/>
      <w:r w:rsidRPr="00C55842">
        <w:rPr>
          <w:rFonts w:ascii="Arial" w:hAnsi="Arial"/>
          <w:sz w:val="22"/>
        </w:rPr>
        <w:t xml:space="preserve">: </w:t>
      </w:r>
    </w:p>
    <w:p w14:paraId="544EF68F" w14:textId="09C21711" w:rsidR="00E24457" w:rsidRDefault="00E24457" w:rsidP="00E24457">
      <w:pPr>
        <w:ind w:left="1416" w:firstLine="708"/>
        <w:rPr>
          <w:rFonts w:ascii="Arial" w:hAnsi="Arial"/>
          <w:sz w:val="22"/>
        </w:rPr>
      </w:pPr>
      <w:r w:rsidRPr="00C55842">
        <w:rPr>
          <w:rFonts w:ascii="Arial" w:hAnsi="Arial"/>
          <w:sz w:val="22"/>
        </w:rPr>
        <w:t xml:space="preserve">č. účtu: </w:t>
      </w:r>
      <w:r w:rsidRPr="00C55842">
        <w:rPr>
          <w:rFonts w:ascii="Arial" w:hAnsi="Arial"/>
          <w:sz w:val="22"/>
        </w:rPr>
        <w:tab/>
      </w:r>
    </w:p>
    <w:p w14:paraId="7455A99B" w14:textId="35505CDD" w:rsidR="00F51B0A" w:rsidRPr="00C55842" w:rsidRDefault="00F51B0A" w:rsidP="00E24457">
      <w:pPr>
        <w:ind w:left="1416" w:firstLine="708"/>
        <w:rPr>
          <w:rFonts w:ascii="Arial" w:hAnsi="Arial"/>
          <w:sz w:val="22"/>
        </w:rPr>
      </w:pPr>
      <w:r>
        <w:rPr>
          <w:rFonts w:ascii="Arial" w:hAnsi="Arial"/>
          <w:sz w:val="22"/>
        </w:rPr>
        <w:t xml:space="preserve">datová schránka: </w:t>
      </w:r>
      <w:r w:rsidR="003E5275">
        <w:rPr>
          <w:rFonts w:ascii="Arial" w:hAnsi="Arial"/>
          <w:sz w:val="22"/>
        </w:rPr>
        <w:t>e4xaaxh</w:t>
      </w:r>
    </w:p>
    <w:p w14:paraId="1558A176" w14:textId="77777777" w:rsidR="00E24457" w:rsidRPr="00C55842" w:rsidRDefault="00E24457" w:rsidP="00E24457">
      <w:pPr>
        <w:ind w:firstLine="709"/>
        <w:rPr>
          <w:rFonts w:ascii="Arial" w:hAnsi="Arial"/>
          <w:sz w:val="22"/>
        </w:rPr>
      </w:pPr>
      <w:r w:rsidRPr="00C55842">
        <w:rPr>
          <w:rFonts w:ascii="Arial" w:hAnsi="Arial"/>
          <w:sz w:val="22"/>
        </w:rPr>
        <w:tab/>
      </w:r>
      <w:r w:rsidRPr="00C55842">
        <w:rPr>
          <w:rFonts w:ascii="Arial" w:hAnsi="Arial"/>
          <w:sz w:val="22"/>
        </w:rPr>
        <w:tab/>
        <w:t>(dále jen „objednatel“</w:t>
      </w:r>
      <w:r w:rsidR="00911FDD">
        <w:rPr>
          <w:rFonts w:ascii="Arial" w:hAnsi="Arial"/>
          <w:sz w:val="22"/>
        </w:rPr>
        <w:t xml:space="preserve"> nebo „MZV“</w:t>
      </w:r>
      <w:r w:rsidRPr="00C55842">
        <w:rPr>
          <w:rFonts w:ascii="Arial" w:hAnsi="Arial"/>
          <w:sz w:val="22"/>
        </w:rPr>
        <w:t>)</w:t>
      </w:r>
    </w:p>
    <w:p w14:paraId="0436F2FA" w14:textId="77777777" w:rsidR="00E24457" w:rsidRPr="00C55842" w:rsidRDefault="00E24457" w:rsidP="00E24457">
      <w:pPr>
        <w:rPr>
          <w:rFonts w:ascii="Arial" w:hAnsi="Arial"/>
          <w:sz w:val="22"/>
        </w:rPr>
      </w:pPr>
    </w:p>
    <w:p w14:paraId="4B1422C2" w14:textId="77777777" w:rsidR="00E24457" w:rsidRPr="00C55842" w:rsidRDefault="00E24457" w:rsidP="00E24457">
      <w:pPr>
        <w:rPr>
          <w:rFonts w:ascii="Arial" w:hAnsi="Arial"/>
          <w:sz w:val="22"/>
        </w:rPr>
      </w:pPr>
    </w:p>
    <w:p w14:paraId="5E864052" w14:textId="77777777" w:rsidR="00E24457" w:rsidRPr="00C55842" w:rsidRDefault="00E24457" w:rsidP="00E24457">
      <w:pPr>
        <w:ind w:left="708" w:firstLine="708"/>
        <w:rPr>
          <w:rFonts w:ascii="Arial" w:hAnsi="Arial"/>
          <w:b/>
          <w:sz w:val="22"/>
        </w:rPr>
      </w:pPr>
      <w:r w:rsidRPr="00C55842">
        <w:rPr>
          <w:rFonts w:ascii="Arial" w:hAnsi="Arial"/>
          <w:b/>
          <w:sz w:val="22"/>
        </w:rPr>
        <w:t>2.</w:t>
      </w:r>
      <w:r w:rsidRPr="00C55842">
        <w:rPr>
          <w:rFonts w:ascii="Arial" w:hAnsi="Arial"/>
          <w:b/>
          <w:sz w:val="22"/>
        </w:rPr>
        <w:tab/>
        <w:t>STÁTNÍ TISKÁRNA CENIN, státní podnik</w:t>
      </w:r>
    </w:p>
    <w:p w14:paraId="5F5E6D71" w14:textId="77777777" w:rsidR="00E24457" w:rsidRPr="00C55842" w:rsidRDefault="003705C9" w:rsidP="00E24457">
      <w:pPr>
        <w:ind w:left="1416" w:firstLine="708"/>
        <w:rPr>
          <w:rFonts w:ascii="Arial" w:hAnsi="Arial"/>
          <w:sz w:val="22"/>
        </w:rPr>
      </w:pPr>
      <w:r w:rsidRPr="00C55842">
        <w:rPr>
          <w:rFonts w:ascii="Arial" w:hAnsi="Arial"/>
          <w:sz w:val="22"/>
        </w:rPr>
        <w:t xml:space="preserve">se sídlem Praha 1. </w:t>
      </w:r>
      <w:r w:rsidR="00E24457" w:rsidRPr="00C55842">
        <w:rPr>
          <w:rFonts w:ascii="Arial" w:hAnsi="Arial"/>
          <w:sz w:val="22"/>
        </w:rPr>
        <w:t>Růžová 6, čp. 943</w:t>
      </w:r>
      <w:r w:rsidRPr="00C55842">
        <w:rPr>
          <w:rFonts w:ascii="Arial" w:hAnsi="Arial"/>
          <w:sz w:val="22"/>
        </w:rPr>
        <w:t>, PSČ 110 00</w:t>
      </w:r>
    </w:p>
    <w:p w14:paraId="44997838" w14:textId="77777777" w:rsidR="00E24457" w:rsidRPr="00C55842" w:rsidRDefault="00E24457" w:rsidP="00E24457">
      <w:pPr>
        <w:ind w:left="1416" w:firstLine="708"/>
        <w:rPr>
          <w:rFonts w:ascii="Arial" w:hAnsi="Arial"/>
          <w:sz w:val="22"/>
        </w:rPr>
      </w:pPr>
      <w:r w:rsidRPr="00C55842">
        <w:rPr>
          <w:rFonts w:ascii="Arial" w:hAnsi="Arial"/>
          <w:sz w:val="22"/>
        </w:rPr>
        <w:t xml:space="preserve">zapsaná v obchodním rejstříku vedeném Městským soudem v Praze, </w:t>
      </w:r>
    </w:p>
    <w:p w14:paraId="4EA5D2F6" w14:textId="77777777" w:rsidR="00E24457" w:rsidRPr="00C55842" w:rsidRDefault="00E24457" w:rsidP="00E24457">
      <w:pPr>
        <w:ind w:left="1416" w:firstLine="708"/>
        <w:rPr>
          <w:rFonts w:ascii="Arial" w:hAnsi="Arial"/>
          <w:sz w:val="22"/>
        </w:rPr>
      </w:pPr>
      <w:r w:rsidRPr="00C55842">
        <w:rPr>
          <w:rFonts w:ascii="Arial" w:hAnsi="Arial"/>
          <w:sz w:val="22"/>
        </w:rPr>
        <w:t xml:space="preserve">oddíl ALX, vložka 296, </w:t>
      </w:r>
    </w:p>
    <w:p w14:paraId="4A9B004F" w14:textId="3BABC03A" w:rsidR="00E24457" w:rsidRPr="00C55842" w:rsidRDefault="00E24457" w:rsidP="00E24457">
      <w:pPr>
        <w:ind w:left="1416" w:firstLine="708"/>
        <w:rPr>
          <w:rFonts w:ascii="Arial" w:hAnsi="Arial"/>
          <w:sz w:val="22"/>
        </w:rPr>
      </w:pPr>
      <w:r w:rsidRPr="00C55842">
        <w:rPr>
          <w:rFonts w:ascii="Arial" w:hAnsi="Arial"/>
          <w:sz w:val="22"/>
        </w:rPr>
        <w:t xml:space="preserve">zastoupená </w:t>
      </w:r>
      <w:r w:rsidRPr="00C55842">
        <w:rPr>
          <w:rFonts w:ascii="Arial" w:hAnsi="Arial"/>
          <w:sz w:val="22"/>
        </w:rPr>
        <w:tab/>
      </w:r>
    </w:p>
    <w:p w14:paraId="1DAAA9CD" w14:textId="77777777" w:rsidR="00E24457" w:rsidRPr="00C55842" w:rsidRDefault="00E24457" w:rsidP="00E24457">
      <w:pPr>
        <w:ind w:left="1416" w:firstLine="708"/>
        <w:rPr>
          <w:rFonts w:ascii="Arial" w:hAnsi="Arial"/>
          <w:sz w:val="22"/>
        </w:rPr>
      </w:pPr>
      <w:r w:rsidRPr="00C55842">
        <w:rPr>
          <w:rFonts w:ascii="Arial" w:hAnsi="Arial"/>
          <w:sz w:val="22"/>
        </w:rPr>
        <w:t>IČO:</w:t>
      </w:r>
      <w:r w:rsidRPr="00C55842">
        <w:rPr>
          <w:rFonts w:ascii="Arial" w:hAnsi="Arial"/>
          <w:sz w:val="22"/>
        </w:rPr>
        <w:tab/>
      </w:r>
      <w:r w:rsidRPr="00C55842">
        <w:rPr>
          <w:rFonts w:ascii="Arial" w:hAnsi="Arial"/>
          <w:sz w:val="22"/>
        </w:rPr>
        <w:tab/>
        <w:t>00001279</w:t>
      </w:r>
    </w:p>
    <w:p w14:paraId="3740E734" w14:textId="77777777" w:rsidR="00E24457" w:rsidRPr="00C55842" w:rsidRDefault="00E24457" w:rsidP="00E24457">
      <w:pPr>
        <w:ind w:left="1416" w:firstLine="708"/>
        <w:rPr>
          <w:rFonts w:ascii="Arial" w:hAnsi="Arial"/>
          <w:sz w:val="22"/>
        </w:rPr>
      </w:pPr>
      <w:r w:rsidRPr="00C55842">
        <w:rPr>
          <w:rFonts w:ascii="Arial" w:hAnsi="Arial"/>
          <w:sz w:val="22"/>
        </w:rPr>
        <w:t xml:space="preserve">DIČ: </w:t>
      </w:r>
      <w:r w:rsidRPr="00C55842">
        <w:rPr>
          <w:rFonts w:ascii="Arial" w:hAnsi="Arial"/>
          <w:sz w:val="22"/>
        </w:rPr>
        <w:tab/>
      </w:r>
      <w:r w:rsidRPr="00C55842">
        <w:rPr>
          <w:rFonts w:ascii="Arial" w:hAnsi="Arial"/>
          <w:sz w:val="22"/>
        </w:rPr>
        <w:tab/>
        <w:t>CZ00001279</w:t>
      </w:r>
    </w:p>
    <w:p w14:paraId="4FF2858A" w14:textId="7BA1D2DA" w:rsidR="005F57BD" w:rsidRPr="00C55842" w:rsidRDefault="005F57BD" w:rsidP="005F57BD">
      <w:pPr>
        <w:ind w:left="1416" w:firstLine="708"/>
        <w:rPr>
          <w:rFonts w:ascii="Arial" w:hAnsi="Arial"/>
          <w:sz w:val="22"/>
        </w:rPr>
      </w:pPr>
      <w:r w:rsidRPr="00C55842">
        <w:rPr>
          <w:rFonts w:ascii="Arial" w:hAnsi="Arial"/>
          <w:sz w:val="22"/>
        </w:rPr>
        <w:t xml:space="preserve">bank. </w:t>
      </w:r>
      <w:proofErr w:type="gramStart"/>
      <w:r w:rsidRPr="00C55842">
        <w:rPr>
          <w:rFonts w:ascii="Arial" w:hAnsi="Arial"/>
          <w:sz w:val="22"/>
        </w:rPr>
        <w:t>spojení</w:t>
      </w:r>
      <w:proofErr w:type="gramEnd"/>
      <w:r w:rsidRPr="00C55842">
        <w:rPr>
          <w:rFonts w:ascii="Arial" w:hAnsi="Arial"/>
          <w:sz w:val="22"/>
        </w:rPr>
        <w:t xml:space="preserve">: </w:t>
      </w:r>
    </w:p>
    <w:p w14:paraId="25F9DC32" w14:textId="015DB86C" w:rsidR="00E24457" w:rsidRDefault="005F57BD" w:rsidP="00E24457">
      <w:pPr>
        <w:ind w:left="1416" w:firstLine="708"/>
        <w:rPr>
          <w:rFonts w:ascii="Arial" w:hAnsi="Arial"/>
          <w:sz w:val="22"/>
        </w:rPr>
      </w:pPr>
      <w:r w:rsidRPr="00C55842">
        <w:rPr>
          <w:rFonts w:ascii="Arial" w:hAnsi="Arial"/>
          <w:sz w:val="22"/>
        </w:rPr>
        <w:tab/>
        <w:t xml:space="preserve">č. účtu:            </w:t>
      </w:r>
    </w:p>
    <w:p w14:paraId="7D813490" w14:textId="528A6A91" w:rsidR="004474C9" w:rsidRPr="00C55842" w:rsidRDefault="004474C9" w:rsidP="00E24457">
      <w:pPr>
        <w:ind w:left="1416" w:firstLine="708"/>
        <w:rPr>
          <w:rFonts w:ascii="Arial" w:hAnsi="Arial"/>
          <w:sz w:val="22"/>
        </w:rPr>
      </w:pPr>
      <w:r>
        <w:rPr>
          <w:rFonts w:ascii="Arial" w:hAnsi="Arial"/>
          <w:sz w:val="22"/>
        </w:rPr>
        <w:t xml:space="preserve">datová schránka: </w:t>
      </w:r>
      <w:r w:rsidR="009B3D2E">
        <w:rPr>
          <w:rFonts w:ascii="Arial" w:hAnsi="Arial"/>
          <w:sz w:val="22"/>
        </w:rPr>
        <w:t>hqe39ah</w:t>
      </w:r>
    </w:p>
    <w:p w14:paraId="60CA86AD" w14:textId="7FD328AE" w:rsidR="00E24457" w:rsidRPr="00C55842" w:rsidRDefault="00E24457" w:rsidP="00E24457">
      <w:pPr>
        <w:ind w:left="1415" w:firstLine="709"/>
        <w:rPr>
          <w:rFonts w:ascii="Arial" w:hAnsi="Arial"/>
          <w:sz w:val="22"/>
        </w:rPr>
      </w:pPr>
      <w:r w:rsidRPr="00C55842">
        <w:rPr>
          <w:rFonts w:ascii="Arial" w:hAnsi="Arial"/>
          <w:sz w:val="22"/>
        </w:rPr>
        <w:t>(dále jen „poskytovatel“</w:t>
      </w:r>
      <w:r w:rsidR="00383FD5">
        <w:rPr>
          <w:rFonts w:ascii="Arial" w:hAnsi="Arial"/>
          <w:sz w:val="22"/>
        </w:rPr>
        <w:t xml:space="preserve"> nebo „STC“</w:t>
      </w:r>
      <w:r w:rsidRPr="00C55842">
        <w:rPr>
          <w:rFonts w:ascii="Arial" w:hAnsi="Arial"/>
          <w:sz w:val="22"/>
        </w:rPr>
        <w:t>)</w:t>
      </w:r>
    </w:p>
    <w:p w14:paraId="549D792E" w14:textId="77777777" w:rsidR="00E24457" w:rsidRPr="00C55842" w:rsidRDefault="00E24457" w:rsidP="00E24457">
      <w:pPr>
        <w:ind w:left="1415" w:firstLine="709"/>
        <w:rPr>
          <w:rFonts w:ascii="Arial" w:hAnsi="Arial"/>
          <w:sz w:val="22"/>
        </w:rPr>
      </w:pPr>
    </w:p>
    <w:p w14:paraId="383ECDDA" w14:textId="77777777" w:rsidR="00605766" w:rsidRPr="005E55EA" w:rsidRDefault="00E24457" w:rsidP="00E24457">
      <w:pPr>
        <w:rPr>
          <w:rFonts w:ascii="Arial" w:hAnsi="Arial"/>
          <w:sz w:val="22"/>
        </w:rPr>
      </w:pPr>
      <w:r w:rsidRPr="00C55842">
        <w:rPr>
          <w:rFonts w:ascii="Arial" w:hAnsi="Arial"/>
          <w:sz w:val="22"/>
        </w:rPr>
        <w:t>(dále společně označovány jako „smluvní strany“)</w:t>
      </w:r>
    </w:p>
    <w:p w14:paraId="5C6BEC80" w14:textId="77777777" w:rsidR="00366698" w:rsidRDefault="00366698" w:rsidP="00E24457">
      <w:pPr>
        <w:rPr>
          <w:rFonts w:ascii="Arial" w:hAnsi="Arial"/>
          <w:sz w:val="22"/>
        </w:rPr>
      </w:pPr>
    </w:p>
    <w:p w14:paraId="0A85DC87" w14:textId="6BB893AD" w:rsidR="00C64A4F" w:rsidRDefault="00C64A4F" w:rsidP="000218A8">
      <w:pPr>
        <w:jc w:val="center"/>
        <w:outlineLvl w:val="0"/>
        <w:rPr>
          <w:rFonts w:ascii="Arial" w:hAnsi="Arial"/>
          <w:sz w:val="22"/>
        </w:rPr>
      </w:pPr>
    </w:p>
    <w:p w14:paraId="230651A8" w14:textId="0E2B16E2" w:rsidR="00C64A4F" w:rsidRDefault="00C64A4F" w:rsidP="000218A8">
      <w:pPr>
        <w:jc w:val="center"/>
        <w:outlineLvl w:val="0"/>
        <w:rPr>
          <w:rFonts w:ascii="Arial" w:hAnsi="Arial"/>
          <w:sz w:val="22"/>
        </w:rPr>
      </w:pPr>
    </w:p>
    <w:p w14:paraId="261990B4" w14:textId="40D4A088" w:rsidR="00C64A4F" w:rsidRDefault="00C64A4F" w:rsidP="000218A8">
      <w:pPr>
        <w:jc w:val="center"/>
        <w:outlineLvl w:val="0"/>
        <w:rPr>
          <w:rFonts w:ascii="Arial" w:hAnsi="Arial"/>
          <w:sz w:val="22"/>
        </w:rPr>
      </w:pPr>
    </w:p>
    <w:p w14:paraId="381F6549" w14:textId="5565CBAB" w:rsidR="00C64A4F" w:rsidRDefault="00C64A4F" w:rsidP="00DD6208">
      <w:pPr>
        <w:rPr>
          <w:rFonts w:ascii="Arial" w:hAnsi="Arial"/>
          <w:sz w:val="22"/>
        </w:rPr>
      </w:pPr>
      <w:r>
        <w:rPr>
          <w:rFonts w:ascii="Arial" w:hAnsi="Arial"/>
          <w:sz w:val="22"/>
        </w:rPr>
        <w:t>se dohodly na následujícím:</w:t>
      </w:r>
    </w:p>
    <w:p w14:paraId="0BCC4CC4" w14:textId="77777777" w:rsidR="00785C1B" w:rsidRPr="003B4949" w:rsidRDefault="00120024" w:rsidP="000218A8">
      <w:pPr>
        <w:jc w:val="center"/>
        <w:outlineLvl w:val="0"/>
        <w:rPr>
          <w:rFonts w:ascii="Arial Black" w:hAnsi="Arial Black"/>
        </w:rPr>
      </w:pPr>
      <w:r w:rsidRPr="00C64A4F">
        <w:rPr>
          <w:rFonts w:ascii="Arial" w:hAnsi="Arial"/>
          <w:sz w:val="22"/>
        </w:rPr>
        <w:br w:type="page"/>
      </w:r>
      <w:bookmarkStart w:id="1" w:name="_Toc119408313"/>
      <w:r w:rsidR="00F71B93" w:rsidRPr="005E55EA">
        <w:rPr>
          <w:rFonts w:ascii="Arial Black" w:hAnsi="Arial Black"/>
        </w:rPr>
        <w:t xml:space="preserve">Čl. I. </w:t>
      </w:r>
      <w:r w:rsidR="00F71B93" w:rsidRPr="005E55EA">
        <w:rPr>
          <w:rFonts w:ascii="Arial Black" w:hAnsi="Arial Black"/>
        </w:rPr>
        <w:br/>
      </w:r>
      <w:r w:rsidR="00F71B93">
        <w:rPr>
          <w:rFonts w:ascii="Arial Black" w:hAnsi="Arial Black"/>
          <w:caps/>
          <w:u w:val="single"/>
        </w:rPr>
        <w:t>Preambule</w:t>
      </w:r>
      <w:bookmarkEnd w:id="1"/>
    </w:p>
    <w:p w14:paraId="4C69EA54" w14:textId="77777777" w:rsidR="00785C1B" w:rsidRPr="005E55EA" w:rsidRDefault="00785C1B" w:rsidP="00785C1B">
      <w:pPr>
        <w:jc w:val="center"/>
        <w:rPr>
          <w:rFonts w:ascii="Arial" w:hAnsi="Arial"/>
          <w:b/>
          <w:sz w:val="22"/>
        </w:rPr>
      </w:pPr>
    </w:p>
    <w:p w14:paraId="1AEFE9B2" w14:textId="699B2E90" w:rsidR="00844E3D" w:rsidRPr="009F4C1E" w:rsidRDefault="00844E3D" w:rsidP="006B0FE4">
      <w:pPr>
        <w:pStyle w:val="Odstavecseseznamem"/>
        <w:numPr>
          <w:ilvl w:val="0"/>
          <w:numId w:val="47"/>
        </w:numPr>
        <w:jc w:val="both"/>
        <w:rPr>
          <w:rFonts w:ascii="Arial" w:hAnsi="Arial"/>
          <w:sz w:val="22"/>
        </w:rPr>
      </w:pPr>
      <w:r w:rsidRPr="009F4C1E">
        <w:rPr>
          <w:rFonts w:ascii="Arial" w:hAnsi="Arial"/>
          <w:sz w:val="22"/>
        </w:rPr>
        <w:t>Dne 13. 7. 2021 byla mezi Ministerstvem vnitra (dále též „</w:t>
      </w:r>
      <w:r w:rsidRPr="00DD6208">
        <w:rPr>
          <w:rFonts w:ascii="Arial" w:hAnsi="Arial"/>
          <w:sz w:val="22"/>
        </w:rPr>
        <w:t>MV“</w:t>
      </w:r>
      <w:r w:rsidRPr="009F4C1E">
        <w:rPr>
          <w:rFonts w:ascii="Arial" w:hAnsi="Arial"/>
          <w:sz w:val="22"/>
        </w:rPr>
        <w:t>), objednatelem a poskytovatelem uzavřena Trojstranná dohoda o zajištění technické podpory agendy cestovních pasů a agendy občanských průkazů, evidovaná u poskytovatele pod č. 034/PRU/2021, u objednatele pod č. 123612/2021-OPL (dále též „</w:t>
      </w:r>
      <w:r w:rsidRPr="00DD6208">
        <w:rPr>
          <w:rFonts w:ascii="Arial" w:hAnsi="Arial"/>
          <w:sz w:val="22"/>
        </w:rPr>
        <w:t>Trojstranná dohoda</w:t>
      </w:r>
      <w:r w:rsidRPr="009F4C1E">
        <w:rPr>
          <w:rFonts w:ascii="Arial" w:hAnsi="Arial"/>
          <w:sz w:val="22"/>
        </w:rPr>
        <w:t>“).</w:t>
      </w:r>
      <w:r w:rsidR="003647EF" w:rsidRPr="009F4C1E">
        <w:rPr>
          <w:rFonts w:ascii="Arial" w:hAnsi="Arial"/>
          <w:sz w:val="22"/>
        </w:rPr>
        <w:t xml:space="preserve"> </w:t>
      </w:r>
    </w:p>
    <w:p w14:paraId="00E51301" w14:textId="5FFBEAF5" w:rsidR="00844E3D" w:rsidRPr="009F4C1E" w:rsidRDefault="00844E3D" w:rsidP="006B0FE4">
      <w:pPr>
        <w:pStyle w:val="Numbered2"/>
        <w:numPr>
          <w:ilvl w:val="0"/>
          <w:numId w:val="47"/>
        </w:numPr>
      </w:pPr>
      <w:r w:rsidRPr="009F4C1E">
        <w:t xml:space="preserve">Výše uvedenou Trojstrannou dohodou MV a poskytovatel prohlašují, že </w:t>
      </w:r>
      <w:r w:rsidRPr="009F4C1E">
        <w:rPr>
          <w:rFonts w:cs="Arial"/>
        </w:rPr>
        <w:t>objednatel je oprávněn v souvislosti se zajištěním technické podpory provozu systému zpracování žádostí, pořizování a zpracování dat v rámci integrace do centrálního systému MV (dále jen „</w:t>
      </w:r>
      <w:r w:rsidRPr="00DD6208">
        <w:rPr>
          <w:rFonts w:cs="Arial"/>
        </w:rPr>
        <w:t>CS</w:t>
      </w:r>
      <w:r w:rsidRPr="009F4C1E">
        <w:rPr>
          <w:rFonts w:cs="Arial"/>
        </w:rPr>
        <w:t>“) užívat veškerý aplikační software, nezbytný pro vykonávání agend MZV (dále též „speciální aplikační software“) včetně veškerých aktualizací a úprav pro zajištění dodávání cestovních dokladů se strojově čitelnými údaji a s nosičem dat s biometrickými</w:t>
      </w:r>
      <w:r w:rsidRPr="009F4C1E">
        <w:t xml:space="preserve"> prvky (dále jen „</w:t>
      </w:r>
      <w:r w:rsidRPr="00DD6208">
        <w:t>systém CDBP</w:t>
      </w:r>
      <w:r w:rsidRPr="009F4C1E">
        <w:t xml:space="preserve">“) a dále MV a poskytovatel souhlasí, že objednatel může využít systém CDBP k účelům sběru dat při zpracování žádostí o cestovní pasy a žádostí o občanské průkazy na </w:t>
      </w:r>
      <w:r w:rsidRPr="00DD6208">
        <w:t>vybraných zastupitelských úřadech v zahraničí</w:t>
      </w:r>
      <w:r w:rsidRPr="009F4C1E">
        <w:t xml:space="preserve"> (dále též „</w:t>
      </w:r>
      <w:r w:rsidRPr="00DD6208">
        <w:t>ZÚ</w:t>
      </w:r>
      <w:r w:rsidRPr="009F4C1E">
        <w:t>“), při jejich zasílání na MV, resp. poskytovateli a při předávání vyhotovených dokladů žadateli.</w:t>
      </w:r>
    </w:p>
    <w:p w14:paraId="6F16CFD2" w14:textId="7EB9A8C2" w:rsidR="00844E3D" w:rsidRPr="009F4C1E" w:rsidRDefault="00844E3D" w:rsidP="006B0FE4">
      <w:pPr>
        <w:pStyle w:val="Numbered2"/>
        <w:numPr>
          <w:ilvl w:val="0"/>
          <w:numId w:val="47"/>
        </w:numPr>
      </w:pPr>
      <w:r w:rsidRPr="009F4C1E">
        <w:t>Za účelem zajištění agendy cestovních pasů se strojově čitelnými údaji a s nosičem dat s biometrickými prvky (dále jen „</w:t>
      </w:r>
      <w:r w:rsidRPr="00DD6208">
        <w:t>agenda cestovních pasů</w:t>
      </w:r>
      <w:r w:rsidRPr="009F4C1E">
        <w:t>“) a agendy občanských průkazů se strojově čitelnými údaji s kontaktním elektronickým čipem (dále jen „</w:t>
      </w:r>
      <w:r w:rsidRPr="00DD6208">
        <w:t>agenda občanských průkazů“)</w:t>
      </w:r>
      <w:r w:rsidRPr="009F4C1E">
        <w:t xml:space="preserve"> pro objednatele uzavírají výše uvedené smluvní strany následující smlouvu.</w:t>
      </w:r>
    </w:p>
    <w:p w14:paraId="1B5CBB24" w14:textId="13DC5B1F" w:rsidR="002A0770" w:rsidRPr="00844E3D" w:rsidRDefault="00844E3D" w:rsidP="006B0FE4">
      <w:pPr>
        <w:pStyle w:val="Numbered2"/>
        <w:numPr>
          <w:ilvl w:val="0"/>
          <w:numId w:val="47"/>
        </w:numPr>
      </w:pPr>
      <w:r w:rsidRPr="00844E3D">
        <w:t xml:space="preserve">Objednatel prohlašuje, že je organizační složkou státu zřízenou a existující podle českého právního řádu a že splňuje veškeré podmínky a požadavky v této smlouvě stanovené a je oprávněn tuto smlouvu uzavřít a řádně plnit závazky v ní obsažené. Poskytovatel prohlašuje, že je státním podnikem České republiky zřízeným a existujícím podle českého právního řádu a že splňuje veškeré podmínky a požadavky v této smlouvě stanovené, je zcela v jeho možnostech zajistit technickou podporu provozu systému zpracování žádostí, pořizování a zpracování dat v rámci systému CDBP na vybraných ZÚ a je oprávněn tuto smlouvu uzavřít a řádně plnit závazky v ní obsažené. </w:t>
      </w:r>
      <w:r w:rsidR="002A0770" w:rsidRPr="00844E3D">
        <w:t xml:space="preserve"> </w:t>
      </w:r>
    </w:p>
    <w:p w14:paraId="531882CD" w14:textId="73D24C5F" w:rsidR="00406CCD" w:rsidRPr="005E55EA" w:rsidRDefault="00406CCD" w:rsidP="00120024">
      <w:pPr>
        <w:pageBreakBefore/>
        <w:jc w:val="center"/>
        <w:outlineLvl w:val="0"/>
        <w:rPr>
          <w:rFonts w:ascii="Arial Black" w:hAnsi="Arial Black"/>
          <w:caps/>
          <w:u w:val="single"/>
        </w:rPr>
      </w:pPr>
      <w:bookmarkStart w:id="2" w:name="_Toc119408314"/>
      <w:bookmarkStart w:id="3" w:name="_Toc115695811"/>
      <w:r w:rsidRPr="005E55EA">
        <w:rPr>
          <w:rFonts w:ascii="Arial Black" w:hAnsi="Arial Black"/>
        </w:rPr>
        <w:t>Č</w:t>
      </w:r>
      <w:r w:rsidR="00467D2F" w:rsidRPr="005E55EA">
        <w:rPr>
          <w:rFonts w:ascii="Arial Black" w:hAnsi="Arial Black"/>
        </w:rPr>
        <w:t>l. II</w:t>
      </w:r>
      <w:r w:rsidRPr="005E55EA">
        <w:rPr>
          <w:rFonts w:ascii="Arial Black" w:hAnsi="Arial Black"/>
        </w:rPr>
        <w:t xml:space="preserve">. </w:t>
      </w:r>
      <w:r w:rsidRPr="005E55EA">
        <w:rPr>
          <w:rFonts w:ascii="Arial Black" w:hAnsi="Arial Black"/>
        </w:rPr>
        <w:br/>
      </w:r>
      <w:r w:rsidRPr="005E55EA">
        <w:rPr>
          <w:rFonts w:ascii="Arial Black" w:hAnsi="Arial Black"/>
          <w:caps/>
          <w:u w:val="single"/>
        </w:rPr>
        <w:t>Předmět smlouvy</w:t>
      </w:r>
      <w:bookmarkEnd w:id="2"/>
      <w:r w:rsidRPr="005E55EA">
        <w:rPr>
          <w:rFonts w:ascii="Arial Black" w:hAnsi="Arial Black"/>
          <w:caps/>
          <w:u w:val="single"/>
        </w:rPr>
        <w:t xml:space="preserve"> </w:t>
      </w:r>
      <w:bookmarkEnd w:id="3"/>
    </w:p>
    <w:p w14:paraId="6E5ED5C0" w14:textId="77777777" w:rsidR="00AE6E8E" w:rsidRPr="00A400A8" w:rsidRDefault="00AE6E8E" w:rsidP="00AE6E8E">
      <w:pPr>
        <w:pStyle w:val="Zkladntextodsazen"/>
        <w:spacing w:after="0"/>
        <w:ind w:left="360"/>
        <w:jc w:val="both"/>
        <w:rPr>
          <w:rFonts w:ascii="Arial" w:hAnsi="Arial" w:cs="Arial"/>
          <w:sz w:val="22"/>
          <w:szCs w:val="22"/>
          <w:lang w:val="cs-CZ"/>
        </w:rPr>
      </w:pPr>
    </w:p>
    <w:p w14:paraId="0F32F8A8" w14:textId="3046709B" w:rsidR="00844E3D" w:rsidRPr="005E55EA" w:rsidRDefault="00844E3D" w:rsidP="00844E3D">
      <w:pPr>
        <w:spacing w:before="120" w:after="120"/>
        <w:ind w:left="284"/>
        <w:jc w:val="both"/>
        <w:rPr>
          <w:rFonts w:ascii="Arial" w:hAnsi="Arial"/>
          <w:sz w:val="22"/>
          <w:highlight w:val="yellow"/>
        </w:rPr>
      </w:pPr>
      <w:r>
        <w:rPr>
          <w:rFonts w:ascii="Arial" w:hAnsi="Arial"/>
          <w:sz w:val="22"/>
        </w:rPr>
        <w:t xml:space="preserve">Poskytovatel se touto smlouvou zavazuje poskytovat pro objednatele následující služby </w:t>
      </w:r>
      <w:r w:rsidR="00D01091">
        <w:rPr>
          <w:rFonts w:ascii="Arial" w:hAnsi="Arial"/>
          <w:sz w:val="22"/>
        </w:rPr>
        <w:t xml:space="preserve">v souladu s technickými, legislativními a procesními požadavky objednatele </w:t>
      </w:r>
      <w:r>
        <w:rPr>
          <w:rFonts w:ascii="Arial" w:hAnsi="Arial"/>
          <w:sz w:val="22"/>
        </w:rPr>
        <w:t>s tím, že t</w:t>
      </w:r>
      <w:r w:rsidRPr="006B15B2">
        <w:rPr>
          <w:rFonts w:ascii="Arial" w:hAnsi="Arial"/>
          <w:sz w:val="22"/>
        </w:rPr>
        <w:t xml:space="preserve">ermíny realizace </w:t>
      </w:r>
      <w:r>
        <w:rPr>
          <w:rFonts w:ascii="Arial" w:hAnsi="Arial"/>
          <w:sz w:val="22"/>
        </w:rPr>
        <w:t>služeb poskytovatelem podle odstavce</w:t>
      </w:r>
      <w:r w:rsidRPr="006B15B2">
        <w:rPr>
          <w:rFonts w:ascii="Arial" w:hAnsi="Arial"/>
          <w:sz w:val="22"/>
        </w:rPr>
        <w:t xml:space="preserve"> 1, 3 a 4 </w:t>
      </w:r>
      <w:r>
        <w:rPr>
          <w:rFonts w:ascii="Arial" w:hAnsi="Arial"/>
          <w:sz w:val="22"/>
        </w:rPr>
        <w:t>tohoto článku smlouvy</w:t>
      </w:r>
      <w:r w:rsidRPr="006B15B2">
        <w:rPr>
          <w:rFonts w:ascii="Arial" w:hAnsi="Arial"/>
          <w:sz w:val="22"/>
        </w:rPr>
        <w:t xml:space="preserve"> a požadovaných součinností objednatele jsou uvedeny v příloze č. 3 této smlouvy</w:t>
      </w:r>
      <w:r>
        <w:rPr>
          <w:rFonts w:ascii="Arial" w:hAnsi="Arial"/>
          <w:sz w:val="22"/>
        </w:rPr>
        <w:t>:</w:t>
      </w:r>
    </w:p>
    <w:p w14:paraId="3179EDA5" w14:textId="048E2DDB" w:rsidR="00844E3D" w:rsidRDefault="00844E3D" w:rsidP="00844E3D">
      <w:pPr>
        <w:spacing w:before="120" w:after="120"/>
        <w:ind w:left="284"/>
        <w:jc w:val="both"/>
        <w:rPr>
          <w:rFonts w:ascii="Arial" w:hAnsi="Arial"/>
          <w:sz w:val="22"/>
        </w:rPr>
      </w:pPr>
      <w:r w:rsidRPr="009F4C1E">
        <w:rPr>
          <w:rFonts w:ascii="Arial" w:hAnsi="Arial"/>
          <w:b/>
          <w:bCs/>
          <w:i/>
          <w:iCs/>
          <w:sz w:val="22"/>
        </w:rPr>
        <w:t>1. rozšíření funkcionality systému CDBP</w:t>
      </w:r>
      <w:r w:rsidRPr="009F4C1E">
        <w:rPr>
          <w:rFonts w:ascii="Arial" w:hAnsi="Arial"/>
          <w:sz w:val="22"/>
        </w:rPr>
        <w:t xml:space="preserve"> (dále jen „</w:t>
      </w:r>
      <w:r w:rsidRPr="00DD6208">
        <w:rPr>
          <w:rFonts w:ascii="Arial" w:hAnsi="Arial"/>
          <w:sz w:val="22"/>
        </w:rPr>
        <w:t>rozšíření funkcionality systému CDBP“</w:t>
      </w:r>
      <w:r w:rsidRPr="009F4C1E">
        <w:rPr>
          <w:rFonts w:ascii="Arial" w:hAnsi="Arial"/>
          <w:sz w:val="22"/>
        </w:rPr>
        <w:t xml:space="preserve">) pro </w:t>
      </w:r>
      <w:r w:rsidR="00C64A4F" w:rsidRPr="009F4C1E">
        <w:rPr>
          <w:rFonts w:ascii="Arial" w:hAnsi="Arial"/>
          <w:sz w:val="22"/>
        </w:rPr>
        <w:t xml:space="preserve">výrobu a </w:t>
      </w:r>
      <w:r w:rsidRPr="009F4C1E">
        <w:rPr>
          <w:rFonts w:ascii="Arial" w:hAnsi="Arial"/>
          <w:sz w:val="22"/>
        </w:rPr>
        <w:t xml:space="preserve">dodávání cestovních e-dokladů (definovány v odst. 2 tohoto článku smlouvy) v působnosti objednatele, zpracování žádostí a pořizování a zpracování dat pro cestovní e-doklady a pro cestovní e-pasy a </w:t>
      </w:r>
      <w:proofErr w:type="spellStart"/>
      <w:r w:rsidRPr="009F4C1E">
        <w:rPr>
          <w:rFonts w:ascii="Arial" w:hAnsi="Arial"/>
          <w:sz w:val="22"/>
        </w:rPr>
        <w:t>eOP</w:t>
      </w:r>
      <w:proofErr w:type="spellEnd"/>
      <w:r w:rsidRPr="009F4C1E">
        <w:rPr>
          <w:rFonts w:ascii="Arial" w:hAnsi="Arial"/>
          <w:sz w:val="22"/>
        </w:rPr>
        <w:t xml:space="preserve"> (definovány v odst. 3 tohoto článku smlouvy), tj. doklady vydávané v působnosti MV, a to za účelem integrace agend objednatele do stávajícího systému CDBP</w:t>
      </w:r>
      <w:r w:rsidR="000C74CC" w:rsidRPr="009F4C1E">
        <w:rPr>
          <w:rFonts w:ascii="Arial" w:hAnsi="Arial"/>
          <w:sz w:val="22"/>
        </w:rPr>
        <w:t xml:space="preserve">. Toto rozšíření </w:t>
      </w:r>
      <w:r w:rsidRPr="009F4C1E">
        <w:rPr>
          <w:rFonts w:ascii="Arial" w:hAnsi="Arial"/>
          <w:sz w:val="22"/>
        </w:rPr>
        <w:t xml:space="preserve">je podmínkou pro poskytování služeb specifikovaných v čl. II. odst. 3 a 4 smlouvy, tzn. </w:t>
      </w:r>
      <w:r w:rsidR="000C74CC" w:rsidRPr="009F4C1E">
        <w:rPr>
          <w:rFonts w:ascii="Arial" w:hAnsi="Arial"/>
          <w:sz w:val="22"/>
        </w:rPr>
        <w:t xml:space="preserve">je nutné </w:t>
      </w:r>
      <w:r w:rsidRPr="009F4C1E">
        <w:rPr>
          <w:rFonts w:ascii="Arial" w:hAnsi="Arial" w:cs="Arial"/>
          <w:sz w:val="22"/>
          <w:szCs w:val="22"/>
        </w:rPr>
        <w:t>provést veškeré nezbytné úpravy systému CDBP a</w:t>
      </w:r>
      <w:r w:rsidR="00FB10C5" w:rsidRPr="009F4C1E">
        <w:rPr>
          <w:rFonts w:ascii="Arial" w:hAnsi="Arial" w:cs="Arial"/>
          <w:sz w:val="22"/>
          <w:szCs w:val="22"/>
        </w:rPr>
        <w:t> </w:t>
      </w:r>
      <w:r w:rsidRPr="009F4C1E">
        <w:rPr>
          <w:rFonts w:ascii="Arial" w:hAnsi="Arial" w:cs="Arial"/>
          <w:sz w:val="22"/>
          <w:szCs w:val="22"/>
        </w:rPr>
        <w:t>vytvořit nové aplikační softwarové vybavení</w:t>
      </w:r>
      <w:r w:rsidR="00E277F4" w:rsidRPr="009F4C1E">
        <w:rPr>
          <w:rFonts w:ascii="Arial" w:hAnsi="Arial" w:cs="Arial"/>
          <w:sz w:val="22"/>
          <w:szCs w:val="22"/>
        </w:rPr>
        <w:t xml:space="preserve"> (dále jen „</w:t>
      </w:r>
      <w:r w:rsidR="00E277F4" w:rsidRPr="00DD6208">
        <w:rPr>
          <w:rFonts w:ascii="Arial" w:hAnsi="Arial" w:cs="Arial"/>
          <w:sz w:val="22"/>
          <w:szCs w:val="22"/>
        </w:rPr>
        <w:t>ASW</w:t>
      </w:r>
      <w:r w:rsidR="00E277F4" w:rsidRPr="009F4C1E">
        <w:rPr>
          <w:rFonts w:ascii="Arial" w:hAnsi="Arial" w:cs="Arial"/>
          <w:sz w:val="22"/>
          <w:szCs w:val="22"/>
        </w:rPr>
        <w:t>“)</w:t>
      </w:r>
      <w:r w:rsidRPr="009F4C1E">
        <w:rPr>
          <w:rFonts w:ascii="Arial" w:hAnsi="Arial" w:cs="Arial"/>
          <w:sz w:val="22"/>
          <w:szCs w:val="22"/>
        </w:rPr>
        <w:t>, jež rozšíří systém CDBP o funkcionalitu pro poskytování služeb v rámci agend objednatele (dále jen „</w:t>
      </w:r>
      <w:r w:rsidRPr="00DD6208">
        <w:rPr>
          <w:rFonts w:ascii="Arial" w:hAnsi="Arial" w:cs="Arial"/>
          <w:sz w:val="22"/>
          <w:szCs w:val="22"/>
        </w:rPr>
        <w:t>systém CDBP_MZV</w:t>
      </w:r>
      <w:r w:rsidRPr="009F4C1E">
        <w:rPr>
          <w:rFonts w:ascii="Arial" w:hAnsi="Arial" w:cs="Arial"/>
          <w:sz w:val="22"/>
          <w:szCs w:val="22"/>
        </w:rPr>
        <w:t>“)</w:t>
      </w:r>
      <w:r w:rsidR="000C74CC" w:rsidRPr="009F4C1E">
        <w:rPr>
          <w:rFonts w:ascii="Arial" w:hAnsi="Arial" w:cs="Arial"/>
          <w:sz w:val="22"/>
          <w:szCs w:val="22"/>
        </w:rPr>
        <w:t>. P</w:t>
      </w:r>
      <w:r w:rsidRPr="009F4C1E">
        <w:rPr>
          <w:rFonts w:ascii="Arial" w:hAnsi="Arial" w:cs="Arial"/>
          <w:sz w:val="22"/>
          <w:szCs w:val="22"/>
        </w:rPr>
        <w:t>o podpisu příslušného akceptačního protokolu s dodatkem bez výhrad objednatelem bude toto rozšíření součástí systému CDBP_MZV</w:t>
      </w:r>
      <w:r w:rsidR="000C74CC" w:rsidRPr="009F4C1E">
        <w:rPr>
          <w:rFonts w:ascii="Arial" w:hAnsi="Arial" w:cs="Arial"/>
          <w:sz w:val="22"/>
          <w:szCs w:val="22"/>
        </w:rPr>
        <w:t xml:space="preserve"> a</w:t>
      </w:r>
      <w:r w:rsidR="0014173F" w:rsidRPr="009F4C1E">
        <w:rPr>
          <w:rFonts w:ascii="Arial" w:hAnsi="Arial" w:cs="Arial"/>
          <w:sz w:val="22"/>
          <w:szCs w:val="22"/>
        </w:rPr>
        <w:t xml:space="preserve"> </w:t>
      </w:r>
      <w:r w:rsidR="000C74CC" w:rsidRPr="009F4C1E">
        <w:rPr>
          <w:rFonts w:ascii="Arial" w:hAnsi="Arial" w:cs="Arial"/>
          <w:sz w:val="22"/>
          <w:szCs w:val="22"/>
        </w:rPr>
        <w:t>umožní</w:t>
      </w:r>
      <w:r w:rsidRPr="009F4C1E">
        <w:rPr>
          <w:rFonts w:ascii="Arial" w:hAnsi="Arial" w:cs="Arial"/>
          <w:sz w:val="22"/>
          <w:szCs w:val="22"/>
        </w:rPr>
        <w:t xml:space="preserve"> řádné vykonávání agend objednatele v rámci systému CDBP_MZV prostřednictvím napojení vybraných ZÚ k tomuto systému. Poskytovatel se v rámci systému CDBP_MZV dále zavazuje poskytnout objednateli, v ústředí a </w:t>
      </w:r>
      <w:r w:rsidR="00C64A4F" w:rsidRPr="009F4C1E">
        <w:rPr>
          <w:rFonts w:ascii="Arial" w:hAnsi="Arial" w:cs="Arial"/>
          <w:sz w:val="22"/>
          <w:szCs w:val="22"/>
        </w:rPr>
        <w:t xml:space="preserve">na </w:t>
      </w:r>
      <w:r w:rsidRPr="009F4C1E">
        <w:rPr>
          <w:rFonts w:ascii="Arial" w:hAnsi="Arial" w:cs="Arial"/>
          <w:sz w:val="22"/>
          <w:szCs w:val="22"/>
        </w:rPr>
        <w:t xml:space="preserve">jednotlivých vybraných ZÚ, k užití nezbytný hardware </w:t>
      </w:r>
      <w:r w:rsidR="009F4C1E">
        <w:rPr>
          <w:rFonts w:ascii="Arial" w:hAnsi="Arial" w:cs="Arial"/>
          <w:sz w:val="22"/>
          <w:szCs w:val="22"/>
        </w:rPr>
        <w:t xml:space="preserve">(šifrovací komponenty a BOK terminály - </w:t>
      </w:r>
      <w:r w:rsidRPr="009F4C1E">
        <w:rPr>
          <w:rFonts w:ascii="Arial" w:hAnsi="Arial" w:cs="Arial"/>
          <w:sz w:val="22"/>
          <w:szCs w:val="22"/>
        </w:rPr>
        <w:t>dále jen „HW“), včetně zabezpečení a</w:t>
      </w:r>
      <w:r w:rsidR="008444A4" w:rsidRPr="009F4C1E">
        <w:rPr>
          <w:rFonts w:ascii="Arial" w:hAnsi="Arial" w:cs="Arial"/>
          <w:sz w:val="22"/>
          <w:szCs w:val="22"/>
        </w:rPr>
        <w:t> </w:t>
      </w:r>
      <w:r w:rsidRPr="009F4C1E">
        <w:rPr>
          <w:rFonts w:ascii="Arial" w:hAnsi="Arial" w:cs="Arial"/>
          <w:sz w:val="22"/>
          <w:szCs w:val="22"/>
        </w:rPr>
        <w:t>provozu HW po celou dobu platnosti a účinnosti této smlouvy.</w:t>
      </w:r>
    </w:p>
    <w:p w14:paraId="2D9E97A7" w14:textId="6CCC68EE" w:rsidR="00844E3D" w:rsidRDefault="00311A34" w:rsidP="00844E3D">
      <w:pPr>
        <w:spacing w:before="120" w:after="120"/>
        <w:ind w:left="284"/>
        <w:jc w:val="both"/>
        <w:rPr>
          <w:rFonts w:ascii="Arial" w:hAnsi="Arial"/>
          <w:sz w:val="22"/>
        </w:rPr>
      </w:pPr>
      <w:r>
        <w:rPr>
          <w:rFonts w:ascii="Arial" w:hAnsi="Arial"/>
          <w:sz w:val="22"/>
        </w:rPr>
        <w:t>P</w:t>
      </w:r>
      <w:r w:rsidR="00844E3D">
        <w:rPr>
          <w:rFonts w:ascii="Arial" w:hAnsi="Arial"/>
          <w:sz w:val="22"/>
        </w:rPr>
        <w:t xml:space="preserve">opis implementace </w:t>
      </w:r>
      <w:r w:rsidR="00F15D44">
        <w:rPr>
          <w:rFonts w:ascii="Arial" w:hAnsi="Arial"/>
          <w:sz w:val="22"/>
        </w:rPr>
        <w:t>s</w:t>
      </w:r>
      <w:r w:rsidR="00844E3D">
        <w:rPr>
          <w:rFonts w:ascii="Arial" w:hAnsi="Arial"/>
          <w:sz w:val="22"/>
        </w:rPr>
        <w:t xml:space="preserve">ystému </w:t>
      </w:r>
      <w:r w:rsidR="000C74CC">
        <w:rPr>
          <w:rFonts w:ascii="Arial" w:hAnsi="Arial"/>
          <w:sz w:val="22"/>
        </w:rPr>
        <w:t>CDBP_</w:t>
      </w:r>
      <w:r w:rsidR="00844E3D">
        <w:rPr>
          <w:rFonts w:ascii="Arial" w:hAnsi="Arial"/>
          <w:sz w:val="22"/>
        </w:rPr>
        <w:t>MZV je uveden v příloze č. 7 smlouvy.</w:t>
      </w:r>
    </w:p>
    <w:p w14:paraId="382CAACC" w14:textId="77777777" w:rsidR="00844E3D" w:rsidRDefault="00844E3D" w:rsidP="00844E3D">
      <w:pPr>
        <w:spacing w:before="120" w:after="120"/>
        <w:ind w:left="284"/>
        <w:jc w:val="both"/>
        <w:rPr>
          <w:rFonts w:ascii="Arial" w:hAnsi="Arial"/>
          <w:sz w:val="22"/>
        </w:rPr>
      </w:pPr>
      <w:r w:rsidRPr="009F4C1E">
        <w:rPr>
          <w:rFonts w:ascii="Arial" w:hAnsi="Arial"/>
          <w:b/>
          <w:bCs/>
          <w:i/>
          <w:iCs/>
          <w:sz w:val="22"/>
        </w:rPr>
        <w:t>2. výrobu a dodávání personalizovaných cestovních dokladů</w:t>
      </w:r>
      <w:r w:rsidRPr="009F4C1E">
        <w:rPr>
          <w:rFonts w:ascii="Arial" w:hAnsi="Arial"/>
          <w:sz w:val="22"/>
        </w:rPr>
        <w:t xml:space="preserve"> se strojově čitelnými údaji a s nosičem dat s biometrickými prvky (dále jen „</w:t>
      </w:r>
      <w:r w:rsidRPr="00DD6208">
        <w:rPr>
          <w:rFonts w:ascii="Arial" w:hAnsi="Arial"/>
          <w:sz w:val="22"/>
        </w:rPr>
        <w:t>cestovní e-doklad</w:t>
      </w:r>
      <w:r w:rsidRPr="009F4C1E">
        <w:rPr>
          <w:rFonts w:ascii="Arial" w:hAnsi="Arial"/>
          <w:sz w:val="22"/>
        </w:rPr>
        <w:t xml:space="preserve">“), </w:t>
      </w:r>
      <w:r w:rsidRPr="009F4C1E">
        <w:rPr>
          <w:rFonts w:ascii="Arial" w:hAnsi="Arial" w:cs="Arial"/>
          <w:sz w:val="22"/>
          <w:szCs w:val="22"/>
        </w:rPr>
        <w:t>vydávaných pro státní občany České republiky podle § 5 odst. 1 písm. b) a c) zákona č. 329/1999 Sb., o cestovních dokladech a o změně zákona č. 283/1991 Sb., o Policii České republiky, ve znění pozdějších předpisů, (</w:t>
      </w:r>
      <w:r w:rsidRPr="00DD6208">
        <w:rPr>
          <w:rFonts w:ascii="Arial" w:hAnsi="Arial" w:cs="Arial"/>
          <w:sz w:val="22"/>
          <w:szCs w:val="22"/>
        </w:rPr>
        <w:t>zákon o cestovních dokladech</w:t>
      </w:r>
      <w:r w:rsidRPr="009F4C1E">
        <w:rPr>
          <w:rFonts w:ascii="Arial" w:hAnsi="Arial" w:cs="Arial"/>
          <w:sz w:val="22"/>
          <w:szCs w:val="22"/>
        </w:rPr>
        <w:t>), s přihlédnutím k implementaci Nařízení Rady (ES) č. 2252/2004 ze dne 13. prosince 2004 o normách pro bezpečnostní a biometrické prvky v cestovních pasech a cestovních dokladech vydávaných členskými státy, v platném znění a v souladu s Rozhodnutím Komise K(2005)409 ze dne 28. února 2005, kterým se stanoví technické specifikace norem pro bezpečnostní a biometrické prvky v cestovních pasech a cestovních dokladech vydávaných členskými státy, v platném znění.</w:t>
      </w:r>
      <w:r>
        <w:rPr>
          <w:rFonts w:ascii="Arial" w:hAnsi="Arial"/>
          <w:sz w:val="22"/>
        </w:rPr>
        <w:t xml:space="preserve"> </w:t>
      </w:r>
      <w:r w:rsidRPr="005E55EA">
        <w:rPr>
          <w:rFonts w:ascii="Arial" w:hAnsi="Arial"/>
          <w:sz w:val="22"/>
        </w:rPr>
        <w:t xml:space="preserve"> </w:t>
      </w:r>
    </w:p>
    <w:p w14:paraId="24A138BD" w14:textId="77777777" w:rsidR="00844E3D" w:rsidRPr="005E55EA" w:rsidRDefault="00844E3D" w:rsidP="00844E3D">
      <w:pPr>
        <w:spacing w:before="120" w:after="120"/>
        <w:ind w:left="284"/>
        <w:jc w:val="both"/>
        <w:rPr>
          <w:rFonts w:ascii="Arial" w:hAnsi="Arial"/>
          <w:sz w:val="22"/>
        </w:rPr>
      </w:pPr>
      <w:r w:rsidRPr="005E55EA">
        <w:rPr>
          <w:rFonts w:ascii="Arial" w:hAnsi="Arial"/>
          <w:sz w:val="22"/>
        </w:rPr>
        <w:t>Druhy</w:t>
      </w:r>
      <w:r>
        <w:rPr>
          <w:rFonts w:ascii="Arial" w:hAnsi="Arial"/>
          <w:sz w:val="22"/>
        </w:rPr>
        <w:t xml:space="preserve"> a množství</w:t>
      </w:r>
      <w:r w:rsidRPr="005E55EA">
        <w:rPr>
          <w:rFonts w:ascii="Arial" w:hAnsi="Arial"/>
          <w:sz w:val="22"/>
        </w:rPr>
        <w:t xml:space="preserve"> jednotlivých dodávaných cestovních </w:t>
      </w:r>
      <w:r>
        <w:rPr>
          <w:rFonts w:ascii="Arial" w:hAnsi="Arial"/>
          <w:sz w:val="22"/>
        </w:rPr>
        <w:t>e-</w:t>
      </w:r>
      <w:r w:rsidRPr="005E55EA">
        <w:rPr>
          <w:rFonts w:ascii="Arial" w:hAnsi="Arial"/>
          <w:sz w:val="22"/>
        </w:rPr>
        <w:t xml:space="preserve">dokladů jsou specifikovány </w:t>
      </w:r>
      <w:r>
        <w:rPr>
          <w:rFonts w:ascii="Arial" w:hAnsi="Arial"/>
          <w:sz w:val="22"/>
        </w:rPr>
        <w:t>takto:</w:t>
      </w:r>
      <w:r w:rsidRPr="005E55EA">
        <w:rPr>
          <w:rFonts w:ascii="Arial" w:hAnsi="Arial"/>
          <w:sz w:val="22"/>
        </w:rPr>
        <w:t xml:space="preserve"> </w:t>
      </w:r>
    </w:p>
    <w:p w14:paraId="580A8253" w14:textId="7A90347E" w:rsidR="00844E3D" w:rsidRPr="00372FA2" w:rsidRDefault="00844E3D" w:rsidP="00FF2A2F">
      <w:pPr>
        <w:pStyle w:val="Zkladntextodsazen"/>
        <w:numPr>
          <w:ilvl w:val="1"/>
          <w:numId w:val="18"/>
        </w:numPr>
        <w:tabs>
          <w:tab w:val="clear" w:pos="1440"/>
        </w:tabs>
        <w:spacing w:after="0"/>
        <w:ind w:left="426"/>
        <w:jc w:val="both"/>
        <w:rPr>
          <w:rFonts w:ascii="Arial" w:hAnsi="Arial" w:cs="Arial"/>
          <w:sz w:val="22"/>
          <w:szCs w:val="22"/>
          <w:lang w:val="cs-CZ"/>
        </w:rPr>
      </w:pPr>
      <w:r w:rsidRPr="00A400A8">
        <w:rPr>
          <w:rFonts w:ascii="Arial" w:hAnsi="Arial" w:cs="Arial"/>
          <w:sz w:val="22"/>
          <w:szCs w:val="22"/>
          <w:lang w:val="cs-CZ"/>
        </w:rPr>
        <w:t xml:space="preserve">personalizovaný strojově čitelný </w:t>
      </w:r>
      <w:r w:rsidRPr="005E55EA">
        <w:rPr>
          <w:rFonts w:ascii="Arial" w:hAnsi="Arial" w:cs="Arial"/>
          <w:sz w:val="22"/>
          <w:szCs w:val="22"/>
          <w:lang w:val="cs-CZ"/>
        </w:rPr>
        <w:t>diplomatický</w:t>
      </w:r>
      <w:r w:rsidRPr="00A400A8">
        <w:rPr>
          <w:rFonts w:ascii="Arial" w:hAnsi="Arial" w:cs="Arial"/>
          <w:sz w:val="22"/>
          <w:szCs w:val="22"/>
          <w:lang w:val="cs-CZ"/>
        </w:rPr>
        <w:t xml:space="preserve"> pas </w:t>
      </w:r>
      <w:r w:rsidRPr="005E55EA">
        <w:rPr>
          <w:rFonts w:ascii="Arial" w:hAnsi="Arial" w:cs="Arial"/>
          <w:sz w:val="22"/>
          <w:szCs w:val="22"/>
          <w:lang w:val="cs-CZ"/>
        </w:rPr>
        <w:t xml:space="preserve">České republiky s nosičem dat s biometrickými </w:t>
      </w:r>
      <w:r>
        <w:rPr>
          <w:rFonts w:ascii="Arial" w:hAnsi="Arial" w:cs="Arial"/>
          <w:sz w:val="22"/>
          <w:szCs w:val="22"/>
          <w:lang w:val="cs-CZ"/>
        </w:rPr>
        <w:t>prvky</w:t>
      </w:r>
      <w:r w:rsidRPr="005E55EA">
        <w:rPr>
          <w:rFonts w:ascii="Arial" w:hAnsi="Arial" w:cs="Arial"/>
          <w:sz w:val="22"/>
          <w:szCs w:val="22"/>
          <w:lang w:val="cs-CZ"/>
        </w:rPr>
        <w:t xml:space="preserve"> a s integrovanou viditelnou podobou </w:t>
      </w:r>
      <w:r>
        <w:rPr>
          <w:rFonts w:ascii="Arial" w:hAnsi="Arial" w:cs="Arial"/>
          <w:sz w:val="22"/>
          <w:szCs w:val="22"/>
          <w:lang w:val="cs-CZ"/>
        </w:rPr>
        <w:t>žadatele</w:t>
      </w:r>
      <w:r w:rsidRPr="005E55EA">
        <w:rPr>
          <w:rFonts w:ascii="Arial" w:hAnsi="Arial" w:cs="Arial"/>
          <w:sz w:val="22"/>
          <w:szCs w:val="22"/>
          <w:lang w:val="cs-CZ"/>
        </w:rPr>
        <w:t xml:space="preserve"> a integrovaným </w:t>
      </w:r>
      <w:r w:rsidRPr="009F4C1E">
        <w:rPr>
          <w:rFonts w:ascii="Arial" w:hAnsi="Arial" w:cs="Arial"/>
          <w:sz w:val="22"/>
          <w:szCs w:val="22"/>
          <w:lang w:val="cs-CZ"/>
        </w:rPr>
        <w:t>viditelným podpisem žadatele (dále jen „</w:t>
      </w:r>
      <w:r w:rsidRPr="00DD6208">
        <w:rPr>
          <w:rFonts w:ascii="Arial" w:hAnsi="Arial" w:cs="Arial"/>
          <w:sz w:val="22"/>
          <w:szCs w:val="22"/>
          <w:lang w:val="cs-CZ"/>
        </w:rPr>
        <w:t>diplomatický e-pas</w:t>
      </w:r>
      <w:r w:rsidR="00C64A4F" w:rsidRPr="00DD6208">
        <w:rPr>
          <w:rFonts w:ascii="Arial" w:hAnsi="Arial" w:cs="Arial"/>
          <w:sz w:val="22"/>
          <w:szCs w:val="22"/>
          <w:lang w:val="cs-CZ"/>
        </w:rPr>
        <w:t>“</w:t>
      </w:r>
      <w:r w:rsidRPr="00DD6208">
        <w:rPr>
          <w:rFonts w:ascii="Arial" w:hAnsi="Arial" w:cs="Arial"/>
          <w:sz w:val="22"/>
          <w:szCs w:val="22"/>
          <w:lang w:val="cs-CZ"/>
        </w:rPr>
        <w:t>),</w:t>
      </w:r>
      <w:r w:rsidRPr="009F4C1E">
        <w:rPr>
          <w:rFonts w:ascii="Arial" w:hAnsi="Arial" w:cs="Arial"/>
          <w:sz w:val="22"/>
          <w:szCs w:val="22"/>
          <w:lang w:val="cs-CZ"/>
        </w:rPr>
        <w:t xml:space="preserve"> v celkovém minimálním</w:t>
      </w:r>
      <w:r w:rsidRPr="00372FA2">
        <w:rPr>
          <w:rFonts w:ascii="Arial" w:hAnsi="Arial" w:cs="Arial"/>
          <w:sz w:val="22"/>
          <w:szCs w:val="22"/>
          <w:lang w:val="cs-CZ"/>
        </w:rPr>
        <w:t xml:space="preserve"> množství </w:t>
      </w:r>
      <w:r w:rsidR="007735C0">
        <w:rPr>
          <w:rFonts w:ascii="Arial" w:hAnsi="Arial" w:cs="Arial"/>
          <w:sz w:val="22"/>
          <w:szCs w:val="22"/>
          <w:lang w:val="cs-CZ"/>
        </w:rPr>
        <w:t>1 400</w:t>
      </w:r>
      <w:r w:rsidR="007735C0" w:rsidRPr="00372FA2">
        <w:rPr>
          <w:rFonts w:ascii="Arial" w:hAnsi="Arial" w:cs="Arial"/>
          <w:sz w:val="22"/>
          <w:szCs w:val="22"/>
          <w:lang w:val="cs-CZ"/>
        </w:rPr>
        <w:t xml:space="preserve"> </w:t>
      </w:r>
      <w:r w:rsidRPr="00372FA2">
        <w:rPr>
          <w:rFonts w:ascii="Arial" w:hAnsi="Arial" w:cs="Arial"/>
          <w:sz w:val="22"/>
          <w:szCs w:val="22"/>
          <w:lang w:val="cs-CZ"/>
        </w:rPr>
        <w:t xml:space="preserve">ks diplomatických e-pasů, a to takto: </w:t>
      </w:r>
    </w:p>
    <w:p w14:paraId="263697ED" w14:textId="77777777" w:rsidR="00844E3D" w:rsidRPr="005E55EA" w:rsidRDefault="00844E3D" w:rsidP="00844E3D">
      <w:pPr>
        <w:rPr>
          <w:rFonts w:ascii="Arial" w:hAnsi="Arial"/>
          <w:sz w:val="22"/>
        </w:rPr>
      </w:pPr>
    </w:p>
    <w:p w14:paraId="176F168C" w14:textId="77777777" w:rsidR="00844E3D" w:rsidRPr="005E55EA" w:rsidRDefault="00844E3D" w:rsidP="00844E3D">
      <w:pPr>
        <w:rPr>
          <w:rFonts w:ascii="Arial" w:hAnsi="Arial"/>
          <w:sz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972"/>
        <w:gridCol w:w="2370"/>
        <w:gridCol w:w="2398"/>
      </w:tblGrid>
      <w:tr w:rsidR="00844E3D" w:rsidRPr="005E55EA" w14:paraId="10E9F524" w14:textId="77777777" w:rsidTr="00F15D44">
        <w:trPr>
          <w:jc w:val="center"/>
        </w:trPr>
        <w:tc>
          <w:tcPr>
            <w:tcW w:w="2972" w:type="dxa"/>
            <w:tcBorders>
              <w:top w:val="single" w:sz="4" w:space="0" w:color="auto"/>
              <w:left w:val="single" w:sz="4" w:space="0" w:color="auto"/>
              <w:bottom w:val="single" w:sz="4" w:space="0" w:color="auto"/>
              <w:right w:val="single" w:sz="4" w:space="0" w:color="auto"/>
            </w:tcBorders>
          </w:tcPr>
          <w:p w14:paraId="1BC0BC39" w14:textId="77777777" w:rsidR="00844E3D" w:rsidRPr="005E55EA" w:rsidRDefault="00844E3D" w:rsidP="00F15D44">
            <w:pPr>
              <w:pStyle w:val="Tnormal"/>
              <w:rPr>
                <w:sz w:val="20"/>
              </w:rPr>
            </w:pPr>
          </w:p>
          <w:p w14:paraId="4C01957F" w14:textId="77777777" w:rsidR="00844E3D" w:rsidRPr="005E55EA" w:rsidRDefault="00844E3D" w:rsidP="00F15D44">
            <w:pPr>
              <w:pStyle w:val="Tnormal"/>
              <w:rPr>
                <w:sz w:val="20"/>
              </w:rPr>
            </w:pPr>
            <w:r w:rsidRPr="005E55EA">
              <w:rPr>
                <w:sz w:val="20"/>
              </w:rPr>
              <w:t>Období</w:t>
            </w:r>
          </w:p>
        </w:tc>
        <w:tc>
          <w:tcPr>
            <w:tcW w:w="2370" w:type="dxa"/>
            <w:tcBorders>
              <w:top w:val="single" w:sz="4" w:space="0" w:color="auto"/>
              <w:left w:val="single" w:sz="4" w:space="0" w:color="auto"/>
              <w:bottom w:val="single" w:sz="4" w:space="0" w:color="auto"/>
              <w:right w:val="single" w:sz="4" w:space="0" w:color="auto"/>
            </w:tcBorders>
            <w:hideMark/>
          </w:tcPr>
          <w:p w14:paraId="73D10B37" w14:textId="77777777" w:rsidR="00844E3D" w:rsidRPr="005E55EA" w:rsidRDefault="00844E3D" w:rsidP="00F15D44">
            <w:pPr>
              <w:pStyle w:val="Tnormal"/>
              <w:jc w:val="center"/>
              <w:rPr>
                <w:sz w:val="20"/>
              </w:rPr>
            </w:pPr>
            <w:r w:rsidRPr="005E55EA">
              <w:rPr>
                <w:sz w:val="20"/>
              </w:rPr>
              <w:t xml:space="preserve">roční minimální množství (ks) diplomatických e-pasů </w:t>
            </w:r>
          </w:p>
        </w:tc>
        <w:tc>
          <w:tcPr>
            <w:tcW w:w="2398" w:type="dxa"/>
            <w:tcBorders>
              <w:top w:val="single" w:sz="4" w:space="0" w:color="auto"/>
              <w:left w:val="single" w:sz="4" w:space="0" w:color="auto"/>
              <w:bottom w:val="single" w:sz="4" w:space="0" w:color="auto"/>
              <w:right w:val="single" w:sz="4" w:space="0" w:color="auto"/>
            </w:tcBorders>
            <w:hideMark/>
          </w:tcPr>
          <w:p w14:paraId="35A83444" w14:textId="77777777" w:rsidR="00844E3D" w:rsidRPr="005E55EA" w:rsidRDefault="00844E3D" w:rsidP="00F15D44">
            <w:pPr>
              <w:pStyle w:val="Tnormal"/>
              <w:jc w:val="center"/>
              <w:rPr>
                <w:sz w:val="20"/>
              </w:rPr>
            </w:pPr>
            <w:r w:rsidRPr="005E55EA">
              <w:rPr>
                <w:sz w:val="20"/>
              </w:rPr>
              <w:t xml:space="preserve">roční maximální množství (ks) diplomatických e-pasů </w:t>
            </w:r>
          </w:p>
        </w:tc>
      </w:tr>
      <w:tr w:rsidR="00844E3D" w:rsidRPr="005E55EA" w14:paraId="7476E398" w14:textId="77777777" w:rsidTr="00F15D44">
        <w:trPr>
          <w:trHeight w:val="340"/>
          <w:jc w:val="center"/>
        </w:trPr>
        <w:tc>
          <w:tcPr>
            <w:tcW w:w="2972" w:type="dxa"/>
            <w:tcBorders>
              <w:top w:val="single" w:sz="4" w:space="0" w:color="auto"/>
              <w:left w:val="single" w:sz="4" w:space="0" w:color="auto"/>
              <w:bottom w:val="single" w:sz="4" w:space="0" w:color="auto"/>
              <w:right w:val="single" w:sz="4" w:space="0" w:color="auto"/>
            </w:tcBorders>
            <w:vAlign w:val="center"/>
          </w:tcPr>
          <w:p w14:paraId="7A6E10C9" w14:textId="7808284C" w:rsidR="00844E3D" w:rsidRPr="005E55EA" w:rsidRDefault="00844E3D" w:rsidP="00F15D44">
            <w:pPr>
              <w:pStyle w:val="Tnormal"/>
              <w:spacing w:before="0" w:after="0"/>
              <w:rPr>
                <w:sz w:val="20"/>
              </w:rPr>
            </w:pPr>
            <w:r>
              <w:rPr>
                <w:sz w:val="20"/>
              </w:rPr>
              <w:t>1. 1. 2024 – 31. 12. 202</w:t>
            </w:r>
            <w:r w:rsidR="00311A34">
              <w:rPr>
                <w:sz w:val="20"/>
              </w:rPr>
              <w:t>4</w:t>
            </w:r>
          </w:p>
        </w:tc>
        <w:tc>
          <w:tcPr>
            <w:tcW w:w="2370" w:type="dxa"/>
            <w:tcBorders>
              <w:top w:val="single" w:sz="4" w:space="0" w:color="auto"/>
              <w:left w:val="single" w:sz="4" w:space="0" w:color="auto"/>
              <w:bottom w:val="single" w:sz="4" w:space="0" w:color="auto"/>
              <w:right w:val="single" w:sz="4" w:space="0" w:color="auto"/>
            </w:tcBorders>
            <w:vAlign w:val="center"/>
          </w:tcPr>
          <w:p w14:paraId="6B86DD63" w14:textId="32C07A44" w:rsidR="00844E3D" w:rsidRPr="005E55EA" w:rsidRDefault="007735C0" w:rsidP="00F15D44">
            <w:pPr>
              <w:pStyle w:val="Tnormal"/>
              <w:spacing w:before="0" w:after="0"/>
              <w:jc w:val="center"/>
              <w:rPr>
                <w:sz w:val="20"/>
              </w:rPr>
            </w:pPr>
            <w:r>
              <w:rPr>
                <w:sz w:val="20"/>
              </w:rPr>
              <w:t>700</w:t>
            </w:r>
          </w:p>
        </w:tc>
        <w:tc>
          <w:tcPr>
            <w:tcW w:w="2398" w:type="dxa"/>
            <w:tcBorders>
              <w:top w:val="single" w:sz="4" w:space="0" w:color="auto"/>
              <w:left w:val="single" w:sz="4" w:space="0" w:color="auto"/>
              <w:bottom w:val="single" w:sz="4" w:space="0" w:color="auto"/>
              <w:right w:val="single" w:sz="4" w:space="0" w:color="auto"/>
            </w:tcBorders>
            <w:vAlign w:val="center"/>
          </w:tcPr>
          <w:p w14:paraId="2FE80E3C" w14:textId="78505F55" w:rsidR="00844E3D" w:rsidRPr="005E55EA" w:rsidRDefault="007735C0" w:rsidP="00F15D44">
            <w:pPr>
              <w:pStyle w:val="Tnormal"/>
              <w:spacing w:before="0" w:after="0"/>
              <w:jc w:val="center"/>
              <w:rPr>
                <w:sz w:val="20"/>
              </w:rPr>
            </w:pPr>
            <w:r>
              <w:rPr>
                <w:sz w:val="20"/>
              </w:rPr>
              <w:t>900</w:t>
            </w:r>
          </w:p>
        </w:tc>
      </w:tr>
      <w:tr w:rsidR="00844E3D" w:rsidRPr="005E55EA" w14:paraId="64B82A53" w14:textId="77777777" w:rsidTr="00F15D44">
        <w:trPr>
          <w:trHeight w:val="340"/>
          <w:jc w:val="center"/>
        </w:trPr>
        <w:tc>
          <w:tcPr>
            <w:tcW w:w="2972" w:type="dxa"/>
            <w:tcBorders>
              <w:top w:val="single" w:sz="4" w:space="0" w:color="auto"/>
              <w:left w:val="single" w:sz="4" w:space="0" w:color="auto"/>
              <w:bottom w:val="single" w:sz="4" w:space="0" w:color="auto"/>
              <w:right w:val="single" w:sz="4" w:space="0" w:color="auto"/>
            </w:tcBorders>
            <w:vAlign w:val="center"/>
          </w:tcPr>
          <w:p w14:paraId="10062938" w14:textId="393AA521" w:rsidR="00844E3D" w:rsidRPr="005E55EA" w:rsidRDefault="00844E3D" w:rsidP="00F15D44">
            <w:pPr>
              <w:pStyle w:val="Tnormal"/>
              <w:spacing w:before="0" w:after="0"/>
              <w:rPr>
                <w:sz w:val="20"/>
              </w:rPr>
            </w:pPr>
            <w:r>
              <w:rPr>
                <w:sz w:val="20"/>
              </w:rPr>
              <w:t>1. 1. 202</w:t>
            </w:r>
            <w:r w:rsidR="00311A34">
              <w:rPr>
                <w:sz w:val="20"/>
              </w:rPr>
              <w:t>5</w:t>
            </w:r>
            <w:r>
              <w:rPr>
                <w:sz w:val="20"/>
              </w:rPr>
              <w:t xml:space="preserve"> – 31. 12. 2025</w:t>
            </w:r>
          </w:p>
        </w:tc>
        <w:tc>
          <w:tcPr>
            <w:tcW w:w="2370" w:type="dxa"/>
            <w:tcBorders>
              <w:top w:val="single" w:sz="4" w:space="0" w:color="auto"/>
              <w:left w:val="single" w:sz="4" w:space="0" w:color="auto"/>
              <w:bottom w:val="single" w:sz="4" w:space="0" w:color="auto"/>
              <w:right w:val="single" w:sz="4" w:space="0" w:color="auto"/>
            </w:tcBorders>
            <w:vAlign w:val="center"/>
          </w:tcPr>
          <w:p w14:paraId="57680B81" w14:textId="481DB9B1" w:rsidR="00844E3D" w:rsidRPr="005E55EA" w:rsidRDefault="007735C0" w:rsidP="00F15D44">
            <w:pPr>
              <w:pStyle w:val="Tnormal"/>
              <w:spacing w:before="0" w:after="0"/>
              <w:jc w:val="center"/>
              <w:rPr>
                <w:sz w:val="20"/>
              </w:rPr>
            </w:pPr>
            <w:r>
              <w:rPr>
                <w:sz w:val="20"/>
              </w:rPr>
              <w:t>700</w:t>
            </w:r>
          </w:p>
        </w:tc>
        <w:tc>
          <w:tcPr>
            <w:tcW w:w="2398" w:type="dxa"/>
            <w:tcBorders>
              <w:top w:val="single" w:sz="4" w:space="0" w:color="auto"/>
              <w:left w:val="single" w:sz="4" w:space="0" w:color="auto"/>
              <w:bottom w:val="single" w:sz="4" w:space="0" w:color="auto"/>
              <w:right w:val="single" w:sz="4" w:space="0" w:color="auto"/>
            </w:tcBorders>
            <w:vAlign w:val="center"/>
          </w:tcPr>
          <w:p w14:paraId="4D8E3C9D" w14:textId="0E4B836D" w:rsidR="00844E3D" w:rsidRPr="005E55EA" w:rsidRDefault="007735C0" w:rsidP="00F15D44">
            <w:pPr>
              <w:pStyle w:val="Tnormal"/>
              <w:spacing w:before="0" w:after="0"/>
              <w:jc w:val="center"/>
              <w:rPr>
                <w:sz w:val="20"/>
              </w:rPr>
            </w:pPr>
            <w:r>
              <w:rPr>
                <w:sz w:val="20"/>
              </w:rPr>
              <w:t>900</w:t>
            </w:r>
          </w:p>
        </w:tc>
      </w:tr>
      <w:tr w:rsidR="00844E3D" w:rsidRPr="005E55EA" w14:paraId="1F627707" w14:textId="77777777" w:rsidTr="00F15D44">
        <w:trPr>
          <w:trHeight w:val="340"/>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083CA373" w14:textId="77777777" w:rsidR="00844E3D" w:rsidRPr="005E55EA" w:rsidRDefault="00844E3D" w:rsidP="00F15D44">
            <w:pPr>
              <w:pStyle w:val="Tnormal"/>
              <w:spacing w:before="0" w:after="0"/>
              <w:rPr>
                <w:b/>
                <w:sz w:val="20"/>
              </w:rPr>
            </w:pPr>
            <w:r w:rsidRPr="005E55EA">
              <w:rPr>
                <w:b/>
                <w:sz w:val="20"/>
              </w:rPr>
              <w:t>Celkem za období</w:t>
            </w:r>
          </w:p>
        </w:tc>
        <w:tc>
          <w:tcPr>
            <w:tcW w:w="2370" w:type="dxa"/>
            <w:tcBorders>
              <w:top w:val="single" w:sz="4" w:space="0" w:color="auto"/>
              <w:left w:val="nil"/>
              <w:bottom w:val="single" w:sz="4" w:space="0" w:color="auto"/>
              <w:right w:val="single" w:sz="4" w:space="0" w:color="auto"/>
            </w:tcBorders>
            <w:vAlign w:val="center"/>
          </w:tcPr>
          <w:p w14:paraId="19571878" w14:textId="79581D2E" w:rsidR="00844E3D" w:rsidRPr="005E55EA" w:rsidRDefault="007735C0" w:rsidP="00F15D44">
            <w:pPr>
              <w:pStyle w:val="Tnormal"/>
              <w:spacing w:before="0" w:after="0"/>
              <w:jc w:val="center"/>
              <w:rPr>
                <w:b/>
                <w:sz w:val="20"/>
              </w:rPr>
            </w:pPr>
            <w:r>
              <w:rPr>
                <w:b/>
                <w:sz w:val="20"/>
              </w:rPr>
              <w:t>1 400</w:t>
            </w:r>
          </w:p>
        </w:tc>
        <w:tc>
          <w:tcPr>
            <w:tcW w:w="2398" w:type="dxa"/>
            <w:tcBorders>
              <w:top w:val="single" w:sz="4" w:space="0" w:color="auto"/>
              <w:left w:val="nil"/>
              <w:bottom w:val="single" w:sz="4" w:space="0" w:color="auto"/>
              <w:right w:val="single" w:sz="4" w:space="0" w:color="auto"/>
            </w:tcBorders>
            <w:vAlign w:val="center"/>
          </w:tcPr>
          <w:p w14:paraId="3D527515" w14:textId="7FB30968" w:rsidR="00844E3D" w:rsidRPr="005E55EA" w:rsidRDefault="007735C0" w:rsidP="00F15D44">
            <w:pPr>
              <w:pStyle w:val="Tnormal"/>
              <w:spacing w:before="0" w:after="0"/>
              <w:jc w:val="center"/>
              <w:rPr>
                <w:b/>
                <w:sz w:val="20"/>
              </w:rPr>
            </w:pPr>
            <w:r>
              <w:rPr>
                <w:b/>
                <w:sz w:val="20"/>
              </w:rPr>
              <w:t>1 800</w:t>
            </w:r>
          </w:p>
        </w:tc>
      </w:tr>
    </w:tbl>
    <w:p w14:paraId="1F7D1D90" w14:textId="77777777" w:rsidR="00844E3D" w:rsidRPr="005E55EA" w:rsidRDefault="00844E3D" w:rsidP="00844E3D">
      <w:pPr>
        <w:rPr>
          <w:rFonts w:ascii="Arial" w:hAnsi="Arial"/>
          <w:sz w:val="22"/>
        </w:rPr>
      </w:pPr>
    </w:p>
    <w:p w14:paraId="1DE3E4DF" w14:textId="77777777" w:rsidR="00844E3D" w:rsidRPr="005E55EA" w:rsidRDefault="00844E3D" w:rsidP="00844E3D">
      <w:pPr>
        <w:ind w:left="360"/>
        <w:rPr>
          <w:rFonts w:ascii="Arial" w:hAnsi="Arial"/>
          <w:sz w:val="16"/>
        </w:rPr>
      </w:pPr>
    </w:p>
    <w:p w14:paraId="4AD00465" w14:textId="1C15F6D5" w:rsidR="00844E3D" w:rsidRPr="00372FA2" w:rsidRDefault="00844E3D" w:rsidP="00FF2A2F">
      <w:pPr>
        <w:pStyle w:val="Zkladntextodsazen"/>
        <w:numPr>
          <w:ilvl w:val="1"/>
          <w:numId w:val="18"/>
        </w:numPr>
        <w:tabs>
          <w:tab w:val="clear" w:pos="1440"/>
        </w:tabs>
        <w:spacing w:after="0"/>
        <w:ind w:left="426"/>
        <w:jc w:val="both"/>
        <w:rPr>
          <w:rFonts w:ascii="Arial" w:hAnsi="Arial" w:cs="Arial"/>
          <w:sz w:val="22"/>
          <w:szCs w:val="22"/>
          <w:lang w:val="cs-CZ"/>
        </w:rPr>
      </w:pPr>
      <w:r w:rsidRPr="00FD538B">
        <w:rPr>
          <w:rFonts w:ascii="Arial" w:hAnsi="Arial" w:cs="Arial"/>
          <w:sz w:val="22"/>
          <w:szCs w:val="22"/>
          <w:lang w:val="cs-CZ"/>
        </w:rPr>
        <w:t xml:space="preserve">personalizovaný strojově čitelný služební pas České republiky </w:t>
      </w:r>
      <w:r w:rsidRPr="00E3411E">
        <w:rPr>
          <w:rFonts w:ascii="Arial" w:hAnsi="Arial" w:cs="Arial"/>
          <w:sz w:val="22"/>
          <w:szCs w:val="22"/>
          <w:lang w:val="cs-CZ"/>
        </w:rPr>
        <w:t xml:space="preserve">s nosičem dat s biometrickými </w:t>
      </w:r>
      <w:r>
        <w:rPr>
          <w:rFonts w:ascii="Arial" w:hAnsi="Arial" w:cs="Arial"/>
          <w:sz w:val="22"/>
          <w:szCs w:val="22"/>
          <w:lang w:val="cs-CZ"/>
        </w:rPr>
        <w:t>prvky</w:t>
      </w:r>
      <w:r w:rsidRPr="00E3411E">
        <w:rPr>
          <w:rFonts w:ascii="Arial" w:hAnsi="Arial" w:cs="Arial"/>
          <w:sz w:val="22"/>
          <w:szCs w:val="22"/>
          <w:lang w:val="cs-CZ"/>
        </w:rPr>
        <w:t xml:space="preserve"> a s integrovanou viditelnou podobou </w:t>
      </w:r>
      <w:r>
        <w:rPr>
          <w:rFonts w:ascii="Arial" w:hAnsi="Arial" w:cs="Arial"/>
          <w:sz w:val="22"/>
          <w:szCs w:val="22"/>
          <w:lang w:val="cs-CZ"/>
        </w:rPr>
        <w:t>žadatele</w:t>
      </w:r>
      <w:r w:rsidRPr="00E3411E">
        <w:rPr>
          <w:rFonts w:ascii="Arial" w:hAnsi="Arial" w:cs="Arial"/>
          <w:sz w:val="22"/>
          <w:szCs w:val="22"/>
          <w:lang w:val="cs-CZ"/>
        </w:rPr>
        <w:t xml:space="preserve"> a integrovaným viditelným podpisem </w:t>
      </w:r>
      <w:r>
        <w:rPr>
          <w:rFonts w:ascii="Arial" w:hAnsi="Arial" w:cs="Arial"/>
          <w:sz w:val="22"/>
          <w:szCs w:val="22"/>
          <w:lang w:val="cs-CZ"/>
        </w:rPr>
        <w:t>žadatele</w:t>
      </w:r>
      <w:r w:rsidRPr="00E3411E">
        <w:rPr>
          <w:rFonts w:ascii="Arial" w:hAnsi="Arial" w:cs="Arial"/>
          <w:sz w:val="22"/>
          <w:szCs w:val="22"/>
          <w:lang w:val="cs-CZ"/>
        </w:rPr>
        <w:t xml:space="preserve"> (dále </w:t>
      </w:r>
      <w:r w:rsidRPr="009F4C1E">
        <w:rPr>
          <w:rFonts w:ascii="Arial" w:hAnsi="Arial" w:cs="Arial"/>
          <w:sz w:val="22"/>
          <w:szCs w:val="22"/>
          <w:lang w:val="cs-CZ"/>
        </w:rPr>
        <w:t>jen „</w:t>
      </w:r>
      <w:r w:rsidRPr="00DD6208">
        <w:rPr>
          <w:rFonts w:ascii="Arial" w:hAnsi="Arial" w:cs="Arial"/>
          <w:sz w:val="22"/>
          <w:szCs w:val="22"/>
          <w:lang w:val="cs-CZ"/>
        </w:rPr>
        <w:t>služební e-pas</w:t>
      </w:r>
      <w:r w:rsidR="00C64A4F" w:rsidRPr="009F4C1E">
        <w:rPr>
          <w:rFonts w:ascii="Arial" w:hAnsi="Arial" w:cs="Arial"/>
          <w:sz w:val="22"/>
          <w:szCs w:val="22"/>
          <w:lang w:val="cs-CZ"/>
        </w:rPr>
        <w:t>“</w:t>
      </w:r>
      <w:r w:rsidRPr="009F4C1E">
        <w:rPr>
          <w:rFonts w:ascii="Arial" w:hAnsi="Arial" w:cs="Arial"/>
          <w:sz w:val="22"/>
          <w:szCs w:val="22"/>
          <w:lang w:val="cs-CZ"/>
        </w:rPr>
        <w:t>),</w:t>
      </w:r>
      <w:r>
        <w:rPr>
          <w:rFonts w:ascii="Arial" w:hAnsi="Arial" w:cs="Arial"/>
          <w:sz w:val="22"/>
          <w:szCs w:val="22"/>
          <w:lang w:val="cs-CZ"/>
        </w:rPr>
        <w:t xml:space="preserve"> </w:t>
      </w:r>
      <w:r w:rsidRPr="00372FA2">
        <w:rPr>
          <w:rFonts w:ascii="Arial" w:hAnsi="Arial" w:cs="Arial"/>
          <w:sz w:val="22"/>
          <w:szCs w:val="22"/>
          <w:lang w:val="cs-CZ"/>
        </w:rPr>
        <w:t xml:space="preserve">v celkovém minimálním množství </w:t>
      </w:r>
      <w:r w:rsidR="007735C0">
        <w:rPr>
          <w:rFonts w:ascii="Arial" w:hAnsi="Arial" w:cs="Arial"/>
          <w:sz w:val="22"/>
          <w:szCs w:val="22"/>
          <w:lang w:val="cs-CZ"/>
        </w:rPr>
        <w:t>1 200</w:t>
      </w:r>
      <w:r w:rsidR="007735C0" w:rsidRPr="00372FA2">
        <w:rPr>
          <w:rFonts w:ascii="Arial" w:hAnsi="Arial" w:cs="Arial"/>
          <w:sz w:val="22"/>
          <w:szCs w:val="22"/>
          <w:lang w:val="cs-CZ"/>
        </w:rPr>
        <w:t xml:space="preserve"> </w:t>
      </w:r>
      <w:r w:rsidRPr="00372FA2">
        <w:rPr>
          <w:rFonts w:ascii="Arial" w:hAnsi="Arial" w:cs="Arial"/>
          <w:sz w:val="22"/>
          <w:szCs w:val="22"/>
          <w:lang w:val="cs-CZ"/>
        </w:rPr>
        <w:t>ks služebních e-pasů, a to takto:</w:t>
      </w:r>
    </w:p>
    <w:p w14:paraId="2945782D" w14:textId="77777777" w:rsidR="00844E3D" w:rsidRPr="00A400A8" w:rsidRDefault="00844E3D" w:rsidP="00844E3D">
      <w:pPr>
        <w:pStyle w:val="Zkladntextodsazen"/>
        <w:spacing w:after="0"/>
        <w:ind w:left="357"/>
        <w:jc w:val="both"/>
        <w:rPr>
          <w:rFonts w:ascii="Arial" w:hAnsi="Arial" w:cs="Arial"/>
          <w:sz w:val="22"/>
          <w:szCs w:val="22"/>
          <w:lang w:val="cs-CZ"/>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972"/>
        <w:gridCol w:w="2370"/>
        <w:gridCol w:w="2398"/>
      </w:tblGrid>
      <w:tr w:rsidR="00844E3D" w:rsidRPr="005E55EA" w14:paraId="6E77AB5E" w14:textId="77777777" w:rsidTr="00F15D44">
        <w:trPr>
          <w:jc w:val="center"/>
        </w:trPr>
        <w:tc>
          <w:tcPr>
            <w:tcW w:w="2972" w:type="dxa"/>
            <w:tcBorders>
              <w:top w:val="single" w:sz="4" w:space="0" w:color="auto"/>
              <w:left w:val="single" w:sz="4" w:space="0" w:color="auto"/>
              <w:bottom w:val="single" w:sz="4" w:space="0" w:color="auto"/>
              <w:right w:val="single" w:sz="4" w:space="0" w:color="auto"/>
            </w:tcBorders>
          </w:tcPr>
          <w:p w14:paraId="692015E2" w14:textId="77777777" w:rsidR="00844E3D" w:rsidRPr="005E55EA" w:rsidRDefault="00844E3D" w:rsidP="00F15D44">
            <w:pPr>
              <w:pStyle w:val="Tnormal"/>
              <w:rPr>
                <w:sz w:val="20"/>
              </w:rPr>
            </w:pPr>
          </w:p>
          <w:p w14:paraId="0EF48082" w14:textId="77777777" w:rsidR="00844E3D" w:rsidRPr="005E55EA" w:rsidRDefault="00844E3D" w:rsidP="00F15D44">
            <w:pPr>
              <w:pStyle w:val="Tnormal"/>
              <w:rPr>
                <w:sz w:val="20"/>
              </w:rPr>
            </w:pPr>
            <w:r w:rsidRPr="005E55EA">
              <w:rPr>
                <w:sz w:val="20"/>
              </w:rPr>
              <w:t>Období</w:t>
            </w:r>
          </w:p>
        </w:tc>
        <w:tc>
          <w:tcPr>
            <w:tcW w:w="2370" w:type="dxa"/>
            <w:tcBorders>
              <w:top w:val="single" w:sz="4" w:space="0" w:color="auto"/>
              <w:left w:val="single" w:sz="4" w:space="0" w:color="auto"/>
              <w:bottom w:val="single" w:sz="4" w:space="0" w:color="auto"/>
              <w:right w:val="single" w:sz="4" w:space="0" w:color="auto"/>
            </w:tcBorders>
            <w:hideMark/>
          </w:tcPr>
          <w:p w14:paraId="54F2A2F0" w14:textId="77777777" w:rsidR="00844E3D" w:rsidRPr="005E55EA" w:rsidRDefault="00844E3D" w:rsidP="00F15D44">
            <w:pPr>
              <w:pStyle w:val="Tnormal"/>
              <w:jc w:val="center"/>
              <w:rPr>
                <w:sz w:val="20"/>
              </w:rPr>
            </w:pPr>
            <w:r w:rsidRPr="005E55EA">
              <w:rPr>
                <w:sz w:val="20"/>
              </w:rPr>
              <w:t xml:space="preserve">roční minimální množství (ks) služebních e-pasů </w:t>
            </w:r>
          </w:p>
        </w:tc>
        <w:tc>
          <w:tcPr>
            <w:tcW w:w="2398" w:type="dxa"/>
            <w:tcBorders>
              <w:top w:val="single" w:sz="4" w:space="0" w:color="auto"/>
              <w:left w:val="single" w:sz="4" w:space="0" w:color="auto"/>
              <w:bottom w:val="single" w:sz="4" w:space="0" w:color="auto"/>
              <w:right w:val="single" w:sz="4" w:space="0" w:color="auto"/>
            </w:tcBorders>
            <w:hideMark/>
          </w:tcPr>
          <w:p w14:paraId="7B61B55D" w14:textId="77777777" w:rsidR="00844E3D" w:rsidRPr="005E55EA" w:rsidRDefault="00844E3D" w:rsidP="00F15D44">
            <w:pPr>
              <w:pStyle w:val="Tnormal"/>
              <w:jc w:val="center"/>
              <w:rPr>
                <w:sz w:val="20"/>
              </w:rPr>
            </w:pPr>
            <w:r w:rsidRPr="005E55EA">
              <w:rPr>
                <w:sz w:val="20"/>
              </w:rPr>
              <w:t xml:space="preserve">roční maximální množství (ks) služebních e-pasů </w:t>
            </w:r>
          </w:p>
        </w:tc>
      </w:tr>
      <w:tr w:rsidR="00844E3D" w:rsidRPr="005E55EA" w14:paraId="4B8BC956" w14:textId="77777777" w:rsidTr="00F15D44">
        <w:trPr>
          <w:trHeight w:val="340"/>
          <w:jc w:val="center"/>
        </w:trPr>
        <w:tc>
          <w:tcPr>
            <w:tcW w:w="2972" w:type="dxa"/>
            <w:tcBorders>
              <w:top w:val="single" w:sz="4" w:space="0" w:color="auto"/>
              <w:left w:val="single" w:sz="4" w:space="0" w:color="auto"/>
              <w:bottom w:val="single" w:sz="4" w:space="0" w:color="auto"/>
              <w:right w:val="single" w:sz="4" w:space="0" w:color="auto"/>
            </w:tcBorders>
            <w:vAlign w:val="center"/>
          </w:tcPr>
          <w:p w14:paraId="7FF61547" w14:textId="004D5CDA" w:rsidR="00844E3D" w:rsidRPr="005E55EA" w:rsidRDefault="00844E3D" w:rsidP="00F15D44">
            <w:pPr>
              <w:pStyle w:val="Tnormal"/>
              <w:spacing w:before="0" w:after="0"/>
              <w:rPr>
                <w:sz w:val="20"/>
              </w:rPr>
            </w:pPr>
            <w:r>
              <w:rPr>
                <w:sz w:val="20"/>
              </w:rPr>
              <w:t xml:space="preserve">1. 1. 2024 – 31. 12. </w:t>
            </w:r>
            <w:r w:rsidR="00311A34">
              <w:rPr>
                <w:sz w:val="20"/>
              </w:rPr>
              <w:t>2024</w:t>
            </w:r>
          </w:p>
        </w:tc>
        <w:tc>
          <w:tcPr>
            <w:tcW w:w="2370" w:type="dxa"/>
            <w:tcBorders>
              <w:top w:val="single" w:sz="4" w:space="0" w:color="auto"/>
              <w:left w:val="single" w:sz="4" w:space="0" w:color="auto"/>
              <w:bottom w:val="single" w:sz="4" w:space="0" w:color="auto"/>
              <w:right w:val="single" w:sz="4" w:space="0" w:color="auto"/>
            </w:tcBorders>
            <w:vAlign w:val="center"/>
          </w:tcPr>
          <w:p w14:paraId="1E9B46CC" w14:textId="2382653A" w:rsidR="00844E3D" w:rsidRPr="005E55EA" w:rsidRDefault="007735C0" w:rsidP="00F15D44">
            <w:pPr>
              <w:pStyle w:val="Tnormal"/>
              <w:spacing w:before="0" w:after="0"/>
              <w:jc w:val="center"/>
              <w:rPr>
                <w:sz w:val="20"/>
              </w:rPr>
            </w:pPr>
            <w:r>
              <w:rPr>
                <w:sz w:val="20"/>
              </w:rPr>
              <w:t>600</w:t>
            </w:r>
          </w:p>
        </w:tc>
        <w:tc>
          <w:tcPr>
            <w:tcW w:w="2398" w:type="dxa"/>
            <w:tcBorders>
              <w:top w:val="single" w:sz="4" w:space="0" w:color="auto"/>
              <w:left w:val="single" w:sz="4" w:space="0" w:color="auto"/>
              <w:bottom w:val="single" w:sz="4" w:space="0" w:color="auto"/>
              <w:right w:val="single" w:sz="4" w:space="0" w:color="auto"/>
            </w:tcBorders>
            <w:vAlign w:val="center"/>
          </w:tcPr>
          <w:p w14:paraId="45F7B948" w14:textId="6B181DD9" w:rsidR="00844E3D" w:rsidRPr="005E55EA" w:rsidRDefault="007735C0" w:rsidP="00F15D44">
            <w:pPr>
              <w:pStyle w:val="Tnormal"/>
              <w:spacing w:before="0" w:after="0"/>
              <w:jc w:val="center"/>
              <w:rPr>
                <w:sz w:val="20"/>
              </w:rPr>
            </w:pPr>
            <w:r>
              <w:rPr>
                <w:sz w:val="20"/>
              </w:rPr>
              <w:t>800</w:t>
            </w:r>
          </w:p>
        </w:tc>
      </w:tr>
      <w:tr w:rsidR="00844E3D" w:rsidRPr="005E55EA" w14:paraId="2FDF3BC3" w14:textId="77777777" w:rsidTr="00F15D44">
        <w:trPr>
          <w:trHeight w:val="340"/>
          <w:jc w:val="center"/>
        </w:trPr>
        <w:tc>
          <w:tcPr>
            <w:tcW w:w="2972" w:type="dxa"/>
            <w:tcBorders>
              <w:top w:val="single" w:sz="4" w:space="0" w:color="auto"/>
              <w:left w:val="single" w:sz="4" w:space="0" w:color="auto"/>
              <w:bottom w:val="single" w:sz="4" w:space="0" w:color="auto"/>
              <w:right w:val="single" w:sz="4" w:space="0" w:color="auto"/>
            </w:tcBorders>
            <w:vAlign w:val="center"/>
          </w:tcPr>
          <w:p w14:paraId="4CB7BB56" w14:textId="76E0A389" w:rsidR="00844E3D" w:rsidRPr="005E55EA" w:rsidRDefault="00844E3D" w:rsidP="00F15D44">
            <w:pPr>
              <w:pStyle w:val="Tnormal"/>
              <w:spacing w:before="0" w:after="0"/>
              <w:rPr>
                <w:sz w:val="20"/>
              </w:rPr>
            </w:pPr>
            <w:r>
              <w:rPr>
                <w:sz w:val="20"/>
              </w:rPr>
              <w:t>1. 1. 202</w:t>
            </w:r>
            <w:r w:rsidR="00311A34">
              <w:rPr>
                <w:sz w:val="20"/>
              </w:rPr>
              <w:t>5</w:t>
            </w:r>
            <w:r>
              <w:rPr>
                <w:sz w:val="20"/>
              </w:rPr>
              <w:t xml:space="preserve"> – 31. 12. 2025</w:t>
            </w:r>
          </w:p>
        </w:tc>
        <w:tc>
          <w:tcPr>
            <w:tcW w:w="2370" w:type="dxa"/>
            <w:tcBorders>
              <w:top w:val="single" w:sz="4" w:space="0" w:color="auto"/>
              <w:left w:val="single" w:sz="4" w:space="0" w:color="auto"/>
              <w:bottom w:val="single" w:sz="4" w:space="0" w:color="auto"/>
              <w:right w:val="single" w:sz="4" w:space="0" w:color="auto"/>
            </w:tcBorders>
            <w:vAlign w:val="center"/>
          </w:tcPr>
          <w:p w14:paraId="3F9ABCF1" w14:textId="581DDC41" w:rsidR="00844E3D" w:rsidRPr="005E55EA" w:rsidRDefault="007735C0" w:rsidP="00F15D44">
            <w:pPr>
              <w:pStyle w:val="Tnormal"/>
              <w:spacing w:before="0" w:after="0"/>
              <w:jc w:val="center"/>
              <w:rPr>
                <w:sz w:val="20"/>
              </w:rPr>
            </w:pPr>
            <w:r>
              <w:rPr>
                <w:sz w:val="20"/>
              </w:rPr>
              <w:t>600</w:t>
            </w:r>
          </w:p>
        </w:tc>
        <w:tc>
          <w:tcPr>
            <w:tcW w:w="2398" w:type="dxa"/>
            <w:tcBorders>
              <w:top w:val="single" w:sz="4" w:space="0" w:color="auto"/>
              <w:left w:val="single" w:sz="4" w:space="0" w:color="auto"/>
              <w:bottom w:val="single" w:sz="4" w:space="0" w:color="auto"/>
              <w:right w:val="single" w:sz="4" w:space="0" w:color="auto"/>
            </w:tcBorders>
            <w:vAlign w:val="center"/>
          </w:tcPr>
          <w:p w14:paraId="2E4F3634" w14:textId="1E3FEB36" w:rsidR="00844E3D" w:rsidRPr="005E55EA" w:rsidRDefault="007735C0" w:rsidP="00F15D44">
            <w:pPr>
              <w:pStyle w:val="Tnormal"/>
              <w:spacing w:before="0" w:after="0"/>
              <w:jc w:val="center"/>
              <w:rPr>
                <w:sz w:val="20"/>
              </w:rPr>
            </w:pPr>
            <w:r>
              <w:rPr>
                <w:sz w:val="20"/>
              </w:rPr>
              <w:t>800</w:t>
            </w:r>
          </w:p>
        </w:tc>
      </w:tr>
      <w:tr w:rsidR="00844E3D" w:rsidRPr="005E55EA" w14:paraId="5DE4C90C" w14:textId="77777777" w:rsidTr="00F15D44">
        <w:trPr>
          <w:trHeight w:val="340"/>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22047DA3" w14:textId="77777777" w:rsidR="00844E3D" w:rsidRPr="005E55EA" w:rsidRDefault="00844E3D" w:rsidP="00F15D44">
            <w:pPr>
              <w:pStyle w:val="Tnormal"/>
              <w:spacing w:before="0" w:after="0"/>
              <w:rPr>
                <w:b/>
                <w:sz w:val="20"/>
              </w:rPr>
            </w:pPr>
            <w:r w:rsidRPr="005E55EA">
              <w:rPr>
                <w:b/>
                <w:sz w:val="20"/>
              </w:rPr>
              <w:t>Celkem za období</w:t>
            </w:r>
          </w:p>
        </w:tc>
        <w:tc>
          <w:tcPr>
            <w:tcW w:w="2370" w:type="dxa"/>
            <w:tcBorders>
              <w:top w:val="single" w:sz="4" w:space="0" w:color="auto"/>
              <w:left w:val="nil"/>
              <w:bottom w:val="single" w:sz="4" w:space="0" w:color="auto"/>
              <w:right w:val="single" w:sz="4" w:space="0" w:color="auto"/>
            </w:tcBorders>
            <w:vAlign w:val="center"/>
          </w:tcPr>
          <w:p w14:paraId="215488DE" w14:textId="6F74F6A4" w:rsidR="00844E3D" w:rsidRPr="005E55EA" w:rsidRDefault="007735C0" w:rsidP="00F15D44">
            <w:pPr>
              <w:pStyle w:val="Tnormal"/>
              <w:spacing w:before="0" w:after="0"/>
              <w:jc w:val="center"/>
              <w:rPr>
                <w:b/>
                <w:sz w:val="20"/>
              </w:rPr>
            </w:pPr>
            <w:r>
              <w:rPr>
                <w:b/>
                <w:sz w:val="20"/>
              </w:rPr>
              <w:t>1 200</w:t>
            </w:r>
          </w:p>
        </w:tc>
        <w:tc>
          <w:tcPr>
            <w:tcW w:w="2398" w:type="dxa"/>
            <w:tcBorders>
              <w:top w:val="single" w:sz="4" w:space="0" w:color="auto"/>
              <w:left w:val="nil"/>
              <w:bottom w:val="single" w:sz="4" w:space="0" w:color="auto"/>
              <w:right w:val="single" w:sz="4" w:space="0" w:color="auto"/>
            </w:tcBorders>
            <w:vAlign w:val="center"/>
          </w:tcPr>
          <w:p w14:paraId="43137E65" w14:textId="17C9C90C" w:rsidR="00844E3D" w:rsidRPr="005E55EA" w:rsidRDefault="007735C0" w:rsidP="00F15D44">
            <w:pPr>
              <w:pStyle w:val="Tnormal"/>
              <w:spacing w:before="0" w:after="0"/>
              <w:jc w:val="center"/>
              <w:rPr>
                <w:b/>
                <w:sz w:val="20"/>
              </w:rPr>
            </w:pPr>
            <w:r>
              <w:rPr>
                <w:b/>
                <w:sz w:val="20"/>
              </w:rPr>
              <w:t>1 600</w:t>
            </w:r>
          </w:p>
        </w:tc>
      </w:tr>
    </w:tbl>
    <w:p w14:paraId="2D01C1D4" w14:textId="77777777" w:rsidR="00844E3D" w:rsidRPr="00A400A8" w:rsidRDefault="00844E3D" w:rsidP="00844E3D">
      <w:pPr>
        <w:pStyle w:val="Zkladntextodsazen"/>
        <w:spacing w:after="0"/>
        <w:ind w:left="0"/>
        <w:jc w:val="both"/>
        <w:rPr>
          <w:rFonts w:ascii="Arial" w:hAnsi="Arial" w:cs="Arial"/>
          <w:sz w:val="22"/>
          <w:szCs w:val="22"/>
          <w:lang w:val="cs-CZ"/>
        </w:rPr>
      </w:pPr>
    </w:p>
    <w:p w14:paraId="3775AE25" w14:textId="2A486A0E" w:rsidR="00844E3D" w:rsidRPr="00BB113F" w:rsidRDefault="00844E3D" w:rsidP="00844E3D">
      <w:pPr>
        <w:spacing w:before="120" w:after="120"/>
        <w:ind w:left="357"/>
        <w:jc w:val="both"/>
        <w:rPr>
          <w:rFonts w:ascii="Arial" w:hAnsi="Arial" w:cs="Arial"/>
          <w:sz w:val="22"/>
          <w:szCs w:val="22"/>
          <w:lang w:eastAsia="x-none"/>
        </w:rPr>
      </w:pPr>
      <w:r w:rsidRPr="00A400A8">
        <w:rPr>
          <w:rFonts w:ascii="Arial" w:hAnsi="Arial" w:cs="Arial"/>
          <w:sz w:val="22"/>
          <w:szCs w:val="22"/>
          <w:lang w:eastAsia="x-none"/>
        </w:rPr>
        <w:t xml:space="preserve">Uvedená minimální a maximální množství </w:t>
      </w:r>
      <w:r w:rsidRPr="00BB113F">
        <w:rPr>
          <w:rFonts w:ascii="Arial" w:hAnsi="Arial" w:cs="Arial"/>
          <w:sz w:val="22"/>
          <w:szCs w:val="22"/>
          <w:lang w:eastAsia="x-none"/>
        </w:rPr>
        <w:t>dokladů uvedených v</w:t>
      </w:r>
      <w:r w:rsidR="00311A34" w:rsidRPr="00BB113F">
        <w:rPr>
          <w:rFonts w:ascii="Arial" w:hAnsi="Arial" w:cs="Arial"/>
          <w:sz w:val="22"/>
          <w:szCs w:val="22"/>
          <w:lang w:eastAsia="x-none"/>
        </w:rPr>
        <w:t xml:space="preserve"> tomto </w:t>
      </w:r>
      <w:r w:rsidRPr="00BB113F">
        <w:rPr>
          <w:rFonts w:ascii="Arial" w:hAnsi="Arial" w:cs="Arial"/>
          <w:sz w:val="22"/>
          <w:szCs w:val="22"/>
          <w:lang w:eastAsia="x-none"/>
        </w:rPr>
        <w:t>odst</w:t>
      </w:r>
      <w:r w:rsidR="003E6EF1">
        <w:rPr>
          <w:rFonts w:ascii="Arial" w:hAnsi="Arial" w:cs="Arial"/>
          <w:sz w:val="22"/>
          <w:szCs w:val="22"/>
          <w:lang w:eastAsia="x-none"/>
        </w:rPr>
        <w:t>avci</w:t>
      </w:r>
      <w:r w:rsidRPr="00BB113F">
        <w:rPr>
          <w:rFonts w:ascii="Arial" w:hAnsi="Arial" w:cs="Arial"/>
          <w:sz w:val="22"/>
          <w:szCs w:val="22"/>
          <w:lang w:eastAsia="x-none"/>
        </w:rPr>
        <w:t xml:space="preserve"> smlouvy, zahrnují i specimeny těchto dokladů. Podmínky pro dodávání specimenů jsou uvedeny v čl. IX odst. 2 smlouvy.</w:t>
      </w:r>
    </w:p>
    <w:p w14:paraId="38A689E6" w14:textId="211E5D44" w:rsidR="00844E3D" w:rsidRPr="00BB113F" w:rsidRDefault="00844E3D" w:rsidP="00844E3D">
      <w:pPr>
        <w:spacing w:before="120" w:after="120"/>
        <w:ind w:left="357"/>
        <w:jc w:val="both"/>
        <w:rPr>
          <w:rFonts w:ascii="Arial" w:hAnsi="Arial"/>
          <w:sz w:val="22"/>
        </w:rPr>
      </w:pPr>
      <w:r w:rsidRPr="00BB113F">
        <w:rPr>
          <w:rFonts w:ascii="Arial" w:hAnsi="Arial" w:cs="Arial"/>
          <w:b/>
          <w:bCs/>
          <w:i/>
          <w:iCs/>
          <w:sz w:val="22"/>
          <w:szCs w:val="22"/>
        </w:rPr>
        <w:t>3.  technickou podporu provozu systému CDBP_MZV</w:t>
      </w:r>
      <w:r w:rsidRPr="00BB113F">
        <w:rPr>
          <w:rFonts w:ascii="Arial" w:hAnsi="Arial"/>
          <w:sz w:val="22"/>
        </w:rPr>
        <w:t xml:space="preserve"> </w:t>
      </w:r>
      <w:r w:rsidR="00857F10" w:rsidRPr="000109E2">
        <w:rPr>
          <w:rFonts w:ascii="Arial" w:hAnsi="Arial" w:cs="Arial"/>
          <w:sz w:val="22"/>
          <w:szCs w:val="22"/>
        </w:rPr>
        <w:t>na</w:t>
      </w:r>
      <w:r w:rsidR="003A7038">
        <w:rPr>
          <w:rFonts w:ascii="Arial" w:hAnsi="Arial" w:cs="Arial"/>
          <w:sz w:val="22"/>
          <w:szCs w:val="22"/>
        </w:rPr>
        <w:t xml:space="preserve"> klientsk</w:t>
      </w:r>
      <w:r w:rsidR="004E1FDC">
        <w:rPr>
          <w:rFonts w:ascii="Arial" w:hAnsi="Arial" w:cs="Arial"/>
          <w:sz w:val="22"/>
          <w:szCs w:val="22"/>
        </w:rPr>
        <w:t>ých</w:t>
      </w:r>
      <w:r w:rsidR="00857F10" w:rsidRPr="000109E2">
        <w:rPr>
          <w:rFonts w:ascii="Arial" w:hAnsi="Arial" w:cs="Arial"/>
          <w:sz w:val="22"/>
          <w:szCs w:val="22"/>
        </w:rPr>
        <w:t> pracovišt</w:t>
      </w:r>
      <w:r w:rsidR="004E1FDC">
        <w:rPr>
          <w:rFonts w:ascii="Arial" w:hAnsi="Arial" w:cs="Arial"/>
          <w:sz w:val="22"/>
          <w:szCs w:val="22"/>
        </w:rPr>
        <w:t>ích</w:t>
      </w:r>
      <w:r w:rsidR="00857F10" w:rsidRPr="000109E2">
        <w:rPr>
          <w:rFonts w:ascii="Arial" w:hAnsi="Arial" w:cs="Arial"/>
          <w:sz w:val="22"/>
          <w:szCs w:val="22"/>
        </w:rPr>
        <w:t xml:space="preserve"> objednatele </w:t>
      </w:r>
      <w:r w:rsidR="004E1FDC">
        <w:rPr>
          <w:rFonts w:ascii="Arial" w:hAnsi="Arial" w:cs="Arial"/>
          <w:sz w:val="22"/>
          <w:szCs w:val="22"/>
        </w:rPr>
        <w:t xml:space="preserve">na </w:t>
      </w:r>
      <w:r w:rsidR="00857F10" w:rsidRPr="000109E2">
        <w:rPr>
          <w:rFonts w:ascii="Arial" w:hAnsi="Arial" w:cs="Arial"/>
          <w:sz w:val="22"/>
          <w:szCs w:val="22"/>
        </w:rPr>
        <w:t>vybraných ZÚ</w:t>
      </w:r>
      <w:r w:rsidR="00857F10" w:rsidRPr="00BB113F">
        <w:rPr>
          <w:rFonts w:ascii="Arial" w:hAnsi="Arial" w:cs="Arial"/>
          <w:sz w:val="22"/>
          <w:szCs w:val="22"/>
        </w:rPr>
        <w:t xml:space="preserve"> </w:t>
      </w:r>
      <w:r w:rsidR="004E1FDC">
        <w:rPr>
          <w:rFonts w:ascii="Arial" w:hAnsi="Arial" w:cs="Arial"/>
          <w:sz w:val="22"/>
          <w:szCs w:val="22"/>
        </w:rPr>
        <w:t xml:space="preserve">a v ústředí </w:t>
      </w:r>
      <w:r w:rsidR="00BB113F" w:rsidRPr="00BB113F">
        <w:rPr>
          <w:rFonts w:ascii="Arial" w:hAnsi="Arial" w:cs="Arial"/>
          <w:sz w:val="22"/>
          <w:szCs w:val="22"/>
        </w:rPr>
        <w:t xml:space="preserve">(dále </w:t>
      </w:r>
      <w:r w:rsidR="004E1FDC">
        <w:rPr>
          <w:rFonts w:ascii="Arial" w:hAnsi="Arial" w:cs="Arial"/>
          <w:sz w:val="22"/>
          <w:szCs w:val="22"/>
        </w:rPr>
        <w:t>též</w:t>
      </w:r>
      <w:r w:rsidR="00BB113F" w:rsidRPr="00BB113F">
        <w:rPr>
          <w:rFonts w:ascii="Arial" w:hAnsi="Arial" w:cs="Arial"/>
          <w:sz w:val="22"/>
          <w:szCs w:val="22"/>
        </w:rPr>
        <w:t xml:space="preserve"> „klientská pracoviště“)</w:t>
      </w:r>
      <w:r w:rsidR="00F7501C">
        <w:rPr>
          <w:rFonts w:ascii="Arial" w:hAnsi="Arial" w:cs="Arial"/>
          <w:sz w:val="22"/>
          <w:szCs w:val="22"/>
        </w:rPr>
        <w:t xml:space="preserve"> </w:t>
      </w:r>
      <w:r w:rsidRPr="00BB113F">
        <w:rPr>
          <w:rFonts w:ascii="Arial" w:hAnsi="Arial"/>
          <w:sz w:val="22"/>
        </w:rPr>
        <w:t xml:space="preserve">při zpracování žádostí, pořizování a zpracování dat žádostí pro účely vydávání </w:t>
      </w:r>
    </w:p>
    <w:p w14:paraId="680508D4" w14:textId="77777777" w:rsidR="00844E3D" w:rsidRPr="00BB113F" w:rsidRDefault="00844E3D" w:rsidP="00844E3D">
      <w:pPr>
        <w:spacing w:before="120" w:after="120"/>
        <w:ind w:left="357"/>
        <w:jc w:val="both"/>
        <w:rPr>
          <w:rFonts w:ascii="Arial" w:hAnsi="Arial" w:cs="Arial"/>
          <w:sz w:val="22"/>
          <w:szCs w:val="22"/>
        </w:rPr>
      </w:pPr>
      <w:r w:rsidRPr="00BB113F">
        <w:rPr>
          <w:rFonts w:ascii="Arial" w:hAnsi="Arial" w:cs="Arial"/>
          <w:sz w:val="22"/>
          <w:szCs w:val="22"/>
        </w:rPr>
        <w:t xml:space="preserve">i. cestovních e-dokladů, </w:t>
      </w:r>
    </w:p>
    <w:p w14:paraId="2430A9C6" w14:textId="13E938AF" w:rsidR="00844E3D" w:rsidRDefault="00844E3D" w:rsidP="00844E3D">
      <w:pPr>
        <w:spacing w:before="120" w:after="120"/>
        <w:ind w:left="357"/>
        <w:jc w:val="both"/>
        <w:rPr>
          <w:rFonts w:ascii="Arial" w:hAnsi="Arial" w:cs="Arial"/>
          <w:sz w:val="22"/>
          <w:szCs w:val="22"/>
        </w:rPr>
      </w:pPr>
      <w:proofErr w:type="spellStart"/>
      <w:r w:rsidRPr="00BB113F">
        <w:rPr>
          <w:rFonts w:ascii="Arial" w:hAnsi="Arial" w:cs="Arial"/>
          <w:sz w:val="22"/>
          <w:szCs w:val="22"/>
        </w:rPr>
        <w:t>ii</w:t>
      </w:r>
      <w:proofErr w:type="spellEnd"/>
      <w:r w:rsidRPr="00BB113F">
        <w:rPr>
          <w:rFonts w:ascii="Arial" w:hAnsi="Arial" w:cs="Arial"/>
          <w:sz w:val="22"/>
          <w:szCs w:val="22"/>
        </w:rPr>
        <w:t>. personalizovaných strojově čitelných cestovních pasů České republiky</w:t>
      </w:r>
      <w:r w:rsidR="00311A34" w:rsidRPr="00BB113F">
        <w:rPr>
          <w:rFonts w:ascii="Arial" w:hAnsi="Arial" w:cs="Arial"/>
          <w:sz w:val="22"/>
          <w:szCs w:val="22"/>
        </w:rPr>
        <w:t>,</w:t>
      </w:r>
      <w:r w:rsidRPr="00BB113F">
        <w:rPr>
          <w:rFonts w:ascii="Arial" w:hAnsi="Arial" w:cs="Arial"/>
          <w:sz w:val="22"/>
          <w:szCs w:val="22"/>
        </w:rPr>
        <w:t xml:space="preserve"> s nosičem dat s biometrickými prvky a s integrovanou viditelnou podobou žadatele a integrovaným viditelným podpisem žadatele</w:t>
      </w:r>
      <w:r w:rsidR="00311A34" w:rsidRPr="00BB113F">
        <w:rPr>
          <w:rFonts w:ascii="Arial" w:hAnsi="Arial" w:cs="Arial"/>
          <w:sz w:val="22"/>
          <w:szCs w:val="22"/>
        </w:rPr>
        <w:t>,</w:t>
      </w:r>
      <w:r w:rsidRPr="00BB113F">
        <w:rPr>
          <w:rFonts w:ascii="Arial" w:hAnsi="Arial" w:cs="Arial"/>
          <w:sz w:val="22"/>
          <w:szCs w:val="22"/>
        </w:rPr>
        <w:t xml:space="preserve"> vydávaných pro státní občany České republiky podle § 5 odst. 1 písm. a) zákona o cestovních dokladech, s přihlédnutím k implementaci Nařízení Rady (ES) č. 2252/2004 ze dne 13. prosince</w:t>
      </w:r>
      <w:r w:rsidRPr="009C5BC5">
        <w:rPr>
          <w:rFonts w:ascii="Arial" w:hAnsi="Arial" w:cs="Arial"/>
          <w:sz w:val="22"/>
          <w:szCs w:val="22"/>
        </w:rPr>
        <w:t xml:space="preserve"> 2004 o normách pro bezpečnostní a</w:t>
      </w:r>
      <w:r>
        <w:rPr>
          <w:rFonts w:ascii="Arial" w:hAnsi="Arial" w:cs="Arial"/>
          <w:sz w:val="22"/>
          <w:szCs w:val="22"/>
        </w:rPr>
        <w:t> </w:t>
      </w:r>
      <w:r w:rsidRPr="009C5BC5">
        <w:rPr>
          <w:rFonts w:ascii="Arial" w:hAnsi="Arial" w:cs="Arial"/>
          <w:sz w:val="22"/>
          <w:szCs w:val="22"/>
        </w:rPr>
        <w:t>biometrické prvky v cestovních pasech a cestovních dokladech vydávaných členskými státy, v platném znění</w:t>
      </w:r>
      <w:r>
        <w:rPr>
          <w:rFonts w:ascii="Arial" w:hAnsi="Arial" w:cs="Arial"/>
          <w:sz w:val="22"/>
          <w:szCs w:val="22"/>
        </w:rPr>
        <w:t xml:space="preserve"> a v souladu s Rozhodnutím Komise K(2005)409 ze dne 28. února 2005, kterým se stanoví technické specifikace norem pro bezpečnostní a biometrické prvky v cestovních pasech a cestovních dokladech vydávaných členskými státy, </w:t>
      </w:r>
      <w:r w:rsidRPr="009F4C1E">
        <w:rPr>
          <w:rFonts w:ascii="Arial" w:hAnsi="Arial" w:cs="Arial"/>
          <w:sz w:val="22"/>
          <w:szCs w:val="22"/>
        </w:rPr>
        <w:t>v platném znění (dále jen „</w:t>
      </w:r>
      <w:r w:rsidRPr="00DD6208">
        <w:rPr>
          <w:rFonts w:ascii="Arial" w:hAnsi="Arial" w:cs="Arial"/>
          <w:sz w:val="22"/>
          <w:szCs w:val="22"/>
        </w:rPr>
        <w:t>cestovní e-pas</w:t>
      </w:r>
      <w:r w:rsidRPr="009F4C1E">
        <w:rPr>
          <w:rFonts w:ascii="Arial" w:hAnsi="Arial" w:cs="Arial"/>
          <w:sz w:val="22"/>
          <w:szCs w:val="22"/>
        </w:rPr>
        <w:t>“) a</w:t>
      </w:r>
      <w:r w:rsidRPr="005E55EA">
        <w:rPr>
          <w:rFonts w:ascii="Arial" w:hAnsi="Arial" w:cs="Arial"/>
          <w:sz w:val="22"/>
          <w:szCs w:val="22"/>
        </w:rPr>
        <w:t xml:space="preserve"> </w:t>
      </w:r>
    </w:p>
    <w:p w14:paraId="79EDD4F6" w14:textId="0B479645" w:rsidR="00844E3D" w:rsidRDefault="00844E3D" w:rsidP="00844E3D">
      <w:pPr>
        <w:spacing w:before="120" w:after="120"/>
        <w:ind w:left="357"/>
        <w:jc w:val="both"/>
        <w:rPr>
          <w:rFonts w:ascii="Arial" w:hAnsi="Arial" w:cs="Arial"/>
          <w:sz w:val="22"/>
          <w:szCs w:val="22"/>
        </w:rPr>
      </w:pPr>
      <w:proofErr w:type="spellStart"/>
      <w:r>
        <w:rPr>
          <w:rFonts w:ascii="Arial" w:hAnsi="Arial" w:cs="Arial"/>
          <w:sz w:val="22"/>
          <w:szCs w:val="22"/>
        </w:rPr>
        <w:t>iii</w:t>
      </w:r>
      <w:proofErr w:type="spellEnd"/>
      <w:r>
        <w:rPr>
          <w:rFonts w:ascii="Arial" w:hAnsi="Arial" w:cs="Arial"/>
          <w:sz w:val="22"/>
          <w:szCs w:val="22"/>
        </w:rPr>
        <w:t>. personalizovaných občanských průkazů České republiky se strojově čitelnými údaji s kontaktním elektronickým čipem</w:t>
      </w:r>
      <w:r w:rsidR="00311A34">
        <w:rPr>
          <w:rFonts w:ascii="Arial" w:hAnsi="Arial" w:cs="Arial"/>
          <w:sz w:val="22"/>
          <w:szCs w:val="22"/>
        </w:rPr>
        <w:t>,</w:t>
      </w:r>
      <w:r>
        <w:rPr>
          <w:rFonts w:ascii="Arial" w:hAnsi="Arial" w:cs="Arial"/>
          <w:sz w:val="22"/>
          <w:szCs w:val="22"/>
        </w:rPr>
        <w:t xml:space="preserve"> vydávaných pro státní občany České republiky podle </w:t>
      </w:r>
      <w:r w:rsidRPr="009F4C1E">
        <w:rPr>
          <w:rFonts w:ascii="Arial" w:hAnsi="Arial" w:cs="Arial"/>
          <w:sz w:val="22"/>
          <w:szCs w:val="22"/>
        </w:rPr>
        <w:t>zákona č. 269/2021 Sb., o občanských průkazech (dále jen „</w:t>
      </w:r>
      <w:proofErr w:type="spellStart"/>
      <w:r w:rsidRPr="00DD6208">
        <w:rPr>
          <w:rFonts w:ascii="Arial" w:hAnsi="Arial" w:cs="Arial"/>
          <w:sz w:val="22"/>
          <w:szCs w:val="22"/>
        </w:rPr>
        <w:t>eOP</w:t>
      </w:r>
      <w:proofErr w:type="spellEnd"/>
      <w:r w:rsidRPr="009F4C1E">
        <w:rPr>
          <w:rFonts w:ascii="Arial" w:hAnsi="Arial" w:cs="Arial"/>
          <w:sz w:val="22"/>
          <w:szCs w:val="22"/>
        </w:rPr>
        <w:t>“)</w:t>
      </w:r>
      <w:r w:rsidRPr="005E55EA">
        <w:rPr>
          <w:rFonts w:ascii="Arial" w:hAnsi="Arial" w:cs="Arial"/>
          <w:sz w:val="22"/>
          <w:szCs w:val="22"/>
        </w:rPr>
        <w:t xml:space="preserve"> </w:t>
      </w:r>
    </w:p>
    <w:p w14:paraId="340FDEE0" w14:textId="46F8B902" w:rsidR="00844E3D" w:rsidRDefault="00857F10" w:rsidP="00844E3D">
      <w:pPr>
        <w:spacing w:before="120" w:after="120"/>
        <w:ind w:left="357"/>
        <w:jc w:val="both"/>
        <w:rPr>
          <w:rFonts w:ascii="Arial" w:hAnsi="Arial" w:cs="Arial"/>
          <w:sz w:val="22"/>
          <w:szCs w:val="22"/>
        </w:rPr>
      </w:pPr>
      <w:r w:rsidRPr="000109E2" w:rsidDel="00857F10">
        <w:rPr>
          <w:rFonts w:ascii="Arial" w:hAnsi="Arial" w:cs="Arial"/>
          <w:sz w:val="22"/>
          <w:szCs w:val="22"/>
        </w:rPr>
        <w:t xml:space="preserve"> </w:t>
      </w:r>
      <w:r w:rsidR="00844E3D" w:rsidRPr="00706170">
        <w:rPr>
          <w:rFonts w:ascii="Arial" w:hAnsi="Arial" w:cs="Arial"/>
          <w:sz w:val="22"/>
          <w:szCs w:val="22"/>
        </w:rPr>
        <w:t>(dále jen „podpora systému“).</w:t>
      </w:r>
    </w:p>
    <w:p w14:paraId="5FE5F471" w14:textId="0E96AB67" w:rsidR="00844E3D" w:rsidRDefault="00F039B8" w:rsidP="00E94264">
      <w:pPr>
        <w:pageBreakBefore/>
        <w:spacing w:before="120" w:after="120"/>
        <w:ind w:left="357"/>
        <w:jc w:val="both"/>
        <w:rPr>
          <w:rFonts w:ascii="Arial" w:hAnsi="Arial" w:cs="Arial"/>
          <w:sz w:val="22"/>
          <w:szCs w:val="22"/>
        </w:rPr>
      </w:pPr>
      <w:r>
        <w:rPr>
          <w:rFonts w:ascii="Arial" w:hAnsi="Arial" w:cs="Arial"/>
          <w:sz w:val="22"/>
          <w:szCs w:val="22"/>
        </w:rPr>
        <w:t>P</w:t>
      </w:r>
      <w:r w:rsidR="00844E3D">
        <w:rPr>
          <w:rFonts w:ascii="Arial" w:hAnsi="Arial" w:cs="Arial"/>
          <w:sz w:val="22"/>
          <w:szCs w:val="22"/>
        </w:rPr>
        <w:t>odporu systému bude poskytovatel objednateli zajišťovat prostřednictvím následujících služeb:</w:t>
      </w:r>
      <w:r w:rsidR="00844E3D" w:rsidRPr="005E55EA">
        <w:rPr>
          <w:rFonts w:ascii="Arial" w:hAnsi="Arial" w:cs="Arial"/>
          <w:sz w:val="22"/>
          <w:szCs w:val="22"/>
        </w:rPr>
        <w:t xml:space="preserve"> </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7"/>
        <w:gridCol w:w="2205"/>
        <w:gridCol w:w="4569"/>
      </w:tblGrid>
      <w:tr w:rsidR="00DD30B5" w:rsidRPr="00E94264" w14:paraId="73EA175E" w14:textId="77777777" w:rsidTr="00DD30B5">
        <w:trPr>
          <w:trHeight w:val="391"/>
          <w:tblHeader/>
        </w:trPr>
        <w:tc>
          <w:tcPr>
            <w:tcW w:w="2287" w:type="dxa"/>
            <w:vAlign w:val="center"/>
          </w:tcPr>
          <w:p w14:paraId="49F551CD" w14:textId="77777777" w:rsidR="00DD30B5" w:rsidRPr="00E94264" w:rsidRDefault="00DD30B5" w:rsidP="00E94264">
            <w:pPr>
              <w:keepLines/>
              <w:spacing w:before="120" w:after="120"/>
              <w:ind w:left="57" w:right="57"/>
              <w:jc w:val="center"/>
              <w:rPr>
                <w:rFonts w:ascii="Arial" w:hAnsi="Arial" w:cs="Arial"/>
                <w:b/>
                <w:bCs/>
                <w:sz w:val="18"/>
                <w:szCs w:val="18"/>
              </w:rPr>
            </w:pPr>
            <w:r w:rsidRPr="00E94264">
              <w:rPr>
                <w:rFonts w:ascii="Arial" w:hAnsi="Arial" w:cs="Arial"/>
                <w:b/>
                <w:bCs/>
                <w:sz w:val="18"/>
                <w:szCs w:val="18"/>
              </w:rPr>
              <w:t>Služba</w:t>
            </w:r>
          </w:p>
        </w:tc>
        <w:tc>
          <w:tcPr>
            <w:tcW w:w="2205" w:type="dxa"/>
            <w:vAlign w:val="center"/>
          </w:tcPr>
          <w:p w14:paraId="634FF69E" w14:textId="77777777" w:rsidR="00DD30B5" w:rsidRPr="00E94264" w:rsidRDefault="00DD30B5" w:rsidP="00E94264">
            <w:pPr>
              <w:keepLines/>
              <w:spacing w:before="120" w:after="120"/>
              <w:ind w:left="57" w:right="57"/>
              <w:jc w:val="center"/>
              <w:rPr>
                <w:rFonts w:ascii="Arial" w:hAnsi="Arial" w:cs="Arial"/>
                <w:b/>
                <w:bCs/>
                <w:sz w:val="18"/>
                <w:szCs w:val="18"/>
              </w:rPr>
            </w:pPr>
            <w:r w:rsidRPr="00E94264">
              <w:rPr>
                <w:rFonts w:ascii="Arial" w:hAnsi="Arial" w:cs="Arial"/>
                <w:b/>
                <w:bCs/>
                <w:sz w:val="18"/>
                <w:szCs w:val="18"/>
              </w:rPr>
              <w:t>Název služby</w:t>
            </w:r>
          </w:p>
        </w:tc>
        <w:tc>
          <w:tcPr>
            <w:tcW w:w="4569" w:type="dxa"/>
            <w:vAlign w:val="center"/>
          </w:tcPr>
          <w:p w14:paraId="0DB500BD" w14:textId="77777777" w:rsidR="00DD30B5" w:rsidRPr="00E94264" w:rsidRDefault="00DD30B5" w:rsidP="00E94264">
            <w:pPr>
              <w:keepLines/>
              <w:spacing w:before="120" w:after="120"/>
              <w:ind w:left="57" w:right="57"/>
              <w:jc w:val="center"/>
              <w:rPr>
                <w:rFonts w:ascii="Arial" w:hAnsi="Arial" w:cs="Arial"/>
                <w:b/>
                <w:bCs/>
                <w:sz w:val="18"/>
                <w:szCs w:val="18"/>
              </w:rPr>
            </w:pPr>
            <w:r w:rsidRPr="00E94264">
              <w:rPr>
                <w:rFonts w:ascii="Arial" w:hAnsi="Arial" w:cs="Arial"/>
                <w:b/>
                <w:bCs/>
                <w:sz w:val="18"/>
                <w:szCs w:val="18"/>
              </w:rPr>
              <w:t>Stručný popis služby</w:t>
            </w:r>
          </w:p>
        </w:tc>
      </w:tr>
      <w:tr w:rsidR="00DD30B5" w:rsidRPr="00E94264" w14:paraId="7D3FC515" w14:textId="77777777" w:rsidTr="00DD30B5">
        <w:tc>
          <w:tcPr>
            <w:tcW w:w="2287" w:type="dxa"/>
            <w:vMerge w:val="restart"/>
            <w:vAlign w:val="center"/>
          </w:tcPr>
          <w:p w14:paraId="768F60A4"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Hotline CDBP</w:t>
            </w:r>
          </w:p>
        </w:tc>
        <w:tc>
          <w:tcPr>
            <w:tcW w:w="2205" w:type="dxa"/>
            <w:vAlign w:val="center"/>
          </w:tcPr>
          <w:p w14:paraId="757B5834"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Hotline – Podpora uživatelů</w:t>
            </w:r>
          </w:p>
        </w:tc>
        <w:tc>
          <w:tcPr>
            <w:tcW w:w="4569" w:type="dxa"/>
            <w:vAlign w:val="center"/>
          </w:tcPr>
          <w:p w14:paraId="17F3C0FF" w14:textId="01EC5574"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Zajištění podpory uživatel</w:t>
            </w:r>
            <w:r w:rsidR="003309BD">
              <w:rPr>
                <w:rFonts w:ascii="Arial" w:hAnsi="Arial" w:cs="Arial"/>
                <w:sz w:val="18"/>
                <w:szCs w:val="18"/>
              </w:rPr>
              <w:t>ů</w:t>
            </w:r>
            <w:r w:rsidRPr="00E94264">
              <w:rPr>
                <w:rFonts w:ascii="Arial" w:hAnsi="Arial" w:cs="Arial"/>
                <w:sz w:val="18"/>
                <w:szCs w:val="18"/>
              </w:rPr>
              <w:t xml:space="preserve"> systému CDBP_MZV a pracovníky podpory systému.</w:t>
            </w:r>
          </w:p>
        </w:tc>
      </w:tr>
      <w:tr w:rsidR="00DD30B5" w:rsidRPr="00E94264" w14:paraId="379B8BFF" w14:textId="77777777" w:rsidTr="00DD30B5">
        <w:tc>
          <w:tcPr>
            <w:tcW w:w="2287" w:type="dxa"/>
            <w:vMerge/>
            <w:vAlign w:val="center"/>
          </w:tcPr>
          <w:p w14:paraId="1278BDA7" w14:textId="77777777" w:rsidR="00DD30B5" w:rsidRPr="00E94264" w:rsidRDefault="00DD30B5" w:rsidP="00E94264">
            <w:pPr>
              <w:keepLines/>
              <w:spacing w:before="120" w:after="120"/>
              <w:ind w:left="57" w:right="57"/>
              <w:rPr>
                <w:rFonts w:ascii="Arial" w:hAnsi="Arial" w:cs="Arial"/>
                <w:sz w:val="18"/>
                <w:szCs w:val="18"/>
              </w:rPr>
            </w:pPr>
          </w:p>
        </w:tc>
        <w:tc>
          <w:tcPr>
            <w:tcW w:w="2205" w:type="dxa"/>
            <w:vAlign w:val="center"/>
          </w:tcPr>
          <w:p w14:paraId="3D106F6F"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Hotline – Dohled a Distribuce opravných balíčků</w:t>
            </w:r>
          </w:p>
        </w:tc>
        <w:tc>
          <w:tcPr>
            <w:tcW w:w="4569" w:type="dxa"/>
            <w:vAlign w:val="center"/>
          </w:tcPr>
          <w:p w14:paraId="3A8FBEE8"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Vzdálený dohled a distribuce nových verzí a opravných balíčků (programy, systémové prostředky, konfigurační soubory, veškeré aktualizace).</w:t>
            </w:r>
          </w:p>
        </w:tc>
      </w:tr>
      <w:tr w:rsidR="00DD30B5" w:rsidRPr="00E94264" w14:paraId="4A7EE031" w14:textId="77777777" w:rsidTr="00DD30B5">
        <w:trPr>
          <w:trHeight w:val="231"/>
        </w:trPr>
        <w:tc>
          <w:tcPr>
            <w:tcW w:w="2287" w:type="dxa"/>
            <w:vMerge w:val="restart"/>
            <w:vAlign w:val="center"/>
          </w:tcPr>
          <w:p w14:paraId="65567493"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Klientská pracoviště</w:t>
            </w:r>
          </w:p>
        </w:tc>
        <w:tc>
          <w:tcPr>
            <w:tcW w:w="2205" w:type="dxa"/>
            <w:vAlign w:val="center"/>
          </w:tcPr>
          <w:p w14:paraId="40C31B6C"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KS-Z – Podpora</w:t>
            </w:r>
          </w:p>
        </w:tc>
        <w:tc>
          <w:tcPr>
            <w:tcW w:w="4569" w:type="dxa"/>
            <w:vAlign w:val="center"/>
          </w:tcPr>
          <w:p w14:paraId="17FFC6EB"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Servis SW (operační systémy, ovladače) klientských pracovišť ZÚ.</w:t>
            </w:r>
          </w:p>
        </w:tc>
      </w:tr>
      <w:tr w:rsidR="00DD30B5" w:rsidRPr="00E94264" w14:paraId="6455247B" w14:textId="77777777" w:rsidTr="00DD30B5">
        <w:trPr>
          <w:trHeight w:val="305"/>
        </w:trPr>
        <w:tc>
          <w:tcPr>
            <w:tcW w:w="2287" w:type="dxa"/>
            <w:vMerge/>
            <w:vAlign w:val="center"/>
          </w:tcPr>
          <w:p w14:paraId="006B81D6" w14:textId="77777777" w:rsidR="00DD30B5" w:rsidRPr="00E94264" w:rsidRDefault="00DD30B5" w:rsidP="00E94264">
            <w:pPr>
              <w:keepLines/>
              <w:spacing w:before="120" w:after="120"/>
              <w:ind w:left="57" w:right="57"/>
              <w:rPr>
                <w:rFonts w:ascii="Arial" w:hAnsi="Arial" w:cs="Arial"/>
                <w:sz w:val="18"/>
                <w:szCs w:val="18"/>
              </w:rPr>
            </w:pPr>
          </w:p>
        </w:tc>
        <w:tc>
          <w:tcPr>
            <w:tcW w:w="2205" w:type="dxa"/>
            <w:vAlign w:val="center"/>
          </w:tcPr>
          <w:p w14:paraId="37608D8A"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KS-K – Podpora</w:t>
            </w:r>
          </w:p>
        </w:tc>
        <w:tc>
          <w:tcPr>
            <w:tcW w:w="4569" w:type="dxa"/>
            <w:vAlign w:val="center"/>
          </w:tcPr>
          <w:p w14:paraId="0E22B3B7"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Servis SW (operační systémy, ovladače) klientských pracovišť v ústředí.</w:t>
            </w:r>
          </w:p>
        </w:tc>
      </w:tr>
      <w:tr w:rsidR="00DD30B5" w:rsidRPr="00E94264" w14:paraId="42E9EC8A" w14:textId="77777777" w:rsidTr="00DD30B5">
        <w:trPr>
          <w:trHeight w:val="429"/>
        </w:trPr>
        <w:tc>
          <w:tcPr>
            <w:tcW w:w="2287" w:type="dxa"/>
            <w:vMerge/>
            <w:vAlign w:val="center"/>
          </w:tcPr>
          <w:p w14:paraId="31657AF2" w14:textId="77777777" w:rsidR="00DD30B5" w:rsidRPr="00E94264" w:rsidRDefault="00DD30B5" w:rsidP="00E94264">
            <w:pPr>
              <w:keepLines/>
              <w:spacing w:before="120" w:after="120"/>
              <w:ind w:left="57" w:right="57"/>
              <w:rPr>
                <w:rFonts w:ascii="Arial" w:hAnsi="Arial" w:cs="Arial"/>
                <w:sz w:val="18"/>
                <w:szCs w:val="18"/>
              </w:rPr>
            </w:pPr>
          </w:p>
        </w:tc>
        <w:tc>
          <w:tcPr>
            <w:tcW w:w="2205" w:type="dxa"/>
            <w:vAlign w:val="center"/>
          </w:tcPr>
          <w:p w14:paraId="1D2A5DD9"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BOK – Podpora</w:t>
            </w:r>
          </w:p>
        </w:tc>
        <w:tc>
          <w:tcPr>
            <w:tcW w:w="4569" w:type="dxa"/>
            <w:vAlign w:val="center"/>
          </w:tcPr>
          <w:p w14:paraId="7D5F0FB1"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Servis HW a SW BOK terminálů.</w:t>
            </w:r>
          </w:p>
        </w:tc>
      </w:tr>
      <w:tr w:rsidR="00DD30B5" w:rsidRPr="00E94264" w14:paraId="7942FD95" w14:textId="77777777" w:rsidTr="00DD30B5">
        <w:trPr>
          <w:trHeight w:val="267"/>
        </w:trPr>
        <w:tc>
          <w:tcPr>
            <w:tcW w:w="2287" w:type="dxa"/>
            <w:vMerge/>
            <w:vAlign w:val="center"/>
          </w:tcPr>
          <w:p w14:paraId="2324520F" w14:textId="77777777" w:rsidR="00DD30B5" w:rsidRPr="00E94264" w:rsidRDefault="00DD30B5" w:rsidP="00E94264">
            <w:pPr>
              <w:keepLines/>
              <w:spacing w:before="120" w:after="120"/>
              <w:ind w:left="57" w:right="57"/>
              <w:rPr>
                <w:rFonts w:ascii="Arial" w:hAnsi="Arial" w:cs="Arial"/>
                <w:sz w:val="18"/>
                <w:szCs w:val="18"/>
              </w:rPr>
            </w:pPr>
          </w:p>
        </w:tc>
        <w:tc>
          <w:tcPr>
            <w:tcW w:w="2205" w:type="dxa"/>
            <w:vAlign w:val="center"/>
          </w:tcPr>
          <w:p w14:paraId="436CE0D1"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ŠK – Podpora</w:t>
            </w:r>
          </w:p>
        </w:tc>
        <w:tc>
          <w:tcPr>
            <w:tcW w:w="4569" w:type="dxa"/>
            <w:vAlign w:val="center"/>
          </w:tcPr>
          <w:p w14:paraId="42F983D3"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Servis HW a SW šifrovacích komponent.</w:t>
            </w:r>
          </w:p>
        </w:tc>
      </w:tr>
      <w:tr w:rsidR="00DD30B5" w:rsidRPr="00E94264" w14:paraId="582CFF44" w14:textId="77777777" w:rsidTr="00DD30B5">
        <w:trPr>
          <w:trHeight w:val="429"/>
        </w:trPr>
        <w:tc>
          <w:tcPr>
            <w:tcW w:w="2287" w:type="dxa"/>
            <w:vAlign w:val="center"/>
          </w:tcPr>
          <w:p w14:paraId="1A07255B"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Centrální systém</w:t>
            </w:r>
          </w:p>
        </w:tc>
        <w:tc>
          <w:tcPr>
            <w:tcW w:w="2205" w:type="dxa"/>
            <w:vAlign w:val="center"/>
          </w:tcPr>
          <w:p w14:paraId="1F30E103"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 xml:space="preserve">CS-ŠK – Podpora </w:t>
            </w:r>
          </w:p>
        </w:tc>
        <w:tc>
          <w:tcPr>
            <w:tcW w:w="4569" w:type="dxa"/>
            <w:vAlign w:val="center"/>
          </w:tcPr>
          <w:p w14:paraId="3134F879"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Servis HW a SW centrálních šifrovacích komponent.</w:t>
            </w:r>
          </w:p>
        </w:tc>
      </w:tr>
      <w:tr w:rsidR="00DD30B5" w:rsidRPr="00E94264" w14:paraId="27720924" w14:textId="77777777" w:rsidTr="00DD30B5">
        <w:tc>
          <w:tcPr>
            <w:tcW w:w="2287" w:type="dxa"/>
            <w:vAlign w:val="center"/>
          </w:tcPr>
          <w:p w14:paraId="5149AE37"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Aplikační podpora</w:t>
            </w:r>
          </w:p>
        </w:tc>
        <w:tc>
          <w:tcPr>
            <w:tcW w:w="2205" w:type="dxa"/>
            <w:vAlign w:val="center"/>
          </w:tcPr>
          <w:p w14:paraId="12AD5E02"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Aplikační podpora klientských systémů</w:t>
            </w:r>
          </w:p>
        </w:tc>
        <w:tc>
          <w:tcPr>
            <w:tcW w:w="4569" w:type="dxa"/>
            <w:vAlign w:val="center"/>
          </w:tcPr>
          <w:p w14:paraId="1FFC2707"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Servis ASW klientských pracovišť, prováděný distribucí opravných balíčků prostřednictvím Hotline CDBP a distribučního systému.</w:t>
            </w:r>
          </w:p>
        </w:tc>
      </w:tr>
      <w:tr w:rsidR="00DD30B5" w:rsidRPr="00E94264" w14:paraId="6D96631D" w14:textId="77777777" w:rsidTr="00DD30B5">
        <w:tc>
          <w:tcPr>
            <w:tcW w:w="2287" w:type="dxa"/>
            <w:vAlign w:val="center"/>
          </w:tcPr>
          <w:p w14:paraId="5CD57C7F"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Revize BD</w:t>
            </w:r>
          </w:p>
        </w:tc>
        <w:tc>
          <w:tcPr>
            <w:tcW w:w="2205" w:type="dxa"/>
            <w:vAlign w:val="center"/>
          </w:tcPr>
          <w:p w14:paraId="05160CDA"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Revize bezpečnostní dokumentace</w:t>
            </w:r>
          </w:p>
        </w:tc>
        <w:tc>
          <w:tcPr>
            <w:tcW w:w="4569" w:type="dxa"/>
            <w:vAlign w:val="center"/>
          </w:tcPr>
          <w:p w14:paraId="39F7AC36"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Revize bezpečnostní dokumentace systému CDBP_MZV.</w:t>
            </w:r>
          </w:p>
        </w:tc>
      </w:tr>
      <w:tr w:rsidR="00DD30B5" w:rsidRPr="00E94264" w14:paraId="6C99A572" w14:textId="77777777" w:rsidTr="00DD30B5">
        <w:tc>
          <w:tcPr>
            <w:tcW w:w="2287" w:type="dxa"/>
            <w:vAlign w:val="center"/>
          </w:tcPr>
          <w:p w14:paraId="3D654506"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Školení</w:t>
            </w:r>
          </w:p>
        </w:tc>
        <w:tc>
          <w:tcPr>
            <w:tcW w:w="2205" w:type="dxa"/>
            <w:vAlign w:val="center"/>
          </w:tcPr>
          <w:p w14:paraId="7115C9D3"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Školení nových uživatelů systému CDBP_MZV</w:t>
            </w:r>
          </w:p>
        </w:tc>
        <w:tc>
          <w:tcPr>
            <w:tcW w:w="4569" w:type="dxa"/>
            <w:vAlign w:val="center"/>
          </w:tcPr>
          <w:p w14:paraId="6BEC8AE7"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On-line školení nových uživatelů. Aktualizace/údržba školící dokumentace, tzn. aktualizace po změnách v aplikaci a ovládání klientského pracoviště. Vedení evidence přihlášených uživatelů.</w:t>
            </w:r>
            <w:r w:rsidRPr="00E94264" w:rsidDel="007D49FE">
              <w:rPr>
                <w:rFonts w:ascii="Arial" w:hAnsi="Arial" w:cs="Arial"/>
                <w:sz w:val="18"/>
                <w:szCs w:val="18"/>
              </w:rPr>
              <w:t xml:space="preserve"> </w:t>
            </w:r>
          </w:p>
        </w:tc>
      </w:tr>
      <w:tr w:rsidR="00DD30B5" w:rsidRPr="00E94264" w14:paraId="5B6DDBBC" w14:textId="77777777" w:rsidTr="00DD30B5">
        <w:tc>
          <w:tcPr>
            <w:tcW w:w="2287" w:type="dxa"/>
            <w:vAlign w:val="center"/>
          </w:tcPr>
          <w:p w14:paraId="5D6CE50C"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Nezávislé testy</w:t>
            </w:r>
          </w:p>
        </w:tc>
        <w:tc>
          <w:tcPr>
            <w:tcW w:w="2205" w:type="dxa"/>
            <w:vAlign w:val="center"/>
          </w:tcPr>
          <w:p w14:paraId="359BE716" w14:textId="77777777" w:rsidR="00DD30B5" w:rsidRPr="00E94264" w:rsidRDefault="00DD30B5" w:rsidP="00E94264">
            <w:pPr>
              <w:keepLines/>
              <w:spacing w:before="120" w:after="120"/>
              <w:ind w:left="57" w:right="57"/>
              <w:rPr>
                <w:rFonts w:ascii="Arial" w:hAnsi="Arial" w:cs="Arial"/>
                <w:sz w:val="18"/>
                <w:szCs w:val="18"/>
              </w:rPr>
            </w:pPr>
            <w:r w:rsidRPr="00E94264">
              <w:rPr>
                <w:rFonts w:ascii="Arial" w:hAnsi="Arial" w:cs="Arial"/>
                <w:sz w:val="18"/>
                <w:szCs w:val="18"/>
              </w:rPr>
              <w:t>Testy shody dokumentace</w:t>
            </w:r>
          </w:p>
        </w:tc>
        <w:tc>
          <w:tcPr>
            <w:tcW w:w="4569" w:type="dxa"/>
            <w:vAlign w:val="center"/>
          </w:tcPr>
          <w:p w14:paraId="38FCF5C8" w14:textId="77777777" w:rsidR="00DD30B5" w:rsidRPr="00E94264" w:rsidRDefault="00DD30B5" w:rsidP="00E94264">
            <w:pPr>
              <w:keepNext/>
              <w:keepLines/>
              <w:spacing w:before="120" w:after="120"/>
              <w:ind w:left="57" w:right="57"/>
              <w:rPr>
                <w:rFonts w:ascii="Arial" w:hAnsi="Arial" w:cs="Arial"/>
                <w:sz w:val="18"/>
                <w:szCs w:val="18"/>
              </w:rPr>
            </w:pPr>
            <w:r w:rsidRPr="00E94264">
              <w:rPr>
                <w:rFonts w:ascii="Arial" w:hAnsi="Arial" w:cs="Arial"/>
                <w:sz w:val="18"/>
                <w:szCs w:val="18"/>
              </w:rPr>
              <w:t>Nezávislé testy shody bezpečnostní dokumentace s aktuálním stavem systému CDBP_MZV.</w:t>
            </w:r>
          </w:p>
        </w:tc>
      </w:tr>
    </w:tbl>
    <w:p w14:paraId="1307F5A6" w14:textId="031A80A9" w:rsidR="00844E3D" w:rsidRPr="00494AA0" w:rsidRDefault="00844E3D" w:rsidP="00844E3D">
      <w:pPr>
        <w:spacing w:before="120" w:after="120"/>
        <w:ind w:left="357"/>
        <w:jc w:val="both"/>
        <w:rPr>
          <w:rFonts w:ascii="Arial" w:hAnsi="Arial"/>
          <w:b/>
          <w:sz w:val="22"/>
        </w:rPr>
      </w:pPr>
      <w:r w:rsidRPr="00494AA0">
        <w:rPr>
          <w:rFonts w:ascii="Arial" w:hAnsi="Arial" w:cs="Arial"/>
          <w:sz w:val="22"/>
          <w:szCs w:val="22"/>
        </w:rPr>
        <w:t xml:space="preserve">Podrobný popis výše uvedených poskytovaných služeb v rámci podpory </w:t>
      </w:r>
      <w:r w:rsidR="0031707D" w:rsidRPr="00494AA0">
        <w:rPr>
          <w:rFonts w:ascii="Arial" w:hAnsi="Arial" w:cs="Arial"/>
          <w:sz w:val="22"/>
          <w:szCs w:val="22"/>
        </w:rPr>
        <w:t>s</w:t>
      </w:r>
      <w:r w:rsidRPr="00494AA0">
        <w:rPr>
          <w:rFonts w:ascii="Arial" w:hAnsi="Arial" w:cs="Arial"/>
          <w:sz w:val="22"/>
          <w:szCs w:val="22"/>
        </w:rPr>
        <w:t xml:space="preserve">ystému včetně jejich technických parametrů je uveden v příloze č. 5 smlouvy. Seznam </w:t>
      </w:r>
      <w:r w:rsidR="00803244">
        <w:rPr>
          <w:rFonts w:ascii="Arial" w:hAnsi="Arial" w:cs="Arial"/>
          <w:sz w:val="22"/>
          <w:szCs w:val="22"/>
        </w:rPr>
        <w:t xml:space="preserve">klientských </w:t>
      </w:r>
      <w:r w:rsidRPr="001A112E">
        <w:rPr>
          <w:rFonts w:ascii="Arial" w:hAnsi="Arial" w:cs="Arial"/>
          <w:sz w:val="22"/>
          <w:szCs w:val="22"/>
        </w:rPr>
        <w:t>pracovišť</w:t>
      </w:r>
      <w:r w:rsidRPr="00494AA0">
        <w:rPr>
          <w:rFonts w:ascii="Arial" w:hAnsi="Arial" w:cs="Arial"/>
          <w:sz w:val="22"/>
          <w:szCs w:val="22"/>
        </w:rPr>
        <w:t xml:space="preserve"> objednatele </w:t>
      </w:r>
      <w:r w:rsidR="00857F10" w:rsidRPr="00494AA0">
        <w:rPr>
          <w:rFonts w:ascii="Arial" w:hAnsi="Arial" w:cs="Arial"/>
          <w:sz w:val="22"/>
          <w:szCs w:val="22"/>
        </w:rPr>
        <w:t>v ústředí a na v</w:t>
      </w:r>
      <w:r w:rsidR="00857F10" w:rsidRPr="00711CCF">
        <w:rPr>
          <w:rFonts w:ascii="Arial" w:hAnsi="Arial" w:cs="Arial"/>
          <w:sz w:val="22"/>
          <w:szCs w:val="22"/>
        </w:rPr>
        <w:t xml:space="preserve">ybraných ZÚ </w:t>
      </w:r>
      <w:r w:rsidRPr="00494AA0">
        <w:rPr>
          <w:rFonts w:ascii="Arial" w:hAnsi="Arial" w:cs="Arial"/>
          <w:sz w:val="22"/>
          <w:szCs w:val="22"/>
        </w:rPr>
        <w:t>je uveden v příloze č.</w:t>
      </w:r>
      <w:r w:rsidR="00475204" w:rsidRPr="00494AA0">
        <w:rPr>
          <w:rFonts w:ascii="Arial" w:hAnsi="Arial" w:cs="Arial"/>
          <w:sz w:val="22"/>
          <w:szCs w:val="22"/>
        </w:rPr>
        <w:t> </w:t>
      </w:r>
      <w:r w:rsidRPr="00494AA0">
        <w:rPr>
          <w:rFonts w:ascii="Arial" w:hAnsi="Arial" w:cs="Arial"/>
          <w:sz w:val="22"/>
          <w:szCs w:val="22"/>
        </w:rPr>
        <w:t>6</w:t>
      </w:r>
      <w:r w:rsidR="00475204" w:rsidRPr="00494AA0">
        <w:rPr>
          <w:rFonts w:ascii="Arial" w:hAnsi="Arial" w:cs="Arial"/>
          <w:sz w:val="22"/>
          <w:szCs w:val="22"/>
        </w:rPr>
        <w:t> </w:t>
      </w:r>
      <w:r w:rsidRPr="00494AA0">
        <w:rPr>
          <w:rFonts w:ascii="Arial" w:hAnsi="Arial" w:cs="Arial"/>
          <w:sz w:val="22"/>
          <w:szCs w:val="22"/>
        </w:rPr>
        <w:t xml:space="preserve">smlouvy, přičemž seznam ZÚ </w:t>
      </w:r>
      <w:r w:rsidR="00F039B8">
        <w:rPr>
          <w:rFonts w:ascii="Arial" w:hAnsi="Arial" w:cs="Arial"/>
          <w:sz w:val="22"/>
          <w:szCs w:val="22"/>
        </w:rPr>
        <w:t>bude</w:t>
      </w:r>
      <w:r w:rsidRPr="00494AA0">
        <w:rPr>
          <w:rFonts w:ascii="Arial" w:hAnsi="Arial" w:cs="Arial"/>
          <w:sz w:val="22"/>
          <w:szCs w:val="22"/>
        </w:rPr>
        <w:t xml:space="preserve"> objednatelem dle potřeby aktualizován. </w:t>
      </w:r>
      <w:r w:rsidR="0031707D" w:rsidRPr="00494AA0">
        <w:rPr>
          <w:rFonts w:ascii="Arial" w:hAnsi="Arial" w:cs="Arial"/>
          <w:sz w:val="22"/>
          <w:szCs w:val="22"/>
        </w:rPr>
        <w:t>Takováto aktualizace není důvodem k uzavření samostatného dodatku k této smlouvě.</w:t>
      </w:r>
    </w:p>
    <w:p w14:paraId="3367977B" w14:textId="7DE08B89" w:rsidR="00844E3D" w:rsidRPr="00321C76" w:rsidRDefault="00844E3D" w:rsidP="00844E3D">
      <w:pPr>
        <w:spacing w:before="120" w:after="120"/>
        <w:ind w:left="284"/>
        <w:jc w:val="both"/>
        <w:rPr>
          <w:rFonts w:ascii="Arial" w:hAnsi="Arial" w:cs="Arial"/>
          <w:b/>
          <w:bCs/>
          <w:i/>
          <w:iCs/>
          <w:sz w:val="22"/>
          <w:szCs w:val="22"/>
        </w:rPr>
      </w:pPr>
      <w:r w:rsidRPr="00D05272">
        <w:rPr>
          <w:rFonts w:ascii="Arial" w:hAnsi="Arial" w:cs="Arial"/>
          <w:b/>
          <w:bCs/>
          <w:i/>
          <w:iCs/>
          <w:sz w:val="22"/>
          <w:szCs w:val="22"/>
        </w:rPr>
        <w:t xml:space="preserve">4.  </w:t>
      </w:r>
      <w:r w:rsidRPr="00D05272">
        <w:rPr>
          <w:rFonts w:ascii="Arial" w:hAnsi="Arial"/>
          <w:b/>
          <w:bCs/>
          <w:i/>
          <w:iCs/>
          <w:sz w:val="22"/>
        </w:rPr>
        <w:t xml:space="preserve">úpravy </w:t>
      </w:r>
      <w:r w:rsidR="0031707D" w:rsidRPr="00D05272">
        <w:rPr>
          <w:rFonts w:ascii="Arial" w:hAnsi="Arial"/>
          <w:b/>
          <w:bCs/>
          <w:i/>
          <w:iCs/>
          <w:sz w:val="22"/>
        </w:rPr>
        <w:t>s</w:t>
      </w:r>
      <w:r w:rsidRPr="00D05272">
        <w:rPr>
          <w:rFonts w:ascii="Arial" w:hAnsi="Arial"/>
          <w:b/>
          <w:bCs/>
          <w:i/>
          <w:iCs/>
          <w:sz w:val="22"/>
        </w:rPr>
        <w:t>ystému CDBP_MZV</w:t>
      </w:r>
      <w:r w:rsidRPr="00D05272">
        <w:rPr>
          <w:rFonts w:ascii="Arial" w:hAnsi="Arial"/>
          <w:sz w:val="22"/>
        </w:rPr>
        <w:t xml:space="preserve"> na základě požadavků objednatele. Tyto úpravy budou realizovány na základě vzájemné dohody smluvních stran formou změnového</w:t>
      </w:r>
      <w:r w:rsidRPr="00BB113F">
        <w:rPr>
          <w:rFonts w:ascii="Arial" w:hAnsi="Arial"/>
          <w:sz w:val="22"/>
        </w:rPr>
        <w:t xml:space="preserve"> požadavku a uzavřeného dodatku smlouvy.</w:t>
      </w:r>
    </w:p>
    <w:p w14:paraId="11C7AAB2" w14:textId="77777777" w:rsidR="00CA0A01" w:rsidRPr="00D02B69" w:rsidRDefault="00CA0A01" w:rsidP="00C822D8">
      <w:pPr>
        <w:spacing w:before="120" w:after="120"/>
        <w:jc w:val="both"/>
        <w:rPr>
          <w:rFonts w:ascii="Arial" w:hAnsi="Arial"/>
          <w:sz w:val="22"/>
        </w:rPr>
      </w:pPr>
    </w:p>
    <w:p w14:paraId="33EC364C" w14:textId="3517B0F2" w:rsidR="000A1E6A" w:rsidRDefault="009863DF" w:rsidP="00E94264">
      <w:pPr>
        <w:pageBreakBefore/>
        <w:jc w:val="center"/>
        <w:outlineLvl w:val="0"/>
        <w:rPr>
          <w:rFonts w:ascii="Arial Black" w:hAnsi="Arial Black"/>
          <w:caps/>
          <w:u w:val="single"/>
        </w:rPr>
      </w:pPr>
      <w:bookmarkStart w:id="4" w:name="_Toc119408315"/>
      <w:r w:rsidRPr="005E55EA">
        <w:rPr>
          <w:rFonts w:ascii="Arial Black" w:hAnsi="Arial Black"/>
        </w:rPr>
        <w:t xml:space="preserve">Čl. </w:t>
      </w:r>
      <w:r w:rsidR="008205CA" w:rsidRPr="005E55EA">
        <w:rPr>
          <w:rFonts w:ascii="Arial Black" w:hAnsi="Arial Black"/>
        </w:rPr>
        <w:t>I</w:t>
      </w:r>
      <w:r w:rsidR="00066EB9" w:rsidRPr="005E55EA">
        <w:rPr>
          <w:rFonts w:ascii="Arial Black" w:hAnsi="Arial Black"/>
        </w:rPr>
        <w:t>II</w:t>
      </w:r>
      <w:r w:rsidRPr="005E55EA">
        <w:rPr>
          <w:rFonts w:ascii="Arial Black" w:hAnsi="Arial Black"/>
        </w:rPr>
        <w:t xml:space="preserve">. </w:t>
      </w:r>
      <w:r w:rsidRPr="005E55EA">
        <w:rPr>
          <w:rFonts w:ascii="Arial Black" w:hAnsi="Arial Black"/>
        </w:rPr>
        <w:br/>
      </w:r>
      <w:r w:rsidR="008205CA" w:rsidRPr="005E55EA">
        <w:rPr>
          <w:rFonts w:ascii="Arial Black" w:hAnsi="Arial Black"/>
          <w:caps/>
          <w:u w:val="single"/>
        </w:rPr>
        <w:t>P</w:t>
      </w:r>
      <w:r w:rsidR="0062360B">
        <w:rPr>
          <w:rFonts w:ascii="Arial Black" w:hAnsi="Arial Black"/>
          <w:caps/>
          <w:u w:val="single"/>
        </w:rPr>
        <w:t>odmínky realizace předmětu smlouvy</w:t>
      </w:r>
      <w:bookmarkEnd w:id="4"/>
    </w:p>
    <w:p w14:paraId="68EBF5C6" w14:textId="77777777" w:rsidR="003F2DCC" w:rsidRPr="005E55EA" w:rsidRDefault="003F2DCC" w:rsidP="004037EF"/>
    <w:p w14:paraId="7C4933B9" w14:textId="77777777" w:rsidR="008C307F" w:rsidRDefault="008C307F" w:rsidP="00E94264">
      <w:pPr>
        <w:spacing w:before="120" w:after="120"/>
        <w:rPr>
          <w:rFonts w:ascii="Arial" w:hAnsi="Arial" w:cs="Arial"/>
          <w:b/>
          <w:sz w:val="22"/>
          <w:szCs w:val="22"/>
        </w:rPr>
      </w:pPr>
      <w:r>
        <w:rPr>
          <w:rFonts w:ascii="Arial" w:hAnsi="Arial" w:cs="Arial"/>
          <w:b/>
          <w:sz w:val="22"/>
          <w:szCs w:val="22"/>
        </w:rPr>
        <w:t xml:space="preserve">Část 1 - </w:t>
      </w:r>
      <w:r w:rsidRPr="003D6555">
        <w:rPr>
          <w:rFonts w:ascii="Arial" w:hAnsi="Arial" w:cs="Arial"/>
          <w:b/>
          <w:sz w:val="22"/>
          <w:szCs w:val="22"/>
        </w:rPr>
        <w:t xml:space="preserve">Podmínky realizace předmětu smlouvy podle čl. II. odst. </w:t>
      </w:r>
      <w:r>
        <w:rPr>
          <w:rFonts w:ascii="Arial" w:hAnsi="Arial" w:cs="Arial"/>
          <w:b/>
          <w:sz w:val="22"/>
          <w:szCs w:val="22"/>
        </w:rPr>
        <w:t>1</w:t>
      </w:r>
      <w:r w:rsidRPr="003D6555">
        <w:rPr>
          <w:rFonts w:ascii="Arial" w:hAnsi="Arial" w:cs="Arial"/>
          <w:b/>
          <w:sz w:val="22"/>
          <w:szCs w:val="22"/>
        </w:rPr>
        <w:t xml:space="preserve"> smlouvy</w:t>
      </w:r>
      <w:r>
        <w:rPr>
          <w:rFonts w:ascii="Arial" w:hAnsi="Arial" w:cs="Arial"/>
          <w:b/>
          <w:sz w:val="22"/>
          <w:szCs w:val="22"/>
        </w:rPr>
        <w:t>:</w:t>
      </w:r>
    </w:p>
    <w:p w14:paraId="6C9933DA" w14:textId="3EA1ABA5" w:rsidR="00A933AE" w:rsidRDefault="0003259E" w:rsidP="00E94264">
      <w:pPr>
        <w:pStyle w:val="Zkladntextodsazen"/>
        <w:spacing w:before="120"/>
        <w:ind w:left="284"/>
        <w:jc w:val="both"/>
        <w:rPr>
          <w:rFonts w:ascii="Arial" w:hAnsi="Arial" w:cs="Arial"/>
          <w:sz w:val="22"/>
          <w:szCs w:val="22"/>
          <w:lang w:val="cs-CZ"/>
        </w:rPr>
      </w:pPr>
      <w:r w:rsidRPr="00A933AE">
        <w:rPr>
          <w:rFonts w:ascii="Arial" w:hAnsi="Arial" w:cs="Arial"/>
          <w:sz w:val="22"/>
          <w:szCs w:val="22"/>
          <w:lang w:val="cs-CZ"/>
        </w:rPr>
        <w:t>Rozšíření funkcionality systému CDBP</w:t>
      </w:r>
      <w:r w:rsidR="008C307F" w:rsidRPr="00A933AE">
        <w:rPr>
          <w:rFonts w:ascii="Arial" w:hAnsi="Arial" w:cs="Arial"/>
          <w:sz w:val="22"/>
          <w:szCs w:val="22"/>
          <w:lang w:val="cs-CZ"/>
        </w:rPr>
        <w:t xml:space="preserve"> podle čl. II odst. 1 smlouvy j</w:t>
      </w:r>
      <w:r w:rsidRPr="00A933AE">
        <w:rPr>
          <w:rFonts w:ascii="Arial" w:hAnsi="Arial" w:cs="Arial"/>
          <w:sz w:val="22"/>
          <w:szCs w:val="22"/>
          <w:lang w:val="cs-CZ"/>
        </w:rPr>
        <w:t>e</w:t>
      </w:r>
      <w:r w:rsidR="008C307F" w:rsidRPr="00A933AE">
        <w:rPr>
          <w:rFonts w:ascii="Arial" w:hAnsi="Arial" w:cs="Arial"/>
          <w:sz w:val="22"/>
          <w:szCs w:val="22"/>
          <w:lang w:val="cs-CZ"/>
        </w:rPr>
        <w:t xml:space="preserve"> realizován</w:t>
      </w:r>
      <w:r w:rsidRPr="00A933AE">
        <w:rPr>
          <w:rFonts w:ascii="Arial" w:hAnsi="Arial" w:cs="Arial"/>
          <w:sz w:val="22"/>
          <w:szCs w:val="22"/>
          <w:lang w:val="cs-CZ"/>
        </w:rPr>
        <w:t>o</w:t>
      </w:r>
      <w:r w:rsidR="008C307F" w:rsidRPr="00A933AE">
        <w:rPr>
          <w:rFonts w:ascii="Arial" w:hAnsi="Arial" w:cs="Arial"/>
          <w:sz w:val="22"/>
          <w:szCs w:val="22"/>
          <w:lang w:val="cs-CZ"/>
        </w:rPr>
        <w:t xml:space="preserve"> prostřednictvím jednotlivých činností poskytovatele specifikovaných</w:t>
      </w:r>
      <w:r w:rsidR="008C307F" w:rsidRPr="00706170">
        <w:rPr>
          <w:rFonts w:ascii="Arial" w:hAnsi="Arial" w:cs="Arial"/>
          <w:sz w:val="22"/>
          <w:szCs w:val="22"/>
          <w:lang w:val="cs-CZ"/>
        </w:rPr>
        <w:t xml:space="preserve"> v příloze č.</w:t>
      </w:r>
      <w:r w:rsidR="00475204" w:rsidRPr="00877DE4">
        <w:rPr>
          <w:rFonts w:ascii="Arial" w:hAnsi="Arial" w:cs="Arial"/>
          <w:sz w:val="22"/>
          <w:szCs w:val="22"/>
          <w:lang w:val="cs-CZ"/>
        </w:rPr>
        <w:t> </w:t>
      </w:r>
      <w:r w:rsidR="008C307F" w:rsidRPr="00706170">
        <w:rPr>
          <w:rFonts w:ascii="Arial" w:hAnsi="Arial" w:cs="Arial"/>
          <w:sz w:val="22"/>
          <w:szCs w:val="22"/>
          <w:lang w:val="cs-CZ"/>
        </w:rPr>
        <w:t>7</w:t>
      </w:r>
      <w:r w:rsidR="00475204" w:rsidRPr="00877DE4">
        <w:rPr>
          <w:rFonts w:ascii="Arial" w:hAnsi="Arial" w:cs="Arial"/>
          <w:sz w:val="22"/>
          <w:szCs w:val="22"/>
          <w:lang w:val="cs-CZ"/>
        </w:rPr>
        <w:t> </w:t>
      </w:r>
      <w:r w:rsidR="008C307F" w:rsidRPr="00706170">
        <w:rPr>
          <w:rFonts w:ascii="Arial" w:hAnsi="Arial" w:cs="Arial"/>
          <w:sz w:val="22"/>
          <w:szCs w:val="22"/>
          <w:lang w:val="cs-CZ"/>
        </w:rPr>
        <w:t>smlouvy</w:t>
      </w:r>
      <w:r w:rsidR="008C307F" w:rsidRPr="00877DE4">
        <w:rPr>
          <w:rFonts w:ascii="Arial" w:hAnsi="Arial" w:cs="Arial"/>
          <w:sz w:val="22"/>
          <w:szCs w:val="22"/>
          <w:lang w:val="cs-CZ"/>
        </w:rPr>
        <w:t>. Termíny</w:t>
      </w:r>
      <w:r w:rsidR="008C307F" w:rsidRPr="00706170">
        <w:rPr>
          <w:rFonts w:ascii="Arial" w:hAnsi="Arial" w:cs="Arial"/>
          <w:sz w:val="22"/>
          <w:szCs w:val="22"/>
          <w:lang w:val="cs-CZ"/>
        </w:rPr>
        <w:t xml:space="preserve"> realizace </w:t>
      </w:r>
      <w:r w:rsidR="008C307F" w:rsidRPr="00877DE4">
        <w:rPr>
          <w:rFonts w:ascii="Arial" w:hAnsi="Arial" w:cs="Arial"/>
          <w:sz w:val="22"/>
          <w:szCs w:val="22"/>
          <w:lang w:val="cs-CZ"/>
        </w:rPr>
        <w:t xml:space="preserve">služeb poskytovaných poskytovatelem </w:t>
      </w:r>
      <w:r w:rsidR="008C307F" w:rsidRPr="00706170">
        <w:rPr>
          <w:rFonts w:ascii="Arial" w:hAnsi="Arial" w:cs="Arial"/>
          <w:sz w:val="22"/>
          <w:szCs w:val="22"/>
          <w:lang w:val="cs-CZ"/>
        </w:rPr>
        <w:t>a</w:t>
      </w:r>
      <w:r w:rsidR="00562493">
        <w:rPr>
          <w:rFonts w:ascii="Arial" w:hAnsi="Arial" w:cs="Arial"/>
          <w:sz w:val="22"/>
          <w:szCs w:val="22"/>
          <w:lang w:val="cs-CZ"/>
        </w:rPr>
        <w:t> </w:t>
      </w:r>
      <w:r w:rsidR="008C307F" w:rsidRPr="00706170">
        <w:rPr>
          <w:rFonts w:ascii="Arial" w:hAnsi="Arial" w:cs="Arial"/>
          <w:sz w:val="22"/>
          <w:szCs w:val="22"/>
          <w:lang w:val="cs-CZ"/>
        </w:rPr>
        <w:t>požadovaných součinností objednatele jsou uvedeny v</w:t>
      </w:r>
      <w:r w:rsidR="00A933AE">
        <w:rPr>
          <w:rFonts w:ascii="Arial" w:hAnsi="Arial" w:cs="Arial"/>
          <w:sz w:val="22"/>
          <w:szCs w:val="22"/>
          <w:lang w:val="cs-CZ"/>
        </w:rPr>
        <w:t xml:space="preserve"> </w:t>
      </w:r>
      <w:r w:rsidR="008C307F" w:rsidRPr="00706170">
        <w:rPr>
          <w:rFonts w:ascii="Arial" w:hAnsi="Arial" w:cs="Arial"/>
          <w:sz w:val="22"/>
          <w:szCs w:val="22"/>
          <w:lang w:val="cs-CZ"/>
        </w:rPr>
        <w:t>příloze č. 3 smlouvy</w:t>
      </w:r>
      <w:r w:rsidR="008C307F" w:rsidRPr="00A933AE">
        <w:rPr>
          <w:rFonts w:ascii="Arial" w:hAnsi="Arial" w:cs="Arial"/>
          <w:sz w:val="22"/>
          <w:szCs w:val="22"/>
          <w:lang w:val="cs-CZ"/>
        </w:rPr>
        <w:t xml:space="preserve">. </w:t>
      </w:r>
    </w:p>
    <w:p w14:paraId="2D1CEC0D" w14:textId="1ED9F18F" w:rsidR="00486631" w:rsidRDefault="007B114E" w:rsidP="00E94264">
      <w:pPr>
        <w:spacing w:before="120" w:after="120"/>
        <w:rPr>
          <w:rFonts w:ascii="Arial" w:hAnsi="Arial" w:cs="Arial"/>
          <w:b/>
          <w:sz w:val="22"/>
          <w:szCs w:val="22"/>
        </w:rPr>
      </w:pPr>
      <w:r>
        <w:rPr>
          <w:rFonts w:ascii="Arial" w:hAnsi="Arial" w:cs="Arial"/>
          <w:b/>
          <w:sz w:val="22"/>
          <w:szCs w:val="22"/>
        </w:rPr>
        <w:t xml:space="preserve">Část </w:t>
      </w:r>
      <w:r w:rsidR="0003259E">
        <w:rPr>
          <w:rFonts w:ascii="Arial" w:hAnsi="Arial" w:cs="Arial"/>
          <w:b/>
          <w:sz w:val="22"/>
          <w:szCs w:val="22"/>
        </w:rPr>
        <w:t>2</w:t>
      </w:r>
      <w:r>
        <w:rPr>
          <w:rFonts w:ascii="Arial" w:hAnsi="Arial" w:cs="Arial"/>
          <w:b/>
          <w:sz w:val="22"/>
          <w:szCs w:val="22"/>
        </w:rPr>
        <w:t xml:space="preserve"> - </w:t>
      </w:r>
      <w:r w:rsidRPr="00230A0E">
        <w:rPr>
          <w:rFonts w:ascii="Arial" w:hAnsi="Arial" w:cs="Arial"/>
          <w:b/>
          <w:sz w:val="22"/>
          <w:szCs w:val="22"/>
        </w:rPr>
        <w:t xml:space="preserve">Podmínky realizace předmětu smlouvy podle čl. II. odst. </w:t>
      </w:r>
      <w:r w:rsidR="00235DBC">
        <w:rPr>
          <w:rFonts w:ascii="Arial" w:hAnsi="Arial" w:cs="Arial"/>
          <w:b/>
          <w:sz w:val="22"/>
          <w:szCs w:val="22"/>
        </w:rPr>
        <w:t>2</w:t>
      </w:r>
      <w:r w:rsidRPr="00230A0E">
        <w:rPr>
          <w:rFonts w:ascii="Arial" w:hAnsi="Arial" w:cs="Arial"/>
          <w:b/>
          <w:sz w:val="22"/>
          <w:szCs w:val="22"/>
        </w:rPr>
        <w:t xml:space="preserve"> smlouvy</w:t>
      </w:r>
    </w:p>
    <w:p w14:paraId="49987F0C" w14:textId="25D48DE0" w:rsidR="00406CCD" w:rsidRPr="00A400A8" w:rsidRDefault="00D372CA" w:rsidP="006B0FE4">
      <w:pPr>
        <w:pStyle w:val="Zkladntextodsazen"/>
        <w:numPr>
          <w:ilvl w:val="0"/>
          <w:numId w:val="49"/>
        </w:numPr>
        <w:tabs>
          <w:tab w:val="num" w:pos="502"/>
        </w:tabs>
        <w:spacing w:before="120"/>
        <w:jc w:val="both"/>
        <w:rPr>
          <w:rFonts w:ascii="Arial" w:hAnsi="Arial" w:cs="Arial"/>
          <w:sz w:val="22"/>
          <w:szCs w:val="22"/>
          <w:lang w:val="cs-CZ"/>
        </w:rPr>
      </w:pPr>
      <w:r w:rsidRPr="00A400A8">
        <w:rPr>
          <w:rFonts w:ascii="Arial" w:hAnsi="Arial" w:cs="Arial"/>
          <w:sz w:val="22"/>
          <w:szCs w:val="22"/>
          <w:lang w:val="cs-CZ"/>
        </w:rPr>
        <w:t xml:space="preserve">Objednatel se touto smlouvou zavazuje k odběru a zaplacení vyhotovených </w:t>
      </w:r>
      <w:r w:rsidRPr="00A400A8">
        <w:rPr>
          <w:rFonts w:ascii="Arial" w:hAnsi="Arial" w:cs="Arial"/>
          <w:sz w:val="22"/>
          <w:szCs w:val="22"/>
          <w:lang w:val="cs-CZ"/>
        </w:rPr>
        <w:br/>
        <w:t xml:space="preserve">cestovních </w:t>
      </w:r>
      <w:r w:rsidR="0003259E">
        <w:rPr>
          <w:rFonts w:ascii="Arial" w:hAnsi="Arial" w:cs="Arial"/>
          <w:sz w:val="22"/>
          <w:szCs w:val="22"/>
          <w:lang w:val="cs-CZ"/>
        </w:rPr>
        <w:t>e-</w:t>
      </w:r>
      <w:r w:rsidRPr="00A400A8">
        <w:rPr>
          <w:rFonts w:ascii="Arial" w:hAnsi="Arial" w:cs="Arial"/>
          <w:sz w:val="22"/>
          <w:szCs w:val="22"/>
          <w:lang w:val="cs-CZ"/>
        </w:rPr>
        <w:t>dokladů a jejich specimenů v minimálním množství podle druhů uvedených v čl. II</w:t>
      </w:r>
      <w:r w:rsidR="009640E6">
        <w:rPr>
          <w:rFonts w:ascii="Arial" w:hAnsi="Arial" w:cs="Arial"/>
          <w:sz w:val="22"/>
          <w:szCs w:val="22"/>
          <w:lang w:val="cs-CZ"/>
        </w:rPr>
        <w:t>.</w:t>
      </w:r>
      <w:r w:rsidRPr="00A400A8">
        <w:rPr>
          <w:rFonts w:ascii="Arial" w:hAnsi="Arial" w:cs="Arial"/>
          <w:sz w:val="22"/>
          <w:szCs w:val="22"/>
          <w:lang w:val="cs-CZ"/>
        </w:rPr>
        <w:t xml:space="preserve"> odst. </w:t>
      </w:r>
      <w:r w:rsidR="00C63036">
        <w:rPr>
          <w:rFonts w:ascii="Arial" w:hAnsi="Arial" w:cs="Arial"/>
          <w:sz w:val="22"/>
          <w:szCs w:val="22"/>
          <w:lang w:val="cs-CZ"/>
        </w:rPr>
        <w:t>2</w:t>
      </w:r>
      <w:r w:rsidRPr="00A400A8">
        <w:rPr>
          <w:rFonts w:ascii="Arial" w:hAnsi="Arial" w:cs="Arial"/>
          <w:sz w:val="22"/>
          <w:szCs w:val="22"/>
          <w:lang w:val="cs-CZ"/>
        </w:rPr>
        <w:t xml:space="preserve"> smlouvy, </w:t>
      </w:r>
      <w:r w:rsidR="005B4799" w:rsidRPr="005E55EA">
        <w:rPr>
          <w:rFonts w:ascii="Arial" w:hAnsi="Arial" w:cs="Arial"/>
          <w:sz w:val="22"/>
          <w:szCs w:val="22"/>
          <w:lang w:val="cs-CZ"/>
        </w:rPr>
        <w:t xml:space="preserve">a </w:t>
      </w:r>
      <w:r w:rsidRPr="00A400A8">
        <w:rPr>
          <w:rFonts w:ascii="Arial" w:hAnsi="Arial" w:cs="Arial"/>
          <w:sz w:val="22"/>
          <w:szCs w:val="22"/>
          <w:lang w:val="cs-CZ"/>
        </w:rPr>
        <w:t xml:space="preserve">to za podmínek dále stanovených touto smlouvou, s výjimkou specimenů vyrobených podle odst. </w:t>
      </w:r>
      <w:r w:rsidR="001C4788">
        <w:rPr>
          <w:rFonts w:ascii="Arial" w:hAnsi="Arial" w:cs="Arial"/>
          <w:sz w:val="22"/>
          <w:szCs w:val="22"/>
          <w:lang w:val="cs-CZ"/>
        </w:rPr>
        <w:t>4</w:t>
      </w:r>
      <w:r w:rsidR="001C4788" w:rsidRPr="00A400A8">
        <w:rPr>
          <w:rFonts w:ascii="Arial" w:hAnsi="Arial" w:cs="Arial"/>
          <w:sz w:val="22"/>
          <w:szCs w:val="22"/>
          <w:lang w:val="cs-CZ"/>
        </w:rPr>
        <w:t xml:space="preserve"> </w:t>
      </w:r>
      <w:r w:rsidRPr="00A400A8">
        <w:rPr>
          <w:rFonts w:ascii="Arial" w:hAnsi="Arial" w:cs="Arial"/>
          <w:sz w:val="22"/>
          <w:szCs w:val="22"/>
          <w:lang w:val="cs-CZ"/>
        </w:rPr>
        <w:t>písm. b) tohoto článku.</w:t>
      </w:r>
      <w:r w:rsidR="00E948FC">
        <w:rPr>
          <w:rFonts w:ascii="Arial" w:hAnsi="Arial" w:cs="Arial"/>
          <w:sz w:val="22"/>
          <w:szCs w:val="22"/>
          <w:lang w:val="cs-CZ"/>
        </w:rPr>
        <w:t xml:space="preserve"> </w:t>
      </w:r>
      <w:r w:rsidR="00E948FC">
        <w:rPr>
          <w:rFonts w:ascii="Arial" w:hAnsi="Arial" w:cs="Arial"/>
          <w:sz w:val="22"/>
          <w:szCs w:val="22"/>
          <w:lang w:val="cs-CZ"/>
        </w:rPr>
        <w:br/>
        <w:t xml:space="preserve">V případě, že objednatel neodebere v příslušném kalendářním roce minimální množství cestovních </w:t>
      </w:r>
      <w:r w:rsidR="00C7575C">
        <w:rPr>
          <w:rFonts w:ascii="Arial" w:hAnsi="Arial" w:cs="Arial"/>
          <w:sz w:val="22"/>
          <w:szCs w:val="22"/>
          <w:lang w:val="cs-CZ"/>
        </w:rPr>
        <w:t>e-</w:t>
      </w:r>
      <w:r w:rsidR="00E948FC">
        <w:rPr>
          <w:rFonts w:ascii="Arial" w:hAnsi="Arial" w:cs="Arial"/>
          <w:sz w:val="22"/>
          <w:szCs w:val="22"/>
          <w:lang w:val="cs-CZ"/>
        </w:rPr>
        <w:t>dokladů, je způsob úhrady řešen v čl. VII</w:t>
      </w:r>
      <w:r w:rsidR="009640E6">
        <w:rPr>
          <w:rFonts w:ascii="Arial" w:hAnsi="Arial" w:cs="Arial"/>
          <w:sz w:val="22"/>
          <w:szCs w:val="22"/>
          <w:lang w:val="cs-CZ"/>
        </w:rPr>
        <w:t>.</w:t>
      </w:r>
      <w:r w:rsidR="00E948FC">
        <w:rPr>
          <w:rFonts w:ascii="Arial" w:hAnsi="Arial" w:cs="Arial"/>
          <w:sz w:val="22"/>
          <w:szCs w:val="22"/>
          <w:lang w:val="cs-CZ"/>
        </w:rPr>
        <w:t xml:space="preserve"> </w:t>
      </w:r>
      <w:r w:rsidR="009B712A">
        <w:rPr>
          <w:rFonts w:ascii="Arial" w:hAnsi="Arial" w:cs="Arial"/>
          <w:sz w:val="22"/>
          <w:szCs w:val="22"/>
          <w:lang w:val="cs-CZ"/>
        </w:rPr>
        <w:t xml:space="preserve">části 2 </w:t>
      </w:r>
      <w:r w:rsidR="00E948FC">
        <w:rPr>
          <w:rFonts w:ascii="Arial" w:hAnsi="Arial" w:cs="Arial"/>
          <w:sz w:val="22"/>
          <w:szCs w:val="22"/>
          <w:lang w:val="cs-CZ"/>
        </w:rPr>
        <w:t xml:space="preserve">odst. </w:t>
      </w:r>
      <w:r w:rsidR="001D4557">
        <w:rPr>
          <w:rFonts w:ascii="Arial" w:hAnsi="Arial" w:cs="Arial"/>
          <w:sz w:val="22"/>
          <w:szCs w:val="22"/>
          <w:lang w:val="cs-CZ"/>
        </w:rPr>
        <w:t xml:space="preserve">3 </w:t>
      </w:r>
      <w:r w:rsidR="00E948FC">
        <w:rPr>
          <w:rFonts w:ascii="Arial" w:hAnsi="Arial" w:cs="Arial"/>
          <w:sz w:val="22"/>
          <w:szCs w:val="22"/>
          <w:lang w:val="cs-CZ"/>
        </w:rPr>
        <w:t>smlouvy.</w:t>
      </w:r>
    </w:p>
    <w:p w14:paraId="39EB8DD3" w14:textId="5935C38F" w:rsidR="00406CCD" w:rsidRPr="00A400A8" w:rsidRDefault="00406CCD" w:rsidP="006B0FE4">
      <w:pPr>
        <w:pStyle w:val="Zkladntextodsazen"/>
        <w:numPr>
          <w:ilvl w:val="0"/>
          <w:numId w:val="49"/>
        </w:numPr>
        <w:tabs>
          <w:tab w:val="num" w:pos="502"/>
        </w:tabs>
        <w:spacing w:before="120"/>
        <w:jc w:val="both"/>
        <w:rPr>
          <w:rFonts w:ascii="Arial" w:hAnsi="Arial" w:cs="Arial"/>
          <w:sz w:val="22"/>
          <w:szCs w:val="22"/>
          <w:lang w:val="cs-CZ"/>
        </w:rPr>
      </w:pPr>
      <w:r w:rsidRPr="00A400A8">
        <w:rPr>
          <w:rFonts w:ascii="Arial" w:hAnsi="Arial" w:cs="Arial"/>
          <w:sz w:val="22"/>
          <w:szCs w:val="22"/>
          <w:lang w:val="cs-CZ"/>
        </w:rPr>
        <w:t xml:space="preserve">Poskytovatel </w:t>
      </w:r>
      <w:r w:rsidR="005E23A1" w:rsidRPr="00A400A8">
        <w:rPr>
          <w:rFonts w:ascii="Arial" w:hAnsi="Arial" w:cs="Arial"/>
          <w:sz w:val="22"/>
          <w:szCs w:val="22"/>
          <w:lang w:val="cs-CZ"/>
        </w:rPr>
        <w:t xml:space="preserve">se touto smlouvou zavazuje k vyrobení a dodání maximálního množství vyhotovených cestovních </w:t>
      </w:r>
      <w:r w:rsidR="0019550A">
        <w:rPr>
          <w:rFonts w:ascii="Arial" w:hAnsi="Arial" w:cs="Arial"/>
          <w:sz w:val="22"/>
          <w:szCs w:val="22"/>
          <w:lang w:val="cs-CZ"/>
        </w:rPr>
        <w:t>e-</w:t>
      </w:r>
      <w:r w:rsidR="005E23A1" w:rsidRPr="00A400A8">
        <w:rPr>
          <w:rFonts w:ascii="Arial" w:hAnsi="Arial" w:cs="Arial"/>
          <w:sz w:val="22"/>
          <w:szCs w:val="22"/>
          <w:lang w:val="cs-CZ"/>
        </w:rPr>
        <w:t>dokladů v případě, že to bude objednatel požadovat, a</w:t>
      </w:r>
      <w:r w:rsidR="006B11C6">
        <w:rPr>
          <w:rFonts w:ascii="Arial" w:hAnsi="Arial" w:cs="Arial"/>
          <w:sz w:val="22"/>
          <w:szCs w:val="22"/>
          <w:lang w:val="cs-CZ"/>
        </w:rPr>
        <w:t> </w:t>
      </w:r>
      <w:r w:rsidR="005E23A1" w:rsidRPr="00A400A8">
        <w:rPr>
          <w:rFonts w:ascii="Arial" w:hAnsi="Arial" w:cs="Arial"/>
          <w:sz w:val="22"/>
          <w:szCs w:val="22"/>
          <w:lang w:val="cs-CZ"/>
        </w:rPr>
        <w:t>to</w:t>
      </w:r>
      <w:r w:rsidR="006B11C6">
        <w:rPr>
          <w:rFonts w:ascii="Arial" w:hAnsi="Arial" w:cs="Arial"/>
          <w:sz w:val="22"/>
          <w:szCs w:val="22"/>
          <w:lang w:val="cs-CZ"/>
        </w:rPr>
        <w:t> </w:t>
      </w:r>
      <w:r w:rsidR="005E23A1" w:rsidRPr="00A400A8">
        <w:rPr>
          <w:rFonts w:ascii="Arial" w:hAnsi="Arial" w:cs="Arial"/>
          <w:sz w:val="22"/>
          <w:szCs w:val="22"/>
          <w:lang w:val="cs-CZ"/>
        </w:rPr>
        <w:t>v souladu s podmínkami uvedenými v této smlouvě</w:t>
      </w:r>
      <w:r w:rsidR="00783EE0" w:rsidRPr="00A400A8">
        <w:rPr>
          <w:rFonts w:ascii="Arial" w:hAnsi="Arial" w:cs="Arial"/>
          <w:sz w:val="22"/>
          <w:szCs w:val="22"/>
          <w:lang w:val="cs-CZ"/>
        </w:rPr>
        <w:t>.</w:t>
      </w:r>
      <w:r w:rsidR="00664B2D" w:rsidRPr="005E55EA">
        <w:rPr>
          <w:rFonts w:ascii="Arial" w:hAnsi="Arial" w:cs="Arial"/>
          <w:sz w:val="22"/>
          <w:szCs w:val="22"/>
          <w:lang w:val="cs-CZ"/>
        </w:rPr>
        <w:t xml:space="preserve"> </w:t>
      </w:r>
    </w:p>
    <w:p w14:paraId="2508A424" w14:textId="39EF978F" w:rsidR="00D372CA" w:rsidRPr="00E4250C" w:rsidRDefault="00D372CA" w:rsidP="006B0FE4">
      <w:pPr>
        <w:pStyle w:val="Zkladntextodsazen"/>
        <w:numPr>
          <w:ilvl w:val="0"/>
          <w:numId w:val="49"/>
        </w:numPr>
        <w:tabs>
          <w:tab w:val="num" w:pos="502"/>
        </w:tabs>
        <w:spacing w:before="120"/>
        <w:jc w:val="both"/>
        <w:rPr>
          <w:rFonts w:ascii="Arial" w:hAnsi="Arial" w:cs="Arial"/>
          <w:sz w:val="22"/>
          <w:szCs w:val="22"/>
          <w:lang w:val="cs-CZ"/>
        </w:rPr>
      </w:pPr>
      <w:r w:rsidRPr="00A400A8">
        <w:rPr>
          <w:rFonts w:ascii="Arial" w:hAnsi="Arial" w:cs="Arial"/>
          <w:sz w:val="22"/>
          <w:szCs w:val="22"/>
          <w:lang w:val="cs-CZ"/>
        </w:rPr>
        <w:t>Poskytovatel se touto smlouvou zavazuje, že v případě potřeby vyrobí a dodá na</w:t>
      </w:r>
      <w:r w:rsidR="006B11C6">
        <w:rPr>
          <w:rFonts w:ascii="Arial" w:hAnsi="Arial" w:cs="Arial"/>
          <w:sz w:val="22"/>
          <w:szCs w:val="22"/>
          <w:lang w:val="cs-CZ"/>
        </w:rPr>
        <w:t> </w:t>
      </w:r>
      <w:r w:rsidRPr="00A400A8">
        <w:rPr>
          <w:rFonts w:ascii="Arial" w:hAnsi="Arial" w:cs="Arial"/>
          <w:sz w:val="22"/>
          <w:szCs w:val="22"/>
          <w:lang w:val="cs-CZ"/>
        </w:rPr>
        <w:t xml:space="preserve">základě požadavku objednatele </w:t>
      </w:r>
      <w:r w:rsidR="00001B42">
        <w:rPr>
          <w:rFonts w:ascii="Arial" w:hAnsi="Arial" w:cs="Arial"/>
          <w:sz w:val="22"/>
          <w:szCs w:val="22"/>
          <w:lang w:val="cs-CZ"/>
        </w:rPr>
        <w:t xml:space="preserve">cestovní </w:t>
      </w:r>
      <w:r w:rsidR="0019550A">
        <w:rPr>
          <w:rFonts w:ascii="Arial" w:hAnsi="Arial" w:cs="Arial"/>
          <w:sz w:val="22"/>
          <w:szCs w:val="22"/>
          <w:lang w:val="cs-CZ"/>
        </w:rPr>
        <w:t>e-</w:t>
      </w:r>
      <w:r w:rsidR="00001B42">
        <w:rPr>
          <w:rFonts w:ascii="Arial" w:hAnsi="Arial" w:cs="Arial"/>
          <w:sz w:val="22"/>
          <w:szCs w:val="22"/>
          <w:lang w:val="cs-CZ"/>
        </w:rPr>
        <w:t>doklady</w:t>
      </w:r>
      <w:r w:rsidRPr="00A400A8">
        <w:rPr>
          <w:rFonts w:ascii="Arial" w:hAnsi="Arial" w:cs="Arial"/>
          <w:sz w:val="22"/>
          <w:szCs w:val="22"/>
          <w:lang w:val="cs-CZ"/>
        </w:rPr>
        <w:t xml:space="preserve"> i nad </w:t>
      </w:r>
      <w:r w:rsidR="00240223">
        <w:rPr>
          <w:rFonts w:ascii="Arial" w:hAnsi="Arial" w:cs="Arial"/>
          <w:sz w:val="22"/>
          <w:szCs w:val="22"/>
          <w:lang w:val="cs-CZ"/>
        </w:rPr>
        <w:t xml:space="preserve">maximální </w:t>
      </w:r>
      <w:r w:rsidRPr="00A400A8">
        <w:rPr>
          <w:rFonts w:ascii="Arial" w:hAnsi="Arial" w:cs="Arial"/>
          <w:sz w:val="22"/>
          <w:szCs w:val="22"/>
          <w:lang w:val="cs-CZ"/>
        </w:rPr>
        <w:t>množství uvedené v</w:t>
      </w:r>
      <w:r w:rsidR="00985821">
        <w:rPr>
          <w:rFonts w:ascii="Arial" w:hAnsi="Arial" w:cs="Arial"/>
          <w:sz w:val="22"/>
          <w:szCs w:val="22"/>
          <w:lang w:val="cs-CZ"/>
        </w:rPr>
        <w:t> </w:t>
      </w:r>
      <w:r w:rsidRPr="00A400A8">
        <w:rPr>
          <w:rFonts w:ascii="Arial" w:hAnsi="Arial" w:cs="Arial"/>
          <w:sz w:val="22"/>
          <w:szCs w:val="22"/>
          <w:lang w:val="cs-CZ"/>
        </w:rPr>
        <w:t>čl.</w:t>
      </w:r>
      <w:r w:rsidR="00985821">
        <w:rPr>
          <w:rFonts w:ascii="Arial" w:hAnsi="Arial" w:cs="Arial"/>
          <w:sz w:val="22"/>
          <w:szCs w:val="22"/>
          <w:lang w:val="cs-CZ"/>
        </w:rPr>
        <w:t> </w:t>
      </w:r>
      <w:r w:rsidRPr="00A400A8">
        <w:rPr>
          <w:rFonts w:ascii="Arial" w:hAnsi="Arial" w:cs="Arial"/>
          <w:sz w:val="22"/>
          <w:szCs w:val="22"/>
          <w:lang w:val="cs-CZ"/>
        </w:rPr>
        <w:t>II</w:t>
      </w:r>
      <w:r w:rsidR="009640E6">
        <w:rPr>
          <w:rFonts w:ascii="Arial" w:hAnsi="Arial" w:cs="Arial"/>
          <w:sz w:val="22"/>
          <w:szCs w:val="22"/>
          <w:lang w:val="cs-CZ"/>
        </w:rPr>
        <w:t>.</w:t>
      </w:r>
      <w:r w:rsidR="00985821">
        <w:rPr>
          <w:rFonts w:ascii="Arial" w:hAnsi="Arial" w:cs="Arial"/>
          <w:sz w:val="22"/>
          <w:szCs w:val="22"/>
          <w:lang w:val="cs-CZ"/>
        </w:rPr>
        <w:t> </w:t>
      </w:r>
      <w:r w:rsidRPr="00A400A8">
        <w:rPr>
          <w:rFonts w:ascii="Arial" w:hAnsi="Arial" w:cs="Arial"/>
          <w:sz w:val="22"/>
          <w:szCs w:val="22"/>
          <w:lang w:val="cs-CZ"/>
        </w:rPr>
        <w:t>odst.</w:t>
      </w:r>
      <w:r w:rsidR="004037EF">
        <w:rPr>
          <w:rFonts w:ascii="Arial" w:hAnsi="Arial" w:cs="Arial"/>
          <w:sz w:val="22"/>
          <w:szCs w:val="22"/>
          <w:lang w:val="cs-CZ"/>
        </w:rPr>
        <w:t> </w:t>
      </w:r>
      <w:r w:rsidR="0019550A">
        <w:rPr>
          <w:rFonts w:ascii="Arial" w:hAnsi="Arial" w:cs="Arial"/>
          <w:sz w:val="22"/>
          <w:szCs w:val="22"/>
          <w:lang w:val="cs-CZ"/>
        </w:rPr>
        <w:t>2</w:t>
      </w:r>
      <w:r w:rsidR="004037EF">
        <w:rPr>
          <w:rFonts w:ascii="Arial" w:hAnsi="Arial" w:cs="Arial"/>
          <w:sz w:val="22"/>
          <w:szCs w:val="22"/>
          <w:lang w:val="cs-CZ"/>
        </w:rPr>
        <w:t> </w:t>
      </w:r>
      <w:r w:rsidRPr="00A400A8">
        <w:rPr>
          <w:rFonts w:ascii="Arial" w:hAnsi="Arial" w:cs="Arial"/>
          <w:sz w:val="22"/>
          <w:szCs w:val="22"/>
          <w:lang w:val="cs-CZ"/>
        </w:rPr>
        <w:t xml:space="preserve">smlouvy, maximálně však do množství </w:t>
      </w:r>
      <w:r w:rsidR="00D72E5C">
        <w:rPr>
          <w:rFonts w:ascii="Arial" w:hAnsi="Arial" w:cs="Arial"/>
          <w:sz w:val="22"/>
          <w:szCs w:val="22"/>
          <w:lang w:val="cs-CZ"/>
        </w:rPr>
        <w:t>1 080</w:t>
      </w:r>
      <w:r w:rsidR="00D72E5C" w:rsidRPr="00A400A8">
        <w:rPr>
          <w:rFonts w:ascii="Arial" w:hAnsi="Arial" w:cs="Arial"/>
          <w:sz w:val="22"/>
          <w:szCs w:val="22"/>
          <w:lang w:val="cs-CZ"/>
        </w:rPr>
        <w:t xml:space="preserve"> </w:t>
      </w:r>
      <w:r w:rsidRPr="00A400A8">
        <w:rPr>
          <w:rFonts w:ascii="Arial" w:hAnsi="Arial" w:cs="Arial"/>
          <w:sz w:val="22"/>
          <w:szCs w:val="22"/>
          <w:lang w:val="cs-CZ"/>
        </w:rPr>
        <w:t xml:space="preserve">ks </w:t>
      </w:r>
      <w:r w:rsidR="00D72E5C">
        <w:rPr>
          <w:rFonts w:ascii="Arial" w:hAnsi="Arial" w:cs="Arial"/>
          <w:sz w:val="22"/>
          <w:szCs w:val="22"/>
          <w:lang w:val="cs-CZ"/>
        </w:rPr>
        <w:t>diplomatických e-pasů a 960 ks služebních e-pasů</w:t>
      </w:r>
      <w:r w:rsidRPr="00E4250C">
        <w:rPr>
          <w:rFonts w:ascii="Arial" w:hAnsi="Arial" w:cs="Arial"/>
          <w:sz w:val="22"/>
          <w:szCs w:val="22"/>
          <w:lang w:val="cs-CZ"/>
        </w:rPr>
        <w:t xml:space="preserve"> ročně</w:t>
      </w:r>
      <w:r w:rsidR="009B34D1">
        <w:rPr>
          <w:rFonts w:ascii="Arial" w:hAnsi="Arial" w:cs="Arial"/>
          <w:sz w:val="22"/>
          <w:szCs w:val="22"/>
          <w:lang w:val="cs-CZ"/>
        </w:rPr>
        <w:t>, a to za ceny stanovené v čl. VII</w:t>
      </w:r>
      <w:r w:rsidR="00F039B8">
        <w:rPr>
          <w:rFonts w:ascii="Arial" w:hAnsi="Arial" w:cs="Arial"/>
          <w:sz w:val="22"/>
          <w:szCs w:val="22"/>
          <w:lang w:val="cs-CZ"/>
        </w:rPr>
        <w:t>.</w:t>
      </w:r>
      <w:r w:rsidR="009B712A">
        <w:rPr>
          <w:rFonts w:ascii="Arial" w:hAnsi="Arial" w:cs="Arial"/>
          <w:sz w:val="22"/>
          <w:szCs w:val="22"/>
          <w:lang w:val="cs-CZ"/>
        </w:rPr>
        <w:t xml:space="preserve"> části 2</w:t>
      </w:r>
      <w:r w:rsidR="009B34D1">
        <w:rPr>
          <w:rFonts w:ascii="Arial" w:hAnsi="Arial" w:cs="Arial"/>
          <w:sz w:val="22"/>
          <w:szCs w:val="22"/>
          <w:lang w:val="cs-CZ"/>
        </w:rPr>
        <w:t xml:space="preserve"> odst. </w:t>
      </w:r>
      <w:r w:rsidR="001D4557">
        <w:rPr>
          <w:rFonts w:ascii="Arial" w:hAnsi="Arial" w:cs="Arial"/>
          <w:sz w:val="22"/>
          <w:szCs w:val="22"/>
          <w:lang w:val="cs-CZ"/>
        </w:rPr>
        <w:t xml:space="preserve">1 </w:t>
      </w:r>
      <w:r w:rsidR="009B34D1">
        <w:rPr>
          <w:rFonts w:ascii="Arial" w:hAnsi="Arial" w:cs="Arial"/>
          <w:sz w:val="22"/>
          <w:szCs w:val="22"/>
          <w:lang w:val="cs-CZ"/>
        </w:rPr>
        <w:t>této smlouvy.</w:t>
      </w:r>
    </w:p>
    <w:p w14:paraId="74CAAB18" w14:textId="58970C5F" w:rsidR="002D60B9" w:rsidRPr="003E6EF1" w:rsidRDefault="00D372CA" w:rsidP="00E94264">
      <w:pPr>
        <w:pStyle w:val="Zkladntextodsazen"/>
        <w:spacing w:before="120"/>
        <w:ind w:left="723"/>
        <w:jc w:val="both"/>
        <w:rPr>
          <w:rFonts w:ascii="Arial" w:hAnsi="Arial" w:cs="Arial"/>
          <w:sz w:val="22"/>
          <w:szCs w:val="22"/>
        </w:rPr>
      </w:pPr>
      <w:r w:rsidRPr="00562493">
        <w:rPr>
          <w:rFonts w:ascii="Arial" w:hAnsi="Arial" w:cs="Arial"/>
          <w:sz w:val="22"/>
          <w:szCs w:val="22"/>
          <w:lang w:val="cs-CZ"/>
        </w:rPr>
        <w:t xml:space="preserve">Objednatel se zavazuje, že požadavek na výrobu a dodání cestovních </w:t>
      </w:r>
      <w:r w:rsidR="0019550A" w:rsidRPr="00562493">
        <w:rPr>
          <w:rFonts w:ascii="Arial" w:hAnsi="Arial" w:cs="Arial"/>
          <w:sz w:val="22"/>
          <w:szCs w:val="22"/>
          <w:lang w:val="cs-CZ"/>
        </w:rPr>
        <w:t>e-</w:t>
      </w:r>
      <w:r w:rsidRPr="00562493">
        <w:rPr>
          <w:rFonts w:ascii="Arial" w:hAnsi="Arial" w:cs="Arial"/>
          <w:sz w:val="22"/>
          <w:szCs w:val="22"/>
          <w:lang w:val="cs-CZ"/>
        </w:rPr>
        <w:t>dokladů</w:t>
      </w:r>
      <w:r w:rsidR="00FA5D9C" w:rsidRPr="00562493">
        <w:rPr>
          <w:rFonts w:ascii="Arial" w:hAnsi="Arial" w:cs="Arial"/>
          <w:sz w:val="22"/>
          <w:szCs w:val="22"/>
          <w:lang w:val="cs-CZ"/>
        </w:rPr>
        <w:t xml:space="preserve"> </w:t>
      </w:r>
      <w:r w:rsidRPr="00562493">
        <w:rPr>
          <w:rFonts w:ascii="Arial" w:hAnsi="Arial" w:cs="Arial"/>
          <w:sz w:val="22"/>
          <w:szCs w:val="22"/>
          <w:lang w:val="cs-CZ"/>
        </w:rPr>
        <w:t>nad</w:t>
      </w:r>
      <w:r w:rsidR="006B11C6" w:rsidRPr="00562493">
        <w:rPr>
          <w:rFonts w:ascii="Arial" w:hAnsi="Arial" w:cs="Arial"/>
          <w:sz w:val="22"/>
          <w:szCs w:val="22"/>
          <w:lang w:val="cs-CZ"/>
        </w:rPr>
        <w:t> </w:t>
      </w:r>
      <w:r w:rsidRPr="00562493">
        <w:rPr>
          <w:rFonts w:ascii="Arial" w:hAnsi="Arial" w:cs="Arial"/>
          <w:sz w:val="22"/>
          <w:szCs w:val="22"/>
          <w:lang w:val="cs-CZ"/>
        </w:rPr>
        <w:t xml:space="preserve">maximální množství oznámí poskytovateli nejméně 1 </w:t>
      </w:r>
      <w:r w:rsidR="009640E6" w:rsidRPr="00562493">
        <w:rPr>
          <w:rFonts w:ascii="Arial" w:hAnsi="Arial" w:cs="Arial"/>
          <w:sz w:val="22"/>
          <w:szCs w:val="22"/>
          <w:lang w:val="cs-CZ"/>
        </w:rPr>
        <w:t xml:space="preserve">(jeden) </w:t>
      </w:r>
      <w:r w:rsidRPr="00562493">
        <w:rPr>
          <w:rFonts w:ascii="Arial" w:hAnsi="Arial" w:cs="Arial"/>
          <w:sz w:val="22"/>
          <w:szCs w:val="22"/>
          <w:lang w:val="cs-CZ"/>
        </w:rPr>
        <w:t xml:space="preserve">měsíc před očekávaným dovršením maximálního množství cestovních </w:t>
      </w:r>
      <w:r w:rsidR="0019550A" w:rsidRPr="00562493">
        <w:rPr>
          <w:rFonts w:ascii="Arial" w:hAnsi="Arial" w:cs="Arial"/>
          <w:sz w:val="22"/>
          <w:szCs w:val="22"/>
          <w:lang w:val="cs-CZ"/>
        </w:rPr>
        <w:t>e-</w:t>
      </w:r>
      <w:r w:rsidRPr="00562493">
        <w:rPr>
          <w:rFonts w:ascii="Arial" w:hAnsi="Arial" w:cs="Arial"/>
          <w:sz w:val="22"/>
          <w:szCs w:val="22"/>
          <w:lang w:val="cs-CZ"/>
        </w:rPr>
        <w:t>dokladů</w:t>
      </w:r>
      <w:r w:rsidR="00B30479" w:rsidRPr="00706170">
        <w:rPr>
          <w:rFonts w:ascii="Arial" w:hAnsi="Arial" w:cs="Arial"/>
          <w:sz w:val="22"/>
          <w:szCs w:val="22"/>
          <w:lang w:val="cs-CZ"/>
        </w:rPr>
        <w:t>.</w:t>
      </w:r>
      <w:r w:rsidR="00664B2D" w:rsidRPr="00706170">
        <w:rPr>
          <w:rFonts w:ascii="Arial" w:hAnsi="Arial" w:cs="Arial"/>
          <w:sz w:val="22"/>
          <w:szCs w:val="22"/>
          <w:lang w:val="cs-CZ"/>
        </w:rPr>
        <w:t xml:space="preserve"> </w:t>
      </w:r>
    </w:p>
    <w:p w14:paraId="4EF8AC8D" w14:textId="7072E472" w:rsidR="002D60B9" w:rsidRPr="00A400A8" w:rsidRDefault="002D60B9" w:rsidP="006B0FE4">
      <w:pPr>
        <w:pStyle w:val="Zkladntextodsazen"/>
        <w:numPr>
          <w:ilvl w:val="0"/>
          <w:numId w:val="49"/>
        </w:numPr>
        <w:tabs>
          <w:tab w:val="num" w:pos="502"/>
        </w:tabs>
        <w:spacing w:before="120"/>
        <w:jc w:val="both"/>
        <w:rPr>
          <w:rFonts w:ascii="Arial" w:hAnsi="Arial" w:cs="Arial"/>
          <w:sz w:val="22"/>
          <w:szCs w:val="22"/>
          <w:lang w:val="cs-CZ"/>
        </w:rPr>
      </w:pPr>
      <w:r w:rsidRPr="00A400A8">
        <w:rPr>
          <w:rFonts w:ascii="Arial" w:hAnsi="Arial" w:cs="Arial"/>
          <w:sz w:val="22"/>
          <w:szCs w:val="22"/>
          <w:lang w:val="cs-CZ"/>
        </w:rPr>
        <w:t>V</w:t>
      </w:r>
      <w:r w:rsidR="0042017D">
        <w:rPr>
          <w:rFonts w:ascii="Arial" w:hAnsi="Arial" w:cs="Arial"/>
          <w:sz w:val="22"/>
          <w:szCs w:val="22"/>
          <w:lang w:val="cs-CZ"/>
        </w:rPr>
        <w:t> </w:t>
      </w:r>
      <w:r w:rsidRPr="00A400A8">
        <w:rPr>
          <w:rFonts w:ascii="Arial" w:hAnsi="Arial" w:cs="Arial"/>
          <w:sz w:val="22"/>
          <w:szCs w:val="22"/>
          <w:lang w:val="cs-CZ"/>
        </w:rPr>
        <w:t>případě</w:t>
      </w:r>
      <w:r w:rsidR="0042017D">
        <w:rPr>
          <w:rFonts w:ascii="Arial" w:hAnsi="Arial" w:cs="Arial"/>
          <w:sz w:val="22"/>
          <w:szCs w:val="22"/>
          <w:lang w:val="cs-CZ"/>
        </w:rPr>
        <w:t xml:space="preserve">, že poskytovatel provede změny </w:t>
      </w:r>
      <w:r w:rsidRPr="00A400A8">
        <w:rPr>
          <w:rFonts w:ascii="Arial" w:hAnsi="Arial" w:cs="Arial"/>
          <w:sz w:val="22"/>
          <w:szCs w:val="22"/>
          <w:lang w:val="cs-CZ"/>
        </w:rPr>
        <w:t xml:space="preserve">ve výrobním procesu nebo použitém materiálu pro výrobu jednotlivých druhů cestovních </w:t>
      </w:r>
      <w:r w:rsidR="0019550A">
        <w:rPr>
          <w:rFonts w:ascii="Arial" w:hAnsi="Arial" w:cs="Arial"/>
          <w:sz w:val="22"/>
          <w:szCs w:val="22"/>
          <w:lang w:val="cs-CZ"/>
        </w:rPr>
        <w:t>e-</w:t>
      </w:r>
      <w:r w:rsidRPr="00A400A8">
        <w:rPr>
          <w:rFonts w:ascii="Arial" w:hAnsi="Arial" w:cs="Arial"/>
          <w:sz w:val="22"/>
          <w:szCs w:val="22"/>
          <w:lang w:val="cs-CZ"/>
        </w:rPr>
        <w:t xml:space="preserve">dokladů, které sice jsou </w:t>
      </w:r>
      <w:r w:rsidR="0042017D">
        <w:rPr>
          <w:rFonts w:ascii="Arial" w:hAnsi="Arial" w:cs="Arial"/>
          <w:sz w:val="22"/>
          <w:szCs w:val="22"/>
          <w:lang w:val="cs-CZ"/>
        </w:rPr>
        <w:t>v </w:t>
      </w:r>
      <w:r w:rsidRPr="00A400A8">
        <w:rPr>
          <w:rFonts w:ascii="Arial" w:hAnsi="Arial" w:cs="Arial"/>
          <w:sz w:val="22"/>
          <w:szCs w:val="22"/>
          <w:lang w:val="cs-CZ"/>
        </w:rPr>
        <w:t>toleranci výroby a neovlivní funkčnost a</w:t>
      </w:r>
      <w:r w:rsidRPr="005E55EA">
        <w:rPr>
          <w:rFonts w:ascii="Arial" w:hAnsi="Arial" w:cs="Arial"/>
          <w:sz w:val="22"/>
          <w:szCs w:val="22"/>
          <w:lang w:val="cs-CZ"/>
        </w:rPr>
        <w:t> </w:t>
      </w:r>
      <w:r w:rsidRPr="008C0614">
        <w:rPr>
          <w:rFonts w:ascii="Arial" w:hAnsi="Arial" w:cs="Arial"/>
          <w:sz w:val="22"/>
          <w:szCs w:val="22"/>
          <w:lang w:val="cs-CZ"/>
        </w:rPr>
        <w:t xml:space="preserve">bezpečnost cestovního </w:t>
      </w:r>
      <w:r w:rsidR="0019550A">
        <w:rPr>
          <w:rFonts w:ascii="Arial" w:hAnsi="Arial" w:cs="Arial"/>
          <w:sz w:val="22"/>
          <w:szCs w:val="22"/>
          <w:lang w:val="cs-CZ"/>
        </w:rPr>
        <w:t>e-</w:t>
      </w:r>
      <w:r w:rsidRPr="008C0614">
        <w:rPr>
          <w:rFonts w:ascii="Arial" w:hAnsi="Arial" w:cs="Arial"/>
          <w:sz w:val="22"/>
          <w:szCs w:val="22"/>
          <w:lang w:val="cs-CZ"/>
        </w:rPr>
        <w:t>dokladu</w:t>
      </w:r>
      <w:r w:rsidRPr="005E55EA">
        <w:rPr>
          <w:rFonts w:ascii="Arial" w:hAnsi="Arial" w:cs="Arial"/>
          <w:sz w:val="22"/>
          <w:szCs w:val="22"/>
          <w:lang w:val="cs-CZ"/>
        </w:rPr>
        <w:t xml:space="preserve"> </w:t>
      </w:r>
      <w:r w:rsidRPr="00A400A8">
        <w:rPr>
          <w:rFonts w:ascii="Arial" w:hAnsi="Arial" w:cs="Arial"/>
          <w:sz w:val="22"/>
          <w:szCs w:val="22"/>
          <w:lang w:val="cs-CZ"/>
        </w:rPr>
        <w:t>podle technické specifikace</w:t>
      </w:r>
      <w:r w:rsidR="00DF7B92">
        <w:rPr>
          <w:rFonts w:ascii="Arial" w:hAnsi="Arial" w:cs="Arial"/>
          <w:sz w:val="22"/>
          <w:szCs w:val="22"/>
          <w:lang w:val="cs-CZ"/>
        </w:rPr>
        <w:t xml:space="preserve"> uvedené</w:t>
      </w:r>
      <w:r w:rsidR="00E948FC">
        <w:rPr>
          <w:rFonts w:ascii="Arial" w:hAnsi="Arial" w:cs="Arial"/>
          <w:sz w:val="22"/>
          <w:szCs w:val="22"/>
          <w:lang w:val="cs-CZ"/>
        </w:rPr>
        <w:t xml:space="preserve"> v odst. 5 tohoto článku</w:t>
      </w:r>
      <w:r w:rsidRPr="00A400A8">
        <w:rPr>
          <w:rFonts w:ascii="Arial" w:hAnsi="Arial" w:cs="Arial"/>
          <w:sz w:val="22"/>
          <w:szCs w:val="22"/>
          <w:lang w:val="cs-CZ"/>
        </w:rPr>
        <w:t xml:space="preserve">, ale povedou k výrobě cestovních </w:t>
      </w:r>
      <w:r w:rsidR="0019550A">
        <w:rPr>
          <w:rFonts w:ascii="Arial" w:hAnsi="Arial" w:cs="Arial"/>
          <w:sz w:val="22"/>
          <w:szCs w:val="22"/>
          <w:lang w:val="cs-CZ"/>
        </w:rPr>
        <w:t>e</w:t>
      </w:r>
      <w:r w:rsidR="004037EF">
        <w:rPr>
          <w:rFonts w:ascii="Arial" w:hAnsi="Arial" w:cs="Arial"/>
          <w:sz w:val="22"/>
          <w:szCs w:val="22"/>
          <w:lang w:val="cs-CZ"/>
        </w:rPr>
        <w:noBreakHyphen/>
      </w:r>
      <w:r w:rsidRPr="00A400A8">
        <w:rPr>
          <w:rFonts w:ascii="Arial" w:hAnsi="Arial" w:cs="Arial"/>
          <w:sz w:val="22"/>
          <w:szCs w:val="22"/>
          <w:lang w:val="cs-CZ"/>
        </w:rPr>
        <w:t>dokladů, které se budou v uvedeném rozsahu odchylovat od</w:t>
      </w:r>
      <w:r w:rsidR="00F144C5">
        <w:rPr>
          <w:rFonts w:ascii="Arial" w:hAnsi="Arial" w:cs="Arial"/>
          <w:sz w:val="22"/>
          <w:szCs w:val="22"/>
          <w:lang w:val="cs-CZ"/>
        </w:rPr>
        <w:t> </w:t>
      </w:r>
      <w:r w:rsidRPr="00A400A8">
        <w:rPr>
          <w:rFonts w:ascii="Arial" w:hAnsi="Arial" w:cs="Arial"/>
          <w:sz w:val="22"/>
          <w:szCs w:val="22"/>
          <w:lang w:val="cs-CZ"/>
        </w:rPr>
        <w:t xml:space="preserve">notifikovaných specimenů, avšak nikoliv v rozsahu změn oproti vzoru příslušného cestovního </w:t>
      </w:r>
      <w:r w:rsidR="0019550A">
        <w:rPr>
          <w:rFonts w:ascii="Arial" w:hAnsi="Arial" w:cs="Arial"/>
          <w:sz w:val="22"/>
          <w:szCs w:val="22"/>
          <w:lang w:val="cs-CZ"/>
        </w:rPr>
        <w:t>e-</w:t>
      </w:r>
      <w:r w:rsidRPr="00A400A8">
        <w:rPr>
          <w:rFonts w:ascii="Arial" w:hAnsi="Arial" w:cs="Arial"/>
          <w:sz w:val="22"/>
          <w:szCs w:val="22"/>
          <w:lang w:val="cs-CZ"/>
        </w:rPr>
        <w:t>dokladu</w:t>
      </w:r>
      <w:r w:rsidRPr="005E55EA">
        <w:rPr>
          <w:rFonts w:ascii="Arial" w:hAnsi="Arial" w:cs="Arial"/>
          <w:sz w:val="22"/>
          <w:szCs w:val="22"/>
          <w:lang w:val="cs-CZ"/>
        </w:rPr>
        <w:t xml:space="preserve"> </w:t>
      </w:r>
      <w:r w:rsidRPr="00A400A8">
        <w:rPr>
          <w:rFonts w:ascii="Arial" w:hAnsi="Arial" w:cs="Arial"/>
          <w:sz w:val="22"/>
          <w:szCs w:val="22"/>
          <w:lang w:val="cs-CZ"/>
        </w:rPr>
        <w:t>publikovaného v příslušném právním předpisu, je poskytovatel povinen postupovat takto:</w:t>
      </w:r>
    </w:p>
    <w:p w14:paraId="350072CB" w14:textId="77777777" w:rsidR="002D60B9" w:rsidRPr="00A400A8" w:rsidRDefault="002D60B9" w:rsidP="006B0FE4">
      <w:pPr>
        <w:pStyle w:val="Zkladntextodsazen"/>
        <w:numPr>
          <w:ilvl w:val="3"/>
          <w:numId w:val="22"/>
        </w:numPr>
        <w:tabs>
          <w:tab w:val="num" w:pos="1418"/>
        </w:tabs>
        <w:spacing w:before="120"/>
        <w:ind w:left="1418"/>
        <w:jc w:val="both"/>
        <w:rPr>
          <w:rFonts w:ascii="Arial" w:hAnsi="Arial" w:cs="Arial"/>
          <w:sz w:val="22"/>
          <w:szCs w:val="22"/>
          <w:lang w:val="cs-CZ"/>
        </w:rPr>
      </w:pPr>
      <w:r w:rsidRPr="00A400A8">
        <w:rPr>
          <w:rFonts w:ascii="Arial" w:hAnsi="Arial" w:cs="Arial"/>
          <w:sz w:val="22"/>
          <w:szCs w:val="22"/>
          <w:lang w:val="cs-CZ"/>
        </w:rPr>
        <w:t>oznámit tuto skutečnost bez zbytečného odkladu zmocněnci objednatele pro</w:t>
      </w:r>
      <w:r w:rsidR="009802F9">
        <w:rPr>
          <w:rFonts w:ascii="Arial" w:hAnsi="Arial" w:cs="Arial"/>
          <w:sz w:val="22"/>
          <w:szCs w:val="22"/>
          <w:lang w:val="cs-CZ"/>
        </w:rPr>
        <w:t> </w:t>
      </w:r>
      <w:r w:rsidRPr="00A400A8">
        <w:rPr>
          <w:rFonts w:ascii="Arial" w:hAnsi="Arial" w:cs="Arial"/>
          <w:sz w:val="22"/>
          <w:szCs w:val="22"/>
          <w:lang w:val="cs-CZ"/>
        </w:rPr>
        <w:t>jednání věcná a technická;</w:t>
      </w:r>
    </w:p>
    <w:p w14:paraId="6D4099DA" w14:textId="23757BD9" w:rsidR="002D60B9" w:rsidRPr="002D60B9" w:rsidRDefault="002D60B9" w:rsidP="006B0FE4">
      <w:pPr>
        <w:pStyle w:val="Zkladntextodsazen"/>
        <w:numPr>
          <w:ilvl w:val="3"/>
          <w:numId w:val="22"/>
        </w:numPr>
        <w:tabs>
          <w:tab w:val="clear" w:pos="3930"/>
          <w:tab w:val="num" w:pos="709"/>
          <w:tab w:val="num" w:pos="1418"/>
        </w:tabs>
        <w:spacing w:before="120"/>
        <w:ind w:left="1418" w:hanging="357"/>
        <w:jc w:val="both"/>
        <w:rPr>
          <w:rFonts w:ascii="Arial" w:hAnsi="Arial" w:cs="Arial"/>
          <w:sz w:val="22"/>
          <w:szCs w:val="22"/>
          <w:lang w:val="cs-CZ"/>
        </w:rPr>
      </w:pPr>
      <w:r w:rsidRPr="00A400A8">
        <w:rPr>
          <w:rFonts w:ascii="Arial" w:hAnsi="Arial" w:cs="Arial"/>
          <w:sz w:val="22"/>
          <w:szCs w:val="22"/>
          <w:lang w:val="cs-CZ"/>
        </w:rPr>
        <w:t xml:space="preserve">na </w:t>
      </w:r>
      <w:r w:rsidR="00001B42">
        <w:rPr>
          <w:rFonts w:ascii="Arial" w:hAnsi="Arial" w:cs="Arial"/>
          <w:sz w:val="22"/>
          <w:szCs w:val="22"/>
          <w:lang w:val="cs-CZ"/>
        </w:rPr>
        <w:t xml:space="preserve">své </w:t>
      </w:r>
      <w:r w:rsidRPr="00A400A8">
        <w:rPr>
          <w:rFonts w:ascii="Arial" w:hAnsi="Arial" w:cs="Arial"/>
          <w:sz w:val="22"/>
          <w:szCs w:val="22"/>
          <w:lang w:val="cs-CZ"/>
        </w:rPr>
        <w:t xml:space="preserve">náklady vyrobit a dodat nové inovované specimeny </w:t>
      </w:r>
      <w:r w:rsidRPr="005E55EA">
        <w:rPr>
          <w:rFonts w:ascii="Arial" w:hAnsi="Arial" w:cs="Arial"/>
          <w:sz w:val="22"/>
          <w:szCs w:val="22"/>
          <w:lang w:val="cs-CZ"/>
        </w:rPr>
        <w:t xml:space="preserve">diplomatických </w:t>
      </w:r>
      <w:r w:rsidRPr="00A400A8">
        <w:rPr>
          <w:rFonts w:ascii="Arial" w:hAnsi="Arial" w:cs="Arial"/>
          <w:sz w:val="22"/>
          <w:szCs w:val="22"/>
          <w:lang w:val="cs-CZ"/>
        </w:rPr>
        <w:t>e</w:t>
      </w:r>
      <w:r w:rsidR="00985821">
        <w:rPr>
          <w:rFonts w:ascii="Arial" w:hAnsi="Arial" w:cs="Arial"/>
          <w:sz w:val="22"/>
          <w:szCs w:val="22"/>
          <w:lang w:val="cs-CZ"/>
        </w:rPr>
        <w:noBreakHyphen/>
      </w:r>
      <w:r w:rsidRPr="00A400A8">
        <w:rPr>
          <w:rFonts w:ascii="Arial" w:hAnsi="Arial" w:cs="Arial"/>
          <w:sz w:val="22"/>
          <w:szCs w:val="22"/>
          <w:lang w:val="cs-CZ"/>
        </w:rPr>
        <w:t>pasů</w:t>
      </w:r>
      <w:r w:rsidRPr="005E55EA">
        <w:rPr>
          <w:rFonts w:ascii="Arial" w:hAnsi="Arial" w:cs="Arial"/>
          <w:sz w:val="22"/>
          <w:szCs w:val="22"/>
          <w:lang w:val="cs-CZ"/>
        </w:rPr>
        <w:t xml:space="preserve"> a</w:t>
      </w:r>
      <w:r w:rsidRPr="00A400A8">
        <w:rPr>
          <w:rFonts w:ascii="Arial" w:hAnsi="Arial" w:cs="Arial"/>
          <w:sz w:val="22"/>
          <w:szCs w:val="22"/>
          <w:lang w:val="cs-CZ"/>
        </w:rPr>
        <w:t xml:space="preserve"> </w:t>
      </w:r>
      <w:r w:rsidRPr="005E55EA">
        <w:rPr>
          <w:rFonts w:ascii="Arial" w:hAnsi="Arial" w:cs="Arial"/>
          <w:sz w:val="22"/>
          <w:szCs w:val="22"/>
          <w:lang w:val="cs-CZ"/>
        </w:rPr>
        <w:t>služebních</w:t>
      </w:r>
      <w:r w:rsidRPr="00A400A8">
        <w:rPr>
          <w:rFonts w:ascii="Arial" w:hAnsi="Arial" w:cs="Arial"/>
          <w:sz w:val="22"/>
          <w:szCs w:val="22"/>
          <w:lang w:val="cs-CZ"/>
        </w:rPr>
        <w:t xml:space="preserve"> e-pasů v počtu vždy po </w:t>
      </w:r>
      <w:r w:rsidR="000C271B">
        <w:rPr>
          <w:rFonts w:ascii="Arial" w:hAnsi="Arial" w:cs="Arial"/>
          <w:sz w:val="22"/>
          <w:szCs w:val="22"/>
          <w:lang w:val="cs-CZ"/>
        </w:rPr>
        <w:t>5</w:t>
      </w:r>
      <w:r w:rsidRPr="00A400A8">
        <w:rPr>
          <w:rFonts w:ascii="Arial" w:hAnsi="Arial" w:cs="Arial"/>
          <w:sz w:val="22"/>
          <w:szCs w:val="22"/>
          <w:lang w:val="cs-CZ"/>
        </w:rPr>
        <w:t>00 ks</w:t>
      </w:r>
      <w:r w:rsidR="009640E6">
        <w:rPr>
          <w:rFonts w:ascii="Arial" w:hAnsi="Arial" w:cs="Arial"/>
          <w:sz w:val="22"/>
          <w:szCs w:val="22"/>
          <w:lang w:val="cs-CZ"/>
        </w:rPr>
        <w:t xml:space="preserve"> (</w:t>
      </w:r>
      <w:r w:rsidR="0037233D">
        <w:rPr>
          <w:rFonts w:ascii="Arial" w:hAnsi="Arial" w:cs="Arial"/>
          <w:sz w:val="22"/>
          <w:szCs w:val="22"/>
          <w:lang w:val="cs-CZ"/>
        </w:rPr>
        <w:t>pět set</w:t>
      </w:r>
      <w:r w:rsidR="009640E6">
        <w:rPr>
          <w:rFonts w:ascii="Arial" w:hAnsi="Arial" w:cs="Arial"/>
          <w:sz w:val="22"/>
          <w:szCs w:val="22"/>
          <w:lang w:val="cs-CZ"/>
        </w:rPr>
        <w:t xml:space="preserve"> kusů)</w:t>
      </w:r>
      <w:r w:rsidRPr="00A400A8">
        <w:rPr>
          <w:rFonts w:ascii="Arial" w:hAnsi="Arial" w:cs="Arial"/>
          <w:sz w:val="22"/>
          <w:szCs w:val="22"/>
          <w:lang w:val="cs-CZ"/>
        </w:rPr>
        <w:t>, pokud se smluvní strany v závislosti na rozsahu odchylek nedohodnou jinak.</w:t>
      </w:r>
    </w:p>
    <w:p w14:paraId="6266335A" w14:textId="59D78CA5" w:rsidR="0042017D" w:rsidRPr="00C2306B" w:rsidRDefault="00E24457" w:rsidP="006B0FE4">
      <w:pPr>
        <w:pStyle w:val="Zkladntextodsazen"/>
        <w:pageBreakBefore/>
        <w:numPr>
          <w:ilvl w:val="0"/>
          <w:numId w:val="49"/>
        </w:numPr>
        <w:tabs>
          <w:tab w:val="num" w:pos="502"/>
        </w:tabs>
        <w:spacing w:before="120"/>
        <w:ind w:left="720" w:hanging="357"/>
        <w:jc w:val="both"/>
        <w:rPr>
          <w:rFonts w:ascii="Arial" w:hAnsi="Arial" w:cs="Arial"/>
          <w:sz w:val="22"/>
          <w:szCs w:val="22"/>
          <w:lang w:val="cs-CZ"/>
        </w:rPr>
      </w:pPr>
      <w:r w:rsidRPr="00C2306B">
        <w:rPr>
          <w:rFonts w:ascii="Arial" w:hAnsi="Arial" w:cs="Arial"/>
          <w:sz w:val="22"/>
          <w:szCs w:val="22"/>
          <w:lang w:val="cs-CZ"/>
        </w:rPr>
        <w:t>Předmět smlouvy specifikovaný v čl. II</w:t>
      </w:r>
      <w:r w:rsidR="009640E6" w:rsidRPr="00C2306B">
        <w:rPr>
          <w:rFonts w:ascii="Arial" w:hAnsi="Arial" w:cs="Arial"/>
          <w:sz w:val="22"/>
          <w:szCs w:val="22"/>
          <w:lang w:val="cs-CZ"/>
        </w:rPr>
        <w:t>.</w:t>
      </w:r>
      <w:r w:rsidRPr="00C2306B">
        <w:rPr>
          <w:rFonts w:ascii="Arial" w:hAnsi="Arial" w:cs="Arial"/>
          <w:sz w:val="22"/>
          <w:szCs w:val="22"/>
          <w:lang w:val="cs-CZ"/>
        </w:rPr>
        <w:t xml:space="preserve"> odst. </w:t>
      </w:r>
      <w:r w:rsidR="0019550A" w:rsidRPr="00575201">
        <w:rPr>
          <w:rFonts w:ascii="Arial" w:hAnsi="Arial" w:cs="Arial"/>
          <w:sz w:val="22"/>
          <w:szCs w:val="22"/>
          <w:lang w:val="cs-CZ"/>
        </w:rPr>
        <w:t xml:space="preserve">2 </w:t>
      </w:r>
      <w:r w:rsidRPr="00575201">
        <w:rPr>
          <w:rFonts w:ascii="Arial" w:hAnsi="Arial" w:cs="Arial"/>
          <w:sz w:val="22"/>
          <w:szCs w:val="22"/>
          <w:lang w:val="cs-CZ"/>
        </w:rPr>
        <w:t>smlouvy bude vyroben a</w:t>
      </w:r>
      <w:r w:rsidR="001F7E70" w:rsidRPr="00D8533C">
        <w:rPr>
          <w:rFonts w:ascii="Arial" w:hAnsi="Arial" w:cs="Arial"/>
          <w:sz w:val="22"/>
          <w:szCs w:val="22"/>
          <w:lang w:val="cs-CZ"/>
        </w:rPr>
        <w:t> </w:t>
      </w:r>
      <w:r w:rsidRPr="00D8533C">
        <w:rPr>
          <w:rFonts w:ascii="Arial" w:hAnsi="Arial" w:cs="Arial"/>
          <w:sz w:val="22"/>
          <w:szCs w:val="22"/>
          <w:lang w:val="cs-CZ"/>
        </w:rPr>
        <w:t xml:space="preserve">dodán podle technické specifikace cestovních </w:t>
      </w:r>
      <w:r w:rsidR="0019550A" w:rsidRPr="00D8533C">
        <w:rPr>
          <w:rFonts w:ascii="Arial" w:hAnsi="Arial" w:cs="Arial"/>
          <w:sz w:val="22"/>
          <w:szCs w:val="22"/>
          <w:lang w:val="cs-CZ"/>
        </w:rPr>
        <w:t>e-</w:t>
      </w:r>
      <w:r w:rsidRPr="00C2306B">
        <w:rPr>
          <w:rFonts w:ascii="Arial" w:hAnsi="Arial" w:cs="Arial"/>
          <w:sz w:val="22"/>
          <w:szCs w:val="22"/>
          <w:lang w:val="cs-CZ"/>
        </w:rPr>
        <w:t>dokladů, kter</w:t>
      </w:r>
      <w:r w:rsidR="003B0F26" w:rsidRPr="00C2306B">
        <w:rPr>
          <w:rFonts w:ascii="Arial" w:hAnsi="Arial" w:cs="Arial"/>
          <w:sz w:val="22"/>
          <w:szCs w:val="22"/>
          <w:lang w:val="cs-CZ"/>
        </w:rPr>
        <w:t>é</w:t>
      </w:r>
      <w:r w:rsidRPr="00C2306B">
        <w:rPr>
          <w:rFonts w:ascii="Arial" w:hAnsi="Arial" w:cs="Arial"/>
          <w:sz w:val="22"/>
          <w:szCs w:val="22"/>
          <w:lang w:val="cs-CZ"/>
        </w:rPr>
        <w:t xml:space="preserve"> obsahuj</w:t>
      </w:r>
      <w:r w:rsidR="003B0F26" w:rsidRPr="00C2306B">
        <w:rPr>
          <w:rFonts w:ascii="Arial" w:hAnsi="Arial" w:cs="Arial"/>
          <w:sz w:val="22"/>
          <w:szCs w:val="22"/>
          <w:lang w:val="cs-CZ"/>
        </w:rPr>
        <w:t>í</w:t>
      </w:r>
      <w:r w:rsidRPr="00C2306B">
        <w:rPr>
          <w:rFonts w:ascii="Arial" w:hAnsi="Arial" w:cs="Arial"/>
          <w:sz w:val="22"/>
          <w:szCs w:val="22"/>
          <w:lang w:val="cs-CZ"/>
        </w:rPr>
        <w:t xml:space="preserve"> utajované informace ve stupni </w:t>
      </w:r>
      <w:r w:rsidR="00C63036" w:rsidRPr="00C2306B">
        <w:rPr>
          <w:rFonts w:ascii="Arial" w:hAnsi="Arial" w:cs="Arial"/>
          <w:sz w:val="22"/>
          <w:szCs w:val="22"/>
          <w:lang w:val="cs-CZ"/>
        </w:rPr>
        <w:t xml:space="preserve">utajení </w:t>
      </w:r>
      <w:r w:rsidRPr="00C2306B">
        <w:rPr>
          <w:rFonts w:ascii="Arial" w:hAnsi="Arial" w:cs="Arial"/>
          <w:sz w:val="22"/>
          <w:szCs w:val="22"/>
          <w:lang w:val="cs-CZ"/>
        </w:rPr>
        <w:t xml:space="preserve">„VYHRAZENÉ“. </w:t>
      </w:r>
      <w:r w:rsidR="006C6F22" w:rsidRPr="00C2306B">
        <w:rPr>
          <w:rFonts w:ascii="Arial" w:hAnsi="Arial" w:cs="Arial"/>
          <w:sz w:val="22"/>
          <w:szCs w:val="22"/>
          <w:lang w:val="cs-CZ"/>
        </w:rPr>
        <w:t xml:space="preserve">Tyto </w:t>
      </w:r>
      <w:r w:rsidRPr="00C2306B">
        <w:rPr>
          <w:rFonts w:ascii="Arial" w:hAnsi="Arial" w:cs="Arial"/>
          <w:sz w:val="22"/>
          <w:szCs w:val="22"/>
          <w:lang w:val="cs-CZ"/>
        </w:rPr>
        <w:t>technick</w:t>
      </w:r>
      <w:r w:rsidR="006C6F22" w:rsidRPr="00C2306B">
        <w:rPr>
          <w:rFonts w:ascii="Arial" w:hAnsi="Arial" w:cs="Arial"/>
          <w:sz w:val="22"/>
          <w:szCs w:val="22"/>
          <w:lang w:val="cs-CZ"/>
        </w:rPr>
        <w:t>é</w:t>
      </w:r>
      <w:r w:rsidRPr="00C2306B">
        <w:rPr>
          <w:rFonts w:ascii="Arial" w:hAnsi="Arial" w:cs="Arial"/>
          <w:sz w:val="22"/>
          <w:szCs w:val="22"/>
          <w:lang w:val="cs-CZ"/>
        </w:rPr>
        <w:t xml:space="preserve"> specifikace </w:t>
      </w:r>
      <w:r w:rsidR="006C6F22" w:rsidRPr="00C2306B">
        <w:rPr>
          <w:rFonts w:ascii="Arial" w:hAnsi="Arial" w:cs="Arial"/>
          <w:sz w:val="22"/>
          <w:szCs w:val="22"/>
          <w:lang w:val="cs-CZ"/>
        </w:rPr>
        <w:t>jsou</w:t>
      </w:r>
      <w:r w:rsidRPr="00C2306B">
        <w:rPr>
          <w:rFonts w:ascii="Arial" w:hAnsi="Arial" w:cs="Arial"/>
          <w:sz w:val="22"/>
          <w:szCs w:val="22"/>
          <w:lang w:val="cs-CZ"/>
        </w:rPr>
        <w:t xml:space="preserve"> založen</w:t>
      </w:r>
      <w:r w:rsidR="006C6F22" w:rsidRPr="00C2306B">
        <w:rPr>
          <w:rFonts w:ascii="Arial" w:hAnsi="Arial" w:cs="Arial"/>
          <w:sz w:val="22"/>
          <w:szCs w:val="22"/>
          <w:lang w:val="cs-CZ"/>
        </w:rPr>
        <w:t>y</w:t>
      </w:r>
      <w:r w:rsidRPr="00C2306B">
        <w:rPr>
          <w:rFonts w:ascii="Arial" w:hAnsi="Arial" w:cs="Arial"/>
          <w:sz w:val="22"/>
          <w:szCs w:val="22"/>
          <w:lang w:val="cs-CZ"/>
        </w:rPr>
        <w:t xml:space="preserve"> a</w:t>
      </w:r>
      <w:r w:rsidR="001F7E70" w:rsidRPr="00C2306B">
        <w:rPr>
          <w:rFonts w:ascii="Arial" w:hAnsi="Arial" w:cs="Arial"/>
          <w:sz w:val="22"/>
          <w:szCs w:val="22"/>
          <w:lang w:val="cs-CZ"/>
        </w:rPr>
        <w:t> </w:t>
      </w:r>
      <w:r w:rsidRPr="00C2306B">
        <w:rPr>
          <w:rFonts w:ascii="Arial" w:hAnsi="Arial" w:cs="Arial"/>
          <w:sz w:val="22"/>
          <w:szCs w:val="22"/>
          <w:lang w:val="cs-CZ"/>
        </w:rPr>
        <w:t>evidován</w:t>
      </w:r>
      <w:r w:rsidR="006C6F22" w:rsidRPr="00C2306B">
        <w:rPr>
          <w:rFonts w:ascii="Arial" w:hAnsi="Arial" w:cs="Arial"/>
          <w:sz w:val="22"/>
          <w:szCs w:val="22"/>
          <w:lang w:val="cs-CZ"/>
        </w:rPr>
        <w:t>y</w:t>
      </w:r>
      <w:r w:rsidR="00AC0CC3" w:rsidRPr="00C2306B">
        <w:rPr>
          <w:rFonts w:ascii="Arial" w:hAnsi="Arial" w:cs="Arial"/>
          <w:sz w:val="22"/>
          <w:szCs w:val="22"/>
          <w:lang w:val="cs-CZ"/>
        </w:rPr>
        <w:t xml:space="preserve"> </w:t>
      </w:r>
    </w:p>
    <w:p w14:paraId="05CCFEBB" w14:textId="3956009B" w:rsidR="004113B5" w:rsidRPr="00C2306B" w:rsidRDefault="0042017D" w:rsidP="00E94264">
      <w:pPr>
        <w:pStyle w:val="Zkladntextodsazen"/>
        <w:tabs>
          <w:tab w:val="num" w:pos="1770"/>
        </w:tabs>
        <w:spacing w:before="120"/>
        <w:ind w:left="993"/>
        <w:jc w:val="both"/>
        <w:rPr>
          <w:rFonts w:ascii="Arial" w:hAnsi="Arial" w:cs="Arial"/>
          <w:sz w:val="22"/>
          <w:szCs w:val="22"/>
          <w:lang w:val="cs-CZ"/>
        </w:rPr>
      </w:pPr>
      <w:r w:rsidRPr="00C2306B">
        <w:rPr>
          <w:rFonts w:ascii="Arial" w:hAnsi="Arial" w:cs="Arial"/>
          <w:sz w:val="22"/>
          <w:szCs w:val="22"/>
          <w:lang w:val="cs-CZ"/>
        </w:rPr>
        <w:t xml:space="preserve">a) </w:t>
      </w:r>
      <w:r w:rsidR="00E24457" w:rsidRPr="00C2306B">
        <w:rPr>
          <w:rFonts w:ascii="Arial" w:hAnsi="Arial" w:cs="Arial"/>
          <w:sz w:val="22"/>
          <w:szCs w:val="22"/>
          <w:lang w:val="cs-CZ"/>
        </w:rPr>
        <w:t xml:space="preserve">u objednatele pod č.j. </w:t>
      </w:r>
      <w:r w:rsidR="007668F7" w:rsidRPr="00C2306B">
        <w:rPr>
          <w:rFonts w:ascii="Arial" w:hAnsi="Arial" w:cs="Arial"/>
          <w:sz w:val="22"/>
          <w:szCs w:val="22"/>
          <w:lang w:val="cs-CZ"/>
        </w:rPr>
        <w:t>V343/2018-KO</w:t>
      </w:r>
      <w:r w:rsidR="00AC0CC3" w:rsidRPr="00C2306B">
        <w:rPr>
          <w:rFonts w:ascii="Arial" w:hAnsi="Arial" w:cs="Arial"/>
          <w:sz w:val="22"/>
          <w:szCs w:val="22"/>
          <w:lang w:val="cs-CZ"/>
        </w:rPr>
        <w:t xml:space="preserve"> a </w:t>
      </w:r>
      <w:r w:rsidR="00E24457" w:rsidRPr="00C2306B">
        <w:rPr>
          <w:rFonts w:ascii="Arial" w:hAnsi="Arial" w:cs="Arial"/>
          <w:sz w:val="22"/>
          <w:szCs w:val="22"/>
          <w:lang w:val="cs-CZ"/>
        </w:rPr>
        <w:t>u poskytovatele pod č.j.</w:t>
      </w:r>
      <w:r w:rsidR="001F7E70" w:rsidRPr="00C2306B">
        <w:rPr>
          <w:rFonts w:ascii="Arial" w:hAnsi="Arial" w:cs="Arial"/>
          <w:sz w:val="22"/>
          <w:szCs w:val="22"/>
          <w:lang w:val="cs-CZ"/>
        </w:rPr>
        <w:t> </w:t>
      </w:r>
      <w:r w:rsidR="00E24457" w:rsidRPr="00C2306B">
        <w:rPr>
          <w:rFonts w:ascii="Arial" w:hAnsi="Arial" w:cs="Arial"/>
          <w:sz w:val="22"/>
          <w:szCs w:val="22"/>
          <w:lang w:val="cs-CZ"/>
        </w:rPr>
        <w:t>V</w:t>
      </w:r>
      <w:r w:rsidR="001F7E70" w:rsidRPr="00C2306B">
        <w:rPr>
          <w:rFonts w:ascii="Arial" w:hAnsi="Arial" w:cs="Arial"/>
          <w:sz w:val="22"/>
          <w:szCs w:val="22"/>
          <w:lang w:val="cs-CZ"/>
        </w:rPr>
        <w:t> </w:t>
      </w:r>
      <w:r w:rsidR="00E24457" w:rsidRPr="00C2306B">
        <w:rPr>
          <w:rFonts w:ascii="Arial" w:hAnsi="Arial" w:cs="Arial"/>
          <w:sz w:val="22"/>
          <w:szCs w:val="22"/>
          <w:lang w:val="cs-CZ"/>
        </w:rPr>
        <w:t>3</w:t>
      </w:r>
      <w:r w:rsidR="0025339F" w:rsidRPr="00C2306B">
        <w:rPr>
          <w:rFonts w:ascii="Arial" w:hAnsi="Arial" w:cs="Arial"/>
          <w:sz w:val="22"/>
          <w:szCs w:val="22"/>
          <w:lang w:val="cs-CZ"/>
        </w:rPr>
        <w:t>3</w:t>
      </w:r>
      <w:r w:rsidR="00E24457" w:rsidRPr="00C2306B">
        <w:rPr>
          <w:rFonts w:ascii="Arial" w:hAnsi="Arial" w:cs="Arial"/>
          <w:sz w:val="22"/>
          <w:szCs w:val="22"/>
          <w:lang w:val="cs-CZ"/>
        </w:rPr>
        <w:t>/2017/STC</w:t>
      </w:r>
    </w:p>
    <w:p w14:paraId="24550927" w14:textId="3D3B825D" w:rsidR="00951677" w:rsidRPr="00A400A8" w:rsidRDefault="004113B5" w:rsidP="00E94264">
      <w:pPr>
        <w:pStyle w:val="Zkladntextodsazen"/>
        <w:tabs>
          <w:tab w:val="num" w:pos="1770"/>
        </w:tabs>
        <w:spacing w:before="120"/>
        <w:ind w:left="993"/>
        <w:jc w:val="both"/>
        <w:rPr>
          <w:rFonts w:ascii="Arial" w:hAnsi="Arial" w:cs="Arial"/>
          <w:sz w:val="22"/>
          <w:szCs w:val="22"/>
          <w:lang w:val="cs-CZ"/>
        </w:rPr>
      </w:pPr>
      <w:r w:rsidRPr="00C2306B">
        <w:rPr>
          <w:rFonts w:ascii="Arial" w:hAnsi="Arial" w:cs="Arial"/>
          <w:sz w:val="22"/>
          <w:szCs w:val="22"/>
          <w:lang w:val="cs-CZ"/>
        </w:rPr>
        <w:t xml:space="preserve">b) </w:t>
      </w:r>
      <w:r w:rsidR="006C6F22" w:rsidRPr="00C2306B">
        <w:rPr>
          <w:rFonts w:ascii="Arial" w:hAnsi="Arial" w:cs="Arial"/>
          <w:sz w:val="22"/>
          <w:szCs w:val="22"/>
          <w:lang w:val="cs-CZ"/>
        </w:rPr>
        <w:t xml:space="preserve">u </w:t>
      </w:r>
      <w:r w:rsidRPr="00C2306B">
        <w:rPr>
          <w:rFonts w:ascii="Arial" w:hAnsi="Arial" w:cs="Arial"/>
          <w:sz w:val="22"/>
          <w:szCs w:val="22"/>
          <w:lang w:val="cs-CZ"/>
        </w:rPr>
        <w:t>poskytovatele pod č.j</w:t>
      </w:r>
      <w:r w:rsidRPr="00575201">
        <w:rPr>
          <w:rFonts w:ascii="Arial" w:hAnsi="Arial" w:cs="Arial"/>
          <w:sz w:val="22"/>
          <w:szCs w:val="22"/>
          <w:lang w:val="cs-CZ"/>
        </w:rPr>
        <w:t>.</w:t>
      </w:r>
      <w:r w:rsidRPr="00706170">
        <w:rPr>
          <w:rFonts w:ascii="Arial" w:hAnsi="Arial" w:cs="Arial"/>
          <w:sz w:val="22"/>
          <w:szCs w:val="22"/>
          <w:lang w:val="cs-CZ"/>
        </w:rPr>
        <w:t>V25/2018/STC.</w:t>
      </w:r>
    </w:p>
    <w:p w14:paraId="393A611A" w14:textId="6E45805E" w:rsidR="009028EC" w:rsidRPr="005E55EA" w:rsidRDefault="00951677" w:rsidP="00E94264">
      <w:pPr>
        <w:spacing w:before="120" w:after="120"/>
        <w:ind w:left="709" w:hanging="1"/>
        <w:jc w:val="both"/>
        <w:rPr>
          <w:rFonts w:ascii="Arial" w:hAnsi="Arial" w:cs="Arial"/>
          <w:sz w:val="22"/>
          <w:szCs w:val="22"/>
        </w:rPr>
      </w:pPr>
      <w:r w:rsidRPr="005E55EA">
        <w:rPr>
          <w:rFonts w:ascii="Arial" w:hAnsi="Arial" w:cs="Arial"/>
          <w:sz w:val="22"/>
          <w:szCs w:val="22"/>
        </w:rPr>
        <w:tab/>
        <w:t xml:space="preserve">Zabezpečení čipových modulů při transportu od </w:t>
      </w:r>
      <w:r w:rsidR="00654FB0" w:rsidRPr="005E55EA">
        <w:rPr>
          <w:rFonts w:ascii="Arial" w:hAnsi="Arial" w:cs="Arial"/>
          <w:sz w:val="22"/>
          <w:szCs w:val="22"/>
        </w:rPr>
        <w:t>pod</w:t>
      </w:r>
      <w:r w:rsidRPr="005E55EA">
        <w:rPr>
          <w:rFonts w:ascii="Arial" w:hAnsi="Arial" w:cs="Arial"/>
          <w:sz w:val="22"/>
          <w:szCs w:val="22"/>
        </w:rPr>
        <w:t>dodavatele k poskytovateli je zajištěno realizací klíčového ceremoniálu, který je specifikován v dokumentu „Požadavky na realizaci zabezpečení výměny transportních klíčů e-pas mezi dodavatelem čipů a</w:t>
      </w:r>
      <w:r w:rsidR="00F475DC">
        <w:rPr>
          <w:rFonts w:ascii="Arial" w:hAnsi="Arial" w:cs="Arial"/>
          <w:sz w:val="22"/>
          <w:szCs w:val="22"/>
        </w:rPr>
        <w:t> </w:t>
      </w:r>
      <w:r w:rsidRPr="005E55EA">
        <w:rPr>
          <w:rFonts w:ascii="Arial" w:hAnsi="Arial" w:cs="Arial"/>
          <w:sz w:val="22"/>
          <w:szCs w:val="22"/>
        </w:rPr>
        <w:t>STC“, který obsahuje utajované informace ve stupni</w:t>
      </w:r>
      <w:r w:rsidR="006A3B80">
        <w:rPr>
          <w:rFonts w:ascii="Arial" w:hAnsi="Arial" w:cs="Arial"/>
          <w:sz w:val="22"/>
          <w:szCs w:val="22"/>
        </w:rPr>
        <w:t xml:space="preserve"> utajení </w:t>
      </w:r>
      <w:r w:rsidRPr="005E55EA">
        <w:rPr>
          <w:rFonts w:ascii="Arial" w:hAnsi="Arial" w:cs="Arial"/>
          <w:sz w:val="22"/>
          <w:szCs w:val="22"/>
        </w:rPr>
        <w:t xml:space="preserve"> „VYHRAZENÉ“ a je založen a</w:t>
      </w:r>
      <w:r w:rsidR="00F475DC">
        <w:rPr>
          <w:rFonts w:ascii="Arial" w:hAnsi="Arial" w:cs="Arial"/>
          <w:sz w:val="22"/>
          <w:szCs w:val="22"/>
        </w:rPr>
        <w:t> </w:t>
      </w:r>
      <w:r w:rsidRPr="005E55EA">
        <w:rPr>
          <w:rFonts w:ascii="Arial" w:hAnsi="Arial" w:cs="Arial"/>
          <w:sz w:val="22"/>
          <w:szCs w:val="22"/>
        </w:rPr>
        <w:t xml:space="preserve">evidován u poskytovatele pod </w:t>
      </w:r>
      <w:proofErr w:type="gramStart"/>
      <w:r w:rsidRPr="005E55EA">
        <w:rPr>
          <w:rFonts w:ascii="Arial" w:hAnsi="Arial" w:cs="Arial"/>
          <w:sz w:val="22"/>
          <w:szCs w:val="22"/>
        </w:rPr>
        <w:t>č.j.</w:t>
      </w:r>
      <w:proofErr w:type="gramEnd"/>
      <w:r w:rsidRPr="005E55EA">
        <w:rPr>
          <w:rFonts w:ascii="Arial" w:hAnsi="Arial" w:cs="Arial"/>
          <w:sz w:val="22"/>
          <w:szCs w:val="22"/>
        </w:rPr>
        <w:t xml:space="preserve"> V 23/2013</w:t>
      </w:r>
      <w:r w:rsidR="004D34BC">
        <w:rPr>
          <w:rFonts w:ascii="Arial" w:hAnsi="Arial" w:cs="Arial"/>
          <w:sz w:val="22"/>
          <w:szCs w:val="22"/>
        </w:rPr>
        <w:t xml:space="preserve"> a je plně na odpovědnosti poskytovatele.</w:t>
      </w:r>
    </w:p>
    <w:p w14:paraId="53CC5042" w14:textId="04A42BF6" w:rsidR="00406CCD" w:rsidRPr="00A400A8" w:rsidRDefault="00706170" w:rsidP="006B0FE4">
      <w:pPr>
        <w:pStyle w:val="Zkladntextodsazen"/>
        <w:numPr>
          <w:ilvl w:val="0"/>
          <w:numId w:val="49"/>
        </w:numPr>
        <w:tabs>
          <w:tab w:val="num" w:pos="502"/>
        </w:tabs>
        <w:spacing w:before="120"/>
        <w:jc w:val="both"/>
        <w:rPr>
          <w:rFonts w:ascii="Arial" w:hAnsi="Arial" w:cs="Arial"/>
          <w:sz w:val="22"/>
          <w:szCs w:val="22"/>
          <w:lang w:val="cs-CZ" w:eastAsia="cs-CZ"/>
        </w:rPr>
      </w:pPr>
      <w:r w:rsidRPr="008611B0">
        <w:rPr>
          <w:rFonts w:ascii="Arial" w:hAnsi="Arial" w:cs="Arial"/>
          <w:sz w:val="22"/>
          <w:szCs w:val="22"/>
          <w:lang w:val="cs-CZ" w:eastAsia="cs-CZ"/>
        </w:rPr>
        <w:t>Implementace požadavků na evidenční ochranu údajů bude uvedena v dokumentu, který bude obsahovat utajované informace ve stupni utajení „VYHRAZENÉ“. Tento dokument bude vytvořen v průběhu implementace předmětu plnění podle čl. II odst.1</w:t>
      </w:r>
      <w:r w:rsidR="00207BE0">
        <w:rPr>
          <w:rFonts w:ascii="Arial" w:hAnsi="Arial" w:cs="Arial"/>
          <w:sz w:val="22"/>
          <w:szCs w:val="22"/>
          <w:lang w:val="cs-CZ" w:eastAsia="cs-CZ"/>
        </w:rPr>
        <w:t xml:space="preserve"> smlouvy</w:t>
      </w:r>
      <w:r>
        <w:rPr>
          <w:rFonts w:ascii="Arial" w:hAnsi="Arial" w:cs="Arial"/>
          <w:sz w:val="22"/>
          <w:szCs w:val="22"/>
          <w:lang w:val="cs-CZ" w:eastAsia="cs-CZ"/>
        </w:rPr>
        <w:t xml:space="preserve"> a zaevidován</w:t>
      </w:r>
      <w:r w:rsidRPr="008611B0">
        <w:rPr>
          <w:rFonts w:ascii="Arial" w:hAnsi="Arial" w:cs="Arial"/>
          <w:sz w:val="22"/>
          <w:szCs w:val="22"/>
          <w:lang w:eastAsia="cs-CZ"/>
        </w:rPr>
        <w:t>.</w:t>
      </w:r>
    </w:p>
    <w:p w14:paraId="29082DC9" w14:textId="7218C17C" w:rsidR="001C5AA8" w:rsidRDefault="001C5AA8" w:rsidP="006B0FE4">
      <w:pPr>
        <w:pStyle w:val="Zkladntextodsazen"/>
        <w:numPr>
          <w:ilvl w:val="0"/>
          <w:numId w:val="49"/>
        </w:numPr>
        <w:tabs>
          <w:tab w:val="num" w:pos="502"/>
        </w:tabs>
        <w:spacing w:before="120"/>
        <w:jc w:val="both"/>
        <w:rPr>
          <w:rFonts w:ascii="Arial" w:hAnsi="Arial" w:cs="Arial"/>
          <w:sz w:val="22"/>
          <w:szCs w:val="22"/>
          <w:lang w:val="cs-CZ"/>
        </w:rPr>
      </w:pPr>
      <w:r w:rsidRPr="00A400A8">
        <w:rPr>
          <w:rFonts w:ascii="Arial" w:hAnsi="Arial" w:cs="Arial"/>
          <w:sz w:val="22"/>
          <w:szCs w:val="22"/>
          <w:lang w:val="cs-CZ"/>
        </w:rPr>
        <w:t xml:space="preserve">Změny  předmětu smlouvy či podmínek v poskytování služby </w:t>
      </w:r>
      <w:r w:rsidR="00294DFE">
        <w:rPr>
          <w:rFonts w:ascii="Arial" w:hAnsi="Arial" w:cs="Arial"/>
          <w:sz w:val="22"/>
          <w:szCs w:val="22"/>
          <w:lang w:val="cs-CZ"/>
        </w:rPr>
        <w:t>mohou</w:t>
      </w:r>
      <w:r w:rsidR="00AC0CC3">
        <w:rPr>
          <w:rFonts w:ascii="Arial" w:hAnsi="Arial" w:cs="Arial"/>
          <w:sz w:val="22"/>
          <w:szCs w:val="22"/>
          <w:lang w:val="cs-CZ"/>
        </w:rPr>
        <w:t xml:space="preserve"> být </w:t>
      </w:r>
      <w:r w:rsidR="00294DFE">
        <w:rPr>
          <w:rFonts w:ascii="Arial" w:hAnsi="Arial" w:cs="Arial"/>
          <w:sz w:val="22"/>
          <w:szCs w:val="22"/>
          <w:lang w:val="cs-CZ"/>
        </w:rPr>
        <w:t xml:space="preserve">realizovány </w:t>
      </w:r>
      <w:r w:rsidR="00AC0CC3">
        <w:rPr>
          <w:rFonts w:ascii="Arial" w:hAnsi="Arial" w:cs="Arial"/>
          <w:sz w:val="22"/>
          <w:szCs w:val="22"/>
          <w:lang w:val="cs-CZ"/>
        </w:rPr>
        <w:t xml:space="preserve"> v</w:t>
      </w:r>
      <w:r w:rsidR="00985821">
        <w:rPr>
          <w:rFonts w:ascii="Arial" w:hAnsi="Arial" w:cs="Arial"/>
          <w:sz w:val="22"/>
          <w:szCs w:val="22"/>
          <w:lang w:val="cs-CZ"/>
        </w:rPr>
        <w:t> </w:t>
      </w:r>
      <w:r w:rsidR="00AC0CC3">
        <w:rPr>
          <w:rFonts w:ascii="Arial" w:hAnsi="Arial" w:cs="Arial"/>
          <w:sz w:val="22"/>
          <w:szCs w:val="22"/>
          <w:lang w:val="cs-CZ"/>
        </w:rPr>
        <w:t>rámci</w:t>
      </w:r>
      <w:r w:rsidRPr="00A400A8">
        <w:rPr>
          <w:rFonts w:ascii="Arial" w:hAnsi="Arial" w:cs="Arial"/>
          <w:sz w:val="22"/>
          <w:szCs w:val="22"/>
          <w:lang w:val="cs-CZ"/>
        </w:rPr>
        <w:t xml:space="preserve"> </w:t>
      </w:r>
      <w:r w:rsidR="00F4512B" w:rsidRPr="00A400A8">
        <w:rPr>
          <w:rFonts w:ascii="Arial" w:hAnsi="Arial" w:cs="Arial"/>
          <w:sz w:val="22"/>
          <w:szCs w:val="22"/>
          <w:lang w:val="cs-CZ"/>
        </w:rPr>
        <w:t>změnov</w:t>
      </w:r>
      <w:r w:rsidR="00AC0CC3">
        <w:rPr>
          <w:rFonts w:ascii="Arial" w:hAnsi="Arial" w:cs="Arial"/>
          <w:sz w:val="22"/>
          <w:szCs w:val="22"/>
          <w:lang w:val="cs-CZ"/>
        </w:rPr>
        <w:t>ého</w:t>
      </w:r>
      <w:r w:rsidR="00F4512B" w:rsidRPr="00A400A8">
        <w:rPr>
          <w:rFonts w:ascii="Arial" w:hAnsi="Arial" w:cs="Arial"/>
          <w:sz w:val="22"/>
          <w:szCs w:val="22"/>
          <w:lang w:val="cs-CZ"/>
        </w:rPr>
        <w:t xml:space="preserve"> řízení</w:t>
      </w:r>
      <w:r w:rsidR="00AC0CC3">
        <w:rPr>
          <w:rFonts w:ascii="Arial" w:hAnsi="Arial" w:cs="Arial"/>
          <w:sz w:val="22"/>
          <w:szCs w:val="22"/>
          <w:lang w:val="cs-CZ"/>
        </w:rPr>
        <w:t xml:space="preserve"> pouze na základě dohody smluvních stran podle pravidel dále v této smlouvě uvedených; poskytovatel takovou změnu neodmítne, je-li v jeho provozních možnostech a jsou-li mu poskytnuty potřebné podklady a informace k</w:t>
      </w:r>
      <w:r w:rsidR="00985821">
        <w:rPr>
          <w:rFonts w:ascii="Arial" w:hAnsi="Arial" w:cs="Arial"/>
          <w:sz w:val="22"/>
          <w:szCs w:val="22"/>
          <w:lang w:val="cs-CZ"/>
        </w:rPr>
        <w:t> </w:t>
      </w:r>
      <w:r w:rsidR="00AC0CC3">
        <w:rPr>
          <w:rFonts w:ascii="Arial" w:hAnsi="Arial" w:cs="Arial"/>
          <w:sz w:val="22"/>
          <w:szCs w:val="22"/>
          <w:lang w:val="cs-CZ"/>
        </w:rPr>
        <w:t>posouzení</w:t>
      </w:r>
      <w:r w:rsidR="00E57277" w:rsidRPr="00A400A8">
        <w:rPr>
          <w:rFonts w:ascii="Arial" w:hAnsi="Arial" w:cs="Arial"/>
          <w:sz w:val="22"/>
          <w:szCs w:val="22"/>
          <w:lang w:val="cs-CZ"/>
        </w:rPr>
        <w:t>.</w:t>
      </w:r>
      <w:r w:rsidRPr="00A400A8">
        <w:rPr>
          <w:rFonts w:ascii="Arial" w:hAnsi="Arial" w:cs="Arial"/>
          <w:sz w:val="22"/>
          <w:szCs w:val="22"/>
          <w:lang w:val="cs-CZ"/>
        </w:rPr>
        <w:t xml:space="preserve"> </w:t>
      </w:r>
    </w:p>
    <w:p w14:paraId="2913F216" w14:textId="3AC3AE34" w:rsidR="00AC0CC3" w:rsidRPr="00A400A8" w:rsidRDefault="00AC0CC3" w:rsidP="006B0FE4">
      <w:pPr>
        <w:pStyle w:val="Zkladntextodsazen"/>
        <w:numPr>
          <w:ilvl w:val="0"/>
          <w:numId w:val="49"/>
        </w:numPr>
        <w:tabs>
          <w:tab w:val="num" w:pos="502"/>
        </w:tabs>
        <w:spacing w:before="120"/>
        <w:jc w:val="both"/>
        <w:rPr>
          <w:rFonts w:ascii="Arial" w:hAnsi="Arial" w:cs="Arial"/>
          <w:sz w:val="22"/>
          <w:szCs w:val="22"/>
          <w:lang w:val="cs-CZ"/>
        </w:rPr>
      </w:pPr>
      <w:r>
        <w:rPr>
          <w:rFonts w:ascii="Arial" w:hAnsi="Arial" w:cs="Arial"/>
          <w:sz w:val="22"/>
          <w:szCs w:val="22"/>
          <w:lang w:val="cs-CZ"/>
        </w:rPr>
        <w:t xml:space="preserve">V případě požadavku objednatele na dodávku specimenů </w:t>
      </w:r>
      <w:r w:rsidR="00A31E2F">
        <w:rPr>
          <w:rFonts w:ascii="Arial" w:hAnsi="Arial" w:cs="Arial"/>
          <w:sz w:val="22"/>
          <w:szCs w:val="22"/>
          <w:lang w:val="cs-CZ"/>
        </w:rPr>
        <w:t xml:space="preserve">cestovních </w:t>
      </w:r>
      <w:r w:rsidR="0027631A">
        <w:rPr>
          <w:rFonts w:ascii="Arial" w:hAnsi="Arial" w:cs="Arial"/>
          <w:sz w:val="22"/>
          <w:szCs w:val="22"/>
          <w:lang w:val="cs-CZ"/>
        </w:rPr>
        <w:t>e-</w:t>
      </w:r>
      <w:r w:rsidR="00A31E2F">
        <w:rPr>
          <w:rFonts w:ascii="Arial" w:hAnsi="Arial" w:cs="Arial"/>
          <w:sz w:val="22"/>
          <w:szCs w:val="22"/>
          <w:lang w:val="cs-CZ"/>
        </w:rPr>
        <w:t xml:space="preserve">dokladů specifikovaných v čl. II. odst. </w:t>
      </w:r>
      <w:r w:rsidR="0027631A">
        <w:rPr>
          <w:rFonts w:ascii="Arial" w:hAnsi="Arial" w:cs="Arial"/>
          <w:sz w:val="22"/>
          <w:szCs w:val="22"/>
          <w:lang w:val="cs-CZ"/>
        </w:rPr>
        <w:t>2</w:t>
      </w:r>
      <w:r w:rsidR="00A31E2F">
        <w:rPr>
          <w:rFonts w:ascii="Arial" w:hAnsi="Arial" w:cs="Arial"/>
          <w:sz w:val="22"/>
          <w:szCs w:val="22"/>
          <w:lang w:val="cs-CZ"/>
        </w:rPr>
        <w:t xml:space="preserve"> smlouvy se počty dodaných specimenů započítávají do uvedených minimálních a maximálních množství dokladů. Podmínky pro dodání specimenů jsou uvedeny v čl. IX. odst. </w:t>
      </w:r>
      <w:r w:rsidR="00CE0633">
        <w:rPr>
          <w:rFonts w:ascii="Arial" w:hAnsi="Arial" w:cs="Arial"/>
          <w:sz w:val="22"/>
          <w:szCs w:val="22"/>
          <w:lang w:val="cs-CZ"/>
        </w:rPr>
        <w:t>2</w:t>
      </w:r>
      <w:r w:rsidR="00A31E2F">
        <w:rPr>
          <w:rFonts w:ascii="Arial" w:hAnsi="Arial" w:cs="Arial"/>
          <w:sz w:val="22"/>
          <w:szCs w:val="22"/>
          <w:lang w:val="cs-CZ"/>
        </w:rPr>
        <w:t xml:space="preserve"> smlouvy. </w:t>
      </w:r>
    </w:p>
    <w:p w14:paraId="5A6B97A0" w14:textId="7F4CB28C" w:rsidR="00B445C5" w:rsidRPr="00BB113F" w:rsidRDefault="007B114E" w:rsidP="00E94264">
      <w:pPr>
        <w:spacing w:before="120" w:after="120"/>
        <w:rPr>
          <w:rFonts w:ascii="Arial" w:hAnsi="Arial" w:cs="Arial"/>
          <w:b/>
          <w:sz w:val="22"/>
          <w:szCs w:val="22"/>
        </w:rPr>
      </w:pPr>
      <w:bookmarkStart w:id="5" w:name="_Toc115695812"/>
      <w:r>
        <w:rPr>
          <w:rFonts w:ascii="Arial" w:hAnsi="Arial" w:cs="Arial"/>
          <w:b/>
          <w:sz w:val="22"/>
          <w:szCs w:val="22"/>
        </w:rPr>
        <w:t xml:space="preserve">Část </w:t>
      </w:r>
      <w:r w:rsidR="0027631A">
        <w:rPr>
          <w:rFonts w:ascii="Arial" w:hAnsi="Arial" w:cs="Arial"/>
          <w:b/>
          <w:sz w:val="22"/>
          <w:szCs w:val="22"/>
        </w:rPr>
        <w:t>3</w:t>
      </w:r>
      <w:r>
        <w:rPr>
          <w:rFonts w:ascii="Arial" w:hAnsi="Arial" w:cs="Arial"/>
          <w:b/>
          <w:sz w:val="22"/>
          <w:szCs w:val="22"/>
        </w:rPr>
        <w:t xml:space="preserve"> - </w:t>
      </w:r>
      <w:r w:rsidRPr="003D6555">
        <w:rPr>
          <w:rFonts w:ascii="Arial" w:hAnsi="Arial" w:cs="Arial"/>
          <w:b/>
          <w:sz w:val="22"/>
          <w:szCs w:val="22"/>
        </w:rPr>
        <w:t xml:space="preserve">Podmínky realizace </w:t>
      </w:r>
      <w:r w:rsidRPr="00BB113F">
        <w:rPr>
          <w:rFonts w:ascii="Arial" w:hAnsi="Arial" w:cs="Arial"/>
          <w:b/>
          <w:sz w:val="22"/>
          <w:szCs w:val="22"/>
        </w:rPr>
        <w:t xml:space="preserve">předmětu smlouvy podle čl. II. odst. </w:t>
      </w:r>
      <w:r w:rsidR="0027631A" w:rsidRPr="00BB113F">
        <w:rPr>
          <w:rFonts w:ascii="Arial" w:hAnsi="Arial" w:cs="Arial"/>
          <w:b/>
          <w:sz w:val="22"/>
          <w:szCs w:val="22"/>
        </w:rPr>
        <w:t>3</w:t>
      </w:r>
      <w:r w:rsidR="007D588C" w:rsidRPr="00BB113F">
        <w:rPr>
          <w:rFonts w:ascii="Arial" w:hAnsi="Arial" w:cs="Arial"/>
          <w:b/>
          <w:sz w:val="22"/>
          <w:szCs w:val="22"/>
        </w:rPr>
        <w:t xml:space="preserve"> a </w:t>
      </w:r>
      <w:r w:rsidR="0027631A" w:rsidRPr="00BB113F">
        <w:rPr>
          <w:rFonts w:ascii="Arial" w:hAnsi="Arial" w:cs="Arial"/>
          <w:b/>
          <w:sz w:val="22"/>
          <w:szCs w:val="22"/>
        </w:rPr>
        <w:t>4</w:t>
      </w:r>
      <w:r w:rsidRPr="00BB113F">
        <w:rPr>
          <w:rFonts w:ascii="Arial" w:hAnsi="Arial" w:cs="Arial"/>
          <w:b/>
          <w:sz w:val="22"/>
          <w:szCs w:val="22"/>
        </w:rPr>
        <w:t xml:space="preserve"> smlouvy:</w:t>
      </w:r>
    </w:p>
    <w:p w14:paraId="040A14B8" w14:textId="4A9DE683" w:rsidR="007D588C" w:rsidRPr="00BB113F" w:rsidRDefault="007D588C" w:rsidP="00E94264">
      <w:pPr>
        <w:spacing w:before="120" w:after="120"/>
        <w:jc w:val="both"/>
        <w:rPr>
          <w:rFonts w:ascii="Arial" w:hAnsi="Arial" w:cs="Arial"/>
          <w:b/>
          <w:sz w:val="22"/>
          <w:szCs w:val="22"/>
        </w:rPr>
      </w:pPr>
      <w:r w:rsidRPr="00BB113F">
        <w:rPr>
          <w:rFonts w:ascii="Arial" w:hAnsi="Arial" w:cs="Arial"/>
          <w:sz w:val="22"/>
          <w:szCs w:val="22"/>
        </w:rPr>
        <w:t xml:space="preserve">Podmínky realizace a specifikace služeb podle čl. II odst. </w:t>
      </w:r>
      <w:r w:rsidR="0027631A" w:rsidRPr="00BB113F">
        <w:rPr>
          <w:rFonts w:ascii="Arial" w:hAnsi="Arial" w:cs="Arial"/>
          <w:sz w:val="22"/>
          <w:szCs w:val="22"/>
        </w:rPr>
        <w:t>3</w:t>
      </w:r>
      <w:r w:rsidRPr="00BB113F">
        <w:rPr>
          <w:rFonts w:ascii="Arial" w:hAnsi="Arial" w:cs="Arial"/>
          <w:sz w:val="22"/>
          <w:szCs w:val="22"/>
        </w:rPr>
        <w:t xml:space="preserve"> smlouvy včetně technických parametrů v rámci poskytování podpory systému j</w:t>
      </w:r>
      <w:r w:rsidR="00CE0633" w:rsidRPr="00BB113F">
        <w:rPr>
          <w:rFonts w:ascii="Arial" w:hAnsi="Arial" w:cs="Arial"/>
          <w:sz w:val="22"/>
          <w:szCs w:val="22"/>
        </w:rPr>
        <w:t>sou</w:t>
      </w:r>
      <w:r w:rsidRPr="00BB113F">
        <w:rPr>
          <w:rFonts w:ascii="Arial" w:hAnsi="Arial" w:cs="Arial"/>
          <w:sz w:val="22"/>
          <w:szCs w:val="22"/>
        </w:rPr>
        <w:t xml:space="preserve"> uveden</w:t>
      </w:r>
      <w:r w:rsidR="00CE0633" w:rsidRPr="00BB113F">
        <w:rPr>
          <w:rFonts w:ascii="Arial" w:hAnsi="Arial" w:cs="Arial"/>
          <w:sz w:val="22"/>
          <w:szCs w:val="22"/>
        </w:rPr>
        <w:t>y</w:t>
      </w:r>
      <w:r w:rsidRPr="00BB113F">
        <w:rPr>
          <w:rFonts w:ascii="Arial" w:hAnsi="Arial" w:cs="Arial"/>
          <w:sz w:val="22"/>
          <w:szCs w:val="22"/>
        </w:rPr>
        <w:t xml:space="preserve"> v příloze č. 5 smlouvy. Seznam </w:t>
      </w:r>
      <w:r w:rsidR="00803244">
        <w:rPr>
          <w:rFonts w:ascii="Arial" w:hAnsi="Arial" w:cs="Arial"/>
          <w:sz w:val="22"/>
          <w:szCs w:val="22"/>
        </w:rPr>
        <w:t xml:space="preserve">klientských </w:t>
      </w:r>
      <w:r w:rsidRPr="00711CCF">
        <w:rPr>
          <w:rFonts w:ascii="Arial" w:hAnsi="Arial" w:cs="Arial"/>
          <w:sz w:val="22"/>
          <w:szCs w:val="22"/>
        </w:rPr>
        <w:t>pracovišť</w:t>
      </w:r>
      <w:r w:rsidR="00D72E5C">
        <w:rPr>
          <w:rFonts w:ascii="Arial" w:hAnsi="Arial" w:cs="Arial"/>
          <w:sz w:val="22"/>
          <w:szCs w:val="22"/>
        </w:rPr>
        <w:t xml:space="preserve"> </w:t>
      </w:r>
      <w:r w:rsidRPr="00BB113F">
        <w:rPr>
          <w:rFonts w:ascii="Arial" w:hAnsi="Arial" w:cs="Arial"/>
          <w:sz w:val="22"/>
          <w:szCs w:val="22"/>
        </w:rPr>
        <w:t xml:space="preserve">je uveden v příloze č. 6 smlouvy. </w:t>
      </w:r>
      <w:r w:rsidR="00F8549F" w:rsidRPr="00BB113F">
        <w:rPr>
          <w:rFonts w:ascii="Arial" w:hAnsi="Arial" w:cs="Arial"/>
          <w:bCs/>
          <w:sz w:val="22"/>
          <w:szCs w:val="22"/>
        </w:rPr>
        <w:t xml:space="preserve">Podmínky k realizaci změnových požadavků budou vždy definovány v rámci přípravy realizace takového změnového požadavku. </w:t>
      </w:r>
      <w:r w:rsidRPr="00BB113F">
        <w:rPr>
          <w:rFonts w:ascii="Arial" w:hAnsi="Arial" w:cs="Arial"/>
          <w:sz w:val="22"/>
          <w:szCs w:val="22"/>
        </w:rPr>
        <w:t>Termíny realizace služeb poskytovaných poskytovatelem a</w:t>
      </w:r>
      <w:r w:rsidR="00E94264">
        <w:rPr>
          <w:rFonts w:ascii="Arial" w:hAnsi="Arial" w:cs="Arial"/>
          <w:sz w:val="22"/>
          <w:szCs w:val="22"/>
        </w:rPr>
        <w:t> </w:t>
      </w:r>
      <w:r w:rsidRPr="00BB113F">
        <w:rPr>
          <w:rFonts w:ascii="Arial" w:hAnsi="Arial" w:cs="Arial"/>
          <w:sz w:val="22"/>
          <w:szCs w:val="22"/>
        </w:rPr>
        <w:t>požadovaných součinností objednatele jsou uvedeny v příloze č. 3 smlouvy</w:t>
      </w:r>
      <w:r w:rsidR="004D34BC" w:rsidRPr="00BB113F">
        <w:rPr>
          <w:rFonts w:ascii="Arial" w:hAnsi="Arial" w:cs="Arial"/>
          <w:sz w:val="22"/>
          <w:szCs w:val="22"/>
        </w:rPr>
        <w:t xml:space="preserve">. </w:t>
      </w:r>
      <w:r w:rsidRPr="00BB113F">
        <w:rPr>
          <w:rFonts w:ascii="Arial" w:hAnsi="Arial" w:cs="Arial"/>
          <w:sz w:val="22"/>
          <w:szCs w:val="22"/>
        </w:rPr>
        <w:t xml:space="preserve">V případě plnění předmětu smlouvy podle čl. II odst. </w:t>
      </w:r>
      <w:r w:rsidR="0027631A" w:rsidRPr="00BB113F">
        <w:rPr>
          <w:rFonts w:ascii="Arial" w:hAnsi="Arial" w:cs="Arial"/>
          <w:sz w:val="22"/>
          <w:szCs w:val="22"/>
        </w:rPr>
        <w:t>4</w:t>
      </w:r>
      <w:r w:rsidRPr="00BB113F">
        <w:rPr>
          <w:rFonts w:ascii="Arial" w:hAnsi="Arial" w:cs="Arial"/>
          <w:sz w:val="22"/>
          <w:szCs w:val="22"/>
        </w:rPr>
        <w:t xml:space="preserve"> smlouvy se postupuje analogicky.  </w:t>
      </w:r>
    </w:p>
    <w:p w14:paraId="11C97FD5" w14:textId="77777777" w:rsidR="007B114E" w:rsidRPr="00BB113F" w:rsidRDefault="007B114E" w:rsidP="007B114E">
      <w:pPr>
        <w:rPr>
          <w:rFonts w:ascii="Arial" w:hAnsi="Arial" w:cs="Arial"/>
          <w:b/>
          <w:sz w:val="22"/>
          <w:szCs w:val="22"/>
        </w:rPr>
      </w:pPr>
    </w:p>
    <w:p w14:paraId="029B0DE9" w14:textId="2049C881" w:rsidR="007B114E" w:rsidRPr="00BB113F" w:rsidRDefault="007B114E" w:rsidP="007B114E">
      <w:pPr>
        <w:rPr>
          <w:rFonts w:ascii="Arial" w:hAnsi="Arial" w:cs="Arial"/>
          <w:b/>
          <w:sz w:val="22"/>
          <w:szCs w:val="22"/>
        </w:rPr>
      </w:pPr>
    </w:p>
    <w:p w14:paraId="117164D6" w14:textId="77777777" w:rsidR="007B114E" w:rsidRPr="00BB113F" w:rsidRDefault="007B114E" w:rsidP="003B4949">
      <w:pPr>
        <w:ind w:left="567"/>
      </w:pPr>
    </w:p>
    <w:p w14:paraId="46361A45" w14:textId="0ABD407D" w:rsidR="00406CCD" w:rsidRPr="00BB113F" w:rsidRDefault="00406CCD" w:rsidP="009541BF">
      <w:pPr>
        <w:pageBreakBefore/>
        <w:jc w:val="center"/>
        <w:outlineLvl w:val="0"/>
        <w:rPr>
          <w:rFonts w:ascii="Arial Black" w:hAnsi="Arial Black"/>
          <w:caps/>
          <w:u w:val="single"/>
        </w:rPr>
      </w:pPr>
      <w:bookmarkStart w:id="6" w:name="_Toc119408316"/>
      <w:r w:rsidRPr="00BB113F">
        <w:rPr>
          <w:rFonts w:ascii="Arial Black" w:hAnsi="Arial Black"/>
        </w:rPr>
        <w:t xml:space="preserve">Čl. </w:t>
      </w:r>
      <w:r w:rsidR="0047310E" w:rsidRPr="00BB113F">
        <w:rPr>
          <w:rFonts w:ascii="Arial Black" w:hAnsi="Arial Black"/>
        </w:rPr>
        <w:t>I</w:t>
      </w:r>
      <w:r w:rsidRPr="00BB113F">
        <w:rPr>
          <w:rFonts w:ascii="Arial Black" w:hAnsi="Arial Black"/>
        </w:rPr>
        <w:t xml:space="preserve">V. </w:t>
      </w:r>
      <w:r w:rsidRPr="00BB113F">
        <w:rPr>
          <w:rFonts w:ascii="Arial Black" w:hAnsi="Arial Black"/>
        </w:rPr>
        <w:br/>
      </w:r>
      <w:r w:rsidR="008F6A43" w:rsidRPr="00BB113F">
        <w:rPr>
          <w:rFonts w:ascii="Arial Black" w:hAnsi="Arial Black"/>
          <w:caps/>
          <w:u w:val="single"/>
        </w:rPr>
        <w:t>P</w:t>
      </w:r>
      <w:r w:rsidR="0062360B" w:rsidRPr="00BB113F">
        <w:rPr>
          <w:rFonts w:ascii="Arial Black" w:hAnsi="Arial Black"/>
          <w:caps/>
          <w:u w:val="single"/>
        </w:rPr>
        <w:t>odmínky</w:t>
      </w:r>
      <w:r w:rsidRPr="00BB113F">
        <w:rPr>
          <w:rFonts w:ascii="Arial Black" w:hAnsi="Arial Black"/>
          <w:caps/>
          <w:u w:val="single"/>
        </w:rPr>
        <w:t xml:space="preserve"> </w:t>
      </w:r>
      <w:r w:rsidR="001151CE" w:rsidRPr="00BB113F">
        <w:rPr>
          <w:rFonts w:ascii="Arial Black" w:hAnsi="Arial Black"/>
          <w:caps/>
          <w:u w:val="single"/>
        </w:rPr>
        <w:t xml:space="preserve">poskytování </w:t>
      </w:r>
      <w:r w:rsidRPr="00BB113F">
        <w:rPr>
          <w:rFonts w:ascii="Arial Black" w:hAnsi="Arial Black"/>
          <w:caps/>
          <w:u w:val="single"/>
        </w:rPr>
        <w:t>služ</w:t>
      </w:r>
      <w:r w:rsidR="00486631" w:rsidRPr="00BB113F">
        <w:rPr>
          <w:rFonts w:ascii="Arial Black" w:hAnsi="Arial Black"/>
          <w:caps/>
          <w:u w:val="single"/>
        </w:rPr>
        <w:t>e</w:t>
      </w:r>
      <w:r w:rsidRPr="00BB113F">
        <w:rPr>
          <w:rFonts w:ascii="Arial Black" w:hAnsi="Arial Black"/>
          <w:caps/>
          <w:u w:val="single"/>
        </w:rPr>
        <w:t>b</w:t>
      </w:r>
      <w:bookmarkEnd w:id="5"/>
      <w:r w:rsidR="00F04224" w:rsidRPr="00BB113F">
        <w:rPr>
          <w:rFonts w:ascii="Arial Black" w:hAnsi="Arial Black"/>
          <w:caps/>
          <w:u w:val="single"/>
        </w:rPr>
        <w:t xml:space="preserve"> a předávání dat k</w:t>
      </w:r>
      <w:r w:rsidR="00F8549F" w:rsidRPr="00BB113F">
        <w:rPr>
          <w:rFonts w:ascii="Arial Black" w:hAnsi="Arial Black"/>
          <w:caps/>
          <w:u w:val="single"/>
        </w:rPr>
        <w:t> </w:t>
      </w:r>
      <w:r w:rsidR="00F04224" w:rsidRPr="00BB113F">
        <w:rPr>
          <w:rFonts w:ascii="Arial Black" w:hAnsi="Arial Black"/>
          <w:caps/>
          <w:u w:val="single"/>
        </w:rPr>
        <w:t>personalizaci</w:t>
      </w:r>
      <w:r w:rsidR="00F8549F" w:rsidRPr="00BB113F">
        <w:rPr>
          <w:rFonts w:ascii="Arial Black" w:hAnsi="Arial Black"/>
          <w:caps/>
          <w:u w:val="single"/>
        </w:rPr>
        <w:t xml:space="preserve"> podle čl. II</w:t>
      </w:r>
      <w:r w:rsidR="00322B39">
        <w:rPr>
          <w:rFonts w:ascii="Arial Black" w:hAnsi="Arial Black"/>
          <w:caps/>
          <w:u w:val="single"/>
        </w:rPr>
        <w:t>.</w:t>
      </w:r>
      <w:r w:rsidR="00F8549F" w:rsidRPr="00BB113F">
        <w:rPr>
          <w:rFonts w:ascii="Arial Black" w:hAnsi="Arial Black"/>
          <w:caps/>
          <w:u w:val="single"/>
        </w:rPr>
        <w:t xml:space="preserve"> odst. 2 smlouvy</w:t>
      </w:r>
      <w:bookmarkEnd w:id="6"/>
    </w:p>
    <w:p w14:paraId="2F3FF4C0" w14:textId="77777777" w:rsidR="00B53505" w:rsidRPr="00BB113F" w:rsidRDefault="00B53505" w:rsidP="00E53C6C"/>
    <w:p w14:paraId="16E66B58" w14:textId="77777777" w:rsidR="008E1DE8" w:rsidRPr="00BB113F" w:rsidRDefault="008E1DE8" w:rsidP="003B4949">
      <w:pPr>
        <w:rPr>
          <w:rFonts w:ascii="Arial" w:hAnsi="Arial" w:cs="Arial"/>
          <w:b/>
          <w:sz w:val="22"/>
          <w:szCs w:val="22"/>
        </w:rPr>
      </w:pPr>
    </w:p>
    <w:p w14:paraId="20B0D135" w14:textId="25BF95E0" w:rsidR="00D372CA" w:rsidRPr="00BB113F" w:rsidRDefault="00D372CA" w:rsidP="00D372CA">
      <w:pPr>
        <w:pStyle w:val="Zkladntextodsazen"/>
        <w:numPr>
          <w:ilvl w:val="0"/>
          <w:numId w:val="1"/>
        </w:numPr>
        <w:jc w:val="both"/>
        <w:rPr>
          <w:rFonts w:ascii="Arial" w:hAnsi="Arial" w:cs="Arial"/>
          <w:sz w:val="22"/>
          <w:szCs w:val="22"/>
          <w:lang w:val="cs-CZ"/>
        </w:rPr>
      </w:pPr>
      <w:r w:rsidRPr="00BB113F">
        <w:rPr>
          <w:rFonts w:ascii="Arial" w:hAnsi="Arial" w:cs="Arial"/>
          <w:sz w:val="22"/>
          <w:szCs w:val="22"/>
          <w:lang w:val="cs-CZ"/>
        </w:rPr>
        <w:t xml:space="preserve">Data potřebná k personalizaci </w:t>
      </w:r>
      <w:r w:rsidR="005F037D" w:rsidRPr="00BB113F">
        <w:rPr>
          <w:rFonts w:ascii="Arial" w:hAnsi="Arial" w:cs="Arial"/>
          <w:sz w:val="22"/>
          <w:szCs w:val="22"/>
          <w:lang w:val="cs-CZ"/>
        </w:rPr>
        <w:t xml:space="preserve">cestovních </w:t>
      </w:r>
      <w:r w:rsidR="008F2ABF" w:rsidRPr="00BB113F">
        <w:rPr>
          <w:rFonts w:ascii="Arial" w:hAnsi="Arial" w:cs="Arial"/>
          <w:sz w:val="22"/>
          <w:szCs w:val="22"/>
          <w:lang w:val="cs-CZ"/>
        </w:rPr>
        <w:t>e-</w:t>
      </w:r>
      <w:r w:rsidRPr="00BB113F">
        <w:rPr>
          <w:rFonts w:ascii="Arial" w:hAnsi="Arial" w:cs="Arial"/>
          <w:sz w:val="22"/>
          <w:szCs w:val="22"/>
          <w:lang w:val="cs-CZ"/>
        </w:rPr>
        <w:t>dokladů, specifikovaných v čl. II</w:t>
      </w:r>
      <w:r w:rsidR="009640E6" w:rsidRPr="00BB113F">
        <w:rPr>
          <w:rFonts w:ascii="Arial" w:hAnsi="Arial" w:cs="Arial"/>
          <w:sz w:val="22"/>
          <w:szCs w:val="22"/>
          <w:lang w:val="cs-CZ"/>
        </w:rPr>
        <w:t>.</w:t>
      </w:r>
      <w:r w:rsidRPr="00BB113F">
        <w:rPr>
          <w:rFonts w:ascii="Arial" w:hAnsi="Arial" w:cs="Arial"/>
          <w:sz w:val="22"/>
          <w:szCs w:val="22"/>
          <w:lang w:val="cs-CZ"/>
        </w:rPr>
        <w:t xml:space="preserve"> odst. </w:t>
      </w:r>
      <w:r w:rsidR="008F2ABF" w:rsidRPr="00BB113F">
        <w:rPr>
          <w:rFonts w:ascii="Arial" w:hAnsi="Arial" w:cs="Arial"/>
          <w:sz w:val="22"/>
          <w:szCs w:val="22"/>
          <w:lang w:val="cs-CZ"/>
        </w:rPr>
        <w:t xml:space="preserve">2 </w:t>
      </w:r>
      <w:r w:rsidRPr="00BB113F">
        <w:rPr>
          <w:rFonts w:ascii="Arial" w:hAnsi="Arial" w:cs="Arial"/>
          <w:sz w:val="22"/>
          <w:szCs w:val="22"/>
          <w:lang w:val="cs-CZ"/>
        </w:rPr>
        <w:t>smlouvy, budou:</w:t>
      </w:r>
    </w:p>
    <w:p w14:paraId="3A56A79C" w14:textId="625CD769" w:rsidR="00D372CA" w:rsidRPr="00BB113F" w:rsidRDefault="00D372CA" w:rsidP="006B0FE4">
      <w:pPr>
        <w:pStyle w:val="Zkladntextodsazen"/>
        <w:numPr>
          <w:ilvl w:val="0"/>
          <w:numId w:val="39"/>
        </w:numPr>
        <w:jc w:val="both"/>
        <w:rPr>
          <w:rFonts w:ascii="Arial" w:hAnsi="Arial" w:cs="Arial"/>
          <w:sz w:val="22"/>
          <w:szCs w:val="22"/>
          <w:lang w:val="cs-CZ"/>
        </w:rPr>
      </w:pPr>
      <w:r w:rsidRPr="00BB113F">
        <w:rPr>
          <w:rFonts w:ascii="Arial" w:hAnsi="Arial" w:cs="Arial"/>
          <w:sz w:val="22"/>
          <w:szCs w:val="22"/>
          <w:lang w:val="cs-CZ"/>
        </w:rPr>
        <w:t xml:space="preserve">předávána do výroby pověřeným </w:t>
      </w:r>
      <w:r w:rsidR="00BF5E91" w:rsidRPr="00BB113F">
        <w:rPr>
          <w:rFonts w:ascii="Arial" w:hAnsi="Arial" w:cs="Arial"/>
          <w:sz w:val="22"/>
          <w:szCs w:val="22"/>
          <w:lang w:val="cs-CZ"/>
        </w:rPr>
        <w:t xml:space="preserve">zaměstnancem </w:t>
      </w:r>
      <w:r w:rsidRPr="00BB113F">
        <w:rPr>
          <w:rFonts w:ascii="Arial" w:hAnsi="Arial" w:cs="Arial"/>
          <w:sz w:val="22"/>
          <w:szCs w:val="22"/>
          <w:lang w:val="cs-CZ"/>
        </w:rPr>
        <w:t>poskytovatele, a to po jejich předchozím stažení z C</w:t>
      </w:r>
      <w:r w:rsidR="00F47281" w:rsidRPr="00BB113F">
        <w:rPr>
          <w:rFonts w:ascii="Arial" w:hAnsi="Arial" w:cs="Arial"/>
          <w:sz w:val="22"/>
          <w:szCs w:val="22"/>
          <w:lang w:val="cs-CZ"/>
        </w:rPr>
        <w:t>S</w:t>
      </w:r>
      <w:r w:rsidRPr="00BB113F">
        <w:rPr>
          <w:rFonts w:ascii="Arial" w:hAnsi="Arial" w:cs="Arial"/>
          <w:sz w:val="22"/>
          <w:szCs w:val="22"/>
          <w:lang w:val="cs-CZ"/>
        </w:rPr>
        <w:t>, s využitím k tomuto účelu určeného pracoviště, umístěného v prostorách poskytovatele, nebo</w:t>
      </w:r>
    </w:p>
    <w:p w14:paraId="2968DED8" w14:textId="77777777" w:rsidR="00D372CA" w:rsidRPr="00BB113F" w:rsidRDefault="00D372CA" w:rsidP="006B0FE4">
      <w:pPr>
        <w:pStyle w:val="Zkladntextodsazen"/>
        <w:numPr>
          <w:ilvl w:val="0"/>
          <w:numId w:val="39"/>
        </w:numPr>
        <w:jc w:val="both"/>
        <w:rPr>
          <w:rFonts w:ascii="Arial" w:hAnsi="Arial" w:cs="Arial"/>
          <w:sz w:val="22"/>
          <w:szCs w:val="22"/>
          <w:lang w:val="cs-CZ"/>
        </w:rPr>
      </w:pPr>
      <w:r w:rsidRPr="00BB113F">
        <w:rPr>
          <w:rFonts w:ascii="Arial" w:hAnsi="Arial" w:cs="Arial"/>
          <w:sz w:val="22"/>
          <w:szCs w:val="22"/>
          <w:lang w:val="cs-CZ"/>
        </w:rPr>
        <w:t xml:space="preserve">ve výjimečných případech, po dohodě objednatele a poskytovatele, předávána pověřeným </w:t>
      </w:r>
      <w:r w:rsidR="00765C41" w:rsidRPr="00BB113F">
        <w:rPr>
          <w:rFonts w:ascii="Arial" w:hAnsi="Arial" w:cs="Arial"/>
          <w:sz w:val="22"/>
          <w:szCs w:val="22"/>
          <w:lang w:val="cs-CZ"/>
        </w:rPr>
        <w:t>zaměstnancem</w:t>
      </w:r>
      <w:r w:rsidRPr="00BB113F">
        <w:rPr>
          <w:rFonts w:ascii="Arial" w:hAnsi="Arial" w:cs="Arial"/>
          <w:sz w:val="22"/>
          <w:szCs w:val="22"/>
          <w:lang w:val="cs-CZ"/>
        </w:rPr>
        <w:t xml:space="preserve"> </w:t>
      </w:r>
      <w:r w:rsidR="00127AE7" w:rsidRPr="00BB113F">
        <w:rPr>
          <w:rFonts w:ascii="Arial" w:hAnsi="Arial" w:cs="Arial"/>
          <w:sz w:val="22"/>
          <w:szCs w:val="22"/>
          <w:lang w:val="cs-CZ"/>
        </w:rPr>
        <w:t>objednatele</w:t>
      </w:r>
      <w:r w:rsidRPr="00BB113F">
        <w:rPr>
          <w:rFonts w:ascii="Arial" w:hAnsi="Arial" w:cs="Arial"/>
          <w:sz w:val="22"/>
          <w:szCs w:val="22"/>
          <w:lang w:val="cs-CZ"/>
        </w:rPr>
        <w:t xml:space="preserve"> v provozních prostorách poskytovatele, ve</w:t>
      </w:r>
      <w:r w:rsidR="00F144C5" w:rsidRPr="00BB113F">
        <w:rPr>
          <w:rFonts w:ascii="Arial" w:hAnsi="Arial" w:cs="Arial"/>
          <w:sz w:val="22"/>
          <w:szCs w:val="22"/>
          <w:lang w:val="cs-CZ"/>
        </w:rPr>
        <w:t> </w:t>
      </w:r>
      <w:r w:rsidRPr="00BB113F">
        <w:rPr>
          <w:rFonts w:ascii="Arial" w:hAnsi="Arial" w:cs="Arial"/>
          <w:sz w:val="22"/>
          <w:szCs w:val="22"/>
          <w:lang w:val="cs-CZ"/>
        </w:rPr>
        <w:t xml:space="preserve">vzájemně dohodnutém termínu. </w:t>
      </w:r>
    </w:p>
    <w:p w14:paraId="3739CFC6" w14:textId="77777777" w:rsidR="00E254E3" w:rsidRPr="00BB113F" w:rsidRDefault="00D372CA" w:rsidP="009C1AFF">
      <w:pPr>
        <w:ind w:left="360"/>
        <w:jc w:val="both"/>
        <w:rPr>
          <w:rFonts w:ascii="Arial" w:hAnsi="Arial" w:cs="Arial"/>
          <w:sz w:val="22"/>
          <w:szCs w:val="22"/>
        </w:rPr>
      </w:pPr>
      <w:r w:rsidRPr="00BB113F">
        <w:rPr>
          <w:rFonts w:ascii="Arial" w:hAnsi="Arial" w:cs="Arial"/>
          <w:sz w:val="22"/>
          <w:szCs w:val="22"/>
        </w:rPr>
        <w:t xml:space="preserve">Tato data budou do výroby předávána na datových nosičích, a to v zabezpečené, digitální podobě, strukturovaná v dávkách podle jednotlivých </w:t>
      </w:r>
      <w:r w:rsidR="0005289C" w:rsidRPr="00BB113F">
        <w:rPr>
          <w:rFonts w:ascii="Arial" w:hAnsi="Arial" w:cs="Arial"/>
          <w:sz w:val="22"/>
          <w:szCs w:val="22"/>
        </w:rPr>
        <w:t>Z</w:t>
      </w:r>
      <w:r w:rsidRPr="00BB113F">
        <w:rPr>
          <w:rFonts w:ascii="Arial" w:hAnsi="Arial" w:cs="Arial"/>
          <w:sz w:val="22"/>
          <w:szCs w:val="22"/>
        </w:rPr>
        <w:t xml:space="preserve">Ú, nebo </w:t>
      </w:r>
      <w:r w:rsidRPr="00711CCF">
        <w:rPr>
          <w:rFonts w:ascii="Arial" w:hAnsi="Arial" w:cs="Arial"/>
          <w:sz w:val="22"/>
          <w:szCs w:val="22"/>
        </w:rPr>
        <w:t xml:space="preserve">pracovišť </w:t>
      </w:r>
      <w:r w:rsidRPr="00711CCF">
        <w:rPr>
          <w:rFonts w:ascii="Arial" w:hAnsi="Arial" w:cs="Arial"/>
          <w:sz w:val="22"/>
          <w:szCs w:val="22"/>
        </w:rPr>
        <w:br/>
      </w:r>
      <w:r w:rsidR="00127AE7" w:rsidRPr="00711CCF">
        <w:rPr>
          <w:rFonts w:ascii="Arial" w:hAnsi="Arial" w:cs="Arial"/>
          <w:sz w:val="22"/>
          <w:szCs w:val="22"/>
        </w:rPr>
        <w:t>ob</w:t>
      </w:r>
      <w:r w:rsidR="008E57B5" w:rsidRPr="00711CCF">
        <w:rPr>
          <w:rFonts w:ascii="Arial" w:hAnsi="Arial" w:cs="Arial"/>
          <w:sz w:val="22"/>
          <w:szCs w:val="22"/>
        </w:rPr>
        <w:t>je</w:t>
      </w:r>
      <w:r w:rsidR="00127AE7" w:rsidRPr="00711CCF">
        <w:rPr>
          <w:rFonts w:ascii="Arial" w:hAnsi="Arial" w:cs="Arial"/>
          <w:sz w:val="22"/>
          <w:szCs w:val="22"/>
        </w:rPr>
        <w:t>dnatele</w:t>
      </w:r>
      <w:r w:rsidRPr="00BB113F">
        <w:rPr>
          <w:rFonts w:ascii="Arial" w:hAnsi="Arial" w:cs="Arial"/>
          <w:sz w:val="22"/>
          <w:szCs w:val="22"/>
        </w:rPr>
        <w:t>. Datový nosič bude předáván spolu se vstupním protokolem v tištěné podobě.</w:t>
      </w:r>
    </w:p>
    <w:p w14:paraId="3FE4A776" w14:textId="77777777" w:rsidR="001A641D" w:rsidRPr="00BB113F" w:rsidRDefault="001A641D" w:rsidP="001A641D">
      <w:pPr>
        <w:pStyle w:val="Zkladntextodsazen"/>
        <w:tabs>
          <w:tab w:val="num" w:pos="360"/>
          <w:tab w:val="num" w:pos="1080"/>
        </w:tabs>
        <w:spacing w:after="0"/>
        <w:ind w:left="1440" w:hanging="360"/>
        <w:rPr>
          <w:rFonts w:ascii="Arial" w:hAnsi="Arial" w:cs="Arial"/>
          <w:sz w:val="22"/>
          <w:szCs w:val="22"/>
          <w:lang w:val="cs-CZ"/>
        </w:rPr>
      </w:pPr>
    </w:p>
    <w:p w14:paraId="41F92D1D" w14:textId="55A15F17" w:rsidR="00406CCD" w:rsidRPr="00451F2E" w:rsidRDefault="00406CCD" w:rsidP="009C1AFF">
      <w:pPr>
        <w:pStyle w:val="Zkladntextodsazen"/>
        <w:numPr>
          <w:ilvl w:val="0"/>
          <w:numId w:val="1"/>
        </w:numPr>
        <w:tabs>
          <w:tab w:val="clear" w:pos="360"/>
        </w:tabs>
        <w:jc w:val="both"/>
        <w:rPr>
          <w:rFonts w:ascii="Arial" w:hAnsi="Arial" w:cs="Arial"/>
          <w:sz w:val="22"/>
          <w:szCs w:val="22"/>
          <w:lang w:val="cs-CZ"/>
        </w:rPr>
      </w:pPr>
      <w:r w:rsidRPr="00BB113F">
        <w:rPr>
          <w:rFonts w:ascii="Arial" w:hAnsi="Arial" w:cs="Arial"/>
          <w:sz w:val="22"/>
          <w:szCs w:val="22"/>
          <w:lang w:val="cs-CZ"/>
        </w:rPr>
        <w:t>K provedení služby specifikované v</w:t>
      </w:r>
      <w:r w:rsidR="00A944C7" w:rsidRPr="00BB113F">
        <w:rPr>
          <w:rFonts w:ascii="Arial" w:hAnsi="Arial" w:cs="Arial"/>
          <w:sz w:val="22"/>
          <w:szCs w:val="22"/>
          <w:lang w:val="cs-CZ"/>
        </w:rPr>
        <w:t> </w:t>
      </w:r>
      <w:r w:rsidRPr="00BB113F">
        <w:rPr>
          <w:rFonts w:ascii="Arial" w:hAnsi="Arial" w:cs="Arial"/>
          <w:sz w:val="22"/>
          <w:szCs w:val="22"/>
          <w:lang w:val="cs-CZ"/>
        </w:rPr>
        <w:t>čl</w:t>
      </w:r>
      <w:r w:rsidR="00A944C7" w:rsidRPr="00BB113F">
        <w:rPr>
          <w:rFonts w:ascii="Arial" w:hAnsi="Arial" w:cs="Arial"/>
          <w:sz w:val="22"/>
          <w:szCs w:val="22"/>
          <w:lang w:val="cs-CZ"/>
        </w:rPr>
        <w:t>.</w:t>
      </w:r>
      <w:r w:rsidRPr="00BB113F">
        <w:rPr>
          <w:rFonts w:ascii="Arial" w:hAnsi="Arial" w:cs="Arial"/>
          <w:sz w:val="22"/>
          <w:szCs w:val="22"/>
          <w:lang w:val="cs-CZ"/>
        </w:rPr>
        <w:t xml:space="preserve"> II. </w:t>
      </w:r>
      <w:r w:rsidR="008F6A43" w:rsidRPr="00BB113F">
        <w:rPr>
          <w:rFonts w:ascii="Arial" w:hAnsi="Arial" w:cs="Arial"/>
          <w:sz w:val="22"/>
          <w:szCs w:val="22"/>
          <w:lang w:val="cs-CZ"/>
        </w:rPr>
        <w:t xml:space="preserve">odst. </w:t>
      </w:r>
      <w:r w:rsidR="008F2ABF" w:rsidRPr="00BB113F">
        <w:rPr>
          <w:rFonts w:ascii="Arial" w:hAnsi="Arial" w:cs="Arial"/>
          <w:sz w:val="22"/>
          <w:szCs w:val="22"/>
          <w:lang w:val="cs-CZ"/>
        </w:rPr>
        <w:t>2</w:t>
      </w:r>
      <w:r w:rsidR="008F6A43" w:rsidRPr="00BB113F">
        <w:rPr>
          <w:rFonts w:ascii="Arial" w:hAnsi="Arial" w:cs="Arial"/>
          <w:sz w:val="22"/>
          <w:szCs w:val="22"/>
          <w:lang w:val="cs-CZ"/>
        </w:rPr>
        <w:t xml:space="preserve"> </w:t>
      </w:r>
      <w:r w:rsidRPr="00BB113F">
        <w:rPr>
          <w:rFonts w:ascii="Arial" w:hAnsi="Arial" w:cs="Arial"/>
          <w:sz w:val="22"/>
          <w:szCs w:val="22"/>
          <w:lang w:val="cs-CZ"/>
        </w:rPr>
        <w:t>smlouvy</w:t>
      </w:r>
      <w:r w:rsidR="0005289C" w:rsidRPr="00BB113F">
        <w:rPr>
          <w:rFonts w:ascii="Arial" w:hAnsi="Arial" w:cs="Arial"/>
          <w:sz w:val="22"/>
          <w:szCs w:val="22"/>
          <w:lang w:val="cs-CZ"/>
        </w:rPr>
        <w:t xml:space="preserve"> </w:t>
      </w:r>
      <w:r w:rsidRPr="00BB113F">
        <w:rPr>
          <w:rFonts w:ascii="Arial" w:hAnsi="Arial" w:cs="Arial"/>
          <w:sz w:val="22"/>
          <w:szCs w:val="22"/>
          <w:lang w:val="cs-CZ"/>
        </w:rPr>
        <w:t>zajistí ob</w:t>
      </w:r>
      <w:r w:rsidR="00A944C7" w:rsidRPr="00BB113F">
        <w:rPr>
          <w:rFonts w:ascii="Arial" w:hAnsi="Arial" w:cs="Arial"/>
          <w:sz w:val="22"/>
          <w:szCs w:val="22"/>
          <w:lang w:val="cs-CZ"/>
        </w:rPr>
        <w:t>jednatel</w:t>
      </w:r>
      <w:r w:rsidR="00A944C7" w:rsidRPr="00A400A8">
        <w:rPr>
          <w:rFonts w:ascii="Arial" w:hAnsi="Arial" w:cs="Arial"/>
          <w:sz w:val="22"/>
          <w:szCs w:val="22"/>
          <w:lang w:val="cs-CZ"/>
        </w:rPr>
        <w:t xml:space="preserve"> součinnost podle čl.</w:t>
      </w:r>
      <w:r w:rsidR="00283B5A">
        <w:rPr>
          <w:rFonts w:ascii="Arial" w:hAnsi="Arial" w:cs="Arial"/>
          <w:sz w:val="22"/>
          <w:szCs w:val="22"/>
          <w:lang w:val="cs-CZ"/>
        </w:rPr>
        <w:t> </w:t>
      </w:r>
      <w:r w:rsidRPr="00451F2E">
        <w:rPr>
          <w:rFonts w:ascii="Arial" w:hAnsi="Arial" w:cs="Arial"/>
          <w:sz w:val="22"/>
          <w:szCs w:val="22"/>
          <w:lang w:val="cs-CZ"/>
        </w:rPr>
        <w:t>X</w:t>
      </w:r>
      <w:r w:rsidR="00A7379D">
        <w:rPr>
          <w:rFonts w:ascii="Arial" w:hAnsi="Arial" w:cs="Arial"/>
          <w:sz w:val="22"/>
          <w:szCs w:val="22"/>
          <w:lang w:val="cs-CZ"/>
        </w:rPr>
        <w:t>I</w:t>
      </w:r>
      <w:r w:rsidRPr="00451F2E">
        <w:rPr>
          <w:rFonts w:ascii="Arial" w:hAnsi="Arial" w:cs="Arial"/>
          <w:sz w:val="22"/>
          <w:szCs w:val="22"/>
          <w:lang w:val="cs-CZ"/>
        </w:rPr>
        <w:t>V</w:t>
      </w:r>
      <w:r w:rsidR="008A794B">
        <w:rPr>
          <w:rFonts w:ascii="Arial" w:hAnsi="Arial" w:cs="Arial"/>
          <w:sz w:val="22"/>
          <w:szCs w:val="22"/>
          <w:lang w:val="cs-CZ"/>
        </w:rPr>
        <w:t>.</w:t>
      </w:r>
      <w:r w:rsidRPr="00451F2E">
        <w:rPr>
          <w:rFonts w:ascii="Arial" w:hAnsi="Arial" w:cs="Arial"/>
          <w:sz w:val="22"/>
          <w:szCs w:val="22"/>
          <w:lang w:val="cs-CZ"/>
        </w:rPr>
        <w:t xml:space="preserve"> </w:t>
      </w:r>
      <w:r w:rsidR="00322B39">
        <w:rPr>
          <w:rFonts w:ascii="Arial" w:hAnsi="Arial" w:cs="Arial"/>
          <w:sz w:val="22"/>
          <w:szCs w:val="22"/>
          <w:lang w:val="cs-CZ"/>
        </w:rPr>
        <w:t>s</w:t>
      </w:r>
      <w:r w:rsidRPr="00451F2E">
        <w:rPr>
          <w:rFonts w:ascii="Arial" w:hAnsi="Arial" w:cs="Arial"/>
          <w:sz w:val="22"/>
          <w:szCs w:val="22"/>
          <w:lang w:val="cs-CZ"/>
        </w:rPr>
        <w:t>mlouvy</w:t>
      </w:r>
      <w:r w:rsidR="00D66D6A">
        <w:rPr>
          <w:rFonts w:ascii="Arial" w:hAnsi="Arial" w:cs="Arial"/>
          <w:sz w:val="22"/>
          <w:szCs w:val="22"/>
          <w:lang w:val="cs-CZ"/>
        </w:rPr>
        <w:t xml:space="preserve">. </w:t>
      </w:r>
    </w:p>
    <w:p w14:paraId="0F4483CF" w14:textId="34DE3638" w:rsidR="00406CCD" w:rsidRPr="00A400A8" w:rsidRDefault="00406CCD" w:rsidP="00102451">
      <w:pPr>
        <w:pStyle w:val="Zkladntextodsazen"/>
        <w:numPr>
          <w:ilvl w:val="0"/>
          <w:numId w:val="1"/>
        </w:numPr>
        <w:jc w:val="both"/>
        <w:rPr>
          <w:rFonts w:ascii="Arial" w:hAnsi="Arial" w:cs="Arial"/>
          <w:sz w:val="22"/>
          <w:szCs w:val="22"/>
          <w:lang w:val="cs-CZ"/>
        </w:rPr>
      </w:pPr>
      <w:r w:rsidRPr="00451F2E">
        <w:rPr>
          <w:rFonts w:ascii="Arial" w:hAnsi="Arial" w:cs="Arial"/>
          <w:sz w:val="22"/>
          <w:szCs w:val="22"/>
          <w:lang w:val="cs-CZ"/>
        </w:rPr>
        <w:t xml:space="preserve">Elektronická </w:t>
      </w:r>
      <w:r w:rsidR="00F34BD1" w:rsidRPr="00451F2E">
        <w:rPr>
          <w:rFonts w:ascii="Arial" w:hAnsi="Arial" w:cs="Arial"/>
          <w:sz w:val="22"/>
          <w:szCs w:val="22"/>
          <w:lang w:val="cs-CZ"/>
        </w:rPr>
        <w:t xml:space="preserve">data žádostí o vydání cestovního </w:t>
      </w:r>
      <w:r w:rsidR="008F2ABF">
        <w:rPr>
          <w:rFonts w:ascii="Arial" w:hAnsi="Arial" w:cs="Arial"/>
          <w:sz w:val="22"/>
          <w:szCs w:val="22"/>
          <w:lang w:val="cs-CZ"/>
        </w:rPr>
        <w:t>e-</w:t>
      </w:r>
      <w:r w:rsidR="00F34BD1" w:rsidRPr="00451F2E">
        <w:rPr>
          <w:rFonts w:ascii="Arial" w:hAnsi="Arial" w:cs="Arial"/>
          <w:sz w:val="22"/>
          <w:szCs w:val="22"/>
          <w:lang w:val="cs-CZ"/>
        </w:rPr>
        <w:t xml:space="preserve">dokladu jsou předávána ke zpracování v </w:t>
      </w:r>
      <w:r w:rsidR="001243EB">
        <w:rPr>
          <w:rFonts w:ascii="Arial" w:hAnsi="Arial" w:cs="Arial"/>
          <w:sz w:val="22"/>
          <w:szCs w:val="22"/>
          <w:lang w:val="cs-CZ"/>
        </w:rPr>
        <w:t>CS</w:t>
      </w:r>
      <w:r w:rsidR="00F34BD1" w:rsidRPr="00451F2E">
        <w:rPr>
          <w:rFonts w:ascii="Arial" w:hAnsi="Arial" w:cs="Arial"/>
          <w:sz w:val="22"/>
          <w:szCs w:val="22"/>
          <w:lang w:val="cs-CZ"/>
        </w:rPr>
        <w:t xml:space="preserve"> v zabezpečené formě</w:t>
      </w:r>
      <w:r w:rsidR="008F6A43">
        <w:rPr>
          <w:rFonts w:ascii="Arial" w:hAnsi="Arial" w:cs="Arial"/>
          <w:sz w:val="22"/>
          <w:szCs w:val="22"/>
          <w:lang w:val="cs-CZ"/>
        </w:rPr>
        <w:t xml:space="preserve"> </w:t>
      </w:r>
      <w:r w:rsidR="00C355B0" w:rsidRPr="008948CE">
        <w:rPr>
          <w:rFonts w:ascii="Arial" w:hAnsi="Arial" w:cs="Arial"/>
          <w:sz w:val="22"/>
          <w:szCs w:val="22"/>
          <w:lang w:val="cs-CZ"/>
        </w:rPr>
        <w:t>odpovídající bezpečnostním standardům, používaným v systému CDBP</w:t>
      </w:r>
      <w:r w:rsidR="00C355B0">
        <w:rPr>
          <w:rFonts w:ascii="Arial" w:hAnsi="Arial" w:cs="Arial"/>
          <w:sz w:val="22"/>
          <w:szCs w:val="22"/>
          <w:lang w:val="cs-CZ"/>
        </w:rPr>
        <w:t>.</w:t>
      </w:r>
      <w:r w:rsidR="00F34BD1" w:rsidRPr="00451F2E">
        <w:rPr>
          <w:rFonts w:ascii="Arial" w:hAnsi="Arial" w:cs="Arial"/>
          <w:sz w:val="22"/>
          <w:szCs w:val="22"/>
          <w:lang w:val="cs-CZ"/>
        </w:rPr>
        <w:t xml:space="preserve"> </w:t>
      </w:r>
      <w:r w:rsidR="00F34BD1" w:rsidRPr="00A400A8">
        <w:rPr>
          <w:rFonts w:ascii="Arial" w:hAnsi="Arial" w:cs="Arial"/>
          <w:sz w:val="22"/>
          <w:szCs w:val="22"/>
          <w:lang w:val="cs-CZ"/>
        </w:rPr>
        <w:t>Objednatel pro předávání dat zajistí komunikační infrastrukturu</w:t>
      </w:r>
      <w:r w:rsidR="00C64A4F">
        <w:rPr>
          <w:rFonts w:ascii="Arial" w:hAnsi="Arial" w:cs="Arial"/>
          <w:sz w:val="22"/>
          <w:szCs w:val="22"/>
          <w:lang w:val="cs-CZ"/>
        </w:rPr>
        <w:t xml:space="preserve"> s výjimkou HW, který </w:t>
      </w:r>
      <w:r w:rsidR="00C64A4F" w:rsidRPr="00B4179F">
        <w:rPr>
          <w:rFonts w:ascii="Arial" w:hAnsi="Arial" w:cs="Arial"/>
          <w:sz w:val="22"/>
          <w:szCs w:val="22"/>
          <w:lang w:val="cs-CZ"/>
        </w:rPr>
        <w:t>poskytuje k užívání objednateli poskytovatel</w:t>
      </w:r>
      <w:r w:rsidR="00F34BD1" w:rsidRPr="00A400A8">
        <w:rPr>
          <w:rFonts w:ascii="Arial" w:hAnsi="Arial" w:cs="Arial"/>
          <w:sz w:val="22"/>
          <w:szCs w:val="22"/>
          <w:lang w:val="cs-CZ"/>
        </w:rPr>
        <w:t>.</w:t>
      </w:r>
    </w:p>
    <w:p w14:paraId="5281609C" w14:textId="14B1ED9F" w:rsidR="0084363C" w:rsidRPr="00A400A8" w:rsidRDefault="0084363C" w:rsidP="0084363C">
      <w:pPr>
        <w:pStyle w:val="Zkladntextodsazen"/>
        <w:numPr>
          <w:ilvl w:val="0"/>
          <w:numId w:val="1"/>
        </w:numPr>
        <w:jc w:val="both"/>
        <w:rPr>
          <w:rFonts w:ascii="Arial" w:hAnsi="Arial" w:cs="Arial"/>
          <w:sz w:val="22"/>
          <w:szCs w:val="22"/>
          <w:lang w:val="cs-CZ"/>
        </w:rPr>
      </w:pPr>
      <w:r w:rsidRPr="00A400A8">
        <w:rPr>
          <w:rFonts w:ascii="Arial" w:hAnsi="Arial" w:cs="Arial"/>
          <w:sz w:val="22"/>
          <w:szCs w:val="22"/>
          <w:lang w:val="cs-CZ"/>
        </w:rPr>
        <w:t xml:space="preserve">Poskytovatel je oprávněn uchovávat údaje pro personalizaci cestovních </w:t>
      </w:r>
      <w:r w:rsidR="008F2ABF">
        <w:rPr>
          <w:rFonts w:ascii="Arial" w:hAnsi="Arial" w:cs="Arial"/>
          <w:sz w:val="22"/>
          <w:szCs w:val="22"/>
          <w:lang w:val="cs-CZ"/>
        </w:rPr>
        <w:t>e-</w:t>
      </w:r>
      <w:r w:rsidRPr="00A400A8">
        <w:rPr>
          <w:rFonts w:ascii="Arial" w:hAnsi="Arial" w:cs="Arial"/>
          <w:sz w:val="22"/>
          <w:szCs w:val="22"/>
          <w:lang w:val="cs-CZ"/>
        </w:rPr>
        <w:t>dokladů ve</w:t>
      </w:r>
      <w:r w:rsidR="009802F9">
        <w:rPr>
          <w:rFonts w:ascii="Arial" w:hAnsi="Arial" w:cs="Arial"/>
          <w:sz w:val="22"/>
          <w:szCs w:val="22"/>
          <w:lang w:val="cs-CZ"/>
        </w:rPr>
        <w:t>  </w:t>
      </w:r>
      <w:r w:rsidRPr="00A400A8">
        <w:rPr>
          <w:rFonts w:ascii="Arial" w:hAnsi="Arial" w:cs="Arial"/>
          <w:sz w:val="22"/>
          <w:szCs w:val="22"/>
          <w:lang w:val="cs-CZ"/>
        </w:rPr>
        <w:t xml:space="preserve">svém výrobním systému pouze do dne převzetí dokladu </w:t>
      </w:r>
      <w:r w:rsidR="00F47281">
        <w:rPr>
          <w:rFonts w:ascii="Arial" w:hAnsi="Arial" w:cs="Arial"/>
          <w:sz w:val="22"/>
          <w:szCs w:val="22"/>
          <w:lang w:val="cs-CZ"/>
        </w:rPr>
        <w:t>žadatelem</w:t>
      </w:r>
      <w:r w:rsidRPr="00A400A8">
        <w:rPr>
          <w:rFonts w:ascii="Arial" w:hAnsi="Arial" w:cs="Arial"/>
          <w:sz w:val="22"/>
          <w:szCs w:val="22"/>
          <w:lang w:val="cs-CZ"/>
        </w:rPr>
        <w:t xml:space="preserve"> maximálně však po</w:t>
      </w:r>
      <w:r w:rsidR="009802F9">
        <w:rPr>
          <w:rFonts w:ascii="Arial" w:hAnsi="Arial" w:cs="Arial"/>
          <w:sz w:val="22"/>
          <w:szCs w:val="22"/>
          <w:lang w:val="cs-CZ"/>
        </w:rPr>
        <w:t> </w:t>
      </w:r>
      <w:r w:rsidRPr="00A400A8">
        <w:rPr>
          <w:rFonts w:ascii="Arial" w:hAnsi="Arial" w:cs="Arial"/>
          <w:sz w:val="22"/>
          <w:szCs w:val="22"/>
          <w:lang w:val="cs-CZ"/>
        </w:rPr>
        <w:t>dobu 60 (šedesáti) dní od data předání předmětu smlouvy podle čl.</w:t>
      </w:r>
      <w:r w:rsidR="008E1DE8">
        <w:rPr>
          <w:rFonts w:ascii="Arial" w:hAnsi="Arial" w:cs="Arial"/>
          <w:sz w:val="22"/>
          <w:szCs w:val="22"/>
          <w:lang w:val="cs-CZ"/>
        </w:rPr>
        <w:t> </w:t>
      </w:r>
      <w:r w:rsidRPr="00A400A8">
        <w:rPr>
          <w:rFonts w:ascii="Arial" w:hAnsi="Arial" w:cs="Arial"/>
          <w:sz w:val="22"/>
          <w:szCs w:val="22"/>
          <w:lang w:val="cs-CZ"/>
        </w:rPr>
        <w:t>II</w:t>
      </w:r>
      <w:r w:rsidR="004E447C">
        <w:rPr>
          <w:rFonts w:ascii="Arial" w:hAnsi="Arial" w:cs="Arial"/>
          <w:sz w:val="22"/>
          <w:szCs w:val="22"/>
          <w:lang w:val="cs-CZ"/>
        </w:rPr>
        <w:t>.</w:t>
      </w:r>
      <w:r w:rsidRPr="00A400A8">
        <w:rPr>
          <w:rFonts w:ascii="Arial" w:hAnsi="Arial" w:cs="Arial"/>
          <w:sz w:val="22"/>
          <w:szCs w:val="22"/>
          <w:lang w:val="cs-CZ"/>
        </w:rPr>
        <w:t xml:space="preserve"> odst. </w:t>
      </w:r>
      <w:r w:rsidR="008E1DE8">
        <w:rPr>
          <w:rFonts w:ascii="Arial" w:hAnsi="Arial" w:cs="Arial"/>
          <w:sz w:val="22"/>
          <w:szCs w:val="22"/>
          <w:lang w:val="cs-CZ"/>
        </w:rPr>
        <w:t>2</w:t>
      </w:r>
      <w:r w:rsidR="008E1DE8" w:rsidRPr="00A400A8">
        <w:rPr>
          <w:rFonts w:ascii="Arial" w:hAnsi="Arial" w:cs="Arial"/>
          <w:sz w:val="22"/>
          <w:szCs w:val="22"/>
          <w:lang w:val="cs-CZ"/>
        </w:rPr>
        <w:t xml:space="preserve"> </w:t>
      </w:r>
      <w:r w:rsidRPr="00A400A8">
        <w:rPr>
          <w:rFonts w:ascii="Arial" w:hAnsi="Arial" w:cs="Arial"/>
          <w:sz w:val="22"/>
          <w:szCs w:val="22"/>
          <w:lang w:val="cs-CZ"/>
        </w:rPr>
        <w:t>smlouvy objednateli. Po uplynutí této lhůty budou tyto údaje zlikvidovány.</w:t>
      </w:r>
    </w:p>
    <w:p w14:paraId="4864144B" w14:textId="44243ED0" w:rsidR="00406CCD" w:rsidRPr="00A400A8" w:rsidRDefault="0084363C" w:rsidP="00102451">
      <w:pPr>
        <w:pStyle w:val="Zkladntextodsazen"/>
        <w:numPr>
          <w:ilvl w:val="0"/>
          <w:numId w:val="1"/>
        </w:numPr>
        <w:jc w:val="both"/>
        <w:rPr>
          <w:rFonts w:ascii="Arial" w:hAnsi="Arial" w:cs="Arial"/>
          <w:sz w:val="22"/>
          <w:szCs w:val="22"/>
          <w:lang w:val="cs-CZ"/>
        </w:rPr>
      </w:pPr>
      <w:r w:rsidRPr="005E55EA">
        <w:rPr>
          <w:rFonts w:ascii="Arial" w:hAnsi="Arial" w:cs="Arial"/>
          <w:sz w:val="22"/>
          <w:szCs w:val="22"/>
          <w:lang w:val="cs-CZ"/>
        </w:rPr>
        <w:t xml:space="preserve">Poskytovatel </w:t>
      </w:r>
      <w:r w:rsidRPr="00A400A8">
        <w:rPr>
          <w:rFonts w:ascii="Arial" w:hAnsi="Arial" w:cs="Arial"/>
          <w:sz w:val="22"/>
          <w:szCs w:val="22"/>
          <w:lang w:val="cs-CZ"/>
        </w:rPr>
        <w:t xml:space="preserve">je povinen pro účely realizace předmětu smlouvy </w:t>
      </w:r>
      <w:r w:rsidR="008A001B">
        <w:rPr>
          <w:rFonts w:ascii="Arial" w:hAnsi="Arial" w:cs="Arial"/>
          <w:sz w:val="22"/>
          <w:szCs w:val="22"/>
          <w:lang w:val="cs-CZ"/>
        </w:rPr>
        <w:t>po</w:t>
      </w:r>
      <w:r w:rsidRPr="00A400A8">
        <w:rPr>
          <w:rFonts w:ascii="Arial" w:hAnsi="Arial" w:cs="Arial"/>
          <w:sz w:val="22"/>
          <w:szCs w:val="22"/>
          <w:lang w:val="cs-CZ"/>
        </w:rPr>
        <w:t>dle čl</w:t>
      </w:r>
      <w:r w:rsidR="00475204" w:rsidRPr="00A400A8">
        <w:rPr>
          <w:rFonts w:ascii="Arial" w:hAnsi="Arial" w:cs="Arial"/>
          <w:sz w:val="22"/>
          <w:szCs w:val="22"/>
          <w:lang w:val="cs-CZ"/>
        </w:rPr>
        <w:t>.</w:t>
      </w:r>
      <w:r w:rsidR="00475204">
        <w:rPr>
          <w:lang w:val="cs-CZ"/>
        </w:rPr>
        <w:t> </w:t>
      </w:r>
      <w:r w:rsidRPr="00A400A8">
        <w:rPr>
          <w:rFonts w:ascii="Arial" w:hAnsi="Arial" w:cs="Arial"/>
          <w:sz w:val="22"/>
          <w:szCs w:val="22"/>
          <w:lang w:val="cs-CZ"/>
        </w:rPr>
        <w:t>II</w:t>
      </w:r>
      <w:r w:rsidR="00475204">
        <w:rPr>
          <w:rFonts w:ascii="Arial" w:hAnsi="Arial" w:cs="Arial"/>
          <w:sz w:val="22"/>
          <w:szCs w:val="22"/>
          <w:lang w:val="cs-CZ"/>
        </w:rPr>
        <w:t>. </w:t>
      </w:r>
      <w:r w:rsidRPr="00A400A8">
        <w:rPr>
          <w:rFonts w:ascii="Arial" w:hAnsi="Arial" w:cs="Arial"/>
          <w:sz w:val="22"/>
          <w:szCs w:val="22"/>
          <w:lang w:val="cs-CZ"/>
        </w:rPr>
        <w:t>odst</w:t>
      </w:r>
      <w:r w:rsidR="00475204" w:rsidRPr="00A400A8">
        <w:rPr>
          <w:rFonts w:ascii="Arial" w:hAnsi="Arial" w:cs="Arial"/>
          <w:sz w:val="22"/>
          <w:szCs w:val="22"/>
          <w:lang w:val="cs-CZ"/>
        </w:rPr>
        <w:t>.</w:t>
      </w:r>
      <w:r w:rsidR="00475204">
        <w:rPr>
          <w:rFonts w:ascii="Arial" w:hAnsi="Arial" w:cs="Arial"/>
          <w:sz w:val="22"/>
          <w:szCs w:val="22"/>
          <w:lang w:val="cs-CZ"/>
        </w:rPr>
        <w:t> 2 </w:t>
      </w:r>
      <w:r w:rsidR="008F6A43">
        <w:rPr>
          <w:rFonts w:ascii="Arial" w:hAnsi="Arial" w:cs="Arial"/>
          <w:sz w:val="22"/>
          <w:szCs w:val="22"/>
          <w:lang w:val="cs-CZ"/>
        </w:rPr>
        <w:t xml:space="preserve">smlouvy </w:t>
      </w:r>
      <w:r w:rsidRPr="00A400A8">
        <w:rPr>
          <w:rFonts w:ascii="Arial" w:hAnsi="Arial" w:cs="Arial"/>
          <w:sz w:val="22"/>
          <w:szCs w:val="22"/>
          <w:lang w:val="cs-CZ"/>
        </w:rPr>
        <w:t xml:space="preserve">uchovávat vstupní a výstupní protokoly po dobu 60 </w:t>
      </w:r>
      <w:r w:rsidR="004E447C">
        <w:rPr>
          <w:rFonts w:ascii="Arial" w:hAnsi="Arial" w:cs="Arial"/>
          <w:sz w:val="22"/>
          <w:szCs w:val="22"/>
          <w:lang w:val="cs-CZ"/>
        </w:rPr>
        <w:t>(šedesát</w:t>
      </w:r>
      <w:r w:rsidR="00214C41">
        <w:rPr>
          <w:rFonts w:ascii="Arial" w:hAnsi="Arial" w:cs="Arial"/>
          <w:sz w:val="22"/>
          <w:szCs w:val="22"/>
          <w:lang w:val="cs-CZ"/>
        </w:rPr>
        <w:t>i</w:t>
      </w:r>
      <w:r w:rsidR="004E447C">
        <w:rPr>
          <w:rFonts w:ascii="Arial" w:hAnsi="Arial" w:cs="Arial"/>
          <w:sz w:val="22"/>
          <w:szCs w:val="22"/>
          <w:lang w:val="cs-CZ"/>
        </w:rPr>
        <w:t xml:space="preserve">) </w:t>
      </w:r>
      <w:r w:rsidRPr="00A400A8">
        <w:rPr>
          <w:rFonts w:ascii="Arial" w:hAnsi="Arial" w:cs="Arial"/>
          <w:sz w:val="22"/>
          <w:szCs w:val="22"/>
          <w:lang w:val="cs-CZ"/>
        </w:rPr>
        <w:t>dní</w:t>
      </w:r>
      <w:r w:rsidR="0005289C" w:rsidRPr="005E55EA">
        <w:rPr>
          <w:rFonts w:ascii="Arial" w:hAnsi="Arial" w:cs="Arial"/>
          <w:sz w:val="22"/>
          <w:szCs w:val="22"/>
          <w:lang w:val="cs-CZ"/>
        </w:rPr>
        <w:t>.</w:t>
      </w:r>
      <w:r w:rsidR="00406CCD" w:rsidRPr="00A400A8">
        <w:rPr>
          <w:rFonts w:ascii="Arial" w:hAnsi="Arial" w:cs="Arial"/>
          <w:sz w:val="22"/>
          <w:szCs w:val="22"/>
          <w:lang w:val="cs-CZ"/>
        </w:rPr>
        <w:t xml:space="preserve"> </w:t>
      </w:r>
      <w:r w:rsidR="008F6A43">
        <w:rPr>
          <w:rFonts w:ascii="Arial" w:hAnsi="Arial" w:cs="Arial"/>
          <w:sz w:val="22"/>
          <w:szCs w:val="22"/>
          <w:lang w:val="cs-CZ"/>
        </w:rPr>
        <w:t xml:space="preserve">Po uplynutí této lhůty budou zlikvidovány. </w:t>
      </w:r>
    </w:p>
    <w:p w14:paraId="426B4FFF" w14:textId="1608AD24" w:rsidR="004D7686" w:rsidRPr="00A400A8" w:rsidRDefault="00D372CA" w:rsidP="00D372CA">
      <w:pPr>
        <w:pStyle w:val="Zkladntextodsazen"/>
        <w:numPr>
          <w:ilvl w:val="0"/>
          <w:numId w:val="1"/>
        </w:numPr>
        <w:jc w:val="both"/>
        <w:rPr>
          <w:rFonts w:ascii="Arial" w:hAnsi="Arial" w:cs="Arial"/>
          <w:sz w:val="22"/>
          <w:szCs w:val="22"/>
          <w:lang w:val="cs-CZ"/>
        </w:rPr>
      </w:pPr>
      <w:r w:rsidRPr="00A400A8">
        <w:rPr>
          <w:rFonts w:ascii="Arial" w:hAnsi="Arial" w:cs="Arial"/>
          <w:sz w:val="22"/>
          <w:szCs w:val="22"/>
          <w:lang w:val="cs-CZ"/>
        </w:rPr>
        <w:t xml:space="preserve">Pro zajištění řádné personalizace cestovního </w:t>
      </w:r>
      <w:r w:rsidR="008E1DE8">
        <w:rPr>
          <w:rFonts w:ascii="Arial" w:hAnsi="Arial" w:cs="Arial"/>
          <w:sz w:val="22"/>
          <w:szCs w:val="22"/>
          <w:lang w:val="cs-CZ"/>
        </w:rPr>
        <w:t>e-</w:t>
      </w:r>
      <w:r w:rsidRPr="00A400A8">
        <w:rPr>
          <w:rFonts w:ascii="Arial" w:hAnsi="Arial" w:cs="Arial"/>
          <w:sz w:val="22"/>
          <w:szCs w:val="22"/>
          <w:lang w:val="cs-CZ"/>
        </w:rPr>
        <w:t xml:space="preserve">dokladu je objednatel povinen zajistit, aby určený zaměstnanec </w:t>
      </w:r>
      <w:r w:rsidR="00127AE7" w:rsidRPr="005E55EA">
        <w:rPr>
          <w:rFonts w:ascii="Arial" w:hAnsi="Arial" w:cs="Arial"/>
          <w:sz w:val="22"/>
          <w:szCs w:val="22"/>
          <w:lang w:val="cs-CZ"/>
        </w:rPr>
        <w:t>objednatele</w:t>
      </w:r>
      <w:r w:rsidRPr="00A400A8">
        <w:rPr>
          <w:rFonts w:ascii="Arial" w:hAnsi="Arial" w:cs="Arial"/>
          <w:sz w:val="22"/>
          <w:szCs w:val="22"/>
          <w:lang w:val="cs-CZ"/>
        </w:rPr>
        <w:t>, který vytváří a potvrzuje vstupní dávky dat podle odst. 1 písm. b) tohoto článku, kontroloval zpracovatelnost a úplnost dávek předávaných ke zpracování.</w:t>
      </w:r>
    </w:p>
    <w:p w14:paraId="61131754" w14:textId="772FB4FA" w:rsidR="009C2CE8" w:rsidRPr="00451F2E" w:rsidRDefault="00E72785" w:rsidP="00102451">
      <w:pPr>
        <w:pStyle w:val="Zkladntextodsazen"/>
        <w:numPr>
          <w:ilvl w:val="0"/>
          <w:numId w:val="1"/>
        </w:numPr>
        <w:jc w:val="both"/>
        <w:rPr>
          <w:rFonts w:ascii="Arial" w:hAnsi="Arial" w:cs="Arial"/>
          <w:sz w:val="22"/>
          <w:szCs w:val="22"/>
          <w:lang w:val="cs-CZ"/>
        </w:rPr>
      </w:pPr>
      <w:r w:rsidRPr="00A400A8">
        <w:rPr>
          <w:rFonts w:ascii="Arial" w:hAnsi="Arial" w:cs="Arial"/>
          <w:sz w:val="22"/>
          <w:szCs w:val="22"/>
          <w:lang w:val="cs-CZ"/>
        </w:rPr>
        <w:t>Poskytovatel ručí objednateli za to, že veškeré smluvní vztahy</w:t>
      </w:r>
      <w:r w:rsidR="002B0482" w:rsidRPr="00650591">
        <w:rPr>
          <w:rFonts w:ascii="Arial" w:hAnsi="Arial" w:cs="Arial"/>
          <w:sz w:val="22"/>
          <w:szCs w:val="22"/>
          <w:lang w:val="cs-CZ"/>
        </w:rPr>
        <w:t xml:space="preserve"> s dalšími subjekty</w:t>
      </w:r>
      <w:r w:rsidRPr="00A400A8">
        <w:rPr>
          <w:rFonts w:ascii="Arial" w:hAnsi="Arial" w:cs="Arial"/>
          <w:sz w:val="22"/>
          <w:szCs w:val="22"/>
          <w:lang w:val="cs-CZ"/>
        </w:rPr>
        <w:t>, které uzavře v</w:t>
      </w:r>
      <w:r w:rsidR="00837ABF">
        <w:rPr>
          <w:rFonts w:ascii="Arial" w:hAnsi="Arial" w:cs="Arial"/>
          <w:sz w:val="22"/>
          <w:szCs w:val="22"/>
          <w:lang w:val="cs-CZ"/>
        </w:rPr>
        <w:t> </w:t>
      </w:r>
      <w:r w:rsidRPr="00650591">
        <w:rPr>
          <w:rFonts w:ascii="Arial" w:hAnsi="Arial" w:cs="Arial"/>
          <w:sz w:val="22"/>
          <w:szCs w:val="22"/>
          <w:lang w:val="cs-CZ"/>
        </w:rPr>
        <w:t>souvislosti s plněním předmětu této smlouvy, budou uzavřeny za</w:t>
      </w:r>
      <w:r w:rsidR="009802F9">
        <w:rPr>
          <w:rFonts w:ascii="Arial" w:hAnsi="Arial" w:cs="Arial"/>
          <w:sz w:val="22"/>
          <w:szCs w:val="22"/>
          <w:lang w:val="cs-CZ"/>
        </w:rPr>
        <w:t> </w:t>
      </w:r>
      <w:r w:rsidRPr="00451F2E">
        <w:rPr>
          <w:rFonts w:ascii="Arial" w:hAnsi="Arial" w:cs="Arial"/>
          <w:sz w:val="22"/>
          <w:szCs w:val="22"/>
          <w:lang w:val="cs-CZ"/>
        </w:rPr>
        <w:t xml:space="preserve">použití takových právních institutů a s potřebnou péčí a kvalitou, která zaručí plné zachování práv </w:t>
      </w:r>
      <w:r w:rsidR="004E447C">
        <w:rPr>
          <w:rFonts w:ascii="Arial" w:hAnsi="Arial" w:cs="Arial"/>
          <w:sz w:val="22"/>
          <w:szCs w:val="22"/>
          <w:lang w:val="cs-CZ"/>
        </w:rPr>
        <w:t xml:space="preserve">objednatele a </w:t>
      </w:r>
      <w:r w:rsidRPr="00451F2E">
        <w:rPr>
          <w:rFonts w:ascii="Arial" w:hAnsi="Arial" w:cs="Arial"/>
          <w:sz w:val="22"/>
          <w:szCs w:val="22"/>
          <w:lang w:val="cs-CZ"/>
        </w:rPr>
        <w:t>třetích osob a dodržení právních předpisů upravujících hospodaření s</w:t>
      </w:r>
      <w:r w:rsidR="00837ABF">
        <w:rPr>
          <w:rFonts w:ascii="Arial" w:hAnsi="Arial" w:cs="Arial"/>
          <w:sz w:val="22"/>
          <w:szCs w:val="22"/>
          <w:lang w:val="cs-CZ"/>
        </w:rPr>
        <w:t> </w:t>
      </w:r>
      <w:r w:rsidRPr="00451F2E">
        <w:rPr>
          <w:rFonts w:ascii="Arial" w:hAnsi="Arial" w:cs="Arial"/>
          <w:sz w:val="22"/>
          <w:szCs w:val="22"/>
          <w:lang w:val="cs-CZ"/>
        </w:rPr>
        <w:t>majetkem České republiky a nakládání s jejími rozpočtovými prostředky.</w:t>
      </w:r>
    </w:p>
    <w:p w14:paraId="278213F4" w14:textId="77777777" w:rsidR="00DE5122" w:rsidRDefault="00DE5122" w:rsidP="00D66E3B">
      <w:pPr>
        <w:pStyle w:val="Zkladntextodsazen"/>
        <w:ind w:left="0"/>
        <w:jc w:val="both"/>
        <w:rPr>
          <w:rFonts w:ascii="Arial" w:hAnsi="Arial" w:cs="Arial"/>
          <w:sz w:val="22"/>
          <w:szCs w:val="22"/>
          <w:lang w:val="cs-CZ"/>
        </w:rPr>
      </w:pPr>
    </w:p>
    <w:p w14:paraId="08D4B171" w14:textId="77777777" w:rsidR="00406CCD" w:rsidRDefault="00406CCD" w:rsidP="009541BF">
      <w:pPr>
        <w:pageBreakBefore/>
        <w:jc w:val="center"/>
        <w:outlineLvl w:val="0"/>
        <w:rPr>
          <w:rFonts w:ascii="Arial Black" w:hAnsi="Arial Black"/>
          <w:caps/>
          <w:u w:val="single"/>
        </w:rPr>
      </w:pPr>
      <w:bookmarkStart w:id="7" w:name="_Toc115695813"/>
      <w:bookmarkStart w:id="8" w:name="_Toc119408317"/>
      <w:r w:rsidRPr="005E55EA">
        <w:rPr>
          <w:rFonts w:ascii="Arial Black" w:hAnsi="Arial Black"/>
        </w:rPr>
        <w:t xml:space="preserve">Čl. V. </w:t>
      </w:r>
      <w:r w:rsidRPr="005E55EA">
        <w:rPr>
          <w:rFonts w:ascii="Arial Black" w:hAnsi="Arial Black"/>
        </w:rPr>
        <w:br/>
      </w:r>
      <w:r w:rsidRPr="005E55EA">
        <w:rPr>
          <w:rFonts w:ascii="Arial Black" w:hAnsi="Arial Black"/>
          <w:caps/>
          <w:u w:val="single"/>
        </w:rPr>
        <w:t>Místo plnění</w:t>
      </w:r>
      <w:bookmarkEnd w:id="7"/>
      <w:r w:rsidR="00F51053" w:rsidRPr="005E55EA">
        <w:rPr>
          <w:rFonts w:ascii="Arial Black" w:hAnsi="Arial Black"/>
          <w:caps/>
          <w:u w:val="single"/>
        </w:rPr>
        <w:t xml:space="preserve"> předmětu smlouvy</w:t>
      </w:r>
      <w:bookmarkEnd w:id="8"/>
    </w:p>
    <w:p w14:paraId="5F60826E" w14:textId="03E1A5C3" w:rsidR="00406CCD" w:rsidRPr="00BB113F" w:rsidRDefault="00C1684E" w:rsidP="00102451">
      <w:pPr>
        <w:pStyle w:val="Zkladntextodsazen"/>
        <w:numPr>
          <w:ilvl w:val="3"/>
          <w:numId w:val="1"/>
        </w:numPr>
        <w:tabs>
          <w:tab w:val="num" w:pos="360"/>
        </w:tabs>
        <w:spacing w:before="120"/>
        <w:ind w:left="357" w:hanging="357"/>
        <w:jc w:val="both"/>
        <w:rPr>
          <w:rFonts w:ascii="Arial" w:hAnsi="Arial" w:cs="Arial"/>
          <w:sz w:val="22"/>
          <w:szCs w:val="22"/>
          <w:lang w:val="cs-CZ"/>
        </w:rPr>
      </w:pPr>
      <w:r w:rsidRPr="00A400A8">
        <w:rPr>
          <w:rFonts w:ascii="Arial" w:hAnsi="Arial" w:cs="Arial"/>
          <w:sz w:val="22"/>
          <w:szCs w:val="22"/>
          <w:lang w:val="cs-CZ"/>
        </w:rPr>
        <w:t xml:space="preserve">Místem plnění předmětu smlouvy podle čl. </w:t>
      </w:r>
      <w:r w:rsidRPr="00BB113F">
        <w:rPr>
          <w:rFonts w:ascii="Arial" w:hAnsi="Arial" w:cs="Arial"/>
          <w:sz w:val="22"/>
          <w:szCs w:val="22"/>
          <w:lang w:val="cs-CZ"/>
        </w:rPr>
        <w:t>II</w:t>
      </w:r>
      <w:r w:rsidR="009729DF" w:rsidRPr="00BB113F">
        <w:rPr>
          <w:rFonts w:ascii="Arial" w:hAnsi="Arial" w:cs="Arial"/>
          <w:sz w:val="22"/>
          <w:szCs w:val="22"/>
          <w:lang w:val="cs-CZ"/>
        </w:rPr>
        <w:t>.</w:t>
      </w:r>
      <w:r w:rsidRPr="00BB113F">
        <w:rPr>
          <w:rFonts w:ascii="Arial" w:hAnsi="Arial" w:cs="Arial"/>
          <w:sz w:val="22"/>
          <w:szCs w:val="22"/>
          <w:lang w:val="cs-CZ"/>
        </w:rPr>
        <w:t xml:space="preserve"> odst. </w:t>
      </w:r>
      <w:r w:rsidR="008A2433" w:rsidRPr="00BB113F">
        <w:rPr>
          <w:rFonts w:ascii="Arial" w:hAnsi="Arial" w:cs="Arial"/>
          <w:sz w:val="22"/>
          <w:szCs w:val="22"/>
          <w:lang w:val="cs-CZ"/>
        </w:rPr>
        <w:t>2</w:t>
      </w:r>
      <w:r w:rsidRPr="00BB113F">
        <w:rPr>
          <w:rFonts w:ascii="Arial" w:hAnsi="Arial" w:cs="Arial"/>
          <w:sz w:val="22"/>
          <w:szCs w:val="22"/>
          <w:lang w:val="cs-CZ"/>
        </w:rPr>
        <w:t xml:space="preserve"> smlouvy je objekt poskytovatele na</w:t>
      </w:r>
      <w:r w:rsidR="00573F1C" w:rsidRPr="00BB113F">
        <w:rPr>
          <w:rFonts w:ascii="Arial" w:hAnsi="Arial" w:cs="Arial"/>
          <w:sz w:val="22"/>
          <w:szCs w:val="22"/>
          <w:lang w:val="cs-CZ"/>
        </w:rPr>
        <w:t> </w:t>
      </w:r>
      <w:r w:rsidRPr="00BB113F">
        <w:rPr>
          <w:rFonts w:ascii="Arial" w:hAnsi="Arial" w:cs="Arial"/>
          <w:sz w:val="22"/>
          <w:szCs w:val="22"/>
          <w:lang w:val="cs-CZ"/>
        </w:rPr>
        <w:t>adrese: STÁTNÍ TISKÁRNA CENIN, státní podnik, výrobní závod II, Za Viaduktem 1143/8, 170 00 Praha 7</w:t>
      </w:r>
      <w:r w:rsidR="00093E11" w:rsidRPr="00BB113F">
        <w:rPr>
          <w:rFonts w:ascii="Arial" w:hAnsi="Arial" w:cs="Arial"/>
          <w:sz w:val="22"/>
          <w:szCs w:val="22"/>
          <w:lang w:val="cs-CZ"/>
        </w:rPr>
        <w:t>.</w:t>
      </w:r>
    </w:p>
    <w:p w14:paraId="1478992B" w14:textId="7C507FAB" w:rsidR="00C1684E" w:rsidRPr="00BB113F" w:rsidRDefault="00C1684E" w:rsidP="00C1684E">
      <w:pPr>
        <w:pStyle w:val="Zkladntextodsazen"/>
        <w:numPr>
          <w:ilvl w:val="3"/>
          <w:numId w:val="1"/>
        </w:numPr>
        <w:tabs>
          <w:tab w:val="num" w:pos="360"/>
        </w:tabs>
        <w:spacing w:before="120"/>
        <w:ind w:left="357" w:hanging="357"/>
        <w:jc w:val="both"/>
        <w:rPr>
          <w:rFonts w:ascii="Arial" w:hAnsi="Arial" w:cs="Arial"/>
          <w:sz w:val="22"/>
          <w:szCs w:val="22"/>
          <w:lang w:val="cs-CZ"/>
        </w:rPr>
      </w:pPr>
      <w:r w:rsidRPr="00BB113F">
        <w:rPr>
          <w:rFonts w:ascii="Arial" w:hAnsi="Arial" w:cs="Arial"/>
          <w:sz w:val="22"/>
          <w:szCs w:val="22"/>
          <w:lang w:val="cs-CZ"/>
        </w:rPr>
        <w:t>Místem plnění předmětu smlouvy podle čl. II</w:t>
      </w:r>
      <w:r w:rsidR="009729DF" w:rsidRPr="00BB113F">
        <w:rPr>
          <w:rFonts w:ascii="Arial" w:hAnsi="Arial" w:cs="Arial"/>
          <w:sz w:val="22"/>
          <w:szCs w:val="22"/>
          <w:lang w:val="cs-CZ"/>
        </w:rPr>
        <w:t>.</w:t>
      </w:r>
      <w:r w:rsidRPr="00BB113F">
        <w:rPr>
          <w:rFonts w:ascii="Arial" w:hAnsi="Arial" w:cs="Arial"/>
          <w:sz w:val="22"/>
          <w:szCs w:val="22"/>
          <w:lang w:val="cs-CZ"/>
        </w:rPr>
        <w:t xml:space="preserve"> odst. </w:t>
      </w:r>
      <w:r w:rsidR="008A2433" w:rsidRPr="00BB113F">
        <w:rPr>
          <w:rFonts w:ascii="Arial" w:hAnsi="Arial" w:cs="Arial"/>
          <w:sz w:val="22"/>
          <w:szCs w:val="22"/>
          <w:lang w:val="cs-CZ"/>
        </w:rPr>
        <w:t>1,</w:t>
      </w:r>
      <w:r w:rsidR="00322B39">
        <w:rPr>
          <w:rFonts w:ascii="Arial" w:hAnsi="Arial" w:cs="Arial"/>
          <w:sz w:val="22"/>
          <w:szCs w:val="22"/>
          <w:lang w:val="cs-CZ"/>
        </w:rPr>
        <w:t xml:space="preserve"> </w:t>
      </w:r>
      <w:r w:rsidR="008A2433" w:rsidRPr="00BB113F">
        <w:rPr>
          <w:rFonts w:ascii="Arial" w:hAnsi="Arial" w:cs="Arial"/>
          <w:sz w:val="22"/>
          <w:szCs w:val="22"/>
          <w:lang w:val="cs-CZ"/>
        </w:rPr>
        <w:t xml:space="preserve">3 a 4 </w:t>
      </w:r>
      <w:r w:rsidRPr="00BB113F">
        <w:rPr>
          <w:rFonts w:ascii="Arial" w:hAnsi="Arial" w:cs="Arial"/>
          <w:sz w:val="22"/>
          <w:szCs w:val="22"/>
          <w:lang w:val="cs-CZ"/>
        </w:rPr>
        <w:t>smlouvy jsou:</w:t>
      </w:r>
    </w:p>
    <w:p w14:paraId="7198CCFA" w14:textId="54E711B1" w:rsidR="00C1684E" w:rsidRPr="00BB113F" w:rsidRDefault="00C1684E" w:rsidP="006B0FE4">
      <w:pPr>
        <w:pStyle w:val="Zkladntextodsazen"/>
        <w:numPr>
          <w:ilvl w:val="0"/>
          <w:numId w:val="23"/>
        </w:numPr>
        <w:tabs>
          <w:tab w:val="clear" w:pos="720"/>
          <w:tab w:val="num" w:pos="1071"/>
        </w:tabs>
        <w:spacing w:after="0"/>
        <w:ind w:left="1065" w:hanging="357"/>
        <w:jc w:val="both"/>
        <w:rPr>
          <w:rFonts w:ascii="Arial" w:hAnsi="Arial" w:cs="Arial"/>
          <w:sz w:val="22"/>
          <w:szCs w:val="22"/>
          <w:lang w:val="cs-CZ"/>
        </w:rPr>
      </w:pPr>
      <w:r w:rsidRPr="00711CCF">
        <w:rPr>
          <w:rFonts w:ascii="Arial" w:hAnsi="Arial" w:cs="Arial"/>
          <w:sz w:val="22"/>
          <w:szCs w:val="22"/>
          <w:lang w:val="cs-CZ"/>
        </w:rPr>
        <w:t xml:space="preserve">jednotlivé </w:t>
      </w:r>
      <w:r w:rsidR="00525BD6" w:rsidRPr="00711CCF">
        <w:rPr>
          <w:rFonts w:ascii="Arial" w:hAnsi="Arial" w:cs="Arial"/>
          <w:sz w:val="22"/>
          <w:szCs w:val="22"/>
          <w:lang w:val="cs-CZ"/>
        </w:rPr>
        <w:t>Z</w:t>
      </w:r>
      <w:r w:rsidRPr="00711CCF">
        <w:rPr>
          <w:rFonts w:ascii="Arial" w:hAnsi="Arial" w:cs="Arial"/>
          <w:sz w:val="22"/>
          <w:szCs w:val="22"/>
          <w:lang w:val="cs-CZ"/>
        </w:rPr>
        <w:t xml:space="preserve">Ú; </w:t>
      </w:r>
      <w:r w:rsidR="002B0482" w:rsidRPr="00711CCF">
        <w:rPr>
          <w:rFonts w:ascii="Arial" w:hAnsi="Arial" w:cs="Arial"/>
          <w:sz w:val="22"/>
          <w:szCs w:val="22"/>
          <w:lang w:val="cs-CZ"/>
        </w:rPr>
        <w:t xml:space="preserve">seznam </w:t>
      </w:r>
      <w:r w:rsidRPr="00711CCF">
        <w:rPr>
          <w:rFonts w:ascii="Arial" w:hAnsi="Arial" w:cs="Arial"/>
          <w:sz w:val="22"/>
          <w:szCs w:val="22"/>
          <w:lang w:val="cs-CZ"/>
        </w:rPr>
        <w:t xml:space="preserve">jednotlivých </w:t>
      </w:r>
      <w:r w:rsidR="00525BD6" w:rsidRPr="00711CCF">
        <w:rPr>
          <w:rFonts w:ascii="Arial" w:hAnsi="Arial" w:cs="Arial"/>
          <w:sz w:val="22"/>
          <w:szCs w:val="22"/>
          <w:lang w:val="cs-CZ"/>
        </w:rPr>
        <w:t>Z</w:t>
      </w:r>
      <w:r w:rsidRPr="00711CCF">
        <w:rPr>
          <w:rFonts w:ascii="Arial" w:hAnsi="Arial" w:cs="Arial"/>
          <w:sz w:val="22"/>
          <w:szCs w:val="22"/>
          <w:lang w:val="cs-CZ"/>
        </w:rPr>
        <w:t xml:space="preserve">Ú, včetně počtu jednotlivých </w:t>
      </w:r>
      <w:r w:rsidR="00803244">
        <w:rPr>
          <w:rFonts w:ascii="Arial" w:hAnsi="Arial" w:cs="Arial"/>
          <w:sz w:val="22"/>
          <w:szCs w:val="22"/>
          <w:lang w:val="cs-CZ"/>
        </w:rPr>
        <w:t xml:space="preserve">klientských </w:t>
      </w:r>
      <w:r w:rsidRPr="00711CCF">
        <w:rPr>
          <w:rFonts w:ascii="Arial" w:hAnsi="Arial" w:cs="Arial"/>
          <w:sz w:val="22"/>
          <w:szCs w:val="22"/>
          <w:lang w:val="cs-CZ"/>
        </w:rPr>
        <w:t>pracovišť</w:t>
      </w:r>
      <w:r w:rsidRPr="00BB113F">
        <w:rPr>
          <w:rFonts w:ascii="Arial" w:hAnsi="Arial" w:cs="Arial"/>
          <w:sz w:val="22"/>
          <w:szCs w:val="22"/>
          <w:lang w:val="cs-CZ"/>
        </w:rPr>
        <w:t xml:space="preserve"> </w:t>
      </w:r>
      <w:r w:rsidR="006C4BA7" w:rsidRPr="00BB113F">
        <w:rPr>
          <w:rFonts w:ascii="Arial" w:hAnsi="Arial" w:cs="Arial"/>
          <w:sz w:val="22"/>
          <w:szCs w:val="22"/>
          <w:lang w:val="cs-CZ"/>
        </w:rPr>
        <w:t xml:space="preserve">ZÚ </w:t>
      </w:r>
      <w:r w:rsidRPr="00BB113F">
        <w:rPr>
          <w:rFonts w:ascii="Arial" w:hAnsi="Arial" w:cs="Arial"/>
          <w:sz w:val="22"/>
          <w:szCs w:val="22"/>
          <w:lang w:val="cs-CZ"/>
        </w:rPr>
        <w:t>j</w:t>
      </w:r>
      <w:r w:rsidR="00F47281" w:rsidRPr="00BB113F">
        <w:rPr>
          <w:rFonts w:ascii="Arial" w:hAnsi="Arial" w:cs="Arial"/>
          <w:sz w:val="22"/>
          <w:szCs w:val="22"/>
          <w:lang w:val="cs-CZ"/>
        </w:rPr>
        <w:t>e</w:t>
      </w:r>
      <w:r w:rsidRPr="00BB113F">
        <w:rPr>
          <w:rFonts w:ascii="Arial" w:hAnsi="Arial" w:cs="Arial"/>
          <w:sz w:val="22"/>
          <w:szCs w:val="22"/>
          <w:lang w:val="cs-CZ"/>
        </w:rPr>
        <w:t xml:space="preserve"> uveden v příloze č. 6 smlouvy</w:t>
      </w:r>
      <w:r w:rsidR="00EC1CF5" w:rsidRPr="00BB113F">
        <w:rPr>
          <w:rFonts w:ascii="Arial" w:hAnsi="Arial" w:cs="Arial"/>
          <w:sz w:val="22"/>
          <w:szCs w:val="22"/>
          <w:lang w:val="cs-CZ"/>
        </w:rPr>
        <w:t>, kter</w:t>
      </w:r>
      <w:r w:rsidR="00F47281" w:rsidRPr="00BB113F">
        <w:rPr>
          <w:rFonts w:ascii="Arial" w:hAnsi="Arial" w:cs="Arial"/>
          <w:sz w:val="22"/>
          <w:szCs w:val="22"/>
          <w:lang w:val="cs-CZ"/>
        </w:rPr>
        <w:t>á</w:t>
      </w:r>
      <w:r w:rsidR="00EC1CF5" w:rsidRPr="00BB113F">
        <w:rPr>
          <w:rFonts w:ascii="Arial" w:hAnsi="Arial" w:cs="Arial"/>
          <w:sz w:val="22"/>
          <w:szCs w:val="22"/>
          <w:lang w:val="cs-CZ"/>
        </w:rPr>
        <w:t xml:space="preserve"> bude </w:t>
      </w:r>
      <w:r w:rsidR="002D2B5A" w:rsidRPr="00BB113F">
        <w:rPr>
          <w:rFonts w:ascii="Arial" w:hAnsi="Arial" w:cs="Arial"/>
          <w:sz w:val="22"/>
          <w:szCs w:val="22"/>
          <w:lang w:val="cs-CZ"/>
        </w:rPr>
        <w:t xml:space="preserve">dle potřeby </w:t>
      </w:r>
      <w:r w:rsidR="00EC1CF5" w:rsidRPr="00BB113F">
        <w:rPr>
          <w:rFonts w:ascii="Arial" w:hAnsi="Arial" w:cs="Arial"/>
          <w:sz w:val="22"/>
          <w:szCs w:val="22"/>
          <w:lang w:val="cs-CZ"/>
        </w:rPr>
        <w:t>aktualizován</w:t>
      </w:r>
      <w:r w:rsidR="00F47281" w:rsidRPr="00BB113F">
        <w:rPr>
          <w:rFonts w:ascii="Arial" w:hAnsi="Arial" w:cs="Arial"/>
          <w:sz w:val="22"/>
          <w:szCs w:val="22"/>
          <w:lang w:val="cs-CZ"/>
        </w:rPr>
        <w:t>a</w:t>
      </w:r>
      <w:r w:rsidR="00514ABE" w:rsidRPr="00BB113F">
        <w:rPr>
          <w:rFonts w:ascii="Arial" w:hAnsi="Arial" w:cs="Arial"/>
          <w:sz w:val="22"/>
          <w:szCs w:val="22"/>
          <w:lang w:val="cs-CZ"/>
        </w:rPr>
        <w:t xml:space="preserve">, přičemž takováto aktualizace není důvodem k uzavření </w:t>
      </w:r>
      <w:r w:rsidR="00B13646" w:rsidRPr="00BB113F">
        <w:rPr>
          <w:rFonts w:ascii="Arial" w:hAnsi="Arial" w:cs="Arial"/>
          <w:sz w:val="22"/>
          <w:szCs w:val="22"/>
          <w:lang w:val="cs-CZ"/>
        </w:rPr>
        <w:t xml:space="preserve">samostatného </w:t>
      </w:r>
      <w:r w:rsidR="00514ABE" w:rsidRPr="00BB113F">
        <w:rPr>
          <w:rFonts w:ascii="Arial" w:hAnsi="Arial" w:cs="Arial"/>
          <w:sz w:val="22"/>
          <w:szCs w:val="22"/>
          <w:lang w:val="cs-CZ"/>
        </w:rPr>
        <w:t>dodatku k této smlouvě</w:t>
      </w:r>
      <w:r w:rsidRPr="00BB113F">
        <w:rPr>
          <w:rFonts w:ascii="Arial" w:hAnsi="Arial" w:cs="Arial"/>
          <w:sz w:val="22"/>
          <w:szCs w:val="22"/>
          <w:lang w:val="cs-CZ"/>
        </w:rPr>
        <w:t>;</w:t>
      </w:r>
    </w:p>
    <w:p w14:paraId="0DFC822B" w14:textId="4AC5E46F" w:rsidR="00FE7CA0" w:rsidRPr="00BB113F" w:rsidRDefault="00C1684E" w:rsidP="006B0FE4">
      <w:pPr>
        <w:pStyle w:val="Zkladntextodsazen"/>
        <w:numPr>
          <w:ilvl w:val="0"/>
          <w:numId w:val="23"/>
        </w:numPr>
        <w:tabs>
          <w:tab w:val="clear" w:pos="720"/>
          <w:tab w:val="num" w:pos="1071"/>
        </w:tabs>
        <w:spacing w:after="0"/>
        <w:ind w:left="1065" w:hanging="357"/>
        <w:jc w:val="both"/>
        <w:rPr>
          <w:rFonts w:ascii="Arial" w:hAnsi="Arial" w:cs="Arial"/>
          <w:sz w:val="22"/>
          <w:szCs w:val="22"/>
          <w:lang w:val="cs-CZ"/>
        </w:rPr>
      </w:pPr>
      <w:r w:rsidRPr="00711CCF">
        <w:rPr>
          <w:rFonts w:ascii="Arial" w:hAnsi="Arial" w:cs="Arial"/>
          <w:sz w:val="22"/>
          <w:szCs w:val="22"/>
          <w:lang w:val="cs-CZ"/>
        </w:rPr>
        <w:t xml:space="preserve">pracoviště </w:t>
      </w:r>
      <w:r w:rsidR="00127AE7" w:rsidRPr="00711CCF">
        <w:rPr>
          <w:rFonts w:ascii="Arial" w:hAnsi="Arial" w:cs="Arial"/>
          <w:sz w:val="22"/>
          <w:szCs w:val="22"/>
          <w:lang w:val="cs-CZ"/>
        </w:rPr>
        <w:t>objednatele</w:t>
      </w:r>
      <w:r w:rsidR="004D34BC" w:rsidRPr="00711CCF">
        <w:rPr>
          <w:rFonts w:ascii="Arial" w:hAnsi="Arial" w:cs="Arial"/>
          <w:sz w:val="22"/>
          <w:szCs w:val="22"/>
          <w:lang w:val="cs-CZ"/>
        </w:rPr>
        <w:t xml:space="preserve"> v ústředí</w:t>
      </w:r>
      <w:r w:rsidRPr="00711CCF">
        <w:rPr>
          <w:rFonts w:ascii="Arial" w:hAnsi="Arial" w:cs="Arial"/>
          <w:sz w:val="22"/>
          <w:szCs w:val="22"/>
          <w:lang w:val="cs-CZ"/>
        </w:rPr>
        <w:t xml:space="preserve">; </w:t>
      </w:r>
      <w:r w:rsidR="002B0482" w:rsidRPr="00711CCF">
        <w:rPr>
          <w:rFonts w:ascii="Arial" w:hAnsi="Arial" w:cs="Arial"/>
          <w:sz w:val="22"/>
          <w:szCs w:val="22"/>
          <w:lang w:val="cs-CZ"/>
        </w:rPr>
        <w:t xml:space="preserve">seznam </w:t>
      </w:r>
      <w:r w:rsidRPr="00711CCF">
        <w:rPr>
          <w:rFonts w:ascii="Arial" w:hAnsi="Arial" w:cs="Arial"/>
          <w:sz w:val="22"/>
          <w:szCs w:val="22"/>
          <w:lang w:val="cs-CZ"/>
        </w:rPr>
        <w:t xml:space="preserve">jednotlivých </w:t>
      </w:r>
      <w:r w:rsidR="00803244">
        <w:rPr>
          <w:rFonts w:ascii="Arial" w:hAnsi="Arial" w:cs="Arial"/>
          <w:sz w:val="22"/>
          <w:szCs w:val="22"/>
          <w:lang w:val="cs-CZ"/>
        </w:rPr>
        <w:t xml:space="preserve">klientských </w:t>
      </w:r>
      <w:r w:rsidRPr="00711CCF">
        <w:rPr>
          <w:rFonts w:ascii="Arial" w:hAnsi="Arial" w:cs="Arial"/>
          <w:sz w:val="22"/>
          <w:szCs w:val="22"/>
          <w:lang w:val="cs-CZ"/>
        </w:rPr>
        <w:t>pracovišť</w:t>
      </w:r>
      <w:r w:rsidR="00CE57C2" w:rsidRPr="00BB113F">
        <w:rPr>
          <w:rFonts w:ascii="Arial" w:hAnsi="Arial" w:cs="Arial"/>
          <w:sz w:val="22"/>
          <w:szCs w:val="22"/>
          <w:lang w:val="cs-CZ"/>
        </w:rPr>
        <w:t xml:space="preserve"> v</w:t>
      </w:r>
      <w:r w:rsidR="00D72E5C">
        <w:rPr>
          <w:rFonts w:ascii="Arial" w:hAnsi="Arial" w:cs="Arial"/>
          <w:sz w:val="22"/>
          <w:szCs w:val="22"/>
          <w:lang w:val="cs-CZ"/>
        </w:rPr>
        <w:t> </w:t>
      </w:r>
      <w:r w:rsidR="00CE57C2" w:rsidRPr="00BB113F">
        <w:rPr>
          <w:rFonts w:ascii="Arial" w:hAnsi="Arial" w:cs="Arial"/>
          <w:sz w:val="22"/>
          <w:szCs w:val="22"/>
          <w:lang w:val="cs-CZ"/>
        </w:rPr>
        <w:t>ústředí</w:t>
      </w:r>
      <w:r w:rsidRPr="00BB113F">
        <w:rPr>
          <w:rFonts w:ascii="Arial" w:hAnsi="Arial" w:cs="Arial"/>
          <w:sz w:val="22"/>
          <w:szCs w:val="22"/>
          <w:lang w:val="cs-CZ"/>
        </w:rPr>
        <w:t xml:space="preserve"> j</w:t>
      </w:r>
      <w:r w:rsidR="00171B68" w:rsidRPr="00BB113F">
        <w:rPr>
          <w:rFonts w:ascii="Arial" w:hAnsi="Arial" w:cs="Arial"/>
          <w:sz w:val="22"/>
          <w:szCs w:val="22"/>
          <w:lang w:val="cs-CZ"/>
        </w:rPr>
        <w:t>e</w:t>
      </w:r>
      <w:r w:rsidRPr="00BB113F">
        <w:rPr>
          <w:rFonts w:ascii="Arial" w:hAnsi="Arial" w:cs="Arial"/>
          <w:sz w:val="22"/>
          <w:szCs w:val="22"/>
          <w:lang w:val="cs-CZ"/>
        </w:rPr>
        <w:t xml:space="preserve"> uveden v příloze č. </w:t>
      </w:r>
      <w:r w:rsidR="007E2259" w:rsidRPr="00BB113F">
        <w:rPr>
          <w:rFonts w:ascii="Arial" w:hAnsi="Arial" w:cs="Arial"/>
          <w:sz w:val="22"/>
          <w:szCs w:val="22"/>
          <w:lang w:val="cs-CZ"/>
        </w:rPr>
        <w:t xml:space="preserve">6 </w:t>
      </w:r>
      <w:r w:rsidRPr="00BB113F">
        <w:rPr>
          <w:rFonts w:ascii="Arial" w:hAnsi="Arial" w:cs="Arial"/>
          <w:sz w:val="22"/>
          <w:szCs w:val="22"/>
          <w:lang w:val="cs-CZ"/>
        </w:rPr>
        <w:t>smlouvy</w:t>
      </w:r>
      <w:r w:rsidR="00207BE0">
        <w:rPr>
          <w:rFonts w:ascii="Arial" w:hAnsi="Arial" w:cs="Arial"/>
          <w:sz w:val="22"/>
          <w:szCs w:val="22"/>
          <w:lang w:val="cs-CZ"/>
        </w:rPr>
        <w:t>.</w:t>
      </w:r>
    </w:p>
    <w:p w14:paraId="2B1A5C1A" w14:textId="77777777" w:rsidR="00FE7CA0" w:rsidRPr="00BB113F" w:rsidRDefault="00FE7CA0" w:rsidP="00B933BC">
      <w:pPr>
        <w:pStyle w:val="Zkladntextodsazen"/>
        <w:spacing w:after="0"/>
        <w:ind w:left="0"/>
        <w:jc w:val="both"/>
        <w:rPr>
          <w:rFonts w:ascii="Arial" w:hAnsi="Arial" w:cs="Arial"/>
          <w:sz w:val="22"/>
          <w:szCs w:val="22"/>
          <w:lang w:val="cs-CZ"/>
        </w:rPr>
      </w:pPr>
    </w:p>
    <w:p w14:paraId="2D4C18EE" w14:textId="6908E358" w:rsidR="00FE7CA0" w:rsidRPr="00BB113F" w:rsidRDefault="00FE7CA0" w:rsidP="001C17AE">
      <w:pPr>
        <w:pStyle w:val="Zkladntextodsazen"/>
        <w:numPr>
          <w:ilvl w:val="3"/>
          <w:numId w:val="1"/>
        </w:numPr>
        <w:tabs>
          <w:tab w:val="clear" w:pos="2520"/>
        </w:tabs>
        <w:spacing w:after="0"/>
        <w:ind w:left="426" w:hanging="426"/>
        <w:jc w:val="both"/>
        <w:rPr>
          <w:rFonts w:ascii="Arial" w:hAnsi="Arial" w:cs="Arial"/>
          <w:sz w:val="22"/>
          <w:szCs w:val="22"/>
          <w:lang w:val="cs-CZ"/>
        </w:rPr>
      </w:pPr>
      <w:r w:rsidRPr="00BB113F">
        <w:rPr>
          <w:rFonts w:ascii="Arial" w:hAnsi="Arial" w:cs="Arial"/>
          <w:sz w:val="22"/>
          <w:szCs w:val="22"/>
          <w:lang w:val="cs-CZ"/>
        </w:rPr>
        <w:t xml:space="preserve">Místem poskytování </w:t>
      </w:r>
      <w:r w:rsidR="007271A8">
        <w:rPr>
          <w:rFonts w:ascii="Arial" w:hAnsi="Arial" w:cs="Arial"/>
          <w:sz w:val="22"/>
          <w:szCs w:val="22"/>
          <w:lang w:val="cs-CZ"/>
        </w:rPr>
        <w:t xml:space="preserve">podpory systému v rámci </w:t>
      </w:r>
      <w:r w:rsidRPr="00BB113F">
        <w:rPr>
          <w:rFonts w:ascii="Arial" w:hAnsi="Arial" w:cs="Arial"/>
          <w:sz w:val="22"/>
          <w:szCs w:val="22"/>
          <w:lang w:val="cs-CZ"/>
        </w:rPr>
        <w:t>služby Hotline CDBP je Doudlebská 1699/5, 140 00 Praha 4, Nusle</w:t>
      </w:r>
      <w:r w:rsidR="00511FDD" w:rsidRPr="00BB113F">
        <w:rPr>
          <w:rFonts w:ascii="Arial" w:hAnsi="Arial" w:cs="Arial"/>
          <w:sz w:val="22"/>
          <w:szCs w:val="22"/>
          <w:lang w:val="cs-CZ"/>
        </w:rPr>
        <w:t>.</w:t>
      </w:r>
      <w:r w:rsidRPr="00BB113F">
        <w:rPr>
          <w:rFonts w:ascii="Arial" w:hAnsi="Arial" w:cs="Arial"/>
          <w:sz w:val="22"/>
          <w:szCs w:val="22"/>
          <w:lang w:val="cs-CZ"/>
        </w:rPr>
        <w:t xml:space="preserve"> </w:t>
      </w:r>
    </w:p>
    <w:p w14:paraId="5B6520E0" w14:textId="77777777" w:rsidR="00FE7CA0" w:rsidRPr="00FE7CA0" w:rsidRDefault="00FE7CA0" w:rsidP="00FE7CA0">
      <w:pPr>
        <w:pStyle w:val="Zkladntextodsazen"/>
        <w:spacing w:after="0"/>
        <w:ind w:left="0"/>
        <w:jc w:val="both"/>
        <w:rPr>
          <w:rFonts w:ascii="Arial" w:hAnsi="Arial" w:cs="Arial"/>
          <w:sz w:val="22"/>
          <w:szCs w:val="22"/>
          <w:lang w:val="cs-CZ"/>
        </w:rPr>
      </w:pPr>
    </w:p>
    <w:p w14:paraId="51AB16FA" w14:textId="6FC4446E" w:rsidR="00403F1A" w:rsidRDefault="00C1684E" w:rsidP="003B4949">
      <w:pPr>
        <w:pStyle w:val="Zkladntextodsazen"/>
        <w:numPr>
          <w:ilvl w:val="3"/>
          <w:numId w:val="1"/>
        </w:numPr>
        <w:tabs>
          <w:tab w:val="clear" w:pos="2520"/>
        </w:tabs>
        <w:spacing w:after="0"/>
        <w:ind w:left="426" w:hanging="426"/>
        <w:jc w:val="both"/>
        <w:rPr>
          <w:rFonts w:ascii="Arial" w:hAnsi="Arial" w:cs="Arial"/>
          <w:sz w:val="22"/>
          <w:szCs w:val="22"/>
          <w:lang w:val="cs-CZ"/>
        </w:rPr>
      </w:pPr>
      <w:r w:rsidRPr="00A400A8">
        <w:rPr>
          <w:rFonts w:ascii="Arial" w:hAnsi="Arial" w:cs="Arial"/>
          <w:sz w:val="22"/>
          <w:szCs w:val="22"/>
          <w:lang w:val="cs-CZ"/>
        </w:rPr>
        <w:t xml:space="preserve">Změna adres </w:t>
      </w:r>
      <w:r w:rsidR="00F804E2" w:rsidRPr="00F804E2">
        <w:rPr>
          <w:rFonts w:ascii="Arial" w:hAnsi="Arial" w:cs="Arial"/>
          <w:sz w:val="22"/>
          <w:szCs w:val="22"/>
          <w:lang w:val="cs-CZ"/>
        </w:rPr>
        <w:t>místa</w:t>
      </w:r>
      <w:r w:rsidR="00F804E2">
        <w:rPr>
          <w:rFonts w:ascii="Arial" w:hAnsi="Arial" w:cs="Arial"/>
          <w:sz w:val="22"/>
          <w:szCs w:val="22"/>
          <w:lang w:val="cs-CZ"/>
        </w:rPr>
        <w:t xml:space="preserve"> plnění</w:t>
      </w:r>
      <w:r w:rsidRPr="00A400A8">
        <w:rPr>
          <w:rFonts w:ascii="Arial" w:hAnsi="Arial" w:cs="Arial"/>
          <w:sz w:val="22"/>
          <w:szCs w:val="22"/>
          <w:lang w:val="cs-CZ"/>
        </w:rPr>
        <w:t xml:space="preserve"> </w:t>
      </w:r>
      <w:r w:rsidR="00F53AE2">
        <w:rPr>
          <w:rFonts w:ascii="Arial" w:hAnsi="Arial" w:cs="Arial"/>
          <w:sz w:val="22"/>
          <w:szCs w:val="22"/>
          <w:lang w:val="cs-CZ"/>
        </w:rPr>
        <w:t xml:space="preserve">předmětu smlouvy </w:t>
      </w:r>
      <w:r w:rsidRPr="00A400A8">
        <w:rPr>
          <w:rFonts w:ascii="Arial" w:hAnsi="Arial" w:cs="Arial"/>
          <w:sz w:val="22"/>
          <w:szCs w:val="22"/>
          <w:lang w:val="cs-CZ"/>
        </w:rPr>
        <w:t xml:space="preserve">podléhá povinnosti objednatele </w:t>
      </w:r>
      <w:r w:rsidR="00C8509D">
        <w:rPr>
          <w:rFonts w:ascii="Arial" w:hAnsi="Arial" w:cs="Arial"/>
          <w:sz w:val="22"/>
          <w:szCs w:val="22"/>
          <w:lang w:val="cs-CZ"/>
        </w:rPr>
        <w:t>i</w:t>
      </w:r>
      <w:r w:rsidR="00985821">
        <w:rPr>
          <w:rFonts w:ascii="Arial" w:hAnsi="Arial" w:cs="Arial"/>
          <w:sz w:val="22"/>
          <w:szCs w:val="22"/>
          <w:lang w:val="cs-CZ"/>
        </w:rPr>
        <w:t> </w:t>
      </w:r>
      <w:r w:rsidR="00C8509D">
        <w:rPr>
          <w:rFonts w:ascii="Arial" w:hAnsi="Arial" w:cs="Arial"/>
          <w:sz w:val="22"/>
          <w:szCs w:val="22"/>
          <w:lang w:val="cs-CZ"/>
        </w:rPr>
        <w:t xml:space="preserve">poskytovatele </w:t>
      </w:r>
      <w:r w:rsidRPr="00A400A8">
        <w:rPr>
          <w:rFonts w:ascii="Arial" w:hAnsi="Arial" w:cs="Arial"/>
          <w:sz w:val="22"/>
          <w:szCs w:val="22"/>
          <w:lang w:val="cs-CZ"/>
        </w:rPr>
        <w:t xml:space="preserve">písemně tuto změnu ohlásit </w:t>
      </w:r>
      <w:r w:rsidR="00C8509D">
        <w:rPr>
          <w:rFonts w:ascii="Arial" w:hAnsi="Arial" w:cs="Arial"/>
          <w:sz w:val="22"/>
          <w:szCs w:val="22"/>
          <w:lang w:val="cs-CZ"/>
        </w:rPr>
        <w:t>druhé smluvní straně</w:t>
      </w:r>
      <w:r w:rsidRPr="00A400A8">
        <w:rPr>
          <w:rFonts w:ascii="Arial" w:hAnsi="Arial" w:cs="Arial"/>
          <w:sz w:val="22"/>
          <w:szCs w:val="22"/>
          <w:lang w:val="cs-CZ"/>
        </w:rPr>
        <w:t xml:space="preserve"> </w:t>
      </w:r>
      <w:r w:rsidR="002D2B5A">
        <w:rPr>
          <w:rFonts w:ascii="Arial" w:hAnsi="Arial" w:cs="Arial"/>
          <w:sz w:val="22"/>
          <w:szCs w:val="22"/>
          <w:lang w:val="cs-CZ"/>
        </w:rPr>
        <w:t>bezprostředně</w:t>
      </w:r>
      <w:r w:rsidRPr="00A400A8">
        <w:rPr>
          <w:rFonts w:ascii="Arial" w:hAnsi="Arial" w:cs="Arial"/>
          <w:sz w:val="22"/>
          <w:szCs w:val="22"/>
          <w:lang w:val="cs-CZ"/>
        </w:rPr>
        <w:t xml:space="preserve"> poté, kdy o </w:t>
      </w:r>
      <w:r w:rsidR="002D2B5A">
        <w:rPr>
          <w:rFonts w:ascii="Arial" w:hAnsi="Arial" w:cs="Arial"/>
          <w:sz w:val="22"/>
          <w:szCs w:val="22"/>
          <w:lang w:val="cs-CZ"/>
        </w:rPr>
        <w:t>takové</w:t>
      </w:r>
      <w:r w:rsidR="00D72E5C">
        <w:rPr>
          <w:rFonts w:ascii="Arial" w:hAnsi="Arial" w:cs="Arial"/>
          <w:sz w:val="22"/>
          <w:szCs w:val="22"/>
          <w:lang w:val="cs-CZ"/>
        </w:rPr>
        <w:t>t</w:t>
      </w:r>
      <w:r w:rsidR="002D2B5A">
        <w:rPr>
          <w:rFonts w:ascii="Arial" w:hAnsi="Arial" w:cs="Arial"/>
          <w:sz w:val="22"/>
          <w:szCs w:val="22"/>
          <w:lang w:val="cs-CZ"/>
        </w:rPr>
        <w:t>o změně objednatel rozhodl</w:t>
      </w:r>
      <w:r w:rsidRPr="00A400A8">
        <w:rPr>
          <w:rFonts w:ascii="Arial" w:hAnsi="Arial" w:cs="Arial"/>
          <w:sz w:val="22"/>
          <w:szCs w:val="22"/>
          <w:lang w:val="cs-CZ"/>
        </w:rPr>
        <w:t>.</w:t>
      </w:r>
    </w:p>
    <w:p w14:paraId="37425B3B" w14:textId="77777777" w:rsidR="00E94264" w:rsidRDefault="00E94264" w:rsidP="00E94264">
      <w:pPr>
        <w:pStyle w:val="Odstavecseseznamem"/>
        <w:rPr>
          <w:rFonts w:ascii="Arial" w:hAnsi="Arial" w:cs="Arial"/>
          <w:sz w:val="22"/>
          <w:szCs w:val="22"/>
        </w:rPr>
      </w:pPr>
    </w:p>
    <w:p w14:paraId="578227EC" w14:textId="77777777" w:rsidR="00E94264" w:rsidRPr="00A400A8" w:rsidRDefault="00E94264" w:rsidP="00E94264">
      <w:pPr>
        <w:pStyle w:val="Zkladntextodsazen"/>
        <w:spacing w:after="0"/>
        <w:ind w:left="426"/>
        <w:jc w:val="both"/>
        <w:rPr>
          <w:rFonts w:ascii="Arial" w:hAnsi="Arial" w:cs="Arial"/>
          <w:sz w:val="22"/>
          <w:szCs w:val="22"/>
          <w:lang w:val="cs-CZ"/>
        </w:rPr>
      </w:pPr>
    </w:p>
    <w:p w14:paraId="4E9FE6E4" w14:textId="77777777" w:rsidR="00406CCD" w:rsidRDefault="0047310E" w:rsidP="00E94264">
      <w:pPr>
        <w:spacing w:after="120"/>
        <w:jc w:val="center"/>
        <w:outlineLvl w:val="0"/>
        <w:rPr>
          <w:rFonts w:ascii="Arial Black" w:hAnsi="Arial Black"/>
          <w:caps/>
          <w:u w:val="single"/>
        </w:rPr>
      </w:pPr>
      <w:bookmarkStart w:id="9" w:name="_Toc115695814"/>
      <w:bookmarkStart w:id="10" w:name="_Toc119408318"/>
      <w:r w:rsidRPr="005E55EA">
        <w:rPr>
          <w:rFonts w:ascii="Arial Black" w:hAnsi="Arial Black"/>
        </w:rPr>
        <w:t>Čl. VI</w:t>
      </w:r>
      <w:r w:rsidR="00406CCD" w:rsidRPr="005E55EA">
        <w:rPr>
          <w:rFonts w:ascii="Arial Black" w:hAnsi="Arial Black"/>
        </w:rPr>
        <w:t xml:space="preserve">. </w:t>
      </w:r>
      <w:r w:rsidR="00406CCD" w:rsidRPr="005E55EA">
        <w:rPr>
          <w:rFonts w:ascii="Arial Black" w:hAnsi="Arial Black"/>
        </w:rPr>
        <w:br/>
      </w:r>
      <w:r w:rsidR="00406CCD" w:rsidRPr="005E55EA">
        <w:rPr>
          <w:rFonts w:ascii="Arial Black" w:hAnsi="Arial Black"/>
          <w:caps/>
          <w:u w:val="single"/>
        </w:rPr>
        <w:t>Doba plnění</w:t>
      </w:r>
      <w:bookmarkEnd w:id="9"/>
      <w:r w:rsidR="00F51053" w:rsidRPr="005E55EA">
        <w:rPr>
          <w:rFonts w:ascii="Arial Black" w:hAnsi="Arial Black"/>
          <w:caps/>
          <w:u w:val="single"/>
        </w:rPr>
        <w:t xml:space="preserve"> předmětu smlouvy</w:t>
      </w:r>
      <w:bookmarkEnd w:id="10"/>
    </w:p>
    <w:p w14:paraId="597FAC88" w14:textId="690ACDDA" w:rsidR="00C1684E" w:rsidRPr="00A400A8" w:rsidRDefault="00C1684E" w:rsidP="00D44220">
      <w:pPr>
        <w:pStyle w:val="Zkladntextodsazen"/>
        <w:tabs>
          <w:tab w:val="num" w:pos="4680"/>
        </w:tabs>
        <w:spacing w:after="0"/>
        <w:ind w:left="142" w:firstLine="284"/>
        <w:jc w:val="both"/>
        <w:rPr>
          <w:rFonts w:ascii="Arial" w:hAnsi="Arial" w:cs="Arial"/>
          <w:sz w:val="22"/>
          <w:szCs w:val="22"/>
          <w:lang w:val="cs-CZ"/>
        </w:rPr>
      </w:pPr>
      <w:r w:rsidRPr="00A400A8">
        <w:rPr>
          <w:rFonts w:ascii="Arial" w:hAnsi="Arial" w:cs="Arial"/>
          <w:sz w:val="22"/>
          <w:szCs w:val="22"/>
          <w:lang w:val="cs-CZ"/>
        </w:rPr>
        <w:t xml:space="preserve">Poskytovatel je povinen </w:t>
      </w:r>
      <w:r w:rsidR="00CD3305">
        <w:rPr>
          <w:rFonts w:ascii="Arial" w:hAnsi="Arial" w:cs="Arial"/>
          <w:sz w:val="22"/>
          <w:szCs w:val="22"/>
          <w:lang w:val="cs-CZ"/>
        </w:rPr>
        <w:t>poskytovat</w:t>
      </w:r>
      <w:r w:rsidR="00CD3305" w:rsidRPr="00A400A8">
        <w:rPr>
          <w:rFonts w:ascii="Arial" w:hAnsi="Arial" w:cs="Arial"/>
          <w:sz w:val="22"/>
          <w:szCs w:val="22"/>
          <w:lang w:val="cs-CZ"/>
        </w:rPr>
        <w:t xml:space="preserve"> </w:t>
      </w:r>
      <w:r w:rsidRPr="00A400A8">
        <w:rPr>
          <w:rFonts w:ascii="Arial" w:hAnsi="Arial" w:cs="Arial"/>
          <w:sz w:val="22"/>
          <w:szCs w:val="22"/>
          <w:lang w:val="cs-CZ"/>
        </w:rPr>
        <w:t>objednateli předmět smlouvy takto:</w:t>
      </w:r>
    </w:p>
    <w:p w14:paraId="120AC33D" w14:textId="77777777" w:rsidR="00C1684E" w:rsidRPr="005E55EA" w:rsidRDefault="00C1684E" w:rsidP="00C1684E">
      <w:pPr>
        <w:jc w:val="both"/>
        <w:rPr>
          <w:rFonts w:ascii="Arial" w:hAnsi="Arial" w:cs="Arial"/>
          <w:sz w:val="22"/>
          <w:szCs w:val="22"/>
        </w:rPr>
      </w:pPr>
    </w:p>
    <w:p w14:paraId="41F0A8DE" w14:textId="77777777" w:rsidR="000C5DAB" w:rsidRPr="00FF5515" w:rsidRDefault="000C5DAB" w:rsidP="00FF2A2F">
      <w:pPr>
        <w:numPr>
          <w:ilvl w:val="0"/>
          <w:numId w:val="20"/>
        </w:numPr>
        <w:jc w:val="both"/>
        <w:rPr>
          <w:rFonts w:ascii="Arial" w:hAnsi="Arial" w:cs="Arial"/>
          <w:sz w:val="22"/>
          <w:szCs w:val="22"/>
        </w:rPr>
      </w:pPr>
      <w:r w:rsidRPr="00B75283">
        <w:rPr>
          <w:rFonts w:ascii="Arial" w:hAnsi="Arial" w:cs="Arial"/>
          <w:sz w:val="22"/>
          <w:szCs w:val="22"/>
        </w:rPr>
        <w:t xml:space="preserve">předmět smlouvy specifikovaný v čl. II. odst. 1 </w:t>
      </w:r>
    </w:p>
    <w:p w14:paraId="488B1ED8" w14:textId="6CFE3F39" w:rsidR="00420501" w:rsidRPr="00F54D0D" w:rsidRDefault="00420501" w:rsidP="00FF2A2F">
      <w:pPr>
        <w:numPr>
          <w:ilvl w:val="1"/>
          <w:numId w:val="20"/>
        </w:numPr>
        <w:jc w:val="both"/>
        <w:rPr>
          <w:rFonts w:ascii="Arial" w:hAnsi="Arial" w:cs="Arial"/>
          <w:sz w:val="22"/>
          <w:szCs w:val="22"/>
        </w:rPr>
      </w:pPr>
      <w:r w:rsidRPr="00FF5515">
        <w:rPr>
          <w:rFonts w:ascii="Arial" w:hAnsi="Arial" w:cs="Arial"/>
          <w:sz w:val="22"/>
          <w:szCs w:val="22"/>
        </w:rPr>
        <w:t xml:space="preserve">pro </w:t>
      </w:r>
      <w:r w:rsidR="00522068" w:rsidRPr="00925207">
        <w:rPr>
          <w:rFonts w:ascii="Arial" w:hAnsi="Arial" w:cs="Arial"/>
          <w:sz w:val="22"/>
          <w:szCs w:val="22"/>
        </w:rPr>
        <w:t xml:space="preserve">cestovní </w:t>
      </w:r>
      <w:r w:rsidRPr="00B75283">
        <w:rPr>
          <w:rFonts w:ascii="Arial" w:hAnsi="Arial" w:cs="Arial"/>
          <w:sz w:val="22"/>
          <w:szCs w:val="22"/>
        </w:rPr>
        <w:t xml:space="preserve">e-pasy </w:t>
      </w:r>
      <w:r w:rsidR="00B13646" w:rsidRPr="00FF5515">
        <w:rPr>
          <w:rFonts w:ascii="Arial" w:hAnsi="Arial" w:cs="Arial"/>
          <w:sz w:val="22"/>
          <w:szCs w:val="22"/>
        </w:rPr>
        <w:t>po</w:t>
      </w:r>
      <w:r w:rsidRPr="00FF5515">
        <w:rPr>
          <w:rFonts w:ascii="Arial" w:hAnsi="Arial" w:cs="Arial"/>
          <w:sz w:val="22"/>
          <w:szCs w:val="22"/>
        </w:rPr>
        <w:t xml:space="preserve"> dob</w:t>
      </w:r>
      <w:r w:rsidR="00B13646" w:rsidRPr="00FF5515">
        <w:rPr>
          <w:rFonts w:ascii="Arial" w:hAnsi="Arial" w:cs="Arial"/>
          <w:sz w:val="22"/>
          <w:szCs w:val="22"/>
        </w:rPr>
        <w:t>u</w:t>
      </w:r>
      <w:r w:rsidRPr="00F54D0D">
        <w:rPr>
          <w:rFonts w:ascii="Arial" w:hAnsi="Arial" w:cs="Arial"/>
          <w:sz w:val="22"/>
          <w:szCs w:val="22"/>
        </w:rPr>
        <w:t xml:space="preserve"> </w:t>
      </w:r>
      <w:r w:rsidR="000C5DAB" w:rsidRPr="00F54D0D">
        <w:rPr>
          <w:rFonts w:ascii="Arial" w:hAnsi="Arial" w:cs="Arial"/>
          <w:sz w:val="22"/>
          <w:szCs w:val="22"/>
        </w:rPr>
        <w:t xml:space="preserve">9 měsíců od </w:t>
      </w:r>
      <w:r w:rsidR="000001E3" w:rsidRPr="00F54D0D">
        <w:rPr>
          <w:rFonts w:ascii="Arial" w:hAnsi="Arial" w:cs="Arial"/>
          <w:sz w:val="22"/>
          <w:szCs w:val="22"/>
        </w:rPr>
        <w:t xml:space="preserve">data </w:t>
      </w:r>
      <w:r w:rsidR="000C5DAB" w:rsidRPr="00F54D0D">
        <w:rPr>
          <w:rFonts w:ascii="Arial" w:hAnsi="Arial" w:cs="Arial"/>
          <w:sz w:val="22"/>
          <w:szCs w:val="22"/>
        </w:rPr>
        <w:t>účinnosti smlouvy</w:t>
      </w:r>
      <w:r w:rsidRPr="00F54D0D">
        <w:rPr>
          <w:rFonts w:ascii="Arial" w:hAnsi="Arial" w:cs="Arial"/>
          <w:sz w:val="22"/>
          <w:szCs w:val="22"/>
        </w:rPr>
        <w:t xml:space="preserve"> a</w:t>
      </w:r>
    </w:p>
    <w:p w14:paraId="1C2B2847" w14:textId="77777777" w:rsidR="000C5DAB" w:rsidRPr="00B75283" w:rsidRDefault="00420501" w:rsidP="00FF2A2F">
      <w:pPr>
        <w:numPr>
          <w:ilvl w:val="1"/>
          <w:numId w:val="20"/>
        </w:numPr>
        <w:jc w:val="both"/>
        <w:rPr>
          <w:rFonts w:ascii="Arial" w:hAnsi="Arial" w:cs="Arial"/>
          <w:sz w:val="22"/>
          <w:szCs w:val="22"/>
        </w:rPr>
      </w:pPr>
      <w:r w:rsidRPr="00734C5C">
        <w:rPr>
          <w:rFonts w:ascii="Arial" w:hAnsi="Arial" w:cs="Arial"/>
          <w:sz w:val="22"/>
          <w:szCs w:val="22"/>
        </w:rPr>
        <w:t>p</w:t>
      </w:r>
      <w:r w:rsidR="000C5DAB" w:rsidRPr="00734C5C">
        <w:rPr>
          <w:rFonts w:ascii="Arial" w:hAnsi="Arial" w:cs="Arial"/>
          <w:sz w:val="22"/>
          <w:szCs w:val="22"/>
        </w:rPr>
        <w:t xml:space="preserve">ro </w:t>
      </w:r>
      <w:proofErr w:type="spellStart"/>
      <w:r w:rsidR="000C5DAB" w:rsidRPr="00734C5C">
        <w:rPr>
          <w:rFonts w:ascii="Arial" w:hAnsi="Arial" w:cs="Arial"/>
          <w:sz w:val="22"/>
          <w:szCs w:val="22"/>
        </w:rPr>
        <w:t>e</w:t>
      </w:r>
      <w:r w:rsidRPr="00734C5C">
        <w:rPr>
          <w:rFonts w:ascii="Arial" w:hAnsi="Arial" w:cs="Arial"/>
          <w:sz w:val="22"/>
          <w:szCs w:val="22"/>
        </w:rPr>
        <w:t>OP</w:t>
      </w:r>
      <w:proofErr w:type="spellEnd"/>
      <w:r w:rsidR="000C5DAB" w:rsidRPr="00734C5C">
        <w:rPr>
          <w:rFonts w:ascii="Arial" w:hAnsi="Arial" w:cs="Arial"/>
          <w:sz w:val="22"/>
          <w:szCs w:val="22"/>
        </w:rPr>
        <w:t xml:space="preserve"> </w:t>
      </w:r>
      <w:r w:rsidRPr="00734C5C">
        <w:rPr>
          <w:rFonts w:ascii="Arial" w:hAnsi="Arial" w:cs="Arial"/>
          <w:sz w:val="22"/>
          <w:szCs w:val="22"/>
        </w:rPr>
        <w:t>od data účinnosti smlouvy</w:t>
      </w:r>
      <w:r w:rsidR="000C5DAB" w:rsidRPr="00B75283">
        <w:rPr>
          <w:rFonts w:ascii="Arial" w:hAnsi="Arial" w:cs="Arial"/>
          <w:sz w:val="22"/>
          <w:szCs w:val="22"/>
        </w:rPr>
        <w:t xml:space="preserve"> do 31.</w:t>
      </w:r>
      <w:r w:rsidRPr="00B75283">
        <w:rPr>
          <w:rFonts w:ascii="Arial" w:hAnsi="Arial" w:cs="Arial"/>
          <w:sz w:val="22"/>
          <w:szCs w:val="22"/>
        </w:rPr>
        <w:t xml:space="preserve"> </w:t>
      </w:r>
      <w:r w:rsidR="000C5DAB" w:rsidRPr="00B75283">
        <w:rPr>
          <w:rFonts w:ascii="Arial" w:hAnsi="Arial" w:cs="Arial"/>
          <w:sz w:val="22"/>
          <w:szCs w:val="22"/>
        </w:rPr>
        <w:t>12.</w:t>
      </w:r>
      <w:r w:rsidRPr="00B75283">
        <w:rPr>
          <w:rFonts w:ascii="Arial" w:hAnsi="Arial" w:cs="Arial"/>
          <w:sz w:val="22"/>
          <w:szCs w:val="22"/>
        </w:rPr>
        <w:t xml:space="preserve"> </w:t>
      </w:r>
      <w:r w:rsidR="000C5DAB" w:rsidRPr="00B75283">
        <w:rPr>
          <w:rFonts w:ascii="Arial" w:hAnsi="Arial" w:cs="Arial"/>
          <w:sz w:val="22"/>
          <w:szCs w:val="22"/>
        </w:rPr>
        <w:t>2024</w:t>
      </w:r>
      <w:r w:rsidR="000001E3" w:rsidRPr="00B75283">
        <w:rPr>
          <w:rFonts w:ascii="Arial" w:hAnsi="Arial" w:cs="Arial"/>
          <w:sz w:val="22"/>
          <w:szCs w:val="22"/>
        </w:rPr>
        <w:t>;</w:t>
      </w:r>
    </w:p>
    <w:p w14:paraId="3EB4DD2C" w14:textId="54196B51" w:rsidR="00C1684E" w:rsidRPr="00B75283" w:rsidRDefault="00C1684E" w:rsidP="00FF2A2F">
      <w:pPr>
        <w:numPr>
          <w:ilvl w:val="0"/>
          <w:numId w:val="20"/>
        </w:numPr>
        <w:jc w:val="both"/>
        <w:rPr>
          <w:rFonts w:ascii="Arial" w:hAnsi="Arial" w:cs="Arial"/>
          <w:sz w:val="22"/>
          <w:szCs w:val="22"/>
        </w:rPr>
      </w:pPr>
      <w:r w:rsidRPr="00B75283">
        <w:rPr>
          <w:rFonts w:ascii="Arial" w:hAnsi="Arial" w:cs="Arial"/>
          <w:sz w:val="22"/>
          <w:szCs w:val="22"/>
        </w:rPr>
        <w:t>předmět smlouvy specifikovaný v čl. II</w:t>
      </w:r>
      <w:r w:rsidR="00204F85" w:rsidRPr="00B75283">
        <w:rPr>
          <w:rFonts w:ascii="Arial" w:hAnsi="Arial" w:cs="Arial"/>
          <w:sz w:val="22"/>
          <w:szCs w:val="22"/>
        </w:rPr>
        <w:t>.</w:t>
      </w:r>
      <w:r w:rsidRPr="00B75283">
        <w:rPr>
          <w:rFonts w:ascii="Arial" w:hAnsi="Arial" w:cs="Arial"/>
          <w:sz w:val="22"/>
          <w:szCs w:val="22"/>
        </w:rPr>
        <w:t xml:space="preserve"> odst. </w:t>
      </w:r>
      <w:r w:rsidR="00420501" w:rsidRPr="00B75283">
        <w:rPr>
          <w:rFonts w:ascii="Arial" w:hAnsi="Arial" w:cs="Arial"/>
          <w:sz w:val="22"/>
          <w:szCs w:val="22"/>
        </w:rPr>
        <w:t xml:space="preserve">2 </w:t>
      </w:r>
      <w:r w:rsidRPr="00B75283">
        <w:rPr>
          <w:rFonts w:ascii="Arial" w:hAnsi="Arial" w:cs="Arial"/>
          <w:sz w:val="22"/>
          <w:szCs w:val="22"/>
        </w:rPr>
        <w:t xml:space="preserve">od </w:t>
      </w:r>
      <w:r w:rsidR="00845032" w:rsidRPr="00B75283">
        <w:rPr>
          <w:rFonts w:ascii="Arial" w:hAnsi="Arial" w:cs="Arial"/>
          <w:sz w:val="22"/>
          <w:szCs w:val="22"/>
        </w:rPr>
        <w:t xml:space="preserve">1. 1. 2024 </w:t>
      </w:r>
      <w:r w:rsidRPr="00B75283">
        <w:rPr>
          <w:rFonts w:ascii="Arial" w:hAnsi="Arial" w:cs="Arial"/>
          <w:sz w:val="22"/>
          <w:szCs w:val="22"/>
        </w:rPr>
        <w:t>do 31. 12. 2025;</w:t>
      </w:r>
    </w:p>
    <w:p w14:paraId="3B95AF5C" w14:textId="3D5B98D0" w:rsidR="000001E3" w:rsidRPr="00B75283" w:rsidRDefault="00C1684E" w:rsidP="00FF2A2F">
      <w:pPr>
        <w:numPr>
          <w:ilvl w:val="0"/>
          <w:numId w:val="20"/>
        </w:numPr>
        <w:jc w:val="both"/>
        <w:rPr>
          <w:rFonts w:ascii="Arial" w:hAnsi="Arial" w:cs="Arial"/>
          <w:sz w:val="22"/>
          <w:szCs w:val="22"/>
        </w:rPr>
      </w:pPr>
      <w:r w:rsidRPr="00B75283">
        <w:rPr>
          <w:rFonts w:ascii="Arial" w:hAnsi="Arial" w:cs="Arial"/>
          <w:sz w:val="22"/>
          <w:szCs w:val="22"/>
        </w:rPr>
        <w:t>předmět smlouvy specifikovaný v čl. II</w:t>
      </w:r>
      <w:r w:rsidR="00204F85" w:rsidRPr="00B75283">
        <w:rPr>
          <w:rFonts w:ascii="Arial" w:hAnsi="Arial" w:cs="Arial"/>
          <w:sz w:val="22"/>
          <w:szCs w:val="22"/>
        </w:rPr>
        <w:t>.</w:t>
      </w:r>
      <w:r w:rsidRPr="00B75283">
        <w:rPr>
          <w:rFonts w:ascii="Arial" w:hAnsi="Arial" w:cs="Arial"/>
          <w:sz w:val="22"/>
          <w:szCs w:val="22"/>
        </w:rPr>
        <w:t xml:space="preserve"> </w:t>
      </w:r>
      <w:r w:rsidR="006D719D" w:rsidRPr="00B75283">
        <w:rPr>
          <w:rFonts w:ascii="Arial" w:hAnsi="Arial" w:cs="Arial"/>
          <w:sz w:val="22"/>
          <w:szCs w:val="22"/>
        </w:rPr>
        <w:t xml:space="preserve">odst. </w:t>
      </w:r>
      <w:r w:rsidR="00420501" w:rsidRPr="00B75283">
        <w:rPr>
          <w:rFonts w:ascii="Arial" w:hAnsi="Arial" w:cs="Arial"/>
          <w:sz w:val="22"/>
          <w:szCs w:val="22"/>
        </w:rPr>
        <w:t xml:space="preserve">3 </w:t>
      </w:r>
    </w:p>
    <w:p w14:paraId="7875361C" w14:textId="2E939FBC" w:rsidR="000001E3" w:rsidRPr="001957BD" w:rsidRDefault="000001E3" w:rsidP="00FF2A2F">
      <w:pPr>
        <w:numPr>
          <w:ilvl w:val="1"/>
          <w:numId w:val="20"/>
        </w:numPr>
        <w:jc w:val="both"/>
        <w:rPr>
          <w:rFonts w:ascii="Arial" w:hAnsi="Arial" w:cs="Arial"/>
          <w:sz w:val="22"/>
          <w:szCs w:val="22"/>
        </w:rPr>
      </w:pPr>
      <w:r w:rsidRPr="001957BD">
        <w:rPr>
          <w:rFonts w:ascii="Arial" w:hAnsi="Arial" w:cs="Arial"/>
          <w:sz w:val="22"/>
          <w:szCs w:val="22"/>
        </w:rPr>
        <w:t xml:space="preserve">pro </w:t>
      </w:r>
      <w:r w:rsidR="00522068" w:rsidRPr="00925207">
        <w:rPr>
          <w:rFonts w:ascii="Arial" w:hAnsi="Arial" w:cs="Arial"/>
          <w:sz w:val="22"/>
          <w:szCs w:val="22"/>
        </w:rPr>
        <w:t xml:space="preserve">cestovní </w:t>
      </w:r>
      <w:r w:rsidRPr="001957BD">
        <w:rPr>
          <w:rFonts w:ascii="Arial" w:hAnsi="Arial" w:cs="Arial"/>
          <w:sz w:val="22"/>
          <w:szCs w:val="22"/>
        </w:rPr>
        <w:t xml:space="preserve">e-pasy </w:t>
      </w:r>
      <w:r w:rsidR="00C1684E" w:rsidRPr="001957BD">
        <w:rPr>
          <w:rFonts w:ascii="Arial" w:hAnsi="Arial" w:cs="Arial"/>
          <w:sz w:val="22"/>
          <w:szCs w:val="22"/>
        </w:rPr>
        <w:t xml:space="preserve">od </w:t>
      </w:r>
      <w:r w:rsidR="002D2B5A" w:rsidRPr="00925207">
        <w:rPr>
          <w:rFonts w:ascii="Arial" w:hAnsi="Arial" w:cs="Arial"/>
          <w:sz w:val="22"/>
          <w:szCs w:val="22"/>
        </w:rPr>
        <w:t xml:space="preserve">uplynutí </w:t>
      </w:r>
      <w:r w:rsidR="00420501" w:rsidRPr="001957BD">
        <w:rPr>
          <w:rFonts w:ascii="Arial" w:hAnsi="Arial" w:cs="Arial"/>
          <w:sz w:val="22"/>
          <w:szCs w:val="22"/>
        </w:rPr>
        <w:t>doby 9 měsíců po datu účinnosti smlouvy</w:t>
      </w:r>
      <w:r w:rsidR="00C1684E" w:rsidRPr="001957BD">
        <w:rPr>
          <w:rFonts w:ascii="Arial" w:hAnsi="Arial" w:cs="Arial"/>
          <w:sz w:val="22"/>
          <w:szCs w:val="22"/>
        </w:rPr>
        <w:t xml:space="preserve"> do 31. 12. 20</w:t>
      </w:r>
      <w:r w:rsidR="00C75F18" w:rsidRPr="001957BD">
        <w:rPr>
          <w:rFonts w:ascii="Arial" w:hAnsi="Arial" w:cs="Arial"/>
          <w:sz w:val="22"/>
          <w:szCs w:val="22"/>
        </w:rPr>
        <w:t>2</w:t>
      </w:r>
      <w:r w:rsidR="00C1684E" w:rsidRPr="001957BD">
        <w:rPr>
          <w:rFonts w:ascii="Arial" w:hAnsi="Arial" w:cs="Arial"/>
          <w:sz w:val="22"/>
          <w:szCs w:val="22"/>
        </w:rPr>
        <w:t>5</w:t>
      </w:r>
      <w:r w:rsidRPr="001957BD">
        <w:rPr>
          <w:rFonts w:ascii="Arial" w:hAnsi="Arial" w:cs="Arial"/>
          <w:sz w:val="22"/>
          <w:szCs w:val="22"/>
        </w:rPr>
        <w:t xml:space="preserve"> a</w:t>
      </w:r>
    </w:p>
    <w:p w14:paraId="43A9BA45" w14:textId="686618D1" w:rsidR="00C1684E" w:rsidRPr="00FF5515" w:rsidRDefault="000001E3" w:rsidP="00FF2A2F">
      <w:pPr>
        <w:numPr>
          <w:ilvl w:val="1"/>
          <w:numId w:val="20"/>
        </w:numPr>
        <w:jc w:val="both"/>
        <w:rPr>
          <w:rFonts w:ascii="Arial" w:hAnsi="Arial" w:cs="Arial"/>
          <w:sz w:val="22"/>
          <w:szCs w:val="22"/>
        </w:rPr>
      </w:pPr>
      <w:r w:rsidRPr="00B75283">
        <w:rPr>
          <w:rFonts w:ascii="Arial" w:hAnsi="Arial" w:cs="Arial"/>
          <w:sz w:val="22"/>
          <w:szCs w:val="22"/>
        </w:rPr>
        <w:t xml:space="preserve">pro </w:t>
      </w:r>
      <w:proofErr w:type="spellStart"/>
      <w:r w:rsidRPr="00B75283">
        <w:rPr>
          <w:rFonts w:ascii="Arial" w:hAnsi="Arial" w:cs="Arial"/>
          <w:sz w:val="22"/>
          <w:szCs w:val="22"/>
        </w:rPr>
        <w:t>eOP</w:t>
      </w:r>
      <w:proofErr w:type="spellEnd"/>
      <w:r w:rsidRPr="00B75283">
        <w:rPr>
          <w:rFonts w:ascii="Arial" w:hAnsi="Arial" w:cs="Arial"/>
          <w:sz w:val="22"/>
          <w:szCs w:val="22"/>
        </w:rPr>
        <w:t xml:space="preserve"> od 1. 1. 2025 do 31. 12. 2025</w:t>
      </w:r>
      <w:r w:rsidRPr="00FF5515">
        <w:rPr>
          <w:rFonts w:ascii="Arial" w:hAnsi="Arial" w:cs="Arial"/>
          <w:sz w:val="22"/>
          <w:szCs w:val="22"/>
        </w:rPr>
        <w:t>;</w:t>
      </w:r>
    </w:p>
    <w:p w14:paraId="197C0282" w14:textId="77777777" w:rsidR="00C1684E" w:rsidRPr="005E55EA" w:rsidRDefault="00C1684E" w:rsidP="00C1684E">
      <w:pPr>
        <w:ind w:left="1080"/>
        <w:jc w:val="both"/>
        <w:rPr>
          <w:rFonts w:ascii="Arial" w:hAnsi="Arial" w:cs="Arial"/>
          <w:sz w:val="22"/>
          <w:szCs w:val="22"/>
        </w:rPr>
      </w:pPr>
    </w:p>
    <w:p w14:paraId="4578E1A9" w14:textId="77777777" w:rsidR="004D30E1" w:rsidRPr="00A400A8" w:rsidRDefault="00C1684E" w:rsidP="00D44220">
      <w:pPr>
        <w:pStyle w:val="Zkladntextodsazen"/>
        <w:spacing w:after="0"/>
        <w:ind w:left="284" w:firstLine="142"/>
        <w:jc w:val="both"/>
        <w:rPr>
          <w:rFonts w:ascii="Arial" w:hAnsi="Arial" w:cs="Arial"/>
          <w:sz w:val="22"/>
          <w:szCs w:val="22"/>
          <w:lang w:val="cs-CZ"/>
        </w:rPr>
      </w:pPr>
      <w:r w:rsidRPr="00A400A8">
        <w:rPr>
          <w:rFonts w:ascii="Arial" w:hAnsi="Arial" w:cs="Arial"/>
          <w:sz w:val="22"/>
          <w:szCs w:val="22"/>
          <w:lang w:val="cs-CZ"/>
        </w:rPr>
        <w:t>a to v souladu s harmonogramem, který je uveden v příloze č. 3 smlouvy.</w:t>
      </w:r>
    </w:p>
    <w:p w14:paraId="4975DF38" w14:textId="77777777" w:rsidR="00422C3D" w:rsidRDefault="00422C3D" w:rsidP="00422C3D">
      <w:pPr>
        <w:pStyle w:val="Zkladntextodsazen"/>
        <w:tabs>
          <w:tab w:val="num" w:pos="4680"/>
        </w:tabs>
        <w:spacing w:after="0"/>
        <w:ind w:left="0"/>
        <w:jc w:val="both"/>
        <w:rPr>
          <w:rFonts w:ascii="Arial" w:hAnsi="Arial" w:cs="Arial"/>
          <w:sz w:val="22"/>
          <w:szCs w:val="22"/>
          <w:lang w:val="cs-CZ"/>
        </w:rPr>
      </w:pPr>
    </w:p>
    <w:p w14:paraId="4A01447B" w14:textId="77777777" w:rsidR="00A55D62" w:rsidRPr="00A400A8" w:rsidRDefault="00A55D62" w:rsidP="00422C3D">
      <w:pPr>
        <w:pStyle w:val="Zkladntextodsazen"/>
        <w:tabs>
          <w:tab w:val="num" w:pos="4680"/>
        </w:tabs>
        <w:spacing w:after="0"/>
        <w:ind w:left="0"/>
        <w:jc w:val="both"/>
        <w:rPr>
          <w:rFonts w:ascii="Arial" w:hAnsi="Arial" w:cs="Arial"/>
          <w:sz w:val="22"/>
          <w:szCs w:val="22"/>
          <w:lang w:val="cs-CZ"/>
        </w:rPr>
      </w:pPr>
    </w:p>
    <w:p w14:paraId="2DACF40F" w14:textId="326887E1" w:rsidR="00406CCD" w:rsidRDefault="00406CCD">
      <w:pPr>
        <w:jc w:val="center"/>
        <w:outlineLvl w:val="0"/>
        <w:rPr>
          <w:rFonts w:ascii="Arial Black" w:hAnsi="Arial Black"/>
          <w:caps/>
          <w:u w:val="single"/>
        </w:rPr>
      </w:pPr>
      <w:bookmarkStart w:id="11" w:name="_Toc115695815"/>
      <w:bookmarkStart w:id="12" w:name="_Toc119408319"/>
      <w:r w:rsidRPr="005E55EA">
        <w:rPr>
          <w:rFonts w:ascii="Arial Black" w:hAnsi="Arial Black"/>
        </w:rPr>
        <w:t xml:space="preserve">Čl. VII. </w:t>
      </w:r>
      <w:r w:rsidRPr="005E55EA">
        <w:rPr>
          <w:rFonts w:ascii="Arial Black" w:hAnsi="Arial Black"/>
        </w:rPr>
        <w:br/>
      </w:r>
      <w:r w:rsidRPr="005E55EA">
        <w:rPr>
          <w:rFonts w:ascii="Arial Black" w:hAnsi="Arial Black"/>
          <w:caps/>
          <w:u w:val="single"/>
        </w:rPr>
        <w:t xml:space="preserve">Cena za předmět </w:t>
      </w:r>
      <w:bookmarkEnd w:id="11"/>
      <w:r w:rsidR="00F51053" w:rsidRPr="005E55EA">
        <w:rPr>
          <w:rFonts w:ascii="Arial Black" w:hAnsi="Arial Black"/>
          <w:caps/>
          <w:u w:val="single"/>
        </w:rPr>
        <w:t>smlouvy</w:t>
      </w:r>
      <w:bookmarkEnd w:id="12"/>
    </w:p>
    <w:p w14:paraId="6F318C65" w14:textId="77777777" w:rsidR="002C36BF" w:rsidRDefault="002C36BF" w:rsidP="00B13646"/>
    <w:p w14:paraId="41FB0271" w14:textId="64E9968E" w:rsidR="009D4742" w:rsidRDefault="00957658" w:rsidP="003B4949">
      <w:pPr>
        <w:numPr>
          <w:ilvl w:val="6"/>
          <w:numId w:val="1"/>
        </w:numPr>
        <w:tabs>
          <w:tab w:val="num" w:pos="426"/>
        </w:tabs>
        <w:ind w:left="426" w:hanging="284"/>
        <w:jc w:val="both"/>
        <w:rPr>
          <w:rFonts w:ascii="Arial" w:hAnsi="Arial" w:cs="Arial"/>
          <w:sz w:val="22"/>
          <w:szCs w:val="22"/>
        </w:rPr>
      </w:pPr>
      <w:r w:rsidRPr="00372FA2">
        <w:rPr>
          <w:rFonts w:ascii="Arial" w:hAnsi="Arial" w:cs="Arial"/>
          <w:sz w:val="22"/>
          <w:szCs w:val="22"/>
        </w:rPr>
        <w:t>Ceny jsou uvedeny jako ceny bez DPH a s</w:t>
      </w:r>
      <w:r w:rsidRPr="001243EB">
        <w:rPr>
          <w:rFonts w:ascii="Arial" w:hAnsi="Arial" w:cs="Arial"/>
          <w:sz w:val="22"/>
          <w:szCs w:val="22"/>
        </w:rPr>
        <w:t>oučasně ceny s DPH ve</w:t>
      </w:r>
      <w:r w:rsidRPr="005E55EA">
        <w:rPr>
          <w:rFonts w:ascii="Arial" w:hAnsi="Arial" w:cs="Arial"/>
          <w:sz w:val="22"/>
          <w:szCs w:val="22"/>
        </w:rPr>
        <w:t xml:space="preserve"> výši platné ke dni uzavření této smlouvy. Dojde-li v průběhu platnosti smlouvy ke změně sazby DPH, bude k ceně bez DPH připočítána DPH v zákonem stanovené výši ke dni uskutečnění zdanitelného plnění. Takováto změna ceny není důvodem k uzavření dodatku k této smlouvě.</w:t>
      </w:r>
    </w:p>
    <w:p w14:paraId="5599734E" w14:textId="77777777" w:rsidR="009D4742" w:rsidRDefault="009D4742" w:rsidP="003B4949">
      <w:pPr>
        <w:ind w:left="426"/>
        <w:jc w:val="both"/>
        <w:rPr>
          <w:rFonts w:ascii="Arial" w:hAnsi="Arial" w:cs="Arial"/>
          <w:sz w:val="22"/>
          <w:szCs w:val="22"/>
        </w:rPr>
      </w:pPr>
    </w:p>
    <w:p w14:paraId="7AE95165" w14:textId="77777777" w:rsidR="009D4742" w:rsidRPr="00123FD5" w:rsidRDefault="009D4742" w:rsidP="003B4949">
      <w:pPr>
        <w:numPr>
          <w:ilvl w:val="6"/>
          <w:numId w:val="1"/>
        </w:numPr>
        <w:tabs>
          <w:tab w:val="num" w:pos="426"/>
        </w:tabs>
        <w:ind w:left="426" w:hanging="284"/>
        <w:jc w:val="both"/>
        <w:rPr>
          <w:rFonts w:ascii="Arial" w:hAnsi="Arial" w:cs="Arial"/>
          <w:sz w:val="22"/>
          <w:szCs w:val="22"/>
        </w:rPr>
      </w:pPr>
      <w:r w:rsidRPr="0051578B">
        <w:rPr>
          <w:rFonts w:ascii="Arial" w:hAnsi="Arial" w:cs="Arial"/>
          <w:sz w:val="22"/>
          <w:szCs w:val="22"/>
        </w:rPr>
        <w:t>Veškeré ceny podle této smlouvy jsou splatné v </w:t>
      </w:r>
      <w:r w:rsidRPr="00123FD5">
        <w:rPr>
          <w:rFonts w:ascii="Arial" w:hAnsi="Arial" w:cs="Arial"/>
          <w:sz w:val="22"/>
          <w:szCs w:val="22"/>
        </w:rPr>
        <w:t>korunách českých, a to na základě daňových dokladů vystavených poskytovatelem v souladu s čl. VIII. smlouvy.</w:t>
      </w:r>
    </w:p>
    <w:p w14:paraId="63E49CA1" w14:textId="77777777" w:rsidR="009D4742" w:rsidRPr="005E55EA" w:rsidRDefault="009D4742" w:rsidP="003B4949">
      <w:pPr>
        <w:ind w:left="360"/>
        <w:jc w:val="both"/>
        <w:rPr>
          <w:rFonts w:ascii="Arial" w:hAnsi="Arial" w:cs="Arial"/>
          <w:sz w:val="22"/>
          <w:szCs w:val="22"/>
        </w:rPr>
      </w:pPr>
    </w:p>
    <w:p w14:paraId="1225C9F6" w14:textId="77777777" w:rsidR="001C25F0" w:rsidRPr="003B4949" w:rsidRDefault="001C25F0" w:rsidP="003B4949">
      <w:pPr>
        <w:pStyle w:val="Zkladntextodsazen"/>
        <w:spacing w:before="120" w:after="0"/>
        <w:ind w:left="0"/>
        <w:jc w:val="both"/>
        <w:rPr>
          <w:rFonts w:ascii="Arial" w:hAnsi="Arial" w:cs="Arial"/>
          <w:b/>
          <w:sz w:val="22"/>
          <w:szCs w:val="22"/>
          <w:lang w:val="cs-CZ"/>
        </w:rPr>
      </w:pPr>
      <w:r>
        <w:rPr>
          <w:rFonts w:ascii="Arial" w:hAnsi="Arial" w:cs="Arial"/>
          <w:b/>
          <w:sz w:val="22"/>
          <w:szCs w:val="22"/>
          <w:lang w:val="cs-CZ"/>
        </w:rPr>
        <w:t>Část 1 – Cena za</w:t>
      </w:r>
      <w:r w:rsidRPr="00230A0E">
        <w:rPr>
          <w:rFonts w:ascii="Arial" w:hAnsi="Arial" w:cs="Arial"/>
          <w:b/>
          <w:sz w:val="22"/>
          <w:szCs w:val="22"/>
          <w:lang w:val="cs-CZ"/>
        </w:rPr>
        <w:t xml:space="preserve"> předmět smlouvy podle čl. II. odst. </w:t>
      </w:r>
      <w:r>
        <w:rPr>
          <w:rFonts w:ascii="Arial" w:hAnsi="Arial" w:cs="Arial"/>
          <w:b/>
          <w:sz w:val="22"/>
          <w:szCs w:val="22"/>
          <w:lang w:val="cs-CZ"/>
        </w:rPr>
        <w:t>1</w:t>
      </w:r>
      <w:r w:rsidRPr="00230A0E">
        <w:rPr>
          <w:rFonts w:ascii="Arial" w:hAnsi="Arial" w:cs="Arial"/>
          <w:b/>
          <w:sz w:val="22"/>
          <w:szCs w:val="22"/>
          <w:lang w:val="cs-CZ"/>
        </w:rPr>
        <w:t xml:space="preserve"> smlouvy</w:t>
      </w:r>
      <w:r>
        <w:rPr>
          <w:rFonts w:ascii="Arial" w:hAnsi="Arial" w:cs="Arial"/>
          <w:b/>
          <w:sz w:val="22"/>
          <w:szCs w:val="22"/>
          <w:lang w:val="cs-CZ"/>
        </w:rPr>
        <w:t>:</w:t>
      </w:r>
    </w:p>
    <w:p w14:paraId="4EC19F6F" w14:textId="77777777" w:rsidR="001C25F0" w:rsidRDefault="001C25F0" w:rsidP="003B4949">
      <w:pPr>
        <w:jc w:val="both"/>
        <w:rPr>
          <w:rFonts w:ascii="Arial" w:hAnsi="Arial" w:cs="Arial"/>
          <w:sz w:val="22"/>
          <w:szCs w:val="22"/>
        </w:rPr>
      </w:pPr>
    </w:p>
    <w:p w14:paraId="750E4095" w14:textId="12F6EC17" w:rsidR="001C25F0" w:rsidRDefault="001C25F0" w:rsidP="00B13646">
      <w:pPr>
        <w:ind w:left="426"/>
        <w:jc w:val="both"/>
        <w:rPr>
          <w:rFonts w:ascii="Arial" w:hAnsi="Arial" w:cs="Arial"/>
          <w:sz w:val="22"/>
          <w:szCs w:val="22"/>
        </w:rPr>
      </w:pPr>
      <w:r w:rsidRPr="000643BF">
        <w:rPr>
          <w:rFonts w:ascii="Arial" w:hAnsi="Arial" w:cs="Arial"/>
          <w:sz w:val="22"/>
          <w:szCs w:val="22"/>
        </w:rPr>
        <w:t xml:space="preserve">Cena za realizaci předmětu smlouvy podle čl. II. odst. </w:t>
      </w:r>
      <w:r>
        <w:rPr>
          <w:rFonts w:ascii="Arial" w:hAnsi="Arial" w:cs="Arial"/>
          <w:sz w:val="22"/>
          <w:szCs w:val="22"/>
        </w:rPr>
        <w:t>1</w:t>
      </w:r>
      <w:r w:rsidR="00B27BFC">
        <w:rPr>
          <w:rFonts w:ascii="Arial" w:hAnsi="Arial" w:cs="Arial"/>
          <w:sz w:val="22"/>
          <w:szCs w:val="22"/>
        </w:rPr>
        <w:t xml:space="preserve"> smlouvy</w:t>
      </w:r>
      <w:r w:rsidRPr="005B6B02">
        <w:rPr>
          <w:rFonts w:ascii="Arial" w:hAnsi="Arial" w:cs="Arial"/>
          <w:sz w:val="22"/>
          <w:szCs w:val="22"/>
        </w:rPr>
        <w:t>,</w:t>
      </w:r>
      <w:r>
        <w:rPr>
          <w:rFonts w:ascii="Arial" w:hAnsi="Arial" w:cs="Arial"/>
          <w:sz w:val="22"/>
          <w:szCs w:val="22"/>
        </w:rPr>
        <w:t xml:space="preserve"> jakož i poskytnutí k užití nezbytného HW na vybraných ZÚ, </w:t>
      </w:r>
      <w:r w:rsidRPr="001243EB">
        <w:rPr>
          <w:rFonts w:ascii="Arial" w:hAnsi="Arial" w:cs="Arial"/>
          <w:sz w:val="22"/>
          <w:szCs w:val="22"/>
        </w:rPr>
        <w:t>činí</w:t>
      </w:r>
      <w:r w:rsidR="009C1A0B">
        <w:rPr>
          <w:rFonts w:ascii="Arial" w:hAnsi="Arial" w:cs="Arial"/>
          <w:sz w:val="22"/>
          <w:szCs w:val="22"/>
        </w:rPr>
        <w:t xml:space="preserve"> </w:t>
      </w:r>
      <w:proofErr w:type="spellStart"/>
      <w:r w:rsidR="00700FFC">
        <w:rPr>
          <w:rFonts w:ascii="Arial" w:hAnsi="Arial" w:cs="Arial"/>
          <w:sz w:val="22"/>
          <w:szCs w:val="22"/>
        </w:rPr>
        <w:t>xxx</w:t>
      </w:r>
      <w:proofErr w:type="spellEnd"/>
      <w:r w:rsidR="009C1A0B">
        <w:rPr>
          <w:rFonts w:ascii="Arial" w:hAnsi="Arial" w:cs="Arial"/>
          <w:sz w:val="22"/>
          <w:szCs w:val="22"/>
        </w:rPr>
        <w:t> </w:t>
      </w:r>
      <w:r>
        <w:rPr>
          <w:rFonts w:ascii="Arial" w:hAnsi="Arial" w:cs="Arial"/>
          <w:sz w:val="22"/>
          <w:szCs w:val="22"/>
        </w:rPr>
        <w:t>Kč bez DPH</w:t>
      </w:r>
      <w:r w:rsidR="00ED50B9">
        <w:rPr>
          <w:rFonts w:ascii="Arial" w:hAnsi="Arial" w:cs="Arial"/>
          <w:sz w:val="22"/>
          <w:szCs w:val="22"/>
        </w:rPr>
        <w:t>,</w:t>
      </w:r>
      <w:r w:rsidR="002D19D9">
        <w:rPr>
          <w:rFonts w:ascii="Arial" w:hAnsi="Arial" w:cs="Arial"/>
          <w:sz w:val="22"/>
          <w:szCs w:val="22"/>
        </w:rPr>
        <w:t xml:space="preserve"> tj</w:t>
      </w:r>
      <w:r w:rsidR="00ED50B9">
        <w:rPr>
          <w:rFonts w:ascii="Arial" w:hAnsi="Arial" w:cs="Arial"/>
          <w:sz w:val="22"/>
          <w:szCs w:val="22"/>
        </w:rPr>
        <w:t>. </w:t>
      </w:r>
      <w:proofErr w:type="spellStart"/>
      <w:r w:rsidR="00700FFC">
        <w:rPr>
          <w:rFonts w:ascii="Arial" w:hAnsi="Arial" w:cs="Arial"/>
          <w:sz w:val="22"/>
          <w:szCs w:val="22"/>
        </w:rPr>
        <w:t>xxx</w:t>
      </w:r>
      <w:proofErr w:type="spellEnd"/>
      <w:r w:rsidR="00ED50B9">
        <w:rPr>
          <w:rFonts w:ascii="Arial" w:hAnsi="Arial" w:cs="Arial"/>
          <w:sz w:val="22"/>
          <w:szCs w:val="22"/>
        </w:rPr>
        <w:t xml:space="preserve"> Kč </w:t>
      </w:r>
      <w:r w:rsidR="002D19D9">
        <w:rPr>
          <w:rFonts w:ascii="Arial" w:hAnsi="Arial" w:cs="Arial"/>
          <w:sz w:val="22"/>
          <w:szCs w:val="22"/>
        </w:rPr>
        <w:t>s DPH</w:t>
      </w:r>
      <w:r w:rsidRPr="00445DD1">
        <w:rPr>
          <w:rFonts w:ascii="Arial" w:hAnsi="Arial" w:cs="Arial"/>
          <w:sz w:val="22"/>
          <w:szCs w:val="22"/>
        </w:rPr>
        <w:t xml:space="preserve">, </w:t>
      </w:r>
      <w:r w:rsidR="005D1070">
        <w:rPr>
          <w:rFonts w:ascii="Arial" w:hAnsi="Arial" w:cs="Arial"/>
          <w:sz w:val="22"/>
          <w:szCs w:val="22"/>
        </w:rPr>
        <w:t xml:space="preserve">přičemž tato cena se skládá z ceny za předmět plnění podle čl. </w:t>
      </w:r>
      <w:r w:rsidR="002D2B5A">
        <w:rPr>
          <w:rFonts w:ascii="Arial" w:hAnsi="Arial" w:cs="Arial"/>
          <w:sz w:val="22"/>
          <w:szCs w:val="22"/>
        </w:rPr>
        <w:t>VI</w:t>
      </w:r>
      <w:r w:rsidR="005D1070">
        <w:rPr>
          <w:rFonts w:ascii="Arial" w:hAnsi="Arial" w:cs="Arial"/>
          <w:sz w:val="22"/>
          <w:szCs w:val="22"/>
        </w:rPr>
        <w:t xml:space="preserve">. </w:t>
      </w:r>
      <w:r w:rsidR="002D2B5A">
        <w:rPr>
          <w:rFonts w:ascii="Arial" w:hAnsi="Arial" w:cs="Arial"/>
          <w:sz w:val="22"/>
          <w:szCs w:val="22"/>
        </w:rPr>
        <w:t>písm. a)</w:t>
      </w:r>
      <w:r w:rsidR="005D1070">
        <w:rPr>
          <w:rFonts w:ascii="Arial" w:hAnsi="Arial" w:cs="Arial"/>
          <w:sz w:val="22"/>
          <w:szCs w:val="22"/>
        </w:rPr>
        <w:t xml:space="preserve"> bod i. ve výši </w:t>
      </w:r>
      <w:proofErr w:type="spellStart"/>
      <w:r w:rsidR="00700FFC">
        <w:rPr>
          <w:rFonts w:ascii="Arial" w:hAnsi="Arial" w:cs="Arial"/>
          <w:sz w:val="22"/>
          <w:szCs w:val="22"/>
        </w:rPr>
        <w:t>xxx</w:t>
      </w:r>
      <w:proofErr w:type="spellEnd"/>
      <w:r w:rsidR="005D1070">
        <w:rPr>
          <w:rFonts w:ascii="Arial" w:hAnsi="Arial" w:cs="Arial"/>
          <w:sz w:val="22"/>
          <w:szCs w:val="22"/>
        </w:rPr>
        <w:t xml:space="preserve"> bez DPH</w:t>
      </w:r>
      <w:r w:rsidR="002D19D9">
        <w:rPr>
          <w:rFonts w:ascii="Arial" w:hAnsi="Arial" w:cs="Arial"/>
          <w:sz w:val="22"/>
          <w:szCs w:val="22"/>
        </w:rPr>
        <w:t>, tj</w:t>
      </w:r>
      <w:r w:rsidR="00ED50B9">
        <w:rPr>
          <w:rFonts w:ascii="Arial" w:hAnsi="Arial" w:cs="Arial"/>
          <w:sz w:val="22"/>
          <w:szCs w:val="22"/>
        </w:rPr>
        <w:t xml:space="preserve">. </w:t>
      </w:r>
      <w:proofErr w:type="spellStart"/>
      <w:r w:rsidR="00700FFC">
        <w:rPr>
          <w:rFonts w:ascii="Arial" w:hAnsi="Arial" w:cs="Arial"/>
          <w:sz w:val="22"/>
          <w:szCs w:val="22"/>
        </w:rPr>
        <w:t>xxx</w:t>
      </w:r>
      <w:proofErr w:type="spellEnd"/>
      <w:r w:rsidR="00ED50B9">
        <w:rPr>
          <w:rFonts w:ascii="Arial" w:hAnsi="Arial" w:cs="Arial"/>
          <w:sz w:val="22"/>
          <w:szCs w:val="22"/>
        </w:rPr>
        <w:t xml:space="preserve"> Kč </w:t>
      </w:r>
      <w:r w:rsidR="002D19D9">
        <w:rPr>
          <w:rFonts w:ascii="Arial" w:hAnsi="Arial" w:cs="Arial"/>
          <w:sz w:val="22"/>
          <w:szCs w:val="22"/>
        </w:rPr>
        <w:t>s DPH</w:t>
      </w:r>
      <w:r w:rsidR="005D1070">
        <w:rPr>
          <w:rFonts w:ascii="Arial" w:hAnsi="Arial" w:cs="Arial"/>
          <w:sz w:val="22"/>
          <w:szCs w:val="22"/>
        </w:rPr>
        <w:t xml:space="preserve"> a z ceny </w:t>
      </w:r>
      <w:r w:rsidR="00811712">
        <w:rPr>
          <w:rFonts w:ascii="Arial" w:hAnsi="Arial" w:cs="Arial"/>
          <w:sz w:val="22"/>
          <w:szCs w:val="22"/>
        </w:rPr>
        <w:t xml:space="preserve">za plnění </w:t>
      </w:r>
      <w:r w:rsidR="005D1070">
        <w:rPr>
          <w:rFonts w:ascii="Arial" w:hAnsi="Arial" w:cs="Arial"/>
          <w:sz w:val="22"/>
          <w:szCs w:val="22"/>
        </w:rPr>
        <w:t xml:space="preserve">podle </w:t>
      </w:r>
      <w:proofErr w:type="gramStart"/>
      <w:r w:rsidR="005D1070">
        <w:rPr>
          <w:rFonts w:ascii="Arial" w:hAnsi="Arial" w:cs="Arial"/>
          <w:sz w:val="22"/>
          <w:szCs w:val="22"/>
        </w:rPr>
        <w:t>čl.</w:t>
      </w:r>
      <w:r w:rsidR="00E277F4">
        <w:rPr>
          <w:rFonts w:ascii="Arial" w:hAnsi="Arial" w:cs="Arial"/>
          <w:sz w:val="22"/>
          <w:szCs w:val="22"/>
        </w:rPr>
        <w:t>VI</w:t>
      </w:r>
      <w:proofErr w:type="gramEnd"/>
      <w:r w:rsidR="002D2B5A">
        <w:rPr>
          <w:rFonts w:ascii="Arial" w:hAnsi="Arial" w:cs="Arial"/>
          <w:sz w:val="22"/>
          <w:szCs w:val="22"/>
        </w:rPr>
        <w:t xml:space="preserve">. písm. a) </w:t>
      </w:r>
      <w:r w:rsidR="005D1070">
        <w:rPr>
          <w:rFonts w:ascii="Arial" w:hAnsi="Arial" w:cs="Arial"/>
          <w:sz w:val="22"/>
          <w:szCs w:val="22"/>
        </w:rPr>
        <w:t xml:space="preserve">bod </w:t>
      </w:r>
      <w:proofErr w:type="spellStart"/>
      <w:r w:rsidR="005D1070">
        <w:rPr>
          <w:rFonts w:ascii="Arial" w:hAnsi="Arial" w:cs="Arial"/>
          <w:sz w:val="22"/>
          <w:szCs w:val="22"/>
        </w:rPr>
        <w:t>ii</w:t>
      </w:r>
      <w:proofErr w:type="spellEnd"/>
      <w:r w:rsidR="005D1070">
        <w:rPr>
          <w:rFonts w:ascii="Arial" w:hAnsi="Arial" w:cs="Arial"/>
          <w:sz w:val="22"/>
          <w:szCs w:val="22"/>
        </w:rPr>
        <w:t xml:space="preserve">. ve výši </w:t>
      </w:r>
      <w:proofErr w:type="spellStart"/>
      <w:r w:rsidR="00700FFC">
        <w:rPr>
          <w:rFonts w:ascii="Arial" w:hAnsi="Arial" w:cs="Arial"/>
          <w:sz w:val="22"/>
          <w:szCs w:val="22"/>
        </w:rPr>
        <w:t>xxx</w:t>
      </w:r>
      <w:proofErr w:type="spellEnd"/>
      <w:r w:rsidR="009C1A0B" w:rsidRPr="009C1A0B">
        <w:rPr>
          <w:rFonts w:ascii="Arial" w:hAnsi="Arial" w:cs="Arial"/>
          <w:sz w:val="22"/>
          <w:szCs w:val="22"/>
        </w:rPr>
        <w:t xml:space="preserve"> </w:t>
      </w:r>
      <w:r w:rsidR="005D1070">
        <w:rPr>
          <w:rFonts w:ascii="Arial" w:hAnsi="Arial" w:cs="Arial"/>
          <w:sz w:val="22"/>
          <w:szCs w:val="22"/>
        </w:rPr>
        <w:t xml:space="preserve">Kč bez DPH, </w:t>
      </w:r>
      <w:r w:rsidR="002D19D9">
        <w:rPr>
          <w:rFonts w:ascii="Arial" w:hAnsi="Arial" w:cs="Arial"/>
          <w:sz w:val="22"/>
          <w:szCs w:val="22"/>
        </w:rPr>
        <w:t>tj</w:t>
      </w:r>
      <w:r w:rsidR="009C1A0B">
        <w:rPr>
          <w:rFonts w:ascii="Arial" w:hAnsi="Arial" w:cs="Arial"/>
          <w:sz w:val="22"/>
          <w:szCs w:val="22"/>
        </w:rPr>
        <w:t>.</w:t>
      </w:r>
      <w:r w:rsidR="00992CB9">
        <w:rPr>
          <w:rFonts w:ascii="Arial" w:hAnsi="Arial" w:cs="Arial"/>
          <w:sz w:val="22"/>
          <w:szCs w:val="22"/>
        </w:rPr>
        <w:t xml:space="preserve"> </w:t>
      </w:r>
      <w:proofErr w:type="spellStart"/>
      <w:r w:rsidR="00700FFC">
        <w:rPr>
          <w:rFonts w:ascii="Arial" w:hAnsi="Arial" w:cs="Arial"/>
          <w:sz w:val="22"/>
          <w:szCs w:val="22"/>
        </w:rPr>
        <w:t>xxx</w:t>
      </w:r>
      <w:proofErr w:type="spellEnd"/>
      <w:r w:rsidR="00992CB9" w:rsidRPr="00700FFC">
        <w:rPr>
          <w:rFonts w:ascii="Arial" w:hAnsi="Arial" w:cs="Arial"/>
          <w:sz w:val="22"/>
          <w:szCs w:val="22"/>
        </w:rPr>
        <w:t xml:space="preserve"> </w:t>
      </w:r>
      <w:r w:rsidR="009C1A0B" w:rsidRPr="00700FFC">
        <w:rPr>
          <w:rFonts w:ascii="Arial" w:hAnsi="Arial" w:cs="Arial"/>
          <w:sz w:val="22"/>
          <w:szCs w:val="22"/>
        </w:rPr>
        <w:t xml:space="preserve">Kč </w:t>
      </w:r>
      <w:r w:rsidR="002D19D9" w:rsidRPr="00700FFC">
        <w:rPr>
          <w:rFonts w:ascii="Arial" w:hAnsi="Arial" w:cs="Arial"/>
          <w:sz w:val="22"/>
          <w:szCs w:val="22"/>
        </w:rPr>
        <w:t xml:space="preserve">s DPH, </w:t>
      </w:r>
      <w:r w:rsidRPr="00700FFC">
        <w:rPr>
          <w:rFonts w:ascii="Arial" w:hAnsi="Arial" w:cs="Arial"/>
          <w:sz w:val="22"/>
          <w:szCs w:val="22"/>
        </w:rPr>
        <w:t>přičemž cena nepřekročí maximální a konečnou částku ve výši XXX</w:t>
      </w:r>
      <w:r w:rsidR="002D19D9" w:rsidRPr="00700FFC">
        <w:rPr>
          <w:rFonts w:ascii="Arial" w:hAnsi="Arial" w:cs="Arial"/>
          <w:sz w:val="22"/>
          <w:szCs w:val="22"/>
        </w:rPr>
        <w:t xml:space="preserve"> </w:t>
      </w:r>
      <w:r w:rsidR="009C1A0B" w:rsidRPr="00700FFC">
        <w:rPr>
          <w:rFonts w:ascii="Arial" w:hAnsi="Arial" w:cs="Arial"/>
          <w:sz w:val="22"/>
          <w:szCs w:val="22"/>
        </w:rPr>
        <w:t xml:space="preserve">Kč </w:t>
      </w:r>
      <w:r w:rsidR="002D19D9" w:rsidRPr="00700FFC">
        <w:rPr>
          <w:rFonts w:ascii="Arial" w:hAnsi="Arial" w:cs="Arial"/>
          <w:sz w:val="22"/>
          <w:szCs w:val="22"/>
        </w:rPr>
        <w:t>bez DPH</w:t>
      </w:r>
      <w:r w:rsidR="009C1A0B" w:rsidRPr="00700FFC">
        <w:rPr>
          <w:rFonts w:ascii="Arial" w:hAnsi="Arial" w:cs="Arial"/>
          <w:sz w:val="22"/>
          <w:szCs w:val="22"/>
        </w:rPr>
        <w:t xml:space="preserve">, tj. </w:t>
      </w:r>
      <w:r w:rsidR="00700FFC">
        <w:rPr>
          <w:rFonts w:ascii="Arial" w:hAnsi="Arial" w:cs="Arial"/>
          <w:sz w:val="22"/>
          <w:szCs w:val="22"/>
        </w:rPr>
        <w:t>128 086 790</w:t>
      </w:r>
      <w:r w:rsidR="009C1A0B" w:rsidRPr="00700FFC">
        <w:rPr>
          <w:rFonts w:ascii="Arial" w:hAnsi="Arial" w:cs="Arial"/>
          <w:sz w:val="22"/>
          <w:szCs w:val="22"/>
        </w:rPr>
        <w:t xml:space="preserve"> Kč </w:t>
      </w:r>
      <w:r w:rsidR="002D19D9" w:rsidRPr="00700FFC">
        <w:rPr>
          <w:rFonts w:ascii="Arial" w:hAnsi="Arial" w:cs="Arial"/>
          <w:sz w:val="22"/>
          <w:szCs w:val="22"/>
        </w:rPr>
        <w:t>s DPH</w:t>
      </w:r>
      <w:r w:rsidRPr="00700FFC">
        <w:rPr>
          <w:rFonts w:ascii="Arial" w:hAnsi="Arial" w:cs="Arial"/>
          <w:sz w:val="22"/>
          <w:szCs w:val="22"/>
        </w:rPr>
        <w:t>.</w:t>
      </w:r>
      <w:r>
        <w:rPr>
          <w:rFonts w:ascii="Arial" w:hAnsi="Arial" w:cs="Arial"/>
          <w:sz w:val="22"/>
          <w:szCs w:val="22"/>
        </w:rPr>
        <w:t xml:space="preserve"> </w:t>
      </w:r>
    </w:p>
    <w:p w14:paraId="3ED09D79" w14:textId="77777777" w:rsidR="001C25F0" w:rsidRPr="00372FA2" w:rsidRDefault="001C25F0" w:rsidP="003B4949">
      <w:pPr>
        <w:jc w:val="both"/>
        <w:rPr>
          <w:rFonts w:ascii="Arial" w:hAnsi="Arial" w:cs="Arial"/>
          <w:sz w:val="22"/>
          <w:szCs w:val="22"/>
        </w:rPr>
      </w:pPr>
    </w:p>
    <w:p w14:paraId="07181B26" w14:textId="76B5A3B3" w:rsidR="00957658" w:rsidRDefault="00957658" w:rsidP="00200E03">
      <w:pPr>
        <w:pStyle w:val="Zkladntextodsazen"/>
        <w:spacing w:before="120" w:after="0"/>
        <w:ind w:left="0"/>
        <w:jc w:val="both"/>
        <w:rPr>
          <w:rFonts w:ascii="Arial" w:hAnsi="Arial" w:cs="Arial"/>
          <w:b/>
          <w:sz w:val="22"/>
          <w:szCs w:val="22"/>
          <w:lang w:val="cs-CZ"/>
        </w:rPr>
      </w:pPr>
      <w:r>
        <w:rPr>
          <w:rFonts w:ascii="Arial" w:hAnsi="Arial" w:cs="Arial"/>
          <w:b/>
          <w:sz w:val="22"/>
          <w:szCs w:val="22"/>
          <w:lang w:val="cs-CZ"/>
        </w:rPr>
        <w:t xml:space="preserve">Část </w:t>
      </w:r>
      <w:r w:rsidR="000C6FC3">
        <w:rPr>
          <w:rFonts w:ascii="Arial" w:hAnsi="Arial" w:cs="Arial"/>
          <w:b/>
          <w:sz w:val="22"/>
          <w:szCs w:val="22"/>
          <w:lang w:val="cs-CZ"/>
        </w:rPr>
        <w:t>2</w:t>
      </w:r>
      <w:r>
        <w:rPr>
          <w:rFonts w:ascii="Arial" w:hAnsi="Arial" w:cs="Arial"/>
          <w:b/>
          <w:sz w:val="22"/>
          <w:szCs w:val="22"/>
          <w:lang w:val="cs-CZ"/>
        </w:rPr>
        <w:t xml:space="preserve"> – Cena za</w:t>
      </w:r>
      <w:r w:rsidRPr="00230A0E">
        <w:rPr>
          <w:rFonts w:ascii="Arial" w:hAnsi="Arial" w:cs="Arial"/>
          <w:b/>
          <w:sz w:val="22"/>
          <w:szCs w:val="22"/>
          <w:lang w:val="cs-CZ"/>
        </w:rPr>
        <w:t xml:space="preserve"> předmět smlouvy podle čl. II. odst. </w:t>
      </w:r>
      <w:r w:rsidR="000C6FC3">
        <w:rPr>
          <w:rFonts w:ascii="Arial" w:hAnsi="Arial" w:cs="Arial"/>
          <w:b/>
          <w:sz w:val="22"/>
          <w:szCs w:val="22"/>
          <w:lang w:val="cs-CZ"/>
        </w:rPr>
        <w:t>2</w:t>
      </w:r>
      <w:r w:rsidRPr="00230A0E">
        <w:rPr>
          <w:rFonts w:ascii="Arial" w:hAnsi="Arial" w:cs="Arial"/>
          <w:b/>
          <w:sz w:val="22"/>
          <w:szCs w:val="22"/>
          <w:lang w:val="cs-CZ"/>
        </w:rPr>
        <w:t xml:space="preserve"> smlouvy</w:t>
      </w:r>
      <w:r>
        <w:rPr>
          <w:rFonts w:ascii="Arial" w:hAnsi="Arial" w:cs="Arial"/>
          <w:b/>
          <w:sz w:val="22"/>
          <w:szCs w:val="22"/>
          <w:lang w:val="cs-CZ"/>
        </w:rPr>
        <w:t>:</w:t>
      </w:r>
    </w:p>
    <w:p w14:paraId="42D62BE3" w14:textId="77777777" w:rsidR="000C6FC3" w:rsidRPr="003B4949" w:rsidRDefault="000C6FC3" w:rsidP="003B4949">
      <w:pPr>
        <w:pStyle w:val="Zkladntextodsazen"/>
        <w:spacing w:before="120" w:after="0"/>
        <w:ind w:left="0"/>
        <w:jc w:val="both"/>
        <w:rPr>
          <w:rFonts w:ascii="Arial" w:hAnsi="Arial" w:cs="Arial"/>
          <w:sz w:val="22"/>
          <w:szCs w:val="22"/>
          <w:lang w:val="cs-CZ"/>
        </w:rPr>
      </w:pPr>
    </w:p>
    <w:p w14:paraId="2D5E8E50" w14:textId="53890FD2" w:rsidR="00A93B45" w:rsidRPr="00A400A8" w:rsidRDefault="008157FB" w:rsidP="006B0FE4">
      <w:pPr>
        <w:numPr>
          <w:ilvl w:val="6"/>
          <w:numId w:val="50"/>
        </w:numPr>
        <w:ind w:left="426" w:hanging="284"/>
        <w:jc w:val="both"/>
        <w:rPr>
          <w:rFonts w:ascii="Arial" w:hAnsi="Arial" w:cs="Arial"/>
          <w:sz w:val="22"/>
          <w:szCs w:val="22"/>
        </w:rPr>
      </w:pPr>
      <w:r w:rsidRPr="00A400A8">
        <w:rPr>
          <w:rFonts w:ascii="Arial" w:hAnsi="Arial" w:cs="Arial"/>
          <w:sz w:val="22"/>
          <w:szCs w:val="22"/>
        </w:rPr>
        <w:t>Cena za předmě</w:t>
      </w:r>
      <w:r w:rsidR="001B78FC" w:rsidRPr="00A400A8">
        <w:rPr>
          <w:rFonts w:ascii="Arial" w:hAnsi="Arial" w:cs="Arial"/>
          <w:sz w:val="22"/>
          <w:szCs w:val="22"/>
        </w:rPr>
        <w:t>t smlouvy specifikovaný v čl. I</w:t>
      </w:r>
      <w:r w:rsidRPr="00A400A8">
        <w:rPr>
          <w:rFonts w:ascii="Arial" w:hAnsi="Arial" w:cs="Arial"/>
          <w:sz w:val="22"/>
          <w:szCs w:val="22"/>
        </w:rPr>
        <w:t>I</w:t>
      </w:r>
      <w:r w:rsidR="00030D05">
        <w:rPr>
          <w:rFonts w:ascii="Arial" w:hAnsi="Arial" w:cs="Arial"/>
          <w:sz w:val="22"/>
          <w:szCs w:val="22"/>
        </w:rPr>
        <w:t>.</w:t>
      </w:r>
      <w:r w:rsidRPr="00A400A8">
        <w:rPr>
          <w:rFonts w:ascii="Arial" w:hAnsi="Arial" w:cs="Arial"/>
          <w:sz w:val="22"/>
          <w:szCs w:val="22"/>
        </w:rPr>
        <w:t xml:space="preserve"> odst. </w:t>
      </w:r>
      <w:r w:rsidR="000C6FC3">
        <w:rPr>
          <w:rFonts w:ascii="Arial" w:hAnsi="Arial" w:cs="Arial"/>
          <w:sz w:val="22"/>
          <w:szCs w:val="22"/>
        </w:rPr>
        <w:t>2</w:t>
      </w:r>
      <w:r w:rsidR="000C6FC3" w:rsidRPr="00A400A8">
        <w:rPr>
          <w:rFonts w:ascii="Arial" w:hAnsi="Arial" w:cs="Arial"/>
          <w:sz w:val="22"/>
          <w:szCs w:val="22"/>
        </w:rPr>
        <w:t xml:space="preserve"> </w:t>
      </w:r>
      <w:r w:rsidRPr="00A400A8">
        <w:rPr>
          <w:rFonts w:ascii="Arial" w:hAnsi="Arial" w:cs="Arial"/>
          <w:sz w:val="22"/>
          <w:szCs w:val="22"/>
        </w:rPr>
        <w:t xml:space="preserve">smlouvy </w:t>
      </w:r>
      <w:r w:rsidR="00522068">
        <w:rPr>
          <w:rFonts w:ascii="Arial" w:hAnsi="Arial" w:cs="Arial"/>
          <w:sz w:val="22"/>
          <w:szCs w:val="22"/>
        </w:rPr>
        <w:t>je</w:t>
      </w:r>
      <w:r w:rsidR="00522068" w:rsidRPr="00A400A8">
        <w:rPr>
          <w:rFonts w:ascii="Arial" w:hAnsi="Arial" w:cs="Arial"/>
          <w:sz w:val="22"/>
          <w:szCs w:val="22"/>
        </w:rPr>
        <w:t xml:space="preserve"> </w:t>
      </w:r>
      <w:r w:rsidRPr="00A400A8">
        <w:rPr>
          <w:rFonts w:ascii="Arial" w:hAnsi="Arial" w:cs="Arial"/>
          <w:sz w:val="22"/>
          <w:szCs w:val="22"/>
        </w:rPr>
        <w:t>stanovena dohodou smluvních stran podle § 2 zákona č. 526/1990 Sb., o cenách, ve znění pozdějších předpisů</w:t>
      </w:r>
      <w:r w:rsidR="00A93B45" w:rsidRPr="005E55EA">
        <w:rPr>
          <w:rFonts w:ascii="Arial" w:hAnsi="Arial" w:cs="Arial"/>
          <w:sz w:val="22"/>
          <w:szCs w:val="22"/>
        </w:rPr>
        <w:t xml:space="preserve">. </w:t>
      </w:r>
    </w:p>
    <w:p w14:paraId="03296A4D" w14:textId="2BF20466" w:rsidR="00A55D62" w:rsidRDefault="008157FB" w:rsidP="00B13646">
      <w:pPr>
        <w:pStyle w:val="Zkladntextodsazen"/>
        <w:spacing w:before="120" w:after="0"/>
        <w:ind w:left="426"/>
        <w:jc w:val="both"/>
        <w:rPr>
          <w:rFonts w:ascii="Arial" w:hAnsi="Arial" w:cs="Arial"/>
          <w:sz w:val="16"/>
          <w:szCs w:val="16"/>
          <w:lang w:val="cs-CZ"/>
        </w:rPr>
      </w:pPr>
      <w:r w:rsidRPr="00A400A8">
        <w:rPr>
          <w:rFonts w:ascii="Arial" w:hAnsi="Arial" w:cs="Arial"/>
          <w:sz w:val="22"/>
          <w:szCs w:val="22"/>
          <w:lang w:val="cs-CZ"/>
        </w:rPr>
        <w:t xml:space="preserve">Objednatel zaplatí poskytovateli za </w:t>
      </w:r>
      <w:r w:rsidR="001B78FC" w:rsidRPr="00A400A8">
        <w:rPr>
          <w:rFonts w:ascii="Arial" w:hAnsi="Arial" w:cs="Arial"/>
          <w:sz w:val="22"/>
          <w:szCs w:val="22"/>
          <w:lang w:val="cs-CZ"/>
        </w:rPr>
        <w:t>předmět smlouvy uvedený v čl. I</w:t>
      </w:r>
      <w:r w:rsidRPr="00A400A8">
        <w:rPr>
          <w:rFonts w:ascii="Arial" w:hAnsi="Arial" w:cs="Arial"/>
          <w:sz w:val="22"/>
          <w:szCs w:val="22"/>
          <w:lang w:val="cs-CZ"/>
        </w:rPr>
        <w:t>I</w:t>
      </w:r>
      <w:r w:rsidR="00263A0D">
        <w:rPr>
          <w:rFonts w:ascii="Arial" w:hAnsi="Arial" w:cs="Arial"/>
          <w:sz w:val="22"/>
          <w:szCs w:val="22"/>
          <w:lang w:val="cs-CZ"/>
        </w:rPr>
        <w:t>.</w:t>
      </w:r>
      <w:r w:rsidRPr="00A400A8">
        <w:rPr>
          <w:rFonts w:ascii="Arial" w:hAnsi="Arial" w:cs="Arial"/>
          <w:sz w:val="22"/>
          <w:szCs w:val="22"/>
          <w:lang w:val="cs-CZ"/>
        </w:rPr>
        <w:t xml:space="preserve"> odst. </w:t>
      </w:r>
      <w:r w:rsidR="000C6FC3">
        <w:rPr>
          <w:rFonts w:ascii="Arial" w:hAnsi="Arial" w:cs="Arial"/>
          <w:sz w:val="22"/>
          <w:szCs w:val="22"/>
          <w:lang w:val="cs-CZ"/>
        </w:rPr>
        <w:t>2</w:t>
      </w:r>
      <w:r w:rsidR="000C6FC3" w:rsidRPr="00A400A8">
        <w:rPr>
          <w:rFonts w:ascii="Arial" w:hAnsi="Arial" w:cs="Arial"/>
          <w:sz w:val="22"/>
          <w:szCs w:val="22"/>
          <w:lang w:val="cs-CZ"/>
        </w:rPr>
        <w:t xml:space="preserve"> </w:t>
      </w:r>
      <w:r w:rsidRPr="00A400A8">
        <w:rPr>
          <w:rFonts w:ascii="Arial" w:hAnsi="Arial" w:cs="Arial"/>
          <w:sz w:val="22"/>
          <w:szCs w:val="22"/>
          <w:lang w:val="cs-CZ"/>
        </w:rPr>
        <w:t>smlouvy cenu ve výši stanovené touto smlouvou na základě níže uvedených pravidel</w:t>
      </w:r>
      <w:r w:rsidR="00B53ABD">
        <w:rPr>
          <w:rFonts w:ascii="Arial" w:hAnsi="Arial" w:cs="Arial"/>
          <w:sz w:val="22"/>
          <w:szCs w:val="22"/>
          <w:lang w:val="cs-CZ"/>
        </w:rPr>
        <w:t>.</w:t>
      </w:r>
    </w:p>
    <w:p w14:paraId="66DFBC26" w14:textId="77777777" w:rsidR="00A55D62" w:rsidRPr="00A400A8" w:rsidRDefault="00A55D62" w:rsidP="008157FB">
      <w:pPr>
        <w:pStyle w:val="Zkladntextodsazen"/>
        <w:spacing w:before="120" w:after="0"/>
        <w:ind w:left="720" w:hanging="17"/>
        <w:jc w:val="both"/>
        <w:rPr>
          <w:rFonts w:ascii="Arial" w:hAnsi="Arial" w:cs="Arial"/>
          <w:sz w:val="16"/>
          <w:szCs w:val="16"/>
          <w:lang w:val="cs-CZ"/>
        </w:rPr>
      </w:pPr>
    </w:p>
    <w:p w14:paraId="3041F625" w14:textId="2A287799" w:rsidR="008157FB" w:rsidRPr="00A400A8" w:rsidRDefault="008157FB" w:rsidP="009B712A">
      <w:pPr>
        <w:pStyle w:val="Zkladntextodsazen"/>
        <w:ind w:left="340"/>
        <w:jc w:val="both"/>
        <w:rPr>
          <w:rFonts w:ascii="Arial" w:hAnsi="Arial" w:cs="Arial"/>
          <w:b/>
          <w:sz w:val="22"/>
          <w:szCs w:val="22"/>
          <w:lang w:val="cs-CZ"/>
        </w:rPr>
      </w:pPr>
      <w:r w:rsidRPr="00A400A8">
        <w:rPr>
          <w:rFonts w:ascii="Arial" w:hAnsi="Arial" w:cs="Arial"/>
          <w:b/>
          <w:sz w:val="22"/>
          <w:szCs w:val="22"/>
          <w:lang w:val="cs-CZ"/>
        </w:rPr>
        <w:t xml:space="preserve">Cena cestovních </w:t>
      </w:r>
      <w:r w:rsidR="00C7575C">
        <w:rPr>
          <w:rFonts w:ascii="Arial" w:hAnsi="Arial" w:cs="Arial"/>
          <w:b/>
          <w:sz w:val="22"/>
          <w:szCs w:val="22"/>
          <w:lang w:val="cs-CZ"/>
        </w:rPr>
        <w:t>e-</w:t>
      </w:r>
      <w:r w:rsidRPr="00A400A8">
        <w:rPr>
          <w:rFonts w:ascii="Arial" w:hAnsi="Arial" w:cs="Arial"/>
          <w:b/>
          <w:sz w:val="22"/>
          <w:szCs w:val="22"/>
          <w:lang w:val="cs-CZ"/>
        </w:rPr>
        <w:t>dokladů</w:t>
      </w:r>
    </w:p>
    <w:p w14:paraId="6D8CA8FA" w14:textId="5FEB5E28" w:rsidR="008157FB" w:rsidRPr="00A400A8" w:rsidRDefault="008157FB" w:rsidP="006B0FE4">
      <w:pPr>
        <w:pStyle w:val="Zkladntextodsazen"/>
        <w:numPr>
          <w:ilvl w:val="0"/>
          <w:numId w:val="24"/>
        </w:numPr>
        <w:spacing w:after="0"/>
        <w:jc w:val="both"/>
        <w:rPr>
          <w:rFonts w:ascii="Arial" w:hAnsi="Arial" w:cs="Arial"/>
          <w:sz w:val="22"/>
          <w:szCs w:val="22"/>
          <w:lang w:val="cs-CZ"/>
        </w:rPr>
      </w:pPr>
      <w:r w:rsidRPr="00A400A8">
        <w:rPr>
          <w:rFonts w:ascii="Arial" w:hAnsi="Arial" w:cs="Arial"/>
          <w:sz w:val="22"/>
          <w:szCs w:val="22"/>
          <w:lang w:val="cs-CZ"/>
        </w:rPr>
        <w:t>cen</w:t>
      </w:r>
      <w:r w:rsidR="001B78FC" w:rsidRPr="00A400A8">
        <w:rPr>
          <w:rFonts w:ascii="Arial" w:hAnsi="Arial" w:cs="Arial"/>
          <w:sz w:val="22"/>
          <w:szCs w:val="22"/>
          <w:lang w:val="cs-CZ"/>
        </w:rPr>
        <w:t xml:space="preserve">a </w:t>
      </w:r>
      <w:r w:rsidR="00E26D85" w:rsidRPr="005E55EA">
        <w:rPr>
          <w:rFonts w:ascii="Arial" w:hAnsi="Arial" w:cs="Arial"/>
          <w:sz w:val="22"/>
          <w:szCs w:val="22"/>
          <w:lang w:val="cs-CZ"/>
        </w:rPr>
        <w:t xml:space="preserve">diplomatického </w:t>
      </w:r>
      <w:r w:rsidR="001B78FC" w:rsidRPr="00A400A8">
        <w:rPr>
          <w:rFonts w:ascii="Arial" w:hAnsi="Arial" w:cs="Arial"/>
          <w:sz w:val="22"/>
          <w:szCs w:val="22"/>
          <w:lang w:val="cs-CZ"/>
        </w:rPr>
        <w:t xml:space="preserve">e-pasu specifikovaného v čl. </w:t>
      </w:r>
      <w:r w:rsidRPr="00A400A8">
        <w:rPr>
          <w:rFonts w:ascii="Arial" w:hAnsi="Arial" w:cs="Arial"/>
          <w:sz w:val="22"/>
          <w:szCs w:val="22"/>
          <w:lang w:val="cs-CZ"/>
        </w:rPr>
        <w:t>II</w:t>
      </w:r>
      <w:r w:rsidR="00263A0D">
        <w:rPr>
          <w:rFonts w:ascii="Arial" w:hAnsi="Arial" w:cs="Arial"/>
          <w:sz w:val="22"/>
          <w:szCs w:val="22"/>
          <w:lang w:val="cs-CZ"/>
        </w:rPr>
        <w:t>.</w:t>
      </w:r>
      <w:r w:rsidRPr="00A400A8">
        <w:rPr>
          <w:rFonts w:ascii="Arial" w:hAnsi="Arial" w:cs="Arial"/>
          <w:sz w:val="22"/>
          <w:szCs w:val="22"/>
          <w:lang w:val="cs-CZ"/>
        </w:rPr>
        <w:t xml:space="preserve"> odst. </w:t>
      </w:r>
      <w:r w:rsidR="0001701B">
        <w:rPr>
          <w:rFonts w:ascii="Arial" w:hAnsi="Arial" w:cs="Arial"/>
          <w:sz w:val="22"/>
          <w:szCs w:val="22"/>
          <w:lang w:val="cs-CZ"/>
        </w:rPr>
        <w:t>2</w:t>
      </w:r>
      <w:r w:rsidR="0001701B" w:rsidRPr="00A400A8">
        <w:rPr>
          <w:rFonts w:ascii="Arial" w:hAnsi="Arial" w:cs="Arial"/>
          <w:sz w:val="22"/>
          <w:szCs w:val="22"/>
          <w:lang w:val="cs-CZ"/>
        </w:rPr>
        <w:t xml:space="preserve"> </w:t>
      </w:r>
      <w:r w:rsidRPr="00A400A8">
        <w:rPr>
          <w:rFonts w:ascii="Arial" w:hAnsi="Arial" w:cs="Arial"/>
          <w:sz w:val="22"/>
          <w:szCs w:val="22"/>
          <w:lang w:val="cs-CZ"/>
        </w:rPr>
        <w:t>písm. a) smlouvy</w:t>
      </w:r>
      <w:r w:rsidR="005B13F4" w:rsidRPr="00A400A8">
        <w:rPr>
          <w:rFonts w:ascii="Arial" w:hAnsi="Arial" w:cs="Arial"/>
          <w:sz w:val="22"/>
          <w:szCs w:val="22"/>
          <w:lang w:val="cs-CZ"/>
        </w:rPr>
        <w:t>:</w:t>
      </w:r>
    </w:p>
    <w:p w14:paraId="483B8039" w14:textId="77777777" w:rsidR="008157FB" w:rsidRPr="00A400A8" w:rsidRDefault="008157FB" w:rsidP="008157FB">
      <w:pPr>
        <w:pStyle w:val="Zkladntextodsazen"/>
        <w:spacing w:after="0"/>
        <w:ind w:left="284"/>
        <w:jc w:val="both"/>
        <w:rPr>
          <w:rFonts w:ascii="Arial" w:hAnsi="Arial" w:cs="Arial"/>
          <w:b/>
          <w:sz w:val="22"/>
          <w:szCs w:val="22"/>
          <w:lang w:val="cs-CZ"/>
        </w:rPr>
      </w:pPr>
    </w:p>
    <w:tbl>
      <w:tblPr>
        <w:tblW w:w="7671" w:type="dxa"/>
        <w:jc w:val="center"/>
        <w:tblCellMar>
          <w:left w:w="70" w:type="dxa"/>
          <w:right w:w="70" w:type="dxa"/>
        </w:tblCellMar>
        <w:tblLook w:val="04A0" w:firstRow="1" w:lastRow="0" w:firstColumn="1" w:lastColumn="0" w:noHBand="0" w:noVBand="1"/>
      </w:tblPr>
      <w:tblGrid>
        <w:gridCol w:w="2551"/>
        <w:gridCol w:w="1280"/>
        <w:gridCol w:w="1280"/>
        <w:gridCol w:w="1280"/>
        <w:gridCol w:w="1280"/>
      </w:tblGrid>
      <w:tr w:rsidR="00C1684E" w:rsidRPr="005E55EA" w14:paraId="6A1C32B3" w14:textId="77777777" w:rsidTr="00DD6208">
        <w:trPr>
          <w:trHeight w:val="675"/>
          <w:jc w:val="center"/>
        </w:trPr>
        <w:tc>
          <w:tcPr>
            <w:tcW w:w="2551"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2DB2D8DC" w14:textId="77777777" w:rsidR="00C1684E" w:rsidRPr="005E55EA" w:rsidRDefault="00C1684E" w:rsidP="002B2EBA">
            <w:pPr>
              <w:jc w:val="center"/>
              <w:rPr>
                <w:rFonts w:ascii="Arial" w:hAnsi="Arial" w:cs="Arial"/>
                <w:color w:val="000000"/>
                <w:sz w:val="20"/>
                <w:szCs w:val="20"/>
              </w:rPr>
            </w:pPr>
            <w:r w:rsidRPr="005E55EA">
              <w:rPr>
                <w:rFonts w:ascii="Arial" w:hAnsi="Arial" w:cs="Arial"/>
                <w:color w:val="000000"/>
                <w:sz w:val="20"/>
                <w:szCs w:val="20"/>
              </w:rPr>
              <w:t>Období</w:t>
            </w:r>
          </w:p>
        </w:tc>
        <w:tc>
          <w:tcPr>
            <w:tcW w:w="2560" w:type="dxa"/>
            <w:gridSpan w:val="2"/>
            <w:tcBorders>
              <w:top w:val="single" w:sz="8" w:space="0" w:color="auto"/>
              <w:left w:val="nil"/>
              <w:bottom w:val="single" w:sz="4" w:space="0" w:color="auto"/>
              <w:right w:val="single" w:sz="8" w:space="0" w:color="000000"/>
            </w:tcBorders>
            <w:shd w:val="clear" w:color="000000" w:fill="D9D9D9"/>
            <w:vAlign w:val="center"/>
            <w:hideMark/>
          </w:tcPr>
          <w:p w14:paraId="413634B5" w14:textId="77777777" w:rsidR="00C1684E" w:rsidRPr="005E55EA" w:rsidRDefault="00C1684E" w:rsidP="002B2EBA">
            <w:pPr>
              <w:jc w:val="center"/>
              <w:rPr>
                <w:rFonts w:ascii="Arial" w:hAnsi="Arial" w:cs="Arial"/>
                <w:color w:val="000000"/>
                <w:sz w:val="20"/>
                <w:szCs w:val="20"/>
              </w:rPr>
            </w:pPr>
            <w:r w:rsidRPr="005E55EA">
              <w:rPr>
                <w:rFonts w:ascii="Arial" w:hAnsi="Arial" w:cs="Arial"/>
                <w:color w:val="000000"/>
                <w:sz w:val="20"/>
                <w:szCs w:val="20"/>
              </w:rPr>
              <w:t>cena za 1 ks pro minimální množství v Kč</w:t>
            </w:r>
          </w:p>
        </w:tc>
        <w:tc>
          <w:tcPr>
            <w:tcW w:w="2560" w:type="dxa"/>
            <w:gridSpan w:val="2"/>
            <w:tcBorders>
              <w:top w:val="single" w:sz="8" w:space="0" w:color="auto"/>
              <w:left w:val="nil"/>
              <w:bottom w:val="single" w:sz="4" w:space="0" w:color="auto"/>
              <w:right w:val="single" w:sz="8" w:space="0" w:color="000000"/>
            </w:tcBorders>
            <w:shd w:val="clear" w:color="000000" w:fill="D9D9D9"/>
            <w:vAlign w:val="center"/>
            <w:hideMark/>
          </w:tcPr>
          <w:p w14:paraId="5790D3DA" w14:textId="09D52A08" w:rsidR="00C1684E" w:rsidRPr="005E55EA" w:rsidRDefault="00C1684E" w:rsidP="002B2EBA">
            <w:pPr>
              <w:jc w:val="center"/>
              <w:rPr>
                <w:rFonts w:ascii="Arial" w:hAnsi="Arial" w:cs="Arial"/>
                <w:color w:val="000000"/>
                <w:sz w:val="20"/>
                <w:szCs w:val="20"/>
              </w:rPr>
            </w:pPr>
            <w:r w:rsidRPr="005E55EA">
              <w:rPr>
                <w:rFonts w:ascii="Arial" w:hAnsi="Arial" w:cs="Arial"/>
                <w:color w:val="000000"/>
                <w:sz w:val="20"/>
                <w:szCs w:val="20"/>
              </w:rPr>
              <w:t xml:space="preserve">cena za 1 ks pro </w:t>
            </w:r>
            <w:proofErr w:type="spellStart"/>
            <w:r w:rsidRPr="005E55EA">
              <w:rPr>
                <w:rFonts w:ascii="Arial" w:hAnsi="Arial" w:cs="Arial"/>
                <w:color w:val="000000"/>
                <w:sz w:val="20"/>
                <w:szCs w:val="20"/>
              </w:rPr>
              <w:t>nadminimální</w:t>
            </w:r>
            <w:proofErr w:type="spellEnd"/>
            <w:r w:rsidRPr="005E55EA">
              <w:rPr>
                <w:rFonts w:ascii="Arial" w:hAnsi="Arial" w:cs="Arial"/>
                <w:color w:val="000000"/>
                <w:sz w:val="20"/>
                <w:szCs w:val="20"/>
              </w:rPr>
              <w:t xml:space="preserve"> množství v</w:t>
            </w:r>
            <w:r w:rsidR="0095481A">
              <w:rPr>
                <w:rFonts w:ascii="Arial" w:hAnsi="Arial" w:cs="Arial"/>
                <w:color w:val="000000"/>
                <w:sz w:val="20"/>
                <w:szCs w:val="20"/>
              </w:rPr>
              <w:t> </w:t>
            </w:r>
            <w:r w:rsidRPr="005E55EA">
              <w:rPr>
                <w:rFonts w:ascii="Arial" w:hAnsi="Arial" w:cs="Arial"/>
                <w:color w:val="000000"/>
                <w:sz w:val="20"/>
                <w:szCs w:val="20"/>
              </w:rPr>
              <w:t>Kč</w:t>
            </w:r>
          </w:p>
        </w:tc>
      </w:tr>
      <w:tr w:rsidR="00C1684E" w:rsidRPr="005E55EA" w14:paraId="433E72DF" w14:textId="77777777" w:rsidTr="00DD6208">
        <w:trPr>
          <w:trHeight w:val="375"/>
          <w:jc w:val="center"/>
        </w:trPr>
        <w:tc>
          <w:tcPr>
            <w:tcW w:w="2551" w:type="dxa"/>
            <w:vMerge/>
            <w:tcBorders>
              <w:top w:val="single" w:sz="8" w:space="0" w:color="auto"/>
              <w:left w:val="single" w:sz="8" w:space="0" w:color="auto"/>
              <w:bottom w:val="single" w:sz="4" w:space="0" w:color="000000"/>
              <w:right w:val="single" w:sz="8" w:space="0" w:color="auto"/>
            </w:tcBorders>
            <w:vAlign w:val="center"/>
            <w:hideMark/>
          </w:tcPr>
          <w:p w14:paraId="56D1FB6E" w14:textId="77777777" w:rsidR="00C1684E" w:rsidRPr="005E55EA" w:rsidRDefault="00C1684E" w:rsidP="002B2EBA">
            <w:pPr>
              <w:rPr>
                <w:rFonts w:ascii="Arial" w:hAnsi="Arial" w:cs="Arial"/>
                <w:color w:val="000000"/>
                <w:sz w:val="20"/>
                <w:szCs w:val="20"/>
              </w:rPr>
            </w:pPr>
          </w:p>
        </w:tc>
        <w:tc>
          <w:tcPr>
            <w:tcW w:w="1280" w:type="dxa"/>
            <w:tcBorders>
              <w:top w:val="nil"/>
              <w:left w:val="nil"/>
              <w:bottom w:val="single" w:sz="4" w:space="0" w:color="auto"/>
              <w:right w:val="single" w:sz="4" w:space="0" w:color="auto"/>
            </w:tcBorders>
            <w:shd w:val="clear" w:color="000000" w:fill="D9D9D9"/>
            <w:vAlign w:val="center"/>
            <w:hideMark/>
          </w:tcPr>
          <w:p w14:paraId="50A79535" w14:textId="77777777" w:rsidR="00C1684E" w:rsidRPr="005E55EA" w:rsidRDefault="00C1684E" w:rsidP="002B2EBA">
            <w:pPr>
              <w:jc w:val="center"/>
              <w:rPr>
                <w:rFonts w:ascii="Arial" w:hAnsi="Arial" w:cs="Arial"/>
                <w:color w:val="000000"/>
                <w:sz w:val="20"/>
                <w:szCs w:val="20"/>
              </w:rPr>
            </w:pPr>
            <w:r w:rsidRPr="005E55EA">
              <w:rPr>
                <w:rFonts w:ascii="Arial" w:hAnsi="Arial" w:cs="Arial"/>
                <w:color w:val="000000"/>
                <w:sz w:val="20"/>
                <w:szCs w:val="20"/>
              </w:rPr>
              <w:t>bez DPH</w:t>
            </w:r>
          </w:p>
        </w:tc>
        <w:tc>
          <w:tcPr>
            <w:tcW w:w="1280" w:type="dxa"/>
            <w:tcBorders>
              <w:top w:val="nil"/>
              <w:left w:val="nil"/>
              <w:bottom w:val="single" w:sz="4" w:space="0" w:color="auto"/>
              <w:right w:val="single" w:sz="8" w:space="0" w:color="auto"/>
            </w:tcBorders>
            <w:shd w:val="clear" w:color="000000" w:fill="D9D9D9"/>
            <w:vAlign w:val="center"/>
            <w:hideMark/>
          </w:tcPr>
          <w:p w14:paraId="481401D2" w14:textId="77777777" w:rsidR="00C1684E" w:rsidRPr="005E55EA" w:rsidRDefault="00C1684E" w:rsidP="002B2EBA">
            <w:pPr>
              <w:jc w:val="center"/>
              <w:rPr>
                <w:rFonts w:ascii="Arial" w:hAnsi="Arial" w:cs="Arial"/>
                <w:color w:val="000000"/>
                <w:sz w:val="20"/>
                <w:szCs w:val="20"/>
              </w:rPr>
            </w:pPr>
            <w:r w:rsidRPr="005E55EA">
              <w:rPr>
                <w:rFonts w:ascii="Arial" w:hAnsi="Arial" w:cs="Arial"/>
                <w:color w:val="000000"/>
                <w:sz w:val="20"/>
                <w:szCs w:val="20"/>
              </w:rPr>
              <w:t>s DPH</w:t>
            </w:r>
          </w:p>
        </w:tc>
        <w:tc>
          <w:tcPr>
            <w:tcW w:w="1280" w:type="dxa"/>
            <w:tcBorders>
              <w:top w:val="nil"/>
              <w:left w:val="nil"/>
              <w:bottom w:val="single" w:sz="4" w:space="0" w:color="auto"/>
              <w:right w:val="single" w:sz="4" w:space="0" w:color="auto"/>
            </w:tcBorders>
            <w:shd w:val="clear" w:color="000000" w:fill="D9D9D9"/>
            <w:vAlign w:val="center"/>
            <w:hideMark/>
          </w:tcPr>
          <w:p w14:paraId="4296C0E3" w14:textId="77777777" w:rsidR="00C1684E" w:rsidRPr="005E55EA" w:rsidRDefault="00C1684E" w:rsidP="002B2EBA">
            <w:pPr>
              <w:jc w:val="center"/>
              <w:rPr>
                <w:rFonts w:ascii="Arial" w:hAnsi="Arial" w:cs="Arial"/>
                <w:color w:val="000000"/>
                <w:sz w:val="20"/>
                <w:szCs w:val="20"/>
              </w:rPr>
            </w:pPr>
            <w:r w:rsidRPr="005E55EA">
              <w:rPr>
                <w:rFonts w:ascii="Arial" w:hAnsi="Arial" w:cs="Arial"/>
                <w:color w:val="000000"/>
                <w:sz w:val="20"/>
                <w:szCs w:val="20"/>
              </w:rPr>
              <w:t>bez DPH</w:t>
            </w:r>
          </w:p>
        </w:tc>
        <w:tc>
          <w:tcPr>
            <w:tcW w:w="1280" w:type="dxa"/>
            <w:tcBorders>
              <w:top w:val="nil"/>
              <w:left w:val="nil"/>
              <w:bottom w:val="single" w:sz="4" w:space="0" w:color="auto"/>
              <w:right w:val="single" w:sz="8" w:space="0" w:color="auto"/>
            </w:tcBorders>
            <w:shd w:val="clear" w:color="000000" w:fill="D9D9D9"/>
            <w:vAlign w:val="center"/>
            <w:hideMark/>
          </w:tcPr>
          <w:p w14:paraId="2C729803" w14:textId="77777777" w:rsidR="00C1684E" w:rsidRPr="005E55EA" w:rsidRDefault="00C1684E" w:rsidP="002B2EBA">
            <w:pPr>
              <w:jc w:val="center"/>
              <w:rPr>
                <w:rFonts w:ascii="Arial" w:hAnsi="Arial" w:cs="Arial"/>
                <w:color w:val="000000"/>
                <w:sz w:val="20"/>
                <w:szCs w:val="20"/>
              </w:rPr>
            </w:pPr>
            <w:r w:rsidRPr="005E55EA">
              <w:rPr>
                <w:rFonts w:ascii="Arial" w:hAnsi="Arial" w:cs="Arial"/>
                <w:color w:val="000000"/>
                <w:sz w:val="20"/>
                <w:szCs w:val="20"/>
              </w:rPr>
              <w:t>s DPH</w:t>
            </w:r>
          </w:p>
        </w:tc>
      </w:tr>
      <w:tr w:rsidR="00C1684E" w:rsidRPr="005E55EA" w14:paraId="620C7E43" w14:textId="77777777" w:rsidTr="00DD6208">
        <w:trPr>
          <w:trHeight w:hRule="exact" w:val="659"/>
          <w:jc w:val="center"/>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DC9AF4D" w14:textId="3140D507" w:rsidR="00C1684E" w:rsidRPr="00DD6208" w:rsidRDefault="0001701B" w:rsidP="00E53C6C">
            <w:pPr>
              <w:pStyle w:val="Tnormal"/>
              <w:spacing w:before="0" w:after="0"/>
              <w:rPr>
                <w:rFonts w:cs="Arial"/>
                <w:color w:val="000000"/>
                <w:sz w:val="20"/>
              </w:rPr>
            </w:pPr>
            <w:r w:rsidRPr="00DD6208">
              <w:rPr>
                <w:sz w:val="20"/>
              </w:rPr>
              <w:t>1. 1. 2024 – 31. 12. 2025</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6F217" w14:textId="022E8326" w:rsidR="00C1684E" w:rsidRPr="005E55EA" w:rsidRDefault="00C1684E" w:rsidP="002B2EBA">
            <w:pPr>
              <w:jc w:val="center"/>
              <w:rPr>
                <w:rFonts w:ascii="Arial" w:hAnsi="Arial" w:cs="Arial"/>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24362" w14:textId="69D742E7" w:rsidR="00C1684E" w:rsidRPr="005E55EA" w:rsidRDefault="00C1684E" w:rsidP="002B2EBA">
            <w:pPr>
              <w:jc w:val="center"/>
              <w:rPr>
                <w:rFonts w:ascii="Arial" w:hAnsi="Arial" w:cs="Arial"/>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FD713" w14:textId="02574AA5" w:rsidR="00C1684E" w:rsidRPr="005E55EA" w:rsidRDefault="00C1684E" w:rsidP="002B2EBA">
            <w:pPr>
              <w:jc w:val="center"/>
              <w:rPr>
                <w:rFonts w:ascii="Arial" w:hAnsi="Arial" w:cs="Arial"/>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AD0E4" w14:textId="414B570C" w:rsidR="00C1684E" w:rsidRPr="005E55EA" w:rsidRDefault="00C1684E" w:rsidP="002B2EBA">
            <w:pPr>
              <w:jc w:val="center"/>
              <w:rPr>
                <w:rFonts w:ascii="Arial" w:hAnsi="Arial" w:cs="Arial"/>
                <w:color w:val="000000"/>
                <w:sz w:val="20"/>
                <w:szCs w:val="20"/>
              </w:rPr>
            </w:pPr>
          </w:p>
        </w:tc>
      </w:tr>
    </w:tbl>
    <w:p w14:paraId="1454BC77" w14:textId="77777777" w:rsidR="008157FB" w:rsidRPr="00A400A8" w:rsidRDefault="008157FB" w:rsidP="008157FB">
      <w:pPr>
        <w:pStyle w:val="Zkladntextodsazen"/>
        <w:spacing w:after="0"/>
        <w:ind w:left="703"/>
        <w:rPr>
          <w:rFonts w:ascii="Arial" w:hAnsi="Arial" w:cs="Arial"/>
          <w:sz w:val="22"/>
          <w:szCs w:val="22"/>
          <w:lang w:val="cs-CZ"/>
        </w:rPr>
      </w:pPr>
    </w:p>
    <w:p w14:paraId="11CED8D5" w14:textId="6367266E" w:rsidR="008157FB" w:rsidRPr="00A400A8" w:rsidRDefault="008157FB" w:rsidP="006B0FE4">
      <w:pPr>
        <w:pStyle w:val="Zkladntextodsazen"/>
        <w:numPr>
          <w:ilvl w:val="0"/>
          <w:numId w:val="24"/>
        </w:numPr>
        <w:spacing w:after="0"/>
        <w:rPr>
          <w:rFonts w:ascii="Arial" w:hAnsi="Arial" w:cs="Arial"/>
          <w:sz w:val="22"/>
          <w:szCs w:val="22"/>
          <w:lang w:val="cs-CZ"/>
        </w:rPr>
      </w:pPr>
      <w:r w:rsidRPr="00A400A8">
        <w:rPr>
          <w:rFonts w:ascii="Arial" w:hAnsi="Arial" w:cs="Arial"/>
          <w:sz w:val="22"/>
          <w:szCs w:val="22"/>
          <w:lang w:val="cs-CZ"/>
        </w:rPr>
        <w:t xml:space="preserve">cena </w:t>
      </w:r>
      <w:r w:rsidR="00E26D85" w:rsidRPr="005E55EA">
        <w:rPr>
          <w:rFonts w:ascii="Arial" w:hAnsi="Arial" w:cs="Arial"/>
          <w:sz w:val="22"/>
          <w:szCs w:val="22"/>
          <w:lang w:val="cs-CZ"/>
        </w:rPr>
        <w:t>služebního</w:t>
      </w:r>
      <w:r w:rsidR="001B78FC" w:rsidRPr="00A400A8">
        <w:rPr>
          <w:rFonts w:ascii="Arial" w:hAnsi="Arial" w:cs="Arial"/>
          <w:sz w:val="22"/>
          <w:szCs w:val="22"/>
          <w:lang w:val="cs-CZ"/>
        </w:rPr>
        <w:t xml:space="preserve"> e-pasu specifikovaného v čl. I</w:t>
      </w:r>
      <w:r w:rsidRPr="00A400A8">
        <w:rPr>
          <w:rFonts w:ascii="Arial" w:hAnsi="Arial" w:cs="Arial"/>
          <w:sz w:val="22"/>
          <w:szCs w:val="22"/>
          <w:lang w:val="cs-CZ"/>
        </w:rPr>
        <w:t>I</w:t>
      </w:r>
      <w:r w:rsidR="00263A0D">
        <w:rPr>
          <w:rFonts w:ascii="Arial" w:hAnsi="Arial" w:cs="Arial"/>
          <w:sz w:val="22"/>
          <w:szCs w:val="22"/>
          <w:lang w:val="cs-CZ"/>
        </w:rPr>
        <w:t>.</w:t>
      </w:r>
      <w:r w:rsidRPr="00A400A8">
        <w:rPr>
          <w:rFonts w:ascii="Arial" w:hAnsi="Arial" w:cs="Arial"/>
          <w:sz w:val="22"/>
          <w:szCs w:val="22"/>
          <w:lang w:val="cs-CZ"/>
        </w:rPr>
        <w:t xml:space="preserve"> odst. </w:t>
      </w:r>
      <w:r w:rsidR="0001701B">
        <w:rPr>
          <w:rFonts w:ascii="Arial" w:hAnsi="Arial" w:cs="Arial"/>
          <w:sz w:val="22"/>
          <w:szCs w:val="22"/>
          <w:lang w:val="cs-CZ"/>
        </w:rPr>
        <w:t>2</w:t>
      </w:r>
      <w:r w:rsidR="0001701B" w:rsidRPr="00A400A8">
        <w:rPr>
          <w:rFonts w:ascii="Arial" w:hAnsi="Arial" w:cs="Arial"/>
          <w:sz w:val="22"/>
          <w:szCs w:val="22"/>
          <w:lang w:val="cs-CZ"/>
        </w:rPr>
        <w:t xml:space="preserve"> </w:t>
      </w:r>
      <w:r w:rsidRPr="00A400A8">
        <w:rPr>
          <w:rFonts w:ascii="Arial" w:hAnsi="Arial" w:cs="Arial"/>
          <w:sz w:val="22"/>
          <w:szCs w:val="22"/>
          <w:lang w:val="cs-CZ"/>
        </w:rPr>
        <w:t>písm. b) smlouvy</w:t>
      </w:r>
      <w:r w:rsidR="001149C3" w:rsidRPr="00A400A8">
        <w:rPr>
          <w:rFonts w:ascii="Arial" w:hAnsi="Arial" w:cs="Arial"/>
          <w:sz w:val="22"/>
          <w:szCs w:val="22"/>
          <w:lang w:val="cs-CZ"/>
        </w:rPr>
        <w:t>:</w:t>
      </w:r>
      <w:r w:rsidRPr="00A400A8">
        <w:rPr>
          <w:rFonts w:ascii="Arial" w:hAnsi="Arial" w:cs="Arial"/>
          <w:sz w:val="22"/>
          <w:szCs w:val="22"/>
          <w:lang w:val="cs-CZ"/>
        </w:rPr>
        <w:t xml:space="preserve"> </w:t>
      </w:r>
    </w:p>
    <w:p w14:paraId="47610E50" w14:textId="77777777" w:rsidR="008157FB" w:rsidRPr="00A400A8" w:rsidRDefault="008157FB" w:rsidP="008157FB">
      <w:pPr>
        <w:pStyle w:val="Zkladntextodsazen"/>
        <w:spacing w:after="0"/>
        <w:ind w:left="703"/>
        <w:rPr>
          <w:rFonts w:ascii="Arial" w:hAnsi="Arial" w:cs="Arial"/>
          <w:sz w:val="22"/>
          <w:szCs w:val="22"/>
          <w:lang w:val="cs-CZ"/>
        </w:rPr>
      </w:pPr>
    </w:p>
    <w:tbl>
      <w:tblPr>
        <w:tblW w:w="7682" w:type="dxa"/>
        <w:jc w:val="center"/>
        <w:tblCellMar>
          <w:left w:w="70" w:type="dxa"/>
          <w:right w:w="70" w:type="dxa"/>
        </w:tblCellMar>
        <w:tblLook w:val="04A0" w:firstRow="1" w:lastRow="0" w:firstColumn="1" w:lastColumn="0" w:noHBand="0" w:noVBand="1"/>
      </w:tblPr>
      <w:tblGrid>
        <w:gridCol w:w="2562"/>
        <w:gridCol w:w="1280"/>
        <w:gridCol w:w="1280"/>
        <w:gridCol w:w="1280"/>
        <w:gridCol w:w="1280"/>
      </w:tblGrid>
      <w:tr w:rsidR="007D66FD" w:rsidRPr="005E55EA" w14:paraId="540D0C4C" w14:textId="77777777" w:rsidTr="00DD6208">
        <w:trPr>
          <w:trHeight w:hRule="exact" w:val="827"/>
          <w:jc w:val="center"/>
        </w:trPr>
        <w:tc>
          <w:tcPr>
            <w:tcW w:w="2562"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716EEFF9" w14:textId="77777777" w:rsidR="007D66FD" w:rsidRPr="005E55EA" w:rsidRDefault="007D66FD">
            <w:pPr>
              <w:jc w:val="center"/>
              <w:rPr>
                <w:rFonts w:ascii="Arial" w:hAnsi="Arial" w:cs="Arial"/>
                <w:color w:val="000000"/>
                <w:sz w:val="20"/>
                <w:szCs w:val="20"/>
              </w:rPr>
            </w:pPr>
            <w:bookmarkStart w:id="13" w:name="_Hlk103086027"/>
            <w:r w:rsidRPr="005E55EA">
              <w:rPr>
                <w:rFonts w:ascii="Arial" w:hAnsi="Arial" w:cs="Arial"/>
                <w:color w:val="000000"/>
                <w:sz w:val="20"/>
                <w:szCs w:val="20"/>
              </w:rPr>
              <w:t>Období</w:t>
            </w:r>
          </w:p>
        </w:tc>
        <w:tc>
          <w:tcPr>
            <w:tcW w:w="2560" w:type="dxa"/>
            <w:gridSpan w:val="2"/>
            <w:tcBorders>
              <w:top w:val="single" w:sz="8" w:space="0" w:color="auto"/>
              <w:left w:val="nil"/>
              <w:bottom w:val="single" w:sz="4" w:space="0" w:color="auto"/>
              <w:right w:val="single" w:sz="8" w:space="0" w:color="000000"/>
            </w:tcBorders>
            <w:shd w:val="clear" w:color="000000" w:fill="D9D9D9"/>
            <w:vAlign w:val="center"/>
            <w:hideMark/>
          </w:tcPr>
          <w:p w14:paraId="47F9064A" w14:textId="77777777" w:rsidR="007D66FD" w:rsidRPr="005E55EA" w:rsidRDefault="007D66FD">
            <w:pPr>
              <w:jc w:val="center"/>
              <w:rPr>
                <w:rFonts w:ascii="Arial" w:hAnsi="Arial" w:cs="Arial"/>
                <w:color w:val="000000"/>
                <w:sz w:val="20"/>
                <w:szCs w:val="20"/>
              </w:rPr>
            </w:pPr>
            <w:r w:rsidRPr="005E55EA">
              <w:rPr>
                <w:rFonts w:ascii="Arial" w:hAnsi="Arial" w:cs="Arial"/>
                <w:color w:val="000000"/>
                <w:sz w:val="20"/>
                <w:szCs w:val="20"/>
              </w:rPr>
              <w:t xml:space="preserve">cena za </w:t>
            </w:r>
            <w:r w:rsidR="00776F76" w:rsidRPr="005E55EA">
              <w:rPr>
                <w:rFonts w:ascii="Arial" w:hAnsi="Arial" w:cs="Arial"/>
                <w:color w:val="000000"/>
                <w:sz w:val="20"/>
                <w:szCs w:val="20"/>
              </w:rPr>
              <w:t xml:space="preserve">1 </w:t>
            </w:r>
            <w:r w:rsidRPr="005E55EA">
              <w:rPr>
                <w:rFonts w:ascii="Arial" w:hAnsi="Arial" w:cs="Arial"/>
                <w:color w:val="000000"/>
                <w:sz w:val="20"/>
                <w:szCs w:val="20"/>
              </w:rPr>
              <w:t>ks pro minimální množství v Kč</w:t>
            </w:r>
          </w:p>
        </w:tc>
        <w:tc>
          <w:tcPr>
            <w:tcW w:w="2560" w:type="dxa"/>
            <w:gridSpan w:val="2"/>
            <w:tcBorders>
              <w:top w:val="single" w:sz="8" w:space="0" w:color="auto"/>
              <w:left w:val="nil"/>
              <w:bottom w:val="single" w:sz="4" w:space="0" w:color="auto"/>
              <w:right w:val="single" w:sz="8" w:space="0" w:color="000000"/>
            </w:tcBorders>
            <w:shd w:val="clear" w:color="000000" w:fill="D9D9D9"/>
            <w:vAlign w:val="center"/>
            <w:hideMark/>
          </w:tcPr>
          <w:p w14:paraId="37730ED6" w14:textId="4EBCAAB5" w:rsidR="007D66FD" w:rsidRPr="005E55EA" w:rsidRDefault="007D66FD">
            <w:pPr>
              <w:jc w:val="center"/>
              <w:rPr>
                <w:rFonts w:ascii="Arial" w:hAnsi="Arial" w:cs="Arial"/>
                <w:color w:val="000000"/>
                <w:sz w:val="20"/>
                <w:szCs w:val="20"/>
              </w:rPr>
            </w:pPr>
            <w:r w:rsidRPr="005E55EA">
              <w:rPr>
                <w:rFonts w:ascii="Arial" w:hAnsi="Arial" w:cs="Arial"/>
                <w:color w:val="000000"/>
                <w:sz w:val="20"/>
                <w:szCs w:val="20"/>
              </w:rPr>
              <w:t>cena za</w:t>
            </w:r>
            <w:r w:rsidR="00776F76" w:rsidRPr="005E55EA">
              <w:rPr>
                <w:rFonts w:ascii="Arial" w:hAnsi="Arial" w:cs="Arial"/>
                <w:color w:val="000000"/>
                <w:sz w:val="20"/>
                <w:szCs w:val="20"/>
              </w:rPr>
              <w:t xml:space="preserve"> 1</w:t>
            </w:r>
            <w:r w:rsidRPr="005E55EA">
              <w:rPr>
                <w:rFonts w:ascii="Arial" w:hAnsi="Arial" w:cs="Arial"/>
                <w:color w:val="000000"/>
                <w:sz w:val="20"/>
                <w:szCs w:val="20"/>
              </w:rPr>
              <w:t xml:space="preserve"> ks pro </w:t>
            </w:r>
            <w:proofErr w:type="spellStart"/>
            <w:r w:rsidRPr="005E55EA">
              <w:rPr>
                <w:rFonts w:ascii="Arial" w:hAnsi="Arial" w:cs="Arial"/>
                <w:color w:val="000000"/>
                <w:sz w:val="20"/>
                <w:szCs w:val="20"/>
              </w:rPr>
              <w:t>nadminimální</w:t>
            </w:r>
            <w:proofErr w:type="spellEnd"/>
            <w:r w:rsidRPr="005E55EA">
              <w:rPr>
                <w:rFonts w:ascii="Arial" w:hAnsi="Arial" w:cs="Arial"/>
                <w:color w:val="000000"/>
                <w:sz w:val="20"/>
                <w:szCs w:val="20"/>
              </w:rPr>
              <w:t xml:space="preserve"> množství v</w:t>
            </w:r>
            <w:r w:rsidR="0095481A">
              <w:rPr>
                <w:rFonts w:ascii="Arial" w:hAnsi="Arial" w:cs="Arial"/>
                <w:color w:val="000000"/>
                <w:sz w:val="20"/>
                <w:szCs w:val="20"/>
              </w:rPr>
              <w:t> </w:t>
            </w:r>
            <w:r w:rsidRPr="005E55EA">
              <w:rPr>
                <w:rFonts w:ascii="Arial" w:hAnsi="Arial" w:cs="Arial"/>
                <w:color w:val="000000"/>
                <w:sz w:val="20"/>
                <w:szCs w:val="20"/>
              </w:rPr>
              <w:t>Kč</w:t>
            </w:r>
          </w:p>
        </w:tc>
      </w:tr>
      <w:tr w:rsidR="007D66FD" w:rsidRPr="005E55EA" w14:paraId="416195E2" w14:textId="77777777" w:rsidTr="00DD6208">
        <w:trPr>
          <w:trHeight w:val="375"/>
          <w:jc w:val="center"/>
        </w:trPr>
        <w:tc>
          <w:tcPr>
            <w:tcW w:w="2562" w:type="dxa"/>
            <w:vMerge/>
            <w:tcBorders>
              <w:top w:val="single" w:sz="8" w:space="0" w:color="auto"/>
              <w:left w:val="single" w:sz="8" w:space="0" w:color="auto"/>
              <w:bottom w:val="single" w:sz="4" w:space="0" w:color="000000"/>
              <w:right w:val="single" w:sz="8" w:space="0" w:color="auto"/>
            </w:tcBorders>
            <w:vAlign w:val="center"/>
            <w:hideMark/>
          </w:tcPr>
          <w:p w14:paraId="139D904F" w14:textId="77777777" w:rsidR="007D66FD" w:rsidRPr="005E55EA" w:rsidRDefault="007D66FD">
            <w:pPr>
              <w:rPr>
                <w:rFonts w:ascii="Arial" w:hAnsi="Arial" w:cs="Arial"/>
                <w:color w:val="000000"/>
                <w:sz w:val="20"/>
                <w:szCs w:val="20"/>
              </w:rPr>
            </w:pPr>
          </w:p>
        </w:tc>
        <w:tc>
          <w:tcPr>
            <w:tcW w:w="1280" w:type="dxa"/>
            <w:tcBorders>
              <w:top w:val="nil"/>
              <w:left w:val="nil"/>
              <w:bottom w:val="single" w:sz="4" w:space="0" w:color="auto"/>
              <w:right w:val="single" w:sz="4" w:space="0" w:color="auto"/>
            </w:tcBorders>
            <w:shd w:val="clear" w:color="000000" w:fill="D9D9D9"/>
            <w:vAlign w:val="center"/>
            <w:hideMark/>
          </w:tcPr>
          <w:p w14:paraId="1EB5F23B" w14:textId="77777777" w:rsidR="007D66FD" w:rsidRPr="005E55EA" w:rsidRDefault="007D66FD">
            <w:pPr>
              <w:jc w:val="center"/>
              <w:rPr>
                <w:rFonts w:ascii="Arial" w:hAnsi="Arial" w:cs="Arial"/>
                <w:color w:val="000000"/>
                <w:sz w:val="20"/>
                <w:szCs w:val="20"/>
              </w:rPr>
            </w:pPr>
            <w:r w:rsidRPr="005E55EA">
              <w:rPr>
                <w:rFonts w:ascii="Arial" w:hAnsi="Arial" w:cs="Arial"/>
                <w:color w:val="000000"/>
                <w:sz w:val="20"/>
                <w:szCs w:val="20"/>
              </w:rPr>
              <w:t>bez DPH</w:t>
            </w:r>
          </w:p>
        </w:tc>
        <w:tc>
          <w:tcPr>
            <w:tcW w:w="1280" w:type="dxa"/>
            <w:tcBorders>
              <w:top w:val="nil"/>
              <w:left w:val="nil"/>
              <w:bottom w:val="single" w:sz="4" w:space="0" w:color="auto"/>
              <w:right w:val="single" w:sz="8" w:space="0" w:color="auto"/>
            </w:tcBorders>
            <w:shd w:val="clear" w:color="000000" w:fill="D9D9D9"/>
            <w:vAlign w:val="center"/>
            <w:hideMark/>
          </w:tcPr>
          <w:p w14:paraId="451A7882" w14:textId="77777777" w:rsidR="007D66FD" w:rsidRPr="005E55EA" w:rsidRDefault="007D66FD">
            <w:pPr>
              <w:jc w:val="center"/>
              <w:rPr>
                <w:rFonts w:ascii="Arial" w:hAnsi="Arial" w:cs="Arial"/>
                <w:color w:val="000000"/>
                <w:sz w:val="20"/>
                <w:szCs w:val="20"/>
              </w:rPr>
            </w:pPr>
            <w:r w:rsidRPr="005E55EA">
              <w:rPr>
                <w:rFonts w:ascii="Arial" w:hAnsi="Arial" w:cs="Arial"/>
                <w:color w:val="000000"/>
                <w:sz w:val="20"/>
                <w:szCs w:val="20"/>
              </w:rPr>
              <w:t>s DPH</w:t>
            </w:r>
          </w:p>
        </w:tc>
        <w:tc>
          <w:tcPr>
            <w:tcW w:w="1280" w:type="dxa"/>
            <w:tcBorders>
              <w:top w:val="nil"/>
              <w:left w:val="nil"/>
              <w:bottom w:val="single" w:sz="4" w:space="0" w:color="auto"/>
              <w:right w:val="single" w:sz="4" w:space="0" w:color="auto"/>
            </w:tcBorders>
            <w:shd w:val="clear" w:color="000000" w:fill="D9D9D9"/>
            <w:vAlign w:val="center"/>
            <w:hideMark/>
          </w:tcPr>
          <w:p w14:paraId="238DDA1C" w14:textId="77777777" w:rsidR="007D66FD" w:rsidRPr="005E55EA" w:rsidRDefault="007D66FD">
            <w:pPr>
              <w:jc w:val="center"/>
              <w:rPr>
                <w:rFonts w:ascii="Arial" w:hAnsi="Arial" w:cs="Arial"/>
                <w:color w:val="000000"/>
                <w:sz w:val="20"/>
                <w:szCs w:val="20"/>
              </w:rPr>
            </w:pPr>
            <w:r w:rsidRPr="005E55EA">
              <w:rPr>
                <w:rFonts w:ascii="Arial" w:hAnsi="Arial" w:cs="Arial"/>
                <w:color w:val="000000"/>
                <w:sz w:val="20"/>
                <w:szCs w:val="20"/>
              </w:rPr>
              <w:t>bez DPH</w:t>
            </w:r>
          </w:p>
        </w:tc>
        <w:tc>
          <w:tcPr>
            <w:tcW w:w="1280" w:type="dxa"/>
            <w:tcBorders>
              <w:top w:val="nil"/>
              <w:left w:val="nil"/>
              <w:bottom w:val="single" w:sz="4" w:space="0" w:color="auto"/>
              <w:right w:val="single" w:sz="8" w:space="0" w:color="auto"/>
            </w:tcBorders>
            <w:shd w:val="clear" w:color="000000" w:fill="D9D9D9"/>
            <w:vAlign w:val="center"/>
            <w:hideMark/>
          </w:tcPr>
          <w:p w14:paraId="13F53792" w14:textId="77777777" w:rsidR="007D66FD" w:rsidRPr="005E55EA" w:rsidRDefault="007D66FD">
            <w:pPr>
              <w:jc w:val="center"/>
              <w:rPr>
                <w:rFonts w:ascii="Arial" w:hAnsi="Arial" w:cs="Arial"/>
                <w:color w:val="000000"/>
                <w:sz w:val="20"/>
                <w:szCs w:val="20"/>
              </w:rPr>
            </w:pPr>
            <w:r w:rsidRPr="005E55EA">
              <w:rPr>
                <w:rFonts w:ascii="Arial" w:hAnsi="Arial" w:cs="Arial"/>
                <w:color w:val="000000"/>
                <w:sz w:val="20"/>
                <w:szCs w:val="20"/>
              </w:rPr>
              <w:t>s DPH</w:t>
            </w:r>
          </w:p>
        </w:tc>
      </w:tr>
      <w:tr w:rsidR="0001701B" w:rsidRPr="005E55EA" w14:paraId="5EB38327" w14:textId="77777777" w:rsidTr="00DD6208">
        <w:trPr>
          <w:trHeight w:hRule="exact" w:val="375"/>
          <w:jc w:val="center"/>
        </w:trPr>
        <w:tc>
          <w:tcPr>
            <w:tcW w:w="2562" w:type="dxa"/>
            <w:tcBorders>
              <w:top w:val="nil"/>
              <w:left w:val="single" w:sz="8" w:space="0" w:color="auto"/>
              <w:bottom w:val="single" w:sz="8" w:space="0" w:color="auto"/>
              <w:right w:val="single" w:sz="8" w:space="0" w:color="auto"/>
            </w:tcBorders>
            <w:shd w:val="clear" w:color="auto" w:fill="auto"/>
            <w:vAlign w:val="center"/>
          </w:tcPr>
          <w:p w14:paraId="57BFE1A2" w14:textId="595DE31A" w:rsidR="0001701B" w:rsidRPr="00DD6208" w:rsidRDefault="0001701B" w:rsidP="00DD6208">
            <w:pPr>
              <w:pStyle w:val="Tnormal"/>
              <w:spacing w:before="0" w:after="0"/>
              <w:rPr>
                <w:sz w:val="20"/>
              </w:rPr>
            </w:pPr>
            <w:r w:rsidRPr="00DD6208">
              <w:rPr>
                <w:sz w:val="20"/>
              </w:rPr>
              <w:t>1. 1. 2024 – 31. 12. 2025</w:t>
            </w:r>
          </w:p>
        </w:tc>
        <w:tc>
          <w:tcPr>
            <w:tcW w:w="1280" w:type="dxa"/>
            <w:tcBorders>
              <w:top w:val="nil"/>
              <w:left w:val="nil"/>
              <w:bottom w:val="single" w:sz="8" w:space="0" w:color="auto"/>
              <w:right w:val="single" w:sz="4" w:space="0" w:color="auto"/>
            </w:tcBorders>
            <w:shd w:val="clear" w:color="auto" w:fill="auto"/>
            <w:noWrap/>
            <w:vAlign w:val="center"/>
          </w:tcPr>
          <w:p w14:paraId="773FD838" w14:textId="6CC5E806" w:rsidR="0001701B" w:rsidRPr="005E55EA" w:rsidRDefault="0001701B" w:rsidP="0001701B">
            <w:pPr>
              <w:jc w:val="center"/>
              <w:rPr>
                <w:rFonts w:ascii="Arial" w:hAnsi="Arial" w:cs="Arial"/>
                <w:color w:val="000000"/>
                <w:sz w:val="20"/>
                <w:szCs w:val="20"/>
              </w:rPr>
            </w:pPr>
          </w:p>
        </w:tc>
        <w:tc>
          <w:tcPr>
            <w:tcW w:w="1280" w:type="dxa"/>
            <w:tcBorders>
              <w:top w:val="nil"/>
              <w:left w:val="nil"/>
              <w:bottom w:val="single" w:sz="8" w:space="0" w:color="auto"/>
              <w:right w:val="single" w:sz="8" w:space="0" w:color="auto"/>
            </w:tcBorders>
            <w:shd w:val="clear" w:color="auto" w:fill="auto"/>
            <w:noWrap/>
            <w:vAlign w:val="center"/>
          </w:tcPr>
          <w:p w14:paraId="6756CA69" w14:textId="3DBBE827" w:rsidR="0001701B" w:rsidRPr="005E55EA" w:rsidRDefault="0001701B" w:rsidP="0001701B">
            <w:pPr>
              <w:jc w:val="center"/>
              <w:rPr>
                <w:rFonts w:ascii="Arial" w:hAnsi="Arial" w:cs="Arial"/>
                <w:color w:val="000000"/>
                <w:sz w:val="20"/>
                <w:szCs w:val="20"/>
              </w:rPr>
            </w:pPr>
          </w:p>
        </w:tc>
        <w:tc>
          <w:tcPr>
            <w:tcW w:w="1280" w:type="dxa"/>
            <w:tcBorders>
              <w:top w:val="nil"/>
              <w:left w:val="nil"/>
              <w:bottom w:val="single" w:sz="8" w:space="0" w:color="auto"/>
              <w:right w:val="single" w:sz="4" w:space="0" w:color="auto"/>
            </w:tcBorders>
            <w:shd w:val="clear" w:color="auto" w:fill="auto"/>
            <w:noWrap/>
            <w:vAlign w:val="center"/>
          </w:tcPr>
          <w:p w14:paraId="07A017E8" w14:textId="2B7189B0" w:rsidR="0001701B" w:rsidRPr="005E55EA" w:rsidRDefault="0001701B" w:rsidP="0001701B">
            <w:pPr>
              <w:jc w:val="center"/>
              <w:rPr>
                <w:rFonts w:ascii="Arial" w:hAnsi="Arial" w:cs="Arial"/>
                <w:color w:val="000000"/>
                <w:sz w:val="20"/>
                <w:szCs w:val="20"/>
              </w:rPr>
            </w:pPr>
          </w:p>
        </w:tc>
        <w:tc>
          <w:tcPr>
            <w:tcW w:w="1280" w:type="dxa"/>
            <w:tcBorders>
              <w:top w:val="nil"/>
              <w:left w:val="nil"/>
              <w:bottom w:val="single" w:sz="8" w:space="0" w:color="auto"/>
              <w:right w:val="single" w:sz="8" w:space="0" w:color="auto"/>
            </w:tcBorders>
            <w:shd w:val="clear" w:color="auto" w:fill="auto"/>
            <w:noWrap/>
            <w:vAlign w:val="center"/>
          </w:tcPr>
          <w:p w14:paraId="23C1D921" w14:textId="0244FB83" w:rsidR="0001701B" w:rsidRPr="005E55EA" w:rsidRDefault="0001701B" w:rsidP="0001701B">
            <w:pPr>
              <w:jc w:val="center"/>
              <w:rPr>
                <w:rFonts w:ascii="Arial" w:hAnsi="Arial" w:cs="Arial"/>
                <w:color w:val="000000"/>
                <w:sz w:val="20"/>
                <w:szCs w:val="20"/>
              </w:rPr>
            </w:pPr>
          </w:p>
        </w:tc>
      </w:tr>
      <w:bookmarkEnd w:id="13"/>
    </w:tbl>
    <w:p w14:paraId="27BB69E7" w14:textId="77777777" w:rsidR="007D66FD" w:rsidRDefault="007D66FD" w:rsidP="008157FB">
      <w:pPr>
        <w:pStyle w:val="Zkladntextodsazen"/>
        <w:spacing w:after="0"/>
        <w:ind w:left="703"/>
        <w:rPr>
          <w:rFonts w:ascii="Arial" w:hAnsi="Arial" w:cs="Arial"/>
          <w:sz w:val="22"/>
          <w:szCs w:val="22"/>
          <w:lang w:val="cs-CZ"/>
        </w:rPr>
      </w:pPr>
    </w:p>
    <w:p w14:paraId="5BDA8A9F" w14:textId="496470F5" w:rsidR="001374F3" w:rsidRPr="00384CB5" w:rsidRDefault="001374F3" w:rsidP="00384CB5">
      <w:pPr>
        <w:pStyle w:val="Zkladntextodsazen"/>
        <w:spacing w:after="0"/>
        <w:ind w:left="426"/>
        <w:rPr>
          <w:rFonts w:ascii="Arial" w:hAnsi="Arial" w:cs="Arial"/>
          <w:b/>
          <w:bCs/>
          <w:sz w:val="22"/>
          <w:szCs w:val="22"/>
          <w:lang w:val="cs-CZ"/>
        </w:rPr>
      </w:pPr>
      <w:r w:rsidRPr="00384CB5">
        <w:rPr>
          <w:rFonts w:ascii="Arial" w:hAnsi="Arial" w:cs="Arial"/>
          <w:b/>
          <w:bCs/>
          <w:sz w:val="22"/>
          <w:szCs w:val="22"/>
          <w:lang w:val="cs-CZ"/>
        </w:rPr>
        <w:t xml:space="preserve">Celková cena </w:t>
      </w:r>
      <w:r w:rsidR="00E935DA" w:rsidRPr="00384CB5">
        <w:rPr>
          <w:rFonts w:ascii="Arial" w:hAnsi="Arial" w:cs="Arial"/>
          <w:b/>
          <w:bCs/>
          <w:sz w:val="22"/>
          <w:szCs w:val="22"/>
          <w:lang w:val="cs-CZ"/>
        </w:rPr>
        <w:t xml:space="preserve">diplomatických a služebních </w:t>
      </w:r>
      <w:r w:rsidR="00302D43">
        <w:rPr>
          <w:rFonts w:ascii="Arial" w:hAnsi="Arial" w:cs="Arial"/>
          <w:b/>
          <w:bCs/>
          <w:sz w:val="22"/>
          <w:szCs w:val="22"/>
          <w:lang w:val="cs-CZ"/>
        </w:rPr>
        <w:t xml:space="preserve">cestovních </w:t>
      </w:r>
      <w:r w:rsidR="00694DC3">
        <w:rPr>
          <w:rFonts w:ascii="Arial" w:hAnsi="Arial" w:cs="Arial"/>
          <w:b/>
          <w:bCs/>
          <w:sz w:val="22"/>
          <w:szCs w:val="22"/>
          <w:lang w:val="cs-CZ"/>
        </w:rPr>
        <w:t>e-</w:t>
      </w:r>
      <w:r w:rsidR="00302D43">
        <w:rPr>
          <w:rFonts w:ascii="Arial" w:hAnsi="Arial" w:cs="Arial"/>
          <w:b/>
          <w:bCs/>
          <w:sz w:val="22"/>
          <w:szCs w:val="22"/>
          <w:lang w:val="cs-CZ"/>
        </w:rPr>
        <w:t>dokladů</w:t>
      </w:r>
      <w:r w:rsidR="003D5F55" w:rsidRPr="00384CB5">
        <w:rPr>
          <w:rFonts w:ascii="Arial" w:hAnsi="Arial" w:cs="Arial"/>
          <w:b/>
          <w:bCs/>
          <w:sz w:val="22"/>
          <w:szCs w:val="22"/>
          <w:lang w:val="cs-CZ"/>
        </w:rPr>
        <w:t xml:space="preserve"> pro maximální množství</w:t>
      </w:r>
      <w:r w:rsidRPr="00384CB5">
        <w:rPr>
          <w:rFonts w:ascii="Arial" w:hAnsi="Arial" w:cs="Arial"/>
          <w:b/>
          <w:bCs/>
          <w:sz w:val="22"/>
          <w:szCs w:val="22"/>
          <w:lang w:val="cs-CZ"/>
        </w:rPr>
        <w:t xml:space="preserve"> v letech 2024 </w:t>
      </w:r>
      <w:r w:rsidR="00E53C6C">
        <w:rPr>
          <w:rFonts w:ascii="Arial" w:hAnsi="Arial" w:cs="Arial"/>
          <w:b/>
          <w:bCs/>
          <w:sz w:val="22"/>
          <w:szCs w:val="22"/>
          <w:lang w:val="cs-CZ"/>
        </w:rPr>
        <w:t xml:space="preserve">- </w:t>
      </w:r>
      <w:r w:rsidRPr="00384CB5">
        <w:rPr>
          <w:rFonts w:ascii="Arial" w:hAnsi="Arial" w:cs="Arial"/>
          <w:b/>
          <w:bCs/>
          <w:sz w:val="22"/>
          <w:szCs w:val="22"/>
          <w:lang w:val="cs-CZ"/>
        </w:rPr>
        <w:t>2025</w:t>
      </w:r>
    </w:p>
    <w:p w14:paraId="6A04EF71" w14:textId="77777777" w:rsidR="003D5F55" w:rsidRDefault="003D5F55" w:rsidP="003D5F55">
      <w:pPr>
        <w:pStyle w:val="Zkladntextodsazen"/>
        <w:spacing w:after="0"/>
        <w:ind w:left="0"/>
        <w:rPr>
          <w:rFonts w:ascii="Arial" w:hAnsi="Arial" w:cs="Arial"/>
          <w:sz w:val="22"/>
          <w:szCs w:val="22"/>
          <w:lang w:val="cs-CZ"/>
        </w:rPr>
      </w:pPr>
    </w:p>
    <w:tbl>
      <w:tblPr>
        <w:tblW w:w="6521" w:type="dxa"/>
        <w:jc w:val="center"/>
        <w:tblCellMar>
          <w:left w:w="70" w:type="dxa"/>
          <w:right w:w="70" w:type="dxa"/>
        </w:tblCellMar>
        <w:tblLook w:val="04A0" w:firstRow="1" w:lastRow="0" w:firstColumn="1" w:lastColumn="0" w:noHBand="0" w:noVBand="1"/>
      </w:tblPr>
      <w:tblGrid>
        <w:gridCol w:w="2551"/>
        <w:gridCol w:w="1986"/>
        <w:gridCol w:w="1984"/>
      </w:tblGrid>
      <w:tr w:rsidR="009C1A0B" w:rsidRPr="005E55EA" w14:paraId="4F0E4D3F" w14:textId="77777777" w:rsidTr="00DD6208">
        <w:trPr>
          <w:trHeight w:hRule="exact" w:val="446"/>
          <w:jc w:val="center"/>
        </w:trPr>
        <w:tc>
          <w:tcPr>
            <w:tcW w:w="2551"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19AC0A53" w14:textId="77777777" w:rsidR="009C1A0B" w:rsidRPr="005E55EA" w:rsidRDefault="009C1A0B" w:rsidP="005F2F36">
            <w:pPr>
              <w:jc w:val="center"/>
              <w:rPr>
                <w:rFonts w:ascii="Arial" w:hAnsi="Arial" w:cs="Arial"/>
                <w:color w:val="000000"/>
                <w:sz w:val="20"/>
                <w:szCs w:val="20"/>
              </w:rPr>
            </w:pPr>
            <w:r w:rsidRPr="005E55EA">
              <w:rPr>
                <w:rFonts w:ascii="Arial" w:hAnsi="Arial" w:cs="Arial"/>
                <w:color w:val="000000"/>
                <w:sz w:val="20"/>
                <w:szCs w:val="20"/>
              </w:rPr>
              <w:t>Období</w:t>
            </w:r>
          </w:p>
        </w:tc>
        <w:tc>
          <w:tcPr>
            <w:tcW w:w="3970" w:type="dxa"/>
            <w:gridSpan w:val="2"/>
            <w:tcBorders>
              <w:top w:val="single" w:sz="8" w:space="0" w:color="auto"/>
              <w:left w:val="nil"/>
              <w:bottom w:val="single" w:sz="4" w:space="0" w:color="auto"/>
              <w:right w:val="single" w:sz="8" w:space="0" w:color="000000"/>
            </w:tcBorders>
            <w:shd w:val="clear" w:color="000000" w:fill="D9D9D9"/>
            <w:vAlign w:val="center"/>
          </w:tcPr>
          <w:p w14:paraId="586CBA45" w14:textId="473F3AF8" w:rsidR="009C1A0B" w:rsidRPr="005E55EA" w:rsidRDefault="009C1A0B" w:rsidP="005F2F36">
            <w:pPr>
              <w:jc w:val="center"/>
              <w:rPr>
                <w:rFonts w:ascii="Arial" w:hAnsi="Arial" w:cs="Arial"/>
                <w:color w:val="000000"/>
                <w:sz w:val="20"/>
                <w:szCs w:val="20"/>
              </w:rPr>
            </w:pPr>
            <w:r>
              <w:rPr>
                <w:rFonts w:ascii="Arial" w:hAnsi="Arial" w:cs="Arial"/>
                <w:color w:val="000000"/>
                <w:sz w:val="20"/>
                <w:szCs w:val="20"/>
              </w:rPr>
              <w:t>Celková cena v Kč</w:t>
            </w:r>
          </w:p>
        </w:tc>
      </w:tr>
      <w:tr w:rsidR="009C1A0B" w:rsidRPr="005E55EA" w14:paraId="5DF30317" w14:textId="77777777" w:rsidTr="00DD6208">
        <w:trPr>
          <w:trHeight w:val="375"/>
          <w:jc w:val="center"/>
        </w:trPr>
        <w:tc>
          <w:tcPr>
            <w:tcW w:w="2551" w:type="dxa"/>
            <w:vMerge/>
            <w:tcBorders>
              <w:top w:val="single" w:sz="8" w:space="0" w:color="auto"/>
              <w:left w:val="single" w:sz="8" w:space="0" w:color="auto"/>
              <w:bottom w:val="single" w:sz="4" w:space="0" w:color="000000"/>
              <w:right w:val="single" w:sz="8" w:space="0" w:color="auto"/>
            </w:tcBorders>
            <w:vAlign w:val="center"/>
            <w:hideMark/>
          </w:tcPr>
          <w:p w14:paraId="72B651CF" w14:textId="77777777" w:rsidR="009C1A0B" w:rsidRPr="005E55EA" w:rsidRDefault="009C1A0B" w:rsidP="005F2F36">
            <w:pPr>
              <w:rPr>
                <w:rFonts w:ascii="Arial" w:hAnsi="Arial" w:cs="Arial"/>
                <w:color w:val="000000"/>
                <w:sz w:val="20"/>
                <w:szCs w:val="20"/>
              </w:rPr>
            </w:pPr>
          </w:p>
        </w:tc>
        <w:tc>
          <w:tcPr>
            <w:tcW w:w="1986" w:type="dxa"/>
            <w:tcBorders>
              <w:top w:val="nil"/>
              <w:left w:val="nil"/>
              <w:bottom w:val="single" w:sz="4" w:space="0" w:color="auto"/>
              <w:right w:val="single" w:sz="4" w:space="0" w:color="auto"/>
            </w:tcBorders>
            <w:shd w:val="clear" w:color="000000" w:fill="D9D9D9"/>
            <w:vAlign w:val="center"/>
            <w:hideMark/>
          </w:tcPr>
          <w:p w14:paraId="576D6FEE" w14:textId="77777777" w:rsidR="009C1A0B" w:rsidRPr="005E55EA" w:rsidRDefault="009C1A0B" w:rsidP="005F2F36">
            <w:pPr>
              <w:jc w:val="center"/>
              <w:rPr>
                <w:rFonts w:ascii="Arial" w:hAnsi="Arial" w:cs="Arial"/>
                <w:color w:val="000000"/>
                <w:sz w:val="20"/>
                <w:szCs w:val="20"/>
              </w:rPr>
            </w:pPr>
            <w:r w:rsidRPr="005E55EA">
              <w:rPr>
                <w:rFonts w:ascii="Arial" w:hAnsi="Arial" w:cs="Arial"/>
                <w:color w:val="000000"/>
                <w:sz w:val="20"/>
                <w:szCs w:val="20"/>
              </w:rPr>
              <w:t>bez DPH</w:t>
            </w:r>
          </w:p>
        </w:tc>
        <w:tc>
          <w:tcPr>
            <w:tcW w:w="1984" w:type="dxa"/>
            <w:tcBorders>
              <w:top w:val="nil"/>
              <w:left w:val="nil"/>
              <w:bottom w:val="single" w:sz="4" w:space="0" w:color="auto"/>
              <w:right w:val="single" w:sz="8" w:space="0" w:color="auto"/>
            </w:tcBorders>
            <w:shd w:val="clear" w:color="000000" w:fill="D9D9D9"/>
            <w:vAlign w:val="center"/>
            <w:hideMark/>
          </w:tcPr>
          <w:p w14:paraId="1C6BCF83" w14:textId="77777777" w:rsidR="009C1A0B" w:rsidRPr="005E55EA" w:rsidRDefault="009C1A0B" w:rsidP="005F2F36">
            <w:pPr>
              <w:jc w:val="center"/>
              <w:rPr>
                <w:rFonts w:ascii="Arial" w:hAnsi="Arial" w:cs="Arial"/>
                <w:color w:val="000000"/>
                <w:sz w:val="20"/>
                <w:szCs w:val="20"/>
              </w:rPr>
            </w:pPr>
            <w:r w:rsidRPr="005E55EA">
              <w:rPr>
                <w:rFonts w:ascii="Arial" w:hAnsi="Arial" w:cs="Arial"/>
                <w:color w:val="000000"/>
                <w:sz w:val="20"/>
                <w:szCs w:val="20"/>
              </w:rPr>
              <w:t>s DPH</w:t>
            </w:r>
          </w:p>
        </w:tc>
      </w:tr>
      <w:tr w:rsidR="009C1A0B" w:rsidRPr="005E55EA" w14:paraId="5F74DBFC" w14:textId="77777777" w:rsidTr="00DD6208">
        <w:trPr>
          <w:trHeight w:hRule="exact" w:val="375"/>
          <w:jc w:val="center"/>
        </w:trPr>
        <w:tc>
          <w:tcPr>
            <w:tcW w:w="2551" w:type="dxa"/>
            <w:tcBorders>
              <w:top w:val="nil"/>
              <w:left w:val="single" w:sz="8" w:space="0" w:color="auto"/>
              <w:bottom w:val="single" w:sz="8" w:space="0" w:color="auto"/>
              <w:right w:val="single" w:sz="8" w:space="0" w:color="auto"/>
            </w:tcBorders>
            <w:shd w:val="clear" w:color="auto" w:fill="auto"/>
            <w:vAlign w:val="center"/>
          </w:tcPr>
          <w:p w14:paraId="4ECA710E" w14:textId="7AC3605D" w:rsidR="009C1A0B" w:rsidRPr="00DD401B" w:rsidRDefault="009C1A0B" w:rsidP="00E53C6C">
            <w:pPr>
              <w:rPr>
                <w:rFonts w:ascii="Arial" w:hAnsi="Arial" w:cs="Arial"/>
                <w:color w:val="000000"/>
                <w:sz w:val="20"/>
                <w:szCs w:val="20"/>
              </w:rPr>
            </w:pPr>
            <w:r w:rsidRPr="00DD6208">
              <w:rPr>
                <w:rFonts w:ascii="Arial" w:hAnsi="Arial" w:cs="Arial"/>
                <w:sz w:val="20"/>
                <w:szCs w:val="20"/>
              </w:rPr>
              <w:t>1. 1. 2024 – 31. 12. 2025</w:t>
            </w:r>
          </w:p>
        </w:tc>
        <w:tc>
          <w:tcPr>
            <w:tcW w:w="1986" w:type="dxa"/>
            <w:tcBorders>
              <w:top w:val="nil"/>
              <w:left w:val="nil"/>
              <w:bottom w:val="single" w:sz="8" w:space="0" w:color="auto"/>
              <w:right w:val="single" w:sz="4" w:space="0" w:color="auto"/>
            </w:tcBorders>
            <w:shd w:val="clear" w:color="auto" w:fill="auto"/>
            <w:noWrap/>
            <w:vAlign w:val="center"/>
          </w:tcPr>
          <w:p w14:paraId="47600EE9" w14:textId="04E26ACA" w:rsidR="009C1A0B" w:rsidRPr="005E55EA" w:rsidRDefault="009C1A0B" w:rsidP="0001701B">
            <w:pPr>
              <w:jc w:val="center"/>
              <w:rPr>
                <w:rFonts w:ascii="Arial" w:hAnsi="Arial" w:cs="Arial"/>
                <w:color w:val="000000"/>
                <w:sz w:val="20"/>
                <w:szCs w:val="20"/>
              </w:rPr>
            </w:pPr>
          </w:p>
        </w:tc>
        <w:tc>
          <w:tcPr>
            <w:tcW w:w="1984" w:type="dxa"/>
            <w:tcBorders>
              <w:top w:val="nil"/>
              <w:left w:val="nil"/>
              <w:bottom w:val="single" w:sz="8" w:space="0" w:color="auto"/>
              <w:right w:val="single" w:sz="8" w:space="0" w:color="auto"/>
            </w:tcBorders>
            <w:shd w:val="clear" w:color="auto" w:fill="auto"/>
            <w:noWrap/>
            <w:vAlign w:val="center"/>
          </w:tcPr>
          <w:p w14:paraId="4B28DEE7" w14:textId="6B9D1959" w:rsidR="009C1A0B" w:rsidRPr="005E55EA" w:rsidRDefault="009C1A0B" w:rsidP="0001701B">
            <w:pPr>
              <w:jc w:val="center"/>
              <w:rPr>
                <w:rFonts w:ascii="Arial" w:hAnsi="Arial" w:cs="Arial"/>
                <w:color w:val="000000"/>
                <w:sz w:val="20"/>
                <w:szCs w:val="20"/>
              </w:rPr>
            </w:pPr>
          </w:p>
        </w:tc>
      </w:tr>
    </w:tbl>
    <w:p w14:paraId="212834B5" w14:textId="77777777" w:rsidR="003D5F55" w:rsidRDefault="003D5F55" w:rsidP="008157FB">
      <w:pPr>
        <w:pStyle w:val="Zkladntextodsazen"/>
        <w:spacing w:after="0"/>
        <w:ind w:left="703"/>
        <w:rPr>
          <w:rFonts w:ascii="Arial" w:hAnsi="Arial" w:cs="Arial"/>
          <w:sz w:val="22"/>
          <w:szCs w:val="22"/>
          <w:lang w:val="cs-CZ"/>
        </w:rPr>
      </w:pPr>
    </w:p>
    <w:p w14:paraId="1E7AB549" w14:textId="77777777" w:rsidR="001374F3" w:rsidRPr="00A400A8" w:rsidRDefault="001374F3" w:rsidP="008157FB">
      <w:pPr>
        <w:pStyle w:val="Zkladntextodsazen"/>
        <w:spacing w:after="0"/>
        <w:ind w:left="703"/>
        <w:rPr>
          <w:rFonts w:ascii="Arial" w:hAnsi="Arial" w:cs="Arial"/>
          <w:sz w:val="22"/>
          <w:szCs w:val="22"/>
          <w:lang w:val="cs-CZ"/>
        </w:rPr>
      </w:pPr>
    </w:p>
    <w:p w14:paraId="64896777" w14:textId="6F59EB1A" w:rsidR="00FE7CA0" w:rsidRPr="005E55EA" w:rsidRDefault="00FE7CA0" w:rsidP="006B0FE4">
      <w:pPr>
        <w:numPr>
          <w:ilvl w:val="6"/>
          <w:numId w:val="50"/>
        </w:numPr>
        <w:spacing w:before="120" w:after="120"/>
        <w:ind w:left="426" w:hanging="284"/>
        <w:jc w:val="both"/>
        <w:rPr>
          <w:rFonts w:ascii="Arial" w:hAnsi="Arial" w:cs="Arial"/>
          <w:sz w:val="22"/>
          <w:szCs w:val="22"/>
        </w:rPr>
      </w:pPr>
      <w:r w:rsidRPr="005E55EA">
        <w:rPr>
          <w:rFonts w:ascii="Arial" w:hAnsi="Arial" w:cs="Arial"/>
          <w:sz w:val="22"/>
          <w:szCs w:val="22"/>
        </w:rPr>
        <w:t xml:space="preserve">Jednotková cena se stanoví za </w:t>
      </w:r>
      <w:r w:rsidR="00263A0D">
        <w:rPr>
          <w:rFonts w:ascii="Arial" w:hAnsi="Arial" w:cs="Arial"/>
          <w:sz w:val="22"/>
          <w:szCs w:val="22"/>
        </w:rPr>
        <w:t>1 (</w:t>
      </w:r>
      <w:r w:rsidRPr="005E55EA">
        <w:rPr>
          <w:rFonts w:ascii="Arial" w:hAnsi="Arial" w:cs="Arial"/>
          <w:sz w:val="22"/>
          <w:szCs w:val="22"/>
        </w:rPr>
        <w:t>jeden</w:t>
      </w:r>
      <w:r w:rsidR="00263A0D">
        <w:rPr>
          <w:rFonts w:ascii="Arial" w:hAnsi="Arial" w:cs="Arial"/>
          <w:sz w:val="22"/>
          <w:szCs w:val="22"/>
        </w:rPr>
        <w:t>)</w:t>
      </w:r>
      <w:r w:rsidRPr="005E55EA">
        <w:rPr>
          <w:rFonts w:ascii="Arial" w:hAnsi="Arial" w:cs="Arial"/>
          <w:sz w:val="22"/>
          <w:szCs w:val="22"/>
        </w:rPr>
        <w:t xml:space="preserve"> kus každého druhu cestovního </w:t>
      </w:r>
      <w:r w:rsidR="00694DC3">
        <w:rPr>
          <w:rFonts w:ascii="Arial" w:hAnsi="Arial" w:cs="Arial"/>
          <w:sz w:val="22"/>
          <w:szCs w:val="22"/>
        </w:rPr>
        <w:t>e-</w:t>
      </w:r>
      <w:r w:rsidRPr="005E55EA">
        <w:rPr>
          <w:rFonts w:ascii="Arial" w:hAnsi="Arial" w:cs="Arial"/>
          <w:sz w:val="22"/>
          <w:szCs w:val="22"/>
        </w:rPr>
        <w:t>dokladu. Takto stanovená cena platí i pro specimeny těchto dokladů.</w:t>
      </w:r>
      <w:r w:rsidR="00247435">
        <w:rPr>
          <w:rFonts w:ascii="Arial" w:hAnsi="Arial" w:cs="Arial"/>
          <w:sz w:val="22"/>
          <w:szCs w:val="22"/>
        </w:rPr>
        <w:t xml:space="preserve"> Ustanovení čl.</w:t>
      </w:r>
      <w:r w:rsidR="00D72E5C">
        <w:rPr>
          <w:rFonts w:ascii="Arial" w:hAnsi="Arial" w:cs="Arial"/>
          <w:sz w:val="22"/>
          <w:szCs w:val="22"/>
        </w:rPr>
        <w:t> </w:t>
      </w:r>
      <w:r w:rsidR="00247435">
        <w:rPr>
          <w:rFonts w:ascii="Arial" w:hAnsi="Arial" w:cs="Arial"/>
          <w:sz w:val="22"/>
          <w:szCs w:val="22"/>
        </w:rPr>
        <w:t>III</w:t>
      </w:r>
      <w:r w:rsidR="00D72E5C">
        <w:rPr>
          <w:rFonts w:ascii="Arial" w:hAnsi="Arial" w:cs="Arial"/>
          <w:sz w:val="22"/>
          <w:szCs w:val="22"/>
        </w:rPr>
        <w:t> </w:t>
      </w:r>
      <w:r w:rsidR="00247435">
        <w:rPr>
          <w:rFonts w:ascii="Arial" w:hAnsi="Arial" w:cs="Arial"/>
          <w:sz w:val="22"/>
          <w:szCs w:val="22"/>
        </w:rPr>
        <w:t>odst.</w:t>
      </w:r>
      <w:r w:rsidR="00D72E5C">
        <w:rPr>
          <w:rFonts w:ascii="Arial" w:hAnsi="Arial" w:cs="Arial"/>
          <w:sz w:val="22"/>
          <w:szCs w:val="22"/>
        </w:rPr>
        <w:t> </w:t>
      </w:r>
      <w:r w:rsidR="00247435">
        <w:rPr>
          <w:rFonts w:ascii="Arial" w:hAnsi="Arial" w:cs="Arial"/>
          <w:sz w:val="22"/>
          <w:szCs w:val="22"/>
        </w:rPr>
        <w:t>4</w:t>
      </w:r>
      <w:r w:rsidR="00D72E5C">
        <w:rPr>
          <w:rFonts w:ascii="Arial" w:hAnsi="Arial" w:cs="Arial"/>
          <w:sz w:val="22"/>
          <w:szCs w:val="22"/>
        </w:rPr>
        <w:t> </w:t>
      </w:r>
      <w:r w:rsidR="00247435">
        <w:rPr>
          <w:rFonts w:ascii="Arial" w:hAnsi="Arial" w:cs="Arial"/>
          <w:sz w:val="22"/>
          <w:szCs w:val="22"/>
        </w:rPr>
        <w:t xml:space="preserve">písm. b) tím není dotčeno. </w:t>
      </w:r>
    </w:p>
    <w:p w14:paraId="4199C27B" w14:textId="41C0CD56" w:rsidR="008157FB" w:rsidRPr="005E55EA" w:rsidRDefault="003B620E" w:rsidP="006B0FE4">
      <w:pPr>
        <w:numPr>
          <w:ilvl w:val="6"/>
          <w:numId w:val="50"/>
        </w:numPr>
        <w:spacing w:before="120" w:after="120"/>
        <w:ind w:left="426" w:hanging="284"/>
        <w:jc w:val="both"/>
        <w:rPr>
          <w:rFonts w:ascii="Arial" w:hAnsi="Arial" w:cs="Arial"/>
          <w:sz w:val="22"/>
          <w:szCs w:val="22"/>
        </w:rPr>
      </w:pPr>
      <w:r w:rsidRPr="005E55EA">
        <w:rPr>
          <w:rFonts w:ascii="Arial" w:hAnsi="Arial" w:cs="Arial"/>
          <w:sz w:val="22"/>
          <w:szCs w:val="22"/>
        </w:rPr>
        <w:t xml:space="preserve">Způsob úhrady finančních nákladů při nesplnění odběru minimálního množství </w:t>
      </w:r>
      <w:r w:rsidRPr="005E55EA">
        <w:rPr>
          <w:rFonts w:ascii="Arial" w:hAnsi="Arial" w:cs="Arial"/>
          <w:sz w:val="22"/>
          <w:szCs w:val="22"/>
        </w:rPr>
        <w:br/>
        <w:t>cestovní</w:t>
      </w:r>
      <w:r w:rsidR="00247435">
        <w:rPr>
          <w:rFonts w:ascii="Arial" w:hAnsi="Arial" w:cs="Arial"/>
          <w:sz w:val="22"/>
          <w:szCs w:val="22"/>
        </w:rPr>
        <w:t>ch</w:t>
      </w:r>
      <w:r w:rsidRPr="005E55EA">
        <w:rPr>
          <w:rFonts w:ascii="Arial" w:hAnsi="Arial" w:cs="Arial"/>
          <w:sz w:val="22"/>
          <w:szCs w:val="22"/>
        </w:rPr>
        <w:t xml:space="preserve"> </w:t>
      </w:r>
      <w:r w:rsidR="00694DC3">
        <w:rPr>
          <w:rFonts w:ascii="Arial" w:hAnsi="Arial" w:cs="Arial"/>
          <w:sz w:val="22"/>
          <w:szCs w:val="22"/>
        </w:rPr>
        <w:t>e-</w:t>
      </w:r>
      <w:r w:rsidRPr="005E55EA">
        <w:rPr>
          <w:rFonts w:ascii="Arial" w:hAnsi="Arial" w:cs="Arial"/>
          <w:sz w:val="22"/>
          <w:szCs w:val="22"/>
        </w:rPr>
        <w:t>doklad</w:t>
      </w:r>
      <w:r w:rsidR="00247435">
        <w:rPr>
          <w:rFonts w:ascii="Arial" w:hAnsi="Arial" w:cs="Arial"/>
          <w:sz w:val="22"/>
          <w:szCs w:val="22"/>
        </w:rPr>
        <w:t>ů</w:t>
      </w:r>
      <w:r w:rsidRPr="005E55EA">
        <w:rPr>
          <w:rFonts w:ascii="Arial" w:hAnsi="Arial" w:cs="Arial"/>
          <w:sz w:val="22"/>
          <w:szCs w:val="22"/>
        </w:rPr>
        <w:t xml:space="preserve"> v příslušném kalendářním roce</w:t>
      </w:r>
      <w:r w:rsidR="008157FB" w:rsidRPr="005E55EA">
        <w:rPr>
          <w:rFonts w:ascii="Arial" w:hAnsi="Arial" w:cs="Arial"/>
          <w:sz w:val="22"/>
          <w:szCs w:val="22"/>
        </w:rPr>
        <w:t>:</w:t>
      </w:r>
    </w:p>
    <w:p w14:paraId="5E3E1F0F" w14:textId="5B637A72" w:rsidR="003B620E" w:rsidRPr="005E55EA" w:rsidRDefault="003B620E" w:rsidP="006B0FE4">
      <w:pPr>
        <w:numPr>
          <w:ilvl w:val="1"/>
          <w:numId w:val="42"/>
        </w:numPr>
        <w:ind w:left="709"/>
        <w:jc w:val="both"/>
        <w:rPr>
          <w:rFonts w:ascii="Arial" w:hAnsi="Arial" w:cs="Arial"/>
          <w:sz w:val="22"/>
          <w:szCs w:val="22"/>
        </w:rPr>
      </w:pPr>
      <w:r w:rsidRPr="005E55EA">
        <w:rPr>
          <w:rFonts w:ascii="Arial" w:hAnsi="Arial" w:cs="Arial"/>
          <w:sz w:val="22"/>
          <w:szCs w:val="22"/>
        </w:rPr>
        <w:t xml:space="preserve">pokud objednatel neodebere minimální množství jednotlivého druhu cestovního </w:t>
      </w:r>
      <w:r w:rsidR="00694DC3">
        <w:rPr>
          <w:rFonts w:ascii="Arial" w:hAnsi="Arial" w:cs="Arial"/>
          <w:sz w:val="22"/>
          <w:szCs w:val="22"/>
        </w:rPr>
        <w:t>e</w:t>
      </w:r>
      <w:r w:rsidR="00985821">
        <w:rPr>
          <w:rFonts w:ascii="Arial" w:hAnsi="Arial" w:cs="Arial"/>
          <w:sz w:val="22"/>
          <w:szCs w:val="22"/>
        </w:rPr>
        <w:noBreakHyphen/>
      </w:r>
      <w:r w:rsidRPr="005E55EA">
        <w:rPr>
          <w:rFonts w:ascii="Arial" w:hAnsi="Arial" w:cs="Arial"/>
          <w:sz w:val="22"/>
          <w:szCs w:val="22"/>
        </w:rPr>
        <w:t>dokladu v příslušném kalendářním roce, bude provedeno dodatečné doúčtování podle písm. c) tohoto odstavce</w:t>
      </w:r>
      <w:r w:rsidR="0021485C">
        <w:rPr>
          <w:rFonts w:ascii="Arial" w:hAnsi="Arial" w:cs="Arial"/>
          <w:sz w:val="22"/>
          <w:szCs w:val="22"/>
        </w:rPr>
        <w:t>;</w:t>
      </w:r>
    </w:p>
    <w:p w14:paraId="103A58FF" w14:textId="0E86A90D" w:rsidR="003B620E" w:rsidRPr="005E55EA" w:rsidRDefault="003B620E" w:rsidP="006B0FE4">
      <w:pPr>
        <w:numPr>
          <w:ilvl w:val="1"/>
          <w:numId w:val="42"/>
        </w:numPr>
        <w:ind w:left="709"/>
        <w:jc w:val="both"/>
        <w:rPr>
          <w:rFonts w:ascii="Arial" w:hAnsi="Arial" w:cs="Arial"/>
          <w:sz w:val="22"/>
          <w:szCs w:val="22"/>
        </w:rPr>
      </w:pPr>
      <w:r w:rsidRPr="005E55EA">
        <w:rPr>
          <w:rFonts w:ascii="Arial" w:hAnsi="Arial" w:cs="Arial"/>
          <w:sz w:val="22"/>
          <w:szCs w:val="22"/>
        </w:rPr>
        <w:t xml:space="preserve">doúčtování bude provedeno po uzavření celkových dodávek jednotlivého druhu </w:t>
      </w:r>
      <w:r w:rsidRPr="005E55EA">
        <w:rPr>
          <w:rFonts w:ascii="Arial" w:hAnsi="Arial" w:cs="Arial"/>
          <w:sz w:val="22"/>
          <w:szCs w:val="22"/>
        </w:rPr>
        <w:br/>
        <w:t xml:space="preserve">cestovního </w:t>
      </w:r>
      <w:r w:rsidR="00694DC3">
        <w:rPr>
          <w:rFonts w:ascii="Arial" w:hAnsi="Arial" w:cs="Arial"/>
          <w:sz w:val="22"/>
          <w:szCs w:val="22"/>
        </w:rPr>
        <w:t>e-</w:t>
      </w:r>
      <w:r w:rsidRPr="005E55EA">
        <w:rPr>
          <w:rFonts w:ascii="Arial" w:hAnsi="Arial" w:cs="Arial"/>
          <w:sz w:val="22"/>
          <w:szCs w:val="22"/>
        </w:rPr>
        <w:t>dokladu za příslušný kalendářní rok</w:t>
      </w:r>
      <w:r w:rsidR="0021485C">
        <w:rPr>
          <w:rFonts w:ascii="Arial" w:hAnsi="Arial" w:cs="Arial"/>
          <w:sz w:val="22"/>
          <w:szCs w:val="22"/>
        </w:rPr>
        <w:t>;</w:t>
      </w:r>
    </w:p>
    <w:p w14:paraId="2974DA3F" w14:textId="41E35BE9" w:rsidR="00215BC2" w:rsidRPr="00C6179A" w:rsidRDefault="003B620E" w:rsidP="006B0FE4">
      <w:pPr>
        <w:numPr>
          <w:ilvl w:val="1"/>
          <w:numId w:val="42"/>
        </w:numPr>
        <w:ind w:left="709"/>
        <w:jc w:val="both"/>
        <w:rPr>
          <w:rFonts w:ascii="Arial" w:hAnsi="Arial" w:cs="Arial"/>
          <w:sz w:val="22"/>
          <w:szCs w:val="22"/>
        </w:rPr>
      </w:pPr>
      <w:r w:rsidRPr="005E55EA">
        <w:rPr>
          <w:rFonts w:ascii="Arial" w:hAnsi="Arial" w:cs="Arial"/>
          <w:sz w:val="22"/>
          <w:szCs w:val="22"/>
        </w:rPr>
        <w:t xml:space="preserve">částky k doúčtování budou v takové výši, aby celkové tržby za jednotlivý druh </w:t>
      </w:r>
      <w:r w:rsidRPr="005E55EA">
        <w:rPr>
          <w:rFonts w:ascii="Arial" w:hAnsi="Arial" w:cs="Arial"/>
          <w:sz w:val="22"/>
          <w:szCs w:val="22"/>
        </w:rPr>
        <w:br/>
        <w:t xml:space="preserve">cestovního </w:t>
      </w:r>
      <w:r w:rsidR="00694DC3">
        <w:rPr>
          <w:rFonts w:ascii="Arial" w:hAnsi="Arial" w:cs="Arial"/>
          <w:sz w:val="22"/>
          <w:szCs w:val="22"/>
        </w:rPr>
        <w:t>e-</w:t>
      </w:r>
      <w:r w:rsidRPr="005E55EA">
        <w:rPr>
          <w:rFonts w:ascii="Arial" w:hAnsi="Arial" w:cs="Arial"/>
          <w:sz w:val="22"/>
          <w:szCs w:val="22"/>
        </w:rPr>
        <w:t xml:space="preserve">dokladu dosáhly v daném kalendářním roce částky za minimální </w:t>
      </w:r>
      <w:r w:rsidR="00263A0D">
        <w:rPr>
          <w:rFonts w:ascii="Arial" w:hAnsi="Arial" w:cs="Arial"/>
          <w:sz w:val="22"/>
          <w:szCs w:val="22"/>
        </w:rPr>
        <w:t xml:space="preserve">dohodnuté </w:t>
      </w:r>
      <w:r w:rsidRPr="005E55EA">
        <w:rPr>
          <w:rFonts w:ascii="Arial" w:hAnsi="Arial" w:cs="Arial"/>
          <w:sz w:val="22"/>
          <w:szCs w:val="22"/>
        </w:rPr>
        <w:t>množství těchto dokladů, pokud se smluvní strany písemně nedohodnou jinak</w:t>
      </w:r>
      <w:r w:rsidR="0021485C">
        <w:rPr>
          <w:rFonts w:ascii="Arial" w:hAnsi="Arial" w:cs="Arial"/>
          <w:sz w:val="22"/>
          <w:szCs w:val="22"/>
        </w:rPr>
        <w:t>;</w:t>
      </w:r>
      <w:r w:rsidRPr="005E55EA">
        <w:rPr>
          <w:rFonts w:ascii="Arial" w:hAnsi="Arial" w:cs="Arial"/>
          <w:sz w:val="22"/>
          <w:szCs w:val="22"/>
        </w:rPr>
        <w:t xml:space="preserve"> </w:t>
      </w:r>
    </w:p>
    <w:p w14:paraId="3BEDF90F" w14:textId="192EDAD3" w:rsidR="00A94127" w:rsidRDefault="003B620E" w:rsidP="006B0FE4">
      <w:pPr>
        <w:numPr>
          <w:ilvl w:val="1"/>
          <w:numId w:val="42"/>
        </w:numPr>
        <w:ind w:left="709"/>
        <w:jc w:val="both"/>
        <w:rPr>
          <w:rFonts w:ascii="Arial" w:hAnsi="Arial" w:cs="Arial"/>
          <w:sz w:val="22"/>
          <w:szCs w:val="22"/>
        </w:rPr>
      </w:pPr>
      <w:r w:rsidRPr="005E55EA">
        <w:rPr>
          <w:rFonts w:ascii="Arial" w:hAnsi="Arial" w:cs="Arial"/>
          <w:sz w:val="22"/>
          <w:szCs w:val="22"/>
        </w:rPr>
        <w:t>faktury za doúčtování podle písmene c) budou splatné nejpozději do 20.</w:t>
      </w:r>
      <w:r w:rsidR="009B712A">
        <w:rPr>
          <w:rFonts w:ascii="Arial" w:hAnsi="Arial" w:cs="Arial"/>
          <w:sz w:val="22"/>
          <w:szCs w:val="22"/>
        </w:rPr>
        <w:t> </w:t>
      </w:r>
      <w:r w:rsidRPr="005E55EA">
        <w:rPr>
          <w:rFonts w:ascii="Arial" w:hAnsi="Arial" w:cs="Arial"/>
          <w:sz w:val="22"/>
          <w:szCs w:val="22"/>
        </w:rPr>
        <w:t xml:space="preserve">12. běžného kalendářního roku, </w:t>
      </w:r>
      <w:r w:rsidR="00263A0D">
        <w:rPr>
          <w:rFonts w:ascii="Arial" w:hAnsi="Arial" w:cs="Arial"/>
          <w:sz w:val="22"/>
          <w:szCs w:val="22"/>
        </w:rPr>
        <w:t xml:space="preserve">pokud je poskytovatel doručí objednateli nejpozději do </w:t>
      </w:r>
      <w:r w:rsidR="000C5C25">
        <w:rPr>
          <w:rFonts w:ascii="Arial" w:hAnsi="Arial" w:cs="Arial"/>
          <w:sz w:val="22"/>
          <w:szCs w:val="22"/>
        </w:rPr>
        <w:t>15</w:t>
      </w:r>
      <w:r w:rsidR="00263A0D">
        <w:rPr>
          <w:rFonts w:ascii="Arial" w:hAnsi="Arial" w:cs="Arial"/>
          <w:sz w:val="22"/>
          <w:szCs w:val="22"/>
        </w:rPr>
        <w:t>.</w:t>
      </w:r>
      <w:r w:rsidR="009B712A">
        <w:rPr>
          <w:rFonts w:ascii="Arial" w:hAnsi="Arial" w:cs="Arial"/>
          <w:sz w:val="22"/>
          <w:szCs w:val="22"/>
        </w:rPr>
        <w:t> </w:t>
      </w:r>
      <w:r w:rsidR="00263A0D">
        <w:rPr>
          <w:rFonts w:ascii="Arial" w:hAnsi="Arial" w:cs="Arial"/>
          <w:sz w:val="22"/>
          <w:szCs w:val="22"/>
        </w:rPr>
        <w:t xml:space="preserve">12. daného kalendářního roku, </w:t>
      </w:r>
      <w:r w:rsidRPr="005E55EA">
        <w:rPr>
          <w:rFonts w:ascii="Arial" w:hAnsi="Arial" w:cs="Arial"/>
          <w:sz w:val="22"/>
          <w:szCs w:val="22"/>
        </w:rPr>
        <w:t>a to samostatně pro jednotlivé typy dokladů</w:t>
      </w:r>
      <w:r w:rsidR="008157FB" w:rsidRPr="005E55EA">
        <w:rPr>
          <w:rFonts w:ascii="Arial" w:hAnsi="Arial" w:cs="Arial"/>
          <w:sz w:val="22"/>
          <w:szCs w:val="22"/>
        </w:rPr>
        <w:t>.</w:t>
      </w:r>
    </w:p>
    <w:p w14:paraId="55B668E1" w14:textId="29945F20" w:rsidR="00957658" w:rsidRPr="000643BF" w:rsidRDefault="00957658" w:rsidP="006B0FE4">
      <w:pPr>
        <w:numPr>
          <w:ilvl w:val="6"/>
          <w:numId w:val="50"/>
        </w:numPr>
        <w:spacing w:before="120" w:after="120"/>
        <w:ind w:left="426" w:hanging="284"/>
        <w:jc w:val="both"/>
        <w:rPr>
          <w:rFonts w:ascii="Arial" w:hAnsi="Arial" w:cs="Arial"/>
          <w:sz w:val="22"/>
          <w:szCs w:val="22"/>
        </w:rPr>
      </w:pPr>
      <w:r w:rsidRPr="0051578B">
        <w:rPr>
          <w:rFonts w:ascii="Arial" w:hAnsi="Arial" w:cs="Arial"/>
          <w:sz w:val="22"/>
          <w:szCs w:val="22"/>
        </w:rPr>
        <w:t xml:space="preserve">Cena předmětu smlouvy podle čl. II. odst. </w:t>
      </w:r>
      <w:r w:rsidR="00A94127">
        <w:rPr>
          <w:rFonts w:ascii="Arial" w:hAnsi="Arial" w:cs="Arial"/>
          <w:sz w:val="22"/>
          <w:szCs w:val="22"/>
        </w:rPr>
        <w:t>2</w:t>
      </w:r>
      <w:r w:rsidRPr="0051578B">
        <w:rPr>
          <w:rFonts w:ascii="Arial" w:hAnsi="Arial" w:cs="Arial"/>
          <w:sz w:val="22"/>
          <w:szCs w:val="22"/>
        </w:rPr>
        <w:t xml:space="preserve"> je cenou smluvní, stanovenou pro danou technickou specifikaci a stanovené množství cestovních </w:t>
      </w:r>
      <w:r w:rsidR="00694DC3">
        <w:rPr>
          <w:rFonts w:ascii="Arial" w:hAnsi="Arial" w:cs="Arial"/>
          <w:sz w:val="22"/>
          <w:szCs w:val="22"/>
        </w:rPr>
        <w:t>e-</w:t>
      </w:r>
      <w:r w:rsidRPr="0051578B">
        <w:rPr>
          <w:rFonts w:ascii="Arial" w:hAnsi="Arial" w:cs="Arial"/>
          <w:sz w:val="22"/>
          <w:szCs w:val="22"/>
        </w:rPr>
        <w:t xml:space="preserve">dokladů a jejich specimenů, a je cenou nejvýše přípustnou; </w:t>
      </w:r>
      <w:r w:rsidRPr="005B6B02">
        <w:rPr>
          <w:rFonts w:ascii="Arial" w:hAnsi="Arial" w:cs="Arial"/>
          <w:sz w:val="22"/>
          <w:szCs w:val="22"/>
        </w:rPr>
        <w:t xml:space="preserve">tato cena je cenou maximální a cenou pevnou, kterou lze upravit formou dodatku ke smlouvě </w:t>
      </w:r>
      <w:r w:rsidRPr="000643BF">
        <w:rPr>
          <w:rFonts w:ascii="Arial" w:hAnsi="Arial" w:cs="Arial"/>
          <w:sz w:val="22"/>
          <w:szCs w:val="22"/>
        </w:rPr>
        <w:t>pouze v případě, že:</w:t>
      </w:r>
    </w:p>
    <w:p w14:paraId="51E254A2" w14:textId="51E4FC26" w:rsidR="00957658" w:rsidRPr="000643BF" w:rsidRDefault="00957658" w:rsidP="006B0FE4">
      <w:pPr>
        <w:pStyle w:val="Zkladntextodsazen"/>
        <w:numPr>
          <w:ilvl w:val="0"/>
          <w:numId w:val="25"/>
        </w:numPr>
        <w:tabs>
          <w:tab w:val="clear" w:pos="720"/>
        </w:tabs>
        <w:spacing w:before="100" w:beforeAutospacing="1" w:after="100" w:afterAutospacing="1"/>
        <w:ind w:left="709" w:hanging="357"/>
        <w:jc w:val="both"/>
        <w:rPr>
          <w:rFonts w:ascii="Arial" w:hAnsi="Arial" w:cs="Arial"/>
          <w:sz w:val="22"/>
          <w:szCs w:val="22"/>
          <w:lang w:val="cs-CZ"/>
        </w:rPr>
      </w:pPr>
      <w:r w:rsidRPr="000643BF">
        <w:rPr>
          <w:rFonts w:ascii="Arial" w:hAnsi="Arial" w:cs="Arial"/>
          <w:sz w:val="22"/>
          <w:szCs w:val="22"/>
          <w:lang w:val="cs-CZ"/>
        </w:rPr>
        <w:t xml:space="preserve">dojde ke změně cen materiálu </w:t>
      </w:r>
      <w:r w:rsidR="00247435">
        <w:rPr>
          <w:rFonts w:ascii="Arial" w:hAnsi="Arial" w:cs="Arial"/>
          <w:sz w:val="22"/>
          <w:szCs w:val="22"/>
          <w:lang w:val="cs-CZ"/>
        </w:rPr>
        <w:t xml:space="preserve">nezbytného k plnění předmětu smlouvy </w:t>
      </w:r>
      <w:r w:rsidRPr="000643BF">
        <w:rPr>
          <w:rFonts w:ascii="Arial" w:hAnsi="Arial" w:cs="Arial"/>
          <w:sz w:val="22"/>
          <w:szCs w:val="22"/>
          <w:lang w:val="cs-CZ"/>
        </w:rPr>
        <w:t>dodaného jednotlivými dodavateli poskytovatele nebo cen energií u poskytovatele v rozdílu větším než 15 %;</w:t>
      </w:r>
    </w:p>
    <w:p w14:paraId="72D59CF8" w14:textId="331C17F4" w:rsidR="00957658" w:rsidRPr="000643BF" w:rsidRDefault="00957658" w:rsidP="006B0FE4">
      <w:pPr>
        <w:pStyle w:val="Zkladntextodsazen"/>
        <w:numPr>
          <w:ilvl w:val="0"/>
          <w:numId w:val="25"/>
        </w:numPr>
        <w:tabs>
          <w:tab w:val="clear" w:pos="720"/>
        </w:tabs>
        <w:spacing w:before="100" w:beforeAutospacing="1" w:after="100" w:afterAutospacing="1"/>
        <w:ind w:left="709" w:hanging="357"/>
        <w:jc w:val="both"/>
        <w:rPr>
          <w:rFonts w:ascii="Arial" w:hAnsi="Arial" w:cs="Arial"/>
          <w:sz w:val="22"/>
          <w:szCs w:val="22"/>
          <w:lang w:val="cs-CZ"/>
        </w:rPr>
      </w:pPr>
      <w:r w:rsidRPr="000643BF">
        <w:rPr>
          <w:rFonts w:ascii="Arial" w:hAnsi="Arial" w:cs="Arial"/>
          <w:sz w:val="22"/>
          <w:szCs w:val="22"/>
          <w:lang w:val="cs-CZ"/>
        </w:rPr>
        <w:t xml:space="preserve">se v průběhu plnění </w:t>
      </w:r>
      <w:r w:rsidR="00694DC3" w:rsidRPr="000643BF">
        <w:rPr>
          <w:rFonts w:ascii="Arial" w:hAnsi="Arial" w:cs="Arial"/>
          <w:sz w:val="22"/>
          <w:szCs w:val="22"/>
          <w:lang w:val="cs-CZ"/>
        </w:rPr>
        <w:t xml:space="preserve">změní </w:t>
      </w:r>
      <w:r w:rsidRPr="000643BF">
        <w:rPr>
          <w:rFonts w:ascii="Arial" w:hAnsi="Arial" w:cs="Arial"/>
          <w:sz w:val="22"/>
          <w:szCs w:val="22"/>
          <w:lang w:val="cs-CZ"/>
        </w:rPr>
        <w:t xml:space="preserve">technická specifikace cestovního </w:t>
      </w:r>
      <w:r w:rsidR="00694DC3">
        <w:rPr>
          <w:rFonts w:ascii="Arial" w:hAnsi="Arial" w:cs="Arial"/>
          <w:sz w:val="22"/>
          <w:szCs w:val="22"/>
          <w:lang w:val="cs-CZ"/>
        </w:rPr>
        <w:t>e-</w:t>
      </w:r>
      <w:r w:rsidRPr="000643BF">
        <w:rPr>
          <w:rFonts w:ascii="Arial" w:hAnsi="Arial" w:cs="Arial"/>
          <w:sz w:val="22"/>
          <w:szCs w:val="22"/>
          <w:lang w:val="cs-CZ"/>
        </w:rPr>
        <w:t>dokladu, která bude vyžadovat použití jiných materiálů a s nimi spojenou změnu objemu technické práce. Tím je míněn zejména požadavek objednatele na zásadní změnu nosiče dat s biometrickými prvky, popř. na zásadní změnu designu či technologie tisku oproti technické specifikaci stanovené touto smlouvou</w:t>
      </w:r>
      <w:r w:rsidR="00247435">
        <w:rPr>
          <w:rFonts w:ascii="Arial" w:hAnsi="Arial" w:cs="Arial"/>
          <w:sz w:val="22"/>
          <w:szCs w:val="22"/>
          <w:lang w:val="cs-CZ"/>
        </w:rPr>
        <w:t>.</w:t>
      </w:r>
    </w:p>
    <w:p w14:paraId="30E3EE2F" w14:textId="26A0827B" w:rsidR="00957658" w:rsidRPr="005E55EA" w:rsidRDefault="00957658" w:rsidP="006B0FE4">
      <w:pPr>
        <w:numPr>
          <w:ilvl w:val="6"/>
          <w:numId w:val="50"/>
        </w:numPr>
        <w:spacing w:before="120" w:after="120"/>
        <w:ind w:left="426" w:hanging="284"/>
        <w:jc w:val="both"/>
        <w:rPr>
          <w:rFonts w:ascii="Arial" w:hAnsi="Arial" w:cs="Arial"/>
          <w:sz w:val="22"/>
          <w:szCs w:val="22"/>
        </w:rPr>
      </w:pPr>
      <w:r w:rsidRPr="000643BF">
        <w:rPr>
          <w:rFonts w:ascii="Arial" w:hAnsi="Arial" w:cs="Arial"/>
          <w:sz w:val="22"/>
          <w:szCs w:val="22"/>
        </w:rPr>
        <w:t xml:space="preserve">Způsob sjednání ceny jednotlivých druhů cestovních </w:t>
      </w:r>
      <w:r w:rsidR="00694DC3">
        <w:rPr>
          <w:rFonts w:ascii="Arial" w:hAnsi="Arial" w:cs="Arial"/>
          <w:sz w:val="22"/>
          <w:szCs w:val="22"/>
        </w:rPr>
        <w:t>e-</w:t>
      </w:r>
      <w:r w:rsidRPr="000643BF">
        <w:rPr>
          <w:rFonts w:ascii="Arial" w:hAnsi="Arial" w:cs="Arial"/>
          <w:sz w:val="22"/>
          <w:szCs w:val="22"/>
        </w:rPr>
        <w:t xml:space="preserve">dokladů v případech uvedených v odst. </w:t>
      </w:r>
      <w:r w:rsidR="00023FF7">
        <w:rPr>
          <w:rFonts w:ascii="Arial" w:hAnsi="Arial" w:cs="Arial"/>
          <w:sz w:val="22"/>
          <w:szCs w:val="22"/>
        </w:rPr>
        <w:t>4</w:t>
      </w:r>
      <w:r w:rsidRPr="000643BF">
        <w:rPr>
          <w:rFonts w:ascii="Arial" w:hAnsi="Arial" w:cs="Arial"/>
          <w:sz w:val="22"/>
          <w:szCs w:val="22"/>
        </w:rPr>
        <w:t xml:space="preserve"> tohoto článku bude vycházet z přesných</w:t>
      </w:r>
      <w:r w:rsidRPr="005E55EA">
        <w:rPr>
          <w:rFonts w:ascii="Arial" w:hAnsi="Arial" w:cs="Arial"/>
          <w:sz w:val="22"/>
          <w:szCs w:val="22"/>
        </w:rPr>
        <w:t xml:space="preserve"> cenových kalkulací jednotlivých druhů cestovních </w:t>
      </w:r>
      <w:r w:rsidR="00694DC3">
        <w:rPr>
          <w:rFonts w:ascii="Arial" w:hAnsi="Arial" w:cs="Arial"/>
          <w:sz w:val="22"/>
          <w:szCs w:val="22"/>
        </w:rPr>
        <w:t>e-</w:t>
      </w:r>
      <w:r w:rsidRPr="005E55EA">
        <w:rPr>
          <w:rFonts w:ascii="Arial" w:hAnsi="Arial" w:cs="Arial"/>
          <w:sz w:val="22"/>
          <w:szCs w:val="22"/>
        </w:rPr>
        <w:t>dokladů. V tomto případě poskytovatel předloží návrh změny ceny k</w:t>
      </w:r>
      <w:r>
        <w:rPr>
          <w:rFonts w:ascii="Arial" w:hAnsi="Arial" w:cs="Arial"/>
          <w:sz w:val="22"/>
          <w:szCs w:val="22"/>
        </w:rPr>
        <w:t> </w:t>
      </w:r>
      <w:r w:rsidRPr="005E55EA">
        <w:rPr>
          <w:rFonts w:ascii="Arial" w:hAnsi="Arial" w:cs="Arial"/>
          <w:sz w:val="22"/>
          <w:szCs w:val="22"/>
        </w:rPr>
        <w:t>odsouhlasení objednateli, a to v návaznosti na požadované změny ve specifikovaném předmětu smlouvy.</w:t>
      </w:r>
    </w:p>
    <w:p w14:paraId="2032BD17" w14:textId="2F021407" w:rsidR="00813EF1" w:rsidRPr="001D36C5" w:rsidRDefault="00813EF1" w:rsidP="006B0FE4">
      <w:pPr>
        <w:numPr>
          <w:ilvl w:val="6"/>
          <w:numId w:val="50"/>
        </w:numPr>
        <w:spacing w:before="120" w:after="120"/>
        <w:ind w:left="426" w:hanging="284"/>
        <w:jc w:val="both"/>
        <w:rPr>
          <w:rFonts w:ascii="Arial" w:hAnsi="Arial" w:cs="Arial"/>
          <w:sz w:val="22"/>
          <w:szCs w:val="22"/>
        </w:rPr>
      </w:pPr>
      <w:r w:rsidRPr="005E55EA">
        <w:rPr>
          <w:rFonts w:ascii="Arial" w:hAnsi="Arial" w:cs="Arial"/>
          <w:sz w:val="22"/>
          <w:szCs w:val="22"/>
        </w:rPr>
        <w:t xml:space="preserve">Poskytovatel se touto smlouvou zavazuje, že v případě požadavku objednatele </w:t>
      </w:r>
      <w:r w:rsidRPr="005E55EA">
        <w:rPr>
          <w:rFonts w:ascii="Arial" w:hAnsi="Arial" w:cs="Arial"/>
          <w:sz w:val="22"/>
          <w:szCs w:val="22"/>
        </w:rPr>
        <w:br/>
      </w:r>
      <w:r w:rsidRPr="00123FD5">
        <w:rPr>
          <w:rFonts w:ascii="Arial" w:hAnsi="Arial" w:cs="Arial"/>
          <w:sz w:val="22"/>
          <w:szCs w:val="22"/>
        </w:rPr>
        <w:t xml:space="preserve">na výrobu a dodání jednotlivých druhů cestovních </w:t>
      </w:r>
      <w:r w:rsidR="00694DC3">
        <w:rPr>
          <w:rFonts w:ascii="Arial" w:hAnsi="Arial" w:cs="Arial"/>
          <w:sz w:val="22"/>
          <w:szCs w:val="22"/>
        </w:rPr>
        <w:t>e-</w:t>
      </w:r>
      <w:r w:rsidRPr="00123FD5">
        <w:rPr>
          <w:rFonts w:ascii="Arial" w:hAnsi="Arial" w:cs="Arial"/>
          <w:sz w:val="22"/>
          <w:szCs w:val="22"/>
        </w:rPr>
        <w:t xml:space="preserve">dokladů podle čl. III. odst. 3 smlouvy bude cena těchto jednotlivých druhů cestovních </w:t>
      </w:r>
      <w:r w:rsidR="00F40B20">
        <w:rPr>
          <w:rFonts w:ascii="Arial" w:hAnsi="Arial" w:cs="Arial"/>
          <w:sz w:val="22"/>
          <w:szCs w:val="22"/>
        </w:rPr>
        <w:t>e-</w:t>
      </w:r>
      <w:r w:rsidRPr="00123FD5">
        <w:rPr>
          <w:rFonts w:ascii="Arial" w:hAnsi="Arial" w:cs="Arial"/>
          <w:sz w:val="22"/>
          <w:szCs w:val="22"/>
        </w:rPr>
        <w:t xml:space="preserve">dokladů ve výši ceny cestovních </w:t>
      </w:r>
      <w:r w:rsidR="00F40B20">
        <w:rPr>
          <w:rFonts w:ascii="Arial" w:hAnsi="Arial" w:cs="Arial"/>
          <w:sz w:val="22"/>
          <w:szCs w:val="22"/>
        </w:rPr>
        <w:t>e</w:t>
      </w:r>
      <w:r w:rsidR="001D4557">
        <w:rPr>
          <w:rFonts w:ascii="Arial" w:hAnsi="Arial" w:cs="Arial"/>
          <w:sz w:val="22"/>
          <w:szCs w:val="22"/>
        </w:rPr>
        <w:noBreakHyphen/>
      </w:r>
      <w:r w:rsidRPr="00123FD5">
        <w:rPr>
          <w:rFonts w:ascii="Arial" w:hAnsi="Arial" w:cs="Arial"/>
          <w:sz w:val="22"/>
          <w:szCs w:val="22"/>
        </w:rPr>
        <w:t>dokladů odebraných nad minimální množství podle čl. VII. </w:t>
      </w:r>
      <w:r w:rsidR="00474E7E">
        <w:rPr>
          <w:rFonts w:ascii="Arial" w:hAnsi="Arial" w:cs="Arial"/>
          <w:sz w:val="22"/>
          <w:szCs w:val="22"/>
        </w:rPr>
        <w:t xml:space="preserve">část 2 </w:t>
      </w:r>
      <w:r w:rsidRPr="00123FD5">
        <w:rPr>
          <w:rFonts w:ascii="Arial" w:hAnsi="Arial" w:cs="Arial"/>
          <w:sz w:val="22"/>
          <w:szCs w:val="22"/>
        </w:rPr>
        <w:t>odst. </w:t>
      </w:r>
      <w:r w:rsidR="001D4557">
        <w:rPr>
          <w:rFonts w:ascii="Arial" w:hAnsi="Arial" w:cs="Arial"/>
          <w:sz w:val="22"/>
          <w:szCs w:val="22"/>
        </w:rPr>
        <w:t>1</w:t>
      </w:r>
      <w:r w:rsidR="001D4557" w:rsidRPr="00123FD5">
        <w:rPr>
          <w:rFonts w:ascii="Arial" w:hAnsi="Arial" w:cs="Arial"/>
          <w:sz w:val="22"/>
          <w:szCs w:val="22"/>
        </w:rPr>
        <w:t> </w:t>
      </w:r>
      <w:r w:rsidRPr="00123FD5">
        <w:rPr>
          <w:rFonts w:ascii="Arial" w:hAnsi="Arial" w:cs="Arial"/>
          <w:sz w:val="22"/>
          <w:szCs w:val="22"/>
        </w:rPr>
        <w:t>smlouvy</w:t>
      </w:r>
      <w:r w:rsidRPr="005E55EA">
        <w:rPr>
          <w:rFonts w:ascii="Arial" w:hAnsi="Arial" w:cs="Arial"/>
          <w:sz w:val="22"/>
          <w:szCs w:val="22"/>
        </w:rPr>
        <w:t xml:space="preserve">. </w:t>
      </w:r>
    </w:p>
    <w:p w14:paraId="79E0FEC0" w14:textId="75EE4940" w:rsidR="00957658" w:rsidRDefault="00957658" w:rsidP="00957658">
      <w:pPr>
        <w:pStyle w:val="Zkladntextodsazen"/>
        <w:spacing w:before="120" w:after="0"/>
        <w:ind w:left="0"/>
        <w:jc w:val="both"/>
        <w:rPr>
          <w:rFonts w:ascii="Arial" w:hAnsi="Arial" w:cs="Arial"/>
          <w:b/>
          <w:sz w:val="22"/>
          <w:szCs w:val="22"/>
          <w:lang w:val="cs-CZ"/>
        </w:rPr>
      </w:pPr>
      <w:r>
        <w:rPr>
          <w:rFonts w:ascii="Arial" w:hAnsi="Arial" w:cs="Arial"/>
          <w:b/>
          <w:sz w:val="22"/>
          <w:szCs w:val="22"/>
          <w:lang w:val="cs-CZ"/>
        </w:rPr>
        <w:t xml:space="preserve">Část </w:t>
      </w:r>
      <w:r w:rsidR="00F40B20">
        <w:rPr>
          <w:rFonts w:ascii="Arial" w:hAnsi="Arial" w:cs="Arial"/>
          <w:b/>
          <w:sz w:val="22"/>
          <w:szCs w:val="22"/>
          <w:lang w:val="cs-CZ"/>
        </w:rPr>
        <w:t>3</w:t>
      </w:r>
      <w:r>
        <w:rPr>
          <w:rFonts w:ascii="Arial" w:hAnsi="Arial" w:cs="Arial"/>
          <w:b/>
          <w:sz w:val="22"/>
          <w:szCs w:val="22"/>
          <w:lang w:val="cs-CZ"/>
        </w:rPr>
        <w:t xml:space="preserve"> – Cena za</w:t>
      </w:r>
      <w:r w:rsidRPr="00230A0E">
        <w:rPr>
          <w:rFonts w:ascii="Arial" w:hAnsi="Arial" w:cs="Arial"/>
          <w:b/>
          <w:sz w:val="22"/>
          <w:szCs w:val="22"/>
          <w:lang w:val="cs-CZ"/>
        </w:rPr>
        <w:t xml:space="preserve"> předmět smlouvy podle čl. II. odst. </w:t>
      </w:r>
      <w:r w:rsidR="00F40B20">
        <w:rPr>
          <w:rFonts w:ascii="Arial" w:hAnsi="Arial" w:cs="Arial"/>
          <w:b/>
          <w:sz w:val="22"/>
          <w:szCs w:val="22"/>
          <w:lang w:val="cs-CZ"/>
        </w:rPr>
        <w:t>3</w:t>
      </w:r>
      <w:r w:rsidRPr="00230A0E">
        <w:rPr>
          <w:rFonts w:ascii="Arial" w:hAnsi="Arial" w:cs="Arial"/>
          <w:b/>
          <w:sz w:val="22"/>
          <w:szCs w:val="22"/>
          <w:lang w:val="cs-CZ"/>
        </w:rPr>
        <w:t xml:space="preserve"> smlouvy</w:t>
      </w:r>
      <w:r>
        <w:rPr>
          <w:rFonts w:ascii="Arial" w:hAnsi="Arial" w:cs="Arial"/>
          <w:b/>
          <w:sz w:val="22"/>
          <w:szCs w:val="22"/>
          <w:lang w:val="cs-CZ"/>
        </w:rPr>
        <w:t>:</w:t>
      </w:r>
    </w:p>
    <w:p w14:paraId="79343F21" w14:textId="7D9B4A78" w:rsidR="008157FB" w:rsidRPr="005E55EA" w:rsidRDefault="00AD72DE" w:rsidP="009B712A">
      <w:pPr>
        <w:spacing w:before="120" w:after="120"/>
        <w:ind w:left="142"/>
        <w:jc w:val="both"/>
        <w:rPr>
          <w:rFonts w:ascii="Arial" w:hAnsi="Arial" w:cs="Arial"/>
          <w:sz w:val="22"/>
          <w:szCs w:val="22"/>
        </w:rPr>
      </w:pPr>
      <w:r w:rsidRPr="005E55EA">
        <w:rPr>
          <w:rFonts w:ascii="Arial" w:hAnsi="Arial" w:cs="Arial"/>
          <w:sz w:val="22"/>
          <w:szCs w:val="22"/>
        </w:rPr>
        <w:t>Cena za poskytování služeb podle čl. II</w:t>
      </w:r>
      <w:r w:rsidR="00195E51">
        <w:rPr>
          <w:rFonts w:ascii="Arial" w:hAnsi="Arial" w:cs="Arial"/>
          <w:sz w:val="22"/>
          <w:szCs w:val="22"/>
        </w:rPr>
        <w:t>.</w:t>
      </w:r>
      <w:r w:rsidRPr="005E55EA">
        <w:rPr>
          <w:rFonts w:ascii="Arial" w:hAnsi="Arial" w:cs="Arial"/>
          <w:sz w:val="22"/>
          <w:szCs w:val="22"/>
        </w:rPr>
        <w:t xml:space="preserve"> </w:t>
      </w:r>
      <w:r w:rsidR="00A84AFC" w:rsidRPr="005E55EA">
        <w:rPr>
          <w:rFonts w:ascii="Arial" w:hAnsi="Arial" w:cs="Arial"/>
          <w:sz w:val="22"/>
          <w:szCs w:val="22"/>
        </w:rPr>
        <w:t xml:space="preserve">odst. </w:t>
      </w:r>
      <w:r w:rsidR="00F40B20">
        <w:rPr>
          <w:rFonts w:ascii="Arial" w:hAnsi="Arial" w:cs="Arial"/>
          <w:sz w:val="22"/>
          <w:szCs w:val="22"/>
        </w:rPr>
        <w:t>3</w:t>
      </w:r>
      <w:r w:rsidR="00F40B20" w:rsidRPr="005E55EA">
        <w:rPr>
          <w:rFonts w:ascii="Arial" w:hAnsi="Arial" w:cs="Arial"/>
          <w:sz w:val="22"/>
          <w:szCs w:val="22"/>
        </w:rPr>
        <w:t xml:space="preserve"> </w:t>
      </w:r>
      <w:r w:rsidRPr="005E55EA">
        <w:rPr>
          <w:rFonts w:ascii="Arial" w:hAnsi="Arial" w:cs="Arial"/>
          <w:sz w:val="22"/>
          <w:szCs w:val="22"/>
        </w:rPr>
        <w:t>smlouvy je uvedena v následující tabulce</w:t>
      </w:r>
      <w:r w:rsidR="00E26D85" w:rsidRPr="005E55EA">
        <w:rPr>
          <w:rFonts w:ascii="Arial" w:hAnsi="Arial" w:cs="Arial"/>
          <w:sz w:val="22"/>
          <w:szCs w:val="22"/>
        </w:rPr>
        <w:t>.</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6"/>
        <w:gridCol w:w="1698"/>
        <w:gridCol w:w="1704"/>
        <w:gridCol w:w="1704"/>
        <w:gridCol w:w="1705"/>
      </w:tblGrid>
      <w:tr w:rsidR="00903A01" w:rsidRPr="005E55EA" w14:paraId="2D1A1288" w14:textId="77777777" w:rsidTr="00DD6208">
        <w:trPr>
          <w:trHeight w:val="300"/>
          <w:jc w:val="center"/>
        </w:trPr>
        <w:tc>
          <w:tcPr>
            <w:tcW w:w="2616" w:type="dxa"/>
            <w:vMerge w:val="restart"/>
            <w:shd w:val="clear" w:color="auto" w:fill="D9D9D9"/>
            <w:vAlign w:val="center"/>
            <w:hideMark/>
          </w:tcPr>
          <w:p w14:paraId="5758729E" w14:textId="77777777" w:rsidR="00903A01" w:rsidRPr="005E55EA" w:rsidRDefault="00903A01">
            <w:pPr>
              <w:jc w:val="center"/>
              <w:rPr>
                <w:rFonts w:ascii="Arial" w:hAnsi="Arial" w:cs="Arial"/>
                <w:color w:val="000000"/>
                <w:sz w:val="20"/>
                <w:szCs w:val="20"/>
              </w:rPr>
            </w:pPr>
            <w:r w:rsidRPr="005E55EA">
              <w:rPr>
                <w:rFonts w:ascii="Arial" w:hAnsi="Arial" w:cs="Arial"/>
                <w:color w:val="000000"/>
                <w:sz w:val="20"/>
                <w:szCs w:val="20"/>
              </w:rPr>
              <w:t>Období</w:t>
            </w:r>
          </w:p>
        </w:tc>
        <w:tc>
          <w:tcPr>
            <w:tcW w:w="3402" w:type="dxa"/>
            <w:gridSpan w:val="2"/>
            <w:shd w:val="clear" w:color="auto" w:fill="D9D9D9"/>
            <w:vAlign w:val="center"/>
            <w:hideMark/>
          </w:tcPr>
          <w:p w14:paraId="77320E3B" w14:textId="77777777" w:rsidR="00903A01" w:rsidRPr="005E55EA" w:rsidRDefault="00903A01" w:rsidP="00903A01">
            <w:pPr>
              <w:jc w:val="center"/>
              <w:rPr>
                <w:rFonts w:ascii="Arial" w:hAnsi="Arial" w:cs="Arial"/>
                <w:color w:val="000000"/>
                <w:sz w:val="20"/>
                <w:szCs w:val="20"/>
              </w:rPr>
            </w:pPr>
            <w:r w:rsidRPr="005E55EA">
              <w:rPr>
                <w:rFonts w:ascii="Arial" w:hAnsi="Arial" w:cs="Arial"/>
                <w:color w:val="000000"/>
                <w:sz w:val="20"/>
                <w:szCs w:val="20"/>
              </w:rPr>
              <w:t>Měsíční cena v Kč</w:t>
            </w:r>
          </w:p>
        </w:tc>
        <w:tc>
          <w:tcPr>
            <w:tcW w:w="3409" w:type="dxa"/>
            <w:gridSpan w:val="2"/>
            <w:shd w:val="clear" w:color="auto" w:fill="D9D9D9"/>
            <w:vAlign w:val="center"/>
          </w:tcPr>
          <w:p w14:paraId="5658F0C8" w14:textId="77777777" w:rsidR="00903A01" w:rsidRPr="005E55EA" w:rsidRDefault="00903A01">
            <w:pPr>
              <w:jc w:val="center"/>
              <w:rPr>
                <w:rFonts w:ascii="Arial" w:hAnsi="Arial" w:cs="Arial"/>
                <w:color w:val="000000"/>
                <w:sz w:val="20"/>
                <w:szCs w:val="20"/>
              </w:rPr>
            </w:pPr>
            <w:r w:rsidRPr="005E55EA">
              <w:rPr>
                <w:rFonts w:ascii="Arial" w:hAnsi="Arial" w:cs="Arial"/>
                <w:color w:val="000000"/>
                <w:sz w:val="20"/>
                <w:szCs w:val="20"/>
              </w:rPr>
              <w:t>Cena celkem za období v Kč</w:t>
            </w:r>
          </w:p>
        </w:tc>
      </w:tr>
      <w:tr w:rsidR="00903A01" w:rsidRPr="005E55EA" w14:paraId="7544EBA1" w14:textId="77777777" w:rsidTr="00DD6208">
        <w:trPr>
          <w:trHeight w:val="300"/>
          <w:jc w:val="center"/>
        </w:trPr>
        <w:tc>
          <w:tcPr>
            <w:tcW w:w="2616" w:type="dxa"/>
            <w:vMerge/>
            <w:tcBorders>
              <w:bottom w:val="single" w:sz="4" w:space="0" w:color="auto"/>
            </w:tcBorders>
            <w:vAlign w:val="center"/>
            <w:hideMark/>
          </w:tcPr>
          <w:p w14:paraId="5C45B822" w14:textId="77777777" w:rsidR="00903A01" w:rsidRPr="005E55EA" w:rsidRDefault="00903A01">
            <w:pPr>
              <w:rPr>
                <w:rFonts w:ascii="Arial" w:hAnsi="Arial" w:cs="Arial"/>
                <w:color w:val="000000"/>
                <w:sz w:val="20"/>
                <w:szCs w:val="20"/>
              </w:rPr>
            </w:pPr>
          </w:p>
        </w:tc>
        <w:tc>
          <w:tcPr>
            <w:tcW w:w="1698" w:type="dxa"/>
            <w:tcBorders>
              <w:bottom w:val="single" w:sz="4" w:space="0" w:color="auto"/>
            </w:tcBorders>
            <w:shd w:val="clear" w:color="auto" w:fill="D9D9D9"/>
            <w:vAlign w:val="center"/>
            <w:hideMark/>
          </w:tcPr>
          <w:p w14:paraId="79B5CA30" w14:textId="77777777" w:rsidR="00903A01" w:rsidRPr="005E55EA" w:rsidRDefault="00903A01">
            <w:pPr>
              <w:jc w:val="center"/>
              <w:rPr>
                <w:rFonts w:ascii="Arial" w:hAnsi="Arial" w:cs="Arial"/>
                <w:color w:val="000000"/>
                <w:sz w:val="20"/>
                <w:szCs w:val="20"/>
              </w:rPr>
            </w:pPr>
            <w:r w:rsidRPr="005E55EA">
              <w:rPr>
                <w:rFonts w:ascii="Arial" w:hAnsi="Arial" w:cs="Arial"/>
                <w:color w:val="000000"/>
                <w:sz w:val="20"/>
                <w:szCs w:val="20"/>
              </w:rPr>
              <w:t>bez DPH</w:t>
            </w:r>
          </w:p>
        </w:tc>
        <w:tc>
          <w:tcPr>
            <w:tcW w:w="1704" w:type="dxa"/>
            <w:tcBorders>
              <w:bottom w:val="single" w:sz="4" w:space="0" w:color="auto"/>
            </w:tcBorders>
            <w:shd w:val="clear" w:color="auto" w:fill="D9D9D9"/>
            <w:vAlign w:val="center"/>
            <w:hideMark/>
          </w:tcPr>
          <w:p w14:paraId="4E1A8B79" w14:textId="77777777" w:rsidR="00903A01" w:rsidRPr="005E55EA" w:rsidRDefault="00903A01">
            <w:pPr>
              <w:jc w:val="center"/>
              <w:rPr>
                <w:rFonts w:ascii="Arial" w:hAnsi="Arial" w:cs="Arial"/>
                <w:color w:val="000000"/>
                <w:sz w:val="20"/>
                <w:szCs w:val="20"/>
              </w:rPr>
            </w:pPr>
            <w:r w:rsidRPr="005E55EA">
              <w:rPr>
                <w:rFonts w:ascii="Arial" w:hAnsi="Arial" w:cs="Arial"/>
                <w:color w:val="000000"/>
                <w:sz w:val="20"/>
                <w:szCs w:val="20"/>
              </w:rPr>
              <w:t>s DPH</w:t>
            </w:r>
          </w:p>
        </w:tc>
        <w:tc>
          <w:tcPr>
            <w:tcW w:w="1704" w:type="dxa"/>
            <w:tcBorders>
              <w:bottom w:val="single" w:sz="4" w:space="0" w:color="auto"/>
            </w:tcBorders>
            <w:shd w:val="clear" w:color="auto" w:fill="D9D9D9"/>
            <w:vAlign w:val="center"/>
            <w:hideMark/>
          </w:tcPr>
          <w:p w14:paraId="6B657A7E" w14:textId="77777777" w:rsidR="00903A01" w:rsidRPr="005E55EA" w:rsidRDefault="00903A01">
            <w:pPr>
              <w:jc w:val="center"/>
              <w:rPr>
                <w:rFonts w:ascii="Arial" w:hAnsi="Arial" w:cs="Arial"/>
                <w:color w:val="000000"/>
                <w:sz w:val="20"/>
                <w:szCs w:val="20"/>
              </w:rPr>
            </w:pPr>
            <w:r w:rsidRPr="005E55EA">
              <w:rPr>
                <w:rFonts w:ascii="Arial" w:hAnsi="Arial" w:cs="Arial"/>
                <w:color w:val="000000"/>
                <w:sz w:val="20"/>
                <w:szCs w:val="20"/>
              </w:rPr>
              <w:t>bez DPH</w:t>
            </w:r>
          </w:p>
        </w:tc>
        <w:tc>
          <w:tcPr>
            <w:tcW w:w="1705" w:type="dxa"/>
            <w:tcBorders>
              <w:bottom w:val="single" w:sz="4" w:space="0" w:color="auto"/>
            </w:tcBorders>
            <w:shd w:val="clear" w:color="auto" w:fill="D9D9D9"/>
            <w:vAlign w:val="center"/>
            <w:hideMark/>
          </w:tcPr>
          <w:p w14:paraId="2F19364D" w14:textId="77777777" w:rsidR="00903A01" w:rsidRPr="005E55EA" w:rsidRDefault="00903A01">
            <w:pPr>
              <w:jc w:val="center"/>
              <w:rPr>
                <w:rFonts w:ascii="Arial" w:hAnsi="Arial" w:cs="Arial"/>
                <w:color w:val="000000"/>
                <w:sz w:val="20"/>
                <w:szCs w:val="20"/>
              </w:rPr>
            </w:pPr>
            <w:r w:rsidRPr="005E55EA">
              <w:rPr>
                <w:rFonts w:ascii="Arial" w:hAnsi="Arial" w:cs="Arial"/>
                <w:color w:val="000000"/>
                <w:sz w:val="20"/>
                <w:szCs w:val="20"/>
              </w:rPr>
              <w:t>s DPH</w:t>
            </w:r>
          </w:p>
        </w:tc>
      </w:tr>
      <w:tr w:rsidR="00DD401B" w:rsidRPr="005E55EA" w14:paraId="08A91B87" w14:textId="77777777" w:rsidTr="00DD6208">
        <w:trPr>
          <w:trHeight w:val="300"/>
          <w:jc w:val="center"/>
        </w:trPr>
        <w:tc>
          <w:tcPr>
            <w:tcW w:w="2616" w:type="dxa"/>
            <w:vAlign w:val="center"/>
          </w:tcPr>
          <w:p w14:paraId="43886C1D" w14:textId="27ADEBEC" w:rsidR="00DD401B" w:rsidRPr="00DD401B" w:rsidRDefault="00DD401B" w:rsidP="00DD401B">
            <w:pPr>
              <w:rPr>
                <w:rFonts w:ascii="Arial" w:hAnsi="Arial" w:cs="Arial"/>
                <w:color w:val="000000"/>
                <w:sz w:val="20"/>
                <w:szCs w:val="20"/>
              </w:rPr>
            </w:pPr>
            <w:r w:rsidRPr="00DD6208">
              <w:rPr>
                <w:rFonts w:ascii="Arial" w:hAnsi="Arial" w:cs="Arial"/>
                <w:sz w:val="20"/>
              </w:rPr>
              <w:t>1. 10. 2023 – 31. 12. 2024</w:t>
            </w:r>
          </w:p>
        </w:tc>
        <w:tc>
          <w:tcPr>
            <w:tcW w:w="1698" w:type="dxa"/>
            <w:shd w:val="clear" w:color="auto" w:fill="auto"/>
            <w:vAlign w:val="center"/>
          </w:tcPr>
          <w:p w14:paraId="63A8721E" w14:textId="3EF874D3" w:rsidR="00DD401B" w:rsidRPr="005E55EA" w:rsidRDefault="00DD401B" w:rsidP="00DD401B">
            <w:pPr>
              <w:jc w:val="center"/>
              <w:rPr>
                <w:rFonts w:ascii="Arial" w:hAnsi="Arial" w:cs="Arial"/>
                <w:color w:val="000000"/>
                <w:sz w:val="20"/>
                <w:szCs w:val="20"/>
              </w:rPr>
            </w:pPr>
          </w:p>
        </w:tc>
        <w:tc>
          <w:tcPr>
            <w:tcW w:w="1704" w:type="dxa"/>
            <w:shd w:val="clear" w:color="auto" w:fill="auto"/>
            <w:vAlign w:val="center"/>
          </w:tcPr>
          <w:p w14:paraId="502EE414" w14:textId="1E690BDA" w:rsidR="00DD401B" w:rsidRPr="005E55EA" w:rsidRDefault="00DD401B" w:rsidP="00DD401B">
            <w:pPr>
              <w:jc w:val="center"/>
              <w:rPr>
                <w:rFonts w:ascii="Arial" w:hAnsi="Arial" w:cs="Arial"/>
                <w:color w:val="000000"/>
                <w:sz w:val="20"/>
                <w:szCs w:val="20"/>
              </w:rPr>
            </w:pPr>
          </w:p>
        </w:tc>
        <w:tc>
          <w:tcPr>
            <w:tcW w:w="1704" w:type="dxa"/>
            <w:shd w:val="clear" w:color="auto" w:fill="auto"/>
            <w:vAlign w:val="center"/>
          </w:tcPr>
          <w:p w14:paraId="31F0C4C8" w14:textId="52A4FC1F" w:rsidR="00DD401B" w:rsidRPr="005E55EA" w:rsidRDefault="00DD401B" w:rsidP="00DD401B">
            <w:pPr>
              <w:jc w:val="center"/>
              <w:rPr>
                <w:rFonts w:ascii="Arial" w:hAnsi="Arial" w:cs="Arial"/>
                <w:color w:val="000000"/>
                <w:sz w:val="20"/>
                <w:szCs w:val="20"/>
              </w:rPr>
            </w:pPr>
          </w:p>
        </w:tc>
        <w:tc>
          <w:tcPr>
            <w:tcW w:w="1705" w:type="dxa"/>
            <w:shd w:val="clear" w:color="auto" w:fill="auto"/>
            <w:vAlign w:val="center"/>
          </w:tcPr>
          <w:p w14:paraId="7CBA0D9C" w14:textId="5BF7F5FE" w:rsidR="00DD401B" w:rsidRPr="005E55EA" w:rsidRDefault="00DD401B" w:rsidP="00DD401B">
            <w:pPr>
              <w:jc w:val="center"/>
              <w:rPr>
                <w:rFonts w:ascii="Arial" w:hAnsi="Arial" w:cs="Arial"/>
                <w:color w:val="000000"/>
                <w:sz w:val="20"/>
                <w:szCs w:val="20"/>
              </w:rPr>
            </w:pPr>
          </w:p>
        </w:tc>
      </w:tr>
      <w:tr w:rsidR="00DD401B" w:rsidRPr="005E55EA" w14:paraId="6DE46B10" w14:textId="77777777" w:rsidTr="00DD6208">
        <w:trPr>
          <w:trHeight w:val="300"/>
          <w:jc w:val="center"/>
        </w:trPr>
        <w:tc>
          <w:tcPr>
            <w:tcW w:w="2616" w:type="dxa"/>
            <w:vAlign w:val="center"/>
          </w:tcPr>
          <w:p w14:paraId="2EFB16AA" w14:textId="3D7D9B45" w:rsidR="00DD401B" w:rsidRPr="00DD401B" w:rsidRDefault="00DD401B" w:rsidP="00DD401B">
            <w:pPr>
              <w:rPr>
                <w:rFonts w:ascii="Arial" w:hAnsi="Arial" w:cs="Arial"/>
                <w:color w:val="000000"/>
                <w:sz w:val="20"/>
                <w:szCs w:val="20"/>
              </w:rPr>
            </w:pPr>
            <w:r w:rsidRPr="00DD6208">
              <w:rPr>
                <w:rFonts w:ascii="Arial" w:hAnsi="Arial" w:cs="Arial"/>
                <w:sz w:val="20"/>
              </w:rPr>
              <w:t>1. 1. 2025 – 31. 12. 2025</w:t>
            </w:r>
          </w:p>
        </w:tc>
        <w:tc>
          <w:tcPr>
            <w:tcW w:w="1698" w:type="dxa"/>
            <w:shd w:val="clear" w:color="auto" w:fill="auto"/>
            <w:vAlign w:val="center"/>
          </w:tcPr>
          <w:p w14:paraId="71A142E8" w14:textId="226CF137" w:rsidR="00DD401B" w:rsidRPr="005E55EA" w:rsidRDefault="00DD401B" w:rsidP="00DD401B">
            <w:pPr>
              <w:jc w:val="center"/>
              <w:rPr>
                <w:rFonts w:ascii="Arial" w:hAnsi="Arial" w:cs="Arial"/>
                <w:color w:val="000000"/>
                <w:sz w:val="20"/>
                <w:szCs w:val="20"/>
              </w:rPr>
            </w:pPr>
          </w:p>
        </w:tc>
        <w:tc>
          <w:tcPr>
            <w:tcW w:w="1704" w:type="dxa"/>
            <w:shd w:val="clear" w:color="auto" w:fill="auto"/>
            <w:vAlign w:val="center"/>
          </w:tcPr>
          <w:p w14:paraId="5290C59A" w14:textId="5A163E9D" w:rsidR="00DD401B" w:rsidRPr="005E55EA" w:rsidRDefault="00DD401B" w:rsidP="00DD401B">
            <w:pPr>
              <w:jc w:val="center"/>
              <w:rPr>
                <w:rFonts w:ascii="Arial" w:hAnsi="Arial" w:cs="Arial"/>
                <w:color w:val="000000"/>
                <w:sz w:val="20"/>
                <w:szCs w:val="20"/>
              </w:rPr>
            </w:pPr>
          </w:p>
        </w:tc>
        <w:tc>
          <w:tcPr>
            <w:tcW w:w="1704" w:type="dxa"/>
            <w:shd w:val="clear" w:color="auto" w:fill="auto"/>
            <w:vAlign w:val="center"/>
          </w:tcPr>
          <w:p w14:paraId="16F98096" w14:textId="7E4FE522" w:rsidR="00DD401B" w:rsidRPr="005E55EA" w:rsidRDefault="00DD401B" w:rsidP="00DD401B">
            <w:pPr>
              <w:jc w:val="center"/>
              <w:rPr>
                <w:rFonts w:ascii="Arial" w:hAnsi="Arial" w:cs="Arial"/>
                <w:color w:val="000000"/>
                <w:sz w:val="20"/>
                <w:szCs w:val="20"/>
              </w:rPr>
            </w:pPr>
          </w:p>
        </w:tc>
        <w:tc>
          <w:tcPr>
            <w:tcW w:w="1705" w:type="dxa"/>
            <w:shd w:val="clear" w:color="auto" w:fill="auto"/>
            <w:vAlign w:val="center"/>
          </w:tcPr>
          <w:p w14:paraId="7CC6B396" w14:textId="5CA69931" w:rsidR="00DD401B" w:rsidRPr="005E55EA" w:rsidRDefault="00DD401B" w:rsidP="00DD401B">
            <w:pPr>
              <w:jc w:val="center"/>
              <w:rPr>
                <w:rFonts w:ascii="Arial" w:hAnsi="Arial" w:cs="Arial"/>
                <w:color w:val="000000"/>
                <w:sz w:val="20"/>
                <w:szCs w:val="20"/>
              </w:rPr>
            </w:pPr>
          </w:p>
        </w:tc>
      </w:tr>
    </w:tbl>
    <w:p w14:paraId="0C0F59B2" w14:textId="77777777" w:rsidR="00820748" w:rsidRPr="005E55EA" w:rsidRDefault="00820748" w:rsidP="009802F9">
      <w:pPr>
        <w:rPr>
          <w:rFonts w:ascii="Arial" w:hAnsi="Arial" w:cs="Arial"/>
          <w:b/>
          <w:sz w:val="22"/>
          <w:szCs w:val="22"/>
        </w:rPr>
      </w:pPr>
    </w:p>
    <w:p w14:paraId="0BB2130A" w14:textId="77777777" w:rsidR="00305166" w:rsidRDefault="00305166" w:rsidP="003B4949">
      <w:pPr>
        <w:jc w:val="both"/>
      </w:pPr>
    </w:p>
    <w:p w14:paraId="49910B7F" w14:textId="77777777" w:rsidR="00957658" w:rsidRPr="00C55842" w:rsidRDefault="00957658" w:rsidP="003B4949">
      <w:pPr>
        <w:ind w:firstLine="709"/>
        <w:jc w:val="both"/>
      </w:pPr>
    </w:p>
    <w:p w14:paraId="5C72EF10" w14:textId="77777777" w:rsidR="00406CCD" w:rsidRPr="005E55EA" w:rsidRDefault="00CF13BB">
      <w:pPr>
        <w:jc w:val="center"/>
        <w:outlineLvl w:val="0"/>
        <w:rPr>
          <w:rFonts w:ascii="Arial Black" w:hAnsi="Arial Black"/>
          <w:caps/>
          <w:u w:val="single"/>
        </w:rPr>
      </w:pPr>
      <w:bookmarkStart w:id="14" w:name="_Toc115695816"/>
      <w:bookmarkStart w:id="15" w:name="_Toc119408320"/>
      <w:r w:rsidRPr="003B4949">
        <w:rPr>
          <w:rFonts w:ascii="Arial Black" w:hAnsi="Arial Black"/>
        </w:rPr>
        <w:t>Čl. VIII</w:t>
      </w:r>
      <w:r w:rsidR="00406CCD" w:rsidRPr="003B4949">
        <w:rPr>
          <w:rFonts w:ascii="Arial Black" w:hAnsi="Arial Black"/>
        </w:rPr>
        <w:t xml:space="preserve">. </w:t>
      </w:r>
      <w:r w:rsidR="00406CCD" w:rsidRPr="003B4949">
        <w:rPr>
          <w:rFonts w:ascii="Arial Black" w:hAnsi="Arial Black"/>
        </w:rPr>
        <w:br/>
      </w:r>
      <w:r w:rsidR="00406CCD" w:rsidRPr="003B4949">
        <w:rPr>
          <w:rFonts w:ascii="Arial Black" w:hAnsi="Arial Black"/>
          <w:caps/>
          <w:u w:val="single"/>
        </w:rPr>
        <w:t>Platební podmínky</w:t>
      </w:r>
      <w:bookmarkEnd w:id="14"/>
      <w:bookmarkEnd w:id="15"/>
    </w:p>
    <w:p w14:paraId="404A102E" w14:textId="77777777" w:rsidR="00406CCD" w:rsidRPr="00A400A8" w:rsidRDefault="00406CCD">
      <w:pPr>
        <w:pStyle w:val="Zkladntextodsazen"/>
        <w:spacing w:after="0"/>
        <w:ind w:left="0"/>
        <w:jc w:val="both"/>
        <w:rPr>
          <w:rFonts w:ascii="Arial" w:hAnsi="Arial" w:cs="Arial"/>
          <w:sz w:val="22"/>
          <w:szCs w:val="22"/>
          <w:lang w:val="cs-CZ"/>
        </w:rPr>
      </w:pPr>
    </w:p>
    <w:p w14:paraId="745B869B" w14:textId="7FEC7C2C" w:rsidR="00061781" w:rsidRDefault="00061781" w:rsidP="009B712A">
      <w:pPr>
        <w:pStyle w:val="Zkladntextodsazen"/>
        <w:numPr>
          <w:ilvl w:val="6"/>
          <w:numId w:val="16"/>
        </w:numPr>
        <w:tabs>
          <w:tab w:val="clear" w:pos="540"/>
          <w:tab w:val="num" w:pos="360"/>
        </w:tabs>
        <w:spacing w:before="120"/>
        <w:ind w:left="360"/>
        <w:jc w:val="both"/>
        <w:rPr>
          <w:rFonts w:ascii="Arial" w:hAnsi="Arial" w:cs="Arial"/>
          <w:sz w:val="22"/>
          <w:szCs w:val="22"/>
          <w:lang w:val="cs-CZ"/>
        </w:rPr>
      </w:pPr>
      <w:bookmarkStart w:id="16" w:name="_Hlk95209185"/>
      <w:r w:rsidRPr="00A400A8">
        <w:rPr>
          <w:rFonts w:ascii="Arial" w:hAnsi="Arial" w:cs="Arial"/>
          <w:sz w:val="22"/>
          <w:szCs w:val="22"/>
          <w:lang w:val="cs-CZ"/>
        </w:rPr>
        <w:t xml:space="preserve">Právo vystavit daňový doklad </w:t>
      </w:r>
      <w:r w:rsidRPr="005E55EA">
        <w:rPr>
          <w:rFonts w:ascii="Arial" w:hAnsi="Arial" w:cs="Arial"/>
          <w:sz w:val="22"/>
          <w:szCs w:val="22"/>
          <w:lang w:val="cs-CZ"/>
        </w:rPr>
        <w:t xml:space="preserve">(fakturu) </w:t>
      </w:r>
      <w:r w:rsidRPr="00A400A8">
        <w:rPr>
          <w:rFonts w:ascii="Arial" w:hAnsi="Arial" w:cs="Arial"/>
          <w:sz w:val="22"/>
          <w:szCs w:val="22"/>
          <w:lang w:val="cs-CZ"/>
        </w:rPr>
        <w:t xml:space="preserve">za uskutečněné zdanitelné plnění </w:t>
      </w:r>
      <w:r>
        <w:rPr>
          <w:rFonts w:ascii="Arial" w:hAnsi="Arial" w:cs="Arial"/>
          <w:sz w:val="22"/>
          <w:szCs w:val="22"/>
          <w:lang w:val="cs-CZ"/>
        </w:rPr>
        <w:t>podle čl.</w:t>
      </w:r>
      <w:r w:rsidR="00985821">
        <w:rPr>
          <w:rFonts w:ascii="Arial" w:hAnsi="Arial" w:cs="Arial"/>
          <w:sz w:val="22"/>
          <w:szCs w:val="22"/>
          <w:lang w:val="cs-CZ"/>
        </w:rPr>
        <w:t> </w:t>
      </w:r>
      <w:r>
        <w:rPr>
          <w:rFonts w:ascii="Arial" w:hAnsi="Arial" w:cs="Arial"/>
          <w:sz w:val="22"/>
          <w:szCs w:val="22"/>
          <w:lang w:val="cs-CZ"/>
        </w:rPr>
        <w:t>II.</w:t>
      </w:r>
      <w:r w:rsidR="00985821">
        <w:rPr>
          <w:rFonts w:ascii="Arial" w:hAnsi="Arial" w:cs="Arial"/>
          <w:sz w:val="22"/>
          <w:szCs w:val="22"/>
          <w:lang w:val="cs-CZ"/>
        </w:rPr>
        <w:t> </w:t>
      </w:r>
      <w:r>
        <w:rPr>
          <w:rFonts w:ascii="Arial" w:hAnsi="Arial" w:cs="Arial"/>
          <w:sz w:val="22"/>
          <w:szCs w:val="22"/>
          <w:lang w:val="cs-CZ"/>
        </w:rPr>
        <w:t>odst.</w:t>
      </w:r>
      <w:r w:rsidR="007C2F03">
        <w:rPr>
          <w:rFonts w:ascii="Arial" w:hAnsi="Arial" w:cs="Arial"/>
          <w:sz w:val="22"/>
          <w:szCs w:val="22"/>
          <w:lang w:val="cs-CZ"/>
        </w:rPr>
        <w:t> </w:t>
      </w:r>
      <w:r>
        <w:rPr>
          <w:rFonts w:ascii="Arial" w:hAnsi="Arial" w:cs="Arial"/>
          <w:sz w:val="22"/>
          <w:szCs w:val="22"/>
          <w:lang w:val="cs-CZ"/>
        </w:rPr>
        <w:t xml:space="preserve">1 smlouvy </w:t>
      </w:r>
      <w:r w:rsidRPr="00A400A8">
        <w:rPr>
          <w:rFonts w:ascii="Arial" w:hAnsi="Arial" w:cs="Arial"/>
          <w:sz w:val="22"/>
          <w:szCs w:val="22"/>
          <w:lang w:val="cs-CZ"/>
        </w:rPr>
        <w:t>vzniká poskytovateli první pracovní den následující</w:t>
      </w:r>
      <w:r>
        <w:rPr>
          <w:rFonts w:ascii="Arial" w:hAnsi="Arial" w:cs="Arial"/>
          <w:sz w:val="22"/>
          <w:szCs w:val="22"/>
          <w:lang w:val="cs-CZ"/>
        </w:rPr>
        <w:t xml:space="preserve"> po podpisu akceptačního protokolu</w:t>
      </w:r>
      <w:r w:rsidR="002A7B24">
        <w:rPr>
          <w:rFonts w:ascii="Arial" w:hAnsi="Arial" w:cs="Arial"/>
          <w:sz w:val="22"/>
          <w:szCs w:val="22"/>
          <w:lang w:val="cs-CZ"/>
        </w:rPr>
        <w:t xml:space="preserve"> </w:t>
      </w:r>
      <w:r w:rsidR="00BB637E">
        <w:rPr>
          <w:rFonts w:ascii="Arial" w:hAnsi="Arial" w:cs="Arial"/>
          <w:sz w:val="22"/>
          <w:szCs w:val="22"/>
          <w:lang w:val="cs-CZ"/>
        </w:rPr>
        <w:t xml:space="preserve">bez výhrad, popř. s výhradami </w:t>
      </w:r>
      <w:r w:rsidR="002A7B24">
        <w:rPr>
          <w:rFonts w:ascii="Arial" w:hAnsi="Arial" w:cs="Arial"/>
          <w:sz w:val="22"/>
          <w:szCs w:val="22"/>
          <w:lang w:val="cs-CZ"/>
        </w:rPr>
        <w:t xml:space="preserve">za </w:t>
      </w:r>
      <w:r w:rsidR="00F54D0D">
        <w:rPr>
          <w:rFonts w:ascii="Arial" w:hAnsi="Arial" w:cs="Arial"/>
          <w:sz w:val="22"/>
          <w:szCs w:val="22"/>
          <w:lang w:val="cs-CZ"/>
        </w:rPr>
        <w:t xml:space="preserve">dílčí </w:t>
      </w:r>
      <w:r w:rsidR="002A7B24">
        <w:rPr>
          <w:rFonts w:ascii="Arial" w:hAnsi="Arial" w:cs="Arial"/>
          <w:sz w:val="22"/>
          <w:szCs w:val="22"/>
          <w:lang w:val="cs-CZ"/>
        </w:rPr>
        <w:t>plnění předmětu smlouvy</w:t>
      </w:r>
      <w:r w:rsidR="00F54D0D">
        <w:rPr>
          <w:rFonts w:ascii="Arial" w:hAnsi="Arial" w:cs="Arial"/>
          <w:sz w:val="22"/>
          <w:szCs w:val="22"/>
          <w:lang w:val="cs-CZ"/>
        </w:rPr>
        <w:t>, pokud drobné vady a nedodělky nebrání jeho užívání ke sjednanému účelu bez významnějších omezení objednatele</w:t>
      </w:r>
      <w:r>
        <w:rPr>
          <w:rFonts w:ascii="Arial" w:hAnsi="Arial" w:cs="Arial"/>
          <w:sz w:val="22"/>
          <w:szCs w:val="22"/>
          <w:lang w:val="cs-CZ"/>
        </w:rPr>
        <w:t xml:space="preserve">. </w:t>
      </w:r>
    </w:p>
    <w:p w14:paraId="3D00BA2C" w14:textId="37E6D112" w:rsidR="00D857C4" w:rsidRDefault="00406CCD" w:rsidP="009B712A">
      <w:pPr>
        <w:pStyle w:val="Zkladntextodsazen"/>
        <w:numPr>
          <w:ilvl w:val="6"/>
          <w:numId w:val="16"/>
        </w:numPr>
        <w:tabs>
          <w:tab w:val="num" w:pos="360"/>
          <w:tab w:val="num" w:pos="720"/>
        </w:tabs>
        <w:spacing w:before="120"/>
        <w:ind w:left="360"/>
        <w:jc w:val="both"/>
        <w:rPr>
          <w:rFonts w:ascii="Arial" w:hAnsi="Arial" w:cs="Arial"/>
          <w:sz w:val="22"/>
          <w:szCs w:val="22"/>
          <w:lang w:val="cs-CZ"/>
        </w:rPr>
      </w:pPr>
      <w:r w:rsidRPr="00222294">
        <w:rPr>
          <w:rFonts w:ascii="Arial" w:hAnsi="Arial" w:cs="Arial"/>
          <w:sz w:val="22"/>
          <w:szCs w:val="22"/>
          <w:lang w:val="cs-CZ"/>
        </w:rPr>
        <w:t xml:space="preserve">Právo vystavit daňový doklad </w:t>
      </w:r>
      <w:r w:rsidR="00181D52" w:rsidRPr="00222294">
        <w:rPr>
          <w:rFonts w:ascii="Arial" w:hAnsi="Arial" w:cs="Arial"/>
          <w:sz w:val="22"/>
          <w:szCs w:val="22"/>
          <w:lang w:val="cs-CZ"/>
        </w:rPr>
        <w:t xml:space="preserve">(fakturu) </w:t>
      </w:r>
      <w:r w:rsidRPr="00222294">
        <w:rPr>
          <w:rFonts w:ascii="Arial" w:hAnsi="Arial" w:cs="Arial"/>
          <w:sz w:val="22"/>
          <w:szCs w:val="22"/>
          <w:lang w:val="cs-CZ"/>
        </w:rPr>
        <w:t>za</w:t>
      </w:r>
      <w:bookmarkEnd w:id="16"/>
      <w:r w:rsidRPr="00222294">
        <w:rPr>
          <w:rFonts w:ascii="Arial" w:hAnsi="Arial" w:cs="Arial"/>
          <w:sz w:val="22"/>
          <w:szCs w:val="22"/>
          <w:lang w:val="cs-CZ"/>
        </w:rPr>
        <w:t xml:space="preserve"> </w:t>
      </w:r>
      <w:r w:rsidRPr="002D1A78">
        <w:rPr>
          <w:rFonts w:ascii="Arial" w:hAnsi="Arial" w:cs="Arial"/>
          <w:sz w:val="22"/>
          <w:szCs w:val="22"/>
          <w:lang w:val="cs-CZ"/>
        </w:rPr>
        <w:t xml:space="preserve">zdanitelné plnění </w:t>
      </w:r>
      <w:r w:rsidR="00A55D62" w:rsidRPr="00222294">
        <w:rPr>
          <w:rFonts w:ascii="Arial" w:hAnsi="Arial" w:cs="Arial"/>
          <w:sz w:val="22"/>
          <w:szCs w:val="22"/>
          <w:lang w:val="cs-CZ"/>
        </w:rPr>
        <w:t>po</w:t>
      </w:r>
      <w:r w:rsidR="003203BA" w:rsidRPr="00222294">
        <w:rPr>
          <w:rFonts w:ascii="Arial" w:hAnsi="Arial" w:cs="Arial"/>
          <w:sz w:val="22"/>
          <w:szCs w:val="22"/>
          <w:lang w:val="cs-CZ"/>
        </w:rPr>
        <w:t>dle čl. II</w:t>
      </w:r>
      <w:r w:rsidR="00540E4C">
        <w:rPr>
          <w:rFonts w:ascii="Arial" w:hAnsi="Arial" w:cs="Arial"/>
          <w:sz w:val="22"/>
          <w:szCs w:val="22"/>
          <w:lang w:val="cs-CZ"/>
        </w:rPr>
        <w:t>.</w:t>
      </w:r>
      <w:r w:rsidR="003203BA" w:rsidRPr="00222294">
        <w:rPr>
          <w:rFonts w:ascii="Arial" w:hAnsi="Arial" w:cs="Arial"/>
          <w:sz w:val="22"/>
          <w:szCs w:val="22"/>
          <w:lang w:val="cs-CZ"/>
        </w:rPr>
        <w:t xml:space="preserve"> odst.</w:t>
      </w:r>
      <w:r w:rsidR="003F4E99" w:rsidRPr="00222294">
        <w:rPr>
          <w:rFonts w:ascii="Arial" w:hAnsi="Arial" w:cs="Arial"/>
          <w:sz w:val="22"/>
          <w:szCs w:val="22"/>
          <w:lang w:val="cs-CZ"/>
        </w:rPr>
        <w:t> </w:t>
      </w:r>
      <w:r w:rsidR="00061781">
        <w:rPr>
          <w:rFonts w:ascii="Arial" w:hAnsi="Arial" w:cs="Arial"/>
          <w:sz w:val="22"/>
          <w:szCs w:val="22"/>
          <w:lang w:val="cs-CZ"/>
        </w:rPr>
        <w:t>2</w:t>
      </w:r>
      <w:r w:rsidR="00061781" w:rsidRPr="00222294">
        <w:rPr>
          <w:rFonts w:ascii="Arial" w:hAnsi="Arial" w:cs="Arial"/>
          <w:sz w:val="22"/>
          <w:szCs w:val="22"/>
          <w:lang w:val="cs-CZ"/>
        </w:rPr>
        <w:t xml:space="preserve"> </w:t>
      </w:r>
      <w:r w:rsidR="00247435">
        <w:rPr>
          <w:rFonts w:ascii="Arial" w:hAnsi="Arial" w:cs="Arial"/>
          <w:sz w:val="22"/>
          <w:szCs w:val="22"/>
          <w:lang w:val="cs-CZ"/>
        </w:rPr>
        <w:t>a</w:t>
      </w:r>
      <w:r w:rsidR="00A21C1D">
        <w:rPr>
          <w:rFonts w:ascii="Arial" w:hAnsi="Arial" w:cs="Arial"/>
          <w:sz w:val="22"/>
          <w:szCs w:val="22"/>
          <w:lang w:val="cs-CZ"/>
        </w:rPr>
        <w:t> </w:t>
      </w:r>
      <w:r w:rsidR="00247435">
        <w:rPr>
          <w:rFonts w:ascii="Arial" w:hAnsi="Arial" w:cs="Arial"/>
          <w:sz w:val="22"/>
          <w:szCs w:val="22"/>
          <w:lang w:val="cs-CZ"/>
        </w:rPr>
        <w:t>odst.</w:t>
      </w:r>
      <w:r w:rsidR="00A21C1D">
        <w:rPr>
          <w:rFonts w:ascii="Arial" w:hAnsi="Arial" w:cs="Arial"/>
          <w:sz w:val="22"/>
          <w:szCs w:val="22"/>
          <w:lang w:val="cs-CZ"/>
        </w:rPr>
        <w:t> </w:t>
      </w:r>
      <w:r w:rsidR="00247435">
        <w:rPr>
          <w:rFonts w:ascii="Arial" w:hAnsi="Arial" w:cs="Arial"/>
          <w:sz w:val="22"/>
          <w:szCs w:val="22"/>
          <w:lang w:val="cs-CZ"/>
        </w:rPr>
        <w:t xml:space="preserve">3 </w:t>
      </w:r>
      <w:r w:rsidR="00305166">
        <w:rPr>
          <w:rFonts w:ascii="Arial" w:hAnsi="Arial" w:cs="Arial"/>
          <w:sz w:val="22"/>
          <w:szCs w:val="22"/>
          <w:lang w:val="cs-CZ"/>
        </w:rPr>
        <w:t xml:space="preserve">smlouvy </w:t>
      </w:r>
      <w:r w:rsidR="00222294" w:rsidRPr="00222294">
        <w:rPr>
          <w:rFonts w:ascii="Arial" w:hAnsi="Arial" w:cs="Arial"/>
          <w:sz w:val="22"/>
          <w:szCs w:val="22"/>
          <w:lang w:val="cs-CZ"/>
        </w:rPr>
        <w:t xml:space="preserve">uskutečněné v uplynulém kalendářním měsíci </w:t>
      </w:r>
      <w:r w:rsidRPr="00222294">
        <w:rPr>
          <w:rFonts w:ascii="Arial" w:hAnsi="Arial" w:cs="Arial"/>
          <w:sz w:val="22"/>
          <w:szCs w:val="22"/>
          <w:lang w:val="cs-CZ"/>
        </w:rPr>
        <w:t>vzniká poskytovateli první pracovní den následujícího kalendářního měsíce</w:t>
      </w:r>
      <w:r w:rsidR="00222294" w:rsidRPr="00222294">
        <w:rPr>
          <w:rFonts w:ascii="Arial" w:hAnsi="Arial" w:cs="Arial"/>
          <w:sz w:val="22"/>
          <w:szCs w:val="22"/>
          <w:lang w:val="cs-CZ"/>
        </w:rPr>
        <w:t>.</w:t>
      </w:r>
    </w:p>
    <w:p w14:paraId="74139F7D" w14:textId="419865A5" w:rsidR="00B07B2F" w:rsidRPr="00C55842" w:rsidRDefault="00B07B2F" w:rsidP="009B712A">
      <w:pPr>
        <w:pStyle w:val="Zkladntextodsazen"/>
        <w:numPr>
          <w:ilvl w:val="6"/>
          <w:numId w:val="16"/>
        </w:numPr>
        <w:tabs>
          <w:tab w:val="clear" w:pos="540"/>
          <w:tab w:val="num" w:pos="360"/>
        </w:tabs>
        <w:spacing w:before="120"/>
        <w:ind w:left="360"/>
        <w:jc w:val="both"/>
        <w:rPr>
          <w:rFonts w:ascii="Arial" w:hAnsi="Arial" w:cs="Arial"/>
          <w:sz w:val="22"/>
          <w:szCs w:val="22"/>
          <w:lang w:val="cs-CZ"/>
        </w:rPr>
      </w:pPr>
      <w:r w:rsidRPr="001C4788">
        <w:rPr>
          <w:rFonts w:ascii="Arial" w:hAnsi="Arial" w:cs="Arial"/>
          <w:sz w:val="22"/>
          <w:szCs w:val="22"/>
          <w:lang w:val="cs-CZ"/>
        </w:rPr>
        <w:t xml:space="preserve">Cena za poskytování </w:t>
      </w:r>
      <w:r>
        <w:rPr>
          <w:rFonts w:ascii="Arial" w:hAnsi="Arial" w:cs="Arial"/>
          <w:sz w:val="22"/>
          <w:szCs w:val="22"/>
          <w:lang w:val="cs-CZ"/>
        </w:rPr>
        <w:t xml:space="preserve">předmětu smlouvy </w:t>
      </w:r>
      <w:r w:rsidRPr="001C4788">
        <w:rPr>
          <w:rFonts w:ascii="Arial" w:hAnsi="Arial" w:cs="Arial"/>
          <w:sz w:val="22"/>
          <w:szCs w:val="22"/>
          <w:lang w:val="cs-CZ"/>
        </w:rPr>
        <w:t>podle čl. II</w:t>
      </w:r>
      <w:r>
        <w:rPr>
          <w:rFonts w:ascii="Arial" w:hAnsi="Arial" w:cs="Arial"/>
          <w:sz w:val="22"/>
          <w:szCs w:val="22"/>
          <w:lang w:val="cs-CZ"/>
        </w:rPr>
        <w:t xml:space="preserve">. odst. 1 </w:t>
      </w:r>
      <w:r w:rsidRPr="001C4788">
        <w:rPr>
          <w:rFonts w:ascii="Arial" w:hAnsi="Arial" w:cs="Arial"/>
          <w:sz w:val="22"/>
          <w:szCs w:val="22"/>
          <w:lang w:val="cs-CZ"/>
        </w:rPr>
        <w:t xml:space="preserve">smlouvy bude hrazena objednatelem formou </w:t>
      </w:r>
      <w:r>
        <w:rPr>
          <w:rFonts w:ascii="Arial" w:hAnsi="Arial" w:cs="Arial"/>
          <w:sz w:val="22"/>
          <w:szCs w:val="22"/>
          <w:lang w:val="cs-CZ"/>
        </w:rPr>
        <w:t>jednorázové platby</w:t>
      </w:r>
      <w:r w:rsidRPr="001C4788">
        <w:rPr>
          <w:rFonts w:ascii="Arial" w:hAnsi="Arial" w:cs="Arial"/>
          <w:sz w:val="22"/>
          <w:szCs w:val="22"/>
          <w:lang w:val="cs-CZ"/>
        </w:rPr>
        <w:t>, na základě daňového dokladu vystaveného poskytovatelem</w:t>
      </w:r>
      <w:r>
        <w:rPr>
          <w:rFonts w:ascii="Arial" w:hAnsi="Arial" w:cs="Arial"/>
          <w:sz w:val="22"/>
          <w:szCs w:val="22"/>
          <w:lang w:val="cs-CZ"/>
        </w:rPr>
        <w:t xml:space="preserve"> a doručeného objednateli do 15 (patnácti) dnů ode dne podpisu příslušného akceptačního protokolu</w:t>
      </w:r>
      <w:r w:rsidR="00BB637E">
        <w:rPr>
          <w:rFonts w:ascii="Arial" w:hAnsi="Arial" w:cs="Arial"/>
          <w:sz w:val="22"/>
          <w:szCs w:val="22"/>
          <w:lang w:val="cs-CZ"/>
        </w:rPr>
        <w:t xml:space="preserve"> bez výhrad, popř. s výhradami</w:t>
      </w:r>
      <w:r w:rsidRPr="001C4788">
        <w:rPr>
          <w:rFonts w:ascii="Arial" w:hAnsi="Arial" w:cs="Arial"/>
          <w:sz w:val="22"/>
          <w:szCs w:val="22"/>
          <w:lang w:val="cs-CZ"/>
        </w:rPr>
        <w:t>. Dat</w:t>
      </w:r>
      <w:r w:rsidR="00A21C1D">
        <w:rPr>
          <w:rFonts w:ascii="Arial" w:hAnsi="Arial" w:cs="Arial"/>
          <w:sz w:val="22"/>
          <w:szCs w:val="22"/>
          <w:lang w:val="cs-CZ"/>
        </w:rPr>
        <w:t>e</w:t>
      </w:r>
      <w:r w:rsidRPr="001C4788">
        <w:rPr>
          <w:rFonts w:ascii="Arial" w:hAnsi="Arial" w:cs="Arial"/>
          <w:sz w:val="22"/>
          <w:szCs w:val="22"/>
          <w:lang w:val="cs-CZ"/>
        </w:rPr>
        <w:t xml:space="preserve">m uskutečnění zdanitelného plnění je </w:t>
      </w:r>
      <w:r>
        <w:rPr>
          <w:rFonts w:ascii="Arial" w:hAnsi="Arial" w:cs="Arial"/>
          <w:sz w:val="22"/>
          <w:szCs w:val="22"/>
          <w:lang w:val="cs-CZ"/>
        </w:rPr>
        <w:t>datum podpisu příslušného akceptačního protokolu</w:t>
      </w:r>
      <w:r w:rsidRPr="001C4788">
        <w:rPr>
          <w:rFonts w:ascii="Arial" w:hAnsi="Arial" w:cs="Arial"/>
          <w:sz w:val="22"/>
          <w:szCs w:val="22"/>
          <w:lang w:val="cs-CZ"/>
        </w:rPr>
        <w:t>.</w:t>
      </w:r>
    </w:p>
    <w:p w14:paraId="6C57BD6F" w14:textId="777B20B1" w:rsidR="001850D7" w:rsidRDefault="001850D7" w:rsidP="009B712A">
      <w:pPr>
        <w:pStyle w:val="Zkladntextodsazen"/>
        <w:numPr>
          <w:ilvl w:val="6"/>
          <w:numId w:val="16"/>
        </w:numPr>
        <w:tabs>
          <w:tab w:val="clear" w:pos="540"/>
          <w:tab w:val="num" w:pos="360"/>
        </w:tabs>
        <w:spacing w:before="120"/>
        <w:ind w:left="360"/>
        <w:jc w:val="both"/>
        <w:rPr>
          <w:rFonts w:ascii="Arial" w:hAnsi="Arial" w:cs="Arial"/>
          <w:sz w:val="22"/>
          <w:szCs w:val="22"/>
          <w:lang w:val="cs-CZ"/>
        </w:rPr>
      </w:pPr>
      <w:r w:rsidRPr="001C4788">
        <w:rPr>
          <w:rFonts w:ascii="Arial" w:hAnsi="Arial" w:cs="Arial"/>
          <w:sz w:val="22"/>
          <w:szCs w:val="22"/>
          <w:lang w:val="cs-CZ"/>
        </w:rPr>
        <w:t xml:space="preserve">Cena za poskytování </w:t>
      </w:r>
      <w:r w:rsidR="003203BA">
        <w:rPr>
          <w:rFonts w:ascii="Arial" w:hAnsi="Arial" w:cs="Arial"/>
          <w:sz w:val="22"/>
          <w:szCs w:val="22"/>
          <w:lang w:val="cs-CZ"/>
        </w:rPr>
        <w:t xml:space="preserve">předmětu smlouvy </w:t>
      </w:r>
      <w:r w:rsidRPr="001C4788">
        <w:rPr>
          <w:rFonts w:ascii="Arial" w:hAnsi="Arial" w:cs="Arial"/>
          <w:sz w:val="22"/>
          <w:szCs w:val="22"/>
          <w:lang w:val="cs-CZ"/>
        </w:rPr>
        <w:t>podle čl. II</w:t>
      </w:r>
      <w:r w:rsidR="00B308EF">
        <w:rPr>
          <w:rFonts w:ascii="Arial" w:hAnsi="Arial" w:cs="Arial"/>
          <w:sz w:val="22"/>
          <w:szCs w:val="22"/>
          <w:lang w:val="cs-CZ"/>
        </w:rPr>
        <w:t>.</w:t>
      </w:r>
      <w:r w:rsidR="00D0324C">
        <w:rPr>
          <w:rFonts w:ascii="Arial" w:hAnsi="Arial" w:cs="Arial"/>
          <w:sz w:val="22"/>
          <w:szCs w:val="22"/>
          <w:lang w:val="cs-CZ"/>
        </w:rPr>
        <w:t xml:space="preserve"> odst. </w:t>
      </w:r>
      <w:r w:rsidR="00B07B2F">
        <w:rPr>
          <w:rFonts w:ascii="Arial" w:hAnsi="Arial" w:cs="Arial"/>
          <w:sz w:val="22"/>
          <w:szCs w:val="22"/>
          <w:lang w:val="cs-CZ"/>
        </w:rPr>
        <w:t xml:space="preserve">2 </w:t>
      </w:r>
      <w:r w:rsidR="00D0324C">
        <w:rPr>
          <w:rFonts w:ascii="Arial" w:hAnsi="Arial" w:cs="Arial"/>
          <w:sz w:val="22"/>
          <w:szCs w:val="22"/>
          <w:lang w:val="cs-CZ"/>
        </w:rPr>
        <w:t xml:space="preserve">a </w:t>
      </w:r>
      <w:r w:rsidR="00B07B2F">
        <w:rPr>
          <w:rFonts w:ascii="Arial" w:hAnsi="Arial" w:cs="Arial"/>
          <w:sz w:val="22"/>
          <w:szCs w:val="22"/>
          <w:lang w:val="cs-CZ"/>
        </w:rPr>
        <w:t xml:space="preserve">3 </w:t>
      </w:r>
      <w:r w:rsidRPr="001C4788">
        <w:rPr>
          <w:rFonts w:ascii="Arial" w:hAnsi="Arial" w:cs="Arial"/>
          <w:sz w:val="22"/>
          <w:szCs w:val="22"/>
          <w:lang w:val="cs-CZ"/>
        </w:rPr>
        <w:t xml:space="preserve">smlouvy bude hrazena objednatelem formou měsíčních plateb, na základě daňového dokladu </w:t>
      </w:r>
      <w:r w:rsidR="00106FCD">
        <w:rPr>
          <w:rFonts w:ascii="Arial" w:hAnsi="Arial" w:cs="Arial"/>
          <w:sz w:val="22"/>
          <w:szCs w:val="22"/>
          <w:lang w:val="cs-CZ"/>
        </w:rPr>
        <w:t xml:space="preserve">(faktury) </w:t>
      </w:r>
      <w:r w:rsidRPr="001C4788">
        <w:rPr>
          <w:rFonts w:ascii="Arial" w:hAnsi="Arial" w:cs="Arial"/>
          <w:sz w:val="22"/>
          <w:szCs w:val="22"/>
          <w:lang w:val="cs-CZ"/>
        </w:rPr>
        <w:t>vystaveného poskytovatelem</w:t>
      </w:r>
      <w:r w:rsidR="008946D0" w:rsidRPr="008946D0">
        <w:rPr>
          <w:rFonts w:ascii="Arial" w:hAnsi="Arial" w:cs="Arial"/>
          <w:sz w:val="22"/>
          <w:szCs w:val="22"/>
          <w:lang w:val="cs-CZ"/>
        </w:rPr>
        <w:t xml:space="preserve"> </w:t>
      </w:r>
      <w:r w:rsidR="008946D0">
        <w:rPr>
          <w:rFonts w:ascii="Arial" w:hAnsi="Arial" w:cs="Arial"/>
          <w:sz w:val="22"/>
          <w:szCs w:val="22"/>
          <w:lang w:val="cs-CZ"/>
        </w:rPr>
        <w:t>a doručeného objednateli do 15. (patnáct</w:t>
      </w:r>
      <w:r w:rsidR="00EC7BA3">
        <w:rPr>
          <w:rFonts w:ascii="Arial" w:hAnsi="Arial" w:cs="Arial"/>
          <w:sz w:val="22"/>
          <w:szCs w:val="22"/>
          <w:lang w:val="cs-CZ"/>
        </w:rPr>
        <w:t>ého</w:t>
      </w:r>
      <w:r w:rsidR="008946D0">
        <w:rPr>
          <w:rFonts w:ascii="Arial" w:hAnsi="Arial" w:cs="Arial"/>
          <w:sz w:val="22"/>
          <w:szCs w:val="22"/>
          <w:lang w:val="cs-CZ"/>
        </w:rPr>
        <w:t>) dne následujícího kalendářního měsíce</w:t>
      </w:r>
      <w:r w:rsidRPr="001C4788">
        <w:rPr>
          <w:rFonts w:ascii="Arial" w:hAnsi="Arial" w:cs="Arial"/>
          <w:sz w:val="22"/>
          <w:szCs w:val="22"/>
          <w:lang w:val="cs-CZ"/>
        </w:rPr>
        <w:t>. Dat</w:t>
      </w:r>
      <w:r w:rsidR="00A21C1D">
        <w:rPr>
          <w:rFonts w:ascii="Arial" w:hAnsi="Arial" w:cs="Arial"/>
          <w:sz w:val="22"/>
          <w:szCs w:val="22"/>
          <w:lang w:val="cs-CZ"/>
        </w:rPr>
        <w:t>e</w:t>
      </w:r>
      <w:r w:rsidRPr="001C4788">
        <w:rPr>
          <w:rFonts w:ascii="Arial" w:hAnsi="Arial" w:cs="Arial"/>
          <w:sz w:val="22"/>
          <w:szCs w:val="22"/>
          <w:lang w:val="cs-CZ"/>
        </w:rPr>
        <w:t>m uskutečnění zdanitelného plnění je vždy poslední den daného kalendářního měsíce.</w:t>
      </w:r>
    </w:p>
    <w:p w14:paraId="118ABAB7" w14:textId="66148D7D" w:rsidR="00943B61" w:rsidRDefault="002A2155" w:rsidP="009B712A">
      <w:pPr>
        <w:pStyle w:val="Zkladntextodsazen"/>
        <w:numPr>
          <w:ilvl w:val="6"/>
          <w:numId w:val="16"/>
        </w:numPr>
        <w:tabs>
          <w:tab w:val="clear" w:pos="540"/>
          <w:tab w:val="num" w:pos="360"/>
        </w:tabs>
        <w:spacing w:before="120"/>
        <w:ind w:left="360"/>
        <w:jc w:val="both"/>
        <w:rPr>
          <w:rFonts w:ascii="Arial" w:hAnsi="Arial" w:cs="Arial"/>
          <w:sz w:val="22"/>
          <w:szCs w:val="22"/>
          <w:lang w:val="cs-CZ"/>
        </w:rPr>
      </w:pPr>
      <w:r w:rsidRPr="00522DBB">
        <w:rPr>
          <w:rFonts w:ascii="Arial" w:hAnsi="Arial" w:cs="Arial"/>
          <w:sz w:val="22"/>
          <w:szCs w:val="22"/>
          <w:lang w:val="cs-CZ"/>
        </w:rPr>
        <w:t>L</w:t>
      </w:r>
      <w:r w:rsidR="00CD0332" w:rsidRPr="00522DBB">
        <w:rPr>
          <w:rFonts w:ascii="Arial" w:hAnsi="Arial" w:cs="Arial"/>
          <w:sz w:val="22"/>
          <w:szCs w:val="22"/>
          <w:lang w:val="cs-CZ"/>
        </w:rPr>
        <w:t>h</w:t>
      </w:r>
      <w:r w:rsidRPr="00522DBB">
        <w:rPr>
          <w:rFonts w:ascii="Arial" w:hAnsi="Arial" w:cs="Arial"/>
          <w:sz w:val="22"/>
          <w:szCs w:val="22"/>
          <w:lang w:val="cs-CZ"/>
        </w:rPr>
        <w:t xml:space="preserve">ůta splatnosti daňových dokladů </w:t>
      </w:r>
      <w:r w:rsidR="00106FCD">
        <w:rPr>
          <w:rFonts w:ascii="Arial" w:hAnsi="Arial" w:cs="Arial"/>
          <w:sz w:val="22"/>
          <w:szCs w:val="22"/>
          <w:lang w:val="cs-CZ"/>
        </w:rPr>
        <w:t xml:space="preserve">(faktur) </w:t>
      </w:r>
      <w:r w:rsidRPr="00522DBB">
        <w:rPr>
          <w:rFonts w:ascii="Arial" w:hAnsi="Arial" w:cs="Arial"/>
          <w:sz w:val="22"/>
          <w:szCs w:val="22"/>
          <w:lang w:val="cs-CZ"/>
        </w:rPr>
        <w:t xml:space="preserve">činí </w:t>
      </w:r>
      <w:r w:rsidR="00215BC2" w:rsidRPr="00522DBB">
        <w:rPr>
          <w:rFonts w:ascii="Arial" w:hAnsi="Arial" w:cs="Arial"/>
          <w:sz w:val="22"/>
          <w:szCs w:val="22"/>
          <w:lang w:val="cs-CZ"/>
        </w:rPr>
        <w:t xml:space="preserve">30 </w:t>
      </w:r>
      <w:r w:rsidRPr="00522DBB">
        <w:rPr>
          <w:rFonts w:ascii="Arial" w:hAnsi="Arial" w:cs="Arial"/>
          <w:sz w:val="22"/>
          <w:szCs w:val="22"/>
          <w:lang w:val="cs-CZ"/>
        </w:rPr>
        <w:t>(</w:t>
      </w:r>
      <w:r w:rsidR="00215BC2" w:rsidRPr="00522DBB">
        <w:rPr>
          <w:rFonts w:ascii="Arial" w:hAnsi="Arial" w:cs="Arial"/>
          <w:sz w:val="22"/>
          <w:szCs w:val="22"/>
          <w:lang w:val="cs-CZ"/>
        </w:rPr>
        <w:t>třicet)</w:t>
      </w:r>
      <w:r w:rsidRPr="00522DBB">
        <w:rPr>
          <w:rFonts w:ascii="Arial" w:hAnsi="Arial" w:cs="Arial"/>
          <w:sz w:val="22"/>
          <w:szCs w:val="22"/>
          <w:lang w:val="cs-CZ"/>
        </w:rPr>
        <w:t xml:space="preserve"> kalendářních dnů od</w:t>
      </w:r>
      <w:r w:rsidR="005E57CE" w:rsidRPr="00522DBB">
        <w:rPr>
          <w:rFonts w:ascii="Arial" w:hAnsi="Arial" w:cs="Arial"/>
          <w:sz w:val="22"/>
          <w:szCs w:val="22"/>
          <w:lang w:val="cs-CZ"/>
        </w:rPr>
        <w:t xml:space="preserve">e dne jejich </w:t>
      </w:r>
      <w:r w:rsidR="008946D0" w:rsidRPr="00522DBB">
        <w:rPr>
          <w:rFonts w:ascii="Arial" w:hAnsi="Arial" w:cs="Arial"/>
          <w:sz w:val="22"/>
          <w:szCs w:val="22"/>
          <w:lang w:val="cs-CZ"/>
        </w:rPr>
        <w:t xml:space="preserve"> doručení objednateli</w:t>
      </w:r>
      <w:r w:rsidR="00305166">
        <w:rPr>
          <w:rFonts w:ascii="Arial" w:hAnsi="Arial" w:cs="Arial"/>
          <w:sz w:val="22"/>
          <w:szCs w:val="22"/>
          <w:lang w:val="cs-CZ"/>
        </w:rPr>
        <w:t xml:space="preserve"> do datové schránky objednatele, pokud se smluvní strany nedohodnou jinak. </w:t>
      </w:r>
    </w:p>
    <w:p w14:paraId="586A6010" w14:textId="316E9AF4" w:rsidR="00A42EBA" w:rsidRDefault="009E5C3D" w:rsidP="009B712A">
      <w:pPr>
        <w:pStyle w:val="Zkladntextodsazen"/>
        <w:numPr>
          <w:ilvl w:val="6"/>
          <w:numId w:val="16"/>
        </w:numPr>
        <w:tabs>
          <w:tab w:val="clear" w:pos="540"/>
          <w:tab w:val="num" w:pos="360"/>
        </w:tabs>
        <w:spacing w:before="120"/>
        <w:ind w:left="360"/>
        <w:jc w:val="both"/>
        <w:rPr>
          <w:rFonts w:ascii="Arial" w:hAnsi="Arial" w:cs="Arial"/>
          <w:sz w:val="22"/>
          <w:szCs w:val="22"/>
          <w:lang w:val="cs-CZ"/>
        </w:rPr>
      </w:pPr>
      <w:r w:rsidRPr="00A400A8">
        <w:rPr>
          <w:rFonts w:ascii="Arial" w:hAnsi="Arial" w:cs="Arial"/>
          <w:sz w:val="22"/>
          <w:szCs w:val="22"/>
          <w:lang w:val="cs-CZ"/>
        </w:rPr>
        <w:t xml:space="preserve">Daňový doklad (faktura) musí obsahovat </w:t>
      </w:r>
      <w:r w:rsidR="00160B8E" w:rsidRPr="005E55EA">
        <w:rPr>
          <w:rFonts w:ascii="Arial" w:hAnsi="Arial" w:cs="Arial"/>
          <w:sz w:val="22"/>
          <w:szCs w:val="22"/>
          <w:lang w:val="cs-CZ"/>
        </w:rPr>
        <w:t>číslo jednací smlouvy objednatele uvedené na</w:t>
      </w:r>
      <w:r w:rsidR="00573F1C">
        <w:rPr>
          <w:rFonts w:ascii="Arial" w:hAnsi="Arial" w:cs="Arial"/>
          <w:sz w:val="22"/>
          <w:szCs w:val="22"/>
          <w:lang w:val="cs-CZ"/>
        </w:rPr>
        <w:t> </w:t>
      </w:r>
      <w:r w:rsidR="00160B8E" w:rsidRPr="005E55EA">
        <w:rPr>
          <w:rFonts w:ascii="Arial" w:hAnsi="Arial" w:cs="Arial"/>
          <w:sz w:val="22"/>
          <w:szCs w:val="22"/>
          <w:lang w:val="cs-CZ"/>
        </w:rPr>
        <w:t xml:space="preserve">smlouvě a </w:t>
      </w:r>
      <w:r w:rsidRPr="00A400A8">
        <w:rPr>
          <w:rFonts w:ascii="Arial" w:hAnsi="Arial" w:cs="Arial"/>
          <w:sz w:val="22"/>
          <w:szCs w:val="22"/>
          <w:lang w:val="cs-CZ"/>
        </w:rPr>
        <w:t xml:space="preserve">veškeré </w:t>
      </w:r>
      <w:r w:rsidR="00D6273E" w:rsidRPr="00A400A8">
        <w:rPr>
          <w:rFonts w:ascii="Arial" w:hAnsi="Arial" w:cs="Arial"/>
          <w:sz w:val="22"/>
          <w:szCs w:val="22"/>
          <w:lang w:val="cs-CZ"/>
        </w:rPr>
        <w:t>náležitosti</w:t>
      </w:r>
      <w:r w:rsidRPr="00A400A8">
        <w:rPr>
          <w:rFonts w:ascii="Arial" w:hAnsi="Arial" w:cs="Arial"/>
          <w:sz w:val="22"/>
          <w:szCs w:val="22"/>
          <w:lang w:val="cs-CZ"/>
        </w:rPr>
        <w:t xml:space="preserve"> vyžadované příslušnými právními předpisy, zejména příslušnými ustanoveními zákona č. 235/2004 Sb., o dani z přidané hodnoty, ve znění pozdějších předpisů</w:t>
      </w:r>
      <w:r w:rsidR="00A20045" w:rsidRPr="005E55EA">
        <w:rPr>
          <w:rFonts w:ascii="Arial" w:hAnsi="Arial" w:cs="Arial"/>
          <w:sz w:val="22"/>
          <w:szCs w:val="22"/>
          <w:lang w:val="cs-CZ"/>
        </w:rPr>
        <w:t>,</w:t>
      </w:r>
      <w:r w:rsidRPr="00A400A8">
        <w:rPr>
          <w:rFonts w:ascii="Arial" w:hAnsi="Arial" w:cs="Arial"/>
          <w:sz w:val="22"/>
          <w:szCs w:val="22"/>
          <w:lang w:val="cs-CZ"/>
        </w:rPr>
        <w:t xml:space="preserve"> a § </w:t>
      </w:r>
      <w:r w:rsidR="007560E9" w:rsidRPr="00A400A8">
        <w:rPr>
          <w:rFonts w:ascii="Arial" w:hAnsi="Arial" w:cs="Arial"/>
          <w:sz w:val="22"/>
          <w:szCs w:val="22"/>
          <w:lang w:val="cs-CZ"/>
        </w:rPr>
        <w:t>435</w:t>
      </w:r>
      <w:r w:rsidRPr="00A400A8">
        <w:rPr>
          <w:rFonts w:ascii="Arial" w:hAnsi="Arial" w:cs="Arial"/>
          <w:sz w:val="22"/>
          <w:szCs w:val="22"/>
          <w:lang w:val="cs-CZ"/>
        </w:rPr>
        <w:t xml:space="preserve"> </w:t>
      </w:r>
      <w:r w:rsidR="00522DBB">
        <w:rPr>
          <w:rFonts w:ascii="Arial" w:hAnsi="Arial" w:cs="Arial"/>
          <w:sz w:val="22"/>
          <w:szCs w:val="22"/>
          <w:lang w:val="cs-CZ"/>
        </w:rPr>
        <w:t xml:space="preserve">občanského </w:t>
      </w:r>
      <w:r w:rsidRPr="00A400A8">
        <w:rPr>
          <w:rFonts w:ascii="Arial" w:hAnsi="Arial" w:cs="Arial"/>
          <w:sz w:val="22"/>
          <w:szCs w:val="22"/>
          <w:lang w:val="cs-CZ"/>
        </w:rPr>
        <w:t>zákon</w:t>
      </w:r>
      <w:r w:rsidR="00522DBB">
        <w:rPr>
          <w:rFonts w:ascii="Arial" w:hAnsi="Arial" w:cs="Arial"/>
          <w:sz w:val="22"/>
          <w:szCs w:val="22"/>
          <w:lang w:val="cs-CZ"/>
        </w:rPr>
        <w:t>íku</w:t>
      </w:r>
      <w:r w:rsidR="00406CCD" w:rsidRPr="00A400A8">
        <w:rPr>
          <w:rFonts w:ascii="Arial" w:hAnsi="Arial" w:cs="Arial"/>
          <w:sz w:val="22"/>
          <w:szCs w:val="22"/>
          <w:lang w:val="cs-CZ"/>
        </w:rPr>
        <w:t>.</w:t>
      </w:r>
    </w:p>
    <w:p w14:paraId="48499183" w14:textId="446836FD" w:rsidR="00406CCD" w:rsidRPr="00A400A8" w:rsidRDefault="00C1658C" w:rsidP="009B712A">
      <w:pPr>
        <w:pStyle w:val="Zkladntextodsazen"/>
        <w:numPr>
          <w:ilvl w:val="6"/>
          <w:numId w:val="16"/>
        </w:numPr>
        <w:tabs>
          <w:tab w:val="clear" w:pos="540"/>
          <w:tab w:val="num" w:pos="360"/>
        </w:tabs>
        <w:spacing w:before="120"/>
        <w:ind w:left="360"/>
        <w:jc w:val="both"/>
        <w:rPr>
          <w:rFonts w:ascii="Arial" w:hAnsi="Arial" w:cs="Arial"/>
          <w:sz w:val="22"/>
          <w:szCs w:val="22"/>
          <w:lang w:val="cs-CZ"/>
        </w:rPr>
      </w:pPr>
      <w:r>
        <w:rPr>
          <w:rFonts w:ascii="Arial" w:hAnsi="Arial" w:cs="Arial"/>
          <w:sz w:val="22"/>
          <w:szCs w:val="22"/>
          <w:lang w:val="cs-CZ"/>
        </w:rPr>
        <w:t>Daňov</w:t>
      </w:r>
      <w:r w:rsidR="00A42EBA">
        <w:rPr>
          <w:rFonts w:ascii="Arial" w:hAnsi="Arial" w:cs="Arial"/>
          <w:sz w:val="22"/>
          <w:szCs w:val="22"/>
          <w:lang w:val="cs-CZ"/>
        </w:rPr>
        <w:t>é</w:t>
      </w:r>
      <w:r>
        <w:rPr>
          <w:rFonts w:ascii="Arial" w:hAnsi="Arial" w:cs="Arial"/>
          <w:sz w:val="22"/>
          <w:szCs w:val="22"/>
          <w:lang w:val="cs-CZ"/>
        </w:rPr>
        <w:t xml:space="preserve"> doklad</w:t>
      </w:r>
      <w:r w:rsidR="00A42EBA">
        <w:rPr>
          <w:rFonts w:ascii="Arial" w:hAnsi="Arial" w:cs="Arial"/>
          <w:sz w:val="22"/>
          <w:szCs w:val="22"/>
          <w:lang w:val="cs-CZ"/>
        </w:rPr>
        <w:t>y</w:t>
      </w:r>
      <w:r>
        <w:rPr>
          <w:rFonts w:ascii="Arial" w:hAnsi="Arial" w:cs="Arial"/>
          <w:sz w:val="22"/>
          <w:szCs w:val="22"/>
          <w:lang w:val="cs-CZ"/>
        </w:rPr>
        <w:t xml:space="preserve"> (faktur</w:t>
      </w:r>
      <w:r w:rsidR="00A42EBA">
        <w:rPr>
          <w:rFonts w:ascii="Arial" w:hAnsi="Arial" w:cs="Arial"/>
          <w:sz w:val="22"/>
          <w:szCs w:val="22"/>
          <w:lang w:val="cs-CZ"/>
        </w:rPr>
        <w:t>y</w:t>
      </w:r>
      <w:r>
        <w:rPr>
          <w:rFonts w:ascii="Arial" w:hAnsi="Arial" w:cs="Arial"/>
          <w:sz w:val="22"/>
          <w:szCs w:val="22"/>
          <w:lang w:val="cs-CZ"/>
        </w:rPr>
        <w:t xml:space="preserve">) za poskytování předmětu plnění dle čl. II. odst. </w:t>
      </w:r>
      <w:r w:rsidR="005A1195">
        <w:rPr>
          <w:rFonts w:ascii="Arial" w:hAnsi="Arial" w:cs="Arial"/>
          <w:sz w:val="22"/>
          <w:szCs w:val="22"/>
          <w:lang w:val="cs-CZ"/>
        </w:rPr>
        <w:t>2</w:t>
      </w:r>
      <w:r w:rsidR="00AB1E42">
        <w:rPr>
          <w:rFonts w:ascii="Arial" w:hAnsi="Arial" w:cs="Arial"/>
          <w:sz w:val="22"/>
          <w:szCs w:val="22"/>
          <w:lang w:val="cs-CZ"/>
        </w:rPr>
        <w:t xml:space="preserve">  musí v příloze obsahovat </w:t>
      </w:r>
      <w:r w:rsidR="002E594A" w:rsidRPr="00C05C22">
        <w:rPr>
          <w:rFonts w:ascii="Arial" w:hAnsi="Arial" w:cs="Arial"/>
          <w:sz w:val="22"/>
          <w:szCs w:val="22"/>
          <w:lang w:val="cs-CZ"/>
        </w:rPr>
        <w:t>ko</w:t>
      </w:r>
      <w:r w:rsidR="002E594A">
        <w:rPr>
          <w:rFonts w:ascii="Arial" w:hAnsi="Arial" w:cs="Arial"/>
          <w:sz w:val="22"/>
          <w:szCs w:val="22"/>
          <w:lang w:val="cs-CZ"/>
        </w:rPr>
        <w:t>pie</w:t>
      </w:r>
      <w:r w:rsidR="00AB1E42">
        <w:rPr>
          <w:rFonts w:ascii="Arial" w:hAnsi="Arial" w:cs="Arial"/>
          <w:sz w:val="22"/>
          <w:szCs w:val="22"/>
          <w:lang w:val="cs-CZ"/>
        </w:rPr>
        <w:t xml:space="preserve"> příslušných dodacích listů. Daňové doklady (faktury) za poskytování předmětu plnění dle čl. II. odst. </w:t>
      </w:r>
      <w:r w:rsidR="005A1195">
        <w:rPr>
          <w:rFonts w:ascii="Arial" w:hAnsi="Arial" w:cs="Arial"/>
          <w:sz w:val="22"/>
          <w:szCs w:val="22"/>
          <w:lang w:val="cs-CZ"/>
        </w:rPr>
        <w:t>1</w:t>
      </w:r>
      <w:r>
        <w:rPr>
          <w:rFonts w:ascii="Arial" w:hAnsi="Arial" w:cs="Arial"/>
          <w:sz w:val="22"/>
          <w:szCs w:val="22"/>
          <w:lang w:val="cs-CZ"/>
        </w:rPr>
        <w:t xml:space="preserve"> smlouvy musí v příloze obsahovat </w:t>
      </w:r>
      <w:r w:rsidR="002E594A">
        <w:rPr>
          <w:rFonts w:ascii="Arial" w:hAnsi="Arial" w:cs="Arial"/>
          <w:sz w:val="22"/>
          <w:szCs w:val="22"/>
          <w:lang w:val="cs-CZ"/>
        </w:rPr>
        <w:t>kopie</w:t>
      </w:r>
      <w:r>
        <w:rPr>
          <w:rFonts w:ascii="Arial" w:hAnsi="Arial" w:cs="Arial"/>
          <w:sz w:val="22"/>
          <w:szCs w:val="22"/>
          <w:lang w:val="cs-CZ"/>
        </w:rPr>
        <w:t xml:space="preserve"> příslušn</w:t>
      </w:r>
      <w:r w:rsidR="00AB1E42">
        <w:rPr>
          <w:rFonts w:ascii="Arial" w:hAnsi="Arial" w:cs="Arial"/>
          <w:sz w:val="22"/>
          <w:szCs w:val="22"/>
          <w:lang w:val="cs-CZ"/>
        </w:rPr>
        <w:t>ých</w:t>
      </w:r>
      <w:r>
        <w:rPr>
          <w:rFonts w:ascii="Arial" w:hAnsi="Arial" w:cs="Arial"/>
          <w:sz w:val="22"/>
          <w:szCs w:val="22"/>
          <w:lang w:val="cs-CZ"/>
        </w:rPr>
        <w:t xml:space="preserve"> akceptační</w:t>
      </w:r>
      <w:r w:rsidR="00AB1E42">
        <w:rPr>
          <w:rFonts w:ascii="Arial" w:hAnsi="Arial" w:cs="Arial"/>
          <w:sz w:val="22"/>
          <w:szCs w:val="22"/>
          <w:lang w:val="cs-CZ"/>
        </w:rPr>
        <w:t>c</w:t>
      </w:r>
      <w:r>
        <w:rPr>
          <w:rFonts w:ascii="Arial" w:hAnsi="Arial" w:cs="Arial"/>
          <w:sz w:val="22"/>
          <w:szCs w:val="22"/>
          <w:lang w:val="cs-CZ"/>
        </w:rPr>
        <w:t>h protokol</w:t>
      </w:r>
      <w:r w:rsidR="00AB1E42">
        <w:rPr>
          <w:rFonts w:ascii="Arial" w:hAnsi="Arial" w:cs="Arial"/>
          <w:sz w:val="22"/>
          <w:szCs w:val="22"/>
          <w:lang w:val="cs-CZ"/>
        </w:rPr>
        <w:t>ů</w:t>
      </w:r>
      <w:r w:rsidR="00F51B0A">
        <w:rPr>
          <w:rFonts w:ascii="Arial" w:hAnsi="Arial" w:cs="Arial"/>
          <w:sz w:val="22"/>
          <w:szCs w:val="22"/>
          <w:lang w:val="cs-CZ"/>
        </w:rPr>
        <w:t>. V případě plnění předmětu smlouvy podle čl.</w:t>
      </w:r>
      <w:r w:rsidR="00985821">
        <w:rPr>
          <w:rFonts w:ascii="Arial" w:hAnsi="Arial" w:cs="Arial"/>
          <w:sz w:val="22"/>
          <w:szCs w:val="22"/>
          <w:lang w:val="cs-CZ"/>
        </w:rPr>
        <w:t> </w:t>
      </w:r>
      <w:r w:rsidR="00F51B0A">
        <w:rPr>
          <w:rFonts w:ascii="Arial" w:hAnsi="Arial" w:cs="Arial"/>
          <w:sz w:val="22"/>
          <w:szCs w:val="22"/>
          <w:lang w:val="cs-CZ"/>
        </w:rPr>
        <w:t>II</w:t>
      </w:r>
      <w:r w:rsidR="00985821">
        <w:rPr>
          <w:rFonts w:ascii="Arial" w:hAnsi="Arial" w:cs="Arial"/>
          <w:sz w:val="22"/>
          <w:szCs w:val="22"/>
          <w:lang w:val="cs-CZ"/>
        </w:rPr>
        <w:t> </w:t>
      </w:r>
      <w:r w:rsidR="00F51B0A">
        <w:rPr>
          <w:rFonts w:ascii="Arial" w:hAnsi="Arial" w:cs="Arial"/>
          <w:sz w:val="22"/>
          <w:szCs w:val="22"/>
          <w:lang w:val="cs-CZ"/>
        </w:rPr>
        <w:t>odst.</w:t>
      </w:r>
      <w:r w:rsidR="007C2F03">
        <w:rPr>
          <w:rFonts w:ascii="Arial" w:hAnsi="Arial" w:cs="Arial"/>
          <w:sz w:val="22"/>
          <w:szCs w:val="22"/>
          <w:lang w:val="cs-CZ"/>
        </w:rPr>
        <w:t> </w:t>
      </w:r>
      <w:r w:rsidR="005A1195">
        <w:rPr>
          <w:rFonts w:ascii="Arial" w:hAnsi="Arial" w:cs="Arial"/>
          <w:sz w:val="22"/>
          <w:szCs w:val="22"/>
          <w:lang w:val="cs-CZ"/>
        </w:rPr>
        <w:t>4</w:t>
      </w:r>
      <w:r w:rsidR="00F51B0A">
        <w:rPr>
          <w:rFonts w:ascii="Arial" w:hAnsi="Arial" w:cs="Arial"/>
          <w:sz w:val="22"/>
          <w:szCs w:val="22"/>
          <w:lang w:val="cs-CZ"/>
        </w:rPr>
        <w:t xml:space="preserve"> smlouvy se postupuje analogicky.</w:t>
      </w:r>
    </w:p>
    <w:p w14:paraId="07F92147" w14:textId="0B4FF16C" w:rsidR="00406CCD" w:rsidRPr="00A400A8" w:rsidRDefault="00406CCD" w:rsidP="009B712A">
      <w:pPr>
        <w:pStyle w:val="Zkladntextodsazen"/>
        <w:numPr>
          <w:ilvl w:val="6"/>
          <w:numId w:val="16"/>
        </w:numPr>
        <w:tabs>
          <w:tab w:val="clear" w:pos="540"/>
          <w:tab w:val="num" w:pos="360"/>
        </w:tabs>
        <w:spacing w:before="120"/>
        <w:ind w:left="360"/>
        <w:jc w:val="both"/>
        <w:rPr>
          <w:rFonts w:ascii="Arial" w:hAnsi="Arial" w:cs="Arial"/>
          <w:sz w:val="22"/>
          <w:szCs w:val="22"/>
          <w:lang w:val="cs-CZ"/>
        </w:rPr>
      </w:pPr>
      <w:r w:rsidRPr="00A400A8">
        <w:rPr>
          <w:rFonts w:ascii="Arial" w:hAnsi="Arial" w:cs="Arial"/>
          <w:sz w:val="22"/>
          <w:szCs w:val="22"/>
          <w:lang w:val="cs-CZ"/>
        </w:rPr>
        <w:t xml:space="preserve">Objednatel může ve lhůtě splatnosti daňový doklad </w:t>
      </w:r>
      <w:r w:rsidR="002914EF" w:rsidRPr="005E55EA">
        <w:rPr>
          <w:rFonts w:ascii="Arial" w:hAnsi="Arial" w:cs="Arial"/>
          <w:sz w:val="22"/>
          <w:szCs w:val="22"/>
          <w:lang w:val="cs-CZ"/>
        </w:rPr>
        <w:t xml:space="preserve">(fakturu) </w:t>
      </w:r>
      <w:r w:rsidRPr="00A400A8">
        <w:rPr>
          <w:rFonts w:ascii="Arial" w:hAnsi="Arial" w:cs="Arial"/>
          <w:sz w:val="22"/>
          <w:szCs w:val="22"/>
          <w:lang w:val="cs-CZ"/>
        </w:rPr>
        <w:t>vrátit, obsahuje-li:</w:t>
      </w:r>
    </w:p>
    <w:p w14:paraId="7B7E4714" w14:textId="77777777" w:rsidR="00406CCD" w:rsidRPr="00A400A8" w:rsidRDefault="00406CCD" w:rsidP="009B712A">
      <w:pPr>
        <w:pStyle w:val="Zkladntextodsazen"/>
        <w:numPr>
          <w:ilvl w:val="0"/>
          <w:numId w:val="4"/>
        </w:numPr>
        <w:spacing w:before="120"/>
        <w:jc w:val="both"/>
        <w:rPr>
          <w:rFonts w:ascii="Arial" w:hAnsi="Arial" w:cs="Arial"/>
          <w:sz w:val="22"/>
          <w:szCs w:val="22"/>
          <w:lang w:val="cs-CZ"/>
        </w:rPr>
      </w:pPr>
      <w:r w:rsidRPr="00A400A8">
        <w:rPr>
          <w:rFonts w:ascii="Arial" w:hAnsi="Arial" w:cs="Arial"/>
          <w:sz w:val="22"/>
          <w:szCs w:val="22"/>
          <w:lang w:val="cs-CZ"/>
        </w:rPr>
        <w:t xml:space="preserve">nesprávné </w:t>
      </w:r>
      <w:r w:rsidR="00522DBB">
        <w:rPr>
          <w:rFonts w:ascii="Arial" w:hAnsi="Arial" w:cs="Arial"/>
          <w:sz w:val="22"/>
          <w:szCs w:val="22"/>
          <w:lang w:val="cs-CZ"/>
        </w:rPr>
        <w:t xml:space="preserve">nebo neúplné </w:t>
      </w:r>
      <w:r w:rsidRPr="00A400A8">
        <w:rPr>
          <w:rFonts w:ascii="Arial" w:hAnsi="Arial" w:cs="Arial"/>
          <w:sz w:val="22"/>
          <w:szCs w:val="22"/>
          <w:lang w:val="cs-CZ"/>
        </w:rPr>
        <w:t>cenové údaje;</w:t>
      </w:r>
    </w:p>
    <w:p w14:paraId="3679C380" w14:textId="24CE3472" w:rsidR="00522DBB" w:rsidRDefault="00406CCD" w:rsidP="009B712A">
      <w:pPr>
        <w:pStyle w:val="Zkladntextodsazen"/>
        <w:numPr>
          <w:ilvl w:val="0"/>
          <w:numId w:val="4"/>
        </w:numPr>
        <w:spacing w:before="120"/>
        <w:jc w:val="both"/>
        <w:rPr>
          <w:rFonts w:ascii="Arial" w:hAnsi="Arial" w:cs="Arial"/>
          <w:sz w:val="22"/>
          <w:szCs w:val="22"/>
          <w:lang w:val="cs-CZ"/>
        </w:rPr>
      </w:pPr>
      <w:r w:rsidRPr="00A400A8">
        <w:rPr>
          <w:rFonts w:ascii="Arial" w:hAnsi="Arial" w:cs="Arial"/>
          <w:sz w:val="22"/>
          <w:szCs w:val="22"/>
          <w:lang w:val="cs-CZ"/>
        </w:rPr>
        <w:t xml:space="preserve">nesprávné nebo neúplné náležitosti podle odst. </w:t>
      </w:r>
      <w:r w:rsidR="00A21C1D">
        <w:rPr>
          <w:rFonts w:ascii="Arial" w:hAnsi="Arial" w:cs="Arial"/>
          <w:sz w:val="22"/>
          <w:szCs w:val="22"/>
          <w:lang w:val="cs-CZ"/>
        </w:rPr>
        <w:t xml:space="preserve">6 a/nebo odst. </w:t>
      </w:r>
      <w:r w:rsidR="000060CE">
        <w:rPr>
          <w:rFonts w:ascii="Arial" w:hAnsi="Arial" w:cs="Arial"/>
          <w:sz w:val="22"/>
          <w:szCs w:val="22"/>
          <w:lang w:val="cs-CZ"/>
        </w:rPr>
        <w:t>7</w:t>
      </w:r>
      <w:r w:rsidR="000060CE" w:rsidRPr="00A400A8">
        <w:rPr>
          <w:rFonts w:ascii="Arial" w:hAnsi="Arial" w:cs="Arial"/>
          <w:sz w:val="22"/>
          <w:szCs w:val="22"/>
          <w:lang w:val="cs-CZ"/>
        </w:rPr>
        <w:t xml:space="preserve"> </w:t>
      </w:r>
      <w:r w:rsidR="009648E3" w:rsidRPr="00A400A8">
        <w:rPr>
          <w:rFonts w:ascii="Arial" w:hAnsi="Arial" w:cs="Arial"/>
          <w:sz w:val="22"/>
          <w:szCs w:val="22"/>
          <w:lang w:val="cs-CZ"/>
        </w:rPr>
        <w:t>tohoto článku</w:t>
      </w:r>
      <w:r w:rsidR="00522DBB">
        <w:rPr>
          <w:rFonts w:ascii="Arial" w:hAnsi="Arial" w:cs="Arial"/>
          <w:sz w:val="22"/>
          <w:szCs w:val="22"/>
          <w:lang w:val="cs-CZ"/>
        </w:rPr>
        <w:t>,</w:t>
      </w:r>
    </w:p>
    <w:p w14:paraId="784DDB71" w14:textId="77777777" w:rsidR="00406CCD" w:rsidRPr="00A400A8" w:rsidRDefault="005A1195" w:rsidP="009B712A">
      <w:pPr>
        <w:pStyle w:val="Zkladntextodsazen"/>
        <w:spacing w:before="120"/>
        <w:ind w:left="360"/>
        <w:jc w:val="both"/>
        <w:rPr>
          <w:rFonts w:ascii="Arial" w:hAnsi="Arial" w:cs="Arial"/>
          <w:sz w:val="22"/>
          <w:szCs w:val="22"/>
          <w:lang w:val="cs-CZ"/>
        </w:rPr>
      </w:pPr>
      <w:r>
        <w:rPr>
          <w:rFonts w:ascii="Arial" w:hAnsi="Arial" w:cs="Arial"/>
          <w:sz w:val="22"/>
          <w:szCs w:val="22"/>
          <w:lang w:val="cs-CZ"/>
        </w:rPr>
        <w:tab/>
      </w:r>
      <w:r w:rsidR="00522DBB">
        <w:rPr>
          <w:rFonts w:ascii="Arial" w:hAnsi="Arial" w:cs="Arial"/>
          <w:sz w:val="22"/>
          <w:szCs w:val="22"/>
          <w:lang w:val="cs-CZ"/>
        </w:rPr>
        <w:t>resp. je-li daňový doklad účtován neoprávněně</w:t>
      </w:r>
      <w:r w:rsidR="00406CCD" w:rsidRPr="00A400A8">
        <w:rPr>
          <w:rFonts w:ascii="Arial" w:hAnsi="Arial" w:cs="Arial"/>
          <w:sz w:val="22"/>
          <w:szCs w:val="22"/>
          <w:lang w:val="cs-CZ"/>
        </w:rPr>
        <w:t>.</w:t>
      </w:r>
    </w:p>
    <w:p w14:paraId="5DE86500" w14:textId="77777777" w:rsidR="00406CCD" w:rsidRPr="00A400A8" w:rsidRDefault="00406CCD" w:rsidP="009B712A">
      <w:pPr>
        <w:pStyle w:val="Zkladntextodsazen"/>
        <w:spacing w:before="120"/>
        <w:ind w:left="360"/>
        <w:jc w:val="both"/>
        <w:rPr>
          <w:rFonts w:ascii="Arial" w:hAnsi="Arial" w:cs="Arial"/>
          <w:sz w:val="22"/>
          <w:szCs w:val="22"/>
          <w:lang w:val="cs-CZ"/>
        </w:rPr>
      </w:pPr>
      <w:r w:rsidRPr="00A400A8">
        <w:rPr>
          <w:rFonts w:ascii="Arial" w:hAnsi="Arial" w:cs="Arial"/>
          <w:sz w:val="22"/>
          <w:szCs w:val="22"/>
          <w:lang w:val="cs-CZ"/>
        </w:rPr>
        <w:t>Poskytovatel v takovém případě vystaví nový daňový doklad</w:t>
      </w:r>
      <w:r w:rsidR="002914EF" w:rsidRPr="005E55EA">
        <w:rPr>
          <w:rFonts w:ascii="Arial" w:hAnsi="Arial" w:cs="Arial"/>
          <w:sz w:val="22"/>
          <w:szCs w:val="22"/>
          <w:lang w:val="cs-CZ"/>
        </w:rPr>
        <w:t xml:space="preserve"> (fakturu)</w:t>
      </w:r>
      <w:r w:rsidRPr="00A400A8">
        <w:rPr>
          <w:rFonts w:ascii="Arial" w:hAnsi="Arial" w:cs="Arial"/>
          <w:sz w:val="22"/>
          <w:szCs w:val="22"/>
          <w:lang w:val="cs-CZ"/>
        </w:rPr>
        <w:t xml:space="preserve">; </w:t>
      </w:r>
      <w:r w:rsidR="00F96A5E" w:rsidRPr="00A400A8">
        <w:rPr>
          <w:rFonts w:ascii="Arial" w:hAnsi="Arial" w:cs="Arial"/>
          <w:sz w:val="22"/>
          <w:szCs w:val="22"/>
          <w:lang w:val="cs-CZ"/>
        </w:rPr>
        <w:t xml:space="preserve">nová </w:t>
      </w:r>
      <w:r w:rsidRPr="00A400A8">
        <w:rPr>
          <w:rFonts w:ascii="Arial" w:hAnsi="Arial" w:cs="Arial"/>
          <w:sz w:val="22"/>
          <w:szCs w:val="22"/>
          <w:lang w:val="cs-CZ"/>
        </w:rPr>
        <w:t>lhůta splatnosti běží ode dne doručení nového daňového dokladu</w:t>
      </w:r>
      <w:r w:rsidR="002914EF" w:rsidRPr="005E55EA">
        <w:rPr>
          <w:rFonts w:ascii="Arial" w:hAnsi="Arial" w:cs="Arial"/>
          <w:sz w:val="22"/>
          <w:szCs w:val="22"/>
          <w:lang w:val="cs-CZ"/>
        </w:rPr>
        <w:t xml:space="preserve"> (faktury)</w:t>
      </w:r>
      <w:r w:rsidRPr="00A400A8">
        <w:rPr>
          <w:rFonts w:ascii="Arial" w:hAnsi="Arial" w:cs="Arial"/>
          <w:sz w:val="22"/>
          <w:szCs w:val="22"/>
          <w:lang w:val="cs-CZ"/>
        </w:rPr>
        <w:t>.</w:t>
      </w:r>
    </w:p>
    <w:p w14:paraId="03690580" w14:textId="77777777" w:rsidR="00406CCD" w:rsidRDefault="00406CCD" w:rsidP="009B712A">
      <w:pPr>
        <w:pStyle w:val="Zkladntextodsazen"/>
        <w:numPr>
          <w:ilvl w:val="6"/>
          <w:numId w:val="16"/>
        </w:numPr>
        <w:tabs>
          <w:tab w:val="clear" w:pos="540"/>
          <w:tab w:val="num" w:pos="360"/>
        </w:tabs>
        <w:spacing w:before="120"/>
        <w:ind w:left="360"/>
        <w:jc w:val="both"/>
        <w:rPr>
          <w:rFonts w:ascii="Arial" w:hAnsi="Arial" w:cs="Arial"/>
          <w:sz w:val="22"/>
          <w:szCs w:val="22"/>
          <w:lang w:val="cs-CZ"/>
        </w:rPr>
      </w:pPr>
      <w:r w:rsidRPr="00A400A8">
        <w:rPr>
          <w:rFonts w:ascii="Arial" w:hAnsi="Arial" w:cs="Arial"/>
          <w:sz w:val="22"/>
          <w:szCs w:val="22"/>
          <w:lang w:val="cs-CZ"/>
        </w:rPr>
        <w:t xml:space="preserve">V případě, že objednatel daňový doklad </w:t>
      </w:r>
      <w:r w:rsidR="00EE6E82" w:rsidRPr="005E55EA">
        <w:rPr>
          <w:rFonts w:ascii="Arial" w:hAnsi="Arial" w:cs="Arial"/>
          <w:sz w:val="22"/>
          <w:szCs w:val="22"/>
          <w:lang w:val="cs-CZ"/>
        </w:rPr>
        <w:t xml:space="preserve">(fakturu) </w:t>
      </w:r>
      <w:r w:rsidRPr="00A400A8">
        <w:rPr>
          <w:rFonts w:ascii="Arial" w:hAnsi="Arial" w:cs="Arial"/>
          <w:sz w:val="22"/>
          <w:szCs w:val="22"/>
          <w:lang w:val="cs-CZ"/>
        </w:rPr>
        <w:t xml:space="preserve">vrátí, přestože daňový doklad </w:t>
      </w:r>
      <w:r w:rsidR="00EE6E82" w:rsidRPr="005E55EA">
        <w:rPr>
          <w:rFonts w:ascii="Arial" w:hAnsi="Arial" w:cs="Arial"/>
          <w:sz w:val="22"/>
          <w:szCs w:val="22"/>
          <w:lang w:val="cs-CZ"/>
        </w:rPr>
        <w:t xml:space="preserve">(faktura) </w:t>
      </w:r>
      <w:r w:rsidRPr="00A400A8">
        <w:rPr>
          <w:rFonts w:ascii="Arial" w:hAnsi="Arial" w:cs="Arial"/>
          <w:sz w:val="22"/>
          <w:szCs w:val="22"/>
          <w:lang w:val="cs-CZ"/>
        </w:rPr>
        <w:t xml:space="preserve">byl vystaven řádně, lhůta splatnosti se nepřerušuje a pokud objednatel daňový doklad </w:t>
      </w:r>
      <w:r w:rsidR="00EE6E82" w:rsidRPr="005E55EA">
        <w:rPr>
          <w:rFonts w:ascii="Arial" w:hAnsi="Arial" w:cs="Arial"/>
          <w:sz w:val="22"/>
          <w:szCs w:val="22"/>
          <w:lang w:val="cs-CZ"/>
        </w:rPr>
        <w:t xml:space="preserve">(fakturu) </w:t>
      </w:r>
      <w:r w:rsidRPr="00A400A8">
        <w:rPr>
          <w:rFonts w:ascii="Arial" w:hAnsi="Arial" w:cs="Arial"/>
          <w:sz w:val="22"/>
          <w:szCs w:val="22"/>
          <w:lang w:val="cs-CZ"/>
        </w:rPr>
        <w:t>nezaplatí v  poskytovatelem stanovené lhůtě splatnosti, je v prodlení.</w:t>
      </w:r>
    </w:p>
    <w:p w14:paraId="236CA5D2" w14:textId="3421F7DC" w:rsidR="00522DBB" w:rsidRPr="00A400A8" w:rsidRDefault="00522DBB" w:rsidP="009B712A">
      <w:pPr>
        <w:pStyle w:val="Zkladntextodsazen"/>
        <w:numPr>
          <w:ilvl w:val="6"/>
          <w:numId w:val="16"/>
        </w:numPr>
        <w:tabs>
          <w:tab w:val="clear" w:pos="540"/>
          <w:tab w:val="num" w:pos="360"/>
        </w:tabs>
        <w:spacing w:before="120"/>
        <w:ind w:left="360"/>
        <w:jc w:val="both"/>
        <w:rPr>
          <w:rFonts w:ascii="Arial" w:hAnsi="Arial" w:cs="Arial"/>
          <w:sz w:val="22"/>
          <w:szCs w:val="22"/>
          <w:lang w:val="cs-CZ"/>
        </w:rPr>
      </w:pPr>
      <w:r>
        <w:rPr>
          <w:rFonts w:ascii="Arial" w:hAnsi="Arial" w:cs="Arial"/>
          <w:sz w:val="22"/>
          <w:szCs w:val="22"/>
          <w:lang w:val="cs-CZ"/>
        </w:rPr>
        <w:t>Povinnost zaplatit daňový doklad (fakturu) je splněna okamžikem odepsání částky z bankovního účtu objednatele ve prospěch bankovního účtu poskytovatele, uvedeného v záhlaví této smlouvy.</w:t>
      </w:r>
    </w:p>
    <w:p w14:paraId="2C36AFEC" w14:textId="77777777" w:rsidR="00106FCD" w:rsidRPr="005E55EA" w:rsidRDefault="00106FCD" w:rsidP="002F7BFB">
      <w:pPr>
        <w:pStyle w:val="Zkladntextodsazen"/>
        <w:jc w:val="both"/>
        <w:rPr>
          <w:rFonts w:ascii="Arial" w:hAnsi="Arial" w:cs="Arial"/>
          <w:sz w:val="22"/>
          <w:szCs w:val="22"/>
          <w:lang w:val="cs-CZ"/>
        </w:rPr>
      </w:pPr>
    </w:p>
    <w:p w14:paraId="2C5CBE5B" w14:textId="6BF75208" w:rsidR="00406CCD" w:rsidRPr="005E55EA" w:rsidRDefault="00406CCD">
      <w:pPr>
        <w:jc w:val="center"/>
        <w:outlineLvl w:val="0"/>
        <w:rPr>
          <w:rFonts w:ascii="Arial Black" w:hAnsi="Arial Black"/>
          <w:caps/>
          <w:u w:val="single"/>
        </w:rPr>
      </w:pPr>
      <w:bookmarkStart w:id="17" w:name="_Toc115695817"/>
      <w:bookmarkStart w:id="18" w:name="_Toc119408321"/>
      <w:r w:rsidRPr="003B4949">
        <w:rPr>
          <w:rFonts w:ascii="Arial Black" w:hAnsi="Arial Black"/>
        </w:rPr>
        <w:t xml:space="preserve">Čl. </w:t>
      </w:r>
      <w:r w:rsidR="00CF13BB" w:rsidRPr="003B4949">
        <w:rPr>
          <w:rFonts w:ascii="Arial Black" w:hAnsi="Arial Black"/>
        </w:rPr>
        <w:t>I</w:t>
      </w:r>
      <w:r w:rsidRPr="003B4949">
        <w:rPr>
          <w:rFonts w:ascii="Arial Black" w:hAnsi="Arial Black"/>
        </w:rPr>
        <w:t xml:space="preserve">X. </w:t>
      </w:r>
      <w:r w:rsidRPr="003B4949">
        <w:rPr>
          <w:rFonts w:ascii="Arial Black" w:hAnsi="Arial Black"/>
        </w:rPr>
        <w:br/>
      </w:r>
      <w:r w:rsidRPr="003B4949">
        <w:rPr>
          <w:rFonts w:ascii="Arial Black" w:hAnsi="Arial Black"/>
          <w:caps/>
          <w:u w:val="single"/>
        </w:rPr>
        <w:t>Dodací podmínky</w:t>
      </w:r>
      <w:bookmarkEnd w:id="17"/>
      <w:r w:rsidR="00394706">
        <w:rPr>
          <w:rFonts w:ascii="Arial Black" w:hAnsi="Arial Black"/>
          <w:caps/>
          <w:u w:val="single"/>
        </w:rPr>
        <w:t xml:space="preserve"> </w:t>
      </w:r>
      <w:r w:rsidR="00DE6829">
        <w:rPr>
          <w:rFonts w:ascii="Arial Black" w:hAnsi="Arial Black"/>
          <w:caps/>
          <w:u w:val="single"/>
        </w:rPr>
        <w:t xml:space="preserve">služeb podle čl. </w:t>
      </w:r>
      <w:r w:rsidR="000C5C94">
        <w:rPr>
          <w:rFonts w:ascii="Arial Black" w:hAnsi="Arial Black"/>
          <w:caps/>
          <w:u w:val="single"/>
        </w:rPr>
        <w:t>ii</w:t>
      </w:r>
      <w:r w:rsidR="00683203">
        <w:rPr>
          <w:rFonts w:ascii="Arial Black" w:hAnsi="Arial Black"/>
          <w:caps/>
          <w:u w:val="single"/>
        </w:rPr>
        <w:t>.</w:t>
      </w:r>
      <w:r w:rsidR="000C5C94">
        <w:rPr>
          <w:rFonts w:ascii="Arial Black" w:hAnsi="Arial Black"/>
          <w:caps/>
          <w:u w:val="single"/>
        </w:rPr>
        <w:t xml:space="preserve"> </w:t>
      </w:r>
      <w:r w:rsidR="00DE6829">
        <w:rPr>
          <w:rFonts w:ascii="Arial Black" w:hAnsi="Arial Black"/>
          <w:caps/>
          <w:u w:val="single"/>
        </w:rPr>
        <w:t>odst</w:t>
      </w:r>
      <w:r w:rsidR="000C5C94">
        <w:rPr>
          <w:rFonts w:ascii="Arial Black" w:hAnsi="Arial Black"/>
          <w:caps/>
          <w:u w:val="single"/>
        </w:rPr>
        <w:t xml:space="preserve">. 2 </w:t>
      </w:r>
      <w:r w:rsidR="00DE6829">
        <w:rPr>
          <w:rFonts w:ascii="Arial Black" w:hAnsi="Arial Black"/>
          <w:caps/>
          <w:u w:val="single"/>
        </w:rPr>
        <w:t>smlouvy</w:t>
      </w:r>
      <w:bookmarkEnd w:id="18"/>
    </w:p>
    <w:p w14:paraId="268731CC" w14:textId="77777777" w:rsidR="00AE15F1" w:rsidRPr="005E55EA" w:rsidRDefault="00AE15F1">
      <w:pPr>
        <w:rPr>
          <w:rFonts w:ascii="Arial" w:hAnsi="Arial"/>
          <w:b/>
          <w:bCs/>
          <w:sz w:val="22"/>
        </w:rPr>
      </w:pPr>
    </w:p>
    <w:p w14:paraId="2B8E3474" w14:textId="41F6F883" w:rsidR="0058465A" w:rsidRPr="005503FE" w:rsidRDefault="000D6A59" w:rsidP="00FF2A2F">
      <w:pPr>
        <w:pStyle w:val="Zkladntextodsazen"/>
        <w:numPr>
          <w:ilvl w:val="6"/>
          <w:numId w:val="21"/>
        </w:numPr>
        <w:tabs>
          <w:tab w:val="num" w:pos="360"/>
        </w:tabs>
        <w:ind w:left="360"/>
        <w:jc w:val="both"/>
        <w:rPr>
          <w:rFonts w:ascii="Arial" w:hAnsi="Arial" w:cs="Arial"/>
          <w:sz w:val="22"/>
          <w:szCs w:val="22"/>
          <w:lang w:val="cs-CZ"/>
        </w:rPr>
      </w:pPr>
      <w:r>
        <w:rPr>
          <w:rFonts w:ascii="Arial" w:hAnsi="Arial" w:cs="Arial"/>
          <w:sz w:val="22"/>
          <w:szCs w:val="22"/>
          <w:lang w:val="cs-CZ"/>
        </w:rPr>
        <w:t>Poskytovatel se zavazuje dodávat p</w:t>
      </w:r>
      <w:r w:rsidR="0058465A" w:rsidRPr="00A400A8">
        <w:rPr>
          <w:rFonts w:ascii="Arial" w:hAnsi="Arial" w:cs="Arial"/>
          <w:sz w:val="22"/>
          <w:szCs w:val="22"/>
          <w:lang w:val="cs-CZ"/>
        </w:rPr>
        <w:t>ředmět smlouvy uvedený v čl. II</w:t>
      </w:r>
      <w:r w:rsidR="00A42EBA">
        <w:rPr>
          <w:rFonts w:ascii="Arial" w:hAnsi="Arial" w:cs="Arial"/>
          <w:sz w:val="22"/>
          <w:szCs w:val="22"/>
          <w:lang w:val="cs-CZ"/>
        </w:rPr>
        <w:t>.</w:t>
      </w:r>
      <w:r w:rsidR="0058465A" w:rsidRPr="00A400A8">
        <w:rPr>
          <w:rFonts w:ascii="Arial" w:hAnsi="Arial" w:cs="Arial"/>
          <w:sz w:val="22"/>
          <w:szCs w:val="22"/>
          <w:lang w:val="cs-CZ"/>
        </w:rPr>
        <w:t xml:space="preserve"> odst. </w:t>
      </w:r>
      <w:r w:rsidR="000C4F75">
        <w:rPr>
          <w:rFonts w:ascii="Arial" w:hAnsi="Arial" w:cs="Arial"/>
          <w:sz w:val="22"/>
          <w:szCs w:val="22"/>
          <w:lang w:val="cs-CZ"/>
        </w:rPr>
        <w:t>2</w:t>
      </w:r>
      <w:r w:rsidR="000C4F75" w:rsidRPr="00A400A8">
        <w:rPr>
          <w:rFonts w:ascii="Arial" w:hAnsi="Arial" w:cs="Arial"/>
          <w:sz w:val="22"/>
          <w:szCs w:val="22"/>
          <w:lang w:val="cs-CZ"/>
        </w:rPr>
        <w:t xml:space="preserve"> </w:t>
      </w:r>
      <w:r w:rsidR="0058465A" w:rsidRPr="00A400A8">
        <w:rPr>
          <w:rFonts w:ascii="Arial" w:hAnsi="Arial" w:cs="Arial"/>
          <w:sz w:val="22"/>
          <w:szCs w:val="22"/>
          <w:lang w:val="cs-CZ"/>
        </w:rPr>
        <w:t>smlouvy objednateli v místě plnění, a to průběžně formou opakovaného plnění v</w:t>
      </w:r>
      <w:r w:rsidR="0029396A">
        <w:rPr>
          <w:rFonts w:ascii="Arial" w:hAnsi="Arial" w:cs="Arial"/>
          <w:sz w:val="22"/>
          <w:szCs w:val="22"/>
          <w:lang w:val="cs-CZ"/>
        </w:rPr>
        <w:t> </w:t>
      </w:r>
      <w:r w:rsidR="0058465A" w:rsidRPr="005503FE">
        <w:rPr>
          <w:rFonts w:ascii="Arial" w:hAnsi="Arial" w:cs="Arial"/>
          <w:sz w:val="22"/>
          <w:szCs w:val="22"/>
          <w:lang w:val="cs-CZ"/>
        </w:rPr>
        <w:t>dodacích lhůtách podle typu předmětu smlouvy takto:</w:t>
      </w:r>
    </w:p>
    <w:p w14:paraId="097F1BB6" w14:textId="77777777" w:rsidR="0058465A" w:rsidRPr="005E55EA" w:rsidRDefault="0058465A" w:rsidP="0058465A">
      <w:pPr>
        <w:pStyle w:val="Zkladntextodsazen"/>
        <w:tabs>
          <w:tab w:val="num" w:pos="6090"/>
        </w:tabs>
        <w:jc w:val="both"/>
        <w:rPr>
          <w:rFonts w:ascii="Arial" w:hAnsi="Arial" w:cs="Arial"/>
          <w:sz w:val="22"/>
          <w:szCs w:val="22"/>
          <w:lang w:val="cs-CZ"/>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21"/>
        <w:gridCol w:w="2716"/>
      </w:tblGrid>
      <w:tr w:rsidR="0058465A" w:rsidRPr="005E55EA" w14:paraId="3A8817F2" w14:textId="77777777" w:rsidTr="009C1AFF">
        <w:trPr>
          <w:trHeight w:val="514"/>
        </w:trPr>
        <w:tc>
          <w:tcPr>
            <w:tcW w:w="2268" w:type="dxa"/>
            <w:vMerge w:val="restart"/>
            <w:shd w:val="clear" w:color="auto" w:fill="auto"/>
            <w:vAlign w:val="center"/>
          </w:tcPr>
          <w:p w14:paraId="6C56D93A" w14:textId="77777777" w:rsidR="0058465A" w:rsidRPr="005E55EA" w:rsidRDefault="0058465A" w:rsidP="002B2EBA">
            <w:pPr>
              <w:pStyle w:val="Odstavecseseznamem"/>
              <w:spacing w:after="60"/>
              <w:ind w:left="0"/>
              <w:jc w:val="center"/>
              <w:rPr>
                <w:rFonts w:ascii="Arial" w:hAnsi="Arial" w:cs="Arial"/>
                <w:b/>
              </w:rPr>
            </w:pPr>
            <w:r w:rsidRPr="005E55EA">
              <w:rPr>
                <w:rFonts w:ascii="Arial" w:hAnsi="Arial" w:cs="Arial"/>
                <w:b/>
              </w:rPr>
              <w:t>Předmět smlouvy</w:t>
            </w:r>
          </w:p>
        </w:tc>
        <w:tc>
          <w:tcPr>
            <w:tcW w:w="6237" w:type="dxa"/>
            <w:gridSpan w:val="2"/>
            <w:shd w:val="clear" w:color="auto" w:fill="auto"/>
            <w:vAlign w:val="center"/>
          </w:tcPr>
          <w:p w14:paraId="5AD8642E" w14:textId="77777777" w:rsidR="0058465A" w:rsidRPr="005E55EA" w:rsidRDefault="0058465A" w:rsidP="002B2EBA">
            <w:pPr>
              <w:pStyle w:val="Odstavecseseznamem"/>
              <w:spacing w:after="60"/>
              <w:ind w:left="0"/>
              <w:jc w:val="center"/>
              <w:rPr>
                <w:rFonts w:ascii="Arial" w:hAnsi="Arial" w:cs="Arial"/>
                <w:b/>
              </w:rPr>
            </w:pPr>
            <w:r w:rsidRPr="005E55EA">
              <w:rPr>
                <w:rFonts w:ascii="Arial" w:hAnsi="Arial" w:cs="Arial"/>
                <w:b/>
              </w:rPr>
              <w:t>Dodací lhůta</w:t>
            </w:r>
          </w:p>
        </w:tc>
      </w:tr>
      <w:tr w:rsidR="0058465A" w:rsidRPr="005E55EA" w14:paraId="563EC161" w14:textId="77777777" w:rsidTr="009C1AFF">
        <w:trPr>
          <w:trHeight w:val="409"/>
        </w:trPr>
        <w:tc>
          <w:tcPr>
            <w:tcW w:w="2268" w:type="dxa"/>
            <w:vMerge/>
            <w:shd w:val="clear" w:color="auto" w:fill="auto"/>
          </w:tcPr>
          <w:p w14:paraId="120B7396" w14:textId="77777777" w:rsidR="0058465A" w:rsidRPr="005E55EA" w:rsidRDefault="0058465A" w:rsidP="002B2EBA">
            <w:pPr>
              <w:pStyle w:val="Odstavecseseznamem"/>
              <w:spacing w:after="60"/>
              <w:ind w:left="0"/>
              <w:jc w:val="both"/>
              <w:rPr>
                <w:rFonts w:ascii="Arial" w:hAnsi="Arial" w:cs="Arial"/>
              </w:rPr>
            </w:pPr>
          </w:p>
        </w:tc>
        <w:tc>
          <w:tcPr>
            <w:tcW w:w="3521" w:type="dxa"/>
            <w:shd w:val="clear" w:color="auto" w:fill="auto"/>
            <w:vAlign w:val="center"/>
          </w:tcPr>
          <w:p w14:paraId="5C5DFEB5" w14:textId="77777777" w:rsidR="0058465A" w:rsidRPr="005E55EA" w:rsidRDefault="0058465A" w:rsidP="002B2EBA">
            <w:pPr>
              <w:pStyle w:val="Odstavecseseznamem"/>
              <w:spacing w:after="60"/>
              <w:ind w:left="0"/>
              <w:jc w:val="center"/>
              <w:rPr>
                <w:rFonts w:ascii="Arial" w:hAnsi="Arial" w:cs="Arial"/>
                <w:b/>
                <w:i/>
              </w:rPr>
            </w:pPr>
            <w:r w:rsidRPr="005E55EA">
              <w:rPr>
                <w:rFonts w:ascii="Arial" w:hAnsi="Arial" w:cs="Arial"/>
                <w:b/>
                <w:i/>
              </w:rPr>
              <w:t>Zahájení výroby</w:t>
            </w:r>
          </w:p>
        </w:tc>
        <w:tc>
          <w:tcPr>
            <w:tcW w:w="2716" w:type="dxa"/>
            <w:shd w:val="clear" w:color="auto" w:fill="auto"/>
            <w:vAlign w:val="center"/>
          </w:tcPr>
          <w:p w14:paraId="1D014EF5" w14:textId="77777777" w:rsidR="0058465A" w:rsidRPr="005E55EA" w:rsidRDefault="0058465A" w:rsidP="002B2EBA">
            <w:pPr>
              <w:pStyle w:val="Odstavecseseznamem"/>
              <w:spacing w:after="60"/>
              <w:ind w:left="0"/>
              <w:jc w:val="center"/>
              <w:rPr>
                <w:rFonts w:ascii="Arial" w:hAnsi="Arial" w:cs="Arial"/>
                <w:b/>
                <w:i/>
              </w:rPr>
            </w:pPr>
            <w:r w:rsidRPr="005E55EA">
              <w:rPr>
                <w:rFonts w:ascii="Arial" w:hAnsi="Arial" w:cs="Arial"/>
                <w:b/>
                <w:i/>
              </w:rPr>
              <w:t>Ukončení</w:t>
            </w:r>
          </w:p>
        </w:tc>
      </w:tr>
      <w:tr w:rsidR="0058465A" w:rsidRPr="005E55EA" w14:paraId="5D37C642" w14:textId="77777777" w:rsidTr="009C1AFF">
        <w:trPr>
          <w:trHeight w:val="1063"/>
        </w:trPr>
        <w:tc>
          <w:tcPr>
            <w:tcW w:w="2268" w:type="dxa"/>
            <w:shd w:val="clear" w:color="auto" w:fill="auto"/>
            <w:vAlign w:val="center"/>
          </w:tcPr>
          <w:p w14:paraId="408D7ECE" w14:textId="77777777" w:rsidR="0058465A" w:rsidRPr="005E55EA" w:rsidRDefault="0085253D" w:rsidP="002B2EBA">
            <w:pPr>
              <w:pStyle w:val="Odstavecseseznamem"/>
              <w:spacing w:after="60"/>
              <w:ind w:left="0"/>
              <w:jc w:val="center"/>
              <w:rPr>
                <w:rFonts w:ascii="Arial" w:hAnsi="Arial" w:cs="Arial"/>
                <w:sz w:val="18"/>
                <w:szCs w:val="18"/>
              </w:rPr>
            </w:pPr>
            <w:r w:rsidRPr="005E55EA">
              <w:rPr>
                <w:rFonts w:ascii="Arial" w:hAnsi="Arial" w:cs="Arial"/>
                <w:sz w:val="18"/>
                <w:szCs w:val="18"/>
              </w:rPr>
              <w:t>Diplomatický e-pas</w:t>
            </w:r>
          </w:p>
        </w:tc>
        <w:tc>
          <w:tcPr>
            <w:tcW w:w="3521" w:type="dxa"/>
            <w:vMerge w:val="restart"/>
            <w:shd w:val="clear" w:color="auto" w:fill="auto"/>
            <w:vAlign w:val="center"/>
          </w:tcPr>
          <w:p w14:paraId="0F467324" w14:textId="77777777" w:rsidR="0058465A" w:rsidRPr="005E55EA" w:rsidRDefault="0058465A" w:rsidP="006B0FE4">
            <w:pPr>
              <w:pStyle w:val="Odstavecseseznamem"/>
              <w:numPr>
                <w:ilvl w:val="0"/>
                <w:numId w:val="40"/>
              </w:numPr>
              <w:spacing w:after="60"/>
              <w:ind w:left="459"/>
              <w:contextualSpacing/>
              <w:rPr>
                <w:rFonts w:ascii="Arial" w:hAnsi="Arial" w:cs="Arial"/>
                <w:sz w:val="18"/>
                <w:szCs w:val="18"/>
              </w:rPr>
            </w:pPr>
            <w:r w:rsidRPr="005E55EA">
              <w:rPr>
                <w:rFonts w:ascii="Arial" w:hAnsi="Arial" w:cs="Arial"/>
                <w:sz w:val="18"/>
                <w:szCs w:val="18"/>
              </w:rPr>
              <w:t>čl. IV odst. 1</w:t>
            </w:r>
            <w:r w:rsidR="006569D7">
              <w:rPr>
                <w:rFonts w:ascii="Arial" w:hAnsi="Arial" w:cs="Arial"/>
                <w:sz w:val="18"/>
                <w:szCs w:val="18"/>
              </w:rPr>
              <w:t>.</w:t>
            </w:r>
            <w:r w:rsidRPr="005E55EA">
              <w:rPr>
                <w:rFonts w:ascii="Arial" w:hAnsi="Arial" w:cs="Arial"/>
                <w:sz w:val="18"/>
                <w:szCs w:val="18"/>
              </w:rPr>
              <w:t xml:space="preserve"> písm. a) - druhý pracovní den od 6:00 hod. následující po dni stažení dat,</w:t>
            </w:r>
          </w:p>
          <w:p w14:paraId="1CBBD870" w14:textId="77777777" w:rsidR="0058465A" w:rsidRPr="005E55EA" w:rsidRDefault="0058465A" w:rsidP="002B2EBA">
            <w:pPr>
              <w:pStyle w:val="Odstavecseseznamem"/>
              <w:spacing w:after="60"/>
              <w:ind w:left="0"/>
              <w:contextualSpacing/>
              <w:rPr>
                <w:rFonts w:ascii="Arial" w:hAnsi="Arial" w:cs="Arial"/>
                <w:sz w:val="18"/>
                <w:szCs w:val="18"/>
              </w:rPr>
            </w:pPr>
            <w:r w:rsidRPr="005E55EA">
              <w:rPr>
                <w:rFonts w:ascii="Arial" w:hAnsi="Arial" w:cs="Arial"/>
                <w:sz w:val="18"/>
                <w:szCs w:val="18"/>
              </w:rPr>
              <w:t xml:space="preserve"> nebo</w:t>
            </w:r>
          </w:p>
          <w:p w14:paraId="6D6B088B" w14:textId="77777777" w:rsidR="0058465A" w:rsidRPr="005E55EA" w:rsidRDefault="0058465A" w:rsidP="006B0FE4">
            <w:pPr>
              <w:pStyle w:val="Odstavecseseznamem"/>
              <w:numPr>
                <w:ilvl w:val="0"/>
                <w:numId w:val="40"/>
              </w:numPr>
              <w:spacing w:after="60"/>
              <w:ind w:left="459"/>
              <w:contextualSpacing/>
              <w:rPr>
                <w:rFonts w:ascii="Arial" w:hAnsi="Arial" w:cs="Arial"/>
                <w:sz w:val="18"/>
                <w:szCs w:val="18"/>
              </w:rPr>
            </w:pPr>
            <w:r w:rsidRPr="005E55EA">
              <w:rPr>
                <w:rFonts w:ascii="Arial" w:hAnsi="Arial" w:cs="Arial"/>
                <w:sz w:val="18"/>
                <w:szCs w:val="18"/>
              </w:rPr>
              <w:t>čl. IV odst. 1</w:t>
            </w:r>
            <w:r w:rsidR="006569D7">
              <w:rPr>
                <w:rFonts w:ascii="Arial" w:hAnsi="Arial" w:cs="Arial"/>
                <w:sz w:val="18"/>
                <w:szCs w:val="18"/>
              </w:rPr>
              <w:t>.</w:t>
            </w:r>
            <w:r w:rsidRPr="005E55EA">
              <w:rPr>
                <w:rFonts w:ascii="Arial" w:hAnsi="Arial" w:cs="Arial"/>
                <w:sz w:val="18"/>
                <w:szCs w:val="18"/>
              </w:rPr>
              <w:t xml:space="preserve"> písm. b) – od 6:00 hod. následující pracovní den po předání dat pověřeným pracovníkem M</w:t>
            </w:r>
            <w:r w:rsidR="00CA04F0" w:rsidRPr="005E55EA">
              <w:rPr>
                <w:rFonts w:ascii="Arial" w:hAnsi="Arial" w:cs="Arial"/>
                <w:sz w:val="18"/>
                <w:szCs w:val="18"/>
              </w:rPr>
              <w:t>Z</w:t>
            </w:r>
            <w:r w:rsidRPr="005E55EA">
              <w:rPr>
                <w:rFonts w:ascii="Arial" w:hAnsi="Arial" w:cs="Arial"/>
                <w:sz w:val="18"/>
                <w:szCs w:val="18"/>
              </w:rPr>
              <w:t xml:space="preserve">V </w:t>
            </w:r>
          </w:p>
        </w:tc>
        <w:tc>
          <w:tcPr>
            <w:tcW w:w="2716" w:type="dxa"/>
            <w:vMerge w:val="restart"/>
            <w:shd w:val="clear" w:color="auto" w:fill="auto"/>
            <w:vAlign w:val="center"/>
          </w:tcPr>
          <w:p w14:paraId="3E339DC1" w14:textId="3277141A" w:rsidR="0058465A" w:rsidRPr="005E55EA" w:rsidRDefault="0058465A" w:rsidP="002B2EBA">
            <w:pPr>
              <w:pStyle w:val="Odstavecseseznamem"/>
              <w:spacing w:after="60"/>
              <w:ind w:left="0"/>
              <w:rPr>
                <w:rFonts w:ascii="Arial" w:hAnsi="Arial" w:cs="Arial"/>
                <w:sz w:val="18"/>
                <w:szCs w:val="18"/>
              </w:rPr>
            </w:pPr>
            <w:r w:rsidRPr="005E55EA">
              <w:rPr>
                <w:rFonts w:ascii="Arial" w:hAnsi="Arial" w:cs="Arial"/>
                <w:sz w:val="18"/>
                <w:szCs w:val="18"/>
              </w:rPr>
              <w:t xml:space="preserve">Do </w:t>
            </w:r>
            <w:r w:rsidR="0080085A">
              <w:rPr>
                <w:rFonts w:ascii="Arial" w:hAnsi="Arial" w:cs="Arial"/>
                <w:sz w:val="18"/>
                <w:szCs w:val="18"/>
              </w:rPr>
              <w:t>5</w:t>
            </w:r>
            <w:r w:rsidR="0080085A" w:rsidRPr="005E55EA">
              <w:rPr>
                <w:rFonts w:ascii="Arial" w:hAnsi="Arial" w:cs="Arial"/>
                <w:sz w:val="18"/>
                <w:szCs w:val="18"/>
              </w:rPr>
              <w:t xml:space="preserve"> </w:t>
            </w:r>
            <w:r w:rsidRPr="005E55EA">
              <w:rPr>
                <w:rFonts w:ascii="Arial" w:hAnsi="Arial" w:cs="Arial"/>
                <w:sz w:val="18"/>
                <w:szCs w:val="18"/>
              </w:rPr>
              <w:t>pracovních dnů od zahájení výroby</w:t>
            </w:r>
          </w:p>
        </w:tc>
      </w:tr>
      <w:tr w:rsidR="0085253D" w:rsidRPr="005E55EA" w14:paraId="66C6D918" w14:textId="77777777" w:rsidTr="009C1AFF">
        <w:trPr>
          <w:trHeight w:val="1227"/>
        </w:trPr>
        <w:tc>
          <w:tcPr>
            <w:tcW w:w="2268" w:type="dxa"/>
            <w:shd w:val="clear" w:color="auto" w:fill="auto"/>
            <w:vAlign w:val="center"/>
          </w:tcPr>
          <w:p w14:paraId="3FBDC751" w14:textId="77777777" w:rsidR="0085253D" w:rsidRPr="005E55EA" w:rsidRDefault="0085253D" w:rsidP="002B2EBA">
            <w:pPr>
              <w:pStyle w:val="Odstavecseseznamem"/>
              <w:spacing w:after="60"/>
              <w:ind w:left="0"/>
              <w:jc w:val="center"/>
              <w:rPr>
                <w:rFonts w:ascii="Arial" w:hAnsi="Arial" w:cs="Arial"/>
                <w:sz w:val="18"/>
                <w:szCs w:val="18"/>
              </w:rPr>
            </w:pPr>
            <w:r w:rsidRPr="005E55EA">
              <w:rPr>
                <w:rFonts w:ascii="Arial" w:hAnsi="Arial" w:cs="Arial"/>
                <w:sz w:val="18"/>
                <w:szCs w:val="18"/>
              </w:rPr>
              <w:t>Služební e-pas</w:t>
            </w:r>
          </w:p>
        </w:tc>
        <w:tc>
          <w:tcPr>
            <w:tcW w:w="3521" w:type="dxa"/>
            <w:vMerge/>
            <w:shd w:val="clear" w:color="auto" w:fill="auto"/>
            <w:vAlign w:val="center"/>
          </w:tcPr>
          <w:p w14:paraId="6E943322" w14:textId="77777777" w:rsidR="0085253D" w:rsidRPr="005E55EA" w:rsidRDefault="0085253D" w:rsidP="002B2EBA">
            <w:pPr>
              <w:pStyle w:val="Odstavecseseznamem"/>
              <w:spacing w:after="60"/>
              <w:ind w:left="0"/>
              <w:rPr>
                <w:rFonts w:ascii="Arial" w:hAnsi="Arial" w:cs="Arial"/>
                <w:sz w:val="18"/>
                <w:szCs w:val="18"/>
              </w:rPr>
            </w:pPr>
          </w:p>
        </w:tc>
        <w:tc>
          <w:tcPr>
            <w:tcW w:w="2716" w:type="dxa"/>
            <w:vMerge/>
            <w:shd w:val="clear" w:color="auto" w:fill="auto"/>
            <w:vAlign w:val="center"/>
          </w:tcPr>
          <w:p w14:paraId="467A8ED8" w14:textId="77777777" w:rsidR="0085253D" w:rsidRPr="005E55EA" w:rsidRDefault="0085253D" w:rsidP="002B2EBA">
            <w:pPr>
              <w:pStyle w:val="Odstavecseseznamem"/>
              <w:spacing w:after="60"/>
              <w:ind w:left="0"/>
              <w:rPr>
                <w:rFonts w:ascii="Arial" w:hAnsi="Arial" w:cs="Arial"/>
                <w:sz w:val="18"/>
                <w:szCs w:val="18"/>
              </w:rPr>
            </w:pPr>
          </w:p>
        </w:tc>
      </w:tr>
    </w:tbl>
    <w:p w14:paraId="75836BBF" w14:textId="77777777" w:rsidR="00BE42D0" w:rsidRDefault="00BE42D0" w:rsidP="001F3878">
      <w:pPr>
        <w:pStyle w:val="Zkladntextodsazen"/>
        <w:tabs>
          <w:tab w:val="num" w:pos="6090"/>
        </w:tabs>
        <w:ind w:left="360"/>
        <w:jc w:val="both"/>
        <w:rPr>
          <w:rFonts w:ascii="Arial" w:hAnsi="Arial" w:cs="Arial"/>
          <w:sz w:val="22"/>
          <w:szCs w:val="22"/>
          <w:lang w:val="cs-CZ"/>
        </w:rPr>
      </w:pPr>
    </w:p>
    <w:p w14:paraId="4DC96C28" w14:textId="1D4AE6F7" w:rsidR="00C6179A" w:rsidRDefault="00BE42D0" w:rsidP="001F3878">
      <w:pPr>
        <w:pStyle w:val="Zkladntextodsazen"/>
        <w:tabs>
          <w:tab w:val="num" w:pos="6090"/>
        </w:tabs>
        <w:ind w:left="360"/>
        <w:jc w:val="both"/>
        <w:rPr>
          <w:rFonts w:ascii="Arial" w:hAnsi="Arial" w:cs="Arial"/>
          <w:sz w:val="22"/>
          <w:szCs w:val="22"/>
          <w:lang w:val="cs-CZ"/>
        </w:rPr>
      </w:pPr>
      <w:r>
        <w:rPr>
          <w:rFonts w:ascii="Arial" w:hAnsi="Arial" w:cs="Arial"/>
          <w:sz w:val="22"/>
          <w:szCs w:val="22"/>
          <w:lang w:val="cs-CZ"/>
        </w:rPr>
        <w:t xml:space="preserve">Součástí dodávky je vstupní protokol v digitální a tištěné formě. </w:t>
      </w:r>
    </w:p>
    <w:p w14:paraId="4347186B" w14:textId="1746C7D9" w:rsidR="0058465A" w:rsidRPr="00A400A8" w:rsidRDefault="0058465A" w:rsidP="009B712A">
      <w:pPr>
        <w:pStyle w:val="Zkladntextodsazen"/>
        <w:numPr>
          <w:ilvl w:val="6"/>
          <w:numId w:val="21"/>
        </w:numPr>
        <w:tabs>
          <w:tab w:val="num" w:pos="360"/>
        </w:tabs>
        <w:spacing w:before="120"/>
        <w:ind w:left="360"/>
        <w:jc w:val="both"/>
        <w:rPr>
          <w:rFonts w:ascii="Arial" w:hAnsi="Arial" w:cs="Arial"/>
          <w:sz w:val="22"/>
          <w:szCs w:val="22"/>
          <w:lang w:val="cs-CZ"/>
        </w:rPr>
      </w:pPr>
      <w:r w:rsidRPr="00A400A8">
        <w:rPr>
          <w:rFonts w:ascii="Arial" w:hAnsi="Arial" w:cs="Arial"/>
          <w:sz w:val="22"/>
          <w:szCs w:val="22"/>
          <w:lang w:val="cs-CZ"/>
        </w:rPr>
        <w:t xml:space="preserve">Poskytovatel bude dodávat objednateli specimeny předmětu smlouvy </w:t>
      </w:r>
      <w:r w:rsidR="00DB05D1" w:rsidRPr="00A400A8">
        <w:rPr>
          <w:rFonts w:ascii="Arial" w:hAnsi="Arial" w:cs="Arial"/>
          <w:sz w:val="22"/>
          <w:szCs w:val="22"/>
          <w:lang w:val="cs-CZ"/>
        </w:rPr>
        <w:t>uvedené</w:t>
      </w:r>
      <w:r w:rsidR="00171B68">
        <w:rPr>
          <w:rFonts w:ascii="Arial" w:hAnsi="Arial" w:cs="Arial"/>
          <w:sz w:val="22"/>
          <w:szCs w:val="22"/>
          <w:lang w:val="cs-CZ"/>
        </w:rPr>
        <w:t>ho</w:t>
      </w:r>
      <w:r w:rsidR="00DB05D1" w:rsidRPr="00A400A8">
        <w:rPr>
          <w:rFonts w:ascii="Arial" w:hAnsi="Arial" w:cs="Arial"/>
          <w:sz w:val="22"/>
          <w:szCs w:val="22"/>
          <w:lang w:val="cs-CZ"/>
        </w:rPr>
        <w:t xml:space="preserve"> </w:t>
      </w:r>
      <w:r w:rsidRPr="00A400A8">
        <w:rPr>
          <w:rFonts w:ascii="Arial" w:hAnsi="Arial" w:cs="Arial"/>
          <w:sz w:val="22"/>
          <w:szCs w:val="22"/>
          <w:lang w:val="cs-CZ"/>
        </w:rPr>
        <w:t>v</w:t>
      </w:r>
      <w:r w:rsidR="0029396A">
        <w:rPr>
          <w:rFonts w:ascii="Arial" w:hAnsi="Arial" w:cs="Arial"/>
          <w:sz w:val="22"/>
          <w:szCs w:val="22"/>
          <w:lang w:val="cs-CZ"/>
        </w:rPr>
        <w:t> </w:t>
      </w:r>
      <w:r w:rsidRPr="000B789A">
        <w:rPr>
          <w:rFonts w:ascii="Arial" w:hAnsi="Arial" w:cs="Arial"/>
          <w:sz w:val="22"/>
          <w:szCs w:val="22"/>
          <w:lang w:val="cs-CZ"/>
        </w:rPr>
        <w:t>čl.</w:t>
      </w:r>
      <w:r w:rsidR="0029396A">
        <w:rPr>
          <w:rFonts w:ascii="Arial" w:hAnsi="Arial" w:cs="Arial"/>
          <w:sz w:val="22"/>
          <w:szCs w:val="22"/>
          <w:lang w:val="cs-CZ"/>
        </w:rPr>
        <w:t> </w:t>
      </w:r>
      <w:r w:rsidRPr="000B789A">
        <w:rPr>
          <w:rFonts w:ascii="Arial" w:hAnsi="Arial" w:cs="Arial"/>
          <w:sz w:val="22"/>
          <w:szCs w:val="22"/>
          <w:lang w:val="cs-CZ"/>
        </w:rPr>
        <w:t>II</w:t>
      </w:r>
      <w:r w:rsidR="00A42EBA">
        <w:rPr>
          <w:rFonts w:ascii="Arial" w:hAnsi="Arial" w:cs="Arial"/>
          <w:sz w:val="22"/>
          <w:szCs w:val="22"/>
          <w:lang w:val="cs-CZ"/>
        </w:rPr>
        <w:t>.</w:t>
      </w:r>
      <w:r w:rsidR="0029396A">
        <w:rPr>
          <w:rFonts w:ascii="Arial" w:hAnsi="Arial" w:cs="Arial"/>
          <w:sz w:val="22"/>
          <w:szCs w:val="22"/>
          <w:lang w:val="cs-CZ"/>
        </w:rPr>
        <w:t> </w:t>
      </w:r>
      <w:r w:rsidRPr="000B789A">
        <w:rPr>
          <w:rFonts w:ascii="Arial" w:hAnsi="Arial" w:cs="Arial"/>
          <w:sz w:val="22"/>
          <w:szCs w:val="22"/>
          <w:lang w:val="cs-CZ"/>
        </w:rPr>
        <w:t xml:space="preserve">odst. </w:t>
      </w:r>
      <w:r w:rsidR="000C4F75">
        <w:rPr>
          <w:rFonts w:ascii="Arial" w:hAnsi="Arial" w:cs="Arial"/>
          <w:sz w:val="22"/>
          <w:szCs w:val="22"/>
          <w:lang w:val="cs-CZ"/>
        </w:rPr>
        <w:t>2</w:t>
      </w:r>
      <w:r w:rsidR="000C4F75" w:rsidRPr="000B789A">
        <w:rPr>
          <w:rFonts w:ascii="Arial" w:hAnsi="Arial" w:cs="Arial"/>
          <w:sz w:val="22"/>
          <w:szCs w:val="22"/>
          <w:lang w:val="cs-CZ"/>
        </w:rPr>
        <w:t xml:space="preserve"> </w:t>
      </w:r>
      <w:r w:rsidRPr="00A400A8">
        <w:rPr>
          <w:rFonts w:ascii="Arial" w:hAnsi="Arial" w:cs="Arial"/>
          <w:sz w:val="22"/>
          <w:szCs w:val="22"/>
          <w:lang w:val="cs-CZ"/>
        </w:rPr>
        <w:t xml:space="preserve">smlouvy v místě plnění, a to ve lhůtě vzájemně dohodnuté oběma smluvními stranami. </w:t>
      </w:r>
    </w:p>
    <w:p w14:paraId="7369048F" w14:textId="5D8B4A13" w:rsidR="0058465A" w:rsidRPr="00A400A8" w:rsidRDefault="0058465A" w:rsidP="009B712A">
      <w:pPr>
        <w:pStyle w:val="Zkladntextodsazen"/>
        <w:numPr>
          <w:ilvl w:val="6"/>
          <w:numId w:val="21"/>
        </w:numPr>
        <w:tabs>
          <w:tab w:val="num" w:pos="360"/>
        </w:tabs>
        <w:spacing w:before="120"/>
        <w:ind w:left="360"/>
        <w:jc w:val="both"/>
        <w:rPr>
          <w:rFonts w:ascii="Arial" w:hAnsi="Arial" w:cs="Arial"/>
          <w:sz w:val="22"/>
          <w:szCs w:val="22"/>
          <w:lang w:val="cs-CZ"/>
        </w:rPr>
      </w:pPr>
      <w:r w:rsidRPr="00A400A8">
        <w:rPr>
          <w:rFonts w:ascii="Arial" w:hAnsi="Arial" w:cs="Arial"/>
          <w:sz w:val="22"/>
          <w:szCs w:val="22"/>
          <w:lang w:val="cs-CZ"/>
        </w:rPr>
        <w:t>V případě vzniku závažné poruchy na technologickém zařízení poskytovatele může být lhůta uvedená v odst. 1 tohoto článku prodloužena, a to po dohodě zmocněnců pro</w:t>
      </w:r>
      <w:r w:rsidR="008704EC">
        <w:rPr>
          <w:rFonts w:ascii="Arial" w:hAnsi="Arial" w:cs="Arial"/>
          <w:sz w:val="22"/>
          <w:szCs w:val="22"/>
          <w:lang w:val="cs-CZ"/>
        </w:rPr>
        <w:t> </w:t>
      </w:r>
      <w:r w:rsidR="00F85F31">
        <w:rPr>
          <w:rFonts w:ascii="Arial" w:hAnsi="Arial" w:cs="Arial"/>
          <w:sz w:val="22"/>
          <w:szCs w:val="22"/>
          <w:lang w:val="cs-CZ"/>
        </w:rPr>
        <w:t xml:space="preserve">smluvní a ekonomická </w:t>
      </w:r>
      <w:r w:rsidRPr="00A400A8">
        <w:rPr>
          <w:rFonts w:ascii="Arial" w:hAnsi="Arial" w:cs="Arial"/>
          <w:sz w:val="22"/>
          <w:szCs w:val="22"/>
          <w:lang w:val="cs-CZ"/>
        </w:rPr>
        <w:t xml:space="preserve">jednání </w:t>
      </w:r>
      <w:r w:rsidR="008115AF" w:rsidRPr="00A400A8">
        <w:rPr>
          <w:rFonts w:ascii="Arial" w:hAnsi="Arial" w:cs="Arial"/>
          <w:sz w:val="22"/>
          <w:szCs w:val="22"/>
          <w:lang w:val="cs-CZ"/>
        </w:rPr>
        <w:t xml:space="preserve">obou </w:t>
      </w:r>
      <w:r w:rsidRPr="00A400A8">
        <w:rPr>
          <w:rFonts w:ascii="Arial" w:hAnsi="Arial" w:cs="Arial"/>
          <w:sz w:val="22"/>
          <w:szCs w:val="22"/>
          <w:lang w:val="cs-CZ"/>
        </w:rPr>
        <w:t xml:space="preserve">smluvních stran; v takovém případě se poskytovatel zavazuje vyvinout maximální úsilí k dodržení zákonné lhůty pro vydání příslušného cestovního </w:t>
      </w:r>
      <w:r w:rsidR="006569D7">
        <w:rPr>
          <w:rFonts w:ascii="Arial" w:hAnsi="Arial" w:cs="Arial"/>
          <w:sz w:val="22"/>
          <w:szCs w:val="22"/>
          <w:lang w:val="cs-CZ"/>
        </w:rPr>
        <w:t>e-</w:t>
      </w:r>
      <w:r w:rsidRPr="00A400A8">
        <w:rPr>
          <w:rFonts w:ascii="Arial" w:hAnsi="Arial" w:cs="Arial"/>
          <w:sz w:val="22"/>
          <w:szCs w:val="22"/>
          <w:lang w:val="cs-CZ"/>
        </w:rPr>
        <w:t>dokladu žadateli.</w:t>
      </w:r>
    </w:p>
    <w:p w14:paraId="2FDB9755" w14:textId="0BF44624" w:rsidR="0058465A" w:rsidRPr="00A400A8" w:rsidRDefault="0058465A" w:rsidP="009B712A">
      <w:pPr>
        <w:pStyle w:val="Zkladntextodsazen"/>
        <w:numPr>
          <w:ilvl w:val="6"/>
          <w:numId w:val="21"/>
        </w:numPr>
        <w:tabs>
          <w:tab w:val="num" w:pos="360"/>
        </w:tabs>
        <w:spacing w:before="120"/>
        <w:ind w:left="360"/>
        <w:jc w:val="both"/>
        <w:rPr>
          <w:rFonts w:ascii="Arial" w:hAnsi="Arial" w:cs="Arial"/>
          <w:sz w:val="22"/>
          <w:szCs w:val="22"/>
          <w:lang w:val="cs-CZ"/>
        </w:rPr>
      </w:pPr>
      <w:r w:rsidRPr="00A400A8">
        <w:rPr>
          <w:rFonts w:ascii="Arial" w:hAnsi="Arial" w:cs="Arial"/>
          <w:sz w:val="22"/>
          <w:szCs w:val="22"/>
          <w:lang w:val="cs-CZ"/>
        </w:rPr>
        <w:t xml:space="preserve">Poskytovatel je povinen po vyrobení a předání dílčí části cestovních </w:t>
      </w:r>
      <w:r w:rsidR="006569D7">
        <w:rPr>
          <w:rFonts w:ascii="Arial" w:hAnsi="Arial" w:cs="Arial"/>
          <w:sz w:val="22"/>
          <w:szCs w:val="22"/>
          <w:lang w:val="cs-CZ"/>
        </w:rPr>
        <w:t>e-</w:t>
      </w:r>
      <w:r w:rsidRPr="00A400A8">
        <w:rPr>
          <w:rFonts w:ascii="Arial" w:hAnsi="Arial" w:cs="Arial"/>
          <w:sz w:val="22"/>
          <w:szCs w:val="22"/>
          <w:lang w:val="cs-CZ"/>
        </w:rPr>
        <w:t xml:space="preserve">dokladů vrátit objednateli příslušná digitální data prostřednictvím datového nosiče dávkovým způsobem, a to včetně elektronické verze výstupního protokolu. </w:t>
      </w:r>
    </w:p>
    <w:p w14:paraId="1A9991A6" w14:textId="399F64AE" w:rsidR="0058465A" w:rsidRPr="00A400A8" w:rsidRDefault="0058465A" w:rsidP="009B712A">
      <w:pPr>
        <w:pStyle w:val="Zkladntextodsazen"/>
        <w:numPr>
          <w:ilvl w:val="6"/>
          <w:numId w:val="21"/>
        </w:numPr>
        <w:tabs>
          <w:tab w:val="num" w:pos="360"/>
        </w:tabs>
        <w:spacing w:before="120"/>
        <w:ind w:left="360"/>
        <w:jc w:val="both"/>
        <w:rPr>
          <w:rFonts w:ascii="Arial" w:hAnsi="Arial" w:cs="Arial"/>
          <w:sz w:val="22"/>
          <w:szCs w:val="22"/>
          <w:lang w:val="cs-CZ"/>
        </w:rPr>
      </w:pPr>
      <w:r w:rsidRPr="00A400A8">
        <w:rPr>
          <w:rFonts w:ascii="Arial" w:hAnsi="Arial" w:cs="Arial"/>
          <w:sz w:val="22"/>
          <w:szCs w:val="22"/>
          <w:lang w:val="cs-CZ"/>
        </w:rPr>
        <w:t>Dodací lhůty uvedené v odst. 1 tohoto článku končí</w:t>
      </w:r>
      <w:r w:rsidR="00D0324C">
        <w:rPr>
          <w:rFonts w:ascii="Arial" w:hAnsi="Arial" w:cs="Arial"/>
          <w:sz w:val="22"/>
          <w:szCs w:val="22"/>
          <w:lang w:val="cs-CZ"/>
        </w:rPr>
        <w:t xml:space="preserve"> systémovým datem a časem vygenerovaným na </w:t>
      </w:r>
      <w:r w:rsidR="009D4742">
        <w:rPr>
          <w:rFonts w:ascii="Arial" w:hAnsi="Arial" w:cs="Arial"/>
          <w:sz w:val="22"/>
          <w:szCs w:val="22"/>
          <w:lang w:val="cs-CZ"/>
        </w:rPr>
        <w:t xml:space="preserve">výstupním </w:t>
      </w:r>
      <w:r w:rsidR="00D0324C">
        <w:rPr>
          <w:rFonts w:ascii="Arial" w:hAnsi="Arial" w:cs="Arial"/>
          <w:sz w:val="22"/>
          <w:szCs w:val="22"/>
          <w:lang w:val="cs-CZ"/>
        </w:rPr>
        <w:t>protokolu, který je předáván spolu s</w:t>
      </w:r>
      <w:r w:rsidRPr="00A400A8">
        <w:rPr>
          <w:rFonts w:ascii="Arial" w:hAnsi="Arial" w:cs="Arial"/>
          <w:sz w:val="22"/>
          <w:szCs w:val="22"/>
          <w:lang w:val="cs-CZ"/>
        </w:rPr>
        <w:t xml:space="preserve"> vyrobený</w:t>
      </w:r>
      <w:r w:rsidR="00D0324C">
        <w:rPr>
          <w:rFonts w:ascii="Arial" w:hAnsi="Arial" w:cs="Arial"/>
          <w:sz w:val="22"/>
          <w:szCs w:val="22"/>
          <w:lang w:val="cs-CZ"/>
        </w:rPr>
        <w:t>mi</w:t>
      </w:r>
      <w:r w:rsidRPr="00A400A8">
        <w:rPr>
          <w:rFonts w:ascii="Arial" w:hAnsi="Arial" w:cs="Arial"/>
          <w:sz w:val="22"/>
          <w:szCs w:val="22"/>
          <w:lang w:val="cs-CZ"/>
        </w:rPr>
        <w:t xml:space="preserve"> cestovní</w:t>
      </w:r>
      <w:r w:rsidR="00D0324C">
        <w:rPr>
          <w:rFonts w:ascii="Arial" w:hAnsi="Arial" w:cs="Arial"/>
          <w:sz w:val="22"/>
          <w:szCs w:val="22"/>
          <w:lang w:val="cs-CZ"/>
        </w:rPr>
        <w:t>mi</w:t>
      </w:r>
      <w:r w:rsidRPr="00A400A8">
        <w:rPr>
          <w:rFonts w:ascii="Arial" w:hAnsi="Arial" w:cs="Arial"/>
          <w:sz w:val="22"/>
          <w:szCs w:val="22"/>
          <w:lang w:val="cs-CZ"/>
        </w:rPr>
        <w:t xml:space="preserve"> </w:t>
      </w:r>
      <w:r w:rsidR="00382924">
        <w:rPr>
          <w:rFonts w:ascii="Arial" w:hAnsi="Arial" w:cs="Arial"/>
          <w:sz w:val="22"/>
          <w:szCs w:val="22"/>
          <w:lang w:val="cs-CZ"/>
        </w:rPr>
        <w:t>e-</w:t>
      </w:r>
      <w:r w:rsidRPr="00A400A8">
        <w:rPr>
          <w:rFonts w:ascii="Arial" w:hAnsi="Arial" w:cs="Arial"/>
          <w:sz w:val="22"/>
          <w:szCs w:val="22"/>
          <w:lang w:val="cs-CZ"/>
        </w:rPr>
        <w:t>doklad</w:t>
      </w:r>
      <w:r w:rsidR="00D0324C">
        <w:rPr>
          <w:rFonts w:ascii="Arial" w:hAnsi="Arial" w:cs="Arial"/>
          <w:sz w:val="22"/>
          <w:szCs w:val="22"/>
          <w:lang w:val="cs-CZ"/>
        </w:rPr>
        <w:t>y</w:t>
      </w:r>
      <w:r w:rsidRPr="00A400A8">
        <w:rPr>
          <w:rFonts w:ascii="Arial" w:hAnsi="Arial" w:cs="Arial"/>
          <w:sz w:val="22"/>
          <w:szCs w:val="22"/>
          <w:lang w:val="cs-CZ"/>
        </w:rPr>
        <w:t xml:space="preserve"> </w:t>
      </w:r>
      <w:r w:rsidR="00BE42D0">
        <w:rPr>
          <w:rFonts w:ascii="Arial" w:hAnsi="Arial" w:cs="Arial"/>
          <w:sz w:val="22"/>
          <w:szCs w:val="22"/>
          <w:lang w:val="cs-CZ"/>
        </w:rPr>
        <w:t xml:space="preserve">odpovědným </w:t>
      </w:r>
      <w:r w:rsidRPr="00A400A8">
        <w:rPr>
          <w:rFonts w:ascii="Arial" w:hAnsi="Arial" w:cs="Arial"/>
          <w:sz w:val="22"/>
          <w:szCs w:val="22"/>
          <w:lang w:val="cs-CZ"/>
        </w:rPr>
        <w:t xml:space="preserve">zaměstnancům objednatele </w:t>
      </w:r>
      <w:r w:rsidR="00A42EBA" w:rsidRPr="00A400A8">
        <w:rPr>
          <w:rFonts w:ascii="Arial" w:hAnsi="Arial" w:cs="Arial"/>
          <w:sz w:val="22"/>
          <w:szCs w:val="22"/>
          <w:lang w:val="cs-CZ"/>
        </w:rPr>
        <w:t xml:space="preserve">určeným </w:t>
      </w:r>
      <w:r w:rsidRPr="00A400A8">
        <w:rPr>
          <w:rFonts w:ascii="Arial" w:hAnsi="Arial" w:cs="Arial"/>
          <w:sz w:val="22"/>
          <w:szCs w:val="22"/>
          <w:lang w:val="cs-CZ"/>
        </w:rPr>
        <w:t xml:space="preserve">k přejímce. </w:t>
      </w:r>
    </w:p>
    <w:p w14:paraId="7DCFE3FD" w14:textId="2735FDA1" w:rsidR="0058465A" w:rsidRPr="00A400A8" w:rsidRDefault="0058465A" w:rsidP="009B712A">
      <w:pPr>
        <w:pStyle w:val="Zkladntextodsazen"/>
        <w:numPr>
          <w:ilvl w:val="6"/>
          <w:numId w:val="21"/>
        </w:numPr>
        <w:tabs>
          <w:tab w:val="num" w:pos="360"/>
        </w:tabs>
        <w:spacing w:before="120"/>
        <w:ind w:left="360"/>
        <w:jc w:val="both"/>
        <w:rPr>
          <w:rFonts w:ascii="Arial" w:hAnsi="Arial" w:cs="Arial"/>
          <w:sz w:val="22"/>
          <w:szCs w:val="22"/>
          <w:lang w:val="cs-CZ"/>
        </w:rPr>
      </w:pPr>
      <w:r w:rsidRPr="00A400A8">
        <w:rPr>
          <w:rFonts w:ascii="Arial" w:hAnsi="Arial" w:cs="Arial"/>
          <w:sz w:val="22"/>
          <w:szCs w:val="22"/>
          <w:lang w:val="cs-CZ"/>
        </w:rPr>
        <w:t xml:space="preserve">Přejímka cestovních </w:t>
      </w:r>
      <w:r w:rsidR="00382924">
        <w:rPr>
          <w:rFonts w:ascii="Arial" w:hAnsi="Arial" w:cs="Arial"/>
          <w:sz w:val="22"/>
          <w:szCs w:val="22"/>
          <w:lang w:val="cs-CZ"/>
        </w:rPr>
        <w:t>e-</w:t>
      </w:r>
      <w:r w:rsidRPr="00A400A8">
        <w:rPr>
          <w:rFonts w:ascii="Arial" w:hAnsi="Arial" w:cs="Arial"/>
          <w:sz w:val="22"/>
          <w:szCs w:val="22"/>
          <w:lang w:val="cs-CZ"/>
        </w:rPr>
        <w:t xml:space="preserve">dokladů bude probíhat průběžně v pracovní dny </w:t>
      </w:r>
      <w:r w:rsidRPr="00A400A8">
        <w:rPr>
          <w:rFonts w:ascii="Arial" w:hAnsi="Arial" w:cs="Arial"/>
          <w:sz w:val="22"/>
          <w:szCs w:val="22"/>
          <w:lang w:val="cs-CZ"/>
        </w:rPr>
        <w:br/>
        <w:t>od 0</w:t>
      </w:r>
      <w:r w:rsidR="00DD3D91" w:rsidRPr="005E55EA">
        <w:rPr>
          <w:rFonts w:ascii="Arial" w:hAnsi="Arial" w:cs="Arial"/>
          <w:sz w:val="22"/>
          <w:szCs w:val="22"/>
          <w:lang w:val="cs-CZ"/>
        </w:rPr>
        <w:t>8</w:t>
      </w:r>
      <w:r w:rsidRPr="00A400A8">
        <w:rPr>
          <w:rFonts w:ascii="Arial" w:hAnsi="Arial" w:cs="Arial"/>
          <w:sz w:val="22"/>
          <w:szCs w:val="22"/>
          <w:lang w:val="cs-CZ"/>
        </w:rPr>
        <w:t xml:space="preserve">:00 hod. do </w:t>
      </w:r>
      <w:r w:rsidR="00DD3D91" w:rsidRPr="00A400A8">
        <w:rPr>
          <w:rFonts w:ascii="Arial" w:hAnsi="Arial" w:cs="Arial"/>
          <w:sz w:val="22"/>
          <w:szCs w:val="22"/>
          <w:lang w:val="cs-CZ"/>
        </w:rPr>
        <w:t>1</w:t>
      </w:r>
      <w:r w:rsidR="00DD3D91" w:rsidRPr="005E55EA">
        <w:rPr>
          <w:rFonts w:ascii="Arial" w:hAnsi="Arial" w:cs="Arial"/>
          <w:sz w:val="22"/>
          <w:szCs w:val="22"/>
          <w:lang w:val="cs-CZ"/>
        </w:rPr>
        <w:t>6</w:t>
      </w:r>
      <w:r w:rsidRPr="00A400A8">
        <w:rPr>
          <w:rFonts w:ascii="Arial" w:hAnsi="Arial" w:cs="Arial"/>
          <w:sz w:val="22"/>
          <w:szCs w:val="22"/>
          <w:lang w:val="cs-CZ"/>
        </w:rPr>
        <w:t xml:space="preserve">:00 hod. za účasti určených zaměstnanců objednatele </w:t>
      </w:r>
      <w:r w:rsidRPr="00A400A8">
        <w:rPr>
          <w:rFonts w:ascii="Arial" w:hAnsi="Arial" w:cs="Arial"/>
          <w:sz w:val="22"/>
          <w:szCs w:val="22"/>
          <w:lang w:val="cs-CZ"/>
        </w:rPr>
        <w:br/>
        <w:t>a poskytovatele v</w:t>
      </w:r>
      <w:r w:rsidR="00E17BF6" w:rsidRPr="00A400A8">
        <w:rPr>
          <w:rFonts w:ascii="Arial" w:hAnsi="Arial" w:cs="Arial"/>
          <w:sz w:val="22"/>
          <w:szCs w:val="22"/>
          <w:lang w:val="cs-CZ"/>
        </w:rPr>
        <w:t> </w:t>
      </w:r>
      <w:r w:rsidR="00E17BF6" w:rsidRPr="005E55EA">
        <w:rPr>
          <w:rFonts w:ascii="Arial" w:hAnsi="Arial" w:cs="Arial"/>
          <w:sz w:val="22"/>
          <w:szCs w:val="22"/>
          <w:lang w:val="cs-CZ"/>
        </w:rPr>
        <w:t xml:space="preserve">určených </w:t>
      </w:r>
      <w:r w:rsidRPr="00A400A8">
        <w:rPr>
          <w:rFonts w:ascii="Arial" w:hAnsi="Arial" w:cs="Arial"/>
          <w:sz w:val="22"/>
          <w:szCs w:val="22"/>
          <w:lang w:val="cs-CZ"/>
        </w:rPr>
        <w:t xml:space="preserve">prostorách </w:t>
      </w:r>
      <w:r w:rsidR="00E17BF6" w:rsidRPr="005E55EA">
        <w:rPr>
          <w:rFonts w:ascii="Arial" w:hAnsi="Arial" w:cs="Arial"/>
          <w:sz w:val="22"/>
          <w:szCs w:val="22"/>
          <w:lang w:val="cs-CZ"/>
        </w:rPr>
        <w:t>poskytovatele</w:t>
      </w:r>
      <w:r w:rsidR="00895569">
        <w:rPr>
          <w:rFonts w:ascii="Arial" w:hAnsi="Arial" w:cs="Arial"/>
          <w:sz w:val="22"/>
          <w:szCs w:val="22"/>
          <w:lang w:val="cs-CZ"/>
        </w:rPr>
        <w:t>, pokud se smluvní strany nedohodnou jinak</w:t>
      </w:r>
      <w:r w:rsidR="00E17BF6" w:rsidRPr="005E55EA">
        <w:rPr>
          <w:rFonts w:ascii="Arial" w:hAnsi="Arial" w:cs="Arial"/>
          <w:sz w:val="22"/>
          <w:szCs w:val="22"/>
          <w:lang w:val="cs-CZ"/>
        </w:rPr>
        <w:t>.</w:t>
      </w:r>
      <w:r w:rsidRPr="00A400A8">
        <w:rPr>
          <w:rFonts w:ascii="Arial" w:hAnsi="Arial" w:cs="Arial"/>
          <w:sz w:val="22"/>
          <w:szCs w:val="22"/>
          <w:lang w:val="cs-CZ"/>
        </w:rPr>
        <w:t xml:space="preserve"> </w:t>
      </w:r>
      <w:r w:rsidR="00BE42D0">
        <w:rPr>
          <w:rFonts w:ascii="Arial" w:hAnsi="Arial" w:cs="Arial"/>
          <w:sz w:val="22"/>
          <w:szCs w:val="22"/>
          <w:lang w:val="cs-CZ"/>
        </w:rPr>
        <w:t xml:space="preserve">Přejímka </w:t>
      </w:r>
      <w:r w:rsidR="0091362D">
        <w:rPr>
          <w:rFonts w:ascii="Arial" w:hAnsi="Arial" w:cs="Arial"/>
          <w:sz w:val="22"/>
          <w:szCs w:val="22"/>
          <w:lang w:val="cs-CZ"/>
        </w:rPr>
        <w:t xml:space="preserve">může </w:t>
      </w:r>
      <w:r w:rsidR="00BE42D0">
        <w:rPr>
          <w:rFonts w:ascii="Arial" w:hAnsi="Arial" w:cs="Arial"/>
          <w:sz w:val="22"/>
          <w:szCs w:val="22"/>
          <w:lang w:val="cs-CZ"/>
        </w:rPr>
        <w:t>probíhat formou namátkové kontroly kvality a</w:t>
      </w:r>
      <w:r w:rsidR="00985821">
        <w:rPr>
          <w:rFonts w:ascii="Arial" w:hAnsi="Arial" w:cs="Arial"/>
          <w:sz w:val="22"/>
          <w:szCs w:val="22"/>
          <w:lang w:val="cs-CZ"/>
        </w:rPr>
        <w:t> </w:t>
      </w:r>
      <w:r w:rsidR="00BE42D0">
        <w:rPr>
          <w:rFonts w:ascii="Arial" w:hAnsi="Arial" w:cs="Arial"/>
          <w:sz w:val="22"/>
          <w:szCs w:val="22"/>
          <w:lang w:val="cs-CZ"/>
        </w:rPr>
        <w:t xml:space="preserve">funkčnosti cestovního </w:t>
      </w:r>
      <w:r w:rsidR="00382924">
        <w:rPr>
          <w:rFonts w:ascii="Arial" w:hAnsi="Arial" w:cs="Arial"/>
          <w:sz w:val="22"/>
          <w:szCs w:val="22"/>
          <w:lang w:val="cs-CZ"/>
        </w:rPr>
        <w:t>e-</w:t>
      </w:r>
      <w:r w:rsidR="00BE42D0">
        <w:rPr>
          <w:rFonts w:ascii="Arial" w:hAnsi="Arial" w:cs="Arial"/>
          <w:sz w:val="22"/>
          <w:szCs w:val="22"/>
          <w:lang w:val="cs-CZ"/>
        </w:rPr>
        <w:t xml:space="preserve">dokladu a kontrolou správného počtu předávaných cestovních </w:t>
      </w:r>
      <w:r w:rsidR="00382924">
        <w:rPr>
          <w:rFonts w:ascii="Arial" w:hAnsi="Arial" w:cs="Arial"/>
          <w:sz w:val="22"/>
          <w:szCs w:val="22"/>
          <w:lang w:val="cs-CZ"/>
        </w:rPr>
        <w:t>e-</w:t>
      </w:r>
      <w:r w:rsidR="00BE42D0">
        <w:rPr>
          <w:rFonts w:ascii="Arial" w:hAnsi="Arial" w:cs="Arial"/>
          <w:sz w:val="22"/>
          <w:szCs w:val="22"/>
          <w:lang w:val="cs-CZ"/>
        </w:rPr>
        <w:t xml:space="preserve">dokladů podle zadání v předmětné dodávce. </w:t>
      </w:r>
    </w:p>
    <w:p w14:paraId="29871998" w14:textId="702DB861" w:rsidR="0058465A" w:rsidRPr="00A400A8" w:rsidRDefault="0058465A" w:rsidP="009B712A">
      <w:pPr>
        <w:pStyle w:val="Zkladntextodsazen"/>
        <w:numPr>
          <w:ilvl w:val="6"/>
          <w:numId w:val="21"/>
        </w:numPr>
        <w:tabs>
          <w:tab w:val="clear" w:pos="6090"/>
        </w:tabs>
        <w:spacing w:before="120"/>
        <w:ind w:left="360"/>
        <w:jc w:val="both"/>
        <w:rPr>
          <w:rFonts w:ascii="Arial" w:hAnsi="Arial" w:cs="Arial"/>
          <w:sz w:val="22"/>
          <w:szCs w:val="22"/>
          <w:lang w:val="cs-CZ"/>
        </w:rPr>
      </w:pPr>
      <w:r w:rsidRPr="00A400A8">
        <w:rPr>
          <w:rFonts w:ascii="Arial" w:hAnsi="Arial" w:cs="Arial"/>
          <w:sz w:val="22"/>
          <w:szCs w:val="22"/>
          <w:lang w:val="cs-CZ"/>
        </w:rPr>
        <w:t xml:space="preserve">Po skončení kontroly a přejímky určení zaměstnanci smluvních stran potvrdí dodací list, v němž budou také uvedeny případně zjištěné nedostatky; objednatel zajistí vlastními silami expedici převzatých zabalených cestovních </w:t>
      </w:r>
      <w:r w:rsidR="00382924">
        <w:rPr>
          <w:rFonts w:ascii="Arial" w:hAnsi="Arial" w:cs="Arial"/>
          <w:sz w:val="22"/>
          <w:szCs w:val="22"/>
          <w:lang w:val="cs-CZ"/>
        </w:rPr>
        <w:t>e-</w:t>
      </w:r>
      <w:r w:rsidRPr="00A400A8">
        <w:rPr>
          <w:rFonts w:ascii="Arial" w:hAnsi="Arial" w:cs="Arial"/>
          <w:sz w:val="22"/>
          <w:szCs w:val="22"/>
          <w:lang w:val="cs-CZ"/>
        </w:rPr>
        <w:t>dokladů.</w:t>
      </w:r>
    </w:p>
    <w:p w14:paraId="3D8B705C" w14:textId="7C7A9CE5" w:rsidR="0058465A" w:rsidRPr="0025640D" w:rsidRDefault="00382924" w:rsidP="009B712A">
      <w:pPr>
        <w:pStyle w:val="Zkladntextodsazen"/>
        <w:numPr>
          <w:ilvl w:val="6"/>
          <w:numId w:val="21"/>
        </w:numPr>
        <w:tabs>
          <w:tab w:val="clear" w:pos="6090"/>
        </w:tabs>
        <w:spacing w:before="120"/>
        <w:ind w:left="360"/>
        <w:jc w:val="both"/>
        <w:rPr>
          <w:rFonts w:ascii="Arial" w:hAnsi="Arial" w:cs="Arial"/>
          <w:sz w:val="22"/>
          <w:szCs w:val="22"/>
          <w:lang w:val="cs-CZ"/>
        </w:rPr>
      </w:pPr>
      <w:r>
        <w:rPr>
          <w:rFonts w:ascii="Arial" w:hAnsi="Arial" w:cs="Arial"/>
          <w:sz w:val="22"/>
          <w:szCs w:val="22"/>
          <w:lang w:val="cs-CZ"/>
        </w:rPr>
        <w:t>C</w:t>
      </w:r>
      <w:r w:rsidR="0058465A" w:rsidRPr="00A400A8">
        <w:rPr>
          <w:rFonts w:ascii="Arial" w:hAnsi="Arial" w:cs="Arial"/>
          <w:sz w:val="22"/>
          <w:szCs w:val="22"/>
          <w:lang w:val="cs-CZ"/>
        </w:rPr>
        <w:t xml:space="preserve">estovní </w:t>
      </w:r>
      <w:r>
        <w:rPr>
          <w:rFonts w:ascii="Arial" w:hAnsi="Arial" w:cs="Arial"/>
          <w:sz w:val="22"/>
          <w:szCs w:val="22"/>
          <w:lang w:val="cs-CZ"/>
        </w:rPr>
        <w:t>e-</w:t>
      </w:r>
      <w:r w:rsidR="0058465A" w:rsidRPr="00A400A8">
        <w:rPr>
          <w:rFonts w:ascii="Arial" w:hAnsi="Arial" w:cs="Arial"/>
          <w:sz w:val="22"/>
          <w:szCs w:val="22"/>
          <w:lang w:val="cs-CZ"/>
        </w:rPr>
        <w:t xml:space="preserve">doklad musí být skladován u objednatele na bezpečném </w:t>
      </w:r>
      <w:r w:rsidR="0058465A" w:rsidRPr="00A400A8">
        <w:rPr>
          <w:rFonts w:ascii="Arial" w:hAnsi="Arial" w:cs="Arial"/>
          <w:sz w:val="22"/>
          <w:szCs w:val="22"/>
          <w:lang w:val="cs-CZ"/>
        </w:rPr>
        <w:br/>
        <w:t>a suchém místě a nesmí být používán způsobem, který by mohl poškodit elektronickou</w:t>
      </w:r>
      <w:r w:rsidR="0058465A" w:rsidRPr="005E55EA">
        <w:rPr>
          <w:rFonts w:ascii="Arial" w:hAnsi="Arial" w:cs="Arial"/>
          <w:sz w:val="22"/>
          <w:szCs w:val="22"/>
          <w:lang w:val="cs-CZ"/>
        </w:rPr>
        <w:t xml:space="preserve"> </w:t>
      </w:r>
      <w:r w:rsidR="0058465A" w:rsidRPr="00A400A8">
        <w:rPr>
          <w:rFonts w:ascii="Arial" w:hAnsi="Arial" w:cs="Arial"/>
          <w:sz w:val="22"/>
          <w:szCs w:val="22"/>
          <w:lang w:val="cs-CZ"/>
        </w:rPr>
        <w:t xml:space="preserve">část dokladu. Při skladování u objednatele není přípustné cestovní </w:t>
      </w:r>
      <w:r>
        <w:rPr>
          <w:rFonts w:ascii="Arial" w:hAnsi="Arial" w:cs="Arial"/>
          <w:sz w:val="22"/>
          <w:szCs w:val="22"/>
          <w:lang w:val="cs-CZ"/>
        </w:rPr>
        <w:t>e-</w:t>
      </w:r>
      <w:r w:rsidR="0058465A" w:rsidRPr="00A400A8">
        <w:rPr>
          <w:rFonts w:ascii="Arial" w:hAnsi="Arial" w:cs="Arial"/>
          <w:sz w:val="22"/>
          <w:szCs w:val="22"/>
          <w:lang w:val="cs-CZ"/>
        </w:rPr>
        <w:t xml:space="preserve">doklad ohýbat, překládat, kroutit, vystavovat </w:t>
      </w:r>
      <w:r w:rsidR="00D00E69">
        <w:rPr>
          <w:rFonts w:ascii="Arial" w:hAnsi="Arial" w:cs="Arial"/>
          <w:sz w:val="22"/>
          <w:szCs w:val="22"/>
          <w:lang w:val="cs-CZ"/>
        </w:rPr>
        <w:t xml:space="preserve">nepřiměřeně </w:t>
      </w:r>
      <w:r w:rsidR="0058465A" w:rsidRPr="00A400A8">
        <w:rPr>
          <w:rFonts w:ascii="Arial" w:hAnsi="Arial" w:cs="Arial"/>
          <w:sz w:val="22"/>
          <w:szCs w:val="22"/>
          <w:lang w:val="cs-CZ"/>
        </w:rPr>
        <w:t xml:space="preserve">vysokým teplotám, magnetickým či mikrovlnným polím. Poskytovatel neodpovídá za poškození cestovních </w:t>
      </w:r>
      <w:r>
        <w:rPr>
          <w:rFonts w:ascii="Arial" w:hAnsi="Arial" w:cs="Arial"/>
          <w:sz w:val="22"/>
          <w:szCs w:val="22"/>
          <w:lang w:val="cs-CZ"/>
        </w:rPr>
        <w:t>e-</w:t>
      </w:r>
      <w:r w:rsidR="0058465A" w:rsidRPr="00A400A8">
        <w:rPr>
          <w:rFonts w:ascii="Arial" w:hAnsi="Arial" w:cs="Arial"/>
          <w:sz w:val="22"/>
          <w:szCs w:val="22"/>
          <w:lang w:val="cs-CZ"/>
        </w:rPr>
        <w:t>dokladů živelní událostí, mechanickým poškozením ze strany objednatele nebo třetí osoby, nevhodným skladováním nebo přepravou ze strany objednatele nebo třetí osoby, popř. použitím k</w:t>
      </w:r>
      <w:r w:rsidR="00AF2509">
        <w:rPr>
          <w:rFonts w:ascii="Arial" w:hAnsi="Arial" w:cs="Arial"/>
          <w:sz w:val="22"/>
          <w:szCs w:val="22"/>
          <w:lang w:val="cs-CZ"/>
        </w:rPr>
        <w:t> </w:t>
      </w:r>
      <w:r w:rsidR="0058465A" w:rsidRPr="0025640D">
        <w:rPr>
          <w:rFonts w:ascii="Arial" w:hAnsi="Arial" w:cs="Arial"/>
          <w:sz w:val="22"/>
          <w:szCs w:val="22"/>
          <w:lang w:val="cs-CZ"/>
        </w:rPr>
        <w:t>účelu, který není obvyklý u tohoto dokladu, ze strany objednatele nebo třetí osoby.</w:t>
      </w:r>
    </w:p>
    <w:p w14:paraId="2E8DC41D" w14:textId="39E4E9AD" w:rsidR="00394706" w:rsidRPr="00496B0C" w:rsidRDefault="0058465A" w:rsidP="009B712A">
      <w:pPr>
        <w:pStyle w:val="Zkladntextodsazen"/>
        <w:numPr>
          <w:ilvl w:val="6"/>
          <w:numId w:val="21"/>
        </w:numPr>
        <w:tabs>
          <w:tab w:val="clear" w:pos="6090"/>
        </w:tabs>
        <w:spacing w:before="120"/>
        <w:ind w:left="360"/>
        <w:jc w:val="both"/>
        <w:rPr>
          <w:rFonts w:ascii="Arial" w:hAnsi="Arial" w:cs="Arial"/>
          <w:sz w:val="22"/>
          <w:szCs w:val="22"/>
          <w:lang w:val="cs-CZ"/>
        </w:rPr>
      </w:pPr>
      <w:r w:rsidRPr="0025640D">
        <w:rPr>
          <w:rFonts w:ascii="Arial" w:hAnsi="Arial" w:cs="Arial"/>
          <w:sz w:val="22"/>
          <w:szCs w:val="22"/>
          <w:lang w:val="cs-CZ"/>
        </w:rPr>
        <w:t xml:space="preserve">Vlastnické právo k cestovnímu </w:t>
      </w:r>
      <w:r w:rsidR="00382924">
        <w:rPr>
          <w:rFonts w:ascii="Arial" w:hAnsi="Arial" w:cs="Arial"/>
          <w:sz w:val="22"/>
          <w:szCs w:val="22"/>
          <w:lang w:val="cs-CZ"/>
        </w:rPr>
        <w:t>e-</w:t>
      </w:r>
      <w:r w:rsidRPr="0025640D">
        <w:rPr>
          <w:rFonts w:ascii="Arial" w:hAnsi="Arial" w:cs="Arial"/>
          <w:sz w:val="22"/>
          <w:szCs w:val="22"/>
          <w:lang w:val="cs-CZ"/>
        </w:rPr>
        <w:t xml:space="preserve">dokladu přechází na objednatele dnem jeho předání poskytovatelem </w:t>
      </w:r>
      <w:r w:rsidR="00BE42D0">
        <w:rPr>
          <w:rFonts w:ascii="Arial" w:hAnsi="Arial" w:cs="Arial"/>
          <w:sz w:val="22"/>
          <w:szCs w:val="22"/>
          <w:lang w:val="cs-CZ"/>
        </w:rPr>
        <w:t xml:space="preserve">a převzetí </w:t>
      </w:r>
      <w:r w:rsidRPr="0025640D">
        <w:rPr>
          <w:rFonts w:ascii="Arial" w:hAnsi="Arial" w:cs="Arial"/>
          <w:sz w:val="22"/>
          <w:szCs w:val="22"/>
          <w:lang w:val="cs-CZ"/>
        </w:rPr>
        <w:t>objednatel</w:t>
      </w:r>
      <w:r w:rsidR="00BE42D0">
        <w:rPr>
          <w:rFonts w:ascii="Arial" w:hAnsi="Arial" w:cs="Arial"/>
          <w:sz w:val="22"/>
          <w:szCs w:val="22"/>
          <w:lang w:val="cs-CZ"/>
        </w:rPr>
        <w:t>em</w:t>
      </w:r>
      <w:r w:rsidR="00247721">
        <w:rPr>
          <w:rFonts w:ascii="Arial" w:hAnsi="Arial" w:cs="Arial"/>
          <w:sz w:val="22"/>
          <w:szCs w:val="22"/>
          <w:lang w:val="cs-CZ"/>
        </w:rPr>
        <w:t>, doloženého příslušným dodacím listem</w:t>
      </w:r>
      <w:r w:rsidRPr="0025640D">
        <w:rPr>
          <w:rFonts w:ascii="Arial" w:hAnsi="Arial" w:cs="Arial"/>
          <w:sz w:val="22"/>
          <w:szCs w:val="22"/>
          <w:lang w:val="cs-CZ"/>
        </w:rPr>
        <w:t>.</w:t>
      </w:r>
    </w:p>
    <w:p w14:paraId="0FA959F0" w14:textId="77777777" w:rsidR="00394706" w:rsidRPr="005E55EA" w:rsidRDefault="00394706" w:rsidP="003B4949">
      <w:pPr>
        <w:pStyle w:val="Zkladntextodsazen"/>
        <w:tabs>
          <w:tab w:val="left" w:pos="1134"/>
          <w:tab w:val="num" w:pos="6090"/>
        </w:tabs>
        <w:ind w:left="360"/>
        <w:jc w:val="both"/>
        <w:rPr>
          <w:rFonts w:ascii="Arial" w:hAnsi="Arial" w:cs="Arial"/>
          <w:sz w:val="22"/>
          <w:szCs w:val="22"/>
          <w:lang w:val="cs-CZ"/>
        </w:rPr>
      </w:pPr>
    </w:p>
    <w:p w14:paraId="6EEC1803" w14:textId="77777777" w:rsidR="0063414F" w:rsidRPr="00A400A8" w:rsidRDefault="0063414F">
      <w:pPr>
        <w:pStyle w:val="Zkladntextodsazen"/>
        <w:spacing w:after="0"/>
        <w:ind w:left="284"/>
        <w:jc w:val="both"/>
        <w:rPr>
          <w:rFonts w:ascii="Arial" w:hAnsi="Arial" w:cs="Arial"/>
          <w:sz w:val="22"/>
          <w:szCs w:val="22"/>
          <w:lang w:val="cs-CZ"/>
        </w:rPr>
      </w:pPr>
    </w:p>
    <w:p w14:paraId="72622465" w14:textId="0DFCA3DF" w:rsidR="00406CCD" w:rsidRPr="005B11E6" w:rsidRDefault="00DF6018" w:rsidP="00A765E8">
      <w:pPr>
        <w:jc w:val="center"/>
        <w:outlineLvl w:val="0"/>
        <w:rPr>
          <w:rFonts w:ascii="Arial Black" w:hAnsi="Arial Black"/>
          <w:caps/>
          <w:u w:val="single"/>
        </w:rPr>
      </w:pPr>
      <w:bookmarkStart w:id="19" w:name="_Toc115695818"/>
      <w:bookmarkStart w:id="20" w:name="_Toc119408322"/>
      <w:r w:rsidRPr="003B4949">
        <w:rPr>
          <w:rFonts w:ascii="Arial Black" w:hAnsi="Arial Black"/>
        </w:rPr>
        <w:t>Čl. X</w:t>
      </w:r>
      <w:r w:rsidR="00406CCD" w:rsidRPr="003B4949">
        <w:rPr>
          <w:rFonts w:ascii="Arial Black" w:hAnsi="Arial Black"/>
        </w:rPr>
        <w:t xml:space="preserve">. </w:t>
      </w:r>
      <w:r w:rsidR="00406CCD" w:rsidRPr="003B4949">
        <w:rPr>
          <w:rFonts w:ascii="Arial Black" w:hAnsi="Arial Black"/>
        </w:rPr>
        <w:br/>
      </w:r>
      <w:r w:rsidR="00406CCD" w:rsidRPr="003B4949">
        <w:rPr>
          <w:rFonts w:ascii="Arial Black" w:hAnsi="Arial Black"/>
          <w:caps/>
          <w:u w:val="single"/>
        </w:rPr>
        <w:t>Předání, převzetí  a  akceptace</w:t>
      </w:r>
      <w:bookmarkEnd w:id="19"/>
      <w:r w:rsidR="00B07C94" w:rsidRPr="003B4949">
        <w:rPr>
          <w:rFonts w:ascii="Arial Black" w:hAnsi="Arial Black"/>
          <w:caps/>
          <w:u w:val="single"/>
        </w:rPr>
        <w:t xml:space="preserve"> </w:t>
      </w:r>
      <w:r w:rsidR="005B11E6" w:rsidRPr="003B4949">
        <w:rPr>
          <w:rFonts w:ascii="Arial Black" w:hAnsi="Arial Black"/>
          <w:caps/>
          <w:u w:val="single"/>
        </w:rPr>
        <w:t>služeb</w:t>
      </w:r>
      <w:r w:rsidR="000C5C94">
        <w:rPr>
          <w:rFonts w:ascii="Arial Black" w:hAnsi="Arial Black"/>
          <w:caps/>
          <w:u w:val="single"/>
        </w:rPr>
        <w:t xml:space="preserve"> </w:t>
      </w:r>
      <w:r w:rsidR="00DE6829">
        <w:rPr>
          <w:rFonts w:ascii="Arial Black" w:hAnsi="Arial Black"/>
          <w:caps/>
          <w:u w:val="single"/>
        </w:rPr>
        <w:t>podle čl.</w:t>
      </w:r>
      <w:r w:rsidR="000C5C94">
        <w:rPr>
          <w:rFonts w:ascii="Arial Black" w:hAnsi="Arial Black"/>
          <w:caps/>
          <w:u w:val="single"/>
        </w:rPr>
        <w:t xml:space="preserve"> ii. </w:t>
      </w:r>
      <w:r w:rsidR="00DE6829">
        <w:rPr>
          <w:rFonts w:ascii="Arial Black" w:hAnsi="Arial Black"/>
          <w:caps/>
          <w:u w:val="single"/>
        </w:rPr>
        <w:t>odst.</w:t>
      </w:r>
      <w:r w:rsidR="000C5C94">
        <w:rPr>
          <w:rFonts w:ascii="Arial Black" w:hAnsi="Arial Black"/>
          <w:caps/>
          <w:u w:val="single"/>
        </w:rPr>
        <w:t xml:space="preserve"> 1</w:t>
      </w:r>
      <w:r w:rsidR="00CE668A">
        <w:rPr>
          <w:rFonts w:ascii="Arial Black" w:hAnsi="Arial Black"/>
          <w:caps/>
          <w:u w:val="single"/>
        </w:rPr>
        <w:t>, 3</w:t>
      </w:r>
      <w:r w:rsidR="000C5C94">
        <w:rPr>
          <w:rFonts w:ascii="Arial Black" w:hAnsi="Arial Black"/>
          <w:caps/>
          <w:u w:val="single"/>
        </w:rPr>
        <w:t xml:space="preserve"> </w:t>
      </w:r>
      <w:r w:rsidR="00DE6829">
        <w:rPr>
          <w:rFonts w:ascii="Arial Black" w:hAnsi="Arial Black"/>
          <w:caps/>
          <w:u w:val="single"/>
        </w:rPr>
        <w:t>a</w:t>
      </w:r>
      <w:r w:rsidR="000C5C94">
        <w:rPr>
          <w:rFonts w:ascii="Arial Black" w:hAnsi="Arial Black"/>
          <w:caps/>
          <w:u w:val="single"/>
        </w:rPr>
        <w:t xml:space="preserve"> </w:t>
      </w:r>
      <w:r w:rsidR="00CE668A">
        <w:rPr>
          <w:rFonts w:ascii="Arial Black" w:hAnsi="Arial Black"/>
          <w:caps/>
          <w:u w:val="single"/>
        </w:rPr>
        <w:t>4</w:t>
      </w:r>
      <w:r w:rsidR="000C5C94">
        <w:rPr>
          <w:rFonts w:ascii="Arial Black" w:hAnsi="Arial Black"/>
          <w:caps/>
          <w:u w:val="single"/>
        </w:rPr>
        <w:t xml:space="preserve"> </w:t>
      </w:r>
      <w:r w:rsidR="00DE6829">
        <w:rPr>
          <w:rFonts w:ascii="Arial Black" w:hAnsi="Arial Black"/>
          <w:caps/>
          <w:u w:val="single"/>
        </w:rPr>
        <w:t>smlouvy</w:t>
      </w:r>
      <w:bookmarkEnd w:id="20"/>
    </w:p>
    <w:p w14:paraId="3A1B39E4" w14:textId="77777777" w:rsidR="00703666" w:rsidRPr="00445DD1" w:rsidRDefault="00703666" w:rsidP="00A400A8"/>
    <w:p w14:paraId="4188BBC4" w14:textId="51032B4C" w:rsidR="00406CCD" w:rsidRPr="00445DD1" w:rsidRDefault="0058465A" w:rsidP="00E80490">
      <w:pPr>
        <w:pStyle w:val="Zkladntextodsazen"/>
        <w:numPr>
          <w:ilvl w:val="0"/>
          <w:numId w:val="5"/>
        </w:numPr>
        <w:spacing w:before="120"/>
        <w:ind w:left="357" w:hanging="357"/>
        <w:jc w:val="both"/>
        <w:rPr>
          <w:rFonts w:ascii="Arial" w:hAnsi="Arial" w:cs="Arial"/>
          <w:sz w:val="22"/>
          <w:szCs w:val="22"/>
          <w:lang w:val="cs-CZ"/>
        </w:rPr>
      </w:pPr>
      <w:r w:rsidRPr="00445DD1">
        <w:rPr>
          <w:rFonts w:ascii="Arial" w:hAnsi="Arial" w:cs="Arial"/>
          <w:sz w:val="22"/>
          <w:szCs w:val="22"/>
          <w:lang w:val="cs-CZ"/>
        </w:rPr>
        <w:t>Poskytovatel se zavazuje realizovat služby podle čl. II</w:t>
      </w:r>
      <w:r w:rsidR="00D856DA" w:rsidRPr="00445DD1">
        <w:rPr>
          <w:rFonts w:ascii="Arial" w:hAnsi="Arial" w:cs="Arial"/>
          <w:sz w:val="22"/>
          <w:szCs w:val="22"/>
          <w:lang w:val="cs-CZ"/>
        </w:rPr>
        <w:t>.</w:t>
      </w:r>
      <w:r w:rsidRPr="00445DD1">
        <w:rPr>
          <w:rFonts w:ascii="Arial" w:hAnsi="Arial" w:cs="Arial"/>
          <w:sz w:val="22"/>
          <w:szCs w:val="22"/>
          <w:lang w:val="cs-CZ"/>
        </w:rPr>
        <w:t xml:space="preserve"> </w:t>
      </w:r>
      <w:r w:rsidR="006331C8" w:rsidRPr="00445DD1">
        <w:rPr>
          <w:rFonts w:ascii="Arial" w:hAnsi="Arial" w:cs="Arial"/>
          <w:sz w:val="22"/>
          <w:szCs w:val="22"/>
          <w:lang w:val="cs-CZ"/>
        </w:rPr>
        <w:t xml:space="preserve">odst. </w:t>
      </w:r>
      <w:r w:rsidR="00700427">
        <w:rPr>
          <w:rFonts w:ascii="Arial" w:hAnsi="Arial" w:cs="Arial"/>
          <w:sz w:val="22"/>
          <w:szCs w:val="22"/>
          <w:lang w:val="cs-CZ"/>
        </w:rPr>
        <w:t>1 smlouvy</w:t>
      </w:r>
      <w:r w:rsidR="00700427" w:rsidRPr="00445DD1">
        <w:rPr>
          <w:rFonts w:ascii="Arial" w:hAnsi="Arial" w:cs="Arial"/>
          <w:sz w:val="22"/>
          <w:szCs w:val="22"/>
          <w:lang w:val="cs-CZ"/>
        </w:rPr>
        <w:t>, jejichž charakteristika, rozsah a podmínky jsou stanoveny v příloze č.</w:t>
      </w:r>
      <w:r w:rsidR="00700427">
        <w:rPr>
          <w:rFonts w:ascii="Arial" w:hAnsi="Arial" w:cs="Arial"/>
          <w:sz w:val="22"/>
          <w:szCs w:val="22"/>
          <w:lang w:val="cs-CZ"/>
        </w:rPr>
        <w:t> </w:t>
      </w:r>
      <w:r w:rsidR="00700427" w:rsidRPr="00445DD1">
        <w:rPr>
          <w:rFonts w:ascii="Arial" w:hAnsi="Arial" w:cs="Arial"/>
          <w:sz w:val="22"/>
          <w:szCs w:val="22"/>
          <w:lang w:val="cs-CZ"/>
        </w:rPr>
        <w:t>7</w:t>
      </w:r>
      <w:r w:rsidR="0075151A">
        <w:rPr>
          <w:rFonts w:ascii="Arial" w:hAnsi="Arial" w:cs="Arial"/>
          <w:sz w:val="22"/>
          <w:szCs w:val="22"/>
          <w:lang w:val="cs-CZ"/>
        </w:rPr>
        <w:t xml:space="preserve"> smlouvy</w:t>
      </w:r>
      <w:r w:rsidR="00700427">
        <w:rPr>
          <w:rFonts w:ascii="Arial" w:hAnsi="Arial" w:cs="Arial"/>
          <w:sz w:val="22"/>
          <w:szCs w:val="22"/>
          <w:lang w:val="cs-CZ"/>
        </w:rPr>
        <w:t xml:space="preserve">, </w:t>
      </w:r>
      <w:r w:rsidR="00700427" w:rsidRPr="00445DD1">
        <w:rPr>
          <w:rFonts w:ascii="Arial" w:hAnsi="Arial" w:cs="Arial"/>
          <w:sz w:val="22"/>
          <w:szCs w:val="22"/>
          <w:lang w:val="cs-CZ"/>
        </w:rPr>
        <w:t xml:space="preserve">a </w:t>
      </w:r>
      <w:r w:rsidR="0075151A">
        <w:rPr>
          <w:rFonts w:ascii="Arial" w:hAnsi="Arial" w:cs="Arial"/>
          <w:sz w:val="22"/>
          <w:szCs w:val="22"/>
          <w:lang w:val="cs-CZ"/>
        </w:rPr>
        <w:t xml:space="preserve">služby </w:t>
      </w:r>
      <w:r w:rsidR="00700427" w:rsidRPr="00445DD1">
        <w:rPr>
          <w:rFonts w:ascii="Arial" w:hAnsi="Arial" w:cs="Arial"/>
          <w:sz w:val="22"/>
          <w:szCs w:val="22"/>
          <w:lang w:val="cs-CZ"/>
        </w:rPr>
        <w:t>podle čl. II odst.</w:t>
      </w:r>
      <w:r w:rsidR="00985821">
        <w:rPr>
          <w:rFonts w:ascii="Arial" w:hAnsi="Arial" w:cs="Arial"/>
          <w:sz w:val="22"/>
          <w:szCs w:val="22"/>
          <w:lang w:val="cs-CZ"/>
        </w:rPr>
        <w:t> </w:t>
      </w:r>
      <w:r w:rsidR="000C6BBE">
        <w:rPr>
          <w:rFonts w:ascii="Arial" w:hAnsi="Arial" w:cs="Arial"/>
          <w:sz w:val="22"/>
          <w:szCs w:val="22"/>
          <w:lang w:val="cs-CZ"/>
        </w:rPr>
        <w:t>3</w:t>
      </w:r>
      <w:r w:rsidR="00985821">
        <w:rPr>
          <w:rFonts w:ascii="Arial" w:hAnsi="Arial" w:cs="Arial"/>
          <w:sz w:val="22"/>
          <w:szCs w:val="22"/>
          <w:lang w:val="cs-CZ"/>
        </w:rPr>
        <w:t> </w:t>
      </w:r>
      <w:r w:rsidRPr="00445DD1">
        <w:rPr>
          <w:rFonts w:ascii="Arial" w:hAnsi="Arial" w:cs="Arial"/>
          <w:sz w:val="22"/>
          <w:szCs w:val="22"/>
          <w:lang w:val="cs-CZ"/>
        </w:rPr>
        <w:t>smlouvy, jejichž charakteristika, rozsah a podmínky jsou stanoveny v příloze č.</w:t>
      </w:r>
      <w:r w:rsidR="00985821">
        <w:rPr>
          <w:rFonts w:ascii="Arial" w:hAnsi="Arial" w:cs="Arial"/>
          <w:sz w:val="22"/>
          <w:szCs w:val="22"/>
          <w:lang w:val="cs-CZ"/>
        </w:rPr>
        <w:t> </w:t>
      </w:r>
      <w:r w:rsidRPr="00445DD1">
        <w:rPr>
          <w:rFonts w:ascii="Arial" w:hAnsi="Arial" w:cs="Arial"/>
          <w:sz w:val="22"/>
          <w:szCs w:val="22"/>
          <w:lang w:val="cs-CZ"/>
        </w:rPr>
        <w:t>5</w:t>
      </w:r>
      <w:r w:rsidR="00985821">
        <w:rPr>
          <w:rFonts w:ascii="Arial" w:hAnsi="Arial" w:cs="Arial"/>
          <w:sz w:val="22"/>
          <w:szCs w:val="22"/>
          <w:lang w:val="cs-CZ"/>
        </w:rPr>
        <w:t> </w:t>
      </w:r>
      <w:r w:rsidRPr="00445DD1">
        <w:rPr>
          <w:rFonts w:ascii="Arial" w:hAnsi="Arial" w:cs="Arial"/>
          <w:sz w:val="22"/>
          <w:szCs w:val="22"/>
          <w:lang w:val="cs-CZ"/>
        </w:rPr>
        <w:t>smlouvy,</w:t>
      </w:r>
      <w:r w:rsidR="00C44B1A" w:rsidRPr="00445DD1">
        <w:rPr>
          <w:rFonts w:ascii="Arial" w:hAnsi="Arial" w:cs="Arial"/>
          <w:sz w:val="22"/>
          <w:szCs w:val="22"/>
          <w:lang w:val="cs-CZ"/>
        </w:rPr>
        <w:t xml:space="preserve"> </w:t>
      </w:r>
      <w:r w:rsidRPr="00445DD1">
        <w:rPr>
          <w:rFonts w:ascii="Arial" w:hAnsi="Arial" w:cs="Arial"/>
          <w:sz w:val="22"/>
          <w:szCs w:val="22"/>
          <w:lang w:val="cs-CZ"/>
        </w:rPr>
        <w:t>ve lhůtách v souladu s harmonogramem uveden</w:t>
      </w:r>
      <w:r w:rsidR="006331C8" w:rsidRPr="00445DD1">
        <w:rPr>
          <w:rFonts w:ascii="Arial" w:hAnsi="Arial" w:cs="Arial"/>
          <w:sz w:val="22"/>
          <w:szCs w:val="22"/>
          <w:lang w:val="cs-CZ"/>
        </w:rPr>
        <w:t>ý</w:t>
      </w:r>
      <w:r w:rsidRPr="00445DD1">
        <w:rPr>
          <w:rFonts w:ascii="Arial" w:hAnsi="Arial" w:cs="Arial"/>
          <w:sz w:val="22"/>
          <w:szCs w:val="22"/>
          <w:lang w:val="cs-CZ"/>
        </w:rPr>
        <w:t>m v příloze č.</w:t>
      </w:r>
      <w:r w:rsidR="00475204">
        <w:rPr>
          <w:rFonts w:ascii="Arial" w:hAnsi="Arial" w:cs="Arial"/>
          <w:sz w:val="22"/>
          <w:szCs w:val="22"/>
          <w:lang w:val="cs-CZ"/>
        </w:rPr>
        <w:t> </w:t>
      </w:r>
      <w:r w:rsidRPr="00445DD1">
        <w:rPr>
          <w:rFonts w:ascii="Arial" w:hAnsi="Arial" w:cs="Arial"/>
          <w:sz w:val="22"/>
          <w:szCs w:val="22"/>
          <w:lang w:val="cs-CZ"/>
        </w:rPr>
        <w:t xml:space="preserve">3 </w:t>
      </w:r>
      <w:r w:rsidR="00475204">
        <w:rPr>
          <w:rFonts w:ascii="Arial" w:hAnsi="Arial" w:cs="Arial"/>
          <w:sz w:val="22"/>
          <w:szCs w:val="22"/>
          <w:lang w:val="cs-CZ"/>
        </w:rPr>
        <w:t> </w:t>
      </w:r>
      <w:r w:rsidRPr="00445DD1">
        <w:rPr>
          <w:rFonts w:ascii="Arial" w:hAnsi="Arial" w:cs="Arial"/>
          <w:sz w:val="22"/>
          <w:szCs w:val="22"/>
          <w:lang w:val="cs-CZ"/>
        </w:rPr>
        <w:t>smlouvy</w:t>
      </w:r>
      <w:r w:rsidR="00406CCD" w:rsidRPr="00445DD1">
        <w:rPr>
          <w:rFonts w:ascii="Arial" w:hAnsi="Arial" w:cs="Arial"/>
          <w:sz w:val="22"/>
          <w:szCs w:val="22"/>
          <w:lang w:val="cs-CZ"/>
        </w:rPr>
        <w:t xml:space="preserve">. </w:t>
      </w:r>
      <w:r w:rsidR="0091184F" w:rsidRPr="00445DD1">
        <w:rPr>
          <w:rFonts w:ascii="Arial" w:hAnsi="Arial" w:cs="Arial"/>
          <w:sz w:val="22"/>
          <w:szCs w:val="22"/>
          <w:lang w:val="cs-CZ"/>
        </w:rPr>
        <w:t xml:space="preserve">V případě předmětu smlouvy podle čl. II odst. </w:t>
      </w:r>
      <w:r w:rsidR="00700427">
        <w:rPr>
          <w:rFonts w:ascii="Arial" w:hAnsi="Arial" w:cs="Arial"/>
          <w:sz w:val="22"/>
          <w:szCs w:val="22"/>
          <w:lang w:val="cs-CZ"/>
        </w:rPr>
        <w:t>4</w:t>
      </w:r>
      <w:r w:rsidR="0091184F" w:rsidRPr="00445DD1">
        <w:rPr>
          <w:rFonts w:ascii="Arial" w:hAnsi="Arial" w:cs="Arial"/>
          <w:sz w:val="22"/>
          <w:szCs w:val="22"/>
          <w:lang w:val="cs-CZ"/>
        </w:rPr>
        <w:t xml:space="preserve"> </w:t>
      </w:r>
      <w:r w:rsidR="00533A61">
        <w:rPr>
          <w:rFonts w:ascii="Arial" w:hAnsi="Arial" w:cs="Arial"/>
          <w:sz w:val="22"/>
          <w:szCs w:val="22"/>
          <w:lang w:val="cs-CZ"/>
        </w:rPr>
        <w:t xml:space="preserve">smlouvy </w:t>
      </w:r>
      <w:r w:rsidR="0091184F" w:rsidRPr="00445DD1">
        <w:rPr>
          <w:rFonts w:ascii="Arial" w:hAnsi="Arial" w:cs="Arial"/>
          <w:sz w:val="22"/>
          <w:szCs w:val="22"/>
          <w:lang w:val="cs-CZ"/>
        </w:rPr>
        <w:t xml:space="preserve">se postupuje analogicky, pokud se smluvní strany nedohodnou jinak. </w:t>
      </w:r>
    </w:p>
    <w:p w14:paraId="3598232C" w14:textId="236B4DEB" w:rsidR="00CD198C" w:rsidRPr="003B4949" w:rsidRDefault="00CD198C" w:rsidP="00E80490">
      <w:pPr>
        <w:pStyle w:val="Zkladntextodsazen"/>
        <w:numPr>
          <w:ilvl w:val="0"/>
          <w:numId w:val="5"/>
        </w:numPr>
        <w:spacing w:before="120"/>
        <w:ind w:left="357" w:hanging="357"/>
        <w:jc w:val="both"/>
        <w:rPr>
          <w:rFonts w:ascii="Arial" w:hAnsi="Arial" w:cs="Arial"/>
          <w:sz w:val="22"/>
          <w:szCs w:val="22"/>
          <w:lang w:val="cs-CZ"/>
        </w:rPr>
      </w:pPr>
      <w:r w:rsidRPr="003B4949">
        <w:rPr>
          <w:rFonts w:ascii="Arial" w:hAnsi="Arial" w:cs="Arial"/>
          <w:sz w:val="22"/>
          <w:szCs w:val="22"/>
          <w:lang w:val="cs-CZ"/>
        </w:rPr>
        <w:t>Hodnocení, kontrola plnění a akceptace úrovně poskytovaných služeb podle čl.</w:t>
      </w:r>
      <w:r w:rsidR="00985821">
        <w:rPr>
          <w:rFonts w:ascii="Arial" w:hAnsi="Arial" w:cs="Arial"/>
          <w:sz w:val="22"/>
          <w:szCs w:val="22"/>
          <w:lang w:val="cs-CZ"/>
        </w:rPr>
        <w:t> </w:t>
      </w:r>
      <w:r w:rsidRPr="008322C4">
        <w:rPr>
          <w:rFonts w:ascii="Arial" w:hAnsi="Arial" w:cs="Arial"/>
          <w:sz w:val="22"/>
          <w:szCs w:val="22"/>
          <w:lang w:val="cs-CZ"/>
        </w:rPr>
        <w:t>II.</w:t>
      </w:r>
      <w:r w:rsidR="00985821">
        <w:rPr>
          <w:rFonts w:ascii="Arial" w:hAnsi="Arial" w:cs="Arial"/>
          <w:sz w:val="22"/>
          <w:szCs w:val="22"/>
          <w:lang w:val="cs-CZ"/>
        </w:rPr>
        <w:t> </w:t>
      </w:r>
      <w:r w:rsidRPr="008322C4">
        <w:rPr>
          <w:rFonts w:ascii="Arial" w:hAnsi="Arial" w:cs="Arial"/>
          <w:sz w:val="22"/>
          <w:szCs w:val="22"/>
          <w:lang w:val="cs-CZ"/>
        </w:rPr>
        <w:t>odst.</w:t>
      </w:r>
      <w:r w:rsidR="00985821">
        <w:rPr>
          <w:rFonts w:ascii="Arial" w:hAnsi="Arial" w:cs="Arial"/>
          <w:sz w:val="22"/>
          <w:szCs w:val="22"/>
          <w:lang w:val="cs-CZ"/>
        </w:rPr>
        <w:t> </w:t>
      </w:r>
      <w:r w:rsidR="00700427">
        <w:rPr>
          <w:rFonts w:ascii="Arial" w:hAnsi="Arial" w:cs="Arial"/>
          <w:sz w:val="22"/>
          <w:szCs w:val="22"/>
          <w:lang w:val="cs-CZ"/>
        </w:rPr>
        <w:t>3</w:t>
      </w:r>
      <w:r w:rsidR="00475204">
        <w:rPr>
          <w:rFonts w:ascii="Arial" w:hAnsi="Arial" w:cs="Arial"/>
          <w:sz w:val="22"/>
          <w:szCs w:val="22"/>
          <w:lang w:val="cs-CZ"/>
        </w:rPr>
        <w:t> </w:t>
      </w:r>
      <w:r w:rsidRPr="003B4949">
        <w:rPr>
          <w:rFonts w:ascii="Arial" w:hAnsi="Arial" w:cs="Arial"/>
          <w:sz w:val="22"/>
          <w:szCs w:val="22"/>
          <w:lang w:val="cs-CZ"/>
        </w:rPr>
        <w:t xml:space="preserve">smlouvy bude probíhat vždy </w:t>
      </w:r>
      <w:r w:rsidR="006841C4" w:rsidRPr="003B4949">
        <w:rPr>
          <w:rFonts w:ascii="Arial" w:hAnsi="Arial" w:cs="Arial"/>
          <w:sz w:val="22"/>
          <w:szCs w:val="22"/>
          <w:lang w:val="cs-CZ"/>
        </w:rPr>
        <w:t>4</w:t>
      </w:r>
      <w:r w:rsidRPr="003B4949">
        <w:rPr>
          <w:rFonts w:ascii="Arial" w:hAnsi="Arial" w:cs="Arial"/>
          <w:sz w:val="22"/>
          <w:szCs w:val="22"/>
          <w:lang w:val="cs-CZ"/>
        </w:rPr>
        <w:t>x ročně následujícím způsobem:</w:t>
      </w:r>
    </w:p>
    <w:p w14:paraId="5730399E" w14:textId="5C745359" w:rsidR="00CD198C" w:rsidRPr="003B4949" w:rsidRDefault="00CD198C" w:rsidP="006B0FE4">
      <w:pPr>
        <w:pStyle w:val="Zkladntextodsazen"/>
        <w:numPr>
          <w:ilvl w:val="0"/>
          <w:numId w:val="41"/>
        </w:numPr>
        <w:spacing w:after="0"/>
        <w:ind w:left="709" w:hanging="425"/>
        <w:jc w:val="both"/>
        <w:rPr>
          <w:rFonts w:ascii="Arial" w:hAnsi="Arial" w:cs="Arial"/>
          <w:sz w:val="22"/>
          <w:szCs w:val="22"/>
          <w:lang w:val="cs-CZ"/>
        </w:rPr>
      </w:pPr>
      <w:r w:rsidRPr="003B4949">
        <w:rPr>
          <w:rFonts w:ascii="Arial" w:hAnsi="Arial" w:cs="Arial"/>
          <w:sz w:val="22"/>
          <w:szCs w:val="22"/>
          <w:lang w:val="cs-CZ"/>
        </w:rPr>
        <w:t>kontrolu plnění bude provádět objednatel průběžně; na základě zpráv o plnění smlouvy, písemně zpracovávaných a předkládaných poskytovatelem vždy ke dni</w:t>
      </w:r>
      <w:r w:rsidR="00985821">
        <w:rPr>
          <w:rFonts w:ascii="Arial" w:hAnsi="Arial" w:cs="Arial"/>
          <w:sz w:val="22"/>
          <w:szCs w:val="22"/>
          <w:lang w:val="cs-CZ"/>
        </w:rPr>
        <w:t xml:space="preserve"> </w:t>
      </w:r>
      <w:r w:rsidR="008D4540">
        <w:rPr>
          <w:rFonts w:ascii="Arial" w:hAnsi="Arial" w:cs="Arial"/>
          <w:sz w:val="22"/>
          <w:szCs w:val="22"/>
          <w:lang w:val="cs-CZ"/>
        </w:rPr>
        <w:t>31.</w:t>
      </w:r>
      <w:r w:rsidR="00985821">
        <w:rPr>
          <w:rFonts w:ascii="Arial" w:hAnsi="Arial" w:cs="Arial"/>
          <w:sz w:val="22"/>
          <w:szCs w:val="22"/>
          <w:lang w:val="cs-CZ"/>
        </w:rPr>
        <w:t> </w:t>
      </w:r>
      <w:r w:rsidR="008D4540">
        <w:rPr>
          <w:rFonts w:ascii="Arial" w:hAnsi="Arial" w:cs="Arial"/>
          <w:sz w:val="22"/>
          <w:szCs w:val="22"/>
          <w:lang w:val="cs-CZ"/>
        </w:rPr>
        <w:t>3.,</w:t>
      </w:r>
      <w:r w:rsidRPr="003B4949">
        <w:rPr>
          <w:rFonts w:ascii="Arial" w:hAnsi="Arial" w:cs="Arial"/>
          <w:sz w:val="22"/>
          <w:szCs w:val="22"/>
          <w:lang w:val="cs-CZ"/>
        </w:rPr>
        <w:t xml:space="preserve"> 30.</w:t>
      </w:r>
      <w:r w:rsidR="00985821">
        <w:rPr>
          <w:rFonts w:ascii="Arial" w:hAnsi="Arial" w:cs="Arial"/>
          <w:sz w:val="22"/>
          <w:szCs w:val="22"/>
          <w:lang w:val="cs-CZ"/>
        </w:rPr>
        <w:t> </w:t>
      </w:r>
      <w:r w:rsidRPr="008322C4">
        <w:rPr>
          <w:rFonts w:ascii="Arial" w:hAnsi="Arial" w:cs="Arial"/>
          <w:sz w:val="22"/>
          <w:szCs w:val="22"/>
          <w:lang w:val="cs-CZ"/>
        </w:rPr>
        <w:t>6.</w:t>
      </w:r>
      <w:r w:rsidR="008D4540">
        <w:rPr>
          <w:rFonts w:ascii="Arial" w:hAnsi="Arial" w:cs="Arial"/>
          <w:sz w:val="22"/>
          <w:szCs w:val="22"/>
          <w:lang w:val="cs-CZ"/>
        </w:rPr>
        <w:t>, 30.</w:t>
      </w:r>
      <w:r w:rsidR="00985821">
        <w:rPr>
          <w:rFonts w:ascii="Arial" w:hAnsi="Arial" w:cs="Arial"/>
          <w:sz w:val="22"/>
          <w:szCs w:val="22"/>
          <w:lang w:val="cs-CZ"/>
        </w:rPr>
        <w:t> </w:t>
      </w:r>
      <w:r w:rsidR="008D4540">
        <w:rPr>
          <w:rFonts w:ascii="Arial" w:hAnsi="Arial" w:cs="Arial"/>
          <w:sz w:val="22"/>
          <w:szCs w:val="22"/>
          <w:lang w:val="cs-CZ"/>
        </w:rPr>
        <w:t>9.</w:t>
      </w:r>
      <w:r w:rsidRPr="003B4949">
        <w:rPr>
          <w:rFonts w:ascii="Arial" w:hAnsi="Arial" w:cs="Arial"/>
          <w:sz w:val="22"/>
          <w:szCs w:val="22"/>
          <w:lang w:val="cs-CZ"/>
        </w:rPr>
        <w:t xml:space="preserve"> a 31.</w:t>
      </w:r>
      <w:r w:rsidR="00985821">
        <w:rPr>
          <w:rFonts w:ascii="Arial" w:hAnsi="Arial" w:cs="Arial"/>
          <w:sz w:val="22"/>
          <w:szCs w:val="22"/>
          <w:lang w:val="cs-CZ"/>
        </w:rPr>
        <w:t> </w:t>
      </w:r>
      <w:r w:rsidRPr="008322C4">
        <w:rPr>
          <w:rFonts w:ascii="Arial" w:hAnsi="Arial" w:cs="Arial"/>
          <w:sz w:val="22"/>
          <w:szCs w:val="22"/>
          <w:lang w:val="cs-CZ"/>
        </w:rPr>
        <w:t>12</w:t>
      </w:r>
      <w:r w:rsidRPr="003B4949">
        <w:rPr>
          <w:rFonts w:ascii="Arial" w:hAnsi="Arial" w:cs="Arial"/>
          <w:sz w:val="22"/>
          <w:szCs w:val="22"/>
          <w:lang w:val="cs-CZ"/>
        </w:rPr>
        <w:t>. běžného roku. Kritéria pro hodnocení kvality dodávaných služeb jsou definována v příloze č. 5 smlouvy;</w:t>
      </w:r>
    </w:p>
    <w:p w14:paraId="701F3EA2" w14:textId="77777777" w:rsidR="00CD198C" w:rsidRPr="003B4949" w:rsidRDefault="00CD198C" w:rsidP="00FF2A2F">
      <w:pPr>
        <w:pStyle w:val="Zkladntextodsazen"/>
        <w:numPr>
          <w:ilvl w:val="0"/>
          <w:numId w:val="7"/>
        </w:numPr>
        <w:spacing w:after="0"/>
        <w:jc w:val="both"/>
        <w:rPr>
          <w:rFonts w:ascii="Arial" w:hAnsi="Arial" w:cs="Arial"/>
          <w:sz w:val="22"/>
          <w:szCs w:val="22"/>
          <w:lang w:val="cs-CZ"/>
        </w:rPr>
      </w:pPr>
      <w:r w:rsidRPr="003B4949">
        <w:rPr>
          <w:rFonts w:ascii="Arial" w:hAnsi="Arial" w:cs="Arial"/>
          <w:sz w:val="22"/>
          <w:szCs w:val="22"/>
          <w:lang w:val="cs-CZ"/>
        </w:rPr>
        <w:t>poskytovatel předloží objednateli zprávu, a to do 15. (patnáctého) pracovního dne následujícího kalendářního měsíce po termínu uvedeném v písm. a) tohoto odstavce;</w:t>
      </w:r>
    </w:p>
    <w:p w14:paraId="79B2BDB1" w14:textId="75AE67F4" w:rsidR="00CD198C" w:rsidRPr="008322C4" w:rsidRDefault="00CD198C" w:rsidP="004577E2">
      <w:pPr>
        <w:pStyle w:val="Zkladntextodsazen"/>
        <w:numPr>
          <w:ilvl w:val="0"/>
          <w:numId w:val="7"/>
        </w:numPr>
        <w:ind w:left="714" w:hanging="357"/>
        <w:jc w:val="both"/>
        <w:rPr>
          <w:rFonts w:ascii="Arial" w:hAnsi="Arial" w:cs="Arial"/>
          <w:sz w:val="22"/>
          <w:szCs w:val="22"/>
          <w:lang w:val="cs-CZ"/>
        </w:rPr>
      </w:pPr>
      <w:r w:rsidRPr="003B4949">
        <w:rPr>
          <w:rFonts w:ascii="Arial" w:hAnsi="Arial" w:cs="Arial"/>
          <w:sz w:val="22"/>
          <w:szCs w:val="22"/>
          <w:lang w:val="cs-CZ"/>
        </w:rPr>
        <w:t>objednatel ve lhůtě 15 (patnácti) pracovních dnů od předložení zprávy předloží písemné připomínky, které poskytovatel následně vypořádá</w:t>
      </w:r>
      <w:r w:rsidR="006841C4" w:rsidRPr="003B4949">
        <w:rPr>
          <w:rFonts w:ascii="Arial" w:hAnsi="Arial" w:cs="Arial"/>
          <w:sz w:val="22"/>
          <w:szCs w:val="22"/>
          <w:lang w:val="cs-CZ"/>
        </w:rPr>
        <w:t>, a to nejpozději do 15</w:t>
      </w:r>
      <w:r w:rsidR="00985821">
        <w:rPr>
          <w:rFonts w:ascii="Arial" w:hAnsi="Arial" w:cs="Arial"/>
          <w:sz w:val="22"/>
          <w:szCs w:val="22"/>
          <w:lang w:val="cs-CZ"/>
        </w:rPr>
        <w:t> </w:t>
      </w:r>
      <w:r w:rsidR="006841C4" w:rsidRPr="008322C4">
        <w:rPr>
          <w:rFonts w:ascii="Arial" w:hAnsi="Arial" w:cs="Arial"/>
          <w:sz w:val="22"/>
          <w:szCs w:val="22"/>
          <w:lang w:val="cs-CZ"/>
        </w:rPr>
        <w:t>(patnácti) pracovních dnů</w:t>
      </w:r>
      <w:r w:rsidRPr="008322C4">
        <w:rPr>
          <w:rFonts w:ascii="Arial" w:hAnsi="Arial" w:cs="Arial"/>
          <w:sz w:val="22"/>
          <w:szCs w:val="22"/>
          <w:lang w:val="cs-CZ"/>
        </w:rPr>
        <w:t>.</w:t>
      </w:r>
    </w:p>
    <w:p w14:paraId="59AFD718" w14:textId="77D8D55F" w:rsidR="0058465A" w:rsidRPr="00AF47CC" w:rsidRDefault="0058465A" w:rsidP="00E80490">
      <w:pPr>
        <w:pStyle w:val="Zkladntextodsazen"/>
        <w:numPr>
          <w:ilvl w:val="0"/>
          <w:numId w:val="5"/>
        </w:numPr>
        <w:spacing w:before="120"/>
        <w:ind w:left="357" w:hanging="357"/>
        <w:jc w:val="both"/>
        <w:rPr>
          <w:rFonts w:ascii="Arial" w:hAnsi="Arial" w:cs="Arial"/>
          <w:sz w:val="22"/>
          <w:szCs w:val="22"/>
          <w:lang w:val="cs-CZ"/>
        </w:rPr>
      </w:pPr>
      <w:r w:rsidRPr="00AF47CC">
        <w:rPr>
          <w:rFonts w:ascii="Arial" w:hAnsi="Arial" w:cs="Arial"/>
          <w:sz w:val="22"/>
          <w:szCs w:val="22"/>
          <w:lang w:val="cs-CZ"/>
        </w:rPr>
        <w:t xml:space="preserve">Akceptace implementace </w:t>
      </w:r>
      <w:r w:rsidR="00B82395" w:rsidRPr="00AF47CC">
        <w:rPr>
          <w:rFonts w:ascii="Arial" w:hAnsi="Arial" w:cs="Arial"/>
          <w:sz w:val="22"/>
          <w:szCs w:val="22"/>
          <w:lang w:val="cs-CZ"/>
        </w:rPr>
        <w:t>předmětu smlouvy podle čl. II</w:t>
      </w:r>
      <w:r w:rsidR="00D856DA" w:rsidRPr="00AF47CC">
        <w:rPr>
          <w:rFonts w:ascii="Arial" w:hAnsi="Arial" w:cs="Arial"/>
          <w:sz w:val="22"/>
          <w:szCs w:val="22"/>
          <w:lang w:val="cs-CZ"/>
        </w:rPr>
        <w:t>.</w:t>
      </w:r>
      <w:r w:rsidR="00B82395" w:rsidRPr="00AF47CC">
        <w:rPr>
          <w:rFonts w:ascii="Arial" w:hAnsi="Arial" w:cs="Arial"/>
          <w:sz w:val="22"/>
          <w:szCs w:val="22"/>
          <w:lang w:val="cs-CZ"/>
        </w:rPr>
        <w:t xml:space="preserve"> odst. </w:t>
      </w:r>
      <w:r w:rsidR="00D31D33" w:rsidRPr="00AF47CC">
        <w:rPr>
          <w:rFonts w:ascii="Arial" w:hAnsi="Arial" w:cs="Arial"/>
          <w:sz w:val="22"/>
          <w:szCs w:val="22"/>
          <w:lang w:val="cs-CZ"/>
        </w:rPr>
        <w:t xml:space="preserve">1 </w:t>
      </w:r>
      <w:r w:rsidR="005E2CBB" w:rsidRPr="00AF47CC">
        <w:rPr>
          <w:rFonts w:ascii="Arial" w:hAnsi="Arial" w:cs="Arial"/>
          <w:sz w:val="22"/>
          <w:szCs w:val="22"/>
          <w:lang w:val="cs-CZ"/>
        </w:rPr>
        <w:t>a 4</w:t>
      </w:r>
      <w:r w:rsidR="00B82395" w:rsidRPr="00AF47CC">
        <w:rPr>
          <w:rFonts w:ascii="Arial" w:hAnsi="Arial" w:cs="Arial"/>
          <w:sz w:val="22"/>
          <w:szCs w:val="22"/>
          <w:lang w:val="cs-CZ"/>
        </w:rPr>
        <w:t xml:space="preserve"> </w:t>
      </w:r>
      <w:r w:rsidRPr="00AF47CC">
        <w:rPr>
          <w:rFonts w:ascii="Arial" w:hAnsi="Arial" w:cs="Arial"/>
          <w:sz w:val="22"/>
          <w:szCs w:val="22"/>
          <w:lang w:val="cs-CZ"/>
        </w:rPr>
        <w:t>smlouvy bude probíhat následovně:</w:t>
      </w:r>
    </w:p>
    <w:p w14:paraId="49DBA6F5" w14:textId="28587D92" w:rsidR="0058465A" w:rsidRPr="00AF47CC" w:rsidRDefault="0058465A" w:rsidP="006B0FE4">
      <w:pPr>
        <w:pStyle w:val="Zkladntextodsazen"/>
        <w:numPr>
          <w:ilvl w:val="0"/>
          <w:numId w:val="41"/>
        </w:numPr>
        <w:spacing w:after="0"/>
        <w:ind w:left="709" w:hanging="425"/>
        <w:jc w:val="both"/>
        <w:rPr>
          <w:rFonts w:ascii="Arial" w:hAnsi="Arial" w:cs="Arial"/>
          <w:sz w:val="22"/>
          <w:szCs w:val="22"/>
          <w:lang w:val="cs-CZ"/>
        </w:rPr>
      </w:pPr>
      <w:r w:rsidRPr="00AF47CC">
        <w:rPr>
          <w:rFonts w:ascii="Arial" w:hAnsi="Arial" w:cs="Arial"/>
          <w:sz w:val="22"/>
          <w:szCs w:val="22"/>
          <w:lang w:val="cs-CZ"/>
        </w:rPr>
        <w:t>akceptace funkčnosti dílčích částí systému</w:t>
      </w:r>
      <w:r w:rsidR="006841C4" w:rsidRPr="00AF47CC">
        <w:rPr>
          <w:rFonts w:ascii="Arial" w:hAnsi="Arial" w:cs="Arial"/>
          <w:sz w:val="22"/>
          <w:szCs w:val="22"/>
          <w:lang w:val="cs-CZ"/>
        </w:rPr>
        <w:t xml:space="preserve"> </w:t>
      </w:r>
      <w:r w:rsidR="006841C4" w:rsidRPr="00925207">
        <w:rPr>
          <w:rFonts w:ascii="Arial" w:hAnsi="Arial" w:cs="Arial"/>
          <w:sz w:val="22"/>
          <w:szCs w:val="22"/>
          <w:lang w:val="cs-CZ"/>
        </w:rPr>
        <w:t>CDBP</w:t>
      </w:r>
      <w:r w:rsidR="00D31D33" w:rsidRPr="00925207">
        <w:rPr>
          <w:rFonts w:ascii="Arial" w:hAnsi="Arial" w:cs="Arial"/>
          <w:sz w:val="22"/>
          <w:szCs w:val="22"/>
          <w:lang w:val="cs-CZ"/>
        </w:rPr>
        <w:t xml:space="preserve">_MZV </w:t>
      </w:r>
      <w:r w:rsidRPr="00AF47CC">
        <w:rPr>
          <w:rFonts w:ascii="Arial" w:hAnsi="Arial" w:cs="Arial"/>
          <w:sz w:val="22"/>
          <w:szCs w:val="22"/>
          <w:lang w:val="cs-CZ"/>
        </w:rPr>
        <w:t>proběhne prostřednictvím akceptační procedury</w:t>
      </w:r>
      <w:r w:rsidR="005E2CBB" w:rsidRPr="00AF47CC">
        <w:rPr>
          <w:rFonts w:ascii="Arial" w:hAnsi="Arial" w:cs="Arial"/>
          <w:sz w:val="22"/>
          <w:szCs w:val="22"/>
          <w:lang w:val="cs-CZ"/>
        </w:rPr>
        <w:t>;</w:t>
      </w:r>
    </w:p>
    <w:p w14:paraId="0AA0ECC8" w14:textId="3FED9B8A" w:rsidR="0058465A" w:rsidRPr="00AF47CC" w:rsidRDefault="0058465A" w:rsidP="006B0FE4">
      <w:pPr>
        <w:pStyle w:val="Zkladntextodsazen"/>
        <w:numPr>
          <w:ilvl w:val="0"/>
          <w:numId w:val="41"/>
        </w:numPr>
        <w:spacing w:after="0"/>
        <w:ind w:left="709" w:hanging="426"/>
        <w:jc w:val="both"/>
        <w:rPr>
          <w:rFonts w:ascii="Arial" w:hAnsi="Arial" w:cs="Arial"/>
          <w:sz w:val="22"/>
          <w:szCs w:val="22"/>
          <w:lang w:val="cs-CZ"/>
        </w:rPr>
      </w:pPr>
      <w:r w:rsidRPr="00AF7BA9">
        <w:rPr>
          <w:rFonts w:ascii="Arial" w:hAnsi="Arial" w:cs="Arial"/>
          <w:sz w:val="22"/>
          <w:szCs w:val="22"/>
          <w:lang w:val="cs-CZ"/>
        </w:rPr>
        <w:t xml:space="preserve">akceptační procedura bude </w:t>
      </w:r>
      <w:r w:rsidRPr="00C21426">
        <w:rPr>
          <w:rFonts w:ascii="Arial" w:hAnsi="Arial" w:cs="Arial"/>
          <w:sz w:val="22"/>
          <w:szCs w:val="22"/>
          <w:lang w:val="cs-CZ"/>
        </w:rPr>
        <w:t>probíhat na základě nezávislých testů, které budou probíhat v souladu s jejich specifikací, obsahující popis testu, testovací data, příslušné prostředí, pořadí prováděných testů a akceptační kritéria. Specifikaci nezávislých testů vypracuje poskytovatel</w:t>
      </w:r>
      <w:r w:rsidRPr="00AF47CC">
        <w:rPr>
          <w:rFonts w:ascii="Arial" w:hAnsi="Arial" w:cs="Arial"/>
          <w:sz w:val="22"/>
          <w:szCs w:val="22"/>
          <w:lang w:val="cs-CZ"/>
        </w:rPr>
        <w:t>;</w:t>
      </w:r>
    </w:p>
    <w:p w14:paraId="5AA87E16" w14:textId="77777777" w:rsidR="00406CCD" w:rsidRPr="00AF47CC" w:rsidRDefault="0058465A" w:rsidP="006B0FE4">
      <w:pPr>
        <w:pStyle w:val="Zkladntextodsazen"/>
        <w:numPr>
          <w:ilvl w:val="0"/>
          <w:numId w:val="41"/>
        </w:numPr>
        <w:spacing w:after="0"/>
        <w:ind w:left="709" w:hanging="426"/>
        <w:jc w:val="both"/>
        <w:rPr>
          <w:rFonts w:ascii="Arial" w:hAnsi="Arial" w:cs="Arial"/>
          <w:sz w:val="22"/>
          <w:szCs w:val="22"/>
          <w:lang w:val="cs-CZ"/>
        </w:rPr>
      </w:pPr>
      <w:r w:rsidRPr="00AF47CC">
        <w:rPr>
          <w:rFonts w:ascii="Arial" w:hAnsi="Arial" w:cs="Arial"/>
          <w:sz w:val="22"/>
          <w:szCs w:val="22"/>
          <w:lang w:val="cs-CZ"/>
        </w:rPr>
        <w:t xml:space="preserve">závěrečná zpráva z nezávislých testů bude poskytnuta </w:t>
      </w:r>
      <w:r w:rsidR="0091184F" w:rsidRPr="00AF47CC">
        <w:rPr>
          <w:rFonts w:ascii="Arial" w:hAnsi="Arial" w:cs="Arial"/>
          <w:sz w:val="22"/>
          <w:szCs w:val="22"/>
          <w:lang w:val="cs-CZ"/>
        </w:rPr>
        <w:t xml:space="preserve">nejpozději do 3 (tří) dnů od jejího vyhotovení </w:t>
      </w:r>
      <w:r w:rsidRPr="00AF47CC">
        <w:rPr>
          <w:rFonts w:ascii="Arial" w:hAnsi="Arial" w:cs="Arial"/>
          <w:sz w:val="22"/>
          <w:szCs w:val="22"/>
          <w:lang w:val="cs-CZ"/>
        </w:rPr>
        <w:t>objednateli.</w:t>
      </w:r>
    </w:p>
    <w:p w14:paraId="5F2F9FAC" w14:textId="216DD027" w:rsidR="00533A61" w:rsidRPr="008322C4" w:rsidRDefault="00533A61" w:rsidP="00E80490">
      <w:pPr>
        <w:pStyle w:val="Zkladntextodsazen"/>
        <w:numPr>
          <w:ilvl w:val="0"/>
          <w:numId w:val="5"/>
        </w:numPr>
        <w:spacing w:before="120"/>
        <w:ind w:left="357" w:hanging="357"/>
        <w:jc w:val="both"/>
        <w:rPr>
          <w:rFonts w:ascii="Arial" w:hAnsi="Arial" w:cs="Arial"/>
          <w:sz w:val="22"/>
          <w:szCs w:val="22"/>
          <w:lang w:val="cs-CZ"/>
        </w:rPr>
      </w:pPr>
      <w:r w:rsidRPr="008322C4">
        <w:rPr>
          <w:rFonts w:ascii="Arial" w:hAnsi="Arial" w:cs="Arial"/>
          <w:sz w:val="22"/>
          <w:szCs w:val="22"/>
          <w:lang w:val="cs-CZ"/>
        </w:rPr>
        <w:t xml:space="preserve">Závazek poskytovatele podle čl. II odst. </w:t>
      </w:r>
      <w:r w:rsidR="00D31D33" w:rsidRPr="008322C4">
        <w:rPr>
          <w:rFonts w:ascii="Arial" w:hAnsi="Arial" w:cs="Arial"/>
          <w:sz w:val="22"/>
          <w:szCs w:val="22"/>
          <w:lang w:val="cs-CZ"/>
        </w:rPr>
        <w:t>1</w:t>
      </w:r>
      <w:r w:rsidRPr="008322C4">
        <w:rPr>
          <w:rFonts w:ascii="Arial" w:hAnsi="Arial" w:cs="Arial"/>
          <w:sz w:val="22"/>
          <w:szCs w:val="22"/>
          <w:lang w:val="cs-CZ"/>
        </w:rPr>
        <w:t xml:space="preserve"> smlouvy je považován za splněný dnem, kdy je objednatelem podepsán akceptační protokol předmětu smlouvy </w:t>
      </w:r>
      <w:r w:rsidR="00475204">
        <w:rPr>
          <w:rFonts w:ascii="Arial" w:hAnsi="Arial" w:cs="Arial"/>
          <w:sz w:val="22"/>
          <w:szCs w:val="22"/>
          <w:lang w:val="cs-CZ"/>
        </w:rPr>
        <w:t>po</w:t>
      </w:r>
      <w:r w:rsidR="00171B68" w:rsidRPr="008322C4">
        <w:rPr>
          <w:rFonts w:ascii="Arial" w:hAnsi="Arial" w:cs="Arial"/>
          <w:sz w:val="22"/>
          <w:szCs w:val="22"/>
          <w:lang w:val="cs-CZ"/>
        </w:rPr>
        <w:t xml:space="preserve">dle </w:t>
      </w:r>
      <w:r w:rsidRPr="008322C4">
        <w:rPr>
          <w:rFonts w:ascii="Arial" w:hAnsi="Arial" w:cs="Arial"/>
          <w:sz w:val="22"/>
          <w:szCs w:val="22"/>
          <w:lang w:val="cs-CZ"/>
        </w:rPr>
        <w:t>čl.</w:t>
      </w:r>
      <w:r w:rsidR="00475204">
        <w:rPr>
          <w:rFonts w:ascii="Arial" w:hAnsi="Arial" w:cs="Arial"/>
          <w:sz w:val="22"/>
          <w:szCs w:val="22"/>
          <w:lang w:val="cs-CZ"/>
        </w:rPr>
        <w:t> </w:t>
      </w:r>
      <w:r w:rsidRPr="008322C4">
        <w:rPr>
          <w:rFonts w:ascii="Arial" w:hAnsi="Arial" w:cs="Arial"/>
          <w:sz w:val="22"/>
          <w:szCs w:val="22"/>
          <w:lang w:val="cs-CZ"/>
        </w:rPr>
        <w:t>II</w:t>
      </w:r>
      <w:r w:rsidR="00475204">
        <w:rPr>
          <w:rFonts w:ascii="Arial" w:hAnsi="Arial" w:cs="Arial"/>
          <w:sz w:val="22"/>
          <w:szCs w:val="22"/>
          <w:lang w:val="cs-CZ"/>
        </w:rPr>
        <w:t>. </w:t>
      </w:r>
      <w:r w:rsidRPr="008322C4">
        <w:rPr>
          <w:rFonts w:ascii="Arial" w:hAnsi="Arial" w:cs="Arial"/>
          <w:sz w:val="22"/>
          <w:szCs w:val="22"/>
          <w:lang w:val="cs-CZ"/>
        </w:rPr>
        <w:t>odst.</w:t>
      </w:r>
      <w:r w:rsidR="00475204">
        <w:rPr>
          <w:rFonts w:ascii="Arial" w:hAnsi="Arial" w:cs="Arial"/>
          <w:sz w:val="22"/>
          <w:szCs w:val="22"/>
          <w:lang w:val="cs-CZ"/>
        </w:rPr>
        <w:t> </w:t>
      </w:r>
      <w:r w:rsidR="00D31D33" w:rsidRPr="008322C4">
        <w:rPr>
          <w:rFonts w:ascii="Arial" w:hAnsi="Arial" w:cs="Arial"/>
          <w:sz w:val="22"/>
          <w:szCs w:val="22"/>
          <w:lang w:val="cs-CZ"/>
        </w:rPr>
        <w:t>1</w:t>
      </w:r>
      <w:r w:rsidR="00475204">
        <w:rPr>
          <w:rFonts w:ascii="Arial" w:hAnsi="Arial" w:cs="Arial"/>
          <w:sz w:val="22"/>
          <w:szCs w:val="22"/>
          <w:lang w:val="cs-CZ"/>
        </w:rPr>
        <w:t> </w:t>
      </w:r>
      <w:r w:rsidRPr="008322C4">
        <w:rPr>
          <w:rFonts w:ascii="Arial" w:hAnsi="Arial" w:cs="Arial"/>
          <w:sz w:val="22"/>
          <w:szCs w:val="22"/>
          <w:lang w:val="cs-CZ"/>
        </w:rPr>
        <w:t>smlouvy s dodatkem bez výhrad. Objednatel je oprávněn, nikoli povinen, převzít i</w:t>
      </w:r>
      <w:r w:rsidR="006824B6" w:rsidRPr="008322C4">
        <w:rPr>
          <w:rFonts w:ascii="Arial" w:hAnsi="Arial" w:cs="Arial"/>
          <w:sz w:val="22"/>
          <w:szCs w:val="22"/>
          <w:lang w:val="cs-CZ"/>
        </w:rPr>
        <w:t> </w:t>
      </w:r>
      <w:r w:rsidRPr="008322C4">
        <w:rPr>
          <w:rFonts w:ascii="Arial" w:hAnsi="Arial" w:cs="Arial"/>
          <w:sz w:val="22"/>
          <w:szCs w:val="22"/>
          <w:lang w:val="cs-CZ"/>
        </w:rPr>
        <w:t xml:space="preserve">takové plnění předmětu smlouvy </w:t>
      </w:r>
      <w:r w:rsidR="00440B27">
        <w:rPr>
          <w:rFonts w:ascii="Arial" w:hAnsi="Arial" w:cs="Arial"/>
          <w:sz w:val="22"/>
          <w:szCs w:val="22"/>
          <w:lang w:val="cs-CZ"/>
        </w:rPr>
        <w:t xml:space="preserve">podle </w:t>
      </w:r>
      <w:r w:rsidRPr="008322C4">
        <w:rPr>
          <w:rFonts w:ascii="Arial" w:hAnsi="Arial" w:cs="Arial"/>
          <w:sz w:val="22"/>
          <w:szCs w:val="22"/>
          <w:lang w:val="cs-CZ"/>
        </w:rPr>
        <w:t xml:space="preserve">čl. II odst. </w:t>
      </w:r>
      <w:r w:rsidR="00D31D33" w:rsidRPr="008322C4">
        <w:rPr>
          <w:rFonts w:ascii="Arial" w:hAnsi="Arial" w:cs="Arial"/>
          <w:sz w:val="22"/>
          <w:szCs w:val="22"/>
          <w:lang w:val="cs-CZ"/>
        </w:rPr>
        <w:t>1</w:t>
      </w:r>
      <w:r w:rsidRPr="008322C4">
        <w:rPr>
          <w:rFonts w:ascii="Arial" w:hAnsi="Arial" w:cs="Arial"/>
          <w:sz w:val="22"/>
          <w:szCs w:val="22"/>
          <w:lang w:val="cs-CZ"/>
        </w:rPr>
        <w:t>, které má drobné vady a</w:t>
      </w:r>
      <w:r w:rsidR="00E80490">
        <w:rPr>
          <w:rFonts w:ascii="Arial" w:hAnsi="Arial" w:cs="Arial"/>
          <w:sz w:val="22"/>
          <w:szCs w:val="22"/>
          <w:lang w:val="cs-CZ"/>
        </w:rPr>
        <w:t> </w:t>
      </w:r>
      <w:r w:rsidRPr="008322C4">
        <w:rPr>
          <w:rFonts w:ascii="Arial" w:hAnsi="Arial" w:cs="Arial"/>
          <w:sz w:val="22"/>
          <w:szCs w:val="22"/>
          <w:lang w:val="cs-CZ"/>
        </w:rPr>
        <w:t>nedodělky nebránící jeho užívání ke sjednanému účelu bez významnějších omezení objednatele, a</w:t>
      </w:r>
      <w:r w:rsidR="00475204">
        <w:rPr>
          <w:rFonts w:ascii="Arial" w:hAnsi="Arial" w:cs="Arial"/>
          <w:sz w:val="22"/>
          <w:szCs w:val="22"/>
          <w:lang w:val="cs-CZ"/>
        </w:rPr>
        <w:t> </w:t>
      </w:r>
      <w:r w:rsidRPr="008322C4">
        <w:rPr>
          <w:rFonts w:ascii="Arial" w:hAnsi="Arial" w:cs="Arial"/>
          <w:sz w:val="22"/>
          <w:szCs w:val="22"/>
          <w:lang w:val="cs-CZ"/>
        </w:rPr>
        <w:t>podepsat akceptační protokol s dodatkem s výhradami. V případě předmětu smlouvy podle čl.</w:t>
      </w:r>
      <w:r w:rsidR="008322C4">
        <w:rPr>
          <w:rFonts w:ascii="Arial" w:hAnsi="Arial" w:cs="Arial"/>
          <w:sz w:val="22"/>
          <w:szCs w:val="22"/>
          <w:lang w:val="cs-CZ"/>
        </w:rPr>
        <w:t> </w:t>
      </w:r>
      <w:r w:rsidRPr="008322C4">
        <w:rPr>
          <w:rFonts w:ascii="Arial" w:hAnsi="Arial" w:cs="Arial"/>
          <w:sz w:val="22"/>
          <w:szCs w:val="22"/>
          <w:lang w:val="cs-CZ"/>
        </w:rPr>
        <w:t>II</w:t>
      </w:r>
      <w:r w:rsidR="008322C4">
        <w:rPr>
          <w:rFonts w:ascii="Arial" w:hAnsi="Arial" w:cs="Arial"/>
          <w:sz w:val="22"/>
          <w:szCs w:val="22"/>
          <w:lang w:val="cs-CZ"/>
        </w:rPr>
        <w:t> </w:t>
      </w:r>
      <w:r w:rsidRPr="008322C4">
        <w:rPr>
          <w:rFonts w:ascii="Arial" w:hAnsi="Arial" w:cs="Arial"/>
          <w:sz w:val="22"/>
          <w:szCs w:val="22"/>
          <w:lang w:val="cs-CZ"/>
        </w:rPr>
        <w:t xml:space="preserve">odst. </w:t>
      </w:r>
      <w:r w:rsidR="00D31D33" w:rsidRPr="008322C4">
        <w:rPr>
          <w:rFonts w:ascii="Arial" w:hAnsi="Arial" w:cs="Arial"/>
          <w:sz w:val="22"/>
          <w:szCs w:val="22"/>
          <w:lang w:val="cs-CZ"/>
        </w:rPr>
        <w:t>4</w:t>
      </w:r>
      <w:r w:rsidRPr="008322C4">
        <w:rPr>
          <w:rFonts w:ascii="Arial" w:hAnsi="Arial" w:cs="Arial"/>
          <w:sz w:val="22"/>
          <w:szCs w:val="22"/>
          <w:lang w:val="cs-CZ"/>
        </w:rPr>
        <w:t xml:space="preserve"> smlouvy se postupuje analogicky, pokud se smluvní strany nedohodnou jinak. </w:t>
      </w:r>
    </w:p>
    <w:p w14:paraId="410D7FA6" w14:textId="30A8D449" w:rsidR="00406CCD" w:rsidRPr="00445DD1" w:rsidRDefault="00406CCD" w:rsidP="00E80490">
      <w:pPr>
        <w:pStyle w:val="Zkladntextodsazen"/>
        <w:numPr>
          <w:ilvl w:val="0"/>
          <w:numId w:val="5"/>
        </w:numPr>
        <w:spacing w:before="120"/>
        <w:ind w:left="357" w:hanging="357"/>
        <w:jc w:val="both"/>
        <w:rPr>
          <w:rFonts w:ascii="Arial" w:hAnsi="Arial" w:cs="Arial"/>
          <w:b/>
          <w:sz w:val="22"/>
          <w:szCs w:val="22"/>
          <w:lang w:val="cs-CZ"/>
        </w:rPr>
      </w:pPr>
      <w:r w:rsidRPr="00445DD1">
        <w:rPr>
          <w:rFonts w:ascii="Arial" w:hAnsi="Arial" w:cs="Arial"/>
          <w:sz w:val="22"/>
          <w:szCs w:val="22"/>
          <w:lang w:val="cs-CZ"/>
        </w:rPr>
        <w:t xml:space="preserve">Akceptace </w:t>
      </w:r>
      <w:r w:rsidR="00436FA3" w:rsidRPr="003B4949">
        <w:rPr>
          <w:rFonts w:ascii="Arial" w:hAnsi="Arial" w:cs="Arial"/>
          <w:sz w:val="22"/>
          <w:szCs w:val="22"/>
          <w:lang w:val="cs-CZ"/>
        </w:rPr>
        <w:t xml:space="preserve">dílčího plnění předmětu smlouvy </w:t>
      </w:r>
      <w:r w:rsidRPr="00445DD1">
        <w:rPr>
          <w:rFonts w:ascii="Arial" w:hAnsi="Arial" w:cs="Arial"/>
          <w:sz w:val="22"/>
          <w:szCs w:val="22"/>
          <w:lang w:val="cs-CZ"/>
        </w:rPr>
        <w:t xml:space="preserve">ve formě </w:t>
      </w:r>
      <w:r w:rsidR="00226034" w:rsidRPr="00445DD1">
        <w:rPr>
          <w:rFonts w:ascii="Arial" w:hAnsi="Arial" w:cs="Arial"/>
          <w:sz w:val="22"/>
          <w:szCs w:val="22"/>
          <w:lang w:val="cs-CZ"/>
        </w:rPr>
        <w:t>d</w:t>
      </w:r>
      <w:r w:rsidRPr="00445DD1">
        <w:rPr>
          <w:rFonts w:ascii="Arial" w:hAnsi="Arial" w:cs="Arial"/>
          <w:sz w:val="22"/>
          <w:szCs w:val="22"/>
          <w:lang w:val="cs-CZ"/>
        </w:rPr>
        <w:t>okumentu</w:t>
      </w:r>
      <w:r w:rsidR="004C2750">
        <w:rPr>
          <w:rFonts w:ascii="Arial" w:hAnsi="Arial" w:cs="Arial"/>
          <w:sz w:val="22"/>
          <w:szCs w:val="22"/>
          <w:lang w:val="cs-CZ"/>
        </w:rPr>
        <w:t xml:space="preserve"> </w:t>
      </w:r>
      <w:r w:rsidR="000C5C94">
        <w:rPr>
          <w:rFonts w:ascii="Arial" w:hAnsi="Arial" w:cs="Arial"/>
          <w:sz w:val="22"/>
          <w:szCs w:val="22"/>
          <w:lang w:val="cs-CZ"/>
        </w:rPr>
        <w:t>(</w:t>
      </w:r>
      <w:r w:rsidR="00097241">
        <w:rPr>
          <w:rFonts w:ascii="Arial" w:hAnsi="Arial" w:cs="Arial"/>
          <w:sz w:val="22"/>
          <w:szCs w:val="22"/>
          <w:lang w:val="cs-CZ"/>
        </w:rPr>
        <w:t xml:space="preserve">Analýza a návrh </w:t>
      </w:r>
      <w:r w:rsidR="007318D7">
        <w:rPr>
          <w:rFonts w:ascii="Arial" w:hAnsi="Arial" w:cs="Arial"/>
          <w:sz w:val="22"/>
          <w:szCs w:val="22"/>
          <w:lang w:val="cs-CZ"/>
        </w:rPr>
        <w:t xml:space="preserve">programového vybavení MZV, </w:t>
      </w:r>
      <w:r w:rsidR="004A4842">
        <w:rPr>
          <w:rFonts w:ascii="Arial" w:hAnsi="Arial" w:cs="Arial"/>
          <w:sz w:val="22"/>
          <w:szCs w:val="22"/>
          <w:lang w:val="cs-CZ"/>
        </w:rPr>
        <w:t>Analýza rizik apod.</w:t>
      </w:r>
      <w:r w:rsidR="000C5C94">
        <w:rPr>
          <w:rFonts w:ascii="Arial" w:hAnsi="Arial" w:cs="Arial"/>
          <w:sz w:val="22"/>
          <w:szCs w:val="22"/>
          <w:lang w:val="cs-CZ"/>
        </w:rPr>
        <w:t>)</w:t>
      </w:r>
      <w:r w:rsidRPr="00445DD1">
        <w:rPr>
          <w:rFonts w:ascii="Arial" w:hAnsi="Arial" w:cs="Arial"/>
          <w:sz w:val="22"/>
          <w:szCs w:val="22"/>
          <w:lang w:val="cs-CZ"/>
        </w:rPr>
        <w:t xml:space="preserve"> nebo jako součást akceptace </w:t>
      </w:r>
      <w:r w:rsidR="0094482F" w:rsidRPr="00445DD1">
        <w:rPr>
          <w:rFonts w:ascii="Arial" w:hAnsi="Arial" w:cs="Arial"/>
          <w:sz w:val="22"/>
          <w:szCs w:val="22"/>
          <w:lang w:val="cs-CZ"/>
        </w:rPr>
        <w:t>změny systému</w:t>
      </w:r>
      <w:r w:rsidR="00436FA3" w:rsidRPr="003B4949">
        <w:rPr>
          <w:rFonts w:ascii="Arial" w:hAnsi="Arial" w:cs="Arial"/>
          <w:sz w:val="22"/>
          <w:szCs w:val="22"/>
          <w:lang w:val="cs-CZ"/>
        </w:rPr>
        <w:t xml:space="preserve"> CDBP</w:t>
      </w:r>
      <w:r w:rsidR="00E2549C">
        <w:rPr>
          <w:rFonts w:ascii="Arial" w:hAnsi="Arial" w:cs="Arial"/>
          <w:sz w:val="22"/>
          <w:szCs w:val="22"/>
          <w:lang w:val="cs-CZ"/>
        </w:rPr>
        <w:t>_MZV</w:t>
      </w:r>
      <w:r w:rsidR="003243FF" w:rsidRPr="00445DD1">
        <w:rPr>
          <w:rFonts w:ascii="Arial" w:hAnsi="Arial" w:cs="Arial"/>
          <w:sz w:val="22"/>
          <w:szCs w:val="22"/>
          <w:lang w:val="cs-CZ"/>
        </w:rPr>
        <w:t>,</w:t>
      </w:r>
      <w:r w:rsidRPr="00445DD1">
        <w:rPr>
          <w:rFonts w:ascii="Arial" w:hAnsi="Arial" w:cs="Arial"/>
          <w:sz w:val="22"/>
          <w:szCs w:val="22"/>
          <w:lang w:val="cs-CZ"/>
        </w:rPr>
        <w:t xml:space="preserve"> proběhne podle následující procedury:</w:t>
      </w:r>
    </w:p>
    <w:p w14:paraId="59912AB6" w14:textId="77777777" w:rsidR="00406CCD" w:rsidRPr="00445DD1" w:rsidRDefault="00406CCD" w:rsidP="00FF2A2F">
      <w:pPr>
        <w:pStyle w:val="Zkladntextodsazen"/>
        <w:numPr>
          <w:ilvl w:val="0"/>
          <w:numId w:val="6"/>
        </w:numPr>
        <w:tabs>
          <w:tab w:val="clear" w:pos="717"/>
        </w:tabs>
        <w:spacing w:after="0"/>
        <w:ind w:left="709" w:hanging="352"/>
        <w:jc w:val="both"/>
        <w:rPr>
          <w:rFonts w:ascii="Arial" w:hAnsi="Arial" w:cs="Arial"/>
          <w:sz w:val="22"/>
          <w:szCs w:val="22"/>
          <w:lang w:val="cs-CZ"/>
        </w:rPr>
      </w:pPr>
      <w:r w:rsidRPr="00445DD1">
        <w:rPr>
          <w:rFonts w:ascii="Arial" w:hAnsi="Arial" w:cs="Arial"/>
          <w:sz w:val="22"/>
          <w:szCs w:val="22"/>
          <w:lang w:val="cs-CZ"/>
        </w:rPr>
        <w:t xml:space="preserve">není-li to zřejmé ze sjednané lhůty plnění poskytovaných služeb, poskytovatel oznámí objednateli předání </w:t>
      </w:r>
      <w:r w:rsidR="00AC5ECD" w:rsidRPr="00445DD1">
        <w:rPr>
          <w:rFonts w:ascii="Arial" w:hAnsi="Arial" w:cs="Arial"/>
          <w:sz w:val="22"/>
          <w:szCs w:val="22"/>
          <w:lang w:val="cs-CZ"/>
        </w:rPr>
        <w:t>d</w:t>
      </w:r>
      <w:r w:rsidRPr="00445DD1">
        <w:rPr>
          <w:rFonts w:ascii="Arial" w:hAnsi="Arial" w:cs="Arial"/>
          <w:sz w:val="22"/>
          <w:szCs w:val="22"/>
          <w:lang w:val="cs-CZ"/>
        </w:rPr>
        <w:t>okumentů, které jsou vypracovány poskytovatelem na</w:t>
      </w:r>
      <w:r w:rsidR="0048512B" w:rsidRPr="00445DD1">
        <w:rPr>
          <w:rFonts w:ascii="Arial" w:hAnsi="Arial" w:cs="Arial"/>
          <w:sz w:val="22"/>
          <w:szCs w:val="22"/>
          <w:lang w:val="cs-CZ"/>
        </w:rPr>
        <w:t> </w:t>
      </w:r>
      <w:r w:rsidRPr="00445DD1">
        <w:rPr>
          <w:rFonts w:ascii="Arial" w:hAnsi="Arial" w:cs="Arial"/>
          <w:sz w:val="22"/>
          <w:szCs w:val="22"/>
          <w:lang w:val="cs-CZ"/>
        </w:rPr>
        <w:t>základě této smlouvy a které jsou poskytovány objednateli jako součást plnění poskytovatele;</w:t>
      </w:r>
    </w:p>
    <w:p w14:paraId="312070DE" w14:textId="77777777" w:rsidR="00406CCD" w:rsidRPr="000643BF" w:rsidRDefault="00406CCD" w:rsidP="00FF2A2F">
      <w:pPr>
        <w:pStyle w:val="Zkladntextodsazen"/>
        <w:numPr>
          <w:ilvl w:val="0"/>
          <w:numId w:val="6"/>
        </w:numPr>
        <w:spacing w:after="0"/>
        <w:jc w:val="both"/>
        <w:rPr>
          <w:rFonts w:ascii="Arial" w:hAnsi="Arial" w:cs="Arial"/>
          <w:sz w:val="22"/>
          <w:szCs w:val="22"/>
          <w:lang w:val="cs-CZ"/>
        </w:rPr>
      </w:pPr>
      <w:r w:rsidRPr="00A7379D">
        <w:rPr>
          <w:rFonts w:ascii="Arial" w:hAnsi="Arial" w:cs="Arial"/>
          <w:sz w:val="22"/>
          <w:szCs w:val="22"/>
          <w:lang w:val="cs-CZ"/>
        </w:rPr>
        <w:t xml:space="preserve">objednatel je oprávněn ve lhůtě </w:t>
      </w:r>
      <w:r w:rsidR="00F96A5E" w:rsidRPr="00A7379D">
        <w:rPr>
          <w:rFonts w:ascii="Arial" w:hAnsi="Arial" w:cs="Arial"/>
          <w:sz w:val="22"/>
          <w:szCs w:val="22"/>
          <w:lang w:val="cs-CZ"/>
        </w:rPr>
        <w:t>5</w:t>
      </w:r>
      <w:r w:rsidRPr="00123FD5">
        <w:rPr>
          <w:rFonts w:ascii="Arial" w:hAnsi="Arial" w:cs="Arial"/>
          <w:sz w:val="22"/>
          <w:szCs w:val="22"/>
          <w:lang w:val="cs-CZ"/>
        </w:rPr>
        <w:t xml:space="preserve"> (</w:t>
      </w:r>
      <w:r w:rsidR="00F96A5E" w:rsidRPr="00123FD5">
        <w:rPr>
          <w:rFonts w:ascii="Arial" w:hAnsi="Arial" w:cs="Arial"/>
          <w:sz w:val="22"/>
          <w:szCs w:val="22"/>
          <w:lang w:val="cs-CZ"/>
        </w:rPr>
        <w:t>pěti</w:t>
      </w:r>
      <w:r w:rsidRPr="00123FD5">
        <w:rPr>
          <w:rFonts w:ascii="Arial" w:hAnsi="Arial" w:cs="Arial"/>
          <w:sz w:val="22"/>
          <w:szCs w:val="22"/>
          <w:lang w:val="cs-CZ"/>
        </w:rPr>
        <w:t xml:space="preserve">) pracovních dnů od prvního předání </w:t>
      </w:r>
      <w:r w:rsidR="00AC5ECD" w:rsidRPr="00123FD5">
        <w:rPr>
          <w:rFonts w:ascii="Arial" w:hAnsi="Arial" w:cs="Arial"/>
          <w:sz w:val="22"/>
          <w:szCs w:val="22"/>
          <w:lang w:val="cs-CZ"/>
        </w:rPr>
        <w:t>d</w:t>
      </w:r>
      <w:r w:rsidRPr="008E4B14">
        <w:rPr>
          <w:rFonts w:ascii="Arial" w:hAnsi="Arial" w:cs="Arial"/>
          <w:sz w:val="22"/>
          <w:szCs w:val="22"/>
          <w:lang w:val="cs-CZ"/>
        </w:rPr>
        <w:t xml:space="preserve">okumentu písemně předložit poskytovateli své připomínky k  </w:t>
      </w:r>
      <w:r w:rsidR="00AC5ECD" w:rsidRPr="008E4B14">
        <w:rPr>
          <w:rFonts w:ascii="Arial" w:hAnsi="Arial" w:cs="Arial"/>
          <w:sz w:val="22"/>
          <w:szCs w:val="22"/>
          <w:lang w:val="cs-CZ"/>
        </w:rPr>
        <w:t>d</w:t>
      </w:r>
      <w:r w:rsidRPr="008E4B14">
        <w:rPr>
          <w:rFonts w:ascii="Arial" w:hAnsi="Arial" w:cs="Arial"/>
          <w:sz w:val="22"/>
          <w:szCs w:val="22"/>
          <w:lang w:val="cs-CZ"/>
        </w:rPr>
        <w:t xml:space="preserve">okumentu. Poskytovatel vypořádá připomínky objednatele ve lhůtě </w:t>
      </w:r>
      <w:r w:rsidR="005C6AE3" w:rsidRPr="008E4B14">
        <w:rPr>
          <w:rFonts w:ascii="Arial" w:hAnsi="Arial" w:cs="Arial"/>
          <w:sz w:val="22"/>
          <w:szCs w:val="22"/>
          <w:lang w:val="cs-CZ"/>
        </w:rPr>
        <w:t>2</w:t>
      </w:r>
      <w:r w:rsidRPr="008E4B14">
        <w:rPr>
          <w:rFonts w:ascii="Arial" w:hAnsi="Arial" w:cs="Arial"/>
          <w:sz w:val="22"/>
          <w:szCs w:val="22"/>
          <w:lang w:val="cs-CZ"/>
        </w:rPr>
        <w:t xml:space="preserve"> (</w:t>
      </w:r>
      <w:r w:rsidR="005C6AE3" w:rsidRPr="005B6B02">
        <w:rPr>
          <w:rFonts w:ascii="Arial" w:hAnsi="Arial" w:cs="Arial"/>
          <w:sz w:val="22"/>
          <w:szCs w:val="22"/>
          <w:lang w:val="cs-CZ"/>
        </w:rPr>
        <w:t>dvou</w:t>
      </w:r>
      <w:r w:rsidRPr="000643BF">
        <w:rPr>
          <w:rFonts w:ascii="Arial" w:hAnsi="Arial" w:cs="Arial"/>
          <w:sz w:val="22"/>
          <w:szCs w:val="22"/>
          <w:lang w:val="cs-CZ"/>
        </w:rPr>
        <w:t>) pracovních dnů od</w:t>
      </w:r>
      <w:r w:rsidR="0048512B" w:rsidRPr="000643BF">
        <w:rPr>
          <w:rFonts w:ascii="Arial" w:hAnsi="Arial" w:cs="Arial"/>
          <w:sz w:val="22"/>
          <w:szCs w:val="22"/>
          <w:lang w:val="cs-CZ"/>
        </w:rPr>
        <w:t> </w:t>
      </w:r>
      <w:r w:rsidRPr="000643BF">
        <w:rPr>
          <w:rFonts w:ascii="Arial" w:hAnsi="Arial" w:cs="Arial"/>
          <w:sz w:val="22"/>
          <w:szCs w:val="22"/>
          <w:lang w:val="cs-CZ"/>
        </w:rPr>
        <w:t xml:space="preserve">doručení připomínek objednatele a předloží objednateli nový </w:t>
      </w:r>
      <w:r w:rsidR="00AC5ECD" w:rsidRPr="000643BF">
        <w:rPr>
          <w:rFonts w:ascii="Arial" w:hAnsi="Arial" w:cs="Arial"/>
          <w:sz w:val="22"/>
          <w:szCs w:val="22"/>
          <w:lang w:val="cs-CZ"/>
        </w:rPr>
        <w:t>d</w:t>
      </w:r>
      <w:r w:rsidRPr="000643BF">
        <w:rPr>
          <w:rFonts w:ascii="Arial" w:hAnsi="Arial" w:cs="Arial"/>
          <w:sz w:val="22"/>
          <w:szCs w:val="22"/>
          <w:lang w:val="cs-CZ"/>
        </w:rPr>
        <w:t xml:space="preserve">okument. Neakceptuje-li objednatel nový </w:t>
      </w:r>
      <w:r w:rsidR="00AC5ECD" w:rsidRPr="000643BF">
        <w:rPr>
          <w:rFonts w:ascii="Arial" w:hAnsi="Arial" w:cs="Arial"/>
          <w:sz w:val="22"/>
          <w:szCs w:val="22"/>
          <w:lang w:val="cs-CZ"/>
        </w:rPr>
        <w:t>d</w:t>
      </w:r>
      <w:r w:rsidRPr="000643BF">
        <w:rPr>
          <w:rFonts w:ascii="Arial" w:hAnsi="Arial" w:cs="Arial"/>
          <w:sz w:val="22"/>
          <w:szCs w:val="22"/>
          <w:lang w:val="cs-CZ"/>
        </w:rPr>
        <w:t xml:space="preserve">okument, předá poskytovateli ve lhůtě </w:t>
      </w:r>
      <w:r w:rsidR="005C6AE3" w:rsidRPr="000643BF">
        <w:rPr>
          <w:rFonts w:ascii="Arial" w:hAnsi="Arial" w:cs="Arial"/>
          <w:sz w:val="22"/>
          <w:szCs w:val="22"/>
          <w:lang w:val="cs-CZ"/>
        </w:rPr>
        <w:t>2</w:t>
      </w:r>
      <w:r w:rsidRPr="000643BF">
        <w:rPr>
          <w:rFonts w:ascii="Arial" w:hAnsi="Arial" w:cs="Arial"/>
          <w:sz w:val="22"/>
          <w:szCs w:val="22"/>
          <w:lang w:val="cs-CZ"/>
        </w:rPr>
        <w:t xml:space="preserve"> (</w:t>
      </w:r>
      <w:r w:rsidR="005C6AE3" w:rsidRPr="000643BF">
        <w:rPr>
          <w:rFonts w:ascii="Arial" w:hAnsi="Arial" w:cs="Arial"/>
          <w:sz w:val="22"/>
          <w:szCs w:val="22"/>
          <w:lang w:val="cs-CZ"/>
        </w:rPr>
        <w:t>dvou</w:t>
      </w:r>
      <w:r w:rsidRPr="000643BF">
        <w:rPr>
          <w:rFonts w:ascii="Arial" w:hAnsi="Arial" w:cs="Arial"/>
          <w:sz w:val="22"/>
          <w:szCs w:val="22"/>
          <w:lang w:val="cs-CZ"/>
        </w:rPr>
        <w:t xml:space="preserve">) pracovních dnů připomínky; poskytovatel vypořádá připomínky objednatele z druhého kola připomínkování </w:t>
      </w:r>
      <w:r w:rsidR="00AC5ECD" w:rsidRPr="000643BF">
        <w:rPr>
          <w:rFonts w:ascii="Arial" w:hAnsi="Arial" w:cs="Arial"/>
          <w:sz w:val="22"/>
          <w:szCs w:val="22"/>
          <w:lang w:val="cs-CZ"/>
        </w:rPr>
        <w:t>d</w:t>
      </w:r>
      <w:r w:rsidRPr="000643BF">
        <w:rPr>
          <w:rFonts w:ascii="Arial" w:hAnsi="Arial" w:cs="Arial"/>
          <w:sz w:val="22"/>
          <w:szCs w:val="22"/>
          <w:lang w:val="cs-CZ"/>
        </w:rPr>
        <w:t xml:space="preserve">okumentu ve lhůtě </w:t>
      </w:r>
      <w:r w:rsidR="005C6AE3" w:rsidRPr="000643BF">
        <w:rPr>
          <w:rFonts w:ascii="Arial" w:hAnsi="Arial" w:cs="Arial"/>
          <w:sz w:val="22"/>
          <w:szCs w:val="22"/>
          <w:lang w:val="cs-CZ"/>
        </w:rPr>
        <w:t>1</w:t>
      </w:r>
      <w:r w:rsidRPr="000643BF">
        <w:rPr>
          <w:rFonts w:ascii="Arial" w:hAnsi="Arial" w:cs="Arial"/>
          <w:sz w:val="22"/>
          <w:szCs w:val="22"/>
          <w:lang w:val="cs-CZ"/>
        </w:rPr>
        <w:t xml:space="preserve"> (</w:t>
      </w:r>
      <w:r w:rsidR="005C6AE3" w:rsidRPr="000643BF">
        <w:rPr>
          <w:rFonts w:ascii="Arial" w:hAnsi="Arial" w:cs="Arial"/>
          <w:sz w:val="22"/>
          <w:szCs w:val="22"/>
          <w:lang w:val="cs-CZ"/>
        </w:rPr>
        <w:t>jednoho</w:t>
      </w:r>
      <w:r w:rsidRPr="000643BF">
        <w:rPr>
          <w:rFonts w:ascii="Arial" w:hAnsi="Arial" w:cs="Arial"/>
          <w:sz w:val="22"/>
          <w:szCs w:val="22"/>
          <w:lang w:val="cs-CZ"/>
        </w:rPr>
        <w:t>) pracovní</w:t>
      </w:r>
      <w:r w:rsidR="005C6AE3" w:rsidRPr="000643BF">
        <w:rPr>
          <w:rFonts w:ascii="Arial" w:hAnsi="Arial" w:cs="Arial"/>
          <w:sz w:val="22"/>
          <w:szCs w:val="22"/>
          <w:lang w:val="cs-CZ"/>
        </w:rPr>
        <w:t>ho</w:t>
      </w:r>
      <w:r w:rsidRPr="000643BF">
        <w:rPr>
          <w:rFonts w:ascii="Arial" w:hAnsi="Arial" w:cs="Arial"/>
          <w:sz w:val="22"/>
          <w:szCs w:val="22"/>
          <w:lang w:val="cs-CZ"/>
        </w:rPr>
        <w:t xml:space="preserve"> </w:t>
      </w:r>
      <w:r w:rsidR="005C6AE3" w:rsidRPr="000643BF">
        <w:rPr>
          <w:rFonts w:ascii="Arial" w:hAnsi="Arial" w:cs="Arial"/>
          <w:sz w:val="22"/>
          <w:szCs w:val="22"/>
          <w:lang w:val="cs-CZ"/>
        </w:rPr>
        <w:t xml:space="preserve">dne </w:t>
      </w:r>
      <w:r w:rsidRPr="000643BF">
        <w:rPr>
          <w:rFonts w:ascii="Arial" w:hAnsi="Arial" w:cs="Arial"/>
          <w:sz w:val="22"/>
          <w:szCs w:val="22"/>
          <w:lang w:val="cs-CZ"/>
        </w:rPr>
        <w:t>a</w:t>
      </w:r>
      <w:r w:rsidR="0048512B" w:rsidRPr="000643BF">
        <w:rPr>
          <w:rFonts w:ascii="Arial" w:hAnsi="Arial" w:cs="Arial"/>
          <w:sz w:val="22"/>
          <w:szCs w:val="22"/>
          <w:lang w:val="cs-CZ"/>
        </w:rPr>
        <w:t> </w:t>
      </w:r>
      <w:r w:rsidRPr="000643BF">
        <w:rPr>
          <w:rFonts w:ascii="Arial" w:hAnsi="Arial" w:cs="Arial"/>
          <w:sz w:val="22"/>
          <w:szCs w:val="22"/>
          <w:lang w:val="cs-CZ"/>
        </w:rPr>
        <w:t>předloží konečnou verzi;</w:t>
      </w:r>
    </w:p>
    <w:p w14:paraId="4496CBF1" w14:textId="77777777" w:rsidR="00406CCD" w:rsidRPr="000643BF" w:rsidRDefault="00406CCD" w:rsidP="00FF2A2F">
      <w:pPr>
        <w:pStyle w:val="Zkladntextodsazen"/>
        <w:numPr>
          <w:ilvl w:val="0"/>
          <w:numId w:val="6"/>
        </w:numPr>
        <w:tabs>
          <w:tab w:val="clear" w:pos="717"/>
        </w:tabs>
        <w:spacing w:after="0"/>
        <w:jc w:val="both"/>
        <w:rPr>
          <w:rFonts w:ascii="Arial" w:hAnsi="Arial" w:cs="Arial"/>
          <w:sz w:val="22"/>
          <w:szCs w:val="22"/>
          <w:lang w:val="cs-CZ"/>
        </w:rPr>
      </w:pPr>
      <w:r w:rsidRPr="000643BF">
        <w:rPr>
          <w:rFonts w:ascii="Arial" w:hAnsi="Arial" w:cs="Arial"/>
          <w:sz w:val="22"/>
          <w:szCs w:val="22"/>
          <w:lang w:val="cs-CZ"/>
        </w:rPr>
        <w:t xml:space="preserve">v případě, že objednatel ve lhůtě </w:t>
      </w:r>
      <w:r w:rsidR="00F96A5E" w:rsidRPr="000643BF">
        <w:rPr>
          <w:rFonts w:ascii="Arial" w:hAnsi="Arial" w:cs="Arial"/>
          <w:sz w:val="22"/>
          <w:szCs w:val="22"/>
          <w:lang w:val="cs-CZ"/>
        </w:rPr>
        <w:t>5</w:t>
      </w:r>
      <w:r w:rsidRPr="000643BF">
        <w:rPr>
          <w:rFonts w:ascii="Arial" w:hAnsi="Arial" w:cs="Arial"/>
          <w:sz w:val="22"/>
          <w:szCs w:val="22"/>
          <w:lang w:val="cs-CZ"/>
        </w:rPr>
        <w:t xml:space="preserve"> (</w:t>
      </w:r>
      <w:r w:rsidR="00F96A5E" w:rsidRPr="000643BF">
        <w:rPr>
          <w:rFonts w:ascii="Arial" w:hAnsi="Arial" w:cs="Arial"/>
          <w:sz w:val="22"/>
          <w:szCs w:val="22"/>
          <w:lang w:val="cs-CZ"/>
        </w:rPr>
        <w:t>pěti</w:t>
      </w:r>
      <w:r w:rsidRPr="000643BF">
        <w:rPr>
          <w:rFonts w:ascii="Arial" w:hAnsi="Arial" w:cs="Arial"/>
          <w:sz w:val="22"/>
          <w:szCs w:val="22"/>
          <w:lang w:val="cs-CZ"/>
        </w:rPr>
        <w:t xml:space="preserve">) pracovních dnů ode dne předání </w:t>
      </w:r>
      <w:r w:rsidR="00AC5ECD" w:rsidRPr="000643BF">
        <w:rPr>
          <w:rFonts w:ascii="Arial" w:hAnsi="Arial" w:cs="Arial"/>
          <w:sz w:val="22"/>
          <w:szCs w:val="22"/>
          <w:lang w:val="cs-CZ"/>
        </w:rPr>
        <w:t>d</w:t>
      </w:r>
      <w:r w:rsidRPr="000643BF">
        <w:rPr>
          <w:rFonts w:ascii="Arial" w:hAnsi="Arial" w:cs="Arial"/>
          <w:sz w:val="22"/>
          <w:szCs w:val="22"/>
          <w:lang w:val="cs-CZ"/>
        </w:rPr>
        <w:t>okumentu nepředloží své připomínky, vyzve písemně poskytovatel objednatele ke</w:t>
      </w:r>
      <w:r w:rsidR="0048512B" w:rsidRPr="000643BF">
        <w:rPr>
          <w:rFonts w:ascii="Arial" w:hAnsi="Arial" w:cs="Arial"/>
          <w:sz w:val="22"/>
          <w:szCs w:val="22"/>
          <w:lang w:val="cs-CZ"/>
        </w:rPr>
        <w:t> </w:t>
      </w:r>
      <w:r w:rsidRPr="000643BF">
        <w:rPr>
          <w:rFonts w:ascii="Arial" w:hAnsi="Arial" w:cs="Arial"/>
          <w:sz w:val="22"/>
          <w:szCs w:val="22"/>
          <w:lang w:val="cs-CZ"/>
        </w:rPr>
        <w:t xml:space="preserve">sjednání nápravy a k předložení připomínek ve lhůtě </w:t>
      </w:r>
      <w:r w:rsidR="005C6AE3" w:rsidRPr="000643BF">
        <w:rPr>
          <w:rFonts w:ascii="Arial" w:hAnsi="Arial" w:cs="Arial"/>
          <w:sz w:val="22"/>
          <w:szCs w:val="22"/>
          <w:lang w:val="cs-CZ"/>
        </w:rPr>
        <w:t>1</w:t>
      </w:r>
      <w:r w:rsidRPr="000643BF">
        <w:rPr>
          <w:rFonts w:ascii="Arial" w:hAnsi="Arial" w:cs="Arial"/>
          <w:sz w:val="22"/>
          <w:szCs w:val="22"/>
          <w:lang w:val="cs-CZ"/>
        </w:rPr>
        <w:t xml:space="preserve"> (</w:t>
      </w:r>
      <w:r w:rsidR="005C6AE3" w:rsidRPr="000643BF">
        <w:rPr>
          <w:rFonts w:ascii="Arial" w:hAnsi="Arial" w:cs="Arial"/>
          <w:sz w:val="22"/>
          <w:szCs w:val="22"/>
          <w:lang w:val="cs-CZ"/>
        </w:rPr>
        <w:t>jednoho</w:t>
      </w:r>
      <w:r w:rsidRPr="000643BF">
        <w:rPr>
          <w:rFonts w:ascii="Arial" w:hAnsi="Arial" w:cs="Arial"/>
          <w:sz w:val="22"/>
          <w:szCs w:val="22"/>
          <w:lang w:val="cs-CZ"/>
        </w:rPr>
        <w:t>) pracovní</w:t>
      </w:r>
      <w:r w:rsidR="005C6AE3" w:rsidRPr="000643BF">
        <w:rPr>
          <w:rFonts w:ascii="Arial" w:hAnsi="Arial" w:cs="Arial"/>
          <w:sz w:val="22"/>
          <w:szCs w:val="22"/>
          <w:lang w:val="cs-CZ"/>
        </w:rPr>
        <w:t>ho</w:t>
      </w:r>
      <w:r w:rsidRPr="000643BF">
        <w:rPr>
          <w:rFonts w:ascii="Arial" w:hAnsi="Arial" w:cs="Arial"/>
          <w:sz w:val="22"/>
          <w:szCs w:val="22"/>
          <w:lang w:val="cs-CZ"/>
        </w:rPr>
        <w:t xml:space="preserve"> </w:t>
      </w:r>
      <w:r w:rsidR="005C6AE3" w:rsidRPr="000643BF">
        <w:rPr>
          <w:rFonts w:ascii="Arial" w:hAnsi="Arial" w:cs="Arial"/>
          <w:sz w:val="22"/>
          <w:szCs w:val="22"/>
          <w:lang w:val="cs-CZ"/>
        </w:rPr>
        <w:t>dne</w:t>
      </w:r>
      <w:r w:rsidRPr="000643BF">
        <w:rPr>
          <w:rFonts w:ascii="Arial" w:hAnsi="Arial" w:cs="Arial"/>
          <w:sz w:val="22"/>
          <w:szCs w:val="22"/>
          <w:lang w:val="cs-CZ"/>
        </w:rPr>
        <w:t xml:space="preserve">. Pokud ani v této lhůtě nepředloží objednatel písemně své připomínky nebo návrh dalšího postupu, má se za to, že s předloženým </w:t>
      </w:r>
      <w:r w:rsidR="00AC5ECD" w:rsidRPr="000643BF">
        <w:rPr>
          <w:rFonts w:ascii="Arial" w:hAnsi="Arial" w:cs="Arial"/>
          <w:sz w:val="22"/>
          <w:szCs w:val="22"/>
          <w:lang w:val="cs-CZ"/>
        </w:rPr>
        <w:t>d</w:t>
      </w:r>
      <w:r w:rsidRPr="000643BF">
        <w:rPr>
          <w:rFonts w:ascii="Arial" w:hAnsi="Arial" w:cs="Arial"/>
          <w:sz w:val="22"/>
          <w:szCs w:val="22"/>
          <w:lang w:val="cs-CZ"/>
        </w:rPr>
        <w:t xml:space="preserve">okumentem souhlasí a </w:t>
      </w:r>
      <w:r w:rsidR="00AC5ECD" w:rsidRPr="000643BF">
        <w:rPr>
          <w:rFonts w:ascii="Arial" w:hAnsi="Arial" w:cs="Arial"/>
          <w:sz w:val="22"/>
          <w:szCs w:val="22"/>
          <w:lang w:val="cs-CZ"/>
        </w:rPr>
        <w:t>d</w:t>
      </w:r>
      <w:r w:rsidRPr="000643BF">
        <w:rPr>
          <w:rFonts w:ascii="Arial" w:hAnsi="Arial" w:cs="Arial"/>
          <w:sz w:val="22"/>
          <w:szCs w:val="22"/>
          <w:lang w:val="cs-CZ"/>
        </w:rPr>
        <w:t>okument se považuje za akceptovaný objednatelem.</w:t>
      </w:r>
    </w:p>
    <w:p w14:paraId="681AA77A" w14:textId="15629864" w:rsidR="00E26D1D" w:rsidRDefault="00E26D1D" w:rsidP="00E80490">
      <w:pPr>
        <w:pStyle w:val="Zkladntextodsazen"/>
        <w:numPr>
          <w:ilvl w:val="0"/>
          <w:numId w:val="5"/>
        </w:numPr>
        <w:spacing w:before="120"/>
        <w:ind w:left="357" w:hanging="357"/>
        <w:jc w:val="both"/>
        <w:rPr>
          <w:rFonts w:ascii="Arial" w:hAnsi="Arial" w:cs="Arial"/>
          <w:sz w:val="22"/>
          <w:szCs w:val="22"/>
          <w:lang w:val="cs-CZ"/>
        </w:rPr>
      </w:pPr>
      <w:r>
        <w:rPr>
          <w:rFonts w:ascii="Arial" w:hAnsi="Arial" w:cs="Arial"/>
          <w:sz w:val="22"/>
          <w:szCs w:val="22"/>
          <w:lang w:val="cs-CZ"/>
        </w:rPr>
        <w:t xml:space="preserve">Vzor akceptačního protokolu je uveden v příloze </w:t>
      </w:r>
      <w:r w:rsidR="002B2E88">
        <w:rPr>
          <w:rFonts w:ascii="Arial" w:hAnsi="Arial" w:cs="Arial"/>
          <w:sz w:val="22"/>
          <w:szCs w:val="22"/>
          <w:lang w:val="cs-CZ"/>
        </w:rPr>
        <w:t>9</w:t>
      </w:r>
      <w:r w:rsidR="00BB637E">
        <w:rPr>
          <w:rFonts w:ascii="Arial" w:hAnsi="Arial" w:cs="Arial"/>
          <w:sz w:val="22"/>
          <w:szCs w:val="22"/>
          <w:lang w:val="cs-CZ"/>
        </w:rPr>
        <w:t xml:space="preserve"> smlouvy</w:t>
      </w:r>
      <w:r>
        <w:rPr>
          <w:rFonts w:ascii="Arial" w:hAnsi="Arial" w:cs="Arial"/>
          <w:sz w:val="22"/>
          <w:szCs w:val="22"/>
          <w:lang w:val="cs-CZ"/>
        </w:rPr>
        <w:t>.</w:t>
      </w:r>
    </w:p>
    <w:p w14:paraId="4F72B946" w14:textId="77777777" w:rsidR="0048512B" w:rsidRPr="00A400A8" w:rsidRDefault="0048512B" w:rsidP="004A327C">
      <w:pPr>
        <w:pStyle w:val="Zkladntextodsazen"/>
        <w:spacing w:after="0"/>
        <w:ind w:left="0"/>
        <w:jc w:val="both"/>
        <w:rPr>
          <w:rFonts w:ascii="Arial" w:hAnsi="Arial" w:cs="Arial"/>
          <w:sz w:val="22"/>
          <w:szCs w:val="22"/>
          <w:lang w:val="cs-CZ"/>
        </w:rPr>
      </w:pPr>
    </w:p>
    <w:p w14:paraId="7F3A940F" w14:textId="77777777" w:rsidR="00406CCD" w:rsidRPr="005E55EA" w:rsidRDefault="00DF6018">
      <w:pPr>
        <w:jc w:val="center"/>
        <w:outlineLvl w:val="0"/>
        <w:rPr>
          <w:rFonts w:ascii="Arial Black" w:hAnsi="Arial Black"/>
          <w:caps/>
          <w:u w:val="single"/>
        </w:rPr>
      </w:pPr>
      <w:bookmarkStart w:id="21" w:name="_Toc115695819"/>
      <w:bookmarkStart w:id="22" w:name="_Toc119408323"/>
      <w:r w:rsidRPr="003B4949">
        <w:rPr>
          <w:rFonts w:ascii="Arial Black" w:hAnsi="Arial Black"/>
        </w:rPr>
        <w:t>Čl. XI</w:t>
      </w:r>
      <w:r w:rsidR="00406CCD" w:rsidRPr="003B4949">
        <w:rPr>
          <w:rFonts w:ascii="Arial Black" w:hAnsi="Arial Black"/>
        </w:rPr>
        <w:t xml:space="preserve">. </w:t>
      </w:r>
      <w:r w:rsidR="00406CCD" w:rsidRPr="003B4949">
        <w:rPr>
          <w:rFonts w:ascii="Arial Black" w:hAnsi="Arial Black"/>
          <w:u w:val="single"/>
        </w:rPr>
        <w:br/>
      </w:r>
      <w:r w:rsidR="00406CCD" w:rsidRPr="003B4949">
        <w:rPr>
          <w:rFonts w:ascii="Arial Black" w:hAnsi="Arial Black"/>
          <w:caps/>
          <w:u w:val="single"/>
        </w:rPr>
        <w:t xml:space="preserve">Vlastnické </w:t>
      </w:r>
      <w:r w:rsidR="00A55F79" w:rsidRPr="003B4949">
        <w:rPr>
          <w:rFonts w:ascii="Arial Black" w:hAnsi="Arial Black"/>
          <w:caps/>
          <w:u w:val="single"/>
        </w:rPr>
        <w:t xml:space="preserve">právo, </w:t>
      </w:r>
      <w:r w:rsidR="00406CCD" w:rsidRPr="003B4949">
        <w:rPr>
          <w:rFonts w:ascii="Arial Black" w:hAnsi="Arial Black"/>
          <w:caps/>
          <w:u w:val="single"/>
        </w:rPr>
        <w:t xml:space="preserve"> autorské právo a právo užití</w:t>
      </w:r>
      <w:bookmarkEnd w:id="21"/>
      <w:bookmarkEnd w:id="22"/>
    </w:p>
    <w:p w14:paraId="3E94E830" w14:textId="65B872D9" w:rsidR="0043091C" w:rsidRPr="00412160" w:rsidRDefault="00DE2329" w:rsidP="006B0FE4">
      <w:pPr>
        <w:pStyle w:val="Zkladntextodsazen"/>
        <w:numPr>
          <w:ilvl w:val="0"/>
          <w:numId w:val="43"/>
        </w:numPr>
        <w:spacing w:before="120"/>
        <w:ind w:left="357" w:hanging="357"/>
        <w:jc w:val="both"/>
        <w:rPr>
          <w:rFonts w:ascii="Arial" w:hAnsi="Arial" w:cs="Arial"/>
          <w:sz w:val="22"/>
          <w:szCs w:val="22"/>
          <w:lang w:val="cs-CZ"/>
        </w:rPr>
      </w:pPr>
      <w:r w:rsidRPr="005A475E">
        <w:rPr>
          <w:rFonts w:ascii="Arial" w:hAnsi="Arial" w:cs="Arial"/>
          <w:sz w:val="22"/>
          <w:szCs w:val="22"/>
          <w:lang w:val="cs-CZ"/>
        </w:rPr>
        <w:t>Poskytovatel</w:t>
      </w:r>
      <w:r w:rsidR="0043091C" w:rsidRPr="004577E2">
        <w:rPr>
          <w:rFonts w:ascii="Arial" w:hAnsi="Arial" w:cs="Arial"/>
          <w:sz w:val="22"/>
          <w:szCs w:val="22"/>
          <w:lang w:val="cs-CZ"/>
        </w:rPr>
        <w:t xml:space="preserve"> </w:t>
      </w:r>
      <w:r w:rsidR="009542B7" w:rsidRPr="005A475E">
        <w:rPr>
          <w:rFonts w:ascii="Arial" w:hAnsi="Arial" w:cs="Arial"/>
          <w:sz w:val="22"/>
          <w:szCs w:val="22"/>
          <w:lang w:val="cs-CZ"/>
        </w:rPr>
        <w:t xml:space="preserve">jako </w:t>
      </w:r>
      <w:r w:rsidR="0043091C" w:rsidRPr="005A475E">
        <w:rPr>
          <w:rFonts w:ascii="Arial" w:hAnsi="Arial" w:cs="Arial"/>
          <w:sz w:val="22"/>
          <w:szCs w:val="22"/>
          <w:lang w:val="cs-CZ"/>
        </w:rPr>
        <w:t>poskytovatel podlicence</w:t>
      </w:r>
      <w:r w:rsidR="00D23E0F" w:rsidRPr="005A475E">
        <w:rPr>
          <w:rFonts w:ascii="Arial" w:hAnsi="Arial" w:cs="Arial"/>
          <w:sz w:val="22"/>
          <w:szCs w:val="22"/>
          <w:lang w:val="cs-CZ"/>
        </w:rPr>
        <w:t xml:space="preserve"> prohlašuje, že </w:t>
      </w:r>
      <w:r w:rsidRPr="005A475E">
        <w:rPr>
          <w:rFonts w:ascii="Arial" w:hAnsi="Arial" w:cs="Arial"/>
          <w:sz w:val="22"/>
          <w:szCs w:val="22"/>
          <w:lang w:val="cs-CZ"/>
        </w:rPr>
        <w:t xml:space="preserve">objednatel </w:t>
      </w:r>
      <w:r w:rsidR="00D23E0F" w:rsidRPr="005A475E">
        <w:rPr>
          <w:rFonts w:ascii="Arial" w:hAnsi="Arial" w:cs="Arial"/>
          <w:sz w:val="22"/>
          <w:szCs w:val="22"/>
          <w:lang w:val="cs-CZ"/>
        </w:rPr>
        <w:t xml:space="preserve">je </w:t>
      </w:r>
      <w:r w:rsidR="0043091C" w:rsidRPr="005A475E">
        <w:rPr>
          <w:rFonts w:ascii="Arial" w:hAnsi="Arial" w:cs="Arial"/>
          <w:sz w:val="22"/>
          <w:szCs w:val="22"/>
          <w:lang w:val="cs-CZ"/>
        </w:rPr>
        <w:t>nabyvatel podlicence</w:t>
      </w:r>
      <w:r w:rsidR="00D23E0F" w:rsidRPr="005A475E">
        <w:rPr>
          <w:rFonts w:ascii="Arial" w:hAnsi="Arial" w:cs="Arial"/>
          <w:sz w:val="22"/>
          <w:szCs w:val="22"/>
          <w:lang w:val="cs-CZ"/>
        </w:rPr>
        <w:t xml:space="preserve"> pokud je</w:t>
      </w:r>
      <w:r w:rsidR="003D13BE" w:rsidRPr="005A475E">
        <w:rPr>
          <w:rFonts w:ascii="Arial" w:hAnsi="Arial" w:cs="Arial"/>
          <w:sz w:val="22"/>
          <w:szCs w:val="22"/>
          <w:lang w:val="cs-CZ"/>
        </w:rPr>
        <w:t xml:space="preserve"> </w:t>
      </w:r>
      <w:r w:rsidR="0043091C" w:rsidRPr="005A475E">
        <w:rPr>
          <w:rFonts w:ascii="Arial" w:hAnsi="Arial" w:cs="Arial"/>
          <w:sz w:val="22"/>
          <w:szCs w:val="22"/>
          <w:lang w:val="cs-CZ"/>
        </w:rPr>
        <w:t xml:space="preserve">součástí </w:t>
      </w:r>
      <w:r w:rsidR="00321F52" w:rsidRPr="005A475E">
        <w:rPr>
          <w:rFonts w:ascii="Arial" w:hAnsi="Arial" w:cs="Arial"/>
          <w:sz w:val="22"/>
          <w:szCs w:val="22"/>
          <w:lang w:val="cs-CZ"/>
        </w:rPr>
        <w:t xml:space="preserve">předmětu smlouvy </w:t>
      </w:r>
      <w:r w:rsidR="00D23E0F" w:rsidRPr="005A475E">
        <w:rPr>
          <w:rFonts w:ascii="Arial" w:hAnsi="Arial" w:cs="Arial"/>
          <w:sz w:val="22"/>
          <w:szCs w:val="22"/>
          <w:lang w:val="cs-CZ"/>
        </w:rPr>
        <w:t xml:space="preserve">v rámci </w:t>
      </w:r>
      <w:r w:rsidR="003D13BE" w:rsidRPr="005A475E">
        <w:rPr>
          <w:rFonts w:ascii="Arial" w:hAnsi="Arial" w:cs="Arial"/>
          <w:sz w:val="22"/>
          <w:szCs w:val="22"/>
          <w:lang w:val="cs-CZ"/>
        </w:rPr>
        <w:t xml:space="preserve">poskytování </w:t>
      </w:r>
      <w:r w:rsidR="00D23E0F" w:rsidRPr="005A475E">
        <w:rPr>
          <w:rFonts w:ascii="Arial" w:hAnsi="Arial" w:cs="Arial"/>
          <w:sz w:val="22"/>
          <w:szCs w:val="22"/>
          <w:lang w:val="cs-CZ"/>
        </w:rPr>
        <w:t xml:space="preserve">služeb </w:t>
      </w:r>
      <w:r w:rsidR="00321F52" w:rsidRPr="005A475E">
        <w:rPr>
          <w:rFonts w:ascii="Arial" w:hAnsi="Arial" w:cs="Arial"/>
          <w:sz w:val="22"/>
          <w:szCs w:val="22"/>
          <w:lang w:val="cs-CZ"/>
        </w:rPr>
        <w:t>po</w:t>
      </w:r>
      <w:r w:rsidR="00156F2B" w:rsidRPr="005A475E">
        <w:rPr>
          <w:rFonts w:ascii="Arial" w:hAnsi="Arial" w:cs="Arial"/>
          <w:sz w:val="22"/>
          <w:szCs w:val="22"/>
          <w:lang w:val="cs-CZ"/>
        </w:rPr>
        <w:t>dle čl</w:t>
      </w:r>
      <w:r w:rsidR="004C0D62" w:rsidRPr="005A475E">
        <w:rPr>
          <w:rFonts w:ascii="Arial" w:hAnsi="Arial" w:cs="Arial"/>
          <w:sz w:val="22"/>
          <w:szCs w:val="22"/>
          <w:lang w:val="cs-CZ"/>
        </w:rPr>
        <w:t>.</w:t>
      </w:r>
      <w:r w:rsidR="006824B6" w:rsidRPr="005A475E">
        <w:rPr>
          <w:rFonts w:ascii="Arial" w:hAnsi="Arial" w:cs="Arial"/>
          <w:sz w:val="22"/>
          <w:szCs w:val="22"/>
          <w:lang w:val="cs-CZ"/>
        </w:rPr>
        <w:t> </w:t>
      </w:r>
      <w:r w:rsidR="005F4413" w:rsidRPr="005A475E">
        <w:rPr>
          <w:rFonts w:ascii="Arial" w:hAnsi="Arial" w:cs="Arial"/>
          <w:sz w:val="22"/>
          <w:szCs w:val="22"/>
          <w:lang w:val="cs-CZ"/>
        </w:rPr>
        <w:t>II</w:t>
      </w:r>
      <w:r w:rsidR="00802B6E" w:rsidRPr="005A475E">
        <w:rPr>
          <w:rFonts w:ascii="Arial" w:hAnsi="Arial" w:cs="Arial"/>
          <w:sz w:val="22"/>
          <w:szCs w:val="22"/>
          <w:lang w:val="cs-CZ"/>
        </w:rPr>
        <w:t>.</w:t>
      </w:r>
      <w:r w:rsidR="006824B6" w:rsidRPr="005A475E">
        <w:rPr>
          <w:rFonts w:ascii="Arial" w:hAnsi="Arial" w:cs="Arial"/>
          <w:sz w:val="22"/>
          <w:szCs w:val="22"/>
          <w:lang w:val="cs-CZ"/>
        </w:rPr>
        <w:t> </w:t>
      </w:r>
      <w:r w:rsidR="005F4413" w:rsidRPr="005A475E">
        <w:rPr>
          <w:rFonts w:ascii="Arial" w:hAnsi="Arial" w:cs="Arial"/>
          <w:sz w:val="22"/>
          <w:szCs w:val="22"/>
          <w:lang w:val="cs-CZ"/>
        </w:rPr>
        <w:t xml:space="preserve">odst. </w:t>
      </w:r>
      <w:r w:rsidR="00635779" w:rsidRPr="005A475E">
        <w:rPr>
          <w:rFonts w:ascii="Arial" w:hAnsi="Arial" w:cs="Arial"/>
          <w:sz w:val="22"/>
          <w:szCs w:val="22"/>
          <w:lang w:val="cs-CZ"/>
        </w:rPr>
        <w:t>1</w:t>
      </w:r>
      <w:r w:rsidR="00F5552A" w:rsidRPr="005A475E">
        <w:rPr>
          <w:rFonts w:ascii="Arial" w:hAnsi="Arial" w:cs="Arial"/>
          <w:sz w:val="22"/>
          <w:szCs w:val="22"/>
          <w:lang w:val="cs-CZ"/>
        </w:rPr>
        <w:t>, 3 nebo 4</w:t>
      </w:r>
      <w:r w:rsidR="00A6592B" w:rsidRPr="005A475E">
        <w:rPr>
          <w:rFonts w:ascii="Arial" w:hAnsi="Arial" w:cs="Arial"/>
          <w:sz w:val="22"/>
          <w:szCs w:val="22"/>
          <w:lang w:val="cs-CZ"/>
        </w:rPr>
        <w:t xml:space="preserve"> smlouvy </w:t>
      </w:r>
      <w:r w:rsidR="00321F52" w:rsidRPr="005A475E">
        <w:rPr>
          <w:rFonts w:ascii="Arial" w:hAnsi="Arial" w:cs="Arial"/>
          <w:sz w:val="22"/>
          <w:szCs w:val="22"/>
          <w:lang w:val="cs-CZ"/>
        </w:rPr>
        <w:t xml:space="preserve">jakékoli </w:t>
      </w:r>
      <w:r w:rsidR="0043091C" w:rsidRPr="005A475E">
        <w:rPr>
          <w:rFonts w:ascii="Arial" w:hAnsi="Arial" w:cs="Arial"/>
          <w:sz w:val="22"/>
          <w:szCs w:val="22"/>
          <w:lang w:val="cs-CZ"/>
        </w:rPr>
        <w:t>dílo, které zcela nebo zčásti podléhá ochraně podle zákona</w:t>
      </w:r>
      <w:r w:rsidR="004E1790" w:rsidRPr="005A475E">
        <w:rPr>
          <w:rFonts w:ascii="Arial" w:hAnsi="Arial" w:cs="Arial"/>
          <w:sz w:val="22"/>
          <w:szCs w:val="22"/>
          <w:lang w:val="cs-CZ"/>
        </w:rPr>
        <w:t xml:space="preserve"> č.</w:t>
      </w:r>
      <w:r w:rsidR="00F63C58">
        <w:rPr>
          <w:rFonts w:ascii="Arial" w:hAnsi="Arial" w:cs="Arial"/>
          <w:sz w:val="22"/>
          <w:szCs w:val="22"/>
          <w:lang w:val="cs-CZ"/>
        </w:rPr>
        <w:t> </w:t>
      </w:r>
      <w:r w:rsidR="004E1790" w:rsidRPr="005A475E">
        <w:rPr>
          <w:rFonts w:ascii="Arial" w:hAnsi="Arial" w:cs="Arial"/>
          <w:sz w:val="22"/>
          <w:szCs w:val="22"/>
          <w:lang w:val="cs-CZ"/>
        </w:rPr>
        <w:t>121/2000 Sb., o právu autorském, právech souvisejících s právem autorským a o změně některých zákonů (autorský zákon), ve znění pozdějších předpisů</w:t>
      </w:r>
      <w:r w:rsidR="0043091C" w:rsidRPr="005A475E">
        <w:rPr>
          <w:rFonts w:ascii="Arial" w:hAnsi="Arial" w:cs="Arial"/>
          <w:sz w:val="22"/>
          <w:szCs w:val="22"/>
          <w:lang w:val="cs-CZ"/>
        </w:rPr>
        <w:t>, a</w:t>
      </w:r>
      <w:r w:rsidR="006824B6" w:rsidRPr="005A475E">
        <w:rPr>
          <w:rFonts w:ascii="Arial" w:hAnsi="Arial" w:cs="Arial"/>
          <w:sz w:val="22"/>
          <w:szCs w:val="22"/>
          <w:lang w:val="cs-CZ"/>
        </w:rPr>
        <w:t> </w:t>
      </w:r>
      <w:r w:rsidR="0043091C" w:rsidRPr="005A475E">
        <w:rPr>
          <w:rFonts w:ascii="Arial" w:hAnsi="Arial" w:cs="Arial"/>
          <w:sz w:val="22"/>
          <w:szCs w:val="22"/>
          <w:lang w:val="cs-CZ"/>
        </w:rPr>
        <w:t>vyplývá-li z </w:t>
      </w:r>
      <w:r w:rsidR="0043091C" w:rsidRPr="00412160">
        <w:rPr>
          <w:rFonts w:ascii="Arial" w:hAnsi="Arial" w:cs="Arial"/>
          <w:sz w:val="22"/>
          <w:szCs w:val="22"/>
          <w:lang w:val="cs-CZ"/>
        </w:rPr>
        <w:t xml:space="preserve">charakteru a určení tohoto díla, že v rámci </w:t>
      </w:r>
      <w:r w:rsidR="00C95F3B" w:rsidRPr="00412160">
        <w:rPr>
          <w:rFonts w:ascii="Arial" w:hAnsi="Arial" w:cs="Arial"/>
          <w:sz w:val="22"/>
          <w:szCs w:val="22"/>
          <w:lang w:val="cs-CZ"/>
        </w:rPr>
        <w:t xml:space="preserve">realizace předmětu smlouvy </w:t>
      </w:r>
      <w:r w:rsidR="0043091C" w:rsidRPr="00412160">
        <w:rPr>
          <w:rFonts w:ascii="Arial" w:hAnsi="Arial" w:cs="Arial"/>
          <w:sz w:val="22"/>
          <w:szCs w:val="22"/>
          <w:lang w:val="cs-CZ"/>
        </w:rPr>
        <w:t>má být takové dílo užíváno objednatelem (dále jen „dílo“)</w:t>
      </w:r>
      <w:r w:rsidR="00300717" w:rsidRPr="00412160">
        <w:rPr>
          <w:rFonts w:ascii="Arial" w:hAnsi="Arial" w:cs="Arial"/>
          <w:sz w:val="22"/>
          <w:szCs w:val="22"/>
          <w:lang w:val="cs-CZ"/>
        </w:rPr>
        <w:t>.</w:t>
      </w:r>
      <w:r w:rsidR="00725387" w:rsidRPr="00412160">
        <w:rPr>
          <w:rFonts w:ascii="Arial" w:hAnsi="Arial" w:cs="Arial"/>
          <w:sz w:val="22"/>
          <w:szCs w:val="22"/>
          <w:lang w:val="cs-CZ"/>
        </w:rPr>
        <w:t xml:space="preserve"> </w:t>
      </w:r>
      <w:r w:rsidR="00300717" w:rsidRPr="00412160">
        <w:rPr>
          <w:rFonts w:ascii="Arial" w:hAnsi="Arial" w:cs="Arial"/>
          <w:sz w:val="22"/>
          <w:szCs w:val="22"/>
          <w:lang w:val="cs-CZ"/>
        </w:rPr>
        <w:t xml:space="preserve">Objednatel </w:t>
      </w:r>
      <w:r w:rsidR="0043091C" w:rsidRPr="00412160">
        <w:rPr>
          <w:rFonts w:ascii="Arial" w:hAnsi="Arial" w:cs="Arial"/>
          <w:sz w:val="22"/>
          <w:szCs w:val="22"/>
          <w:lang w:val="cs-CZ"/>
        </w:rPr>
        <w:t xml:space="preserve">získává </w:t>
      </w:r>
      <w:r w:rsidR="00F63C58" w:rsidRPr="00412160">
        <w:rPr>
          <w:rFonts w:ascii="Arial" w:hAnsi="Arial" w:cs="Arial"/>
          <w:sz w:val="22"/>
          <w:szCs w:val="22"/>
          <w:lang w:val="cs-CZ"/>
        </w:rPr>
        <w:t xml:space="preserve">podlicenci k dílu </w:t>
      </w:r>
      <w:r w:rsidR="0043091C" w:rsidRPr="00412160">
        <w:rPr>
          <w:rFonts w:ascii="Arial" w:hAnsi="Arial" w:cs="Arial"/>
          <w:sz w:val="22"/>
          <w:szCs w:val="22"/>
          <w:lang w:val="cs-CZ"/>
        </w:rPr>
        <w:t xml:space="preserve">dnem </w:t>
      </w:r>
      <w:r w:rsidR="003F45D6" w:rsidRPr="00412160">
        <w:rPr>
          <w:rFonts w:ascii="Arial" w:hAnsi="Arial" w:cs="Arial"/>
          <w:sz w:val="22"/>
          <w:szCs w:val="22"/>
          <w:lang w:val="cs-CZ"/>
        </w:rPr>
        <w:t>účinnosti</w:t>
      </w:r>
      <w:r w:rsidR="0043091C" w:rsidRPr="00412160">
        <w:rPr>
          <w:rFonts w:ascii="Arial" w:hAnsi="Arial" w:cs="Arial"/>
          <w:sz w:val="22"/>
          <w:szCs w:val="22"/>
          <w:lang w:val="cs-CZ"/>
        </w:rPr>
        <w:t xml:space="preserve"> této smlouvy</w:t>
      </w:r>
      <w:r w:rsidR="00FA39B2" w:rsidRPr="00412160">
        <w:rPr>
          <w:rFonts w:ascii="Arial" w:hAnsi="Arial" w:cs="Arial"/>
          <w:sz w:val="22"/>
          <w:szCs w:val="22"/>
          <w:lang w:val="cs-CZ"/>
        </w:rPr>
        <w:t xml:space="preserve"> či dnem poskytnutí takového díla objednateli, podle toho, která z těchto variant nastane ve</w:t>
      </w:r>
      <w:r w:rsidR="005E2CAD" w:rsidRPr="00412160">
        <w:rPr>
          <w:rFonts w:ascii="Arial" w:hAnsi="Arial" w:cs="Arial"/>
          <w:sz w:val="22"/>
          <w:szCs w:val="22"/>
          <w:lang w:val="cs-CZ"/>
        </w:rPr>
        <w:t> </w:t>
      </w:r>
      <w:r w:rsidR="00FA39B2" w:rsidRPr="00412160">
        <w:rPr>
          <w:rFonts w:ascii="Arial" w:hAnsi="Arial" w:cs="Arial"/>
          <w:sz w:val="22"/>
          <w:szCs w:val="22"/>
          <w:lang w:val="cs-CZ"/>
        </w:rPr>
        <w:t>vztahu ke každému jednotlivému dílu později,</w:t>
      </w:r>
      <w:r w:rsidR="0043091C" w:rsidRPr="00412160">
        <w:rPr>
          <w:rFonts w:ascii="Arial" w:hAnsi="Arial" w:cs="Arial"/>
          <w:sz w:val="22"/>
          <w:szCs w:val="22"/>
          <w:lang w:val="cs-CZ"/>
        </w:rPr>
        <w:t xml:space="preserve"> k dílu jako celku nebo jeho jednotlivým příslušným částem</w:t>
      </w:r>
      <w:r w:rsidR="00802B6E" w:rsidRPr="00412160">
        <w:rPr>
          <w:rFonts w:ascii="Arial" w:hAnsi="Arial" w:cs="Arial"/>
          <w:sz w:val="22"/>
          <w:szCs w:val="22"/>
          <w:lang w:val="cs-CZ"/>
        </w:rPr>
        <w:t>,</w:t>
      </w:r>
      <w:r w:rsidR="0043091C" w:rsidRPr="00412160">
        <w:rPr>
          <w:rFonts w:ascii="Arial" w:hAnsi="Arial" w:cs="Arial"/>
          <w:sz w:val="22"/>
          <w:szCs w:val="22"/>
          <w:lang w:val="cs-CZ"/>
        </w:rPr>
        <w:t xml:space="preserve"> </w:t>
      </w:r>
      <w:r w:rsidR="006D7550" w:rsidRPr="00412160">
        <w:rPr>
          <w:rFonts w:ascii="Arial" w:hAnsi="Arial" w:cs="Arial"/>
          <w:sz w:val="22"/>
          <w:szCs w:val="22"/>
          <w:lang w:val="cs-CZ"/>
        </w:rPr>
        <w:t>ne</w:t>
      </w:r>
      <w:r w:rsidR="0043091C" w:rsidRPr="00412160">
        <w:rPr>
          <w:rFonts w:ascii="Arial" w:hAnsi="Arial" w:cs="Arial"/>
          <w:sz w:val="22"/>
          <w:szCs w:val="22"/>
          <w:lang w:val="cs-CZ"/>
        </w:rPr>
        <w:t>výhradní nepřenosné oprávnění k výkonu práva jej užít obvyklým způsobem (podlicenci dle ustanovení §</w:t>
      </w:r>
      <w:r w:rsidR="000B789A" w:rsidRPr="00412160">
        <w:rPr>
          <w:rFonts w:ascii="Arial" w:hAnsi="Arial" w:cs="Arial"/>
          <w:sz w:val="22"/>
          <w:szCs w:val="22"/>
          <w:lang w:val="cs-CZ"/>
        </w:rPr>
        <w:t> </w:t>
      </w:r>
      <w:r w:rsidR="00003965" w:rsidRPr="00412160">
        <w:rPr>
          <w:rFonts w:ascii="Arial" w:hAnsi="Arial" w:cs="Arial"/>
          <w:sz w:val="22"/>
          <w:szCs w:val="22"/>
          <w:lang w:val="cs-CZ"/>
        </w:rPr>
        <w:t>2363</w:t>
      </w:r>
      <w:r w:rsidR="0043091C" w:rsidRPr="00412160">
        <w:rPr>
          <w:rFonts w:ascii="Arial" w:hAnsi="Arial" w:cs="Arial"/>
          <w:sz w:val="22"/>
          <w:szCs w:val="22"/>
          <w:lang w:val="cs-CZ"/>
        </w:rPr>
        <w:t xml:space="preserve"> </w:t>
      </w:r>
      <w:r w:rsidR="00802B6E" w:rsidRPr="00412160">
        <w:rPr>
          <w:rFonts w:ascii="Arial" w:hAnsi="Arial" w:cs="Arial"/>
          <w:sz w:val="22"/>
          <w:szCs w:val="22"/>
          <w:lang w:val="cs-CZ"/>
        </w:rPr>
        <w:t xml:space="preserve">občanského </w:t>
      </w:r>
      <w:r w:rsidR="0043091C" w:rsidRPr="00412160">
        <w:rPr>
          <w:rFonts w:ascii="Arial" w:hAnsi="Arial" w:cs="Arial"/>
          <w:sz w:val="22"/>
          <w:szCs w:val="22"/>
          <w:lang w:val="cs-CZ"/>
        </w:rPr>
        <w:t>zákon</w:t>
      </w:r>
      <w:r w:rsidR="00802B6E" w:rsidRPr="00412160">
        <w:rPr>
          <w:rFonts w:ascii="Arial" w:hAnsi="Arial" w:cs="Arial"/>
          <w:sz w:val="22"/>
          <w:szCs w:val="22"/>
          <w:lang w:val="cs-CZ"/>
        </w:rPr>
        <w:t>íku</w:t>
      </w:r>
      <w:r w:rsidR="0043091C" w:rsidRPr="00412160">
        <w:rPr>
          <w:rFonts w:ascii="Arial" w:hAnsi="Arial" w:cs="Arial"/>
          <w:sz w:val="22"/>
          <w:szCs w:val="22"/>
          <w:lang w:val="cs-CZ"/>
        </w:rPr>
        <w:t>), a to:</w:t>
      </w:r>
    </w:p>
    <w:p w14:paraId="140B89CA" w14:textId="4F8E490F" w:rsidR="0043091C" w:rsidRPr="00412160" w:rsidRDefault="00226034" w:rsidP="006B0FE4">
      <w:pPr>
        <w:numPr>
          <w:ilvl w:val="0"/>
          <w:numId w:val="44"/>
        </w:numPr>
        <w:jc w:val="both"/>
        <w:rPr>
          <w:rFonts w:ascii="Arial" w:hAnsi="Arial" w:cs="Arial"/>
          <w:sz w:val="22"/>
          <w:szCs w:val="22"/>
        </w:rPr>
      </w:pPr>
      <w:r w:rsidRPr="00412160">
        <w:rPr>
          <w:rFonts w:ascii="Arial" w:hAnsi="Arial" w:cs="Arial"/>
          <w:sz w:val="22"/>
          <w:szCs w:val="22"/>
        </w:rPr>
        <w:t xml:space="preserve">Pro </w:t>
      </w:r>
      <w:r w:rsidR="00C42E79">
        <w:rPr>
          <w:rFonts w:ascii="Arial" w:hAnsi="Arial" w:cs="Arial"/>
          <w:sz w:val="22"/>
          <w:szCs w:val="22"/>
        </w:rPr>
        <w:t xml:space="preserve">klientská </w:t>
      </w:r>
      <w:r w:rsidR="005E0473" w:rsidRPr="006155F4">
        <w:rPr>
          <w:rFonts w:ascii="Arial" w:hAnsi="Arial" w:cs="Arial"/>
          <w:sz w:val="22"/>
          <w:szCs w:val="22"/>
        </w:rPr>
        <w:t xml:space="preserve">pracoviště </w:t>
      </w:r>
      <w:r w:rsidRPr="00412160">
        <w:rPr>
          <w:rFonts w:ascii="Arial" w:hAnsi="Arial" w:cs="Arial"/>
          <w:sz w:val="22"/>
          <w:szCs w:val="22"/>
        </w:rPr>
        <w:t>uveden</w:t>
      </w:r>
      <w:r w:rsidR="00BB113F" w:rsidRPr="00412160">
        <w:rPr>
          <w:rFonts w:ascii="Arial" w:hAnsi="Arial" w:cs="Arial"/>
          <w:sz w:val="22"/>
          <w:szCs w:val="22"/>
        </w:rPr>
        <w:t>á</w:t>
      </w:r>
      <w:r w:rsidRPr="00412160">
        <w:rPr>
          <w:rFonts w:ascii="Arial" w:hAnsi="Arial" w:cs="Arial"/>
          <w:sz w:val="22"/>
          <w:szCs w:val="22"/>
        </w:rPr>
        <w:t xml:space="preserve"> v </w:t>
      </w:r>
      <w:r w:rsidR="006D719D" w:rsidRPr="00412160">
        <w:rPr>
          <w:rFonts w:ascii="Arial" w:hAnsi="Arial" w:cs="Arial"/>
          <w:sz w:val="22"/>
          <w:szCs w:val="22"/>
        </w:rPr>
        <w:t>přílo</w:t>
      </w:r>
      <w:r w:rsidRPr="00412160">
        <w:rPr>
          <w:rFonts w:ascii="Arial" w:hAnsi="Arial" w:cs="Arial"/>
          <w:sz w:val="22"/>
          <w:szCs w:val="22"/>
        </w:rPr>
        <w:t>ze</w:t>
      </w:r>
      <w:r w:rsidR="006D719D" w:rsidRPr="00412160">
        <w:rPr>
          <w:rFonts w:ascii="Arial" w:hAnsi="Arial" w:cs="Arial"/>
          <w:sz w:val="22"/>
          <w:szCs w:val="22"/>
        </w:rPr>
        <w:t xml:space="preserve"> č.</w:t>
      </w:r>
      <w:r w:rsidR="009333AD" w:rsidRPr="00412160">
        <w:rPr>
          <w:rFonts w:ascii="Arial" w:hAnsi="Arial" w:cs="Arial"/>
          <w:sz w:val="22"/>
          <w:szCs w:val="22"/>
        </w:rPr>
        <w:t xml:space="preserve"> 6</w:t>
      </w:r>
      <w:r w:rsidR="006D719D" w:rsidRPr="00412160">
        <w:rPr>
          <w:rFonts w:ascii="Arial" w:hAnsi="Arial" w:cs="Arial"/>
          <w:sz w:val="22"/>
          <w:szCs w:val="22"/>
        </w:rPr>
        <w:t xml:space="preserve"> </w:t>
      </w:r>
      <w:r w:rsidR="00725387" w:rsidRPr="00412160">
        <w:rPr>
          <w:rFonts w:ascii="Arial" w:hAnsi="Arial" w:cs="Arial"/>
          <w:sz w:val="22"/>
          <w:szCs w:val="22"/>
        </w:rPr>
        <w:t xml:space="preserve">smlouvy </w:t>
      </w:r>
      <w:r w:rsidR="003C6FC4" w:rsidRPr="00412160">
        <w:rPr>
          <w:rFonts w:ascii="Arial" w:hAnsi="Arial" w:cs="Arial"/>
          <w:sz w:val="22"/>
          <w:szCs w:val="22"/>
        </w:rPr>
        <w:t>(</w:t>
      </w:r>
      <w:r w:rsidR="0043091C" w:rsidRPr="00412160">
        <w:rPr>
          <w:rFonts w:ascii="Arial" w:hAnsi="Arial" w:cs="Arial"/>
          <w:sz w:val="22"/>
          <w:szCs w:val="22"/>
        </w:rPr>
        <w:t>územní rozsah podlicence),</w:t>
      </w:r>
    </w:p>
    <w:p w14:paraId="19B1BFF6" w14:textId="77777777" w:rsidR="0043091C" w:rsidRPr="00412160" w:rsidRDefault="0043091C" w:rsidP="006B0FE4">
      <w:pPr>
        <w:numPr>
          <w:ilvl w:val="0"/>
          <w:numId w:val="44"/>
        </w:numPr>
        <w:jc w:val="both"/>
        <w:rPr>
          <w:rFonts w:ascii="Arial" w:hAnsi="Arial" w:cs="Arial"/>
          <w:sz w:val="22"/>
          <w:szCs w:val="22"/>
        </w:rPr>
      </w:pPr>
      <w:r w:rsidRPr="00412160">
        <w:rPr>
          <w:rFonts w:ascii="Arial" w:hAnsi="Arial" w:cs="Arial"/>
          <w:sz w:val="22"/>
          <w:szCs w:val="22"/>
        </w:rPr>
        <w:t>po dobu účinnosti této smlouvy (časový rozsah podlicence) a</w:t>
      </w:r>
    </w:p>
    <w:p w14:paraId="531DEEF9" w14:textId="32EF0BF6" w:rsidR="0043091C" w:rsidRPr="00412160" w:rsidRDefault="0043091C" w:rsidP="006B0FE4">
      <w:pPr>
        <w:numPr>
          <w:ilvl w:val="0"/>
          <w:numId w:val="44"/>
        </w:numPr>
        <w:jc w:val="both"/>
        <w:rPr>
          <w:rFonts w:ascii="Arial" w:hAnsi="Arial" w:cs="Arial"/>
          <w:sz w:val="22"/>
          <w:szCs w:val="22"/>
        </w:rPr>
      </w:pPr>
      <w:r w:rsidRPr="00412160">
        <w:rPr>
          <w:rFonts w:ascii="Arial" w:hAnsi="Arial" w:cs="Arial"/>
          <w:sz w:val="22"/>
          <w:szCs w:val="22"/>
        </w:rPr>
        <w:t xml:space="preserve">v neomezeném </w:t>
      </w:r>
      <w:r w:rsidR="00FA39B2" w:rsidRPr="00412160">
        <w:rPr>
          <w:rFonts w:ascii="Arial" w:hAnsi="Arial" w:cs="Arial"/>
          <w:sz w:val="22"/>
          <w:szCs w:val="22"/>
        </w:rPr>
        <w:t xml:space="preserve">množstevním </w:t>
      </w:r>
      <w:r w:rsidRPr="00412160">
        <w:rPr>
          <w:rFonts w:ascii="Arial" w:hAnsi="Arial" w:cs="Arial"/>
          <w:sz w:val="22"/>
          <w:szCs w:val="22"/>
        </w:rPr>
        <w:t>rozsahu</w:t>
      </w:r>
      <w:r w:rsidR="00FA39B2" w:rsidRPr="00412160">
        <w:rPr>
          <w:rFonts w:ascii="Arial" w:hAnsi="Arial" w:cs="Arial"/>
          <w:sz w:val="22"/>
          <w:szCs w:val="22"/>
        </w:rPr>
        <w:t>.</w:t>
      </w:r>
    </w:p>
    <w:p w14:paraId="3E659F8C" w14:textId="77777777" w:rsidR="006228FB" w:rsidRPr="00412160" w:rsidRDefault="006228FB" w:rsidP="006228FB"/>
    <w:p w14:paraId="5BA69693" w14:textId="493D2BF5" w:rsidR="0043091C" w:rsidRPr="00412160" w:rsidRDefault="0043091C" w:rsidP="006B0FE4">
      <w:pPr>
        <w:pStyle w:val="Zkladntextodsazen"/>
        <w:numPr>
          <w:ilvl w:val="0"/>
          <w:numId w:val="31"/>
        </w:numPr>
        <w:spacing w:after="0"/>
        <w:jc w:val="both"/>
        <w:rPr>
          <w:rFonts w:ascii="Arial" w:hAnsi="Arial" w:cs="Arial"/>
          <w:sz w:val="22"/>
          <w:szCs w:val="22"/>
          <w:lang w:val="cs-CZ"/>
        </w:rPr>
      </w:pPr>
      <w:r w:rsidRPr="00412160">
        <w:rPr>
          <w:rFonts w:ascii="Arial" w:hAnsi="Arial" w:cs="Arial"/>
          <w:sz w:val="22"/>
          <w:szCs w:val="22"/>
          <w:lang w:val="cs-CZ"/>
        </w:rPr>
        <w:t>Podlicence nemůže být</w:t>
      </w:r>
      <w:r w:rsidR="005E0473" w:rsidRPr="00412160">
        <w:rPr>
          <w:rFonts w:ascii="Arial" w:hAnsi="Arial" w:cs="Arial"/>
          <w:sz w:val="22"/>
          <w:szCs w:val="22"/>
          <w:lang w:val="cs-CZ"/>
        </w:rPr>
        <w:t xml:space="preserve"> </w:t>
      </w:r>
      <w:r w:rsidR="0056385A" w:rsidRPr="00412160">
        <w:rPr>
          <w:rFonts w:ascii="Arial" w:hAnsi="Arial" w:cs="Arial"/>
          <w:sz w:val="22"/>
          <w:szCs w:val="22"/>
          <w:lang w:val="cs-CZ"/>
        </w:rPr>
        <w:t>po dobu účinnosti smlouvy</w:t>
      </w:r>
      <w:r w:rsidRPr="00412160">
        <w:rPr>
          <w:rFonts w:ascii="Arial" w:hAnsi="Arial" w:cs="Arial"/>
          <w:sz w:val="22"/>
          <w:szCs w:val="22"/>
          <w:lang w:val="cs-CZ"/>
        </w:rPr>
        <w:t xml:space="preserve"> </w:t>
      </w:r>
      <w:r w:rsidR="00DE2329" w:rsidRPr="00412160">
        <w:rPr>
          <w:rFonts w:ascii="Arial" w:hAnsi="Arial" w:cs="Arial"/>
          <w:sz w:val="22"/>
          <w:szCs w:val="22"/>
          <w:lang w:val="cs-CZ"/>
        </w:rPr>
        <w:t xml:space="preserve">poskytovatelem </w:t>
      </w:r>
      <w:r w:rsidRPr="00412160">
        <w:rPr>
          <w:rFonts w:ascii="Arial" w:hAnsi="Arial" w:cs="Arial"/>
          <w:sz w:val="22"/>
          <w:szCs w:val="22"/>
          <w:lang w:val="cs-CZ"/>
        </w:rPr>
        <w:t xml:space="preserve">zrušena. </w:t>
      </w:r>
    </w:p>
    <w:p w14:paraId="20EB61A4" w14:textId="77777777" w:rsidR="0043091C" w:rsidRPr="00412160" w:rsidRDefault="0043091C" w:rsidP="006B0FE4">
      <w:pPr>
        <w:pStyle w:val="Zkladntextodsazen"/>
        <w:numPr>
          <w:ilvl w:val="0"/>
          <w:numId w:val="31"/>
        </w:numPr>
        <w:spacing w:after="0"/>
        <w:jc w:val="both"/>
        <w:rPr>
          <w:rFonts w:ascii="Arial" w:hAnsi="Arial" w:cs="Arial"/>
          <w:sz w:val="22"/>
          <w:szCs w:val="22"/>
          <w:lang w:val="cs-CZ"/>
        </w:rPr>
      </w:pPr>
      <w:r w:rsidRPr="00412160">
        <w:rPr>
          <w:rFonts w:ascii="Arial" w:hAnsi="Arial" w:cs="Arial"/>
          <w:sz w:val="22"/>
          <w:szCs w:val="22"/>
          <w:lang w:val="cs-CZ"/>
        </w:rPr>
        <w:t>Objednatel není povinen podlicenci využít.</w:t>
      </w:r>
    </w:p>
    <w:p w14:paraId="010D9B10" w14:textId="77777777" w:rsidR="0043091C" w:rsidRPr="00412160" w:rsidRDefault="00DE2329" w:rsidP="006B0FE4">
      <w:pPr>
        <w:pStyle w:val="Zkladntextodsazen"/>
        <w:numPr>
          <w:ilvl w:val="0"/>
          <w:numId w:val="31"/>
        </w:numPr>
        <w:spacing w:after="0"/>
        <w:jc w:val="both"/>
        <w:rPr>
          <w:rFonts w:ascii="Arial" w:hAnsi="Arial" w:cs="Arial"/>
          <w:sz w:val="22"/>
          <w:szCs w:val="22"/>
          <w:lang w:val="cs-CZ"/>
        </w:rPr>
      </w:pPr>
      <w:r w:rsidRPr="00412160">
        <w:rPr>
          <w:rFonts w:ascii="Arial" w:hAnsi="Arial" w:cs="Arial"/>
          <w:sz w:val="22"/>
          <w:szCs w:val="22"/>
          <w:lang w:val="cs-CZ"/>
        </w:rPr>
        <w:t xml:space="preserve">Poskytovatel </w:t>
      </w:r>
      <w:r w:rsidR="0043091C" w:rsidRPr="00412160">
        <w:rPr>
          <w:rFonts w:ascii="Arial" w:hAnsi="Arial" w:cs="Arial"/>
          <w:sz w:val="22"/>
          <w:szCs w:val="22"/>
          <w:lang w:val="cs-CZ"/>
        </w:rPr>
        <w:t xml:space="preserve">je oprávněn dílo užívat. </w:t>
      </w:r>
    </w:p>
    <w:p w14:paraId="0202570F" w14:textId="49AABBE0" w:rsidR="0043091C" w:rsidRPr="00412160" w:rsidRDefault="00DE2329" w:rsidP="006B0FE4">
      <w:pPr>
        <w:pStyle w:val="Zkladntextodsazen"/>
        <w:numPr>
          <w:ilvl w:val="0"/>
          <w:numId w:val="31"/>
        </w:numPr>
        <w:spacing w:after="0"/>
        <w:jc w:val="both"/>
        <w:rPr>
          <w:rFonts w:ascii="Arial" w:hAnsi="Arial" w:cs="Arial"/>
          <w:sz w:val="22"/>
          <w:szCs w:val="22"/>
          <w:lang w:val="cs-CZ"/>
        </w:rPr>
      </w:pPr>
      <w:r w:rsidRPr="006155F4">
        <w:rPr>
          <w:rFonts w:ascii="Arial" w:hAnsi="Arial" w:cs="Arial"/>
          <w:sz w:val="22"/>
          <w:szCs w:val="22"/>
          <w:lang w:val="cs-CZ"/>
        </w:rPr>
        <w:t>Poskytovatel</w:t>
      </w:r>
      <w:r w:rsidR="0043091C" w:rsidRPr="006155F4">
        <w:rPr>
          <w:rFonts w:ascii="Arial" w:hAnsi="Arial" w:cs="Arial"/>
          <w:sz w:val="22"/>
          <w:szCs w:val="22"/>
          <w:lang w:val="cs-CZ"/>
        </w:rPr>
        <w:t xml:space="preserve"> prohlašuje, že je řádným </w:t>
      </w:r>
      <w:r w:rsidR="00830A46" w:rsidRPr="006155F4">
        <w:rPr>
          <w:rFonts w:ascii="Arial" w:hAnsi="Arial" w:cs="Arial"/>
          <w:sz w:val="22"/>
          <w:szCs w:val="22"/>
          <w:lang w:val="cs-CZ"/>
        </w:rPr>
        <w:t xml:space="preserve">a oprávněným </w:t>
      </w:r>
      <w:r w:rsidR="0043091C" w:rsidRPr="006155F4">
        <w:rPr>
          <w:rFonts w:ascii="Arial" w:hAnsi="Arial" w:cs="Arial"/>
          <w:sz w:val="22"/>
          <w:szCs w:val="22"/>
          <w:lang w:val="cs-CZ"/>
        </w:rPr>
        <w:t>nabyvatelem licence</w:t>
      </w:r>
      <w:r w:rsidR="00830A46" w:rsidRPr="006155F4">
        <w:rPr>
          <w:rFonts w:ascii="Arial" w:hAnsi="Arial" w:cs="Arial"/>
          <w:sz w:val="22"/>
          <w:szCs w:val="22"/>
          <w:lang w:val="cs-CZ"/>
        </w:rPr>
        <w:t xml:space="preserve"> </w:t>
      </w:r>
      <w:r w:rsidR="00CE57C2" w:rsidRPr="006155F4">
        <w:rPr>
          <w:rFonts w:ascii="Arial" w:hAnsi="Arial" w:cs="Arial"/>
          <w:sz w:val="22"/>
          <w:szCs w:val="22"/>
          <w:lang w:val="cs-CZ"/>
        </w:rPr>
        <w:t xml:space="preserve">včetně </w:t>
      </w:r>
      <w:r w:rsidR="00A71A68" w:rsidRPr="006155F4">
        <w:rPr>
          <w:rFonts w:ascii="Arial" w:hAnsi="Arial" w:cs="Arial"/>
          <w:sz w:val="22"/>
          <w:szCs w:val="22"/>
          <w:lang w:val="cs-CZ"/>
        </w:rPr>
        <w:t>práva udělit podlicenci</w:t>
      </w:r>
      <w:r w:rsidR="00A71A68" w:rsidRPr="00412160">
        <w:rPr>
          <w:rFonts w:ascii="Arial" w:hAnsi="Arial" w:cs="Arial"/>
          <w:sz w:val="22"/>
          <w:szCs w:val="22"/>
          <w:lang w:val="cs-CZ"/>
        </w:rPr>
        <w:t xml:space="preserve"> </w:t>
      </w:r>
      <w:r w:rsidR="0043091C" w:rsidRPr="00412160">
        <w:rPr>
          <w:rFonts w:ascii="Arial" w:hAnsi="Arial" w:cs="Arial"/>
          <w:sz w:val="22"/>
          <w:szCs w:val="22"/>
          <w:lang w:val="cs-CZ"/>
        </w:rPr>
        <w:t>ke všem dílům, ke</w:t>
      </w:r>
      <w:r w:rsidR="005E2CAD" w:rsidRPr="00412160">
        <w:rPr>
          <w:rFonts w:ascii="Arial" w:hAnsi="Arial" w:cs="Arial"/>
          <w:sz w:val="22"/>
          <w:szCs w:val="22"/>
          <w:lang w:val="cs-CZ"/>
        </w:rPr>
        <w:t> </w:t>
      </w:r>
      <w:r w:rsidR="0043091C" w:rsidRPr="00412160">
        <w:rPr>
          <w:rFonts w:ascii="Arial" w:hAnsi="Arial" w:cs="Arial"/>
          <w:sz w:val="22"/>
          <w:szCs w:val="22"/>
          <w:lang w:val="cs-CZ"/>
        </w:rPr>
        <w:t xml:space="preserve">kterým uděluje podlicenci </w:t>
      </w:r>
      <w:r w:rsidR="00B234B7" w:rsidRPr="00412160">
        <w:rPr>
          <w:rFonts w:ascii="Arial" w:hAnsi="Arial" w:cs="Arial"/>
          <w:sz w:val="22"/>
          <w:szCs w:val="22"/>
          <w:lang w:val="cs-CZ"/>
        </w:rPr>
        <w:t>po</w:t>
      </w:r>
      <w:r w:rsidR="0043091C" w:rsidRPr="00412160">
        <w:rPr>
          <w:rFonts w:ascii="Arial" w:hAnsi="Arial" w:cs="Arial"/>
          <w:sz w:val="22"/>
          <w:szCs w:val="22"/>
          <w:lang w:val="cs-CZ"/>
        </w:rPr>
        <w:t xml:space="preserve">dle tohoto </w:t>
      </w:r>
      <w:r w:rsidR="00BA695C" w:rsidRPr="00412160">
        <w:rPr>
          <w:rFonts w:ascii="Arial" w:hAnsi="Arial" w:cs="Arial"/>
          <w:sz w:val="22"/>
          <w:szCs w:val="22"/>
          <w:lang w:val="cs-CZ"/>
        </w:rPr>
        <w:t>odstavce</w:t>
      </w:r>
      <w:r w:rsidR="0043091C" w:rsidRPr="00412160">
        <w:rPr>
          <w:rFonts w:ascii="Arial" w:hAnsi="Arial" w:cs="Arial"/>
          <w:sz w:val="22"/>
          <w:szCs w:val="22"/>
          <w:lang w:val="cs-CZ"/>
        </w:rPr>
        <w:t xml:space="preserve">. </w:t>
      </w:r>
    </w:p>
    <w:p w14:paraId="2ED28E4D" w14:textId="072DA347" w:rsidR="00635779" w:rsidRPr="00412160" w:rsidRDefault="0043091C" w:rsidP="006B0FE4">
      <w:pPr>
        <w:pStyle w:val="Zkladntextodsazen"/>
        <w:numPr>
          <w:ilvl w:val="0"/>
          <w:numId w:val="31"/>
        </w:numPr>
        <w:spacing w:after="0"/>
        <w:jc w:val="both"/>
        <w:rPr>
          <w:rFonts w:ascii="Arial" w:hAnsi="Arial" w:cs="Arial"/>
          <w:sz w:val="22"/>
          <w:szCs w:val="22"/>
          <w:lang w:val="cs-CZ"/>
        </w:rPr>
      </w:pPr>
      <w:r w:rsidRPr="00412160">
        <w:rPr>
          <w:rFonts w:ascii="Arial" w:hAnsi="Arial" w:cs="Arial"/>
          <w:sz w:val="22"/>
          <w:szCs w:val="22"/>
          <w:lang w:val="cs-CZ"/>
        </w:rPr>
        <w:t xml:space="preserve">Smluvní </w:t>
      </w:r>
      <w:r w:rsidR="00C9347E" w:rsidRPr="00412160">
        <w:rPr>
          <w:rFonts w:ascii="Arial" w:hAnsi="Arial" w:cs="Arial"/>
          <w:sz w:val="22"/>
          <w:szCs w:val="22"/>
          <w:lang w:val="cs-CZ"/>
        </w:rPr>
        <w:t xml:space="preserve">strany sjednávají, že </w:t>
      </w:r>
      <w:r w:rsidR="00443A9A" w:rsidRPr="00412160">
        <w:rPr>
          <w:rFonts w:ascii="Arial" w:hAnsi="Arial" w:cs="Arial"/>
          <w:sz w:val="22"/>
          <w:szCs w:val="22"/>
          <w:lang w:val="cs-CZ"/>
        </w:rPr>
        <w:t xml:space="preserve">případný </w:t>
      </w:r>
      <w:proofErr w:type="spellStart"/>
      <w:r w:rsidR="00C9347E" w:rsidRPr="00412160">
        <w:rPr>
          <w:rFonts w:ascii="Arial" w:hAnsi="Arial" w:cs="Arial"/>
          <w:sz w:val="22"/>
          <w:szCs w:val="22"/>
          <w:lang w:val="cs-CZ"/>
        </w:rPr>
        <w:t>podlicenční</w:t>
      </w:r>
      <w:proofErr w:type="spellEnd"/>
      <w:r w:rsidR="00C9347E" w:rsidRPr="00412160">
        <w:rPr>
          <w:rFonts w:ascii="Arial" w:hAnsi="Arial" w:cs="Arial"/>
          <w:sz w:val="22"/>
          <w:szCs w:val="22"/>
          <w:lang w:val="cs-CZ"/>
        </w:rPr>
        <w:t xml:space="preserve"> poplatek </w:t>
      </w:r>
      <w:r w:rsidR="00443A9A" w:rsidRPr="00412160">
        <w:rPr>
          <w:rFonts w:ascii="Arial" w:hAnsi="Arial" w:cs="Arial"/>
          <w:sz w:val="22"/>
          <w:szCs w:val="22"/>
          <w:lang w:val="cs-CZ"/>
        </w:rPr>
        <w:t>za jakékoliv dílo, jež je součástí realizace předmětu smlouvy</w:t>
      </w:r>
      <w:r w:rsidR="004009EB" w:rsidRPr="00412160">
        <w:rPr>
          <w:rFonts w:ascii="Arial" w:hAnsi="Arial" w:cs="Arial"/>
          <w:sz w:val="22"/>
          <w:szCs w:val="22"/>
          <w:lang w:val="cs-CZ"/>
        </w:rPr>
        <w:t>,</w:t>
      </w:r>
      <w:r w:rsidR="00443A9A" w:rsidRPr="00412160">
        <w:rPr>
          <w:rFonts w:ascii="Arial" w:hAnsi="Arial" w:cs="Arial"/>
          <w:sz w:val="22"/>
          <w:szCs w:val="22"/>
          <w:lang w:val="cs-CZ"/>
        </w:rPr>
        <w:t xml:space="preserve"> </w:t>
      </w:r>
      <w:r w:rsidR="00C9347E" w:rsidRPr="00412160">
        <w:rPr>
          <w:rFonts w:ascii="Arial" w:hAnsi="Arial" w:cs="Arial"/>
          <w:sz w:val="22"/>
          <w:szCs w:val="22"/>
          <w:lang w:val="cs-CZ"/>
        </w:rPr>
        <w:t>je zcela obsažen v </w:t>
      </w:r>
      <w:r w:rsidR="00BA695C" w:rsidRPr="00412160">
        <w:rPr>
          <w:rFonts w:ascii="Arial" w:hAnsi="Arial" w:cs="Arial"/>
          <w:sz w:val="22"/>
          <w:szCs w:val="22"/>
          <w:lang w:val="cs-CZ"/>
        </w:rPr>
        <w:t xml:space="preserve">ceně předmětu plnění </w:t>
      </w:r>
      <w:r w:rsidR="00C9347E" w:rsidRPr="00412160">
        <w:rPr>
          <w:rFonts w:ascii="Arial" w:hAnsi="Arial" w:cs="Arial"/>
          <w:sz w:val="22"/>
          <w:szCs w:val="22"/>
          <w:lang w:val="cs-CZ"/>
        </w:rPr>
        <w:t>této smlouvy.</w:t>
      </w:r>
    </w:p>
    <w:p w14:paraId="39DA2B8E" w14:textId="35F66A66" w:rsidR="00443A9A" w:rsidRPr="005A475E" w:rsidRDefault="00443A9A" w:rsidP="006B0FE4">
      <w:pPr>
        <w:pStyle w:val="Zkladntextodsazen"/>
        <w:numPr>
          <w:ilvl w:val="0"/>
          <w:numId w:val="31"/>
        </w:numPr>
        <w:spacing w:after="0"/>
        <w:jc w:val="both"/>
        <w:rPr>
          <w:rFonts w:ascii="Arial" w:hAnsi="Arial" w:cs="Arial"/>
          <w:sz w:val="22"/>
          <w:szCs w:val="22"/>
          <w:lang w:val="cs-CZ"/>
        </w:rPr>
      </w:pPr>
      <w:r w:rsidRPr="006155F4">
        <w:rPr>
          <w:rFonts w:ascii="Arial" w:hAnsi="Arial" w:cs="Arial"/>
          <w:sz w:val="22"/>
          <w:szCs w:val="22"/>
          <w:lang w:val="cs-CZ"/>
        </w:rPr>
        <w:t xml:space="preserve">Poskytovatel prohlašuje, </w:t>
      </w:r>
      <w:r w:rsidR="00830A46" w:rsidRPr="006155F4">
        <w:rPr>
          <w:rFonts w:ascii="Arial" w:hAnsi="Arial" w:cs="Arial"/>
          <w:sz w:val="22"/>
          <w:szCs w:val="22"/>
          <w:lang w:val="cs-CZ"/>
        </w:rPr>
        <w:t xml:space="preserve">že je řádným a oprávněným nabyvatelem licence a </w:t>
      </w:r>
      <w:r w:rsidRPr="00412160">
        <w:rPr>
          <w:rFonts w:ascii="Arial" w:hAnsi="Arial" w:cs="Arial"/>
          <w:sz w:val="22"/>
          <w:szCs w:val="22"/>
          <w:lang w:val="cs-CZ"/>
        </w:rPr>
        <w:t>že užitím díla podle této smlouvy nejsou porušena autorská, osobnostní ani jiná práva třetích osob. Pos</w:t>
      </w:r>
      <w:r w:rsidR="004D1A7E" w:rsidRPr="00412160">
        <w:rPr>
          <w:rFonts w:ascii="Arial" w:hAnsi="Arial" w:cs="Arial"/>
          <w:sz w:val="22"/>
          <w:szCs w:val="22"/>
          <w:lang w:val="cs-CZ"/>
        </w:rPr>
        <w:t>kytovatel prohlašuje, že je oprávněn k poskytnutí podlicence. Poskytovatel</w:t>
      </w:r>
      <w:r w:rsidR="004D1A7E" w:rsidRPr="00670EA4">
        <w:rPr>
          <w:rFonts w:ascii="Arial" w:hAnsi="Arial" w:cs="Arial"/>
          <w:sz w:val="22"/>
          <w:szCs w:val="22"/>
          <w:lang w:val="cs-CZ"/>
        </w:rPr>
        <w:t xml:space="preserve"> odpovídá za veškerou škodu, která by objednateli vznikla z nepravdivosti tohoto prohlášení.</w:t>
      </w:r>
      <w:r w:rsidR="004D1A7E" w:rsidRPr="005A475E">
        <w:rPr>
          <w:rFonts w:ascii="Arial" w:hAnsi="Arial" w:cs="Arial"/>
          <w:sz w:val="22"/>
          <w:szCs w:val="22"/>
          <w:lang w:val="cs-CZ"/>
        </w:rPr>
        <w:t xml:space="preserve"> </w:t>
      </w:r>
    </w:p>
    <w:p w14:paraId="1A6B47A9" w14:textId="1FA5DCC1" w:rsidR="0043091C" w:rsidRPr="002B14B1" w:rsidRDefault="00116F4C" w:rsidP="006B0FE4">
      <w:pPr>
        <w:pStyle w:val="Zkladntextodsazen"/>
        <w:numPr>
          <w:ilvl w:val="0"/>
          <w:numId w:val="43"/>
        </w:numPr>
        <w:spacing w:before="120"/>
        <w:ind w:left="357" w:hanging="357"/>
        <w:jc w:val="both"/>
        <w:rPr>
          <w:rFonts w:ascii="Arial" w:hAnsi="Arial" w:cs="Arial"/>
          <w:sz w:val="22"/>
          <w:szCs w:val="22"/>
          <w:lang w:val="cs-CZ"/>
        </w:rPr>
      </w:pPr>
      <w:r w:rsidRPr="002B14B1">
        <w:rPr>
          <w:rFonts w:ascii="Arial" w:hAnsi="Arial" w:cs="Arial"/>
          <w:sz w:val="22"/>
          <w:szCs w:val="22"/>
          <w:lang w:val="cs-CZ"/>
        </w:rPr>
        <w:t>N</w:t>
      </w:r>
      <w:r w:rsidR="0043091C" w:rsidRPr="002B14B1">
        <w:rPr>
          <w:rFonts w:ascii="Arial" w:hAnsi="Arial" w:cs="Arial"/>
          <w:sz w:val="22"/>
          <w:szCs w:val="22"/>
          <w:lang w:val="cs-CZ"/>
        </w:rPr>
        <w:t>akládání s materiály ceninové povahy:</w:t>
      </w:r>
    </w:p>
    <w:p w14:paraId="09514C21" w14:textId="77777777" w:rsidR="0043091C" w:rsidRPr="002B14B1" w:rsidRDefault="00116F4C" w:rsidP="006B0FE4">
      <w:pPr>
        <w:pStyle w:val="Zkladntextodsazen"/>
        <w:numPr>
          <w:ilvl w:val="0"/>
          <w:numId w:val="32"/>
        </w:numPr>
        <w:spacing w:after="0"/>
        <w:jc w:val="both"/>
        <w:rPr>
          <w:rFonts w:ascii="Arial" w:hAnsi="Arial" w:cs="Arial"/>
          <w:sz w:val="22"/>
          <w:szCs w:val="22"/>
          <w:lang w:val="cs-CZ"/>
        </w:rPr>
      </w:pPr>
      <w:r w:rsidRPr="002B14B1">
        <w:rPr>
          <w:rFonts w:ascii="Arial" w:hAnsi="Arial" w:cs="Arial"/>
          <w:sz w:val="22"/>
          <w:szCs w:val="22"/>
          <w:lang w:val="cs-CZ"/>
        </w:rPr>
        <w:t>Poskytovatel</w:t>
      </w:r>
      <w:r w:rsidR="0043091C" w:rsidRPr="002B14B1">
        <w:rPr>
          <w:rFonts w:ascii="Arial" w:hAnsi="Arial" w:cs="Arial"/>
          <w:sz w:val="22"/>
          <w:szCs w:val="22"/>
          <w:lang w:val="cs-CZ"/>
        </w:rPr>
        <w:t xml:space="preserve"> zaručuje, že </w:t>
      </w:r>
    </w:p>
    <w:p w14:paraId="0EE234E1" w14:textId="437599AE" w:rsidR="0043091C" w:rsidRPr="002B14B1" w:rsidRDefault="0043091C" w:rsidP="006B0FE4">
      <w:pPr>
        <w:numPr>
          <w:ilvl w:val="0"/>
          <w:numId w:val="45"/>
        </w:numPr>
        <w:jc w:val="both"/>
        <w:rPr>
          <w:rFonts w:ascii="Arial" w:hAnsi="Arial" w:cs="Arial"/>
          <w:sz w:val="22"/>
          <w:szCs w:val="22"/>
        </w:rPr>
      </w:pPr>
      <w:r w:rsidRPr="002B14B1">
        <w:rPr>
          <w:rFonts w:ascii="Arial" w:hAnsi="Arial" w:cs="Arial"/>
          <w:sz w:val="22"/>
          <w:szCs w:val="22"/>
        </w:rPr>
        <w:t>papír s vodoznakem a proužkem, holografickou foli</w:t>
      </w:r>
      <w:r w:rsidR="002A10DD" w:rsidRPr="002B14B1">
        <w:rPr>
          <w:rFonts w:ascii="Arial" w:hAnsi="Arial" w:cs="Arial"/>
          <w:sz w:val="22"/>
          <w:szCs w:val="22"/>
        </w:rPr>
        <w:t>i</w:t>
      </w:r>
      <w:r w:rsidRPr="002B14B1">
        <w:rPr>
          <w:rFonts w:ascii="Arial" w:hAnsi="Arial" w:cs="Arial"/>
          <w:sz w:val="22"/>
          <w:szCs w:val="22"/>
        </w:rPr>
        <w:t xml:space="preserve"> a exkluzivní tiskovou barvu (pokud bude použita) použité pro výrobu </w:t>
      </w:r>
      <w:r w:rsidR="002A10DD" w:rsidRPr="002B14B1">
        <w:rPr>
          <w:rFonts w:ascii="Arial" w:hAnsi="Arial" w:cs="Arial"/>
          <w:sz w:val="22"/>
          <w:szCs w:val="22"/>
        </w:rPr>
        <w:t xml:space="preserve">cestovních </w:t>
      </w:r>
      <w:r w:rsidR="00847F72">
        <w:rPr>
          <w:rFonts w:ascii="Arial" w:hAnsi="Arial" w:cs="Arial"/>
          <w:sz w:val="22"/>
          <w:szCs w:val="22"/>
        </w:rPr>
        <w:t>e-</w:t>
      </w:r>
      <w:r w:rsidR="002A10DD" w:rsidRPr="002B14B1">
        <w:rPr>
          <w:rFonts w:ascii="Arial" w:hAnsi="Arial" w:cs="Arial"/>
          <w:sz w:val="22"/>
          <w:szCs w:val="22"/>
        </w:rPr>
        <w:t xml:space="preserve">dokladů </w:t>
      </w:r>
      <w:r w:rsidRPr="002B14B1">
        <w:rPr>
          <w:rFonts w:ascii="Arial" w:hAnsi="Arial" w:cs="Arial"/>
          <w:sz w:val="22"/>
          <w:szCs w:val="22"/>
        </w:rPr>
        <w:t>ne</w:t>
      </w:r>
      <w:r w:rsidR="0056385A" w:rsidRPr="002B14B1">
        <w:rPr>
          <w:rFonts w:ascii="Arial" w:hAnsi="Arial" w:cs="Arial"/>
          <w:sz w:val="22"/>
          <w:szCs w:val="22"/>
        </w:rPr>
        <w:t>po</w:t>
      </w:r>
      <w:r w:rsidRPr="002B14B1">
        <w:rPr>
          <w:rFonts w:ascii="Arial" w:hAnsi="Arial" w:cs="Arial"/>
          <w:sz w:val="22"/>
          <w:szCs w:val="22"/>
        </w:rPr>
        <w:t xml:space="preserve">užije pro výrobu jiného výrobku než </w:t>
      </w:r>
      <w:r w:rsidR="002A10DD" w:rsidRPr="002B14B1">
        <w:rPr>
          <w:rFonts w:ascii="Arial" w:hAnsi="Arial" w:cs="Arial"/>
          <w:sz w:val="22"/>
          <w:szCs w:val="22"/>
        </w:rPr>
        <w:t xml:space="preserve">cestovního </w:t>
      </w:r>
      <w:r w:rsidR="00847F72">
        <w:rPr>
          <w:rFonts w:ascii="Arial" w:hAnsi="Arial" w:cs="Arial"/>
          <w:sz w:val="22"/>
          <w:szCs w:val="22"/>
        </w:rPr>
        <w:t>e-</w:t>
      </w:r>
      <w:r w:rsidR="002A10DD" w:rsidRPr="002B14B1">
        <w:rPr>
          <w:rFonts w:ascii="Arial" w:hAnsi="Arial" w:cs="Arial"/>
          <w:sz w:val="22"/>
          <w:szCs w:val="22"/>
        </w:rPr>
        <w:t>dokladu</w:t>
      </w:r>
      <w:r w:rsidRPr="002B14B1">
        <w:rPr>
          <w:rFonts w:ascii="Arial" w:hAnsi="Arial" w:cs="Arial"/>
          <w:sz w:val="22"/>
          <w:szCs w:val="22"/>
        </w:rPr>
        <w:t xml:space="preserve">, ledaže by tak stanovil obecně závazný právní předpis, nebo by k tomu dal </w:t>
      </w:r>
      <w:r w:rsidR="002A10DD" w:rsidRPr="002B14B1">
        <w:rPr>
          <w:rFonts w:ascii="Arial" w:hAnsi="Arial" w:cs="Arial"/>
          <w:sz w:val="22"/>
          <w:szCs w:val="22"/>
        </w:rPr>
        <w:t xml:space="preserve">písemný </w:t>
      </w:r>
      <w:r w:rsidRPr="002B14B1">
        <w:rPr>
          <w:rFonts w:ascii="Arial" w:hAnsi="Arial" w:cs="Arial"/>
          <w:sz w:val="22"/>
          <w:szCs w:val="22"/>
        </w:rPr>
        <w:t>souhlas objednatel</w:t>
      </w:r>
      <w:r w:rsidR="00DD5199">
        <w:rPr>
          <w:rFonts w:ascii="Arial" w:hAnsi="Arial" w:cs="Arial"/>
          <w:sz w:val="22"/>
          <w:szCs w:val="22"/>
        </w:rPr>
        <w:t>;</w:t>
      </w:r>
      <w:r w:rsidRPr="002B14B1">
        <w:rPr>
          <w:rFonts w:ascii="Arial" w:hAnsi="Arial" w:cs="Arial"/>
          <w:sz w:val="22"/>
          <w:szCs w:val="22"/>
        </w:rPr>
        <w:t xml:space="preserve"> </w:t>
      </w:r>
    </w:p>
    <w:p w14:paraId="171359A2" w14:textId="139DF82D" w:rsidR="0043091C" w:rsidRPr="00A55AB6" w:rsidRDefault="0043091C" w:rsidP="006B0FE4">
      <w:pPr>
        <w:numPr>
          <w:ilvl w:val="0"/>
          <w:numId w:val="45"/>
        </w:numPr>
        <w:jc w:val="both"/>
        <w:rPr>
          <w:rFonts w:ascii="Arial" w:hAnsi="Arial" w:cs="Arial"/>
          <w:sz w:val="22"/>
          <w:szCs w:val="22"/>
        </w:rPr>
      </w:pPr>
      <w:r w:rsidRPr="002B14B1">
        <w:rPr>
          <w:rFonts w:ascii="Arial" w:hAnsi="Arial" w:cs="Arial"/>
          <w:sz w:val="22"/>
          <w:szCs w:val="22"/>
        </w:rPr>
        <w:t>neumožní, aby papír s vodoznakem a proužkem, holografická folie a</w:t>
      </w:r>
      <w:r w:rsidR="00317D89">
        <w:rPr>
          <w:rFonts w:ascii="Arial" w:hAnsi="Arial" w:cs="Arial"/>
          <w:sz w:val="22"/>
          <w:szCs w:val="22"/>
        </w:rPr>
        <w:t> </w:t>
      </w:r>
      <w:r w:rsidRPr="00A55AB6">
        <w:rPr>
          <w:rFonts w:ascii="Arial" w:hAnsi="Arial" w:cs="Arial"/>
          <w:sz w:val="22"/>
          <w:szCs w:val="22"/>
        </w:rPr>
        <w:t xml:space="preserve">exkluzivní tisková barva (pokud bude použita) použité pro výrobu </w:t>
      </w:r>
      <w:r w:rsidR="002A10DD" w:rsidRPr="00A55AB6">
        <w:rPr>
          <w:rFonts w:ascii="Arial" w:hAnsi="Arial" w:cs="Arial"/>
          <w:sz w:val="22"/>
          <w:szCs w:val="22"/>
        </w:rPr>
        <w:t xml:space="preserve">cestovních </w:t>
      </w:r>
      <w:r w:rsidR="00847F72">
        <w:rPr>
          <w:rFonts w:ascii="Arial" w:hAnsi="Arial" w:cs="Arial"/>
          <w:sz w:val="22"/>
          <w:szCs w:val="22"/>
        </w:rPr>
        <w:t>e-</w:t>
      </w:r>
      <w:r w:rsidR="002A10DD" w:rsidRPr="00A55AB6">
        <w:rPr>
          <w:rFonts w:ascii="Arial" w:hAnsi="Arial" w:cs="Arial"/>
          <w:sz w:val="22"/>
          <w:szCs w:val="22"/>
        </w:rPr>
        <w:t xml:space="preserve">dokladů </w:t>
      </w:r>
      <w:r w:rsidRPr="00A55AB6">
        <w:rPr>
          <w:rFonts w:ascii="Arial" w:hAnsi="Arial" w:cs="Arial"/>
          <w:sz w:val="22"/>
          <w:szCs w:val="22"/>
        </w:rPr>
        <w:t xml:space="preserve">byly použity </w:t>
      </w:r>
      <w:r w:rsidR="002A10DD" w:rsidRPr="00A55AB6">
        <w:rPr>
          <w:rFonts w:ascii="Arial" w:hAnsi="Arial" w:cs="Arial"/>
          <w:sz w:val="22"/>
          <w:szCs w:val="22"/>
        </w:rPr>
        <w:t xml:space="preserve">jakoukoliv </w:t>
      </w:r>
      <w:r w:rsidRPr="00A55AB6">
        <w:rPr>
          <w:rFonts w:ascii="Arial" w:hAnsi="Arial" w:cs="Arial"/>
          <w:sz w:val="22"/>
          <w:szCs w:val="22"/>
        </w:rPr>
        <w:t xml:space="preserve">třetí osobou pro výrobu </w:t>
      </w:r>
      <w:r w:rsidR="00B234B7" w:rsidRPr="00A55AB6">
        <w:rPr>
          <w:rFonts w:ascii="Arial" w:hAnsi="Arial" w:cs="Arial"/>
          <w:sz w:val="22"/>
          <w:szCs w:val="22"/>
        </w:rPr>
        <w:t xml:space="preserve">jakéhokoliv </w:t>
      </w:r>
      <w:r w:rsidRPr="00A55AB6">
        <w:rPr>
          <w:rFonts w:ascii="Arial" w:hAnsi="Arial" w:cs="Arial"/>
          <w:sz w:val="22"/>
          <w:szCs w:val="22"/>
        </w:rPr>
        <w:t xml:space="preserve">výrobku, ledaže by tak stanovil obecně závazný právní předpis, nebo by k tomu dal </w:t>
      </w:r>
      <w:r w:rsidR="002A10DD" w:rsidRPr="00A55AB6">
        <w:rPr>
          <w:rFonts w:ascii="Arial" w:hAnsi="Arial" w:cs="Arial"/>
          <w:sz w:val="22"/>
          <w:szCs w:val="22"/>
        </w:rPr>
        <w:t xml:space="preserve">písemný </w:t>
      </w:r>
      <w:r w:rsidRPr="00A55AB6">
        <w:rPr>
          <w:rFonts w:ascii="Arial" w:hAnsi="Arial" w:cs="Arial"/>
          <w:sz w:val="22"/>
          <w:szCs w:val="22"/>
        </w:rPr>
        <w:t>souhlas objednatel.</w:t>
      </w:r>
    </w:p>
    <w:p w14:paraId="5C6250AD" w14:textId="2E0D1479" w:rsidR="00795335" w:rsidRPr="005E55EA" w:rsidRDefault="00795335" w:rsidP="00E80490">
      <w:pPr>
        <w:spacing w:before="120" w:after="120"/>
        <w:ind w:left="709"/>
        <w:jc w:val="both"/>
        <w:rPr>
          <w:rFonts w:ascii="Arial" w:hAnsi="Arial" w:cs="Arial"/>
          <w:sz w:val="22"/>
          <w:szCs w:val="22"/>
        </w:rPr>
      </w:pPr>
      <w:r w:rsidRPr="005E55EA">
        <w:rPr>
          <w:rFonts w:ascii="Arial" w:hAnsi="Arial" w:cs="Arial"/>
          <w:sz w:val="22"/>
          <w:szCs w:val="22"/>
        </w:rPr>
        <w:t>V případě použití materiálů uvedených v písm. a)</w:t>
      </w:r>
      <w:r w:rsidR="00AF6297" w:rsidRPr="005E55EA">
        <w:rPr>
          <w:rFonts w:ascii="Arial" w:hAnsi="Arial" w:cs="Arial"/>
          <w:sz w:val="22"/>
          <w:szCs w:val="22"/>
        </w:rPr>
        <w:t xml:space="preserve"> </w:t>
      </w:r>
      <w:r w:rsidR="004C0D62" w:rsidRPr="005E55EA">
        <w:rPr>
          <w:rFonts w:ascii="Arial" w:hAnsi="Arial" w:cs="Arial"/>
          <w:sz w:val="22"/>
          <w:szCs w:val="22"/>
        </w:rPr>
        <w:t xml:space="preserve">body </w:t>
      </w:r>
      <w:r w:rsidR="00AF6297" w:rsidRPr="005E55EA">
        <w:rPr>
          <w:rFonts w:ascii="Arial" w:hAnsi="Arial" w:cs="Arial"/>
          <w:sz w:val="22"/>
          <w:szCs w:val="22"/>
        </w:rPr>
        <w:t>i)</w:t>
      </w:r>
      <w:r w:rsidRPr="005E55EA">
        <w:rPr>
          <w:rFonts w:ascii="Arial" w:hAnsi="Arial" w:cs="Arial"/>
          <w:sz w:val="22"/>
          <w:szCs w:val="22"/>
        </w:rPr>
        <w:t xml:space="preserve"> a </w:t>
      </w:r>
      <w:proofErr w:type="spellStart"/>
      <w:r w:rsidR="00AF6297" w:rsidRPr="005E55EA">
        <w:rPr>
          <w:rFonts w:ascii="Arial" w:hAnsi="Arial" w:cs="Arial"/>
          <w:sz w:val="22"/>
          <w:szCs w:val="22"/>
        </w:rPr>
        <w:t>ii</w:t>
      </w:r>
      <w:proofErr w:type="spellEnd"/>
      <w:r w:rsidR="00AF6297" w:rsidRPr="005E55EA">
        <w:rPr>
          <w:rFonts w:ascii="Arial" w:hAnsi="Arial" w:cs="Arial"/>
          <w:sz w:val="22"/>
          <w:szCs w:val="22"/>
        </w:rPr>
        <w:t>) tohoto odstavce na</w:t>
      </w:r>
      <w:r w:rsidR="005E2CAD">
        <w:rPr>
          <w:rFonts w:ascii="Arial" w:hAnsi="Arial" w:cs="Arial"/>
          <w:sz w:val="22"/>
          <w:szCs w:val="22"/>
        </w:rPr>
        <w:t> </w:t>
      </w:r>
      <w:r w:rsidRPr="005E55EA">
        <w:rPr>
          <w:rFonts w:ascii="Arial" w:hAnsi="Arial" w:cs="Arial"/>
          <w:sz w:val="22"/>
          <w:szCs w:val="22"/>
        </w:rPr>
        <w:t xml:space="preserve">základě obecně závazného předpisu je poskytovatel povinen každý takovýto případ </w:t>
      </w:r>
      <w:r w:rsidR="007D5902" w:rsidRPr="005E55EA">
        <w:rPr>
          <w:rFonts w:ascii="Arial" w:hAnsi="Arial" w:cs="Arial"/>
          <w:sz w:val="22"/>
          <w:szCs w:val="22"/>
        </w:rPr>
        <w:t xml:space="preserve">předem </w:t>
      </w:r>
      <w:r w:rsidRPr="005E55EA">
        <w:rPr>
          <w:rFonts w:ascii="Arial" w:hAnsi="Arial" w:cs="Arial"/>
          <w:sz w:val="22"/>
          <w:szCs w:val="22"/>
        </w:rPr>
        <w:t>oznámit objednateli.</w:t>
      </w:r>
    </w:p>
    <w:p w14:paraId="08354BDD" w14:textId="051EE2C8" w:rsidR="0043091C" w:rsidRPr="00A55AB6" w:rsidRDefault="00116F4C" w:rsidP="006B0FE4">
      <w:pPr>
        <w:pStyle w:val="Zkladntextodsazen"/>
        <w:numPr>
          <w:ilvl w:val="0"/>
          <w:numId w:val="32"/>
        </w:numPr>
        <w:spacing w:before="120"/>
        <w:ind w:left="714" w:hanging="357"/>
        <w:jc w:val="both"/>
        <w:rPr>
          <w:rFonts w:ascii="Arial" w:hAnsi="Arial" w:cs="Arial"/>
          <w:sz w:val="22"/>
          <w:szCs w:val="22"/>
          <w:lang w:val="cs-CZ"/>
        </w:rPr>
      </w:pPr>
      <w:r w:rsidRPr="002B14B1">
        <w:rPr>
          <w:rFonts w:ascii="Arial" w:hAnsi="Arial" w:cs="Arial"/>
          <w:sz w:val="22"/>
          <w:szCs w:val="22"/>
          <w:lang w:val="cs-CZ"/>
        </w:rPr>
        <w:t>Poskytovatel</w:t>
      </w:r>
      <w:r w:rsidR="0043091C" w:rsidRPr="002B14B1">
        <w:rPr>
          <w:rFonts w:ascii="Arial" w:hAnsi="Arial" w:cs="Arial"/>
          <w:sz w:val="22"/>
          <w:szCs w:val="22"/>
          <w:lang w:val="cs-CZ"/>
        </w:rPr>
        <w:t xml:space="preserve"> není oprávněn použít k výrobě jiného výrobku než </w:t>
      </w:r>
      <w:r w:rsidR="00CB6867" w:rsidRPr="002B14B1">
        <w:rPr>
          <w:rFonts w:ascii="Arial" w:hAnsi="Arial" w:cs="Arial"/>
          <w:sz w:val="22"/>
          <w:szCs w:val="22"/>
          <w:lang w:val="cs-CZ"/>
        </w:rPr>
        <w:t xml:space="preserve">cestovního </w:t>
      </w:r>
      <w:r w:rsidR="00847F72">
        <w:rPr>
          <w:rFonts w:ascii="Arial" w:hAnsi="Arial" w:cs="Arial"/>
          <w:sz w:val="22"/>
          <w:szCs w:val="22"/>
          <w:lang w:val="cs-CZ"/>
        </w:rPr>
        <w:t>e</w:t>
      </w:r>
      <w:r w:rsidR="006824B6">
        <w:rPr>
          <w:rFonts w:ascii="Arial" w:hAnsi="Arial" w:cs="Arial"/>
          <w:sz w:val="22"/>
          <w:szCs w:val="22"/>
          <w:lang w:val="cs-CZ"/>
        </w:rPr>
        <w:noBreakHyphen/>
      </w:r>
      <w:r w:rsidR="00CB6867" w:rsidRPr="002B14B1">
        <w:rPr>
          <w:rFonts w:ascii="Arial" w:hAnsi="Arial" w:cs="Arial"/>
          <w:sz w:val="22"/>
          <w:szCs w:val="22"/>
          <w:lang w:val="cs-CZ"/>
        </w:rPr>
        <w:t xml:space="preserve">dokladu </w:t>
      </w:r>
      <w:r w:rsidR="0043091C" w:rsidRPr="002B14B1">
        <w:rPr>
          <w:rFonts w:ascii="Arial" w:hAnsi="Arial" w:cs="Arial"/>
          <w:sz w:val="22"/>
          <w:szCs w:val="22"/>
          <w:lang w:val="cs-CZ"/>
        </w:rPr>
        <w:t>jakýkoliv jiný materiál než materiál uvedený v </w:t>
      </w:r>
      <w:r w:rsidR="00AF6297" w:rsidRPr="002B14B1">
        <w:rPr>
          <w:rFonts w:ascii="Arial" w:hAnsi="Arial" w:cs="Arial"/>
          <w:sz w:val="22"/>
          <w:szCs w:val="22"/>
          <w:lang w:val="cs-CZ"/>
        </w:rPr>
        <w:t xml:space="preserve"> písm. a) tohoto odstavce</w:t>
      </w:r>
      <w:r w:rsidR="0043091C" w:rsidRPr="002B14B1">
        <w:rPr>
          <w:rFonts w:ascii="Arial" w:hAnsi="Arial" w:cs="Arial"/>
          <w:sz w:val="22"/>
          <w:szCs w:val="22"/>
          <w:lang w:val="cs-CZ"/>
        </w:rPr>
        <w:t xml:space="preserve">, pokud by použití tohoto jiného materiálu vedlo k vizuální zaměnitelnosti </w:t>
      </w:r>
      <w:r w:rsidR="00CB6867" w:rsidRPr="00A55AB6">
        <w:rPr>
          <w:rFonts w:ascii="Arial" w:hAnsi="Arial" w:cs="Arial"/>
          <w:sz w:val="22"/>
          <w:szCs w:val="22"/>
          <w:lang w:val="cs-CZ"/>
        </w:rPr>
        <w:t xml:space="preserve">cestovního </w:t>
      </w:r>
      <w:r w:rsidR="00847F72">
        <w:rPr>
          <w:rFonts w:ascii="Arial" w:hAnsi="Arial" w:cs="Arial"/>
          <w:sz w:val="22"/>
          <w:szCs w:val="22"/>
          <w:lang w:val="cs-CZ"/>
        </w:rPr>
        <w:t>e-</w:t>
      </w:r>
      <w:r w:rsidR="00CB6867" w:rsidRPr="00A55AB6">
        <w:rPr>
          <w:rFonts w:ascii="Arial" w:hAnsi="Arial" w:cs="Arial"/>
          <w:sz w:val="22"/>
          <w:szCs w:val="22"/>
          <w:lang w:val="cs-CZ"/>
        </w:rPr>
        <w:t xml:space="preserve">dokladu </w:t>
      </w:r>
      <w:r w:rsidR="0043091C" w:rsidRPr="00A55AB6">
        <w:rPr>
          <w:rFonts w:ascii="Arial" w:hAnsi="Arial" w:cs="Arial"/>
          <w:sz w:val="22"/>
          <w:szCs w:val="22"/>
          <w:lang w:val="cs-CZ"/>
        </w:rPr>
        <w:t xml:space="preserve">s jiným výrobkem </w:t>
      </w:r>
      <w:r w:rsidRPr="00A55AB6">
        <w:rPr>
          <w:rFonts w:ascii="Arial" w:hAnsi="Arial" w:cs="Arial"/>
          <w:sz w:val="22"/>
          <w:szCs w:val="22"/>
          <w:lang w:val="cs-CZ"/>
        </w:rPr>
        <w:t>poskytovatele</w:t>
      </w:r>
      <w:r w:rsidR="0043091C" w:rsidRPr="00A55AB6">
        <w:rPr>
          <w:rFonts w:ascii="Arial" w:hAnsi="Arial" w:cs="Arial"/>
          <w:sz w:val="22"/>
          <w:szCs w:val="22"/>
          <w:lang w:val="cs-CZ"/>
        </w:rPr>
        <w:t xml:space="preserve">. </w:t>
      </w:r>
    </w:p>
    <w:p w14:paraId="065102EC" w14:textId="668519C7" w:rsidR="0043091C" w:rsidRPr="000643BF" w:rsidRDefault="00CB6867" w:rsidP="006B0FE4">
      <w:pPr>
        <w:pStyle w:val="Zkladntextodsazen"/>
        <w:pageBreakBefore/>
        <w:numPr>
          <w:ilvl w:val="0"/>
          <w:numId w:val="43"/>
        </w:numPr>
        <w:spacing w:before="120"/>
        <w:ind w:left="357" w:hanging="357"/>
        <w:jc w:val="both"/>
        <w:rPr>
          <w:rFonts w:ascii="Arial" w:hAnsi="Arial" w:cs="Arial"/>
          <w:sz w:val="22"/>
          <w:szCs w:val="22"/>
          <w:lang w:val="cs-CZ"/>
        </w:rPr>
      </w:pPr>
      <w:r w:rsidRPr="005B6B02">
        <w:rPr>
          <w:rFonts w:ascii="Arial" w:hAnsi="Arial" w:cs="Arial"/>
          <w:sz w:val="22"/>
          <w:szCs w:val="22"/>
          <w:lang w:val="cs-CZ"/>
        </w:rPr>
        <w:t>D</w:t>
      </w:r>
      <w:r w:rsidR="0043091C" w:rsidRPr="000643BF">
        <w:rPr>
          <w:rFonts w:ascii="Arial" w:hAnsi="Arial" w:cs="Arial"/>
          <w:sz w:val="22"/>
          <w:szCs w:val="22"/>
          <w:lang w:val="cs-CZ"/>
        </w:rPr>
        <w:t xml:space="preserve">esign </w:t>
      </w:r>
      <w:r w:rsidRPr="000643BF">
        <w:rPr>
          <w:rFonts w:ascii="Arial" w:hAnsi="Arial" w:cs="Arial"/>
          <w:sz w:val="22"/>
          <w:szCs w:val="22"/>
          <w:lang w:val="cs-CZ"/>
        </w:rPr>
        <w:t xml:space="preserve">cestovního </w:t>
      </w:r>
      <w:r w:rsidR="00847F72">
        <w:rPr>
          <w:rFonts w:ascii="Arial" w:hAnsi="Arial" w:cs="Arial"/>
          <w:sz w:val="22"/>
          <w:szCs w:val="22"/>
          <w:lang w:val="cs-CZ"/>
        </w:rPr>
        <w:t>e-</w:t>
      </w:r>
      <w:r w:rsidRPr="000643BF">
        <w:rPr>
          <w:rFonts w:ascii="Arial" w:hAnsi="Arial" w:cs="Arial"/>
          <w:sz w:val="22"/>
          <w:szCs w:val="22"/>
          <w:lang w:val="cs-CZ"/>
        </w:rPr>
        <w:t>dokladu</w:t>
      </w:r>
      <w:r w:rsidR="008A65F9" w:rsidRPr="000643BF">
        <w:rPr>
          <w:rFonts w:ascii="Arial" w:hAnsi="Arial" w:cs="Arial"/>
          <w:sz w:val="22"/>
          <w:szCs w:val="22"/>
          <w:lang w:val="cs-CZ"/>
        </w:rPr>
        <w:t xml:space="preserve"> </w:t>
      </w:r>
      <w:r w:rsidR="0043091C" w:rsidRPr="000643BF">
        <w:rPr>
          <w:rFonts w:ascii="Arial" w:hAnsi="Arial" w:cs="Arial"/>
          <w:sz w:val="22"/>
          <w:szCs w:val="22"/>
          <w:lang w:val="cs-CZ"/>
        </w:rPr>
        <w:t xml:space="preserve"> </w:t>
      </w:r>
    </w:p>
    <w:p w14:paraId="5FFD6A19" w14:textId="1B3AE506" w:rsidR="007E79E0" w:rsidRPr="000643BF" w:rsidRDefault="0043091C" w:rsidP="006B0FE4">
      <w:pPr>
        <w:pStyle w:val="Zkladntextodsazen"/>
        <w:numPr>
          <w:ilvl w:val="0"/>
          <w:numId w:val="38"/>
        </w:numPr>
        <w:spacing w:after="0"/>
        <w:jc w:val="both"/>
        <w:rPr>
          <w:rFonts w:ascii="Arial" w:hAnsi="Arial" w:cs="Arial"/>
          <w:sz w:val="22"/>
          <w:szCs w:val="22"/>
          <w:lang w:val="cs-CZ"/>
        </w:rPr>
      </w:pPr>
      <w:r w:rsidRPr="000643BF">
        <w:rPr>
          <w:rFonts w:ascii="Arial" w:hAnsi="Arial" w:cs="Arial"/>
          <w:sz w:val="22"/>
          <w:szCs w:val="22"/>
          <w:lang w:val="cs-CZ"/>
        </w:rPr>
        <w:t xml:space="preserve">Je-li </w:t>
      </w:r>
      <w:r w:rsidR="007E79E0" w:rsidRPr="000643BF">
        <w:rPr>
          <w:rFonts w:ascii="Arial" w:hAnsi="Arial" w:cs="Arial"/>
          <w:sz w:val="22"/>
          <w:szCs w:val="22"/>
          <w:lang w:val="cs-CZ"/>
        </w:rPr>
        <w:t xml:space="preserve">součástí cestovního </w:t>
      </w:r>
      <w:r w:rsidR="00847F72">
        <w:rPr>
          <w:rFonts w:ascii="Arial" w:hAnsi="Arial" w:cs="Arial"/>
          <w:sz w:val="22"/>
          <w:szCs w:val="22"/>
          <w:lang w:val="cs-CZ"/>
        </w:rPr>
        <w:t>e-</w:t>
      </w:r>
      <w:r w:rsidR="007E79E0" w:rsidRPr="000643BF">
        <w:rPr>
          <w:rFonts w:ascii="Arial" w:hAnsi="Arial" w:cs="Arial"/>
          <w:sz w:val="22"/>
          <w:szCs w:val="22"/>
          <w:lang w:val="cs-CZ"/>
        </w:rPr>
        <w:t>dokladu dílo, které zcela nebo zčásti podléhá ochraně podle autorského zákona (dále v tomto od</w:t>
      </w:r>
      <w:r w:rsidR="000D3740" w:rsidRPr="000643BF">
        <w:rPr>
          <w:rFonts w:ascii="Arial" w:hAnsi="Arial" w:cs="Arial"/>
          <w:sz w:val="22"/>
          <w:szCs w:val="22"/>
          <w:lang w:val="cs-CZ"/>
        </w:rPr>
        <w:t>stavci</w:t>
      </w:r>
      <w:r w:rsidR="007E79E0" w:rsidRPr="000643BF">
        <w:rPr>
          <w:rFonts w:ascii="Arial" w:hAnsi="Arial" w:cs="Arial"/>
          <w:sz w:val="22"/>
          <w:szCs w:val="22"/>
          <w:lang w:val="cs-CZ"/>
        </w:rPr>
        <w:t xml:space="preserve"> jen „dílo“ /např. rastry, linky, obrazce, kombinace barev/), získává dnem schválení designu cestovního </w:t>
      </w:r>
      <w:r w:rsidR="00847F72">
        <w:rPr>
          <w:rFonts w:ascii="Arial" w:hAnsi="Arial" w:cs="Arial"/>
          <w:sz w:val="22"/>
          <w:szCs w:val="22"/>
          <w:lang w:val="cs-CZ"/>
        </w:rPr>
        <w:t>e-</w:t>
      </w:r>
      <w:r w:rsidR="007E79E0" w:rsidRPr="000643BF">
        <w:rPr>
          <w:rFonts w:ascii="Arial" w:hAnsi="Arial" w:cs="Arial"/>
          <w:sz w:val="22"/>
          <w:szCs w:val="22"/>
          <w:lang w:val="cs-CZ"/>
        </w:rPr>
        <w:t xml:space="preserve">dokladu  podle této smlouvy objednatel k dílu jako celku, nebo jeho jednotlivým příslušným částem, výhradní nepřenosné oprávnění k výkonu práva jej užít </w:t>
      </w:r>
      <w:r w:rsidR="005F53A1" w:rsidRPr="000643BF">
        <w:rPr>
          <w:rFonts w:ascii="Arial" w:hAnsi="Arial" w:cs="Arial"/>
          <w:sz w:val="22"/>
          <w:szCs w:val="22"/>
          <w:lang w:val="cs-CZ"/>
        </w:rPr>
        <w:t xml:space="preserve">v neomezeném množstevním rozsahu </w:t>
      </w:r>
      <w:r w:rsidR="007E79E0" w:rsidRPr="000643BF">
        <w:rPr>
          <w:rFonts w:ascii="Arial" w:hAnsi="Arial" w:cs="Arial"/>
          <w:sz w:val="22"/>
          <w:szCs w:val="22"/>
          <w:lang w:val="cs-CZ"/>
        </w:rPr>
        <w:t xml:space="preserve">obvyklým způsobem v rámci nakládání s cestovním </w:t>
      </w:r>
      <w:r w:rsidR="00847F72">
        <w:rPr>
          <w:rFonts w:ascii="Arial" w:hAnsi="Arial" w:cs="Arial"/>
          <w:sz w:val="22"/>
          <w:szCs w:val="22"/>
          <w:lang w:val="cs-CZ"/>
        </w:rPr>
        <w:t>e</w:t>
      </w:r>
      <w:r w:rsidR="006824B6">
        <w:rPr>
          <w:rFonts w:ascii="Arial" w:hAnsi="Arial" w:cs="Arial"/>
          <w:sz w:val="22"/>
          <w:szCs w:val="22"/>
          <w:lang w:val="cs-CZ"/>
        </w:rPr>
        <w:noBreakHyphen/>
      </w:r>
      <w:r w:rsidR="007E79E0" w:rsidRPr="000643BF">
        <w:rPr>
          <w:rFonts w:ascii="Arial" w:hAnsi="Arial" w:cs="Arial"/>
          <w:sz w:val="22"/>
          <w:szCs w:val="22"/>
          <w:lang w:val="cs-CZ"/>
        </w:rPr>
        <w:t xml:space="preserve">dokladem (licenci dle ustanovení § </w:t>
      </w:r>
      <w:r w:rsidR="00003965" w:rsidRPr="000643BF">
        <w:rPr>
          <w:rFonts w:ascii="Arial" w:hAnsi="Arial" w:cs="Arial"/>
          <w:sz w:val="22"/>
          <w:szCs w:val="22"/>
          <w:lang w:val="cs-CZ"/>
        </w:rPr>
        <w:t>2358</w:t>
      </w:r>
      <w:r w:rsidR="007E79E0" w:rsidRPr="000643BF">
        <w:rPr>
          <w:rFonts w:ascii="Arial" w:hAnsi="Arial" w:cs="Arial"/>
          <w:sz w:val="22"/>
          <w:szCs w:val="22"/>
          <w:lang w:val="cs-CZ"/>
        </w:rPr>
        <w:t xml:space="preserve"> </w:t>
      </w:r>
      <w:r w:rsidR="00F71B0B" w:rsidRPr="000643BF">
        <w:rPr>
          <w:rFonts w:ascii="Arial" w:hAnsi="Arial" w:cs="Arial"/>
          <w:sz w:val="22"/>
          <w:szCs w:val="22"/>
          <w:lang w:val="cs-CZ"/>
        </w:rPr>
        <w:t xml:space="preserve">občanského </w:t>
      </w:r>
      <w:r w:rsidR="007E79E0" w:rsidRPr="000643BF">
        <w:rPr>
          <w:rFonts w:ascii="Arial" w:hAnsi="Arial" w:cs="Arial"/>
          <w:sz w:val="22"/>
          <w:szCs w:val="22"/>
          <w:lang w:val="cs-CZ"/>
        </w:rPr>
        <w:t>zákon</w:t>
      </w:r>
      <w:r w:rsidR="00F71B0B" w:rsidRPr="000643BF">
        <w:rPr>
          <w:rFonts w:ascii="Arial" w:hAnsi="Arial" w:cs="Arial"/>
          <w:sz w:val="22"/>
          <w:szCs w:val="22"/>
          <w:lang w:val="cs-CZ"/>
        </w:rPr>
        <w:t>íku</w:t>
      </w:r>
      <w:r w:rsidR="007E79E0" w:rsidRPr="000643BF">
        <w:rPr>
          <w:rFonts w:ascii="Arial" w:hAnsi="Arial" w:cs="Arial"/>
          <w:sz w:val="22"/>
          <w:szCs w:val="22"/>
          <w:lang w:val="cs-CZ"/>
        </w:rPr>
        <w:t>, a to na území celého světa /územní rozsah licence/). Časový rozsah</w:t>
      </w:r>
      <w:r w:rsidR="0064654B" w:rsidRPr="000643BF">
        <w:rPr>
          <w:rFonts w:ascii="Arial" w:hAnsi="Arial" w:cs="Arial"/>
          <w:sz w:val="22"/>
          <w:szCs w:val="22"/>
          <w:lang w:val="cs-CZ"/>
        </w:rPr>
        <w:t xml:space="preserve"> tohoto oprávnění, tj.</w:t>
      </w:r>
      <w:r w:rsidR="007E79E0" w:rsidRPr="000643BF">
        <w:rPr>
          <w:rFonts w:ascii="Arial" w:hAnsi="Arial" w:cs="Arial"/>
          <w:sz w:val="22"/>
          <w:szCs w:val="22"/>
          <w:lang w:val="cs-CZ"/>
        </w:rPr>
        <w:t xml:space="preserve"> licence a</w:t>
      </w:r>
      <w:r w:rsidR="006824B6">
        <w:rPr>
          <w:rFonts w:ascii="Arial" w:hAnsi="Arial" w:cs="Arial"/>
          <w:sz w:val="22"/>
          <w:szCs w:val="22"/>
          <w:lang w:val="cs-CZ"/>
        </w:rPr>
        <w:t> </w:t>
      </w:r>
      <w:r w:rsidR="007E79E0" w:rsidRPr="000643BF">
        <w:rPr>
          <w:rFonts w:ascii="Arial" w:hAnsi="Arial" w:cs="Arial"/>
          <w:sz w:val="22"/>
          <w:szCs w:val="22"/>
          <w:lang w:val="cs-CZ"/>
        </w:rPr>
        <w:t>rozsah frekvence použití vyplývá z charakteru užití díla v</w:t>
      </w:r>
      <w:r w:rsidR="0064654B" w:rsidRPr="000643BF">
        <w:rPr>
          <w:rFonts w:ascii="Arial" w:hAnsi="Arial" w:cs="Arial"/>
          <w:sz w:val="22"/>
          <w:szCs w:val="22"/>
          <w:lang w:val="cs-CZ"/>
        </w:rPr>
        <w:t xml:space="preserve"> každém </w:t>
      </w:r>
      <w:r w:rsidR="007E79E0" w:rsidRPr="000643BF">
        <w:rPr>
          <w:rFonts w:ascii="Arial" w:hAnsi="Arial" w:cs="Arial"/>
          <w:sz w:val="22"/>
          <w:szCs w:val="22"/>
          <w:lang w:val="cs-CZ"/>
        </w:rPr>
        <w:t xml:space="preserve">cestovním </w:t>
      </w:r>
      <w:r w:rsidR="00847F72">
        <w:rPr>
          <w:rFonts w:ascii="Arial" w:hAnsi="Arial" w:cs="Arial"/>
          <w:sz w:val="22"/>
          <w:szCs w:val="22"/>
          <w:lang w:val="cs-CZ"/>
        </w:rPr>
        <w:t>e</w:t>
      </w:r>
      <w:r w:rsidR="006824B6">
        <w:rPr>
          <w:rFonts w:ascii="Arial" w:hAnsi="Arial" w:cs="Arial"/>
          <w:sz w:val="22"/>
          <w:szCs w:val="22"/>
          <w:lang w:val="cs-CZ"/>
        </w:rPr>
        <w:noBreakHyphen/>
      </w:r>
      <w:r w:rsidR="007E79E0" w:rsidRPr="000643BF">
        <w:rPr>
          <w:rFonts w:ascii="Arial" w:hAnsi="Arial" w:cs="Arial"/>
          <w:sz w:val="22"/>
          <w:szCs w:val="22"/>
          <w:lang w:val="cs-CZ"/>
        </w:rPr>
        <w:t xml:space="preserve">dokladu  vydávaném na určitou dobu platnosti. </w:t>
      </w:r>
    </w:p>
    <w:p w14:paraId="17DC2DCE" w14:textId="77777777" w:rsidR="007E79E0" w:rsidRPr="000643BF" w:rsidRDefault="007E79E0" w:rsidP="006B0FE4">
      <w:pPr>
        <w:pStyle w:val="Zkladntextodsazen"/>
        <w:numPr>
          <w:ilvl w:val="0"/>
          <w:numId w:val="38"/>
        </w:numPr>
        <w:spacing w:after="0"/>
        <w:jc w:val="both"/>
        <w:rPr>
          <w:rFonts w:ascii="Arial" w:hAnsi="Arial" w:cs="Arial"/>
          <w:sz w:val="22"/>
          <w:szCs w:val="22"/>
          <w:lang w:val="cs-CZ"/>
        </w:rPr>
      </w:pPr>
      <w:r w:rsidRPr="000643BF">
        <w:rPr>
          <w:rFonts w:ascii="Arial" w:hAnsi="Arial" w:cs="Arial"/>
          <w:sz w:val="22"/>
          <w:szCs w:val="22"/>
          <w:lang w:val="cs-CZ"/>
        </w:rPr>
        <w:t xml:space="preserve">Licence nemůže být poskytovatelem zrušena. </w:t>
      </w:r>
    </w:p>
    <w:p w14:paraId="74D600D0" w14:textId="77777777" w:rsidR="007E79E0" w:rsidRPr="000643BF" w:rsidRDefault="007E79E0" w:rsidP="006B0FE4">
      <w:pPr>
        <w:pStyle w:val="Zkladntextodsazen"/>
        <w:numPr>
          <w:ilvl w:val="0"/>
          <w:numId w:val="38"/>
        </w:numPr>
        <w:spacing w:after="0"/>
        <w:jc w:val="both"/>
        <w:rPr>
          <w:rFonts w:ascii="Arial" w:hAnsi="Arial" w:cs="Arial"/>
          <w:sz w:val="22"/>
          <w:szCs w:val="22"/>
          <w:lang w:val="cs-CZ"/>
        </w:rPr>
      </w:pPr>
      <w:r w:rsidRPr="000643BF">
        <w:rPr>
          <w:rFonts w:ascii="Arial" w:hAnsi="Arial" w:cs="Arial"/>
          <w:sz w:val="22"/>
          <w:szCs w:val="22"/>
          <w:lang w:val="cs-CZ"/>
        </w:rPr>
        <w:t>Objednatel není povinen licenci využít.</w:t>
      </w:r>
    </w:p>
    <w:p w14:paraId="50EA289E" w14:textId="77777777" w:rsidR="007E79E0" w:rsidRPr="000643BF" w:rsidRDefault="007E79E0" w:rsidP="006B0FE4">
      <w:pPr>
        <w:pStyle w:val="Zkladntextodsazen"/>
        <w:numPr>
          <w:ilvl w:val="0"/>
          <w:numId w:val="38"/>
        </w:numPr>
        <w:spacing w:after="0"/>
        <w:jc w:val="both"/>
        <w:rPr>
          <w:rFonts w:ascii="Arial" w:hAnsi="Arial" w:cs="Arial"/>
          <w:sz w:val="22"/>
          <w:szCs w:val="22"/>
          <w:lang w:val="cs-CZ"/>
        </w:rPr>
      </w:pPr>
      <w:r w:rsidRPr="000643BF">
        <w:rPr>
          <w:rFonts w:ascii="Arial" w:hAnsi="Arial" w:cs="Arial"/>
          <w:sz w:val="22"/>
          <w:szCs w:val="22"/>
          <w:lang w:val="cs-CZ"/>
        </w:rPr>
        <w:t xml:space="preserve">Poskytovatel není oprávněn dílo užívat.  </w:t>
      </w:r>
    </w:p>
    <w:p w14:paraId="42251562" w14:textId="77777777" w:rsidR="007E79E0" w:rsidRPr="000643BF" w:rsidRDefault="007E79E0" w:rsidP="006B0FE4">
      <w:pPr>
        <w:pStyle w:val="Zkladntextodsazen"/>
        <w:numPr>
          <w:ilvl w:val="0"/>
          <w:numId w:val="38"/>
        </w:numPr>
        <w:spacing w:after="0"/>
        <w:jc w:val="both"/>
        <w:rPr>
          <w:rFonts w:ascii="Arial" w:hAnsi="Arial" w:cs="Arial"/>
          <w:sz w:val="22"/>
          <w:szCs w:val="22"/>
          <w:lang w:val="cs-CZ"/>
        </w:rPr>
      </w:pPr>
      <w:r w:rsidRPr="000643BF">
        <w:rPr>
          <w:rFonts w:ascii="Arial" w:hAnsi="Arial" w:cs="Arial"/>
          <w:sz w:val="22"/>
          <w:szCs w:val="22"/>
          <w:lang w:val="cs-CZ"/>
        </w:rPr>
        <w:t xml:space="preserve">Poskytovatel prohlašuje, že má řádné oprávnění vykonávat majetková práva k dílu, ke kterému uděluje licenci </w:t>
      </w:r>
      <w:r w:rsidR="003F0EA3" w:rsidRPr="000643BF">
        <w:rPr>
          <w:rFonts w:ascii="Arial" w:hAnsi="Arial" w:cs="Arial"/>
          <w:sz w:val="22"/>
          <w:szCs w:val="22"/>
          <w:lang w:val="cs-CZ"/>
        </w:rPr>
        <w:t>po</w:t>
      </w:r>
      <w:r w:rsidRPr="000643BF">
        <w:rPr>
          <w:rFonts w:ascii="Arial" w:hAnsi="Arial" w:cs="Arial"/>
          <w:sz w:val="22"/>
          <w:szCs w:val="22"/>
          <w:lang w:val="cs-CZ"/>
        </w:rPr>
        <w:t xml:space="preserve">dle </w:t>
      </w:r>
      <w:r w:rsidR="003F0EA3" w:rsidRPr="000643BF">
        <w:rPr>
          <w:rFonts w:ascii="Arial" w:hAnsi="Arial" w:cs="Arial"/>
          <w:sz w:val="22"/>
          <w:szCs w:val="22"/>
          <w:lang w:val="cs-CZ"/>
        </w:rPr>
        <w:t>písm. a) tohoto odstavce</w:t>
      </w:r>
      <w:r w:rsidRPr="000643BF">
        <w:rPr>
          <w:rFonts w:ascii="Arial" w:hAnsi="Arial" w:cs="Arial"/>
          <w:sz w:val="22"/>
          <w:szCs w:val="22"/>
          <w:lang w:val="cs-CZ"/>
        </w:rPr>
        <w:t xml:space="preserve">. </w:t>
      </w:r>
    </w:p>
    <w:p w14:paraId="23B21E3B" w14:textId="48220369" w:rsidR="00915960" w:rsidRPr="000643BF" w:rsidRDefault="007E79E0" w:rsidP="006B0FE4">
      <w:pPr>
        <w:pStyle w:val="Zkladntextodsazen"/>
        <w:numPr>
          <w:ilvl w:val="0"/>
          <w:numId w:val="38"/>
        </w:numPr>
        <w:spacing w:after="0"/>
        <w:jc w:val="both"/>
        <w:rPr>
          <w:rFonts w:ascii="Arial" w:hAnsi="Arial" w:cs="Arial"/>
          <w:sz w:val="22"/>
          <w:szCs w:val="22"/>
          <w:lang w:val="cs-CZ"/>
        </w:rPr>
      </w:pPr>
      <w:r w:rsidRPr="000643BF">
        <w:rPr>
          <w:rFonts w:ascii="Arial" w:hAnsi="Arial" w:cs="Arial"/>
          <w:sz w:val="22"/>
          <w:szCs w:val="22"/>
          <w:lang w:val="cs-CZ"/>
        </w:rPr>
        <w:t xml:space="preserve">Smluvní strany sjednávají, že licenční poplatek je zcela obsažen v ceně </w:t>
      </w:r>
      <w:r w:rsidR="004C0D62" w:rsidRPr="000643BF">
        <w:rPr>
          <w:rFonts w:ascii="Arial" w:hAnsi="Arial" w:cs="Arial"/>
          <w:sz w:val="22"/>
          <w:szCs w:val="22"/>
          <w:lang w:val="cs-CZ"/>
        </w:rPr>
        <w:br/>
      </w:r>
      <w:r w:rsidRPr="000643BF">
        <w:rPr>
          <w:rFonts w:ascii="Arial" w:hAnsi="Arial" w:cs="Arial"/>
          <w:sz w:val="22"/>
          <w:szCs w:val="22"/>
          <w:lang w:val="cs-CZ"/>
        </w:rPr>
        <w:t xml:space="preserve">cestovního </w:t>
      </w:r>
      <w:r w:rsidR="00847F72">
        <w:rPr>
          <w:rFonts w:ascii="Arial" w:hAnsi="Arial" w:cs="Arial"/>
          <w:sz w:val="22"/>
          <w:szCs w:val="22"/>
          <w:lang w:val="cs-CZ"/>
        </w:rPr>
        <w:t>e-</w:t>
      </w:r>
      <w:r w:rsidRPr="000643BF">
        <w:rPr>
          <w:rFonts w:ascii="Arial" w:hAnsi="Arial" w:cs="Arial"/>
          <w:sz w:val="22"/>
          <w:szCs w:val="22"/>
          <w:lang w:val="cs-CZ"/>
        </w:rPr>
        <w:t>dokladu.</w:t>
      </w:r>
    </w:p>
    <w:p w14:paraId="6695145F" w14:textId="1418CBFC" w:rsidR="00B43CFD" w:rsidRPr="004577E2" w:rsidRDefault="00B43CFD" w:rsidP="006B0FE4">
      <w:pPr>
        <w:pStyle w:val="Zkladntextodsazen"/>
        <w:numPr>
          <w:ilvl w:val="0"/>
          <w:numId w:val="43"/>
        </w:numPr>
        <w:spacing w:before="120"/>
        <w:ind w:left="357" w:hanging="357"/>
        <w:jc w:val="both"/>
        <w:rPr>
          <w:rFonts w:ascii="Arial" w:hAnsi="Arial" w:cs="Arial"/>
          <w:sz w:val="22"/>
          <w:szCs w:val="22"/>
          <w:lang w:val="cs-CZ"/>
        </w:rPr>
      </w:pPr>
      <w:bookmarkStart w:id="23" w:name="_Toc115695820"/>
      <w:r w:rsidRPr="008E61DF">
        <w:rPr>
          <w:rFonts w:ascii="Arial" w:hAnsi="Arial" w:cs="Arial"/>
          <w:sz w:val="22"/>
          <w:szCs w:val="22"/>
          <w:lang w:val="cs-CZ"/>
        </w:rPr>
        <w:t>Poskytovatel podpisem smlouvy výslovně prohlašuje, že odměna za veškerá oprávnění poskytnutá objednateli dle tohoto článku smlouvy je již zahrnuta v</w:t>
      </w:r>
      <w:r w:rsidR="003238C3">
        <w:rPr>
          <w:rFonts w:ascii="Arial" w:hAnsi="Arial" w:cs="Arial"/>
          <w:sz w:val="22"/>
          <w:szCs w:val="22"/>
          <w:lang w:val="cs-CZ"/>
        </w:rPr>
        <w:t xml:space="preserve"> ceně </w:t>
      </w:r>
      <w:r w:rsidR="00065E93">
        <w:rPr>
          <w:rFonts w:ascii="Arial" w:hAnsi="Arial" w:cs="Arial"/>
          <w:sz w:val="22"/>
          <w:szCs w:val="22"/>
          <w:lang w:val="cs-CZ"/>
        </w:rPr>
        <w:t xml:space="preserve">za </w:t>
      </w:r>
      <w:r w:rsidRPr="008E61DF">
        <w:rPr>
          <w:rFonts w:ascii="Arial" w:hAnsi="Arial" w:cs="Arial"/>
          <w:sz w:val="22"/>
          <w:szCs w:val="22"/>
          <w:lang w:val="cs-CZ"/>
        </w:rPr>
        <w:t xml:space="preserve">plnění </w:t>
      </w:r>
      <w:r w:rsidR="00065E93">
        <w:rPr>
          <w:rFonts w:ascii="Arial" w:hAnsi="Arial" w:cs="Arial"/>
          <w:sz w:val="22"/>
          <w:szCs w:val="22"/>
          <w:lang w:val="cs-CZ"/>
        </w:rPr>
        <w:t xml:space="preserve">předmětu </w:t>
      </w:r>
      <w:r w:rsidRPr="008E61DF">
        <w:rPr>
          <w:rFonts w:ascii="Arial" w:hAnsi="Arial" w:cs="Arial"/>
          <w:sz w:val="22"/>
          <w:szCs w:val="22"/>
          <w:lang w:val="cs-CZ"/>
        </w:rPr>
        <w:t>smlouvy.</w:t>
      </w:r>
    </w:p>
    <w:p w14:paraId="033E77CF" w14:textId="3478B554" w:rsidR="00885C8F" w:rsidRPr="000643BF" w:rsidRDefault="00885C8F" w:rsidP="006155F4">
      <w:pPr>
        <w:pStyle w:val="Odstavecseseznamem"/>
        <w:ind w:left="2880"/>
      </w:pPr>
    </w:p>
    <w:p w14:paraId="0E86E06C" w14:textId="1568FFD8" w:rsidR="00406CCD" w:rsidRPr="005E55EA" w:rsidRDefault="00522769">
      <w:pPr>
        <w:jc w:val="center"/>
        <w:outlineLvl w:val="0"/>
        <w:rPr>
          <w:rFonts w:ascii="Arial Black" w:hAnsi="Arial Black"/>
          <w:caps/>
          <w:sz w:val="22"/>
        </w:rPr>
      </w:pPr>
      <w:bookmarkStart w:id="24" w:name="_Toc119408324"/>
      <w:r w:rsidRPr="005A2508">
        <w:rPr>
          <w:rFonts w:ascii="Arial Black" w:hAnsi="Arial Black"/>
        </w:rPr>
        <w:t>Čl. XII</w:t>
      </w:r>
      <w:r w:rsidR="00406CCD" w:rsidRPr="005A2508">
        <w:rPr>
          <w:rFonts w:ascii="Arial Black" w:hAnsi="Arial Black"/>
        </w:rPr>
        <w:t xml:space="preserve">. </w:t>
      </w:r>
      <w:r w:rsidR="00406CCD" w:rsidRPr="005A2508">
        <w:rPr>
          <w:rFonts w:ascii="Arial Black" w:hAnsi="Arial Black"/>
        </w:rPr>
        <w:br/>
      </w:r>
      <w:r w:rsidR="00213CD1">
        <w:rPr>
          <w:rFonts w:ascii="Arial Black" w:hAnsi="Arial Black"/>
          <w:caps/>
          <w:u w:val="single"/>
        </w:rPr>
        <w:t>Záruka poskytovatele</w:t>
      </w:r>
      <w:r w:rsidR="006358A8" w:rsidRPr="005A2508">
        <w:rPr>
          <w:rFonts w:ascii="Arial Black" w:hAnsi="Arial Black"/>
          <w:caps/>
          <w:u w:val="single"/>
        </w:rPr>
        <w:t xml:space="preserve">, </w:t>
      </w:r>
      <w:bookmarkEnd w:id="23"/>
      <w:r w:rsidR="00213CD1">
        <w:rPr>
          <w:rFonts w:ascii="Arial Black" w:hAnsi="Arial Black"/>
          <w:caps/>
          <w:u w:val="single"/>
        </w:rPr>
        <w:t>r</w:t>
      </w:r>
      <w:r w:rsidR="00213CD1" w:rsidRPr="005A2508">
        <w:rPr>
          <w:rFonts w:ascii="Arial Black" w:hAnsi="Arial Black"/>
          <w:caps/>
          <w:u w:val="single"/>
        </w:rPr>
        <w:t xml:space="preserve">eklamace </w:t>
      </w:r>
      <w:r w:rsidR="00406CCD" w:rsidRPr="005A2508">
        <w:rPr>
          <w:rFonts w:ascii="Arial Black" w:hAnsi="Arial Black"/>
          <w:caps/>
          <w:u w:val="single"/>
        </w:rPr>
        <w:t>a podpora systému</w:t>
      </w:r>
      <w:bookmarkEnd w:id="24"/>
    </w:p>
    <w:p w14:paraId="675C46C2" w14:textId="77777777" w:rsidR="00406CCD" w:rsidRPr="002B14B1" w:rsidRDefault="00406CCD">
      <w:pPr>
        <w:pStyle w:val="Zkladntextodsazen"/>
        <w:spacing w:after="0"/>
        <w:ind w:left="284"/>
        <w:jc w:val="both"/>
        <w:rPr>
          <w:rFonts w:ascii="Arial" w:hAnsi="Arial" w:cs="Arial"/>
          <w:sz w:val="22"/>
          <w:szCs w:val="22"/>
          <w:lang w:val="cs-CZ"/>
        </w:rPr>
      </w:pPr>
    </w:p>
    <w:p w14:paraId="5A1361CF" w14:textId="368507B9" w:rsidR="00E7016F" w:rsidRDefault="00E7016F" w:rsidP="00E7016F">
      <w:pPr>
        <w:pStyle w:val="Zkladntextodsazen"/>
        <w:spacing w:after="0"/>
        <w:ind w:left="284"/>
        <w:jc w:val="both"/>
        <w:rPr>
          <w:rFonts w:ascii="Arial" w:hAnsi="Arial" w:cs="Arial"/>
          <w:b/>
          <w:sz w:val="22"/>
          <w:szCs w:val="22"/>
          <w:lang w:val="cs-CZ"/>
        </w:rPr>
      </w:pPr>
      <w:r w:rsidRPr="002B14B1">
        <w:rPr>
          <w:rFonts w:ascii="Arial" w:hAnsi="Arial" w:cs="Arial"/>
          <w:b/>
          <w:sz w:val="22"/>
          <w:szCs w:val="22"/>
          <w:lang w:val="cs-CZ"/>
        </w:rPr>
        <w:t xml:space="preserve">Část </w:t>
      </w:r>
      <w:r>
        <w:rPr>
          <w:rFonts w:ascii="Arial" w:hAnsi="Arial" w:cs="Arial"/>
          <w:b/>
          <w:sz w:val="22"/>
          <w:szCs w:val="22"/>
          <w:lang w:val="cs-CZ"/>
        </w:rPr>
        <w:t>1</w:t>
      </w:r>
      <w:r w:rsidRPr="002B14B1">
        <w:rPr>
          <w:rFonts w:ascii="Arial" w:hAnsi="Arial" w:cs="Arial"/>
          <w:b/>
          <w:sz w:val="22"/>
          <w:szCs w:val="22"/>
          <w:lang w:val="cs-CZ"/>
        </w:rPr>
        <w:t xml:space="preserve"> – Předmět smlouvy uvedený v čl. II</w:t>
      </w:r>
      <w:r>
        <w:rPr>
          <w:rFonts w:ascii="Arial" w:hAnsi="Arial" w:cs="Arial"/>
          <w:b/>
          <w:sz w:val="22"/>
          <w:szCs w:val="22"/>
          <w:lang w:val="cs-CZ"/>
        </w:rPr>
        <w:t>.</w:t>
      </w:r>
      <w:r w:rsidRPr="002B14B1">
        <w:rPr>
          <w:rFonts w:ascii="Arial" w:hAnsi="Arial" w:cs="Arial"/>
          <w:b/>
          <w:sz w:val="22"/>
          <w:szCs w:val="22"/>
          <w:lang w:val="cs-CZ"/>
        </w:rPr>
        <w:t xml:space="preserve"> odst. </w:t>
      </w:r>
      <w:r>
        <w:rPr>
          <w:rFonts w:ascii="Arial" w:hAnsi="Arial" w:cs="Arial"/>
          <w:b/>
          <w:sz w:val="22"/>
          <w:szCs w:val="22"/>
          <w:lang w:val="cs-CZ"/>
        </w:rPr>
        <w:t>1</w:t>
      </w:r>
      <w:r w:rsidR="00142C4B">
        <w:rPr>
          <w:rFonts w:ascii="Arial" w:hAnsi="Arial" w:cs="Arial"/>
          <w:b/>
          <w:sz w:val="22"/>
          <w:szCs w:val="22"/>
          <w:lang w:val="cs-CZ"/>
        </w:rPr>
        <w:t xml:space="preserve"> a 4</w:t>
      </w:r>
      <w:r w:rsidR="00F03CDF">
        <w:rPr>
          <w:rFonts w:ascii="Arial" w:hAnsi="Arial" w:cs="Arial"/>
          <w:b/>
          <w:sz w:val="22"/>
          <w:szCs w:val="22"/>
          <w:lang w:val="cs-CZ"/>
        </w:rPr>
        <w:t xml:space="preserve"> smlouvy</w:t>
      </w:r>
      <w:r w:rsidRPr="002B14B1">
        <w:rPr>
          <w:rFonts w:ascii="Arial" w:hAnsi="Arial" w:cs="Arial"/>
          <w:b/>
          <w:sz w:val="22"/>
          <w:szCs w:val="22"/>
          <w:lang w:val="cs-CZ"/>
        </w:rPr>
        <w:t>:</w:t>
      </w:r>
    </w:p>
    <w:p w14:paraId="349C1A2B" w14:textId="77777777" w:rsidR="00E7016F" w:rsidRDefault="00E7016F" w:rsidP="00E7016F">
      <w:pPr>
        <w:pStyle w:val="Zkladntextodsazen"/>
        <w:spacing w:after="0"/>
        <w:ind w:left="284"/>
        <w:jc w:val="both"/>
        <w:rPr>
          <w:rFonts w:ascii="Arial" w:hAnsi="Arial" w:cs="Arial"/>
          <w:b/>
          <w:sz w:val="22"/>
          <w:szCs w:val="22"/>
          <w:lang w:val="cs-CZ"/>
        </w:rPr>
      </w:pPr>
    </w:p>
    <w:p w14:paraId="63A4A089" w14:textId="5E0BD24D" w:rsidR="00E7016F" w:rsidRDefault="00E7016F" w:rsidP="00FF2A2F">
      <w:pPr>
        <w:pStyle w:val="Zkladntextodsazen"/>
        <w:numPr>
          <w:ilvl w:val="0"/>
          <w:numId w:val="9"/>
        </w:numPr>
        <w:tabs>
          <w:tab w:val="clear" w:pos="644"/>
          <w:tab w:val="num" w:pos="360"/>
        </w:tabs>
        <w:spacing w:after="0"/>
        <w:ind w:left="360"/>
        <w:jc w:val="both"/>
        <w:rPr>
          <w:rFonts w:ascii="Arial" w:hAnsi="Arial" w:cs="Arial"/>
          <w:sz w:val="22"/>
          <w:szCs w:val="22"/>
          <w:lang w:val="cs-CZ"/>
        </w:rPr>
      </w:pPr>
      <w:r w:rsidRPr="00EC3CE8">
        <w:rPr>
          <w:rFonts w:ascii="Arial" w:hAnsi="Arial" w:cs="Arial"/>
          <w:sz w:val="22"/>
          <w:szCs w:val="22"/>
          <w:lang w:val="cs-CZ"/>
        </w:rPr>
        <w:t xml:space="preserve">Záruky poskytovatele v případě plnění předmětu smlouvy podle čl. II. </w:t>
      </w:r>
      <w:r>
        <w:rPr>
          <w:rFonts w:ascii="Arial" w:hAnsi="Arial" w:cs="Arial"/>
          <w:sz w:val="22"/>
          <w:szCs w:val="22"/>
          <w:lang w:val="cs-CZ"/>
        </w:rPr>
        <w:t xml:space="preserve">odst. 1 </w:t>
      </w:r>
      <w:r w:rsidR="00F03CDF">
        <w:rPr>
          <w:rFonts w:ascii="Arial" w:hAnsi="Arial" w:cs="Arial"/>
          <w:sz w:val="22"/>
          <w:szCs w:val="22"/>
          <w:lang w:val="cs-CZ"/>
        </w:rPr>
        <w:t xml:space="preserve">smlouvy </w:t>
      </w:r>
      <w:r>
        <w:rPr>
          <w:rFonts w:ascii="Arial" w:hAnsi="Arial" w:cs="Arial"/>
          <w:sz w:val="22"/>
          <w:szCs w:val="22"/>
          <w:lang w:val="cs-CZ"/>
        </w:rPr>
        <w:t>jsou vymezeny v příloze č 7 smlouvy</w:t>
      </w:r>
      <w:r w:rsidRPr="00EC3CE8">
        <w:rPr>
          <w:rFonts w:ascii="Arial" w:hAnsi="Arial" w:cs="Arial"/>
          <w:sz w:val="22"/>
          <w:szCs w:val="22"/>
          <w:lang w:val="cs-CZ"/>
        </w:rPr>
        <w:t>.</w:t>
      </w:r>
      <w:r>
        <w:rPr>
          <w:rFonts w:ascii="Arial" w:hAnsi="Arial" w:cs="Arial"/>
          <w:sz w:val="22"/>
          <w:szCs w:val="22"/>
          <w:lang w:val="cs-CZ"/>
        </w:rPr>
        <w:t xml:space="preserve"> V případě předmětu plnění podle čl. II odst. 4 </w:t>
      </w:r>
      <w:r w:rsidR="00F03CDF">
        <w:rPr>
          <w:rFonts w:ascii="Arial" w:hAnsi="Arial" w:cs="Arial"/>
          <w:sz w:val="22"/>
          <w:szCs w:val="22"/>
          <w:lang w:val="cs-CZ"/>
        </w:rPr>
        <w:t xml:space="preserve">smlouvy </w:t>
      </w:r>
      <w:r>
        <w:rPr>
          <w:rFonts w:ascii="Arial" w:hAnsi="Arial" w:cs="Arial"/>
          <w:sz w:val="22"/>
          <w:szCs w:val="22"/>
          <w:lang w:val="cs-CZ"/>
        </w:rPr>
        <w:t xml:space="preserve">se postupuje analogicky, pokud se smluvní strany nedohodnou jinak. </w:t>
      </w:r>
    </w:p>
    <w:p w14:paraId="3DAF9B76" w14:textId="77777777" w:rsidR="00E7016F" w:rsidRPr="00EC3CE8" w:rsidRDefault="00E7016F" w:rsidP="005A2508">
      <w:pPr>
        <w:pStyle w:val="Zkladntextodsazen"/>
        <w:spacing w:after="0"/>
        <w:ind w:left="360"/>
        <w:jc w:val="both"/>
        <w:rPr>
          <w:rFonts w:ascii="Arial" w:hAnsi="Arial" w:cs="Arial"/>
          <w:sz w:val="22"/>
          <w:szCs w:val="22"/>
          <w:lang w:val="cs-CZ"/>
        </w:rPr>
      </w:pPr>
    </w:p>
    <w:p w14:paraId="14EBC2BB" w14:textId="02E4B504" w:rsidR="009B636C" w:rsidRDefault="009B636C" w:rsidP="009B636C">
      <w:pPr>
        <w:pStyle w:val="Zkladntextodsazen"/>
        <w:spacing w:after="0"/>
        <w:ind w:left="1260" w:hanging="976"/>
        <w:jc w:val="both"/>
        <w:rPr>
          <w:rFonts w:ascii="Arial" w:hAnsi="Arial" w:cs="Arial"/>
          <w:b/>
          <w:sz w:val="22"/>
          <w:szCs w:val="22"/>
          <w:lang w:val="cs-CZ"/>
        </w:rPr>
      </w:pPr>
      <w:r w:rsidRPr="002B14B1">
        <w:rPr>
          <w:rFonts w:ascii="Arial" w:hAnsi="Arial" w:cs="Arial"/>
          <w:b/>
          <w:sz w:val="22"/>
          <w:szCs w:val="22"/>
          <w:lang w:val="cs-CZ"/>
        </w:rPr>
        <w:t xml:space="preserve">Část </w:t>
      </w:r>
      <w:r w:rsidR="00E7016F">
        <w:rPr>
          <w:rFonts w:ascii="Arial" w:hAnsi="Arial" w:cs="Arial"/>
          <w:b/>
          <w:sz w:val="22"/>
          <w:szCs w:val="22"/>
          <w:lang w:val="cs-CZ"/>
        </w:rPr>
        <w:t>2</w:t>
      </w:r>
      <w:r w:rsidR="00E7016F" w:rsidRPr="002B14B1">
        <w:rPr>
          <w:rFonts w:ascii="Arial" w:hAnsi="Arial" w:cs="Arial"/>
          <w:b/>
          <w:sz w:val="22"/>
          <w:szCs w:val="22"/>
          <w:lang w:val="cs-CZ"/>
        </w:rPr>
        <w:t xml:space="preserve"> </w:t>
      </w:r>
      <w:r w:rsidRPr="002B14B1">
        <w:rPr>
          <w:rFonts w:ascii="Arial" w:hAnsi="Arial" w:cs="Arial"/>
          <w:b/>
          <w:sz w:val="22"/>
          <w:szCs w:val="22"/>
          <w:lang w:val="cs-CZ"/>
        </w:rPr>
        <w:t xml:space="preserve">– </w:t>
      </w:r>
      <w:r w:rsidR="00880291" w:rsidRPr="002B14B1">
        <w:rPr>
          <w:rFonts w:ascii="Arial" w:hAnsi="Arial" w:cs="Arial"/>
          <w:b/>
          <w:sz w:val="22"/>
          <w:szCs w:val="22"/>
          <w:lang w:val="cs-CZ"/>
        </w:rPr>
        <w:t>Předmět smlouvy uvedený v čl. II</w:t>
      </w:r>
      <w:r w:rsidR="00C613BF">
        <w:rPr>
          <w:rFonts w:ascii="Arial" w:hAnsi="Arial" w:cs="Arial"/>
          <w:b/>
          <w:sz w:val="22"/>
          <w:szCs w:val="22"/>
          <w:lang w:val="cs-CZ"/>
        </w:rPr>
        <w:t>.</w:t>
      </w:r>
      <w:r w:rsidR="00880291" w:rsidRPr="002B14B1">
        <w:rPr>
          <w:rFonts w:ascii="Arial" w:hAnsi="Arial" w:cs="Arial"/>
          <w:b/>
          <w:sz w:val="22"/>
          <w:szCs w:val="22"/>
          <w:lang w:val="cs-CZ"/>
        </w:rPr>
        <w:t xml:space="preserve"> odst. </w:t>
      </w:r>
      <w:r w:rsidR="00E7016F">
        <w:rPr>
          <w:rFonts w:ascii="Arial" w:hAnsi="Arial" w:cs="Arial"/>
          <w:b/>
          <w:sz w:val="22"/>
          <w:szCs w:val="22"/>
          <w:lang w:val="cs-CZ"/>
        </w:rPr>
        <w:t>2</w:t>
      </w:r>
      <w:r w:rsidR="00F03CDF">
        <w:rPr>
          <w:rFonts w:ascii="Arial" w:hAnsi="Arial" w:cs="Arial"/>
          <w:b/>
          <w:sz w:val="22"/>
          <w:szCs w:val="22"/>
          <w:lang w:val="cs-CZ"/>
        </w:rPr>
        <w:t xml:space="preserve"> smlouvy</w:t>
      </w:r>
      <w:r w:rsidR="00880291" w:rsidRPr="002B14B1">
        <w:rPr>
          <w:rFonts w:ascii="Arial" w:hAnsi="Arial" w:cs="Arial"/>
          <w:b/>
          <w:sz w:val="22"/>
          <w:szCs w:val="22"/>
          <w:lang w:val="cs-CZ"/>
        </w:rPr>
        <w:t>:</w:t>
      </w:r>
    </w:p>
    <w:p w14:paraId="3D48B99A" w14:textId="77777777" w:rsidR="009B636C" w:rsidRPr="002B14B1" w:rsidRDefault="009B636C" w:rsidP="005A2508">
      <w:pPr>
        <w:pStyle w:val="Zkladntextodsazen"/>
        <w:spacing w:after="0"/>
        <w:ind w:left="0"/>
        <w:jc w:val="both"/>
        <w:rPr>
          <w:rFonts w:ascii="Arial" w:hAnsi="Arial" w:cs="Arial"/>
          <w:sz w:val="22"/>
          <w:szCs w:val="22"/>
          <w:lang w:val="cs-CZ"/>
        </w:rPr>
      </w:pPr>
    </w:p>
    <w:p w14:paraId="2A05215D" w14:textId="0B0E9B3E" w:rsidR="00BD3ED7" w:rsidRDefault="00BD3ED7" w:rsidP="006B0FE4">
      <w:pPr>
        <w:pStyle w:val="Zkladntextodsazen"/>
        <w:numPr>
          <w:ilvl w:val="0"/>
          <w:numId w:val="51"/>
        </w:numPr>
        <w:spacing w:before="120"/>
        <w:ind w:left="360"/>
        <w:jc w:val="both"/>
        <w:rPr>
          <w:rFonts w:ascii="Arial" w:hAnsi="Arial" w:cs="Arial"/>
          <w:sz w:val="22"/>
          <w:szCs w:val="22"/>
          <w:lang w:val="cs-CZ"/>
        </w:rPr>
      </w:pPr>
      <w:r w:rsidRPr="00EC3CE8">
        <w:rPr>
          <w:rFonts w:ascii="Arial" w:hAnsi="Arial" w:cs="Arial"/>
          <w:sz w:val="22"/>
          <w:szCs w:val="22"/>
          <w:lang w:val="cs-CZ"/>
        </w:rPr>
        <w:t>Poskytovatel zaručuje, že předmět smlouvy podle č</w:t>
      </w:r>
      <w:r w:rsidR="00440B27">
        <w:rPr>
          <w:rFonts w:ascii="Arial" w:hAnsi="Arial" w:cs="Arial"/>
          <w:sz w:val="22"/>
          <w:szCs w:val="22"/>
          <w:lang w:val="cs-CZ"/>
        </w:rPr>
        <w:t>l</w:t>
      </w:r>
      <w:r w:rsidRPr="00EC3CE8">
        <w:rPr>
          <w:rFonts w:ascii="Arial" w:hAnsi="Arial" w:cs="Arial"/>
          <w:sz w:val="22"/>
          <w:szCs w:val="22"/>
          <w:lang w:val="cs-CZ"/>
        </w:rPr>
        <w:t xml:space="preserve">. II. </w:t>
      </w:r>
      <w:r w:rsidR="00171B68">
        <w:rPr>
          <w:rFonts w:ascii="Arial" w:hAnsi="Arial" w:cs="Arial"/>
          <w:sz w:val="22"/>
          <w:szCs w:val="22"/>
          <w:lang w:val="cs-CZ"/>
        </w:rPr>
        <w:t xml:space="preserve">odst. </w:t>
      </w:r>
      <w:r w:rsidR="00985821">
        <w:rPr>
          <w:rFonts w:ascii="Arial" w:hAnsi="Arial" w:cs="Arial"/>
          <w:sz w:val="22"/>
          <w:szCs w:val="22"/>
          <w:lang w:val="cs-CZ"/>
        </w:rPr>
        <w:t>2</w:t>
      </w:r>
      <w:r w:rsidR="00171B68">
        <w:rPr>
          <w:rFonts w:ascii="Arial" w:hAnsi="Arial" w:cs="Arial"/>
          <w:sz w:val="22"/>
          <w:szCs w:val="22"/>
          <w:lang w:val="cs-CZ"/>
        </w:rPr>
        <w:t xml:space="preserve"> </w:t>
      </w:r>
      <w:r w:rsidRPr="00EC3CE8">
        <w:rPr>
          <w:rFonts w:ascii="Arial" w:hAnsi="Arial" w:cs="Arial"/>
          <w:sz w:val="22"/>
          <w:szCs w:val="22"/>
          <w:lang w:val="cs-CZ"/>
        </w:rPr>
        <w:t>smlouvy bude poskytovat s náležitou odbornou péčí, řádně a včas</w:t>
      </w:r>
      <w:r>
        <w:rPr>
          <w:rFonts w:ascii="Arial" w:hAnsi="Arial" w:cs="Arial"/>
          <w:sz w:val="22"/>
          <w:szCs w:val="22"/>
          <w:lang w:val="cs-CZ"/>
        </w:rPr>
        <w:t>.</w:t>
      </w:r>
      <w:r w:rsidRPr="002B14B1">
        <w:rPr>
          <w:rFonts w:ascii="Arial" w:hAnsi="Arial" w:cs="Arial"/>
          <w:sz w:val="22"/>
          <w:szCs w:val="22"/>
          <w:lang w:val="cs-CZ"/>
        </w:rPr>
        <w:t xml:space="preserve"> </w:t>
      </w:r>
      <w:r w:rsidR="00880291" w:rsidRPr="002B14B1">
        <w:rPr>
          <w:rFonts w:ascii="Arial" w:hAnsi="Arial" w:cs="Arial"/>
          <w:sz w:val="22"/>
          <w:szCs w:val="22"/>
          <w:lang w:val="cs-CZ"/>
        </w:rPr>
        <w:t>Poskytovatel odpovídá objednateli za řádn</w:t>
      </w:r>
      <w:r w:rsidR="00DC16E9">
        <w:rPr>
          <w:rFonts w:ascii="Arial" w:hAnsi="Arial" w:cs="Arial"/>
          <w:sz w:val="22"/>
          <w:szCs w:val="22"/>
          <w:lang w:val="cs-CZ"/>
        </w:rPr>
        <w:t>é</w:t>
      </w:r>
      <w:r w:rsidR="00880291" w:rsidRPr="002B14B1">
        <w:rPr>
          <w:rFonts w:ascii="Arial" w:hAnsi="Arial" w:cs="Arial"/>
          <w:sz w:val="22"/>
          <w:szCs w:val="22"/>
          <w:lang w:val="cs-CZ"/>
        </w:rPr>
        <w:t xml:space="preserve"> </w:t>
      </w:r>
      <w:r w:rsidR="00DC16E9">
        <w:rPr>
          <w:rFonts w:ascii="Arial" w:hAnsi="Arial" w:cs="Arial"/>
          <w:sz w:val="22"/>
          <w:szCs w:val="22"/>
          <w:lang w:val="cs-CZ"/>
        </w:rPr>
        <w:t>d</w:t>
      </w:r>
      <w:r w:rsidR="00880291" w:rsidRPr="002B14B1">
        <w:rPr>
          <w:rFonts w:ascii="Arial" w:hAnsi="Arial" w:cs="Arial"/>
          <w:sz w:val="22"/>
          <w:szCs w:val="22"/>
          <w:lang w:val="cs-CZ"/>
        </w:rPr>
        <w:t xml:space="preserve">odávání cestovních </w:t>
      </w:r>
      <w:r w:rsidR="00985821">
        <w:rPr>
          <w:rFonts w:ascii="Arial" w:hAnsi="Arial" w:cs="Arial"/>
          <w:sz w:val="22"/>
          <w:szCs w:val="22"/>
          <w:lang w:val="cs-CZ"/>
        </w:rPr>
        <w:t>e-</w:t>
      </w:r>
      <w:r w:rsidR="00880291" w:rsidRPr="002B14B1">
        <w:rPr>
          <w:rFonts w:ascii="Arial" w:hAnsi="Arial" w:cs="Arial"/>
          <w:sz w:val="22"/>
          <w:szCs w:val="22"/>
          <w:lang w:val="cs-CZ"/>
        </w:rPr>
        <w:t>dokladů</w:t>
      </w:r>
      <w:r w:rsidR="00486D07" w:rsidRPr="005E55EA">
        <w:rPr>
          <w:rFonts w:ascii="Arial" w:hAnsi="Arial" w:cs="Arial"/>
          <w:sz w:val="22"/>
          <w:szCs w:val="22"/>
          <w:lang w:val="cs-CZ"/>
        </w:rPr>
        <w:t xml:space="preserve"> </w:t>
      </w:r>
      <w:r w:rsidR="008B6307">
        <w:rPr>
          <w:rFonts w:ascii="Arial" w:hAnsi="Arial" w:cs="Arial"/>
          <w:sz w:val="22"/>
          <w:szCs w:val="22"/>
          <w:lang w:val="cs-CZ"/>
        </w:rPr>
        <w:t xml:space="preserve">a </w:t>
      </w:r>
      <w:r w:rsidR="00880291" w:rsidRPr="002B14B1">
        <w:rPr>
          <w:rFonts w:ascii="Arial" w:hAnsi="Arial" w:cs="Arial"/>
          <w:sz w:val="22"/>
          <w:szCs w:val="22"/>
          <w:lang w:val="cs-CZ"/>
        </w:rPr>
        <w:t xml:space="preserve">za dodržování stanovených technických </w:t>
      </w:r>
      <w:r>
        <w:rPr>
          <w:rFonts w:ascii="Arial" w:hAnsi="Arial" w:cs="Arial"/>
          <w:sz w:val="22"/>
          <w:szCs w:val="22"/>
          <w:lang w:val="cs-CZ"/>
        </w:rPr>
        <w:t xml:space="preserve">specifikací </w:t>
      </w:r>
      <w:r w:rsidR="00880291" w:rsidRPr="002B14B1">
        <w:rPr>
          <w:rFonts w:ascii="Arial" w:hAnsi="Arial" w:cs="Arial"/>
          <w:sz w:val="22"/>
          <w:szCs w:val="22"/>
          <w:lang w:val="cs-CZ"/>
        </w:rPr>
        <w:t>a</w:t>
      </w:r>
      <w:r w:rsidR="00C34B10">
        <w:rPr>
          <w:rFonts w:ascii="Arial" w:hAnsi="Arial" w:cs="Arial"/>
          <w:sz w:val="22"/>
          <w:szCs w:val="22"/>
          <w:lang w:val="cs-CZ"/>
        </w:rPr>
        <w:t> </w:t>
      </w:r>
      <w:r>
        <w:rPr>
          <w:rFonts w:ascii="Arial" w:hAnsi="Arial" w:cs="Arial"/>
          <w:sz w:val="22"/>
          <w:szCs w:val="22"/>
          <w:lang w:val="cs-CZ"/>
        </w:rPr>
        <w:t xml:space="preserve">veškerých </w:t>
      </w:r>
      <w:r w:rsidR="00880291" w:rsidRPr="002B14B1">
        <w:rPr>
          <w:rFonts w:ascii="Arial" w:hAnsi="Arial" w:cs="Arial"/>
          <w:sz w:val="22"/>
          <w:szCs w:val="22"/>
          <w:lang w:val="cs-CZ"/>
        </w:rPr>
        <w:t>dodacích lhůt.</w:t>
      </w:r>
      <w:r>
        <w:rPr>
          <w:rFonts w:ascii="Arial" w:hAnsi="Arial" w:cs="Arial"/>
          <w:sz w:val="22"/>
          <w:szCs w:val="22"/>
          <w:lang w:val="cs-CZ"/>
        </w:rPr>
        <w:t xml:space="preserve"> </w:t>
      </w:r>
    </w:p>
    <w:p w14:paraId="504865C4" w14:textId="3FEDA9E4" w:rsidR="00BD3ED7" w:rsidRPr="00EC3CE8" w:rsidRDefault="00BD3ED7" w:rsidP="006B0FE4">
      <w:pPr>
        <w:pStyle w:val="Zkladntextodsazen"/>
        <w:numPr>
          <w:ilvl w:val="0"/>
          <w:numId w:val="51"/>
        </w:numPr>
        <w:spacing w:before="120"/>
        <w:ind w:left="360"/>
        <w:jc w:val="both"/>
        <w:rPr>
          <w:rFonts w:ascii="Arial" w:hAnsi="Arial" w:cs="Arial"/>
          <w:sz w:val="22"/>
          <w:szCs w:val="22"/>
          <w:lang w:val="cs-CZ"/>
        </w:rPr>
      </w:pPr>
      <w:r w:rsidRPr="00EC3CE8">
        <w:rPr>
          <w:rFonts w:ascii="Arial" w:hAnsi="Arial" w:cs="Arial"/>
          <w:sz w:val="22"/>
          <w:szCs w:val="22"/>
          <w:lang w:val="cs-CZ"/>
        </w:rPr>
        <w:t>Bude-li poskytovatel využívat pro plnění předmětu smlouvy služeb třetích stran, nese za ně odpovědnost vůči objednateli v plném rozsahu tak, jako by plnil sám.</w:t>
      </w:r>
    </w:p>
    <w:p w14:paraId="173497CA" w14:textId="6599C119" w:rsidR="009B636C" w:rsidRDefault="00BD3ED7" w:rsidP="006B0FE4">
      <w:pPr>
        <w:pStyle w:val="Zkladntextodsazen"/>
        <w:numPr>
          <w:ilvl w:val="0"/>
          <w:numId w:val="51"/>
        </w:numPr>
        <w:spacing w:before="120"/>
        <w:ind w:left="360"/>
        <w:jc w:val="both"/>
        <w:rPr>
          <w:rFonts w:ascii="Arial" w:hAnsi="Arial" w:cs="Arial"/>
          <w:sz w:val="22"/>
          <w:szCs w:val="22"/>
          <w:lang w:val="cs-CZ"/>
        </w:rPr>
      </w:pPr>
      <w:r w:rsidRPr="00445DD1">
        <w:rPr>
          <w:rFonts w:ascii="Arial" w:hAnsi="Arial" w:cs="Arial"/>
          <w:sz w:val="22"/>
          <w:szCs w:val="22"/>
          <w:lang w:val="cs-CZ"/>
        </w:rPr>
        <w:t xml:space="preserve">Poskytovatel se zavazuje, že při výrobě cestovních </w:t>
      </w:r>
      <w:r w:rsidR="00E7016F">
        <w:rPr>
          <w:rFonts w:ascii="Arial" w:hAnsi="Arial" w:cs="Arial"/>
          <w:sz w:val="22"/>
          <w:szCs w:val="22"/>
          <w:lang w:val="cs-CZ"/>
        </w:rPr>
        <w:t>e-</w:t>
      </w:r>
      <w:r w:rsidRPr="00445DD1">
        <w:rPr>
          <w:rFonts w:ascii="Arial" w:hAnsi="Arial" w:cs="Arial"/>
          <w:sz w:val="22"/>
          <w:szCs w:val="22"/>
          <w:lang w:val="cs-CZ"/>
        </w:rPr>
        <w:t>dokladů budou uplatněna všechna bezpečnostní opatření, vztahující se k zajištění bezpečnostní ochrany ceninové výroby a</w:t>
      </w:r>
      <w:r w:rsidR="00C34B10">
        <w:rPr>
          <w:rFonts w:ascii="Arial" w:hAnsi="Arial" w:cs="Arial"/>
          <w:sz w:val="22"/>
          <w:szCs w:val="22"/>
          <w:lang w:val="cs-CZ"/>
        </w:rPr>
        <w:t> </w:t>
      </w:r>
      <w:r w:rsidRPr="00445DD1">
        <w:rPr>
          <w:rFonts w:ascii="Arial" w:hAnsi="Arial" w:cs="Arial"/>
          <w:sz w:val="22"/>
          <w:szCs w:val="22"/>
          <w:lang w:val="cs-CZ"/>
        </w:rPr>
        <w:t>zajištění ochrany při personalizaci cestovních</w:t>
      </w:r>
      <w:r w:rsidR="00E7016F">
        <w:rPr>
          <w:rFonts w:ascii="Arial" w:hAnsi="Arial" w:cs="Arial"/>
          <w:sz w:val="22"/>
          <w:szCs w:val="22"/>
          <w:lang w:val="cs-CZ"/>
        </w:rPr>
        <w:t xml:space="preserve"> e-</w:t>
      </w:r>
      <w:r w:rsidRPr="00445DD1">
        <w:rPr>
          <w:rFonts w:ascii="Arial" w:hAnsi="Arial" w:cs="Arial"/>
          <w:sz w:val="22"/>
          <w:szCs w:val="22"/>
          <w:lang w:val="cs-CZ"/>
        </w:rPr>
        <w:t>dokladů.</w:t>
      </w:r>
    </w:p>
    <w:p w14:paraId="0E797AF1" w14:textId="5BFB86D5" w:rsidR="00880291" w:rsidRPr="005E55EA" w:rsidRDefault="009B636C" w:rsidP="006B0FE4">
      <w:pPr>
        <w:pStyle w:val="Zkladntextodsazen"/>
        <w:numPr>
          <w:ilvl w:val="0"/>
          <w:numId w:val="51"/>
        </w:numPr>
        <w:spacing w:before="120"/>
        <w:ind w:left="360"/>
        <w:jc w:val="both"/>
        <w:rPr>
          <w:rFonts w:ascii="Arial" w:hAnsi="Arial" w:cs="Arial"/>
          <w:sz w:val="22"/>
          <w:szCs w:val="22"/>
          <w:lang w:val="cs-CZ"/>
        </w:rPr>
      </w:pPr>
      <w:r w:rsidRPr="002B14B1">
        <w:rPr>
          <w:rFonts w:ascii="Arial" w:hAnsi="Arial" w:cs="Arial"/>
          <w:sz w:val="22"/>
          <w:szCs w:val="22"/>
          <w:lang w:val="cs-CZ"/>
        </w:rPr>
        <w:t xml:space="preserve">Poskytovatel poskytuje záruku za jakost </w:t>
      </w:r>
      <w:r w:rsidR="00880291" w:rsidRPr="002B14B1">
        <w:rPr>
          <w:rFonts w:ascii="Arial" w:hAnsi="Arial" w:cs="Arial"/>
          <w:sz w:val="22"/>
          <w:szCs w:val="22"/>
          <w:lang w:val="cs-CZ"/>
        </w:rPr>
        <w:t>předmětu smlouvy uvedeného v čl.</w:t>
      </w:r>
      <w:r w:rsidR="00C34B10">
        <w:rPr>
          <w:rFonts w:ascii="Arial" w:hAnsi="Arial" w:cs="Arial"/>
          <w:sz w:val="22"/>
          <w:szCs w:val="22"/>
          <w:lang w:val="cs-CZ"/>
        </w:rPr>
        <w:t> </w:t>
      </w:r>
      <w:r w:rsidR="00880291" w:rsidRPr="002B14B1">
        <w:rPr>
          <w:rFonts w:ascii="Arial" w:hAnsi="Arial" w:cs="Arial"/>
          <w:sz w:val="22"/>
          <w:szCs w:val="22"/>
          <w:lang w:val="cs-CZ"/>
        </w:rPr>
        <w:t>II</w:t>
      </w:r>
      <w:r w:rsidR="00C613BF">
        <w:rPr>
          <w:rFonts w:ascii="Arial" w:hAnsi="Arial" w:cs="Arial"/>
          <w:sz w:val="22"/>
          <w:szCs w:val="22"/>
          <w:lang w:val="cs-CZ"/>
        </w:rPr>
        <w:t>.</w:t>
      </w:r>
      <w:r w:rsidR="00C34B10">
        <w:rPr>
          <w:rFonts w:ascii="Arial" w:hAnsi="Arial" w:cs="Arial"/>
          <w:sz w:val="22"/>
          <w:szCs w:val="22"/>
          <w:lang w:val="cs-CZ"/>
        </w:rPr>
        <w:t> </w:t>
      </w:r>
      <w:r w:rsidR="00880291" w:rsidRPr="002B14B1">
        <w:rPr>
          <w:rFonts w:ascii="Arial" w:hAnsi="Arial" w:cs="Arial"/>
          <w:sz w:val="22"/>
          <w:szCs w:val="22"/>
          <w:lang w:val="cs-CZ"/>
        </w:rPr>
        <w:t>odst.</w:t>
      </w:r>
      <w:r w:rsidR="00F64599">
        <w:rPr>
          <w:rFonts w:ascii="Arial" w:hAnsi="Arial" w:cs="Arial"/>
          <w:sz w:val="22"/>
          <w:szCs w:val="22"/>
          <w:lang w:val="cs-CZ"/>
        </w:rPr>
        <w:t> </w:t>
      </w:r>
      <w:r w:rsidR="00E7016F">
        <w:rPr>
          <w:rFonts w:ascii="Arial" w:hAnsi="Arial" w:cs="Arial"/>
          <w:sz w:val="22"/>
          <w:szCs w:val="22"/>
          <w:lang w:val="cs-CZ"/>
        </w:rPr>
        <w:t>2</w:t>
      </w:r>
      <w:r w:rsidR="00C34B10">
        <w:rPr>
          <w:rFonts w:ascii="Arial" w:hAnsi="Arial" w:cs="Arial"/>
          <w:sz w:val="22"/>
          <w:szCs w:val="22"/>
          <w:lang w:val="cs-CZ"/>
        </w:rPr>
        <w:t> </w:t>
      </w:r>
      <w:r w:rsidR="00880291" w:rsidRPr="002B14B1">
        <w:rPr>
          <w:rFonts w:ascii="Arial" w:hAnsi="Arial" w:cs="Arial"/>
          <w:sz w:val="22"/>
          <w:szCs w:val="22"/>
          <w:lang w:val="cs-CZ"/>
        </w:rPr>
        <w:t xml:space="preserve">smlouvy po celou dobu platnosti cestovního </w:t>
      </w:r>
      <w:r w:rsidR="00E7016F">
        <w:rPr>
          <w:rFonts w:ascii="Arial" w:hAnsi="Arial" w:cs="Arial"/>
          <w:sz w:val="22"/>
          <w:szCs w:val="22"/>
          <w:lang w:val="cs-CZ"/>
        </w:rPr>
        <w:t>e-</w:t>
      </w:r>
      <w:r w:rsidR="00880291" w:rsidRPr="002B14B1">
        <w:rPr>
          <w:rFonts w:ascii="Arial" w:hAnsi="Arial" w:cs="Arial"/>
          <w:sz w:val="22"/>
          <w:szCs w:val="22"/>
          <w:lang w:val="cs-CZ"/>
        </w:rPr>
        <w:t xml:space="preserve">dokladu, včetně elektronických dat v něm uložených, a to v plném rozsahu technické specifikace </w:t>
      </w:r>
      <w:r w:rsidR="00880291" w:rsidRPr="00A05A26">
        <w:rPr>
          <w:rFonts w:ascii="Arial" w:hAnsi="Arial" w:cs="Arial"/>
          <w:sz w:val="22"/>
          <w:szCs w:val="22"/>
          <w:lang w:val="cs-CZ"/>
        </w:rPr>
        <w:t xml:space="preserve">cestovních </w:t>
      </w:r>
      <w:r w:rsidR="00E7016F">
        <w:rPr>
          <w:rFonts w:ascii="Arial" w:hAnsi="Arial" w:cs="Arial"/>
          <w:sz w:val="22"/>
          <w:szCs w:val="22"/>
          <w:lang w:val="cs-CZ"/>
        </w:rPr>
        <w:t>e-</w:t>
      </w:r>
      <w:r w:rsidR="00880291" w:rsidRPr="00A05A26">
        <w:rPr>
          <w:rFonts w:ascii="Arial" w:hAnsi="Arial" w:cs="Arial"/>
          <w:sz w:val="22"/>
          <w:szCs w:val="22"/>
          <w:lang w:val="cs-CZ"/>
        </w:rPr>
        <w:t xml:space="preserve">dokladů, včetně zajištění bezchybné funkčnosti nosiče dat s biometrickými </w:t>
      </w:r>
      <w:r w:rsidR="0023715C" w:rsidRPr="00925207">
        <w:rPr>
          <w:rFonts w:ascii="Arial" w:hAnsi="Arial" w:cs="Arial"/>
          <w:sz w:val="22"/>
          <w:szCs w:val="22"/>
          <w:lang w:val="cs-CZ"/>
        </w:rPr>
        <w:t>údaj</w:t>
      </w:r>
      <w:r w:rsidR="0023715C">
        <w:rPr>
          <w:rFonts w:ascii="Arial" w:hAnsi="Arial" w:cs="Arial"/>
          <w:sz w:val="22"/>
          <w:szCs w:val="22"/>
          <w:lang w:val="cs-CZ"/>
        </w:rPr>
        <w:t>i</w:t>
      </w:r>
      <w:r w:rsidR="00880291" w:rsidRPr="00A05A26">
        <w:rPr>
          <w:rFonts w:ascii="Arial" w:hAnsi="Arial" w:cs="Arial"/>
          <w:sz w:val="22"/>
          <w:szCs w:val="22"/>
          <w:lang w:val="cs-CZ"/>
        </w:rPr>
        <w:t xml:space="preserve">, vyjma personalizace cestovního </w:t>
      </w:r>
      <w:r w:rsidR="00E7016F">
        <w:rPr>
          <w:rFonts w:ascii="Arial" w:hAnsi="Arial" w:cs="Arial"/>
          <w:sz w:val="22"/>
          <w:szCs w:val="22"/>
          <w:lang w:val="cs-CZ"/>
        </w:rPr>
        <w:t>e-</w:t>
      </w:r>
      <w:r w:rsidR="00880291" w:rsidRPr="00A05A26">
        <w:rPr>
          <w:rFonts w:ascii="Arial" w:hAnsi="Arial" w:cs="Arial"/>
          <w:sz w:val="22"/>
          <w:szCs w:val="22"/>
          <w:lang w:val="cs-CZ"/>
        </w:rPr>
        <w:t>dokladu a</w:t>
      </w:r>
      <w:r w:rsidR="00C34B10">
        <w:rPr>
          <w:rFonts w:ascii="Arial" w:hAnsi="Arial" w:cs="Arial"/>
          <w:sz w:val="22"/>
          <w:szCs w:val="22"/>
          <w:lang w:val="cs-CZ"/>
        </w:rPr>
        <w:t> </w:t>
      </w:r>
      <w:r w:rsidR="00880291" w:rsidRPr="00A05A26">
        <w:rPr>
          <w:rFonts w:ascii="Arial" w:hAnsi="Arial" w:cs="Arial"/>
          <w:sz w:val="22"/>
          <w:szCs w:val="22"/>
          <w:lang w:val="cs-CZ"/>
        </w:rPr>
        <w:t xml:space="preserve">přesnosti zpracovaných osobních údajů, pro něž jsou podmínky řešení záruky za vady stanoveny v odst. </w:t>
      </w:r>
      <w:r w:rsidR="00023FF7">
        <w:rPr>
          <w:rFonts w:ascii="Arial" w:hAnsi="Arial" w:cs="Arial"/>
          <w:sz w:val="22"/>
          <w:szCs w:val="22"/>
          <w:lang w:val="cs-CZ"/>
        </w:rPr>
        <w:t>5</w:t>
      </w:r>
      <w:r w:rsidR="00023FF7" w:rsidRPr="00A05A26">
        <w:rPr>
          <w:rFonts w:ascii="Arial" w:hAnsi="Arial" w:cs="Arial"/>
          <w:sz w:val="22"/>
          <w:szCs w:val="22"/>
          <w:lang w:val="cs-CZ"/>
        </w:rPr>
        <w:t xml:space="preserve"> </w:t>
      </w:r>
      <w:r w:rsidR="00880291" w:rsidRPr="00A05A26">
        <w:rPr>
          <w:rFonts w:ascii="Arial" w:hAnsi="Arial" w:cs="Arial"/>
          <w:sz w:val="22"/>
          <w:szCs w:val="22"/>
          <w:lang w:val="cs-CZ"/>
        </w:rPr>
        <w:t>tohoto článku</w:t>
      </w:r>
      <w:r w:rsidR="008B6307">
        <w:rPr>
          <w:rFonts w:ascii="Arial" w:hAnsi="Arial" w:cs="Arial"/>
          <w:sz w:val="22"/>
          <w:szCs w:val="22"/>
          <w:lang w:val="cs-CZ"/>
        </w:rPr>
        <w:t>.</w:t>
      </w:r>
    </w:p>
    <w:p w14:paraId="509B2EAD" w14:textId="63029748" w:rsidR="009B636C" w:rsidRPr="002B14B1" w:rsidRDefault="00A020F3" w:rsidP="006B0FE4">
      <w:pPr>
        <w:pStyle w:val="Zkladntextodsazen"/>
        <w:numPr>
          <w:ilvl w:val="0"/>
          <w:numId w:val="51"/>
        </w:numPr>
        <w:spacing w:before="120"/>
        <w:ind w:left="360"/>
        <w:jc w:val="both"/>
        <w:rPr>
          <w:rFonts w:ascii="Arial" w:hAnsi="Arial" w:cs="Arial"/>
          <w:sz w:val="22"/>
          <w:szCs w:val="22"/>
          <w:lang w:val="cs-CZ"/>
        </w:rPr>
      </w:pPr>
      <w:r>
        <w:rPr>
          <w:rFonts w:ascii="Arial" w:hAnsi="Arial" w:cs="Arial"/>
          <w:sz w:val="22"/>
          <w:szCs w:val="22"/>
          <w:lang w:val="cs-CZ"/>
        </w:rPr>
        <w:t xml:space="preserve">Reklamace </w:t>
      </w:r>
      <w:r w:rsidR="00171B68">
        <w:rPr>
          <w:rFonts w:ascii="Arial" w:hAnsi="Arial" w:cs="Arial"/>
          <w:sz w:val="22"/>
          <w:szCs w:val="22"/>
          <w:lang w:val="cs-CZ"/>
        </w:rPr>
        <w:t>vad</w:t>
      </w:r>
      <w:r w:rsidR="003157C6" w:rsidRPr="002B14B1">
        <w:rPr>
          <w:rFonts w:ascii="Arial" w:hAnsi="Arial" w:cs="Arial"/>
          <w:sz w:val="22"/>
          <w:szCs w:val="22"/>
          <w:lang w:val="cs-CZ"/>
        </w:rPr>
        <w:t xml:space="preserve"> vyplývající z chybné personalizace a nepřesností zpracovaných osobních údajů lze uplatnit do 60 </w:t>
      </w:r>
      <w:r w:rsidR="00C613BF">
        <w:rPr>
          <w:rFonts w:ascii="Arial" w:hAnsi="Arial" w:cs="Arial"/>
          <w:sz w:val="22"/>
          <w:szCs w:val="22"/>
          <w:lang w:val="cs-CZ"/>
        </w:rPr>
        <w:t xml:space="preserve">(šedesáti) </w:t>
      </w:r>
      <w:r w:rsidR="003157C6" w:rsidRPr="002B14B1">
        <w:rPr>
          <w:rFonts w:ascii="Arial" w:hAnsi="Arial" w:cs="Arial"/>
          <w:sz w:val="22"/>
          <w:szCs w:val="22"/>
          <w:lang w:val="cs-CZ"/>
        </w:rPr>
        <w:t xml:space="preserve">dnů ode dne předání cestovního </w:t>
      </w:r>
      <w:r w:rsidR="00E7016F">
        <w:rPr>
          <w:rFonts w:ascii="Arial" w:hAnsi="Arial" w:cs="Arial"/>
          <w:sz w:val="22"/>
          <w:szCs w:val="22"/>
          <w:lang w:val="cs-CZ"/>
        </w:rPr>
        <w:t>e-</w:t>
      </w:r>
      <w:r w:rsidR="003157C6" w:rsidRPr="002B14B1">
        <w:rPr>
          <w:rFonts w:ascii="Arial" w:hAnsi="Arial" w:cs="Arial"/>
          <w:sz w:val="22"/>
          <w:szCs w:val="22"/>
          <w:lang w:val="cs-CZ"/>
        </w:rPr>
        <w:t>dokladu poskytovatelem objednateli.</w:t>
      </w:r>
    </w:p>
    <w:p w14:paraId="664BBF29" w14:textId="32B31202" w:rsidR="009B636C" w:rsidRPr="00D63AE7" w:rsidRDefault="003157C6" w:rsidP="006B0FE4">
      <w:pPr>
        <w:pStyle w:val="Zkladntextodsazen"/>
        <w:numPr>
          <w:ilvl w:val="0"/>
          <w:numId w:val="51"/>
        </w:numPr>
        <w:spacing w:before="120"/>
        <w:ind w:left="360"/>
        <w:jc w:val="both"/>
        <w:rPr>
          <w:rFonts w:ascii="Arial" w:hAnsi="Arial" w:cs="Arial"/>
          <w:sz w:val="22"/>
          <w:szCs w:val="22"/>
        </w:rPr>
      </w:pPr>
      <w:r w:rsidRPr="005A2508">
        <w:rPr>
          <w:rFonts w:ascii="Arial" w:hAnsi="Arial" w:cs="Arial"/>
          <w:sz w:val="22"/>
          <w:szCs w:val="22"/>
          <w:lang w:val="cs-CZ"/>
        </w:rPr>
        <w:t xml:space="preserve">Nároky vyplývající z vad podle odst. </w:t>
      </w:r>
      <w:r w:rsidR="00E7016F">
        <w:rPr>
          <w:rFonts w:ascii="Arial" w:hAnsi="Arial" w:cs="Arial"/>
          <w:sz w:val="22"/>
          <w:szCs w:val="22"/>
          <w:lang w:val="cs-CZ"/>
        </w:rPr>
        <w:t>5</w:t>
      </w:r>
      <w:r w:rsidRPr="005A2508">
        <w:rPr>
          <w:rFonts w:ascii="Arial" w:hAnsi="Arial" w:cs="Arial"/>
          <w:sz w:val="22"/>
          <w:szCs w:val="22"/>
          <w:lang w:val="cs-CZ"/>
        </w:rPr>
        <w:t xml:space="preserve"> a </w:t>
      </w:r>
      <w:r w:rsidR="00E7016F">
        <w:rPr>
          <w:rFonts w:ascii="Arial" w:hAnsi="Arial" w:cs="Arial"/>
          <w:sz w:val="22"/>
          <w:szCs w:val="22"/>
          <w:lang w:val="cs-CZ"/>
        </w:rPr>
        <w:t>6</w:t>
      </w:r>
      <w:r w:rsidRPr="005A2508">
        <w:rPr>
          <w:rFonts w:ascii="Arial" w:hAnsi="Arial" w:cs="Arial"/>
          <w:sz w:val="22"/>
          <w:szCs w:val="22"/>
          <w:lang w:val="cs-CZ"/>
        </w:rPr>
        <w:t xml:space="preserve"> tohoto článku budou řešeny výměnou chybně zpracovaného nebo jinak vadného cestovního </w:t>
      </w:r>
      <w:r w:rsidR="00E7016F">
        <w:rPr>
          <w:rFonts w:ascii="Arial" w:hAnsi="Arial" w:cs="Arial"/>
          <w:sz w:val="22"/>
          <w:szCs w:val="22"/>
          <w:lang w:val="cs-CZ"/>
        </w:rPr>
        <w:t>e-</w:t>
      </w:r>
      <w:r w:rsidRPr="005A2508">
        <w:rPr>
          <w:rFonts w:ascii="Arial" w:hAnsi="Arial" w:cs="Arial"/>
          <w:sz w:val="22"/>
          <w:szCs w:val="22"/>
          <w:lang w:val="cs-CZ"/>
        </w:rPr>
        <w:t>dokladu</w:t>
      </w:r>
      <w:r w:rsidR="00E555B7" w:rsidRPr="005A2508">
        <w:rPr>
          <w:rFonts w:ascii="Arial" w:hAnsi="Arial" w:cs="Arial"/>
          <w:sz w:val="22"/>
          <w:szCs w:val="22"/>
          <w:lang w:val="cs-CZ"/>
        </w:rPr>
        <w:t xml:space="preserve"> </w:t>
      </w:r>
      <w:r w:rsidRPr="005A2508">
        <w:rPr>
          <w:rFonts w:ascii="Arial" w:hAnsi="Arial" w:cs="Arial"/>
          <w:sz w:val="22"/>
          <w:szCs w:val="22"/>
          <w:lang w:val="cs-CZ"/>
        </w:rPr>
        <w:t xml:space="preserve">za cestovní </w:t>
      </w:r>
      <w:r w:rsidR="00E7016F">
        <w:rPr>
          <w:rFonts w:ascii="Arial" w:hAnsi="Arial" w:cs="Arial"/>
          <w:sz w:val="22"/>
          <w:szCs w:val="22"/>
          <w:lang w:val="cs-CZ"/>
        </w:rPr>
        <w:t>e-</w:t>
      </w:r>
      <w:r w:rsidRPr="005A2508">
        <w:rPr>
          <w:rFonts w:ascii="Arial" w:hAnsi="Arial" w:cs="Arial"/>
          <w:sz w:val="22"/>
          <w:szCs w:val="22"/>
          <w:lang w:val="cs-CZ"/>
        </w:rPr>
        <w:t xml:space="preserve">doklad bezvadný, nedohodnou-li se smluvní strany jinak. Nový „opravný“ cestovní </w:t>
      </w:r>
      <w:r w:rsidR="00C7575C">
        <w:rPr>
          <w:rFonts w:ascii="Arial" w:hAnsi="Arial" w:cs="Arial"/>
          <w:sz w:val="22"/>
          <w:szCs w:val="22"/>
          <w:lang w:val="cs-CZ"/>
        </w:rPr>
        <w:t>e-</w:t>
      </w:r>
      <w:r w:rsidRPr="005A2508">
        <w:rPr>
          <w:rFonts w:ascii="Arial" w:hAnsi="Arial" w:cs="Arial"/>
          <w:sz w:val="22"/>
          <w:szCs w:val="22"/>
          <w:lang w:val="cs-CZ"/>
        </w:rPr>
        <w:t>doklad</w:t>
      </w:r>
      <w:r w:rsidR="00E555B7" w:rsidRPr="005A2508">
        <w:rPr>
          <w:rFonts w:ascii="Arial" w:hAnsi="Arial" w:cs="Arial"/>
          <w:sz w:val="22"/>
          <w:szCs w:val="22"/>
          <w:lang w:val="cs-CZ"/>
        </w:rPr>
        <w:t xml:space="preserve"> </w:t>
      </w:r>
      <w:r w:rsidRPr="005A2508">
        <w:rPr>
          <w:rFonts w:ascii="Arial" w:hAnsi="Arial" w:cs="Arial"/>
          <w:sz w:val="22"/>
          <w:szCs w:val="22"/>
          <w:lang w:val="cs-CZ"/>
        </w:rPr>
        <w:t>se</w:t>
      </w:r>
      <w:r w:rsidR="00C611E3" w:rsidRPr="005A2508">
        <w:rPr>
          <w:rFonts w:ascii="Arial" w:hAnsi="Arial" w:cs="Arial"/>
          <w:sz w:val="22"/>
          <w:szCs w:val="22"/>
          <w:lang w:val="cs-CZ"/>
        </w:rPr>
        <w:t> </w:t>
      </w:r>
      <w:r w:rsidR="00D86020" w:rsidRPr="005A2508">
        <w:rPr>
          <w:rFonts w:ascii="Arial" w:hAnsi="Arial" w:cs="Arial"/>
          <w:sz w:val="22"/>
          <w:szCs w:val="22"/>
          <w:lang w:val="cs-CZ"/>
        </w:rPr>
        <w:t> </w:t>
      </w:r>
      <w:r w:rsidRPr="005A2508">
        <w:rPr>
          <w:rFonts w:ascii="Arial" w:hAnsi="Arial" w:cs="Arial"/>
          <w:sz w:val="22"/>
          <w:szCs w:val="22"/>
          <w:lang w:val="cs-CZ"/>
        </w:rPr>
        <w:t xml:space="preserve">vyrobí vždy na základě nové žádosti o vydání cestovního </w:t>
      </w:r>
      <w:r w:rsidR="00C7575C">
        <w:rPr>
          <w:rFonts w:ascii="Arial" w:hAnsi="Arial" w:cs="Arial"/>
          <w:sz w:val="22"/>
          <w:szCs w:val="22"/>
          <w:lang w:val="cs-CZ"/>
        </w:rPr>
        <w:t>e-</w:t>
      </w:r>
      <w:r w:rsidRPr="005A2508">
        <w:rPr>
          <w:rFonts w:ascii="Arial" w:hAnsi="Arial" w:cs="Arial"/>
          <w:sz w:val="22"/>
          <w:szCs w:val="22"/>
          <w:lang w:val="cs-CZ"/>
        </w:rPr>
        <w:t>dokladu zpracovan</w:t>
      </w:r>
      <w:r w:rsidR="00E555B7" w:rsidRPr="005A2508">
        <w:rPr>
          <w:rFonts w:ascii="Arial" w:hAnsi="Arial" w:cs="Arial"/>
          <w:sz w:val="22"/>
          <w:szCs w:val="22"/>
          <w:lang w:val="cs-CZ"/>
        </w:rPr>
        <w:t>é</w:t>
      </w:r>
      <w:r w:rsidRPr="005A2508">
        <w:rPr>
          <w:rFonts w:ascii="Arial" w:hAnsi="Arial" w:cs="Arial"/>
          <w:sz w:val="22"/>
          <w:szCs w:val="22"/>
          <w:lang w:val="cs-CZ"/>
        </w:rPr>
        <w:t xml:space="preserve"> příslušným </w:t>
      </w:r>
      <w:r w:rsidR="00E555B7" w:rsidRPr="005A2508">
        <w:rPr>
          <w:rFonts w:ascii="Arial" w:hAnsi="Arial" w:cs="Arial"/>
          <w:sz w:val="22"/>
          <w:szCs w:val="22"/>
          <w:lang w:val="cs-CZ"/>
        </w:rPr>
        <w:t>Z</w:t>
      </w:r>
      <w:r w:rsidRPr="005A2508">
        <w:rPr>
          <w:rFonts w:ascii="Arial" w:hAnsi="Arial" w:cs="Arial"/>
          <w:sz w:val="22"/>
          <w:szCs w:val="22"/>
          <w:lang w:val="cs-CZ"/>
        </w:rPr>
        <w:t xml:space="preserve">Ú nebo pracovištěm </w:t>
      </w:r>
      <w:r w:rsidR="00EF5D89" w:rsidRPr="005A2508">
        <w:rPr>
          <w:rFonts w:ascii="Arial" w:hAnsi="Arial" w:cs="Arial"/>
          <w:sz w:val="22"/>
          <w:szCs w:val="22"/>
          <w:lang w:val="cs-CZ"/>
        </w:rPr>
        <w:t>objednatele</w:t>
      </w:r>
      <w:r w:rsidRPr="005A2508">
        <w:rPr>
          <w:rFonts w:ascii="Arial" w:hAnsi="Arial" w:cs="Arial"/>
          <w:sz w:val="22"/>
          <w:szCs w:val="22"/>
          <w:lang w:val="cs-CZ"/>
        </w:rPr>
        <w:t>. Nová žádost bude vytvořena na základě údajů obsažených v</w:t>
      </w:r>
      <w:r w:rsidR="00C34B10">
        <w:rPr>
          <w:rFonts w:ascii="Arial" w:hAnsi="Arial" w:cs="Arial"/>
          <w:sz w:val="22"/>
          <w:szCs w:val="22"/>
          <w:lang w:val="cs-CZ"/>
        </w:rPr>
        <w:t> </w:t>
      </w:r>
      <w:r w:rsidRPr="005A2508">
        <w:rPr>
          <w:rFonts w:ascii="Arial" w:hAnsi="Arial" w:cs="Arial"/>
          <w:sz w:val="22"/>
          <w:szCs w:val="22"/>
          <w:lang w:val="cs-CZ"/>
        </w:rPr>
        <w:t>původní žádosti, nebo na základě nově pořízených údajů</w:t>
      </w:r>
      <w:r w:rsidR="0099019F" w:rsidRPr="005A2508">
        <w:rPr>
          <w:rFonts w:ascii="Arial" w:hAnsi="Arial" w:cs="Arial"/>
          <w:sz w:val="22"/>
          <w:szCs w:val="22"/>
          <w:lang w:val="cs-CZ"/>
        </w:rPr>
        <w:t>, je-li to nezbytné</w:t>
      </w:r>
      <w:r w:rsidRPr="005A2508">
        <w:rPr>
          <w:rFonts w:ascii="Arial" w:hAnsi="Arial" w:cs="Arial"/>
          <w:sz w:val="22"/>
          <w:szCs w:val="22"/>
          <w:lang w:val="cs-CZ"/>
        </w:rPr>
        <w:t>.</w:t>
      </w:r>
      <w:r w:rsidR="007037A1" w:rsidRPr="005A2508">
        <w:rPr>
          <w:rFonts w:ascii="Arial" w:hAnsi="Arial" w:cs="Arial"/>
          <w:sz w:val="22"/>
          <w:szCs w:val="22"/>
          <w:lang w:val="cs-CZ"/>
        </w:rPr>
        <w:t xml:space="preserve"> </w:t>
      </w:r>
    </w:p>
    <w:p w14:paraId="02DD285A" w14:textId="5B17775F" w:rsidR="001302F0" w:rsidRPr="002B14B1" w:rsidRDefault="003157C6" w:rsidP="006B0FE4">
      <w:pPr>
        <w:pStyle w:val="Zkladntextodsazen"/>
        <w:numPr>
          <w:ilvl w:val="0"/>
          <w:numId w:val="51"/>
        </w:numPr>
        <w:spacing w:before="120"/>
        <w:ind w:left="360"/>
        <w:jc w:val="both"/>
        <w:rPr>
          <w:rFonts w:ascii="Arial" w:hAnsi="Arial" w:cs="Arial"/>
          <w:sz w:val="22"/>
          <w:szCs w:val="22"/>
          <w:lang w:val="cs-CZ"/>
        </w:rPr>
      </w:pPr>
      <w:r w:rsidRPr="002B14B1">
        <w:rPr>
          <w:rFonts w:ascii="Arial" w:hAnsi="Arial" w:cs="Arial"/>
          <w:sz w:val="22"/>
          <w:szCs w:val="22"/>
          <w:lang w:val="cs-CZ"/>
        </w:rPr>
        <w:t xml:space="preserve">Objednatel má právo reklamovat prostřednictvím určených zaměstnanců vadný </w:t>
      </w:r>
      <w:r w:rsidRPr="002B14B1">
        <w:rPr>
          <w:rFonts w:ascii="Arial" w:hAnsi="Arial" w:cs="Arial"/>
          <w:sz w:val="22"/>
          <w:szCs w:val="22"/>
          <w:lang w:val="cs-CZ"/>
        </w:rPr>
        <w:br/>
        <w:t xml:space="preserve">cestovní </w:t>
      </w:r>
      <w:r w:rsidR="00C7575C">
        <w:rPr>
          <w:rFonts w:ascii="Arial" w:hAnsi="Arial" w:cs="Arial"/>
          <w:sz w:val="22"/>
          <w:szCs w:val="22"/>
          <w:lang w:val="cs-CZ"/>
        </w:rPr>
        <w:t>e-</w:t>
      </w:r>
      <w:r w:rsidRPr="002B14B1">
        <w:rPr>
          <w:rFonts w:ascii="Arial" w:hAnsi="Arial" w:cs="Arial"/>
          <w:sz w:val="22"/>
          <w:szCs w:val="22"/>
          <w:lang w:val="cs-CZ"/>
        </w:rPr>
        <w:t>doklad kdykoliv během záruční doby, přičemž:</w:t>
      </w:r>
    </w:p>
    <w:p w14:paraId="32203878" w14:textId="7522C6FC" w:rsidR="009B636C" w:rsidRPr="002B14B1" w:rsidRDefault="001302F0" w:rsidP="006B0FE4">
      <w:pPr>
        <w:pStyle w:val="Zkladntextodsazen"/>
        <w:numPr>
          <w:ilvl w:val="0"/>
          <w:numId w:val="26"/>
        </w:numPr>
        <w:spacing w:before="120"/>
        <w:jc w:val="both"/>
        <w:rPr>
          <w:rFonts w:ascii="Arial" w:hAnsi="Arial" w:cs="Arial"/>
          <w:sz w:val="22"/>
          <w:szCs w:val="22"/>
          <w:lang w:val="cs-CZ"/>
        </w:rPr>
      </w:pPr>
      <w:r w:rsidRPr="002B14B1">
        <w:rPr>
          <w:rFonts w:ascii="Arial" w:hAnsi="Arial" w:cs="Arial"/>
          <w:sz w:val="22"/>
          <w:szCs w:val="22"/>
          <w:lang w:val="cs-CZ"/>
        </w:rPr>
        <w:t xml:space="preserve">ve lhůtě 60 (šedesáti) dnů ode dne </w:t>
      </w:r>
      <w:r w:rsidR="00EF5D89">
        <w:rPr>
          <w:rFonts w:ascii="Arial" w:hAnsi="Arial" w:cs="Arial"/>
          <w:sz w:val="22"/>
          <w:szCs w:val="22"/>
          <w:lang w:val="cs-CZ"/>
        </w:rPr>
        <w:t xml:space="preserve">převzetí cestovního </w:t>
      </w:r>
      <w:r w:rsidR="00C7575C">
        <w:rPr>
          <w:rFonts w:ascii="Arial" w:hAnsi="Arial" w:cs="Arial"/>
          <w:sz w:val="22"/>
          <w:szCs w:val="22"/>
          <w:lang w:val="cs-CZ"/>
        </w:rPr>
        <w:t>e-</w:t>
      </w:r>
      <w:r w:rsidR="00EF5D89">
        <w:rPr>
          <w:rFonts w:ascii="Arial" w:hAnsi="Arial" w:cs="Arial"/>
          <w:sz w:val="22"/>
          <w:szCs w:val="22"/>
          <w:lang w:val="cs-CZ"/>
        </w:rPr>
        <w:t>dokladu objednatelem</w:t>
      </w:r>
      <w:r w:rsidRPr="002B14B1">
        <w:rPr>
          <w:rFonts w:ascii="Arial" w:hAnsi="Arial" w:cs="Arial"/>
          <w:sz w:val="22"/>
          <w:szCs w:val="22"/>
          <w:lang w:val="cs-CZ"/>
        </w:rPr>
        <w:t xml:space="preserve"> lze reklamovat vadný cestovní </w:t>
      </w:r>
      <w:r w:rsidR="00C7575C">
        <w:rPr>
          <w:rFonts w:ascii="Arial" w:hAnsi="Arial" w:cs="Arial"/>
          <w:sz w:val="22"/>
          <w:szCs w:val="22"/>
          <w:lang w:val="cs-CZ"/>
        </w:rPr>
        <w:t>e-</w:t>
      </w:r>
      <w:r w:rsidRPr="002B14B1">
        <w:rPr>
          <w:rFonts w:ascii="Arial" w:hAnsi="Arial" w:cs="Arial"/>
          <w:sz w:val="22"/>
          <w:szCs w:val="22"/>
          <w:lang w:val="cs-CZ"/>
        </w:rPr>
        <w:t xml:space="preserve">doklad v plném rozsahu (celková kvalita dokladů </w:t>
      </w:r>
      <w:r w:rsidR="000F796C">
        <w:rPr>
          <w:rFonts w:ascii="Arial" w:hAnsi="Arial" w:cs="Arial"/>
          <w:sz w:val="22"/>
          <w:szCs w:val="22"/>
          <w:lang w:val="cs-CZ"/>
        </w:rPr>
        <w:noBreakHyphen/>
        <w:t xml:space="preserve"> </w:t>
      </w:r>
      <w:r w:rsidRPr="002B14B1">
        <w:rPr>
          <w:rFonts w:ascii="Arial" w:hAnsi="Arial" w:cs="Arial"/>
          <w:sz w:val="22"/>
          <w:szCs w:val="22"/>
          <w:lang w:val="cs-CZ"/>
        </w:rPr>
        <w:t xml:space="preserve">tisk, kvalita personalizace a správnost zadaných dat poskytovatelem). Objednatel prostřednictvím určeného zaměstnance předá poskytovateli v místě plnění k dalšímu opatření vadné kusy cestovních </w:t>
      </w:r>
      <w:r w:rsidR="00C7575C">
        <w:rPr>
          <w:rFonts w:ascii="Arial" w:hAnsi="Arial" w:cs="Arial"/>
          <w:sz w:val="22"/>
          <w:szCs w:val="22"/>
          <w:lang w:val="cs-CZ"/>
        </w:rPr>
        <w:t>e-</w:t>
      </w:r>
      <w:r w:rsidRPr="002B14B1">
        <w:rPr>
          <w:rFonts w:ascii="Arial" w:hAnsi="Arial" w:cs="Arial"/>
          <w:sz w:val="22"/>
          <w:szCs w:val="22"/>
          <w:lang w:val="cs-CZ"/>
        </w:rPr>
        <w:t>dokladů</w:t>
      </w:r>
      <w:r w:rsidR="00381B57" w:rsidRPr="005E55EA">
        <w:rPr>
          <w:rFonts w:ascii="Arial" w:hAnsi="Arial" w:cs="Arial"/>
          <w:sz w:val="22"/>
          <w:szCs w:val="22"/>
          <w:lang w:val="cs-CZ"/>
        </w:rPr>
        <w:t>,</w:t>
      </w:r>
      <w:r w:rsidRPr="002B14B1">
        <w:rPr>
          <w:rFonts w:ascii="Arial" w:hAnsi="Arial" w:cs="Arial"/>
          <w:sz w:val="22"/>
          <w:szCs w:val="22"/>
          <w:lang w:val="cs-CZ"/>
        </w:rPr>
        <w:t xml:space="preserve"> originál zápisu o zjištěných vadách a</w:t>
      </w:r>
      <w:r w:rsidR="00C34B10">
        <w:rPr>
          <w:rFonts w:ascii="Arial" w:hAnsi="Arial" w:cs="Arial"/>
          <w:sz w:val="22"/>
          <w:szCs w:val="22"/>
          <w:lang w:val="cs-CZ"/>
        </w:rPr>
        <w:t> </w:t>
      </w:r>
      <w:r w:rsidRPr="002B14B1">
        <w:rPr>
          <w:rFonts w:ascii="Arial" w:hAnsi="Arial" w:cs="Arial"/>
          <w:sz w:val="22"/>
          <w:szCs w:val="22"/>
          <w:lang w:val="cs-CZ"/>
        </w:rPr>
        <w:t xml:space="preserve">výstupní protokol. Náklady na zhotovení nového cestovního </w:t>
      </w:r>
      <w:r w:rsidR="00C7575C">
        <w:rPr>
          <w:rFonts w:ascii="Arial" w:hAnsi="Arial" w:cs="Arial"/>
          <w:sz w:val="22"/>
          <w:szCs w:val="22"/>
          <w:lang w:val="cs-CZ"/>
        </w:rPr>
        <w:t>e-</w:t>
      </w:r>
      <w:r w:rsidRPr="002B14B1">
        <w:rPr>
          <w:rFonts w:ascii="Arial" w:hAnsi="Arial" w:cs="Arial"/>
          <w:sz w:val="22"/>
          <w:szCs w:val="22"/>
          <w:lang w:val="cs-CZ"/>
        </w:rPr>
        <w:t>dokladu</w:t>
      </w:r>
      <w:r w:rsidR="00381B57" w:rsidRPr="005E55EA">
        <w:rPr>
          <w:rFonts w:ascii="Arial" w:hAnsi="Arial" w:cs="Arial"/>
          <w:sz w:val="22"/>
          <w:szCs w:val="22"/>
          <w:lang w:val="cs-CZ"/>
        </w:rPr>
        <w:t xml:space="preserve"> </w:t>
      </w:r>
      <w:r w:rsidRPr="002B14B1">
        <w:rPr>
          <w:rFonts w:ascii="Arial" w:hAnsi="Arial" w:cs="Arial"/>
          <w:sz w:val="22"/>
          <w:szCs w:val="22"/>
          <w:lang w:val="cs-CZ"/>
        </w:rPr>
        <w:t xml:space="preserve">jdou na vrub poskytovatele, pokud se nejedná o chybně dodaná data ze strany objednatele; v tom případě náklady na zhotovení nového cestovního </w:t>
      </w:r>
      <w:r w:rsidR="00C7575C">
        <w:rPr>
          <w:rFonts w:ascii="Arial" w:hAnsi="Arial" w:cs="Arial"/>
          <w:sz w:val="22"/>
          <w:szCs w:val="22"/>
          <w:lang w:val="cs-CZ"/>
        </w:rPr>
        <w:t>e-</w:t>
      </w:r>
      <w:r w:rsidRPr="002B14B1">
        <w:rPr>
          <w:rFonts w:ascii="Arial" w:hAnsi="Arial" w:cs="Arial"/>
          <w:sz w:val="22"/>
          <w:szCs w:val="22"/>
          <w:lang w:val="cs-CZ"/>
        </w:rPr>
        <w:t>dokladu jdou na vrub objednatele</w:t>
      </w:r>
      <w:r w:rsidR="009B636C" w:rsidRPr="002B14B1">
        <w:rPr>
          <w:rFonts w:ascii="Arial" w:hAnsi="Arial" w:cs="Arial"/>
          <w:sz w:val="22"/>
          <w:szCs w:val="22"/>
          <w:lang w:val="cs-CZ"/>
        </w:rPr>
        <w:t>;</w:t>
      </w:r>
    </w:p>
    <w:p w14:paraId="75760E49" w14:textId="248EAD5F" w:rsidR="009B636C" w:rsidRPr="00A55AB6" w:rsidRDefault="001302F0" w:rsidP="006B0FE4">
      <w:pPr>
        <w:pStyle w:val="Zkladntextodsazen"/>
        <w:numPr>
          <w:ilvl w:val="0"/>
          <w:numId w:val="26"/>
        </w:numPr>
        <w:spacing w:before="120"/>
        <w:jc w:val="both"/>
        <w:rPr>
          <w:rFonts w:ascii="Arial" w:hAnsi="Arial" w:cs="Arial"/>
          <w:sz w:val="22"/>
          <w:szCs w:val="22"/>
          <w:lang w:val="cs-CZ"/>
        </w:rPr>
      </w:pPr>
      <w:r w:rsidRPr="002B14B1">
        <w:rPr>
          <w:rFonts w:ascii="Arial" w:hAnsi="Arial" w:cs="Arial"/>
          <w:sz w:val="22"/>
          <w:szCs w:val="22"/>
          <w:lang w:val="cs-CZ"/>
        </w:rPr>
        <w:t xml:space="preserve">po lhůtě 60 (šedesáti) dnů ode dne </w:t>
      </w:r>
      <w:r w:rsidR="00EF5D89">
        <w:rPr>
          <w:rFonts w:ascii="Arial" w:hAnsi="Arial" w:cs="Arial"/>
          <w:sz w:val="22"/>
          <w:szCs w:val="22"/>
          <w:lang w:val="cs-CZ"/>
        </w:rPr>
        <w:t>převzetí</w:t>
      </w:r>
      <w:r w:rsidRPr="002B14B1">
        <w:rPr>
          <w:rFonts w:ascii="Arial" w:hAnsi="Arial" w:cs="Arial"/>
          <w:sz w:val="22"/>
          <w:szCs w:val="22"/>
          <w:lang w:val="cs-CZ"/>
        </w:rPr>
        <w:t xml:space="preserve"> cestovního </w:t>
      </w:r>
      <w:r w:rsidR="00C7575C">
        <w:rPr>
          <w:rFonts w:ascii="Arial" w:hAnsi="Arial" w:cs="Arial"/>
          <w:sz w:val="22"/>
          <w:szCs w:val="22"/>
          <w:lang w:val="cs-CZ"/>
        </w:rPr>
        <w:t>e-</w:t>
      </w:r>
      <w:r w:rsidRPr="002B14B1">
        <w:rPr>
          <w:rFonts w:ascii="Arial" w:hAnsi="Arial" w:cs="Arial"/>
          <w:sz w:val="22"/>
          <w:szCs w:val="22"/>
          <w:lang w:val="cs-CZ"/>
        </w:rPr>
        <w:t xml:space="preserve">dokladu </w:t>
      </w:r>
      <w:r w:rsidR="00EF5D89">
        <w:rPr>
          <w:rFonts w:ascii="Arial" w:hAnsi="Arial" w:cs="Arial"/>
          <w:sz w:val="22"/>
          <w:szCs w:val="22"/>
          <w:lang w:val="cs-CZ"/>
        </w:rPr>
        <w:t>objednatelem</w:t>
      </w:r>
      <w:r w:rsidRPr="002B14B1">
        <w:rPr>
          <w:rFonts w:ascii="Arial" w:hAnsi="Arial" w:cs="Arial"/>
          <w:sz w:val="22"/>
          <w:szCs w:val="22"/>
          <w:lang w:val="cs-CZ"/>
        </w:rPr>
        <w:t xml:space="preserve"> nese poskytovatel odpovědnost pouze za vadné tiskové zpracování </w:t>
      </w:r>
      <w:r w:rsidRPr="00A55AB6">
        <w:rPr>
          <w:rFonts w:ascii="Arial" w:hAnsi="Arial" w:cs="Arial"/>
          <w:sz w:val="22"/>
          <w:szCs w:val="22"/>
          <w:lang w:val="cs-CZ"/>
        </w:rPr>
        <w:t xml:space="preserve">cestovního </w:t>
      </w:r>
      <w:r w:rsidR="00C7575C">
        <w:rPr>
          <w:rFonts w:ascii="Arial" w:hAnsi="Arial" w:cs="Arial"/>
          <w:sz w:val="22"/>
          <w:szCs w:val="22"/>
          <w:lang w:val="cs-CZ"/>
        </w:rPr>
        <w:t>e</w:t>
      </w:r>
      <w:r w:rsidR="00C7575C">
        <w:rPr>
          <w:rFonts w:ascii="Arial" w:hAnsi="Arial" w:cs="Arial"/>
          <w:sz w:val="22"/>
          <w:szCs w:val="22"/>
          <w:lang w:val="cs-CZ"/>
        </w:rPr>
        <w:noBreakHyphen/>
      </w:r>
      <w:r w:rsidRPr="00A55AB6">
        <w:rPr>
          <w:rFonts w:ascii="Arial" w:hAnsi="Arial" w:cs="Arial"/>
          <w:sz w:val="22"/>
          <w:szCs w:val="22"/>
          <w:lang w:val="cs-CZ"/>
        </w:rPr>
        <w:t xml:space="preserve">dokladu a zjištěné vady materiálu použitého pro výrobu cestovního </w:t>
      </w:r>
      <w:r w:rsidR="00C7575C">
        <w:rPr>
          <w:rFonts w:ascii="Arial" w:hAnsi="Arial" w:cs="Arial"/>
          <w:sz w:val="22"/>
          <w:szCs w:val="22"/>
          <w:lang w:val="cs-CZ"/>
        </w:rPr>
        <w:t>e</w:t>
      </w:r>
      <w:r w:rsidR="00C7575C">
        <w:rPr>
          <w:rFonts w:ascii="Arial" w:hAnsi="Arial" w:cs="Arial"/>
          <w:sz w:val="22"/>
          <w:szCs w:val="22"/>
          <w:lang w:val="cs-CZ"/>
        </w:rPr>
        <w:noBreakHyphen/>
      </w:r>
      <w:r w:rsidRPr="00A55AB6">
        <w:rPr>
          <w:rFonts w:ascii="Arial" w:hAnsi="Arial" w:cs="Arial"/>
          <w:sz w:val="22"/>
          <w:szCs w:val="22"/>
          <w:lang w:val="cs-CZ"/>
        </w:rPr>
        <w:t>dokladu</w:t>
      </w:r>
      <w:r w:rsidR="00C613BF">
        <w:rPr>
          <w:rFonts w:ascii="Arial" w:hAnsi="Arial" w:cs="Arial"/>
          <w:sz w:val="22"/>
          <w:szCs w:val="22"/>
          <w:lang w:val="cs-CZ"/>
        </w:rPr>
        <w:t>,</w:t>
      </w:r>
      <w:r w:rsidRPr="00A55AB6">
        <w:rPr>
          <w:rFonts w:ascii="Arial" w:hAnsi="Arial" w:cs="Arial"/>
          <w:sz w:val="22"/>
          <w:szCs w:val="22"/>
          <w:lang w:val="cs-CZ"/>
        </w:rPr>
        <w:t xml:space="preserve"> včetně funkčnosti nosiče dat s biometrickými </w:t>
      </w:r>
      <w:r w:rsidR="00C27176">
        <w:rPr>
          <w:rFonts w:ascii="Arial" w:hAnsi="Arial" w:cs="Arial"/>
          <w:sz w:val="22"/>
          <w:szCs w:val="22"/>
          <w:lang w:val="cs-CZ"/>
        </w:rPr>
        <w:t>údaji</w:t>
      </w:r>
      <w:r w:rsidRPr="00A55AB6">
        <w:rPr>
          <w:rFonts w:ascii="Arial" w:hAnsi="Arial" w:cs="Arial"/>
          <w:sz w:val="22"/>
          <w:szCs w:val="22"/>
          <w:lang w:val="cs-CZ"/>
        </w:rPr>
        <w:t xml:space="preserve">. Týká-li se reklamace personalizace cestovního </w:t>
      </w:r>
      <w:r w:rsidR="00C7575C">
        <w:rPr>
          <w:rFonts w:ascii="Arial" w:hAnsi="Arial" w:cs="Arial"/>
          <w:sz w:val="22"/>
          <w:szCs w:val="22"/>
          <w:lang w:val="cs-CZ"/>
        </w:rPr>
        <w:t>e</w:t>
      </w:r>
      <w:r w:rsidR="00C7575C">
        <w:rPr>
          <w:rFonts w:ascii="Arial" w:hAnsi="Arial" w:cs="Arial"/>
          <w:sz w:val="22"/>
          <w:szCs w:val="22"/>
          <w:lang w:val="cs-CZ"/>
        </w:rPr>
        <w:noBreakHyphen/>
      </w:r>
      <w:r w:rsidRPr="00A55AB6">
        <w:rPr>
          <w:rFonts w:ascii="Arial" w:hAnsi="Arial" w:cs="Arial"/>
          <w:sz w:val="22"/>
          <w:szCs w:val="22"/>
          <w:lang w:val="cs-CZ"/>
        </w:rPr>
        <w:t>dokladu</w:t>
      </w:r>
      <w:r w:rsidR="008B118D">
        <w:rPr>
          <w:rFonts w:ascii="Arial" w:hAnsi="Arial" w:cs="Arial"/>
          <w:sz w:val="22"/>
          <w:szCs w:val="22"/>
          <w:lang w:val="cs-CZ"/>
        </w:rPr>
        <w:t>,</w:t>
      </w:r>
      <w:r w:rsidRPr="002B14B1">
        <w:rPr>
          <w:rFonts w:ascii="Arial" w:hAnsi="Arial" w:cs="Arial"/>
          <w:sz w:val="22"/>
          <w:szCs w:val="22"/>
          <w:lang w:val="cs-CZ"/>
        </w:rPr>
        <w:t xml:space="preserve"> náklady na zhotovení nového cestovního </w:t>
      </w:r>
      <w:r w:rsidR="00C7575C">
        <w:rPr>
          <w:rFonts w:ascii="Arial" w:hAnsi="Arial" w:cs="Arial"/>
          <w:sz w:val="22"/>
          <w:szCs w:val="22"/>
          <w:lang w:val="cs-CZ"/>
        </w:rPr>
        <w:t>e</w:t>
      </w:r>
      <w:r w:rsidR="00C7575C">
        <w:rPr>
          <w:rFonts w:ascii="Arial" w:hAnsi="Arial" w:cs="Arial"/>
          <w:sz w:val="22"/>
          <w:szCs w:val="22"/>
          <w:lang w:val="cs-CZ"/>
        </w:rPr>
        <w:noBreakHyphen/>
      </w:r>
      <w:r w:rsidRPr="002B14B1">
        <w:rPr>
          <w:rFonts w:ascii="Arial" w:hAnsi="Arial" w:cs="Arial"/>
          <w:sz w:val="22"/>
          <w:szCs w:val="22"/>
          <w:lang w:val="cs-CZ"/>
        </w:rPr>
        <w:t>dokladu</w:t>
      </w:r>
      <w:r w:rsidR="00381B57" w:rsidRPr="005E55EA">
        <w:rPr>
          <w:rFonts w:ascii="Arial" w:hAnsi="Arial" w:cs="Arial"/>
          <w:sz w:val="22"/>
          <w:szCs w:val="22"/>
          <w:lang w:val="cs-CZ"/>
        </w:rPr>
        <w:t xml:space="preserve"> </w:t>
      </w:r>
      <w:r w:rsidRPr="002B14B1">
        <w:rPr>
          <w:rFonts w:ascii="Arial" w:hAnsi="Arial" w:cs="Arial"/>
          <w:sz w:val="22"/>
          <w:szCs w:val="22"/>
          <w:lang w:val="cs-CZ"/>
        </w:rPr>
        <w:t xml:space="preserve">jdou na vrub objednatele. Objednatel prostřednictvím určených zaměstnanců předá poskytovateli v místě plnění k dalšímu opatření vadné kusy </w:t>
      </w:r>
      <w:r w:rsidRPr="00A55AB6">
        <w:rPr>
          <w:rFonts w:ascii="Arial" w:hAnsi="Arial" w:cs="Arial"/>
          <w:sz w:val="22"/>
          <w:szCs w:val="22"/>
          <w:lang w:val="cs-CZ"/>
        </w:rPr>
        <w:t xml:space="preserve">cestovních </w:t>
      </w:r>
      <w:r w:rsidR="00C7575C">
        <w:rPr>
          <w:rFonts w:ascii="Arial" w:hAnsi="Arial" w:cs="Arial"/>
          <w:sz w:val="22"/>
          <w:szCs w:val="22"/>
          <w:lang w:val="cs-CZ"/>
        </w:rPr>
        <w:t>e</w:t>
      </w:r>
      <w:r w:rsidR="00C7575C">
        <w:rPr>
          <w:rFonts w:ascii="Arial" w:hAnsi="Arial" w:cs="Arial"/>
          <w:sz w:val="22"/>
          <w:szCs w:val="22"/>
          <w:lang w:val="cs-CZ"/>
        </w:rPr>
        <w:noBreakHyphen/>
      </w:r>
      <w:r w:rsidRPr="00A55AB6">
        <w:rPr>
          <w:rFonts w:ascii="Arial" w:hAnsi="Arial" w:cs="Arial"/>
          <w:sz w:val="22"/>
          <w:szCs w:val="22"/>
          <w:lang w:val="cs-CZ"/>
        </w:rPr>
        <w:t xml:space="preserve">dokladů, originál zápisu o zjištěných vadách cestovních </w:t>
      </w:r>
      <w:r w:rsidR="00C7575C">
        <w:rPr>
          <w:rFonts w:ascii="Arial" w:hAnsi="Arial" w:cs="Arial"/>
          <w:sz w:val="22"/>
          <w:szCs w:val="22"/>
          <w:lang w:val="cs-CZ"/>
        </w:rPr>
        <w:t>e</w:t>
      </w:r>
      <w:r w:rsidR="00C7575C">
        <w:rPr>
          <w:rFonts w:ascii="Arial" w:hAnsi="Arial" w:cs="Arial"/>
          <w:sz w:val="22"/>
          <w:szCs w:val="22"/>
          <w:lang w:val="cs-CZ"/>
        </w:rPr>
        <w:noBreakHyphen/>
      </w:r>
      <w:r w:rsidRPr="00A55AB6">
        <w:rPr>
          <w:rFonts w:ascii="Arial" w:hAnsi="Arial" w:cs="Arial"/>
          <w:sz w:val="22"/>
          <w:szCs w:val="22"/>
          <w:lang w:val="cs-CZ"/>
        </w:rPr>
        <w:t>dokladů</w:t>
      </w:r>
      <w:r w:rsidR="00381B57" w:rsidRPr="005E55EA">
        <w:rPr>
          <w:rFonts w:ascii="Arial" w:hAnsi="Arial" w:cs="Arial"/>
          <w:sz w:val="22"/>
          <w:szCs w:val="22"/>
          <w:lang w:val="cs-CZ"/>
        </w:rPr>
        <w:t xml:space="preserve"> </w:t>
      </w:r>
      <w:r w:rsidRPr="002B14B1">
        <w:rPr>
          <w:rFonts w:ascii="Arial" w:hAnsi="Arial" w:cs="Arial"/>
          <w:sz w:val="22"/>
          <w:szCs w:val="22"/>
          <w:lang w:val="cs-CZ"/>
        </w:rPr>
        <w:t>a</w:t>
      </w:r>
      <w:r w:rsidR="008B118D">
        <w:rPr>
          <w:rFonts w:ascii="Arial" w:hAnsi="Arial" w:cs="Arial"/>
          <w:sz w:val="22"/>
          <w:szCs w:val="22"/>
          <w:lang w:val="cs-CZ"/>
        </w:rPr>
        <w:t> </w:t>
      </w:r>
      <w:r w:rsidRPr="00A55AB6">
        <w:rPr>
          <w:rFonts w:ascii="Arial" w:hAnsi="Arial" w:cs="Arial"/>
          <w:sz w:val="22"/>
          <w:szCs w:val="22"/>
          <w:lang w:val="cs-CZ"/>
        </w:rPr>
        <w:t>výstupní protokol.</w:t>
      </w:r>
      <w:r w:rsidR="009B636C" w:rsidRPr="00A55AB6">
        <w:rPr>
          <w:rFonts w:ascii="Arial" w:hAnsi="Arial" w:cs="Arial"/>
          <w:sz w:val="22"/>
          <w:szCs w:val="22"/>
          <w:lang w:val="cs-CZ"/>
        </w:rPr>
        <w:t xml:space="preserve"> </w:t>
      </w:r>
    </w:p>
    <w:p w14:paraId="23045598" w14:textId="141BABD2" w:rsidR="009B636C" w:rsidRPr="000B69A2" w:rsidRDefault="001302F0" w:rsidP="006B0FE4">
      <w:pPr>
        <w:pStyle w:val="Zkladntextodsazen"/>
        <w:numPr>
          <w:ilvl w:val="0"/>
          <w:numId w:val="51"/>
        </w:numPr>
        <w:spacing w:before="120"/>
        <w:ind w:left="360"/>
        <w:jc w:val="both"/>
        <w:rPr>
          <w:rFonts w:ascii="Arial" w:hAnsi="Arial" w:cs="Arial"/>
          <w:sz w:val="22"/>
          <w:szCs w:val="22"/>
          <w:lang w:val="cs-CZ"/>
        </w:rPr>
      </w:pPr>
      <w:r w:rsidRPr="00A55AB6">
        <w:rPr>
          <w:rFonts w:ascii="Arial" w:hAnsi="Arial" w:cs="Arial"/>
          <w:sz w:val="22"/>
          <w:szCs w:val="22"/>
          <w:lang w:val="cs-CZ"/>
        </w:rPr>
        <w:t xml:space="preserve">Lhůta pro </w:t>
      </w:r>
      <w:r w:rsidR="009A0661">
        <w:rPr>
          <w:rFonts w:ascii="Arial" w:hAnsi="Arial" w:cs="Arial"/>
          <w:sz w:val="22"/>
          <w:szCs w:val="22"/>
          <w:lang w:val="cs-CZ"/>
        </w:rPr>
        <w:t xml:space="preserve">rozhodnutí o </w:t>
      </w:r>
      <w:r w:rsidR="000B69A2">
        <w:rPr>
          <w:rFonts w:ascii="Arial" w:hAnsi="Arial" w:cs="Arial"/>
          <w:sz w:val="22"/>
          <w:szCs w:val="22"/>
          <w:lang w:val="cs-CZ"/>
        </w:rPr>
        <w:t xml:space="preserve">uznání nebo neuznání </w:t>
      </w:r>
      <w:r w:rsidRPr="002B14B1">
        <w:rPr>
          <w:rFonts w:ascii="Arial" w:hAnsi="Arial" w:cs="Arial"/>
          <w:sz w:val="22"/>
          <w:szCs w:val="22"/>
          <w:lang w:val="cs-CZ"/>
        </w:rPr>
        <w:t xml:space="preserve">reklamace cestovních </w:t>
      </w:r>
      <w:r w:rsidR="00C7575C">
        <w:rPr>
          <w:rFonts w:ascii="Arial" w:hAnsi="Arial" w:cs="Arial"/>
          <w:sz w:val="22"/>
          <w:szCs w:val="22"/>
          <w:lang w:val="cs-CZ"/>
        </w:rPr>
        <w:t>e</w:t>
      </w:r>
      <w:r w:rsidR="00C7575C">
        <w:rPr>
          <w:rFonts w:ascii="Arial" w:hAnsi="Arial" w:cs="Arial"/>
          <w:sz w:val="22"/>
          <w:szCs w:val="22"/>
          <w:lang w:val="cs-CZ"/>
        </w:rPr>
        <w:noBreakHyphen/>
      </w:r>
      <w:r w:rsidRPr="002B14B1">
        <w:rPr>
          <w:rFonts w:ascii="Arial" w:hAnsi="Arial" w:cs="Arial"/>
          <w:sz w:val="22"/>
          <w:szCs w:val="22"/>
          <w:lang w:val="cs-CZ"/>
        </w:rPr>
        <w:t>dokladů je do</w:t>
      </w:r>
      <w:r w:rsidR="00D31345">
        <w:rPr>
          <w:rFonts w:ascii="Arial" w:hAnsi="Arial" w:cs="Arial"/>
          <w:sz w:val="22"/>
          <w:szCs w:val="22"/>
          <w:lang w:val="cs-CZ"/>
        </w:rPr>
        <w:t> </w:t>
      </w:r>
      <w:r w:rsidRPr="002B14B1">
        <w:rPr>
          <w:rFonts w:ascii="Arial" w:hAnsi="Arial" w:cs="Arial"/>
          <w:sz w:val="22"/>
          <w:szCs w:val="22"/>
          <w:lang w:val="cs-CZ"/>
        </w:rPr>
        <w:t>5</w:t>
      </w:r>
      <w:r w:rsidR="000F796C">
        <w:rPr>
          <w:rFonts w:ascii="Arial" w:hAnsi="Arial" w:cs="Arial"/>
          <w:sz w:val="22"/>
          <w:szCs w:val="22"/>
          <w:lang w:val="cs-CZ"/>
        </w:rPr>
        <w:t> </w:t>
      </w:r>
      <w:r w:rsidRPr="002B14B1">
        <w:rPr>
          <w:rFonts w:ascii="Arial" w:hAnsi="Arial" w:cs="Arial"/>
          <w:sz w:val="22"/>
          <w:szCs w:val="22"/>
          <w:lang w:val="cs-CZ"/>
        </w:rPr>
        <w:t>(pěti) pracovních dnů a</w:t>
      </w:r>
      <w:r w:rsidR="008B118D">
        <w:rPr>
          <w:rFonts w:ascii="Arial" w:hAnsi="Arial" w:cs="Arial"/>
          <w:sz w:val="22"/>
          <w:szCs w:val="22"/>
          <w:lang w:val="cs-CZ"/>
        </w:rPr>
        <w:t> </w:t>
      </w:r>
      <w:r w:rsidRPr="000B69A2">
        <w:rPr>
          <w:rFonts w:ascii="Arial" w:hAnsi="Arial" w:cs="Arial"/>
          <w:sz w:val="22"/>
          <w:szCs w:val="22"/>
          <w:lang w:val="cs-CZ"/>
        </w:rPr>
        <w:t xml:space="preserve">počítá se ode dne následujícího po dni, kdy byly vadné kusy cestovních </w:t>
      </w:r>
      <w:r w:rsidR="00C7575C">
        <w:rPr>
          <w:rFonts w:ascii="Arial" w:hAnsi="Arial" w:cs="Arial"/>
          <w:sz w:val="22"/>
          <w:szCs w:val="22"/>
          <w:lang w:val="cs-CZ"/>
        </w:rPr>
        <w:t>e</w:t>
      </w:r>
      <w:r w:rsidR="00C7575C">
        <w:rPr>
          <w:rFonts w:ascii="Arial" w:hAnsi="Arial" w:cs="Arial"/>
          <w:sz w:val="22"/>
          <w:szCs w:val="22"/>
          <w:lang w:val="cs-CZ"/>
        </w:rPr>
        <w:noBreakHyphen/>
      </w:r>
      <w:r w:rsidRPr="000B69A2">
        <w:rPr>
          <w:rFonts w:ascii="Arial" w:hAnsi="Arial" w:cs="Arial"/>
          <w:sz w:val="22"/>
          <w:szCs w:val="22"/>
          <w:lang w:val="cs-CZ"/>
        </w:rPr>
        <w:t xml:space="preserve">dokladů předány poskytovateli. </w:t>
      </w:r>
      <w:r w:rsidR="009B636C" w:rsidRPr="000B69A2">
        <w:rPr>
          <w:rFonts w:ascii="Arial" w:hAnsi="Arial" w:cs="Arial"/>
          <w:sz w:val="22"/>
          <w:szCs w:val="22"/>
          <w:lang w:val="cs-CZ"/>
        </w:rPr>
        <w:t xml:space="preserve"> </w:t>
      </w:r>
    </w:p>
    <w:p w14:paraId="7CDC483C" w14:textId="4CF3923C" w:rsidR="009B636C" w:rsidRPr="002B14B1" w:rsidRDefault="009B636C" w:rsidP="00547536">
      <w:pPr>
        <w:pStyle w:val="Zkladntextodsazen"/>
        <w:spacing w:before="120"/>
        <w:ind w:left="284"/>
        <w:jc w:val="both"/>
        <w:rPr>
          <w:rFonts w:ascii="Arial" w:hAnsi="Arial" w:cs="Arial"/>
          <w:b/>
          <w:sz w:val="22"/>
          <w:szCs w:val="22"/>
          <w:lang w:val="cs-CZ"/>
        </w:rPr>
      </w:pPr>
      <w:r w:rsidRPr="00A55AB6">
        <w:rPr>
          <w:rFonts w:ascii="Arial" w:hAnsi="Arial" w:cs="Arial"/>
          <w:b/>
          <w:sz w:val="22"/>
          <w:szCs w:val="22"/>
          <w:lang w:val="cs-CZ"/>
        </w:rPr>
        <w:t xml:space="preserve">Část </w:t>
      </w:r>
      <w:r w:rsidR="0078223B">
        <w:rPr>
          <w:rFonts w:ascii="Arial" w:hAnsi="Arial" w:cs="Arial"/>
          <w:b/>
          <w:sz w:val="22"/>
          <w:szCs w:val="22"/>
          <w:lang w:val="cs-CZ"/>
        </w:rPr>
        <w:t>3</w:t>
      </w:r>
      <w:r w:rsidR="0078223B" w:rsidRPr="00A55AB6">
        <w:rPr>
          <w:rFonts w:ascii="Arial" w:hAnsi="Arial" w:cs="Arial"/>
          <w:b/>
          <w:sz w:val="22"/>
          <w:szCs w:val="22"/>
          <w:lang w:val="cs-CZ"/>
        </w:rPr>
        <w:t xml:space="preserve"> </w:t>
      </w:r>
      <w:r w:rsidRPr="00A55AB6">
        <w:rPr>
          <w:rFonts w:ascii="Arial" w:hAnsi="Arial" w:cs="Arial"/>
          <w:b/>
          <w:sz w:val="22"/>
          <w:szCs w:val="22"/>
          <w:lang w:val="cs-CZ"/>
        </w:rPr>
        <w:t>– Předmět smlouvy uvedený v čl. II</w:t>
      </w:r>
      <w:r w:rsidR="00C613BF">
        <w:rPr>
          <w:rFonts w:ascii="Arial" w:hAnsi="Arial" w:cs="Arial"/>
          <w:b/>
          <w:sz w:val="22"/>
          <w:szCs w:val="22"/>
          <w:lang w:val="cs-CZ"/>
        </w:rPr>
        <w:t>.</w:t>
      </w:r>
      <w:r w:rsidR="00F66840" w:rsidRPr="005E55EA">
        <w:rPr>
          <w:rFonts w:ascii="Arial" w:hAnsi="Arial" w:cs="Arial"/>
          <w:b/>
          <w:sz w:val="22"/>
          <w:szCs w:val="22"/>
          <w:lang w:val="cs-CZ"/>
        </w:rPr>
        <w:t xml:space="preserve"> odst. </w:t>
      </w:r>
      <w:r w:rsidR="0078223B">
        <w:rPr>
          <w:rFonts w:ascii="Arial" w:hAnsi="Arial" w:cs="Arial"/>
          <w:b/>
          <w:sz w:val="22"/>
          <w:szCs w:val="22"/>
          <w:lang w:val="cs-CZ"/>
        </w:rPr>
        <w:t>3</w:t>
      </w:r>
      <w:r w:rsidR="00F03CDF">
        <w:rPr>
          <w:rFonts w:ascii="Arial" w:hAnsi="Arial" w:cs="Arial"/>
          <w:b/>
          <w:sz w:val="22"/>
          <w:szCs w:val="22"/>
          <w:lang w:val="cs-CZ"/>
        </w:rPr>
        <w:t xml:space="preserve"> smlouvy</w:t>
      </w:r>
      <w:r w:rsidRPr="002B14B1">
        <w:rPr>
          <w:rFonts w:ascii="Arial" w:hAnsi="Arial" w:cs="Arial"/>
          <w:b/>
          <w:sz w:val="22"/>
          <w:szCs w:val="22"/>
          <w:lang w:val="cs-CZ"/>
        </w:rPr>
        <w:t>:</w:t>
      </w:r>
    </w:p>
    <w:p w14:paraId="5A885763" w14:textId="36DF1231" w:rsidR="00205CB8" w:rsidRPr="00547536" w:rsidRDefault="004973B4" w:rsidP="006B0FE4">
      <w:pPr>
        <w:pStyle w:val="Zkladntextodsazen"/>
        <w:numPr>
          <w:ilvl w:val="0"/>
          <w:numId w:val="52"/>
        </w:numPr>
        <w:spacing w:before="120"/>
        <w:ind w:left="357" w:hanging="357"/>
        <w:jc w:val="both"/>
        <w:rPr>
          <w:rFonts w:ascii="Arial" w:hAnsi="Arial" w:cs="Arial"/>
          <w:sz w:val="22"/>
          <w:szCs w:val="22"/>
          <w:lang w:val="cs-CZ"/>
        </w:rPr>
      </w:pPr>
      <w:r w:rsidRPr="00FF2A2F">
        <w:rPr>
          <w:rFonts w:ascii="Arial" w:hAnsi="Arial" w:cs="Arial"/>
          <w:sz w:val="22"/>
          <w:szCs w:val="22"/>
          <w:lang w:val="cs-CZ"/>
        </w:rPr>
        <w:t>Pro předmět smlouvy uvedený v čl. II</w:t>
      </w:r>
      <w:r w:rsidR="00C613BF" w:rsidRPr="00FF2A2F">
        <w:rPr>
          <w:rFonts w:ascii="Arial" w:hAnsi="Arial" w:cs="Arial"/>
          <w:sz w:val="22"/>
          <w:szCs w:val="22"/>
          <w:lang w:val="cs-CZ"/>
        </w:rPr>
        <w:t>.</w:t>
      </w:r>
      <w:r w:rsidR="00332A48" w:rsidRPr="00FF2A2F">
        <w:rPr>
          <w:rFonts w:ascii="Arial" w:hAnsi="Arial" w:cs="Arial"/>
          <w:sz w:val="22"/>
          <w:szCs w:val="22"/>
          <w:lang w:val="cs-CZ"/>
        </w:rPr>
        <w:t xml:space="preserve"> odst. </w:t>
      </w:r>
      <w:r w:rsidR="0078223B" w:rsidRPr="00FF2A2F">
        <w:rPr>
          <w:rFonts w:ascii="Arial" w:hAnsi="Arial" w:cs="Arial"/>
          <w:sz w:val="22"/>
          <w:szCs w:val="22"/>
          <w:lang w:val="cs-CZ"/>
        </w:rPr>
        <w:t xml:space="preserve">3 </w:t>
      </w:r>
      <w:r w:rsidR="00F03CDF">
        <w:rPr>
          <w:rFonts w:ascii="Arial" w:hAnsi="Arial" w:cs="Arial"/>
          <w:sz w:val="22"/>
          <w:szCs w:val="22"/>
          <w:lang w:val="cs-CZ"/>
        </w:rPr>
        <w:t xml:space="preserve">smlouvy </w:t>
      </w:r>
      <w:r w:rsidRPr="00FF2A2F">
        <w:rPr>
          <w:rFonts w:ascii="Arial" w:hAnsi="Arial" w:cs="Arial"/>
          <w:sz w:val="22"/>
          <w:szCs w:val="22"/>
          <w:lang w:val="cs-CZ"/>
        </w:rPr>
        <w:t xml:space="preserve">bude poskytovatel poskytovat </w:t>
      </w:r>
      <w:r w:rsidR="008368AE" w:rsidRPr="00FF2A2F">
        <w:rPr>
          <w:rFonts w:ascii="Arial" w:hAnsi="Arial" w:cs="Arial"/>
          <w:sz w:val="22"/>
          <w:szCs w:val="22"/>
          <w:lang w:val="cs-CZ"/>
        </w:rPr>
        <w:t xml:space="preserve"> </w:t>
      </w:r>
      <w:r w:rsidRPr="008F2299">
        <w:rPr>
          <w:rFonts w:ascii="Arial" w:hAnsi="Arial" w:cs="Arial"/>
          <w:sz w:val="22"/>
          <w:szCs w:val="22"/>
          <w:lang w:val="cs-CZ"/>
        </w:rPr>
        <w:t>podporu</w:t>
      </w:r>
      <w:r w:rsidR="00381B57" w:rsidRPr="008F2299">
        <w:rPr>
          <w:rFonts w:ascii="Arial" w:hAnsi="Arial" w:cs="Arial"/>
          <w:sz w:val="22"/>
          <w:szCs w:val="22"/>
          <w:lang w:val="cs-CZ"/>
        </w:rPr>
        <w:t xml:space="preserve"> </w:t>
      </w:r>
      <w:r w:rsidRPr="008F2299">
        <w:rPr>
          <w:rFonts w:ascii="Arial" w:hAnsi="Arial" w:cs="Arial"/>
          <w:sz w:val="22"/>
          <w:szCs w:val="22"/>
          <w:lang w:val="cs-CZ"/>
        </w:rPr>
        <w:t>systému s parametry uvedenými v příloze č. 5 smlouvy.</w:t>
      </w:r>
    </w:p>
    <w:p w14:paraId="2BA26582" w14:textId="12AF37E0" w:rsidR="00205CB8" w:rsidRPr="00547536" w:rsidRDefault="000D078F" w:rsidP="006B0FE4">
      <w:pPr>
        <w:pStyle w:val="Zkladntextodsazen"/>
        <w:numPr>
          <w:ilvl w:val="0"/>
          <w:numId w:val="52"/>
        </w:numPr>
        <w:spacing w:before="120"/>
        <w:ind w:left="357" w:hanging="357"/>
        <w:jc w:val="both"/>
        <w:rPr>
          <w:rFonts w:ascii="Arial" w:hAnsi="Arial" w:cs="Arial"/>
          <w:sz w:val="22"/>
          <w:szCs w:val="22"/>
          <w:lang w:val="cs-CZ"/>
        </w:rPr>
      </w:pPr>
      <w:r w:rsidRPr="008F2299">
        <w:rPr>
          <w:rFonts w:ascii="Arial" w:hAnsi="Arial" w:cs="Arial"/>
          <w:sz w:val="22"/>
          <w:szCs w:val="22"/>
          <w:lang w:val="cs-CZ"/>
        </w:rPr>
        <w:t xml:space="preserve"> </w:t>
      </w:r>
      <w:r w:rsidR="00205CB8" w:rsidRPr="001F76EB">
        <w:rPr>
          <w:rFonts w:ascii="Arial" w:hAnsi="Arial" w:cs="Arial"/>
          <w:sz w:val="22"/>
          <w:szCs w:val="22"/>
          <w:lang w:val="cs-CZ"/>
        </w:rPr>
        <w:t xml:space="preserve">Poskytovatel se zavazuje poskytovat podporu </w:t>
      </w:r>
      <w:r w:rsidR="0072528A" w:rsidRPr="001F76EB">
        <w:rPr>
          <w:rFonts w:ascii="Arial" w:hAnsi="Arial" w:cs="Arial"/>
          <w:sz w:val="22"/>
          <w:szCs w:val="22"/>
          <w:lang w:val="cs-CZ"/>
        </w:rPr>
        <w:t xml:space="preserve">systému </w:t>
      </w:r>
      <w:r w:rsidR="00205CB8" w:rsidRPr="001F76EB">
        <w:rPr>
          <w:rFonts w:ascii="Arial" w:hAnsi="Arial" w:cs="Arial"/>
          <w:sz w:val="22"/>
          <w:szCs w:val="22"/>
          <w:lang w:val="cs-CZ"/>
        </w:rPr>
        <w:t xml:space="preserve">s péčí řádného hospodáře odpovídající podmínkám sjednaným ve smlouvě; dostane-li se poskytovatel do prodlení s povinností poskytovat podporu systému řádně a včas bez zavinění objednatele či bez překážky vylučující povinnost k náhradě škody po dobu delší </w:t>
      </w:r>
      <w:r w:rsidR="00C42E79" w:rsidRPr="001F76EB">
        <w:rPr>
          <w:rFonts w:ascii="Arial" w:hAnsi="Arial" w:cs="Arial"/>
          <w:sz w:val="22"/>
          <w:szCs w:val="22"/>
          <w:lang w:val="cs-CZ"/>
        </w:rPr>
        <w:t>10</w:t>
      </w:r>
      <w:r w:rsidR="00205CB8" w:rsidRPr="001F76EB">
        <w:rPr>
          <w:rFonts w:ascii="Arial" w:hAnsi="Arial" w:cs="Arial"/>
          <w:sz w:val="22"/>
          <w:szCs w:val="22"/>
          <w:lang w:val="cs-CZ"/>
        </w:rPr>
        <w:t xml:space="preserve"> pracovních dnů od prvního dne, kdy se poskytovatel dostal do prodlení, je objednatel oprávněn zajistit poskytování podpory </w:t>
      </w:r>
      <w:r w:rsidR="0072528A" w:rsidRPr="001F76EB">
        <w:rPr>
          <w:rFonts w:ascii="Arial" w:hAnsi="Arial" w:cs="Arial"/>
          <w:sz w:val="22"/>
          <w:szCs w:val="22"/>
          <w:lang w:val="cs-CZ"/>
        </w:rPr>
        <w:t xml:space="preserve">systému </w:t>
      </w:r>
      <w:r w:rsidR="00205CB8" w:rsidRPr="001F76EB">
        <w:rPr>
          <w:rFonts w:ascii="Arial" w:hAnsi="Arial" w:cs="Arial"/>
          <w:sz w:val="22"/>
          <w:szCs w:val="22"/>
          <w:lang w:val="cs-CZ"/>
        </w:rPr>
        <w:t>dle smlouvy po dobu prodlení poskytovatele jinou osobou; v takovém případě nese náklady spojené s náhradní</w:t>
      </w:r>
      <w:r w:rsidR="00853B1A" w:rsidRPr="001F76EB">
        <w:rPr>
          <w:rFonts w:ascii="Arial" w:hAnsi="Arial" w:cs="Arial"/>
          <w:sz w:val="22"/>
          <w:szCs w:val="22"/>
          <w:lang w:val="cs-CZ"/>
        </w:rPr>
        <w:t>m</w:t>
      </w:r>
      <w:r w:rsidR="00205CB8" w:rsidRPr="001F76EB">
        <w:rPr>
          <w:rFonts w:ascii="Arial" w:hAnsi="Arial" w:cs="Arial"/>
          <w:sz w:val="22"/>
          <w:szCs w:val="22"/>
          <w:lang w:val="cs-CZ"/>
        </w:rPr>
        <w:t xml:space="preserve"> plněním poskytovatel. </w:t>
      </w:r>
    </w:p>
    <w:p w14:paraId="2BC687ED" w14:textId="16063656" w:rsidR="00406CCD" w:rsidRPr="005E55EA" w:rsidRDefault="00406CCD" w:rsidP="00DD6208">
      <w:pPr>
        <w:pageBreakBefore/>
        <w:jc w:val="center"/>
        <w:outlineLvl w:val="0"/>
        <w:rPr>
          <w:rFonts w:ascii="Arial Black" w:hAnsi="Arial Black"/>
          <w:caps/>
          <w:u w:val="single"/>
        </w:rPr>
      </w:pPr>
      <w:bookmarkStart w:id="25" w:name="_Toc115695823"/>
      <w:bookmarkStart w:id="26" w:name="_Toc119408325"/>
      <w:r w:rsidRPr="005A2508">
        <w:rPr>
          <w:rFonts w:ascii="Arial Black" w:hAnsi="Arial Black"/>
        </w:rPr>
        <w:t>Čl. X</w:t>
      </w:r>
      <w:r w:rsidR="00AE2632" w:rsidRPr="005A2508">
        <w:rPr>
          <w:rFonts w:ascii="Arial Black" w:hAnsi="Arial Black"/>
        </w:rPr>
        <w:t>I</w:t>
      </w:r>
      <w:r w:rsidR="00346261">
        <w:rPr>
          <w:rFonts w:ascii="Arial Black" w:hAnsi="Arial Black"/>
        </w:rPr>
        <w:t>II</w:t>
      </w:r>
      <w:r w:rsidRPr="005A2508">
        <w:rPr>
          <w:rFonts w:ascii="Arial Black" w:hAnsi="Arial Black"/>
        </w:rPr>
        <w:t xml:space="preserve">. </w:t>
      </w:r>
      <w:r w:rsidRPr="005A2508">
        <w:rPr>
          <w:rFonts w:ascii="Arial Black" w:hAnsi="Arial Black"/>
        </w:rPr>
        <w:br/>
      </w:r>
      <w:r w:rsidRPr="005A2508">
        <w:rPr>
          <w:rFonts w:ascii="Arial Black" w:hAnsi="Arial Black"/>
          <w:caps/>
          <w:u w:val="single"/>
        </w:rPr>
        <w:t>Zvláštní ujednání</w:t>
      </w:r>
      <w:bookmarkEnd w:id="25"/>
      <w:r w:rsidR="00025AC2">
        <w:rPr>
          <w:rFonts w:ascii="Arial Black" w:hAnsi="Arial Black"/>
          <w:caps/>
          <w:u w:val="single"/>
        </w:rPr>
        <w:t xml:space="preserve"> dle čl. II. odst. 2 smlouvy</w:t>
      </w:r>
      <w:bookmarkEnd w:id="26"/>
    </w:p>
    <w:p w14:paraId="605EEACB" w14:textId="77777777" w:rsidR="001B6697" w:rsidRPr="002B14B1" w:rsidRDefault="001B6697" w:rsidP="001B6697">
      <w:pPr>
        <w:pStyle w:val="Zkladntextodsazen"/>
        <w:spacing w:after="0"/>
        <w:ind w:left="284"/>
        <w:jc w:val="both"/>
        <w:rPr>
          <w:rFonts w:ascii="Arial" w:hAnsi="Arial" w:cs="Arial"/>
          <w:sz w:val="22"/>
          <w:szCs w:val="22"/>
          <w:lang w:val="cs-CZ"/>
        </w:rPr>
      </w:pPr>
      <w:bookmarkStart w:id="27" w:name="_Toc115695824"/>
    </w:p>
    <w:p w14:paraId="346247A9" w14:textId="2FF5C589" w:rsidR="001B6697" w:rsidRPr="00FE2960" w:rsidRDefault="001B6697" w:rsidP="006B0FE4">
      <w:pPr>
        <w:pStyle w:val="Zkladntextodsazen"/>
        <w:numPr>
          <w:ilvl w:val="0"/>
          <w:numId w:val="27"/>
        </w:numPr>
        <w:tabs>
          <w:tab w:val="num" w:pos="426"/>
        </w:tabs>
        <w:spacing w:before="120"/>
        <w:ind w:left="425" w:hanging="425"/>
        <w:jc w:val="both"/>
        <w:rPr>
          <w:rFonts w:ascii="Arial" w:hAnsi="Arial" w:cs="Arial"/>
          <w:sz w:val="22"/>
          <w:szCs w:val="22"/>
          <w:lang w:val="cs-CZ"/>
        </w:rPr>
      </w:pPr>
      <w:r w:rsidRPr="002B14B1">
        <w:rPr>
          <w:rFonts w:ascii="Arial" w:hAnsi="Arial" w:cs="Arial"/>
          <w:sz w:val="22"/>
          <w:szCs w:val="22"/>
          <w:lang w:val="cs-CZ"/>
        </w:rPr>
        <w:t xml:space="preserve">Poskytovatel </w:t>
      </w:r>
      <w:r w:rsidR="006358A8">
        <w:rPr>
          <w:rFonts w:ascii="Arial" w:hAnsi="Arial" w:cs="Arial"/>
          <w:sz w:val="22"/>
          <w:szCs w:val="22"/>
          <w:lang w:val="cs-CZ"/>
        </w:rPr>
        <w:t>se zavazuje</w:t>
      </w:r>
      <w:r w:rsidRPr="002B14B1">
        <w:rPr>
          <w:rFonts w:ascii="Arial" w:hAnsi="Arial" w:cs="Arial"/>
          <w:sz w:val="22"/>
          <w:szCs w:val="22"/>
          <w:lang w:val="cs-CZ"/>
        </w:rPr>
        <w:t xml:space="preserve">, že během přípravy a výroby cestovních </w:t>
      </w:r>
      <w:r w:rsidR="00596BDC">
        <w:rPr>
          <w:rFonts w:ascii="Arial" w:hAnsi="Arial" w:cs="Arial"/>
          <w:sz w:val="22"/>
          <w:szCs w:val="22"/>
          <w:lang w:val="cs-CZ"/>
        </w:rPr>
        <w:t>e-</w:t>
      </w:r>
      <w:r w:rsidRPr="002B14B1">
        <w:rPr>
          <w:rFonts w:ascii="Arial" w:hAnsi="Arial" w:cs="Arial"/>
          <w:sz w:val="22"/>
          <w:szCs w:val="22"/>
          <w:lang w:val="cs-CZ"/>
        </w:rPr>
        <w:t>dokladů nedojde k</w:t>
      </w:r>
      <w:r w:rsidR="00596BDC">
        <w:rPr>
          <w:rFonts w:ascii="Arial" w:hAnsi="Arial" w:cs="Arial"/>
          <w:sz w:val="22"/>
          <w:szCs w:val="22"/>
          <w:lang w:val="cs-CZ"/>
        </w:rPr>
        <w:t> </w:t>
      </w:r>
      <w:r w:rsidRPr="002B14B1">
        <w:rPr>
          <w:rFonts w:ascii="Arial" w:hAnsi="Arial" w:cs="Arial"/>
          <w:sz w:val="22"/>
          <w:szCs w:val="22"/>
          <w:lang w:val="cs-CZ"/>
        </w:rPr>
        <w:t xml:space="preserve">úniku materiálů </w:t>
      </w:r>
      <w:r w:rsidR="00EB52FC">
        <w:rPr>
          <w:rFonts w:ascii="Arial" w:hAnsi="Arial" w:cs="Arial"/>
          <w:sz w:val="22"/>
          <w:szCs w:val="22"/>
          <w:lang w:val="cs-CZ"/>
        </w:rPr>
        <w:t xml:space="preserve">nebo osobních údajů </w:t>
      </w:r>
      <w:r w:rsidRPr="002B14B1">
        <w:rPr>
          <w:rFonts w:ascii="Arial" w:hAnsi="Arial" w:cs="Arial"/>
          <w:sz w:val="22"/>
          <w:szCs w:val="22"/>
          <w:lang w:val="cs-CZ"/>
        </w:rPr>
        <w:t xml:space="preserve">používaných k jejich výrobě, tiskových podkladů, předaných digitálních dat, a ani dokončených cestovních </w:t>
      </w:r>
      <w:r w:rsidR="00596BDC">
        <w:rPr>
          <w:rFonts w:ascii="Arial" w:hAnsi="Arial" w:cs="Arial"/>
          <w:sz w:val="22"/>
          <w:szCs w:val="22"/>
          <w:lang w:val="cs-CZ"/>
        </w:rPr>
        <w:t>e-</w:t>
      </w:r>
      <w:r w:rsidRPr="002B14B1">
        <w:rPr>
          <w:rFonts w:ascii="Arial" w:hAnsi="Arial" w:cs="Arial"/>
          <w:sz w:val="22"/>
          <w:szCs w:val="22"/>
          <w:lang w:val="cs-CZ"/>
        </w:rPr>
        <w:t>dokladů dočasně uskladněných v</w:t>
      </w:r>
      <w:r w:rsidR="000D57A4">
        <w:rPr>
          <w:rFonts w:ascii="Arial" w:hAnsi="Arial" w:cs="Arial"/>
          <w:sz w:val="22"/>
          <w:szCs w:val="22"/>
          <w:lang w:val="cs-CZ"/>
        </w:rPr>
        <w:t> </w:t>
      </w:r>
      <w:r w:rsidRPr="00FE2960">
        <w:rPr>
          <w:rFonts w:ascii="Arial" w:hAnsi="Arial" w:cs="Arial"/>
          <w:sz w:val="22"/>
          <w:szCs w:val="22"/>
          <w:lang w:val="cs-CZ"/>
        </w:rPr>
        <w:t>objektu poskytovatele před je</w:t>
      </w:r>
      <w:r w:rsidR="0099019F">
        <w:rPr>
          <w:rFonts w:ascii="Arial" w:hAnsi="Arial" w:cs="Arial"/>
          <w:sz w:val="22"/>
          <w:szCs w:val="22"/>
          <w:lang w:val="cs-CZ"/>
        </w:rPr>
        <w:t>jich</w:t>
      </w:r>
      <w:r w:rsidRPr="00FE2960">
        <w:rPr>
          <w:rFonts w:ascii="Arial" w:hAnsi="Arial" w:cs="Arial"/>
          <w:sz w:val="22"/>
          <w:szCs w:val="22"/>
          <w:lang w:val="cs-CZ"/>
        </w:rPr>
        <w:t xml:space="preserve"> předáním určenému zaměstnanci objednatele</w:t>
      </w:r>
      <w:r w:rsidR="00B8392A">
        <w:rPr>
          <w:rFonts w:ascii="Arial" w:hAnsi="Arial" w:cs="Arial"/>
          <w:sz w:val="22"/>
          <w:szCs w:val="22"/>
          <w:lang w:val="cs-CZ"/>
        </w:rPr>
        <w:t>,</w:t>
      </w:r>
      <w:r w:rsidRPr="00FE2960">
        <w:rPr>
          <w:rFonts w:ascii="Arial" w:hAnsi="Arial" w:cs="Arial"/>
          <w:sz w:val="22"/>
          <w:szCs w:val="22"/>
          <w:lang w:val="cs-CZ"/>
        </w:rPr>
        <w:t xml:space="preserve"> či</w:t>
      </w:r>
      <w:r w:rsidR="00D31345">
        <w:rPr>
          <w:rFonts w:ascii="Arial" w:hAnsi="Arial" w:cs="Arial"/>
          <w:sz w:val="22"/>
          <w:szCs w:val="22"/>
          <w:lang w:val="cs-CZ"/>
        </w:rPr>
        <w:t> </w:t>
      </w:r>
      <w:r w:rsidRPr="00FE2960">
        <w:rPr>
          <w:rFonts w:ascii="Arial" w:hAnsi="Arial" w:cs="Arial"/>
          <w:sz w:val="22"/>
          <w:szCs w:val="22"/>
          <w:lang w:val="cs-CZ"/>
        </w:rPr>
        <w:t xml:space="preserve">jakémukoliv jinému zneužití cestovních </w:t>
      </w:r>
      <w:r w:rsidR="00596BDC">
        <w:rPr>
          <w:rFonts w:ascii="Arial" w:hAnsi="Arial" w:cs="Arial"/>
          <w:sz w:val="22"/>
          <w:szCs w:val="22"/>
          <w:lang w:val="cs-CZ"/>
        </w:rPr>
        <w:t>e-</w:t>
      </w:r>
      <w:r w:rsidRPr="00FE2960">
        <w:rPr>
          <w:rFonts w:ascii="Arial" w:hAnsi="Arial" w:cs="Arial"/>
          <w:sz w:val="22"/>
          <w:szCs w:val="22"/>
          <w:lang w:val="cs-CZ"/>
        </w:rPr>
        <w:t>dokladů.</w:t>
      </w:r>
    </w:p>
    <w:p w14:paraId="4B08E98A" w14:textId="0A726260" w:rsidR="001B6697" w:rsidRPr="00A55AB6" w:rsidRDefault="001B6697" w:rsidP="006B0FE4">
      <w:pPr>
        <w:pStyle w:val="Zkladntextodsazen"/>
        <w:numPr>
          <w:ilvl w:val="0"/>
          <w:numId w:val="27"/>
        </w:numPr>
        <w:tabs>
          <w:tab w:val="num" w:pos="426"/>
        </w:tabs>
        <w:spacing w:before="120"/>
        <w:ind w:left="425" w:hanging="425"/>
        <w:jc w:val="both"/>
        <w:rPr>
          <w:rFonts w:ascii="Arial" w:hAnsi="Arial" w:cs="Arial"/>
          <w:sz w:val="22"/>
          <w:szCs w:val="22"/>
          <w:lang w:val="cs-CZ"/>
        </w:rPr>
      </w:pPr>
      <w:r w:rsidRPr="00A55AB6">
        <w:rPr>
          <w:rFonts w:ascii="Arial" w:hAnsi="Arial" w:cs="Arial"/>
          <w:sz w:val="22"/>
          <w:szCs w:val="22"/>
          <w:lang w:val="cs-CZ"/>
        </w:rPr>
        <w:t xml:space="preserve">Bezpečnostní ochrana výroby cestovních </w:t>
      </w:r>
      <w:r w:rsidR="00596BDC">
        <w:rPr>
          <w:rFonts w:ascii="Arial" w:hAnsi="Arial" w:cs="Arial"/>
          <w:sz w:val="22"/>
          <w:szCs w:val="22"/>
          <w:lang w:val="cs-CZ"/>
        </w:rPr>
        <w:t>e-</w:t>
      </w:r>
      <w:r w:rsidRPr="00A55AB6">
        <w:rPr>
          <w:rFonts w:ascii="Arial" w:hAnsi="Arial" w:cs="Arial"/>
          <w:sz w:val="22"/>
          <w:szCs w:val="22"/>
          <w:lang w:val="cs-CZ"/>
        </w:rPr>
        <w:t>dokladů poskytovatele je aktualizována podle technologických postupů výroby i návrhů objednatele. Objednatel má právo kdykoliv se přesvědčit o uplatňování bezpečnostních opatření ve všech fázích výroby, které se týkají zpracování předmětu smlouvy</w:t>
      </w:r>
      <w:r w:rsidR="0099019F">
        <w:rPr>
          <w:rFonts w:ascii="Arial" w:hAnsi="Arial" w:cs="Arial"/>
          <w:sz w:val="22"/>
          <w:szCs w:val="22"/>
          <w:lang w:val="cs-CZ"/>
        </w:rPr>
        <w:t xml:space="preserve"> podle čl. II</w:t>
      </w:r>
      <w:r w:rsidR="00232527">
        <w:rPr>
          <w:rFonts w:ascii="Arial" w:hAnsi="Arial" w:cs="Arial"/>
          <w:sz w:val="22"/>
          <w:szCs w:val="22"/>
          <w:lang w:val="cs-CZ"/>
        </w:rPr>
        <w:t>.</w:t>
      </w:r>
      <w:r w:rsidR="0099019F">
        <w:rPr>
          <w:rFonts w:ascii="Arial" w:hAnsi="Arial" w:cs="Arial"/>
          <w:sz w:val="22"/>
          <w:szCs w:val="22"/>
          <w:lang w:val="cs-CZ"/>
        </w:rPr>
        <w:t xml:space="preserve"> odst. 2 smlouvy</w:t>
      </w:r>
      <w:r w:rsidRPr="00A55AB6">
        <w:rPr>
          <w:rFonts w:ascii="Arial" w:hAnsi="Arial" w:cs="Arial"/>
          <w:sz w:val="22"/>
          <w:szCs w:val="22"/>
          <w:lang w:val="cs-CZ"/>
        </w:rPr>
        <w:t>.</w:t>
      </w:r>
    </w:p>
    <w:p w14:paraId="43BEF187" w14:textId="678447F2" w:rsidR="001B6697" w:rsidRPr="00A55AB6" w:rsidRDefault="001B6697" w:rsidP="006B0FE4">
      <w:pPr>
        <w:pStyle w:val="Zkladntextodsazen"/>
        <w:numPr>
          <w:ilvl w:val="0"/>
          <w:numId w:val="27"/>
        </w:numPr>
        <w:tabs>
          <w:tab w:val="num" w:pos="426"/>
        </w:tabs>
        <w:spacing w:before="120"/>
        <w:ind w:left="425" w:hanging="425"/>
        <w:jc w:val="both"/>
        <w:rPr>
          <w:rFonts w:ascii="Arial" w:hAnsi="Arial" w:cs="Arial"/>
          <w:sz w:val="22"/>
          <w:szCs w:val="22"/>
          <w:lang w:val="cs-CZ"/>
        </w:rPr>
      </w:pPr>
      <w:r w:rsidRPr="00A55AB6">
        <w:rPr>
          <w:rFonts w:ascii="Arial" w:hAnsi="Arial" w:cs="Arial"/>
          <w:sz w:val="22"/>
          <w:szCs w:val="22"/>
          <w:lang w:val="cs-CZ"/>
        </w:rPr>
        <w:t xml:space="preserve">Poskytovatel předá objednateli do 90 (devadesáti) kalendářních dnů po ukončení výroby cestovních </w:t>
      </w:r>
      <w:r w:rsidR="00596BDC">
        <w:rPr>
          <w:rFonts w:ascii="Arial" w:hAnsi="Arial" w:cs="Arial"/>
          <w:sz w:val="22"/>
          <w:szCs w:val="22"/>
          <w:lang w:val="cs-CZ"/>
        </w:rPr>
        <w:t>e-</w:t>
      </w:r>
      <w:r w:rsidRPr="00A55AB6">
        <w:rPr>
          <w:rFonts w:ascii="Arial" w:hAnsi="Arial" w:cs="Arial"/>
          <w:sz w:val="22"/>
          <w:szCs w:val="22"/>
          <w:lang w:val="cs-CZ"/>
        </w:rPr>
        <w:t>dokladů v příslušném kalendářním roce rekapitulaci a protokoly o</w:t>
      </w:r>
      <w:r w:rsidR="000D57A4">
        <w:rPr>
          <w:rFonts w:ascii="Arial" w:hAnsi="Arial" w:cs="Arial"/>
          <w:sz w:val="22"/>
          <w:szCs w:val="22"/>
          <w:lang w:val="cs-CZ"/>
        </w:rPr>
        <w:t> </w:t>
      </w:r>
      <w:r w:rsidRPr="00A55AB6">
        <w:rPr>
          <w:rFonts w:ascii="Arial" w:hAnsi="Arial" w:cs="Arial"/>
          <w:sz w:val="22"/>
          <w:szCs w:val="22"/>
          <w:lang w:val="cs-CZ"/>
        </w:rPr>
        <w:t xml:space="preserve">zničení vadných a zkušebních tisků cestovních </w:t>
      </w:r>
      <w:r w:rsidR="00596BDC">
        <w:rPr>
          <w:rFonts w:ascii="Arial" w:hAnsi="Arial" w:cs="Arial"/>
          <w:sz w:val="22"/>
          <w:szCs w:val="22"/>
          <w:lang w:val="cs-CZ"/>
        </w:rPr>
        <w:t>e-</w:t>
      </w:r>
      <w:r w:rsidRPr="00A55AB6">
        <w:rPr>
          <w:rFonts w:ascii="Arial" w:hAnsi="Arial" w:cs="Arial"/>
          <w:sz w:val="22"/>
          <w:szCs w:val="22"/>
          <w:lang w:val="cs-CZ"/>
        </w:rPr>
        <w:t>dokladů</w:t>
      </w:r>
      <w:r w:rsidR="00A26872" w:rsidRPr="00A55AB6">
        <w:rPr>
          <w:rFonts w:ascii="Arial" w:hAnsi="Arial" w:cs="Arial"/>
          <w:sz w:val="22"/>
          <w:szCs w:val="22"/>
          <w:lang w:val="cs-CZ"/>
        </w:rPr>
        <w:t>, pokud se smluvní strany nedohodnou jinak</w:t>
      </w:r>
      <w:r w:rsidRPr="00A55AB6">
        <w:rPr>
          <w:rFonts w:ascii="Arial" w:hAnsi="Arial" w:cs="Arial"/>
          <w:sz w:val="22"/>
          <w:szCs w:val="22"/>
          <w:lang w:val="cs-CZ"/>
        </w:rPr>
        <w:t xml:space="preserve">. Objednatel si vyhrazuje právo přítomnosti určeného zaměstnance při ničení vadných a zkušebních tisků cestovních </w:t>
      </w:r>
      <w:r w:rsidR="00EB6092">
        <w:rPr>
          <w:rFonts w:ascii="Arial" w:hAnsi="Arial" w:cs="Arial"/>
          <w:sz w:val="22"/>
          <w:szCs w:val="22"/>
          <w:lang w:val="cs-CZ"/>
        </w:rPr>
        <w:t>e-</w:t>
      </w:r>
      <w:r w:rsidRPr="00A55AB6">
        <w:rPr>
          <w:rFonts w:ascii="Arial" w:hAnsi="Arial" w:cs="Arial"/>
          <w:sz w:val="22"/>
          <w:szCs w:val="22"/>
          <w:lang w:val="cs-CZ"/>
        </w:rPr>
        <w:t xml:space="preserve">dokladů. </w:t>
      </w:r>
    </w:p>
    <w:p w14:paraId="5798A60C" w14:textId="445A41F4" w:rsidR="001B6697" w:rsidRPr="00A55AB6" w:rsidRDefault="001B6697" w:rsidP="006B0FE4">
      <w:pPr>
        <w:pStyle w:val="Zkladntextodsazen"/>
        <w:numPr>
          <w:ilvl w:val="0"/>
          <w:numId w:val="27"/>
        </w:numPr>
        <w:tabs>
          <w:tab w:val="clear" w:pos="786"/>
          <w:tab w:val="num" w:pos="426"/>
        </w:tabs>
        <w:spacing w:before="120"/>
        <w:ind w:left="425" w:hanging="425"/>
        <w:jc w:val="both"/>
        <w:rPr>
          <w:rFonts w:ascii="Arial" w:hAnsi="Arial" w:cs="Arial"/>
          <w:sz w:val="22"/>
          <w:szCs w:val="22"/>
          <w:lang w:val="cs-CZ"/>
        </w:rPr>
      </w:pPr>
      <w:r w:rsidRPr="00A55AB6">
        <w:rPr>
          <w:rFonts w:ascii="Arial" w:hAnsi="Arial" w:cs="Arial"/>
          <w:sz w:val="22"/>
          <w:szCs w:val="22"/>
          <w:lang w:val="cs-CZ"/>
        </w:rPr>
        <w:t xml:space="preserve">Požádá-li o to objednatel, předá mu poskytovatel za úplatu duplikáty tiskových podkladů pro tisk cestovních </w:t>
      </w:r>
      <w:r w:rsidR="00EB6092">
        <w:rPr>
          <w:rFonts w:ascii="Arial" w:hAnsi="Arial" w:cs="Arial"/>
          <w:sz w:val="22"/>
          <w:szCs w:val="22"/>
          <w:lang w:val="cs-CZ"/>
        </w:rPr>
        <w:t>e-</w:t>
      </w:r>
      <w:r w:rsidRPr="00A55AB6">
        <w:rPr>
          <w:rFonts w:ascii="Arial" w:hAnsi="Arial" w:cs="Arial"/>
          <w:sz w:val="22"/>
          <w:szCs w:val="22"/>
          <w:lang w:val="cs-CZ"/>
        </w:rPr>
        <w:t>dokladů. Předání a převzetí bude provedeno protokolárně za účasti určených zaměstnanců obou smluvních stran.</w:t>
      </w:r>
    </w:p>
    <w:p w14:paraId="1FB25F38" w14:textId="77777777" w:rsidR="00171C5E" w:rsidRDefault="00171C5E" w:rsidP="009C1AFF">
      <w:pPr>
        <w:pStyle w:val="Zkladntextodsazen"/>
        <w:spacing w:after="0"/>
        <w:ind w:left="0"/>
        <w:jc w:val="both"/>
        <w:rPr>
          <w:rFonts w:ascii="Arial" w:hAnsi="Arial" w:cs="Arial"/>
          <w:sz w:val="22"/>
          <w:szCs w:val="22"/>
          <w:lang w:val="cs-CZ"/>
        </w:rPr>
      </w:pPr>
    </w:p>
    <w:p w14:paraId="0C884140" w14:textId="77777777" w:rsidR="00D00E69" w:rsidRPr="002B14B1" w:rsidRDefault="00D00E69" w:rsidP="009C1AFF">
      <w:pPr>
        <w:pStyle w:val="Zkladntextodsazen"/>
        <w:spacing w:after="0"/>
        <w:ind w:left="0"/>
        <w:jc w:val="both"/>
        <w:rPr>
          <w:rFonts w:ascii="Arial" w:hAnsi="Arial" w:cs="Arial"/>
          <w:sz w:val="22"/>
          <w:szCs w:val="22"/>
          <w:lang w:val="cs-CZ"/>
        </w:rPr>
      </w:pPr>
    </w:p>
    <w:p w14:paraId="623BF01E" w14:textId="77777777" w:rsidR="00406CCD" w:rsidRPr="008F2299" w:rsidRDefault="00406CCD" w:rsidP="00987E91">
      <w:pPr>
        <w:pStyle w:val="Nadpis1"/>
        <w:numPr>
          <w:ilvl w:val="0"/>
          <w:numId w:val="0"/>
        </w:numPr>
        <w:rPr>
          <w:rFonts w:ascii="Arial Black" w:hAnsi="Arial Black"/>
          <w:b w:val="0"/>
          <w:caps/>
          <w:sz w:val="24"/>
          <w:u w:val="single"/>
          <w:lang w:val="cs-CZ"/>
        </w:rPr>
      </w:pPr>
      <w:bookmarkStart w:id="28" w:name="_Toc119408326"/>
      <w:r w:rsidRPr="004459F2">
        <w:rPr>
          <w:rFonts w:ascii="Arial Black" w:hAnsi="Arial Black"/>
          <w:b w:val="0"/>
          <w:sz w:val="24"/>
          <w:lang w:val="cs-CZ"/>
        </w:rPr>
        <w:t>Čl. X</w:t>
      </w:r>
      <w:r w:rsidR="00346261" w:rsidRPr="004459F2">
        <w:rPr>
          <w:rFonts w:ascii="Arial Black" w:hAnsi="Arial Black"/>
          <w:b w:val="0"/>
          <w:sz w:val="24"/>
          <w:lang w:val="cs-CZ"/>
        </w:rPr>
        <w:t>I</w:t>
      </w:r>
      <w:r w:rsidRPr="004459F2">
        <w:rPr>
          <w:rFonts w:ascii="Arial Black" w:hAnsi="Arial Black"/>
          <w:b w:val="0"/>
          <w:sz w:val="24"/>
          <w:lang w:val="cs-CZ"/>
        </w:rPr>
        <w:t xml:space="preserve">V. </w:t>
      </w:r>
      <w:r w:rsidRPr="004459F2">
        <w:rPr>
          <w:rFonts w:ascii="Arial Black" w:hAnsi="Arial Black"/>
          <w:b w:val="0"/>
          <w:sz w:val="24"/>
          <w:lang w:val="cs-CZ"/>
        </w:rPr>
        <w:br/>
      </w:r>
      <w:r w:rsidRPr="004459F2">
        <w:rPr>
          <w:rFonts w:ascii="Arial Black" w:hAnsi="Arial Black"/>
          <w:b w:val="0"/>
          <w:caps/>
          <w:sz w:val="24"/>
          <w:u w:val="single"/>
          <w:lang w:val="cs-CZ"/>
        </w:rPr>
        <w:t>Součinnost smluvních stran</w:t>
      </w:r>
      <w:bookmarkEnd w:id="27"/>
      <w:bookmarkEnd w:id="28"/>
    </w:p>
    <w:p w14:paraId="30778DC2" w14:textId="77777777" w:rsidR="006D4368" w:rsidRPr="008F2299" w:rsidRDefault="006D4368" w:rsidP="006D4368">
      <w:pPr>
        <w:rPr>
          <w:rFonts w:ascii="Arial" w:hAnsi="Arial" w:cs="Arial"/>
          <w:sz w:val="20"/>
          <w:szCs w:val="20"/>
        </w:rPr>
      </w:pPr>
    </w:p>
    <w:p w14:paraId="758623AA" w14:textId="4B3B6B03" w:rsidR="006B1025" w:rsidRPr="008F2299" w:rsidRDefault="006B1025" w:rsidP="00547536">
      <w:pPr>
        <w:pStyle w:val="Zkladntextodsazen"/>
        <w:spacing w:before="120"/>
        <w:ind w:left="0"/>
        <w:jc w:val="both"/>
        <w:rPr>
          <w:rFonts w:ascii="Arial" w:hAnsi="Arial" w:cs="Arial"/>
          <w:b/>
          <w:sz w:val="22"/>
          <w:szCs w:val="22"/>
          <w:lang w:val="cs-CZ"/>
        </w:rPr>
      </w:pPr>
      <w:r w:rsidRPr="008F2299">
        <w:rPr>
          <w:rFonts w:ascii="Arial" w:hAnsi="Arial" w:cs="Arial"/>
          <w:b/>
          <w:color w:val="000000"/>
          <w:sz w:val="22"/>
          <w:szCs w:val="22"/>
          <w:lang w:val="cs-CZ"/>
        </w:rPr>
        <w:t xml:space="preserve">Část 1 – </w:t>
      </w:r>
      <w:r w:rsidRPr="008F2299">
        <w:rPr>
          <w:rFonts w:ascii="Arial" w:hAnsi="Arial" w:cs="Arial"/>
          <w:b/>
          <w:sz w:val="22"/>
          <w:szCs w:val="22"/>
          <w:lang w:val="cs-CZ"/>
        </w:rPr>
        <w:t>Předmět smlouvy uvedený v čl. II. odst. 1</w:t>
      </w:r>
      <w:r w:rsidR="00096266">
        <w:rPr>
          <w:rFonts w:ascii="Arial" w:hAnsi="Arial" w:cs="Arial"/>
          <w:b/>
          <w:sz w:val="22"/>
          <w:szCs w:val="22"/>
          <w:lang w:val="cs-CZ"/>
        </w:rPr>
        <w:t xml:space="preserve"> smlouvy</w:t>
      </w:r>
      <w:r w:rsidRPr="008F2299">
        <w:rPr>
          <w:rFonts w:ascii="Arial" w:hAnsi="Arial" w:cs="Arial"/>
          <w:b/>
          <w:sz w:val="22"/>
          <w:szCs w:val="22"/>
          <w:lang w:val="cs-CZ"/>
        </w:rPr>
        <w:t>:</w:t>
      </w:r>
    </w:p>
    <w:p w14:paraId="18168CE1" w14:textId="7927178B" w:rsidR="004E4173" w:rsidRPr="008F2299" w:rsidRDefault="003B4DEC" w:rsidP="00547536">
      <w:pPr>
        <w:pStyle w:val="Zkladntextodsazen"/>
        <w:numPr>
          <w:ilvl w:val="3"/>
          <w:numId w:val="3"/>
        </w:numPr>
        <w:tabs>
          <w:tab w:val="clear" w:pos="502"/>
        </w:tabs>
        <w:spacing w:before="120"/>
        <w:ind w:left="539" w:hanging="539"/>
        <w:jc w:val="both"/>
        <w:rPr>
          <w:rFonts w:ascii="Arial" w:hAnsi="Arial" w:cs="Arial"/>
          <w:sz w:val="22"/>
          <w:szCs w:val="22"/>
          <w:lang w:val="cs-CZ"/>
        </w:rPr>
      </w:pPr>
      <w:r w:rsidRPr="008F2299">
        <w:rPr>
          <w:rFonts w:ascii="Arial" w:hAnsi="Arial" w:cs="Arial"/>
          <w:sz w:val="22"/>
          <w:szCs w:val="22"/>
          <w:lang w:val="cs-CZ"/>
        </w:rPr>
        <w:t xml:space="preserve">Objednatel se zavazuje poskytnout poskytovateli </w:t>
      </w:r>
      <w:r w:rsidR="004E4173" w:rsidRPr="008F2299">
        <w:rPr>
          <w:rFonts w:ascii="Arial" w:hAnsi="Arial" w:cs="Arial"/>
          <w:sz w:val="22"/>
          <w:szCs w:val="22"/>
          <w:lang w:val="cs-CZ"/>
        </w:rPr>
        <w:t>nezbytn</w:t>
      </w:r>
      <w:r w:rsidRPr="008F2299">
        <w:rPr>
          <w:rFonts w:ascii="Arial" w:hAnsi="Arial" w:cs="Arial"/>
          <w:sz w:val="22"/>
          <w:szCs w:val="22"/>
          <w:lang w:val="cs-CZ"/>
        </w:rPr>
        <w:t>ou</w:t>
      </w:r>
      <w:r w:rsidR="004E4173" w:rsidRPr="008F2299">
        <w:rPr>
          <w:rFonts w:ascii="Arial" w:hAnsi="Arial" w:cs="Arial"/>
          <w:sz w:val="22"/>
          <w:szCs w:val="22"/>
          <w:lang w:val="cs-CZ"/>
        </w:rPr>
        <w:t xml:space="preserve"> součinnost</w:t>
      </w:r>
      <w:r w:rsidRPr="008F2299">
        <w:rPr>
          <w:rFonts w:ascii="Arial" w:hAnsi="Arial" w:cs="Arial"/>
          <w:sz w:val="22"/>
          <w:szCs w:val="22"/>
          <w:lang w:val="cs-CZ"/>
        </w:rPr>
        <w:t xml:space="preserve"> pro plnění předmětu smlouvy podle čl. II odst. 1</w:t>
      </w:r>
      <w:r w:rsidR="00096266">
        <w:rPr>
          <w:rFonts w:ascii="Arial" w:hAnsi="Arial" w:cs="Arial"/>
          <w:sz w:val="22"/>
          <w:szCs w:val="22"/>
          <w:lang w:val="cs-CZ"/>
        </w:rPr>
        <w:t xml:space="preserve"> smlouvy</w:t>
      </w:r>
      <w:r w:rsidR="004E4173" w:rsidRPr="008F2299">
        <w:rPr>
          <w:rFonts w:ascii="Arial" w:hAnsi="Arial" w:cs="Arial"/>
          <w:sz w:val="22"/>
          <w:szCs w:val="22"/>
          <w:lang w:val="cs-CZ"/>
        </w:rPr>
        <w:t>,</w:t>
      </w:r>
      <w:r w:rsidRPr="008F2299">
        <w:rPr>
          <w:rFonts w:ascii="Arial" w:hAnsi="Arial" w:cs="Arial"/>
          <w:sz w:val="22"/>
          <w:szCs w:val="22"/>
          <w:lang w:val="cs-CZ"/>
        </w:rPr>
        <w:t xml:space="preserve"> a to v term</w:t>
      </w:r>
      <w:r w:rsidR="004E4173" w:rsidRPr="008F2299">
        <w:rPr>
          <w:rFonts w:ascii="Arial" w:hAnsi="Arial" w:cs="Arial"/>
          <w:sz w:val="22"/>
          <w:szCs w:val="22"/>
          <w:lang w:val="cs-CZ"/>
        </w:rPr>
        <w:t>ínech uvedených v příloze č. 3 smlouvy.</w:t>
      </w:r>
    </w:p>
    <w:p w14:paraId="342759B9" w14:textId="52E142E1" w:rsidR="004E4173" w:rsidRPr="004459F2" w:rsidRDefault="00F95008" w:rsidP="00547536">
      <w:pPr>
        <w:pStyle w:val="Zkladntextodsazen"/>
        <w:numPr>
          <w:ilvl w:val="3"/>
          <w:numId w:val="3"/>
        </w:numPr>
        <w:tabs>
          <w:tab w:val="clear" w:pos="502"/>
        </w:tabs>
        <w:spacing w:before="120"/>
        <w:ind w:left="539" w:hanging="539"/>
        <w:jc w:val="both"/>
        <w:rPr>
          <w:rFonts w:ascii="Arial" w:hAnsi="Arial" w:cs="Arial"/>
          <w:sz w:val="22"/>
          <w:szCs w:val="22"/>
          <w:lang w:val="cs-CZ"/>
        </w:rPr>
      </w:pPr>
      <w:r w:rsidRPr="004459F2">
        <w:rPr>
          <w:rFonts w:ascii="Arial" w:hAnsi="Arial" w:cs="Arial"/>
          <w:sz w:val="22"/>
          <w:szCs w:val="22"/>
          <w:lang w:val="cs-CZ"/>
        </w:rPr>
        <w:t xml:space="preserve">Smluvní strany se mohou vzájemně dohodnout </w:t>
      </w:r>
      <w:r w:rsidR="004E4173" w:rsidRPr="004459F2">
        <w:rPr>
          <w:rFonts w:ascii="Arial" w:hAnsi="Arial" w:cs="Arial"/>
          <w:sz w:val="22"/>
          <w:szCs w:val="22"/>
          <w:lang w:val="cs-CZ"/>
        </w:rPr>
        <w:t xml:space="preserve">v případě potřeby </w:t>
      </w:r>
      <w:r w:rsidRPr="004459F2">
        <w:rPr>
          <w:rFonts w:ascii="Arial" w:hAnsi="Arial" w:cs="Arial"/>
          <w:sz w:val="22"/>
          <w:szCs w:val="22"/>
          <w:lang w:val="cs-CZ"/>
        </w:rPr>
        <w:t xml:space="preserve">na </w:t>
      </w:r>
      <w:r w:rsidR="004E4173" w:rsidRPr="004459F2">
        <w:rPr>
          <w:rFonts w:ascii="Arial" w:hAnsi="Arial" w:cs="Arial"/>
          <w:sz w:val="22"/>
          <w:szCs w:val="22"/>
          <w:lang w:val="cs-CZ"/>
        </w:rPr>
        <w:t>další součinnost</w:t>
      </w:r>
      <w:r w:rsidRPr="004459F2">
        <w:rPr>
          <w:rFonts w:ascii="Arial" w:hAnsi="Arial" w:cs="Arial"/>
          <w:sz w:val="22"/>
          <w:szCs w:val="22"/>
          <w:lang w:val="cs-CZ"/>
        </w:rPr>
        <w:t>i</w:t>
      </w:r>
      <w:r w:rsidR="004E4173" w:rsidRPr="004459F2">
        <w:rPr>
          <w:rFonts w:ascii="Arial" w:hAnsi="Arial" w:cs="Arial"/>
          <w:sz w:val="22"/>
          <w:szCs w:val="22"/>
          <w:lang w:val="cs-CZ"/>
        </w:rPr>
        <w:t xml:space="preserve"> nad rámec uvedený v</w:t>
      </w:r>
      <w:r w:rsidR="003B4DEC" w:rsidRPr="004459F2">
        <w:rPr>
          <w:rFonts w:ascii="Arial" w:hAnsi="Arial" w:cs="Arial"/>
          <w:sz w:val="22"/>
          <w:szCs w:val="22"/>
          <w:lang w:val="cs-CZ"/>
        </w:rPr>
        <w:t> příloze č. 3</w:t>
      </w:r>
      <w:r w:rsidR="004E4173" w:rsidRPr="004459F2">
        <w:rPr>
          <w:rFonts w:ascii="Arial" w:hAnsi="Arial" w:cs="Arial"/>
          <w:sz w:val="22"/>
          <w:szCs w:val="22"/>
          <w:lang w:val="cs-CZ"/>
        </w:rPr>
        <w:t xml:space="preserve"> smlouvy, a to na projektových jednáních, konaných za účelem realizace předmětu smlouvy</w:t>
      </w:r>
      <w:r w:rsidR="003B4DEC" w:rsidRPr="004459F2">
        <w:rPr>
          <w:rFonts w:ascii="Arial" w:hAnsi="Arial" w:cs="Arial"/>
          <w:sz w:val="22"/>
          <w:szCs w:val="22"/>
          <w:lang w:val="cs-CZ"/>
        </w:rPr>
        <w:t xml:space="preserve"> podle čl</w:t>
      </w:r>
      <w:r w:rsidR="00232527">
        <w:rPr>
          <w:rFonts w:ascii="Arial" w:hAnsi="Arial" w:cs="Arial"/>
          <w:sz w:val="22"/>
          <w:szCs w:val="22"/>
          <w:lang w:val="cs-CZ"/>
        </w:rPr>
        <w:t>.</w:t>
      </w:r>
      <w:r w:rsidR="003B4DEC" w:rsidRPr="004459F2">
        <w:rPr>
          <w:rFonts w:ascii="Arial" w:hAnsi="Arial" w:cs="Arial"/>
          <w:sz w:val="22"/>
          <w:szCs w:val="22"/>
          <w:lang w:val="cs-CZ"/>
        </w:rPr>
        <w:t xml:space="preserve"> II</w:t>
      </w:r>
      <w:r w:rsidR="00232527">
        <w:rPr>
          <w:rFonts w:ascii="Arial" w:hAnsi="Arial" w:cs="Arial"/>
          <w:sz w:val="22"/>
          <w:szCs w:val="22"/>
          <w:lang w:val="cs-CZ"/>
        </w:rPr>
        <w:t>.</w:t>
      </w:r>
      <w:r w:rsidR="003B4DEC" w:rsidRPr="004459F2">
        <w:rPr>
          <w:rFonts w:ascii="Arial" w:hAnsi="Arial" w:cs="Arial"/>
          <w:sz w:val="22"/>
          <w:szCs w:val="22"/>
          <w:lang w:val="cs-CZ"/>
        </w:rPr>
        <w:t xml:space="preserve"> odst. 1</w:t>
      </w:r>
      <w:r w:rsidR="00462A0F" w:rsidRPr="004459F2">
        <w:rPr>
          <w:rFonts w:ascii="Arial" w:hAnsi="Arial" w:cs="Arial"/>
          <w:sz w:val="22"/>
          <w:szCs w:val="22"/>
          <w:lang w:val="cs-CZ"/>
        </w:rPr>
        <w:t xml:space="preserve"> smlouvy</w:t>
      </w:r>
      <w:r w:rsidR="004E4173" w:rsidRPr="004459F2">
        <w:rPr>
          <w:rFonts w:ascii="Arial" w:hAnsi="Arial" w:cs="Arial"/>
          <w:sz w:val="22"/>
          <w:szCs w:val="22"/>
          <w:lang w:val="cs-CZ"/>
        </w:rPr>
        <w:t>.</w:t>
      </w:r>
    </w:p>
    <w:p w14:paraId="63383D0D" w14:textId="44289AD8" w:rsidR="006D4368" w:rsidRPr="002B14B1" w:rsidRDefault="006D4368" w:rsidP="00547536">
      <w:pPr>
        <w:pStyle w:val="Zkladntextodsazen"/>
        <w:spacing w:before="120"/>
        <w:ind w:left="0"/>
        <w:jc w:val="both"/>
        <w:rPr>
          <w:rFonts w:ascii="Arial" w:hAnsi="Arial" w:cs="Arial"/>
          <w:b/>
          <w:color w:val="000000"/>
          <w:sz w:val="22"/>
          <w:szCs w:val="22"/>
          <w:lang w:val="cs-CZ"/>
        </w:rPr>
      </w:pPr>
      <w:r w:rsidRPr="002B14B1">
        <w:rPr>
          <w:rFonts w:ascii="Arial" w:hAnsi="Arial" w:cs="Arial"/>
          <w:b/>
          <w:color w:val="000000"/>
          <w:sz w:val="22"/>
          <w:szCs w:val="22"/>
          <w:lang w:val="cs-CZ"/>
        </w:rPr>
        <w:t xml:space="preserve">Část </w:t>
      </w:r>
      <w:r w:rsidR="006B1025">
        <w:rPr>
          <w:rFonts w:ascii="Arial" w:hAnsi="Arial" w:cs="Arial"/>
          <w:b/>
          <w:color w:val="000000"/>
          <w:sz w:val="22"/>
          <w:szCs w:val="22"/>
          <w:lang w:val="cs-CZ"/>
        </w:rPr>
        <w:t>2</w:t>
      </w:r>
      <w:r w:rsidR="006B1025" w:rsidRPr="002B14B1">
        <w:rPr>
          <w:rFonts w:ascii="Arial" w:hAnsi="Arial" w:cs="Arial"/>
          <w:b/>
          <w:color w:val="000000"/>
          <w:sz w:val="22"/>
          <w:szCs w:val="22"/>
          <w:lang w:val="cs-CZ"/>
        </w:rPr>
        <w:t xml:space="preserve"> </w:t>
      </w:r>
      <w:r w:rsidRPr="002B14B1">
        <w:rPr>
          <w:rFonts w:ascii="Arial" w:hAnsi="Arial" w:cs="Arial"/>
          <w:b/>
          <w:color w:val="000000"/>
          <w:sz w:val="22"/>
          <w:szCs w:val="22"/>
          <w:lang w:val="cs-CZ"/>
        </w:rPr>
        <w:t>–</w:t>
      </w:r>
      <w:r w:rsidR="00126873" w:rsidRPr="005E55EA">
        <w:rPr>
          <w:rFonts w:ascii="Arial" w:hAnsi="Arial" w:cs="Arial"/>
          <w:b/>
          <w:color w:val="000000"/>
          <w:sz w:val="22"/>
          <w:szCs w:val="22"/>
          <w:lang w:val="cs-CZ"/>
        </w:rPr>
        <w:t xml:space="preserve"> </w:t>
      </w:r>
      <w:r w:rsidR="00126873" w:rsidRPr="002B14B1">
        <w:rPr>
          <w:rFonts w:ascii="Arial" w:hAnsi="Arial" w:cs="Arial"/>
          <w:b/>
          <w:sz w:val="22"/>
          <w:szCs w:val="22"/>
          <w:lang w:val="cs-CZ"/>
        </w:rPr>
        <w:t xml:space="preserve">Předmět smlouvy uvedený v čl. II. odst. </w:t>
      </w:r>
      <w:r w:rsidR="006B1025">
        <w:rPr>
          <w:rFonts w:ascii="Arial" w:hAnsi="Arial" w:cs="Arial"/>
          <w:b/>
          <w:sz w:val="22"/>
          <w:szCs w:val="22"/>
          <w:lang w:val="cs-CZ"/>
        </w:rPr>
        <w:t>2</w:t>
      </w:r>
      <w:r w:rsidR="00096266">
        <w:rPr>
          <w:rFonts w:ascii="Arial" w:hAnsi="Arial" w:cs="Arial"/>
          <w:b/>
          <w:sz w:val="22"/>
          <w:szCs w:val="22"/>
          <w:lang w:val="cs-CZ"/>
        </w:rPr>
        <w:t xml:space="preserve"> smlouvy</w:t>
      </w:r>
      <w:r w:rsidR="00C611E3">
        <w:rPr>
          <w:rFonts w:ascii="Arial" w:hAnsi="Arial" w:cs="Arial"/>
          <w:b/>
          <w:sz w:val="22"/>
          <w:szCs w:val="22"/>
          <w:lang w:val="cs-CZ"/>
        </w:rPr>
        <w:t>:</w:t>
      </w:r>
    </w:p>
    <w:p w14:paraId="119C5FBF" w14:textId="31C75889" w:rsidR="006D4368" w:rsidRPr="005A2508" w:rsidRDefault="00126873" w:rsidP="00547536">
      <w:pPr>
        <w:pStyle w:val="Zkladntextodsazen"/>
        <w:spacing w:before="120"/>
        <w:ind w:left="502"/>
        <w:jc w:val="both"/>
        <w:rPr>
          <w:rFonts w:ascii="Arial" w:hAnsi="Arial" w:cs="Arial"/>
          <w:sz w:val="22"/>
          <w:szCs w:val="22"/>
          <w:lang w:val="cs-CZ"/>
        </w:rPr>
      </w:pPr>
      <w:r w:rsidRPr="002B14B1">
        <w:rPr>
          <w:rFonts w:ascii="Arial" w:hAnsi="Arial" w:cs="Arial"/>
          <w:sz w:val="22"/>
          <w:szCs w:val="22"/>
          <w:lang w:val="cs-CZ"/>
        </w:rPr>
        <w:t>Smluvní</w:t>
      </w:r>
      <w:r w:rsidRPr="0091593D">
        <w:rPr>
          <w:rFonts w:ascii="Arial" w:hAnsi="Arial" w:cs="Arial"/>
          <w:sz w:val="22"/>
          <w:szCs w:val="22"/>
          <w:lang w:val="cs-CZ"/>
        </w:rPr>
        <w:t xml:space="preserve"> strany se zavazují, že případné změny technické specifikace cestovních</w:t>
      </w:r>
      <w:r w:rsidR="00D31345" w:rsidRPr="0091593D">
        <w:rPr>
          <w:rFonts w:ascii="Arial" w:hAnsi="Arial" w:cs="Arial"/>
          <w:sz w:val="22"/>
          <w:szCs w:val="22"/>
          <w:lang w:val="cs-CZ"/>
        </w:rPr>
        <w:t xml:space="preserve"> </w:t>
      </w:r>
      <w:r w:rsidR="006B1025" w:rsidRPr="0091593D">
        <w:rPr>
          <w:rFonts w:ascii="Arial" w:hAnsi="Arial" w:cs="Arial"/>
          <w:sz w:val="22"/>
          <w:szCs w:val="22"/>
          <w:lang w:val="cs-CZ"/>
        </w:rPr>
        <w:t>e</w:t>
      </w:r>
      <w:r w:rsidR="00A47BAE">
        <w:rPr>
          <w:rFonts w:ascii="Arial" w:hAnsi="Arial" w:cs="Arial"/>
          <w:sz w:val="22"/>
          <w:szCs w:val="22"/>
          <w:lang w:val="cs-CZ"/>
        </w:rPr>
        <w:noBreakHyphen/>
      </w:r>
      <w:r w:rsidRPr="0091593D">
        <w:rPr>
          <w:rFonts w:ascii="Arial" w:hAnsi="Arial" w:cs="Arial"/>
          <w:sz w:val="22"/>
          <w:szCs w:val="22"/>
          <w:lang w:val="cs-CZ"/>
        </w:rPr>
        <w:t>dokladů uvedených v čl. II</w:t>
      </w:r>
      <w:r w:rsidR="00B8392A" w:rsidRPr="0091593D">
        <w:rPr>
          <w:rFonts w:ascii="Arial" w:hAnsi="Arial" w:cs="Arial"/>
          <w:sz w:val="22"/>
          <w:szCs w:val="22"/>
          <w:lang w:val="cs-CZ"/>
        </w:rPr>
        <w:t>.</w:t>
      </w:r>
      <w:r w:rsidRPr="0091593D">
        <w:rPr>
          <w:rFonts w:ascii="Arial" w:hAnsi="Arial" w:cs="Arial"/>
          <w:sz w:val="22"/>
          <w:szCs w:val="22"/>
          <w:lang w:val="cs-CZ"/>
        </w:rPr>
        <w:t xml:space="preserve"> odst. </w:t>
      </w:r>
      <w:r w:rsidR="006B1025" w:rsidRPr="0091593D">
        <w:rPr>
          <w:rFonts w:ascii="Arial" w:hAnsi="Arial" w:cs="Arial"/>
          <w:sz w:val="22"/>
          <w:szCs w:val="22"/>
          <w:lang w:val="cs-CZ"/>
        </w:rPr>
        <w:t xml:space="preserve">2 </w:t>
      </w:r>
      <w:r w:rsidR="002C109C" w:rsidRPr="0091593D">
        <w:rPr>
          <w:rFonts w:ascii="Arial" w:hAnsi="Arial" w:cs="Arial"/>
          <w:sz w:val="22"/>
          <w:szCs w:val="22"/>
          <w:lang w:val="cs-CZ"/>
        </w:rPr>
        <w:t>smlouvy</w:t>
      </w:r>
      <w:r w:rsidRPr="0091593D">
        <w:rPr>
          <w:rFonts w:ascii="Arial" w:hAnsi="Arial" w:cs="Arial"/>
          <w:sz w:val="22"/>
          <w:szCs w:val="22"/>
          <w:lang w:val="cs-CZ"/>
        </w:rPr>
        <w:t xml:space="preserve"> budou realizovány po vzájemné dohodě.</w:t>
      </w:r>
    </w:p>
    <w:p w14:paraId="3711D4F7" w14:textId="77777777" w:rsidR="00053F44" w:rsidRPr="002B14B1" w:rsidRDefault="00053F44" w:rsidP="00053F44">
      <w:pPr>
        <w:pStyle w:val="Zkladntextodsazen"/>
        <w:spacing w:after="0"/>
        <w:ind w:left="2520"/>
        <w:jc w:val="both"/>
        <w:rPr>
          <w:rFonts w:ascii="Arial" w:hAnsi="Arial" w:cs="Arial"/>
          <w:b/>
          <w:sz w:val="22"/>
          <w:szCs w:val="22"/>
          <w:lang w:val="cs-CZ"/>
        </w:rPr>
      </w:pPr>
    </w:p>
    <w:p w14:paraId="4223D282" w14:textId="0893B82A" w:rsidR="006D4368" w:rsidRPr="002B14B1" w:rsidRDefault="006D4368" w:rsidP="00547536">
      <w:pPr>
        <w:pStyle w:val="Zkladntextodsazen"/>
        <w:spacing w:before="120"/>
        <w:ind w:left="0"/>
        <w:jc w:val="both"/>
        <w:rPr>
          <w:rFonts w:ascii="Arial" w:hAnsi="Arial" w:cs="Arial"/>
          <w:b/>
          <w:color w:val="000000"/>
          <w:sz w:val="22"/>
          <w:szCs w:val="22"/>
          <w:lang w:val="cs-CZ"/>
        </w:rPr>
      </w:pPr>
      <w:r w:rsidRPr="002B14B1">
        <w:rPr>
          <w:rFonts w:ascii="Arial" w:hAnsi="Arial" w:cs="Arial"/>
          <w:b/>
          <w:color w:val="000000"/>
          <w:sz w:val="22"/>
          <w:szCs w:val="22"/>
          <w:lang w:val="cs-CZ"/>
        </w:rPr>
        <w:t xml:space="preserve">Část </w:t>
      </w:r>
      <w:r w:rsidR="006B1025">
        <w:rPr>
          <w:rFonts w:ascii="Arial" w:hAnsi="Arial" w:cs="Arial"/>
          <w:b/>
          <w:color w:val="000000"/>
          <w:sz w:val="22"/>
          <w:szCs w:val="22"/>
          <w:lang w:val="cs-CZ"/>
        </w:rPr>
        <w:t>3</w:t>
      </w:r>
      <w:r w:rsidR="006B1025" w:rsidRPr="002B14B1">
        <w:rPr>
          <w:rFonts w:ascii="Arial" w:hAnsi="Arial" w:cs="Arial"/>
          <w:b/>
          <w:color w:val="000000"/>
          <w:sz w:val="22"/>
          <w:szCs w:val="22"/>
          <w:lang w:val="cs-CZ"/>
        </w:rPr>
        <w:t xml:space="preserve"> </w:t>
      </w:r>
      <w:r w:rsidRPr="002B14B1">
        <w:rPr>
          <w:rFonts w:ascii="Arial" w:hAnsi="Arial" w:cs="Arial"/>
          <w:b/>
          <w:color w:val="000000"/>
          <w:sz w:val="22"/>
          <w:szCs w:val="22"/>
          <w:lang w:val="cs-CZ"/>
        </w:rPr>
        <w:t>– Předmět smlouvy uvedený v čl. II</w:t>
      </w:r>
      <w:r w:rsidR="00B8392A">
        <w:rPr>
          <w:rFonts w:ascii="Arial" w:hAnsi="Arial" w:cs="Arial"/>
          <w:b/>
          <w:color w:val="000000"/>
          <w:sz w:val="22"/>
          <w:szCs w:val="22"/>
          <w:lang w:val="cs-CZ"/>
        </w:rPr>
        <w:t>.</w:t>
      </w:r>
      <w:r w:rsidRPr="002B14B1">
        <w:rPr>
          <w:rFonts w:ascii="Arial" w:hAnsi="Arial" w:cs="Arial"/>
          <w:b/>
          <w:color w:val="000000"/>
          <w:sz w:val="22"/>
          <w:szCs w:val="22"/>
          <w:lang w:val="cs-CZ"/>
        </w:rPr>
        <w:t xml:space="preserve"> </w:t>
      </w:r>
      <w:r w:rsidR="00B84983" w:rsidRPr="002B14B1">
        <w:rPr>
          <w:rFonts w:ascii="Arial" w:hAnsi="Arial" w:cs="Arial"/>
          <w:b/>
          <w:color w:val="000000"/>
          <w:sz w:val="22"/>
          <w:szCs w:val="22"/>
          <w:lang w:val="cs-CZ"/>
        </w:rPr>
        <w:t xml:space="preserve">odst. </w:t>
      </w:r>
      <w:r w:rsidR="006B1025">
        <w:rPr>
          <w:rFonts w:ascii="Arial" w:hAnsi="Arial" w:cs="Arial"/>
          <w:b/>
          <w:color w:val="000000"/>
          <w:sz w:val="22"/>
          <w:szCs w:val="22"/>
          <w:lang w:val="cs-CZ"/>
        </w:rPr>
        <w:t>3</w:t>
      </w:r>
      <w:r w:rsidR="00096266">
        <w:rPr>
          <w:rFonts w:ascii="Arial" w:hAnsi="Arial" w:cs="Arial"/>
          <w:b/>
          <w:color w:val="000000"/>
          <w:sz w:val="22"/>
          <w:szCs w:val="22"/>
          <w:lang w:val="cs-CZ"/>
        </w:rPr>
        <w:t xml:space="preserve"> smlouvy</w:t>
      </w:r>
      <w:r w:rsidRPr="002B14B1">
        <w:rPr>
          <w:rFonts w:ascii="Arial" w:hAnsi="Arial" w:cs="Arial"/>
          <w:b/>
          <w:color w:val="000000"/>
          <w:sz w:val="22"/>
          <w:szCs w:val="22"/>
          <w:lang w:val="cs-CZ"/>
        </w:rPr>
        <w:t>:</w:t>
      </w:r>
    </w:p>
    <w:p w14:paraId="522E4E7C" w14:textId="14FB9DCB" w:rsidR="006D4368" w:rsidRDefault="006D4368" w:rsidP="00547536">
      <w:pPr>
        <w:pStyle w:val="Zkladntextodsazen"/>
        <w:numPr>
          <w:ilvl w:val="6"/>
          <w:numId w:val="3"/>
        </w:numPr>
        <w:tabs>
          <w:tab w:val="clear" w:pos="5400"/>
          <w:tab w:val="num" w:pos="540"/>
        </w:tabs>
        <w:spacing w:before="120"/>
        <w:ind w:left="540" w:hanging="540"/>
        <w:jc w:val="both"/>
        <w:rPr>
          <w:rFonts w:ascii="Arial" w:hAnsi="Arial" w:cs="Arial"/>
          <w:color w:val="000000"/>
          <w:sz w:val="22"/>
          <w:szCs w:val="22"/>
          <w:lang w:val="cs-CZ"/>
        </w:rPr>
      </w:pPr>
      <w:r w:rsidRPr="002B14B1">
        <w:rPr>
          <w:rFonts w:ascii="Arial" w:hAnsi="Arial" w:cs="Arial"/>
          <w:color w:val="000000"/>
          <w:sz w:val="22"/>
          <w:szCs w:val="22"/>
          <w:lang w:val="cs-CZ"/>
        </w:rPr>
        <w:t xml:space="preserve">Smluvní </w:t>
      </w:r>
      <w:r w:rsidR="00F565D5" w:rsidRPr="002B14B1">
        <w:rPr>
          <w:rFonts w:ascii="Arial" w:hAnsi="Arial" w:cs="Arial"/>
          <w:color w:val="000000"/>
          <w:sz w:val="22"/>
          <w:szCs w:val="22"/>
          <w:lang w:val="cs-CZ"/>
        </w:rPr>
        <w:t xml:space="preserve">strany se zavazují vzájemně spolupracovat a poskytovat si veškeré informace, jakož i jakoukoliv jinou součinnost nezbytnou pro řádné plnění svých závazků. Smluvní strany jsou povinny informovat bezodkladně druhou smluvní stranu o veškerých skutečnostech, které jsou nebo mohou být důležité pro řádné plnění této smlouvy. </w:t>
      </w:r>
    </w:p>
    <w:p w14:paraId="2E29D075" w14:textId="49170D40" w:rsidR="005C0E23" w:rsidRPr="002B14B1" w:rsidRDefault="005C0E23" w:rsidP="00547536">
      <w:pPr>
        <w:pStyle w:val="Zkladntextodsazen"/>
        <w:numPr>
          <w:ilvl w:val="6"/>
          <w:numId w:val="3"/>
        </w:numPr>
        <w:tabs>
          <w:tab w:val="clear" w:pos="5400"/>
          <w:tab w:val="num" w:pos="540"/>
        </w:tabs>
        <w:spacing w:before="120"/>
        <w:ind w:left="540" w:hanging="540"/>
        <w:jc w:val="both"/>
        <w:rPr>
          <w:rFonts w:ascii="Arial" w:hAnsi="Arial" w:cs="Arial"/>
          <w:color w:val="000000"/>
          <w:sz w:val="22"/>
          <w:szCs w:val="22"/>
          <w:lang w:val="cs-CZ"/>
        </w:rPr>
      </w:pPr>
      <w:r>
        <w:rPr>
          <w:rFonts w:ascii="Arial" w:hAnsi="Arial" w:cs="Arial"/>
          <w:color w:val="000000"/>
          <w:sz w:val="22"/>
          <w:szCs w:val="22"/>
          <w:lang w:val="cs-CZ"/>
        </w:rPr>
        <w:t>Konkrétní požadavky na součinnost objednatele v rámci plnění předmětu smlouvy podle čl. II</w:t>
      </w:r>
      <w:r w:rsidR="00232527">
        <w:rPr>
          <w:rFonts w:ascii="Arial" w:hAnsi="Arial" w:cs="Arial"/>
          <w:color w:val="000000"/>
          <w:sz w:val="22"/>
          <w:szCs w:val="22"/>
          <w:lang w:val="cs-CZ"/>
        </w:rPr>
        <w:t>.</w:t>
      </w:r>
      <w:r>
        <w:rPr>
          <w:rFonts w:ascii="Arial" w:hAnsi="Arial" w:cs="Arial"/>
          <w:color w:val="000000"/>
          <w:sz w:val="22"/>
          <w:szCs w:val="22"/>
          <w:lang w:val="cs-CZ"/>
        </w:rPr>
        <w:t xml:space="preserve"> odst. 3</w:t>
      </w:r>
      <w:r w:rsidR="00462A0F">
        <w:rPr>
          <w:rFonts w:ascii="Arial" w:hAnsi="Arial" w:cs="Arial"/>
          <w:color w:val="000000"/>
          <w:sz w:val="22"/>
          <w:szCs w:val="22"/>
          <w:lang w:val="cs-CZ"/>
        </w:rPr>
        <w:t xml:space="preserve"> smlouvy</w:t>
      </w:r>
      <w:r>
        <w:rPr>
          <w:rFonts w:ascii="Arial" w:hAnsi="Arial" w:cs="Arial"/>
          <w:color w:val="000000"/>
          <w:sz w:val="22"/>
          <w:szCs w:val="22"/>
          <w:lang w:val="cs-CZ"/>
        </w:rPr>
        <w:t xml:space="preserve"> jsou uvedeny pro jednotliv</w:t>
      </w:r>
      <w:r w:rsidR="00987001">
        <w:rPr>
          <w:rFonts w:ascii="Arial" w:hAnsi="Arial" w:cs="Arial"/>
          <w:color w:val="000000"/>
          <w:sz w:val="22"/>
          <w:szCs w:val="22"/>
          <w:lang w:val="cs-CZ"/>
        </w:rPr>
        <w:t>é</w:t>
      </w:r>
      <w:r>
        <w:rPr>
          <w:rFonts w:ascii="Arial" w:hAnsi="Arial" w:cs="Arial"/>
          <w:color w:val="000000"/>
          <w:sz w:val="22"/>
          <w:szCs w:val="22"/>
          <w:lang w:val="cs-CZ"/>
        </w:rPr>
        <w:t xml:space="preserve"> služb</w:t>
      </w:r>
      <w:r w:rsidR="00987001">
        <w:rPr>
          <w:rFonts w:ascii="Arial" w:hAnsi="Arial" w:cs="Arial"/>
          <w:color w:val="000000"/>
          <w:sz w:val="22"/>
          <w:szCs w:val="22"/>
          <w:lang w:val="cs-CZ"/>
        </w:rPr>
        <w:t>y</w:t>
      </w:r>
      <w:r>
        <w:rPr>
          <w:rFonts w:ascii="Arial" w:hAnsi="Arial" w:cs="Arial"/>
          <w:color w:val="000000"/>
          <w:sz w:val="22"/>
          <w:szCs w:val="22"/>
          <w:lang w:val="cs-CZ"/>
        </w:rPr>
        <w:t xml:space="preserve"> v příloze č. 5 smlouvy.</w:t>
      </w:r>
    </w:p>
    <w:p w14:paraId="11D7837D" w14:textId="2221CBA2" w:rsidR="006D4368" w:rsidRPr="00FE7CA0" w:rsidRDefault="00E504DC" w:rsidP="00547536">
      <w:pPr>
        <w:pStyle w:val="Zkladntextodsazen"/>
        <w:numPr>
          <w:ilvl w:val="6"/>
          <w:numId w:val="3"/>
        </w:numPr>
        <w:tabs>
          <w:tab w:val="clear" w:pos="5400"/>
          <w:tab w:val="num" w:pos="540"/>
        </w:tabs>
        <w:spacing w:before="120"/>
        <w:ind w:left="540" w:hanging="540"/>
        <w:jc w:val="both"/>
        <w:rPr>
          <w:rFonts w:ascii="Arial" w:hAnsi="Arial" w:cs="Arial"/>
          <w:sz w:val="22"/>
          <w:szCs w:val="22"/>
          <w:lang w:val="cs-CZ"/>
        </w:rPr>
      </w:pPr>
      <w:r>
        <w:rPr>
          <w:rFonts w:ascii="Arial" w:hAnsi="Arial" w:cs="Arial"/>
          <w:sz w:val="22"/>
          <w:szCs w:val="22"/>
          <w:lang w:val="cs-CZ"/>
        </w:rPr>
        <w:t xml:space="preserve">Poskytovatel </w:t>
      </w:r>
      <w:r w:rsidR="00643BBB" w:rsidRPr="002B14B1">
        <w:rPr>
          <w:rFonts w:ascii="Arial" w:hAnsi="Arial" w:cs="Arial"/>
          <w:sz w:val="22"/>
          <w:szCs w:val="22"/>
          <w:lang w:val="cs-CZ"/>
        </w:rPr>
        <w:t xml:space="preserve">se zavazuje </w:t>
      </w:r>
      <w:r w:rsidR="00643BBB" w:rsidRPr="00132794">
        <w:rPr>
          <w:rFonts w:ascii="Arial" w:hAnsi="Arial" w:cs="Arial"/>
          <w:sz w:val="22"/>
          <w:szCs w:val="22"/>
          <w:lang w:val="cs-CZ"/>
        </w:rPr>
        <w:t>proškolit</w:t>
      </w:r>
      <w:r w:rsidR="00643BBB" w:rsidRPr="002B14B1">
        <w:rPr>
          <w:rFonts w:ascii="Arial" w:hAnsi="Arial" w:cs="Arial"/>
          <w:sz w:val="22"/>
          <w:szCs w:val="22"/>
          <w:lang w:val="cs-CZ"/>
        </w:rPr>
        <w:t xml:space="preserve"> </w:t>
      </w:r>
      <w:r w:rsidR="009A0661">
        <w:rPr>
          <w:rFonts w:ascii="Arial" w:hAnsi="Arial" w:cs="Arial"/>
          <w:sz w:val="22"/>
          <w:szCs w:val="22"/>
          <w:lang w:val="cs-CZ"/>
        </w:rPr>
        <w:t>zaměstnance</w:t>
      </w:r>
      <w:r w:rsidR="00643BBB" w:rsidRPr="002B14B1">
        <w:rPr>
          <w:rFonts w:ascii="Arial" w:hAnsi="Arial" w:cs="Arial"/>
          <w:sz w:val="22"/>
          <w:szCs w:val="22"/>
          <w:lang w:val="cs-CZ"/>
        </w:rPr>
        <w:t xml:space="preserve"> </w:t>
      </w:r>
      <w:r w:rsidR="00BB4F57">
        <w:rPr>
          <w:rFonts w:ascii="Arial" w:hAnsi="Arial" w:cs="Arial"/>
          <w:sz w:val="22"/>
          <w:szCs w:val="22"/>
          <w:lang w:val="cs-CZ"/>
        </w:rPr>
        <w:t xml:space="preserve">objednatele (v ústředí a na vybraných </w:t>
      </w:r>
      <w:r w:rsidR="005E0C57">
        <w:rPr>
          <w:rFonts w:ascii="Arial" w:hAnsi="Arial" w:cs="Arial"/>
          <w:sz w:val="22"/>
          <w:szCs w:val="22"/>
          <w:lang w:val="cs-CZ"/>
        </w:rPr>
        <w:t>ZÚ</w:t>
      </w:r>
      <w:r w:rsidR="00BB4F57">
        <w:rPr>
          <w:rFonts w:ascii="Arial" w:hAnsi="Arial" w:cs="Arial"/>
          <w:sz w:val="22"/>
          <w:szCs w:val="22"/>
          <w:lang w:val="cs-CZ"/>
        </w:rPr>
        <w:t>)</w:t>
      </w:r>
      <w:r w:rsidR="00643BBB" w:rsidRPr="002B14B1">
        <w:rPr>
          <w:rFonts w:ascii="Arial" w:hAnsi="Arial" w:cs="Arial"/>
          <w:sz w:val="22"/>
          <w:szCs w:val="22"/>
          <w:lang w:val="cs-CZ"/>
        </w:rPr>
        <w:t xml:space="preserve">, kteří budou zpracovávat žádosti </w:t>
      </w:r>
      <w:r w:rsidR="006E6FD7">
        <w:rPr>
          <w:rFonts w:ascii="Arial" w:hAnsi="Arial" w:cs="Arial"/>
          <w:sz w:val="22"/>
          <w:szCs w:val="22"/>
          <w:lang w:val="cs-CZ"/>
        </w:rPr>
        <w:t>v rámci agendy cestovních pasů a</w:t>
      </w:r>
      <w:r w:rsidR="00A47BAE">
        <w:rPr>
          <w:rFonts w:ascii="Arial" w:hAnsi="Arial" w:cs="Arial"/>
          <w:sz w:val="22"/>
          <w:szCs w:val="22"/>
          <w:lang w:val="cs-CZ"/>
        </w:rPr>
        <w:t> </w:t>
      </w:r>
      <w:r w:rsidR="006E6FD7">
        <w:rPr>
          <w:rFonts w:ascii="Arial" w:hAnsi="Arial" w:cs="Arial"/>
          <w:sz w:val="22"/>
          <w:szCs w:val="22"/>
          <w:lang w:val="cs-CZ"/>
        </w:rPr>
        <w:t xml:space="preserve">občanských průkazů objednatele </w:t>
      </w:r>
      <w:r w:rsidR="00DF2958">
        <w:rPr>
          <w:rFonts w:ascii="Arial" w:hAnsi="Arial" w:cs="Arial"/>
          <w:sz w:val="22"/>
          <w:szCs w:val="22"/>
          <w:lang w:val="cs-CZ"/>
        </w:rPr>
        <w:t>a</w:t>
      </w:r>
      <w:r w:rsidR="00625763">
        <w:rPr>
          <w:rFonts w:ascii="Arial" w:hAnsi="Arial" w:cs="Arial"/>
          <w:sz w:val="22"/>
          <w:szCs w:val="22"/>
          <w:lang w:val="cs-CZ"/>
        </w:rPr>
        <w:t> </w:t>
      </w:r>
      <w:r w:rsidR="00643BBB" w:rsidRPr="00FE7CA0">
        <w:rPr>
          <w:rFonts w:ascii="Arial" w:hAnsi="Arial" w:cs="Arial"/>
          <w:sz w:val="22"/>
          <w:szCs w:val="22"/>
          <w:lang w:val="cs-CZ"/>
        </w:rPr>
        <w:t>vydávat tyto doklady</w:t>
      </w:r>
      <w:r w:rsidR="006E6FD7">
        <w:rPr>
          <w:rFonts w:ascii="Arial" w:hAnsi="Arial" w:cs="Arial"/>
          <w:sz w:val="22"/>
          <w:szCs w:val="22"/>
          <w:lang w:val="cs-CZ"/>
        </w:rPr>
        <w:t xml:space="preserve"> žadateli</w:t>
      </w:r>
      <w:r w:rsidR="00F72BD9">
        <w:rPr>
          <w:rFonts w:ascii="Arial" w:hAnsi="Arial" w:cs="Arial"/>
          <w:sz w:val="22"/>
          <w:szCs w:val="22"/>
          <w:lang w:val="cs-CZ"/>
        </w:rPr>
        <w:t xml:space="preserve">. </w:t>
      </w:r>
      <w:r w:rsidR="00625763">
        <w:rPr>
          <w:rFonts w:ascii="Arial" w:hAnsi="Arial" w:cs="Arial"/>
          <w:sz w:val="22"/>
          <w:szCs w:val="22"/>
          <w:lang w:val="cs-CZ"/>
        </w:rPr>
        <w:t xml:space="preserve">Objednatel zajistí, že při zpracování </w:t>
      </w:r>
      <w:r w:rsidR="006E6FD7">
        <w:rPr>
          <w:rFonts w:ascii="Arial" w:hAnsi="Arial" w:cs="Arial"/>
          <w:sz w:val="22"/>
          <w:szCs w:val="22"/>
          <w:lang w:val="cs-CZ"/>
        </w:rPr>
        <w:t xml:space="preserve">uvedených </w:t>
      </w:r>
      <w:r w:rsidR="00625763">
        <w:rPr>
          <w:rFonts w:ascii="Arial" w:hAnsi="Arial" w:cs="Arial"/>
          <w:sz w:val="22"/>
          <w:szCs w:val="22"/>
          <w:lang w:val="cs-CZ"/>
        </w:rPr>
        <w:t xml:space="preserve">agend </w:t>
      </w:r>
      <w:r w:rsidR="006E6FD7">
        <w:rPr>
          <w:rFonts w:ascii="Arial" w:hAnsi="Arial" w:cs="Arial"/>
          <w:sz w:val="22"/>
          <w:szCs w:val="22"/>
          <w:lang w:val="cs-CZ"/>
        </w:rPr>
        <w:t>objednatele</w:t>
      </w:r>
      <w:r w:rsidR="00625763">
        <w:rPr>
          <w:rFonts w:ascii="Arial" w:hAnsi="Arial" w:cs="Arial"/>
          <w:sz w:val="22"/>
          <w:szCs w:val="22"/>
          <w:lang w:val="cs-CZ"/>
        </w:rPr>
        <w:t xml:space="preserve"> </w:t>
      </w:r>
      <w:r w:rsidR="00F72BD9">
        <w:rPr>
          <w:rFonts w:ascii="Arial" w:hAnsi="Arial" w:cs="Arial"/>
          <w:sz w:val="22"/>
          <w:szCs w:val="22"/>
          <w:lang w:val="cs-CZ"/>
        </w:rPr>
        <w:t xml:space="preserve">budou </w:t>
      </w:r>
      <w:r w:rsidR="00625763">
        <w:rPr>
          <w:rFonts w:ascii="Arial" w:hAnsi="Arial" w:cs="Arial"/>
          <w:sz w:val="22"/>
          <w:szCs w:val="22"/>
          <w:lang w:val="cs-CZ"/>
        </w:rPr>
        <w:t>uživateli systému CDBP</w:t>
      </w:r>
      <w:r w:rsidR="00A47BAE">
        <w:rPr>
          <w:rFonts w:ascii="Arial" w:hAnsi="Arial" w:cs="Arial"/>
          <w:sz w:val="22"/>
          <w:szCs w:val="22"/>
          <w:lang w:val="cs-CZ"/>
        </w:rPr>
        <w:t>_MZV</w:t>
      </w:r>
      <w:r w:rsidR="00625763">
        <w:rPr>
          <w:rFonts w:ascii="Arial" w:hAnsi="Arial" w:cs="Arial"/>
          <w:sz w:val="22"/>
          <w:szCs w:val="22"/>
          <w:lang w:val="cs-CZ"/>
        </w:rPr>
        <w:t xml:space="preserve"> </w:t>
      </w:r>
      <w:r w:rsidR="00F72BD9">
        <w:rPr>
          <w:rFonts w:ascii="Arial" w:hAnsi="Arial" w:cs="Arial"/>
          <w:sz w:val="22"/>
          <w:szCs w:val="22"/>
          <w:lang w:val="cs-CZ"/>
        </w:rPr>
        <w:t>dodržov</w:t>
      </w:r>
      <w:r w:rsidR="00625763">
        <w:rPr>
          <w:rFonts w:ascii="Arial" w:hAnsi="Arial" w:cs="Arial"/>
          <w:sz w:val="22"/>
          <w:szCs w:val="22"/>
          <w:lang w:val="cs-CZ"/>
        </w:rPr>
        <w:t>ány</w:t>
      </w:r>
      <w:r w:rsidR="00F72BD9">
        <w:rPr>
          <w:rFonts w:ascii="Arial" w:hAnsi="Arial" w:cs="Arial"/>
          <w:sz w:val="22"/>
          <w:szCs w:val="22"/>
          <w:lang w:val="cs-CZ"/>
        </w:rPr>
        <w:t xml:space="preserve"> pracovní postupy uvedené v platných uživatelských příručkách.</w:t>
      </w:r>
      <w:r w:rsidR="006E6FD7">
        <w:rPr>
          <w:rFonts w:ascii="Arial" w:hAnsi="Arial" w:cs="Arial"/>
          <w:sz w:val="22"/>
          <w:szCs w:val="22"/>
          <w:lang w:val="cs-CZ"/>
        </w:rPr>
        <w:t xml:space="preserve"> Poskytovatel je povinen řádně seznámit objednatele a jeho vybrané zaměstnance s povinnostmi vyplývajícími pro objednatele </w:t>
      </w:r>
      <w:r w:rsidR="00BB4F57">
        <w:rPr>
          <w:rFonts w:ascii="Arial" w:hAnsi="Arial" w:cs="Arial"/>
          <w:sz w:val="22"/>
          <w:szCs w:val="22"/>
          <w:lang w:val="cs-CZ"/>
        </w:rPr>
        <w:t>z</w:t>
      </w:r>
      <w:r w:rsidR="006E6FD7">
        <w:rPr>
          <w:rFonts w:ascii="Arial" w:hAnsi="Arial" w:cs="Arial"/>
          <w:sz w:val="22"/>
          <w:szCs w:val="22"/>
          <w:lang w:val="cs-CZ"/>
        </w:rPr>
        <w:t xml:space="preserve"> platných uživatelských příruček včetně aktualizací. </w:t>
      </w:r>
    </w:p>
    <w:p w14:paraId="7B92AA5C" w14:textId="1647194B" w:rsidR="00B51AE7" w:rsidRPr="00FE7CA0" w:rsidRDefault="00B51AE7" w:rsidP="00022865">
      <w:pPr>
        <w:pStyle w:val="Zkladntextodsazen"/>
        <w:spacing w:before="120"/>
        <w:ind w:left="0"/>
        <w:jc w:val="both"/>
        <w:rPr>
          <w:rFonts w:ascii="Arial" w:hAnsi="Arial" w:cs="Arial"/>
          <w:b/>
          <w:sz w:val="22"/>
          <w:szCs w:val="22"/>
          <w:lang w:val="cs-CZ"/>
        </w:rPr>
      </w:pPr>
      <w:r w:rsidRPr="00FE7CA0">
        <w:rPr>
          <w:rFonts w:ascii="Arial" w:hAnsi="Arial" w:cs="Arial"/>
          <w:b/>
          <w:sz w:val="22"/>
          <w:szCs w:val="22"/>
          <w:lang w:val="cs-CZ"/>
        </w:rPr>
        <w:t xml:space="preserve">Část </w:t>
      </w:r>
      <w:r>
        <w:rPr>
          <w:rFonts w:ascii="Arial" w:hAnsi="Arial" w:cs="Arial"/>
          <w:b/>
          <w:sz w:val="22"/>
          <w:szCs w:val="22"/>
          <w:lang w:val="cs-CZ"/>
        </w:rPr>
        <w:t>4</w:t>
      </w:r>
      <w:r w:rsidRPr="00FE7CA0">
        <w:rPr>
          <w:rFonts w:ascii="Arial" w:hAnsi="Arial" w:cs="Arial"/>
          <w:b/>
          <w:sz w:val="22"/>
          <w:szCs w:val="22"/>
          <w:lang w:val="cs-CZ"/>
        </w:rPr>
        <w:t xml:space="preserve"> – </w:t>
      </w:r>
      <w:r w:rsidR="0091593D" w:rsidRPr="002B14B1">
        <w:rPr>
          <w:rFonts w:ascii="Arial" w:hAnsi="Arial" w:cs="Arial"/>
          <w:b/>
          <w:color w:val="000000"/>
          <w:sz w:val="22"/>
          <w:szCs w:val="22"/>
          <w:lang w:val="cs-CZ"/>
        </w:rPr>
        <w:t>Předmět smlouvy uvedený v čl. II</w:t>
      </w:r>
      <w:r w:rsidR="0091593D">
        <w:rPr>
          <w:rFonts w:ascii="Arial" w:hAnsi="Arial" w:cs="Arial"/>
          <w:b/>
          <w:color w:val="000000"/>
          <w:sz w:val="22"/>
          <w:szCs w:val="22"/>
          <w:lang w:val="cs-CZ"/>
        </w:rPr>
        <w:t>.</w:t>
      </w:r>
      <w:r w:rsidR="0091593D" w:rsidRPr="002B14B1">
        <w:rPr>
          <w:rFonts w:ascii="Arial" w:hAnsi="Arial" w:cs="Arial"/>
          <w:b/>
          <w:color w:val="000000"/>
          <w:sz w:val="22"/>
          <w:szCs w:val="22"/>
          <w:lang w:val="cs-CZ"/>
        </w:rPr>
        <w:t xml:space="preserve"> odst. </w:t>
      </w:r>
      <w:r w:rsidR="0091593D">
        <w:rPr>
          <w:rFonts w:ascii="Arial" w:hAnsi="Arial" w:cs="Arial"/>
          <w:b/>
          <w:color w:val="000000"/>
          <w:sz w:val="22"/>
          <w:szCs w:val="22"/>
          <w:lang w:val="cs-CZ"/>
        </w:rPr>
        <w:t>4</w:t>
      </w:r>
      <w:r w:rsidR="00096266">
        <w:rPr>
          <w:rFonts w:ascii="Arial" w:hAnsi="Arial" w:cs="Arial"/>
          <w:b/>
          <w:color w:val="000000"/>
          <w:sz w:val="22"/>
          <w:szCs w:val="22"/>
          <w:lang w:val="cs-CZ"/>
        </w:rPr>
        <w:t xml:space="preserve"> smlouvy</w:t>
      </w:r>
      <w:r w:rsidR="0091593D" w:rsidRPr="002B14B1">
        <w:rPr>
          <w:rFonts w:ascii="Arial" w:hAnsi="Arial" w:cs="Arial"/>
          <w:b/>
          <w:color w:val="000000"/>
          <w:sz w:val="22"/>
          <w:szCs w:val="22"/>
          <w:lang w:val="cs-CZ"/>
        </w:rPr>
        <w:t>:</w:t>
      </w:r>
      <w:r w:rsidRPr="00FE7CA0">
        <w:rPr>
          <w:rFonts w:ascii="Arial" w:hAnsi="Arial" w:cs="Arial"/>
          <w:b/>
          <w:sz w:val="22"/>
          <w:szCs w:val="22"/>
          <w:lang w:val="cs-CZ"/>
        </w:rPr>
        <w:t xml:space="preserve"> </w:t>
      </w:r>
    </w:p>
    <w:p w14:paraId="0E783C58" w14:textId="14643E79" w:rsidR="0091593D" w:rsidRDefault="005C0E23" w:rsidP="006B0FE4">
      <w:pPr>
        <w:pStyle w:val="Zkladntextodsazen"/>
        <w:numPr>
          <w:ilvl w:val="0"/>
          <w:numId w:val="46"/>
        </w:numPr>
        <w:tabs>
          <w:tab w:val="clear" w:pos="360"/>
          <w:tab w:val="num" w:pos="567"/>
        </w:tabs>
        <w:spacing w:before="120"/>
        <w:ind w:left="567" w:hanging="567"/>
        <w:jc w:val="both"/>
        <w:rPr>
          <w:rFonts w:ascii="Arial" w:hAnsi="Arial" w:cs="Arial"/>
          <w:sz w:val="22"/>
          <w:szCs w:val="22"/>
          <w:lang w:val="cs-CZ"/>
        </w:rPr>
      </w:pPr>
      <w:r>
        <w:rPr>
          <w:rFonts w:ascii="Arial" w:hAnsi="Arial" w:cs="Arial"/>
          <w:sz w:val="22"/>
          <w:szCs w:val="22"/>
          <w:lang w:val="cs-CZ"/>
        </w:rPr>
        <w:t>Poskytování součinnosti se řídí analogicky jako v případě plnění předmětu smlouvy podle čl. II</w:t>
      </w:r>
      <w:r w:rsidR="00232527">
        <w:rPr>
          <w:rFonts w:ascii="Arial" w:hAnsi="Arial" w:cs="Arial"/>
          <w:sz w:val="22"/>
          <w:szCs w:val="22"/>
          <w:lang w:val="cs-CZ"/>
        </w:rPr>
        <w:t>.</w:t>
      </w:r>
      <w:r>
        <w:rPr>
          <w:rFonts w:ascii="Arial" w:hAnsi="Arial" w:cs="Arial"/>
          <w:sz w:val="22"/>
          <w:szCs w:val="22"/>
          <w:lang w:val="cs-CZ"/>
        </w:rPr>
        <w:t xml:space="preserve"> odst. 1</w:t>
      </w:r>
      <w:r w:rsidR="001906AE">
        <w:rPr>
          <w:rFonts w:ascii="Arial" w:hAnsi="Arial" w:cs="Arial"/>
          <w:sz w:val="22"/>
          <w:szCs w:val="22"/>
          <w:lang w:val="cs-CZ"/>
        </w:rPr>
        <w:t xml:space="preserve"> smlouvy</w:t>
      </w:r>
      <w:r>
        <w:rPr>
          <w:rFonts w:ascii="Arial" w:hAnsi="Arial" w:cs="Arial"/>
          <w:sz w:val="22"/>
          <w:szCs w:val="22"/>
          <w:lang w:val="cs-CZ"/>
        </w:rPr>
        <w:t>, pokud se smluvní strany nedohodnou jinak.</w:t>
      </w:r>
    </w:p>
    <w:p w14:paraId="35AFB092" w14:textId="77777777" w:rsidR="00B51AE7" w:rsidRDefault="0091593D" w:rsidP="006B0FE4">
      <w:pPr>
        <w:pStyle w:val="Zkladntextodsazen"/>
        <w:numPr>
          <w:ilvl w:val="0"/>
          <w:numId w:val="46"/>
        </w:numPr>
        <w:tabs>
          <w:tab w:val="clear" w:pos="360"/>
          <w:tab w:val="num" w:pos="567"/>
        </w:tabs>
        <w:spacing w:before="120"/>
        <w:ind w:left="567" w:hanging="567"/>
        <w:jc w:val="both"/>
        <w:rPr>
          <w:rFonts w:ascii="Arial" w:hAnsi="Arial" w:cs="Arial"/>
          <w:sz w:val="22"/>
          <w:szCs w:val="22"/>
          <w:lang w:val="cs-CZ"/>
        </w:rPr>
      </w:pPr>
      <w:r w:rsidRPr="005A2508">
        <w:rPr>
          <w:rFonts w:ascii="Arial" w:hAnsi="Arial" w:cs="Arial"/>
          <w:sz w:val="22"/>
          <w:szCs w:val="22"/>
          <w:lang w:val="cs-CZ"/>
        </w:rPr>
        <w:t xml:space="preserve">Konkrétní požadavky na součinnost jsou uvedeny ve změnových požadavcích nebo uplatňovány na projektových jednáních v průběhu </w:t>
      </w:r>
      <w:r w:rsidR="00B971F1">
        <w:rPr>
          <w:rFonts w:ascii="Arial" w:hAnsi="Arial" w:cs="Arial"/>
          <w:sz w:val="22"/>
          <w:szCs w:val="22"/>
          <w:lang w:val="cs-CZ"/>
        </w:rPr>
        <w:t>implementace změnových požadavků</w:t>
      </w:r>
      <w:r w:rsidRPr="005A2508">
        <w:rPr>
          <w:rFonts w:ascii="Arial" w:hAnsi="Arial" w:cs="Arial"/>
          <w:sz w:val="22"/>
          <w:szCs w:val="22"/>
          <w:lang w:val="cs-CZ"/>
        </w:rPr>
        <w:t>.</w:t>
      </w:r>
    </w:p>
    <w:p w14:paraId="481B6BDE" w14:textId="24F71ABA" w:rsidR="006D4368" w:rsidRPr="00FE7CA0" w:rsidRDefault="006D4368" w:rsidP="00022865">
      <w:pPr>
        <w:pStyle w:val="Zkladntextodsazen"/>
        <w:spacing w:before="120"/>
        <w:ind w:left="0"/>
        <w:jc w:val="both"/>
        <w:rPr>
          <w:rFonts w:ascii="Arial" w:hAnsi="Arial" w:cs="Arial"/>
          <w:b/>
          <w:sz w:val="22"/>
          <w:szCs w:val="22"/>
          <w:lang w:val="cs-CZ"/>
        </w:rPr>
      </w:pPr>
      <w:r w:rsidRPr="00FE7CA0">
        <w:rPr>
          <w:rFonts w:ascii="Arial" w:hAnsi="Arial" w:cs="Arial"/>
          <w:b/>
          <w:sz w:val="22"/>
          <w:szCs w:val="22"/>
          <w:lang w:val="cs-CZ"/>
        </w:rPr>
        <w:t xml:space="preserve">Část </w:t>
      </w:r>
      <w:r w:rsidR="00547536">
        <w:rPr>
          <w:rFonts w:ascii="Arial" w:hAnsi="Arial" w:cs="Arial"/>
          <w:b/>
          <w:sz w:val="22"/>
          <w:szCs w:val="22"/>
          <w:lang w:val="cs-CZ"/>
        </w:rPr>
        <w:t>5</w:t>
      </w:r>
      <w:r w:rsidR="006B1025" w:rsidRPr="00FE7CA0">
        <w:rPr>
          <w:rFonts w:ascii="Arial" w:hAnsi="Arial" w:cs="Arial"/>
          <w:b/>
          <w:sz w:val="22"/>
          <w:szCs w:val="22"/>
          <w:lang w:val="cs-CZ"/>
        </w:rPr>
        <w:t xml:space="preserve"> </w:t>
      </w:r>
      <w:r w:rsidRPr="00FE7CA0">
        <w:rPr>
          <w:rFonts w:ascii="Arial" w:hAnsi="Arial" w:cs="Arial"/>
          <w:b/>
          <w:sz w:val="22"/>
          <w:szCs w:val="22"/>
          <w:lang w:val="cs-CZ"/>
        </w:rPr>
        <w:t xml:space="preserve">– společná ustanovení o podmínkách součinnosti </w:t>
      </w:r>
    </w:p>
    <w:p w14:paraId="05530525" w14:textId="098763D3" w:rsidR="00A47BAE" w:rsidRPr="00A47BAE" w:rsidRDefault="00A47BAE" w:rsidP="00022865">
      <w:pPr>
        <w:numPr>
          <w:ilvl w:val="0"/>
          <w:numId w:val="17"/>
        </w:numPr>
        <w:spacing w:before="120" w:after="120"/>
        <w:jc w:val="both"/>
        <w:rPr>
          <w:rFonts w:ascii="Arial" w:hAnsi="Arial" w:cs="Arial"/>
          <w:sz w:val="22"/>
          <w:szCs w:val="22"/>
          <w:lang w:eastAsia="x-none"/>
        </w:rPr>
      </w:pPr>
      <w:r w:rsidRPr="00A47BAE">
        <w:rPr>
          <w:rFonts w:ascii="Arial" w:hAnsi="Arial" w:cs="Arial"/>
          <w:sz w:val="22"/>
          <w:szCs w:val="22"/>
          <w:lang w:eastAsia="x-none"/>
        </w:rPr>
        <w:t>V případě prokazatelného prodlení objednatele s poskytnutím součinnosti není poskytovatel v prodlení s plněním svých závazků podle této smlouvy a veškeré lhůty se přiměřeně prodlužují; to neplatí v případech, kdy prodlení v poskytnutí součinnosti ze strany objednatele bylo vyvoláno v přímé příčinné souvislosti</w:t>
      </w:r>
      <w:r w:rsidR="00A15993">
        <w:rPr>
          <w:rFonts w:ascii="Arial" w:hAnsi="Arial" w:cs="Arial"/>
          <w:sz w:val="22"/>
          <w:szCs w:val="22"/>
          <w:lang w:eastAsia="x-none"/>
        </w:rPr>
        <w:t>,</w:t>
      </w:r>
      <w:r w:rsidRPr="00A47BAE">
        <w:rPr>
          <w:rFonts w:ascii="Arial" w:hAnsi="Arial" w:cs="Arial"/>
          <w:sz w:val="22"/>
          <w:szCs w:val="22"/>
          <w:lang w:eastAsia="x-none"/>
        </w:rPr>
        <w:t xml:space="preserve"> prokazatelným neposkytnutím součinnosti nebo prodlením ze strany poskytovatele. </w:t>
      </w:r>
    </w:p>
    <w:p w14:paraId="5968E19A" w14:textId="61925750" w:rsidR="006D4368" w:rsidRPr="00FE7CA0" w:rsidRDefault="006D4368" w:rsidP="00022865">
      <w:pPr>
        <w:pStyle w:val="Zkladntextodsazen"/>
        <w:numPr>
          <w:ilvl w:val="0"/>
          <w:numId w:val="17"/>
        </w:numPr>
        <w:spacing w:before="120"/>
        <w:ind w:hanging="540"/>
        <w:jc w:val="both"/>
        <w:rPr>
          <w:rFonts w:ascii="Arial" w:hAnsi="Arial" w:cs="Arial"/>
          <w:sz w:val="22"/>
          <w:szCs w:val="22"/>
          <w:lang w:val="cs-CZ"/>
        </w:rPr>
      </w:pPr>
      <w:r w:rsidRPr="00FE7CA0">
        <w:rPr>
          <w:rFonts w:ascii="Arial" w:hAnsi="Arial" w:cs="Arial"/>
          <w:sz w:val="22"/>
          <w:szCs w:val="22"/>
          <w:lang w:val="cs-CZ"/>
        </w:rPr>
        <w:t xml:space="preserve">Veškerá oznámení mezi smluvními stranami, která se vztahují k této smlouvě nebo která mají být učiněna na základě této smlouvy, musí být učiněna v písemné podobě </w:t>
      </w:r>
      <w:r w:rsidRPr="00FE7CA0">
        <w:rPr>
          <w:rFonts w:ascii="Arial" w:hAnsi="Arial" w:cs="Arial"/>
          <w:sz w:val="22"/>
          <w:szCs w:val="22"/>
          <w:lang w:val="cs-CZ"/>
        </w:rPr>
        <w:br/>
        <w:t>a druhé smluvní straně doručena buď osobně</w:t>
      </w:r>
      <w:r w:rsidR="009E6A16" w:rsidRPr="00FE7CA0">
        <w:rPr>
          <w:rFonts w:ascii="Arial" w:hAnsi="Arial" w:cs="Arial"/>
          <w:sz w:val="22"/>
          <w:szCs w:val="22"/>
          <w:lang w:val="cs-CZ"/>
        </w:rPr>
        <w:t xml:space="preserve"> prostřednictvím </w:t>
      </w:r>
      <w:r w:rsidR="004724E0">
        <w:rPr>
          <w:rFonts w:ascii="Arial" w:hAnsi="Arial" w:cs="Arial"/>
          <w:sz w:val="22"/>
          <w:szCs w:val="22"/>
          <w:lang w:val="cs-CZ"/>
        </w:rPr>
        <w:t>zmocněnců</w:t>
      </w:r>
      <w:r w:rsidR="009E6A16" w:rsidRPr="00FE7CA0">
        <w:rPr>
          <w:rFonts w:ascii="Arial" w:hAnsi="Arial" w:cs="Arial"/>
          <w:sz w:val="22"/>
          <w:szCs w:val="22"/>
          <w:lang w:val="cs-CZ"/>
        </w:rPr>
        <w:t xml:space="preserve"> obou smluvních stran, datovou schránkou, nebo</w:t>
      </w:r>
      <w:r w:rsidRPr="00FE7CA0">
        <w:rPr>
          <w:rFonts w:ascii="Arial" w:hAnsi="Arial" w:cs="Arial"/>
          <w:sz w:val="22"/>
          <w:szCs w:val="22"/>
          <w:lang w:val="cs-CZ"/>
        </w:rPr>
        <w:t xml:space="preserve"> doporučeným dopisem</w:t>
      </w:r>
      <w:r w:rsidR="009E6A16" w:rsidRPr="00FE7CA0">
        <w:rPr>
          <w:rFonts w:ascii="Arial" w:hAnsi="Arial" w:cs="Arial"/>
          <w:sz w:val="22"/>
          <w:szCs w:val="22"/>
          <w:lang w:val="cs-CZ"/>
        </w:rPr>
        <w:t xml:space="preserve"> </w:t>
      </w:r>
      <w:r w:rsidRPr="00FE7CA0">
        <w:rPr>
          <w:rFonts w:ascii="Arial" w:hAnsi="Arial" w:cs="Arial"/>
          <w:sz w:val="22"/>
          <w:szCs w:val="22"/>
          <w:lang w:val="cs-CZ"/>
        </w:rPr>
        <w:t xml:space="preserve">na adresu uvedenou na titulní straně této smlouvy, není-li touto smlouvou stanoveno nebo mezi smluvními stranami pro konkrétní případy písemně dohodnuto jinak. </w:t>
      </w:r>
    </w:p>
    <w:p w14:paraId="5059AA78" w14:textId="4DAF5EDD" w:rsidR="006D4368" w:rsidRPr="00FE7CA0" w:rsidRDefault="006D4368" w:rsidP="00022865">
      <w:pPr>
        <w:pStyle w:val="Zkladntextodsazen"/>
        <w:numPr>
          <w:ilvl w:val="0"/>
          <w:numId w:val="17"/>
        </w:numPr>
        <w:spacing w:before="120"/>
        <w:ind w:hanging="540"/>
        <w:jc w:val="both"/>
        <w:rPr>
          <w:rFonts w:ascii="Arial" w:hAnsi="Arial" w:cs="Arial"/>
          <w:sz w:val="22"/>
          <w:szCs w:val="22"/>
          <w:lang w:val="cs-CZ"/>
        </w:rPr>
      </w:pPr>
      <w:r w:rsidRPr="00FE7CA0">
        <w:rPr>
          <w:rFonts w:ascii="Arial" w:hAnsi="Arial" w:cs="Arial"/>
          <w:sz w:val="22"/>
          <w:szCs w:val="22"/>
          <w:lang w:val="cs-CZ"/>
        </w:rPr>
        <w:t>Oznámení se v případě pochybností považují za doručená 5</w:t>
      </w:r>
      <w:r w:rsidR="004C570C">
        <w:rPr>
          <w:rFonts w:ascii="Arial" w:hAnsi="Arial" w:cs="Arial"/>
          <w:sz w:val="22"/>
          <w:szCs w:val="22"/>
          <w:lang w:val="cs-CZ"/>
        </w:rPr>
        <w:t>.</w:t>
      </w:r>
      <w:r w:rsidRPr="00FE7CA0">
        <w:rPr>
          <w:rFonts w:ascii="Arial" w:hAnsi="Arial" w:cs="Arial"/>
          <w:sz w:val="22"/>
          <w:szCs w:val="22"/>
          <w:lang w:val="cs-CZ"/>
        </w:rPr>
        <w:t xml:space="preserve"> (p</w:t>
      </w:r>
      <w:r w:rsidR="004C570C">
        <w:rPr>
          <w:rFonts w:ascii="Arial" w:hAnsi="Arial" w:cs="Arial"/>
          <w:sz w:val="22"/>
          <w:szCs w:val="22"/>
          <w:lang w:val="cs-CZ"/>
        </w:rPr>
        <w:t>átým</w:t>
      </w:r>
      <w:r w:rsidRPr="00FE7CA0">
        <w:rPr>
          <w:rFonts w:ascii="Arial" w:hAnsi="Arial" w:cs="Arial"/>
          <w:sz w:val="22"/>
          <w:szCs w:val="22"/>
          <w:lang w:val="cs-CZ"/>
        </w:rPr>
        <w:t>)</w:t>
      </w:r>
      <w:r w:rsidR="00292793" w:rsidRPr="00FE7CA0">
        <w:rPr>
          <w:rFonts w:ascii="Arial" w:hAnsi="Arial" w:cs="Arial"/>
          <w:sz w:val="22"/>
          <w:szCs w:val="22"/>
          <w:lang w:val="cs-CZ"/>
        </w:rPr>
        <w:t xml:space="preserve"> pracovní</w:t>
      </w:r>
      <w:r w:rsidR="004C570C">
        <w:rPr>
          <w:rFonts w:ascii="Arial" w:hAnsi="Arial" w:cs="Arial"/>
          <w:sz w:val="22"/>
          <w:szCs w:val="22"/>
          <w:lang w:val="cs-CZ"/>
        </w:rPr>
        <w:t>m</w:t>
      </w:r>
      <w:r w:rsidRPr="00FE7CA0">
        <w:rPr>
          <w:rFonts w:ascii="Arial" w:hAnsi="Arial" w:cs="Arial"/>
          <w:sz w:val="22"/>
          <w:szCs w:val="22"/>
          <w:lang w:val="cs-CZ"/>
        </w:rPr>
        <w:t xml:space="preserve"> dn</w:t>
      </w:r>
      <w:r w:rsidR="004C570C">
        <w:rPr>
          <w:rFonts w:ascii="Arial" w:hAnsi="Arial" w:cs="Arial"/>
          <w:sz w:val="22"/>
          <w:szCs w:val="22"/>
          <w:lang w:val="cs-CZ"/>
        </w:rPr>
        <w:t>e</w:t>
      </w:r>
      <w:r w:rsidR="00BB4F57">
        <w:rPr>
          <w:rFonts w:ascii="Arial" w:hAnsi="Arial" w:cs="Arial"/>
          <w:sz w:val="22"/>
          <w:szCs w:val="22"/>
          <w:lang w:val="cs-CZ"/>
        </w:rPr>
        <w:t>m</w:t>
      </w:r>
      <w:r w:rsidRPr="00FE7CA0">
        <w:rPr>
          <w:rFonts w:ascii="Arial" w:hAnsi="Arial" w:cs="Arial"/>
          <w:sz w:val="22"/>
          <w:szCs w:val="22"/>
          <w:lang w:val="cs-CZ"/>
        </w:rPr>
        <w:t xml:space="preserve"> po</w:t>
      </w:r>
      <w:r w:rsidR="00C611E3">
        <w:rPr>
          <w:rFonts w:ascii="Arial" w:hAnsi="Arial" w:cs="Arial"/>
          <w:sz w:val="22"/>
          <w:szCs w:val="22"/>
          <w:lang w:val="cs-CZ"/>
        </w:rPr>
        <w:t> </w:t>
      </w:r>
      <w:r w:rsidRPr="00FE7CA0">
        <w:rPr>
          <w:rFonts w:ascii="Arial" w:hAnsi="Arial" w:cs="Arial"/>
          <w:sz w:val="22"/>
          <w:szCs w:val="22"/>
          <w:lang w:val="cs-CZ"/>
        </w:rPr>
        <w:t>jejich prokazatelném odeslání na adresy, určené mezi smluvními stranami pro</w:t>
      </w:r>
      <w:r w:rsidR="00C611E3">
        <w:rPr>
          <w:rFonts w:ascii="Arial" w:hAnsi="Arial" w:cs="Arial"/>
          <w:sz w:val="22"/>
          <w:szCs w:val="22"/>
          <w:lang w:val="cs-CZ"/>
        </w:rPr>
        <w:t> </w:t>
      </w:r>
      <w:r w:rsidRPr="00FE7CA0">
        <w:rPr>
          <w:rFonts w:ascii="Arial" w:hAnsi="Arial" w:cs="Arial"/>
          <w:sz w:val="22"/>
          <w:szCs w:val="22"/>
          <w:lang w:val="cs-CZ"/>
        </w:rPr>
        <w:t>doručování.</w:t>
      </w:r>
      <w:r w:rsidR="008F6A8C" w:rsidRPr="00FE7CA0" w:rsidDel="008F6A8C">
        <w:rPr>
          <w:rFonts w:ascii="Arial" w:hAnsi="Arial" w:cs="Arial"/>
          <w:sz w:val="22"/>
          <w:szCs w:val="22"/>
          <w:lang w:val="cs-CZ"/>
        </w:rPr>
        <w:t xml:space="preserve"> </w:t>
      </w:r>
    </w:p>
    <w:p w14:paraId="2B2D0896" w14:textId="74605D11" w:rsidR="006D4368" w:rsidRDefault="006D4368" w:rsidP="00022865">
      <w:pPr>
        <w:pStyle w:val="Zkladntextodsazen"/>
        <w:numPr>
          <w:ilvl w:val="0"/>
          <w:numId w:val="17"/>
        </w:numPr>
        <w:spacing w:before="120"/>
        <w:ind w:hanging="540"/>
        <w:jc w:val="both"/>
        <w:rPr>
          <w:rFonts w:ascii="Arial" w:hAnsi="Arial" w:cs="Arial"/>
          <w:sz w:val="22"/>
          <w:szCs w:val="22"/>
          <w:lang w:val="cs-CZ"/>
        </w:rPr>
      </w:pPr>
      <w:r w:rsidRPr="00FE7CA0">
        <w:rPr>
          <w:rFonts w:ascii="Arial" w:hAnsi="Arial" w:cs="Arial"/>
          <w:sz w:val="22"/>
          <w:szCs w:val="22"/>
          <w:lang w:val="cs-CZ"/>
        </w:rPr>
        <w:t>Ukládá-li smlouva doručit některý dokument v písemné podobě, může být doručen v písemné (listinné), nebo v technické (např. elektronické</w:t>
      </w:r>
      <w:r w:rsidRPr="002B14B1">
        <w:rPr>
          <w:rFonts w:ascii="Arial" w:hAnsi="Arial" w:cs="Arial"/>
          <w:sz w:val="22"/>
          <w:szCs w:val="22"/>
          <w:lang w:val="cs-CZ"/>
        </w:rPr>
        <w:t>, optické) podobě na</w:t>
      </w:r>
      <w:r w:rsidR="007D110B">
        <w:rPr>
          <w:rFonts w:ascii="Arial" w:hAnsi="Arial" w:cs="Arial"/>
          <w:sz w:val="22"/>
          <w:szCs w:val="22"/>
          <w:lang w:val="cs-CZ"/>
        </w:rPr>
        <w:t> </w:t>
      </w:r>
      <w:r w:rsidRPr="002B14B1">
        <w:rPr>
          <w:rFonts w:ascii="Arial" w:hAnsi="Arial" w:cs="Arial"/>
          <w:sz w:val="22"/>
          <w:szCs w:val="22"/>
          <w:lang w:val="cs-CZ"/>
        </w:rPr>
        <w:t xml:space="preserve">dohodnutém médiu jako dokument aplikace Microsoft Office. </w:t>
      </w:r>
      <w:r w:rsidR="008F5E47">
        <w:rPr>
          <w:rFonts w:ascii="Arial" w:hAnsi="Arial" w:cs="Arial"/>
          <w:sz w:val="22"/>
          <w:szCs w:val="22"/>
          <w:lang w:val="cs-CZ"/>
        </w:rPr>
        <w:t xml:space="preserve"> </w:t>
      </w:r>
    </w:p>
    <w:p w14:paraId="7824C8DF" w14:textId="77777777" w:rsidR="006D4368" w:rsidRDefault="00043117" w:rsidP="00022865">
      <w:pPr>
        <w:pStyle w:val="Zkladntextodsazen"/>
        <w:numPr>
          <w:ilvl w:val="0"/>
          <w:numId w:val="17"/>
        </w:numPr>
        <w:spacing w:before="120"/>
        <w:ind w:hanging="540"/>
        <w:jc w:val="both"/>
        <w:rPr>
          <w:rFonts w:ascii="Arial" w:hAnsi="Arial" w:cs="Arial"/>
          <w:sz w:val="22"/>
          <w:szCs w:val="22"/>
          <w:lang w:val="cs-CZ"/>
        </w:rPr>
      </w:pPr>
      <w:r w:rsidRPr="002B14B1">
        <w:rPr>
          <w:rFonts w:ascii="Arial" w:hAnsi="Arial" w:cs="Arial"/>
          <w:sz w:val="22"/>
          <w:szCs w:val="22"/>
          <w:lang w:val="cs-CZ"/>
        </w:rPr>
        <w:t>Smluvní strany se zavazují vytvořit pro poskytování součinnosti v rámci svých organizačních struktur optimální komunikační, řídící a odborné (personální) podmínky</w:t>
      </w:r>
      <w:r w:rsidR="00EF1BF9" w:rsidRPr="002B14B1">
        <w:rPr>
          <w:rFonts w:ascii="Arial" w:hAnsi="Arial" w:cs="Arial"/>
          <w:sz w:val="22"/>
          <w:szCs w:val="22"/>
          <w:lang w:val="cs-CZ"/>
        </w:rPr>
        <w:t>.</w:t>
      </w:r>
      <w:r w:rsidR="008F5E47">
        <w:rPr>
          <w:rFonts w:ascii="Arial" w:hAnsi="Arial" w:cs="Arial"/>
          <w:sz w:val="22"/>
          <w:szCs w:val="22"/>
          <w:lang w:val="cs-CZ"/>
        </w:rPr>
        <w:t xml:space="preserve"> </w:t>
      </w:r>
    </w:p>
    <w:p w14:paraId="1476AA0E" w14:textId="23AE2794" w:rsidR="008F5E47" w:rsidRDefault="008F5E47" w:rsidP="00022865">
      <w:pPr>
        <w:pStyle w:val="Zkladntextodsazen"/>
        <w:numPr>
          <w:ilvl w:val="0"/>
          <w:numId w:val="17"/>
        </w:numPr>
        <w:spacing w:before="120"/>
        <w:ind w:hanging="540"/>
        <w:jc w:val="both"/>
        <w:rPr>
          <w:rFonts w:ascii="Arial" w:hAnsi="Arial" w:cs="Arial"/>
          <w:sz w:val="22"/>
          <w:szCs w:val="22"/>
          <w:lang w:val="cs-CZ"/>
        </w:rPr>
      </w:pPr>
      <w:r w:rsidRPr="008F5E47">
        <w:rPr>
          <w:rFonts w:ascii="Arial" w:hAnsi="Arial" w:cs="Arial"/>
          <w:sz w:val="22"/>
          <w:szCs w:val="22"/>
          <w:lang w:val="cs-CZ"/>
        </w:rPr>
        <w:t xml:space="preserve">Součinnost poskytovatele a objednatele je realizována po celou dobu realizace </w:t>
      </w:r>
      <w:r w:rsidR="005451C3" w:rsidRPr="008F5E47">
        <w:rPr>
          <w:rFonts w:ascii="Arial" w:hAnsi="Arial" w:cs="Arial"/>
          <w:sz w:val="22"/>
          <w:szCs w:val="22"/>
          <w:lang w:val="cs-CZ"/>
        </w:rPr>
        <w:t>plnění</w:t>
      </w:r>
      <w:r w:rsidR="005451C3">
        <w:rPr>
          <w:rFonts w:ascii="Arial" w:hAnsi="Arial" w:cs="Arial"/>
          <w:sz w:val="22"/>
          <w:szCs w:val="22"/>
          <w:lang w:val="cs-CZ"/>
        </w:rPr>
        <w:t xml:space="preserve"> </w:t>
      </w:r>
      <w:r w:rsidRPr="008F5E47">
        <w:rPr>
          <w:rFonts w:ascii="Arial" w:hAnsi="Arial" w:cs="Arial"/>
          <w:sz w:val="22"/>
          <w:szCs w:val="22"/>
          <w:lang w:val="cs-CZ"/>
        </w:rPr>
        <w:t xml:space="preserve">předmětu </w:t>
      </w:r>
      <w:r w:rsidR="006E6FD7">
        <w:rPr>
          <w:rFonts w:ascii="Arial" w:hAnsi="Arial" w:cs="Arial"/>
          <w:sz w:val="22"/>
          <w:szCs w:val="22"/>
          <w:lang w:val="cs-CZ"/>
        </w:rPr>
        <w:t>smlouvy</w:t>
      </w:r>
      <w:r w:rsidRPr="008F5E47">
        <w:rPr>
          <w:rFonts w:ascii="Arial" w:hAnsi="Arial" w:cs="Arial"/>
          <w:sz w:val="22"/>
          <w:szCs w:val="22"/>
          <w:lang w:val="cs-CZ"/>
        </w:rPr>
        <w:t>, a to jak podle obvyklých zvyklostí obchodních vztahů, tak i</w:t>
      </w:r>
      <w:r w:rsidR="00FE082C">
        <w:rPr>
          <w:rFonts w:ascii="Arial" w:hAnsi="Arial" w:cs="Arial"/>
          <w:sz w:val="22"/>
          <w:szCs w:val="22"/>
          <w:lang w:val="cs-CZ"/>
        </w:rPr>
        <w:t> </w:t>
      </w:r>
      <w:r w:rsidRPr="008F5E47">
        <w:rPr>
          <w:rFonts w:ascii="Arial" w:hAnsi="Arial" w:cs="Arial"/>
          <w:sz w:val="22"/>
          <w:szCs w:val="22"/>
          <w:lang w:val="cs-CZ"/>
        </w:rPr>
        <w:t>podle specifik této smlouvy</w:t>
      </w:r>
      <w:r>
        <w:rPr>
          <w:rFonts w:ascii="Arial" w:hAnsi="Arial" w:cs="Arial"/>
          <w:sz w:val="22"/>
          <w:szCs w:val="22"/>
          <w:lang w:val="cs-CZ"/>
        </w:rPr>
        <w:t>.</w:t>
      </w:r>
    </w:p>
    <w:p w14:paraId="2829B170" w14:textId="00B1649A" w:rsidR="008F5E47" w:rsidRPr="002B14B1" w:rsidRDefault="008F5E47" w:rsidP="00022865">
      <w:pPr>
        <w:pStyle w:val="Zkladntextodsazen"/>
        <w:numPr>
          <w:ilvl w:val="0"/>
          <w:numId w:val="17"/>
        </w:numPr>
        <w:spacing w:before="120"/>
        <w:ind w:hanging="540"/>
        <w:jc w:val="both"/>
        <w:rPr>
          <w:rFonts w:ascii="Arial" w:hAnsi="Arial" w:cs="Arial"/>
          <w:sz w:val="22"/>
          <w:szCs w:val="22"/>
          <w:lang w:val="cs-CZ"/>
        </w:rPr>
      </w:pPr>
      <w:r w:rsidRPr="008F5E47">
        <w:rPr>
          <w:rFonts w:ascii="Arial" w:hAnsi="Arial" w:cs="Arial"/>
          <w:sz w:val="22"/>
          <w:szCs w:val="22"/>
          <w:lang w:val="cs-CZ"/>
        </w:rPr>
        <w:t>Objednatel se v rámci plnění součinnosti zapojí aktivně do relevantních implementačních a řídících týmů projektu. Řídící struktura Projektu CDBP2</w:t>
      </w:r>
      <w:r w:rsidR="007B4D62">
        <w:rPr>
          <w:rFonts w:ascii="Arial" w:hAnsi="Arial" w:cs="Arial"/>
          <w:sz w:val="22"/>
          <w:szCs w:val="22"/>
          <w:lang w:val="cs-CZ"/>
        </w:rPr>
        <w:t xml:space="preserve"> </w:t>
      </w:r>
      <w:r w:rsidR="007B4D62" w:rsidRPr="007B4D62">
        <w:rPr>
          <w:rFonts w:ascii="Arial" w:hAnsi="Arial" w:cs="Arial"/>
          <w:sz w:val="22"/>
          <w:szCs w:val="22"/>
          <w:lang w:val="cs-CZ"/>
        </w:rPr>
        <w:t>(stávající projekt na dodávání osobních dokladů vydávaných v působnosti Ministerstva vnitra, včetně systému zpracování žádostí, pořizování a zpracování dat)</w:t>
      </w:r>
      <w:r w:rsidRPr="008F5E47">
        <w:rPr>
          <w:rFonts w:ascii="Arial" w:hAnsi="Arial" w:cs="Arial"/>
          <w:sz w:val="22"/>
          <w:szCs w:val="22"/>
          <w:lang w:val="cs-CZ"/>
        </w:rPr>
        <w:t xml:space="preserve"> s</w:t>
      </w:r>
      <w:r>
        <w:rPr>
          <w:rFonts w:ascii="Arial" w:hAnsi="Arial" w:cs="Arial"/>
          <w:sz w:val="22"/>
          <w:szCs w:val="22"/>
          <w:lang w:val="cs-CZ"/>
        </w:rPr>
        <w:t> </w:t>
      </w:r>
      <w:r w:rsidRPr="008F5E47">
        <w:rPr>
          <w:rFonts w:ascii="Arial" w:hAnsi="Arial" w:cs="Arial"/>
          <w:sz w:val="22"/>
          <w:szCs w:val="22"/>
          <w:lang w:val="cs-CZ"/>
        </w:rPr>
        <w:t xml:space="preserve">vyznačením zapojení zaměstnanců objednatele je znázorněna </w:t>
      </w:r>
      <w:r w:rsidR="006E6FD7">
        <w:rPr>
          <w:rFonts w:ascii="Arial" w:hAnsi="Arial" w:cs="Arial"/>
          <w:sz w:val="22"/>
          <w:szCs w:val="22"/>
          <w:lang w:val="cs-CZ"/>
        </w:rPr>
        <w:t xml:space="preserve">v příloze č. </w:t>
      </w:r>
      <w:r w:rsidR="0034283D">
        <w:rPr>
          <w:rFonts w:ascii="Arial" w:hAnsi="Arial" w:cs="Arial"/>
          <w:sz w:val="22"/>
          <w:szCs w:val="22"/>
          <w:lang w:val="cs-CZ"/>
        </w:rPr>
        <w:t>8</w:t>
      </w:r>
      <w:r w:rsidR="006E6FD7">
        <w:rPr>
          <w:rFonts w:ascii="Arial" w:hAnsi="Arial" w:cs="Arial"/>
          <w:sz w:val="22"/>
          <w:szCs w:val="22"/>
          <w:lang w:val="cs-CZ"/>
        </w:rPr>
        <w:t xml:space="preserve"> této smlouvy. </w:t>
      </w:r>
    </w:p>
    <w:p w14:paraId="5726E720" w14:textId="0803F243" w:rsidR="008F5E47" w:rsidRPr="002B14B1" w:rsidRDefault="008F5E47" w:rsidP="006D4368">
      <w:pPr>
        <w:pStyle w:val="Zkladntextodsazen"/>
        <w:spacing w:after="0"/>
        <w:ind w:left="284"/>
        <w:rPr>
          <w:rFonts w:ascii="Arial" w:hAnsi="Arial" w:cs="Arial"/>
          <w:sz w:val="22"/>
          <w:szCs w:val="22"/>
          <w:lang w:val="cs-CZ"/>
        </w:rPr>
      </w:pPr>
    </w:p>
    <w:p w14:paraId="3DD8DF8C" w14:textId="12EBBF52" w:rsidR="00406CCD" w:rsidRPr="002B14B1" w:rsidRDefault="00E86823" w:rsidP="00022865">
      <w:pPr>
        <w:pStyle w:val="Nadpis1"/>
        <w:numPr>
          <w:ilvl w:val="0"/>
          <w:numId w:val="0"/>
        </w:numPr>
        <w:spacing w:after="120"/>
        <w:rPr>
          <w:rFonts w:ascii="Arial Black" w:hAnsi="Arial Black"/>
          <w:b w:val="0"/>
          <w:caps/>
          <w:sz w:val="24"/>
          <w:u w:val="single"/>
          <w:lang w:val="cs-CZ"/>
        </w:rPr>
      </w:pPr>
      <w:bookmarkStart w:id="29" w:name="_Toc115695825"/>
      <w:bookmarkStart w:id="30" w:name="_Toc119408327"/>
      <w:r w:rsidRPr="002B14B1">
        <w:rPr>
          <w:rFonts w:ascii="Arial Black" w:hAnsi="Arial Black"/>
          <w:b w:val="0"/>
          <w:sz w:val="24"/>
          <w:lang w:val="cs-CZ"/>
        </w:rPr>
        <w:t>Čl. XV</w:t>
      </w:r>
      <w:r w:rsidR="00406CCD" w:rsidRPr="002B14B1">
        <w:rPr>
          <w:rFonts w:ascii="Arial Black" w:hAnsi="Arial Black"/>
          <w:b w:val="0"/>
          <w:sz w:val="24"/>
          <w:lang w:val="cs-CZ"/>
        </w:rPr>
        <w:t xml:space="preserve">. </w:t>
      </w:r>
      <w:r w:rsidR="00406CCD" w:rsidRPr="002B14B1">
        <w:rPr>
          <w:rFonts w:ascii="Arial Black" w:hAnsi="Arial Black"/>
          <w:b w:val="0"/>
          <w:sz w:val="24"/>
          <w:lang w:val="cs-CZ"/>
        </w:rPr>
        <w:br/>
      </w:r>
      <w:r w:rsidR="00406CCD" w:rsidRPr="002B14B1">
        <w:rPr>
          <w:rFonts w:ascii="Arial Black" w:hAnsi="Arial Black"/>
          <w:b w:val="0"/>
          <w:caps/>
          <w:sz w:val="24"/>
          <w:u w:val="single"/>
          <w:lang w:val="cs-CZ"/>
        </w:rPr>
        <w:t>Ujednání smluvních stran ve věci zmocněnců</w:t>
      </w:r>
      <w:bookmarkEnd w:id="29"/>
      <w:bookmarkEnd w:id="30"/>
    </w:p>
    <w:p w14:paraId="070214A7" w14:textId="28256FE5" w:rsidR="00171C5E" w:rsidRPr="002B14B1" w:rsidRDefault="00406CCD" w:rsidP="00022865">
      <w:pPr>
        <w:pStyle w:val="Zkladntextodsazen"/>
        <w:spacing w:before="120"/>
        <w:ind w:left="0"/>
        <w:jc w:val="both"/>
        <w:rPr>
          <w:rFonts w:ascii="Arial" w:hAnsi="Arial" w:cs="Arial"/>
          <w:sz w:val="22"/>
          <w:szCs w:val="22"/>
          <w:lang w:val="cs-CZ"/>
        </w:rPr>
      </w:pPr>
      <w:r w:rsidRPr="002B14B1">
        <w:rPr>
          <w:rFonts w:ascii="Arial" w:hAnsi="Arial" w:cs="Arial"/>
          <w:sz w:val="22"/>
          <w:szCs w:val="22"/>
          <w:lang w:val="cs-CZ"/>
        </w:rPr>
        <w:t>Smluvní strany jsou oprávněny jednostranně změnit zmocněnce, uvedené v </w:t>
      </w:r>
      <w:r w:rsidR="00346261">
        <w:rPr>
          <w:rFonts w:ascii="Arial" w:hAnsi="Arial" w:cs="Arial"/>
          <w:sz w:val="22"/>
          <w:szCs w:val="22"/>
          <w:lang w:val="cs-CZ"/>
        </w:rPr>
        <w:t>příloze č.</w:t>
      </w:r>
      <w:r w:rsidR="008D2B47">
        <w:rPr>
          <w:rFonts w:ascii="Arial" w:hAnsi="Arial" w:cs="Arial"/>
          <w:sz w:val="22"/>
          <w:szCs w:val="22"/>
          <w:lang w:val="cs-CZ"/>
        </w:rPr>
        <w:t> </w:t>
      </w:r>
      <w:r w:rsidR="00346261">
        <w:rPr>
          <w:rFonts w:ascii="Arial" w:hAnsi="Arial" w:cs="Arial"/>
          <w:sz w:val="22"/>
          <w:szCs w:val="22"/>
          <w:lang w:val="cs-CZ"/>
        </w:rPr>
        <w:t>4</w:t>
      </w:r>
      <w:r w:rsidR="00E770CD">
        <w:rPr>
          <w:rFonts w:ascii="Arial" w:hAnsi="Arial" w:cs="Arial"/>
          <w:sz w:val="22"/>
          <w:szCs w:val="22"/>
          <w:lang w:val="cs-CZ"/>
        </w:rPr>
        <w:t> </w:t>
      </w:r>
      <w:r w:rsidRPr="00A05A26">
        <w:rPr>
          <w:rFonts w:ascii="Arial" w:hAnsi="Arial" w:cs="Arial"/>
          <w:sz w:val="22"/>
          <w:szCs w:val="22"/>
          <w:lang w:val="cs-CZ"/>
        </w:rPr>
        <w:t>smlouvy</w:t>
      </w:r>
      <w:r w:rsidRPr="00A05A26">
        <w:rPr>
          <w:rFonts w:ascii="Arial" w:hAnsi="Arial" w:cs="Arial"/>
          <w:i/>
          <w:sz w:val="22"/>
          <w:szCs w:val="22"/>
          <w:lang w:val="cs-CZ"/>
        </w:rPr>
        <w:t>,</w:t>
      </w:r>
      <w:r w:rsidRPr="00A05A26">
        <w:rPr>
          <w:rFonts w:ascii="Arial" w:hAnsi="Arial" w:cs="Arial"/>
          <w:sz w:val="22"/>
          <w:szCs w:val="22"/>
          <w:lang w:val="cs-CZ"/>
        </w:rPr>
        <w:t xml:space="preserve"> jsou však povinny takovou změnu </w:t>
      </w:r>
      <w:r w:rsidR="000E6699" w:rsidRPr="00A05A26">
        <w:rPr>
          <w:rFonts w:ascii="Arial" w:hAnsi="Arial" w:cs="Arial"/>
          <w:sz w:val="22"/>
          <w:szCs w:val="22"/>
          <w:lang w:val="cs-CZ"/>
        </w:rPr>
        <w:t xml:space="preserve">druhé </w:t>
      </w:r>
      <w:r w:rsidRPr="00A05A26">
        <w:rPr>
          <w:rFonts w:ascii="Arial" w:hAnsi="Arial" w:cs="Arial"/>
          <w:sz w:val="22"/>
          <w:szCs w:val="22"/>
          <w:lang w:val="cs-CZ"/>
        </w:rPr>
        <w:t xml:space="preserve">smluvní </w:t>
      </w:r>
      <w:r w:rsidR="000E6699" w:rsidRPr="00A05A26">
        <w:rPr>
          <w:rFonts w:ascii="Arial" w:hAnsi="Arial" w:cs="Arial"/>
          <w:sz w:val="22"/>
          <w:szCs w:val="22"/>
          <w:lang w:val="cs-CZ"/>
        </w:rPr>
        <w:t xml:space="preserve">straně </w:t>
      </w:r>
      <w:r w:rsidRPr="00A05A26">
        <w:rPr>
          <w:rFonts w:ascii="Arial" w:hAnsi="Arial" w:cs="Arial"/>
          <w:sz w:val="22"/>
          <w:szCs w:val="22"/>
          <w:lang w:val="cs-CZ"/>
        </w:rPr>
        <w:t xml:space="preserve">písemně </w:t>
      </w:r>
      <w:r w:rsidR="00BF3E1E" w:rsidRPr="00A05A26">
        <w:rPr>
          <w:rFonts w:ascii="Arial" w:hAnsi="Arial" w:cs="Arial"/>
          <w:sz w:val="22"/>
          <w:szCs w:val="22"/>
          <w:lang w:val="cs-CZ"/>
        </w:rPr>
        <w:t>oznámit</w:t>
      </w:r>
      <w:r w:rsidRPr="00A05A26">
        <w:rPr>
          <w:rFonts w:ascii="Arial" w:hAnsi="Arial" w:cs="Arial"/>
          <w:sz w:val="22"/>
          <w:szCs w:val="22"/>
          <w:lang w:val="cs-CZ"/>
        </w:rPr>
        <w:t>, jinak tato změna nemá vůči druhé smluvní straně právní účinky.</w:t>
      </w:r>
      <w:r w:rsidR="004722BE" w:rsidRPr="00A05A26">
        <w:rPr>
          <w:rFonts w:ascii="Arial" w:hAnsi="Arial" w:cs="Arial"/>
          <w:sz w:val="22"/>
          <w:szCs w:val="22"/>
          <w:lang w:val="cs-CZ"/>
        </w:rPr>
        <w:t xml:space="preserve"> </w:t>
      </w:r>
      <w:r w:rsidR="001218CB" w:rsidRPr="00A05A26">
        <w:rPr>
          <w:rFonts w:ascii="Arial" w:hAnsi="Arial" w:cs="Arial"/>
          <w:sz w:val="22"/>
          <w:szCs w:val="22"/>
          <w:lang w:val="cs-CZ"/>
        </w:rPr>
        <w:t xml:space="preserve">Takováto změna </w:t>
      </w:r>
      <w:r w:rsidR="004722BE" w:rsidRPr="00A05A26">
        <w:rPr>
          <w:rFonts w:ascii="Arial" w:hAnsi="Arial" w:cs="Arial"/>
          <w:sz w:val="22"/>
          <w:szCs w:val="22"/>
          <w:lang w:val="cs-CZ"/>
        </w:rPr>
        <w:t>zmocněnce</w:t>
      </w:r>
      <w:r w:rsidR="001218CB" w:rsidRPr="00A05A26">
        <w:rPr>
          <w:rFonts w:ascii="Arial" w:hAnsi="Arial" w:cs="Arial"/>
          <w:sz w:val="22"/>
          <w:szCs w:val="22"/>
          <w:lang w:val="cs-CZ"/>
        </w:rPr>
        <w:t xml:space="preserve"> </w:t>
      </w:r>
      <w:r w:rsidR="00A034C0" w:rsidRPr="005E55EA">
        <w:rPr>
          <w:rFonts w:ascii="Arial" w:hAnsi="Arial" w:cs="Arial"/>
          <w:sz w:val="22"/>
          <w:szCs w:val="22"/>
          <w:lang w:val="cs-CZ"/>
        </w:rPr>
        <w:t xml:space="preserve">není důvodem k uzavření samostatného dodatku, ale </w:t>
      </w:r>
      <w:r w:rsidR="00D21EE7">
        <w:rPr>
          <w:rFonts w:ascii="Arial" w:hAnsi="Arial" w:cs="Arial"/>
          <w:sz w:val="22"/>
          <w:szCs w:val="22"/>
          <w:lang w:val="cs-CZ"/>
        </w:rPr>
        <w:t xml:space="preserve">musí být </w:t>
      </w:r>
      <w:r w:rsidR="00346261">
        <w:rPr>
          <w:rFonts w:ascii="Arial" w:hAnsi="Arial" w:cs="Arial"/>
          <w:sz w:val="22"/>
          <w:szCs w:val="22"/>
          <w:lang w:val="cs-CZ"/>
        </w:rPr>
        <w:t>druhé smluvní straně písemně oznámena</w:t>
      </w:r>
      <w:r w:rsidR="0018723E" w:rsidRPr="002B14B1">
        <w:rPr>
          <w:rFonts w:ascii="Arial" w:hAnsi="Arial" w:cs="Arial"/>
          <w:sz w:val="22"/>
          <w:szCs w:val="22"/>
          <w:lang w:val="cs-CZ"/>
        </w:rPr>
        <w:t>.</w:t>
      </w:r>
    </w:p>
    <w:p w14:paraId="75DF0D20" w14:textId="77777777" w:rsidR="00E86823" w:rsidRPr="002B14B1" w:rsidRDefault="00E86823" w:rsidP="00296BFA">
      <w:pPr>
        <w:pStyle w:val="Zkladntextodsazen"/>
        <w:spacing w:after="0"/>
        <w:jc w:val="both"/>
        <w:rPr>
          <w:lang w:val="cs-CZ"/>
        </w:rPr>
      </w:pPr>
    </w:p>
    <w:p w14:paraId="09078940" w14:textId="7FD275CD" w:rsidR="00406CCD" w:rsidRPr="005E55EA" w:rsidRDefault="00E86823" w:rsidP="00022865">
      <w:pPr>
        <w:pStyle w:val="Nadpis1"/>
        <w:numPr>
          <w:ilvl w:val="0"/>
          <w:numId w:val="0"/>
        </w:numPr>
        <w:spacing w:before="120" w:after="120"/>
        <w:rPr>
          <w:rFonts w:ascii="Arial Black" w:hAnsi="Arial Black"/>
          <w:b w:val="0"/>
          <w:caps/>
          <w:sz w:val="24"/>
          <w:u w:val="single"/>
          <w:lang w:val="cs-CZ"/>
        </w:rPr>
      </w:pPr>
      <w:bookmarkStart w:id="31" w:name="_Toc115695826"/>
      <w:bookmarkStart w:id="32" w:name="_Toc119408328"/>
      <w:r w:rsidRPr="002B14B1">
        <w:rPr>
          <w:rFonts w:ascii="Arial Black" w:hAnsi="Arial Black"/>
          <w:b w:val="0"/>
          <w:sz w:val="24"/>
          <w:lang w:val="cs-CZ"/>
        </w:rPr>
        <w:t>Čl. XVI</w:t>
      </w:r>
      <w:r w:rsidR="00406CCD" w:rsidRPr="002B14B1">
        <w:rPr>
          <w:rFonts w:ascii="Arial Black" w:hAnsi="Arial Black"/>
          <w:b w:val="0"/>
          <w:sz w:val="24"/>
          <w:lang w:val="cs-CZ"/>
        </w:rPr>
        <w:t xml:space="preserve">. </w:t>
      </w:r>
      <w:r w:rsidR="00406CCD" w:rsidRPr="002B14B1">
        <w:rPr>
          <w:rFonts w:ascii="Arial Black" w:hAnsi="Arial Black"/>
          <w:b w:val="0"/>
          <w:sz w:val="24"/>
          <w:lang w:val="cs-CZ"/>
        </w:rPr>
        <w:br/>
      </w:r>
      <w:bookmarkEnd w:id="31"/>
      <w:r w:rsidR="00255D67" w:rsidRPr="005E55EA">
        <w:rPr>
          <w:rFonts w:ascii="Arial Black" w:hAnsi="Arial Black"/>
          <w:b w:val="0"/>
          <w:caps/>
          <w:sz w:val="24"/>
          <w:u w:val="single"/>
          <w:lang w:val="cs-CZ"/>
        </w:rPr>
        <w:t>Povinnost nahradit Újmu</w:t>
      </w:r>
      <w:bookmarkEnd w:id="32"/>
    </w:p>
    <w:p w14:paraId="2238829F" w14:textId="76DE46FD" w:rsidR="00406CCD" w:rsidRPr="002B14B1" w:rsidRDefault="00406CCD" w:rsidP="00022865">
      <w:pPr>
        <w:pStyle w:val="Zkladntextodsazen"/>
        <w:numPr>
          <w:ilvl w:val="3"/>
          <w:numId w:val="2"/>
        </w:numPr>
        <w:tabs>
          <w:tab w:val="clear" w:pos="2880"/>
          <w:tab w:val="num" w:pos="360"/>
        </w:tabs>
        <w:spacing w:before="120"/>
        <w:ind w:left="360"/>
        <w:jc w:val="both"/>
        <w:rPr>
          <w:rFonts w:ascii="Arial" w:hAnsi="Arial" w:cs="Arial"/>
          <w:sz w:val="22"/>
          <w:szCs w:val="22"/>
          <w:lang w:val="cs-CZ"/>
        </w:rPr>
      </w:pPr>
      <w:r w:rsidRPr="002B14B1">
        <w:rPr>
          <w:rFonts w:ascii="Arial" w:hAnsi="Arial" w:cs="Arial"/>
          <w:sz w:val="22"/>
          <w:szCs w:val="22"/>
          <w:lang w:val="cs-CZ"/>
        </w:rPr>
        <w:t xml:space="preserve">Každá ze smluvních stran </w:t>
      </w:r>
      <w:r w:rsidR="00255D67" w:rsidRPr="005E55EA">
        <w:rPr>
          <w:rFonts w:ascii="Arial" w:hAnsi="Arial" w:cs="Arial"/>
          <w:sz w:val="22"/>
          <w:szCs w:val="22"/>
          <w:lang w:val="cs-CZ"/>
        </w:rPr>
        <w:t xml:space="preserve">je povinna nahradit </w:t>
      </w:r>
      <w:r w:rsidR="00BB4F57">
        <w:rPr>
          <w:rFonts w:ascii="Arial" w:hAnsi="Arial" w:cs="Arial"/>
          <w:sz w:val="22"/>
          <w:szCs w:val="22"/>
          <w:lang w:val="cs-CZ"/>
        </w:rPr>
        <w:t xml:space="preserve">druhé smluvní straně </w:t>
      </w:r>
      <w:r w:rsidR="00255D67" w:rsidRPr="005E55EA">
        <w:rPr>
          <w:rFonts w:ascii="Arial" w:hAnsi="Arial" w:cs="Arial"/>
          <w:sz w:val="22"/>
          <w:szCs w:val="22"/>
          <w:lang w:val="cs-CZ"/>
        </w:rPr>
        <w:t>újmu</w:t>
      </w:r>
      <w:r w:rsidRPr="002B14B1">
        <w:rPr>
          <w:rFonts w:ascii="Arial" w:hAnsi="Arial" w:cs="Arial"/>
          <w:sz w:val="22"/>
          <w:szCs w:val="22"/>
          <w:lang w:val="cs-CZ"/>
        </w:rPr>
        <w:t xml:space="preserve"> </w:t>
      </w:r>
      <w:r w:rsidR="00296BFA" w:rsidRPr="002B14B1">
        <w:rPr>
          <w:rFonts w:ascii="Arial" w:hAnsi="Arial" w:cs="Arial"/>
          <w:sz w:val="22"/>
          <w:szCs w:val="22"/>
          <w:lang w:val="cs-CZ"/>
        </w:rPr>
        <w:t xml:space="preserve">způsobenou </w:t>
      </w:r>
      <w:r w:rsidRPr="002B14B1">
        <w:rPr>
          <w:rFonts w:ascii="Arial" w:hAnsi="Arial" w:cs="Arial"/>
          <w:sz w:val="22"/>
          <w:szCs w:val="22"/>
          <w:lang w:val="cs-CZ"/>
        </w:rPr>
        <w:t xml:space="preserve">v souvislosti s porušením obecně závazných předpisů a porušením této smlouvy. Obě smluvní strany se zavazují vyvíjet maximální úsilí k předcházení </w:t>
      </w:r>
      <w:r w:rsidR="00255D67" w:rsidRPr="005E55EA">
        <w:rPr>
          <w:rFonts w:ascii="Arial" w:hAnsi="Arial" w:cs="Arial"/>
          <w:sz w:val="22"/>
          <w:szCs w:val="22"/>
          <w:lang w:val="cs-CZ"/>
        </w:rPr>
        <w:t xml:space="preserve">vzniku újmy </w:t>
      </w:r>
      <w:r w:rsidRPr="002B14B1">
        <w:rPr>
          <w:rFonts w:ascii="Arial" w:hAnsi="Arial" w:cs="Arial"/>
          <w:sz w:val="22"/>
          <w:szCs w:val="22"/>
          <w:lang w:val="cs-CZ"/>
        </w:rPr>
        <w:t>a</w:t>
      </w:r>
      <w:r w:rsidR="008D2B47">
        <w:rPr>
          <w:rFonts w:ascii="Arial" w:hAnsi="Arial" w:cs="Arial"/>
          <w:sz w:val="22"/>
          <w:szCs w:val="22"/>
          <w:lang w:val="cs-CZ"/>
        </w:rPr>
        <w:t> </w:t>
      </w:r>
      <w:r w:rsidRPr="002B14B1">
        <w:rPr>
          <w:rFonts w:ascii="Arial" w:hAnsi="Arial" w:cs="Arial"/>
          <w:sz w:val="22"/>
          <w:szCs w:val="22"/>
          <w:lang w:val="cs-CZ"/>
        </w:rPr>
        <w:t xml:space="preserve">minimalizaci </w:t>
      </w:r>
      <w:r w:rsidR="00255D67" w:rsidRPr="005E55EA">
        <w:rPr>
          <w:rFonts w:ascii="Arial" w:hAnsi="Arial" w:cs="Arial"/>
          <w:sz w:val="22"/>
          <w:szCs w:val="22"/>
          <w:lang w:val="cs-CZ"/>
        </w:rPr>
        <w:t>její případné výše</w:t>
      </w:r>
      <w:r w:rsidRPr="002B14B1">
        <w:rPr>
          <w:rFonts w:ascii="Arial" w:hAnsi="Arial" w:cs="Arial"/>
          <w:sz w:val="22"/>
          <w:szCs w:val="22"/>
          <w:lang w:val="cs-CZ"/>
        </w:rPr>
        <w:t>.</w:t>
      </w:r>
    </w:p>
    <w:p w14:paraId="78135A73" w14:textId="77777777" w:rsidR="00406CCD" w:rsidRPr="002B14B1" w:rsidRDefault="00406CCD" w:rsidP="00022865">
      <w:pPr>
        <w:pStyle w:val="Zkladntextodsazen"/>
        <w:numPr>
          <w:ilvl w:val="3"/>
          <w:numId w:val="2"/>
        </w:numPr>
        <w:tabs>
          <w:tab w:val="clear" w:pos="2880"/>
          <w:tab w:val="num" w:pos="360"/>
        </w:tabs>
        <w:spacing w:before="120"/>
        <w:ind w:left="360"/>
        <w:jc w:val="both"/>
        <w:rPr>
          <w:rFonts w:ascii="Arial" w:hAnsi="Arial" w:cs="Arial"/>
          <w:sz w:val="22"/>
          <w:szCs w:val="22"/>
          <w:lang w:val="cs-CZ"/>
        </w:rPr>
      </w:pPr>
      <w:r w:rsidRPr="002B14B1">
        <w:rPr>
          <w:rFonts w:ascii="Arial" w:hAnsi="Arial" w:cs="Arial"/>
          <w:sz w:val="22"/>
          <w:szCs w:val="22"/>
          <w:lang w:val="cs-CZ"/>
        </w:rPr>
        <w:t xml:space="preserve">Žádná ze smluvních stran </w:t>
      </w:r>
      <w:r w:rsidR="00255D67" w:rsidRPr="002B14B1">
        <w:rPr>
          <w:rFonts w:ascii="Arial" w:hAnsi="Arial" w:cs="Arial"/>
          <w:sz w:val="22"/>
          <w:szCs w:val="22"/>
          <w:lang w:val="cs-CZ"/>
        </w:rPr>
        <w:t>není povinna nahradit újmu</w:t>
      </w:r>
      <w:r w:rsidRPr="002B14B1">
        <w:rPr>
          <w:rFonts w:ascii="Arial" w:hAnsi="Arial" w:cs="Arial"/>
          <w:sz w:val="22"/>
          <w:szCs w:val="22"/>
          <w:lang w:val="cs-CZ"/>
        </w:rPr>
        <w:t xml:space="preserve">, která vznikla v důsledku věcně nesprávného nebo jinak chybného zadání, které </w:t>
      </w:r>
      <w:r w:rsidR="002A2B9E" w:rsidRPr="002B14B1">
        <w:rPr>
          <w:rFonts w:ascii="Arial" w:hAnsi="Arial" w:cs="Arial"/>
          <w:sz w:val="22"/>
          <w:szCs w:val="22"/>
          <w:lang w:val="cs-CZ"/>
        </w:rPr>
        <w:t xml:space="preserve">prokazatelně </w:t>
      </w:r>
      <w:r w:rsidRPr="002B14B1">
        <w:rPr>
          <w:rFonts w:ascii="Arial" w:hAnsi="Arial" w:cs="Arial"/>
          <w:sz w:val="22"/>
          <w:szCs w:val="22"/>
          <w:lang w:val="cs-CZ"/>
        </w:rPr>
        <w:t>obdržela od druhé smluvní strany</w:t>
      </w:r>
      <w:r w:rsidR="00255D67" w:rsidRPr="002B14B1">
        <w:rPr>
          <w:rFonts w:ascii="Arial" w:hAnsi="Arial" w:cs="Arial"/>
          <w:sz w:val="22"/>
          <w:szCs w:val="22"/>
          <w:lang w:val="cs-CZ"/>
        </w:rPr>
        <w:t>, pokud druhou stranu na nesprávnost takového zadání předem písemně upozornila.</w:t>
      </w:r>
    </w:p>
    <w:p w14:paraId="296DFE1A" w14:textId="32A86DC5" w:rsidR="00406CCD" w:rsidRPr="002B14B1" w:rsidRDefault="00406CCD" w:rsidP="00022865">
      <w:pPr>
        <w:pStyle w:val="Zkladntextodsazen"/>
        <w:numPr>
          <w:ilvl w:val="3"/>
          <w:numId w:val="2"/>
        </w:numPr>
        <w:tabs>
          <w:tab w:val="clear" w:pos="2880"/>
          <w:tab w:val="num" w:pos="360"/>
        </w:tabs>
        <w:spacing w:before="120"/>
        <w:ind w:left="360"/>
        <w:jc w:val="both"/>
        <w:rPr>
          <w:rFonts w:ascii="Arial" w:hAnsi="Arial" w:cs="Arial"/>
          <w:sz w:val="22"/>
          <w:szCs w:val="22"/>
          <w:lang w:val="cs-CZ"/>
        </w:rPr>
      </w:pPr>
      <w:r w:rsidRPr="002B14B1">
        <w:rPr>
          <w:rFonts w:ascii="Arial" w:hAnsi="Arial" w:cs="Arial"/>
          <w:sz w:val="22"/>
          <w:szCs w:val="22"/>
          <w:lang w:val="cs-CZ"/>
        </w:rPr>
        <w:t>Žádná ze smluvních stran není odpovědná za nesplnění svého závazku, vyplývající</w:t>
      </w:r>
      <w:r w:rsidR="00EF1BF9" w:rsidRPr="002B14B1">
        <w:rPr>
          <w:rFonts w:ascii="Arial" w:hAnsi="Arial" w:cs="Arial"/>
          <w:sz w:val="22"/>
          <w:szCs w:val="22"/>
          <w:lang w:val="cs-CZ"/>
        </w:rPr>
        <w:t>ho</w:t>
      </w:r>
      <w:r w:rsidRPr="002B14B1">
        <w:rPr>
          <w:rFonts w:ascii="Arial" w:hAnsi="Arial" w:cs="Arial"/>
          <w:sz w:val="22"/>
          <w:szCs w:val="22"/>
          <w:lang w:val="cs-CZ"/>
        </w:rPr>
        <w:t xml:space="preserve"> z této smlouvy, </w:t>
      </w:r>
      <w:r w:rsidR="00296BFA" w:rsidRPr="002B14B1">
        <w:rPr>
          <w:rFonts w:ascii="Arial" w:hAnsi="Arial" w:cs="Arial"/>
          <w:sz w:val="22"/>
          <w:szCs w:val="22"/>
          <w:lang w:val="cs-CZ"/>
        </w:rPr>
        <w:t>prokáže-li, že jí ve splnění tohoto závazku dočasně nebo trvale bránila mimořádná nepředvídatelná a nepřekonatelná překážka vzniklá nezávisle na její vůli</w:t>
      </w:r>
      <w:r w:rsidRPr="002B14B1">
        <w:rPr>
          <w:rFonts w:ascii="Arial" w:hAnsi="Arial" w:cs="Arial"/>
          <w:sz w:val="22"/>
          <w:szCs w:val="22"/>
          <w:lang w:val="cs-CZ"/>
        </w:rPr>
        <w:t>.</w:t>
      </w:r>
    </w:p>
    <w:p w14:paraId="2A7232CE" w14:textId="36C7FC6F" w:rsidR="00406CCD" w:rsidRPr="002B14B1" w:rsidRDefault="00406CCD" w:rsidP="00022865">
      <w:pPr>
        <w:pStyle w:val="Zkladntextodsazen"/>
        <w:numPr>
          <w:ilvl w:val="3"/>
          <w:numId w:val="2"/>
        </w:numPr>
        <w:tabs>
          <w:tab w:val="clear" w:pos="2880"/>
          <w:tab w:val="num" w:pos="360"/>
        </w:tabs>
        <w:spacing w:before="120"/>
        <w:ind w:left="360"/>
        <w:jc w:val="both"/>
        <w:rPr>
          <w:rFonts w:ascii="Arial" w:hAnsi="Arial" w:cs="Arial"/>
          <w:sz w:val="22"/>
          <w:szCs w:val="22"/>
          <w:lang w:val="cs-CZ"/>
        </w:rPr>
      </w:pPr>
      <w:r w:rsidRPr="002B14B1">
        <w:rPr>
          <w:rFonts w:ascii="Arial" w:hAnsi="Arial" w:cs="Arial"/>
          <w:sz w:val="22"/>
          <w:szCs w:val="22"/>
          <w:lang w:val="cs-CZ"/>
        </w:rPr>
        <w:t>Smluvní stran</w:t>
      </w:r>
      <w:r w:rsidR="00296BFA" w:rsidRPr="002B14B1">
        <w:rPr>
          <w:rFonts w:ascii="Arial" w:hAnsi="Arial" w:cs="Arial"/>
          <w:sz w:val="22"/>
          <w:szCs w:val="22"/>
          <w:lang w:val="cs-CZ"/>
        </w:rPr>
        <w:t>y</w:t>
      </w:r>
      <w:r w:rsidRPr="002B14B1">
        <w:rPr>
          <w:rFonts w:ascii="Arial" w:hAnsi="Arial" w:cs="Arial"/>
          <w:sz w:val="22"/>
          <w:szCs w:val="22"/>
          <w:lang w:val="cs-CZ"/>
        </w:rPr>
        <w:t xml:space="preserve"> se zavazují bez zbytečného odkladu písemně upozornit druhou smluvní stranu na </w:t>
      </w:r>
      <w:r w:rsidR="00296BFA" w:rsidRPr="002B14B1">
        <w:rPr>
          <w:rFonts w:ascii="Arial" w:hAnsi="Arial" w:cs="Arial"/>
          <w:sz w:val="22"/>
          <w:szCs w:val="22"/>
          <w:lang w:val="cs-CZ"/>
        </w:rPr>
        <w:t>překážky</w:t>
      </w:r>
      <w:r w:rsidRPr="002B14B1">
        <w:rPr>
          <w:rFonts w:ascii="Arial" w:hAnsi="Arial" w:cs="Arial"/>
          <w:sz w:val="22"/>
          <w:szCs w:val="22"/>
          <w:lang w:val="cs-CZ"/>
        </w:rPr>
        <w:t xml:space="preserve"> </w:t>
      </w:r>
      <w:r w:rsidR="00296BFA" w:rsidRPr="002B14B1">
        <w:rPr>
          <w:rFonts w:ascii="Arial" w:hAnsi="Arial" w:cs="Arial"/>
          <w:sz w:val="22"/>
          <w:szCs w:val="22"/>
          <w:lang w:val="cs-CZ"/>
        </w:rPr>
        <w:t xml:space="preserve">vzniklé </w:t>
      </w:r>
      <w:r w:rsidRPr="002B14B1">
        <w:rPr>
          <w:rFonts w:ascii="Arial" w:hAnsi="Arial" w:cs="Arial"/>
          <w:sz w:val="22"/>
          <w:szCs w:val="22"/>
          <w:lang w:val="cs-CZ"/>
        </w:rPr>
        <w:t xml:space="preserve">podle </w:t>
      </w:r>
      <w:r w:rsidR="00C95F3B">
        <w:rPr>
          <w:rFonts w:ascii="Arial" w:hAnsi="Arial" w:cs="Arial"/>
          <w:sz w:val="22"/>
          <w:szCs w:val="22"/>
          <w:lang w:val="cs-CZ"/>
        </w:rPr>
        <w:t>odst. 3 tohoto článku</w:t>
      </w:r>
      <w:r w:rsidRPr="002B14B1">
        <w:rPr>
          <w:rFonts w:ascii="Arial" w:hAnsi="Arial" w:cs="Arial"/>
          <w:sz w:val="22"/>
          <w:szCs w:val="22"/>
          <w:lang w:val="cs-CZ"/>
        </w:rPr>
        <w:t xml:space="preserve"> bránící řádnému plnění této smlouvy</w:t>
      </w:r>
      <w:r w:rsidR="00266EB8">
        <w:rPr>
          <w:rFonts w:ascii="Arial" w:hAnsi="Arial" w:cs="Arial"/>
          <w:sz w:val="22"/>
          <w:szCs w:val="22"/>
          <w:lang w:val="cs-CZ"/>
        </w:rPr>
        <w:t>, jakož pokračovat v plnění smlouvy, nakolik nebo jakmile to je možné</w:t>
      </w:r>
      <w:r w:rsidRPr="002B14B1">
        <w:rPr>
          <w:rFonts w:ascii="Arial" w:hAnsi="Arial" w:cs="Arial"/>
          <w:sz w:val="22"/>
          <w:szCs w:val="22"/>
          <w:lang w:val="cs-CZ"/>
        </w:rPr>
        <w:t xml:space="preserve">. </w:t>
      </w:r>
    </w:p>
    <w:p w14:paraId="66032E81" w14:textId="77777777" w:rsidR="00406CCD" w:rsidRPr="002B14B1" w:rsidRDefault="00406CCD" w:rsidP="00022865">
      <w:pPr>
        <w:pStyle w:val="Zkladntextodsazen"/>
        <w:numPr>
          <w:ilvl w:val="3"/>
          <w:numId w:val="2"/>
        </w:numPr>
        <w:tabs>
          <w:tab w:val="clear" w:pos="2880"/>
          <w:tab w:val="num" w:pos="360"/>
        </w:tabs>
        <w:spacing w:before="120"/>
        <w:ind w:left="360"/>
        <w:jc w:val="both"/>
        <w:rPr>
          <w:rFonts w:ascii="Arial" w:hAnsi="Arial" w:cs="Arial"/>
          <w:sz w:val="22"/>
          <w:szCs w:val="22"/>
          <w:lang w:val="cs-CZ"/>
        </w:rPr>
      </w:pPr>
      <w:r w:rsidRPr="002B14B1">
        <w:rPr>
          <w:rFonts w:ascii="Arial" w:hAnsi="Arial" w:cs="Arial"/>
          <w:sz w:val="22"/>
          <w:szCs w:val="22"/>
          <w:lang w:val="cs-CZ"/>
        </w:rPr>
        <w:t xml:space="preserve">Smluvní strany mají vzájemný nárok na náhradu </w:t>
      </w:r>
      <w:r w:rsidR="00255D67" w:rsidRPr="005E55EA">
        <w:rPr>
          <w:rFonts w:ascii="Arial" w:hAnsi="Arial" w:cs="Arial"/>
          <w:sz w:val="22"/>
          <w:szCs w:val="22"/>
          <w:lang w:val="cs-CZ"/>
        </w:rPr>
        <w:t>újmy</w:t>
      </w:r>
      <w:r w:rsidR="00255D67" w:rsidRPr="002B14B1">
        <w:rPr>
          <w:rFonts w:ascii="Arial" w:hAnsi="Arial" w:cs="Arial"/>
          <w:sz w:val="22"/>
          <w:szCs w:val="22"/>
          <w:lang w:val="cs-CZ"/>
        </w:rPr>
        <w:t xml:space="preserve"> </w:t>
      </w:r>
      <w:r w:rsidRPr="002B14B1">
        <w:rPr>
          <w:rFonts w:ascii="Arial" w:hAnsi="Arial" w:cs="Arial"/>
          <w:sz w:val="22"/>
          <w:szCs w:val="22"/>
          <w:lang w:val="cs-CZ"/>
        </w:rPr>
        <w:t xml:space="preserve">i v případě, že se jedná </w:t>
      </w:r>
      <w:r w:rsidR="00B01484" w:rsidRPr="005E55EA">
        <w:rPr>
          <w:rFonts w:ascii="Arial" w:hAnsi="Arial" w:cs="Arial"/>
          <w:sz w:val="22"/>
          <w:szCs w:val="22"/>
          <w:lang w:val="cs-CZ"/>
        </w:rPr>
        <w:br/>
      </w:r>
      <w:r w:rsidRPr="002B14B1">
        <w:rPr>
          <w:rFonts w:ascii="Arial" w:hAnsi="Arial" w:cs="Arial"/>
          <w:sz w:val="22"/>
          <w:szCs w:val="22"/>
          <w:lang w:val="cs-CZ"/>
        </w:rPr>
        <w:t xml:space="preserve">o porušení povinnosti, na kterou se vztahuje smluvní pokuta, a to v celém rozsahu vzniklé </w:t>
      </w:r>
      <w:r w:rsidR="00255D67" w:rsidRPr="005E55EA">
        <w:rPr>
          <w:rFonts w:ascii="Arial" w:hAnsi="Arial" w:cs="Arial"/>
          <w:sz w:val="22"/>
          <w:szCs w:val="22"/>
          <w:lang w:val="cs-CZ"/>
        </w:rPr>
        <w:t>újmy</w:t>
      </w:r>
      <w:r w:rsidRPr="002B14B1">
        <w:rPr>
          <w:rFonts w:ascii="Arial" w:hAnsi="Arial" w:cs="Arial"/>
          <w:sz w:val="22"/>
          <w:szCs w:val="22"/>
          <w:lang w:val="cs-CZ"/>
        </w:rPr>
        <w:t>,</w:t>
      </w:r>
      <w:r w:rsidR="00171C5E" w:rsidRPr="002B14B1">
        <w:rPr>
          <w:rFonts w:ascii="Arial" w:hAnsi="Arial" w:cs="Arial"/>
          <w:sz w:val="22"/>
          <w:szCs w:val="22"/>
          <w:lang w:val="cs-CZ"/>
        </w:rPr>
        <w:t xml:space="preserve"> </w:t>
      </w:r>
      <w:r w:rsidRPr="002B14B1">
        <w:rPr>
          <w:rFonts w:ascii="Arial" w:hAnsi="Arial" w:cs="Arial"/>
          <w:sz w:val="22"/>
          <w:szCs w:val="22"/>
          <w:lang w:val="cs-CZ"/>
        </w:rPr>
        <w:t xml:space="preserve">pokud se </w:t>
      </w:r>
      <w:r w:rsidR="00BF7EAB" w:rsidRPr="002B14B1">
        <w:rPr>
          <w:rFonts w:ascii="Arial" w:hAnsi="Arial" w:cs="Arial"/>
          <w:sz w:val="22"/>
          <w:szCs w:val="22"/>
          <w:lang w:val="cs-CZ"/>
        </w:rPr>
        <w:t>smluvní strany písemně nedohodnou jinak</w:t>
      </w:r>
      <w:r w:rsidRPr="002B14B1">
        <w:rPr>
          <w:rFonts w:ascii="Arial" w:hAnsi="Arial" w:cs="Arial"/>
          <w:sz w:val="22"/>
          <w:szCs w:val="22"/>
          <w:lang w:val="cs-CZ"/>
        </w:rPr>
        <w:t>.</w:t>
      </w:r>
    </w:p>
    <w:p w14:paraId="01918E83" w14:textId="77777777" w:rsidR="009925BB" w:rsidRDefault="009925BB" w:rsidP="00022865">
      <w:pPr>
        <w:pStyle w:val="Zkladntextodsazen"/>
        <w:numPr>
          <w:ilvl w:val="3"/>
          <w:numId w:val="2"/>
        </w:numPr>
        <w:tabs>
          <w:tab w:val="clear" w:pos="2880"/>
          <w:tab w:val="num" w:pos="360"/>
        </w:tabs>
        <w:spacing w:before="120"/>
        <w:ind w:left="360"/>
        <w:jc w:val="both"/>
        <w:rPr>
          <w:rFonts w:ascii="Arial" w:hAnsi="Arial" w:cs="Arial"/>
          <w:sz w:val="22"/>
          <w:szCs w:val="22"/>
        </w:rPr>
      </w:pPr>
      <w:r>
        <w:rPr>
          <w:rFonts w:ascii="Arial" w:hAnsi="Arial" w:cs="Arial"/>
          <w:sz w:val="22"/>
          <w:szCs w:val="22"/>
        </w:rPr>
        <w:t>Případná náhrada újmy bude zaplacena v korunách českých, přičemž pro potřeby případné nutnosti přepočtu na české koruny je rozhodný kurz České národní banky ke</w:t>
      </w:r>
      <w:r w:rsidR="007D110B">
        <w:rPr>
          <w:rFonts w:ascii="Arial" w:hAnsi="Arial" w:cs="Arial"/>
          <w:sz w:val="22"/>
          <w:szCs w:val="22"/>
          <w:lang w:val="cs-CZ"/>
        </w:rPr>
        <w:t> </w:t>
      </w:r>
      <w:r>
        <w:rPr>
          <w:rFonts w:ascii="Arial" w:hAnsi="Arial" w:cs="Arial"/>
          <w:sz w:val="22"/>
          <w:szCs w:val="22"/>
        </w:rPr>
        <w:t>dni vzniku újmy.</w:t>
      </w:r>
    </w:p>
    <w:p w14:paraId="66E96D12" w14:textId="6EC1F7EA" w:rsidR="009925BB" w:rsidRPr="00660145" w:rsidRDefault="00266EB8" w:rsidP="00022865">
      <w:pPr>
        <w:pStyle w:val="Zkladntextodsazen"/>
        <w:numPr>
          <w:ilvl w:val="3"/>
          <w:numId w:val="2"/>
        </w:numPr>
        <w:tabs>
          <w:tab w:val="clear" w:pos="2880"/>
          <w:tab w:val="num" w:pos="360"/>
        </w:tabs>
        <w:spacing w:before="120"/>
        <w:ind w:left="360"/>
        <w:jc w:val="both"/>
        <w:rPr>
          <w:rFonts w:ascii="Arial" w:hAnsi="Arial" w:cs="Arial"/>
          <w:sz w:val="22"/>
          <w:szCs w:val="22"/>
        </w:rPr>
      </w:pPr>
      <w:r>
        <w:rPr>
          <w:rFonts w:ascii="Arial" w:hAnsi="Arial" w:cs="Arial"/>
          <w:sz w:val="22"/>
          <w:szCs w:val="22"/>
          <w:lang w:val="cs-CZ"/>
        </w:rPr>
        <w:t>Poskytovatel</w:t>
      </w:r>
      <w:r w:rsidR="009925BB" w:rsidRPr="00660145">
        <w:rPr>
          <w:rFonts w:ascii="Arial" w:hAnsi="Arial" w:cs="Arial"/>
          <w:sz w:val="22"/>
          <w:szCs w:val="22"/>
        </w:rPr>
        <w:t xml:space="preserve"> prohlašuje, že je pojištěn v dostatečné míře, kryjící </w:t>
      </w:r>
      <w:r w:rsidR="009925BB">
        <w:rPr>
          <w:rFonts w:ascii="Arial" w:hAnsi="Arial" w:cs="Arial"/>
          <w:sz w:val="22"/>
          <w:szCs w:val="22"/>
        </w:rPr>
        <w:t>újmy</w:t>
      </w:r>
      <w:r w:rsidR="009925BB" w:rsidRPr="00660145">
        <w:rPr>
          <w:rFonts w:ascii="Arial" w:hAnsi="Arial" w:cs="Arial"/>
          <w:sz w:val="22"/>
          <w:szCs w:val="22"/>
        </w:rPr>
        <w:t>, které by mohl způsobit při plnění této smlouvy</w:t>
      </w:r>
      <w:r>
        <w:rPr>
          <w:rFonts w:ascii="Arial" w:hAnsi="Arial" w:cs="Arial"/>
          <w:sz w:val="22"/>
          <w:szCs w:val="22"/>
          <w:lang w:val="cs-CZ"/>
        </w:rPr>
        <w:t xml:space="preserve">, a </w:t>
      </w:r>
      <w:r w:rsidR="00E246FB">
        <w:rPr>
          <w:rFonts w:ascii="Arial" w:hAnsi="Arial" w:cs="Arial"/>
          <w:sz w:val="22"/>
          <w:szCs w:val="22"/>
          <w:lang w:val="cs-CZ"/>
        </w:rPr>
        <w:t xml:space="preserve">na základě vyžádání objednatele tuto skutečnost doloží předložením pojistného </w:t>
      </w:r>
      <w:proofErr w:type="gramStart"/>
      <w:r w:rsidR="00E246FB">
        <w:rPr>
          <w:rFonts w:ascii="Arial" w:hAnsi="Arial" w:cs="Arial"/>
          <w:sz w:val="22"/>
          <w:szCs w:val="22"/>
          <w:lang w:val="cs-CZ"/>
        </w:rPr>
        <w:t xml:space="preserve">certifikátu </w:t>
      </w:r>
      <w:r w:rsidR="009925BB" w:rsidRPr="00660145">
        <w:rPr>
          <w:rFonts w:ascii="Arial" w:hAnsi="Arial" w:cs="Arial"/>
          <w:sz w:val="22"/>
          <w:szCs w:val="22"/>
        </w:rPr>
        <w:t>.</w:t>
      </w:r>
      <w:proofErr w:type="gramEnd"/>
      <w:r w:rsidR="009925BB" w:rsidRPr="00660145">
        <w:rPr>
          <w:rFonts w:ascii="Arial" w:hAnsi="Arial" w:cs="Arial"/>
          <w:sz w:val="22"/>
          <w:szCs w:val="22"/>
        </w:rPr>
        <w:t xml:space="preserve"> </w:t>
      </w:r>
    </w:p>
    <w:p w14:paraId="240A2C59" w14:textId="77777777" w:rsidR="00C5070C" w:rsidRDefault="00C5070C">
      <w:pPr>
        <w:pStyle w:val="Zkladntextodsazen"/>
        <w:spacing w:after="0"/>
        <w:ind w:left="284"/>
        <w:jc w:val="both"/>
        <w:rPr>
          <w:rFonts w:ascii="Arial" w:hAnsi="Arial" w:cs="Arial"/>
          <w:sz w:val="22"/>
          <w:szCs w:val="22"/>
          <w:lang w:val="cs-CZ"/>
        </w:rPr>
      </w:pPr>
    </w:p>
    <w:p w14:paraId="35541FE2" w14:textId="77777777" w:rsidR="00C611E3" w:rsidRPr="002B14B1" w:rsidRDefault="00C611E3">
      <w:pPr>
        <w:pStyle w:val="Zkladntextodsazen"/>
        <w:spacing w:after="0"/>
        <w:ind w:left="284"/>
        <w:jc w:val="both"/>
        <w:rPr>
          <w:rFonts w:ascii="Arial" w:hAnsi="Arial" w:cs="Arial"/>
          <w:sz w:val="22"/>
          <w:szCs w:val="22"/>
          <w:lang w:val="cs-CZ"/>
        </w:rPr>
      </w:pPr>
    </w:p>
    <w:p w14:paraId="7757FADD" w14:textId="39D02F67" w:rsidR="00406CCD" w:rsidRPr="002B14B1" w:rsidRDefault="00406CCD" w:rsidP="00AE2632">
      <w:pPr>
        <w:pStyle w:val="Nadpis1"/>
        <w:numPr>
          <w:ilvl w:val="0"/>
          <w:numId w:val="0"/>
        </w:numPr>
        <w:rPr>
          <w:rFonts w:ascii="Arial Black" w:hAnsi="Arial Black"/>
          <w:b w:val="0"/>
          <w:caps/>
          <w:sz w:val="24"/>
          <w:u w:val="single"/>
          <w:lang w:val="cs-CZ"/>
        </w:rPr>
      </w:pPr>
      <w:bookmarkStart w:id="33" w:name="_Toc115695827"/>
      <w:bookmarkStart w:id="34" w:name="_Toc119408329"/>
      <w:r w:rsidRPr="004459F2">
        <w:rPr>
          <w:rFonts w:ascii="Arial Black" w:hAnsi="Arial Black"/>
          <w:b w:val="0"/>
          <w:sz w:val="24"/>
          <w:lang w:val="cs-CZ"/>
        </w:rPr>
        <w:t>Čl. X</w:t>
      </w:r>
      <w:r w:rsidR="00AE2632" w:rsidRPr="004459F2">
        <w:rPr>
          <w:rFonts w:ascii="Arial Black" w:hAnsi="Arial Black"/>
          <w:b w:val="0"/>
          <w:sz w:val="24"/>
          <w:lang w:val="cs-CZ"/>
        </w:rPr>
        <w:t>V</w:t>
      </w:r>
      <w:r w:rsidRPr="004459F2">
        <w:rPr>
          <w:rFonts w:ascii="Arial Black" w:hAnsi="Arial Black"/>
          <w:b w:val="0"/>
          <w:sz w:val="24"/>
          <w:lang w:val="cs-CZ"/>
        </w:rPr>
        <w:t>I</w:t>
      </w:r>
      <w:r w:rsidR="00AE2632" w:rsidRPr="004459F2">
        <w:rPr>
          <w:rFonts w:ascii="Arial Black" w:hAnsi="Arial Black"/>
          <w:b w:val="0"/>
          <w:sz w:val="24"/>
          <w:lang w:val="cs-CZ"/>
        </w:rPr>
        <w:t>I</w:t>
      </w:r>
      <w:r w:rsidRPr="004459F2">
        <w:rPr>
          <w:rFonts w:ascii="Arial Black" w:hAnsi="Arial Black"/>
          <w:b w:val="0"/>
          <w:sz w:val="24"/>
          <w:lang w:val="cs-CZ"/>
        </w:rPr>
        <w:t xml:space="preserve">. </w:t>
      </w:r>
      <w:r w:rsidRPr="004459F2">
        <w:rPr>
          <w:rFonts w:ascii="Arial Black" w:hAnsi="Arial Black"/>
          <w:b w:val="0"/>
          <w:sz w:val="24"/>
          <w:lang w:val="cs-CZ"/>
        </w:rPr>
        <w:br/>
      </w:r>
      <w:r w:rsidRPr="004459F2">
        <w:rPr>
          <w:rFonts w:ascii="Arial Black" w:hAnsi="Arial Black"/>
          <w:b w:val="0"/>
          <w:caps/>
          <w:sz w:val="24"/>
          <w:u w:val="single"/>
          <w:lang w:val="cs-CZ"/>
        </w:rPr>
        <w:t>Ochrana informací</w:t>
      </w:r>
      <w:bookmarkEnd w:id="33"/>
      <w:r w:rsidR="006358A8" w:rsidRPr="004459F2">
        <w:rPr>
          <w:rFonts w:ascii="Arial Black" w:hAnsi="Arial Black"/>
          <w:b w:val="0"/>
          <w:caps/>
          <w:sz w:val="24"/>
          <w:u w:val="single"/>
          <w:lang w:val="cs-CZ"/>
        </w:rPr>
        <w:t xml:space="preserve"> a osobních údajů</w:t>
      </w:r>
      <w:bookmarkEnd w:id="34"/>
    </w:p>
    <w:p w14:paraId="053FE15B" w14:textId="77777777" w:rsidR="00406CCD" w:rsidRPr="005E55EA" w:rsidRDefault="00406CCD"/>
    <w:p w14:paraId="7EB51747" w14:textId="77777777" w:rsidR="00720381" w:rsidRPr="002B14B1" w:rsidRDefault="00720381" w:rsidP="006B0FE4">
      <w:pPr>
        <w:pStyle w:val="Zkladntextodsazen"/>
        <w:numPr>
          <w:ilvl w:val="0"/>
          <w:numId w:val="33"/>
        </w:numPr>
        <w:rPr>
          <w:rFonts w:ascii="Arial" w:hAnsi="Arial" w:cs="Arial"/>
          <w:b/>
          <w:sz w:val="22"/>
          <w:szCs w:val="22"/>
          <w:lang w:val="cs-CZ"/>
        </w:rPr>
      </w:pPr>
      <w:r w:rsidRPr="002B14B1">
        <w:rPr>
          <w:rFonts w:ascii="Arial" w:hAnsi="Arial" w:cs="Arial"/>
          <w:b/>
          <w:sz w:val="22"/>
          <w:szCs w:val="22"/>
          <w:lang w:val="cs-CZ"/>
        </w:rPr>
        <w:t>Obchodní tajemství</w:t>
      </w:r>
    </w:p>
    <w:p w14:paraId="044AF9FB" w14:textId="5E285B72" w:rsidR="00366FB9" w:rsidRPr="002B14B1" w:rsidRDefault="00720381" w:rsidP="007D110B">
      <w:pPr>
        <w:pStyle w:val="Zkladntextodsazen"/>
        <w:ind w:left="426"/>
        <w:jc w:val="both"/>
        <w:rPr>
          <w:rFonts w:ascii="Arial" w:hAnsi="Arial" w:cs="Arial"/>
          <w:sz w:val="22"/>
          <w:szCs w:val="22"/>
          <w:lang w:val="cs-CZ"/>
        </w:rPr>
      </w:pPr>
      <w:r w:rsidRPr="002B14B1">
        <w:rPr>
          <w:rFonts w:ascii="Arial" w:hAnsi="Arial" w:cs="Arial"/>
          <w:sz w:val="22"/>
          <w:szCs w:val="22"/>
          <w:lang w:val="cs-CZ"/>
        </w:rPr>
        <w:t>Právní vztahy vznikající mezi smluvními stranami v oblasti</w:t>
      </w:r>
      <w:r w:rsidR="00EF1BF9" w:rsidRPr="002B14B1">
        <w:rPr>
          <w:rFonts w:ascii="Arial" w:hAnsi="Arial" w:cs="Arial"/>
          <w:sz w:val="22"/>
          <w:szCs w:val="22"/>
          <w:lang w:val="cs-CZ"/>
        </w:rPr>
        <w:t xml:space="preserve"> obchodního tajemství se řídí </w:t>
      </w:r>
      <w:r w:rsidR="000807D7" w:rsidRPr="002B14B1">
        <w:rPr>
          <w:rFonts w:ascii="Arial" w:hAnsi="Arial" w:cs="Arial"/>
          <w:sz w:val="22"/>
          <w:szCs w:val="22"/>
          <w:lang w:val="cs-CZ"/>
        </w:rPr>
        <w:t xml:space="preserve">zejména </w:t>
      </w:r>
      <w:r w:rsidR="00EF1BF9" w:rsidRPr="002B14B1">
        <w:rPr>
          <w:rFonts w:ascii="Arial" w:hAnsi="Arial" w:cs="Arial"/>
          <w:sz w:val="22"/>
          <w:szCs w:val="22"/>
          <w:lang w:val="cs-CZ"/>
        </w:rPr>
        <w:t>§ </w:t>
      </w:r>
      <w:r w:rsidR="000807D7" w:rsidRPr="002B14B1">
        <w:rPr>
          <w:rFonts w:ascii="Arial" w:hAnsi="Arial" w:cs="Arial"/>
          <w:sz w:val="22"/>
          <w:szCs w:val="22"/>
          <w:lang w:val="cs-CZ"/>
        </w:rPr>
        <w:t>504</w:t>
      </w:r>
      <w:r w:rsidRPr="002B14B1">
        <w:rPr>
          <w:rFonts w:ascii="Arial" w:hAnsi="Arial" w:cs="Arial"/>
          <w:sz w:val="22"/>
          <w:szCs w:val="22"/>
          <w:lang w:val="cs-CZ"/>
        </w:rPr>
        <w:t xml:space="preserve"> a </w:t>
      </w:r>
      <w:r w:rsidR="000807D7" w:rsidRPr="002B14B1">
        <w:rPr>
          <w:rFonts w:ascii="Arial" w:hAnsi="Arial" w:cs="Arial"/>
          <w:sz w:val="22"/>
          <w:szCs w:val="22"/>
          <w:lang w:val="cs-CZ"/>
        </w:rPr>
        <w:t>§ 2985</w:t>
      </w:r>
      <w:r w:rsidRPr="002B14B1">
        <w:rPr>
          <w:rFonts w:ascii="Arial" w:hAnsi="Arial" w:cs="Arial"/>
          <w:sz w:val="22"/>
          <w:szCs w:val="22"/>
          <w:lang w:val="cs-CZ"/>
        </w:rPr>
        <w:t xml:space="preserve"> </w:t>
      </w:r>
      <w:r w:rsidR="00F71B0B">
        <w:rPr>
          <w:rFonts w:ascii="Arial" w:hAnsi="Arial" w:cs="Arial"/>
          <w:sz w:val="22"/>
          <w:szCs w:val="22"/>
          <w:lang w:val="cs-CZ"/>
        </w:rPr>
        <w:t xml:space="preserve">občanského </w:t>
      </w:r>
      <w:r w:rsidRPr="002B14B1">
        <w:rPr>
          <w:rFonts w:ascii="Arial" w:hAnsi="Arial" w:cs="Arial"/>
          <w:sz w:val="22"/>
          <w:szCs w:val="22"/>
          <w:lang w:val="cs-CZ"/>
        </w:rPr>
        <w:t>zákon</w:t>
      </w:r>
      <w:r w:rsidR="00F71B0B">
        <w:rPr>
          <w:rFonts w:ascii="Arial" w:hAnsi="Arial" w:cs="Arial"/>
          <w:sz w:val="22"/>
          <w:szCs w:val="22"/>
          <w:lang w:val="cs-CZ"/>
        </w:rPr>
        <w:t>íku</w:t>
      </w:r>
      <w:r w:rsidRPr="002B14B1">
        <w:rPr>
          <w:rFonts w:ascii="Arial" w:hAnsi="Arial" w:cs="Arial"/>
          <w:sz w:val="22"/>
          <w:szCs w:val="22"/>
          <w:lang w:val="cs-CZ"/>
        </w:rPr>
        <w:t>.</w:t>
      </w:r>
    </w:p>
    <w:p w14:paraId="4B64B6F9" w14:textId="44A7246A" w:rsidR="00297BD9" w:rsidRPr="005E55EA" w:rsidRDefault="00297BD9" w:rsidP="007D110B">
      <w:pPr>
        <w:pStyle w:val="Zkladntextodsazen"/>
        <w:ind w:left="426"/>
        <w:jc w:val="both"/>
        <w:rPr>
          <w:rFonts w:ascii="Arial" w:hAnsi="Arial" w:cs="Arial"/>
          <w:sz w:val="22"/>
          <w:szCs w:val="22"/>
          <w:lang w:val="cs-CZ"/>
        </w:rPr>
      </w:pPr>
      <w:r w:rsidRPr="002B14B1">
        <w:rPr>
          <w:rFonts w:ascii="Arial" w:hAnsi="Arial" w:cs="Arial"/>
          <w:sz w:val="22"/>
          <w:szCs w:val="22"/>
          <w:lang w:val="cs-CZ"/>
        </w:rPr>
        <w:t xml:space="preserve">Poskytovatel označuje za obchodní tajemství ve smyslu § 504 </w:t>
      </w:r>
      <w:r w:rsidR="00F71B0B">
        <w:rPr>
          <w:rFonts w:ascii="Arial" w:hAnsi="Arial" w:cs="Arial"/>
          <w:sz w:val="22"/>
          <w:szCs w:val="22"/>
          <w:lang w:val="cs-CZ"/>
        </w:rPr>
        <w:t xml:space="preserve">občanského </w:t>
      </w:r>
      <w:r w:rsidRPr="002B14B1">
        <w:rPr>
          <w:rFonts w:ascii="Arial" w:hAnsi="Arial" w:cs="Arial"/>
          <w:sz w:val="22"/>
          <w:szCs w:val="22"/>
          <w:lang w:val="cs-CZ"/>
        </w:rPr>
        <w:t>zákon</w:t>
      </w:r>
      <w:r w:rsidR="00F71B0B">
        <w:rPr>
          <w:rFonts w:ascii="Arial" w:hAnsi="Arial" w:cs="Arial"/>
          <w:sz w:val="22"/>
          <w:szCs w:val="22"/>
          <w:lang w:val="cs-CZ"/>
        </w:rPr>
        <w:t>íku</w:t>
      </w:r>
      <w:r w:rsidRPr="002B14B1">
        <w:rPr>
          <w:rFonts w:ascii="Arial" w:hAnsi="Arial" w:cs="Arial"/>
          <w:sz w:val="22"/>
          <w:szCs w:val="22"/>
          <w:lang w:val="cs-CZ"/>
        </w:rPr>
        <w:t xml:space="preserve"> zejména</w:t>
      </w:r>
      <w:r w:rsidR="00DD3498">
        <w:rPr>
          <w:rFonts w:ascii="Arial" w:hAnsi="Arial" w:cs="Arial"/>
          <w:sz w:val="22"/>
          <w:szCs w:val="22"/>
          <w:lang w:val="cs-CZ"/>
        </w:rPr>
        <w:t xml:space="preserve"> </w:t>
      </w:r>
      <w:r w:rsidRPr="002B14B1">
        <w:rPr>
          <w:rFonts w:ascii="Arial" w:hAnsi="Arial" w:cs="Arial"/>
          <w:sz w:val="22"/>
          <w:szCs w:val="22"/>
          <w:lang w:val="cs-CZ"/>
        </w:rPr>
        <w:t>přílohu č. 5 smlouvy, neboť tato příloha obsahuje skutečnosti mající charakter obchodního tajemství</w:t>
      </w:r>
      <w:r w:rsidR="00BD5EE2">
        <w:rPr>
          <w:rFonts w:ascii="Arial" w:hAnsi="Arial" w:cs="Arial"/>
          <w:sz w:val="22"/>
          <w:szCs w:val="22"/>
          <w:lang w:val="cs-CZ"/>
        </w:rPr>
        <w:t>,</w:t>
      </w:r>
      <w:r w:rsidR="0039653E" w:rsidRPr="005E55EA">
        <w:rPr>
          <w:rFonts w:ascii="Arial" w:hAnsi="Arial" w:cs="Arial"/>
          <w:sz w:val="22"/>
          <w:szCs w:val="22"/>
          <w:lang w:val="cs-CZ"/>
        </w:rPr>
        <w:t xml:space="preserve"> a dále j</w:t>
      </w:r>
      <w:r w:rsidR="007C52ED" w:rsidRPr="005E55EA">
        <w:rPr>
          <w:rFonts w:ascii="Arial" w:hAnsi="Arial" w:cs="Arial"/>
          <w:sz w:val="22"/>
          <w:szCs w:val="22"/>
          <w:lang w:val="cs-CZ"/>
        </w:rPr>
        <w:t xml:space="preserve">ednotkové ceny a </w:t>
      </w:r>
      <w:r w:rsidR="0039653E" w:rsidRPr="005E55EA">
        <w:rPr>
          <w:rFonts w:ascii="Arial" w:hAnsi="Arial" w:cs="Arial"/>
          <w:sz w:val="22"/>
          <w:szCs w:val="22"/>
          <w:lang w:val="cs-CZ"/>
        </w:rPr>
        <w:t>m</w:t>
      </w:r>
      <w:r w:rsidR="007C52ED" w:rsidRPr="005E55EA">
        <w:rPr>
          <w:rFonts w:ascii="Arial" w:hAnsi="Arial" w:cs="Arial"/>
          <w:sz w:val="22"/>
          <w:szCs w:val="22"/>
          <w:lang w:val="cs-CZ"/>
        </w:rPr>
        <w:t xml:space="preserve">nožství </w:t>
      </w:r>
      <w:r w:rsidR="0039653E" w:rsidRPr="005E55EA">
        <w:rPr>
          <w:rFonts w:ascii="Arial" w:hAnsi="Arial" w:cs="Arial"/>
          <w:sz w:val="22"/>
          <w:szCs w:val="22"/>
          <w:lang w:val="cs-CZ"/>
        </w:rPr>
        <w:t xml:space="preserve">cestovních </w:t>
      </w:r>
      <w:r w:rsidR="00645549">
        <w:rPr>
          <w:rFonts w:ascii="Arial" w:hAnsi="Arial" w:cs="Arial"/>
          <w:sz w:val="22"/>
          <w:szCs w:val="22"/>
          <w:lang w:val="cs-CZ"/>
        </w:rPr>
        <w:t>e-</w:t>
      </w:r>
      <w:r w:rsidR="007C52ED" w:rsidRPr="005E55EA">
        <w:rPr>
          <w:rFonts w:ascii="Arial" w:hAnsi="Arial" w:cs="Arial"/>
          <w:sz w:val="22"/>
          <w:szCs w:val="22"/>
          <w:lang w:val="cs-CZ"/>
        </w:rPr>
        <w:t>dokladů</w:t>
      </w:r>
      <w:r w:rsidR="0039653E" w:rsidRPr="005E55EA">
        <w:rPr>
          <w:rFonts w:ascii="Arial" w:hAnsi="Arial" w:cs="Arial"/>
          <w:sz w:val="22"/>
          <w:szCs w:val="22"/>
          <w:lang w:val="cs-CZ"/>
        </w:rPr>
        <w:t xml:space="preserve"> </w:t>
      </w:r>
      <w:r w:rsidR="004B52FB">
        <w:rPr>
          <w:rFonts w:ascii="Arial" w:hAnsi="Arial" w:cs="Arial"/>
          <w:sz w:val="22"/>
          <w:szCs w:val="22"/>
          <w:lang w:val="cs-CZ"/>
        </w:rPr>
        <w:t xml:space="preserve">uvedené v čl. VII. </w:t>
      </w:r>
      <w:r w:rsidR="009B4B06">
        <w:rPr>
          <w:rFonts w:ascii="Arial" w:hAnsi="Arial" w:cs="Arial"/>
          <w:sz w:val="22"/>
          <w:szCs w:val="22"/>
          <w:lang w:val="cs-CZ"/>
        </w:rPr>
        <w:t xml:space="preserve">část 2 </w:t>
      </w:r>
      <w:r w:rsidR="004B52FB">
        <w:rPr>
          <w:rFonts w:ascii="Arial" w:hAnsi="Arial" w:cs="Arial"/>
          <w:sz w:val="22"/>
          <w:szCs w:val="22"/>
          <w:lang w:val="cs-CZ"/>
        </w:rPr>
        <w:t xml:space="preserve">odst. </w:t>
      </w:r>
      <w:r w:rsidR="009B4B06">
        <w:rPr>
          <w:rFonts w:ascii="Arial" w:hAnsi="Arial" w:cs="Arial"/>
          <w:sz w:val="22"/>
          <w:szCs w:val="22"/>
          <w:lang w:val="cs-CZ"/>
        </w:rPr>
        <w:t>1</w:t>
      </w:r>
      <w:r w:rsidR="004B52FB">
        <w:rPr>
          <w:rFonts w:ascii="Arial" w:hAnsi="Arial" w:cs="Arial"/>
          <w:sz w:val="22"/>
          <w:szCs w:val="22"/>
          <w:lang w:val="cs-CZ"/>
        </w:rPr>
        <w:t xml:space="preserve"> </w:t>
      </w:r>
      <w:r w:rsidR="009B4B06">
        <w:rPr>
          <w:rFonts w:ascii="Arial" w:hAnsi="Arial" w:cs="Arial"/>
          <w:sz w:val="22"/>
          <w:szCs w:val="22"/>
          <w:lang w:val="cs-CZ"/>
        </w:rPr>
        <w:t xml:space="preserve">a čl. II odst. 2 smlouvy </w:t>
      </w:r>
      <w:r w:rsidR="0039653E" w:rsidRPr="005E55EA">
        <w:rPr>
          <w:rFonts w:ascii="Arial" w:hAnsi="Arial" w:cs="Arial"/>
          <w:sz w:val="22"/>
          <w:szCs w:val="22"/>
          <w:lang w:val="cs-CZ"/>
        </w:rPr>
        <w:t>a</w:t>
      </w:r>
      <w:r w:rsidR="00645549">
        <w:rPr>
          <w:rFonts w:ascii="Arial" w:hAnsi="Arial" w:cs="Arial"/>
          <w:sz w:val="22"/>
          <w:szCs w:val="22"/>
          <w:lang w:val="cs-CZ"/>
        </w:rPr>
        <w:t> </w:t>
      </w:r>
      <w:r w:rsidR="0039653E" w:rsidRPr="005E55EA">
        <w:rPr>
          <w:rFonts w:ascii="Arial" w:hAnsi="Arial" w:cs="Arial"/>
          <w:sz w:val="22"/>
          <w:szCs w:val="22"/>
          <w:lang w:val="cs-CZ"/>
        </w:rPr>
        <w:t>měsíční ceny uvedené</w:t>
      </w:r>
      <w:r w:rsidR="003E6C78" w:rsidRPr="005E55EA">
        <w:rPr>
          <w:rFonts w:ascii="Arial" w:hAnsi="Arial" w:cs="Arial"/>
          <w:sz w:val="22"/>
          <w:szCs w:val="22"/>
          <w:lang w:val="cs-CZ"/>
        </w:rPr>
        <w:t xml:space="preserve"> v</w:t>
      </w:r>
      <w:r w:rsidR="0039653E" w:rsidRPr="005E55EA">
        <w:rPr>
          <w:rFonts w:ascii="Arial" w:hAnsi="Arial" w:cs="Arial"/>
          <w:sz w:val="22"/>
          <w:szCs w:val="22"/>
          <w:lang w:val="cs-CZ"/>
        </w:rPr>
        <w:t xml:space="preserve"> čl. </w:t>
      </w:r>
      <w:r w:rsidR="003E6C78" w:rsidRPr="005E55EA">
        <w:rPr>
          <w:rFonts w:ascii="Arial" w:hAnsi="Arial" w:cs="Arial"/>
          <w:sz w:val="22"/>
          <w:szCs w:val="22"/>
          <w:lang w:val="cs-CZ"/>
        </w:rPr>
        <w:t>VII</w:t>
      </w:r>
      <w:r w:rsidR="00F71B0B">
        <w:rPr>
          <w:rFonts w:ascii="Arial" w:hAnsi="Arial" w:cs="Arial"/>
          <w:sz w:val="22"/>
          <w:szCs w:val="22"/>
          <w:lang w:val="cs-CZ"/>
        </w:rPr>
        <w:t>.</w:t>
      </w:r>
      <w:r w:rsidR="003E6C78" w:rsidRPr="005E55EA">
        <w:rPr>
          <w:rFonts w:ascii="Arial" w:hAnsi="Arial" w:cs="Arial"/>
          <w:sz w:val="22"/>
          <w:szCs w:val="22"/>
          <w:lang w:val="cs-CZ"/>
        </w:rPr>
        <w:t xml:space="preserve"> </w:t>
      </w:r>
      <w:r w:rsidR="009B4B06">
        <w:rPr>
          <w:rFonts w:ascii="Arial" w:hAnsi="Arial" w:cs="Arial"/>
          <w:sz w:val="22"/>
          <w:szCs w:val="22"/>
          <w:lang w:val="cs-CZ"/>
        </w:rPr>
        <w:t>část 3</w:t>
      </w:r>
      <w:r w:rsidR="00DF5D47" w:rsidRPr="005E55EA">
        <w:rPr>
          <w:rFonts w:ascii="Arial" w:hAnsi="Arial" w:cs="Arial"/>
          <w:sz w:val="22"/>
          <w:szCs w:val="22"/>
          <w:lang w:val="cs-CZ"/>
        </w:rPr>
        <w:t xml:space="preserve"> </w:t>
      </w:r>
      <w:r w:rsidR="003E6C78" w:rsidRPr="005E55EA">
        <w:rPr>
          <w:rFonts w:ascii="Arial" w:hAnsi="Arial" w:cs="Arial"/>
          <w:sz w:val="22"/>
          <w:szCs w:val="22"/>
          <w:lang w:val="cs-CZ"/>
        </w:rPr>
        <w:t>smlouvy.</w:t>
      </w:r>
    </w:p>
    <w:p w14:paraId="460F70FF" w14:textId="77777777" w:rsidR="00720381" w:rsidRPr="002B14B1" w:rsidRDefault="00720381" w:rsidP="006B0FE4">
      <w:pPr>
        <w:pStyle w:val="Zkladntextodsazen"/>
        <w:numPr>
          <w:ilvl w:val="0"/>
          <w:numId w:val="33"/>
        </w:numPr>
        <w:rPr>
          <w:rFonts w:ascii="Arial" w:hAnsi="Arial" w:cs="Arial"/>
          <w:b/>
          <w:sz w:val="22"/>
          <w:szCs w:val="22"/>
          <w:lang w:val="cs-CZ"/>
        </w:rPr>
      </w:pPr>
      <w:r w:rsidRPr="002B14B1">
        <w:rPr>
          <w:rFonts w:ascii="Arial" w:hAnsi="Arial" w:cs="Arial"/>
          <w:b/>
          <w:sz w:val="22"/>
          <w:szCs w:val="22"/>
          <w:lang w:val="cs-CZ"/>
        </w:rPr>
        <w:t>Důvěrné informace</w:t>
      </w:r>
    </w:p>
    <w:p w14:paraId="596EB83B" w14:textId="24364582" w:rsidR="00720381" w:rsidRPr="002B14B1" w:rsidRDefault="00831458" w:rsidP="006B0FE4">
      <w:pPr>
        <w:pStyle w:val="Zkladntextodsazen"/>
        <w:numPr>
          <w:ilvl w:val="0"/>
          <w:numId w:val="34"/>
        </w:numPr>
        <w:ind w:left="714" w:hanging="357"/>
        <w:jc w:val="both"/>
        <w:rPr>
          <w:rFonts w:ascii="Arial" w:hAnsi="Arial" w:cs="Arial"/>
          <w:iCs/>
          <w:sz w:val="22"/>
          <w:szCs w:val="22"/>
          <w:lang w:val="cs-CZ"/>
        </w:rPr>
      </w:pPr>
      <w:r w:rsidRPr="002B14B1">
        <w:rPr>
          <w:rFonts w:ascii="Arial" w:hAnsi="Arial" w:cs="Arial"/>
          <w:sz w:val="22"/>
          <w:szCs w:val="22"/>
          <w:lang w:val="cs-CZ"/>
        </w:rPr>
        <w:t>Za důvěrné informace jsou podle této smlouvy považovány veškeré informace vzájemně poskytnuté v ústní nebo písemné formě, pokud</w:t>
      </w:r>
      <w:r w:rsidR="00744FF0" w:rsidRPr="005E55EA">
        <w:rPr>
          <w:rFonts w:ascii="Arial" w:hAnsi="Arial" w:cs="Arial"/>
          <w:sz w:val="22"/>
          <w:szCs w:val="22"/>
          <w:lang w:val="cs-CZ"/>
        </w:rPr>
        <w:t xml:space="preserve"> je smluvní strany po</w:t>
      </w:r>
      <w:r w:rsidR="002C7478">
        <w:rPr>
          <w:rFonts w:ascii="Arial" w:hAnsi="Arial" w:cs="Arial"/>
          <w:sz w:val="22"/>
          <w:szCs w:val="22"/>
          <w:lang w:val="cs-CZ"/>
        </w:rPr>
        <w:t> </w:t>
      </w:r>
      <w:r w:rsidR="00744FF0" w:rsidRPr="005E55EA">
        <w:rPr>
          <w:rFonts w:ascii="Arial" w:hAnsi="Arial" w:cs="Arial"/>
          <w:sz w:val="22"/>
          <w:szCs w:val="22"/>
          <w:lang w:val="cs-CZ"/>
        </w:rPr>
        <w:t>vzájemné dohodě</w:t>
      </w:r>
      <w:r w:rsidRPr="002B14B1">
        <w:rPr>
          <w:rFonts w:ascii="Arial" w:hAnsi="Arial" w:cs="Arial"/>
          <w:sz w:val="22"/>
          <w:szCs w:val="22"/>
          <w:lang w:val="cs-CZ"/>
        </w:rPr>
        <w:t xml:space="preserve"> písemně neoznačí jako nikoliv důvěrn</w:t>
      </w:r>
      <w:r w:rsidR="00BB4F57">
        <w:rPr>
          <w:rFonts w:ascii="Arial" w:hAnsi="Arial" w:cs="Arial"/>
          <w:sz w:val="22"/>
          <w:szCs w:val="22"/>
          <w:lang w:val="cs-CZ"/>
        </w:rPr>
        <w:t>é</w:t>
      </w:r>
      <w:r w:rsidRPr="002B14B1">
        <w:rPr>
          <w:rFonts w:ascii="Arial" w:hAnsi="Arial" w:cs="Arial"/>
          <w:sz w:val="22"/>
          <w:szCs w:val="22"/>
          <w:lang w:val="cs-CZ"/>
        </w:rPr>
        <w:t>.</w:t>
      </w:r>
      <w:r w:rsidR="00720381" w:rsidRPr="002B14B1">
        <w:rPr>
          <w:rFonts w:ascii="Arial" w:hAnsi="Arial" w:cs="Arial"/>
          <w:sz w:val="22"/>
          <w:szCs w:val="22"/>
          <w:lang w:val="cs-CZ"/>
        </w:rPr>
        <w:t xml:space="preserve"> </w:t>
      </w:r>
    </w:p>
    <w:p w14:paraId="6CA83EB0" w14:textId="77777777" w:rsidR="00720381" w:rsidRPr="002B14B1" w:rsidRDefault="00720381" w:rsidP="006B0FE4">
      <w:pPr>
        <w:pStyle w:val="Zkladntextodsazen"/>
        <w:numPr>
          <w:ilvl w:val="0"/>
          <w:numId w:val="34"/>
        </w:numPr>
        <w:spacing w:after="0"/>
        <w:jc w:val="both"/>
        <w:rPr>
          <w:rFonts w:ascii="Arial" w:hAnsi="Arial" w:cs="Arial"/>
          <w:sz w:val="22"/>
          <w:szCs w:val="22"/>
          <w:lang w:val="cs-CZ"/>
        </w:rPr>
      </w:pPr>
      <w:r w:rsidRPr="002B14B1">
        <w:rPr>
          <w:rFonts w:ascii="Arial" w:hAnsi="Arial" w:cs="Arial"/>
          <w:sz w:val="22"/>
          <w:szCs w:val="22"/>
          <w:lang w:val="cs-CZ"/>
        </w:rPr>
        <w:t>Žádná ze smluvních stran nesmí zpřístupnit třetí osobě důvěrné informace, které při</w:t>
      </w:r>
      <w:r w:rsidR="002C7478">
        <w:rPr>
          <w:rFonts w:ascii="Arial" w:hAnsi="Arial" w:cs="Arial"/>
          <w:sz w:val="22"/>
          <w:szCs w:val="22"/>
          <w:lang w:val="cs-CZ"/>
        </w:rPr>
        <w:t> </w:t>
      </w:r>
      <w:r w:rsidRPr="002B14B1">
        <w:rPr>
          <w:rFonts w:ascii="Arial" w:hAnsi="Arial" w:cs="Arial"/>
          <w:sz w:val="22"/>
          <w:szCs w:val="22"/>
          <w:lang w:val="cs-CZ"/>
        </w:rPr>
        <w:t xml:space="preserve">plnění této smlouvy získala v souvislosti s realizací </w:t>
      </w:r>
      <w:r w:rsidR="00744FF0" w:rsidRPr="005E55EA">
        <w:rPr>
          <w:rFonts w:ascii="Arial" w:hAnsi="Arial" w:cs="Arial"/>
          <w:sz w:val="22"/>
          <w:szCs w:val="22"/>
          <w:lang w:val="cs-CZ"/>
        </w:rPr>
        <w:t>předmětu plnění</w:t>
      </w:r>
      <w:r w:rsidR="005A1F43">
        <w:rPr>
          <w:rFonts w:ascii="Arial" w:hAnsi="Arial" w:cs="Arial"/>
          <w:sz w:val="22"/>
          <w:szCs w:val="22"/>
          <w:lang w:val="cs-CZ"/>
        </w:rPr>
        <w:t>,</w:t>
      </w:r>
      <w:r w:rsidRPr="002B14B1">
        <w:rPr>
          <w:rFonts w:ascii="Arial" w:hAnsi="Arial" w:cs="Arial"/>
          <w:sz w:val="22"/>
          <w:szCs w:val="22"/>
          <w:lang w:val="cs-CZ"/>
        </w:rPr>
        <w:t xml:space="preserve"> ani tyto použít v rozporu s jejich účelem</w:t>
      </w:r>
      <w:r w:rsidR="005C1693" w:rsidRPr="002B14B1">
        <w:rPr>
          <w:rFonts w:ascii="Arial" w:hAnsi="Arial" w:cs="Arial"/>
          <w:sz w:val="22"/>
          <w:szCs w:val="22"/>
          <w:lang w:val="cs-CZ"/>
        </w:rPr>
        <w:t>,</w:t>
      </w:r>
      <w:r w:rsidRPr="002B14B1">
        <w:rPr>
          <w:rFonts w:ascii="Arial" w:hAnsi="Arial" w:cs="Arial"/>
          <w:sz w:val="22"/>
          <w:szCs w:val="22"/>
          <w:lang w:val="cs-CZ"/>
        </w:rPr>
        <w:t xml:space="preserve"> stanoveným předmětem této smlouvy. To neplatí, mají-li být za účelem plnění této smlouvy potřebné informace zpřístupněny: </w:t>
      </w:r>
    </w:p>
    <w:p w14:paraId="0D79D7AF" w14:textId="77777777" w:rsidR="00720381" w:rsidRPr="002B14B1" w:rsidRDefault="00720381" w:rsidP="006B0FE4">
      <w:pPr>
        <w:pStyle w:val="Zkladntextodsazen"/>
        <w:numPr>
          <w:ilvl w:val="0"/>
          <w:numId w:val="35"/>
        </w:numPr>
        <w:spacing w:after="0"/>
        <w:jc w:val="both"/>
        <w:rPr>
          <w:rFonts w:ascii="Arial" w:hAnsi="Arial" w:cs="Arial"/>
          <w:sz w:val="22"/>
          <w:szCs w:val="22"/>
          <w:lang w:val="cs-CZ"/>
        </w:rPr>
      </w:pPr>
      <w:r w:rsidRPr="002B14B1">
        <w:rPr>
          <w:rFonts w:ascii="Arial" w:hAnsi="Arial" w:cs="Arial"/>
          <w:sz w:val="22"/>
          <w:szCs w:val="22"/>
          <w:lang w:val="cs-CZ"/>
        </w:rPr>
        <w:t>dodavatelům poskytovatele</w:t>
      </w:r>
      <w:r w:rsidR="00DF2958">
        <w:rPr>
          <w:rFonts w:ascii="Arial" w:hAnsi="Arial" w:cs="Arial"/>
          <w:sz w:val="22"/>
          <w:szCs w:val="22"/>
          <w:lang w:val="cs-CZ"/>
        </w:rPr>
        <w:t>,</w:t>
      </w:r>
    </w:p>
    <w:p w14:paraId="1653FDDD" w14:textId="77777777" w:rsidR="00720381" w:rsidRPr="002B14B1" w:rsidRDefault="005C1693" w:rsidP="006B0FE4">
      <w:pPr>
        <w:pStyle w:val="Zkladntextodsazen"/>
        <w:numPr>
          <w:ilvl w:val="0"/>
          <w:numId w:val="35"/>
        </w:numPr>
        <w:spacing w:after="0"/>
        <w:jc w:val="both"/>
        <w:rPr>
          <w:rFonts w:ascii="Arial" w:hAnsi="Arial" w:cs="Arial"/>
          <w:sz w:val="22"/>
          <w:szCs w:val="22"/>
          <w:lang w:val="cs-CZ"/>
        </w:rPr>
      </w:pPr>
      <w:r w:rsidRPr="002B14B1">
        <w:rPr>
          <w:rFonts w:ascii="Arial" w:hAnsi="Arial" w:cs="Arial"/>
          <w:sz w:val="22"/>
          <w:szCs w:val="22"/>
          <w:lang w:val="cs-CZ"/>
        </w:rPr>
        <w:t xml:space="preserve">třetí osobě písemně schválené </w:t>
      </w:r>
      <w:r w:rsidR="00744FF0" w:rsidRPr="005E55EA">
        <w:rPr>
          <w:rFonts w:ascii="Arial" w:hAnsi="Arial" w:cs="Arial"/>
          <w:sz w:val="22"/>
          <w:szCs w:val="22"/>
          <w:lang w:val="cs-CZ"/>
        </w:rPr>
        <w:t>oběma smluvními stranami</w:t>
      </w:r>
      <w:r w:rsidR="00720381" w:rsidRPr="002B14B1">
        <w:rPr>
          <w:rFonts w:ascii="Arial" w:hAnsi="Arial" w:cs="Arial"/>
          <w:sz w:val="22"/>
          <w:szCs w:val="22"/>
          <w:lang w:val="cs-CZ"/>
        </w:rPr>
        <w:t>,</w:t>
      </w:r>
    </w:p>
    <w:p w14:paraId="2F3EBDFC" w14:textId="77777777" w:rsidR="005C1693" w:rsidRPr="002B14B1" w:rsidRDefault="005C1693" w:rsidP="006B0FE4">
      <w:pPr>
        <w:pStyle w:val="Zkladntextodsazen"/>
        <w:numPr>
          <w:ilvl w:val="0"/>
          <w:numId w:val="35"/>
        </w:numPr>
        <w:spacing w:after="0"/>
        <w:jc w:val="both"/>
        <w:rPr>
          <w:rFonts w:ascii="Arial" w:hAnsi="Arial" w:cs="Arial"/>
          <w:sz w:val="22"/>
          <w:szCs w:val="22"/>
          <w:lang w:val="cs-CZ"/>
        </w:rPr>
      </w:pPr>
      <w:r w:rsidRPr="002B14B1">
        <w:rPr>
          <w:rFonts w:ascii="Arial" w:hAnsi="Arial" w:cs="Arial"/>
          <w:sz w:val="22"/>
          <w:szCs w:val="22"/>
          <w:lang w:val="cs-CZ"/>
        </w:rPr>
        <w:t>na základě obecně závazného právního předpisu,</w:t>
      </w:r>
    </w:p>
    <w:p w14:paraId="150B36F4" w14:textId="77777777" w:rsidR="00720381" w:rsidRPr="002B14B1" w:rsidRDefault="00720381" w:rsidP="009B4B06">
      <w:pPr>
        <w:pStyle w:val="Zkladntextodsazen"/>
        <w:ind w:left="720"/>
        <w:jc w:val="both"/>
        <w:rPr>
          <w:rFonts w:ascii="Arial" w:hAnsi="Arial" w:cs="Arial"/>
          <w:sz w:val="22"/>
          <w:szCs w:val="22"/>
          <w:lang w:val="cs-CZ"/>
        </w:rPr>
      </w:pPr>
      <w:r w:rsidRPr="002B14B1">
        <w:rPr>
          <w:rFonts w:ascii="Arial" w:hAnsi="Arial" w:cs="Arial"/>
          <w:sz w:val="22"/>
          <w:szCs w:val="22"/>
          <w:lang w:val="cs-CZ"/>
        </w:rPr>
        <w:t>a to vždy jen v rozsahu zcela nezbytně nutném pro řádné plnění této smlouvy, či</w:t>
      </w:r>
      <w:r w:rsidR="00D31345">
        <w:rPr>
          <w:rFonts w:ascii="Arial" w:hAnsi="Arial" w:cs="Arial"/>
          <w:sz w:val="22"/>
          <w:szCs w:val="22"/>
          <w:lang w:val="cs-CZ"/>
        </w:rPr>
        <w:t> </w:t>
      </w:r>
      <w:r w:rsidRPr="002B14B1">
        <w:rPr>
          <w:rFonts w:ascii="Arial" w:hAnsi="Arial" w:cs="Arial"/>
          <w:sz w:val="22"/>
          <w:szCs w:val="22"/>
          <w:lang w:val="cs-CZ"/>
        </w:rPr>
        <w:t xml:space="preserve">naplnění jejího účelu. </w:t>
      </w:r>
    </w:p>
    <w:p w14:paraId="64D9B220" w14:textId="77777777" w:rsidR="00720381" w:rsidRPr="002B14B1" w:rsidRDefault="00720381" w:rsidP="006B0FE4">
      <w:pPr>
        <w:pStyle w:val="Zkladntextodsazen"/>
        <w:numPr>
          <w:ilvl w:val="0"/>
          <w:numId w:val="34"/>
        </w:numPr>
        <w:ind w:left="714" w:hanging="357"/>
        <w:jc w:val="both"/>
        <w:rPr>
          <w:rFonts w:ascii="Arial" w:hAnsi="Arial" w:cs="Arial"/>
          <w:sz w:val="22"/>
          <w:szCs w:val="22"/>
          <w:lang w:val="cs-CZ"/>
        </w:rPr>
      </w:pPr>
      <w:r w:rsidRPr="002B14B1">
        <w:rPr>
          <w:rFonts w:ascii="Arial" w:hAnsi="Arial" w:cs="Arial"/>
          <w:sz w:val="22"/>
          <w:szCs w:val="22"/>
          <w:lang w:val="cs-CZ"/>
        </w:rPr>
        <w:t xml:space="preserve">Obě smluvní strany se zavazují, že důvěrné informace, které jim byly poskytnuty druhou smluvní stranou, nebo je jinak získaly v souvislosti s plněním této smlouvy, budou zejména uchovávat v tajnosti a učiní veškerá smluvní a technická opatření zabraňující jejich zneužití či </w:t>
      </w:r>
      <w:r w:rsidR="00260B10" w:rsidRPr="002B14B1">
        <w:rPr>
          <w:rFonts w:ascii="Arial" w:hAnsi="Arial" w:cs="Arial"/>
          <w:sz w:val="22"/>
          <w:szCs w:val="22"/>
          <w:lang w:val="cs-CZ"/>
        </w:rPr>
        <w:t>vy</w:t>
      </w:r>
      <w:r w:rsidRPr="002B14B1">
        <w:rPr>
          <w:rFonts w:ascii="Arial" w:hAnsi="Arial" w:cs="Arial"/>
          <w:sz w:val="22"/>
          <w:szCs w:val="22"/>
          <w:lang w:val="cs-CZ"/>
        </w:rPr>
        <w:t>zrazení, popřípadě využití neodpovídajícímu účelu této smlouvy.</w:t>
      </w:r>
    </w:p>
    <w:p w14:paraId="484D4C82" w14:textId="77777777" w:rsidR="00720381" w:rsidRPr="002B14B1" w:rsidRDefault="00720381" w:rsidP="006B0FE4">
      <w:pPr>
        <w:pStyle w:val="Zkladntextodsazen"/>
        <w:numPr>
          <w:ilvl w:val="0"/>
          <w:numId w:val="34"/>
        </w:numPr>
        <w:spacing w:after="0"/>
        <w:jc w:val="both"/>
        <w:rPr>
          <w:rFonts w:ascii="Arial" w:hAnsi="Arial" w:cs="Arial"/>
          <w:sz w:val="22"/>
          <w:szCs w:val="22"/>
          <w:lang w:val="cs-CZ"/>
        </w:rPr>
      </w:pPr>
      <w:r w:rsidRPr="002B14B1">
        <w:rPr>
          <w:rFonts w:ascii="Arial" w:hAnsi="Arial" w:cs="Arial"/>
          <w:sz w:val="22"/>
          <w:szCs w:val="22"/>
          <w:lang w:val="cs-CZ"/>
        </w:rPr>
        <w:t>Smluvní strany se zavazují, že prokazatelným způsobem poučí:</w:t>
      </w:r>
    </w:p>
    <w:p w14:paraId="4DD9B818" w14:textId="0643AC41" w:rsidR="00720381" w:rsidRPr="002B14B1" w:rsidRDefault="00EA74CD" w:rsidP="006B0FE4">
      <w:pPr>
        <w:pStyle w:val="Zkladntextodsazen"/>
        <w:numPr>
          <w:ilvl w:val="0"/>
          <w:numId w:val="36"/>
        </w:numPr>
        <w:spacing w:after="0"/>
        <w:jc w:val="both"/>
        <w:rPr>
          <w:rFonts w:ascii="Arial" w:hAnsi="Arial" w:cs="Arial"/>
          <w:sz w:val="22"/>
          <w:szCs w:val="22"/>
          <w:lang w:val="cs-CZ"/>
        </w:rPr>
      </w:pPr>
      <w:r>
        <w:rPr>
          <w:rFonts w:ascii="Arial" w:hAnsi="Arial" w:cs="Arial"/>
          <w:sz w:val="22"/>
          <w:szCs w:val="22"/>
          <w:lang w:val="cs-CZ"/>
        </w:rPr>
        <w:t xml:space="preserve">poskytovatel své statutární orgány, své zaměstnance a své </w:t>
      </w:r>
      <w:r w:rsidR="00720381" w:rsidRPr="002B14B1">
        <w:rPr>
          <w:rFonts w:ascii="Arial" w:hAnsi="Arial" w:cs="Arial"/>
          <w:sz w:val="22"/>
          <w:szCs w:val="22"/>
          <w:lang w:val="cs-CZ"/>
        </w:rPr>
        <w:t>jednotlivé dodavatele</w:t>
      </w:r>
      <w:r w:rsidR="00DF2958">
        <w:rPr>
          <w:rFonts w:ascii="Arial" w:hAnsi="Arial" w:cs="Arial"/>
          <w:sz w:val="22"/>
          <w:szCs w:val="22"/>
          <w:lang w:val="cs-CZ"/>
        </w:rPr>
        <w:t>,</w:t>
      </w:r>
      <w:r w:rsidR="00720381" w:rsidRPr="002B14B1">
        <w:rPr>
          <w:rFonts w:ascii="Arial" w:hAnsi="Arial" w:cs="Arial"/>
          <w:sz w:val="22"/>
          <w:szCs w:val="22"/>
          <w:lang w:val="cs-CZ"/>
        </w:rPr>
        <w:t xml:space="preserve"> </w:t>
      </w:r>
    </w:p>
    <w:p w14:paraId="082FA656" w14:textId="38D10180" w:rsidR="00DF2958" w:rsidRPr="00FE7CA0" w:rsidRDefault="00EA74CD" w:rsidP="006B0FE4">
      <w:pPr>
        <w:pStyle w:val="Zkladntextodsazen"/>
        <w:numPr>
          <w:ilvl w:val="0"/>
          <w:numId w:val="36"/>
        </w:numPr>
        <w:spacing w:after="0"/>
        <w:jc w:val="both"/>
        <w:rPr>
          <w:rFonts w:ascii="Arial" w:hAnsi="Arial" w:cs="Arial"/>
          <w:sz w:val="22"/>
          <w:szCs w:val="22"/>
          <w:lang w:val="cs-CZ"/>
        </w:rPr>
      </w:pPr>
      <w:r>
        <w:rPr>
          <w:rFonts w:ascii="Arial" w:hAnsi="Arial" w:cs="Arial"/>
          <w:sz w:val="22"/>
          <w:szCs w:val="22"/>
          <w:lang w:val="cs-CZ"/>
        </w:rPr>
        <w:t xml:space="preserve">objednatel své </w:t>
      </w:r>
      <w:r w:rsidR="00DF2958">
        <w:rPr>
          <w:rFonts w:ascii="Arial" w:hAnsi="Arial" w:cs="Arial"/>
          <w:sz w:val="22"/>
          <w:szCs w:val="22"/>
          <w:lang w:val="cs-CZ"/>
        </w:rPr>
        <w:t>zaměstnance</w:t>
      </w:r>
      <w:r>
        <w:rPr>
          <w:rFonts w:ascii="Arial" w:hAnsi="Arial" w:cs="Arial"/>
          <w:sz w:val="22"/>
          <w:szCs w:val="22"/>
          <w:lang w:val="cs-CZ"/>
        </w:rPr>
        <w:t>, kteří se účastní na realizaci předmětu této smlouvy,</w:t>
      </w:r>
      <w:r w:rsidR="00DF2958">
        <w:rPr>
          <w:rFonts w:ascii="Arial" w:hAnsi="Arial" w:cs="Arial"/>
          <w:sz w:val="22"/>
          <w:szCs w:val="22"/>
          <w:lang w:val="cs-CZ"/>
        </w:rPr>
        <w:t xml:space="preserve"> </w:t>
      </w:r>
    </w:p>
    <w:p w14:paraId="270CF115" w14:textId="77777777" w:rsidR="000478DC" w:rsidRPr="002B14B1" w:rsidRDefault="00EA74CD" w:rsidP="006B0FE4">
      <w:pPr>
        <w:pStyle w:val="Zkladntextodsazen"/>
        <w:numPr>
          <w:ilvl w:val="0"/>
          <w:numId w:val="36"/>
        </w:numPr>
        <w:spacing w:after="0"/>
        <w:jc w:val="both"/>
        <w:rPr>
          <w:rFonts w:ascii="Arial" w:hAnsi="Arial" w:cs="Arial"/>
          <w:sz w:val="22"/>
          <w:szCs w:val="22"/>
          <w:lang w:val="cs-CZ"/>
        </w:rPr>
      </w:pPr>
      <w:r>
        <w:rPr>
          <w:rFonts w:ascii="Arial" w:hAnsi="Arial" w:cs="Arial"/>
          <w:sz w:val="22"/>
          <w:szCs w:val="22"/>
          <w:lang w:val="cs-CZ"/>
        </w:rPr>
        <w:t>obě smluvní stran</w:t>
      </w:r>
      <w:r w:rsidR="00E51BCC">
        <w:rPr>
          <w:rFonts w:ascii="Arial" w:hAnsi="Arial" w:cs="Arial"/>
          <w:sz w:val="22"/>
          <w:szCs w:val="22"/>
          <w:lang w:val="cs-CZ"/>
        </w:rPr>
        <w:t>y</w:t>
      </w:r>
      <w:r>
        <w:rPr>
          <w:rFonts w:ascii="Arial" w:hAnsi="Arial" w:cs="Arial"/>
          <w:sz w:val="22"/>
          <w:szCs w:val="22"/>
          <w:lang w:val="cs-CZ"/>
        </w:rPr>
        <w:t xml:space="preserve"> </w:t>
      </w:r>
      <w:r w:rsidR="00171C5E" w:rsidRPr="002C7478">
        <w:rPr>
          <w:rFonts w:ascii="Arial" w:hAnsi="Arial" w:cs="Arial"/>
          <w:sz w:val="22"/>
          <w:szCs w:val="22"/>
          <w:lang w:val="cs-CZ"/>
        </w:rPr>
        <w:t>t</w:t>
      </w:r>
      <w:r w:rsidR="000478DC" w:rsidRPr="002C7478">
        <w:rPr>
          <w:rFonts w:ascii="Arial" w:hAnsi="Arial" w:cs="Arial"/>
          <w:sz w:val="22"/>
          <w:szCs w:val="22"/>
          <w:lang w:val="cs-CZ"/>
        </w:rPr>
        <w:t>řetí osoby</w:t>
      </w:r>
      <w:r w:rsidR="000478DC" w:rsidRPr="00FE7CA0">
        <w:rPr>
          <w:rFonts w:ascii="Arial" w:hAnsi="Arial" w:cs="Arial"/>
          <w:sz w:val="22"/>
          <w:szCs w:val="22"/>
          <w:lang w:val="cs-CZ"/>
        </w:rPr>
        <w:t xml:space="preserve"> písemně schválené </w:t>
      </w:r>
      <w:r w:rsidR="00744FF0" w:rsidRPr="005E55EA">
        <w:rPr>
          <w:rFonts w:ascii="Arial" w:hAnsi="Arial" w:cs="Arial"/>
          <w:sz w:val="22"/>
          <w:szCs w:val="22"/>
          <w:lang w:val="cs-CZ"/>
        </w:rPr>
        <w:t>oběma smluvními stranami</w:t>
      </w:r>
      <w:r w:rsidR="000478DC" w:rsidRPr="002B14B1">
        <w:rPr>
          <w:rFonts w:ascii="Arial" w:hAnsi="Arial" w:cs="Arial"/>
          <w:sz w:val="22"/>
          <w:szCs w:val="22"/>
          <w:lang w:val="cs-CZ"/>
        </w:rPr>
        <w:t>,</w:t>
      </w:r>
    </w:p>
    <w:p w14:paraId="3689832D" w14:textId="77777777" w:rsidR="00720381" w:rsidRPr="002B14B1" w:rsidRDefault="00720381" w:rsidP="009B4B06">
      <w:pPr>
        <w:pStyle w:val="Zkladntextodsazen"/>
        <w:ind w:left="709"/>
        <w:jc w:val="both"/>
        <w:rPr>
          <w:rFonts w:ascii="Arial" w:hAnsi="Arial" w:cs="Arial"/>
          <w:sz w:val="22"/>
          <w:szCs w:val="22"/>
          <w:lang w:val="cs-CZ"/>
        </w:rPr>
      </w:pPr>
      <w:r w:rsidRPr="002B14B1">
        <w:rPr>
          <w:rFonts w:ascii="Arial" w:hAnsi="Arial" w:cs="Arial"/>
          <w:sz w:val="22"/>
          <w:szCs w:val="22"/>
          <w:lang w:val="cs-CZ"/>
        </w:rPr>
        <w:t xml:space="preserve">kterým jsou zpřístupněny důvěrné informace podle </w:t>
      </w:r>
      <w:r w:rsidR="00F375BB" w:rsidRPr="002B14B1">
        <w:rPr>
          <w:rFonts w:ascii="Arial" w:hAnsi="Arial" w:cs="Arial"/>
          <w:sz w:val="22"/>
          <w:szCs w:val="22"/>
          <w:lang w:val="cs-CZ"/>
        </w:rPr>
        <w:t>písm. a) tohoto odstavce</w:t>
      </w:r>
      <w:r w:rsidRPr="002B14B1">
        <w:rPr>
          <w:rFonts w:ascii="Arial" w:hAnsi="Arial" w:cs="Arial"/>
          <w:sz w:val="22"/>
          <w:szCs w:val="22"/>
          <w:lang w:val="cs-CZ"/>
        </w:rPr>
        <w:t>, o</w:t>
      </w:r>
      <w:r w:rsidR="00362509">
        <w:rPr>
          <w:rFonts w:ascii="Arial" w:hAnsi="Arial" w:cs="Arial"/>
          <w:sz w:val="22"/>
          <w:szCs w:val="22"/>
          <w:lang w:val="cs-CZ"/>
        </w:rPr>
        <w:t> </w:t>
      </w:r>
      <w:r w:rsidRPr="000F088E">
        <w:rPr>
          <w:rFonts w:ascii="Arial" w:hAnsi="Arial" w:cs="Arial"/>
          <w:sz w:val="22"/>
          <w:szCs w:val="22"/>
          <w:lang w:val="cs-CZ"/>
        </w:rPr>
        <w:t>povinnosti utajovat důvěrné informace jednotlivě i pokud jsou spojeny ve funkční celek s</w:t>
      </w:r>
      <w:r w:rsidR="00362509">
        <w:rPr>
          <w:rFonts w:ascii="Arial" w:hAnsi="Arial" w:cs="Arial"/>
          <w:sz w:val="22"/>
          <w:szCs w:val="22"/>
          <w:lang w:val="cs-CZ"/>
        </w:rPr>
        <w:t> </w:t>
      </w:r>
      <w:r w:rsidRPr="002B14B1">
        <w:rPr>
          <w:rFonts w:ascii="Arial" w:hAnsi="Arial" w:cs="Arial"/>
          <w:sz w:val="22"/>
          <w:szCs w:val="22"/>
          <w:lang w:val="cs-CZ"/>
        </w:rPr>
        <w:t>informacemi, které jsou smluvními stranami označeny jako nikoliv důvěrné.</w:t>
      </w:r>
    </w:p>
    <w:p w14:paraId="6FF524A6" w14:textId="77777777" w:rsidR="00720381" w:rsidRPr="001C4788" w:rsidRDefault="00720381" w:rsidP="006B0FE4">
      <w:pPr>
        <w:pStyle w:val="Zkladntextodsazen"/>
        <w:numPr>
          <w:ilvl w:val="0"/>
          <w:numId w:val="34"/>
        </w:numPr>
        <w:spacing w:after="0"/>
        <w:jc w:val="both"/>
        <w:rPr>
          <w:rFonts w:ascii="Arial" w:hAnsi="Arial" w:cs="Arial"/>
          <w:sz w:val="22"/>
          <w:szCs w:val="22"/>
          <w:lang w:val="cs-CZ"/>
        </w:rPr>
      </w:pPr>
      <w:r w:rsidRPr="002B14B1">
        <w:rPr>
          <w:rFonts w:ascii="Arial" w:hAnsi="Arial" w:cs="Arial"/>
          <w:sz w:val="22"/>
          <w:szCs w:val="22"/>
          <w:lang w:val="cs-CZ"/>
        </w:rPr>
        <w:t>Smluvní strana je oprávněna použít důvěrnou informaci k publikační, prezentační a</w:t>
      </w:r>
      <w:r w:rsidR="00362509">
        <w:rPr>
          <w:rFonts w:ascii="Arial" w:hAnsi="Arial" w:cs="Arial"/>
          <w:sz w:val="22"/>
          <w:szCs w:val="22"/>
          <w:lang w:val="cs-CZ"/>
        </w:rPr>
        <w:t> </w:t>
      </w:r>
      <w:r w:rsidRPr="001C4788">
        <w:rPr>
          <w:rFonts w:ascii="Arial" w:hAnsi="Arial" w:cs="Arial"/>
          <w:sz w:val="22"/>
          <w:szCs w:val="22"/>
          <w:lang w:val="cs-CZ"/>
        </w:rPr>
        <w:t xml:space="preserve">přednáškové činnosti </w:t>
      </w:r>
      <w:r w:rsidR="00AE72C2">
        <w:rPr>
          <w:rFonts w:ascii="Arial" w:hAnsi="Arial" w:cs="Arial"/>
          <w:sz w:val="22"/>
          <w:szCs w:val="22"/>
          <w:lang w:val="cs-CZ"/>
        </w:rPr>
        <w:t xml:space="preserve">pouze po předchozím písemném souhlasu druhé smluvní strany, resp. </w:t>
      </w:r>
      <w:r w:rsidRPr="001C4788">
        <w:rPr>
          <w:rFonts w:ascii="Arial" w:hAnsi="Arial" w:cs="Arial"/>
          <w:sz w:val="22"/>
          <w:szCs w:val="22"/>
          <w:lang w:val="cs-CZ"/>
        </w:rPr>
        <w:t xml:space="preserve">po jejím zobecnění. </w:t>
      </w:r>
    </w:p>
    <w:p w14:paraId="533BF2E9" w14:textId="77777777" w:rsidR="00720381" w:rsidRPr="001C4788" w:rsidRDefault="00720381" w:rsidP="006B0FE4">
      <w:pPr>
        <w:pStyle w:val="Zkladntextodsazen"/>
        <w:numPr>
          <w:ilvl w:val="0"/>
          <w:numId w:val="34"/>
        </w:numPr>
        <w:ind w:left="714" w:hanging="357"/>
        <w:jc w:val="both"/>
        <w:rPr>
          <w:rFonts w:ascii="Arial" w:hAnsi="Arial" w:cs="Arial"/>
          <w:sz w:val="22"/>
          <w:szCs w:val="22"/>
          <w:lang w:val="cs-CZ"/>
        </w:rPr>
      </w:pPr>
      <w:r w:rsidRPr="001C4788">
        <w:rPr>
          <w:rFonts w:ascii="Arial" w:hAnsi="Arial" w:cs="Arial"/>
          <w:sz w:val="22"/>
          <w:szCs w:val="22"/>
          <w:lang w:val="cs-CZ"/>
        </w:rPr>
        <w:t xml:space="preserve">Povinnost utajovat důvěrné informace uvedené v tomto </w:t>
      </w:r>
      <w:r w:rsidR="008C01EF" w:rsidRPr="001C4788">
        <w:rPr>
          <w:rFonts w:ascii="Arial" w:hAnsi="Arial" w:cs="Arial"/>
          <w:sz w:val="22"/>
          <w:szCs w:val="22"/>
          <w:lang w:val="cs-CZ"/>
        </w:rPr>
        <w:t>odstavci</w:t>
      </w:r>
      <w:r w:rsidRPr="001C4788">
        <w:rPr>
          <w:rFonts w:ascii="Arial" w:hAnsi="Arial" w:cs="Arial"/>
          <w:sz w:val="22"/>
          <w:szCs w:val="22"/>
          <w:lang w:val="cs-CZ"/>
        </w:rPr>
        <w:t xml:space="preserve"> zavazuje smluvní strany po dobu neurčitou.</w:t>
      </w:r>
    </w:p>
    <w:p w14:paraId="3DAE2CD0" w14:textId="77777777" w:rsidR="00230FC6" w:rsidRPr="001C4788" w:rsidRDefault="00230FC6" w:rsidP="006B0FE4">
      <w:pPr>
        <w:pStyle w:val="Zkladntextodsazen"/>
        <w:numPr>
          <w:ilvl w:val="0"/>
          <w:numId w:val="34"/>
        </w:numPr>
        <w:spacing w:after="0"/>
        <w:jc w:val="both"/>
        <w:rPr>
          <w:rFonts w:ascii="Arial" w:hAnsi="Arial" w:cs="Arial"/>
          <w:sz w:val="22"/>
          <w:szCs w:val="22"/>
          <w:lang w:val="cs-CZ"/>
        </w:rPr>
      </w:pPr>
      <w:r w:rsidRPr="001C4788">
        <w:rPr>
          <w:rFonts w:ascii="Arial" w:hAnsi="Arial" w:cs="Arial"/>
          <w:sz w:val="22"/>
          <w:szCs w:val="22"/>
          <w:lang w:val="cs-CZ"/>
        </w:rPr>
        <w:t>Ochrana informací se nevztahuje na případy, kdy znalec zpracovává znalecký posudek nebo znalecké posouzení předmětu této smlouvy nebo auditor provádí audit této zakázky.</w:t>
      </w:r>
    </w:p>
    <w:p w14:paraId="5DF9F8C9" w14:textId="77777777" w:rsidR="00171C5E" w:rsidRPr="001C4788" w:rsidRDefault="00171C5E" w:rsidP="00720381">
      <w:pPr>
        <w:pStyle w:val="Zkladntextodsazen"/>
        <w:spacing w:after="0"/>
        <w:ind w:left="0"/>
        <w:jc w:val="both"/>
        <w:rPr>
          <w:rFonts w:ascii="Arial" w:hAnsi="Arial" w:cs="Arial"/>
          <w:b/>
          <w:sz w:val="22"/>
          <w:szCs w:val="22"/>
          <w:lang w:val="cs-CZ"/>
        </w:rPr>
      </w:pPr>
    </w:p>
    <w:p w14:paraId="59CA0CF6" w14:textId="77777777" w:rsidR="00720381" w:rsidRPr="001C4788" w:rsidRDefault="00720381" w:rsidP="006B0FE4">
      <w:pPr>
        <w:pStyle w:val="Zkladntextodsazen"/>
        <w:numPr>
          <w:ilvl w:val="0"/>
          <w:numId w:val="33"/>
        </w:numPr>
        <w:rPr>
          <w:rFonts w:ascii="Arial" w:hAnsi="Arial" w:cs="Arial"/>
          <w:b/>
          <w:sz w:val="22"/>
          <w:szCs w:val="22"/>
          <w:lang w:val="cs-CZ"/>
        </w:rPr>
      </w:pPr>
      <w:r w:rsidRPr="001C4788">
        <w:rPr>
          <w:rFonts w:ascii="Arial" w:hAnsi="Arial" w:cs="Arial"/>
          <w:b/>
          <w:sz w:val="22"/>
          <w:szCs w:val="22"/>
          <w:lang w:val="cs-CZ"/>
        </w:rPr>
        <w:t>Utajované informace</w:t>
      </w:r>
    </w:p>
    <w:p w14:paraId="37602052" w14:textId="51E20448" w:rsidR="00720381" w:rsidRPr="001C4788" w:rsidRDefault="00720381" w:rsidP="006B0FE4">
      <w:pPr>
        <w:pStyle w:val="Zkladntextodsazen"/>
        <w:numPr>
          <w:ilvl w:val="0"/>
          <w:numId w:val="37"/>
        </w:numPr>
        <w:ind w:left="714" w:hanging="357"/>
        <w:jc w:val="both"/>
        <w:rPr>
          <w:rFonts w:ascii="Arial" w:hAnsi="Arial" w:cs="Arial"/>
          <w:sz w:val="22"/>
          <w:szCs w:val="22"/>
          <w:lang w:val="cs-CZ"/>
        </w:rPr>
      </w:pPr>
      <w:r w:rsidRPr="001C4788">
        <w:rPr>
          <w:rFonts w:ascii="Arial" w:hAnsi="Arial" w:cs="Arial"/>
          <w:sz w:val="22"/>
          <w:szCs w:val="22"/>
          <w:lang w:val="cs-CZ"/>
        </w:rPr>
        <w:t>Právní vztahy vznikající mezi smluvními stranami v oblasti utajovaných informací se</w:t>
      </w:r>
      <w:r w:rsidR="00C611E3">
        <w:rPr>
          <w:rFonts w:ascii="Arial" w:hAnsi="Arial" w:cs="Arial"/>
          <w:sz w:val="22"/>
          <w:szCs w:val="22"/>
          <w:lang w:val="cs-CZ"/>
        </w:rPr>
        <w:t> </w:t>
      </w:r>
      <w:r w:rsidRPr="001C4788">
        <w:rPr>
          <w:rFonts w:ascii="Arial" w:hAnsi="Arial" w:cs="Arial"/>
          <w:sz w:val="22"/>
          <w:szCs w:val="22"/>
          <w:lang w:val="cs-CZ"/>
        </w:rPr>
        <w:t>řídí zákonem č. 412/2005 Sb., o ochraně utajovaných informací a o bezpečnostní způsobilosti</w:t>
      </w:r>
      <w:r w:rsidR="00967ACF" w:rsidRPr="001C4788">
        <w:rPr>
          <w:rFonts w:ascii="Arial" w:hAnsi="Arial" w:cs="Arial"/>
          <w:sz w:val="22"/>
          <w:szCs w:val="22"/>
          <w:lang w:val="cs-CZ"/>
        </w:rPr>
        <w:t>,</w:t>
      </w:r>
      <w:r w:rsidR="003A0DDB" w:rsidRPr="001C4788">
        <w:rPr>
          <w:rFonts w:ascii="Arial" w:hAnsi="Arial" w:cs="Arial"/>
          <w:sz w:val="22"/>
          <w:szCs w:val="22"/>
          <w:lang w:val="cs-CZ"/>
        </w:rPr>
        <w:t xml:space="preserve"> ve znění pozdějších předpisů</w:t>
      </w:r>
      <w:r w:rsidR="00F71B0B">
        <w:rPr>
          <w:rFonts w:ascii="Arial" w:hAnsi="Arial" w:cs="Arial"/>
          <w:sz w:val="22"/>
          <w:szCs w:val="22"/>
          <w:lang w:val="cs-CZ"/>
        </w:rPr>
        <w:t xml:space="preserve"> (dále jen „zákon o ochraně utajovaných informací a bezpečnostní způsobilosti“)</w:t>
      </w:r>
      <w:r w:rsidR="00CC3C2E">
        <w:rPr>
          <w:rFonts w:ascii="Arial" w:hAnsi="Arial" w:cs="Arial"/>
          <w:sz w:val="22"/>
          <w:szCs w:val="22"/>
          <w:lang w:val="cs-CZ"/>
        </w:rPr>
        <w:t xml:space="preserve">, zejména pokud je při poskytování služeb nakládáno s utajovanými informacemi nebo </w:t>
      </w:r>
      <w:r w:rsidR="00CC3C2E" w:rsidRPr="00AF7367">
        <w:rPr>
          <w:rFonts w:ascii="Arial" w:hAnsi="Arial" w:cs="Arial"/>
          <w:sz w:val="22"/>
          <w:szCs w:val="22"/>
          <w:lang w:val="cs-CZ"/>
        </w:rPr>
        <w:t>se vyžaduje vstup na pracoviště</w:t>
      </w:r>
      <w:r w:rsidR="00CC3C2E">
        <w:rPr>
          <w:rFonts w:ascii="Arial" w:hAnsi="Arial" w:cs="Arial"/>
          <w:sz w:val="22"/>
          <w:szCs w:val="22"/>
          <w:lang w:val="cs-CZ"/>
        </w:rPr>
        <w:t xml:space="preserve"> objednatele, je poskytovatel povinen splnit podmínky stanovené zákonem o ochraně utajovaných informací a bezpečnostní způsobilosti.</w:t>
      </w:r>
    </w:p>
    <w:p w14:paraId="7E1F255A" w14:textId="4742FB89" w:rsidR="00720381" w:rsidRDefault="00720381" w:rsidP="006B0FE4">
      <w:pPr>
        <w:pStyle w:val="Zkladntextodsazen"/>
        <w:numPr>
          <w:ilvl w:val="0"/>
          <w:numId w:val="37"/>
        </w:numPr>
        <w:spacing w:after="0"/>
        <w:jc w:val="both"/>
        <w:rPr>
          <w:rFonts w:ascii="Arial" w:hAnsi="Arial" w:cs="Arial"/>
          <w:sz w:val="22"/>
          <w:szCs w:val="22"/>
          <w:lang w:val="cs-CZ"/>
        </w:rPr>
      </w:pPr>
      <w:r w:rsidRPr="001C4788">
        <w:rPr>
          <w:rFonts w:ascii="Arial" w:hAnsi="Arial" w:cs="Arial"/>
          <w:sz w:val="22"/>
          <w:szCs w:val="22"/>
          <w:lang w:val="cs-CZ"/>
        </w:rPr>
        <w:t>Objednatel se zavazuje nesdělovat nikomu informace související s výrobní činností, bezpečnostní ochranou výroby a systémem komplexní ochrany objektů poskytovatele, které by se v souvislosti s tímto smluvním vztahem dozvěděl. Poskytovatel upozorňuje objednatele, že tyto informace jsou utajovanými informacemi.</w:t>
      </w:r>
    </w:p>
    <w:p w14:paraId="6FB8843E" w14:textId="77777777" w:rsidR="009B4B06" w:rsidRPr="001C4788" w:rsidRDefault="009B4B06" w:rsidP="009B4B06">
      <w:pPr>
        <w:pStyle w:val="Zkladntextodsazen"/>
        <w:spacing w:after="0"/>
        <w:ind w:left="720"/>
        <w:jc w:val="both"/>
        <w:rPr>
          <w:rFonts w:ascii="Arial" w:hAnsi="Arial" w:cs="Arial"/>
          <w:sz w:val="22"/>
          <w:szCs w:val="22"/>
          <w:lang w:val="cs-CZ"/>
        </w:rPr>
      </w:pPr>
    </w:p>
    <w:p w14:paraId="30594592" w14:textId="30BE803F" w:rsidR="00E51BCC" w:rsidRDefault="00720381" w:rsidP="006B0FE4">
      <w:pPr>
        <w:pStyle w:val="Zkladntextodsazen"/>
        <w:numPr>
          <w:ilvl w:val="0"/>
          <w:numId w:val="37"/>
        </w:numPr>
        <w:ind w:left="714" w:hanging="357"/>
        <w:jc w:val="both"/>
        <w:rPr>
          <w:rFonts w:ascii="Arial" w:hAnsi="Arial" w:cs="Arial"/>
          <w:sz w:val="22"/>
          <w:szCs w:val="22"/>
          <w:lang w:val="cs-CZ"/>
        </w:rPr>
      </w:pPr>
      <w:r w:rsidRPr="001C4788">
        <w:rPr>
          <w:rFonts w:ascii="Arial" w:hAnsi="Arial" w:cs="Arial"/>
          <w:sz w:val="22"/>
          <w:szCs w:val="22"/>
          <w:lang w:val="cs-CZ"/>
        </w:rPr>
        <w:t>Povinnost dodržovat mlčenlivost o utajovaných informacích trvá po dobu, po kterou je informace klasifikována jako utajovaná informace</w:t>
      </w:r>
      <w:r w:rsidR="00DD3498">
        <w:rPr>
          <w:rFonts w:ascii="Arial" w:hAnsi="Arial" w:cs="Arial"/>
          <w:sz w:val="22"/>
          <w:szCs w:val="22"/>
          <w:lang w:val="cs-CZ"/>
        </w:rPr>
        <w:t xml:space="preserve"> a jako taková je označena.</w:t>
      </w:r>
    </w:p>
    <w:p w14:paraId="7548613D" w14:textId="7B9C228C" w:rsidR="00522DBB" w:rsidRPr="005A2508" w:rsidRDefault="00346261" w:rsidP="006B0FE4">
      <w:pPr>
        <w:pStyle w:val="Zkladntextodsazen"/>
        <w:numPr>
          <w:ilvl w:val="0"/>
          <w:numId w:val="33"/>
        </w:numPr>
        <w:rPr>
          <w:rFonts w:cs="Arial"/>
          <w:b/>
          <w:szCs w:val="22"/>
          <w:lang w:val="cs-CZ"/>
        </w:rPr>
      </w:pPr>
      <w:bookmarkStart w:id="35" w:name="_Toc115695828"/>
      <w:r w:rsidRPr="00A3224D">
        <w:rPr>
          <w:rFonts w:ascii="Arial" w:hAnsi="Arial" w:cs="Arial"/>
          <w:b/>
          <w:sz w:val="22"/>
          <w:szCs w:val="22"/>
          <w:lang w:val="cs-CZ"/>
        </w:rPr>
        <w:t>Osobní údaje</w:t>
      </w:r>
    </w:p>
    <w:p w14:paraId="74C752AC" w14:textId="4A261531" w:rsidR="00346261" w:rsidRDefault="00346261" w:rsidP="00A3224D">
      <w:pPr>
        <w:pStyle w:val="Zkladntextodsazen"/>
        <w:ind w:left="360"/>
        <w:jc w:val="both"/>
        <w:rPr>
          <w:rFonts w:ascii="Arial" w:hAnsi="Arial" w:cs="Arial"/>
          <w:sz w:val="22"/>
          <w:szCs w:val="22"/>
          <w:lang w:val="cs-CZ"/>
        </w:rPr>
      </w:pPr>
      <w:r w:rsidRPr="005A2508">
        <w:rPr>
          <w:rFonts w:ascii="Arial" w:hAnsi="Arial" w:cs="Arial"/>
          <w:sz w:val="22"/>
          <w:szCs w:val="22"/>
          <w:lang w:val="cs-CZ"/>
        </w:rPr>
        <w:t>Pokud poskytovatel v sou</w:t>
      </w:r>
      <w:r w:rsidR="00683203">
        <w:rPr>
          <w:rFonts w:ascii="Arial" w:hAnsi="Arial" w:cs="Arial"/>
          <w:sz w:val="22"/>
          <w:szCs w:val="22"/>
          <w:lang w:val="cs-CZ"/>
        </w:rPr>
        <w:t>vislosti</w:t>
      </w:r>
      <w:r w:rsidRPr="005A2508">
        <w:rPr>
          <w:rFonts w:ascii="Arial" w:hAnsi="Arial" w:cs="Arial"/>
          <w:sz w:val="22"/>
          <w:szCs w:val="22"/>
          <w:lang w:val="cs-CZ"/>
        </w:rPr>
        <w:t xml:space="preserve"> s plněním předmětu smlouvy získá údaje, které budou mít povahu osobních údajů, je poskytovatel povinen přijmout veškerá opatření k tomu, aby nemohlo dojít k neoprávněnému nebo nahodilému přístupu k těmto osobním údajům, jejich změně, zničení či ztrátě, neoprávněným přenosům či jinému zneužití, a</w:t>
      </w:r>
      <w:r w:rsidR="00A3224D">
        <w:rPr>
          <w:rFonts w:ascii="Arial" w:hAnsi="Arial" w:cs="Arial"/>
          <w:sz w:val="22"/>
          <w:szCs w:val="22"/>
          <w:lang w:val="cs-CZ"/>
        </w:rPr>
        <w:t> </w:t>
      </w:r>
      <w:r w:rsidRPr="00963150">
        <w:rPr>
          <w:rFonts w:ascii="Arial" w:hAnsi="Arial" w:cs="Arial"/>
          <w:sz w:val="22"/>
          <w:szCs w:val="22"/>
          <w:lang w:val="cs-CZ"/>
        </w:rPr>
        <w:t xml:space="preserve">zajistit nakládání s osobními údaji v souladu s GDPR. </w:t>
      </w:r>
    </w:p>
    <w:p w14:paraId="1DBB97E2" w14:textId="30DB89D4" w:rsidR="0041650C" w:rsidRDefault="0041650C" w:rsidP="005A2508">
      <w:pPr>
        <w:pStyle w:val="Zkladntextodsazen"/>
        <w:ind w:left="360"/>
        <w:jc w:val="both"/>
        <w:rPr>
          <w:rFonts w:ascii="Arial" w:hAnsi="Arial" w:cs="Arial"/>
          <w:sz w:val="22"/>
          <w:szCs w:val="22"/>
          <w:lang w:val="cs-CZ"/>
        </w:rPr>
      </w:pPr>
      <w:r>
        <w:rPr>
          <w:rFonts w:ascii="Arial" w:hAnsi="Arial" w:cs="Arial"/>
          <w:sz w:val="22"/>
          <w:szCs w:val="22"/>
          <w:lang w:val="cs-CZ"/>
        </w:rPr>
        <w:t xml:space="preserve">Smluvní strany se budou v oblasti </w:t>
      </w:r>
      <w:r w:rsidR="00792604">
        <w:rPr>
          <w:rFonts w:ascii="Arial" w:hAnsi="Arial" w:cs="Arial"/>
          <w:sz w:val="22"/>
          <w:szCs w:val="22"/>
          <w:lang w:val="cs-CZ"/>
        </w:rPr>
        <w:t>zpracování osobních údajů</w:t>
      </w:r>
      <w:r>
        <w:rPr>
          <w:rFonts w:ascii="Arial" w:hAnsi="Arial" w:cs="Arial"/>
          <w:sz w:val="22"/>
          <w:szCs w:val="22"/>
          <w:lang w:val="cs-CZ"/>
        </w:rPr>
        <w:t xml:space="preserve"> řídit platnou </w:t>
      </w:r>
      <w:r w:rsidR="00845AA4">
        <w:rPr>
          <w:rFonts w:ascii="Arial" w:hAnsi="Arial" w:cs="Arial"/>
          <w:sz w:val="22"/>
          <w:szCs w:val="22"/>
          <w:lang w:val="cs-CZ"/>
        </w:rPr>
        <w:t>a účinnou s</w:t>
      </w:r>
      <w:r w:rsidRPr="0041650C">
        <w:rPr>
          <w:rFonts w:ascii="Arial" w:hAnsi="Arial" w:cs="Arial"/>
          <w:sz w:val="22"/>
          <w:szCs w:val="22"/>
          <w:lang w:val="cs-CZ"/>
        </w:rPr>
        <w:t>mlouv</w:t>
      </w:r>
      <w:r>
        <w:rPr>
          <w:rFonts w:ascii="Arial" w:hAnsi="Arial" w:cs="Arial"/>
          <w:sz w:val="22"/>
          <w:szCs w:val="22"/>
          <w:lang w:val="cs-CZ"/>
        </w:rPr>
        <w:t>ou</w:t>
      </w:r>
      <w:r w:rsidRPr="0041650C">
        <w:rPr>
          <w:rFonts w:ascii="Arial" w:hAnsi="Arial" w:cs="Arial"/>
          <w:sz w:val="22"/>
          <w:szCs w:val="22"/>
          <w:lang w:val="cs-CZ"/>
        </w:rPr>
        <w:t xml:space="preserve"> </w:t>
      </w:r>
      <w:r w:rsidR="00845AA4" w:rsidRPr="00E2502D">
        <w:rPr>
          <w:rFonts w:ascii="Arial" w:hAnsi="Arial" w:cs="Arial"/>
          <w:sz w:val="22"/>
          <w:szCs w:val="22"/>
          <w:lang w:val="cs-CZ"/>
        </w:rPr>
        <w:t>„O</w:t>
      </w:r>
      <w:r w:rsidRPr="00E2502D">
        <w:rPr>
          <w:rFonts w:ascii="Arial" w:hAnsi="Arial" w:cs="Arial"/>
          <w:sz w:val="22"/>
          <w:szCs w:val="22"/>
          <w:lang w:val="cs-CZ"/>
        </w:rPr>
        <w:t> zpracování osobních údajů</w:t>
      </w:r>
      <w:r w:rsidR="00845AA4" w:rsidRPr="00E2502D">
        <w:rPr>
          <w:rFonts w:ascii="Arial" w:hAnsi="Arial" w:cs="Arial"/>
          <w:sz w:val="22"/>
          <w:szCs w:val="22"/>
          <w:lang w:val="cs-CZ"/>
        </w:rPr>
        <w:t xml:space="preserve">“, </w:t>
      </w:r>
      <w:r w:rsidRPr="00E2502D">
        <w:rPr>
          <w:rFonts w:ascii="Arial" w:hAnsi="Arial" w:cs="Arial"/>
          <w:sz w:val="22"/>
          <w:szCs w:val="22"/>
          <w:lang w:val="cs-CZ"/>
        </w:rPr>
        <w:t xml:space="preserve">uzavřenou mezi </w:t>
      </w:r>
      <w:r w:rsidR="00792604" w:rsidRPr="00E2502D">
        <w:rPr>
          <w:rFonts w:ascii="Arial" w:hAnsi="Arial" w:cs="Arial"/>
          <w:sz w:val="22"/>
          <w:szCs w:val="22"/>
          <w:lang w:val="cs-CZ"/>
        </w:rPr>
        <w:t>o</w:t>
      </w:r>
      <w:r w:rsidRPr="00E2502D">
        <w:rPr>
          <w:rFonts w:ascii="Arial" w:hAnsi="Arial" w:cs="Arial"/>
          <w:sz w:val="22"/>
          <w:szCs w:val="22"/>
          <w:lang w:val="cs-CZ"/>
        </w:rPr>
        <w:t>bjednatelem a poskytovatelem</w:t>
      </w:r>
      <w:r w:rsidR="00845AA4" w:rsidRPr="00E2502D">
        <w:rPr>
          <w:rFonts w:ascii="Arial" w:hAnsi="Arial" w:cs="Arial"/>
          <w:sz w:val="22"/>
          <w:szCs w:val="22"/>
          <w:lang w:val="cs-CZ"/>
        </w:rPr>
        <w:t xml:space="preserve"> dne 12. 6. 2020 a evidovanou u objednatele pod č.j. 304699-1/2020-100-1</w:t>
      </w:r>
      <w:r w:rsidR="009B1F49" w:rsidRPr="00E2502D">
        <w:rPr>
          <w:rFonts w:ascii="Arial" w:hAnsi="Arial" w:cs="Arial"/>
          <w:sz w:val="22"/>
          <w:szCs w:val="22"/>
          <w:lang w:val="cs-CZ"/>
        </w:rPr>
        <w:t>6</w:t>
      </w:r>
      <w:r w:rsidR="00845AA4" w:rsidRPr="00E2502D">
        <w:rPr>
          <w:rFonts w:ascii="Arial" w:hAnsi="Arial" w:cs="Arial"/>
          <w:sz w:val="22"/>
          <w:szCs w:val="22"/>
          <w:lang w:val="cs-CZ"/>
        </w:rPr>
        <w:t>0/4 a u poskytovatele po</w:t>
      </w:r>
      <w:r w:rsidR="004B53C6">
        <w:rPr>
          <w:rFonts w:ascii="Arial" w:hAnsi="Arial" w:cs="Arial"/>
          <w:sz w:val="22"/>
          <w:szCs w:val="22"/>
          <w:lang w:val="cs-CZ"/>
        </w:rPr>
        <w:t>d</w:t>
      </w:r>
      <w:r w:rsidR="00845AA4" w:rsidRPr="00E2502D">
        <w:rPr>
          <w:rFonts w:ascii="Arial" w:hAnsi="Arial" w:cs="Arial"/>
          <w:sz w:val="22"/>
          <w:szCs w:val="22"/>
          <w:lang w:val="cs-CZ"/>
        </w:rPr>
        <w:t xml:space="preserve"> č. 018</w:t>
      </w:r>
      <w:r w:rsidR="00837386" w:rsidRPr="00E2502D">
        <w:rPr>
          <w:rFonts w:ascii="Arial" w:hAnsi="Arial" w:cs="Arial"/>
          <w:sz w:val="22"/>
          <w:szCs w:val="22"/>
          <w:lang w:val="cs-CZ"/>
        </w:rPr>
        <w:t>/PRU/20</w:t>
      </w:r>
      <w:r w:rsidR="00E2502D" w:rsidRPr="00DD6208">
        <w:rPr>
          <w:rFonts w:ascii="Arial" w:hAnsi="Arial" w:cs="Arial"/>
          <w:sz w:val="22"/>
          <w:szCs w:val="22"/>
          <w:lang w:val="cs-CZ"/>
        </w:rPr>
        <w:t>19</w:t>
      </w:r>
      <w:r w:rsidR="00837386" w:rsidRPr="00DD6208">
        <w:rPr>
          <w:rFonts w:ascii="Arial" w:hAnsi="Arial" w:cs="Arial"/>
          <w:sz w:val="22"/>
          <w:szCs w:val="22"/>
          <w:lang w:val="cs-CZ"/>
        </w:rPr>
        <w:t>.</w:t>
      </w:r>
    </w:p>
    <w:p w14:paraId="40BE7545" w14:textId="77777777" w:rsidR="00346261" w:rsidRPr="00445DD1" w:rsidRDefault="00346261" w:rsidP="005A2508">
      <w:pPr>
        <w:pStyle w:val="Zkladntextodsazen"/>
        <w:spacing w:after="0"/>
        <w:jc w:val="both"/>
        <w:rPr>
          <w:rFonts w:cs="Arial"/>
          <w:szCs w:val="22"/>
          <w:lang w:val="cs-CZ"/>
        </w:rPr>
      </w:pPr>
    </w:p>
    <w:p w14:paraId="65A5AC6F" w14:textId="4065ABE0" w:rsidR="003F7352" w:rsidRPr="002B14B1" w:rsidRDefault="003F7352" w:rsidP="009541BF">
      <w:pPr>
        <w:pStyle w:val="Nadpis1"/>
        <w:numPr>
          <w:ilvl w:val="0"/>
          <w:numId w:val="0"/>
        </w:numPr>
        <w:spacing w:after="120"/>
        <w:rPr>
          <w:rFonts w:ascii="Arial Black" w:hAnsi="Arial Black"/>
          <w:b w:val="0"/>
          <w:caps/>
          <w:sz w:val="24"/>
          <w:u w:val="single"/>
          <w:lang w:val="cs-CZ"/>
        </w:rPr>
      </w:pPr>
      <w:bookmarkStart w:id="36" w:name="_Toc119408330"/>
      <w:bookmarkEnd w:id="35"/>
      <w:r w:rsidRPr="00C67FB0">
        <w:rPr>
          <w:rFonts w:ascii="Arial Black" w:hAnsi="Arial Black"/>
          <w:b w:val="0"/>
          <w:sz w:val="24"/>
          <w:lang w:val="cs-CZ"/>
        </w:rPr>
        <w:t xml:space="preserve">Čl. XVIII. </w:t>
      </w:r>
      <w:r w:rsidRPr="00C67FB0">
        <w:rPr>
          <w:rFonts w:ascii="Arial Black" w:hAnsi="Arial Black"/>
          <w:b w:val="0"/>
          <w:sz w:val="24"/>
          <w:lang w:val="cs-CZ"/>
        </w:rPr>
        <w:br/>
      </w:r>
      <w:r w:rsidRPr="00C67FB0">
        <w:rPr>
          <w:rFonts w:ascii="Arial Black" w:hAnsi="Arial Black"/>
          <w:b w:val="0"/>
          <w:caps/>
          <w:sz w:val="24"/>
          <w:u w:val="single"/>
          <w:lang w:val="cs-CZ"/>
        </w:rPr>
        <w:t>Majetkové sankce</w:t>
      </w:r>
      <w:bookmarkEnd w:id="36"/>
    </w:p>
    <w:p w14:paraId="464E8AA7" w14:textId="635AF624" w:rsidR="00287D6A" w:rsidRDefault="00287D6A" w:rsidP="009541BF">
      <w:pPr>
        <w:pStyle w:val="Zkladntextodsazen"/>
        <w:numPr>
          <w:ilvl w:val="0"/>
          <w:numId w:val="10"/>
        </w:numPr>
        <w:spacing w:before="120"/>
        <w:ind w:left="357" w:hanging="357"/>
        <w:jc w:val="both"/>
        <w:rPr>
          <w:rFonts w:ascii="Arial" w:hAnsi="Arial" w:cs="Arial"/>
          <w:sz w:val="22"/>
          <w:szCs w:val="22"/>
          <w:lang w:val="cs-CZ"/>
        </w:rPr>
      </w:pPr>
      <w:r>
        <w:rPr>
          <w:rFonts w:ascii="Arial" w:hAnsi="Arial" w:cs="Arial"/>
          <w:sz w:val="22"/>
          <w:szCs w:val="22"/>
          <w:lang w:val="cs-CZ"/>
        </w:rPr>
        <w:t xml:space="preserve">V </w:t>
      </w:r>
      <w:r w:rsidRPr="002B14B1">
        <w:rPr>
          <w:rFonts w:ascii="Arial" w:hAnsi="Arial" w:cs="Arial"/>
          <w:sz w:val="22"/>
          <w:szCs w:val="22"/>
          <w:lang w:val="cs-CZ"/>
        </w:rPr>
        <w:t xml:space="preserve">případě prodlení objednatele s placením daňového dokladu </w:t>
      </w:r>
      <w:r>
        <w:rPr>
          <w:rFonts w:ascii="Arial" w:hAnsi="Arial" w:cs="Arial"/>
          <w:sz w:val="22"/>
          <w:szCs w:val="22"/>
          <w:lang w:val="cs-CZ"/>
        </w:rPr>
        <w:t xml:space="preserve">(faktury) </w:t>
      </w:r>
      <w:r w:rsidRPr="002B14B1">
        <w:rPr>
          <w:rFonts w:ascii="Arial" w:hAnsi="Arial" w:cs="Arial"/>
          <w:sz w:val="22"/>
          <w:szCs w:val="22"/>
          <w:lang w:val="cs-CZ"/>
        </w:rPr>
        <w:t xml:space="preserve">vzniká poskytovateli v souladu s </w:t>
      </w:r>
      <w:r w:rsidRPr="00640195">
        <w:rPr>
          <w:rFonts w:ascii="Arial" w:hAnsi="Arial" w:cs="Arial"/>
          <w:sz w:val="22"/>
          <w:szCs w:val="22"/>
          <w:lang w:val="cs-CZ"/>
        </w:rPr>
        <w:t>§ 1802 a § 1970</w:t>
      </w:r>
      <w:r w:rsidRPr="002B14B1">
        <w:rPr>
          <w:rFonts w:ascii="Arial" w:hAnsi="Arial" w:cs="Arial"/>
          <w:sz w:val="22"/>
          <w:szCs w:val="22"/>
          <w:lang w:val="cs-CZ"/>
        </w:rPr>
        <w:t xml:space="preserve"> </w:t>
      </w:r>
      <w:r>
        <w:rPr>
          <w:rFonts w:ascii="Arial" w:hAnsi="Arial" w:cs="Arial"/>
          <w:sz w:val="22"/>
          <w:szCs w:val="22"/>
          <w:lang w:val="cs-CZ"/>
        </w:rPr>
        <w:t xml:space="preserve">občanského </w:t>
      </w:r>
      <w:r w:rsidRPr="002B14B1">
        <w:rPr>
          <w:rFonts w:ascii="Arial" w:hAnsi="Arial" w:cs="Arial"/>
          <w:sz w:val="22"/>
          <w:szCs w:val="22"/>
          <w:lang w:val="cs-CZ"/>
        </w:rPr>
        <w:t>zákon</w:t>
      </w:r>
      <w:r>
        <w:rPr>
          <w:rFonts w:ascii="Arial" w:hAnsi="Arial" w:cs="Arial"/>
          <w:sz w:val="22"/>
          <w:szCs w:val="22"/>
          <w:lang w:val="cs-CZ"/>
        </w:rPr>
        <w:t>íku</w:t>
      </w:r>
      <w:r w:rsidRPr="002B14B1">
        <w:rPr>
          <w:rFonts w:ascii="Arial" w:hAnsi="Arial" w:cs="Arial"/>
          <w:sz w:val="22"/>
          <w:szCs w:val="22"/>
          <w:lang w:val="cs-CZ"/>
        </w:rPr>
        <w:t xml:space="preserve"> právo na úrok z prodlení za každý den prodlení ve výši </w:t>
      </w:r>
      <w:r>
        <w:rPr>
          <w:rFonts w:ascii="Arial" w:hAnsi="Arial" w:cs="Arial"/>
          <w:sz w:val="22"/>
          <w:szCs w:val="22"/>
          <w:lang w:val="cs-CZ"/>
        </w:rPr>
        <w:t xml:space="preserve">stanovené dle vládního nařízení č. 351/2013 Sb., v platném znění. </w:t>
      </w:r>
    </w:p>
    <w:p w14:paraId="64DE5BFB" w14:textId="34A22613" w:rsidR="006312C3" w:rsidRPr="00640195" w:rsidRDefault="006312C3" w:rsidP="009541BF">
      <w:pPr>
        <w:pStyle w:val="Zkladntextodsazen"/>
        <w:numPr>
          <w:ilvl w:val="0"/>
          <w:numId w:val="10"/>
        </w:numPr>
        <w:spacing w:before="120"/>
        <w:jc w:val="both"/>
        <w:rPr>
          <w:rFonts w:ascii="Arial" w:hAnsi="Arial" w:cs="Arial"/>
          <w:sz w:val="22"/>
          <w:szCs w:val="22"/>
          <w:lang w:val="cs-CZ"/>
        </w:rPr>
      </w:pPr>
      <w:bookmarkStart w:id="37" w:name="_Hlk120007018"/>
      <w:r w:rsidRPr="00640195">
        <w:rPr>
          <w:rFonts w:ascii="Arial" w:hAnsi="Arial" w:cs="Arial"/>
          <w:sz w:val="22"/>
          <w:szCs w:val="22"/>
          <w:lang w:val="cs-CZ"/>
        </w:rPr>
        <w:t>Pokud poskytovatel bude v prodlení s plněním předmětu smlouvy podle čl. II</w:t>
      </w:r>
      <w:r w:rsidR="004B0576">
        <w:rPr>
          <w:rFonts w:ascii="Arial" w:hAnsi="Arial" w:cs="Arial"/>
          <w:sz w:val="22"/>
          <w:szCs w:val="22"/>
          <w:lang w:val="cs-CZ"/>
        </w:rPr>
        <w:t xml:space="preserve"> odst. 1 a 4</w:t>
      </w:r>
      <w:r w:rsidRPr="00640195">
        <w:rPr>
          <w:rFonts w:ascii="Arial" w:hAnsi="Arial" w:cs="Arial"/>
          <w:sz w:val="22"/>
          <w:szCs w:val="22"/>
          <w:lang w:val="cs-CZ"/>
        </w:rPr>
        <w:t xml:space="preserve"> smlouvy v době plnění podle čl. VI smlouvy a přílohy č. 3 smlouvy a/nebo v místě plnění podle čl. V smlouvy a přílohy č. 6, vzniká objednateli právo na smluvní pokutu ve výši 10.000,- Kč (slovy: deset tisíc Kč) za každý jednotlivý případ a/nebo každý den prodlení. Právo na náhradu vzniklé újmy není dotčeno. </w:t>
      </w:r>
    </w:p>
    <w:p w14:paraId="4B495203" w14:textId="513175C0" w:rsidR="00406CCD" w:rsidRPr="0054136B" w:rsidRDefault="00643BBB" w:rsidP="009541BF">
      <w:pPr>
        <w:pStyle w:val="Zkladntextodsazen"/>
        <w:numPr>
          <w:ilvl w:val="0"/>
          <w:numId w:val="10"/>
        </w:numPr>
        <w:spacing w:before="120"/>
        <w:jc w:val="both"/>
        <w:rPr>
          <w:rFonts w:ascii="Arial" w:hAnsi="Arial" w:cs="Arial"/>
          <w:sz w:val="22"/>
          <w:szCs w:val="22"/>
          <w:lang w:val="cs-CZ"/>
        </w:rPr>
      </w:pPr>
      <w:r w:rsidRPr="0054136B">
        <w:rPr>
          <w:rFonts w:ascii="Arial" w:hAnsi="Arial" w:cs="Arial"/>
          <w:sz w:val="22"/>
          <w:szCs w:val="22"/>
          <w:lang w:val="cs-CZ"/>
        </w:rPr>
        <w:t xml:space="preserve">Pokud poskytovatel bude v prodlení s plněním předmětu smlouvy </w:t>
      </w:r>
      <w:r w:rsidR="00C34B10">
        <w:rPr>
          <w:rFonts w:ascii="Arial" w:hAnsi="Arial" w:cs="Arial"/>
          <w:sz w:val="22"/>
          <w:szCs w:val="22"/>
          <w:lang w:val="cs-CZ"/>
        </w:rPr>
        <w:t>po</w:t>
      </w:r>
      <w:r w:rsidRPr="0054136B">
        <w:rPr>
          <w:rFonts w:ascii="Arial" w:hAnsi="Arial" w:cs="Arial"/>
          <w:sz w:val="22"/>
          <w:szCs w:val="22"/>
          <w:lang w:val="cs-CZ"/>
        </w:rPr>
        <w:t>dle čl.</w:t>
      </w:r>
      <w:r w:rsidR="00C34B10">
        <w:rPr>
          <w:rFonts w:ascii="Arial" w:hAnsi="Arial" w:cs="Arial"/>
          <w:sz w:val="22"/>
          <w:szCs w:val="22"/>
          <w:lang w:val="cs-CZ"/>
        </w:rPr>
        <w:t> </w:t>
      </w:r>
      <w:r w:rsidRPr="0054136B">
        <w:rPr>
          <w:rFonts w:ascii="Arial" w:hAnsi="Arial" w:cs="Arial"/>
          <w:sz w:val="22"/>
          <w:szCs w:val="22"/>
          <w:lang w:val="cs-CZ"/>
        </w:rPr>
        <w:t>II</w:t>
      </w:r>
      <w:r w:rsidR="00E2591A" w:rsidRPr="0054136B">
        <w:rPr>
          <w:rFonts w:ascii="Arial" w:hAnsi="Arial" w:cs="Arial"/>
          <w:sz w:val="22"/>
          <w:szCs w:val="22"/>
          <w:lang w:val="cs-CZ"/>
        </w:rPr>
        <w:t>.</w:t>
      </w:r>
      <w:r w:rsidR="00C34B10">
        <w:rPr>
          <w:rFonts w:ascii="Arial" w:hAnsi="Arial" w:cs="Arial"/>
          <w:sz w:val="22"/>
          <w:szCs w:val="22"/>
          <w:lang w:val="cs-CZ"/>
        </w:rPr>
        <w:t> </w:t>
      </w:r>
      <w:r w:rsidRPr="0054136B">
        <w:rPr>
          <w:rFonts w:ascii="Arial" w:hAnsi="Arial" w:cs="Arial"/>
          <w:sz w:val="22"/>
          <w:szCs w:val="22"/>
          <w:lang w:val="cs-CZ"/>
        </w:rPr>
        <w:t>odst.</w:t>
      </w:r>
      <w:r w:rsidR="00C34B10">
        <w:rPr>
          <w:rFonts w:ascii="Arial" w:hAnsi="Arial" w:cs="Arial"/>
          <w:sz w:val="22"/>
          <w:szCs w:val="22"/>
          <w:lang w:val="cs-CZ"/>
        </w:rPr>
        <w:t> </w:t>
      </w:r>
      <w:r w:rsidR="0041650C" w:rsidRPr="0054136B">
        <w:rPr>
          <w:rFonts w:ascii="Arial" w:hAnsi="Arial" w:cs="Arial"/>
          <w:sz w:val="22"/>
          <w:szCs w:val="22"/>
          <w:lang w:val="cs-CZ"/>
        </w:rPr>
        <w:t>2</w:t>
      </w:r>
      <w:r w:rsidR="00287D6A">
        <w:rPr>
          <w:rFonts w:ascii="Arial" w:hAnsi="Arial" w:cs="Arial"/>
          <w:sz w:val="22"/>
          <w:szCs w:val="22"/>
          <w:lang w:val="cs-CZ"/>
        </w:rPr>
        <w:t xml:space="preserve"> smlouvy</w:t>
      </w:r>
      <w:r w:rsidR="00C34B10">
        <w:rPr>
          <w:rFonts w:ascii="Arial" w:hAnsi="Arial" w:cs="Arial"/>
          <w:sz w:val="22"/>
          <w:szCs w:val="22"/>
          <w:lang w:val="cs-CZ"/>
        </w:rPr>
        <w:t> </w:t>
      </w:r>
      <w:r w:rsidRPr="0054136B">
        <w:rPr>
          <w:rFonts w:ascii="Arial" w:hAnsi="Arial" w:cs="Arial"/>
          <w:sz w:val="22"/>
          <w:szCs w:val="22"/>
          <w:lang w:val="cs-CZ"/>
        </w:rPr>
        <w:t>ve</w:t>
      </w:r>
      <w:r w:rsidR="00C611E3" w:rsidRPr="0054136B">
        <w:rPr>
          <w:rFonts w:ascii="Arial" w:hAnsi="Arial" w:cs="Arial"/>
          <w:sz w:val="22"/>
          <w:szCs w:val="22"/>
          <w:lang w:val="cs-CZ"/>
        </w:rPr>
        <w:t> </w:t>
      </w:r>
      <w:r w:rsidRPr="0054136B">
        <w:rPr>
          <w:rFonts w:ascii="Arial" w:hAnsi="Arial" w:cs="Arial"/>
          <w:sz w:val="22"/>
          <w:szCs w:val="22"/>
          <w:lang w:val="cs-CZ"/>
        </w:rPr>
        <w:t>lhůtách podle čl. IX</w:t>
      </w:r>
      <w:r w:rsidR="00E2591A" w:rsidRPr="0054136B">
        <w:rPr>
          <w:rFonts w:ascii="Arial" w:hAnsi="Arial" w:cs="Arial"/>
          <w:sz w:val="22"/>
          <w:szCs w:val="22"/>
          <w:lang w:val="cs-CZ"/>
        </w:rPr>
        <w:t>.</w:t>
      </w:r>
      <w:r w:rsidRPr="0054136B">
        <w:rPr>
          <w:rFonts w:ascii="Arial" w:hAnsi="Arial" w:cs="Arial"/>
          <w:sz w:val="22"/>
          <w:szCs w:val="22"/>
          <w:lang w:val="cs-CZ"/>
        </w:rPr>
        <w:t xml:space="preserve"> smlouvy, vzniká objednateli právo na smluvní pokutu ve</w:t>
      </w:r>
      <w:r w:rsidR="002C7478" w:rsidRPr="0054136B">
        <w:rPr>
          <w:rFonts w:ascii="Arial" w:hAnsi="Arial" w:cs="Arial"/>
          <w:sz w:val="22"/>
          <w:szCs w:val="22"/>
          <w:lang w:val="cs-CZ"/>
        </w:rPr>
        <w:t> </w:t>
      </w:r>
      <w:r w:rsidRPr="0054136B">
        <w:rPr>
          <w:rFonts w:ascii="Arial" w:hAnsi="Arial" w:cs="Arial"/>
          <w:sz w:val="22"/>
          <w:szCs w:val="22"/>
          <w:lang w:val="cs-CZ"/>
        </w:rPr>
        <w:t>výši</w:t>
      </w:r>
      <w:r w:rsidR="00D8578E">
        <w:rPr>
          <w:rFonts w:ascii="Arial" w:hAnsi="Arial" w:cs="Arial"/>
          <w:sz w:val="22"/>
          <w:szCs w:val="22"/>
          <w:lang w:val="cs-CZ"/>
        </w:rPr>
        <w:t xml:space="preserve"> </w:t>
      </w:r>
      <w:r w:rsidR="00DE6829">
        <w:rPr>
          <w:rFonts w:ascii="Arial" w:hAnsi="Arial" w:cs="Arial"/>
          <w:sz w:val="22"/>
          <w:szCs w:val="22"/>
          <w:lang w:val="cs-CZ"/>
        </w:rPr>
        <w:t>1,20</w:t>
      </w:r>
      <w:r w:rsidRPr="0054136B">
        <w:rPr>
          <w:rFonts w:ascii="Arial" w:hAnsi="Arial" w:cs="Arial"/>
          <w:sz w:val="22"/>
          <w:szCs w:val="22"/>
          <w:lang w:val="cs-CZ"/>
        </w:rPr>
        <w:t xml:space="preserve"> </w:t>
      </w:r>
      <w:r w:rsidR="00EA74CD" w:rsidRPr="0054136B">
        <w:rPr>
          <w:rFonts w:ascii="Arial" w:hAnsi="Arial" w:cs="Arial"/>
          <w:sz w:val="22"/>
          <w:szCs w:val="22"/>
          <w:lang w:val="cs-CZ"/>
        </w:rPr>
        <w:t>Kč (slov</w:t>
      </w:r>
      <w:r w:rsidR="00447747" w:rsidRPr="0054136B">
        <w:rPr>
          <w:rFonts w:ascii="Arial" w:hAnsi="Arial" w:cs="Arial"/>
          <w:sz w:val="22"/>
          <w:szCs w:val="22"/>
          <w:lang w:val="cs-CZ"/>
        </w:rPr>
        <w:t>y</w:t>
      </w:r>
      <w:r w:rsidR="00EA74CD" w:rsidRPr="0054136B">
        <w:rPr>
          <w:rFonts w:ascii="Arial" w:hAnsi="Arial" w:cs="Arial"/>
          <w:sz w:val="22"/>
          <w:szCs w:val="22"/>
          <w:lang w:val="cs-CZ"/>
        </w:rPr>
        <w:t xml:space="preserve">: </w:t>
      </w:r>
      <w:r w:rsidR="00DE6829">
        <w:rPr>
          <w:rFonts w:ascii="Arial" w:hAnsi="Arial" w:cs="Arial"/>
          <w:sz w:val="22"/>
          <w:szCs w:val="22"/>
          <w:lang w:val="cs-CZ"/>
        </w:rPr>
        <w:t xml:space="preserve">jedna celá dvacet </w:t>
      </w:r>
      <w:r w:rsidR="00447747" w:rsidRPr="0054136B">
        <w:rPr>
          <w:rFonts w:ascii="Arial" w:hAnsi="Arial" w:cs="Arial"/>
          <w:sz w:val="22"/>
          <w:szCs w:val="22"/>
          <w:lang w:val="cs-CZ"/>
        </w:rPr>
        <w:t>Kč</w:t>
      </w:r>
      <w:r w:rsidR="00EA74CD" w:rsidRPr="0054136B">
        <w:rPr>
          <w:rFonts w:ascii="Arial" w:hAnsi="Arial" w:cs="Arial"/>
          <w:sz w:val="22"/>
          <w:szCs w:val="22"/>
          <w:lang w:val="cs-CZ"/>
        </w:rPr>
        <w:t>) za každý řádně a včas</w:t>
      </w:r>
      <w:r w:rsidRPr="0054136B">
        <w:rPr>
          <w:rFonts w:ascii="Arial" w:hAnsi="Arial" w:cs="Arial"/>
          <w:sz w:val="22"/>
          <w:szCs w:val="22"/>
          <w:lang w:val="cs-CZ"/>
        </w:rPr>
        <w:t xml:space="preserve"> nedodaný cestovní </w:t>
      </w:r>
      <w:r w:rsidR="0041650C" w:rsidRPr="0054136B">
        <w:rPr>
          <w:rFonts w:ascii="Arial" w:hAnsi="Arial" w:cs="Arial"/>
          <w:sz w:val="22"/>
          <w:szCs w:val="22"/>
          <w:lang w:val="cs-CZ"/>
        </w:rPr>
        <w:t>e-</w:t>
      </w:r>
      <w:r w:rsidRPr="0054136B">
        <w:rPr>
          <w:rFonts w:ascii="Arial" w:hAnsi="Arial" w:cs="Arial"/>
          <w:sz w:val="22"/>
          <w:szCs w:val="22"/>
          <w:lang w:val="cs-CZ"/>
        </w:rPr>
        <w:t>doklad s DPH, nedodaný prokazatelně a</w:t>
      </w:r>
      <w:r w:rsidR="00C611E3" w:rsidRPr="0054136B">
        <w:rPr>
          <w:rFonts w:ascii="Arial" w:hAnsi="Arial" w:cs="Arial"/>
          <w:sz w:val="22"/>
          <w:szCs w:val="22"/>
          <w:lang w:val="cs-CZ"/>
        </w:rPr>
        <w:t> </w:t>
      </w:r>
      <w:r w:rsidRPr="0054136B">
        <w:rPr>
          <w:rFonts w:ascii="Arial" w:hAnsi="Arial" w:cs="Arial"/>
          <w:sz w:val="22"/>
          <w:szCs w:val="22"/>
          <w:lang w:val="cs-CZ"/>
        </w:rPr>
        <w:t xml:space="preserve">výhradně zaviněním poskytovatele, a to za každý den prodlení. Právo na náhradu vzniklé újmy poskytovatelem, v důsledku jeho prodlení v plnění předmětu smlouvy, není vůči </w:t>
      </w:r>
      <w:r w:rsidR="00EA74CD" w:rsidRPr="0054136B">
        <w:rPr>
          <w:rFonts w:ascii="Arial" w:hAnsi="Arial" w:cs="Arial"/>
          <w:sz w:val="22"/>
          <w:szCs w:val="22"/>
          <w:lang w:val="cs-CZ"/>
        </w:rPr>
        <w:t xml:space="preserve">objednateli či </w:t>
      </w:r>
      <w:r w:rsidRPr="0054136B">
        <w:rPr>
          <w:rFonts w:ascii="Arial" w:hAnsi="Arial" w:cs="Arial"/>
          <w:sz w:val="22"/>
          <w:szCs w:val="22"/>
          <w:lang w:val="cs-CZ"/>
        </w:rPr>
        <w:t xml:space="preserve">žadateli o vydání cestovního </w:t>
      </w:r>
      <w:r w:rsidR="0041650C" w:rsidRPr="0054136B">
        <w:rPr>
          <w:rFonts w:ascii="Arial" w:hAnsi="Arial" w:cs="Arial"/>
          <w:sz w:val="22"/>
          <w:szCs w:val="22"/>
          <w:lang w:val="cs-CZ"/>
        </w:rPr>
        <w:t>e-</w:t>
      </w:r>
      <w:r w:rsidRPr="0054136B">
        <w:rPr>
          <w:rFonts w:ascii="Arial" w:hAnsi="Arial" w:cs="Arial"/>
          <w:sz w:val="22"/>
          <w:szCs w:val="22"/>
          <w:lang w:val="cs-CZ"/>
        </w:rPr>
        <w:t>dokladu zaplacením smluvní pokuty dotčeno.</w:t>
      </w:r>
    </w:p>
    <w:p w14:paraId="1140560F" w14:textId="07253B46" w:rsidR="00F67A0C" w:rsidRDefault="00F67A0C" w:rsidP="009541BF">
      <w:pPr>
        <w:pStyle w:val="Zkladntextodsazen"/>
        <w:numPr>
          <w:ilvl w:val="0"/>
          <w:numId w:val="10"/>
        </w:numPr>
        <w:spacing w:before="120"/>
        <w:jc w:val="both"/>
        <w:rPr>
          <w:rFonts w:ascii="Arial" w:hAnsi="Arial" w:cs="Arial"/>
          <w:sz w:val="22"/>
          <w:szCs w:val="22"/>
          <w:lang w:val="cs-CZ"/>
        </w:rPr>
      </w:pPr>
      <w:r>
        <w:rPr>
          <w:rFonts w:ascii="Arial" w:hAnsi="Arial" w:cs="Arial"/>
          <w:sz w:val="22"/>
          <w:szCs w:val="22"/>
          <w:lang w:val="cs-CZ"/>
        </w:rPr>
        <w:t>Pokud poskytovatel bude v prodlení s plněním předmětu smlouvy podle čl. II odst.</w:t>
      </w:r>
      <w:r w:rsidR="009541BF">
        <w:rPr>
          <w:rFonts w:ascii="Arial" w:hAnsi="Arial" w:cs="Arial"/>
          <w:sz w:val="22"/>
          <w:szCs w:val="22"/>
          <w:lang w:val="cs-CZ"/>
        </w:rPr>
        <w:t> </w:t>
      </w:r>
      <w:r>
        <w:rPr>
          <w:rFonts w:ascii="Arial" w:hAnsi="Arial" w:cs="Arial"/>
          <w:sz w:val="22"/>
          <w:szCs w:val="22"/>
          <w:lang w:val="cs-CZ"/>
        </w:rPr>
        <w:t xml:space="preserve">3 smlouvy </w:t>
      </w:r>
      <w:r w:rsidR="006312C3">
        <w:rPr>
          <w:rFonts w:ascii="Arial" w:hAnsi="Arial" w:cs="Arial"/>
          <w:sz w:val="22"/>
          <w:szCs w:val="22"/>
          <w:lang w:val="cs-CZ"/>
        </w:rPr>
        <w:t>podle podmínek stanovených v příloze č. 5 smlouvy</w:t>
      </w:r>
      <w:r>
        <w:rPr>
          <w:rFonts w:ascii="Arial" w:hAnsi="Arial" w:cs="Arial"/>
          <w:sz w:val="22"/>
          <w:szCs w:val="22"/>
          <w:lang w:val="cs-CZ"/>
        </w:rPr>
        <w:t xml:space="preserve">, vzniká objednateli právo na smluvní pokutu ve výši 10.000,- Kč (slovy: deset tisíc Kč) za každý jednotlivý případ a/nebo každý den prodlení. Za takovéto prodlení se považuje i každý jednotlivý případ nedodržení povinnosti poskytovatele poskytnout objednateli na klientských pracovištích na jednotlivých vybraných ZÚ a v ústředí k užití nezbytný funkční HW </w:t>
      </w:r>
      <w:r>
        <w:rPr>
          <w:rFonts w:ascii="Arial" w:hAnsi="Arial" w:cs="Arial"/>
          <w:sz w:val="22"/>
          <w:szCs w:val="22"/>
        </w:rPr>
        <w:t>k zajištění šifrované komunikace mezi vybraným</w:t>
      </w:r>
      <w:r>
        <w:rPr>
          <w:rFonts w:ascii="Arial" w:hAnsi="Arial" w:cs="Arial"/>
          <w:sz w:val="22"/>
          <w:szCs w:val="22"/>
          <w:lang w:val="cs-CZ"/>
        </w:rPr>
        <w:t>i</w:t>
      </w:r>
      <w:r>
        <w:rPr>
          <w:rFonts w:ascii="Arial" w:hAnsi="Arial" w:cs="Arial"/>
          <w:sz w:val="22"/>
          <w:szCs w:val="22"/>
        </w:rPr>
        <w:t xml:space="preserve"> ZÚ a CS</w:t>
      </w:r>
      <w:r>
        <w:rPr>
          <w:rFonts w:ascii="Arial" w:hAnsi="Arial" w:cs="Arial"/>
          <w:sz w:val="22"/>
          <w:szCs w:val="22"/>
          <w:lang w:val="cs-CZ"/>
        </w:rPr>
        <w:t xml:space="preserve">. </w:t>
      </w:r>
      <w:r w:rsidRPr="008B0800">
        <w:rPr>
          <w:rFonts w:ascii="Arial" w:hAnsi="Arial" w:cs="Arial"/>
          <w:sz w:val="22"/>
          <w:szCs w:val="22"/>
          <w:lang w:val="cs-CZ"/>
        </w:rPr>
        <w:t xml:space="preserve">Právo na náhradu vzniklé újmy není dotčeno. </w:t>
      </w:r>
    </w:p>
    <w:bookmarkEnd w:id="37"/>
    <w:p w14:paraId="6E2B1CA0" w14:textId="707B82B1" w:rsidR="00DB6FCD" w:rsidRPr="002B14B1" w:rsidRDefault="00DB6FCD" w:rsidP="009541BF">
      <w:pPr>
        <w:pStyle w:val="Zkladntextodsazen"/>
        <w:numPr>
          <w:ilvl w:val="0"/>
          <w:numId w:val="10"/>
        </w:numPr>
        <w:spacing w:before="120"/>
        <w:jc w:val="both"/>
        <w:rPr>
          <w:rFonts w:ascii="Arial" w:hAnsi="Arial" w:cs="Arial"/>
          <w:sz w:val="22"/>
          <w:szCs w:val="22"/>
          <w:lang w:val="cs-CZ"/>
        </w:rPr>
      </w:pPr>
      <w:r w:rsidRPr="0095481A">
        <w:rPr>
          <w:rFonts w:ascii="Arial" w:hAnsi="Arial" w:cs="Arial"/>
          <w:sz w:val="22"/>
          <w:szCs w:val="22"/>
          <w:lang w:val="cs-CZ"/>
        </w:rPr>
        <w:t xml:space="preserve">V případě prodlení smluvních stran </w:t>
      </w:r>
      <w:r w:rsidR="002B5A81" w:rsidRPr="005774D2">
        <w:rPr>
          <w:rFonts w:ascii="Arial" w:hAnsi="Arial" w:cs="Arial"/>
          <w:sz w:val="22"/>
          <w:szCs w:val="22"/>
          <w:lang w:val="cs-CZ"/>
        </w:rPr>
        <w:t>s </w:t>
      </w:r>
      <w:r w:rsidR="00FA7805" w:rsidRPr="005774D2">
        <w:rPr>
          <w:rFonts w:ascii="Arial" w:hAnsi="Arial" w:cs="Arial"/>
          <w:sz w:val="22"/>
          <w:szCs w:val="22"/>
          <w:lang w:val="cs-CZ"/>
        </w:rPr>
        <w:t>poskytnutí</w:t>
      </w:r>
      <w:r w:rsidR="002B5A81" w:rsidRPr="005774D2">
        <w:rPr>
          <w:rFonts w:ascii="Arial" w:hAnsi="Arial" w:cs="Arial"/>
          <w:sz w:val="22"/>
          <w:szCs w:val="22"/>
          <w:lang w:val="cs-CZ"/>
        </w:rPr>
        <w:t>m</w:t>
      </w:r>
      <w:r w:rsidR="00FA7805" w:rsidRPr="005774D2">
        <w:rPr>
          <w:rFonts w:ascii="Arial" w:hAnsi="Arial" w:cs="Arial"/>
          <w:sz w:val="22"/>
          <w:szCs w:val="22"/>
          <w:lang w:val="cs-CZ"/>
        </w:rPr>
        <w:t xml:space="preserve"> součinnosti podle čl.</w:t>
      </w:r>
      <w:r w:rsidR="007060A0" w:rsidRPr="005774D2">
        <w:rPr>
          <w:rFonts w:ascii="Arial" w:hAnsi="Arial" w:cs="Arial"/>
          <w:sz w:val="22"/>
          <w:szCs w:val="22"/>
          <w:lang w:val="cs-CZ"/>
        </w:rPr>
        <w:t xml:space="preserve"> X</w:t>
      </w:r>
      <w:r w:rsidR="002B5A81" w:rsidRPr="005774D2">
        <w:rPr>
          <w:rFonts w:ascii="Arial" w:hAnsi="Arial" w:cs="Arial"/>
          <w:sz w:val="22"/>
          <w:szCs w:val="22"/>
          <w:lang w:val="cs-CZ"/>
        </w:rPr>
        <w:t>I</w:t>
      </w:r>
      <w:r w:rsidR="007060A0" w:rsidRPr="005774D2">
        <w:rPr>
          <w:rFonts w:ascii="Arial" w:hAnsi="Arial" w:cs="Arial"/>
          <w:sz w:val="22"/>
          <w:szCs w:val="22"/>
          <w:lang w:val="cs-CZ"/>
        </w:rPr>
        <w:t>V</w:t>
      </w:r>
      <w:r w:rsidR="008F6974" w:rsidRPr="005774D2">
        <w:rPr>
          <w:rFonts w:ascii="Arial" w:hAnsi="Arial" w:cs="Arial"/>
          <w:sz w:val="22"/>
          <w:szCs w:val="22"/>
          <w:lang w:val="cs-CZ"/>
        </w:rPr>
        <w:t>.</w:t>
      </w:r>
      <w:r w:rsidRPr="005774D2">
        <w:rPr>
          <w:rFonts w:ascii="Arial" w:hAnsi="Arial" w:cs="Arial"/>
          <w:sz w:val="22"/>
          <w:szCs w:val="22"/>
          <w:lang w:val="cs-CZ"/>
        </w:rPr>
        <w:t xml:space="preserve"> v případech, že se jedná o poskytování součinnosti ve věcech, majících</w:t>
      </w:r>
      <w:r w:rsidRPr="002B14B1">
        <w:rPr>
          <w:rFonts w:ascii="Arial" w:hAnsi="Arial" w:cs="Arial"/>
          <w:sz w:val="22"/>
          <w:szCs w:val="22"/>
          <w:lang w:val="cs-CZ"/>
        </w:rPr>
        <w:t xml:space="preserve"> podstatný vliv na dodržení rozhodujících postupových termínů (milník</w:t>
      </w:r>
      <w:r w:rsidR="0048207E" w:rsidRPr="005E55EA">
        <w:rPr>
          <w:rFonts w:ascii="Arial" w:hAnsi="Arial" w:cs="Arial"/>
          <w:sz w:val="22"/>
          <w:szCs w:val="22"/>
          <w:lang w:val="cs-CZ"/>
        </w:rPr>
        <w:t>ů</w:t>
      </w:r>
      <w:r w:rsidRPr="002B14B1">
        <w:rPr>
          <w:rFonts w:ascii="Arial" w:hAnsi="Arial" w:cs="Arial"/>
          <w:sz w:val="22"/>
          <w:szCs w:val="22"/>
          <w:lang w:val="cs-CZ"/>
        </w:rPr>
        <w:t xml:space="preserve">) podle přílohy č. </w:t>
      </w:r>
      <w:r w:rsidR="00FB38C2" w:rsidRPr="002B14B1">
        <w:rPr>
          <w:rFonts w:ascii="Arial" w:hAnsi="Arial" w:cs="Arial"/>
          <w:sz w:val="22"/>
          <w:szCs w:val="22"/>
          <w:lang w:val="cs-CZ"/>
        </w:rPr>
        <w:t>3</w:t>
      </w:r>
      <w:r w:rsidR="00EF1BF9" w:rsidRPr="002B14B1">
        <w:rPr>
          <w:rFonts w:ascii="Arial" w:hAnsi="Arial" w:cs="Arial"/>
          <w:sz w:val="22"/>
          <w:szCs w:val="22"/>
          <w:lang w:val="cs-CZ"/>
        </w:rPr>
        <w:t xml:space="preserve"> </w:t>
      </w:r>
      <w:r w:rsidR="00DD69DA" w:rsidRPr="002B14B1">
        <w:rPr>
          <w:rFonts w:ascii="Arial" w:hAnsi="Arial" w:cs="Arial"/>
          <w:sz w:val="22"/>
          <w:szCs w:val="22"/>
          <w:lang w:val="cs-CZ"/>
        </w:rPr>
        <w:t>a</w:t>
      </w:r>
      <w:r w:rsidR="007060A0" w:rsidRPr="002B14B1">
        <w:rPr>
          <w:rFonts w:ascii="Arial" w:hAnsi="Arial" w:cs="Arial"/>
          <w:sz w:val="22"/>
          <w:szCs w:val="22"/>
          <w:lang w:val="cs-CZ"/>
        </w:rPr>
        <w:t xml:space="preserve"> v souladu s čl.</w:t>
      </w:r>
      <w:r w:rsidR="00C34B10">
        <w:rPr>
          <w:rFonts w:ascii="Arial" w:hAnsi="Arial" w:cs="Arial"/>
          <w:sz w:val="22"/>
          <w:szCs w:val="22"/>
          <w:lang w:val="cs-CZ"/>
        </w:rPr>
        <w:t> </w:t>
      </w:r>
      <w:r w:rsidR="007060A0" w:rsidRPr="002B14B1">
        <w:rPr>
          <w:rFonts w:ascii="Arial" w:hAnsi="Arial" w:cs="Arial"/>
          <w:sz w:val="22"/>
          <w:szCs w:val="22"/>
          <w:lang w:val="cs-CZ"/>
        </w:rPr>
        <w:t>X</w:t>
      </w:r>
      <w:r w:rsidR="008F6974">
        <w:rPr>
          <w:rFonts w:ascii="Arial" w:hAnsi="Arial" w:cs="Arial"/>
          <w:sz w:val="22"/>
          <w:szCs w:val="22"/>
          <w:lang w:val="cs-CZ"/>
        </w:rPr>
        <w:t>.</w:t>
      </w:r>
      <w:r w:rsidR="00C34B10">
        <w:rPr>
          <w:rFonts w:ascii="Arial" w:hAnsi="Arial" w:cs="Arial"/>
          <w:sz w:val="22"/>
          <w:szCs w:val="22"/>
          <w:lang w:val="cs-CZ"/>
        </w:rPr>
        <w:t> </w:t>
      </w:r>
      <w:r w:rsidRPr="002B14B1">
        <w:rPr>
          <w:rFonts w:ascii="Arial" w:hAnsi="Arial" w:cs="Arial"/>
          <w:sz w:val="22"/>
          <w:szCs w:val="22"/>
          <w:lang w:val="cs-CZ"/>
        </w:rPr>
        <w:t>smlouvy, má smluvní strana, které nebyla řádně a včas součinnost poskytnuta, právo požadovat smluvní pokutu 10.000,- Kč (</w:t>
      </w:r>
      <w:r w:rsidR="00B17AF5">
        <w:rPr>
          <w:rFonts w:ascii="Arial" w:hAnsi="Arial" w:cs="Arial"/>
          <w:sz w:val="22"/>
          <w:szCs w:val="22"/>
          <w:lang w:val="cs-CZ"/>
        </w:rPr>
        <w:t>deset</w:t>
      </w:r>
      <w:r w:rsidR="008F6974">
        <w:rPr>
          <w:rFonts w:ascii="Arial" w:hAnsi="Arial" w:cs="Arial"/>
          <w:sz w:val="22"/>
          <w:szCs w:val="22"/>
          <w:lang w:val="cs-CZ"/>
        </w:rPr>
        <w:t xml:space="preserve"> </w:t>
      </w:r>
      <w:r w:rsidRPr="002B14B1">
        <w:rPr>
          <w:rFonts w:ascii="Arial" w:hAnsi="Arial" w:cs="Arial"/>
          <w:sz w:val="22"/>
          <w:szCs w:val="22"/>
          <w:lang w:val="cs-CZ"/>
        </w:rPr>
        <w:t xml:space="preserve">tisíc korun českých) za každý den prodlení. </w:t>
      </w:r>
    </w:p>
    <w:p w14:paraId="06F60E0E" w14:textId="5070D6D5" w:rsidR="00DB6FCD" w:rsidRPr="002B14B1" w:rsidRDefault="00DB6FCD" w:rsidP="009541BF">
      <w:pPr>
        <w:pStyle w:val="Zkladntextodsazen"/>
        <w:spacing w:before="120"/>
        <w:ind w:left="360"/>
        <w:jc w:val="both"/>
        <w:rPr>
          <w:rFonts w:ascii="Arial" w:hAnsi="Arial" w:cs="Arial"/>
          <w:sz w:val="22"/>
          <w:szCs w:val="22"/>
          <w:lang w:val="cs-CZ"/>
        </w:rPr>
      </w:pPr>
      <w:r w:rsidRPr="002B14B1">
        <w:rPr>
          <w:rFonts w:ascii="Arial" w:hAnsi="Arial" w:cs="Arial"/>
          <w:sz w:val="22"/>
          <w:szCs w:val="22"/>
          <w:lang w:val="cs-CZ"/>
        </w:rPr>
        <w:t xml:space="preserve">Prodlením </w:t>
      </w:r>
      <w:r w:rsidR="008F68F3" w:rsidRPr="002B14B1">
        <w:rPr>
          <w:rFonts w:ascii="Arial" w:hAnsi="Arial" w:cs="Arial"/>
          <w:sz w:val="22"/>
          <w:szCs w:val="22"/>
          <w:lang w:val="cs-CZ"/>
        </w:rPr>
        <w:t>v</w:t>
      </w:r>
      <w:r w:rsidRPr="002B14B1">
        <w:rPr>
          <w:rFonts w:ascii="Arial" w:hAnsi="Arial" w:cs="Arial"/>
          <w:sz w:val="22"/>
          <w:szCs w:val="22"/>
          <w:lang w:val="cs-CZ"/>
        </w:rPr>
        <w:t xml:space="preserve"> poskytnutí součinnosti není nedodržení termínu její realizace v případech, kdy součinnost nebyla poskytnuta z důvodů nečinnosti nebo prodlení v plnění součinnosti druhé smluvní strany a </w:t>
      </w:r>
      <w:r w:rsidR="00DD69DA" w:rsidRPr="002B14B1">
        <w:rPr>
          <w:rFonts w:ascii="Arial" w:hAnsi="Arial" w:cs="Arial"/>
          <w:sz w:val="22"/>
          <w:szCs w:val="22"/>
          <w:lang w:val="cs-CZ"/>
        </w:rPr>
        <w:t>její neposkytnutí mělo</w:t>
      </w:r>
      <w:r w:rsidRPr="002B14B1">
        <w:rPr>
          <w:rFonts w:ascii="Arial" w:hAnsi="Arial" w:cs="Arial"/>
          <w:sz w:val="22"/>
          <w:szCs w:val="22"/>
          <w:lang w:val="cs-CZ"/>
        </w:rPr>
        <w:t xml:space="preserve"> podstatný vliv na dodržení rozhodujících postupových termínů</w:t>
      </w:r>
      <w:r w:rsidR="00DD69DA" w:rsidRPr="002B14B1">
        <w:rPr>
          <w:rFonts w:ascii="Arial" w:hAnsi="Arial" w:cs="Arial"/>
          <w:sz w:val="22"/>
          <w:szCs w:val="22"/>
          <w:lang w:val="cs-CZ"/>
        </w:rPr>
        <w:t xml:space="preserve"> </w:t>
      </w:r>
      <w:r w:rsidRPr="002B14B1">
        <w:rPr>
          <w:rFonts w:ascii="Arial" w:hAnsi="Arial" w:cs="Arial"/>
          <w:sz w:val="22"/>
          <w:szCs w:val="22"/>
          <w:lang w:val="cs-CZ"/>
        </w:rPr>
        <w:t>(milník</w:t>
      </w:r>
      <w:r w:rsidR="0048207E" w:rsidRPr="005E55EA">
        <w:rPr>
          <w:rFonts w:ascii="Arial" w:hAnsi="Arial" w:cs="Arial"/>
          <w:sz w:val="22"/>
          <w:szCs w:val="22"/>
          <w:lang w:val="cs-CZ"/>
        </w:rPr>
        <w:t>ů</w:t>
      </w:r>
      <w:r w:rsidRPr="002B14B1">
        <w:rPr>
          <w:rFonts w:ascii="Arial" w:hAnsi="Arial" w:cs="Arial"/>
          <w:sz w:val="22"/>
          <w:szCs w:val="22"/>
          <w:lang w:val="cs-CZ"/>
        </w:rPr>
        <w:t>)</w:t>
      </w:r>
      <w:r w:rsidR="00EF1BF9" w:rsidRPr="002B14B1">
        <w:rPr>
          <w:rFonts w:ascii="Arial" w:hAnsi="Arial" w:cs="Arial"/>
          <w:sz w:val="22"/>
          <w:szCs w:val="22"/>
          <w:lang w:val="cs-CZ"/>
        </w:rPr>
        <w:t xml:space="preserve"> podle přílohy č. </w:t>
      </w:r>
      <w:r w:rsidR="00FB38C2" w:rsidRPr="002B14B1">
        <w:rPr>
          <w:rFonts w:ascii="Arial" w:hAnsi="Arial" w:cs="Arial"/>
          <w:sz w:val="22"/>
          <w:szCs w:val="22"/>
          <w:lang w:val="cs-CZ"/>
        </w:rPr>
        <w:t>3</w:t>
      </w:r>
      <w:r w:rsidR="00EF1BF9" w:rsidRPr="002B14B1">
        <w:rPr>
          <w:rFonts w:ascii="Arial" w:hAnsi="Arial" w:cs="Arial"/>
          <w:sz w:val="22"/>
          <w:szCs w:val="22"/>
          <w:lang w:val="cs-CZ"/>
        </w:rPr>
        <w:t xml:space="preserve"> </w:t>
      </w:r>
      <w:r w:rsidR="00DD69DA" w:rsidRPr="002B14B1">
        <w:rPr>
          <w:rFonts w:ascii="Arial" w:hAnsi="Arial" w:cs="Arial"/>
          <w:sz w:val="22"/>
          <w:szCs w:val="22"/>
          <w:lang w:val="cs-CZ"/>
        </w:rPr>
        <w:t>a v souladu s čl. X</w:t>
      </w:r>
      <w:r w:rsidR="008F6974">
        <w:rPr>
          <w:rFonts w:ascii="Arial" w:hAnsi="Arial" w:cs="Arial"/>
          <w:sz w:val="22"/>
          <w:szCs w:val="22"/>
          <w:lang w:val="cs-CZ"/>
        </w:rPr>
        <w:t>.</w:t>
      </w:r>
      <w:r w:rsidR="00DD69DA" w:rsidRPr="002B14B1">
        <w:rPr>
          <w:rFonts w:ascii="Arial" w:hAnsi="Arial" w:cs="Arial"/>
          <w:sz w:val="22"/>
          <w:szCs w:val="22"/>
          <w:lang w:val="cs-CZ"/>
        </w:rPr>
        <w:t xml:space="preserve"> smlouvy</w:t>
      </w:r>
      <w:r w:rsidRPr="002B14B1">
        <w:rPr>
          <w:rFonts w:ascii="Arial" w:hAnsi="Arial" w:cs="Arial"/>
          <w:sz w:val="22"/>
          <w:szCs w:val="22"/>
          <w:lang w:val="cs-CZ"/>
        </w:rPr>
        <w:t xml:space="preserve">. </w:t>
      </w:r>
    </w:p>
    <w:p w14:paraId="2885E02A" w14:textId="77777777" w:rsidR="00DB6FCD" w:rsidRPr="002B14B1" w:rsidRDefault="00DB6FCD" w:rsidP="009541BF">
      <w:pPr>
        <w:pStyle w:val="Zkladntextodsazen"/>
        <w:spacing w:before="120"/>
        <w:ind w:left="360"/>
        <w:jc w:val="both"/>
        <w:rPr>
          <w:rFonts w:ascii="Arial" w:hAnsi="Arial" w:cs="Arial"/>
          <w:sz w:val="22"/>
          <w:szCs w:val="22"/>
          <w:lang w:val="cs-CZ"/>
        </w:rPr>
      </w:pPr>
      <w:r w:rsidRPr="002B14B1">
        <w:rPr>
          <w:rFonts w:ascii="Arial" w:hAnsi="Arial" w:cs="Arial"/>
          <w:sz w:val="22"/>
          <w:szCs w:val="22"/>
          <w:lang w:val="cs-CZ"/>
        </w:rPr>
        <w:t xml:space="preserve">Zaplacením smluvní pokuty není dotčeno právo smluvních stran na náhradu </w:t>
      </w:r>
      <w:r w:rsidR="00255D67" w:rsidRPr="005E55EA">
        <w:rPr>
          <w:rFonts w:ascii="Arial" w:hAnsi="Arial" w:cs="Arial"/>
          <w:sz w:val="22"/>
          <w:szCs w:val="22"/>
          <w:lang w:val="cs-CZ"/>
        </w:rPr>
        <w:t>újmy</w:t>
      </w:r>
      <w:r w:rsidR="00255D67" w:rsidRPr="002B14B1">
        <w:rPr>
          <w:rFonts w:ascii="Arial" w:hAnsi="Arial" w:cs="Arial"/>
          <w:sz w:val="22"/>
          <w:szCs w:val="22"/>
          <w:lang w:val="cs-CZ"/>
        </w:rPr>
        <w:t xml:space="preserve"> </w:t>
      </w:r>
      <w:r w:rsidRPr="002B14B1">
        <w:rPr>
          <w:rFonts w:ascii="Arial" w:hAnsi="Arial" w:cs="Arial"/>
          <w:sz w:val="22"/>
          <w:szCs w:val="22"/>
          <w:lang w:val="cs-CZ"/>
        </w:rPr>
        <w:t>prokazatelně vzniklé v souvislosti s prodlením druhé smluvní strany s poskytnutím součinnosti.</w:t>
      </w:r>
    </w:p>
    <w:p w14:paraId="7B33235D" w14:textId="485D767D" w:rsidR="00DB6FCD" w:rsidRDefault="00DB6FCD" w:rsidP="009541BF">
      <w:pPr>
        <w:pStyle w:val="Zkladntextodsazen"/>
        <w:numPr>
          <w:ilvl w:val="0"/>
          <w:numId w:val="10"/>
        </w:numPr>
        <w:spacing w:before="120"/>
        <w:jc w:val="both"/>
        <w:rPr>
          <w:rFonts w:ascii="Arial" w:hAnsi="Arial" w:cs="Arial"/>
          <w:sz w:val="22"/>
          <w:szCs w:val="22"/>
          <w:lang w:val="cs-CZ"/>
        </w:rPr>
      </w:pPr>
      <w:r w:rsidRPr="002B14B1">
        <w:rPr>
          <w:rFonts w:ascii="Arial" w:hAnsi="Arial" w:cs="Arial"/>
          <w:sz w:val="22"/>
          <w:szCs w:val="22"/>
          <w:lang w:val="cs-CZ"/>
        </w:rPr>
        <w:t xml:space="preserve">Smluvní strana, která poruší povinnosti vyplývající z této smlouvy </w:t>
      </w:r>
      <w:r w:rsidR="008F68F3" w:rsidRPr="002B14B1">
        <w:rPr>
          <w:rFonts w:ascii="Arial" w:hAnsi="Arial" w:cs="Arial"/>
          <w:sz w:val="22"/>
          <w:szCs w:val="22"/>
          <w:lang w:val="cs-CZ"/>
        </w:rPr>
        <w:t xml:space="preserve">ve věci </w:t>
      </w:r>
      <w:r w:rsidR="00FA7805" w:rsidRPr="002B14B1">
        <w:rPr>
          <w:rFonts w:ascii="Arial" w:hAnsi="Arial" w:cs="Arial"/>
          <w:sz w:val="22"/>
          <w:szCs w:val="22"/>
          <w:lang w:val="cs-CZ"/>
        </w:rPr>
        <w:t>ochrany informací podle čl.</w:t>
      </w:r>
      <w:r w:rsidR="007060A0" w:rsidRPr="002B14B1">
        <w:rPr>
          <w:rFonts w:ascii="Arial" w:hAnsi="Arial" w:cs="Arial"/>
          <w:sz w:val="22"/>
          <w:szCs w:val="22"/>
          <w:lang w:val="cs-CZ"/>
        </w:rPr>
        <w:t xml:space="preserve"> XVII</w:t>
      </w:r>
      <w:r w:rsidR="008F6974">
        <w:rPr>
          <w:rFonts w:ascii="Arial" w:hAnsi="Arial" w:cs="Arial"/>
          <w:sz w:val="22"/>
          <w:szCs w:val="22"/>
          <w:lang w:val="cs-CZ"/>
        </w:rPr>
        <w:t>.</w:t>
      </w:r>
      <w:r w:rsidRPr="002B14B1">
        <w:rPr>
          <w:rFonts w:ascii="Arial" w:hAnsi="Arial" w:cs="Arial"/>
          <w:sz w:val="22"/>
          <w:szCs w:val="22"/>
          <w:lang w:val="cs-CZ"/>
        </w:rPr>
        <w:t xml:space="preserve"> </w:t>
      </w:r>
      <w:r w:rsidR="005774D2">
        <w:rPr>
          <w:rFonts w:ascii="Arial" w:hAnsi="Arial" w:cs="Arial"/>
          <w:sz w:val="22"/>
          <w:szCs w:val="22"/>
          <w:lang w:val="cs-CZ"/>
        </w:rPr>
        <w:t>s</w:t>
      </w:r>
      <w:r w:rsidRPr="002B14B1">
        <w:rPr>
          <w:rFonts w:ascii="Arial" w:hAnsi="Arial" w:cs="Arial"/>
          <w:sz w:val="22"/>
          <w:szCs w:val="22"/>
          <w:lang w:val="cs-CZ"/>
        </w:rPr>
        <w:t>mlouvy</w:t>
      </w:r>
      <w:r w:rsidR="005774D2">
        <w:rPr>
          <w:rFonts w:ascii="Arial" w:hAnsi="Arial" w:cs="Arial"/>
          <w:sz w:val="22"/>
          <w:szCs w:val="22"/>
          <w:lang w:val="cs-CZ"/>
        </w:rPr>
        <w:t xml:space="preserve"> a/nebo ve </w:t>
      </w:r>
      <w:r w:rsidR="005774D2" w:rsidRPr="0028760D">
        <w:rPr>
          <w:rFonts w:ascii="Arial" w:hAnsi="Arial" w:cs="Arial"/>
          <w:sz w:val="22"/>
          <w:szCs w:val="22"/>
          <w:lang w:val="cs-CZ"/>
        </w:rPr>
        <w:t>věci vlastnického práva, autorského práva a</w:t>
      </w:r>
      <w:r w:rsidR="00AF4BDC" w:rsidRPr="0028760D">
        <w:rPr>
          <w:rFonts w:ascii="Arial" w:hAnsi="Arial" w:cs="Arial"/>
          <w:sz w:val="22"/>
          <w:szCs w:val="22"/>
          <w:lang w:val="cs-CZ"/>
        </w:rPr>
        <w:t> </w:t>
      </w:r>
      <w:r w:rsidR="005774D2" w:rsidRPr="0028760D">
        <w:rPr>
          <w:rFonts w:ascii="Arial" w:hAnsi="Arial" w:cs="Arial"/>
          <w:sz w:val="22"/>
          <w:szCs w:val="22"/>
          <w:lang w:val="cs-CZ"/>
        </w:rPr>
        <w:t>práva užití podle čl. XI odst. 1 smlouvy</w:t>
      </w:r>
      <w:r w:rsidRPr="002B14B1">
        <w:rPr>
          <w:rFonts w:ascii="Arial" w:hAnsi="Arial" w:cs="Arial"/>
          <w:sz w:val="22"/>
          <w:szCs w:val="22"/>
          <w:lang w:val="cs-CZ"/>
        </w:rPr>
        <w:t xml:space="preserve">, je povinna zaplatit druhé smluvní straně smluvní pokutu </w:t>
      </w:r>
      <w:r w:rsidR="00EC1CF5">
        <w:rPr>
          <w:rFonts w:ascii="Arial" w:hAnsi="Arial" w:cs="Arial"/>
          <w:sz w:val="22"/>
          <w:szCs w:val="22"/>
          <w:lang w:val="cs-CZ"/>
        </w:rPr>
        <w:t>2</w:t>
      </w:r>
      <w:r w:rsidRPr="002B14B1">
        <w:rPr>
          <w:rFonts w:ascii="Arial" w:hAnsi="Arial" w:cs="Arial"/>
          <w:sz w:val="22"/>
          <w:szCs w:val="22"/>
          <w:lang w:val="cs-CZ"/>
        </w:rPr>
        <w:t xml:space="preserve">00.000,- </w:t>
      </w:r>
      <w:r w:rsidR="00FF7DBE" w:rsidRPr="002B14B1">
        <w:rPr>
          <w:rFonts w:ascii="Arial" w:hAnsi="Arial" w:cs="Arial"/>
          <w:sz w:val="22"/>
          <w:szCs w:val="22"/>
          <w:lang w:val="cs-CZ"/>
        </w:rPr>
        <w:t xml:space="preserve">Kč </w:t>
      </w:r>
      <w:r w:rsidRPr="002B14B1">
        <w:rPr>
          <w:rFonts w:ascii="Arial" w:hAnsi="Arial" w:cs="Arial"/>
          <w:sz w:val="22"/>
          <w:szCs w:val="22"/>
          <w:lang w:val="cs-CZ"/>
        </w:rPr>
        <w:t>(</w:t>
      </w:r>
      <w:r w:rsidR="005B64DB">
        <w:rPr>
          <w:rFonts w:ascii="Arial" w:hAnsi="Arial" w:cs="Arial"/>
          <w:sz w:val="22"/>
          <w:szCs w:val="22"/>
          <w:lang w:val="cs-CZ"/>
        </w:rPr>
        <w:t>dvě</w:t>
      </w:r>
      <w:r w:rsidR="008F6974">
        <w:rPr>
          <w:rFonts w:ascii="Arial" w:hAnsi="Arial" w:cs="Arial"/>
          <w:sz w:val="22"/>
          <w:szCs w:val="22"/>
          <w:lang w:val="cs-CZ"/>
        </w:rPr>
        <w:t xml:space="preserve"> </w:t>
      </w:r>
      <w:r w:rsidR="0066439C">
        <w:rPr>
          <w:rFonts w:ascii="Arial" w:hAnsi="Arial" w:cs="Arial"/>
          <w:sz w:val="22"/>
          <w:szCs w:val="22"/>
          <w:lang w:val="cs-CZ"/>
        </w:rPr>
        <w:t>stě</w:t>
      </w:r>
      <w:r w:rsidR="008F6974">
        <w:rPr>
          <w:rFonts w:ascii="Arial" w:hAnsi="Arial" w:cs="Arial"/>
          <w:sz w:val="22"/>
          <w:szCs w:val="22"/>
          <w:lang w:val="cs-CZ"/>
        </w:rPr>
        <w:t xml:space="preserve"> </w:t>
      </w:r>
      <w:r w:rsidRPr="002B14B1">
        <w:rPr>
          <w:rFonts w:ascii="Arial" w:hAnsi="Arial" w:cs="Arial"/>
          <w:sz w:val="22"/>
          <w:szCs w:val="22"/>
          <w:lang w:val="cs-CZ"/>
        </w:rPr>
        <w:t>tisíc</w:t>
      </w:r>
      <w:r w:rsidR="00FF7DBE" w:rsidRPr="002B14B1">
        <w:rPr>
          <w:rFonts w:ascii="Arial" w:hAnsi="Arial" w:cs="Arial"/>
          <w:sz w:val="22"/>
          <w:szCs w:val="22"/>
          <w:lang w:val="cs-CZ"/>
        </w:rPr>
        <w:t xml:space="preserve"> korun českých</w:t>
      </w:r>
      <w:r w:rsidRPr="002B14B1">
        <w:rPr>
          <w:rFonts w:ascii="Arial" w:hAnsi="Arial" w:cs="Arial"/>
          <w:sz w:val="22"/>
          <w:szCs w:val="22"/>
          <w:lang w:val="cs-CZ"/>
        </w:rPr>
        <w:t xml:space="preserve">) za každé </w:t>
      </w:r>
      <w:r w:rsidR="006A4EFB" w:rsidRPr="002B14B1">
        <w:rPr>
          <w:rFonts w:ascii="Arial" w:hAnsi="Arial" w:cs="Arial"/>
          <w:sz w:val="22"/>
          <w:szCs w:val="22"/>
          <w:lang w:val="cs-CZ"/>
        </w:rPr>
        <w:t xml:space="preserve">prokázané </w:t>
      </w:r>
      <w:r w:rsidRPr="002B14B1">
        <w:rPr>
          <w:rFonts w:ascii="Arial" w:hAnsi="Arial" w:cs="Arial"/>
          <w:sz w:val="22"/>
          <w:szCs w:val="22"/>
          <w:lang w:val="cs-CZ"/>
        </w:rPr>
        <w:t>porušení takové povinnosti</w:t>
      </w:r>
      <w:r w:rsidR="008F68F3" w:rsidRPr="002B14B1">
        <w:rPr>
          <w:rFonts w:ascii="Arial" w:hAnsi="Arial" w:cs="Arial"/>
          <w:sz w:val="22"/>
          <w:szCs w:val="22"/>
          <w:lang w:val="cs-CZ"/>
        </w:rPr>
        <w:t xml:space="preserve">. </w:t>
      </w:r>
      <w:r w:rsidRPr="002B14B1">
        <w:rPr>
          <w:rFonts w:ascii="Arial" w:hAnsi="Arial" w:cs="Arial"/>
          <w:sz w:val="22"/>
          <w:szCs w:val="22"/>
          <w:lang w:val="cs-CZ"/>
        </w:rPr>
        <w:t xml:space="preserve">Tím není dotčen ani omezen nárok na náhradu vzniklé </w:t>
      </w:r>
      <w:r w:rsidR="00255D67" w:rsidRPr="005E55EA">
        <w:rPr>
          <w:rFonts w:ascii="Arial" w:hAnsi="Arial" w:cs="Arial"/>
          <w:sz w:val="22"/>
          <w:szCs w:val="22"/>
          <w:lang w:val="cs-CZ"/>
        </w:rPr>
        <w:t>újmy</w:t>
      </w:r>
      <w:r w:rsidRPr="002B14B1">
        <w:rPr>
          <w:rFonts w:ascii="Arial" w:hAnsi="Arial" w:cs="Arial"/>
          <w:sz w:val="22"/>
          <w:szCs w:val="22"/>
          <w:lang w:val="cs-CZ"/>
        </w:rPr>
        <w:t xml:space="preserve">. </w:t>
      </w:r>
    </w:p>
    <w:p w14:paraId="20B3A793" w14:textId="090061A7" w:rsidR="00406CCD" w:rsidRPr="00FA03BD" w:rsidRDefault="00C65847" w:rsidP="009541BF">
      <w:pPr>
        <w:pStyle w:val="Zkladntextodsazen"/>
        <w:numPr>
          <w:ilvl w:val="0"/>
          <w:numId w:val="10"/>
        </w:numPr>
        <w:spacing w:before="120"/>
        <w:jc w:val="both"/>
        <w:rPr>
          <w:rFonts w:ascii="Arial" w:hAnsi="Arial" w:cs="Arial"/>
          <w:sz w:val="22"/>
          <w:szCs w:val="22"/>
          <w:lang w:val="cs-CZ"/>
        </w:rPr>
      </w:pPr>
      <w:r>
        <w:rPr>
          <w:rFonts w:ascii="Arial" w:hAnsi="Arial" w:cs="Arial"/>
          <w:sz w:val="22"/>
          <w:szCs w:val="22"/>
          <w:lang w:val="cs-CZ"/>
        </w:rPr>
        <w:t>S</w:t>
      </w:r>
      <w:r w:rsidR="00406CCD" w:rsidRPr="002B14B1">
        <w:rPr>
          <w:rFonts w:ascii="Arial" w:hAnsi="Arial" w:cs="Arial"/>
          <w:sz w:val="22"/>
          <w:szCs w:val="22"/>
          <w:lang w:val="cs-CZ"/>
        </w:rPr>
        <w:t xml:space="preserve">mluvní strany se zavazují před uplatněním nároku na smluvní pokutu nebo náhradu </w:t>
      </w:r>
      <w:r w:rsidR="00255D67" w:rsidRPr="005E55EA">
        <w:rPr>
          <w:rFonts w:ascii="Arial" w:hAnsi="Arial" w:cs="Arial"/>
          <w:sz w:val="22"/>
          <w:szCs w:val="22"/>
          <w:lang w:val="cs-CZ"/>
        </w:rPr>
        <w:t>vzniklé újmy</w:t>
      </w:r>
      <w:r w:rsidR="00255D67" w:rsidRPr="002B14B1">
        <w:rPr>
          <w:rFonts w:ascii="Arial" w:hAnsi="Arial" w:cs="Arial"/>
          <w:sz w:val="22"/>
          <w:szCs w:val="22"/>
          <w:lang w:val="cs-CZ"/>
        </w:rPr>
        <w:t xml:space="preserve"> </w:t>
      </w:r>
      <w:r w:rsidR="00406CCD" w:rsidRPr="002B14B1">
        <w:rPr>
          <w:rFonts w:ascii="Arial" w:hAnsi="Arial" w:cs="Arial"/>
          <w:sz w:val="22"/>
          <w:szCs w:val="22"/>
          <w:lang w:val="cs-CZ"/>
        </w:rPr>
        <w:t>písemně vyzvat druhou smluvní stranu k podání vysvětlení</w:t>
      </w:r>
      <w:r w:rsidR="00092939" w:rsidRPr="002B14B1">
        <w:rPr>
          <w:rFonts w:ascii="Arial" w:hAnsi="Arial" w:cs="Arial"/>
          <w:sz w:val="22"/>
          <w:szCs w:val="22"/>
          <w:lang w:val="cs-CZ"/>
        </w:rPr>
        <w:t>, a</w:t>
      </w:r>
      <w:r w:rsidR="00D31345">
        <w:rPr>
          <w:rFonts w:ascii="Arial" w:hAnsi="Arial" w:cs="Arial"/>
          <w:sz w:val="22"/>
          <w:szCs w:val="22"/>
          <w:lang w:val="cs-CZ"/>
        </w:rPr>
        <w:t> </w:t>
      </w:r>
      <w:r w:rsidR="00092939" w:rsidRPr="002B14B1">
        <w:rPr>
          <w:rFonts w:ascii="Arial" w:hAnsi="Arial" w:cs="Arial"/>
          <w:sz w:val="22"/>
          <w:szCs w:val="22"/>
          <w:lang w:val="cs-CZ"/>
        </w:rPr>
        <w:t>to</w:t>
      </w:r>
      <w:r w:rsidR="00D31345">
        <w:rPr>
          <w:rFonts w:ascii="Arial" w:hAnsi="Arial" w:cs="Arial"/>
          <w:sz w:val="22"/>
          <w:szCs w:val="22"/>
          <w:lang w:val="cs-CZ"/>
        </w:rPr>
        <w:t> </w:t>
      </w:r>
      <w:r w:rsidR="00092939" w:rsidRPr="002B14B1">
        <w:rPr>
          <w:rFonts w:ascii="Arial" w:hAnsi="Arial" w:cs="Arial"/>
          <w:sz w:val="22"/>
          <w:szCs w:val="22"/>
          <w:lang w:val="cs-CZ"/>
        </w:rPr>
        <w:t>bez zbytečného odkladu od okamžiku, kdy se smluvní strana prokazatelně dozvěděla o</w:t>
      </w:r>
      <w:r w:rsidR="002A542D">
        <w:rPr>
          <w:rFonts w:ascii="Arial" w:hAnsi="Arial" w:cs="Arial"/>
          <w:sz w:val="22"/>
          <w:szCs w:val="22"/>
          <w:lang w:val="cs-CZ"/>
        </w:rPr>
        <w:t> </w:t>
      </w:r>
      <w:r w:rsidR="00092939" w:rsidRPr="00FA03BD">
        <w:rPr>
          <w:rFonts w:ascii="Arial" w:hAnsi="Arial" w:cs="Arial"/>
          <w:sz w:val="22"/>
          <w:szCs w:val="22"/>
          <w:lang w:val="cs-CZ"/>
        </w:rPr>
        <w:t>vzniku škodní události</w:t>
      </w:r>
      <w:r w:rsidR="00F837F2" w:rsidRPr="00FA03BD">
        <w:rPr>
          <w:rFonts w:ascii="Arial" w:hAnsi="Arial" w:cs="Arial"/>
          <w:sz w:val="22"/>
          <w:szCs w:val="22"/>
          <w:lang w:val="cs-CZ"/>
        </w:rPr>
        <w:t>.</w:t>
      </w:r>
      <w:r w:rsidR="00101A82" w:rsidRPr="00FA03BD">
        <w:rPr>
          <w:rFonts w:ascii="Arial" w:hAnsi="Arial" w:cs="Arial"/>
          <w:sz w:val="22"/>
          <w:szCs w:val="22"/>
          <w:lang w:val="cs-CZ"/>
        </w:rPr>
        <w:t xml:space="preserve"> Vyzvaná smluvní strana je povinna podat vysvětlení do 30</w:t>
      </w:r>
      <w:r w:rsidR="002A542D">
        <w:rPr>
          <w:rFonts w:ascii="Arial" w:hAnsi="Arial" w:cs="Arial"/>
          <w:sz w:val="22"/>
          <w:szCs w:val="22"/>
          <w:lang w:val="cs-CZ"/>
        </w:rPr>
        <w:t> </w:t>
      </w:r>
      <w:r w:rsidR="008F6974">
        <w:rPr>
          <w:rFonts w:ascii="Arial" w:hAnsi="Arial" w:cs="Arial"/>
          <w:sz w:val="22"/>
          <w:szCs w:val="22"/>
          <w:lang w:val="cs-CZ"/>
        </w:rPr>
        <w:t xml:space="preserve">(třiceti) </w:t>
      </w:r>
      <w:r w:rsidR="00101A82" w:rsidRPr="00FA03BD">
        <w:rPr>
          <w:rFonts w:ascii="Arial" w:hAnsi="Arial" w:cs="Arial"/>
          <w:sz w:val="22"/>
          <w:szCs w:val="22"/>
          <w:lang w:val="cs-CZ"/>
        </w:rPr>
        <w:t xml:space="preserve">pracovních dnů od prokazatelného obdržení výzvy, pokud se smluvní strany vzhledem ke složitosti uplatňovaného nároku nedohodnou jinak. </w:t>
      </w:r>
    </w:p>
    <w:p w14:paraId="0AF44A0C" w14:textId="77777777" w:rsidR="00406CCD" w:rsidRPr="008B0800" w:rsidRDefault="00406CCD" w:rsidP="009541BF">
      <w:pPr>
        <w:pStyle w:val="Zkladntextodsazen"/>
        <w:numPr>
          <w:ilvl w:val="0"/>
          <w:numId w:val="10"/>
        </w:numPr>
        <w:spacing w:before="120"/>
        <w:jc w:val="both"/>
        <w:rPr>
          <w:rFonts w:ascii="Arial" w:hAnsi="Arial" w:cs="Arial"/>
          <w:sz w:val="22"/>
          <w:szCs w:val="22"/>
          <w:lang w:val="cs-CZ"/>
        </w:rPr>
      </w:pPr>
      <w:r w:rsidRPr="008B0800">
        <w:rPr>
          <w:rFonts w:ascii="Arial" w:hAnsi="Arial" w:cs="Arial"/>
          <w:sz w:val="22"/>
          <w:szCs w:val="22"/>
          <w:lang w:val="cs-CZ"/>
        </w:rPr>
        <w:t>Povinnost zaplatit:</w:t>
      </w:r>
    </w:p>
    <w:p w14:paraId="58C95AA4" w14:textId="3CD0A851" w:rsidR="00406CCD" w:rsidRPr="008B0800" w:rsidRDefault="00116C6D" w:rsidP="009541BF">
      <w:pPr>
        <w:pStyle w:val="Zkladntextodsazen"/>
        <w:numPr>
          <w:ilvl w:val="0"/>
          <w:numId w:val="11"/>
        </w:numPr>
        <w:ind w:left="714" w:hanging="357"/>
        <w:jc w:val="both"/>
        <w:rPr>
          <w:rFonts w:ascii="Arial" w:hAnsi="Arial" w:cs="Arial"/>
          <w:sz w:val="22"/>
          <w:szCs w:val="22"/>
          <w:lang w:val="cs-CZ"/>
        </w:rPr>
      </w:pPr>
      <w:r w:rsidRPr="008B0800">
        <w:rPr>
          <w:rFonts w:ascii="Arial" w:hAnsi="Arial" w:cs="Arial"/>
          <w:sz w:val="22"/>
          <w:szCs w:val="22"/>
          <w:lang w:val="cs-CZ"/>
        </w:rPr>
        <w:t>smluvní pokutu podle odst</w:t>
      </w:r>
      <w:r w:rsidRPr="005D6AFB">
        <w:rPr>
          <w:rFonts w:ascii="Arial" w:hAnsi="Arial" w:cs="Arial"/>
          <w:sz w:val="22"/>
          <w:szCs w:val="22"/>
          <w:lang w:val="cs-CZ"/>
        </w:rPr>
        <w:t xml:space="preserve">. </w:t>
      </w:r>
      <w:r w:rsidR="00B21F7B">
        <w:rPr>
          <w:rFonts w:ascii="Arial" w:hAnsi="Arial" w:cs="Arial"/>
          <w:sz w:val="22"/>
          <w:szCs w:val="22"/>
          <w:lang w:val="cs-CZ"/>
        </w:rPr>
        <w:t>2</w:t>
      </w:r>
      <w:r w:rsidRPr="005D6AFB">
        <w:rPr>
          <w:rFonts w:ascii="Arial" w:hAnsi="Arial" w:cs="Arial"/>
          <w:sz w:val="22"/>
          <w:szCs w:val="22"/>
          <w:lang w:val="cs-CZ"/>
        </w:rPr>
        <w:t>, 3</w:t>
      </w:r>
      <w:r w:rsidR="0091395E" w:rsidRPr="005D6AFB">
        <w:rPr>
          <w:rFonts w:ascii="Arial" w:hAnsi="Arial" w:cs="Arial"/>
          <w:sz w:val="22"/>
          <w:szCs w:val="22"/>
          <w:lang w:val="cs-CZ"/>
        </w:rPr>
        <w:t>,</w:t>
      </w:r>
      <w:r w:rsidR="00E36586" w:rsidRPr="005D6AFB">
        <w:rPr>
          <w:rFonts w:ascii="Arial" w:hAnsi="Arial" w:cs="Arial"/>
          <w:sz w:val="22"/>
          <w:szCs w:val="22"/>
          <w:lang w:val="cs-CZ"/>
        </w:rPr>
        <w:t xml:space="preserve"> </w:t>
      </w:r>
      <w:r w:rsidR="0091395E" w:rsidRPr="005D6AFB">
        <w:rPr>
          <w:rFonts w:ascii="Arial" w:hAnsi="Arial" w:cs="Arial"/>
          <w:sz w:val="22"/>
          <w:szCs w:val="22"/>
          <w:lang w:val="cs-CZ"/>
        </w:rPr>
        <w:t>4</w:t>
      </w:r>
      <w:r w:rsidR="00D72DA4">
        <w:rPr>
          <w:rFonts w:ascii="Arial" w:hAnsi="Arial" w:cs="Arial"/>
          <w:sz w:val="22"/>
          <w:szCs w:val="22"/>
          <w:lang w:val="cs-CZ"/>
        </w:rPr>
        <w:t>, 5 a 6</w:t>
      </w:r>
      <w:r w:rsidR="0091395E" w:rsidRPr="005D6AFB">
        <w:rPr>
          <w:rFonts w:ascii="Arial" w:hAnsi="Arial" w:cs="Arial"/>
          <w:sz w:val="22"/>
          <w:szCs w:val="22"/>
          <w:lang w:val="cs-CZ"/>
        </w:rPr>
        <w:t xml:space="preserve"> </w:t>
      </w:r>
      <w:r w:rsidR="00406CCD" w:rsidRPr="005D6AFB">
        <w:rPr>
          <w:rFonts w:ascii="Arial" w:hAnsi="Arial" w:cs="Arial"/>
          <w:sz w:val="22"/>
          <w:szCs w:val="22"/>
          <w:lang w:val="cs-CZ"/>
        </w:rPr>
        <w:t>tohoto</w:t>
      </w:r>
      <w:r w:rsidR="00406CCD" w:rsidRPr="008B0800">
        <w:rPr>
          <w:rFonts w:ascii="Arial" w:hAnsi="Arial" w:cs="Arial"/>
          <w:sz w:val="22"/>
          <w:szCs w:val="22"/>
          <w:lang w:val="cs-CZ"/>
        </w:rPr>
        <w:t xml:space="preserve"> článku vzniká povinné smluvní straně do 20 (dvaceti) </w:t>
      </w:r>
      <w:r w:rsidR="001F7938" w:rsidRPr="008B0800">
        <w:rPr>
          <w:rFonts w:ascii="Arial" w:hAnsi="Arial" w:cs="Arial"/>
          <w:sz w:val="22"/>
          <w:szCs w:val="22"/>
          <w:lang w:val="cs-CZ"/>
        </w:rPr>
        <w:t xml:space="preserve">kalendářních </w:t>
      </w:r>
      <w:r w:rsidR="00406CCD" w:rsidRPr="008B0800">
        <w:rPr>
          <w:rFonts w:ascii="Arial" w:hAnsi="Arial" w:cs="Arial"/>
          <w:sz w:val="22"/>
          <w:szCs w:val="22"/>
          <w:lang w:val="cs-CZ"/>
        </w:rPr>
        <w:t xml:space="preserve">dnů ode dne doručení </w:t>
      </w:r>
      <w:r w:rsidR="00DC67BB" w:rsidRPr="008B0800">
        <w:rPr>
          <w:rFonts w:ascii="Arial" w:hAnsi="Arial" w:cs="Arial"/>
          <w:sz w:val="22"/>
          <w:szCs w:val="22"/>
          <w:lang w:val="cs-CZ"/>
        </w:rPr>
        <w:t xml:space="preserve">písemného vyúčtování sankce </w:t>
      </w:r>
      <w:r w:rsidR="001E200D" w:rsidRPr="008B0800">
        <w:rPr>
          <w:rFonts w:ascii="Arial" w:hAnsi="Arial" w:cs="Arial"/>
          <w:sz w:val="22"/>
          <w:szCs w:val="22"/>
          <w:lang w:val="cs-CZ"/>
        </w:rPr>
        <w:t>vystavené</w:t>
      </w:r>
      <w:r w:rsidR="00DC67BB" w:rsidRPr="008B0800">
        <w:rPr>
          <w:rFonts w:ascii="Arial" w:hAnsi="Arial" w:cs="Arial"/>
          <w:sz w:val="22"/>
          <w:szCs w:val="22"/>
          <w:lang w:val="cs-CZ"/>
        </w:rPr>
        <w:t>ho</w:t>
      </w:r>
      <w:r w:rsidR="001E200D" w:rsidRPr="008B0800">
        <w:rPr>
          <w:rFonts w:ascii="Arial" w:hAnsi="Arial" w:cs="Arial"/>
          <w:sz w:val="22"/>
          <w:szCs w:val="22"/>
          <w:lang w:val="cs-CZ"/>
        </w:rPr>
        <w:t xml:space="preserve"> </w:t>
      </w:r>
      <w:r w:rsidR="00406CCD" w:rsidRPr="008B0800">
        <w:rPr>
          <w:rFonts w:ascii="Arial" w:hAnsi="Arial" w:cs="Arial"/>
          <w:sz w:val="22"/>
          <w:szCs w:val="22"/>
          <w:lang w:val="cs-CZ"/>
        </w:rPr>
        <w:t>oprávněnou smluvní stranou;</w:t>
      </w:r>
    </w:p>
    <w:p w14:paraId="3FA72CD4" w14:textId="2BD6087D" w:rsidR="00406CCD" w:rsidRPr="0054136B" w:rsidRDefault="00406CCD" w:rsidP="009541BF">
      <w:pPr>
        <w:pStyle w:val="Zkladntextodsazen"/>
        <w:numPr>
          <w:ilvl w:val="0"/>
          <w:numId w:val="11"/>
        </w:numPr>
        <w:ind w:left="714" w:hanging="357"/>
        <w:jc w:val="both"/>
        <w:rPr>
          <w:rFonts w:ascii="Arial" w:hAnsi="Arial" w:cs="Arial"/>
          <w:sz w:val="22"/>
          <w:szCs w:val="22"/>
          <w:lang w:val="cs-CZ"/>
        </w:rPr>
      </w:pPr>
      <w:r w:rsidRPr="0054136B">
        <w:rPr>
          <w:rFonts w:ascii="Arial" w:hAnsi="Arial" w:cs="Arial"/>
          <w:sz w:val="22"/>
          <w:szCs w:val="22"/>
          <w:lang w:val="cs-CZ"/>
        </w:rPr>
        <w:t xml:space="preserve">úrok z prodlení </w:t>
      </w:r>
      <w:r w:rsidRPr="00710E7E">
        <w:rPr>
          <w:rFonts w:ascii="Arial" w:hAnsi="Arial" w:cs="Arial"/>
          <w:sz w:val="22"/>
          <w:szCs w:val="22"/>
          <w:lang w:val="cs-CZ"/>
        </w:rPr>
        <w:t xml:space="preserve">podle odst. </w:t>
      </w:r>
      <w:r w:rsidR="00B21F7B">
        <w:rPr>
          <w:rFonts w:ascii="Arial" w:hAnsi="Arial" w:cs="Arial"/>
          <w:sz w:val="22"/>
          <w:szCs w:val="22"/>
          <w:lang w:val="cs-CZ"/>
        </w:rPr>
        <w:t>1</w:t>
      </w:r>
      <w:r w:rsidR="00B21F7B" w:rsidRPr="00710E7E">
        <w:rPr>
          <w:rFonts w:ascii="Arial" w:hAnsi="Arial" w:cs="Arial"/>
          <w:sz w:val="22"/>
          <w:szCs w:val="22"/>
          <w:lang w:val="cs-CZ"/>
        </w:rPr>
        <w:t xml:space="preserve"> </w:t>
      </w:r>
      <w:r w:rsidRPr="00710E7E">
        <w:rPr>
          <w:rFonts w:ascii="Arial" w:hAnsi="Arial" w:cs="Arial"/>
          <w:sz w:val="22"/>
          <w:szCs w:val="22"/>
          <w:lang w:val="cs-CZ"/>
        </w:rPr>
        <w:t>tohoto</w:t>
      </w:r>
      <w:r w:rsidRPr="0054136B">
        <w:rPr>
          <w:rFonts w:ascii="Arial" w:hAnsi="Arial" w:cs="Arial"/>
          <w:sz w:val="22"/>
          <w:szCs w:val="22"/>
          <w:lang w:val="cs-CZ"/>
        </w:rPr>
        <w:t xml:space="preserve"> článku vzniká </w:t>
      </w:r>
      <w:r w:rsidR="008D25E1" w:rsidRPr="0054136B">
        <w:rPr>
          <w:rFonts w:ascii="Arial" w:hAnsi="Arial" w:cs="Arial"/>
          <w:sz w:val="22"/>
          <w:szCs w:val="22"/>
          <w:lang w:val="cs-CZ"/>
        </w:rPr>
        <w:t xml:space="preserve">objednateli </w:t>
      </w:r>
      <w:r w:rsidR="002B5A81" w:rsidRPr="0054136B">
        <w:rPr>
          <w:rFonts w:ascii="Arial" w:hAnsi="Arial" w:cs="Arial"/>
          <w:sz w:val="22"/>
          <w:szCs w:val="22"/>
          <w:lang w:val="cs-CZ"/>
        </w:rPr>
        <w:t xml:space="preserve">po uplynutí dne splatnosti faktury </w:t>
      </w:r>
      <w:r w:rsidR="001E200D" w:rsidRPr="0054136B">
        <w:rPr>
          <w:rFonts w:ascii="Arial" w:hAnsi="Arial" w:cs="Arial"/>
          <w:sz w:val="22"/>
          <w:szCs w:val="22"/>
          <w:lang w:val="cs-CZ"/>
        </w:rPr>
        <w:t xml:space="preserve">vystavené </w:t>
      </w:r>
      <w:r w:rsidRPr="0054136B">
        <w:rPr>
          <w:rFonts w:ascii="Arial" w:hAnsi="Arial" w:cs="Arial"/>
          <w:sz w:val="22"/>
          <w:szCs w:val="22"/>
          <w:lang w:val="cs-CZ"/>
        </w:rPr>
        <w:t>poskytovatele</w:t>
      </w:r>
      <w:r w:rsidR="001E200D" w:rsidRPr="0054136B">
        <w:rPr>
          <w:rFonts w:ascii="Arial" w:hAnsi="Arial" w:cs="Arial"/>
          <w:sz w:val="22"/>
          <w:szCs w:val="22"/>
          <w:lang w:val="cs-CZ"/>
        </w:rPr>
        <w:t>m</w:t>
      </w:r>
      <w:r w:rsidR="002B5A81" w:rsidRPr="0054136B">
        <w:rPr>
          <w:rFonts w:ascii="Arial" w:hAnsi="Arial" w:cs="Arial"/>
          <w:sz w:val="22"/>
          <w:szCs w:val="22"/>
          <w:lang w:val="cs-CZ"/>
        </w:rPr>
        <w:t xml:space="preserve"> a řádně doručené objednateli</w:t>
      </w:r>
      <w:r w:rsidRPr="0054136B">
        <w:rPr>
          <w:rFonts w:ascii="Arial" w:hAnsi="Arial" w:cs="Arial"/>
          <w:sz w:val="22"/>
          <w:szCs w:val="22"/>
          <w:lang w:val="cs-CZ"/>
        </w:rPr>
        <w:t>.</w:t>
      </w:r>
    </w:p>
    <w:p w14:paraId="0B6FA666" w14:textId="20684D61" w:rsidR="00885C8F" w:rsidRPr="002B14B1" w:rsidRDefault="00885C8F" w:rsidP="004459F2">
      <w:pPr>
        <w:pStyle w:val="Zkladntextodsazen"/>
        <w:tabs>
          <w:tab w:val="left" w:pos="2820"/>
        </w:tabs>
        <w:spacing w:after="0"/>
        <w:ind w:left="0"/>
        <w:jc w:val="both"/>
        <w:rPr>
          <w:rFonts w:ascii="Arial" w:hAnsi="Arial" w:cs="Arial"/>
          <w:b/>
          <w:caps/>
          <w:sz w:val="22"/>
          <w:szCs w:val="22"/>
          <w:lang w:val="cs-CZ"/>
        </w:rPr>
      </w:pPr>
    </w:p>
    <w:p w14:paraId="554F4150" w14:textId="77777777" w:rsidR="00406CCD" w:rsidRPr="005E55EA" w:rsidRDefault="00406CCD" w:rsidP="009541BF">
      <w:pPr>
        <w:spacing w:after="120"/>
        <w:jc w:val="center"/>
        <w:outlineLvl w:val="0"/>
        <w:rPr>
          <w:rFonts w:ascii="Arial Black" w:hAnsi="Arial Black"/>
          <w:caps/>
          <w:u w:val="single"/>
        </w:rPr>
      </w:pPr>
      <w:bookmarkStart w:id="38" w:name="_Toc115695829"/>
      <w:bookmarkStart w:id="39" w:name="_Toc119408331"/>
      <w:r w:rsidRPr="005E55EA">
        <w:rPr>
          <w:rFonts w:ascii="Arial Black" w:hAnsi="Arial Black"/>
          <w:caps/>
        </w:rPr>
        <w:t>Č</w:t>
      </w:r>
      <w:r w:rsidRPr="005E55EA">
        <w:rPr>
          <w:rFonts w:ascii="Arial Black" w:hAnsi="Arial Black"/>
        </w:rPr>
        <w:t>l</w:t>
      </w:r>
      <w:r w:rsidRPr="005E55EA">
        <w:rPr>
          <w:rFonts w:ascii="Arial Black" w:hAnsi="Arial Black"/>
          <w:caps/>
        </w:rPr>
        <w:t>. X</w:t>
      </w:r>
      <w:r w:rsidR="0034283D">
        <w:rPr>
          <w:rFonts w:ascii="Arial Black" w:hAnsi="Arial Black"/>
          <w:caps/>
        </w:rPr>
        <w:t>I</w:t>
      </w:r>
      <w:r w:rsidRPr="005E55EA">
        <w:rPr>
          <w:rFonts w:ascii="Arial Black" w:hAnsi="Arial Black"/>
          <w:caps/>
        </w:rPr>
        <w:t xml:space="preserve">X. </w:t>
      </w:r>
      <w:r w:rsidRPr="005E55EA">
        <w:rPr>
          <w:rFonts w:ascii="Arial Black" w:hAnsi="Arial Black"/>
          <w:caps/>
        </w:rPr>
        <w:br/>
      </w:r>
      <w:r w:rsidRPr="005E55EA">
        <w:rPr>
          <w:rFonts w:ascii="Arial Black" w:hAnsi="Arial Black"/>
          <w:caps/>
          <w:u w:val="single"/>
        </w:rPr>
        <w:t>Vyšší moc</w:t>
      </w:r>
      <w:bookmarkEnd w:id="38"/>
      <w:bookmarkEnd w:id="39"/>
    </w:p>
    <w:p w14:paraId="22BF991B" w14:textId="399B3DFB" w:rsidR="00406CCD" w:rsidRPr="002B14B1" w:rsidRDefault="00531D58" w:rsidP="009541BF">
      <w:pPr>
        <w:pStyle w:val="Zkladntextodsazen"/>
        <w:numPr>
          <w:ilvl w:val="0"/>
          <w:numId w:val="12"/>
        </w:numPr>
        <w:tabs>
          <w:tab w:val="clear" w:pos="644"/>
          <w:tab w:val="num" w:pos="360"/>
        </w:tabs>
        <w:spacing w:before="120"/>
        <w:ind w:left="357" w:hanging="357"/>
        <w:jc w:val="both"/>
        <w:rPr>
          <w:rFonts w:ascii="Arial" w:hAnsi="Arial" w:cs="Arial"/>
          <w:sz w:val="22"/>
          <w:szCs w:val="22"/>
          <w:lang w:val="cs-CZ"/>
        </w:rPr>
      </w:pPr>
      <w:r w:rsidRPr="002B14B1">
        <w:rPr>
          <w:rFonts w:ascii="Arial" w:hAnsi="Arial" w:cs="Arial"/>
          <w:sz w:val="22"/>
          <w:szCs w:val="22"/>
          <w:lang w:val="cs-CZ"/>
        </w:rPr>
        <w:t xml:space="preserve">Povinnosti k náhradě </w:t>
      </w:r>
      <w:r w:rsidR="00255D67" w:rsidRPr="005E55EA">
        <w:rPr>
          <w:rFonts w:ascii="Arial" w:hAnsi="Arial" w:cs="Arial"/>
          <w:sz w:val="22"/>
          <w:szCs w:val="22"/>
          <w:lang w:val="cs-CZ"/>
        </w:rPr>
        <w:t>újmy</w:t>
      </w:r>
      <w:r w:rsidR="00255D67" w:rsidRPr="002B14B1">
        <w:rPr>
          <w:rFonts w:ascii="Arial" w:hAnsi="Arial" w:cs="Arial"/>
          <w:sz w:val="22"/>
          <w:szCs w:val="22"/>
          <w:lang w:val="cs-CZ"/>
        </w:rPr>
        <w:t xml:space="preserve"> </w:t>
      </w:r>
      <w:r w:rsidRPr="002B14B1">
        <w:rPr>
          <w:rFonts w:ascii="Arial" w:hAnsi="Arial" w:cs="Arial"/>
          <w:sz w:val="22"/>
          <w:szCs w:val="22"/>
          <w:lang w:val="cs-CZ"/>
        </w:rPr>
        <w:t>se smluvní strana zprostí</w:t>
      </w:r>
      <w:r w:rsidR="00570BCA" w:rsidRPr="002B14B1">
        <w:rPr>
          <w:rFonts w:ascii="Arial" w:hAnsi="Arial" w:cs="Arial"/>
          <w:sz w:val="22"/>
          <w:szCs w:val="22"/>
          <w:lang w:val="cs-CZ"/>
        </w:rPr>
        <w:t>,</w:t>
      </w:r>
      <w:r w:rsidRPr="002B14B1">
        <w:rPr>
          <w:rFonts w:ascii="Arial" w:hAnsi="Arial" w:cs="Arial"/>
          <w:sz w:val="22"/>
          <w:szCs w:val="22"/>
          <w:lang w:val="cs-CZ"/>
        </w:rPr>
        <w:t xml:space="preserve"> prokáže-li, že jí ve splnění tohoto závazku dočasně nebo trvale bránila mimořádná nepředvídatelná a nepřekonatelná překážka vzniklá nezávisle na její vůli</w:t>
      </w:r>
      <w:r w:rsidR="000B078F" w:rsidRPr="002B14B1">
        <w:rPr>
          <w:rFonts w:ascii="Arial" w:hAnsi="Arial" w:cs="Arial"/>
          <w:sz w:val="22"/>
          <w:szCs w:val="22"/>
          <w:lang w:val="cs-CZ"/>
        </w:rPr>
        <w:t>. Překážka vzniklá z hospodářských p</w:t>
      </w:r>
      <w:r w:rsidR="00AF4B56" w:rsidRPr="002B14B1">
        <w:rPr>
          <w:rFonts w:ascii="Arial" w:hAnsi="Arial" w:cs="Arial"/>
          <w:sz w:val="22"/>
          <w:szCs w:val="22"/>
          <w:lang w:val="cs-CZ"/>
        </w:rPr>
        <w:t>o</w:t>
      </w:r>
      <w:r w:rsidR="000B078F" w:rsidRPr="002B14B1">
        <w:rPr>
          <w:rFonts w:ascii="Arial" w:hAnsi="Arial" w:cs="Arial"/>
          <w:sz w:val="22"/>
          <w:szCs w:val="22"/>
          <w:lang w:val="cs-CZ"/>
        </w:rPr>
        <w:t>měrů této smluvní strany nebo vzniklá až v době, kdy byla smluvní strana s plněním smluvní povinnosti v prodlení, ani překážka, kterou by byla smluvní strana podle smlouvy povinna překonat, ji však k povinnosti k náhradě nezprostí</w:t>
      </w:r>
      <w:r w:rsidR="00406CCD" w:rsidRPr="002B14B1">
        <w:rPr>
          <w:rFonts w:ascii="Arial" w:hAnsi="Arial" w:cs="Arial"/>
          <w:sz w:val="22"/>
          <w:szCs w:val="22"/>
          <w:lang w:val="cs-CZ"/>
        </w:rPr>
        <w:t>.</w:t>
      </w:r>
    </w:p>
    <w:p w14:paraId="52C56557" w14:textId="5CDEE002" w:rsidR="00406CCD" w:rsidRPr="002B14B1" w:rsidRDefault="00406CCD" w:rsidP="009541BF">
      <w:pPr>
        <w:pStyle w:val="Zkladntextodsazen"/>
        <w:numPr>
          <w:ilvl w:val="0"/>
          <w:numId w:val="12"/>
        </w:numPr>
        <w:tabs>
          <w:tab w:val="clear" w:pos="644"/>
          <w:tab w:val="num" w:pos="360"/>
        </w:tabs>
        <w:spacing w:before="120"/>
        <w:ind w:left="357" w:hanging="357"/>
        <w:jc w:val="both"/>
        <w:rPr>
          <w:rFonts w:ascii="Arial" w:hAnsi="Arial" w:cs="Arial"/>
          <w:sz w:val="22"/>
          <w:szCs w:val="22"/>
          <w:lang w:val="cs-CZ"/>
        </w:rPr>
      </w:pPr>
      <w:r w:rsidRPr="002B14B1">
        <w:rPr>
          <w:rFonts w:ascii="Arial" w:hAnsi="Arial" w:cs="Arial"/>
          <w:sz w:val="22"/>
          <w:szCs w:val="22"/>
          <w:lang w:val="cs-CZ"/>
        </w:rPr>
        <w:t xml:space="preserve">Povinná smluvní strana </w:t>
      </w:r>
      <w:r w:rsidR="00EF4370">
        <w:rPr>
          <w:rFonts w:ascii="Arial" w:hAnsi="Arial" w:cs="Arial"/>
          <w:sz w:val="22"/>
          <w:szCs w:val="22"/>
          <w:lang w:val="cs-CZ"/>
        </w:rPr>
        <w:t xml:space="preserve">je </w:t>
      </w:r>
      <w:r w:rsidRPr="002B14B1">
        <w:rPr>
          <w:rFonts w:ascii="Arial" w:hAnsi="Arial" w:cs="Arial"/>
          <w:sz w:val="22"/>
          <w:szCs w:val="22"/>
          <w:lang w:val="cs-CZ"/>
        </w:rPr>
        <w:t xml:space="preserve">v takovém případě </w:t>
      </w:r>
      <w:r w:rsidR="00D07B8C">
        <w:rPr>
          <w:rFonts w:ascii="Arial" w:hAnsi="Arial" w:cs="Arial"/>
          <w:sz w:val="22"/>
          <w:szCs w:val="22"/>
          <w:lang w:val="cs-CZ"/>
        </w:rPr>
        <w:t>povinna oznámit</w:t>
      </w:r>
      <w:r w:rsidR="00D07B8C" w:rsidRPr="002B14B1">
        <w:rPr>
          <w:rFonts w:ascii="Arial" w:hAnsi="Arial" w:cs="Arial"/>
          <w:sz w:val="22"/>
          <w:szCs w:val="22"/>
          <w:lang w:val="cs-CZ"/>
        </w:rPr>
        <w:t xml:space="preserve"> </w:t>
      </w:r>
      <w:r w:rsidRPr="002B14B1">
        <w:rPr>
          <w:rFonts w:ascii="Arial" w:hAnsi="Arial" w:cs="Arial"/>
          <w:sz w:val="22"/>
          <w:szCs w:val="22"/>
          <w:lang w:val="cs-CZ"/>
        </w:rPr>
        <w:t>druhé smluvní straně povahu překážky, která jí brání nebo bude bránit v plnění povinnosti, jakož i důsledky uvedené překážky. Zpráva musí být podána písemně, neprodleně poté, kdy se povinná smluvní strana o překážce dozvěděla, nebo při náležité péči mohla dozvědět. Bezprostředně po</w:t>
      </w:r>
      <w:r w:rsidR="002C7478">
        <w:rPr>
          <w:rFonts w:ascii="Arial" w:hAnsi="Arial" w:cs="Arial"/>
          <w:sz w:val="22"/>
          <w:szCs w:val="22"/>
          <w:lang w:val="cs-CZ"/>
        </w:rPr>
        <w:t> </w:t>
      </w:r>
      <w:r w:rsidRPr="002B14B1">
        <w:rPr>
          <w:rFonts w:ascii="Arial" w:hAnsi="Arial" w:cs="Arial"/>
          <w:sz w:val="22"/>
          <w:szCs w:val="22"/>
          <w:lang w:val="cs-CZ"/>
        </w:rPr>
        <w:t>zániku takové překážky povinná smluvní strana obnoví plnění svých závazků vůči druhé smluvní straně a učiní vše, co je v jejích silách, ke kompenzaci doby, která uplynula v důsledku takového prodlení.</w:t>
      </w:r>
    </w:p>
    <w:p w14:paraId="62CF7C87" w14:textId="77777777" w:rsidR="00406CCD" w:rsidRPr="002B14B1" w:rsidRDefault="00406CCD" w:rsidP="009541BF">
      <w:pPr>
        <w:pStyle w:val="Zkladntextodsazen"/>
        <w:numPr>
          <w:ilvl w:val="0"/>
          <w:numId w:val="12"/>
        </w:numPr>
        <w:tabs>
          <w:tab w:val="clear" w:pos="644"/>
          <w:tab w:val="num" w:pos="360"/>
        </w:tabs>
        <w:spacing w:before="120"/>
        <w:ind w:left="357" w:hanging="357"/>
        <w:jc w:val="both"/>
        <w:rPr>
          <w:rFonts w:ascii="Arial" w:hAnsi="Arial" w:cs="Arial"/>
          <w:sz w:val="22"/>
          <w:szCs w:val="22"/>
          <w:lang w:val="cs-CZ"/>
        </w:rPr>
      </w:pPr>
      <w:r w:rsidRPr="002B14B1">
        <w:rPr>
          <w:rFonts w:ascii="Arial" w:hAnsi="Arial" w:cs="Arial"/>
          <w:sz w:val="22"/>
          <w:szCs w:val="22"/>
          <w:lang w:val="cs-CZ"/>
        </w:rPr>
        <w:t xml:space="preserve">V případě, že překážka podle odst. 1 tohoto článku nepomine </w:t>
      </w:r>
      <w:r w:rsidR="003A1518" w:rsidRPr="002B14B1">
        <w:rPr>
          <w:rFonts w:ascii="Arial" w:hAnsi="Arial" w:cs="Arial"/>
          <w:sz w:val="22"/>
          <w:szCs w:val="22"/>
          <w:lang w:val="cs-CZ"/>
        </w:rPr>
        <w:t>do 5 (pěti) pracovních dnů</w:t>
      </w:r>
      <w:r w:rsidRPr="002B14B1">
        <w:rPr>
          <w:rFonts w:ascii="Arial" w:hAnsi="Arial" w:cs="Arial"/>
          <w:sz w:val="22"/>
          <w:szCs w:val="22"/>
          <w:lang w:val="cs-CZ"/>
        </w:rPr>
        <w:t xml:space="preserve"> od doby svého vzniku</w:t>
      </w:r>
      <w:r w:rsidR="00EF4370">
        <w:rPr>
          <w:rFonts w:ascii="Arial" w:hAnsi="Arial" w:cs="Arial"/>
          <w:sz w:val="22"/>
          <w:szCs w:val="22"/>
          <w:lang w:val="cs-CZ"/>
        </w:rPr>
        <w:t xml:space="preserve"> nebo ode dne jejího zjištění</w:t>
      </w:r>
      <w:r w:rsidRPr="002B14B1">
        <w:rPr>
          <w:rFonts w:ascii="Arial" w:hAnsi="Arial" w:cs="Arial"/>
          <w:sz w:val="22"/>
          <w:szCs w:val="22"/>
          <w:lang w:val="cs-CZ"/>
        </w:rPr>
        <w:t xml:space="preserve">, </w:t>
      </w:r>
      <w:r w:rsidR="007A1B6F" w:rsidRPr="002B14B1">
        <w:rPr>
          <w:rFonts w:ascii="Arial" w:hAnsi="Arial" w:cs="Arial"/>
          <w:sz w:val="22"/>
          <w:szCs w:val="22"/>
          <w:lang w:val="cs-CZ"/>
        </w:rPr>
        <w:t>vedoucí projektu obou smluvních stran</w:t>
      </w:r>
      <w:r w:rsidRPr="002B14B1">
        <w:rPr>
          <w:rFonts w:ascii="Arial" w:hAnsi="Arial" w:cs="Arial"/>
          <w:sz w:val="22"/>
          <w:szCs w:val="22"/>
          <w:lang w:val="cs-CZ"/>
        </w:rPr>
        <w:t xml:space="preserve"> se sejdou za účelem projednání dalšího postupu při plnění závazků vyplývajících ze smlouvy.</w:t>
      </w:r>
    </w:p>
    <w:p w14:paraId="2876BA91" w14:textId="2A0DB843" w:rsidR="00406CCD" w:rsidRPr="002B14B1" w:rsidRDefault="00406CCD" w:rsidP="009541BF">
      <w:pPr>
        <w:pStyle w:val="Zkladntextodsazen"/>
        <w:numPr>
          <w:ilvl w:val="0"/>
          <w:numId w:val="12"/>
        </w:numPr>
        <w:tabs>
          <w:tab w:val="clear" w:pos="644"/>
          <w:tab w:val="num" w:pos="360"/>
        </w:tabs>
        <w:spacing w:before="120"/>
        <w:ind w:left="357" w:hanging="357"/>
        <w:jc w:val="both"/>
        <w:rPr>
          <w:rFonts w:ascii="Arial" w:hAnsi="Arial" w:cs="Arial"/>
          <w:sz w:val="22"/>
          <w:szCs w:val="22"/>
          <w:lang w:val="cs-CZ"/>
        </w:rPr>
      </w:pPr>
      <w:r w:rsidRPr="002B14B1">
        <w:rPr>
          <w:rFonts w:ascii="Arial" w:hAnsi="Arial" w:cs="Arial"/>
          <w:sz w:val="22"/>
          <w:szCs w:val="22"/>
          <w:lang w:val="cs-CZ"/>
        </w:rPr>
        <w:t xml:space="preserve">Žádná ze smluvních stran není oprávněna požadovat na druhé smluvní straně jakoukoliv náhradu v důsledku </w:t>
      </w:r>
      <w:r w:rsidR="00F67DED" w:rsidRPr="002B14B1">
        <w:rPr>
          <w:rFonts w:ascii="Arial" w:hAnsi="Arial" w:cs="Arial"/>
          <w:sz w:val="22"/>
          <w:szCs w:val="22"/>
          <w:lang w:val="cs-CZ"/>
        </w:rPr>
        <w:t xml:space="preserve"> </w:t>
      </w:r>
      <w:r w:rsidRPr="002B14B1">
        <w:rPr>
          <w:rFonts w:ascii="Arial" w:hAnsi="Arial" w:cs="Arial"/>
          <w:sz w:val="22"/>
          <w:szCs w:val="22"/>
          <w:lang w:val="cs-CZ"/>
        </w:rPr>
        <w:t>omluvitelných případů prodlení s plněním svých závazků</w:t>
      </w:r>
      <w:r w:rsidR="00F67DED">
        <w:rPr>
          <w:rFonts w:ascii="Arial" w:hAnsi="Arial" w:cs="Arial"/>
          <w:sz w:val="22"/>
          <w:szCs w:val="22"/>
          <w:lang w:val="cs-CZ"/>
        </w:rPr>
        <w:t xml:space="preserve"> z důvodu vyšší moci</w:t>
      </w:r>
      <w:r w:rsidRPr="002B14B1">
        <w:rPr>
          <w:rFonts w:ascii="Arial" w:hAnsi="Arial" w:cs="Arial"/>
          <w:sz w:val="22"/>
          <w:szCs w:val="22"/>
          <w:lang w:val="cs-CZ"/>
        </w:rPr>
        <w:t>.</w:t>
      </w:r>
    </w:p>
    <w:p w14:paraId="6DE00E63" w14:textId="77777777" w:rsidR="00406CCD" w:rsidRPr="002B14B1" w:rsidRDefault="00406CCD">
      <w:pPr>
        <w:pStyle w:val="Zkladntextodsazen"/>
        <w:spacing w:after="0"/>
        <w:ind w:left="284"/>
        <w:jc w:val="both"/>
        <w:rPr>
          <w:rFonts w:ascii="Arial" w:hAnsi="Arial" w:cs="Arial"/>
          <w:b/>
          <w:sz w:val="22"/>
          <w:szCs w:val="22"/>
          <w:lang w:val="cs-CZ"/>
        </w:rPr>
      </w:pPr>
    </w:p>
    <w:p w14:paraId="4794D145" w14:textId="63B2328A" w:rsidR="00406CCD" w:rsidRPr="005E55EA" w:rsidRDefault="00406CCD" w:rsidP="009541BF">
      <w:pPr>
        <w:spacing w:after="120"/>
        <w:jc w:val="center"/>
        <w:outlineLvl w:val="0"/>
        <w:rPr>
          <w:rFonts w:ascii="Arial Black" w:hAnsi="Arial Black"/>
          <w:caps/>
          <w:u w:val="single"/>
        </w:rPr>
      </w:pPr>
      <w:bookmarkStart w:id="40" w:name="_Toc115695830"/>
      <w:bookmarkStart w:id="41" w:name="_Toc119408332"/>
      <w:r w:rsidRPr="005E55EA">
        <w:rPr>
          <w:rFonts w:ascii="Arial Black" w:hAnsi="Arial Black"/>
        </w:rPr>
        <w:t xml:space="preserve">Čl. XX. </w:t>
      </w:r>
      <w:r w:rsidRPr="005E55EA">
        <w:rPr>
          <w:rFonts w:ascii="Arial Black" w:hAnsi="Arial Black"/>
        </w:rPr>
        <w:br/>
      </w:r>
      <w:r w:rsidRPr="005E55EA">
        <w:rPr>
          <w:rFonts w:ascii="Arial Black" w:hAnsi="Arial Black"/>
          <w:caps/>
          <w:u w:val="single"/>
        </w:rPr>
        <w:t>Ukončení smlouvy</w:t>
      </w:r>
      <w:bookmarkEnd w:id="40"/>
      <w:bookmarkEnd w:id="41"/>
    </w:p>
    <w:p w14:paraId="62743AE3" w14:textId="77777777" w:rsidR="00406CCD" w:rsidRPr="00445DD1" w:rsidRDefault="00406CCD" w:rsidP="009541BF">
      <w:pPr>
        <w:pStyle w:val="Zkladntextodsazen"/>
        <w:numPr>
          <w:ilvl w:val="0"/>
          <w:numId w:val="13"/>
        </w:numPr>
        <w:tabs>
          <w:tab w:val="clear" w:pos="644"/>
          <w:tab w:val="num" w:pos="360"/>
        </w:tabs>
        <w:spacing w:before="120"/>
        <w:ind w:left="357" w:hanging="357"/>
        <w:jc w:val="both"/>
        <w:rPr>
          <w:rFonts w:ascii="Arial" w:hAnsi="Arial" w:cs="Arial"/>
          <w:sz w:val="22"/>
          <w:szCs w:val="22"/>
          <w:lang w:val="cs-CZ"/>
        </w:rPr>
      </w:pPr>
      <w:r w:rsidRPr="00445DD1">
        <w:rPr>
          <w:rFonts w:ascii="Arial" w:hAnsi="Arial" w:cs="Arial"/>
          <w:sz w:val="22"/>
          <w:szCs w:val="22"/>
          <w:lang w:val="cs-CZ"/>
        </w:rPr>
        <w:t xml:space="preserve">Tato smlouva se uzavírá na dobu </w:t>
      </w:r>
      <w:r w:rsidRPr="005A2508">
        <w:rPr>
          <w:rFonts w:ascii="Arial" w:hAnsi="Arial" w:cs="Arial"/>
          <w:sz w:val="22"/>
          <w:szCs w:val="22"/>
          <w:lang w:val="cs-CZ"/>
        </w:rPr>
        <w:t>určitou, a to do 31.</w:t>
      </w:r>
      <w:r w:rsidR="00BF468E" w:rsidRPr="005A2508">
        <w:rPr>
          <w:rFonts w:ascii="Arial" w:hAnsi="Arial" w:cs="Arial"/>
          <w:sz w:val="22"/>
          <w:szCs w:val="22"/>
          <w:lang w:val="cs-CZ"/>
        </w:rPr>
        <w:t> </w:t>
      </w:r>
      <w:r w:rsidR="00A12D1D" w:rsidRPr="005A2508">
        <w:rPr>
          <w:rFonts w:ascii="Arial" w:hAnsi="Arial" w:cs="Arial"/>
          <w:sz w:val="22"/>
          <w:szCs w:val="22"/>
          <w:lang w:val="cs-CZ"/>
        </w:rPr>
        <w:t>12.</w:t>
      </w:r>
      <w:r w:rsidR="00BF468E" w:rsidRPr="005A2508">
        <w:rPr>
          <w:rFonts w:ascii="Arial" w:hAnsi="Arial" w:cs="Arial"/>
          <w:sz w:val="22"/>
          <w:szCs w:val="22"/>
          <w:lang w:val="cs-CZ"/>
        </w:rPr>
        <w:t> </w:t>
      </w:r>
      <w:r w:rsidR="007553FF" w:rsidRPr="005A2508">
        <w:rPr>
          <w:rFonts w:ascii="Arial" w:hAnsi="Arial" w:cs="Arial"/>
          <w:sz w:val="22"/>
          <w:szCs w:val="22"/>
          <w:lang w:val="cs-CZ"/>
        </w:rPr>
        <w:t>2025</w:t>
      </w:r>
      <w:r w:rsidRPr="00445DD1">
        <w:rPr>
          <w:rFonts w:ascii="Arial" w:hAnsi="Arial" w:cs="Arial"/>
          <w:sz w:val="22"/>
          <w:szCs w:val="22"/>
          <w:lang w:val="cs-CZ"/>
        </w:rPr>
        <w:t>.</w:t>
      </w:r>
      <w:r w:rsidR="00A12D1D" w:rsidRPr="00445DD1">
        <w:rPr>
          <w:rFonts w:ascii="Arial" w:hAnsi="Arial" w:cs="Arial"/>
          <w:sz w:val="22"/>
          <w:szCs w:val="22"/>
          <w:lang w:val="cs-CZ"/>
        </w:rPr>
        <w:t xml:space="preserve"> </w:t>
      </w:r>
    </w:p>
    <w:p w14:paraId="53406555" w14:textId="28AFE5A5" w:rsidR="00406CCD" w:rsidRPr="00C42E79" w:rsidRDefault="00406CCD" w:rsidP="009541BF">
      <w:pPr>
        <w:pStyle w:val="Zkladntextodsazen"/>
        <w:numPr>
          <w:ilvl w:val="0"/>
          <w:numId w:val="13"/>
        </w:numPr>
        <w:spacing w:before="120"/>
        <w:ind w:left="357" w:hanging="357"/>
        <w:jc w:val="both"/>
        <w:rPr>
          <w:rFonts w:ascii="Arial" w:hAnsi="Arial" w:cs="Arial"/>
          <w:sz w:val="22"/>
          <w:szCs w:val="22"/>
          <w:lang w:val="cs-CZ"/>
        </w:rPr>
      </w:pPr>
      <w:r w:rsidRPr="00C42E79">
        <w:rPr>
          <w:rFonts w:ascii="Arial" w:hAnsi="Arial" w:cs="Arial"/>
          <w:sz w:val="22"/>
          <w:szCs w:val="22"/>
          <w:lang w:val="cs-CZ"/>
        </w:rPr>
        <w:t>Tato smlouva může být ukončena písemnou dohodou smluvních stran.</w:t>
      </w:r>
      <w:r w:rsidR="00955D1B" w:rsidRPr="00C42E79">
        <w:rPr>
          <w:rFonts w:ascii="Arial" w:hAnsi="Arial" w:cs="Arial"/>
          <w:sz w:val="22"/>
          <w:szCs w:val="22"/>
          <w:lang w:val="cs-CZ"/>
        </w:rPr>
        <w:t xml:space="preserve"> </w:t>
      </w:r>
    </w:p>
    <w:p w14:paraId="057E9100" w14:textId="77777777" w:rsidR="00406CCD" w:rsidRPr="002B14B1" w:rsidRDefault="00406CCD" w:rsidP="009541BF">
      <w:pPr>
        <w:pStyle w:val="Zkladntextodsazen"/>
        <w:numPr>
          <w:ilvl w:val="0"/>
          <w:numId w:val="13"/>
        </w:numPr>
        <w:tabs>
          <w:tab w:val="clear" w:pos="644"/>
          <w:tab w:val="num" w:pos="360"/>
        </w:tabs>
        <w:spacing w:before="120"/>
        <w:ind w:left="357" w:hanging="357"/>
        <w:jc w:val="both"/>
        <w:rPr>
          <w:rFonts w:ascii="Arial" w:hAnsi="Arial" w:cs="Arial"/>
          <w:sz w:val="22"/>
          <w:szCs w:val="22"/>
          <w:lang w:val="cs-CZ"/>
        </w:rPr>
      </w:pPr>
      <w:r w:rsidRPr="00445DD1">
        <w:rPr>
          <w:rFonts w:ascii="Arial" w:hAnsi="Arial" w:cs="Arial"/>
          <w:sz w:val="22"/>
          <w:szCs w:val="22"/>
          <w:lang w:val="cs-CZ"/>
        </w:rPr>
        <w:t xml:space="preserve">Tato smlouva může být ukončena písemnou výpovědí jedné ze smluvních stran. </w:t>
      </w:r>
      <w:r w:rsidRPr="005A2508">
        <w:rPr>
          <w:rFonts w:ascii="Arial" w:hAnsi="Arial" w:cs="Arial"/>
          <w:sz w:val="22"/>
          <w:szCs w:val="22"/>
          <w:lang w:val="cs-CZ"/>
        </w:rPr>
        <w:t xml:space="preserve">Výpovědní </w:t>
      </w:r>
      <w:r w:rsidR="006F430D" w:rsidRPr="005A2508">
        <w:rPr>
          <w:rFonts w:ascii="Arial" w:hAnsi="Arial" w:cs="Arial"/>
          <w:sz w:val="22"/>
          <w:szCs w:val="22"/>
          <w:lang w:val="cs-CZ"/>
        </w:rPr>
        <w:t>doba</w:t>
      </w:r>
      <w:r w:rsidRPr="005A2508">
        <w:rPr>
          <w:rFonts w:ascii="Arial" w:hAnsi="Arial" w:cs="Arial"/>
          <w:sz w:val="22"/>
          <w:szCs w:val="22"/>
          <w:lang w:val="cs-CZ"/>
        </w:rPr>
        <w:t xml:space="preserve"> činí </w:t>
      </w:r>
      <w:r w:rsidR="00595627" w:rsidRPr="005A2508">
        <w:rPr>
          <w:rFonts w:ascii="Arial" w:hAnsi="Arial" w:cs="Arial"/>
          <w:sz w:val="22"/>
          <w:szCs w:val="22"/>
          <w:lang w:val="cs-CZ"/>
        </w:rPr>
        <w:t>24</w:t>
      </w:r>
      <w:r w:rsidRPr="005A2508">
        <w:rPr>
          <w:rFonts w:ascii="Arial" w:hAnsi="Arial" w:cs="Arial"/>
          <w:sz w:val="22"/>
          <w:szCs w:val="22"/>
          <w:lang w:val="cs-CZ"/>
        </w:rPr>
        <w:t xml:space="preserve"> (dva</w:t>
      </w:r>
      <w:r w:rsidR="00595627" w:rsidRPr="005A2508">
        <w:rPr>
          <w:rFonts w:ascii="Arial" w:hAnsi="Arial" w:cs="Arial"/>
          <w:sz w:val="22"/>
          <w:szCs w:val="22"/>
          <w:lang w:val="cs-CZ"/>
        </w:rPr>
        <w:t>cet</w:t>
      </w:r>
      <w:r w:rsidR="008F6974" w:rsidRPr="005A2508">
        <w:rPr>
          <w:rFonts w:ascii="Arial" w:hAnsi="Arial" w:cs="Arial"/>
          <w:sz w:val="22"/>
          <w:szCs w:val="22"/>
          <w:lang w:val="cs-CZ"/>
        </w:rPr>
        <w:t xml:space="preserve"> </w:t>
      </w:r>
      <w:r w:rsidR="00595627" w:rsidRPr="005A2508">
        <w:rPr>
          <w:rFonts w:ascii="Arial" w:hAnsi="Arial" w:cs="Arial"/>
          <w:sz w:val="22"/>
          <w:szCs w:val="22"/>
          <w:lang w:val="cs-CZ"/>
        </w:rPr>
        <w:t>čtyři</w:t>
      </w:r>
      <w:r w:rsidRPr="005A2508">
        <w:rPr>
          <w:rFonts w:ascii="Arial" w:hAnsi="Arial" w:cs="Arial"/>
          <w:sz w:val="22"/>
          <w:szCs w:val="22"/>
          <w:lang w:val="cs-CZ"/>
        </w:rPr>
        <w:t>) měsíců</w:t>
      </w:r>
      <w:r w:rsidRPr="00445DD1">
        <w:rPr>
          <w:rFonts w:ascii="Arial" w:hAnsi="Arial" w:cs="Arial"/>
          <w:sz w:val="22"/>
          <w:szCs w:val="22"/>
          <w:lang w:val="cs-CZ"/>
        </w:rPr>
        <w:t xml:space="preserve"> a počíná</w:t>
      </w:r>
      <w:r w:rsidRPr="002B14B1">
        <w:rPr>
          <w:rFonts w:ascii="Arial" w:hAnsi="Arial" w:cs="Arial"/>
          <w:sz w:val="22"/>
          <w:szCs w:val="22"/>
          <w:lang w:val="cs-CZ"/>
        </w:rPr>
        <w:t xml:space="preserve"> běžet první den kalendářního měsíce následujícího po prokazatelném doručení výpovědi druhé smluvní straně.</w:t>
      </w:r>
    </w:p>
    <w:p w14:paraId="3FA4520C" w14:textId="213D10A8" w:rsidR="00171087" w:rsidRPr="002B14B1" w:rsidRDefault="00511FDD" w:rsidP="009541BF">
      <w:pPr>
        <w:pStyle w:val="Zkladntextodsazen"/>
        <w:numPr>
          <w:ilvl w:val="0"/>
          <w:numId w:val="13"/>
        </w:numPr>
        <w:tabs>
          <w:tab w:val="clear" w:pos="644"/>
          <w:tab w:val="num" w:pos="360"/>
        </w:tabs>
        <w:spacing w:before="120"/>
        <w:ind w:left="357" w:hanging="357"/>
        <w:jc w:val="both"/>
        <w:rPr>
          <w:rFonts w:ascii="Arial" w:hAnsi="Arial" w:cs="Arial"/>
          <w:sz w:val="22"/>
          <w:szCs w:val="22"/>
          <w:lang w:val="cs-CZ"/>
        </w:rPr>
      </w:pPr>
      <w:r>
        <w:rPr>
          <w:rFonts w:ascii="Arial" w:hAnsi="Arial" w:cs="Arial"/>
          <w:sz w:val="22"/>
          <w:szCs w:val="22"/>
          <w:lang w:val="cs-CZ"/>
        </w:rPr>
        <w:t>Poskytovatel</w:t>
      </w:r>
      <w:r w:rsidR="00171087" w:rsidRPr="00511FDD">
        <w:rPr>
          <w:rFonts w:ascii="Arial" w:hAnsi="Arial" w:cs="Arial"/>
          <w:sz w:val="22"/>
          <w:szCs w:val="22"/>
          <w:lang w:val="cs-CZ"/>
        </w:rPr>
        <w:t xml:space="preserve"> je oprávněn odstoupit od smlouvy v případě, že objednatel je v prodlení s</w:t>
      </w:r>
      <w:r w:rsidR="00BF468E">
        <w:rPr>
          <w:rFonts w:ascii="Arial" w:hAnsi="Arial" w:cs="Arial"/>
          <w:sz w:val="22"/>
          <w:szCs w:val="22"/>
          <w:lang w:val="cs-CZ"/>
        </w:rPr>
        <w:t> </w:t>
      </w:r>
      <w:r w:rsidR="00171087" w:rsidRPr="00511FDD">
        <w:rPr>
          <w:rFonts w:ascii="Arial" w:hAnsi="Arial" w:cs="Arial"/>
          <w:sz w:val="22"/>
          <w:szCs w:val="22"/>
          <w:lang w:val="cs-CZ"/>
        </w:rPr>
        <w:t xml:space="preserve">placením svých peněžitých závazků nebo </w:t>
      </w:r>
      <w:r w:rsidR="0004288B">
        <w:rPr>
          <w:rFonts w:ascii="Arial" w:hAnsi="Arial" w:cs="Arial"/>
          <w:sz w:val="22"/>
          <w:szCs w:val="22"/>
          <w:lang w:val="cs-CZ"/>
        </w:rPr>
        <w:t xml:space="preserve">prokazatelně </w:t>
      </w:r>
      <w:r w:rsidR="004D29E6">
        <w:rPr>
          <w:rFonts w:ascii="Arial" w:hAnsi="Arial" w:cs="Arial"/>
          <w:sz w:val="22"/>
          <w:szCs w:val="22"/>
          <w:lang w:val="cs-CZ"/>
        </w:rPr>
        <w:t>neposkytuje</w:t>
      </w:r>
      <w:r w:rsidR="004D29E6" w:rsidRPr="00511FDD">
        <w:rPr>
          <w:rFonts w:ascii="Arial" w:hAnsi="Arial" w:cs="Arial"/>
          <w:sz w:val="22"/>
          <w:szCs w:val="22"/>
          <w:lang w:val="cs-CZ"/>
        </w:rPr>
        <w:t xml:space="preserve"> </w:t>
      </w:r>
      <w:r w:rsidR="00171087" w:rsidRPr="00511FDD">
        <w:rPr>
          <w:rFonts w:ascii="Arial" w:hAnsi="Arial" w:cs="Arial"/>
          <w:sz w:val="22"/>
          <w:szCs w:val="22"/>
          <w:lang w:val="cs-CZ"/>
        </w:rPr>
        <w:t xml:space="preserve">řádnou součinnost </w:t>
      </w:r>
      <w:r w:rsidR="004234CC">
        <w:rPr>
          <w:rFonts w:ascii="Arial" w:hAnsi="Arial" w:cs="Arial"/>
          <w:sz w:val="22"/>
          <w:szCs w:val="22"/>
          <w:lang w:val="cs-CZ"/>
        </w:rPr>
        <w:t>poskytovateli</w:t>
      </w:r>
      <w:r w:rsidR="00171087" w:rsidRPr="00511FDD">
        <w:rPr>
          <w:rFonts w:ascii="Arial" w:hAnsi="Arial" w:cs="Arial"/>
          <w:sz w:val="22"/>
          <w:szCs w:val="22"/>
          <w:lang w:val="cs-CZ"/>
        </w:rPr>
        <w:t xml:space="preserve"> a toto prodlení trvá déle než </w:t>
      </w:r>
      <w:r w:rsidR="004D29E6">
        <w:rPr>
          <w:rFonts w:ascii="Arial" w:hAnsi="Arial" w:cs="Arial"/>
          <w:sz w:val="22"/>
          <w:szCs w:val="22"/>
          <w:lang w:val="cs-CZ"/>
        </w:rPr>
        <w:t>60</w:t>
      </w:r>
      <w:r w:rsidR="004D29E6" w:rsidRPr="00511FDD">
        <w:rPr>
          <w:rFonts w:ascii="Arial" w:hAnsi="Arial" w:cs="Arial"/>
          <w:sz w:val="22"/>
          <w:szCs w:val="22"/>
          <w:lang w:val="cs-CZ"/>
        </w:rPr>
        <w:t xml:space="preserve"> </w:t>
      </w:r>
      <w:r w:rsidR="00171087" w:rsidRPr="00511FDD">
        <w:rPr>
          <w:rFonts w:ascii="Arial" w:hAnsi="Arial" w:cs="Arial"/>
          <w:sz w:val="22"/>
          <w:szCs w:val="22"/>
          <w:lang w:val="cs-CZ"/>
        </w:rPr>
        <w:t>(</w:t>
      </w:r>
      <w:r w:rsidR="004D29E6">
        <w:rPr>
          <w:rFonts w:ascii="Arial" w:hAnsi="Arial" w:cs="Arial"/>
          <w:sz w:val="22"/>
          <w:szCs w:val="22"/>
          <w:lang w:val="cs-CZ"/>
        </w:rPr>
        <w:t>šedesát</w:t>
      </w:r>
      <w:r w:rsidR="00171087" w:rsidRPr="00511FDD">
        <w:rPr>
          <w:rFonts w:ascii="Arial" w:hAnsi="Arial" w:cs="Arial"/>
          <w:sz w:val="22"/>
          <w:szCs w:val="22"/>
          <w:lang w:val="cs-CZ"/>
        </w:rPr>
        <w:t>) kalendářních dnů a</w:t>
      </w:r>
      <w:r w:rsidR="00E43F85">
        <w:rPr>
          <w:rFonts w:ascii="Arial" w:hAnsi="Arial" w:cs="Arial"/>
          <w:sz w:val="22"/>
          <w:szCs w:val="22"/>
          <w:lang w:val="cs-CZ"/>
        </w:rPr>
        <w:t> </w:t>
      </w:r>
      <w:r w:rsidR="00171087" w:rsidRPr="00511FDD">
        <w:rPr>
          <w:rFonts w:ascii="Arial" w:hAnsi="Arial" w:cs="Arial"/>
          <w:sz w:val="22"/>
          <w:szCs w:val="22"/>
          <w:lang w:val="cs-CZ"/>
        </w:rPr>
        <w:t xml:space="preserve">nezjedná nápravu ani do 15 (patnácti) kalendářních dnů od doručení písemného oznámení </w:t>
      </w:r>
      <w:r w:rsidR="008555B3">
        <w:rPr>
          <w:rFonts w:ascii="Arial" w:hAnsi="Arial" w:cs="Arial"/>
          <w:sz w:val="22"/>
          <w:szCs w:val="22"/>
          <w:lang w:val="cs-CZ"/>
        </w:rPr>
        <w:t>poskytovatele</w:t>
      </w:r>
      <w:r w:rsidR="00171087" w:rsidRPr="00511FDD">
        <w:rPr>
          <w:rFonts w:ascii="Arial" w:hAnsi="Arial" w:cs="Arial"/>
          <w:sz w:val="22"/>
          <w:szCs w:val="22"/>
          <w:lang w:val="cs-CZ"/>
        </w:rPr>
        <w:t xml:space="preserve"> o takovém prodlení. Právo </w:t>
      </w:r>
      <w:r w:rsidR="008555B3">
        <w:rPr>
          <w:rFonts w:ascii="Arial" w:hAnsi="Arial" w:cs="Arial"/>
          <w:sz w:val="22"/>
          <w:szCs w:val="22"/>
          <w:lang w:val="cs-CZ"/>
        </w:rPr>
        <w:t>poskytovatele</w:t>
      </w:r>
      <w:r w:rsidR="00171087" w:rsidRPr="00511FDD">
        <w:rPr>
          <w:rFonts w:ascii="Arial" w:hAnsi="Arial" w:cs="Arial"/>
          <w:sz w:val="22"/>
          <w:szCs w:val="22"/>
          <w:lang w:val="cs-CZ"/>
        </w:rPr>
        <w:t xml:space="preserve"> na náhradu prokázané újmy není tímto ustanovením dotčeno.</w:t>
      </w:r>
    </w:p>
    <w:p w14:paraId="126B2846" w14:textId="64914C86" w:rsidR="00004F88" w:rsidRPr="002B14B1" w:rsidRDefault="00004F88" w:rsidP="009541BF">
      <w:pPr>
        <w:pStyle w:val="Zkladntextodsazen"/>
        <w:numPr>
          <w:ilvl w:val="0"/>
          <w:numId w:val="13"/>
        </w:numPr>
        <w:tabs>
          <w:tab w:val="clear" w:pos="644"/>
          <w:tab w:val="num" w:pos="360"/>
        </w:tabs>
        <w:spacing w:before="120"/>
        <w:ind w:left="357" w:hanging="357"/>
        <w:jc w:val="both"/>
        <w:rPr>
          <w:rFonts w:ascii="Arial" w:hAnsi="Arial" w:cs="Arial"/>
          <w:sz w:val="22"/>
          <w:szCs w:val="22"/>
          <w:lang w:val="cs-CZ"/>
        </w:rPr>
      </w:pPr>
      <w:r w:rsidRPr="002B14B1">
        <w:rPr>
          <w:rFonts w:ascii="Arial" w:hAnsi="Arial" w:cs="Arial"/>
          <w:sz w:val="22"/>
          <w:szCs w:val="22"/>
          <w:lang w:val="cs-CZ"/>
        </w:rPr>
        <w:t>Smluvní strany jsou oprávněny odstoupit od smlouvy též v případě podstatné</w:t>
      </w:r>
      <w:r w:rsidR="00901BB6" w:rsidRPr="002B14B1">
        <w:rPr>
          <w:rFonts w:ascii="Arial" w:hAnsi="Arial" w:cs="Arial"/>
          <w:sz w:val="22"/>
          <w:szCs w:val="22"/>
          <w:lang w:val="cs-CZ"/>
        </w:rPr>
        <w:t>ho porušení smlouvy dle čl. XXII</w:t>
      </w:r>
      <w:r w:rsidRPr="002B14B1">
        <w:rPr>
          <w:rFonts w:ascii="Arial" w:hAnsi="Arial" w:cs="Arial"/>
          <w:sz w:val="22"/>
          <w:szCs w:val="22"/>
          <w:lang w:val="cs-CZ"/>
        </w:rPr>
        <w:t xml:space="preserve"> odst. </w:t>
      </w:r>
      <w:r w:rsidR="00B31961" w:rsidRPr="002B14B1">
        <w:rPr>
          <w:rFonts w:ascii="Arial" w:hAnsi="Arial" w:cs="Arial"/>
          <w:sz w:val="22"/>
          <w:szCs w:val="22"/>
          <w:lang w:val="cs-CZ"/>
        </w:rPr>
        <w:t>3</w:t>
      </w:r>
      <w:r w:rsidRPr="002B14B1">
        <w:rPr>
          <w:rFonts w:ascii="Arial" w:hAnsi="Arial" w:cs="Arial"/>
          <w:sz w:val="22"/>
          <w:szCs w:val="22"/>
          <w:lang w:val="cs-CZ"/>
        </w:rPr>
        <w:t xml:space="preserve"> smlouvy.</w:t>
      </w:r>
    </w:p>
    <w:p w14:paraId="4CB7415A" w14:textId="77777777" w:rsidR="00406CCD" w:rsidRPr="0072528A" w:rsidRDefault="00406CCD" w:rsidP="009541BF">
      <w:pPr>
        <w:pStyle w:val="Zkladntextodsazen"/>
        <w:numPr>
          <w:ilvl w:val="0"/>
          <w:numId w:val="13"/>
        </w:numPr>
        <w:tabs>
          <w:tab w:val="clear" w:pos="644"/>
          <w:tab w:val="num" w:pos="360"/>
        </w:tabs>
        <w:spacing w:before="120"/>
        <w:ind w:left="357" w:hanging="357"/>
        <w:jc w:val="both"/>
        <w:rPr>
          <w:rFonts w:ascii="Arial" w:hAnsi="Arial" w:cs="Arial"/>
          <w:sz w:val="22"/>
          <w:szCs w:val="22"/>
          <w:lang w:val="cs-CZ"/>
        </w:rPr>
      </w:pPr>
      <w:r w:rsidRPr="002B14B1">
        <w:rPr>
          <w:rFonts w:ascii="Arial" w:hAnsi="Arial" w:cs="Arial"/>
          <w:sz w:val="22"/>
          <w:szCs w:val="22"/>
          <w:lang w:val="cs-CZ"/>
        </w:rPr>
        <w:t>Smluvní strany v případě ukončení smlouvy z jakéhokoliv důvodu zpracují vyúčtování vzájemných plnění a vzájemných pohledávek a provedou řádné finanční vypořádání ve</w:t>
      </w:r>
      <w:r w:rsidR="002C7478">
        <w:rPr>
          <w:rFonts w:ascii="Arial" w:hAnsi="Arial" w:cs="Arial"/>
          <w:sz w:val="22"/>
          <w:szCs w:val="22"/>
          <w:lang w:val="cs-CZ"/>
        </w:rPr>
        <w:t> </w:t>
      </w:r>
      <w:r w:rsidRPr="0072528A">
        <w:rPr>
          <w:rFonts w:ascii="Arial" w:hAnsi="Arial" w:cs="Arial"/>
          <w:sz w:val="22"/>
          <w:szCs w:val="22"/>
          <w:lang w:val="cs-CZ"/>
        </w:rPr>
        <w:t>lhůtě 2 (dvou) měsíců od ukončení této smlouvy.</w:t>
      </w:r>
    </w:p>
    <w:p w14:paraId="62EB19B7" w14:textId="474A8964" w:rsidR="00406CCD" w:rsidRPr="00C67FB0" w:rsidRDefault="000D4962" w:rsidP="009541BF">
      <w:pPr>
        <w:pStyle w:val="Zkladntextodsazen"/>
        <w:numPr>
          <w:ilvl w:val="0"/>
          <w:numId w:val="13"/>
        </w:numPr>
        <w:tabs>
          <w:tab w:val="clear" w:pos="644"/>
          <w:tab w:val="num" w:pos="360"/>
        </w:tabs>
        <w:spacing w:before="120"/>
        <w:ind w:left="357" w:hanging="357"/>
        <w:jc w:val="both"/>
        <w:rPr>
          <w:rFonts w:ascii="Arial" w:hAnsi="Arial" w:cs="Arial"/>
          <w:sz w:val="22"/>
          <w:szCs w:val="22"/>
          <w:lang w:val="cs-CZ"/>
        </w:rPr>
      </w:pPr>
      <w:r w:rsidRPr="0072528A">
        <w:rPr>
          <w:rFonts w:ascii="Arial" w:hAnsi="Arial" w:cs="Arial"/>
          <w:sz w:val="22"/>
          <w:szCs w:val="22"/>
          <w:lang w:val="cs-CZ"/>
        </w:rPr>
        <w:t xml:space="preserve">Pokud objednatel v průběhu plnění smlouvy </w:t>
      </w:r>
      <w:r w:rsidR="008E31FB" w:rsidRPr="0072528A">
        <w:rPr>
          <w:rFonts w:ascii="Arial" w:hAnsi="Arial" w:cs="Arial"/>
          <w:sz w:val="22"/>
          <w:szCs w:val="22"/>
          <w:lang w:val="cs-CZ"/>
        </w:rPr>
        <w:t>ukončí</w:t>
      </w:r>
      <w:r w:rsidR="0032428B" w:rsidRPr="0072528A">
        <w:rPr>
          <w:rFonts w:ascii="Arial" w:hAnsi="Arial" w:cs="Arial"/>
          <w:sz w:val="22"/>
          <w:szCs w:val="22"/>
          <w:lang w:val="cs-CZ"/>
        </w:rPr>
        <w:t xml:space="preserve"> (výpovědí nebo odstoupením)</w:t>
      </w:r>
      <w:r w:rsidRPr="0072528A">
        <w:rPr>
          <w:rFonts w:ascii="Arial" w:hAnsi="Arial" w:cs="Arial"/>
          <w:sz w:val="22"/>
          <w:szCs w:val="22"/>
          <w:lang w:val="cs-CZ"/>
        </w:rPr>
        <w:t xml:space="preserve"> tuto smlouvu, bude poskytovatel fakturovat objednateli vzniklé náklady </w:t>
      </w:r>
      <w:r w:rsidR="0004288B" w:rsidRPr="0072528A">
        <w:rPr>
          <w:rFonts w:ascii="Arial" w:hAnsi="Arial" w:cs="Arial"/>
          <w:sz w:val="22"/>
          <w:szCs w:val="22"/>
          <w:lang w:val="cs-CZ"/>
        </w:rPr>
        <w:t xml:space="preserve">prokazatelně </w:t>
      </w:r>
      <w:r w:rsidRPr="0072528A">
        <w:rPr>
          <w:rFonts w:ascii="Arial" w:hAnsi="Arial" w:cs="Arial"/>
          <w:sz w:val="22"/>
          <w:szCs w:val="22"/>
          <w:lang w:val="cs-CZ"/>
        </w:rPr>
        <w:t xml:space="preserve">rozpracované výroby podle </w:t>
      </w:r>
      <w:r w:rsidRPr="00C67FB0">
        <w:rPr>
          <w:rFonts w:ascii="Arial" w:hAnsi="Arial" w:cs="Arial"/>
          <w:sz w:val="22"/>
          <w:szCs w:val="22"/>
          <w:lang w:val="cs-CZ"/>
        </w:rPr>
        <w:t>čl.</w:t>
      </w:r>
      <w:r w:rsidR="009F3441" w:rsidRPr="00C67FB0">
        <w:rPr>
          <w:rFonts w:ascii="Arial" w:hAnsi="Arial" w:cs="Arial"/>
          <w:sz w:val="22"/>
          <w:szCs w:val="22"/>
          <w:lang w:val="cs-CZ"/>
        </w:rPr>
        <w:t> </w:t>
      </w:r>
      <w:r w:rsidRPr="00C67FB0">
        <w:rPr>
          <w:rFonts w:ascii="Arial" w:hAnsi="Arial" w:cs="Arial"/>
          <w:sz w:val="22"/>
          <w:szCs w:val="22"/>
          <w:lang w:val="cs-CZ"/>
        </w:rPr>
        <w:t>II</w:t>
      </w:r>
      <w:r w:rsidR="008F6974" w:rsidRPr="00C67FB0">
        <w:rPr>
          <w:rFonts w:ascii="Arial" w:hAnsi="Arial" w:cs="Arial"/>
          <w:sz w:val="22"/>
          <w:szCs w:val="22"/>
          <w:lang w:val="cs-CZ"/>
        </w:rPr>
        <w:t>.</w:t>
      </w:r>
      <w:r w:rsidR="009F3441" w:rsidRPr="00C67FB0">
        <w:rPr>
          <w:rFonts w:ascii="Arial" w:hAnsi="Arial" w:cs="Arial"/>
          <w:sz w:val="22"/>
          <w:szCs w:val="22"/>
          <w:lang w:val="cs-CZ"/>
        </w:rPr>
        <w:t> </w:t>
      </w:r>
      <w:r w:rsidRPr="00C67FB0">
        <w:rPr>
          <w:rFonts w:ascii="Arial" w:hAnsi="Arial" w:cs="Arial"/>
          <w:sz w:val="22"/>
          <w:szCs w:val="22"/>
          <w:lang w:val="cs-CZ"/>
        </w:rPr>
        <w:t xml:space="preserve">odst. </w:t>
      </w:r>
      <w:r w:rsidR="009F3441" w:rsidRPr="00C67FB0">
        <w:rPr>
          <w:rFonts w:ascii="Arial" w:hAnsi="Arial" w:cs="Arial"/>
          <w:sz w:val="22"/>
          <w:szCs w:val="22"/>
          <w:lang w:val="cs-CZ"/>
        </w:rPr>
        <w:t xml:space="preserve">2 </w:t>
      </w:r>
      <w:r w:rsidRPr="00C67FB0">
        <w:rPr>
          <w:rFonts w:ascii="Arial" w:hAnsi="Arial" w:cs="Arial"/>
          <w:sz w:val="22"/>
          <w:szCs w:val="22"/>
          <w:lang w:val="cs-CZ"/>
        </w:rPr>
        <w:t xml:space="preserve">smlouvy a úhradu </w:t>
      </w:r>
      <w:r w:rsidR="008F6974" w:rsidRPr="00C67FB0">
        <w:rPr>
          <w:rFonts w:ascii="Arial" w:hAnsi="Arial" w:cs="Arial"/>
          <w:sz w:val="22"/>
          <w:szCs w:val="22"/>
          <w:lang w:val="cs-CZ"/>
        </w:rPr>
        <w:t xml:space="preserve">prokazatelně </w:t>
      </w:r>
      <w:r w:rsidRPr="00C67FB0">
        <w:rPr>
          <w:rFonts w:ascii="Arial" w:hAnsi="Arial" w:cs="Arial"/>
          <w:sz w:val="22"/>
          <w:szCs w:val="22"/>
          <w:lang w:val="cs-CZ"/>
        </w:rPr>
        <w:t xml:space="preserve">vzniklých nákladů spojených s </w:t>
      </w:r>
      <w:r w:rsidR="00311D53">
        <w:rPr>
          <w:rFonts w:ascii="Arial" w:hAnsi="Arial" w:cs="Arial"/>
          <w:sz w:val="22"/>
          <w:szCs w:val="22"/>
          <w:lang w:val="cs-CZ"/>
        </w:rPr>
        <w:t>ukončením</w:t>
      </w:r>
      <w:r w:rsidRPr="00C67FB0">
        <w:rPr>
          <w:rFonts w:ascii="Arial" w:hAnsi="Arial" w:cs="Arial"/>
          <w:sz w:val="22"/>
          <w:szCs w:val="22"/>
          <w:lang w:val="cs-CZ"/>
        </w:rPr>
        <w:t xml:space="preserve"> plnění smlouvy podle čl. II</w:t>
      </w:r>
      <w:r w:rsidR="008F6974" w:rsidRPr="00C67FB0">
        <w:rPr>
          <w:rFonts w:ascii="Arial" w:hAnsi="Arial" w:cs="Arial"/>
          <w:sz w:val="22"/>
          <w:szCs w:val="22"/>
          <w:lang w:val="cs-CZ"/>
        </w:rPr>
        <w:t>.</w:t>
      </w:r>
      <w:r w:rsidRPr="00C67FB0">
        <w:rPr>
          <w:rFonts w:ascii="Arial" w:hAnsi="Arial" w:cs="Arial"/>
          <w:sz w:val="22"/>
          <w:szCs w:val="22"/>
          <w:lang w:val="cs-CZ"/>
        </w:rPr>
        <w:t xml:space="preserve"> odst.</w:t>
      </w:r>
      <w:r w:rsidR="00955D1B" w:rsidRPr="00C67FB0">
        <w:rPr>
          <w:rFonts w:ascii="Arial" w:hAnsi="Arial" w:cs="Arial"/>
          <w:sz w:val="22"/>
          <w:szCs w:val="22"/>
          <w:lang w:val="cs-CZ"/>
        </w:rPr>
        <w:t xml:space="preserve"> 1 a/nebo</w:t>
      </w:r>
      <w:r w:rsidRPr="00C67FB0">
        <w:rPr>
          <w:rFonts w:ascii="Arial" w:hAnsi="Arial" w:cs="Arial"/>
          <w:sz w:val="22"/>
          <w:szCs w:val="22"/>
          <w:lang w:val="cs-CZ"/>
        </w:rPr>
        <w:t xml:space="preserve"> </w:t>
      </w:r>
      <w:r w:rsidR="009F3441" w:rsidRPr="00C67FB0">
        <w:rPr>
          <w:rFonts w:ascii="Arial" w:hAnsi="Arial" w:cs="Arial"/>
          <w:sz w:val="22"/>
          <w:szCs w:val="22"/>
          <w:lang w:val="cs-CZ"/>
        </w:rPr>
        <w:t xml:space="preserve">3 </w:t>
      </w:r>
      <w:r w:rsidRPr="00C67FB0">
        <w:rPr>
          <w:rFonts w:ascii="Arial" w:hAnsi="Arial" w:cs="Arial"/>
          <w:sz w:val="22"/>
          <w:szCs w:val="22"/>
          <w:lang w:val="cs-CZ"/>
        </w:rPr>
        <w:t>smlouvy.</w:t>
      </w:r>
    </w:p>
    <w:p w14:paraId="77F17256" w14:textId="302B2E4F" w:rsidR="00955D1B" w:rsidRPr="00C67FB0" w:rsidRDefault="00955D1B" w:rsidP="009541BF">
      <w:pPr>
        <w:pStyle w:val="Zkladntextodsazen"/>
        <w:numPr>
          <w:ilvl w:val="0"/>
          <w:numId w:val="13"/>
        </w:numPr>
        <w:tabs>
          <w:tab w:val="clear" w:pos="644"/>
          <w:tab w:val="num" w:pos="360"/>
        </w:tabs>
        <w:spacing w:before="120"/>
        <w:ind w:left="357" w:hanging="357"/>
        <w:jc w:val="both"/>
        <w:rPr>
          <w:rFonts w:ascii="Arial" w:hAnsi="Arial" w:cs="Arial"/>
          <w:sz w:val="22"/>
          <w:szCs w:val="22"/>
          <w:lang w:val="cs-CZ"/>
        </w:rPr>
      </w:pPr>
      <w:r w:rsidRPr="00C67FB0">
        <w:rPr>
          <w:rFonts w:ascii="Arial" w:hAnsi="Arial" w:cs="Arial"/>
          <w:sz w:val="22"/>
          <w:szCs w:val="22"/>
          <w:lang w:val="cs-CZ"/>
        </w:rPr>
        <w:t xml:space="preserve">Ukončením smlouvy </w:t>
      </w:r>
      <w:r w:rsidR="003647EF" w:rsidRPr="00C67FB0">
        <w:rPr>
          <w:rFonts w:ascii="Arial" w:hAnsi="Arial" w:cs="Arial"/>
          <w:sz w:val="22"/>
          <w:szCs w:val="22"/>
          <w:lang w:val="cs-CZ"/>
        </w:rPr>
        <w:t>nejsou dotčena ustanovení o odpovědnosti za škodu, nároky na uplatnění smluvních poku</w:t>
      </w:r>
      <w:r w:rsidR="00930E3F">
        <w:rPr>
          <w:rFonts w:ascii="Arial" w:hAnsi="Arial" w:cs="Arial"/>
          <w:sz w:val="22"/>
          <w:szCs w:val="22"/>
          <w:lang w:val="cs-CZ"/>
        </w:rPr>
        <w:t>t</w:t>
      </w:r>
      <w:r w:rsidR="003647EF" w:rsidRPr="00C67FB0">
        <w:rPr>
          <w:rFonts w:ascii="Arial" w:hAnsi="Arial" w:cs="Arial"/>
          <w:sz w:val="22"/>
          <w:szCs w:val="22"/>
          <w:lang w:val="cs-CZ"/>
        </w:rPr>
        <w:t xml:space="preserve"> a/nebo slev z ceny, práv z vad, o ochraně důvěrných informací a/nebo osobních údajů a ostatní práva a povinnosti založené smlouvou, která mají podle právních předpisů, výslovného ustanovení smlouvy nebo ze své podstaty trvat i po jejím zrušení/ukončení. </w:t>
      </w:r>
    </w:p>
    <w:p w14:paraId="587A4FD2" w14:textId="6312E39A" w:rsidR="009F725C" w:rsidRPr="005A2508" w:rsidRDefault="009F725C" w:rsidP="009541BF">
      <w:pPr>
        <w:pStyle w:val="Zkladntextodsazen"/>
        <w:numPr>
          <w:ilvl w:val="0"/>
          <w:numId w:val="13"/>
        </w:numPr>
        <w:tabs>
          <w:tab w:val="clear" w:pos="644"/>
          <w:tab w:val="num" w:pos="360"/>
        </w:tabs>
        <w:spacing w:before="120"/>
        <w:ind w:left="357" w:hanging="357"/>
        <w:jc w:val="both"/>
        <w:rPr>
          <w:rFonts w:ascii="Arial" w:hAnsi="Arial" w:cs="Arial"/>
          <w:sz w:val="22"/>
          <w:szCs w:val="22"/>
          <w:lang w:val="cs-CZ"/>
        </w:rPr>
      </w:pPr>
      <w:r w:rsidRPr="005A2508">
        <w:rPr>
          <w:rFonts w:ascii="Arial" w:hAnsi="Arial" w:cs="Arial"/>
          <w:sz w:val="22"/>
          <w:szCs w:val="22"/>
          <w:lang w:val="cs-CZ"/>
        </w:rPr>
        <w:t xml:space="preserve">Smluvní strany se dohodly, že dobu platnosti této smlouvy lze prodloužit na další období v případě, že o to objednatel požádá poskytovatele písemně nejpozději </w:t>
      </w:r>
      <w:r w:rsidRPr="00C67FB0">
        <w:rPr>
          <w:rFonts w:ascii="Arial" w:hAnsi="Arial" w:cs="Arial"/>
          <w:b/>
          <w:sz w:val="22"/>
          <w:szCs w:val="22"/>
        </w:rPr>
        <w:t>do</w:t>
      </w:r>
      <w:r w:rsidR="00FE2960" w:rsidRPr="00C67FB0">
        <w:rPr>
          <w:rFonts w:ascii="Arial" w:hAnsi="Arial" w:cs="Arial"/>
          <w:b/>
          <w:sz w:val="22"/>
          <w:szCs w:val="22"/>
        </w:rPr>
        <w:t> </w:t>
      </w:r>
      <w:r w:rsidRPr="00C67FB0">
        <w:rPr>
          <w:rFonts w:ascii="Arial" w:hAnsi="Arial" w:cs="Arial"/>
          <w:b/>
          <w:sz w:val="22"/>
          <w:szCs w:val="22"/>
        </w:rPr>
        <w:t>30.</w:t>
      </w:r>
      <w:r w:rsidR="00BF468E" w:rsidRPr="00C67FB0">
        <w:rPr>
          <w:rFonts w:ascii="Arial" w:hAnsi="Arial" w:cs="Arial"/>
          <w:b/>
          <w:sz w:val="22"/>
          <w:szCs w:val="22"/>
        </w:rPr>
        <w:t> </w:t>
      </w:r>
      <w:r w:rsidRPr="00C67FB0">
        <w:rPr>
          <w:rFonts w:ascii="Arial" w:hAnsi="Arial" w:cs="Arial"/>
          <w:b/>
          <w:sz w:val="22"/>
          <w:szCs w:val="22"/>
        </w:rPr>
        <w:t>listopadu</w:t>
      </w:r>
      <w:r w:rsidR="00BF468E" w:rsidRPr="00C67FB0">
        <w:rPr>
          <w:rFonts w:ascii="Arial" w:hAnsi="Arial" w:cs="Arial"/>
          <w:b/>
          <w:sz w:val="22"/>
          <w:szCs w:val="22"/>
        </w:rPr>
        <w:t> </w:t>
      </w:r>
      <w:r w:rsidRPr="00C67FB0">
        <w:rPr>
          <w:rFonts w:ascii="Arial" w:hAnsi="Arial" w:cs="Arial"/>
          <w:b/>
          <w:sz w:val="22"/>
          <w:szCs w:val="22"/>
        </w:rPr>
        <w:t>2024</w:t>
      </w:r>
      <w:r w:rsidRPr="005A2508">
        <w:rPr>
          <w:rFonts w:ascii="Arial" w:hAnsi="Arial" w:cs="Arial"/>
          <w:sz w:val="22"/>
          <w:szCs w:val="22"/>
        </w:rPr>
        <w:t>. Pokud objednatel požádá v uvedeném termínu písemně o</w:t>
      </w:r>
      <w:r w:rsidR="00BF468E" w:rsidRPr="005A2508">
        <w:rPr>
          <w:rFonts w:ascii="Arial" w:hAnsi="Arial" w:cs="Arial"/>
          <w:sz w:val="22"/>
          <w:szCs w:val="22"/>
          <w:lang w:val="cs-CZ"/>
        </w:rPr>
        <w:t> </w:t>
      </w:r>
      <w:r w:rsidRPr="005A2508">
        <w:rPr>
          <w:rFonts w:ascii="Arial" w:hAnsi="Arial" w:cs="Arial"/>
          <w:sz w:val="22"/>
          <w:szCs w:val="22"/>
        </w:rPr>
        <w:t xml:space="preserve">prodloužení </w:t>
      </w:r>
      <w:r w:rsidRPr="005A2508">
        <w:rPr>
          <w:rFonts w:ascii="Arial" w:hAnsi="Arial" w:cs="Arial"/>
          <w:sz w:val="22"/>
          <w:szCs w:val="22"/>
          <w:lang w:val="cs-CZ"/>
        </w:rPr>
        <w:t>poskytování služeb</w:t>
      </w:r>
      <w:r w:rsidR="00311D53">
        <w:rPr>
          <w:rFonts w:ascii="Arial" w:hAnsi="Arial" w:cs="Arial"/>
          <w:sz w:val="22"/>
          <w:szCs w:val="22"/>
          <w:lang w:val="cs-CZ"/>
        </w:rPr>
        <w:t xml:space="preserve"> dle této smlouvy</w:t>
      </w:r>
      <w:r w:rsidRPr="005A2508">
        <w:rPr>
          <w:rFonts w:ascii="Arial" w:hAnsi="Arial" w:cs="Arial"/>
          <w:sz w:val="22"/>
          <w:szCs w:val="22"/>
          <w:lang w:val="cs-CZ"/>
        </w:rPr>
        <w:t>, zavazují se obě smluvní strany uzavřít příslušný dodatek ke</w:t>
      </w:r>
      <w:r w:rsidR="00690DD9" w:rsidRPr="005A2508">
        <w:rPr>
          <w:rFonts w:ascii="Arial" w:hAnsi="Arial" w:cs="Arial"/>
          <w:sz w:val="22"/>
          <w:szCs w:val="22"/>
          <w:lang w:val="cs-CZ"/>
        </w:rPr>
        <w:t> </w:t>
      </w:r>
      <w:r w:rsidRPr="005A2508">
        <w:rPr>
          <w:rFonts w:ascii="Arial" w:hAnsi="Arial" w:cs="Arial"/>
          <w:sz w:val="22"/>
          <w:szCs w:val="22"/>
          <w:lang w:val="cs-CZ"/>
        </w:rPr>
        <w:t xml:space="preserve">smlouvě či novou smlouvu nejpozději do </w:t>
      </w:r>
      <w:r w:rsidRPr="00C67FB0">
        <w:rPr>
          <w:rFonts w:ascii="Arial" w:hAnsi="Arial" w:cs="Arial"/>
          <w:b/>
          <w:sz w:val="22"/>
          <w:szCs w:val="22"/>
        </w:rPr>
        <w:t>31. března 2025</w:t>
      </w:r>
      <w:r w:rsidRPr="005A2508">
        <w:rPr>
          <w:rFonts w:ascii="Arial" w:hAnsi="Arial" w:cs="Arial"/>
          <w:sz w:val="22"/>
          <w:szCs w:val="22"/>
          <w:lang w:val="cs-CZ"/>
        </w:rPr>
        <w:t>. Ustanovení předchozích vět neplatí v případě, že nebude prodloužena smlouva</w:t>
      </w:r>
      <w:r w:rsidR="008426C1" w:rsidRPr="005A2508">
        <w:rPr>
          <w:rFonts w:ascii="Arial" w:hAnsi="Arial" w:cs="Arial"/>
          <w:sz w:val="22"/>
          <w:szCs w:val="22"/>
          <w:lang w:val="cs-CZ"/>
        </w:rPr>
        <w:t xml:space="preserve"> </w:t>
      </w:r>
      <w:r w:rsidRPr="005A2508">
        <w:rPr>
          <w:rFonts w:ascii="Arial" w:hAnsi="Arial" w:cs="Arial"/>
          <w:sz w:val="22"/>
          <w:szCs w:val="22"/>
          <w:lang w:val="cs-CZ"/>
        </w:rPr>
        <w:t xml:space="preserve">na službu „Dodávání osobních dokladů vydávaných v působnosti Ministerstva vnitra, včetně systému zpracování žádostí, pořizování a zpracování dat“, ve znění pozdějších dodatků, uzavřená dne 23. března 2015 mezi </w:t>
      </w:r>
      <w:r w:rsidR="0034283D" w:rsidRPr="005A2508">
        <w:rPr>
          <w:rFonts w:ascii="Arial" w:hAnsi="Arial" w:cs="Arial"/>
          <w:sz w:val="22"/>
          <w:szCs w:val="22"/>
          <w:lang w:val="cs-CZ"/>
        </w:rPr>
        <w:t>MV</w:t>
      </w:r>
      <w:r w:rsidRPr="005A2508">
        <w:rPr>
          <w:rFonts w:ascii="Arial" w:hAnsi="Arial" w:cs="Arial"/>
          <w:sz w:val="22"/>
          <w:szCs w:val="22"/>
          <w:lang w:val="cs-CZ"/>
        </w:rPr>
        <w:t xml:space="preserve"> a </w:t>
      </w:r>
      <w:r w:rsidR="0034283D" w:rsidRPr="005A2508">
        <w:rPr>
          <w:rFonts w:ascii="Arial" w:hAnsi="Arial" w:cs="Arial"/>
          <w:sz w:val="22"/>
          <w:szCs w:val="22"/>
          <w:lang w:val="cs-CZ"/>
        </w:rPr>
        <w:t>STC</w:t>
      </w:r>
      <w:r w:rsidR="008426C1" w:rsidRPr="005A2508">
        <w:rPr>
          <w:rFonts w:ascii="Arial" w:hAnsi="Arial" w:cs="Arial"/>
          <w:sz w:val="22"/>
          <w:szCs w:val="22"/>
          <w:lang w:val="cs-CZ"/>
        </w:rPr>
        <w:t xml:space="preserve">, ani nebude uzavřena nová smlouva na dodávání osobních dokladů vydávaných v působnosti </w:t>
      </w:r>
      <w:r w:rsidR="0034283D" w:rsidRPr="005A2508">
        <w:rPr>
          <w:rFonts w:ascii="Arial" w:hAnsi="Arial" w:cs="Arial"/>
          <w:sz w:val="22"/>
          <w:szCs w:val="22"/>
          <w:lang w:val="cs-CZ"/>
        </w:rPr>
        <w:t>MV</w:t>
      </w:r>
      <w:r w:rsidR="008426C1" w:rsidRPr="005A2508">
        <w:rPr>
          <w:rFonts w:ascii="Arial" w:hAnsi="Arial" w:cs="Arial"/>
          <w:sz w:val="22"/>
          <w:szCs w:val="22"/>
          <w:lang w:val="cs-CZ"/>
        </w:rPr>
        <w:t>, včetně systému zpracování žádostí, pořizování a</w:t>
      </w:r>
      <w:r w:rsidR="00690DD9" w:rsidRPr="005A2508">
        <w:rPr>
          <w:rFonts w:ascii="Arial" w:hAnsi="Arial" w:cs="Arial"/>
          <w:sz w:val="22"/>
          <w:szCs w:val="22"/>
          <w:lang w:val="cs-CZ"/>
        </w:rPr>
        <w:t> </w:t>
      </w:r>
      <w:r w:rsidR="008426C1" w:rsidRPr="005A2508">
        <w:rPr>
          <w:rFonts w:ascii="Arial" w:hAnsi="Arial" w:cs="Arial"/>
          <w:sz w:val="22"/>
          <w:szCs w:val="22"/>
          <w:lang w:val="cs-CZ"/>
        </w:rPr>
        <w:t>zpracování dat</w:t>
      </w:r>
      <w:r w:rsidR="0034283D" w:rsidRPr="005A2508">
        <w:rPr>
          <w:rFonts w:ascii="Arial" w:hAnsi="Arial" w:cs="Arial"/>
          <w:sz w:val="22"/>
          <w:szCs w:val="22"/>
          <w:lang w:val="cs-CZ"/>
        </w:rPr>
        <w:t xml:space="preserve">, pokud se smluvní strany nedohodnou jinak. </w:t>
      </w:r>
    </w:p>
    <w:p w14:paraId="6754FFBB" w14:textId="77777777" w:rsidR="00E82DE9" w:rsidRPr="002B14B1" w:rsidRDefault="00E82DE9" w:rsidP="009F725C">
      <w:pPr>
        <w:pStyle w:val="Zkladntextodsazen"/>
        <w:spacing w:after="0"/>
        <w:ind w:left="0"/>
        <w:jc w:val="both"/>
        <w:rPr>
          <w:rFonts w:ascii="Arial" w:hAnsi="Arial" w:cs="Arial"/>
          <w:sz w:val="22"/>
          <w:szCs w:val="22"/>
          <w:lang w:val="cs-CZ"/>
        </w:rPr>
      </w:pPr>
    </w:p>
    <w:p w14:paraId="42E39DF9" w14:textId="311B493B" w:rsidR="00406CCD" w:rsidRPr="005E55EA" w:rsidRDefault="00406CCD" w:rsidP="009541BF">
      <w:pPr>
        <w:spacing w:before="120" w:after="120"/>
        <w:jc w:val="center"/>
        <w:outlineLvl w:val="0"/>
        <w:rPr>
          <w:rFonts w:ascii="Arial Black" w:hAnsi="Arial Black"/>
          <w:caps/>
          <w:u w:val="single"/>
        </w:rPr>
      </w:pPr>
      <w:bookmarkStart w:id="42" w:name="_Toc115695831"/>
      <w:bookmarkStart w:id="43" w:name="_Toc119408333"/>
      <w:r w:rsidRPr="005E55EA">
        <w:rPr>
          <w:rFonts w:ascii="Arial Black" w:hAnsi="Arial Black"/>
        </w:rPr>
        <w:t xml:space="preserve">Čl. XXI. </w:t>
      </w:r>
      <w:r w:rsidRPr="005E55EA">
        <w:rPr>
          <w:rFonts w:ascii="Arial Black" w:hAnsi="Arial Black"/>
        </w:rPr>
        <w:br/>
      </w:r>
      <w:r w:rsidRPr="005E55EA">
        <w:rPr>
          <w:rFonts w:ascii="Arial Black" w:hAnsi="Arial Black"/>
          <w:caps/>
          <w:u w:val="single"/>
        </w:rPr>
        <w:t>Řešení sporů</w:t>
      </w:r>
      <w:bookmarkEnd w:id="42"/>
      <w:bookmarkEnd w:id="43"/>
    </w:p>
    <w:p w14:paraId="1F948EA6" w14:textId="77777777" w:rsidR="00406CCD" w:rsidRPr="002B14B1" w:rsidRDefault="00406CCD" w:rsidP="009541BF">
      <w:pPr>
        <w:pStyle w:val="Zkladntextodsazen"/>
        <w:numPr>
          <w:ilvl w:val="0"/>
          <w:numId w:val="14"/>
        </w:numPr>
        <w:tabs>
          <w:tab w:val="clear" w:pos="644"/>
          <w:tab w:val="num" w:pos="360"/>
        </w:tabs>
        <w:spacing w:before="120"/>
        <w:ind w:left="360"/>
        <w:jc w:val="both"/>
        <w:rPr>
          <w:rFonts w:ascii="Arial" w:hAnsi="Arial" w:cs="Arial"/>
          <w:sz w:val="22"/>
          <w:szCs w:val="22"/>
          <w:lang w:val="cs-CZ"/>
        </w:rPr>
      </w:pPr>
      <w:r w:rsidRPr="002B14B1">
        <w:rPr>
          <w:rFonts w:ascii="Arial" w:hAnsi="Arial" w:cs="Arial"/>
          <w:sz w:val="22"/>
          <w:szCs w:val="22"/>
          <w:lang w:val="cs-CZ"/>
        </w:rPr>
        <w:t>Smluvní strany se zavazují vyvinout maximální úsilí k odstranění vzájemných sporů vzniklých na základě této smlouvy nebo v souvislosti s touto smlouvou a k jejich vyřešení, zejména prostřednictvím jednání zmocněnců.</w:t>
      </w:r>
    </w:p>
    <w:p w14:paraId="77811F4A" w14:textId="4D106DD0" w:rsidR="00406CCD" w:rsidRPr="002B14B1" w:rsidRDefault="00406CCD" w:rsidP="009541BF">
      <w:pPr>
        <w:pStyle w:val="Zkladntextodsazen"/>
        <w:numPr>
          <w:ilvl w:val="0"/>
          <w:numId w:val="14"/>
        </w:numPr>
        <w:tabs>
          <w:tab w:val="clear" w:pos="644"/>
          <w:tab w:val="num" w:pos="360"/>
        </w:tabs>
        <w:spacing w:before="120"/>
        <w:ind w:left="360"/>
        <w:jc w:val="both"/>
        <w:rPr>
          <w:rFonts w:ascii="Arial" w:hAnsi="Arial" w:cs="Arial"/>
          <w:sz w:val="22"/>
          <w:szCs w:val="22"/>
          <w:lang w:val="cs-CZ"/>
        </w:rPr>
      </w:pPr>
      <w:r w:rsidRPr="002B14B1">
        <w:rPr>
          <w:rFonts w:ascii="Arial" w:hAnsi="Arial" w:cs="Arial"/>
          <w:sz w:val="22"/>
          <w:szCs w:val="22"/>
          <w:lang w:val="cs-CZ"/>
        </w:rPr>
        <w:t>Nedohodnou-li se smluvní strany na způsobu řešení vzájemného sporu, má každá ze</w:t>
      </w:r>
      <w:r w:rsidR="00690DD9">
        <w:rPr>
          <w:rFonts w:ascii="Arial" w:hAnsi="Arial" w:cs="Arial"/>
          <w:sz w:val="22"/>
          <w:szCs w:val="22"/>
          <w:lang w:val="cs-CZ"/>
        </w:rPr>
        <w:t> </w:t>
      </w:r>
      <w:r w:rsidRPr="002B14B1">
        <w:rPr>
          <w:rFonts w:ascii="Arial" w:hAnsi="Arial" w:cs="Arial"/>
          <w:sz w:val="22"/>
          <w:szCs w:val="22"/>
          <w:lang w:val="cs-CZ"/>
        </w:rPr>
        <w:t>smluvních stran právo předložit spor k rozhodnutí příslušnému soudu.</w:t>
      </w:r>
    </w:p>
    <w:p w14:paraId="2F9A4D59" w14:textId="77777777" w:rsidR="00D67D7D" w:rsidRPr="002B14B1" w:rsidRDefault="00D67D7D">
      <w:pPr>
        <w:pStyle w:val="Zkladntextodsazen"/>
        <w:spacing w:after="0"/>
        <w:ind w:left="284"/>
        <w:jc w:val="both"/>
        <w:rPr>
          <w:rFonts w:ascii="Arial" w:hAnsi="Arial" w:cs="Arial"/>
          <w:sz w:val="22"/>
          <w:szCs w:val="22"/>
          <w:lang w:val="cs-CZ"/>
        </w:rPr>
      </w:pPr>
    </w:p>
    <w:p w14:paraId="4D9625B9" w14:textId="1B48EE51" w:rsidR="00406CCD" w:rsidRPr="002B14B1" w:rsidRDefault="00406CCD" w:rsidP="009541BF">
      <w:pPr>
        <w:pStyle w:val="Nadpis1"/>
        <w:numPr>
          <w:ilvl w:val="0"/>
          <w:numId w:val="0"/>
        </w:numPr>
        <w:spacing w:after="120"/>
        <w:rPr>
          <w:rFonts w:ascii="Arial Black" w:hAnsi="Arial Black"/>
          <w:b w:val="0"/>
          <w:caps/>
          <w:sz w:val="24"/>
          <w:u w:val="single"/>
          <w:lang w:val="cs-CZ"/>
        </w:rPr>
      </w:pPr>
      <w:bookmarkStart w:id="44" w:name="_Toc115695832"/>
      <w:bookmarkStart w:id="45" w:name="_Toc119408334"/>
      <w:r w:rsidRPr="002B14B1">
        <w:rPr>
          <w:rFonts w:ascii="Arial Black" w:hAnsi="Arial Black"/>
          <w:b w:val="0"/>
          <w:sz w:val="24"/>
          <w:szCs w:val="24"/>
          <w:lang w:val="cs-CZ"/>
        </w:rPr>
        <w:t>Čl. XXI</w:t>
      </w:r>
      <w:r w:rsidR="00AE2632" w:rsidRPr="002B14B1">
        <w:rPr>
          <w:rFonts w:ascii="Arial Black" w:hAnsi="Arial Black"/>
          <w:b w:val="0"/>
          <w:sz w:val="24"/>
          <w:szCs w:val="24"/>
          <w:lang w:val="cs-CZ"/>
        </w:rPr>
        <w:t>I</w:t>
      </w:r>
      <w:r w:rsidRPr="002B14B1">
        <w:rPr>
          <w:rFonts w:ascii="Arial Black" w:hAnsi="Arial Black"/>
          <w:b w:val="0"/>
          <w:sz w:val="24"/>
          <w:szCs w:val="24"/>
          <w:lang w:val="cs-CZ"/>
        </w:rPr>
        <w:t>.</w:t>
      </w:r>
      <w:r w:rsidRPr="002B14B1">
        <w:rPr>
          <w:rFonts w:ascii="Arial Black" w:hAnsi="Arial Black"/>
          <w:b w:val="0"/>
          <w:sz w:val="24"/>
          <w:lang w:val="cs-CZ"/>
        </w:rPr>
        <w:t xml:space="preserve"> </w:t>
      </w:r>
      <w:r w:rsidRPr="002B14B1">
        <w:rPr>
          <w:rFonts w:ascii="Arial Black" w:hAnsi="Arial Black"/>
          <w:b w:val="0"/>
          <w:sz w:val="24"/>
          <w:lang w:val="cs-CZ"/>
        </w:rPr>
        <w:br/>
      </w:r>
      <w:r w:rsidRPr="002B14B1">
        <w:rPr>
          <w:rFonts w:ascii="Arial Black" w:hAnsi="Arial Black"/>
          <w:b w:val="0"/>
          <w:caps/>
          <w:sz w:val="24"/>
          <w:u w:val="single"/>
          <w:lang w:val="cs-CZ"/>
        </w:rPr>
        <w:t>Společná a závěrečná ustanovení</w:t>
      </w:r>
      <w:bookmarkEnd w:id="44"/>
      <w:bookmarkEnd w:id="45"/>
    </w:p>
    <w:p w14:paraId="604D5573" w14:textId="5571E3D9" w:rsidR="00C76B03" w:rsidRPr="002B14B1" w:rsidRDefault="00C76B03" w:rsidP="009541BF">
      <w:pPr>
        <w:pStyle w:val="Zkladntextodsazen"/>
        <w:numPr>
          <w:ilvl w:val="0"/>
          <w:numId w:val="15"/>
        </w:numPr>
        <w:tabs>
          <w:tab w:val="clear" w:pos="644"/>
          <w:tab w:val="num" w:pos="360"/>
        </w:tabs>
        <w:spacing w:before="120"/>
        <w:ind w:left="360"/>
        <w:jc w:val="both"/>
        <w:rPr>
          <w:rFonts w:ascii="Arial" w:hAnsi="Arial" w:cs="Arial"/>
          <w:sz w:val="22"/>
          <w:szCs w:val="22"/>
          <w:lang w:val="cs-CZ"/>
        </w:rPr>
      </w:pPr>
      <w:r w:rsidRPr="002B14B1">
        <w:rPr>
          <w:rFonts w:ascii="Arial" w:hAnsi="Arial" w:cs="Arial"/>
          <w:sz w:val="22"/>
          <w:szCs w:val="22"/>
          <w:lang w:val="cs-CZ"/>
        </w:rPr>
        <w:t xml:space="preserve">Práva a povinnosti vyplývající z této smlouvy nelze bez </w:t>
      </w:r>
      <w:r w:rsidR="005655B1">
        <w:rPr>
          <w:rFonts w:ascii="Arial" w:hAnsi="Arial" w:cs="Arial"/>
          <w:sz w:val="22"/>
          <w:szCs w:val="22"/>
          <w:lang w:val="cs-CZ"/>
        </w:rPr>
        <w:t xml:space="preserve">předchozího písemného </w:t>
      </w:r>
      <w:r w:rsidRPr="002B14B1">
        <w:rPr>
          <w:rFonts w:ascii="Arial" w:hAnsi="Arial" w:cs="Arial"/>
          <w:sz w:val="22"/>
          <w:szCs w:val="22"/>
          <w:lang w:val="cs-CZ"/>
        </w:rPr>
        <w:t xml:space="preserve">souhlasu druhé smluvní strany </w:t>
      </w:r>
      <w:r w:rsidR="004A07E5">
        <w:rPr>
          <w:rFonts w:ascii="Arial" w:hAnsi="Arial" w:cs="Arial"/>
          <w:sz w:val="22"/>
          <w:szCs w:val="22"/>
          <w:lang w:val="cs-CZ"/>
        </w:rPr>
        <w:t xml:space="preserve">postoupit či </w:t>
      </w:r>
      <w:r w:rsidRPr="002B14B1">
        <w:rPr>
          <w:rFonts w:ascii="Arial" w:hAnsi="Arial" w:cs="Arial"/>
          <w:sz w:val="22"/>
          <w:szCs w:val="22"/>
          <w:lang w:val="cs-CZ"/>
        </w:rPr>
        <w:t>převést na třetí stranu</w:t>
      </w:r>
      <w:r w:rsidR="00744FF0" w:rsidRPr="005E55EA">
        <w:rPr>
          <w:rFonts w:ascii="Arial" w:hAnsi="Arial" w:cs="Arial"/>
          <w:sz w:val="22"/>
          <w:szCs w:val="22"/>
          <w:lang w:val="cs-CZ"/>
        </w:rPr>
        <w:t xml:space="preserve">. </w:t>
      </w:r>
    </w:p>
    <w:p w14:paraId="0D15ECA6" w14:textId="7B2DEAE4" w:rsidR="00406CCD" w:rsidRPr="00FA03BD" w:rsidRDefault="00406CCD" w:rsidP="009541BF">
      <w:pPr>
        <w:pStyle w:val="Zkladntextodsazen"/>
        <w:numPr>
          <w:ilvl w:val="0"/>
          <w:numId w:val="15"/>
        </w:numPr>
        <w:tabs>
          <w:tab w:val="clear" w:pos="644"/>
          <w:tab w:val="num" w:pos="360"/>
        </w:tabs>
        <w:spacing w:before="120"/>
        <w:ind w:left="360"/>
        <w:jc w:val="both"/>
        <w:rPr>
          <w:rFonts w:ascii="Arial" w:hAnsi="Arial" w:cs="Arial"/>
          <w:sz w:val="22"/>
          <w:szCs w:val="22"/>
          <w:lang w:val="cs-CZ"/>
        </w:rPr>
      </w:pPr>
      <w:r w:rsidRPr="002B14B1">
        <w:rPr>
          <w:rFonts w:ascii="Arial" w:hAnsi="Arial" w:cs="Arial"/>
          <w:sz w:val="22"/>
          <w:szCs w:val="22"/>
          <w:lang w:val="cs-CZ"/>
        </w:rPr>
        <w:t>Tuto smlouvu lze měnit a doplňovat pouze písemnými dodatky, označovanými a</w:t>
      </w:r>
      <w:r w:rsidR="00E378BE">
        <w:rPr>
          <w:rFonts w:ascii="Arial" w:hAnsi="Arial" w:cs="Arial"/>
          <w:sz w:val="22"/>
          <w:szCs w:val="22"/>
          <w:lang w:val="cs-CZ"/>
        </w:rPr>
        <w:t> </w:t>
      </w:r>
      <w:r w:rsidRPr="00FA03BD">
        <w:rPr>
          <w:rFonts w:ascii="Arial" w:hAnsi="Arial" w:cs="Arial"/>
          <w:sz w:val="22"/>
          <w:szCs w:val="22"/>
          <w:lang w:val="cs-CZ"/>
        </w:rPr>
        <w:t xml:space="preserve">číslovanými vzestupnou řadou </w:t>
      </w:r>
      <w:r w:rsidR="00AD5B11" w:rsidRPr="00FA03BD">
        <w:rPr>
          <w:rFonts w:ascii="Arial" w:hAnsi="Arial" w:cs="Arial"/>
          <w:sz w:val="22"/>
          <w:szCs w:val="22"/>
          <w:lang w:val="cs-CZ"/>
        </w:rPr>
        <w:t>a uzavřenými</w:t>
      </w:r>
      <w:r w:rsidRPr="00FA03BD">
        <w:rPr>
          <w:rFonts w:ascii="Arial" w:hAnsi="Arial" w:cs="Arial"/>
          <w:i/>
          <w:sz w:val="22"/>
          <w:szCs w:val="22"/>
          <w:lang w:val="cs-CZ"/>
        </w:rPr>
        <w:t xml:space="preserve"> </w:t>
      </w:r>
      <w:r w:rsidRPr="00FA03BD">
        <w:rPr>
          <w:rFonts w:ascii="Arial" w:hAnsi="Arial" w:cs="Arial"/>
          <w:sz w:val="22"/>
          <w:szCs w:val="22"/>
          <w:lang w:val="cs-CZ"/>
        </w:rPr>
        <w:t>oprávněnými zástupci obou smluvních stran</w:t>
      </w:r>
      <w:r w:rsidR="00A879DB" w:rsidRPr="00FA03BD">
        <w:rPr>
          <w:rFonts w:ascii="Arial" w:hAnsi="Arial" w:cs="Arial"/>
          <w:sz w:val="22"/>
          <w:szCs w:val="22"/>
          <w:lang w:val="cs-CZ"/>
        </w:rPr>
        <w:t xml:space="preserve">, </w:t>
      </w:r>
      <w:r w:rsidR="004A07E5">
        <w:rPr>
          <w:rFonts w:ascii="Arial" w:hAnsi="Arial" w:cs="Arial"/>
          <w:sz w:val="22"/>
          <w:szCs w:val="22"/>
          <w:lang w:val="cs-CZ"/>
        </w:rPr>
        <w:t>oprávněný</w:t>
      </w:r>
      <w:r w:rsidR="00E70EF1">
        <w:rPr>
          <w:rFonts w:ascii="Arial" w:hAnsi="Arial" w:cs="Arial"/>
          <w:sz w:val="22"/>
          <w:szCs w:val="22"/>
          <w:lang w:val="cs-CZ"/>
        </w:rPr>
        <w:t>mi</w:t>
      </w:r>
      <w:r w:rsidR="004A07E5">
        <w:rPr>
          <w:rFonts w:ascii="Arial" w:hAnsi="Arial" w:cs="Arial"/>
          <w:sz w:val="22"/>
          <w:szCs w:val="22"/>
          <w:lang w:val="cs-CZ"/>
        </w:rPr>
        <w:t xml:space="preserve"> podepsat smlouvu, </w:t>
      </w:r>
      <w:r w:rsidR="00A879DB" w:rsidRPr="00FA03BD">
        <w:rPr>
          <w:rFonts w:ascii="Arial" w:hAnsi="Arial" w:cs="Arial"/>
          <w:sz w:val="22"/>
          <w:szCs w:val="22"/>
          <w:lang w:val="cs-CZ"/>
        </w:rPr>
        <w:t>pokud ve smlouvě není stanoveno jinak</w:t>
      </w:r>
      <w:r w:rsidRPr="00FA03BD">
        <w:rPr>
          <w:rFonts w:ascii="Arial" w:hAnsi="Arial" w:cs="Arial"/>
          <w:sz w:val="22"/>
          <w:szCs w:val="22"/>
          <w:lang w:val="cs-CZ"/>
        </w:rPr>
        <w:t>. Tyto dodatky se stanou nedílnou součástí smlouvy.</w:t>
      </w:r>
      <w:r w:rsidR="00717B8E" w:rsidRPr="00FA03BD">
        <w:rPr>
          <w:rFonts w:ascii="Arial" w:hAnsi="Arial" w:cs="Arial"/>
          <w:sz w:val="22"/>
          <w:szCs w:val="22"/>
          <w:lang w:val="cs-CZ"/>
        </w:rPr>
        <w:t xml:space="preserve"> </w:t>
      </w:r>
    </w:p>
    <w:p w14:paraId="17124671" w14:textId="51091901" w:rsidR="00636ED1" w:rsidRPr="00BC5268" w:rsidRDefault="00636ED1" w:rsidP="009541BF">
      <w:pPr>
        <w:pStyle w:val="Zkladntextodsazen"/>
        <w:numPr>
          <w:ilvl w:val="0"/>
          <w:numId w:val="15"/>
        </w:numPr>
        <w:tabs>
          <w:tab w:val="clear" w:pos="644"/>
          <w:tab w:val="num" w:pos="360"/>
        </w:tabs>
        <w:spacing w:before="120"/>
        <w:ind w:left="360"/>
        <w:jc w:val="both"/>
        <w:rPr>
          <w:rFonts w:ascii="Arial" w:hAnsi="Arial" w:cs="Arial"/>
          <w:sz w:val="22"/>
          <w:szCs w:val="22"/>
          <w:lang w:val="cs-CZ"/>
        </w:rPr>
      </w:pPr>
      <w:r w:rsidRPr="00BC5268">
        <w:rPr>
          <w:rFonts w:ascii="Arial" w:hAnsi="Arial" w:cs="Arial"/>
          <w:sz w:val="22"/>
          <w:szCs w:val="22"/>
          <w:lang w:val="cs-CZ"/>
        </w:rPr>
        <w:t>Smluvní strany se dohodly, že za podstatné porušení smlouvy</w:t>
      </w:r>
      <w:r w:rsidR="004A07E5" w:rsidRPr="00BC5268">
        <w:rPr>
          <w:rFonts w:ascii="Arial" w:hAnsi="Arial" w:cs="Arial"/>
          <w:sz w:val="22"/>
          <w:szCs w:val="22"/>
          <w:lang w:val="cs-CZ"/>
        </w:rPr>
        <w:t xml:space="preserve"> </w:t>
      </w:r>
      <w:r w:rsidR="004D29E6" w:rsidRPr="00BC5268">
        <w:rPr>
          <w:rFonts w:ascii="Arial" w:hAnsi="Arial" w:cs="Arial"/>
          <w:sz w:val="22"/>
          <w:szCs w:val="22"/>
          <w:lang w:val="cs-CZ"/>
        </w:rPr>
        <w:t xml:space="preserve">pokládají </w:t>
      </w:r>
      <w:r w:rsidR="004A07E5" w:rsidRPr="00BC5268">
        <w:rPr>
          <w:rFonts w:ascii="Arial" w:hAnsi="Arial" w:cs="Arial"/>
          <w:sz w:val="22"/>
          <w:szCs w:val="22"/>
          <w:lang w:val="cs-CZ"/>
        </w:rPr>
        <w:t>(čl.</w:t>
      </w:r>
      <w:r w:rsidR="00C34B10" w:rsidRPr="00BC5268">
        <w:rPr>
          <w:rFonts w:ascii="Arial" w:hAnsi="Arial" w:cs="Arial"/>
          <w:sz w:val="22"/>
          <w:szCs w:val="22"/>
          <w:lang w:val="cs-CZ"/>
        </w:rPr>
        <w:t> </w:t>
      </w:r>
      <w:r w:rsidR="004A07E5" w:rsidRPr="00BC5268">
        <w:rPr>
          <w:rFonts w:ascii="Arial" w:hAnsi="Arial" w:cs="Arial"/>
          <w:sz w:val="22"/>
          <w:szCs w:val="22"/>
          <w:lang w:val="cs-CZ"/>
        </w:rPr>
        <w:t>XX.</w:t>
      </w:r>
      <w:r w:rsidR="00C34B10" w:rsidRPr="00BC5268">
        <w:rPr>
          <w:rFonts w:ascii="Arial" w:hAnsi="Arial" w:cs="Arial"/>
          <w:sz w:val="22"/>
          <w:szCs w:val="22"/>
          <w:lang w:val="cs-CZ"/>
        </w:rPr>
        <w:t> </w:t>
      </w:r>
      <w:r w:rsidR="004A07E5" w:rsidRPr="00BC5268">
        <w:rPr>
          <w:rFonts w:ascii="Arial" w:hAnsi="Arial" w:cs="Arial"/>
          <w:sz w:val="22"/>
          <w:szCs w:val="22"/>
          <w:lang w:val="cs-CZ"/>
        </w:rPr>
        <w:t>odst.</w:t>
      </w:r>
      <w:r w:rsidR="00C34B10" w:rsidRPr="00BC5268">
        <w:rPr>
          <w:rFonts w:ascii="Arial" w:hAnsi="Arial" w:cs="Arial"/>
          <w:sz w:val="22"/>
          <w:szCs w:val="22"/>
          <w:lang w:val="cs-CZ"/>
        </w:rPr>
        <w:t> </w:t>
      </w:r>
      <w:r w:rsidR="004A07E5" w:rsidRPr="00BC5268">
        <w:rPr>
          <w:rFonts w:ascii="Arial" w:hAnsi="Arial" w:cs="Arial"/>
          <w:sz w:val="22"/>
          <w:szCs w:val="22"/>
          <w:lang w:val="cs-CZ"/>
        </w:rPr>
        <w:t>5</w:t>
      </w:r>
      <w:r w:rsidR="00C34B10" w:rsidRPr="00BC5268">
        <w:rPr>
          <w:rFonts w:ascii="Arial" w:hAnsi="Arial" w:cs="Arial"/>
          <w:sz w:val="22"/>
          <w:szCs w:val="22"/>
          <w:lang w:val="cs-CZ"/>
        </w:rPr>
        <w:t> </w:t>
      </w:r>
      <w:r w:rsidR="00E72A00" w:rsidRPr="00BC5268">
        <w:rPr>
          <w:rFonts w:ascii="Arial" w:hAnsi="Arial" w:cs="Arial"/>
          <w:sz w:val="22"/>
          <w:szCs w:val="22"/>
          <w:lang w:val="cs-CZ"/>
        </w:rPr>
        <w:t>smlouvy</w:t>
      </w:r>
      <w:r w:rsidR="004A07E5" w:rsidRPr="00BC5268">
        <w:rPr>
          <w:rFonts w:ascii="Arial" w:hAnsi="Arial" w:cs="Arial"/>
          <w:sz w:val="22"/>
          <w:szCs w:val="22"/>
          <w:lang w:val="cs-CZ"/>
        </w:rPr>
        <w:t>)</w:t>
      </w:r>
      <w:r w:rsidRPr="00BC5268">
        <w:rPr>
          <w:rFonts w:ascii="Arial" w:hAnsi="Arial" w:cs="Arial"/>
          <w:sz w:val="22"/>
          <w:szCs w:val="22"/>
          <w:lang w:val="cs-CZ"/>
        </w:rPr>
        <w:t>:</w:t>
      </w:r>
    </w:p>
    <w:p w14:paraId="33250F8E" w14:textId="53D2C9D1" w:rsidR="000D4962" w:rsidRPr="00C67FB0" w:rsidRDefault="000D4962" w:rsidP="006B0FE4">
      <w:pPr>
        <w:pStyle w:val="Zkladntextodsazen"/>
        <w:numPr>
          <w:ilvl w:val="0"/>
          <w:numId w:val="28"/>
        </w:numPr>
        <w:tabs>
          <w:tab w:val="clear" w:pos="720"/>
          <w:tab w:val="left" w:pos="540"/>
          <w:tab w:val="num" w:pos="1069"/>
        </w:tabs>
        <w:spacing w:before="120" w:after="0"/>
        <w:ind w:left="1069"/>
        <w:jc w:val="both"/>
        <w:rPr>
          <w:rFonts w:ascii="Arial" w:hAnsi="Arial" w:cs="Arial"/>
          <w:sz w:val="22"/>
          <w:szCs w:val="22"/>
          <w:lang w:val="cs-CZ"/>
        </w:rPr>
      </w:pPr>
      <w:r w:rsidRPr="00C67FB0">
        <w:rPr>
          <w:rFonts w:ascii="Arial" w:hAnsi="Arial" w:cs="Arial"/>
          <w:sz w:val="22"/>
          <w:szCs w:val="22"/>
          <w:lang w:val="cs-CZ"/>
        </w:rPr>
        <w:t>nedodržení ujednání o záruce podle čl. XII</w:t>
      </w:r>
      <w:r w:rsidR="004A07E5" w:rsidRPr="00C67FB0">
        <w:rPr>
          <w:rFonts w:ascii="Arial" w:hAnsi="Arial" w:cs="Arial"/>
          <w:sz w:val="22"/>
          <w:szCs w:val="22"/>
          <w:lang w:val="cs-CZ"/>
        </w:rPr>
        <w:t>.</w:t>
      </w:r>
      <w:r w:rsidRPr="00C67FB0">
        <w:rPr>
          <w:rFonts w:ascii="Arial" w:hAnsi="Arial" w:cs="Arial"/>
          <w:sz w:val="22"/>
          <w:szCs w:val="22"/>
          <w:lang w:val="cs-CZ"/>
        </w:rPr>
        <w:t xml:space="preserve"> této smlouvy;</w:t>
      </w:r>
    </w:p>
    <w:p w14:paraId="2FD27E66" w14:textId="05FA9DC3" w:rsidR="000D4962" w:rsidRPr="00E80608" w:rsidRDefault="000D4962" w:rsidP="006B0FE4">
      <w:pPr>
        <w:pStyle w:val="Zkladntextodsazen"/>
        <w:numPr>
          <w:ilvl w:val="0"/>
          <w:numId w:val="28"/>
        </w:numPr>
        <w:tabs>
          <w:tab w:val="left" w:pos="1080"/>
        </w:tabs>
        <w:spacing w:before="120" w:after="0"/>
        <w:ind w:firstLine="0"/>
        <w:jc w:val="both"/>
        <w:rPr>
          <w:rFonts w:ascii="Arial" w:hAnsi="Arial" w:cs="Arial"/>
          <w:sz w:val="22"/>
          <w:szCs w:val="22"/>
          <w:lang w:val="cs-CZ"/>
        </w:rPr>
      </w:pPr>
      <w:r w:rsidRPr="00C67FB0">
        <w:rPr>
          <w:rFonts w:ascii="Arial" w:hAnsi="Arial" w:cs="Arial"/>
          <w:sz w:val="22"/>
          <w:szCs w:val="22"/>
          <w:lang w:val="cs-CZ"/>
        </w:rPr>
        <w:t>nedodržení</w:t>
      </w:r>
      <w:r w:rsidR="0092304F" w:rsidRPr="00C67FB0">
        <w:rPr>
          <w:rFonts w:ascii="Arial" w:hAnsi="Arial" w:cs="Arial"/>
          <w:sz w:val="22"/>
          <w:szCs w:val="22"/>
          <w:lang w:val="cs-CZ"/>
        </w:rPr>
        <w:t xml:space="preserve"> dohodnuté</w:t>
      </w:r>
      <w:r w:rsidRPr="00C67FB0">
        <w:rPr>
          <w:rFonts w:ascii="Arial" w:hAnsi="Arial" w:cs="Arial"/>
          <w:sz w:val="22"/>
          <w:szCs w:val="22"/>
          <w:lang w:val="cs-CZ"/>
        </w:rPr>
        <w:t xml:space="preserve"> technické specifikace cestovních </w:t>
      </w:r>
      <w:r w:rsidR="008307B3" w:rsidRPr="00C67FB0">
        <w:rPr>
          <w:rFonts w:ascii="Arial" w:hAnsi="Arial" w:cs="Arial"/>
          <w:sz w:val="22"/>
          <w:szCs w:val="22"/>
          <w:lang w:val="cs-CZ"/>
        </w:rPr>
        <w:t>e-</w:t>
      </w:r>
      <w:r w:rsidRPr="00C67FB0">
        <w:rPr>
          <w:rFonts w:ascii="Arial" w:hAnsi="Arial" w:cs="Arial"/>
          <w:sz w:val="22"/>
          <w:szCs w:val="22"/>
          <w:lang w:val="cs-CZ"/>
        </w:rPr>
        <w:t>dokladů</w:t>
      </w:r>
      <w:r w:rsidR="00BC5268">
        <w:rPr>
          <w:rFonts w:ascii="Arial" w:hAnsi="Arial" w:cs="Arial"/>
          <w:sz w:val="22"/>
          <w:szCs w:val="22"/>
          <w:lang w:val="cs-CZ"/>
        </w:rPr>
        <w:t xml:space="preserve">, </w:t>
      </w:r>
      <w:r w:rsidR="00BC5268" w:rsidRPr="00E80608">
        <w:rPr>
          <w:rFonts w:ascii="Arial" w:hAnsi="Arial" w:cs="Arial"/>
          <w:sz w:val="22"/>
          <w:szCs w:val="22"/>
          <w:lang w:val="cs-CZ"/>
        </w:rPr>
        <w:t>cestovních e</w:t>
      </w:r>
      <w:r w:rsidR="00BC5268" w:rsidRPr="00E80608">
        <w:rPr>
          <w:rFonts w:ascii="Arial" w:hAnsi="Arial" w:cs="Arial"/>
          <w:sz w:val="22"/>
          <w:szCs w:val="22"/>
          <w:lang w:val="cs-CZ"/>
        </w:rPr>
        <w:noBreakHyphen/>
        <w:t xml:space="preserve">pasů nebo </w:t>
      </w:r>
      <w:proofErr w:type="spellStart"/>
      <w:r w:rsidR="00BC5268" w:rsidRPr="00E80608">
        <w:rPr>
          <w:rFonts w:ascii="Arial" w:hAnsi="Arial" w:cs="Arial"/>
          <w:sz w:val="22"/>
          <w:szCs w:val="22"/>
          <w:lang w:val="cs-CZ"/>
        </w:rPr>
        <w:t>eOP</w:t>
      </w:r>
      <w:proofErr w:type="spellEnd"/>
      <w:r w:rsidRPr="00E80608">
        <w:rPr>
          <w:rFonts w:ascii="Arial" w:hAnsi="Arial" w:cs="Arial"/>
          <w:sz w:val="22"/>
          <w:szCs w:val="22"/>
          <w:lang w:val="cs-CZ"/>
        </w:rPr>
        <w:t>;</w:t>
      </w:r>
    </w:p>
    <w:p w14:paraId="3947D14B" w14:textId="0F92AA6A" w:rsidR="00276E45" w:rsidRPr="00C67FB0" w:rsidRDefault="000D4962" w:rsidP="006B0FE4">
      <w:pPr>
        <w:pStyle w:val="Zkladntextodsazen"/>
        <w:numPr>
          <w:ilvl w:val="0"/>
          <w:numId w:val="28"/>
        </w:numPr>
        <w:tabs>
          <w:tab w:val="left" w:pos="1080"/>
        </w:tabs>
        <w:spacing w:before="120" w:after="0"/>
        <w:ind w:firstLine="0"/>
        <w:jc w:val="both"/>
        <w:rPr>
          <w:rFonts w:ascii="Arial" w:hAnsi="Arial" w:cs="Arial"/>
          <w:sz w:val="22"/>
          <w:szCs w:val="22"/>
          <w:lang w:val="cs-CZ"/>
        </w:rPr>
      </w:pPr>
      <w:r w:rsidRPr="00C67FB0">
        <w:rPr>
          <w:rFonts w:ascii="Arial" w:hAnsi="Arial" w:cs="Arial"/>
          <w:sz w:val="22"/>
          <w:szCs w:val="22"/>
          <w:lang w:val="cs-CZ"/>
        </w:rPr>
        <w:t xml:space="preserve">nedodržení ujednání o ceně cestovních </w:t>
      </w:r>
      <w:r w:rsidR="00213CD1" w:rsidRPr="00C67FB0">
        <w:rPr>
          <w:rFonts w:ascii="Arial" w:hAnsi="Arial" w:cs="Arial"/>
          <w:sz w:val="22"/>
          <w:szCs w:val="22"/>
          <w:lang w:val="cs-CZ"/>
        </w:rPr>
        <w:t>e-</w:t>
      </w:r>
      <w:r w:rsidRPr="00C67FB0">
        <w:rPr>
          <w:rFonts w:ascii="Arial" w:hAnsi="Arial" w:cs="Arial"/>
          <w:sz w:val="22"/>
          <w:szCs w:val="22"/>
          <w:lang w:val="cs-CZ"/>
        </w:rPr>
        <w:t>dokladů</w:t>
      </w:r>
      <w:r w:rsidR="00BC5268">
        <w:rPr>
          <w:rFonts w:ascii="Arial" w:hAnsi="Arial" w:cs="Arial"/>
          <w:sz w:val="22"/>
          <w:szCs w:val="22"/>
          <w:lang w:val="cs-CZ"/>
        </w:rPr>
        <w:t xml:space="preserve">, </w:t>
      </w:r>
      <w:r w:rsidR="00BC5268" w:rsidRPr="00E80608">
        <w:rPr>
          <w:rFonts w:ascii="Arial" w:hAnsi="Arial" w:cs="Arial"/>
          <w:sz w:val="22"/>
          <w:szCs w:val="22"/>
          <w:lang w:val="cs-CZ"/>
        </w:rPr>
        <w:t xml:space="preserve">cestovních e-pasů nebo </w:t>
      </w:r>
      <w:proofErr w:type="spellStart"/>
      <w:r w:rsidR="00BC5268" w:rsidRPr="00E80608">
        <w:rPr>
          <w:rFonts w:ascii="Arial" w:hAnsi="Arial" w:cs="Arial"/>
          <w:sz w:val="22"/>
          <w:szCs w:val="22"/>
          <w:lang w:val="cs-CZ"/>
        </w:rPr>
        <w:t>eOP</w:t>
      </w:r>
      <w:proofErr w:type="spellEnd"/>
      <w:r w:rsidR="00276E45" w:rsidRPr="00E80608">
        <w:rPr>
          <w:rFonts w:ascii="Arial" w:hAnsi="Arial" w:cs="Arial"/>
          <w:sz w:val="22"/>
          <w:szCs w:val="22"/>
          <w:lang w:val="cs-CZ"/>
        </w:rPr>
        <w:t>;</w:t>
      </w:r>
    </w:p>
    <w:p w14:paraId="71722E1D" w14:textId="4D3235E3" w:rsidR="00276E45" w:rsidRPr="00E80608" w:rsidRDefault="00276E45" w:rsidP="006B0FE4">
      <w:pPr>
        <w:pStyle w:val="Zkladntextodsazen"/>
        <w:numPr>
          <w:ilvl w:val="0"/>
          <w:numId w:val="28"/>
        </w:numPr>
        <w:tabs>
          <w:tab w:val="left" w:pos="1080"/>
        </w:tabs>
        <w:spacing w:before="120" w:after="0"/>
        <w:ind w:firstLine="0"/>
        <w:jc w:val="both"/>
        <w:rPr>
          <w:rFonts w:ascii="Arial" w:hAnsi="Arial" w:cs="Arial"/>
          <w:sz w:val="22"/>
          <w:szCs w:val="22"/>
          <w:lang w:val="cs-CZ"/>
        </w:rPr>
      </w:pPr>
      <w:r w:rsidRPr="00E80608">
        <w:rPr>
          <w:rFonts w:ascii="Arial" w:hAnsi="Arial" w:cs="Arial"/>
          <w:sz w:val="22"/>
          <w:szCs w:val="22"/>
          <w:lang w:val="cs-CZ"/>
        </w:rPr>
        <w:t>porušení čl. XI odst. 1 této smlouvy</w:t>
      </w:r>
      <w:r w:rsidR="004D29E6" w:rsidRPr="00E80608">
        <w:rPr>
          <w:rFonts w:ascii="Arial" w:hAnsi="Arial" w:cs="Arial"/>
          <w:sz w:val="22"/>
          <w:szCs w:val="22"/>
          <w:lang w:val="cs-CZ"/>
        </w:rPr>
        <w:t>.</w:t>
      </w:r>
    </w:p>
    <w:p w14:paraId="04377C9F" w14:textId="5EC19883" w:rsidR="002F71F0" w:rsidRPr="002B14B1" w:rsidRDefault="00276E45" w:rsidP="009541BF">
      <w:pPr>
        <w:pStyle w:val="Zkladntextodsazen"/>
        <w:numPr>
          <w:ilvl w:val="0"/>
          <w:numId w:val="15"/>
        </w:numPr>
        <w:tabs>
          <w:tab w:val="clear" w:pos="644"/>
          <w:tab w:val="num" w:pos="360"/>
        </w:tabs>
        <w:spacing w:before="120"/>
        <w:ind w:left="360"/>
        <w:jc w:val="both"/>
        <w:rPr>
          <w:rFonts w:ascii="Arial" w:hAnsi="Arial" w:cs="Arial"/>
          <w:sz w:val="22"/>
          <w:szCs w:val="22"/>
          <w:lang w:val="cs-CZ"/>
        </w:rPr>
      </w:pPr>
      <w:r w:rsidRPr="00C67FB0">
        <w:rPr>
          <w:rFonts w:ascii="Arial" w:hAnsi="Arial" w:cs="Arial"/>
          <w:sz w:val="22"/>
          <w:szCs w:val="22"/>
          <w:lang w:val="cs-CZ"/>
        </w:rPr>
        <w:t xml:space="preserve"> </w:t>
      </w:r>
      <w:r w:rsidR="000D4962" w:rsidRPr="00BC5268">
        <w:rPr>
          <w:rFonts w:ascii="Arial" w:hAnsi="Arial" w:cs="Arial"/>
          <w:sz w:val="22"/>
          <w:szCs w:val="22"/>
          <w:lang w:val="cs-CZ"/>
        </w:rPr>
        <w:t>Účinky odstoupení od smlouvy nastávají dnem doručení písemného oznámení o</w:t>
      </w:r>
      <w:r w:rsidR="00E378BE" w:rsidRPr="00BC5268">
        <w:rPr>
          <w:rFonts w:ascii="Arial" w:hAnsi="Arial" w:cs="Arial"/>
          <w:sz w:val="22"/>
          <w:szCs w:val="22"/>
          <w:lang w:val="cs-CZ"/>
        </w:rPr>
        <w:t> </w:t>
      </w:r>
      <w:r w:rsidR="000D4962" w:rsidRPr="00BC5268">
        <w:rPr>
          <w:rFonts w:ascii="Arial" w:hAnsi="Arial" w:cs="Arial"/>
          <w:sz w:val="22"/>
          <w:szCs w:val="22"/>
          <w:lang w:val="cs-CZ"/>
        </w:rPr>
        <w:t>odstoupení druhé smluvní</w:t>
      </w:r>
      <w:r w:rsidR="000D4962" w:rsidRPr="00445DD1">
        <w:rPr>
          <w:rFonts w:ascii="Arial" w:hAnsi="Arial" w:cs="Arial"/>
          <w:sz w:val="22"/>
          <w:szCs w:val="22"/>
          <w:lang w:val="cs-CZ"/>
        </w:rPr>
        <w:t xml:space="preserve"> straně. </w:t>
      </w:r>
      <w:r w:rsidR="008C0D0F" w:rsidRPr="00445DD1">
        <w:rPr>
          <w:rFonts w:ascii="Arial" w:hAnsi="Arial" w:cs="Arial"/>
          <w:sz w:val="22"/>
          <w:szCs w:val="22"/>
          <w:lang w:val="cs-CZ"/>
        </w:rPr>
        <w:t xml:space="preserve">Odstoupením tedy </w:t>
      </w:r>
      <w:r w:rsidR="008C0D0F" w:rsidRPr="005A2508">
        <w:rPr>
          <w:rFonts w:ascii="Arial" w:hAnsi="Arial" w:cs="Arial"/>
          <w:sz w:val="22"/>
          <w:szCs w:val="22"/>
          <w:lang w:val="cs-CZ"/>
        </w:rPr>
        <w:t>nedochází ke zrušení smluvního vztahu od samého počátku</w:t>
      </w:r>
      <w:r w:rsidR="008C0D0F" w:rsidRPr="00445DD1">
        <w:rPr>
          <w:rFonts w:ascii="Arial" w:hAnsi="Arial" w:cs="Arial"/>
          <w:sz w:val="22"/>
          <w:szCs w:val="22"/>
          <w:lang w:val="cs-CZ"/>
        </w:rPr>
        <w:t>, vzájemná plnění, která si smluvní strany do ukončení smlouvy odstoupením poskytly, si obě smluvní strany</w:t>
      </w:r>
      <w:r w:rsidR="008C0D0F" w:rsidRPr="002B14B1">
        <w:rPr>
          <w:rFonts w:ascii="Arial" w:hAnsi="Arial" w:cs="Arial"/>
          <w:sz w:val="22"/>
          <w:szCs w:val="22"/>
          <w:lang w:val="cs-CZ"/>
        </w:rPr>
        <w:t xml:space="preserve"> ponechají. </w:t>
      </w:r>
      <w:r w:rsidR="000D4962" w:rsidRPr="002B14B1">
        <w:rPr>
          <w:rFonts w:ascii="Arial" w:hAnsi="Arial" w:cs="Arial"/>
          <w:sz w:val="22"/>
          <w:szCs w:val="22"/>
          <w:lang w:val="cs-CZ"/>
        </w:rPr>
        <w:t xml:space="preserve">Právo </w:t>
      </w:r>
      <w:r w:rsidR="004A07E5" w:rsidRPr="002B14B1">
        <w:rPr>
          <w:rFonts w:ascii="Arial" w:hAnsi="Arial" w:cs="Arial"/>
          <w:sz w:val="22"/>
          <w:szCs w:val="22"/>
          <w:lang w:val="cs-CZ"/>
        </w:rPr>
        <w:t xml:space="preserve">strany odstupující </w:t>
      </w:r>
      <w:r w:rsidR="000D4962" w:rsidRPr="002B14B1">
        <w:rPr>
          <w:rFonts w:ascii="Arial" w:hAnsi="Arial" w:cs="Arial"/>
          <w:sz w:val="22"/>
          <w:szCs w:val="22"/>
          <w:lang w:val="cs-CZ"/>
        </w:rPr>
        <w:t>na náhradu újmy, případně nárok na smluvní pokutu či úrok z prodlení, tím není dotčeno.</w:t>
      </w:r>
      <w:r w:rsidR="002F71F0" w:rsidRPr="002B14B1">
        <w:rPr>
          <w:rFonts w:ascii="Arial" w:hAnsi="Arial" w:cs="Arial"/>
          <w:sz w:val="22"/>
          <w:szCs w:val="22"/>
          <w:lang w:val="cs-CZ"/>
        </w:rPr>
        <w:t xml:space="preserve"> </w:t>
      </w:r>
    </w:p>
    <w:p w14:paraId="2C0BADA5" w14:textId="2A0F179E" w:rsidR="00406CCD" w:rsidRPr="002B14B1" w:rsidRDefault="00406CCD" w:rsidP="009541BF">
      <w:pPr>
        <w:pStyle w:val="Zkladntextodsazen"/>
        <w:numPr>
          <w:ilvl w:val="0"/>
          <w:numId w:val="15"/>
        </w:numPr>
        <w:tabs>
          <w:tab w:val="clear" w:pos="644"/>
          <w:tab w:val="num" w:pos="360"/>
        </w:tabs>
        <w:spacing w:before="120"/>
        <w:ind w:left="360"/>
        <w:jc w:val="both"/>
        <w:rPr>
          <w:rFonts w:ascii="Arial" w:hAnsi="Arial" w:cs="Arial"/>
          <w:sz w:val="22"/>
          <w:szCs w:val="22"/>
          <w:lang w:val="cs-CZ"/>
        </w:rPr>
      </w:pPr>
      <w:r w:rsidRPr="002B14B1">
        <w:rPr>
          <w:rFonts w:ascii="Arial" w:hAnsi="Arial" w:cs="Arial"/>
          <w:sz w:val="22"/>
          <w:szCs w:val="22"/>
          <w:lang w:val="cs-CZ"/>
        </w:rPr>
        <w:t xml:space="preserve">Poskytovatel bude při poskytování předmětu </w:t>
      </w:r>
      <w:r w:rsidR="005B583F" w:rsidRPr="002B14B1">
        <w:rPr>
          <w:rFonts w:ascii="Arial" w:hAnsi="Arial" w:cs="Arial"/>
          <w:sz w:val="22"/>
          <w:szCs w:val="22"/>
          <w:lang w:val="cs-CZ"/>
        </w:rPr>
        <w:t>smlouvy</w:t>
      </w:r>
      <w:r w:rsidRPr="002B14B1">
        <w:rPr>
          <w:rFonts w:ascii="Arial" w:hAnsi="Arial" w:cs="Arial"/>
          <w:sz w:val="22"/>
          <w:szCs w:val="22"/>
          <w:lang w:val="cs-CZ"/>
        </w:rPr>
        <w:t xml:space="preserve"> respektovat obecně závazné právní předpisy České republiky, Evropské unie a mezinárodní standardy, či technické </w:t>
      </w:r>
      <w:r w:rsidRPr="004120A2">
        <w:rPr>
          <w:rFonts w:ascii="Arial" w:hAnsi="Arial" w:cs="Arial"/>
          <w:sz w:val="22"/>
          <w:szCs w:val="22"/>
          <w:lang w:val="cs-CZ"/>
        </w:rPr>
        <w:t>zprávy</w:t>
      </w:r>
      <w:r w:rsidR="00864AA9" w:rsidRPr="004120A2">
        <w:rPr>
          <w:rFonts w:ascii="Arial" w:hAnsi="Arial" w:cs="Arial"/>
          <w:sz w:val="22"/>
          <w:szCs w:val="22"/>
          <w:lang w:val="cs-CZ"/>
        </w:rPr>
        <w:t xml:space="preserve"> (dále jen </w:t>
      </w:r>
      <w:r w:rsidR="00864AA9" w:rsidRPr="00DD6208">
        <w:rPr>
          <w:rFonts w:ascii="Arial" w:hAnsi="Arial" w:cs="Arial"/>
          <w:sz w:val="22"/>
          <w:szCs w:val="22"/>
          <w:lang w:val="cs-CZ"/>
        </w:rPr>
        <w:t>„</w:t>
      </w:r>
      <w:r w:rsidR="0004288B" w:rsidRPr="00DD6208">
        <w:rPr>
          <w:rFonts w:ascii="Arial" w:hAnsi="Arial" w:cs="Arial"/>
          <w:sz w:val="22"/>
          <w:szCs w:val="22"/>
          <w:lang w:val="cs-CZ"/>
        </w:rPr>
        <w:t xml:space="preserve">právní </w:t>
      </w:r>
      <w:r w:rsidR="00864AA9" w:rsidRPr="00DD6208">
        <w:rPr>
          <w:rFonts w:ascii="Arial" w:hAnsi="Arial" w:cs="Arial"/>
          <w:sz w:val="22"/>
          <w:szCs w:val="22"/>
          <w:lang w:val="cs-CZ"/>
        </w:rPr>
        <w:t>předpisy</w:t>
      </w:r>
      <w:r w:rsidR="0004288B" w:rsidRPr="004120A2">
        <w:rPr>
          <w:rFonts w:ascii="Arial" w:hAnsi="Arial" w:cs="Arial"/>
          <w:sz w:val="22"/>
          <w:szCs w:val="22"/>
          <w:lang w:val="cs-CZ"/>
        </w:rPr>
        <w:t>“</w:t>
      </w:r>
      <w:r w:rsidR="00864AA9" w:rsidRPr="004120A2">
        <w:rPr>
          <w:rFonts w:ascii="Arial" w:hAnsi="Arial" w:cs="Arial"/>
          <w:sz w:val="22"/>
          <w:szCs w:val="22"/>
          <w:lang w:val="cs-CZ"/>
        </w:rPr>
        <w:t>)</w:t>
      </w:r>
      <w:r w:rsidR="0004288B" w:rsidRPr="004120A2">
        <w:rPr>
          <w:rFonts w:ascii="Arial" w:hAnsi="Arial" w:cs="Arial"/>
          <w:sz w:val="22"/>
          <w:szCs w:val="22"/>
          <w:lang w:val="cs-CZ"/>
        </w:rPr>
        <w:t xml:space="preserve"> </w:t>
      </w:r>
      <w:r w:rsidR="004D29E6" w:rsidRPr="004120A2">
        <w:rPr>
          <w:rFonts w:ascii="Arial" w:hAnsi="Arial" w:cs="Arial"/>
          <w:sz w:val="22"/>
          <w:szCs w:val="22"/>
          <w:lang w:val="cs-CZ"/>
        </w:rPr>
        <w:t xml:space="preserve">zejména </w:t>
      </w:r>
      <w:r w:rsidR="0004288B" w:rsidRPr="004120A2">
        <w:rPr>
          <w:rFonts w:ascii="Arial" w:hAnsi="Arial" w:cs="Arial"/>
          <w:sz w:val="22"/>
          <w:szCs w:val="22"/>
          <w:lang w:val="cs-CZ"/>
        </w:rPr>
        <w:t>uvedené v příloze č. 2 smlouvy</w:t>
      </w:r>
      <w:r w:rsidR="00864AA9" w:rsidRPr="004120A2">
        <w:rPr>
          <w:rFonts w:ascii="Arial" w:hAnsi="Arial" w:cs="Arial"/>
          <w:sz w:val="22"/>
          <w:szCs w:val="22"/>
          <w:lang w:val="cs-CZ"/>
        </w:rPr>
        <w:t>; poskytovatel</w:t>
      </w:r>
      <w:r w:rsidR="00864AA9" w:rsidRPr="002B14B1">
        <w:rPr>
          <w:rFonts w:ascii="Arial" w:hAnsi="Arial" w:cs="Arial"/>
          <w:sz w:val="22"/>
          <w:szCs w:val="22"/>
          <w:lang w:val="cs-CZ"/>
        </w:rPr>
        <w:t xml:space="preserve">  se dále zavazuje, že v případě změny výše uvedených </w:t>
      </w:r>
      <w:r w:rsidR="0004288B">
        <w:rPr>
          <w:rFonts w:ascii="Arial" w:hAnsi="Arial" w:cs="Arial"/>
          <w:sz w:val="22"/>
          <w:szCs w:val="22"/>
          <w:lang w:val="cs-CZ"/>
        </w:rPr>
        <w:t xml:space="preserve">právních </w:t>
      </w:r>
      <w:r w:rsidR="00864AA9" w:rsidRPr="002B14B1">
        <w:rPr>
          <w:rFonts w:ascii="Arial" w:hAnsi="Arial" w:cs="Arial"/>
          <w:sz w:val="22"/>
          <w:szCs w:val="22"/>
          <w:lang w:val="cs-CZ"/>
        </w:rPr>
        <w:t>předpisů provede</w:t>
      </w:r>
      <w:r w:rsidR="00EA582D" w:rsidRPr="002B14B1">
        <w:rPr>
          <w:rFonts w:ascii="Arial" w:hAnsi="Arial" w:cs="Arial"/>
          <w:sz w:val="22"/>
          <w:szCs w:val="22"/>
          <w:lang w:val="cs-CZ"/>
        </w:rPr>
        <w:t>,</w:t>
      </w:r>
      <w:r w:rsidR="00864AA9" w:rsidRPr="002B14B1">
        <w:rPr>
          <w:rFonts w:ascii="Arial" w:hAnsi="Arial" w:cs="Arial"/>
          <w:sz w:val="22"/>
          <w:szCs w:val="22"/>
          <w:lang w:val="cs-CZ"/>
        </w:rPr>
        <w:t xml:space="preserve"> na základě požadavku objednatele</w:t>
      </w:r>
      <w:r w:rsidR="00EA582D" w:rsidRPr="002B14B1">
        <w:rPr>
          <w:rFonts w:ascii="Arial" w:hAnsi="Arial" w:cs="Arial"/>
          <w:sz w:val="22"/>
          <w:szCs w:val="22"/>
          <w:lang w:val="cs-CZ"/>
        </w:rPr>
        <w:t>,</w:t>
      </w:r>
      <w:r w:rsidR="00864AA9" w:rsidRPr="002B14B1">
        <w:rPr>
          <w:rFonts w:ascii="Arial" w:hAnsi="Arial" w:cs="Arial"/>
          <w:sz w:val="22"/>
          <w:szCs w:val="22"/>
          <w:lang w:val="cs-CZ"/>
        </w:rPr>
        <w:t xml:space="preserve"> </w:t>
      </w:r>
      <w:r w:rsidR="00EA582D" w:rsidRPr="002B14B1">
        <w:rPr>
          <w:rFonts w:ascii="Arial" w:hAnsi="Arial" w:cs="Arial"/>
          <w:sz w:val="22"/>
          <w:szCs w:val="22"/>
          <w:lang w:val="cs-CZ"/>
        </w:rPr>
        <w:t>změnu</w:t>
      </w:r>
      <w:r w:rsidR="00864AA9" w:rsidRPr="002B14B1">
        <w:rPr>
          <w:rFonts w:ascii="Arial" w:hAnsi="Arial" w:cs="Arial"/>
          <w:sz w:val="22"/>
          <w:szCs w:val="22"/>
          <w:lang w:val="cs-CZ"/>
        </w:rPr>
        <w:t xml:space="preserve"> předmětu smlouvy v souladu s</w:t>
      </w:r>
      <w:r w:rsidR="00C34B10">
        <w:rPr>
          <w:rFonts w:ascii="Arial" w:hAnsi="Arial" w:cs="Arial"/>
          <w:sz w:val="22"/>
          <w:szCs w:val="22"/>
          <w:lang w:val="cs-CZ"/>
        </w:rPr>
        <w:t> </w:t>
      </w:r>
      <w:r w:rsidR="00864AA9" w:rsidRPr="002B14B1">
        <w:rPr>
          <w:rFonts w:ascii="Arial" w:hAnsi="Arial" w:cs="Arial"/>
          <w:sz w:val="22"/>
          <w:szCs w:val="22"/>
          <w:lang w:val="cs-CZ"/>
        </w:rPr>
        <w:t xml:space="preserve">předpisy, </w:t>
      </w:r>
      <w:r w:rsidRPr="002B14B1">
        <w:rPr>
          <w:rFonts w:ascii="Arial" w:hAnsi="Arial" w:cs="Arial"/>
          <w:sz w:val="22"/>
          <w:szCs w:val="22"/>
          <w:lang w:val="cs-CZ"/>
        </w:rPr>
        <w:t xml:space="preserve">které </w:t>
      </w:r>
      <w:r w:rsidR="00E378BE" w:rsidRPr="00E378BE">
        <w:rPr>
          <w:rFonts w:ascii="Arial" w:hAnsi="Arial" w:cs="Arial"/>
          <w:sz w:val="22"/>
          <w:szCs w:val="22"/>
          <w:lang w:val="cs-CZ"/>
        </w:rPr>
        <w:t>nabydou</w:t>
      </w:r>
      <w:r w:rsidRPr="002B14B1">
        <w:rPr>
          <w:rFonts w:ascii="Arial" w:hAnsi="Arial" w:cs="Arial"/>
          <w:sz w:val="22"/>
          <w:szCs w:val="22"/>
          <w:lang w:val="cs-CZ"/>
        </w:rPr>
        <w:t xml:space="preserve"> účinnosti v době trvání účinnosti této smlouvy</w:t>
      </w:r>
      <w:r w:rsidR="00A015B7">
        <w:rPr>
          <w:rFonts w:ascii="Arial" w:hAnsi="Arial" w:cs="Arial"/>
          <w:sz w:val="22"/>
          <w:szCs w:val="22"/>
          <w:lang w:val="cs-CZ"/>
        </w:rPr>
        <w:t>, pokud se smluvní strany nedohodnou jinak</w:t>
      </w:r>
      <w:r w:rsidRPr="002B14B1">
        <w:rPr>
          <w:rFonts w:ascii="Arial" w:hAnsi="Arial" w:cs="Arial"/>
          <w:sz w:val="22"/>
          <w:szCs w:val="22"/>
          <w:lang w:val="cs-CZ"/>
        </w:rPr>
        <w:t>.</w:t>
      </w:r>
    </w:p>
    <w:p w14:paraId="5242096E" w14:textId="60ABFBAD" w:rsidR="00724276" w:rsidRPr="00445DD1" w:rsidRDefault="00EE0AF0" w:rsidP="009541BF">
      <w:pPr>
        <w:pStyle w:val="Zkladntextodsazen"/>
        <w:numPr>
          <w:ilvl w:val="0"/>
          <w:numId w:val="15"/>
        </w:numPr>
        <w:tabs>
          <w:tab w:val="clear" w:pos="644"/>
          <w:tab w:val="num" w:pos="360"/>
        </w:tabs>
        <w:spacing w:before="120"/>
        <w:ind w:left="360"/>
        <w:jc w:val="both"/>
        <w:rPr>
          <w:rFonts w:ascii="Arial" w:hAnsi="Arial" w:cs="Arial"/>
          <w:sz w:val="22"/>
          <w:szCs w:val="22"/>
          <w:lang w:val="cs-CZ"/>
        </w:rPr>
      </w:pPr>
      <w:r w:rsidRPr="002B14B1">
        <w:rPr>
          <w:rFonts w:ascii="Arial" w:hAnsi="Arial" w:cs="Arial"/>
          <w:sz w:val="22"/>
          <w:szCs w:val="22"/>
          <w:lang w:val="cs-CZ"/>
        </w:rPr>
        <w:t xml:space="preserve">V případě, že </w:t>
      </w:r>
      <w:r w:rsidR="004D7737">
        <w:rPr>
          <w:rFonts w:ascii="Arial" w:hAnsi="Arial" w:cs="Arial"/>
          <w:sz w:val="22"/>
          <w:szCs w:val="22"/>
          <w:lang w:val="cs-CZ"/>
        </w:rPr>
        <w:t>smluvní strana</w:t>
      </w:r>
      <w:r w:rsidR="004D7737" w:rsidRPr="002B14B1">
        <w:rPr>
          <w:rFonts w:ascii="Arial" w:hAnsi="Arial" w:cs="Arial"/>
          <w:sz w:val="22"/>
          <w:szCs w:val="22"/>
          <w:lang w:val="cs-CZ"/>
        </w:rPr>
        <w:t xml:space="preserve"> </w:t>
      </w:r>
      <w:r w:rsidRPr="002B14B1">
        <w:rPr>
          <w:rFonts w:ascii="Arial" w:hAnsi="Arial" w:cs="Arial"/>
          <w:sz w:val="22"/>
          <w:szCs w:val="22"/>
          <w:lang w:val="cs-CZ"/>
        </w:rPr>
        <w:t xml:space="preserve">nezajistí řádně a včas potřebnou součinnost v rozsahu této smlouvy, nenese </w:t>
      </w:r>
      <w:r w:rsidR="003524D1">
        <w:rPr>
          <w:rFonts w:ascii="Arial" w:hAnsi="Arial" w:cs="Arial"/>
          <w:sz w:val="22"/>
          <w:szCs w:val="22"/>
          <w:lang w:val="cs-CZ"/>
        </w:rPr>
        <w:t xml:space="preserve">druhá </w:t>
      </w:r>
      <w:r w:rsidR="004D7737">
        <w:rPr>
          <w:rFonts w:ascii="Arial" w:hAnsi="Arial" w:cs="Arial"/>
          <w:sz w:val="22"/>
          <w:szCs w:val="22"/>
          <w:lang w:val="cs-CZ"/>
        </w:rPr>
        <w:t>smluvní strana</w:t>
      </w:r>
      <w:r w:rsidR="004D7737" w:rsidRPr="002B14B1">
        <w:rPr>
          <w:rFonts w:ascii="Arial" w:hAnsi="Arial" w:cs="Arial"/>
          <w:sz w:val="22"/>
          <w:szCs w:val="22"/>
          <w:lang w:val="cs-CZ"/>
        </w:rPr>
        <w:t xml:space="preserve"> </w:t>
      </w:r>
      <w:r w:rsidRPr="002B14B1">
        <w:rPr>
          <w:rFonts w:ascii="Arial" w:hAnsi="Arial" w:cs="Arial"/>
          <w:sz w:val="22"/>
          <w:szCs w:val="22"/>
          <w:lang w:val="cs-CZ"/>
        </w:rPr>
        <w:t xml:space="preserve">odpovědnost za </w:t>
      </w:r>
      <w:r w:rsidRPr="00445DD1">
        <w:rPr>
          <w:rFonts w:ascii="Arial" w:hAnsi="Arial" w:cs="Arial"/>
          <w:sz w:val="22"/>
          <w:szCs w:val="22"/>
          <w:lang w:val="cs-CZ"/>
        </w:rPr>
        <w:t xml:space="preserve">nesplnění záruk nebo jiných povinností podle této smlouvy, pokud </w:t>
      </w:r>
      <w:r w:rsidR="004D7737" w:rsidRPr="00445DD1">
        <w:rPr>
          <w:rFonts w:ascii="Arial" w:hAnsi="Arial" w:cs="Arial"/>
          <w:sz w:val="22"/>
          <w:szCs w:val="22"/>
          <w:lang w:val="cs-CZ"/>
        </w:rPr>
        <w:t xml:space="preserve">smluvní strana </w:t>
      </w:r>
      <w:r w:rsidRPr="00445DD1">
        <w:rPr>
          <w:rFonts w:ascii="Arial" w:hAnsi="Arial" w:cs="Arial"/>
          <w:sz w:val="22"/>
          <w:szCs w:val="22"/>
          <w:lang w:val="cs-CZ"/>
        </w:rPr>
        <w:t>neprokáže, že součinnost neposkytl</w:t>
      </w:r>
      <w:r w:rsidR="004D7737" w:rsidRPr="00445DD1">
        <w:rPr>
          <w:rFonts w:ascii="Arial" w:hAnsi="Arial" w:cs="Arial"/>
          <w:sz w:val="22"/>
          <w:szCs w:val="22"/>
          <w:lang w:val="cs-CZ"/>
        </w:rPr>
        <w:t>a</w:t>
      </w:r>
      <w:r w:rsidRPr="00445DD1">
        <w:rPr>
          <w:rFonts w:ascii="Arial" w:hAnsi="Arial" w:cs="Arial"/>
          <w:sz w:val="22"/>
          <w:szCs w:val="22"/>
          <w:lang w:val="cs-CZ"/>
        </w:rPr>
        <w:t xml:space="preserve"> z důvodů ležících na straně </w:t>
      </w:r>
      <w:r w:rsidR="003524D1" w:rsidRPr="00445DD1">
        <w:rPr>
          <w:rFonts w:ascii="Arial" w:hAnsi="Arial" w:cs="Arial"/>
          <w:sz w:val="22"/>
          <w:szCs w:val="22"/>
          <w:lang w:val="cs-CZ"/>
        </w:rPr>
        <w:t xml:space="preserve">druhé </w:t>
      </w:r>
      <w:r w:rsidR="004D7737" w:rsidRPr="00445DD1">
        <w:rPr>
          <w:rFonts w:ascii="Arial" w:hAnsi="Arial" w:cs="Arial"/>
          <w:sz w:val="22"/>
          <w:szCs w:val="22"/>
          <w:lang w:val="cs-CZ"/>
        </w:rPr>
        <w:t xml:space="preserve">smluvní strany </w:t>
      </w:r>
      <w:r w:rsidR="00E72A00" w:rsidRPr="00445DD1">
        <w:rPr>
          <w:rFonts w:ascii="Arial" w:hAnsi="Arial" w:cs="Arial"/>
          <w:sz w:val="22"/>
          <w:szCs w:val="22"/>
          <w:lang w:val="cs-CZ"/>
        </w:rPr>
        <w:t>nebo vyšší moci</w:t>
      </w:r>
      <w:r w:rsidRPr="00445DD1">
        <w:rPr>
          <w:rFonts w:ascii="Arial" w:hAnsi="Arial" w:cs="Arial"/>
          <w:sz w:val="22"/>
          <w:szCs w:val="22"/>
          <w:lang w:val="cs-CZ"/>
        </w:rPr>
        <w:t>.</w:t>
      </w:r>
    </w:p>
    <w:p w14:paraId="603116A3" w14:textId="463E3A33" w:rsidR="00406CCD" w:rsidRPr="005A2508" w:rsidRDefault="00724276" w:rsidP="009541BF">
      <w:pPr>
        <w:pStyle w:val="Zkladntextodsazen"/>
        <w:numPr>
          <w:ilvl w:val="0"/>
          <w:numId w:val="15"/>
        </w:numPr>
        <w:tabs>
          <w:tab w:val="clear" w:pos="644"/>
          <w:tab w:val="num" w:pos="360"/>
        </w:tabs>
        <w:spacing w:before="120"/>
        <w:ind w:left="360"/>
        <w:jc w:val="both"/>
        <w:rPr>
          <w:rFonts w:ascii="Arial" w:hAnsi="Arial" w:cs="Arial"/>
          <w:sz w:val="22"/>
          <w:szCs w:val="22"/>
          <w:lang w:val="cs-CZ"/>
        </w:rPr>
      </w:pPr>
      <w:r w:rsidRPr="00123FD5">
        <w:rPr>
          <w:rFonts w:ascii="Arial" w:hAnsi="Arial" w:cs="Arial"/>
          <w:sz w:val="22"/>
          <w:szCs w:val="22"/>
          <w:lang w:val="cs-CZ"/>
        </w:rPr>
        <w:t>Objednatel</w:t>
      </w:r>
      <w:r w:rsidR="00D52D47" w:rsidRPr="008E4B14">
        <w:rPr>
          <w:rFonts w:ascii="Arial" w:hAnsi="Arial" w:cs="Arial"/>
          <w:sz w:val="22"/>
          <w:szCs w:val="22"/>
          <w:lang w:val="cs-CZ"/>
        </w:rPr>
        <w:t>,</w:t>
      </w:r>
      <w:r w:rsidRPr="008E4B14">
        <w:rPr>
          <w:rFonts w:ascii="Arial" w:hAnsi="Arial" w:cs="Arial"/>
          <w:sz w:val="22"/>
          <w:szCs w:val="22"/>
          <w:lang w:val="cs-CZ"/>
        </w:rPr>
        <w:t xml:space="preserve"> resp. jeho bezpečnostní odbor a poskytovatel mohou v rámci této smlouvy, ve výjimečných případech, komunikovat při plnění svých úkolů v režimu </w:t>
      </w:r>
      <w:r w:rsidRPr="005A2508">
        <w:rPr>
          <w:rFonts w:ascii="Arial" w:hAnsi="Arial" w:cs="Arial"/>
          <w:sz w:val="22"/>
          <w:szCs w:val="22"/>
          <w:lang w:val="cs-CZ"/>
        </w:rPr>
        <w:t xml:space="preserve">zákona </w:t>
      </w:r>
      <w:r w:rsidR="008C0D0F" w:rsidRPr="005A2508">
        <w:rPr>
          <w:rFonts w:ascii="Arial" w:hAnsi="Arial" w:cs="Arial"/>
          <w:sz w:val="22"/>
          <w:szCs w:val="22"/>
          <w:lang w:val="cs-CZ"/>
        </w:rPr>
        <w:br/>
      </w:r>
      <w:r w:rsidRPr="005A2508">
        <w:rPr>
          <w:rFonts w:ascii="Arial" w:hAnsi="Arial" w:cs="Arial"/>
          <w:sz w:val="22"/>
          <w:szCs w:val="22"/>
          <w:lang w:val="cs-CZ"/>
        </w:rPr>
        <w:t>o ochraně utajovaných informací a o bezpečnostní způsobilosti</w:t>
      </w:r>
      <w:r w:rsidRPr="005A2508">
        <w:rPr>
          <w:lang w:val="cs-CZ"/>
        </w:rPr>
        <w:t>.</w:t>
      </w:r>
      <w:r w:rsidR="00EE0AF0" w:rsidRPr="005A2508">
        <w:rPr>
          <w:rFonts w:ascii="Arial" w:hAnsi="Arial" w:cs="Arial"/>
          <w:color w:val="008000"/>
          <w:sz w:val="22"/>
          <w:szCs w:val="22"/>
          <w:lang w:val="cs-CZ"/>
        </w:rPr>
        <w:t xml:space="preserve"> </w:t>
      </w:r>
    </w:p>
    <w:p w14:paraId="41779BA8" w14:textId="6F7C3511" w:rsidR="00406CCD" w:rsidRPr="005A2508" w:rsidRDefault="00406CCD" w:rsidP="009541BF">
      <w:pPr>
        <w:pStyle w:val="Zkladntextodsazen"/>
        <w:numPr>
          <w:ilvl w:val="0"/>
          <w:numId w:val="15"/>
        </w:numPr>
        <w:tabs>
          <w:tab w:val="clear" w:pos="644"/>
          <w:tab w:val="num" w:pos="360"/>
        </w:tabs>
        <w:spacing w:before="120"/>
        <w:ind w:left="360"/>
        <w:jc w:val="both"/>
        <w:rPr>
          <w:rFonts w:ascii="Arial" w:hAnsi="Arial" w:cs="Arial"/>
          <w:sz w:val="22"/>
          <w:szCs w:val="22"/>
          <w:lang w:val="cs-CZ"/>
        </w:rPr>
      </w:pPr>
      <w:r w:rsidRPr="005A2508">
        <w:rPr>
          <w:rFonts w:ascii="Arial" w:hAnsi="Arial" w:cs="Arial"/>
          <w:sz w:val="22"/>
          <w:szCs w:val="22"/>
          <w:lang w:val="cs-CZ"/>
        </w:rPr>
        <w:t xml:space="preserve">Smluvní vztahy výslovně neupravené touto smlouvou se řídí </w:t>
      </w:r>
      <w:r w:rsidR="00F71B0B" w:rsidRPr="005A2508">
        <w:rPr>
          <w:rFonts w:ascii="Arial" w:hAnsi="Arial" w:cs="Arial"/>
          <w:sz w:val="22"/>
          <w:szCs w:val="22"/>
          <w:lang w:val="cs-CZ"/>
        </w:rPr>
        <w:t xml:space="preserve">občanským </w:t>
      </w:r>
      <w:r w:rsidRPr="005A2508">
        <w:rPr>
          <w:rFonts w:ascii="Arial" w:hAnsi="Arial" w:cs="Arial"/>
          <w:sz w:val="22"/>
          <w:szCs w:val="22"/>
          <w:lang w:val="cs-CZ"/>
        </w:rPr>
        <w:t>zákon</w:t>
      </w:r>
      <w:r w:rsidR="00F71B0B" w:rsidRPr="005A2508">
        <w:rPr>
          <w:rFonts w:ascii="Arial" w:hAnsi="Arial" w:cs="Arial"/>
          <w:sz w:val="22"/>
          <w:szCs w:val="22"/>
          <w:lang w:val="cs-CZ"/>
        </w:rPr>
        <w:t>ík</w:t>
      </w:r>
      <w:r w:rsidRPr="005A2508">
        <w:rPr>
          <w:rFonts w:ascii="Arial" w:hAnsi="Arial" w:cs="Arial"/>
          <w:sz w:val="22"/>
          <w:szCs w:val="22"/>
          <w:lang w:val="cs-CZ"/>
        </w:rPr>
        <w:t>em</w:t>
      </w:r>
      <w:r w:rsidR="00F17B1A" w:rsidRPr="005A2508">
        <w:rPr>
          <w:rFonts w:ascii="Arial" w:hAnsi="Arial" w:cs="Arial"/>
          <w:sz w:val="22"/>
          <w:szCs w:val="22"/>
          <w:lang w:val="cs-CZ"/>
        </w:rPr>
        <w:t xml:space="preserve">, </w:t>
      </w:r>
      <w:r w:rsidR="00F243CB" w:rsidRPr="005A2508">
        <w:rPr>
          <w:rFonts w:ascii="Arial" w:hAnsi="Arial" w:cs="Arial"/>
          <w:sz w:val="22"/>
          <w:szCs w:val="22"/>
          <w:lang w:val="cs-CZ"/>
        </w:rPr>
        <w:t>auto</w:t>
      </w:r>
      <w:r w:rsidR="00F17B1A" w:rsidRPr="005A2508">
        <w:rPr>
          <w:rFonts w:ascii="Arial" w:hAnsi="Arial" w:cs="Arial"/>
          <w:sz w:val="22"/>
          <w:szCs w:val="22"/>
          <w:lang w:val="cs-CZ"/>
        </w:rPr>
        <w:t xml:space="preserve">rským zákonem a </w:t>
      </w:r>
      <w:r w:rsidR="00F243CB" w:rsidRPr="005A2508">
        <w:rPr>
          <w:rFonts w:ascii="Arial" w:hAnsi="Arial" w:cs="Arial"/>
          <w:sz w:val="22"/>
          <w:szCs w:val="22"/>
          <w:lang w:val="cs-CZ"/>
        </w:rPr>
        <w:t xml:space="preserve">zákonem </w:t>
      </w:r>
      <w:r w:rsidR="005F30D8" w:rsidRPr="005A2508">
        <w:rPr>
          <w:rFonts w:ascii="Arial" w:hAnsi="Arial" w:cs="Arial"/>
          <w:sz w:val="22"/>
          <w:szCs w:val="22"/>
          <w:lang w:val="cs-CZ"/>
        </w:rPr>
        <w:t>o ochraně utajovaných informací a o bezpečnostní způsobilosti.</w:t>
      </w:r>
    </w:p>
    <w:p w14:paraId="6FC159C9" w14:textId="77777777" w:rsidR="00F95008" w:rsidRPr="002B14B1" w:rsidRDefault="00F95008" w:rsidP="009541BF">
      <w:pPr>
        <w:pStyle w:val="Zkladntextodsazen"/>
        <w:numPr>
          <w:ilvl w:val="0"/>
          <w:numId w:val="15"/>
        </w:numPr>
        <w:tabs>
          <w:tab w:val="clear" w:pos="644"/>
          <w:tab w:val="num" w:pos="284"/>
        </w:tabs>
        <w:spacing w:before="120"/>
        <w:ind w:left="360"/>
        <w:jc w:val="both"/>
        <w:rPr>
          <w:rFonts w:ascii="Arial" w:hAnsi="Arial" w:cs="Arial"/>
          <w:sz w:val="22"/>
          <w:szCs w:val="22"/>
          <w:lang w:val="cs-CZ"/>
        </w:rPr>
      </w:pPr>
      <w:r w:rsidRPr="005E55EA">
        <w:rPr>
          <w:rFonts w:ascii="Arial" w:hAnsi="Arial" w:cs="Arial"/>
          <w:sz w:val="22"/>
          <w:szCs w:val="22"/>
          <w:lang w:val="cs-CZ"/>
        </w:rPr>
        <w:t xml:space="preserve">Smluvní strany jsou srozuměny s tím, že tato smlouva bude v souladu se zákonem </w:t>
      </w:r>
      <w:r w:rsidRPr="005E55EA">
        <w:rPr>
          <w:rFonts w:ascii="Arial" w:hAnsi="Arial" w:cs="Arial"/>
          <w:sz w:val="22"/>
          <w:szCs w:val="22"/>
          <w:lang w:val="cs-CZ"/>
        </w:rPr>
        <w:br/>
        <w:t>č. 340/2015 Sb.</w:t>
      </w:r>
      <w:r>
        <w:rPr>
          <w:rFonts w:ascii="Arial" w:hAnsi="Arial" w:cs="Arial"/>
          <w:sz w:val="22"/>
          <w:szCs w:val="22"/>
          <w:lang w:val="cs-CZ"/>
        </w:rPr>
        <w:t>,</w:t>
      </w:r>
      <w:r w:rsidRPr="005E55EA">
        <w:rPr>
          <w:rFonts w:ascii="Arial" w:hAnsi="Arial" w:cs="Arial"/>
          <w:sz w:val="22"/>
          <w:szCs w:val="22"/>
          <w:lang w:val="cs-CZ"/>
        </w:rPr>
        <w:t xml:space="preserve"> o zvláštních podmínkách účinnosti některých smluv, uveřejňování těchto smluv a o registru smluv (zákon o registru smluv), ve znění pozdějších předpisů, uveřejněná v registru smluv. Veškeré úkony s tím spojené zajistí </w:t>
      </w:r>
      <w:r>
        <w:rPr>
          <w:rFonts w:ascii="Arial" w:hAnsi="Arial" w:cs="Arial"/>
          <w:sz w:val="22"/>
          <w:szCs w:val="22"/>
          <w:lang w:val="cs-CZ"/>
        </w:rPr>
        <w:t>objednatel.</w:t>
      </w:r>
      <w:r w:rsidRPr="005E55EA">
        <w:rPr>
          <w:rFonts w:ascii="Arial" w:hAnsi="Arial" w:cs="Arial"/>
          <w:sz w:val="22"/>
          <w:szCs w:val="22"/>
          <w:lang w:val="cs-CZ"/>
        </w:rPr>
        <w:t xml:space="preserve"> </w:t>
      </w:r>
      <w:r>
        <w:rPr>
          <w:rFonts w:ascii="Arial" w:hAnsi="Arial" w:cs="Arial"/>
          <w:sz w:val="22"/>
          <w:szCs w:val="22"/>
          <w:lang w:val="cs-CZ"/>
        </w:rPr>
        <w:t xml:space="preserve">Smluvní strany se dohodly, že si poskytnou vzájemnou součinnost k určení rozsahu smlouvy, jež bude odeslán objednatelem ke zveřejnění. Smluvní strany jsou srozuměny s tím, že obdobně se bude postupovat v případě uveřejnění dodatků k této smlouvě. </w:t>
      </w:r>
    </w:p>
    <w:p w14:paraId="4182070C" w14:textId="77777777" w:rsidR="00F95008" w:rsidRPr="00514C97" w:rsidRDefault="00F95008" w:rsidP="009541BF">
      <w:pPr>
        <w:pStyle w:val="Zkladntextodsazen"/>
        <w:numPr>
          <w:ilvl w:val="0"/>
          <w:numId w:val="15"/>
        </w:numPr>
        <w:tabs>
          <w:tab w:val="clear" w:pos="644"/>
          <w:tab w:val="num" w:pos="360"/>
        </w:tabs>
        <w:spacing w:before="120"/>
        <w:ind w:left="360"/>
        <w:jc w:val="both"/>
        <w:rPr>
          <w:rFonts w:ascii="Arial" w:hAnsi="Arial" w:cs="Arial"/>
          <w:sz w:val="22"/>
          <w:szCs w:val="22"/>
        </w:rPr>
      </w:pPr>
      <w:r w:rsidRPr="00514C97">
        <w:rPr>
          <w:rFonts w:ascii="Arial" w:hAnsi="Arial" w:cs="Arial"/>
          <w:sz w:val="22"/>
          <w:szCs w:val="22"/>
          <w:lang w:val="cs-CZ"/>
        </w:rPr>
        <w:t>Tato smlouva nabývá platnosti dnem jejího uzavření oběma smluvními stranami a  účinnosti dnem jejího uveřejnění v registru smluv dle předchozího odstavce.</w:t>
      </w:r>
    </w:p>
    <w:p w14:paraId="783406EB" w14:textId="10C71D3F" w:rsidR="00406CCD" w:rsidRPr="002B14B1" w:rsidRDefault="00406CCD" w:rsidP="009541BF">
      <w:pPr>
        <w:pStyle w:val="Zkladntextodsazen"/>
        <w:numPr>
          <w:ilvl w:val="0"/>
          <w:numId w:val="15"/>
        </w:numPr>
        <w:tabs>
          <w:tab w:val="clear" w:pos="644"/>
          <w:tab w:val="num" w:pos="360"/>
        </w:tabs>
        <w:spacing w:before="120"/>
        <w:ind w:left="360"/>
        <w:jc w:val="both"/>
        <w:rPr>
          <w:rFonts w:ascii="Arial" w:hAnsi="Arial" w:cs="Arial"/>
          <w:sz w:val="22"/>
          <w:szCs w:val="22"/>
          <w:lang w:val="cs-CZ"/>
        </w:rPr>
      </w:pPr>
      <w:r w:rsidRPr="002B14B1">
        <w:rPr>
          <w:rFonts w:ascii="Arial" w:hAnsi="Arial" w:cs="Arial"/>
          <w:sz w:val="22"/>
          <w:szCs w:val="22"/>
          <w:lang w:val="cs-CZ"/>
        </w:rPr>
        <w:t>Tato smlouva se vyhotovuje v</w:t>
      </w:r>
      <w:r w:rsidR="00213CD1">
        <w:rPr>
          <w:rFonts w:ascii="Arial" w:hAnsi="Arial" w:cs="Arial"/>
          <w:sz w:val="22"/>
          <w:szCs w:val="22"/>
          <w:lang w:val="cs-CZ"/>
        </w:rPr>
        <w:t xml:space="preserve">e </w:t>
      </w:r>
      <w:r w:rsidR="00B1528F">
        <w:rPr>
          <w:rFonts w:ascii="Arial" w:hAnsi="Arial" w:cs="Arial"/>
          <w:sz w:val="22"/>
          <w:szCs w:val="22"/>
          <w:lang w:val="cs-CZ"/>
        </w:rPr>
        <w:t>3 (třech</w:t>
      </w:r>
      <w:r w:rsidR="00D52D47">
        <w:rPr>
          <w:rFonts w:ascii="Arial" w:hAnsi="Arial" w:cs="Arial"/>
          <w:sz w:val="22"/>
          <w:szCs w:val="22"/>
          <w:lang w:val="cs-CZ"/>
        </w:rPr>
        <w:t>)</w:t>
      </w:r>
      <w:r w:rsidR="002C109C" w:rsidRPr="005E55EA">
        <w:rPr>
          <w:rFonts w:ascii="Arial" w:hAnsi="Arial" w:cs="Arial"/>
          <w:sz w:val="22"/>
          <w:szCs w:val="22"/>
          <w:lang w:val="cs-CZ"/>
        </w:rPr>
        <w:t xml:space="preserve"> </w:t>
      </w:r>
      <w:r w:rsidRPr="002B14B1">
        <w:rPr>
          <w:rFonts w:ascii="Arial" w:hAnsi="Arial" w:cs="Arial"/>
          <w:sz w:val="22"/>
          <w:szCs w:val="22"/>
          <w:lang w:val="cs-CZ"/>
        </w:rPr>
        <w:t xml:space="preserve">výtiscích s platností originálu, </w:t>
      </w:r>
      <w:r w:rsidR="00B1528F">
        <w:rPr>
          <w:rFonts w:ascii="Arial" w:hAnsi="Arial" w:cs="Arial"/>
          <w:sz w:val="22"/>
          <w:szCs w:val="22"/>
          <w:lang w:val="cs-CZ"/>
        </w:rPr>
        <w:t xml:space="preserve">přičemž objednatel </w:t>
      </w:r>
      <w:r w:rsidR="002C109C" w:rsidRPr="005E55EA">
        <w:rPr>
          <w:rFonts w:ascii="Arial" w:hAnsi="Arial" w:cs="Arial"/>
          <w:sz w:val="22"/>
          <w:szCs w:val="22"/>
          <w:lang w:val="cs-CZ"/>
        </w:rPr>
        <w:t xml:space="preserve">obdrží </w:t>
      </w:r>
      <w:r w:rsidR="00D52D47">
        <w:rPr>
          <w:rFonts w:ascii="Arial" w:hAnsi="Arial" w:cs="Arial"/>
          <w:sz w:val="22"/>
          <w:szCs w:val="22"/>
          <w:lang w:val="cs-CZ"/>
        </w:rPr>
        <w:t>2 (dva) výtisky</w:t>
      </w:r>
      <w:r w:rsidR="00B1528F">
        <w:rPr>
          <w:rFonts w:ascii="Arial" w:hAnsi="Arial" w:cs="Arial"/>
          <w:sz w:val="22"/>
          <w:szCs w:val="22"/>
          <w:lang w:val="cs-CZ"/>
        </w:rPr>
        <w:t xml:space="preserve"> a poskytovatel obdrží 1 (jeden) výtisk</w:t>
      </w:r>
      <w:r w:rsidR="002C109C" w:rsidRPr="005E55EA">
        <w:rPr>
          <w:rFonts w:ascii="Arial" w:hAnsi="Arial" w:cs="Arial"/>
          <w:sz w:val="22"/>
          <w:szCs w:val="22"/>
          <w:lang w:val="cs-CZ"/>
        </w:rPr>
        <w:t>.</w:t>
      </w:r>
    </w:p>
    <w:p w14:paraId="679044B7" w14:textId="77777777" w:rsidR="00406CCD" w:rsidRPr="002B14B1" w:rsidRDefault="00406CCD" w:rsidP="009541BF">
      <w:pPr>
        <w:pStyle w:val="Zkladntextodsazen"/>
        <w:numPr>
          <w:ilvl w:val="0"/>
          <w:numId w:val="15"/>
        </w:numPr>
        <w:tabs>
          <w:tab w:val="clear" w:pos="644"/>
          <w:tab w:val="num" w:pos="360"/>
        </w:tabs>
        <w:spacing w:before="120"/>
        <w:ind w:left="360"/>
        <w:jc w:val="both"/>
        <w:rPr>
          <w:rFonts w:ascii="Arial" w:hAnsi="Arial" w:cs="Arial"/>
          <w:sz w:val="22"/>
          <w:szCs w:val="22"/>
          <w:lang w:val="cs-CZ"/>
        </w:rPr>
      </w:pPr>
      <w:r w:rsidRPr="002B14B1">
        <w:rPr>
          <w:rFonts w:ascii="Arial" w:hAnsi="Arial" w:cs="Arial"/>
          <w:sz w:val="22"/>
          <w:szCs w:val="22"/>
          <w:lang w:val="cs-CZ"/>
        </w:rPr>
        <w:t>Obě smluvní strany potvrzují autentičnost smlouvy svým podpisem.</w:t>
      </w:r>
    </w:p>
    <w:p w14:paraId="24A913A6" w14:textId="77777777" w:rsidR="00036AFB" w:rsidRPr="005E55EA" w:rsidRDefault="00036AFB" w:rsidP="00036AFB">
      <w:pPr>
        <w:pStyle w:val="Odstavecseseznamem"/>
        <w:rPr>
          <w:rFonts w:ascii="Arial" w:hAnsi="Arial" w:cs="Arial"/>
          <w:sz w:val="22"/>
          <w:szCs w:val="22"/>
        </w:rPr>
      </w:pPr>
    </w:p>
    <w:p w14:paraId="6E9C045C" w14:textId="77777777" w:rsidR="00406CCD" w:rsidRPr="00785266" w:rsidRDefault="00406CCD" w:rsidP="00785266">
      <w:pPr>
        <w:pStyle w:val="Zkladntextodsazen"/>
        <w:spacing w:after="0"/>
        <w:ind w:left="360"/>
        <w:jc w:val="both"/>
        <w:rPr>
          <w:rFonts w:ascii="Arial" w:hAnsi="Arial" w:cs="Arial"/>
          <w:sz w:val="22"/>
          <w:szCs w:val="22"/>
          <w:lang w:val="cs-CZ"/>
        </w:rPr>
      </w:pPr>
    </w:p>
    <w:p w14:paraId="7260414B" w14:textId="77777777" w:rsidR="00406CCD" w:rsidRPr="005E55EA" w:rsidRDefault="00406CCD">
      <w:pPr>
        <w:jc w:val="both"/>
        <w:rPr>
          <w:rFonts w:ascii="Arial" w:hAnsi="Arial"/>
          <w:sz w:val="22"/>
          <w:u w:val="single"/>
        </w:rPr>
      </w:pPr>
    </w:p>
    <w:p w14:paraId="71B5CE75" w14:textId="77777777" w:rsidR="00E9318B" w:rsidRPr="005E55EA" w:rsidRDefault="00C55842" w:rsidP="00E9318B">
      <w:pPr>
        <w:jc w:val="both"/>
        <w:rPr>
          <w:rFonts w:ascii="Arial" w:hAnsi="Arial"/>
          <w:b/>
          <w:i/>
          <w:sz w:val="22"/>
          <w:u w:val="single"/>
        </w:rPr>
      </w:pPr>
      <w:bookmarkStart w:id="46" w:name="_Toc115695833"/>
      <w:r>
        <w:rPr>
          <w:rFonts w:ascii="Arial" w:hAnsi="Arial"/>
          <w:b/>
          <w:i/>
          <w:sz w:val="22"/>
          <w:u w:val="single"/>
        </w:rPr>
        <w:br w:type="page"/>
      </w:r>
      <w:r w:rsidR="00E9318B" w:rsidRPr="005E55EA">
        <w:rPr>
          <w:rFonts w:ascii="Arial" w:hAnsi="Arial"/>
          <w:b/>
          <w:i/>
          <w:sz w:val="22"/>
          <w:u w:val="single"/>
        </w:rPr>
        <w:t>Přílohy:</w:t>
      </w:r>
      <w:bookmarkEnd w:id="46"/>
    </w:p>
    <w:p w14:paraId="66BE5437" w14:textId="77777777" w:rsidR="00E9318B" w:rsidRPr="005E55EA" w:rsidRDefault="00E9318B" w:rsidP="00E9318B">
      <w:pPr>
        <w:jc w:val="both"/>
        <w:rPr>
          <w:rFonts w:ascii="Arial" w:hAnsi="Arial"/>
          <w:b/>
          <w:i/>
          <w:sz w:val="22"/>
          <w:u w:val="single"/>
        </w:rPr>
      </w:pPr>
    </w:p>
    <w:p w14:paraId="2EB1A99C" w14:textId="77777777" w:rsidR="00EF07CE" w:rsidRPr="005E55EA" w:rsidRDefault="00EF07CE" w:rsidP="00EF07CE">
      <w:pPr>
        <w:ind w:firstLine="357"/>
        <w:rPr>
          <w:rFonts w:ascii="Arial" w:hAnsi="Arial"/>
          <w:sz w:val="22"/>
          <w:szCs w:val="22"/>
        </w:rPr>
      </w:pPr>
      <w:r w:rsidRPr="005E55EA">
        <w:rPr>
          <w:rFonts w:ascii="Arial" w:hAnsi="Arial"/>
          <w:b/>
          <w:sz w:val="22"/>
          <w:szCs w:val="22"/>
        </w:rPr>
        <w:t>Příloha č. 1</w:t>
      </w:r>
      <w:r w:rsidRPr="005E55EA">
        <w:rPr>
          <w:rFonts w:ascii="Arial" w:hAnsi="Arial"/>
          <w:sz w:val="22"/>
          <w:szCs w:val="22"/>
        </w:rPr>
        <w:tab/>
      </w:r>
      <w:r w:rsidR="004C2DA3" w:rsidRPr="005E55EA">
        <w:rPr>
          <w:rFonts w:ascii="Arial" w:hAnsi="Arial" w:cs="Arial"/>
          <w:sz w:val="22"/>
          <w:szCs w:val="22"/>
        </w:rPr>
        <w:t xml:space="preserve">Definice pojmů a zkratek </w:t>
      </w:r>
      <w:r w:rsidR="004C2DA3" w:rsidRPr="005E55EA">
        <w:rPr>
          <w:rFonts w:ascii="Arial" w:hAnsi="Arial" w:cs="Arial"/>
          <w:color w:val="1F497D"/>
          <w:sz w:val="22"/>
          <w:szCs w:val="22"/>
        </w:rPr>
        <w:t xml:space="preserve"> </w:t>
      </w:r>
    </w:p>
    <w:p w14:paraId="70C4812A" w14:textId="77777777" w:rsidR="00F42ECC" w:rsidRPr="005E55EA" w:rsidRDefault="00EF07CE" w:rsidP="00EF07CE">
      <w:pPr>
        <w:ind w:left="2127" w:hanging="1770"/>
        <w:rPr>
          <w:rFonts w:ascii="Arial" w:hAnsi="Arial" w:cs="Arial"/>
          <w:color w:val="1F497D"/>
          <w:sz w:val="22"/>
          <w:szCs w:val="22"/>
        </w:rPr>
      </w:pPr>
      <w:r w:rsidRPr="005E55EA">
        <w:rPr>
          <w:rFonts w:ascii="Arial" w:hAnsi="Arial"/>
          <w:b/>
          <w:sz w:val="22"/>
          <w:szCs w:val="22"/>
        </w:rPr>
        <w:t>Příloha č. 2</w:t>
      </w:r>
      <w:r w:rsidRPr="005E55EA">
        <w:rPr>
          <w:rFonts w:ascii="Arial" w:hAnsi="Arial"/>
          <w:sz w:val="22"/>
          <w:szCs w:val="22"/>
        </w:rPr>
        <w:tab/>
      </w:r>
      <w:r w:rsidR="004C2DA3" w:rsidRPr="005E55EA">
        <w:rPr>
          <w:rFonts w:ascii="Arial" w:hAnsi="Arial" w:cs="Arial"/>
          <w:sz w:val="22"/>
          <w:szCs w:val="22"/>
        </w:rPr>
        <w:t>Přehled právních předpisů a technických norem a zpráv</w:t>
      </w:r>
      <w:r w:rsidR="004C2DA3" w:rsidRPr="005E55EA">
        <w:rPr>
          <w:rFonts w:ascii="Arial" w:hAnsi="Arial" w:cs="Arial"/>
          <w:color w:val="1F497D"/>
          <w:sz w:val="22"/>
          <w:szCs w:val="22"/>
        </w:rPr>
        <w:t xml:space="preserve"> </w:t>
      </w:r>
    </w:p>
    <w:p w14:paraId="3D9C0AA4" w14:textId="77777777" w:rsidR="00EF07CE" w:rsidRPr="005E55EA" w:rsidRDefault="00EF07CE" w:rsidP="00EF07CE">
      <w:pPr>
        <w:ind w:left="2127" w:hanging="1770"/>
        <w:rPr>
          <w:rFonts w:ascii="Arial" w:hAnsi="Arial"/>
          <w:sz w:val="22"/>
          <w:szCs w:val="22"/>
        </w:rPr>
      </w:pPr>
      <w:r w:rsidRPr="005E55EA">
        <w:rPr>
          <w:rFonts w:ascii="Arial" w:hAnsi="Arial"/>
          <w:b/>
          <w:sz w:val="22"/>
          <w:szCs w:val="22"/>
        </w:rPr>
        <w:t>Příloha č.</w:t>
      </w:r>
      <w:r w:rsidRPr="005E55EA">
        <w:rPr>
          <w:rFonts w:ascii="Arial" w:hAnsi="Arial"/>
          <w:sz w:val="22"/>
          <w:szCs w:val="22"/>
        </w:rPr>
        <w:t xml:space="preserve"> </w:t>
      </w:r>
      <w:r w:rsidRPr="005E55EA">
        <w:rPr>
          <w:rFonts w:ascii="Arial" w:hAnsi="Arial"/>
          <w:b/>
          <w:sz w:val="22"/>
          <w:szCs w:val="22"/>
        </w:rPr>
        <w:t>3</w:t>
      </w:r>
      <w:r w:rsidRPr="005E55EA">
        <w:rPr>
          <w:rFonts w:ascii="Arial" w:hAnsi="Arial"/>
          <w:sz w:val="22"/>
          <w:szCs w:val="22"/>
        </w:rPr>
        <w:tab/>
      </w:r>
      <w:r w:rsidR="004C2DA3" w:rsidRPr="005E55EA">
        <w:rPr>
          <w:rFonts w:ascii="Arial" w:hAnsi="Arial"/>
          <w:sz w:val="22"/>
          <w:szCs w:val="22"/>
        </w:rPr>
        <w:t xml:space="preserve">Harmonogram </w:t>
      </w:r>
    </w:p>
    <w:p w14:paraId="2650FC16" w14:textId="6EC3F4E2" w:rsidR="00EF07CE" w:rsidRPr="005E55EA" w:rsidRDefault="00EF07CE" w:rsidP="00C21386">
      <w:pPr>
        <w:ind w:left="2121" w:hanging="1764"/>
        <w:rPr>
          <w:rFonts w:ascii="Arial" w:hAnsi="Arial"/>
          <w:sz w:val="22"/>
          <w:szCs w:val="22"/>
        </w:rPr>
      </w:pPr>
      <w:r w:rsidRPr="005E55EA">
        <w:rPr>
          <w:rFonts w:ascii="Arial" w:hAnsi="Arial"/>
          <w:b/>
          <w:sz w:val="22"/>
          <w:szCs w:val="22"/>
        </w:rPr>
        <w:t>Příloha č. 4</w:t>
      </w:r>
      <w:r w:rsidRPr="005E55EA">
        <w:rPr>
          <w:rFonts w:ascii="Arial" w:hAnsi="Arial"/>
          <w:sz w:val="22"/>
          <w:szCs w:val="22"/>
        </w:rPr>
        <w:tab/>
      </w:r>
      <w:r w:rsidR="00C21386">
        <w:rPr>
          <w:rFonts w:ascii="Arial" w:hAnsi="Arial" w:cs="Arial"/>
          <w:sz w:val="22"/>
          <w:szCs w:val="22"/>
        </w:rPr>
        <w:t>Kontaktní odpovědné osoby</w:t>
      </w:r>
    </w:p>
    <w:p w14:paraId="0BE3AEEA" w14:textId="10F4D1B8" w:rsidR="00EF07CE" w:rsidRPr="005E55EA" w:rsidRDefault="00EF07CE" w:rsidP="00EF07CE">
      <w:pPr>
        <w:ind w:firstLine="357"/>
        <w:rPr>
          <w:rFonts w:ascii="Arial" w:hAnsi="Arial"/>
          <w:sz w:val="22"/>
          <w:szCs w:val="22"/>
        </w:rPr>
      </w:pPr>
      <w:r w:rsidRPr="005E55EA">
        <w:rPr>
          <w:rFonts w:ascii="Arial" w:hAnsi="Arial"/>
          <w:b/>
          <w:sz w:val="22"/>
          <w:szCs w:val="22"/>
        </w:rPr>
        <w:t>Příloha č. 5</w:t>
      </w:r>
      <w:r w:rsidRPr="005E55EA">
        <w:rPr>
          <w:rFonts w:ascii="Arial" w:hAnsi="Arial"/>
          <w:sz w:val="22"/>
          <w:szCs w:val="22"/>
        </w:rPr>
        <w:tab/>
      </w:r>
      <w:r w:rsidR="00265BED" w:rsidRPr="005E55EA">
        <w:rPr>
          <w:rFonts w:ascii="Arial" w:hAnsi="Arial" w:cs="Arial"/>
          <w:sz w:val="22"/>
          <w:szCs w:val="22"/>
        </w:rPr>
        <w:t>Popis</w:t>
      </w:r>
      <w:r w:rsidR="004C2DA3" w:rsidRPr="005E55EA">
        <w:rPr>
          <w:rFonts w:ascii="Arial" w:hAnsi="Arial" w:cs="Arial"/>
          <w:sz w:val="22"/>
          <w:szCs w:val="22"/>
        </w:rPr>
        <w:t xml:space="preserve"> poskytovaných služeb</w:t>
      </w:r>
      <w:r w:rsidR="009C72F9">
        <w:rPr>
          <w:rFonts w:ascii="Arial" w:hAnsi="Arial" w:cs="Arial"/>
          <w:sz w:val="22"/>
          <w:szCs w:val="22"/>
        </w:rPr>
        <w:t xml:space="preserve"> v rámci podpory</w:t>
      </w:r>
      <w:r w:rsidR="00D53427">
        <w:rPr>
          <w:rFonts w:ascii="Arial" w:hAnsi="Arial" w:cs="Arial"/>
          <w:sz w:val="22"/>
          <w:szCs w:val="22"/>
        </w:rPr>
        <w:t xml:space="preserve"> </w:t>
      </w:r>
      <w:r w:rsidR="009C72F9">
        <w:rPr>
          <w:rFonts w:ascii="Arial" w:hAnsi="Arial" w:cs="Arial"/>
          <w:sz w:val="22"/>
          <w:szCs w:val="22"/>
        </w:rPr>
        <w:t>systému CDBP_MZV</w:t>
      </w:r>
    </w:p>
    <w:p w14:paraId="38B9EF18" w14:textId="31B2FA1F" w:rsidR="00EF07CE" w:rsidRPr="005E55EA" w:rsidRDefault="00EF07CE" w:rsidP="006B11C6">
      <w:pPr>
        <w:ind w:left="2127" w:hanging="1770"/>
        <w:rPr>
          <w:rFonts w:ascii="Arial" w:hAnsi="Arial"/>
          <w:sz w:val="22"/>
          <w:szCs w:val="22"/>
        </w:rPr>
      </w:pPr>
      <w:r w:rsidRPr="005E55EA">
        <w:rPr>
          <w:rFonts w:ascii="Arial" w:hAnsi="Arial"/>
          <w:b/>
          <w:sz w:val="22"/>
          <w:szCs w:val="22"/>
        </w:rPr>
        <w:t>Příloha č. 6</w:t>
      </w:r>
      <w:r w:rsidRPr="005E55EA">
        <w:rPr>
          <w:rFonts w:ascii="Arial" w:hAnsi="Arial"/>
          <w:sz w:val="22"/>
          <w:szCs w:val="22"/>
        </w:rPr>
        <w:tab/>
      </w:r>
      <w:r w:rsidR="006B11C6">
        <w:rPr>
          <w:rFonts w:ascii="Arial" w:hAnsi="Arial" w:cs="Arial"/>
          <w:sz w:val="22"/>
          <w:szCs w:val="22"/>
        </w:rPr>
        <w:t xml:space="preserve">Seznam </w:t>
      </w:r>
      <w:r w:rsidR="00803244">
        <w:rPr>
          <w:rFonts w:ascii="Arial" w:hAnsi="Arial" w:cs="Arial"/>
          <w:sz w:val="22"/>
          <w:szCs w:val="22"/>
        </w:rPr>
        <w:t xml:space="preserve">klientských </w:t>
      </w:r>
      <w:r w:rsidR="00785266">
        <w:rPr>
          <w:rFonts w:ascii="Arial" w:hAnsi="Arial" w:cs="Arial"/>
          <w:sz w:val="22"/>
          <w:szCs w:val="22"/>
        </w:rPr>
        <w:t xml:space="preserve">pracovišť </w:t>
      </w:r>
      <w:r w:rsidR="006B11C6">
        <w:rPr>
          <w:rFonts w:ascii="Arial" w:hAnsi="Arial" w:cs="Arial"/>
          <w:sz w:val="22"/>
          <w:szCs w:val="22"/>
        </w:rPr>
        <w:t>MZV</w:t>
      </w:r>
      <w:r w:rsidR="004C2DA3" w:rsidRPr="005E55EA">
        <w:rPr>
          <w:rFonts w:ascii="Arial" w:hAnsi="Arial" w:cs="Arial"/>
          <w:sz w:val="22"/>
          <w:szCs w:val="22"/>
        </w:rPr>
        <w:t xml:space="preserve"> </w:t>
      </w:r>
    </w:p>
    <w:p w14:paraId="50164C60" w14:textId="03FA3808" w:rsidR="00D01042" w:rsidRDefault="00D01042" w:rsidP="004C2DA3">
      <w:pPr>
        <w:ind w:firstLine="357"/>
        <w:rPr>
          <w:rFonts w:ascii="Arial" w:hAnsi="Arial" w:cs="Arial"/>
          <w:sz w:val="22"/>
          <w:szCs w:val="22"/>
        </w:rPr>
      </w:pPr>
      <w:r w:rsidRPr="005E55EA">
        <w:rPr>
          <w:rFonts w:ascii="Arial" w:hAnsi="Arial" w:cs="Arial"/>
          <w:b/>
          <w:bCs/>
          <w:sz w:val="22"/>
          <w:szCs w:val="22"/>
        </w:rPr>
        <w:t xml:space="preserve">Příloha č. </w:t>
      </w:r>
      <w:r w:rsidR="006B11C6">
        <w:rPr>
          <w:rFonts w:ascii="Arial" w:hAnsi="Arial" w:cs="Arial"/>
          <w:b/>
          <w:bCs/>
          <w:sz w:val="22"/>
          <w:szCs w:val="22"/>
        </w:rPr>
        <w:t>7</w:t>
      </w:r>
      <w:r w:rsidRPr="005E55EA">
        <w:rPr>
          <w:rFonts w:ascii="Arial" w:hAnsi="Arial" w:cs="Arial"/>
          <w:b/>
          <w:bCs/>
          <w:sz w:val="22"/>
          <w:szCs w:val="22"/>
        </w:rPr>
        <w:tab/>
      </w:r>
      <w:r w:rsidR="00272773" w:rsidRPr="005E55EA">
        <w:rPr>
          <w:rFonts w:ascii="Arial" w:hAnsi="Arial" w:cs="Arial"/>
          <w:sz w:val="22"/>
          <w:szCs w:val="22"/>
        </w:rPr>
        <w:t xml:space="preserve">Popis </w:t>
      </w:r>
      <w:r w:rsidR="00E4161E">
        <w:rPr>
          <w:rFonts w:ascii="Arial" w:hAnsi="Arial" w:cs="Arial"/>
          <w:sz w:val="22"/>
          <w:szCs w:val="22"/>
        </w:rPr>
        <w:t xml:space="preserve">implementace </w:t>
      </w:r>
      <w:r w:rsidR="00272773" w:rsidRPr="005E55EA">
        <w:rPr>
          <w:rFonts w:ascii="Arial" w:hAnsi="Arial" w:cs="Arial"/>
          <w:sz w:val="22"/>
          <w:szCs w:val="22"/>
        </w:rPr>
        <w:t>systému CDBP</w:t>
      </w:r>
      <w:r w:rsidR="00E4161E">
        <w:rPr>
          <w:rFonts w:ascii="Arial" w:hAnsi="Arial" w:cs="Arial"/>
          <w:sz w:val="22"/>
          <w:szCs w:val="22"/>
        </w:rPr>
        <w:t>_MZV</w:t>
      </w:r>
    </w:p>
    <w:p w14:paraId="69787264" w14:textId="77777777" w:rsidR="002B2E88" w:rsidRPr="00CF6345" w:rsidRDefault="00C05C22" w:rsidP="004C2DA3">
      <w:pPr>
        <w:ind w:firstLine="357"/>
        <w:rPr>
          <w:rFonts w:ascii="Arial" w:hAnsi="Arial" w:cs="Arial"/>
          <w:sz w:val="22"/>
          <w:szCs w:val="22"/>
        </w:rPr>
      </w:pPr>
      <w:r w:rsidRPr="00CF6345">
        <w:rPr>
          <w:rFonts w:ascii="Arial" w:hAnsi="Arial" w:cs="Arial"/>
          <w:b/>
          <w:bCs/>
          <w:sz w:val="22"/>
          <w:szCs w:val="22"/>
        </w:rPr>
        <w:t>Příloha č. 8</w:t>
      </w:r>
      <w:r w:rsidRPr="00CF6345">
        <w:rPr>
          <w:rFonts w:ascii="Arial" w:hAnsi="Arial" w:cs="Arial"/>
          <w:sz w:val="22"/>
          <w:szCs w:val="22"/>
        </w:rPr>
        <w:tab/>
      </w:r>
      <w:r w:rsidR="0001132B" w:rsidRPr="00CF6345">
        <w:rPr>
          <w:rFonts w:ascii="Arial" w:hAnsi="Arial" w:cs="Arial"/>
          <w:sz w:val="22"/>
          <w:szCs w:val="22"/>
        </w:rPr>
        <w:t>Řídící struktura Projektu CDBP2</w:t>
      </w:r>
    </w:p>
    <w:p w14:paraId="027CE4DB" w14:textId="0A2C51AA" w:rsidR="00C05C22" w:rsidRDefault="002B2E88" w:rsidP="004C2DA3">
      <w:pPr>
        <w:ind w:firstLine="357"/>
        <w:rPr>
          <w:rFonts w:ascii="Arial" w:hAnsi="Arial" w:cs="Arial"/>
          <w:sz w:val="22"/>
          <w:szCs w:val="22"/>
        </w:rPr>
      </w:pPr>
      <w:r w:rsidRPr="00CF6345">
        <w:rPr>
          <w:rFonts w:ascii="Arial" w:hAnsi="Arial" w:cs="Arial"/>
          <w:b/>
          <w:bCs/>
          <w:sz w:val="22"/>
          <w:szCs w:val="22"/>
        </w:rPr>
        <w:t>Příloha č. 9</w:t>
      </w:r>
      <w:r w:rsidRPr="00CF6345">
        <w:rPr>
          <w:rFonts w:ascii="Arial" w:hAnsi="Arial" w:cs="Arial"/>
          <w:sz w:val="22"/>
          <w:szCs w:val="22"/>
        </w:rPr>
        <w:tab/>
        <w:t>Vzor akceptačního protokolu</w:t>
      </w:r>
    </w:p>
    <w:p w14:paraId="01F1D1DA" w14:textId="77777777" w:rsidR="00933676" w:rsidRPr="005E55EA" w:rsidRDefault="00933676">
      <w:pPr>
        <w:ind w:firstLine="357"/>
        <w:rPr>
          <w:rFonts w:ascii="Arial" w:hAnsi="Arial"/>
          <w:sz w:val="22"/>
        </w:rPr>
      </w:pPr>
    </w:p>
    <w:p w14:paraId="350C4704" w14:textId="6E59EEF0" w:rsidR="00C55842" w:rsidRDefault="00C55842">
      <w:pPr>
        <w:ind w:firstLine="357"/>
        <w:rPr>
          <w:rFonts w:ascii="Arial" w:hAnsi="Arial"/>
          <w:sz w:val="22"/>
        </w:rPr>
      </w:pPr>
    </w:p>
    <w:p w14:paraId="0B3068D3" w14:textId="77C8B553" w:rsidR="00BA55B3" w:rsidRDefault="00BA55B3">
      <w:pPr>
        <w:ind w:firstLine="357"/>
        <w:rPr>
          <w:rFonts w:ascii="Arial" w:hAnsi="Arial"/>
          <w:sz w:val="22"/>
        </w:rPr>
      </w:pPr>
    </w:p>
    <w:p w14:paraId="69E1370C" w14:textId="7129ECFA" w:rsidR="00BA55B3" w:rsidRDefault="00BA55B3">
      <w:pPr>
        <w:ind w:firstLine="357"/>
        <w:rPr>
          <w:rFonts w:ascii="Arial" w:hAnsi="Arial"/>
          <w:sz w:val="22"/>
        </w:rPr>
      </w:pPr>
    </w:p>
    <w:p w14:paraId="70751400" w14:textId="209534F4" w:rsidR="00BA55B3" w:rsidRDefault="00BA55B3">
      <w:pPr>
        <w:ind w:firstLine="357"/>
        <w:rPr>
          <w:rFonts w:ascii="Arial" w:hAnsi="Arial"/>
          <w:sz w:val="22"/>
        </w:rPr>
      </w:pPr>
    </w:p>
    <w:p w14:paraId="171D4A96" w14:textId="58AD8960" w:rsidR="00BA55B3" w:rsidRDefault="00BA55B3">
      <w:pPr>
        <w:ind w:firstLine="357"/>
        <w:rPr>
          <w:rFonts w:ascii="Arial" w:hAnsi="Arial"/>
          <w:sz w:val="22"/>
        </w:rPr>
      </w:pPr>
    </w:p>
    <w:p w14:paraId="147C101A" w14:textId="4C28F208" w:rsidR="00BA55B3" w:rsidRDefault="00BA55B3">
      <w:pPr>
        <w:ind w:firstLine="357"/>
        <w:rPr>
          <w:rFonts w:ascii="Arial" w:hAnsi="Arial"/>
          <w:sz w:val="22"/>
        </w:rPr>
      </w:pPr>
    </w:p>
    <w:p w14:paraId="59DA025C" w14:textId="2DC977E6" w:rsidR="00BA55B3" w:rsidRDefault="00BA55B3">
      <w:pPr>
        <w:ind w:firstLine="357"/>
        <w:rPr>
          <w:rFonts w:ascii="Arial" w:hAnsi="Arial"/>
          <w:sz w:val="22"/>
        </w:rPr>
      </w:pPr>
    </w:p>
    <w:p w14:paraId="25097F0F" w14:textId="454D918F" w:rsidR="00BA55B3" w:rsidRDefault="00BA55B3">
      <w:pPr>
        <w:ind w:firstLine="357"/>
        <w:rPr>
          <w:rFonts w:ascii="Arial" w:hAnsi="Arial"/>
          <w:sz w:val="22"/>
        </w:rPr>
      </w:pPr>
    </w:p>
    <w:p w14:paraId="4BD5F516" w14:textId="0927D17C" w:rsidR="00BA55B3" w:rsidRDefault="00BA55B3">
      <w:pPr>
        <w:ind w:firstLine="357"/>
        <w:rPr>
          <w:rFonts w:ascii="Arial" w:hAnsi="Arial"/>
          <w:sz w:val="22"/>
        </w:rPr>
      </w:pPr>
    </w:p>
    <w:p w14:paraId="579C360C" w14:textId="77777777" w:rsidR="00BA55B3" w:rsidRDefault="00BA55B3">
      <w:pPr>
        <w:ind w:firstLine="357"/>
        <w:rPr>
          <w:rFonts w:ascii="Arial" w:hAnsi="Arial"/>
          <w:sz w:val="22"/>
        </w:rPr>
      </w:pPr>
    </w:p>
    <w:p w14:paraId="330D4332" w14:textId="77777777" w:rsidR="00406CCD" w:rsidRPr="005E55EA" w:rsidRDefault="00406CCD">
      <w:pPr>
        <w:ind w:firstLine="357"/>
        <w:rPr>
          <w:rFonts w:ascii="Arial" w:hAnsi="Arial"/>
          <w:sz w:val="22"/>
        </w:rPr>
      </w:pPr>
      <w:r w:rsidRPr="005E55EA">
        <w:rPr>
          <w:rFonts w:ascii="Arial" w:hAnsi="Arial"/>
          <w:sz w:val="22"/>
        </w:rPr>
        <w:t xml:space="preserve">V Praze dne __________ </w:t>
      </w:r>
      <w:r w:rsidRPr="005E55EA">
        <w:rPr>
          <w:rFonts w:ascii="Arial" w:hAnsi="Arial"/>
          <w:sz w:val="22"/>
        </w:rPr>
        <w:tab/>
      </w:r>
      <w:r w:rsidRPr="005E55EA">
        <w:rPr>
          <w:rFonts w:ascii="Arial" w:hAnsi="Arial"/>
          <w:sz w:val="22"/>
        </w:rPr>
        <w:tab/>
      </w:r>
      <w:r w:rsidRPr="005E55EA">
        <w:rPr>
          <w:rFonts w:ascii="Arial" w:hAnsi="Arial"/>
          <w:sz w:val="22"/>
        </w:rPr>
        <w:tab/>
        <w:t xml:space="preserve">V Praze dne __________ </w:t>
      </w:r>
    </w:p>
    <w:p w14:paraId="1ED7977A" w14:textId="77777777" w:rsidR="00C55842" w:rsidRPr="005E55EA" w:rsidRDefault="00C55842">
      <w:pPr>
        <w:jc w:val="both"/>
        <w:rPr>
          <w:rFonts w:ascii="Arial" w:hAnsi="Arial"/>
          <w:sz w:val="22"/>
        </w:rPr>
      </w:pPr>
    </w:p>
    <w:p w14:paraId="4FDAF3A5" w14:textId="1752C71F" w:rsidR="00406CCD" w:rsidRPr="005E55EA" w:rsidRDefault="00406CCD">
      <w:pPr>
        <w:ind w:left="357"/>
        <w:jc w:val="both"/>
        <w:rPr>
          <w:rFonts w:ascii="Arial" w:hAnsi="Arial"/>
          <w:sz w:val="22"/>
        </w:rPr>
      </w:pPr>
      <w:r w:rsidRPr="005E55EA">
        <w:rPr>
          <w:rFonts w:ascii="Arial" w:hAnsi="Arial"/>
          <w:sz w:val="22"/>
        </w:rPr>
        <w:tab/>
      </w:r>
      <w:r w:rsidRPr="005E55EA">
        <w:rPr>
          <w:rFonts w:ascii="Arial" w:hAnsi="Arial"/>
          <w:sz w:val="22"/>
        </w:rPr>
        <w:tab/>
      </w:r>
      <w:r w:rsidRPr="005E55EA">
        <w:rPr>
          <w:rFonts w:ascii="Arial" w:hAnsi="Arial"/>
          <w:sz w:val="22"/>
        </w:rPr>
        <w:tab/>
      </w:r>
      <w:r w:rsidRPr="005E55EA">
        <w:rPr>
          <w:rFonts w:ascii="Arial" w:hAnsi="Arial"/>
          <w:sz w:val="22"/>
        </w:rPr>
        <w:tab/>
      </w:r>
      <w:r w:rsidRPr="005E55EA">
        <w:rPr>
          <w:rFonts w:ascii="Arial" w:hAnsi="Arial"/>
          <w:sz w:val="22"/>
        </w:rPr>
        <w:tab/>
      </w:r>
    </w:p>
    <w:p w14:paraId="1DC1CFFE" w14:textId="77777777" w:rsidR="00406CCD" w:rsidRPr="005E55EA" w:rsidRDefault="00406CCD">
      <w:pPr>
        <w:jc w:val="both"/>
        <w:rPr>
          <w:rFonts w:ascii="Arial" w:hAnsi="Arial"/>
          <w:sz w:val="22"/>
        </w:rPr>
      </w:pPr>
    </w:p>
    <w:p w14:paraId="2F550EF4" w14:textId="77777777" w:rsidR="00DE1E49" w:rsidRPr="005E55EA" w:rsidRDefault="00DE1E49">
      <w:pPr>
        <w:jc w:val="both"/>
        <w:rPr>
          <w:rFonts w:ascii="Arial" w:hAnsi="Arial"/>
          <w:sz w:val="22"/>
        </w:rPr>
      </w:pPr>
    </w:p>
    <w:p w14:paraId="6D2B6BA6" w14:textId="77777777" w:rsidR="008C7DB7" w:rsidRPr="005E55EA" w:rsidRDefault="008C7DB7">
      <w:pPr>
        <w:jc w:val="both"/>
        <w:rPr>
          <w:rFonts w:ascii="Arial" w:hAnsi="Arial"/>
          <w:sz w:val="22"/>
        </w:rPr>
      </w:pPr>
    </w:p>
    <w:p w14:paraId="35CDA44F" w14:textId="77777777" w:rsidR="00B01484" w:rsidRPr="005E55EA" w:rsidRDefault="00B01484">
      <w:pPr>
        <w:jc w:val="both"/>
        <w:rPr>
          <w:rFonts w:ascii="Arial" w:hAnsi="Arial"/>
          <w:sz w:val="22"/>
        </w:rPr>
      </w:pPr>
    </w:p>
    <w:p w14:paraId="2D253ED8" w14:textId="77777777" w:rsidR="00B01484" w:rsidRPr="005E55EA" w:rsidRDefault="00B01484">
      <w:pPr>
        <w:jc w:val="both"/>
        <w:rPr>
          <w:rFonts w:ascii="Arial" w:hAnsi="Arial"/>
          <w:sz w:val="22"/>
        </w:rPr>
      </w:pPr>
    </w:p>
    <w:p w14:paraId="08E8BDA3" w14:textId="77777777" w:rsidR="00B01484" w:rsidRPr="005E55EA" w:rsidRDefault="00B01484">
      <w:pPr>
        <w:jc w:val="both"/>
        <w:rPr>
          <w:rFonts w:ascii="Arial" w:hAnsi="Arial"/>
          <w:sz w:val="22"/>
        </w:rPr>
      </w:pPr>
    </w:p>
    <w:p w14:paraId="63BFCF88" w14:textId="77777777" w:rsidR="00406CCD" w:rsidRPr="005E55EA" w:rsidRDefault="00406CCD">
      <w:pPr>
        <w:jc w:val="both"/>
        <w:rPr>
          <w:rFonts w:ascii="Arial" w:hAnsi="Arial"/>
          <w:sz w:val="22"/>
        </w:rPr>
      </w:pPr>
    </w:p>
    <w:p w14:paraId="508992E2" w14:textId="77777777" w:rsidR="00406CCD" w:rsidRPr="005E55EA" w:rsidRDefault="00406CCD">
      <w:pPr>
        <w:jc w:val="both"/>
        <w:rPr>
          <w:rFonts w:ascii="Arial" w:hAnsi="Arial"/>
          <w:sz w:val="22"/>
        </w:rPr>
      </w:pPr>
      <w:r w:rsidRPr="005E55EA">
        <w:rPr>
          <w:rFonts w:ascii="Arial" w:hAnsi="Arial"/>
          <w:sz w:val="22"/>
        </w:rPr>
        <w:t>_______________________________</w:t>
      </w:r>
      <w:r w:rsidRPr="005E55EA">
        <w:rPr>
          <w:rFonts w:ascii="Arial" w:hAnsi="Arial"/>
          <w:sz w:val="22"/>
        </w:rPr>
        <w:tab/>
      </w:r>
      <w:r w:rsidRPr="005E55EA">
        <w:rPr>
          <w:rFonts w:ascii="Arial" w:hAnsi="Arial"/>
          <w:sz w:val="22"/>
        </w:rPr>
        <w:tab/>
        <w:t>_______________________________</w:t>
      </w:r>
    </w:p>
    <w:p w14:paraId="28A1E3E0" w14:textId="57F293FD" w:rsidR="00A65A48" w:rsidRDefault="00F243CB">
      <w:pPr>
        <w:rPr>
          <w:rFonts w:ascii="Arial" w:hAnsi="Arial"/>
          <w:b/>
          <w:sz w:val="22"/>
        </w:rPr>
      </w:pPr>
      <w:r w:rsidRPr="005E55EA">
        <w:rPr>
          <w:rFonts w:ascii="Arial Black" w:hAnsi="Arial Black"/>
        </w:rPr>
        <w:t xml:space="preserve"> </w:t>
      </w:r>
      <w:r w:rsidR="00704EFC" w:rsidRPr="005E55EA">
        <w:rPr>
          <w:rFonts w:ascii="Arial Black" w:hAnsi="Arial Black"/>
        </w:rPr>
        <w:t xml:space="preserve">     </w:t>
      </w:r>
      <w:r w:rsidR="00406CCD" w:rsidRPr="005E55EA">
        <w:rPr>
          <w:rFonts w:ascii="Arial Black" w:hAnsi="Arial Black"/>
        </w:rPr>
        <w:t xml:space="preserve">   </w:t>
      </w:r>
      <w:r w:rsidR="000B3947" w:rsidRPr="005E55EA">
        <w:rPr>
          <w:rFonts w:ascii="Arial Black" w:hAnsi="Arial Black"/>
        </w:rPr>
        <w:tab/>
      </w:r>
      <w:r w:rsidR="00F72924">
        <w:rPr>
          <w:rFonts w:ascii="Arial Black" w:hAnsi="Arial Black"/>
        </w:rPr>
        <w:tab/>
      </w:r>
      <w:r w:rsidR="00A65A48">
        <w:rPr>
          <w:rFonts w:ascii="Arial Black" w:hAnsi="Arial Black"/>
        </w:rPr>
        <w:t xml:space="preserve">     </w:t>
      </w:r>
    </w:p>
    <w:p w14:paraId="247E0C93" w14:textId="28675EDB" w:rsidR="002B7F1D" w:rsidRPr="006D1037" w:rsidRDefault="00A65A48">
      <w:pPr>
        <w:rPr>
          <w:rFonts w:ascii="Arial" w:hAnsi="Arial"/>
          <w:b/>
          <w:sz w:val="22"/>
        </w:rPr>
      </w:pPr>
      <w:r>
        <w:rPr>
          <w:rFonts w:ascii="Arial" w:hAnsi="Arial"/>
          <w:b/>
          <w:sz w:val="22"/>
        </w:rPr>
        <w:t xml:space="preserve">    </w:t>
      </w:r>
      <w:r w:rsidR="006D1037">
        <w:rPr>
          <w:rFonts w:ascii="Arial" w:hAnsi="Arial"/>
          <w:b/>
          <w:sz w:val="22"/>
        </w:rPr>
        <w:t xml:space="preserve"> Ministerstvo zahraničních věcí                      </w:t>
      </w:r>
      <w:r w:rsidRPr="005E55EA">
        <w:rPr>
          <w:rFonts w:ascii="Arial" w:hAnsi="Arial"/>
          <w:sz w:val="22"/>
        </w:rPr>
        <w:t>STÁTNÍ TISKÁRNA CENIN, státní podnik</w:t>
      </w:r>
      <w:r>
        <w:rPr>
          <w:rFonts w:ascii="Arial" w:hAnsi="Arial"/>
          <w:b/>
          <w:sz w:val="22"/>
        </w:rPr>
        <w:t xml:space="preserve">   </w:t>
      </w:r>
    </w:p>
    <w:p w14:paraId="12B51695" w14:textId="77777777" w:rsidR="002B7F1D" w:rsidRPr="002B7F1D" w:rsidRDefault="002B7F1D" w:rsidP="002B7F1D">
      <w:pPr>
        <w:rPr>
          <w:rFonts w:ascii="Arial" w:hAnsi="Arial"/>
          <w:sz w:val="22"/>
        </w:rPr>
      </w:pPr>
    </w:p>
    <w:p w14:paraId="75ACF8F8" w14:textId="77777777" w:rsidR="002B7F1D" w:rsidRDefault="002B7F1D" w:rsidP="00B933BC">
      <w:pPr>
        <w:rPr>
          <w:rFonts w:ascii="Arial" w:hAnsi="Arial"/>
          <w:sz w:val="22"/>
        </w:rPr>
      </w:pPr>
    </w:p>
    <w:p w14:paraId="07D83530" w14:textId="77777777" w:rsidR="009B502A" w:rsidRDefault="002B7F1D" w:rsidP="003666AA">
      <w:pPr>
        <w:ind w:firstLine="709"/>
        <w:rPr>
          <w:rFonts w:ascii="Arial" w:hAnsi="Arial"/>
          <w:sz w:val="22"/>
        </w:rPr>
      </w:pPr>
      <w:r>
        <w:rPr>
          <w:rFonts w:ascii="Arial" w:hAnsi="Arial"/>
          <w:sz w:val="22"/>
        </w:rPr>
        <w:t>Objednatel</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Poskytovatel</w:t>
      </w:r>
    </w:p>
    <w:p w14:paraId="3B2317C6" w14:textId="0555BB55" w:rsidR="006B0FE4" w:rsidRDefault="006B0FE4" w:rsidP="002B7F1D">
      <w:pPr>
        <w:rPr>
          <w:rFonts w:ascii="Arial" w:hAnsi="Arial"/>
          <w:sz w:val="22"/>
        </w:rPr>
      </w:pPr>
    </w:p>
    <w:p w14:paraId="45004CD9" w14:textId="77777777" w:rsidR="006B0FE4" w:rsidRDefault="006B0FE4">
      <w:pPr>
        <w:rPr>
          <w:rFonts w:ascii="Arial" w:hAnsi="Arial"/>
          <w:sz w:val="22"/>
        </w:rPr>
      </w:pPr>
      <w:r>
        <w:rPr>
          <w:rFonts w:ascii="Arial" w:hAnsi="Arial"/>
          <w:sz w:val="22"/>
        </w:rPr>
        <w:br w:type="page"/>
      </w:r>
    </w:p>
    <w:p w14:paraId="5F74D16A" w14:textId="77777777" w:rsidR="006B0FE4" w:rsidRPr="00DD5102" w:rsidRDefault="006B0FE4" w:rsidP="00EF3589">
      <w:pPr>
        <w:pStyle w:val="BoldHeading"/>
        <w:pBdr>
          <w:bottom w:val="single" w:sz="4" w:space="1" w:color="auto"/>
        </w:pBdr>
        <w:shd w:val="clear" w:color="auto" w:fill="E6E6E6"/>
        <w:ind w:right="-82"/>
        <w:rPr>
          <w:rFonts w:ascii="Arial Black" w:hAnsi="Arial Black" w:cs="Arial"/>
          <w:b w:val="0"/>
          <w:caps/>
          <w:sz w:val="28"/>
          <w:szCs w:val="28"/>
        </w:rPr>
      </w:pPr>
      <w:r>
        <w:rPr>
          <w:rFonts w:ascii="Arial Black" w:hAnsi="Arial Black" w:cs="Arial"/>
          <w:b w:val="0"/>
          <w:caps/>
          <w:sz w:val="28"/>
          <w:szCs w:val="28"/>
        </w:rPr>
        <w:t>pŘÍLOHA Č. 1</w:t>
      </w:r>
      <w:r>
        <w:rPr>
          <w:rFonts w:ascii="Arial Black" w:hAnsi="Arial Black" w:cs="Arial"/>
          <w:b w:val="0"/>
          <w:caps/>
          <w:sz w:val="28"/>
          <w:szCs w:val="28"/>
        </w:rPr>
        <w:br/>
      </w:r>
      <w:r w:rsidRPr="00DD5102">
        <w:rPr>
          <w:rFonts w:ascii="Arial Black" w:hAnsi="Arial Black" w:cs="Arial"/>
          <w:b w:val="0"/>
          <w:caps/>
          <w:sz w:val="28"/>
          <w:szCs w:val="28"/>
        </w:rPr>
        <w:t>definice POjmů a zkratek</w:t>
      </w:r>
    </w:p>
    <w:tbl>
      <w:tblPr>
        <w:tblW w:w="858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9"/>
        <w:gridCol w:w="2744"/>
        <w:gridCol w:w="3705"/>
      </w:tblGrid>
      <w:tr w:rsidR="006B0FE4" w:rsidRPr="00F25249" w14:paraId="5BB182FC" w14:textId="77777777" w:rsidTr="00EE7AFA">
        <w:trPr>
          <w:trHeight w:val="20"/>
          <w:tblHeader/>
        </w:trPr>
        <w:tc>
          <w:tcPr>
            <w:tcW w:w="2139" w:type="dxa"/>
            <w:shd w:val="clear" w:color="auto" w:fill="auto"/>
            <w:vAlign w:val="center"/>
          </w:tcPr>
          <w:p w14:paraId="1F92B56A" w14:textId="77777777" w:rsidR="006B0FE4" w:rsidRPr="00F25249" w:rsidRDefault="006B0FE4" w:rsidP="00F25249">
            <w:pPr>
              <w:jc w:val="center"/>
              <w:rPr>
                <w:rFonts w:ascii="Arial" w:hAnsi="Arial" w:cs="Arial"/>
                <w:b/>
                <w:bCs/>
                <w:sz w:val="18"/>
                <w:szCs w:val="18"/>
              </w:rPr>
            </w:pPr>
            <w:r w:rsidRPr="00F25249">
              <w:rPr>
                <w:rFonts w:ascii="Arial" w:hAnsi="Arial" w:cs="Arial"/>
                <w:b/>
                <w:bCs/>
                <w:sz w:val="18"/>
                <w:szCs w:val="18"/>
              </w:rPr>
              <w:t>Pojem / Zkratka</w:t>
            </w:r>
          </w:p>
        </w:tc>
        <w:tc>
          <w:tcPr>
            <w:tcW w:w="2744" w:type="dxa"/>
            <w:shd w:val="clear" w:color="auto" w:fill="auto"/>
            <w:vAlign w:val="center"/>
          </w:tcPr>
          <w:p w14:paraId="5A46582E" w14:textId="77777777" w:rsidR="006B0FE4" w:rsidRPr="00F25249" w:rsidRDefault="006B0FE4" w:rsidP="00F25249">
            <w:pPr>
              <w:jc w:val="center"/>
              <w:rPr>
                <w:rFonts w:ascii="Arial" w:hAnsi="Arial" w:cs="Arial"/>
                <w:b/>
                <w:bCs/>
                <w:sz w:val="18"/>
                <w:szCs w:val="18"/>
              </w:rPr>
            </w:pPr>
            <w:r w:rsidRPr="00F25249">
              <w:rPr>
                <w:rFonts w:ascii="Arial" w:hAnsi="Arial" w:cs="Arial"/>
                <w:b/>
                <w:bCs/>
                <w:sz w:val="18"/>
                <w:szCs w:val="18"/>
              </w:rPr>
              <w:t>Plný text</w:t>
            </w:r>
          </w:p>
        </w:tc>
        <w:tc>
          <w:tcPr>
            <w:tcW w:w="3705" w:type="dxa"/>
            <w:shd w:val="clear" w:color="auto" w:fill="auto"/>
            <w:vAlign w:val="center"/>
          </w:tcPr>
          <w:p w14:paraId="57B1D126" w14:textId="77777777" w:rsidR="006B0FE4" w:rsidRPr="00F25249" w:rsidRDefault="006B0FE4" w:rsidP="00274DE6">
            <w:pPr>
              <w:jc w:val="both"/>
              <w:rPr>
                <w:rFonts w:ascii="Arial" w:hAnsi="Arial" w:cs="Arial"/>
                <w:b/>
                <w:bCs/>
                <w:sz w:val="18"/>
                <w:szCs w:val="18"/>
              </w:rPr>
            </w:pPr>
            <w:r w:rsidRPr="00F25249">
              <w:rPr>
                <w:rFonts w:ascii="Arial" w:hAnsi="Arial" w:cs="Arial"/>
                <w:b/>
                <w:bCs/>
                <w:sz w:val="18"/>
                <w:szCs w:val="18"/>
              </w:rPr>
              <w:t>Vysvětlení</w:t>
            </w:r>
          </w:p>
        </w:tc>
      </w:tr>
      <w:tr w:rsidR="006B0FE4" w:rsidRPr="00EE7AFA" w14:paraId="55964953"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AD1C4" w14:textId="77777777" w:rsidR="006B0FE4" w:rsidRPr="00EE7AFA" w:rsidRDefault="006B0FE4" w:rsidP="00EE7AFA">
            <w:pPr>
              <w:rPr>
                <w:rFonts w:ascii="Arial" w:hAnsi="Arial" w:cs="Arial"/>
                <w:sz w:val="18"/>
                <w:szCs w:val="18"/>
              </w:rPr>
            </w:pPr>
            <w:r w:rsidRPr="00EE7AFA">
              <w:rPr>
                <w:rFonts w:ascii="Arial" w:hAnsi="Arial" w:cs="Arial"/>
                <w:sz w:val="18"/>
                <w:szCs w:val="18"/>
              </w:rPr>
              <w:t>AIS EDSP</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E2C57" w14:textId="77777777" w:rsidR="006B0FE4" w:rsidRPr="00EE7AFA" w:rsidRDefault="006B0FE4" w:rsidP="00EE7AFA">
            <w:pPr>
              <w:rPr>
                <w:rFonts w:ascii="Arial" w:hAnsi="Arial" w:cs="Arial"/>
                <w:sz w:val="18"/>
                <w:szCs w:val="18"/>
              </w:rPr>
            </w:pPr>
            <w:r w:rsidRPr="00EE7AFA">
              <w:rPr>
                <w:rFonts w:ascii="Arial" w:hAnsi="Arial" w:cs="Arial"/>
                <w:sz w:val="18"/>
                <w:szCs w:val="18"/>
              </w:rPr>
              <w:t>Agendový informační systém diplomatických a služebních pasů</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7BACE" w14:textId="77777777" w:rsidR="006B0FE4" w:rsidRPr="00EE7AFA" w:rsidRDefault="006B0FE4" w:rsidP="00274DE6">
            <w:pPr>
              <w:jc w:val="both"/>
              <w:rPr>
                <w:rFonts w:ascii="Arial" w:hAnsi="Arial" w:cs="Arial"/>
                <w:sz w:val="18"/>
                <w:szCs w:val="18"/>
              </w:rPr>
            </w:pPr>
            <w:r w:rsidRPr="00EE7AFA">
              <w:rPr>
                <w:rFonts w:ascii="Arial" w:hAnsi="Arial" w:cs="Arial"/>
                <w:sz w:val="18"/>
                <w:szCs w:val="18"/>
              </w:rPr>
              <w:t>Agendový informační systém diplomatických a služebních pasů</w:t>
            </w:r>
          </w:p>
        </w:tc>
      </w:tr>
      <w:tr w:rsidR="006B0FE4" w:rsidRPr="00EE7AFA" w14:paraId="64E3C7C2"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7E2DA" w14:textId="77777777" w:rsidR="006B0FE4" w:rsidRPr="00EE7AFA" w:rsidRDefault="006B0FE4" w:rsidP="00EE7AFA">
            <w:pPr>
              <w:rPr>
                <w:rFonts w:ascii="Arial" w:hAnsi="Arial" w:cs="Arial"/>
                <w:sz w:val="18"/>
                <w:szCs w:val="18"/>
              </w:rPr>
            </w:pPr>
            <w:r w:rsidRPr="00EE7AFA">
              <w:rPr>
                <w:rFonts w:ascii="Arial" w:hAnsi="Arial" w:cs="Arial"/>
                <w:sz w:val="18"/>
                <w:szCs w:val="18"/>
              </w:rPr>
              <w:t>AKO</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675AC" w14:textId="77777777" w:rsidR="006B0FE4" w:rsidRPr="00EE7AFA" w:rsidRDefault="006B0FE4" w:rsidP="00EE7AFA">
            <w:pPr>
              <w:rPr>
                <w:rFonts w:ascii="Arial" w:hAnsi="Arial" w:cs="Arial"/>
                <w:sz w:val="18"/>
                <w:szCs w:val="18"/>
              </w:rPr>
            </w:pPr>
            <w:r w:rsidRPr="00EE7AFA">
              <w:rPr>
                <w:rFonts w:ascii="Arial" w:hAnsi="Arial" w:cs="Arial"/>
                <w:sz w:val="18"/>
                <w:szCs w:val="18"/>
              </w:rPr>
              <w:t>Akceptační komise</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D3554" w14:textId="77777777" w:rsidR="006B0FE4" w:rsidRPr="00EE7AFA" w:rsidRDefault="006B0FE4" w:rsidP="00274DE6">
            <w:pPr>
              <w:jc w:val="both"/>
              <w:rPr>
                <w:rFonts w:ascii="Arial" w:hAnsi="Arial" w:cs="Arial"/>
                <w:sz w:val="18"/>
                <w:szCs w:val="18"/>
              </w:rPr>
            </w:pPr>
            <w:r w:rsidRPr="00EE7AFA">
              <w:rPr>
                <w:rFonts w:ascii="Arial" w:hAnsi="Arial" w:cs="Arial"/>
                <w:sz w:val="18"/>
                <w:szCs w:val="18"/>
              </w:rPr>
              <w:t>Projektový orgán, který provádí akceptaci plnění smlouvy</w:t>
            </w:r>
          </w:p>
        </w:tc>
      </w:tr>
      <w:tr w:rsidR="006B0FE4" w:rsidRPr="00EE7AFA" w14:paraId="394F4252"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14:paraId="11733B11" w14:textId="77777777" w:rsidR="006B0FE4" w:rsidRPr="00EE7AFA" w:rsidRDefault="006B0FE4" w:rsidP="008002A3">
            <w:pPr>
              <w:rPr>
                <w:rFonts w:ascii="Arial" w:hAnsi="Arial" w:cs="Arial"/>
                <w:sz w:val="18"/>
                <w:szCs w:val="18"/>
              </w:rPr>
            </w:pPr>
            <w:r>
              <w:rPr>
                <w:rFonts w:ascii="Arial" w:hAnsi="Arial" w:cs="Arial"/>
                <w:sz w:val="18"/>
                <w:szCs w:val="18"/>
              </w:rPr>
              <w:t>ASW (též „Speciální aplikační software“)</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CADA9A3" w14:textId="77777777" w:rsidR="006B0FE4" w:rsidRPr="00EE7AFA" w:rsidRDefault="006B0FE4" w:rsidP="008002A3">
            <w:pPr>
              <w:rPr>
                <w:rFonts w:ascii="Arial" w:hAnsi="Arial" w:cs="Arial"/>
                <w:sz w:val="18"/>
                <w:szCs w:val="18"/>
              </w:rPr>
            </w:pPr>
            <w:r>
              <w:rPr>
                <w:rFonts w:ascii="Arial" w:hAnsi="Arial" w:cs="Arial"/>
                <w:sz w:val="18"/>
                <w:szCs w:val="18"/>
              </w:rPr>
              <w:t>Aplikační softwarové vybavení</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tcPr>
          <w:p w14:paraId="7D517700" w14:textId="77777777" w:rsidR="006B0FE4" w:rsidRPr="00EE7AFA" w:rsidRDefault="006B0FE4" w:rsidP="008002A3">
            <w:pPr>
              <w:jc w:val="both"/>
              <w:rPr>
                <w:rFonts w:ascii="Arial" w:hAnsi="Arial" w:cs="Arial"/>
                <w:sz w:val="18"/>
                <w:szCs w:val="18"/>
              </w:rPr>
            </w:pPr>
            <w:r w:rsidRPr="004559EB">
              <w:rPr>
                <w:rFonts w:ascii="Arial" w:hAnsi="Arial" w:cs="Arial"/>
                <w:sz w:val="18"/>
                <w:szCs w:val="18"/>
              </w:rPr>
              <w:t>Veškerý aplikační software</w:t>
            </w:r>
            <w:r>
              <w:rPr>
                <w:rFonts w:ascii="Arial" w:hAnsi="Arial" w:cs="Arial"/>
                <w:sz w:val="18"/>
                <w:szCs w:val="18"/>
              </w:rPr>
              <w:t xml:space="preserve"> vytvořený poskytovatelem</w:t>
            </w:r>
            <w:r w:rsidRPr="004559EB">
              <w:rPr>
                <w:rFonts w:ascii="Arial" w:hAnsi="Arial" w:cs="Arial"/>
                <w:sz w:val="18"/>
                <w:szCs w:val="18"/>
              </w:rPr>
              <w:t xml:space="preserve">, který je nezbytný pro </w:t>
            </w:r>
            <w:r>
              <w:rPr>
                <w:rFonts w:ascii="Arial" w:hAnsi="Arial" w:cs="Arial"/>
                <w:sz w:val="18"/>
                <w:szCs w:val="18"/>
              </w:rPr>
              <w:t>práci s</w:t>
            </w:r>
            <w:r w:rsidRPr="004559EB">
              <w:rPr>
                <w:rFonts w:ascii="Arial" w:hAnsi="Arial" w:cs="Arial"/>
                <w:sz w:val="18"/>
                <w:szCs w:val="18"/>
              </w:rPr>
              <w:t xml:space="preserve"> agend</w:t>
            </w:r>
            <w:r>
              <w:rPr>
                <w:rFonts w:ascii="Arial" w:hAnsi="Arial" w:cs="Arial"/>
                <w:sz w:val="18"/>
                <w:szCs w:val="18"/>
              </w:rPr>
              <w:t>ami</w:t>
            </w:r>
            <w:r w:rsidRPr="004559EB">
              <w:rPr>
                <w:rFonts w:ascii="Arial" w:hAnsi="Arial" w:cs="Arial"/>
                <w:sz w:val="18"/>
                <w:szCs w:val="18"/>
              </w:rPr>
              <w:t xml:space="preserve"> MZV</w:t>
            </w:r>
            <w:r>
              <w:rPr>
                <w:rFonts w:ascii="Arial" w:hAnsi="Arial" w:cs="Arial"/>
                <w:sz w:val="18"/>
                <w:szCs w:val="18"/>
              </w:rPr>
              <w:t>. Jedná se o podmnožinu Systému CDBP_MZV</w:t>
            </w:r>
          </w:p>
        </w:tc>
      </w:tr>
      <w:tr w:rsidR="006B0FE4" w:rsidRPr="00EE7AFA" w14:paraId="279E1CB0"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01F6D" w14:textId="77777777" w:rsidR="006B0FE4" w:rsidRPr="00EE7AFA" w:rsidRDefault="006B0FE4" w:rsidP="008002A3">
            <w:pPr>
              <w:rPr>
                <w:rFonts w:ascii="Arial" w:hAnsi="Arial" w:cs="Arial"/>
                <w:sz w:val="18"/>
                <w:szCs w:val="18"/>
              </w:rPr>
            </w:pPr>
            <w:r w:rsidRPr="00EE7AFA">
              <w:rPr>
                <w:rFonts w:ascii="Arial" w:hAnsi="Arial" w:cs="Arial"/>
                <w:sz w:val="18"/>
                <w:szCs w:val="18"/>
              </w:rPr>
              <w:t>Bezkontaktní čip</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2780E" w14:textId="77777777" w:rsidR="006B0FE4" w:rsidRPr="00EE7AFA" w:rsidRDefault="006B0FE4" w:rsidP="008002A3">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49AA9" w14:textId="77777777" w:rsidR="006B0FE4" w:rsidRPr="00EE7AFA" w:rsidRDefault="006B0FE4" w:rsidP="008002A3">
            <w:pPr>
              <w:jc w:val="both"/>
              <w:rPr>
                <w:rFonts w:ascii="Arial" w:hAnsi="Arial" w:cs="Arial"/>
                <w:sz w:val="18"/>
                <w:szCs w:val="18"/>
              </w:rPr>
            </w:pPr>
            <w:r w:rsidRPr="00EE7AFA">
              <w:rPr>
                <w:rFonts w:ascii="Arial" w:hAnsi="Arial" w:cs="Arial"/>
                <w:sz w:val="18"/>
                <w:szCs w:val="18"/>
              </w:rPr>
              <w:t>Pro účely smlouvy se jím rozumí nosič dat s biometrickými údaji</w:t>
            </w:r>
          </w:p>
        </w:tc>
      </w:tr>
      <w:tr w:rsidR="006B0FE4" w:rsidRPr="00EE7AFA" w14:paraId="5B233802"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F56DD" w14:textId="77777777" w:rsidR="006B0FE4" w:rsidRPr="00EE7AFA" w:rsidRDefault="006B0FE4" w:rsidP="008002A3">
            <w:pPr>
              <w:rPr>
                <w:rFonts w:ascii="Arial" w:hAnsi="Arial" w:cs="Arial"/>
                <w:sz w:val="18"/>
                <w:szCs w:val="18"/>
              </w:rPr>
            </w:pPr>
            <w:r w:rsidRPr="00EE7AFA">
              <w:rPr>
                <w:rFonts w:ascii="Arial" w:hAnsi="Arial" w:cs="Arial"/>
                <w:sz w:val="18"/>
                <w:szCs w:val="18"/>
              </w:rPr>
              <w:t>Biometrický údaj</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44EB4" w14:textId="77777777" w:rsidR="006B0FE4" w:rsidRPr="00EE7AFA" w:rsidRDefault="006B0FE4" w:rsidP="008002A3">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C10F4" w14:textId="77777777" w:rsidR="006B0FE4" w:rsidRPr="00EE7AFA" w:rsidRDefault="006B0FE4" w:rsidP="008002A3">
            <w:pPr>
              <w:jc w:val="both"/>
              <w:rPr>
                <w:rFonts w:ascii="Arial" w:hAnsi="Arial" w:cs="Arial"/>
                <w:sz w:val="18"/>
                <w:szCs w:val="18"/>
              </w:rPr>
            </w:pPr>
            <w:r w:rsidRPr="00EE7AFA">
              <w:rPr>
                <w:rFonts w:ascii="Arial" w:hAnsi="Arial" w:cs="Arial"/>
                <w:sz w:val="18"/>
                <w:szCs w:val="18"/>
              </w:rPr>
              <w:t>Pro účely smlouvy se jím rozumí údaj o</w:t>
            </w:r>
            <w:r>
              <w:rPr>
                <w:rFonts w:ascii="Arial" w:hAnsi="Arial" w:cs="Arial"/>
                <w:sz w:val="18"/>
                <w:szCs w:val="18"/>
              </w:rPr>
              <w:t> </w:t>
            </w:r>
            <w:r w:rsidRPr="00EE7AFA">
              <w:rPr>
                <w:rFonts w:ascii="Arial" w:hAnsi="Arial" w:cs="Arial"/>
                <w:sz w:val="18"/>
                <w:szCs w:val="18"/>
              </w:rPr>
              <w:t>zobrazení obličeje a údaj o otiscích prstů rukou (§ 5 odst. 2 zákona o cestovních dokladech)</w:t>
            </w:r>
          </w:p>
        </w:tc>
      </w:tr>
      <w:tr w:rsidR="006B0FE4" w:rsidRPr="00EE7AFA" w14:paraId="6349D50F"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14:paraId="71288DA0" w14:textId="77777777" w:rsidR="006B0FE4" w:rsidRPr="00EE7AFA" w:rsidRDefault="006B0FE4" w:rsidP="00A11FBB">
            <w:pPr>
              <w:rPr>
                <w:rFonts w:ascii="Arial" w:hAnsi="Arial" w:cs="Arial"/>
                <w:sz w:val="18"/>
                <w:szCs w:val="18"/>
              </w:rPr>
            </w:pPr>
            <w:r>
              <w:rPr>
                <w:rFonts w:ascii="Arial" w:hAnsi="Arial" w:cs="Arial"/>
                <w:sz w:val="18"/>
                <w:szCs w:val="18"/>
              </w:rPr>
              <w:t>CS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BCE185B" w14:textId="77777777" w:rsidR="006B0FE4" w:rsidRPr="00EE7AFA" w:rsidRDefault="006B0FE4" w:rsidP="00A11FBB">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tcPr>
          <w:p w14:paraId="6C891DD1" w14:textId="77777777" w:rsidR="006B0FE4" w:rsidRPr="00EE7AFA" w:rsidRDefault="006B0FE4" w:rsidP="00A11FBB">
            <w:pPr>
              <w:jc w:val="both"/>
              <w:rPr>
                <w:rFonts w:ascii="Arial" w:hAnsi="Arial" w:cs="Arial"/>
                <w:sz w:val="18"/>
                <w:szCs w:val="18"/>
              </w:rPr>
            </w:pPr>
            <w:r>
              <w:rPr>
                <w:rFonts w:ascii="Arial" w:hAnsi="Arial" w:cs="Arial"/>
                <w:sz w:val="18"/>
                <w:szCs w:val="18"/>
              </w:rPr>
              <w:t>Centrální systém MV</w:t>
            </w:r>
          </w:p>
        </w:tc>
      </w:tr>
      <w:tr w:rsidR="006B0FE4" w:rsidRPr="00EE7AFA" w14:paraId="611EF728"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7D4A" w14:textId="77777777" w:rsidR="006B0FE4" w:rsidRPr="00EE7AFA" w:rsidRDefault="006B0FE4" w:rsidP="00010835">
            <w:pPr>
              <w:rPr>
                <w:rFonts w:ascii="Arial" w:hAnsi="Arial" w:cs="Arial"/>
                <w:sz w:val="18"/>
                <w:szCs w:val="18"/>
              </w:rPr>
            </w:pPr>
            <w:r w:rsidRPr="00EE7AFA">
              <w:rPr>
                <w:rFonts w:ascii="Arial" w:hAnsi="Arial" w:cs="Arial"/>
                <w:sz w:val="18"/>
                <w:szCs w:val="18"/>
              </w:rPr>
              <w:t xml:space="preserve">cestovní </w:t>
            </w:r>
            <w:r>
              <w:rPr>
                <w:rFonts w:ascii="Arial" w:hAnsi="Arial" w:cs="Arial"/>
                <w:sz w:val="18"/>
                <w:szCs w:val="18"/>
              </w:rPr>
              <w:t>e-</w:t>
            </w:r>
            <w:r w:rsidRPr="00EE7AFA">
              <w:rPr>
                <w:rFonts w:ascii="Arial" w:hAnsi="Arial" w:cs="Arial"/>
                <w:sz w:val="18"/>
                <w:szCs w:val="18"/>
              </w:rPr>
              <w:t>doklad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63563" w14:textId="77777777" w:rsidR="006B0FE4" w:rsidRPr="00EE7AFA" w:rsidRDefault="006B0FE4" w:rsidP="00010835">
            <w:pPr>
              <w:rPr>
                <w:rFonts w:ascii="Arial" w:hAnsi="Arial" w:cs="Arial"/>
                <w:sz w:val="18"/>
                <w:szCs w:val="18"/>
              </w:rPr>
            </w:pPr>
            <w:r w:rsidRPr="00EE7AFA">
              <w:rPr>
                <w:rFonts w:ascii="Arial" w:hAnsi="Arial" w:cs="Arial"/>
                <w:sz w:val="18"/>
                <w:szCs w:val="18"/>
              </w:rPr>
              <w:t xml:space="preserve">elektronický cestovní doklad </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ABE99" w14:textId="77777777" w:rsidR="006B0FE4" w:rsidRPr="00EE7AFA" w:rsidRDefault="006B0FE4" w:rsidP="00010835">
            <w:pPr>
              <w:jc w:val="both"/>
              <w:rPr>
                <w:rFonts w:ascii="Arial" w:hAnsi="Arial" w:cs="Arial"/>
                <w:sz w:val="18"/>
                <w:szCs w:val="18"/>
              </w:rPr>
            </w:pPr>
            <w:r w:rsidRPr="00EE7AFA">
              <w:rPr>
                <w:rFonts w:ascii="Arial" w:hAnsi="Arial" w:cs="Arial"/>
                <w:sz w:val="18"/>
                <w:szCs w:val="18"/>
              </w:rPr>
              <w:t>Souhrnný název pro Diplomatický e-pas a</w:t>
            </w:r>
            <w:r>
              <w:rPr>
                <w:rFonts w:ascii="Arial" w:hAnsi="Arial" w:cs="Arial"/>
                <w:sz w:val="18"/>
                <w:szCs w:val="18"/>
              </w:rPr>
              <w:t> </w:t>
            </w:r>
            <w:r w:rsidRPr="00EE7AFA">
              <w:rPr>
                <w:rFonts w:ascii="Arial" w:hAnsi="Arial" w:cs="Arial"/>
                <w:sz w:val="18"/>
                <w:szCs w:val="18"/>
              </w:rPr>
              <w:t>Služební e-pas</w:t>
            </w:r>
          </w:p>
        </w:tc>
      </w:tr>
      <w:tr w:rsidR="006B0FE4" w:rsidRPr="00EE7AFA" w14:paraId="542FD8A8"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14:paraId="7BFC91DE" w14:textId="77777777" w:rsidR="006B0FE4" w:rsidRPr="00EE7AFA" w:rsidDel="00D86AE4" w:rsidRDefault="006B0FE4" w:rsidP="00030740">
            <w:pPr>
              <w:rPr>
                <w:rFonts w:ascii="Arial" w:hAnsi="Arial" w:cs="Arial"/>
                <w:sz w:val="18"/>
                <w:szCs w:val="18"/>
              </w:rPr>
            </w:pPr>
            <w:r>
              <w:rPr>
                <w:rFonts w:ascii="Arial" w:hAnsi="Arial" w:cs="Arial"/>
                <w:sz w:val="18"/>
                <w:szCs w:val="18"/>
              </w:rPr>
              <w:t>Cestovní e-pas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374F7C6" w14:textId="77777777" w:rsidR="006B0FE4" w:rsidRPr="00EE7AFA" w:rsidRDefault="006B0FE4" w:rsidP="00030740">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tcPr>
          <w:p w14:paraId="59521FCD" w14:textId="77777777" w:rsidR="006B0FE4" w:rsidRPr="006977B7" w:rsidRDefault="006B0FE4" w:rsidP="006977B7">
            <w:pPr>
              <w:jc w:val="both"/>
              <w:rPr>
                <w:rFonts w:ascii="Arial" w:hAnsi="Arial" w:cs="Arial"/>
                <w:sz w:val="18"/>
                <w:szCs w:val="18"/>
              </w:rPr>
            </w:pPr>
            <w:r w:rsidRPr="006977B7">
              <w:rPr>
                <w:rFonts w:ascii="Arial" w:hAnsi="Arial" w:cs="Arial"/>
                <w:sz w:val="18"/>
                <w:szCs w:val="18"/>
              </w:rPr>
              <w:t>Personalizovaný strojově čitelný cestovní pas České republiky, s nosičem dat s biometrickými prvky a s integrovanou viditelnou podobou žadatele a integrovaným viditelným podpisem žadatele, vydávaných pro státní občany České republiky podle § 5 odst. 1 písm. a) zákona o cestovních dokladech, s přihlédnutím k implementaci Nařízení Rady (ES) č. 2252/2004 ze dne 13.</w:t>
            </w:r>
            <w:r>
              <w:rPr>
                <w:rFonts w:ascii="Arial" w:hAnsi="Arial" w:cs="Arial"/>
                <w:sz w:val="18"/>
                <w:szCs w:val="18"/>
              </w:rPr>
              <w:t> </w:t>
            </w:r>
            <w:r w:rsidRPr="006977B7">
              <w:rPr>
                <w:rFonts w:ascii="Arial" w:hAnsi="Arial" w:cs="Arial"/>
                <w:sz w:val="18"/>
                <w:szCs w:val="18"/>
              </w:rPr>
              <w:t>prosince 2004 o normách pro bezpečnostní a</w:t>
            </w:r>
            <w:r>
              <w:rPr>
                <w:rFonts w:ascii="Arial" w:hAnsi="Arial" w:cs="Arial"/>
                <w:sz w:val="18"/>
                <w:szCs w:val="18"/>
              </w:rPr>
              <w:t xml:space="preserve"> </w:t>
            </w:r>
            <w:r w:rsidRPr="006977B7">
              <w:rPr>
                <w:rFonts w:ascii="Arial" w:hAnsi="Arial" w:cs="Arial"/>
                <w:sz w:val="18"/>
                <w:szCs w:val="18"/>
              </w:rPr>
              <w:t>biometrické prvky v</w:t>
            </w:r>
            <w:r>
              <w:rPr>
                <w:rFonts w:ascii="Arial" w:hAnsi="Arial" w:cs="Arial"/>
                <w:sz w:val="18"/>
                <w:szCs w:val="18"/>
              </w:rPr>
              <w:t> </w:t>
            </w:r>
            <w:r w:rsidRPr="006977B7">
              <w:rPr>
                <w:rFonts w:ascii="Arial" w:hAnsi="Arial" w:cs="Arial"/>
                <w:sz w:val="18"/>
                <w:szCs w:val="18"/>
              </w:rPr>
              <w:t xml:space="preserve">cestovních pasech a cestovních dokladech vydávaných členskými státy, v platném znění a v souladu s Rozhodnutím </w:t>
            </w:r>
            <w:proofErr w:type="gramStart"/>
            <w:r w:rsidRPr="006977B7">
              <w:rPr>
                <w:rFonts w:ascii="Arial" w:hAnsi="Arial" w:cs="Arial"/>
                <w:sz w:val="18"/>
                <w:szCs w:val="18"/>
              </w:rPr>
              <w:t>Komise K(2005</w:t>
            </w:r>
            <w:proofErr w:type="gramEnd"/>
            <w:r w:rsidRPr="006977B7">
              <w:rPr>
                <w:rFonts w:ascii="Arial" w:hAnsi="Arial" w:cs="Arial"/>
                <w:sz w:val="18"/>
                <w:szCs w:val="18"/>
              </w:rPr>
              <w:t>)409 ze dne 28. února 2005, kterým se stanoví technické specifikace norem pro bezpečnostní a</w:t>
            </w:r>
            <w:r>
              <w:rPr>
                <w:rFonts w:ascii="Arial" w:hAnsi="Arial" w:cs="Arial"/>
                <w:sz w:val="18"/>
                <w:szCs w:val="18"/>
              </w:rPr>
              <w:t> </w:t>
            </w:r>
            <w:r w:rsidRPr="006977B7">
              <w:rPr>
                <w:rFonts w:ascii="Arial" w:hAnsi="Arial" w:cs="Arial"/>
                <w:sz w:val="18"/>
                <w:szCs w:val="18"/>
              </w:rPr>
              <w:t>biometrické prvky v cestovních pasech a cestovních dokladech vydávaných členskými státy, v platném znění</w:t>
            </w:r>
          </w:p>
          <w:p w14:paraId="3E9AD024" w14:textId="77777777" w:rsidR="006B0FE4" w:rsidRPr="006977B7" w:rsidRDefault="006B0FE4" w:rsidP="006977B7">
            <w:pPr>
              <w:jc w:val="both"/>
              <w:rPr>
                <w:rFonts w:ascii="Arial" w:hAnsi="Arial" w:cs="Arial"/>
                <w:sz w:val="18"/>
                <w:szCs w:val="18"/>
              </w:rPr>
            </w:pPr>
          </w:p>
        </w:tc>
      </w:tr>
      <w:tr w:rsidR="006B0FE4" w:rsidRPr="00EE7AFA" w14:paraId="502A2786"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78E3B" w14:textId="77777777" w:rsidR="006B0FE4" w:rsidRPr="00EE7AFA" w:rsidRDefault="006B0FE4" w:rsidP="00010835">
            <w:pPr>
              <w:rPr>
                <w:rFonts w:ascii="Arial" w:hAnsi="Arial" w:cs="Arial"/>
                <w:sz w:val="18"/>
                <w:szCs w:val="18"/>
              </w:rPr>
            </w:pPr>
            <w:bookmarkStart w:id="47" w:name="_Hlk120005469"/>
            <w:r w:rsidRPr="00EE7AFA">
              <w:rPr>
                <w:rFonts w:ascii="Arial" w:hAnsi="Arial" w:cs="Arial"/>
                <w:sz w:val="18"/>
                <w:szCs w:val="18"/>
              </w:rPr>
              <w:t>Diplomatický e-pas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8482C" w14:textId="77777777" w:rsidR="006B0FE4" w:rsidRPr="00EE7AFA" w:rsidRDefault="006B0FE4" w:rsidP="00010835">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988E" w14:textId="77777777" w:rsidR="006B0FE4" w:rsidRPr="00EE7AFA" w:rsidRDefault="006B0FE4" w:rsidP="00010835">
            <w:pPr>
              <w:jc w:val="both"/>
              <w:rPr>
                <w:rFonts w:ascii="Arial" w:hAnsi="Arial" w:cs="Arial"/>
                <w:sz w:val="18"/>
                <w:szCs w:val="18"/>
              </w:rPr>
            </w:pPr>
            <w:r w:rsidRPr="00EE7AFA" w:rsidDel="004B3B2F">
              <w:rPr>
                <w:rFonts w:ascii="Arial" w:hAnsi="Arial" w:cs="Arial"/>
                <w:sz w:val="18"/>
                <w:szCs w:val="18"/>
              </w:rPr>
              <w:t xml:space="preserve">Personalizovaný strojově čitelný diplomatický pas České republiky s nosičem dat s biometrickými údaji a s integrovanou viditelnou podobou držitele a integrovaným viditelným podpisem, vydávaný pro státního občana České republiky podle § 5 odst. 1 písm. b) zákona č. 329/1999 Sb. o cest. </w:t>
            </w:r>
            <w:proofErr w:type="gramStart"/>
            <w:r w:rsidRPr="00EE7AFA" w:rsidDel="004B3B2F">
              <w:rPr>
                <w:rFonts w:ascii="Arial" w:hAnsi="Arial" w:cs="Arial"/>
                <w:sz w:val="18"/>
                <w:szCs w:val="18"/>
              </w:rPr>
              <w:t>dokladech</w:t>
            </w:r>
            <w:proofErr w:type="gramEnd"/>
            <w:r w:rsidRPr="00EE7AFA" w:rsidDel="004B3B2F">
              <w:rPr>
                <w:rFonts w:ascii="Arial" w:hAnsi="Arial" w:cs="Arial"/>
                <w:sz w:val="18"/>
                <w:szCs w:val="18"/>
              </w:rPr>
              <w:t xml:space="preserve"> ve znění pozdějších předpisů (zákon o cestovních dokladech), s přihlédnutím k implementaci Nařízení Rady (ES) č. 2252/2004 ze dne 13. 12. 2004 o normách pro bezpečnostní a biometrické prvky v CP a v souladu s Rozhodnutím Komise K(2005)409 ze dne 28. 2. 2005, kterým se stanoví technické specifikace norem pro bezpečnostní a biometrické prvky v cestovních pasech a cestovních dokladech</w:t>
            </w:r>
          </w:p>
        </w:tc>
      </w:tr>
      <w:bookmarkEnd w:id="47"/>
      <w:tr w:rsidR="006B0FE4" w:rsidRPr="00EE7AFA" w14:paraId="378F3095"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B1266" w14:textId="77777777" w:rsidR="006B0FE4" w:rsidRPr="00EE7AFA" w:rsidRDefault="006B0FE4" w:rsidP="00030740">
            <w:pPr>
              <w:rPr>
                <w:rFonts w:ascii="Arial" w:hAnsi="Arial" w:cs="Arial"/>
                <w:sz w:val="18"/>
                <w:szCs w:val="18"/>
              </w:rPr>
            </w:pPr>
            <w:proofErr w:type="spellStart"/>
            <w:r w:rsidRPr="00EE7AFA">
              <w:rPr>
                <w:rFonts w:ascii="Arial" w:hAnsi="Arial" w:cs="Arial"/>
                <w:sz w:val="18"/>
                <w:szCs w:val="18"/>
              </w:rPr>
              <w:t>eOP</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DC147" w14:textId="77777777" w:rsidR="006B0FE4" w:rsidRPr="00EE7AFA" w:rsidRDefault="006B0FE4" w:rsidP="006977B7">
            <w:pPr>
              <w:jc w:val="both"/>
              <w:rPr>
                <w:rFonts w:ascii="Arial" w:hAnsi="Arial" w:cs="Arial"/>
                <w:sz w:val="18"/>
                <w:szCs w:val="18"/>
              </w:rPr>
            </w:pPr>
            <w:r w:rsidRPr="00EE7AFA">
              <w:rPr>
                <w:rFonts w:ascii="Arial" w:hAnsi="Arial" w:cs="Arial"/>
                <w:sz w:val="18"/>
                <w:szCs w:val="18"/>
              </w:rPr>
              <w:t>elektronický občanský průkaz</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C7BC3" w14:textId="77777777" w:rsidR="006B0FE4" w:rsidRDefault="006B0FE4" w:rsidP="00030740">
            <w:pPr>
              <w:jc w:val="both"/>
              <w:rPr>
                <w:rFonts w:ascii="Arial" w:hAnsi="Arial" w:cs="Arial"/>
                <w:sz w:val="18"/>
                <w:szCs w:val="18"/>
              </w:rPr>
            </w:pPr>
            <w:r>
              <w:rPr>
                <w:rFonts w:ascii="Arial" w:hAnsi="Arial" w:cs="Arial"/>
                <w:sz w:val="18"/>
                <w:szCs w:val="18"/>
              </w:rPr>
              <w:t>P</w:t>
            </w:r>
            <w:r w:rsidRPr="00E25B7E">
              <w:rPr>
                <w:rFonts w:ascii="Arial" w:hAnsi="Arial" w:cs="Arial"/>
                <w:sz w:val="18"/>
                <w:szCs w:val="18"/>
              </w:rPr>
              <w:t>ersonalizovaný občanský průkaz České republiky se strojově čitelnými údaji s kontaktním elektronickým čipem, vydávaný pro státní občany České republiky podle zákona č. 269/2021 Sb., o občanských průkazech (dále jen „</w:t>
            </w:r>
            <w:proofErr w:type="spellStart"/>
            <w:r w:rsidRPr="00E25B7E">
              <w:rPr>
                <w:rFonts w:ascii="Arial" w:hAnsi="Arial" w:cs="Arial"/>
                <w:sz w:val="18"/>
                <w:szCs w:val="18"/>
              </w:rPr>
              <w:t>eOP</w:t>
            </w:r>
            <w:proofErr w:type="spellEnd"/>
            <w:r w:rsidRPr="00E25B7E">
              <w:rPr>
                <w:rFonts w:ascii="Arial" w:hAnsi="Arial" w:cs="Arial"/>
                <w:sz w:val="18"/>
                <w:szCs w:val="18"/>
              </w:rPr>
              <w:t>“)</w:t>
            </w:r>
            <w:r>
              <w:rPr>
                <w:rFonts w:ascii="Arial" w:hAnsi="Arial" w:cs="Arial"/>
                <w:sz w:val="18"/>
                <w:szCs w:val="18"/>
              </w:rPr>
              <w:t>.</w:t>
            </w:r>
          </w:p>
          <w:p w14:paraId="7A94BFCE" w14:textId="77777777" w:rsidR="006B0FE4" w:rsidRPr="00EE7AFA" w:rsidRDefault="006B0FE4" w:rsidP="00030740">
            <w:pPr>
              <w:jc w:val="both"/>
              <w:rPr>
                <w:rFonts w:ascii="Arial" w:hAnsi="Arial" w:cs="Arial"/>
                <w:sz w:val="18"/>
                <w:szCs w:val="18"/>
              </w:rPr>
            </w:pPr>
          </w:p>
        </w:tc>
      </w:tr>
      <w:tr w:rsidR="006B0FE4" w:rsidRPr="00EE7AFA" w14:paraId="544FDA4A"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14:paraId="0B478997" w14:textId="77777777" w:rsidR="006B0FE4" w:rsidRPr="00EE7AFA" w:rsidRDefault="006B0FE4" w:rsidP="00030740">
            <w:pPr>
              <w:rPr>
                <w:rFonts w:ascii="Arial" w:hAnsi="Arial" w:cs="Arial"/>
                <w:sz w:val="18"/>
                <w:szCs w:val="18"/>
              </w:rPr>
            </w:pPr>
            <w:r>
              <w:rPr>
                <w:rFonts w:ascii="Arial" w:hAnsi="Arial" w:cs="Arial"/>
                <w:sz w:val="18"/>
                <w:szCs w:val="18"/>
              </w:rPr>
              <w:t>HW</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27627F1" w14:textId="77777777" w:rsidR="006B0FE4" w:rsidRPr="00EE7AFA" w:rsidRDefault="006B0FE4" w:rsidP="00030740">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tcPr>
          <w:p w14:paraId="19E72A56" w14:textId="77777777" w:rsidR="006B0FE4" w:rsidRPr="00EE7AFA" w:rsidRDefault="006B0FE4" w:rsidP="00030740">
            <w:pPr>
              <w:jc w:val="both"/>
              <w:rPr>
                <w:rFonts w:ascii="Arial" w:hAnsi="Arial" w:cs="Arial"/>
                <w:sz w:val="18"/>
                <w:szCs w:val="18"/>
              </w:rPr>
            </w:pPr>
            <w:r>
              <w:rPr>
                <w:rFonts w:ascii="Arial" w:hAnsi="Arial" w:cs="Arial"/>
                <w:sz w:val="18"/>
                <w:szCs w:val="18"/>
              </w:rPr>
              <w:t>Šifrovací komponenty sloužící k bezpečnému šifrovanému spojení klientských pracovišť ZÚ a KO MZV s CS a BOK terminály</w:t>
            </w:r>
          </w:p>
        </w:tc>
      </w:tr>
      <w:tr w:rsidR="006B0FE4" w:rsidRPr="00EE7AFA" w14:paraId="53E7EFAA"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639CD" w14:textId="77777777" w:rsidR="006B0FE4" w:rsidRPr="00EE7AFA" w:rsidRDefault="006B0FE4" w:rsidP="00030740">
            <w:pPr>
              <w:rPr>
                <w:rFonts w:ascii="Arial" w:hAnsi="Arial" w:cs="Arial"/>
                <w:sz w:val="18"/>
                <w:szCs w:val="18"/>
              </w:rPr>
            </w:pPr>
            <w:r w:rsidRPr="00EE7AFA">
              <w:rPr>
                <w:rFonts w:ascii="Arial" w:hAnsi="Arial" w:cs="Arial"/>
                <w:sz w:val="18"/>
                <w:szCs w:val="18"/>
              </w:rPr>
              <w:t>ICAO</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43D0C" w14:textId="77777777" w:rsidR="006B0FE4" w:rsidRPr="00EE7AFA" w:rsidRDefault="006B0FE4" w:rsidP="00030740">
            <w:pPr>
              <w:rPr>
                <w:rFonts w:ascii="Arial" w:hAnsi="Arial" w:cs="Arial"/>
                <w:sz w:val="18"/>
                <w:szCs w:val="18"/>
              </w:rPr>
            </w:pPr>
            <w:r w:rsidRPr="00EE7AFA">
              <w:rPr>
                <w:rFonts w:ascii="Arial" w:hAnsi="Arial" w:cs="Arial"/>
                <w:sz w:val="18"/>
                <w:szCs w:val="18"/>
              </w:rPr>
              <w:t xml:space="preserve">International Civil </w:t>
            </w:r>
            <w:proofErr w:type="spellStart"/>
            <w:r w:rsidRPr="00EE7AFA">
              <w:rPr>
                <w:rFonts w:ascii="Arial" w:hAnsi="Arial" w:cs="Arial"/>
                <w:sz w:val="18"/>
                <w:szCs w:val="18"/>
              </w:rPr>
              <w:t>Aviation</w:t>
            </w:r>
            <w:proofErr w:type="spellEnd"/>
            <w:r w:rsidRPr="00EE7AFA">
              <w:rPr>
                <w:rFonts w:ascii="Arial" w:hAnsi="Arial" w:cs="Arial"/>
                <w:sz w:val="18"/>
                <w:szCs w:val="18"/>
              </w:rPr>
              <w:t xml:space="preserve"> </w:t>
            </w:r>
            <w:proofErr w:type="spellStart"/>
            <w:r w:rsidRPr="00EE7AFA">
              <w:rPr>
                <w:rFonts w:ascii="Arial" w:hAnsi="Arial" w:cs="Arial"/>
                <w:sz w:val="18"/>
                <w:szCs w:val="18"/>
              </w:rPr>
              <w:t>Organization</w:t>
            </w:r>
            <w:proofErr w:type="spellEnd"/>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6CB73"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Mezinárodní organizace pro civilní letectví</w:t>
            </w:r>
          </w:p>
        </w:tc>
      </w:tr>
      <w:tr w:rsidR="006B0FE4" w:rsidRPr="00EE7AFA" w14:paraId="72B429E5"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23463" w14:textId="77777777" w:rsidR="006B0FE4" w:rsidRPr="00EE7AFA" w:rsidRDefault="006B0FE4" w:rsidP="00030740">
            <w:pPr>
              <w:rPr>
                <w:rFonts w:ascii="Arial" w:hAnsi="Arial" w:cs="Arial"/>
                <w:sz w:val="18"/>
                <w:szCs w:val="18"/>
              </w:rPr>
            </w:pPr>
            <w:r w:rsidRPr="00EE7AFA">
              <w:rPr>
                <w:rFonts w:ascii="Arial" w:hAnsi="Arial" w:cs="Arial"/>
                <w:sz w:val="18"/>
                <w:szCs w:val="18"/>
              </w:rPr>
              <w:t>IS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07576" w14:textId="77777777" w:rsidR="006B0FE4" w:rsidRPr="00EE7AFA" w:rsidRDefault="006B0FE4" w:rsidP="00030740">
            <w:pPr>
              <w:rPr>
                <w:rFonts w:ascii="Arial" w:hAnsi="Arial" w:cs="Arial"/>
                <w:sz w:val="18"/>
                <w:szCs w:val="18"/>
              </w:rPr>
            </w:pPr>
            <w:r w:rsidRPr="00EE7AFA">
              <w:rPr>
                <w:rFonts w:ascii="Arial" w:hAnsi="Arial" w:cs="Arial"/>
                <w:sz w:val="18"/>
                <w:szCs w:val="18"/>
              </w:rPr>
              <w:t>Informační systém</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6EBE2"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w:t>
            </w:r>
          </w:p>
        </w:tc>
      </w:tr>
      <w:tr w:rsidR="006B0FE4" w:rsidRPr="00EE7AFA" w14:paraId="247142B3"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14:paraId="04B82C82" w14:textId="77777777" w:rsidR="006B0FE4" w:rsidRPr="00EE7AFA" w:rsidRDefault="006B0FE4" w:rsidP="00030740">
            <w:pPr>
              <w:rPr>
                <w:rFonts w:ascii="Arial" w:hAnsi="Arial" w:cs="Arial"/>
                <w:sz w:val="18"/>
                <w:szCs w:val="18"/>
              </w:rPr>
            </w:pPr>
            <w:r>
              <w:rPr>
                <w:rFonts w:ascii="Arial" w:hAnsi="Arial" w:cs="Arial"/>
                <w:sz w:val="18"/>
                <w:szCs w:val="18"/>
              </w:rPr>
              <w:t>K</w:t>
            </w:r>
            <w:r w:rsidRPr="00766FF9">
              <w:rPr>
                <w:rFonts w:ascii="Arial" w:hAnsi="Arial" w:cs="Arial"/>
                <w:sz w:val="18"/>
                <w:szCs w:val="18"/>
              </w:rPr>
              <w:t>lientská pracoviště</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8902383" w14:textId="77777777" w:rsidR="006B0FE4" w:rsidRPr="00EE7AFA" w:rsidRDefault="006B0FE4" w:rsidP="00030740">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tcPr>
          <w:p w14:paraId="3CAF197A" w14:textId="77777777" w:rsidR="006B0FE4" w:rsidRPr="00EE7AFA" w:rsidRDefault="006B0FE4" w:rsidP="002A2D0C">
            <w:pPr>
              <w:jc w:val="both"/>
              <w:rPr>
                <w:rFonts w:ascii="Arial" w:hAnsi="Arial" w:cs="Arial"/>
                <w:sz w:val="18"/>
                <w:szCs w:val="18"/>
              </w:rPr>
            </w:pPr>
            <w:r>
              <w:rPr>
                <w:rFonts w:ascii="Arial" w:hAnsi="Arial" w:cs="Arial"/>
                <w:sz w:val="18"/>
                <w:szCs w:val="18"/>
              </w:rPr>
              <w:t>P</w:t>
            </w:r>
            <w:r w:rsidRPr="00766FF9">
              <w:rPr>
                <w:rFonts w:ascii="Arial" w:hAnsi="Arial" w:cs="Arial"/>
                <w:sz w:val="18"/>
                <w:szCs w:val="18"/>
              </w:rPr>
              <w:t xml:space="preserve">racoviště </w:t>
            </w:r>
            <w:r>
              <w:rPr>
                <w:rFonts w:ascii="Arial" w:hAnsi="Arial" w:cs="Arial"/>
                <w:sz w:val="18"/>
                <w:szCs w:val="18"/>
              </w:rPr>
              <w:t>sloužící pro práci s agendami MZV (pořizování žádostí a předávání cestovních e-pasů, cestovních e-dokladů a </w:t>
            </w:r>
            <w:proofErr w:type="spellStart"/>
            <w:r>
              <w:rPr>
                <w:rFonts w:ascii="Arial" w:hAnsi="Arial" w:cs="Arial"/>
                <w:sz w:val="18"/>
                <w:szCs w:val="18"/>
              </w:rPr>
              <w:t>eOP</w:t>
            </w:r>
            <w:proofErr w:type="spellEnd"/>
            <w:r>
              <w:rPr>
                <w:rFonts w:ascii="Arial" w:hAnsi="Arial" w:cs="Arial"/>
                <w:sz w:val="18"/>
                <w:szCs w:val="18"/>
              </w:rPr>
              <w:t>)</w:t>
            </w:r>
          </w:p>
        </w:tc>
      </w:tr>
      <w:tr w:rsidR="006B0FE4" w:rsidRPr="00EE7AFA" w14:paraId="3C5564FF"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14:paraId="28189DA7" w14:textId="77777777" w:rsidR="006B0FE4" w:rsidRPr="00EE7AFA" w:rsidRDefault="006B0FE4" w:rsidP="00030740">
            <w:pPr>
              <w:rPr>
                <w:rFonts w:ascii="Arial" w:hAnsi="Arial" w:cs="Arial"/>
                <w:sz w:val="18"/>
                <w:szCs w:val="18"/>
              </w:rPr>
            </w:pPr>
            <w:r>
              <w:rPr>
                <w:rFonts w:ascii="Arial" w:hAnsi="Arial" w:cs="Arial"/>
                <w:sz w:val="18"/>
                <w:szCs w:val="18"/>
              </w:rPr>
              <w:t>KO MZV</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364D43A" w14:textId="77777777" w:rsidR="006B0FE4" w:rsidRPr="00EE7AFA" w:rsidRDefault="006B0FE4" w:rsidP="00030740">
            <w:pPr>
              <w:rPr>
                <w:rFonts w:ascii="Arial" w:hAnsi="Arial" w:cs="Arial"/>
                <w:sz w:val="18"/>
                <w:szCs w:val="18"/>
              </w:rPr>
            </w:pPr>
            <w:r>
              <w:rPr>
                <w:rFonts w:ascii="Arial" w:hAnsi="Arial" w:cs="Arial"/>
                <w:sz w:val="18"/>
                <w:szCs w:val="18"/>
              </w:rPr>
              <w:t>Konzulární Odbor MZV</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tcPr>
          <w:p w14:paraId="5E2E96A0"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w:t>
            </w:r>
          </w:p>
        </w:tc>
      </w:tr>
      <w:tr w:rsidR="006B0FE4" w:rsidRPr="00EE7AFA" w14:paraId="2BEC4A14"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0618E" w14:textId="77777777" w:rsidR="006B0FE4" w:rsidRPr="00EE7AFA" w:rsidRDefault="006B0FE4" w:rsidP="00030740">
            <w:pPr>
              <w:rPr>
                <w:rFonts w:ascii="Arial" w:hAnsi="Arial" w:cs="Arial"/>
                <w:sz w:val="18"/>
                <w:szCs w:val="18"/>
              </w:rPr>
            </w:pPr>
            <w:r w:rsidRPr="00EE7AFA">
              <w:rPr>
                <w:rFonts w:ascii="Arial" w:hAnsi="Arial" w:cs="Arial"/>
                <w:sz w:val="18"/>
                <w:szCs w:val="18"/>
              </w:rPr>
              <w:t>KRP</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B530A" w14:textId="77777777" w:rsidR="006B0FE4" w:rsidRPr="00EE7AFA" w:rsidRDefault="006B0FE4" w:rsidP="00030740">
            <w:pPr>
              <w:rPr>
                <w:rFonts w:ascii="Arial" w:hAnsi="Arial" w:cs="Arial"/>
                <w:sz w:val="18"/>
                <w:szCs w:val="18"/>
              </w:rPr>
            </w:pPr>
            <w:r w:rsidRPr="00EE7AFA">
              <w:rPr>
                <w:rFonts w:ascii="Arial" w:hAnsi="Arial" w:cs="Arial"/>
                <w:sz w:val="18"/>
                <w:szCs w:val="18"/>
              </w:rPr>
              <w:t>Komise pro realizaci Projektu CDBP</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D60EE"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Společný vrcholný řídící orgán Projektu CDBP mezi smluvními stranami, jehož členy jsou určení zástupci MV, MZV a STC; odpovídá za realizaci Projektu CDBP2</w:t>
            </w:r>
          </w:p>
        </w:tc>
      </w:tr>
      <w:tr w:rsidR="006B0FE4" w:rsidRPr="00EE7AFA" w14:paraId="70E6B969"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29CE9" w14:textId="77777777" w:rsidR="006B0FE4" w:rsidRPr="00EE7AFA" w:rsidRDefault="006B0FE4" w:rsidP="00030740">
            <w:pPr>
              <w:rPr>
                <w:rFonts w:ascii="Arial" w:hAnsi="Arial" w:cs="Arial"/>
                <w:sz w:val="18"/>
                <w:szCs w:val="18"/>
              </w:rPr>
            </w:pPr>
            <w:r w:rsidRPr="00EE7AFA">
              <w:rPr>
                <w:rFonts w:ascii="Arial" w:hAnsi="Arial" w:cs="Arial"/>
                <w:sz w:val="18"/>
                <w:szCs w:val="18"/>
              </w:rPr>
              <w:t>KS-E-Z</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A6099" w14:textId="77777777" w:rsidR="006B0FE4" w:rsidRPr="00EE7AFA" w:rsidRDefault="006B0FE4" w:rsidP="00030740">
            <w:pPr>
              <w:rPr>
                <w:rFonts w:ascii="Arial" w:hAnsi="Arial" w:cs="Arial"/>
                <w:sz w:val="18"/>
                <w:szCs w:val="18"/>
              </w:rPr>
            </w:pPr>
            <w:r w:rsidRPr="00EE7AFA">
              <w:rPr>
                <w:rFonts w:ascii="Arial" w:hAnsi="Arial" w:cs="Arial"/>
                <w:sz w:val="18"/>
                <w:szCs w:val="18"/>
              </w:rPr>
              <w:t>Klientská aplikace pro specimen e-cestovního dokladu</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8B223"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Klientská aplikace pro pořizování vzorových žádostí pro Specimen e-cestovního dokladu</w:t>
            </w:r>
          </w:p>
        </w:tc>
      </w:tr>
      <w:tr w:rsidR="006B0FE4" w:rsidRPr="00EE7AFA" w14:paraId="6519A39C"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14:paraId="5E63E309" w14:textId="77777777" w:rsidR="006B0FE4" w:rsidRPr="00EE7AFA" w:rsidRDefault="006B0FE4" w:rsidP="00030740">
            <w:pPr>
              <w:rPr>
                <w:rFonts w:ascii="Arial" w:hAnsi="Arial" w:cs="Arial"/>
                <w:sz w:val="18"/>
                <w:szCs w:val="18"/>
              </w:rPr>
            </w:pPr>
            <w:r>
              <w:rPr>
                <w:rFonts w:ascii="Arial" w:hAnsi="Arial" w:cs="Arial"/>
                <w:sz w:val="18"/>
                <w:szCs w:val="18"/>
              </w:rPr>
              <w:t>KS-K</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909ADB5" w14:textId="77777777" w:rsidR="006B0FE4" w:rsidRPr="00EE7AFA" w:rsidRDefault="006B0FE4" w:rsidP="00030740">
            <w:pPr>
              <w:rPr>
                <w:rFonts w:ascii="Arial" w:hAnsi="Arial" w:cs="Arial"/>
                <w:sz w:val="18"/>
                <w:szCs w:val="18"/>
              </w:rPr>
            </w:pPr>
            <w:r w:rsidRPr="00EE7AFA">
              <w:rPr>
                <w:rFonts w:ascii="Arial" w:hAnsi="Arial" w:cs="Arial"/>
                <w:sz w:val="18"/>
                <w:szCs w:val="18"/>
              </w:rPr>
              <w:t xml:space="preserve">Klientské pracoviště </w:t>
            </w:r>
            <w:r>
              <w:rPr>
                <w:rFonts w:ascii="Arial" w:hAnsi="Arial" w:cs="Arial"/>
                <w:sz w:val="18"/>
                <w:szCs w:val="18"/>
              </w:rPr>
              <w:t xml:space="preserve">KO </w:t>
            </w:r>
            <w:r w:rsidRPr="00EE7AFA">
              <w:rPr>
                <w:rFonts w:ascii="Arial" w:hAnsi="Arial" w:cs="Arial"/>
                <w:sz w:val="18"/>
                <w:szCs w:val="18"/>
              </w:rPr>
              <w:t>MZV</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tcPr>
          <w:p w14:paraId="4359BFA3"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 xml:space="preserve">Klientská část systému pro </w:t>
            </w:r>
            <w:r>
              <w:rPr>
                <w:rFonts w:ascii="Arial" w:hAnsi="Arial" w:cs="Arial"/>
                <w:sz w:val="18"/>
                <w:szCs w:val="18"/>
              </w:rPr>
              <w:t>KO MZV</w:t>
            </w:r>
            <w:r w:rsidRPr="00EE7AFA">
              <w:rPr>
                <w:rFonts w:ascii="Arial" w:hAnsi="Arial" w:cs="Arial"/>
                <w:sz w:val="18"/>
                <w:szCs w:val="18"/>
              </w:rPr>
              <w:t xml:space="preserve"> </w:t>
            </w:r>
          </w:p>
        </w:tc>
      </w:tr>
      <w:tr w:rsidR="006B0FE4" w:rsidRPr="00EE7AFA" w14:paraId="5C6B6C64" w14:textId="77777777" w:rsidTr="00425C79">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677E2" w14:textId="77777777" w:rsidR="006B0FE4" w:rsidRPr="00EE7AFA" w:rsidRDefault="006B0FE4" w:rsidP="00030740">
            <w:pPr>
              <w:rPr>
                <w:rFonts w:ascii="Arial" w:hAnsi="Arial" w:cs="Arial"/>
                <w:sz w:val="18"/>
                <w:szCs w:val="18"/>
              </w:rPr>
            </w:pPr>
            <w:r w:rsidRPr="00EE7AFA">
              <w:rPr>
                <w:rFonts w:ascii="Arial" w:hAnsi="Arial" w:cs="Arial"/>
                <w:sz w:val="18"/>
                <w:szCs w:val="18"/>
              </w:rPr>
              <w:t>KS-</w:t>
            </w:r>
            <w:r>
              <w:rPr>
                <w:rFonts w:ascii="Arial" w:hAnsi="Arial" w:cs="Arial"/>
                <w:sz w:val="18"/>
                <w:szCs w:val="18"/>
              </w:rPr>
              <w:t>K</w:t>
            </w:r>
            <w:r w:rsidRPr="00EE7AFA">
              <w:rPr>
                <w:rFonts w:ascii="Arial" w:hAnsi="Arial" w:cs="Arial"/>
                <w:sz w:val="18"/>
                <w:szCs w:val="18"/>
              </w:rPr>
              <w:t>-HS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1D545" w14:textId="77777777" w:rsidR="006B0FE4" w:rsidRPr="00EE7AFA" w:rsidRDefault="006B0FE4" w:rsidP="00030740">
            <w:pPr>
              <w:rPr>
                <w:rFonts w:ascii="Arial" w:hAnsi="Arial" w:cs="Arial"/>
                <w:sz w:val="18"/>
                <w:szCs w:val="18"/>
              </w:rPr>
            </w:pPr>
            <w:r w:rsidRPr="00EE7AFA">
              <w:rPr>
                <w:rFonts w:ascii="Arial" w:hAnsi="Arial" w:cs="Arial"/>
                <w:sz w:val="18"/>
                <w:szCs w:val="18"/>
              </w:rPr>
              <w:t>Školící aplikace</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F8C70"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Aplikace pro hromadná školení</w:t>
            </w:r>
            <w:r>
              <w:rPr>
                <w:rFonts w:ascii="Arial" w:hAnsi="Arial" w:cs="Arial"/>
                <w:sz w:val="18"/>
                <w:szCs w:val="18"/>
              </w:rPr>
              <w:t xml:space="preserve"> agendy KO MZV</w:t>
            </w:r>
          </w:p>
        </w:tc>
      </w:tr>
      <w:tr w:rsidR="006B0FE4" w:rsidRPr="00EE7AFA" w14:paraId="4C53549E" w14:textId="77777777" w:rsidTr="00425C79">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A3204" w14:textId="77777777" w:rsidR="006B0FE4" w:rsidRPr="00EE7AFA" w:rsidRDefault="006B0FE4" w:rsidP="00030740">
            <w:pPr>
              <w:rPr>
                <w:rFonts w:ascii="Arial" w:hAnsi="Arial" w:cs="Arial"/>
                <w:sz w:val="18"/>
                <w:szCs w:val="18"/>
              </w:rPr>
            </w:pPr>
            <w:r w:rsidRPr="00EE7AFA">
              <w:rPr>
                <w:rFonts w:ascii="Arial" w:hAnsi="Arial" w:cs="Arial"/>
                <w:sz w:val="18"/>
                <w:szCs w:val="18"/>
              </w:rPr>
              <w:t>KS-</w:t>
            </w:r>
            <w:r>
              <w:rPr>
                <w:rFonts w:ascii="Arial" w:hAnsi="Arial" w:cs="Arial"/>
                <w:sz w:val="18"/>
                <w:szCs w:val="18"/>
              </w:rPr>
              <w:t>K</w:t>
            </w:r>
            <w:r w:rsidRPr="00EE7AFA">
              <w:rPr>
                <w:rFonts w:ascii="Arial" w:hAnsi="Arial" w:cs="Arial"/>
                <w:sz w:val="18"/>
                <w:szCs w:val="18"/>
              </w:rPr>
              <w:t>-SKOL</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D7655" w14:textId="77777777" w:rsidR="006B0FE4" w:rsidRPr="00EE7AFA" w:rsidRDefault="006B0FE4" w:rsidP="00030740">
            <w:pPr>
              <w:rPr>
                <w:rFonts w:ascii="Arial" w:hAnsi="Arial" w:cs="Arial"/>
                <w:sz w:val="18"/>
                <w:szCs w:val="18"/>
              </w:rPr>
            </w:pPr>
            <w:r w:rsidRPr="00EE7AFA">
              <w:rPr>
                <w:rFonts w:ascii="Arial" w:hAnsi="Arial" w:cs="Arial"/>
                <w:sz w:val="18"/>
                <w:szCs w:val="18"/>
              </w:rPr>
              <w:t>Školící aplikace</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15B2B"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Aplikace pro individuální školení</w:t>
            </w:r>
            <w:r>
              <w:rPr>
                <w:rFonts w:ascii="Arial" w:hAnsi="Arial" w:cs="Arial"/>
                <w:sz w:val="18"/>
                <w:szCs w:val="18"/>
              </w:rPr>
              <w:t xml:space="preserve"> agendy KO MZV</w:t>
            </w:r>
          </w:p>
        </w:tc>
      </w:tr>
      <w:tr w:rsidR="006B0FE4" w:rsidRPr="00EE7AFA" w14:paraId="0E850468"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1FCA1" w14:textId="77777777" w:rsidR="006B0FE4" w:rsidRPr="00EE7AFA" w:rsidRDefault="006B0FE4" w:rsidP="00030740">
            <w:pPr>
              <w:rPr>
                <w:rFonts w:ascii="Arial" w:hAnsi="Arial" w:cs="Arial"/>
                <w:sz w:val="18"/>
                <w:szCs w:val="18"/>
              </w:rPr>
            </w:pPr>
            <w:r w:rsidRPr="00EE7AFA">
              <w:rPr>
                <w:rFonts w:ascii="Arial" w:hAnsi="Arial" w:cs="Arial"/>
                <w:sz w:val="18"/>
                <w:szCs w:val="18"/>
              </w:rPr>
              <w:t>KS-PRVD-Z</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56E0C" w14:textId="77777777" w:rsidR="006B0FE4" w:rsidRPr="00EE7AFA" w:rsidRDefault="006B0FE4" w:rsidP="00030740">
            <w:pPr>
              <w:rPr>
                <w:rFonts w:ascii="Arial" w:hAnsi="Arial" w:cs="Arial"/>
                <w:sz w:val="18"/>
                <w:szCs w:val="18"/>
              </w:rPr>
            </w:pPr>
            <w:r w:rsidRPr="00EE7AFA">
              <w:rPr>
                <w:rFonts w:ascii="Arial" w:hAnsi="Arial" w:cs="Arial"/>
                <w:sz w:val="18"/>
                <w:szCs w:val="18"/>
              </w:rPr>
              <w:t>Klientský systém pro příjem a</w:t>
            </w:r>
            <w:r>
              <w:rPr>
                <w:rFonts w:ascii="Arial" w:hAnsi="Arial" w:cs="Arial"/>
                <w:sz w:val="18"/>
                <w:szCs w:val="18"/>
              </w:rPr>
              <w:t> </w:t>
            </w:r>
            <w:r w:rsidRPr="00EE7AFA">
              <w:rPr>
                <w:rFonts w:ascii="Arial" w:hAnsi="Arial" w:cs="Arial"/>
                <w:sz w:val="18"/>
                <w:szCs w:val="18"/>
              </w:rPr>
              <w:t>výdej dat výrobci dokladů</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BC018"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 xml:space="preserve">Klientská část centrálního systému zajišťující výdej a příjem dat pro výrobu cestovních </w:t>
            </w:r>
            <w:r>
              <w:rPr>
                <w:rFonts w:ascii="Arial" w:hAnsi="Arial" w:cs="Arial"/>
                <w:sz w:val="18"/>
                <w:szCs w:val="18"/>
              </w:rPr>
              <w:t>e-</w:t>
            </w:r>
            <w:r w:rsidRPr="00EE7AFA">
              <w:rPr>
                <w:rFonts w:ascii="Arial" w:hAnsi="Arial" w:cs="Arial"/>
                <w:sz w:val="18"/>
                <w:szCs w:val="18"/>
              </w:rPr>
              <w:t>dokladů</w:t>
            </w:r>
          </w:p>
        </w:tc>
      </w:tr>
      <w:tr w:rsidR="006B0FE4" w:rsidRPr="00EE7AFA" w14:paraId="20C3E325"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6B94A" w14:textId="77777777" w:rsidR="006B0FE4" w:rsidRPr="00EE7AFA" w:rsidRDefault="006B0FE4" w:rsidP="00030740">
            <w:pPr>
              <w:rPr>
                <w:rFonts w:ascii="Arial" w:hAnsi="Arial" w:cs="Arial"/>
                <w:sz w:val="18"/>
                <w:szCs w:val="18"/>
              </w:rPr>
            </w:pPr>
            <w:r w:rsidRPr="00EE7AFA">
              <w:rPr>
                <w:rFonts w:ascii="Arial" w:hAnsi="Arial" w:cs="Arial"/>
                <w:sz w:val="18"/>
                <w:szCs w:val="18"/>
              </w:rPr>
              <w:t>KS-Z</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F0581" w14:textId="77777777" w:rsidR="006B0FE4" w:rsidRPr="00EE7AFA" w:rsidRDefault="006B0FE4" w:rsidP="00030740">
            <w:pPr>
              <w:rPr>
                <w:rFonts w:ascii="Arial" w:hAnsi="Arial" w:cs="Arial"/>
                <w:sz w:val="18"/>
                <w:szCs w:val="18"/>
              </w:rPr>
            </w:pPr>
            <w:r w:rsidRPr="00EE7AFA">
              <w:rPr>
                <w:rFonts w:ascii="Arial" w:hAnsi="Arial" w:cs="Arial"/>
                <w:sz w:val="18"/>
                <w:szCs w:val="18"/>
              </w:rPr>
              <w:t xml:space="preserve">Klientské pracoviště </w:t>
            </w:r>
            <w:r>
              <w:rPr>
                <w:rFonts w:ascii="Arial" w:hAnsi="Arial" w:cs="Arial"/>
                <w:sz w:val="18"/>
                <w:szCs w:val="18"/>
              </w:rPr>
              <w:t>ZÚ</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2F37E"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 xml:space="preserve">Klientská část systému pro ZÚ </w:t>
            </w:r>
          </w:p>
        </w:tc>
      </w:tr>
      <w:tr w:rsidR="006B0FE4" w:rsidRPr="00EE7AFA" w14:paraId="37A644E5"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DC907" w14:textId="77777777" w:rsidR="006B0FE4" w:rsidRPr="00EE7AFA" w:rsidRDefault="006B0FE4" w:rsidP="00030740">
            <w:pPr>
              <w:rPr>
                <w:rFonts w:ascii="Arial" w:hAnsi="Arial" w:cs="Arial"/>
                <w:sz w:val="18"/>
                <w:szCs w:val="18"/>
              </w:rPr>
            </w:pPr>
            <w:r w:rsidRPr="00EE7AFA">
              <w:rPr>
                <w:rFonts w:ascii="Arial" w:hAnsi="Arial" w:cs="Arial"/>
                <w:sz w:val="18"/>
                <w:szCs w:val="18"/>
              </w:rPr>
              <w:t>KS-Z-HS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5C910" w14:textId="77777777" w:rsidR="006B0FE4" w:rsidRPr="00EE7AFA" w:rsidRDefault="006B0FE4" w:rsidP="00030740">
            <w:pPr>
              <w:rPr>
                <w:rFonts w:ascii="Arial" w:hAnsi="Arial" w:cs="Arial"/>
                <w:sz w:val="18"/>
                <w:szCs w:val="18"/>
              </w:rPr>
            </w:pPr>
            <w:r w:rsidRPr="00EE7AFA">
              <w:rPr>
                <w:rFonts w:ascii="Arial" w:hAnsi="Arial" w:cs="Arial"/>
                <w:sz w:val="18"/>
                <w:szCs w:val="18"/>
              </w:rPr>
              <w:t>Školící aplikace</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F5B81"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Aplikace pro hromadná školení</w:t>
            </w:r>
            <w:r>
              <w:rPr>
                <w:rFonts w:ascii="Arial" w:hAnsi="Arial" w:cs="Arial"/>
                <w:sz w:val="18"/>
                <w:szCs w:val="18"/>
              </w:rPr>
              <w:t xml:space="preserve"> agend ZÚ</w:t>
            </w:r>
          </w:p>
        </w:tc>
      </w:tr>
      <w:tr w:rsidR="006B0FE4" w:rsidRPr="00EE7AFA" w14:paraId="5EB0E993"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DE7A7" w14:textId="77777777" w:rsidR="006B0FE4" w:rsidRPr="00EE7AFA" w:rsidRDefault="006B0FE4" w:rsidP="00030740">
            <w:pPr>
              <w:rPr>
                <w:rFonts w:ascii="Arial" w:hAnsi="Arial" w:cs="Arial"/>
                <w:sz w:val="18"/>
                <w:szCs w:val="18"/>
              </w:rPr>
            </w:pPr>
            <w:r w:rsidRPr="00EE7AFA">
              <w:rPr>
                <w:rFonts w:ascii="Arial" w:hAnsi="Arial" w:cs="Arial"/>
                <w:sz w:val="18"/>
                <w:szCs w:val="18"/>
              </w:rPr>
              <w:t>KS-Z-SKOL</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C98B5" w14:textId="77777777" w:rsidR="006B0FE4" w:rsidRPr="00EE7AFA" w:rsidRDefault="006B0FE4" w:rsidP="00030740">
            <w:pPr>
              <w:rPr>
                <w:rFonts w:ascii="Arial" w:hAnsi="Arial" w:cs="Arial"/>
                <w:sz w:val="18"/>
                <w:szCs w:val="18"/>
              </w:rPr>
            </w:pPr>
            <w:r w:rsidRPr="00EE7AFA">
              <w:rPr>
                <w:rFonts w:ascii="Arial" w:hAnsi="Arial" w:cs="Arial"/>
                <w:sz w:val="18"/>
                <w:szCs w:val="18"/>
              </w:rPr>
              <w:t>Školící aplikace</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B2395"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Aplikace pro individuální školení</w:t>
            </w:r>
            <w:r>
              <w:rPr>
                <w:rFonts w:ascii="Arial" w:hAnsi="Arial" w:cs="Arial"/>
                <w:sz w:val="18"/>
                <w:szCs w:val="18"/>
              </w:rPr>
              <w:t xml:space="preserve"> agend ZÚ</w:t>
            </w:r>
          </w:p>
        </w:tc>
      </w:tr>
      <w:tr w:rsidR="006B0FE4" w:rsidRPr="00EE7AFA" w14:paraId="4F28EA76"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D97D9" w14:textId="77777777" w:rsidR="006B0FE4" w:rsidRPr="00EE7AFA" w:rsidRDefault="006B0FE4" w:rsidP="00030740">
            <w:pPr>
              <w:rPr>
                <w:rFonts w:ascii="Arial" w:hAnsi="Arial" w:cs="Arial"/>
                <w:sz w:val="18"/>
                <w:szCs w:val="18"/>
              </w:rPr>
            </w:pPr>
            <w:r w:rsidRPr="005C3CD9">
              <w:rPr>
                <w:rFonts w:ascii="Arial" w:hAnsi="Arial" w:cs="Arial"/>
                <w:sz w:val="18"/>
                <w:szCs w:val="18"/>
              </w:rPr>
              <w:t>Milník</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74BCD" w14:textId="77777777" w:rsidR="006B0FE4" w:rsidRPr="00EE7AFA" w:rsidRDefault="006B0FE4" w:rsidP="00030740">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3EDDB"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Klíčový termín v Projektu CDBP, ve kterém je na sebe bezprostředně vázáno více událostí; zkráceně označovaný písmenem „M“ a pořadovým číslem</w:t>
            </w:r>
          </w:p>
        </w:tc>
      </w:tr>
      <w:tr w:rsidR="006B0FE4" w:rsidRPr="00EE7AFA" w14:paraId="21DF1F71"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14:paraId="6FB78D1A" w14:textId="77777777" w:rsidR="006B0FE4" w:rsidRPr="00EE7AFA" w:rsidRDefault="006B0FE4" w:rsidP="00030740">
            <w:pPr>
              <w:rPr>
                <w:rFonts w:ascii="Arial" w:hAnsi="Arial" w:cs="Arial"/>
                <w:sz w:val="18"/>
                <w:szCs w:val="18"/>
              </w:rPr>
            </w:pPr>
            <w:r>
              <w:rPr>
                <w:rFonts w:ascii="Arial" w:hAnsi="Arial" w:cs="Arial"/>
                <w:sz w:val="18"/>
                <w:szCs w:val="18"/>
              </w:rPr>
              <w:t>MV</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FAD0F49" w14:textId="77777777" w:rsidR="006B0FE4" w:rsidRPr="00EE7AFA" w:rsidRDefault="006B0FE4" w:rsidP="00030740">
            <w:pPr>
              <w:rPr>
                <w:rFonts w:ascii="Arial" w:hAnsi="Arial" w:cs="Arial"/>
                <w:sz w:val="18"/>
                <w:szCs w:val="18"/>
              </w:rPr>
            </w:pPr>
            <w:r>
              <w:rPr>
                <w:rFonts w:ascii="Arial" w:hAnsi="Arial" w:cs="Arial"/>
                <w:sz w:val="18"/>
                <w:szCs w:val="18"/>
              </w:rPr>
              <w:t xml:space="preserve">Ministerstvo vnitra </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tcPr>
          <w:p w14:paraId="5D3052A3"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w:t>
            </w:r>
          </w:p>
        </w:tc>
      </w:tr>
      <w:tr w:rsidR="006B0FE4" w:rsidRPr="00EE7AFA" w14:paraId="78AF63F9"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5FEEE" w14:textId="77777777" w:rsidR="006B0FE4" w:rsidRPr="00EE7AFA" w:rsidRDefault="006B0FE4" w:rsidP="00030740">
            <w:pPr>
              <w:rPr>
                <w:rFonts w:ascii="Arial" w:hAnsi="Arial" w:cs="Arial"/>
                <w:sz w:val="18"/>
                <w:szCs w:val="18"/>
              </w:rPr>
            </w:pPr>
            <w:r w:rsidRPr="00EE7AFA">
              <w:rPr>
                <w:rFonts w:ascii="Arial" w:hAnsi="Arial" w:cs="Arial"/>
                <w:sz w:val="18"/>
                <w:szCs w:val="18"/>
              </w:rPr>
              <w:t>MZV</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1B1DF" w14:textId="77777777" w:rsidR="006B0FE4" w:rsidRPr="00EE7AFA" w:rsidRDefault="006B0FE4" w:rsidP="00030740">
            <w:pPr>
              <w:rPr>
                <w:rFonts w:ascii="Arial" w:hAnsi="Arial" w:cs="Arial"/>
                <w:sz w:val="18"/>
                <w:szCs w:val="18"/>
              </w:rPr>
            </w:pPr>
            <w:r w:rsidRPr="00EE7AFA">
              <w:rPr>
                <w:rFonts w:ascii="Arial" w:hAnsi="Arial" w:cs="Arial"/>
                <w:sz w:val="18"/>
                <w:szCs w:val="18"/>
              </w:rPr>
              <w:t>Ministerstvo zahraničních věcí</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1A7CD"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w:t>
            </w:r>
          </w:p>
        </w:tc>
      </w:tr>
      <w:tr w:rsidR="006B0FE4" w:rsidRPr="00EE7AFA" w14:paraId="48D84160"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B3513" w14:textId="77777777" w:rsidR="006B0FE4" w:rsidRPr="00EE7AFA" w:rsidRDefault="006B0FE4" w:rsidP="00030740">
            <w:pPr>
              <w:rPr>
                <w:rFonts w:ascii="Arial" w:hAnsi="Arial" w:cs="Arial"/>
                <w:sz w:val="18"/>
                <w:szCs w:val="18"/>
              </w:rPr>
            </w:pPr>
            <w:r w:rsidRPr="00EE7AFA">
              <w:rPr>
                <w:rFonts w:ascii="Arial" w:hAnsi="Arial" w:cs="Arial"/>
                <w:sz w:val="18"/>
                <w:szCs w:val="18"/>
              </w:rPr>
              <w:t>Osobní údaj</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01038" w14:textId="77777777" w:rsidR="006B0FE4" w:rsidRPr="00EE7AFA" w:rsidRDefault="006B0FE4" w:rsidP="00030740">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AE0A0"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tc>
      </w:tr>
      <w:tr w:rsidR="006B0FE4" w:rsidRPr="00EE7AFA" w14:paraId="612E53CE"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0E568" w14:textId="77777777" w:rsidR="006B0FE4" w:rsidRPr="00EE7AFA" w:rsidRDefault="006B0FE4" w:rsidP="00030740">
            <w:pPr>
              <w:rPr>
                <w:rFonts w:ascii="Arial" w:hAnsi="Arial" w:cs="Arial"/>
                <w:sz w:val="18"/>
                <w:szCs w:val="18"/>
              </w:rPr>
            </w:pPr>
            <w:r w:rsidRPr="00EE7AFA">
              <w:rPr>
                <w:rFonts w:ascii="Arial" w:hAnsi="Arial" w:cs="Arial"/>
                <w:sz w:val="18"/>
                <w:szCs w:val="18"/>
              </w:rPr>
              <w:t>PK STC</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D7EFA" w14:textId="77777777" w:rsidR="006B0FE4" w:rsidRPr="00EE7AFA" w:rsidRDefault="006B0FE4" w:rsidP="00030740">
            <w:pPr>
              <w:rPr>
                <w:rFonts w:ascii="Arial" w:hAnsi="Arial" w:cs="Arial"/>
                <w:sz w:val="18"/>
                <w:szCs w:val="18"/>
              </w:rPr>
            </w:pPr>
            <w:r w:rsidRPr="00EE7AFA">
              <w:rPr>
                <w:rFonts w:ascii="Arial" w:hAnsi="Arial" w:cs="Arial"/>
                <w:sz w:val="18"/>
                <w:szCs w:val="18"/>
              </w:rPr>
              <w:t>Projektová kancelář STC</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D1F80" w14:textId="77777777" w:rsidR="006B0FE4" w:rsidRPr="000829DC" w:rsidRDefault="006B0FE4" w:rsidP="00030740">
            <w:pPr>
              <w:jc w:val="both"/>
              <w:rPr>
                <w:rFonts w:ascii="Arial" w:hAnsi="Arial" w:cs="Arial"/>
                <w:sz w:val="18"/>
                <w:szCs w:val="18"/>
              </w:rPr>
            </w:pPr>
            <w:r w:rsidRPr="000829DC">
              <w:rPr>
                <w:rFonts w:ascii="Arial" w:hAnsi="Arial" w:cs="Arial"/>
                <w:sz w:val="18"/>
                <w:szCs w:val="18"/>
              </w:rPr>
              <w:t>Projektová kancelář STC, která zajišťuje řízení a koordinaci Projektu CDBP</w:t>
            </w:r>
            <w:r w:rsidRPr="000829DC">
              <w:rPr>
                <w:rFonts w:ascii="Arial" w:hAnsi="Arial" w:cs="Arial"/>
                <w:sz w:val="18"/>
                <w:szCs w:val="18"/>
              </w:rPr>
              <w:br/>
              <w:t>– výkonný orgán řízení Projektu CDBP</w:t>
            </w:r>
          </w:p>
        </w:tc>
      </w:tr>
      <w:tr w:rsidR="006B0FE4" w:rsidRPr="00EE7AFA" w14:paraId="42CEE26C" w14:textId="77777777">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FFFFFF"/>
            <w:vAlign w:val="center"/>
          </w:tcPr>
          <w:p w14:paraId="4951EBAA" w14:textId="77777777" w:rsidR="006B0FE4" w:rsidRPr="00EE7AFA" w:rsidRDefault="006B0FE4" w:rsidP="00030740">
            <w:pPr>
              <w:rPr>
                <w:rFonts w:ascii="Arial" w:hAnsi="Arial" w:cs="Arial"/>
                <w:sz w:val="18"/>
                <w:szCs w:val="18"/>
              </w:rPr>
            </w:pPr>
            <w:r w:rsidRPr="00030740">
              <w:rPr>
                <w:rFonts w:ascii="Segoe UI" w:hAnsi="Segoe UI" w:cs="Segoe UI"/>
                <w:sz w:val="18"/>
                <w:szCs w:val="18"/>
              </w:rPr>
              <w:t>Podpora systému</w:t>
            </w:r>
          </w:p>
        </w:tc>
        <w:tc>
          <w:tcPr>
            <w:tcW w:w="2744" w:type="dxa"/>
            <w:tcBorders>
              <w:top w:val="single" w:sz="4" w:space="0" w:color="auto"/>
              <w:left w:val="single" w:sz="4" w:space="0" w:color="auto"/>
              <w:bottom w:val="single" w:sz="4" w:space="0" w:color="auto"/>
              <w:right w:val="single" w:sz="4" w:space="0" w:color="auto"/>
            </w:tcBorders>
            <w:shd w:val="clear" w:color="auto" w:fill="FFFFFF"/>
            <w:vAlign w:val="center"/>
          </w:tcPr>
          <w:p w14:paraId="66CAACD3" w14:textId="77777777" w:rsidR="006B0FE4" w:rsidRPr="00EE7AFA" w:rsidRDefault="006B0FE4" w:rsidP="00030740">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FFFFFF"/>
            <w:vAlign w:val="center"/>
          </w:tcPr>
          <w:p w14:paraId="08551337" w14:textId="77777777" w:rsidR="006B0FE4" w:rsidRPr="000829DC" w:rsidRDefault="006B0FE4" w:rsidP="00030740">
            <w:pPr>
              <w:jc w:val="both"/>
              <w:rPr>
                <w:rFonts w:ascii="Arial" w:hAnsi="Arial" w:cs="Arial"/>
                <w:sz w:val="18"/>
                <w:szCs w:val="18"/>
              </w:rPr>
            </w:pPr>
            <w:r w:rsidRPr="000829DC">
              <w:rPr>
                <w:rFonts w:ascii="Arial" w:hAnsi="Arial" w:cs="Arial"/>
                <w:sz w:val="18"/>
                <w:szCs w:val="18"/>
              </w:rPr>
              <w:t>Technická podpora provozu systému CDBP_MZV na klientských pracovištích objednatele na vybraných ZÚ a v ústředí MZV</w:t>
            </w:r>
          </w:p>
        </w:tc>
      </w:tr>
      <w:tr w:rsidR="006B0FE4" w:rsidRPr="00EE7AFA" w14:paraId="16F9FD4C"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120FA" w14:textId="77777777" w:rsidR="006B0FE4" w:rsidRPr="00EE7AFA" w:rsidRDefault="006B0FE4" w:rsidP="00030740">
            <w:pPr>
              <w:rPr>
                <w:rFonts w:ascii="Arial" w:hAnsi="Arial" w:cs="Arial"/>
                <w:sz w:val="18"/>
                <w:szCs w:val="18"/>
              </w:rPr>
            </w:pPr>
            <w:r w:rsidRPr="00EE7AFA">
              <w:rPr>
                <w:rFonts w:ascii="Arial" w:hAnsi="Arial" w:cs="Arial"/>
                <w:sz w:val="18"/>
                <w:szCs w:val="18"/>
              </w:rPr>
              <w:t>Projekt CDBP2</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AE533" w14:textId="77777777" w:rsidR="006B0FE4" w:rsidRPr="00EE7AFA" w:rsidRDefault="006B0FE4" w:rsidP="00030740">
            <w:pPr>
              <w:rPr>
                <w:rFonts w:ascii="Arial" w:hAnsi="Arial" w:cs="Arial"/>
                <w:sz w:val="18"/>
                <w:szCs w:val="18"/>
              </w:rPr>
            </w:pPr>
            <w:r w:rsidRPr="00EE7AFA">
              <w:rPr>
                <w:rFonts w:ascii="Arial" w:hAnsi="Arial" w:cs="Arial"/>
                <w:sz w:val="18"/>
                <w:szCs w:val="18"/>
              </w:rPr>
              <w:t>Projekt cestovních dokladů s biometrickými údaji</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788DA"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Projekt na dodávání osobních dokladů vydávaných v působnosti Ministerstva vnitra, včetně systému zpracování žádostí, pořizování a zpracování dat</w:t>
            </w:r>
          </w:p>
        </w:tc>
      </w:tr>
      <w:tr w:rsidR="006B0FE4" w:rsidRPr="00EE7AFA" w14:paraId="0CB4011F"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707E2" w14:textId="77777777" w:rsidR="006B0FE4" w:rsidRPr="00EE7AFA" w:rsidRDefault="006B0FE4" w:rsidP="00030740">
            <w:pPr>
              <w:rPr>
                <w:rFonts w:ascii="Arial" w:hAnsi="Arial" w:cs="Arial"/>
                <w:sz w:val="18"/>
                <w:szCs w:val="18"/>
              </w:rPr>
            </w:pPr>
            <w:bookmarkStart w:id="48" w:name="_Hlk120005437"/>
            <w:r w:rsidRPr="00EE7AFA">
              <w:rPr>
                <w:rFonts w:ascii="Arial" w:hAnsi="Arial" w:cs="Arial"/>
                <w:sz w:val="18"/>
                <w:szCs w:val="18"/>
              </w:rPr>
              <w:t>Služební e-pas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61036" w14:textId="77777777" w:rsidR="006B0FE4" w:rsidRPr="00EE7AFA" w:rsidRDefault="006B0FE4" w:rsidP="00030740">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8E0C7"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Personalizovaný strojově čitelný služební pas České republiky s nosičem dat s biometrickými údaji a s integrovanou viditelnou podobou držitele vydávaný pro státního občana ČR podle § 5 odst. 1 písm. c) zákona č. 329/1999 Sb. o cest</w:t>
            </w:r>
            <w:r>
              <w:rPr>
                <w:rFonts w:ascii="Arial" w:hAnsi="Arial" w:cs="Arial"/>
                <w:sz w:val="18"/>
                <w:szCs w:val="18"/>
              </w:rPr>
              <w:t>ovních</w:t>
            </w:r>
            <w:r w:rsidRPr="00EE7AFA">
              <w:rPr>
                <w:rFonts w:ascii="Arial" w:hAnsi="Arial" w:cs="Arial"/>
                <w:sz w:val="18"/>
                <w:szCs w:val="18"/>
              </w:rPr>
              <w:t xml:space="preserve"> dokladech, ve znění pozdějších předpisů (zákon o cestovních dokladech) s přihlédnutím k implementaci Nařízení Rady (ES)</w:t>
            </w:r>
            <w:r>
              <w:rPr>
                <w:rFonts w:ascii="Arial" w:hAnsi="Arial" w:cs="Arial"/>
                <w:sz w:val="18"/>
                <w:szCs w:val="18"/>
              </w:rPr>
              <w:t xml:space="preserve"> </w:t>
            </w:r>
            <w:r w:rsidRPr="00EE7AFA">
              <w:rPr>
                <w:rFonts w:ascii="Arial" w:hAnsi="Arial" w:cs="Arial"/>
                <w:sz w:val="18"/>
                <w:szCs w:val="18"/>
              </w:rPr>
              <w:t xml:space="preserve">č. 2252/2004 ze dne 13. </w:t>
            </w:r>
            <w:r>
              <w:rPr>
                <w:rFonts w:ascii="Arial" w:hAnsi="Arial" w:cs="Arial"/>
                <w:sz w:val="18"/>
                <w:szCs w:val="18"/>
              </w:rPr>
              <w:t xml:space="preserve"> prosince </w:t>
            </w:r>
            <w:r w:rsidRPr="00EE7AFA">
              <w:rPr>
                <w:rFonts w:ascii="Arial" w:hAnsi="Arial" w:cs="Arial"/>
                <w:sz w:val="18"/>
                <w:szCs w:val="18"/>
              </w:rPr>
              <w:t>2004 o normách pro bezpečnostní a biometrické prvky v </w:t>
            </w:r>
            <w:r>
              <w:rPr>
                <w:rFonts w:ascii="Arial" w:hAnsi="Arial" w:cs="Arial"/>
                <w:sz w:val="18"/>
                <w:szCs w:val="18"/>
              </w:rPr>
              <w:t>cestovních pasech</w:t>
            </w:r>
            <w:r w:rsidRPr="00EE7AFA">
              <w:rPr>
                <w:rFonts w:ascii="Arial" w:hAnsi="Arial" w:cs="Arial"/>
                <w:sz w:val="18"/>
                <w:szCs w:val="18"/>
              </w:rPr>
              <w:t xml:space="preserve"> a</w:t>
            </w:r>
            <w:r>
              <w:rPr>
                <w:rFonts w:ascii="Arial" w:hAnsi="Arial" w:cs="Arial"/>
                <w:sz w:val="18"/>
                <w:szCs w:val="18"/>
              </w:rPr>
              <w:t> cestovních dokladech</w:t>
            </w:r>
            <w:r w:rsidRPr="00EE7AFA">
              <w:rPr>
                <w:rFonts w:ascii="Arial" w:hAnsi="Arial" w:cs="Arial"/>
                <w:sz w:val="18"/>
                <w:szCs w:val="18"/>
              </w:rPr>
              <w:t xml:space="preserve"> vydávaných členskými státy, v platném znění a v souladu s Rozhodnutím Komise </w:t>
            </w:r>
            <w:r>
              <w:rPr>
                <w:rFonts w:ascii="Arial" w:hAnsi="Arial" w:cs="Arial"/>
                <w:sz w:val="18"/>
                <w:szCs w:val="18"/>
              </w:rPr>
              <w:t xml:space="preserve">C 2018)7774 ze dne 30. listopadu 2018, kterým se stanoví technické specifikace týkající se </w:t>
            </w:r>
            <w:r w:rsidRPr="00EE7AFA">
              <w:rPr>
                <w:rFonts w:ascii="Arial" w:hAnsi="Arial" w:cs="Arial"/>
                <w:sz w:val="18"/>
                <w:szCs w:val="18"/>
              </w:rPr>
              <w:t>norem pro bezpečnostní a biometrické prvky v cestovních pasech a cestovních dokladech</w:t>
            </w:r>
            <w:r>
              <w:rPr>
                <w:rFonts w:ascii="Arial" w:hAnsi="Arial" w:cs="Arial"/>
                <w:sz w:val="18"/>
                <w:szCs w:val="18"/>
              </w:rPr>
              <w:t xml:space="preserve"> vydávaných členskými státy a kterým se zrušují </w:t>
            </w:r>
            <w:proofErr w:type="gramStart"/>
            <w:r>
              <w:rPr>
                <w:rFonts w:ascii="Arial" w:hAnsi="Arial" w:cs="Arial"/>
                <w:sz w:val="18"/>
                <w:szCs w:val="18"/>
              </w:rPr>
              <w:t>rozhodnutí K(2006</w:t>
            </w:r>
            <w:proofErr w:type="gramEnd"/>
            <w:r>
              <w:rPr>
                <w:rFonts w:ascii="Arial" w:hAnsi="Arial" w:cs="Arial"/>
                <w:sz w:val="18"/>
                <w:szCs w:val="18"/>
              </w:rPr>
              <w:t>) 2909 a K(2008) 8657</w:t>
            </w:r>
          </w:p>
        </w:tc>
      </w:tr>
      <w:bookmarkEnd w:id="48"/>
      <w:tr w:rsidR="006B0FE4" w:rsidRPr="00EE7AFA" w14:paraId="671DF8F4"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14:paraId="709BB908" w14:textId="77777777" w:rsidR="006B0FE4" w:rsidRPr="00EE7AFA" w:rsidRDefault="006B0FE4" w:rsidP="00030740">
            <w:pPr>
              <w:rPr>
                <w:rFonts w:ascii="Arial" w:hAnsi="Arial" w:cs="Arial"/>
                <w:sz w:val="18"/>
                <w:szCs w:val="18"/>
              </w:rPr>
            </w:pPr>
            <w:r>
              <w:rPr>
                <w:rFonts w:ascii="Arial" w:hAnsi="Arial" w:cs="Arial"/>
                <w:sz w:val="18"/>
                <w:szCs w:val="18"/>
              </w:rPr>
              <w:t>Speciální aplikační software (též „ASW“)</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1165FA5" w14:textId="77777777" w:rsidR="006B0FE4" w:rsidRPr="00EE7AFA" w:rsidRDefault="006B0FE4" w:rsidP="00030740">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tcPr>
          <w:p w14:paraId="725FFA9B" w14:textId="77777777" w:rsidR="006B0FE4" w:rsidRPr="00EE7AFA" w:rsidRDefault="006B0FE4" w:rsidP="00030740">
            <w:pPr>
              <w:jc w:val="both"/>
              <w:rPr>
                <w:rFonts w:ascii="Arial" w:hAnsi="Arial" w:cs="Arial"/>
                <w:sz w:val="18"/>
                <w:szCs w:val="18"/>
              </w:rPr>
            </w:pPr>
            <w:r w:rsidRPr="004559EB">
              <w:rPr>
                <w:rFonts w:ascii="Arial" w:hAnsi="Arial" w:cs="Arial"/>
                <w:sz w:val="18"/>
                <w:szCs w:val="18"/>
              </w:rPr>
              <w:t>Veškerý aplikační software</w:t>
            </w:r>
            <w:r>
              <w:rPr>
                <w:rFonts w:ascii="Arial" w:hAnsi="Arial" w:cs="Arial"/>
                <w:sz w:val="18"/>
                <w:szCs w:val="18"/>
              </w:rPr>
              <w:t xml:space="preserve"> vytvořený poskytovatelem</w:t>
            </w:r>
            <w:r w:rsidRPr="004559EB">
              <w:rPr>
                <w:rFonts w:ascii="Arial" w:hAnsi="Arial" w:cs="Arial"/>
                <w:sz w:val="18"/>
                <w:szCs w:val="18"/>
              </w:rPr>
              <w:t xml:space="preserve">, který je nezbytný pro </w:t>
            </w:r>
            <w:r>
              <w:rPr>
                <w:rFonts w:ascii="Arial" w:hAnsi="Arial" w:cs="Arial"/>
                <w:sz w:val="18"/>
                <w:szCs w:val="18"/>
              </w:rPr>
              <w:t>práci s</w:t>
            </w:r>
            <w:r w:rsidRPr="004559EB">
              <w:rPr>
                <w:rFonts w:ascii="Arial" w:hAnsi="Arial" w:cs="Arial"/>
                <w:sz w:val="18"/>
                <w:szCs w:val="18"/>
              </w:rPr>
              <w:t xml:space="preserve"> agend</w:t>
            </w:r>
            <w:r>
              <w:rPr>
                <w:rFonts w:ascii="Arial" w:hAnsi="Arial" w:cs="Arial"/>
                <w:sz w:val="18"/>
                <w:szCs w:val="18"/>
              </w:rPr>
              <w:t>ami</w:t>
            </w:r>
            <w:r w:rsidRPr="004559EB">
              <w:rPr>
                <w:rFonts w:ascii="Arial" w:hAnsi="Arial" w:cs="Arial"/>
                <w:sz w:val="18"/>
                <w:szCs w:val="18"/>
              </w:rPr>
              <w:t xml:space="preserve"> MZV</w:t>
            </w:r>
          </w:p>
        </w:tc>
      </w:tr>
      <w:tr w:rsidR="006B0FE4" w:rsidRPr="00EE7AFA" w14:paraId="456247D2"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4912B" w14:textId="77777777" w:rsidR="006B0FE4" w:rsidRPr="00EE7AFA" w:rsidRDefault="006B0FE4" w:rsidP="00030740">
            <w:pPr>
              <w:rPr>
                <w:rFonts w:ascii="Arial" w:hAnsi="Arial" w:cs="Arial"/>
                <w:sz w:val="18"/>
                <w:szCs w:val="18"/>
              </w:rPr>
            </w:pPr>
            <w:r w:rsidRPr="00EE7AFA">
              <w:rPr>
                <w:rFonts w:ascii="Arial" w:hAnsi="Arial" w:cs="Arial"/>
                <w:sz w:val="18"/>
                <w:szCs w:val="18"/>
              </w:rPr>
              <w:t>Specimen</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1E101" w14:textId="77777777" w:rsidR="006B0FE4" w:rsidRPr="00EE7AFA" w:rsidRDefault="006B0FE4" w:rsidP="00030740">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1E105"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Vzor e-cestovního dokladu</w:t>
            </w:r>
          </w:p>
        </w:tc>
      </w:tr>
      <w:tr w:rsidR="006B0FE4" w:rsidRPr="00EE7AFA" w14:paraId="1F1412CC"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A164F" w14:textId="77777777" w:rsidR="006B0FE4" w:rsidRPr="00EE7AFA" w:rsidRDefault="006B0FE4" w:rsidP="00030740">
            <w:pPr>
              <w:rPr>
                <w:rFonts w:ascii="Arial" w:hAnsi="Arial" w:cs="Arial"/>
                <w:sz w:val="18"/>
                <w:szCs w:val="18"/>
              </w:rPr>
            </w:pPr>
            <w:r w:rsidRPr="00EE7AFA">
              <w:rPr>
                <w:rFonts w:ascii="Arial" w:hAnsi="Arial" w:cs="Arial"/>
                <w:sz w:val="18"/>
                <w:szCs w:val="18"/>
              </w:rPr>
              <w:t>STC</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6B86F" w14:textId="77777777" w:rsidR="006B0FE4" w:rsidRPr="00EE7AFA" w:rsidRDefault="006B0FE4" w:rsidP="00030740">
            <w:pPr>
              <w:rPr>
                <w:rFonts w:ascii="Arial" w:hAnsi="Arial" w:cs="Arial"/>
                <w:sz w:val="18"/>
                <w:szCs w:val="18"/>
              </w:rPr>
            </w:pPr>
            <w:r w:rsidRPr="00EE7AFA">
              <w:rPr>
                <w:rFonts w:ascii="Arial" w:hAnsi="Arial" w:cs="Arial"/>
                <w:sz w:val="18"/>
                <w:szCs w:val="18"/>
              </w:rPr>
              <w:t>STÁTNÍ TISKÁRNA CENIN, státní podnik</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E24BC"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Poskytovatel služby („Dodávání osobních dokladů vydávaných v působnosti Ministerstva zahraničních věcí, včetně zajištění technické podpory provozu systému zpracování žádostí, pořizování a</w:t>
            </w:r>
            <w:r>
              <w:rPr>
                <w:rFonts w:ascii="Arial" w:hAnsi="Arial" w:cs="Arial"/>
                <w:sz w:val="18"/>
                <w:szCs w:val="18"/>
              </w:rPr>
              <w:t> zpracování</w:t>
            </w:r>
            <w:r w:rsidRPr="00EE7AFA">
              <w:rPr>
                <w:rFonts w:ascii="Arial" w:hAnsi="Arial" w:cs="Arial"/>
                <w:sz w:val="18"/>
                <w:szCs w:val="18"/>
              </w:rPr>
              <w:t xml:space="preserve"> dat“)</w:t>
            </w:r>
          </w:p>
        </w:tc>
      </w:tr>
      <w:tr w:rsidR="006B0FE4" w:rsidRPr="00EE7AFA" w14:paraId="2A8F481D"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14:paraId="6021CF0F" w14:textId="77777777" w:rsidR="006B0FE4" w:rsidRPr="00EE7AFA" w:rsidRDefault="006B0FE4" w:rsidP="00030740">
            <w:pPr>
              <w:rPr>
                <w:rFonts w:ascii="Arial" w:hAnsi="Arial" w:cs="Arial"/>
                <w:sz w:val="18"/>
                <w:szCs w:val="18"/>
              </w:rPr>
            </w:pPr>
            <w:r>
              <w:rPr>
                <w:rFonts w:ascii="Arial" w:hAnsi="Arial" w:cs="Arial"/>
                <w:sz w:val="18"/>
                <w:szCs w:val="18"/>
              </w:rPr>
              <w:t>SW</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C116013" w14:textId="77777777" w:rsidR="006B0FE4" w:rsidRPr="00EE7AFA" w:rsidRDefault="006B0FE4" w:rsidP="00030740">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tcPr>
          <w:p w14:paraId="119F626A" w14:textId="77777777" w:rsidR="006B0FE4" w:rsidRPr="00EE7AFA" w:rsidRDefault="006B0FE4" w:rsidP="00030740">
            <w:pPr>
              <w:jc w:val="both"/>
              <w:rPr>
                <w:rFonts w:ascii="Arial" w:hAnsi="Arial" w:cs="Arial"/>
                <w:sz w:val="18"/>
                <w:szCs w:val="18"/>
              </w:rPr>
            </w:pPr>
            <w:r>
              <w:rPr>
                <w:rFonts w:ascii="Arial" w:hAnsi="Arial" w:cs="Arial"/>
                <w:sz w:val="18"/>
                <w:szCs w:val="18"/>
              </w:rPr>
              <w:t>S</w:t>
            </w:r>
            <w:r w:rsidRPr="00DB648A">
              <w:rPr>
                <w:rFonts w:ascii="Arial" w:hAnsi="Arial" w:cs="Arial"/>
                <w:sz w:val="18"/>
                <w:szCs w:val="18"/>
              </w:rPr>
              <w:t>tandardní nebo systémový software klientských pracovišť. Jedná se o operační systémy</w:t>
            </w:r>
            <w:r>
              <w:rPr>
                <w:rFonts w:ascii="Arial" w:hAnsi="Arial" w:cs="Arial"/>
                <w:sz w:val="18"/>
                <w:szCs w:val="18"/>
              </w:rPr>
              <w:t xml:space="preserve"> a </w:t>
            </w:r>
            <w:r w:rsidRPr="00DB648A">
              <w:rPr>
                <w:rFonts w:ascii="Arial" w:hAnsi="Arial" w:cs="Arial"/>
                <w:sz w:val="18"/>
                <w:szCs w:val="18"/>
              </w:rPr>
              <w:t>ovladače</w:t>
            </w:r>
            <w:r>
              <w:rPr>
                <w:rFonts w:ascii="Arial" w:hAnsi="Arial" w:cs="Arial"/>
                <w:sz w:val="18"/>
                <w:szCs w:val="18"/>
              </w:rPr>
              <w:t>.</w:t>
            </w:r>
          </w:p>
        </w:tc>
      </w:tr>
      <w:tr w:rsidR="006B0FE4" w:rsidRPr="00EE7AFA" w14:paraId="6F57C43F"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E3E93" w14:textId="77777777" w:rsidR="006B0FE4" w:rsidRPr="00EE7AFA" w:rsidRDefault="006B0FE4" w:rsidP="00030740">
            <w:pPr>
              <w:rPr>
                <w:rFonts w:ascii="Arial" w:hAnsi="Arial" w:cs="Arial"/>
                <w:sz w:val="18"/>
                <w:szCs w:val="18"/>
              </w:rPr>
            </w:pPr>
            <w:r w:rsidRPr="00EE7AFA">
              <w:rPr>
                <w:rFonts w:ascii="Arial" w:hAnsi="Arial" w:cs="Arial"/>
                <w:sz w:val="18"/>
                <w:szCs w:val="18"/>
              </w:rPr>
              <w:t>Systém CDBP</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37686" w14:textId="77777777" w:rsidR="006B0FE4" w:rsidRPr="00EE7AFA" w:rsidRDefault="006B0FE4" w:rsidP="00030740">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6ECD1"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Systém pro zajištění dodávání cestovních osobních dokladů se strojově čitelnými údaji a s nosičem dat s biometrickými údaji (v působnosti Ministerstva vnitra) a</w:t>
            </w:r>
            <w:r>
              <w:rPr>
                <w:rFonts w:ascii="Arial" w:hAnsi="Arial" w:cs="Arial"/>
                <w:sz w:val="18"/>
                <w:szCs w:val="18"/>
              </w:rPr>
              <w:t> </w:t>
            </w:r>
            <w:r w:rsidRPr="00EE7AFA">
              <w:rPr>
                <w:rFonts w:ascii="Arial" w:hAnsi="Arial" w:cs="Arial"/>
                <w:sz w:val="18"/>
                <w:szCs w:val="18"/>
              </w:rPr>
              <w:t xml:space="preserve">cestovních </w:t>
            </w:r>
            <w:r>
              <w:rPr>
                <w:rFonts w:ascii="Arial" w:hAnsi="Arial" w:cs="Arial"/>
                <w:sz w:val="18"/>
                <w:szCs w:val="18"/>
              </w:rPr>
              <w:t>e-</w:t>
            </w:r>
            <w:r w:rsidRPr="00EE7AFA">
              <w:rPr>
                <w:rFonts w:ascii="Arial" w:hAnsi="Arial" w:cs="Arial"/>
                <w:sz w:val="18"/>
                <w:szCs w:val="18"/>
              </w:rPr>
              <w:t>dokladů (v působnosti Ministerstva zahraničních věcí), včetně systému zpracování žádostí a pořizování a</w:t>
            </w:r>
            <w:r>
              <w:rPr>
                <w:rFonts w:ascii="Arial" w:hAnsi="Arial" w:cs="Arial"/>
                <w:sz w:val="18"/>
                <w:szCs w:val="18"/>
              </w:rPr>
              <w:t> zpracování</w:t>
            </w:r>
            <w:r w:rsidRPr="00EE7AFA">
              <w:rPr>
                <w:rFonts w:ascii="Arial" w:hAnsi="Arial" w:cs="Arial"/>
                <w:sz w:val="18"/>
                <w:szCs w:val="18"/>
              </w:rPr>
              <w:t xml:space="preserve"> dat</w:t>
            </w:r>
          </w:p>
        </w:tc>
      </w:tr>
      <w:tr w:rsidR="006B0FE4" w:rsidRPr="00EE7AFA" w14:paraId="5A099CCF"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14:paraId="1510992E" w14:textId="77777777" w:rsidR="006B0FE4" w:rsidRPr="00EE7AFA" w:rsidRDefault="006B0FE4" w:rsidP="00030740">
            <w:pPr>
              <w:rPr>
                <w:rFonts w:ascii="Arial" w:hAnsi="Arial" w:cs="Arial"/>
                <w:sz w:val="18"/>
                <w:szCs w:val="18"/>
              </w:rPr>
            </w:pPr>
            <w:r>
              <w:rPr>
                <w:rFonts w:ascii="Arial" w:hAnsi="Arial" w:cs="Arial"/>
                <w:sz w:val="18"/>
                <w:szCs w:val="18"/>
              </w:rPr>
              <w:t>Systém CDBP_MZV</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8D12997" w14:textId="77777777" w:rsidR="006B0FE4" w:rsidRPr="00EE7AFA" w:rsidRDefault="006B0FE4" w:rsidP="00030740">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tcPr>
          <w:p w14:paraId="4B356251" w14:textId="77777777" w:rsidR="006B0FE4" w:rsidRPr="00EE7AFA" w:rsidRDefault="006B0FE4" w:rsidP="00030740">
            <w:pPr>
              <w:jc w:val="both"/>
              <w:rPr>
                <w:rFonts w:ascii="Arial" w:hAnsi="Arial" w:cs="Arial"/>
                <w:sz w:val="18"/>
                <w:szCs w:val="18"/>
              </w:rPr>
            </w:pPr>
            <w:r>
              <w:rPr>
                <w:rFonts w:ascii="Arial" w:hAnsi="Arial" w:cs="Arial"/>
                <w:sz w:val="18"/>
                <w:szCs w:val="18"/>
              </w:rPr>
              <w:t>Rozšíření</w:t>
            </w:r>
            <w:r w:rsidRPr="009C0FB9">
              <w:rPr>
                <w:rFonts w:ascii="Arial" w:hAnsi="Arial" w:cs="Arial"/>
                <w:sz w:val="18"/>
                <w:szCs w:val="18"/>
              </w:rPr>
              <w:t xml:space="preserve"> </w:t>
            </w:r>
            <w:r>
              <w:rPr>
                <w:rFonts w:ascii="Arial" w:hAnsi="Arial" w:cs="Arial"/>
                <w:sz w:val="18"/>
                <w:szCs w:val="18"/>
              </w:rPr>
              <w:t>S</w:t>
            </w:r>
            <w:r w:rsidRPr="009C0FB9">
              <w:rPr>
                <w:rFonts w:ascii="Arial" w:hAnsi="Arial" w:cs="Arial"/>
                <w:sz w:val="18"/>
                <w:szCs w:val="18"/>
              </w:rPr>
              <w:t xml:space="preserve">ystému CDBP </w:t>
            </w:r>
            <w:r>
              <w:rPr>
                <w:rFonts w:ascii="Arial" w:hAnsi="Arial" w:cs="Arial"/>
                <w:sz w:val="18"/>
                <w:szCs w:val="18"/>
              </w:rPr>
              <w:t>o</w:t>
            </w:r>
            <w:r w:rsidRPr="009C0FB9">
              <w:rPr>
                <w:rFonts w:ascii="Arial" w:hAnsi="Arial" w:cs="Arial"/>
                <w:sz w:val="18"/>
                <w:szCs w:val="18"/>
              </w:rPr>
              <w:t xml:space="preserve"> funkcionalitu </w:t>
            </w:r>
            <w:r>
              <w:rPr>
                <w:rFonts w:ascii="Arial" w:hAnsi="Arial" w:cs="Arial"/>
                <w:sz w:val="18"/>
                <w:szCs w:val="18"/>
              </w:rPr>
              <w:t>potřebnou pro výkon agend MZV</w:t>
            </w:r>
            <w:r w:rsidRPr="009C0FB9">
              <w:rPr>
                <w:rFonts w:ascii="Arial" w:hAnsi="Arial" w:cs="Arial"/>
                <w:sz w:val="18"/>
                <w:szCs w:val="18"/>
              </w:rPr>
              <w:t>.</w:t>
            </w:r>
            <w:r>
              <w:rPr>
                <w:rFonts w:ascii="Arial" w:hAnsi="Arial" w:cs="Arial"/>
                <w:sz w:val="18"/>
                <w:szCs w:val="18"/>
              </w:rPr>
              <w:t xml:space="preserve"> Jedná se o ASW a HW</w:t>
            </w:r>
          </w:p>
        </w:tc>
      </w:tr>
      <w:tr w:rsidR="006B0FE4" w:rsidRPr="00EE7AFA" w14:paraId="53036A85"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193CE" w14:textId="77777777" w:rsidR="006B0FE4" w:rsidRPr="00EE7AFA" w:rsidRDefault="006B0FE4" w:rsidP="00030740">
            <w:pPr>
              <w:rPr>
                <w:rFonts w:ascii="Arial" w:hAnsi="Arial" w:cs="Arial"/>
                <w:sz w:val="18"/>
                <w:szCs w:val="18"/>
              </w:rPr>
            </w:pPr>
            <w:r w:rsidRPr="00EE7AFA">
              <w:rPr>
                <w:rFonts w:ascii="Arial" w:hAnsi="Arial" w:cs="Arial"/>
                <w:sz w:val="18"/>
                <w:szCs w:val="18"/>
              </w:rPr>
              <w:t>Změnový požadavek</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0212D" w14:textId="77777777" w:rsidR="006B0FE4" w:rsidRPr="00EE7AFA" w:rsidRDefault="006B0FE4" w:rsidP="00030740">
            <w:pPr>
              <w:rPr>
                <w:rFonts w:ascii="Arial" w:hAnsi="Arial" w:cs="Arial"/>
                <w:sz w:val="18"/>
                <w:szCs w:val="18"/>
              </w:rPr>
            </w:pPr>
            <w:r w:rsidRPr="00EE7AFA">
              <w:rPr>
                <w:rFonts w:ascii="Arial" w:hAnsi="Arial" w:cs="Arial"/>
                <w:sz w:val="18"/>
                <w:szCs w:val="18"/>
              </w:rPr>
              <w:t>-----</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57EEE"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Požadavek na změnu předmětu smlouvy</w:t>
            </w:r>
          </w:p>
        </w:tc>
      </w:tr>
      <w:tr w:rsidR="006B0FE4" w:rsidRPr="00EE7AFA" w14:paraId="0332B33C" w14:textId="77777777" w:rsidTr="00EE7AFA">
        <w:trPr>
          <w:trHeight w:val="2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A4609" w14:textId="77777777" w:rsidR="006B0FE4" w:rsidRPr="00EE7AFA" w:rsidRDefault="006B0FE4" w:rsidP="00030740">
            <w:pPr>
              <w:rPr>
                <w:rFonts w:ascii="Arial" w:hAnsi="Arial" w:cs="Arial"/>
                <w:sz w:val="18"/>
                <w:szCs w:val="18"/>
              </w:rPr>
            </w:pPr>
            <w:r w:rsidRPr="00EE7AFA">
              <w:rPr>
                <w:rFonts w:ascii="Arial" w:hAnsi="Arial" w:cs="Arial"/>
                <w:sz w:val="18"/>
                <w:szCs w:val="18"/>
              </w:rPr>
              <w:t>ZÚ</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D9952" w14:textId="77777777" w:rsidR="006B0FE4" w:rsidRPr="00EE7AFA" w:rsidRDefault="006B0FE4" w:rsidP="00030740">
            <w:pPr>
              <w:rPr>
                <w:rFonts w:ascii="Arial" w:hAnsi="Arial" w:cs="Arial"/>
                <w:sz w:val="18"/>
                <w:szCs w:val="18"/>
              </w:rPr>
            </w:pPr>
            <w:r w:rsidRPr="00EE7AFA">
              <w:rPr>
                <w:rFonts w:ascii="Arial" w:hAnsi="Arial" w:cs="Arial"/>
                <w:sz w:val="18"/>
                <w:szCs w:val="18"/>
              </w:rPr>
              <w:t>Zastupitelský úřad</w:t>
            </w:r>
          </w:p>
        </w:tc>
        <w:tc>
          <w:tcPr>
            <w:tcW w:w="3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F8E4B" w14:textId="77777777" w:rsidR="006B0FE4" w:rsidRPr="00EE7AFA" w:rsidRDefault="006B0FE4" w:rsidP="00030740">
            <w:pPr>
              <w:jc w:val="both"/>
              <w:rPr>
                <w:rFonts w:ascii="Arial" w:hAnsi="Arial" w:cs="Arial"/>
                <w:sz w:val="18"/>
                <w:szCs w:val="18"/>
              </w:rPr>
            </w:pPr>
            <w:r w:rsidRPr="00EE7AFA">
              <w:rPr>
                <w:rFonts w:ascii="Arial" w:hAnsi="Arial" w:cs="Arial"/>
                <w:sz w:val="18"/>
                <w:szCs w:val="18"/>
              </w:rPr>
              <w:t>Zastupitelský úřad České republiky</w:t>
            </w:r>
          </w:p>
        </w:tc>
      </w:tr>
    </w:tbl>
    <w:p w14:paraId="4B12AC22" w14:textId="77777777" w:rsidR="006B0FE4" w:rsidRDefault="006B0FE4" w:rsidP="00337FD1">
      <w:pPr>
        <w:tabs>
          <w:tab w:val="center" w:pos="0"/>
        </w:tabs>
        <w:rPr>
          <w:rFonts w:ascii="Arial" w:hAnsi="Arial" w:cs="Arial"/>
          <w:i/>
          <w:sz w:val="18"/>
          <w:szCs w:val="18"/>
        </w:rPr>
      </w:pPr>
    </w:p>
    <w:p w14:paraId="6C075ECE" w14:textId="2850CFCB" w:rsidR="006B0FE4" w:rsidRPr="005B3767" w:rsidRDefault="006B0FE4" w:rsidP="006B0FE4">
      <w:pPr>
        <w:rPr>
          <w:rFonts w:ascii="Arial" w:hAnsi="Arial" w:cs="Arial"/>
          <w:i/>
          <w:sz w:val="18"/>
          <w:szCs w:val="18"/>
        </w:rPr>
      </w:pPr>
      <w:r>
        <w:rPr>
          <w:rFonts w:ascii="Arial" w:hAnsi="Arial" w:cs="Arial"/>
          <w:i/>
          <w:sz w:val="18"/>
          <w:szCs w:val="18"/>
        </w:rPr>
        <w:br w:type="page"/>
      </w:r>
    </w:p>
    <w:p w14:paraId="23E3D6ED" w14:textId="77777777" w:rsidR="006B0FE4" w:rsidRPr="00D9767D" w:rsidRDefault="006B0FE4" w:rsidP="00DD786F">
      <w:pPr>
        <w:pStyle w:val="BoldHeading"/>
        <w:pBdr>
          <w:bottom w:val="single" w:sz="4" w:space="1" w:color="auto"/>
        </w:pBdr>
        <w:shd w:val="clear" w:color="auto" w:fill="E6E6E6"/>
        <w:rPr>
          <w:rFonts w:ascii="Arial Black" w:hAnsi="Arial Black" w:cs="Arial"/>
          <w:b w:val="0"/>
          <w:caps/>
          <w:sz w:val="28"/>
          <w:szCs w:val="28"/>
        </w:rPr>
      </w:pPr>
      <w:r>
        <w:rPr>
          <w:rFonts w:ascii="Arial Black" w:hAnsi="Arial Black" w:cs="Arial"/>
          <w:b w:val="0"/>
          <w:caps/>
          <w:sz w:val="28"/>
          <w:szCs w:val="28"/>
        </w:rPr>
        <w:t xml:space="preserve">PŘÍLOHA </w:t>
      </w:r>
      <w:proofErr w:type="gramStart"/>
      <w:r>
        <w:rPr>
          <w:rFonts w:ascii="Arial Black" w:hAnsi="Arial Black" w:cs="Arial"/>
          <w:b w:val="0"/>
          <w:caps/>
          <w:sz w:val="28"/>
          <w:szCs w:val="28"/>
        </w:rPr>
        <w:t>Č. 2</w:t>
      </w:r>
      <w:r>
        <w:rPr>
          <w:rFonts w:ascii="Arial Black" w:hAnsi="Arial Black" w:cs="Arial"/>
          <w:b w:val="0"/>
          <w:caps/>
          <w:sz w:val="28"/>
          <w:szCs w:val="28"/>
        </w:rPr>
        <w:br/>
      </w:r>
      <w:r w:rsidRPr="00D9767D">
        <w:rPr>
          <w:rFonts w:ascii="Arial Black" w:hAnsi="Arial Black" w:cs="Arial"/>
          <w:b w:val="0"/>
          <w:caps/>
          <w:sz w:val="28"/>
          <w:szCs w:val="28"/>
        </w:rPr>
        <w:t>Přehled</w:t>
      </w:r>
      <w:proofErr w:type="gramEnd"/>
      <w:r w:rsidRPr="00D9767D">
        <w:rPr>
          <w:rFonts w:ascii="Arial Black" w:hAnsi="Arial Black" w:cs="Arial"/>
          <w:b w:val="0"/>
          <w:caps/>
          <w:sz w:val="28"/>
          <w:szCs w:val="28"/>
        </w:rPr>
        <w:t xml:space="preserve"> právních předpisů</w:t>
      </w:r>
      <w:r>
        <w:rPr>
          <w:rFonts w:ascii="Arial Black" w:hAnsi="Arial Black" w:cs="Arial"/>
          <w:b w:val="0"/>
          <w:caps/>
          <w:sz w:val="28"/>
          <w:szCs w:val="28"/>
        </w:rPr>
        <w:t>,</w:t>
      </w:r>
      <w:r w:rsidRPr="00D9767D">
        <w:rPr>
          <w:rFonts w:ascii="Arial Black" w:hAnsi="Arial Black" w:cs="Arial"/>
          <w:b w:val="0"/>
          <w:caps/>
          <w:sz w:val="28"/>
          <w:szCs w:val="28"/>
        </w:rPr>
        <w:t xml:space="preserve"> technických norem a zpráv</w:t>
      </w:r>
    </w:p>
    <w:p w14:paraId="76B8FAAA" w14:textId="77777777" w:rsidR="006B0FE4" w:rsidRPr="00D95284" w:rsidRDefault="006B0FE4" w:rsidP="00D95284">
      <w:pPr>
        <w:jc w:val="both"/>
        <w:rPr>
          <w:rFonts w:ascii="Arial" w:hAnsi="Arial" w:cs="Arial"/>
          <w:sz w:val="22"/>
          <w:szCs w:val="22"/>
        </w:rPr>
      </w:pPr>
      <w:r w:rsidRPr="00D95284">
        <w:rPr>
          <w:rFonts w:ascii="Arial" w:hAnsi="Arial" w:cs="Arial"/>
          <w:sz w:val="22"/>
          <w:szCs w:val="22"/>
        </w:rPr>
        <w:t>Následující výčet uvádí základní seznam obe</w:t>
      </w:r>
      <w:r>
        <w:rPr>
          <w:rFonts w:ascii="Arial" w:hAnsi="Arial" w:cs="Arial"/>
          <w:sz w:val="22"/>
          <w:szCs w:val="22"/>
        </w:rPr>
        <w:t xml:space="preserve">cně závazných právních předpisů, technických </w:t>
      </w:r>
      <w:r w:rsidRPr="00D95284">
        <w:rPr>
          <w:rFonts w:ascii="Arial" w:hAnsi="Arial" w:cs="Arial"/>
          <w:sz w:val="22"/>
          <w:szCs w:val="22"/>
        </w:rPr>
        <w:t xml:space="preserve">norem a </w:t>
      </w:r>
      <w:r>
        <w:rPr>
          <w:rFonts w:ascii="Arial" w:hAnsi="Arial" w:cs="Arial"/>
          <w:sz w:val="22"/>
          <w:szCs w:val="22"/>
        </w:rPr>
        <w:t>zpráv</w:t>
      </w:r>
      <w:r w:rsidRPr="00D95284">
        <w:rPr>
          <w:rFonts w:ascii="Arial" w:hAnsi="Arial" w:cs="Arial"/>
          <w:sz w:val="22"/>
          <w:szCs w:val="22"/>
        </w:rPr>
        <w:t xml:space="preserve">, </w:t>
      </w:r>
      <w:r>
        <w:rPr>
          <w:rFonts w:ascii="Arial" w:hAnsi="Arial" w:cs="Arial"/>
          <w:sz w:val="22"/>
          <w:szCs w:val="22"/>
        </w:rPr>
        <w:t>které jsou relevantní pro realizaci Projektu</w:t>
      </w:r>
      <w:r w:rsidRPr="00D95284">
        <w:rPr>
          <w:rFonts w:ascii="Arial" w:hAnsi="Arial" w:cs="Arial"/>
          <w:sz w:val="22"/>
          <w:szCs w:val="22"/>
        </w:rPr>
        <w:t>.</w:t>
      </w:r>
    </w:p>
    <w:p w14:paraId="31755148" w14:textId="77777777" w:rsidR="006B0FE4" w:rsidRPr="00D95284" w:rsidRDefault="006B0FE4" w:rsidP="006B0FE4">
      <w:pPr>
        <w:pStyle w:val="Nadpis1"/>
        <w:keepLines/>
        <w:numPr>
          <w:ilvl w:val="0"/>
          <w:numId w:val="53"/>
        </w:numPr>
        <w:pBdr>
          <w:bottom w:val="single" w:sz="4" w:space="1" w:color="auto"/>
        </w:pBdr>
        <w:shd w:val="clear" w:color="auto" w:fill="E6E6E6"/>
        <w:tabs>
          <w:tab w:val="num" w:pos="720"/>
        </w:tabs>
        <w:overflowPunct w:val="0"/>
        <w:autoSpaceDE w:val="0"/>
        <w:autoSpaceDN w:val="0"/>
        <w:adjustRightInd w:val="0"/>
        <w:spacing w:before="120"/>
        <w:jc w:val="left"/>
        <w:textAlignment w:val="baseline"/>
        <w:rPr>
          <w:rFonts w:ascii="Arial Black" w:hAnsi="Arial Black"/>
          <w:b w:val="0"/>
          <w:caps/>
          <w:sz w:val="28"/>
        </w:rPr>
      </w:pPr>
      <w:r>
        <w:rPr>
          <w:rFonts w:ascii="Arial Black" w:hAnsi="Arial Black"/>
          <w:b w:val="0"/>
          <w:caps/>
          <w:sz w:val="28"/>
        </w:rPr>
        <w:t>E-CESTOVNÍ DOKLADY</w:t>
      </w:r>
    </w:p>
    <w:p w14:paraId="7CBC0501" w14:textId="77777777" w:rsidR="006B0FE4" w:rsidRDefault="006B0FE4" w:rsidP="006B0FE4">
      <w:pPr>
        <w:pStyle w:val="Nadpis2"/>
        <w:keepLines/>
        <w:numPr>
          <w:ilvl w:val="1"/>
          <w:numId w:val="53"/>
        </w:numPr>
        <w:tabs>
          <w:tab w:val="num" w:pos="720"/>
        </w:tabs>
        <w:overflowPunct w:val="0"/>
        <w:autoSpaceDE w:val="0"/>
        <w:autoSpaceDN w:val="0"/>
        <w:adjustRightInd w:val="0"/>
        <w:spacing w:before="120"/>
        <w:textAlignment w:val="baseline"/>
        <w:rPr>
          <w:rFonts w:ascii="Arial Black" w:hAnsi="Arial Black"/>
          <w:caps/>
          <w:u w:val="single"/>
        </w:rPr>
      </w:pPr>
      <w:r>
        <w:rPr>
          <w:rFonts w:ascii="Arial Black" w:hAnsi="Arial Black"/>
          <w:caps/>
          <w:u w:val="single"/>
        </w:rPr>
        <w:t>PRÁVNÍ PŘEDPISY</w:t>
      </w:r>
    </w:p>
    <w:p w14:paraId="5418ED00" w14:textId="77777777" w:rsidR="006B0FE4" w:rsidRDefault="006B0FE4" w:rsidP="006B0FE4">
      <w:pPr>
        <w:pStyle w:val="Nadpis3"/>
        <w:keepLines/>
        <w:numPr>
          <w:ilvl w:val="2"/>
          <w:numId w:val="53"/>
        </w:numPr>
        <w:overflowPunct w:val="0"/>
        <w:autoSpaceDE w:val="0"/>
        <w:autoSpaceDN w:val="0"/>
        <w:adjustRightInd w:val="0"/>
        <w:spacing w:before="120" w:after="240"/>
        <w:jc w:val="both"/>
        <w:textAlignment w:val="baseline"/>
      </w:pPr>
      <w:r>
        <w:t>PŘEDPISY EVROPSKÉ UNIE</w:t>
      </w:r>
    </w:p>
    <w:p w14:paraId="5B48F9BB" w14:textId="77777777" w:rsidR="006B0FE4" w:rsidRPr="008065CE" w:rsidRDefault="006B0FE4" w:rsidP="006B0FE4">
      <w:pPr>
        <w:pStyle w:val="Bullets"/>
        <w:numPr>
          <w:ilvl w:val="0"/>
          <w:numId w:val="54"/>
        </w:numPr>
        <w:spacing w:after="0"/>
        <w:rPr>
          <w:rFonts w:cs="Arial"/>
          <w:szCs w:val="22"/>
        </w:rPr>
      </w:pPr>
      <w:r w:rsidRPr="008065CE">
        <w:rPr>
          <w:rFonts w:cs="Arial"/>
          <w:szCs w:val="22"/>
        </w:rPr>
        <w:t>Nařízení Rady (ES) č. 2252/2004 ze dne 13. prosince 2004 o normách pro bezpečnostní a biometrické prvky v cestovních pasech a cestovních dokladech vydávaných člen</w:t>
      </w:r>
      <w:r w:rsidRPr="009C49BB">
        <w:rPr>
          <w:rFonts w:cs="Arial"/>
          <w:szCs w:val="22"/>
        </w:rPr>
        <w:t xml:space="preserve">skými státy, ve znění Nařízení Evropského parlamentu a Rady (ES) č. 444/2009 ze dne </w:t>
      </w:r>
      <w:r>
        <w:rPr>
          <w:rFonts w:cs="Arial"/>
          <w:szCs w:val="22"/>
        </w:rPr>
        <w:t>28</w:t>
      </w:r>
      <w:r w:rsidRPr="009C49BB">
        <w:rPr>
          <w:rFonts w:cs="Arial"/>
          <w:szCs w:val="22"/>
        </w:rPr>
        <w:t>.</w:t>
      </w:r>
      <w:r>
        <w:rPr>
          <w:rFonts w:cs="Arial"/>
          <w:szCs w:val="22"/>
        </w:rPr>
        <w:t> </w:t>
      </w:r>
      <w:r w:rsidRPr="009C49BB">
        <w:rPr>
          <w:rFonts w:cs="Arial"/>
          <w:szCs w:val="22"/>
        </w:rPr>
        <w:t>května 2009;</w:t>
      </w:r>
    </w:p>
    <w:p w14:paraId="19A167E2" w14:textId="77777777" w:rsidR="006B0FE4" w:rsidRDefault="006B0FE4" w:rsidP="006B0FE4">
      <w:pPr>
        <w:pStyle w:val="Bullets"/>
        <w:numPr>
          <w:ilvl w:val="0"/>
          <w:numId w:val="54"/>
        </w:numPr>
        <w:rPr>
          <w:rFonts w:cs="Arial"/>
          <w:szCs w:val="22"/>
        </w:rPr>
      </w:pPr>
      <w:r w:rsidRPr="00CC2732">
        <w:rPr>
          <w:rFonts w:cs="Arial"/>
          <w:szCs w:val="22"/>
        </w:rPr>
        <w:t xml:space="preserve">Prováděcí rozhodnutí Komise </w:t>
      </w:r>
      <w:r>
        <w:rPr>
          <w:rFonts w:cs="Arial"/>
          <w:szCs w:val="22"/>
        </w:rPr>
        <w:t>C(2018)</w:t>
      </w:r>
      <w:r w:rsidRPr="00CC2732">
        <w:rPr>
          <w:rFonts w:cs="Arial"/>
          <w:szCs w:val="22"/>
        </w:rPr>
        <w:t>7774</w:t>
      </w:r>
      <w:r>
        <w:rPr>
          <w:rFonts w:cs="Arial"/>
          <w:szCs w:val="22"/>
        </w:rPr>
        <w:t xml:space="preserve"> </w:t>
      </w:r>
      <w:r w:rsidRPr="00CC2732">
        <w:rPr>
          <w:rFonts w:cs="Arial"/>
          <w:szCs w:val="22"/>
        </w:rPr>
        <w:t>ze dne 30. listopadu 2018, kterým se stanoví technické specifikace týkající se norem pro bezpečnostní a biometrické prvky v</w:t>
      </w:r>
      <w:r>
        <w:rPr>
          <w:rFonts w:cs="Arial"/>
          <w:szCs w:val="22"/>
        </w:rPr>
        <w:t> </w:t>
      </w:r>
      <w:r w:rsidRPr="00CC2732">
        <w:rPr>
          <w:rFonts w:cs="Arial"/>
          <w:szCs w:val="22"/>
        </w:rPr>
        <w:t xml:space="preserve">cestovních pasech a cestovních dokladech vydávaných členskými státy a kterým se zrušují </w:t>
      </w:r>
      <w:proofErr w:type="gramStart"/>
      <w:r w:rsidRPr="00CC2732">
        <w:rPr>
          <w:rFonts w:cs="Arial"/>
          <w:szCs w:val="22"/>
        </w:rPr>
        <w:t>rozhodnutí K(2006</w:t>
      </w:r>
      <w:proofErr w:type="gramEnd"/>
      <w:r w:rsidRPr="00CC2732">
        <w:rPr>
          <w:rFonts w:cs="Arial"/>
          <w:szCs w:val="22"/>
        </w:rPr>
        <w:t>) 2909 a K(2008) 8657</w:t>
      </w:r>
      <w:r>
        <w:rPr>
          <w:rFonts w:cs="Arial"/>
          <w:szCs w:val="22"/>
        </w:rPr>
        <w:t>;</w:t>
      </w:r>
    </w:p>
    <w:p w14:paraId="601B009F" w14:textId="77777777" w:rsidR="006B0FE4" w:rsidRDefault="006B0FE4" w:rsidP="006B0FE4">
      <w:pPr>
        <w:pStyle w:val="Bullets"/>
        <w:numPr>
          <w:ilvl w:val="0"/>
          <w:numId w:val="54"/>
        </w:numPr>
        <w:rPr>
          <w:rFonts w:cs="Arial"/>
          <w:szCs w:val="22"/>
        </w:rPr>
      </w:pPr>
      <w:r w:rsidRPr="00CC2732">
        <w:rPr>
          <w:rFonts w:cs="Arial"/>
          <w:szCs w:val="22"/>
        </w:rPr>
        <w:t>Prováděcí rozhodnutí Komise C(2021)3741</w:t>
      </w:r>
      <w:r>
        <w:rPr>
          <w:rFonts w:cs="Arial"/>
          <w:szCs w:val="22"/>
        </w:rPr>
        <w:t xml:space="preserve"> </w:t>
      </w:r>
      <w:r w:rsidRPr="00CC2732">
        <w:rPr>
          <w:rFonts w:cs="Arial"/>
          <w:szCs w:val="22"/>
        </w:rPr>
        <w:t>ze dne 4. června 2021, kterým se mění příloha</w:t>
      </w:r>
      <w:r>
        <w:rPr>
          <w:rFonts w:cs="Arial"/>
          <w:szCs w:val="22"/>
        </w:rPr>
        <w:t xml:space="preserve"> prováděcího rozhodnutí C(2018)</w:t>
      </w:r>
      <w:r w:rsidRPr="00CC2732">
        <w:rPr>
          <w:rFonts w:cs="Arial"/>
          <w:szCs w:val="22"/>
        </w:rPr>
        <w:t>7774, pokud jde o seznam odkazů na normativní dokumenty</w:t>
      </w:r>
      <w:r>
        <w:rPr>
          <w:rFonts w:cs="Arial"/>
          <w:szCs w:val="22"/>
        </w:rPr>
        <w:t>;</w:t>
      </w:r>
    </w:p>
    <w:p w14:paraId="06F3C475" w14:textId="77777777" w:rsidR="006B0FE4" w:rsidRDefault="006B0FE4" w:rsidP="006B0FE4">
      <w:pPr>
        <w:pStyle w:val="Bullets"/>
        <w:numPr>
          <w:ilvl w:val="0"/>
          <w:numId w:val="54"/>
        </w:numPr>
        <w:spacing w:after="0"/>
        <w:rPr>
          <w:rFonts w:cs="Arial"/>
          <w:szCs w:val="22"/>
        </w:rPr>
      </w:pPr>
      <w:r>
        <w:rPr>
          <w:rFonts w:cs="Arial"/>
          <w:szCs w:val="22"/>
        </w:rPr>
        <w:t>Nařízení Evropského parlamentu a Rady (EU) č. 2016/399 ze dne 9. března 2016, kterým se stanoví kodex Unie o pravidlech upravujících přeshraniční pohyb osob (Schengenský hraniční kodex);</w:t>
      </w:r>
    </w:p>
    <w:p w14:paraId="50C4772C" w14:textId="77777777" w:rsidR="006B0FE4" w:rsidRDefault="006B0FE4" w:rsidP="006B0FE4">
      <w:pPr>
        <w:pStyle w:val="Bullets"/>
        <w:numPr>
          <w:ilvl w:val="0"/>
          <w:numId w:val="54"/>
        </w:numPr>
        <w:spacing w:after="0"/>
        <w:rPr>
          <w:rFonts w:cs="Arial"/>
          <w:szCs w:val="22"/>
        </w:rPr>
      </w:pPr>
      <w:r w:rsidRPr="00232E39">
        <w:rPr>
          <w:rFonts w:cs="Arial"/>
          <w:szCs w:val="22"/>
        </w:rPr>
        <w:t>Nařízení Evropského parlamentu a Rady (EU) 2017/458 ze dne 15. března 2017, kterým se mění nařízení (EU) 2016/399 s ohledem na posílení kontrol na vnějších hranicích za použití příslušných databází</w:t>
      </w:r>
      <w:r>
        <w:rPr>
          <w:rFonts w:cs="Arial"/>
          <w:szCs w:val="22"/>
        </w:rPr>
        <w:t>;</w:t>
      </w:r>
    </w:p>
    <w:p w14:paraId="1C1CB571" w14:textId="77777777" w:rsidR="006B0FE4" w:rsidRPr="00D95284" w:rsidRDefault="006B0FE4" w:rsidP="006B0FE4">
      <w:pPr>
        <w:pStyle w:val="Bullets"/>
        <w:numPr>
          <w:ilvl w:val="0"/>
          <w:numId w:val="54"/>
        </w:numPr>
        <w:spacing w:after="0"/>
        <w:rPr>
          <w:rFonts w:cs="Arial"/>
          <w:szCs w:val="22"/>
        </w:rPr>
      </w:pPr>
      <w:r w:rsidRPr="00232E39">
        <w:rPr>
          <w:rFonts w:cs="Arial"/>
          <w:szCs w:val="22"/>
        </w:rPr>
        <w:t>Nařízení Evropského parlamentu a Rady (EU) 2019/817 ze dne 20. května 2019, kterým se zřizuje rámec pro interoperabilitu mezi informačními systémy EU v oblasti hranic a víz a mění nařízení Evropského parlamentu a Rady (ES) č. 767/2008, (EU) 2016/399, (EU) 2017/2226, (EU) 2018/1240, (EU) 2018/1726 a (EU) 2018/1861 a rozhodnutí Rady 2004/512/ES a 2008/633/SVV</w:t>
      </w:r>
      <w:r>
        <w:rPr>
          <w:rFonts w:cs="Arial"/>
          <w:szCs w:val="22"/>
        </w:rPr>
        <w:t>;</w:t>
      </w:r>
    </w:p>
    <w:p w14:paraId="14697D74" w14:textId="77777777" w:rsidR="006B0FE4" w:rsidRDefault="006B0FE4" w:rsidP="006B0FE4">
      <w:pPr>
        <w:pStyle w:val="Bullets"/>
        <w:numPr>
          <w:ilvl w:val="0"/>
          <w:numId w:val="54"/>
        </w:numPr>
        <w:spacing w:after="0"/>
        <w:rPr>
          <w:rFonts w:cs="Arial"/>
          <w:szCs w:val="22"/>
        </w:rPr>
      </w:pPr>
      <w:r w:rsidRPr="00610D41">
        <w:rPr>
          <w:rFonts w:cs="Arial"/>
          <w:szCs w:val="22"/>
        </w:rPr>
        <w:t>Úmluva Rady Evropy č. 108 o ochraně osob při automatizovaném zpracování údajů</w:t>
      </w:r>
      <w:r>
        <w:rPr>
          <w:rFonts w:cs="Arial"/>
          <w:szCs w:val="22"/>
        </w:rPr>
        <w:br/>
      </w:r>
      <w:r w:rsidRPr="00610D41">
        <w:rPr>
          <w:rFonts w:cs="Arial"/>
          <w:szCs w:val="22"/>
        </w:rPr>
        <w:t>z 28. ledna 1981 (publikováno ve Sbírce zákonů pod č. 115/2001 Sb.)</w:t>
      </w:r>
      <w:r>
        <w:rPr>
          <w:rFonts w:cs="Arial"/>
          <w:szCs w:val="22"/>
        </w:rPr>
        <w:t>;</w:t>
      </w:r>
    </w:p>
    <w:p w14:paraId="2DFE96F8" w14:textId="77777777" w:rsidR="006B0FE4" w:rsidRPr="00256610" w:rsidRDefault="006B0FE4" w:rsidP="006B0FE4">
      <w:pPr>
        <w:pStyle w:val="Bullets"/>
        <w:numPr>
          <w:ilvl w:val="0"/>
          <w:numId w:val="54"/>
        </w:numPr>
        <w:rPr>
          <w:rFonts w:cs="Arial"/>
          <w:szCs w:val="22"/>
        </w:rPr>
      </w:pPr>
      <w:r w:rsidRPr="00256610">
        <w:rPr>
          <w:rFonts w:cs="Arial"/>
          <w:szCs w:val="22"/>
        </w:rPr>
        <w:t xml:space="preserve">Nařízení Evropského parlamentu a Rady (EU) 2016/679 ze dne 27. dubna 2016 </w:t>
      </w:r>
      <w:r>
        <w:rPr>
          <w:rFonts w:cs="Arial"/>
          <w:szCs w:val="22"/>
        </w:rPr>
        <w:br/>
      </w:r>
      <w:r w:rsidRPr="00256610">
        <w:rPr>
          <w:rFonts w:cs="Arial"/>
          <w:szCs w:val="22"/>
        </w:rPr>
        <w:t>o ochraně fyzických osob v souvislosti se zpracováním osobních údajů a o volném pohybu těchto údajů a o zrušení směrnice 95/46/ES</w:t>
      </w:r>
      <w:r>
        <w:rPr>
          <w:rFonts w:cs="Arial"/>
          <w:szCs w:val="22"/>
        </w:rPr>
        <w:t xml:space="preserve"> </w:t>
      </w:r>
      <w:r w:rsidRPr="00232E39">
        <w:rPr>
          <w:rFonts w:cs="Arial"/>
          <w:szCs w:val="22"/>
        </w:rPr>
        <w:t>(obecné nařízení o ochraně osobních údajů)</w:t>
      </w:r>
      <w:r w:rsidRPr="00256610">
        <w:rPr>
          <w:rFonts w:cs="Arial"/>
          <w:szCs w:val="22"/>
        </w:rPr>
        <w:t>;</w:t>
      </w:r>
    </w:p>
    <w:p w14:paraId="1AF27B0B" w14:textId="77777777" w:rsidR="006B0FE4" w:rsidRPr="00AB7E39" w:rsidRDefault="006B0FE4" w:rsidP="006B0FE4">
      <w:pPr>
        <w:pStyle w:val="Bullets"/>
        <w:numPr>
          <w:ilvl w:val="0"/>
          <w:numId w:val="54"/>
        </w:numPr>
        <w:spacing w:after="0"/>
        <w:rPr>
          <w:rFonts w:cs="Arial"/>
          <w:szCs w:val="22"/>
        </w:rPr>
      </w:pPr>
      <w:r w:rsidRPr="00AB7E39">
        <w:rPr>
          <w:rFonts w:cs="Arial"/>
          <w:szCs w:val="22"/>
        </w:rPr>
        <w:t>Rezoluce upravují</w:t>
      </w:r>
      <w:r>
        <w:rPr>
          <w:rFonts w:cs="Arial"/>
          <w:szCs w:val="22"/>
        </w:rPr>
        <w:t>cí</w:t>
      </w:r>
      <w:r w:rsidRPr="00AB7E39">
        <w:rPr>
          <w:rFonts w:cs="Arial"/>
          <w:szCs w:val="22"/>
        </w:rPr>
        <w:t xml:space="preserve"> uspořádání cestovního pasu Evropské unie, jeho konstrukci a</w:t>
      </w:r>
      <w:r>
        <w:rPr>
          <w:rFonts w:cs="Arial"/>
          <w:szCs w:val="22"/>
        </w:rPr>
        <w:t> </w:t>
      </w:r>
      <w:r w:rsidRPr="00AB7E39">
        <w:rPr>
          <w:rFonts w:cs="Arial"/>
          <w:szCs w:val="22"/>
        </w:rPr>
        <w:t>položkovou skladbu:</w:t>
      </w:r>
    </w:p>
    <w:p w14:paraId="63670B64" w14:textId="77777777" w:rsidR="006B0FE4" w:rsidRPr="00AB7E39" w:rsidRDefault="006B0FE4" w:rsidP="00807F2C">
      <w:pPr>
        <w:pStyle w:val="Textvbloku"/>
        <w:spacing w:before="60"/>
        <w:ind w:left="1440" w:hanging="360"/>
        <w:rPr>
          <w:rFonts w:ascii="Arial" w:hAnsi="Arial" w:cs="Arial"/>
          <w:color w:val="auto"/>
          <w:sz w:val="22"/>
          <w:szCs w:val="22"/>
        </w:rPr>
      </w:pPr>
      <w:r>
        <w:rPr>
          <w:rFonts w:ascii="Arial" w:hAnsi="Arial" w:cs="Arial"/>
          <w:color w:val="auto"/>
          <w:sz w:val="22"/>
          <w:szCs w:val="22"/>
        </w:rPr>
        <w:t>1.</w:t>
      </w:r>
      <w:r>
        <w:rPr>
          <w:rFonts w:ascii="Arial" w:hAnsi="Arial" w:cs="Arial"/>
          <w:color w:val="auto"/>
          <w:sz w:val="22"/>
          <w:szCs w:val="22"/>
        </w:rPr>
        <w:tab/>
      </w:r>
      <w:r w:rsidRPr="00E3646A">
        <w:rPr>
          <w:rFonts w:ascii="Arial" w:hAnsi="Arial" w:cs="Arial"/>
          <w:color w:val="auto"/>
          <w:sz w:val="22"/>
          <w:szCs w:val="22"/>
        </w:rPr>
        <w:t>Rezoluce představitelů vlád členských států Evropských společenství zasedajících</w:t>
      </w:r>
      <w:r>
        <w:rPr>
          <w:rFonts w:ascii="Arial" w:hAnsi="Arial" w:cs="Arial"/>
          <w:color w:val="auto"/>
          <w:sz w:val="22"/>
          <w:szCs w:val="22"/>
        </w:rPr>
        <w:t xml:space="preserve"> v Radě, ze dne 23. června 1981,</w:t>
      </w:r>
      <w:r w:rsidRPr="00E3646A">
        <w:rPr>
          <w:rFonts w:ascii="Arial" w:hAnsi="Arial" w:cs="Arial"/>
          <w:color w:val="auto"/>
          <w:sz w:val="22"/>
          <w:szCs w:val="22"/>
        </w:rPr>
        <w:t xml:space="preserve"> o zavedení jednotného vzoru pasu</w:t>
      </w:r>
      <w:r>
        <w:rPr>
          <w:rFonts w:ascii="Arial" w:hAnsi="Arial" w:cs="Arial"/>
          <w:color w:val="auto"/>
          <w:sz w:val="22"/>
          <w:szCs w:val="22"/>
        </w:rPr>
        <w:t xml:space="preserve"> (1981/</w:t>
      </w:r>
      <w:r w:rsidRPr="00660FCF">
        <w:rPr>
          <w:rFonts w:ascii="Arial" w:hAnsi="Arial" w:cs="Arial"/>
          <w:color w:val="auto"/>
          <w:sz w:val="22"/>
          <w:szCs w:val="22"/>
        </w:rPr>
        <w:t>C</w:t>
      </w:r>
      <w:r>
        <w:rPr>
          <w:rFonts w:ascii="Arial" w:hAnsi="Arial" w:cs="Arial"/>
          <w:color w:val="auto"/>
          <w:sz w:val="22"/>
          <w:szCs w:val="22"/>
        </w:rPr>
        <w:t> </w:t>
      </w:r>
      <w:r w:rsidRPr="00660FCF">
        <w:rPr>
          <w:rFonts w:ascii="Arial" w:hAnsi="Arial" w:cs="Arial"/>
          <w:color w:val="auto"/>
          <w:sz w:val="22"/>
          <w:szCs w:val="22"/>
        </w:rPr>
        <w:t>241</w:t>
      </w:r>
      <w:r>
        <w:rPr>
          <w:rFonts w:ascii="Arial" w:hAnsi="Arial" w:cs="Arial"/>
          <w:color w:val="auto"/>
          <w:sz w:val="22"/>
          <w:szCs w:val="22"/>
        </w:rPr>
        <w:t>/01</w:t>
      </w:r>
      <w:r w:rsidRPr="00660FCF">
        <w:rPr>
          <w:rFonts w:ascii="Arial" w:hAnsi="Arial" w:cs="Arial"/>
          <w:color w:val="auto"/>
          <w:sz w:val="22"/>
          <w:szCs w:val="22"/>
        </w:rPr>
        <w:t>)</w:t>
      </w:r>
      <w:r>
        <w:rPr>
          <w:rFonts w:ascii="Arial" w:hAnsi="Arial" w:cs="Arial"/>
          <w:color w:val="auto"/>
          <w:sz w:val="22"/>
          <w:szCs w:val="22"/>
        </w:rPr>
        <w:t>;</w:t>
      </w:r>
    </w:p>
    <w:p w14:paraId="032CF697" w14:textId="77777777" w:rsidR="006B0FE4" w:rsidRPr="00AB7E39" w:rsidRDefault="006B0FE4" w:rsidP="00807F2C">
      <w:pPr>
        <w:pStyle w:val="Textvbloku"/>
        <w:spacing w:before="60"/>
        <w:ind w:left="1440" w:hanging="360"/>
        <w:rPr>
          <w:rFonts w:ascii="Arial" w:hAnsi="Arial" w:cs="Arial"/>
          <w:color w:val="auto"/>
          <w:sz w:val="22"/>
          <w:szCs w:val="22"/>
        </w:rPr>
      </w:pPr>
      <w:r>
        <w:rPr>
          <w:rFonts w:ascii="Arial" w:hAnsi="Arial" w:cs="Arial"/>
          <w:color w:val="auto"/>
          <w:sz w:val="22"/>
          <w:szCs w:val="22"/>
        </w:rPr>
        <w:t>2.</w:t>
      </w:r>
      <w:r>
        <w:rPr>
          <w:rFonts w:ascii="Arial" w:hAnsi="Arial" w:cs="Arial"/>
          <w:color w:val="auto"/>
          <w:sz w:val="22"/>
          <w:szCs w:val="22"/>
        </w:rPr>
        <w:tab/>
      </w:r>
      <w:r w:rsidRPr="00E3646A">
        <w:rPr>
          <w:rFonts w:ascii="Arial" w:hAnsi="Arial" w:cs="Arial"/>
          <w:color w:val="auto"/>
          <w:sz w:val="22"/>
          <w:szCs w:val="22"/>
        </w:rPr>
        <w:t>Rezoluce představitelů vlád členských států Evropských společenství zasedajících v Radě, ze dne 30. června 1982, doplňující rezoluci ze dne 23.</w:t>
      </w:r>
      <w:r>
        <w:rPr>
          <w:rFonts w:ascii="Arial" w:hAnsi="Arial" w:cs="Arial"/>
          <w:color w:val="auto"/>
          <w:sz w:val="22"/>
          <w:szCs w:val="22"/>
        </w:rPr>
        <w:t> </w:t>
      </w:r>
      <w:r w:rsidRPr="00E3646A">
        <w:rPr>
          <w:rFonts w:ascii="Arial" w:hAnsi="Arial" w:cs="Arial"/>
          <w:color w:val="auto"/>
          <w:sz w:val="22"/>
          <w:szCs w:val="22"/>
        </w:rPr>
        <w:t xml:space="preserve">června 1981, </w:t>
      </w:r>
      <w:r>
        <w:rPr>
          <w:rFonts w:ascii="Arial" w:hAnsi="Arial" w:cs="Arial"/>
          <w:color w:val="auto"/>
          <w:sz w:val="22"/>
          <w:szCs w:val="22"/>
        </w:rPr>
        <w:t>o </w:t>
      </w:r>
      <w:r w:rsidRPr="00E3646A">
        <w:rPr>
          <w:rFonts w:ascii="Arial" w:hAnsi="Arial" w:cs="Arial"/>
          <w:color w:val="auto"/>
          <w:sz w:val="22"/>
          <w:szCs w:val="22"/>
        </w:rPr>
        <w:t>zavedení jednotného vzoru pasu</w:t>
      </w:r>
      <w:r>
        <w:rPr>
          <w:rFonts w:ascii="Arial" w:hAnsi="Arial" w:cs="Arial"/>
          <w:color w:val="auto"/>
          <w:sz w:val="22"/>
          <w:szCs w:val="22"/>
        </w:rPr>
        <w:t xml:space="preserve"> (1982/C 179/01);</w:t>
      </w:r>
    </w:p>
    <w:p w14:paraId="6EFCAA9C" w14:textId="77777777" w:rsidR="006B0FE4" w:rsidRPr="00AB7E39" w:rsidRDefault="006B0FE4" w:rsidP="00807F2C">
      <w:pPr>
        <w:pStyle w:val="Textvbloku"/>
        <w:spacing w:before="60"/>
        <w:ind w:left="1440" w:hanging="360"/>
        <w:rPr>
          <w:rFonts w:ascii="Arial" w:hAnsi="Arial" w:cs="Arial"/>
          <w:color w:val="auto"/>
          <w:sz w:val="22"/>
          <w:szCs w:val="22"/>
        </w:rPr>
      </w:pPr>
      <w:r>
        <w:rPr>
          <w:rFonts w:ascii="Arial" w:hAnsi="Arial" w:cs="Arial"/>
          <w:color w:val="auto"/>
          <w:sz w:val="22"/>
          <w:szCs w:val="22"/>
        </w:rPr>
        <w:t>3.</w:t>
      </w:r>
      <w:r>
        <w:rPr>
          <w:rFonts w:ascii="Arial" w:hAnsi="Arial" w:cs="Arial"/>
          <w:color w:val="auto"/>
          <w:sz w:val="22"/>
          <w:szCs w:val="22"/>
        </w:rPr>
        <w:tab/>
      </w:r>
      <w:r w:rsidRPr="00AB7E39">
        <w:rPr>
          <w:rFonts w:ascii="Arial" w:hAnsi="Arial" w:cs="Arial"/>
          <w:color w:val="auto"/>
          <w:sz w:val="22"/>
          <w:szCs w:val="22"/>
        </w:rPr>
        <w:t>Rezoluce představitelů vlád členských států</w:t>
      </w:r>
      <w:r>
        <w:rPr>
          <w:rFonts w:ascii="Arial" w:hAnsi="Arial" w:cs="Arial"/>
          <w:color w:val="auto"/>
          <w:sz w:val="22"/>
          <w:szCs w:val="22"/>
        </w:rPr>
        <w:t xml:space="preserve"> zasedajících v Radě</w:t>
      </w:r>
      <w:r w:rsidRPr="00AB7E39">
        <w:rPr>
          <w:rFonts w:ascii="Arial" w:hAnsi="Arial" w:cs="Arial"/>
          <w:color w:val="auto"/>
          <w:sz w:val="22"/>
          <w:szCs w:val="22"/>
        </w:rPr>
        <w:t>, z</w:t>
      </w:r>
      <w:r>
        <w:rPr>
          <w:rFonts w:ascii="Arial" w:hAnsi="Arial" w:cs="Arial"/>
          <w:color w:val="auto"/>
          <w:sz w:val="22"/>
          <w:szCs w:val="22"/>
        </w:rPr>
        <w:t xml:space="preserve">e dne </w:t>
      </w:r>
      <w:r w:rsidRPr="00AB7E39">
        <w:rPr>
          <w:rFonts w:ascii="Arial" w:hAnsi="Arial" w:cs="Arial"/>
          <w:color w:val="auto"/>
          <w:sz w:val="22"/>
          <w:szCs w:val="22"/>
        </w:rPr>
        <w:t>14.</w:t>
      </w:r>
      <w:r>
        <w:rPr>
          <w:rFonts w:ascii="Arial" w:hAnsi="Arial" w:cs="Arial"/>
          <w:color w:val="auto"/>
          <w:sz w:val="22"/>
          <w:szCs w:val="22"/>
        </w:rPr>
        <w:t> </w:t>
      </w:r>
      <w:r w:rsidRPr="00AB7E39">
        <w:rPr>
          <w:rFonts w:ascii="Arial" w:hAnsi="Arial" w:cs="Arial"/>
          <w:color w:val="auto"/>
          <w:sz w:val="22"/>
          <w:szCs w:val="22"/>
        </w:rPr>
        <w:t>července 1986</w:t>
      </w:r>
      <w:r>
        <w:rPr>
          <w:rFonts w:ascii="Arial" w:hAnsi="Arial" w:cs="Arial"/>
          <w:color w:val="auto"/>
          <w:sz w:val="22"/>
          <w:szCs w:val="22"/>
        </w:rPr>
        <w:t>,</w:t>
      </w:r>
      <w:r w:rsidRPr="00AB7E39">
        <w:rPr>
          <w:rFonts w:ascii="Arial" w:hAnsi="Arial" w:cs="Arial"/>
          <w:color w:val="auto"/>
          <w:sz w:val="22"/>
          <w:szCs w:val="22"/>
        </w:rPr>
        <w:t xml:space="preserve"> doplňující rezoluce z 23. června 1981 a z 30. června 1982</w:t>
      </w:r>
      <w:r>
        <w:rPr>
          <w:rFonts w:ascii="Arial" w:hAnsi="Arial" w:cs="Arial"/>
          <w:color w:val="auto"/>
          <w:sz w:val="22"/>
          <w:szCs w:val="22"/>
        </w:rPr>
        <w:t>,</w:t>
      </w:r>
      <w:r w:rsidRPr="00AB7E39">
        <w:rPr>
          <w:rFonts w:ascii="Arial" w:hAnsi="Arial" w:cs="Arial"/>
          <w:color w:val="auto"/>
          <w:sz w:val="22"/>
          <w:szCs w:val="22"/>
        </w:rPr>
        <w:t xml:space="preserve"> o</w:t>
      </w:r>
      <w:r>
        <w:rPr>
          <w:rFonts w:ascii="Arial" w:hAnsi="Arial" w:cs="Arial"/>
          <w:color w:val="auto"/>
          <w:sz w:val="22"/>
          <w:szCs w:val="22"/>
        </w:rPr>
        <w:t> </w:t>
      </w:r>
      <w:r w:rsidRPr="00AB7E39">
        <w:rPr>
          <w:rFonts w:ascii="Arial" w:hAnsi="Arial" w:cs="Arial"/>
          <w:color w:val="auto"/>
          <w:sz w:val="22"/>
          <w:szCs w:val="22"/>
        </w:rPr>
        <w:t>zavedení jedno</w:t>
      </w:r>
      <w:r>
        <w:rPr>
          <w:rFonts w:ascii="Arial" w:hAnsi="Arial" w:cs="Arial"/>
          <w:color w:val="auto"/>
          <w:sz w:val="22"/>
          <w:szCs w:val="22"/>
        </w:rPr>
        <w:t>tného vzoru pasů (86/C 185/01);</w:t>
      </w:r>
    </w:p>
    <w:p w14:paraId="6E2A25DF" w14:textId="77777777" w:rsidR="006B0FE4" w:rsidRPr="00AB7E39" w:rsidRDefault="006B0FE4" w:rsidP="006B0FE4">
      <w:pPr>
        <w:numPr>
          <w:ilvl w:val="0"/>
          <w:numId w:val="55"/>
        </w:numPr>
        <w:tabs>
          <w:tab w:val="clear" w:pos="2112"/>
          <w:tab w:val="num" w:pos="1392"/>
        </w:tabs>
        <w:spacing w:before="60"/>
        <w:ind w:left="1392"/>
        <w:jc w:val="both"/>
        <w:rPr>
          <w:rFonts w:ascii="Arial" w:hAnsi="Arial" w:cs="Arial"/>
          <w:sz w:val="22"/>
          <w:szCs w:val="22"/>
        </w:rPr>
      </w:pPr>
      <w:r w:rsidRPr="00AB7E39">
        <w:rPr>
          <w:rFonts w:ascii="Arial" w:hAnsi="Arial" w:cs="Arial"/>
          <w:sz w:val="22"/>
          <w:szCs w:val="22"/>
        </w:rPr>
        <w:t>Rezoluce představitelů vlád členských států</w:t>
      </w:r>
      <w:r>
        <w:rPr>
          <w:rFonts w:ascii="Arial" w:hAnsi="Arial" w:cs="Arial"/>
          <w:sz w:val="22"/>
          <w:szCs w:val="22"/>
        </w:rPr>
        <w:t xml:space="preserve"> zasedajících v Radě</w:t>
      </w:r>
      <w:r w:rsidRPr="00AB7E39">
        <w:rPr>
          <w:rFonts w:ascii="Arial" w:hAnsi="Arial" w:cs="Arial"/>
          <w:sz w:val="22"/>
          <w:szCs w:val="22"/>
        </w:rPr>
        <w:t>, z</w:t>
      </w:r>
      <w:r>
        <w:rPr>
          <w:rFonts w:ascii="Arial" w:hAnsi="Arial" w:cs="Arial"/>
          <w:sz w:val="22"/>
          <w:szCs w:val="22"/>
        </w:rPr>
        <w:t>e dne</w:t>
      </w:r>
      <w:r w:rsidRPr="00AB7E39">
        <w:rPr>
          <w:rFonts w:ascii="Arial" w:hAnsi="Arial" w:cs="Arial"/>
          <w:sz w:val="22"/>
          <w:szCs w:val="22"/>
        </w:rPr>
        <w:t xml:space="preserve"> 10.</w:t>
      </w:r>
      <w:r>
        <w:rPr>
          <w:rFonts w:ascii="Arial" w:hAnsi="Arial" w:cs="Arial"/>
          <w:sz w:val="22"/>
          <w:szCs w:val="22"/>
        </w:rPr>
        <w:t> </w:t>
      </w:r>
      <w:r w:rsidRPr="00AB7E39">
        <w:rPr>
          <w:rFonts w:ascii="Arial" w:hAnsi="Arial" w:cs="Arial"/>
          <w:sz w:val="22"/>
          <w:szCs w:val="22"/>
        </w:rPr>
        <w:t>července 1995</w:t>
      </w:r>
      <w:r>
        <w:rPr>
          <w:rFonts w:ascii="Arial" w:hAnsi="Arial" w:cs="Arial"/>
          <w:sz w:val="22"/>
          <w:szCs w:val="22"/>
        </w:rPr>
        <w:t>,</w:t>
      </w:r>
      <w:r w:rsidRPr="00AB7E39">
        <w:rPr>
          <w:rFonts w:ascii="Arial" w:hAnsi="Arial" w:cs="Arial"/>
          <w:sz w:val="22"/>
          <w:szCs w:val="22"/>
        </w:rPr>
        <w:t xml:space="preserve"> doplňující rezoluce z 23. června 1981</w:t>
      </w:r>
      <w:r>
        <w:rPr>
          <w:rFonts w:ascii="Arial" w:hAnsi="Arial" w:cs="Arial"/>
          <w:sz w:val="22"/>
          <w:szCs w:val="22"/>
        </w:rPr>
        <w:t>,</w:t>
      </w:r>
      <w:r w:rsidRPr="00AB7E39">
        <w:rPr>
          <w:rFonts w:ascii="Arial" w:hAnsi="Arial" w:cs="Arial"/>
          <w:sz w:val="22"/>
          <w:szCs w:val="22"/>
        </w:rPr>
        <w:t xml:space="preserve"> 30. června 1982 a</w:t>
      </w:r>
      <w:r>
        <w:rPr>
          <w:rFonts w:ascii="Arial" w:hAnsi="Arial" w:cs="Arial"/>
          <w:sz w:val="22"/>
          <w:szCs w:val="22"/>
        </w:rPr>
        <w:t> </w:t>
      </w:r>
      <w:r w:rsidRPr="00AB7E39">
        <w:rPr>
          <w:rFonts w:ascii="Arial" w:hAnsi="Arial" w:cs="Arial"/>
          <w:sz w:val="22"/>
          <w:szCs w:val="22"/>
        </w:rPr>
        <w:t>14.</w:t>
      </w:r>
      <w:r>
        <w:rPr>
          <w:rFonts w:ascii="Arial" w:hAnsi="Arial" w:cs="Arial"/>
          <w:sz w:val="22"/>
          <w:szCs w:val="22"/>
        </w:rPr>
        <w:t> </w:t>
      </w:r>
      <w:r w:rsidRPr="00AB7E39">
        <w:rPr>
          <w:rFonts w:ascii="Arial" w:hAnsi="Arial" w:cs="Arial"/>
          <w:sz w:val="22"/>
          <w:szCs w:val="22"/>
        </w:rPr>
        <w:t>července 1986</w:t>
      </w:r>
      <w:r>
        <w:rPr>
          <w:rFonts w:ascii="Arial" w:hAnsi="Arial" w:cs="Arial"/>
          <w:sz w:val="22"/>
          <w:szCs w:val="22"/>
        </w:rPr>
        <w:t>,</w:t>
      </w:r>
      <w:r w:rsidRPr="00AB7E39">
        <w:rPr>
          <w:rFonts w:ascii="Arial" w:hAnsi="Arial" w:cs="Arial"/>
          <w:sz w:val="22"/>
          <w:szCs w:val="22"/>
        </w:rPr>
        <w:t xml:space="preserve"> o zavedení jedno</w:t>
      </w:r>
      <w:r>
        <w:rPr>
          <w:rFonts w:ascii="Arial" w:hAnsi="Arial" w:cs="Arial"/>
          <w:sz w:val="22"/>
          <w:szCs w:val="22"/>
        </w:rPr>
        <w:t>tného vzoru pasů (95/C 200/01);</w:t>
      </w:r>
    </w:p>
    <w:p w14:paraId="61FBCEE0" w14:textId="77777777" w:rsidR="006B0FE4" w:rsidRDefault="006B0FE4" w:rsidP="006B0FE4">
      <w:pPr>
        <w:numPr>
          <w:ilvl w:val="0"/>
          <w:numId w:val="55"/>
        </w:numPr>
        <w:tabs>
          <w:tab w:val="clear" w:pos="2112"/>
          <w:tab w:val="num" w:pos="1392"/>
        </w:tabs>
        <w:spacing w:before="60"/>
        <w:ind w:left="1392"/>
        <w:jc w:val="both"/>
        <w:rPr>
          <w:rFonts w:ascii="Arial" w:hAnsi="Arial" w:cs="Arial"/>
          <w:sz w:val="22"/>
          <w:szCs w:val="22"/>
        </w:rPr>
      </w:pPr>
      <w:r w:rsidRPr="00AB7E39">
        <w:rPr>
          <w:rFonts w:ascii="Arial" w:hAnsi="Arial" w:cs="Arial"/>
          <w:sz w:val="22"/>
          <w:szCs w:val="22"/>
        </w:rPr>
        <w:t>Rezoluce zástupců vlád členských států</w:t>
      </w:r>
      <w:r>
        <w:rPr>
          <w:rFonts w:ascii="Arial" w:hAnsi="Arial" w:cs="Arial"/>
          <w:sz w:val="22"/>
          <w:szCs w:val="22"/>
        </w:rPr>
        <w:t xml:space="preserve"> zasedajících</w:t>
      </w:r>
      <w:r w:rsidRPr="00AB7E39">
        <w:rPr>
          <w:rFonts w:ascii="Arial" w:hAnsi="Arial" w:cs="Arial"/>
          <w:sz w:val="22"/>
          <w:szCs w:val="22"/>
        </w:rPr>
        <w:t xml:space="preserve"> v Radě, ze dne 17. října 2000</w:t>
      </w:r>
      <w:r>
        <w:rPr>
          <w:rFonts w:ascii="Arial" w:hAnsi="Arial" w:cs="Arial"/>
          <w:sz w:val="22"/>
          <w:szCs w:val="22"/>
        </w:rPr>
        <w:t>,</w:t>
      </w:r>
      <w:r w:rsidRPr="00AB7E39">
        <w:rPr>
          <w:rFonts w:ascii="Arial" w:hAnsi="Arial" w:cs="Arial"/>
          <w:sz w:val="22"/>
          <w:szCs w:val="22"/>
        </w:rPr>
        <w:t xml:space="preserve"> </w:t>
      </w:r>
      <w:r>
        <w:rPr>
          <w:rFonts w:ascii="Arial" w:hAnsi="Arial" w:cs="Arial"/>
          <w:sz w:val="22"/>
          <w:szCs w:val="22"/>
        </w:rPr>
        <w:t>doplňující rezoluce</w:t>
      </w:r>
      <w:r w:rsidRPr="00AB7E39">
        <w:rPr>
          <w:rFonts w:ascii="Arial" w:hAnsi="Arial" w:cs="Arial"/>
          <w:sz w:val="22"/>
          <w:szCs w:val="22"/>
        </w:rPr>
        <w:t xml:space="preserve"> ze dne 23</w:t>
      </w:r>
      <w:r>
        <w:rPr>
          <w:rFonts w:ascii="Arial" w:hAnsi="Arial" w:cs="Arial"/>
          <w:sz w:val="22"/>
          <w:szCs w:val="22"/>
        </w:rPr>
        <w:t>.</w:t>
      </w:r>
      <w:r w:rsidRPr="00AB7E39">
        <w:rPr>
          <w:rFonts w:ascii="Arial" w:hAnsi="Arial" w:cs="Arial"/>
          <w:sz w:val="22"/>
          <w:szCs w:val="22"/>
        </w:rPr>
        <w:t xml:space="preserve"> června 1981, 30. června 1982, 14. července </w:t>
      </w:r>
      <w:smartTag w:uri="urn:schemas-microsoft-com:office:smarttags" w:element="time">
        <w:smartTagPr>
          <w:attr w:name="ProductID" w:val="1986 a"/>
        </w:smartTagPr>
        <w:smartTag w:uri="urn:schemas-microsoft-com:office:smarttags" w:element="metricconverter">
          <w:smartTagPr>
            <w:attr w:name="ProductID" w:val="1986 a"/>
          </w:smartTagPr>
          <w:r w:rsidRPr="00AB7E39">
            <w:rPr>
              <w:rFonts w:ascii="Arial" w:hAnsi="Arial" w:cs="Arial"/>
              <w:sz w:val="22"/>
              <w:szCs w:val="22"/>
            </w:rPr>
            <w:t>1986 a</w:t>
          </w:r>
        </w:smartTag>
      </w:smartTag>
      <w:r>
        <w:rPr>
          <w:rFonts w:ascii="Arial" w:hAnsi="Arial" w:cs="Arial"/>
          <w:sz w:val="22"/>
          <w:szCs w:val="22"/>
        </w:rPr>
        <w:t> </w:t>
      </w:r>
      <w:r w:rsidRPr="00AB7E39">
        <w:rPr>
          <w:rFonts w:ascii="Arial" w:hAnsi="Arial" w:cs="Arial"/>
          <w:sz w:val="22"/>
          <w:szCs w:val="22"/>
        </w:rPr>
        <w:t>10. července 1995</w:t>
      </w:r>
      <w:r>
        <w:rPr>
          <w:rFonts w:ascii="Arial" w:hAnsi="Arial" w:cs="Arial"/>
          <w:sz w:val="22"/>
          <w:szCs w:val="22"/>
        </w:rPr>
        <w:t>,</w:t>
      </w:r>
      <w:r w:rsidRPr="00AB7E39">
        <w:rPr>
          <w:rFonts w:ascii="Arial" w:hAnsi="Arial" w:cs="Arial"/>
          <w:sz w:val="22"/>
          <w:szCs w:val="22"/>
        </w:rPr>
        <w:t xml:space="preserve"> o zajištění bezpečnosti cestovních pasů a jiných ces</w:t>
      </w:r>
      <w:r>
        <w:rPr>
          <w:rFonts w:ascii="Arial" w:hAnsi="Arial" w:cs="Arial"/>
          <w:sz w:val="22"/>
          <w:szCs w:val="22"/>
        </w:rPr>
        <w:t>tovních dokladů (2000/C 310/01);</w:t>
      </w:r>
    </w:p>
    <w:p w14:paraId="143C52C0" w14:textId="77777777" w:rsidR="006B0FE4" w:rsidRDefault="006B0FE4" w:rsidP="006B0FE4">
      <w:pPr>
        <w:numPr>
          <w:ilvl w:val="0"/>
          <w:numId w:val="55"/>
        </w:numPr>
        <w:tabs>
          <w:tab w:val="clear" w:pos="2112"/>
          <w:tab w:val="num" w:pos="1392"/>
        </w:tabs>
        <w:spacing w:before="60"/>
        <w:ind w:left="1392"/>
        <w:jc w:val="both"/>
        <w:rPr>
          <w:rFonts w:ascii="Arial" w:hAnsi="Arial" w:cs="Arial"/>
          <w:sz w:val="22"/>
          <w:szCs w:val="22"/>
        </w:rPr>
      </w:pPr>
      <w:r w:rsidRPr="00E3646A">
        <w:rPr>
          <w:rFonts w:ascii="Arial" w:hAnsi="Arial" w:cs="Arial"/>
          <w:sz w:val="22"/>
          <w:szCs w:val="22"/>
        </w:rPr>
        <w:t>Usnesení zástupců vlád členských států zasedajících v Radě, ze dne 8. června 2004, kterým se doplňují usnesení ze dne 23. června 1981, 30. června 1982, 14.</w:t>
      </w:r>
      <w:r>
        <w:rPr>
          <w:rFonts w:ascii="Arial" w:hAnsi="Arial" w:cs="Arial"/>
          <w:sz w:val="22"/>
          <w:szCs w:val="22"/>
        </w:rPr>
        <w:t> </w:t>
      </w:r>
      <w:r w:rsidRPr="00E3646A">
        <w:rPr>
          <w:rFonts w:ascii="Arial" w:hAnsi="Arial" w:cs="Arial"/>
          <w:sz w:val="22"/>
          <w:szCs w:val="22"/>
        </w:rPr>
        <w:t>července 1986 a 10. července 1995, o zavedení cestovního pasu jednotného typu</w:t>
      </w:r>
      <w:r>
        <w:rPr>
          <w:rFonts w:ascii="Arial" w:hAnsi="Arial" w:cs="Arial"/>
          <w:sz w:val="22"/>
          <w:szCs w:val="22"/>
        </w:rPr>
        <w:t>.</w:t>
      </w:r>
    </w:p>
    <w:p w14:paraId="693F4E63" w14:textId="77777777" w:rsidR="006B0FE4" w:rsidRPr="00AB7E39" w:rsidRDefault="006B0FE4" w:rsidP="004B0E09">
      <w:pPr>
        <w:spacing w:before="60"/>
        <w:ind w:left="1032"/>
        <w:jc w:val="both"/>
        <w:rPr>
          <w:rFonts w:ascii="Arial" w:hAnsi="Arial" w:cs="Arial"/>
          <w:sz w:val="22"/>
          <w:szCs w:val="22"/>
        </w:rPr>
      </w:pPr>
    </w:p>
    <w:p w14:paraId="3CAF2679" w14:textId="77777777" w:rsidR="006B0FE4" w:rsidRPr="00D95284" w:rsidRDefault="006B0FE4" w:rsidP="006B0FE4">
      <w:pPr>
        <w:pStyle w:val="Nadpis3"/>
        <w:keepLines/>
        <w:numPr>
          <w:ilvl w:val="2"/>
          <w:numId w:val="53"/>
        </w:numPr>
        <w:overflowPunct w:val="0"/>
        <w:autoSpaceDE w:val="0"/>
        <w:autoSpaceDN w:val="0"/>
        <w:adjustRightInd w:val="0"/>
        <w:spacing w:before="120" w:after="240"/>
        <w:jc w:val="both"/>
        <w:textAlignment w:val="baseline"/>
      </w:pPr>
      <w:r>
        <w:t>PRÁVNÍ PŘEDPISY ČESKÉ REPUBLIKY</w:t>
      </w:r>
    </w:p>
    <w:p w14:paraId="2663C920" w14:textId="77777777" w:rsidR="006B0FE4" w:rsidRPr="00D95284" w:rsidRDefault="006B0FE4" w:rsidP="006B0FE4">
      <w:pPr>
        <w:pStyle w:val="Bullets"/>
        <w:numPr>
          <w:ilvl w:val="0"/>
          <w:numId w:val="54"/>
        </w:numPr>
        <w:spacing w:after="0"/>
        <w:rPr>
          <w:rFonts w:cs="Arial"/>
          <w:szCs w:val="22"/>
        </w:rPr>
      </w:pPr>
      <w:r w:rsidRPr="00D95284">
        <w:rPr>
          <w:rFonts w:cs="Arial"/>
          <w:szCs w:val="22"/>
        </w:rPr>
        <w:t xml:space="preserve">Zákon č. 329/1999 Sb., </w:t>
      </w:r>
      <w:r>
        <w:rPr>
          <w:rFonts w:cs="Arial"/>
          <w:szCs w:val="22"/>
        </w:rPr>
        <w:t xml:space="preserve">o </w:t>
      </w:r>
      <w:r w:rsidRPr="00D95284">
        <w:rPr>
          <w:rFonts w:cs="Arial"/>
          <w:szCs w:val="22"/>
        </w:rPr>
        <w:t>cestovních dokladech</w:t>
      </w:r>
      <w:r>
        <w:rPr>
          <w:rFonts w:cs="Arial"/>
          <w:szCs w:val="22"/>
        </w:rPr>
        <w:t xml:space="preserve"> a změně zákona č. 283/1991 Sb., o Policii České republiky,</w:t>
      </w:r>
      <w:r w:rsidRPr="00D95284">
        <w:rPr>
          <w:rFonts w:cs="Arial"/>
          <w:szCs w:val="22"/>
        </w:rPr>
        <w:t xml:space="preserve"> </w:t>
      </w:r>
      <w:r>
        <w:rPr>
          <w:rFonts w:cs="Arial"/>
          <w:szCs w:val="22"/>
        </w:rPr>
        <w:t>ve znění pozdějších předpisů (zákon o cestovních dokladech)</w:t>
      </w:r>
      <w:r w:rsidRPr="00D95284">
        <w:rPr>
          <w:rFonts w:cs="Arial"/>
          <w:szCs w:val="22"/>
        </w:rPr>
        <w:t>;</w:t>
      </w:r>
    </w:p>
    <w:p w14:paraId="5D2789F2" w14:textId="77777777" w:rsidR="006B0FE4" w:rsidRPr="00D95284" w:rsidRDefault="006B0FE4" w:rsidP="006B0FE4">
      <w:pPr>
        <w:pStyle w:val="Bullets"/>
        <w:numPr>
          <w:ilvl w:val="0"/>
          <w:numId w:val="54"/>
        </w:numPr>
        <w:spacing w:after="0"/>
        <w:rPr>
          <w:rFonts w:cs="Arial"/>
          <w:szCs w:val="22"/>
        </w:rPr>
      </w:pPr>
      <w:r w:rsidRPr="00D95284">
        <w:rPr>
          <w:rFonts w:cs="Arial"/>
          <w:szCs w:val="22"/>
        </w:rPr>
        <w:t xml:space="preserve">Zákon č. 133/2000 Sb., o evidenci obyvatel a rodných číslech a o změně některých zákonů, </w:t>
      </w:r>
      <w:r>
        <w:rPr>
          <w:rFonts w:cs="Arial"/>
          <w:szCs w:val="22"/>
        </w:rPr>
        <w:t>(zákon o evidenci obyvatel), ve znění pozdějších předpisů</w:t>
      </w:r>
      <w:r w:rsidRPr="00D95284">
        <w:rPr>
          <w:rFonts w:cs="Arial"/>
          <w:szCs w:val="22"/>
        </w:rPr>
        <w:t>;</w:t>
      </w:r>
    </w:p>
    <w:p w14:paraId="50E3E107" w14:textId="77777777" w:rsidR="006B0FE4" w:rsidRPr="00D95284" w:rsidRDefault="006B0FE4" w:rsidP="006B0FE4">
      <w:pPr>
        <w:pStyle w:val="Bullets"/>
        <w:numPr>
          <w:ilvl w:val="0"/>
          <w:numId w:val="54"/>
        </w:numPr>
        <w:spacing w:after="0"/>
        <w:rPr>
          <w:rFonts w:cs="Arial"/>
          <w:szCs w:val="22"/>
        </w:rPr>
      </w:pPr>
      <w:r w:rsidRPr="00D95284">
        <w:rPr>
          <w:rFonts w:cs="Arial"/>
          <w:szCs w:val="22"/>
        </w:rPr>
        <w:t xml:space="preserve">Zákon č. 365/2000 Sb., o informačních systémech veřejné správy a o změně některých dalších zákonů, </w:t>
      </w:r>
      <w:r>
        <w:rPr>
          <w:rFonts w:cs="Arial"/>
          <w:szCs w:val="22"/>
        </w:rPr>
        <w:t>ve znění pozdějších předpisů</w:t>
      </w:r>
      <w:r w:rsidRPr="00D95284">
        <w:rPr>
          <w:rFonts w:cs="Arial"/>
          <w:szCs w:val="22"/>
        </w:rPr>
        <w:t>;</w:t>
      </w:r>
    </w:p>
    <w:p w14:paraId="513CBAC2" w14:textId="77777777" w:rsidR="006B0FE4" w:rsidRPr="00A50C04" w:rsidRDefault="006B0FE4" w:rsidP="006B0FE4">
      <w:pPr>
        <w:pStyle w:val="Bullets"/>
        <w:numPr>
          <w:ilvl w:val="0"/>
          <w:numId w:val="54"/>
        </w:numPr>
        <w:jc w:val="left"/>
        <w:rPr>
          <w:rFonts w:cs="Arial"/>
          <w:szCs w:val="22"/>
        </w:rPr>
      </w:pPr>
      <w:r w:rsidRPr="00A50C04">
        <w:rPr>
          <w:rFonts w:cs="Arial"/>
          <w:szCs w:val="22"/>
        </w:rPr>
        <w:t xml:space="preserve">Zákon č. 110/2019 Sb., </w:t>
      </w:r>
      <w:r w:rsidRPr="00BB25E2">
        <w:rPr>
          <w:rFonts w:cs="Arial"/>
          <w:szCs w:val="22"/>
        </w:rPr>
        <w:t xml:space="preserve">zákon o zpracování osobních údajů, ve znění pozdějších předpisů; </w:t>
      </w:r>
    </w:p>
    <w:p w14:paraId="21D58FED" w14:textId="77777777" w:rsidR="006B0FE4" w:rsidRPr="00D95284" w:rsidRDefault="006B0FE4" w:rsidP="006B0FE4">
      <w:pPr>
        <w:pStyle w:val="Bullets"/>
        <w:numPr>
          <w:ilvl w:val="0"/>
          <w:numId w:val="54"/>
        </w:numPr>
        <w:spacing w:after="0"/>
        <w:rPr>
          <w:rFonts w:cs="Arial"/>
          <w:szCs w:val="22"/>
        </w:rPr>
      </w:pPr>
      <w:r>
        <w:rPr>
          <w:rFonts w:cs="Arial"/>
          <w:szCs w:val="22"/>
        </w:rPr>
        <w:t>Zákon č. 121/2000 Sb., o právu autorském, o právech souvisejících s právem autorským a o změně některých zákonů (autorský zákon), ve znění pozdějších předpisů;</w:t>
      </w:r>
    </w:p>
    <w:p w14:paraId="18FF3CB5" w14:textId="77777777" w:rsidR="006B0FE4" w:rsidRDefault="006B0FE4" w:rsidP="006B0FE4">
      <w:pPr>
        <w:pStyle w:val="Bullets"/>
        <w:numPr>
          <w:ilvl w:val="0"/>
          <w:numId w:val="54"/>
        </w:numPr>
        <w:spacing w:after="0"/>
        <w:rPr>
          <w:rFonts w:cs="Arial"/>
          <w:szCs w:val="22"/>
        </w:rPr>
      </w:pPr>
      <w:r w:rsidRPr="00D95284">
        <w:rPr>
          <w:rFonts w:cs="Arial"/>
          <w:szCs w:val="22"/>
        </w:rPr>
        <w:t>Zákon č. 1</w:t>
      </w:r>
      <w:r>
        <w:rPr>
          <w:rFonts w:cs="Arial"/>
          <w:szCs w:val="22"/>
        </w:rPr>
        <w:t>97</w:t>
      </w:r>
      <w:r w:rsidRPr="00D95284">
        <w:rPr>
          <w:rFonts w:cs="Arial"/>
          <w:szCs w:val="22"/>
        </w:rPr>
        <w:t>/200</w:t>
      </w:r>
      <w:r>
        <w:rPr>
          <w:rFonts w:cs="Arial"/>
          <w:szCs w:val="22"/>
        </w:rPr>
        <w:t>9</w:t>
      </w:r>
      <w:r w:rsidRPr="00D95284">
        <w:rPr>
          <w:rFonts w:cs="Arial"/>
          <w:szCs w:val="22"/>
        </w:rPr>
        <w:t xml:space="preserve"> Sb., o </w:t>
      </w:r>
      <w:r>
        <w:rPr>
          <w:rFonts w:cs="Arial"/>
          <w:szCs w:val="22"/>
        </w:rPr>
        <w:t>certifikaci veřejných dokladů s biometrickými údaji a o změně některých zákonů, ve znění pozdějších předpisů;</w:t>
      </w:r>
    </w:p>
    <w:p w14:paraId="12C8BBC8" w14:textId="77777777" w:rsidR="006B0FE4" w:rsidRPr="00D95284" w:rsidRDefault="006B0FE4" w:rsidP="00C57B4E">
      <w:pPr>
        <w:pStyle w:val="Bullets"/>
        <w:numPr>
          <w:ilvl w:val="0"/>
          <w:numId w:val="0"/>
        </w:numPr>
        <w:spacing w:after="0"/>
        <w:ind w:left="567"/>
        <w:rPr>
          <w:rFonts w:cs="Arial"/>
          <w:szCs w:val="22"/>
        </w:rPr>
      </w:pPr>
    </w:p>
    <w:p w14:paraId="39D89AD5" w14:textId="77777777" w:rsidR="006B0FE4" w:rsidRDefault="006B0FE4" w:rsidP="00795EBC">
      <w:pPr>
        <w:pStyle w:val="Normlnodsazen"/>
        <w:spacing w:before="60" w:after="0"/>
        <w:ind w:left="567"/>
        <w:jc w:val="both"/>
        <w:rPr>
          <w:rFonts w:ascii="Arial" w:hAnsi="Arial" w:cs="Arial"/>
          <w:sz w:val="22"/>
          <w:szCs w:val="22"/>
        </w:rPr>
      </w:pPr>
      <w:r w:rsidRPr="00D95284">
        <w:rPr>
          <w:rFonts w:ascii="Arial" w:hAnsi="Arial" w:cs="Arial"/>
          <w:sz w:val="22"/>
          <w:szCs w:val="22"/>
        </w:rPr>
        <w:t xml:space="preserve">včetně prováděcích právních předpisů </w:t>
      </w:r>
      <w:r>
        <w:rPr>
          <w:rFonts w:ascii="Arial" w:hAnsi="Arial" w:cs="Arial"/>
          <w:sz w:val="22"/>
          <w:szCs w:val="22"/>
        </w:rPr>
        <w:t>(např.</w:t>
      </w:r>
      <w:r>
        <w:t xml:space="preserve"> </w:t>
      </w:r>
      <w:r>
        <w:rPr>
          <w:rFonts w:ascii="Arial" w:hAnsi="Arial" w:cs="Arial"/>
          <w:sz w:val="22"/>
          <w:szCs w:val="22"/>
        </w:rPr>
        <w:t>vy</w:t>
      </w:r>
      <w:r w:rsidRPr="00610D41">
        <w:rPr>
          <w:rFonts w:ascii="Arial" w:hAnsi="Arial" w:cs="Arial"/>
          <w:sz w:val="22"/>
          <w:szCs w:val="22"/>
        </w:rPr>
        <w:t xml:space="preserve">hláška č. </w:t>
      </w:r>
      <w:r>
        <w:rPr>
          <w:rFonts w:ascii="Arial" w:hAnsi="Arial" w:cs="Arial"/>
          <w:sz w:val="22"/>
          <w:szCs w:val="22"/>
        </w:rPr>
        <w:t>415/2006 Sb., kterou se stanoví technické podmínky a postup při pořizování a dalším zpracovávání biometrických údajů obsažených v nosiči dat cestovního dokladu, ve znění pozdějších předpisů, vyhláška č. 281/2021</w:t>
      </w:r>
      <w:r w:rsidRPr="00610D41">
        <w:rPr>
          <w:rFonts w:ascii="Arial" w:hAnsi="Arial" w:cs="Arial"/>
          <w:sz w:val="22"/>
          <w:szCs w:val="22"/>
        </w:rPr>
        <w:t xml:space="preserve"> Sb., kterou se provádí zákon o občanských průkazech a </w:t>
      </w:r>
      <w:r>
        <w:rPr>
          <w:rFonts w:ascii="Arial" w:hAnsi="Arial" w:cs="Arial"/>
          <w:sz w:val="22"/>
          <w:szCs w:val="22"/>
        </w:rPr>
        <w:t xml:space="preserve">některých ustanovení </w:t>
      </w:r>
      <w:r w:rsidRPr="00610D41">
        <w:rPr>
          <w:rFonts w:ascii="Arial" w:hAnsi="Arial" w:cs="Arial"/>
          <w:sz w:val="22"/>
          <w:szCs w:val="22"/>
        </w:rPr>
        <w:t>zákon</w:t>
      </w:r>
      <w:r>
        <w:rPr>
          <w:rFonts w:ascii="Arial" w:hAnsi="Arial" w:cs="Arial"/>
          <w:sz w:val="22"/>
          <w:szCs w:val="22"/>
        </w:rPr>
        <w:t>a</w:t>
      </w:r>
      <w:r w:rsidRPr="00610D41">
        <w:rPr>
          <w:rFonts w:ascii="Arial" w:hAnsi="Arial" w:cs="Arial"/>
          <w:sz w:val="22"/>
          <w:szCs w:val="22"/>
        </w:rPr>
        <w:t xml:space="preserve"> o cestovních d</w:t>
      </w:r>
      <w:r>
        <w:rPr>
          <w:rFonts w:ascii="Arial" w:hAnsi="Arial" w:cs="Arial"/>
          <w:sz w:val="22"/>
          <w:szCs w:val="22"/>
        </w:rPr>
        <w:t xml:space="preserve">okladech a zákona o základních registrech, vyhláška č. 28/2016 Sb., o stanovení vzorů diplomatických a služebních pasů a cestovních průkazů a vzorů tiskopisů žádostí a jejich vydání a tiskopisu žádostí o provedení změn nebo doplnění údajů v cestovním průkazu, ve znění pozdějších předpisů) </w:t>
      </w:r>
      <w:r w:rsidRPr="00D95284">
        <w:rPr>
          <w:rFonts w:ascii="Arial" w:hAnsi="Arial" w:cs="Arial"/>
          <w:sz w:val="22"/>
          <w:szCs w:val="22"/>
        </w:rPr>
        <w:t>a souvisejících právních předpisů, v</w:t>
      </w:r>
      <w:r>
        <w:rPr>
          <w:rFonts w:ascii="Arial" w:hAnsi="Arial" w:cs="Arial"/>
          <w:sz w:val="22"/>
          <w:szCs w:val="22"/>
        </w:rPr>
        <w:t xml:space="preserve">e </w:t>
      </w:r>
      <w:r w:rsidRPr="00D95284">
        <w:rPr>
          <w:rFonts w:ascii="Arial" w:hAnsi="Arial" w:cs="Arial"/>
          <w:sz w:val="22"/>
          <w:szCs w:val="22"/>
        </w:rPr>
        <w:t>znění</w:t>
      </w:r>
      <w:r>
        <w:rPr>
          <w:rFonts w:ascii="Arial" w:hAnsi="Arial" w:cs="Arial"/>
          <w:sz w:val="22"/>
          <w:szCs w:val="22"/>
        </w:rPr>
        <w:t xml:space="preserve"> pozdějších předpisů</w:t>
      </w:r>
      <w:r w:rsidRPr="00D95284">
        <w:rPr>
          <w:rFonts w:ascii="Arial" w:hAnsi="Arial" w:cs="Arial"/>
          <w:sz w:val="22"/>
          <w:szCs w:val="22"/>
        </w:rPr>
        <w:t>.</w:t>
      </w:r>
    </w:p>
    <w:p w14:paraId="45B8B98A" w14:textId="77777777" w:rsidR="006B0FE4" w:rsidRDefault="006B0FE4" w:rsidP="00807F2C">
      <w:pPr>
        <w:pStyle w:val="Bullets"/>
        <w:numPr>
          <w:ilvl w:val="0"/>
          <w:numId w:val="0"/>
        </w:numPr>
        <w:ind w:left="851" w:hanging="284"/>
        <w:rPr>
          <w:rFonts w:cs="Arial"/>
          <w:szCs w:val="22"/>
        </w:rPr>
      </w:pPr>
    </w:p>
    <w:p w14:paraId="5AB2CD01" w14:textId="77777777" w:rsidR="006B0FE4" w:rsidRPr="00ED28BE" w:rsidRDefault="006B0FE4" w:rsidP="006B0FE4">
      <w:pPr>
        <w:pStyle w:val="Nadpis2"/>
        <w:keepLines/>
        <w:numPr>
          <w:ilvl w:val="1"/>
          <w:numId w:val="53"/>
        </w:numPr>
        <w:tabs>
          <w:tab w:val="num" w:pos="720"/>
        </w:tabs>
        <w:overflowPunct w:val="0"/>
        <w:autoSpaceDE w:val="0"/>
        <w:autoSpaceDN w:val="0"/>
        <w:adjustRightInd w:val="0"/>
        <w:spacing w:before="120"/>
        <w:textAlignment w:val="baseline"/>
        <w:rPr>
          <w:rFonts w:ascii="Arial Black" w:hAnsi="Arial Black"/>
          <w:caps/>
          <w:u w:val="single"/>
        </w:rPr>
      </w:pPr>
      <w:r w:rsidRPr="00ED28BE">
        <w:rPr>
          <w:rFonts w:ascii="Arial Black" w:hAnsi="Arial Black"/>
          <w:caps/>
          <w:u w:val="single"/>
        </w:rPr>
        <w:t>Technické normy a zprávy</w:t>
      </w:r>
    </w:p>
    <w:p w14:paraId="186F9275" w14:textId="77777777" w:rsidR="006B0FE4" w:rsidRPr="00A50C04" w:rsidRDefault="006B0FE4" w:rsidP="006B0FE4">
      <w:pPr>
        <w:pStyle w:val="Bullets"/>
        <w:numPr>
          <w:ilvl w:val="0"/>
          <w:numId w:val="57"/>
        </w:numPr>
        <w:spacing w:after="0"/>
        <w:rPr>
          <w:rFonts w:cs="Arial"/>
          <w:szCs w:val="22"/>
          <w:lang w:val="en-US"/>
        </w:rPr>
      </w:pPr>
      <w:r w:rsidRPr="00A50C04">
        <w:rPr>
          <w:rFonts w:cs="Arial"/>
          <w:szCs w:val="22"/>
          <w:lang w:val="en-US"/>
        </w:rPr>
        <w:t>ICAO 9303 - Machine Readable Travel Documents, Eight</w:t>
      </w:r>
      <w:r>
        <w:rPr>
          <w:rFonts w:cs="Arial"/>
          <w:szCs w:val="22"/>
          <w:lang w:val="en-US"/>
        </w:rPr>
        <w:t>h</w:t>
      </w:r>
      <w:r w:rsidRPr="00A50C04">
        <w:rPr>
          <w:rFonts w:cs="Arial"/>
          <w:szCs w:val="22"/>
          <w:lang w:val="en-US"/>
        </w:rPr>
        <w:t xml:space="preserve"> Edition (20</w:t>
      </w:r>
      <w:r>
        <w:rPr>
          <w:rFonts w:cs="Arial"/>
          <w:szCs w:val="22"/>
          <w:lang w:val="en-US"/>
        </w:rPr>
        <w:t>21</w:t>
      </w:r>
      <w:r w:rsidRPr="00A50C04">
        <w:rPr>
          <w:rFonts w:cs="Arial"/>
          <w:szCs w:val="22"/>
          <w:lang w:val="en-US"/>
        </w:rPr>
        <w:t>)</w:t>
      </w:r>
    </w:p>
    <w:p w14:paraId="0B5245FC" w14:textId="77777777" w:rsidR="006B0FE4" w:rsidRPr="00A50C04" w:rsidRDefault="006B0FE4" w:rsidP="006B0FE4">
      <w:pPr>
        <w:pStyle w:val="Bullets"/>
        <w:numPr>
          <w:ilvl w:val="0"/>
          <w:numId w:val="57"/>
        </w:numPr>
        <w:spacing w:after="0"/>
        <w:rPr>
          <w:rFonts w:cs="Arial"/>
          <w:szCs w:val="22"/>
          <w:lang w:val="en-US"/>
        </w:rPr>
      </w:pPr>
      <w:r w:rsidRPr="00A50C04">
        <w:rPr>
          <w:rFonts w:cs="Arial"/>
          <w:szCs w:val="22"/>
          <w:lang w:val="en-US"/>
        </w:rPr>
        <w:t xml:space="preserve">BSI TR-03110 – Advanced Security Mechanism for Machine Readable Travel </w:t>
      </w:r>
      <w:proofErr w:type="spellStart"/>
      <w:r w:rsidRPr="00A50C04">
        <w:rPr>
          <w:rFonts w:cs="Arial"/>
          <w:szCs w:val="22"/>
          <w:lang w:val="en-US"/>
        </w:rPr>
        <w:t>Documents,verze</w:t>
      </w:r>
      <w:proofErr w:type="spellEnd"/>
      <w:r w:rsidRPr="00A50C04">
        <w:rPr>
          <w:rFonts w:cs="Arial"/>
          <w:szCs w:val="22"/>
          <w:lang w:val="en-US"/>
        </w:rPr>
        <w:t xml:space="preserve"> 2.10 (20. </w:t>
      </w:r>
      <w:proofErr w:type="spellStart"/>
      <w:r w:rsidRPr="00A50C04">
        <w:rPr>
          <w:rFonts w:cs="Arial"/>
          <w:szCs w:val="22"/>
          <w:lang w:val="en-US"/>
        </w:rPr>
        <w:t>března</w:t>
      </w:r>
      <w:proofErr w:type="spellEnd"/>
      <w:r w:rsidRPr="00A50C04">
        <w:rPr>
          <w:rFonts w:cs="Arial"/>
          <w:szCs w:val="22"/>
          <w:lang w:val="en-US"/>
        </w:rPr>
        <w:t xml:space="preserve"> 2012)</w:t>
      </w:r>
    </w:p>
    <w:p w14:paraId="6E537FDA" w14:textId="77777777" w:rsidR="006B0FE4" w:rsidRPr="00A50C04" w:rsidRDefault="006B0FE4" w:rsidP="006B0FE4">
      <w:pPr>
        <w:pStyle w:val="Bullets"/>
        <w:numPr>
          <w:ilvl w:val="0"/>
          <w:numId w:val="57"/>
        </w:numPr>
        <w:spacing w:after="0"/>
        <w:rPr>
          <w:rFonts w:cs="Arial"/>
          <w:szCs w:val="22"/>
          <w:lang w:val="en-US"/>
        </w:rPr>
      </w:pPr>
      <w:r w:rsidRPr="00A50C04">
        <w:rPr>
          <w:rFonts w:cs="Arial"/>
          <w:szCs w:val="22"/>
          <w:lang w:val="en-US"/>
        </w:rPr>
        <w:t xml:space="preserve">BSI TR-03139 – Common Certificate Policy for the Extended Access Control Infrastructure for Passports and Travel Documents Issued by EU Member States, </w:t>
      </w:r>
      <w:proofErr w:type="spellStart"/>
      <w:r w:rsidRPr="00A50C04">
        <w:rPr>
          <w:rFonts w:cs="Arial"/>
          <w:szCs w:val="22"/>
          <w:lang w:val="en-US"/>
        </w:rPr>
        <w:t>verze</w:t>
      </w:r>
      <w:proofErr w:type="spellEnd"/>
      <w:r w:rsidRPr="00A50C04">
        <w:rPr>
          <w:rFonts w:cs="Arial"/>
          <w:szCs w:val="22"/>
          <w:lang w:val="en-US"/>
        </w:rPr>
        <w:t xml:space="preserve"> 2.1 (27. </w:t>
      </w:r>
      <w:proofErr w:type="spellStart"/>
      <w:r w:rsidRPr="00A50C04">
        <w:rPr>
          <w:rFonts w:cs="Arial"/>
          <w:szCs w:val="22"/>
          <w:lang w:val="en-US"/>
        </w:rPr>
        <w:t>května</w:t>
      </w:r>
      <w:proofErr w:type="spellEnd"/>
      <w:r w:rsidRPr="00A50C04">
        <w:rPr>
          <w:rFonts w:cs="Arial"/>
          <w:szCs w:val="22"/>
          <w:lang w:val="en-US"/>
        </w:rPr>
        <w:t xml:space="preserve"> 2013)</w:t>
      </w:r>
    </w:p>
    <w:p w14:paraId="4755B194" w14:textId="318B289B" w:rsidR="006B0FE4" w:rsidRDefault="006B0FE4" w:rsidP="006B0FE4">
      <w:pPr>
        <w:pStyle w:val="Bullets"/>
        <w:numPr>
          <w:ilvl w:val="0"/>
          <w:numId w:val="0"/>
        </w:numPr>
        <w:spacing w:after="0"/>
        <w:ind w:left="851" w:hanging="284"/>
        <w:rPr>
          <w:rFonts w:cs="Arial"/>
          <w:szCs w:val="22"/>
        </w:rPr>
      </w:pPr>
      <w:r>
        <w:rPr>
          <w:rFonts w:cs="Arial"/>
          <w:szCs w:val="22"/>
        </w:rPr>
        <w:br w:type="page"/>
      </w:r>
    </w:p>
    <w:p w14:paraId="3D8A4D7D" w14:textId="77777777" w:rsidR="006B0FE4" w:rsidRPr="00D95284" w:rsidRDefault="006B0FE4" w:rsidP="006B0FE4">
      <w:pPr>
        <w:pStyle w:val="Nadpis1"/>
        <w:keepLines/>
        <w:numPr>
          <w:ilvl w:val="0"/>
          <w:numId w:val="53"/>
        </w:numPr>
        <w:pBdr>
          <w:bottom w:val="single" w:sz="4" w:space="1" w:color="auto"/>
        </w:pBdr>
        <w:shd w:val="clear" w:color="auto" w:fill="E6E6E6"/>
        <w:tabs>
          <w:tab w:val="num" w:pos="720"/>
        </w:tabs>
        <w:overflowPunct w:val="0"/>
        <w:autoSpaceDE w:val="0"/>
        <w:autoSpaceDN w:val="0"/>
        <w:adjustRightInd w:val="0"/>
        <w:spacing w:before="120"/>
        <w:jc w:val="left"/>
        <w:textAlignment w:val="baseline"/>
        <w:rPr>
          <w:rFonts w:ascii="Arial Black" w:hAnsi="Arial Black"/>
          <w:b w:val="0"/>
          <w:caps/>
          <w:sz w:val="28"/>
        </w:rPr>
      </w:pPr>
      <w:proofErr w:type="spellStart"/>
      <w:r>
        <w:rPr>
          <w:rFonts w:ascii="Arial Black" w:hAnsi="Arial Black"/>
          <w:b w:val="0"/>
          <w:sz w:val="28"/>
        </w:rPr>
        <w:t>e</w:t>
      </w:r>
      <w:r>
        <w:rPr>
          <w:rFonts w:ascii="Arial Black" w:hAnsi="Arial Black"/>
          <w:b w:val="0"/>
          <w:caps/>
          <w:sz w:val="28"/>
        </w:rPr>
        <w:t>OP</w:t>
      </w:r>
      <w:proofErr w:type="spellEnd"/>
    </w:p>
    <w:p w14:paraId="7DCB7C43" w14:textId="77777777" w:rsidR="006B0FE4" w:rsidRDefault="006B0FE4" w:rsidP="006B0FE4">
      <w:pPr>
        <w:pStyle w:val="Nadpis2"/>
        <w:keepLines/>
        <w:numPr>
          <w:ilvl w:val="1"/>
          <w:numId w:val="53"/>
        </w:numPr>
        <w:tabs>
          <w:tab w:val="num" w:pos="720"/>
        </w:tabs>
        <w:overflowPunct w:val="0"/>
        <w:autoSpaceDE w:val="0"/>
        <w:autoSpaceDN w:val="0"/>
        <w:adjustRightInd w:val="0"/>
        <w:spacing w:before="120"/>
        <w:textAlignment w:val="baseline"/>
        <w:rPr>
          <w:rFonts w:ascii="Arial Black" w:hAnsi="Arial Black"/>
          <w:caps/>
          <w:u w:val="single"/>
        </w:rPr>
      </w:pPr>
      <w:r>
        <w:rPr>
          <w:rFonts w:ascii="Arial Black" w:hAnsi="Arial Black"/>
          <w:caps/>
          <w:u w:val="single"/>
        </w:rPr>
        <w:t>PRÁVNÍ PŘEDPISY</w:t>
      </w:r>
    </w:p>
    <w:p w14:paraId="026B1DF7" w14:textId="77777777" w:rsidR="006B0FE4" w:rsidRDefault="006B0FE4" w:rsidP="006B0FE4">
      <w:pPr>
        <w:pStyle w:val="Nadpis3"/>
        <w:keepLines/>
        <w:numPr>
          <w:ilvl w:val="2"/>
          <w:numId w:val="53"/>
        </w:numPr>
        <w:overflowPunct w:val="0"/>
        <w:autoSpaceDE w:val="0"/>
        <w:autoSpaceDN w:val="0"/>
        <w:adjustRightInd w:val="0"/>
        <w:spacing w:before="120" w:after="240"/>
        <w:jc w:val="both"/>
        <w:textAlignment w:val="baseline"/>
      </w:pPr>
      <w:r>
        <w:t>PŘEDPISY EVROPSKÉ UNIE</w:t>
      </w:r>
    </w:p>
    <w:p w14:paraId="62693783" w14:textId="77777777" w:rsidR="006B0FE4" w:rsidRDefault="006B0FE4" w:rsidP="006B0FE4">
      <w:pPr>
        <w:pStyle w:val="Bullets"/>
        <w:numPr>
          <w:ilvl w:val="0"/>
          <w:numId w:val="56"/>
        </w:numPr>
        <w:spacing w:after="0"/>
        <w:rPr>
          <w:rFonts w:cs="Arial"/>
          <w:szCs w:val="22"/>
        </w:rPr>
      </w:pPr>
      <w:r w:rsidRPr="00C3299D">
        <w:rPr>
          <w:rFonts w:cs="Arial"/>
          <w:szCs w:val="22"/>
        </w:rPr>
        <w:t>Nařízení Evropského parlamentu a Rady (EU) č. 910/2014</w:t>
      </w:r>
      <w:r>
        <w:rPr>
          <w:rFonts w:cs="Arial"/>
          <w:szCs w:val="22"/>
        </w:rPr>
        <w:t xml:space="preserve"> ze dne 23. července 2014 </w:t>
      </w:r>
      <w:r w:rsidRPr="00C3299D">
        <w:rPr>
          <w:rFonts w:cs="Arial"/>
          <w:szCs w:val="22"/>
        </w:rPr>
        <w:t>o elektronické identifikaci a službách vytvářejících důvěru pro elektronické transakce na vnitřním trhu a o zrušení směrnice 1999/93/ES</w:t>
      </w:r>
      <w:r>
        <w:rPr>
          <w:rFonts w:cs="Arial"/>
          <w:szCs w:val="22"/>
        </w:rPr>
        <w:t>;</w:t>
      </w:r>
    </w:p>
    <w:p w14:paraId="798391ED" w14:textId="77777777" w:rsidR="006B0FE4" w:rsidRDefault="006B0FE4" w:rsidP="006B0FE4">
      <w:pPr>
        <w:pStyle w:val="Odstavecseseznamem"/>
        <w:numPr>
          <w:ilvl w:val="0"/>
          <w:numId w:val="56"/>
        </w:numPr>
        <w:overflowPunct w:val="0"/>
        <w:autoSpaceDE w:val="0"/>
        <w:autoSpaceDN w:val="0"/>
        <w:adjustRightInd w:val="0"/>
        <w:spacing w:before="120" w:after="120"/>
        <w:contextualSpacing/>
        <w:jc w:val="both"/>
        <w:textAlignment w:val="baseline"/>
        <w:rPr>
          <w:rFonts w:ascii="Arial" w:hAnsi="Arial" w:cs="Arial"/>
          <w:sz w:val="22"/>
          <w:szCs w:val="22"/>
        </w:rPr>
      </w:pPr>
      <w:r w:rsidRPr="00256610">
        <w:rPr>
          <w:rFonts w:ascii="Arial" w:hAnsi="Arial" w:cs="Arial"/>
          <w:sz w:val="22"/>
          <w:szCs w:val="22"/>
        </w:rPr>
        <w:t>Nařízení Evropského parlamentu a Rady (EU) 2016/679 ze dne 27. dubna 2016 o</w:t>
      </w:r>
      <w:r>
        <w:rPr>
          <w:rFonts w:ascii="Arial" w:hAnsi="Arial" w:cs="Arial"/>
          <w:sz w:val="22"/>
          <w:szCs w:val="22"/>
        </w:rPr>
        <w:t> </w:t>
      </w:r>
      <w:r w:rsidRPr="00256610">
        <w:rPr>
          <w:rFonts w:ascii="Arial" w:hAnsi="Arial" w:cs="Arial"/>
          <w:sz w:val="22"/>
          <w:szCs w:val="22"/>
        </w:rPr>
        <w:t>ochraně fyzických osob v souvislosti se zpracováním osobních údajů a o volném pohybu těchto údajů a o zrušení směrnice 95/46/ES;</w:t>
      </w:r>
    </w:p>
    <w:p w14:paraId="4782332C" w14:textId="77777777" w:rsidR="006B0FE4" w:rsidRDefault="006B0FE4" w:rsidP="00B37C63">
      <w:pPr>
        <w:pStyle w:val="Odstavecseseznamem"/>
        <w:ind w:left="1287"/>
        <w:rPr>
          <w:rFonts w:ascii="Arial" w:hAnsi="Arial" w:cs="Arial"/>
          <w:sz w:val="22"/>
          <w:szCs w:val="22"/>
        </w:rPr>
      </w:pPr>
    </w:p>
    <w:p w14:paraId="68F20569" w14:textId="77777777" w:rsidR="006B0FE4" w:rsidRPr="00256610" w:rsidRDefault="006B0FE4" w:rsidP="006B0FE4">
      <w:pPr>
        <w:pStyle w:val="Odstavecseseznamem"/>
        <w:numPr>
          <w:ilvl w:val="0"/>
          <w:numId w:val="56"/>
        </w:numPr>
        <w:overflowPunct w:val="0"/>
        <w:autoSpaceDE w:val="0"/>
        <w:autoSpaceDN w:val="0"/>
        <w:adjustRightInd w:val="0"/>
        <w:spacing w:before="120" w:after="120"/>
        <w:contextualSpacing/>
        <w:jc w:val="both"/>
        <w:textAlignment w:val="baseline"/>
        <w:rPr>
          <w:rFonts w:ascii="Arial" w:hAnsi="Arial" w:cs="Arial"/>
          <w:sz w:val="22"/>
          <w:szCs w:val="22"/>
        </w:rPr>
      </w:pPr>
      <w:r w:rsidRPr="00B37C63">
        <w:rPr>
          <w:rFonts w:ascii="Arial" w:hAnsi="Arial" w:cs="Arial"/>
          <w:sz w:val="22"/>
          <w:szCs w:val="22"/>
        </w:rPr>
        <w:t>Nařízení Evropského parlamentu a Rady (EU) 2019/1157 ze dne 20. června 2019, o</w:t>
      </w:r>
      <w:r>
        <w:rPr>
          <w:rFonts w:ascii="Arial" w:hAnsi="Arial" w:cs="Arial"/>
          <w:sz w:val="22"/>
          <w:szCs w:val="22"/>
        </w:rPr>
        <w:t> </w:t>
      </w:r>
      <w:r w:rsidRPr="00B37C63">
        <w:rPr>
          <w:rFonts w:ascii="Arial" w:hAnsi="Arial" w:cs="Arial"/>
          <w:sz w:val="22"/>
          <w:szCs w:val="22"/>
        </w:rPr>
        <w:t>posílení zabezpečení průkazů totožnosti občanů Unie a povolení k pobytu vydávaných občanům Unie a jejich rodinným příslušníkům, kteří vykonávají své právo volného pohybu</w:t>
      </w:r>
      <w:r>
        <w:rPr>
          <w:rFonts w:ascii="Arial" w:hAnsi="Arial" w:cs="Arial"/>
          <w:sz w:val="22"/>
          <w:szCs w:val="22"/>
        </w:rPr>
        <w:t>.</w:t>
      </w:r>
    </w:p>
    <w:p w14:paraId="27C67299" w14:textId="77777777" w:rsidR="006B0FE4" w:rsidRDefault="006B0FE4" w:rsidP="00256610">
      <w:pPr>
        <w:pStyle w:val="Bullets"/>
        <w:numPr>
          <w:ilvl w:val="0"/>
          <w:numId w:val="0"/>
        </w:numPr>
        <w:spacing w:after="0"/>
        <w:ind w:left="1287"/>
        <w:rPr>
          <w:rFonts w:cs="Arial"/>
          <w:szCs w:val="22"/>
        </w:rPr>
      </w:pPr>
    </w:p>
    <w:p w14:paraId="03272F2D" w14:textId="77777777" w:rsidR="006B0FE4" w:rsidRPr="00D95284" w:rsidRDefault="006B0FE4" w:rsidP="006B0FE4">
      <w:pPr>
        <w:pStyle w:val="Nadpis3"/>
        <w:keepLines/>
        <w:numPr>
          <w:ilvl w:val="2"/>
          <w:numId w:val="53"/>
        </w:numPr>
        <w:overflowPunct w:val="0"/>
        <w:autoSpaceDE w:val="0"/>
        <w:autoSpaceDN w:val="0"/>
        <w:adjustRightInd w:val="0"/>
        <w:spacing w:before="120" w:after="240"/>
        <w:jc w:val="both"/>
        <w:textAlignment w:val="baseline"/>
      </w:pPr>
      <w:r>
        <w:t>PRÁVNÍ PŘEDPISY ČESKÉ REPUBLIKY</w:t>
      </w:r>
    </w:p>
    <w:p w14:paraId="114991CA" w14:textId="77777777" w:rsidR="006B0FE4" w:rsidRDefault="006B0FE4" w:rsidP="006B0FE4">
      <w:pPr>
        <w:pStyle w:val="Bullets"/>
        <w:numPr>
          <w:ilvl w:val="0"/>
          <w:numId w:val="56"/>
        </w:numPr>
        <w:spacing w:after="0"/>
        <w:rPr>
          <w:rFonts w:cs="Arial"/>
          <w:szCs w:val="22"/>
        </w:rPr>
      </w:pPr>
      <w:r w:rsidRPr="0077474B">
        <w:rPr>
          <w:rFonts w:cs="Arial"/>
          <w:szCs w:val="22"/>
        </w:rPr>
        <w:t xml:space="preserve">Zákon č. </w:t>
      </w:r>
      <w:r>
        <w:rPr>
          <w:rFonts w:cs="Arial"/>
          <w:szCs w:val="22"/>
        </w:rPr>
        <w:t>269/2021</w:t>
      </w:r>
      <w:r w:rsidRPr="0077474B">
        <w:rPr>
          <w:rFonts w:cs="Arial"/>
          <w:szCs w:val="22"/>
        </w:rPr>
        <w:t xml:space="preserve"> Sb., o občanských průkazech</w:t>
      </w:r>
    </w:p>
    <w:p w14:paraId="4E6AADF4" w14:textId="77777777" w:rsidR="006B0FE4" w:rsidRPr="00D95284" w:rsidRDefault="006B0FE4" w:rsidP="006B0FE4">
      <w:pPr>
        <w:pStyle w:val="Bullets"/>
        <w:numPr>
          <w:ilvl w:val="0"/>
          <w:numId w:val="56"/>
        </w:numPr>
        <w:spacing w:after="0"/>
        <w:rPr>
          <w:rFonts w:cs="Arial"/>
          <w:szCs w:val="22"/>
        </w:rPr>
      </w:pPr>
      <w:r w:rsidRPr="00D95284">
        <w:rPr>
          <w:rFonts w:cs="Arial"/>
          <w:szCs w:val="22"/>
        </w:rPr>
        <w:t xml:space="preserve">Zákon č. 133/2000 Sb., o evidenci obyvatel a rodných číslech a o změně některých zákonů, </w:t>
      </w:r>
      <w:r>
        <w:rPr>
          <w:rFonts w:cs="Arial"/>
          <w:szCs w:val="22"/>
        </w:rPr>
        <w:t>(zákon o evidenci obyvatel), ve znění pozdějších předpisů</w:t>
      </w:r>
      <w:r w:rsidRPr="00D95284">
        <w:rPr>
          <w:rFonts w:cs="Arial"/>
          <w:szCs w:val="22"/>
        </w:rPr>
        <w:t>;</w:t>
      </w:r>
    </w:p>
    <w:p w14:paraId="6DA043A1" w14:textId="77777777" w:rsidR="006B0FE4" w:rsidRPr="00D95284" w:rsidRDefault="006B0FE4" w:rsidP="006B0FE4">
      <w:pPr>
        <w:pStyle w:val="Bullets"/>
        <w:numPr>
          <w:ilvl w:val="0"/>
          <w:numId w:val="56"/>
        </w:numPr>
        <w:spacing w:after="0"/>
        <w:rPr>
          <w:rFonts w:cs="Arial"/>
          <w:szCs w:val="22"/>
        </w:rPr>
      </w:pPr>
      <w:r w:rsidRPr="00D95284">
        <w:rPr>
          <w:rFonts w:cs="Arial"/>
          <w:szCs w:val="22"/>
        </w:rPr>
        <w:t xml:space="preserve">Zákon č. 365/2000 Sb., o informačních systémech veřejné správy a o změně některých dalších zákonů, </w:t>
      </w:r>
      <w:r>
        <w:rPr>
          <w:rFonts w:cs="Arial"/>
          <w:szCs w:val="22"/>
        </w:rPr>
        <w:t>ve znění pozdějších předpisů</w:t>
      </w:r>
      <w:r w:rsidRPr="00D95284">
        <w:rPr>
          <w:rFonts w:cs="Arial"/>
          <w:szCs w:val="22"/>
        </w:rPr>
        <w:t>;</w:t>
      </w:r>
    </w:p>
    <w:p w14:paraId="384F5719" w14:textId="77777777" w:rsidR="006B0FE4" w:rsidRDefault="006B0FE4" w:rsidP="006B0FE4">
      <w:pPr>
        <w:pStyle w:val="Bullets"/>
        <w:numPr>
          <w:ilvl w:val="0"/>
          <w:numId w:val="56"/>
        </w:numPr>
        <w:spacing w:after="0"/>
        <w:rPr>
          <w:rFonts w:cs="Arial"/>
          <w:szCs w:val="22"/>
        </w:rPr>
      </w:pPr>
      <w:r w:rsidRPr="00D95284">
        <w:rPr>
          <w:rFonts w:cs="Arial"/>
          <w:szCs w:val="22"/>
        </w:rPr>
        <w:t xml:space="preserve">Zákon č. </w:t>
      </w:r>
      <w:r>
        <w:rPr>
          <w:rFonts w:cs="Arial"/>
          <w:szCs w:val="22"/>
        </w:rPr>
        <w:t>110/2019</w:t>
      </w:r>
      <w:r w:rsidRPr="00D95284">
        <w:rPr>
          <w:rFonts w:cs="Arial"/>
          <w:szCs w:val="22"/>
        </w:rPr>
        <w:t xml:space="preserve"> Sb., o </w:t>
      </w:r>
      <w:r>
        <w:rPr>
          <w:rFonts w:cs="Arial"/>
          <w:szCs w:val="22"/>
        </w:rPr>
        <w:t>zpracování osobních údajů</w:t>
      </w:r>
      <w:r w:rsidRPr="00D95284">
        <w:rPr>
          <w:rFonts w:cs="Arial"/>
          <w:szCs w:val="22"/>
        </w:rPr>
        <w:t xml:space="preserve">, </w:t>
      </w:r>
      <w:r>
        <w:rPr>
          <w:rFonts w:cs="Arial"/>
          <w:szCs w:val="22"/>
        </w:rPr>
        <w:t>ve znění pozdějších předpisů;</w:t>
      </w:r>
      <w:r w:rsidRPr="00DE5843">
        <w:rPr>
          <w:rFonts w:cs="Arial"/>
          <w:szCs w:val="22"/>
        </w:rPr>
        <w:t xml:space="preserve"> </w:t>
      </w:r>
    </w:p>
    <w:p w14:paraId="56CD2B3A" w14:textId="77777777" w:rsidR="006B0FE4" w:rsidRPr="00D95284" w:rsidRDefault="006B0FE4" w:rsidP="006B0FE4">
      <w:pPr>
        <w:pStyle w:val="Bullets"/>
        <w:numPr>
          <w:ilvl w:val="0"/>
          <w:numId w:val="56"/>
        </w:numPr>
        <w:spacing w:after="0"/>
        <w:rPr>
          <w:rFonts w:cs="Arial"/>
          <w:szCs w:val="22"/>
        </w:rPr>
      </w:pPr>
      <w:r>
        <w:rPr>
          <w:rFonts w:cs="Arial"/>
          <w:szCs w:val="22"/>
        </w:rPr>
        <w:t>Zákon č. 121/2000 Sb., o právu autorském, o právech souvisejících s právem autorským a o změně některých zákonů (autorský zákon), ve znění pozdějších předpisů;</w:t>
      </w:r>
    </w:p>
    <w:p w14:paraId="18004569" w14:textId="77777777" w:rsidR="006B0FE4" w:rsidRDefault="006B0FE4" w:rsidP="006B0FE4">
      <w:pPr>
        <w:pStyle w:val="Bullets"/>
        <w:numPr>
          <w:ilvl w:val="0"/>
          <w:numId w:val="56"/>
        </w:numPr>
        <w:spacing w:after="0"/>
        <w:rPr>
          <w:rFonts w:cs="Arial"/>
          <w:szCs w:val="22"/>
        </w:rPr>
      </w:pPr>
      <w:r w:rsidRPr="00D95284">
        <w:rPr>
          <w:rFonts w:cs="Arial"/>
          <w:szCs w:val="22"/>
        </w:rPr>
        <w:t>Zákon č. 1</w:t>
      </w:r>
      <w:r>
        <w:rPr>
          <w:rFonts w:cs="Arial"/>
          <w:szCs w:val="22"/>
        </w:rPr>
        <w:t>97</w:t>
      </w:r>
      <w:r w:rsidRPr="00D95284">
        <w:rPr>
          <w:rFonts w:cs="Arial"/>
          <w:szCs w:val="22"/>
        </w:rPr>
        <w:t>/200</w:t>
      </w:r>
      <w:r>
        <w:rPr>
          <w:rFonts w:cs="Arial"/>
          <w:szCs w:val="22"/>
        </w:rPr>
        <w:t>9</w:t>
      </w:r>
      <w:r w:rsidRPr="00D95284">
        <w:rPr>
          <w:rFonts w:cs="Arial"/>
          <w:szCs w:val="22"/>
        </w:rPr>
        <w:t xml:space="preserve"> Sb., o </w:t>
      </w:r>
      <w:r>
        <w:rPr>
          <w:rFonts w:cs="Arial"/>
          <w:szCs w:val="22"/>
        </w:rPr>
        <w:t>certifikaci veřejných dokladů s biometrickými údaji a o změně některých zákonů, ve znění pozdějších předpisů;</w:t>
      </w:r>
    </w:p>
    <w:p w14:paraId="5D7391DA" w14:textId="77777777" w:rsidR="006B0FE4" w:rsidRPr="00B37C63" w:rsidRDefault="006B0FE4" w:rsidP="006B0FE4">
      <w:pPr>
        <w:pStyle w:val="Bullets"/>
        <w:numPr>
          <w:ilvl w:val="0"/>
          <w:numId w:val="56"/>
        </w:numPr>
        <w:spacing w:after="0"/>
        <w:rPr>
          <w:rFonts w:cs="Arial"/>
          <w:szCs w:val="22"/>
        </w:rPr>
      </w:pPr>
      <w:r w:rsidRPr="001B2AB9">
        <w:rPr>
          <w:rFonts w:cs="Arial"/>
          <w:szCs w:val="22"/>
        </w:rPr>
        <w:t>Zákon č. 297/2016 Sb.</w:t>
      </w:r>
      <w:r w:rsidRPr="008C640B">
        <w:rPr>
          <w:rFonts w:cs="Arial"/>
          <w:szCs w:val="22"/>
        </w:rPr>
        <w:t xml:space="preserve"> o službách vytvářejících důvěru pro elektronické transakce</w:t>
      </w:r>
      <w:r w:rsidRPr="00B37C63">
        <w:rPr>
          <w:rFonts w:cs="Arial"/>
          <w:szCs w:val="22"/>
        </w:rPr>
        <w:t>, ve znění pozdějších předpisů;</w:t>
      </w:r>
    </w:p>
    <w:p w14:paraId="35AF47B1" w14:textId="77777777" w:rsidR="006B0FE4" w:rsidRDefault="006B0FE4" w:rsidP="001726D9">
      <w:pPr>
        <w:pStyle w:val="Bullets"/>
        <w:numPr>
          <w:ilvl w:val="0"/>
          <w:numId w:val="0"/>
        </w:numPr>
        <w:spacing w:after="0"/>
        <w:ind w:left="1287"/>
        <w:rPr>
          <w:rFonts w:cs="Arial"/>
          <w:szCs w:val="22"/>
        </w:rPr>
      </w:pPr>
    </w:p>
    <w:p w14:paraId="205E0F92" w14:textId="77777777" w:rsidR="006B0FE4" w:rsidRDefault="006B0FE4" w:rsidP="001726D9">
      <w:pPr>
        <w:pStyle w:val="Normlnodsazen"/>
        <w:spacing w:before="60" w:after="0"/>
        <w:ind w:left="567"/>
        <w:jc w:val="both"/>
        <w:rPr>
          <w:rFonts w:ascii="Arial" w:hAnsi="Arial" w:cs="Arial"/>
          <w:sz w:val="22"/>
          <w:szCs w:val="22"/>
        </w:rPr>
      </w:pPr>
      <w:r w:rsidRPr="00D95284">
        <w:rPr>
          <w:rFonts w:ascii="Arial" w:hAnsi="Arial" w:cs="Arial"/>
          <w:sz w:val="22"/>
          <w:szCs w:val="22"/>
        </w:rPr>
        <w:t>včetně prováděcích právních předpisů</w:t>
      </w:r>
      <w:r>
        <w:rPr>
          <w:rFonts w:ascii="Arial" w:hAnsi="Arial" w:cs="Arial"/>
          <w:sz w:val="22"/>
          <w:szCs w:val="22"/>
        </w:rPr>
        <w:t xml:space="preserve"> (např.</w:t>
      </w:r>
      <w:r>
        <w:t xml:space="preserve"> </w:t>
      </w:r>
      <w:r>
        <w:rPr>
          <w:rFonts w:ascii="Arial" w:hAnsi="Arial" w:cs="Arial"/>
          <w:sz w:val="22"/>
          <w:szCs w:val="22"/>
        </w:rPr>
        <w:t>vyhláška č. 281/2021</w:t>
      </w:r>
      <w:r w:rsidRPr="00610D41">
        <w:rPr>
          <w:rFonts w:ascii="Arial" w:hAnsi="Arial" w:cs="Arial"/>
          <w:sz w:val="22"/>
          <w:szCs w:val="22"/>
        </w:rPr>
        <w:t xml:space="preserve"> Sb., kterou se provádí zákon o občanských průkazech a </w:t>
      </w:r>
      <w:r>
        <w:rPr>
          <w:rFonts w:ascii="Arial" w:hAnsi="Arial" w:cs="Arial"/>
          <w:sz w:val="22"/>
          <w:szCs w:val="22"/>
        </w:rPr>
        <w:t xml:space="preserve">některých ustanovení </w:t>
      </w:r>
      <w:r w:rsidRPr="00610D41">
        <w:rPr>
          <w:rFonts w:ascii="Arial" w:hAnsi="Arial" w:cs="Arial"/>
          <w:sz w:val="22"/>
          <w:szCs w:val="22"/>
        </w:rPr>
        <w:t>zákon</w:t>
      </w:r>
      <w:r>
        <w:rPr>
          <w:rFonts w:ascii="Arial" w:hAnsi="Arial" w:cs="Arial"/>
          <w:sz w:val="22"/>
          <w:szCs w:val="22"/>
        </w:rPr>
        <w:t>a</w:t>
      </w:r>
      <w:r w:rsidRPr="00610D41">
        <w:rPr>
          <w:rFonts w:ascii="Arial" w:hAnsi="Arial" w:cs="Arial"/>
          <w:sz w:val="22"/>
          <w:szCs w:val="22"/>
        </w:rPr>
        <w:t xml:space="preserve"> o cestovních d</w:t>
      </w:r>
      <w:r>
        <w:rPr>
          <w:rFonts w:ascii="Arial" w:hAnsi="Arial" w:cs="Arial"/>
          <w:sz w:val="22"/>
          <w:szCs w:val="22"/>
        </w:rPr>
        <w:t xml:space="preserve">okladech a zákona o základních registrech </w:t>
      </w:r>
      <w:r w:rsidRPr="00D95284">
        <w:rPr>
          <w:rFonts w:ascii="Arial" w:hAnsi="Arial" w:cs="Arial"/>
          <w:sz w:val="22"/>
          <w:szCs w:val="22"/>
        </w:rPr>
        <w:t>a souvisejících právních předpisů, v</w:t>
      </w:r>
      <w:r>
        <w:rPr>
          <w:rFonts w:ascii="Arial" w:hAnsi="Arial" w:cs="Arial"/>
          <w:sz w:val="22"/>
          <w:szCs w:val="22"/>
        </w:rPr>
        <w:t xml:space="preserve">e </w:t>
      </w:r>
      <w:r w:rsidRPr="00D95284">
        <w:rPr>
          <w:rFonts w:ascii="Arial" w:hAnsi="Arial" w:cs="Arial"/>
          <w:sz w:val="22"/>
          <w:szCs w:val="22"/>
        </w:rPr>
        <w:t>znění</w:t>
      </w:r>
      <w:r>
        <w:rPr>
          <w:rFonts w:ascii="Arial" w:hAnsi="Arial" w:cs="Arial"/>
          <w:sz w:val="22"/>
          <w:szCs w:val="22"/>
        </w:rPr>
        <w:t xml:space="preserve"> pozdějších předpisů</w:t>
      </w:r>
      <w:r w:rsidRPr="00D95284">
        <w:rPr>
          <w:rFonts w:ascii="Arial" w:hAnsi="Arial" w:cs="Arial"/>
          <w:sz w:val="22"/>
          <w:szCs w:val="22"/>
        </w:rPr>
        <w:t>.</w:t>
      </w:r>
    </w:p>
    <w:p w14:paraId="53880557" w14:textId="77777777" w:rsidR="006B0FE4" w:rsidRDefault="006B0FE4" w:rsidP="00454868">
      <w:pPr>
        <w:pStyle w:val="Bullets"/>
        <w:numPr>
          <w:ilvl w:val="0"/>
          <w:numId w:val="0"/>
        </w:numPr>
        <w:spacing w:after="0"/>
        <w:ind w:left="851" w:hanging="284"/>
        <w:rPr>
          <w:rFonts w:cs="Arial"/>
          <w:b/>
          <w:szCs w:val="22"/>
        </w:rPr>
      </w:pPr>
    </w:p>
    <w:p w14:paraId="2441C861" w14:textId="77777777" w:rsidR="006B0FE4" w:rsidRPr="005A5BA7" w:rsidRDefault="006B0FE4" w:rsidP="0003490A">
      <w:pPr>
        <w:pStyle w:val="Bullets"/>
        <w:numPr>
          <w:ilvl w:val="0"/>
          <w:numId w:val="0"/>
        </w:numPr>
        <w:spacing w:after="0"/>
        <w:ind w:left="1287"/>
        <w:rPr>
          <w:rFonts w:cs="Arial"/>
          <w:szCs w:val="22"/>
        </w:rPr>
      </w:pPr>
    </w:p>
    <w:p w14:paraId="3273A950" w14:textId="77777777" w:rsidR="006B0FE4" w:rsidRPr="0019722B" w:rsidRDefault="006B0FE4" w:rsidP="005F5C4E">
      <w:pPr>
        <w:pStyle w:val="Bullets"/>
        <w:numPr>
          <w:ilvl w:val="0"/>
          <w:numId w:val="0"/>
        </w:numPr>
        <w:spacing w:before="0" w:after="0"/>
        <w:jc w:val="right"/>
        <w:outlineLvl w:val="0"/>
        <w:rPr>
          <w:rFonts w:cs="Arial"/>
          <w:b/>
          <w:sz w:val="18"/>
          <w:szCs w:val="18"/>
        </w:rPr>
      </w:pPr>
    </w:p>
    <w:p w14:paraId="1A333AB5" w14:textId="77777777" w:rsidR="006B0FE4" w:rsidRPr="00D33FB4" w:rsidRDefault="006B0FE4" w:rsidP="00C15679">
      <w:pPr>
        <w:pStyle w:val="TOCHeading1"/>
        <w:pBdr>
          <w:bottom w:val="single" w:sz="4" w:space="1" w:color="auto"/>
        </w:pBdr>
        <w:shd w:val="clear" w:color="auto" w:fill="E6E6E6"/>
        <w:spacing w:before="0"/>
        <w:jc w:val="left"/>
        <w:rPr>
          <w:rFonts w:ascii="Arial Black" w:hAnsi="Arial Black" w:cs="Arial"/>
          <w:b w:val="0"/>
        </w:rPr>
      </w:pPr>
      <w:r w:rsidRPr="00D33FB4">
        <w:rPr>
          <w:rFonts w:ascii="Arial Black" w:hAnsi="Arial Black" w:cs="Arial"/>
          <w:b w:val="0"/>
        </w:rPr>
        <w:t>PŘÍLOHA Č. 3</w:t>
      </w:r>
      <w:r w:rsidRPr="00D33FB4">
        <w:rPr>
          <w:rFonts w:ascii="Arial Black" w:hAnsi="Arial Black" w:cs="Arial"/>
          <w:b w:val="0"/>
        </w:rPr>
        <w:br/>
        <w:t xml:space="preserve">HARMONOGRAM PROJEKTU CDBP </w:t>
      </w:r>
    </w:p>
    <w:tbl>
      <w:tblPr>
        <w:tblW w:w="9150" w:type="dxa"/>
        <w:jc w:val="center"/>
        <w:tblCellMar>
          <w:left w:w="70" w:type="dxa"/>
          <w:right w:w="70" w:type="dxa"/>
        </w:tblCellMar>
        <w:tblLook w:val="04A0" w:firstRow="1" w:lastRow="0" w:firstColumn="1" w:lastColumn="0" w:noHBand="0" w:noVBand="1"/>
      </w:tblPr>
      <w:tblGrid>
        <w:gridCol w:w="830"/>
        <w:gridCol w:w="5686"/>
        <w:gridCol w:w="1282"/>
        <w:gridCol w:w="1352"/>
      </w:tblGrid>
      <w:tr w:rsidR="006B0FE4" w:rsidRPr="0019722B" w14:paraId="46FA3785" w14:textId="77777777" w:rsidTr="005646C1">
        <w:trPr>
          <w:trHeight w:val="645"/>
          <w:tblHeader/>
          <w:jc w:val="center"/>
        </w:trPr>
        <w:tc>
          <w:tcPr>
            <w:tcW w:w="830" w:type="dxa"/>
            <w:tcBorders>
              <w:top w:val="single" w:sz="4" w:space="0" w:color="auto"/>
              <w:left w:val="single" w:sz="4" w:space="0" w:color="auto"/>
              <w:bottom w:val="single" w:sz="4" w:space="0" w:color="auto"/>
              <w:right w:val="nil"/>
            </w:tcBorders>
            <w:shd w:val="clear" w:color="auto" w:fill="auto"/>
            <w:vAlign w:val="center"/>
            <w:hideMark/>
          </w:tcPr>
          <w:p w14:paraId="3A5FEC29" w14:textId="77777777" w:rsidR="006B0FE4" w:rsidRPr="0019722B" w:rsidRDefault="006B0FE4" w:rsidP="005646C1">
            <w:pPr>
              <w:spacing w:before="20" w:after="20"/>
              <w:jc w:val="center"/>
              <w:rPr>
                <w:rFonts w:ascii="Arial" w:hAnsi="Arial" w:cs="Arial"/>
                <w:b/>
                <w:bCs/>
                <w:color w:val="000000"/>
                <w:sz w:val="20"/>
              </w:rPr>
            </w:pPr>
            <w:r w:rsidRPr="0019722B">
              <w:rPr>
                <w:rFonts w:ascii="Arial" w:hAnsi="Arial" w:cs="Arial"/>
                <w:b/>
                <w:bCs/>
                <w:color w:val="000000"/>
                <w:sz w:val="20"/>
              </w:rPr>
              <w:t>Typ aktivity</w:t>
            </w:r>
          </w:p>
        </w:tc>
        <w:tc>
          <w:tcPr>
            <w:tcW w:w="5686" w:type="dxa"/>
            <w:tcBorders>
              <w:top w:val="single" w:sz="4" w:space="0" w:color="auto"/>
              <w:left w:val="single" w:sz="4" w:space="0" w:color="auto"/>
              <w:bottom w:val="single" w:sz="4" w:space="0" w:color="auto"/>
              <w:right w:val="nil"/>
            </w:tcBorders>
            <w:shd w:val="clear" w:color="auto" w:fill="auto"/>
            <w:vAlign w:val="center"/>
            <w:hideMark/>
          </w:tcPr>
          <w:p w14:paraId="0CF3BE25" w14:textId="77777777" w:rsidR="006B0FE4" w:rsidRPr="0019722B" w:rsidRDefault="006B0FE4" w:rsidP="005646C1">
            <w:pPr>
              <w:spacing w:before="20" w:after="20"/>
              <w:jc w:val="center"/>
              <w:rPr>
                <w:rFonts w:ascii="Arial" w:hAnsi="Arial" w:cs="Arial"/>
                <w:b/>
                <w:bCs/>
                <w:color w:val="000000"/>
                <w:sz w:val="20"/>
              </w:rPr>
            </w:pPr>
            <w:r w:rsidRPr="0019722B">
              <w:rPr>
                <w:rFonts w:ascii="Arial" w:hAnsi="Arial" w:cs="Arial"/>
                <w:b/>
                <w:bCs/>
                <w:color w:val="000000"/>
                <w:sz w:val="20"/>
              </w:rPr>
              <w:t>Popis</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25A1E" w14:textId="77777777" w:rsidR="006B0FE4" w:rsidRPr="0019722B" w:rsidRDefault="006B0FE4" w:rsidP="005646C1">
            <w:pPr>
              <w:spacing w:before="20" w:after="20"/>
              <w:jc w:val="center"/>
              <w:rPr>
                <w:rFonts w:ascii="Arial" w:hAnsi="Arial" w:cs="Arial"/>
                <w:b/>
                <w:bCs/>
                <w:color w:val="000000"/>
                <w:sz w:val="20"/>
              </w:rPr>
            </w:pPr>
            <w:r w:rsidRPr="0019722B">
              <w:rPr>
                <w:rFonts w:ascii="Arial" w:hAnsi="Arial" w:cs="Arial"/>
                <w:b/>
                <w:bCs/>
                <w:color w:val="000000"/>
                <w:sz w:val="20"/>
              </w:rPr>
              <w:t>Začátek</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14:paraId="09D83873" w14:textId="77777777" w:rsidR="006B0FE4" w:rsidRPr="0019722B" w:rsidRDefault="006B0FE4" w:rsidP="005646C1">
            <w:pPr>
              <w:spacing w:before="20" w:after="20"/>
              <w:jc w:val="center"/>
              <w:rPr>
                <w:rFonts w:ascii="Arial" w:hAnsi="Arial" w:cs="Arial"/>
                <w:b/>
                <w:bCs/>
                <w:color w:val="000000"/>
                <w:sz w:val="20"/>
              </w:rPr>
            </w:pPr>
            <w:r w:rsidRPr="0019722B">
              <w:rPr>
                <w:rFonts w:ascii="Arial" w:hAnsi="Arial" w:cs="Arial"/>
                <w:b/>
                <w:bCs/>
                <w:color w:val="000000"/>
                <w:sz w:val="20"/>
              </w:rPr>
              <w:t>Konec</w:t>
            </w:r>
          </w:p>
        </w:tc>
      </w:tr>
      <w:tr w:rsidR="006B0FE4" w:rsidRPr="0019722B" w14:paraId="6AAEC5D3"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0830B573"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4FAD9EDE" w14:textId="77777777" w:rsidR="006B0FE4" w:rsidRPr="0019722B" w:rsidRDefault="006B0FE4" w:rsidP="005646C1">
            <w:pPr>
              <w:spacing w:before="20" w:after="20"/>
              <w:rPr>
                <w:rFonts w:ascii="Arial" w:hAnsi="Arial" w:cs="Arial"/>
                <w:b/>
                <w:bCs/>
                <w:color w:val="000000"/>
                <w:sz w:val="20"/>
              </w:rPr>
            </w:pPr>
            <w:r w:rsidRPr="0019722B">
              <w:rPr>
                <w:rFonts w:ascii="Arial" w:hAnsi="Arial" w:cs="Arial"/>
                <w:b/>
                <w:bCs/>
                <w:color w:val="000000"/>
                <w:sz w:val="20"/>
              </w:rPr>
              <w:t>Implementace integrace MZV do CDBP</w:t>
            </w:r>
          </w:p>
        </w:tc>
        <w:tc>
          <w:tcPr>
            <w:tcW w:w="1282" w:type="dxa"/>
            <w:tcBorders>
              <w:top w:val="nil"/>
              <w:left w:val="nil"/>
              <w:bottom w:val="single" w:sz="4" w:space="0" w:color="auto"/>
              <w:right w:val="single" w:sz="4" w:space="0" w:color="auto"/>
            </w:tcBorders>
            <w:shd w:val="clear" w:color="auto" w:fill="auto"/>
            <w:noWrap/>
            <w:vAlign w:val="center"/>
          </w:tcPr>
          <w:p w14:paraId="52B49D4A" w14:textId="77777777" w:rsidR="006B0FE4" w:rsidRPr="0019722B" w:rsidRDefault="006B0FE4" w:rsidP="005646C1">
            <w:pPr>
              <w:spacing w:before="20" w:after="20"/>
              <w:jc w:val="right"/>
              <w:rPr>
                <w:rFonts w:ascii="Arial" w:hAnsi="Arial" w:cs="Arial"/>
                <w:b/>
                <w:bCs/>
                <w:color w:val="000000"/>
                <w:sz w:val="20"/>
              </w:rPr>
            </w:pPr>
            <w:r w:rsidRPr="0019722B">
              <w:rPr>
                <w:rFonts w:ascii="Arial" w:hAnsi="Arial" w:cs="Arial"/>
                <w:b/>
                <w:bCs/>
                <w:color w:val="000000"/>
                <w:sz w:val="20"/>
              </w:rPr>
              <w:t>2. 1. 2023</w:t>
            </w:r>
          </w:p>
        </w:tc>
        <w:tc>
          <w:tcPr>
            <w:tcW w:w="1352" w:type="dxa"/>
            <w:tcBorders>
              <w:top w:val="nil"/>
              <w:left w:val="nil"/>
              <w:bottom w:val="single" w:sz="4" w:space="0" w:color="auto"/>
              <w:right w:val="single" w:sz="4" w:space="0" w:color="auto"/>
            </w:tcBorders>
            <w:shd w:val="clear" w:color="auto" w:fill="auto"/>
            <w:noWrap/>
            <w:vAlign w:val="center"/>
          </w:tcPr>
          <w:p w14:paraId="7602F646" w14:textId="77777777" w:rsidR="006B0FE4" w:rsidRPr="0019722B" w:rsidRDefault="006B0FE4" w:rsidP="005646C1">
            <w:pPr>
              <w:spacing w:before="20" w:after="20"/>
              <w:jc w:val="right"/>
              <w:rPr>
                <w:rFonts w:ascii="Arial" w:hAnsi="Arial" w:cs="Arial"/>
                <w:b/>
                <w:bCs/>
                <w:color w:val="000000"/>
                <w:sz w:val="20"/>
              </w:rPr>
            </w:pPr>
            <w:r w:rsidRPr="0019722B">
              <w:rPr>
                <w:rFonts w:ascii="Arial" w:hAnsi="Arial" w:cs="Arial"/>
                <w:b/>
                <w:bCs/>
                <w:color w:val="000000"/>
                <w:sz w:val="20"/>
              </w:rPr>
              <w:t>2. 1. 2025</w:t>
            </w:r>
          </w:p>
        </w:tc>
      </w:tr>
      <w:tr w:rsidR="006B0FE4" w:rsidRPr="0019722B" w14:paraId="28663435"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4DE82D28"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5F193AE2" w14:textId="77777777" w:rsidR="006B0FE4" w:rsidRPr="0019722B" w:rsidRDefault="006B0FE4" w:rsidP="005646C1">
            <w:pPr>
              <w:spacing w:before="20" w:after="20"/>
              <w:rPr>
                <w:rFonts w:ascii="Arial" w:hAnsi="Arial" w:cs="Arial"/>
                <w:b/>
                <w:bCs/>
                <w:i/>
                <w:iCs/>
                <w:color w:val="000000"/>
                <w:sz w:val="20"/>
              </w:rPr>
            </w:pPr>
            <w:r w:rsidRPr="0019722B">
              <w:rPr>
                <w:rFonts w:ascii="Arial" w:hAnsi="Arial" w:cs="Arial"/>
                <w:b/>
                <w:bCs/>
                <w:i/>
                <w:iCs/>
                <w:color w:val="000000"/>
                <w:sz w:val="20"/>
              </w:rPr>
              <w:t>Fáze 1</w:t>
            </w:r>
          </w:p>
        </w:tc>
        <w:tc>
          <w:tcPr>
            <w:tcW w:w="1282" w:type="dxa"/>
            <w:tcBorders>
              <w:top w:val="nil"/>
              <w:left w:val="nil"/>
              <w:bottom w:val="single" w:sz="4" w:space="0" w:color="auto"/>
              <w:right w:val="single" w:sz="4" w:space="0" w:color="auto"/>
            </w:tcBorders>
            <w:shd w:val="clear" w:color="auto" w:fill="auto"/>
            <w:noWrap/>
            <w:vAlign w:val="center"/>
          </w:tcPr>
          <w:p w14:paraId="65F4EAC2" w14:textId="77777777" w:rsidR="006B0FE4" w:rsidRPr="0019722B" w:rsidRDefault="006B0FE4" w:rsidP="005646C1">
            <w:pPr>
              <w:spacing w:before="20" w:after="20"/>
              <w:jc w:val="right"/>
              <w:rPr>
                <w:rFonts w:ascii="Arial" w:hAnsi="Arial" w:cs="Arial"/>
                <w:b/>
                <w:color w:val="000000"/>
                <w:sz w:val="20"/>
              </w:rPr>
            </w:pPr>
            <w:r w:rsidRPr="0019722B">
              <w:rPr>
                <w:rFonts w:ascii="Arial" w:hAnsi="Arial" w:cs="Arial"/>
                <w:b/>
                <w:color w:val="000000"/>
                <w:sz w:val="20"/>
              </w:rPr>
              <w:t>2. 1. 2023</w:t>
            </w:r>
          </w:p>
        </w:tc>
        <w:tc>
          <w:tcPr>
            <w:tcW w:w="1352" w:type="dxa"/>
            <w:tcBorders>
              <w:top w:val="nil"/>
              <w:left w:val="nil"/>
              <w:bottom w:val="single" w:sz="4" w:space="0" w:color="auto"/>
              <w:right w:val="single" w:sz="4" w:space="0" w:color="auto"/>
            </w:tcBorders>
            <w:shd w:val="clear" w:color="auto" w:fill="auto"/>
            <w:noWrap/>
            <w:vAlign w:val="center"/>
          </w:tcPr>
          <w:p w14:paraId="7FDEFB93" w14:textId="77777777" w:rsidR="006B0FE4" w:rsidRPr="0019722B" w:rsidRDefault="006B0FE4" w:rsidP="005646C1">
            <w:pPr>
              <w:spacing w:before="20" w:after="20"/>
              <w:jc w:val="right"/>
              <w:rPr>
                <w:rFonts w:ascii="Arial" w:hAnsi="Arial" w:cs="Arial"/>
                <w:b/>
                <w:color w:val="000000"/>
                <w:sz w:val="20"/>
              </w:rPr>
            </w:pPr>
            <w:r w:rsidRPr="0019722B">
              <w:rPr>
                <w:rFonts w:ascii="Arial" w:hAnsi="Arial" w:cs="Arial"/>
                <w:b/>
                <w:color w:val="000000"/>
                <w:sz w:val="20"/>
              </w:rPr>
              <w:t>3. 10. 2023</w:t>
            </w:r>
          </w:p>
        </w:tc>
      </w:tr>
      <w:tr w:rsidR="006B0FE4" w:rsidRPr="0019722B" w14:paraId="22D5B309"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73EDAE31"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00407EF2" w14:textId="77777777" w:rsidR="006B0FE4" w:rsidRPr="0019722B" w:rsidRDefault="006B0FE4" w:rsidP="005646C1">
            <w:pPr>
              <w:spacing w:before="20" w:after="20"/>
              <w:rPr>
                <w:rFonts w:ascii="Arial" w:hAnsi="Arial" w:cs="Arial"/>
                <w:i/>
                <w:iCs/>
                <w:color w:val="000000"/>
                <w:sz w:val="20"/>
              </w:rPr>
            </w:pPr>
            <w:r w:rsidRPr="0019722B">
              <w:rPr>
                <w:rFonts w:ascii="Arial" w:hAnsi="Arial" w:cs="Arial"/>
                <w:i/>
                <w:iCs/>
                <w:color w:val="000000"/>
                <w:sz w:val="20"/>
              </w:rPr>
              <w:t>Úprava aplikačního vybavení</w:t>
            </w:r>
          </w:p>
        </w:tc>
        <w:tc>
          <w:tcPr>
            <w:tcW w:w="1282" w:type="dxa"/>
            <w:tcBorders>
              <w:top w:val="nil"/>
              <w:left w:val="nil"/>
              <w:bottom w:val="single" w:sz="4" w:space="0" w:color="auto"/>
              <w:right w:val="single" w:sz="4" w:space="0" w:color="auto"/>
            </w:tcBorders>
            <w:shd w:val="clear" w:color="auto" w:fill="auto"/>
            <w:noWrap/>
            <w:vAlign w:val="center"/>
          </w:tcPr>
          <w:p w14:paraId="4552C82E" w14:textId="77777777" w:rsidR="006B0FE4" w:rsidRPr="0019722B" w:rsidRDefault="006B0FE4" w:rsidP="005646C1">
            <w:pPr>
              <w:spacing w:before="20" w:after="20"/>
              <w:jc w:val="right"/>
              <w:rPr>
                <w:rFonts w:ascii="Arial" w:hAnsi="Arial" w:cs="Arial"/>
                <w:bCs/>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13D66462" w14:textId="77777777" w:rsidR="006B0FE4" w:rsidRPr="0019722B" w:rsidRDefault="006B0FE4" w:rsidP="005646C1">
            <w:pPr>
              <w:spacing w:before="20" w:after="20"/>
              <w:jc w:val="right"/>
              <w:rPr>
                <w:rFonts w:ascii="Arial" w:hAnsi="Arial" w:cs="Arial"/>
                <w:bCs/>
                <w:color w:val="000000"/>
                <w:sz w:val="20"/>
              </w:rPr>
            </w:pPr>
          </w:p>
        </w:tc>
      </w:tr>
      <w:tr w:rsidR="006B0FE4" w:rsidRPr="0019722B" w14:paraId="3BF56F77"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7B4212EB"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30DCB97B"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ab/>
              <w:t xml:space="preserve">Analýza a návrh aplikačního vybavení </w:t>
            </w:r>
          </w:p>
        </w:tc>
        <w:tc>
          <w:tcPr>
            <w:tcW w:w="1282" w:type="dxa"/>
            <w:tcBorders>
              <w:top w:val="nil"/>
              <w:left w:val="nil"/>
              <w:bottom w:val="single" w:sz="4" w:space="0" w:color="auto"/>
              <w:right w:val="single" w:sz="4" w:space="0" w:color="auto"/>
            </w:tcBorders>
            <w:shd w:val="clear" w:color="auto" w:fill="auto"/>
            <w:noWrap/>
            <w:vAlign w:val="center"/>
          </w:tcPr>
          <w:p w14:paraId="1EC4841E" w14:textId="77777777" w:rsidR="006B0FE4" w:rsidRPr="0019722B" w:rsidRDefault="006B0FE4" w:rsidP="005646C1">
            <w:pPr>
              <w:spacing w:before="20" w:after="20"/>
              <w:jc w:val="right"/>
              <w:rPr>
                <w:rFonts w:ascii="Arial" w:hAnsi="Arial" w:cs="Arial"/>
                <w:bCs/>
                <w:color w:val="000000"/>
                <w:sz w:val="20"/>
              </w:rPr>
            </w:pPr>
            <w:r w:rsidRPr="0019722B">
              <w:rPr>
                <w:rFonts w:ascii="Arial" w:hAnsi="Arial" w:cs="Arial"/>
                <w:bCs/>
                <w:color w:val="000000"/>
                <w:sz w:val="20"/>
              </w:rPr>
              <w:t>2. 1. 2023</w:t>
            </w:r>
          </w:p>
        </w:tc>
        <w:tc>
          <w:tcPr>
            <w:tcW w:w="1352" w:type="dxa"/>
            <w:tcBorders>
              <w:top w:val="nil"/>
              <w:left w:val="nil"/>
              <w:bottom w:val="single" w:sz="4" w:space="0" w:color="auto"/>
              <w:right w:val="single" w:sz="4" w:space="0" w:color="auto"/>
            </w:tcBorders>
            <w:shd w:val="clear" w:color="auto" w:fill="auto"/>
            <w:noWrap/>
            <w:vAlign w:val="center"/>
          </w:tcPr>
          <w:p w14:paraId="740D43F8" w14:textId="77777777" w:rsidR="006B0FE4" w:rsidRPr="0019722B" w:rsidRDefault="006B0FE4" w:rsidP="005646C1">
            <w:pPr>
              <w:spacing w:before="20" w:after="20"/>
              <w:jc w:val="right"/>
              <w:rPr>
                <w:rFonts w:ascii="Arial" w:hAnsi="Arial" w:cs="Arial"/>
                <w:bCs/>
                <w:color w:val="000000"/>
                <w:sz w:val="20"/>
              </w:rPr>
            </w:pPr>
            <w:r w:rsidRPr="0019722B">
              <w:rPr>
                <w:rFonts w:ascii="Arial" w:hAnsi="Arial" w:cs="Arial"/>
                <w:bCs/>
                <w:color w:val="000000"/>
                <w:sz w:val="20"/>
              </w:rPr>
              <w:t>2. 3. 2023</w:t>
            </w:r>
          </w:p>
        </w:tc>
      </w:tr>
      <w:tr w:rsidR="006B0FE4" w:rsidRPr="0019722B" w14:paraId="0FCF1C01"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51C1F123"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184C9B71" w14:textId="77777777" w:rsidR="006B0FE4" w:rsidRPr="0019722B" w:rsidRDefault="006B0FE4" w:rsidP="005646C1">
            <w:pPr>
              <w:tabs>
                <w:tab w:val="left" w:pos="123"/>
              </w:tabs>
              <w:spacing w:before="20" w:after="20"/>
              <w:rPr>
                <w:rFonts w:ascii="Arial" w:hAnsi="Arial" w:cs="Arial"/>
                <w:color w:val="000000"/>
                <w:sz w:val="20"/>
              </w:rPr>
            </w:pPr>
            <w:r w:rsidRPr="0019722B">
              <w:rPr>
                <w:rFonts w:ascii="Arial" w:hAnsi="Arial" w:cs="Arial"/>
                <w:i/>
                <w:iCs/>
                <w:color w:val="000000"/>
                <w:sz w:val="20"/>
              </w:rPr>
              <w:tab/>
              <w:t>Vývoj, interní testování</w:t>
            </w:r>
          </w:p>
        </w:tc>
        <w:tc>
          <w:tcPr>
            <w:tcW w:w="1282" w:type="dxa"/>
            <w:tcBorders>
              <w:top w:val="nil"/>
              <w:left w:val="nil"/>
              <w:bottom w:val="single" w:sz="4" w:space="0" w:color="auto"/>
              <w:right w:val="single" w:sz="4" w:space="0" w:color="auto"/>
            </w:tcBorders>
            <w:shd w:val="clear" w:color="auto" w:fill="auto"/>
            <w:noWrap/>
            <w:vAlign w:val="center"/>
          </w:tcPr>
          <w:p w14:paraId="4DF3FBB7"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3. 3. 2023</w:t>
            </w:r>
          </w:p>
        </w:tc>
        <w:tc>
          <w:tcPr>
            <w:tcW w:w="1352" w:type="dxa"/>
            <w:tcBorders>
              <w:top w:val="nil"/>
              <w:left w:val="nil"/>
              <w:bottom w:val="single" w:sz="4" w:space="0" w:color="auto"/>
              <w:right w:val="single" w:sz="4" w:space="0" w:color="auto"/>
            </w:tcBorders>
            <w:shd w:val="clear" w:color="auto" w:fill="auto"/>
            <w:noWrap/>
            <w:vAlign w:val="center"/>
          </w:tcPr>
          <w:p w14:paraId="240C8821"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30. 6. 2023</w:t>
            </w:r>
          </w:p>
        </w:tc>
      </w:tr>
      <w:tr w:rsidR="006B0FE4" w:rsidRPr="0019722B" w14:paraId="494F8406"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177206D1"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0C7C3919"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Úpravy CS</w:t>
            </w:r>
          </w:p>
        </w:tc>
        <w:tc>
          <w:tcPr>
            <w:tcW w:w="1282" w:type="dxa"/>
            <w:tcBorders>
              <w:top w:val="nil"/>
              <w:left w:val="nil"/>
              <w:bottom w:val="single" w:sz="4" w:space="0" w:color="auto"/>
              <w:right w:val="single" w:sz="4" w:space="0" w:color="auto"/>
            </w:tcBorders>
            <w:shd w:val="clear" w:color="auto" w:fill="auto"/>
            <w:noWrap/>
            <w:vAlign w:val="center"/>
          </w:tcPr>
          <w:p w14:paraId="14A73E44" w14:textId="77777777" w:rsidR="006B0FE4" w:rsidRPr="0019722B" w:rsidRDefault="006B0FE4" w:rsidP="005646C1">
            <w:pPr>
              <w:spacing w:before="20" w:after="20"/>
              <w:jc w:val="right"/>
              <w:rPr>
                <w:rFonts w:ascii="Arial" w:hAnsi="Arial" w:cs="Arial"/>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6F0C636F" w14:textId="77777777" w:rsidR="006B0FE4" w:rsidRPr="0019722B" w:rsidRDefault="006B0FE4" w:rsidP="005646C1">
            <w:pPr>
              <w:spacing w:before="20" w:after="20"/>
              <w:jc w:val="right"/>
              <w:rPr>
                <w:rFonts w:ascii="Arial" w:hAnsi="Arial" w:cs="Arial"/>
                <w:color w:val="000000"/>
                <w:sz w:val="20"/>
              </w:rPr>
            </w:pPr>
          </w:p>
        </w:tc>
      </w:tr>
      <w:tr w:rsidR="006B0FE4" w:rsidRPr="0019722B" w14:paraId="26E938D7"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0A88A6D6"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37750C40"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ab/>
              <w:t>Analýza a návrh TCS (včetně MVCA)</w:t>
            </w:r>
          </w:p>
        </w:tc>
        <w:tc>
          <w:tcPr>
            <w:tcW w:w="1282" w:type="dxa"/>
            <w:tcBorders>
              <w:top w:val="nil"/>
              <w:left w:val="nil"/>
              <w:bottom w:val="single" w:sz="4" w:space="0" w:color="auto"/>
              <w:right w:val="single" w:sz="4" w:space="0" w:color="auto"/>
            </w:tcBorders>
            <w:shd w:val="clear" w:color="auto" w:fill="auto"/>
            <w:noWrap/>
            <w:vAlign w:val="center"/>
          </w:tcPr>
          <w:p w14:paraId="2063C90C"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2. 1. 2023</w:t>
            </w:r>
          </w:p>
        </w:tc>
        <w:tc>
          <w:tcPr>
            <w:tcW w:w="1352" w:type="dxa"/>
            <w:tcBorders>
              <w:top w:val="nil"/>
              <w:left w:val="nil"/>
              <w:bottom w:val="single" w:sz="4" w:space="0" w:color="auto"/>
              <w:right w:val="single" w:sz="4" w:space="0" w:color="auto"/>
            </w:tcBorders>
            <w:shd w:val="clear" w:color="auto" w:fill="auto"/>
            <w:noWrap/>
            <w:vAlign w:val="center"/>
          </w:tcPr>
          <w:p w14:paraId="2F248403"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21. 2. 2023</w:t>
            </w:r>
          </w:p>
        </w:tc>
      </w:tr>
      <w:tr w:rsidR="006B0FE4" w:rsidRPr="0019722B" w14:paraId="339B9F72" w14:textId="77777777" w:rsidTr="00E65E53">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5C364A19" w14:textId="77777777" w:rsidR="006B0FE4" w:rsidRPr="00AA45A3" w:rsidRDefault="006B0FE4" w:rsidP="00E65E53">
            <w:pPr>
              <w:spacing w:before="20" w:after="20"/>
              <w:jc w:val="center"/>
              <w:rPr>
                <w:rFonts w:ascii="Arial" w:hAnsi="Arial" w:cs="Arial"/>
                <w:color w:val="000000"/>
                <w:sz w:val="20"/>
              </w:rPr>
            </w:pPr>
            <w:r w:rsidRPr="00AA45A3">
              <w:rPr>
                <w:rFonts w:ascii="Arial" w:hAnsi="Arial" w:cs="Arial"/>
                <w:color w:val="000000"/>
                <w:sz w:val="20"/>
              </w:rPr>
              <w:t>S</w:t>
            </w:r>
          </w:p>
        </w:tc>
        <w:tc>
          <w:tcPr>
            <w:tcW w:w="5686" w:type="dxa"/>
            <w:tcBorders>
              <w:top w:val="nil"/>
              <w:left w:val="nil"/>
              <w:bottom w:val="single" w:sz="4" w:space="0" w:color="auto"/>
              <w:right w:val="single" w:sz="4" w:space="0" w:color="auto"/>
            </w:tcBorders>
            <w:shd w:val="clear" w:color="auto" w:fill="auto"/>
            <w:vAlign w:val="center"/>
          </w:tcPr>
          <w:p w14:paraId="29C5918D" w14:textId="77777777" w:rsidR="006B0FE4" w:rsidRPr="00AA45A3" w:rsidRDefault="006B0FE4" w:rsidP="00AA45A3">
            <w:pPr>
              <w:tabs>
                <w:tab w:val="left" w:pos="123"/>
              </w:tabs>
              <w:spacing w:before="20" w:after="20"/>
              <w:rPr>
                <w:rFonts w:ascii="Arial" w:hAnsi="Arial" w:cs="Arial"/>
                <w:i/>
                <w:iCs/>
                <w:color w:val="000000"/>
                <w:sz w:val="20"/>
              </w:rPr>
            </w:pPr>
            <w:r>
              <w:rPr>
                <w:rFonts w:ascii="Arial" w:hAnsi="Arial" w:cs="Arial"/>
                <w:i/>
                <w:iCs/>
                <w:color w:val="000000"/>
                <w:sz w:val="20"/>
              </w:rPr>
              <w:tab/>
            </w:r>
            <w:r w:rsidRPr="00AA45A3">
              <w:rPr>
                <w:rFonts w:ascii="Arial" w:hAnsi="Arial" w:cs="Arial"/>
                <w:i/>
                <w:iCs/>
                <w:color w:val="000000"/>
                <w:sz w:val="20"/>
              </w:rPr>
              <w:t xml:space="preserve">Zřízení </w:t>
            </w:r>
            <w:proofErr w:type="spellStart"/>
            <w:r w:rsidRPr="00AA45A3">
              <w:rPr>
                <w:rFonts w:ascii="Arial" w:hAnsi="Arial" w:cs="Arial"/>
                <w:i/>
                <w:iCs/>
                <w:color w:val="000000"/>
                <w:sz w:val="20"/>
              </w:rPr>
              <w:t>propoje</w:t>
            </w:r>
            <w:proofErr w:type="spellEnd"/>
            <w:r w:rsidRPr="00AA45A3">
              <w:rPr>
                <w:rFonts w:ascii="Arial" w:hAnsi="Arial" w:cs="Arial"/>
                <w:i/>
                <w:iCs/>
                <w:color w:val="000000"/>
                <w:sz w:val="20"/>
              </w:rPr>
              <w:t xml:space="preserve"> operátora do CMS2 přes službu CMS2-08-01 </w:t>
            </w:r>
            <w:r>
              <w:rPr>
                <w:rFonts w:ascii="Arial" w:hAnsi="Arial" w:cs="Arial"/>
                <w:i/>
                <w:iCs/>
                <w:color w:val="000000"/>
                <w:sz w:val="20"/>
              </w:rPr>
              <w:tab/>
            </w:r>
            <w:r w:rsidRPr="00AA45A3">
              <w:rPr>
                <w:rFonts w:ascii="Arial" w:hAnsi="Arial" w:cs="Arial"/>
                <w:i/>
                <w:iCs/>
                <w:color w:val="000000"/>
                <w:sz w:val="20"/>
              </w:rPr>
              <w:t>pro produkční prostředí.</w:t>
            </w:r>
            <w:r w:rsidRPr="00AA45A3">
              <w:rPr>
                <w:rFonts w:ascii="Arial" w:hAnsi="Arial" w:cs="Arial"/>
                <w:i/>
                <w:iCs/>
                <w:color w:val="000000"/>
                <w:sz w:val="20"/>
              </w:rPr>
              <w:br/>
            </w:r>
            <w:r>
              <w:rPr>
                <w:rFonts w:ascii="Arial" w:hAnsi="Arial" w:cs="Arial"/>
                <w:i/>
                <w:iCs/>
                <w:color w:val="000000"/>
                <w:sz w:val="20"/>
              </w:rPr>
              <w:tab/>
            </w:r>
            <w:r w:rsidRPr="00AA45A3">
              <w:rPr>
                <w:rFonts w:ascii="Arial" w:hAnsi="Arial" w:cs="Arial"/>
                <w:i/>
                <w:iCs/>
                <w:color w:val="000000"/>
                <w:sz w:val="20"/>
              </w:rPr>
              <w:t>Vytvořit propojovací VPN a dodat její adresaci</w:t>
            </w:r>
          </w:p>
        </w:tc>
        <w:tc>
          <w:tcPr>
            <w:tcW w:w="1282" w:type="dxa"/>
            <w:tcBorders>
              <w:top w:val="nil"/>
              <w:left w:val="nil"/>
              <w:bottom w:val="single" w:sz="4" w:space="0" w:color="auto"/>
              <w:right w:val="single" w:sz="4" w:space="0" w:color="auto"/>
            </w:tcBorders>
            <w:shd w:val="clear" w:color="auto" w:fill="auto"/>
            <w:noWrap/>
            <w:vAlign w:val="center"/>
          </w:tcPr>
          <w:p w14:paraId="1B6D9A5A" w14:textId="77777777" w:rsidR="006B0FE4" w:rsidRPr="00AA45A3" w:rsidRDefault="006B0FE4" w:rsidP="00E65E53">
            <w:pPr>
              <w:spacing w:before="20" w:after="20"/>
              <w:jc w:val="right"/>
              <w:rPr>
                <w:rFonts w:ascii="Arial" w:hAnsi="Arial" w:cs="Arial"/>
                <w:color w:val="000000"/>
                <w:sz w:val="20"/>
              </w:rPr>
            </w:pPr>
            <w:r w:rsidRPr="00AA45A3">
              <w:rPr>
                <w:rFonts w:ascii="Arial" w:hAnsi="Arial" w:cs="Arial"/>
                <w:color w:val="000000"/>
                <w:sz w:val="20"/>
              </w:rPr>
              <w:t>2. 1. 2023</w:t>
            </w:r>
          </w:p>
        </w:tc>
        <w:tc>
          <w:tcPr>
            <w:tcW w:w="1352" w:type="dxa"/>
            <w:tcBorders>
              <w:top w:val="nil"/>
              <w:left w:val="nil"/>
              <w:bottom w:val="single" w:sz="4" w:space="0" w:color="auto"/>
              <w:right w:val="single" w:sz="4" w:space="0" w:color="auto"/>
            </w:tcBorders>
            <w:shd w:val="clear" w:color="auto" w:fill="auto"/>
            <w:noWrap/>
            <w:vAlign w:val="center"/>
          </w:tcPr>
          <w:p w14:paraId="56C73726" w14:textId="77777777" w:rsidR="006B0FE4" w:rsidRPr="0019722B" w:rsidRDefault="006B0FE4" w:rsidP="00E65E53">
            <w:pPr>
              <w:spacing w:before="20" w:after="20"/>
              <w:jc w:val="right"/>
              <w:rPr>
                <w:rFonts w:ascii="Arial" w:hAnsi="Arial" w:cs="Arial"/>
                <w:color w:val="000000"/>
                <w:sz w:val="20"/>
              </w:rPr>
            </w:pPr>
            <w:r w:rsidRPr="00AA45A3">
              <w:rPr>
                <w:rFonts w:ascii="Arial" w:hAnsi="Arial" w:cs="Arial"/>
                <w:color w:val="000000"/>
                <w:sz w:val="20"/>
              </w:rPr>
              <w:t>31. 1. 2023</w:t>
            </w:r>
          </w:p>
        </w:tc>
      </w:tr>
      <w:tr w:rsidR="006B0FE4" w:rsidRPr="0019722B" w14:paraId="609A29A9"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7440AECE"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707EFF3B"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ab/>
              <w:t>Implementace certifikátů uživatelů MZV</w:t>
            </w:r>
          </w:p>
        </w:tc>
        <w:tc>
          <w:tcPr>
            <w:tcW w:w="1282" w:type="dxa"/>
            <w:tcBorders>
              <w:top w:val="nil"/>
              <w:left w:val="nil"/>
              <w:bottom w:val="single" w:sz="4" w:space="0" w:color="auto"/>
              <w:right w:val="single" w:sz="4" w:space="0" w:color="auto"/>
            </w:tcBorders>
            <w:shd w:val="clear" w:color="auto" w:fill="auto"/>
            <w:noWrap/>
            <w:vAlign w:val="center"/>
          </w:tcPr>
          <w:p w14:paraId="531277F0"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22. 2. 2023</w:t>
            </w:r>
          </w:p>
        </w:tc>
        <w:tc>
          <w:tcPr>
            <w:tcW w:w="1352" w:type="dxa"/>
            <w:tcBorders>
              <w:top w:val="nil"/>
              <w:left w:val="nil"/>
              <w:bottom w:val="single" w:sz="4" w:space="0" w:color="auto"/>
              <w:right w:val="single" w:sz="4" w:space="0" w:color="auto"/>
            </w:tcBorders>
            <w:shd w:val="clear" w:color="auto" w:fill="auto"/>
            <w:noWrap/>
            <w:vAlign w:val="center"/>
          </w:tcPr>
          <w:p w14:paraId="0690159F"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21. 4. 2023</w:t>
            </w:r>
          </w:p>
        </w:tc>
      </w:tr>
      <w:tr w:rsidR="006B0FE4" w:rsidRPr="0019722B" w14:paraId="37ACF8DA"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153D1B61"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645009B0"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ab/>
              <w:t>Vývoj, interní testování ŠK</w:t>
            </w:r>
          </w:p>
        </w:tc>
        <w:tc>
          <w:tcPr>
            <w:tcW w:w="1282" w:type="dxa"/>
            <w:tcBorders>
              <w:top w:val="nil"/>
              <w:left w:val="nil"/>
              <w:bottom w:val="single" w:sz="4" w:space="0" w:color="auto"/>
              <w:right w:val="single" w:sz="4" w:space="0" w:color="auto"/>
            </w:tcBorders>
            <w:shd w:val="clear" w:color="auto" w:fill="auto"/>
            <w:noWrap/>
            <w:vAlign w:val="center"/>
          </w:tcPr>
          <w:p w14:paraId="6D90A0A4"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22. 2. 2023</w:t>
            </w:r>
          </w:p>
        </w:tc>
        <w:tc>
          <w:tcPr>
            <w:tcW w:w="1352" w:type="dxa"/>
            <w:tcBorders>
              <w:top w:val="nil"/>
              <w:left w:val="nil"/>
              <w:bottom w:val="single" w:sz="4" w:space="0" w:color="auto"/>
              <w:right w:val="single" w:sz="4" w:space="0" w:color="auto"/>
            </w:tcBorders>
            <w:shd w:val="clear" w:color="auto" w:fill="auto"/>
            <w:noWrap/>
            <w:vAlign w:val="center"/>
          </w:tcPr>
          <w:p w14:paraId="606FAF82"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30. 6. 2023</w:t>
            </w:r>
          </w:p>
        </w:tc>
      </w:tr>
      <w:tr w:rsidR="006B0FE4" w:rsidRPr="0019722B" w14:paraId="4C564C3B"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01D388E2"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2B36F6BB"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Předávání konfigurovaných ŠK na MZV</w:t>
            </w:r>
          </w:p>
        </w:tc>
        <w:tc>
          <w:tcPr>
            <w:tcW w:w="1282" w:type="dxa"/>
            <w:tcBorders>
              <w:top w:val="nil"/>
              <w:left w:val="nil"/>
              <w:bottom w:val="single" w:sz="4" w:space="0" w:color="auto"/>
              <w:right w:val="single" w:sz="4" w:space="0" w:color="auto"/>
            </w:tcBorders>
            <w:shd w:val="clear" w:color="auto" w:fill="auto"/>
            <w:noWrap/>
            <w:vAlign w:val="center"/>
          </w:tcPr>
          <w:p w14:paraId="76A4395A" w14:textId="77777777" w:rsidR="006B0FE4" w:rsidRPr="0019722B" w:rsidRDefault="006B0FE4" w:rsidP="005646C1">
            <w:pPr>
              <w:spacing w:before="20" w:after="20"/>
              <w:jc w:val="right"/>
              <w:rPr>
                <w:rFonts w:ascii="Arial" w:hAnsi="Arial" w:cs="Arial"/>
                <w:color w:val="000000"/>
                <w:sz w:val="20"/>
              </w:rPr>
            </w:pPr>
            <w:r>
              <w:rPr>
                <w:rFonts w:ascii="Arial" w:hAnsi="Arial" w:cs="Arial"/>
                <w:color w:val="000000"/>
                <w:sz w:val="20"/>
              </w:rPr>
              <w:t>2</w:t>
            </w:r>
            <w:r w:rsidRPr="0019722B">
              <w:rPr>
                <w:rFonts w:ascii="Arial" w:hAnsi="Arial" w:cs="Arial"/>
                <w:color w:val="000000"/>
                <w:sz w:val="20"/>
              </w:rPr>
              <w:t xml:space="preserve">. </w:t>
            </w:r>
            <w:r>
              <w:rPr>
                <w:rFonts w:ascii="Arial" w:hAnsi="Arial" w:cs="Arial"/>
                <w:color w:val="000000"/>
                <w:sz w:val="20"/>
              </w:rPr>
              <w:t>5</w:t>
            </w:r>
            <w:r w:rsidRPr="0019722B">
              <w:rPr>
                <w:rFonts w:ascii="Arial" w:hAnsi="Arial" w:cs="Arial"/>
                <w:color w:val="000000"/>
                <w:sz w:val="20"/>
              </w:rPr>
              <w:t>. 2023</w:t>
            </w:r>
          </w:p>
        </w:tc>
        <w:tc>
          <w:tcPr>
            <w:tcW w:w="1352" w:type="dxa"/>
            <w:tcBorders>
              <w:top w:val="nil"/>
              <w:left w:val="nil"/>
              <w:bottom w:val="single" w:sz="4" w:space="0" w:color="auto"/>
              <w:right w:val="single" w:sz="4" w:space="0" w:color="auto"/>
            </w:tcBorders>
            <w:shd w:val="clear" w:color="auto" w:fill="auto"/>
            <w:noWrap/>
            <w:vAlign w:val="center"/>
          </w:tcPr>
          <w:p w14:paraId="1539253D"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30. 9. 2023</w:t>
            </w:r>
          </w:p>
        </w:tc>
      </w:tr>
      <w:tr w:rsidR="006B0FE4" w:rsidRPr="0019722B" w14:paraId="3B8B736B"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25B760AE"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S</w:t>
            </w:r>
          </w:p>
        </w:tc>
        <w:tc>
          <w:tcPr>
            <w:tcW w:w="5686" w:type="dxa"/>
            <w:tcBorders>
              <w:top w:val="nil"/>
              <w:left w:val="nil"/>
              <w:bottom w:val="single" w:sz="4" w:space="0" w:color="auto"/>
              <w:right w:val="single" w:sz="4" w:space="0" w:color="auto"/>
            </w:tcBorders>
            <w:shd w:val="clear" w:color="auto" w:fill="auto"/>
            <w:vAlign w:val="center"/>
          </w:tcPr>
          <w:p w14:paraId="0704C69C"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Dostupnost funkčních testovacích prostředí všech dotčených testovacích systémů</w:t>
            </w:r>
          </w:p>
        </w:tc>
        <w:tc>
          <w:tcPr>
            <w:tcW w:w="1282" w:type="dxa"/>
            <w:tcBorders>
              <w:top w:val="nil"/>
              <w:left w:val="nil"/>
              <w:bottom w:val="single" w:sz="4" w:space="0" w:color="auto"/>
              <w:right w:val="single" w:sz="4" w:space="0" w:color="auto"/>
            </w:tcBorders>
            <w:shd w:val="clear" w:color="auto" w:fill="auto"/>
            <w:noWrap/>
            <w:vAlign w:val="center"/>
          </w:tcPr>
          <w:p w14:paraId="5D440884" w14:textId="77777777" w:rsidR="006B0FE4" w:rsidRPr="0019722B" w:rsidRDefault="006B0FE4" w:rsidP="005646C1">
            <w:pPr>
              <w:spacing w:before="20" w:after="20"/>
              <w:jc w:val="right"/>
              <w:rPr>
                <w:rFonts w:ascii="Arial" w:hAnsi="Arial" w:cs="Arial"/>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1607927D"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30. 6. 2023</w:t>
            </w:r>
          </w:p>
        </w:tc>
      </w:tr>
      <w:tr w:rsidR="006B0FE4" w:rsidRPr="0019722B" w14:paraId="12627EFD"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6FD79793"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S</w:t>
            </w:r>
          </w:p>
        </w:tc>
        <w:tc>
          <w:tcPr>
            <w:tcW w:w="5686" w:type="dxa"/>
            <w:tcBorders>
              <w:top w:val="nil"/>
              <w:left w:val="nil"/>
              <w:bottom w:val="single" w:sz="4" w:space="0" w:color="auto"/>
              <w:right w:val="single" w:sz="4" w:space="0" w:color="auto"/>
            </w:tcBorders>
            <w:shd w:val="clear" w:color="auto" w:fill="auto"/>
            <w:vAlign w:val="center"/>
          </w:tcPr>
          <w:p w14:paraId="3CDEDC16"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Příprava testovacích dat pro integrační testy</w:t>
            </w:r>
          </w:p>
        </w:tc>
        <w:tc>
          <w:tcPr>
            <w:tcW w:w="1282" w:type="dxa"/>
            <w:tcBorders>
              <w:top w:val="nil"/>
              <w:left w:val="nil"/>
              <w:bottom w:val="single" w:sz="4" w:space="0" w:color="auto"/>
              <w:right w:val="single" w:sz="4" w:space="0" w:color="auto"/>
            </w:tcBorders>
            <w:shd w:val="clear" w:color="auto" w:fill="auto"/>
            <w:noWrap/>
            <w:vAlign w:val="center"/>
          </w:tcPr>
          <w:p w14:paraId="4CAE113B" w14:textId="77777777" w:rsidR="006B0FE4" w:rsidRPr="0019722B" w:rsidRDefault="006B0FE4" w:rsidP="005646C1">
            <w:pPr>
              <w:spacing w:before="20" w:after="20"/>
              <w:jc w:val="right"/>
              <w:rPr>
                <w:rFonts w:ascii="Arial" w:hAnsi="Arial" w:cs="Arial"/>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4CD7EB16"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30. 6. 2023</w:t>
            </w:r>
          </w:p>
        </w:tc>
      </w:tr>
      <w:tr w:rsidR="006B0FE4" w:rsidRPr="0019722B" w14:paraId="0ABAF77F"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67AE7B23"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2BB6D5A4"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Integrační testy</w:t>
            </w:r>
          </w:p>
        </w:tc>
        <w:tc>
          <w:tcPr>
            <w:tcW w:w="1282" w:type="dxa"/>
            <w:tcBorders>
              <w:top w:val="nil"/>
              <w:left w:val="nil"/>
              <w:bottom w:val="single" w:sz="4" w:space="0" w:color="auto"/>
              <w:right w:val="single" w:sz="4" w:space="0" w:color="auto"/>
            </w:tcBorders>
            <w:shd w:val="clear" w:color="auto" w:fill="auto"/>
            <w:noWrap/>
            <w:vAlign w:val="center"/>
          </w:tcPr>
          <w:p w14:paraId="202ECBF2"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3. 7. 2023</w:t>
            </w:r>
          </w:p>
        </w:tc>
        <w:tc>
          <w:tcPr>
            <w:tcW w:w="1352" w:type="dxa"/>
            <w:tcBorders>
              <w:top w:val="nil"/>
              <w:left w:val="nil"/>
              <w:bottom w:val="single" w:sz="4" w:space="0" w:color="auto"/>
              <w:right w:val="single" w:sz="4" w:space="0" w:color="auto"/>
            </w:tcBorders>
            <w:shd w:val="clear" w:color="auto" w:fill="auto"/>
            <w:noWrap/>
            <w:vAlign w:val="center"/>
          </w:tcPr>
          <w:p w14:paraId="3E52D4D0"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18. 8. 2023</w:t>
            </w:r>
          </w:p>
        </w:tc>
      </w:tr>
      <w:tr w:rsidR="006B0FE4" w:rsidRPr="0019722B" w14:paraId="1AF7B698"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41B58500"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S</w:t>
            </w:r>
          </w:p>
        </w:tc>
        <w:tc>
          <w:tcPr>
            <w:tcW w:w="5686" w:type="dxa"/>
            <w:tcBorders>
              <w:top w:val="nil"/>
              <w:left w:val="nil"/>
              <w:bottom w:val="single" w:sz="4" w:space="0" w:color="auto"/>
              <w:right w:val="single" w:sz="4" w:space="0" w:color="auto"/>
            </w:tcBorders>
            <w:shd w:val="clear" w:color="auto" w:fill="auto"/>
            <w:vAlign w:val="center"/>
          </w:tcPr>
          <w:p w14:paraId="6BBC1DE0"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Příprava testovacích dat pro nezávislé testy</w:t>
            </w:r>
          </w:p>
        </w:tc>
        <w:tc>
          <w:tcPr>
            <w:tcW w:w="1282" w:type="dxa"/>
            <w:tcBorders>
              <w:top w:val="nil"/>
              <w:left w:val="nil"/>
              <w:bottom w:val="single" w:sz="4" w:space="0" w:color="auto"/>
              <w:right w:val="single" w:sz="4" w:space="0" w:color="auto"/>
            </w:tcBorders>
            <w:shd w:val="clear" w:color="auto" w:fill="auto"/>
            <w:noWrap/>
            <w:vAlign w:val="center"/>
          </w:tcPr>
          <w:p w14:paraId="2AD30227" w14:textId="77777777" w:rsidR="006B0FE4" w:rsidRPr="0019722B" w:rsidRDefault="006B0FE4" w:rsidP="005646C1">
            <w:pPr>
              <w:spacing w:before="20" w:after="20"/>
              <w:jc w:val="right"/>
              <w:rPr>
                <w:rFonts w:ascii="Arial" w:hAnsi="Arial" w:cs="Arial"/>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7C065BAB"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18. 8. 2023</w:t>
            </w:r>
          </w:p>
        </w:tc>
      </w:tr>
      <w:tr w:rsidR="006B0FE4" w:rsidRPr="0019722B" w14:paraId="659392C5"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2C24A848"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15589B70"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Nezávislé testy</w:t>
            </w:r>
          </w:p>
        </w:tc>
        <w:tc>
          <w:tcPr>
            <w:tcW w:w="1282" w:type="dxa"/>
            <w:tcBorders>
              <w:top w:val="nil"/>
              <w:left w:val="nil"/>
              <w:bottom w:val="single" w:sz="4" w:space="0" w:color="auto"/>
              <w:right w:val="single" w:sz="4" w:space="0" w:color="auto"/>
            </w:tcBorders>
            <w:shd w:val="clear" w:color="auto" w:fill="auto"/>
            <w:noWrap/>
            <w:vAlign w:val="center"/>
          </w:tcPr>
          <w:p w14:paraId="034FE3E5"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21. 8. 2023</w:t>
            </w:r>
          </w:p>
        </w:tc>
        <w:tc>
          <w:tcPr>
            <w:tcW w:w="1352" w:type="dxa"/>
            <w:tcBorders>
              <w:top w:val="nil"/>
              <w:left w:val="nil"/>
              <w:bottom w:val="single" w:sz="4" w:space="0" w:color="auto"/>
              <w:right w:val="single" w:sz="4" w:space="0" w:color="auto"/>
            </w:tcBorders>
            <w:shd w:val="clear" w:color="auto" w:fill="auto"/>
            <w:noWrap/>
            <w:vAlign w:val="center"/>
          </w:tcPr>
          <w:p w14:paraId="2AE67141"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22. 9. 2023</w:t>
            </w:r>
          </w:p>
        </w:tc>
      </w:tr>
      <w:tr w:rsidR="006B0FE4" w:rsidRPr="0019722B" w14:paraId="4344FCC2"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69727D56"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683F2A0D"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Školení uživatelů (příprava + 2 běhy online školení)</w:t>
            </w:r>
          </w:p>
        </w:tc>
        <w:tc>
          <w:tcPr>
            <w:tcW w:w="1282" w:type="dxa"/>
            <w:tcBorders>
              <w:top w:val="nil"/>
              <w:left w:val="nil"/>
              <w:bottom w:val="single" w:sz="4" w:space="0" w:color="auto"/>
              <w:right w:val="single" w:sz="4" w:space="0" w:color="auto"/>
            </w:tcBorders>
            <w:shd w:val="clear" w:color="auto" w:fill="auto"/>
            <w:noWrap/>
            <w:vAlign w:val="center"/>
          </w:tcPr>
          <w:p w14:paraId="5A3D1E72"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25. 9. 2023</w:t>
            </w:r>
          </w:p>
        </w:tc>
        <w:tc>
          <w:tcPr>
            <w:tcW w:w="1352" w:type="dxa"/>
            <w:tcBorders>
              <w:top w:val="nil"/>
              <w:left w:val="nil"/>
              <w:bottom w:val="single" w:sz="4" w:space="0" w:color="auto"/>
              <w:right w:val="single" w:sz="4" w:space="0" w:color="auto"/>
            </w:tcBorders>
            <w:shd w:val="clear" w:color="auto" w:fill="auto"/>
            <w:noWrap/>
            <w:vAlign w:val="center"/>
          </w:tcPr>
          <w:p w14:paraId="75C5E090"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2. 10. 2023</w:t>
            </w:r>
          </w:p>
        </w:tc>
      </w:tr>
      <w:tr w:rsidR="006B0FE4" w:rsidRPr="0019722B" w14:paraId="200FBA28"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48A16F79"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S</w:t>
            </w:r>
          </w:p>
        </w:tc>
        <w:tc>
          <w:tcPr>
            <w:tcW w:w="5686" w:type="dxa"/>
            <w:tcBorders>
              <w:top w:val="nil"/>
              <w:left w:val="nil"/>
              <w:bottom w:val="single" w:sz="4" w:space="0" w:color="auto"/>
              <w:right w:val="single" w:sz="4" w:space="0" w:color="auto"/>
            </w:tcBorders>
            <w:shd w:val="clear" w:color="auto" w:fill="auto"/>
            <w:vAlign w:val="center"/>
          </w:tcPr>
          <w:p w14:paraId="743E5C5B" w14:textId="77777777" w:rsidR="006B0FE4" w:rsidRPr="0019722B" w:rsidRDefault="006B0FE4" w:rsidP="005646C1">
            <w:pPr>
              <w:tabs>
                <w:tab w:val="left" w:pos="123"/>
              </w:tabs>
              <w:spacing w:before="20" w:after="20"/>
              <w:rPr>
                <w:rFonts w:ascii="Arial" w:hAnsi="Arial" w:cs="Arial"/>
                <w:i/>
                <w:iCs/>
                <w:color w:val="000000"/>
                <w:sz w:val="20"/>
              </w:rPr>
            </w:pPr>
            <w:r>
              <w:rPr>
                <w:rFonts w:ascii="Arial" w:hAnsi="Arial" w:cs="Arial"/>
                <w:i/>
                <w:iCs/>
                <w:color w:val="000000"/>
                <w:sz w:val="20"/>
              </w:rPr>
              <w:t>Schválení implementace pro nasazení do produkce</w:t>
            </w:r>
          </w:p>
        </w:tc>
        <w:tc>
          <w:tcPr>
            <w:tcW w:w="1282" w:type="dxa"/>
            <w:tcBorders>
              <w:top w:val="nil"/>
              <w:left w:val="nil"/>
              <w:bottom w:val="single" w:sz="4" w:space="0" w:color="auto"/>
              <w:right w:val="single" w:sz="4" w:space="0" w:color="auto"/>
            </w:tcBorders>
            <w:shd w:val="clear" w:color="auto" w:fill="auto"/>
            <w:noWrap/>
            <w:vAlign w:val="center"/>
          </w:tcPr>
          <w:p w14:paraId="176A0260" w14:textId="77777777" w:rsidR="006B0FE4" w:rsidRPr="0019722B" w:rsidRDefault="006B0FE4" w:rsidP="005646C1">
            <w:pPr>
              <w:spacing w:before="20" w:after="20"/>
              <w:jc w:val="right"/>
              <w:rPr>
                <w:rFonts w:ascii="Arial" w:hAnsi="Arial" w:cs="Arial"/>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58E9E554" w14:textId="77777777" w:rsidR="006B0FE4" w:rsidRPr="0019722B" w:rsidRDefault="006B0FE4" w:rsidP="005646C1">
            <w:pPr>
              <w:spacing w:before="20" w:after="20"/>
              <w:jc w:val="right"/>
              <w:rPr>
                <w:rFonts w:ascii="Arial" w:hAnsi="Arial" w:cs="Arial"/>
                <w:color w:val="000000"/>
                <w:sz w:val="20"/>
              </w:rPr>
            </w:pPr>
            <w:r>
              <w:rPr>
                <w:rFonts w:ascii="Arial" w:hAnsi="Arial" w:cs="Arial"/>
                <w:color w:val="000000"/>
                <w:sz w:val="20"/>
              </w:rPr>
              <w:t>29. 9. 2023</w:t>
            </w:r>
          </w:p>
        </w:tc>
      </w:tr>
      <w:tr w:rsidR="006B0FE4" w:rsidRPr="0019722B" w14:paraId="6965AC48"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166566ED"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S</w:t>
            </w:r>
          </w:p>
        </w:tc>
        <w:tc>
          <w:tcPr>
            <w:tcW w:w="5686" w:type="dxa"/>
            <w:tcBorders>
              <w:top w:val="nil"/>
              <w:left w:val="nil"/>
              <w:bottom w:val="single" w:sz="4" w:space="0" w:color="auto"/>
              <w:right w:val="single" w:sz="4" w:space="0" w:color="auto"/>
            </w:tcBorders>
            <w:shd w:val="clear" w:color="auto" w:fill="auto"/>
            <w:vAlign w:val="center"/>
          </w:tcPr>
          <w:p w14:paraId="4B2A5622"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Dostupnost funkčních produkčních prostředí všech dotčených externích systémů</w:t>
            </w:r>
          </w:p>
        </w:tc>
        <w:tc>
          <w:tcPr>
            <w:tcW w:w="1282" w:type="dxa"/>
            <w:tcBorders>
              <w:top w:val="nil"/>
              <w:left w:val="nil"/>
              <w:bottom w:val="single" w:sz="4" w:space="0" w:color="auto"/>
              <w:right w:val="single" w:sz="4" w:space="0" w:color="auto"/>
            </w:tcBorders>
            <w:shd w:val="clear" w:color="auto" w:fill="auto"/>
            <w:noWrap/>
            <w:vAlign w:val="center"/>
          </w:tcPr>
          <w:p w14:paraId="32372D7F" w14:textId="77777777" w:rsidR="006B0FE4" w:rsidRPr="0019722B" w:rsidRDefault="006B0FE4" w:rsidP="005646C1">
            <w:pPr>
              <w:spacing w:before="20" w:after="20"/>
              <w:jc w:val="right"/>
              <w:rPr>
                <w:rFonts w:ascii="Arial" w:hAnsi="Arial" w:cs="Arial"/>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09D91E22"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29. 9. 2023</w:t>
            </w:r>
          </w:p>
        </w:tc>
      </w:tr>
      <w:tr w:rsidR="006B0FE4" w:rsidRPr="0019722B" w14:paraId="51E85915"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7C8F2D41"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1BC8146C"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Nasazení řešení do produkčního systému</w:t>
            </w:r>
          </w:p>
        </w:tc>
        <w:tc>
          <w:tcPr>
            <w:tcW w:w="1282" w:type="dxa"/>
            <w:tcBorders>
              <w:top w:val="nil"/>
              <w:left w:val="nil"/>
              <w:bottom w:val="single" w:sz="4" w:space="0" w:color="auto"/>
              <w:right w:val="single" w:sz="4" w:space="0" w:color="auto"/>
            </w:tcBorders>
            <w:shd w:val="clear" w:color="auto" w:fill="auto"/>
            <w:noWrap/>
            <w:vAlign w:val="center"/>
          </w:tcPr>
          <w:p w14:paraId="65C425CF"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1. 10. 2023</w:t>
            </w:r>
          </w:p>
        </w:tc>
        <w:tc>
          <w:tcPr>
            <w:tcW w:w="1352" w:type="dxa"/>
            <w:tcBorders>
              <w:top w:val="nil"/>
              <w:left w:val="nil"/>
              <w:bottom w:val="single" w:sz="4" w:space="0" w:color="auto"/>
              <w:right w:val="single" w:sz="4" w:space="0" w:color="auto"/>
            </w:tcBorders>
            <w:shd w:val="clear" w:color="auto" w:fill="auto"/>
            <w:noWrap/>
            <w:vAlign w:val="center"/>
          </w:tcPr>
          <w:p w14:paraId="30EB6758"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3. 10. 2023</w:t>
            </w:r>
          </w:p>
        </w:tc>
      </w:tr>
      <w:tr w:rsidR="006B0FE4" w:rsidRPr="0019722B" w14:paraId="373D6942"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59AE6AB8"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M</w:t>
            </w:r>
          </w:p>
        </w:tc>
        <w:tc>
          <w:tcPr>
            <w:tcW w:w="5686" w:type="dxa"/>
            <w:tcBorders>
              <w:top w:val="nil"/>
              <w:left w:val="nil"/>
              <w:bottom w:val="single" w:sz="4" w:space="0" w:color="auto"/>
              <w:right w:val="single" w:sz="4" w:space="0" w:color="auto"/>
            </w:tcBorders>
            <w:shd w:val="clear" w:color="auto" w:fill="auto"/>
            <w:vAlign w:val="center"/>
          </w:tcPr>
          <w:p w14:paraId="13410ADC" w14:textId="77777777" w:rsidR="006B0FE4" w:rsidRPr="0019722B" w:rsidRDefault="006B0FE4" w:rsidP="005646C1">
            <w:pPr>
              <w:tabs>
                <w:tab w:val="left" w:pos="123"/>
              </w:tabs>
              <w:spacing w:before="20" w:after="20"/>
              <w:rPr>
                <w:rFonts w:ascii="Arial" w:hAnsi="Arial" w:cs="Arial"/>
                <w:b/>
                <w:bCs/>
                <w:i/>
                <w:iCs/>
                <w:color w:val="000000"/>
                <w:sz w:val="20"/>
              </w:rPr>
            </w:pPr>
            <w:r w:rsidRPr="0019722B">
              <w:rPr>
                <w:rFonts w:ascii="Arial" w:hAnsi="Arial" w:cs="Arial"/>
                <w:b/>
                <w:bCs/>
                <w:i/>
                <w:iCs/>
                <w:color w:val="000000"/>
                <w:sz w:val="20"/>
              </w:rPr>
              <w:t>Akceptace Fáze 1</w:t>
            </w:r>
          </w:p>
        </w:tc>
        <w:tc>
          <w:tcPr>
            <w:tcW w:w="1282" w:type="dxa"/>
            <w:tcBorders>
              <w:top w:val="nil"/>
              <w:left w:val="nil"/>
              <w:bottom w:val="single" w:sz="4" w:space="0" w:color="auto"/>
              <w:right w:val="single" w:sz="4" w:space="0" w:color="auto"/>
            </w:tcBorders>
            <w:shd w:val="clear" w:color="auto" w:fill="auto"/>
            <w:noWrap/>
            <w:vAlign w:val="center"/>
          </w:tcPr>
          <w:p w14:paraId="414A509F" w14:textId="77777777" w:rsidR="006B0FE4" w:rsidRPr="0019722B" w:rsidRDefault="006B0FE4" w:rsidP="005646C1">
            <w:pPr>
              <w:spacing w:before="20" w:after="20"/>
              <w:jc w:val="right"/>
              <w:rPr>
                <w:rFonts w:ascii="Arial" w:hAnsi="Arial" w:cs="Arial"/>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5B03AE2A" w14:textId="77777777" w:rsidR="006B0FE4" w:rsidRPr="0019722B" w:rsidRDefault="006B0FE4" w:rsidP="005646C1">
            <w:pPr>
              <w:spacing w:before="20" w:after="20"/>
              <w:jc w:val="right"/>
              <w:rPr>
                <w:rFonts w:ascii="Arial" w:hAnsi="Arial" w:cs="Arial"/>
                <w:b/>
                <w:bCs/>
                <w:color w:val="000000"/>
                <w:sz w:val="20"/>
              </w:rPr>
            </w:pPr>
            <w:r w:rsidRPr="0019722B">
              <w:rPr>
                <w:rFonts w:ascii="Arial" w:hAnsi="Arial" w:cs="Arial"/>
                <w:b/>
                <w:bCs/>
                <w:color w:val="000000"/>
                <w:sz w:val="20"/>
              </w:rPr>
              <w:t>3. 10. 2023</w:t>
            </w:r>
          </w:p>
        </w:tc>
      </w:tr>
      <w:tr w:rsidR="006B0FE4" w:rsidRPr="0019722B" w14:paraId="478D0C77"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49FBE750"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P</w:t>
            </w:r>
          </w:p>
        </w:tc>
        <w:tc>
          <w:tcPr>
            <w:tcW w:w="5686" w:type="dxa"/>
            <w:tcBorders>
              <w:top w:val="nil"/>
              <w:left w:val="nil"/>
              <w:bottom w:val="single" w:sz="4" w:space="0" w:color="auto"/>
              <w:right w:val="single" w:sz="4" w:space="0" w:color="auto"/>
            </w:tcBorders>
            <w:shd w:val="clear" w:color="auto" w:fill="auto"/>
            <w:vAlign w:val="center"/>
          </w:tcPr>
          <w:p w14:paraId="5FE5B5D6"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Ověřovací provoz na vybraných ZÚ a KO MZV</w:t>
            </w:r>
          </w:p>
        </w:tc>
        <w:tc>
          <w:tcPr>
            <w:tcW w:w="1282" w:type="dxa"/>
            <w:tcBorders>
              <w:top w:val="nil"/>
              <w:left w:val="nil"/>
              <w:bottom w:val="single" w:sz="4" w:space="0" w:color="auto"/>
              <w:right w:val="single" w:sz="4" w:space="0" w:color="auto"/>
            </w:tcBorders>
            <w:shd w:val="clear" w:color="auto" w:fill="auto"/>
            <w:noWrap/>
            <w:vAlign w:val="center"/>
          </w:tcPr>
          <w:p w14:paraId="0A7DC16A"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4. 10. 2023</w:t>
            </w:r>
          </w:p>
        </w:tc>
        <w:tc>
          <w:tcPr>
            <w:tcW w:w="1352" w:type="dxa"/>
            <w:tcBorders>
              <w:top w:val="nil"/>
              <w:left w:val="nil"/>
              <w:bottom w:val="single" w:sz="4" w:space="0" w:color="auto"/>
              <w:right w:val="single" w:sz="4" w:space="0" w:color="auto"/>
            </w:tcBorders>
            <w:shd w:val="clear" w:color="auto" w:fill="auto"/>
            <w:noWrap/>
            <w:vAlign w:val="center"/>
          </w:tcPr>
          <w:p w14:paraId="1571BDDA"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3. 11. 2023</w:t>
            </w:r>
          </w:p>
        </w:tc>
      </w:tr>
      <w:tr w:rsidR="006B0FE4" w:rsidRPr="0019722B" w14:paraId="29071941"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09241AE2"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P</w:t>
            </w:r>
          </w:p>
        </w:tc>
        <w:tc>
          <w:tcPr>
            <w:tcW w:w="5686" w:type="dxa"/>
            <w:tcBorders>
              <w:top w:val="nil"/>
              <w:left w:val="nil"/>
              <w:bottom w:val="single" w:sz="4" w:space="0" w:color="auto"/>
              <w:right w:val="single" w:sz="4" w:space="0" w:color="auto"/>
            </w:tcBorders>
            <w:shd w:val="clear" w:color="auto" w:fill="auto"/>
            <w:vAlign w:val="center"/>
          </w:tcPr>
          <w:p w14:paraId="492807EC"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Produkční provoz – postupný náběh</w:t>
            </w:r>
          </w:p>
        </w:tc>
        <w:tc>
          <w:tcPr>
            <w:tcW w:w="1282" w:type="dxa"/>
            <w:tcBorders>
              <w:top w:val="nil"/>
              <w:left w:val="nil"/>
              <w:bottom w:val="single" w:sz="4" w:space="0" w:color="auto"/>
              <w:right w:val="single" w:sz="4" w:space="0" w:color="auto"/>
            </w:tcBorders>
            <w:shd w:val="clear" w:color="auto" w:fill="auto"/>
            <w:noWrap/>
            <w:vAlign w:val="center"/>
          </w:tcPr>
          <w:p w14:paraId="1FC4CEF0"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6. 11. 2023</w:t>
            </w:r>
          </w:p>
        </w:tc>
        <w:tc>
          <w:tcPr>
            <w:tcW w:w="1352" w:type="dxa"/>
            <w:tcBorders>
              <w:top w:val="nil"/>
              <w:left w:val="nil"/>
              <w:bottom w:val="single" w:sz="4" w:space="0" w:color="auto"/>
              <w:right w:val="single" w:sz="4" w:space="0" w:color="auto"/>
            </w:tcBorders>
            <w:shd w:val="clear" w:color="auto" w:fill="auto"/>
            <w:noWrap/>
            <w:vAlign w:val="center"/>
          </w:tcPr>
          <w:p w14:paraId="5C439DBC"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30. 1. 2024</w:t>
            </w:r>
          </w:p>
        </w:tc>
      </w:tr>
      <w:tr w:rsidR="006B0FE4" w:rsidRPr="0019722B" w14:paraId="62B9F4C7"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106091EE"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63CB1D98" w14:textId="77777777" w:rsidR="006B0FE4" w:rsidRPr="0019722B" w:rsidRDefault="006B0FE4" w:rsidP="005646C1">
            <w:pPr>
              <w:spacing w:before="20" w:after="20"/>
              <w:rPr>
                <w:rFonts w:ascii="Arial" w:hAnsi="Arial" w:cs="Arial"/>
                <w:b/>
                <w:bCs/>
                <w:i/>
                <w:iCs/>
                <w:color w:val="000000"/>
                <w:sz w:val="20"/>
              </w:rPr>
            </w:pPr>
            <w:r w:rsidRPr="0019722B">
              <w:rPr>
                <w:rFonts w:ascii="Arial" w:hAnsi="Arial" w:cs="Arial"/>
                <w:b/>
                <w:bCs/>
                <w:i/>
                <w:iCs/>
                <w:color w:val="000000"/>
                <w:sz w:val="20"/>
              </w:rPr>
              <w:t>Fáze 2</w:t>
            </w:r>
          </w:p>
        </w:tc>
        <w:tc>
          <w:tcPr>
            <w:tcW w:w="1282" w:type="dxa"/>
            <w:tcBorders>
              <w:top w:val="nil"/>
              <w:left w:val="nil"/>
              <w:bottom w:val="single" w:sz="4" w:space="0" w:color="auto"/>
              <w:right w:val="single" w:sz="4" w:space="0" w:color="auto"/>
            </w:tcBorders>
            <w:shd w:val="clear" w:color="auto" w:fill="auto"/>
            <w:noWrap/>
            <w:vAlign w:val="center"/>
          </w:tcPr>
          <w:p w14:paraId="023B2AA9" w14:textId="77777777" w:rsidR="006B0FE4" w:rsidRPr="0019722B" w:rsidRDefault="006B0FE4" w:rsidP="005646C1">
            <w:pPr>
              <w:spacing w:before="20" w:after="20"/>
              <w:jc w:val="right"/>
              <w:rPr>
                <w:rFonts w:ascii="Arial" w:hAnsi="Arial" w:cs="Arial"/>
                <w:b/>
                <w:bCs/>
                <w:color w:val="000000"/>
                <w:sz w:val="20"/>
              </w:rPr>
            </w:pPr>
            <w:r w:rsidRPr="0019722B">
              <w:rPr>
                <w:rFonts w:ascii="Arial" w:hAnsi="Arial" w:cs="Arial"/>
                <w:b/>
                <w:bCs/>
                <w:color w:val="000000"/>
                <w:sz w:val="20"/>
              </w:rPr>
              <w:t>16. 1. 2023</w:t>
            </w:r>
          </w:p>
        </w:tc>
        <w:tc>
          <w:tcPr>
            <w:tcW w:w="1352" w:type="dxa"/>
            <w:tcBorders>
              <w:top w:val="nil"/>
              <w:left w:val="nil"/>
              <w:bottom w:val="single" w:sz="4" w:space="0" w:color="auto"/>
              <w:right w:val="single" w:sz="4" w:space="0" w:color="auto"/>
            </w:tcBorders>
            <w:shd w:val="clear" w:color="auto" w:fill="auto"/>
            <w:noWrap/>
            <w:vAlign w:val="center"/>
          </w:tcPr>
          <w:p w14:paraId="32E05216" w14:textId="77777777" w:rsidR="006B0FE4" w:rsidRPr="0019722B" w:rsidRDefault="006B0FE4" w:rsidP="005646C1">
            <w:pPr>
              <w:spacing w:before="20" w:after="20"/>
              <w:jc w:val="right"/>
              <w:rPr>
                <w:rFonts w:ascii="Arial" w:hAnsi="Arial" w:cs="Arial"/>
                <w:b/>
                <w:bCs/>
                <w:color w:val="000000"/>
                <w:sz w:val="20"/>
              </w:rPr>
            </w:pPr>
            <w:r w:rsidRPr="0019722B">
              <w:rPr>
                <w:rFonts w:ascii="Arial" w:hAnsi="Arial" w:cs="Arial"/>
                <w:b/>
                <w:bCs/>
                <w:color w:val="000000"/>
                <w:sz w:val="20"/>
              </w:rPr>
              <w:t>2. 1. 2025</w:t>
            </w:r>
          </w:p>
        </w:tc>
      </w:tr>
      <w:tr w:rsidR="006B0FE4" w:rsidRPr="0019722B" w14:paraId="04A4EF4F"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12F05E85"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2A66E132"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Realizace EOU</w:t>
            </w:r>
          </w:p>
        </w:tc>
        <w:tc>
          <w:tcPr>
            <w:tcW w:w="1282" w:type="dxa"/>
            <w:tcBorders>
              <w:top w:val="nil"/>
              <w:left w:val="nil"/>
              <w:bottom w:val="single" w:sz="4" w:space="0" w:color="auto"/>
              <w:right w:val="single" w:sz="4" w:space="0" w:color="auto"/>
            </w:tcBorders>
            <w:shd w:val="clear" w:color="auto" w:fill="auto"/>
            <w:noWrap/>
            <w:vAlign w:val="center"/>
          </w:tcPr>
          <w:p w14:paraId="47D9FC94"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16. 1. 2023</w:t>
            </w:r>
          </w:p>
        </w:tc>
        <w:tc>
          <w:tcPr>
            <w:tcW w:w="1352" w:type="dxa"/>
            <w:tcBorders>
              <w:top w:val="nil"/>
              <w:left w:val="nil"/>
              <w:bottom w:val="single" w:sz="4" w:space="0" w:color="auto"/>
              <w:right w:val="single" w:sz="4" w:space="0" w:color="auto"/>
            </w:tcBorders>
            <w:shd w:val="clear" w:color="auto" w:fill="auto"/>
            <w:noWrap/>
            <w:vAlign w:val="center"/>
          </w:tcPr>
          <w:p w14:paraId="10BB8333"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3. 2. 2024</w:t>
            </w:r>
          </w:p>
        </w:tc>
      </w:tr>
      <w:tr w:rsidR="006B0FE4" w:rsidRPr="0019722B" w14:paraId="1ED9008F"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467D4A85"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4FA09939" w14:textId="77777777" w:rsidR="006B0FE4" w:rsidRPr="0019722B" w:rsidRDefault="006B0FE4" w:rsidP="005646C1">
            <w:pPr>
              <w:spacing w:before="20" w:after="20"/>
              <w:rPr>
                <w:rFonts w:ascii="Arial" w:hAnsi="Arial" w:cs="Arial"/>
                <w:i/>
                <w:iCs/>
                <w:color w:val="000000"/>
                <w:sz w:val="20"/>
              </w:rPr>
            </w:pPr>
            <w:r w:rsidRPr="0019722B">
              <w:rPr>
                <w:rFonts w:ascii="Arial" w:hAnsi="Arial" w:cs="Arial"/>
                <w:i/>
                <w:iCs/>
                <w:color w:val="000000"/>
                <w:sz w:val="20"/>
              </w:rPr>
              <w:t>Úprava aplikačního vybavení</w:t>
            </w:r>
          </w:p>
        </w:tc>
        <w:tc>
          <w:tcPr>
            <w:tcW w:w="1282" w:type="dxa"/>
            <w:tcBorders>
              <w:top w:val="nil"/>
              <w:left w:val="nil"/>
              <w:bottom w:val="single" w:sz="4" w:space="0" w:color="auto"/>
              <w:right w:val="single" w:sz="4" w:space="0" w:color="auto"/>
            </w:tcBorders>
            <w:shd w:val="clear" w:color="auto" w:fill="auto"/>
            <w:noWrap/>
            <w:vAlign w:val="center"/>
          </w:tcPr>
          <w:p w14:paraId="5F22EF6E" w14:textId="77777777" w:rsidR="006B0FE4" w:rsidRPr="0019722B" w:rsidRDefault="006B0FE4" w:rsidP="005646C1">
            <w:pPr>
              <w:spacing w:before="20" w:after="20"/>
              <w:jc w:val="right"/>
              <w:rPr>
                <w:rFonts w:ascii="Arial" w:hAnsi="Arial" w:cs="Arial"/>
                <w:bCs/>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5A4832FD" w14:textId="77777777" w:rsidR="006B0FE4" w:rsidRPr="0019722B" w:rsidRDefault="006B0FE4" w:rsidP="005646C1">
            <w:pPr>
              <w:spacing w:before="20" w:after="20"/>
              <w:jc w:val="right"/>
              <w:rPr>
                <w:rFonts w:ascii="Arial" w:hAnsi="Arial" w:cs="Arial"/>
                <w:bCs/>
                <w:color w:val="000000"/>
                <w:sz w:val="20"/>
              </w:rPr>
            </w:pPr>
          </w:p>
        </w:tc>
      </w:tr>
      <w:tr w:rsidR="006B0FE4" w:rsidRPr="0019722B" w14:paraId="0F8F8925"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05F72FF7"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76F7CB2D"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ab/>
            </w:r>
            <w:proofErr w:type="spellStart"/>
            <w:r w:rsidRPr="0019722B">
              <w:rPr>
                <w:rFonts w:ascii="Arial" w:hAnsi="Arial" w:cs="Arial"/>
                <w:i/>
                <w:iCs/>
                <w:color w:val="000000"/>
                <w:sz w:val="20"/>
              </w:rPr>
              <w:t>eOP</w:t>
            </w:r>
            <w:proofErr w:type="spellEnd"/>
          </w:p>
        </w:tc>
        <w:tc>
          <w:tcPr>
            <w:tcW w:w="1282" w:type="dxa"/>
            <w:tcBorders>
              <w:top w:val="nil"/>
              <w:left w:val="nil"/>
              <w:bottom w:val="single" w:sz="4" w:space="0" w:color="auto"/>
              <w:right w:val="single" w:sz="4" w:space="0" w:color="auto"/>
            </w:tcBorders>
            <w:shd w:val="clear" w:color="auto" w:fill="auto"/>
            <w:noWrap/>
            <w:vAlign w:val="center"/>
          </w:tcPr>
          <w:p w14:paraId="1B3A833F" w14:textId="77777777" w:rsidR="006B0FE4" w:rsidRPr="0019722B" w:rsidRDefault="006B0FE4" w:rsidP="005646C1">
            <w:pPr>
              <w:spacing w:before="20" w:after="20"/>
              <w:jc w:val="right"/>
              <w:rPr>
                <w:rFonts w:ascii="Arial" w:hAnsi="Arial" w:cs="Arial"/>
                <w:bCs/>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2EC9D224" w14:textId="77777777" w:rsidR="006B0FE4" w:rsidRPr="0019722B" w:rsidRDefault="006B0FE4" w:rsidP="005646C1">
            <w:pPr>
              <w:spacing w:before="20" w:after="20"/>
              <w:jc w:val="right"/>
              <w:rPr>
                <w:rFonts w:ascii="Arial" w:hAnsi="Arial" w:cs="Arial"/>
                <w:bCs/>
                <w:color w:val="000000"/>
                <w:sz w:val="20"/>
              </w:rPr>
            </w:pPr>
          </w:p>
        </w:tc>
      </w:tr>
      <w:tr w:rsidR="006B0FE4" w:rsidRPr="0019722B" w14:paraId="41B71348"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108D10A8"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0EC4CA10"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ab/>
            </w:r>
            <w:r w:rsidRPr="0019722B">
              <w:rPr>
                <w:rFonts w:ascii="Arial" w:hAnsi="Arial" w:cs="Arial"/>
                <w:i/>
                <w:iCs/>
                <w:color w:val="000000"/>
                <w:sz w:val="20"/>
              </w:rPr>
              <w:tab/>
              <w:t xml:space="preserve">Analýza a návrh aplikačního vybavení </w:t>
            </w:r>
          </w:p>
        </w:tc>
        <w:tc>
          <w:tcPr>
            <w:tcW w:w="1282" w:type="dxa"/>
            <w:tcBorders>
              <w:top w:val="nil"/>
              <w:left w:val="nil"/>
              <w:bottom w:val="single" w:sz="4" w:space="0" w:color="auto"/>
              <w:right w:val="single" w:sz="4" w:space="0" w:color="auto"/>
            </w:tcBorders>
            <w:shd w:val="clear" w:color="auto" w:fill="auto"/>
            <w:noWrap/>
            <w:vAlign w:val="center"/>
          </w:tcPr>
          <w:p w14:paraId="2E8870CD" w14:textId="77777777" w:rsidR="006B0FE4" w:rsidRPr="0019722B" w:rsidRDefault="006B0FE4" w:rsidP="005646C1">
            <w:pPr>
              <w:spacing w:before="20" w:after="20"/>
              <w:jc w:val="right"/>
              <w:rPr>
                <w:rFonts w:ascii="Arial" w:hAnsi="Arial" w:cs="Arial"/>
                <w:bCs/>
                <w:color w:val="000000"/>
                <w:sz w:val="20"/>
              </w:rPr>
            </w:pPr>
            <w:r w:rsidRPr="0019722B">
              <w:rPr>
                <w:rFonts w:ascii="Arial" w:hAnsi="Arial" w:cs="Arial"/>
                <w:bCs/>
                <w:color w:val="000000"/>
                <w:sz w:val="20"/>
              </w:rPr>
              <w:t>1. 1. 2024</w:t>
            </w:r>
          </w:p>
        </w:tc>
        <w:tc>
          <w:tcPr>
            <w:tcW w:w="1352" w:type="dxa"/>
            <w:tcBorders>
              <w:top w:val="nil"/>
              <w:left w:val="nil"/>
              <w:bottom w:val="single" w:sz="4" w:space="0" w:color="auto"/>
              <w:right w:val="single" w:sz="4" w:space="0" w:color="auto"/>
            </w:tcBorders>
            <w:shd w:val="clear" w:color="auto" w:fill="auto"/>
            <w:noWrap/>
            <w:vAlign w:val="center"/>
          </w:tcPr>
          <w:p w14:paraId="435C29A9" w14:textId="77777777" w:rsidR="006B0FE4" w:rsidRPr="0019722B" w:rsidRDefault="006B0FE4" w:rsidP="005646C1">
            <w:pPr>
              <w:spacing w:before="20" w:after="20"/>
              <w:jc w:val="right"/>
              <w:rPr>
                <w:rFonts w:ascii="Arial" w:hAnsi="Arial" w:cs="Arial"/>
                <w:bCs/>
                <w:color w:val="000000"/>
                <w:sz w:val="20"/>
              </w:rPr>
            </w:pPr>
            <w:r w:rsidRPr="0019722B">
              <w:rPr>
                <w:rFonts w:ascii="Arial" w:hAnsi="Arial" w:cs="Arial"/>
                <w:bCs/>
                <w:color w:val="000000"/>
                <w:sz w:val="20"/>
              </w:rPr>
              <w:t>1. 3. 2024</w:t>
            </w:r>
          </w:p>
        </w:tc>
      </w:tr>
      <w:tr w:rsidR="006B0FE4" w:rsidRPr="0019722B" w14:paraId="3B9B8F3E"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276B97A9"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65A5F473" w14:textId="77777777" w:rsidR="006B0FE4" w:rsidRPr="0019722B" w:rsidRDefault="006B0FE4" w:rsidP="005646C1">
            <w:pPr>
              <w:tabs>
                <w:tab w:val="left" w:pos="123"/>
              </w:tabs>
              <w:spacing w:before="20" w:after="20"/>
              <w:rPr>
                <w:rFonts w:ascii="Arial" w:hAnsi="Arial" w:cs="Arial"/>
                <w:color w:val="000000"/>
                <w:sz w:val="20"/>
              </w:rPr>
            </w:pPr>
            <w:r w:rsidRPr="0019722B">
              <w:rPr>
                <w:rFonts w:ascii="Arial" w:hAnsi="Arial" w:cs="Arial"/>
                <w:i/>
                <w:iCs/>
                <w:color w:val="000000"/>
                <w:sz w:val="20"/>
              </w:rPr>
              <w:tab/>
            </w:r>
            <w:r w:rsidRPr="0019722B">
              <w:rPr>
                <w:rFonts w:ascii="Arial" w:hAnsi="Arial" w:cs="Arial"/>
                <w:i/>
                <w:iCs/>
                <w:color w:val="000000"/>
                <w:sz w:val="20"/>
              </w:rPr>
              <w:tab/>
              <w:t>Vývoj, interní testování</w:t>
            </w:r>
          </w:p>
        </w:tc>
        <w:tc>
          <w:tcPr>
            <w:tcW w:w="1282" w:type="dxa"/>
            <w:tcBorders>
              <w:top w:val="nil"/>
              <w:left w:val="nil"/>
              <w:bottom w:val="single" w:sz="4" w:space="0" w:color="auto"/>
              <w:right w:val="single" w:sz="4" w:space="0" w:color="auto"/>
            </w:tcBorders>
            <w:shd w:val="clear" w:color="auto" w:fill="auto"/>
            <w:noWrap/>
            <w:vAlign w:val="center"/>
          </w:tcPr>
          <w:p w14:paraId="2A9FD99D"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4. 3. 2024</w:t>
            </w:r>
          </w:p>
        </w:tc>
        <w:tc>
          <w:tcPr>
            <w:tcW w:w="1352" w:type="dxa"/>
            <w:tcBorders>
              <w:top w:val="nil"/>
              <w:left w:val="nil"/>
              <w:bottom w:val="single" w:sz="4" w:space="0" w:color="auto"/>
              <w:right w:val="single" w:sz="4" w:space="0" w:color="auto"/>
            </w:tcBorders>
            <w:shd w:val="clear" w:color="auto" w:fill="auto"/>
            <w:noWrap/>
            <w:vAlign w:val="center"/>
          </w:tcPr>
          <w:p w14:paraId="516C1CD9"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6. 9. 2024</w:t>
            </w:r>
          </w:p>
        </w:tc>
      </w:tr>
      <w:tr w:rsidR="006B0FE4" w:rsidRPr="0019722B" w14:paraId="73779787"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59D31244"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1170A541"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ab/>
              <w:t>MSKČ/BOK</w:t>
            </w:r>
          </w:p>
        </w:tc>
        <w:tc>
          <w:tcPr>
            <w:tcW w:w="1282" w:type="dxa"/>
            <w:tcBorders>
              <w:top w:val="nil"/>
              <w:left w:val="nil"/>
              <w:bottom w:val="single" w:sz="4" w:space="0" w:color="auto"/>
              <w:right w:val="single" w:sz="4" w:space="0" w:color="auto"/>
            </w:tcBorders>
            <w:shd w:val="clear" w:color="auto" w:fill="auto"/>
            <w:noWrap/>
            <w:vAlign w:val="center"/>
          </w:tcPr>
          <w:p w14:paraId="29806D54" w14:textId="77777777" w:rsidR="006B0FE4" w:rsidRPr="0019722B" w:rsidRDefault="006B0FE4" w:rsidP="005646C1">
            <w:pPr>
              <w:spacing w:before="20" w:after="20"/>
              <w:jc w:val="right"/>
              <w:rPr>
                <w:rFonts w:ascii="Arial" w:hAnsi="Arial" w:cs="Arial"/>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3EEF0AA1" w14:textId="77777777" w:rsidR="006B0FE4" w:rsidRPr="0019722B" w:rsidRDefault="006B0FE4" w:rsidP="005646C1">
            <w:pPr>
              <w:spacing w:before="20" w:after="20"/>
              <w:jc w:val="right"/>
              <w:rPr>
                <w:rFonts w:ascii="Arial" w:hAnsi="Arial" w:cs="Arial"/>
                <w:color w:val="000000"/>
                <w:sz w:val="20"/>
              </w:rPr>
            </w:pPr>
          </w:p>
        </w:tc>
      </w:tr>
      <w:tr w:rsidR="006B0FE4" w:rsidRPr="0019722B" w14:paraId="1C055C2B"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4DFD1C77"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0239D5FA"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ab/>
            </w:r>
            <w:r w:rsidRPr="0019722B">
              <w:rPr>
                <w:rFonts w:ascii="Arial" w:hAnsi="Arial" w:cs="Arial"/>
                <w:i/>
                <w:iCs/>
                <w:color w:val="000000"/>
                <w:sz w:val="20"/>
              </w:rPr>
              <w:tab/>
              <w:t>Analýza a návrh</w:t>
            </w:r>
          </w:p>
        </w:tc>
        <w:tc>
          <w:tcPr>
            <w:tcW w:w="1282" w:type="dxa"/>
            <w:tcBorders>
              <w:top w:val="nil"/>
              <w:left w:val="nil"/>
              <w:bottom w:val="single" w:sz="4" w:space="0" w:color="auto"/>
              <w:right w:val="single" w:sz="4" w:space="0" w:color="auto"/>
            </w:tcBorders>
            <w:shd w:val="clear" w:color="auto" w:fill="auto"/>
            <w:noWrap/>
            <w:vAlign w:val="center"/>
          </w:tcPr>
          <w:p w14:paraId="7FD29C00"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2. 1. 2023</w:t>
            </w:r>
          </w:p>
        </w:tc>
        <w:tc>
          <w:tcPr>
            <w:tcW w:w="1352" w:type="dxa"/>
            <w:tcBorders>
              <w:top w:val="nil"/>
              <w:left w:val="nil"/>
              <w:bottom w:val="single" w:sz="4" w:space="0" w:color="auto"/>
              <w:right w:val="single" w:sz="4" w:space="0" w:color="auto"/>
            </w:tcBorders>
            <w:shd w:val="clear" w:color="auto" w:fill="auto"/>
            <w:noWrap/>
            <w:vAlign w:val="center"/>
          </w:tcPr>
          <w:p w14:paraId="4DB7B772"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1. 6. 2023</w:t>
            </w:r>
          </w:p>
        </w:tc>
      </w:tr>
      <w:tr w:rsidR="006B0FE4" w:rsidRPr="0019722B" w14:paraId="567BECC5"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14ADA99A"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65503376"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ab/>
            </w:r>
            <w:r w:rsidRPr="0019722B">
              <w:rPr>
                <w:rFonts w:ascii="Arial" w:hAnsi="Arial" w:cs="Arial"/>
                <w:i/>
                <w:iCs/>
                <w:color w:val="000000"/>
                <w:sz w:val="20"/>
              </w:rPr>
              <w:tab/>
              <w:t>Vývoj, interní testování</w:t>
            </w:r>
          </w:p>
        </w:tc>
        <w:tc>
          <w:tcPr>
            <w:tcW w:w="1282" w:type="dxa"/>
            <w:tcBorders>
              <w:top w:val="nil"/>
              <w:left w:val="nil"/>
              <w:bottom w:val="single" w:sz="4" w:space="0" w:color="auto"/>
              <w:right w:val="single" w:sz="4" w:space="0" w:color="auto"/>
            </w:tcBorders>
            <w:shd w:val="clear" w:color="auto" w:fill="auto"/>
            <w:noWrap/>
            <w:vAlign w:val="center"/>
          </w:tcPr>
          <w:p w14:paraId="50D330C0"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1. 6. 2023</w:t>
            </w:r>
          </w:p>
        </w:tc>
        <w:tc>
          <w:tcPr>
            <w:tcW w:w="1352" w:type="dxa"/>
            <w:tcBorders>
              <w:top w:val="nil"/>
              <w:left w:val="nil"/>
              <w:bottom w:val="single" w:sz="4" w:space="0" w:color="auto"/>
              <w:right w:val="single" w:sz="4" w:space="0" w:color="auto"/>
            </w:tcBorders>
            <w:shd w:val="clear" w:color="auto" w:fill="auto"/>
            <w:noWrap/>
            <w:vAlign w:val="center"/>
          </w:tcPr>
          <w:p w14:paraId="51020B64"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29. 12. 2023</w:t>
            </w:r>
          </w:p>
        </w:tc>
      </w:tr>
      <w:tr w:rsidR="006B0FE4" w:rsidRPr="0019722B" w14:paraId="429A3558"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6B371B8E"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3C28F632"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Klíčování BOK terminálů, příprava k distribuci</w:t>
            </w:r>
          </w:p>
        </w:tc>
        <w:tc>
          <w:tcPr>
            <w:tcW w:w="1282" w:type="dxa"/>
            <w:tcBorders>
              <w:top w:val="nil"/>
              <w:left w:val="nil"/>
              <w:bottom w:val="single" w:sz="4" w:space="0" w:color="auto"/>
              <w:right w:val="single" w:sz="4" w:space="0" w:color="auto"/>
            </w:tcBorders>
            <w:shd w:val="clear" w:color="auto" w:fill="auto"/>
            <w:noWrap/>
            <w:vAlign w:val="center"/>
          </w:tcPr>
          <w:p w14:paraId="0A79AD51"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3. 1. 2024</w:t>
            </w:r>
          </w:p>
        </w:tc>
        <w:tc>
          <w:tcPr>
            <w:tcW w:w="1352" w:type="dxa"/>
            <w:tcBorders>
              <w:top w:val="nil"/>
              <w:left w:val="nil"/>
              <w:bottom w:val="single" w:sz="4" w:space="0" w:color="auto"/>
              <w:right w:val="single" w:sz="4" w:space="0" w:color="auto"/>
            </w:tcBorders>
            <w:shd w:val="clear" w:color="auto" w:fill="auto"/>
            <w:noWrap/>
            <w:vAlign w:val="center"/>
          </w:tcPr>
          <w:p w14:paraId="78FAA509"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8. 2. 2024</w:t>
            </w:r>
          </w:p>
        </w:tc>
      </w:tr>
      <w:tr w:rsidR="006B0FE4" w:rsidRPr="0019722B" w14:paraId="721FC6A5"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30FD3A2D"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7DAD9594"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Předání BOK terminálů na MZV</w:t>
            </w:r>
          </w:p>
        </w:tc>
        <w:tc>
          <w:tcPr>
            <w:tcW w:w="1282" w:type="dxa"/>
            <w:tcBorders>
              <w:top w:val="nil"/>
              <w:left w:val="nil"/>
              <w:bottom w:val="single" w:sz="4" w:space="0" w:color="auto"/>
              <w:right w:val="single" w:sz="4" w:space="0" w:color="auto"/>
            </w:tcBorders>
            <w:shd w:val="clear" w:color="auto" w:fill="auto"/>
            <w:noWrap/>
            <w:vAlign w:val="center"/>
          </w:tcPr>
          <w:p w14:paraId="075048AE"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9. 2. 2024</w:t>
            </w:r>
          </w:p>
        </w:tc>
        <w:tc>
          <w:tcPr>
            <w:tcW w:w="1352" w:type="dxa"/>
            <w:tcBorders>
              <w:top w:val="nil"/>
              <w:left w:val="nil"/>
              <w:bottom w:val="single" w:sz="4" w:space="0" w:color="auto"/>
              <w:right w:val="single" w:sz="4" w:space="0" w:color="auto"/>
            </w:tcBorders>
            <w:shd w:val="clear" w:color="auto" w:fill="auto"/>
            <w:noWrap/>
            <w:vAlign w:val="center"/>
          </w:tcPr>
          <w:p w14:paraId="2E00DCB5"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9. 2. 2024</w:t>
            </w:r>
          </w:p>
        </w:tc>
      </w:tr>
      <w:tr w:rsidR="006B0FE4" w:rsidRPr="0019722B" w14:paraId="4D218291"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48149F4D"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S</w:t>
            </w:r>
          </w:p>
        </w:tc>
        <w:tc>
          <w:tcPr>
            <w:tcW w:w="5686" w:type="dxa"/>
            <w:tcBorders>
              <w:top w:val="nil"/>
              <w:left w:val="nil"/>
              <w:bottom w:val="single" w:sz="4" w:space="0" w:color="auto"/>
              <w:right w:val="single" w:sz="4" w:space="0" w:color="auto"/>
            </w:tcBorders>
            <w:shd w:val="clear" w:color="auto" w:fill="auto"/>
            <w:vAlign w:val="center"/>
          </w:tcPr>
          <w:p w14:paraId="5A303473"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Dostupnost funkčních testovacích prostředí všech dotčených testovacích systémů</w:t>
            </w:r>
          </w:p>
        </w:tc>
        <w:tc>
          <w:tcPr>
            <w:tcW w:w="1282" w:type="dxa"/>
            <w:tcBorders>
              <w:top w:val="nil"/>
              <w:left w:val="nil"/>
              <w:bottom w:val="single" w:sz="4" w:space="0" w:color="auto"/>
              <w:right w:val="single" w:sz="4" w:space="0" w:color="auto"/>
            </w:tcBorders>
            <w:shd w:val="clear" w:color="auto" w:fill="auto"/>
            <w:noWrap/>
            <w:vAlign w:val="center"/>
          </w:tcPr>
          <w:p w14:paraId="0658F3B3" w14:textId="77777777" w:rsidR="006B0FE4" w:rsidRPr="0019722B" w:rsidRDefault="006B0FE4" w:rsidP="005646C1">
            <w:pPr>
              <w:spacing w:before="20" w:after="20"/>
              <w:jc w:val="right"/>
              <w:rPr>
                <w:rFonts w:ascii="Arial" w:hAnsi="Arial" w:cs="Arial"/>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1D89DE4A"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6. 9. 2024</w:t>
            </w:r>
          </w:p>
        </w:tc>
      </w:tr>
      <w:tr w:rsidR="006B0FE4" w:rsidRPr="0019722B" w14:paraId="476E0C71"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199ACBAC"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S</w:t>
            </w:r>
          </w:p>
        </w:tc>
        <w:tc>
          <w:tcPr>
            <w:tcW w:w="5686" w:type="dxa"/>
            <w:tcBorders>
              <w:top w:val="nil"/>
              <w:left w:val="nil"/>
              <w:bottom w:val="single" w:sz="4" w:space="0" w:color="auto"/>
              <w:right w:val="single" w:sz="4" w:space="0" w:color="auto"/>
            </w:tcBorders>
            <w:shd w:val="clear" w:color="auto" w:fill="auto"/>
            <w:vAlign w:val="center"/>
          </w:tcPr>
          <w:p w14:paraId="6284348A"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Příprava testovacích dat pro integrační testy</w:t>
            </w:r>
          </w:p>
        </w:tc>
        <w:tc>
          <w:tcPr>
            <w:tcW w:w="1282" w:type="dxa"/>
            <w:tcBorders>
              <w:top w:val="nil"/>
              <w:left w:val="nil"/>
              <w:bottom w:val="single" w:sz="4" w:space="0" w:color="auto"/>
              <w:right w:val="single" w:sz="4" w:space="0" w:color="auto"/>
            </w:tcBorders>
            <w:shd w:val="clear" w:color="auto" w:fill="auto"/>
            <w:noWrap/>
            <w:vAlign w:val="center"/>
          </w:tcPr>
          <w:p w14:paraId="04E06EAC" w14:textId="77777777" w:rsidR="006B0FE4" w:rsidRPr="0019722B" w:rsidRDefault="006B0FE4" w:rsidP="005646C1">
            <w:pPr>
              <w:spacing w:before="20" w:after="20"/>
              <w:jc w:val="right"/>
              <w:rPr>
                <w:rFonts w:ascii="Arial" w:hAnsi="Arial" w:cs="Arial"/>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31027C79"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6. 9. 2024</w:t>
            </w:r>
          </w:p>
        </w:tc>
      </w:tr>
      <w:tr w:rsidR="006B0FE4" w:rsidRPr="0019722B" w14:paraId="6D5F3123"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63E026C3"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293BED45"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Integrační testy</w:t>
            </w:r>
          </w:p>
        </w:tc>
        <w:tc>
          <w:tcPr>
            <w:tcW w:w="1282" w:type="dxa"/>
            <w:tcBorders>
              <w:top w:val="nil"/>
              <w:left w:val="nil"/>
              <w:bottom w:val="single" w:sz="4" w:space="0" w:color="auto"/>
              <w:right w:val="single" w:sz="4" w:space="0" w:color="auto"/>
            </w:tcBorders>
            <w:shd w:val="clear" w:color="auto" w:fill="auto"/>
            <w:noWrap/>
            <w:vAlign w:val="center"/>
          </w:tcPr>
          <w:p w14:paraId="7B0A2F27"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9. 9. 2024</w:t>
            </w:r>
          </w:p>
        </w:tc>
        <w:tc>
          <w:tcPr>
            <w:tcW w:w="1352" w:type="dxa"/>
            <w:tcBorders>
              <w:top w:val="nil"/>
              <w:left w:val="nil"/>
              <w:bottom w:val="single" w:sz="4" w:space="0" w:color="auto"/>
              <w:right w:val="single" w:sz="4" w:space="0" w:color="auto"/>
            </w:tcBorders>
            <w:shd w:val="clear" w:color="auto" w:fill="auto"/>
            <w:noWrap/>
            <w:vAlign w:val="center"/>
          </w:tcPr>
          <w:p w14:paraId="50BFE91F"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11. 10. 2024</w:t>
            </w:r>
          </w:p>
        </w:tc>
      </w:tr>
      <w:tr w:rsidR="006B0FE4" w:rsidRPr="0019722B" w14:paraId="44675CB0"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77ECF49D"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S</w:t>
            </w:r>
          </w:p>
        </w:tc>
        <w:tc>
          <w:tcPr>
            <w:tcW w:w="5686" w:type="dxa"/>
            <w:tcBorders>
              <w:top w:val="nil"/>
              <w:left w:val="nil"/>
              <w:bottom w:val="single" w:sz="4" w:space="0" w:color="auto"/>
              <w:right w:val="single" w:sz="4" w:space="0" w:color="auto"/>
            </w:tcBorders>
            <w:shd w:val="clear" w:color="auto" w:fill="auto"/>
            <w:vAlign w:val="center"/>
          </w:tcPr>
          <w:p w14:paraId="58711043"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Příprava testovacích dat pro nezávislé testy</w:t>
            </w:r>
          </w:p>
        </w:tc>
        <w:tc>
          <w:tcPr>
            <w:tcW w:w="1282" w:type="dxa"/>
            <w:tcBorders>
              <w:top w:val="nil"/>
              <w:left w:val="nil"/>
              <w:bottom w:val="single" w:sz="4" w:space="0" w:color="auto"/>
              <w:right w:val="single" w:sz="4" w:space="0" w:color="auto"/>
            </w:tcBorders>
            <w:shd w:val="clear" w:color="auto" w:fill="auto"/>
            <w:noWrap/>
            <w:vAlign w:val="center"/>
          </w:tcPr>
          <w:p w14:paraId="0489C378" w14:textId="77777777" w:rsidR="006B0FE4" w:rsidRPr="0019722B" w:rsidRDefault="006B0FE4" w:rsidP="005646C1">
            <w:pPr>
              <w:spacing w:before="20" w:after="20"/>
              <w:jc w:val="right"/>
              <w:rPr>
                <w:rFonts w:ascii="Arial" w:hAnsi="Arial" w:cs="Arial"/>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341C8000"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11. 10. 2024</w:t>
            </w:r>
          </w:p>
        </w:tc>
      </w:tr>
      <w:tr w:rsidR="006B0FE4" w:rsidRPr="0019722B" w14:paraId="7D59B33B"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4C5B99DD"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712A8986"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Nezávislé testy</w:t>
            </w:r>
          </w:p>
        </w:tc>
        <w:tc>
          <w:tcPr>
            <w:tcW w:w="1282" w:type="dxa"/>
            <w:tcBorders>
              <w:top w:val="nil"/>
              <w:left w:val="nil"/>
              <w:bottom w:val="single" w:sz="4" w:space="0" w:color="auto"/>
              <w:right w:val="single" w:sz="4" w:space="0" w:color="auto"/>
            </w:tcBorders>
            <w:shd w:val="clear" w:color="auto" w:fill="auto"/>
            <w:noWrap/>
            <w:vAlign w:val="center"/>
          </w:tcPr>
          <w:p w14:paraId="07EADC82"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14. 10. 2024</w:t>
            </w:r>
          </w:p>
        </w:tc>
        <w:tc>
          <w:tcPr>
            <w:tcW w:w="1352" w:type="dxa"/>
            <w:tcBorders>
              <w:top w:val="nil"/>
              <w:left w:val="nil"/>
              <w:bottom w:val="single" w:sz="4" w:space="0" w:color="auto"/>
              <w:right w:val="single" w:sz="4" w:space="0" w:color="auto"/>
            </w:tcBorders>
            <w:shd w:val="clear" w:color="auto" w:fill="auto"/>
            <w:noWrap/>
            <w:vAlign w:val="center"/>
          </w:tcPr>
          <w:p w14:paraId="581A2065"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8. 11. 2024</w:t>
            </w:r>
          </w:p>
        </w:tc>
      </w:tr>
      <w:tr w:rsidR="006B0FE4" w:rsidRPr="0019722B" w14:paraId="4751A9A8"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753DD7E4"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S</w:t>
            </w:r>
          </w:p>
        </w:tc>
        <w:tc>
          <w:tcPr>
            <w:tcW w:w="5686" w:type="dxa"/>
            <w:tcBorders>
              <w:top w:val="nil"/>
              <w:left w:val="nil"/>
              <w:bottom w:val="single" w:sz="4" w:space="0" w:color="auto"/>
              <w:right w:val="single" w:sz="4" w:space="0" w:color="auto"/>
            </w:tcBorders>
            <w:shd w:val="clear" w:color="auto" w:fill="auto"/>
            <w:vAlign w:val="center"/>
          </w:tcPr>
          <w:p w14:paraId="60903099" w14:textId="77777777" w:rsidR="006B0FE4" w:rsidRPr="0019722B" w:rsidRDefault="006B0FE4" w:rsidP="005646C1">
            <w:pPr>
              <w:tabs>
                <w:tab w:val="left" w:pos="123"/>
              </w:tabs>
              <w:spacing w:before="20" w:after="20"/>
              <w:rPr>
                <w:rFonts w:ascii="Arial" w:hAnsi="Arial" w:cs="Arial"/>
                <w:i/>
                <w:iCs/>
                <w:color w:val="000000"/>
                <w:sz w:val="20"/>
              </w:rPr>
            </w:pPr>
            <w:r>
              <w:rPr>
                <w:rFonts w:ascii="Arial" w:hAnsi="Arial" w:cs="Arial"/>
                <w:i/>
                <w:iCs/>
                <w:color w:val="000000"/>
                <w:sz w:val="20"/>
              </w:rPr>
              <w:t>Schválení implementace pro nasazení do produkce</w:t>
            </w:r>
          </w:p>
        </w:tc>
        <w:tc>
          <w:tcPr>
            <w:tcW w:w="1282" w:type="dxa"/>
            <w:tcBorders>
              <w:top w:val="nil"/>
              <w:left w:val="nil"/>
              <w:bottom w:val="single" w:sz="4" w:space="0" w:color="auto"/>
              <w:right w:val="single" w:sz="4" w:space="0" w:color="auto"/>
            </w:tcBorders>
            <w:shd w:val="clear" w:color="auto" w:fill="auto"/>
            <w:noWrap/>
            <w:vAlign w:val="center"/>
          </w:tcPr>
          <w:p w14:paraId="16A557A5" w14:textId="77777777" w:rsidR="006B0FE4" w:rsidRPr="0019722B" w:rsidRDefault="006B0FE4" w:rsidP="005646C1">
            <w:pPr>
              <w:spacing w:before="20" w:after="20"/>
              <w:jc w:val="right"/>
              <w:rPr>
                <w:rFonts w:ascii="Arial" w:hAnsi="Arial" w:cs="Arial"/>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6020044B" w14:textId="77777777" w:rsidR="006B0FE4" w:rsidRDefault="006B0FE4" w:rsidP="005646C1">
            <w:pPr>
              <w:spacing w:before="20" w:after="20"/>
              <w:jc w:val="right"/>
              <w:rPr>
                <w:rFonts w:ascii="Arial" w:hAnsi="Arial" w:cs="Arial"/>
                <w:color w:val="000000"/>
                <w:sz w:val="20"/>
              </w:rPr>
            </w:pPr>
            <w:r>
              <w:rPr>
                <w:rFonts w:ascii="Arial" w:hAnsi="Arial" w:cs="Arial"/>
                <w:color w:val="000000"/>
                <w:sz w:val="20"/>
              </w:rPr>
              <w:t>11. 11. 2024</w:t>
            </w:r>
          </w:p>
        </w:tc>
      </w:tr>
      <w:tr w:rsidR="006B0FE4" w:rsidRPr="0019722B" w14:paraId="47EC8233"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22E667E7"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S</w:t>
            </w:r>
          </w:p>
        </w:tc>
        <w:tc>
          <w:tcPr>
            <w:tcW w:w="5686" w:type="dxa"/>
            <w:tcBorders>
              <w:top w:val="nil"/>
              <w:left w:val="nil"/>
              <w:bottom w:val="single" w:sz="4" w:space="0" w:color="auto"/>
              <w:right w:val="single" w:sz="4" w:space="0" w:color="auto"/>
            </w:tcBorders>
            <w:shd w:val="clear" w:color="auto" w:fill="auto"/>
            <w:vAlign w:val="center"/>
          </w:tcPr>
          <w:p w14:paraId="7C2CC289"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Dostupnost funkčních produkčních prostředí všech dotčených externích systémů</w:t>
            </w:r>
          </w:p>
        </w:tc>
        <w:tc>
          <w:tcPr>
            <w:tcW w:w="1282" w:type="dxa"/>
            <w:tcBorders>
              <w:top w:val="nil"/>
              <w:left w:val="nil"/>
              <w:bottom w:val="single" w:sz="4" w:space="0" w:color="auto"/>
              <w:right w:val="single" w:sz="4" w:space="0" w:color="auto"/>
            </w:tcBorders>
            <w:shd w:val="clear" w:color="auto" w:fill="auto"/>
            <w:noWrap/>
            <w:vAlign w:val="center"/>
          </w:tcPr>
          <w:p w14:paraId="5C2FF5C2" w14:textId="77777777" w:rsidR="006B0FE4" w:rsidRPr="0019722B" w:rsidRDefault="006B0FE4" w:rsidP="005646C1">
            <w:pPr>
              <w:spacing w:before="20" w:after="20"/>
              <w:jc w:val="right"/>
              <w:rPr>
                <w:rFonts w:ascii="Arial" w:hAnsi="Arial" w:cs="Arial"/>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36F3F436" w14:textId="77777777" w:rsidR="006B0FE4" w:rsidRPr="0019722B" w:rsidRDefault="006B0FE4" w:rsidP="005646C1">
            <w:pPr>
              <w:spacing w:before="20" w:after="20"/>
              <w:jc w:val="right"/>
              <w:rPr>
                <w:rFonts w:ascii="Arial" w:hAnsi="Arial" w:cs="Arial"/>
                <w:color w:val="000000"/>
                <w:sz w:val="20"/>
              </w:rPr>
            </w:pPr>
            <w:r>
              <w:rPr>
                <w:rFonts w:ascii="Arial" w:hAnsi="Arial" w:cs="Arial"/>
                <w:color w:val="000000"/>
                <w:sz w:val="20"/>
              </w:rPr>
              <w:t>11</w:t>
            </w:r>
            <w:r w:rsidRPr="0019722B">
              <w:rPr>
                <w:rFonts w:ascii="Arial" w:hAnsi="Arial" w:cs="Arial"/>
                <w:color w:val="000000"/>
                <w:sz w:val="20"/>
              </w:rPr>
              <w:t>. 1</w:t>
            </w:r>
            <w:r>
              <w:rPr>
                <w:rFonts w:ascii="Arial" w:hAnsi="Arial" w:cs="Arial"/>
                <w:color w:val="000000"/>
                <w:sz w:val="20"/>
              </w:rPr>
              <w:t>1</w:t>
            </w:r>
            <w:r w:rsidRPr="0019722B">
              <w:rPr>
                <w:rFonts w:ascii="Arial" w:hAnsi="Arial" w:cs="Arial"/>
                <w:color w:val="000000"/>
                <w:sz w:val="20"/>
              </w:rPr>
              <w:t>. 2024</w:t>
            </w:r>
          </w:p>
        </w:tc>
      </w:tr>
      <w:tr w:rsidR="006B0FE4" w:rsidRPr="0019722B" w14:paraId="4D011384"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574BBC69"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0F87F8D7"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Nasazení řešení do produkčního systému</w:t>
            </w:r>
          </w:p>
        </w:tc>
        <w:tc>
          <w:tcPr>
            <w:tcW w:w="1282" w:type="dxa"/>
            <w:tcBorders>
              <w:top w:val="nil"/>
              <w:left w:val="nil"/>
              <w:bottom w:val="single" w:sz="4" w:space="0" w:color="auto"/>
              <w:right w:val="single" w:sz="4" w:space="0" w:color="auto"/>
            </w:tcBorders>
            <w:shd w:val="clear" w:color="auto" w:fill="auto"/>
            <w:noWrap/>
            <w:vAlign w:val="center"/>
          </w:tcPr>
          <w:p w14:paraId="6E620AC6" w14:textId="77777777" w:rsidR="006B0FE4" w:rsidRPr="0019722B" w:rsidRDefault="006B0FE4" w:rsidP="005646C1">
            <w:pPr>
              <w:spacing w:before="20" w:after="20"/>
              <w:jc w:val="right"/>
              <w:rPr>
                <w:rFonts w:ascii="Arial" w:hAnsi="Arial" w:cs="Arial"/>
                <w:color w:val="000000"/>
                <w:sz w:val="20"/>
              </w:rPr>
            </w:pPr>
            <w:r>
              <w:rPr>
                <w:rFonts w:ascii="Arial" w:hAnsi="Arial" w:cs="Arial"/>
                <w:color w:val="000000"/>
                <w:sz w:val="20"/>
              </w:rPr>
              <w:t>11</w:t>
            </w:r>
            <w:r w:rsidRPr="0019722B">
              <w:rPr>
                <w:rFonts w:ascii="Arial" w:hAnsi="Arial" w:cs="Arial"/>
                <w:color w:val="000000"/>
                <w:sz w:val="20"/>
              </w:rPr>
              <w:t>. 1</w:t>
            </w:r>
            <w:r>
              <w:rPr>
                <w:rFonts w:ascii="Arial" w:hAnsi="Arial" w:cs="Arial"/>
                <w:color w:val="000000"/>
                <w:sz w:val="20"/>
              </w:rPr>
              <w:t>1</w:t>
            </w:r>
            <w:r w:rsidRPr="0019722B">
              <w:rPr>
                <w:rFonts w:ascii="Arial" w:hAnsi="Arial" w:cs="Arial"/>
                <w:color w:val="000000"/>
                <w:sz w:val="20"/>
              </w:rPr>
              <w:t xml:space="preserve"> 2024</w:t>
            </w:r>
          </w:p>
        </w:tc>
        <w:tc>
          <w:tcPr>
            <w:tcW w:w="1352" w:type="dxa"/>
            <w:tcBorders>
              <w:top w:val="nil"/>
              <w:left w:val="nil"/>
              <w:bottom w:val="single" w:sz="4" w:space="0" w:color="auto"/>
              <w:right w:val="single" w:sz="4" w:space="0" w:color="auto"/>
            </w:tcBorders>
            <w:shd w:val="clear" w:color="auto" w:fill="auto"/>
            <w:noWrap/>
            <w:vAlign w:val="center"/>
          </w:tcPr>
          <w:p w14:paraId="42443063" w14:textId="77777777" w:rsidR="006B0FE4" w:rsidRPr="0019722B" w:rsidRDefault="006B0FE4" w:rsidP="005646C1">
            <w:pPr>
              <w:spacing w:before="20" w:after="20"/>
              <w:jc w:val="right"/>
              <w:rPr>
                <w:rFonts w:ascii="Arial" w:hAnsi="Arial" w:cs="Arial"/>
                <w:color w:val="000000"/>
                <w:sz w:val="20"/>
              </w:rPr>
            </w:pPr>
            <w:r>
              <w:rPr>
                <w:rFonts w:ascii="Arial" w:hAnsi="Arial" w:cs="Arial"/>
                <w:color w:val="000000"/>
                <w:sz w:val="20"/>
              </w:rPr>
              <w:t>29</w:t>
            </w:r>
            <w:r w:rsidRPr="0019722B">
              <w:rPr>
                <w:rFonts w:ascii="Arial" w:hAnsi="Arial" w:cs="Arial"/>
                <w:color w:val="000000"/>
                <w:sz w:val="20"/>
              </w:rPr>
              <w:t>. 1</w:t>
            </w:r>
            <w:r>
              <w:rPr>
                <w:rFonts w:ascii="Arial" w:hAnsi="Arial" w:cs="Arial"/>
                <w:color w:val="000000"/>
                <w:sz w:val="20"/>
              </w:rPr>
              <w:t>1</w:t>
            </w:r>
            <w:r w:rsidRPr="0019722B">
              <w:rPr>
                <w:rFonts w:ascii="Arial" w:hAnsi="Arial" w:cs="Arial"/>
                <w:color w:val="000000"/>
                <w:sz w:val="20"/>
              </w:rPr>
              <w:t>. 202</w:t>
            </w:r>
            <w:r>
              <w:rPr>
                <w:rFonts w:ascii="Arial" w:hAnsi="Arial" w:cs="Arial"/>
                <w:color w:val="000000"/>
                <w:sz w:val="20"/>
              </w:rPr>
              <w:t>4</w:t>
            </w:r>
          </w:p>
        </w:tc>
      </w:tr>
      <w:tr w:rsidR="006B0FE4" w:rsidRPr="0019722B" w14:paraId="0542D223"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3D5688B8"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I</w:t>
            </w:r>
          </w:p>
        </w:tc>
        <w:tc>
          <w:tcPr>
            <w:tcW w:w="5686" w:type="dxa"/>
            <w:tcBorders>
              <w:top w:val="nil"/>
              <w:left w:val="nil"/>
              <w:bottom w:val="single" w:sz="4" w:space="0" w:color="auto"/>
              <w:right w:val="single" w:sz="4" w:space="0" w:color="auto"/>
            </w:tcBorders>
            <w:shd w:val="clear" w:color="auto" w:fill="auto"/>
            <w:vAlign w:val="center"/>
          </w:tcPr>
          <w:p w14:paraId="3BC7C58C" w14:textId="77777777" w:rsidR="006B0FE4" w:rsidRPr="0019722B" w:rsidRDefault="006B0FE4" w:rsidP="005646C1">
            <w:pPr>
              <w:tabs>
                <w:tab w:val="left" w:pos="123"/>
              </w:tabs>
              <w:spacing w:before="20" w:after="20"/>
              <w:rPr>
                <w:rFonts w:ascii="Arial" w:hAnsi="Arial" w:cs="Arial"/>
                <w:i/>
                <w:iCs/>
                <w:color w:val="000000"/>
                <w:sz w:val="20"/>
              </w:rPr>
            </w:pPr>
            <w:r w:rsidRPr="0019722B">
              <w:rPr>
                <w:rFonts w:ascii="Arial" w:hAnsi="Arial" w:cs="Arial"/>
                <w:i/>
                <w:iCs/>
                <w:color w:val="000000"/>
                <w:sz w:val="20"/>
              </w:rPr>
              <w:t>Školení uživatelů (příprava + 2 běhy online školení)</w:t>
            </w:r>
          </w:p>
        </w:tc>
        <w:tc>
          <w:tcPr>
            <w:tcW w:w="1282" w:type="dxa"/>
            <w:tcBorders>
              <w:top w:val="nil"/>
              <w:left w:val="nil"/>
              <w:bottom w:val="single" w:sz="4" w:space="0" w:color="auto"/>
              <w:right w:val="single" w:sz="4" w:space="0" w:color="auto"/>
            </w:tcBorders>
            <w:shd w:val="clear" w:color="auto" w:fill="auto"/>
            <w:noWrap/>
            <w:vAlign w:val="center"/>
          </w:tcPr>
          <w:p w14:paraId="79F2695E" w14:textId="77777777" w:rsidR="006B0FE4" w:rsidRPr="0019722B" w:rsidRDefault="006B0FE4" w:rsidP="005646C1">
            <w:pPr>
              <w:spacing w:before="20" w:after="20"/>
              <w:jc w:val="right"/>
              <w:rPr>
                <w:rFonts w:ascii="Arial" w:hAnsi="Arial" w:cs="Arial"/>
                <w:color w:val="000000"/>
                <w:sz w:val="20"/>
              </w:rPr>
            </w:pPr>
            <w:r>
              <w:rPr>
                <w:rFonts w:ascii="Arial" w:hAnsi="Arial" w:cs="Arial"/>
                <w:color w:val="000000"/>
                <w:sz w:val="20"/>
              </w:rPr>
              <w:t>2</w:t>
            </w:r>
            <w:r w:rsidRPr="0019722B">
              <w:rPr>
                <w:rFonts w:ascii="Arial" w:hAnsi="Arial" w:cs="Arial"/>
                <w:color w:val="000000"/>
                <w:sz w:val="20"/>
              </w:rPr>
              <w:t>. 12. 2024</w:t>
            </w:r>
          </w:p>
        </w:tc>
        <w:tc>
          <w:tcPr>
            <w:tcW w:w="1352" w:type="dxa"/>
            <w:tcBorders>
              <w:top w:val="nil"/>
              <w:left w:val="nil"/>
              <w:bottom w:val="single" w:sz="4" w:space="0" w:color="auto"/>
              <w:right w:val="single" w:sz="4" w:space="0" w:color="auto"/>
            </w:tcBorders>
            <w:shd w:val="clear" w:color="auto" w:fill="auto"/>
            <w:noWrap/>
            <w:vAlign w:val="center"/>
          </w:tcPr>
          <w:p w14:paraId="63C12F5C" w14:textId="77777777" w:rsidR="006B0FE4" w:rsidRPr="0019722B" w:rsidRDefault="006B0FE4" w:rsidP="005646C1">
            <w:pPr>
              <w:spacing w:before="20" w:after="20"/>
              <w:jc w:val="right"/>
              <w:rPr>
                <w:rFonts w:ascii="Arial" w:hAnsi="Arial" w:cs="Arial"/>
                <w:color w:val="000000"/>
                <w:sz w:val="20"/>
              </w:rPr>
            </w:pPr>
            <w:r>
              <w:rPr>
                <w:rFonts w:ascii="Arial" w:hAnsi="Arial" w:cs="Arial"/>
                <w:color w:val="000000"/>
                <w:sz w:val="20"/>
              </w:rPr>
              <w:t>11</w:t>
            </w:r>
            <w:r w:rsidRPr="0019722B">
              <w:rPr>
                <w:rFonts w:ascii="Arial" w:hAnsi="Arial" w:cs="Arial"/>
                <w:color w:val="000000"/>
                <w:sz w:val="20"/>
              </w:rPr>
              <w:t>. 12. 2024</w:t>
            </w:r>
          </w:p>
        </w:tc>
      </w:tr>
      <w:tr w:rsidR="006B0FE4" w:rsidRPr="0019722B" w14:paraId="4161881E"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6F8449E6"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M</w:t>
            </w:r>
          </w:p>
        </w:tc>
        <w:tc>
          <w:tcPr>
            <w:tcW w:w="5686" w:type="dxa"/>
            <w:tcBorders>
              <w:top w:val="nil"/>
              <w:left w:val="nil"/>
              <w:bottom w:val="single" w:sz="4" w:space="0" w:color="auto"/>
              <w:right w:val="single" w:sz="4" w:space="0" w:color="auto"/>
            </w:tcBorders>
            <w:shd w:val="clear" w:color="auto" w:fill="auto"/>
            <w:vAlign w:val="center"/>
          </w:tcPr>
          <w:p w14:paraId="4113FDCE" w14:textId="77777777" w:rsidR="006B0FE4" w:rsidRPr="0019722B" w:rsidRDefault="006B0FE4" w:rsidP="005646C1">
            <w:pPr>
              <w:tabs>
                <w:tab w:val="left" w:pos="123"/>
              </w:tabs>
              <w:spacing w:before="20" w:after="20"/>
              <w:rPr>
                <w:rFonts w:ascii="Arial" w:hAnsi="Arial" w:cs="Arial"/>
                <w:b/>
                <w:bCs/>
                <w:i/>
                <w:iCs/>
                <w:color w:val="000000"/>
                <w:sz w:val="20"/>
              </w:rPr>
            </w:pPr>
            <w:r w:rsidRPr="0019722B">
              <w:rPr>
                <w:rFonts w:ascii="Arial" w:hAnsi="Arial" w:cs="Arial"/>
                <w:b/>
                <w:bCs/>
                <w:i/>
                <w:iCs/>
                <w:color w:val="000000"/>
                <w:sz w:val="20"/>
              </w:rPr>
              <w:t>Akceptace Fáze 2</w:t>
            </w:r>
          </w:p>
        </w:tc>
        <w:tc>
          <w:tcPr>
            <w:tcW w:w="1282" w:type="dxa"/>
            <w:tcBorders>
              <w:top w:val="nil"/>
              <w:left w:val="nil"/>
              <w:bottom w:val="single" w:sz="4" w:space="0" w:color="auto"/>
              <w:right w:val="single" w:sz="4" w:space="0" w:color="auto"/>
            </w:tcBorders>
            <w:shd w:val="clear" w:color="auto" w:fill="auto"/>
            <w:noWrap/>
            <w:vAlign w:val="center"/>
          </w:tcPr>
          <w:p w14:paraId="36FCAE6A" w14:textId="77777777" w:rsidR="006B0FE4" w:rsidRPr="0019722B" w:rsidRDefault="006B0FE4" w:rsidP="005646C1">
            <w:pPr>
              <w:spacing w:before="20" w:after="20"/>
              <w:jc w:val="right"/>
              <w:rPr>
                <w:rFonts w:ascii="Arial" w:hAnsi="Arial" w:cs="Arial"/>
                <w:color w:val="000000"/>
                <w:sz w:val="20"/>
              </w:rPr>
            </w:pPr>
          </w:p>
        </w:tc>
        <w:tc>
          <w:tcPr>
            <w:tcW w:w="1352" w:type="dxa"/>
            <w:tcBorders>
              <w:top w:val="nil"/>
              <w:left w:val="nil"/>
              <w:bottom w:val="single" w:sz="4" w:space="0" w:color="auto"/>
              <w:right w:val="single" w:sz="4" w:space="0" w:color="auto"/>
            </w:tcBorders>
            <w:shd w:val="clear" w:color="auto" w:fill="auto"/>
            <w:noWrap/>
            <w:vAlign w:val="center"/>
          </w:tcPr>
          <w:p w14:paraId="16BBE589" w14:textId="77777777" w:rsidR="006B0FE4" w:rsidRPr="0019722B" w:rsidRDefault="006B0FE4" w:rsidP="005646C1">
            <w:pPr>
              <w:spacing w:before="20" w:after="20"/>
              <w:jc w:val="right"/>
              <w:rPr>
                <w:rFonts w:ascii="Arial" w:hAnsi="Arial" w:cs="Arial"/>
                <w:b/>
                <w:bCs/>
                <w:color w:val="000000"/>
                <w:sz w:val="20"/>
              </w:rPr>
            </w:pPr>
            <w:r>
              <w:rPr>
                <w:rFonts w:ascii="Arial" w:hAnsi="Arial" w:cs="Arial"/>
                <w:b/>
                <w:bCs/>
                <w:color w:val="000000"/>
                <w:sz w:val="20"/>
              </w:rPr>
              <w:t>1</w:t>
            </w:r>
            <w:r w:rsidRPr="0019722B">
              <w:rPr>
                <w:rFonts w:ascii="Arial" w:hAnsi="Arial" w:cs="Arial"/>
                <w:b/>
                <w:bCs/>
                <w:color w:val="000000"/>
                <w:sz w:val="20"/>
              </w:rPr>
              <w:t>2. 1</w:t>
            </w:r>
            <w:r>
              <w:rPr>
                <w:rFonts w:ascii="Arial" w:hAnsi="Arial" w:cs="Arial"/>
                <w:b/>
                <w:bCs/>
                <w:color w:val="000000"/>
                <w:sz w:val="20"/>
              </w:rPr>
              <w:t>2</w:t>
            </w:r>
            <w:r w:rsidRPr="0019722B">
              <w:rPr>
                <w:rFonts w:ascii="Arial" w:hAnsi="Arial" w:cs="Arial"/>
                <w:b/>
                <w:bCs/>
                <w:color w:val="000000"/>
                <w:sz w:val="20"/>
              </w:rPr>
              <w:t>. 202</w:t>
            </w:r>
            <w:r>
              <w:rPr>
                <w:rFonts w:ascii="Arial" w:hAnsi="Arial" w:cs="Arial"/>
                <w:b/>
                <w:bCs/>
                <w:color w:val="000000"/>
                <w:sz w:val="20"/>
              </w:rPr>
              <w:t>4</w:t>
            </w:r>
          </w:p>
        </w:tc>
      </w:tr>
      <w:tr w:rsidR="006B0FE4" w:rsidRPr="0019722B" w14:paraId="3676A887"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55AFCE73" w14:textId="77777777" w:rsidR="006B0FE4" w:rsidRPr="00AA45A3" w:rsidRDefault="006B0FE4" w:rsidP="005646C1">
            <w:pPr>
              <w:spacing w:before="20" w:after="20"/>
              <w:jc w:val="center"/>
              <w:rPr>
                <w:rFonts w:ascii="Arial" w:hAnsi="Arial" w:cs="Arial"/>
                <w:color w:val="000000"/>
                <w:sz w:val="20"/>
              </w:rPr>
            </w:pPr>
            <w:r w:rsidRPr="00AA45A3">
              <w:rPr>
                <w:rFonts w:ascii="Arial" w:hAnsi="Arial" w:cs="Arial"/>
                <w:color w:val="000000"/>
                <w:sz w:val="20"/>
              </w:rPr>
              <w:t>P</w:t>
            </w:r>
          </w:p>
        </w:tc>
        <w:tc>
          <w:tcPr>
            <w:tcW w:w="5686" w:type="dxa"/>
            <w:tcBorders>
              <w:top w:val="nil"/>
              <w:left w:val="nil"/>
              <w:bottom w:val="single" w:sz="4" w:space="0" w:color="auto"/>
              <w:right w:val="single" w:sz="4" w:space="0" w:color="auto"/>
            </w:tcBorders>
            <w:shd w:val="clear" w:color="auto" w:fill="auto"/>
            <w:vAlign w:val="center"/>
          </w:tcPr>
          <w:p w14:paraId="548FECAA" w14:textId="77777777" w:rsidR="006B0FE4" w:rsidRPr="0019722B" w:rsidRDefault="006B0FE4" w:rsidP="005646C1">
            <w:pPr>
              <w:tabs>
                <w:tab w:val="left" w:pos="123"/>
              </w:tabs>
              <w:spacing w:before="20" w:after="20"/>
              <w:rPr>
                <w:rFonts w:ascii="Arial" w:hAnsi="Arial" w:cs="Arial"/>
                <w:color w:val="000000"/>
                <w:sz w:val="20"/>
              </w:rPr>
            </w:pPr>
            <w:r w:rsidRPr="0019722B">
              <w:rPr>
                <w:rFonts w:ascii="Arial" w:hAnsi="Arial" w:cs="Arial"/>
                <w:i/>
                <w:iCs/>
                <w:color w:val="000000"/>
                <w:sz w:val="20"/>
              </w:rPr>
              <w:t xml:space="preserve">Poskytování služeb v souladu s přílohou č. 5 smlouvy bez funkcionality </w:t>
            </w:r>
            <w:proofErr w:type="spellStart"/>
            <w:r w:rsidRPr="0019722B">
              <w:rPr>
                <w:rFonts w:ascii="Arial" w:hAnsi="Arial" w:cs="Arial"/>
                <w:i/>
                <w:iCs/>
                <w:color w:val="000000"/>
                <w:sz w:val="20"/>
              </w:rPr>
              <w:t>eOP</w:t>
            </w:r>
            <w:proofErr w:type="spellEnd"/>
          </w:p>
        </w:tc>
        <w:tc>
          <w:tcPr>
            <w:tcW w:w="1282" w:type="dxa"/>
            <w:tcBorders>
              <w:top w:val="nil"/>
              <w:left w:val="nil"/>
              <w:bottom w:val="single" w:sz="4" w:space="0" w:color="auto"/>
              <w:right w:val="single" w:sz="4" w:space="0" w:color="auto"/>
            </w:tcBorders>
            <w:shd w:val="clear" w:color="auto" w:fill="auto"/>
            <w:noWrap/>
            <w:vAlign w:val="center"/>
          </w:tcPr>
          <w:p w14:paraId="30771C43"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4. 10. 2023</w:t>
            </w:r>
          </w:p>
        </w:tc>
        <w:tc>
          <w:tcPr>
            <w:tcW w:w="1352" w:type="dxa"/>
            <w:tcBorders>
              <w:top w:val="nil"/>
              <w:left w:val="nil"/>
              <w:bottom w:val="single" w:sz="4" w:space="0" w:color="auto"/>
              <w:right w:val="single" w:sz="4" w:space="0" w:color="auto"/>
            </w:tcBorders>
            <w:shd w:val="clear" w:color="auto" w:fill="auto"/>
            <w:noWrap/>
            <w:vAlign w:val="center"/>
          </w:tcPr>
          <w:p w14:paraId="6483FC65" w14:textId="77777777" w:rsidR="006B0FE4" w:rsidRPr="0019722B" w:rsidRDefault="006B0FE4" w:rsidP="005646C1">
            <w:pPr>
              <w:spacing w:before="20" w:after="20"/>
              <w:jc w:val="right"/>
              <w:rPr>
                <w:rFonts w:ascii="Arial" w:hAnsi="Arial" w:cs="Arial"/>
                <w:color w:val="000000"/>
                <w:sz w:val="20"/>
              </w:rPr>
            </w:pPr>
            <w:r w:rsidRPr="0019722B">
              <w:rPr>
                <w:rFonts w:ascii="Arial" w:hAnsi="Arial" w:cs="Arial"/>
                <w:color w:val="000000"/>
                <w:sz w:val="20"/>
              </w:rPr>
              <w:t>31. 12. 2024</w:t>
            </w:r>
          </w:p>
        </w:tc>
      </w:tr>
      <w:tr w:rsidR="006B0FE4" w:rsidRPr="0019722B" w14:paraId="6E171012" w14:textId="77777777" w:rsidTr="003B5CB9">
        <w:trPr>
          <w:trHeight w:val="255"/>
          <w:jc w:val="center"/>
        </w:trPr>
        <w:tc>
          <w:tcPr>
            <w:tcW w:w="830" w:type="dxa"/>
            <w:tcBorders>
              <w:top w:val="nil"/>
              <w:left w:val="single" w:sz="4" w:space="0" w:color="auto"/>
              <w:bottom w:val="single" w:sz="4" w:space="0" w:color="auto"/>
              <w:right w:val="single" w:sz="4" w:space="0" w:color="auto"/>
            </w:tcBorders>
            <w:shd w:val="clear" w:color="auto" w:fill="auto"/>
            <w:noWrap/>
            <w:vAlign w:val="center"/>
          </w:tcPr>
          <w:p w14:paraId="012C03DC" w14:textId="77777777" w:rsidR="006B0FE4" w:rsidRPr="00AA45A3" w:rsidRDefault="006B0FE4" w:rsidP="007C0D7B">
            <w:pPr>
              <w:spacing w:before="20" w:after="20"/>
              <w:jc w:val="center"/>
              <w:rPr>
                <w:rFonts w:ascii="Arial" w:hAnsi="Arial" w:cs="Arial"/>
                <w:color w:val="000000"/>
                <w:sz w:val="20"/>
              </w:rPr>
            </w:pPr>
            <w:r w:rsidRPr="00AA45A3">
              <w:rPr>
                <w:rFonts w:ascii="Arial" w:hAnsi="Arial" w:cs="Arial"/>
                <w:color w:val="000000"/>
                <w:sz w:val="20"/>
              </w:rPr>
              <w:t>P</w:t>
            </w:r>
          </w:p>
        </w:tc>
        <w:tc>
          <w:tcPr>
            <w:tcW w:w="5686" w:type="dxa"/>
            <w:tcBorders>
              <w:top w:val="nil"/>
              <w:left w:val="nil"/>
              <w:bottom w:val="single" w:sz="4" w:space="0" w:color="auto"/>
              <w:right w:val="single" w:sz="4" w:space="0" w:color="auto"/>
            </w:tcBorders>
            <w:shd w:val="clear" w:color="auto" w:fill="auto"/>
            <w:vAlign w:val="center"/>
          </w:tcPr>
          <w:p w14:paraId="109CC6F9" w14:textId="77777777" w:rsidR="006B0FE4" w:rsidRPr="0019722B" w:rsidRDefault="006B0FE4" w:rsidP="007C0D7B">
            <w:pPr>
              <w:tabs>
                <w:tab w:val="left" w:pos="123"/>
              </w:tabs>
              <w:spacing w:before="20" w:after="20"/>
              <w:rPr>
                <w:rFonts w:ascii="Arial" w:hAnsi="Arial" w:cs="Arial"/>
                <w:color w:val="000000"/>
                <w:sz w:val="20"/>
              </w:rPr>
            </w:pPr>
            <w:r w:rsidRPr="0019722B">
              <w:rPr>
                <w:rFonts w:ascii="Arial" w:hAnsi="Arial" w:cs="Arial"/>
                <w:i/>
                <w:iCs/>
                <w:color w:val="000000"/>
                <w:sz w:val="20"/>
              </w:rPr>
              <w:t xml:space="preserve">Poskytování služeb v souladu s přílohou č. 5 smlouvy včetně funkcionality </w:t>
            </w:r>
            <w:proofErr w:type="spellStart"/>
            <w:r w:rsidRPr="0019722B">
              <w:rPr>
                <w:rFonts w:ascii="Arial" w:hAnsi="Arial" w:cs="Arial"/>
                <w:i/>
                <w:iCs/>
                <w:color w:val="000000"/>
                <w:sz w:val="20"/>
              </w:rPr>
              <w:t>eOP</w:t>
            </w:r>
            <w:proofErr w:type="spellEnd"/>
          </w:p>
        </w:tc>
        <w:tc>
          <w:tcPr>
            <w:tcW w:w="1282" w:type="dxa"/>
            <w:tcBorders>
              <w:top w:val="nil"/>
              <w:left w:val="nil"/>
              <w:bottom w:val="single" w:sz="4" w:space="0" w:color="auto"/>
              <w:right w:val="single" w:sz="4" w:space="0" w:color="auto"/>
            </w:tcBorders>
            <w:shd w:val="clear" w:color="auto" w:fill="auto"/>
            <w:noWrap/>
            <w:vAlign w:val="center"/>
          </w:tcPr>
          <w:p w14:paraId="6989ECD6" w14:textId="77777777" w:rsidR="006B0FE4" w:rsidRPr="0019722B" w:rsidRDefault="006B0FE4" w:rsidP="007C0D7B">
            <w:pPr>
              <w:spacing w:before="20" w:after="20"/>
              <w:jc w:val="right"/>
              <w:rPr>
                <w:rFonts w:ascii="Arial" w:hAnsi="Arial" w:cs="Arial"/>
                <w:color w:val="000000"/>
                <w:sz w:val="20"/>
              </w:rPr>
            </w:pPr>
            <w:r w:rsidRPr="0019722B">
              <w:rPr>
                <w:rFonts w:ascii="Arial" w:hAnsi="Arial" w:cs="Arial"/>
                <w:color w:val="000000"/>
                <w:sz w:val="20"/>
              </w:rPr>
              <w:t>1. 1. 2025</w:t>
            </w:r>
          </w:p>
        </w:tc>
        <w:tc>
          <w:tcPr>
            <w:tcW w:w="1352" w:type="dxa"/>
            <w:tcBorders>
              <w:top w:val="nil"/>
              <w:left w:val="nil"/>
              <w:bottom w:val="single" w:sz="4" w:space="0" w:color="auto"/>
              <w:right w:val="single" w:sz="4" w:space="0" w:color="auto"/>
            </w:tcBorders>
            <w:shd w:val="clear" w:color="auto" w:fill="auto"/>
            <w:noWrap/>
            <w:vAlign w:val="center"/>
          </w:tcPr>
          <w:p w14:paraId="6B4FC3CA" w14:textId="77777777" w:rsidR="006B0FE4" w:rsidRPr="0019722B" w:rsidRDefault="006B0FE4" w:rsidP="007C0D7B">
            <w:pPr>
              <w:spacing w:before="20" w:after="20"/>
              <w:jc w:val="right"/>
              <w:rPr>
                <w:rFonts w:ascii="Arial" w:hAnsi="Arial" w:cs="Arial"/>
                <w:color w:val="000000"/>
                <w:sz w:val="20"/>
              </w:rPr>
            </w:pPr>
            <w:r w:rsidRPr="0019722B">
              <w:rPr>
                <w:rFonts w:ascii="Arial" w:hAnsi="Arial" w:cs="Arial"/>
                <w:color w:val="000000"/>
                <w:sz w:val="20"/>
              </w:rPr>
              <w:t>31. 12. 2025</w:t>
            </w:r>
          </w:p>
        </w:tc>
      </w:tr>
    </w:tbl>
    <w:p w14:paraId="05D06DC4" w14:textId="77777777" w:rsidR="006B0FE4" w:rsidRPr="0019722B" w:rsidRDefault="006B0FE4" w:rsidP="0057159C">
      <w:pPr>
        <w:pStyle w:val="Bullets"/>
        <w:numPr>
          <w:ilvl w:val="0"/>
          <w:numId w:val="0"/>
        </w:numPr>
        <w:outlineLvl w:val="0"/>
        <w:rPr>
          <w:rFonts w:cs="Arial"/>
          <w:color w:val="000000"/>
          <w:sz w:val="18"/>
          <w:szCs w:val="18"/>
        </w:rPr>
      </w:pPr>
      <w:r w:rsidRPr="0019722B">
        <w:rPr>
          <w:rFonts w:cs="Arial"/>
          <w:color w:val="000000"/>
          <w:sz w:val="18"/>
          <w:szCs w:val="18"/>
        </w:rPr>
        <w:t>pozn.: uvedený harmonogram je platný pouze v případě, že smlouva nabude účinnosti nejpozději k 31. 12. 2022</w:t>
      </w:r>
    </w:p>
    <w:p w14:paraId="280FA8FC" w14:textId="77777777" w:rsidR="006B0FE4" w:rsidRPr="0019722B" w:rsidRDefault="006B0FE4" w:rsidP="0057159C">
      <w:pPr>
        <w:pStyle w:val="Bullets"/>
        <w:numPr>
          <w:ilvl w:val="0"/>
          <w:numId w:val="0"/>
        </w:numPr>
        <w:outlineLvl w:val="0"/>
        <w:rPr>
          <w:rFonts w:cs="Arial"/>
          <w:color w:val="000000"/>
          <w:sz w:val="20"/>
        </w:rPr>
      </w:pPr>
    </w:p>
    <w:p w14:paraId="7BD28889" w14:textId="77777777" w:rsidR="006B0FE4" w:rsidRPr="0019722B" w:rsidRDefault="006B0FE4" w:rsidP="0057159C">
      <w:pPr>
        <w:pStyle w:val="Bullets"/>
        <w:numPr>
          <w:ilvl w:val="0"/>
          <w:numId w:val="0"/>
        </w:numPr>
        <w:outlineLvl w:val="0"/>
        <w:rPr>
          <w:rFonts w:cs="Arial"/>
          <w:sz w:val="20"/>
        </w:rPr>
      </w:pPr>
    </w:p>
    <w:p w14:paraId="56CCEA6D" w14:textId="77777777" w:rsidR="006B0FE4" w:rsidRPr="0019722B" w:rsidRDefault="006B0FE4" w:rsidP="00D907F5">
      <w:pPr>
        <w:pStyle w:val="Bullets"/>
        <w:numPr>
          <w:ilvl w:val="0"/>
          <w:numId w:val="0"/>
        </w:numPr>
        <w:spacing w:before="0" w:after="0"/>
        <w:outlineLvl w:val="0"/>
        <w:rPr>
          <w:rFonts w:cs="Arial"/>
          <w:color w:val="000000"/>
          <w:szCs w:val="22"/>
        </w:rPr>
      </w:pPr>
      <w:r w:rsidRPr="0019722B">
        <w:rPr>
          <w:rFonts w:cs="Arial"/>
          <w:color w:val="000000"/>
          <w:szCs w:val="22"/>
        </w:rPr>
        <w:t>Případné další požadavky na poskytnutí součinnosti MZV budou uplatňovány na projektových jednáních v průběhu plnění této smlouvy.</w:t>
      </w:r>
    </w:p>
    <w:p w14:paraId="0E4A3EC7" w14:textId="77777777" w:rsidR="006B0FE4" w:rsidRPr="0019722B" w:rsidRDefault="006B0FE4" w:rsidP="00D907F5">
      <w:pPr>
        <w:pStyle w:val="Bullets"/>
        <w:numPr>
          <w:ilvl w:val="0"/>
          <w:numId w:val="0"/>
        </w:numPr>
        <w:spacing w:before="0" w:after="0"/>
        <w:outlineLvl w:val="0"/>
        <w:rPr>
          <w:rFonts w:cs="Arial"/>
          <w:color w:val="000000"/>
          <w:szCs w:val="22"/>
        </w:rPr>
      </w:pPr>
    </w:p>
    <w:p w14:paraId="51571057" w14:textId="77777777" w:rsidR="006B0FE4" w:rsidRPr="0019722B" w:rsidRDefault="006B0FE4" w:rsidP="00D907F5">
      <w:pPr>
        <w:pStyle w:val="Bullets"/>
        <w:numPr>
          <w:ilvl w:val="0"/>
          <w:numId w:val="0"/>
        </w:numPr>
        <w:spacing w:before="0" w:after="0"/>
        <w:outlineLvl w:val="0"/>
        <w:rPr>
          <w:rFonts w:cs="Arial"/>
          <w:color w:val="000000"/>
          <w:szCs w:val="22"/>
        </w:rPr>
      </w:pPr>
      <w:r w:rsidRPr="0019722B">
        <w:rPr>
          <w:rFonts w:cs="Arial"/>
          <w:color w:val="000000"/>
          <w:szCs w:val="22"/>
        </w:rPr>
        <w:t>Legenda:</w:t>
      </w:r>
    </w:p>
    <w:tbl>
      <w:tblPr>
        <w:tblW w:w="8662" w:type="dxa"/>
        <w:jc w:val="center"/>
        <w:tblCellMar>
          <w:left w:w="70" w:type="dxa"/>
          <w:right w:w="70" w:type="dxa"/>
        </w:tblCellMar>
        <w:tblLook w:val="04A0" w:firstRow="1" w:lastRow="0" w:firstColumn="1" w:lastColumn="0" w:noHBand="0" w:noVBand="1"/>
      </w:tblPr>
      <w:tblGrid>
        <w:gridCol w:w="960"/>
        <w:gridCol w:w="7702"/>
      </w:tblGrid>
      <w:tr w:rsidR="006B0FE4" w:rsidRPr="0019722B" w14:paraId="26A07AD2" w14:textId="77777777" w:rsidTr="00D907F5">
        <w:trPr>
          <w:trHeight w:val="315"/>
          <w:jc w:val="center"/>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41AAE5A" w14:textId="77777777" w:rsidR="006B0FE4" w:rsidRPr="0019722B" w:rsidRDefault="006B0FE4" w:rsidP="008B0883">
            <w:pPr>
              <w:jc w:val="center"/>
              <w:rPr>
                <w:rFonts w:ascii="Arial" w:hAnsi="Arial" w:cs="Arial"/>
                <w:b/>
                <w:bCs/>
                <w:color w:val="000000"/>
                <w:sz w:val="16"/>
                <w:szCs w:val="16"/>
              </w:rPr>
            </w:pPr>
            <w:r w:rsidRPr="0019722B">
              <w:rPr>
                <w:rFonts w:ascii="Arial" w:hAnsi="Arial" w:cs="Arial"/>
                <w:b/>
                <w:bCs/>
                <w:color w:val="000000"/>
                <w:sz w:val="16"/>
                <w:szCs w:val="16"/>
              </w:rPr>
              <w:t>S</w:t>
            </w:r>
          </w:p>
        </w:tc>
        <w:tc>
          <w:tcPr>
            <w:tcW w:w="7702" w:type="dxa"/>
            <w:tcBorders>
              <w:top w:val="single" w:sz="4" w:space="0" w:color="auto"/>
              <w:left w:val="nil"/>
              <w:bottom w:val="single" w:sz="8" w:space="0" w:color="auto"/>
              <w:right w:val="single" w:sz="8" w:space="0" w:color="auto"/>
            </w:tcBorders>
            <w:shd w:val="clear" w:color="auto" w:fill="auto"/>
            <w:noWrap/>
            <w:vAlign w:val="center"/>
            <w:hideMark/>
          </w:tcPr>
          <w:p w14:paraId="5E9F76E1" w14:textId="77777777" w:rsidR="006B0FE4" w:rsidRPr="0019722B" w:rsidRDefault="006B0FE4" w:rsidP="008B0883">
            <w:pPr>
              <w:rPr>
                <w:rFonts w:ascii="Arial" w:hAnsi="Arial" w:cs="Arial"/>
                <w:color w:val="000000"/>
                <w:sz w:val="16"/>
                <w:szCs w:val="16"/>
              </w:rPr>
            </w:pPr>
            <w:r w:rsidRPr="0019722B">
              <w:rPr>
                <w:rFonts w:ascii="Arial" w:hAnsi="Arial" w:cs="Arial"/>
                <w:color w:val="000000"/>
                <w:sz w:val="16"/>
                <w:szCs w:val="16"/>
              </w:rPr>
              <w:t>Požadovaná součinnost MZV</w:t>
            </w:r>
          </w:p>
        </w:tc>
      </w:tr>
      <w:tr w:rsidR="006B0FE4" w:rsidRPr="0019722B" w14:paraId="442E07FB" w14:textId="77777777" w:rsidTr="00D907F5">
        <w:trPr>
          <w:trHeight w:val="315"/>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947F09" w14:textId="77777777" w:rsidR="006B0FE4" w:rsidRPr="0019722B" w:rsidRDefault="006B0FE4" w:rsidP="008B0883">
            <w:pPr>
              <w:jc w:val="center"/>
              <w:rPr>
                <w:rFonts w:ascii="Arial" w:hAnsi="Arial" w:cs="Arial"/>
                <w:b/>
                <w:bCs/>
                <w:color w:val="000000"/>
                <w:sz w:val="16"/>
                <w:szCs w:val="16"/>
              </w:rPr>
            </w:pPr>
            <w:r w:rsidRPr="0019722B">
              <w:rPr>
                <w:rFonts w:ascii="Arial" w:hAnsi="Arial" w:cs="Arial"/>
                <w:b/>
                <w:bCs/>
                <w:color w:val="000000"/>
                <w:sz w:val="16"/>
                <w:szCs w:val="16"/>
              </w:rPr>
              <w:t>M</w:t>
            </w:r>
          </w:p>
        </w:tc>
        <w:tc>
          <w:tcPr>
            <w:tcW w:w="7702" w:type="dxa"/>
            <w:tcBorders>
              <w:top w:val="single" w:sz="8" w:space="0" w:color="auto"/>
              <w:left w:val="nil"/>
              <w:bottom w:val="single" w:sz="8" w:space="0" w:color="auto"/>
              <w:right w:val="single" w:sz="8" w:space="0" w:color="auto"/>
            </w:tcBorders>
            <w:shd w:val="clear" w:color="auto" w:fill="auto"/>
            <w:noWrap/>
            <w:vAlign w:val="center"/>
            <w:hideMark/>
          </w:tcPr>
          <w:p w14:paraId="5CDA77AD" w14:textId="77777777" w:rsidR="006B0FE4" w:rsidRPr="0019722B" w:rsidRDefault="006B0FE4" w:rsidP="008B0883">
            <w:pPr>
              <w:rPr>
                <w:rFonts w:ascii="Arial" w:hAnsi="Arial" w:cs="Arial"/>
                <w:color w:val="000000"/>
                <w:sz w:val="16"/>
                <w:szCs w:val="16"/>
              </w:rPr>
            </w:pPr>
            <w:r w:rsidRPr="0019722B">
              <w:rPr>
                <w:rFonts w:ascii="Arial" w:hAnsi="Arial" w:cs="Arial"/>
                <w:color w:val="000000"/>
                <w:sz w:val="16"/>
                <w:szCs w:val="16"/>
              </w:rPr>
              <w:t>Milník</w:t>
            </w:r>
            <w:r>
              <w:rPr>
                <w:rFonts w:ascii="Arial" w:hAnsi="Arial" w:cs="Arial"/>
                <w:color w:val="000000"/>
                <w:sz w:val="16"/>
                <w:szCs w:val="16"/>
              </w:rPr>
              <w:t>, podléhající sankci podle čl. XVIII. odst. 2 smlouvy</w:t>
            </w:r>
          </w:p>
        </w:tc>
      </w:tr>
      <w:tr w:rsidR="006B0FE4" w:rsidRPr="0019722B" w14:paraId="557F1512" w14:textId="77777777" w:rsidTr="00D907F5">
        <w:trPr>
          <w:trHeight w:val="315"/>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F503BF" w14:textId="77777777" w:rsidR="006B0FE4" w:rsidRPr="0019722B" w:rsidRDefault="006B0FE4" w:rsidP="008B0883">
            <w:pPr>
              <w:jc w:val="center"/>
              <w:rPr>
                <w:rFonts w:ascii="Arial" w:hAnsi="Arial" w:cs="Arial"/>
                <w:b/>
                <w:bCs/>
                <w:color w:val="000000"/>
                <w:sz w:val="16"/>
                <w:szCs w:val="16"/>
              </w:rPr>
            </w:pPr>
            <w:r w:rsidRPr="0019722B">
              <w:rPr>
                <w:rFonts w:ascii="Arial" w:hAnsi="Arial" w:cs="Arial"/>
                <w:b/>
                <w:bCs/>
                <w:color w:val="000000"/>
                <w:sz w:val="16"/>
                <w:szCs w:val="16"/>
              </w:rPr>
              <w:t>I</w:t>
            </w:r>
          </w:p>
        </w:tc>
        <w:tc>
          <w:tcPr>
            <w:tcW w:w="7702" w:type="dxa"/>
            <w:tcBorders>
              <w:top w:val="single" w:sz="8" w:space="0" w:color="auto"/>
              <w:left w:val="nil"/>
              <w:bottom w:val="single" w:sz="8" w:space="0" w:color="auto"/>
              <w:right w:val="single" w:sz="8" w:space="0" w:color="auto"/>
            </w:tcBorders>
            <w:shd w:val="clear" w:color="auto" w:fill="auto"/>
            <w:noWrap/>
            <w:vAlign w:val="center"/>
            <w:hideMark/>
          </w:tcPr>
          <w:p w14:paraId="369D8EE1" w14:textId="77777777" w:rsidR="006B0FE4" w:rsidRPr="0019722B" w:rsidRDefault="006B0FE4" w:rsidP="008B0883">
            <w:pPr>
              <w:rPr>
                <w:rFonts w:ascii="Arial" w:hAnsi="Arial" w:cs="Arial"/>
                <w:color w:val="000000"/>
                <w:sz w:val="16"/>
                <w:szCs w:val="16"/>
              </w:rPr>
            </w:pPr>
            <w:r w:rsidRPr="0019722B">
              <w:rPr>
                <w:rFonts w:ascii="Arial" w:hAnsi="Arial" w:cs="Arial"/>
                <w:color w:val="000000"/>
                <w:sz w:val="16"/>
                <w:szCs w:val="16"/>
              </w:rPr>
              <w:t>Implementační práce</w:t>
            </w:r>
          </w:p>
        </w:tc>
      </w:tr>
      <w:tr w:rsidR="006B0FE4" w:rsidRPr="0019722B" w14:paraId="38EF3F69" w14:textId="77777777" w:rsidTr="008B0883">
        <w:trPr>
          <w:trHeight w:val="315"/>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7582A62" w14:textId="77777777" w:rsidR="006B0FE4" w:rsidRPr="0019722B" w:rsidRDefault="006B0FE4" w:rsidP="008B0883">
            <w:pPr>
              <w:jc w:val="center"/>
              <w:rPr>
                <w:rFonts w:ascii="Arial" w:hAnsi="Arial" w:cs="Arial"/>
                <w:b/>
                <w:bCs/>
                <w:color w:val="000000"/>
                <w:sz w:val="16"/>
                <w:szCs w:val="16"/>
              </w:rPr>
            </w:pPr>
            <w:r w:rsidRPr="0019722B">
              <w:rPr>
                <w:rFonts w:ascii="Arial" w:hAnsi="Arial" w:cs="Arial"/>
                <w:b/>
                <w:bCs/>
                <w:color w:val="000000"/>
                <w:sz w:val="16"/>
                <w:szCs w:val="16"/>
              </w:rPr>
              <w:t>P</w:t>
            </w:r>
          </w:p>
        </w:tc>
        <w:tc>
          <w:tcPr>
            <w:tcW w:w="7702" w:type="dxa"/>
            <w:tcBorders>
              <w:top w:val="nil"/>
              <w:left w:val="nil"/>
              <w:bottom w:val="single" w:sz="8" w:space="0" w:color="auto"/>
              <w:right w:val="single" w:sz="8" w:space="0" w:color="auto"/>
            </w:tcBorders>
            <w:shd w:val="clear" w:color="auto" w:fill="auto"/>
            <w:noWrap/>
            <w:vAlign w:val="center"/>
            <w:hideMark/>
          </w:tcPr>
          <w:p w14:paraId="5C5EB915" w14:textId="77777777" w:rsidR="006B0FE4" w:rsidRPr="0019722B" w:rsidRDefault="006B0FE4" w:rsidP="008B0883">
            <w:pPr>
              <w:rPr>
                <w:rFonts w:ascii="Arial" w:hAnsi="Arial" w:cs="Arial"/>
                <w:color w:val="000000"/>
                <w:sz w:val="16"/>
                <w:szCs w:val="16"/>
              </w:rPr>
            </w:pPr>
            <w:r w:rsidRPr="0019722B">
              <w:rPr>
                <w:rFonts w:ascii="Arial" w:hAnsi="Arial" w:cs="Arial"/>
                <w:color w:val="000000"/>
                <w:sz w:val="16"/>
                <w:szCs w:val="16"/>
              </w:rPr>
              <w:t>Provoz</w:t>
            </w:r>
          </w:p>
        </w:tc>
      </w:tr>
    </w:tbl>
    <w:p w14:paraId="4D605E62" w14:textId="77777777" w:rsidR="006B0FE4" w:rsidRPr="0019722B" w:rsidRDefault="006B0FE4" w:rsidP="00D320BC">
      <w:pPr>
        <w:pStyle w:val="Bullets"/>
        <w:numPr>
          <w:ilvl w:val="0"/>
          <w:numId w:val="0"/>
        </w:numPr>
        <w:outlineLvl w:val="0"/>
        <w:rPr>
          <w:rFonts w:cs="Arial"/>
          <w:color w:val="000000"/>
          <w:szCs w:val="22"/>
        </w:rPr>
      </w:pPr>
    </w:p>
    <w:p w14:paraId="10B22ECE" w14:textId="1A7E33F9" w:rsidR="006B0FE4" w:rsidRPr="0019722B" w:rsidRDefault="006B0FE4" w:rsidP="00CE3611">
      <w:pPr>
        <w:rPr>
          <w:rFonts w:ascii="Arial" w:hAnsi="Arial" w:cs="Arial"/>
          <w:color w:val="000000"/>
          <w:sz w:val="22"/>
          <w:szCs w:val="22"/>
        </w:rPr>
      </w:pPr>
      <w:r>
        <w:rPr>
          <w:rFonts w:ascii="Arial" w:hAnsi="Arial" w:cs="Arial"/>
          <w:color w:val="000000"/>
          <w:sz w:val="22"/>
          <w:szCs w:val="22"/>
        </w:rPr>
        <w:br w:type="page"/>
      </w:r>
    </w:p>
    <w:p w14:paraId="297EC9C3" w14:textId="77777777" w:rsidR="006B0FE4" w:rsidRPr="00D9767D" w:rsidRDefault="006B0FE4" w:rsidP="00DD786F">
      <w:pPr>
        <w:pStyle w:val="BoldHeading"/>
        <w:pBdr>
          <w:bottom w:val="single" w:sz="4" w:space="1" w:color="auto"/>
        </w:pBdr>
        <w:shd w:val="clear" w:color="auto" w:fill="E6E6E6"/>
        <w:rPr>
          <w:rFonts w:ascii="Arial Black" w:hAnsi="Arial Black" w:cs="Arial"/>
          <w:b w:val="0"/>
          <w:caps/>
          <w:sz w:val="28"/>
          <w:szCs w:val="28"/>
        </w:rPr>
      </w:pPr>
      <w:r>
        <w:rPr>
          <w:rFonts w:ascii="Arial Black" w:hAnsi="Arial Black" w:cs="Arial"/>
          <w:b w:val="0"/>
          <w:caps/>
          <w:sz w:val="28"/>
          <w:szCs w:val="28"/>
        </w:rPr>
        <w:t>PŘÍLOHA Č. 4</w:t>
      </w:r>
      <w:r>
        <w:rPr>
          <w:rFonts w:ascii="Arial Black" w:hAnsi="Arial Black" w:cs="Arial"/>
          <w:b w:val="0"/>
          <w:caps/>
          <w:sz w:val="28"/>
          <w:szCs w:val="28"/>
        </w:rPr>
        <w:br/>
        <w:t>Kontaktní odpovědné osoby</w:t>
      </w:r>
    </w:p>
    <w:p w14:paraId="000F0BC5" w14:textId="77777777" w:rsidR="006B0FE4" w:rsidRPr="005E55EA" w:rsidRDefault="006B0FE4" w:rsidP="00802B42">
      <w:pPr>
        <w:spacing w:before="240" w:after="240"/>
        <w:rPr>
          <w:rFonts w:ascii="Arial" w:hAnsi="Arial"/>
          <w:b/>
          <w:sz w:val="22"/>
        </w:rPr>
      </w:pPr>
      <w:r w:rsidRPr="005E55EA">
        <w:rPr>
          <w:rFonts w:ascii="Arial" w:hAnsi="Arial"/>
          <w:b/>
          <w:sz w:val="22"/>
        </w:rPr>
        <w:t>Zmocněnci pro jednání smluvní a ekonomická:</w:t>
      </w:r>
    </w:p>
    <w:p w14:paraId="5C433472" w14:textId="77777777" w:rsidR="006B0FE4" w:rsidRPr="00B9348E" w:rsidRDefault="006B0FE4" w:rsidP="008E55A4">
      <w:pPr>
        <w:spacing w:before="240"/>
        <w:rPr>
          <w:rFonts w:ascii="Arial" w:hAnsi="Arial"/>
          <w:b/>
          <w:sz w:val="22"/>
        </w:rPr>
      </w:pPr>
      <w:r w:rsidRPr="005E55EA">
        <w:rPr>
          <w:rFonts w:ascii="Arial" w:hAnsi="Arial"/>
          <w:sz w:val="22"/>
        </w:rPr>
        <w:t xml:space="preserve">za objednatele: </w:t>
      </w:r>
      <w:r w:rsidRPr="005E55EA">
        <w:rPr>
          <w:rFonts w:ascii="Arial" w:hAnsi="Arial"/>
          <w:sz w:val="22"/>
        </w:rPr>
        <w:tab/>
      </w:r>
    </w:p>
    <w:p w14:paraId="193FD5E1" w14:textId="77777777" w:rsidR="006B0FE4" w:rsidRPr="00B9348E" w:rsidRDefault="006B0FE4" w:rsidP="008E55A4">
      <w:pPr>
        <w:ind w:left="1440" w:firstLine="720"/>
        <w:rPr>
          <w:rFonts w:ascii="Arial" w:hAnsi="Arial"/>
          <w:sz w:val="22"/>
        </w:rPr>
      </w:pPr>
      <w:r>
        <w:rPr>
          <w:rFonts w:ascii="Arial" w:hAnsi="Arial"/>
          <w:sz w:val="22"/>
        </w:rPr>
        <w:t>telefon:</w:t>
      </w:r>
      <w:r>
        <w:rPr>
          <w:rFonts w:ascii="Arial" w:hAnsi="Arial"/>
          <w:sz w:val="22"/>
        </w:rPr>
        <w:tab/>
      </w:r>
      <w:r>
        <w:rPr>
          <w:rFonts w:ascii="Arial" w:hAnsi="Arial"/>
          <w:sz w:val="22"/>
        </w:rPr>
        <w:tab/>
      </w:r>
      <w:r w:rsidRPr="00B9348E">
        <w:rPr>
          <w:rFonts w:ascii="Arial" w:hAnsi="Arial"/>
          <w:sz w:val="22"/>
        </w:rPr>
        <w:t xml:space="preserve"> </w:t>
      </w:r>
    </w:p>
    <w:p w14:paraId="40FCDF65" w14:textId="77777777" w:rsidR="006B0FE4" w:rsidRPr="00B9348E" w:rsidRDefault="006B0FE4" w:rsidP="008E55A4">
      <w:pPr>
        <w:ind w:left="1440" w:firstLine="720"/>
        <w:rPr>
          <w:rFonts w:ascii="Arial" w:hAnsi="Arial"/>
          <w:sz w:val="22"/>
        </w:rPr>
      </w:pPr>
      <w:r>
        <w:rPr>
          <w:rFonts w:ascii="Arial" w:hAnsi="Arial"/>
          <w:sz w:val="22"/>
        </w:rPr>
        <w:t>e-mail:</w:t>
      </w:r>
      <w:r>
        <w:rPr>
          <w:rFonts w:ascii="Arial" w:hAnsi="Arial"/>
          <w:sz w:val="22"/>
        </w:rPr>
        <w:tab/>
      </w:r>
      <w:r>
        <w:rPr>
          <w:rFonts w:ascii="Arial" w:hAnsi="Arial"/>
          <w:sz w:val="22"/>
        </w:rPr>
        <w:tab/>
      </w:r>
    </w:p>
    <w:p w14:paraId="40130A8C" w14:textId="77777777" w:rsidR="006B0FE4" w:rsidRPr="005E55EA" w:rsidRDefault="006B0FE4" w:rsidP="008E55A4">
      <w:pPr>
        <w:ind w:left="1440" w:firstLine="720"/>
        <w:rPr>
          <w:rFonts w:ascii="Arial" w:hAnsi="Arial"/>
          <w:sz w:val="22"/>
        </w:rPr>
      </w:pPr>
      <w:r w:rsidRPr="00B9348E">
        <w:rPr>
          <w:rFonts w:ascii="Arial" w:hAnsi="Arial"/>
          <w:sz w:val="22"/>
        </w:rPr>
        <w:t>(mimo podpisu smlouvy a jejich dodatků)</w:t>
      </w:r>
    </w:p>
    <w:p w14:paraId="35886311" w14:textId="77777777" w:rsidR="006B0FE4" w:rsidRPr="005E55EA" w:rsidRDefault="006B0FE4" w:rsidP="006E1707">
      <w:pPr>
        <w:tabs>
          <w:tab w:val="left" w:pos="2160"/>
        </w:tabs>
        <w:spacing w:before="240"/>
        <w:rPr>
          <w:rFonts w:ascii="Arial" w:hAnsi="Arial"/>
          <w:sz w:val="22"/>
        </w:rPr>
      </w:pPr>
      <w:r w:rsidRPr="005E55EA">
        <w:rPr>
          <w:rFonts w:ascii="Arial" w:hAnsi="Arial"/>
          <w:sz w:val="22"/>
        </w:rPr>
        <w:t>za poskytovatele:</w:t>
      </w:r>
      <w:r w:rsidRPr="005E55EA">
        <w:rPr>
          <w:rFonts w:ascii="Arial" w:hAnsi="Arial"/>
          <w:sz w:val="22"/>
        </w:rPr>
        <w:tab/>
      </w:r>
    </w:p>
    <w:p w14:paraId="4C4D6495" w14:textId="77777777" w:rsidR="006B0FE4" w:rsidRPr="005E55EA" w:rsidRDefault="006B0FE4" w:rsidP="008E55A4">
      <w:pPr>
        <w:ind w:left="1440" w:firstLine="720"/>
        <w:rPr>
          <w:rFonts w:ascii="Arial" w:hAnsi="Arial"/>
          <w:sz w:val="22"/>
        </w:rPr>
      </w:pPr>
      <w:r w:rsidRPr="005E55EA">
        <w:rPr>
          <w:rFonts w:ascii="Arial" w:hAnsi="Arial"/>
          <w:sz w:val="22"/>
        </w:rPr>
        <w:t>telefon:</w:t>
      </w:r>
      <w:r w:rsidRPr="005E55EA">
        <w:rPr>
          <w:rFonts w:ascii="Arial" w:hAnsi="Arial"/>
          <w:sz w:val="22"/>
        </w:rPr>
        <w:tab/>
      </w:r>
      <w:r>
        <w:rPr>
          <w:rFonts w:ascii="Arial" w:hAnsi="Arial"/>
          <w:sz w:val="22"/>
        </w:rPr>
        <w:tab/>
      </w:r>
    </w:p>
    <w:p w14:paraId="50188710" w14:textId="77777777" w:rsidR="006B0FE4" w:rsidRPr="005E55EA" w:rsidRDefault="006B0FE4" w:rsidP="008E55A4">
      <w:pPr>
        <w:ind w:left="1440" w:firstLine="720"/>
        <w:rPr>
          <w:rFonts w:ascii="Arial" w:hAnsi="Arial"/>
          <w:sz w:val="22"/>
        </w:rPr>
      </w:pPr>
      <w:r w:rsidRPr="005E55EA">
        <w:rPr>
          <w:rFonts w:ascii="Arial" w:hAnsi="Arial"/>
          <w:sz w:val="22"/>
        </w:rPr>
        <w:t>e-mail:</w:t>
      </w:r>
      <w:r w:rsidRPr="005E55EA">
        <w:rPr>
          <w:rFonts w:ascii="Arial" w:hAnsi="Arial"/>
          <w:sz w:val="22"/>
        </w:rPr>
        <w:tab/>
      </w:r>
      <w:r w:rsidRPr="005E55EA">
        <w:rPr>
          <w:rFonts w:ascii="Arial" w:hAnsi="Arial"/>
          <w:sz w:val="22"/>
        </w:rPr>
        <w:tab/>
      </w:r>
    </w:p>
    <w:p w14:paraId="58024FF8" w14:textId="77777777" w:rsidR="006B0FE4" w:rsidRPr="005E55EA" w:rsidRDefault="006B0FE4" w:rsidP="008E55A4">
      <w:pPr>
        <w:spacing w:before="360" w:after="240"/>
        <w:rPr>
          <w:rFonts w:ascii="Arial" w:hAnsi="Arial"/>
          <w:b/>
          <w:sz w:val="22"/>
        </w:rPr>
      </w:pPr>
      <w:r w:rsidRPr="005E55EA">
        <w:rPr>
          <w:rFonts w:ascii="Arial" w:hAnsi="Arial"/>
          <w:b/>
          <w:sz w:val="22"/>
        </w:rPr>
        <w:t>Zmocněnci pro jednání věcná a technická:</w:t>
      </w:r>
    </w:p>
    <w:p w14:paraId="6BC2D128" w14:textId="77777777" w:rsidR="006B0FE4" w:rsidRPr="00D341E2" w:rsidRDefault="006B0FE4" w:rsidP="006E1707">
      <w:pPr>
        <w:spacing w:before="240"/>
        <w:rPr>
          <w:rFonts w:ascii="Arial" w:hAnsi="Arial"/>
          <w:sz w:val="22"/>
        </w:rPr>
      </w:pPr>
      <w:r w:rsidRPr="005E55EA">
        <w:rPr>
          <w:rFonts w:ascii="Arial" w:hAnsi="Arial"/>
          <w:sz w:val="22"/>
        </w:rPr>
        <w:t>za objednatele:</w:t>
      </w:r>
      <w:r w:rsidRPr="005E55EA">
        <w:rPr>
          <w:rFonts w:ascii="Arial" w:hAnsi="Arial"/>
          <w:sz w:val="22"/>
        </w:rPr>
        <w:tab/>
      </w:r>
    </w:p>
    <w:p w14:paraId="2BDED33C" w14:textId="77777777" w:rsidR="006B0FE4" w:rsidRPr="00D341E2" w:rsidRDefault="006B0FE4" w:rsidP="008E55A4">
      <w:pPr>
        <w:ind w:left="1440" w:firstLine="720"/>
        <w:rPr>
          <w:rFonts w:ascii="Arial" w:hAnsi="Arial"/>
          <w:sz w:val="22"/>
        </w:rPr>
      </w:pPr>
      <w:r w:rsidRPr="00D341E2">
        <w:rPr>
          <w:rFonts w:ascii="Arial" w:hAnsi="Arial"/>
          <w:sz w:val="22"/>
        </w:rPr>
        <w:t>telefon:</w:t>
      </w:r>
      <w:r>
        <w:rPr>
          <w:rFonts w:ascii="Arial" w:hAnsi="Arial"/>
          <w:sz w:val="22"/>
        </w:rPr>
        <w:tab/>
      </w:r>
      <w:r w:rsidRPr="00D341E2">
        <w:rPr>
          <w:rFonts w:ascii="Arial" w:hAnsi="Arial"/>
          <w:sz w:val="22"/>
        </w:rPr>
        <w:tab/>
      </w:r>
    </w:p>
    <w:p w14:paraId="1E5A6743" w14:textId="77777777" w:rsidR="006B0FE4" w:rsidRPr="00D341E2" w:rsidRDefault="006B0FE4" w:rsidP="008E55A4">
      <w:pPr>
        <w:ind w:left="1406" w:firstLine="720"/>
        <w:rPr>
          <w:rFonts w:ascii="Arial" w:hAnsi="Arial"/>
          <w:sz w:val="22"/>
        </w:rPr>
      </w:pPr>
      <w:r w:rsidRPr="00D341E2">
        <w:rPr>
          <w:rFonts w:ascii="Arial" w:hAnsi="Arial"/>
          <w:sz w:val="22"/>
        </w:rPr>
        <w:t>e-mail:</w:t>
      </w:r>
      <w:r w:rsidRPr="00D341E2">
        <w:rPr>
          <w:rFonts w:ascii="Arial" w:hAnsi="Arial"/>
          <w:sz w:val="22"/>
        </w:rPr>
        <w:tab/>
      </w:r>
      <w:r w:rsidRPr="00D341E2">
        <w:rPr>
          <w:rFonts w:ascii="Arial" w:hAnsi="Arial"/>
          <w:sz w:val="22"/>
        </w:rPr>
        <w:tab/>
      </w:r>
    </w:p>
    <w:p w14:paraId="0D382D3D" w14:textId="77777777" w:rsidR="006B0FE4" w:rsidRPr="004C12E3" w:rsidRDefault="006B0FE4" w:rsidP="00802B42">
      <w:pPr>
        <w:spacing w:before="240"/>
        <w:rPr>
          <w:rFonts w:ascii="Arial" w:hAnsi="Arial" w:cs="Arial"/>
          <w:sz w:val="22"/>
          <w:szCs w:val="22"/>
        </w:rPr>
      </w:pPr>
      <w:r w:rsidRPr="005E55EA">
        <w:rPr>
          <w:rFonts w:ascii="Arial" w:hAnsi="Arial"/>
          <w:sz w:val="22"/>
        </w:rPr>
        <w:t>za poskytovatele:</w:t>
      </w:r>
      <w:r>
        <w:rPr>
          <w:rFonts w:ascii="Arial" w:hAnsi="Arial"/>
          <w:sz w:val="22"/>
        </w:rPr>
        <w:tab/>
      </w:r>
    </w:p>
    <w:p w14:paraId="3F2C43F8" w14:textId="77777777" w:rsidR="006B0FE4" w:rsidRPr="004C12E3" w:rsidRDefault="006B0FE4" w:rsidP="008E55A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20384D86" w14:textId="77777777" w:rsidR="006B0FE4" w:rsidRPr="004C12E3" w:rsidRDefault="006B0FE4" w:rsidP="008E55A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4C12E3">
        <w:rPr>
          <w:rFonts w:ascii="Arial" w:hAnsi="Arial" w:cs="Arial"/>
          <w:sz w:val="22"/>
          <w:szCs w:val="22"/>
        </w:rPr>
        <w:t xml:space="preserve">tel.: </w:t>
      </w:r>
      <w:r>
        <w:rPr>
          <w:rFonts w:ascii="Arial" w:hAnsi="Arial" w:cs="Arial"/>
          <w:sz w:val="22"/>
          <w:szCs w:val="22"/>
        </w:rPr>
        <w:tab/>
      </w:r>
      <w:r>
        <w:rPr>
          <w:rFonts w:ascii="Arial" w:hAnsi="Arial" w:cs="Arial"/>
          <w:sz w:val="22"/>
          <w:szCs w:val="22"/>
        </w:rPr>
        <w:tab/>
      </w:r>
    </w:p>
    <w:p w14:paraId="2B02CBA6" w14:textId="77777777" w:rsidR="006B0FE4" w:rsidRPr="004C12E3" w:rsidRDefault="006B0FE4" w:rsidP="008E55A4">
      <w:pPr>
        <w:rPr>
          <w:rFonts w:ascii="Arial" w:hAnsi="Arial" w:cs="Arial"/>
          <w:sz w:val="22"/>
          <w:szCs w:val="22"/>
        </w:rPr>
      </w:pPr>
      <w:r w:rsidRPr="004C12E3">
        <w:rPr>
          <w:rFonts w:ascii="Arial" w:hAnsi="Arial" w:cs="Arial"/>
          <w:sz w:val="22"/>
          <w:szCs w:val="22"/>
        </w:rPr>
        <w:tab/>
      </w:r>
      <w:r>
        <w:rPr>
          <w:rFonts w:ascii="Arial" w:hAnsi="Arial" w:cs="Arial"/>
          <w:sz w:val="22"/>
          <w:szCs w:val="22"/>
        </w:rPr>
        <w:tab/>
      </w:r>
      <w:r>
        <w:rPr>
          <w:rFonts w:ascii="Arial" w:hAnsi="Arial" w:cs="Arial"/>
          <w:sz w:val="22"/>
          <w:szCs w:val="22"/>
        </w:rPr>
        <w:tab/>
      </w:r>
      <w:r w:rsidRPr="004C12E3">
        <w:rPr>
          <w:rFonts w:ascii="Arial" w:hAnsi="Arial" w:cs="Arial"/>
          <w:sz w:val="22"/>
          <w:szCs w:val="22"/>
        </w:rPr>
        <w:t xml:space="preserve">e-mail: </w:t>
      </w:r>
      <w:r>
        <w:rPr>
          <w:rFonts w:ascii="Arial" w:hAnsi="Arial" w:cs="Arial"/>
          <w:sz w:val="22"/>
          <w:szCs w:val="22"/>
        </w:rPr>
        <w:tab/>
      </w:r>
    </w:p>
    <w:p w14:paraId="6554AA6B" w14:textId="77777777" w:rsidR="006B0FE4" w:rsidRDefault="006B0FE4">
      <w:pPr>
        <w:rPr>
          <w:rFonts w:ascii="Arial" w:hAnsi="Arial"/>
          <w:sz w:val="22"/>
        </w:rPr>
      </w:pPr>
      <w:r>
        <w:rPr>
          <w:rFonts w:ascii="Arial" w:hAnsi="Arial"/>
          <w:sz w:val="22"/>
        </w:rPr>
        <w:br w:type="page"/>
      </w:r>
    </w:p>
    <w:p w14:paraId="254B5B19" w14:textId="44C56F89" w:rsidR="006B0FE4" w:rsidRPr="009577A8" w:rsidRDefault="006B0FE4" w:rsidP="008E55A4">
      <w:pPr>
        <w:ind w:left="2126"/>
        <w:rPr>
          <w:rFonts w:ascii="Arial" w:hAnsi="Arial" w:cs="Arial"/>
          <w:sz w:val="22"/>
          <w:szCs w:val="22"/>
        </w:rPr>
      </w:pPr>
      <w:r w:rsidRPr="005E55EA">
        <w:rPr>
          <w:rFonts w:ascii="Arial" w:hAnsi="Arial"/>
          <w:sz w:val="22"/>
        </w:rPr>
        <w:t xml:space="preserve"> </w:t>
      </w:r>
    </w:p>
    <w:p w14:paraId="723F25FD" w14:textId="77777777" w:rsidR="006B0FE4" w:rsidRPr="00C01D35" w:rsidRDefault="006B0FE4" w:rsidP="008B753B">
      <w:pPr>
        <w:pStyle w:val="BoldHeading"/>
        <w:pBdr>
          <w:bottom w:val="single" w:sz="4" w:space="1" w:color="auto"/>
        </w:pBdr>
        <w:shd w:val="clear" w:color="auto" w:fill="E6E6E6"/>
        <w:rPr>
          <w:rFonts w:cs="Arial"/>
          <w:sz w:val="28"/>
          <w:szCs w:val="28"/>
        </w:rPr>
      </w:pPr>
      <w:bookmarkStart w:id="49" w:name="_Toc121705705"/>
      <w:r w:rsidRPr="00C01D35">
        <w:rPr>
          <w:rFonts w:ascii="Arial Black" w:hAnsi="Arial Black" w:cs="Arial"/>
          <w:b w:val="0"/>
          <w:caps/>
          <w:sz w:val="28"/>
          <w:szCs w:val="28"/>
        </w:rPr>
        <w:t>PŘÍLOHA Č. 5</w:t>
      </w:r>
      <w:r w:rsidRPr="00C01D35">
        <w:rPr>
          <w:rFonts w:ascii="Arial Black" w:hAnsi="Arial Black" w:cs="Arial"/>
          <w:b w:val="0"/>
          <w:caps/>
          <w:sz w:val="28"/>
          <w:szCs w:val="28"/>
        </w:rPr>
        <w:br/>
        <w:t>popis poskytovaných služeb v rámci podpory systému Cdbp_MZV</w:t>
      </w:r>
    </w:p>
    <w:bookmarkEnd w:id="49"/>
    <w:p w14:paraId="03510DD6" w14:textId="3E79DD81" w:rsidR="006B0FE4" w:rsidRDefault="006B0FE4" w:rsidP="006B0FE4">
      <w:pPr>
        <w:rPr>
          <w:rFonts w:ascii="Arial Black" w:hAnsi="Arial Black"/>
          <w:sz w:val="26"/>
          <w:szCs w:val="26"/>
        </w:rPr>
      </w:pPr>
      <w:r>
        <w:rPr>
          <w:rFonts w:ascii="Arial Black" w:hAnsi="Arial Black"/>
          <w:sz w:val="26"/>
          <w:szCs w:val="26"/>
        </w:rPr>
        <w:br w:type="page"/>
      </w:r>
    </w:p>
    <w:p w14:paraId="370BB5AA" w14:textId="76C55ADE" w:rsidR="006B0FE4" w:rsidRPr="006D7C6C" w:rsidRDefault="006B0FE4" w:rsidP="00024423">
      <w:pPr>
        <w:pBdr>
          <w:bottom w:val="single" w:sz="4" w:space="1" w:color="auto"/>
        </w:pBdr>
        <w:shd w:val="clear" w:color="auto" w:fill="E6E6E6"/>
        <w:ind w:left="-142"/>
        <w:rPr>
          <w:rFonts w:ascii="Arial Black" w:hAnsi="Arial Black"/>
          <w:sz w:val="26"/>
          <w:szCs w:val="26"/>
        </w:rPr>
      </w:pPr>
      <w:r>
        <w:rPr>
          <w:rFonts w:ascii="Arial Black" w:hAnsi="Arial Black"/>
          <w:sz w:val="26"/>
          <w:szCs w:val="26"/>
        </w:rPr>
        <w:t xml:space="preserve">PŘÍLOHA Č. 6 SEZNAM KLIENTSKÝCH PRACOVIŠT MZV </w:t>
      </w:r>
    </w:p>
    <w:p w14:paraId="5744F8FC" w14:textId="77777777" w:rsidR="006B0FE4" w:rsidRDefault="006B0FE4"/>
    <w:p w14:paraId="0C10C2F4" w14:textId="77777777" w:rsidR="006B0FE4" w:rsidRDefault="006B0FE4"/>
    <w:p w14:paraId="7A13B13A" w14:textId="77777777" w:rsidR="006B0FE4" w:rsidRDefault="006B0FE4" w:rsidP="006B0FE4">
      <w:pPr>
        <w:pStyle w:val="Odstavecseseznamem"/>
        <w:numPr>
          <w:ilvl w:val="0"/>
          <w:numId w:val="58"/>
        </w:numPr>
        <w:contextualSpacing/>
        <w:jc w:val="both"/>
      </w:pPr>
      <w:r>
        <w:t>Konzulární odbor MZV</w:t>
      </w:r>
    </w:p>
    <w:p w14:paraId="6082ECD0" w14:textId="77777777" w:rsidR="006B0FE4" w:rsidRDefault="006B0FE4"/>
    <w:tbl>
      <w:tblPr>
        <w:tblW w:w="4408" w:type="dxa"/>
        <w:jc w:val="center"/>
        <w:tblCellMar>
          <w:left w:w="70" w:type="dxa"/>
          <w:right w:w="70" w:type="dxa"/>
        </w:tblCellMar>
        <w:tblLook w:val="04A0" w:firstRow="1" w:lastRow="0" w:firstColumn="1" w:lastColumn="0" w:noHBand="0" w:noVBand="1"/>
      </w:tblPr>
      <w:tblGrid>
        <w:gridCol w:w="2880"/>
        <w:gridCol w:w="422"/>
        <w:gridCol w:w="422"/>
        <w:gridCol w:w="422"/>
        <w:gridCol w:w="422"/>
      </w:tblGrid>
      <w:tr w:rsidR="006B0FE4" w:rsidRPr="00921C67" w14:paraId="747E5EE7" w14:textId="77777777" w:rsidTr="00504B2D">
        <w:trPr>
          <w:trHeight w:val="1320"/>
          <w:jc w:val="center"/>
        </w:trPr>
        <w:tc>
          <w:tcPr>
            <w:tcW w:w="2880" w:type="dxa"/>
            <w:tcBorders>
              <w:top w:val="single" w:sz="8" w:space="0" w:color="auto"/>
              <w:left w:val="single" w:sz="8" w:space="0" w:color="auto"/>
              <w:bottom w:val="single" w:sz="8" w:space="0" w:color="auto"/>
              <w:right w:val="single" w:sz="8" w:space="0" w:color="000000"/>
            </w:tcBorders>
            <w:shd w:val="clear" w:color="000000" w:fill="FFD966"/>
            <w:noWrap/>
            <w:vAlign w:val="center"/>
            <w:hideMark/>
          </w:tcPr>
          <w:p w14:paraId="19C3D363" w14:textId="77777777" w:rsidR="006B0FE4" w:rsidRPr="00921C67" w:rsidRDefault="006B0FE4" w:rsidP="00921C67">
            <w:pPr>
              <w:jc w:val="center"/>
              <w:rPr>
                <w:rFonts w:ascii="Arial Narrow" w:hAnsi="Arial Narrow" w:cs="Calibri"/>
                <w:b/>
                <w:bCs/>
                <w:color w:val="000000"/>
              </w:rPr>
            </w:pPr>
            <w:r w:rsidRPr="00921C67">
              <w:rPr>
                <w:rFonts w:ascii="Arial Narrow" w:hAnsi="Arial Narrow" w:cs="Calibri"/>
                <w:b/>
                <w:bCs/>
              </w:rPr>
              <w:t>Pracoviště MZV</w:t>
            </w:r>
          </w:p>
        </w:tc>
        <w:tc>
          <w:tcPr>
            <w:tcW w:w="382" w:type="dxa"/>
            <w:tcBorders>
              <w:top w:val="single" w:sz="8" w:space="0" w:color="auto"/>
              <w:left w:val="nil"/>
              <w:bottom w:val="single" w:sz="8" w:space="0" w:color="auto"/>
              <w:right w:val="single" w:sz="8" w:space="0" w:color="auto"/>
            </w:tcBorders>
            <w:shd w:val="clear" w:color="000000" w:fill="FFD966"/>
            <w:textDirection w:val="btLr"/>
            <w:vAlign w:val="center"/>
            <w:hideMark/>
          </w:tcPr>
          <w:p w14:paraId="08913F0E" w14:textId="77777777" w:rsidR="006B0FE4" w:rsidRPr="00921C67" w:rsidRDefault="006B0FE4" w:rsidP="00921C67">
            <w:pPr>
              <w:jc w:val="center"/>
              <w:rPr>
                <w:rFonts w:ascii="Arial Narrow" w:hAnsi="Arial Narrow" w:cs="Calibri"/>
                <w:b/>
                <w:bCs/>
                <w:color w:val="000000"/>
                <w:vertAlign w:val="superscript"/>
              </w:rPr>
            </w:pPr>
            <w:r w:rsidRPr="00921C67">
              <w:rPr>
                <w:rFonts w:ascii="Arial Narrow" w:hAnsi="Arial Narrow" w:cs="Calibri"/>
                <w:b/>
                <w:bCs/>
              </w:rPr>
              <w:t>KS-K</w:t>
            </w:r>
            <w:r w:rsidRPr="00AE450D">
              <w:rPr>
                <w:rFonts w:ascii="Arial Narrow" w:hAnsi="Arial Narrow" w:cs="Calibri"/>
                <w:b/>
                <w:bCs/>
                <w:vertAlign w:val="superscript"/>
              </w:rPr>
              <w:t>1)</w:t>
            </w:r>
          </w:p>
        </w:tc>
        <w:tc>
          <w:tcPr>
            <w:tcW w:w="382" w:type="dxa"/>
            <w:tcBorders>
              <w:top w:val="single" w:sz="8" w:space="0" w:color="auto"/>
              <w:left w:val="nil"/>
              <w:bottom w:val="single" w:sz="8" w:space="0" w:color="auto"/>
              <w:right w:val="single" w:sz="8" w:space="0" w:color="auto"/>
            </w:tcBorders>
            <w:shd w:val="clear" w:color="000000" w:fill="FFD966"/>
            <w:noWrap/>
            <w:textDirection w:val="btLr"/>
            <w:vAlign w:val="center"/>
            <w:hideMark/>
          </w:tcPr>
          <w:p w14:paraId="472CB781" w14:textId="77777777" w:rsidR="006B0FE4" w:rsidRPr="00921C67" w:rsidRDefault="006B0FE4" w:rsidP="00921C67">
            <w:pPr>
              <w:jc w:val="center"/>
              <w:rPr>
                <w:rFonts w:ascii="Arial Narrow" w:hAnsi="Arial Narrow" w:cs="Calibri"/>
                <w:b/>
                <w:bCs/>
                <w:color w:val="000000"/>
              </w:rPr>
            </w:pPr>
            <w:r w:rsidRPr="00921C67">
              <w:rPr>
                <w:rFonts w:ascii="Arial Narrow" w:hAnsi="Arial Narrow" w:cs="Calibri"/>
                <w:b/>
                <w:bCs/>
              </w:rPr>
              <w:t>KS-K test</w:t>
            </w:r>
            <w:r w:rsidRPr="00AE450D">
              <w:rPr>
                <w:rFonts w:ascii="Arial Narrow" w:hAnsi="Arial Narrow" w:cs="Calibri"/>
                <w:b/>
                <w:bCs/>
                <w:vertAlign w:val="superscript"/>
              </w:rPr>
              <w:t>2)</w:t>
            </w:r>
          </w:p>
        </w:tc>
        <w:tc>
          <w:tcPr>
            <w:tcW w:w="382" w:type="dxa"/>
            <w:tcBorders>
              <w:top w:val="single" w:sz="8" w:space="0" w:color="auto"/>
              <w:left w:val="nil"/>
              <w:bottom w:val="single" w:sz="8" w:space="0" w:color="auto"/>
              <w:right w:val="single" w:sz="8" w:space="0" w:color="auto"/>
            </w:tcBorders>
            <w:shd w:val="clear" w:color="000000" w:fill="FFD966"/>
            <w:textDirection w:val="btLr"/>
            <w:vAlign w:val="center"/>
            <w:hideMark/>
          </w:tcPr>
          <w:p w14:paraId="1988AB47" w14:textId="77777777" w:rsidR="006B0FE4" w:rsidRPr="00921C67" w:rsidRDefault="006B0FE4" w:rsidP="00921C67">
            <w:pPr>
              <w:jc w:val="center"/>
              <w:rPr>
                <w:rFonts w:ascii="Arial Narrow" w:hAnsi="Arial Narrow" w:cs="Calibri"/>
                <w:b/>
                <w:bCs/>
              </w:rPr>
            </w:pPr>
            <w:r w:rsidRPr="00B25C31">
              <w:rPr>
                <w:rFonts w:ascii="Arial Narrow" w:hAnsi="Arial Narrow" w:cs="Calibri"/>
                <w:b/>
                <w:bCs/>
                <w:color w:val="000000" w:themeColor="text1"/>
              </w:rPr>
              <w:t>BOK Terminál</w:t>
            </w:r>
            <w:r w:rsidRPr="00B25C31">
              <w:rPr>
                <w:rFonts w:ascii="Arial Narrow" w:hAnsi="Arial Narrow" w:cs="Calibri"/>
                <w:b/>
                <w:bCs/>
                <w:color w:val="000000" w:themeColor="text1"/>
                <w:vertAlign w:val="superscript"/>
              </w:rPr>
              <w:t>3)</w:t>
            </w:r>
          </w:p>
        </w:tc>
        <w:tc>
          <w:tcPr>
            <w:tcW w:w="382" w:type="dxa"/>
            <w:tcBorders>
              <w:top w:val="single" w:sz="8" w:space="0" w:color="auto"/>
              <w:left w:val="nil"/>
              <w:bottom w:val="single" w:sz="8" w:space="0" w:color="auto"/>
              <w:right w:val="single" w:sz="8" w:space="0" w:color="auto"/>
            </w:tcBorders>
            <w:shd w:val="clear" w:color="000000" w:fill="FFD966"/>
            <w:textDirection w:val="btLr"/>
            <w:vAlign w:val="center"/>
            <w:hideMark/>
          </w:tcPr>
          <w:p w14:paraId="2B1F8D59" w14:textId="77777777" w:rsidR="006B0FE4" w:rsidRPr="00921C67" w:rsidRDefault="006B0FE4" w:rsidP="00921C67">
            <w:pPr>
              <w:jc w:val="center"/>
              <w:rPr>
                <w:rFonts w:ascii="Arial Narrow" w:hAnsi="Arial Narrow" w:cs="Calibri"/>
                <w:b/>
                <w:bCs/>
                <w:color w:val="000000"/>
              </w:rPr>
            </w:pPr>
            <w:r w:rsidRPr="00921C67">
              <w:rPr>
                <w:rFonts w:ascii="Arial Narrow" w:hAnsi="Arial Narrow" w:cs="Calibri"/>
                <w:b/>
                <w:bCs/>
              </w:rPr>
              <w:t>ŠK</w:t>
            </w:r>
          </w:p>
        </w:tc>
      </w:tr>
      <w:tr w:rsidR="006B0FE4" w:rsidRPr="00921C67" w14:paraId="1E010FC1" w14:textId="77777777" w:rsidTr="00504B2D">
        <w:trPr>
          <w:trHeight w:hRule="exact" w:val="315"/>
          <w:jc w:val="center"/>
        </w:trPr>
        <w:tc>
          <w:tcPr>
            <w:tcW w:w="288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0BC060" w14:textId="77777777" w:rsidR="006B0FE4" w:rsidRPr="00921C67" w:rsidRDefault="006B0FE4" w:rsidP="00921C67">
            <w:pPr>
              <w:rPr>
                <w:rFonts w:cs="Arial"/>
                <w:color w:val="000000"/>
                <w:sz w:val="16"/>
                <w:szCs w:val="16"/>
              </w:rPr>
            </w:pPr>
            <w:r w:rsidRPr="00921C67">
              <w:rPr>
                <w:rFonts w:cs="Arial"/>
                <w:color w:val="000000"/>
                <w:sz w:val="16"/>
                <w:szCs w:val="16"/>
              </w:rPr>
              <w:t>Černínský palác</w:t>
            </w:r>
          </w:p>
        </w:tc>
        <w:tc>
          <w:tcPr>
            <w:tcW w:w="382" w:type="dxa"/>
            <w:tcBorders>
              <w:top w:val="nil"/>
              <w:left w:val="nil"/>
              <w:bottom w:val="single" w:sz="8" w:space="0" w:color="auto"/>
              <w:right w:val="single" w:sz="8" w:space="0" w:color="auto"/>
            </w:tcBorders>
            <w:shd w:val="clear" w:color="auto" w:fill="auto"/>
            <w:vAlign w:val="center"/>
            <w:hideMark/>
          </w:tcPr>
          <w:p w14:paraId="70DFF17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noWrap/>
            <w:vAlign w:val="center"/>
            <w:hideMark/>
          </w:tcPr>
          <w:p w14:paraId="5A3F9D8D"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58C07F5" w14:textId="77777777" w:rsidR="006B0FE4" w:rsidRPr="00921C67" w:rsidRDefault="006B0FE4" w:rsidP="00921C67">
            <w:pPr>
              <w:jc w:val="center"/>
              <w:rPr>
                <w:rFonts w:cs="Arial"/>
                <w:color w:val="000000"/>
                <w:sz w:val="14"/>
                <w:szCs w:val="14"/>
              </w:rPr>
            </w:pPr>
            <w:r w:rsidRPr="00921C67">
              <w:rPr>
                <w:rFonts w:cs="Arial"/>
                <w:color w:val="000000"/>
                <w:sz w:val="14"/>
                <w:szCs w:val="14"/>
              </w:rPr>
              <w:t>10</w:t>
            </w:r>
            <w:r w:rsidRPr="00AE450D">
              <w:rPr>
                <w:rFonts w:cs="Arial"/>
                <w:color w:val="000000"/>
                <w:sz w:val="14"/>
                <w:szCs w:val="14"/>
                <w:vertAlign w:val="superscript"/>
              </w:rPr>
              <w:t>4)</w:t>
            </w:r>
          </w:p>
        </w:tc>
        <w:tc>
          <w:tcPr>
            <w:tcW w:w="382" w:type="dxa"/>
            <w:tcBorders>
              <w:top w:val="nil"/>
              <w:left w:val="nil"/>
              <w:bottom w:val="single" w:sz="8" w:space="0" w:color="auto"/>
              <w:right w:val="single" w:sz="8" w:space="0" w:color="auto"/>
            </w:tcBorders>
            <w:shd w:val="clear" w:color="auto" w:fill="auto"/>
            <w:vAlign w:val="center"/>
            <w:hideMark/>
          </w:tcPr>
          <w:p w14:paraId="781A24C2"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735BC2E1" w14:textId="77777777" w:rsidTr="00504B2D">
        <w:trPr>
          <w:trHeight w:hRule="exact" w:val="315"/>
          <w:jc w:val="center"/>
        </w:trPr>
        <w:tc>
          <w:tcPr>
            <w:tcW w:w="288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C61A88" w14:textId="77777777" w:rsidR="006B0FE4" w:rsidRPr="00921C67" w:rsidRDefault="006B0FE4" w:rsidP="00921C67">
            <w:pPr>
              <w:rPr>
                <w:rFonts w:cs="Arial"/>
                <w:color w:val="000000"/>
                <w:sz w:val="16"/>
                <w:szCs w:val="16"/>
              </w:rPr>
            </w:pPr>
            <w:r w:rsidRPr="00921C67">
              <w:rPr>
                <w:rFonts w:cs="Arial"/>
                <w:color w:val="000000"/>
                <w:sz w:val="16"/>
                <w:szCs w:val="16"/>
              </w:rPr>
              <w:t>Toskánský palác</w:t>
            </w:r>
          </w:p>
        </w:tc>
        <w:tc>
          <w:tcPr>
            <w:tcW w:w="382" w:type="dxa"/>
            <w:tcBorders>
              <w:top w:val="nil"/>
              <w:left w:val="nil"/>
              <w:bottom w:val="single" w:sz="8" w:space="0" w:color="auto"/>
              <w:right w:val="single" w:sz="8" w:space="0" w:color="auto"/>
            </w:tcBorders>
            <w:shd w:val="clear" w:color="auto" w:fill="auto"/>
            <w:vAlign w:val="center"/>
            <w:hideMark/>
          </w:tcPr>
          <w:p w14:paraId="2FF4AED2" w14:textId="77777777" w:rsidR="006B0FE4" w:rsidRPr="00921C67" w:rsidRDefault="006B0FE4" w:rsidP="00921C67">
            <w:pPr>
              <w:jc w:val="center"/>
              <w:rPr>
                <w:rFonts w:cs="Arial"/>
                <w:color w:val="000000"/>
                <w:sz w:val="14"/>
                <w:szCs w:val="14"/>
              </w:rPr>
            </w:pPr>
            <w:r w:rsidRPr="00921C67">
              <w:rPr>
                <w:rFonts w:cs="Arial"/>
                <w:color w:val="000000"/>
                <w:sz w:val="14"/>
                <w:szCs w:val="14"/>
              </w:rPr>
              <w:t>3</w:t>
            </w:r>
          </w:p>
        </w:tc>
        <w:tc>
          <w:tcPr>
            <w:tcW w:w="382" w:type="dxa"/>
            <w:tcBorders>
              <w:top w:val="nil"/>
              <w:left w:val="nil"/>
              <w:bottom w:val="single" w:sz="8" w:space="0" w:color="auto"/>
              <w:right w:val="single" w:sz="8" w:space="0" w:color="auto"/>
            </w:tcBorders>
            <w:shd w:val="clear" w:color="auto" w:fill="auto"/>
            <w:noWrap/>
            <w:vAlign w:val="center"/>
            <w:hideMark/>
          </w:tcPr>
          <w:p w14:paraId="58E378D7" w14:textId="77777777" w:rsidR="006B0FE4" w:rsidRPr="00921C67" w:rsidRDefault="006B0FE4" w:rsidP="00921C67">
            <w:pPr>
              <w:jc w:val="center"/>
              <w:rPr>
                <w:rFonts w:cs="Arial"/>
                <w:color w:val="000000"/>
                <w:sz w:val="14"/>
                <w:szCs w:val="14"/>
              </w:rPr>
            </w:pPr>
            <w:r w:rsidRPr="00921C67">
              <w:rPr>
                <w:rFonts w:cs="Arial"/>
                <w:color w:val="000000"/>
                <w:sz w:val="14"/>
                <w:szCs w:val="14"/>
              </w:rPr>
              <w:t> </w:t>
            </w:r>
          </w:p>
        </w:tc>
        <w:tc>
          <w:tcPr>
            <w:tcW w:w="382" w:type="dxa"/>
            <w:tcBorders>
              <w:top w:val="nil"/>
              <w:left w:val="nil"/>
              <w:bottom w:val="single" w:sz="8" w:space="0" w:color="auto"/>
              <w:right w:val="single" w:sz="8" w:space="0" w:color="auto"/>
            </w:tcBorders>
            <w:shd w:val="clear" w:color="auto" w:fill="auto"/>
            <w:vAlign w:val="center"/>
            <w:hideMark/>
          </w:tcPr>
          <w:p w14:paraId="299FC60B" w14:textId="77777777" w:rsidR="006B0FE4" w:rsidRPr="00921C67" w:rsidRDefault="006B0FE4" w:rsidP="00921C67">
            <w:pPr>
              <w:jc w:val="center"/>
              <w:rPr>
                <w:rFonts w:cs="Arial"/>
                <w:color w:val="000000"/>
                <w:sz w:val="14"/>
                <w:szCs w:val="14"/>
              </w:rPr>
            </w:pPr>
            <w:r w:rsidRPr="00921C67">
              <w:rPr>
                <w:rFonts w:cs="Arial"/>
                <w:color w:val="000000"/>
                <w:sz w:val="14"/>
                <w:szCs w:val="14"/>
              </w:rPr>
              <w:t> </w:t>
            </w:r>
          </w:p>
        </w:tc>
        <w:tc>
          <w:tcPr>
            <w:tcW w:w="382" w:type="dxa"/>
            <w:tcBorders>
              <w:top w:val="nil"/>
              <w:left w:val="nil"/>
              <w:bottom w:val="single" w:sz="8" w:space="0" w:color="auto"/>
              <w:right w:val="single" w:sz="8" w:space="0" w:color="auto"/>
            </w:tcBorders>
            <w:shd w:val="clear" w:color="auto" w:fill="auto"/>
            <w:vAlign w:val="center"/>
            <w:hideMark/>
          </w:tcPr>
          <w:p w14:paraId="717D6A16"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493D1EF5" w14:textId="77777777" w:rsidTr="00504B2D">
        <w:trPr>
          <w:trHeight w:hRule="exact" w:val="315"/>
          <w:jc w:val="center"/>
        </w:trPr>
        <w:tc>
          <w:tcPr>
            <w:tcW w:w="2880" w:type="dxa"/>
            <w:tcBorders>
              <w:top w:val="single" w:sz="8" w:space="0" w:color="auto"/>
              <w:left w:val="single" w:sz="8" w:space="0" w:color="auto"/>
              <w:bottom w:val="nil"/>
              <w:right w:val="single" w:sz="8" w:space="0" w:color="000000"/>
            </w:tcBorders>
            <w:shd w:val="clear" w:color="auto" w:fill="auto"/>
            <w:noWrap/>
            <w:vAlign w:val="center"/>
            <w:hideMark/>
          </w:tcPr>
          <w:p w14:paraId="2250195E" w14:textId="77777777" w:rsidR="006B0FE4" w:rsidRPr="00921C67" w:rsidRDefault="006B0FE4" w:rsidP="00921C67">
            <w:pPr>
              <w:rPr>
                <w:rFonts w:cs="Arial"/>
                <w:color w:val="000000"/>
                <w:sz w:val="16"/>
                <w:szCs w:val="16"/>
              </w:rPr>
            </w:pPr>
            <w:r w:rsidRPr="00921C67">
              <w:rPr>
                <w:rFonts w:cs="Arial"/>
                <w:color w:val="000000"/>
                <w:sz w:val="16"/>
                <w:szCs w:val="16"/>
              </w:rPr>
              <w:t>Toská</w:t>
            </w:r>
            <w:r>
              <w:rPr>
                <w:rFonts w:cs="Arial"/>
                <w:color w:val="000000"/>
                <w:sz w:val="16"/>
                <w:szCs w:val="16"/>
              </w:rPr>
              <w:t>n</w:t>
            </w:r>
            <w:r w:rsidRPr="00921C67">
              <w:rPr>
                <w:rFonts w:cs="Arial"/>
                <w:color w:val="000000"/>
                <w:sz w:val="16"/>
                <w:szCs w:val="16"/>
              </w:rPr>
              <w:t>ský palác – učebna</w:t>
            </w:r>
          </w:p>
        </w:tc>
        <w:tc>
          <w:tcPr>
            <w:tcW w:w="382" w:type="dxa"/>
            <w:tcBorders>
              <w:top w:val="nil"/>
              <w:left w:val="nil"/>
              <w:bottom w:val="nil"/>
              <w:right w:val="single" w:sz="8" w:space="0" w:color="auto"/>
            </w:tcBorders>
            <w:shd w:val="clear" w:color="auto" w:fill="auto"/>
            <w:vAlign w:val="center"/>
            <w:hideMark/>
          </w:tcPr>
          <w:p w14:paraId="75E9E6B7" w14:textId="77777777" w:rsidR="006B0FE4" w:rsidRPr="00921C67" w:rsidRDefault="006B0FE4" w:rsidP="00921C67">
            <w:pPr>
              <w:jc w:val="center"/>
              <w:rPr>
                <w:rFonts w:cs="Arial"/>
                <w:color w:val="000000"/>
                <w:sz w:val="14"/>
                <w:szCs w:val="14"/>
              </w:rPr>
            </w:pPr>
            <w:r w:rsidRPr="00921C67">
              <w:rPr>
                <w:rFonts w:cs="Arial"/>
                <w:color w:val="000000"/>
                <w:sz w:val="14"/>
                <w:szCs w:val="14"/>
              </w:rPr>
              <w:t> </w:t>
            </w:r>
          </w:p>
        </w:tc>
        <w:tc>
          <w:tcPr>
            <w:tcW w:w="382" w:type="dxa"/>
            <w:tcBorders>
              <w:top w:val="nil"/>
              <w:left w:val="nil"/>
              <w:bottom w:val="nil"/>
              <w:right w:val="single" w:sz="8" w:space="0" w:color="auto"/>
            </w:tcBorders>
            <w:shd w:val="clear" w:color="auto" w:fill="auto"/>
            <w:noWrap/>
            <w:vAlign w:val="center"/>
            <w:hideMark/>
          </w:tcPr>
          <w:p w14:paraId="2944E3D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nil"/>
              <w:right w:val="single" w:sz="8" w:space="0" w:color="auto"/>
            </w:tcBorders>
            <w:shd w:val="clear" w:color="auto" w:fill="auto"/>
            <w:vAlign w:val="center"/>
            <w:hideMark/>
          </w:tcPr>
          <w:p w14:paraId="52E524D7"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nil"/>
              <w:right w:val="single" w:sz="8" w:space="0" w:color="auto"/>
            </w:tcBorders>
            <w:shd w:val="clear" w:color="auto" w:fill="auto"/>
            <w:vAlign w:val="center"/>
            <w:hideMark/>
          </w:tcPr>
          <w:p w14:paraId="3BC32A5E" w14:textId="77777777" w:rsidR="006B0FE4" w:rsidRPr="00921C67" w:rsidRDefault="006B0FE4" w:rsidP="00921C67">
            <w:pPr>
              <w:jc w:val="center"/>
              <w:rPr>
                <w:rFonts w:cs="Arial"/>
                <w:color w:val="000000"/>
                <w:sz w:val="14"/>
                <w:szCs w:val="14"/>
              </w:rPr>
            </w:pPr>
            <w:r w:rsidRPr="00921C67">
              <w:rPr>
                <w:rFonts w:cs="Arial"/>
                <w:color w:val="000000"/>
                <w:sz w:val="14"/>
                <w:szCs w:val="14"/>
              </w:rPr>
              <w:t> </w:t>
            </w:r>
          </w:p>
        </w:tc>
      </w:tr>
      <w:tr w:rsidR="006B0FE4" w:rsidRPr="00921C67" w14:paraId="0144D2BA" w14:textId="77777777" w:rsidTr="00504B2D">
        <w:trPr>
          <w:trHeight w:val="315"/>
          <w:jc w:val="center"/>
        </w:trPr>
        <w:tc>
          <w:tcPr>
            <w:tcW w:w="288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D9696E" w14:textId="77777777" w:rsidR="006B0FE4" w:rsidRPr="00921C67" w:rsidRDefault="006B0FE4" w:rsidP="00921C67">
            <w:pPr>
              <w:rPr>
                <w:rFonts w:cs="Arial"/>
                <w:color w:val="000000"/>
                <w:sz w:val="16"/>
                <w:szCs w:val="16"/>
              </w:rPr>
            </w:pPr>
            <w:r w:rsidRPr="00921C67">
              <w:rPr>
                <w:rFonts w:cs="Arial"/>
                <w:color w:val="000000"/>
                <w:sz w:val="16"/>
                <w:szCs w:val="16"/>
              </w:rPr>
              <w:t>Celkem</w:t>
            </w:r>
          </w:p>
        </w:tc>
        <w:tc>
          <w:tcPr>
            <w:tcW w:w="382" w:type="dxa"/>
            <w:tcBorders>
              <w:top w:val="single" w:sz="8" w:space="0" w:color="auto"/>
              <w:left w:val="nil"/>
              <w:bottom w:val="single" w:sz="8" w:space="0" w:color="auto"/>
              <w:right w:val="single" w:sz="8" w:space="0" w:color="auto"/>
            </w:tcBorders>
            <w:shd w:val="clear" w:color="auto" w:fill="auto"/>
            <w:vAlign w:val="center"/>
            <w:hideMark/>
          </w:tcPr>
          <w:p w14:paraId="57AE854A" w14:textId="77777777" w:rsidR="006B0FE4" w:rsidRPr="00921C67" w:rsidRDefault="006B0FE4" w:rsidP="00921C67">
            <w:pPr>
              <w:jc w:val="center"/>
              <w:rPr>
                <w:rFonts w:cs="Arial"/>
                <w:b/>
                <w:bCs/>
                <w:color w:val="000000"/>
                <w:sz w:val="14"/>
                <w:szCs w:val="14"/>
              </w:rPr>
            </w:pPr>
            <w:r w:rsidRPr="00921C67">
              <w:rPr>
                <w:rFonts w:cs="Arial"/>
                <w:b/>
                <w:bCs/>
                <w:color w:val="000000"/>
                <w:sz w:val="14"/>
                <w:szCs w:val="14"/>
              </w:rPr>
              <w:t>4</w:t>
            </w:r>
          </w:p>
        </w:tc>
        <w:tc>
          <w:tcPr>
            <w:tcW w:w="382" w:type="dxa"/>
            <w:tcBorders>
              <w:top w:val="single" w:sz="8" w:space="0" w:color="auto"/>
              <w:left w:val="nil"/>
              <w:bottom w:val="single" w:sz="8" w:space="0" w:color="auto"/>
              <w:right w:val="single" w:sz="8" w:space="0" w:color="auto"/>
            </w:tcBorders>
            <w:shd w:val="clear" w:color="auto" w:fill="auto"/>
            <w:noWrap/>
            <w:vAlign w:val="center"/>
            <w:hideMark/>
          </w:tcPr>
          <w:p w14:paraId="5D3C4A0A" w14:textId="77777777" w:rsidR="006B0FE4" w:rsidRPr="00921C67" w:rsidRDefault="006B0FE4" w:rsidP="00921C67">
            <w:pPr>
              <w:jc w:val="center"/>
              <w:rPr>
                <w:rFonts w:cs="Arial"/>
                <w:b/>
                <w:bCs/>
                <w:color w:val="000000"/>
                <w:sz w:val="14"/>
                <w:szCs w:val="14"/>
              </w:rPr>
            </w:pPr>
            <w:r w:rsidRPr="00921C67">
              <w:rPr>
                <w:rFonts w:cs="Arial"/>
                <w:b/>
                <w:bCs/>
                <w:color w:val="000000"/>
                <w:sz w:val="14"/>
                <w:szCs w:val="14"/>
              </w:rPr>
              <w:t>2</w:t>
            </w:r>
          </w:p>
        </w:tc>
        <w:tc>
          <w:tcPr>
            <w:tcW w:w="382" w:type="dxa"/>
            <w:tcBorders>
              <w:top w:val="single" w:sz="8" w:space="0" w:color="auto"/>
              <w:left w:val="nil"/>
              <w:bottom w:val="single" w:sz="8" w:space="0" w:color="auto"/>
              <w:right w:val="single" w:sz="8" w:space="0" w:color="auto"/>
            </w:tcBorders>
            <w:shd w:val="clear" w:color="auto" w:fill="auto"/>
            <w:vAlign w:val="center"/>
            <w:hideMark/>
          </w:tcPr>
          <w:p w14:paraId="6CF13985" w14:textId="77777777" w:rsidR="006B0FE4" w:rsidRPr="00921C67" w:rsidRDefault="006B0FE4" w:rsidP="00921C67">
            <w:pPr>
              <w:jc w:val="center"/>
              <w:rPr>
                <w:rFonts w:cs="Arial"/>
                <w:b/>
                <w:bCs/>
                <w:color w:val="000000"/>
                <w:sz w:val="14"/>
                <w:szCs w:val="14"/>
              </w:rPr>
            </w:pPr>
            <w:r w:rsidRPr="00921C67">
              <w:rPr>
                <w:rFonts w:cs="Arial"/>
                <w:b/>
                <w:bCs/>
                <w:color w:val="000000"/>
                <w:sz w:val="14"/>
                <w:szCs w:val="14"/>
              </w:rPr>
              <w:t>11</w:t>
            </w:r>
          </w:p>
        </w:tc>
        <w:tc>
          <w:tcPr>
            <w:tcW w:w="382" w:type="dxa"/>
            <w:tcBorders>
              <w:top w:val="single" w:sz="8" w:space="0" w:color="auto"/>
              <w:left w:val="nil"/>
              <w:bottom w:val="single" w:sz="8" w:space="0" w:color="auto"/>
              <w:right w:val="single" w:sz="8" w:space="0" w:color="auto"/>
            </w:tcBorders>
            <w:shd w:val="clear" w:color="auto" w:fill="auto"/>
            <w:vAlign w:val="center"/>
            <w:hideMark/>
          </w:tcPr>
          <w:p w14:paraId="7D38A5FD" w14:textId="77777777" w:rsidR="006B0FE4" w:rsidRPr="00921C67" w:rsidRDefault="006B0FE4" w:rsidP="00921C67">
            <w:pPr>
              <w:jc w:val="center"/>
              <w:rPr>
                <w:rFonts w:cs="Arial"/>
                <w:b/>
                <w:bCs/>
                <w:color w:val="000000"/>
                <w:sz w:val="14"/>
                <w:szCs w:val="14"/>
              </w:rPr>
            </w:pPr>
            <w:r w:rsidRPr="00921C67">
              <w:rPr>
                <w:rFonts w:cs="Arial"/>
                <w:b/>
                <w:bCs/>
                <w:color w:val="000000"/>
                <w:sz w:val="14"/>
                <w:szCs w:val="14"/>
              </w:rPr>
              <w:t>4</w:t>
            </w:r>
          </w:p>
        </w:tc>
      </w:tr>
    </w:tbl>
    <w:p w14:paraId="4854C7C4" w14:textId="77777777" w:rsidR="006B0FE4" w:rsidRDefault="006B0FE4" w:rsidP="00AE450D">
      <w:pPr>
        <w:rPr>
          <w:sz w:val="16"/>
          <w:szCs w:val="16"/>
        </w:rPr>
      </w:pPr>
    </w:p>
    <w:p w14:paraId="77808BC2" w14:textId="77777777" w:rsidR="006B0FE4" w:rsidRPr="00AE450D" w:rsidRDefault="006B0FE4" w:rsidP="0092244A">
      <w:pPr>
        <w:ind w:firstLine="708"/>
        <w:rPr>
          <w:sz w:val="16"/>
          <w:szCs w:val="16"/>
        </w:rPr>
      </w:pPr>
      <w:r w:rsidRPr="00AE450D">
        <w:rPr>
          <w:sz w:val="16"/>
          <w:szCs w:val="16"/>
        </w:rPr>
        <w:t xml:space="preserve">1) </w:t>
      </w:r>
      <w:r w:rsidRPr="00AE450D">
        <w:rPr>
          <w:sz w:val="16"/>
          <w:szCs w:val="16"/>
        </w:rPr>
        <w:tab/>
        <w:t>na pracovišti KS-K budou nainstalovány aplikace KS-K, KS-Z, KS-PRVD, KS-R a RDP</w:t>
      </w:r>
    </w:p>
    <w:p w14:paraId="197E89D0" w14:textId="77777777" w:rsidR="006B0FE4" w:rsidRPr="00AE450D" w:rsidRDefault="006B0FE4" w:rsidP="0092244A">
      <w:pPr>
        <w:ind w:firstLine="708"/>
        <w:rPr>
          <w:sz w:val="16"/>
          <w:szCs w:val="16"/>
        </w:rPr>
      </w:pPr>
      <w:r w:rsidRPr="00AE450D">
        <w:rPr>
          <w:sz w:val="16"/>
          <w:szCs w:val="16"/>
        </w:rPr>
        <w:t xml:space="preserve">2) </w:t>
      </w:r>
      <w:r w:rsidRPr="00AE450D">
        <w:rPr>
          <w:sz w:val="16"/>
          <w:szCs w:val="16"/>
        </w:rPr>
        <w:tab/>
        <w:t>na testovacím pracovišti KS-K budou nainstalovány stejné aplikace jako na pracovišti KS-K</w:t>
      </w:r>
    </w:p>
    <w:p w14:paraId="2679BF9D" w14:textId="77777777" w:rsidR="006B0FE4" w:rsidRPr="00AE450D" w:rsidRDefault="006B0FE4" w:rsidP="0092244A">
      <w:pPr>
        <w:ind w:firstLine="708"/>
        <w:rPr>
          <w:sz w:val="16"/>
          <w:szCs w:val="16"/>
        </w:rPr>
      </w:pPr>
      <w:r w:rsidRPr="00AE450D">
        <w:rPr>
          <w:sz w:val="16"/>
          <w:szCs w:val="16"/>
        </w:rPr>
        <w:t>3)</w:t>
      </w:r>
      <w:r w:rsidRPr="00AE450D">
        <w:rPr>
          <w:sz w:val="16"/>
          <w:szCs w:val="16"/>
        </w:rPr>
        <w:tab/>
        <w:t>BOK Terminály budou dodány v rámci implementace Fáze 2</w:t>
      </w:r>
    </w:p>
    <w:p w14:paraId="27B8B5B7" w14:textId="77777777" w:rsidR="006B0FE4" w:rsidRPr="00AE450D" w:rsidRDefault="006B0FE4" w:rsidP="0092244A">
      <w:pPr>
        <w:ind w:firstLine="708"/>
        <w:rPr>
          <w:sz w:val="16"/>
          <w:szCs w:val="16"/>
        </w:rPr>
      </w:pPr>
      <w:r w:rsidRPr="00AE450D">
        <w:rPr>
          <w:sz w:val="16"/>
          <w:szCs w:val="16"/>
        </w:rPr>
        <w:t>4)</w:t>
      </w:r>
      <w:r w:rsidRPr="00AE450D">
        <w:rPr>
          <w:sz w:val="16"/>
          <w:szCs w:val="16"/>
        </w:rPr>
        <w:tab/>
      </w:r>
      <w:r>
        <w:rPr>
          <w:sz w:val="16"/>
          <w:szCs w:val="16"/>
        </w:rPr>
        <w:t>servisní zásoba BOK Terminálů</w:t>
      </w:r>
    </w:p>
    <w:p w14:paraId="741FF27D" w14:textId="77777777" w:rsidR="006B0FE4" w:rsidRDefault="006B0FE4"/>
    <w:p w14:paraId="08A68A6B" w14:textId="77777777" w:rsidR="006B0FE4" w:rsidRDefault="006B0FE4" w:rsidP="006B0FE4">
      <w:pPr>
        <w:pStyle w:val="Odstavecseseznamem"/>
        <w:numPr>
          <w:ilvl w:val="0"/>
          <w:numId w:val="58"/>
        </w:numPr>
        <w:contextualSpacing/>
        <w:jc w:val="both"/>
      </w:pPr>
      <w:r>
        <w:t>Zastupitelské úřady</w:t>
      </w:r>
    </w:p>
    <w:p w14:paraId="7818D8A6" w14:textId="77777777" w:rsidR="006B0FE4" w:rsidRDefault="006B0FE4"/>
    <w:tbl>
      <w:tblPr>
        <w:tblW w:w="4039" w:type="dxa"/>
        <w:jc w:val="center"/>
        <w:tblCellMar>
          <w:left w:w="70" w:type="dxa"/>
          <w:right w:w="70" w:type="dxa"/>
        </w:tblCellMar>
        <w:tblLook w:val="04A0" w:firstRow="1" w:lastRow="0" w:firstColumn="1" w:lastColumn="0" w:noHBand="0" w:noVBand="1"/>
      </w:tblPr>
      <w:tblGrid>
        <w:gridCol w:w="1691"/>
        <w:gridCol w:w="1202"/>
        <w:gridCol w:w="422"/>
        <w:gridCol w:w="422"/>
        <w:gridCol w:w="422"/>
      </w:tblGrid>
      <w:tr w:rsidR="006B0FE4" w:rsidRPr="00921C67" w14:paraId="7FAC56CD" w14:textId="77777777" w:rsidTr="00987D62">
        <w:trPr>
          <w:trHeight w:val="1423"/>
          <w:tblHeader/>
          <w:jc w:val="center"/>
        </w:trPr>
        <w:tc>
          <w:tcPr>
            <w:tcW w:w="2893" w:type="dxa"/>
            <w:gridSpan w:val="2"/>
            <w:tcBorders>
              <w:top w:val="single" w:sz="8" w:space="0" w:color="auto"/>
              <w:left w:val="single" w:sz="8" w:space="0" w:color="auto"/>
              <w:bottom w:val="single" w:sz="8" w:space="0" w:color="auto"/>
              <w:right w:val="single" w:sz="8" w:space="0" w:color="000000"/>
            </w:tcBorders>
            <w:shd w:val="clear" w:color="000000" w:fill="FFD966"/>
            <w:noWrap/>
            <w:vAlign w:val="center"/>
            <w:hideMark/>
          </w:tcPr>
          <w:p w14:paraId="6C3C57D5" w14:textId="77777777" w:rsidR="006B0FE4" w:rsidRPr="00921C67" w:rsidRDefault="006B0FE4" w:rsidP="00921C67">
            <w:pPr>
              <w:jc w:val="center"/>
              <w:rPr>
                <w:rFonts w:ascii="Arial Narrow" w:hAnsi="Arial Narrow" w:cs="Calibri"/>
                <w:b/>
                <w:bCs/>
              </w:rPr>
            </w:pPr>
            <w:r w:rsidRPr="00921C67">
              <w:rPr>
                <w:rFonts w:ascii="Arial Narrow" w:hAnsi="Arial Narrow" w:cs="Calibri"/>
                <w:b/>
                <w:bCs/>
              </w:rPr>
              <w:t>Pracoviště MZV</w:t>
            </w:r>
          </w:p>
        </w:tc>
        <w:tc>
          <w:tcPr>
            <w:tcW w:w="382" w:type="dxa"/>
            <w:tcBorders>
              <w:top w:val="single" w:sz="8" w:space="0" w:color="auto"/>
              <w:left w:val="nil"/>
              <w:bottom w:val="single" w:sz="8" w:space="0" w:color="auto"/>
              <w:right w:val="single" w:sz="8" w:space="0" w:color="auto"/>
            </w:tcBorders>
            <w:shd w:val="clear" w:color="000000" w:fill="FFD966"/>
            <w:textDirection w:val="btLr"/>
            <w:vAlign w:val="center"/>
            <w:hideMark/>
          </w:tcPr>
          <w:p w14:paraId="62026636" w14:textId="77777777" w:rsidR="006B0FE4" w:rsidRPr="00921C67" w:rsidRDefault="006B0FE4" w:rsidP="00921C67">
            <w:pPr>
              <w:jc w:val="center"/>
              <w:rPr>
                <w:rFonts w:ascii="Arial Narrow" w:hAnsi="Arial Narrow" w:cs="Calibri"/>
                <w:b/>
                <w:bCs/>
              </w:rPr>
            </w:pPr>
            <w:r w:rsidRPr="00921C67">
              <w:rPr>
                <w:rFonts w:ascii="Arial Narrow" w:hAnsi="Arial Narrow" w:cs="Calibri"/>
                <w:b/>
                <w:bCs/>
              </w:rPr>
              <w:t>KS-Z</w:t>
            </w:r>
            <w:r w:rsidRPr="007E3616">
              <w:rPr>
                <w:rFonts w:ascii="Arial Narrow" w:hAnsi="Arial Narrow" w:cs="Calibri"/>
                <w:b/>
                <w:bCs/>
                <w:vertAlign w:val="superscript"/>
              </w:rPr>
              <w:t>1)</w:t>
            </w:r>
          </w:p>
        </w:tc>
        <w:tc>
          <w:tcPr>
            <w:tcW w:w="382" w:type="dxa"/>
            <w:tcBorders>
              <w:top w:val="single" w:sz="8" w:space="0" w:color="auto"/>
              <w:left w:val="nil"/>
              <w:bottom w:val="single" w:sz="8" w:space="0" w:color="auto"/>
              <w:right w:val="single" w:sz="8" w:space="0" w:color="auto"/>
            </w:tcBorders>
            <w:shd w:val="clear" w:color="000000" w:fill="FFD966"/>
            <w:textDirection w:val="btLr"/>
            <w:vAlign w:val="center"/>
            <w:hideMark/>
          </w:tcPr>
          <w:p w14:paraId="11180BBF" w14:textId="77777777" w:rsidR="006B0FE4" w:rsidRPr="00921C67" w:rsidRDefault="006B0FE4" w:rsidP="00921C67">
            <w:pPr>
              <w:jc w:val="center"/>
              <w:rPr>
                <w:rFonts w:ascii="Arial Narrow" w:hAnsi="Arial Narrow" w:cs="Calibri"/>
                <w:b/>
                <w:bCs/>
              </w:rPr>
            </w:pPr>
            <w:r w:rsidRPr="00921C67">
              <w:rPr>
                <w:rFonts w:ascii="Arial Narrow" w:hAnsi="Arial Narrow" w:cs="Calibri"/>
                <w:b/>
                <w:bCs/>
              </w:rPr>
              <w:t>BOK Terminál</w:t>
            </w:r>
            <w:r w:rsidRPr="007E3616">
              <w:rPr>
                <w:rFonts w:ascii="Arial Narrow" w:hAnsi="Arial Narrow" w:cs="Calibri"/>
                <w:b/>
                <w:bCs/>
                <w:vertAlign w:val="superscript"/>
              </w:rPr>
              <w:t>2)</w:t>
            </w:r>
          </w:p>
        </w:tc>
        <w:tc>
          <w:tcPr>
            <w:tcW w:w="382" w:type="dxa"/>
            <w:tcBorders>
              <w:top w:val="single" w:sz="8" w:space="0" w:color="auto"/>
              <w:left w:val="nil"/>
              <w:bottom w:val="single" w:sz="8" w:space="0" w:color="auto"/>
              <w:right w:val="single" w:sz="8" w:space="0" w:color="auto"/>
            </w:tcBorders>
            <w:shd w:val="clear" w:color="000000" w:fill="FFD966"/>
            <w:textDirection w:val="btLr"/>
            <w:vAlign w:val="center"/>
            <w:hideMark/>
          </w:tcPr>
          <w:p w14:paraId="628767F7" w14:textId="77777777" w:rsidR="006B0FE4" w:rsidRPr="00921C67" w:rsidRDefault="006B0FE4" w:rsidP="00921C67">
            <w:pPr>
              <w:jc w:val="center"/>
              <w:rPr>
                <w:rFonts w:ascii="Arial Narrow" w:hAnsi="Arial Narrow" w:cs="Calibri"/>
                <w:b/>
                <w:bCs/>
              </w:rPr>
            </w:pPr>
            <w:r w:rsidRPr="00921C67">
              <w:rPr>
                <w:rFonts w:ascii="Arial Narrow" w:hAnsi="Arial Narrow" w:cs="Calibri"/>
                <w:b/>
                <w:bCs/>
              </w:rPr>
              <w:t>ŠK</w:t>
            </w:r>
          </w:p>
        </w:tc>
      </w:tr>
      <w:tr w:rsidR="006B0FE4" w:rsidRPr="00921C67" w14:paraId="03DD5BDB"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18B0224" w14:textId="77777777" w:rsidR="006B0FE4" w:rsidRPr="00921C67" w:rsidRDefault="006B0FE4" w:rsidP="00921C67">
            <w:pPr>
              <w:rPr>
                <w:rFonts w:cs="Arial"/>
                <w:color w:val="000000"/>
                <w:sz w:val="16"/>
                <w:szCs w:val="16"/>
              </w:rPr>
            </w:pPr>
            <w:r w:rsidRPr="00921C67">
              <w:rPr>
                <w:rFonts w:cs="Arial"/>
                <w:color w:val="000000"/>
                <w:sz w:val="16"/>
                <w:szCs w:val="16"/>
              </w:rPr>
              <w:t>Albánie</w:t>
            </w:r>
          </w:p>
        </w:tc>
        <w:tc>
          <w:tcPr>
            <w:tcW w:w="1202" w:type="dxa"/>
            <w:tcBorders>
              <w:top w:val="nil"/>
              <w:left w:val="nil"/>
              <w:bottom w:val="single" w:sz="8" w:space="0" w:color="auto"/>
              <w:right w:val="single" w:sz="8" w:space="0" w:color="auto"/>
            </w:tcBorders>
            <w:shd w:val="clear" w:color="auto" w:fill="auto"/>
            <w:vAlign w:val="center"/>
            <w:hideMark/>
          </w:tcPr>
          <w:p w14:paraId="1CDDE8BC" w14:textId="77777777" w:rsidR="006B0FE4" w:rsidRPr="00921C67" w:rsidRDefault="006B0FE4" w:rsidP="00921C67">
            <w:pPr>
              <w:rPr>
                <w:rFonts w:cs="Arial"/>
                <w:color w:val="000000"/>
                <w:sz w:val="16"/>
                <w:szCs w:val="16"/>
              </w:rPr>
            </w:pPr>
            <w:r w:rsidRPr="00921C67">
              <w:rPr>
                <w:rFonts w:cs="Arial"/>
                <w:color w:val="000000"/>
                <w:sz w:val="16"/>
                <w:szCs w:val="16"/>
              </w:rPr>
              <w:t>Tirana</w:t>
            </w:r>
          </w:p>
        </w:tc>
        <w:tc>
          <w:tcPr>
            <w:tcW w:w="382" w:type="dxa"/>
            <w:tcBorders>
              <w:top w:val="nil"/>
              <w:left w:val="nil"/>
              <w:bottom w:val="single" w:sz="8" w:space="0" w:color="auto"/>
              <w:right w:val="single" w:sz="8" w:space="0" w:color="auto"/>
            </w:tcBorders>
            <w:shd w:val="clear" w:color="auto" w:fill="auto"/>
            <w:vAlign w:val="center"/>
            <w:hideMark/>
          </w:tcPr>
          <w:p w14:paraId="08363CFB"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3CE2401"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6480465"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1C2D3AC5"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E1986C5" w14:textId="77777777" w:rsidR="006B0FE4" w:rsidRPr="00921C67" w:rsidRDefault="006B0FE4" w:rsidP="00921C67">
            <w:pPr>
              <w:rPr>
                <w:rFonts w:cs="Arial"/>
                <w:color w:val="000000"/>
                <w:sz w:val="16"/>
                <w:szCs w:val="16"/>
              </w:rPr>
            </w:pPr>
            <w:r w:rsidRPr="00921C67">
              <w:rPr>
                <w:rFonts w:cs="Arial"/>
                <w:color w:val="000000"/>
                <w:sz w:val="16"/>
                <w:szCs w:val="16"/>
              </w:rPr>
              <w:t>Alžírsko</w:t>
            </w:r>
          </w:p>
        </w:tc>
        <w:tc>
          <w:tcPr>
            <w:tcW w:w="1202" w:type="dxa"/>
            <w:tcBorders>
              <w:top w:val="nil"/>
              <w:left w:val="nil"/>
              <w:bottom w:val="single" w:sz="8" w:space="0" w:color="auto"/>
              <w:right w:val="single" w:sz="8" w:space="0" w:color="auto"/>
            </w:tcBorders>
            <w:shd w:val="clear" w:color="auto" w:fill="auto"/>
            <w:vAlign w:val="center"/>
            <w:hideMark/>
          </w:tcPr>
          <w:p w14:paraId="145425D6" w14:textId="77777777" w:rsidR="006B0FE4" w:rsidRPr="00921C67" w:rsidRDefault="006B0FE4" w:rsidP="00921C67">
            <w:pPr>
              <w:rPr>
                <w:rFonts w:cs="Arial"/>
                <w:color w:val="000000"/>
                <w:sz w:val="16"/>
                <w:szCs w:val="16"/>
              </w:rPr>
            </w:pPr>
            <w:r w:rsidRPr="00921C67">
              <w:rPr>
                <w:rFonts w:cs="Arial"/>
                <w:color w:val="000000"/>
                <w:sz w:val="16"/>
                <w:szCs w:val="16"/>
              </w:rPr>
              <w:t>Alžír</w:t>
            </w:r>
          </w:p>
        </w:tc>
        <w:tc>
          <w:tcPr>
            <w:tcW w:w="382" w:type="dxa"/>
            <w:tcBorders>
              <w:top w:val="nil"/>
              <w:left w:val="nil"/>
              <w:bottom w:val="single" w:sz="8" w:space="0" w:color="auto"/>
              <w:right w:val="single" w:sz="8" w:space="0" w:color="auto"/>
            </w:tcBorders>
            <w:shd w:val="clear" w:color="auto" w:fill="auto"/>
            <w:vAlign w:val="center"/>
            <w:hideMark/>
          </w:tcPr>
          <w:p w14:paraId="7B3C364A"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FFBB3E3"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630E0D0"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000F472A"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E345BAE" w14:textId="77777777" w:rsidR="006B0FE4" w:rsidRPr="00921C67" w:rsidRDefault="006B0FE4" w:rsidP="00921C67">
            <w:pPr>
              <w:rPr>
                <w:rFonts w:cs="Arial"/>
                <w:color w:val="000000"/>
                <w:sz w:val="16"/>
                <w:szCs w:val="16"/>
              </w:rPr>
            </w:pPr>
            <w:r w:rsidRPr="00921C67">
              <w:rPr>
                <w:rFonts w:cs="Arial"/>
                <w:color w:val="000000"/>
                <w:sz w:val="16"/>
                <w:szCs w:val="16"/>
              </w:rPr>
              <w:t>Argentina</w:t>
            </w:r>
          </w:p>
        </w:tc>
        <w:tc>
          <w:tcPr>
            <w:tcW w:w="1202" w:type="dxa"/>
            <w:tcBorders>
              <w:top w:val="nil"/>
              <w:left w:val="nil"/>
              <w:bottom w:val="single" w:sz="8" w:space="0" w:color="auto"/>
              <w:right w:val="single" w:sz="8" w:space="0" w:color="auto"/>
            </w:tcBorders>
            <w:shd w:val="clear" w:color="auto" w:fill="auto"/>
            <w:vAlign w:val="center"/>
            <w:hideMark/>
          </w:tcPr>
          <w:p w14:paraId="09ADD9F6" w14:textId="77777777" w:rsidR="006B0FE4" w:rsidRPr="00921C67" w:rsidRDefault="006B0FE4" w:rsidP="00921C67">
            <w:pPr>
              <w:rPr>
                <w:rFonts w:cs="Arial"/>
                <w:color w:val="000000"/>
                <w:sz w:val="16"/>
                <w:szCs w:val="16"/>
              </w:rPr>
            </w:pPr>
            <w:r w:rsidRPr="00921C67">
              <w:rPr>
                <w:rFonts w:cs="Arial"/>
                <w:color w:val="000000"/>
                <w:sz w:val="16"/>
                <w:szCs w:val="16"/>
              </w:rPr>
              <w:t>Buenos Aires</w:t>
            </w:r>
          </w:p>
        </w:tc>
        <w:tc>
          <w:tcPr>
            <w:tcW w:w="382" w:type="dxa"/>
            <w:tcBorders>
              <w:top w:val="nil"/>
              <w:left w:val="nil"/>
              <w:bottom w:val="single" w:sz="8" w:space="0" w:color="auto"/>
              <w:right w:val="single" w:sz="8" w:space="0" w:color="auto"/>
            </w:tcBorders>
            <w:shd w:val="clear" w:color="auto" w:fill="auto"/>
            <w:vAlign w:val="center"/>
            <w:hideMark/>
          </w:tcPr>
          <w:p w14:paraId="6D8F6B3C"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211D7D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191C3BE"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40E775AE"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529C28A" w14:textId="77777777" w:rsidR="006B0FE4" w:rsidRPr="00921C67" w:rsidRDefault="006B0FE4" w:rsidP="00921C67">
            <w:pPr>
              <w:rPr>
                <w:rFonts w:cs="Arial"/>
                <w:color w:val="000000"/>
                <w:sz w:val="16"/>
                <w:szCs w:val="16"/>
              </w:rPr>
            </w:pPr>
            <w:r w:rsidRPr="00921C67">
              <w:rPr>
                <w:rFonts w:cs="Arial"/>
                <w:color w:val="000000"/>
                <w:sz w:val="16"/>
                <w:szCs w:val="16"/>
              </w:rPr>
              <w:t>Austrálie</w:t>
            </w:r>
          </w:p>
        </w:tc>
        <w:tc>
          <w:tcPr>
            <w:tcW w:w="1202" w:type="dxa"/>
            <w:tcBorders>
              <w:top w:val="nil"/>
              <w:left w:val="nil"/>
              <w:bottom w:val="single" w:sz="8" w:space="0" w:color="auto"/>
              <w:right w:val="single" w:sz="8" w:space="0" w:color="auto"/>
            </w:tcBorders>
            <w:shd w:val="clear" w:color="auto" w:fill="auto"/>
            <w:vAlign w:val="center"/>
            <w:hideMark/>
          </w:tcPr>
          <w:p w14:paraId="0E190F64" w14:textId="77777777" w:rsidR="006B0FE4" w:rsidRPr="00921C67" w:rsidRDefault="006B0FE4" w:rsidP="00921C67">
            <w:pPr>
              <w:rPr>
                <w:rFonts w:cs="Arial"/>
                <w:color w:val="000000"/>
                <w:sz w:val="16"/>
                <w:szCs w:val="16"/>
              </w:rPr>
            </w:pPr>
            <w:r w:rsidRPr="00921C67">
              <w:rPr>
                <w:rFonts w:cs="Arial"/>
                <w:color w:val="000000"/>
                <w:sz w:val="16"/>
                <w:szCs w:val="16"/>
              </w:rPr>
              <w:t>Canberra</w:t>
            </w:r>
          </w:p>
        </w:tc>
        <w:tc>
          <w:tcPr>
            <w:tcW w:w="382" w:type="dxa"/>
            <w:tcBorders>
              <w:top w:val="nil"/>
              <w:left w:val="nil"/>
              <w:bottom w:val="single" w:sz="8" w:space="0" w:color="auto"/>
              <w:right w:val="single" w:sz="8" w:space="0" w:color="auto"/>
            </w:tcBorders>
            <w:shd w:val="clear" w:color="auto" w:fill="auto"/>
            <w:vAlign w:val="center"/>
            <w:hideMark/>
          </w:tcPr>
          <w:p w14:paraId="7270159D"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0FA214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6DB2A03"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09E66970"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A9A5DB8" w14:textId="77777777" w:rsidR="006B0FE4" w:rsidRPr="00921C67" w:rsidRDefault="006B0FE4" w:rsidP="00921C67">
            <w:pPr>
              <w:rPr>
                <w:rFonts w:cs="Arial"/>
                <w:color w:val="000000"/>
                <w:sz w:val="16"/>
                <w:szCs w:val="16"/>
              </w:rPr>
            </w:pPr>
            <w:r w:rsidRPr="00921C67">
              <w:rPr>
                <w:rFonts w:cs="Arial"/>
                <w:color w:val="000000"/>
                <w:sz w:val="16"/>
                <w:szCs w:val="16"/>
              </w:rPr>
              <w:t>Austrálie</w:t>
            </w:r>
          </w:p>
        </w:tc>
        <w:tc>
          <w:tcPr>
            <w:tcW w:w="1202" w:type="dxa"/>
            <w:tcBorders>
              <w:top w:val="nil"/>
              <w:left w:val="nil"/>
              <w:bottom w:val="single" w:sz="8" w:space="0" w:color="auto"/>
              <w:right w:val="single" w:sz="8" w:space="0" w:color="auto"/>
            </w:tcBorders>
            <w:shd w:val="clear" w:color="auto" w:fill="auto"/>
            <w:vAlign w:val="center"/>
            <w:hideMark/>
          </w:tcPr>
          <w:p w14:paraId="5F0A1696" w14:textId="77777777" w:rsidR="006B0FE4" w:rsidRPr="00921C67" w:rsidRDefault="006B0FE4" w:rsidP="00921C67">
            <w:pPr>
              <w:rPr>
                <w:rFonts w:cs="Arial"/>
                <w:color w:val="000000"/>
                <w:sz w:val="16"/>
                <w:szCs w:val="16"/>
              </w:rPr>
            </w:pPr>
            <w:r w:rsidRPr="00921C67">
              <w:rPr>
                <w:rFonts w:cs="Arial"/>
                <w:color w:val="000000"/>
                <w:sz w:val="16"/>
                <w:szCs w:val="16"/>
              </w:rPr>
              <w:t>Sydney</w:t>
            </w:r>
          </w:p>
        </w:tc>
        <w:tc>
          <w:tcPr>
            <w:tcW w:w="382" w:type="dxa"/>
            <w:tcBorders>
              <w:top w:val="nil"/>
              <w:left w:val="nil"/>
              <w:bottom w:val="single" w:sz="8" w:space="0" w:color="auto"/>
              <w:right w:val="single" w:sz="8" w:space="0" w:color="auto"/>
            </w:tcBorders>
            <w:shd w:val="clear" w:color="auto" w:fill="auto"/>
            <w:vAlign w:val="center"/>
            <w:hideMark/>
          </w:tcPr>
          <w:p w14:paraId="211161EB"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2E63DA7"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5D7FBDF"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75732310"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767B5D7" w14:textId="77777777" w:rsidR="006B0FE4" w:rsidRPr="00921C67" w:rsidRDefault="006B0FE4" w:rsidP="00921C67">
            <w:pPr>
              <w:rPr>
                <w:rFonts w:cs="Arial"/>
                <w:color w:val="000000"/>
                <w:sz w:val="16"/>
                <w:szCs w:val="16"/>
              </w:rPr>
            </w:pPr>
            <w:r w:rsidRPr="00921C67">
              <w:rPr>
                <w:rFonts w:cs="Arial"/>
                <w:color w:val="000000"/>
                <w:sz w:val="16"/>
                <w:szCs w:val="16"/>
              </w:rPr>
              <w:t>Belgie</w:t>
            </w:r>
          </w:p>
        </w:tc>
        <w:tc>
          <w:tcPr>
            <w:tcW w:w="1202" w:type="dxa"/>
            <w:tcBorders>
              <w:top w:val="nil"/>
              <w:left w:val="nil"/>
              <w:bottom w:val="single" w:sz="8" w:space="0" w:color="auto"/>
              <w:right w:val="single" w:sz="8" w:space="0" w:color="auto"/>
            </w:tcBorders>
            <w:shd w:val="clear" w:color="auto" w:fill="auto"/>
            <w:vAlign w:val="center"/>
            <w:hideMark/>
          </w:tcPr>
          <w:p w14:paraId="10B7F63D" w14:textId="77777777" w:rsidR="006B0FE4" w:rsidRPr="00921C67" w:rsidRDefault="006B0FE4" w:rsidP="00921C67">
            <w:pPr>
              <w:rPr>
                <w:rFonts w:cs="Arial"/>
                <w:color w:val="000000"/>
                <w:sz w:val="16"/>
                <w:szCs w:val="16"/>
              </w:rPr>
            </w:pPr>
            <w:r w:rsidRPr="00921C67">
              <w:rPr>
                <w:rFonts w:cs="Arial"/>
                <w:color w:val="000000"/>
                <w:sz w:val="16"/>
                <w:szCs w:val="16"/>
              </w:rPr>
              <w:t>Brusel VV</w:t>
            </w:r>
          </w:p>
        </w:tc>
        <w:tc>
          <w:tcPr>
            <w:tcW w:w="382" w:type="dxa"/>
            <w:tcBorders>
              <w:top w:val="nil"/>
              <w:left w:val="nil"/>
              <w:bottom w:val="single" w:sz="8" w:space="0" w:color="auto"/>
              <w:right w:val="single" w:sz="8" w:space="0" w:color="auto"/>
            </w:tcBorders>
            <w:shd w:val="clear" w:color="auto" w:fill="auto"/>
            <w:vAlign w:val="center"/>
            <w:hideMark/>
          </w:tcPr>
          <w:p w14:paraId="7C6E42AC"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D00A963"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D6EF9D5"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190E1F82"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150FFA" w14:textId="77777777" w:rsidR="006B0FE4" w:rsidRPr="00921C67" w:rsidRDefault="006B0FE4" w:rsidP="00921C67">
            <w:pPr>
              <w:rPr>
                <w:rFonts w:cs="Arial"/>
                <w:color w:val="000000"/>
                <w:sz w:val="16"/>
                <w:szCs w:val="16"/>
              </w:rPr>
            </w:pPr>
            <w:r w:rsidRPr="00921C67">
              <w:rPr>
                <w:rFonts w:cs="Arial"/>
                <w:color w:val="000000"/>
                <w:sz w:val="16"/>
                <w:szCs w:val="16"/>
              </w:rPr>
              <w:t>Bělorusko</w:t>
            </w:r>
          </w:p>
        </w:tc>
        <w:tc>
          <w:tcPr>
            <w:tcW w:w="1202" w:type="dxa"/>
            <w:tcBorders>
              <w:top w:val="nil"/>
              <w:left w:val="nil"/>
              <w:bottom w:val="single" w:sz="8" w:space="0" w:color="auto"/>
              <w:right w:val="single" w:sz="8" w:space="0" w:color="auto"/>
            </w:tcBorders>
            <w:shd w:val="clear" w:color="auto" w:fill="auto"/>
            <w:vAlign w:val="center"/>
            <w:hideMark/>
          </w:tcPr>
          <w:p w14:paraId="0C12CAB5" w14:textId="77777777" w:rsidR="006B0FE4" w:rsidRPr="00921C67" w:rsidRDefault="006B0FE4" w:rsidP="00921C67">
            <w:pPr>
              <w:rPr>
                <w:rFonts w:cs="Arial"/>
                <w:color w:val="000000"/>
                <w:sz w:val="16"/>
                <w:szCs w:val="16"/>
              </w:rPr>
            </w:pPr>
            <w:r w:rsidRPr="00921C67">
              <w:rPr>
                <w:rFonts w:cs="Arial"/>
                <w:color w:val="000000"/>
                <w:sz w:val="16"/>
                <w:szCs w:val="16"/>
              </w:rPr>
              <w:t>Minsk</w:t>
            </w:r>
          </w:p>
        </w:tc>
        <w:tc>
          <w:tcPr>
            <w:tcW w:w="382" w:type="dxa"/>
            <w:tcBorders>
              <w:top w:val="nil"/>
              <w:left w:val="nil"/>
              <w:bottom w:val="single" w:sz="8" w:space="0" w:color="auto"/>
              <w:right w:val="single" w:sz="8" w:space="0" w:color="auto"/>
            </w:tcBorders>
            <w:shd w:val="clear" w:color="auto" w:fill="auto"/>
            <w:vAlign w:val="center"/>
            <w:hideMark/>
          </w:tcPr>
          <w:p w14:paraId="47F72FE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0F5D34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1B788F7"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766B2509"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DDB8568" w14:textId="77777777" w:rsidR="006B0FE4" w:rsidRPr="00921C67" w:rsidRDefault="006B0FE4" w:rsidP="00921C67">
            <w:pPr>
              <w:rPr>
                <w:rFonts w:cs="Arial"/>
                <w:color w:val="000000"/>
                <w:sz w:val="16"/>
                <w:szCs w:val="16"/>
              </w:rPr>
            </w:pPr>
            <w:r w:rsidRPr="00921C67">
              <w:rPr>
                <w:rFonts w:cs="Arial"/>
                <w:color w:val="000000"/>
                <w:sz w:val="16"/>
                <w:szCs w:val="16"/>
              </w:rPr>
              <w:t>Bosna a Hercegovina</w:t>
            </w:r>
          </w:p>
        </w:tc>
        <w:tc>
          <w:tcPr>
            <w:tcW w:w="1202" w:type="dxa"/>
            <w:tcBorders>
              <w:top w:val="nil"/>
              <w:left w:val="nil"/>
              <w:bottom w:val="single" w:sz="8" w:space="0" w:color="auto"/>
              <w:right w:val="single" w:sz="8" w:space="0" w:color="auto"/>
            </w:tcBorders>
            <w:shd w:val="clear" w:color="auto" w:fill="auto"/>
            <w:vAlign w:val="center"/>
            <w:hideMark/>
          </w:tcPr>
          <w:p w14:paraId="7999D60C" w14:textId="77777777" w:rsidR="006B0FE4" w:rsidRPr="00921C67" w:rsidRDefault="006B0FE4" w:rsidP="00921C67">
            <w:pPr>
              <w:rPr>
                <w:rFonts w:cs="Arial"/>
                <w:color w:val="000000"/>
                <w:sz w:val="16"/>
                <w:szCs w:val="16"/>
              </w:rPr>
            </w:pPr>
            <w:r w:rsidRPr="00921C67">
              <w:rPr>
                <w:rFonts w:cs="Arial"/>
                <w:color w:val="000000"/>
                <w:sz w:val="16"/>
                <w:szCs w:val="16"/>
              </w:rPr>
              <w:t>Sarajevo</w:t>
            </w:r>
          </w:p>
        </w:tc>
        <w:tc>
          <w:tcPr>
            <w:tcW w:w="382" w:type="dxa"/>
            <w:tcBorders>
              <w:top w:val="nil"/>
              <w:left w:val="nil"/>
              <w:bottom w:val="single" w:sz="8" w:space="0" w:color="auto"/>
              <w:right w:val="single" w:sz="8" w:space="0" w:color="auto"/>
            </w:tcBorders>
            <w:shd w:val="clear" w:color="auto" w:fill="auto"/>
            <w:vAlign w:val="center"/>
            <w:hideMark/>
          </w:tcPr>
          <w:p w14:paraId="1DB58073"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70D7971"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AF8D0B3"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014FA8D0"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778CB73" w14:textId="77777777" w:rsidR="006B0FE4" w:rsidRPr="00921C67" w:rsidRDefault="006B0FE4" w:rsidP="00921C67">
            <w:pPr>
              <w:rPr>
                <w:rFonts w:cs="Arial"/>
                <w:color w:val="000000"/>
                <w:sz w:val="16"/>
                <w:szCs w:val="16"/>
              </w:rPr>
            </w:pPr>
            <w:r w:rsidRPr="00921C67">
              <w:rPr>
                <w:rFonts w:cs="Arial"/>
                <w:color w:val="000000"/>
                <w:sz w:val="16"/>
                <w:szCs w:val="16"/>
              </w:rPr>
              <w:t>Brazílie</w:t>
            </w:r>
          </w:p>
        </w:tc>
        <w:tc>
          <w:tcPr>
            <w:tcW w:w="1202" w:type="dxa"/>
            <w:tcBorders>
              <w:top w:val="nil"/>
              <w:left w:val="nil"/>
              <w:bottom w:val="single" w:sz="8" w:space="0" w:color="auto"/>
              <w:right w:val="single" w:sz="8" w:space="0" w:color="auto"/>
            </w:tcBorders>
            <w:shd w:val="clear" w:color="auto" w:fill="auto"/>
            <w:vAlign w:val="center"/>
            <w:hideMark/>
          </w:tcPr>
          <w:p w14:paraId="4021B3F3" w14:textId="77777777" w:rsidR="006B0FE4" w:rsidRPr="00921C67" w:rsidRDefault="006B0FE4" w:rsidP="00921C67">
            <w:pPr>
              <w:rPr>
                <w:rFonts w:cs="Arial"/>
                <w:color w:val="000000"/>
                <w:sz w:val="16"/>
                <w:szCs w:val="16"/>
              </w:rPr>
            </w:pPr>
            <w:proofErr w:type="spellStart"/>
            <w:r w:rsidRPr="00921C67">
              <w:rPr>
                <w:rFonts w:cs="Arial"/>
                <w:color w:val="000000"/>
                <w:sz w:val="16"/>
                <w:szCs w:val="16"/>
              </w:rPr>
              <w:t>Brasília</w:t>
            </w:r>
            <w:proofErr w:type="spellEnd"/>
          </w:p>
        </w:tc>
        <w:tc>
          <w:tcPr>
            <w:tcW w:w="382" w:type="dxa"/>
            <w:tcBorders>
              <w:top w:val="nil"/>
              <w:left w:val="nil"/>
              <w:bottom w:val="single" w:sz="8" w:space="0" w:color="auto"/>
              <w:right w:val="single" w:sz="8" w:space="0" w:color="auto"/>
            </w:tcBorders>
            <w:shd w:val="clear" w:color="auto" w:fill="auto"/>
            <w:vAlign w:val="center"/>
            <w:hideMark/>
          </w:tcPr>
          <w:p w14:paraId="68013B7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252CA9A"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D333A49"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2C4DD1FD"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0BE011" w14:textId="77777777" w:rsidR="006B0FE4" w:rsidRPr="00921C67" w:rsidRDefault="006B0FE4" w:rsidP="00921C67">
            <w:pPr>
              <w:rPr>
                <w:rFonts w:cs="Arial"/>
                <w:color w:val="000000"/>
                <w:sz w:val="16"/>
                <w:szCs w:val="16"/>
              </w:rPr>
            </w:pPr>
            <w:r w:rsidRPr="00921C67">
              <w:rPr>
                <w:rFonts w:cs="Arial"/>
                <w:color w:val="000000"/>
                <w:sz w:val="16"/>
                <w:szCs w:val="16"/>
              </w:rPr>
              <w:t>Brazílie</w:t>
            </w:r>
          </w:p>
        </w:tc>
        <w:tc>
          <w:tcPr>
            <w:tcW w:w="1202" w:type="dxa"/>
            <w:tcBorders>
              <w:top w:val="nil"/>
              <w:left w:val="nil"/>
              <w:bottom w:val="single" w:sz="8" w:space="0" w:color="auto"/>
              <w:right w:val="single" w:sz="8" w:space="0" w:color="auto"/>
            </w:tcBorders>
            <w:shd w:val="clear" w:color="auto" w:fill="auto"/>
            <w:vAlign w:val="center"/>
            <w:hideMark/>
          </w:tcPr>
          <w:p w14:paraId="2A9FE856" w14:textId="77777777" w:rsidR="006B0FE4" w:rsidRPr="00921C67" w:rsidRDefault="006B0FE4" w:rsidP="00921C67">
            <w:pPr>
              <w:rPr>
                <w:rFonts w:cs="Arial"/>
                <w:color w:val="000000"/>
                <w:sz w:val="16"/>
                <w:szCs w:val="16"/>
              </w:rPr>
            </w:pPr>
            <w:proofErr w:type="spellStart"/>
            <w:r w:rsidRPr="00921C67">
              <w:rPr>
                <w:rFonts w:cs="Arial"/>
                <w:color w:val="000000"/>
                <w:sz w:val="16"/>
                <w:szCs w:val="16"/>
              </w:rPr>
              <w:t>Sao</w:t>
            </w:r>
            <w:proofErr w:type="spellEnd"/>
            <w:r w:rsidRPr="00921C67">
              <w:rPr>
                <w:rFonts w:cs="Arial"/>
                <w:color w:val="000000"/>
                <w:sz w:val="16"/>
                <w:szCs w:val="16"/>
              </w:rPr>
              <w:t xml:space="preserve"> Paulo</w:t>
            </w:r>
          </w:p>
        </w:tc>
        <w:tc>
          <w:tcPr>
            <w:tcW w:w="382" w:type="dxa"/>
            <w:tcBorders>
              <w:top w:val="nil"/>
              <w:left w:val="nil"/>
              <w:bottom w:val="single" w:sz="8" w:space="0" w:color="auto"/>
              <w:right w:val="single" w:sz="8" w:space="0" w:color="auto"/>
            </w:tcBorders>
            <w:shd w:val="clear" w:color="auto" w:fill="auto"/>
            <w:vAlign w:val="center"/>
            <w:hideMark/>
          </w:tcPr>
          <w:p w14:paraId="53A0E95B"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F253826"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1E7FFD1"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7FBBC006"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07DA150" w14:textId="77777777" w:rsidR="006B0FE4" w:rsidRPr="00921C67" w:rsidRDefault="006B0FE4" w:rsidP="00921C67">
            <w:pPr>
              <w:rPr>
                <w:rFonts w:cs="Arial"/>
                <w:color w:val="000000"/>
                <w:sz w:val="16"/>
                <w:szCs w:val="16"/>
              </w:rPr>
            </w:pPr>
            <w:r w:rsidRPr="00921C67">
              <w:rPr>
                <w:rFonts w:cs="Arial"/>
                <w:color w:val="000000"/>
                <w:sz w:val="16"/>
                <w:szCs w:val="16"/>
              </w:rPr>
              <w:t>Bulharsko</w:t>
            </w:r>
          </w:p>
        </w:tc>
        <w:tc>
          <w:tcPr>
            <w:tcW w:w="1202" w:type="dxa"/>
            <w:tcBorders>
              <w:top w:val="nil"/>
              <w:left w:val="nil"/>
              <w:bottom w:val="single" w:sz="8" w:space="0" w:color="auto"/>
              <w:right w:val="single" w:sz="8" w:space="0" w:color="auto"/>
            </w:tcBorders>
            <w:shd w:val="clear" w:color="auto" w:fill="auto"/>
            <w:vAlign w:val="center"/>
            <w:hideMark/>
          </w:tcPr>
          <w:p w14:paraId="2EA26210" w14:textId="77777777" w:rsidR="006B0FE4" w:rsidRPr="00921C67" w:rsidRDefault="006B0FE4" w:rsidP="00921C67">
            <w:pPr>
              <w:rPr>
                <w:rFonts w:cs="Arial"/>
                <w:color w:val="000000"/>
                <w:sz w:val="16"/>
                <w:szCs w:val="16"/>
              </w:rPr>
            </w:pPr>
            <w:r w:rsidRPr="00921C67">
              <w:rPr>
                <w:rFonts w:cs="Arial"/>
                <w:color w:val="000000"/>
                <w:sz w:val="16"/>
                <w:szCs w:val="16"/>
              </w:rPr>
              <w:t>Sofie</w:t>
            </w:r>
          </w:p>
        </w:tc>
        <w:tc>
          <w:tcPr>
            <w:tcW w:w="382" w:type="dxa"/>
            <w:tcBorders>
              <w:top w:val="nil"/>
              <w:left w:val="nil"/>
              <w:bottom w:val="single" w:sz="8" w:space="0" w:color="auto"/>
              <w:right w:val="single" w:sz="8" w:space="0" w:color="auto"/>
            </w:tcBorders>
            <w:shd w:val="clear" w:color="auto" w:fill="auto"/>
            <w:vAlign w:val="center"/>
            <w:hideMark/>
          </w:tcPr>
          <w:p w14:paraId="2698DE26"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18F259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BA18D6E"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7C8D871C"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0C2AB2D" w14:textId="77777777" w:rsidR="006B0FE4" w:rsidRPr="00921C67" w:rsidRDefault="006B0FE4" w:rsidP="00921C67">
            <w:pPr>
              <w:rPr>
                <w:rFonts w:cs="Arial"/>
                <w:color w:val="000000"/>
                <w:sz w:val="16"/>
                <w:szCs w:val="16"/>
              </w:rPr>
            </w:pPr>
            <w:r w:rsidRPr="00921C67">
              <w:rPr>
                <w:rFonts w:cs="Arial"/>
                <w:color w:val="000000"/>
                <w:sz w:val="16"/>
                <w:szCs w:val="16"/>
              </w:rPr>
              <w:t>Čína</w:t>
            </w:r>
          </w:p>
        </w:tc>
        <w:tc>
          <w:tcPr>
            <w:tcW w:w="1202" w:type="dxa"/>
            <w:tcBorders>
              <w:top w:val="nil"/>
              <w:left w:val="nil"/>
              <w:bottom w:val="single" w:sz="8" w:space="0" w:color="auto"/>
              <w:right w:val="single" w:sz="8" w:space="0" w:color="auto"/>
            </w:tcBorders>
            <w:shd w:val="clear" w:color="auto" w:fill="auto"/>
            <w:vAlign w:val="center"/>
            <w:hideMark/>
          </w:tcPr>
          <w:p w14:paraId="272DC713" w14:textId="77777777" w:rsidR="006B0FE4" w:rsidRPr="00921C67" w:rsidRDefault="006B0FE4" w:rsidP="00921C67">
            <w:pPr>
              <w:rPr>
                <w:rFonts w:cs="Arial"/>
                <w:color w:val="000000"/>
                <w:sz w:val="16"/>
                <w:szCs w:val="16"/>
              </w:rPr>
            </w:pPr>
            <w:r w:rsidRPr="00921C67">
              <w:rPr>
                <w:rFonts w:cs="Arial"/>
                <w:color w:val="000000"/>
                <w:sz w:val="16"/>
                <w:szCs w:val="16"/>
              </w:rPr>
              <w:t>Hongkong</w:t>
            </w:r>
          </w:p>
        </w:tc>
        <w:tc>
          <w:tcPr>
            <w:tcW w:w="382" w:type="dxa"/>
            <w:tcBorders>
              <w:top w:val="nil"/>
              <w:left w:val="nil"/>
              <w:bottom w:val="single" w:sz="8" w:space="0" w:color="auto"/>
              <w:right w:val="single" w:sz="8" w:space="0" w:color="auto"/>
            </w:tcBorders>
            <w:shd w:val="clear" w:color="auto" w:fill="auto"/>
            <w:vAlign w:val="center"/>
            <w:hideMark/>
          </w:tcPr>
          <w:p w14:paraId="223AE2B2"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8178262"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8F1BA86"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481A3558"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C85349B" w14:textId="77777777" w:rsidR="006B0FE4" w:rsidRPr="00921C67" w:rsidRDefault="006B0FE4" w:rsidP="00921C67">
            <w:pPr>
              <w:rPr>
                <w:rFonts w:cs="Arial"/>
                <w:color w:val="000000"/>
                <w:sz w:val="16"/>
                <w:szCs w:val="16"/>
              </w:rPr>
            </w:pPr>
            <w:r w:rsidRPr="00921C67">
              <w:rPr>
                <w:rFonts w:cs="Arial"/>
                <w:color w:val="000000"/>
                <w:sz w:val="16"/>
                <w:szCs w:val="16"/>
              </w:rPr>
              <w:t>Čína</w:t>
            </w:r>
          </w:p>
        </w:tc>
        <w:tc>
          <w:tcPr>
            <w:tcW w:w="1202" w:type="dxa"/>
            <w:tcBorders>
              <w:top w:val="nil"/>
              <w:left w:val="nil"/>
              <w:bottom w:val="single" w:sz="8" w:space="0" w:color="auto"/>
              <w:right w:val="single" w:sz="8" w:space="0" w:color="auto"/>
            </w:tcBorders>
            <w:shd w:val="clear" w:color="auto" w:fill="auto"/>
            <w:vAlign w:val="center"/>
            <w:hideMark/>
          </w:tcPr>
          <w:p w14:paraId="7D400CD3" w14:textId="77777777" w:rsidR="006B0FE4" w:rsidRPr="00921C67" w:rsidRDefault="006B0FE4" w:rsidP="00921C67">
            <w:pPr>
              <w:rPr>
                <w:rFonts w:cs="Arial"/>
                <w:color w:val="000000"/>
                <w:sz w:val="16"/>
                <w:szCs w:val="16"/>
              </w:rPr>
            </w:pPr>
            <w:r w:rsidRPr="00921C67">
              <w:rPr>
                <w:rFonts w:cs="Arial"/>
                <w:color w:val="000000"/>
                <w:sz w:val="16"/>
                <w:szCs w:val="16"/>
              </w:rPr>
              <w:t>Peking</w:t>
            </w:r>
          </w:p>
        </w:tc>
        <w:tc>
          <w:tcPr>
            <w:tcW w:w="382" w:type="dxa"/>
            <w:tcBorders>
              <w:top w:val="nil"/>
              <w:left w:val="nil"/>
              <w:bottom w:val="single" w:sz="8" w:space="0" w:color="auto"/>
              <w:right w:val="single" w:sz="8" w:space="0" w:color="auto"/>
            </w:tcBorders>
            <w:shd w:val="clear" w:color="auto" w:fill="auto"/>
            <w:vAlign w:val="center"/>
            <w:hideMark/>
          </w:tcPr>
          <w:p w14:paraId="1D38F7C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D869AAF"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FE8FC0D"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6911E5B6"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07D5AC5" w14:textId="77777777" w:rsidR="006B0FE4" w:rsidRPr="00921C67" w:rsidRDefault="006B0FE4" w:rsidP="00921C67">
            <w:pPr>
              <w:rPr>
                <w:rFonts w:cs="Arial"/>
                <w:color w:val="000000"/>
                <w:sz w:val="16"/>
                <w:szCs w:val="16"/>
              </w:rPr>
            </w:pPr>
            <w:r w:rsidRPr="00921C67">
              <w:rPr>
                <w:rFonts w:cs="Arial"/>
                <w:color w:val="000000"/>
                <w:sz w:val="16"/>
                <w:szCs w:val="16"/>
              </w:rPr>
              <w:t>Čína</w:t>
            </w:r>
          </w:p>
        </w:tc>
        <w:tc>
          <w:tcPr>
            <w:tcW w:w="1202" w:type="dxa"/>
            <w:tcBorders>
              <w:top w:val="nil"/>
              <w:left w:val="nil"/>
              <w:bottom w:val="single" w:sz="8" w:space="0" w:color="auto"/>
              <w:right w:val="single" w:sz="8" w:space="0" w:color="auto"/>
            </w:tcBorders>
            <w:shd w:val="clear" w:color="auto" w:fill="auto"/>
            <w:vAlign w:val="center"/>
            <w:hideMark/>
          </w:tcPr>
          <w:p w14:paraId="540FFD53" w14:textId="77777777" w:rsidR="006B0FE4" w:rsidRPr="00921C67" w:rsidRDefault="006B0FE4" w:rsidP="00921C67">
            <w:pPr>
              <w:rPr>
                <w:rFonts w:cs="Arial"/>
                <w:color w:val="000000"/>
                <w:sz w:val="16"/>
                <w:szCs w:val="16"/>
              </w:rPr>
            </w:pPr>
            <w:r w:rsidRPr="00921C67">
              <w:rPr>
                <w:rFonts w:cs="Arial"/>
                <w:color w:val="000000"/>
                <w:sz w:val="16"/>
                <w:szCs w:val="16"/>
              </w:rPr>
              <w:t>Šanghaj</w:t>
            </w:r>
          </w:p>
        </w:tc>
        <w:tc>
          <w:tcPr>
            <w:tcW w:w="382" w:type="dxa"/>
            <w:tcBorders>
              <w:top w:val="nil"/>
              <w:left w:val="nil"/>
              <w:bottom w:val="single" w:sz="8" w:space="0" w:color="auto"/>
              <w:right w:val="single" w:sz="8" w:space="0" w:color="auto"/>
            </w:tcBorders>
            <w:shd w:val="clear" w:color="auto" w:fill="auto"/>
            <w:vAlign w:val="center"/>
            <w:hideMark/>
          </w:tcPr>
          <w:p w14:paraId="0476371E"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62D24D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CEADC4A"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40C5F535"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EA6675B" w14:textId="77777777" w:rsidR="006B0FE4" w:rsidRPr="00921C67" w:rsidRDefault="006B0FE4" w:rsidP="00921C67">
            <w:pPr>
              <w:rPr>
                <w:rFonts w:cs="Arial"/>
                <w:color w:val="000000"/>
                <w:sz w:val="16"/>
                <w:szCs w:val="16"/>
              </w:rPr>
            </w:pPr>
            <w:r w:rsidRPr="00921C67">
              <w:rPr>
                <w:rFonts w:cs="Arial"/>
                <w:color w:val="000000"/>
                <w:sz w:val="16"/>
                <w:szCs w:val="16"/>
              </w:rPr>
              <w:t>Dánsko</w:t>
            </w:r>
          </w:p>
        </w:tc>
        <w:tc>
          <w:tcPr>
            <w:tcW w:w="1202" w:type="dxa"/>
            <w:tcBorders>
              <w:top w:val="nil"/>
              <w:left w:val="nil"/>
              <w:bottom w:val="single" w:sz="8" w:space="0" w:color="auto"/>
              <w:right w:val="single" w:sz="8" w:space="0" w:color="auto"/>
            </w:tcBorders>
            <w:shd w:val="clear" w:color="auto" w:fill="auto"/>
            <w:vAlign w:val="center"/>
            <w:hideMark/>
          </w:tcPr>
          <w:p w14:paraId="00D81203" w14:textId="77777777" w:rsidR="006B0FE4" w:rsidRPr="00921C67" w:rsidRDefault="006B0FE4" w:rsidP="00921C67">
            <w:pPr>
              <w:rPr>
                <w:rFonts w:cs="Arial"/>
                <w:color w:val="000000"/>
                <w:sz w:val="16"/>
                <w:szCs w:val="16"/>
              </w:rPr>
            </w:pPr>
            <w:r w:rsidRPr="00921C67">
              <w:rPr>
                <w:rFonts w:cs="Arial"/>
                <w:color w:val="000000"/>
                <w:sz w:val="16"/>
                <w:szCs w:val="16"/>
              </w:rPr>
              <w:t>Kodaň</w:t>
            </w:r>
          </w:p>
        </w:tc>
        <w:tc>
          <w:tcPr>
            <w:tcW w:w="382" w:type="dxa"/>
            <w:tcBorders>
              <w:top w:val="nil"/>
              <w:left w:val="nil"/>
              <w:bottom w:val="single" w:sz="8" w:space="0" w:color="auto"/>
              <w:right w:val="single" w:sz="8" w:space="0" w:color="auto"/>
            </w:tcBorders>
            <w:shd w:val="clear" w:color="auto" w:fill="auto"/>
            <w:vAlign w:val="center"/>
            <w:hideMark/>
          </w:tcPr>
          <w:p w14:paraId="7C37AB9E"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EBFC4E1"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DF0FA7B"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15F8B26A"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55CD8C2" w14:textId="77777777" w:rsidR="006B0FE4" w:rsidRPr="00921C67" w:rsidRDefault="006B0FE4" w:rsidP="00921C67">
            <w:pPr>
              <w:rPr>
                <w:rFonts w:cs="Arial"/>
                <w:color w:val="000000"/>
                <w:sz w:val="16"/>
                <w:szCs w:val="16"/>
              </w:rPr>
            </w:pPr>
            <w:r w:rsidRPr="00921C67">
              <w:rPr>
                <w:rFonts w:cs="Arial"/>
                <w:color w:val="000000"/>
                <w:sz w:val="16"/>
                <w:szCs w:val="16"/>
              </w:rPr>
              <w:t>Egypt</w:t>
            </w:r>
          </w:p>
        </w:tc>
        <w:tc>
          <w:tcPr>
            <w:tcW w:w="1202" w:type="dxa"/>
            <w:tcBorders>
              <w:top w:val="nil"/>
              <w:left w:val="nil"/>
              <w:bottom w:val="single" w:sz="8" w:space="0" w:color="auto"/>
              <w:right w:val="single" w:sz="8" w:space="0" w:color="auto"/>
            </w:tcBorders>
            <w:shd w:val="clear" w:color="auto" w:fill="auto"/>
            <w:vAlign w:val="center"/>
            <w:hideMark/>
          </w:tcPr>
          <w:p w14:paraId="55F45089" w14:textId="77777777" w:rsidR="006B0FE4" w:rsidRPr="00921C67" w:rsidRDefault="006B0FE4" w:rsidP="00921C67">
            <w:pPr>
              <w:rPr>
                <w:rFonts w:cs="Arial"/>
                <w:color w:val="000000"/>
                <w:sz w:val="16"/>
                <w:szCs w:val="16"/>
              </w:rPr>
            </w:pPr>
            <w:r w:rsidRPr="00921C67">
              <w:rPr>
                <w:rFonts w:cs="Arial"/>
                <w:color w:val="000000"/>
                <w:sz w:val="16"/>
                <w:szCs w:val="16"/>
              </w:rPr>
              <w:t>Káhira</w:t>
            </w:r>
          </w:p>
        </w:tc>
        <w:tc>
          <w:tcPr>
            <w:tcW w:w="382" w:type="dxa"/>
            <w:tcBorders>
              <w:top w:val="nil"/>
              <w:left w:val="nil"/>
              <w:bottom w:val="single" w:sz="8" w:space="0" w:color="auto"/>
              <w:right w:val="single" w:sz="8" w:space="0" w:color="auto"/>
            </w:tcBorders>
            <w:shd w:val="clear" w:color="auto" w:fill="auto"/>
            <w:vAlign w:val="center"/>
            <w:hideMark/>
          </w:tcPr>
          <w:p w14:paraId="18C26B3E"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598EA5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662C3A8"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0B52D2B6"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0E150B2" w14:textId="77777777" w:rsidR="006B0FE4" w:rsidRPr="00921C67" w:rsidRDefault="006B0FE4" w:rsidP="00921C67">
            <w:pPr>
              <w:rPr>
                <w:rFonts w:cs="Arial"/>
                <w:color w:val="000000"/>
                <w:sz w:val="16"/>
                <w:szCs w:val="16"/>
              </w:rPr>
            </w:pPr>
            <w:r w:rsidRPr="00921C67">
              <w:rPr>
                <w:rFonts w:cs="Arial"/>
                <w:color w:val="000000"/>
                <w:sz w:val="16"/>
                <w:szCs w:val="16"/>
              </w:rPr>
              <w:t>Filipíny</w:t>
            </w:r>
          </w:p>
        </w:tc>
        <w:tc>
          <w:tcPr>
            <w:tcW w:w="1202" w:type="dxa"/>
            <w:tcBorders>
              <w:top w:val="nil"/>
              <w:left w:val="nil"/>
              <w:bottom w:val="single" w:sz="8" w:space="0" w:color="auto"/>
              <w:right w:val="single" w:sz="8" w:space="0" w:color="auto"/>
            </w:tcBorders>
            <w:shd w:val="clear" w:color="auto" w:fill="auto"/>
            <w:vAlign w:val="center"/>
            <w:hideMark/>
          </w:tcPr>
          <w:p w14:paraId="5EE17B61" w14:textId="77777777" w:rsidR="006B0FE4" w:rsidRPr="00921C67" w:rsidRDefault="006B0FE4" w:rsidP="00921C67">
            <w:pPr>
              <w:rPr>
                <w:rFonts w:cs="Arial"/>
                <w:color w:val="000000"/>
                <w:sz w:val="16"/>
                <w:szCs w:val="16"/>
              </w:rPr>
            </w:pPr>
            <w:r w:rsidRPr="00921C67">
              <w:rPr>
                <w:rFonts w:cs="Arial"/>
                <w:color w:val="000000"/>
                <w:sz w:val="16"/>
                <w:szCs w:val="16"/>
              </w:rPr>
              <w:t>Manila</w:t>
            </w:r>
          </w:p>
        </w:tc>
        <w:tc>
          <w:tcPr>
            <w:tcW w:w="382" w:type="dxa"/>
            <w:tcBorders>
              <w:top w:val="nil"/>
              <w:left w:val="nil"/>
              <w:bottom w:val="single" w:sz="8" w:space="0" w:color="auto"/>
              <w:right w:val="single" w:sz="8" w:space="0" w:color="auto"/>
            </w:tcBorders>
            <w:shd w:val="clear" w:color="auto" w:fill="auto"/>
            <w:vAlign w:val="center"/>
            <w:hideMark/>
          </w:tcPr>
          <w:p w14:paraId="0B47135B"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0BE443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E4B56EE"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1D87F3AB"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36A5953" w14:textId="77777777" w:rsidR="006B0FE4" w:rsidRPr="00921C67" w:rsidRDefault="006B0FE4" w:rsidP="00921C67">
            <w:pPr>
              <w:rPr>
                <w:rFonts w:cs="Arial"/>
                <w:color w:val="000000"/>
                <w:sz w:val="16"/>
                <w:szCs w:val="16"/>
              </w:rPr>
            </w:pPr>
            <w:r w:rsidRPr="00921C67">
              <w:rPr>
                <w:rFonts w:cs="Arial"/>
                <w:color w:val="000000"/>
                <w:sz w:val="16"/>
                <w:szCs w:val="16"/>
              </w:rPr>
              <w:t>Finsko</w:t>
            </w:r>
          </w:p>
        </w:tc>
        <w:tc>
          <w:tcPr>
            <w:tcW w:w="1202" w:type="dxa"/>
            <w:tcBorders>
              <w:top w:val="nil"/>
              <w:left w:val="nil"/>
              <w:bottom w:val="single" w:sz="8" w:space="0" w:color="auto"/>
              <w:right w:val="single" w:sz="8" w:space="0" w:color="auto"/>
            </w:tcBorders>
            <w:shd w:val="clear" w:color="auto" w:fill="auto"/>
            <w:vAlign w:val="center"/>
            <w:hideMark/>
          </w:tcPr>
          <w:p w14:paraId="21F18A63" w14:textId="77777777" w:rsidR="006B0FE4" w:rsidRPr="00921C67" w:rsidRDefault="006B0FE4" w:rsidP="00921C67">
            <w:pPr>
              <w:rPr>
                <w:rFonts w:cs="Arial"/>
                <w:color w:val="000000"/>
                <w:sz w:val="16"/>
                <w:szCs w:val="16"/>
              </w:rPr>
            </w:pPr>
            <w:r w:rsidRPr="00921C67">
              <w:rPr>
                <w:rFonts w:cs="Arial"/>
                <w:color w:val="000000"/>
                <w:sz w:val="16"/>
                <w:szCs w:val="16"/>
              </w:rPr>
              <w:t>Helsinky</w:t>
            </w:r>
          </w:p>
        </w:tc>
        <w:tc>
          <w:tcPr>
            <w:tcW w:w="382" w:type="dxa"/>
            <w:tcBorders>
              <w:top w:val="nil"/>
              <w:left w:val="nil"/>
              <w:bottom w:val="single" w:sz="8" w:space="0" w:color="auto"/>
              <w:right w:val="single" w:sz="8" w:space="0" w:color="auto"/>
            </w:tcBorders>
            <w:shd w:val="clear" w:color="auto" w:fill="auto"/>
            <w:vAlign w:val="center"/>
            <w:hideMark/>
          </w:tcPr>
          <w:p w14:paraId="4A56CB82"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ECA285E"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C7B9ECD"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7A64BE7A"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39BAEC2" w14:textId="77777777" w:rsidR="006B0FE4" w:rsidRPr="00921C67" w:rsidRDefault="006B0FE4" w:rsidP="00921C67">
            <w:pPr>
              <w:rPr>
                <w:rFonts w:cs="Arial"/>
                <w:color w:val="000000"/>
                <w:sz w:val="16"/>
                <w:szCs w:val="16"/>
              </w:rPr>
            </w:pPr>
            <w:r w:rsidRPr="00921C67">
              <w:rPr>
                <w:rFonts w:cs="Arial"/>
                <w:color w:val="000000"/>
                <w:sz w:val="16"/>
                <w:szCs w:val="16"/>
              </w:rPr>
              <w:t>Francie</w:t>
            </w:r>
          </w:p>
        </w:tc>
        <w:tc>
          <w:tcPr>
            <w:tcW w:w="1202" w:type="dxa"/>
            <w:tcBorders>
              <w:top w:val="nil"/>
              <w:left w:val="nil"/>
              <w:bottom w:val="single" w:sz="8" w:space="0" w:color="auto"/>
              <w:right w:val="single" w:sz="8" w:space="0" w:color="auto"/>
            </w:tcBorders>
            <w:shd w:val="clear" w:color="auto" w:fill="auto"/>
            <w:vAlign w:val="center"/>
            <w:hideMark/>
          </w:tcPr>
          <w:p w14:paraId="068BEE78" w14:textId="77777777" w:rsidR="006B0FE4" w:rsidRPr="00921C67" w:rsidRDefault="006B0FE4" w:rsidP="00921C67">
            <w:pPr>
              <w:rPr>
                <w:rFonts w:cs="Arial"/>
                <w:color w:val="000000"/>
                <w:sz w:val="16"/>
                <w:szCs w:val="16"/>
              </w:rPr>
            </w:pPr>
            <w:r w:rsidRPr="00921C67">
              <w:rPr>
                <w:rFonts w:cs="Arial"/>
                <w:color w:val="000000"/>
                <w:sz w:val="16"/>
                <w:szCs w:val="16"/>
              </w:rPr>
              <w:t>Paříž KO</w:t>
            </w:r>
          </w:p>
        </w:tc>
        <w:tc>
          <w:tcPr>
            <w:tcW w:w="382" w:type="dxa"/>
            <w:tcBorders>
              <w:top w:val="nil"/>
              <w:left w:val="nil"/>
              <w:bottom w:val="single" w:sz="8" w:space="0" w:color="auto"/>
              <w:right w:val="single" w:sz="8" w:space="0" w:color="auto"/>
            </w:tcBorders>
            <w:shd w:val="clear" w:color="auto" w:fill="auto"/>
            <w:vAlign w:val="center"/>
            <w:hideMark/>
          </w:tcPr>
          <w:p w14:paraId="41482897"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84A0F23"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C3362DF"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6E3D578B"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5EC5ABD" w14:textId="77777777" w:rsidR="006B0FE4" w:rsidRPr="00921C67" w:rsidRDefault="006B0FE4" w:rsidP="00921C67">
            <w:pPr>
              <w:rPr>
                <w:rFonts w:cs="Arial"/>
                <w:color w:val="000000"/>
                <w:sz w:val="16"/>
                <w:szCs w:val="16"/>
              </w:rPr>
            </w:pPr>
            <w:r w:rsidRPr="00921C67">
              <w:rPr>
                <w:rFonts w:cs="Arial"/>
                <w:color w:val="000000"/>
                <w:sz w:val="16"/>
                <w:szCs w:val="16"/>
              </w:rPr>
              <w:t>Ghana</w:t>
            </w:r>
          </w:p>
        </w:tc>
        <w:tc>
          <w:tcPr>
            <w:tcW w:w="1202" w:type="dxa"/>
            <w:tcBorders>
              <w:top w:val="nil"/>
              <w:left w:val="nil"/>
              <w:bottom w:val="single" w:sz="8" w:space="0" w:color="auto"/>
              <w:right w:val="single" w:sz="8" w:space="0" w:color="auto"/>
            </w:tcBorders>
            <w:shd w:val="clear" w:color="auto" w:fill="auto"/>
            <w:vAlign w:val="center"/>
            <w:hideMark/>
          </w:tcPr>
          <w:p w14:paraId="5761C76C" w14:textId="77777777" w:rsidR="006B0FE4" w:rsidRPr="00921C67" w:rsidRDefault="006B0FE4" w:rsidP="00921C67">
            <w:pPr>
              <w:rPr>
                <w:rFonts w:cs="Arial"/>
                <w:color w:val="000000"/>
                <w:sz w:val="16"/>
                <w:szCs w:val="16"/>
              </w:rPr>
            </w:pPr>
            <w:r w:rsidRPr="00921C67">
              <w:rPr>
                <w:rFonts w:cs="Arial"/>
                <w:color w:val="000000"/>
                <w:sz w:val="16"/>
                <w:szCs w:val="16"/>
              </w:rPr>
              <w:t>Akkra</w:t>
            </w:r>
          </w:p>
        </w:tc>
        <w:tc>
          <w:tcPr>
            <w:tcW w:w="382" w:type="dxa"/>
            <w:tcBorders>
              <w:top w:val="nil"/>
              <w:left w:val="nil"/>
              <w:bottom w:val="single" w:sz="8" w:space="0" w:color="auto"/>
              <w:right w:val="single" w:sz="8" w:space="0" w:color="auto"/>
            </w:tcBorders>
            <w:shd w:val="clear" w:color="auto" w:fill="auto"/>
            <w:vAlign w:val="center"/>
            <w:hideMark/>
          </w:tcPr>
          <w:p w14:paraId="5D2C4E01"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7B9590E"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C9A15A5"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5B3B11B8"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2547265" w14:textId="77777777" w:rsidR="006B0FE4" w:rsidRPr="00921C67" w:rsidRDefault="006B0FE4" w:rsidP="00921C67">
            <w:pPr>
              <w:rPr>
                <w:rFonts w:cs="Arial"/>
                <w:color w:val="000000"/>
                <w:sz w:val="16"/>
                <w:szCs w:val="16"/>
              </w:rPr>
            </w:pPr>
            <w:r w:rsidRPr="00921C67">
              <w:rPr>
                <w:rFonts w:cs="Arial"/>
                <w:color w:val="000000"/>
                <w:sz w:val="16"/>
                <w:szCs w:val="16"/>
              </w:rPr>
              <w:t>Gruzie</w:t>
            </w:r>
          </w:p>
        </w:tc>
        <w:tc>
          <w:tcPr>
            <w:tcW w:w="1202" w:type="dxa"/>
            <w:tcBorders>
              <w:top w:val="nil"/>
              <w:left w:val="nil"/>
              <w:bottom w:val="single" w:sz="8" w:space="0" w:color="auto"/>
              <w:right w:val="single" w:sz="8" w:space="0" w:color="auto"/>
            </w:tcBorders>
            <w:shd w:val="clear" w:color="auto" w:fill="auto"/>
            <w:vAlign w:val="center"/>
            <w:hideMark/>
          </w:tcPr>
          <w:p w14:paraId="3CB5731E" w14:textId="77777777" w:rsidR="006B0FE4" w:rsidRPr="00921C67" w:rsidRDefault="006B0FE4" w:rsidP="00921C67">
            <w:pPr>
              <w:rPr>
                <w:rFonts w:cs="Arial"/>
                <w:color w:val="000000"/>
                <w:sz w:val="16"/>
                <w:szCs w:val="16"/>
              </w:rPr>
            </w:pPr>
            <w:r w:rsidRPr="00921C67">
              <w:rPr>
                <w:rFonts w:cs="Arial"/>
                <w:color w:val="000000"/>
                <w:sz w:val="16"/>
                <w:szCs w:val="16"/>
              </w:rPr>
              <w:t>Tbilisi</w:t>
            </w:r>
          </w:p>
        </w:tc>
        <w:tc>
          <w:tcPr>
            <w:tcW w:w="382" w:type="dxa"/>
            <w:tcBorders>
              <w:top w:val="nil"/>
              <w:left w:val="nil"/>
              <w:bottom w:val="single" w:sz="8" w:space="0" w:color="auto"/>
              <w:right w:val="single" w:sz="8" w:space="0" w:color="auto"/>
            </w:tcBorders>
            <w:shd w:val="clear" w:color="auto" w:fill="auto"/>
            <w:vAlign w:val="center"/>
            <w:hideMark/>
          </w:tcPr>
          <w:p w14:paraId="180E2B5B"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2A1F34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9FF1E52"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45CFD9A6"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423A932" w14:textId="77777777" w:rsidR="006B0FE4" w:rsidRPr="00921C67" w:rsidRDefault="006B0FE4" w:rsidP="00921C67">
            <w:pPr>
              <w:rPr>
                <w:rFonts w:cs="Arial"/>
                <w:color w:val="000000"/>
                <w:sz w:val="16"/>
                <w:szCs w:val="16"/>
              </w:rPr>
            </w:pPr>
            <w:r w:rsidRPr="00921C67">
              <w:rPr>
                <w:rFonts w:cs="Arial"/>
                <w:color w:val="000000"/>
                <w:sz w:val="16"/>
                <w:szCs w:val="16"/>
              </w:rPr>
              <w:t>Chile</w:t>
            </w:r>
          </w:p>
        </w:tc>
        <w:tc>
          <w:tcPr>
            <w:tcW w:w="1202" w:type="dxa"/>
            <w:tcBorders>
              <w:top w:val="nil"/>
              <w:left w:val="nil"/>
              <w:bottom w:val="single" w:sz="8" w:space="0" w:color="auto"/>
              <w:right w:val="single" w:sz="8" w:space="0" w:color="auto"/>
            </w:tcBorders>
            <w:shd w:val="clear" w:color="auto" w:fill="auto"/>
            <w:vAlign w:val="center"/>
            <w:hideMark/>
          </w:tcPr>
          <w:p w14:paraId="671EA579" w14:textId="77777777" w:rsidR="006B0FE4" w:rsidRPr="00921C67" w:rsidRDefault="006B0FE4" w:rsidP="00921C67">
            <w:pPr>
              <w:rPr>
                <w:rFonts w:cs="Arial"/>
                <w:color w:val="000000"/>
                <w:sz w:val="16"/>
                <w:szCs w:val="16"/>
              </w:rPr>
            </w:pPr>
            <w:r w:rsidRPr="00921C67">
              <w:rPr>
                <w:rFonts w:cs="Arial"/>
                <w:color w:val="000000"/>
                <w:sz w:val="16"/>
                <w:szCs w:val="16"/>
              </w:rPr>
              <w:t>Santiago</w:t>
            </w:r>
          </w:p>
        </w:tc>
        <w:tc>
          <w:tcPr>
            <w:tcW w:w="382" w:type="dxa"/>
            <w:tcBorders>
              <w:top w:val="nil"/>
              <w:left w:val="nil"/>
              <w:bottom w:val="single" w:sz="8" w:space="0" w:color="auto"/>
              <w:right w:val="single" w:sz="8" w:space="0" w:color="auto"/>
            </w:tcBorders>
            <w:shd w:val="clear" w:color="auto" w:fill="auto"/>
            <w:vAlign w:val="center"/>
            <w:hideMark/>
          </w:tcPr>
          <w:p w14:paraId="1DBF09A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4E1CDFE"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5A854F4"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30439752"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1DD9A4F" w14:textId="77777777" w:rsidR="006B0FE4" w:rsidRPr="00921C67" w:rsidRDefault="006B0FE4" w:rsidP="00921C67">
            <w:pPr>
              <w:rPr>
                <w:rFonts w:cs="Arial"/>
                <w:color w:val="000000"/>
                <w:sz w:val="16"/>
                <w:szCs w:val="16"/>
              </w:rPr>
            </w:pPr>
            <w:r w:rsidRPr="00921C67">
              <w:rPr>
                <w:rFonts w:cs="Arial"/>
                <w:color w:val="000000"/>
                <w:sz w:val="16"/>
                <w:szCs w:val="16"/>
              </w:rPr>
              <w:t>Chorvatsko</w:t>
            </w:r>
          </w:p>
        </w:tc>
        <w:tc>
          <w:tcPr>
            <w:tcW w:w="1202" w:type="dxa"/>
            <w:tcBorders>
              <w:top w:val="nil"/>
              <w:left w:val="nil"/>
              <w:bottom w:val="single" w:sz="8" w:space="0" w:color="auto"/>
              <w:right w:val="single" w:sz="8" w:space="0" w:color="auto"/>
            </w:tcBorders>
            <w:shd w:val="clear" w:color="auto" w:fill="auto"/>
            <w:vAlign w:val="center"/>
            <w:hideMark/>
          </w:tcPr>
          <w:p w14:paraId="3D759CD8" w14:textId="77777777" w:rsidR="006B0FE4" w:rsidRPr="00921C67" w:rsidRDefault="006B0FE4" w:rsidP="00921C67">
            <w:pPr>
              <w:rPr>
                <w:rFonts w:cs="Arial"/>
                <w:color w:val="000000"/>
                <w:sz w:val="16"/>
                <w:szCs w:val="16"/>
              </w:rPr>
            </w:pPr>
            <w:r w:rsidRPr="00921C67">
              <w:rPr>
                <w:rFonts w:cs="Arial"/>
                <w:color w:val="000000"/>
                <w:sz w:val="16"/>
                <w:szCs w:val="16"/>
              </w:rPr>
              <w:t>Záhřeb</w:t>
            </w:r>
          </w:p>
        </w:tc>
        <w:tc>
          <w:tcPr>
            <w:tcW w:w="382" w:type="dxa"/>
            <w:tcBorders>
              <w:top w:val="nil"/>
              <w:left w:val="nil"/>
              <w:bottom w:val="single" w:sz="8" w:space="0" w:color="auto"/>
              <w:right w:val="single" w:sz="8" w:space="0" w:color="auto"/>
            </w:tcBorders>
            <w:shd w:val="clear" w:color="auto" w:fill="auto"/>
            <w:vAlign w:val="center"/>
            <w:hideMark/>
          </w:tcPr>
          <w:p w14:paraId="640EE3A2"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A3F9D8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58B68E2"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3FDD86F9"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C10E9E0" w14:textId="77777777" w:rsidR="006B0FE4" w:rsidRPr="00921C67" w:rsidRDefault="006B0FE4" w:rsidP="00921C67">
            <w:pPr>
              <w:rPr>
                <w:rFonts w:cs="Arial"/>
                <w:color w:val="000000"/>
                <w:sz w:val="16"/>
                <w:szCs w:val="16"/>
              </w:rPr>
            </w:pPr>
            <w:r w:rsidRPr="00921C67">
              <w:rPr>
                <w:rFonts w:cs="Arial"/>
                <w:color w:val="000000"/>
                <w:sz w:val="16"/>
                <w:szCs w:val="16"/>
              </w:rPr>
              <w:t>Indie</w:t>
            </w:r>
          </w:p>
        </w:tc>
        <w:tc>
          <w:tcPr>
            <w:tcW w:w="1202" w:type="dxa"/>
            <w:tcBorders>
              <w:top w:val="nil"/>
              <w:left w:val="nil"/>
              <w:bottom w:val="single" w:sz="8" w:space="0" w:color="auto"/>
              <w:right w:val="single" w:sz="8" w:space="0" w:color="auto"/>
            </w:tcBorders>
            <w:shd w:val="clear" w:color="auto" w:fill="auto"/>
            <w:vAlign w:val="center"/>
            <w:hideMark/>
          </w:tcPr>
          <w:p w14:paraId="1FE8FBFC" w14:textId="77777777" w:rsidR="006B0FE4" w:rsidRPr="00921C67" w:rsidRDefault="006B0FE4" w:rsidP="00921C67">
            <w:pPr>
              <w:rPr>
                <w:rFonts w:cs="Arial"/>
                <w:color w:val="000000"/>
                <w:sz w:val="16"/>
                <w:szCs w:val="16"/>
              </w:rPr>
            </w:pPr>
            <w:r w:rsidRPr="00921C67">
              <w:rPr>
                <w:rFonts w:cs="Arial"/>
                <w:color w:val="000000"/>
                <w:sz w:val="16"/>
                <w:szCs w:val="16"/>
              </w:rPr>
              <w:t>Dillí</w:t>
            </w:r>
          </w:p>
        </w:tc>
        <w:tc>
          <w:tcPr>
            <w:tcW w:w="382" w:type="dxa"/>
            <w:tcBorders>
              <w:top w:val="nil"/>
              <w:left w:val="nil"/>
              <w:bottom w:val="single" w:sz="8" w:space="0" w:color="auto"/>
              <w:right w:val="single" w:sz="8" w:space="0" w:color="auto"/>
            </w:tcBorders>
            <w:shd w:val="clear" w:color="auto" w:fill="auto"/>
            <w:vAlign w:val="center"/>
            <w:hideMark/>
          </w:tcPr>
          <w:p w14:paraId="4817C292"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290349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13DEDEE"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3D3FFE32"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08FCB30" w14:textId="77777777" w:rsidR="006B0FE4" w:rsidRPr="00921C67" w:rsidRDefault="006B0FE4" w:rsidP="00921C67">
            <w:pPr>
              <w:rPr>
                <w:rFonts w:cs="Arial"/>
                <w:color w:val="000000"/>
                <w:sz w:val="16"/>
                <w:szCs w:val="16"/>
              </w:rPr>
            </w:pPr>
            <w:proofErr w:type="spellStart"/>
            <w:r w:rsidRPr="00921C67">
              <w:rPr>
                <w:rFonts w:cs="Arial"/>
                <w:color w:val="000000"/>
                <w:sz w:val="16"/>
                <w:szCs w:val="16"/>
              </w:rPr>
              <w:t>Indonesie</w:t>
            </w:r>
            <w:proofErr w:type="spellEnd"/>
          </w:p>
        </w:tc>
        <w:tc>
          <w:tcPr>
            <w:tcW w:w="1202" w:type="dxa"/>
            <w:tcBorders>
              <w:top w:val="nil"/>
              <w:left w:val="nil"/>
              <w:bottom w:val="single" w:sz="8" w:space="0" w:color="auto"/>
              <w:right w:val="single" w:sz="8" w:space="0" w:color="auto"/>
            </w:tcBorders>
            <w:shd w:val="clear" w:color="auto" w:fill="auto"/>
            <w:vAlign w:val="center"/>
            <w:hideMark/>
          </w:tcPr>
          <w:p w14:paraId="1772AF61" w14:textId="77777777" w:rsidR="006B0FE4" w:rsidRPr="00921C67" w:rsidRDefault="006B0FE4" w:rsidP="00921C67">
            <w:pPr>
              <w:rPr>
                <w:rFonts w:cs="Arial"/>
                <w:color w:val="000000"/>
                <w:sz w:val="16"/>
                <w:szCs w:val="16"/>
              </w:rPr>
            </w:pPr>
            <w:r w:rsidRPr="00921C67">
              <w:rPr>
                <w:rFonts w:cs="Arial"/>
                <w:color w:val="000000"/>
                <w:sz w:val="16"/>
                <w:szCs w:val="16"/>
              </w:rPr>
              <w:t>Jakarta</w:t>
            </w:r>
          </w:p>
        </w:tc>
        <w:tc>
          <w:tcPr>
            <w:tcW w:w="382" w:type="dxa"/>
            <w:tcBorders>
              <w:top w:val="nil"/>
              <w:left w:val="nil"/>
              <w:bottom w:val="single" w:sz="8" w:space="0" w:color="auto"/>
              <w:right w:val="single" w:sz="8" w:space="0" w:color="auto"/>
            </w:tcBorders>
            <w:shd w:val="clear" w:color="auto" w:fill="auto"/>
            <w:vAlign w:val="center"/>
            <w:hideMark/>
          </w:tcPr>
          <w:p w14:paraId="25BEE5E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7864AE0"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5F32E31"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52DFD5C0"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B078952" w14:textId="77777777" w:rsidR="006B0FE4" w:rsidRPr="00921C67" w:rsidRDefault="006B0FE4" w:rsidP="00921C67">
            <w:pPr>
              <w:rPr>
                <w:rFonts w:cs="Arial"/>
                <w:color w:val="000000"/>
                <w:sz w:val="16"/>
                <w:szCs w:val="16"/>
              </w:rPr>
            </w:pPr>
            <w:r w:rsidRPr="00921C67">
              <w:rPr>
                <w:rFonts w:cs="Arial"/>
                <w:color w:val="000000"/>
                <w:sz w:val="16"/>
                <w:szCs w:val="16"/>
              </w:rPr>
              <w:t>Irán</w:t>
            </w:r>
          </w:p>
        </w:tc>
        <w:tc>
          <w:tcPr>
            <w:tcW w:w="1202" w:type="dxa"/>
            <w:tcBorders>
              <w:top w:val="nil"/>
              <w:left w:val="nil"/>
              <w:bottom w:val="single" w:sz="8" w:space="0" w:color="auto"/>
              <w:right w:val="single" w:sz="8" w:space="0" w:color="auto"/>
            </w:tcBorders>
            <w:shd w:val="clear" w:color="auto" w:fill="auto"/>
            <w:vAlign w:val="center"/>
            <w:hideMark/>
          </w:tcPr>
          <w:p w14:paraId="4B2C01BB" w14:textId="77777777" w:rsidR="006B0FE4" w:rsidRPr="00921C67" w:rsidRDefault="006B0FE4" w:rsidP="00921C67">
            <w:pPr>
              <w:rPr>
                <w:rFonts w:cs="Arial"/>
                <w:color w:val="000000"/>
                <w:sz w:val="16"/>
                <w:szCs w:val="16"/>
              </w:rPr>
            </w:pPr>
            <w:r w:rsidRPr="00921C67">
              <w:rPr>
                <w:rFonts w:cs="Arial"/>
                <w:color w:val="000000"/>
                <w:sz w:val="16"/>
                <w:szCs w:val="16"/>
              </w:rPr>
              <w:t>Teherán</w:t>
            </w:r>
          </w:p>
        </w:tc>
        <w:tc>
          <w:tcPr>
            <w:tcW w:w="382" w:type="dxa"/>
            <w:tcBorders>
              <w:top w:val="nil"/>
              <w:left w:val="nil"/>
              <w:bottom w:val="single" w:sz="8" w:space="0" w:color="auto"/>
              <w:right w:val="single" w:sz="8" w:space="0" w:color="auto"/>
            </w:tcBorders>
            <w:shd w:val="clear" w:color="auto" w:fill="auto"/>
            <w:vAlign w:val="center"/>
            <w:hideMark/>
          </w:tcPr>
          <w:p w14:paraId="724B2ED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950A1A8"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55682AC"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624000EE"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0181BB6" w14:textId="77777777" w:rsidR="006B0FE4" w:rsidRPr="00921C67" w:rsidRDefault="006B0FE4" w:rsidP="00921C67">
            <w:pPr>
              <w:rPr>
                <w:rFonts w:cs="Arial"/>
                <w:color w:val="000000"/>
                <w:sz w:val="16"/>
                <w:szCs w:val="16"/>
              </w:rPr>
            </w:pPr>
            <w:r w:rsidRPr="00921C67">
              <w:rPr>
                <w:rFonts w:cs="Arial"/>
                <w:color w:val="000000"/>
                <w:sz w:val="16"/>
                <w:szCs w:val="16"/>
              </w:rPr>
              <w:t>Irsko</w:t>
            </w:r>
          </w:p>
        </w:tc>
        <w:tc>
          <w:tcPr>
            <w:tcW w:w="1202" w:type="dxa"/>
            <w:tcBorders>
              <w:top w:val="nil"/>
              <w:left w:val="nil"/>
              <w:bottom w:val="single" w:sz="8" w:space="0" w:color="auto"/>
              <w:right w:val="single" w:sz="8" w:space="0" w:color="auto"/>
            </w:tcBorders>
            <w:shd w:val="clear" w:color="auto" w:fill="auto"/>
            <w:vAlign w:val="center"/>
            <w:hideMark/>
          </w:tcPr>
          <w:p w14:paraId="67EC03B6" w14:textId="77777777" w:rsidR="006B0FE4" w:rsidRPr="00921C67" w:rsidRDefault="006B0FE4" w:rsidP="00921C67">
            <w:pPr>
              <w:rPr>
                <w:rFonts w:cs="Arial"/>
                <w:color w:val="000000"/>
                <w:sz w:val="16"/>
                <w:szCs w:val="16"/>
              </w:rPr>
            </w:pPr>
            <w:r w:rsidRPr="00921C67">
              <w:rPr>
                <w:rFonts w:cs="Arial"/>
                <w:color w:val="000000"/>
                <w:sz w:val="16"/>
                <w:szCs w:val="16"/>
              </w:rPr>
              <w:t>Dublin</w:t>
            </w:r>
          </w:p>
        </w:tc>
        <w:tc>
          <w:tcPr>
            <w:tcW w:w="382" w:type="dxa"/>
            <w:tcBorders>
              <w:top w:val="nil"/>
              <w:left w:val="nil"/>
              <w:bottom w:val="single" w:sz="8" w:space="0" w:color="auto"/>
              <w:right w:val="single" w:sz="8" w:space="0" w:color="auto"/>
            </w:tcBorders>
            <w:shd w:val="clear" w:color="auto" w:fill="auto"/>
            <w:vAlign w:val="center"/>
            <w:hideMark/>
          </w:tcPr>
          <w:p w14:paraId="64573ADA"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1799FF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1FA168E"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4BE3B4D9"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C708A68" w14:textId="77777777" w:rsidR="006B0FE4" w:rsidRPr="00921C67" w:rsidRDefault="006B0FE4" w:rsidP="00921C67">
            <w:pPr>
              <w:rPr>
                <w:rFonts w:cs="Arial"/>
                <w:color w:val="000000"/>
                <w:sz w:val="16"/>
                <w:szCs w:val="16"/>
              </w:rPr>
            </w:pPr>
            <w:r w:rsidRPr="00921C67">
              <w:rPr>
                <w:rFonts w:cs="Arial"/>
                <w:color w:val="000000"/>
                <w:sz w:val="16"/>
                <w:szCs w:val="16"/>
              </w:rPr>
              <w:t>Itálie</w:t>
            </w:r>
          </w:p>
        </w:tc>
        <w:tc>
          <w:tcPr>
            <w:tcW w:w="1202" w:type="dxa"/>
            <w:tcBorders>
              <w:top w:val="nil"/>
              <w:left w:val="nil"/>
              <w:bottom w:val="single" w:sz="8" w:space="0" w:color="auto"/>
              <w:right w:val="single" w:sz="8" w:space="0" w:color="auto"/>
            </w:tcBorders>
            <w:shd w:val="clear" w:color="auto" w:fill="auto"/>
            <w:vAlign w:val="center"/>
            <w:hideMark/>
          </w:tcPr>
          <w:p w14:paraId="147A9525" w14:textId="77777777" w:rsidR="006B0FE4" w:rsidRPr="00921C67" w:rsidRDefault="006B0FE4" w:rsidP="00921C67">
            <w:pPr>
              <w:rPr>
                <w:rFonts w:cs="Arial"/>
                <w:color w:val="000000"/>
                <w:sz w:val="16"/>
                <w:szCs w:val="16"/>
              </w:rPr>
            </w:pPr>
            <w:proofErr w:type="spellStart"/>
            <w:r w:rsidRPr="00921C67">
              <w:rPr>
                <w:rFonts w:cs="Arial"/>
                <w:color w:val="000000"/>
                <w:sz w:val="16"/>
                <w:szCs w:val="16"/>
              </w:rPr>
              <w:t>Miláno</w:t>
            </w:r>
            <w:proofErr w:type="spellEnd"/>
          </w:p>
        </w:tc>
        <w:tc>
          <w:tcPr>
            <w:tcW w:w="382" w:type="dxa"/>
            <w:tcBorders>
              <w:top w:val="nil"/>
              <w:left w:val="nil"/>
              <w:bottom w:val="single" w:sz="8" w:space="0" w:color="auto"/>
              <w:right w:val="single" w:sz="8" w:space="0" w:color="auto"/>
            </w:tcBorders>
            <w:shd w:val="clear" w:color="auto" w:fill="auto"/>
            <w:vAlign w:val="center"/>
            <w:hideMark/>
          </w:tcPr>
          <w:p w14:paraId="3DB86C5B"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721B693"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366053D"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6CF84956"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99DD1CE" w14:textId="77777777" w:rsidR="006B0FE4" w:rsidRPr="00921C67" w:rsidRDefault="006B0FE4" w:rsidP="00921C67">
            <w:pPr>
              <w:rPr>
                <w:rFonts w:cs="Arial"/>
                <w:color w:val="000000"/>
                <w:sz w:val="16"/>
                <w:szCs w:val="16"/>
              </w:rPr>
            </w:pPr>
            <w:r w:rsidRPr="00921C67">
              <w:rPr>
                <w:rFonts w:cs="Arial"/>
                <w:color w:val="000000"/>
                <w:sz w:val="16"/>
                <w:szCs w:val="16"/>
              </w:rPr>
              <w:t>Itálie</w:t>
            </w:r>
          </w:p>
        </w:tc>
        <w:tc>
          <w:tcPr>
            <w:tcW w:w="1202" w:type="dxa"/>
            <w:tcBorders>
              <w:top w:val="nil"/>
              <w:left w:val="nil"/>
              <w:bottom w:val="single" w:sz="8" w:space="0" w:color="auto"/>
              <w:right w:val="single" w:sz="8" w:space="0" w:color="auto"/>
            </w:tcBorders>
            <w:shd w:val="clear" w:color="auto" w:fill="auto"/>
            <w:vAlign w:val="center"/>
            <w:hideMark/>
          </w:tcPr>
          <w:p w14:paraId="3686B809" w14:textId="77777777" w:rsidR="006B0FE4" w:rsidRPr="00921C67" w:rsidRDefault="006B0FE4" w:rsidP="00921C67">
            <w:pPr>
              <w:rPr>
                <w:rFonts w:cs="Arial"/>
                <w:color w:val="000000"/>
                <w:sz w:val="16"/>
                <w:szCs w:val="16"/>
              </w:rPr>
            </w:pPr>
            <w:r w:rsidRPr="00921C67">
              <w:rPr>
                <w:rFonts w:cs="Arial"/>
                <w:color w:val="000000"/>
                <w:sz w:val="16"/>
                <w:szCs w:val="16"/>
              </w:rPr>
              <w:t>Řím</w:t>
            </w:r>
          </w:p>
        </w:tc>
        <w:tc>
          <w:tcPr>
            <w:tcW w:w="382" w:type="dxa"/>
            <w:tcBorders>
              <w:top w:val="nil"/>
              <w:left w:val="nil"/>
              <w:bottom w:val="single" w:sz="8" w:space="0" w:color="auto"/>
              <w:right w:val="single" w:sz="8" w:space="0" w:color="auto"/>
            </w:tcBorders>
            <w:shd w:val="clear" w:color="auto" w:fill="auto"/>
            <w:vAlign w:val="center"/>
            <w:hideMark/>
          </w:tcPr>
          <w:p w14:paraId="694EEFD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453B1EC"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9DD61A8"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1D9D7BAB"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C226A3F" w14:textId="77777777" w:rsidR="006B0FE4" w:rsidRPr="00921C67" w:rsidRDefault="006B0FE4" w:rsidP="00921C67">
            <w:pPr>
              <w:rPr>
                <w:rFonts w:cs="Arial"/>
                <w:color w:val="000000"/>
                <w:sz w:val="16"/>
                <w:szCs w:val="16"/>
              </w:rPr>
            </w:pPr>
            <w:r w:rsidRPr="00921C67">
              <w:rPr>
                <w:rFonts w:cs="Arial"/>
                <w:color w:val="000000"/>
                <w:sz w:val="16"/>
                <w:szCs w:val="16"/>
              </w:rPr>
              <w:t>Izrael</w:t>
            </w:r>
          </w:p>
        </w:tc>
        <w:tc>
          <w:tcPr>
            <w:tcW w:w="1202" w:type="dxa"/>
            <w:tcBorders>
              <w:top w:val="nil"/>
              <w:left w:val="nil"/>
              <w:bottom w:val="single" w:sz="8" w:space="0" w:color="auto"/>
              <w:right w:val="single" w:sz="8" w:space="0" w:color="auto"/>
            </w:tcBorders>
            <w:shd w:val="clear" w:color="auto" w:fill="auto"/>
            <w:vAlign w:val="center"/>
            <w:hideMark/>
          </w:tcPr>
          <w:p w14:paraId="1F52AC0F" w14:textId="77777777" w:rsidR="006B0FE4" w:rsidRPr="00921C67" w:rsidRDefault="006B0FE4" w:rsidP="00921C67">
            <w:pPr>
              <w:rPr>
                <w:rFonts w:cs="Arial"/>
                <w:color w:val="000000"/>
                <w:sz w:val="16"/>
                <w:szCs w:val="16"/>
              </w:rPr>
            </w:pPr>
            <w:r w:rsidRPr="00921C67">
              <w:rPr>
                <w:rFonts w:cs="Arial"/>
                <w:color w:val="000000"/>
                <w:sz w:val="16"/>
                <w:szCs w:val="16"/>
              </w:rPr>
              <w:t xml:space="preserve">Tel Aviv </w:t>
            </w:r>
          </w:p>
        </w:tc>
        <w:tc>
          <w:tcPr>
            <w:tcW w:w="382" w:type="dxa"/>
            <w:tcBorders>
              <w:top w:val="nil"/>
              <w:left w:val="nil"/>
              <w:bottom w:val="single" w:sz="8" w:space="0" w:color="auto"/>
              <w:right w:val="single" w:sz="8" w:space="0" w:color="auto"/>
            </w:tcBorders>
            <w:shd w:val="clear" w:color="auto" w:fill="auto"/>
            <w:vAlign w:val="center"/>
            <w:hideMark/>
          </w:tcPr>
          <w:p w14:paraId="419F85A1"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c>
          <w:tcPr>
            <w:tcW w:w="382" w:type="dxa"/>
            <w:tcBorders>
              <w:top w:val="nil"/>
              <w:left w:val="nil"/>
              <w:bottom w:val="single" w:sz="8" w:space="0" w:color="auto"/>
              <w:right w:val="single" w:sz="8" w:space="0" w:color="auto"/>
            </w:tcBorders>
            <w:shd w:val="clear" w:color="auto" w:fill="auto"/>
            <w:vAlign w:val="center"/>
            <w:hideMark/>
          </w:tcPr>
          <w:p w14:paraId="1FD64496"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c>
          <w:tcPr>
            <w:tcW w:w="382" w:type="dxa"/>
            <w:tcBorders>
              <w:top w:val="nil"/>
              <w:left w:val="nil"/>
              <w:bottom w:val="single" w:sz="8" w:space="0" w:color="auto"/>
              <w:right w:val="single" w:sz="8" w:space="0" w:color="auto"/>
            </w:tcBorders>
            <w:shd w:val="clear" w:color="auto" w:fill="auto"/>
            <w:vAlign w:val="center"/>
            <w:hideMark/>
          </w:tcPr>
          <w:p w14:paraId="7A11F2D3"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4596E73F"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D9E2211" w14:textId="77777777" w:rsidR="006B0FE4" w:rsidRPr="00921C67" w:rsidRDefault="006B0FE4" w:rsidP="00921C67">
            <w:pPr>
              <w:rPr>
                <w:rFonts w:cs="Arial"/>
                <w:color w:val="000000"/>
                <w:sz w:val="16"/>
                <w:szCs w:val="16"/>
              </w:rPr>
            </w:pPr>
            <w:r w:rsidRPr="00921C67">
              <w:rPr>
                <w:rFonts w:cs="Arial"/>
                <w:color w:val="000000"/>
                <w:sz w:val="16"/>
                <w:szCs w:val="16"/>
              </w:rPr>
              <w:t>Japonsko</w:t>
            </w:r>
          </w:p>
        </w:tc>
        <w:tc>
          <w:tcPr>
            <w:tcW w:w="1202" w:type="dxa"/>
            <w:tcBorders>
              <w:top w:val="nil"/>
              <w:left w:val="nil"/>
              <w:bottom w:val="single" w:sz="8" w:space="0" w:color="auto"/>
              <w:right w:val="single" w:sz="8" w:space="0" w:color="auto"/>
            </w:tcBorders>
            <w:shd w:val="clear" w:color="auto" w:fill="auto"/>
            <w:vAlign w:val="center"/>
            <w:hideMark/>
          </w:tcPr>
          <w:p w14:paraId="768DC2EF" w14:textId="77777777" w:rsidR="006B0FE4" w:rsidRPr="00921C67" w:rsidRDefault="006B0FE4" w:rsidP="00921C67">
            <w:pPr>
              <w:rPr>
                <w:rFonts w:cs="Arial"/>
                <w:color w:val="000000"/>
                <w:sz w:val="16"/>
                <w:szCs w:val="16"/>
              </w:rPr>
            </w:pPr>
            <w:r w:rsidRPr="00921C67">
              <w:rPr>
                <w:rFonts w:cs="Arial"/>
                <w:color w:val="000000"/>
                <w:sz w:val="16"/>
                <w:szCs w:val="16"/>
              </w:rPr>
              <w:t>Tokio</w:t>
            </w:r>
          </w:p>
        </w:tc>
        <w:tc>
          <w:tcPr>
            <w:tcW w:w="382" w:type="dxa"/>
            <w:tcBorders>
              <w:top w:val="nil"/>
              <w:left w:val="nil"/>
              <w:bottom w:val="single" w:sz="8" w:space="0" w:color="auto"/>
              <w:right w:val="single" w:sz="8" w:space="0" w:color="auto"/>
            </w:tcBorders>
            <w:shd w:val="clear" w:color="auto" w:fill="auto"/>
            <w:vAlign w:val="center"/>
            <w:hideMark/>
          </w:tcPr>
          <w:p w14:paraId="377C461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59965D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8E43375"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799A4D83"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9322A43" w14:textId="77777777" w:rsidR="006B0FE4" w:rsidRPr="00921C67" w:rsidRDefault="006B0FE4" w:rsidP="00921C67">
            <w:pPr>
              <w:rPr>
                <w:rFonts w:cs="Arial"/>
                <w:color w:val="000000"/>
                <w:sz w:val="16"/>
                <w:szCs w:val="16"/>
              </w:rPr>
            </w:pPr>
            <w:r w:rsidRPr="00921C67">
              <w:rPr>
                <w:rFonts w:cs="Arial"/>
                <w:color w:val="000000"/>
                <w:sz w:val="16"/>
                <w:szCs w:val="16"/>
              </w:rPr>
              <w:t>Jihoafrická republika</w:t>
            </w:r>
          </w:p>
        </w:tc>
        <w:tc>
          <w:tcPr>
            <w:tcW w:w="1202" w:type="dxa"/>
            <w:tcBorders>
              <w:top w:val="nil"/>
              <w:left w:val="nil"/>
              <w:bottom w:val="single" w:sz="8" w:space="0" w:color="auto"/>
              <w:right w:val="single" w:sz="8" w:space="0" w:color="auto"/>
            </w:tcBorders>
            <w:shd w:val="clear" w:color="auto" w:fill="auto"/>
            <w:vAlign w:val="center"/>
            <w:hideMark/>
          </w:tcPr>
          <w:p w14:paraId="248C2608" w14:textId="77777777" w:rsidR="006B0FE4" w:rsidRPr="00921C67" w:rsidRDefault="006B0FE4" w:rsidP="00921C67">
            <w:pPr>
              <w:rPr>
                <w:rFonts w:cs="Arial"/>
                <w:color w:val="000000"/>
                <w:sz w:val="16"/>
                <w:szCs w:val="16"/>
              </w:rPr>
            </w:pPr>
            <w:r w:rsidRPr="00921C67">
              <w:rPr>
                <w:rFonts w:cs="Arial"/>
                <w:color w:val="000000"/>
                <w:sz w:val="16"/>
                <w:szCs w:val="16"/>
              </w:rPr>
              <w:t>Pretoria</w:t>
            </w:r>
          </w:p>
        </w:tc>
        <w:tc>
          <w:tcPr>
            <w:tcW w:w="382" w:type="dxa"/>
            <w:tcBorders>
              <w:top w:val="nil"/>
              <w:left w:val="nil"/>
              <w:bottom w:val="single" w:sz="8" w:space="0" w:color="auto"/>
              <w:right w:val="single" w:sz="8" w:space="0" w:color="auto"/>
            </w:tcBorders>
            <w:shd w:val="clear" w:color="auto" w:fill="auto"/>
            <w:vAlign w:val="center"/>
            <w:hideMark/>
          </w:tcPr>
          <w:p w14:paraId="2F9BC4A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5D3A937"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40F4A18"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2148CB90"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F9C8FC7" w14:textId="77777777" w:rsidR="006B0FE4" w:rsidRPr="00921C67" w:rsidRDefault="006B0FE4" w:rsidP="00921C67">
            <w:pPr>
              <w:rPr>
                <w:rFonts w:cs="Arial"/>
                <w:color w:val="000000"/>
                <w:sz w:val="16"/>
                <w:szCs w:val="16"/>
              </w:rPr>
            </w:pPr>
            <w:r w:rsidRPr="00921C67">
              <w:rPr>
                <w:rFonts w:cs="Arial"/>
                <w:color w:val="000000"/>
                <w:sz w:val="16"/>
                <w:szCs w:val="16"/>
              </w:rPr>
              <w:t>Jordánsko</w:t>
            </w:r>
          </w:p>
        </w:tc>
        <w:tc>
          <w:tcPr>
            <w:tcW w:w="1202" w:type="dxa"/>
            <w:tcBorders>
              <w:top w:val="nil"/>
              <w:left w:val="nil"/>
              <w:bottom w:val="single" w:sz="8" w:space="0" w:color="auto"/>
              <w:right w:val="single" w:sz="8" w:space="0" w:color="auto"/>
            </w:tcBorders>
            <w:shd w:val="clear" w:color="auto" w:fill="auto"/>
            <w:vAlign w:val="center"/>
            <w:hideMark/>
          </w:tcPr>
          <w:p w14:paraId="2444A26E" w14:textId="77777777" w:rsidR="006B0FE4" w:rsidRPr="00921C67" w:rsidRDefault="006B0FE4" w:rsidP="00921C67">
            <w:pPr>
              <w:rPr>
                <w:rFonts w:cs="Arial"/>
                <w:color w:val="000000"/>
                <w:sz w:val="16"/>
                <w:szCs w:val="16"/>
              </w:rPr>
            </w:pPr>
            <w:r w:rsidRPr="00921C67">
              <w:rPr>
                <w:rFonts w:cs="Arial"/>
                <w:color w:val="000000"/>
                <w:sz w:val="16"/>
                <w:szCs w:val="16"/>
              </w:rPr>
              <w:t>Ammán</w:t>
            </w:r>
          </w:p>
        </w:tc>
        <w:tc>
          <w:tcPr>
            <w:tcW w:w="382" w:type="dxa"/>
            <w:tcBorders>
              <w:top w:val="nil"/>
              <w:left w:val="nil"/>
              <w:bottom w:val="single" w:sz="8" w:space="0" w:color="auto"/>
              <w:right w:val="single" w:sz="8" w:space="0" w:color="auto"/>
            </w:tcBorders>
            <w:shd w:val="clear" w:color="auto" w:fill="auto"/>
            <w:vAlign w:val="center"/>
            <w:hideMark/>
          </w:tcPr>
          <w:p w14:paraId="7818275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1A9CBC2"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9FAB042"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1A00F81F"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0B62942" w14:textId="77777777" w:rsidR="006B0FE4" w:rsidRPr="00921C67" w:rsidRDefault="006B0FE4" w:rsidP="00921C67">
            <w:pPr>
              <w:rPr>
                <w:rFonts w:cs="Arial"/>
                <w:color w:val="000000"/>
                <w:sz w:val="16"/>
                <w:szCs w:val="16"/>
              </w:rPr>
            </w:pPr>
            <w:r w:rsidRPr="00921C67">
              <w:rPr>
                <w:rFonts w:cs="Arial"/>
                <w:color w:val="000000"/>
                <w:sz w:val="16"/>
                <w:szCs w:val="16"/>
              </w:rPr>
              <w:t>Kanada</w:t>
            </w:r>
          </w:p>
        </w:tc>
        <w:tc>
          <w:tcPr>
            <w:tcW w:w="1202" w:type="dxa"/>
            <w:tcBorders>
              <w:top w:val="nil"/>
              <w:left w:val="nil"/>
              <w:bottom w:val="single" w:sz="8" w:space="0" w:color="auto"/>
              <w:right w:val="single" w:sz="8" w:space="0" w:color="auto"/>
            </w:tcBorders>
            <w:shd w:val="clear" w:color="auto" w:fill="auto"/>
            <w:vAlign w:val="center"/>
            <w:hideMark/>
          </w:tcPr>
          <w:p w14:paraId="67598990" w14:textId="77777777" w:rsidR="006B0FE4" w:rsidRPr="00921C67" w:rsidRDefault="006B0FE4" w:rsidP="00921C67">
            <w:pPr>
              <w:rPr>
                <w:rFonts w:cs="Arial"/>
                <w:color w:val="000000"/>
                <w:sz w:val="16"/>
                <w:szCs w:val="16"/>
              </w:rPr>
            </w:pPr>
            <w:r w:rsidRPr="00921C67">
              <w:rPr>
                <w:rFonts w:cs="Arial"/>
                <w:color w:val="000000"/>
                <w:sz w:val="16"/>
                <w:szCs w:val="16"/>
              </w:rPr>
              <w:t>Ottawa</w:t>
            </w:r>
          </w:p>
        </w:tc>
        <w:tc>
          <w:tcPr>
            <w:tcW w:w="382" w:type="dxa"/>
            <w:tcBorders>
              <w:top w:val="nil"/>
              <w:left w:val="nil"/>
              <w:bottom w:val="single" w:sz="8" w:space="0" w:color="auto"/>
              <w:right w:val="single" w:sz="8" w:space="0" w:color="auto"/>
            </w:tcBorders>
            <w:shd w:val="clear" w:color="auto" w:fill="auto"/>
            <w:vAlign w:val="center"/>
            <w:hideMark/>
          </w:tcPr>
          <w:p w14:paraId="70FF492E"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CA7564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AA5E9A4"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29084E7B"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23B71F0" w14:textId="77777777" w:rsidR="006B0FE4" w:rsidRPr="00921C67" w:rsidRDefault="006B0FE4" w:rsidP="00921C67">
            <w:pPr>
              <w:rPr>
                <w:rFonts w:cs="Arial"/>
                <w:color w:val="000000"/>
                <w:sz w:val="16"/>
                <w:szCs w:val="16"/>
              </w:rPr>
            </w:pPr>
            <w:r w:rsidRPr="00921C67">
              <w:rPr>
                <w:rFonts w:cs="Arial"/>
                <w:color w:val="000000"/>
                <w:sz w:val="16"/>
                <w:szCs w:val="16"/>
              </w:rPr>
              <w:t>Kanada</w:t>
            </w:r>
          </w:p>
        </w:tc>
        <w:tc>
          <w:tcPr>
            <w:tcW w:w="1202" w:type="dxa"/>
            <w:tcBorders>
              <w:top w:val="nil"/>
              <w:left w:val="nil"/>
              <w:bottom w:val="single" w:sz="8" w:space="0" w:color="auto"/>
              <w:right w:val="single" w:sz="8" w:space="0" w:color="auto"/>
            </w:tcBorders>
            <w:shd w:val="clear" w:color="auto" w:fill="auto"/>
            <w:vAlign w:val="center"/>
            <w:hideMark/>
          </w:tcPr>
          <w:p w14:paraId="2D8ED244" w14:textId="77777777" w:rsidR="006B0FE4" w:rsidRPr="00921C67" w:rsidRDefault="006B0FE4" w:rsidP="00921C67">
            <w:pPr>
              <w:rPr>
                <w:rFonts w:cs="Arial"/>
                <w:color w:val="000000"/>
                <w:sz w:val="16"/>
                <w:szCs w:val="16"/>
              </w:rPr>
            </w:pPr>
            <w:r w:rsidRPr="00921C67">
              <w:rPr>
                <w:rFonts w:cs="Arial"/>
                <w:color w:val="000000"/>
                <w:sz w:val="16"/>
                <w:szCs w:val="16"/>
              </w:rPr>
              <w:t>Toronto</w:t>
            </w:r>
          </w:p>
        </w:tc>
        <w:tc>
          <w:tcPr>
            <w:tcW w:w="382" w:type="dxa"/>
            <w:tcBorders>
              <w:top w:val="nil"/>
              <w:left w:val="nil"/>
              <w:bottom w:val="single" w:sz="8" w:space="0" w:color="auto"/>
              <w:right w:val="single" w:sz="8" w:space="0" w:color="auto"/>
            </w:tcBorders>
            <w:shd w:val="clear" w:color="auto" w:fill="auto"/>
            <w:vAlign w:val="center"/>
            <w:hideMark/>
          </w:tcPr>
          <w:p w14:paraId="5B25388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DF61A8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564D9E8"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FD2D63" w14:paraId="73A76ABE"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EB79D2D" w14:textId="77777777" w:rsidR="006B0FE4" w:rsidRPr="00FD2D63" w:rsidRDefault="006B0FE4" w:rsidP="00921C67">
            <w:pPr>
              <w:rPr>
                <w:rFonts w:cs="Arial"/>
                <w:color w:val="000000"/>
                <w:sz w:val="16"/>
                <w:szCs w:val="16"/>
              </w:rPr>
            </w:pPr>
            <w:r w:rsidRPr="00FD2D63">
              <w:rPr>
                <w:rFonts w:cs="Arial"/>
                <w:color w:val="000000"/>
                <w:sz w:val="16"/>
                <w:szCs w:val="16"/>
              </w:rPr>
              <w:t>Katar</w:t>
            </w:r>
          </w:p>
        </w:tc>
        <w:tc>
          <w:tcPr>
            <w:tcW w:w="1202" w:type="dxa"/>
            <w:tcBorders>
              <w:top w:val="nil"/>
              <w:left w:val="nil"/>
              <w:bottom w:val="single" w:sz="8" w:space="0" w:color="auto"/>
              <w:right w:val="single" w:sz="8" w:space="0" w:color="auto"/>
            </w:tcBorders>
            <w:shd w:val="clear" w:color="auto" w:fill="auto"/>
            <w:vAlign w:val="center"/>
            <w:hideMark/>
          </w:tcPr>
          <w:p w14:paraId="25158EAE" w14:textId="77777777" w:rsidR="006B0FE4" w:rsidRPr="00FD2D63" w:rsidRDefault="006B0FE4" w:rsidP="00921C67">
            <w:pPr>
              <w:rPr>
                <w:rFonts w:cs="Arial"/>
                <w:color w:val="000000"/>
                <w:sz w:val="16"/>
                <w:szCs w:val="16"/>
              </w:rPr>
            </w:pPr>
            <w:r w:rsidRPr="00FD2D63">
              <w:rPr>
                <w:rFonts w:cs="Arial"/>
                <w:color w:val="000000"/>
                <w:sz w:val="16"/>
                <w:szCs w:val="16"/>
              </w:rPr>
              <w:t>Dauhá</w:t>
            </w:r>
          </w:p>
        </w:tc>
        <w:tc>
          <w:tcPr>
            <w:tcW w:w="382" w:type="dxa"/>
            <w:tcBorders>
              <w:top w:val="nil"/>
              <w:left w:val="nil"/>
              <w:bottom w:val="single" w:sz="8" w:space="0" w:color="auto"/>
              <w:right w:val="single" w:sz="8" w:space="0" w:color="auto"/>
            </w:tcBorders>
            <w:shd w:val="clear" w:color="auto" w:fill="auto"/>
            <w:vAlign w:val="center"/>
            <w:hideMark/>
          </w:tcPr>
          <w:p w14:paraId="470F800D"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8B06091"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1757F74" w14:textId="77777777" w:rsidR="006B0FE4" w:rsidRPr="00FD2D63" w:rsidRDefault="006B0FE4" w:rsidP="00921C67">
            <w:pPr>
              <w:jc w:val="center"/>
              <w:rPr>
                <w:rFonts w:cs="Arial"/>
                <w:color w:val="000000"/>
                <w:sz w:val="14"/>
                <w:szCs w:val="14"/>
              </w:rPr>
            </w:pPr>
            <w:r w:rsidRPr="00FD2D63">
              <w:rPr>
                <w:rFonts w:cs="Arial"/>
                <w:color w:val="000000"/>
                <w:sz w:val="14"/>
                <w:szCs w:val="14"/>
              </w:rPr>
              <w:t>2</w:t>
            </w:r>
          </w:p>
        </w:tc>
      </w:tr>
      <w:tr w:rsidR="006B0FE4" w:rsidRPr="00FD2D63" w14:paraId="566AFE52"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8B6E08C" w14:textId="77777777" w:rsidR="006B0FE4" w:rsidRPr="00FD2D63" w:rsidRDefault="006B0FE4" w:rsidP="00921C67">
            <w:pPr>
              <w:rPr>
                <w:rFonts w:cs="Arial"/>
                <w:color w:val="000000"/>
                <w:sz w:val="16"/>
                <w:szCs w:val="16"/>
              </w:rPr>
            </w:pPr>
            <w:r w:rsidRPr="00FD2D63">
              <w:rPr>
                <w:rFonts w:cs="Arial"/>
                <w:color w:val="000000"/>
                <w:sz w:val="16"/>
                <w:szCs w:val="16"/>
              </w:rPr>
              <w:t>Kazachstán – změna</w:t>
            </w:r>
          </w:p>
        </w:tc>
        <w:tc>
          <w:tcPr>
            <w:tcW w:w="1202" w:type="dxa"/>
            <w:tcBorders>
              <w:top w:val="nil"/>
              <w:left w:val="nil"/>
              <w:bottom w:val="single" w:sz="8" w:space="0" w:color="auto"/>
              <w:right w:val="single" w:sz="8" w:space="0" w:color="auto"/>
            </w:tcBorders>
            <w:shd w:val="clear" w:color="auto" w:fill="auto"/>
            <w:vAlign w:val="center"/>
            <w:hideMark/>
          </w:tcPr>
          <w:p w14:paraId="1AD15FDC" w14:textId="77777777" w:rsidR="006B0FE4" w:rsidRPr="00FD2D63" w:rsidRDefault="006B0FE4" w:rsidP="00921C67">
            <w:pPr>
              <w:rPr>
                <w:rFonts w:cs="Arial"/>
                <w:color w:val="000000"/>
                <w:sz w:val="16"/>
                <w:szCs w:val="16"/>
              </w:rPr>
            </w:pPr>
            <w:r w:rsidRPr="00FD2D63">
              <w:rPr>
                <w:rFonts w:cs="Arial"/>
                <w:color w:val="000000"/>
                <w:sz w:val="16"/>
                <w:szCs w:val="16"/>
              </w:rPr>
              <w:t>Nur-</w:t>
            </w:r>
            <w:proofErr w:type="spellStart"/>
            <w:r w:rsidRPr="00FD2D63">
              <w:rPr>
                <w:rFonts w:cs="Arial"/>
                <w:color w:val="000000"/>
                <w:sz w:val="16"/>
                <w:szCs w:val="16"/>
              </w:rPr>
              <w:t>Sultan</w:t>
            </w:r>
            <w:proofErr w:type="spellEnd"/>
          </w:p>
        </w:tc>
        <w:tc>
          <w:tcPr>
            <w:tcW w:w="382" w:type="dxa"/>
            <w:tcBorders>
              <w:top w:val="nil"/>
              <w:left w:val="nil"/>
              <w:bottom w:val="single" w:sz="8" w:space="0" w:color="auto"/>
              <w:right w:val="single" w:sz="8" w:space="0" w:color="auto"/>
            </w:tcBorders>
            <w:shd w:val="clear" w:color="auto" w:fill="auto"/>
            <w:vAlign w:val="center"/>
            <w:hideMark/>
          </w:tcPr>
          <w:p w14:paraId="6D573E48"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6FD354F"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AF2F9ED" w14:textId="77777777" w:rsidR="006B0FE4" w:rsidRPr="00FD2D63" w:rsidRDefault="006B0FE4" w:rsidP="00921C67">
            <w:pPr>
              <w:jc w:val="center"/>
              <w:rPr>
                <w:rFonts w:cs="Arial"/>
                <w:color w:val="000000"/>
                <w:sz w:val="14"/>
                <w:szCs w:val="14"/>
              </w:rPr>
            </w:pPr>
            <w:r w:rsidRPr="00FD2D63">
              <w:rPr>
                <w:rFonts w:cs="Arial"/>
                <w:color w:val="000000"/>
                <w:sz w:val="14"/>
                <w:szCs w:val="14"/>
              </w:rPr>
              <w:t>2</w:t>
            </w:r>
          </w:p>
        </w:tc>
      </w:tr>
      <w:tr w:rsidR="006B0FE4" w:rsidRPr="00FD2D63" w14:paraId="2F0FC0EE"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1AB6821" w14:textId="77777777" w:rsidR="006B0FE4" w:rsidRPr="00FD2D63" w:rsidRDefault="006B0FE4" w:rsidP="00921C67">
            <w:pPr>
              <w:rPr>
                <w:rFonts w:cs="Arial"/>
                <w:color w:val="000000"/>
                <w:sz w:val="16"/>
                <w:szCs w:val="16"/>
              </w:rPr>
            </w:pPr>
            <w:r w:rsidRPr="00FD2D63">
              <w:rPr>
                <w:rFonts w:cs="Arial"/>
                <w:color w:val="000000"/>
                <w:sz w:val="16"/>
                <w:szCs w:val="16"/>
              </w:rPr>
              <w:t>Keňa</w:t>
            </w:r>
          </w:p>
        </w:tc>
        <w:tc>
          <w:tcPr>
            <w:tcW w:w="1202" w:type="dxa"/>
            <w:tcBorders>
              <w:top w:val="nil"/>
              <w:left w:val="nil"/>
              <w:bottom w:val="single" w:sz="8" w:space="0" w:color="auto"/>
              <w:right w:val="single" w:sz="8" w:space="0" w:color="auto"/>
            </w:tcBorders>
            <w:shd w:val="clear" w:color="auto" w:fill="auto"/>
            <w:vAlign w:val="center"/>
            <w:hideMark/>
          </w:tcPr>
          <w:p w14:paraId="07C699C0" w14:textId="77777777" w:rsidR="006B0FE4" w:rsidRPr="00FD2D63" w:rsidRDefault="006B0FE4" w:rsidP="00921C67">
            <w:pPr>
              <w:rPr>
                <w:rFonts w:cs="Arial"/>
                <w:color w:val="000000"/>
                <w:sz w:val="16"/>
                <w:szCs w:val="16"/>
              </w:rPr>
            </w:pPr>
            <w:r w:rsidRPr="00FD2D63">
              <w:rPr>
                <w:rFonts w:cs="Arial"/>
                <w:color w:val="000000"/>
                <w:sz w:val="16"/>
                <w:szCs w:val="16"/>
              </w:rPr>
              <w:t>Nairobi</w:t>
            </w:r>
          </w:p>
        </w:tc>
        <w:tc>
          <w:tcPr>
            <w:tcW w:w="382" w:type="dxa"/>
            <w:tcBorders>
              <w:top w:val="nil"/>
              <w:left w:val="nil"/>
              <w:bottom w:val="single" w:sz="8" w:space="0" w:color="auto"/>
              <w:right w:val="single" w:sz="8" w:space="0" w:color="auto"/>
            </w:tcBorders>
            <w:shd w:val="clear" w:color="auto" w:fill="auto"/>
            <w:vAlign w:val="center"/>
            <w:hideMark/>
          </w:tcPr>
          <w:p w14:paraId="69051378"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2C8CFB2"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CD47EC2" w14:textId="77777777" w:rsidR="006B0FE4" w:rsidRPr="00FD2D63" w:rsidRDefault="006B0FE4" w:rsidP="00921C67">
            <w:pPr>
              <w:jc w:val="center"/>
              <w:rPr>
                <w:rFonts w:cs="Arial"/>
                <w:color w:val="000000"/>
                <w:sz w:val="14"/>
                <w:szCs w:val="14"/>
              </w:rPr>
            </w:pPr>
            <w:r w:rsidRPr="00FD2D63">
              <w:rPr>
                <w:rFonts w:cs="Arial"/>
                <w:color w:val="000000"/>
                <w:sz w:val="14"/>
                <w:szCs w:val="14"/>
              </w:rPr>
              <w:t>2</w:t>
            </w:r>
          </w:p>
        </w:tc>
      </w:tr>
      <w:tr w:rsidR="006B0FE4" w:rsidRPr="00FD2D63" w14:paraId="149E77B4"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A693CF6" w14:textId="77777777" w:rsidR="006B0FE4" w:rsidRPr="00FD2D63" w:rsidRDefault="006B0FE4" w:rsidP="00921C67">
            <w:pPr>
              <w:rPr>
                <w:rFonts w:cs="Arial"/>
                <w:color w:val="000000"/>
                <w:sz w:val="16"/>
                <w:szCs w:val="16"/>
              </w:rPr>
            </w:pPr>
            <w:r w:rsidRPr="00FD2D63">
              <w:rPr>
                <w:rFonts w:cs="Arial"/>
                <w:color w:val="000000"/>
                <w:sz w:val="16"/>
                <w:szCs w:val="16"/>
              </w:rPr>
              <w:t>Kolumbie</w:t>
            </w:r>
          </w:p>
        </w:tc>
        <w:tc>
          <w:tcPr>
            <w:tcW w:w="1202" w:type="dxa"/>
            <w:tcBorders>
              <w:top w:val="nil"/>
              <w:left w:val="nil"/>
              <w:bottom w:val="single" w:sz="8" w:space="0" w:color="auto"/>
              <w:right w:val="single" w:sz="8" w:space="0" w:color="auto"/>
            </w:tcBorders>
            <w:shd w:val="clear" w:color="auto" w:fill="auto"/>
            <w:vAlign w:val="center"/>
            <w:hideMark/>
          </w:tcPr>
          <w:p w14:paraId="02545C53" w14:textId="77777777" w:rsidR="006B0FE4" w:rsidRPr="00FD2D63" w:rsidRDefault="006B0FE4" w:rsidP="00921C67">
            <w:pPr>
              <w:rPr>
                <w:rFonts w:cs="Arial"/>
                <w:color w:val="000000"/>
                <w:sz w:val="16"/>
                <w:szCs w:val="16"/>
              </w:rPr>
            </w:pPr>
            <w:r w:rsidRPr="00FD2D63">
              <w:rPr>
                <w:rFonts w:cs="Arial"/>
                <w:color w:val="000000"/>
                <w:sz w:val="16"/>
                <w:szCs w:val="16"/>
              </w:rPr>
              <w:t>Bogota</w:t>
            </w:r>
          </w:p>
        </w:tc>
        <w:tc>
          <w:tcPr>
            <w:tcW w:w="382" w:type="dxa"/>
            <w:tcBorders>
              <w:top w:val="nil"/>
              <w:left w:val="nil"/>
              <w:bottom w:val="single" w:sz="8" w:space="0" w:color="auto"/>
              <w:right w:val="single" w:sz="8" w:space="0" w:color="auto"/>
            </w:tcBorders>
            <w:shd w:val="clear" w:color="auto" w:fill="auto"/>
            <w:vAlign w:val="center"/>
            <w:hideMark/>
          </w:tcPr>
          <w:p w14:paraId="79667D0B"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BD8053C"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94DB17A" w14:textId="77777777" w:rsidR="006B0FE4" w:rsidRPr="00FD2D63" w:rsidRDefault="006B0FE4" w:rsidP="00921C67">
            <w:pPr>
              <w:jc w:val="center"/>
              <w:rPr>
                <w:rFonts w:cs="Arial"/>
                <w:color w:val="000000"/>
                <w:sz w:val="14"/>
                <w:szCs w:val="14"/>
              </w:rPr>
            </w:pPr>
            <w:r w:rsidRPr="00FD2D63">
              <w:rPr>
                <w:rFonts w:cs="Arial"/>
                <w:color w:val="000000"/>
                <w:sz w:val="14"/>
                <w:szCs w:val="14"/>
              </w:rPr>
              <w:t>2</w:t>
            </w:r>
          </w:p>
        </w:tc>
      </w:tr>
      <w:tr w:rsidR="006B0FE4" w:rsidRPr="00FD2D63" w14:paraId="2527C4DC"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E62FAD3" w14:textId="77777777" w:rsidR="006B0FE4" w:rsidRPr="00FD2D63" w:rsidRDefault="006B0FE4" w:rsidP="00921C67">
            <w:pPr>
              <w:rPr>
                <w:rFonts w:cs="Arial"/>
                <w:color w:val="000000"/>
                <w:sz w:val="16"/>
                <w:szCs w:val="16"/>
              </w:rPr>
            </w:pPr>
            <w:r w:rsidRPr="00FD2D63">
              <w:rPr>
                <w:rFonts w:cs="Arial"/>
                <w:color w:val="000000"/>
                <w:sz w:val="16"/>
                <w:szCs w:val="16"/>
              </w:rPr>
              <w:t xml:space="preserve">Korejská </w:t>
            </w:r>
            <w:proofErr w:type="spellStart"/>
            <w:r w:rsidRPr="00FD2D63">
              <w:rPr>
                <w:rFonts w:cs="Arial"/>
                <w:color w:val="000000"/>
                <w:sz w:val="16"/>
                <w:szCs w:val="16"/>
              </w:rPr>
              <w:t>repuplika</w:t>
            </w:r>
            <w:proofErr w:type="spellEnd"/>
          </w:p>
        </w:tc>
        <w:tc>
          <w:tcPr>
            <w:tcW w:w="1202" w:type="dxa"/>
            <w:tcBorders>
              <w:top w:val="nil"/>
              <w:left w:val="nil"/>
              <w:bottom w:val="single" w:sz="8" w:space="0" w:color="auto"/>
              <w:right w:val="single" w:sz="8" w:space="0" w:color="auto"/>
            </w:tcBorders>
            <w:shd w:val="clear" w:color="auto" w:fill="auto"/>
            <w:vAlign w:val="center"/>
            <w:hideMark/>
          </w:tcPr>
          <w:p w14:paraId="563D409A" w14:textId="77777777" w:rsidR="006B0FE4" w:rsidRPr="00FD2D63" w:rsidRDefault="006B0FE4" w:rsidP="00921C67">
            <w:pPr>
              <w:rPr>
                <w:rFonts w:cs="Arial"/>
                <w:color w:val="000000"/>
                <w:sz w:val="16"/>
                <w:szCs w:val="16"/>
              </w:rPr>
            </w:pPr>
            <w:r w:rsidRPr="00FD2D63">
              <w:rPr>
                <w:rFonts w:cs="Arial"/>
                <w:color w:val="000000"/>
                <w:sz w:val="16"/>
                <w:szCs w:val="16"/>
              </w:rPr>
              <w:t>Soul</w:t>
            </w:r>
          </w:p>
        </w:tc>
        <w:tc>
          <w:tcPr>
            <w:tcW w:w="382" w:type="dxa"/>
            <w:tcBorders>
              <w:top w:val="nil"/>
              <w:left w:val="nil"/>
              <w:bottom w:val="single" w:sz="8" w:space="0" w:color="auto"/>
              <w:right w:val="single" w:sz="8" w:space="0" w:color="auto"/>
            </w:tcBorders>
            <w:shd w:val="clear" w:color="auto" w:fill="auto"/>
            <w:vAlign w:val="center"/>
            <w:hideMark/>
          </w:tcPr>
          <w:p w14:paraId="06E42685"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9A6763C"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212C54D" w14:textId="77777777" w:rsidR="006B0FE4" w:rsidRPr="00FD2D63" w:rsidRDefault="006B0FE4" w:rsidP="00921C67">
            <w:pPr>
              <w:jc w:val="center"/>
              <w:rPr>
                <w:rFonts w:cs="Arial"/>
                <w:color w:val="000000"/>
                <w:sz w:val="14"/>
                <w:szCs w:val="14"/>
              </w:rPr>
            </w:pPr>
            <w:r w:rsidRPr="00FD2D63">
              <w:rPr>
                <w:rFonts w:cs="Arial"/>
                <w:color w:val="000000"/>
                <w:sz w:val="14"/>
                <w:szCs w:val="14"/>
              </w:rPr>
              <w:t>2</w:t>
            </w:r>
          </w:p>
        </w:tc>
      </w:tr>
      <w:tr w:rsidR="006B0FE4" w:rsidRPr="00FD2D63" w14:paraId="235D5F35"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1B7F402" w14:textId="77777777" w:rsidR="006B0FE4" w:rsidRPr="00FD2D63" w:rsidRDefault="006B0FE4" w:rsidP="00921C67">
            <w:pPr>
              <w:rPr>
                <w:rFonts w:cs="Arial"/>
                <w:color w:val="000000"/>
                <w:sz w:val="16"/>
                <w:szCs w:val="16"/>
              </w:rPr>
            </w:pPr>
            <w:r w:rsidRPr="00FD2D63">
              <w:rPr>
                <w:rFonts w:cs="Arial"/>
                <w:color w:val="000000"/>
                <w:sz w:val="16"/>
                <w:szCs w:val="16"/>
              </w:rPr>
              <w:t>Kuba</w:t>
            </w:r>
          </w:p>
        </w:tc>
        <w:tc>
          <w:tcPr>
            <w:tcW w:w="1202" w:type="dxa"/>
            <w:tcBorders>
              <w:top w:val="nil"/>
              <w:left w:val="nil"/>
              <w:bottom w:val="single" w:sz="8" w:space="0" w:color="auto"/>
              <w:right w:val="single" w:sz="8" w:space="0" w:color="auto"/>
            </w:tcBorders>
            <w:shd w:val="clear" w:color="auto" w:fill="auto"/>
            <w:vAlign w:val="center"/>
            <w:hideMark/>
          </w:tcPr>
          <w:p w14:paraId="0918B12B" w14:textId="77777777" w:rsidR="006B0FE4" w:rsidRPr="00FD2D63" w:rsidRDefault="006B0FE4" w:rsidP="00921C67">
            <w:pPr>
              <w:rPr>
                <w:rFonts w:cs="Arial"/>
                <w:color w:val="000000"/>
                <w:sz w:val="16"/>
                <w:szCs w:val="16"/>
              </w:rPr>
            </w:pPr>
            <w:r w:rsidRPr="00FD2D63">
              <w:rPr>
                <w:rFonts w:cs="Arial"/>
                <w:color w:val="000000"/>
                <w:sz w:val="16"/>
                <w:szCs w:val="16"/>
              </w:rPr>
              <w:t>Havana</w:t>
            </w:r>
          </w:p>
        </w:tc>
        <w:tc>
          <w:tcPr>
            <w:tcW w:w="382" w:type="dxa"/>
            <w:tcBorders>
              <w:top w:val="nil"/>
              <w:left w:val="nil"/>
              <w:bottom w:val="single" w:sz="8" w:space="0" w:color="auto"/>
              <w:right w:val="single" w:sz="8" w:space="0" w:color="auto"/>
            </w:tcBorders>
            <w:shd w:val="clear" w:color="auto" w:fill="auto"/>
            <w:vAlign w:val="center"/>
            <w:hideMark/>
          </w:tcPr>
          <w:p w14:paraId="13517A32"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7C983C8"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8D16004" w14:textId="77777777" w:rsidR="006B0FE4" w:rsidRPr="00FD2D63" w:rsidRDefault="006B0FE4" w:rsidP="00921C67">
            <w:pPr>
              <w:jc w:val="center"/>
              <w:rPr>
                <w:rFonts w:cs="Arial"/>
                <w:color w:val="000000"/>
                <w:sz w:val="14"/>
                <w:szCs w:val="14"/>
              </w:rPr>
            </w:pPr>
            <w:r w:rsidRPr="00FD2D63">
              <w:rPr>
                <w:rFonts w:cs="Arial"/>
                <w:color w:val="000000"/>
                <w:sz w:val="14"/>
                <w:szCs w:val="14"/>
              </w:rPr>
              <w:t>2</w:t>
            </w:r>
          </w:p>
        </w:tc>
      </w:tr>
      <w:tr w:rsidR="006B0FE4" w:rsidRPr="00FD2D63" w14:paraId="6F777320"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01A415B" w14:textId="77777777" w:rsidR="006B0FE4" w:rsidRPr="00FD2D63" w:rsidRDefault="006B0FE4" w:rsidP="00921C67">
            <w:pPr>
              <w:rPr>
                <w:rFonts w:cs="Arial"/>
                <w:color w:val="000000"/>
                <w:sz w:val="16"/>
                <w:szCs w:val="16"/>
              </w:rPr>
            </w:pPr>
            <w:r w:rsidRPr="00FD2D63">
              <w:rPr>
                <w:rFonts w:cs="Arial"/>
                <w:color w:val="000000"/>
                <w:sz w:val="16"/>
                <w:szCs w:val="16"/>
              </w:rPr>
              <w:t>Kuvajt</w:t>
            </w:r>
          </w:p>
        </w:tc>
        <w:tc>
          <w:tcPr>
            <w:tcW w:w="1202" w:type="dxa"/>
            <w:tcBorders>
              <w:top w:val="nil"/>
              <w:left w:val="nil"/>
              <w:bottom w:val="single" w:sz="8" w:space="0" w:color="auto"/>
              <w:right w:val="single" w:sz="8" w:space="0" w:color="auto"/>
            </w:tcBorders>
            <w:shd w:val="clear" w:color="auto" w:fill="auto"/>
            <w:vAlign w:val="center"/>
            <w:hideMark/>
          </w:tcPr>
          <w:p w14:paraId="1A4A1661" w14:textId="77777777" w:rsidR="006B0FE4" w:rsidRPr="00FD2D63" w:rsidRDefault="006B0FE4" w:rsidP="00921C67">
            <w:pPr>
              <w:rPr>
                <w:rFonts w:cs="Arial"/>
                <w:color w:val="000000"/>
                <w:sz w:val="16"/>
                <w:szCs w:val="16"/>
              </w:rPr>
            </w:pPr>
            <w:r w:rsidRPr="00FD2D63">
              <w:rPr>
                <w:rFonts w:cs="Arial"/>
                <w:color w:val="000000"/>
                <w:sz w:val="16"/>
                <w:szCs w:val="16"/>
              </w:rPr>
              <w:t>Kuvajt</w:t>
            </w:r>
          </w:p>
        </w:tc>
        <w:tc>
          <w:tcPr>
            <w:tcW w:w="382" w:type="dxa"/>
            <w:tcBorders>
              <w:top w:val="nil"/>
              <w:left w:val="nil"/>
              <w:bottom w:val="single" w:sz="8" w:space="0" w:color="auto"/>
              <w:right w:val="single" w:sz="8" w:space="0" w:color="auto"/>
            </w:tcBorders>
            <w:shd w:val="clear" w:color="auto" w:fill="auto"/>
            <w:vAlign w:val="center"/>
            <w:hideMark/>
          </w:tcPr>
          <w:p w14:paraId="2749444F"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0CE3F99"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36AB390" w14:textId="77777777" w:rsidR="006B0FE4" w:rsidRPr="00FD2D63" w:rsidRDefault="006B0FE4" w:rsidP="00921C67">
            <w:pPr>
              <w:jc w:val="center"/>
              <w:rPr>
                <w:rFonts w:cs="Arial"/>
                <w:color w:val="000000"/>
                <w:sz w:val="14"/>
                <w:szCs w:val="14"/>
              </w:rPr>
            </w:pPr>
            <w:r w:rsidRPr="00FD2D63">
              <w:rPr>
                <w:rFonts w:cs="Arial"/>
                <w:color w:val="000000"/>
                <w:sz w:val="14"/>
                <w:szCs w:val="14"/>
              </w:rPr>
              <w:t>2</w:t>
            </w:r>
          </w:p>
        </w:tc>
      </w:tr>
      <w:tr w:rsidR="006B0FE4" w:rsidRPr="00921C67" w14:paraId="1A60BC41"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4888E55" w14:textId="77777777" w:rsidR="006B0FE4" w:rsidRPr="00FD2D63" w:rsidRDefault="006B0FE4" w:rsidP="00921C67">
            <w:pPr>
              <w:rPr>
                <w:rFonts w:cs="Arial"/>
                <w:color w:val="000000"/>
                <w:sz w:val="16"/>
                <w:szCs w:val="16"/>
              </w:rPr>
            </w:pPr>
            <w:r w:rsidRPr="00FD2D63">
              <w:rPr>
                <w:rFonts w:cs="Arial"/>
                <w:color w:val="000000"/>
                <w:sz w:val="16"/>
                <w:szCs w:val="16"/>
              </w:rPr>
              <w:t>Kypr</w:t>
            </w:r>
          </w:p>
        </w:tc>
        <w:tc>
          <w:tcPr>
            <w:tcW w:w="1202" w:type="dxa"/>
            <w:tcBorders>
              <w:top w:val="nil"/>
              <w:left w:val="nil"/>
              <w:bottom w:val="single" w:sz="8" w:space="0" w:color="auto"/>
              <w:right w:val="single" w:sz="8" w:space="0" w:color="auto"/>
            </w:tcBorders>
            <w:shd w:val="clear" w:color="auto" w:fill="auto"/>
            <w:vAlign w:val="center"/>
            <w:hideMark/>
          </w:tcPr>
          <w:p w14:paraId="15C92886" w14:textId="77777777" w:rsidR="006B0FE4" w:rsidRPr="00FD2D63" w:rsidRDefault="006B0FE4" w:rsidP="00921C67">
            <w:pPr>
              <w:rPr>
                <w:rFonts w:cs="Arial"/>
                <w:color w:val="000000"/>
                <w:sz w:val="16"/>
                <w:szCs w:val="16"/>
              </w:rPr>
            </w:pPr>
            <w:proofErr w:type="spellStart"/>
            <w:r w:rsidRPr="00FD2D63">
              <w:rPr>
                <w:rFonts w:cs="Arial"/>
                <w:color w:val="000000"/>
                <w:sz w:val="16"/>
                <w:szCs w:val="16"/>
              </w:rPr>
              <w:t>Nicosia</w:t>
            </w:r>
            <w:proofErr w:type="spellEnd"/>
          </w:p>
        </w:tc>
        <w:tc>
          <w:tcPr>
            <w:tcW w:w="382" w:type="dxa"/>
            <w:tcBorders>
              <w:top w:val="nil"/>
              <w:left w:val="nil"/>
              <w:bottom w:val="single" w:sz="8" w:space="0" w:color="auto"/>
              <w:right w:val="single" w:sz="8" w:space="0" w:color="auto"/>
            </w:tcBorders>
            <w:shd w:val="clear" w:color="auto" w:fill="auto"/>
            <w:vAlign w:val="center"/>
            <w:hideMark/>
          </w:tcPr>
          <w:p w14:paraId="612467C2"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CAD5777" w14:textId="77777777" w:rsidR="006B0FE4" w:rsidRPr="00FD2D63" w:rsidRDefault="006B0FE4" w:rsidP="00921C67">
            <w:pPr>
              <w:jc w:val="center"/>
              <w:rPr>
                <w:rFonts w:cs="Arial"/>
                <w:color w:val="000000"/>
                <w:sz w:val="14"/>
                <w:szCs w:val="14"/>
              </w:rPr>
            </w:pPr>
            <w:r w:rsidRPr="00FD2D63">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1014FD7" w14:textId="77777777" w:rsidR="006B0FE4" w:rsidRPr="00921C67" w:rsidRDefault="006B0FE4" w:rsidP="00921C67">
            <w:pPr>
              <w:jc w:val="center"/>
              <w:rPr>
                <w:rFonts w:cs="Arial"/>
                <w:color w:val="000000"/>
                <w:sz w:val="14"/>
                <w:szCs w:val="14"/>
              </w:rPr>
            </w:pPr>
            <w:r w:rsidRPr="00FD2D63">
              <w:rPr>
                <w:rFonts w:cs="Arial"/>
                <w:color w:val="000000"/>
                <w:sz w:val="14"/>
                <w:szCs w:val="14"/>
              </w:rPr>
              <w:t>2</w:t>
            </w:r>
          </w:p>
        </w:tc>
      </w:tr>
      <w:tr w:rsidR="006B0FE4" w:rsidRPr="00921C67" w14:paraId="439DD1F6"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C22D897" w14:textId="77777777" w:rsidR="006B0FE4" w:rsidRPr="00921C67" w:rsidRDefault="006B0FE4" w:rsidP="00921C67">
            <w:pPr>
              <w:rPr>
                <w:rFonts w:cs="Arial"/>
                <w:color w:val="000000"/>
                <w:sz w:val="16"/>
                <w:szCs w:val="16"/>
              </w:rPr>
            </w:pPr>
            <w:r w:rsidRPr="00921C67">
              <w:rPr>
                <w:rFonts w:cs="Arial"/>
                <w:color w:val="000000"/>
                <w:sz w:val="16"/>
                <w:szCs w:val="16"/>
              </w:rPr>
              <w:t>Libanon</w:t>
            </w:r>
          </w:p>
        </w:tc>
        <w:tc>
          <w:tcPr>
            <w:tcW w:w="1202" w:type="dxa"/>
            <w:tcBorders>
              <w:top w:val="nil"/>
              <w:left w:val="nil"/>
              <w:bottom w:val="single" w:sz="8" w:space="0" w:color="auto"/>
              <w:right w:val="single" w:sz="8" w:space="0" w:color="auto"/>
            </w:tcBorders>
            <w:shd w:val="clear" w:color="auto" w:fill="auto"/>
            <w:vAlign w:val="center"/>
            <w:hideMark/>
          </w:tcPr>
          <w:p w14:paraId="2FDBDD91" w14:textId="77777777" w:rsidR="006B0FE4" w:rsidRPr="00921C67" w:rsidRDefault="006B0FE4" w:rsidP="00921C67">
            <w:pPr>
              <w:rPr>
                <w:rFonts w:cs="Arial"/>
                <w:color w:val="000000"/>
                <w:sz w:val="16"/>
                <w:szCs w:val="16"/>
              </w:rPr>
            </w:pPr>
            <w:r w:rsidRPr="00921C67">
              <w:rPr>
                <w:rFonts w:cs="Arial"/>
                <w:color w:val="000000"/>
                <w:sz w:val="16"/>
                <w:szCs w:val="16"/>
              </w:rPr>
              <w:t>Bejrút</w:t>
            </w:r>
          </w:p>
        </w:tc>
        <w:tc>
          <w:tcPr>
            <w:tcW w:w="382" w:type="dxa"/>
            <w:tcBorders>
              <w:top w:val="nil"/>
              <w:left w:val="nil"/>
              <w:bottom w:val="single" w:sz="8" w:space="0" w:color="auto"/>
              <w:right w:val="single" w:sz="8" w:space="0" w:color="auto"/>
            </w:tcBorders>
            <w:shd w:val="clear" w:color="auto" w:fill="auto"/>
            <w:vAlign w:val="center"/>
            <w:hideMark/>
          </w:tcPr>
          <w:p w14:paraId="20CFCCCF"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EF0DF77"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9B9AFE5"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6E58C01C"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88CA82E" w14:textId="77777777" w:rsidR="006B0FE4" w:rsidRPr="00921C67" w:rsidRDefault="006B0FE4" w:rsidP="00921C67">
            <w:pPr>
              <w:rPr>
                <w:rFonts w:cs="Arial"/>
                <w:color w:val="000000"/>
                <w:sz w:val="16"/>
                <w:szCs w:val="16"/>
              </w:rPr>
            </w:pPr>
            <w:r w:rsidRPr="00921C67">
              <w:rPr>
                <w:rFonts w:cs="Arial"/>
                <w:color w:val="000000"/>
                <w:sz w:val="16"/>
                <w:szCs w:val="16"/>
              </w:rPr>
              <w:t>Litva</w:t>
            </w:r>
          </w:p>
        </w:tc>
        <w:tc>
          <w:tcPr>
            <w:tcW w:w="1202" w:type="dxa"/>
            <w:tcBorders>
              <w:top w:val="nil"/>
              <w:left w:val="nil"/>
              <w:bottom w:val="single" w:sz="8" w:space="0" w:color="auto"/>
              <w:right w:val="single" w:sz="8" w:space="0" w:color="auto"/>
            </w:tcBorders>
            <w:shd w:val="clear" w:color="auto" w:fill="auto"/>
            <w:vAlign w:val="center"/>
            <w:hideMark/>
          </w:tcPr>
          <w:p w14:paraId="671CB012" w14:textId="77777777" w:rsidR="006B0FE4" w:rsidRPr="00921C67" w:rsidRDefault="006B0FE4" w:rsidP="00921C67">
            <w:pPr>
              <w:rPr>
                <w:rFonts w:cs="Arial"/>
                <w:color w:val="000000"/>
                <w:sz w:val="16"/>
                <w:szCs w:val="16"/>
              </w:rPr>
            </w:pPr>
            <w:r w:rsidRPr="00921C67">
              <w:rPr>
                <w:rFonts w:cs="Arial"/>
                <w:color w:val="000000"/>
                <w:sz w:val="16"/>
                <w:szCs w:val="16"/>
              </w:rPr>
              <w:t>Vilnius</w:t>
            </w:r>
          </w:p>
        </w:tc>
        <w:tc>
          <w:tcPr>
            <w:tcW w:w="382" w:type="dxa"/>
            <w:tcBorders>
              <w:top w:val="nil"/>
              <w:left w:val="nil"/>
              <w:bottom w:val="single" w:sz="8" w:space="0" w:color="auto"/>
              <w:right w:val="single" w:sz="8" w:space="0" w:color="auto"/>
            </w:tcBorders>
            <w:shd w:val="clear" w:color="auto" w:fill="auto"/>
            <w:vAlign w:val="center"/>
            <w:hideMark/>
          </w:tcPr>
          <w:p w14:paraId="529B87B1"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3B17362"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9A44786"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43B5F290"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CEE99B" w14:textId="77777777" w:rsidR="006B0FE4" w:rsidRPr="00921C67" w:rsidRDefault="006B0FE4" w:rsidP="00921C67">
            <w:pPr>
              <w:rPr>
                <w:rFonts w:cs="Arial"/>
                <w:color w:val="000000"/>
                <w:sz w:val="16"/>
                <w:szCs w:val="16"/>
              </w:rPr>
            </w:pPr>
            <w:r w:rsidRPr="00921C67">
              <w:rPr>
                <w:rFonts w:cs="Arial"/>
                <w:color w:val="000000"/>
                <w:sz w:val="16"/>
                <w:szCs w:val="16"/>
              </w:rPr>
              <w:t>Lotyšsko</w:t>
            </w:r>
          </w:p>
        </w:tc>
        <w:tc>
          <w:tcPr>
            <w:tcW w:w="1202" w:type="dxa"/>
            <w:tcBorders>
              <w:top w:val="nil"/>
              <w:left w:val="nil"/>
              <w:bottom w:val="single" w:sz="8" w:space="0" w:color="auto"/>
              <w:right w:val="single" w:sz="8" w:space="0" w:color="auto"/>
            </w:tcBorders>
            <w:shd w:val="clear" w:color="auto" w:fill="auto"/>
            <w:vAlign w:val="center"/>
            <w:hideMark/>
          </w:tcPr>
          <w:p w14:paraId="65E4CDD3" w14:textId="77777777" w:rsidR="006B0FE4" w:rsidRPr="00921C67" w:rsidRDefault="006B0FE4" w:rsidP="00921C67">
            <w:pPr>
              <w:rPr>
                <w:rFonts w:cs="Arial"/>
                <w:color w:val="000000"/>
                <w:sz w:val="16"/>
                <w:szCs w:val="16"/>
              </w:rPr>
            </w:pPr>
            <w:r w:rsidRPr="00921C67">
              <w:rPr>
                <w:rFonts w:cs="Arial"/>
                <w:color w:val="000000"/>
                <w:sz w:val="16"/>
                <w:szCs w:val="16"/>
              </w:rPr>
              <w:t>Riga</w:t>
            </w:r>
          </w:p>
        </w:tc>
        <w:tc>
          <w:tcPr>
            <w:tcW w:w="382" w:type="dxa"/>
            <w:tcBorders>
              <w:top w:val="nil"/>
              <w:left w:val="nil"/>
              <w:bottom w:val="single" w:sz="8" w:space="0" w:color="auto"/>
              <w:right w:val="single" w:sz="8" w:space="0" w:color="auto"/>
            </w:tcBorders>
            <w:shd w:val="clear" w:color="auto" w:fill="auto"/>
            <w:vAlign w:val="center"/>
            <w:hideMark/>
          </w:tcPr>
          <w:p w14:paraId="15B914C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85F2388"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4E3014E"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67848606"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6276770" w14:textId="77777777" w:rsidR="006B0FE4" w:rsidRPr="00921C67" w:rsidRDefault="006B0FE4" w:rsidP="00921C67">
            <w:pPr>
              <w:rPr>
                <w:rFonts w:cs="Arial"/>
                <w:color w:val="000000"/>
                <w:sz w:val="16"/>
                <w:szCs w:val="16"/>
              </w:rPr>
            </w:pPr>
            <w:r w:rsidRPr="00921C67">
              <w:rPr>
                <w:rFonts w:cs="Arial"/>
                <w:color w:val="000000"/>
                <w:sz w:val="16"/>
                <w:szCs w:val="16"/>
              </w:rPr>
              <w:t>Lucembursko</w:t>
            </w:r>
          </w:p>
        </w:tc>
        <w:tc>
          <w:tcPr>
            <w:tcW w:w="1202" w:type="dxa"/>
            <w:tcBorders>
              <w:top w:val="nil"/>
              <w:left w:val="nil"/>
              <w:bottom w:val="single" w:sz="8" w:space="0" w:color="auto"/>
              <w:right w:val="single" w:sz="8" w:space="0" w:color="auto"/>
            </w:tcBorders>
            <w:shd w:val="clear" w:color="auto" w:fill="auto"/>
            <w:vAlign w:val="center"/>
            <w:hideMark/>
          </w:tcPr>
          <w:p w14:paraId="20B80776" w14:textId="77777777" w:rsidR="006B0FE4" w:rsidRPr="00921C67" w:rsidRDefault="006B0FE4" w:rsidP="00921C67">
            <w:pPr>
              <w:rPr>
                <w:rFonts w:cs="Arial"/>
                <w:color w:val="000000"/>
                <w:sz w:val="16"/>
                <w:szCs w:val="16"/>
              </w:rPr>
            </w:pPr>
            <w:r w:rsidRPr="00921C67">
              <w:rPr>
                <w:rFonts w:cs="Arial"/>
                <w:color w:val="000000"/>
                <w:sz w:val="16"/>
                <w:szCs w:val="16"/>
              </w:rPr>
              <w:t>Lucemburk</w:t>
            </w:r>
          </w:p>
        </w:tc>
        <w:tc>
          <w:tcPr>
            <w:tcW w:w="382" w:type="dxa"/>
            <w:tcBorders>
              <w:top w:val="nil"/>
              <w:left w:val="nil"/>
              <w:bottom w:val="single" w:sz="8" w:space="0" w:color="auto"/>
              <w:right w:val="single" w:sz="8" w:space="0" w:color="auto"/>
            </w:tcBorders>
            <w:shd w:val="clear" w:color="auto" w:fill="auto"/>
            <w:vAlign w:val="center"/>
            <w:hideMark/>
          </w:tcPr>
          <w:p w14:paraId="4F02F031"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EC555BA"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37696D0"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1EE69274"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2167390" w14:textId="77777777" w:rsidR="006B0FE4" w:rsidRPr="00921C67" w:rsidRDefault="006B0FE4" w:rsidP="00921C67">
            <w:pPr>
              <w:rPr>
                <w:rFonts w:cs="Arial"/>
                <w:color w:val="000000"/>
                <w:sz w:val="16"/>
                <w:szCs w:val="16"/>
              </w:rPr>
            </w:pPr>
            <w:r w:rsidRPr="00921C67">
              <w:rPr>
                <w:rFonts w:cs="Arial"/>
                <w:color w:val="000000"/>
                <w:sz w:val="16"/>
                <w:szCs w:val="16"/>
              </w:rPr>
              <w:t>Maďarsko</w:t>
            </w:r>
          </w:p>
        </w:tc>
        <w:tc>
          <w:tcPr>
            <w:tcW w:w="1202" w:type="dxa"/>
            <w:tcBorders>
              <w:top w:val="nil"/>
              <w:left w:val="nil"/>
              <w:bottom w:val="single" w:sz="8" w:space="0" w:color="auto"/>
              <w:right w:val="single" w:sz="8" w:space="0" w:color="auto"/>
            </w:tcBorders>
            <w:shd w:val="clear" w:color="auto" w:fill="auto"/>
            <w:vAlign w:val="center"/>
            <w:hideMark/>
          </w:tcPr>
          <w:p w14:paraId="125C3DEC" w14:textId="77777777" w:rsidR="006B0FE4" w:rsidRPr="00921C67" w:rsidRDefault="006B0FE4" w:rsidP="00921C67">
            <w:pPr>
              <w:rPr>
                <w:rFonts w:cs="Arial"/>
                <w:color w:val="000000"/>
                <w:sz w:val="16"/>
                <w:szCs w:val="16"/>
              </w:rPr>
            </w:pPr>
            <w:r w:rsidRPr="00921C67">
              <w:rPr>
                <w:rFonts w:cs="Arial"/>
                <w:color w:val="000000"/>
                <w:sz w:val="16"/>
                <w:szCs w:val="16"/>
              </w:rPr>
              <w:t>Budapešť</w:t>
            </w:r>
          </w:p>
        </w:tc>
        <w:tc>
          <w:tcPr>
            <w:tcW w:w="382" w:type="dxa"/>
            <w:tcBorders>
              <w:top w:val="nil"/>
              <w:left w:val="nil"/>
              <w:bottom w:val="single" w:sz="8" w:space="0" w:color="auto"/>
              <w:right w:val="single" w:sz="8" w:space="0" w:color="auto"/>
            </w:tcBorders>
            <w:shd w:val="clear" w:color="auto" w:fill="auto"/>
            <w:vAlign w:val="center"/>
            <w:hideMark/>
          </w:tcPr>
          <w:p w14:paraId="77C03BB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4BF78B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086653C"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5BADE423"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E8D35F3" w14:textId="77777777" w:rsidR="006B0FE4" w:rsidRPr="00921C67" w:rsidRDefault="006B0FE4" w:rsidP="00921C67">
            <w:pPr>
              <w:rPr>
                <w:rFonts w:cs="Arial"/>
                <w:color w:val="000000"/>
                <w:sz w:val="16"/>
                <w:szCs w:val="16"/>
              </w:rPr>
            </w:pPr>
            <w:r w:rsidRPr="00921C67">
              <w:rPr>
                <w:rFonts w:cs="Arial"/>
                <w:color w:val="000000"/>
                <w:sz w:val="16"/>
                <w:szCs w:val="16"/>
              </w:rPr>
              <w:t>Malajsie</w:t>
            </w:r>
          </w:p>
        </w:tc>
        <w:tc>
          <w:tcPr>
            <w:tcW w:w="1202" w:type="dxa"/>
            <w:tcBorders>
              <w:top w:val="nil"/>
              <w:left w:val="nil"/>
              <w:bottom w:val="single" w:sz="8" w:space="0" w:color="auto"/>
              <w:right w:val="single" w:sz="8" w:space="0" w:color="auto"/>
            </w:tcBorders>
            <w:shd w:val="clear" w:color="auto" w:fill="auto"/>
            <w:vAlign w:val="center"/>
            <w:hideMark/>
          </w:tcPr>
          <w:p w14:paraId="5A5B5B88" w14:textId="77777777" w:rsidR="006B0FE4" w:rsidRPr="00921C67" w:rsidRDefault="006B0FE4" w:rsidP="00921C67">
            <w:pPr>
              <w:rPr>
                <w:rFonts w:cs="Arial"/>
                <w:color w:val="000000"/>
                <w:sz w:val="16"/>
                <w:szCs w:val="16"/>
              </w:rPr>
            </w:pPr>
            <w:proofErr w:type="spellStart"/>
            <w:r w:rsidRPr="00921C67">
              <w:rPr>
                <w:rFonts w:cs="Arial"/>
                <w:color w:val="000000"/>
                <w:sz w:val="16"/>
                <w:szCs w:val="16"/>
              </w:rPr>
              <w:t>Kuala</w:t>
            </w:r>
            <w:proofErr w:type="spellEnd"/>
            <w:r w:rsidRPr="00921C67">
              <w:rPr>
                <w:rFonts w:cs="Arial"/>
                <w:color w:val="000000"/>
                <w:sz w:val="16"/>
                <w:szCs w:val="16"/>
              </w:rPr>
              <w:t xml:space="preserve"> </w:t>
            </w:r>
            <w:proofErr w:type="spellStart"/>
            <w:r w:rsidRPr="00921C67">
              <w:rPr>
                <w:rFonts w:cs="Arial"/>
                <w:color w:val="000000"/>
                <w:sz w:val="16"/>
                <w:szCs w:val="16"/>
              </w:rPr>
              <w:t>Lumpur</w:t>
            </w:r>
            <w:proofErr w:type="spellEnd"/>
          </w:p>
        </w:tc>
        <w:tc>
          <w:tcPr>
            <w:tcW w:w="382" w:type="dxa"/>
            <w:tcBorders>
              <w:top w:val="nil"/>
              <w:left w:val="nil"/>
              <w:bottom w:val="single" w:sz="8" w:space="0" w:color="auto"/>
              <w:right w:val="single" w:sz="8" w:space="0" w:color="auto"/>
            </w:tcBorders>
            <w:shd w:val="clear" w:color="auto" w:fill="auto"/>
            <w:vAlign w:val="center"/>
            <w:hideMark/>
          </w:tcPr>
          <w:p w14:paraId="7DD34958"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DB1A61D"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33E64CE"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6125C194"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916007C" w14:textId="77777777" w:rsidR="006B0FE4" w:rsidRPr="00921C67" w:rsidRDefault="006B0FE4" w:rsidP="00921C67">
            <w:pPr>
              <w:rPr>
                <w:rFonts w:cs="Arial"/>
                <w:color w:val="000000"/>
                <w:sz w:val="16"/>
                <w:szCs w:val="16"/>
              </w:rPr>
            </w:pPr>
            <w:r w:rsidRPr="00921C67">
              <w:rPr>
                <w:rFonts w:cs="Arial"/>
                <w:color w:val="000000"/>
                <w:sz w:val="16"/>
                <w:szCs w:val="16"/>
              </w:rPr>
              <w:t>Maroko</w:t>
            </w:r>
          </w:p>
        </w:tc>
        <w:tc>
          <w:tcPr>
            <w:tcW w:w="1202" w:type="dxa"/>
            <w:tcBorders>
              <w:top w:val="nil"/>
              <w:left w:val="nil"/>
              <w:bottom w:val="single" w:sz="8" w:space="0" w:color="auto"/>
              <w:right w:val="single" w:sz="8" w:space="0" w:color="auto"/>
            </w:tcBorders>
            <w:shd w:val="clear" w:color="auto" w:fill="auto"/>
            <w:vAlign w:val="center"/>
            <w:hideMark/>
          </w:tcPr>
          <w:p w14:paraId="1C1D72DC" w14:textId="77777777" w:rsidR="006B0FE4" w:rsidRPr="00921C67" w:rsidRDefault="006B0FE4" w:rsidP="00921C67">
            <w:pPr>
              <w:rPr>
                <w:rFonts w:cs="Arial"/>
                <w:color w:val="000000"/>
                <w:sz w:val="16"/>
                <w:szCs w:val="16"/>
              </w:rPr>
            </w:pPr>
            <w:r w:rsidRPr="00921C67">
              <w:rPr>
                <w:rFonts w:cs="Arial"/>
                <w:color w:val="000000"/>
                <w:sz w:val="16"/>
                <w:szCs w:val="16"/>
              </w:rPr>
              <w:t>Rabat</w:t>
            </w:r>
          </w:p>
        </w:tc>
        <w:tc>
          <w:tcPr>
            <w:tcW w:w="382" w:type="dxa"/>
            <w:tcBorders>
              <w:top w:val="nil"/>
              <w:left w:val="nil"/>
              <w:bottom w:val="single" w:sz="8" w:space="0" w:color="auto"/>
              <w:right w:val="single" w:sz="8" w:space="0" w:color="auto"/>
            </w:tcBorders>
            <w:shd w:val="clear" w:color="auto" w:fill="auto"/>
            <w:vAlign w:val="center"/>
            <w:hideMark/>
          </w:tcPr>
          <w:p w14:paraId="30CC254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2BF2050"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94758C8"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7675F589"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0802B34" w14:textId="77777777" w:rsidR="006B0FE4" w:rsidRPr="00921C67" w:rsidRDefault="006B0FE4" w:rsidP="00921C67">
            <w:pPr>
              <w:rPr>
                <w:rFonts w:cs="Arial"/>
                <w:color w:val="000000"/>
                <w:sz w:val="16"/>
                <w:szCs w:val="16"/>
              </w:rPr>
            </w:pPr>
            <w:r w:rsidRPr="00921C67">
              <w:rPr>
                <w:rFonts w:cs="Arial"/>
                <w:color w:val="000000"/>
                <w:sz w:val="16"/>
                <w:szCs w:val="16"/>
              </w:rPr>
              <w:t>Mexiko</w:t>
            </w:r>
          </w:p>
        </w:tc>
        <w:tc>
          <w:tcPr>
            <w:tcW w:w="1202" w:type="dxa"/>
            <w:tcBorders>
              <w:top w:val="nil"/>
              <w:left w:val="nil"/>
              <w:bottom w:val="single" w:sz="8" w:space="0" w:color="auto"/>
              <w:right w:val="single" w:sz="8" w:space="0" w:color="auto"/>
            </w:tcBorders>
            <w:shd w:val="clear" w:color="auto" w:fill="auto"/>
            <w:vAlign w:val="center"/>
            <w:hideMark/>
          </w:tcPr>
          <w:p w14:paraId="50061499" w14:textId="77777777" w:rsidR="006B0FE4" w:rsidRPr="00921C67" w:rsidRDefault="006B0FE4" w:rsidP="00921C67">
            <w:pPr>
              <w:rPr>
                <w:rFonts w:cs="Arial"/>
                <w:color w:val="000000"/>
                <w:sz w:val="16"/>
                <w:szCs w:val="16"/>
              </w:rPr>
            </w:pPr>
            <w:r w:rsidRPr="00921C67">
              <w:rPr>
                <w:rFonts w:cs="Arial"/>
                <w:color w:val="000000"/>
                <w:sz w:val="16"/>
                <w:szCs w:val="16"/>
              </w:rPr>
              <w:t>Mexiko</w:t>
            </w:r>
          </w:p>
        </w:tc>
        <w:tc>
          <w:tcPr>
            <w:tcW w:w="382" w:type="dxa"/>
            <w:tcBorders>
              <w:top w:val="nil"/>
              <w:left w:val="nil"/>
              <w:bottom w:val="single" w:sz="8" w:space="0" w:color="auto"/>
              <w:right w:val="single" w:sz="8" w:space="0" w:color="auto"/>
            </w:tcBorders>
            <w:shd w:val="clear" w:color="auto" w:fill="auto"/>
            <w:vAlign w:val="center"/>
            <w:hideMark/>
          </w:tcPr>
          <w:p w14:paraId="14511FF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743A7F0"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98E62ED"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5124F3F1"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6598800" w14:textId="77777777" w:rsidR="006B0FE4" w:rsidRPr="00921C67" w:rsidRDefault="006B0FE4" w:rsidP="00921C67">
            <w:pPr>
              <w:rPr>
                <w:rFonts w:cs="Arial"/>
                <w:color w:val="000000"/>
                <w:sz w:val="16"/>
                <w:szCs w:val="16"/>
              </w:rPr>
            </w:pPr>
            <w:r w:rsidRPr="00921C67">
              <w:rPr>
                <w:rFonts w:cs="Arial"/>
                <w:color w:val="000000"/>
                <w:sz w:val="16"/>
                <w:szCs w:val="16"/>
              </w:rPr>
              <w:t>Německo</w:t>
            </w:r>
          </w:p>
        </w:tc>
        <w:tc>
          <w:tcPr>
            <w:tcW w:w="1202" w:type="dxa"/>
            <w:tcBorders>
              <w:top w:val="nil"/>
              <w:left w:val="nil"/>
              <w:bottom w:val="single" w:sz="8" w:space="0" w:color="auto"/>
              <w:right w:val="single" w:sz="8" w:space="0" w:color="auto"/>
            </w:tcBorders>
            <w:shd w:val="clear" w:color="auto" w:fill="auto"/>
            <w:vAlign w:val="center"/>
            <w:hideMark/>
          </w:tcPr>
          <w:p w14:paraId="53C32BF6" w14:textId="77777777" w:rsidR="006B0FE4" w:rsidRPr="00921C67" w:rsidRDefault="006B0FE4" w:rsidP="00921C67">
            <w:pPr>
              <w:rPr>
                <w:rFonts w:cs="Arial"/>
                <w:color w:val="000000"/>
                <w:sz w:val="16"/>
                <w:szCs w:val="16"/>
              </w:rPr>
            </w:pPr>
            <w:r w:rsidRPr="00921C67">
              <w:rPr>
                <w:rFonts w:cs="Arial"/>
                <w:color w:val="000000"/>
                <w:sz w:val="16"/>
                <w:szCs w:val="16"/>
              </w:rPr>
              <w:t>Berlín</w:t>
            </w:r>
          </w:p>
        </w:tc>
        <w:tc>
          <w:tcPr>
            <w:tcW w:w="382" w:type="dxa"/>
            <w:tcBorders>
              <w:top w:val="nil"/>
              <w:left w:val="nil"/>
              <w:bottom w:val="single" w:sz="8" w:space="0" w:color="auto"/>
              <w:right w:val="single" w:sz="8" w:space="0" w:color="auto"/>
            </w:tcBorders>
            <w:shd w:val="clear" w:color="auto" w:fill="auto"/>
            <w:vAlign w:val="center"/>
            <w:hideMark/>
          </w:tcPr>
          <w:p w14:paraId="017A4C8B"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BD7319C"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9970198"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30B5B2EF"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1AF4895" w14:textId="77777777" w:rsidR="006B0FE4" w:rsidRPr="00921C67" w:rsidRDefault="006B0FE4" w:rsidP="00921C67">
            <w:pPr>
              <w:rPr>
                <w:rFonts w:cs="Arial"/>
                <w:color w:val="000000"/>
                <w:sz w:val="16"/>
                <w:szCs w:val="16"/>
              </w:rPr>
            </w:pPr>
            <w:r w:rsidRPr="00921C67">
              <w:rPr>
                <w:rFonts w:cs="Arial"/>
                <w:color w:val="000000"/>
                <w:sz w:val="16"/>
                <w:szCs w:val="16"/>
              </w:rPr>
              <w:t>Německo</w:t>
            </w:r>
          </w:p>
        </w:tc>
        <w:tc>
          <w:tcPr>
            <w:tcW w:w="1202" w:type="dxa"/>
            <w:tcBorders>
              <w:top w:val="nil"/>
              <w:left w:val="nil"/>
              <w:bottom w:val="single" w:sz="8" w:space="0" w:color="auto"/>
              <w:right w:val="single" w:sz="8" w:space="0" w:color="auto"/>
            </w:tcBorders>
            <w:shd w:val="clear" w:color="auto" w:fill="auto"/>
            <w:vAlign w:val="center"/>
            <w:hideMark/>
          </w:tcPr>
          <w:p w14:paraId="0C80426A" w14:textId="77777777" w:rsidR="006B0FE4" w:rsidRPr="00921C67" w:rsidRDefault="006B0FE4" w:rsidP="00921C67">
            <w:pPr>
              <w:rPr>
                <w:rFonts w:cs="Arial"/>
                <w:color w:val="000000"/>
                <w:sz w:val="16"/>
                <w:szCs w:val="16"/>
              </w:rPr>
            </w:pPr>
            <w:r w:rsidRPr="00921C67">
              <w:rPr>
                <w:rFonts w:cs="Arial"/>
                <w:color w:val="000000"/>
                <w:sz w:val="16"/>
                <w:szCs w:val="16"/>
              </w:rPr>
              <w:t>Drážďany GK</w:t>
            </w:r>
          </w:p>
        </w:tc>
        <w:tc>
          <w:tcPr>
            <w:tcW w:w="382" w:type="dxa"/>
            <w:tcBorders>
              <w:top w:val="nil"/>
              <w:left w:val="nil"/>
              <w:bottom w:val="single" w:sz="8" w:space="0" w:color="auto"/>
              <w:right w:val="single" w:sz="8" w:space="0" w:color="auto"/>
            </w:tcBorders>
            <w:shd w:val="clear" w:color="auto" w:fill="auto"/>
            <w:vAlign w:val="center"/>
            <w:hideMark/>
          </w:tcPr>
          <w:p w14:paraId="2F809E8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44E2F20"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672E485"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6E423A03"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59E54F7" w14:textId="77777777" w:rsidR="006B0FE4" w:rsidRPr="00921C67" w:rsidRDefault="006B0FE4" w:rsidP="00921C67">
            <w:pPr>
              <w:rPr>
                <w:rFonts w:cs="Arial"/>
                <w:color w:val="000000"/>
                <w:sz w:val="16"/>
                <w:szCs w:val="16"/>
              </w:rPr>
            </w:pPr>
            <w:r w:rsidRPr="00921C67">
              <w:rPr>
                <w:rFonts w:cs="Arial"/>
                <w:color w:val="000000"/>
                <w:sz w:val="16"/>
                <w:szCs w:val="16"/>
              </w:rPr>
              <w:t>Německo</w:t>
            </w:r>
          </w:p>
        </w:tc>
        <w:tc>
          <w:tcPr>
            <w:tcW w:w="1202" w:type="dxa"/>
            <w:tcBorders>
              <w:top w:val="nil"/>
              <w:left w:val="nil"/>
              <w:bottom w:val="single" w:sz="8" w:space="0" w:color="auto"/>
              <w:right w:val="single" w:sz="8" w:space="0" w:color="auto"/>
            </w:tcBorders>
            <w:shd w:val="clear" w:color="auto" w:fill="auto"/>
            <w:vAlign w:val="center"/>
            <w:hideMark/>
          </w:tcPr>
          <w:p w14:paraId="662E4EE9" w14:textId="77777777" w:rsidR="006B0FE4" w:rsidRPr="00921C67" w:rsidRDefault="006B0FE4" w:rsidP="00921C67">
            <w:pPr>
              <w:rPr>
                <w:rFonts w:cs="Arial"/>
                <w:color w:val="000000"/>
                <w:sz w:val="16"/>
                <w:szCs w:val="16"/>
              </w:rPr>
            </w:pPr>
            <w:r w:rsidRPr="00921C67">
              <w:rPr>
                <w:rFonts w:cs="Arial"/>
                <w:color w:val="000000"/>
                <w:sz w:val="16"/>
                <w:szCs w:val="16"/>
              </w:rPr>
              <w:t>Mnichov GK</w:t>
            </w:r>
          </w:p>
        </w:tc>
        <w:tc>
          <w:tcPr>
            <w:tcW w:w="382" w:type="dxa"/>
            <w:tcBorders>
              <w:top w:val="nil"/>
              <w:left w:val="nil"/>
              <w:bottom w:val="single" w:sz="8" w:space="0" w:color="auto"/>
              <w:right w:val="single" w:sz="8" w:space="0" w:color="auto"/>
            </w:tcBorders>
            <w:shd w:val="clear" w:color="auto" w:fill="auto"/>
            <w:vAlign w:val="center"/>
            <w:hideMark/>
          </w:tcPr>
          <w:p w14:paraId="19962FEA"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1B8F3BC"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F6B30F7"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01F27AC4"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DB86D76" w14:textId="77777777" w:rsidR="006B0FE4" w:rsidRPr="00921C67" w:rsidRDefault="006B0FE4" w:rsidP="00921C67">
            <w:pPr>
              <w:rPr>
                <w:rFonts w:cs="Arial"/>
                <w:color w:val="000000"/>
                <w:sz w:val="16"/>
                <w:szCs w:val="16"/>
              </w:rPr>
            </w:pPr>
            <w:r w:rsidRPr="00921C67">
              <w:rPr>
                <w:rFonts w:cs="Arial"/>
                <w:color w:val="000000"/>
                <w:sz w:val="16"/>
                <w:szCs w:val="16"/>
              </w:rPr>
              <w:t>Německo</w:t>
            </w:r>
          </w:p>
        </w:tc>
        <w:tc>
          <w:tcPr>
            <w:tcW w:w="1202" w:type="dxa"/>
            <w:tcBorders>
              <w:top w:val="nil"/>
              <w:left w:val="nil"/>
              <w:bottom w:val="single" w:sz="8" w:space="0" w:color="auto"/>
              <w:right w:val="single" w:sz="8" w:space="0" w:color="auto"/>
            </w:tcBorders>
            <w:shd w:val="clear" w:color="auto" w:fill="auto"/>
            <w:vAlign w:val="center"/>
            <w:hideMark/>
          </w:tcPr>
          <w:p w14:paraId="274C491F" w14:textId="77777777" w:rsidR="006B0FE4" w:rsidRPr="00921C67" w:rsidRDefault="006B0FE4" w:rsidP="00921C67">
            <w:pPr>
              <w:rPr>
                <w:rFonts w:cs="Arial"/>
                <w:color w:val="000000"/>
                <w:sz w:val="16"/>
                <w:szCs w:val="16"/>
              </w:rPr>
            </w:pPr>
            <w:r w:rsidRPr="00921C67">
              <w:rPr>
                <w:rFonts w:cs="Arial"/>
                <w:color w:val="000000"/>
                <w:sz w:val="16"/>
                <w:szCs w:val="16"/>
              </w:rPr>
              <w:t>Düsseldorf GK</w:t>
            </w:r>
          </w:p>
        </w:tc>
        <w:tc>
          <w:tcPr>
            <w:tcW w:w="382" w:type="dxa"/>
            <w:tcBorders>
              <w:top w:val="nil"/>
              <w:left w:val="nil"/>
              <w:bottom w:val="single" w:sz="8" w:space="0" w:color="auto"/>
              <w:right w:val="single" w:sz="8" w:space="0" w:color="auto"/>
            </w:tcBorders>
            <w:shd w:val="clear" w:color="auto" w:fill="auto"/>
            <w:vAlign w:val="center"/>
            <w:hideMark/>
          </w:tcPr>
          <w:p w14:paraId="349DEA7A"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939175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E4180AF"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4934C908"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5C65BA" w14:textId="77777777" w:rsidR="006B0FE4" w:rsidRPr="00921C67" w:rsidRDefault="006B0FE4" w:rsidP="00921C67">
            <w:pPr>
              <w:rPr>
                <w:rFonts w:cs="Arial"/>
                <w:color w:val="000000"/>
                <w:sz w:val="16"/>
                <w:szCs w:val="16"/>
              </w:rPr>
            </w:pPr>
            <w:r w:rsidRPr="00921C67">
              <w:rPr>
                <w:rFonts w:cs="Arial"/>
                <w:color w:val="000000"/>
                <w:sz w:val="16"/>
                <w:szCs w:val="16"/>
              </w:rPr>
              <w:t>Nizozemsko</w:t>
            </w:r>
          </w:p>
        </w:tc>
        <w:tc>
          <w:tcPr>
            <w:tcW w:w="1202" w:type="dxa"/>
            <w:tcBorders>
              <w:top w:val="nil"/>
              <w:left w:val="nil"/>
              <w:bottom w:val="single" w:sz="8" w:space="0" w:color="auto"/>
              <w:right w:val="single" w:sz="8" w:space="0" w:color="auto"/>
            </w:tcBorders>
            <w:shd w:val="clear" w:color="auto" w:fill="auto"/>
            <w:vAlign w:val="center"/>
            <w:hideMark/>
          </w:tcPr>
          <w:p w14:paraId="49B77713" w14:textId="77777777" w:rsidR="006B0FE4" w:rsidRPr="00921C67" w:rsidRDefault="006B0FE4" w:rsidP="00921C67">
            <w:pPr>
              <w:rPr>
                <w:rFonts w:cs="Arial"/>
                <w:color w:val="000000"/>
                <w:sz w:val="16"/>
                <w:szCs w:val="16"/>
              </w:rPr>
            </w:pPr>
            <w:r w:rsidRPr="00921C67">
              <w:rPr>
                <w:rFonts w:cs="Arial"/>
                <w:color w:val="000000"/>
                <w:sz w:val="16"/>
                <w:szCs w:val="16"/>
              </w:rPr>
              <w:t>Haag</w:t>
            </w:r>
          </w:p>
        </w:tc>
        <w:tc>
          <w:tcPr>
            <w:tcW w:w="382" w:type="dxa"/>
            <w:tcBorders>
              <w:top w:val="nil"/>
              <w:left w:val="nil"/>
              <w:bottom w:val="single" w:sz="8" w:space="0" w:color="auto"/>
              <w:right w:val="single" w:sz="8" w:space="0" w:color="auto"/>
            </w:tcBorders>
            <w:shd w:val="clear" w:color="auto" w:fill="auto"/>
            <w:vAlign w:val="center"/>
            <w:hideMark/>
          </w:tcPr>
          <w:p w14:paraId="1E5FF0F7"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1ABFE22"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E41465B"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51B392E4"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91105AF" w14:textId="77777777" w:rsidR="006B0FE4" w:rsidRPr="00921C67" w:rsidRDefault="006B0FE4" w:rsidP="00921C67">
            <w:pPr>
              <w:rPr>
                <w:rFonts w:cs="Arial"/>
                <w:color w:val="000000"/>
                <w:sz w:val="16"/>
                <w:szCs w:val="16"/>
              </w:rPr>
            </w:pPr>
            <w:r w:rsidRPr="00921C67">
              <w:rPr>
                <w:rFonts w:cs="Arial"/>
                <w:color w:val="000000"/>
                <w:sz w:val="16"/>
                <w:szCs w:val="16"/>
              </w:rPr>
              <w:t>Norsko</w:t>
            </w:r>
          </w:p>
        </w:tc>
        <w:tc>
          <w:tcPr>
            <w:tcW w:w="1202" w:type="dxa"/>
            <w:tcBorders>
              <w:top w:val="nil"/>
              <w:left w:val="nil"/>
              <w:bottom w:val="single" w:sz="8" w:space="0" w:color="auto"/>
              <w:right w:val="single" w:sz="8" w:space="0" w:color="auto"/>
            </w:tcBorders>
            <w:shd w:val="clear" w:color="auto" w:fill="auto"/>
            <w:vAlign w:val="center"/>
            <w:hideMark/>
          </w:tcPr>
          <w:p w14:paraId="6D13D2E1" w14:textId="77777777" w:rsidR="006B0FE4" w:rsidRPr="00921C67" w:rsidRDefault="006B0FE4" w:rsidP="00921C67">
            <w:pPr>
              <w:rPr>
                <w:rFonts w:cs="Arial"/>
                <w:color w:val="000000"/>
                <w:sz w:val="16"/>
                <w:szCs w:val="16"/>
              </w:rPr>
            </w:pPr>
            <w:r w:rsidRPr="00921C67">
              <w:rPr>
                <w:rFonts w:cs="Arial"/>
                <w:color w:val="000000"/>
                <w:sz w:val="16"/>
                <w:szCs w:val="16"/>
              </w:rPr>
              <w:t>Oslo</w:t>
            </w:r>
          </w:p>
        </w:tc>
        <w:tc>
          <w:tcPr>
            <w:tcW w:w="382" w:type="dxa"/>
            <w:tcBorders>
              <w:top w:val="nil"/>
              <w:left w:val="nil"/>
              <w:bottom w:val="single" w:sz="8" w:space="0" w:color="auto"/>
              <w:right w:val="single" w:sz="8" w:space="0" w:color="auto"/>
            </w:tcBorders>
            <w:shd w:val="clear" w:color="auto" w:fill="auto"/>
            <w:vAlign w:val="center"/>
            <w:hideMark/>
          </w:tcPr>
          <w:p w14:paraId="2C8DE672"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ACE5BAF"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9A03239"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0EE9A416"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1171B07" w14:textId="77777777" w:rsidR="006B0FE4" w:rsidRPr="00921C67" w:rsidRDefault="006B0FE4" w:rsidP="00921C67">
            <w:pPr>
              <w:rPr>
                <w:rFonts w:cs="Arial"/>
                <w:color w:val="000000"/>
                <w:sz w:val="16"/>
                <w:szCs w:val="16"/>
              </w:rPr>
            </w:pPr>
            <w:r w:rsidRPr="00921C67">
              <w:rPr>
                <w:rFonts w:cs="Arial"/>
                <w:color w:val="000000"/>
                <w:sz w:val="16"/>
                <w:szCs w:val="16"/>
              </w:rPr>
              <w:t>Peru</w:t>
            </w:r>
          </w:p>
        </w:tc>
        <w:tc>
          <w:tcPr>
            <w:tcW w:w="1202" w:type="dxa"/>
            <w:tcBorders>
              <w:top w:val="nil"/>
              <w:left w:val="nil"/>
              <w:bottom w:val="single" w:sz="8" w:space="0" w:color="auto"/>
              <w:right w:val="single" w:sz="8" w:space="0" w:color="auto"/>
            </w:tcBorders>
            <w:shd w:val="clear" w:color="auto" w:fill="auto"/>
            <w:vAlign w:val="center"/>
            <w:hideMark/>
          </w:tcPr>
          <w:p w14:paraId="1E74D275" w14:textId="77777777" w:rsidR="006B0FE4" w:rsidRPr="00921C67" w:rsidRDefault="006B0FE4" w:rsidP="00921C67">
            <w:pPr>
              <w:rPr>
                <w:rFonts w:cs="Arial"/>
                <w:color w:val="000000"/>
                <w:sz w:val="16"/>
                <w:szCs w:val="16"/>
              </w:rPr>
            </w:pPr>
            <w:r w:rsidRPr="00921C67">
              <w:rPr>
                <w:rFonts w:cs="Arial"/>
                <w:color w:val="000000"/>
                <w:sz w:val="16"/>
                <w:szCs w:val="16"/>
              </w:rPr>
              <w:t>Lima</w:t>
            </w:r>
          </w:p>
        </w:tc>
        <w:tc>
          <w:tcPr>
            <w:tcW w:w="382" w:type="dxa"/>
            <w:tcBorders>
              <w:top w:val="nil"/>
              <w:left w:val="nil"/>
              <w:bottom w:val="single" w:sz="8" w:space="0" w:color="auto"/>
              <w:right w:val="single" w:sz="8" w:space="0" w:color="auto"/>
            </w:tcBorders>
            <w:shd w:val="clear" w:color="auto" w:fill="auto"/>
            <w:vAlign w:val="center"/>
            <w:hideMark/>
          </w:tcPr>
          <w:p w14:paraId="02BA902D"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A39AE4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1DF4F15"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0A71B82F"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4489019" w14:textId="77777777" w:rsidR="006B0FE4" w:rsidRPr="00921C67" w:rsidRDefault="006B0FE4" w:rsidP="00921C67">
            <w:pPr>
              <w:rPr>
                <w:rFonts w:cs="Arial"/>
                <w:color w:val="000000"/>
                <w:sz w:val="16"/>
                <w:szCs w:val="16"/>
              </w:rPr>
            </w:pPr>
            <w:r w:rsidRPr="00921C67">
              <w:rPr>
                <w:rFonts w:cs="Arial"/>
                <w:color w:val="000000"/>
                <w:sz w:val="16"/>
                <w:szCs w:val="16"/>
              </w:rPr>
              <w:t>Polsko</w:t>
            </w:r>
          </w:p>
        </w:tc>
        <w:tc>
          <w:tcPr>
            <w:tcW w:w="1202" w:type="dxa"/>
            <w:tcBorders>
              <w:top w:val="nil"/>
              <w:left w:val="nil"/>
              <w:bottom w:val="single" w:sz="8" w:space="0" w:color="auto"/>
              <w:right w:val="single" w:sz="8" w:space="0" w:color="auto"/>
            </w:tcBorders>
            <w:shd w:val="clear" w:color="auto" w:fill="auto"/>
            <w:vAlign w:val="center"/>
            <w:hideMark/>
          </w:tcPr>
          <w:p w14:paraId="5ECCDA15" w14:textId="77777777" w:rsidR="006B0FE4" w:rsidRPr="00921C67" w:rsidRDefault="006B0FE4" w:rsidP="00921C67">
            <w:pPr>
              <w:rPr>
                <w:rFonts w:cs="Arial"/>
                <w:color w:val="000000"/>
                <w:sz w:val="16"/>
                <w:szCs w:val="16"/>
              </w:rPr>
            </w:pPr>
            <w:r w:rsidRPr="00921C67">
              <w:rPr>
                <w:rFonts w:cs="Arial"/>
                <w:color w:val="000000"/>
                <w:sz w:val="16"/>
                <w:szCs w:val="16"/>
              </w:rPr>
              <w:t>Varšava</w:t>
            </w:r>
          </w:p>
        </w:tc>
        <w:tc>
          <w:tcPr>
            <w:tcW w:w="382" w:type="dxa"/>
            <w:tcBorders>
              <w:top w:val="nil"/>
              <w:left w:val="nil"/>
              <w:bottom w:val="single" w:sz="8" w:space="0" w:color="auto"/>
              <w:right w:val="single" w:sz="8" w:space="0" w:color="auto"/>
            </w:tcBorders>
            <w:shd w:val="clear" w:color="auto" w:fill="auto"/>
            <w:vAlign w:val="center"/>
            <w:hideMark/>
          </w:tcPr>
          <w:p w14:paraId="73D75103"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64BC3D2"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3A42023"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393FAD6B"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7B391E7" w14:textId="77777777" w:rsidR="006B0FE4" w:rsidRPr="00921C67" w:rsidRDefault="006B0FE4" w:rsidP="00921C67">
            <w:pPr>
              <w:rPr>
                <w:rFonts w:cs="Arial"/>
                <w:color w:val="000000"/>
                <w:sz w:val="16"/>
                <w:szCs w:val="16"/>
              </w:rPr>
            </w:pPr>
            <w:r w:rsidRPr="00921C67">
              <w:rPr>
                <w:rFonts w:cs="Arial"/>
                <w:color w:val="000000"/>
                <w:sz w:val="16"/>
                <w:szCs w:val="16"/>
              </w:rPr>
              <w:t>Portugalsko</w:t>
            </w:r>
          </w:p>
        </w:tc>
        <w:tc>
          <w:tcPr>
            <w:tcW w:w="1202" w:type="dxa"/>
            <w:tcBorders>
              <w:top w:val="nil"/>
              <w:left w:val="nil"/>
              <w:bottom w:val="single" w:sz="8" w:space="0" w:color="auto"/>
              <w:right w:val="single" w:sz="8" w:space="0" w:color="auto"/>
            </w:tcBorders>
            <w:shd w:val="clear" w:color="auto" w:fill="auto"/>
            <w:vAlign w:val="center"/>
            <w:hideMark/>
          </w:tcPr>
          <w:p w14:paraId="4EF138EA" w14:textId="77777777" w:rsidR="006B0FE4" w:rsidRPr="00921C67" w:rsidRDefault="006B0FE4" w:rsidP="00921C67">
            <w:pPr>
              <w:rPr>
                <w:rFonts w:cs="Arial"/>
                <w:color w:val="000000"/>
                <w:sz w:val="16"/>
                <w:szCs w:val="16"/>
              </w:rPr>
            </w:pPr>
            <w:r w:rsidRPr="00921C67">
              <w:rPr>
                <w:rFonts w:cs="Arial"/>
                <w:color w:val="000000"/>
                <w:sz w:val="16"/>
                <w:szCs w:val="16"/>
              </w:rPr>
              <w:t>Lisabon</w:t>
            </w:r>
          </w:p>
        </w:tc>
        <w:tc>
          <w:tcPr>
            <w:tcW w:w="382" w:type="dxa"/>
            <w:tcBorders>
              <w:top w:val="nil"/>
              <w:left w:val="nil"/>
              <w:bottom w:val="single" w:sz="8" w:space="0" w:color="auto"/>
              <w:right w:val="single" w:sz="8" w:space="0" w:color="auto"/>
            </w:tcBorders>
            <w:shd w:val="clear" w:color="auto" w:fill="auto"/>
            <w:vAlign w:val="center"/>
            <w:hideMark/>
          </w:tcPr>
          <w:p w14:paraId="1721355D"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008E7C8"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0B0C9F0"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50A8CB36"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AECA24F" w14:textId="77777777" w:rsidR="006B0FE4" w:rsidRPr="00921C67" w:rsidRDefault="006B0FE4" w:rsidP="00921C67">
            <w:pPr>
              <w:rPr>
                <w:rFonts w:cs="Arial"/>
                <w:color w:val="000000"/>
                <w:sz w:val="16"/>
                <w:szCs w:val="16"/>
              </w:rPr>
            </w:pPr>
            <w:r w:rsidRPr="00921C67">
              <w:rPr>
                <w:rFonts w:cs="Arial"/>
                <w:color w:val="000000"/>
                <w:sz w:val="16"/>
                <w:szCs w:val="16"/>
              </w:rPr>
              <w:t>Rakousko</w:t>
            </w:r>
          </w:p>
        </w:tc>
        <w:tc>
          <w:tcPr>
            <w:tcW w:w="1202" w:type="dxa"/>
            <w:tcBorders>
              <w:top w:val="nil"/>
              <w:left w:val="nil"/>
              <w:bottom w:val="single" w:sz="8" w:space="0" w:color="auto"/>
              <w:right w:val="single" w:sz="8" w:space="0" w:color="auto"/>
            </w:tcBorders>
            <w:shd w:val="clear" w:color="auto" w:fill="auto"/>
            <w:vAlign w:val="center"/>
            <w:hideMark/>
          </w:tcPr>
          <w:p w14:paraId="431B92A1" w14:textId="77777777" w:rsidR="006B0FE4" w:rsidRPr="00921C67" w:rsidRDefault="006B0FE4" w:rsidP="00921C67">
            <w:pPr>
              <w:rPr>
                <w:rFonts w:cs="Arial"/>
                <w:color w:val="000000"/>
                <w:sz w:val="16"/>
                <w:szCs w:val="16"/>
              </w:rPr>
            </w:pPr>
            <w:r w:rsidRPr="00921C67">
              <w:rPr>
                <w:rFonts w:cs="Arial"/>
                <w:color w:val="000000"/>
                <w:sz w:val="16"/>
                <w:szCs w:val="16"/>
              </w:rPr>
              <w:t>Vídeň VV+SM</w:t>
            </w:r>
          </w:p>
        </w:tc>
        <w:tc>
          <w:tcPr>
            <w:tcW w:w="382" w:type="dxa"/>
            <w:tcBorders>
              <w:top w:val="nil"/>
              <w:left w:val="nil"/>
              <w:bottom w:val="single" w:sz="8" w:space="0" w:color="auto"/>
              <w:right w:val="single" w:sz="8" w:space="0" w:color="auto"/>
            </w:tcBorders>
            <w:shd w:val="clear" w:color="auto" w:fill="auto"/>
            <w:vAlign w:val="center"/>
            <w:hideMark/>
          </w:tcPr>
          <w:p w14:paraId="13D513D7"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066E16A"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5E29632"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6A9C6231"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688C8A8" w14:textId="77777777" w:rsidR="006B0FE4" w:rsidRPr="00921C67" w:rsidRDefault="006B0FE4" w:rsidP="00921C67">
            <w:pPr>
              <w:rPr>
                <w:rFonts w:cs="Arial"/>
                <w:color w:val="000000"/>
                <w:sz w:val="16"/>
                <w:szCs w:val="16"/>
              </w:rPr>
            </w:pPr>
            <w:r w:rsidRPr="00921C67">
              <w:rPr>
                <w:rFonts w:cs="Arial"/>
                <w:color w:val="000000"/>
                <w:sz w:val="16"/>
                <w:szCs w:val="16"/>
              </w:rPr>
              <w:t>Rumunsko</w:t>
            </w:r>
          </w:p>
        </w:tc>
        <w:tc>
          <w:tcPr>
            <w:tcW w:w="1202" w:type="dxa"/>
            <w:tcBorders>
              <w:top w:val="nil"/>
              <w:left w:val="nil"/>
              <w:bottom w:val="single" w:sz="8" w:space="0" w:color="auto"/>
              <w:right w:val="single" w:sz="8" w:space="0" w:color="auto"/>
            </w:tcBorders>
            <w:shd w:val="clear" w:color="auto" w:fill="auto"/>
            <w:vAlign w:val="center"/>
            <w:hideMark/>
          </w:tcPr>
          <w:p w14:paraId="7886C066" w14:textId="77777777" w:rsidR="006B0FE4" w:rsidRPr="00921C67" w:rsidRDefault="006B0FE4" w:rsidP="00921C67">
            <w:pPr>
              <w:rPr>
                <w:rFonts w:cs="Arial"/>
                <w:color w:val="000000"/>
                <w:sz w:val="16"/>
                <w:szCs w:val="16"/>
              </w:rPr>
            </w:pPr>
            <w:r w:rsidRPr="00921C67">
              <w:rPr>
                <w:rFonts w:cs="Arial"/>
                <w:color w:val="000000"/>
                <w:sz w:val="16"/>
                <w:szCs w:val="16"/>
              </w:rPr>
              <w:t>Bukurešť</w:t>
            </w:r>
          </w:p>
        </w:tc>
        <w:tc>
          <w:tcPr>
            <w:tcW w:w="382" w:type="dxa"/>
            <w:tcBorders>
              <w:top w:val="nil"/>
              <w:left w:val="nil"/>
              <w:bottom w:val="single" w:sz="8" w:space="0" w:color="auto"/>
              <w:right w:val="single" w:sz="8" w:space="0" w:color="auto"/>
            </w:tcBorders>
            <w:shd w:val="clear" w:color="auto" w:fill="auto"/>
            <w:vAlign w:val="center"/>
            <w:hideMark/>
          </w:tcPr>
          <w:p w14:paraId="6490147F"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66F275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1447729"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3AD501EB"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C6FED36" w14:textId="77777777" w:rsidR="006B0FE4" w:rsidRPr="00921C67" w:rsidRDefault="006B0FE4" w:rsidP="00921C67">
            <w:pPr>
              <w:rPr>
                <w:rFonts w:cs="Arial"/>
                <w:color w:val="000000"/>
                <w:sz w:val="16"/>
                <w:szCs w:val="16"/>
              </w:rPr>
            </w:pPr>
            <w:r w:rsidRPr="00921C67">
              <w:rPr>
                <w:rFonts w:cs="Arial"/>
                <w:color w:val="000000"/>
                <w:sz w:val="16"/>
                <w:szCs w:val="16"/>
              </w:rPr>
              <w:t>Rusko</w:t>
            </w:r>
          </w:p>
        </w:tc>
        <w:tc>
          <w:tcPr>
            <w:tcW w:w="1202" w:type="dxa"/>
            <w:tcBorders>
              <w:top w:val="nil"/>
              <w:left w:val="nil"/>
              <w:bottom w:val="single" w:sz="8" w:space="0" w:color="auto"/>
              <w:right w:val="single" w:sz="8" w:space="0" w:color="auto"/>
            </w:tcBorders>
            <w:shd w:val="clear" w:color="auto" w:fill="auto"/>
            <w:vAlign w:val="center"/>
            <w:hideMark/>
          </w:tcPr>
          <w:p w14:paraId="3CEBEA50" w14:textId="77777777" w:rsidR="006B0FE4" w:rsidRPr="00921C67" w:rsidRDefault="006B0FE4" w:rsidP="00921C67">
            <w:pPr>
              <w:rPr>
                <w:rFonts w:cs="Arial"/>
                <w:color w:val="000000"/>
                <w:sz w:val="16"/>
                <w:szCs w:val="16"/>
              </w:rPr>
            </w:pPr>
            <w:r w:rsidRPr="00921C67">
              <w:rPr>
                <w:rFonts w:cs="Arial"/>
                <w:color w:val="000000"/>
                <w:sz w:val="16"/>
                <w:szCs w:val="16"/>
              </w:rPr>
              <w:t>Moskva</w:t>
            </w:r>
          </w:p>
        </w:tc>
        <w:tc>
          <w:tcPr>
            <w:tcW w:w="382" w:type="dxa"/>
            <w:tcBorders>
              <w:top w:val="nil"/>
              <w:left w:val="nil"/>
              <w:bottom w:val="single" w:sz="8" w:space="0" w:color="auto"/>
              <w:right w:val="single" w:sz="8" w:space="0" w:color="auto"/>
            </w:tcBorders>
            <w:shd w:val="clear" w:color="auto" w:fill="auto"/>
            <w:vAlign w:val="center"/>
            <w:hideMark/>
          </w:tcPr>
          <w:p w14:paraId="4188D3A8"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92CB0A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28170E7"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01AEC27A"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8B77077" w14:textId="77777777" w:rsidR="006B0FE4" w:rsidRPr="00921C67" w:rsidRDefault="006B0FE4" w:rsidP="00921C67">
            <w:pPr>
              <w:rPr>
                <w:rFonts w:cs="Arial"/>
                <w:color w:val="000000"/>
                <w:sz w:val="16"/>
                <w:szCs w:val="16"/>
              </w:rPr>
            </w:pPr>
            <w:r w:rsidRPr="00921C67">
              <w:rPr>
                <w:rFonts w:cs="Arial"/>
                <w:color w:val="000000"/>
                <w:sz w:val="16"/>
                <w:szCs w:val="16"/>
              </w:rPr>
              <w:t>Řecko</w:t>
            </w:r>
          </w:p>
        </w:tc>
        <w:tc>
          <w:tcPr>
            <w:tcW w:w="1202" w:type="dxa"/>
            <w:tcBorders>
              <w:top w:val="nil"/>
              <w:left w:val="nil"/>
              <w:bottom w:val="single" w:sz="8" w:space="0" w:color="auto"/>
              <w:right w:val="single" w:sz="8" w:space="0" w:color="auto"/>
            </w:tcBorders>
            <w:shd w:val="clear" w:color="auto" w:fill="auto"/>
            <w:vAlign w:val="center"/>
            <w:hideMark/>
          </w:tcPr>
          <w:p w14:paraId="50623269" w14:textId="77777777" w:rsidR="006B0FE4" w:rsidRPr="00921C67" w:rsidRDefault="006B0FE4" w:rsidP="00921C67">
            <w:pPr>
              <w:rPr>
                <w:rFonts w:cs="Arial"/>
                <w:color w:val="000000"/>
                <w:sz w:val="16"/>
                <w:szCs w:val="16"/>
              </w:rPr>
            </w:pPr>
            <w:r w:rsidRPr="00921C67">
              <w:rPr>
                <w:rFonts w:cs="Arial"/>
                <w:color w:val="000000"/>
                <w:sz w:val="16"/>
                <w:szCs w:val="16"/>
              </w:rPr>
              <w:t>Athény</w:t>
            </w:r>
          </w:p>
        </w:tc>
        <w:tc>
          <w:tcPr>
            <w:tcW w:w="382" w:type="dxa"/>
            <w:tcBorders>
              <w:top w:val="nil"/>
              <w:left w:val="nil"/>
              <w:bottom w:val="single" w:sz="8" w:space="0" w:color="auto"/>
              <w:right w:val="single" w:sz="8" w:space="0" w:color="auto"/>
            </w:tcBorders>
            <w:shd w:val="clear" w:color="auto" w:fill="auto"/>
            <w:vAlign w:val="center"/>
            <w:hideMark/>
          </w:tcPr>
          <w:p w14:paraId="6234D44A"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FC0F52C"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88A6E1A"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36E9158E"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8676C6F" w14:textId="77777777" w:rsidR="006B0FE4" w:rsidRPr="00921C67" w:rsidRDefault="006B0FE4" w:rsidP="00921C67">
            <w:pPr>
              <w:rPr>
                <w:rFonts w:cs="Arial"/>
                <w:color w:val="000000"/>
                <w:sz w:val="16"/>
                <w:szCs w:val="16"/>
              </w:rPr>
            </w:pPr>
            <w:r w:rsidRPr="00921C67">
              <w:rPr>
                <w:rFonts w:cs="Arial"/>
                <w:color w:val="000000"/>
                <w:sz w:val="16"/>
                <w:szCs w:val="16"/>
              </w:rPr>
              <w:t>Saudská Arábie</w:t>
            </w:r>
          </w:p>
        </w:tc>
        <w:tc>
          <w:tcPr>
            <w:tcW w:w="1202" w:type="dxa"/>
            <w:tcBorders>
              <w:top w:val="nil"/>
              <w:left w:val="nil"/>
              <w:bottom w:val="single" w:sz="8" w:space="0" w:color="auto"/>
              <w:right w:val="single" w:sz="8" w:space="0" w:color="auto"/>
            </w:tcBorders>
            <w:shd w:val="clear" w:color="auto" w:fill="auto"/>
            <w:vAlign w:val="center"/>
            <w:hideMark/>
          </w:tcPr>
          <w:p w14:paraId="22B794F4" w14:textId="77777777" w:rsidR="006B0FE4" w:rsidRPr="00921C67" w:rsidRDefault="006B0FE4" w:rsidP="00921C67">
            <w:pPr>
              <w:rPr>
                <w:rFonts w:cs="Arial"/>
                <w:color w:val="000000"/>
                <w:sz w:val="16"/>
                <w:szCs w:val="16"/>
              </w:rPr>
            </w:pPr>
            <w:proofErr w:type="spellStart"/>
            <w:r w:rsidRPr="00921C67">
              <w:rPr>
                <w:rFonts w:cs="Arial"/>
                <w:color w:val="000000"/>
                <w:sz w:val="16"/>
                <w:szCs w:val="16"/>
              </w:rPr>
              <w:t>Riyadh</w:t>
            </w:r>
            <w:proofErr w:type="spellEnd"/>
          </w:p>
        </w:tc>
        <w:tc>
          <w:tcPr>
            <w:tcW w:w="382" w:type="dxa"/>
            <w:tcBorders>
              <w:top w:val="nil"/>
              <w:left w:val="nil"/>
              <w:bottom w:val="single" w:sz="8" w:space="0" w:color="auto"/>
              <w:right w:val="single" w:sz="8" w:space="0" w:color="auto"/>
            </w:tcBorders>
            <w:shd w:val="clear" w:color="auto" w:fill="auto"/>
            <w:vAlign w:val="center"/>
            <w:hideMark/>
          </w:tcPr>
          <w:p w14:paraId="77DA08B6"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28D378A"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E9861B3"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16365829"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6ECA701" w14:textId="77777777" w:rsidR="006B0FE4" w:rsidRPr="00921C67" w:rsidRDefault="006B0FE4" w:rsidP="00921C67">
            <w:pPr>
              <w:rPr>
                <w:rFonts w:cs="Arial"/>
                <w:color w:val="000000"/>
                <w:sz w:val="16"/>
                <w:szCs w:val="16"/>
              </w:rPr>
            </w:pPr>
            <w:r w:rsidRPr="00921C67">
              <w:rPr>
                <w:rFonts w:cs="Arial"/>
                <w:color w:val="000000"/>
                <w:sz w:val="16"/>
                <w:szCs w:val="16"/>
              </w:rPr>
              <w:t>Slovensko</w:t>
            </w:r>
          </w:p>
        </w:tc>
        <w:tc>
          <w:tcPr>
            <w:tcW w:w="1202" w:type="dxa"/>
            <w:tcBorders>
              <w:top w:val="nil"/>
              <w:left w:val="nil"/>
              <w:bottom w:val="single" w:sz="8" w:space="0" w:color="auto"/>
              <w:right w:val="single" w:sz="8" w:space="0" w:color="auto"/>
            </w:tcBorders>
            <w:shd w:val="clear" w:color="auto" w:fill="auto"/>
            <w:vAlign w:val="center"/>
            <w:hideMark/>
          </w:tcPr>
          <w:p w14:paraId="5FCF909A" w14:textId="77777777" w:rsidR="006B0FE4" w:rsidRPr="00921C67" w:rsidRDefault="006B0FE4" w:rsidP="00921C67">
            <w:pPr>
              <w:rPr>
                <w:rFonts w:cs="Arial"/>
                <w:color w:val="000000"/>
                <w:sz w:val="16"/>
                <w:szCs w:val="16"/>
              </w:rPr>
            </w:pPr>
            <w:r w:rsidRPr="00921C67">
              <w:rPr>
                <w:rFonts w:cs="Arial"/>
                <w:color w:val="000000"/>
                <w:sz w:val="16"/>
                <w:szCs w:val="16"/>
              </w:rPr>
              <w:t>Bratislava</w:t>
            </w:r>
          </w:p>
        </w:tc>
        <w:tc>
          <w:tcPr>
            <w:tcW w:w="382" w:type="dxa"/>
            <w:tcBorders>
              <w:top w:val="nil"/>
              <w:left w:val="nil"/>
              <w:bottom w:val="single" w:sz="8" w:space="0" w:color="auto"/>
              <w:right w:val="single" w:sz="8" w:space="0" w:color="auto"/>
            </w:tcBorders>
            <w:shd w:val="clear" w:color="auto" w:fill="auto"/>
            <w:vAlign w:val="center"/>
            <w:hideMark/>
          </w:tcPr>
          <w:p w14:paraId="38EB497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56E858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C04FBA2"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2D44DBE0" w14:textId="77777777" w:rsidTr="007D18C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DE0DC5C" w14:textId="77777777" w:rsidR="006B0FE4" w:rsidRPr="00921C67" w:rsidRDefault="006B0FE4" w:rsidP="00921C67">
            <w:pPr>
              <w:rPr>
                <w:rFonts w:cs="Arial"/>
                <w:color w:val="000000"/>
                <w:sz w:val="16"/>
                <w:szCs w:val="16"/>
              </w:rPr>
            </w:pPr>
            <w:r w:rsidRPr="00921C67">
              <w:rPr>
                <w:rFonts w:cs="Arial"/>
                <w:color w:val="000000"/>
                <w:sz w:val="16"/>
                <w:szCs w:val="16"/>
              </w:rPr>
              <w:t>Slovinsko</w:t>
            </w:r>
          </w:p>
        </w:tc>
        <w:tc>
          <w:tcPr>
            <w:tcW w:w="1202" w:type="dxa"/>
            <w:tcBorders>
              <w:top w:val="nil"/>
              <w:left w:val="nil"/>
              <w:bottom w:val="single" w:sz="8" w:space="0" w:color="auto"/>
              <w:right w:val="single" w:sz="8" w:space="0" w:color="auto"/>
            </w:tcBorders>
            <w:shd w:val="clear" w:color="auto" w:fill="auto"/>
            <w:vAlign w:val="center"/>
            <w:hideMark/>
          </w:tcPr>
          <w:p w14:paraId="7672897D" w14:textId="77777777" w:rsidR="006B0FE4" w:rsidRPr="00921C67" w:rsidRDefault="006B0FE4" w:rsidP="00921C67">
            <w:pPr>
              <w:rPr>
                <w:rFonts w:cs="Arial"/>
                <w:color w:val="000000"/>
                <w:sz w:val="16"/>
                <w:szCs w:val="16"/>
              </w:rPr>
            </w:pPr>
            <w:proofErr w:type="spellStart"/>
            <w:r w:rsidRPr="00921C67">
              <w:rPr>
                <w:rFonts w:cs="Arial"/>
                <w:color w:val="000000"/>
                <w:sz w:val="16"/>
                <w:szCs w:val="16"/>
              </w:rPr>
              <w:t>Ljubljana</w:t>
            </w:r>
            <w:proofErr w:type="spellEnd"/>
          </w:p>
        </w:tc>
        <w:tc>
          <w:tcPr>
            <w:tcW w:w="382" w:type="dxa"/>
            <w:tcBorders>
              <w:top w:val="nil"/>
              <w:left w:val="nil"/>
              <w:bottom w:val="single" w:sz="8" w:space="0" w:color="auto"/>
              <w:right w:val="single" w:sz="8" w:space="0" w:color="auto"/>
            </w:tcBorders>
            <w:shd w:val="clear" w:color="auto" w:fill="auto"/>
            <w:vAlign w:val="center"/>
            <w:hideMark/>
          </w:tcPr>
          <w:p w14:paraId="231178F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05AA5F8"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09E202A"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7252A683" w14:textId="77777777" w:rsidTr="00504B2D">
        <w:trPr>
          <w:trHeight w:hRule="exact" w:val="454"/>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5B3FA70" w14:textId="77777777" w:rsidR="006B0FE4" w:rsidRPr="00921C67" w:rsidRDefault="006B0FE4" w:rsidP="00921C67">
            <w:pPr>
              <w:rPr>
                <w:rFonts w:cs="Arial"/>
                <w:color w:val="000000"/>
                <w:sz w:val="16"/>
                <w:szCs w:val="16"/>
              </w:rPr>
            </w:pPr>
            <w:r w:rsidRPr="00921C67">
              <w:rPr>
                <w:rFonts w:cs="Arial"/>
                <w:color w:val="000000"/>
                <w:sz w:val="16"/>
                <w:szCs w:val="16"/>
              </w:rPr>
              <w:t>Spojené arabské emiráty</w:t>
            </w:r>
          </w:p>
        </w:tc>
        <w:tc>
          <w:tcPr>
            <w:tcW w:w="1202" w:type="dxa"/>
            <w:tcBorders>
              <w:top w:val="nil"/>
              <w:left w:val="nil"/>
              <w:bottom w:val="single" w:sz="8" w:space="0" w:color="auto"/>
              <w:right w:val="single" w:sz="8" w:space="0" w:color="auto"/>
            </w:tcBorders>
            <w:shd w:val="clear" w:color="auto" w:fill="auto"/>
            <w:vAlign w:val="center"/>
            <w:hideMark/>
          </w:tcPr>
          <w:p w14:paraId="249B8144" w14:textId="77777777" w:rsidR="006B0FE4" w:rsidRPr="00921C67" w:rsidRDefault="006B0FE4" w:rsidP="00921C67">
            <w:pPr>
              <w:rPr>
                <w:rFonts w:cs="Arial"/>
                <w:color w:val="000000"/>
                <w:sz w:val="16"/>
                <w:szCs w:val="16"/>
              </w:rPr>
            </w:pPr>
            <w:r w:rsidRPr="00921C67">
              <w:rPr>
                <w:rFonts w:cs="Arial"/>
                <w:color w:val="000000"/>
                <w:sz w:val="16"/>
                <w:szCs w:val="16"/>
              </w:rPr>
              <w:t>Abú Dhabí</w:t>
            </w:r>
          </w:p>
        </w:tc>
        <w:tc>
          <w:tcPr>
            <w:tcW w:w="382" w:type="dxa"/>
            <w:tcBorders>
              <w:top w:val="nil"/>
              <w:left w:val="nil"/>
              <w:bottom w:val="single" w:sz="8" w:space="0" w:color="auto"/>
              <w:right w:val="single" w:sz="8" w:space="0" w:color="auto"/>
            </w:tcBorders>
            <w:shd w:val="clear" w:color="auto" w:fill="auto"/>
            <w:vAlign w:val="center"/>
            <w:hideMark/>
          </w:tcPr>
          <w:p w14:paraId="7CBADABA"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766074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0323CC9"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7AF3DA8A" w14:textId="77777777" w:rsidTr="00504B2D">
        <w:trPr>
          <w:trHeight w:hRule="exact" w:val="454"/>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7CAD1F8" w14:textId="77777777" w:rsidR="006B0FE4" w:rsidRPr="00921C67" w:rsidRDefault="006B0FE4" w:rsidP="00921C67">
            <w:pPr>
              <w:rPr>
                <w:rFonts w:cs="Arial"/>
                <w:color w:val="000000"/>
                <w:sz w:val="16"/>
                <w:szCs w:val="16"/>
              </w:rPr>
            </w:pPr>
            <w:r w:rsidRPr="00921C67">
              <w:rPr>
                <w:rFonts w:cs="Arial"/>
                <w:color w:val="000000"/>
                <w:sz w:val="16"/>
                <w:szCs w:val="16"/>
              </w:rPr>
              <w:t>Spojené státy americké</w:t>
            </w:r>
          </w:p>
        </w:tc>
        <w:tc>
          <w:tcPr>
            <w:tcW w:w="1202" w:type="dxa"/>
            <w:tcBorders>
              <w:top w:val="nil"/>
              <w:left w:val="nil"/>
              <w:bottom w:val="single" w:sz="8" w:space="0" w:color="auto"/>
              <w:right w:val="single" w:sz="8" w:space="0" w:color="auto"/>
            </w:tcBorders>
            <w:shd w:val="clear" w:color="auto" w:fill="auto"/>
            <w:vAlign w:val="center"/>
            <w:hideMark/>
          </w:tcPr>
          <w:p w14:paraId="6AE603F6" w14:textId="77777777" w:rsidR="006B0FE4" w:rsidRPr="00921C67" w:rsidRDefault="006B0FE4" w:rsidP="00921C67">
            <w:pPr>
              <w:rPr>
                <w:rFonts w:cs="Arial"/>
                <w:color w:val="000000"/>
                <w:sz w:val="16"/>
                <w:szCs w:val="16"/>
              </w:rPr>
            </w:pPr>
            <w:r w:rsidRPr="00921C67">
              <w:rPr>
                <w:rFonts w:cs="Arial"/>
                <w:color w:val="000000"/>
                <w:sz w:val="16"/>
                <w:szCs w:val="16"/>
              </w:rPr>
              <w:t>Chicago</w:t>
            </w:r>
          </w:p>
        </w:tc>
        <w:tc>
          <w:tcPr>
            <w:tcW w:w="382" w:type="dxa"/>
            <w:tcBorders>
              <w:top w:val="nil"/>
              <w:left w:val="nil"/>
              <w:bottom w:val="single" w:sz="8" w:space="0" w:color="auto"/>
              <w:right w:val="single" w:sz="8" w:space="0" w:color="auto"/>
            </w:tcBorders>
            <w:shd w:val="clear" w:color="auto" w:fill="auto"/>
            <w:vAlign w:val="center"/>
            <w:hideMark/>
          </w:tcPr>
          <w:p w14:paraId="1532F1A6"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E6D3BC1"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F9A3BC6"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47CC99A0" w14:textId="77777777" w:rsidTr="00504B2D">
        <w:trPr>
          <w:trHeight w:hRule="exact" w:val="454"/>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813E880" w14:textId="77777777" w:rsidR="006B0FE4" w:rsidRPr="00921C67" w:rsidRDefault="006B0FE4" w:rsidP="00921C67">
            <w:pPr>
              <w:rPr>
                <w:rFonts w:cs="Arial"/>
                <w:color w:val="000000"/>
                <w:sz w:val="16"/>
                <w:szCs w:val="16"/>
              </w:rPr>
            </w:pPr>
            <w:r w:rsidRPr="00921C67">
              <w:rPr>
                <w:rFonts w:cs="Arial"/>
                <w:color w:val="000000"/>
                <w:sz w:val="16"/>
                <w:szCs w:val="16"/>
              </w:rPr>
              <w:t>Spojené státy americké</w:t>
            </w:r>
          </w:p>
        </w:tc>
        <w:tc>
          <w:tcPr>
            <w:tcW w:w="1202" w:type="dxa"/>
            <w:tcBorders>
              <w:top w:val="nil"/>
              <w:left w:val="nil"/>
              <w:bottom w:val="single" w:sz="8" w:space="0" w:color="auto"/>
              <w:right w:val="single" w:sz="8" w:space="0" w:color="auto"/>
            </w:tcBorders>
            <w:shd w:val="clear" w:color="auto" w:fill="auto"/>
            <w:vAlign w:val="center"/>
            <w:hideMark/>
          </w:tcPr>
          <w:p w14:paraId="2ECB66D2" w14:textId="77777777" w:rsidR="006B0FE4" w:rsidRPr="00921C67" w:rsidRDefault="006B0FE4" w:rsidP="00921C67">
            <w:pPr>
              <w:rPr>
                <w:rFonts w:cs="Arial"/>
                <w:color w:val="000000"/>
                <w:sz w:val="16"/>
                <w:szCs w:val="16"/>
              </w:rPr>
            </w:pPr>
            <w:r w:rsidRPr="00921C67">
              <w:rPr>
                <w:rFonts w:cs="Arial"/>
                <w:color w:val="000000"/>
                <w:sz w:val="16"/>
                <w:szCs w:val="16"/>
              </w:rPr>
              <w:t>Los Angeles</w:t>
            </w:r>
          </w:p>
        </w:tc>
        <w:tc>
          <w:tcPr>
            <w:tcW w:w="382" w:type="dxa"/>
            <w:tcBorders>
              <w:top w:val="nil"/>
              <w:left w:val="nil"/>
              <w:bottom w:val="single" w:sz="8" w:space="0" w:color="auto"/>
              <w:right w:val="single" w:sz="8" w:space="0" w:color="auto"/>
            </w:tcBorders>
            <w:shd w:val="clear" w:color="auto" w:fill="auto"/>
            <w:vAlign w:val="center"/>
            <w:hideMark/>
          </w:tcPr>
          <w:p w14:paraId="4C34448E"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C36D341"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E532C05"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03F9EDD8" w14:textId="77777777" w:rsidTr="00504B2D">
        <w:trPr>
          <w:trHeight w:hRule="exact" w:val="454"/>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F2E78DA" w14:textId="77777777" w:rsidR="006B0FE4" w:rsidRPr="00921C67" w:rsidRDefault="006B0FE4" w:rsidP="00921C67">
            <w:pPr>
              <w:rPr>
                <w:rFonts w:cs="Arial"/>
                <w:color w:val="000000"/>
                <w:sz w:val="16"/>
                <w:szCs w:val="16"/>
              </w:rPr>
            </w:pPr>
            <w:r w:rsidRPr="00921C67">
              <w:rPr>
                <w:rFonts w:cs="Arial"/>
                <w:color w:val="000000"/>
                <w:sz w:val="16"/>
                <w:szCs w:val="16"/>
              </w:rPr>
              <w:t>Spojené státy americké</w:t>
            </w:r>
          </w:p>
        </w:tc>
        <w:tc>
          <w:tcPr>
            <w:tcW w:w="1202" w:type="dxa"/>
            <w:tcBorders>
              <w:top w:val="nil"/>
              <w:left w:val="nil"/>
              <w:bottom w:val="single" w:sz="8" w:space="0" w:color="auto"/>
              <w:right w:val="single" w:sz="8" w:space="0" w:color="auto"/>
            </w:tcBorders>
            <w:shd w:val="clear" w:color="auto" w:fill="auto"/>
            <w:vAlign w:val="center"/>
            <w:hideMark/>
          </w:tcPr>
          <w:p w14:paraId="04DF01FD" w14:textId="77777777" w:rsidR="006B0FE4" w:rsidRPr="00921C67" w:rsidRDefault="006B0FE4" w:rsidP="00921C67">
            <w:pPr>
              <w:rPr>
                <w:rFonts w:cs="Arial"/>
                <w:color w:val="000000"/>
                <w:sz w:val="16"/>
                <w:szCs w:val="16"/>
              </w:rPr>
            </w:pPr>
            <w:r w:rsidRPr="00921C67">
              <w:rPr>
                <w:rFonts w:cs="Arial"/>
                <w:color w:val="000000"/>
                <w:sz w:val="16"/>
                <w:szCs w:val="16"/>
              </w:rPr>
              <w:t>New York GK</w:t>
            </w:r>
          </w:p>
        </w:tc>
        <w:tc>
          <w:tcPr>
            <w:tcW w:w="382" w:type="dxa"/>
            <w:tcBorders>
              <w:top w:val="nil"/>
              <w:left w:val="nil"/>
              <w:bottom w:val="single" w:sz="8" w:space="0" w:color="auto"/>
              <w:right w:val="single" w:sz="8" w:space="0" w:color="auto"/>
            </w:tcBorders>
            <w:shd w:val="clear" w:color="auto" w:fill="auto"/>
            <w:vAlign w:val="center"/>
            <w:hideMark/>
          </w:tcPr>
          <w:p w14:paraId="7A5C02A0"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6DDAB69"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7105BB93"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1A71C120" w14:textId="77777777" w:rsidTr="00504B2D">
        <w:trPr>
          <w:trHeight w:hRule="exact" w:val="454"/>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6261943" w14:textId="77777777" w:rsidR="006B0FE4" w:rsidRPr="00921C67" w:rsidRDefault="006B0FE4" w:rsidP="00921C67">
            <w:pPr>
              <w:rPr>
                <w:rFonts w:cs="Arial"/>
                <w:color w:val="000000"/>
                <w:sz w:val="16"/>
                <w:szCs w:val="16"/>
              </w:rPr>
            </w:pPr>
            <w:r w:rsidRPr="00921C67">
              <w:rPr>
                <w:rFonts w:cs="Arial"/>
                <w:color w:val="000000"/>
                <w:sz w:val="16"/>
                <w:szCs w:val="16"/>
              </w:rPr>
              <w:t>Spojené státy americké</w:t>
            </w:r>
          </w:p>
        </w:tc>
        <w:tc>
          <w:tcPr>
            <w:tcW w:w="1202" w:type="dxa"/>
            <w:tcBorders>
              <w:top w:val="nil"/>
              <w:left w:val="nil"/>
              <w:bottom w:val="single" w:sz="8" w:space="0" w:color="auto"/>
              <w:right w:val="single" w:sz="8" w:space="0" w:color="auto"/>
            </w:tcBorders>
            <w:shd w:val="clear" w:color="auto" w:fill="auto"/>
            <w:vAlign w:val="center"/>
            <w:hideMark/>
          </w:tcPr>
          <w:p w14:paraId="1EA3F61C" w14:textId="77777777" w:rsidR="006B0FE4" w:rsidRPr="00921C67" w:rsidRDefault="006B0FE4" w:rsidP="00921C67">
            <w:pPr>
              <w:rPr>
                <w:rFonts w:cs="Arial"/>
                <w:color w:val="000000"/>
                <w:sz w:val="16"/>
                <w:szCs w:val="16"/>
              </w:rPr>
            </w:pPr>
            <w:r w:rsidRPr="00921C67">
              <w:rPr>
                <w:rFonts w:cs="Arial"/>
                <w:color w:val="000000"/>
                <w:sz w:val="16"/>
                <w:szCs w:val="16"/>
              </w:rPr>
              <w:t>Washington</w:t>
            </w:r>
          </w:p>
        </w:tc>
        <w:tc>
          <w:tcPr>
            <w:tcW w:w="382" w:type="dxa"/>
            <w:tcBorders>
              <w:top w:val="nil"/>
              <w:left w:val="nil"/>
              <w:bottom w:val="single" w:sz="8" w:space="0" w:color="auto"/>
              <w:right w:val="single" w:sz="8" w:space="0" w:color="auto"/>
            </w:tcBorders>
            <w:shd w:val="clear" w:color="auto" w:fill="auto"/>
            <w:vAlign w:val="center"/>
            <w:hideMark/>
          </w:tcPr>
          <w:p w14:paraId="132550B0"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995327A"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BBE3130"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2181E774"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90AB56E" w14:textId="77777777" w:rsidR="006B0FE4" w:rsidRPr="00921C67" w:rsidRDefault="006B0FE4" w:rsidP="00921C67">
            <w:pPr>
              <w:rPr>
                <w:rFonts w:cs="Arial"/>
                <w:color w:val="000000"/>
                <w:sz w:val="16"/>
                <w:szCs w:val="16"/>
              </w:rPr>
            </w:pPr>
            <w:r w:rsidRPr="00921C67">
              <w:rPr>
                <w:rFonts w:cs="Arial"/>
                <w:color w:val="000000"/>
                <w:sz w:val="16"/>
                <w:szCs w:val="16"/>
              </w:rPr>
              <w:t>Srbsko</w:t>
            </w:r>
          </w:p>
        </w:tc>
        <w:tc>
          <w:tcPr>
            <w:tcW w:w="1202" w:type="dxa"/>
            <w:tcBorders>
              <w:top w:val="nil"/>
              <w:left w:val="nil"/>
              <w:bottom w:val="single" w:sz="8" w:space="0" w:color="auto"/>
              <w:right w:val="single" w:sz="8" w:space="0" w:color="auto"/>
            </w:tcBorders>
            <w:shd w:val="clear" w:color="auto" w:fill="auto"/>
            <w:vAlign w:val="center"/>
            <w:hideMark/>
          </w:tcPr>
          <w:p w14:paraId="4ADEF768" w14:textId="77777777" w:rsidR="006B0FE4" w:rsidRPr="00921C67" w:rsidRDefault="006B0FE4" w:rsidP="00921C67">
            <w:pPr>
              <w:rPr>
                <w:rFonts w:cs="Arial"/>
                <w:color w:val="000000"/>
                <w:sz w:val="16"/>
                <w:szCs w:val="16"/>
              </w:rPr>
            </w:pPr>
            <w:r w:rsidRPr="00921C67">
              <w:rPr>
                <w:rFonts w:cs="Arial"/>
                <w:color w:val="000000"/>
                <w:sz w:val="16"/>
                <w:szCs w:val="16"/>
              </w:rPr>
              <w:t>Bělehrad</w:t>
            </w:r>
          </w:p>
        </w:tc>
        <w:tc>
          <w:tcPr>
            <w:tcW w:w="382" w:type="dxa"/>
            <w:tcBorders>
              <w:top w:val="nil"/>
              <w:left w:val="nil"/>
              <w:bottom w:val="single" w:sz="8" w:space="0" w:color="auto"/>
              <w:right w:val="single" w:sz="8" w:space="0" w:color="auto"/>
            </w:tcBorders>
            <w:shd w:val="clear" w:color="auto" w:fill="auto"/>
            <w:vAlign w:val="center"/>
            <w:hideMark/>
          </w:tcPr>
          <w:p w14:paraId="66C61E5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9867CA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76890A6"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2EBBF83D"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F991AFF" w14:textId="77777777" w:rsidR="006B0FE4" w:rsidRPr="00921C67" w:rsidRDefault="006B0FE4" w:rsidP="00921C67">
            <w:pPr>
              <w:rPr>
                <w:rFonts w:cs="Arial"/>
                <w:color w:val="000000"/>
                <w:sz w:val="16"/>
                <w:szCs w:val="16"/>
              </w:rPr>
            </w:pPr>
            <w:r w:rsidRPr="00921C67">
              <w:rPr>
                <w:rFonts w:cs="Arial"/>
                <w:color w:val="000000"/>
                <w:sz w:val="16"/>
                <w:szCs w:val="16"/>
              </w:rPr>
              <w:t>Španělsko</w:t>
            </w:r>
          </w:p>
        </w:tc>
        <w:tc>
          <w:tcPr>
            <w:tcW w:w="1202" w:type="dxa"/>
            <w:tcBorders>
              <w:top w:val="nil"/>
              <w:left w:val="nil"/>
              <w:bottom w:val="single" w:sz="8" w:space="0" w:color="auto"/>
              <w:right w:val="single" w:sz="8" w:space="0" w:color="auto"/>
            </w:tcBorders>
            <w:shd w:val="clear" w:color="auto" w:fill="auto"/>
            <w:vAlign w:val="center"/>
            <w:hideMark/>
          </w:tcPr>
          <w:p w14:paraId="7FAD518B" w14:textId="77777777" w:rsidR="006B0FE4" w:rsidRPr="00921C67" w:rsidRDefault="006B0FE4" w:rsidP="00921C67">
            <w:pPr>
              <w:rPr>
                <w:rFonts w:cs="Arial"/>
                <w:color w:val="000000"/>
                <w:sz w:val="16"/>
                <w:szCs w:val="16"/>
              </w:rPr>
            </w:pPr>
            <w:r w:rsidRPr="00921C67">
              <w:rPr>
                <w:rFonts w:cs="Arial"/>
                <w:color w:val="000000"/>
                <w:sz w:val="16"/>
                <w:szCs w:val="16"/>
              </w:rPr>
              <w:t>Madrid</w:t>
            </w:r>
          </w:p>
        </w:tc>
        <w:tc>
          <w:tcPr>
            <w:tcW w:w="382" w:type="dxa"/>
            <w:tcBorders>
              <w:top w:val="nil"/>
              <w:left w:val="nil"/>
              <w:bottom w:val="single" w:sz="8" w:space="0" w:color="auto"/>
              <w:right w:val="single" w:sz="8" w:space="0" w:color="auto"/>
            </w:tcBorders>
            <w:shd w:val="clear" w:color="auto" w:fill="auto"/>
            <w:vAlign w:val="center"/>
            <w:hideMark/>
          </w:tcPr>
          <w:p w14:paraId="371E4871"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FCDF623"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B686373"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39C6C9DE"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C2EFE3E" w14:textId="77777777" w:rsidR="006B0FE4" w:rsidRPr="00921C67" w:rsidRDefault="006B0FE4" w:rsidP="00921C67">
            <w:pPr>
              <w:rPr>
                <w:rFonts w:cs="Arial"/>
                <w:color w:val="000000"/>
                <w:sz w:val="16"/>
                <w:szCs w:val="16"/>
              </w:rPr>
            </w:pPr>
            <w:r w:rsidRPr="00921C67">
              <w:rPr>
                <w:rFonts w:cs="Arial"/>
                <w:color w:val="000000"/>
                <w:sz w:val="16"/>
                <w:szCs w:val="16"/>
              </w:rPr>
              <w:t>Švédsko</w:t>
            </w:r>
          </w:p>
        </w:tc>
        <w:tc>
          <w:tcPr>
            <w:tcW w:w="1202" w:type="dxa"/>
            <w:tcBorders>
              <w:top w:val="nil"/>
              <w:left w:val="nil"/>
              <w:bottom w:val="single" w:sz="8" w:space="0" w:color="auto"/>
              <w:right w:val="single" w:sz="8" w:space="0" w:color="auto"/>
            </w:tcBorders>
            <w:shd w:val="clear" w:color="auto" w:fill="auto"/>
            <w:vAlign w:val="center"/>
            <w:hideMark/>
          </w:tcPr>
          <w:p w14:paraId="31DC98AB" w14:textId="77777777" w:rsidR="006B0FE4" w:rsidRPr="00921C67" w:rsidRDefault="006B0FE4" w:rsidP="00921C67">
            <w:pPr>
              <w:rPr>
                <w:rFonts w:cs="Arial"/>
                <w:color w:val="000000"/>
                <w:sz w:val="16"/>
                <w:szCs w:val="16"/>
              </w:rPr>
            </w:pPr>
            <w:r w:rsidRPr="00921C67">
              <w:rPr>
                <w:rFonts w:cs="Arial"/>
                <w:color w:val="000000"/>
                <w:sz w:val="16"/>
                <w:szCs w:val="16"/>
              </w:rPr>
              <w:t>Stockholm</w:t>
            </w:r>
          </w:p>
        </w:tc>
        <w:tc>
          <w:tcPr>
            <w:tcW w:w="382" w:type="dxa"/>
            <w:tcBorders>
              <w:top w:val="nil"/>
              <w:left w:val="nil"/>
              <w:bottom w:val="single" w:sz="8" w:space="0" w:color="auto"/>
              <w:right w:val="single" w:sz="8" w:space="0" w:color="auto"/>
            </w:tcBorders>
            <w:shd w:val="clear" w:color="auto" w:fill="auto"/>
            <w:vAlign w:val="center"/>
            <w:hideMark/>
          </w:tcPr>
          <w:p w14:paraId="76D9B39B"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8CC3932"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DBAFE9D"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01D66212"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A3B14CE" w14:textId="77777777" w:rsidR="006B0FE4" w:rsidRPr="00921C67" w:rsidRDefault="006B0FE4" w:rsidP="00921C67">
            <w:pPr>
              <w:rPr>
                <w:rFonts w:cs="Arial"/>
                <w:color w:val="000000"/>
                <w:sz w:val="16"/>
                <w:szCs w:val="16"/>
              </w:rPr>
            </w:pPr>
            <w:r w:rsidRPr="00921C67">
              <w:rPr>
                <w:rFonts w:cs="Arial"/>
                <w:color w:val="000000"/>
                <w:sz w:val="16"/>
                <w:szCs w:val="16"/>
              </w:rPr>
              <w:t>Švýcarsko</w:t>
            </w:r>
          </w:p>
        </w:tc>
        <w:tc>
          <w:tcPr>
            <w:tcW w:w="1202" w:type="dxa"/>
            <w:tcBorders>
              <w:top w:val="nil"/>
              <w:left w:val="nil"/>
              <w:bottom w:val="single" w:sz="8" w:space="0" w:color="auto"/>
              <w:right w:val="single" w:sz="8" w:space="0" w:color="auto"/>
            </w:tcBorders>
            <w:shd w:val="clear" w:color="auto" w:fill="auto"/>
            <w:vAlign w:val="center"/>
            <w:hideMark/>
          </w:tcPr>
          <w:p w14:paraId="6799DD6E" w14:textId="77777777" w:rsidR="006B0FE4" w:rsidRPr="00921C67" w:rsidRDefault="006B0FE4" w:rsidP="00921C67">
            <w:pPr>
              <w:rPr>
                <w:rFonts w:cs="Arial"/>
                <w:color w:val="000000"/>
                <w:sz w:val="16"/>
                <w:szCs w:val="16"/>
              </w:rPr>
            </w:pPr>
            <w:r w:rsidRPr="00921C67">
              <w:rPr>
                <w:rFonts w:cs="Arial"/>
                <w:color w:val="000000"/>
                <w:sz w:val="16"/>
                <w:szCs w:val="16"/>
              </w:rPr>
              <w:t>Bern</w:t>
            </w:r>
          </w:p>
        </w:tc>
        <w:tc>
          <w:tcPr>
            <w:tcW w:w="382" w:type="dxa"/>
            <w:tcBorders>
              <w:top w:val="nil"/>
              <w:left w:val="nil"/>
              <w:bottom w:val="single" w:sz="8" w:space="0" w:color="auto"/>
              <w:right w:val="single" w:sz="8" w:space="0" w:color="auto"/>
            </w:tcBorders>
            <w:shd w:val="clear" w:color="auto" w:fill="auto"/>
            <w:vAlign w:val="center"/>
            <w:hideMark/>
          </w:tcPr>
          <w:p w14:paraId="14D0A07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2A82D4D"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8DEAE6D"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513C577B"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87CF12F" w14:textId="77777777" w:rsidR="006B0FE4" w:rsidRPr="00921C67" w:rsidRDefault="006B0FE4" w:rsidP="00921C67">
            <w:pPr>
              <w:rPr>
                <w:rFonts w:cs="Arial"/>
                <w:color w:val="000000"/>
                <w:sz w:val="16"/>
                <w:szCs w:val="16"/>
              </w:rPr>
            </w:pPr>
            <w:r w:rsidRPr="00921C67">
              <w:rPr>
                <w:rFonts w:cs="Arial"/>
                <w:color w:val="000000"/>
                <w:sz w:val="16"/>
                <w:szCs w:val="16"/>
              </w:rPr>
              <w:t>Thajsko</w:t>
            </w:r>
          </w:p>
        </w:tc>
        <w:tc>
          <w:tcPr>
            <w:tcW w:w="1202" w:type="dxa"/>
            <w:tcBorders>
              <w:top w:val="nil"/>
              <w:left w:val="nil"/>
              <w:bottom w:val="single" w:sz="8" w:space="0" w:color="auto"/>
              <w:right w:val="single" w:sz="8" w:space="0" w:color="auto"/>
            </w:tcBorders>
            <w:shd w:val="clear" w:color="auto" w:fill="auto"/>
            <w:vAlign w:val="center"/>
            <w:hideMark/>
          </w:tcPr>
          <w:p w14:paraId="0C3D44BD" w14:textId="77777777" w:rsidR="006B0FE4" w:rsidRPr="00921C67" w:rsidRDefault="006B0FE4" w:rsidP="00921C67">
            <w:pPr>
              <w:rPr>
                <w:rFonts w:cs="Arial"/>
                <w:color w:val="000000"/>
                <w:sz w:val="16"/>
                <w:szCs w:val="16"/>
              </w:rPr>
            </w:pPr>
            <w:r w:rsidRPr="00921C67">
              <w:rPr>
                <w:rFonts w:cs="Arial"/>
                <w:color w:val="000000"/>
                <w:sz w:val="16"/>
                <w:szCs w:val="16"/>
              </w:rPr>
              <w:t>Bangkok</w:t>
            </w:r>
          </w:p>
        </w:tc>
        <w:tc>
          <w:tcPr>
            <w:tcW w:w="382" w:type="dxa"/>
            <w:tcBorders>
              <w:top w:val="nil"/>
              <w:left w:val="nil"/>
              <w:bottom w:val="single" w:sz="8" w:space="0" w:color="auto"/>
              <w:right w:val="single" w:sz="8" w:space="0" w:color="auto"/>
            </w:tcBorders>
            <w:shd w:val="clear" w:color="auto" w:fill="auto"/>
            <w:vAlign w:val="center"/>
            <w:hideMark/>
          </w:tcPr>
          <w:p w14:paraId="2582B4AB"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259CBD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9ED5755"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488BB10F"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2F4F057" w14:textId="77777777" w:rsidR="006B0FE4" w:rsidRPr="00921C67" w:rsidRDefault="006B0FE4" w:rsidP="00921C67">
            <w:pPr>
              <w:rPr>
                <w:rFonts w:cs="Arial"/>
                <w:color w:val="000000"/>
                <w:sz w:val="16"/>
                <w:szCs w:val="16"/>
              </w:rPr>
            </w:pPr>
            <w:r w:rsidRPr="00921C67">
              <w:rPr>
                <w:rFonts w:cs="Arial"/>
                <w:color w:val="000000"/>
                <w:sz w:val="16"/>
                <w:szCs w:val="16"/>
              </w:rPr>
              <w:t>Tchaj-wan</w:t>
            </w:r>
          </w:p>
        </w:tc>
        <w:tc>
          <w:tcPr>
            <w:tcW w:w="1202" w:type="dxa"/>
            <w:tcBorders>
              <w:top w:val="nil"/>
              <w:left w:val="nil"/>
              <w:bottom w:val="single" w:sz="8" w:space="0" w:color="auto"/>
              <w:right w:val="single" w:sz="8" w:space="0" w:color="auto"/>
            </w:tcBorders>
            <w:shd w:val="clear" w:color="auto" w:fill="auto"/>
            <w:vAlign w:val="center"/>
            <w:hideMark/>
          </w:tcPr>
          <w:p w14:paraId="59B4E73C" w14:textId="77777777" w:rsidR="006B0FE4" w:rsidRPr="00921C67" w:rsidRDefault="006B0FE4" w:rsidP="00921C67">
            <w:pPr>
              <w:rPr>
                <w:rFonts w:cs="Arial"/>
                <w:color w:val="000000"/>
                <w:sz w:val="16"/>
                <w:szCs w:val="16"/>
              </w:rPr>
            </w:pPr>
            <w:proofErr w:type="spellStart"/>
            <w:r w:rsidRPr="00921C67">
              <w:rPr>
                <w:rFonts w:cs="Arial"/>
                <w:color w:val="000000"/>
                <w:sz w:val="16"/>
                <w:szCs w:val="16"/>
              </w:rPr>
              <w:t>Taipei</w:t>
            </w:r>
            <w:proofErr w:type="spellEnd"/>
          </w:p>
        </w:tc>
        <w:tc>
          <w:tcPr>
            <w:tcW w:w="382" w:type="dxa"/>
            <w:tcBorders>
              <w:top w:val="nil"/>
              <w:left w:val="nil"/>
              <w:bottom w:val="single" w:sz="8" w:space="0" w:color="auto"/>
              <w:right w:val="single" w:sz="8" w:space="0" w:color="auto"/>
            </w:tcBorders>
            <w:shd w:val="clear" w:color="auto" w:fill="auto"/>
            <w:vAlign w:val="center"/>
            <w:hideMark/>
          </w:tcPr>
          <w:p w14:paraId="0C17DA64"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A21EFE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2FCD532"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3AB658F9"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2147ABF" w14:textId="77777777" w:rsidR="006B0FE4" w:rsidRPr="00921C67" w:rsidRDefault="006B0FE4" w:rsidP="00921C67">
            <w:pPr>
              <w:rPr>
                <w:rFonts w:cs="Arial"/>
                <w:color w:val="000000"/>
                <w:sz w:val="16"/>
                <w:szCs w:val="16"/>
              </w:rPr>
            </w:pPr>
            <w:r w:rsidRPr="00921C67">
              <w:rPr>
                <w:rFonts w:cs="Arial"/>
                <w:color w:val="000000"/>
                <w:sz w:val="16"/>
                <w:szCs w:val="16"/>
              </w:rPr>
              <w:t>Tunisko</w:t>
            </w:r>
          </w:p>
        </w:tc>
        <w:tc>
          <w:tcPr>
            <w:tcW w:w="1202" w:type="dxa"/>
            <w:tcBorders>
              <w:top w:val="nil"/>
              <w:left w:val="nil"/>
              <w:bottom w:val="single" w:sz="8" w:space="0" w:color="auto"/>
              <w:right w:val="single" w:sz="8" w:space="0" w:color="auto"/>
            </w:tcBorders>
            <w:shd w:val="clear" w:color="auto" w:fill="auto"/>
            <w:vAlign w:val="center"/>
            <w:hideMark/>
          </w:tcPr>
          <w:p w14:paraId="56B5B33F" w14:textId="77777777" w:rsidR="006B0FE4" w:rsidRPr="00921C67" w:rsidRDefault="006B0FE4" w:rsidP="00921C67">
            <w:pPr>
              <w:rPr>
                <w:rFonts w:cs="Arial"/>
                <w:color w:val="000000"/>
                <w:sz w:val="16"/>
                <w:szCs w:val="16"/>
              </w:rPr>
            </w:pPr>
            <w:r w:rsidRPr="00921C67">
              <w:rPr>
                <w:rFonts w:cs="Arial"/>
                <w:color w:val="000000"/>
                <w:sz w:val="16"/>
                <w:szCs w:val="16"/>
              </w:rPr>
              <w:t>Tunis</w:t>
            </w:r>
          </w:p>
        </w:tc>
        <w:tc>
          <w:tcPr>
            <w:tcW w:w="382" w:type="dxa"/>
            <w:tcBorders>
              <w:top w:val="nil"/>
              <w:left w:val="nil"/>
              <w:bottom w:val="single" w:sz="8" w:space="0" w:color="auto"/>
              <w:right w:val="single" w:sz="8" w:space="0" w:color="auto"/>
            </w:tcBorders>
            <w:shd w:val="clear" w:color="auto" w:fill="auto"/>
            <w:vAlign w:val="center"/>
            <w:hideMark/>
          </w:tcPr>
          <w:p w14:paraId="13AA6B21"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BDC9267"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7E942D9"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0571BAF0"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0800FA5" w14:textId="77777777" w:rsidR="006B0FE4" w:rsidRPr="00921C67" w:rsidRDefault="006B0FE4" w:rsidP="00921C67">
            <w:pPr>
              <w:rPr>
                <w:rFonts w:cs="Arial"/>
                <w:color w:val="000000"/>
                <w:sz w:val="16"/>
                <w:szCs w:val="16"/>
              </w:rPr>
            </w:pPr>
            <w:r w:rsidRPr="00921C67">
              <w:rPr>
                <w:rFonts w:cs="Arial"/>
                <w:color w:val="000000"/>
                <w:sz w:val="16"/>
                <w:szCs w:val="16"/>
              </w:rPr>
              <w:t>Turecko</w:t>
            </w:r>
          </w:p>
        </w:tc>
        <w:tc>
          <w:tcPr>
            <w:tcW w:w="1202" w:type="dxa"/>
            <w:tcBorders>
              <w:top w:val="nil"/>
              <w:left w:val="nil"/>
              <w:bottom w:val="single" w:sz="8" w:space="0" w:color="auto"/>
              <w:right w:val="single" w:sz="8" w:space="0" w:color="auto"/>
            </w:tcBorders>
            <w:shd w:val="clear" w:color="auto" w:fill="auto"/>
            <w:vAlign w:val="center"/>
            <w:hideMark/>
          </w:tcPr>
          <w:p w14:paraId="4BE4CF7C" w14:textId="77777777" w:rsidR="006B0FE4" w:rsidRPr="00921C67" w:rsidRDefault="006B0FE4" w:rsidP="00921C67">
            <w:pPr>
              <w:rPr>
                <w:rFonts w:cs="Arial"/>
                <w:color w:val="000000"/>
                <w:sz w:val="16"/>
                <w:szCs w:val="16"/>
              </w:rPr>
            </w:pPr>
            <w:r w:rsidRPr="00921C67">
              <w:rPr>
                <w:rFonts w:cs="Arial"/>
                <w:color w:val="000000"/>
                <w:sz w:val="16"/>
                <w:szCs w:val="16"/>
              </w:rPr>
              <w:t>Ankara</w:t>
            </w:r>
          </w:p>
        </w:tc>
        <w:tc>
          <w:tcPr>
            <w:tcW w:w="382" w:type="dxa"/>
            <w:tcBorders>
              <w:top w:val="nil"/>
              <w:left w:val="nil"/>
              <w:bottom w:val="single" w:sz="8" w:space="0" w:color="auto"/>
              <w:right w:val="single" w:sz="8" w:space="0" w:color="auto"/>
            </w:tcBorders>
            <w:shd w:val="clear" w:color="auto" w:fill="auto"/>
            <w:vAlign w:val="center"/>
            <w:hideMark/>
          </w:tcPr>
          <w:p w14:paraId="23F897C6"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2E35010"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5833414"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6F41AB67"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71D2A3A" w14:textId="77777777" w:rsidR="006B0FE4" w:rsidRPr="00921C67" w:rsidRDefault="006B0FE4" w:rsidP="00921C67">
            <w:pPr>
              <w:rPr>
                <w:rFonts w:cs="Arial"/>
                <w:color w:val="000000"/>
                <w:sz w:val="16"/>
                <w:szCs w:val="16"/>
              </w:rPr>
            </w:pPr>
            <w:r w:rsidRPr="00921C67">
              <w:rPr>
                <w:rFonts w:cs="Arial"/>
                <w:color w:val="000000"/>
                <w:sz w:val="16"/>
                <w:szCs w:val="16"/>
              </w:rPr>
              <w:t>Turecko</w:t>
            </w:r>
          </w:p>
        </w:tc>
        <w:tc>
          <w:tcPr>
            <w:tcW w:w="1202" w:type="dxa"/>
            <w:tcBorders>
              <w:top w:val="nil"/>
              <w:left w:val="nil"/>
              <w:bottom w:val="single" w:sz="8" w:space="0" w:color="auto"/>
              <w:right w:val="single" w:sz="8" w:space="0" w:color="auto"/>
            </w:tcBorders>
            <w:shd w:val="clear" w:color="auto" w:fill="auto"/>
            <w:vAlign w:val="center"/>
            <w:hideMark/>
          </w:tcPr>
          <w:p w14:paraId="34E9F73F" w14:textId="77777777" w:rsidR="006B0FE4" w:rsidRPr="00921C67" w:rsidRDefault="006B0FE4" w:rsidP="00921C67">
            <w:pPr>
              <w:rPr>
                <w:rFonts w:cs="Arial"/>
                <w:color w:val="000000"/>
                <w:sz w:val="16"/>
                <w:szCs w:val="16"/>
              </w:rPr>
            </w:pPr>
            <w:r w:rsidRPr="00921C67">
              <w:rPr>
                <w:rFonts w:cs="Arial"/>
                <w:color w:val="000000"/>
                <w:sz w:val="16"/>
                <w:szCs w:val="16"/>
              </w:rPr>
              <w:t>Istanbul</w:t>
            </w:r>
          </w:p>
        </w:tc>
        <w:tc>
          <w:tcPr>
            <w:tcW w:w="382" w:type="dxa"/>
            <w:tcBorders>
              <w:top w:val="nil"/>
              <w:left w:val="nil"/>
              <w:bottom w:val="single" w:sz="8" w:space="0" w:color="auto"/>
              <w:right w:val="single" w:sz="8" w:space="0" w:color="auto"/>
            </w:tcBorders>
            <w:shd w:val="clear" w:color="auto" w:fill="auto"/>
            <w:vAlign w:val="center"/>
            <w:hideMark/>
          </w:tcPr>
          <w:p w14:paraId="0EBEEF40"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DED290A"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1E4C46B7"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4255C93E"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5596EDA" w14:textId="77777777" w:rsidR="006B0FE4" w:rsidRPr="00921C67" w:rsidRDefault="006B0FE4" w:rsidP="00921C67">
            <w:pPr>
              <w:rPr>
                <w:rFonts w:cs="Arial"/>
                <w:color w:val="000000"/>
                <w:sz w:val="16"/>
                <w:szCs w:val="16"/>
              </w:rPr>
            </w:pPr>
            <w:r w:rsidRPr="00921C67">
              <w:rPr>
                <w:rFonts w:cs="Arial"/>
                <w:color w:val="000000"/>
                <w:sz w:val="16"/>
                <w:szCs w:val="16"/>
              </w:rPr>
              <w:t>Ukrajina</w:t>
            </w:r>
          </w:p>
        </w:tc>
        <w:tc>
          <w:tcPr>
            <w:tcW w:w="1202" w:type="dxa"/>
            <w:tcBorders>
              <w:top w:val="nil"/>
              <w:left w:val="nil"/>
              <w:bottom w:val="single" w:sz="8" w:space="0" w:color="auto"/>
              <w:right w:val="single" w:sz="8" w:space="0" w:color="auto"/>
            </w:tcBorders>
            <w:shd w:val="clear" w:color="auto" w:fill="auto"/>
            <w:vAlign w:val="center"/>
            <w:hideMark/>
          </w:tcPr>
          <w:p w14:paraId="12FE7259" w14:textId="77777777" w:rsidR="006B0FE4" w:rsidRPr="00921C67" w:rsidRDefault="006B0FE4" w:rsidP="00921C67">
            <w:pPr>
              <w:rPr>
                <w:rFonts w:cs="Arial"/>
                <w:color w:val="000000"/>
                <w:sz w:val="16"/>
                <w:szCs w:val="16"/>
              </w:rPr>
            </w:pPr>
            <w:r w:rsidRPr="00921C67">
              <w:rPr>
                <w:rFonts w:cs="Arial"/>
                <w:color w:val="000000"/>
                <w:sz w:val="16"/>
                <w:szCs w:val="16"/>
              </w:rPr>
              <w:t>Kyjev, KO</w:t>
            </w:r>
          </w:p>
        </w:tc>
        <w:tc>
          <w:tcPr>
            <w:tcW w:w="382" w:type="dxa"/>
            <w:tcBorders>
              <w:top w:val="nil"/>
              <w:left w:val="nil"/>
              <w:bottom w:val="single" w:sz="8" w:space="0" w:color="auto"/>
              <w:right w:val="single" w:sz="8" w:space="0" w:color="auto"/>
            </w:tcBorders>
            <w:shd w:val="clear" w:color="auto" w:fill="auto"/>
            <w:vAlign w:val="center"/>
            <w:hideMark/>
          </w:tcPr>
          <w:p w14:paraId="467568F1"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2147D0A0"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5B1B5341"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722D4817"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0162730" w14:textId="77777777" w:rsidR="006B0FE4" w:rsidRPr="00921C67" w:rsidRDefault="006B0FE4" w:rsidP="00921C67">
            <w:pPr>
              <w:rPr>
                <w:rFonts w:cs="Arial"/>
                <w:color w:val="000000"/>
                <w:sz w:val="16"/>
                <w:szCs w:val="16"/>
              </w:rPr>
            </w:pPr>
            <w:r w:rsidRPr="00921C67">
              <w:rPr>
                <w:rFonts w:cs="Arial"/>
                <w:color w:val="000000"/>
                <w:sz w:val="16"/>
                <w:szCs w:val="16"/>
              </w:rPr>
              <w:t>Ukrajina</w:t>
            </w:r>
          </w:p>
        </w:tc>
        <w:tc>
          <w:tcPr>
            <w:tcW w:w="1202" w:type="dxa"/>
            <w:tcBorders>
              <w:top w:val="nil"/>
              <w:left w:val="nil"/>
              <w:bottom w:val="single" w:sz="8" w:space="0" w:color="auto"/>
              <w:right w:val="single" w:sz="8" w:space="0" w:color="auto"/>
            </w:tcBorders>
            <w:shd w:val="clear" w:color="auto" w:fill="auto"/>
            <w:vAlign w:val="center"/>
            <w:hideMark/>
          </w:tcPr>
          <w:p w14:paraId="1CEA4A36" w14:textId="77777777" w:rsidR="006B0FE4" w:rsidRPr="00921C67" w:rsidRDefault="006B0FE4" w:rsidP="00921C67">
            <w:pPr>
              <w:rPr>
                <w:rFonts w:cs="Arial"/>
                <w:color w:val="000000"/>
                <w:sz w:val="16"/>
                <w:szCs w:val="16"/>
              </w:rPr>
            </w:pPr>
            <w:r w:rsidRPr="00921C67">
              <w:rPr>
                <w:rFonts w:cs="Arial"/>
                <w:color w:val="000000"/>
                <w:sz w:val="16"/>
                <w:szCs w:val="16"/>
              </w:rPr>
              <w:t>Lvov</w:t>
            </w:r>
          </w:p>
        </w:tc>
        <w:tc>
          <w:tcPr>
            <w:tcW w:w="382" w:type="dxa"/>
            <w:tcBorders>
              <w:top w:val="nil"/>
              <w:left w:val="nil"/>
              <w:bottom w:val="single" w:sz="8" w:space="0" w:color="auto"/>
              <w:right w:val="single" w:sz="8" w:space="0" w:color="auto"/>
            </w:tcBorders>
            <w:shd w:val="clear" w:color="auto" w:fill="auto"/>
            <w:vAlign w:val="center"/>
            <w:hideMark/>
          </w:tcPr>
          <w:p w14:paraId="632DB123"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6AF17C68"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4D3E82D0"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6CF089D4"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339516" w14:textId="77777777" w:rsidR="006B0FE4" w:rsidRPr="00921C67" w:rsidRDefault="006B0FE4" w:rsidP="00921C67">
            <w:pPr>
              <w:rPr>
                <w:rFonts w:cs="Arial"/>
                <w:color w:val="000000"/>
                <w:sz w:val="16"/>
                <w:szCs w:val="16"/>
              </w:rPr>
            </w:pPr>
            <w:r w:rsidRPr="00921C67">
              <w:rPr>
                <w:rFonts w:cs="Arial"/>
                <w:color w:val="000000"/>
                <w:sz w:val="16"/>
                <w:szCs w:val="16"/>
              </w:rPr>
              <w:t>Velká Británie</w:t>
            </w:r>
          </w:p>
        </w:tc>
        <w:tc>
          <w:tcPr>
            <w:tcW w:w="1202" w:type="dxa"/>
            <w:tcBorders>
              <w:top w:val="nil"/>
              <w:left w:val="nil"/>
              <w:bottom w:val="single" w:sz="8" w:space="0" w:color="auto"/>
              <w:right w:val="single" w:sz="8" w:space="0" w:color="auto"/>
            </w:tcBorders>
            <w:shd w:val="clear" w:color="auto" w:fill="auto"/>
            <w:vAlign w:val="center"/>
            <w:hideMark/>
          </w:tcPr>
          <w:p w14:paraId="2BEB5B37" w14:textId="77777777" w:rsidR="006B0FE4" w:rsidRPr="00921C67" w:rsidRDefault="006B0FE4" w:rsidP="00921C67">
            <w:pPr>
              <w:rPr>
                <w:rFonts w:cs="Arial"/>
                <w:color w:val="000000"/>
                <w:sz w:val="16"/>
                <w:szCs w:val="16"/>
              </w:rPr>
            </w:pPr>
            <w:r w:rsidRPr="00921C67">
              <w:rPr>
                <w:rFonts w:cs="Arial"/>
                <w:color w:val="000000"/>
                <w:sz w:val="16"/>
                <w:szCs w:val="16"/>
              </w:rPr>
              <w:t>Londýn</w:t>
            </w:r>
          </w:p>
        </w:tc>
        <w:tc>
          <w:tcPr>
            <w:tcW w:w="382" w:type="dxa"/>
            <w:tcBorders>
              <w:top w:val="nil"/>
              <w:left w:val="nil"/>
              <w:bottom w:val="single" w:sz="8" w:space="0" w:color="auto"/>
              <w:right w:val="single" w:sz="8" w:space="0" w:color="auto"/>
            </w:tcBorders>
            <w:shd w:val="clear" w:color="auto" w:fill="auto"/>
            <w:vAlign w:val="center"/>
            <w:hideMark/>
          </w:tcPr>
          <w:p w14:paraId="7F1707DF" w14:textId="77777777" w:rsidR="006B0FE4" w:rsidRPr="00921C67" w:rsidRDefault="006B0FE4" w:rsidP="00921C67">
            <w:pPr>
              <w:jc w:val="center"/>
              <w:rPr>
                <w:rFonts w:cs="Arial"/>
                <w:color w:val="000000"/>
                <w:sz w:val="14"/>
                <w:szCs w:val="14"/>
              </w:rPr>
            </w:pPr>
            <w:r w:rsidRPr="00921C67">
              <w:rPr>
                <w:rFonts w:cs="Arial"/>
                <w:color w:val="000000"/>
                <w:sz w:val="14"/>
                <w:szCs w:val="14"/>
              </w:rPr>
              <w:t>3</w:t>
            </w:r>
          </w:p>
        </w:tc>
        <w:tc>
          <w:tcPr>
            <w:tcW w:w="382" w:type="dxa"/>
            <w:tcBorders>
              <w:top w:val="nil"/>
              <w:left w:val="nil"/>
              <w:bottom w:val="single" w:sz="8" w:space="0" w:color="auto"/>
              <w:right w:val="single" w:sz="8" w:space="0" w:color="auto"/>
            </w:tcBorders>
            <w:shd w:val="clear" w:color="auto" w:fill="auto"/>
            <w:vAlign w:val="center"/>
            <w:hideMark/>
          </w:tcPr>
          <w:p w14:paraId="3195ED60" w14:textId="77777777" w:rsidR="006B0FE4" w:rsidRPr="00921C67" w:rsidRDefault="006B0FE4" w:rsidP="00921C67">
            <w:pPr>
              <w:jc w:val="center"/>
              <w:rPr>
                <w:rFonts w:cs="Arial"/>
                <w:color w:val="000000"/>
                <w:sz w:val="14"/>
                <w:szCs w:val="14"/>
              </w:rPr>
            </w:pPr>
            <w:r w:rsidRPr="00921C67">
              <w:rPr>
                <w:rFonts w:cs="Arial"/>
                <w:color w:val="000000"/>
                <w:sz w:val="14"/>
                <w:szCs w:val="14"/>
              </w:rPr>
              <w:t>3</w:t>
            </w:r>
          </w:p>
        </w:tc>
        <w:tc>
          <w:tcPr>
            <w:tcW w:w="382" w:type="dxa"/>
            <w:tcBorders>
              <w:top w:val="nil"/>
              <w:left w:val="nil"/>
              <w:bottom w:val="single" w:sz="8" w:space="0" w:color="auto"/>
              <w:right w:val="single" w:sz="8" w:space="0" w:color="auto"/>
            </w:tcBorders>
            <w:shd w:val="clear" w:color="auto" w:fill="auto"/>
            <w:vAlign w:val="center"/>
            <w:hideMark/>
          </w:tcPr>
          <w:p w14:paraId="5FC03CFC"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5AA370F1"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2E474A3" w14:textId="77777777" w:rsidR="006B0FE4" w:rsidRPr="00921C67" w:rsidRDefault="006B0FE4" w:rsidP="00921C67">
            <w:pPr>
              <w:rPr>
                <w:rFonts w:cs="Arial"/>
                <w:color w:val="000000"/>
                <w:sz w:val="16"/>
                <w:szCs w:val="16"/>
              </w:rPr>
            </w:pPr>
            <w:r w:rsidRPr="00921C67">
              <w:rPr>
                <w:rFonts w:cs="Arial"/>
                <w:color w:val="000000"/>
                <w:sz w:val="16"/>
                <w:szCs w:val="16"/>
              </w:rPr>
              <w:t>Velká Británie</w:t>
            </w:r>
          </w:p>
        </w:tc>
        <w:tc>
          <w:tcPr>
            <w:tcW w:w="1202" w:type="dxa"/>
            <w:tcBorders>
              <w:top w:val="nil"/>
              <w:left w:val="nil"/>
              <w:bottom w:val="single" w:sz="8" w:space="0" w:color="auto"/>
              <w:right w:val="single" w:sz="8" w:space="0" w:color="auto"/>
            </w:tcBorders>
            <w:shd w:val="clear" w:color="auto" w:fill="auto"/>
            <w:vAlign w:val="center"/>
            <w:hideMark/>
          </w:tcPr>
          <w:p w14:paraId="715B7D55" w14:textId="77777777" w:rsidR="006B0FE4" w:rsidRPr="00921C67" w:rsidRDefault="006B0FE4" w:rsidP="00921C67">
            <w:pPr>
              <w:rPr>
                <w:rFonts w:cs="Arial"/>
                <w:color w:val="000000"/>
                <w:sz w:val="16"/>
                <w:szCs w:val="16"/>
              </w:rPr>
            </w:pPr>
            <w:r w:rsidRPr="00921C67">
              <w:rPr>
                <w:rFonts w:cs="Arial"/>
                <w:color w:val="000000"/>
                <w:sz w:val="16"/>
                <w:szCs w:val="16"/>
              </w:rPr>
              <w:t>Manchester</w:t>
            </w:r>
          </w:p>
        </w:tc>
        <w:tc>
          <w:tcPr>
            <w:tcW w:w="382" w:type="dxa"/>
            <w:tcBorders>
              <w:top w:val="nil"/>
              <w:left w:val="nil"/>
              <w:bottom w:val="single" w:sz="8" w:space="0" w:color="auto"/>
              <w:right w:val="single" w:sz="8" w:space="0" w:color="auto"/>
            </w:tcBorders>
            <w:shd w:val="clear" w:color="auto" w:fill="auto"/>
            <w:vAlign w:val="center"/>
            <w:hideMark/>
          </w:tcPr>
          <w:p w14:paraId="5DE42A33"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c>
          <w:tcPr>
            <w:tcW w:w="382" w:type="dxa"/>
            <w:tcBorders>
              <w:top w:val="nil"/>
              <w:left w:val="nil"/>
              <w:bottom w:val="single" w:sz="8" w:space="0" w:color="auto"/>
              <w:right w:val="single" w:sz="8" w:space="0" w:color="auto"/>
            </w:tcBorders>
            <w:shd w:val="clear" w:color="auto" w:fill="auto"/>
            <w:vAlign w:val="center"/>
            <w:hideMark/>
          </w:tcPr>
          <w:p w14:paraId="1533DE57"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c>
          <w:tcPr>
            <w:tcW w:w="382" w:type="dxa"/>
            <w:tcBorders>
              <w:top w:val="nil"/>
              <w:left w:val="nil"/>
              <w:bottom w:val="single" w:sz="8" w:space="0" w:color="auto"/>
              <w:right w:val="single" w:sz="8" w:space="0" w:color="auto"/>
            </w:tcBorders>
            <w:shd w:val="clear" w:color="auto" w:fill="auto"/>
            <w:vAlign w:val="center"/>
            <w:hideMark/>
          </w:tcPr>
          <w:p w14:paraId="01E57418"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349D64F5"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B30BE8B" w14:textId="77777777" w:rsidR="006B0FE4" w:rsidRPr="00921C67" w:rsidRDefault="006B0FE4" w:rsidP="00921C67">
            <w:pPr>
              <w:rPr>
                <w:rFonts w:cs="Arial"/>
                <w:color w:val="000000"/>
                <w:sz w:val="16"/>
                <w:szCs w:val="16"/>
              </w:rPr>
            </w:pPr>
            <w:r w:rsidRPr="00921C67">
              <w:rPr>
                <w:rFonts w:cs="Arial"/>
                <w:color w:val="000000"/>
                <w:sz w:val="16"/>
                <w:szCs w:val="16"/>
              </w:rPr>
              <w:t>Vietnam</w:t>
            </w:r>
          </w:p>
        </w:tc>
        <w:tc>
          <w:tcPr>
            <w:tcW w:w="1202" w:type="dxa"/>
            <w:tcBorders>
              <w:top w:val="nil"/>
              <w:left w:val="nil"/>
              <w:bottom w:val="single" w:sz="8" w:space="0" w:color="auto"/>
              <w:right w:val="single" w:sz="8" w:space="0" w:color="auto"/>
            </w:tcBorders>
            <w:shd w:val="clear" w:color="auto" w:fill="auto"/>
            <w:vAlign w:val="center"/>
            <w:hideMark/>
          </w:tcPr>
          <w:p w14:paraId="280AC80B" w14:textId="77777777" w:rsidR="006B0FE4" w:rsidRPr="00921C67" w:rsidRDefault="006B0FE4" w:rsidP="00921C67">
            <w:pPr>
              <w:rPr>
                <w:rFonts w:cs="Arial"/>
                <w:color w:val="000000"/>
                <w:sz w:val="16"/>
                <w:szCs w:val="16"/>
              </w:rPr>
            </w:pPr>
            <w:r w:rsidRPr="00921C67">
              <w:rPr>
                <w:rFonts w:cs="Arial"/>
                <w:color w:val="000000"/>
                <w:sz w:val="16"/>
                <w:szCs w:val="16"/>
              </w:rPr>
              <w:t>Hanoj</w:t>
            </w:r>
          </w:p>
        </w:tc>
        <w:tc>
          <w:tcPr>
            <w:tcW w:w="382" w:type="dxa"/>
            <w:tcBorders>
              <w:top w:val="nil"/>
              <w:left w:val="nil"/>
              <w:bottom w:val="single" w:sz="8" w:space="0" w:color="auto"/>
              <w:right w:val="single" w:sz="8" w:space="0" w:color="auto"/>
            </w:tcBorders>
            <w:shd w:val="clear" w:color="auto" w:fill="auto"/>
            <w:vAlign w:val="center"/>
            <w:hideMark/>
          </w:tcPr>
          <w:p w14:paraId="40A916E7"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31E06BA5" w14:textId="77777777" w:rsidR="006B0FE4" w:rsidRPr="00921C67" w:rsidRDefault="006B0FE4" w:rsidP="00921C67">
            <w:pPr>
              <w:jc w:val="center"/>
              <w:rPr>
                <w:rFonts w:cs="Arial"/>
                <w:color w:val="000000"/>
                <w:sz w:val="14"/>
                <w:szCs w:val="14"/>
              </w:rPr>
            </w:pPr>
            <w:r w:rsidRPr="00921C67">
              <w:rPr>
                <w:rFonts w:cs="Arial"/>
                <w:color w:val="000000"/>
                <w:sz w:val="14"/>
                <w:szCs w:val="14"/>
              </w:rPr>
              <w:t>1</w:t>
            </w:r>
          </w:p>
        </w:tc>
        <w:tc>
          <w:tcPr>
            <w:tcW w:w="382" w:type="dxa"/>
            <w:tcBorders>
              <w:top w:val="nil"/>
              <w:left w:val="nil"/>
              <w:bottom w:val="single" w:sz="8" w:space="0" w:color="auto"/>
              <w:right w:val="single" w:sz="8" w:space="0" w:color="auto"/>
            </w:tcBorders>
            <w:shd w:val="clear" w:color="auto" w:fill="auto"/>
            <w:vAlign w:val="center"/>
            <w:hideMark/>
          </w:tcPr>
          <w:p w14:paraId="098E569C" w14:textId="77777777" w:rsidR="006B0FE4" w:rsidRPr="00921C67" w:rsidRDefault="006B0FE4" w:rsidP="00921C67">
            <w:pPr>
              <w:jc w:val="center"/>
              <w:rPr>
                <w:rFonts w:cs="Arial"/>
                <w:color w:val="000000"/>
                <w:sz w:val="14"/>
                <w:szCs w:val="14"/>
              </w:rPr>
            </w:pPr>
            <w:r w:rsidRPr="00921C67">
              <w:rPr>
                <w:rFonts w:cs="Arial"/>
                <w:color w:val="000000"/>
                <w:sz w:val="14"/>
                <w:szCs w:val="14"/>
              </w:rPr>
              <w:t>2</w:t>
            </w:r>
          </w:p>
        </w:tc>
      </w:tr>
      <w:tr w:rsidR="006B0FE4" w:rsidRPr="00921C67" w14:paraId="334E9E7D" w14:textId="77777777" w:rsidTr="00C23E58">
        <w:trPr>
          <w:trHeight w:hRule="exact" w:val="312"/>
          <w:jc w:val="center"/>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536CD05" w14:textId="77777777" w:rsidR="006B0FE4" w:rsidRPr="00921C67" w:rsidRDefault="006B0FE4" w:rsidP="00921C67">
            <w:pPr>
              <w:rPr>
                <w:rFonts w:cs="Arial"/>
                <w:b/>
                <w:bCs/>
                <w:color w:val="000000"/>
                <w:sz w:val="16"/>
                <w:szCs w:val="16"/>
              </w:rPr>
            </w:pPr>
            <w:r w:rsidRPr="00921C67">
              <w:rPr>
                <w:rFonts w:cs="Arial"/>
                <w:b/>
                <w:bCs/>
                <w:color w:val="000000"/>
                <w:sz w:val="16"/>
                <w:szCs w:val="16"/>
              </w:rPr>
              <w:t>Počet celkem</w:t>
            </w:r>
          </w:p>
        </w:tc>
        <w:tc>
          <w:tcPr>
            <w:tcW w:w="1202" w:type="dxa"/>
            <w:tcBorders>
              <w:top w:val="nil"/>
              <w:left w:val="nil"/>
              <w:bottom w:val="single" w:sz="8" w:space="0" w:color="auto"/>
              <w:right w:val="single" w:sz="8" w:space="0" w:color="auto"/>
            </w:tcBorders>
            <w:shd w:val="clear" w:color="auto" w:fill="auto"/>
            <w:vAlign w:val="center"/>
            <w:hideMark/>
          </w:tcPr>
          <w:p w14:paraId="7263ED43" w14:textId="77777777" w:rsidR="006B0FE4" w:rsidRPr="00921C67" w:rsidRDefault="006B0FE4" w:rsidP="00921C67">
            <w:pPr>
              <w:jc w:val="center"/>
              <w:rPr>
                <w:rFonts w:cs="Arial"/>
                <w:b/>
                <w:bCs/>
                <w:color w:val="000000"/>
                <w:sz w:val="16"/>
                <w:szCs w:val="16"/>
              </w:rPr>
            </w:pPr>
            <w:r>
              <w:rPr>
                <w:rFonts w:cs="Arial"/>
                <w:b/>
                <w:bCs/>
                <w:color w:val="000000"/>
                <w:sz w:val="16"/>
                <w:szCs w:val="16"/>
              </w:rPr>
              <w:t>86</w:t>
            </w:r>
          </w:p>
        </w:tc>
        <w:tc>
          <w:tcPr>
            <w:tcW w:w="382" w:type="dxa"/>
            <w:tcBorders>
              <w:top w:val="nil"/>
              <w:left w:val="nil"/>
              <w:bottom w:val="single" w:sz="8" w:space="0" w:color="auto"/>
              <w:right w:val="single" w:sz="8" w:space="0" w:color="auto"/>
            </w:tcBorders>
            <w:shd w:val="clear" w:color="auto" w:fill="auto"/>
            <w:vAlign w:val="center"/>
            <w:hideMark/>
          </w:tcPr>
          <w:p w14:paraId="7E92293C" w14:textId="77777777" w:rsidR="006B0FE4" w:rsidRPr="00921C67" w:rsidRDefault="006B0FE4" w:rsidP="00921C67">
            <w:pPr>
              <w:jc w:val="center"/>
              <w:rPr>
                <w:rFonts w:cs="Arial"/>
                <w:b/>
                <w:bCs/>
                <w:color w:val="000000"/>
                <w:sz w:val="14"/>
                <w:szCs w:val="14"/>
              </w:rPr>
            </w:pPr>
            <w:r w:rsidRPr="00921C67">
              <w:rPr>
                <w:rFonts w:cs="Arial"/>
                <w:b/>
                <w:bCs/>
                <w:color w:val="000000"/>
                <w:sz w:val="14"/>
                <w:szCs w:val="14"/>
              </w:rPr>
              <w:t>9</w:t>
            </w:r>
            <w:r>
              <w:rPr>
                <w:rFonts w:cs="Arial"/>
                <w:b/>
                <w:bCs/>
                <w:color w:val="000000"/>
                <w:sz w:val="14"/>
                <w:szCs w:val="14"/>
              </w:rPr>
              <w:t>0</w:t>
            </w:r>
          </w:p>
        </w:tc>
        <w:tc>
          <w:tcPr>
            <w:tcW w:w="382" w:type="dxa"/>
            <w:tcBorders>
              <w:top w:val="nil"/>
              <w:left w:val="nil"/>
              <w:bottom w:val="single" w:sz="8" w:space="0" w:color="auto"/>
              <w:right w:val="single" w:sz="8" w:space="0" w:color="auto"/>
            </w:tcBorders>
            <w:shd w:val="clear" w:color="auto" w:fill="auto"/>
            <w:vAlign w:val="center"/>
            <w:hideMark/>
          </w:tcPr>
          <w:p w14:paraId="4844D36A" w14:textId="77777777" w:rsidR="006B0FE4" w:rsidRPr="00921C67" w:rsidRDefault="006B0FE4" w:rsidP="00921C67">
            <w:pPr>
              <w:jc w:val="center"/>
              <w:rPr>
                <w:rFonts w:cs="Arial"/>
                <w:b/>
                <w:bCs/>
                <w:color w:val="000000"/>
                <w:sz w:val="14"/>
                <w:szCs w:val="14"/>
              </w:rPr>
            </w:pPr>
            <w:r>
              <w:rPr>
                <w:rFonts w:cs="Arial"/>
                <w:b/>
                <w:bCs/>
                <w:color w:val="000000"/>
                <w:sz w:val="14"/>
                <w:szCs w:val="14"/>
              </w:rPr>
              <w:t>90</w:t>
            </w:r>
          </w:p>
        </w:tc>
        <w:tc>
          <w:tcPr>
            <w:tcW w:w="382" w:type="dxa"/>
            <w:tcBorders>
              <w:top w:val="nil"/>
              <w:left w:val="nil"/>
              <w:bottom w:val="single" w:sz="8" w:space="0" w:color="auto"/>
              <w:right w:val="single" w:sz="8" w:space="0" w:color="auto"/>
            </w:tcBorders>
            <w:shd w:val="clear" w:color="auto" w:fill="auto"/>
            <w:vAlign w:val="center"/>
            <w:hideMark/>
          </w:tcPr>
          <w:p w14:paraId="136F63A6" w14:textId="77777777" w:rsidR="006B0FE4" w:rsidRPr="00921C67" w:rsidRDefault="006B0FE4" w:rsidP="00921C67">
            <w:pPr>
              <w:jc w:val="center"/>
              <w:rPr>
                <w:rFonts w:cs="Arial"/>
                <w:b/>
                <w:bCs/>
                <w:color w:val="000000"/>
                <w:sz w:val="14"/>
                <w:szCs w:val="14"/>
              </w:rPr>
            </w:pPr>
            <w:r>
              <w:rPr>
                <w:rFonts w:cs="Arial"/>
                <w:b/>
                <w:bCs/>
                <w:color w:val="000000"/>
                <w:sz w:val="14"/>
                <w:szCs w:val="14"/>
              </w:rPr>
              <w:t>172</w:t>
            </w:r>
          </w:p>
        </w:tc>
      </w:tr>
    </w:tbl>
    <w:p w14:paraId="6A22EA50" w14:textId="77777777" w:rsidR="006B0FE4" w:rsidRDefault="006B0FE4"/>
    <w:p w14:paraId="5883F526" w14:textId="77777777" w:rsidR="006B0FE4" w:rsidRPr="00AE450D" w:rsidRDefault="006B0FE4" w:rsidP="0092244A">
      <w:pPr>
        <w:ind w:firstLine="708"/>
        <w:rPr>
          <w:sz w:val="16"/>
          <w:szCs w:val="16"/>
        </w:rPr>
      </w:pPr>
      <w:r w:rsidRPr="00AE450D">
        <w:rPr>
          <w:sz w:val="16"/>
          <w:szCs w:val="16"/>
        </w:rPr>
        <w:t xml:space="preserve">1) </w:t>
      </w:r>
      <w:r w:rsidRPr="00AE450D">
        <w:rPr>
          <w:sz w:val="16"/>
          <w:szCs w:val="16"/>
        </w:rPr>
        <w:tab/>
        <w:t>na pracovišti KS-</w:t>
      </w:r>
      <w:r>
        <w:rPr>
          <w:sz w:val="16"/>
          <w:szCs w:val="16"/>
        </w:rPr>
        <w:t>Z</w:t>
      </w:r>
      <w:r w:rsidRPr="00AE450D">
        <w:rPr>
          <w:sz w:val="16"/>
          <w:szCs w:val="16"/>
        </w:rPr>
        <w:t xml:space="preserve"> budou nainstalovány aplikace KS-</w:t>
      </w:r>
      <w:r>
        <w:rPr>
          <w:sz w:val="16"/>
          <w:szCs w:val="16"/>
        </w:rPr>
        <w:t>Z</w:t>
      </w:r>
    </w:p>
    <w:p w14:paraId="596096D5" w14:textId="77777777" w:rsidR="006B0FE4" w:rsidRPr="00AE450D" w:rsidRDefault="006B0FE4" w:rsidP="0092244A">
      <w:pPr>
        <w:ind w:firstLine="708"/>
        <w:rPr>
          <w:sz w:val="16"/>
          <w:szCs w:val="16"/>
        </w:rPr>
      </w:pPr>
      <w:r>
        <w:rPr>
          <w:sz w:val="16"/>
          <w:szCs w:val="16"/>
        </w:rPr>
        <w:t>2</w:t>
      </w:r>
      <w:r w:rsidRPr="00AE450D">
        <w:rPr>
          <w:sz w:val="16"/>
          <w:szCs w:val="16"/>
        </w:rPr>
        <w:t>)</w:t>
      </w:r>
      <w:r w:rsidRPr="00AE450D">
        <w:rPr>
          <w:sz w:val="16"/>
          <w:szCs w:val="16"/>
        </w:rPr>
        <w:tab/>
        <w:t>BOK Terminály budou dodány v rámci implementace Fáze 2</w:t>
      </w:r>
    </w:p>
    <w:p w14:paraId="69875606" w14:textId="77777777" w:rsidR="006B0FE4" w:rsidRDefault="006B0FE4"/>
    <w:p w14:paraId="07FC0C8F" w14:textId="77777777" w:rsidR="006B0FE4" w:rsidRDefault="006B0FE4"/>
    <w:p w14:paraId="4151D4A5" w14:textId="052BA115" w:rsidR="006B0FE4" w:rsidRDefault="006B0FE4" w:rsidP="00AF51C9">
      <w:r>
        <w:br w:type="page"/>
      </w:r>
    </w:p>
    <w:p w14:paraId="00F93281" w14:textId="77777777" w:rsidR="006B0FE4" w:rsidRPr="00D9767D" w:rsidRDefault="006B0FE4" w:rsidP="00DD786F">
      <w:pPr>
        <w:pStyle w:val="BoldHeading"/>
        <w:pBdr>
          <w:bottom w:val="single" w:sz="4" w:space="1" w:color="auto"/>
        </w:pBdr>
        <w:shd w:val="clear" w:color="auto" w:fill="E6E6E6"/>
        <w:rPr>
          <w:rFonts w:ascii="Arial Black" w:hAnsi="Arial Black" w:cs="Arial"/>
          <w:b w:val="0"/>
          <w:caps/>
          <w:sz w:val="28"/>
          <w:szCs w:val="28"/>
        </w:rPr>
      </w:pPr>
      <w:r>
        <w:rPr>
          <w:rFonts w:ascii="Arial Black" w:hAnsi="Arial Black" w:cs="Arial"/>
          <w:b w:val="0"/>
          <w:caps/>
          <w:sz w:val="28"/>
          <w:szCs w:val="28"/>
        </w:rPr>
        <w:t>PŘÍLOHA Č. 7</w:t>
      </w:r>
      <w:r>
        <w:rPr>
          <w:rFonts w:ascii="Arial Black" w:hAnsi="Arial Black" w:cs="Arial"/>
          <w:b w:val="0"/>
          <w:caps/>
          <w:sz w:val="28"/>
          <w:szCs w:val="28"/>
        </w:rPr>
        <w:br/>
      </w:r>
      <w:r w:rsidRPr="00D9767D">
        <w:rPr>
          <w:rFonts w:ascii="Arial Black" w:hAnsi="Arial Black" w:cs="Arial"/>
          <w:b w:val="0"/>
          <w:caps/>
          <w:sz w:val="28"/>
          <w:szCs w:val="28"/>
        </w:rPr>
        <w:t>P</w:t>
      </w:r>
      <w:r>
        <w:rPr>
          <w:rFonts w:ascii="Arial Black" w:hAnsi="Arial Black" w:cs="Arial"/>
          <w:b w:val="0"/>
          <w:caps/>
          <w:sz w:val="28"/>
          <w:szCs w:val="28"/>
        </w:rPr>
        <w:t>OPIS implementace SYSTÉMU cdbp_MZV</w:t>
      </w:r>
    </w:p>
    <w:p w14:paraId="02C97B43" w14:textId="4A723251" w:rsidR="006B0FE4" w:rsidRDefault="006B0FE4" w:rsidP="006B0FE4">
      <w:pPr>
        <w:rPr>
          <w:rFonts w:ascii="Arial" w:hAnsi="Arial" w:cs="Arial"/>
          <w:sz w:val="22"/>
          <w:szCs w:val="22"/>
        </w:rPr>
      </w:pPr>
      <w:r>
        <w:rPr>
          <w:rFonts w:ascii="Arial" w:hAnsi="Arial" w:cs="Arial"/>
          <w:sz w:val="22"/>
          <w:szCs w:val="22"/>
        </w:rPr>
        <w:br w:type="page"/>
      </w:r>
    </w:p>
    <w:p w14:paraId="5EBF897D" w14:textId="77777777" w:rsidR="006B0FE4" w:rsidRPr="00D9767D" w:rsidRDefault="006B0FE4" w:rsidP="00DD786F">
      <w:pPr>
        <w:pStyle w:val="BoldHeading"/>
        <w:pBdr>
          <w:bottom w:val="single" w:sz="4" w:space="1" w:color="auto"/>
        </w:pBdr>
        <w:shd w:val="clear" w:color="auto" w:fill="E6E6E6"/>
        <w:rPr>
          <w:rFonts w:ascii="Arial Black" w:hAnsi="Arial Black" w:cs="Arial"/>
          <w:b w:val="0"/>
          <w:caps/>
          <w:sz w:val="28"/>
          <w:szCs w:val="28"/>
        </w:rPr>
      </w:pPr>
      <w:r>
        <w:rPr>
          <w:rFonts w:ascii="Arial Black" w:hAnsi="Arial Black" w:cs="Arial"/>
          <w:b w:val="0"/>
          <w:caps/>
          <w:sz w:val="28"/>
          <w:szCs w:val="28"/>
        </w:rPr>
        <w:t>PŘÍLOHA Č. 8</w:t>
      </w:r>
      <w:r>
        <w:rPr>
          <w:rFonts w:ascii="Arial Black" w:hAnsi="Arial Black" w:cs="Arial"/>
          <w:b w:val="0"/>
          <w:caps/>
          <w:sz w:val="28"/>
          <w:szCs w:val="28"/>
        </w:rPr>
        <w:br/>
        <w:t>Řídící struktura Projektu cdbp2</w:t>
      </w:r>
    </w:p>
    <w:p w14:paraId="2B2384AE" w14:textId="2A1391A3" w:rsidR="006B0FE4" w:rsidRPr="006B0FE4" w:rsidRDefault="006B0FE4" w:rsidP="006B0FE4">
      <w:pPr>
        <w:jc w:val="both"/>
        <w:rPr>
          <w:rFonts w:ascii="Arial" w:hAnsi="Arial" w:cs="Arial"/>
          <w:sz w:val="22"/>
          <w:szCs w:val="22"/>
        </w:rPr>
      </w:pPr>
      <w:r>
        <w:rPr>
          <w:noProof/>
        </w:rPr>
        <w:drawing>
          <wp:anchor distT="0" distB="0" distL="114300" distR="114300" simplePos="0" relativeHeight="251660288" behindDoc="0" locked="0" layoutInCell="1" allowOverlap="1" wp14:anchorId="4FEEA177" wp14:editId="10B54433">
            <wp:simplePos x="0" y="0"/>
            <wp:positionH relativeFrom="column">
              <wp:posOffset>0</wp:posOffset>
            </wp:positionH>
            <wp:positionV relativeFrom="paragraph">
              <wp:posOffset>238125</wp:posOffset>
            </wp:positionV>
            <wp:extent cx="5756400" cy="7196400"/>
            <wp:effectExtent l="0" t="0" r="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400" cy="719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2E33">
        <w:rPr>
          <w:rFonts w:cs="Arial"/>
          <w:bCs/>
          <w:szCs w:val="22"/>
          <w:u w:val="single"/>
        </w:rPr>
        <w:t xml:space="preserve">Legenda: </w:t>
      </w:r>
      <w:r>
        <w:rPr>
          <w:rFonts w:ascii="Arial" w:hAnsi="Arial" w:cs="Arial"/>
          <w:bCs/>
          <w:noProof/>
          <w:sz w:val="22"/>
          <w:szCs w:val="22"/>
          <w:u w:val="single"/>
        </w:rPr>
        <w:drawing>
          <wp:inline distT="0" distB="0" distL="0" distR="0" wp14:anchorId="15061692" wp14:editId="259CA1CD">
            <wp:extent cx="294005" cy="3340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005" cy="334010"/>
                    </a:xfrm>
                    <a:prstGeom prst="rect">
                      <a:avLst/>
                    </a:prstGeom>
                    <a:noFill/>
                    <a:ln>
                      <a:noFill/>
                    </a:ln>
                  </pic:spPr>
                </pic:pic>
              </a:graphicData>
            </a:graphic>
          </wp:inline>
        </w:drawing>
      </w:r>
      <w:r w:rsidRPr="00ED2E33">
        <w:rPr>
          <w:rFonts w:cs="Arial"/>
          <w:bCs/>
          <w:szCs w:val="22"/>
          <w:u w:val="single"/>
        </w:rPr>
        <w:t>- v takto označeném orgánu/týmu má objednatel svého zástupce</w:t>
      </w:r>
    </w:p>
    <w:p w14:paraId="7AA71A7A" w14:textId="77197F19" w:rsidR="006B0FE4" w:rsidRPr="006B0FE4" w:rsidRDefault="006B0FE4" w:rsidP="006B0FE4">
      <w:pPr>
        <w:pStyle w:val="BoldHeading"/>
        <w:pBdr>
          <w:bottom w:val="single" w:sz="4" w:space="1" w:color="auto"/>
        </w:pBdr>
        <w:shd w:val="clear" w:color="auto" w:fill="E6E6E6"/>
        <w:rPr>
          <w:rFonts w:ascii="Arial Black" w:hAnsi="Arial Black" w:cs="Arial"/>
          <w:b w:val="0"/>
          <w:caps/>
          <w:sz w:val="28"/>
          <w:szCs w:val="28"/>
        </w:rPr>
      </w:pPr>
      <w:r>
        <w:rPr>
          <w:rFonts w:ascii="Arial Black" w:hAnsi="Arial Black" w:cs="Arial"/>
          <w:b w:val="0"/>
          <w:caps/>
          <w:sz w:val="28"/>
          <w:szCs w:val="28"/>
        </w:rPr>
        <w:t>PŘÍLOHA Č. 9</w:t>
      </w:r>
      <w:r>
        <w:rPr>
          <w:rFonts w:ascii="Arial Black" w:hAnsi="Arial Black" w:cs="Arial"/>
          <w:b w:val="0"/>
          <w:caps/>
          <w:sz w:val="28"/>
          <w:szCs w:val="28"/>
        </w:rPr>
        <w:br/>
        <w:t>Vzor akceptačního protokolu</w:t>
      </w:r>
      <w:bookmarkStart w:id="50" w:name="_GoBack"/>
      <w:bookmarkEnd w:id="50"/>
    </w:p>
    <w:p w14:paraId="77AFAB89" w14:textId="77777777" w:rsidR="006B0FE4" w:rsidRDefault="006B0FE4" w:rsidP="00566077">
      <w:pPr>
        <w:pStyle w:val="nazevdokumentu"/>
        <w:rPr>
          <w:rStyle w:val="Siln"/>
          <w:b/>
        </w:rPr>
      </w:pPr>
      <w:r>
        <w:rPr>
          <w:rStyle w:val="Siln"/>
        </w:rPr>
        <w:t>Akceptační protokol č. XY</w:t>
      </w:r>
    </w:p>
    <w:tbl>
      <w:tblPr>
        <w:tblW w:w="9855" w:type="dxa"/>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1"/>
        <w:gridCol w:w="5604"/>
      </w:tblGrid>
      <w:tr w:rsidR="006B0FE4" w14:paraId="2C7D13E6" w14:textId="77777777" w:rsidTr="00566077">
        <w:trPr>
          <w:trHeight w:val="285"/>
        </w:trPr>
        <w:tc>
          <w:tcPr>
            <w:tcW w:w="9851" w:type="dxa"/>
            <w:gridSpan w:val="2"/>
            <w:tcBorders>
              <w:top w:val="single" w:sz="12" w:space="0" w:color="auto"/>
              <w:left w:val="single" w:sz="12" w:space="0" w:color="auto"/>
              <w:bottom w:val="single" w:sz="6" w:space="0" w:color="auto"/>
              <w:right w:val="single" w:sz="12" w:space="0" w:color="auto"/>
            </w:tcBorders>
            <w:hideMark/>
          </w:tcPr>
          <w:p w14:paraId="2954924B" w14:textId="77777777" w:rsidR="006B0FE4" w:rsidRDefault="006B0FE4">
            <w:pPr>
              <w:pStyle w:val="Tabletextcentered"/>
            </w:pPr>
            <w:r>
              <w:t>&lt;Název smlouvy&gt;</w:t>
            </w:r>
          </w:p>
        </w:tc>
      </w:tr>
      <w:tr w:rsidR="006B0FE4" w14:paraId="7F22ED57" w14:textId="77777777" w:rsidTr="00566077">
        <w:trPr>
          <w:trHeight w:val="90"/>
        </w:trPr>
        <w:tc>
          <w:tcPr>
            <w:tcW w:w="9851" w:type="dxa"/>
            <w:gridSpan w:val="2"/>
            <w:tcBorders>
              <w:top w:val="single" w:sz="6" w:space="0" w:color="auto"/>
              <w:left w:val="single" w:sz="12" w:space="0" w:color="auto"/>
              <w:bottom w:val="single" w:sz="6" w:space="0" w:color="auto"/>
              <w:right w:val="single" w:sz="12" w:space="0" w:color="auto"/>
            </w:tcBorders>
            <w:shd w:val="clear" w:color="auto" w:fill="D9D9D9"/>
          </w:tcPr>
          <w:p w14:paraId="5571316D" w14:textId="77777777" w:rsidR="006B0FE4" w:rsidRDefault="006B0FE4">
            <w:pPr>
              <w:pStyle w:val="TabletextBoldcentered"/>
            </w:pPr>
            <w:r>
              <w:t>&lt;Předmět akceptace&gt;</w:t>
            </w:r>
          </w:p>
          <w:p w14:paraId="7281F863" w14:textId="77777777" w:rsidR="006B0FE4" w:rsidRDefault="006B0FE4">
            <w:pPr>
              <w:pStyle w:val="AP"/>
              <w:jc w:val="center"/>
              <w:rPr>
                <w:rFonts w:ascii="Arial" w:hAnsi="Arial" w:cs="Arial"/>
                <w:b/>
                <w:bCs/>
              </w:rPr>
            </w:pPr>
          </w:p>
        </w:tc>
      </w:tr>
      <w:tr w:rsidR="006B0FE4" w14:paraId="4919E828" w14:textId="77777777" w:rsidTr="00566077">
        <w:trPr>
          <w:trHeight w:val="285"/>
        </w:trPr>
        <w:tc>
          <w:tcPr>
            <w:tcW w:w="4249" w:type="dxa"/>
            <w:tcBorders>
              <w:top w:val="single" w:sz="6" w:space="0" w:color="auto"/>
              <w:left w:val="single" w:sz="12" w:space="0" w:color="auto"/>
              <w:bottom w:val="single" w:sz="6" w:space="0" w:color="auto"/>
              <w:right w:val="single" w:sz="6" w:space="0" w:color="auto"/>
            </w:tcBorders>
            <w:hideMark/>
          </w:tcPr>
          <w:p w14:paraId="79F81AB6" w14:textId="77777777" w:rsidR="006B0FE4" w:rsidRDefault="006B0FE4">
            <w:pPr>
              <w:pStyle w:val="Tableheading0"/>
            </w:pPr>
            <w:r>
              <w:t>Specifikace dodané služby / činnosti</w:t>
            </w:r>
          </w:p>
        </w:tc>
        <w:tc>
          <w:tcPr>
            <w:tcW w:w="5602" w:type="dxa"/>
            <w:tcBorders>
              <w:top w:val="single" w:sz="6" w:space="0" w:color="auto"/>
              <w:left w:val="single" w:sz="6" w:space="0" w:color="auto"/>
              <w:bottom w:val="single" w:sz="6" w:space="0" w:color="auto"/>
              <w:right w:val="single" w:sz="12" w:space="0" w:color="auto"/>
            </w:tcBorders>
            <w:hideMark/>
          </w:tcPr>
          <w:p w14:paraId="3E25BEEA" w14:textId="77777777" w:rsidR="006B0FE4" w:rsidRDefault="006B0FE4">
            <w:pPr>
              <w:pStyle w:val="Tabletext"/>
            </w:pPr>
            <w:r>
              <w:t>&lt;specifikace plnění dle smlouvy (odkaz na článek předmětu smlouvy, který popisuje akceptované plnění)&gt;</w:t>
            </w:r>
          </w:p>
        </w:tc>
      </w:tr>
      <w:tr w:rsidR="006B0FE4" w14:paraId="381F2052" w14:textId="77777777" w:rsidTr="00566077">
        <w:trPr>
          <w:trHeight w:val="285"/>
        </w:trPr>
        <w:tc>
          <w:tcPr>
            <w:tcW w:w="4249" w:type="dxa"/>
            <w:tcBorders>
              <w:top w:val="single" w:sz="6" w:space="0" w:color="auto"/>
              <w:left w:val="single" w:sz="12" w:space="0" w:color="auto"/>
              <w:bottom w:val="single" w:sz="6" w:space="0" w:color="auto"/>
              <w:right w:val="single" w:sz="6" w:space="0" w:color="auto"/>
            </w:tcBorders>
            <w:hideMark/>
          </w:tcPr>
          <w:p w14:paraId="01EC1583" w14:textId="77777777" w:rsidR="006B0FE4" w:rsidRDefault="006B0FE4">
            <w:pPr>
              <w:pStyle w:val="Tableheading0"/>
            </w:pPr>
            <w:r>
              <w:t>Dohodnutý rozsah poskytované služby</w:t>
            </w:r>
          </w:p>
        </w:tc>
        <w:tc>
          <w:tcPr>
            <w:tcW w:w="5602" w:type="dxa"/>
            <w:tcBorders>
              <w:top w:val="single" w:sz="6" w:space="0" w:color="auto"/>
              <w:left w:val="single" w:sz="6" w:space="0" w:color="auto"/>
              <w:bottom w:val="single" w:sz="6" w:space="0" w:color="auto"/>
              <w:right w:val="single" w:sz="12" w:space="0" w:color="auto"/>
            </w:tcBorders>
            <w:hideMark/>
          </w:tcPr>
          <w:p w14:paraId="5901E0EF" w14:textId="77777777" w:rsidR="006B0FE4" w:rsidRDefault="006B0FE4">
            <w:pPr>
              <w:pStyle w:val="Tabletext"/>
            </w:pPr>
            <w:r>
              <w:t>&lt;dle Přílohy č. X smlouvy (nebo dle ZP00X)&gt;</w:t>
            </w:r>
          </w:p>
        </w:tc>
      </w:tr>
      <w:tr w:rsidR="006B0FE4" w14:paraId="68D2C7F4" w14:textId="77777777" w:rsidTr="00566077">
        <w:tc>
          <w:tcPr>
            <w:tcW w:w="4249" w:type="dxa"/>
            <w:tcBorders>
              <w:top w:val="single" w:sz="6" w:space="0" w:color="auto"/>
              <w:left w:val="single" w:sz="12" w:space="0" w:color="auto"/>
              <w:bottom w:val="single" w:sz="6" w:space="0" w:color="auto"/>
              <w:right w:val="single" w:sz="6" w:space="0" w:color="auto"/>
            </w:tcBorders>
            <w:hideMark/>
          </w:tcPr>
          <w:p w14:paraId="1D27BF0F" w14:textId="77777777" w:rsidR="006B0FE4" w:rsidRDefault="006B0FE4">
            <w:pPr>
              <w:pStyle w:val="Tableheading0"/>
            </w:pPr>
            <w:r>
              <w:t>Termín plnění</w:t>
            </w:r>
          </w:p>
        </w:tc>
        <w:tc>
          <w:tcPr>
            <w:tcW w:w="5602" w:type="dxa"/>
            <w:tcBorders>
              <w:top w:val="single" w:sz="6" w:space="0" w:color="auto"/>
              <w:left w:val="single" w:sz="6" w:space="0" w:color="auto"/>
              <w:bottom w:val="single" w:sz="6" w:space="0" w:color="auto"/>
              <w:right w:val="single" w:sz="12" w:space="0" w:color="auto"/>
            </w:tcBorders>
            <w:hideMark/>
          </w:tcPr>
          <w:p w14:paraId="18D9710D" w14:textId="77777777" w:rsidR="006B0FE4" w:rsidRDefault="006B0FE4">
            <w:pPr>
              <w:pStyle w:val="Tabletext"/>
            </w:pPr>
            <w:r>
              <w:t>&lt;dd. mm. rrrr – dd. mm. rrrr&gt;</w:t>
            </w:r>
          </w:p>
        </w:tc>
      </w:tr>
      <w:tr w:rsidR="006B0FE4" w14:paraId="26E65BEA" w14:textId="77777777" w:rsidTr="00566077">
        <w:tc>
          <w:tcPr>
            <w:tcW w:w="4249" w:type="dxa"/>
            <w:tcBorders>
              <w:top w:val="single" w:sz="6" w:space="0" w:color="auto"/>
              <w:left w:val="single" w:sz="12" w:space="0" w:color="auto"/>
              <w:bottom w:val="single" w:sz="6" w:space="0" w:color="auto"/>
              <w:right w:val="single" w:sz="6" w:space="0" w:color="auto"/>
            </w:tcBorders>
            <w:hideMark/>
          </w:tcPr>
          <w:p w14:paraId="794DB95F" w14:textId="77777777" w:rsidR="006B0FE4" w:rsidRDefault="006B0FE4">
            <w:pPr>
              <w:pStyle w:val="Tableheading0"/>
            </w:pPr>
            <w:r>
              <w:t>Datum akceptačního protokolu</w:t>
            </w:r>
          </w:p>
        </w:tc>
        <w:tc>
          <w:tcPr>
            <w:tcW w:w="5602" w:type="dxa"/>
            <w:tcBorders>
              <w:top w:val="single" w:sz="6" w:space="0" w:color="auto"/>
              <w:left w:val="single" w:sz="6" w:space="0" w:color="auto"/>
              <w:bottom w:val="single" w:sz="6" w:space="0" w:color="auto"/>
              <w:right w:val="single" w:sz="12" w:space="0" w:color="auto"/>
            </w:tcBorders>
            <w:hideMark/>
          </w:tcPr>
          <w:p w14:paraId="35CD7AA2" w14:textId="77777777" w:rsidR="006B0FE4" w:rsidRDefault="006B0FE4">
            <w:pPr>
              <w:pStyle w:val="Tabletext"/>
            </w:pPr>
            <w:r>
              <w:t>&lt;dd. mm. rrrr&gt;</w:t>
            </w:r>
          </w:p>
        </w:tc>
      </w:tr>
      <w:tr w:rsidR="006B0FE4" w14:paraId="0B8B837F" w14:textId="77777777" w:rsidTr="00566077">
        <w:tc>
          <w:tcPr>
            <w:tcW w:w="4249" w:type="dxa"/>
            <w:tcBorders>
              <w:top w:val="single" w:sz="6" w:space="0" w:color="auto"/>
              <w:left w:val="single" w:sz="12" w:space="0" w:color="auto"/>
              <w:bottom w:val="single" w:sz="6" w:space="0" w:color="auto"/>
              <w:right w:val="single" w:sz="6" w:space="0" w:color="auto"/>
            </w:tcBorders>
            <w:hideMark/>
          </w:tcPr>
          <w:p w14:paraId="6E60E949" w14:textId="77777777" w:rsidR="006B0FE4" w:rsidRDefault="006B0FE4">
            <w:pPr>
              <w:pStyle w:val="Tableheading0"/>
            </w:pPr>
            <w:r>
              <w:t>Klasifikace dokumentu</w:t>
            </w:r>
          </w:p>
        </w:tc>
        <w:tc>
          <w:tcPr>
            <w:tcW w:w="5602" w:type="dxa"/>
            <w:tcBorders>
              <w:top w:val="single" w:sz="6" w:space="0" w:color="auto"/>
              <w:left w:val="single" w:sz="6" w:space="0" w:color="auto"/>
              <w:bottom w:val="single" w:sz="6" w:space="0" w:color="auto"/>
              <w:right w:val="single" w:sz="12" w:space="0" w:color="auto"/>
            </w:tcBorders>
            <w:hideMark/>
          </w:tcPr>
          <w:p w14:paraId="16E28816" w14:textId="77777777" w:rsidR="006B0FE4" w:rsidRDefault="006B0FE4">
            <w:pPr>
              <w:pStyle w:val="Tabletext"/>
            </w:pPr>
            <w:r>
              <w:t>CHRÁNĚNÉ</w:t>
            </w:r>
          </w:p>
        </w:tc>
      </w:tr>
      <w:tr w:rsidR="006B0FE4" w14:paraId="3DBFCAC0" w14:textId="77777777" w:rsidTr="00566077">
        <w:trPr>
          <w:trHeight w:val="835"/>
        </w:trPr>
        <w:tc>
          <w:tcPr>
            <w:tcW w:w="9851" w:type="dxa"/>
            <w:gridSpan w:val="2"/>
            <w:tcBorders>
              <w:top w:val="single" w:sz="6" w:space="0" w:color="auto"/>
              <w:left w:val="single" w:sz="12" w:space="0" w:color="auto"/>
              <w:bottom w:val="single" w:sz="6" w:space="0" w:color="auto"/>
              <w:right w:val="single" w:sz="12" w:space="0" w:color="auto"/>
            </w:tcBorders>
          </w:tcPr>
          <w:p w14:paraId="024047E7" w14:textId="77777777" w:rsidR="006B0FE4" w:rsidRDefault="006B0FE4">
            <w:pPr>
              <w:pStyle w:val="Tableheading0"/>
            </w:pPr>
            <w:r>
              <w:t>Realizované činnosti:</w:t>
            </w:r>
          </w:p>
          <w:p w14:paraId="77131533" w14:textId="77777777" w:rsidR="006B0FE4" w:rsidRDefault="006B0FE4">
            <w:pPr>
              <w:pStyle w:val="Tabletext"/>
            </w:pPr>
            <w:r>
              <w:t>&lt;popis&gt;</w:t>
            </w:r>
          </w:p>
          <w:p w14:paraId="32212CC8" w14:textId="77777777" w:rsidR="006B0FE4" w:rsidRDefault="006B0FE4">
            <w:pPr>
              <w:pStyle w:val="AP"/>
              <w:rPr>
                <w:rFonts w:ascii="Arial" w:hAnsi="Arial" w:cs="Arial"/>
                <w:bCs/>
              </w:rPr>
            </w:pPr>
          </w:p>
        </w:tc>
      </w:tr>
      <w:tr w:rsidR="006B0FE4" w14:paraId="00A60720" w14:textId="77777777" w:rsidTr="00566077">
        <w:trPr>
          <w:trHeight w:val="90"/>
        </w:trPr>
        <w:tc>
          <w:tcPr>
            <w:tcW w:w="9851" w:type="dxa"/>
            <w:gridSpan w:val="2"/>
            <w:tcBorders>
              <w:top w:val="single" w:sz="6" w:space="0" w:color="auto"/>
              <w:left w:val="single" w:sz="12" w:space="0" w:color="auto"/>
              <w:bottom w:val="single" w:sz="6" w:space="0" w:color="auto"/>
              <w:right w:val="single" w:sz="12" w:space="0" w:color="auto"/>
            </w:tcBorders>
          </w:tcPr>
          <w:p w14:paraId="01D1F647" w14:textId="77777777" w:rsidR="006B0FE4" w:rsidRDefault="006B0FE4">
            <w:pPr>
              <w:pStyle w:val="Tableheading0"/>
            </w:pPr>
            <w:r>
              <w:t>Odpovědná osoba ze strany zákazníka:</w:t>
            </w:r>
            <w:r>
              <w:rPr>
                <w:vertAlign w:val="superscript"/>
              </w:rPr>
              <w:br/>
            </w:r>
          </w:p>
          <w:p w14:paraId="6EE1C30E" w14:textId="77777777" w:rsidR="006B0FE4" w:rsidRDefault="006B0FE4">
            <w:pPr>
              <w:pStyle w:val="AP"/>
              <w:ind w:left="352"/>
              <w:rPr>
                <w:rFonts w:ascii="Arial" w:hAnsi="Arial" w:cs="Arial"/>
                <w:i/>
                <w:iCs/>
                <w:u w:val="single"/>
              </w:rPr>
            </w:pPr>
            <w:r>
              <w:rPr>
                <w:rFonts w:ascii="Arial" w:hAnsi="Arial" w:cs="Arial"/>
                <w:shd w:val="clear" w:color="auto" w:fill="FFFFFF" w:themeFill="background1"/>
              </w:rPr>
              <w:fldChar w:fldCharType="begin">
                <w:ffData>
                  <w:name w:val=""/>
                  <w:enabled/>
                  <w:calcOnExit w:val="0"/>
                  <w:checkBox>
                    <w:sizeAuto/>
                    <w:default w:val="0"/>
                  </w:checkBox>
                </w:ffData>
              </w:fldChar>
            </w:r>
            <w:r>
              <w:rPr>
                <w:rFonts w:ascii="Arial" w:hAnsi="Arial" w:cs="Arial"/>
                <w:shd w:val="clear" w:color="auto" w:fill="FFFFFF" w:themeFill="background1"/>
              </w:rPr>
              <w:instrText xml:space="preserve"> FORMCHECKBOX </w:instrText>
            </w:r>
            <w:r>
              <w:rPr>
                <w:rFonts w:ascii="Arial" w:hAnsi="Arial" w:cs="Arial"/>
                <w:shd w:val="clear" w:color="auto" w:fill="FFFFFF" w:themeFill="background1"/>
              </w:rPr>
            </w:r>
            <w:r>
              <w:rPr>
                <w:rFonts w:ascii="Arial" w:hAnsi="Arial" w:cs="Arial"/>
                <w:shd w:val="clear" w:color="auto" w:fill="FFFFFF" w:themeFill="background1"/>
              </w:rPr>
              <w:fldChar w:fldCharType="separate"/>
            </w:r>
            <w:r>
              <w:rPr>
                <w:rFonts w:ascii="Arial" w:hAnsi="Arial" w:cs="Arial"/>
                <w:shd w:val="clear" w:color="auto" w:fill="FFFFFF" w:themeFill="background1"/>
              </w:rPr>
              <w:fldChar w:fldCharType="end"/>
            </w:r>
            <w:r>
              <w:rPr>
                <w:rFonts w:ascii="Arial" w:hAnsi="Arial" w:cs="Arial"/>
              </w:rPr>
              <w:t xml:space="preserve"> </w:t>
            </w:r>
            <w:r>
              <w:rPr>
                <w:rFonts w:ascii="Arial" w:hAnsi="Arial" w:cs="Arial"/>
                <w:b/>
                <w:bCs/>
                <w:i/>
                <w:iCs/>
                <w:u w:val="single"/>
              </w:rPr>
              <w:t>akceptuje předmět plnění</w:t>
            </w:r>
            <w:r>
              <w:rPr>
                <w:rFonts w:ascii="Arial" w:hAnsi="Arial" w:cs="Arial"/>
              </w:rPr>
              <w:t xml:space="preserve"> specifikovaný výše</w:t>
            </w:r>
            <w:r>
              <w:rPr>
                <w:rFonts w:ascii="Arial" w:hAnsi="Arial" w:cs="Arial"/>
                <w:vertAlign w:val="superscript"/>
              </w:rPr>
              <w:t>*)</w:t>
            </w:r>
          </w:p>
          <w:p w14:paraId="6604D1F1" w14:textId="77777777" w:rsidR="006B0FE4" w:rsidRDefault="006B0FE4">
            <w:pPr>
              <w:pStyle w:val="AP"/>
              <w:ind w:left="352"/>
              <w:rPr>
                <w:rFonts w:ascii="Arial" w:hAnsi="Arial" w:cs="Arial"/>
                <w:b/>
                <w:bCs/>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předmět plnění </w:t>
            </w:r>
            <w:r>
              <w:rPr>
                <w:rFonts w:ascii="Arial" w:hAnsi="Arial" w:cs="Arial"/>
                <w:b/>
                <w:bCs/>
                <w:i/>
                <w:iCs/>
                <w:u w:val="single"/>
              </w:rPr>
              <w:t>akceptuje s výhradou</w:t>
            </w:r>
            <w:r>
              <w:rPr>
                <w:rFonts w:ascii="Arial" w:hAnsi="Arial" w:cs="Arial"/>
                <w:vertAlign w:val="superscript"/>
              </w:rPr>
              <w:t>*)</w:t>
            </w:r>
          </w:p>
          <w:p w14:paraId="61F70402" w14:textId="77777777" w:rsidR="006B0FE4" w:rsidRDefault="006B0FE4">
            <w:pPr>
              <w:pStyle w:val="AP"/>
              <w:ind w:left="352"/>
              <w:rPr>
                <w:rFonts w:ascii="Arial" w:hAnsi="Arial" w:cs="Arial"/>
                <w:b/>
                <w:bCs/>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předmět plnění</w:t>
            </w:r>
            <w:r>
              <w:rPr>
                <w:rFonts w:ascii="Arial" w:hAnsi="Arial" w:cs="Arial"/>
                <w:b/>
                <w:bCs/>
              </w:rPr>
              <w:t xml:space="preserve"> </w:t>
            </w:r>
            <w:r>
              <w:rPr>
                <w:rFonts w:ascii="Arial" w:hAnsi="Arial" w:cs="Arial"/>
                <w:b/>
                <w:bCs/>
                <w:i/>
                <w:iCs/>
                <w:u w:val="single"/>
              </w:rPr>
              <w:t>neakceptuje</w:t>
            </w:r>
            <w:r>
              <w:rPr>
                <w:rFonts w:ascii="Arial" w:hAnsi="Arial" w:cs="Arial"/>
                <w:vertAlign w:val="superscript"/>
              </w:rPr>
              <w:t>*)</w:t>
            </w:r>
          </w:p>
          <w:p w14:paraId="5C61AB6C" w14:textId="77777777" w:rsidR="006B0FE4" w:rsidRDefault="006B0FE4">
            <w:pPr>
              <w:pStyle w:val="AP"/>
              <w:rPr>
                <w:rFonts w:ascii="Arial" w:hAnsi="Arial" w:cs="Arial"/>
                <w:i/>
                <w:iCs/>
              </w:rPr>
            </w:pPr>
          </w:p>
          <w:p w14:paraId="29FA4140" w14:textId="77777777" w:rsidR="006B0FE4" w:rsidRDefault="006B0FE4">
            <w:pPr>
              <w:pStyle w:val="AP"/>
              <w:rPr>
                <w:rFonts w:ascii="Arial" w:hAnsi="Arial" w:cs="Arial"/>
                <w:i/>
                <w:iCs/>
              </w:rPr>
            </w:pPr>
            <w:r>
              <w:rPr>
                <w:rFonts w:ascii="Arial" w:hAnsi="Arial" w:cs="Arial"/>
                <w:vertAlign w:val="superscript"/>
              </w:rPr>
              <w:t>*)</w:t>
            </w:r>
            <w:r>
              <w:rPr>
                <w:rFonts w:ascii="Arial" w:hAnsi="Arial" w:cs="Arial"/>
                <w:i/>
                <w:iCs/>
              </w:rPr>
              <w:t xml:space="preserve"> Zaškrtněte odpovídající variantu</w:t>
            </w:r>
          </w:p>
        </w:tc>
      </w:tr>
      <w:tr w:rsidR="006B0FE4" w14:paraId="073D7F3F" w14:textId="77777777" w:rsidTr="00566077">
        <w:trPr>
          <w:trHeight w:val="669"/>
        </w:trPr>
        <w:tc>
          <w:tcPr>
            <w:tcW w:w="9851" w:type="dxa"/>
            <w:gridSpan w:val="2"/>
            <w:tcBorders>
              <w:top w:val="single" w:sz="6" w:space="0" w:color="auto"/>
              <w:left w:val="single" w:sz="12" w:space="0" w:color="auto"/>
              <w:bottom w:val="single" w:sz="12" w:space="0" w:color="auto"/>
              <w:right w:val="single" w:sz="12" w:space="0" w:color="auto"/>
            </w:tcBorders>
          </w:tcPr>
          <w:p w14:paraId="7C6C060D" w14:textId="77777777" w:rsidR="006B0FE4" w:rsidRDefault="006B0FE4">
            <w:pPr>
              <w:pStyle w:val="Tableheading0"/>
            </w:pPr>
            <w:r>
              <w:t>Výhrady:</w:t>
            </w:r>
          </w:p>
          <w:p w14:paraId="5731201A" w14:textId="77777777" w:rsidR="006B0FE4" w:rsidRDefault="006B0FE4">
            <w:pPr>
              <w:pStyle w:val="Tabletext"/>
            </w:pPr>
          </w:p>
          <w:p w14:paraId="12A962BC" w14:textId="77777777" w:rsidR="006B0FE4" w:rsidRDefault="006B0FE4">
            <w:pPr>
              <w:pStyle w:val="AP"/>
              <w:rPr>
                <w:rFonts w:ascii="Arial" w:hAnsi="Arial" w:cs="Arial"/>
                <w:iCs/>
              </w:rPr>
            </w:pPr>
          </w:p>
        </w:tc>
      </w:tr>
    </w:tbl>
    <w:tbl>
      <w:tblPr>
        <w:tblStyle w:val="Mkatabulky"/>
        <w:tblW w:w="5000" w:type="pct"/>
        <w:tblLook w:val="04A0" w:firstRow="1" w:lastRow="0" w:firstColumn="1" w:lastColumn="0" w:noHBand="0" w:noVBand="1"/>
      </w:tblPr>
      <w:tblGrid>
        <w:gridCol w:w="3761"/>
        <w:gridCol w:w="1450"/>
        <w:gridCol w:w="3717"/>
      </w:tblGrid>
      <w:tr w:rsidR="006B0FE4" w14:paraId="788D97DB" w14:textId="77777777" w:rsidTr="00566077">
        <w:tc>
          <w:tcPr>
            <w:tcW w:w="4082" w:type="dxa"/>
            <w:tcBorders>
              <w:top w:val="nil"/>
              <w:left w:val="nil"/>
              <w:bottom w:val="single" w:sz="4" w:space="0" w:color="D9D9D9" w:themeColor="background1" w:themeShade="D9"/>
              <w:right w:val="nil"/>
            </w:tcBorders>
          </w:tcPr>
          <w:p w14:paraId="5D474929" w14:textId="77777777" w:rsidR="006B0FE4" w:rsidRDefault="006B0FE4">
            <w:pPr>
              <w:pStyle w:val="Tableheading0"/>
            </w:pPr>
          </w:p>
          <w:p w14:paraId="12CE895B" w14:textId="77777777" w:rsidR="006B0FE4" w:rsidRDefault="006B0FE4">
            <w:pPr>
              <w:pStyle w:val="Tableheading0"/>
            </w:pPr>
            <w:r>
              <w:t>Vedoucí projektu za poskytovatele &lt;Jméno Příjmení&gt;</w:t>
            </w:r>
          </w:p>
        </w:tc>
        <w:tc>
          <w:tcPr>
            <w:tcW w:w="1618" w:type="dxa"/>
            <w:tcBorders>
              <w:top w:val="nil"/>
              <w:left w:val="nil"/>
              <w:bottom w:val="nil"/>
              <w:right w:val="nil"/>
            </w:tcBorders>
          </w:tcPr>
          <w:p w14:paraId="18782B46" w14:textId="77777777" w:rsidR="006B0FE4" w:rsidRDefault="006B0FE4">
            <w:pPr>
              <w:pStyle w:val="Tableheading0"/>
            </w:pPr>
          </w:p>
        </w:tc>
        <w:tc>
          <w:tcPr>
            <w:tcW w:w="4081" w:type="dxa"/>
            <w:tcBorders>
              <w:top w:val="nil"/>
              <w:left w:val="nil"/>
              <w:bottom w:val="single" w:sz="4" w:space="0" w:color="D9D9D9" w:themeColor="background1" w:themeShade="D9"/>
              <w:right w:val="nil"/>
            </w:tcBorders>
          </w:tcPr>
          <w:p w14:paraId="5520CD48" w14:textId="77777777" w:rsidR="006B0FE4" w:rsidRDefault="006B0FE4">
            <w:pPr>
              <w:pStyle w:val="Tableheading0"/>
            </w:pPr>
          </w:p>
          <w:p w14:paraId="66702D7A" w14:textId="77777777" w:rsidR="006B0FE4" w:rsidRDefault="006B0FE4">
            <w:pPr>
              <w:pStyle w:val="Tableheading0"/>
            </w:pPr>
            <w:r>
              <w:t xml:space="preserve">Vedoucí projektu za zákazníka </w:t>
            </w:r>
            <w:r>
              <w:br/>
              <w:t>&lt;Jméno Příjmení&gt;</w:t>
            </w:r>
          </w:p>
        </w:tc>
      </w:tr>
      <w:tr w:rsidR="006B0FE4" w14:paraId="22EEDA42" w14:textId="77777777" w:rsidTr="00566077">
        <w:trPr>
          <w:trHeight w:val="1418"/>
        </w:trPr>
        <w:tc>
          <w:tcPr>
            <w:tcW w:w="40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hideMark/>
          </w:tcPr>
          <w:p w14:paraId="6B079408" w14:textId="77777777" w:rsidR="006B0FE4" w:rsidRDefault="006B0FE4">
            <w:pPr>
              <w:pStyle w:val="Tabletext"/>
              <w:rPr>
                <w:sz w:val="14"/>
                <w:szCs w:val="14"/>
              </w:rPr>
            </w:pPr>
            <w:r>
              <w:rPr>
                <w:color w:val="D9D9D9" w:themeColor="background1" w:themeShade="D9"/>
                <w:sz w:val="14"/>
                <w:szCs w:val="14"/>
              </w:rPr>
              <w:t>Datum a podpis</w:t>
            </w:r>
          </w:p>
        </w:tc>
        <w:tc>
          <w:tcPr>
            <w:tcW w:w="1618" w:type="dxa"/>
            <w:tcBorders>
              <w:top w:val="nil"/>
              <w:left w:val="single" w:sz="4" w:space="0" w:color="D9D9D9" w:themeColor="background1" w:themeShade="D9"/>
              <w:bottom w:val="nil"/>
              <w:right w:val="single" w:sz="4" w:space="0" w:color="D9D9D9" w:themeColor="background1" w:themeShade="D9"/>
            </w:tcBorders>
            <w:vAlign w:val="bottom"/>
          </w:tcPr>
          <w:p w14:paraId="1CC6F144" w14:textId="77777777" w:rsidR="006B0FE4" w:rsidRDefault="006B0FE4">
            <w:pPr>
              <w:pStyle w:val="Tabletext"/>
              <w:rPr>
                <w:sz w:val="14"/>
                <w:szCs w:val="14"/>
              </w:rPr>
            </w:pPr>
          </w:p>
        </w:tc>
        <w:tc>
          <w:tcPr>
            <w:tcW w:w="40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hideMark/>
          </w:tcPr>
          <w:p w14:paraId="17228902" w14:textId="77777777" w:rsidR="006B0FE4" w:rsidRDefault="006B0FE4">
            <w:pPr>
              <w:pStyle w:val="Tabletext"/>
              <w:rPr>
                <w:sz w:val="14"/>
                <w:szCs w:val="14"/>
              </w:rPr>
            </w:pPr>
            <w:r>
              <w:rPr>
                <w:color w:val="D9D9D9" w:themeColor="background1" w:themeShade="D9"/>
                <w:sz w:val="14"/>
                <w:szCs w:val="14"/>
              </w:rPr>
              <w:t>Datum a podpis</w:t>
            </w:r>
          </w:p>
        </w:tc>
      </w:tr>
    </w:tbl>
    <w:p w14:paraId="4037E939" w14:textId="77777777" w:rsidR="006B0FE4" w:rsidRDefault="006B0FE4" w:rsidP="00292B88">
      <w:pPr>
        <w:pStyle w:val="Nadpis2"/>
        <w:numPr>
          <w:ilvl w:val="0"/>
          <w:numId w:val="0"/>
        </w:numPr>
        <w:spacing w:before="240" w:after="120"/>
        <w:ind w:left="-142"/>
        <w:rPr>
          <w:lang w:eastAsia="en-US"/>
        </w:rPr>
      </w:pPr>
      <w:r>
        <w:t>Akceptace</w:t>
      </w:r>
    </w:p>
    <w:tbl>
      <w:tblPr>
        <w:tblStyle w:val="Mkatabulky"/>
        <w:tblW w:w="5000" w:type="pct"/>
        <w:tblLook w:val="04A0" w:firstRow="1" w:lastRow="0" w:firstColumn="1" w:lastColumn="0" w:noHBand="0" w:noVBand="1"/>
      </w:tblPr>
      <w:tblGrid>
        <w:gridCol w:w="3726"/>
        <w:gridCol w:w="1477"/>
        <w:gridCol w:w="3725"/>
      </w:tblGrid>
      <w:tr w:rsidR="006B0FE4" w14:paraId="42D226DB" w14:textId="77777777" w:rsidTr="00566077">
        <w:tc>
          <w:tcPr>
            <w:tcW w:w="3289" w:type="dxa"/>
            <w:tcBorders>
              <w:top w:val="nil"/>
              <w:left w:val="nil"/>
              <w:bottom w:val="single" w:sz="4" w:space="0" w:color="D9D9D9" w:themeColor="background1" w:themeShade="D9"/>
              <w:right w:val="nil"/>
            </w:tcBorders>
            <w:hideMark/>
          </w:tcPr>
          <w:p w14:paraId="3BFB01FB" w14:textId="77777777" w:rsidR="006B0FE4" w:rsidRDefault="006B0FE4">
            <w:pPr>
              <w:pStyle w:val="Tableheading0"/>
            </w:pPr>
            <w:r>
              <w:t xml:space="preserve">Za Poskytovatele </w:t>
            </w:r>
            <w:r>
              <w:br/>
              <w:t>&lt;Jméno Příjmení&gt;</w:t>
            </w:r>
          </w:p>
        </w:tc>
        <w:tc>
          <w:tcPr>
            <w:tcW w:w="1304" w:type="dxa"/>
            <w:tcBorders>
              <w:top w:val="nil"/>
              <w:left w:val="nil"/>
              <w:bottom w:val="nil"/>
              <w:right w:val="nil"/>
            </w:tcBorders>
          </w:tcPr>
          <w:p w14:paraId="2787BE98" w14:textId="77777777" w:rsidR="006B0FE4" w:rsidRDefault="006B0FE4">
            <w:pPr>
              <w:pStyle w:val="Tableheading0"/>
            </w:pPr>
          </w:p>
        </w:tc>
        <w:tc>
          <w:tcPr>
            <w:tcW w:w="3289" w:type="dxa"/>
            <w:tcBorders>
              <w:top w:val="nil"/>
              <w:left w:val="nil"/>
              <w:bottom w:val="single" w:sz="4" w:space="0" w:color="D9D9D9" w:themeColor="background1" w:themeShade="D9"/>
              <w:right w:val="nil"/>
            </w:tcBorders>
            <w:hideMark/>
          </w:tcPr>
          <w:p w14:paraId="1DA7A0D7" w14:textId="77777777" w:rsidR="006B0FE4" w:rsidRDefault="006B0FE4">
            <w:pPr>
              <w:pStyle w:val="Tableheading0"/>
            </w:pPr>
            <w:r>
              <w:t xml:space="preserve">Za Zákazníka </w:t>
            </w:r>
            <w:r>
              <w:br/>
              <w:t>&lt;Jméno Příjmení&gt;</w:t>
            </w:r>
          </w:p>
        </w:tc>
      </w:tr>
      <w:tr w:rsidR="006B0FE4" w14:paraId="524AF0A8" w14:textId="77777777" w:rsidTr="00566077">
        <w:trPr>
          <w:trHeight w:val="1418"/>
        </w:trPr>
        <w:tc>
          <w:tcPr>
            <w:tcW w:w="32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hideMark/>
          </w:tcPr>
          <w:p w14:paraId="132975BB" w14:textId="77777777" w:rsidR="006B0FE4" w:rsidRDefault="006B0FE4">
            <w:pPr>
              <w:pStyle w:val="Tabletext"/>
              <w:rPr>
                <w:sz w:val="14"/>
                <w:szCs w:val="14"/>
              </w:rPr>
            </w:pPr>
            <w:r>
              <w:rPr>
                <w:color w:val="D9D9D9" w:themeColor="background1" w:themeShade="D9"/>
                <w:sz w:val="14"/>
                <w:szCs w:val="14"/>
              </w:rPr>
              <w:t>Datum a podpis</w:t>
            </w:r>
          </w:p>
        </w:tc>
        <w:tc>
          <w:tcPr>
            <w:tcW w:w="1304" w:type="dxa"/>
            <w:tcBorders>
              <w:top w:val="nil"/>
              <w:left w:val="single" w:sz="4" w:space="0" w:color="D9D9D9" w:themeColor="background1" w:themeShade="D9"/>
              <w:bottom w:val="nil"/>
              <w:right w:val="single" w:sz="4" w:space="0" w:color="D9D9D9" w:themeColor="background1" w:themeShade="D9"/>
            </w:tcBorders>
            <w:vAlign w:val="bottom"/>
          </w:tcPr>
          <w:p w14:paraId="38963610" w14:textId="77777777" w:rsidR="006B0FE4" w:rsidRDefault="006B0FE4">
            <w:pPr>
              <w:pStyle w:val="Tabletext"/>
              <w:rPr>
                <w:sz w:val="14"/>
                <w:szCs w:val="14"/>
              </w:rPr>
            </w:pPr>
          </w:p>
        </w:tc>
        <w:tc>
          <w:tcPr>
            <w:tcW w:w="32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hideMark/>
          </w:tcPr>
          <w:p w14:paraId="75A4E750" w14:textId="77777777" w:rsidR="006B0FE4" w:rsidRDefault="006B0FE4">
            <w:pPr>
              <w:pStyle w:val="Tabletext"/>
              <w:rPr>
                <w:sz w:val="14"/>
                <w:szCs w:val="14"/>
              </w:rPr>
            </w:pPr>
            <w:r>
              <w:rPr>
                <w:color w:val="D9D9D9" w:themeColor="background1" w:themeShade="D9"/>
                <w:sz w:val="14"/>
                <w:szCs w:val="14"/>
              </w:rPr>
              <w:t>Datum a podpis</w:t>
            </w:r>
          </w:p>
        </w:tc>
      </w:tr>
    </w:tbl>
    <w:p w14:paraId="1FFF3BF8" w14:textId="77777777" w:rsidR="006B0FE4" w:rsidRDefault="006B0FE4" w:rsidP="00566077">
      <w:pPr>
        <w:pStyle w:val="Podnadpis"/>
        <w:jc w:val="left"/>
        <w:rPr>
          <w:sz w:val="22"/>
          <w:szCs w:val="22"/>
        </w:rPr>
      </w:pPr>
    </w:p>
    <w:p w14:paraId="63A9D4CD" w14:textId="77777777" w:rsidR="00696B54" w:rsidRPr="002B7F1D" w:rsidRDefault="00696B54" w:rsidP="002B7F1D">
      <w:pPr>
        <w:rPr>
          <w:rFonts w:ascii="Arial" w:hAnsi="Arial"/>
          <w:sz w:val="22"/>
        </w:rPr>
      </w:pPr>
    </w:p>
    <w:sectPr w:rsidR="00696B54" w:rsidRPr="002B7F1D" w:rsidSect="00445DD1">
      <w:footerReference w:type="even" r:id="rId11"/>
      <w:footerReference w:type="default" r:id="rId12"/>
      <w:footerReference w:type="first" r:id="rId13"/>
      <w:pgSz w:w="11906" w:h="16838" w:code="9"/>
      <w:pgMar w:top="1418" w:right="1418" w:bottom="1438" w:left="1560" w:header="708" w:footer="8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38472" w14:textId="77777777" w:rsidR="000A6ED8" w:rsidRDefault="000A6ED8">
      <w:r>
        <w:separator/>
      </w:r>
    </w:p>
  </w:endnote>
  <w:endnote w:type="continuationSeparator" w:id="0">
    <w:p w14:paraId="100B5D33" w14:textId="77777777" w:rsidR="000A6ED8" w:rsidRDefault="000A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829E6" w14:textId="77777777" w:rsidR="004D795D" w:rsidRDefault="004D79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32</w:t>
    </w:r>
    <w:r>
      <w:rPr>
        <w:rStyle w:val="slostrnky"/>
      </w:rPr>
      <w:fldChar w:fldCharType="end"/>
    </w:r>
  </w:p>
  <w:p w14:paraId="702C3B1D" w14:textId="77777777" w:rsidR="004D795D" w:rsidRDefault="004D79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FA413" w14:textId="77777777" w:rsidR="004D795D" w:rsidRDefault="004D795D" w:rsidP="008444A4">
    <w:pPr>
      <w:pStyle w:val="Zpat"/>
      <w:rPr>
        <w:sz w:val="18"/>
        <w:szCs w:val="18"/>
      </w:rPr>
    </w:pPr>
  </w:p>
  <w:p w14:paraId="72290D75" w14:textId="33F326AF" w:rsidR="004D795D" w:rsidRDefault="004D795D" w:rsidP="008444A4">
    <w:pPr>
      <w:pStyle w:val="Zpat"/>
      <w:jc w:val="center"/>
      <w:rPr>
        <w:rStyle w:val="slostrnky"/>
        <w:sz w:val="18"/>
        <w:szCs w:val="18"/>
      </w:rPr>
    </w:pPr>
    <w:r w:rsidRPr="00C17873">
      <w:rPr>
        <w:rStyle w:val="slostrnky"/>
        <w:sz w:val="18"/>
        <w:szCs w:val="18"/>
      </w:rPr>
      <w:fldChar w:fldCharType="begin"/>
    </w:r>
    <w:r w:rsidRPr="00C17873">
      <w:rPr>
        <w:rStyle w:val="slostrnky"/>
        <w:sz w:val="18"/>
        <w:szCs w:val="18"/>
      </w:rPr>
      <w:instrText xml:space="preserve">PAGE  </w:instrText>
    </w:r>
    <w:r w:rsidRPr="00C17873">
      <w:rPr>
        <w:rStyle w:val="slostrnky"/>
        <w:sz w:val="18"/>
        <w:szCs w:val="18"/>
      </w:rPr>
      <w:fldChar w:fldCharType="separate"/>
    </w:r>
    <w:r w:rsidR="005D64DC">
      <w:rPr>
        <w:rStyle w:val="slostrnky"/>
        <w:noProof/>
        <w:sz w:val="18"/>
        <w:szCs w:val="18"/>
      </w:rPr>
      <w:t>22</w:t>
    </w:r>
    <w:r w:rsidRPr="00C17873">
      <w:rPr>
        <w:rStyle w:val="slostrnky"/>
        <w:sz w:val="18"/>
        <w:szCs w:val="18"/>
      </w:rPr>
      <w:fldChar w:fldCharType="end"/>
    </w:r>
    <w:r w:rsidRPr="00C17873">
      <w:rPr>
        <w:rStyle w:val="slostrnky"/>
        <w:sz w:val="18"/>
        <w:szCs w:val="18"/>
      </w:rPr>
      <w:t>/</w:t>
    </w:r>
    <w:r w:rsidRPr="00C17873">
      <w:rPr>
        <w:rStyle w:val="slostrnky"/>
        <w:sz w:val="18"/>
        <w:szCs w:val="18"/>
      </w:rPr>
      <w:fldChar w:fldCharType="begin"/>
    </w:r>
    <w:r w:rsidRPr="00C17873">
      <w:rPr>
        <w:rStyle w:val="slostrnky"/>
        <w:sz w:val="18"/>
        <w:szCs w:val="18"/>
      </w:rPr>
      <w:instrText xml:space="preserve"> NUMPAGES </w:instrText>
    </w:r>
    <w:r w:rsidRPr="00C17873">
      <w:rPr>
        <w:rStyle w:val="slostrnky"/>
        <w:sz w:val="18"/>
        <w:szCs w:val="18"/>
      </w:rPr>
      <w:fldChar w:fldCharType="separate"/>
    </w:r>
    <w:r w:rsidR="005D64DC">
      <w:rPr>
        <w:rStyle w:val="slostrnky"/>
        <w:noProof/>
        <w:sz w:val="18"/>
        <w:szCs w:val="18"/>
      </w:rPr>
      <w:t>48</w:t>
    </w:r>
    <w:r w:rsidRPr="00C17873">
      <w:rPr>
        <w:rStyle w:val="slostrnky"/>
        <w:sz w:val="18"/>
        <w:szCs w:val="18"/>
      </w:rPr>
      <w:fldChar w:fldCharType="end"/>
    </w:r>
  </w:p>
  <w:p w14:paraId="5C847E81" w14:textId="77777777" w:rsidR="004D795D" w:rsidRPr="00C17873" w:rsidRDefault="004D795D" w:rsidP="008444A4">
    <w:pPr>
      <w:pStyle w:val="Zpat"/>
      <w:jc w:val="center"/>
      <w:rPr>
        <w:rStyle w:val="slostrnky"/>
        <w:sz w:val="18"/>
        <w:szCs w:val="18"/>
      </w:rPr>
    </w:pPr>
  </w:p>
  <w:p w14:paraId="0BE64492" w14:textId="3F52D332" w:rsidR="004D795D" w:rsidRPr="00C17873" w:rsidRDefault="004D795D" w:rsidP="00F13875">
    <w:pPr>
      <w:pStyle w:val="Zpat"/>
      <w:pBdr>
        <w:top w:val="single" w:sz="4" w:space="1" w:color="auto"/>
      </w:pBdr>
      <w:jc w:val="center"/>
      <w:rPr>
        <w:sz w:val="18"/>
        <w:szCs w:val="18"/>
      </w:rPr>
    </w:pPr>
    <w:r>
      <w:rPr>
        <w:sz w:val="18"/>
        <w:szCs w:val="18"/>
      </w:rPr>
      <w:t>Smlouva na</w:t>
    </w:r>
    <w:r>
      <w:rPr>
        <w:sz w:val="18"/>
        <w:szCs w:val="18"/>
        <w:lang w:val="cs-CZ"/>
      </w:rPr>
      <w:t xml:space="preserve"> </w:t>
    </w:r>
    <w:r>
      <w:rPr>
        <w:sz w:val="18"/>
        <w:szCs w:val="18"/>
      </w:rPr>
      <w:t xml:space="preserve"> </w:t>
    </w:r>
    <w:r>
      <w:rPr>
        <w:sz w:val="18"/>
        <w:szCs w:val="18"/>
        <w:lang w:val="cs-CZ"/>
      </w:rPr>
      <w:t>poskytování služeb</w:t>
    </w:r>
    <w:r>
      <w:rPr>
        <w:sz w:val="18"/>
        <w:szCs w:val="18"/>
      </w:rPr>
      <w:t xml:space="preserve"> „</w:t>
    </w:r>
    <w:r w:rsidRPr="00EC0D36">
      <w:rPr>
        <w:sz w:val="18"/>
        <w:szCs w:val="18"/>
      </w:rPr>
      <w:t>Dodávání osobních dokladů v</w:t>
    </w:r>
    <w:r>
      <w:rPr>
        <w:sz w:val="18"/>
        <w:szCs w:val="18"/>
      </w:rPr>
      <w:t>ydávaných v</w:t>
    </w:r>
    <w:r w:rsidRPr="00EC0D36">
      <w:rPr>
        <w:sz w:val="18"/>
        <w:szCs w:val="18"/>
      </w:rPr>
      <w:t xml:space="preserve"> působnosti Ministerstva </w:t>
    </w:r>
    <w:r>
      <w:rPr>
        <w:sz w:val="18"/>
        <w:szCs w:val="18"/>
        <w:lang w:val="cs-CZ"/>
      </w:rPr>
      <w:t>zahraničních věcí</w:t>
    </w:r>
    <w:r>
      <w:rPr>
        <w:sz w:val="18"/>
        <w:szCs w:val="18"/>
      </w:rPr>
      <w:t xml:space="preserve">, včetně </w:t>
    </w:r>
    <w:r>
      <w:rPr>
        <w:sz w:val="18"/>
        <w:szCs w:val="18"/>
        <w:lang w:val="cs-CZ"/>
      </w:rPr>
      <w:t xml:space="preserve">zajištění technické podpory provozu </w:t>
    </w:r>
    <w:r>
      <w:rPr>
        <w:sz w:val="18"/>
        <w:szCs w:val="18"/>
      </w:rPr>
      <w:t>systému zpracová</w:t>
    </w:r>
    <w:r w:rsidRPr="00EC0D36">
      <w:rPr>
        <w:sz w:val="18"/>
        <w:szCs w:val="18"/>
      </w:rPr>
      <w:t>n</w:t>
    </w:r>
    <w:r>
      <w:rPr>
        <w:sz w:val="18"/>
        <w:szCs w:val="18"/>
      </w:rPr>
      <w:t>í žádostí, pořizování a</w:t>
    </w:r>
    <w:r>
      <w:rPr>
        <w:sz w:val="18"/>
        <w:szCs w:val="18"/>
        <w:lang w:val="cs-CZ"/>
      </w:rPr>
      <w:t> </w:t>
    </w:r>
    <w:r>
      <w:rPr>
        <w:sz w:val="18"/>
        <w:szCs w:val="18"/>
      </w:rPr>
      <w:t>zpraco</w:t>
    </w:r>
    <w:r w:rsidRPr="00EC0D36">
      <w:rPr>
        <w:sz w:val="18"/>
        <w:szCs w:val="18"/>
      </w:rPr>
      <w:t>vání dat</w:t>
    </w:r>
    <w:r>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45F3A" w14:textId="77777777" w:rsidR="004D795D" w:rsidRDefault="004D79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32</w:t>
    </w:r>
    <w:r>
      <w:rPr>
        <w:rStyle w:val="slostrnky"/>
      </w:rPr>
      <w:fldChar w:fldCharType="end"/>
    </w:r>
  </w:p>
  <w:p w14:paraId="4FE5F76E" w14:textId="77777777" w:rsidR="004D795D" w:rsidRDefault="004D795D">
    <w:pPr>
      <w:pStyle w:val="Zpat"/>
      <w:jc w:val="center"/>
      <w:rPr>
        <w:sz w:val="18"/>
      </w:rPr>
    </w:pPr>
    <w:r>
      <w:rPr>
        <w:sz w:val="18"/>
      </w:rPr>
      <w:t>Prováděcí smlouva č. ___________ ke Smlouvě na službu  ze dne ______________ 2005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110D5" w14:textId="77777777" w:rsidR="000A6ED8" w:rsidRDefault="000A6ED8">
      <w:r>
        <w:separator/>
      </w:r>
    </w:p>
  </w:footnote>
  <w:footnote w:type="continuationSeparator" w:id="0">
    <w:p w14:paraId="0524EC3B" w14:textId="77777777" w:rsidR="000A6ED8" w:rsidRDefault="000A6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09043F2"/>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011B1E11"/>
    <w:multiLevelType w:val="singleLevel"/>
    <w:tmpl w:val="871CCAD4"/>
    <w:lvl w:ilvl="0">
      <w:start w:val="1"/>
      <w:numFmt w:val="lowerLetter"/>
      <w:lvlText w:val="%1)"/>
      <w:lvlJc w:val="left"/>
      <w:pPr>
        <w:tabs>
          <w:tab w:val="num" w:pos="720"/>
        </w:tabs>
        <w:ind w:left="720" w:hanging="360"/>
      </w:pPr>
      <w:rPr>
        <w:rFonts w:hint="default"/>
      </w:rPr>
    </w:lvl>
  </w:abstractNum>
  <w:abstractNum w:abstractNumId="2" w15:restartNumberingAfterBreak="0">
    <w:nsid w:val="02576C91"/>
    <w:multiLevelType w:val="hybridMultilevel"/>
    <w:tmpl w:val="8D42C43E"/>
    <w:lvl w:ilvl="0" w:tplc="FFFFFFFF">
      <w:start w:val="1"/>
      <w:numFmt w:val="bullet"/>
      <w:pStyle w:val="Bullets"/>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154CEC"/>
    <w:multiLevelType w:val="singleLevel"/>
    <w:tmpl w:val="840AFA56"/>
    <w:lvl w:ilvl="0">
      <w:start w:val="1"/>
      <w:numFmt w:val="lowerLetter"/>
      <w:lvlText w:val="%1)"/>
      <w:lvlJc w:val="left"/>
      <w:pPr>
        <w:tabs>
          <w:tab w:val="num" w:pos="720"/>
        </w:tabs>
        <w:ind w:left="720" w:hanging="360"/>
      </w:pPr>
      <w:rPr>
        <w:rFonts w:hint="default"/>
      </w:rPr>
    </w:lvl>
  </w:abstractNum>
  <w:abstractNum w:abstractNumId="4" w15:restartNumberingAfterBreak="0">
    <w:nsid w:val="08DC1BBE"/>
    <w:multiLevelType w:val="multilevel"/>
    <w:tmpl w:val="090EA48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5"/>
      <w:numFmt w:val="bullet"/>
      <w:lvlText w:val="-"/>
      <w:lvlJc w:val="left"/>
      <w:pPr>
        <w:tabs>
          <w:tab w:val="num" w:pos="1980"/>
        </w:tabs>
        <w:ind w:left="1980" w:hanging="360"/>
      </w:pPr>
      <w:rPr>
        <w:rFonts w:ascii="Arial Black" w:eastAsia="Times New Roman" w:hAnsi="Arial Black" w:cs="Times New Roman" w:hint="default"/>
      </w:r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
      <w:lvlJc w:val="left"/>
      <w:pPr>
        <w:ind w:left="4680" w:hanging="360"/>
      </w:pPr>
      <w:rPr>
        <w:rFonts w:hint="default"/>
      </w:r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0BBB3DFB"/>
    <w:multiLevelType w:val="hybridMultilevel"/>
    <w:tmpl w:val="27623218"/>
    <w:lvl w:ilvl="0" w:tplc="3D3EFF6E">
      <w:start w:val="1"/>
      <w:numFmt w:val="decimal"/>
      <w:lvlText w:val="%1."/>
      <w:lvlJc w:val="left"/>
      <w:pPr>
        <w:tabs>
          <w:tab w:val="num" w:pos="540"/>
        </w:tabs>
        <w:ind w:left="540" w:hanging="360"/>
      </w:pPr>
      <w:rPr>
        <w:rFonts w:hint="default"/>
      </w:rPr>
    </w:lvl>
    <w:lvl w:ilvl="1" w:tplc="34364E52">
      <w:start w:val="1"/>
      <w:numFmt w:val="lowerLetter"/>
      <w:lvlText w:val="%2)"/>
      <w:lvlJc w:val="left"/>
      <w:pPr>
        <w:tabs>
          <w:tab w:val="num" w:pos="1260"/>
        </w:tabs>
        <w:ind w:left="1260" w:hanging="360"/>
      </w:pPr>
      <w:rPr>
        <w:rFonts w:hint="default"/>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start w:val="1"/>
      <w:numFmt w:val="decimal"/>
      <w:lvlText w:val="%7."/>
      <w:lvlJc w:val="left"/>
      <w:pPr>
        <w:tabs>
          <w:tab w:val="num" w:pos="4860"/>
        </w:tabs>
        <w:ind w:left="4860" w:hanging="360"/>
      </w:pPr>
    </w:lvl>
    <w:lvl w:ilvl="7" w:tplc="04050001">
      <w:start w:val="1"/>
      <w:numFmt w:val="bullet"/>
      <w:lvlText w:val=""/>
      <w:lvlJc w:val="left"/>
      <w:pPr>
        <w:tabs>
          <w:tab w:val="num" w:pos="5580"/>
        </w:tabs>
        <w:ind w:left="5580" w:hanging="360"/>
      </w:pPr>
      <w:rPr>
        <w:rFonts w:ascii="Symbol" w:hAnsi="Symbol" w:hint="default"/>
      </w:rPr>
    </w:lvl>
    <w:lvl w:ilvl="8" w:tplc="0405001B" w:tentative="1">
      <w:start w:val="1"/>
      <w:numFmt w:val="lowerRoman"/>
      <w:lvlText w:val="%9."/>
      <w:lvlJc w:val="right"/>
      <w:pPr>
        <w:tabs>
          <w:tab w:val="num" w:pos="6300"/>
        </w:tabs>
        <w:ind w:left="6300" w:hanging="180"/>
      </w:pPr>
    </w:lvl>
  </w:abstractNum>
  <w:abstractNum w:abstractNumId="6" w15:restartNumberingAfterBreak="0">
    <w:nsid w:val="0D3446F8"/>
    <w:multiLevelType w:val="hybridMultilevel"/>
    <w:tmpl w:val="EF6A33D4"/>
    <w:lvl w:ilvl="0" w:tplc="4F9C6ECA">
      <w:start w:val="1"/>
      <w:numFmt w:val="decimal"/>
      <w:lvlText w:val="%1."/>
      <w:lvlJc w:val="left"/>
      <w:pPr>
        <w:tabs>
          <w:tab w:val="num" w:pos="360"/>
        </w:tabs>
        <w:ind w:left="360" w:hanging="360"/>
      </w:pPr>
      <w:rPr>
        <w:rFonts w:ascii="Arial" w:hAnsi="Aria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FC3BBD"/>
    <w:multiLevelType w:val="singleLevel"/>
    <w:tmpl w:val="E278ADF2"/>
    <w:lvl w:ilvl="0">
      <w:start w:val="1"/>
      <w:numFmt w:val="lowerLetter"/>
      <w:lvlText w:val="%1)"/>
      <w:lvlJc w:val="left"/>
      <w:pPr>
        <w:tabs>
          <w:tab w:val="num" w:pos="1063"/>
        </w:tabs>
        <w:ind w:left="1063" w:hanging="360"/>
      </w:pPr>
      <w:rPr>
        <w:rFonts w:hint="default"/>
      </w:rPr>
    </w:lvl>
  </w:abstractNum>
  <w:abstractNum w:abstractNumId="8" w15:restartNumberingAfterBreak="0">
    <w:nsid w:val="0E7E1A1F"/>
    <w:multiLevelType w:val="multilevel"/>
    <w:tmpl w:val="ABAC8D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5"/>
      <w:numFmt w:val="bullet"/>
      <w:lvlText w:val="-"/>
      <w:lvlJc w:val="left"/>
      <w:pPr>
        <w:tabs>
          <w:tab w:val="num" w:pos="2340"/>
        </w:tabs>
        <w:ind w:left="2340" w:hanging="360"/>
      </w:pPr>
      <w:rPr>
        <w:rFonts w:ascii="Arial Black" w:eastAsia="Times New Roman" w:hAnsi="Arial Black" w:cs="Times New Roman"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55503B1"/>
    <w:multiLevelType w:val="singleLevel"/>
    <w:tmpl w:val="B294520E"/>
    <w:lvl w:ilvl="0">
      <w:start w:val="1"/>
      <w:numFmt w:val="decimal"/>
      <w:lvlText w:val="%1."/>
      <w:lvlJc w:val="left"/>
      <w:pPr>
        <w:tabs>
          <w:tab w:val="num" w:pos="644"/>
        </w:tabs>
        <w:ind w:left="644" w:hanging="360"/>
      </w:pPr>
      <w:rPr>
        <w:rFonts w:hint="default"/>
      </w:rPr>
    </w:lvl>
  </w:abstractNum>
  <w:abstractNum w:abstractNumId="10" w15:restartNumberingAfterBreak="0">
    <w:nsid w:val="18F82ACA"/>
    <w:multiLevelType w:val="singleLevel"/>
    <w:tmpl w:val="98E2B080"/>
    <w:lvl w:ilvl="0">
      <w:start w:val="1"/>
      <w:numFmt w:val="decimal"/>
      <w:lvlText w:val="%1."/>
      <w:lvlJc w:val="left"/>
      <w:pPr>
        <w:tabs>
          <w:tab w:val="num" w:pos="360"/>
        </w:tabs>
        <w:ind w:left="360" w:hanging="360"/>
      </w:pPr>
      <w:rPr>
        <w:rFonts w:hint="default"/>
      </w:rPr>
    </w:lvl>
  </w:abstractNum>
  <w:abstractNum w:abstractNumId="11" w15:restartNumberingAfterBreak="0">
    <w:nsid w:val="1B222957"/>
    <w:multiLevelType w:val="hybridMultilevel"/>
    <w:tmpl w:val="511CF4C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A6B6151A">
      <w:start w:val="1"/>
      <w:numFmt w:val="decimal"/>
      <w:lvlText w:val="%4."/>
      <w:lvlJc w:val="left"/>
      <w:pPr>
        <w:tabs>
          <w:tab w:val="num" w:pos="502"/>
        </w:tabs>
        <w:ind w:left="502" w:hanging="360"/>
      </w:pPr>
      <w:rPr>
        <w:rFonts w:hint="default"/>
        <w:b w:val="0"/>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1F401842"/>
    <w:multiLevelType w:val="singleLevel"/>
    <w:tmpl w:val="8F88EE70"/>
    <w:lvl w:ilvl="0">
      <w:start w:val="1"/>
      <w:numFmt w:val="decimal"/>
      <w:lvlText w:val="%1."/>
      <w:lvlJc w:val="left"/>
      <w:pPr>
        <w:tabs>
          <w:tab w:val="num" w:pos="644"/>
        </w:tabs>
        <w:ind w:left="644" w:hanging="360"/>
      </w:pPr>
      <w:rPr>
        <w:rFonts w:hint="default"/>
      </w:rPr>
    </w:lvl>
  </w:abstractNum>
  <w:abstractNum w:abstractNumId="13" w15:restartNumberingAfterBreak="0">
    <w:nsid w:val="20633312"/>
    <w:multiLevelType w:val="hybridMultilevel"/>
    <w:tmpl w:val="57AA6796"/>
    <w:lvl w:ilvl="0" w:tplc="F602329E">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4" w15:restartNumberingAfterBreak="0">
    <w:nsid w:val="21B3760F"/>
    <w:multiLevelType w:val="singleLevel"/>
    <w:tmpl w:val="EA820838"/>
    <w:lvl w:ilvl="0">
      <w:start w:val="1"/>
      <w:numFmt w:val="decimal"/>
      <w:lvlText w:val="%1."/>
      <w:lvlJc w:val="left"/>
      <w:pPr>
        <w:tabs>
          <w:tab w:val="num" w:pos="786"/>
        </w:tabs>
        <w:ind w:left="786" w:hanging="360"/>
      </w:pPr>
      <w:rPr>
        <w:rFonts w:hint="default"/>
      </w:rPr>
    </w:lvl>
  </w:abstractNum>
  <w:abstractNum w:abstractNumId="15" w15:restartNumberingAfterBreak="0">
    <w:nsid w:val="25D63BFE"/>
    <w:multiLevelType w:val="hybridMultilevel"/>
    <w:tmpl w:val="976A47B4"/>
    <w:lvl w:ilvl="0" w:tplc="93A81D1E">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023F95"/>
    <w:multiLevelType w:val="hybridMultilevel"/>
    <w:tmpl w:val="DA3A7610"/>
    <w:lvl w:ilvl="0" w:tplc="C2CA5676">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7B21086"/>
    <w:multiLevelType w:val="singleLevel"/>
    <w:tmpl w:val="2FDC7704"/>
    <w:lvl w:ilvl="0">
      <w:start w:val="1"/>
      <w:numFmt w:val="lowerLetter"/>
      <w:lvlText w:val="%1)"/>
      <w:lvlJc w:val="left"/>
      <w:pPr>
        <w:tabs>
          <w:tab w:val="num" w:pos="717"/>
        </w:tabs>
        <w:ind w:left="717" w:hanging="360"/>
      </w:pPr>
      <w:rPr>
        <w:rFonts w:hint="default"/>
      </w:rPr>
    </w:lvl>
  </w:abstractNum>
  <w:abstractNum w:abstractNumId="18" w15:restartNumberingAfterBreak="0">
    <w:nsid w:val="28481283"/>
    <w:multiLevelType w:val="hybridMultilevel"/>
    <w:tmpl w:val="375E7666"/>
    <w:lvl w:ilvl="0" w:tplc="8004B604">
      <w:start w:val="4"/>
      <w:numFmt w:val="decimal"/>
      <w:lvlText w:val="%1."/>
      <w:lvlJc w:val="left"/>
      <w:pPr>
        <w:tabs>
          <w:tab w:val="num" w:pos="2112"/>
        </w:tabs>
        <w:ind w:left="2112" w:hanging="360"/>
      </w:pPr>
      <w:rPr>
        <w:rFonts w:hint="default"/>
        <w:color w:val="auto"/>
      </w:rPr>
    </w:lvl>
    <w:lvl w:ilvl="1" w:tplc="04050019" w:tentative="1">
      <w:start w:val="1"/>
      <w:numFmt w:val="lowerLetter"/>
      <w:lvlText w:val="%2."/>
      <w:lvlJc w:val="left"/>
      <w:pPr>
        <w:tabs>
          <w:tab w:val="num" w:pos="2832"/>
        </w:tabs>
        <w:ind w:left="2832" w:hanging="360"/>
      </w:pPr>
    </w:lvl>
    <w:lvl w:ilvl="2" w:tplc="0405001B" w:tentative="1">
      <w:start w:val="1"/>
      <w:numFmt w:val="lowerRoman"/>
      <w:lvlText w:val="%3."/>
      <w:lvlJc w:val="right"/>
      <w:pPr>
        <w:tabs>
          <w:tab w:val="num" w:pos="3552"/>
        </w:tabs>
        <w:ind w:left="3552" w:hanging="180"/>
      </w:pPr>
    </w:lvl>
    <w:lvl w:ilvl="3" w:tplc="0405000F" w:tentative="1">
      <w:start w:val="1"/>
      <w:numFmt w:val="decimal"/>
      <w:lvlText w:val="%4."/>
      <w:lvlJc w:val="left"/>
      <w:pPr>
        <w:tabs>
          <w:tab w:val="num" w:pos="4272"/>
        </w:tabs>
        <w:ind w:left="4272" w:hanging="360"/>
      </w:pPr>
    </w:lvl>
    <w:lvl w:ilvl="4" w:tplc="04050019" w:tentative="1">
      <w:start w:val="1"/>
      <w:numFmt w:val="lowerLetter"/>
      <w:lvlText w:val="%5."/>
      <w:lvlJc w:val="left"/>
      <w:pPr>
        <w:tabs>
          <w:tab w:val="num" w:pos="4992"/>
        </w:tabs>
        <w:ind w:left="4992" w:hanging="360"/>
      </w:pPr>
    </w:lvl>
    <w:lvl w:ilvl="5" w:tplc="0405001B" w:tentative="1">
      <w:start w:val="1"/>
      <w:numFmt w:val="lowerRoman"/>
      <w:lvlText w:val="%6."/>
      <w:lvlJc w:val="right"/>
      <w:pPr>
        <w:tabs>
          <w:tab w:val="num" w:pos="5712"/>
        </w:tabs>
        <w:ind w:left="5712" w:hanging="180"/>
      </w:pPr>
    </w:lvl>
    <w:lvl w:ilvl="6" w:tplc="0405000F" w:tentative="1">
      <w:start w:val="1"/>
      <w:numFmt w:val="decimal"/>
      <w:lvlText w:val="%7."/>
      <w:lvlJc w:val="left"/>
      <w:pPr>
        <w:tabs>
          <w:tab w:val="num" w:pos="6432"/>
        </w:tabs>
        <w:ind w:left="6432" w:hanging="360"/>
      </w:pPr>
    </w:lvl>
    <w:lvl w:ilvl="7" w:tplc="04050019" w:tentative="1">
      <w:start w:val="1"/>
      <w:numFmt w:val="lowerLetter"/>
      <w:lvlText w:val="%8."/>
      <w:lvlJc w:val="left"/>
      <w:pPr>
        <w:tabs>
          <w:tab w:val="num" w:pos="7152"/>
        </w:tabs>
        <w:ind w:left="7152" w:hanging="360"/>
      </w:pPr>
    </w:lvl>
    <w:lvl w:ilvl="8" w:tplc="0405001B" w:tentative="1">
      <w:start w:val="1"/>
      <w:numFmt w:val="lowerRoman"/>
      <w:lvlText w:val="%9."/>
      <w:lvlJc w:val="right"/>
      <w:pPr>
        <w:tabs>
          <w:tab w:val="num" w:pos="7872"/>
        </w:tabs>
        <w:ind w:left="7872" w:hanging="180"/>
      </w:pPr>
    </w:lvl>
  </w:abstractNum>
  <w:abstractNum w:abstractNumId="19" w15:restartNumberingAfterBreak="0">
    <w:nsid w:val="2E2E62DB"/>
    <w:multiLevelType w:val="multilevel"/>
    <w:tmpl w:val="3B942148"/>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2014"/>
        </w:tabs>
        <w:ind w:left="2014" w:hanging="737"/>
      </w:pPr>
      <w:rPr>
        <w:rFonts w:hint="default"/>
        <w:b w:val="0"/>
        <w:bCs w:val="0"/>
        <w:sz w:val="22"/>
        <w:szCs w:val="22"/>
      </w:rPr>
    </w:lvl>
    <w:lvl w:ilvl="2">
      <w:start w:val="1"/>
      <w:numFmt w:val="decimal"/>
      <w:lvlText w:val="%1.%2.%3"/>
      <w:lvlJc w:val="left"/>
      <w:pPr>
        <w:tabs>
          <w:tab w:val="num" w:pos="2297"/>
        </w:tabs>
        <w:ind w:left="2297" w:hanging="737"/>
      </w:pPr>
      <w:rPr>
        <w:rFonts w:hint="default"/>
        <w:b w:val="0"/>
        <w:bCs w:val="0"/>
        <w:color w:val="auto"/>
        <w:sz w:val="22"/>
        <w:szCs w:val="22"/>
      </w:rPr>
    </w:lvl>
    <w:lvl w:ilvl="3">
      <w:start w:val="1"/>
      <w:numFmt w:val="decimal"/>
      <w:lvlText w:val="%1.%2.%3.%4."/>
      <w:lvlJc w:val="left"/>
      <w:pPr>
        <w:tabs>
          <w:tab w:val="num" w:pos="3035"/>
        </w:tabs>
        <w:ind w:left="3035" w:hanging="341"/>
      </w:pPr>
      <w:rPr>
        <w:rFonts w:ascii="Segoe UI" w:hAnsi="Segoe UI" w:cs="Segoe UI" w:hint="default"/>
        <w:b w:val="0"/>
        <w:bCs w:val="0"/>
        <w:sz w:val="22"/>
        <w:szCs w:val="22"/>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142F76"/>
    <w:multiLevelType w:val="multilevel"/>
    <w:tmpl w:val="30884E5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308052BB"/>
    <w:multiLevelType w:val="hybridMultilevel"/>
    <w:tmpl w:val="47D66248"/>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31610B92"/>
    <w:multiLevelType w:val="hybridMultilevel"/>
    <w:tmpl w:val="8F96FBF2"/>
    <w:lvl w:ilvl="0" w:tplc="886E6CE8">
      <w:start w:val="1"/>
      <w:numFmt w:val="bullet"/>
      <w:pStyle w:val="Zkladntext"/>
      <w:lvlText w:val=""/>
      <w:lvlJc w:val="left"/>
      <w:pPr>
        <w:tabs>
          <w:tab w:val="num" w:pos="851"/>
        </w:tabs>
        <w:ind w:left="851" w:hanging="284"/>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8E52D5"/>
    <w:multiLevelType w:val="singleLevel"/>
    <w:tmpl w:val="F27C2C26"/>
    <w:lvl w:ilvl="0">
      <w:start w:val="1"/>
      <w:numFmt w:val="lowerLetter"/>
      <w:lvlText w:val="%1)"/>
      <w:lvlJc w:val="left"/>
      <w:pPr>
        <w:tabs>
          <w:tab w:val="num" w:pos="720"/>
        </w:tabs>
        <w:ind w:left="720" w:hanging="360"/>
      </w:pPr>
      <w:rPr>
        <w:rFonts w:hint="default"/>
      </w:rPr>
    </w:lvl>
  </w:abstractNum>
  <w:abstractNum w:abstractNumId="24" w15:restartNumberingAfterBreak="0">
    <w:nsid w:val="362C6FCD"/>
    <w:multiLevelType w:val="multilevel"/>
    <w:tmpl w:val="C9EE2F5E"/>
    <w:name w:val="WW8Num82"/>
    <w:lvl w:ilvl="0">
      <w:start w:val="1"/>
      <w:numFmt w:val="decimal"/>
      <w:pStyle w:val="RLlneksmlouvy"/>
      <w:lvlText w:val="%1."/>
      <w:lvlJc w:val="left"/>
      <w:pPr>
        <w:tabs>
          <w:tab w:val="num" w:pos="5274"/>
        </w:tabs>
        <w:ind w:left="5274"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2014"/>
        </w:tabs>
        <w:ind w:left="2014" w:hanging="737"/>
      </w:pPr>
      <w:rPr>
        <w:rFonts w:hint="default"/>
        <w:b w:val="0"/>
        <w:bCs w:val="0"/>
        <w:sz w:val="22"/>
        <w:szCs w:val="22"/>
      </w:rPr>
    </w:lvl>
    <w:lvl w:ilvl="2">
      <w:start w:val="1"/>
      <w:numFmt w:val="decimal"/>
      <w:lvlText w:val="%1.%2.%3"/>
      <w:lvlJc w:val="left"/>
      <w:pPr>
        <w:tabs>
          <w:tab w:val="num" w:pos="2297"/>
        </w:tabs>
        <w:ind w:left="2297" w:hanging="737"/>
      </w:pPr>
      <w:rPr>
        <w:rFonts w:hint="default"/>
        <w:b w:val="0"/>
        <w:bCs w:val="0"/>
        <w:color w:val="auto"/>
        <w:sz w:val="22"/>
        <w:szCs w:val="22"/>
      </w:rPr>
    </w:lvl>
    <w:lvl w:ilvl="3">
      <w:start w:val="1"/>
      <w:numFmt w:val="decimal"/>
      <w:lvlText w:val="%1.%2.%3.%4."/>
      <w:lvlJc w:val="left"/>
      <w:pPr>
        <w:tabs>
          <w:tab w:val="num" w:pos="3035"/>
        </w:tabs>
        <w:ind w:left="3035" w:hanging="341"/>
      </w:pPr>
      <w:rPr>
        <w:rFonts w:ascii="Segoe UI" w:hAnsi="Segoe UI" w:cs="Segoe UI" w:hint="default"/>
        <w:b w:val="0"/>
        <w:bCs w:val="0"/>
        <w:sz w:val="22"/>
        <w:szCs w:val="22"/>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8D7A74"/>
    <w:multiLevelType w:val="hybridMultilevel"/>
    <w:tmpl w:val="47D66248"/>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372E2755"/>
    <w:multiLevelType w:val="hybridMultilevel"/>
    <w:tmpl w:val="6FE8A172"/>
    <w:lvl w:ilvl="0" w:tplc="04050017">
      <w:start w:val="1"/>
      <w:numFmt w:val="lowerLetter"/>
      <w:lvlText w:val="%1)"/>
      <w:lvlJc w:val="left"/>
      <w:pPr>
        <w:tabs>
          <w:tab w:val="num" w:pos="1080"/>
        </w:tabs>
        <w:ind w:left="1080" w:hanging="360"/>
      </w:pPr>
      <w:rPr>
        <w:rFonts w:hint="default"/>
      </w:rPr>
    </w:lvl>
    <w:lvl w:ilvl="1" w:tplc="0405001B">
      <w:start w:val="1"/>
      <w:numFmt w:val="lowerRoman"/>
      <w:lvlText w:val="%2."/>
      <w:lvlJc w:val="right"/>
      <w:pPr>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38683401"/>
    <w:multiLevelType w:val="singleLevel"/>
    <w:tmpl w:val="A7F046FE"/>
    <w:lvl w:ilvl="0">
      <w:start w:val="1"/>
      <w:numFmt w:val="decimal"/>
      <w:lvlText w:val="%1."/>
      <w:lvlJc w:val="left"/>
      <w:pPr>
        <w:tabs>
          <w:tab w:val="num" w:pos="644"/>
        </w:tabs>
        <w:ind w:left="644" w:hanging="360"/>
      </w:pPr>
      <w:rPr>
        <w:rFonts w:hint="default"/>
      </w:rPr>
    </w:lvl>
  </w:abstractNum>
  <w:abstractNum w:abstractNumId="28" w15:restartNumberingAfterBreak="0">
    <w:nsid w:val="3AFE676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B6019D8"/>
    <w:multiLevelType w:val="singleLevel"/>
    <w:tmpl w:val="4FEEB02A"/>
    <w:lvl w:ilvl="0">
      <w:start w:val="1"/>
      <w:numFmt w:val="lowerLetter"/>
      <w:lvlText w:val="%1)"/>
      <w:lvlJc w:val="left"/>
      <w:pPr>
        <w:tabs>
          <w:tab w:val="num" w:pos="720"/>
        </w:tabs>
        <w:ind w:left="720" w:hanging="360"/>
      </w:pPr>
      <w:rPr>
        <w:rFonts w:hint="default"/>
      </w:rPr>
    </w:lvl>
  </w:abstractNum>
  <w:abstractNum w:abstractNumId="30" w15:restartNumberingAfterBreak="0">
    <w:nsid w:val="3CDB54EE"/>
    <w:multiLevelType w:val="hybridMultilevel"/>
    <w:tmpl w:val="597450FE"/>
    <w:lvl w:ilvl="0" w:tplc="4A88B18E">
      <w:start w:val="1"/>
      <w:numFmt w:val="decimal"/>
      <w:lvlText w:val="%1."/>
      <w:lvlJc w:val="left"/>
      <w:pPr>
        <w:tabs>
          <w:tab w:val="num" w:pos="357"/>
        </w:tabs>
        <w:ind w:left="357" w:hanging="357"/>
      </w:pPr>
      <w:rPr>
        <w:rFonts w:ascii="Arial" w:hAnsi="Arial" w:cs="Arial" w:hint="default"/>
        <w:b w:val="0"/>
        <w:sz w:val="22"/>
        <w:szCs w:val="20"/>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DB2043A"/>
    <w:multiLevelType w:val="multilevel"/>
    <w:tmpl w:val="424CDA08"/>
    <w:lvl w:ilvl="0">
      <w:start w:val="1"/>
      <w:numFmt w:val="decimal"/>
      <w:lvlText w:val="%1."/>
      <w:lvlJc w:val="left"/>
      <w:pPr>
        <w:tabs>
          <w:tab w:val="num" w:pos="1770"/>
        </w:tabs>
        <w:ind w:left="177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3210"/>
        </w:tabs>
        <w:ind w:left="3210" w:hanging="180"/>
      </w:pPr>
    </w:lvl>
    <w:lvl w:ilvl="3">
      <w:start w:val="1"/>
      <w:numFmt w:val="lowerLetter"/>
      <w:lvlText w:val="%4)"/>
      <w:lvlJc w:val="left"/>
      <w:pPr>
        <w:tabs>
          <w:tab w:val="num" w:pos="3930"/>
        </w:tabs>
        <w:ind w:left="3930" w:hanging="360"/>
      </w:pPr>
      <w:rPr>
        <w:rFonts w:ascii="Arial" w:eastAsia="Times New Roman" w:hAnsi="Arial" w:cs="Arial" w:hint="default"/>
      </w:r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2" w15:restartNumberingAfterBreak="0">
    <w:nsid w:val="47E97B59"/>
    <w:multiLevelType w:val="multilevel"/>
    <w:tmpl w:val="30884E5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3" w15:restartNumberingAfterBreak="0">
    <w:nsid w:val="4CA87EE2"/>
    <w:multiLevelType w:val="hybridMultilevel"/>
    <w:tmpl w:val="D1F66DF2"/>
    <w:lvl w:ilvl="0" w:tplc="AF607714">
      <w:start w:val="2"/>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C55DD8"/>
    <w:multiLevelType w:val="singleLevel"/>
    <w:tmpl w:val="09764B5A"/>
    <w:lvl w:ilvl="0">
      <w:start w:val="1"/>
      <w:numFmt w:val="lowerLetter"/>
      <w:lvlText w:val="%1)"/>
      <w:lvlJc w:val="left"/>
      <w:pPr>
        <w:tabs>
          <w:tab w:val="num" w:pos="720"/>
        </w:tabs>
        <w:ind w:left="720" w:hanging="360"/>
      </w:pPr>
      <w:rPr>
        <w:rFonts w:hint="default"/>
      </w:rPr>
    </w:lvl>
  </w:abstractNum>
  <w:abstractNum w:abstractNumId="35" w15:restartNumberingAfterBreak="0">
    <w:nsid w:val="563C004D"/>
    <w:multiLevelType w:val="hybridMultilevel"/>
    <w:tmpl w:val="6E9265A8"/>
    <w:lvl w:ilvl="0" w:tplc="0405001B">
      <w:start w:val="1"/>
      <w:numFmt w:val="lowerRoman"/>
      <w:lvlText w:val="%1."/>
      <w:lvlJc w:val="righ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58904E71"/>
    <w:multiLevelType w:val="singleLevel"/>
    <w:tmpl w:val="2A1A83C8"/>
    <w:lvl w:ilvl="0">
      <w:start w:val="1"/>
      <w:numFmt w:val="lowerLetter"/>
      <w:lvlText w:val="%1)"/>
      <w:lvlJc w:val="left"/>
      <w:pPr>
        <w:tabs>
          <w:tab w:val="num" w:pos="720"/>
        </w:tabs>
        <w:ind w:left="720" w:hanging="360"/>
      </w:pPr>
      <w:rPr>
        <w:rFonts w:hint="default"/>
      </w:rPr>
    </w:lvl>
  </w:abstractNum>
  <w:abstractNum w:abstractNumId="37" w15:restartNumberingAfterBreak="0">
    <w:nsid w:val="58C54E9C"/>
    <w:multiLevelType w:val="singleLevel"/>
    <w:tmpl w:val="840AFA56"/>
    <w:lvl w:ilvl="0">
      <w:start w:val="1"/>
      <w:numFmt w:val="lowerLetter"/>
      <w:lvlText w:val="%1)"/>
      <w:lvlJc w:val="left"/>
      <w:pPr>
        <w:tabs>
          <w:tab w:val="num" w:pos="720"/>
        </w:tabs>
        <w:ind w:left="720" w:hanging="360"/>
      </w:pPr>
      <w:rPr>
        <w:rFonts w:hint="default"/>
      </w:rPr>
    </w:lvl>
  </w:abstractNum>
  <w:abstractNum w:abstractNumId="38" w15:restartNumberingAfterBreak="0">
    <w:nsid w:val="59FB2BAD"/>
    <w:multiLevelType w:val="singleLevel"/>
    <w:tmpl w:val="75D01E96"/>
    <w:lvl w:ilvl="0">
      <w:start w:val="1"/>
      <w:numFmt w:val="lowerLetter"/>
      <w:lvlText w:val="%1)"/>
      <w:lvlJc w:val="left"/>
      <w:pPr>
        <w:tabs>
          <w:tab w:val="num" w:pos="720"/>
        </w:tabs>
        <w:ind w:left="720" w:hanging="360"/>
      </w:pPr>
      <w:rPr>
        <w:rFonts w:hint="default"/>
      </w:rPr>
    </w:lvl>
  </w:abstractNum>
  <w:abstractNum w:abstractNumId="39" w15:restartNumberingAfterBreak="0">
    <w:nsid w:val="59FF6142"/>
    <w:multiLevelType w:val="multilevel"/>
    <w:tmpl w:val="04050027"/>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40" w15:restartNumberingAfterBreak="0">
    <w:nsid w:val="5BC84AD9"/>
    <w:multiLevelType w:val="hybridMultilevel"/>
    <w:tmpl w:val="42AC395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5FF508C4"/>
    <w:multiLevelType w:val="multilevel"/>
    <w:tmpl w:val="3B942148"/>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2014"/>
        </w:tabs>
        <w:ind w:left="2014" w:hanging="737"/>
      </w:pPr>
      <w:rPr>
        <w:rFonts w:hint="default"/>
        <w:b w:val="0"/>
        <w:bCs w:val="0"/>
        <w:sz w:val="22"/>
        <w:szCs w:val="22"/>
      </w:rPr>
    </w:lvl>
    <w:lvl w:ilvl="2">
      <w:start w:val="1"/>
      <w:numFmt w:val="decimal"/>
      <w:lvlText w:val="%1.%2.%3"/>
      <w:lvlJc w:val="left"/>
      <w:pPr>
        <w:tabs>
          <w:tab w:val="num" w:pos="2297"/>
        </w:tabs>
        <w:ind w:left="2297" w:hanging="737"/>
      </w:pPr>
      <w:rPr>
        <w:rFonts w:hint="default"/>
        <w:b w:val="0"/>
        <w:bCs w:val="0"/>
        <w:color w:val="auto"/>
        <w:sz w:val="22"/>
        <w:szCs w:val="22"/>
      </w:rPr>
    </w:lvl>
    <w:lvl w:ilvl="3">
      <w:start w:val="1"/>
      <w:numFmt w:val="decimal"/>
      <w:lvlText w:val="%1.%2.%3.%4."/>
      <w:lvlJc w:val="left"/>
      <w:pPr>
        <w:tabs>
          <w:tab w:val="num" w:pos="3035"/>
        </w:tabs>
        <w:ind w:left="3035" w:hanging="341"/>
      </w:pPr>
      <w:rPr>
        <w:rFonts w:ascii="Segoe UI" w:hAnsi="Segoe UI" w:cs="Segoe UI" w:hint="default"/>
        <w:b w:val="0"/>
        <w:bCs w:val="0"/>
        <w:sz w:val="22"/>
        <w:szCs w:val="22"/>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4DB73DB"/>
    <w:multiLevelType w:val="hybridMultilevel"/>
    <w:tmpl w:val="41B66F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55127B3"/>
    <w:multiLevelType w:val="hybridMultilevel"/>
    <w:tmpl w:val="4D3A4050"/>
    <w:lvl w:ilvl="0" w:tplc="5AC217B8">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6FC1CE5"/>
    <w:multiLevelType w:val="singleLevel"/>
    <w:tmpl w:val="840AFA56"/>
    <w:lvl w:ilvl="0">
      <w:start w:val="1"/>
      <w:numFmt w:val="lowerLetter"/>
      <w:lvlText w:val="%1)"/>
      <w:lvlJc w:val="left"/>
      <w:pPr>
        <w:tabs>
          <w:tab w:val="num" w:pos="720"/>
        </w:tabs>
        <w:ind w:left="720" w:hanging="360"/>
      </w:pPr>
      <w:rPr>
        <w:rFonts w:hint="default"/>
      </w:rPr>
    </w:lvl>
  </w:abstractNum>
  <w:abstractNum w:abstractNumId="45" w15:restartNumberingAfterBreak="0">
    <w:nsid w:val="67614769"/>
    <w:multiLevelType w:val="multilevel"/>
    <w:tmpl w:val="E9E0EB88"/>
    <w:lvl w:ilvl="0">
      <w:start w:val="1"/>
      <w:numFmt w:val="decimal"/>
      <w:lvlText w:val="%1."/>
      <w:lvlJc w:val="left"/>
      <w:pPr>
        <w:tabs>
          <w:tab w:val="num" w:pos="1770"/>
        </w:tabs>
        <w:ind w:left="1770" w:hanging="360"/>
      </w:pPr>
      <w:rPr>
        <w:rFonts w:hint="default"/>
      </w:rPr>
    </w:lvl>
    <w:lvl w:ilvl="1">
      <w:start w:val="1"/>
      <w:numFmt w:val="lowerLetter"/>
      <w:lvlText w:val="%2)"/>
      <w:lvlJc w:val="left"/>
      <w:pPr>
        <w:tabs>
          <w:tab w:val="num" w:pos="1069"/>
        </w:tabs>
        <w:ind w:left="1069" w:hanging="360"/>
      </w:pPr>
      <w:rPr>
        <w:rFonts w:hint="default"/>
      </w:r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46" w15:restartNumberingAfterBreak="0">
    <w:nsid w:val="6A225BF4"/>
    <w:multiLevelType w:val="singleLevel"/>
    <w:tmpl w:val="840AFA56"/>
    <w:lvl w:ilvl="0">
      <w:start w:val="1"/>
      <w:numFmt w:val="lowerLetter"/>
      <w:lvlText w:val="%1)"/>
      <w:lvlJc w:val="left"/>
      <w:pPr>
        <w:tabs>
          <w:tab w:val="num" w:pos="720"/>
        </w:tabs>
        <w:ind w:left="720" w:hanging="360"/>
      </w:pPr>
      <w:rPr>
        <w:rFonts w:hint="default"/>
      </w:rPr>
    </w:lvl>
  </w:abstractNum>
  <w:abstractNum w:abstractNumId="47" w15:restartNumberingAfterBreak="0">
    <w:nsid w:val="6BD059D8"/>
    <w:multiLevelType w:val="multilevel"/>
    <w:tmpl w:val="3B942148"/>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2014"/>
        </w:tabs>
        <w:ind w:left="2014" w:hanging="737"/>
      </w:pPr>
      <w:rPr>
        <w:rFonts w:hint="default"/>
        <w:b w:val="0"/>
        <w:bCs w:val="0"/>
        <w:sz w:val="22"/>
        <w:szCs w:val="22"/>
      </w:rPr>
    </w:lvl>
    <w:lvl w:ilvl="2">
      <w:start w:val="1"/>
      <w:numFmt w:val="decimal"/>
      <w:lvlText w:val="%1.%2.%3"/>
      <w:lvlJc w:val="left"/>
      <w:pPr>
        <w:tabs>
          <w:tab w:val="num" w:pos="2297"/>
        </w:tabs>
        <w:ind w:left="2297" w:hanging="737"/>
      </w:pPr>
      <w:rPr>
        <w:rFonts w:hint="default"/>
        <w:b w:val="0"/>
        <w:bCs w:val="0"/>
        <w:color w:val="auto"/>
        <w:sz w:val="22"/>
        <w:szCs w:val="22"/>
      </w:rPr>
    </w:lvl>
    <w:lvl w:ilvl="3">
      <w:start w:val="1"/>
      <w:numFmt w:val="decimal"/>
      <w:lvlText w:val="%1.%2.%3.%4."/>
      <w:lvlJc w:val="left"/>
      <w:pPr>
        <w:tabs>
          <w:tab w:val="num" w:pos="3035"/>
        </w:tabs>
        <w:ind w:left="3035" w:hanging="341"/>
      </w:pPr>
      <w:rPr>
        <w:rFonts w:ascii="Segoe UI" w:hAnsi="Segoe UI" w:cs="Segoe UI" w:hint="default"/>
        <w:b w:val="0"/>
        <w:bCs w:val="0"/>
        <w:sz w:val="22"/>
        <w:szCs w:val="22"/>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BD778BB"/>
    <w:multiLevelType w:val="singleLevel"/>
    <w:tmpl w:val="CB5298B8"/>
    <w:lvl w:ilvl="0">
      <w:start w:val="1"/>
      <w:numFmt w:val="decimal"/>
      <w:lvlText w:val="%1."/>
      <w:lvlJc w:val="left"/>
      <w:pPr>
        <w:tabs>
          <w:tab w:val="num" w:pos="644"/>
        </w:tabs>
        <w:ind w:left="644" w:hanging="360"/>
      </w:pPr>
      <w:rPr>
        <w:rFonts w:hint="default"/>
      </w:rPr>
    </w:lvl>
  </w:abstractNum>
  <w:abstractNum w:abstractNumId="49" w15:restartNumberingAfterBreak="0">
    <w:nsid w:val="6E910477"/>
    <w:multiLevelType w:val="hybridMultilevel"/>
    <w:tmpl w:val="7542CF6E"/>
    <w:lvl w:ilvl="0" w:tplc="B1FA305A">
      <w:start w:val="1"/>
      <w:numFmt w:val="lowerLetter"/>
      <w:lvlText w:val="%1)"/>
      <w:lvlJc w:val="left"/>
      <w:pPr>
        <w:tabs>
          <w:tab w:val="num" w:pos="720"/>
        </w:tabs>
        <w:ind w:left="720" w:hanging="360"/>
      </w:pPr>
      <w:rPr>
        <w:rFonts w:hint="default"/>
      </w:rPr>
    </w:lvl>
    <w:lvl w:ilvl="1" w:tplc="7A267E10">
      <w:start w:val="1"/>
      <w:numFmt w:val="decimal"/>
      <w:lvlText w:val="%2."/>
      <w:lvlJc w:val="left"/>
      <w:pPr>
        <w:tabs>
          <w:tab w:val="num" w:pos="1440"/>
        </w:tabs>
        <w:ind w:left="1440" w:hanging="360"/>
      </w:pPr>
      <w:rPr>
        <w:rFonts w:hint="default"/>
      </w:rPr>
    </w:lvl>
    <w:lvl w:ilvl="2" w:tplc="90046BB4">
      <w:start w:val="1"/>
      <w:numFmt w:val="lowerRoman"/>
      <w:lvlText w:val="%3."/>
      <w:lvlJc w:val="right"/>
      <w:pPr>
        <w:tabs>
          <w:tab w:val="num" w:pos="2160"/>
        </w:tabs>
        <w:ind w:left="2160" w:hanging="180"/>
      </w:pPr>
    </w:lvl>
    <w:lvl w:ilvl="3" w:tplc="2F367B9A">
      <w:start w:val="1"/>
      <w:numFmt w:val="decimal"/>
      <w:lvlText w:val="%4."/>
      <w:lvlJc w:val="left"/>
      <w:pPr>
        <w:tabs>
          <w:tab w:val="num" w:pos="2880"/>
        </w:tabs>
        <w:ind w:left="2880" w:hanging="360"/>
      </w:pPr>
    </w:lvl>
    <w:lvl w:ilvl="4" w:tplc="3F389AEE" w:tentative="1">
      <w:start w:val="1"/>
      <w:numFmt w:val="lowerLetter"/>
      <w:lvlText w:val="%5."/>
      <w:lvlJc w:val="left"/>
      <w:pPr>
        <w:tabs>
          <w:tab w:val="num" w:pos="3600"/>
        </w:tabs>
        <w:ind w:left="3600" w:hanging="360"/>
      </w:pPr>
    </w:lvl>
    <w:lvl w:ilvl="5" w:tplc="2D709DC4" w:tentative="1">
      <w:start w:val="1"/>
      <w:numFmt w:val="lowerRoman"/>
      <w:lvlText w:val="%6."/>
      <w:lvlJc w:val="right"/>
      <w:pPr>
        <w:tabs>
          <w:tab w:val="num" w:pos="4320"/>
        </w:tabs>
        <w:ind w:left="4320" w:hanging="180"/>
      </w:pPr>
    </w:lvl>
    <w:lvl w:ilvl="6" w:tplc="F5742BF2">
      <w:start w:val="1"/>
      <w:numFmt w:val="decimal"/>
      <w:lvlText w:val="%7."/>
      <w:lvlJc w:val="left"/>
      <w:pPr>
        <w:tabs>
          <w:tab w:val="num" w:pos="5040"/>
        </w:tabs>
        <w:ind w:left="5040" w:hanging="360"/>
      </w:pPr>
    </w:lvl>
    <w:lvl w:ilvl="7" w:tplc="3C4CA556" w:tentative="1">
      <w:start w:val="1"/>
      <w:numFmt w:val="lowerLetter"/>
      <w:lvlText w:val="%8."/>
      <w:lvlJc w:val="left"/>
      <w:pPr>
        <w:tabs>
          <w:tab w:val="num" w:pos="5760"/>
        </w:tabs>
        <w:ind w:left="5760" w:hanging="360"/>
      </w:pPr>
    </w:lvl>
    <w:lvl w:ilvl="8" w:tplc="4A88A2C8" w:tentative="1">
      <w:start w:val="1"/>
      <w:numFmt w:val="lowerRoman"/>
      <w:lvlText w:val="%9."/>
      <w:lvlJc w:val="right"/>
      <w:pPr>
        <w:tabs>
          <w:tab w:val="num" w:pos="6480"/>
        </w:tabs>
        <w:ind w:left="6480" w:hanging="180"/>
      </w:pPr>
    </w:lvl>
  </w:abstractNum>
  <w:abstractNum w:abstractNumId="50" w15:restartNumberingAfterBreak="0">
    <w:nsid w:val="71866846"/>
    <w:multiLevelType w:val="hybridMultilevel"/>
    <w:tmpl w:val="6E9265A8"/>
    <w:lvl w:ilvl="0" w:tplc="0405001B">
      <w:start w:val="1"/>
      <w:numFmt w:val="lowerRoman"/>
      <w:lvlText w:val="%1."/>
      <w:lvlJc w:val="righ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1" w15:restartNumberingAfterBreak="0">
    <w:nsid w:val="72DD4901"/>
    <w:multiLevelType w:val="singleLevel"/>
    <w:tmpl w:val="3FA85AD2"/>
    <w:lvl w:ilvl="0">
      <w:start w:val="1"/>
      <w:numFmt w:val="decimal"/>
      <w:lvlText w:val="%1."/>
      <w:lvlJc w:val="left"/>
      <w:pPr>
        <w:tabs>
          <w:tab w:val="num" w:pos="360"/>
        </w:tabs>
        <w:ind w:left="360" w:hanging="360"/>
      </w:pPr>
      <w:rPr>
        <w:rFonts w:ascii="Arial" w:hAnsi="Arial" w:hint="default"/>
        <w:b w:val="0"/>
        <w:i w:val="0"/>
        <w:sz w:val="22"/>
        <w:szCs w:val="22"/>
      </w:rPr>
    </w:lvl>
  </w:abstractNum>
  <w:abstractNum w:abstractNumId="52" w15:restartNumberingAfterBreak="0">
    <w:nsid w:val="760A257F"/>
    <w:multiLevelType w:val="hybridMultilevel"/>
    <w:tmpl w:val="4B4858F2"/>
    <w:lvl w:ilvl="0" w:tplc="FFFFFFFF">
      <w:start w:val="1"/>
      <w:numFmt w:val="decimal"/>
      <w:lvlText w:val="%1."/>
      <w:lvlJc w:val="left"/>
      <w:pPr>
        <w:tabs>
          <w:tab w:val="num" w:pos="360"/>
        </w:tabs>
        <w:ind w:left="36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2880" w:hanging="180"/>
      </w:pPr>
    </w:lvl>
    <w:lvl w:ilvl="3" w:tplc="0405000F">
      <w:start w:val="1"/>
      <w:numFmt w:val="decimal"/>
      <w:lvlText w:val="%4."/>
      <w:lvlJc w:val="left"/>
      <w:pPr>
        <w:ind w:left="-2160" w:hanging="360"/>
      </w:pPr>
    </w:lvl>
    <w:lvl w:ilvl="4" w:tplc="04050019" w:tentative="1">
      <w:start w:val="1"/>
      <w:numFmt w:val="lowerLetter"/>
      <w:lvlText w:val="%5."/>
      <w:lvlJc w:val="left"/>
      <w:pPr>
        <w:ind w:left="-1440" w:hanging="360"/>
      </w:pPr>
    </w:lvl>
    <w:lvl w:ilvl="5" w:tplc="0405001B" w:tentative="1">
      <w:start w:val="1"/>
      <w:numFmt w:val="lowerRoman"/>
      <w:lvlText w:val="%6."/>
      <w:lvlJc w:val="right"/>
      <w:pPr>
        <w:ind w:left="-720" w:hanging="180"/>
      </w:pPr>
    </w:lvl>
    <w:lvl w:ilvl="6" w:tplc="0405000F" w:tentative="1">
      <w:start w:val="1"/>
      <w:numFmt w:val="decimal"/>
      <w:lvlText w:val="%7."/>
      <w:lvlJc w:val="left"/>
      <w:pPr>
        <w:ind w:left="0" w:hanging="360"/>
      </w:pPr>
    </w:lvl>
    <w:lvl w:ilvl="7" w:tplc="04050019" w:tentative="1">
      <w:start w:val="1"/>
      <w:numFmt w:val="lowerLetter"/>
      <w:lvlText w:val="%8."/>
      <w:lvlJc w:val="left"/>
      <w:pPr>
        <w:ind w:left="720" w:hanging="360"/>
      </w:pPr>
    </w:lvl>
    <w:lvl w:ilvl="8" w:tplc="0405001B" w:tentative="1">
      <w:start w:val="1"/>
      <w:numFmt w:val="lowerRoman"/>
      <w:lvlText w:val="%9."/>
      <w:lvlJc w:val="right"/>
      <w:pPr>
        <w:ind w:left="1440" w:hanging="180"/>
      </w:pPr>
    </w:lvl>
  </w:abstractNum>
  <w:abstractNum w:abstractNumId="53" w15:restartNumberingAfterBreak="0">
    <w:nsid w:val="766428C7"/>
    <w:multiLevelType w:val="hybridMultilevel"/>
    <w:tmpl w:val="47808634"/>
    <w:lvl w:ilvl="0" w:tplc="0405000F">
      <w:start w:val="1"/>
      <w:numFmt w:val="decimal"/>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54" w15:restartNumberingAfterBreak="0">
    <w:nsid w:val="78A2391D"/>
    <w:multiLevelType w:val="multilevel"/>
    <w:tmpl w:val="090EA48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5"/>
      <w:numFmt w:val="bullet"/>
      <w:lvlText w:val="-"/>
      <w:lvlJc w:val="left"/>
      <w:pPr>
        <w:tabs>
          <w:tab w:val="num" w:pos="1980"/>
        </w:tabs>
        <w:ind w:left="1980" w:hanging="360"/>
      </w:pPr>
      <w:rPr>
        <w:rFonts w:ascii="Arial Black" w:eastAsia="Times New Roman" w:hAnsi="Arial Black" w:cs="Times New Roman" w:hint="default"/>
      </w:r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start w:val="1"/>
      <w:numFmt w:val="decimal"/>
      <w:lvlText w:val="%7. "/>
      <w:lvlJc w:val="left"/>
      <w:pPr>
        <w:ind w:left="4680" w:hanging="360"/>
      </w:pPr>
      <w:rPr>
        <w:rFonts w:hint="default"/>
      </w:r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5" w15:restartNumberingAfterBreak="0">
    <w:nsid w:val="794D60B3"/>
    <w:multiLevelType w:val="hybridMultilevel"/>
    <w:tmpl w:val="1C0664E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6" w15:restartNumberingAfterBreak="0">
    <w:nsid w:val="7BD91603"/>
    <w:multiLevelType w:val="multilevel"/>
    <w:tmpl w:val="A454B1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40"/>
        </w:tabs>
        <w:ind w:left="5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7C550D8B"/>
    <w:multiLevelType w:val="multilevel"/>
    <w:tmpl w:val="EE32A2F4"/>
    <w:lvl w:ilvl="0">
      <w:start w:val="1"/>
      <w:numFmt w:val="none"/>
      <w:pStyle w:val="Zkladntext2"/>
      <w:lvlText w:val="ba)"/>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abstractNumId w:val="54"/>
  </w:num>
  <w:num w:numId="2">
    <w:abstractNumId w:val="49"/>
  </w:num>
  <w:num w:numId="3">
    <w:abstractNumId w:val="11"/>
  </w:num>
  <w:num w:numId="4">
    <w:abstractNumId w:val="38"/>
  </w:num>
  <w:num w:numId="5">
    <w:abstractNumId w:val="51"/>
  </w:num>
  <w:num w:numId="6">
    <w:abstractNumId w:val="17"/>
  </w:num>
  <w:num w:numId="7">
    <w:abstractNumId w:val="3"/>
  </w:num>
  <w:num w:numId="8">
    <w:abstractNumId w:val="57"/>
  </w:num>
  <w:num w:numId="9">
    <w:abstractNumId w:val="47"/>
  </w:num>
  <w:num w:numId="10">
    <w:abstractNumId w:val="10"/>
  </w:num>
  <w:num w:numId="11">
    <w:abstractNumId w:val="34"/>
  </w:num>
  <w:num w:numId="12">
    <w:abstractNumId w:val="9"/>
  </w:num>
  <w:num w:numId="13">
    <w:abstractNumId w:val="12"/>
  </w:num>
  <w:num w:numId="14">
    <w:abstractNumId w:val="27"/>
  </w:num>
  <w:num w:numId="15">
    <w:abstractNumId w:val="48"/>
  </w:num>
  <w:num w:numId="16">
    <w:abstractNumId w:val="56"/>
  </w:num>
  <w:num w:numId="17">
    <w:abstractNumId w:val="5"/>
  </w:num>
  <w:num w:numId="18">
    <w:abstractNumId w:val="30"/>
  </w:num>
  <w:num w:numId="19">
    <w:abstractNumId w:val="2"/>
  </w:num>
  <w:num w:numId="20">
    <w:abstractNumId w:val="26"/>
  </w:num>
  <w:num w:numId="21">
    <w:abstractNumId w:val="45"/>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num>
  <w:num w:numId="24">
    <w:abstractNumId w:val="7"/>
    <w:lvlOverride w:ilvl="0">
      <w:startOverride w:val="1"/>
    </w:lvlOverride>
  </w:num>
  <w:num w:numId="25">
    <w:abstractNumId w:val="36"/>
    <w:lvlOverride w:ilvl="0">
      <w:startOverride w:val="1"/>
    </w:lvlOverride>
  </w:num>
  <w:num w:numId="26">
    <w:abstractNumId w:val="1"/>
  </w:num>
  <w:num w:numId="27">
    <w:abstractNumId w:val="14"/>
    <w:lvlOverride w:ilvl="0">
      <w:startOverride w:val="1"/>
    </w:lvlOverride>
  </w:num>
  <w:num w:numId="28">
    <w:abstractNumId w:val="23"/>
    <w:lvlOverride w:ilvl="0">
      <w:startOverride w:val="1"/>
    </w:lvlOverride>
  </w:num>
  <w:num w:numId="29">
    <w:abstractNumId w:val="13"/>
  </w:num>
  <w:num w:numId="30">
    <w:abstractNumId w:val="39"/>
  </w:num>
  <w:num w:numId="31">
    <w:abstractNumId w:val="37"/>
  </w:num>
  <w:num w:numId="32">
    <w:abstractNumId w:val="44"/>
  </w:num>
  <w:num w:numId="33">
    <w:abstractNumId w:val="28"/>
  </w:num>
  <w:num w:numId="34">
    <w:abstractNumId w:val="32"/>
  </w:num>
  <w:num w:numId="35">
    <w:abstractNumId w:val="35"/>
  </w:num>
  <w:num w:numId="36">
    <w:abstractNumId w:val="50"/>
  </w:num>
  <w:num w:numId="37">
    <w:abstractNumId w:val="20"/>
  </w:num>
  <w:num w:numId="38">
    <w:abstractNumId w:val="46"/>
  </w:num>
  <w:num w:numId="39">
    <w:abstractNumId w:val="8"/>
  </w:num>
  <w:num w:numId="40">
    <w:abstractNumId w:val="42"/>
  </w:num>
  <w:num w:numId="41">
    <w:abstractNumId w:val="16"/>
  </w:num>
  <w:num w:numId="42">
    <w:abstractNumId w:val="33"/>
  </w:num>
  <w:num w:numId="43">
    <w:abstractNumId w:val="6"/>
  </w:num>
  <w:num w:numId="44">
    <w:abstractNumId w:val="21"/>
  </w:num>
  <w:num w:numId="45">
    <w:abstractNumId w:val="25"/>
  </w:num>
  <w:num w:numId="46">
    <w:abstractNumId w:val="52"/>
  </w:num>
  <w:num w:numId="47">
    <w:abstractNumId w:val="15"/>
  </w:num>
  <w:num w:numId="48">
    <w:abstractNumId w:val="24"/>
  </w:num>
  <w:num w:numId="49">
    <w:abstractNumId w:val="53"/>
  </w:num>
  <w:num w:numId="50">
    <w:abstractNumId w:val="4"/>
  </w:num>
  <w:num w:numId="51">
    <w:abstractNumId w:val="19"/>
  </w:num>
  <w:num w:numId="52">
    <w:abstractNumId w:val="41"/>
  </w:num>
  <w:num w:numId="53">
    <w:abstractNumId w:val="0"/>
  </w:num>
  <w:num w:numId="54">
    <w:abstractNumId w:val="22"/>
  </w:num>
  <w:num w:numId="55">
    <w:abstractNumId w:val="18"/>
  </w:num>
  <w:num w:numId="56">
    <w:abstractNumId w:val="40"/>
  </w:num>
  <w:num w:numId="57">
    <w:abstractNumId w:val="55"/>
  </w:num>
  <w:num w:numId="58">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C3"/>
    <w:rsid w:val="000001E3"/>
    <w:rsid w:val="00001B42"/>
    <w:rsid w:val="0000233D"/>
    <w:rsid w:val="00002E9E"/>
    <w:rsid w:val="0000363E"/>
    <w:rsid w:val="00003965"/>
    <w:rsid w:val="00004F5E"/>
    <w:rsid w:val="00004F88"/>
    <w:rsid w:val="00005AE3"/>
    <w:rsid w:val="000060CE"/>
    <w:rsid w:val="0000627F"/>
    <w:rsid w:val="00006B20"/>
    <w:rsid w:val="00006CEF"/>
    <w:rsid w:val="000077B7"/>
    <w:rsid w:val="000109E2"/>
    <w:rsid w:val="0001132B"/>
    <w:rsid w:val="000124E6"/>
    <w:rsid w:val="000127D7"/>
    <w:rsid w:val="00013589"/>
    <w:rsid w:val="00014E60"/>
    <w:rsid w:val="00015B26"/>
    <w:rsid w:val="00016A27"/>
    <w:rsid w:val="00016F1B"/>
    <w:rsid w:val="0001701B"/>
    <w:rsid w:val="0001743B"/>
    <w:rsid w:val="00017617"/>
    <w:rsid w:val="0002004D"/>
    <w:rsid w:val="00021001"/>
    <w:rsid w:val="00021860"/>
    <w:rsid w:val="000218A8"/>
    <w:rsid w:val="00021B5D"/>
    <w:rsid w:val="00022117"/>
    <w:rsid w:val="000225C8"/>
    <w:rsid w:val="00022865"/>
    <w:rsid w:val="0002301A"/>
    <w:rsid w:val="000231B5"/>
    <w:rsid w:val="00023974"/>
    <w:rsid w:val="00023FF7"/>
    <w:rsid w:val="0002419B"/>
    <w:rsid w:val="000249F3"/>
    <w:rsid w:val="000256FE"/>
    <w:rsid w:val="00025722"/>
    <w:rsid w:val="00025AC2"/>
    <w:rsid w:val="00025F84"/>
    <w:rsid w:val="00025FB7"/>
    <w:rsid w:val="00026918"/>
    <w:rsid w:val="00030D05"/>
    <w:rsid w:val="00031546"/>
    <w:rsid w:val="0003259E"/>
    <w:rsid w:val="000327D3"/>
    <w:rsid w:val="00032D39"/>
    <w:rsid w:val="00032E62"/>
    <w:rsid w:val="00034EDD"/>
    <w:rsid w:val="00034EED"/>
    <w:rsid w:val="00035A52"/>
    <w:rsid w:val="00036AFB"/>
    <w:rsid w:val="0004135A"/>
    <w:rsid w:val="000426A7"/>
    <w:rsid w:val="0004288B"/>
    <w:rsid w:val="00042C63"/>
    <w:rsid w:val="00043117"/>
    <w:rsid w:val="00045D20"/>
    <w:rsid w:val="00045D37"/>
    <w:rsid w:val="00045F2D"/>
    <w:rsid w:val="0004619F"/>
    <w:rsid w:val="000463C7"/>
    <w:rsid w:val="0004691C"/>
    <w:rsid w:val="000470FD"/>
    <w:rsid w:val="0004726E"/>
    <w:rsid w:val="000478DC"/>
    <w:rsid w:val="00047B89"/>
    <w:rsid w:val="00047BA0"/>
    <w:rsid w:val="00050B74"/>
    <w:rsid w:val="00050FB5"/>
    <w:rsid w:val="00052471"/>
    <w:rsid w:val="0005289C"/>
    <w:rsid w:val="00052F52"/>
    <w:rsid w:val="00053BD2"/>
    <w:rsid w:val="00053F44"/>
    <w:rsid w:val="0005431B"/>
    <w:rsid w:val="00054510"/>
    <w:rsid w:val="00057389"/>
    <w:rsid w:val="0006013F"/>
    <w:rsid w:val="00060983"/>
    <w:rsid w:val="00060D7E"/>
    <w:rsid w:val="0006170D"/>
    <w:rsid w:val="00061781"/>
    <w:rsid w:val="000643BF"/>
    <w:rsid w:val="00064CAE"/>
    <w:rsid w:val="00065B7D"/>
    <w:rsid w:val="00065E76"/>
    <w:rsid w:val="00065E93"/>
    <w:rsid w:val="00066EB9"/>
    <w:rsid w:val="00066F52"/>
    <w:rsid w:val="00067239"/>
    <w:rsid w:val="000711EC"/>
    <w:rsid w:val="00071CBA"/>
    <w:rsid w:val="00073C82"/>
    <w:rsid w:val="00074672"/>
    <w:rsid w:val="00074C33"/>
    <w:rsid w:val="000754D3"/>
    <w:rsid w:val="00075F72"/>
    <w:rsid w:val="00076AA7"/>
    <w:rsid w:val="00076FA4"/>
    <w:rsid w:val="00077374"/>
    <w:rsid w:val="00077C95"/>
    <w:rsid w:val="00077C9E"/>
    <w:rsid w:val="000802D5"/>
    <w:rsid w:val="000807D7"/>
    <w:rsid w:val="0008142B"/>
    <w:rsid w:val="00082310"/>
    <w:rsid w:val="000835D1"/>
    <w:rsid w:val="00086246"/>
    <w:rsid w:val="00092939"/>
    <w:rsid w:val="00093E11"/>
    <w:rsid w:val="00094885"/>
    <w:rsid w:val="000949EB"/>
    <w:rsid w:val="00095DEC"/>
    <w:rsid w:val="00096070"/>
    <w:rsid w:val="00096266"/>
    <w:rsid w:val="00096D0B"/>
    <w:rsid w:val="00096EBA"/>
    <w:rsid w:val="00096F5C"/>
    <w:rsid w:val="00097241"/>
    <w:rsid w:val="00097360"/>
    <w:rsid w:val="000A0553"/>
    <w:rsid w:val="000A0731"/>
    <w:rsid w:val="000A1382"/>
    <w:rsid w:val="000A1571"/>
    <w:rsid w:val="000A1E6A"/>
    <w:rsid w:val="000A1FAA"/>
    <w:rsid w:val="000A260A"/>
    <w:rsid w:val="000A2808"/>
    <w:rsid w:val="000A2AD7"/>
    <w:rsid w:val="000A2D91"/>
    <w:rsid w:val="000A3428"/>
    <w:rsid w:val="000A3B8F"/>
    <w:rsid w:val="000A3D96"/>
    <w:rsid w:val="000A6572"/>
    <w:rsid w:val="000A68A8"/>
    <w:rsid w:val="000A6AB1"/>
    <w:rsid w:val="000A6ED8"/>
    <w:rsid w:val="000A7E77"/>
    <w:rsid w:val="000B078E"/>
    <w:rsid w:val="000B078F"/>
    <w:rsid w:val="000B12D7"/>
    <w:rsid w:val="000B1810"/>
    <w:rsid w:val="000B2264"/>
    <w:rsid w:val="000B26C1"/>
    <w:rsid w:val="000B2DF5"/>
    <w:rsid w:val="000B3060"/>
    <w:rsid w:val="000B3947"/>
    <w:rsid w:val="000B47D3"/>
    <w:rsid w:val="000B4841"/>
    <w:rsid w:val="000B4CFF"/>
    <w:rsid w:val="000B5AC2"/>
    <w:rsid w:val="000B5F8A"/>
    <w:rsid w:val="000B5FDB"/>
    <w:rsid w:val="000B69A2"/>
    <w:rsid w:val="000B789A"/>
    <w:rsid w:val="000C057C"/>
    <w:rsid w:val="000C0932"/>
    <w:rsid w:val="000C21C4"/>
    <w:rsid w:val="000C271B"/>
    <w:rsid w:val="000C2C68"/>
    <w:rsid w:val="000C3B4D"/>
    <w:rsid w:val="000C3EEA"/>
    <w:rsid w:val="000C48DB"/>
    <w:rsid w:val="000C4F75"/>
    <w:rsid w:val="000C5A2C"/>
    <w:rsid w:val="000C5C25"/>
    <w:rsid w:val="000C5C94"/>
    <w:rsid w:val="000C5D98"/>
    <w:rsid w:val="000C5DAB"/>
    <w:rsid w:val="000C6BBE"/>
    <w:rsid w:val="000C6FC3"/>
    <w:rsid w:val="000C7389"/>
    <w:rsid w:val="000C74CC"/>
    <w:rsid w:val="000D078F"/>
    <w:rsid w:val="000D0FDC"/>
    <w:rsid w:val="000D15BC"/>
    <w:rsid w:val="000D15CC"/>
    <w:rsid w:val="000D1768"/>
    <w:rsid w:val="000D2670"/>
    <w:rsid w:val="000D26B0"/>
    <w:rsid w:val="000D270E"/>
    <w:rsid w:val="000D3740"/>
    <w:rsid w:val="000D3D8B"/>
    <w:rsid w:val="000D4035"/>
    <w:rsid w:val="000D4659"/>
    <w:rsid w:val="000D47BF"/>
    <w:rsid w:val="000D4962"/>
    <w:rsid w:val="000D4EF8"/>
    <w:rsid w:val="000D57A4"/>
    <w:rsid w:val="000D6A59"/>
    <w:rsid w:val="000D6E76"/>
    <w:rsid w:val="000E0472"/>
    <w:rsid w:val="000E0992"/>
    <w:rsid w:val="000E1656"/>
    <w:rsid w:val="000E189A"/>
    <w:rsid w:val="000E196C"/>
    <w:rsid w:val="000E1B71"/>
    <w:rsid w:val="000E1F2F"/>
    <w:rsid w:val="000E2485"/>
    <w:rsid w:val="000E27C7"/>
    <w:rsid w:val="000E2CA3"/>
    <w:rsid w:val="000E2F5D"/>
    <w:rsid w:val="000E33EF"/>
    <w:rsid w:val="000E44CE"/>
    <w:rsid w:val="000E4C5C"/>
    <w:rsid w:val="000E4F01"/>
    <w:rsid w:val="000E5DE4"/>
    <w:rsid w:val="000E6699"/>
    <w:rsid w:val="000E6A97"/>
    <w:rsid w:val="000E6FF3"/>
    <w:rsid w:val="000E7554"/>
    <w:rsid w:val="000E76A8"/>
    <w:rsid w:val="000E784B"/>
    <w:rsid w:val="000E7875"/>
    <w:rsid w:val="000E7B34"/>
    <w:rsid w:val="000F088E"/>
    <w:rsid w:val="000F0B66"/>
    <w:rsid w:val="000F13DA"/>
    <w:rsid w:val="000F1A81"/>
    <w:rsid w:val="000F23CF"/>
    <w:rsid w:val="000F2582"/>
    <w:rsid w:val="000F258A"/>
    <w:rsid w:val="000F2C16"/>
    <w:rsid w:val="000F3099"/>
    <w:rsid w:val="000F3DC2"/>
    <w:rsid w:val="000F3E9C"/>
    <w:rsid w:val="000F5C1E"/>
    <w:rsid w:val="000F7790"/>
    <w:rsid w:val="000F796C"/>
    <w:rsid w:val="00101082"/>
    <w:rsid w:val="00101A82"/>
    <w:rsid w:val="001020AF"/>
    <w:rsid w:val="001023E8"/>
    <w:rsid w:val="00102451"/>
    <w:rsid w:val="0010256B"/>
    <w:rsid w:val="001029C5"/>
    <w:rsid w:val="00103666"/>
    <w:rsid w:val="001038C4"/>
    <w:rsid w:val="00104920"/>
    <w:rsid w:val="00104AA5"/>
    <w:rsid w:val="00104D04"/>
    <w:rsid w:val="001051F4"/>
    <w:rsid w:val="0010546E"/>
    <w:rsid w:val="00106FCD"/>
    <w:rsid w:val="00111415"/>
    <w:rsid w:val="00111881"/>
    <w:rsid w:val="00111D14"/>
    <w:rsid w:val="00114367"/>
    <w:rsid w:val="00114713"/>
    <w:rsid w:val="001149C3"/>
    <w:rsid w:val="001151CE"/>
    <w:rsid w:val="0011589C"/>
    <w:rsid w:val="00115CCA"/>
    <w:rsid w:val="001161E5"/>
    <w:rsid w:val="0011681C"/>
    <w:rsid w:val="00116C6D"/>
    <w:rsid w:val="00116F4C"/>
    <w:rsid w:val="001174AD"/>
    <w:rsid w:val="00117B17"/>
    <w:rsid w:val="00117BC8"/>
    <w:rsid w:val="00117D49"/>
    <w:rsid w:val="00120024"/>
    <w:rsid w:val="001218CB"/>
    <w:rsid w:val="00121BA4"/>
    <w:rsid w:val="00121E95"/>
    <w:rsid w:val="00121F52"/>
    <w:rsid w:val="00122190"/>
    <w:rsid w:val="00122D83"/>
    <w:rsid w:val="00122DE6"/>
    <w:rsid w:val="00123814"/>
    <w:rsid w:val="0012392F"/>
    <w:rsid w:val="00123A81"/>
    <w:rsid w:val="00123FD5"/>
    <w:rsid w:val="0012428E"/>
    <w:rsid w:val="001243EB"/>
    <w:rsid w:val="00124CC4"/>
    <w:rsid w:val="001256BD"/>
    <w:rsid w:val="00125A9D"/>
    <w:rsid w:val="00126873"/>
    <w:rsid w:val="0012741C"/>
    <w:rsid w:val="00127AE7"/>
    <w:rsid w:val="001301D9"/>
    <w:rsid w:val="001302F0"/>
    <w:rsid w:val="00130DA9"/>
    <w:rsid w:val="001316FE"/>
    <w:rsid w:val="00132314"/>
    <w:rsid w:val="00132794"/>
    <w:rsid w:val="00132A00"/>
    <w:rsid w:val="00132FDB"/>
    <w:rsid w:val="001341CF"/>
    <w:rsid w:val="00135CDD"/>
    <w:rsid w:val="001361CE"/>
    <w:rsid w:val="00136347"/>
    <w:rsid w:val="001363F6"/>
    <w:rsid w:val="001374F3"/>
    <w:rsid w:val="00137530"/>
    <w:rsid w:val="0014114B"/>
    <w:rsid w:val="00141233"/>
    <w:rsid w:val="0014173F"/>
    <w:rsid w:val="00142102"/>
    <w:rsid w:val="00142C4B"/>
    <w:rsid w:val="00142DE4"/>
    <w:rsid w:val="00143B5F"/>
    <w:rsid w:val="00144322"/>
    <w:rsid w:val="0014445D"/>
    <w:rsid w:val="00146BB8"/>
    <w:rsid w:val="00150EF0"/>
    <w:rsid w:val="00151FDC"/>
    <w:rsid w:val="001521C9"/>
    <w:rsid w:val="0015220F"/>
    <w:rsid w:val="001528A5"/>
    <w:rsid w:val="00152B14"/>
    <w:rsid w:val="00152F75"/>
    <w:rsid w:val="00156F2B"/>
    <w:rsid w:val="00157793"/>
    <w:rsid w:val="00160B8E"/>
    <w:rsid w:val="0016137F"/>
    <w:rsid w:val="00163690"/>
    <w:rsid w:val="00164E60"/>
    <w:rsid w:val="00165951"/>
    <w:rsid w:val="00166062"/>
    <w:rsid w:val="0016608C"/>
    <w:rsid w:val="001663E0"/>
    <w:rsid w:val="001665C5"/>
    <w:rsid w:val="00167742"/>
    <w:rsid w:val="00167D79"/>
    <w:rsid w:val="001702C7"/>
    <w:rsid w:val="00170659"/>
    <w:rsid w:val="00171020"/>
    <w:rsid w:val="00171087"/>
    <w:rsid w:val="0017124E"/>
    <w:rsid w:val="00171B68"/>
    <w:rsid w:val="00171C5E"/>
    <w:rsid w:val="001721CB"/>
    <w:rsid w:val="001722EF"/>
    <w:rsid w:val="001738D5"/>
    <w:rsid w:val="0017395B"/>
    <w:rsid w:val="001757CD"/>
    <w:rsid w:val="001805AD"/>
    <w:rsid w:val="00180D74"/>
    <w:rsid w:val="00181AAF"/>
    <w:rsid w:val="00181D52"/>
    <w:rsid w:val="001820AF"/>
    <w:rsid w:val="00183027"/>
    <w:rsid w:val="001850D7"/>
    <w:rsid w:val="00185300"/>
    <w:rsid w:val="00186063"/>
    <w:rsid w:val="0018723E"/>
    <w:rsid w:val="001872D1"/>
    <w:rsid w:val="00187EBB"/>
    <w:rsid w:val="001906AE"/>
    <w:rsid w:val="00190A41"/>
    <w:rsid w:val="00190BA5"/>
    <w:rsid w:val="00191107"/>
    <w:rsid w:val="00192432"/>
    <w:rsid w:val="0019351B"/>
    <w:rsid w:val="001936A8"/>
    <w:rsid w:val="00193D16"/>
    <w:rsid w:val="00193E2C"/>
    <w:rsid w:val="0019550A"/>
    <w:rsid w:val="0019553F"/>
    <w:rsid w:val="00195737"/>
    <w:rsid w:val="001957BD"/>
    <w:rsid w:val="00195E51"/>
    <w:rsid w:val="00196C64"/>
    <w:rsid w:val="00196FF8"/>
    <w:rsid w:val="00197143"/>
    <w:rsid w:val="00197F53"/>
    <w:rsid w:val="001A112E"/>
    <w:rsid w:val="001A443A"/>
    <w:rsid w:val="001A4902"/>
    <w:rsid w:val="001A4BBF"/>
    <w:rsid w:val="001A52E8"/>
    <w:rsid w:val="001A54EC"/>
    <w:rsid w:val="001A60CC"/>
    <w:rsid w:val="001A638D"/>
    <w:rsid w:val="001A641D"/>
    <w:rsid w:val="001A6774"/>
    <w:rsid w:val="001A691A"/>
    <w:rsid w:val="001A72E7"/>
    <w:rsid w:val="001A7481"/>
    <w:rsid w:val="001A7E89"/>
    <w:rsid w:val="001B085D"/>
    <w:rsid w:val="001B1586"/>
    <w:rsid w:val="001B282D"/>
    <w:rsid w:val="001B2E1E"/>
    <w:rsid w:val="001B34FA"/>
    <w:rsid w:val="001B3E9C"/>
    <w:rsid w:val="001B405A"/>
    <w:rsid w:val="001B45BD"/>
    <w:rsid w:val="001B52D8"/>
    <w:rsid w:val="001B573B"/>
    <w:rsid w:val="001B60BA"/>
    <w:rsid w:val="001B6697"/>
    <w:rsid w:val="001B744A"/>
    <w:rsid w:val="001B78FC"/>
    <w:rsid w:val="001C01D8"/>
    <w:rsid w:val="001C10B2"/>
    <w:rsid w:val="001C17AE"/>
    <w:rsid w:val="001C25F0"/>
    <w:rsid w:val="001C41E9"/>
    <w:rsid w:val="001C4788"/>
    <w:rsid w:val="001C488B"/>
    <w:rsid w:val="001C5AA8"/>
    <w:rsid w:val="001C7605"/>
    <w:rsid w:val="001C786C"/>
    <w:rsid w:val="001D0016"/>
    <w:rsid w:val="001D064B"/>
    <w:rsid w:val="001D0971"/>
    <w:rsid w:val="001D14DA"/>
    <w:rsid w:val="001D18CA"/>
    <w:rsid w:val="001D19EE"/>
    <w:rsid w:val="001D2C66"/>
    <w:rsid w:val="001D3547"/>
    <w:rsid w:val="001D36C5"/>
    <w:rsid w:val="001D4557"/>
    <w:rsid w:val="001D46D6"/>
    <w:rsid w:val="001D663F"/>
    <w:rsid w:val="001D673D"/>
    <w:rsid w:val="001D792B"/>
    <w:rsid w:val="001D7956"/>
    <w:rsid w:val="001E0C77"/>
    <w:rsid w:val="001E0EEB"/>
    <w:rsid w:val="001E1DD2"/>
    <w:rsid w:val="001E200D"/>
    <w:rsid w:val="001E238E"/>
    <w:rsid w:val="001E305A"/>
    <w:rsid w:val="001E3A01"/>
    <w:rsid w:val="001E54FF"/>
    <w:rsid w:val="001E5DDD"/>
    <w:rsid w:val="001E5EFF"/>
    <w:rsid w:val="001E7579"/>
    <w:rsid w:val="001F04CB"/>
    <w:rsid w:val="001F0C3C"/>
    <w:rsid w:val="001F135D"/>
    <w:rsid w:val="001F3389"/>
    <w:rsid w:val="001F3878"/>
    <w:rsid w:val="001F3B5A"/>
    <w:rsid w:val="001F47D3"/>
    <w:rsid w:val="001F59C1"/>
    <w:rsid w:val="001F6CC9"/>
    <w:rsid w:val="001F76BA"/>
    <w:rsid w:val="001F76EB"/>
    <w:rsid w:val="001F7938"/>
    <w:rsid w:val="001F7E70"/>
    <w:rsid w:val="00200353"/>
    <w:rsid w:val="00200A08"/>
    <w:rsid w:val="00200A51"/>
    <w:rsid w:val="00200E03"/>
    <w:rsid w:val="002010DC"/>
    <w:rsid w:val="002024BF"/>
    <w:rsid w:val="00202893"/>
    <w:rsid w:val="00202BF0"/>
    <w:rsid w:val="00203E1A"/>
    <w:rsid w:val="00204F85"/>
    <w:rsid w:val="002052D0"/>
    <w:rsid w:val="002055DF"/>
    <w:rsid w:val="00205CB8"/>
    <w:rsid w:val="00206600"/>
    <w:rsid w:val="00207BE0"/>
    <w:rsid w:val="00211782"/>
    <w:rsid w:val="0021276B"/>
    <w:rsid w:val="00212D90"/>
    <w:rsid w:val="00213493"/>
    <w:rsid w:val="00213A6D"/>
    <w:rsid w:val="00213CD1"/>
    <w:rsid w:val="002140D5"/>
    <w:rsid w:val="002141A6"/>
    <w:rsid w:val="00214242"/>
    <w:rsid w:val="002142E5"/>
    <w:rsid w:val="0021485C"/>
    <w:rsid w:val="00214C41"/>
    <w:rsid w:val="00214CF0"/>
    <w:rsid w:val="00214F56"/>
    <w:rsid w:val="0021519D"/>
    <w:rsid w:val="002157A7"/>
    <w:rsid w:val="00215BC2"/>
    <w:rsid w:val="00215D1A"/>
    <w:rsid w:val="00217A96"/>
    <w:rsid w:val="00220B1D"/>
    <w:rsid w:val="002214EE"/>
    <w:rsid w:val="00221531"/>
    <w:rsid w:val="00222294"/>
    <w:rsid w:val="00222C59"/>
    <w:rsid w:val="00224D3B"/>
    <w:rsid w:val="00225D29"/>
    <w:rsid w:val="00226034"/>
    <w:rsid w:val="002263FB"/>
    <w:rsid w:val="0022774D"/>
    <w:rsid w:val="00230A0E"/>
    <w:rsid w:val="00230B2A"/>
    <w:rsid w:val="00230FC6"/>
    <w:rsid w:val="00232527"/>
    <w:rsid w:val="00232645"/>
    <w:rsid w:val="002338D4"/>
    <w:rsid w:val="00234600"/>
    <w:rsid w:val="00234637"/>
    <w:rsid w:val="00235265"/>
    <w:rsid w:val="002358F9"/>
    <w:rsid w:val="00235DBC"/>
    <w:rsid w:val="0023694D"/>
    <w:rsid w:val="0023715C"/>
    <w:rsid w:val="002371AE"/>
    <w:rsid w:val="002378A9"/>
    <w:rsid w:val="00240223"/>
    <w:rsid w:val="0024381B"/>
    <w:rsid w:val="0024398F"/>
    <w:rsid w:val="0024516C"/>
    <w:rsid w:val="00245DA1"/>
    <w:rsid w:val="00246840"/>
    <w:rsid w:val="00247435"/>
    <w:rsid w:val="00247721"/>
    <w:rsid w:val="00247F4E"/>
    <w:rsid w:val="0025011D"/>
    <w:rsid w:val="0025048E"/>
    <w:rsid w:val="002509B4"/>
    <w:rsid w:val="00250F7F"/>
    <w:rsid w:val="00252995"/>
    <w:rsid w:val="00252B69"/>
    <w:rsid w:val="00252E30"/>
    <w:rsid w:val="0025339F"/>
    <w:rsid w:val="002533E7"/>
    <w:rsid w:val="00253CB5"/>
    <w:rsid w:val="00254893"/>
    <w:rsid w:val="00254E3D"/>
    <w:rsid w:val="00255D67"/>
    <w:rsid w:val="0025640D"/>
    <w:rsid w:val="00256788"/>
    <w:rsid w:val="00257D4A"/>
    <w:rsid w:val="00260B10"/>
    <w:rsid w:val="00261528"/>
    <w:rsid w:val="00261573"/>
    <w:rsid w:val="00262B58"/>
    <w:rsid w:val="00263A0D"/>
    <w:rsid w:val="00264191"/>
    <w:rsid w:val="00265BED"/>
    <w:rsid w:val="0026669E"/>
    <w:rsid w:val="00266EB8"/>
    <w:rsid w:val="002678BB"/>
    <w:rsid w:val="00267D4B"/>
    <w:rsid w:val="002711FC"/>
    <w:rsid w:val="00272773"/>
    <w:rsid w:val="00272FA2"/>
    <w:rsid w:val="0027501B"/>
    <w:rsid w:val="00275329"/>
    <w:rsid w:val="00276046"/>
    <w:rsid w:val="0027631A"/>
    <w:rsid w:val="00276DF7"/>
    <w:rsid w:val="00276E45"/>
    <w:rsid w:val="00277783"/>
    <w:rsid w:val="002809F7"/>
    <w:rsid w:val="00280D62"/>
    <w:rsid w:val="002811A6"/>
    <w:rsid w:val="00282FBA"/>
    <w:rsid w:val="00283323"/>
    <w:rsid w:val="00283B5A"/>
    <w:rsid w:val="002867D7"/>
    <w:rsid w:val="00286D12"/>
    <w:rsid w:val="0028760D"/>
    <w:rsid w:val="00287D6A"/>
    <w:rsid w:val="002914CA"/>
    <w:rsid w:val="002914EF"/>
    <w:rsid w:val="00292793"/>
    <w:rsid w:val="0029327B"/>
    <w:rsid w:val="00293657"/>
    <w:rsid w:val="0029396A"/>
    <w:rsid w:val="00294D51"/>
    <w:rsid w:val="00294DFE"/>
    <w:rsid w:val="00295A4E"/>
    <w:rsid w:val="00295F4B"/>
    <w:rsid w:val="00296BFA"/>
    <w:rsid w:val="002975D6"/>
    <w:rsid w:val="00297BD9"/>
    <w:rsid w:val="002A0770"/>
    <w:rsid w:val="002A0A98"/>
    <w:rsid w:val="002A10DD"/>
    <w:rsid w:val="002A16A0"/>
    <w:rsid w:val="002A1C60"/>
    <w:rsid w:val="002A2155"/>
    <w:rsid w:val="002A2B9E"/>
    <w:rsid w:val="002A4161"/>
    <w:rsid w:val="002A443F"/>
    <w:rsid w:val="002A4B03"/>
    <w:rsid w:val="002A542D"/>
    <w:rsid w:val="002A6145"/>
    <w:rsid w:val="002A635A"/>
    <w:rsid w:val="002A7B24"/>
    <w:rsid w:val="002A7E74"/>
    <w:rsid w:val="002B0482"/>
    <w:rsid w:val="002B093C"/>
    <w:rsid w:val="002B1286"/>
    <w:rsid w:val="002B14B1"/>
    <w:rsid w:val="002B15D0"/>
    <w:rsid w:val="002B2808"/>
    <w:rsid w:val="002B2957"/>
    <w:rsid w:val="002B2E88"/>
    <w:rsid w:val="002B2EBA"/>
    <w:rsid w:val="002B3704"/>
    <w:rsid w:val="002B398C"/>
    <w:rsid w:val="002B3B75"/>
    <w:rsid w:val="002B3CDF"/>
    <w:rsid w:val="002B3F50"/>
    <w:rsid w:val="002B5129"/>
    <w:rsid w:val="002B546A"/>
    <w:rsid w:val="002B5A81"/>
    <w:rsid w:val="002B6DF6"/>
    <w:rsid w:val="002B7728"/>
    <w:rsid w:val="002B7BFE"/>
    <w:rsid w:val="002B7F1D"/>
    <w:rsid w:val="002C03A1"/>
    <w:rsid w:val="002C109C"/>
    <w:rsid w:val="002C22B4"/>
    <w:rsid w:val="002C234D"/>
    <w:rsid w:val="002C28A5"/>
    <w:rsid w:val="002C36BF"/>
    <w:rsid w:val="002C3E70"/>
    <w:rsid w:val="002C43A8"/>
    <w:rsid w:val="002C445C"/>
    <w:rsid w:val="002C46BF"/>
    <w:rsid w:val="002C4F1E"/>
    <w:rsid w:val="002C6AF9"/>
    <w:rsid w:val="002C7478"/>
    <w:rsid w:val="002C7F85"/>
    <w:rsid w:val="002D14BF"/>
    <w:rsid w:val="002D19D9"/>
    <w:rsid w:val="002D1A78"/>
    <w:rsid w:val="002D1E24"/>
    <w:rsid w:val="002D20FE"/>
    <w:rsid w:val="002D2B5A"/>
    <w:rsid w:val="002D313A"/>
    <w:rsid w:val="002D437D"/>
    <w:rsid w:val="002D53FF"/>
    <w:rsid w:val="002D60B9"/>
    <w:rsid w:val="002D63C4"/>
    <w:rsid w:val="002D67C9"/>
    <w:rsid w:val="002D6E40"/>
    <w:rsid w:val="002D7708"/>
    <w:rsid w:val="002E07B3"/>
    <w:rsid w:val="002E1239"/>
    <w:rsid w:val="002E1B52"/>
    <w:rsid w:val="002E2330"/>
    <w:rsid w:val="002E2955"/>
    <w:rsid w:val="002E295B"/>
    <w:rsid w:val="002E3362"/>
    <w:rsid w:val="002E43E1"/>
    <w:rsid w:val="002E594A"/>
    <w:rsid w:val="002E6016"/>
    <w:rsid w:val="002E6A85"/>
    <w:rsid w:val="002E78F4"/>
    <w:rsid w:val="002E7B83"/>
    <w:rsid w:val="002F01FE"/>
    <w:rsid w:val="002F28E6"/>
    <w:rsid w:val="002F30F2"/>
    <w:rsid w:val="002F3DAA"/>
    <w:rsid w:val="002F49F9"/>
    <w:rsid w:val="002F5DE2"/>
    <w:rsid w:val="002F6AA2"/>
    <w:rsid w:val="002F6ECA"/>
    <w:rsid w:val="002F6F14"/>
    <w:rsid w:val="002F71F0"/>
    <w:rsid w:val="002F7BFB"/>
    <w:rsid w:val="0030034A"/>
    <w:rsid w:val="00300717"/>
    <w:rsid w:val="003010B6"/>
    <w:rsid w:val="00301165"/>
    <w:rsid w:val="00302879"/>
    <w:rsid w:val="00302B11"/>
    <w:rsid w:val="00302BB6"/>
    <w:rsid w:val="00302D43"/>
    <w:rsid w:val="00302D92"/>
    <w:rsid w:val="00302F72"/>
    <w:rsid w:val="00305125"/>
    <w:rsid w:val="00305166"/>
    <w:rsid w:val="00305437"/>
    <w:rsid w:val="00305A55"/>
    <w:rsid w:val="003063E8"/>
    <w:rsid w:val="0030686A"/>
    <w:rsid w:val="00306C04"/>
    <w:rsid w:val="00307056"/>
    <w:rsid w:val="003070B5"/>
    <w:rsid w:val="00307A9A"/>
    <w:rsid w:val="00307AE7"/>
    <w:rsid w:val="003115B9"/>
    <w:rsid w:val="00311A34"/>
    <w:rsid w:val="00311C70"/>
    <w:rsid w:val="00311D53"/>
    <w:rsid w:val="003122F2"/>
    <w:rsid w:val="00312932"/>
    <w:rsid w:val="00312B8B"/>
    <w:rsid w:val="00313233"/>
    <w:rsid w:val="003139A1"/>
    <w:rsid w:val="00314953"/>
    <w:rsid w:val="003157C6"/>
    <w:rsid w:val="0031666B"/>
    <w:rsid w:val="0031707D"/>
    <w:rsid w:val="00317D89"/>
    <w:rsid w:val="003203BA"/>
    <w:rsid w:val="00320C6C"/>
    <w:rsid w:val="00320C9A"/>
    <w:rsid w:val="00321816"/>
    <w:rsid w:val="00321E7C"/>
    <w:rsid w:val="00321F52"/>
    <w:rsid w:val="003228A0"/>
    <w:rsid w:val="00322B39"/>
    <w:rsid w:val="003238C3"/>
    <w:rsid w:val="0032428B"/>
    <w:rsid w:val="003243FF"/>
    <w:rsid w:val="003247C6"/>
    <w:rsid w:val="00326CCD"/>
    <w:rsid w:val="00327BB9"/>
    <w:rsid w:val="00327F21"/>
    <w:rsid w:val="003300A2"/>
    <w:rsid w:val="003309BD"/>
    <w:rsid w:val="00330D9E"/>
    <w:rsid w:val="00330FB4"/>
    <w:rsid w:val="0033151B"/>
    <w:rsid w:val="00331E5B"/>
    <w:rsid w:val="00332A48"/>
    <w:rsid w:val="00332B10"/>
    <w:rsid w:val="00333442"/>
    <w:rsid w:val="00334A5C"/>
    <w:rsid w:val="00335391"/>
    <w:rsid w:val="003369CA"/>
    <w:rsid w:val="0033790F"/>
    <w:rsid w:val="0033794A"/>
    <w:rsid w:val="00337E15"/>
    <w:rsid w:val="00337E1F"/>
    <w:rsid w:val="0034018C"/>
    <w:rsid w:val="00340573"/>
    <w:rsid w:val="0034283D"/>
    <w:rsid w:val="00342A60"/>
    <w:rsid w:val="003430E6"/>
    <w:rsid w:val="00343153"/>
    <w:rsid w:val="00343213"/>
    <w:rsid w:val="00344604"/>
    <w:rsid w:val="0034557F"/>
    <w:rsid w:val="00345DB9"/>
    <w:rsid w:val="00346261"/>
    <w:rsid w:val="0034646C"/>
    <w:rsid w:val="003473A8"/>
    <w:rsid w:val="0034777E"/>
    <w:rsid w:val="003477E6"/>
    <w:rsid w:val="00347941"/>
    <w:rsid w:val="00351071"/>
    <w:rsid w:val="003512BB"/>
    <w:rsid w:val="00351CA6"/>
    <w:rsid w:val="003524D1"/>
    <w:rsid w:val="00352663"/>
    <w:rsid w:val="00353B92"/>
    <w:rsid w:val="003543CB"/>
    <w:rsid w:val="00354537"/>
    <w:rsid w:val="00354FFA"/>
    <w:rsid w:val="003562CA"/>
    <w:rsid w:val="00356A45"/>
    <w:rsid w:val="00356FFD"/>
    <w:rsid w:val="0035764B"/>
    <w:rsid w:val="00360719"/>
    <w:rsid w:val="003610EB"/>
    <w:rsid w:val="003612E1"/>
    <w:rsid w:val="00362509"/>
    <w:rsid w:val="0036290C"/>
    <w:rsid w:val="00362E7F"/>
    <w:rsid w:val="00363D6A"/>
    <w:rsid w:val="003647EF"/>
    <w:rsid w:val="00364898"/>
    <w:rsid w:val="003648EF"/>
    <w:rsid w:val="00366698"/>
    <w:rsid w:val="003666AA"/>
    <w:rsid w:val="00366A99"/>
    <w:rsid w:val="00366FB9"/>
    <w:rsid w:val="00370165"/>
    <w:rsid w:val="00370477"/>
    <w:rsid w:val="003705C9"/>
    <w:rsid w:val="00370998"/>
    <w:rsid w:val="00371379"/>
    <w:rsid w:val="003713AB"/>
    <w:rsid w:val="003715D3"/>
    <w:rsid w:val="00372017"/>
    <w:rsid w:val="0037233D"/>
    <w:rsid w:val="00372B00"/>
    <w:rsid w:val="00372FA2"/>
    <w:rsid w:val="0037397D"/>
    <w:rsid w:val="003761E1"/>
    <w:rsid w:val="00376748"/>
    <w:rsid w:val="00376958"/>
    <w:rsid w:val="00377B22"/>
    <w:rsid w:val="00380CE0"/>
    <w:rsid w:val="00381234"/>
    <w:rsid w:val="003814B5"/>
    <w:rsid w:val="00381B57"/>
    <w:rsid w:val="00382306"/>
    <w:rsid w:val="00382924"/>
    <w:rsid w:val="00382D7E"/>
    <w:rsid w:val="0038304A"/>
    <w:rsid w:val="003835D5"/>
    <w:rsid w:val="00383A8D"/>
    <w:rsid w:val="00383FD5"/>
    <w:rsid w:val="00384CB5"/>
    <w:rsid w:val="00384FC5"/>
    <w:rsid w:val="00385DD4"/>
    <w:rsid w:val="003861FC"/>
    <w:rsid w:val="00386678"/>
    <w:rsid w:val="00386746"/>
    <w:rsid w:val="00386F84"/>
    <w:rsid w:val="003878D2"/>
    <w:rsid w:val="00387D04"/>
    <w:rsid w:val="0039061E"/>
    <w:rsid w:val="00390A3C"/>
    <w:rsid w:val="00391063"/>
    <w:rsid w:val="003929DF"/>
    <w:rsid w:val="00392B93"/>
    <w:rsid w:val="003933A4"/>
    <w:rsid w:val="0039343B"/>
    <w:rsid w:val="00394283"/>
    <w:rsid w:val="00394706"/>
    <w:rsid w:val="00395016"/>
    <w:rsid w:val="003952E1"/>
    <w:rsid w:val="003959D6"/>
    <w:rsid w:val="00395FF1"/>
    <w:rsid w:val="0039653E"/>
    <w:rsid w:val="00396AF8"/>
    <w:rsid w:val="00396E42"/>
    <w:rsid w:val="003A0DDB"/>
    <w:rsid w:val="003A1518"/>
    <w:rsid w:val="003A28B2"/>
    <w:rsid w:val="003A302C"/>
    <w:rsid w:val="003A360A"/>
    <w:rsid w:val="003A45D6"/>
    <w:rsid w:val="003A47CB"/>
    <w:rsid w:val="003A4DA6"/>
    <w:rsid w:val="003A6664"/>
    <w:rsid w:val="003A67CD"/>
    <w:rsid w:val="003A6AE9"/>
    <w:rsid w:val="003A7013"/>
    <w:rsid w:val="003A7038"/>
    <w:rsid w:val="003A7E03"/>
    <w:rsid w:val="003B062B"/>
    <w:rsid w:val="003B0DE8"/>
    <w:rsid w:val="003B0F26"/>
    <w:rsid w:val="003B1559"/>
    <w:rsid w:val="003B22FB"/>
    <w:rsid w:val="003B439E"/>
    <w:rsid w:val="003B4949"/>
    <w:rsid w:val="003B4DEC"/>
    <w:rsid w:val="003B541E"/>
    <w:rsid w:val="003B58BD"/>
    <w:rsid w:val="003B5AD6"/>
    <w:rsid w:val="003B620E"/>
    <w:rsid w:val="003B6BDA"/>
    <w:rsid w:val="003B7B7E"/>
    <w:rsid w:val="003C0DEA"/>
    <w:rsid w:val="003C0FE6"/>
    <w:rsid w:val="003C2830"/>
    <w:rsid w:val="003C29A3"/>
    <w:rsid w:val="003C39EA"/>
    <w:rsid w:val="003C4229"/>
    <w:rsid w:val="003C4423"/>
    <w:rsid w:val="003C4950"/>
    <w:rsid w:val="003C4DC1"/>
    <w:rsid w:val="003C4E36"/>
    <w:rsid w:val="003C53D0"/>
    <w:rsid w:val="003C5761"/>
    <w:rsid w:val="003C5ED2"/>
    <w:rsid w:val="003C6165"/>
    <w:rsid w:val="003C6FC4"/>
    <w:rsid w:val="003C713C"/>
    <w:rsid w:val="003C744F"/>
    <w:rsid w:val="003C79B9"/>
    <w:rsid w:val="003C7F93"/>
    <w:rsid w:val="003D0B2C"/>
    <w:rsid w:val="003D13BE"/>
    <w:rsid w:val="003D2E64"/>
    <w:rsid w:val="003D30F2"/>
    <w:rsid w:val="003D4F16"/>
    <w:rsid w:val="003D5E18"/>
    <w:rsid w:val="003D5F55"/>
    <w:rsid w:val="003D6624"/>
    <w:rsid w:val="003D67E1"/>
    <w:rsid w:val="003D77B2"/>
    <w:rsid w:val="003E10C1"/>
    <w:rsid w:val="003E1417"/>
    <w:rsid w:val="003E1E2A"/>
    <w:rsid w:val="003E25C2"/>
    <w:rsid w:val="003E3C28"/>
    <w:rsid w:val="003E4453"/>
    <w:rsid w:val="003E5275"/>
    <w:rsid w:val="003E5669"/>
    <w:rsid w:val="003E6C78"/>
    <w:rsid w:val="003E6EF1"/>
    <w:rsid w:val="003E776A"/>
    <w:rsid w:val="003E7A7B"/>
    <w:rsid w:val="003E7AC3"/>
    <w:rsid w:val="003F09D3"/>
    <w:rsid w:val="003F0EA3"/>
    <w:rsid w:val="003F2997"/>
    <w:rsid w:val="003F2DCC"/>
    <w:rsid w:val="003F396D"/>
    <w:rsid w:val="003F45D6"/>
    <w:rsid w:val="003F45FA"/>
    <w:rsid w:val="003F4B08"/>
    <w:rsid w:val="003F4E99"/>
    <w:rsid w:val="003F5447"/>
    <w:rsid w:val="003F55EC"/>
    <w:rsid w:val="003F5C12"/>
    <w:rsid w:val="003F6C20"/>
    <w:rsid w:val="003F6F0F"/>
    <w:rsid w:val="003F7352"/>
    <w:rsid w:val="003F7656"/>
    <w:rsid w:val="003F7D81"/>
    <w:rsid w:val="0040004D"/>
    <w:rsid w:val="004009EB"/>
    <w:rsid w:val="00401BA7"/>
    <w:rsid w:val="00401E33"/>
    <w:rsid w:val="0040218F"/>
    <w:rsid w:val="00402498"/>
    <w:rsid w:val="004035F8"/>
    <w:rsid w:val="004037EF"/>
    <w:rsid w:val="00403EDC"/>
    <w:rsid w:val="00403F1A"/>
    <w:rsid w:val="00405600"/>
    <w:rsid w:val="0040675D"/>
    <w:rsid w:val="00406A6A"/>
    <w:rsid w:val="00406CCD"/>
    <w:rsid w:val="00410003"/>
    <w:rsid w:val="00410E9E"/>
    <w:rsid w:val="004113B5"/>
    <w:rsid w:val="004120A2"/>
    <w:rsid w:val="00412160"/>
    <w:rsid w:val="0041256C"/>
    <w:rsid w:val="004129A8"/>
    <w:rsid w:val="00412A20"/>
    <w:rsid w:val="00412B6A"/>
    <w:rsid w:val="00412E29"/>
    <w:rsid w:val="004132BF"/>
    <w:rsid w:val="00413BA6"/>
    <w:rsid w:val="00414ECD"/>
    <w:rsid w:val="00415559"/>
    <w:rsid w:val="0041650C"/>
    <w:rsid w:val="0042017D"/>
    <w:rsid w:val="00420193"/>
    <w:rsid w:val="00420501"/>
    <w:rsid w:val="00420A3C"/>
    <w:rsid w:val="00421E8E"/>
    <w:rsid w:val="00422333"/>
    <w:rsid w:val="004223FC"/>
    <w:rsid w:val="004228EC"/>
    <w:rsid w:val="00422997"/>
    <w:rsid w:val="00422C3D"/>
    <w:rsid w:val="004234CC"/>
    <w:rsid w:val="0042393D"/>
    <w:rsid w:val="004242E7"/>
    <w:rsid w:val="00424A55"/>
    <w:rsid w:val="004254DB"/>
    <w:rsid w:val="00426309"/>
    <w:rsid w:val="00430131"/>
    <w:rsid w:val="004305D3"/>
    <w:rsid w:val="0043091C"/>
    <w:rsid w:val="0043113A"/>
    <w:rsid w:val="004320BB"/>
    <w:rsid w:val="0043329C"/>
    <w:rsid w:val="00434E79"/>
    <w:rsid w:val="004362D1"/>
    <w:rsid w:val="00436690"/>
    <w:rsid w:val="004366B2"/>
    <w:rsid w:val="00436FA3"/>
    <w:rsid w:val="00437E5E"/>
    <w:rsid w:val="00440B27"/>
    <w:rsid w:val="00440EF3"/>
    <w:rsid w:val="004417A2"/>
    <w:rsid w:val="00442588"/>
    <w:rsid w:val="00442C30"/>
    <w:rsid w:val="004435C4"/>
    <w:rsid w:val="00443600"/>
    <w:rsid w:val="00443A8B"/>
    <w:rsid w:val="00443A9A"/>
    <w:rsid w:val="00443DB7"/>
    <w:rsid w:val="00444CBC"/>
    <w:rsid w:val="004459F2"/>
    <w:rsid w:val="00445DD1"/>
    <w:rsid w:val="00446919"/>
    <w:rsid w:val="00446A37"/>
    <w:rsid w:val="004474C9"/>
    <w:rsid w:val="00447747"/>
    <w:rsid w:val="00450615"/>
    <w:rsid w:val="004518B2"/>
    <w:rsid w:val="00451B22"/>
    <w:rsid w:val="00451F2E"/>
    <w:rsid w:val="004530AF"/>
    <w:rsid w:val="00453CA6"/>
    <w:rsid w:val="0045436E"/>
    <w:rsid w:val="00454CE5"/>
    <w:rsid w:val="00454DF7"/>
    <w:rsid w:val="004562A4"/>
    <w:rsid w:val="0045651B"/>
    <w:rsid w:val="00456754"/>
    <w:rsid w:val="0045684E"/>
    <w:rsid w:val="00456D6C"/>
    <w:rsid w:val="00457155"/>
    <w:rsid w:val="00457244"/>
    <w:rsid w:val="004572D1"/>
    <w:rsid w:val="00457642"/>
    <w:rsid w:val="004577E2"/>
    <w:rsid w:val="004579F1"/>
    <w:rsid w:val="00457B8D"/>
    <w:rsid w:val="00460AED"/>
    <w:rsid w:val="00460CF1"/>
    <w:rsid w:val="004616FB"/>
    <w:rsid w:val="00462192"/>
    <w:rsid w:val="00462827"/>
    <w:rsid w:val="00462A0F"/>
    <w:rsid w:val="00463773"/>
    <w:rsid w:val="0046382F"/>
    <w:rsid w:val="00463C50"/>
    <w:rsid w:val="004654DC"/>
    <w:rsid w:val="004657A2"/>
    <w:rsid w:val="00465A3F"/>
    <w:rsid w:val="00465BA8"/>
    <w:rsid w:val="0046618E"/>
    <w:rsid w:val="0046634E"/>
    <w:rsid w:val="004666B5"/>
    <w:rsid w:val="00466A92"/>
    <w:rsid w:val="00466DA3"/>
    <w:rsid w:val="00466FEA"/>
    <w:rsid w:val="00467D2F"/>
    <w:rsid w:val="00467FE7"/>
    <w:rsid w:val="00471B07"/>
    <w:rsid w:val="00471CB0"/>
    <w:rsid w:val="004722BE"/>
    <w:rsid w:val="004724E0"/>
    <w:rsid w:val="00472F19"/>
    <w:rsid w:val="0047310E"/>
    <w:rsid w:val="00473D9F"/>
    <w:rsid w:val="00474CA3"/>
    <w:rsid w:val="00474E7E"/>
    <w:rsid w:val="00475204"/>
    <w:rsid w:val="004754BA"/>
    <w:rsid w:val="00476961"/>
    <w:rsid w:val="004773D5"/>
    <w:rsid w:val="00477706"/>
    <w:rsid w:val="004806BD"/>
    <w:rsid w:val="00480ECC"/>
    <w:rsid w:val="0048207E"/>
    <w:rsid w:val="004829C2"/>
    <w:rsid w:val="00483D1C"/>
    <w:rsid w:val="00484569"/>
    <w:rsid w:val="00484E60"/>
    <w:rsid w:val="0048512B"/>
    <w:rsid w:val="004851F7"/>
    <w:rsid w:val="004858EE"/>
    <w:rsid w:val="00486631"/>
    <w:rsid w:val="00486D07"/>
    <w:rsid w:val="004872DF"/>
    <w:rsid w:val="00487425"/>
    <w:rsid w:val="00487512"/>
    <w:rsid w:val="00487F3B"/>
    <w:rsid w:val="004902E0"/>
    <w:rsid w:val="00490B42"/>
    <w:rsid w:val="004915CB"/>
    <w:rsid w:val="00491671"/>
    <w:rsid w:val="00491812"/>
    <w:rsid w:val="00492E27"/>
    <w:rsid w:val="00493E9A"/>
    <w:rsid w:val="00494094"/>
    <w:rsid w:val="00494AA0"/>
    <w:rsid w:val="00494C96"/>
    <w:rsid w:val="004969AF"/>
    <w:rsid w:val="00496A30"/>
    <w:rsid w:val="00496B0C"/>
    <w:rsid w:val="004973B4"/>
    <w:rsid w:val="004976B5"/>
    <w:rsid w:val="00497928"/>
    <w:rsid w:val="004A07E5"/>
    <w:rsid w:val="004A09C3"/>
    <w:rsid w:val="004A17C6"/>
    <w:rsid w:val="004A206F"/>
    <w:rsid w:val="004A24CB"/>
    <w:rsid w:val="004A3157"/>
    <w:rsid w:val="004A316B"/>
    <w:rsid w:val="004A327C"/>
    <w:rsid w:val="004A3A4D"/>
    <w:rsid w:val="004A4842"/>
    <w:rsid w:val="004A66FB"/>
    <w:rsid w:val="004A7E3D"/>
    <w:rsid w:val="004B0576"/>
    <w:rsid w:val="004B104B"/>
    <w:rsid w:val="004B1978"/>
    <w:rsid w:val="004B2D05"/>
    <w:rsid w:val="004B30D7"/>
    <w:rsid w:val="004B3B9B"/>
    <w:rsid w:val="004B45F9"/>
    <w:rsid w:val="004B4639"/>
    <w:rsid w:val="004B4753"/>
    <w:rsid w:val="004B51CF"/>
    <w:rsid w:val="004B52FB"/>
    <w:rsid w:val="004B53C6"/>
    <w:rsid w:val="004B6478"/>
    <w:rsid w:val="004B7075"/>
    <w:rsid w:val="004B713E"/>
    <w:rsid w:val="004C0CC5"/>
    <w:rsid w:val="004C0D62"/>
    <w:rsid w:val="004C1B45"/>
    <w:rsid w:val="004C2750"/>
    <w:rsid w:val="004C2DA3"/>
    <w:rsid w:val="004C31A5"/>
    <w:rsid w:val="004C4101"/>
    <w:rsid w:val="004C4C8A"/>
    <w:rsid w:val="004C570C"/>
    <w:rsid w:val="004C5A78"/>
    <w:rsid w:val="004C6AF9"/>
    <w:rsid w:val="004C784F"/>
    <w:rsid w:val="004C7D69"/>
    <w:rsid w:val="004D001E"/>
    <w:rsid w:val="004D182B"/>
    <w:rsid w:val="004D1A7E"/>
    <w:rsid w:val="004D1FE1"/>
    <w:rsid w:val="004D29E6"/>
    <w:rsid w:val="004D2F42"/>
    <w:rsid w:val="004D30E1"/>
    <w:rsid w:val="004D34BC"/>
    <w:rsid w:val="004D3CD9"/>
    <w:rsid w:val="004D4067"/>
    <w:rsid w:val="004D579A"/>
    <w:rsid w:val="004D5A1A"/>
    <w:rsid w:val="004D617E"/>
    <w:rsid w:val="004D6F2E"/>
    <w:rsid w:val="004D7686"/>
    <w:rsid w:val="004D7737"/>
    <w:rsid w:val="004D795D"/>
    <w:rsid w:val="004E0651"/>
    <w:rsid w:val="004E07F8"/>
    <w:rsid w:val="004E1790"/>
    <w:rsid w:val="004E1FDC"/>
    <w:rsid w:val="004E2E5F"/>
    <w:rsid w:val="004E2F31"/>
    <w:rsid w:val="004E347F"/>
    <w:rsid w:val="004E4173"/>
    <w:rsid w:val="004E447C"/>
    <w:rsid w:val="004E46EC"/>
    <w:rsid w:val="004E46EE"/>
    <w:rsid w:val="004E4828"/>
    <w:rsid w:val="004E563D"/>
    <w:rsid w:val="004E5C65"/>
    <w:rsid w:val="004E5E1B"/>
    <w:rsid w:val="004E6AA9"/>
    <w:rsid w:val="004E6FF4"/>
    <w:rsid w:val="004E74F9"/>
    <w:rsid w:val="004E79F0"/>
    <w:rsid w:val="004E7EBE"/>
    <w:rsid w:val="004F0985"/>
    <w:rsid w:val="004F33EE"/>
    <w:rsid w:val="004F3419"/>
    <w:rsid w:val="004F4458"/>
    <w:rsid w:val="004F483F"/>
    <w:rsid w:val="004F49D8"/>
    <w:rsid w:val="004F6037"/>
    <w:rsid w:val="004F6B3F"/>
    <w:rsid w:val="004F6B8D"/>
    <w:rsid w:val="004F6E6F"/>
    <w:rsid w:val="004F6F85"/>
    <w:rsid w:val="004F7028"/>
    <w:rsid w:val="004F7814"/>
    <w:rsid w:val="00500547"/>
    <w:rsid w:val="00501BBC"/>
    <w:rsid w:val="00504940"/>
    <w:rsid w:val="00504DFB"/>
    <w:rsid w:val="00506561"/>
    <w:rsid w:val="0051043A"/>
    <w:rsid w:val="0051106C"/>
    <w:rsid w:val="00511FDD"/>
    <w:rsid w:val="00512A9D"/>
    <w:rsid w:val="00512CDC"/>
    <w:rsid w:val="0051439A"/>
    <w:rsid w:val="00514ABE"/>
    <w:rsid w:val="00514C97"/>
    <w:rsid w:val="00515005"/>
    <w:rsid w:val="00515133"/>
    <w:rsid w:val="005154B4"/>
    <w:rsid w:val="0051578B"/>
    <w:rsid w:val="00515D77"/>
    <w:rsid w:val="00515DF9"/>
    <w:rsid w:val="00516683"/>
    <w:rsid w:val="005170E6"/>
    <w:rsid w:val="005206EA"/>
    <w:rsid w:val="00522068"/>
    <w:rsid w:val="00522202"/>
    <w:rsid w:val="00522769"/>
    <w:rsid w:val="00522DBB"/>
    <w:rsid w:val="0052316B"/>
    <w:rsid w:val="005233B6"/>
    <w:rsid w:val="005233C8"/>
    <w:rsid w:val="00524B0E"/>
    <w:rsid w:val="00525272"/>
    <w:rsid w:val="00525A75"/>
    <w:rsid w:val="00525B53"/>
    <w:rsid w:val="00525BD6"/>
    <w:rsid w:val="005270E0"/>
    <w:rsid w:val="00527CBE"/>
    <w:rsid w:val="005301C1"/>
    <w:rsid w:val="00530F6F"/>
    <w:rsid w:val="00531679"/>
    <w:rsid w:val="00531D58"/>
    <w:rsid w:val="0053237B"/>
    <w:rsid w:val="0053322F"/>
    <w:rsid w:val="00533380"/>
    <w:rsid w:val="005337CA"/>
    <w:rsid w:val="005338E2"/>
    <w:rsid w:val="00533A61"/>
    <w:rsid w:val="00534DA2"/>
    <w:rsid w:val="00535F9D"/>
    <w:rsid w:val="00537064"/>
    <w:rsid w:val="005379AB"/>
    <w:rsid w:val="00540E4C"/>
    <w:rsid w:val="0054136B"/>
    <w:rsid w:val="00542004"/>
    <w:rsid w:val="00543409"/>
    <w:rsid w:val="00543B6A"/>
    <w:rsid w:val="00543F71"/>
    <w:rsid w:val="00544125"/>
    <w:rsid w:val="005451C3"/>
    <w:rsid w:val="00545539"/>
    <w:rsid w:val="00546BB8"/>
    <w:rsid w:val="00547536"/>
    <w:rsid w:val="005503FE"/>
    <w:rsid w:val="0055120C"/>
    <w:rsid w:val="005513F8"/>
    <w:rsid w:val="00552C75"/>
    <w:rsid w:val="00554202"/>
    <w:rsid w:val="005559FF"/>
    <w:rsid w:val="00557DEF"/>
    <w:rsid w:val="00557FAC"/>
    <w:rsid w:val="00560909"/>
    <w:rsid w:val="00562493"/>
    <w:rsid w:val="0056385A"/>
    <w:rsid w:val="00564489"/>
    <w:rsid w:val="005655B1"/>
    <w:rsid w:val="00565E28"/>
    <w:rsid w:val="0056611B"/>
    <w:rsid w:val="005666E5"/>
    <w:rsid w:val="00567A56"/>
    <w:rsid w:val="00570BCA"/>
    <w:rsid w:val="00571D8C"/>
    <w:rsid w:val="005723C9"/>
    <w:rsid w:val="00572421"/>
    <w:rsid w:val="00572454"/>
    <w:rsid w:val="00572875"/>
    <w:rsid w:val="00572C81"/>
    <w:rsid w:val="00573110"/>
    <w:rsid w:val="00573F1C"/>
    <w:rsid w:val="005740AE"/>
    <w:rsid w:val="005742E6"/>
    <w:rsid w:val="00575201"/>
    <w:rsid w:val="005756FA"/>
    <w:rsid w:val="005764B0"/>
    <w:rsid w:val="0057741F"/>
    <w:rsid w:val="005774D2"/>
    <w:rsid w:val="00577E3C"/>
    <w:rsid w:val="00580678"/>
    <w:rsid w:val="005807FE"/>
    <w:rsid w:val="00580B4D"/>
    <w:rsid w:val="005822E5"/>
    <w:rsid w:val="0058273C"/>
    <w:rsid w:val="00582C30"/>
    <w:rsid w:val="005835CB"/>
    <w:rsid w:val="00583F6F"/>
    <w:rsid w:val="005841EC"/>
    <w:rsid w:val="0058465A"/>
    <w:rsid w:val="00584705"/>
    <w:rsid w:val="0058524E"/>
    <w:rsid w:val="005859CC"/>
    <w:rsid w:val="00585AFD"/>
    <w:rsid w:val="00585B7A"/>
    <w:rsid w:val="005861BF"/>
    <w:rsid w:val="00586985"/>
    <w:rsid w:val="00586AD4"/>
    <w:rsid w:val="00586DF2"/>
    <w:rsid w:val="005873DE"/>
    <w:rsid w:val="0059056A"/>
    <w:rsid w:val="00591BE5"/>
    <w:rsid w:val="00592522"/>
    <w:rsid w:val="00592627"/>
    <w:rsid w:val="00593E10"/>
    <w:rsid w:val="00594278"/>
    <w:rsid w:val="00594CAA"/>
    <w:rsid w:val="00595394"/>
    <w:rsid w:val="00595627"/>
    <w:rsid w:val="00596783"/>
    <w:rsid w:val="00596BDC"/>
    <w:rsid w:val="005978A5"/>
    <w:rsid w:val="00597C50"/>
    <w:rsid w:val="005A0115"/>
    <w:rsid w:val="005A1112"/>
    <w:rsid w:val="005A1195"/>
    <w:rsid w:val="005A1AC6"/>
    <w:rsid w:val="005A1F43"/>
    <w:rsid w:val="005A2508"/>
    <w:rsid w:val="005A2D6B"/>
    <w:rsid w:val="005A3050"/>
    <w:rsid w:val="005A33F4"/>
    <w:rsid w:val="005A3E2B"/>
    <w:rsid w:val="005A475E"/>
    <w:rsid w:val="005A47DE"/>
    <w:rsid w:val="005A4AA7"/>
    <w:rsid w:val="005A53D0"/>
    <w:rsid w:val="005A5651"/>
    <w:rsid w:val="005A5C42"/>
    <w:rsid w:val="005A6207"/>
    <w:rsid w:val="005A668B"/>
    <w:rsid w:val="005A77F6"/>
    <w:rsid w:val="005B08D9"/>
    <w:rsid w:val="005B0DBE"/>
    <w:rsid w:val="005B0E9E"/>
    <w:rsid w:val="005B11E6"/>
    <w:rsid w:val="005B13F4"/>
    <w:rsid w:val="005B21E7"/>
    <w:rsid w:val="005B2C20"/>
    <w:rsid w:val="005B3646"/>
    <w:rsid w:val="005B36B3"/>
    <w:rsid w:val="005B4799"/>
    <w:rsid w:val="005B583F"/>
    <w:rsid w:val="005B64DB"/>
    <w:rsid w:val="005B6B02"/>
    <w:rsid w:val="005B7523"/>
    <w:rsid w:val="005C04B3"/>
    <w:rsid w:val="005C0E23"/>
    <w:rsid w:val="005C1098"/>
    <w:rsid w:val="005C1693"/>
    <w:rsid w:val="005C3234"/>
    <w:rsid w:val="005C35E1"/>
    <w:rsid w:val="005C4F87"/>
    <w:rsid w:val="005C513E"/>
    <w:rsid w:val="005C6A7C"/>
    <w:rsid w:val="005C6AE3"/>
    <w:rsid w:val="005C6B1C"/>
    <w:rsid w:val="005C75D7"/>
    <w:rsid w:val="005D0386"/>
    <w:rsid w:val="005D049F"/>
    <w:rsid w:val="005D1070"/>
    <w:rsid w:val="005D2656"/>
    <w:rsid w:val="005D33C4"/>
    <w:rsid w:val="005D4E5F"/>
    <w:rsid w:val="005D4EB8"/>
    <w:rsid w:val="005D4F8E"/>
    <w:rsid w:val="005D5892"/>
    <w:rsid w:val="005D5FB0"/>
    <w:rsid w:val="005D64DC"/>
    <w:rsid w:val="005D6AFB"/>
    <w:rsid w:val="005D6E55"/>
    <w:rsid w:val="005D6F9F"/>
    <w:rsid w:val="005D7125"/>
    <w:rsid w:val="005D752C"/>
    <w:rsid w:val="005E0473"/>
    <w:rsid w:val="005E088B"/>
    <w:rsid w:val="005E0C57"/>
    <w:rsid w:val="005E1514"/>
    <w:rsid w:val="005E23A1"/>
    <w:rsid w:val="005E23D8"/>
    <w:rsid w:val="005E2CAD"/>
    <w:rsid w:val="005E2CBB"/>
    <w:rsid w:val="005E2FDD"/>
    <w:rsid w:val="005E3F10"/>
    <w:rsid w:val="005E4F47"/>
    <w:rsid w:val="005E55EA"/>
    <w:rsid w:val="005E57CE"/>
    <w:rsid w:val="005E5B54"/>
    <w:rsid w:val="005E608E"/>
    <w:rsid w:val="005E6245"/>
    <w:rsid w:val="005F037D"/>
    <w:rsid w:val="005F068B"/>
    <w:rsid w:val="005F08A9"/>
    <w:rsid w:val="005F1DE3"/>
    <w:rsid w:val="005F21A9"/>
    <w:rsid w:val="005F2F36"/>
    <w:rsid w:val="005F30D8"/>
    <w:rsid w:val="005F3AAD"/>
    <w:rsid w:val="005F4413"/>
    <w:rsid w:val="005F44E4"/>
    <w:rsid w:val="005F49B8"/>
    <w:rsid w:val="005F53A1"/>
    <w:rsid w:val="005F57BD"/>
    <w:rsid w:val="005F666D"/>
    <w:rsid w:val="005F6B6C"/>
    <w:rsid w:val="005F7022"/>
    <w:rsid w:val="005F76A5"/>
    <w:rsid w:val="00600169"/>
    <w:rsid w:val="006001BB"/>
    <w:rsid w:val="00600A06"/>
    <w:rsid w:val="00600E3F"/>
    <w:rsid w:val="006018F0"/>
    <w:rsid w:val="00602A4F"/>
    <w:rsid w:val="0060340E"/>
    <w:rsid w:val="00603AAE"/>
    <w:rsid w:val="0060438D"/>
    <w:rsid w:val="00604A4F"/>
    <w:rsid w:val="00604CC3"/>
    <w:rsid w:val="00605766"/>
    <w:rsid w:val="00605C12"/>
    <w:rsid w:val="00605D7D"/>
    <w:rsid w:val="006061D7"/>
    <w:rsid w:val="00606515"/>
    <w:rsid w:val="00606BBC"/>
    <w:rsid w:val="00607DF0"/>
    <w:rsid w:val="00607E14"/>
    <w:rsid w:val="00611100"/>
    <w:rsid w:val="006127E8"/>
    <w:rsid w:val="00612A86"/>
    <w:rsid w:val="006143C1"/>
    <w:rsid w:val="00614814"/>
    <w:rsid w:val="00614D9E"/>
    <w:rsid w:val="006155F4"/>
    <w:rsid w:val="006161CD"/>
    <w:rsid w:val="00616B3C"/>
    <w:rsid w:val="006170B4"/>
    <w:rsid w:val="00617F88"/>
    <w:rsid w:val="006215D6"/>
    <w:rsid w:val="006228FB"/>
    <w:rsid w:val="00622DFB"/>
    <w:rsid w:val="00622EBC"/>
    <w:rsid w:val="006231F6"/>
    <w:rsid w:val="006234AF"/>
    <w:rsid w:val="006235F0"/>
    <w:rsid w:val="0062360B"/>
    <w:rsid w:val="00623A40"/>
    <w:rsid w:val="00623BD7"/>
    <w:rsid w:val="00624A83"/>
    <w:rsid w:val="0062528C"/>
    <w:rsid w:val="00625763"/>
    <w:rsid w:val="00626E08"/>
    <w:rsid w:val="00626FAF"/>
    <w:rsid w:val="006275FD"/>
    <w:rsid w:val="0062769C"/>
    <w:rsid w:val="00627ED2"/>
    <w:rsid w:val="006304BB"/>
    <w:rsid w:val="006312C3"/>
    <w:rsid w:val="006316A5"/>
    <w:rsid w:val="00631B6F"/>
    <w:rsid w:val="00631E6B"/>
    <w:rsid w:val="006331C8"/>
    <w:rsid w:val="0063414F"/>
    <w:rsid w:val="00634A49"/>
    <w:rsid w:val="00635779"/>
    <w:rsid w:val="006358A8"/>
    <w:rsid w:val="00635930"/>
    <w:rsid w:val="00635FC9"/>
    <w:rsid w:val="00636813"/>
    <w:rsid w:val="00636BBC"/>
    <w:rsid w:val="00636ED1"/>
    <w:rsid w:val="00637A48"/>
    <w:rsid w:val="00640195"/>
    <w:rsid w:val="00640427"/>
    <w:rsid w:val="006406D2"/>
    <w:rsid w:val="00641E1D"/>
    <w:rsid w:val="006430CF"/>
    <w:rsid w:val="00643824"/>
    <w:rsid w:val="00643997"/>
    <w:rsid w:val="00643BBB"/>
    <w:rsid w:val="00644A71"/>
    <w:rsid w:val="00645549"/>
    <w:rsid w:val="0064562F"/>
    <w:rsid w:val="00645892"/>
    <w:rsid w:val="0064654B"/>
    <w:rsid w:val="00646BC3"/>
    <w:rsid w:val="00646D67"/>
    <w:rsid w:val="006472D2"/>
    <w:rsid w:val="0064730D"/>
    <w:rsid w:val="0065003E"/>
    <w:rsid w:val="00650591"/>
    <w:rsid w:val="0065088B"/>
    <w:rsid w:val="006523C1"/>
    <w:rsid w:val="0065288D"/>
    <w:rsid w:val="006544D4"/>
    <w:rsid w:val="00654FB0"/>
    <w:rsid w:val="006556E9"/>
    <w:rsid w:val="006569D7"/>
    <w:rsid w:val="00657DED"/>
    <w:rsid w:val="00660496"/>
    <w:rsid w:val="00660AF9"/>
    <w:rsid w:val="006610A0"/>
    <w:rsid w:val="006617E1"/>
    <w:rsid w:val="006628BF"/>
    <w:rsid w:val="00662F97"/>
    <w:rsid w:val="00663497"/>
    <w:rsid w:val="0066439C"/>
    <w:rsid w:val="00664B2D"/>
    <w:rsid w:val="00665140"/>
    <w:rsid w:val="0066517E"/>
    <w:rsid w:val="00665367"/>
    <w:rsid w:val="00665A34"/>
    <w:rsid w:val="006660B5"/>
    <w:rsid w:val="00670EA4"/>
    <w:rsid w:val="00671749"/>
    <w:rsid w:val="00672313"/>
    <w:rsid w:val="006739EF"/>
    <w:rsid w:val="00674F83"/>
    <w:rsid w:val="0067551E"/>
    <w:rsid w:val="006763DE"/>
    <w:rsid w:val="0067779F"/>
    <w:rsid w:val="00677B89"/>
    <w:rsid w:val="0068059A"/>
    <w:rsid w:val="00680BB9"/>
    <w:rsid w:val="0068164A"/>
    <w:rsid w:val="00681E7E"/>
    <w:rsid w:val="00682321"/>
    <w:rsid w:val="006824B6"/>
    <w:rsid w:val="00682D8A"/>
    <w:rsid w:val="00683203"/>
    <w:rsid w:val="00683A49"/>
    <w:rsid w:val="006841C4"/>
    <w:rsid w:val="00685D73"/>
    <w:rsid w:val="00686246"/>
    <w:rsid w:val="006875A8"/>
    <w:rsid w:val="00687D3E"/>
    <w:rsid w:val="006902EA"/>
    <w:rsid w:val="00690CDE"/>
    <w:rsid w:val="00690DD9"/>
    <w:rsid w:val="00692C5C"/>
    <w:rsid w:val="00693331"/>
    <w:rsid w:val="00693370"/>
    <w:rsid w:val="00694B03"/>
    <w:rsid w:val="00694DC3"/>
    <w:rsid w:val="00694ED7"/>
    <w:rsid w:val="00694F5D"/>
    <w:rsid w:val="00695745"/>
    <w:rsid w:val="00695984"/>
    <w:rsid w:val="00695AE8"/>
    <w:rsid w:val="0069630C"/>
    <w:rsid w:val="00696B54"/>
    <w:rsid w:val="006976D8"/>
    <w:rsid w:val="0069772F"/>
    <w:rsid w:val="006A01D4"/>
    <w:rsid w:val="006A18C0"/>
    <w:rsid w:val="006A2147"/>
    <w:rsid w:val="006A228A"/>
    <w:rsid w:val="006A29F3"/>
    <w:rsid w:val="006A3B80"/>
    <w:rsid w:val="006A3D16"/>
    <w:rsid w:val="006A4107"/>
    <w:rsid w:val="006A4B27"/>
    <w:rsid w:val="006A4BEC"/>
    <w:rsid w:val="006A4EFB"/>
    <w:rsid w:val="006A5F69"/>
    <w:rsid w:val="006A75B2"/>
    <w:rsid w:val="006B01BD"/>
    <w:rsid w:val="006B0912"/>
    <w:rsid w:val="006B0FE4"/>
    <w:rsid w:val="006B1025"/>
    <w:rsid w:val="006B11C6"/>
    <w:rsid w:val="006B1327"/>
    <w:rsid w:val="006B2A1E"/>
    <w:rsid w:val="006B2A94"/>
    <w:rsid w:val="006B472F"/>
    <w:rsid w:val="006B53B3"/>
    <w:rsid w:val="006B5D77"/>
    <w:rsid w:val="006B6E85"/>
    <w:rsid w:val="006B7B07"/>
    <w:rsid w:val="006C05AB"/>
    <w:rsid w:val="006C0EDA"/>
    <w:rsid w:val="006C1B83"/>
    <w:rsid w:val="006C212F"/>
    <w:rsid w:val="006C2243"/>
    <w:rsid w:val="006C22F5"/>
    <w:rsid w:val="006C30CF"/>
    <w:rsid w:val="006C43C0"/>
    <w:rsid w:val="006C4BA7"/>
    <w:rsid w:val="006C5766"/>
    <w:rsid w:val="006C5C7B"/>
    <w:rsid w:val="006C641B"/>
    <w:rsid w:val="006C6F22"/>
    <w:rsid w:val="006D1037"/>
    <w:rsid w:val="006D1AF5"/>
    <w:rsid w:val="006D2580"/>
    <w:rsid w:val="006D2D4A"/>
    <w:rsid w:val="006D3B23"/>
    <w:rsid w:val="006D4368"/>
    <w:rsid w:val="006D47E9"/>
    <w:rsid w:val="006D4F94"/>
    <w:rsid w:val="006D59B5"/>
    <w:rsid w:val="006D719D"/>
    <w:rsid w:val="006D7515"/>
    <w:rsid w:val="006D7550"/>
    <w:rsid w:val="006E08D9"/>
    <w:rsid w:val="006E0A2E"/>
    <w:rsid w:val="006E0B60"/>
    <w:rsid w:val="006E1469"/>
    <w:rsid w:val="006E1746"/>
    <w:rsid w:val="006E298D"/>
    <w:rsid w:val="006E2DD8"/>
    <w:rsid w:val="006E335B"/>
    <w:rsid w:val="006E35FB"/>
    <w:rsid w:val="006E4C7D"/>
    <w:rsid w:val="006E6585"/>
    <w:rsid w:val="006E6FD7"/>
    <w:rsid w:val="006E7346"/>
    <w:rsid w:val="006F063B"/>
    <w:rsid w:val="006F2471"/>
    <w:rsid w:val="006F2B75"/>
    <w:rsid w:val="006F3E22"/>
    <w:rsid w:val="006F3F91"/>
    <w:rsid w:val="006F4109"/>
    <w:rsid w:val="006F430D"/>
    <w:rsid w:val="006F4CAD"/>
    <w:rsid w:val="006F520F"/>
    <w:rsid w:val="006F646D"/>
    <w:rsid w:val="006F6772"/>
    <w:rsid w:val="006F76F3"/>
    <w:rsid w:val="007002B6"/>
    <w:rsid w:val="00700427"/>
    <w:rsid w:val="00700FFC"/>
    <w:rsid w:val="007013D2"/>
    <w:rsid w:val="00701E57"/>
    <w:rsid w:val="00702144"/>
    <w:rsid w:val="00703666"/>
    <w:rsid w:val="007036AC"/>
    <w:rsid w:val="007037A1"/>
    <w:rsid w:val="00703FF9"/>
    <w:rsid w:val="007040E0"/>
    <w:rsid w:val="00704352"/>
    <w:rsid w:val="00704A7F"/>
    <w:rsid w:val="00704EFC"/>
    <w:rsid w:val="00704FF8"/>
    <w:rsid w:val="00705310"/>
    <w:rsid w:val="007060A0"/>
    <w:rsid w:val="00706170"/>
    <w:rsid w:val="00706977"/>
    <w:rsid w:val="00706D05"/>
    <w:rsid w:val="007079CF"/>
    <w:rsid w:val="00710C39"/>
    <w:rsid w:val="00710E7E"/>
    <w:rsid w:val="00711CCF"/>
    <w:rsid w:val="007139FC"/>
    <w:rsid w:val="007152C3"/>
    <w:rsid w:val="0071557A"/>
    <w:rsid w:val="0071585B"/>
    <w:rsid w:val="00716CD2"/>
    <w:rsid w:val="00717667"/>
    <w:rsid w:val="00717B8E"/>
    <w:rsid w:val="00717CD0"/>
    <w:rsid w:val="00720381"/>
    <w:rsid w:val="00720E12"/>
    <w:rsid w:val="00721B86"/>
    <w:rsid w:val="00721FDA"/>
    <w:rsid w:val="00722506"/>
    <w:rsid w:val="007226FE"/>
    <w:rsid w:val="00722EC4"/>
    <w:rsid w:val="00722EE7"/>
    <w:rsid w:val="00723747"/>
    <w:rsid w:val="00723A14"/>
    <w:rsid w:val="00723A20"/>
    <w:rsid w:val="00724276"/>
    <w:rsid w:val="007248D2"/>
    <w:rsid w:val="00724D80"/>
    <w:rsid w:val="0072528A"/>
    <w:rsid w:val="00725387"/>
    <w:rsid w:val="00725C4B"/>
    <w:rsid w:val="00726864"/>
    <w:rsid w:val="007271A8"/>
    <w:rsid w:val="007271AA"/>
    <w:rsid w:val="00727CF0"/>
    <w:rsid w:val="007318B6"/>
    <w:rsid w:val="007318D7"/>
    <w:rsid w:val="00731E2A"/>
    <w:rsid w:val="007326D6"/>
    <w:rsid w:val="00732773"/>
    <w:rsid w:val="00732D87"/>
    <w:rsid w:val="00732DE4"/>
    <w:rsid w:val="00733DDE"/>
    <w:rsid w:val="00733EEF"/>
    <w:rsid w:val="00734B9F"/>
    <w:rsid w:val="00734BED"/>
    <w:rsid w:val="00734C5C"/>
    <w:rsid w:val="00736C02"/>
    <w:rsid w:val="00736FA9"/>
    <w:rsid w:val="0074002D"/>
    <w:rsid w:val="00740081"/>
    <w:rsid w:val="00740433"/>
    <w:rsid w:val="00740E60"/>
    <w:rsid w:val="00740F7C"/>
    <w:rsid w:val="007411EF"/>
    <w:rsid w:val="00741C1E"/>
    <w:rsid w:val="00741C9A"/>
    <w:rsid w:val="00741E17"/>
    <w:rsid w:val="00742294"/>
    <w:rsid w:val="007429D0"/>
    <w:rsid w:val="00743FC0"/>
    <w:rsid w:val="0074450A"/>
    <w:rsid w:val="00744F4C"/>
    <w:rsid w:val="00744FF0"/>
    <w:rsid w:val="0074604B"/>
    <w:rsid w:val="0074795A"/>
    <w:rsid w:val="00750A60"/>
    <w:rsid w:val="007511A5"/>
    <w:rsid w:val="0075151A"/>
    <w:rsid w:val="00751A40"/>
    <w:rsid w:val="007523BE"/>
    <w:rsid w:val="00754704"/>
    <w:rsid w:val="007553FF"/>
    <w:rsid w:val="007560E9"/>
    <w:rsid w:val="00756445"/>
    <w:rsid w:val="0075732C"/>
    <w:rsid w:val="00757441"/>
    <w:rsid w:val="007575B6"/>
    <w:rsid w:val="0075790E"/>
    <w:rsid w:val="00757C32"/>
    <w:rsid w:val="00760733"/>
    <w:rsid w:val="00761CFB"/>
    <w:rsid w:val="00762901"/>
    <w:rsid w:val="00763685"/>
    <w:rsid w:val="007640F1"/>
    <w:rsid w:val="00765AAC"/>
    <w:rsid w:val="00765C41"/>
    <w:rsid w:val="0076643F"/>
    <w:rsid w:val="007668F7"/>
    <w:rsid w:val="00766D68"/>
    <w:rsid w:val="00767DDE"/>
    <w:rsid w:val="007705CF"/>
    <w:rsid w:val="00770FEB"/>
    <w:rsid w:val="00771050"/>
    <w:rsid w:val="007713F0"/>
    <w:rsid w:val="00771651"/>
    <w:rsid w:val="00771966"/>
    <w:rsid w:val="00772050"/>
    <w:rsid w:val="0077324B"/>
    <w:rsid w:val="007735C0"/>
    <w:rsid w:val="0077391F"/>
    <w:rsid w:val="0077527B"/>
    <w:rsid w:val="00776A8F"/>
    <w:rsid w:val="00776F76"/>
    <w:rsid w:val="00777010"/>
    <w:rsid w:val="00777EA1"/>
    <w:rsid w:val="0078155D"/>
    <w:rsid w:val="00781F58"/>
    <w:rsid w:val="0078223B"/>
    <w:rsid w:val="00783090"/>
    <w:rsid w:val="00783B81"/>
    <w:rsid w:val="00783D50"/>
    <w:rsid w:val="00783EE0"/>
    <w:rsid w:val="007841EA"/>
    <w:rsid w:val="00784617"/>
    <w:rsid w:val="007848CC"/>
    <w:rsid w:val="00784FFD"/>
    <w:rsid w:val="00785266"/>
    <w:rsid w:val="00785C1B"/>
    <w:rsid w:val="00785E50"/>
    <w:rsid w:val="00787D98"/>
    <w:rsid w:val="007902DB"/>
    <w:rsid w:val="00790BDC"/>
    <w:rsid w:val="00791346"/>
    <w:rsid w:val="0079141A"/>
    <w:rsid w:val="007923D4"/>
    <w:rsid w:val="00792604"/>
    <w:rsid w:val="007928F5"/>
    <w:rsid w:val="00793CD4"/>
    <w:rsid w:val="00793E91"/>
    <w:rsid w:val="00793FFF"/>
    <w:rsid w:val="00794CFB"/>
    <w:rsid w:val="00794DAC"/>
    <w:rsid w:val="00794FE2"/>
    <w:rsid w:val="007950F0"/>
    <w:rsid w:val="00795335"/>
    <w:rsid w:val="00795772"/>
    <w:rsid w:val="00795A62"/>
    <w:rsid w:val="00795B58"/>
    <w:rsid w:val="00795E6E"/>
    <w:rsid w:val="0079637F"/>
    <w:rsid w:val="0079673F"/>
    <w:rsid w:val="00796B72"/>
    <w:rsid w:val="00796C74"/>
    <w:rsid w:val="007976DC"/>
    <w:rsid w:val="0079777F"/>
    <w:rsid w:val="00797DA3"/>
    <w:rsid w:val="007A07BC"/>
    <w:rsid w:val="007A080E"/>
    <w:rsid w:val="007A13EA"/>
    <w:rsid w:val="007A1B6F"/>
    <w:rsid w:val="007A1C92"/>
    <w:rsid w:val="007A3815"/>
    <w:rsid w:val="007A618D"/>
    <w:rsid w:val="007A651C"/>
    <w:rsid w:val="007A7645"/>
    <w:rsid w:val="007B0757"/>
    <w:rsid w:val="007B114E"/>
    <w:rsid w:val="007B1BA5"/>
    <w:rsid w:val="007B28EA"/>
    <w:rsid w:val="007B4D62"/>
    <w:rsid w:val="007B5AC2"/>
    <w:rsid w:val="007B7BF0"/>
    <w:rsid w:val="007C12D7"/>
    <w:rsid w:val="007C15D4"/>
    <w:rsid w:val="007C1904"/>
    <w:rsid w:val="007C19C7"/>
    <w:rsid w:val="007C2B77"/>
    <w:rsid w:val="007C2F03"/>
    <w:rsid w:val="007C30D3"/>
    <w:rsid w:val="007C3278"/>
    <w:rsid w:val="007C36CD"/>
    <w:rsid w:val="007C3B5C"/>
    <w:rsid w:val="007C477A"/>
    <w:rsid w:val="007C49EA"/>
    <w:rsid w:val="007C52ED"/>
    <w:rsid w:val="007C664B"/>
    <w:rsid w:val="007C71C3"/>
    <w:rsid w:val="007D0091"/>
    <w:rsid w:val="007D110B"/>
    <w:rsid w:val="007D1935"/>
    <w:rsid w:val="007D20B0"/>
    <w:rsid w:val="007D23A1"/>
    <w:rsid w:val="007D53FC"/>
    <w:rsid w:val="007D588C"/>
    <w:rsid w:val="007D5902"/>
    <w:rsid w:val="007D596C"/>
    <w:rsid w:val="007D5990"/>
    <w:rsid w:val="007D6569"/>
    <w:rsid w:val="007D66FD"/>
    <w:rsid w:val="007D7CE1"/>
    <w:rsid w:val="007D7D44"/>
    <w:rsid w:val="007E0307"/>
    <w:rsid w:val="007E1A6C"/>
    <w:rsid w:val="007E2259"/>
    <w:rsid w:val="007E2360"/>
    <w:rsid w:val="007E2F6B"/>
    <w:rsid w:val="007E3360"/>
    <w:rsid w:val="007E4426"/>
    <w:rsid w:val="007E4858"/>
    <w:rsid w:val="007E57A2"/>
    <w:rsid w:val="007E57F8"/>
    <w:rsid w:val="007E6AD6"/>
    <w:rsid w:val="007E79E0"/>
    <w:rsid w:val="007E7AAB"/>
    <w:rsid w:val="007F0790"/>
    <w:rsid w:val="007F0970"/>
    <w:rsid w:val="007F0B67"/>
    <w:rsid w:val="007F0C12"/>
    <w:rsid w:val="007F0F36"/>
    <w:rsid w:val="007F2706"/>
    <w:rsid w:val="007F2828"/>
    <w:rsid w:val="007F2A53"/>
    <w:rsid w:val="007F2A5F"/>
    <w:rsid w:val="007F4B9E"/>
    <w:rsid w:val="007F5A47"/>
    <w:rsid w:val="007F63F3"/>
    <w:rsid w:val="007F6BEE"/>
    <w:rsid w:val="007F6E35"/>
    <w:rsid w:val="008003E1"/>
    <w:rsid w:val="0080085A"/>
    <w:rsid w:val="00801EA7"/>
    <w:rsid w:val="00802B6E"/>
    <w:rsid w:val="00803244"/>
    <w:rsid w:val="00803367"/>
    <w:rsid w:val="00803BE9"/>
    <w:rsid w:val="008040F8"/>
    <w:rsid w:val="008043E8"/>
    <w:rsid w:val="008046FA"/>
    <w:rsid w:val="00804AD6"/>
    <w:rsid w:val="008059AE"/>
    <w:rsid w:val="008062AB"/>
    <w:rsid w:val="00807239"/>
    <w:rsid w:val="008073AA"/>
    <w:rsid w:val="00810327"/>
    <w:rsid w:val="0081066E"/>
    <w:rsid w:val="008114F9"/>
    <w:rsid w:val="008115AF"/>
    <w:rsid w:val="00811712"/>
    <w:rsid w:val="0081239E"/>
    <w:rsid w:val="00813B35"/>
    <w:rsid w:val="00813EF1"/>
    <w:rsid w:val="0081530E"/>
    <w:rsid w:val="0081568C"/>
    <w:rsid w:val="008157FB"/>
    <w:rsid w:val="008169AF"/>
    <w:rsid w:val="008169E0"/>
    <w:rsid w:val="00816C38"/>
    <w:rsid w:val="008176DB"/>
    <w:rsid w:val="00817B82"/>
    <w:rsid w:val="00817E46"/>
    <w:rsid w:val="008205CA"/>
    <w:rsid w:val="00820654"/>
    <w:rsid w:val="00820748"/>
    <w:rsid w:val="0082127F"/>
    <w:rsid w:val="008213C0"/>
    <w:rsid w:val="008217E2"/>
    <w:rsid w:val="00822390"/>
    <w:rsid w:val="00822603"/>
    <w:rsid w:val="0082260A"/>
    <w:rsid w:val="008226BB"/>
    <w:rsid w:val="00822F9E"/>
    <w:rsid w:val="00823BF4"/>
    <w:rsid w:val="00824004"/>
    <w:rsid w:val="00824B93"/>
    <w:rsid w:val="008251D4"/>
    <w:rsid w:val="00825CA3"/>
    <w:rsid w:val="00825E9D"/>
    <w:rsid w:val="0082635E"/>
    <w:rsid w:val="008267AF"/>
    <w:rsid w:val="00826B6B"/>
    <w:rsid w:val="008307B3"/>
    <w:rsid w:val="00830A46"/>
    <w:rsid w:val="00830E3B"/>
    <w:rsid w:val="00831458"/>
    <w:rsid w:val="00831911"/>
    <w:rsid w:val="00831984"/>
    <w:rsid w:val="008322C4"/>
    <w:rsid w:val="00832E12"/>
    <w:rsid w:val="008330D0"/>
    <w:rsid w:val="008336B0"/>
    <w:rsid w:val="00833A8B"/>
    <w:rsid w:val="008341FE"/>
    <w:rsid w:val="008345B2"/>
    <w:rsid w:val="0083469C"/>
    <w:rsid w:val="00834BC2"/>
    <w:rsid w:val="00834F9D"/>
    <w:rsid w:val="00835EC8"/>
    <w:rsid w:val="008368AE"/>
    <w:rsid w:val="00836AAA"/>
    <w:rsid w:val="00837386"/>
    <w:rsid w:val="008378E3"/>
    <w:rsid w:val="00837ABF"/>
    <w:rsid w:val="00840520"/>
    <w:rsid w:val="008414F1"/>
    <w:rsid w:val="00842418"/>
    <w:rsid w:val="008426C1"/>
    <w:rsid w:val="00843390"/>
    <w:rsid w:val="0084363C"/>
    <w:rsid w:val="008438F3"/>
    <w:rsid w:val="008439FC"/>
    <w:rsid w:val="008440DA"/>
    <w:rsid w:val="008444A4"/>
    <w:rsid w:val="0084471F"/>
    <w:rsid w:val="00844B60"/>
    <w:rsid w:val="00844E3D"/>
    <w:rsid w:val="00845032"/>
    <w:rsid w:val="0084538E"/>
    <w:rsid w:val="00845AA4"/>
    <w:rsid w:val="008463F6"/>
    <w:rsid w:val="00846ABE"/>
    <w:rsid w:val="00847F72"/>
    <w:rsid w:val="00847F94"/>
    <w:rsid w:val="00851FE2"/>
    <w:rsid w:val="0085253D"/>
    <w:rsid w:val="00852A71"/>
    <w:rsid w:val="00852F78"/>
    <w:rsid w:val="00853466"/>
    <w:rsid w:val="008534A1"/>
    <w:rsid w:val="00853B1A"/>
    <w:rsid w:val="00854677"/>
    <w:rsid w:val="008553C1"/>
    <w:rsid w:val="008555B3"/>
    <w:rsid w:val="0085560A"/>
    <w:rsid w:val="008564CB"/>
    <w:rsid w:val="00857E48"/>
    <w:rsid w:val="00857E9F"/>
    <w:rsid w:val="00857F10"/>
    <w:rsid w:val="00860A02"/>
    <w:rsid w:val="00860D87"/>
    <w:rsid w:val="00861091"/>
    <w:rsid w:val="008611B0"/>
    <w:rsid w:val="00861437"/>
    <w:rsid w:val="00861526"/>
    <w:rsid w:val="00861B76"/>
    <w:rsid w:val="00862787"/>
    <w:rsid w:val="00862F94"/>
    <w:rsid w:val="00863FB7"/>
    <w:rsid w:val="00864153"/>
    <w:rsid w:val="008647F0"/>
    <w:rsid w:val="008647F4"/>
    <w:rsid w:val="00864AA9"/>
    <w:rsid w:val="00864C6D"/>
    <w:rsid w:val="0086521D"/>
    <w:rsid w:val="00865E02"/>
    <w:rsid w:val="008678B6"/>
    <w:rsid w:val="008704EC"/>
    <w:rsid w:val="008706A8"/>
    <w:rsid w:val="00875A39"/>
    <w:rsid w:val="008775FA"/>
    <w:rsid w:val="00877DE4"/>
    <w:rsid w:val="00880291"/>
    <w:rsid w:val="00880D31"/>
    <w:rsid w:val="00881256"/>
    <w:rsid w:val="008816AB"/>
    <w:rsid w:val="00882AE4"/>
    <w:rsid w:val="008835AF"/>
    <w:rsid w:val="00884928"/>
    <w:rsid w:val="00884C8F"/>
    <w:rsid w:val="0088525A"/>
    <w:rsid w:val="00885784"/>
    <w:rsid w:val="008859B3"/>
    <w:rsid w:val="00885B94"/>
    <w:rsid w:val="00885C8F"/>
    <w:rsid w:val="00886274"/>
    <w:rsid w:val="00886885"/>
    <w:rsid w:val="008876D8"/>
    <w:rsid w:val="00887A2E"/>
    <w:rsid w:val="00887BE1"/>
    <w:rsid w:val="008929CE"/>
    <w:rsid w:val="008931D4"/>
    <w:rsid w:val="008941C0"/>
    <w:rsid w:val="008946D0"/>
    <w:rsid w:val="008948CE"/>
    <w:rsid w:val="00894B3D"/>
    <w:rsid w:val="008953A1"/>
    <w:rsid w:val="00895569"/>
    <w:rsid w:val="0089587A"/>
    <w:rsid w:val="008960C5"/>
    <w:rsid w:val="0089628A"/>
    <w:rsid w:val="00896C3A"/>
    <w:rsid w:val="00896CA4"/>
    <w:rsid w:val="008972AE"/>
    <w:rsid w:val="00897EC3"/>
    <w:rsid w:val="008A001B"/>
    <w:rsid w:val="008A1A1D"/>
    <w:rsid w:val="008A1B95"/>
    <w:rsid w:val="008A2183"/>
    <w:rsid w:val="008A2433"/>
    <w:rsid w:val="008A2922"/>
    <w:rsid w:val="008A48DF"/>
    <w:rsid w:val="008A4E5E"/>
    <w:rsid w:val="008A587C"/>
    <w:rsid w:val="008A65F9"/>
    <w:rsid w:val="008A777A"/>
    <w:rsid w:val="008A794B"/>
    <w:rsid w:val="008B0403"/>
    <w:rsid w:val="008B0800"/>
    <w:rsid w:val="008B0EF8"/>
    <w:rsid w:val="008B118D"/>
    <w:rsid w:val="008B22FA"/>
    <w:rsid w:val="008B2798"/>
    <w:rsid w:val="008B2988"/>
    <w:rsid w:val="008B470F"/>
    <w:rsid w:val="008B598A"/>
    <w:rsid w:val="008B59F5"/>
    <w:rsid w:val="008B5B5E"/>
    <w:rsid w:val="008B6307"/>
    <w:rsid w:val="008B75E9"/>
    <w:rsid w:val="008B786E"/>
    <w:rsid w:val="008C01EF"/>
    <w:rsid w:val="008C0743"/>
    <w:rsid w:val="008C0D0F"/>
    <w:rsid w:val="008C0F5A"/>
    <w:rsid w:val="008C307F"/>
    <w:rsid w:val="008C4718"/>
    <w:rsid w:val="008C48E1"/>
    <w:rsid w:val="008C4C75"/>
    <w:rsid w:val="008C553E"/>
    <w:rsid w:val="008C5ED9"/>
    <w:rsid w:val="008C7DB7"/>
    <w:rsid w:val="008D0B4A"/>
    <w:rsid w:val="008D0C60"/>
    <w:rsid w:val="008D1104"/>
    <w:rsid w:val="008D1CCD"/>
    <w:rsid w:val="008D25E1"/>
    <w:rsid w:val="008D2B47"/>
    <w:rsid w:val="008D3A97"/>
    <w:rsid w:val="008D4540"/>
    <w:rsid w:val="008D455D"/>
    <w:rsid w:val="008D59C0"/>
    <w:rsid w:val="008D5E46"/>
    <w:rsid w:val="008E0699"/>
    <w:rsid w:val="008E0F0F"/>
    <w:rsid w:val="008E0FEC"/>
    <w:rsid w:val="008E1DE8"/>
    <w:rsid w:val="008E20EC"/>
    <w:rsid w:val="008E2170"/>
    <w:rsid w:val="008E261C"/>
    <w:rsid w:val="008E31FB"/>
    <w:rsid w:val="008E46E4"/>
    <w:rsid w:val="008E4B14"/>
    <w:rsid w:val="008E4F70"/>
    <w:rsid w:val="008E57B5"/>
    <w:rsid w:val="008E58E5"/>
    <w:rsid w:val="008E5D10"/>
    <w:rsid w:val="008E61DF"/>
    <w:rsid w:val="008E64AA"/>
    <w:rsid w:val="008E6D91"/>
    <w:rsid w:val="008F0B67"/>
    <w:rsid w:val="008F0FD3"/>
    <w:rsid w:val="008F2299"/>
    <w:rsid w:val="008F2ABF"/>
    <w:rsid w:val="008F5E47"/>
    <w:rsid w:val="008F675C"/>
    <w:rsid w:val="008F68F3"/>
    <w:rsid w:val="008F6974"/>
    <w:rsid w:val="008F6A43"/>
    <w:rsid w:val="008F6A8C"/>
    <w:rsid w:val="008F7348"/>
    <w:rsid w:val="008F7E55"/>
    <w:rsid w:val="0090052F"/>
    <w:rsid w:val="00901030"/>
    <w:rsid w:val="009013E9"/>
    <w:rsid w:val="009015D0"/>
    <w:rsid w:val="00901BB6"/>
    <w:rsid w:val="00902405"/>
    <w:rsid w:val="00902424"/>
    <w:rsid w:val="00902441"/>
    <w:rsid w:val="009028EC"/>
    <w:rsid w:val="00902AD7"/>
    <w:rsid w:val="0090346B"/>
    <w:rsid w:val="0090352F"/>
    <w:rsid w:val="00903563"/>
    <w:rsid w:val="00903A01"/>
    <w:rsid w:val="00903E7D"/>
    <w:rsid w:val="00904282"/>
    <w:rsid w:val="00905C16"/>
    <w:rsid w:val="00910488"/>
    <w:rsid w:val="00910C57"/>
    <w:rsid w:val="009112B9"/>
    <w:rsid w:val="0091184F"/>
    <w:rsid w:val="00911FD4"/>
    <w:rsid w:val="00911FDD"/>
    <w:rsid w:val="0091362D"/>
    <w:rsid w:val="0091395E"/>
    <w:rsid w:val="0091521B"/>
    <w:rsid w:val="009153D6"/>
    <w:rsid w:val="0091593D"/>
    <w:rsid w:val="00915960"/>
    <w:rsid w:val="00915EAA"/>
    <w:rsid w:val="00917D61"/>
    <w:rsid w:val="009216F7"/>
    <w:rsid w:val="0092304F"/>
    <w:rsid w:val="009235CE"/>
    <w:rsid w:val="00924551"/>
    <w:rsid w:val="00924602"/>
    <w:rsid w:val="00925207"/>
    <w:rsid w:val="009255C5"/>
    <w:rsid w:val="009259AF"/>
    <w:rsid w:val="00926226"/>
    <w:rsid w:val="00926A3E"/>
    <w:rsid w:val="009276C5"/>
    <w:rsid w:val="00930E3F"/>
    <w:rsid w:val="009314C4"/>
    <w:rsid w:val="00931786"/>
    <w:rsid w:val="00931872"/>
    <w:rsid w:val="00931F35"/>
    <w:rsid w:val="009332CB"/>
    <w:rsid w:val="009333AD"/>
    <w:rsid w:val="009333BB"/>
    <w:rsid w:val="00933676"/>
    <w:rsid w:val="0093380D"/>
    <w:rsid w:val="00934632"/>
    <w:rsid w:val="009355F9"/>
    <w:rsid w:val="00940107"/>
    <w:rsid w:val="00940CB5"/>
    <w:rsid w:val="00941594"/>
    <w:rsid w:val="00941CF9"/>
    <w:rsid w:val="00942808"/>
    <w:rsid w:val="00943563"/>
    <w:rsid w:val="00943932"/>
    <w:rsid w:val="00943B61"/>
    <w:rsid w:val="00943FB1"/>
    <w:rsid w:val="0094458D"/>
    <w:rsid w:val="0094482F"/>
    <w:rsid w:val="00944EB1"/>
    <w:rsid w:val="00945206"/>
    <w:rsid w:val="00945DF9"/>
    <w:rsid w:val="00946CE6"/>
    <w:rsid w:val="00946D1E"/>
    <w:rsid w:val="00951574"/>
    <w:rsid w:val="00951677"/>
    <w:rsid w:val="00951696"/>
    <w:rsid w:val="00951B5D"/>
    <w:rsid w:val="00951F2F"/>
    <w:rsid w:val="009524AC"/>
    <w:rsid w:val="009527B5"/>
    <w:rsid w:val="00953128"/>
    <w:rsid w:val="00953834"/>
    <w:rsid w:val="00953FE7"/>
    <w:rsid w:val="00954134"/>
    <w:rsid w:val="009541BF"/>
    <w:rsid w:val="009542B7"/>
    <w:rsid w:val="0095481A"/>
    <w:rsid w:val="00954A73"/>
    <w:rsid w:val="00954E6D"/>
    <w:rsid w:val="009550B2"/>
    <w:rsid w:val="00955661"/>
    <w:rsid w:val="00955930"/>
    <w:rsid w:val="00955D1B"/>
    <w:rsid w:val="00955F70"/>
    <w:rsid w:val="00957658"/>
    <w:rsid w:val="0096018A"/>
    <w:rsid w:val="00960AA0"/>
    <w:rsid w:val="00961DDB"/>
    <w:rsid w:val="00961FF1"/>
    <w:rsid w:val="00962A09"/>
    <w:rsid w:val="00962A55"/>
    <w:rsid w:val="00962B7A"/>
    <w:rsid w:val="00962C10"/>
    <w:rsid w:val="009630F4"/>
    <w:rsid w:val="00963150"/>
    <w:rsid w:val="009633BE"/>
    <w:rsid w:val="009640E6"/>
    <w:rsid w:val="009648E3"/>
    <w:rsid w:val="009648EF"/>
    <w:rsid w:val="00964A77"/>
    <w:rsid w:val="009660A6"/>
    <w:rsid w:val="009660C0"/>
    <w:rsid w:val="00966134"/>
    <w:rsid w:val="0096739B"/>
    <w:rsid w:val="00967676"/>
    <w:rsid w:val="00967ACF"/>
    <w:rsid w:val="00967F8C"/>
    <w:rsid w:val="00970735"/>
    <w:rsid w:val="009708DD"/>
    <w:rsid w:val="00971791"/>
    <w:rsid w:val="00972284"/>
    <w:rsid w:val="009729DF"/>
    <w:rsid w:val="00972F47"/>
    <w:rsid w:val="00976105"/>
    <w:rsid w:val="00976F32"/>
    <w:rsid w:val="009802F9"/>
    <w:rsid w:val="009804DF"/>
    <w:rsid w:val="0098103A"/>
    <w:rsid w:val="009814E9"/>
    <w:rsid w:val="00981E3D"/>
    <w:rsid w:val="00982414"/>
    <w:rsid w:val="00982D22"/>
    <w:rsid w:val="00982D3F"/>
    <w:rsid w:val="00983257"/>
    <w:rsid w:val="00983414"/>
    <w:rsid w:val="00985565"/>
    <w:rsid w:val="00985821"/>
    <w:rsid w:val="00985C88"/>
    <w:rsid w:val="00985FDB"/>
    <w:rsid w:val="009863DF"/>
    <w:rsid w:val="00986C3F"/>
    <w:rsid w:val="00987001"/>
    <w:rsid w:val="009874DE"/>
    <w:rsid w:val="00987E91"/>
    <w:rsid w:val="0099019F"/>
    <w:rsid w:val="0099124E"/>
    <w:rsid w:val="00991EC1"/>
    <w:rsid w:val="009925BB"/>
    <w:rsid w:val="00992CB9"/>
    <w:rsid w:val="009934C3"/>
    <w:rsid w:val="00993834"/>
    <w:rsid w:val="0099419C"/>
    <w:rsid w:val="00994BE3"/>
    <w:rsid w:val="00994C2C"/>
    <w:rsid w:val="00996D5D"/>
    <w:rsid w:val="00997221"/>
    <w:rsid w:val="009978C2"/>
    <w:rsid w:val="009A0661"/>
    <w:rsid w:val="009A0C8A"/>
    <w:rsid w:val="009A10EE"/>
    <w:rsid w:val="009A11F0"/>
    <w:rsid w:val="009A1988"/>
    <w:rsid w:val="009A2663"/>
    <w:rsid w:val="009A3050"/>
    <w:rsid w:val="009A46C5"/>
    <w:rsid w:val="009A46D3"/>
    <w:rsid w:val="009A4C6E"/>
    <w:rsid w:val="009A5101"/>
    <w:rsid w:val="009A6743"/>
    <w:rsid w:val="009A6ECE"/>
    <w:rsid w:val="009B0214"/>
    <w:rsid w:val="009B0B44"/>
    <w:rsid w:val="009B0B7F"/>
    <w:rsid w:val="009B10D4"/>
    <w:rsid w:val="009B1F49"/>
    <w:rsid w:val="009B29FA"/>
    <w:rsid w:val="009B34D1"/>
    <w:rsid w:val="009B3879"/>
    <w:rsid w:val="009B3C0C"/>
    <w:rsid w:val="009B3D2E"/>
    <w:rsid w:val="009B41AF"/>
    <w:rsid w:val="009B437E"/>
    <w:rsid w:val="009B4A5E"/>
    <w:rsid w:val="009B4B06"/>
    <w:rsid w:val="009B502A"/>
    <w:rsid w:val="009B5497"/>
    <w:rsid w:val="009B636C"/>
    <w:rsid w:val="009B6E8C"/>
    <w:rsid w:val="009B712A"/>
    <w:rsid w:val="009B7705"/>
    <w:rsid w:val="009B7F89"/>
    <w:rsid w:val="009C0F4A"/>
    <w:rsid w:val="009C182C"/>
    <w:rsid w:val="009C1A0B"/>
    <w:rsid w:val="009C1AFF"/>
    <w:rsid w:val="009C2C67"/>
    <w:rsid w:val="009C2C99"/>
    <w:rsid w:val="009C2CE8"/>
    <w:rsid w:val="009C3DF0"/>
    <w:rsid w:val="009C3EF1"/>
    <w:rsid w:val="009C3FD8"/>
    <w:rsid w:val="009C4A08"/>
    <w:rsid w:val="009C599E"/>
    <w:rsid w:val="009C72F9"/>
    <w:rsid w:val="009D0710"/>
    <w:rsid w:val="009D0E84"/>
    <w:rsid w:val="009D187C"/>
    <w:rsid w:val="009D2082"/>
    <w:rsid w:val="009D24AE"/>
    <w:rsid w:val="009D2A44"/>
    <w:rsid w:val="009D3036"/>
    <w:rsid w:val="009D3B1A"/>
    <w:rsid w:val="009D3F96"/>
    <w:rsid w:val="009D4742"/>
    <w:rsid w:val="009D47B8"/>
    <w:rsid w:val="009D65CE"/>
    <w:rsid w:val="009D6B5C"/>
    <w:rsid w:val="009D7A37"/>
    <w:rsid w:val="009E1748"/>
    <w:rsid w:val="009E30F5"/>
    <w:rsid w:val="009E386E"/>
    <w:rsid w:val="009E3A88"/>
    <w:rsid w:val="009E47D0"/>
    <w:rsid w:val="009E5164"/>
    <w:rsid w:val="009E588B"/>
    <w:rsid w:val="009E5C3D"/>
    <w:rsid w:val="009E6715"/>
    <w:rsid w:val="009E6901"/>
    <w:rsid w:val="009E6A16"/>
    <w:rsid w:val="009F0009"/>
    <w:rsid w:val="009F0F31"/>
    <w:rsid w:val="009F25D5"/>
    <w:rsid w:val="009F2F77"/>
    <w:rsid w:val="009F3441"/>
    <w:rsid w:val="009F38FC"/>
    <w:rsid w:val="009F43DF"/>
    <w:rsid w:val="009F4C1E"/>
    <w:rsid w:val="009F53FC"/>
    <w:rsid w:val="009F6328"/>
    <w:rsid w:val="009F6607"/>
    <w:rsid w:val="009F70B6"/>
    <w:rsid w:val="009F725C"/>
    <w:rsid w:val="009F7F73"/>
    <w:rsid w:val="00A015B7"/>
    <w:rsid w:val="00A016D4"/>
    <w:rsid w:val="00A01B6C"/>
    <w:rsid w:val="00A020F3"/>
    <w:rsid w:val="00A023E0"/>
    <w:rsid w:val="00A0260E"/>
    <w:rsid w:val="00A0271E"/>
    <w:rsid w:val="00A034C0"/>
    <w:rsid w:val="00A03CE1"/>
    <w:rsid w:val="00A040CC"/>
    <w:rsid w:val="00A047CE"/>
    <w:rsid w:val="00A04997"/>
    <w:rsid w:val="00A05791"/>
    <w:rsid w:val="00A05A26"/>
    <w:rsid w:val="00A060B7"/>
    <w:rsid w:val="00A07A89"/>
    <w:rsid w:val="00A07E37"/>
    <w:rsid w:val="00A10655"/>
    <w:rsid w:val="00A122C6"/>
    <w:rsid w:val="00A12D1D"/>
    <w:rsid w:val="00A1355F"/>
    <w:rsid w:val="00A13B7F"/>
    <w:rsid w:val="00A157D0"/>
    <w:rsid w:val="00A15993"/>
    <w:rsid w:val="00A15A5C"/>
    <w:rsid w:val="00A17013"/>
    <w:rsid w:val="00A17127"/>
    <w:rsid w:val="00A17819"/>
    <w:rsid w:val="00A20045"/>
    <w:rsid w:val="00A209EE"/>
    <w:rsid w:val="00A21135"/>
    <w:rsid w:val="00A217C7"/>
    <w:rsid w:val="00A21C1D"/>
    <w:rsid w:val="00A21FB0"/>
    <w:rsid w:val="00A22024"/>
    <w:rsid w:val="00A230FC"/>
    <w:rsid w:val="00A24115"/>
    <w:rsid w:val="00A24CBB"/>
    <w:rsid w:val="00A25122"/>
    <w:rsid w:val="00A25C9B"/>
    <w:rsid w:val="00A26872"/>
    <w:rsid w:val="00A2693F"/>
    <w:rsid w:val="00A26A42"/>
    <w:rsid w:val="00A2729D"/>
    <w:rsid w:val="00A27CA1"/>
    <w:rsid w:val="00A27DC4"/>
    <w:rsid w:val="00A30C36"/>
    <w:rsid w:val="00A31E2F"/>
    <w:rsid w:val="00A3224D"/>
    <w:rsid w:val="00A34A5E"/>
    <w:rsid w:val="00A34F49"/>
    <w:rsid w:val="00A35007"/>
    <w:rsid w:val="00A37363"/>
    <w:rsid w:val="00A377B7"/>
    <w:rsid w:val="00A37E18"/>
    <w:rsid w:val="00A400A8"/>
    <w:rsid w:val="00A40BED"/>
    <w:rsid w:val="00A415D3"/>
    <w:rsid w:val="00A42EBA"/>
    <w:rsid w:val="00A43532"/>
    <w:rsid w:val="00A44163"/>
    <w:rsid w:val="00A4489C"/>
    <w:rsid w:val="00A467BD"/>
    <w:rsid w:val="00A47BAE"/>
    <w:rsid w:val="00A47E5F"/>
    <w:rsid w:val="00A505DB"/>
    <w:rsid w:val="00A506DC"/>
    <w:rsid w:val="00A51308"/>
    <w:rsid w:val="00A51AA6"/>
    <w:rsid w:val="00A51AAC"/>
    <w:rsid w:val="00A51FA3"/>
    <w:rsid w:val="00A53FFA"/>
    <w:rsid w:val="00A541D5"/>
    <w:rsid w:val="00A5571E"/>
    <w:rsid w:val="00A55AB6"/>
    <w:rsid w:val="00A55D62"/>
    <w:rsid w:val="00A55F79"/>
    <w:rsid w:val="00A5677F"/>
    <w:rsid w:val="00A56D41"/>
    <w:rsid w:val="00A579DC"/>
    <w:rsid w:val="00A60595"/>
    <w:rsid w:val="00A6069B"/>
    <w:rsid w:val="00A6120F"/>
    <w:rsid w:val="00A63386"/>
    <w:rsid w:val="00A63467"/>
    <w:rsid w:val="00A63778"/>
    <w:rsid w:val="00A637AC"/>
    <w:rsid w:val="00A6592B"/>
    <w:rsid w:val="00A65A48"/>
    <w:rsid w:val="00A66FCB"/>
    <w:rsid w:val="00A67562"/>
    <w:rsid w:val="00A679CF"/>
    <w:rsid w:val="00A71A68"/>
    <w:rsid w:val="00A72583"/>
    <w:rsid w:val="00A73551"/>
    <w:rsid w:val="00A7379D"/>
    <w:rsid w:val="00A74075"/>
    <w:rsid w:val="00A7445F"/>
    <w:rsid w:val="00A74727"/>
    <w:rsid w:val="00A765E8"/>
    <w:rsid w:val="00A76D1E"/>
    <w:rsid w:val="00A80222"/>
    <w:rsid w:val="00A80D59"/>
    <w:rsid w:val="00A81848"/>
    <w:rsid w:val="00A821C8"/>
    <w:rsid w:val="00A8289B"/>
    <w:rsid w:val="00A83209"/>
    <w:rsid w:val="00A838B2"/>
    <w:rsid w:val="00A83BAC"/>
    <w:rsid w:val="00A83EBD"/>
    <w:rsid w:val="00A84AFC"/>
    <w:rsid w:val="00A854CF"/>
    <w:rsid w:val="00A861F9"/>
    <w:rsid w:val="00A879DB"/>
    <w:rsid w:val="00A87C96"/>
    <w:rsid w:val="00A90074"/>
    <w:rsid w:val="00A90107"/>
    <w:rsid w:val="00A90421"/>
    <w:rsid w:val="00A90A07"/>
    <w:rsid w:val="00A90DEC"/>
    <w:rsid w:val="00A911F0"/>
    <w:rsid w:val="00A933AE"/>
    <w:rsid w:val="00A93B45"/>
    <w:rsid w:val="00A93D73"/>
    <w:rsid w:val="00A94127"/>
    <w:rsid w:val="00A944C7"/>
    <w:rsid w:val="00A968FE"/>
    <w:rsid w:val="00A97A66"/>
    <w:rsid w:val="00A97B1E"/>
    <w:rsid w:val="00A97BAB"/>
    <w:rsid w:val="00A97BBD"/>
    <w:rsid w:val="00A97FFA"/>
    <w:rsid w:val="00AA146C"/>
    <w:rsid w:val="00AA3A98"/>
    <w:rsid w:val="00AA3B99"/>
    <w:rsid w:val="00AA423F"/>
    <w:rsid w:val="00AA48E7"/>
    <w:rsid w:val="00AA4E44"/>
    <w:rsid w:val="00AA58BD"/>
    <w:rsid w:val="00AA5B47"/>
    <w:rsid w:val="00AA68A1"/>
    <w:rsid w:val="00AA6D0F"/>
    <w:rsid w:val="00AA7345"/>
    <w:rsid w:val="00AB1E42"/>
    <w:rsid w:val="00AB2C67"/>
    <w:rsid w:val="00AB2CFE"/>
    <w:rsid w:val="00AB3236"/>
    <w:rsid w:val="00AB37AB"/>
    <w:rsid w:val="00AB58DE"/>
    <w:rsid w:val="00AB67EF"/>
    <w:rsid w:val="00AB7BE0"/>
    <w:rsid w:val="00AC0CC3"/>
    <w:rsid w:val="00AC126A"/>
    <w:rsid w:val="00AC128F"/>
    <w:rsid w:val="00AC1353"/>
    <w:rsid w:val="00AC3D2E"/>
    <w:rsid w:val="00AC477B"/>
    <w:rsid w:val="00AC48D6"/>
    <w:rsid w:val="00AC5002"/>
    <w:rsid w:val="00AC5ECD"/>
    <w:rsid w:val="00AC60D4"/>
    <w:rsid w:val="00AC6D47"/>
    <w:rsid w:val="00AC79BE"/>
    <w:rsid w:val="00AC7BBE"/>
    <w:rsid w:val="00AC7E8D"/>
    <w:rsid w:val="00AD0246"/>
    <w:rsid w:val="00AD06CA"/>
    <w:rsid w:val="00AD0D44"/>
    <w:rsid w:val="00AD1920"/>
    <w:rsid w:val="00AD199E"/>
    <w:rsid w:val="00AD1A77"/>
    <w:rsid w:val="00AD1C40"/>
    <w:rsid w:val="00AD21EF"/>
    <w:rsid w:val="00AD264C"/>
    <w:rsid w:val="00AD30B0"/>
    <w:rsid w:val="00AD3E90"/>
    <w:rsid w:val="00AD406D"/>
    <w:rsid w:val="00AD47F0"/>
    <w:rsid w:val="00AD598B"/>
    <w:rsid w:val="00AD5B11"/>
    <w:rsid w:val="00AD64E1"/>
    <w:rsid w:val="00AD6A37"/>
    <w:rsid w:val="00AD72DE"/>
    <w:rsid w:val="00AD79B9"/>
    <w:rsid w:val="00AD7A40"/>
    <w:rsid w:val="00AD7FC5"/>
    <w:rsid w:val="00AE0231"/>
    <w:rsid w:val="00AE03F1"/>
    <w:rsid w:val="00AE0F74"/>
    <w:rsid w:val="00AE0FD1"/>
    <w:rsid w:val="00AE15F1"/>
    <w:rsid w:val="00AE1816"/>
    <w:rsid w:val="00AE18DA"/>
    <w:rsid w:val="00AE2632"/>
    <w:rsid w:val="00AE4721"/>
    <w:rsid w:val="00AE5320"/>
    <w:rsid w:val="00AE5AC7"/>
    <w:rsid w:val="00AE68E6"/>
    <w:rsid w:val="00AE6E8E"/>
    <w:rsid w:val="00AE70E2"/>
    <w:rsid w:val="00AE72C2"/>
    <w:rsid w:val="00AE76E1"/>
    <w:rsid w:val="00AF08C4"/>
    <w:rsid w:val="00AF0A55"/>
    <w:rsid w:val="00AF10B7"/>
    <w:rsid w:val="00AF141E"/>
    <w:rsid w:val="00AF2509"/>
    <w:rsid w:val="00AF36C2"/>
    <w:rsid w:val="00AF37F2"/>
    <w:rsid w:val="00AF47CC"/>
    <w:rsid w:val="00AF4B56"/>
    <w:rsid w:val="00AF4BDC"/>
    <w:rsid w:val="00AF5DE1"/>
    <w:rsid w:val="00AF6297"/>
    <w:rsid w:val="00AF7367"/>
    <w:rsid w:val="00AF75D2"/>
    <w:rsid w:val="00AF7BA9"/>
    <w:rsid w:val="00B00CAA"/>
    <w:rsid w:val="00B01484"/>
    <w:rsid w:val="00B01C25"/>
    <w:rsid w:val="00B02384"/>
    <w:rsid w:val="00B03195"/>
    <w:rsid w:val="00B03E31"/>
    <w:rsid w:val="00B049EB"/>
    <w:rsid w:val="00B04CB3"/>
    <w:rsid w:val="00B04D81"/>
    <w:rsid w:val="00B06720"/>
    <w:rsid w:val="00B06FA1"/>
    <w:rsid w:val="00B07B2F"/>
    <w:rsid w:val="00B07C94"/>
    <w:rsid w:val="00B105A4"/>
    <w:rsid w:val="00B10F79"/>
    <w:rsid w:val="00B11184"/>
    <w:rsid w:val="00B11243"/>
    <w:rsid w:val="00B122DD"/>
    <w:rsid w:val="00B127DE"/>
    <w:rsid w:val="00B12BFA"/>
    <w:rsid w:val="00B13646"/>
    <w:rsid w:val="00B14FCA"/>
    <w:rsid w:val="00B1528F"/>
    <w:rsid w:val="00B15290"/>
    <w:rsid w:val="00B1549C"/>
    <w:rsid w:val="00B16B6F"/>
    <w:rsid w:val="00B16B76"/>
    <w:rsid w:val="00B17AF5"/>
    <w:rsid w:val="00B20604"/>
    <w:rsid w:val="00B21EA4"/>
    <w:rsid w:val="00B21F7B"/>
    <w:rsid w:val="00B22054"/>
    <w:rsid w:val="00B22B85"/>
    <w:rsid w:val="00B22E90"/>
    <w:rsid w:val="00B23043"/>
    <w:rsid w:val="00B234B6"/>
    <w:rsid w:val="00B234B7"/>
    <w:rsid w:val="00B243E5"/>
    <w:rsid w:val="00B26B6D"/>
    <w:rsid w:val="00B272CC"/>
    <w:rsid w:val="00B27BFC"/>
    <w:rsid w:val="00B30479"/>
    <w:rsid w:val="00B308EF"/>
    <w:rsid w:val="00B3132E"/>
    <w:rsid w:val="00B313D9"/>
    <w:rsid w:val="00B31961"/>
    <w:rsid w:val="00B31E34"/>
    <w:rsid w:val="00B33988"/>
    <w:rsid w:val="00B34744"/>
    <w:rsid w:val="00B34ADA"/>
    <w:rsid w:val="00B353EF"/>
    <w:rsid w:val="00B35A16"/>
    <w:rsid w:val="00B364F1"/>
    <w:rsid w:val="00B36F26"/>
    <w:rsid w:val="00B37456"/>
    <w:rsid w:val="00B3796C"/>
    <w:rsid w:val="00B4002F"/>
    <w:rsid w:val="00B401DF"/>
    <w:rsid w:val="00B40EE2"/>
    <w:rsid w:val="00B4179F"/>
    <w:rsid w:val="00B41B30"/>
    <w:rsid w:val="00B420A5"/>
    <w:rsid w:val="00B42A11"/>
    <w:rsid w:val="00B43132"/>
    <w:rsid w:val="00B433CA"/>
    <w:rsid w:val="00B43C28"/>
    <w:rsid w:val="00B43CFD"/>
    <w:rsid w:val="00B445C5"/>
    <w:rsid w:val="00B447CA"/>
    <w:rsid w:val="00B4482A"/>
    <w:rsid w:val="00B44F8D"/>
    <w:rsid w:val="00B45081"/>
    <w:rsid w:val="00B45204"/>
    <w:rsid w:val="00B46FF4"/>
    <w:rsid w:val="00B47CC2"/>
    <w:rsid w:val="00B509C8"/>
    <w:rsid w:val="00B50A3B"/>
    <w:rsid w:val="00B50E95"/>
    <w:rsid w:val="00B5152F"/>
    <w:rsid w:val="00B516A2"/>
    <w:rsid w:val="00B51AE7"/>
    <w:rsid w:val="00B51F7B"/>
    <w:rsid w:val="00B524BB"/>
    <w:rsid w:val="00B52B5B"/>
    <w:rsid w:val="00B52D0E"/>
    <w:rsid w:val="00B53354"/>
    <w:rsid w:val="00B53505"/>
    <w:rsid w:val="00B53ABD"/>
    <w:rsid w:val="00B54AA5"/>
    <w:rsid w:val="00B559B8"/>
    <w:rsid w:val="00B55F4E"/>
    <w:rsid w:val="00B56573"/>
    <w:rsid w:val="00B5673C"/>
    <w:rsid w:val="00B56998"/>
    <w:rsid w:val="00B60D6C"/>
    <w:rsid w:val="00B61480"/>
    <w:rsid w:val="00B6237E"/>
    <w:rsid w:val="00B62851"/>
    <w:rsid w:val="00B6310E"/>
    <w:rsid w:val="00B632B8"/>
    <w:rsid w:val="00B636B7"/>
    <w:rsid w:val="00B63763"/>
    <w:rsid w:val="00B64292"/>
    <w:rsid w:val="00B64AE0"/>
    <w:rsid w:val="00B67F48"/>
    <w:rsid w:val="00B70453"/>
    <w:rsid w:val="00B71956"/>
    <w:rsid w:val="00B71EF3"/>
    <w:rsid w:val="00B72052"/>
    <w:rsid w:val="00B72F31"/>
    <w:rsid w:val="00B73873"/>
    <w:rsid w:val="00B74112"/>
    <w:rsid w:val="00B75283"/>
    <w:rsid w:val="00B75D1C"/>
    <w:rsid w:val="00B76196"/>
    <w:rsid w:val="00B7783D"/>
    <w:rsid w:val="00B8061E"/>
    <w:rsid w:val="00B808C2"/>
    <w:rsid w:val="00B82124"/>
    <w:rsid w:val="00B82395"/>
    <w:rsid w:val="00B828D7"/>
    <w:rsid w:val="00B8392A"/>
    <w:rsid w:val="00B84983"/>
    <w:rsid w:val="00B87A99"/>
    <w:rsid w:val="00B87B77"/>
    <w:rsid w:val="00B87F43"/>
    <w:rsid w:val="00B91C4A"/>
    <w:rsid w:val="00B92C85"/>
    <w:rsid w:val="00B92D82"/>
    <w:rsid w:val="00B93159"/>
    <w:rsid w:val="00B933BC"/>
    <w:rsid w:val="00B93849"/>
    <w:rsid w:val="00B93DC7"/>
    <w:rsid w:val="00B96A09"/>
    <w:rsid w:val="00B971F1"/>
    <w:rsid w:val="00BA0734"/>
    <w:rsid w:val="00BA2680"/>
    <w:rsid w:val="00BA3C6B"/>
    <w:rsid w:val="00BA3F1D"/>
    <w:rsid w:val="00BA55B3"/>
    <w:rsid w:val="00BA5FBE"/>
    <w:rsid w:val="00BA62A2"/>
    <w:rsid w:val="00BA695C"/>
    <w:rsid w:val="00BA6F45"/>
    <w:rsid w:val="00BA6F68"/>
    <w:rsid w:val="00BA75BB"/>
    <w:rsid w:val="00BA7775"/>
    <w:rsid w:val="00BB0929"/>
    <w:rsid w:val="00BB0BEF"/>
    <w:rsid w:val="00BB113F"/>
    <w:rsid w:val="00BB1C44"/>
    <w:rsid w:val="00BB1E13"/>
    <w:rsid w:val="00BB3365"/>
    <w:rsid w:val="00BB4229"/>
    <w:rsid w:val="00BB4852"/>
    <w:rsid w:val="00BB4F57"/>
    <w:rsid w:val="00BB5D63"/>
    <w:rsid w:val="00BB62F3"/>
    <w:rsid w:val="00BB637E"/>
    <w:rsid w:val="00BB6611"/>
    <w:rsid w:val="00BB66EC"/>
    <w:rsid w:val="00BB73E8"/>
    <w:rsid w:val="00BB7E23"/>
    <w:rsid w:val="00BC0DAC"/>
    <w:rsid w:val="00BC221B"/>
    <w:rsid w:val="00BC2386"/>
    <w:rsid w:val="00BC2673"/>
    <w:rsid w:val="00BC3631"/>
    <w:rsid w:val="00BC38D3"/>
    <w:rsid w:val="00BC50E8"/>
    <w:rsid w:val="00BC5268"/>
    <w:rsid w:val="00BC5965"/>
    <w:rsid w:val="00BC61B4"/>
    <w:rsid w:val="00BC6964"/>
    <w:rsid w:val="00BC69EB"/>
    <w:rsid w:val="00BC7239"/>
    <w:rsid w:val="00BD0021"/>
    <w:rsid w:val="00BD0484"/>
    <w:rsid w:val="00BD0786"/>
    <w:rsid w:val="00BD1B73"/>
    <w:rsid w:val="00BD219C"/>
    <w:rsid w:val="00BD21C6"/>
    <w:rsid w:val="00BD2569"/>
    <w:rsid w:val="00BD3062"/>
    <w:rsid w:val="00BD3538"/>
    <w:rsid w:val="00BD3ED7"/>
    <w:rsid w:val="00BD53DF"/>
    <w:rsid w:val="00BD5EE2"/>
    <w:rsid w:val="00BD5FF8"/>
    <w:rsid w:val="00BD6ADB"/>
    <w:rsid w:val="00BD6B0D"/>
    <w:rsid w:val="00BD706F"/>
    <w:rsid w:val="00BE0643"/>
    <w:rsid w:val="00BE11E7"/>
    <w:rsid w:val="00BE2CD9"/>
    <w:rsid w:val="00BE4145"/>
    <w:rsid w:val="00BE42D0"/>
    <w:rsid w:val="00BE4E8F"/>
    <w:rsid w:val="00BE6502"/>
    <w:rsid w:val="00BE6B81"/>
    <w:rsid w:val="00BE6BDC"/>
    <w:rsid w:val="00BE6C61"/>
    <w:rsid w:val="00BE6CB8"/>
    <w:rsid w:val="00BE7AD9"/>
    <w:rsid w:val="00BF2880"/>
    <w:rsid w:val="00BF3E1E"/>
    <w:rsid w:val="00BF443B"/>
    <w:rsid w:val="00BF468E"/>
    <w:rsid w:val="00BF5895"/>
    <w:rsid w:val="00BF59FE"/>
    <w:rsid w:val="00BF5DD2"/>
    <w:rsid w:val="00BF5E91"/>
    <w:rsid w:val="00BF5FBC"/>
    <w:rsid w:val="00BF72B1"/>
    <w:rsid w:val="00BF7EAB"/>
    <w:rsid w:val="00C007C5"/>
    <w:rsid w:val="00C00FA1"/>
    <w:rsid w:val="00C01CD6"/>
    <w:rsid w:val="00C02D43"/>
    <w:rsid w:val="00C04A29"/>
    <w:rsid w:val="00C05532"/>
    <w:rsid w:val="00C05772"/>
    <w:rsid w:val="00C05C22"/>
    <w:rsid w:val="00C05D89"/>
    <w:rsid w:val="00C07F93"/>
    <w:rsid w:val="00C1087D"/>
    <w:rsid w:val="00C10C18"/>
    <w:rsid w:val="00C10D16"/>
    <w:rsid w:val="00C11197"/>
    <w:rsid w:val="00C112C7"/>
    <w:rsid w:val="00C11BDD"/>
    <w:rsid w:val="00C12D06"/>
    <w:rsid w:val="00C13874"/>
    <w:rsid w:val="00C138FB"/>
    <w:rsid w:val="00C13A9C"/>
    <w:rsid w:val="00C13CC9"/>
    <w:rsid w:val="00C14FE2"/>
    <w:rsid w:val="00C15729"/>
    <w:rsid w:val="00C1573D"/>
    <w:rsid w:val="00C1658C"/>
    <w:rsid w:val="00C1684E"/>
    <w:rsid w:val="00C16BFF"/>
    <w:rsid w:val="00C170D2"/>
    <w:rsid w:val="00C17433"/>
    <w:rsid w:val="00C17873"/>
    <w:rsid w:val="00C178C1"/>
    <w:rsid w:val="00C21386"/>
    <w:rsid w:val="00C21426"/>
    <w:rsid w:val="00C21D25"/>
    <w:rsid w:val="00C2306B"/>
    <w:rsid w:val="00C2329F"/>
    <w:rsid w:val="00C23C23"/>
    <w:rsid w:val="00C23FF1"/>
    <w:rsid w:val="00C24D0B"/>
    <w:rsid w:val="00C26076"/>
    <w:rsid w:val="00C27176"/>
    <w:rsid w:val="00C27C94"/>
    <w:rsid w:val="00C27E7B"/>
    <w:rsid w:val="00C31CC8"/>
    <w:rsid w:val="00C32045"/>
    <w:rsid w:val="00C321C4"/>
    <w:rsid w:val="00C32E0C"/>
    <w:rsid w:val="00C3320C"/>
    <w:rsid w:val="00C33D87"/>
    <w:rsid w:val="00C34772"/>
    <w:rsid w:val="00C347FA"/>
    <w:rsid w:val="00C34B10"/>
    <w:rsid w:val="00C355B0"/>
    <w:rsid w:val="00C365C1"/>
    <w:rsid w:val="00C37F8D"/>
    <w:rsid w:val="00C401E1"/>
    <w:rsid w:val="00C40AF0"/>
    <w:rsid w:val="00C40ED1"/>
    <w:rsid w:val="00C4137E"/>
    <w:rsid w:val="00C41674"/>
    <w:rsid w:val="00C41FB1"/>
    <w:rsid w:val="00C42292"/>
    <w:rsid w:val="00C424ED"/>
    <w:rsid w:val="00C427BD"/>
    <w:rsid w:val="00C42E79"/>
    <w:rsid w:val="00C43537"/>
    <w:rsid w:val="00C43BC8"/>
    <w:rsid w:val="00C44494"/>
    <w:rsid w:val="00C444E5"/>
    <w:rsid w:val="00C44B1A"/>
    <w:rsid w:val="00C46A1E"/>
    <w:rsid w:val="00C47286"/>
    <w:rsid w:val="00C47907"/>
    <w:rsid w:val="00C502E3"/>
    <w:rsid w:val="00C50606"/>
    <w:rsid w:val="00C5070C"/>
    <w:rsid w:val="00C512B4"/>
    <w:rsid w:val="00C51397"/>
    <w:rsid w:val="00C518FA"/>
    <w:rsid w:val="00C543F9"/>
    <w:rsid w:val="00C54511"/>
    <w:rsid w:val="00C54853"/>
    <w:rsid w:val="00C555BF"/>
    <w:rsid w:val="00C556C1"/>
    <w:rsid w:val="00C55842"/>
    <w:rsid w:val="00C56070"/>
    <w:rsid w:val="00C609BE"/>
    <w:rsid w:val="00C611E3"/>
    <w:rsid w:val="00C613BF"/>
    <w:rsid w:val="00C6179A"/>
    <w:rsid w:val="00C63036"/>
    <w:rsid w:val="00C63C44"/>
    <w:rsid w:val="00C64A4F"/>
    <w:rsid w:val="00C65840"/>
    <w:rsid w:val="00C65847"/>
    <w:rsid w:val="00C65A9E"/>
    <w:rsid w:val="00C66956"/>
    <w:rsid w:val="00C67958"/>
    <w:rsid w:val="00C67FB0"/>
    <w:rsid w:val="00C70246"/>
    <w:rsid w:val="00C7036F"/>
    <w:rsid w:val="00C707D6"/>
    <w:rsid w:val="00C71948"/>
    <w:rsid w:val="00C733DC"/>
    <w:rsid w:val="00C756A5"/>
    <w:rsid w:val="00C7575C"/>
    <w:rsid w:val="00C75F18"/>
    <w:rsid w:val="00C7627F"/>
    <w:rsid w:val="00C76B03"/>
    <w:rsid w:val="00C76E23"/>
    <w:rsid w:val="00C76FB1"/>
    <w:rsid w:val="00C779D7"/>
    <w:rsid w:val="00C80966"/>
    <w:rsid w:val="00C80ACB"/>
    <w:rsid w:val="00C80D69"/>
    <w:rsid w:val="00C81439"/>
    <w:rsid w:val="00C81C45"/>
    <w:rsid w:val="00C822D8"/>
    <w:rsid w:val="00C8509D"/>
    <w:rsid w:val="00C85187"/>
    <w:rsid w:val="00C85E66"/>
    <w:rsid w:val="00C8627E"/>
    <w:rsid w:val="00C86929"/>
    <w:rsid w:val="00C86EB6"/>
    <w:rsid w:val="00C932C0"/>
    <w:rsid w:val="00C93429"/>
    <w:rsid w:val="00C9347E"/>
    <w:rsid w:val="00C939AB"/>
    <w:rsid w:val="00C94268"/>
    <w:rsid w:val="00C95280"/>
    <w:rsid w:val="00C95F3B"/>
    <w:rsid w:val="00C9690D"/>
    <w:rsid w:val="00C96A04"/>
    <w:rsid w:val="00C96F94"/>
    <w:rsid w:val="00C97E03"/>
    <w:rsid w:val="00CA00C8"/>
    <w:rsid w:val="00CA04F0"/>
    <w:rsid w:val="00CA088E"/>
    <w:rsid w:val="00CA0A01"/>
    <w:rsid w:val="00CA2CA7"/>
    <w:rsid w:val="00CA373B"/>
    <w:rsid w:val="00CA3D6D"/>
    <w:rsid w:val="00CA5C5A"/>
    <w:rsid w:val="00CA62BA"/>
    <w:rsid w:val="00CA684E"/>
    <w:rsid w:val="00CA6A92"/>
    <w:rsid w:val="00CA6ACE"/>
    <w:rsid w:val="00CA6C32"/>
    <w:rsid w:val="00CB1018"/>
    <w:rsid w:val="00CB124A"/>
    <w:rsid w:val="00CB12B6"/>
    <w:rsid w:val="00CB2AA6"/>
    <w:rsid w:val="00CB2B99"/>
    <w:rsid w:val="00CB2ECA"/>
    <w:rsid w:val="00CB383F"/>
    <w:rsid w:val="00CB3ECC"/>
    <w:rsid w:val="00CB6867"/>
    <w:rsid w:val="00CB6AE1"/>
    <w:rsid w:val="00CB6CF8"/>
    <w:rsid w:val="00CC08C9"/>
    <w:rsid w:val="00CC0E34"/>
    <w:rsid w:val="00CC22A4"/>
    <w:rsid w:val="00CC2C18"/>
    <w:rsid w:val="00CC395C"/>
    <w:rsid w:val="00CC3C2E"/>
    <w:rsid w:val="00CC4915"/>
    <w:rsid w:val="00CC5F85"/>
    <w:rsid w:val="00CD0332"/>
    <w:rsid w:val="00CD04F9"/>
    <w:rsid w:val="00CD198C"/>
    <w:rsid w:val="00CD2F11"/>
    <w:rsid w:val="00CD3305"/>
    <w:rsid w:val="00CD3955"/>
    <w:rsid w:val="00CD3B11"/>
    <w:rsid w:val="00CD404D"/>
    <w:rsid w:val="00CD48D6"/>
    <w:rsid w:val="00CD4F48"/>
    <w:rsid w:val="00CD5153"/>
    <w:rsid w:val="00CD5C8D"/>
    <w:rsid w:val="00CD6316"/>
    <w:rsid w:val="00CD6339"/>
    <w:rsid w:val="00CD6D2B"/>
    <w:rsid w:val="00CD76A1"/>
    <w:rsid w:val="00CE00D6"/>
    <w:rsid w:val="00CE00F0"/>
    <w:rsid w:val="00CE0633"/>
    <w:rsid w:val="00CE076A"/>
    <w:rsid w:val="00CE115C"/>
    <w:rsid w:val="00CE3149"/>
    <w:rsid w:val="00CE4919"/>
    <w:rsid w:val="00CE5377"/>
    <w:rsid w:val="00CE560B"/>
    <w:rsid w:val="00CE57C2"/>
    <w:rsid w:val="00CE6294"/>
    <w:rsid w:val="00CE668A"/>
    <w:rsid w:val="00CE7E57"/>
    <w:rsid w:val="00CE7FCD"/>
    <w:rsid w:val="00CF01AE"/>
    <w:rsid w:val="00CF0235"/>
    <w:rsid w:val="00CF13BB"/>
    <w:rsid w:val="00CF1D11"/>
    <w:rsid w:val="00CF1EC5"/>
    <w:rsid w:val="00CF1F48"/>
    <w:rsid w:val="00CF1FC8"/>
    <w:rsid w:val="00CF31A8"/>
    <w:rsid w:val="00CF3408"/>
    <w:rsid w:val="00CF3CBF"/>
    <w:rsid w:val="00CF4B7D"/>
    <w:rsid w:val="00CF4D94"/>
    <w:rsid w:val="00CF578E"/>
    <w:rsid w:val="00CF6345"/>
    <w:rsid w:val="00CF6618"/>
    <w:rsid w:val="00CF684F"/>
    <w:rsid w:val="00CF71C0"/>
    <w:rsid w:val="00CF7690"/>
    <w:rsid w:val="00CF7D96"/>
    <w:rsid w:val="00D0061A"/>
    <w:rsid w:val="00D00E69"/>
    <w:rsid w:val="00D01042"/>
    <w:rsid w:val="00D01091"/>
    <w:rsid w:val="00D01D4D"/>
    <w:rsid w:val="00D022CA"/>
    <w:rsid w:val="00D02B69"/>
    <w:rsid w:val="00D0324C"/>
    <w:rsid w:val="00D03FEE"/>
    <w:rsid w:val="00D05272"/>
    <w:rsid w:val="00D05B02"/>
    <w:rsid w:val="00D06396"/>
    <w:rsid w:val="00D0694B"/>
    <w:rsid w:val="00D07AF6"/>
    <w:rsid w:val="00D07B8C"/>
    <w:rsid w:val="00D10A97"/>
    <w:rsid w:val="00D11053"/>
    <w:rsid w:val="00D11352"/>
    <w:rsid w:val="00D11C7F"/>
    <w:rsid w:val="00D122A5"/>
    <w:rsid w:val="00D1272A"/>
    <w:rsid w:val="00D12EE3"/>
    <w:rsid w:val="00D14439"/>
    <w:rsid w:val="00D156CB"/>
    <w:rsid w:val="00D16151"/>
    <w:rsid w:val="00D163DC"/>
    <w:rsid w:val="00D20F00"/>
    <w:rsid w:val="00D21255"/>
    <w:rsid w:val="00D21EE7"/>
    <w:rsid w:val="00D2217D"/>
    <w:rsid w:val="00D221EF"/>
    <w:rsid w:val="00D23E0F"/>
    <w:rsid w:val="00D2428C"/>
    <w:rsid w:val="00D24DC6"/>
    <w:rsid w:val="00D31345"/>
    <w:rsid w:val="00D319A2"/>
    <w:rsid w:val="00D31D33"/>
    <w:rsid w:val="00D32282"/>
    <w:rsid w:val="00D3346B"/>
    <w:rsid w:val="00D34DFA"/>
    <w:rsid w:val="00D34F89"/>
    <w:rsid w:val="00D352F0"/>
    <w:rsid w:val="00D35660"/>
    <w:rsid w:val="00D36C93"/>
    <w:rsid w:val="00D372CA"/>
    <w:rsid w:val="00D37344"/>
    <w:rsid w:val="00D37587"/>
    <w:rsid w:val="00D376E3"/>
    <w:rsid w:val="00D37A5A"/>
    <w:rsid w:val="00D37CF3"/>
    <w:rsid w:val="00D37DD5"/>
    <w:rsid w:val="00D4009B"/>
    <w:rsid w:val="00D41437"/>
    <w:rsid w:val="00D41C8F"/>
    <w:rsid w:val="00D42181"/>
    <w:rsid w:val="00D441AF"/>
    <w:rsid w:val="00D44220"/>
    <w:rsid w:val="00D442F7"/>
    <w:rsid w:val="00D456A6"/>
    <w:rsid w:val="00D461E2"/>
    <w:rsid w:val="00D47807"/>
    <w:rsid w:val="00D478EE"/>
    <w:rsid w:val="00D479AC"/>
    <w:rsid w:val="00D51C5E"/>
    <w:rsid w:val="00D52D47"/>
    <w:rsid w:val="00D53427"/>
    <w:rsid w:val="00D5430E"/>
    <w:rsid w:val="00D54B84"/>
    <w:rsid w:val="00D5549E"/>
    <w:rsid w:val="00D5595D"/>
    <w:rsid w:val="00D55F40"/>
    <w:rsid w:val="00D560A9"/>
    <w:rsid w:val="00D5682A"/>
    <w:rsid w:val="00D60071"/>
    <w:rsid w:val="00D60323"/>
    <w:rsid w:val="00D60A94"/>
    <w:rsid w:val="00D60D14"/>
    <w:rsid w:val="00D625AD"/>
    <w:rsid w:val="00D6273E"/>
    <w:rsid w:val="00D62A01"/>
    <w:rsid w:val="00D63AE7"/>
    <w:rsid w:val="00D64743"/>
    <w:rsid w:val="00D6485E"/>
    <w:rsid w:val="00D64C79"/>
    <w:rsid w:val="00D6552A"/>
    <w:rsid w:val="00D65773"/>
    <w:rsid w:val="00D66418"/>
    <w:rsid w:val="00D66D6A"/>
    <w:rsid w:val="00D66E3B"/>
    <w:rsid w:val="00D67D7D"/>
    <w:rsid w:val="00D67FDB"/>
    <w:rsid w:val="00D71DC2"/>
    <w:rsid w:val="00D7265F"/>
    <w:rsid w:val="00D72DA4"/>
    <w:rsid w:val="00D72E5C"/>
    <w:rsid w:val="00D73853"/>
    <w:rsid w:val="00D7416A"/>
    <w:rsid w:val="00D7563D"/>
    <w:rsid w:val="00D760B8"/>
    <w:rsid w:val="00D7765C"/>
    <w:rsid w:val="00D777DE"/>
    <w:rsid w:val="00D77BD5"/>
    <w:rsid w:val="00D803E0"/>
    <w:rsid w:val="00D809BA"/>
    <w:rsid w:val="00D81E12"/>
    <w:rsid w:val="00D82B20"/>
    <w:rsid w:val="00D82DCE"/>
    <w:rsid w:val="00D83621"/>
    <w:rsid w:val="00D84F45"/>
    <w:rsid w:val="00D8533C"/>
    <w:rsid w:val="00D856DA"/>
    <w:rsid w:val="00D8578E"/>
    <w:rsid w:val="00D857AC"/>
    <w:rsid w:val="00D857C4"/>
    <w:rsid w:val="00D85D4E"/>
    <w:rsid w:val="00D86020"/>
    <w:rsid w:val="00D86F66"/>
    <w:rsid w:val="00D876B1"/>
    <w:rsid w:val="00D87788"/>
    <w:rsid w:val="00D906FE"/>
    <w:rsid w:val="00D90DB0"/>
    <w:rsid w:val="00D90FA1"/>
    <w:rsid w:val="00D9129B"/>
    <w:rsid w:val="00D9233C"/>
    <w:rsid w:val="00D92C56"/>
    <w:rsid w:val="00D93275"/>
    <w:rsid w:val="00D935E1"/>
    <w:rsid w:val="00D94AA8"/>
    <w:rsid w:val="00D94EC5"/>
    <w:rsid w:val="00D95289"/>
    <w:rsid w:val="00D964F7"/>
    <w:rsid w:val="00D9717C"/>
    <w:rsid w:val="00D97F6C"/>
    <w:rsid w:val="00DA3261"/>
    <w:rsid w:val="00DA39C0"/>
    <w:rsid w:val="00DA42AA"/>
    <w:rsid w:val="00DA4B0D"/>
    <w:rsid w:val="00DA7FEA"/>
    <w:rsid w:val="00DB0158"/>
    <w:rsid w:val="00DB05D1"/>
    <w:rsid w:val="00DB0DF3"/>
    <w:rsid w:val="00DB1C5B"/>
    <w:rsid w:val="00DB2011"/>
    <w:rsid w:val="00DB2D63"/>
    <w:rsid w:val="00DB3CB2"/>
    <w:rsid w:val="00DB4EC7"/>
    <w:rsid w:val="00DB52AB"/>
    <w:rsid w:val="00DB52F9"/>
    <w:rsid w:val="00DB6FCD"/>
    <w:rsid w:val="00DB72F9"/>
    <w:rsid w:val="00DB7433"/>
    <w:rsid w:val="00DC108B"/>
    <w:rsid w:val="00DC16E9"/>
    <w:rsid w:val="00DC240C"/>
    <w:rsid w:val="00DC30C0"/>
    <w:rsid w:val="00DC4172"/>
    <w:rsid w:val="00DC67BB"/>
    <w:rsid w:val="00DC6A45"/>
    <w:rsid w:val="00DC727F"/>
    <w:rsid w:val="00DD0812"/>
    <w:rsid w:val="00DD10AD"/>
    <w:rsid w:val="00DD1479"/>
    <w:rsid w:val="00DD2093"/>
    <w:rsid w:val="00DD25F4"/>
    <w:rsid w:val="00DD2D10"/>
    <w:rsid w:val="00DD30B5"/>
    <w:rsid w:val="00DD32DB"/>
    <w:rsid w:val="00DD3391"/>
    <w:rsid w:val="00DD340B"/>
    <w:rsid w:val="00DD3498"/>
    <w:rsid w:val="00DD39F2"/>
    <w:rsid w:val="00DD3D91"/>
    <w:rsid w:val="00DD401B"/>
    <w:rsid w:val="00DD43D0"/>
    <w:rsid w:val="00DD4BE5"/>
    <w:rsid w:val="00DD5199"/>
    <w:rsid w:val="00DD5C8B"/>
    <w:rsid w:val="00DD6208"/>
    <w:rsid w:val="00DD69DA"/>
    <w:rsid w:val="00DD7CEF"/>
    <w:rsid w:val="00DE037A"/>
    <w:rsid w:val="00DE0500"/>
    <w:rsid w:val="00DE1582"/>
    <w:rsid w:val="00DE16C8"/>
    <w:rsid w:val="00DE1E49"/>
    <w:rsid w:val="00DE2329"/>
    <w:rsid w:val="00DE2398"/>
    <w:rsid w:val="00DE2AD3"/>
    <w:rsid w:val="00DE37AF"/>
    <w:rsid w:val="00DE3E74"/>
    <w:rsid w:val="00DE4151"/>
    <w:rsid w:val="00DE456F"/>
    <w:rsid w:val="00DE4ECE"/>
    <w:rsid w:val="00DE5122"/>
    <w:rsid w:val="00DE6365"/>
    <w:rsid w:val="00DE6829"/>
    <w:rsid w:val="00DE689D"/>
    <w:rsid w:val="00DE7BDC"/>
    <w:rsid w:val="00DF07ED"/>
    <w:rsid w:val="00DF0F82"/>
    <w:rsid w:val="00DF1CC9"/>
    <w:rsid w:val="00DF2958"/>
    <w:rsid w:val="00DF2D4E"/>
    <w:rsid w:val="00DF2DD6"/>
    <w:rsid w:val="00DF308D"/>
    <w:rsid w:val="00DF3719"/>
    <w:rsid w:val="00DF40E5"/>
    <w:rsid w:val="00DF4DCA"/>
    <w:rsid w:val="00DF53F6"/>
    <w:rsid w:val="00DF5D47"/>
    <w:rsid w:val="00DF6018"/>
    <w:rsid w:val="00DF6CB6"/>
    <w:rsid w:val="00DF7187"/>
    <w:rsid w:val="00DF76C5"/>
    <w:rsid w:val="00DF76E7"/>
    <w:rsid w:val="00DF7B92"/>
    <w:rsid w:val="00DF7DEC"/>
    <w:rsid w:val="00E00003"/>
    <w:rsid w:val="00E01D75"/>
    <w:rsid w:val="00E028D5"/>
    <w:rsid w:val="00E0457E"/>
    <w:rsid w:val="00E05429"/>
    <w:rsid w:val="00E07026"/>
    <w:rsid w:val="00E07E12"/>
    <w:rsid w:val="00E10321"/>
    <w:rsid w:val="00E115EE"/>
    <w:rsid w:val="00E115F2"/>
    <w:rsid w:val="00E14D81"/>
    <w:rsid w:val="00E14EFB"/>
    <w:rsid w:val="00E15013"/>
    <w:rsid w:val="00E15997"/>
    <w:rsid w:val="00E159BE"/>
    <w:rsid w:val="00E15B0F"/>
    <w:rsid w:val="00E17BF6"/>
    <w:rsid w:val="00E204BC"/>
    <w:rsid w:val="00E20504"/>
    <w:rsid w:val="00E20730"/>
    <w:rsid w:val="00E20F87"/>
    <w:rsid w:val="00E21614"/>
    <w:rsid w:val="00E22298"/>
    <w:rsid w:val="00E23EE4"/>
    <w:rsid w:val="00E24457"/>
    <w:rsid w:val="00E246FB"/>
    <w:rsid w:val="00E2502D"/>
    <w:rsid w:val="00E2549C"/>
    <w:rsid w:val="00E254E3"/>
    <w:rsid w:val="00E25880"/>
    <w:rsid w:val="00E2591A"/>
    <w:rsid w:val="00E25F7C"/>
    <w:rsid w:val="00E26080"/>
    <w:rsid w:val="00E26625"/>
    <w:rsid w:val="00E266F8"/>
    <w:rsid w:val="00E26D1D"/>
    <w:rsid w:val="00E26D85"/>
    <w:rsid w:val="00E277F4"/>
    <w:rsid w:val="00E309F9"/>
    <w:rsid w:val="00E30CEC"/>
    <w:rsid w:val="00E316A0"/>
    <w:rsid w:val="00E32101"/>
    <w:rsid w:val="00E32B67"/>
    <w:rsid w:val="00E331AB"/>
    <w:rsid w:val="00E34D54"/>
    <w:rsid w:val="00E35329"/>
    <w:rsid w:val="00E3558F"/>
    <w:rsid w:val="00E35FF5"/>
    <w:rsid w:val="00E36586"/>
    <w:rsid w:val="00E36925"/>
    <w:rsid w:val="00E36966"/>
    <w:rsid w:val="00E36C5E"/>
    <w:rsid w:val="00E378BE"/>
    <w:rsid w:val="00E40BC9"/>
    <w:rsid w:val="00E410DB"/>
    <w:rsid w:val="00E4139A"/>
    <w:rsid w:val="00E4161E"/>
    <w:rsid w:val="00E41B97"/>
    <w:rsid w:val="00E4202D"/>
    <w:rsid w:val="00E4250C"/>
    <w:rsid w:val="00E4393D"/>
    <w:rsid w:val="00E43A03"/>
    <w:rsid w:val="00E43F85"/>
    <w:rsid w:val="00E44613"/>
    <w:rsid w:val="00E447A6"/>
    <w:rsid w:val="00E44DBF"/>
    <w:rsid w:val="00E45461"/>
    <w:rsid w:val="00E45923"/>
    <w:rsid w:val="00E45CB7"/>
    <w:rsid w:val="00E466DA"/>
    <w:rsid w:val="00E4743E"/>
    <w:rsid w:val="00E5019B"/>
    <w:rsid w:val="00E504DC"/>
    <w:rsid w:val="00E51BCC"/>
    <w:rsid w:val="00E5222F"/>
    <w:rsid w:val="00E52AAD"/>
    <w:rsid w:val="00E53136"/>
    <w:rsid w:val="00E53C6C"/>
    <w:rsid w:val="00E54085"/>
    <w:rsid w:val="00E5417F"/>
    <w:rsid w:val="00E5429B"/>
    <w:rsid w:val="00E54942"/>
    <w:rsid w:val="00E555B7"/>
    <w:rsid w:val="00E57277"/>
    <w:rsid w:val="00E57483"/>
    <w:rsid w:val="00E57B4D"/>
    <w:rsid w:val="00E57B97"/>
    <w:rsid w:val="00E608DC"/>
    <w:rsid w:val="00E60A25"/>
    <w:rsid w:val="00E6148A"/>
    <w:rsid w:val="00E62963"/>
    <w:rsid w:val="00E62F51"/>
    <w:rsid w:val="00E65186"/>
    <w:rsid w:val="00E653FC"/>
    <w:rsid w:val="00E65C6A"/>
    <w:rsid w:val="00E66B34"/>
    <w:rsid w:val="00E67816"/>
    <w:rsid w:val="00E7016F"/>
    <w:rsid w:val="00E70EF1"/>
    <w:rsid w:val="00E72785"/>
    <w:rsid w:val="00E72A00"/>
    <w:rsid w:val="00E73499"/>
    <w:rsid w:val="00E738E3"/>
    <w:rsid w:val="00E74224"/>
    <w:rsid w:val="00E75559"/>
    <w:rsid w:val="00E75BD4"/>
    <w:rsid w:val="00E76CF3"/>
    <w:rsid w:val="00E770CD"/>
    <w:rsid w:val="00E77EB7"/>
    <w:rsid w:val="00E80490"/>
    <w:rsid w:val="00E80608"/>
    <w:rsid w:val="00E82017"/>
    <w:rsid w:val="00E82DE9"/>
    <w:rsid w:val="00E8342E"/>
    <w:rsid w:val="00E84FD7"/>
    <w:rsid w:val="00E852BC"/>
    <w:rsid w:val="00E85A9E"/>
    <w:rsid w:val="00E85CE1"/>
    <w:rsid w:val="00E85D48"/>
    <w:rsid w:val="00E86823"/>
    <w:rsid w:val="00E86A5E"/>
    <w:rsid w:val="00E86DB1"/>
    <w:rsid w:val="00E874E7"/>
    <w:rsid w:val="00E903D8"/>
    <w:rsid w:val="00E903DE"/>
    <w:rsid w:val="00E90934"/>
    <w:rsid w:val="00E9318B"/>
    <w:rsid w:val="00E9332B"/>
    <w:rsid w:val="00E935DA"/>
    <w:rsid w:val="00E93955"/>
    <w:rsid w:val="00E93A98"/>
    <w:rsid w:val="00E940DA"/>
    <w:rsid w:val="00E94264"/>
    <w:rsid w:val="00E948FC"/>
    <w:rsid w:val="00E9541D"/>
    <w:rsid w:val="00E95AB0"/>
    <w:rsid w:val="00E9711E"/>
    <w:rsid w:val="00E97945"/>
    <w:rsid w:val="00EA0A64"/>
    <w:rsid w:val="00EA2571"/>
    <w:rsid w:val="00EA263F"/>
    <w:rsid w:val="00EA2908"/>
    <w:rsid w:val="00EA3050"/>
    <w:rsid w:val="00EA3CD6"/>
    <w:rsid w:val="00EA54E5"/>
    <w:rsid w:val="00EA582D"/>
    <w:rsid w:val="00EA6104"/>
    <w:rsid w:val="00EA648C"/>
    <w:rsid w:val="00EA74CD"/>
    <w:rsid w:val="00EA7BE5"/>
    <w:rsid w:val="00EB0174"/>
    <w:rsid w:val="00EB05C1"/>
    <w:rsid w:val="00EB1B7E"/>
    <w:rsid w:val="00EB1CED"/>
    <w:rsid w:val="00EB1E1F"/>
    <w:rsid w:val="00EB1F12"/>
    <w:rsid w:val="00EB2E1F"/>
    <w:rsid w:val="00EB2E2E"/>
    <w:rsid w:val="00EB32EE"/>
    <w:rsid w:val="00EB395E"/>
    <w:rsid w:val="00EB4047"/>
    <w:rsid w:val="00EB455F"/>
    <w:rsid w:val="00EB49B1"/>
    <w:rsid w:val="00EB4A91"/>
    <w:rsid w:val="00EB4A99"/>
    <w:rsid w:val="00EB52FC"/>
    <w:rsid w:val="00EB6092"/>
    <w:rsid w:val="00EB7ABA"/>
    <w:rsid w:val="00EC05CA"/>
    <w:rsid w:val="00EC0D36"/>
    <w:rsid w:val="00EC1885"/>
    <w:rsid w:val="00EC1CF5"/>
    <w:rsid w:val="00EC2FAF"/>
    <w:rsid w:val="00EC3E4D"/>
    <w:rsid w:val="00EC7BA3"/>
    <w:rsid w:val="00ED0DF4"/>
    <w:rsid w:val="00ED1073"/>
    <w:rsid w:val="00ED2785"/>
    <w:rsid w:val="00ED2B10"/>
    <w:rsid w:val="00ED2E33"/>
    <w:rsid w:val="00ED407A"/>
    <w:rsid w:val="00ED4B8C"/>
    <w:rsid w:val="00ED50B9"/>
    <w:rsid w:val="00ED664D"/>
    <w:rsid w:val="00ED6DC8"/>
    <w:rsid w:val="00ED6FAB"/>
    <w:rsid w:val="00ED77B1"/>
    <w:rsid w:val="00EE0AF0"/>
    <w:rsid w:val="00EE0FE4"/>
    <w:rsid w:val="00EE1780"/>
    <w:rsid w:val="00EE186F"/>
    <w:rsid w:val="00EE2378"/>
    <w:rsid w:val="00EE2FAB"/>
    <w:rsid w:val="00EE3C0C"/>
    <w:rsid w:val="00EE4671"/>
    <w:rsid w:val="00EE4FF4"/>
    <w:rsid w:val="00EE550D"/>
    <w:rsid w:val="00EE5F33"/>
    <w:rsid w:val="00EE6483"/>
    <w:rsid w:val="00EE6971"/>
    <w:rsid w:val="00EE6C58"/>
    <w:rsid w:val="00EE6E82"/>
    <w:rsid w:val="00EF07CE"/>
    <w:rsid w:val="00EF09BC"/>
    <w:rsid w:val="00EF1BF9"/>
    <w:rsid w:val="00EF382B"/>
    <w:rsid w:val="00EF3A81"/>
    <w:rsid w:val="00EF435A"/>
    <w:rsid w:val="00EF4370"/>
    <w:rsid w:val="00EF44AE"/>
    <w:rsid w:val="00EF5D89"/>
    <w:rsid w:val="00F00DE7"/>
    <w:rsid w:val="00F01AA1"/>
    <w:rsid w:val="00F02023"/>
    <w:rsid w:val="00F02C78"/>
    <w:rsid w:val="00F039B8"/>
    <w:rsid w:val="00F03CDF"/>
    <w:rsid w:val="00F04224"/>
    <w:rsid w:val="00F04C20"/>
    <w:rsid w:val="00F05319"/>
    <w:rsid w:val="00F05832"/>
    <w:rsid w:val="00F05C6B"/>
    <w:rsid w:val="00F060F7"/>
    <w:rsid w:val="00F074E9"/>
    <w:rsid w:val="00F0777B"/>
    <w:rsid w:val="00F1051A"/>
    <w:rsid w:val="00F107B4"/>
    <w:rsid w:val="00F11179"/>
    <w:rsid w:val="00F1214C"/>
    <w:rsid w:val="00F1217B"/>
    <w:rsid w:val="00F13875"/>
    <w:rsid w:val="00F13F59"/>
    <w:rsid w:val="00F144C5"/>
    <w:rsid w:val="00F159DC"/>
    <w:rsid w:val="00F15D44"/>
    <w:rsid w:val="00F16EDC"/>
    <w:rsid w:val="00F1700E"/>
    <w:rsid w:val="00F17B1A"/>
    <w:rsid w:val="00F20D3A"/>
    <w:rsid w:val="00F20E29"/>
    <w:rsid w:val="00F20FE3"/>
    <w:rsid w:val="00F2235C"/>
    <w:rsid w:val="00F22465"/>
    <w:rsid w:val="00F241CB"/>
    <w:rsid w:val="00F243CB"/>
    <w:rsid w:val="00F255C2"/>
    <w:rsid w:val="00F262A1"/>
    <w:rsid w:val="00F2781A"/>
    <w:rsid w:val="00F3047A"/>
    <w:rsid w:val="00F304C3"/>
    <w:rsid w:val="00F304FF"/>
    <w:rsid w:val="00F30CFB"/>
    <w:rsid w:val="00F32207"/>
    <w:rsid w:val="00F32326"/>
    <w:rsid w:val="00F323D2"/>
    <w:rsid w:val="00F32545"/>
    <w:rsid w:val="00F32585"/>
    <w:rsid w:val="00F32805"/>
    <w:rsid w:val="00F32F66"/>
    <w:rsid w:val="00F32FB4"/>
    <w:rsid w:val="00F33749"/>
    <w:rsid w:val="00F34285"/>
    <w:rsid w:val="00F34BD1"/>
    <w:rsid w:val="00F36058"/>
    <w:rsid w:val="00F360B3"/>
    <w:rsid w:val="00F36E86"/>
    <w:rsid w:val="00F375BB"/>
    <w:rsid w:val="00F37D48"/>
    <w:rsid w:val="00F37DFC"/>
    <w:rsid w:val="00F37E78"/>
    <w:rsid w:val="00F40B20"/>
    <w:rsid w:val="00F40BFD"/>
    <w:rsid w:val="00F411DF"/>
    <w:rsid w:val="00F417E7"/>
    <w:rsid w:val="00F41A42"/>
    <w:rsid w:val="00F41FD3"/>
    <w:rsid w:val="00F42067"/>
    <w:rsid w:val="00F42ECC"/>
    <w:rsid w:val="00F4317E"/>
    <w:rsid w:val="00F43409"/>
    <w:rsid w:val="00F4343A"/>
    <w:rsid w:val="00F43C2D"/>
    <w:rsid w:val="00F450F5"/>
    <w:rsid w:val="00F4512B"/>
    <w:rsid w:val="00F453EB"/>
    <w:rsid w:val="00F4592E"/>
    <w:rsid w:val="00F47281"/>
    <w:rsid w:val="00F475DC"/>
    <w:rsid w:val="00F477ED"/>
    <w:rsid w:val="00F51053"/>
    <w:rsid w:val="00F51B0A"/>
    <w:rsid w:val="00F522EE"/>
    <w:rsid w:val="00F528F1"/>
    <w:rsid w:val="00F531A6"/>
    <w:rsid w:val="00F5388F"/>
    <w:rsid w:val="00F53AB4"/>
    <w:rsid w:val="00F53AE2"/>
    <w:rsid w:val="00F53EA2"/>
    <w:rsid w:val="00F5473C"/>
    <w:rsid w:val="00F54D0D"/>
    <w:rsid w:val="00F54E1F"/>
    <w:rsid w:val="00F551D2"/>
    <w:rsid w:val="00F5552A"/>
    <w:rsid w:val="00F55F94"/>
    <w:rsid w:val="00F5625D"/>
    <w:rsid w:val="00F565D5"/>
    <w:rsid w:val="00F57152"/>
    <w:rsid w:val="00F57871"/>
    <w:rsid w:val="00F57ECD"/>
    <w:rsid w:val="00F602C1"/>
    <w:rsid w:val="00F603C8"/>
    <w:rsid w:val="00F616C2"/>
    <w:rsid w:val="00F618C1"/>
    <w:rsid w:val="00F61B30"/>
    <w:rsid w:val="00F62661"/>
    <w:rsid w:val="00F627F6"/>
    <w:rsid w:val="00F633A2"/>
    <w:rsid w:val="00F63682"/>
    <w:rsid w:val="00F63C58"/>
    <w:rsid w:val="00F6445E"/>
    <w:rsid w:val="00F64599"/>
    <w:rsid w:val="00F6548E"/>
    <w:rsid w:val="00F65616"/>
    <w:rsid w:val="00F65FB0"/>
    <w:rsid w:val="00F66451"/>
    <w:rsid w:val="00F66840"/>
    <w:rsid w:val="00F66C42"/>
    <w:rsid w:val="00F67A0C"/>
    <w:rsid w:val="00F67C74"/>
    <w:rsid w:val="00F67DED"/>
    <w:rsid w:val="00F7175B"/>
    <w:rsid w:val="00F71B0B"/>
    <w:rsid w:val="00F71B93"/>
    <w:rsid w:val="00F722FD"/>
    <w:rsid w:val="00F72924"/>
    <w:rsid w:val="00F72BD9"/>
    <w:rsid w:val="00F738AB"/>
    <w:rsid w:val="00F74629"/>
    <w:rsid w:val="00F74884"/>
    <w:rsid w:val="00F7501C"/>
    <w:rsid w:val="00F75592"/>
    <w:rsid w:val="00F75ED2"/>
    <w:rsid w:val="00F804E2"/>
    <w:rsid w:val="00F8350E"/>
    <w:rsid w:val="00F837F2"/>
    <w:rsid w:val="00F83B0A"/>
    <w:rsid w:val="00F84265"/>
    <w:rsid w:val="00F842C2"/>
    <w:rsid w:val="00F84C81"/>
    <w:rsid w:val="00F851AE"/>
    <w:rsid w:val="00F8549F"/>
    <w:rsid w:val="00F85C2D"/>
    <w:rsid w:val="00F85EBB"/>
    <w:rsid w:val="00F85F31"/>
    <w:rsid w:val="00F86015"/>
    <w:rsid w:val="00F872AA"/>
    <w:rsid w:val="00F87D28"/>
    <w:rsid w:val="00F90669"/>
    <w:rsid w:val="00F93070"/>
    <w:rsid w:val="00F9338C"/>
    <w:rsid w:val="00F937BE"/>
    <w:rsid w:val="00F946AE"/>
    <w:rsid w:val="00F9484B"/>
    <w:rsid w:val="00F95008"/>
    <w:rsid w:val="00F95361"/>
    <w:rsid w:val="00F95850"/>
    <w:rsid w:val="00F95B5F"/>
    <w:rsid w:val="00F96A5E"/>
    <w:rsid w:val="00F9741C"/>
    <w:rsid w:val="00FA03BD"/>
    <w:rsid w:val="00FA1153"/>
    <w:rsid w:val="00FA2FEF"/>
    <w:rsid w:val="00FA3002"/>
    <w:rsid w:val="00FA32AC"/>
    <w:rsid w:val="00FA39B2"/>
    <w:rsid w:val="00FA3A5C"/>
    <w:rsid w:val="00FA4CBB"/>
    <w:rsid w:val="00FA599D"/>
    <w:rsid w:val="00FA5D9C"/>
    <w:rsid w:val="00FA70DB"/>
    <w:rsid w:val="00FA7805"/>
    <w:rsid w:val="00FA78EC"/>
    <w:rsid w:val="00FB10C5"/>
    <w:rsid w:val="00FB1208"/>
    <w:rsid w:val="00FB15A3"/>
    <w:rsid w:val="00FB2700"/>
    <w:rsid w:val="00FB359F"/>
    <w:rsid w:val="00FB38C2"/>
    <w:rsid w:val="00FB3958"/>
    <w:rsid w:val="00FB4A7F"/>
    <w:rsid w:val="00FB57C8"/>
    <w:rsid w:val="00FC077D"/>
    <w:rsid w:val="00FC1177"/>
    <w:rsid w:val="00FC38B8"/>
    <w:rsid w:val="00FC3FB5"/>
    <w:rsid w:val="00FC57A2"/>
    <w:rsid w:val="00FC586E"/>
    <w:rsid w:val="00FC624D"/>
    <w:rsid w:val="00FC6427"/>
    <w:rsid w:val="00FC6854"/>
    <w:rsid w:val="00FC6B75"/>
    <w:rsid w:val="00FC744A"/>
    <w:rsid w:val="00FC757C"/>
    <w:rsid w:val="00FC7D32"/>
    <w:rsid w:val="00FD1488"/>
    <w:rsid w:val="00FD1A70"/>
    <w:rsid w:val="00FD297D"/>
    <w:rsid w:val="00FD4939"/>
    <w:rsid w:val="00FD5008"/>
    <w:rsid w:val="00FD538B"/>
    <w:rsid w:val="00FD55BE"/>
    <w:rsid w:val="00FD65A3"/>
    <w:rsid w:val="00FD666B"/>
    <w:rsid w:val="00FD6C24"/>
    <w:rsid w:val="00FD6DEF"/>
    <w:rsid w:val="00FD6DF5"/>
    <w:rsid w:val="00FD6EC2"/>
    <w:rsid w:val="00FD72B1"/>
    <w:rsid w:val="00FD72F2"/>
    <w:rsid w:val="00FD76D7"/>
    <w:rsid w:val="00FD7A40"/>
    <w:rsid w:val="00FD7AB1"/>
    <w:rsid w:val="00FE07BC"/>
    <w:rsid w:val="00FE082C"/>
    <w:rsid w:val="00FE0A8B"/>
    <w:rsid w:val="00FE16BA"/>
    <w:rsid w:val="00FE2960"/>
    <w:rsid w:val="00FE3918"/>
    <w:rsid w:val="00FE3CE6"/>
    <w:rsid w:val="00FE4072"/>
    <w:rsid w:val="00FE441D"/>
    <w:rsid w:val="00FE454E"/>
    <w:rsid w:val="00FE47CF"/>
    <w:rsid w:val="00FE47EF"/>
    <w:rsid w:val="00FE4F5B"/>
    <w:rsid w:val="00FE536E"/>
    <w:rsid w:val="00FE5E5B"/>
    <w:rsid w:val="00FE661A"/>
    <w:rsid w:val="00FE7CA0"/>
    <w:rsid w:val="00FE7D19"/>
    <w:rsid w:val="00FF0410"/>
    <w:rsid w:val="00FF0782"/>
    <w:rsid w:val="00FF1ABB"/>
    <w:rsid w:val="00FF1C03"/>
    <w:rsid w:val="00FF23ED"/>
    <w:rsid w:val="00FF2A2F"/>
    <w:rsid w:val="00FF2A8D"/>
    <w:rsid w:val="00FF2E2C"/>
    <w:rsid w:val="00FF3B93"/>
    <w:rsid w:val="00FF448F"/>
    <w:rsid w:val="00FF549C"/>
    <w:rsid w:val="00FF5515"/>
    <w:rsid w:val="00FF5CD4"/>
    <w:rsid w:val="00FF5CEE"/>
    <w:rsid w:val="00FF6572"/>
    <w:rsid w:val="00FF6D86"/>
    <w:rsid w:val="00FF7D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hapeDefaults>
    <o:shapedefaults v:ext="edit" spidmax="2050"/>
    <o:shapelayout v:ext="edit">
      <o:idmap v:ext="edit" data="2"/>
    </o:shapelayout>
  </w:shapeDefaults>
  <w:decimalSymbol w:val=","/>
  <w:listSeparator w:val=";"/>
  <w14:docId w14:val="35C75800"/>
  <w15:docId w15:val="{3AB40383-948B-49E1-B2E5-BB5E9401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ormální,Chapter,H1,1,section,ASAPHeading 1,Celého textu,V_Head1,Záhlaví 1,h1,1.,Kapitola1,Kapitola2,Kapitola3,Kapitola4,Kapitola5,Kapitola11,Kapitola21,Kapitola31,Kapitola41,Kapitola6,Kapitola12,Kapitola22,Kapitola32,Kapitola42,Kapitola51"/>
    <w:basedOn w:val="Normln"/>
    <w:next w:val="Normln"/>
    <w:link w:val="Nadpis1Char"/>
    <w:qFormat/>
    <w:pPr>
      <w:keepNext/>
      <w:numPr>
        <w:numId w:val="30"/>
      </w:numPr>
      <w:jc w:val="center"/>
      <w:outlineLvl w:val="0"/>
    </w:pPr>
    <w:rPr>
      <w:rFonts w:ascii="Arial" w:hAnsi="Arial"/>
      <w:b/>
      <w:sz w:val="22"/>
      <w:szCs w:val="20"/>
      <w:lang w:val="x-none" w:eastAsia="x-none"/>
    </w:rPr>
  </w:style>
  <w:style w:type="paragraph" w:styleId="Nadpis2">
    <w:name w:val="heading 2"/>
    <w:aliases w:val="h2,H2,Attribute Heading 2,2m,hlavicka,F2,F21,PA Major Section,2,sub-sect,21,sub-sect1,22,sub-sect2,211,sub-sect11,ASAPHeading 2,Podkapitola1,Běžného textu,V_Head2,V_Head21,V_Head22,Odstavec č.,Paragraph,Podkapitola11,1.1,Podkapitola 1"/>
    <w:basedOn w:val="Normln"/>
    <w:next w:val="Normln"/>
    <w:link w:val="Nadpis2Char"/>
    <w:qFormat/>
    <w:pPr>
      <w:keepNext/>
      <w:numPr>
        <w:ilvl w:val="1"/>
        <w:numId w:val="30"/>
      </w:numPr>
      <w:jc w:val="both"/>
      <w:outlineLvl w:val="1"/>
    </w:pPr>
    <w:rPr>
      <w:rFonts w:ascii="Arial" w:hAnsi="Arial"/>
      <w:b/>
      <w:sz w:val="22"/>
      <w:lang w:val="x-none" w:eastAsia="x-none"/>
    </w:rPr>
  </w:style>
  <w:style w:type="paragraph" w:styleId="Nadpis3">
    <w:name w:val="heading 3"/>
    <w:aliases w:val="Char1,H3,Nadpis_3_úroveň,Záhlaví 3,V_Head3,V_Head31,V_Head32,Podkapitola2,ASAPHeading 3,Sub Paragraph,Podkapitola21,1.1.1,Podkapitola 2,Podkapitola 21,Podkapitola 22,Podkapitola 23,Podkapitola 24,Podkapitola 25,Podkapitola 211,Podkapitola 221"/>
    <w:basedOn w:val="Normln"/>
    <w:next w:val="Normln"/>
    <w:link w:val="Nadpis3Char"/>
    <w:qFormat/>
    <w:pPr>
      <w:keepNext/>
      <w:numPr>
        <w:ilvl w:val="2"/>
        <w:numId w:val="30"/>
      </w:numPr>
      <w:jc w:val="center"/>
      <w:outlineLvl w:val="2"/>
    </w:pPr>
    <w:rPr>
      <w:rFonts w:ascii="Arial" w:hAnsi="Arial"/>
      <w:b/>
      <w:sz w:val="22"/>
      <w:szCs w:val="20"/>
      <w:u w:val="single"/>
      <w:lang w:val="x-none" w:eastAsia="x-none"/>
    </w:rPr>
  </w:style>
  <w:style w:type="paragraph" w:styleId="Nadpis4">
    <w:name w:val="heading 4"/>
    <w:basedOn w:val="Normln"/>
    <w:next w:val="Normln"/>
    <w:link w:val="Nadpis4Char"/>
    <w:qFormat/>
    <w:pPr>
      <w:keepNext/>
      <w:numPr>
        <w:ilvl w:val="3"/>
        <w:numId w:val="30"/>
      </w:numPr>
      <w:jc w:val="center"/>
      <w:outlineLvl w:val="3"/>
    </w:pPr>
    <w:rPr>
      <w:rFonts w:ascii="Arial" w:hAnsi="Arial"/>
      <w:b/>
      <w:lang w:val="x-none" w:eastAsia="x-none"/>
    </w:rPr>
  </w:style>
  <w:style w:type="paragraph" w:styleId="Nadpis5">
    <w:name w:val="heading 5"/>
    <w:aliases w:val="H5,Level 3 - i,Nadpis 5 Char1,Nadpis 5 Char2,Nadpis 5 Char11,Normal Text,ASAPHeading 5,5,MUS5,h5,dash,ds,dd,AL Pico Section,PA Pico Section,JK Pico Section,Roman list,Roman list1,Roman list2,Roman list11,Roman list3,Roman list12"/>
    <w:basedOn w:val="Normln"/>
    <w:next w:val="Normln"/>
    <w:link w:val="Nadpis5Char"/>
    <w:qFormat/>
    <w:pPr>
      <w:keepNext/>
      <w:numPr>
        <w:ilvl w:val="4"/>
        <w:numId w:val="30"/>
      </w:numPr>
      <w:overflowPunct w:val="0"/>
      <w:autoSpaceDE w:val="0"/>
      <w:autoSpaceDN w:val="0"/>
      <w:adjustRightInd w:val="0"/>
      <w:jc w:val="both"/>
      <w:textAlignment w:val="baseline"/>
      <w:outlineLvl w:val="4"/>
    </w:pPr>
    <w:rPr>
      <w:rFonts w:ascii="Arial" w:hAnsi="Arial"/>
      <w:b/>
      <w:sz w:val="20"/>
      <w:lang w:val="x-none" w:eastAsia="x-none"/>
    </w:rPr>
  </w:style>
  <w:style w:type="paragraph" w:styleId="Nadpis6">
    <w:name w:val="heading 6"/>
    <w:basedOn w:val="Normln"/>
    <w:next w:val="Normln"/>
    <w:link w:val="Nadpis6Char"/>
    <w:unhideWhenUsed/>
    <w:qFormat/>
    <w:rsid w:val="00066EB9"/>
    <w:pPr>
      <w:numPr>
        <w:ilvl w:val="5"/>
        <w:numId w:val="30"/>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nhideWhenUsed/>
    <w:qFormat/>
    <w:rsid w:val="00066EB9"/>
    <w:pPr>
      <w:numPr>
        <w:ilvl w:val="6"/>
        <w:numId w:val="30"/>
      </w:numPr>
      <w:spacing w:before="240" w:after="60"/>
      <w:outlineLvl w:val="6"/>
    </w:pPr>
    <w:rPr>
      <w:rFonts w:ascii="Calibri" w:hAnsi="Calibri"/>
      <w:lang w:val="x-none" w:eastAsia="x-none"/>
    </w:rPr>
  </w:style>
  <w:style w:type="paragraph" w:styleId="Nadpis8">
    <w:name w:val="heading 8"/>
    <w:basedOn w:val="Normln"/>
    <w:next w:val="Normln"/>
    <w:link w:val="Nadpis8Char"/>
    <w:unhideWhenUsed/>
    <w:qFormat/>
    <w:rsid w:val="00066EB9"/>
    <w:pPr>
      <w:numPr>
        <w:ilvl w:val="7"/>
        <w:numId w:val="30"/>
      </w:numPr>
      <w:spacing w:before="240" w:after="60"/>
      <w:outlineLvl w:val="7"/>
    </w:pPr>
    <w:rPr>
      <w:rFonts w:ascii="Calibri" w:hAnsi="Calibri"/>
      <w:i/>
      <w:iCs/>
      <w:lang w:val="x-none" w:eastAsia="x-none"/>
    </w:rPr>
  </w:style>
  <w:style w:type="paragraph" w:styleId="Nadpis9">
    <w:name w:val="heading 9"/>
    <w:basedOn w:val="Normln"/>
    <w:next w:val="Normln"/>
    <w:link w:val="Nadpis9Char"/>
    <w:unhideWhenUsed/>
    <w:qFormat/>
    <w:rsid w:val="00066EB9"/>
    <w:pPr>
      <w:numPr>
        <w:ilvl w:val="8"/>
        <w:numId w:val="30"/>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pBdr>
        <w:bottom w:val="single" w:sz="12" w:space="1" w:color="auto"/>
      </w:pBdr>
      <w:jc w:val="both"/>
    </w:pPr>
    <w:rPr>
      <w:rFonts w:ascii="Arial" w:hAnsi="Arial"/>
      <w:b/>
      <w:lang w:val="x-none" w:eastAsia="x-none"/>
    </w:rPr>
  </w:style>
  <w:style w:type="paragraph" w:styleId="Zpat">
    <w:name w:val="footer"/>
    <w:basedOn w:val="Normln"/>
    <w:link w:val="ZpatChar"/>
    <w:pPr>
      <w:tabs>
        <w:tab w:val="center" w:pos="4536"/>
        <w:tab w:val="right" w:pos="9072"/>
      </w:tabs>
      <w:jc w:val="both"/>
    </w:pPr>
    <w:rPr>
      <w:rFonts w:ascii="Arial" w:hAnsi="Arial"/>
      <w:sz w:val="22"/>
      <w:szCs w:val="20"/>
      <w:lang w:val="x-none" w:eastAsia="x-none"/>
    </w:rPr>
  </w:style>
  <w:style w:type="paragraph" w:styleId="Zkladntextodsazen3">
    <w:name w:val="Body Text Indent 3"/>
    <w:basedOn w:val="Normln"/>
    <w:link w:val="Zkladntextodsazen3Char"/>
    <w:pPr>
      <w:ind w:left="705" w:hanging="705"/>
      <w:jc w:val="both"/>
    </w:pPr>
    <w:rPr>
      <w:rFonts w:ascii="Arial" w:hAnsi="Arial"/>
      <w:sz w:val="22"/>
      <w:szCs w:val="20"/>
      <w:lang w:val="x-none" w:eastAsia="x-none"/>
    </w:rPr>
  </w:style>
  <w:style w:type="paragraph" w:styleId="Zhlav">
    <w:name w:val="header"/>
    <w:basedOn w:val="Normln"/>
    <w:link w:val="ZhlavChar"/>
    <w:pPr>
      <w:tabs>
        <w:tab w:val="center" w:pos="4536"/>
        <w:tab w:val="right" w:pos="9072"/>
      </w:tabs>
    </w:pPr>
    <w:rPr>
      <w:lang w:val="x-none" w:eastAsia="x-none"/>
    </w:rPr>
  </w:style>
  <w:style w:type="character" w:styleId="slostrnky">
    <w:name w:val="page number"/>
    <w:basedOn w:val="Standardnpsmoodstavce"/>
  </w:style>
  <w:style w:type="paragraph" w:styleId="Textbubliny">
    <w:name w:val="Balloon Text"/>
    <w:basedOn w:val="Normln"/>
    <w:link w:val="TextbublinyChar"/>
    <w:semiHidden/>
    <w:rPr>
      <w:rFonts w:ascii="Tahoma" w:hAnsi="Tahoma"/>
      <w:sz w:val="16"/>
      <w:szCs w:val="16"/>
      <w:lang w:val="x-none" w:eastAsia="x-none"/>
    </w:rPr>
  </w:style>
  <w:style w:type="paragraph" w:customStyle="1" w:styleId="Nadpis1normln">
    <w:name w:val="Nadpis 1.normální"/>
    <w:basedOn w:val="Normln"/>
    <w:next w:val="Normln"/>
    <w:pPr>
      <w:keepNext/>
      <w:jc w:val="center"/>
      <w:outlineLvl w:val="0"/>
    </w:pPr>
    <w:rPr>
      <w:rFonts w:ascii="Arial" w:hAnsi="Arial"/>
      <w:b/>
      <w:sz w:val="22"/>
    </w:rPr>
  </w:style>
  <w:style w:type="paragraph" w:customStyle="1" w:styleId="Tnormal">
    <w:name w:val="Tnormal"/>
    <w:basedOn w:val="Normln"/>
    <w:pPr>
      <w:keepLines/>
      <w:overflowPunct w:val="0"/>
      <w:autoSpaceDE w:val="0"/>
      <w:autoSpaceDN w:val="0"/>
      <w:adjustRightInd w:val="0"/>
      <w:spacing w:before="40" w:after="40"/>
      <w:ind w:left="57" w:right="57"/>
      <w:textAlignment w:val="baseline"/>
    </w:pPr>
    <w:rPr>
      <w:rFonts w:ascii="Arial" w:hAnsi="Arial"/>
      <w:sz w:val="18"/>
      <w:szCs w:val="20"/>
    </w:rPr>
  </w:style>
  <w:style w:type="paragraph" w:customStyle="1" w:styleId="StyleHeading1Centered">
    <w:name w:val="Style Heading 1 + Centered"/>
    <w:basedOn w:val="Nadpis1"/>
    <w:pPr>
      <w:spacing w:before="240" w:after="240"/>
    </w:pPr>
    <w:rPr>
      <w:bCs/>
      <w:kern w:val="32"/>
      <w:sz w:val="28"/>
      <w:u w:val="single"/>
    </w:rPr>
  </w:style>
  <w:style w:type="paragraph" w:styleId="Prosttext">
    <w:name w:val="Plain Text"/>
    <w:basedOn w:val="Normln"/>
    <w:link w:val="ProsttextChar"/>
    <w:pPr>
      <w:jc w:val="both"/>
    </w:pPr>
    <w:rPr>
      <w:rFonts w:ascii="Courier New" w:hAnsi="Courier New"/>
      <w:sz w:val="20"/>
      <w:szCs w:val="20"/>
      <w:lang w:val="x-none" w:eastAsia="sk-SK"/>
    </w:rPr>
  </w:style>
  <w:style w:type="paragraph" w:styleId="Textvbloku">
    <w:name w:val="Block Text"/>
    <w:basedOn w:val="Normln"/>
    <w:pPr>
      <w:ind w:left="1800" w:right="44"/>
      <w:jc w:val="both"/>
    </w:pPr>
    <w:rPr>
      <w:color w:val="000000"/>
    </w:rPr>
  </w:style>
  <w:style w:type="paragraph" w:styleId="Zkladntextodsazen">
    <w:name w:val="Body Text Indent"/>
    <w:basedOn w:val="Normln"/>
    <w:link w:val="ZkladntextodsazenChar"/>
    <w:pPr>
      <w:spacing w:after="120"/>
      <w:ind w:left="283"/>
    </w:pPr>
    <w:rPr>
      <w:lang w:val="x-none" w:eastAsia="x-none"/>
    </w:rPr>
  </w:style>
  <w:style w:type="paragraph" w:styleId="Zkladntext2">
    <w:name w:val="Body Text 2"/>
    <w:basedOn w:val="Normln"/>
    <w:link w:val="Zkladntext2Char"/>
    <w:pPr>
      <w:numPr>
        <w:numId w:val="8"/>
      </w:numPr>
      <w:jc w:val="center"/>
    </w:pPr>
    <w:rPr>
      <w:rFonts w:ascii="Arial Black" w:hAnsi="Arial Black"/>
      <w:lang w:val="x-none" w:eastAsia="x-none"/>
    </w:rPr>
  </w:style>
  <w:style w:type="paragraph" w:customStyle="1" w:styleId="StyleStyleHeading1CenteredArialNotBold">
    <w:name w:val="Style Style Heading 1 + Centered + Arial Not Bold"/>
    <w:basedOn w:val="StyleHeading1Centered"/>
    <w:pPr>
      <w:tabs>
        <w:tab w:val="num" w:pos="720"/>
      </w:tabs>
      <w:spacing w:before="120" w:after="120"/>
      <w:ind w:left="720" w:hanging="360"/>
    </w:pPr>
    <w:rPr>
      <w:rFonts w:ascii="Arial Bold" w:hAnsi="Arial Bold"/>
      <w:sz w:val="24"/>
      <w:szCs w:val="24"/>
      <w:u w:val="none"/>
    </w:rPr>
  </w:style>
  <w:style w:type="character" w:customStyle="1" w:styleId="StyleStyleHeading1CenteredArialNotBoldChar">
    <w:name w:val="Style Style Heading 1 + Centered + Arial Not Bold Char"/>
    <w:rPr>
      <w:rFonts w:ascii="Arial Bold" w:hAnsi="Arial Bold"/>
      <w:b/>
      <w:bCs/>
      <w:noProof w:val="0"/>
      <w:kern w:val="32"/>
      <w:sz w:val="24"/>
      <w:szCs w:val="24"/>
      <w:lang w:val="cs-CZ" w:eastAsia="cs-CZ" w:bidi="ar-SA"/>
    </w:rPr>
  </w:style>
  <w:style w:type="paragraph" w:customStyle="1" w:styleId="StyleStyleStyleHeading1CenteredArialNotBoldArialNo">
    <w:name w:val="Style Style Style Heading 1 + Centered + Arial Not Bold + Arial No..."/>
    <w:basedOn w:val="StyleStyleHeading1CenteredArialNotBold"/>
    <w:pPr>
      <w:ind w:hanging="180"/>
    </w:pPr>
  </w:style>
  <w:style w:type="character" w:customStyle="1" w:styleId="StyleStyleStyleHeading1CenteredArialNotBoldArialNoChar">
    <w:name w:val="Style Style Style Heading 1 + Centered + Arial Not Bold + Arial No... Char"/>
    <w:rPr>
      <w:rFonts w:ascii="Arial Bold" w:hAnsi="Arial Bold"/>
      <w:b/>
      <w:bCs/>
      <w:noProof w:val="0"/>
      <w:kern w:val="32"/>
      <w:sz w:val="24"/>
      <w:szCs w:val="24"/>
      <w:lang w:val="cs-CZ" w:eastAsia="cs-CZ" w:bidi="ar-SA"/>
    </w:rPr>
  </w:style>
  <w:style w:type="paragraph" w:styleId="Rozloendokumentu">
    <w:name w:val="Document Map"/>
    <w:basedOn w:val="Normln"/>
    <w:link w:val="RozloendokumentuChar"/>
    <w:semiHidden/>
    <w:pPr>
      <w:shd w:val="clear" w:color="auto" w:fill="000080"/>
    </w:pPr>
    <w:rPr>
      <w:rFonts w:ascii="Tahoma" w:hAnsi="Tahoma"/>
      <w:lang w:val="x-none" w:eastAsia="x-none"/>
    </w:rPr>
  </w:style>
  <w:style w:type="paragraph" w:customStyle="1" w:styleId="StyleArial11ptJustified">
    <w:name w:val="Style Arial 11 pt Justified"/>
    <w:basedOn w:val="Normln"/>
    <w:pPr>
      <w:spacing w:before="120"/>
      <w:jc w:val="both"/>
    </w:pPr>
    <w:rPr>
      <w:rFonts w:ascii="Arial" w:hAnsi="Arial"/>
      <w:sz w:val="22"/>
      <w:szCs w:val="20"/>
    </w:rPr>
  </w:style>
  <w:style w:type="character" w:styleId="Hypertextovodkaz">
    <w:name w:val="Hyperlink"/>
    <w:uiPriority w:val="99"/>
    <w:rPr>
      <w:color w:val="0000FF"/>
      <w:u w:val="single"/>
    </w:rPr>
  </w:style>
  <w:style w:type="paragraph" w:styleId="Obsah1">
    <w:name w:val="toc 1"/>
    <w:basedOn w:val="Normln"/>
    <w:next w:val="Normln"/>
    <w:autoRedefine/>
    <w:uiPriority w:val="39"/>
    <w:rsid w:val="006E6585"/>
    <w:pPr>
      <w:keepNext/>
      <w:tabs>
        <w:tab w:val="right" w:leader="dot" w:pos="9060"/>
      </w:tabs>
      <w:spacing w:before="120"/>
      <w:ind w:left="900" w:hanging="900"/>
    </w:pPr>
    <w:rPr>
      <w:rFonts w:ascii="Arial Black" w:hAnsi="Arial Black"/>
    </w:r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paragraph" w:styleId="Zkladntextodsazen2">
    <w:name w:val="Body Text Indent 2"/>
    <w:basedOn w:val="Normln"/>
    <w:link w:val="Zkladntextodsazen2Char"/>
    <w:pPr>
      <w:ind w:left="360" w:hanging="360"/>
    </w:pPr>
    <w:rPr>
      <w:rFonts w:ascii="Arial" w:hAnsi="Arial"/>
      <w:sz w:val="22"/>
      <w:lang w:val="x-none" w:eastAsia="x-none"/>
    </w:rPr>
  </w:style>
  <w:style w:type="paragraph" w:styleId="Obsah2">
    <w:name w:val="toc 2"/>
    <w:basedOn w:val="Normln"/>
    <w:next w:val="Normln"/>
    <w:autoRedefine/>
    <w:uiPriority w:val="39"/>
    <w:rsid w:val="008205CA"/>
    <w:pPr>
      <w:tabs>
        <w:tab w:val="left" w:pos="1800"/>
        <w:tab w:val="right" w:leader="dot" w:pos="9061"/>
      </w:tabs>
      <w:ind w:left="1800" w:hanging="1560"/>
    </w:pPr>
    <w:rPr>
      <w:rFonts w:ascii="Arial" w:hAnsi="Arial"/>
      <w:b/>
      <w:i/>
      <w:sz w:val="20"/>
    </w:rPr>
  </w:style>
  <w:style w:type="paragraph" w:customStyle="1" w:styleId="Styl1">
    <w:name w:val="Styl1"/>
    <w:basedOn w:val="Nadpis1"/>
    <w:autoRedefine/>
    <w:pPr>
      <w:jc w:val="left"/>
    </w:pPr>
    <w:rPr>
      <w:rFonts w:ascii="Arial Black" w:hAnsi="Arial Black"/>
      <w:b w:val="0"/>
      <w:caps/>
      <w:noProof/>
      <w:sz w:val="24"/>
      <w:szCs w:val="28"/>
    </w:rPr>
  </w:style>
  <w:style w:type="paragraph" w:styleId="Zkladntext3">
    <w:name w:val="Body Text 3"/>
    <w:basedOn w:val="Normln"/>
    <w:link w:val="Zkladntext3Char"/>
    <w:pPr>
      <w:jc w:val="both"/>
    </w:pPr>
    <w:rPr>
      <w:lang w:val="x-none" w:eastAsia="x-none"/>
    </w:rPr>
  </w:style>
  <w:style w:type="paragraph" w:customStyle="1" w:styleId="TableHeading">
    <w:name w:val="Table Heading"/>
    <w:basedOn w:val="Normln"/>
    <w:rsid w:val="00C7036F"/>
    <w:pPr>
      <w:keepLines/>
      <w:overflowPunct w:val="0"/>
      <w:autoSpaceDE w:val="0"/>
      <w:autoSpaceDN w:val="0"/>
      <w:adjustRightInd w:val="0"/>
      <w:spacing w:before="40" w:after="40"/>
      <w:ind w:left="57" w:right="57"/>
      <w:jc w:val="center"/>
      <w:textAlignment w:val="baseline"/>
    </w:pPr>
    <w:rPr>
      <w:rFonts w:ascii="Arial" w:hAnsi="Arial"/>
      <w:b/>
      <w:sz w:val="18"/>
      <w:szCs w:val="20"/>
    </w:rPr>
  </w:style>
  <w:style w:type="paragraph" w:styleId="Titulek">
    <w:name w:val="caption"/>
    <w:aliases w:val="Table / Image Reference"/>
    <w:basedOn w:val="Normln"/>
    <w:next w:val="Normln"/>
    <w:qFormat/>
    <w:rsid w:val="00C7036F"/>
    <w:pPr>
      <w:overflowPunct w:val="0"/>
      <w:autoSpaceDE w:val="0"/>
      <w:autoSpaceDN w:val="0"/>
      <w:adjustRightInd w:val="0"/>
      <w:spacing w:before="120" w:after="120"/>
      <w:jc w:val="both"/>
      <w:textAlignment w:val="baseline"/>
    </w:pPr>
    <w:rPr>
      <w:rFonts w:ascii="Arial" w:hAnsi="Arial"/>
      <w:b/>
      <w:sz w:val="22"/>
      <w:szCs w:val="20"/>
    </w:rPr>
  </w:style>
  <w:style w:type="paragraph" w:styleId="Pedmtkomente">
    <w:name w:val="annotation subject"/>
    <w:basedOn w:val="Textkomente"/>
    <w:next w:val="Textkomente"/>
    <w:link w:val="PedmtkomenteChar"/>
    <w:semiHidden/>
    <w:rsid w:val="002010DC"/>
    <w:rPr>
      <w:b/>
      <w:bCs/>
      <w:lang w:val="x-none" w:eastAsia="x-none"/>
    </w:rPr>
  </w:style>
  <w:style w:type="table" w:styleId="Mkatabulky">
    <w:name w:val="Table Grid"/>
    <w:basedOn w:val="Normlntabulka"/>
    <w:uiPriority w:val="59"/>
    <w:rsid w:val="00DB1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B395E"/>
    <w:pPr>
      <w:ind w:left="708"/>
    </w:pPr>
  </w:style>
  <w:style w:type="character" w:customStyle="1" w:styleId="ZkladntextodsazenChar">
    <w:name w:val="Základní text odsazený Char"/>
    <w:link w:val="Zkladntextodsazen"/>
    <w:rsid w:val="00E466DA"/>
    <w:rPr>
      <w:sz w:val="24"/>
      <w:szCs w:val="24"/>
    </w:rPr>
  </w:style>
  <w:style w:type="paragraph" w:customStyle="1" w:styleId="SLANORMAL">
    <w:name w:val="SLA_NORMAL"/>
    <w:basedOn w:val="Normln"/>
    <w:link w:val="SLANORMALChar"/>
    <w:uiPriority w:val="99"/>
    <w:rsid w:val="00135CDD"/>
    <w:pPr>
      <w:overflowPunct w:val="0"/>
      <w:autoSpaceDE w:val="0"/>
      <w:autoSpaceDN w:val="0"/>
      <w:adjustRightInd w:val="0"/>
      <w:spacing w:before="60"/>
      <w:jc w:val="both"/>
      <w:textAlignment w:val="baseline"/>
    </w:pPr>
    <w:rPr>
      <w:rFonts w:ascii="Arial" w:eastAsia="Calibri" w:hAnsi="Arial"/>
      <w:sz w:val="22"/>
      <w:szCs w:val="20"/>
      <w:lang w:val="x-none" w:eastAsia="x-none"/>
    </w:rPr>
  </w:style>
  <w:style w:type="character" w:customStyle="1" w:styleId="SLANORMALChar">
    <w:name w:val="SLA_NORMAL Char"/>
    <w:link w:val="SLANORMAL"/>
    <w:uiPriority w:val="99"/>
    <w:locked/>
    <w:rsid w:val="00135CDD"/>
    <w:rPr>
      <w:rFonts w:ascii="Arial" w:eastAsia="Calibri" w:hAnsi="Arial"/>
      <w:sz w:val="22"/>
    </w:rPr>
  </w:style>
  <w:style w:type="character" w:customStyle="1" w:styleId="Nadpis1Char">
    <w:name w:val="Nadpis 1 Char"/>
    <w:aliases w:val="normální Char1"/>
    <w:link w:val="Nadpis1"/>
    <w:rsid w:val="00BF72B1"/>
    <w:rPr>
      <w:rFonts w:ascii="Arial" w:hAnsi="Arial"/>
      <w:b/>
      <w:sz w:val="22"/>
      <w:lang w:val="x-none" w:eastAsia="x-none"/>
    </w:rPr>
  </w:style>
  <w:style w:type="character" w:customStyle="1" w:styleId="Nadpis2Char">
    <w:name w:val="Nadpis 2 Char"/>
    <w:aliases w:val="h2 Char,H2 Char,Attribute Heading 2 Char,2m Char,hlavicka Char,F2 Char,F21 Char,PA Major Section Char,2 Char,sub-sect Char,21 Char,sub-sect1 Char,22 Char,sub-sect2 Char,211 Char,sub-sect11 Char,ASAPHeading 2 Char,Podkapitola1 Char,1.1 Char"/>
    <w:link w:val="Nadpis2"/>
    <w:rsid w:val="00BF72B1"/>
    <w:rPr>
      <w:rFonts w:ascii="Arial" w:hAnsi="Arial"/>
      <w:b/>
      <w:sz w:val="22"/>
      <w:szCs w:val="24"/>
      <w:lang w:val="x-none" w:eastAsia="x-none"/>
    </w:rPr>
  </w:style>
  <w:style w:type="character" w:customStyle="1" w:styleId="Nadpis3Char">
    <w:name w:val="Nadpis 3 Char"/>
    <w:aliases w:val="Char1 Char1,H3 Char1,Nadpis_3_úroveň Char1,Záhlaví 3 Char1,V_Head3 Char1,V_Head31 Char1,V_Head32 Char1,Podkapitola2 Char1,ASAPHeading 3 Char1,Sub Paragraph Char1,Podkapitola21 Char1,1.1.1 Char1,Podkapitola 2 Char1,Podkapitola 21 Char1"/>
    <w:link w:val="Nadpis3"/>
    <w:rsid w:val="00BF72B1"/>
    <w:rPr>
      <w:rFonts w:ascii="Arial" w:hAnsi="Arial"/>
      <w:b/>
      <w:sz w:val="22"/>
      <w:u w:val="single"/>
      <w:lang w:val="x-none" w:eastAsia="x-none"/>
    </w:rPr>
  </w:style>
  <w:style w:type="character" w:customStyle="1" w:styleId="Nadpis4Char">
    <w:name w:val="Nadpis 4 Char"/>
    <w:link w:val="Nadpis4"/>
    <w:rsid w:val="00BF72B1"/>
    <w:rPr>
      <w:rFonts w:ascii="Arial" w:hAnsi="Arial"/>
      <w:b/>
      <w:sz w:val="24"/>
      <w:szCs w:val="24"/>
      <w:lang w:val="x-none" w:eastAsia="x-none"/>
    </w:rPr>
  </w:style>
  <w:style w:type="character" w:customStyle="1" w:styleId="Nadpis5Char">
    <w:name w:val="Nadpis 5 Char"/>
    <w:aliases w:val="H5 Char1,Level 3 - i Char1,Nadpis 5 Char1 Char1,Nadpis 5 Char2 Char1,Nadpis 5 Char11 Char1,Normal Text Char1,ASAPHeading 5 Char1,5 Char1,MUS5 Char1,h5 Char1,dash Char1,ds Char1,dd Char1,AL Pico Section Char1,PA Pico Section Char1"/>
    <w:link w:val="Nadpis5"/>
    <w:rsid w:val="00BF72B1"/>
    <w:rPr>
      <w:rFonts w:ascii="Arial" w:hAnsi="Arial"/>
      <w:b/>
      <w:szCs w:val="24"/>
      <w:lang w:val="x-none" w:eastAsia="x-none"/>
    </w:rPr>
  </w:style>
  <w:style w:type="paragraph" w:customStyle="1" w:styleId="Table">
    <w:name w:val="Table"/>
    <w:basedOn w:val="Normln"/>
    <w:rsid w:val="00BF72B1"/>
    <w:pPr>
      <w:keepLines/>
      <w:overflowPunct w:val="0"/>
      <w:autoSpaceDE w:val="0"/>
      <w:autoSpaceDN w:val="0"/>
      <w:adjustRightInd w:val="0"/>
      <w:spacing w:before="40" w:after="40"/>
      <w:ind w:left="57" w:right="57"/>
      <w:jc w:val="both"/>
      <w:textAlignment w:val="baseline"/>
    </w:pPr>
    <w:rPr>
      <w:rFonts w:ascii="Arial" w:hAnsi="Arial"/>
      <w:sz w:val="18"/>
      <w:szCs w:val="20"/>
    </w:rPr>
  </w:style>
  <w:style w:type="paragraph" w:customStyle="1" w:styleId="Bullets">
    <w:name w:val="Bullets"/>
    <w:basedOn w:val="Normln"/>
    <w:rsid w:val="00BF72B1"/>
    <w:pPr>
      <w:numPr>
        <w:numId w:val="19"/>
      </w:numPr>
      <w:overflowPunct w:val="0"/>
      <w:autoSpaceDE w:val="0"/>
      <w:autoSpaceDN w:val="0"/>
      <w:adjustRightInd w:val="0"/>
      <w:spacing w:before="60" w:after="60"/>
      <w:jc w:val="both"/>
      <w:textAlignment w:val="baseline"/>
    </w:pPr>
    <w:rPr>
      <w:rFonts w:ascii="Arial" w:hAnsi="Arial"/>
      <w:sz w:val="22"/>
      <w:szCs w:val="20"/>
    </w:rPr>
  </w:style>
  <w:style w:type="paragraph" w:customStyle="1" w:styleId="Tableheading0">
    <w:name w:val="Table heading"/>
    <w:basedOn w:val="Normln"/>
    <w:uiPriority w:val="99"/>
    <w:qFormat/>
    <w:rsid w:val="00BF72B1"/>
    <w:pPr>
      <w:overflowPunct w:val="0"/>
      <w:autoSpaceDE w:val="0"/>
      <w:autoSpaceDN w:val="0"/>
      <w:adjustRightInd w:val="0"/>
      <w:spacing w:before="40" w:after="40"/>
      <w:jc w:val="both"/>
      <w:textAlignment w:val="baseline"/>
    </w:pPr>
    <w:rPr>
      <w:rFonts w:ascii="Arial" w:hAnsi="Arial"/>
      <w:b/>
      <w:sz w:val="18"/>
      <w:szCs w:val="20"/>
      <w:lang w:eastAsia="en-US"/>
    </w:rPr>
  </w:style>
  <w:style w:type="paragraph" w:customStyle="1" w:styleId="Tabletext">
    <w:name w:val="Table text"/>
    <w:basedOn w:val="Tableheading0"/>
    <w:qFormat/>
    <w:rsid w:val="00BF72B1"/>
    <w:rPr>
      <w:rFonts w:cs="Arial"/>
      <w:b w:val="0"/>
      <w:szCs w:val="18"/>
    </w:rPr>
  </w:style>
  <w:style w:type="character" w:customStyle="1" w:styleId="ZpatChar">
    <w:name w:val="Zápatí Char"/>
    <w:link w:val="Zpat"/>
    <w:rsid w:val="00BF72B1"/>
    <w:rPr>
      <w:rFonts w:ascii="Arial" w:hAnsi="Arial"/>
      <w:sz w:val="22"/>
    </w:rPr>
  </w:style>
  <w:style w:type="character" w:customStyle="1" w:styleId="ZkladntextChar">
    <w:name w:val="Základní text Char"/>
    <w:link w:val="Zkladntext"/>
    <w:rsid w:val="00BF72B1"/>
    <w:rPr>
      <w:rFonts w:ascii="Arial" w:hAnsi="Arial"/>
      <w:b/>
      <w:sz w:val="24"/>
      <w:szCs w:val="24"/>
    </w:rPr>
  </w:style>
  <w:style w:type="character" w:customStyle="1" w:styleId="Zkladntext2Char">
    <w:name w:val="Základní text 2 Char"/>
    <w:link w:val="Zkladntext2"/>
    <w:rsid w:val="00BF72B1"/>
    <w:rPr>
      <w:rFonts w:ascii="Arial Black" w:hAnsi="Arial Black"/>
      <w:sz w:val="24"/>
      <w:szCs w:val="24"/>
      <w:lang w:val="x-none" w:eastAsia="x-none"/>
    </w:rPr>
  </w:style>
  <w:style w:type="character" w:customStyle="1" w:styleId="ZhlavChar">
    <w:name w:val="Záhlaví Char"/>
    <w:link w:val="Zhlav"/>
    <w:rsid w:val="00BF72B1"/>
    <w:rPr>
      <w:sz w:val="24"/>
      <w:szCs w:val="24"/>
    </w:rPr>
  </w:style>
  <w:style w:type="character" w:customStyle="1" w:styleId="TextbublinyChar">
    <w:name w:val="Text bubliny Char"/>
    <w:link w:val="Textbubliny"/>
    <w:semiHidden/>
    <w:rsid w:val="00BF72B1"/>
    <w:rPr>
      <w:rFonts w:ascii="Tahoma" w:hAnsi="Tahoma" w:cs="Tahoma"/>
      <w:sz w:val="16"/>
      <w:szCs w:val="16"/>
    </w:rPr>
  </w:style>
  <w:style w:type="character" w:customStyle="1" w:styleId="RozloendokumentuChar">
    <w:name w:val="Rozložení dokumentu Char"/>
    <w:link w:val="Rozloendokumentu"/>
    <w:semiHidden/>
    <w:rsid w:val="00BF72B1"/>
    <w:rPr>
      <w:rFonts w:ascii="Tahoma" w:hAnsi="Tahoma" w:cs="Tahoma"/>
      <w:sz w:val="24"/>
      <w:szCs w:val="24"/>
      <w:shd w:val="clear" w:color="auto" w:fill="000080"/>
    </w:rPr>
  </w:style>
  <w:style w:type="character" w:customStyle="1" w:styleId="TextkomenteChar">
    <w:name w:val="Text komentáře Char"/>
    <w:link w:val="Textkomente"/>
    <w:rsid w:val="00BF72B1"/>
  </w:style>
  <w:style w:type="character" w:customStyle="1" w:styleId="PedmtkomenteChar">
    <w:name w:val="Předmět komentáře Char"/>
    <w:link w:val="Pedmtkomente"/>
    <w:semiHidden/>
    <w:rsid w:val="00BF72B1"/>
    <w:rPr>
      <w:b/>
      <w:bCs/>
    </w:rPr>
  </w:style>
  <w:style w:type="character" w:styleId="Siln">
    <w:name w:val="Strong"/>
    <w:qFormat/>
    <w:rsid w:val="00BF72B1"/>
    <w:rPr>
      <w:b/>
      <w:bCs/>
    </w:rPr>
  </w:style>
  <w:style w:type="character" w:customStyle="1" w:styleId="Zkladntextodsazen3Char">
    <w:name w:val="Základní text odsazený 3 Char"/>
    <w:link w:val="Zkladntextodsazen3"/>
    <w:rsid w:val="00BF72B1"/>
    <w:rPr>
      <w:rFonts w:ascii="Arial" w:hAnsi="Arial"/>
      <w:sz w:val="22"/>
    </w:rPr>
  </w:style>
  <w:style w:type="character" w:customStyle="1" w:styleId="ProsttextChar">
    <w:name w:val="Prostý text Char"/>
    <w:link w:val="Prosttext"/>
    <w:rsid w:val="00BF72B1"/>
    <w:rPr>
      <w:rFonts w:ascii="Courier New" w:hAnsi="Courier New"/>
      <w:lang w:eastAsia="sk-SK"/>
    </w:rPr>
  </w:style>
  <w:style w:type="character" w:customStyle="1" w:styleId="Zkladntextodsazen2Char">
    <w:name w:val="Základní text odsazený 2 Char"/>
    <w:link w:val="Zkladntextodsazen2"/>
    <w:rsid w:val="00BF72B1"/>
    <w:rPr>
      <w:rFonts w:ascii="Arial" w:hAnsi="Arial"/>
      <w:sz w:val="22"/>
      <w:szCs w:val="24"/>
    </w:rPr>
  </w:style>
  <w:style w:type="character" w:customStyle="1" w:styleId="Zkladntext3Char">
    <w:name w:val="Základní text 3 Char"/>
    <w:link w:val="Zkladntext3"/>
    <w:rsid w:val="00BF72B1"/>
    <w:rPr>
      <w:sz w:val="24"/>
      <w:szCs w:val="24"/>
    </w:rPr>
  </w:style>
  <w:style w:type="character" w:styleId="Sledovanodkaz">
    <w:name w:val="FollowedHyperlink"/>
    <w:uiPriority w:val="99"/>
    <w:unhideWhenUsed/>
    <w:rsid w:val="00BF72B1"/>
    <w:rPr>
      <w:color w:val="800080"/>
      <w:u w:val="single"/>
    </w:rPr>
  </w:style>
  <w:style w:type="character" w:customStyle="1" w:styleId="Nadpis1Char1">
    <w:name w:val="Nadpis 1 Char1"/>
    <w:aliases w:val="normální Char"/>
    <w:rsid w:val="008157FB"/>
    <w:rPr>
      <w:rFonts w:ascii="Cambria" w:eastAsia="Times New Roman" w:hAnsi="Cambria" w:cs="Times New Roman"/>
      <w:b/>
      <w:bCs/>
      <w:color w:val="365F91"/>
      <w:sz w:val="28"/>
      <w:szCs w:val="28"/>
    </w:rPr>
  </w:style>
  <w:style w:type="character" w:customStyle="1" w:styleId="Nadpis3Char1">
    <w:name w:val="Nadpis 3 Char1"/>
    <w:aliases w:val="Char1 Char,H3 Char,Nadpis_3_úroveň Char,Záhlaví 3 Char,V_Head3 Char,V_Head31 Char,V_Head32 Char,Podkapitola2 Char,ASAPHeading 3 Char,Sub Paragraph Char,Podkapitola21 Char,1.1.1 Char,Podkapitola 2 Char,Podkapitola 21 Char"/>
    <w:semiHidden/>
    <w:rsid w:val="008157FB"/>
    <w:rPr>
      <w:rFonts w:ascii="Cambria" w:eastAsia="Times New Roman" w:hAnsi="Cambria" w:cs="Times New Roman"/>
      <w:b/>
      <w:bCs/>
      <w:color w:val="4F81BD"/>
      <w:sz w:val="24"/>
      <w:szCs w:val="24"/>
    </w:rPr>
  </w:style>
  <w:style w:type="character" w:customStyle="1" w:styleId="Nadpis5Char3">
    <w:name w:val="Nadpis 5 Char3"/>
    <w:aliases w:val="H5 Char,Level 3 - i Char,Nadpis 5 Char1 Char,Nadpis 5 Char2 Char,Nadpis 5 Char11 Char,Normal Text Char,ASAPHeading 5 Char,5 Char,MUS5 Char,h5 Char,dash Char,ds Char,dd Char,AL Pico Section Char,PA Pico Section Char,JK Pico Section Char"/>
    <w:semiHidden/>
    <w:rsid w:val="008157FB"/>
    <w:rPr>
      <w:rFonts w:ascii="Cambria" w:eastAsia="Times New Roman" w:hAnsi="Cambria" w:cs="Times New Roman"/>
      <w:color w:val="243F60"/>
      <w:sz w:val="24"/>
      <w:szCs w:val="24"/>
    </w:rPr>
  </w:style>
  <w:style w:type="paragraph" w:styleId="Revize">
    <w:name w:val="Revision"/>
    <w:uiPriority w:val="99"/>
    <w:semiHidden/>
    <w:rsid w:val="008157FB"/>
    <w:rPr>
      <w:sz w:val="24"/>
      <w:szCs w:val="24"/>
    </w:rPr>
  </w:style>
  <w:style w:type="character" w:customStyle="1" w:styleId="Nadpis6Char">
    <w:name w:val="Nadpis 6 Char"/>
    <w:link w:val="Nadpis6"/>
    <w:rsid w:val="00066EB9"/>
    <w:rPr>
      <w:rFonts w:ascii="Calibri" w:hAnsi="Calibri"/>
      <w:b/>
      <w:bCs/>
      <w:sz w:val="22"/>
      <w:szCs w:val="22"/>
      <w:lang w:val="x-none" w:eastAsia="x-none"/>
    </w:rPr>
  </w:style>
  <w:style w:type="character" w:customStyle="1" w:styleId="Nadpis7Char">
    <w:name w:val="Nadpis 7 Char"/>
    <w:link w:val="Nadpis7"/>
    <w:rsid w:val="00066EB9"/>
    <w:rPr>
      <w:rFonts w:ascii="Calibri" w:hAnsi="Calibri"/>
      <w:sz w:val="24"/>
      <w:szCs w:val="24"/>
      <w:lang w:val="x-none" w:eastAsia="x-none"/>
    </w:rPr>
  </w:style>
  <w:style w:type="character" w:customStyle="1" w:styleId="Nadpis8Char">
    <w:name w:val="Nadpis 8 Char"/>
    <w:link w:val="Nadpis8"/>
    <w:rsid w:val="00066EB9"/>
    <w:rPr>
      <w:rFonts w:ascii="Calibri" w:hAnsi="Calibri"/>
      <w:i/>
      <w:iCs/>
      <w:sz w:val="24"/>
      <w:szCs w:val="24"/>
      <w:lang w:val="x-none" w:eastAsia="x-none"/>
    </w:rPr>
  </w:style>
  <w:style w:type="character" w:customStyle="1" w:styleId="Nadpis9Char">
    <w:name w:val="Nadpis 9 Char"/>
    <w:link w:val="Nadpis9"/>
    <w:rsid w:val="00066EB9"/>
    <w:rPr>
      <w:rFonts w:ascii="Cambria" w:hAnsi="Cambria"/>
      <w:sz w:val="22"/>
      <w:szCs w:val="22"/>
      <w:lang w:val="x-none" w:eastAsia="x-none"/>
    </w:rPr>
  </w:style>
  <w:style w:type="paragraph" w:customStyle="1" w:styleId="l3">
    <w:name w:val="l3"/>
    <w:basedOn w:val="Normln"/>
    <w:rsid w:val="00230B2A"/>
    <w:pPr>
      <w:spacing w:before="100" w:beforeAutospacing="1" w:after="100" w:afterAutospacing="1"/>
    </w:pPr>
  </w:style>
  <w:style w:type="character" w:styleId="PromnnHTML">
    <w:name w:val="HTML Variable"/>
    <w:uiPriority w:val="99"/>
    <w:unhideWhenUsed/>
    <w:rsid w:val="00230B2A"/>
    <w:rPr>
      <w:i/>
      <w:iCs/>
    </w:rPr>
  </w:style>
  <w:style w:type="paragraph" w:customStyle="1" w:styleId="l4">
    <w:name w:val="l4"/>
    <w:basedOn w:val="Normln"/>
    <w:rsid w:val="00230B2A"/>
    <w:pPr>
      <w:spacing w:before="100" w:beforeAutospacing="1" w:after="100" w:afterAutospacing="1"/>
    </w:pPr>
  </w:style>
  <w:style w:type="paragraph" w:customStyle="1" w:styleId="Numbered2">
    <w:name w:val="Numbered 2"/>
    <w:basedOn w:val="Normln"/>
    <w:uiPriority w:val="99"/>
    <w:rsid w:val="005A5651"/>
    <w:pPr>
      <w:overflowPunct w:val="0"/>
      <w:autoSpaceDE w:val="0"/>
      <w:autoSpaceDN w:val="0"/>
      <w:adjustRightInd w:val="0"/>
      <w:spacing w:before="120" w:after="120"/>
      <w:jc w:val="both"/>
    </w:pPr>
    <w:rPr>
      <w:rFonts w:ascii="Arial" w:hAnsi="Arial"/>
      <w:sz w:val="22"/>
      <w:szCs w:val="22"/>
    </w:rPr>
  </w:style>
  <w:style w:type="paragraph" w:customStyle="1" w:styleId="Default">
    <w:name w:val="Default"/>
    <w:rsid w:val="008C0D0F"/>
    <w:pPr>
      <w:autoSpaceDE w:val="0"/>
      <w:autoSpaceDN w:val="0"/>
      <w:adjustRightInd w:val="0"/>
    </w:pPr>
    <w:rPr>
      <w:rFonts w:ascii="Arial" w:hAnsi="Arial" w:cs="Arial"/>
      <w:color w:val="000000"/>
      <w:sz w:val="24"/>
      <w:szCs w:val="24"/>
    </w:rPr>
  </w:style>
  <w:style w:type="paragraph" w:styleId="Bezmezer">
    <w:name w:val="No Spacing"/>
    <w:uiPriority w:val="1"/>
    <w:qFormat/>
    <w:rsid w:val="00B75283"/>
    <w:rPr>
      <w:sz w:val="24"/>
      <w:szCs w:val="24"/>
    </w:rPr>
  </w:style>
  <w:style w:type="character" w:customStyle="1" w:styleId="UnresolvedMention1">
    <w:name w:val="Unresolved Mention1"/>
    <w:basedOn w:val="Standardnpsmoodstavce"/>
    <w:uiPriority w:val="99"/>
    <w:semiHidden/>
    <w:unhideWhenUsed/>
    <w:rsid w:val="00EE4FF4"/>
    <w:rPr>
      <w:color w:val="605E5C"/>
      <w:shd w:val="clear" w:color="auto" w:fill="E1DFDD"/>
    </w:rPr>
  </w:style>
  <w:style w:type="paragraph" w:customStyle="1" w:styleId="RLTextlnkuslovan">
    <w:name w:val="RL Text článku číslovaný"/>
    <w:basedOn w:val="Normln"/>
    <w:link w:val="RLTextlnkuslovanChar"/>
    <w:qFormat/>
    <w:rsid w:val="00F42067"/>
    <w:pPr>
      <w:numPr>
        <w:ilvl w:val="1"/>
        <w:numId w:val="48"/>
      </w:numPr>
      <w:spacing w:after="120" w:line="280" w:lineRule="exact"/>
      <w:jc w:val="both"/>
    </w:pPr>
    <w:rPr>
      <w:rFonts w:ascii="Arial" w:hAnsi="Arial"/>
      <w:sz w:val="20"/>
    </w:rPr>
  </w:style>
  <w:style w:type="character" w:customStyle="1" w:styleId="RLTextlnkuslovanChar">
    <w:name w:val="RL Text článku číslovaný Char"/>
    <w:link w:val="RLTextlnkuslovan"/>
    <w:rsid w:val="00F42067"/>
    <w:rPr>
      <w:rFonts w:ascii="Arial" w:hAnsi="Arial"/>
      <w:szCs w:val="24"/>
    </w:rPr>
  </w:style>
  <w:style w:type="paragraph" w:customStyle="1" w:styleId="RLlneksmlouvy">
    <w:name w:val="RL Článek smlouvy"/>
    <w:basedOn w:val="Normln"/>
    <w:next w:val="RLTextlnkuslovan"/>
    <w:qFormat/>
    <w:rsid w:val="00F42067"/>
    <w:pPr>
      <w:keepNext/>
      <w:numPr>
        <w:numId w:val="48"/>
      </w:numPr>
      <w:suppressAutoHyphens/>
      <w:spacing w:before="360" w:after="120" w:line="280" w:lineRule="exact"/>
      <w:jc w:val="both"/>
      <w:outlineLvl w:val="0"/>
    </w:pPr>
    <w:rPr>
      <w:rFonts w:ascii="Arial" w:hAnsi="Arial"/>
      <w:b/>
      <w:sz w:val="20"/>
      <w:lang w:eastAsia="en-US"/>
    </w:rPr>
  </w:style>
  <w:style w:type="character" w:customStyle="1" w:styleId="cf01">
    <w:name w:val="cf01"/>
    <w:basedOn w:val="Standardnpsmoodstavce"/>
    <w:rsid w:val="00706170"/>
    <w:rPr>
      <w:rFonts w:ascii="Segoe UI" w:hAnsi="Segoe UI" w:cs="Segoe UI" w:hint="default"/>
      <w:sz w:val="18"/>
      <w:szCs w:val="18"/>
    </w:rPr>
  </w:style>
  <w:style w:type="paragraph" w:customStyle="1" w:styleId="BoldHeading">
    <w:name w:val="Bold Heading"/>
    <w:basedOn w:val="Normln"/>
    <w:rsid w:val="006B0FE4"/>
    <w:pPr>
      <w:overflowPunct w:val="0"/>
      <w:autoSpaceDE w:val="0"/>
      <w:autoSpaceDN w:val="0"/>
      <w:adjustRightInd w:val="0"/>
      <w:spacing w:before="120" w:after="120"/>
      <w:textAlignment w:val="baseline"/>
    </w:pPr>
    <w:rPr>
      <w:b/>
      <w:bCs/>
      <w:szCs w:val="20"/>
    </w:rPr>
  </w:style>
  <w:style w:type="paragraph" w:styleId="Normlnodsazen">
    <w:name w:val="Normal Indent"/>
    <w:basedOn w:val="Normln"/>
    <w:rsid w:val="006B0FE4"/>
    <w:pPr>
      <w:overflowPunct w:val="0"/>
      <w:autoSpaceDE w:val="0"/>
      <w:autoSpaceDN w:val="0"/>
      <w:adjustRightInd w:val="0"/>
      <w:spacing w:before="120" w:after="120"/>
      <w:ind w:left="720"/>
      <w:textAlignment w:val="baseline"/>
    </w:pPr>
    <w:rPr>
      <w:szCs w:val="20"/>
    </w:rPr>
  </w:style>
  <w:style w:type="paragraph" w:customStyle="1" w:styleId="TOCHeading1">
    <w:name w:val="TOC Heading1"/>
    <w:basedOn w:val="Normln"/>
    <w:qFormat/>
    <w:rsid w:val="006B0FE4"/>
    <w:pPr>
      <w:keepNext/>
      <w:keepLines/>
      <w:overflowPunct w:val="0"/>
      <w:autoSpaceDE w:val="0"/>
      <w:autoSpaceDN w:val="0"/>
      <w:adjustRightInd w:val="0"/>
      <w:spacing w:before="240" w:after="300"/>
      <w:jc w:val="center"/>
      <w:textAlignment w:val="baseline"/>
    </w:pPr>
    <w:rPr>
      <w:b/>
      <w:sz w:val="28"/>
      <w:szCs w:val="20"/>
    </w:rPr>
  </w:style>
  <w:style w:type="paragraph" w:styleId="Podnadpis">
    <w:name w:val="Subtitle"/>
    <w:basedOn w:val="Normln"/>
    <w:link w:val="PodnadpisChar"/>
    <w:uiPriority w:val="99"/>
    <w:qFormat/>
    <w:rsid w:val="006B0FE4"/>
    <w:pPr>
      <w:jc w:val="center"/>
    </w:pPr>
    <w:rPr>
      <w:rFonts w:ascii="Arial" w:hAnsi="Arial" w:cs="Arial"/>
      <w:b/>
      <w:bCs/>
      <w:sz w:val="20"/>
      <w:szCs w:val="20"/>
    </w:rPr>
  </w:style>
  <w:style w:type="character" w:customStyle="1" w:styleId="PodnadpisChar">
    <w:name w:val="Podnadpis Char"/>
    <w:basedOn w:val="Standardnpsmoodstavce"/>
    <w:link w:val="Podnadpis"/>
    <w:uiPriority w:val="99"/>
    <w:rsid w:val="006B0FE4"/>
    <w:rPr>
      <w:rFonts w:ascii="Arial" w:hAnsi="Arial" w:cs="Arial"/>
      <w:b/>
      <w:bCs/>
    </w:rPr>
  </w:style>
  <w:style w:type="paragraph" w:customStyle="1" w:styleId="AP">
    <w:name w:val="AP"/>
    <w:basedOn w:val="Normln"/>
    <w:uiPriority w:val="99"/>
    <w:rsid w:val="006B0FE4"/>
    <w:pPr>
      <w:spacing w:before="60" w:after="60"/>
    </w:pPr>
    <w:rPr>
      <w:rFonts w:ascii="Georgia" w:hAnsi="Georgia" w:cs="Georgia"/>
      <w:noProof/>
      <w:sz w:val="20"/>
      <w:szCs w:val="20"/>
    </w:rPr>
  </w:style>
  <w:style w:type="character" w:customStyle="1" w:styleId="nazevdokumentuChar">
    <w:name w:val="nazev dokumentu Char"/>
    <w:basedOn w:val="Standardnpsmoodstavce"/>
    <w:link w:val="nazevdokumentu"/>
    <w:locked/>
    <w:rsid w:val="006B0FE4"/>
    <w:rPr>
      <w:rFonts w:ascii="Arial" w:hAnsi="Arial" w:cs="Arial"/>
      <w:b/>
      <w:bCs/>
      <w:caps/>
      <w:sz w:val="28"/>
      <w:szCs w:val="28"/>
      <w:lang w:eastAsia="en-US"/>
    </w:rPr>
  </w:style>
  <w:style w:type="paragraph" w:customStyle="1" w:styleId="nazevdokumentu">
    <w:name w:val="nazev dokumentu"/>
    <w:basedOn w:val="Normln"/>
    <w:link w:val="nazevdokumentuChar"/>
    <w:qFormat/>
    <w:rsid w:val="006B0FE4"/>
    <w:pPr>
      <w:overflowPunct w:val="0"/>
      <w:autoSpaceDE w:val="0"/>
      <w:autoSpaceDN w:val="0"/>
      <w:adjustRightInd w:val="0"/>
      <w:spacing w:before="120"/>
    </w:pPr>
    <w:rPr>
      <w:rFonts w:ascii="Arial" w:hAnsi="Arial" w:cs="Arial"/>
      <w:b/>
      <w:bCs/>
      <w:caps/>
      <w:sz w:val="28"/>
      <w:szCs w:val="28"/>
      <w:lang w:eastAsia="en-US"/>
    </w:rPr>
  </w:style>
  <w:style w:type="paragraph" w:customStyle="1" w:styleId="Tabletextcentered">
    <w:name w:val="Table text centered"/>
    <w:basedOn w:val="AP"/>
    <w:qFormat/>
    <w:rsid w:val="006B0FE4"/>
    <w:pPr>
      <w:jc w:val="center"/>
    </w:pPr>
    <w:rPr>
      <w:rFonts w:ascii="Arial" w:hAnsi="Arial" w:cs="Arial"/>
    </w:rPr>
  </w:style>
  <w:style w:type="paragraph" w:customStyle="1" w:styleId="TabletextBoldcentered">
    <w:name w:val="Table text Bold centered"/>
    <w:basedOn w:val="Tabletextcentered"/>
    <w:qFormat/>
    <w:rsid w:val="006B0F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7886">
      <w:bodyDiv w:val="1"/>
      <w:marLeft w:val="0"/>
      <w:marRight w:val="0"/>
      <w:marTop w:val="0"/>
      <w:marBottom w:val="0"/>
      <w:divBdr>
        <w:top w:val="none" w:sz="0" w:space="0" w:color="auto"/>
        <w:left w:val="none" w:sz="0" w:space="0" w:color="auto"/>
        <w:bottom w:val="none" w:sz="0" w:space="0" w:color="auto"/>
        <w:right w:val="none" w:sz="0" w:space="0" w:color="auto"/>
      </w:divBdr>
    </w:div>
    <w:div w:id="60636672">
      <w:bodyDiv w:val="1"/>
      <w:marLeft w:val="0"/>
      <w:marRight w:val="0"/>
      <w:marTop w:val="0"/>
      <w:marBottom w:val="0"/>
      <w:divBdr>
        <w:top w:val="none" w:sz="0" w:space="0" w:color="auto"/>
        <w:left w:val="none" w:sz="0" w:space="0" w:color="auto"/>
        <w:bottom w:val="none" w:sz="0" w:space="0" w:color="auto"/>
        <w:right w:val="none" w:sz="0" w:space="0" w:color="auto"/>
      </w:divBdr>
    </w:div>
    <w:div w:id="141849854">
      <w:bodyDiv w:val="1"/>
      <w:marLeft w:val="0"/>
      <w:marRight w:val="0"/>
      <w:marTop w:val="0"/>
      <w:marBottom w:val="0"/>
      <w:divBdr>
        <w:top w:val="none" w:sz="0" w:space="0" w:color="auto"/>
        <w:left w:val="none" w:sz="0" w:space="0" w:color="auto"/>
        <w:bottom w:val="none" w:sz="0" w:space="0" w:color="auto"/>
        <w:right w:val="none" w:sz="0" w:space="0" w:color="auto"/>
      </w:divBdr>
    </w:div>
    <w:div w:id="142046145">
      <w:bodyDiv w:val="1"/>
      <w:marLeft w:val="0"/>
      <w:marRight w:val="0"/>
      <w:marTop w:val="0"/>
      <w:marBottom w:val="0"/>
      <w:divBdr>
        <w:top w:val="none" w:sz="0" w:space="0" w:color="auto"/>
        <w:left w:val="none" w:sz="0" w:space="0" w:color="auto"/>
        <w:bottom w:val="none" w:sz="0" w:space="0" w:color="auto"/>
        <w:right w:val="none" w:sz="0" w:space="0" w:color="auto"/>
      </w:divBdr>
    </w:div>
    <w:div w:id="178202173">
      <w:bodyDiv w:val="1"/>
      <w:marLeft w:val="0"/>
      <w:marRight w:val="0"/>
      <w:marTop w:val="0"/>
      <w:marBottom w:val="0"/>
      <w:divBdr>
        <w:top w:val="none" w:sz="0" w:space="0" w:color="auto"/>
        <w:left w:val="none" w:sz="0" w:space="0" w:color="auto"/>
        <w:bottom w:val="none" w:sz="0" w:space="0" w:color="auto"/>
        <w:right w:val="none" w:sz="0" w:space="0" w:color="auto"/>
      </w:divBdr>
    </w:div>
    <w:div w:id="217783925">
      <w:bodyDiv w:val="1"/>
      <w:marLeft w:val="0"/>
      <w:marRight w:val="0"/>
      <w:marTop w:val="0"/>
      <w:marBottom w:val="0"/>
      <w:divBdr>
        <w:top w:val="none" w:sz="0" w:space="0" w:color="auto"/>
        <w:left w:val="none" w:sz="0" w:space="0" w:color="auto"/>
        <w:bottom w:val="none" w:sz="0" w:space="0" w:color="auto"/>
        <w:right w:val="none" w:sz="0" w:space="0" w:color="auto"/>
      </w:divBdr>
    </w:div>
    <w:div w:id="224531428">
      <w:bodyDiv w:val="1"/>
      <w:marLeft w:val="0"/>
      <w:marRight w:val="0"/>
      <w:marTop w:val="0"/>
      <w:marBottom w:val="0"/>
      <w:divBdr>
        <w:top w:val="none" w:sz="0" w:space="0" w:color="auto"/>
        <w:left w:val="none" w:sz="0" w:space="0" w:color="auto"/>
        <w:bottom w:val="none" w:sz="0" w:space="0" w:color="auto"/>
        <w:right w:val="none" w:sz="0" w:space="0" w:color="auto"/>
      </w:divBdr>
    </w:div>
    <w:div w:id="325208351">
      <w:bodyDiv w:val="1"/>
      <w:marLeft w:val="0"/>
      <w:marRight w:val="0"/>
      <w:marTop w:val="0"/>
      <w:marBottom w:val="0"/>
      <w:divBdr>
        <w:top w:val="none" w:sz="0" w:space="0" w:color="auto"/>
        <w:left w:val="none" w:sz="0" w:space="0" w:color="auto"/>
        <w:bottom w:val="none" w:sz="0" w:space="0" w:color="auto"/>
        <w:right w:val="none" w:sz="0" w:space="0" w:color="auto"/>
      </w:divBdr>
    </w:div>
    <w:div w:id="348799172">
      <w:bodyDiv w:val="1"/>
      <w:marLeft w:val="0"/>
      <w:marRight w:val="0"/>
      <w:marTop w:val="0"/>
      <w:marBottom w:val="0"/>
      <w:divBdr>
        <w:top w:val="none" w:sz="0" w:space="0" w:color="auto"/>
        <w:left w:val="none" w:sz="0" w:space="0" w:color="auto"/>
        <w:bottom w:val="none" w:sz="0" w:space="0" w:color="auto"/>
        <w:right w:val="none" w:sz="0" w:space="0" w:color="auto"/>
      </w:divBdr>
    </w:div>
    <w:div w:id="358816920">
      <w:bodyDiv w:val="1"/>
      <w:marLeft w:val="0"/>
      <w:marRight w:val="0"/>
      <w:marTop w:val="0"/>
      <w:marBottom w:val="0"/>
      <w:divBdr>
        <w:top w:val="none" w:sz="0" w:space="0" w:color="auto"/>
        <w:left w:val="none" w:sz="0" w:space="0" w:color="auto"/>
        <w:bottom w:val="none" w:sz="0" w:space="0" w:color="auto"/>
        <w:right w:val="none" w:sz="0" w:space="0" w:color="auto"/>
      </w:divBdr>
    </w:div>
    <w:div w:id="398402044">
      <w:bodyDiv w:val="1"/>
      <w:marLeft w:val="0"/>
      <w:marRight w:val="0"/>
      <w:marTop w:val="0"/>
      <w:marBottom w:val="0"/>
      <w:divBdr>
        <w:top w:val="none" w:sz="0" w:space="0" w:color="auto"/>
        <w:left w:val="none" w:sz="0" w:space="0" w:color="auto"/>
        <w:bottom w:val="none" w:sz="0" w:space="0" w:color="auto"/>
        <w:right w:val="none" w:sz="0" w:space="0" w:color="auto"/>
      </w:divBdr>
    </w:div>
    <w:div w:id="424763217">
      <w:bodyDiv w:val="1"/>
      <w:marLeft w:val="0"/>
      <w:marRight w:val="0"/>
      <w:marTop w:val="0"/>
      <w:marBottom w:val="0"/>
      <w:divBdr>
        <w:top w:val="none" w:sz="0" w:space="0" w:color="auto"/>
        <w:left w:val="none" w:sz="0" w:space="0" w:color="auto"/>
        <w:bottom w:val="none" w:sz="0" w:space="0" w:color="auto"/>
        <w:right w:val="none" w:sz="0" w:space="0" w:color="auto"/>
      </w:divBdr>
    </w:div>
    <w:div w:id="437682088">
      <w:bodyDiv w:val="1"/>
      <w:marLeft w:val="0"/>
      <w:marRight w:val="0"/>
      <w:marTop w:val="0"/>
      <w:marBottom w:val="0"/>
      <w:divBdr>
        <w:top w:val="none" w:sz="0" w:space="0" w:color="auto"/>
        <w:left w:val="none" w:sz="0" w:space="0" w:color="auto"/>
        <w:bottom w:val="none" w:sz="0" w:space="0" w:color="auto"/>
        <w:right w:val="none" w:sz="0" w:space="0" w:color="auto"/>
      </w:divBdr>
    </w:div>
    <w:div w:id="446513252">
      <w:bodyDiv w:val="1"/>
      <w:marLeft w:val="0"/>
      <w:marRight w:val="0"/>
      <w:marTop w:val="0"/>
      <w:marBottom w:val="0"/>
      <w:divBdr>
        <w:top w:val="none" w:sz="0" w:space="0" w:color="auto"/>
        <w:left w:val="none" w:sz="0" w:space="0" w:color="auto"/>
        <w:bottom w:val="none" w:sz="0" w:space="0" w:color="auto"/>
        <w:right w:val="none" w:sz="0" w:space="0" w:color="auto"/>
      </w:divBdr>
    </w:div>
    <w:div w:id="494105193">
      <w:bodyDiv w:val="1"/>
      <w:marLeft w:val="0"/>
      <w:marRight w:val="0"/>
      <w:marTop w:val="0"/>
      <w:marBottom w:val="0"/>
      <w:divBdr>
        <w:top w:val="none" w:sz="0" w:space="0" w:color="auto"/>
        <w:left w:val="none" w:sz="0" w:space="0" w:color="auto"/>
        <w:bottom w:val="none" w:sz="0" w:space="0" w:color="auto"/>
        <w:right w:val="none" w:sz="0" w:space="0" w:color="auto"/>
      </w:divBdr>
    </w:div>
    <w:div w:id="524439557">
      <w:bodyDiv w:val="1"/>
      <w:marLeft w:val="0"/>
      <w:marRight w:val="0"/>
      <w:marTop w:val="0"/>
      <w:marBottom w:val="0"/>
      <w:divBdr>
        <w:top w:val="none" w:sz="0" w:space="0" w:color="auto"/>
        <w:left w:val="none" w:sz="0" w:space="0" w:color="auto"/>
        <w:bottom w:val="none" w:sz="0" w:space="0" w:color="auto"/>
        <w:right w:val="none" w:sz="0" w:space="0" w:color="auto"/>
      </w:divBdr>
    </w:div>
    <w:div w:id="547649158">
      <w:bodyDiv w:val="1"/>
      <w:marLeft w:val="0"/>
      <w:marRight w:val="0"/>
      <w:marTop w:val="0"/>
      <w:marBottom w:val="0"/>
      <w:divBdr>
        <w:top w:val="none" w:sz="0" w:space="0" w:color="auto"/>
        <w:left w:val="none" w:sz="0" w:space="0" w:color="auto"/>
        <w:bottom w:val="none" w:sz="0" w:space="0" w:color="auto"/>
        <w:right w:val="none" w:sz="0" w:space="0" w:color="auto"/>
      </w:divBdr>
    </w:div>
    <w:div w:id="557014218">
      <w:bodyDiv w:val="1"/>
      <w:marLeft w:val="0"/>
      <w:marRight w:val="0"/>
      <w:marTop w:val="0"/>
      <w:marBottom w:val="0"/>
      <w:divBdr>
        <w:top w:val="none" w:sz="0" w:space="0" w:color="auto"/>
        <w:left w:val="none" w:sz="0" w:space="0" w:color="auto"/>
        <w:bottom w:val="none" w:sz="0" w:space="0" w:color="auto"/>
        <w:right w:val="none" w:sz="0" w:space="0" w:color="auto"/>
      </w:divBdr>
    </w:div>
    <w:div w:id="569196744">
      <w:bodyDiv w:val="1"/>
      <w:marLeft w:val="0"/>
      <w:marRight w:val="0"/>
      <w:marTop w:val="0"/>
      <w:marBottom w:val="0"/>
      <w:divBdr>
        <w:top w:val="none" w:sz="0" w:space="0" w:color="auto"/>
        <w:left w:val="none" w:sz="0" w:space="0" w:color="auto"/>
        <w:bottom w:val="none" w:sz="0" w:space="0" w:color="auto"/>
        <w:right w:val="none" w:sz="0" w:space="0" w:color="auto"/>
      </w:divBdr>
    </w:div>
    <w:div w:id="612521803">
      <w:bodyDiv w:val="1"/>
      <w:marLeft w:val="0"/>
      <w:marRight w:val="0"/>
      <w:marTop w:val="0"/>
      <w:marBottom w:val="0"/>
      <w:divBdr>
        <w:top w:val="none" w:sz="0" w:space="0" w:color="auto"/>
        <w:left w:val="none" w:sz="0" w:space="0" w:color="auto"/>
        <w:bottom w:val="none" w:sz="0" w:space="0" w:color="auto"/>
        <w:right w:val="none" w:sz="0" w:space="0" w:color="auto"/>
      </w:divBdr>
    </w:div>
    <w:div w:id="653878455">
      <w:bodyDiv w:val="1"/>
      <w:marLeft w:val="0"/>
      <w:marRight w:val="0"/>
      <w:marTop w:val="0"/>
      <w:marBottom w:val="0"/>
      <w:divBdr>
        <w:top w:val="none" w:sz="0" w:space="0" w:color="auto"/>
        <w:left w:val="none" w:sz="0" w:space="0" w:color="auto"/>
        <w:bottom w:val="none" w:sz="0" w:space="0" w:color="auto"/>
        <w:right w:val="none" w:sz="0" w:space="0" w:color="auto"/>
      </w:divBdr>
    </w:div>
    <w:div w:id="674766135">
      <w:bodyDiv w:val="1"/>
      <w:marLeft w:val="0"/>
      <w:marRight w:val="0"/>
      <w:marTop w:val="0"/>
      <w:marBottom w:val="0"/>
      <w:divBdr>
        <w:top w:val="none" w:sz="0" w:space="0" w:color="auto"/>
        <w:left w:val="none" w:sz="0" w:space="0" w:color="auto"/>
        <w:bottom w:val="none" w:sz="0" w:space="0" w:color="auto"/>
        <w:right w:val="none" w:sz="0" w:space="0" w:color="auto"/>
      </w:divBdr>
    </w:div>
    <w:div w:id="709719888">
      <w:bodyDiv w:val="1"/>
      <w:marLeft w:val="0"/>
      <w:marRight w:val="0"/>
      <w:marTop w:val="0"/>
      <w:marBottom w:val="0"/>
      <w:divBdr>
        <w:top w:val="none" w:sz="0" w:space="0" w:color="auto"/>
        <w:left w:val="none" w:sz="0" w:space="0" w:color="auto"/>
        <w:bottom w:val="none" w:sz="0" w:space="0" w:color="auto"/>
        <w:right w:val="none" w:sz="0" w:space="0" w:color="auto"/>
      </w:divBdr>
    </w:div>
    <w:div w:id="753940826">
      <w:bodyDiv w:val="1"/>
      <w:marLeft w:val="0"/>
      <w:marRight w:val="0"/>
      <w:marTop w:val="0"/>
      <w:marBottom w:val="0"/>
      <w:divBdr>
        <w:top w:val="none" w:sz="0" w:space="0" w:color="auto"/>
        <w:left w:val="none" w:sz="0" w:space="0" w:color="auto"/>
        <w:bottom w:val="none" w:sz="0" w:space="0" w:color="auto"/>
        <w:right w:val="none" w:sz="0" w:space="0" w:color="auto"/>
      </w:divBdr>
    </w:div>
    <w:div w:id="829058802">
      <w:bodyDiv w:val="1"/>
      <w:marLeft w:val="0"/>
      <w:marRight w:val="0"/>
      <w:marTop w:val="0"/>
      <w:marBottom w:val="0"/>
      <w:divBdr>
        <w:top w:val="none" w:sz="0" w:space="0" w:color="auto"/>
        <w:left w:val="none" w:sz="0" w:space="0" w:color="auto"/>
        <w:bottom w:val="none" w:sz="0" w:space="0" w:color="auto"/>
        <w:right w:val="none" w:sz="0" w:space="0" w:color="auto"/>
      </w:divBdr>
    </w:div>
    <w:div w:id="1101294268">
      <w:bodyDiv w:val="1"/>
      <w:marLeft w:val="0"/>
      <w:marRight w:val="0"/>
      <w:marTop w:val="0"/>
      <w:marBottom w:val="0"/>
      <w:divBdr>
        <w:top w:val="none" w:sz="0" w:space="0" w:color="auto"/>
        <w:left w:val="none" w:sz="0" w:space="0" w:color="auto"/>
        <w:bottom w:val="none" w:sz="0" w:space="0" w:color="auto"/>
        <w:right w:val="none" w:sz="0" w:space="0" w:color="auto"/>
      </w:divBdr>
    </w:div>
    <w:div w:id="1110932080">
      <w:bodyDiv w:val="1"/>
      <w:marLeft w:val="0"/>
      <w:marRight w:val="0"/>
      <w:marTop w:val="0"/>
      <w:marBottom w:val="0"/>
      <w:divBdr>
        <w:top w:val="none" w:sz="0" w:space="0" w:color="auto"/>
        <w:left w:val="none" w:sz="0" w:space="0" w:color="auto"/>
        <w:bottom w:val="none" w:sz="0" w:space="0" w:color="auto"/>
        <w:right w:val="none" w:sz="0" w:space="0" w:color="auto"/>
      </w:divBdr>
    </w:div>
    <w:div w:id="1117063376">
      <w:bodyDiv w:val="1"/>
      <w:marLeft w:val="0"/>
      <w:marRight w:val="0"/>
      <w:marTop w:val="0"/>
      <w:marBottom w:val="0"/>
      <w:divBdr>
        <w:top w:val="none" w:sz="0" w:space="0" w:color="auto"/>
        <w:left w:val="none" w:sz="0" w:space="0" w:color="auto"/>
        <w:bottom w:val="none" w:sz="0" w:space="0" w:color="auto"/>
        <w:right w:val="none" w:sz="0" w:space="0" w:color="auto"/>
      </w:divBdr>
    </w:div>
    <w:div w:id="1125386157">
      <w:bodyDiv w:val="1"/>
      <w:marLeft w:val="0"/>
      <w:marRight w:val="0"/>
      <w:marTop w:val="0"/>
      <w:marBottom w:val="0"/>
      <w:divBdr>
        <w:top w:val="none" w:sz="0" w:space="0" w:color="auto"/>
        <w:left w:val="none" w:sz="0" w:space="0" w:color="auto"/>
        <w:bottom w:val="none" w:sz="0" w:space="0" w:color="auto"/>
        <w:right w:val="none" w:sz="0" w:space="0" w:color="auto"/>
      </w:divBdr>
    </w:div>
    <w:div w:id="1139611361">
      <w:bodyDiv w:val="1"/>
      <w:marLeft w:val="0"/>
      <w:marRight w:val="0"/>
      <w:marTop w:val="0"/>
      <w:marBottom w:val="0"/>
      <w:divBdr>
        <w:top w:val="none" w:sz="0" w:space="0" w:color="auto"/>
        <w:left w:val="none" w:sz="0" w:space="0" w:color="auto"/>
        <w:bottom w:val="none" w:sz="0" w:space="0" w:color="auto"/>
        <w:right w:val="none" w:sz="0" w:space="0" w:color="auto"/>
      </w:divBdr>
    </w:div>
    <w:div w:id="1147359871">
      <w:bodyDiv w:val="1"/>
      <w:marLeft w:val="0"/>
      <w:marRight w:val="0"/>
      <w:marTop w:val="0"/>
      <w:marBottom w:val="0"/>
      <w:divBdr>
        <w:top w:val="none" w:sz="0" w:space="0" w:color="auto"/>
        <w:left w:val="none" w:sz="0" w:space="0" w:color="auto"/>
        <w:bottom w:val="none" w:sz="0" w:space="0" w:color="auto"/>
        <w:right w:val="none" w:sz="0" w:space="0" w:color="auto"/>
      </w:divBdr>
    </w:div>
    <w:div w:id="1173253519">
      <w:bodyDiv w:val="1"/>
      <w:marLeft w:val="0"/>
      <w:marRight w:val="0"/>
      <w:marTop w:val="0"/>
      <w:marBottom w:val="0"/>
      <w:divBdr>
        <w:top w:val="none" w:sz="0" w:space="0" w:color="auto"/>
        <w:left w:val="none" w:sz="0" w:space="0" w:color="auto"/>
        <w:bottom w:val="none" w:sz="0" w:space="0" w:color="auto"/>
        <w:right w:val="none" w:sz="0" w:space="0" w:color="auto"/>
      </w:divBdr>
    </w:div>
    <w:div w:id="1273972140">
      <w:bodyDiv w:val="1"/>
      <w:marLeft w:val="0"/>
      <w:marRight w:val="0"/>
      <w:marTop w:val="0"/>
      <w:marBottom w:val="0"/>
      <w:divBdr>
        <w:top w:val="none" w:sz="0" w:space="0" w:color="auto"/>
        <w:left w:val="none" w:sz="0" w:space="0" w:color="auto"/>
        <w:bottom w:val="none" w:sz="0" w:space="0" w:color="auto"/>
        <w:right w:val="none" w:sz="0" w:space="0" w:color="auto"/>
      </w:divBdr>
    </w:div>
    <w:div w:id="1313217837">
      <w:bodyDiv w:val="1"/>
      <w:marLeft w:val="0"/>
      <w:marRight w:val="0"/>
      <w:marTop w:val="0"/>
      <w:marBottom w:val="0"/>
      <w:divBdr>
        <w:top w:val="none" w:sz="0" w:space="0" w:color="auto"/>
        <w:left w:val="none" w:sz="0" w:space="0" w:color="auto"/>
        <w:bottom w:val="none" w:sz="0" w:space="0" w:color="auto"/>
        <w:right w:val="none" w:sz="0" w:space="0" w:color="auto"/>
      </w:divBdr>
    </w:div>
    <w:div w:id="1319923981">
      <w:bodyDiv w:val="1"/>
      <w:marLeft w:val="0"/>
      <w:marRight w:val="0"/>
      <w:marTop w:val="0"/>
      <w:marBottom w:val="0"/>
      <w:divBdr>
        <w:top w:val="none" w:sz="0" w:space="0" w:color="auto"/>
        <w:left w:val="none" w:sz="0" w:space="0" w:color="auto"/>
        <w:bottom w:val="none" w:sz="0" w:space="0" w:color="auto"/>
        <w:right w:val="none" w:sz="0" w:space="0" w:color="auto"/>
      </w:divBdr>
    </w:div>
    <w:div w:id="1394737232">
      <w:bodyDiv w:val="1"/>
      <w:marLeft w:val="0"/>
      <w:marRight w:val="0"/>
      <w:marTop w:val="0"/>
      <w:marBottom w:val="0"/>
      <w:divBdr>
        <w:top w:val="none" w:sz="0" w:space="0" w:color="auto"/>
        <w:left w:val="none" w:sz="0" w:space="0" w:color="auto"/>
        <w:bottom w:val="none" w:sz="0" w:space="0" w:color="auto"/>
        <w:right w:val="none" w:sz="0" w:space="0" w:color="auto"/>
      </w:divBdr>
    </w:div>
    <w:div w:id="1449620282">
      <w:bodyDiv w:val="1"/>
      <w:marLeft w:val="0"/>
      <w:marRight w:val="0"/>
      <w:marTop w:val="0"/>
      <w:marBottom w:val="0"/>
      <w:divBdr>
        <w:top w:val="none" w:sz="0" w:space="0" w:color="auto"/>
        <w:left w:val="none" w:sz="0" w:space="0" w:color="auto"/>
        <w:bottom w:val="none" w:sz="0" w:space="0" w:color="auto"/>
        <w:right w:val="none" w:sz="0" w:space="0" w:color="auto"/>
      </w:divBdr>
    </w:div>
    <w:div w:id="1518613702">
      <w:bodyDiv w:val="1"/>
      <w:marLeft w:val="0"/>
      <w:marRight w:val="0"/>
      <w:marTop w:val="0"/>
      <w:marBottom w:val="0"/>
      <w:divBdr>
        <w:top w:val="none" w:sz="0" w:space="0" w:color="auto"/>
        <w:left w:val="none" w:sz="0" w:space="0" w:color="auto"/>
        <w:bottom w:val="none" w:sz="0" w:space="0" w:color="auto"/>
        <w:right w:val="none" w:sz="0" w:space="0" w:color="auto"/>
      </w:divBdr>
    </w:div>
    <w:div w:id="1546716292">
      <w:bodyDiv w:val="1"/>
      <w:marLeft w:val="0"/>
      <w:marRight w:val="0"/>
      <w:marTop w:val="0"/>
      <w:marBottom w:val="0"/>
      <w:divBdr>
        <w:top w:val="none" w:sz="0" w:space="0" w:color="auto"/>
        <w:left w:val="none" w:sz="0" w:space="0" w:color="auto"/>
        <w:bottom w:val="none" w:sz="0" w:space="0" w:color="auto"/>
        <w:right w:val="none" w:sz="0" w:space="0" w:color="auto"/>
      </w:divBdr>
    </w:div>
    <w:div w:id="1676760600">
      <w:bodyDiv w:val="1"/>
      <w:marLeft w:val="0"/>
      <w:marRight w:val="0"/>
      <w:marTop w:val="0"/>
      <w:marBottom w:val="0"/>
      <w:divBdr>
        <w:top w:val="none" w:sz="0" w:space="0" w:color="auto"/>
        <w:left w:val="none" w:sz="0" w:space="0" w:color="auto"/>
        <w:bottom w:val="none" w:sz="0" w:space="0" w:color="auto"/>
        <w:right w:val="none" w:sz="0" w:space="0" w:color="auto"/>
      </w:divBdr>
    </w:div>
    <w:div w:id="1799641153">
      <w:bodyDiv w:val="1"/>
      <w:marLeft w:val="0"/>
      <w:marRight w:val="0"/>
      <w:marTop w:val="0"/>
      <w:marBottom w:val="0"/>
      <w:divBdr>
        <w:top w:val="none" w:sz="0" w:space="0" w:color="auto"/>
        <w:left w:val="none" w:sz="0" w:space="0" w:color="auto"/>
        <w:bottom w:val="none" w:sz="0" w:space="0" w:color="auto"/>
        <w:right w:val="none" w:sz="0" w:space="0" w:color="auto"/>
      </w:divBdr>
    </w:div>
    <w:div w:id="1823690617">
      <w:bodyDiv w:val="1"/>
      <w:marLeft w:val="0"/>
      <w:marRight w:val="0"/>
      <w:marTop w:val="0"/>
      <w:marBottom w:val="0"/>
      <w:divBdr>
        <w:top w:val="none" w:sz="0" w:space="0" w:color="auto"/>
        <w:left w:val="none" w:sz="0" w:space="0" w:color="auto"/>
        <w:bottom w:val="none" w:sz="0" w:space="0" w:color="auto"/>
        <w:right w:val="none" w:sz="0" w:space="0" w:color="auto"/>
      </w:divBdr>
    </w:div>
    <w:div w:id="1840730900">
      <w:bodyDiv w:val="1"/>
      <w:marLeft w:val="0"/>
      <w:marRight w:val="0"/>
      <w:marTop w:val="0"/>
      <w:marBottom w:val="0"/>
      <w:divBdr>
        <w:top w:val="none" w:sz="0" w:space="0" w:color="auto"/>
        <w:left w:val="none" w:sz="0" w:space="0" w:color="auto"/>
        <w:bottom w:val="none" w:sz="0" w:space="0" w:color="auto"/>
        <w:right w:val="none" w:sz="0" w:space="0" w:color="auto"/>
      </w:divBdr>
    </w:div>
    <w:div w:id="1863738503">
      <w:bodyDiv w:val="1"/>
      <w:marLeft w:val="0"/>
      <w:marRight w:val="0"/>
      <w:marTop w:val="0"/>
      <w:marBottom w:val="0"/>
      <w:divBdr>
        <w:top w:val="none" w:sz="0" w:space="0" w:color="auto"/>
        <w:left w:val="none" w:sz="0" w:space="0" w:color="auto"/>
        <w:bottom w:val="none" w:sz="0" w:space="0" w:color="auto"/>
        <w:right w:val="none" w:sz="0" w:space="0" w:color="auto"/>
      </w:divBdr>
    </w:div>
    <w:div w:id="1870101630">
      <w:bodyDiv w:val="1"/>
      <w:marLeft w:val="0"/>
      <w:marRight w:val="0"/>
      <w:marTop w:val="0"/>
      <w:marBottom w:val="0"/>
      <w:divBdr>
        <w:top w:val="none" w:sz="0" w:space="0" w:color="auto"/>
        <w:left w:val="none" w:sz="0" w:space="0" w:color="auto"/>
        <w:bottom w:val="none" w:sz="0" w:space="0" w:color="auto"/>
        <w:right w:val="none" w:sz="0" w:space="0" w:color="auto"/>
      </w:divBdr>
    </w:div>
    <w:div w:id="1883177432">
      <w:bodyDiv w:val="1"/>
      <w:marLeft w:val="0"/>
      <w:marRight w:val="0"/>
      <w:marTop w:val="0"/>
      <w:marBottom w:val="0"/>
      <w:divBdr>
        <w:top w:val="none" w:sz="0" w:space="0" w:color="auto"/>
        <w:left w:val="none" w:sz="0" w:space="0" w:color="auto"/>
        <w:bottom w:val="none" w:sz="0" w:space="0" w:color="auto"/>
        <w:right w:val="none" w:sz="0" w:space="0" w:color="auto"/>
      </w:divBdr>
    </w:div>
    <w:div w:id="1900895162">
      <w:bodyDiv w:val="1"/>
      <w:marLeft w:val="0"/>
      <w:marRight w:val="0"/>
      <w:marTop w:val="0"/>
      <w:marBottom w:val="0"/>
      <w:divBdr>
        <w:top w:val="none" w:sz="0" w:space="0" w:color="auto"/>
        <w:left w:val="none" w:sz="0" w:space="0" w:color="auto"/>
        <w:bottom w:val="none" w:sz="0" w:space="0" w:color="auto"/>
        <w:right w:val="none" w:sz="0" w:space="0" w:color="auto"/>
      </w:divBdr>
    </w:div>
    <w:div w:id="1915162637">
      <w:bodyDiv w:val="1"/>
      <w:marLeft w:val="0"/>
      <w:marRight w:val="0"/>
      <w:marTop w:val="0"/>
      <w:marBottom w:val="0"/>
      <w:divBdr>
        <w:top w:val="none" w:sz="0" w:space="0" w:color="auto"/>
        <w:left w:val="none" w:sz="0" w:space="0" w:color="auto"/>
        <w:bottom w:val="none" w:sz="0" w:space="0" w:color="auto"/>
        <w:right w:val="none" w:sz="0" w:space="0" w:color="auto"/>
      </w:divBdr>
    </w:div>
    <w:div w:id="1959724654">
      <w:bodyDiv w:val="1"/>
      <w:marLeft w:val="0"/>
      <w:marRight w:val="0"/>
      <w:marTop w:val="0"/>
      <w:marBottom w:val="0"/>
      <w:divBdr>
        <w:top w:val="none" w:sz="0" w:space="0" w:color="auto"/>
        <w:left w:val="none" w:sz="0" w:space="0" w:color="auto"/>
        <w:bottom w:val="none" w:sz="0" w:space="0" w:color="auto"/>
        <w:right w:val="none" w:sz="0" w:space="0" w:color="auto"/>
      </w:divBdr>
    </w:div>
    <w:div w:id="2018388211">
      <w:bodyDiv w:val="1"/>
      <w:marLeft w:val="0"/>
      <w:marRight w:val="0"/>
      <w:marTop w:val="0"/>
      <w:marBottom w:val="0"/>
      <w:divBdr>
        <w:top w:val="none" w:sz="0" w:space="0" w:color="auto"/>
        <w:left w:val="none" w:sz="0" w:space="0" w:color="auto"/>
        <w:bottom w:val="none" w:sz="0" w:space="0" w:color="auto"/>
        <w:right w:val="none" w:sz="0" w:space="0" w:color="auto"/>
      </w:divBdr>
    </w:div>
    <w:div w:id="2028212436">
      <w:bodyDiv w:val="1"/>
      <w:marLeft w:val="0"/>
      <w:marRight w:val="0"/>
      <w:marTop w:val="0"/>
      <w:marBottom w:val="0"/>
      <w:divBdr>
        <w:top w:val="none" w:sz="0" w:space="0" w:color="auto"/>
        <w:left w:val="none" w:sz="0" w:space="0" w:color="auto"/>
        <w:bottom w:val="none" w:sz="0" w:space="0" w:color="auto"/>
        <w:right w:val="none" w:sz="0" w:space="0" w:color="auto"/>
      </w:divBdr>
    </w:div>
    <w:div w:id="2067600225">
      <w:bodyDiv w:val="1"/>
      <w:marLeft w:val="0"/>
      <w:marRight w:val="0"/>
      <w:marTop w:val="0"/>
      <w:marBottom w:val="0"/>
      <w:divBdr>
        <w:top w:val="none" w:sz="0" w:space="0" w:color="auto"/>
        <w:left w:val="none" w:sz="0" w:space="0" w:color="auto"/>
        <w:bottom w:val="none" w:sz="0" w:space="0" w:color="auto"/>
        <w:right w:val="none" w:sz="0" w:space="0" w:color="auto"/>
      </w:divBdr>
    </w:div>
    <w:div w:id="2074355957">
      <w:bodyDiv w:val="1"/>
      <w:marLeft w:val="0"/>
      <w:marRight w:val="0"/>
      <w:marTop w:val="0"/>
      <w:marBottom w:val="0"/>
      <w:divBdr>
        <w:top w:val="none" w:sz="0" w:space="0" w:color="auto"/>
        <w:left w:val="none" w:sz="0" w:space="0" w:color="auto"/>
        <w:bottom w:val="none" w:sz="0" w:space="0" w:color="auto"/>
        <w:right w:val="none" w:sz="0" w:space="0" w:color="auto"/>
      </w:divBdr>
    </w:div>
    <w:div w:id="2097359388">
      <w:bodyDiv w:val="1"/>
      <w:marLeft w:val="0"/>
      <w:marRight w:val="0"/>
      <w:marTop w:val="0"/>
      <w:marBottom w:val="0"/>
      <w:divBdr>
        <w:top w:val="none" w:sz="0" w:space="0" w:color="auto"/>
        <w:left w:val="none" w:sz="0" w:space="0" w:color="auto"/>
        <w:bottom w:val="none" w:sz="0" w:space="0" w:color="auto"/>
        <w:right w:val="none" w:sz="0" w:space="0" w:color="auto"/>
      </w:divBdr>
    </w:div>
    <w:div w:id="2127963925">
      <w:bodyDiv w:val="1"/>
      <w:marLeft w:val="0"/>
      <w:marRight w:val="0"/>
      <w:marTop w:val="0"/>
      <w:marBottom w:val="0"/>
      <w:divBdr>
        <w:top w:val="none" w:sz="0" w:space="0" w:color="auto"/>
        <w:left w:val="none" w:sz="0" w:space="0" w:color="auto"/>
        <w:bottom w:val="none" w:sz="0" w:space="0" w:color="auto"/>
        <w:right w:val="none" w:sz="0" w:space="0" w:color="auto"/>
      </w:divBdr>
    </w:div>
    <w:div w:id="2129927384">
      <w:bodyDiv w:val="1"/>
      <w:marLeft w:val="0"/>
      <w:marRight w:val="0"/>
      <w:marTop w:val="0"/>
      <w:marBottom w:val="0"/>
      <w:divBdr>
        <w:top w:val="none" w:sz="0" w:space="0" w:color="auto"/>
        <w:left w:val="none" w:sz="0" w:space="0" w:color="auto"/>
        <w:bottom w:val="none" w:sz="0" w:space="0" w:color="auto"/>
        <w:right w:val="none" w:sz="0" w:space="0" w:color="auto"/>
      </w:divBdr>
    </w:div>
    <w:div w:id="2138451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F34C1-0776-4BB3-A4CE-D48B62D5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13669</Words>
  <Characters>80649</Characters>
  <Application>Microsoft Office Word</Application>
  <DocSecurity>0</DocSecurity>
  <Lines>672</Lines>
  <Paragraphs>188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94130</CharactersWithSpaces>
  <SharedDoc>false</SharedDoc>
  <HLinks>
    <vt:vector size="144" baseType="variant">
      <vt:variant>
        <vt:i4>6160440</vt:i4>
      </vt:variant>
      <vt:variant>
        <vt:i4>150</vt:i4>
      </vt:variant>
      <vt:variant>
        <vt:i4>0</vt:i4>
      </vt:variant>
      <vt:variant>
        <vt:i4>5</vt:i4>
      </vt:variant>
      <vt:variant>
        <vt:lpwstr>mailto:kohout.karel@stc.cz</vt:lpwstr>
      </vt:variant>
      <vt:variant>
        <vt:lpwstr/>
      </vt:variant>
      <vt:variant>
        <vt:i4>6160440</vt:i4>
      </vt:variant>
      <vt:variant>
        <vt:i4>138</vt:i4>
      </vt:variant>
      <vt:variant>
        <vt:i4>0</vt:i4>
      </vt:variant>
      <vt:variant>
        <vt:i4>5</vt:i4>
      </vt:variant>
      <vt:variant>
        <vt:lpwstr>mailto:kohout.karel@stc.cz</vt:lpwstr>
      </vt:variant>
      <vt:variant>
        <vt:lpwstr/>
      </vt:variant>
      <vt:variant>
        <vt:i4>1310772</vt:i4>
      </vt:variant>
      <vt:variant>
        <vt:i4>128</vt:i4>
      </vt:variant>
      <vt:variant>
        <vt:i4>0</vt:i4>
      </vt:variant>
      <vt:variant>
        <vt:i4>5</vt:i4>
      </vt:variant>
      <vt:variant>
        <vt:lpwstr/>
      </vt:variant>
      <vt:variant>
        <vt:lpwstr>_Toc105502047</vt:lpwstr>
      </vt:variant>
      <vt:variant>
        <vt:i4>1310772</vt:i4>
      </vt:variant>
      <vt:variant>
        <vt:i4>122</vt:i4>
      </vt:variant>
      <vt:variant>
        <vt:i4>0</vt:i4>
      </vt:variant>
      <vt:variant>
        <vt:i4>5</vt:i4>
      </vt:variant>
      <vt:variant>
        <vt:lpwstr/>
      </vt:variant>
      <vt:variant>
        <vt:lpwstr>_Toc105502046</vt:lpwstr>
      </vt:variant>
      <vt:variant>
        <vt:i4>1310772</vt:i4>
      </vt:variant>
      <vt:variant>
        <vt:i4>116</vt:i4>
      </vt:variant>
      <vt:variant>
        <vt:i4>0</vt:i4>
      </vt:variant>
      <vt:variant>
        <vt:i4>5</vt:i4>
      </vt:variant>
      <vt:variant>
        <vt:lpwstr/>
      </vt:variant>
      <vt:variant>
        <vt:lpwstr>_Toc105502045</vt:lpwstr>
      </vt:variant>
      <vt:variant>
        <vt:i4>1310772</vt:i4>
      </vt:variant>
      <vt:variant>
        <vt:i4>110</vt:i4>
      </vt:variant>
      <vt:variant>
        <vt:i4>0</vt:i4>
      </vt:variant>
      <vt:variant>
        <vt:i4>5</vt:i4>
      </vt:variant>
      <vt:variant>
        <vt:lpwstr/>
      </vt:variant>
      <vt:variant>
        <vt:lpwstr>_Toc105502044</vt:lpwstr>
      </vt:variant>
      <vt:variant>
        <vt:i4>1310772</vt:i4>
      </vt:variant>
      <vt:variant>
        <vt:i4>104</vt:i4>
      </vt:variant>
      <vt:variant>
        <vt:i4>0</vt:i4>
      </vt:variant>
      <vt:variant>
        <vt:i4>5</vt:i4>
      </vt:variant>
      <vt:variant>
        <vt:lpwstr/>
      </vt:variant>
      <vt:variant>
        <vt:lpwstr>_Toc105502043</vt:lpwstr>
      </vt:variant>
      <vt:variant>
        <vt:i4>1310772</vt:i4>
      </vt:variant>
      <vt:variant>
        <vt:i4>98</vt:i4>
      </vt:variant>
      <vt:variant>
        <vt:i4>0</vt:i4>
      </vt:variant>
      <vt:variant>
        <vt:i4>5</vt:i4>
      </vt:variant>
      <vt:variant>
        <vt:lpwstr/>
      </vt:variant>
      <vt:variant>
        <vt:lpwstr>_Toc105502042</vt:lpwstr>
      </vt:variant>
      <vt:variant>
        <vt:i4>1310772</vt:i4>
      </vt:variant>
      <vt:variant>
        <vt:i4>92</vt:i4>
      </vt:variant>
      <vt:variant>
        <vt:i4>0</vt:i4>
      </vt:variant>
      <vt:variant>
        <vt:i4>5</vt:i4>
      </vt:variant>
      <vt:variant>
        <vt:lpwstr/>
      </vt:variant>
      <vt:variant>
        <vt:lpwstr>_Toc105502041</vt:lpwstr>
      </vt:variant>
      <vt:variant>
        <vt:i4>1310772</vt:i4>
      </vt:variant>
      <vt:variant>
        <vt:i4>86</vt:i4>
      </vt:variant>
      <vt:variant>
        <vt:i4>0</vt:i4>
      </vt:variant>
      <vt:variant>
        <vt:i4>5</vt:i4>
      </vt:variant>
      <vt:variant>
        <vt:lpwstr/>
      </vt:variant>
      <vt:variant>
        <vt:lpwstr>_Toc105502040</vt:lpwstr>
      </vt:variant>
      <vt:variant>
        <vt:i4>1245236</vt:i4>
      </vt:variant>
      <vt:variant>
        <vt:i4>80</vt:i4>
      </vt:variant>
      <vt:variant>
        <vt:i4>0</vt:i4>
      </vt:variant>
      <vt:variant>
        <vt:i4>5</vt:i4>
      </vt:variant>
      <vt:variant>
        <vt:lpwstr/>
      </vt:variant>
      <vt:variant>
        <vt:lpwstr>_Toc105502038</vt:lpwstr>
      </vt:variant>
      <vt:variant>
        <vt:i4>1245236</vt:i4>
      </vt:variant>
      <vt:variant>
        <vt:i4>74</vt:i4>
      </vt:variant>
      <vt:variant>
        <vt:i4>0</vt:i4>
      </vt:variant>
      <vt:variant>
        <vt:i4>5</vt:i4>
      </vt:variant>
      <vt:variant>
        <vt:lpwstr/>
      </vt:variant>
      <vt:variant>
        <vt:lpwstr>_Toc105502037</vt:lpwstr>
      </vt:variant>
      <vt:variant>
        <vt:i4>1245236</vt:i4>
      </vt:variant>
      <vt:variant>
        <vt:i4>68</vt:i4>
      </vt:variant>
      <vt:variant>
        <vt:i4>0</vt:i4>
      </vt:variant>
      <vt:variant>
        <vt:i4>5</vt:i4>
      </vt:variant>
      <vt:variant>
        <vt:lpwstr/>
      </vt:variant>
      <vt:variant>
        <vt:lpwstr>_Toc105502036</vt:lpwstr>
      </vt:variant>
      <vt:variant>
        <vt:i4>1245236</vt:i4>
      </vt:variant>
      <vt:variant>
        <vt:i4>62</vt:i4>
      </vt:variant>
      <vt:variant>
        <vt:i4>0</vt:i4>
      </vt:variant>
      <vt:variant>
        <vt:i4>5</vt:i4>
      </vt:variant>
      <vt:variant>
        <vt:lpwstr/>
      </vt:variant>
      <vt:variant>
        <vt:lpwstr>_Toc105502035</vt:lpwstr>
      </vt:variant>
      <vt:variant>
        <vt:i4>1245236</vt:i4>
      </vt:variant>
      <vt:variant>
        <vt:i4>56</vt:i4>
      </vt:variant>
      <vt:variant>
        <vt:i4>0</vt:i4>
      </vt:variant>
      <vt:variant>
        <vt:i4>5</vt:i4>
      </vt:variant>
      <vt:variant>
        <vt:lpwstr/>
      </vt:variant>
      <vt:variant>
        <vt:lpwstr>_Toc105502034</vt:lpwstr>
      </vt:variant>
      <vt:variant>
        <vt:i4>1245236</vt:i4>
      </vt:variant>
      <vt:variant>
        <vt:i4>50</vt:i4>
      </vt:variant>
      <vt:variant>
        <vt:i4>0</vt:i4>
      </vt:variant>
      <vt:variant>
        <vt:i4>5</vt:i4>
      </vt:variant>
      <vt:variant>
        <vt:lpwstr/>
      </vt:variant>
      <vt:variant>
        <vt:lpwstr>_Toc105502033</vt:lpwstr>
      </vt:variant>
      <vt:variant>
        <vt:i4>1245236</vt:i4>
      </vt:variant>
      <vt:variant>
        <vt:i4>44</vt:i4>
      </vt:variant>
      <vt:variant>
        <vt:i4>0</vt:i4>
      </vt:variant>
      <vt:variant>
        <vt:i4>5</vt:i4>
      </vt:variant>
      <vt:variant>
        <vt:lpwstr/>
      </vt:variant>
      <vt:variant>
        <vt:lpwstr>_Toc105502032</vt:lpwstr>
      </vt:variant>
      <vt:variant>
        <vt:i4>1245236</vt:i4>
      </vt:variant>
      <vt:variant>
        <vt:i4>38</vt:i4>
      </vt:variant>
      <vt:variant>
        <vt:i4>0</vt:i4>
      </vt:variant>
      <vt:variant>
        <vt:i4>5</vt:i4>
      </vt:variant>
      <vt:variant>
        <vt:lpwstr/>
      </vt:variant>
      <vt:variant>
        <vt:lpwstr>_Toc105502031</vt:lpwstr>
      </vt:variant>
      <vt:variant>
        <vt:i4>1245236</vt:i4>
      </vt:variant>
      <vt:variant>
        <vt:i4>32</vt:i4>
      </vt:variant>
      <vt:variant>
        <vt:i4>0</vt:i4>
      </vt:variant>
      <vt:variant>
        <vt:i4>5</vt:i4>
      </vt:variant>
      <vt:variant>
        <vt:lpwstr/>
      </vt:variant>
      <vt:variant>
        <vt:lpwstr>_Toc105502030</vt:lpwstr>
      </vt:variant>
      <vt:variant>
        <vt:i4>1179700</vt:i4>
      </vt:variant>
      <vt:variant>
        <vt:i4>26</vt:i4>
      </vt:variant>
      <vt:variant>
        <vt:i4>0</vt:i4>
      </vt:variant>
      <vt:variant>
        <vt:i4>5</vt:i4>
      </vt:variant>
      <vt:variant>
        <vt:lpwstr/>
      </vt:variant>
      <vt:variant>
        <vt:lpwstr>_Toc105502029</vt:lpwstr>
      </vt:variant>
      <vt:variant>
        <vt:i4>1179700</vt:i4>
      </vt:variant>
      <vt:variant>
        <vt:i4>20</vt:i4>
      </vt:variant>
      <vt:variant>
        <vt:i4>0</vt:i4>
      </vt:variant>
      <vt:variant>
        <vt:i4>5</vt:i4>
      </vt:variant>
      <vt:variant>
        <vt:lpwstr/>
      </vt:variant>
      <vt:variant>
        <vt:lpwstr>_Toc105502028</vt:lpwstr>
      </vt:variant>
      <vt:variant>
        <vt:i4>1179700</vt:i4>
      </vt:variant>
      <vt:variant>
        <vt:i4>14</vt:i4>
      </vt:variant>
      <vt:variant>
        <vt:i4>0</vt:i4>
      </vt:variant>
      <vt:variant>
        <vt:i4>5</vt:i4>
      </vt:variant>
      <vt:variant>
        <vt:lpwstr/>
      </vt:variant>
      <vt:variant>
        <vt:lpwstr>_Toc105502027</vt:lpwstr>
      </vt:variant>
      <vt:variant>
        <vt:i4>1179700</vt:i4>
      </vt:variant>
      <vt:variant>
        <vt:i4>8</vt:i4>
      </vt:variant>
      <vt:variant>
        <vt:i4>0</vt:i4>
      </vt:variant>
      <vt:variant>
        <vt:i4>5</vt:i4>
      </vt:variant>
      <vt:variant>
        <vt:lpwstr/>
      </vt:variant>
      <vt:variant>
        <vt:lpwstr>_Toc105502026</vt:lpwstr>
      </vt:variant>
      <vt:variant>
        <vt:i4>1179700</vt:i4>
      </vt:variant>
      <vt:variant>
        <vt:i4>2</vt:i4>
      </vt:variant>
      <vt:variant>
        <vt:i4>0</vt:i4>
      </vt:variant>
      <vt:variant>
        <vt:i4>5</vt:i4>
      </vt:variant>
      <vt:variant>
        <vt:lpwstr/>
      </vt:variant>
      <vt:variant>
        <vt:lpwstr>_Toc105502025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Partyka Milan</dc:creator>
  <cp:keywords/>
  <dc:description/>
  <cp:lastModifiedBy>Monika Krejčí</cp:lastModifiedBy>
  <cp:revision>9</cp:revision>
  <cp:lastPrinted>2022-07-14T12:27:00Z</cp:lastPrinted>
  <dcterms:created xsi:type="dcterms:W3CDTF">2022-11-22T13:41:00Z</dcterms:created>
  <dcterms:modified xsi:type="dcterms:W3CDTF">2022-12-22T08:35:00Z</dcterms:modified>
</cp:coreProperties>
</file>