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A0422" w14:textId="530EB0D3" w:rsidR="005C266F" w:rsidRPr="00CA0CD8" w:rsidRDefault="00DE1CBA">
      <w:pPr>
        <w:spacing w:after="0" w:line="240" w:lineRule="auto"/>
        <w:jc w:val="center"/>
        <w:outlineLvl w:val="0"/>
        <w:rPr>
          <w:rFonts w:ascii="Times New Roman" w:hAnsi="Times New Roman"/>
          <w:sz w:val="28"/>
          <w:szCs w:val="24"/>
        </w:rPr>
      </w:pPr>
      <w:r w:rsidRPr="00CA0CD8">
        <w:rPr>
          <w:rFonts w:ascii="Times New Roman" w:hAnsi="Times New Roman"/>
          <w:b/>
          <w:bCs/>
          <w:sz w:val="32"/>
          <w:szCs w:val="28"/>
        </w:rPr>
        <w:t>SMLOUVA  O  DÍLO</w:t>
      </w:r>
    </w:p>
    <w:p w14:paraId="1ABD60CC" w14:textId="77777777" w:rsidR="005C266F" w:rsidRPr="00CA0CD8" w:rsidRDefault="00DE1CBA">
      <w:pPr>
        <w:spacing w:after="0" w:line="240" w:lineRule="auto"/>
        <w:jc w:val="center"/>
        <w:rPr>
          <w:rFonts w:ascii="Times New Roman" w:hAnsi="Times New Roman"/>
          <w:sz w:val="20"/>
          <w:szCs w:val="24"/>
        </w:rPr>
      </w:pPr>
      <w:r w:rsidRPr="00CA0CD8">
        <w:rPr>
          <w:rFonts w:ascii="Times New Roman" w:hAnsi="Times New Roman"/>
          <w:i/>
          <w:iCs/>
          <w:sz w:val="20"/>
          <w:szCs w:val="24"/>
        </w:rPr>
        <w:t> </w:t>
      </w:r>
    </w:p>
    <w:p w14:paraId="6E3740C8" w14:textId="77777777" w:rsidR="005C266F" w:rsidRPr="00CA0CD8" w:rsidRDefault="00DE1CBA">
      <w:pPr>
        <w:autoSpaceDE w:val="0"/>
        <w:autoSpaceDN w:val="0"/>
        <w:adjustRightInd w:val="0"/>
        <w:spacing w:after="0" w:line="240" w:lineRule="auto"/>
        <w:jc w:val="center"/>
        <w:rPr>
          <w:rFonts w:ascii="Times New Roman" w:hAnsi="Times New Roman"/>
          <w:sz w:val="20"/>
          <w:szCs w:val="20"/>
        </w:rPr>
      </w:pPr>
      <w:r w:rsidRPr="00CA0CD8">
        <w:rPr>
          <w:rFonts w:ascii="Times New Roman" w:hAnsi="Times New Roman"/>
          <w:sz w:val="20"/>
          <w:szCs w:val="24"/>
        </w:rPr>
        <w:t xml:space="preserve">uzavřená dle </w:t>
      </w:r>
      <w:r w:rsidRPr="00CA0CD8">
        <w:rPr>
          <w:rFonts w:ascii="Times New Roman" w:hAnsi="Times New Roman"/>
          <w:sz w:val="20"/>
          <w:szCs w:val="20"/>
        </w:rPr>
        <w:t xml:space="preserve">§ 2586 zákona č. 89/2012 Sb., občanského zákoníku v platném znění </w:t>
      </w:r>
    </w:p>
    <w:p w14:paraId="58BD2E38" w14:textId="1CC741CB" w:rsidR="005C266F" w:rsidRPr="00CA0CD8" w:rsidRDefault="00DE1CBA">
      <w:pPr>
        <w:spacing w:before="100" w:beforeAutospacing="1" w:after="100" w:afterAutospacing="1" w:line="240" w:lineRule="auto"/>
        <w:rPr>
          <w:rFonts w:ascii="Times New Roman" w:hAnsi="Times New Roman"/>
          <w:b/>
          <w:sz w:val="24"/>
          <w:szCs w:val="24"/>
          <w:u w:val="single"/>
        </w:rPr>
      </w:pPr>
      <w:r w:rsidRPr="00CA0CD8">
        <w:rPr>
          <w:rFonts w:ascii="Times New Roman" w:hAnsi="Times New Roman"/>
          <w:b/>
          <w:iCs/>
          <w:sz w:val="24"/>
          <w:szCs w:val="24"/>
          <w:u w:val="single"/>
        </w:rPr>
        <w:t>Smluvní strany:</w:t>
      </w:r>
    </w:p>
    <w:p w14:paraId="2D9124FF" w14:textId="773E29DE" w:rsidR="005C266F" w:rsidRPr="00CA0CD8" w:rsidRDefault="00B52F02">
      <w:pPr>
        <w:spacing w:after="0" w:line="240" w:lineRule="auto"/>
        <w:jc w:val="both"/>
        <w:rPr>
          <w:rFonts w:ascii="Times New Roman" w:hAnsi="Times New Roman"/>
        </w:rPr>
      </w:pPr>
      <w:r>
        <w:rPr>
          <w:rFonts w:ascii="Times New Roman" w:hAnsi="Times New Roman"/>
          <w:b/>
        </w:rPr>
        <w:t>Památník Terezín</w:t>
      </w:r>
    </w:p>
    <w:p w14:paraId="3445181D" w14:textId="656AAA21" w:rsidR="005C266F" w:rsidRPr="00CA0CD8" w:rsidRDefault="0023719F">
      <w:pPr>
        <w:spacing w:after="0" w:line="240" w:lineRule="auto"/>
        <w:jc w:val="both"/>
        <w:rPr>
          <w:rFonts w:ascii="Times New Roman" w:hAnsi="Times New Roman"/>
          <w:szCs w:val="24"/>
        </w:rPr>
      </w:pPr>
      <w:r>
        <w:rPr>
          <w:rFonts w:ascii="Times New Roman" w:hAnsi="Times New Roman"/>
          <w:szCs w:val="24"/>
        </w:rPr>
        <w:t>se sídlem:</w:t>
      </w:r>
      <w:r>
        <w:rPr>
          <w:rFonts w:ascii="Times New Roman" w:hAnsi="Times New Roman"/>
          <w:szCs w:val="24"/>
        </w:rPr>
        <w:tab/>
      </w:r>
      <w:r>
        <w:rPr>
          <w:rFonts w:ascii="Times New Roman" w:hAnsi="Times New Roman"/>
          <w:szCs w:val="24"/>
        </w:rPr>
        <w:tab/>
      </w:r>
      <w:proofErr w:type="spellStart"/>
      <w:r w:rsidR="00EE73A3" w:rsidRPr="00EE73A3">
        <w:rPr>
          <w:rFonts w:ascii="Times New Roman" w:hAnsi="Times New Roman"/>
          <w:szCs w:val="24"/>
        </w:rPr>
        <w:t>Principova</w:t>
      </w:r>
      <w:proofErr w:type="spellEnd"/>
      <w:r w:rsidR="00EE73A3" w:rsidRPr="00EE73A3">
        <w:rPr>
          <w:rFonts w:ascii="Times New Roman" w:hAnsi="Times New Roman"/>
          <w:szCs w:val="24"/>
        </w:rPr>
        <w:t xml:space="preserve"> alej 304</w:t>
      </w:r>
    </w:p>
    <w:p w14:paraId="08649088" w14:textId="480D97DE" w:rsidR="005C266F" w:rsidRDefault="00DE1CBA">
      <w:pPr>
        <w:spacing w:after="0" w:line="240" w:lineRule="auto"/>
        <w:jc w:val="both"/>
        <w:rPr>
          <w:rFonts w:ascii="Times New Roman" w:hAnsi="Times New Roman"/>
          <w:szCs w:val="24"/>
        </w:rPr>
      </w:pPr>
      <w:r w:rsidRPr="00CA0CD8">
        <w:rPr>
          <w:rFonts w:ascii="Times New Roman" w:hAnsi="Times New Roman"/>
          <w:szCs w:val="24"/>
        </w:rPr>
        <w:t>IČ</w:t>
      </w:r>
      <w:r w:rsidR="00B52F02">
        <w:rPr>
          <w:rFonts w:ascii="Times New Roman" w:hAnsi="Times New Roman"/>
          <w:szCs w:val="24"/>
        </w:rPr>
        <w:t>O</w:t>
      </w:r>
      <w:r w:rsidRPr="00CA0CD8">
        <w:rPr>
          <w:rFonts w:ascii="Times New Roman" w:hAnsi="Times New Roman"/>
          <w:szCs w:val="24"/>
        </w:rPr>
        <w:t xml:space="preserve">: </w:t>
      </w:r>
      <w:r w:rsidR="0023719F">
        <w:rPr>
          <w:rFonts w:ascii="Times New Roman" w:hAnsi="Times New Roman"/>
          <w:szCs w:val="24"/>
        </w:rPr>
        <w:tab/>
      </w:r>
      <w:r w:rsidR="0023719F">
        <w:rPr>
          <w:rFonts w:ascii="Times New Roman" w:hAnsi="Times New Roman"/>
          <w:szCs w:val="24"/>
        </w:rPr>
        <w:tab/>
      </w:r>
      <w:r w:rsidR="0023719F">
        <w:rPr>
          <w:rFonts w:ascii="Times New Roman" w:hAnsi="Times New Roman"/>
          <w:szCs w:val="24"/>
        </w:rPr>
        <w:tab/>
      </w:r>
      <w:r w:rsidR="00EE73A3" w:rsidRPr="00EE73A3">
        <w:rPr>
          <w:rFonts w:ascii="Times New Roman" w:hAnsi="Times New Roman"/>
          <w:szCs w:val="24"/>
        </w:rPr>
        <w:t>00177288</w:t>
      </w:r>
    </w:p>
    <w:p w14:paraId="568D7C98" w14:textId="4C87FE5B" w:rsidR="00EE73A3" w:rsidRPr="00CA0CD8" w:rsidRDefault="00EE73A3">
      <w:pPr>
        <w:spacing w:after="0" w:line="240" w:lineRule="auto"/>
        <w:jc w:val="both"/>
        <w:rPr>
          <w:rFonts w:ascii="Times New Roman" w:hAnsi="Times New Roman"/>
          <w:szCs w:val="24"/>
        </w:rPr>
      </w:pPr>
      <w:r>
        <w:rPr>
          <w:rFonts w:ascii="Times New Roman" w:hAnsi="Times New Roman"/>
          <w:szCs w:val="24"/>
        </w:rPr>
        <w:t xml:space="preserve">DIČ: </w:t>
      </w:r>
      <w:r w:rsidR="0023719F">
        <w:rPr>
          <w:rFonts w:ascii="Times New Roman" w:hAnsi="Times New Roman"/>
          <w:szCs w:val="24"/>
        </w:rPr>
        <w:tab/>
      </w:r>
      <w:r w:rsidR="0023719F">
        <w:rPr>
          <w:rFonts w:ascii="Times New Roman" w:hAnsi="Times New Roman"/>
          <w:szCs w:val="24"/>
        </w:rPr>
        <w:tab/>
      </w:r>
      <w:r w:rsidR="0023719F">
        <w:rPr>
          <w:rFonts w:ascii="Times New Roman" w:hAnsi="Times New Roman"/>
          <w:szCs w:val="24"/>
        </w:rPr>
        <w:tab/>
      </w:r>
      <w:r w:rsidRPr="00EE73A3">
        <w:rPr>
          <w:rFonts w:ascii="Times New Roman" w:hAnsi="Times New Roman"/>
          <w:szCs w:val="24"/>
        </w:rPr>
        <w:t>CZ00177288</w:t>
      </w:r>
    </w:p>
    <w:p w14:paraId="15095C7E" w14:textId="1835D9AE" w:rsidR="005C266F" w:rsidRDefault="00DE1CBA">
      <w:pPr>
        <w:spacing w:after="0" w:line="240" w:lineRule="auto"/>
        <w:jc w:val="both"/>
        <w:rPr>
          <w:rFonts w:ascii="Times New Roman" w:hAnsi="Times New Roman"/>
          <w:szCs w:val="24"/>
        </w:rPr>
      </w:pPr>
      <w:r w:rsidRPr="00CA0CD8">
        <w:rPr>
          <w:rFonts w:ascii="Times New Roman" w:hAnsi="Times New Roman"/>
          <w:szCs w:val="24"/>
        </w:rPr>
        <w:t xml:space="preserve">Zastoupen: </w:t>
      </w:r>
      <w:r w:rsidR="0023719F">
        <w:rPr>
          <w:rFonts w:ascii="Times New Roman" w:hAnsi="Times New Roman"/>
          <w:szCs w:val="24"/>
        </w:rPr>
        <w:tab/>
      </w:r>
      <w:r w:rsidR="0023719F">
        <w:rPr>
          <w:rFonts w:ascii="Times New Roman" w:hAnsi="Times New Roman"/>
          <w:szCs w:val="24"/>
        </w:rPr>
        <w:tab/>
      </w:r>
      <w:r w:rsidR="00EE73A3">
        <w:rPr>
          <w:rFonts w:ascii="Times New Roman" w:hAnsi="Times New Roman"/>
          <w:szCs w:val="24"/>
        </w:rPr>
        <w:t xml:space="preserve">ředitelem PhDr. Janem </w:t>
      </w:r>
      <w:proofErr w:type="spellStart"/>
      <w:r w:rsidR="00EE73A3">
        <w:rPr>
          <w:rFonts w:ascii="Times New Roman" w:hAnsi="Times New Roman"/>
          <w:szCs w:val="24"/>
        </w:rPr>
        <w:t>Roubínkem</w:t>
      </w:r>
      <w:proofErr w:type="spellEnd"/>
    </w:p>
    <w:p w14:paraId="2DB73368" w14:textId="023A3F0B" w:rsidR="0023719F" w:rsidRDefault="0023719F">
      <w:pPr>
        <w:spacing w:after="0" w:line="240" w:lineRule="auto"/>
        <w:jc w:val="both"/>
        <w:rPr>
          <w:rFonts w:ascii="Times New Roman" w:hAnsi="Times New Roman"/>
          <w:szCs w:val="24"/>
        </w:rPr>
      </w:pPr>
      <w:r>
        <w:rPr>
          <w:rFonts w:ascii="Times New Roman" w:hAnsi="Times New Roman"/>
          <w:szCs w:val="24"/>
        </w:rPr>
        <w:t xml:space="preserve">bankovní spojení: </w:t>
      </w:r>
      <w:r>
        <w:rPr>
          <w:rFonts w:ascii="Times New Roman" w:hAnsi="Times New Roman"/>
          <w:szCs w:val="24"/>
        </w:rPr>
        <w:tab/>
      </w:r>
      <w:r w:rsidRPr="0023719F">
        <w:rPr>
          <w:rFonts w:ascii="Times New Roman" w:hAnsi="Times New Roman"/>
          <w:szCs w:val="24"/>
        </w:rPr>
        <w:t>Česká národní banka</w:t>
      </w:r>
    </w:p>
    <w:p w14:paraId="4462B6A5" w14:textId="0F91410C" w:rsidR="0023719F" w:rsidRPr="00CA0CD8" w:rsidRDefault="0023719F">
      <w:pPr>
        <w:spacing w:after="0" w:line="240" w:lineRule="auto"/>
        <w:jc w:val="both"/>
        <w:rPr>
          <w:rFonts w:ascii="Times New Roman" w:hAnsi="Times New Roman"/>
          <w:szCs w:val="24"/>
        </w:rPr>
      </w:pPr>
      <w:proofErr w:type="spellStart"/>
      <w:r w:rsidRPr="0023719F">
        <w:rPr>
          <w:rFonts w:ascii="Times New Roman" w:hAnsi="Times New Roman"/>
          <w:bCs/>
          <w:iCs/>
          <w:szCs w:val="24"/>
          <w:lang w:val="en-US"/>
        </w:rPr>
        <w:t>číslo</w:t>
      </w:r>
      <w:proofErr w:type="spellEnd"/>
      <w:r w:rsidRPr="0023719F">
        <w:rPr>
          <w:rFonts w:ascii="Times New Roman" w:hAnsi="Times New Roman"/>
          <w:bCs/>
          <w:iCs/>
          <w:szCs w:val="24"/>
          <w:lang w:val="en-US"/>
        </w:rPr>
        <w:t xml:space="preserve"> </w:t>
      </w:r>
      <w:proofErr w:type="spellStart"/>
      <w:r w:rsidRPr="0023719F">
        <w:rPr>
          <w:rFonts w:ascii="Times New Roman" w:hAnsi="Times New Roman"/>
          <w:bCs/>
          <w:iCs/>
          <w:szCs w:val="24"/>
          <w:lang w:val="en-US"/>
        </w:rPr>
        <w:t>účtu</w:t>
      </w:r>
      <w:proofErr w:type="spellEnd"/>
      <w:r w:rsidRPr="0023719F">
        <w:rPr>
          <w:rFonts w:ascii="Times New Roman" w:hAnsi="Times New Roman"/>
          <w:bCs/>
          <w:iCs/>
          <w:szCs w:val="24"/>
          <w:lang w:val="en-US"/>
        </w:rPr>
        <w:t>:</w:t>
      </w:r>
      <w:r w:rsidRPr="0023719F">
        <w:rPr>
          <w:rFonts w:ascii="Times New Roman" w:hAnsi="Times New Roman"/>
          <w:b/>
          <w:bCs/>
          <w:iCs/>
          <w:szCs w:val="24"/>
          <w:lang w:val="en-US"/>
        </w:rPr>
        <w:tab/>
      </w:r>
      <w:r w:rsidRPr="0023719F">
        <w:rPr>
          <w:rFonts w:ascii="Times New Roman" w:hAnsi="Times New Roman"/>
          <w:b/>
          <w:bCs/>
          <w:iCs/>
          <w:szCs w:val="24"/>
          <w:lang w:val="en-US"/>
        </w:rPr>
        <w:tab/>
      </w:r>
      <w:r w:rsidRPr="0023719F">
        <w:rPr>
          <w:rFonts w:ascii="Times New Roman" w:hAnsi="Times New Roman"/>
          <w:szCs w:val="24"/>
        </w:rPr>
        <w:t>134471/0710</w:t>
      </w:r>
    </w:p>
    <w:p w14:paraId="232E1243" w14:textId="2FE1DE3C" w:rsidR="005C266F" w:rsidRPr="00CA0CD8" w:rsidRDefault="00DE1CBA">
      <w:pPr>
        <w:spacing w:after="0" w:line="240" w:lineRule="auto"/>
        <w:jc w:val="both"/>
        <w:rPr>
          <w:rFonts w:ascii="Times New Roman" w:hAnsi="Times New Roman"/>
          <w:i/>
          <w:sz w:val="24"/>
          <w:szCs w:val="24"/>
        </w:rPr>
      </w:pPr>
      <w:r w:rsidRPr="00CA0CD8">
        <w:rPr>
          <w:rFonts w:ascii="Times New Roman" w:hAnsi="Times New Roman"/>
          <w:i/>
          <w:sz w:val="24"/>
          <w:szCs w:val="24"/>
        </w:rPr>
        <w:t xml:space="preserve">(dále jen </w:t>
      </w:r>
      <w:r w:rsidRPr="00CA0CD8">
        <w:rPr>
          <w:rFonts w:ascii="Times New Roman" w:hAnsi="Times New Roman"/>
          <w:b/>
          <w:i/>
          <w:sz w:val="24"/>
          <w:szCs w:val="24"/>
        </w:rPr>
        <w:t>„</w:t>
      </w:r>
      <w:r w:rsidR="00092459">
        <w:rPr>
          <w:rFonts w:ascii="Times New Roman" w:hAnsi="Times New Roman"/>
          <w:b/>
          <w:i/>
          <w:sz w:val="24"/>
          <w:szCs w:val="24"/>
        </w:rPr>
        <w:t>O</w:t>
      </w:r>
      <w:r w:rsidRPr="00CA0CD8">
        <w:rPr>
          <w:rFonts w:ascii="Times New Roman" w:hAnsi="Times New Roman"/>
          <w:b/>
          <w:i/>
          <w:sz w:val="24"/>
          <w:szCs w:val="24"/>
        </w:rPr>
        <w:t>bjednatel“</w:t>
      </w:r>
      <w:r w:rsidRPr="00CA0CD8">
        <w:rPr>
          <w:rFonts w:ascii="Times New Roman" w:hAnsi="Times New Roman"/>
          <w:i/>
          <w:sz w:val="24"/>
          <w:szCs w:val="24"/>
        </w:rPr>
        <w:t>)</w:t>
      </w:r>
    </w:p>
    <w:p w14:paraId="5221C9BE" w14:textId="77777777" w:rsidR="00477EB5" w:rsidRDefault="00477EB5">
      <w:pPr>
        <w:spacing w:after="0" w:line="240" w:lineRule="auto"/>
        <w:rPr>
          <w:rFonts w:ascii="Times New Roman" w:hAnsi="Times New Roman"/>
          <w:i/>
          <w:sz w:val="24"/>
          <w:szCs w:val="24"/>
        </w:rPr>
      </w:pPr>
    </w:p>
    <w:p w14:paraId="63B07227" w14:textId="77777777" w:rsidR="008C7E67" w:rsidRPr="008C7E67" w:rsidRDefault="008C7E67" w:rsidP="008C7E67">
      <w:pPr>
        <w:spacing w:after="0" w:line="240" w:lineRule="auto"/>
        <w:jc w:val="both"/>
        <w:rPr>
          <w:rFonts w:ascii="Times New Roman" w:hAnsi="Times New Roman"/>
          <w:b/>
          <w:bCs/>
          <w:iCs/>
          <w:szCs w:val="24"/>
        </w:rPr>
      </w:pPr>
      <w:proofErr w:type="spellStart"/>
      <w:r w:rsidRPr="008C7E67">
        <w:rPr>
          <w:rFonts w:ascii="Times New Roman" w:hAnsi="Times New Roman"/>
          <w:b/>
          <w:bCs/>
          <w:iCs/>
          <w:szCs w:val="24"/>
        </w:rPr>
        <w:t>Crayon</w:t>
      </w:r>
      <w:proofErr w:type="spellEnd"/>
      <w:r w:rsidRPr="008C7E67">
        <w:rPr>
          <w:rFonts w:ascii="Times New Roman" w:hAnsi="Times New Roman"/>
          <w:b/>
          <w:bCs/>
          <w:iCs/>
          <w:szCs w:val="24"/>
        </w:rPr>
        <w:t xml:space="preserve"> Czech Republic and Slovakia s.r.o.,  </w:t>
      </w:r>
    </w:p>
    <w:p w14:paraId="0318381C" w14:textId="77777777" w:rsidR="008C7E67" w:rsidRPr="008C7E67" w:rsidRDefault="008C7E67" w:rsidP="008C7E67">
      <w:pPr>
        <w:spacing w:after="0" w:line="240" w:lineRule="auto"/>
        <w:jc w:val="both"/>
        <w:rPr>
          <w:rFonts w:ascii="Times New Roman" w:hAnsi="Times New Roman"/>
          <w:bCs/>
          <w:iCs/>
          <w:szCs w:val="24"/>
        </w:rPr>
      </w:pPr>
      <w:r w:rsidRPr="008C7E67">
        <w:rPr>
          <w:rFonts w:ascii="Times New Roman" w:hAnsi="Times New Roman"/>
          <w:bCs/>
          <w:iCs/>
          <w:szCs w:val="24"/>
        </w:rPr>
        <w:t xml:space="preserve">zapsaná v obchodním rejstříku: </w:t>
      </w:r>
      <w:r w:rsidRPr="008C7E67">
        <w:rPr>
          <w:rFonts w:ascii="Times New Roman" w:hAnsi="Times New Roman"/>
          <w:bCs/>
          <w:iCs/>
          <w:szCs w:val="24"/>
        </w:rPr>
        <w:tab/>
        <w:t xml:space="preserve"> Městský soud v Praze, </w:t>
      </w:r>
      <w:proofErr w:type="spellStart"/>
      <w:r w:rsidRPr="008C7E67">
        <w:rPr>
          <w:rFonts w:ascii="Times New Roman" w:hAnsi="Times New Roman"/>
          <w:bCs/>
          <w:iCs/>
          <w:szCs w:val="24"/>
        </w:rPr>
        <w:t>sp</w:t>
      </w:r>
      <w:proofErr w:type="spellEnd"/>
      <w:r w:rsidRPr="008C7E67">
        <w:rPr>
          <w:rFonts w:ascii="Times New Roman" w:hAnsi="Times New Roman"/>
          <w:bCs/>
          <w:iCs/>
          <w:szCs w:val="24"/>
        </w:rPr>
        <w:t xml:space="preserve">. zn. C 320900 </w:t>
      </w:r>
    </w:p>
    <w:p w14:paraId="09132173" w14:textId="5FDD4222" w:rsidR="008C7E67" w:rsidRPr="008C7E67" w:rsidRDefault="008C7E67" w:rsidP="008C7E67">
      <w:pPr>
        <w:spacing w:after="0" w:line="240" w:lineRule="auto"/>
        <w:jc w:val="both"/>
        <w:rPr>
          <w:rFonts w:ascii="Times New Roman" w:hAnsi="Times New Roman"/>
          <w:bCs/>
          <w:iCs/>
          <w:szCs w:val="24"/>
        </w:rPr>
      </w:pPr>
      <w:r w:rsidRPr="008C7E67">
        <w:rPr>
          <w:rFonts w:ascii="Times New Roman" w:hAnsi="Times New Roman"/>
          <w:bCs/>
          <w:iCs/>
          <w:szCs w:val="24"/>
        </w:rPr>
        <w:t>se sídlem:</w:t>
      </w:r>
      <w:r w:rsidRPr="008C7E67">
        <w:rPr>
          <w:rFonts w:ascii="Times New Roman" w:hAnsi="Times New Roman"/>
          <w:bCs/>
          <w:iCs/>
          <w:szCs w:val="24"/>
        </w:rPr>
        <w:tab/>
      </w:r>
      <w:r w:rsidRPr="008C7E67">
        <w:rPr>
          <w:rFonts w:ascii="Times New Roman" w:hAnsi="Times New Roman"/>
          <w:bCs/>
          <w:iCs/>
          <w:szCs w:val="24"/>
        </w:rPr>
        <w:tab/>
        <w:t xml:space="preserve">Evropská 2588/33a, Dejvice, 160 00 Praha 6 </w:t>
      </w:r>
    </w:p>
    <w:p w14:paraId="4495EE00" w14:textId="77777777" w:rsidR="008C7E67" w:rsidRPr="008C7E67" w:rsidRDefault="008C7E67" w:rsidP="008C7E67">
      <w:pPr>
        <w:spacing w:after="0" w:line="240" w:lineRule="auto"/>
        <w:jc w:val="both"/>
        <w:rPr>
          <w:rFonts w:ascii="Times New Roman" w:hAnsi="Times New Roman"/>
          <w:bCs/>
          <w:iCs/>
          <w:szCs w:val="24"/>
        </w:rPr>
      </w:pPr>
      <w:r w:rsidRPr="008C7E67">
        <w:rPr>
          <w:rFonts w:ascii="Times New Roman" w:hAnsi="Times New Roman"/>
          <w:bCs/>
          <w:iCs/>
          <w:szCs w:val="24"/>
        </w:rPr>
        <w:t>IČO:</w:t>
      </w:r>
      <w:r w:rsidRPr="008C7E67">
        <w:rPr>
          <w:rFonts w:ascii="Times New Roman" w:hAnsi="Times New Roman"/>
          <w:bCs/>
          <w:iCs/>
          <w:szCs w:val="24"/>
        </w:rPr>
        <w:tab/>
      </w:r>
      <w:r w:rsidRPr="008C7E67">
        <w:rPr>
          <w:rFonts w:ascii="Times New Roman" w:hAnsi="Times New Roman"/>
          <w:bCs/>
          <w:iCs/>
          <w:szCs w:val="24"/>
        </w:rPr>
        <w:tab/>
      </w:r>
      <w:r w:rsidRPr="008C7E67">
        <w:rPr>
          <w:rFonts w:ascii="Times New Roman" w:hAnsi="Times New Roman"/>
          <w:bCs/>
          <w:iCs/>
          <w:szCs w:val="24"/>
        </w:rPr>
        <w:tab/>
        <w:t>085 55 532</w:t>
      </w:r>
    </w:p>
    <w:p w14:paraId="46D85934" w14:textId="77777777" w:rsidR="008C7E67" w:rsidRPr="008C7E67" w:rsidRDefault="008C7E67" w:rsidP="008C7E67">
      <w:pPr>
        <w:spacing w:after="0" w:line="240" w:lineRule="auto"/>
        <w:jc w:val="both"/>
        <w:rPr>
          <w:rFonts w:ascii="Times New Roman" w:hAnsi="Times New Roman"/>
          <w:bCs/>
          <w:iCs/>
          <w:szCs w:val="24"/>
        </w:rPr>
      </w:pPr>
      <w:r w:rsidRPr="008C7E67">
        <w:rPr>
          <w:rFonts w:ascii="Times New Roman" w:hAnsi="Times New Roman"/>
          <w:bCs/>
          <w:iCs/>
          <w:szCs w:val="24"/>
        </w:rPr>
        <w:t>DIČ:</w:t>
      </w:r>
      <w:r w:rsidRPr="008C7E67">
        <w:rPr>
          <w:rFonts w:ascii="Times New Roman" w:hAnsi="Times New Roman"/>
          <w:bCs/>
          <w:iCs/>
          <w:szCs w:val="24"/>
        </w:rPr>
        <w:tab/>
      </w:r>
      <w:r w:rsidRPr="008C7E67">
        <w:rPr>
          <w:rFonts w:ascii="Times New Roman" w:hAnsi="Times New Roman"/>
          <w:bCs/>
          <w:iCs/>
          <w:szCs w:val="24"/>
        </w:rPr>
        <w:tab/>
      </w:r>
      <w:r w:rsidRPr="008C7E67">
        <w:rPr>
          <w:rFonts w:ascii="Times New Roman" w:hAnsi="Times New Roman"/>
          <w:bCs/>
          <w:iCs/>
          <w:szCs w:val="24"/>
        </w:rPr>
        <w:tab/>
        <w:t xml:space="preserve">CZ08555532 </w:t>
      </w:r>
    </w:p>
    <w:p w14:paraId="6C8C04F3" w14:textId="2D1D2BE1" w:rsidR="008C7E67" w:rsidRDefault="008C7E67" w:rsidP="008C7E67">
      <w:pPr>
        <w:spacing w:after="0" w:line="240" w:lineRule="auto"/>
        <w:jc w:val="both"/>
        <w:rPr>
          <w:rFonts w:ascii="Times New Roman" w:hAnsi="Times New Roman"/>
          <w:bCs/>
          <w:iCs/>
          <w:szCs w:val="24"/>
        </w:rPr>
      </w:pPr>
      <w:r w:rsidRPr="008C7E67">
        <w:rPr>
          <w:rFonts w:ascii="Times New Roman" w:hAnsi="Times New Roman"/>
          <w:bCs/>
          <w:iCs/>
          <w:szCs w:val="24"/>
        </w:rPr>
        <w:t xml:space="preserve">jednající: </w:t>
      </w:r>
      <w:r w:rsidRPr="008C7E67">
        <w:rPr>
          <w:rFonts w:ascii="Times New Roman" w:hAnsi="Times New Roman"/>
          <w:bCs/>
          <w:iCs/>
          <w:szCs w:val="24"/>
        </w:rPr>
        <w:tab/>
      </w:r>
      <w:r w:rsidRPr="008C7E67">
        <w:rPr>
          <w:rFonts w:ascii="Times New Roman" w:hAnsi="Times New Roman"/>
          <w:bCs/>
          <w:iCs/>
          <w:szCs w:val="24"/>
        </w:rPr>
        <w:tab/>
        <w:t>Dr. I</w:t>
      </w:r>
      <w:r>
        <w:rPr>
          <w:rFonts w:ascii="Times New Roman" w:hAnsi="Times New Roman"/>
          <w:bCs/>
          <w:iCs/>
          <w:szCs w:val="24"/>
        </w:rPr>
        <w:t>ng. Miroslav Holuša, Prokurista</w:t>
      </w:r>
    </w:p>
    <w:p w14:paraId="32316F81" w14:textId="77777777" w:rsidR="0023719F" w:rsidRPr="0023719F" w:rsidRDefault="0023719F" w:rsidP="0023719F">
      <w:pPr>
        <w:spacing w:after="0" w:line="240" w:lineRule="auto"/>
        <w:jc w:val="both"/>
        <w:rPr>
          <w:rFonts w:ascii="Times New Roman" w:hAnsi="Times New Roman"/>
          <w:bCs/>
          <w:iCs/>
          <w:szCs w:val="24"/>
        </w:rPr>
      </w:pPr>
      <w:r w:rsidRPr="0023719F">
        <w:rPr>
          <w:rFonts w:ascii="Times New Roman" w:hAnsi="Times New Roman"/>
          <w:bCs/>
          <w:iCs/>
          <w:szCs w:val="24"/>
        </w:rPr>
        <w:t>bankovní spojení:</w:t>
      </w:r>
      <w:r w:rsidRPr="0023719F">
        <w:rPr>
          <w:rFonts w:ascii="Times New Roman" w:hAnsi="Times New Roman"/>
          <w:bCs/>
          <w:iCs/>
          <w:szCs w:val="24"/>
        </w:rPr>
        <w:tab/>
        <w:t xml:space="preserve">BNP </w:t>
      </w:r>
      <w:proofErr w:type="spellStart"/>
      <w:r w:rsidRPr="0023719F">
        <w:rPr>
          <w:rFonts w:ascii="Times New Roman" w:hAnsi="Times New Roman"/>
          <w:bCs/>
          <w:iCs/>
          <w:szCs w:val="24"/>
        </w:rPr>
        <w:t>Paribas</w:t>
      </w:r>
      <w:proofErr w:type="spellEnd"/>
      <w:r w:rsidRPr="0023719F">
        <w:rPr>
          <w:rFonts w:ascii="Times New Roman" w:hAnsi="Times New Roman"/>
          <w:bCs/>
          <w:iCs/>
          <w:szCs w:val="24"/>
        </w:rPr>
        <w:t xml:space="preserve"> </w:t>
      </w:r>
      <w:proofErr w:type="gramStart"/>
      <w:r w:rsidRPr="0023719F">
        <w:rPr>
          <w:rFonts w:ascii="Times New Roman" w:hAnsi="Times New Roman"/>
          <w:bCs/>
          <w:iCs/>
          <w:szCs w:val="24"/>
        </w:rPr>
        <w:t>S.A.</w:t>
      </w:r>
      <w:proofErr w:type="gramEnd"/>
      <w:r w:rsidRPr="0023719F">
        <w:rPr>
          <w:rFonts w:ascii="Times New Roman" w:hAnsi="Times New Roman"/>
          <w:bCs/>
          <w:iCs/>
          <w:szCs w:val="24"/>
        </w:rPr>
        <w:t>, pobočka Česká republika</w:t>
      </w:r>
    </w:p>
    <w:p w14:paraId="2D8F84DA" w14:textId="77777777" w:rsidR="0023719F" w:rsidRPr="0023719F" w:rsidRDefault="0023719F" w:rsidP="0023719F">
      <w:pPr>
        <w:spacing w:after="0" w:line="240" w:lineRule="auto"/>
        <w:jc w:val="both"/>
        <w:rPr>
          <w:rFonts w:ascii="Times New Roman" w:hAnsi="Times New Roman"/>
          <w:bCs/>
          <w:iCs/>
          <w:szCs w:val="24"/>
          <w:lang w:val="en-US"/>
        </w:rPr>
      </w:pPr>
      <w:proofErr w:type="spellStart"/>
      <w:r w:rsidRPr="0023719F">
        <w:rPr>
          <w:rFonts w:ascii="Times New Roman" w:hAnsi="Times New Roman"/>
          <w:bCs/>
          <w:iCs/>
          <w:szCs w:val="24"/>
          <w:lang w:val="en-US"/>
        </w:rPr>
        <w:t>číslo</w:t>
      </w:r>
      <w:proofErr w:type="spellEnd"/>
      <w:r w:rsidRPr="0023719F">
        <w:rPr>
          <w:rFonts w:ascii="Times New Roman" w:hAnsi="Times New Roman"/>
          <w:bCs/>
          <w:iCs/>
          <w:szCs w:val="24"/>
          <w:lang w:val="en-US"/>
        </w:rPr>
        <w:t xml:space="preserve"> </w:t>
      </w:r>
      <w:proofErr w:type="spellStart"/>
      <w:r w:rsidRPr="0023719F">
        <w:rPr>
          <w:rFonts w:ascii="Times New Roman" w:hAnsi="Times New Roman"/>
          <w:bCs/>
          <w:iCs/>
          <w:szCs w:val="24"/>
          <w:lang w:val="en-US"/>
        </w:rPr>
        <w:t>účtu</w:t>
      </w:r>
      <w:proofErr w:type="spellEnd"/>
      <w:r w:rsidRPr="0023719F">
        <w:rPr>
          <w:rFonts w:ascii="Times New Roman" w:hAnsi="Times New Roman"/>
          <w:bCs/>
          <w:iCs/>
          <w:szCs w:val="24"/>
          <w:lang w:val="en-US"/>
        </w:rPr>
        <w:t>:</w:t>
      </w:r>
      <w:r w:rsidRPr="0023719F">
        <w:rPr>
          <w:rFonts w:ascii="Times New Roman" w:hAnsi="Times New Roman"/>
          <w:b/>
          <w:bCs/>
          <w:iCs/>
          <w:szCs w:val="24"/>
          <w:lang w:val="en-US"/>
        </w:rPr>
        <w:tab/>
      </w:r>
      <w:r w:rsidRPr="0023719F">
        <w:rPr>
          <w:rFonts w:ascii="Times New Roman" w:hAnsi="Times New Roman"/>
          <w:b/>
          <w:bCs/>
          <w:iCs/>
          <w:szCs w:val="24"/>
          <w:lang w:val="en-US"/>
        </w:rPr>
        <w:tab/>
      </w:r>
      <w:r w:rsidRPr="0023719F">
        <w:rPr>
          <w:rFonts w:ascii="Times New Roman" w:hAnsi="Times New Roman"/>
          <w:bCs/>
          <w:iCs/>
          <w:szCs w:val="24"/>
        </w:rPr>
        <w:t>064450-6006140001/6300</w:t>
      </w:r>
      <w:r w:rsidRPr="0023719F">
        <w:rPr>
          <w:rFonts w:ascii="Times New Roman" w:hAnsi="Times New Roman"/>
          <w:bCs/>
          <w:iCs/>
          <w:szCs w:val="24"/>
          <w:lang w:val="en-US"/>
        </w:rPr>
        <w:t> </w:t>
      </w:r>
    </w:p>
    <w:p w14:paraId="532912AE" w14:textId="77777777" w:rsidR="0023719F" w:rsidRDefault="0023719F" w:rsidP="008C7E67">
      <w:pPr>
        <w:spacing w:after="0" w:line="240" w:lineRule="auto"/>
        <w:jc w:val="both"/>
        <w:rPr>
          <w:rFonts w:ascii="Times New Roman" w:hAnsi="Times New Roman"/>
          <w:bCs/>
          <w:iCs/>
          <w:szCs w:val="24"/>
        </w:rPr>
      </w:pPr>
    </w:p>
    <w:p w14:paraId="4C461CEE" w14:textId="04B18CC1" w:rsidR="005C266F" w:rsidRPr="008C7E67" w:rsidRDefault="00DE1CBA" w:rsidP="008C7E67">
      <w:pPr>
        <w:spacing w:after="0" w:line="240" w:lineRule="auto"/>
        <w:jc w:val="both"/>
        <w:rPr>
          <w:rFonts w:ascii="Times New Roman" w:hAnsi="Times New Roman"/>
          <w:bCs/>
          <w:iCs/>
          <w:szCs w:val="24"/>
        </w:rPr>
      </w:pPr>
      <w:r w:rsidRPr="00CA0CD8">
        <w:rPr>
          <w:rFonts w:ascii="Times New Roman" w:hAnsi="Times New Roman"/>
          <w:i/>
          <w:sz w:val="24"/>
          <w:szCs w:val="24"/>
        </w:rPr>
        <w:t xml:space="preserve">(dále jen </w:t>
      </w:r>
      <w:r w:rsidRPr="00CA0CD8">
        <w:rPr>
          <w:rFonts w:ascii="Times New Roman" w:hAnsi="Times New Roman"/>
          <w:b/>
          <w:i/>
          <w:sz w:val="24"/>
          <w:szCs w:val="24"/>
        </w:rPr>
        <w:t>„</w:t>
      </w:r>
      <w:r w:rsidR="00092459">
        <w:rPr>
          <w:rFonts w:ascii="Times New Roman" w:hAnsi="Times New Roman"/>
          <w:b/>
          <w:i/>
          <w:sz w:val="24"/>
          <w:szCs w:val="24"/>
        </w:rPr>
        <w:t>Poskytova</w:t>
      </w:r>
      <w:r w:rsidRPr="00CA0CD8">
        <w:rPr>
          <w:rFonts w:ascii="Times New Roman" w:hAnsi="Times New Roman"/>
          <w:b/>
          <w:i/>
          <w:sz w:val="24"/>
          <w:szCs w:val="24"/>
        </w:rPr>
        <w:t>tel“</w:t>
      </w:r>
      <w:r w:rsidRPr="00CA0CD8">
        <w:rPr>
          <w:rFonts w:ascii="Times New Roman" w:hAnsi="Times New Roman"/>
          <w:i/>
          <w:sz w:val="24"/>
          <w:szCs w:val="24"/>
        </w:rPr>
        <w:t>)</w:t>
      </w:r>
    </w:p>
    <w:p w14:paraId="03E34173" w14:textId="77777777" w:rsidR="00477EB5" w:rsidRDefault="00477EB5">
      <w:pPr>
        <w:shd w:val="clear" w:color="auto" w:fill="FFFFFF"/>
        <w:autoSpaceDE w:val="0"/>
        <w:autoSpaceDN w:val="0"/>
        <w:adjustRightInd w:val="0"/>
        <w:spacing w:after="0" w:line="240" w:lineRule="atLeast"/>
        <w:jc w:val="center"/>
        <w:rPr>
          <w:rFonts w:ascii="Times New Roman" w:hAnsi="Times New Roman"/>
          <w:i/>
          <w:sz w:val="24"/>
          <w:szCs w:val="24"/>
        </w:rPr>
      </w:pPr>
    </w:p>
    <w:p w14:paraId="38C62E9F" w14:textId="52A6C4DA" w:rsidR="005C266F" w:rsidRPr="00CA0CD8" w:rsidRDefault="00DE1CBA" w:rsidP="008C7E67">
      <w:pPr>
        <w:shd w:val="clear" w:color="auto" w:fill="FFFFFF"/>
        <w:autoSpaceDE w:val="0"/>
        <w:autoSpaceDN w:val="0"/>
        <w:adjustRightInd w:val="0"/>
        <w:spacing w:after="0" w:line="240" w:lineRule="atLeast"/>
        <w:rPr>
          <w:rFonts w:ascii="Times New Roman" w:hAnsi="Times New Roman"/>
          <w:i/>
          <w:sz w:val="20"/>
          <w:szCs w:val="20"/>
        </w:rPr>
      </w:pPr>
      <w:r w:rsidRPr="00CA0CD8">
        <w:rPr>
          <w:rFonts w:ascii="Times New Roman" w:hAnsi="Times New Roman"/>
          <w:i/>
          <w:sz w:val="20"/>
          <w:szCs w:val="20"/>
        </w:rPr>
        <w:t>uzavřely níže uvedeného dne, měsíce a roku tuto smlouvu o dílo:</w:t>
      </w:r>
    </w:p>
    <w:p w14:paraId="25F74ED9" w14:textId="1DD161B9" w:rsidR="005C266F" w:rsidRDefault="005C266F">
      <w:pPr>
        <w:spacing w:after="0" w:line="240" w:lineRule="auto"/>
        <w:rPr>
          <w:rFonts w:ascii="Times New Roman" w:hAnsi="Times New Roman"/>
          <w:sz w:val="28"/>
          <w:szCs w:val="24"/>
        </w:rPr>
      </w:pPr>
    </w:p>
    <w:p w14:paraId="049EB227" w14:textId="77777777" w:rsidR="00DF2D82" w:rsidRPr="00CA0CD8" w:rsidRDefault="00DF2D82">
      <w:pPr>
        <w:spacing w:after="0" w:line="240" w:lineRule="auto"/>
        <w:rPr>
          <w:rFonts w:ascii="Times New Roman" w:hAnsi="Times New Roman"/>
          <w:sz w:val="28"/>
          <w:szCs w:val="24"/>
        </w:rPr>
      </w:pPr>
    </w:p>
    <w:p w14:paraId="1B98A071" w14:textId="77777777" w:rsidR="005C266F" w:rsidRPr="00CA0CD8" w:rsidRDefault="00DE1CBA">
      <w:pPr>
        <w:pStyle w:val="Odstavecseseznamem"/>
        <w:numPr>
          <w:ilvl w:val="0"/>
          <w:numId w:val="3"/>
        </w:numPr>
        <w:spacing w:after="0" w:line="240" w:lineRule="auto"/>
        <w:rPr>
          <w:rFonts w:ascii="Times New Roman" w:hAnsi="Times New Roman"/>
          <w:b/>
          <w:bCs/>
          <w:iCs/>
          <w:sz w:val="24"/>
          <w:szCs w:val="24"/>
        </w:rPr>
      </w:pPr>
      <w:r w:rsidRPr="00CA0CD8">
        <w:rPr>
          <w:rFonts w:ascii="Times New Roman" w:hAnsi="Times New Roman"/>
          <w:b/>
          <w:bCs/>
          <w:iCs/>
          <w:sz w:val="24"/>
          <w:szCs w:val="24"/>
        </w:rPr>
        <w:t>Předmět plnění</w:t>
      </w:r>
    </w:p>
    <w:p w14:paraId="494FDF13" w14:textId="77777777" w:rsidR="005C266F" w:rsidRPr="00CA0CD8" w:rsidRDefault="005C266F">
      <w:pPr>
        <w:pStyle w:val="Odstavecseseznamem"/>
        <w:spacing w:after="0" w:line="240" w:lineRule="auto"/>
        <w:ind w:left="1080"/>
        <w:rPr>
          <w:rFonts w:ascii="Times New Roman" w:hAnsi="Times New Roman"/>
          <w:sz w:val="24"/>
          <w:szCs w:val="24"/>
        </w:rPr>
      </w:pPr>
    </w:p>
    <w:p w14:paraId="182DB572" w14:textId="1A462FB9" w:rsidR="005C266F" w:rsidRPr="00607FCE" w:rsidRDefault="00092459" w:rsidP="00607FCE">
      <w:pPr>
        <w:pStyle w:val="Odstavecseseznamem"/>
        <w:numPr>
          <w:ilvl w:val="0"/>
          <w:numId w:val="19"/>
        </w:numPr>
        <w:autoSpaceDE w:val="0"/>
        <w:autoSpaceDN w:val="0"/>
        <w:adjustRightInd w:val="0"/>
        <w:spacing w:after="0" w:line="240" w:lineRule="auto"/>
        <w:jc w:val="both"/>
        <w:rPr>
          <w:rFonts w:ascii="Times New Roman" w:hAnsi="Times New Roman"/>
          <w:szCs w:val="24"/>
        </w:rPr>
      </w:pPr>
      <w:r>
        <w:rPr>
          <w:rFonts w:ascii="Times New Roman" w:hAnsi="Times New Roman"/>
          <w:szCs w:val="24"/>
        </w:rPr>
        <w:t>Poskytova</w:t>
      </w:r>
      <w:r w:rsidR="00DE1CBA" w:rsidRPr="00607FCE">
        <w:rPr>
          <w:rFonts w:ascii="Times New Roman" w:hAnsi="Times New Roman"/>
          <w:szCs w:val="24"/>
        </w:rPr>
        <w:t>tel se zavazuje provést pro objednatele dílo, které spočívá v</w:t>
      </w:r>
      <w:r w:rsidR="008C7E67" w:rsidRPr="00607FCE">
        <w:rPr>
          <w:rFonts w:ascii="Times New Roman" w:hAnsi="Times New Roman"/>
          <w:szCs w:val="24"/>
        </w:rPr>
        <w:t xml:space="preserve">e vypracování Analýzy </w:t>
      </w:r>
      <w:r w:rsidR="009A129C">
        <w:rPr>
          <w:rFonts w:ascii="Times New Roman" w:hAnsi="Times New Roman"/>
          <w:szCs w:val="24"/>
        </w:rPr>
        <w:t xml:space="preserve">a </w:t>
      </w:r>
      <w:r w:rsidR="008C7E67" w:rsidRPr="00607FCE">
        <w:rPr>
          <w:rFonts w:ascii="Times New Roman" w:hAnsi="Times New Roman"/>
          <w:szCs w:val="24"/>
        </w:rPr>
        <w:t>s</w:t>
      </w:r>
      <w:r w:rsidR="00477EB5" w:rsidRPr="00607FCE">
        <w:rPr>
          <w:rFonts w:ascii="Times New Roman" w:hAnsi="Times New Roman"/>
          <w:szCs w:val="24"/>
        </w:rPr>
        <w:t xml:space="preserve">trategie </w:t>
      </w:r>
      <w:r w:rsidR="008C7E67" w:rsidRPr="00607FCE">
        <w:rPr>
          <w:rFonts w:ascii="Times New Roman" w:hAnsi="Times New Roman"/>
          <w:szCs w:val="24"/>
        </w:rPr>
        <w:t xml:space="preserve">informační bezpečnosti </w:t>
      </w:r>
      <w:r w:rsidR="00477EB5" w:rsidRPr="00607FCE">
        <w:rPr>
          <w:rFonts w:ascii="Times New Roman" w:hAnsi="Times New Roman"/>
          <w:szCs w:val="24"/>
        </w:rPr>
        <w:t>Památníku Terezín</w:t>
      </w:r>
      <w:r w:rsidR="00DE1CBA" w:rsidRPr="00607FCE">
        <w:rPr>
          <w:rFonts w:ascii="Times New Roman" w:hAnsi="Times New Roman"/>
          <w:szCs w:val="24"/>
        </w:rPr>
        <w:t xml:space="preserve"> (dále jen „</w:t>
      </w:r>
      <w:r w:rsidR="00D878A8" w:rsidRPr="00607FCE">
        <w:rPr>
          <w:rFonts w:ascii="Times New Roman" w:hAnsi="Times New Roman"/>
          <w:szCs w:val="24"/>
        </w:rPr>
        <w:t>d</w:t>
      </w:r>
      <w:r w:rsidR="00DE1CBA" w:rsidRPr="00607FCE">
        <w:rPr>
          <w:rFonts w:ascii="Times New Roman" w:hAnsi="Times New Roman"/>
          <w:szCs w:val="24"/>
        </w:rPr>
        <w:t xml:space="preserve">ílo“) v rozsahu specifikovaném </w:t>
      </w:r>
      <w:r w:rsidR="00477EB5" w:rsidRPr="00607FCE">
        <w:rPr>
          <w:rFonts w:ascii="Times New Roman" w:hAnsi="Times New Roman"/>
          <w:szCs w:val="24"/>
        </w:rPr>
        <w:t>v zadání</w:t>
      </w:r>
      <w:r w:rsidR="00DE1CBA" w:rsidRPr="00607FCE">
        <w:rPr>
          <w:rFonts w:ascii="Times New Roman" w:hAnsi="Times New Roman"/>
          <w:szCs w:val="24"/>
        </w:rPr>
        <w:t>, kter</w:t>
      </w:r>
      <w:r w:rsidR="00477EB5" w:rsidRPr="00607FCE">
        <w:rPr>
          <w:rFonts w:ascii="Times New Roman" w:hAnsi="Times New Roman"/>
          <w:szCs w:val="24"/>
        </w:rPr>
        <w:t>é</w:t>
      </w:r>
      <w:r w:rsidR="00DE1CBA" w:rsidRPr="00607FCE">
        <w:rPr>
          <w:rFonts w:ascii="Times New Roman" w:hAnsi="Times New Roman"/>
          <w:szCs w:val="24"/>
        </w:rPr>
        <w:t xml:space="preserve"> tvoří přílohu č. 1 této Smlouvy o dílo a objednatel se zavazuje dílo převzít a zaplatit níže sjednanou cenu </w:t>
      </w:r>
      <w:r w:rsidR="00D878A8" w:rsidRPr="00607FCE">
        <w:rPr>
          <w:rFonts w:ascii="Times New Roman" w:hAnsi="Times New Roman"/>
          <w:szCs w:val="24"/>
        </w:rPr>
        <w:t>d</w:t>
      </w:r>
      <w:r w:rsidR="00DE1CBA" w:rsidRPr="00607FCE">
        <w:rPr>
          <w:rFonts w:ascii="Times New Roman" w:hAnsi="Times New Roman"/>
          <w:szCs w:val="24"/>
        </w:rPr>
        <w:t>íla.</w:t>
      </w:r>
    </w:p>
    <w:p w14:paraId="2C968C37" w14:textId="56EAF0AE" w:rsidR="005C266F" w:rsidRDefault="005C266F" w:rsidP="00607FCE">
      <w:pPr>
        <w:autoSpaceDE w:val="0"/>
        <w:autoSpaceDN w:val="0"/>
        <w:adjustRightInd w:val="0"/>
        <w:spacing w:after="0" w:line="240" w:lineRule="auto"/>
        <w:rPr>
          <w:rFonts w:ascii="Times New Roman" w:hAnsi="Times New Roman"/>
          <w:sz w:val="20"/>
          <w:szCs w:val="24"/>
        </w:rPr>
      </w:pPr>
    </w:p>
    <w:p w14:paraId="0E203601" w14:textId="77777777" w:rsidR="00607FCE" w:rsidRPr="00CA0CD8" w:rsidRDefault="00607FCE" w:rsidP="00607FCE">
      <w:pPr>
        <w:autoSpaceDE w:val="0"/>
        <w:autoSpaceDN w:val="0"/>
        <w:adjustRightInd w:val="0"/>
        <w:spacing w:after="0" w:line="240" w:lineRule="auto"/>
        <w:rPr>
          <w:rFonts w:ascii="Times New Roman" w:hAnsi="Times New Roman"/>
          <w:sz w:val="20"/>
          <w:szCs w:val="24"/>
        </w:rPr>
      </w:pPr>
    </w:p>
    <w:p w14:paraId="268DDD7E" w14:textId="7EE78EA2" w:rsidR="005C266F" w:rsidRPr="00CA0CD8" w:rsidRDefault="00477EB5">
      <w:pPr>
        <w:pStyle w:val="Odstavecseseznamem"/>
        <w:numPr>
          <w:ilvl w:val="0"/>
          <w:numId w:val="3"/>
        </w:numPr>
        <w:spacing w:after="0" w:line="240" w:lineRule="auto"/>
        <w:rPr>
          <w:rFonts w:ascii="Times New Roman" w:hAnsi="Times New Roman"/>
          <w:b/>
          <w:sz w:val="24"/>
          <w:szCs w:val="24"/>
        </w:rPr>
      </w:pPr>
      <w:r>
        <w:rPr>
          <w:rFonts w:ascii="Times New Roman" w:hAnsi="Times New Roman"/>
          <w:b/>
          <w:sz w:val="24"/>
          <w:szCs w:val="24"/>
        </w:rPr>
        <w:t>Způsob</w:t>
      </w:r>
      <w:r w:rsidR="00DE1CBA" w:rsidRPr="00CA0CD8">
        <w:rPr>
          <w:rFonts w:ascii="Times New Roman" w:hAnsi="Times New Roman"/>
          <w:b/>
          <w:sz w:val="24"/>
          <w:szCs w:val="24"/>
        </w:rPr>
        <w:t xml:space="preserve"> a čas plnění</w:t>
      </w:r>
    </w:p>
    <w:p w14:paraId="2B76F780" w14:textId="77777777" w:rsidR="005C266F" w:rsidRPr="00CA0CD8" w:rsidRDefault="005C266F">
      <w:pPr>
        <w:pStyle w:val="Odstavecseseznamem"/>
        <w:spacing w:after="0" w:line="240" w:lineRule="auto"/>
        <w:ind w:left="1080"/>
        <w:rPr>
          <w:rFonts w:ascii="Times New Roman" w:hAnsi="Times New Roman"/>
          <w:b/>
          <w:i/>
          <w:sz w:val="28"/>
          <w:szCs w:val="24"/>
        </w:rPr>
      </w:pPr>
    </w:p>
    <w:p w14:paraId="46184BEC" w14:textId="5B160D02" w:rsidR="005C266F" w:rsidRPr="00607FCE" w:rsidRDefault="00477EB5" w:rsidP="00607FCE">
      <w:pPr>
        <w:pStyle w:val="Odstavecseseznamem"/>
        <w:numPr>
          <w:ilvl w:val="0"/>
          <w:numId w:val="21"/>
        </w:numPr>
        <w:autoSpaceDE w:val="0"/>
        <w:autoSpaceDN w:val="0"/>
        <w:adjustRightInd w:val="0"/>
        <w:spacing w:after="0" w:line="240" w:lineRule="auto"/>
        <w:jc w:val="both"/>
        <w:rPr>
          <w:rFonts w:ascii="Times New Roman" w:hAnsi="Times New Roman"/>
          <w:szCs w:val="24"/>
        </w:rPr>
      </w:pPr>
      <w:r w:rsidRPr="00607FCE">
        <w:rPr>
          <w:rFonts w:ascii="Times New Roman" w:hAnsi="Times New Roman"/>
          <w:szCs w:val="24"/>
        </w:rPr>
        <w:t>Dílo bude předáno elektronicky, termín dodání je stanoven na 30.</w:t>
      </w:r>
      <w:r w:rsidR="008C7E67" w:rsidRPr="00607FCE">
        <w:rPr>
          <w:rFonts w:ascii="Times New Roman" w:hAnsi="Times New Roman"/>
          <w:szCs w:val="24"/>
        </w:rPr>
        <w:t xml:space="preserve"> </w:t>
      </w:r>
      <w:r w:rsidRPr="00607FCE">
        <w:rPr>
          <w:rFonts w:ascii="Times New Roman" w:hAnsi="Times New Roman"/>
          <w:szCs w:val="24"/>
        </w:rPr>
        <w:t>12.</w:t>
      </w:r>
      <w:r w:rsidR="008C7E67" w:rsidRPr="00607FCE">
        <w:rPr>
          <w:rFonts w:ascii="Times New Roman" w:hAnsi="Times New Roman"/>
          <w:szCs w:val="24"/>
        </w:rPr>
        <w:t xml:space="preserve"> </w:t>
      </w:r>
      <w:r w:rsidRPr="00607FCE">
        <w:rPr>
          <w:rFonts w:ascii="Times New Roman" w:hAnsi="Times New Roman"/>
          <w:szCs w:val="24"/>
        </w:rPr>
        <w:t>2022.</w:t>
      </w:r>
    </w:p>
    <w:p w14:paraId="4A423DC6" w14:textId="6A48BDC1" w:rsidR="00607FCE" w:rsidRDefault="00607FCE">
      <w:pPr>
        <w:spacing w:after="0" w:line="240" w:lineRule="auto"/>
        <w:jc w:val="both"/>
        <w:rPr>
          <w:rFonts w:ascii="Times New Roman" w:hAnsi="Times New Roman"/>
        </w:rPr>
      </w:pPr>
    </w:p>
    <w:p w14:paraId="03A47361" w14:textId="77777777" w:rsidR="00607FCE" w:rsidRPr="00CA0CD8" w:rsidRDefault="00607FCE">
      <w:pPr>
        <w:spacing w:after="0" w:line="240" w:lineRule="auto"/>
        <w:jc w:val="both"/>
        <w:rPr>
          <w:rFonts w:ascii="Times New Roman" w:hAnsi="Times New Roman"/>
        </w:rPr>
      </w:pPr>
    </w:p>
    <w:p w14:paraId="2D258855" w14:textId="77777777" w:rsidR="005C266F" w:rsidRPr="00CA0CD8" w:rsidRDefault="00DE1CBA">
      <w:pPr>
        <w:pStyle w:val="Odstavecseseznamem"/>
        <w:numPr>
          <w:ilvl w:val="0"/>
          <w:numId w:val="3"/>
        </w:numPr>
        <w:autoSpaceDE w:val="0"/>
        <w:autoSpaceDN w:val="0"/>
        <w:adjustRightInd w:val="0"/>
        <w:spacing w:after="0" w:line="240" w:lineRule="atLeast"/>
        <w:rPr>
          <w:rFonts w:ascii="Times New Roman" w:hAnsi="Times New Roman"/>
          <w:b/>
          <w:sz w:val="24"/>
          <w:szCs w:val="24"/>
        </w:rPr>
      </w:pPr>
      <w:r w:rsidRPr="00CA0CD8">
        <w:rPr>
          <w:rFonts w:ascii="Times New Roman" w:hAnsi="Times New Roman"/>
          <w:b/>
          <w:sz w:val="24"/>
          <w:szCs w:val="24"/>
        </w:rPr>
        <w:t>Cena díla</w:t>
      </w:r>
    </w:p>
    <w:p w14:paraId="13EBF86D" w14:textId="77777777" w:rsidR="005C266F" w:rsidRPr="00CA0CD8" w:rsidRDefault="005C266F">
      <w:pPr>
        <w:pStyle w:val="Odstavecseseznamem"/>
        <w:autoSpaceDE w:val="0"/>
        <w:autoSpaceDN w:val="0"/>
        <w:adjustRightInd w:val="0"/>
        <w:spacing w:after="0" w:line="240" w:lineRule="atLeast"/>
        <w:ind w:left="1080"/>
        <w:rPr>
          <w:rFonts w:ascii="Times New Roman" w:hAnsi="Times New Roman"/>
          <w:b/>
          <w:szCs w:val="20"/>
        </w:rPr>
      </w:pPr>
    </w:p>
    <w:p w14:paraId="5EA63561" w14:textId="342EBAC1" w:rsidR="005C266F" w:rsidRPr="00607FCE" w:rsidRDefault="00DE1CBA" w:rsidP="00607FCE">
      <w:pPr>
        <w:pStyle w:val="Odstavecseseznamem"/>
        <w:numPr>
          <w:ilvl w:val="0"/>
          <w:numId w:val="22"/>
        </w:numPr>
        <w:autoSpaceDE w:val="0"/>
        <w:autoSpaceDN w:val="0"/>
        <w:adjustRightInd w:val="0"/>
        <w:spacing w:after="0" w:line="240" w:lineRule="auto"/>
        <w:jc w:val="both"/>
        <w:rPr>
          <w:rFonts w:ascii="Times New Roman" w:hAnsi="Times New Roman"/>
          <w:szCs w:val="24"/>
        </w:rPr>
      </w:pPr>
      <w:r w:rsidRPr="00607FCE">
        <w:rPr>
          <w:rFonts w:ascii="Times New Roman" w:hAnsi="Times New Roman"/>
          <w:szCs w:val="24"/>
        </w:rPr>
        <w:t xml:space="preserve">Smluvní strany se dohodly, že cena za provedení </w:t>
      </w:r>
      <w:r w:rsidR="00D878A8" w:rsidRPr="00607FCE">
        <w:rPr>
          <w:rFonts w:ascii="Times New Roman" w:hAnsi="Times New Roman"/>
          <w:szCs w:val="24"/>
        </w:rPr>
        <w:t>d</w:t>
      </w:r>
      <w:r w:rsidRPr="00607FCE">
        <w:rPr>
          <w:rFonts w:ascii="Times New Roman" w:hAnsi="Times New Roman"/>
          <w:szCs w:val="24"/>
        </w:rPr>
        <w:t>íla je stanovena dohodou obou smluvních stran</w:t>
      </w:r>
      <w:r w:rsidR="005D206D" w:rsidRPr="00607FCE">
        <w:rPr>
          <w:rFonts w:ascii="Times New Roman" w:hAnsi="Times New Roman"/>
          <w:szCs w:val="24"/>
        </w:rPr>
        <w:t xml:space="preserve"> a činí </w:t>
      </w:r>
      <w:r w:rsidR="008C7E67" w:rsidRPr="00607FCE">
        <w:rPr>
          <w:rFonts w:ascii="Times New Roman" w:hAnsi="Times New Roman"/>
          <w:szCs w:val="24"/>
        </w:rPr>
        <w:t>248</w:t>
      </w:r>
      <w:r w:rsidR="00477EB5" w:rsidRPr="00607FCE">
        <w:rPr>
          <w:rFonts w:ascii="Times New Roman" w:hAnsi="Times New Roman"/>
          <w:szCs w:val="24"/>
        </w:rPr>
        <w:t xml:space="preserve"> </w:t>
      </w:r>
      <w:r w:rsidR="008C7E67" w:rsidRPr="00607FCE">
        <w:rPr>
          <w:rFonts w:ascii="Times New Roman" w:hAnsi="Times New Roman"/>
          <w:szCs w:val="24"/>
        </w:rPr>
        <w:t>5</w:t>
      </w:r>
      <w:r w:rsidR="00477EB5" w:rsidRPr="00607FCE">
        <w:rPr>
          <w:rFonts w:ascii="Times New Roman" w:hAnsi="Times New Roman"/>
          <w:szCs w:val="24"/>
        </w:rPr>
        <w:t>00</w:t>
      </w:r>
      <w:r w:rsidRPr="00607FCE">
        <w:rPr>
          <w:rFonts w:ascii="Times New Roman" w:hAnsi="Times New Roman"/>
          <w:szCs w:val="24"/>
        </w:rPr>
        <w:t>,- Kč</w:t>
      </w:r>
      <w:r w:rsidR="00DD6CB5" w:rsidRPr="00607FCE">
        <w:rPr>
          <w:rFonts w:ascii="Times New Roman" w:hAnsi="Times New Roman"/>
          <w:szCs w:val="24"/>
        </w:rPr>
        <w:t xml:space="preserve"> bez DPH.</w:t>
      </w:r>
    </w:p>
    <w:p w14:paraId="295AA487" w14:textId="4492445F" w:rsidR="005C266F" w:rsidRDefault="005C266F">
      <w:pPr>
        <w:autoSpaceDE w:val="0"/>
        <w:autoSpaceDN w:val="0"/>
        <w:adjustRightInd w:val="0"/>
        <w:spacing w:after="0" w:line="240" w:lineRule="auto"/>
        <w:jc w:val="both"/>
        <w:rPr>
          <w:rFonts w:ascii="Times New Roman" w:hAnsi="Times New Roman"/>
        </w:rPr>
      </w:pPr>
    </w:p>
    <w:p w14:paraId="3A55CFAC" w14:textId="77777777" w:rsidR="00607FCE" w:rsidRPr="00CA0CD8" w:rsidRDefault="00607FCE">
      <w:pPr>
        <w:autoSpaceDE w:val="0"/>
        <w:autoSpaceDN w:val="0"/>
        <w:adjustRightInd w:val="0"/>
        <w:spacing w:after="0" w:line="240" w:lineRule="auto"/>
        <w:jc w:val="both"/>
        <w:rPr>
          <w:rFonts w:ascii="Times New Roman" w:hAnsi="Times New Roman"/>
        </w:rPr>
      </w:pPr>
    </w:p>
    <w:p w14:paraId="1566A42A" w14:textId="77777777" w:rsidR="005C266F" w:rsidRPr="00CA0CD8" w:rsidRDefault="00DE1CBA">
      <w:pPr>
        <w:pStyle w:val="Odstavecseseznamem"/>
        <w:numPr>
          <w:ilvl w:val="0"/>
          <w:numId w:val="3"/>
        </w:numPr>
        <w:autoSpaceDE w:val="0"/>
        <w:autoSpaceDN w:val="0"/>
        <w:adjustRightInd w:val="0"/>
        <w:spacing w:after="0" w:line="240" w:lineRule="auto"/>
        <w:rPr>
          <w:rFonts w:ascii="Times New Roman" w:hAnsi="Times New Roman"/>
          <w:b/>
          <w:bCs/>
          <w:sz w:val="24"/>
        </w:rPr>
      </w:pPr>
      <w:r w:rsidRPr="00CA0CD8">
        <w:rPr>
          <w:rFonts w:ascii="Times New Roman" w:hAnsi="Times New Roman"/>
          <w:b/>
          <w:bCs/>
          <w:sz w:val="24"/>
        </w:rPr>
        <w:t>Platební podmínky</w:t>
      </w:r>
    </w:p>
    <w:p w14:paraId="1DB49FEC" w14:textId="77777777" w:rsidR="005C266F" w:rsidRPr="00CA0CD8" w:rsidRDefault="005C266F">
      <w:pPr>
        <w:pStyle w:val="Odstavecseseznamem"/>
        <w:autoSpaceDE w:val="0"/>
        <w:autoSpaceDN w:val="0"/>
        <w:adjustRightInd w:val="0"/>
        <w:spacing w:after="0" w:line="240" w:lineRule="auto"/>
        <w:ind w:left="1080"/>
        <w:rPr>
          <w:rFonts w:ascii="Times New Roman" w:hAnsi="Times New Roman"/>
        </w:rPr>
      </w:pPr>
    </w:p>
    <w:p w14:paraId="3567F135" w14:textId="77777777" w:rsidR="005C266F" w:rsidRPr="00607FCE" w:rsidRDefault="00DE1CBA" w:rsidP="00607FCE">
      <w:pPr>
        <w:pStyle w:val="Odstavecseseznamem"/>
        <w:numPr>
          <w:ilvl w:val="0"/>
          <w:numId w:val="23"/>
        </w:numPr>
        <w:autoSpaceDE w:val="0"/>
        <w:autoSpaceDN w:val="0"/>
        <w:adjustRightInd w:val="0"/>
        <w:spacing w:after="0" w:line="240" w:lineRule="auto"/>
        <w:jc w:val="both"/>
        <w:rPr>
          <w:rFonts w:ascii="Times New Roman" w:hAnsi="Times New Roman"/>
          <w:szCs w:val="24"/>
        </w:rPr>
      </w:pPr>
      <w:r w:rsidRPr="00607FCE">
        <w:rPr>
          <w:rFonts w:ascii="Times New Roman" w:hAnsi="Times New Roman"/>
          <w:szCs w:val="24"/>
        </w:rPr>
        <w:t>Cena díla je splatná ve lhůtě 30 dnů od doručení daňového dokladu (faktury) objednateli.</w:t>
      </w:r>
    </w:p>
    <w:p w14:paraId="6F9D5B3D" w14:textId="77777777" w:rsidR="005C266F" w:rsidRPr="00607FCE" w:rsidRDefault="005C266F" w:rsidP="00607FCE">
      <w:pPr>
        <w:pStyle w:val="Odstavecseseznamem"/>
        <w:autoSpaceDE w:val="0"/>
        <w:autoSpaceDN w:val="0"/>
        <w:adjustRightInd w:val="0"/>
        <w:spacing w:after="0" w:line="240" w:lineRule="auto"/>
        <w:ind w:left="360"/>
        <w:jc w:val="both"/>
        <w:rPr>
          <w:rFonts w:ascii="Times New Roman" w:hAnsi="Times New Roman"/>
          <w:szCs w:val="24"/>
        </w:rPr>
      </w:pPr>
    </w:p>
    <w:p w14:paraId="02C21CF7" w14:textId="4D0C1E57" w:rsidR="005C266F" w:rsidRPr="00607FCE" w:rsidRDefault="00092459" w:rsidP="00607FCE">
      <w:pPr>
        <w:pStyle w:val="Odstavecseseznamem"/>
        <w:numPr>
          <w:ilvl w:val="0"/>
          <w:numId w:val="23"/>
        </w:numPr>
        <w:autoSpaceDE w:val="0"/>
        <w:autoSpaceDN w:val="0"/>
        <w:adjustRightInd w:val="0"/>
        <w:spacing w:after="0" w:line="240" w:lineRule="auto"/>
        <w:jc w:val="both"/>
        <w:rPr>
          <w:rFonts w:ascii="Times New Roman" w:hAnsi="Times New Roman"/>
          <w:szCs w:val="24"/>
        </w:rPr>
      </w:pPr>
      <w:r>
        <w:rPr>
          <w:rFonts w:ascii="Times New Roman" w:hAnsi="Times New Roman"/>
          <w:szCs w:val="24"/>
        </w:rPr>
        <w:t>Poskytova</w:t>
      </w:r>
      <w:r w:rsidR="00DE1CBA" w:rsidRPr="00607FCE">
        <w:rPr>
          <w:rFonts w:ascii="Times New Roman" w:hAnsi="Times New Roman"/>
          <w:szCs w:val="24"/>
        </w:rPr>
        <w:t xml:space="preserve">tel je oprávněn vystavit doklad (fakturu) ke dni protokolárního předání a převzetí díla objednatelem. </w:t>
      </w:r>
    </w:p>
    <w:p w14:paraId="6BDDCF20" w14:textId="769D9808" w:rsidR="005C266F" w:rsidRPr="00607FCE" w:rsidRDefault="001526DF" w:rsidP="001526DF">
      <w:pPr>
        <w:pStyle w:val="Odstavecseseznamem"/>
        <w:tabs>
          <w:tab w:val="left" w:pos="5505"/>
        </w:tabs>
        <w:autoSpaceDE w:val="0"/>
        <w:autoSpaceDN w:val="0"/>
        <w:adjustRightInd w:val="0"/>
        <w:spacing w:after="0" w:line="240" w:lineRule="auto"/>
        <w:ind w:left="360"/>
        <w:jc w:val="both"/>
        <w:rPr>
          <w:rFonts w:ascii="Times New Roman" w:hAnsi="Times New Roman"/>
          <w:szCs w:val="24"/>
        </w:rPr>
      </w:pPr>
      <w:r>
        <w:rPr>
          <w:rFonts w:ascii="Times New Roman" w:hAnsi="Times New Roman"/>
          <w:szCs w:val="24"/>
        </w:rPr>
        <w:tab/>
      </w:r>
    </w:p>
    <w:p w14:paraId="375FDC97" w14:textId="20DAA9D1" w:rsidR="005C266F" w:rsidRPr="00607FCE" w:rsidRDefault="00DE1CBA" w:rsidP="00607FCE">
      <w:pPr>
        <w:pStyle w:val="Odstavecseseznamem"/>
        <w:numPr>
          <w:ilvl w:val="0"/>
          <w:numId w:val="23"/>
        </w:numPr>
        <w:autoSpaceDE w:val="0"/>
        <w:autoSpaceDN w:val="0"/>
        <w:adjustRightInd w:val="0"/>
        <w:spacing w:after="0" w:line="240" w:lineRule="auto"/>
        <w:jc w:val="both"/>
        <w:rPr>
          <w:rFonts w:ascii="Times New Roman" w:hAnsi="Times New Roman"/>
          <w:szCs w:val="24"/>
        </w:rPr>
      </w:pPr>
      <w:r w:rsidRPr="00607FCE">
        <w:rPr>
          <w:rFonts w:ascii="Times New Roman" w:hAnsi="Times New Roman"/>
          <w:szCs w:val="24"/>
        </w:rPr>
        <w:lastRenderedPageBreak/>
        <w:t xml:space="preserve">Cena díla bude zaplacena formou bankovního převodu na účet </w:t>
      </w:r>
      <w:r w:rsidR="00092459">
        <w:rPr>
          <w:rFonts w:ascii="Times New Roman" w:hAnsi="Times New Roman"/>
          <w:szCs w:val="24"/>
        </w:rPr>
        <w:t>Poskytova</w:t>
      </w:r>
      <w:r w:rsidRPr="00607FCE">
        <w:rPr>
          <w:rFonts w:ascii="Times New Roman" w:hAnsi="Times New Roman"/>
          <w:szCs w:val="24"/>
        </w:rPr>
        <w:t xml:space="preserve">tele uvedený v záhlaví této smlouvy. </w:t>
      </w:r>
    </w:p>
    <w:p w14:paraId="739E4EDD" w14:textId="07178150" w:rsidR="005C266F" w:rsidRDefault="005C266F">
      <w:pPr>
        <w:autoSpaceDE w:val="0"/>
        <w:autoSpaceDN w:val="0"/>
        <w:adjustRightInd w:val="0"/>
        <w:spacing w:after="0" w:line="240" w:lineRule="auto"/>
        <w:jc w:val="both"/>
        <w:rPr>
          <w:rFonts w:ascii="Times New Roman" w:hAnsi="Times New Roman"/>
        </w:rPr>
      </w:pPr>
    </w:p>
    <w:p w14:paraId="2BC8818D" w14:textId="461ECD7F" w:rsidR="00092459" w:rsidRDefault="00092459">
      <w:pPr>
        <w:autoSpaceDE w:val="0"/>
        <w:autoSpaceDN w:val="0"/>
        <w:adjustRightInd w:val="0"/>
        <w:spacing w:after="0" w:line="240" w:lineRule="auto"/>
        <w:jc w:val="both"/>
        <w:rPr>
          <w:rFonts w:ascii="Times New Roman" w:hAnsi="Times New Roman"/>
        </w:rPr>
      </w:pPr>
    </w:p>
    <w:p w14:paraId="26BE61B9" w14:textId="77777777" w:rsidR="00092459" w:rsidRDefault="00092459">
      <w:pPr>
        <w:autoSpaceDE w:val="0"/>
        <w:autoSpaceDN w:val="0"/>
        <w:adjustRightInd w:val="0"/>
        <w:spacing w:after="0" w:line="240" w:lineRule="auto"/>
        <w:jc w:val="both"/>
        <w:rPr>
          <w:rFonts w:ascii="Times New Roman" w:hAnsi="Times New Roman"/>
        </w:rPr>
      </w:pPr>
    </w:p>
    <w:p w14:paraId="7D73C078" w14:textId="77777777" w:rsidR="00607FCE" w:rsidRPr="00CA0CD8" w:rsidRDefault="00607FCE">
      <w:pPr>
        <w:autoSpaceDE w:val="0"/>
        <w:autoSpaceDN w:val="0"/>
        <w:adjustRightInd w:val="0"/>
        <w:spacing w:after="0" w:line="240" w:lineRule="auto"/>
        <w:jc w:val="both"/>
        <w:rPr>
          <w:rFonts w:ascii="Times New Roman" w:hAnsi="Times New Roman"/>
        </w:rPr>
      </w:pPr>
    </w:p>
    <w:p w14:paraId="1B447577" w14:textId="77777777" w:rsidR="005C266F" w:rsidRPr="00CA0CD8" w:rsidRDefault="00DE1CBA">
      <w:pPr>
        <w:pStyle w:val="Odstavecseseznamem"/>
        <w:numPr>
          <w:ilvl w:val="0"/>
          <w:numId w:val="3"/>
        </w:numPr>
        <w:autoSpaceDE w:val="0"/>
        <w:autoSpaceDN w:val="0"/>
        <w:adjustRightInd w:val="0"/>
        <w:spacing w:after="0" w:line="240" w:lineRule="auto"/>
        <w:rPr>
          <w:rFonts w:ascii="Times New Roman" w:hAnsi="Times New Roman"/>
          <w:b/>
          <w:bCs/>
          <w:sz w:val="24"/>
          <w:szCs w:val="20"/>
        </w:rPr>
      </w:pPr>
      <w:r w:rsidRPr="00CA0CD8">
        <w:rPr>
          <w:rFonts w:ascii="Times New Roman" w:hAnsi="Times New Roman"/>
          <w:b/>
          <w:bCs/>
          <w:sz w:val="24"/>
          <w:szCs w:val="20"/>
        </w:rPr>
        <w:t>Práva a povinnosti smluvních stran</w:t>
      </w:r>
    </w:p>
    <w:p w14:paraId="636C3CAD" w14:textId="5CABC430" w:rsidR="005C266F" w:rsidRPr="00CA0CD8" w:rsidRDefault="005C266F">
      <w:pPr>
        <w:autoSpaceDE w:val="0"/>
        <w:autoSpaceDN w:val="0"/>
        <w:adjustRightInd w:val="0"/>
        <w:spacing w:after="0" w:line="240" w:lineRule="auto"/>
        <w:jc w:val="both"/>
        <w:rPr>
          <w:rFonts w:ascii="Times New Roman" w:hAnsi="Times New Roman"/>
          <w:szCs w:val="24"/>
        </w:rPr>
      </w:pPr>
    </w:p>
    <w:p w14:paraId="4A60A38C" w14:textId="67444D9E" w:rsidR="005C266F" w:rsidRPr="00CA0CD8" w:rsidRDefault="00DE1CBA" w:rsidP="00607FCE">
      <w:pPr>
        <w:pStyle w:val="Odstavecseseznamem"/>
        <w:numPr>
          <w:ilvl w:val="0"/>
          <w:numId w:val="24"/>
        </w:numPr>
        <w:autoSpaceDE w:val="0"/>
        <w:autoSpaceDN w:val="0"/>
        <w:adjustRightInd w:val="0"/>
        <w:spacing w:after="0" w:line="240" w:lineRule="auto"/>
        <w:jc w:val="both"/>
        <w:rPr>
          <w:rFonts w:ascii="Times New Roman" w:hAnsi="Times New Roman"/>
          <w:szCs w:val="24"/>
        </w:rPr>
      </w:pPr>
      <w:r w:rsidRPr="00CA0CD8">
        <w:rPr>
          <w:rFonts w:ascii="Times New Roman" w:hAnsi="Times New Roman"/>
          <w:szCs w:val="24"/>
        </w:rPr>
        <w:t xml:space="preserve">Objednatel se zavazuje poskytovat </w:t>
      </w:r>
      <w:r w:rsidR="00092459">
        <w:rPr>
          <w:rFonts w:ascii="Times New Roman" w:hAnsi="Times New Roman"/>
          <w:szCs w:val="24"/>
        </w:rPr>
        <w:t>Poskytova</w:t>
      </w:r>
      <w:r w:rsidRPr="00CA0CD8">
        <w:rPr>
          <w:rFonts w:ascii="Times New Roman" w:hAnsi="Times New Roman"/>
          <w:szCs w:val="24"/>
        </w:rPr>
        <w:t xml:space="preserve">teli součinnost k provedení </w:t>
      </w:r>
      <w:r w:rsidR="00D878A8">
        <w:rPr>
          <w:rFonts w:ascii="Times New Roman" w:hAnsi="Times New Roman"/>
          <w:szCs w:val="24"/>
        </w:rPr>
        <w:t>d</w:t>
      </w:r>
      <w:r w:rsidRPr="00CA0CD8">
        <w:rPr>
          <w:rFonts w:ascii="Times New Roman" w:hAnsi="Times New Roman"/>
          <w:szCs w:val="24"/>
        </w:rPr>
        <w:t xml:space="preserve">íla, a to ve lhůtě, jíž mu </w:t>
      </w:r>
      <w:r w:rsidR="00092459">
        <w:rPr>
          <w:rFonts w:ascii="Times New Roman" w:hAnsi="Times New Roman"/>
          <w:szCs w:val="24"/>
        </w:rPr>
        <w:t>Poskytova</w:t>
      </w:r>
      <w:r w:rsidRPr="00CA0CD8">
        <w:rPr>
          <w:rFonts w:ascii="Times New Roman" w:hAnsi="Times New Roman"/>
          <w:szCs w:val="24"/>
        </w:rPr>
        <w:t>tel určí.</w:t>
      </w:r>
    </w:p>
    <w:p w14:paraId="786EFE82" w14:textId="77777777" w:rsidR="005C266F" w:rsidRPr="00CA0CD8" w:rsidRDefault="005C266F" w:rsidP="00607FCE">
      <w:pPr>
        <w:pStyle w:val="Odstavecseseznamem"/>
        <w:autoSpaceDE w:val="0"/>
        <w:autoSpaceDN w:val="0"/>
        <w:adjustRightInd w:val="0"/>
        <w:spacing w:after="0" w:line="240" w:lineRule="auto"/>
        <w:ind w:left="360"/>
        <w:jc w:val="both"/>
        <w:rPr>
          <w:rFonts w:ascii="Times New Roman" w:hAnsi="Times New Roman"/>
          <w:szCs w:val="24"/>
        </w:rPr>
      </w:pPr>
    </w:p>
    <w:p w14:paraId="4F293047" w14:textId="5DB53295" w:rsidR="005C266F" w:rsidRDefault="00092459" w:rsidP="00607FCE">
      <w:pPr>
        <w:pStyle w:val="Odstavecseseznamem"/>
        <w:numPr>
          <w:ilvl w:val="0"/>
          <w:numId w:val="24"/>
        </w:numPr>
        <w:autoSpaceDE w:val="0"/>
        <w:autoSpaceDN w:val="0"/>
        <w:adjustRightInd w:val="0"/>
        <w:spacing w:after="0" w:line="240" w:lineRule="auto"/>
        <w:jc w:val="both"/>
        <w:rPr>
          <w:rFonts w:ascii="Times New Roman" w:hAnsi="Times New Roman"/>
          <w:szCs w:val="24"/>
        </w:rPr>
      </w:pPr>
      <w:r>
        <w:rPr>
          <w:rFonts w:ascii="Times New Roman" w:hAnsi="Times New Roman"/>
          <w:szCs w:val="24"/>
        </w:rPr>
        <w:t>Poskytova</w:t>
      </w:r>
      <w:r w:rsidR="00DE1CBA" w:rsidRPr="00CA0CD8">
        <w:rPr>
          <w:rFonts w:ascii="Times New Roman" w:hAnsi="Times New Roman"/>
          <w:szCs w:val="24"/>
        </w:rPr>
        <w:t xml:space="preserve">tel </w:t>
      </w:r>
      <w:r w:rsidR="00991011" w:rsidRPr="00991011">
        <w:rPr>
          <w:rFonts w:ascii="Times New Roman" w:hAnsi="Times New Roman"/>
          <w:szCs w:val="24"/>
        </w:rPr>
        <w:t>se touto dohodou zavazuje vykonávat pro objednatele na svůj náklad a nebezpečí sjednané služby v druhu, jakosti a množství dle specifikací, které jsou blíže uvedeny v Příloze č. 1 této dohody, a to bez právních a faktických vad.</w:t>
      </w:r>
    </w:p>
    <w:p w14:paraId="7FB1DC8A" w14:textId="77777777" w:rsidR="00991011" w:rsidRDefault="00991011" w:rsidP="00607FCE">
      <w:pPr>
        <w:pStyle w:val="Odstavecseseznamem"/>
        <w:autoSpaceDE w:val="0"/>
        <w:autoSpaceDN w:val="0"/>
        <w:adjustRightInd w:val="0"/>
        <w:spacing w:after="0" w:line="240" w:lineRule="auto"/>
        <w:ind w:left="360"/>
        <w:jc w:val="both"/>
        <w:rPr>
          <w:rFonts w:ascii="Times New Roman" w:hAnsi="Times New Roman"/>
          <w:szCs w:val="24"/>
        </w:rPr>
      </w:pPr>
    </w:p>
    <w:p w14:paraId="36250EA2" w14:textId="57934E3B" w:rsidR="00AD0001" w:rsidRDefault="00092459" w:rsidP="00607FCE">
      <w:pPr>
        <w:pStyle w:val="Odstavecseseznamem"/>
        <w:numPr>
          <w:ilvl w:val="0"/>
          <w:numId w:val="24"/>
        </w:numPr>
        <w:autoSpaceDE w:val="0"/>
        <w:autoSpaceDN w:val="0"/>
        <w:adjustRightInd w:val="0"/>
        <w:spacing w:after="0" w:line="240" w:lineRule="auto"/>
        <w:jc w:val="both"/>
        <w:rPr>
          <w:rFonts w:ascii="Times New Roman" w:hAnsi="Times New Roman"/>
          <w:szCs w:val="24"/>
        </w:rPr>
      </w:pPr>
      <w:r>
        <w:rPr>
          <w:rFonts w:ascii="Times New Roman" w:hAnsi="Times New Roman"/>
          <w:szCs w:val="24"/>
        </w:rPr>
        <w:t>Poskytova</w:t>
      </w:r>
      <w:r w:rsidR="00AD0001">
        <w:rPr>
          <w:rFonts w:ascii="Times New Roman" w:hAnsi="Times New Roman"/>
          <w:szCs w:val="24"/>
        </w:rPr>
        <w:t xml:space="preserve">tel je povinen chránit získané informace takovým způsobem, aby nebyla dotčena práva </w:t>
      </w:r>
      <w:r w:rsidR="00D878A8">
        <w:rPr>
          <w:rFonts w:ascii="Times New Roman" w:hAnsi="Times New Roman"/>
          <w:szCs w:val="24"/>
        </w:rPr>
        <w:t>o</w:t>
      </w:r>
      <w:r w:rsidR="00AD0001">
        <w:rPr>
          <w:rFonts w:ascii="Times New Roman" w:hAnsi="Times New Roman"/>
          <w:szCs w:val="24"/>
        </w:rPr>
        <w:t>bjednatele.</w:t>
      </w:r>
    </w:p>
    <w:p w14:paraId="7C8E581B" w14:textId="4A6C8AE4" w:rsidR="00AD0001" w:rsidRDefault="00AD0001" w:rsidP="00607FCE">
      <w:pPr>
        <w:pStyle w:val="Odstavecseseznamem"/>
        <w:autoSpaceDE w:val="0"/>
        <w:autoSpaceDN w:val="0"/>
        <w:adjustRightInd w:val="0"/>
        <w:spacing w:after="0" w:line="240" w:lineRule="auto"/>
        <w:ind w:left="360"/>
        <w:jc w:val="both"/>
        <w:rPr>
          <w:rFonts w:ascii="Times New Roman" w:hAnsi="Times New Roman"/>
          <w:szCs w:val="24"/>
        </w:rPr>
      </w:pPr>
    </w:p>
    <w:p w14:paraId="69D8B647" w14:textId="59B14025" w:rsidR="00991011" w:rsidRDefault="00092459" w:rsidP="00607FCE">
      <w:pPr>
        <w:pStyle w:val="Odstavecseseznamem"/>
        <w:numPr>
          <w:ilvl w:val="0"/>
          <w:numId w:val="24"/>
        </w:numPr>
        <w:autoSpaceDE w:val="0"/>
        <w:autoSpaceDN w:val="0"/>
        <w:adjustRightInd w:val="0"/>
        <w:spacing w:after="0" w:line="240" w:lineRule="auto"/>
        <w:jc w:val="both"/>
        <w:rPr>
          <w:rFonts w:ascii="Times New Roman" w:hAnsi="Times New Roman"/>
          <w:szCs w:val="24"/>
        </w:rPr>
      </w:pPr>
      <w:r>
        <w:rPr>
          <w:rFonts w:ascii="Times New Roman" w:hAnsi="Times New Roman"/>
          <w:szCs w:val="24"/>
        </w:rPr>
        <w:t>Poskytova</w:t>
      </w:r>
      <w:r w:rsidR="00991011">
        <w:rPr>
          <w:rFonts w:ascii="Times New Roman" w:hAnsi="Times New Roman"/>
          <w:szCs w:val="24"/>
        </w:rPr>
        <w:t>tel</w:t>
      </w:r>
      <w:r w:rsidR="00991011" w:rsidRPr="00991011">
        <w:rPr>
          <w:rFonts w:ascii="Times New Roman" w:hAnsi="Times New Roman"/>
          <w:szCs w:val="24"/>
        </w:rPr>
        <w:t xml:space="preserve"> prohlašuje, že správce daně před uzavřením dohody nerozhodl, že je nespolehlivým plátcem ve smyslu zákona o DPH. V případě, že správce daně rozhodne po uzavření dohody, že </w:t>
      </w:r>
      <w:r>
        <w:rPr>
          <w:rFonts w:ascii="Times New Roman" w:hAnsi="Times New Roman"/>
          <w:szCs w:val="24"/>
        </w:rPr>
        <w:t>Poskytova</w:t>
      </w:r>
      <w:r w:rsidR="00991011">
        <w:rPr>
          <w:rFonts w:ascii="Times New Roman" w:hAnsi="Times New Roman"/>
          <w:szCs w:val="24"/>
        </w:rPr>
        <w:t>tel</w:t>
      </w:r>
      <w:r w:rsidR="00991011" w:rsidRPr="00991011">
        <w:rPr>
          <w:rFonts w:ascii="Times New Roman" w:hAnsi="Times New Roman"/>
          <w:szCs w:val="24"/>
        </w:rPr>
        <w:t xml:space="preserve"> je nespolehlivým plátcem ve smyslu zákona o DPH, zavazuje se </w:t>
      </w:r>
      <w:r>
        <w:rPr>
          <w:rFonts w:ascii="Times New Roman" w:hAnsi="Times New Roman"/>
          <w:szCs w:val="24"/>
        </w:rPr>
        <w:t>Poskytova</w:t>
      </w:r>
      <w:r w:rsidR="00991011">
        <w:rPr>
          <w:rFonts w:ascii="Times New Roman" w:hAnsi="Times New Roman"/>
          <w:szCs w:val="24"/>
        </w:rPr>
        <w:t>tel</w:t>
      </w:r>
      <w:r w:rsidR="00991011" w:rsidRPr="00991011">
        <w:rPr>
          <w:rFonts w:ascii="Times New Roman" w:hAnsi="Times New Roman"/>
          <w:szCs w:val="24"/>
        </w:rPr>
        <w:t xml:space="preserve"> </w:t>
      </w:r>
      <w:r w:rsidR="00991011" w:rsidRPr="00991011">
        <w:rPr>
          <w:rFonts w:ascii="Times New Roman" w:hAnsi="Times New Roman"/>
          <w:szCs w:val="24"/>
        </w:rPr>
        <w:t xml:space="preserve">informovat o tom prokazatelně písemně objednatele do 24 hodin poté, kdy mu bylo doručeno příslušné rozhodnutí správce daně, a to bez ohledu na vykonatelnost takového rozhodnutí a způsob jeho doručení. Pro případ nepravdivosti prohlášení ve větě prvé tohoto odstavce nebo porušení povinnosti dle věty druhé tohoto článku je </w:t>
      </w:r>
      <w:r>
        <w:rPr>
          <w:rFonts w:ascii="Times New Roman" w:hAnsi="Times New Roman"/>
          <w:szCs w:val="24"/>
        </w:rPr>
        <w:t>Poskytova</w:t>
      </w:r>
      <w:r w:rsidR="00991011">
        <w:rPr>
          <w:rFonts w:ascii="Times New Roman" w:hAnsi="Times New Roman"/>
          <w:szCs w:val="24"/>
        </w:rPr>
        <w:t>tel</w:t>
      </w:r>
      <w:r w:rsidR="00991011" w:rsidRPr="00991011">
        <w:rPr>
          <w:rFonts w:ascii="Times New Roman" w:hAnsi="Times New Roman"/>
          <w:szCs w:val="24"/>
        </w:rPr>
        <w:t xml:space="preserve"> </w:t>
      </w:r>
      <w:r w:rsidR="00991011" w:rsidRPr="00991011">
        <w:rPr>
          <w:rFonts w:ascii="Times New Roman" w:hAnsi="Times New Roman"/>
          <w:szCs w:val="24"/>
        </w:rPr>
        <w:t>povinen na výzvu objednatele zaplatit smluvní pokutu ve výši částky DPH z celkového finančního závazku objednatele dle dohody.</w:t>
      </w:r>
    </w:p>
    <w:p w14:paraId="4479C18A" w14:textId="77777777" w:rsidR="00991011" w:rsidRPr="00991011" w:rsidRDefault="00991011" w:rsidP="00607FCE">
      <w:pPr>
        <w:pStyle w:val="Odstavecseseznamem"/>
        <w:autoSpaceDE w:val="0"/>
        <w:autoSpaceDN w:val="0"/>
        <w:adjustRightInd w:val="0"/>
        <w:spacing w:after="0" w:line="240" w:lineRule="auto"/>
        <w:ind w:left="360"/>
        <w:jc w:val="both"/>
        <w:rPr>
          <w:rFonts w:ascii="Times New Roman" w:hAnsi="Times New Roman"/>
          <w:szCs w:val="24"/>
        </w:rPr>
      </w:pPr>
    </w:p>
    <w:p w14:paraId="41192398" w14:textId="3748E923" w:rsidR="00991011" w:rsidRDefault="00991011" w:rsidP="00607FCE">
      <w:pPr>
        <w:pStyle w:val="Odstavecseseznamem"/>
        <w:numPr>
          <w:ilvl w:val="0"/>
          <w:numId w:val="24"/>
        </w:numPr>
        <w:autoSpaceDE w:val="0"/>
        <w:autoSpaceDN w:val="0"/>
        <w:adjustRightInd w:val="0"/>
        <w:spacing w:after="0" w:line="240" w:lineRule="auto"/>
        <w:jc w:val="both"/>
        <w:rPr>
          <w:rFonts w:ascii="Times New Roman" w:hAnsi="Times New Roman"/>
          <w:szCs w:val="24"/>
        </w:rPr>
      </w:pPr>
      <w:r w:rsidRPr="00991011">
        <w:rPr>
          <w:rFonts w:ascii="Times New Roman" w:hAnsi="Times New Roman"/>
          <w:szCs w:val="24"/>
        </w:rPr>
        <w:t xml:space="preserve">Objednatel je oprávněn provést zajišťovací úhradu DPH na účet příslušného finančního úřadu, jestliže </w:t>
      </w:r>
      <w:r w:rsidR="00092459">
        <w:rPr>
          <w:rFonts w:ascii="Times New Roman" w:hAnsi="Times New Roman"/>
          <w:szCs w:val="24"/>
        </w:rPr>
        <w:t>Poskytova</w:t>
      </w:r>
      <w:r>
        <w:rPr>
          <w:rFonts w:ascii="Times New Roman" w:hAnsi="Times New Roman"/>
          <w:szCs w:val="24"/>
        </w:rPr>
        <w:t>tel</w:t>
      </w:r>
      <w:r w:rsidRPr="00991011">
        <w:rPr>
          <w:rFonts w:ascii="Times New Roman" w:hAnsi="Times New Roman"/>
          <w:szCs w:val="24"/>
        </w:rPr>
        <w:t xml:space="preserve"> </w:t>
      </w:r>
      <w:r w:rsidRPr="00991011">
        <w:rPr>
          <w:rFonts w:ascii="Times New Roman" w:hAnsi="Times New Roman"/>
          <w:szCs w:val="24"/>
        </w:rPr>
        <w:t>se stane ke dni uskutečnění zdanitelného plnění nespolehlivým plátcem dle zákona o DPH.</w:t>
      </w:r>
    </w:p>
    <w:p w14:paraId="34A70EC5" w14:textId="77777777" w:rsidR="00991011" w:rsidRDefault="00991011" w:rsidP="00991011">
      <w:pPr>
        <w:spacing w:after="0" w:line="240" w:lineRule="auto"/>
        <w:jc w:val="both"/>
        <w:rPr>
          <w:rFonts w:ascii="Times New Roman" w:hAnsi="Times New Roman"/>
          <w:szCs w:val="24"/>
        </w:rPr>
      </w:pPr>
    </w:p>
    <w:p w14:paraId="4BAC97DB" w14:textId="77777777" w:rsidR="00991011" w:rsidRPr="00CA0CD8" w:rsidRDefault="00991011" w:rsidP="00991011">
      <w:pPr>
        <w:spacing w:after="0" w:line="240" w:lineRule="auto"/>
        <w:jc w:val="both"/>
        <w:rPr>
          <w:rFonts w:ascii="Times New Roman" w:hAnsi="Times New Roman"/>
          <w:szCs w:val="24"/>
        </w:rPr>
      </w:pPr>
    </w:p>
    <w:p w14:paraId="781953AF" w14:textId="77777777" w:rsidR="005C266F" w:rsidRPr="00CA0CD8" w:rsidRDefault="00DE1CBA">
      <w:pPr>
        <w:pStyle w:val="Odstavecseseznamem"/>
        <w:numPr>
          <w:ilvl w:val="0"/>
          <w:numId w:val="3"/>
        </w:numPr>
        <w:spacing w:after="0" w:line="240" w:lineRule="auto"/>
        <w:jc w:val="both"/>
        <w:rPr>
          <w:rFonts w:ascii="Times New Roman" w:hAnsi="Times New Roman"/>
          <w:b/>
          <w:sz w:val="24"/>
          <w:szCs w:val="24"/>
        </w:rPr>
      </w:pPr>
      <w:r w:rsidRPr="00CA0CD8">
        <w:rPr>
          <w:rFonts w:ascii="Times New Roman" w:hAnsi="Times New Roman"/>
          <w:b/>
          <w:sz w:val="24"/>
          <w:szCs w:val="24"/>
        </w:rPr>
        <w:t>Doložka uveřejnění, informační doložka</w:t>
      </w:r>
    </w:p>
    <w:p w14:paraId="7EAC4845" w14:textId="77777777" w:rsidR="005C266F" w:rsidRPr="00CA0CD8" w:rsidRDefault="005C266F">
      <w:pPr>
        <w:spacing w:after="0" w:line="240" w:lineRule="auto"/>
        <w:jc w:val="both"/>
        <w:rPr>
          <w:rFonts w:ascii="Times New Roman" w:hAnsi="Times New Roman"/>
          <w:szCs w:val="20"/>
        </w:rPr>
      </w:pPr>
    </w:p>
    <w:p w14:paraId="325D8E41" w14:textId="7BD70E0C" w:rsidR="005C266F" w:rsidRPr="00607FCE" w:rsidRDefault="00DE1CBA" w:rsidP="00607FCE">
      <w:pPr>
        <w:pStyle w:val="Odstavecseseznamem"/>
        <w:numPr>
          <w:ilvl w:val="0"/>
          <w:numId w:val="20"/>
        </w:numPr>
        <w:autoSpaceDE w:val="0"/>
        <w:autoSpaceDN w:val="0"/>
        <w:adjustRightInd w:val="0"/>
        <w:spacing w:after="0" w:line="240" w:lineRule="auto"/>
        <w:jc w:val="both"/>
        <w:rPr>
          <w:rFonts w:ascii="Times New Roman" w:hAnsi="Times New Roman"/>
          <w:szCs w:val="24"/>
        </w:rPr>
      </w:pPr>
      <w:r w:rsidRPr="00607FCE">
        <w:rPr>
          <w:rFonts w:ascii="Times New Roman" w:hAnsi="Times New Roman"/>
          <w:szCs w:val="24"/>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w:t>
      </w:r>
    </w:p>
    <w:p w14:paraId="4A2731F3" w14:textId="77777777" w:rsidR="005C266F" w:rsidRPr="00607FCE" w:rsidRDefault="005C266F" w:rsidP="00607FCE">
      <w:pPr>
        <w:pStyle w:val="Odstavecseseznamem"/>
        <w:autoSpaceDE w:val="0"/>
        <w:autoSpaceDN w:val="0"/>
        <w:adjustRightInd w:val="0"/>
        <w:spacing w:after="0" w:line="240" w:lineRule="auto"/>
        <w:ind w:left="360"/>
        <w:jc w:val="both"/>
        <w:rPr>
          <w:rFonts w:ascii="Times New Roman" w:hAnsi="Times New Roman"/>
          <w:szCs w:val="24"/>
        </w:rPr>
      </w:pPr>
    </w:p>
    <w:p w14:paraId="5CB4050D" w14:textId="77777777" w:rsidR="005C266F" w:rsidRPr="00607FCE" w:rsidRDefault="00DE1CBA" w:rsidP="00607FCE">
      <w:pPr>
        <w:pStyle w:val="Odstavecseseznamem"/>
        <w:numPr>
          <w:ilvl w:val="0"/>
          <w:numId w:val="20"/>
        </w:numPr>
        <w:autoSpaceDE w:val="0"/>
        <w:autoSpaceDN w:val="0"/>
        <w:adjustRightInd w:val="0"/>
        <w:spacing w:after="0" w:line="240" w:lineRule="auto"/>
        <w:jc w:val="both"/>
        <w:rPr>
          <w:rFonts w:ascii="Times New Roman" w:hAnsi="Times New Roman"/>
          <w:szCs w:val="24"/>
        </w:rPr>
      </w:pPr>
      <w:r w:rsidRPr="00607FCE">
        <w:rPr>
          <w:rFonts w:ascii="Times New Roman" w:hAnsi="Times New Roman"/>
          <w:szCs w:val="24"/>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 </w:t>
      </w:r>
    </w:p>
    <w:p w14:paraId="0132B265" w14:textId="77777777" w:rsidR="005C266F" w:rsidRPr="00CA0CD8" w:rsidRDefault="005C266F">
      <w:pPr>
        <w:spacing w:after="0" w:line="240" w:lineRule="auto"/>
        <w:jc w:val="both"/>
        <w:rPr>
          <w:rFonts w:ascii="Times New Roman" w:hAnsi="Times New Roman"/>
          <w:szCs w:val="20"/>
        </w:rPr>
      </w:pPr>
    </w:p>
    <w:p w14:paraId="10F28B09" w14:textId="45F268DB" w:rsidR="005C266F" w:rsidRDefault="005C266F">
      <w:pPr>
        <w:spacing w:after="0" w:line="240" w:lineRule="auto"/>
        <w:jc w:val="both"/>
        <w:rPr>
          <w:rFonts w:ascii="Times New Roman" w:hAnsi="Times New Roman"/>
          <w:szCs w:val="20"/>
        </w:rPr>
      </w:pPr>
    </w:p>
    <w:p w14:paraId="0137D2EB" w14:textId="3994BD4D" w:rsidR="00991011" w:rsidRDefault="00991011" w:rsidP="00991011">
      <w:pPr>
        <w:pStyle w:val="Odstavecseseznamem"/>
        <w:numPr>
          <w:ilvl w:val="0"/>
          <w:numId w:val="3"/>
        </w:numPr>
        <w:spacing w:after="0" w:line="240" w:lineRule="auto"/>
        <w:jc w:val="both"/>
        <w:rPr>
          <w:rFonts w:ascii="Times New Roman" w:hAnsi="Times New Roman"/>
          <w:b/>
          <w:sz w:val="24"/>
          <w:szCs w:val="24"/>
        </w:rPr>
      </w:pPr>
      <w:r w:rsidRPr="00991011">
        <w:rPr>
          <w:rFonts w:ascii="Times New Roman" w:hAnsi="Times New Roman"/>
          <w:b/>
          <w:sz w:val="24"/>
          <w:szCs w:val="24"/>
        </w:rPr>
        <w:t>Prohlášení, práva a závazky smluvních stran</w:t>
      </w:r>
    </w:p>
    <w:p w14:paraId="1A2EF9A3" w14:textId="77777777" w:rsidR="00607FCE" w:rsidRPr="00991011" w:rsidRDefault="00607FCE" w:rsidP="00607FCE">
      <w:pPr>
        <w:pStyle w:val="Odstavecseseznamem"/>
        <w:spacing w:after="0" w:line="240" w:lineRule="auto"/>
        <w:ind w:left="1080"/>
        <w:jc w:val="both"/>
        <w:rPr>
          <w:rFonts w:ascii="Times New Roman" w:hAnsi="Times New Roman"/>
          <w:b/>
          <w:sz w:val="24"/>
          <w:szCs w:val="24"/>
        </w:rPr>
      </w:pPr>
    </w:p>
    <w:p w14:paraId="55A32F60" w14:textId="2FC2EDB6" w:rsidR="00991011" w:rsidRPr="00607FCE" w:rsidRDefault="00092459" w:rsidP="00607FCE">
      <w:pPr>
        <w:pStyle w:val="Odstavecseseznamem"/>
        <w:numPr>
          <w:ilvl w:val="0"/>
          <w:numId w:val="25"/>
        </w:numPr>
        <w:autoSpaceDE w:val="0"/>
        <w:autoSpaceDN w:val="0"/>
        <w:adjustRightInd w:val="0"/>
        <w:spacing w:after="0" w:line="240" w:lineRule="auto"/>
        <w:jc w:val="both"/>
        <w:rPr>
          <w:rFonts w:ascii="Times New Roman" w:hAnsi="Times New Roman"/>
          <w:szCs w:val="24"/>
        </w:rPr>
      </w:pPr>
      <w:r>
        <w:rPr>
          <w:rFonts w:ascii="Times New Roman" w:hAnsi="Times New Roman"/>
          <w:szCs w:val="24"/>
        </w:rPr>
        <w:t>Poskytova</w:t>
      </w:r>
      <w:r w:rsidR="00991011" w:rsidRPr="00607FCE">
        <w:rPr>
          <w:rFonts w:ascii="Times New Roman" w:hAnsi="Times New Roman"/>
          <w:szCs w:val="24"/>
        </w:rPr>
        <w:t>tel</w:t>
      </w:r>
      <w:r w:rsidR="00991011" w:rsidRPr="00607FCE">
        <w:rPr>
          <w:rFonts w:ascii="Times New Roman" w:hAnsi="Times New Roman"/>
          <w:szCs w:val="24"/>
        </w:rPr>
        <w:t xml:space="preserve"> prohlašuje, že ke dni podpisu dohody:</w:t>
      </w:r>
    </w:p>
    <w:p w14:paraId="705D63F1" w14:textId="59BC01A0" w:rsidR="00991011" w:rsidRPr="00991011" w:rsidRDefault="00991011" w:rsidP="00991011">
      <w:pPr>
        <w:pStyle w:val="Odstavecseseznamem"/>
        <w:numPr>
          <w:ilvl w:val="0"/>
          <w:numId w:val="4"/>
        </w:numPr>
        <w:spacing w:after="0" w:line="240" w:lineRule="auto"/>
        <w:jc w:val="both"/>
        <w:rPr>
          <w:rFonts w:ascii="Times New Roman" w:hAnsi="Times New Roman"/>
          <w:szCs w:val="20"/>
        </w:rPr>
      </w:pPr>
      <w:r w:rsidRPr="00991011">
        <w:rPr>
          <w:rFonts w:ascii="Times New Roman" w:hAnsi="Times New Roman"/>
          <w:szCs w:val="20"/>
        </w:rPr>
        <w:t xml:space="preserve">není jako právnická osoba v likvidaci; </w:t>
      </w:r>
    </w:p>
    <w:p w14:paraId="49D019B3" w14:textId="1842D011" w:rsidR="00991011" w:rsidRPr="00991011" w:rsidRDefault="00991011" w:rsidP="00991011">
      <w:pPr>
        <w:pStyle w:val="Odstavecseseznamem"/>
        <w:numPr>
          <w:ilvl w:val="0"/>
          <w:numId w:val="4"/>
        </w:numPr>
        <w:spacing w:after="0" w:line="240" w:lineRule="auto"/>
        <w:jc w:val="both"/>
        <w:rPr>
          <w:rFonts w:ascii="Times New Roman" w:hAnsi="Times New Roman"/>
          <w:szCs w:val="20"/>
        </w:rPr>
      </w:pPr>
      <w:r w:rsidRPr="00991011">
        <w:rPr>
          <w:rFonts w:ascii="Times New Roman" w:hAnsi="Times New Roman"/>
          <w:szCs w:val="20"/>
        </w:rPr>
        <w:t>není proti němu podán návrh na zahájení insolvenčního řízení, ve smyslu zákona č. 182/2006 Sb., o úpadku a způsobech jeho řešení, ve znění pozdějších předpisů a takové řízení nebylo zastaveno či zrušeno z důvodu nedostatku majetku poskytovatele a dále není předlužen či neschopen plnit své splatné závazky vůči svým věřitelům a není ani v úpadku;</w:t>
      </w:r>
    </w:p>
    <w:p w14:paraId="4F76B953" w14:textId="334A8B29" w:rsidR="00991011" w:rsidRPr="00991011" w:rsidRDefault="00991011" w:rsidP="00991011">
      <w:pPr>
        <w:pStyle w:val="Odstavecseseznamem"/>
        <w:numPr>
          <w:ilvl w:val="0"/>
          <w:numId w:val="4"/>
        </w:numPr>
        <w:spacing w:after="0" w:line="240" w:lineRule="auto"/>
        <w:jc w:val="both"/>
        <w:rPr>
          <w:rFonts w:ascii="Times New Roman" w:hAnsi="Times New Roman"/>
          <w:szCs w:val="20"/>
        </w:rPr>
      </w:pPr>
      <w:r w:rsidRPr="00991011">
        <w:rPr>
          <w:rFonts w:ascii="Times New Roman" w:hAnsi="Times New Roman"/>
          <w:szCs w:val="20"/>
        </w:rPr>
        <w:lastRenderedPageBreak/>
        <w:t>není proti němu vedeno žádné nalézací řízení či jiné soudní nebo správní řízení, které by bylo způsobilé zpochybnit platnost či účinnost této dohody;</w:t>
      </w:r>
    </w:p>
    <w:p w14:paraId="18B08211" w14:textId="1B140F48" w:rsidR="00991011" w:rsidRPr="00991011" w:rsidRDefault="00991011" w:rsidP="00991011">
      <w:pPr>
        <w:pStyle w:val="Odstavecseseznamem"/>
        <w:numPr>
          <w:ilvl w:val="0"/>
          <w:numId w:val="4"/>
        </w:numPr>
        <w:spacing w:after="0" w:line="240" w:lineRule="auto"/>
        <w:jc w:val="both"/>
        <w:rPr>
          <w:rFonts w:ascii="Times New Roman" w:hAnsi="Times New Roman"/>
          <w:szCs w:val="20"/>
        </w:rPr>
      </w:pPr>
      <w:r w:rsidRPr="00991011">
        <w:rPr>
          <w:rFonts w:ascii="Times New Roman" w:hAnsi="Times New Roman"/>
          <w:szCs w:val="20"/>
        </w:rPr>
        <w:t>má jako daňový poplatník vyrovnány veškeré své finanční závazky z titulu daňových, odvodových a jiných obdobných finančních povinností vyplývajících z obecně závazných právních předpisů a rozhodnutí příslušného správce daní či poplatků a orgánů vykonávajících správu ve věcech sociálního a zdravotního pojištění.</w:t>
      </w:r>
    </w:p>
    <w:p w14:paraId="4003E475" w14:textId="77777777" w:rsidR="00991011" w:rsidRPr="00991011" w:rsidRDefault="00991011" w:rsidP="00991011">
      <w:pPr>
        <w:spacing w:after="0" w:line="240" w:lineRule="auto"/>
        <w:jc w:val="both"/>
        <w:rPr>
          <w:rFonts w:ascii="Times New Roman" w:hAnsi="Times New Roman"/>
          <w:szCs w:val="20"/>
        </w:rPr>
      </w:pPr>
    </w:p>
    <w:p w14:paraId="467A82A5" w14:textId="29DCB240" w:rsidR="00991011" w:rsidRPr="00607FCE" w:rsidRDefault="00092459" w:rsidP="00607FCE">
      <w:pPr>
        <w:pStyle w:val="Odstavecseseznamem"/>
        <w:numPr>
          <w:ilvl w:val="0"/>
          <w:numId w:val="25"/>
        </w:numPr>
        <w:autoSpaceDE w:val="0"/>
        <w:autoSpaceDN w:val="0"/>
        <w:adjustRightInd w:val="0"/>
        <w:spacing w:after="0" w:line="240" w:lineRule="auto"/>
        <w:jc w:val="both"/>
        <w:rPr>
          <w:rFonts w:ascii="Times New Roman" w:hAnsi="Times New Roman"/>
          <w:szCs w:val="24"/>
        </w:rPr>
      </w:pPr>
      <w:r>
        <w:rPr>
          <w:rFonts w:ascii="Times New Roman" w:hAnsi="Times New Roman"/>
          <w:szCs w:val="24"/>
        </w:rPr>
        <w:t>Poskytova</w:t>
      </w:r>
      <w:r w:rsidR="00991011" w:rsidRPr="00607FCE">
        <w:rPr>
          <w:rFonts w:ascii="Times New Roman" w:hAnsi="Times New Roman"/>
          <w:szCs w:val="24"/>
        </w:rPr>
        <w:t xml:space="preserve">tel </w:t>
      </w:r>
      <w:r w:rsidR="00991011" w:rsidRPr="00607FCE">
        <w:rPr>
          <w:rFonts w:ascii="Times New Roman" w:hAnsi="Times New Roman"/>
          <w:szCs w:val="24"/>
        </w:rPr>
        <w:t>prohlašuje, že uzavření/m této dohody:</w:t>
      </w:r>
    </w:p>
    <w:p w14:paraId="64F2BDD2" w14:textId="1DEEFDC0" w:rsidR="00991011" w:rsidRPr="00991011" w:rsidRDefault="00991011" w:rsidP="00991011">
      <w:pPr>
        <w:pStyle w:val="Odstavecseseznamem"/>
        <w:numPr>
          <w:ilvl w:val="0"/>
          <w:numId w:val="5"/>
        </w:numPr>
        <w:spacing w:after="0" w:line="240" w:lineRule="auto"/>
        <w:jc w:val="both"/>
        <w:rPr>
          <w:rFonts w:ascii="Times New Roman" w:hAnsi="Times New Roman"/>
          <w:szCs w:val="20"/>
        </w:rPr>
      </w:pPr>
      <w:r w:rsidRPr="00991011">
        <w:rPr>
          <w:rFonts w:ascii="Times New Roman" w:hAnsi="Times New Roman"/>
          <w:szCs w:val="20"/>
        </w:rPr>
        <w:t>neporuší správní rozhodnutí orgánu státní správy České republiky;</w:t>
      </w:r>
    </w:p>
    <w:p w14:paraId="4F68FEE0" w14:textId="2CCEA051" w:rsidR="00991011" w:rsidRPr="00991011" w:rsidRDefault="00991011" w:rsidP="00991011">
      <w:pPr>
        <w:pStyle w:val="Odstavecseseznamem"/>
        <w:numPr>
          <w:ilvl w:val="0"/>
          <w:numId w:val="5"/>
        </w:numPr>
        <w:spacing w:after="0" w:line="240" w:lineRule="auto"/>
        <w:jc w:val="both"/>
        <w:rPr>
          <w:rFonts w:ascii="Times New Roman" w:hAnsi="Times New Roman"/>
          <w:szCs w:val="20"/>
        </w:rPr>
      </w:pPr>
      <w:r w:rsidRPr="00991011">
        <w:rPr>
          <w:rFonts w:ascii="Times New Roman" w:hAnsi="Times New Roman"/>
          <w:szCs w:val="20"/>
        </w:rPr>
        <w:t>neporuší ustanovení žádné dohody, smlouvy či jiného ujednání, které uzavřel se třetí osobou;</w:t>
      </w:r>
    </w:p>
    <w:p w14:paraId="0A06AC33" w14:textId="3A6908DA" w:rsidR="00991011" w:rsidRPr="00991011" w:rsidRDefault="00991011" w:rsidP="00991011">
      <w:pPr>
        <w:pStyle w:val="Odstavecseseznamem"/>
        <w:numPr>
          <w:ilvl w:val="0"/>
          <w:numId w:val="5"/>
        </w:numPr>
        <w:spacing w:after="0" w:line="240" w:lineRule="auto"/>
        <w:jc w:val="both"/>
        <w:rPr>
          <w:rFonts w:ascii="Times New Roman" w:hAnsi="Times New Roman"/>
          <w:szCs w:val="20"/>
        </w:rPr>
      </w:pPr>
      <w:r w:rsidRPr="00991011">
        <w:rPr>
          <w:rFonts w:ascii="Times New Roman" w:hAnsi="Times New Roman"/>
          <w:szCs w:val="20"/>
        </w:rPr>
        <w:t xml:space="preserve">nebude mít za následek újmu nebo požadavek na splacení jakéhokoli správního poplatku, dotací nebo jiného závazku poskytovatele; </w:t>
      </w:r>
    </w:p>
    <w:p w14:paraId="3D08C551" w14:textId="75CF9A49" w:rsidR="00991011" w:rsidRPr="00991011" w:rsidRDefault="00991011" w:rsidP="00991011">
      <w:pPr>
        <w:pStyle w:val="Odstavecseseznamem"/>
        <w:numPr>
          <w:ilvl w:val="0"/>
          <w:numId w:val="5"/>
        </w:numPr>
        <w:spacing w:after="0" w:line="240" w:lineRule="auto"/>
        <w:jc w:val="both"/>
        <w:rPr>
          <w:rFonts w:ascii="Times New Roman" w:hAnsi="Times New Roman"/>
          <w:szCs w:val="20"/>
        </w:rPr>
      </w:pPr>
      <w:r w:rsidRPr="00991011">
        <w:rPr>
          <w:rFonts w:ascii="Times New Roman" w:hAnsi="Times New Roman"/>
          <w:szCs w:val="20"/>
        </w:rPr>
        <w:t xml:space="preserve">neučinil nic, ať již sám anebo za spolupráce či prostřednictvím třetí osoby, co by omezilo či znemožnilo dosažení účelu této dohody. </w:t>
      </w:r>
    </w:p>
    <w:p w14:paraId="11AD528A" w14:textId="77777777" w:rsidR="00991011" w:rsidRPr="00991011" w:rsidRDefault="00991011" w:rsidP="00991011">
      <w:pPr>
        <w:spacing w:after="0" w:line="240" w:lineRule="auto"/>
        <w:jc w:val="both"/>
        <w:rPr>
          <w:rFonts w:ascii="Times New Roman" w:hAnsi="Times New Roman"/>
          <w:szCs w:val="20"/>
        </w:rPr>
      </w:pPr>
    </w:p>
    <w:p w14:paraId="14869563" w14:textId="5E50E555" w:rsidR="00991011" w:rsidRPr="00607FCE" w:rsidRDefault="00092459" w:rsidP="00607FCE">
      <w:pPr>
        <w:pStyle w:val="Odstavecseseznamem"/>
        <w:numPr>
          <w:ilvl w:val="0"/>
          <w:numId w:val="25"/>
        </w:numPr>
        <w:autoSpaceDE w:val="0"/>
        <w:autoSpaceDN w:val="0"/>
        <w:adjustRightInd w:val="0"/>
        <w:spacing w:after="0" w:line="240" w:lineRule="auto"/>
        <w:jc w:val="both"/>
        <w:rPr>
          <w:rFonts w:ascii="Times New Roman" w:hAnsi="Times New Roman"/>
          <w:szCs w:val="24"/>
        </w:rPr>
      </w:pPr>
      <w:r>
        <w:rPr>
          <w:rFonts w:ascii="Times New Roman" w:hAnsi="Times New Roman"/>
          <w:szCs w:val="24"/>
        </w:rPr>
        <w:t>Poskytova</w:t>
      </w:r>
      <w:r w:rsidR="00991011" w:rsidRPr="00607FCE">
        <w:rPr>
          <w:rFonts w:ascii="Times New Roman" w:hAnsi="Times New Roman"/>
          <w:szCs w:val="24"/>
        </w:rPr>
        <w:t>tel</w:t>
      </w:r>
      <w:r w:rsidR="00991011" w:rsidRPr="00607FCE">
        <w:rPr>
          <w:rFonts w:ascii="Times New Roman" w:hAnsi="Times New Roman"/>
          <w:szCs w:val="24"/>
        </w:rPr>
        <w:t xml:space="preserve"> </w:t>
      </w:r>
      <w:r w:rsidR="00991011" w:rsidRPr="00607FCE">
        <w:rPr>
          <w:rFonts w:ascii="Times New Roman" w:hAnsi="Times New Roman"/>
          <w:szCs w:val="24"/>
        </w:rPr>
        <w:t>se zavazuje, že objednateli bezodkladně po vzniku takové skutečnosti písemně oznámí:</w:t>
      </w:r>
    </w:p>
    <w:p w14:paraId="0A1DAC18" w14:textId="3286AAC1" w:rsidR="00991011" w:rsidRPr="00991011" w:rsidRDefault="00991011" w:rsidP="00991011">
      <w:pPr>
        <w:pStyle w:val="Odstavecseseznamem"/>
        <w:numPr>
          <w:ilvl w:val="0"/>
          <w:numId w:val="6"/>
        </w:numPr>
        <w:spacing w:after="0" w:line="240" w:lineRule="auto"/>
        <w:jc w:val="both"/>
        <w:rPr>
          <w:rFonts w:ascii="Times New Roman" w:hAnsi="Times New Roman"/>
          <w:szCs w:val="20"/>
        </w:rPr>
      </w:pPr>
      <w:r w:rsidRPr="00991011">
        <w:rPr>
          <w:rFonts w:ascii="Times New Roman" w:hAnsi="Times New Roman"/>
          <w:szCs w:val="20"/>
        </w:rPr>
        <w:t xml:space="preserve">podání návrhu na zahájení insolvenčního řízení,  </w:t>
      </w:r>
    </w:p>
    <w:p w14:paraId="2F5FBFE1" w14:textId="4E98B019" w:rsidR="00991011" w:rsidRPr="00991011" w:rsidRDefault="00991011" w:rsidP="00991011">
      <w:pPr>
        <w:pStyle w:val="Odstavecseseznamem"/>
        <w:numPr>
          <w:ilvl w:val="0"/>
          <w:numId w:val="6"/>
        </w:numPr>
        <w:spacing w:after="0" w:line="240" w:lineRule="auto"/>
        <w:jc w:val="both"/>
        <w:rPr>
          <w:rFonts w:ascii="Times New Roman" w:hAnsi="Times New Roman"/>
          <w:szCs w:val="20"/>
        </w:rPr>
      </w:pPr>
      <w:r w:rsidRPr="00991011">
        <w:rPr>
          <w:rFonts w:ascii="Times New Roman" w:hAnsi="Times New Roman"/>
          <w:szCs w:val="20"/>
        </w:rPr>
        <w:t xml:space="preserve">podání návrhu na vyrovnání na majetek poskytovatele;  </w:t>
      </w:r>
    </w:p>
    <w:p w14:paraId="0750E632" w14:textId="2458077E" w:rsidR="00991011" w:rsidRPr="00991011" w:rsidRDefault="00991011" w:rsidP="00991011">
      <w:pPr>
        <w:pStyle w:val="Odstavecseseznamem"/>
        <w:numPr>
          <w:ilvl w:val="0"/>
          <w:numId w:val="6"/>
        </w:numPr>
        <w:spacing w:after="0" w:line="240" w:lineRule="auto"/>
        <w:jc w:val="both"/>
        <w:rPr>
          <w:rFonts w:ascii="Times New Roman" w:hAnsi="Times New Roman"/>
          <w:szCs w:val="20"/>
        </w:rPr>
      </w:pPr>
      <w:r w:rsidRPr="00991011">
        <w:rPr>
          <w:rFonts w:ascii="Times New Roman" w:hAnsi="Times New Roman"/>
          <w:szCs w:val="20"/>
        </w:rPr>
        <w:t>vstup poskytovatele do likvidace; nebo</w:t>
      </w:r>
    </w:p>
    <w:p w14:paraId="459BBC45" w14:textId="27896176" w:rsidR="00991011" w:rsidRPr="00991011" w:rsidRDefault="00991011" w:rsidP="00991011">
      <w:pPr>
        <w:pStyle w:val="Odstavecseseznamem"/>
        <w:numPr>
          <w:ilvl w:val="0"/>
          <w:numId w:val="6"/>
        </w:numPr>
        <w:spacing w:after="0" w:line="240" w:lineRule="auto"/>
        <w:jc w:val="both"/>
        <w:rPr>
          <w:rFonts w:ascii="Times New Roman" w:hAnsi="Times New Roman"/>
          <w:szCs w:val="20"/>
        </w:rPr>
      </w:pPr>
      <w:r w:rsidRPr="00991011">
        <w:rPr>
          <w:rFonts w:ascii="Times New Roman" w:hAnsi="Times New Roman"/>
          <w:szCs w:val="20"/>
        </w:rPr>
        <w:t xml:space="preserve">splnění podmínek úpadku;   </w:t>
      </w:r>
    </w:p>
    <w:p w14:paraId="02926E13" w14:textId="56EF986C" w:rsidR="00991011" w:rsidRPr="00991011" w:rsidRDefault="00991011" w:rsidP="00991011">
      <w:pPr>
        <w:pStyle w:val="Odstavecseseznamem"/>
        <w:numPr>
          <w:ilvl w:val="0"/>
          <w:numId w:val="6"/>
        </w:numPr>
        <w:spacing w:after="0" w:line="240" w:lineRule="auto"/>
        <w:jc w:val="both"/>
        <w:rPr>
          <w:rFonts w:ascii="Times New Roman" w:hAnsi="Times New Roman"/>
          <w:szCs w:val="20"/>
        </w:rPr>
      </w:pPr>
      <w:r w:rsidRPr="00991011">
        <w:rPr>
          <w:rFonts w:ascii="Times New Roman" w:hAnsi="Times New Roman"/>
          <w:szCs w:val="20"/>
        </w:rPr>
        <w:t>rozhodnutí o provedení přeměny poskytovatele, zejména fúzí, převodem jmění na společníka či rozdělením, provedení změny právní formy poskytovatele či provedení jiných organizačních změn; nebo</w:t>
      </w:r>
    </w:p>
    <w:p w14:paraId="46957B8F" w14:textId="22FE6C73" w:rsidR="00991011" w:rsidRPr="00991011" w:rsidRDefault="00991011" w:rsidP="00991011">
      <w:pPr>
        <w:pStyle w:val="Odstavecseseznamem"/>
        <w:numPr>
          <w:ilvl w:val="0"/>
          <w:numId w:val="6"/>
        </w:numPr>
        <w:spacing w:after="0" w:line="240" w:lineRule="auto"/>
        <w:jc w:val="both"/>
        <w:rPr>
          <w:rFonts w:ascii="Times New Roman" w:hAnsi="Times New Roman"/>
          <w:szCs w:val="20"/>
        </w:rPr>
      </w:pPr>
      <w:r w:rsidRPr="00991011">
        <w:rPr>
          <w:rFonts w:ascii="Times New Roman" w:hAnsi="Times New Roman"/>
          <w:szCs w:val="20"/>
        </w:rPr>
        <w:t>omezení či ukončení činnosti poskytovatele, která bezprostředně souvisí s předmětem této dohody; nebo</w:t>
      </w:r>
    </w:p>
    <w:p w14:paraId="6FB200AE" w14:textId="108BFC36" w:rsidR="00991011" w:rsidRDefault="00991011" w:rsidP="00991011">
      <w:pPr>
        <w:pStyle w:val="Odstavecseseznamem"/>
        <w:numPr>
          <w:ilvl w:val="0"/>
          <w:numId w:val="6"/>
        </w:numPr>
        <w:spacing w:after="0" w:line="240" w:lineRule="auto"/>
        <w:jc w:val="both"/>
        <w:rPr>
          <w:rFonts w:ascii="Times New Roman" w:hAnsi="Times New Roman"/>
          <w:szCs w:val="20"/>
        </w:rPr>
      </w:pPr>
      <w:r w:rsidRPr="00991011">
        <w:rPr>
          <w:rFonts w:ascii="Times New Roman" w:hAnsi="Times New Roman"/>
          <w:szCs w:val="20"/>
        </w:rPr>
        <w:t>všechny skutečnosti, které by mohly mít vliv na přechod či vypořádání závazků poskytovatele vůči objednateli vyplývajících z této dohody či s touto dohodou souvisejících.</w:t>
      </w:r>
    </w:p>
    <w:p w14:paraId="65575F72" w14:textId="77777777" w:rsidR="00991011" w:rsidRPr="00991011" w:rsidRDefault="00991011" w:rsidP="00991011">
      <w:pPr>
        <w:pStyle w:val="Odstavecseseznamem"/>
        <w:spacing w:after="0" w:line="240" w:lineRule="auto"/>
        <w:jc w:val="both"/>
        <w:rPr>
          <w:rFonts w:ascii="Times New Roman" w:hAnsi="Times New Roman"/>
          <w:szCs w:val="20"/>
        </w:rPr>
      </w:pPr>
    </w:p>
    <w:p w14:paraId="1AD0FAFD" w14:textId="65C1DC2C" w:rsidR="00991011" w:rsidRPr="00607FCE" w:rsidRDefault="00092459" w:rsidP="00607FCE">
      <w:pPr>
        <w:pStyle w:val="Odstavecseseznamem"/>
        <w:numPr>
          <w:ilvl w:val="0"/>
          <w:numId w:val="25"/>
        </w:numPr>
        <w:autoSpaceDE w:val="0"/>
        <w:autoSpaceDN w:val="0"/>
        <w:adjustRightInd w:val="0"/>
        <w:spacing w:after="0" w:line="240" w:lineRule="auto"/>
        <w:jc w:val="both"/>
        <w:rPr>
          <w:rFonts w:ascii="Times New Roman" w:hAnsi="Times New Roman"/>
          <w:szCs w:val="24"/>
        </w:rPr>
      </w:pPr>
      <w:r>
        <w:rPr>
          <w:rFonts w:ascii="Times New Roman" w:hAnsi="Times New Roman"/>
          <w:szCs w:val="24"/>
        </w:rPr>
        <w:t>Poskytova</w:t>
      </w:r>
      <w:r w:rsidR="00607FCE" w:rsidRPr="00607FCE">
        <w:rPr>
          <w:rFonts w:ascii="Times New Roman" w:hAnsi="Times New Roman"/>
          <w:szCs w:val="24"/>
        </w:rPr>
        <w:t>tel</w:t>
      </w:r>
      <w:r w:rsidR="00607FCE" w:rsidRPr="00607FCE">
        <w:rPr>
          <w:rFonts w:ascii="Times New Roman" w:hAnsi="Times New Roman"/>
          <w:szCs w:val="24"/>
        </w:rPr>
        <w:t xml:space="preserve"> </w:t>
      </w:r>
      <w:r w:rsidR="00991011" w:rsidRPr="00607FCE">
        <w:rPr>
          <w:rFonts w:ascii="Times New Roman" w:hAnsi="Times New Roman"/>
          <w:szCs w:val="24"/>
        </w:rPr>
        <w:t xml:space="preserve">prohlašuje, že se před uzavřením této dohody seznámil se specifikací předmětu plnění, a dále prohlašuje, že je schopen služby řádně a včas poskytnout, a to na základě svých podnikatelských a živnostenských oprávnění. </w:t>
      </w:r>
    </w:p>
    <w:p w14:paraId="77206FC9" w14:textId="77777777" w:rsidR="00607FCE" w:rsidRPr="00607FCE" w:rsidRDefault="00607FCE" w:rsidP="00607FCE">
      <w:pPr>
        <w:pStyle w:val="Odstavecseseznamem"/>
        <w:autoSpaceDE w:val="0"/>
        <w:autoSpaceDN w:val="0"/>
        <w:adjustRightInd w:val="0"/>
        <w:spacing w:after="0" w:line="240" w:lineRule="auto"/>
        <w:ind w:left="360"/>
        <w:jc w:val="both"/>
        <w:rPr>
          <w:rFonts w:ascii="Times New Roman" w:hAnsi="Times New Roman"/>
          <w:szCs w:val="24"/>
        </w:rPr>
      </w:pPr>
    </w:p>
    <w:p w14:paraId="5E39856A" w14:textId="7E9B42B0" w:rsidR="00991011" w:rsidRPr="00607FCE" w:rsidRDefault="00092459" w:rsidP="00607FCE">
      <w:pPr>
        <w:pStyle w:val="Odstavecseseznamem"/>
        <w:numPr>
          <w:ilvl w:val="0"/>
          <w:numId w:val="25"/>
        </w:numPr>
        <w:autoSpaceDE w:val="0"/>
        <w:autoSpaceDN w:val="0"/>
        <w:adjustRightInd w:val="0"/>
        <w:spacing w:after="0" w:line="240" w:lineRule="auto"/>
        <w:jc w:val="both"/>
        <w:rPr>
          <w:rFonts w:ascii="Times New Roman" w:hAnsi="Times New Roman"/>
          <w:szCs w:val="24"/>
        </w:rPr>
      </w:pPr>
      <w:r>
        <w:rPr>
          <w:rFonts w:ascii="Times New Roman" w:hAnsi="Times New Roman"/>
          <w:szCs w:val="24"/>
        </w:rPr>
        <w:t>Poskytova</w:t>
      </w:r>
      <w:r w:rsidR="00607FCE" w:rsidRPr="00607FCE">
        <w:rPr>
          <w:rFonts w:ascii="Times New Roman" w:hAnsi="Times New Roman"/>
          <w:szCs w:val="24"/>
        </w:rPr>
        <w:t>tel</w:t>
      </w:r>
      <w:r w:rsidR="00607FCE" w:rsidRPr="00607FCE">
        <w:rPr>
          <w:rFonts w:ascii="Times New Roman" w:hAnsi="Times New Roman"/>
          <w:szCs w:val="24"/>
        </w:rPr>
        <w:t xml:space="preserve"> </w:t>
      </w:r>
      <w:r w:rsidR="00991011" w:rsidRPr="00607FCE">
        <w:rPr>
          <w:rFonts w:ascii="Times New Roman" w:hAnsi="Times New Roman"/>
          <w:szCs w:val="24"/>
        </w:rPr>
        <w:t>se zavazuje:</w:t>
      </w:r>
    </w:p>
    <w:p w14:paraId="5FC0149D" w14:textId="12D79B34" w:rsidR="00991011" w:rsidRPr="00607FCE" w:rsidRDefault="00991011" w:rsidP="00607FCE">
      <w:pPr>
        <w:pStyle w:val="Odstavecseseznamem"/>
        <w:numPr>
          <w:ilvl w:val="0"/>
          <w:numId w:val="7"/>
        </w:numPr>
        <w:spacing w:after="0" w:line="240" w:lineRule="auto"/>
        <w:jc w:val="both"/>
        <w:rPr>
          <w:rFonts w:ascii="Times New Roman" w:hAnsi="Times New Roman"/>
          <w:szCs w:val="20"/>
        </w:rPr>
      </w:pPr>
      <w:r w:rsidRPr="00607FCE">
        <w:rPr>
          <w:rFonts w:ascii="Times New Roman" w:hAnsi="Times New Roman"/>
          <w:szCs w:val="20"/>
        </w:rPr>
        <w:t>při provádění služeb zachovávat platné obecně závazné předpisy a rozhodnutí orgánů veřejné správy;</w:t>
      </w:r>
    </w:p>
    <w:p w14:paraId="66E3B475" w14:textId="236B3242" w:rsidR="00991011" w:rsidRPr="00607FCE" w:rsidRDefault="00991011" w:rsidP="00607FCE">
      <w:pPr>
        <w:pStyle w:val="Odstavecseseznamem"/>
        <w:numPr>
          <w:ilvl w:val="0"/>
          <w:numId w:val="7"/>
        </w:numPr>
        <w:spacing w:after="0" w:line="240" w:lineRule="auto"/>
        <w:jc w:val="both"/>
        <w:rPr>
          <w:rFonts w:ascii="Times New Roman" w:hAnsi="Times New Roman"/>
          <w:szCs w:val="20"/>
        </w:rPr>
      </w:pPr>
      <w:r w:rsidRPr="00607FCE">
        <w:rPr>
          <w:rFonts w:ascii="Times New Roman" w:hAnsi="Times New Roman"/>
          <w:szCs w:val="20"/>
        </w:rPr>
        <w:t xml:space="preserve">písemně upozornit objednatele na nevhodnost, případně nepřípustnost podkladových materiálů, pokynů a věcí, které mu byly předány objednatelem nebo objednatelem požadovaných změn, ať již z hlediska důsledků pro jakost a provedení služeb či rozporu s podklady pro uzavření této dohody, ustanoveními nebo rozhodnutími orgánů veřejné správy či obecně závaznými právními předpisy či jinými normami, a to bezodkladně poté, co tuto skutečnost zjistí či mohl zjistit. V případě, že objednatel bude, i přes upozornění </w:t>
      </w:r>
      <w:r w:rsidR="00092459">
        <w:rPr>
          <w:rFonts w:ascii="Times New Roman" w:hAnsi="Times New Roman"/>
          <w:szCs w:val="20"/>
        </w:rPr>
        <w:t>Poskytova</w:t>
      </w:r>
      <w:r w:rsidR="00607FCE" w:rsidRPr="00607FCE">
        <w:rPr>
          <w:rFonts w:ascii="Times New Roman" w:hAnsi="Times New Roman"/>
          <w:szCs w:val="20"/>
        </w:rPr>
        <w:t>tele</w:t>
      </w:r>
      <w:r w:rsidRPr="00607FCE">
        <w:rPr>
          <w:rFonts w:ascii="Times New Roman" w:hAnsi="Times New Roman"/>
          <w:szCs w:val="20"/>
        </w:rPr>
        <w:t xml:space="preserve">, písemně trvat na užití podkladových materiálů, pokynů a věcí, které byly </w:t>
      </w:r>
      <w:r w:rsidR="00092459">
        <w:rPr>
          <w:rFonts w:ascii="Times New Roman" w:hAnsi="Times New Roman"/>
          <w:szCs w:val="20"/>
        </w:rPr>
        <w:t>Poskytova</w:t>
      </w:r>
      <w:r w:rsidR="00607FCE" w:rsidRPr="00607FCE">
        <w:rPr>
          <w:rFonts w:ascii="Times New Roman" w:hAnsi="Times New Roman"/>
          <w:szCs w:val="20"/>
        </w:rPr>
        <w:t>teli</w:t>
      </w:r>
      <w:r w:rsidRPr="00607FCE">
        <w:rPr>
          <w:rFonts w:ascii="Times New Roman" w:hAnsi="Times New Roman"/>
          <w:szCs w:val="20"/>
        </w:rPr>
        <w:t xml:space="preserve"> předány objednatelem, je </w:t>
      </w:r>
      <w:r w:rsidR="00092459">
        <w:rPr>
          <w:rFonts w:ascii="Times New Roman" w:hAnsi="Times New Roman"/>
          <w:szCs w:val="20"/>
        </w:rPr>
        <w:t>Poskytova</w:t>
      </w:r>
      <w:r w:rsidR="00607FCE" w:rsidRPr="00607FCE">
        <w:rPr>
          <w:rFonts w:ascii="Times New Roman" w:hAnsi="Times New Roman"/>
          <w:szCs w:val="20"/>
        </w:rPr>
        <w:t>tel</w:t>
      </w:r>
      <w:r w:rsidRPr="00607FCE">
        <w:rPr>
          <w:rFonts w:ascii="Times New Roman" w:hAnsi="Times New Roman"/>
          <w:szCs w:val="20"/>
        </w:rPr>
        <w:t xml:space="preserve"> oprávněn odmítnout jejich plnění pouze tehdy, pokud by se jejich splněním mohl vystavit správnímu či trestnímu postihu.</w:t>
      </w:r>
    </w:p>
    <w:p w14:paraId="5D47C57D" w14:textId="77777777" w:rsidR="00991011" w:rsidRPr="00991011" w:rsidRDefault="00991011" w:rsidP="00991011">
      <w:pPr>
        <w:spacing w:after="0" w:line="240" w:lineRule="auto"/>
        <w:jc w:val="both"/>
        <w:rPr>
          <w:rFonts w:ascii="Times New Roman" w:hAnsi="Times New Roman"/>
          <w:szCs w:val="20"/>
        </w:rPr>
      </w:pPr>
    </w:p>
    <w:p w14:paraId="488EDC26" w14:textId="131B33E7" w:rsidR="00991011" w:rsidRPr="00607FCE" w:rsidRDefault="00092459" w:rsidP="00607FCE">
      <w:pPr>
        <w:pStyle w:val="Odstavecseseznamem"/>
        <w:numPr>
          <w:ilvl w:val="0"/>
          <w:numId w:val="25"/>
        </w:numPr>
        <w:autoSpaceDE w:val="0"/>
        <w:autoSpaceDN w:val="0"/>
        <w:adjustRightInd w:val="0"/>
        <w:spacing w:after="0" w:line="240" w:lineRule="auto"/>
        <w:jc w:val="both"/>
        <w:rPr>
          <w:rFonts w:ascii="Times New Roman" w:hAnsi="Times New Roman"/>
          <w:szCs w:val="24"/>
        </w:rPr>
      </w:pPr>
      <w:r>
        <w:rPr>
          <w:rFonts w:ascii="Times New Roman" w:hAnsi="Times New Roman"/>
          <w:szCs w:val="24"/>
        </w:rPr>
        <w:t>Poskytova</w:t>
      </w:r>
      <w:r w:rsidR="00607FCE" w:rsidRPr="00607FCE">
        <w:rPr>
          <w:rFonts w:ascii="Times New Roman" w:hAnsi="Times New Roman"/>
          <w:szCs w:val="24"/>
        </w:rPr>
        <w:t>tel</w:t>
      </w:r>
      <w:r w:rsidR="00607FCE" w:rsidRPr="00607FCE">
        <w:rPr>
          <w:rFonts w:ascii="Times New Roman" w:hAnsi="Times New Roman"/>
          <w:szCs w:val="24"/>
        </w:rPr>
        <w:t xml:space="preserve"> </w:t>
      </w:r>
      <w:r w:rsidR="00991011" w:rsidRPr="00607FCE">
        <w:rPr>
          <w:rFonts w:ascii="Times New Roman" w:hAnsi="Times New Roman"/>
          <w:szCs w:val="24"/>
        </w:rPr>
        <w:t>se zavazuje, že zajistí provádění služeb tak, aby provádění:</w:t>
      </w:r>
    </w:p>
    <w:p w14:paraId="2BA06A02" w14:textId="56AA8124" w:rsidR="00991011" w:rsidRPr="00607FCE" w:rsidRDefault="00991011" w:rsidP="00607FCE">
      <w:pPr>
        <w:pStyle w:val="Odstavecseseznamem"/>
        <w:numPr>
          <w:ilvl w:val="0"/>
          <w:numId w:val="8"/>
        </w:numPr>
        <w:spacing w:after="0" w:line="240" w:lineRule="auto"/>
        <w:jc w:val="both"/>
        <w:rPr>
          <w:rFonts w:ascii="Times New Roman" w:hAnsi="Times New Roman"/>
          <w:szCs w:val="20"/>
        </w:rPr>
      </w:pPr>
      <w:r w:rsidRPr="00607FCE">
        <w:rPr>
          <w:rFonts w:ascii="Times New Roman" w:hAnsi="Times New Roman"/>
          <w:szCs w:val="20"/>
        </w:rPr>
        <w:t xml:space="preserve">v co nejmenší míře omezovalo provozní činnost objednatele; </w:t>
      </w:r>
    </w:p>
    <w:p w14:paraId="440F9E27" w14:textId="250C5604" w:rsidR="00991011" w:rsidRPr="00607FCE" w:rsidRDefault="00991011" w:rsidP="00607FCE">
      <w:pPr>
        <w:pStyle w:val="Odstavecseseznamem"/>
        <w:numPr>
          <w:ilvl w:val="0"/>
          <w:numId w:val="8"/>
        </w:numPr>
        <w:spacing w:after="0" w:line="240" w:lineRule="auto"/>
        <w:jc w:val="both"/>
        <w:rPr>
          <w:rFonts w:ascii="Times New Roman" w:hAnsi="Times New Roman"/>
          <w:szCs w:val="20"/>
        </w:rPr>
      </w:pPr>
      <w:r w:rsidRPr="00607FCE">
        <w:rPr>
          <w:rFonts w:ascii="Times New Roman" w:hAnsi="Times New Roman"/>
          <w:szCs w:val="20"/>
        </w:rPr>
        <w:t xml:space="preserve">neohrožovalo majetek objednatele. </w:t>
      </w:r>
    </w:p>
    <w:p w14:paraId="69B880F9" w14:textId="77777777" w:rsidR="00607FCE" w:rsidRPr="00991011" w:rsidRDefault="00607FCE" w:rsidP="00991011">
      <w:pPr>
        <w:spacing w:after="0" w:line="240" w:lineRule="auto"/>
        <w:jc w:val="both"/>
        <w:rPr>
          <w:rFonts w:ascii="Times New Roman" w:hAnsi="Times New Roman"/>
          <w:szCs w:val="20"/>
        </w:rPr>
      </w:pPr>
    </w:p>
    <w:p w14:paraId="26330653" w14:textId="2596325F" w:rsidR="00991011" w:rsidRPr="00607FCE" w:rsidRDefault="00092459" w:rsidP="00607FCE">
      <w:pPr>
        <w:pStyle w:val="Odstavecseseznamem"/>
        <w:numPr>
          <w:ilvl w:val="0"/>
          <w:numId w:val="25"/>
        </w:numPr>
        <w:autoSpaceDE w:val="0"/>
        <w:autoSpaceDN w:val="0"/>
        <w:adjustRightInd w:val="0"/>
        <w:spacing w:after="0" w:line="240" w:lineRule="auto"/>
        <w:jc w:val="both"/>
        <w:rPr>
          <w:rFonts w:ascii="Times New Roman" w:hAnsi="Times New Roman"/>
          <w:szCs w:val="24"/>
        </w:rPr>
      </w:pPr>
      <w:r>
        <w:rPr>
          <w:rFonts w:ascii="Times New Roman" w:hAnsi="Times New Roman"/>
          <w:szCs w:val="24"/>
        </w:rPr>
        <w:t>Poskytova</w:t>
      </w:r>
      <w:r w:rsidR="00607FCE" w:rsidRPr="00607FCE">
        <w:rPr>
          <w:rFonts w:ascii="Times New Roman" w:hAnsi="Times New Roman"/>
          <w:szCs w:val="24"/>
        </w:rPr>
        <w:t>tel</w:t>
      </w:r>
      <w:r w:rsidR="00607FCE" w:rsidRPr="00607FCE">
        <w:rPr>
          <w:rFonts w:ascii="Times New Roman" w:hAnsi="Times New Roman"/>
          <w:szCs w:val="24"/>
        </w:rPr>
        <w:t xml:space="preserve"> </w:t>
      </w:r>
      <w:r w:rsidR="00991011" w:rsidRPr="00607FCE">
        <w:rPr>
          <w:rFonts w:ascii="Times New Roman" w:hAnsi="Times New Roman"/>
          <w:szCs w:val="24"/>
        </w:rPr>
        <w:t>se zavazuje:</w:t>
      </w:r>
    </w:p>
    <w:p w14:paraId="0E8674EC" w14:textId="29945655" w:rsidR="00991011" w:rsidRPr="00607FCE" w:rsidRDefault="00991011" w:rsidP="00607FCE">
      <w:pPr>
        <w:pStyle w:val="Odstavecseseznamem"/>
        <w:numPr>
          <w:ilvl w:val="0"/>
          <w:numId w:val="9"/>
        </w:numPr>
        <w:spacing w:after="0" w:line="240" w:lineRule="auto"/>
        <w:jc w:val="both"/>
        <w:rPr>
          <w:rFonts w:ascii="Times New Roman" w:hAnsi="Times New Roman"/>
          <w:szCs w:val="20"/>
        </w:rPr>
      </w:pPr>
      <w:r w:rsidRPr="00607FCE">
        <w:rPr>
          <w:rFonts w:ascii="Times New Roman" w:hAnsi="Times New Roman"/>
          <w:szCs w:val="20"/>
        </w:rPr>
        <w:t xml:space="preserve">uhradit objednateli do deseti dnů poté, kdy k tomu bude objednatelem písemně vyzván, veškeré pokuty či další sankce, které byly objednateli vyměřeny (pravomocným rozhodnutím) orgány veřejné správy v souvislosti s porušením povinností </w:t>
      </w:r>
      <w:r w:rsidR="00092459">
        <w:rPr>
          <w:rFonts w:ascii="Times New Roman" w:hAnsi="Times New Roman"/>
          <w:szCs w:val="20"/>
        </w:rPr>
        <w:t>Poskytova</w:t>
      </w:r>
      <w:r w:rsidR="00607FCE" w:rsidRPr="00607FCE">
        <w:rPr>
          <w:rFonts w:ascii="Times New Roman" w:hAnsi="Times New Roman"/>
          <w:szCs w:val="20"/>
        </w:rPr>
        <w:t>tele</w:t>
      </w:r>
      <w:r w:rsidRPr="00607FCE">
        <w:rPr>
          <w:rFonts w:ascii="Times New Roman" w:hAnsi="Times New Roman"/>
          <w:szCs w:val="20"/>
        </w:rPr>
        <w:t xml:space="preserve"> stanovených touto dohodou či obecně závaznými právními předpisy při provádění služeb. </w:t>
      </w:r>
      <w:r w:rsidRPr="0023719F">
        <w:rPr>
          <w:rFonts w:ascii="Times New Roman" w:hAnsi="Times New Roman"/>
          <w:szCs w:val="20"/>
        </w:rPr>
        <w:t>Úhrada bude provedena na účet objednatele uvedený v čl. I. této dohody;</w:t>
      </w:r>
      <w:r w:rsidRPr="00607FCE">
        <w:rPr>
          <w:rFonts w:ascii="Times New Roman" w:hAnsi="Times New Roman"/>
          <w:szCs w:val="20"/>
        </w:rPr>
        <w:t xml:space="preserve"> </w:t>
      </w:r>
    </w:p>
    <w:p w14:paraId="5740423F" w14:textId="0DF8FEB5" w:rsidR="00991011" w:rsidRPr="00607FCE" w:rsidRDefault="00991011" w:rsidP="00607FCE">
      <w:pPr>
        <w:pStyle w:val="Odstavecseseznamem"/>
        <w:numPr>
          <w:ilvl w:val="0"/>
          <w:numId w:val="9"/>
        </w:numPr>
        <w:spacing w:after="0" w:line="240" w:lineRule="auto"/>
        <w:jc w:val="both"/>
        <w:rPr>
          <w:rFonts w:ascii="Times New Roman" w:hAnsi="Times New Roman"/>
          <w:szCs w:val="20"/>
        </w:rPr>
      </w:pPr>
      <w:r w:rsidRPr="00607FCE">
        <w:rPr>
          <w:rFonts w:ascii="Times New Roman" w:hAnsi="Times New Roman"/>
          <w:szCs w:val="20"/>
        </w:rPr>
        <w:lastRenderedPageBreak/>
        <w:t xml:space="preserve">vyvstane-li v průběhu provádění služeb nutnost upřesnění způsobu jejich provedení, neprodleně si vyžádat předchozí písemný souhlas či pokyn objednatele. Tím není dotčena povinnost </w:t>
      </w:r>
      <w:r w:rsidR="00092459">
        <w:rPr>
          <w:rFonts w:ascii="Times New Roman" w:hAnsi="Times New Roman"/>
          <w:szCs w:val="20"/>
        </w:rPr>
        <w:t>Poskytova</w:t>
      </w:r>
      <w:r w:rsidR="00607FCE" w:rsidRPr="00607FCE">
        <w:rPr>
          <w:rFonts w:ascii="Times New Roman" w:hAnsi="Times New Roman"/>
          <w:szCs w:val="20"/>
        </w:rPr>
        <w:t>tele</w:t>
      </w:r>
      <w:r w:rsidRPr="00607FCE">
        <w:rPr>
          <w:rFonts w:ascii="Times New Roman" w:hAnsi="Times New Roman"/>
          <w:szCs w:val="20"/>
        </w:rPr>
        <w:t xml:space="preserve"> vůči dalším bodům dohody.</w:t>
      </w:r>
    </w:p>
    <w:p w14:paraId="611C1975" w14:textId="77FDEDCD" w:rsidR="00991011" w:rsidRDefault="00991011" w:rsidP="00991011">
      <w:pPr>
        <w:spacing w:after="0" w:line="240" w:lineRule="auto"/>
        <w:jc w:val="both"/>
        <w:rPr>
          <w:rFonts w:ascii="Times New Roman" w:hAnsi="Times New Roman"/>
          <w:szCs w:val="20"/>
        </w:rPr>
      </w:pPr>
    </w:p>
    <w:p w14:paraId="00D96AF2" w14:textId="2FE86589" w:rsidR="00607FCE" w:rsidRDefault="00607FCE" w:rsidP="00991011">
      <w:pPr>
        <w:spacing w:after="0" w:line="240" w:lineRule="auto"/>
        <w:jc w:val="both"/>
        <w:rPr>
          <w:rFonts w:ascii="Times New Roman" w:hAnsi="Times New Roman"/>
          <w:szCs w:val="20"/>
        </w:rPr>
      </w:pPr>
    </w:p>
    <w:p w14:paraId="47C01C46" w14:textId="6398B6C6" w:rsidR="00607FCE" w:rsidRDefault="00607FCE" w:rsidP="00607FCE">
      <w:pPr>
        <w:numPr>
          <w:ilvl w:val="0"/>
          <w:numId w:val="13"/>
        </w:numPr>
        <w:spacing w:after="0" w:line="240" w:lineRule="auto"/>
        <w:jc w:val="both"/>
        <w:rPr>
          <w:rFonts w:ascii="Times New Roman" w:hAnsi="Times New Roman"/>
          <w:b/>
          <w:szCs w:val="20"/>
        </w:rPr>
      </w:pPr>
      <w:r w:rsidRPr="00607FCE">
        <w:rPr>
          <w:rFonts w:ascii="Times New Roman" w:hAnsi="Times New Roman"/>
          <w:b/>
          <w:szCs w:val="20"/>
        </w:rPr>
        <w:t>Ochrana informací</w:t>
      </w:r>
    </w:p>
    <w:p w14:paraId="74A8B9F2" w14:textId="77777777" w:rsidR="00607FCE" w:rsidRPr="00607FCE" w:rsidRDefault="00607FCE" w:rsidP="00607FCE">
      <w:pPr>
        <w:spacing w:after="0" w:line="240" w:lineRule="auto"/>
        <w:ind w:left="1080"/>
        <w:jc w:val="both"/>
        <w:rPr>
          <w:rFonts w:ascii="Times New Roman" w:hAnsi="Times New Roman"/>
          <w:b/>
          <w:szCs w:val="20"/>
        </w:rPr>
      </w:pPr>
    </w:p>
    <w:p w14:paraId="30098D3C" w14:textId="6AA7F6A4" w:rsidR="00607FCE" w:rsidRDefault="00607FCE" w:rsidP="00607FCE">
      <w:pPr>
        <w:numPr>
          <w:ilvl w:val="0"/>
          <w:numId w:val="11"/>
        </w:numPr>
        <w:spacing w:after="0" w:line="240" w:lineRule="auto"/>
        <w:jc w:val="both"/>
        <w:rPr>
          <w:rFonts w:ascii="Times New Roman" w:hAnsi="Times New Roman"/>
          <w:szCs w:val="20"/>
        </w:rPr>
      </w:pPr>
      <w:r w:rsidRPr="00607FCE">
        <w:rPr>
          <w:rFonts w:ascii="Times New Roman" w:hAnsi="Times New Roman"/>
          <w:szCs w:val="20"/>
        </w:rPr>
        <w:t xml:space="preserve">Žádná ze smluvních stran není oprávněna poskytnout třetím osobám jakékoliv informace o plnění této dohody a související s touto dohodou, jejichž obsahem mohou být důvěrné informace. Nedohodnou-li se smluvní strany výslovně písemnou formou jinak, považují se za důvěrné informace implicitně všechny informace, které jsou nebo by mohly být součástí obchodního tajemství, tj. například, ale nejenom osobní a citlivé údaje, technologie, popisy nebo části popisů technologických procesů a vzorců, technických vzorců a technických know-how, informace o provozních metodách, procedurách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smluvní stranou by předávající smluvní straně mohlo způsobit škodu (dále jen „důvěrné informace“). </w:t>
      </w:r>
    </w:p>
    <w:p w14:paraId="48ADE4BE" w14:textId="77777777" w:rsidR="007C70C5" w:rsidRPr="00607FCE" w:rsidRDefault="007C70C5" w:rsidP="007C70C5">
      <w:pPr>
        <w:spacing w:after="0" w:line="240" w:lineRule="auto"/>
        <w:ind w:left="360"/>
        <w:jc w:val="both"/>
        <w:rPr>
          <w:rFonts w:ascii="Times New Roman" w:hAnsi="Times New Roman"/>
          <w:szCs w:val="20"/>
        </w:rPr>
      </w:pPr>
    </w:p>
    <w:p w14:paraId="797C0E89" w14:textId="77777777" w:rsidR="00607FCE" w:rsidRPr="00607FCE" w:rsidRDefault="00607FCE" w:rsidP="00607FCE">
      <w:pPr>
        <w:numPr>
          <w:ilvl w:val="0"/>
          <w:numId w:val="11"/>
        </w:numPr>
        <w:spacing w:after="0" w:line="240" w:lineRule="auto"/>
        <w:jc w:val="both"/>
        <w:rPr>
          <w:rFonts w:ascii="Times New Roman" w:hAnsi="Times New Roman"/>
          <w:szCs w:val="20"/>
        </w:rPr>
      </w:pPr>
      <w:r w:rsidRPr="00607FCE">
        <w:rPr>
          <w:rFonts w:ascii="Times New Roman" w:hAnsi="Times New Roman"/>
          <w:szCs w:val="20"/>
        </w:rPr>
        <w:t>Smluvní strany jsou si vědomy toho, že v rámci plnění závazků z této dohody:</w:t>
      </w:r>
    </w:p>
    <w:p w14:paraId="27469282" w14:textId="77777777" w:rsidR="00607FCE" w:rsidRPr="00607FCE" w:rsidRDefault="00607FCE" w:rsidP="007C70C5">
      <w:pPr>
        <w:pStyle w:val="Odstavecseseznamem"/>
        <w:numPr>
          <w:ilvl w:val="0"/>
          <w:numId w:val="26"/>
        </w:numPr>
        <w:spacing w:after="0" w:line="240" w:lineRule="auto"/>
        <w:jc w:val="both"/>
        <w:rPr>
          <w:rFonts w:ascii="Times New Roman" w:hAnsi="Times New Roman"/>
          <w:szCs w:val="20"/>
        </w:rPr>
      </w:pPr>
      <w:proofErr w:type="gramStart"/>
      <w:r w:rsidRPr="00607FCE">
        <w:rPr>
          <w:rFonts w:ascii="Times New Roman" w:hAnsi="Times New Roman"/>
          <w:szCs w:val="20"/>
        </w:rPr>
        <w:t>si</w:t>
      </w:r>
      <w:proofErr w:type="gramEnd"/>
      <w:r w:rsidRPr="00607FCE">
        <w:rPr>
          <w:rFonts w:ascii="Times New Roman" w:hAnsi="Times New Roman"/>
          <w:szCs w:val="20"/>
        </w:rPr>
        <w:t xml:space="preserve"> mohou vzájemně poskytnout informace, které budou považovat nebo budou označeny za důvěrné informace;</w:t>
      </w:r>
    </w:p>
    <w:p w14:paraId="596F5F10" w14:textId="1070B13A" w:rsidR="00607FCE" w:rsidRDefault="00607FCE" w:rsidP="007C70C5">
      <w:pPr>
        <w:pStyle w:val="Odstavecseseznamem"/>
        <w:numPr>
          <w:ilvl w:val="0"/>
          <w:numId w:val="26"/>
        </w:numPr>
        <w:spacing w:after="0" w:line="240" w:lineRule="auto"/>
        <w:jc w:val="both"/>
        <w:rPr>
          <w:rFonts w:ascii="Times New Roman" w:hAnsi="Times New Roman"/>
          <w:szCs w:val="20"/>
        </w:rPr>
      </w:pPr>
      <w:r w:rsidRPr="00607FCE">
        <w:rPr>
          <w:rFonts w:ascii="Times New Roman" w:hAnsi="Times New Roman"/>
          <w:szCs w:val="20"/>
        </w:rPr>
        <w:t>mohou jejich zaměstnanci a osoby v obdobném postavení získat vědomou činností druhé smluvní strany nebo i jejich opominutím přístup k důvěrným informacím druhé smluvní strany.</w:t>
      </w:r>
    </w:p>
    <w:p w14:paraId="4E4BC8C6" w14:textId="77777777" w:rsidR="007C70C5" w:rsidRPr="00607FCE" w:rsidRDefault="007C70C5" w:rsidP="007C70C5">
      <w:pPr>
        <w:pStyle w:val="Odstavecseseznamem"/>
        <w:spacing w:after="0" w:line="240" w:lineRule="auto"/>
        <w:jc w:val="both"/>
        <w:rPr>
          <w:rFonts w:ascii="Times New Roman" w:hAnsi="Times New Roman"/>
          <w:szCs w:val="20"/>
        </w:rPr>
      </w:pPr>
    </w:p>
    <w:p w14:paraId="209EE0DA" w14:textId="77777777" w:rsidR="00607FCE" w:rsidRPr="00607FCE" w:rsidRDefault="00607FCE" w:rsidP="00607FCE">
      <w:pPr>
        <w:numPr>
          <w:ilvl w:val="0"/>
          <w:numId w:val="11"/>
        </w:numPr>
        <w:spacing w:after="0" w:line="240" w:lineRule="auto"/>
        <w:jc w:val="both"/>
        <w:rPr>
          <w:rFonts w:ascii="Times New Roman" w:hAnsi="Times New Roman"/>
          <w:szCs w:val="20"/>
        </w:rPr>
      </w:pPr>
      <w:r w:rsidRPr="00607FCE">
        <w:rPr>
          <w:rFonts w:ascii="Times New Roman" w:hAnsi="Times New Roman"/>
          <w:szCs w:val="20"/>
        </w:rPr>
        <w:t xml:space="preserve">Za třetí osoby podle odst. 1 tohoto článku se nepovažují </w:t>
      </w:r>
    </w:p>
    <w:p w14:paraId="0A24BE3A" w14:textId="77777777" w:rsidR="00607FCE" w:rsidRPr="00607FCE" w:rsidRDefault="00607FCE" w:rsidP="007C70C5">
      <w:pPr>
        <w:pStyle w:val="Odstavecseseznamem"/>
        <w:numPr>
          <w:ilvl w:val="0"/>
          <w:numId w:val="27"/>
        </w:numPr>
        <w:spacing w:after="0" w:line="240" w:lineRule="auto"/>
        <w:jc w:val="both"/>
        <w:rPr>
          <w:rFonts w:ascii="Times New Roman" w:hAnsi="Times New Roman"/>
          <w:szCs w:val="20"/>
        </w:rPr>
      </w:pPr>
      <w:r w:rsidRPr="00607FCE">
        <w:rPr>
          <w:rFonts w:ascii="Times New Roman" w:hAnsi="Times New Roman"/>
          <w:szCs w:val="20"/>
        </w:rPr>
        <w:t>zaměstnanci smluvních stran a osoby v obdobném postavení ve vztahu k objednateli;</w:t>
      </w:r>
    </w:p>
    <w:p w14:paraId="3EA25EEF" w14:textId="77777777" w:rsidR="00607FCE" w:rsidRPr="00607FCE" w:rsidRDefault="00607FCE" w:rsidP="007C70C5">
      <w:pPr>
        <w:pStyle w:val="Odstavecseseznamem"/>
        <w:numPr>
          <w:ilvl w:val="0"/>
          <w:numId w:val="27"/>
        </w:numPr>
        <w:spacing w:after="0" w:line="240" w:lineRule="auto"/>
        <w:jc w:val="both"/>
        <w:rPr>
          <w:rFonts w:ascii="Times New Roman" w:hAnsi="Times New Roman"/>
          <w:szCs w:val="20"/>
        </w:rPr>
      </w:pPr>
      <w:r w:rsidRPr="00607FCE">
        <w:rPr>
          <w:rFonts w:ascii="Times New Roman" w:hAnsi="Times New Roman"/>
          <w:szCs w:val="20"/>
        </w:rPr>
        <w:t>statutární orgány poskytovatele a jejich členové;</w:t>
      </w:r>
    </w:p>
    <w:p w14:paraId="7620C293" w14:textId="4C623171" w:rsidR="00607FCE" w:rsidRDefault="00607FCE" w:rsidP="007C70C5">
      <w:pPr>
        <w:pStyle w:val="Odstavecseseznamem"/>
        <w:numPr>
          <w:ilvl w:val="0"/>
          <w:numId w:val="27"/>
        </w:numPr>
        <w:spacing w:after="0" w:line="240" w:lineRule="auto"/>
        <w:jc w:val="both"/>
        <w:rPr>
          <w:rFonts w:ascii="Times New Roman" w:hAnsi="Times New Roman"/>
          <w:szCs w:val="20"/>
        </w:rPr>
      </w:pPr>
      <w:r w:rsidRPr="00607FCE">
        <w:rPr>
          <w:rFonts w:ascii="Times New Roman" w:hAnsi="Times New Roman"/>
          <w:szCs w:val="20"/>
        </w:rPr>
        <w:t>ve vztahu k poskytovateli jeho subdodavatelé; za předpokladu, že se podílejí na plnění této dohody. Důvěrné informace jsou jim zpřístupněny výhradně za tímto účelem a zpřístupnění důvěrných informací je učiněno v rozsahu nezbytně nutném pro naplnění jeho účelu a za stejných podmínek, jaké jsou stanoveny smluvním stranám v této dohodě.</w:t>
      </w:r>
    </w:p>
    <w:p w14:paraId="6E0F89E6" w14:textId="77777777" w:rsidR="007C70C5" w:rsidRPr="00607FCE" w:rsidRDefault="007C70C5" w:rsidP="007C70C5">
      <w:pPr>
        <w:pStyle w:val="Odstavecseseznamem"/>
        <w:spacing w:after="0" w:line="240" w:lineRule="auto"/>
        <w:jc w:val="both"/>
        <w:rPr>
          <w:rFonts w:ascii="Times New Roman" w:hAnsi="Times New Roman"/>
          <w:szCs w:val="20"/>
        </w:rPr>
      </w:pPr>
    </w:p>
    <w:p w14:paraId="61D573BE" w14:textId="652A3231" w:rsidR="00607FCE" w:rsidRDefault="00607FCE" w:rsidP="00607FCE">
      <w:pPr>
        <w:numPr>
          <w:ilvl w:val="0"/>
          <w:numId w:val="11"/>
        </w:numPr>
        <w:spacing w:after="0" w:line="240" w:lineRule="auto"/>
        <w:jc w:val="both"/>
        <w:rPr>
          <w:rFonts w:ascii="Times New Roman" w:hAnsi="Times New Roman"/>
          <w:szCs w:val="20"/>
        </w:rPr>
      </w:pPr>
      <w:bookmarkStart w:id="0" w:name="_Ref403388606"/>
      <w:r w:rsidRPr="00607FCE">
        <w:rPr>
          <w:rFonts w:ascii="Times New Roman" w:hAnsi="Times New Roman"/>
          <w:szCs w:val="20"/>
        </w:rPr>
        <w:t>Smluvní strany se zavazují v plném rozsahu zachovávat povinnost mlčenlivosti a povinnost chránit důvěrné informace vyplývající z této dohody a též z příslušných právních předpisů, zejména osobní údaje dle zákona č. 110/2019 Sb., o zpracování osobních údajů, ve znění pozdějších předpisů (dále jen „ZZOÚ“). Smluvní strany se v této souvislosti zavazují poučit veškeré osoby, které se budou podílet na plnění dohody, o výše uvedených povinnostech mlčenlivosti a ochrany důvěrných informací a dále se zavazují vhodným způsobem zajistit dodržování těchto povinností všemi osobami podílejícími se na plnění dohody.</w:t>
      </w:r>
      <w:bookmarkEnd w:id="0"/>
    </w:p>
    <w:p w14:paraId="1ED46289" w14:textId="77777777" w:rsidR="007C70C5" w:rsidRPr="00607FCE" w:rsidRDefault="007C70C5" w:rsidP="007C70C5">
      <w:pPr>
        <w:spacing w:after="0" w:line="240" w:lineRule="auto"/>
        <w:ind w:left="360"/>
        <w:jc w:val="both"/>
        <w:rPr>
          <w:rFonts w:ascii="Times New Roman" w:hAnsi="Times New Roman"/>
          <w:szCs w:val="20"/>
        </w:rPr>
      </w:pPr>
    </w:p>
    <w:p w14:paraId="44DF8189" w14:textId="4BE16876" w:rsidR="007C70C5" w:rsidRDefault="00607FCE" w:rsidP="007C70C5">
      <w:pPr>
        <w:numPr>
          <w:ilvl w:val="0"/>
          <w:numId w:val="11"/>
        </w:numPr>
        <w:spacing w:after="0" w:line="240" w:lineRule="auto"/>
        <w:jc w:val="both"/>
        <w:rPr>
          <w:rFonts w:ascii="Times New Roman" w:hAnsi="Times New Roman"/>
          <w:szCs w:val="20"/>
        </w:rPr>
      </w:pPr>
      <w:bookmarkStart w:id="1" w:name="_Ref403388628"/>
      <w:r w:rsidRPr="00607FCE">
        <w:rPr>
          <w:rFonts w:ascii="Times New Roman" w:hAnsi="Times New Roman"/>
          <w:szCs w:val="20"/>
        </w:rPr>
        <w:t>Budou-li informace poskytnuté objednatelem či třetími stranami, které jsou nezbytné pro plnění dle této dohody, obsahovat data podléhající režimu zvláštní ochrany podle ZZOÚ, zavazuje se poskytovatel zabezpečit jejich ochranu a splnění všech ohlašovacích povinností, které ZZOÚ vyžaduje, a obstarat předepsané souhlasy subjektů osobních údajů předaných ke zpracování, bude-li jejich obstarání v daném případě nezbytné. Poskytovatel je povinen si vyžádat k provedení úkonů dle tohoto odstavce zvláštní plnou moc od objednatele.</w:t>
      </w:r>
      <w:bookmarkEnd w:id="1"/>
    </w:p>
    <w:p w14:paraId="21715115" w14:textId="448DE71A" w:rsidR="007C70C5" w:rsidRPr="007C70C5" w:rsidRDefault="007C70C5" w:rsidP="007C70C5">
      <w:pPr>
        <w:spacing w:after="0" w:line="240" w:lineRule="auto"/>
        <w:jc w:val="both"/>
        <w:rPr>
          <w:rFonts w:ascii="Times New Roman" w:hAnsi="Times New Roman"/>
          <w:szCs w:val="20"/>
        </w:rPr>
      </w:pPr>
    </w:p>
    <w:p w14:paraId="4FEEF88B" w14:textId="12E7BAB2" w:rsidR="00607FCE" w:rsidRDefault="00607FCE" w:rsidP="00607FCE">
      <w:pPr>
        <w:numPr>
          <w:ilvl w:val="0"/>
          <w:numId w:val="11"/>
        </w:numPr>
        <w:spacing w:after="0" w:line="240" w:lineRule="auto"/>
        <w:jc w:val="both"/>
        <w:rPr>
          <w:rFonts w:ascii="Times New Roman" w:hAnsi="Times New Roman"/>
          <w:szCs w:val="20"/>
        </w:rPr>
      </w:pPr>
      <w:bookmarkStart w:id="2" w:name="_Ref403388665"/>
      <w:r w:rsidRPr="00607FCE">
        <w:rPr>
          <w:rFonts w:ascii="Times New Roman" w:hAnsi="Times New Roman"/>
          <w:szCs w:val="20"/>
        </w:rPr>
        <w:t>Veškeré důvěrné informace zůstávají výhradním vlastnictvím předávající smluvní strany a přijímající smluvní strana vyvine pro zachování jejich důvěrností a pro jejich ochranu stejné úsilí, jako by se jednalo o jejich vlastní důvěrné informace. S výjimkou rozsahu, který je nezbytný pro plnění dohody, se obě smluvní strany zavazují neduplikovat žádným způsobem důvěrné informace druhé smluvní strany, nepředat je třetí straně ani svým vlastním zaměstnancům a zástupcům s výjimkou těch, kteří s nimi potřebují být seznámeni, aby mohli plnit dohodu. Obě smluvní strany se zároveň zavazují nepoužít důvěrné informace druhé smluvní strany jinak, než za účelem plnění této dohody.</w:t>
      </w:r>
      <w:bookmarkEnd w:id="2"/>
    </w:p>
    <w:p w14:paraId="5EF207DE" w14:textId="4A30336E" w:rsidR="007C70C5" w:rsidRPr="00607FCE" w:rsidRDefault="007C70C5" w:rsidP="007C70C5">
      <w:pPr>
        <w:spacing w:after="0" w:line="240" w:lineRule="auto"/>
        <w:jc w:val="both"/>
        <w:rPr>
          <w:rFonts w:ascii="Times New Roman" w:hAnsi="Times New Roman"/>
          <w:szCs w:val="20"/>
        </w:rPr>
      </w:pPr>
    </w:p>
    <w:p w14:paraId="1DC1B9E6" w14:textId="77777777" w:rsidR="00607FCE" w:rsidRPr="00607FCE" w:rsidRDefault="00607FCE" w:rsidP="00607FCE">
      <w:pPr>
        <w:numPr>
          <w:ilvl w:val="0"/>
          <w:numId w:val="11"/>
        </w:numPr>
        <w:spacing w:after="0" w:line="240" w:lineRule="auto"/>
        <w:jc w:val="both"/>
        <w:rPr>
          <w:rFonts w:ascii="Times New Roman" w:hAnsi="Times New Roman"/>
          <w:szCs w:val="20"/>
        </w:rPr>
      </w:pPr>
      <w:r w:rsidRPr="00607FCE">
        <w:rPr>
          <w:rFonts w:ascii="Times New Roman" w:hAnsi="Times New Roman"/>
          <w:szCs w:val="20"/>
        </w:rPr>
        <w:lastRenderedPageBreak/>
        <w:t>Bez ohledu na výše uvedená ustanovení se za důvěrné informace nepovažují informace, které:</w:t>
      </w:r>
    </w:p>
    <w:p w14:paraId="2C057862" w14:textId="77777777" w:rsidR="00607FCE" w:rsidRPr="00607FCE" w:rsidRDefault="00607FCE" w:rsidP="007C70C5">
      <w:pPr>
        <w:pStyle w:val="Odstavecseseznamem"/>
        <w:numPr>
          <w:ilvl w:val="0"/>
          <w:numId w:val="28"/>
        </w:numPr>
        <w:spacing w:after="0" w:line="240" w:lineRule="auto"/>
        <w:jc w:val="both"/>
        <w:rPr>
          <w:rFonts w:ascii="Times New Roman" w:hAnsi="Times New Roman"/>
          <w:szCs w:val="20"/>
        </w:rPr>
      </w:pPr>
      <w:proofErr w:type="gramStart"/>
      <w:r w:rsidRPr="00607FCE">
        <w:rPr>
          <w:rFonts w:ascii="Times New Roman" w:hAnsi="Times New Roman"/>
          <w:szCs w:val="20"/>
        </w:rPr>
        <w:t>se staly</w:t>
      </w:r>
      <w:proofErr w:type="gramEnd"/>
      <w:r w:rsidRPr="00607FCE">
        <w:rPr>
          <w:rFonts w:ascii="Times New Roman" w:hAnsi="Times New Roman"/>
          <w:szCs w:val="20"/>
        </w:rPr>
        <w:t xml:space="preserve"> veřejně známými či dostupnými, aniž by to zavinila záměrně či nedbalostně přijímající smluvní strana;</w:t>
      </w:r>
    </w:p>
    <w:p w14:paraId="68E81A8C" w14:textId="77777777" w:rsidR="00607FCE" w:rsidRPr="00607FCE" w:rsidRDefault="00607FCE" w:rsidP="007C70C5">
      <w:pPr>
        <w:pStyle w:val="Odstavecseseznamem"/>
        <w:numPr>
          <w:ilvl w:val="0"/>
          <w:numId w:val="28"/>
        </w:numPr>
        <w:spacing w:after="0" w:line="240" w:lineRule="auto"/>
        <w:jc w:val="both"/>
        <w:rPr>
          <w:rFonts w:ascii="Times New Roman" w:hAnsi="Times New Roman"/>
          <w:szCs w:val="20"/>
        </w:rPr>
      </w:pPr>
      <w:r w:rsidRPr="00607FCE">
        <w:rPr>
          <w:rFonts w:ascii="Times New Roman" w:hAnsi="Times New Roman"/>
          <w:szCs w:val="20"/>
        </w:rPr>
        <w:t>měla přijímající smluvní strana legálně k dispozici před uzavřením dohody, pokud takové informace nebyly předmětem jiné, dříve mezi smluvními stranami uzavřené smlouvy o ochraně informací;</w:t>
      </w:r>
    </w:p>
    <w:p w14:paraId="2B4F499F" w14:textId="77777777" w:rsidR="00607FCE" w:rsidRPr="00607FCE" w:rsidRDefault="00607FCE" w:rsidP="007C70C5">
      <w:pPr>
        <w:pStyle w:val="Odstavecseseznamem"/>
        <w:numPr>
          <w:ilvl w:val="0"/>
          <w:numId w:val="28"/>
        </w:numPr>
        <w:spacing w:after="0" w:line="240" w:lineRule="auto"/>
        <w:jc w:val="both"/>
        <w:rPr>
          <w:rFonts w:ascii="Times New Roman" w:hAnsi="Times New Roman"/>
          <w:szCs w:val="20"/>
        </w:rPr>
      </w:pPr>
      <w:r w:rsidRPr="00607FCE">
        <w:rPr>
          <w:rFonts w:ascii="Times New Roman" w:hAnsi="Times New Roman"/>
          <w:szCs w:val="20"/>
        </w:rPr>
        <w:t>jsou výsledkem postupu, při kterém k nim přijímající smluvní strana dospěje nezávisle, což je schopna doložit svými záznamy nebo důvěrnými informacemi třetí strany;</w:t>
      </w:r>
    </w:p>
    <w:p w14:paraId="1BC82DA8" w14:textId="77777777" w:rsidR="00607FCE" w:rsidRPr="00607FCE" w:rsidRDefault="00607FCE" w:rsidP="007C70C5">
      <w:pPr>
        <w:pStyle w:val="Odstavecseseznamem"/>
        <w:numPr>
          <w:ilvl w:val="0"/>
          <w:numId w:val="28"/>
        </w:numPr>
        <w:spacing w:after="0" w:line="240" w:lineRule="auto"/>
        <w:jc w:val="both"/>
        <w:rPr>
          <w:rFonts w:ascii="Times New Roman" w:hAnsi="Times New Roman"/>
          <w:szCs w:val="20"/>
        </w:rPr>
      </w:pPr>
      <w:r w:rsidRPr="00607FCE">
        <w:rPr>
          <w:rFonts w:ascii="Times New Roman" w:hAnsi="Times New Roman"/>
          <w:szCs w:val="20"/>
        </w:rPr>
        <w:t>po podpisu dohody poskytne přijímající smluvní straně třetí osoba, jež takové informace přitom nezíská přímo ani nepřímo od smluvní strany, od které tyto informace pocházejí;</w:t>
      </w:r>
    </w:p>
    <w:p w14:paraId="698C5827" w14:textId="2D7B5B34" w:rsidR="00607FCE" w:rsidRDefault="00607FCE" w:rsidP="007C70C5">
      <w:pPr>
        <w:pStyle w:val="Odstavecseseznamem"/>
        <w:numPr>
          <w:ilvl w:val="0"/>
          <w:numId w:val="28"/>
        </w:numPr>
        <w:spacing w:after="0" w:line="240" w:lineRule="auto"/>
        <w:jc w:val="both"/>
        <w:rPr>
          <w:rFonts w:ascii="Times New Roman" w:hAnsi="Times New Roman"/>
          <w:szCs w:val="20"/>
        </w:rPr>
      </w:pPr>
      <w:r w:rsidRPr="00607FCE">
        <w:rPr>
          <w:rFonts w:ascii="Times New Roman" w:hAnsi="Times New Roman"/>
          <w:szCs w:val="20"/>
        </w:rPr>
        <w:t>jejichž zveřejnění je vyžadováno zákonem či pravomocným rozhodnutím orgánu státní správy, obecných či stálých rozhodčích soudů.</w:t>
      </w:r>
    </w:p>
    <w:p w14:paraId="70669A8D" w14:textId="77777777" w:rsidR="007C70C5" w:rsidRPr="007C70C5" w:rsidRDefault="007C70C5" w:rsidP="007C70C5">
      <w:pPr>
        <w:spacing w:after="0" w:line="240" w:lineRule="auto"/>
        <w:jc w:val="both"/>
        <w:rPr>
          <w:rFonts w:ascii="Times New Roman" w:hAnsi="Times New Roman"/>
          <w:szCs w:val="20"/>
        </w:rPr>
      </w:pPr>
    </w:p>
    <w:p w14:paraId="481EAD01" w14:textId="77777777" w:rsidR="00607FCE" w:rsidRPr="00607FCE" w:rsidRDefault="00607FCE" w:rsidP="00607FCE">
      <w:pPr>
        <w:numPr>
          <w:ilvl w:val="0"/>
          <w:numId w:val="11"/>
        </w:numPr>
        <w:spacing w:after="0" w:line="240" w:lineRule="auto"/>
        <w:jc w:val="both"/>
        <w:rPr>
          <w:rFonts w:ascii="Times New Roman" w:hAnsi="Times New Roman"/>
          <w:szCs w:val="20"/>
        </w:rPr>
      </w:pPr>
      <w:r w:rsidRPr="00607FCE">
        <w:rPr>
          <w:rFonts w:ascii="Times New Roman" w:hAnsi="Times New Roman"/>
          <w:szCs w:val="20"/>
        </w:rPr>
        <w:t>Povinnost utajovat důvěrné informace uvedená v tomto článku zavazuje smluvní strany po dobu účinnosti této dohody a po dobu deset (10) let následujících od jejího ukončení.</w:t>
      </w:r>
    </w:p>
    <w:p w14:paraId="798B0355" w14:textId="118C1EB0" w:rsidR="00607FCE" w:rsidRDefault="00607FCE" w:rsidP="00607FCE">
      <w:pPr>
        <w:spacing w:after="0" w:line="240" w:lineRule="auto"/>
        <w:jc w:val="both"/>
        <w:rPr>
          <w:rFonts w:ascii="Times New Roman" w:hAnsi="Times New Roman"/>
          <w:szCs w:val="20"/>
        </w:rPr>
      </w:pPr>
    </w:p>
    <w:p w14:paraId="4781FAD6" w14:textId="77777777" w:rsidR="00607FCE" w:rsidRPr="00607FCE" w:rsidRDefault="00607FCE" w:rsidP="00607FCE">
      <w:pPr>
        <w:spacing w:after="0" w:line="240" w:lineRule="auto"/>
        <w:jc w:val="both"/>
        <w:rPr>
          <w:rFonts w:ascii="Times New Roman" w:hAnsi="Times New Roman"/>
          <w:szCs w:val="20"/>
        </w:rPr>
      </w:pPr>
    </w:p>
    <w:p w14:paraId="35EA0E12" w14:textId="6080C6B9" w:rsidR="00607FCE" w:rsidRDefault="00607FCE" w:rsidP="00607FCE">
      <w:pPr>
        <w:numPr>
          <w:ilvl w:val="0"/>
          <w:numId w:val="13"/>
        </w:numPr>
        <w:spacing w:after="0" w:line="240" w:lineRule="auto"/>
        <w:jc w:val="both"/>
        <w:rPr>
          <w:rFonts w:ascii="Times New Roman" w:hAnsi="Times New Roman"/>
          <w:b/>
          <w:szCs w:val="20"/>
        </w:rPr>
      </w:pPr>
      <w:r w:rsidRPr="00607FCE">
        <w:rPr>
          <w:rFonts w:ascii="Times New Roman" w:hAnsi="Times New Roman"/>
          <w:b/>
          <w:szCs w:val="20"/>
        </w:rPr>
        <w:t>Ochrana údajů</w:t>
      </w:r>
    </w:p>
    <w:p w14:paraId="47547F06" w14:textId="77777777" w:rsidR="00607FCE" w:rsidRPr="00607FCE" w:rsidRDefault="00607FCE" w:rsidP="00607FCE">
      <w:pPr>
        <w:spacing w:after="0" w:line="240" w:lineRule="auto"/>
        <w:ind w:left="1080"/>
        <w:jc w:val="both"/>
        <w:rPr>
          <w:rFonts w:ascii="Times New Roman" w:hAnsi="Times New Roman"/>
          <w:b/>
          <w:szCs w:val="20"/>
        </w:rPr>
      </w:pPr>
    </w:p>
    <w:p w14:paraId="6F2AA5BF" w14:textId="5A9BD421"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S ohledem na předmět této dohody smluvní strany předpokládají, že poskytovatel bude zpracovávat osobní údaje nebo citlivé údaje (dále jen „osobní údaje“) zaměstnanců objednatele, či dalších osob (dále jen „subjekty údajů“). Nedílnou součástí dohody je tak i ujednání o zpracování osobních údajů uzavřené dle § 34 ZZOÚ mezi objednatelem jako správcem (dále též jen „správce“) a poskytovatelem jako zpracovatelem, uvedené níže v této dohodě, jež bude považováno za smlouvu ve smyslu čl. 28 odst. 3 Nařízení Evropského parlamentu a rady (EU) 2016/679 (dále jen „GDPR“) a poskytovatel jakožto zpracovatel se v takovém případě zavazuje zpracovávat osobní údaje v souladu s požadavky tohoto smluvního ujednání a ustanovení čl. 28 odst. 3 GDPR.</w:t>
      </w:r>
    </w:p>
    <w:p w14:paraId="2725D0E1" w14:textId="77777777" w:rsidR="007C70C5" w:rsidRPr="00607FCE" w:rsidRDefault="007C70C5" w:rsidP="007C70C5">
      <w:pPr>
        <w:spacing w:after="0" w:line="240" w:lineRule="auto"/>
        <w:ind w:left="720"/>
        <w:jc w:val="both"/>
        <w:rPr>
          <w:rFonts w:ascii="Times New Roman" w:hAnsi="Times New Roman"/>
          <w:szCs w:val="20"/>
        </w:rPr>
      </w:pPr>
    </w:p>
    <w:p w14:paraId="52258F17" w14:textId="70CB07E0"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Objednatel jako správce pověřuje poskytovatele zpracováváním osobních údajů v rozsahu nezbytném pro plnění dohody a výhradně za účelem vyplývajícím z účelu dohody a z účelu plnění poskytovaného dle dohody, a to zejména za účelem provedení migrace dat. Zpracování bude probíhat pouze na základě doložených pokynů správce.</w:t>
      </w:r>
    </w:p>
    <w:p w14:paraId="37FA08CC" w14:textId="6E1FEDCF" w:rsidR="007C70C5" w:rsidRPr="00607FCE" w:rsidRDefault="007C70C5" w:rsidP="007C70C5">
      <w:pPr>
        <w:spacing w:after="0" w:line="240" w:lineRule="auto"/>
        <w:jc w:val="both"/>
        <w:rPr>
          <w:rFonts w:ascii="Times New Roman" w:hAnsi="Times New Roman"/>
          <w:szCs w:val="20"/>
        </w:rPr>
      </w:pPr>
    </w:p>
    <w:p w14:paraId="05EF4531" w14:textId="59F31EDA"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Povinnosti poskytovatele týkající se ochrany osobních údajů se poskytovatel zavazuje plnit po dobu účinnosti dohody, pokud z ustanovení dohody nevyplývá, že mají trvat i po zániku její účinnosti.</w:t>
      </w:r>
    </w:p>
    <w:p w14:paraId="5EF36663" w14:textId="6CA296B7" w:rsidR="007C70C5" w:rsidRPr="00607FCE" w:rsidRDefault="007C70C5" w:rsidP="007C70C5">
      <w:pPr>
        <w:spacing w:after="0" w:line="240" w:lineRule="auto"/>
        <w:jc w:val="both"/>
        <w:rPr>
          <w:rFonts w:ascii="Times New Roman" w:hAnsi="Times New Roman"/>
          <w:szCs w:val="20"/>
        </w:rPr>
      </w:pPr>
    </w:p>
    <w:p w14:paraId="473E287D" w14:textId="347CEE35"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je povinen postupovat při zpracování osobních údajů v souladu s touto dohodou a ZZOÚ (resp. GDPR), a zpracovávat osobní údaje výlučně pro účel a v rozsahu, ve kterém mu byly předány, a při zpracování postupovat s řádnou péčí.</w:t>
      </w:r>
    </w:p>
    <w:p w14:paraId="37CB2752" w14:textId="0DC31655" w:rsidR="007C70C5" w:rsidRPr="00607FCE" w:rsidRDefault="007C70C5" w:rsidP="007C70C5">
      <w:pPr>
        <w:spacing w:after="0" w:line="240" w:lineRule="auto"/>
        <w:jc w:val="both"/>
        <w:rPr>
          <w:rFonts w:ascii="Times New Roman" w:hAnsi="Times New Roman"/>
          <w:szCs w:val="20"/>
        </w:rPr>
      </w:pPr>
    </w:p>
    <w:p w14:paraId="36A42C63" w14:textId="103C7B52"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V případě ukončení této dohody je poskytovatel povinen předat objednateli protokolárně veškeré hmotné nosiče obsahující osobní údaje a smazat veškeré osobní údaje v elektronické podobě v jeho dispozici, neobdrží-li poskytovatel od objednatele písemně jiné pokyny.</w:t>
      </w:r>
    </w:p>
    <w:p w14:paraId="7B53B45B" w14:textId="5125AE9B" w:rsidR="007C70C5" w:rsidRPr="00607FCE" w:rsidRDefault="007C70C5" w:rsidP="007C70C5">
      <w:pPr>
        <w:spacing w:after="0" w:line="240" w:lineRule="auto"/>
        <w:jc w:val="both"/>
        <w:rPr>
          <w:rFonts w:ascii="Times New Roman" w:hAnsi="Times New Roman"/>
          <w:szCs w:val="20"/>
        </w:rPr>
      </w:pPr>
    </w:p>
    <w:p w14:paraId="534797CC" w14:textId="2DA84E92"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je povinen dbát, aby žádný subjekt údajů neutrpěl újmu na svých právech, zejména na právu na zachování lidské důstojnosti, a také dbát na ochranu subjektů údajů před neoprávněným zasahováním do soukromého a osobního života a zajistit veškerá zákonná práva subjektu údajů, která je z pozice zpracovatele povinen zajišťovat.</w:t>
      </w:r>
    </w:p>
    <w:p w14:paraId="2CDAFDD9" w14:textId="5C4CDA4E" w:rsidR="007C70C5" w:rsidRPr="00607FCE" w:rsidRDefault="007C70C5" w:rsidP="007C70C5">
      <w:pPr>
        <w:spacing w:after="0" w:line="240" w:lineRule="auto"/>
        <w:jc w:val="both"/>
        <w:rPr>
          <w:rFonts w:ascii="Times New Roman" w:hAnsi="Times New Roman"/>
          <w:szCs w:val="20"/>
        </w:rPr>
      </w:pPr>
    </w:p>
    <w:p w14:paraId="7401EDA9" w14:textId="504CBE1E" w:rsidR="007C70C5" w:rsidRDefault="00607FCE" w:rsidP="007C70C5">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se zavazuje dodržovat všechny povinnosti, které mu jako zpracovateli vyplývají ze ZZOÚ a GDPR, jakož i z interních předpisů objednatele a rozhodnutí či doporučení nebo stanovisek vydaných pro objednatele příslušným orgánem státní správy, s nimiž byl poskytovatel seznámen, a to včetně rozhodnutí či stanovisek nebo doporučení vydaných v budoucnu.</w:t>
      </w:r>
    </w:p>
    <w:p w14:paraId="2B266974" w14:textId="043E9EA3" w:rsidR="007C70C5" w:rsidRPr="007C70C5" w:rsidRDefault="007C70C5" w:rsidP="007C70C5">
      <w:pPr>
        <w:spacing w:after="0" w:line="240" w:lineRule="auto"/>
        <w:jc w:val="both"/>
        <w:rPr>
          <w:rFonts w:ascii="Times New Roman" w:hAnsi="Times New Roman"/>
          <w:szCs w:val="20"/>
        </w:rPr>
      </w:pPr>
    </w:p>
    <w:p w14:paraId="543316CF" w14:textId="29239191"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lastRenderedPageBreak/>
        <w:t>Za účelem plnění povinností dle tohoto článku dohody se objednatel zavazuje bezodkladně po jejich obdržení poskytovat poskytovateli jakákoliv rozhodnutí či doporučení nebo stanoviska vydaná příslušným orgánem státní správy.</w:t>
      </w:r>
    </w:p>
    <w:p w14:paraId="549438AC" w14:textId="53A1A26A" w:rsidR="00092459" w:rsidRPr="00607FCE" w:rsidRDefault="00092459" w:rsidP="00092459">
      <w:pPr>
        <w:spacing w:after="0" w:line="240" w:lineRule="auto"/>
        <w:jc w:val="both"/>
        <w:rPr>
          <w:rFonts w:ascii="Times New Roman" w:hAnsi="Times New Roman"/>
          <w:szCs w:val="20"/>
        </w:rPr>
      </w:pPr>
    </w:p>
    <w:p w14:paraId="46FEE0A2" w14:textId="7AE0AB40"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Pokud poskytovatel zjistí, že objednatel porušuje povinnosti stanovené ZZOÚ nebo GDPR, je povinen jej na to neprodleně upozornit.</w:t>
      </w:r>
    </w:p>
    <w:p w14:paraId="1816A1ED" w14:textId="618EFBC7" w:rsidR="00092459" w:rsidRPr="00607FCE" w:rsidRDefault="00092459" w:rsidP="00092459">
      <w:pPr>
        <w:spacing w:after="0" w:line="240" w:lineRule="auto"/>
        <w:jc w:val="both"/>
        <w:rPr>
          <w:rFonts w:ascii="Times New Roman" w:hAnsi="Times New Roman"/>
          <w:szCs w:val="20"/>
        </w:rPr>
      </w:pPr>
    </w:p>
    <w:p w14:paraId="3AFC9419" w14:textId="77777777" w:rsidR="00607FCE" w:rsidRP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V případě, kdy je ze strany Úřadu pro ochranu osobních údajů či jiného správního orgánu provedena kontrola zpracování osobních údajů poskytovatelem, i v případě zahájení správního řízení ze strany Úřadu pro ochranu osobních údajů či jiného správního orgánu ve vztahu k zpracování osobních údajů poskytovatelem, je poskytovatel tuto skutečnost povinen okamžitě oznámit objednateli a poskytnout mu veškeré informace o průběhu a výsledcích této kontroly, resp. průběhu a výsledcích takového řízení.</w:t>
      </w:r>
    </w:p>
    <w:p w14:paraId="06CA567B" w14:textId="455DFE33"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není oprávněn osobní údaje subjektů údajů jím zpracovávané či k nimž mu byl umožněn přístup žádným způsobem ukládat, kopírovat, tisknout, opisovat, činit z nich výpisky či opisy či je pozměňovat, pokud toto není nezbytné pro plnění jeho povinností dle této dohody.</w:t>
      </w:r>
    </w:p>
    <w:p w14:paraId="41EDBC80" w14:textId="77777777" w:rsidR="00092459" w:rsidRPr="00607FCE" w:rsidRDefault="00092459" w:rsidP="00092459">
      <w:pPr>
        <w:spacing w:after="0" w:line="240" w:lineRule="auto"/>
        <w:jc w:val="both"/>
        <w:rPr>
          <w:rFonts w:ascii="Times New Roman" w:hAnsi="Times New Roman"/>
          <w:szCs w:val="20"/>
        </w:rPr>
      </w:pPr>
    </w:p>
    <w:p w14:paraId="1B646688" w14:textId="58654966"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je povinen umožnit objednateli na vyžádání kontrolu dodržování povinností dle tohoto článku dohody, zejména přístupy do prostor, v nichž jsou osobní údaje uchovávány, předložení seznamu osob s přístupem k osobním údajům či doložení, že veškeré osoby přistupující k osobním údajům splňují požadavky pověřené osoby.</w:t>
      </w:r>
    </w:p>
    <w:p w14:paraId="40BDB229" w14:textId="703B1BB1" w:rsidR="00092459" w:rsidRPr="00607FCE" w:rsidRDefault="00092459" w:rsidP="00092459">
      <w:pPr>
        <w:spacing w:after="0" w:line="240" w:lineRule="auto"/>
        <w:jc w:val="both"/>
        <w:rPr>
          <w:rFonts w:ascii="Times New Roman" w:hAnsi="Times New Roman"/>
          <w:szCs w:val="20"/>
        </w:rPr>
      </w:pPr>
    </w:p>
    <w:p w14:paraId="75BE2B92" w14:textId="26A256DB"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je povinen zabezpečit řádnou technickou a organizační ochranu zpracovávaných osobních údajů.</w:t>
      </w:r>
    </w:p>
    <w:p w14:paraId="3CEAC548" w14:textId="191CBCAA" w:rsidR="00092459" w:rsidRPr="00607FCE" w:rsidRDefault="00092459" w:rsidP="00092459">
      <w:pPr>
        <w:spacing w:after="0" w:line="240" w:lineRule="auto"/>
        <w:jc w:val="both"/>
        <w:rPr>
          <w:rFonts w:ascii="Times New Roman" w:hAnsi="Times New Roman"/>
          <w:szCs w:val="20"/>
        </w:rPr>
      </w:pPr>
    </w:p>
    <w:p w14:paraId="1B9A7AC6" w14:textId="7E7E78DB"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je povinen dodržovat při zpracování osobních údajů zajistit ochranu osobních údajů minimálně na takové úrovni, aby byly dodrženy veškeré záruky o technickém a organizačním zabezpečení osobních údajů uvedené níže v tomto článku dohody.</w:t>
      </w:r>
    </w:p>
    <w:p w14:paraId="54EF651D" w14:textId="4955C8A1" w:rsidR="00092459" w:rsidRPr="00607FCE" w:rsidRDefault="00092459" w:rsidP="00092459">
      <w:pPr>
        <w:spacing w:after="0" w:line="240" w:lineRule="auto"/>
        <w:jc w:val="both"/>
        <w:rPr>
          <w:rFonts w:ascii="Times New Roman" w:hAnsi="Times New Roman"/>
          <w:szCs w:val="20"/>
        </w:rPr>
      </w:pPr>
    </w:p>
    <w:p w14:paraId="1064C5CA" w14:textId="7AFEA1B9"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se zavazuje zajistit taková opatření, aby nemohlo dojít k neoprávněnému ani nahodilému přístupu k osobním údajům, k jejich úplné ani částečné změně, zničení či ztrátě, neoprávněným přenosům i sdružení s jinými osobními údaji, či k jinému neoprávněnému zpracování v rozporu s touto dohodou. Poskytovatel zároveň užije taková opatření, která umožní určit a ověřit, komu byly osobní údaje předány.</w:t>
      </w:r>
    </w:p>
    <w:p w14:paraId="158F433A" w14:textId="4CD7455C" w:rsidR="00092459" w:rsidRPr="00607FCE" w:rsidRDefault="00092459" w:rsidP="00092459">
      <w:pPr>
        <w:spacing w:after="0" w:line="240" w:lineRule="auto"/>
        <w:jc w:val="both"/>
        <w:rPr>
          <w:rFonts w:ascii="Times New Roman" w:hAnsi="Times New Roman"/>
          <w:szCs w:val="20"/>
        </w:rPr>
      </w:pPr>
    </w:p>
    <w:p w14:paraId="05049148" w14:textId="77777777" w:rsidR="00607FCE" w:rsidRP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 xml:space="preserve">Poskytovatel se za účelem ochrany osobních údajů zavazuje zajistit zejména, že: </w:t>
      </w:r>
    </w:p>
    <w:p w14:paraId="1B4621CB" w14:textId="77777777" w:rsidR="00607FCE" w:rsidRPr="00607FCE" w:rsidRDefault="00607FCE" w:rsidP="00092459">
      <w:pPr>
        <w:numPr>
          <w:ilvl w:val="0"/>
          <w:numId w:val="14"/>
        </w:numPr>
        <w:spacing w:after="0" w:line="240" w:lineRule="auto"/>
        <w:jc w:val="both"/>
        <w:rPr>
          <w:rFonts w:ascii="Times New Roman" w:hAnsi="Times New Roman"/>
          <w:szCs w:val="20"/>
        </w:rPr>
      </w:pPr>
      <w:r w:rsidRPr="00607FCE">
        <w:rPr>
          <w:rFonts w:ascii="Times New Roman" w:hAnsi="Times New Roman"/>
          <w:szCs w:val="20"/>
        </w:rPr>
        <w:t xml:space="preserve">Přístup k osobním údajům bude umožněn výlučně pověřeným osobám, které budou v pracovněprávním, příkazním či jiném obdobném poměru k poskytovateli, budou předem prokazatelně seznámeny s povahou osobních údajů a rozsahem a účelem jejich zpracování a budou povinny zachovávat mlčenlivost o všech okolnostech, o nichž se dozví v souvislosti se zpřístupněním osobních údajů a jejich zpracováním (dále jen „pověřené osoby"). Splnění této povinností zajistí poskytovatel vhodným způsobem, zejména vydáním svých vnitřních předpisů, příp. prostřednictvím zvláštních smluvních ujednání. Poskytovatel dále vhodným způsobem zajistí, že jeho zaměstnanci a jiné osoby, které budou zpracovávat osobní údaje na základě smlouvy s poskytovatelem, budou zpracovávat osobní údaje pouze za podmínek a v rozsahu poskytovatelem stanoveném a odpovídajícím této dohodě uzavírané mezi poskytovatelem a objednatelem a ZZOÚ (GDPR), zejména zajistí zachování mlčenlivosti o bezpečnostních opatřeních, jejichž zveřejnění by ohrozilo zabezpečení osobních údajů, a to i pro dobu po skončení zaměstnání nebo příslušných prací pověřených osob. </w:t>
      </w:r>
    </w:p>
    <w:p w14:paraId="6C8B29C8" w14:textId="77777777" w:rsidR="00607FCE" w:rsidRPr="00607FCE" w:rsidRDefault="00607FCE" w:rsidP="00092459">
      <w:pPr>
        <w:numPr>
          <w:ilvl w:val="0"/>
          <w:numId w:val="14"/>
        </w:numPr>
        <w:spacing w:after="0" w:line="240" w:lineRule="auto"/>
        <w:jc w:val="both"/>
        <w:rPr>
          <w:rFonts w:ascii="Times New Roman" w:hAnsi="Times New Roman"/>
          <w:szCs w:val="20"/>
        </w:rPr>
      </w:pPr>
      <w:r w:rsidRPr="00607FCE">
        <w:rPr>
          <w:rFonts w:ascii="Times New Roman" w:hAnsi="Times New Roman"/>
          <w:szCs w:val="20"/>
        </w:rPr>
        <w:t xml:space="preserve">Při zpracování osobních údajů budou osobní údaje uchovávány výlučně na zabezpečených serverech nebo na zabezpečených nosičích dat, jedná-li se o osobní údaje v elektronické podobě. </w:t>
      </w:r>
    </w:p>
    <w:p w14:paraId="31CED0F9" w14:textId="77777777" w:rsidR="00607FCE" w:rsidRPr="00607FCE" w:rsidRDefault="00607FCE" w:rsidP="00092459">
      <w:pPr>
        <w:numPr>
          <w:ilvl w:val="0"/>
          <w:numId w:val="14"/>
        </w:numPr>
        <w:spacing w:after="0" w:line="240" w:lineRule="auto"/>
        <w:jc w:val="both"/>
        <w:rPr>
          <w:rFonts w:ascii="Times New Roman" w:hAnsi="Times New Roman"/>
          <w:szCs w:val="20"/>
        </w:rPr>
      </w:pPr>
      <w:r w:rsidRPr="00607FCE">
        <w:rPr>
          <w:rFonts w:ascii="Times New Roman" w:hAnsi="Times New Roman"/>
          <w:szCs w:val="20"/>
        </w:rPr>
        <w:t xml:space="preserve">Při zpracování osobních údajů v jiné, než elektronické podobě budou osobní údaje uchovány v místnostech s náležitou úrovní zabezpečení, do kterých budou mít přístup výlučně pověřené osoby. </w:t>
      </w:r>
    </w:p>
    <w:p w14:paraId="6633A8E9" w14:textId="798CBA1A" w:rsidR="00607FCE" w:rsidRDefault="00607FCE" w:rsidP="00092459">
      <w:pPr>
        <w:numPr>
          <w:ilvl w:val="0"/>
          <w:numId w:val="14"/>
        </w:numPr>
        <w:spacing w:after="0" w:line="240" w:lineRule="auto"/>
        <w:jc w:val="both"/>
        <w:rPr>
          <w:rFonts w:ascii="Times New Roman" w:hAnsi="Times New Roman"/>
          <w:szCs w:val="20"/>
        </w:rPr>
      </w:pPr>
      <w:r w:rsidRPr="00607FCE">
        <w:rPr>
          <w:rFonts w:ascii="Times New Roman" w:hAnsi="Times New Roman"/>
          <w:szCs w:val="20"/>
        </w:rPr>
        <w:t>Přístup k osobním údajům bude pověřeným osobám umožněn výlučně pro účely zpracování osobních údajů v rozsahu a za účelem stanoveným touto dohodou.</w:t>
      </w:r>
    </w:p>
    <w:p w14:paraId="26CC75ED" w14:textId="77777777" w:rsidR="00092459" w:rsidRPr="00607FCE" w:rsidRDefault="00092459" w:rsidP="00092459">
      <w:pPr>
        <w:spacing w:after="0" w:line="240" w:lineRule="auto"/>
        <w:ind w:left="1440"/>
        <w:jc w:val="both"/>
        <w:rPr>
          <w:rFonts w:ascii="Times New Roman" w:hAnsi="Times New Roman"/>
          <w:szCs w:val="20"/>
        </w:rPr>
      </w:pPr>
    </w:p>
    <w:p w14:paraId="66E3E548" w14:textId="0CD4CFF4"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se zavazuje dodržet podmínky pro zapojení dalšího zpracovatele uvedené v čl. 28 odst. 2 a 4 GDPR.</w:t>
      </w:r>
    </w:p>
    <w:p w14:paraId="5B3A88B9" w14:textId="77777777" w:rsidR="00092459" w:rsidRPr="00607FCE" w:rsidRDefault="00092459" w:rsidP="00092459">
      <w:pPr>
        <w:spacing w:after="0" w:line="240" w:lineRule="auto"/>
        <w:ind w:left="720"/>
        <w:jc w:val="both"/>
        <w:rPr>
          <w:rFonts w:ascii="Times New Roman" w:hAnsi="Times New Roman"/>
          <w:szCs w:val="20"/>
        </w:rPr>
      </w:pPr>
    </w:p>
    <w:p w14:paraId="4FDFF7E9" w14:textId="6F9C0D2D"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zohledňuje povahu zpracování, je objednateli nápomocen prostřednictvím vhodných technických a organizačních opatření, pokud je to možné, pro splnění povinnosti objednatele reagovat na žádosti o výkon práv subjektu údajů.</w:t>
      </w:r>
    </w:p>
    <w:p w14:paraId="50B26DBC" w14:textId="796253E7" w:rsidR="00092459" w:rsidRPr="00607FCE" w:rsidRDefault="00092459" w:rsidP="00092459">
      <w:pPr>
        <w:spacing w:after="0" w:line="240" w:lineRule="auto"/>
        <w:jc w:val="both"/>
        <w:rPr>
          <w:rFonts w:ascii="Times New Roman" w:hAnsi="Times New Roman"/>
          <w:szCs w:val="20"/>
        </w:rPr>
      </w:pPr>
    </w:p>
    <w:p w14:paraId="5E36900B" w14:textId="4C39AECB"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je povinen být objednateli nápomocen při zajišťování souladu s povinnostmi podle článků 32 až 36 GDPR, a to při zohlednění povahy zpracování a informací, jež má poskytovatel k dispozici.</w:t>
      </w:r>
    </w:p>
    <w:p w14:paraId="5BF36E8C" w14:textId="794C5AAB" w:rsidR="00092459" w:rsidRPr="00607FCE" w:rsidRDefault="00092459" w:rsidP="00092459">
      <w:pPr>
        <w:spacing w:after="0" w:line="240" w:lineRule="auto"/>
        <w:jc w:val="both"/>
        <w:rPr>
          <w:rFonts w:ascii="Times New Roman" w:hAnsi="Times New Roman"/>
          <w:szCs w:val="20"/>
        </w:rPr>
      </w:pPr>
    </w:p>
    <w:p w14:paraId="6E40CD23" w14:textId="013F5241"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se zavazuje poskytnout objednateli veškeré informace potřebné k doložení toho, že byly splněny povinnosti stanovené v článku 28 GDPR, a umožní audity, včetně inspekcí, prováděné objednatelem nebo jiným auditorem, kterého objednatel pověřil, a k těmto auditům přispěje.</w:t>
      </w:r>
    </w:p>
    <w:p w14:paraId="75432C1A" w14:textId="6C643E56" w:rsidR="00092459" w:rsidRPr="00607FCE" w:rsidRDefault="00092459" w:rsidP="00092459">
      <w:pPr>
        <w:spacing w:after="0" w:line="240" w:lineRule="auto"/>
        <w:jc w:val="both"/>
        <w:rPr>
          <w:rFonts w:ascii="Times New Roman" w:hAnsi="Times New Roman"/>
          <w:szCs w:val="20"/>
        </w:rPr>
      </w:pPr>
    </w:p>
    <w:p w14:paraId="470A9B12" w14:textId="5CB85E94"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je povinen oznámit objednateli jakékoli porušení zabezpečení ochrany osobních údajů či podezření na takové porušení bez zbytečného odkladu tak, aby byl objednatel schopen splnit své navazující povinnosti vyplývající ze ZZOÚ a GDPR ve stanovených lhůtách.</w:t>
      </w:r>
    </w:p>
    <w:p w14:paraId="28113EFD" w14:textId="7771C134" w:rsidR="00092459" w:rsidRPr="00607FCE" w:rsidRDefault="00092459" w:rsidP="00092459">
      <w:pPr>
        <w:spacing w:after="0" w:line="240" w:lineRule="auto"/>
        <w:jc w:val="both"/>
        <w:rPr>
          <w:rFonts w:ascii="Times New Roman" w:hAnsi="Times New Roman"/>
          <w:szCs w:val="20"/>
        </w:rPr>
      </w:pPr>
    </w:p>
    <w:p w14:paraId="7CEBD5FB" w14:textId="620DE6AB"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Poskytovatel se zavazuje na písemnou žádost 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4A5714D9" w14:textId="4AE39037" w:rsidR="00092459" w:rsidRPr="00607FCE" w:rsidRDefault="00092459" w:rsidP="00092459">
      <w:pPr>
        <w:spacing w:after="0" w:line="240" w:lineRule="auto"/>
        <w:jc w:val="both"/>
        <w:rPr>
          <w:rFonts w:ascii="Times New Roman" w:hAnsi="Times New Roman"/>
          <w:szCs w:val="20"/>
        </w:rPr>
      </w:pPr>
    </w:p>
    <w:p w14:paraId="7E7CF338" w14:textId="77777777" w:rsidR="00607FCE" w:rsidRP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 xml:space="preserve">Poskytovatel se zavazuje zpracovat a dokumentovat přijatá a provedená </w:t>
      </w:r>
      <w:proofErr w:type="spellStart"/>
      <w:r w:rsidRPr="00607FCE">
        <w:rPr>
          <w:rFonts w:ascii="Times New Roman" w:hAnsi="Times New Roman"/>
          <w:szCs w:val="20"/>
        </w:rPr>
        <w:t>technicko-organizační</w:t>
      </w:r>
      <w:proofErr w:type="spellEnd"/>
      <w:r w:rsidRPr="00607FCE">
        <w:rPr>
          <w:rFonts w:ascii="Times New Roman" w:hAnsi="Times New Roman"/>
          <w:szCs w:val="20"/>
        </w:rPr>
        <w:t xml:space="preserve"> opatření k zajištění ochrany osobních údajů v souladu se ZZOÚ, jinými právními předpisy a předpisy, přičemž zajišťuje, kontroluje a odpovídá zejména </w:t>
      </w:r>
      <w:proofErr w:type="gramStart"/>
      <w:r w:rsidRPr="00607FCE">
        <w:rPr>
          <w:rFonts w:ascii="Times New Roman" w:hAnsi="Times New Roman"/>
          <w:szCs w:val="20"/>
        </w:rPr>
        <w:t>za</w:t>
      </w:r>
      <w:proofErr w:type="gramEnd"/>
      <w:r w:rsidRPr="00607FCE">
        <w:rPr>
          <w:rFonts w:ascii="Times New Roman" w:hAnsi="Times New Roman"/>
          <w:szCs w:val="20"/>
        </w:rPr>
        <w:t>:</w:t>
      </w:r>
    </w:p>
    <w:p w14:paraId="1A8BA10F" w14:textId="77777777" w:rsidR="00607FCE" w:rsidRPr="00607FCE" w:rsidRDefault="00607FCE" w:rsidP="00092459">
      <w:pPr>
        <w:numPr>
          <w:ilvl w:val="0"/>
          <w:numId w:val="15"/>
        </w:numPr>
        <w:spacing w:after="0" w:line="240" w:lineRule="auto"/>
        <w:jc w:val="both"/>
        <w:rPr>
          <w:rFonts w:ascii="Times New Roman" w:hAnsi="Times New Roman"/>
          <w:szCs w:val="20"/>
        </w:rPr>
      </w:pPr>
      <w:r w:rsidRPr="00607FCE">
        <w:rPr>
          <w:rFonts w:ascii="Times New Roman" w:hAnsi="Times New Roman"/>
          <w:szCs w:val="20"/>
        </w:rPr>
        <w:t xml:space="preserve">plnění pokynů pro zpracování osobních údajů osobami, které mají bezprostřední přístup k osobním údajům; </w:t>
      </w:r>
    </w:p>
    <w:p w14:paraId="79AE7DB5" w14:textId="77777777" w:rsidR="00607FCE" w:rsidRPr="00607FCE" w:rsidRDefault="00607FCE" w:rsidP="00092459">
      <w:pPr>
        <w:numPr>
          <w:ilvl w:val="0"/>
          <w:numId w:val="15"/>
        </w:numPr>
        <w:spacing w:after="0" w:line="240" w:lineRule="auto"/>
        <w:jc w:val="both"/>
        <w:rPr>
          <w:rFonts w:ascii="Times New Roman" w:hAnsi="Times New Roman"/>
          <w:szCs w:val="20"/>
        </w:rPr>
      </w:pPr>
      <w:r w:rsidRPr="00607FCE">
        <w:rPr>
          <w:rFonts w:ascii="Times New Roman" w:hAnsi="Times New Roman"/>
          <w:szCs w:val="20"/>
        </w:rPr>
        <w:t xml:space="preserve">zabránění neoprávněným osobám přistupovat k osobním údajům a k prostředkům pro jejich zpracováni; </w:t>
      </w:r>
    </w:p>
    <w:p w14:paraId="361990F9" w14:textId="77777777" w:rsidR="00607FCE" w:rsidRPr="00607FCE" w:rsidRDefault="00607FCE" w:rsidP="00092459">
      <w:pPr>
        <w:numPr>
          <w:ilvl w:val="0"/>
          <w:numId w:val="15"/>
        </w:numPr>
        <w:spacing w:after="0" w:line="240" w:lineRule="auto"/>
        <w:jc w:val="both"/>
        <w:rPr>
          <w:rFonts w:ascii="Times New Roman" w:hAnsi="Times New Roman"/>
          <w:szCs w:val="20"/>
        </w:rPr>
      </w:pPr>
      <w:r w:rsidRPr="00607FCE">
        <w:rPr>
          <w:rFonts w:ascii="Times New Roman" w:hAnsi="Times New Roman"/>
          <w:szCs w:val="20"/>
        </w:rPr>
        <w:t xml:space="preserve">zabránění neoprávněnému čtení, vytváření, kopírování, přenosu, úpravě či vymazání záznamů obsahujících osobní údaje; a </w:t>
      </w:r>
    </w:p>
    <w:p w14:paraId="0DDB82FE" w14:textId="17207649" w:rsidR="00607FCE" w:rsidRDefault="00607FCE" w:rsidP="00092459">
      <w:pPr>
        <w:numPr>
          <w:ilvl w:val="0"/>
          <w:numId w:val="15"/>
        </w:numPr>
        <w:spacing w:after="0" w:line="240" w:lineRule="auto"/>
        <w:jc w:val="both"/>
        <w:rPr>
          <w:rFonts w:ascii="Times New Roman" w:hAnsi="Times New Roman"/>
          <w:szCs w:val="20"/>
        </w:rPr>
      </w:pPr>
      <w:r w:rsidRPr="00607FCE">
        <w:rPr>
          <w:rFonts w:ascii="Times New Roman" w:hAnsi="Times New Roman"/>
          <w:szCs w:val="20"/>
        </w:rPr>
        <w:t>opatření, která umožní určit a ověřit, komu byly osobní údaje předány.</w:t>
      </w:r>
    </w:p>
    <w:p w14:paraId="53667C00" w14:textId="77777777" w:rsidR="00092459" w:rsidRPr="00607FCE" w:rsidRDefault="00092459" w:rsidP="00092459">
      <w:pPr>
        <w:spacing w:after="0" w:line="240" w:lineRule="auto"/>
        <w:ind w:left="1440"/>
        <w:jc w:val="both"/>
        <w:rPr>
          <w:rFonts w:ascii="Times New Roman" w:hAnsi="Times New Roman"/>
          <w:szCs w:val="20"/>
        </w:rPr>
      </w:pPr>
    </w:p>
    <w:p w14:paraId="393CF848" w14:textId="1DAFEFA8" w:rsid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V případě zjištění porušení záruk dle této dohody je poskytovatel povinen zajistit stav odpovídající zárukám neprodleně poté, co zjistí, že záruky porušuje, nejpozději však do 3 pracovních dnů poté, co je k tomu objednatelem vyzván.</w:t>
      </w:r>
    </w:p>
    <w:p w14:paraId="0189C9D7" w14:textId="77777777" w:rsidR="00092459" w:rsidRPr="00607FCE" w:rsidRDefault="00092459" w:rsidP="00092459">
      <w:pPr>
        <w:spacing w:after="0" w:line="240" w:lineRule="auto"/>
        <w:ind w:left="720"/>
        <w:jc w:val="both"/>
        <w:rPr>
          <w:rFonts w:ascii="Times New Roman" w:hAnsi="Times New Roman"/>
          <w:szCs w:val="20"/>
        </w:rPr>
      </w:pPr>
    </w:p>
    <w:p w14:paraId="730DA9DC" w14:textId="77777777" w:rsidR="00607FCE" w:rsidRPr="00607FCE" w:rsidRDefault="00607FCE" w:rsidP="00607FCE">
      <w:pPr>
        <w:numPr>
          <w:ilvl w:val="1"/>
          <w:numId w:val="12"/>
        </w:numPr>
        <w:spacing w:after="0" w:line="240" w:lineRule="auto"/>
        <w:jc w:val="both"/>
        <w:rPr>
          <w:rFonts w:ascii="Times New Roman" w:hAnsi="Times New Roman"/>
          <w:szCs w:val="20"/>
        </w:rPr>
      </w:pPr>
      <w:r w:rsidRPr="00607FCE">
        <w:rPr>
          <w:rFonts w:ascii="Times New Roman" w:hAnsi="Times New Roman"/>
          <w:szCs w:val="20"/>
        </w:rPr>
        <w:t xml:space="preserve">V oblasti automatizovaného zpracování osobních údajů je poskytovatel v rámci opatření podle předchozích odstavců povinen také: </w:t>
      </w:r>
    </w:p>
    <w:p w14:paraId="6E3A569A" w14:textId="77777777" w:rsidR="00607FCE" w:rsidRPr="00607FCE" w:rsidRDefault="00607FCE" w:rsidP="00092459">
      <w:pPr>
        <w:numPr>
          <w:ilvl w:val="0"/>
          <w:numId w:val="16"/>
        </w:numPr>
        <w:spacing w:after="0" w:line="240" w:lineRule="auto"/>
        <w:jc w:val="both"/>
        <w:rPr>
          <w:rFonts w:ascii="Times New Roman" w:hAnsi="Times New Roman"/>
          <w:szCs w:val="20"/>
        </w:rPr>
      </w:pPr>
      <w:r w:rsidRPr="00607FCE">
        <w:rPr>
          <w:rFonts w:ascii="Times New Roman" w:hAnsi="Times New Roman"/>
          <w:szCs w:val="20"/>
        </w:rPr>
        <w:t xml:space="preserve">zajistit, aby systémy pro automatizovaná zpracování osobních údajů používaly pouze pověřené osoby, </w:t>
      </w:r>
    </w:p>
    <w:p w14:paraId="4F19518C" w14:textId="77777777" w:rsidR="00607FCE" w:rsidRPr="00607FCE" w:rsidRDefault="00607FCE" w:rsidP="00092459">
      <w:pPr>
        <w:numPr>
          <w:ilvl w:val="0"/>
          <w:numId w:val="16"/>
        </w:numPr>
        <w:spacing w:after="0" w:line="240" w:lineRule="auto"/>
        <w:jc w:val="both"/>
        <w:rPr>
          <w:rFonts w:ascii="Times New Roman" w:hAnsi="Times New Roman"/>
          <w:szCs w:val="20"/>
        </w:rPr>
      </w:pPr>
      <w:r w:rsidRPr="00607FCE">
        <w:rPr>
          <w:rFonts w:ascii="Times New Roman" w:hAnsi="Times New Roman"/>
          <w:szCs w:val="20"/>
        </w:rPr>
        <w:t xml:space="preserve">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 </w:t>
      </w:r>
    </w:p>
    <w:p w14:paraId="195A4E97" w14:textId="77777777" w:rsidR="00607FCE" w:rsidRPr="00607FCE" w:rsidRDefault="00607FCE" w:rsidP="00092459">
      <w:pPr>
        <w:numPr>
          <w:ilvl w:val="0"/>
          <w:numId w:val="16"/>
        </w:numPr>
        <w:spacing w:after="0" w:line="240" w:lineRule="auto"/>
        <w:jc w:val="both"/>
        <w:rPr>
          <w:rFonts w:ascii="Times New Roman" w:hAnsi="Times New Roman"/>
          <w:szCs w:val="20"/>
        </w:rPr>
      </w:pPr>
      <w:r w:rsidRPr="00607FCE">
        <w:rPr>
          <w:rFonts w:ascii="Times New Roman" w:hAnsi="Times New Roman"/>
          <w:szCs w:val="20"/>
        </w:rPr>
        <w:t>pořizovat a uchovávat elektronické záznamy, které umožní určit a ověřit, kdy, kým a z jakého důvodu byly osobní údaje zaznamenány nebo jinak zpracovány, a na vyžádání objednatele tyto záznamy poskytnout objednateli, a zabránit neoprávněnému přístupu k datovým nosičům.</w:t>
      </w:r>
    </w:p>
    <w:p w14:paraId="3885AB75" w14:textId="1E10ED5D" w:rsidR="00607FCE" w:rsidRDefault="00607FCE" w:rsidP="00607FCE">
      <w:pPr>
        <w:spacing w:after="0" w:line="240" w:lineRule="auto"/>
        <w:jc w:val="both"/>
        <w:rPr>
          <w:rFonts w:ascii="Times New Roman" w:hAnsi="Times New Roman"/>
          <w:szCs w:val="20"/>
        </w:rPr>
      </w:pPr>
    </w:p>
    <w:p w14:paraId="0A6EBB5E" w14:textId="3588877A" w:rsidR="00092459" w:rsidRDefault="00092459" w:rsidP="00607FCE">
      <w:pPr>
        <w:spacing w:after="0" w:line="240" w:lineRule="auto"/>
        <w:jc w:val="both"/>
        <w:rPr>
          <w:rFonts w:ascii="Times New Roman" w:hAnsi="Times New Roman"/>
          <w:szCs w:val="20"/>
        </w:rPr>
      </w:pPr>
    </w:p>
    <w:p w14:paraId="51C22823" w14:textId="430672FF" w:rsidR="001526DF" w:rsidRDefault="001526DF" w:rsidP="00607FCE">
      <w:pPr>
        <w:spacing w:after="0" w:line="240" w:lineRule="auto"/>
        <w:jc w:val="both"/>
        <w:rPr>
          <w:rFonts w:ascii="Times New Roman" w:hAnsi="Times New Roman"/>
          <w:szCs w:val="20"/>
        </w:rPr>
      </w:pPr>
    </w:p>
    <w:p w14:paraId="69766C03" w14:textId="55BE4AAD" w:rsidR="001526DF" w:rsidRDefault="001526DF" w:rsidP="00607FCE">
      <w:pPr>
        <w:spacing w:after="0" w:line="240" w:lineRule="auto"/>
        <w:jc w:val="both"/>
        <w:rPr>
          <w:rFonts w:ascii="Times New Roman" w:hAnsi="Times New Roman"/>
          <w:szCs w:val="20"/>
        </w:rPr>
      </w:pPr>
    </w:p>
    <w:p w14:paraId="0043AFE2" w14:textId="77777777" w:rsidR="001526DF" w:rsidRPr="00607FCE" w:rsidRDefault="001526DF" w:rsidP="00607FCE">
      <w:pPr>
        <w:spacing w:after="0" w:line="240" w:lineRule="auto"/>
        <w:jc w:val="both"/>
        <w:rPr>
          <w:rFonts w:ascii="Times New Roman" w:hAnsi="Times New Roman"/>
          <w:szCs w:val="20"/>
        </w:rPr>
      </w:pPr>
    </w:p>
    <w:p w14:paraId="7B0F6E9C" w14:textId="5516B510" w:rsidR="00607FCE" w:rsidRDefault="00607FCE" w:rsidP="00607FCE">
      <w:pPr>
        <w:numPr>
          <w:ilvl w:val="0"/>
          <w:numId w:val="13"/>
        </w:numPr>
        <w:spacing w:after="0" w:line="240" w:lineRule="auto"/>
        <w:jc w:val="both"/>
        <w:rPr>
          <w:rFonts w:ascii="Times New Roman" w:hAnsi="Times New Roman"/>
          <w:b/>
          <w:szCs w:val="20"/>
        </w:rPr>
      </w:pPr>
      <w:r w:rsidRPr="00607FCE">
        <w:rPr>
          <w:rFonts w:ascii="Times New Roman" w:hAnsi="Times New Roman"/>
          <w:b/>
          <w:szCs w:val="20"/>
        </w:rPr>
        <w:lastRenderedPageBreak/>
        <w:t>Závěrečná ustanovení</w:t>
      </w:r>
    </w:p>
    <w:p w14:paraId="632D19F0" w14:textId="77777777" w:rsidR="00092459" w:rsidRPr="00607FCE" w:rsidRDefault="00092459" w:rsidP="00092459">
      <w:pPr>
        <w:spacing w:after="0" w:line="240" w:lineRule="auto"/>
        <w:ind w:left="1080"/>
        <w:jc w:val="both"/>
        <w:rPr>
          <w:rFonts w:ascii="Times New Roman" w:hAnsi="Times New Roman"/>
          <w:b/>
          <w:szCs w:val="20"/>
        </w:rPr>
      </w:pPr>
    </w:p>
    <w:p w14:paraId="1A133EFA" w14:textId="77777777" w:rsidR="00607FCE" w:rsidRPr="00607FCE" w:rsidRDefault="00607FCE" w:rsidP="00607FCE">
      <w:pPr>
        <w:numPr>
          <w:ilvl w:val="0"/>
          <w:numId w:val="10"/>
        </w:numPr>
        <w:spacing w:after="0" w:line="240" w:lineRule="auto"/>
        <w:jc w:val="both"/>
        <w:rPr>
          <w:rFonts w:ascii="Times New Roman" w:hAnsi="Times New Roman"/>
          <w:szCs w:val="20"/>
        </w:rPr>
      </w:pPr>
      <w:r w:rsidRPr="00607FCE">
        <w:rPr>
          <w:rFonts w:ascii="Times New Roman" w:hAnsi="Times New Roman"/>
          <w:szCs w:val="20"/>
        </w:rPr>
        <w:t>Tato dohoda nabývá platnosti dnem jejího podpisu oprávněnými osobami obou smluvních stran a účinnosti dnem jejího uveřejnění podle zákona č. 340/2015 Sb., o zvláštních podmínkách účinnosti některých smluv, uveřejňování těchto smluv a o registru smluv (Zákon o registru smluv, dále jen „</w:t>
      </w:r>
      <w:proofErr w:type="spellStart"/>
      <w:r w:rsidRPr="00607FCE">
        <w:rPr>
          <w:rFonts w:ascii="Times New Roman" w:hAnsi="Times New Roman"/>
          <w:szCs w:val="20"/>
        </w:rPr>
        <w:t>ZoRS</w:t>
      </w:r>
      <w:proofErr w:type="spellEnd"/>
      <w:r w:rsidRPr="00607FCE">
        <w:rPr>
          <w:rFonts w:ascii="Times New Roman" w:hAnsi="Times New Roman"/>
          <w:szCs w:val="20"/>
        </w:rPr>
        <w:t xml:space="preserve">“). </w:t>
      </w:r>
    </w:p>
    <w:p w14:paraId="018C0547" w14:textId="5448FCBB" w:rsidR="00607FCE" w:rsidRDefault="00607FCE" w:rsidP="00991011">
      <w:pPr>
        <w:spacing w:after="0" w:line="240" w:lineRule="auto"/>
        <w:jc w:val="both"/>
        <w:rPr>
          <w:rFonts w:ascii="Times New Roman" w:hAnsi="Times New Roman"/>
          <w:szCs w:val="20"/>
        </w:rPr>
      </w:pPr>
    </w:p>
    <w:p w14:paraId="388BB5EC" w14:textId="735B300B" w:rsidR="00092459" w:rsidRDefault="00092459" w:rsidP="00080704">
      <w:pPr>
        <w:numPr>
          <w:ilvl w:val="0"/>
          <w:numId w:val="10"/>
        </w:numPr>
        <w:autoSpaceDE w:val="0"/>
        <w:autoSpaceDN w:val="0"/>
        <w:adjustRightInd w:val="0"/>
        <w:spacing w:after="0" w:line="240" w:lineRule="auto"/>
        <w:jc w:val="both"/>
        <w:rPr>
          <w:rFonts w:ascii="Times New Roman" w:hAnsi="Times New Roman"/>
        </w:rPr>
      </w:pPr>
      <w:r w:rsidRPr="00092459">
        <w:rPr>
          <w:rFonts w:ascii="Times New Roman" w:hAnsi="Times New Roman"/>
        </w:rPr>
        <w:t xml:space="preserve">Tato dohoda se vyhotovuje ve </w:t>
      </w:r>
      <w:r>
        <w:rPr>
          <w:rFonts w:ascii="Times New Roman" w:hAnsi="Times New Roman"/>
        </w:rPr>
        <w:t>2</w:t>
      </w:r>
      <w:r w:rsidRPr="00092459">
        <w:rPr>
          <w:rFonts w:ascii="Times New Roman" w:hAnsi="Times New Roman"/>
        </w:rPr>
        <w:t xml:space="preserve"> vyhotoveních, z nichž </w:t>
      </w:r>
      <w:r>
        <w:rPr>
          <w:rFonts w:ascii="Times New Roman" w:hAnsi="Times New Roman"/>
        </w:rPr>
        <w:t>1</w:t>
      </w:r>
      <w:r w:rsidRPr="00092459">
        <w:rPr>
          <w:rFonts w:ascii="Times New Roman" w:hAnsi="Times New Roman"/>
        </w:rPr>
        <w:t xml:space="preserve"> obdrží objednatel a 1 poskytovatel.</w:t>
      </w:r>
    </w:p>
    <w:p w14:paraId="0C4F1D18" w14:textId="13AE8FBB" w:rsidR="00080704" w:rsidRPr="00080704" w:rsidRDefault="00080704" w:rsidP="00080704">
      <w:pPr>
        <w:autoSpaceDE w:val="0"/>
        <w:autoSpaceDN w:val="0"/>
        <w:adjustRightInd w:val="0"/>
        <w:spacing w:after="0" w:line="240" w:lineRule="auto"/>
        <w:jc w:val="both"/>
        <w:rPr>
          <w:rFonts w:ascii="Times New Roman" w:hAnsi="Times New Roman"/>
        </w:rPr>
      </w:pPr>
    </w:p>
    <w:p w14:paraId="7925C1E0" w14:textId="62CEE8D6" w:rsidR="00092459" w:rsidRDefault="00092459" w:rsidP="00092459">
      <w:pPr>
        <w:numPr>
          <w:ilvl w:val="0"/>
          <w:numId w:val="10"/>
        </w:numPr>
        <w:autoSpaceDE w:val="0"/>
        <w:autoSpaceDN w:val="0"/>
        <w:adjustRightInd w:val="0"/>
        <w:spacing w:after="0" w:line="240" w:lineRule="auto"/>
        <w:jc w:val="both"/>
        <w:rPr>
          <w:rFonts w:ascii="Times New Roman" w:hAnsi="Times New Roman"/>
        </w:rPr>
      </w:pPr>
      <w:r w:rsidRPr="00092459">
        <w:rPr>
          <w:rFonts w:ascii="Times New Roman" w:hAnsi="Times New Roman"/>
        </w:rPr>
        <w:t>Případné změny této smlouvy budou provedeny písemně formou dodatků.</w:t>
      </w:r>
    </w:p>
    <w:p w14:paraId="5BF58A9B" w14:textId="43C8565B" w:rsidR="00092459" w:rsidRPr="00092459" w:rsidRDefault="00092459" w:rsidP="00092459">
      <w:pPr>
        <w:autoSpaceDE w:val="0"/>
        <w:autoSpaceDN w:val="0"/>
        <w:adjustRightInd w:val="0"/>
        <w:spacing w:after="0" w:line="240" w:lineRule="auto"/>
        <w:jc w:val="both"/>
        <w:rPr>
          <w:rFonts w:ascii="Times New Roman" w:hAnsi="Times New Roman"/>
        </w:rPr>
      </w:pPr>
    </w:p>
    <w:p w14:paraId="3E52D03E" w14:textId="2BE5A800" w:rsidR="00092459" w:rsidRDefault="00092459" w:rsidP="00092459">
      <w:pPr>
        <w:numPr>
          <w:ilvl w:val="0"/>
          <w:numId w:val="10"/>
        </w:numPr>
        <w:autoSpaceDE w:val="0"/>
        <w:autoSpaceDN w:val="0"/>
        <w:adjustRightInd w:val="0"/>
        <w:spacing w:after="0" w:line="240" w:lineRule="auto"/>
        <w:jc w:val="both"/>
        <w:rPr>
          <w:rFonts w:ascii="Times New Roman" w:hAnsi="Times New Roman"/>
        </w:rPr>
      </w:pPr>
      <w:r w:rsidRPr="00092459">
        <w:rPr>
          <w:rFonts w:ascii="Times New Roman" w:hAnsi="Times New Roman"/>
        </w:rPr>
        <w:t xml:space="preserve">Smluvní strany se dohodly, že v případě zániku právního vztahu založeného touto dohodou zůstávají v platnosti a účinnosti i nadále ustanovení, z jejichž povahy vyplývá, že mají zůstat nedotčena zánikem právního vztahu založeného touto dohodou. </w:t>
      </w:r>
    </w:p>
    <w:p w14:paraId="246AC9CA" w14:textId="4299D2C8" w:rsidR="00092459" w:rsidRPr="00092459" w:rsidRDefault="00092459" w:rsidP="00092459">
      <w:pPr>
        <w:autoSpaceDE w:val="0"/>
        <w:autoSpaceDN w:val="0"/>
        <w:adjustRightInd w:val="0"/>
        <w:spacing w:after="0" w:line="240" w:lineRule="auto"/>
        <w:jc w:val="both"/>
        <w:rPr>
          <w:rFonts w:ascii="Times New Roman" w:hAnsi="Times New Roman"/>
        </w:rPr>
      </w:pPr>
    </w:p>
    <w:p w14:paraId="0A0BB8C9" w14:textId="22380BB7" w:rsidR="00092459" w:rsidRDefault="00092459" w:rsidP="00092459">
      <w:pPr>
        <w:numPr>
          <w:ilvl w:val="0"/>
          <w:numId w:val="10"/>
        </w:numPr>
        <w:autoSpaceDE w:val="0"/>
        <w:autoSpaceDN w:val="0"/>
        <w:adjustRightInd w:val="0"/>
        <w:spacing w:after="0" w:line="240" w:lineRule="auto"/>
        <w:jc w:val="both"/>
        <w:rPr>
          <w:rFonts w:ascii="Times New Roman" w:hAnsi="Times New Roman"/>
        </w:rPr>
      </w:pPr>
      <w:r w:rsidRPr="00092459">
        <w:rPr>
          <w:rFonts w:ascii="Times New Roman" w:hAnsi="Times New Roman"/>
        </w:rPr>
        <w:t>Smluvní strany si výslovně sjednávají zákaz postupování pohledávek z této dohody (§ 1881 OZ) na třetí osoby a dále zákaz postupování práv a povinností z této dohody nebo její části (§ 1895 OZ) na třetí osoby.</w:t>
      </w:r>
    </w:p>
    <w:p w14:paraId="5B2622C7" w14:textId="656FD4A9" w:rsidR="00092459" w:rsidRPr="00092459" w:rsidRDefault="00092459" w:rsidP="00092459">
      <w:pPr>
        <w:autoSpaceDE w:val="0"/>
        <w:autoSpaceDN w:val="0"/>
        <w:adjustRightInd w:val="0"/>
        <w:spacing w:after="0" w:line="240" w:lineRule="auto"/>
        <w:jc w:val="both"/>
        <w:rPr>
          <w:rFonts w:ascii="Times New Roman" w:hAnsi="Times New Roman"/>
        </w:rPr>
      </w:pPr>
    </w:p>
    <w:p w14:paraId="7EBCBDD3" w14:textId="0E3E38BB" w:rsidR="00092459" w:rsidRDefault="00092459" w:rsidP="00092459">
      <w:pPr>
        <w:numPr>
          <w:ilvl w:val="0"/>
          <w:numId w:val="10"/>
        </w:numPr>
        <w:autoSpaceDE w:val="0"/>
        <w:autoSpaceDN w:val="0"/>
        <w:adjustRightInd w:val="0"/>
        <w:spacing w:after="0" w:line="240" w:lineRule="auto"/>
        <w:jc w:val="both"/>
        <w:rPr>
          <w:rFonts w:ascii="Times New Roman" w:hAnsi="Times New Roman"/>
        </w:rPr>
      </w:pPr>
      <w:r w:rsidRPr="00092459">
        <w:rPr>
          <w:rFonts w:ascii="Times New Roman" w:hAnsi="Times New Roman"/>
        </w:rPr>
        <w:t xml:space="preserve">Poskytovatel bere na vědomí, že je dle § 2 písm. e) zákona č. 320/2001 Sb., o finanční kontrole ve veřejné správě a o změně některých zákonů, osobou povinnou spolupůsobit při výkonu finanční kontroly, přičemž se zavazuje poskytnout při výkonu finanční kontroly v souvislosti s touto dohodou veškerou součinnost. </w:t>
      </w:r>
    </w:p>
    <w:p w14:paraId="04130F8A" w14:textId="621E660C" w:rsidR="00092459" w:rsidRPr="00092459" w:rsidRDefault="00092459" w:rsidP="00092459">
      <w:pPr>
        <w:autoSpaceDE w:val="0"/>
        <w:autoSpaceDN w:val="0"/>
        <w:adjustRightInd w:val="0"/>
        <w:spacing w:after="0" w:line="240" w:lineRule="auto"/>
        <w:jc w:val="both"/>
        <w:rPr>
          <w:rFonts w:ascii="Times New Roman" w:hAnsi="Times New Roman"/>
        </w:rPr>
      </w:pPr>
    </w:p>
    <w:p w14:paraId="748DE560" w14:textId="42D81EF1" w:rsidR="00092459" w:rsidRDefault="00092459" w:rsidP="00092459">
      <w:pPr>
        <w:numPr>
          <w:ilvl w:val="0"/>
          <w:numId w:val="10"/>
        </w:numPr>
        <w:autoSpaceDE w:val="0"/>
        <w:autoSpaceDN w:val="0"/>
        <w:adjustRightInd w:val="0"/>
        <w:spacing w:after="0" w:line="240" w:lineRule="auto"/>
        <w:jc w:val="both"/>
        <w:rPr>
          <w:rFonts w:ascii="Times New Roman" w:hAnsi="Times New Roman"/>
        </w:rPr>
      </w:pPr>
      <w:r w:rsidRPr="00092459">
        <w:rPr>
          <w:rFonts w:ascii="Times New Roman" w:hAnsi="Times New Roman"/>
        </w:rPr>
        <w:t xml:space="preserve">Tato dohoda se řídí právním řádem České republiky, zejména zákonem č. 89/2012 Sb., občanský zákoník, v aktuálním znění, a zákonem č. 121/2000 Sb., autorský zákon, v aktuálním znění. </w:t>
      </w:r>
    </w:p>
    <w:p w14:paraId="7827DE83" w14:textId="335068D3" w:rsidR="00092459" w:rsidRPr="00092459" w:rsidRDefault="00092459" w:rsidP="00092459">
      <w:pPr>
        <w:autoSpaceDE w:val="0"/>
        <w:autoSpaceDN w:val="0"/>
        <w:adjustRightInd w:val="0"/>
        <w:spacing w:after="0" w:line="240" w:lineRule="auto"/>
        <w:jc w:val="both"/>
        <w:rPr>
          <w:rFonts w:ascii="Times New Roman" w:hAnsi="Times New Roman"/>
        </w:rPr>
      </w:pPr>
    </w:p>
    <w:p w14:paraId="02A59C66" w14:textId="2ED24178" w:rsidR="00092459" w:rsidRDefault="00092459" w:rsidP="00092459">
      <w:pPr>
        <w:numPr>
          <w:ilvl w:val="0"/>
          <w:numId w:val="10"/>
        </w:numPr>
        <w:autoSpaceDE w:val="0"/>
        <w:autoSpaceDN w:val="0"/>
        <w:adjustRightInd w:val="0"/>
        <w:spacing w:after="0" w:line="240" w:lineRule="auto"/>
        <w:jc w:val="both"/>
        <w:rPr>
          <w:rFonts w:ascii="Times New Roman" w:hAnsi="Times New Roman"/>
        </w:rPr>
      </w:pPr>
      <w:r w:rsidRPr="00092459">
        <w:rPr>
          <w:rFonts w:ascii="Times New Roman" w:hAnsi="Times New Roman"/>
        </w:rPr>
        <w:t>Smluvní strany prohlašují, že si tuto dohodu přečetly, porozuměly jejímu obsahu, souhlasí s jejím obsahem a na důkaz toho připojují níže své podpisy. Rovněž tak prohlašují, že jim nejsou známy žádné skutečnosti, které by mohly způsobit neplatnost uzavírané dohody, učinit ji neúčinnou vůči jim navzájem či vůči jakékoliv třetí osobě a zmařit její účel.</w:t>
      </w:r>
    </w:p>
    <w:p w14:paraId="532651C3" w14:textId="3D6500B3" w:rsidR="00092459" w:rsidRPr="00092459" w:rsidRDefault="00092459" w:rsidP="00092459">
      <w:pPr>
        <w:autoSpaceDE w:val="0"/>
        <w:autoSpaceDN w:val="0"/>
        <w:adjustRightInd w:val="0"/>
        <w:spacing w:after="0" w:line="240" w:lineRule="auto"/>
        <w:jc w:val="both"/>
        <w:rPr>
          <w:rFonts w:ascii="Times New Roman" w:hAnsi="Times New Roman"/>
        </w:rPr>
      </w:pPr>
    </w:p>
    <w:p w14:paraId="266DA6BC" w14:textId="77777777" w:rsidR="00092459" w:rsidRPr="00092459" w:rsidRDefault="00092459" w:rsidP="00092459">
      <w:pPr>
        <w:numPr>
          <w:ilvl w:val="0"/>
          <w:numId w:val="10"/>
        </w:numPr>
        <w:autoSpaceDE w:val="0"/>
        <w:autoSpaceDN w:val="0"/>
        <w:adjustRightInd w:val="0"/>
        <w:spacing w:after="0" w:line="240" w:lineRule="auto"/>
        <w:jc w:val="both"/>
        <w:rPr>
          <w:rFonts w:ascii="Times New Roman" w:hAnsi="Times New Roman"/>
        </w:rPr>
      </w:pPr>
      <w:r w:rsidRPr="00092459">
        <w:rPr>
          <w:rFonts w:ascii="Times New Roman" w:hAnsi="Times New Roman"/>
        </w:rPr>
        <w:t>Nedílnou součást této dohody je:</w:t>
      </w:r>
    </w:p>
    <w:p w14:paraId="408EEAD1" w14:textId="0B0B571C" w:rsidR="005C266F" w:rsidRPr="00092459" w:rsidRDefault="00092459" w:rsidP="00092459">
      <w:pPr>
        <w:autoSpaceDE w:val="0"/>
        <w:autoSpaceDN w:val="0"/>
        <w:adjustRightInd w:val="0"/>
        <w:spacing w:after="0" w:line="240" w:lineRule="auto"/>
        <w:ind w:left="360"/>
        <w:jc w:val="both"/>
        <w:rPr>
          <w:rFonts w:ascii="Times New Roman" w:hAnsi="Times New Roman"/>
        </w:rPr>
      </w:pPr>
      <w:r w:rsidRPr="00092459">
        <w:rPr>
          <w:rFonts w:ascii="Times New Roman" w:hAnsi="Times New Roman"/>
        </w:rPr>
        <w:t xml:space="preserve">příloha č. 1 – </w:t>
      </w:r>
      <w:r w:rsidR="009A129C" w:rsidRPr="009A129C">
        <w:rPr>
          <w:rFonts w:ascii="Times New Roman" w:hAnsi="Times New Roman"/>
        </w:rPr>
        <w:t>Analýza a návrh strategie bezpečnosti Památníku Terezín</w:t>
      </w:r>
    </w:p>
    <w:p w14:paraId="45D31B7B" w14:textId="77777777" w:rsidR="005C266F" w:rsidRPr="00092459" w:rsidRDefault="005C266F">
      <w:pPr>
        <w:autoSpaceDE w:val="0"/>
        <w:autoSpaceDN w:val="0"/>
        <w:adjustRightInd w:val="0"/>
        <w:spacing w:after="0" w:line="240" w:lineRule="atLeast"/>
        <w:jc w:val="both"/>
        <w:rPr>
          <w:rFonts w:ascii="Times New Roman" w:hAnsi="Times New Roman"/>
        </w:rPr>
      </w:pPr>
    </w:p>
    <w:p w14:paraId="4ED2296E" w14:textId="77777777" w:rsidR="005C266F" w:rsidRPr="00092459" w:rsidRDefault="005C266F">
      <w:pPr>
        <w:autoSpaceDE w:val="0"/>
        <w:autoSpaceDN w:val="0"/>
        <w:adjustRightInd w:val="0"/>
        <w:spacing w:after="0" w:line="240" w:lineRule="atLeast"/>
        <w:jc w:val="both"/>
        <w:rPr>
          <w:rFonts w:ascii="Times New Roman" w:hAnsi="Times New Roman"/>
        </w:rPr>
      </w:pPr>
    </w:p>
    <w:p w14:paraId="6F8C4271" w14:textId="77777777" w:rsidR="005C266F" w:rsidRPr="00092459" w:rsidRDefault="005C266F">
      <w:pPr>
        <w:autoSpaceDE w:val="0"/>
        <w:autoSpaceDN w:val="0"/>
        <w:adjustRightInd w:val="0"/>
        <w:spacing w:after="0" w:line="240" w:lineRule="atLeast"/>
        <w:jc w:val="both"/>
        <w:rPr>
          <w:rFonts w:ascii="Times New Roman" w:hAnsi="Times New Roman"/>
        </w:rPr>
      </w:pPr>
    </w:p>
    <w:p w14:paraId="4D82D487" w14:textId="39AABBA1" w:rsidR="005C266F" w:rsidRPr="00092459" w:rsidRDefault="00DE1CBA">
      <w:pPr>
        <w:spacing w:before="100" w:beforeAutospacing="1" w:after="100" w:afterAutospacing="1" w:line="240" w:lineRule="auto"/>
        <w:jc w:val="both"/>
        <w:rPr>
          <w:rFonts w:ascii="Times New Roman" w:hAnsi="Times New Roman"/>
          <w:iCs/>
        </w:rPr>
      </w:pPr>
      <w:r w:rsidRPr="00092459">
        <w:rPr>
          <w:rFonts w:ascii="Times New Roman" w:hAnsi="Times New Roman"/>
        </w:rPr>
        <w:t>V </w:t>
      </w:r>
      <w:r w:rsidR="00AD0001" w:rsidRPr="00092459">
        <w:rPr>
          <w:rFonts w:ascii="Times New Roman" w:hAnsi="Times New Roman"/>
          <w:iCs/>
        </w:rPr>
        <w:t>Terezíně</w:t>
      </w:r>
      <w:r w:rsidRPr="00092459">
        <w:rPr>
          <w:rFonts w:ascii="Times New Roman" w:hAnsi="Times New Roman"/>
          <w:iCs/>
        </w:rPr>
        <w:t xml:space="preserve"> dne:</w:t>
      </w:r>
      <w:r w:rsidR="00AD0001" w:rsidRPr="00092459">
        <w:rPr>
          <w:rFonts w:ascii="Times New Roman" w:hAnsi="Times New Roman"/>
          <w:iCs/>
        </w:rPr>
        <w:t xml:space="preserve"> </w:t>
      </w:r>
      <w:r w:rsidR="008C7E67" w:rsidRPr="00092459">
        <w:rPr>
          <w:rFonts w:ascii="Times New Roman" w:hAnsi="Times New Roman"/>
          <w:iCs/>
        </w:rPr>
        <w:t>1</w:t>
      </w:r>
      <w:r w:rsidR="00991011" w:rsidRPr="00092459">
        <w:rPr>
          <w:rFonts w:ascii="Times New Roman" w:hAnsi="Times New Roman"/>
          <w:iCs/>
        </w:rPr>
        <w:t>2</w:t>
      </w:r>
      <w:r w:rsidR="005D206D" w:rsidRPr="00092459">
        <w:rPr>
          <w:rFonts w:ascii="Times New Roman" w:hAnsi="Times New Roman"/>
          <w:iCs/>
        </w:rPr>
        <w:t>.</w:t>
      </w:r>
      <w:r w:rsidR="00EE73A3" w:rsidRPr="00092459">
        <w:rPr>
          <w:rFonts w:ascii="Times New Roman" w:hAnsi="Times New Roman"/>
          <w:iCs/>
        </w:rPr>
        <w:t xml:space="preserve"> </w:t>
      </w:r>
      <w:r w:rsidR="00AD0001" w:rsidRPr="00092459">
        <w:rPr>
          <w:rFonts w:ascii="Times New Roman" w:hAnsi="Times New Roman"/>
          <w:iCs/>
        </w:rPr>
        <w:t>1</w:t>
      </w:r>
      <w:r w:rsidR="00EE73A3" w:rsidRPr="00092459">
        <w:rPr>
          <w:rFonts w:ascii="Times New Roman" w:hAnsi="Times New Roman"/>
          <w:iCs/>
        </w:rPr>
        <w:t>2</w:t>
      </w:r>
      <w:r w:rsidR="005D206D" w:rsidRPr="00092459">
        <w:rPr>
          <w:rFonts w:ascii="Times New Roman" w:hAnsi="Times New Roman"/>
          <w:iCs/>
        </w:rPr>
        <w:t>.</w:t>
      </w:r>
      <w:r w:rsidR="00EE73A3" w:rsidRPr="00092459">
        <w:rPr>
          <w:rFonts w:ascii="Times New Roman" w:hAnsi="Times New Roman"/>
          <w:iCs/>
        </w:rPr>
        <w:t xml:space="preserve"> </w:t>
      </w:r>
      <w:r w:rsidR="005D206D" w:rsidRPr="00092459">
        <w:rPr>
          <w:rFonts w:ascii="Times New Roman" w:hAnsi="Times New Roman"/>
          <w:iCs/>
        </w:rPr>
        <w:t>20</w:t>
      </w:r>
      <w:r w:rsidR="00AD0001" w:rsidRPr="00092459">
        <w:rPr>
          <w:rFonts w:ascii="Times New Roman" w:hAnsi="Times New Roman"/>
          <w:iCs/>
        </w:rPr>
        <w:t>22</w:t>
      </w:r>
    </w:p>
    <w:p w14:paraId="2F202A1E" w14:textId="77777777" w:rsidR="005C266F" w:rsidRPr="00092459" w:rsidRDefault="005C266F">
      <w:pPr>
        <w:spacing w:before="100" w:beforeAutospacing="1" w:after="100" w:afterAutospacing="1" w:line="240" w:lineRule="auto"/>
        <w:jc w:val="both"/>
        <w:rPr>
          <w:rFonts w:ascii="Times New Roman" w:hAnsi="Times New Roman"/>
          <w:iCs/>
        </w:rPr>
      </w:pPr>
    </w:p>
    <w:p w14:paraId="7FFC8A06" w14:textId="77777777" w:rsidR="005C266F" w:rsidRPr="00092459" w:rsidRDefault="005C266F">
      <w:pPr>
        <w:spacing w:before="100" w:beforeAutospacing="1" w:after="100" w:afterAutospacing="1" w:line="240" w:lineRule="auto"/>
        <w:jc w:val="both"/>
        <w:rPr>
          <w:rFonts w:ascii="Times New Roman" w:hAnsi="Times New Roman"/>
          <w:iCs/>
        </w:rPr>
      </w:pPr>
    </w:p>
    <w:p w14:paraId="1648132D" w14:textId="1E33A5D3" w:rsidR="005C266F" w:rsidRPr="00092459" w:rsidRDefault="00DE1CBA">
      <w:pPr>
        <w:spacing w:before="100" w:beforeAutospacing="1" w:after="100" w:afterAutospacing="1" w:line="240" w:lineRule="auto"/>
        <w:jc w:val="both"/>
        <w:rPr>
          <w:rFonts w:ascii="Times New Roman" w:hAnsi="Times New Roman"/>
        </w:rPr>
      </w:pPr>
      <w:r w:rsidRPr="00092459">
        <w:rPr>
          <w:rFonts w:ascii="Times New Roman" w:hAnsi="Times New Roman"/>
        </w:rPr>
        <w:t>Objednatel</w:t>
      </w:r>
      <w:r w:rsidR="00AD0001" w:rsidRPr="00092459">
        <w:rPr>
          <w:rFonts w:ascii="Times New Roman" w:hAnsi="Times New Roman"/>
        </w:rPr>
        <w:tab/>
      </w:r>
      <w:r w:rsidR="00AD0001" w:rsidRPr="00092459">
        <w:rPr>
          <w:rFonts w:ascii="Times New Roman" w:hAnsi="Times New Roman"/>
        </w:rPr>
        <w:tab/>
      </w:r>
      <w:r w:rsidR="00AD0001" w:rsidRPr="00092459">
        <w:rPr>
          <w:rFonts w:ascii="Times New Roman" w:hAnsi="Times New Roman"/>
        </w:rPr>
        <w:tab/>
      </w:r>
      <w:r w:rsidR="00AD0001" w:rsidRPr="00092459">
        <w:rPr>
          <w:rFonts w:ascii="Times New Roman" w:hAnsi="Times New Roman"/>
        </w:rPr>
        <w:tab/>
      </w:r>
      <w:r w:rsidR="00AD0001" w:rsidRPr="00092459">
        <w:rPr>
          <w:rFonts w:ascii="Times New Roman" w:hAnsi="Times New Roman"/>
        </w:rPr>
        <w:tab/>
      </w:r>
      <w:r w:rsidR="00AD0001" w:rsidRPr="00092459">
        <w:rPr>
          <w:rFonts w:ascii="Times New Roman" w:hAnsi="Times New Roman"/>
        </w:rPr>
        <w:tab/>
      </w:r>
      <w:r w:rsidR="00AD0001" w:rsidRPr="00092459">
        <w:rPr>
          <w:rFonts w:ascii="Times New Roman" w:hAnsi="Times New Roman"/>
        </w:rPr>
        <w:tab/>
      </w:r>
      <w:r w:rsidR="00092459">
        <w:rPr>
          <w:rFonts w:ascii="Times New Roman" w:hAnsi="Times New Roman"/>
        </w:rPr>
        <w:t>Poskytova</w:t>
      </w:r>
      <w:r w:rsidRPr="00092459">
        <w:rPr>
          <w:rFonts w:ascii="Times New Roman" w:hAnsi="Times New Roman"/>
        </w:rPr>
        <w:t>tel</w:t>
      </w:r>
    </w:p>
    <w:p w14:paraId="661456B9" w14:textId="77777777" w:rsidR="005C266F" w:rsidRPr="00092459" w:rsidRDefault="005C266F">
      <w:pPr>
        <w:spacing w:before="100" w:beforeAutospacing="1" w:after="100" w:afterAutospacing="1" w:line="240" w:lineRule="auto"/>
        <w:jc w:val="both"/>
        <w:rPr>
          <w:rFonts w:ascii="Times New Roman" w:hAnsi="Times New Roman"/>
        </w:rPr>
      </w:pPr>
    </w:p>
    <w:p w14:paraId="56A7D30A" w14:textId="5801BCB2" w:rsidR="005C266F" w:rsidRDefault="00DE1CBA" w:rsidP="00AD0001">
      <w:pPr>
        <w:spacing w:before="100" w:beforeAutospacing="1" w:after="100" w:afterAutospacing="1" w:line="240" w:lineRule="auto"/>
        <w:jc w:val="both"/>
        <w:rPr>
          <w:rFonts w:ascii="Times New Roman" w:hAnsi="Times New Roman"/>
        </w:rPr>
      </w:pPr>
      <w:r w:rsidRPr="00092459">
        <w:rPr>
          <w:rFonts w:ascii="Times New Roman" w:hAnsi="Times New Roman"/>
        </w:rPr>
        <w:t>.................................</w:t>
      </w:r>
      <w:r w:rsidR="00AD0001" w:rsidRPr="00092459">
        <w:rPr>
          <w:rFonts w:ascii="Times New Roman" w:hAnsi="Times New Roman"/>
        </w:rPr>
        <w:tab/>
      </w:r>
      <w:r w:rsidR="00AD0001" w:rsidRPr="00092459">
        <w:rPr>
          <w:rFonts w:ascii="Times New Roman" w:hAnsi="Times New Roman"/>
        </w:rPr>
        <w:tab/>
      </w:r>
      <w:r w:rsidR="00AD0001" w:rsidRPr="00092459">
        <w:rPr>
          <w:rFonts w:ascii="Times New Roman" w:hAnsi="Times New Roman"/>
        </w:rPr>
        <w:tab/>
      </w:r>
      <w:r w:rsidR="00AD0001" w:rsidRPr="00092459">
        <w:rPr>
          <w:rFonts w:ascii="Times New Roman" w:hAnsi="Times New Roman"/>
        </w:rPr>
        <w:tab/>
      </w:r>
      <w:r w:rsidR="00AD0001" w:rsidRPr="00092459">
        <w:rPr>
          <w:rFonts w:ascii="Times New Roman" w:hAnsi="Times New Roman"/>
        </w:rPr>
        <w:tab/>
      </w:r>
      <w:r w:rsidR="00AD0001" w:rsidRPr="00092459">
        <w:rPr>
          <w:rFonts w:ascii="Times New Roman" w:hAnsi="Times New Roman"/>
        </w:rPr>
        <w:tab/>
      </w:r>
      <w:r w:rsidRPr="00092459">
        <w:rPr>
          <w:rFonts w:ascii="Times New Roman" w:hAnsi="Times New Roman"/>
        </w:rPr>
        <w:t>.................................</w:t>
      </w:r>
    </w:p>
    <w:p w14:paraId="55B0EBC1" w14:textId="7F5124F3" w:rsidR="00080704" w:rsidRDefault="00080704" w:rsidP="00AD0001">
      <w:pPr>
        <w:spacing w:before="100" w:beforeAutospacing="1" w:after="100" w:afterAutospacing="1" w:line="240" w:lineRule="auto"/>
        <w:jc w:val="both"/>
        <w:rPr>
          <w:rFonts w:ascii="Times New Roman" w:hAnsi="Times New Roman"/>
        </w:rPr>
      </w:pPr>
    </w:p>
    <w:p w14:paraId="6703764F" w14:textId="0ADEB49B" w:rsidR="00080704" w:rsidRDefault="00080704">
      <w:pPr>
        <w:spacing w:after="0" w:line="240" w:lineRule="auto"/>
        <w:rPr>
          <w:rFonts w:ascii="Times New Roman" w:hAnsi="Times New Roman"/>
        </w:rPr>
      </w:pPr>
      <w:r>
        <w:rPr>
          <w:rFonts w:ascii="Times New Roman" w:hAnsi="Times New Roman"/>
        </w:rPr>
        <w:br w:type="page"/>
      </w:r>
    </w:p>
    <w:p w14:paraId="38CB92D0" w14:textId="77777777" w:rsidR="00080704" w:rsidRPr="00DF2D82" w:rsidRDefault="00080704" w:rsidP="00080704">
      <w:pPr>
        <w:jc w:val="right"/>
        <w:rPr>
          <w:rFonts w:ascii="Times New Roman" w:hAnsi="Times New Roman"/>
          <w:sz w:val="20"/>
        </w:rPr>
      </w:pPr>
      <w:bookmarkStart w:id="3" w:name="_GoBack"/>
      <w:bookmarkEnd w:id="3"/>
      <w:r w:rsidRPr="00DF2D82">
        <w:rPr>
          <w:rFonts w:ascii="Times New Roman" w:hAnsi="Times New Roman"/>
          <w:sz w:val="20"/>
          <w:lang w:val="en-US"/>
        </w:rPr>
        <w:lastRenderedPageBreak/>
        <w:t>P</w:t>
      </w:r>
      <w:proofErr w:type="spellStart"/>
      <w:r w:rsidRPr="00DF2D82">
        <w:rPr>
          <w:rFonts w:ascii="Times New Roman" w:hAnsi="Times New Roman"/>
          <w:sz w:val="20"/>
        </w:rPr>
        <w:t>říloha</w:t>
      </w:r>
      <w:proofErr w:type="spellEnd"/>
      <w:r w:rsidRPr="00DF2D82">
        <w:rPr>
          <w:rFonts w:ascii="Times New Roman" w:hAnsi="Times New Roman"/>
          <w:sz w:val="20"/>
        </w:rPr>
        <w:t xml:space="preserve"> č. 1</w:t>
      </w:r>
    </w:p>
    <w:p w14:paraId="74CC074E" w14:textId="5426BA21" w:rsidR="00080704" w:rsidRPr="00DF2D82" w:rsidRDefault="009A129C" w:rsidP="00080704">
      <w:pPr>
        <w:jc w:val="center"/>
        <w:rPr>
          <w:rFonts w:ascii="Times New Roman" w:hAnsi="Times New Roman"/>
          <w:b/>
        </w:rPr>
      </w:pPr>
      <w:r w:rsidRPr="00DF2D82">
        <w:rPr>
          <w:rFonts w:ascii="Times New Roman" w:hAnsi="Times New Roman"/>
          <w:b/>
        </w:rPr>
        <w:t>Analýza a návrh strategie bezpečnosti Památníku Terezín</w:t>
      </w:r>
    </w:p>
    <w:p w14:paraId="3F4F7BA1" w14:textId="77777777" w:rsidR="009A129C" w:rsidRPr="00DF2D82" w:rsidRDefault="009A129C" w:rsidP="00080704">
      <w:pPr>
        <w:rPr>
          <w:rFonts w:ascii="Times New Roman" w:hAnsi="Times New Roman"/>
        </w:rPr>
      </w:pPr>
    </w:p>
    <w:p w14:paraId="5241420E" w14:textId="05FFBF03" w:rsidR="00080704" w:rsidRPr="00DF2D82" w:rsidRDefault="009A129C" w:rsidP="00080704">
      <w:pPr>
        <w:rPr>
          <w:rFonts w:ascii="Times New Roman" w:hAnsi="Times New Roman"/>
        </w:rPr>
      </w:pPr>
      <w:r w:rsidRPr="00DF2D82">
        <w:rPr>
          <w:rFonts w:ascii="Times New Roman" w:hAnsi="Times New Roman"/>
        </w:rPr>
        <w:t>Analýza a návrh strategie vezme do úvahy následující okruhy bezpečnostní infrastruktury:</w:t>
      </w:r>
    </w:p>
    <w:p w14:paraId="2BEAEA75"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Odborné konzultace pro technologie poskytovatele</w:t>
      </w:r>
    </w:p>
    <w:p w14:paraId="6E314AB7"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Příprava a realizace změn na základě požadavků objednatele</w:t>
      </w:r>
    </w:p>
    <w:p w14:paraId="740C41DE"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Posouzení aktuálního stavu, návrhy optimalizací podle zadaných kritérií</w:t>
      </w:r>
    </w:p>
    <w:p w14:paraId="1547D75D"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Příprava plánů rozvoje</w:t>
      </w:r>
    </w:p>
    <w:p w14:paraId="001DCC0D"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Aktualizace systémů a služeb</w:t>
      </w:r>
    </w:p>
    <w:p w14:paraId="1229CA38"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Doporučení a realizace dle nejlepší odborné praxe</w:t>
      </w:r>
    </w:p>
    <w:p w14:paraId="683F825C"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Zpracování dokumentace</w:t>
      </w:r>
    </w:p>
    <w:p w14:paraId="6778FE95"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Oponentura návrhů dodavatelů a třetích stran</w:t>
      </w:r>
    </w:p>
    <w:p w14:paraId="27CB9384"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Další služby podle specifikace objednatele</w:t>
      </w:r>
    </w:p>
    <w:p w14:paraId="31A824CF"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Síťové infrastruktura</w:t>
      </w:r>
    </w:p>
    <w:p w14:paraId="1A98F284"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Bezpečnostní infrastruktura</w:t>
      </w:r>
    </w:p>
    <w:p w14:paraId="789C84B5"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Technologie pro uložení dat a jejich zálohu</w:t>
      </w:r>
    </w:p>
    <w:p w14:paraId="279C18A4" w14:textId="77777777" w:rsidR="00080704" w:rsidRPr="00DF2D82" w:rsidRDefault="00080704" w:rsidP="00080704">
      <w:pPr>
        <w:pStyle w:val="Odstavecseseznamem"/>
        <w:numPr>
          <w:ilvl w:val="0"/>
          <w:numId w:val="31"/>
        </w:numPr>
        <w:spacing w:after="160" w:line="259" w:lineRule="auto"/>
        <w:rPr>
          <w:rFonts w:ascii="Times New Roman" w:hAnsi="Times New Roman"/>
        </w:rPr>
      </w:pPr>
      <w:proofErr w:type="spellStart"/>
      <w:r w:rsidRPr="00DF2D82">
        <w:rPr>
          <w:rFonts w:ascii="Times New Roman" w:hAnsi="Times New Roman"/>
        </w:rPr>
        <w:t>Active</w:t>
      </w:r>
      <w:proofErr w:type="spellEnd"/>
      <w:r w:rsidRPr="00DF2D82">
        <w:rPr>
          <w:rFonts w:ascii="Times New Roman" w:hAnsi="Times New Roman"/>
        </w:rPr>
        <w:t xml:space="preserve"> </w:t>
      </w:r>
      <w:proofErr w:type="spellStart"/>
      <w:r w:rsidRPr="00DF2D82">
        <w:rPr>
          <w:rFonts w:ascii="Times New Roman" w:hAnsi="Times New Roman"/>
        </w:rPr>
        <w:t>Directory</w:t>
      </w:r>
      <w:proofErr w:type="spellEnd"/>
    </w:p>
    <w:p w14:paraId="2A6A17A2"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Systémové služby DNS, DHCP, synchronizace času</w:t>
      </w:r>
    </w:p>
    <w:p w14:paraId="43196357"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 xml:space="preserve">Exchange </w:t>
      </w:r>
    </w:p>
    <w:p w14:paraId="4004D101" w14:textId="77777777" w:rsidR="00080704" w:rsidRPr="00DF2D82" w:rsidRDefault="00080704" w:rsidP="00080704">
      <w:pPr>
        <w:pStyle w:val="Odstavecseseznamem"/>
        <w:numPr>
          <w:ilvl w:val="0"/>
          <w:numId w:val="31"/>
        </w:numPr>
        <w:spacing w:after="160" w:line="259" w:lineRule="auto"/>
        <w:rPr>
          <w:rFonts w:ascii="Times New Roman" w:hAnsi="Times New Roman"/>
        </w:rPr>
      </w:pPr>
      <w:proofErr w:type="spellStart"/>
      <w:r w:rsidRPr="00DF2D82">
        <w:rPr>
          <w:rFonts w:ascii="Times New Roman" w:hAnsi="Times New Roman"/>
        </w:rPr>
        <w:t>Sharepoint</w:t>
      </w:r>
      <w:proofErr w:type="spellEnd"/>
    </w:p>
    <w:p w14:paraId="13D2E962"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Centrální systém pro správu serverů a koncových zařízení uživatelů</w:t>
      </w:r>
    </w:p>
    <w:p w14:paraId="1D501C29" w14:textId="77777777" w:rsidR="00080704" w:rsidRPr="00DF2D82" w:rsidRDefault="00080704" w:rsidP="00080704">
      <w:pPr>
        <w:pStyle w:val="Odstavecseseznamem"/>
        <w:numPr>
          <w:ilvl w:val="0"/>
          <w:numId w:val="31"/>
        </w:numPr>
        <w:spacing w:after="160" w:line="259" w:lineRule="auto"/>
        <w:rPr>
          <w:rFonts w:ascii="Times New Roman" w:hAnsi="Times New Roman"/>
        </w:rPr>
      </w:pPr>
      <w:r w:rsidRPr="00DF2D82">
        <w:rPr>
          <w:rFonts w:ascii="Times New Roman" w:hAnsi="Times New Roman"/>
        </w:rPr>
        <w:t>Další systémy podle aktuálních potřeb objednatele</w:t>
      </w:r>
    </w:p>
    <w:p w14:paraId="23B19B06" w14:textId="272665A6" w:rsidR="00080704" w:rsidRPr="00DF2D82" w:rsidRDefault="00080704" w:rsidP="00080704">
      <w:pPr>
        <w:rPr>
          <w:rFonts w:ascii="Times New Roman" w:hAnsi="Times New Roman"/>
        </w:rPr>
      </w:pPr>
      <w:r w:rsidRPr="00DF2D82">
        <w:rPr>
          <w:rFonts w:ascii="Times New Roman" w:hAnsi="Times New Roman"/>
        </w:rPr>
        <w:t>V rozsahu poptávaných služeb není zahrnuta:</w:t>
      </w:r>
    </w:p>
    <w:p w14:paraId="6F950D38" w14:textId="77777777" w:rsidR="00080704" w:rsidRPr="00DF2D82" w:rsidRDefault="00080704" w:rsidP="00080704">
      <w:pPr>
        <w:pStyle w:val="Odstavecseseznamem"/>
        <w:numPr>
          <w:ilvl w:val="0"/>
          <w:numId w:val="30"/>
        </w:numPr>
        <w:spacing w:after="160" w:line="259" w:lineRule="auto"/>
        <w:rPr>
          <w:rFonts w:ascii="Times New Roman" w:hAnsi="Times New Roman"/>
        </w:rPr>
      </w:pPr>
      <w:r w:rsidRPr="00DF2D82">
        <w:rPr>
          <w:rFonts w:ascii="Times New Roman" w:hAnsi="Times New Roman"/>
        </w:rPr>
        <w:t>Přímá podpora koncových uživatelů (podpora první úrovně), podpora zařízení koncových uživatelů a podpora aplikací koncových uživatelů</w:t>
      </w:r>
    </w:p>
    <w:p w14:paraId="75151B92" w14:textId="77777777" w:rsidR="00080704" w:rsidRPr="00DF2D82" w:rsidRDefault="00080704" w:rsidP="00080704">
      <w:pPr>
        <w:rPr>
          <w:rFonts w:ascii="Times New Roman" w:hAnsi="Times New Roman"/>
        </w:rPr>
      </w:pPr>
      <w:r w:rsidRPr="00DF2D82">
        <w:rPr>
          <w:rFonts w:ascii="Times New Roman" w:hAnsi="Times New Roman"/>
        </w:rPr>
        <w:t>Certifikace:</w:t>
      </w:r>
    </w:p>
    <w:p w14:paraId="45CFA993" w14:textId="7F182CF9" w:rsidR="00080704" w:rsidRPr="00DF2D82" w:rsidRDefault="00080704" w:rsidP="00080704">
      <w:pPr>
        <w:rPr>
          <w:rFonts w:ascii="Times New Roman" w:hAnsi="Times New Roman"/>
        </w:rPr>
      </w:pPr>
      <w:r w:rsidRPr="00DF2D82">
        <w:rPr>
          <w:rFonts w:ascii="Times New Roman" w:hAnsi="Times New Roman"/>
        </w:rPr>
        <w:t xml:space="preserve">Pro zajištění požadované úrovně služeb </w:t>
      </w:r>
      <w:r w:rsidR="0023719F">
        <w:rPr>
          <w:rFonts w:ascii="Times New Roman" w:hAnsi="Times New Roman"/>
        </w:rPr>
        <w:t>objednatel</w:t>
      </w:r>
      <w:r w:rsidRPr="00DF2D82">
        <w:rPr>
          <w:rFonts w:ascii="Times New Roman" w:hAnsi="Times New Roman"/>
        </w:rPr>
        <w:t xml:space="preserve"> požaduje, aby pracovníci poskytovatele byli držiteli níže uvedených certifikací:</w:t>
      </w:r>
    </w:p>
    <w:p w14:paraId="4AA937DB" w14:textId="77777777" w:rsidR="00080704" w:rsidRPr="00DF2D82" w:rsidRDefault="00080704" w:rsidP="00080704">
      <w:pPr>
        <w:pStyle w:val="Odstavecseseznamem"/>
        <w:numPr>
          <w:ilvl w:val="0"/>
          <w:numId w:val="30"/>
        </w:numPr>
        <w:spacing w:after="160" w:line="259" w:lineRule="auto"/>
        <w:rPr>
          <w:rFonts w:ascii="Times New Roman" w:hAnsi="Times New Roman"/>
        </w:rPr>
      </w:pPr>
      <w:proofErr w:type="spellStart"/>
      <w:r w:rsidRPr="00DF2D82">
        <w:rPr>
          <w:rFonts w:ascii="Times New Roman" w:hAnsi="Times New Roman"/>
        </w:rPr>
        <w:t>Fortinet</w:t>
      </w:r>
      <w:proofErr w:type="spellEnd"/>
      <w:r w:rsidRPr="00DF2D82">
        <w:rPr>
          <w:rFonts w:ascii="Times New Roman" w:hAnsi="Times New Roman"/>
        </w:rPr>
        <w:t xml:space="preserve"> NSE 7</w:t>
      </w:r>
    </w:p>
    <w:p w14:paraId="58D0A306" w14:textId="77777777" w:rsidR="00080704" w:rsidRPr="00DF2D82" w:rsidRDefault="00080704" w:rsidP="00080704">
      <w:pPr>
        <w:pStyle w:val="Odstavecseseznamem"/>
        <w:numPr>
          <w:ilvl w:val="0"/>
          <w:numId w:val="30"/>
        </w:numPr>
        <w:spacing w:after="160" w:line="259" w:lineRule="auto"/>
        <w:rPr>
          <w:rFonts w:ascii="Times New Roman" w:hAnsi="Times New Roman"/>
        </w:rPr>
      </w:pPr>
      <w:r w:rsidRPr="00DF2D82">
        <w:rPr>
          <w:rFonts w:ascii="Times New Roman" w:hAnsi="Times New Roman"/>
        </w:rPr>
        <w:t>Microsoft:</w:t>
      </w:r>
    </w:p>
    <w:p w14:paraId="570B0E8C" w14:textId="77777777" w:rsidR="00080704" w:rsidRPr="00DF2D82" w:rsidRDefault="00080704" w:rsidP="00080704">
      <w:pPr>
        <w:pStyle w:val="Odstavecseseznamem"/>
        <w:numPr>
          <w:ilvl w:val="0"/>
          <w:numId w:val="30"/>
        </w:numPr>
        <w:spacing w:after="160" w:line="259" w:lineRule="auto"/>
        <w:rPr>
          <w:rFonts w:ascii="Times New Roman" w:hAnsi="Times New Roman"/>
        </w:rPr>
      </w:pPr>
      <w:r w:rsidRPr="00DF2D82">
        <w:rPr>
          <w:rFonts w:ascii="Times New Roman" w:hAnsi="Times New Roman"/>
        </w:rPr>
        <w:t xml:space="preserve">MCSE: </w:t>
      </w:r>
      <w:proofErr w:type="spellStart"/>
      <w:r w:rsidRPr="00DF2D82">
        <w:rPr>
          <w:rFonts w:ascii="Times New Roman" w:hAnsi="Times New Roman"/>
        </w:rPr>
        <w:t>Cloud</w:t>
      </w:r>
      <w:proofErr w:type="spellEnd"/>
      <w:r w:rsidRPr="00DF2D82">
        <w:rPr>
          <w:rFonts w:ascii="Times New Roman" w:hAnsi="Times New Roman"/>
        </w:rPr>
        <w:t xml:space="preserve"> </w:t>
      </w:r>
      <w:proofErr w:type="spellStart"/>
      <w:r w:rsidRPr="00DF2D82">
        <w:rPr>
          <w:rFonts w:ascii="Times New Roman" w:hAnsi="Times New Roman"/>
        </w:rPr>
        <w:t>Platform</w:t>
      </w:r>
      <w:proofErr w:type="spellEnd"/>
      <w:r w:rsidRPr="00DF2D82">
        <w:rPr>
          <w:rFonts w:ascii="Times New Roman" w:hAnsi="Times New Roman"/>
        </w:rPr>
        <w:t xml:space="preserve"> and </w:t>
      </w:r>
      <w:proofErr w:type="spellStart"/>
      <w:r w:rsidRPr="00DF2D82">
        <w:rPr>
          <w:rFonts w:ascii="Times New Roman" w:hAnsi="Times New Roman"/>
        </w:rPr>
        <w:t>Infrastructure</w:t>
      </w:r>
      <w:proofErr w:type="spellEnd"/>
    </w:p>
    <w:p w14:paraId="5E39E3E1" w14:textId="77777777" w:rsidR="00080704" w:rsidRPr="00DF2D82" w:rsidRDefault="00080704" w:rsidP="00080704">
      <w:pPr>
        <w:pStyle w:val="Odstavecseseznamem"/>
        <w:numPr>
          <w:ilvl w:val="0"/>
          <w:numId w:val="30"/>
        </w:numPr>
        <w:spacing w:after="160" w:line="259" w:lineRule="auto"/>
        <w:rPr>
          <w:rFonts w:ascii="Times New Roman" w:hAnsi="Times New Roman"/>
        </w:rPr>
      </w:pPr>
      <w:r w:rsidRPr="00DF2D82">
        <w:rPr>
          <w:rFonts w:ascii="Times New Roman" w:hAnsi="Times New Roman"/>
        </w:rPr>
        <w:t xml:space="preserve">MCSE: Server </w:t>
      </w:r>
      <w:proofErr w:type="spellStart"/>
      <w:r w:rsidRPr="00DF2D82">
        <w:rPr>
          <w:rFonts w:ascii="Times New Roman" w:hAnsi="Times New Roman"/>
        </w:rPr>
        <w:t>Infrastructure</w:t>
      </w:r>
      <w:proofErr w:type="spellEnd"/>
    </w:p>
    <w:p w14:paraId="6DE81277" w14:textId="77777777" w:rsidR="00080704" w:rsidRPr="00DF2D82" w:rsidRDefault="00080704" w:rsidP="00080704">
      <w:pPr>
        <w:pStyle w:val="Odstavecseseznamem"/>
        <w:numPr>
          <w:ilvl w:val="0"/>
          <w:numId w:val="30"/>
        </w:numPr>
        <w:spacing w:after="160" w:line="259" w:lineRule="auto"/>
        <w:rPr>
          <w:rFonts w:ascii="Times New Roman" w:hAnsi="Times New Roman"/>
        </w:rPr>
      </w:pPr>
      <w:r w:rsidRPr="00DF2D82">
        <w:rPr>
          <w:rFonts w:ascii="Times New Roman" w:hAnsi="Times New Roman"/>
        </w:rPr>
        <w:t xml:space="preserve">MCSE: </w:t>
      </w:r>
      <w:proofErr w:type="spellStart"/>
      <w:r w:rsidRPr="00DF2D82">
        <w:rPr>
          <w:rFonts w:ascii="Times New Roman" w:hAnsi="Times New Roman"/>
        </w:rPr>
        <w:t>Productivity</w:t>
      </w:r>
      <w:proofErr w:type="spellEnd"/>
    </w:p>
    <w:p w14:paraId="7B19565D" w14:textId="77777777" w:rsidR="00080704" w:rsidRPr="00DF2D82" w:rsidRDefault="00080704" w:rsidP="00080704">
      <w:pPr>
        <w:pStyle w:val="Odstavecseseznamem"/>
        <w:numPr>
          <w:ilvl w:val="0"/>
          <w:numId w:val="30"/>
        </w:numPr>
        <w:spacing w:after="160" w:line="259" w:lineRule="auto"/>
        <w:rPr>
          <w:rFonts w:ascii="Times New Roman" w:hAnsi="Times New Roman"/>
        </w:rPr>
      </w:pPr>
      <w:r w:rsidRPr="00DF2D82">
        <w:rPr>
          <w:rFonts w:ascii="Times New Roman" w:hAnsi="Times New Roman"/>
        </w:rPr>
        <w:t xml:space="preserve">MCSE: </w:t>
      </w:r>
      <w:proofErr w:type="spellStart"/>
      <w:r w:rsidRPr="00DF2D82">
        <w:rPr>
          <w:rFonts w:ascii="Times New Roman" w:hAnsi="Times New Roman"/>
        </w:rPr>
        <w:t>Core</w:t>
      </w:r>
      <w:proofErr w:type="spellEnd"/>
      <w:r w:rsidRPr="00DF2D82">
        <w:rPr>
          <w:rFonts w:ascii="Times New Roman" w:hAnsi="Times New Roman"/>
        </w:rPr>
        <w:t xml:space="preserve"> </w:t>
      </w:r>
      <w:proofErr w:type="spellStart"/>
      <w:r w:rsidRPr="00DF2D82">
        <w:rPr>
          <w:rFonts w:ascii="Times New Roman" w:hAnsi="Times New Roman"/>
        </w:rPr>
        <w:t>Infrastructure</w:t>
      </w:r>
      <w:proofErr w:type="spellEnd"/>
    </w:p>
    <w:p w14:paraId="161326CC" w14:textId="77777777" w:rsidR="00080704" w:rsidRPr="00DF2D82" w:rsidRDefault="00080704" w:rsidP="00080704">
      <w:pPr>
        <w:pStyle w:val="Odstavecseseznamem"/>
        <w:numPr>
          <w:ilvl w:val="0"/>
          <w:numId w:val="30"/>
        </w:numPr>
        <w:spacing w:after="160" w:line="259" w:lineRule="auto"/>
        <w:rPr>
          <w:rFonts w:ascii="Times New Roman" w:hAnsi="Times New Roman"/>
        </w:rPr>
      </w:pPr>
      <w:r w:rsidRPr="00DF2D82">
        <w:rPr>
          <w:rFonts w:ascii="Times New Roman" w:hAnsi="Times New Roman"/>
        </w:rPr>
        <w:t xml:space="preserve">MCSE: </w:t>
      </w:r>
      <w:proofErr w:type="spellStart"/>
      <w:r w:rsidRPr="00DF2D82">
        <w:rPr>
          <w:rFonts w:ascii="Times New Roman" w:hAnsi="Times New Roman"/>
        </w:rPr>
        <w:t>Messaging</w:t>
      </w:r>
      <w:proofErr w:type="spellEnd"/>
    </w:p>
    <w:p w14:paraId="77C42112" w14:textId="77777777" w:rsidR="00080704" w:rsidRPr="00DF2D82" w:rsidRDefault="00080704" w:rsidP="00080704">
      <w:pPr>
        <w:pStyle w:val="Odstavecseseznamem"/>
        <w:numPr>
          <w:ilvl w:val="0"/>
          <w:numId w:val="30"/>
        </w:numPr>
        <w:spacing w:after="160" w:line="259" w:lineRule="auto"/>
        <w:rPr>
          <w:rFonts w:ascii="Times New Roman" w:hAnsi="Times New Roman"/>
        </w:rPr>
      </w:pPr>
      <w:r w:rsidRPr="00DF2D82">
        <w:rPr>
          <w:rFonts w:ascii="Times New Roman" w:hAnsi="Times New Roman"/>
        </w:rPr>
        <w:t xml:space="preserve">Microsoft 365 </w:t>
      </w:r>
      <w:proofErr w:type="spellStart"/>
      <w:r w:rsidRPr="00DF2D82">
        <w:rPr>
          <w:rFonts w:ascii="Times New Roman" w:hAnsi="Times New Roman"/>
        </w:rPr>
        <w:t>Certified</w:t>
      </w:r>
      <w:proofErr w:type="spellEnd"/>
      <w:r w:rsidRPr="00DF2D82">
        <w:rPr>
          <w:rFonts w:ascii="Times New Roman" w:hAnsi="Times New Roman"/>
        </w:rPr>
        <w:t xml:space="preserve">: </w:t>
      </w:r>
      <w:proofErr w:type="spellStart"/>
      <w:r w:rsidRPr="00DF2D82">
        <w:rPr>
          <w:rFonts w:ascii="Times New Roman" w:hAnsi="Times New Roman"/>
        </w:rPr>
        <w:t>Enterprise</w:t>
      </w:r>
      <w:proofErr w:type="spellEnd"/>
      <w:r w:rsidRPr="00DF2D82">
        <w:rPr>
          <w:rFonts w:ascii="Times New Roman" w:hAnsi="Times New Roman"/>
        </w:rPr>
        <w:t xml:space="preserve"> </w:t>
      </w:r>
      <w:proofErr w:type="spellStart"/>
      <w:r w:rsidRPr="00DF2D82">
        <w:rPr>
          <w:rFonts w:ascii="Times New Roman" w:hAnsi="Times New Roman"/>
        </w:rPr>
        <w:t>Administrator</w:t>
      </w:r>
      <w:proofErr w:type="spellEnd"/>
      <w:r w:rsidRPr="00DF2D82">
        <w:rPr>
          <w:rFonts w:ascii="Times New Roman" w:hAnsi="Times New Roman"/>
        </w:rPr>
        <w:t xml:space="preserve"> Expert</w:t>
      </w:r>
    </w:p>
    <w:p w14:paraId="3A359BE3" w14:textId="77777777" w:rsidR="00080704" w:rsidRPr="00DF2D82" w:rsidRDefault="00080704" w:rsidP="00080704">
      <w:pPr>
        <w:pStyle w:val="Odstavecseseznamem"/>
        <w:numPr>
          <w:ilvl w:val="0"/>
          <w:numId w:val="30"/>
        </w:numPr>
        <w:spacing w:after="160" w:line="259" w:lineRule="auto"/>
        <w:rPr>
          <w:rFonts w:ascii="Times New Roman" w:hAnsi="Times New Roman"/>
        </w:rPr>
      </w:pPr>
      <w:r w:rsidRPr="00DF2D82">
        <w:rPr>
          <w:rFonts w:ascii="Times New Roman" w:hAnsi="Times New Roman"/>
        </w:rPr>
        <w:t xml:space="preserve">Microsoft 365 </w:t>
      </w:r>
      <w:proofErr w:type="spellStart"/>
      <w:r w:rsidRPr="00DF2D82">
        <w:rPr>
          <w:rFonts w:ascii="Times New Roman" w:hAnsi="Times New Roman"/>
        </w:rPr>
        <w:t>Certified</w:t>
      </w:r>
      <w:proofErr w:type="spellEnd"/>
      <w:r w:rsidRPr="00DF2D82">
        <w:rPr>
          <w:rFonts w:ascii="Times New Roman" w:hAnsi="Times New Roman"/>
        </w:rPr>
        <w:t xml:space="preserve">: </w:t>
      </w:r>
      <w:proofErr w:type="spellStart"/>
      <w:r w:rsidRPr="00DF2D82">
        <w:rPr>
          <w:rFonts w:ascii="Times New Roman" w:hAnsi="Times New Roman"/>
        </w:rPr>
        <w:t>Security</w:t>
      </w:r>
      <w:proofErr w:type="spellEnd"/>
      <w:r w:rsidRPr="00DF2D82">
        <w:rPr>
          <w:rFonts w:ascii="Times New Roman" w:hAnsi="Times New Roman"/>
        </w:rPr>
        <w:t xml:space="preserve"> </w:t>
      </w:r>
      <w:proofErr w:type="spellStart"/>
      <w:r w:rsidRPr="00DF2D82">
        <w:rPr>
          <w:rFonts w:ascii="Times New Roman" w:hAnsi="Times New Roman"/>
        </w:rPr>
        <w:t>Administrator</w:t>
      </w:r>
      <w:proofErr w:type="spellEnd"/>
      <w:r w:rsidRPr="00DF2D82">
        <w:rPr>
          <w:rFonts w:ascii="Times New Roman" w:hAnsi="Times New Roman"/>
        </w:rPr>
        <w:t xml:space="preserve"> </w:t>
      </w:r>
      <w:proofErr w:type="spellStart"/>
      <w:r w:rsidRPr="00DF2D82">
        <w:rPr>
          <w:rFonts w:ascii="Times New Roman" w:hAnsi="Times New Roman"/>
        </w:rPr>
        <w:t>Associate</w:t>
      </w:r>
      <w:proofErr w:type="spellEnd"/>
    </w:p>
    <w:p w14:paraId="35AA201E" w14:textId="77777777" w:rsidR="00080704" w:rsidRPr="00DF2D82" w:rsidRDefault="00080704" w:rsidP="00080704">
      <w:pPr>
        <w:pStyle w:val="Odstavecseseznamem"/>
        <w:numPr>
          <w:ilvl w:val="0"/>
          <w:numId w:val="30"/>
        </w:numPr>
        <w:spacing w:after="160" w:line="259" w:lineRule="auto"/>
        <w:rPr>
          <w:rFonts w:ascii="Times New Roman" w:hAnsi="Times New Roman"/>
        </w:rPr>
      </w:pPr>
      <w:r w:rsidRPr="00DF2D82">
        <w:rPr>
          <w:rFonts w:ascii="Times New Roman" w:hAnsi="Times New Roman"/>
        </w:rPr>
        <w:t xml:space="preserve">Prince 2 </w:t>
      </w:r>
      <w:proofErr w:type="spellStart"/>
      <w:r w:rsidRPr="00DF2D82">
        <w:rPr>
          <w:rFonts w:ascii="Times New Roman" w:hAnsi="Times New Roman"/>
        </w:rPr>
        <w:t>Practitioner</w:t>
      </w:r>
      <w:proofErr w:type="spellEnd"/>
      <w:r w:rsidRPr="00DF2D82">
        <w:rPr>
          <w:rFonts w:ascii="Times New Roman" w:hAnsi="Times New Roman"/>
        </w:rPr>
        <w:t xml:space="preserve"> (nebo ekvivalentní)</w:t>
      </w:r>
    </w:p>
    <w:p w14:paraId="1CC3541C" w14:textId="5278F945" w:rsidR="00080704" w:rsidRPr="00DF2D82" w:rsidRDefault="00080704" w:rsidP="00992DDD">
      <w:pPr>
        <w:pStyle w:val="Odstavecseseznamem"/>
        <w:numPr>
          <w:ilvl w:val="0"/>
          <w:numId w:val="30"/>
        </w:numPr>
        <w:spacing w:before="100" w:beforeAutospacing="1" w:after="100" w:afterAutospacing="1" w:line="240" w:lineRule="auto"/>
        <w:jc w:val="both"/>
        <w:rPr>
          <w:rFonts w:ascii="Times New Roman" w:hAnsi="Times New Roman"/>
        </w:rPr>
      </w:pPr>
      <w:r w:rsidRPr="00DF2D82">
        <w:rPr>
          <w:rFonts w:ascii="Times New Roman" w:hAnsi="Times New Roman"/>
        </w:rPr>
        <w:t xml:space="preserve">ITIL </w:t>
      </w:r>
      <w:proofErr w:type="spellStart"/>
      <w:r w:rsidRPr="00DF2D82">
        <w:rPr>
          <w:rFonts w:ascii="Times New Roman" w:hAnsi="Times New Roman"/>
        </w:rPr>
        <w:t>Foundation</w:t>
      </w:r>
      <w:proofErr w:type="spellEnd"/>
    </w:p>
    <w:sectPr w:rsidR="00080704" w:rsidRPr="00DF2D82" w:rsidSect="005C266F">
      <w:footerReference w:type="default" r:id="rId8"/>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0E760" w14:textId="77777777" w:rsidR="0009752B" w:rsidRDefault="0009752B" w:rsidP="001526DF">
      <w:pPr>
        <w:spacing w:after="0" w:line="240" w:lineRule="auto"/>
      </w:pPr>
      <w:r>
        <w:separator/>
      </w:r>
    </w:p>
  </w:endnote>
  <w:endnote w:type="continuationSeparator" w:id="0">
    <w:p w14:paraId="4AF4B6DC" w14:textId="77777777" w:rsidR="0009752B" w:rsidRDefault="0009752B" w:rsidP="0015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774326"/>
      <w:docPartObj>
        <w:docPartGallery w:val="Page Numbers (Bottom of Page)"/>
        <w:docPartUnique/>
      </w:docPartObj>
    </w:sdtPr>
    <w:sdtContent>
      <w:p w14:paraId="796DF626" w14:textId="3B74EEAD" w:rsidR="001526DF" w:rsidRDefault="001526DF">
        <w:pPr>
          <w:pStyle w:val="Zpat"/>
          <w:jc w:val="center"/>
        </w:pPr>
        <w:r w:rsidRPr="001526DF">
          <w:rPr>
            <w:rFonts w:ascii="Times New Roman" w:hAnsi="Times New Roman"/>
          </w:rPr>
          <w:fldChar w:fldCharType="begin"/>
        </w:r>
        <w:r w:rsidRPr="001526DF">
          <w:rPr>
            <w:rFonts w:ascii="Times New Roman" w:hAnsi="Times New Roman"/>
          </w:rPr>
          <w:instrText>PAGE   \* MERGEFORMAT</w:instrText>
        </w:r>
        <w:r w:rsidRPr="001526DF">
          <w:rPr>
            <w:rFonts w:ascii="Times New Roman" w:hAnsi="Times New Roman"/>
          </w:rPr>
          <w:fldChar w:fldCharType="separate"/>
        </w:r>
        <w:r>
          <w:rPr>
            <w:rFonts w:ascii="Times New Roman" w:hAnsi="Times New Roman"/>
            <w:noProof/>
          </w:rPr>
          <w:t>9</w:t>
        </w:r>
        <w:r w:rsidRPr="001526DF">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NUMPAGES   \* MERGEFORMAT </w:instrText>
        </w:r>
        <w:r>
          <w:rPr>
            <w:rFonts w:ascii="Times New Roman" w:hAnsi="Times New Roman"/>
          </w:rPr>
          <w:fldChar w:fldCharType="separate"/>
        </w:r>
        <w:r>
          <w:rPr>
            <w:rFonts w:ascii="Times New Roman" w:hAnsi="Times New Roman"/>
            <w:noProof/>
          </w:rPr>
          <w:t>9</w:t>
        </w:r>
        <w:r>
          <w:rPr>
            <w:rFonts w:ascii="Times New Roman" w:hAnsi="Times New Roman"/>
          </w:rPr>
          <w:fldChar w:fldCharType="end"/>
        </w:r>
      </w:p>
    </w:sdtContent>
  </w:sdt>
  <w:p w14:paraId="4181E332" w14:textId="77777777" w:rsidR="001526DF" w:rsidRDefault="001526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6F924" w14:textId="77777777" w:rsidR="0009752B" w:rsidRDefault="0009752B" w:rsidP="001526DF">
      <w:pPr>
        <w:spacing w:after="0" w:line="240" w:lineRule="auto"/>
      </w:pPr>
      <w:r>
        <w:separator/>
      </w:r>
    </w:p>
  </w:footnote>
  <w:footnote w:type="continuationSeparator" w:id="0">
    <w:p w14:paraId="1462DA22" w14:textId="77777777" w:rsidR="0009752B" w:rsidRDefault="0009752B" w:rsidP="00152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54EC"/>
    <w:multiLevelType w:val="hybridMultilevel"/>
    <w:tmpl w:val="6D0C03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7D1784"/>
    <w:multiLevelType w:val="hybridMultilevel"/>
    <w:tmpl w:val="83783AD2"/>
    <w:lvl w:ilvl="0" w:tplc="ED56BF7C">
      <w:start w:val="1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D2861"/>
    <w:multiLevelType w:val="hybridMultilevel"/>
    <w:tmpl w:val="949A4E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92D3233"/>
    <w:multiLevelType w:val="hybridMultilevel"/>
    <w:tmpl w:val="E0D86050"/>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EB967B78">
      <w:start w:val="6"/>
      <w:numFmt w:val="upperRoman"/>
      <w:lvlText w:val="%3."/>
      <w:lvlJc w:val="left"/>
      <w:pPr>
        <w:ind w:left="2700" w:hanging="720"/>
      </w:pPr>
      <w:rPr>
        <w:rFonts w:hint="default"/>
      </w:rPr>
    </w:lvl>
    <w:lvl w:ilvl="3" w:tplc="5428D2FE">
      <w:numFmt w:val="bullet"/>
      <w:lvlText w:val="-"/>
      <w:lvlJc w:val="left"/>
      <w:pPr>
        <w:ind w:left="2880" w:hanging="360"/>
      </w:pPr>
      <w:rPr>
        <w:rFonts w:ascii="Calibri" w:eastAsia="Times New Roman"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B38F3"/>
    <w:multiLevelType w:val="hybridMultilevel"/>
    <w:tmpl w:val="E8C0BB08"/>
    <w:lvl w:ilvl="0" w:tplc="65F4DC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426718"/>
    <w:multiLevelType w:val="hybridMultilevel"/>
    <w:tmpl w:val="949A4E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11E577D"/>
    <w:multiLevelType w:val="hybridMultilevel"/>
    <w:tmpl w:val="1F9E30BA"/>
    <w:lvl w:ilvl="0" w:tplc="04050017">
      <w:start w:val="1"/>
      <w:numFmt w:val="lowerLetter"/>
      <w:lvlText w:val="%1)"/>
      <w:lvlJc w:val="left"/>
      <w:pPr>
        <w:ind w:left="1068" w:hanging="360"/>
      </w:p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4BB6BF8"/>
    <w:multiLevelType w:val="hybridMultilevel"/>
    <w:tmpl w:val="349826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496320"/>
    <w:multiLevelType w:val="hybridMultilevel"/>
    <w:tmpl w:val="949A4E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C860221"/>
    <w:multiLevelType w:val="hybridMultilevel"/>
    <w:tmpl w:val="20E68134"/>
    <w:lvl w:ilvl="0" w:tplc="137278F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A3F7A13"/>
    <w:multiLevelType w:val="multilevel"/>
    <w:tmpl w:val="4F721DBE"/>
    <w:lvl w:ilvl="0">
      <w:start w:val="9"/>
      <w:numFmt w:val="decimal"/>
      <w:lvlText w:val="%1."/>
      <w:lvlJc w:val="left"/>
      <w:pPr>
        <w:ind w:left="390" w:hanging="39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A59493A"/>
    <w:multiLevelType w:val="hybridMultilevel"/>
    <w:tmpl w:val="EB801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DD1CBE"/>
    <w:multiLevelType w:val="hybridMultilevel"/>
    <w:tmpl w:val="949A4E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63134FB"/>
    <w:multiLevelType w:val="hybridMultilevel"/>
    <w:tmpl w:val="349826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390759"/>
    <w:multiLevelType w:val="hybridMultilevel"/>
    <w:tmpl w:val="349826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C82773"/>
    <w:multiLevelType w:val="hybridMultilevel"/>
    <w:tmpl w:val="4FEEDD64"/>
    <w:lvl w:ilvl="0" w:tplc="52420EF4">
      <w:start w:val="1"/>
      <w:numFmt w:val="decimal"/>
      <w:lvlText w:val="%1."/>
      <w:lvlJc w:val="left"/>
      <w:pPr>
        <w:ind w:left="360" w:hanging="360"/>
      </w:pPr>
      <w:rPr>
        <w:rFonts w:hint="default"/>
        <w:b w:val="0"/>
      </w:rPr>
    </w:lvl>
    <w:lvl w:ilvl="1" w:tplc="04050017">
      <w:start w:val="1"/>
      <w:numFmt w:val="lowerLetter"/>
      <w:lvlText w:val="%2)"/>
      <w:lvlJc w:val="left"/>
      <w:pPr>
        <w:ind w:left="131"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6E215B3"/>
    <w:multiLevelType w:val="hybridMultilevel"/>
    <w:tmpl w:val="38BC14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0C44B7"/>
    <w:multiLevelType w:val="hybridMultilevel"/>
    <w:tmpl w:val="349826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3F6D95"/>
    <w:multiLevelType w:val="hybridMultilevel"/>
    <w:tmpl w:val="5FDE2A5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505064"/>
    <w:multiLevelType w:val="hybridMultilevel"/>
    <w:tmpl w:val="9DCC3AB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852132B"/>
    <w:multiLevelType w:val="hybridMultilevel"/>
    <w:tmpl w:val="949A4E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945030A"/>
    <w:multiLevelType w:val="hybridMultilevel"/>
    <w:tmpl w:val="949A4E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E405A1"/>
    <w:multiLevelType w:val="hybridMultilevel"/>
    <w:tmpl w:val="4E1AA160"/>
    <w:lvl w:ilvl="0" w:tplc="04050017">
      <w:start w:val="1"/>
      <w:numFmt w:val="lowerLetter"/>
      <w:lvlText w:val="%1)"/>
      <w:lvlJc w:val="left"/>
      <w:pPr>
        <w:ind w:left="1068" w:hanging="360"/>
      </w:p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1170D57"/>
    <w:multiLevelType w:val="hybridMultilevel"/>
    <w:tmpl w:val="07800A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DB1119"/>
    <w:multiLevelType w:val="hybridMultilevel"/>
    <w:tmpl w:val="3DB254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077B31"/>
    <w:multiLevelType w:val="hybridMultilevel"/>
    <w:tmpl w:val="1F706C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DF419B"/>
    <w:multiLevelType w:val="hybridMultilevel"/>
    <w:tmpl w:val="392EE58C"/>
    <w:lvl w:ilvl="0" w:tplc="712E4C84">
      <w:start w:val="1"/>
      <w:numFmt w:val="upperRoman"/>
      <w:lvlText w:val="%1."/>
      <w:lvlJc w:val="left"/>
      <w:pPr>
        <w:ind w:left="1080" w:hanging="720"/>
      </w:pPr>
      <w:rPr>
        <w:rFonts w:hint="default"/>
      </w:rPr>
    </w:lvl>
    <w:lvl w:ilvl="1" w:tplc="E73803BA">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355CBA"/>
    <w:multiLevelType w:val="hybridMultilevel"/>
    <w:tmpl w:val="36E8BA80"/>
    <w:lvl w:ilvl="0" w:tplc="3FD672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7E752C"/>
    <w:multiLevelType w:val="hybridMultilevel"/>
    <w:tmpl w:val="949A4E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CD2598"/>
    <w:multiLevelType w:val="hybridMultilevel"/>
    <w:tmpl w:val="F0626FB6"/>
    <w:lvl w:ilvl="0" w:tplc="04050017">
      <w:start w:val="1"/>
      <w:numFmt w:val="lowerLetter"/>
      <w:lvlText w:val="%1)"/>
      <w:lvlJc w:val="left"/>
      <w:pPr>
        <w:ind w:left="1068" w:hanging="360"/>
      </w:p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7E0E3B11"/>
    <w:multiLevelType w:val="hybridMultilevel"/>
    <w:tmpl w:val="A440B2E2"/>
    <w:lvl w:ilvl="0" w:tplc="29F04042">
      <w:start w:val="1"/>
      <w:numFmt w:val="upperRoman"/>
      <w:lvlText w:val="%1."/>
      <w:lvlJc w:val="left"/>
      <w:pPr>
        <w:ind w:left="1080" w:hanging="720"/>
      </w:pPr>
      <w:rPr>
        <w:rFonts w:cs="Times New Roman" w:hint="default"/>
        <w:b/>
        <w:i/>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0"/>
  </w:num>
  <w:num w:numId="2">
    <w:abstractNumId w:val="25"/>
  </w:num>
  <w:num w:numId="3">
    <w:abstractNumId w:val="26"/>
  </w:num>
  <w:num w:numId="4">
    <w:abstractNumId w:val="14"/>
  </w:num>
  <w:num w:numId="5">
    <w:abstractNumId w:val="11"/>
  </w:num>
  <w:num w:numId="6">
    <w:abstractNumId w:val="0"/>
  </w:num>
  <w:num w:numId="7">
    <w:abstractNumId w:val="24"/>
  </w:num>
  <w:num w:numId="8">
    <w:abstractNumId w:val="18"/>
  </w:num>
  <w:num w:numId="9">
    <w:abstractNumId w:val="23"/>
  </w:num>
  <w:num w:numId="10">
    <w:abstractNumId w:val="9"/>
  </w:num>
  <w:num w:numId="11">
    <w:abstractNumId w:val="15"/>
  </w:num>
  <w:num w:numId="12">
    <w:abstractNumId w:val="10"/>
  </w:num>
  <w:num w:numId="13">
    <w:abstractNumId w:val="1"/>
  </w:num>
  <w:num w:numId="14">
    <w:abstractNumId w:val="22"/>
  </w:num>
  <w:num w:numId="15">
    <w:abstractNumId w:val="29"/>
  </w:num>
  <w:num w:numId="16">
    <w:abstractNumId w:val="6"/>
  </w:num>
  <w:num w:numId="17">
    <w:abstractNumId w:val="19"/>
  </w:num>
  <w:num w:numId="18">
    <w:abstractNumId w:val="16"/>
  </w:num>
  <w:num w:numId="19">
    <w:abstractNumId w:val="12"/>
  </w:num>
  <w:num w:numId="20">
    <w:abstractNumId w:val="28"/>
  </w:num>
  <w:num w:numId="21">
    <w:abstractNumId w:val="5"/>
  </w:num>
  <w:num w:numId="22">
    <w:abstractNumId w:val="20"/>
  </w:num>
  <w:num w:numId="23">
    <w:abstractNumId w:val="8"/>
  </w:num>
  <w:num w:numId="24">
    <w:abstractNumId w:val="2"/>
  </w:num>
  <w:num w:numId="25">
    <w:abstractNumId w:val="21"/>
  </w:num>
  <w:num w:numId="26">
    <w:abstractNumId w:val="7"/>
  </w:num>
  <w:num w:numId="27">
    <w:abstractNumId w:val="17"/>
  </w:num>
  <w:num w:numId="28">
    <w:abstractNumId w:val="13"/>
  </w:num>
  <w:num w:numId="29">
    <w:abstractNumId w:val="3"/>
  </w:num>
  <w:num w:numId="30">
    <w:abstractNumId w:val="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6F"/>
    <w:rsid w:val="00080704"/>
    <w:rsid w:val="00092459"/>
    <w:rsid w:val="0009752B"/>
    <w:rsid w:val="000C277E"/>
    <w:rsid w:val="001526DF"/>
    <w:rsid w:val="0023719F"/>
    <w:rsid w:val="002E33C7"/>
    <w:rsid w:val="00477EB5"/>
    <w:rsid w:val="005C266F"/>
    <w:rsid w:val="005D206D"/>
    <w:rsid w:val="00607FCE"/>
    <w:rsid w:val="0073781A"/>
    <w:rsid w:val="00737F38"/>
    <w:rsid w:val="007C70C5"/>
    <w:rsid w:val="008C7E67"/>
    <w:rsid w:val="008F13E7"/>
    <w:rsid w:val="00991011"/>
    <w:rsid w:val="009A129C"/>
    <w:rsid w:val="00AB0AA6"/>
    <w:rsid w:val="00AD0001"/>
    <w:rsid w:val="00B52F02"/>
    <w:rsid w:val="00CA0CD8"/>
    <w:rsid w:val="00CD36B8"/>
    <w:rsid w:val="00CD6D77"/>
    <w:rsid w:val="00D878A8"/>
    <w:rsid w:val="00DC76B4"/>
    <w:rsid w:val="00DD6CB5"/>
    <w:rsid w:val="00DE1CBA"/>
    <w:rsid w:val="00DF2D82"/>
    <w:rsid w:val="00EE73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413C1"/>
  <w15:docId w15:val="{251BA853-1B97-40FB-B39F-C4E4D87E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style>
  <w:style w:type="paragraph" w:styleId="Nadpis3">
    <w:name w:val="heading 3"/>
    <w:basedOn w:val="Normln"/>
    <w:next w:val="Normln"/>
    <w:link w:val="Nadpis3Char"/>
    <w:uiPriority w:val="99"/>
    <w:qFormat/>
    <w:pPr>
      <w:keepNext/>
      <w:spacing w:after="0" w:line="240" w:lineRule="auto"/>
      <w:outlineLvl w:val="2"/>
    </w:pPr>
    <w:rPr>
      <w:rFonts w:ascii="Times New Roman" w:eastAsia="Times New Roman" w:hAnsi="Times New Roman"/>
      <w:sz w:val="24"/>
      <w:szCs w:val="20"/>
    </w:rPr>
  </w:style>
  <w:style w:type="paragraph" w:styleId="Nadpis4">
    <w:name w:val="heading 4"/>
    <w:basedOn w:val="Normln"/>
    <w:next w:val="Normln"/>
    <w:link w:val="Nadpis4Char"/>
    <w:semiHidden/>
    <w:unhideWhenUsed/>
    <w:qFormat/>
    <w:locked/>
    <w:rsid w:val="009910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Pr>
      <w:rFonts w:ascii="Times New Roman" w:hAnsi="Times New Roman" w:cs="Times New Roman"/>
      <w:sz w:val="20"/>
      <w:szCs w:val="20"/>
    </w:rPr>
  </w:style>
  <w:style w:type="character" w:styleId="Siln">
    <w:name w:val="Strong"/>
    <w:basedOn w:val="Standardnpsmoodstavce"/>
    <w:uiPriority w:val="99"/>
    <w:qFormat/>
    <w:rPr>
      <w:rFonts w:cs="Times New Roman"/>
      <w:b/>
      <w:bCs/>
    </w:rPr>
  </w:style>
  <w:style w:type="character" w:styleId="Zdraznn">
    <w:name w:val="Emphasis"/>
    <w:basedOn w:val="Standardnpsmoodstavce"/>
    <w:uiPriority w:val="99"/>
    <w:qFormat/>
    <w:rPr>
      <w:rFonts w:cs="Times New Roman"/>
      <w:i/>
      <w:iCs/>
    </w:rPr>
  </w:style>
  <w:style w:type="character" w:styleId="Hypertextovodkaz">
    <w:name w:val="Hyperlink"/>
    <w:basedOn w:val="Standardnpsmoodstavce"/>
    <w:uiPriority w:val="99"/>
    <w:semiHidden/>
    <w:rPr>
      <w:rFonts w:cs="Times New Roman"/>
      <w:color w:val="0000FF"/>
      <w:u w:val="single"/>
    </w:rPr>
  </w:style>
  <w:style w:type="paragraph" w:styleId="Odstavecseseznamem">
    <w:name w:val="List Paragraph"/>
    <w:aliases w:val="Odstavec cíl se seznamem"/>
    <w:basedOn w:val="Normln"/>
    <w:link w:val="OdstavecseseznamemChar"/>
    <w:uiPriority w:val="34"/>
    <w:qFormat/>
    <w:pPr>
      <w:ind w:left="720"/>
      <w:contextualSpacing/>
    </w:pPr>
  </w:style>
  <w:style w:type="paragraph" w:styleId="Zkladntext">
    <w:name w:val="Body Text"/>
    <w:basedOn w:val="Normln"/>
    <w:link w:val="ZkladntextChar"/>
    <w:uiPriority w:val="99"/>
    <w:semiHidden/>
    <w:pPr>
      <w:spacing w:after="0" w:line="240" w:lineRule="auto"/>
    </w:pPr>
    <w:rPr>
      <w:rFonts w:ascii="Times New Roman" w:eastAsia="Times New Roman" w:hAnsi="Times New Roman"/>
      <w:color w:val="000000"/>
      <w:sz w:val="24"/>
      <w:szCs w:val="20"/>
    </w:rPr>
  </w:style>
  <w:style w:type="character" w:customStyle="1" w:styleId="ZkladntextChar">
    <w:name w:val="Základní text Char"/>
    <w:basedOn w:val="Standardnpsmoodstavce"/>
    <w:link w:val="Zkladntext"/>
    <w:uiPriority w:val="99"/>
    <w:semiHidden/>
    <w:locked/>
    <w:rPr>
      <w:rFonts w:ascii="Times New Roman" w:hAnsi="Times New Roman" w:cs="Times New Roman"/>
      <w:snapToGrid w:val="0"/>
      <w:color w:val="000000"/>
      <w:sz w:val="20"/>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imes New Roman" w:hAnsi="Times New Roman" w:cs="Times New Roman"/>
      <w:sz w:val="2"/>
    </w:rPr>
  </w:style>
  <w:style w:type="paragraph" w:styleId="Rozloendokumentu">
    <w:name w:val="Document Map"/>
    <w:basedOn w:val="Normln"/>
    <w:link w:val="RozloendokumentuChar"/>
    <w:uiPriority w:val="99"/>
    <w:semiHidden/>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character" w:customStyle="1" w:styleId="Nadpis4Char">
    <w:name w:val="Nadpis 4 Char"/>
    <w:basedOn w:val="Standardnpsmoodstavce"/>
    <w:link w:val="Nadpis4"/>
    <w:semiHidden/>
    <w:rsid w:val="00991011"/>
    <w:rPr>
      <w:rFonts w:asciiTheme="majorHAnsi" w:eastAsiaTheme="majorEastAsia" w:hAnsiTheme="majorHAnsi" w:cstheme="majorBidi"/>
      <w:i/>
      <w:iCs/>
      <w:color w:val="365F91" w:themeColor="accent1" w:themeShade="BF"/>
    </w:rPr>
  </w:style>
  <w:style w:type="paragraph" w:styleId="Zkladntextodsazen">
    <w:name w:val="Body Text Indent"/>
    <w:basedOn w:val="Normln"/>
    <w:link w:val="ZkladntextodsazenChar"/>
    <w:uiPriority w:val="99"/>
    <w:semiHidden/>
    <w:unhideWhenUsed/>
    <w:rsid w:val="00991011"/>
    <w:pPr>
      <w:spacing w:after="120"/>
      <w:ind w:left="283"/>
    </w:pPr>
  </w:style>
  <w:style w:type="character" w:customStyle="1" w:styleId="ZkladntextodsazenChar">
    <w:name w:val="Základní text odsazený Char"/>
    <w:basedOn w:val="Standardnpsmoodstavce"/>
    <w:link w:val="Zkladntextodsazen"/>
    <w:uiPriority w:val="99"/>
    <w:semiHidden/>
    <w:rsid w:val="00991011"/>
  </w:style>
  <w:style w:type="paragraph" w:styleId="Zkladntextodsazen2">
    <w:name w:val="Body Text Indent 2"/>
    <w:basedOn w:val="Normln"/>
    <w:link w:val="Zkladntextodsazen2Char"/>
    <w:uiPriority w:val="99"/>
    <w:semiHidden/>
    <w:unhideWhenUsed/>
    <w:rsid w:val="0099101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011"/>
  </w:style>
  <w:style w:type="paragraph" w:styleId="Zkladntextodsazen3">
    <w:name w:val="Body Text Indent 3"/>
    <w:basedOn w:val="Normln"/>
    <w:link w:val="Zkladntextodsazen3Char"/>
    <w:uiPriority w:val="99"/>
    <w:semiHidden/>
    <w:unhideWhenUsed/>
    <w:rsid w:val="0099101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991011"/>
    <w:rPr>
      <w:sz w:val="16"/>
      <w:szCs w:val="16"/>
    </w:rPr>
  </w:style>
  <w:style w:type="character" w:customStyle="1" w:styleId="OdstavecseseznamemChar">
    <w:name w:val="Odstavec se seznamem Char"/>
    <w:aliases w:val="Odstavec cíl se seznamem Char"/>
    <w:link w:val="Odstavecseseznamem"/>
    <w:uiPriority w:val="34"/>
    <w:qFormat/>
    <w:locked/>
    <w:rsid w:val="00080704"/>
  </w:style>
  <w:style w:type="paragraph" w:styleId="Zhlav">
    <w:name w:val="header"/>
    <w:basedOn w:val="Normln"/>
    <w:link w:val="ZhlavChar"/>
    <w:uiPriority w:val="99"/>
    <w:unhideWhenUsed/>
    <w:rsid w:val="001526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26DF"/>
  </w:style>
  <w:style w:type="paragraph" w:styleId="Zpat">
    <w:name w:val="footer"/>
    <w:basedOn w:val="Normln"/>
    <w:link w:val="ZpatChar"/>
    <w:uiPriority w:val="99"/>
    <w:unhideWhenUsed/>
    <w:rsid w:val="001526DF"/>
    <w:pPr>
      <w:tabs>
        <w:tab w:val="center" w:pos="4536"/>
        <w:tab w:val="right" w:pos="9072"/>
      </w:tabs>
      <w:spacing w:after="0" w:line="240" w:lineRule="auto"/>
    </w:pPr>
  </w:style>
  <w:style w:type="character" w:customStyle="1" w:styleId="ZpatChar">
    <w:name w:val="Zápatí Char"/>
    <w:basedOn w:val="Standardnpsmoodstavce"/>
    <w:link w:val="Zpat"/>
    <w:uiPriority w:val="99"/>
    <w:rsid w:val="00152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8706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42ED8-8DA8-4276-B5D2-70D88EDA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9</Pages>
  <Words>3733</Words>
  <Characters>22029</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SMLOUVA O DÍLO  VZOR</vt:lpstr>
    </vt:vector>
  </TitlesOfParts>
  <Company>UMC Brno-stred</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VZOR</dc:title>
  <dc:creator>David</dc:creator>
  <cp:lastModifiedBy>Tomáš Výchopeň</cp:lastModifiedBy>
  <cp:revision>8</cp:revision>
  <cp:lastPrinted>2016-12-13T18:26:00Z</cp:lastPrinted>
  <dcterms:created xsi:type="dcterms:W3CDTF">2022-12-20T16:39:00Z</dcterms:created>
  <dcterms:modified xsi:type="dcterms:W3CDTF">2022-12-21T07:59:00Z</dcterms:modified>
</cp:coreProperties>
</file>