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3" w:rsidRDefault="004967A3">
      <w:pPr>
        <w:pStyle w:val="Zkladntext30"/>
        <w:shd w:val="clear" w:color="auto" w:fill="auto"/>
      </w:pPr>
      <w:r>
        <w:t>Dodatek č. 2</w:t>
      </w:r>
    </w:p>
    <w:p w:rsidR="00025453" w:rsidRDefault="004967A3">
      <w:pPr>
        <w:pStyle w:val="Zkladntext30"/>
        <w:shd w:val="clear" w:color="auto" w:fill="auto"/>
      </w:pPr>
      <w:r>
        <w:t>Rámcové smlouvy o dodávkách spotřebního</w:t>
      </w:r>
      <w:r>
        <w:br/>
        <w:t>materiálu v souvislosti s výpůjčkou technologického</w:t>
      </w:r>
    </w:p>
    <w:p w:rsidR="00025453" w:rsidRDefault="004967A3">
      <w:pPr>
        <w:pStyle w:val="Zkladntext30"/>
        <w:shd w:val="clear" w:color="auto" w:fill="auto"/>
        <w:spacing w:after="265"/>
      </w:pPr>
      <w:r>
        <w:t xml:space="preserve">zařízení ze dne </w:t>
      </w:r>
      <w:proofErr w:type="gramStart"/>
      <w:r>
        <w:t>29.04.2020</w:t>
      </w:r>
      <w:proofErr w:type="gramEnd"/>
    </w:p>
    <w:p w:rsidR="00025453" w:rsidRDefault="004967A3">
      <w:pPr>
        <w:pStyle w:val="Zkladntext20"/>
        <w:shd w:val="clear" w:color="auto" w:fill="auto"/>
        <w:spacing w:before="0" w:after="6" w:line="200" w:lineRule="exact"/>
        <w:ind w:left="3300" w:firstLine="0"/>
      </w:pPr>
      <w:r>
        <w:rPr>
          <w:rStyle w:val="Zkladntext21"/>
        </w:rPr>
        <w:t>(dále jen „Dodatek“)</w:t>
      </w:r>
    </w:p>
    <w:p w:rsidR="00025453" w:rsidRDefault="004967A3">
      <w:pPr>
        <w:pStyle w:val="Zkladntext20"/>
        <w:shd w:val="clear" w:color="auto" w:fill="auto"/>
        <w:spacing w:before="0" w:after="216" w:line="210" w:lineRule="exact"/>
        <w:ind w:left="440" w:hanging="440"/>
        <w:jc w:val="both"/>
      </w:pPr>
      <w:r>
        <w:rPr>
          <w:rStyle w:val="Zkladntext21"/>
        </w:rPr>
        <w:t xml:space="preserve">uzavřený </w:t>
      </w:r>
      <w:r>
        <w:rPr>
          <w:rStyle w:val="Zkladntext2105ptKurzva"/>
        </w:rPr>
        <w:t>mezi:</w:t>
      </w:r>
    </w:p>
    <w:p w:rsidR="00025453" w:rsidRDefault="004967A3">
      <w:pPr>
        <w:pStyle w:val="Nadpis30"/>
        <w:keepNext/>
        <w:keepLines/>
        <w:shd w:val="clear" w:color="auto" w:fill="auto"/>
        <w:spacing w:before="0"/>
        <w:ind w:left="440"/>
      </w:pPr>
      <w:bookmarkStart w:id="0" w:name="bookmark0"/>
      <w:r>
        <w:t>MEDIVIS PRO a.s.</w:t>
      </w:r>
      <w:bookmarkEnd w:id="0"/>
    </w:p>
    <w:p w:rsidR="00025453" w:rsidRDefault="004967A3">
      <w:pPr>
        <w:pStyle w:val="Zkladntext20"/>
        <w:shd w:val="clear" w:color="auto" w:fill="auto"/>
        <w:spacing w:before="0" w:after="0" w:line="250" w:lineRule="exact"/>
        <w:ind w:right="5000" w:firstLine="0"/>
      </w:pPr>
      <w:r>
        <w:t>se sídlem Bezručova 413/2, 741 01 Nový Jičín IČO: 258 48 488; DIČ: CZ25848488</w:t>
      </w:r>
    </w:p>
    <w:p w:rsidR="00025453" w:rsidRDefault="004967A3">
      <w:pPr>
        <w:pStyle w:val="Zkladntext20"/>
        <w:shd w:val="clear" w:color="auto" w:fill="auto"/>
        <w:spacing w:before="0" w:after="92" w:line="250" w:lineRule="exact"/>
        <w:ind w:firstLine="0"/>
      </w:pPr>
      <w:r>
        <w:t xml:space="preserve">zapsaná v obchodním rejstříku vedeném Krajským soudem v Ostravě, oddíl B, vložka 2254 zastoupená: Josefem </w:t>
      </w:r>
      <w:proofErr w:type="spellStart"/>
      <w:r>
        <w:t>Pargačem</w:t>
      </w:r>
      <w:proofErr w:type="spellEnd"/>
      <w:r>
        <w:t>, předsedou představenstva</w:t>
      </w:r>
    </w:p>
    <w:p w:rsidR="00025453" w:rsidRDefault="004967A3">
      <w:pPr>
        <w:pStyle w:val="Zkladntext20"/>
        <w:shd w:val="clear" w:color="auto" w:fill="auto"/>
        <w:spacing w:before="0" w:after="204" w:line="210" w:lineRule="exact"/>
        <w:ind w:left="440" w:hanging="440"/>
        <w:jc w:val="both"/>
      </w:pPr>
      <w:r>
        <w:t>(dále jen „</w:t>
      </w:r>
      <w:r>
        <w:rPr>
          <w:rStyle w:val="Zkladntext2105ptTun"/>
        </w:rPr>
        <w:t>Dodavatel</w:t>
      </w:r>
      <w:r>
        <w:t>“)</w:t>
      </w:r>
    </w:p>
    <w:p w:rsidR="00025453" w:rsidRDefault="004967A3">
      <w:pPr>
        <w:pStyle w:val="Zkladntext20"/>
        <w:shd w:val="clear" w:color="auto" w:fill="auto"/>
        <w:spacing w:before="0" w:after="218" w:line="200" w:lineRule="exact"/>
        <w:ind w:left="440" w:hanging="440"/>
        <w:jc w:val="both"/>
      </w:pPr>
      <w:r>
        <w:t>a</w:t>
      </w:r>
    </w:p>
    <w:p w:rsidR="00025453" w:rsidRDefault="004967A3">
      <w:pPr>
        <w:pStyle w:val="Nadpis30"/>
        <w:keepNext/>
        <w:keepLines/>
        <w:shd w:val="clear" w:color="auto" w:fill="auto"/>
        <w:spacing w:before="0"/>
        <w:ind w:left="440"/>
      </w:pPr>
      <w:bookmarkStart w:id="1" w:name="bookmark1"/>
      <w:r>
        <w:t>Nemocnice ve Frýdku-Místku, příspěvková organizace</w:t>
      </w:r>
      <w:bookmarkEnd w:id="1"/>
    </w:p>
    <w:p w:rsidR="00025453" w:rsidRDefault="004967A3">
      <w:pPr>
        <w:pStyle w:val="Zkladntext20"/>
        <w:shd w:val="clear" w:color="auto" w:fill="auto"/>
        <w:spacing w:before="0" w:after="0" w:line="250" w:lineRule="exact"/>
        <w:ind w:left="440" w:hanging="440"/>
        <w:jc w:val="both"/>
      </w:pPr>
      <w:r>
        <w:t>se sídlem El. Krásnohorské 321, Frýdek, 738 01 Frýdek-Místek</w:t>
      </w:r>
    </w:p>
    <w:p w:rsidR="00025453" w:rsidRDefault="004967A3">
      <w:pPr>
        <w:pStyle w:val="Zkladntext20"/>
        <w:shd w:val="clear" w:color="auto" w:fill="auto"/>
        <w:spacing w:before="0" w:after="0" w:line="250" w:lineRule="exact"/>
        <w:ind w:right="1080" w:firstLine="0"/>
      </w:pPr>
      <w:r>
        <w:t xml:space="preserve">zapsaná v obchodním rejstříku vedeném Krajským soudem v Ostravě, oddíl </w:t>
      </w:r>
      <w:proofErr w:type="spellStart"/>
      <w:r>
        <w:t>Pr</w:t>
      </w:r>
      <w:proofErr w:type="spellEnd"/>
      <w:r>
        <w:t>, vložka 938 IČO: 005 34 188</w:t>
      </w:r>
    </w:p>
    <w:p w:rsidR="00025453" w:rsidRDefault="004967A3">
      <w:pPr>
        <w:pStyle w:val="Zkladntext20"/>
        <w:shd w:val="clear" w:color="auto" w:fill="auto"/>
        <w:spacing w:before="0" w:after="0" w:line="370" w:lineRule="exact"/>
        <w:ind w:right="1080" w:firstLine="0"/>
      </w:pPr>
      <w:r>
        <w:t>zastoupená: Ing. Tomášem Stejskalem, ředitelem (dále jen „</w:t>
      </w:r>
      <w:r>
        <w:rPr>
          <w:rStyle w:val="Zkladntext2105ptTun"/>
        </w:rPr>
        <w:t>Zákazník</w:t>
      </w:r>
      <w:r>
        <w:t>“)</w:t>
      </w:r>
    </w:p>
    <w:p w:rsidR="00025453" w:rsidRDefault="004967A3">
      <w:pPr>
        <w:pStyle w:val="Zkladntext40"/>
        <w:shd w:val="clear" w:color="auto" w:fill="auto"/>
        <w:spacing w:after="296" w:line="210" w:lineRule="exact"/>
      </w:pPr>
      <w:r>
        <w:rPr>
          <w:rStyle w:val="Zkladntext410ptNekurzva"/>
        </w:rPr>
        <w:t xml:space="preserve">v </w:t>
      </w:r>
      <w:r>
        <w:rPr>
          <w:rStyle w:val="Zkladntext41"/>
          <w:i/>
          <w:iCs/>
        </w:rPr>
        <w:t>tomto znění:</w:t>
      </w:r>
    </w:p>
    <w:p w:rsidR="00025453" w:rsidRDefault="004967A3">
      <w:pPr>
        <w:pStyle w:val="Nadpis30"/>
        <w:keepNext/>
        <w:keepLines/>
        <w:shd w:val="clear" w:color="auto" w:fill="auto"/>
        <w:spacing w:before="0" w:after="8" w:line="210" w:lineRule="exact"/>
        <w:ind w:firstLine="0"/>
        <w:jc w:val="center"/>
      </w:pPr>
      <w:bookmarkStart w:id="2" w:name="bookmark2"/>
      <w:r>
        <w:rPr>
          <w:rStyle w:val="Nadpis31"/>
          <w:b/>
          <w:bCs/>
        </w:rPr>
        <w:t>Článek I.</w:t>
      </w:r>
      <w:bookmarkEnd w:id="2"/>
    </w:p>
    <w:p w:rsidR="00025453" w:rsidRDefault="004967A3">
      <w:pPr>
        <w:pStyle w:val="Nadpis30"/>
        <w:keepNext/>
        <w:keepLines/>
        <w:shd w:val="clear" w:color="auto" w:fill="auto"/>
        <w:spacing w:before="0" w:after="212" w:line="210" w:lineRule="exact"/>
        <w:ind w:firstLine="0"/>
        <w:jc w:val="center"/>
      </w:pPr>
      <w:bookmarkStart w:id="3" w:name="bookmark3"/>
      <w:r>
        <w:rPr>
          <w:rStyle w:val="Nadpis32"/>
          <w:b/>
          <w:bCs/>
        </w:rPr>
        <w:t>Změna Smlouva</w:t>
      </w:r>
      <w:bookmarkEnd w:id="3"/>
    </w:p>
    <w:p w:rsidR="00025453" w:rsidRDefault="004967A3">
      <w:pPr>
        <w:pStyle w:val="Zkladntext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296" w:line="250" w:lineRule="exact"/>
        <w:ind w:left="440" w:hanging="440"/>
        <w:jc w:val="both"/>
      </w:pPr>
      <w:r>
        <w:rPr>
          <w:rStyle w:val="Zkladntext21"/>
        </w:rPr>
        <w:t xml:space="preserve">Dne </w:t>
      </w:r>
      <w:proofErr w:type="gramStart"/>
      <w:r>
        <w:rPr>
          <w:rStyle w:val="Zkladntext21"/>
        </w:rPr>
        <w:t>29.04.2020</w:t>
      </w:r>
      <w:proofErr w:type="gramEnd"/>
      <w:r>
        <w:rPr>
          <w:rStyle w:val="Zkladntext21"/>
        </w:rPr>
        <w:t xml:space="preserve"> byla mezi Dodavatelem a Zákazníkem uzavřena rámcová smlouva o dodávkách spotřebního materiálu v souvislosti s výpůjčkou technologického zařízení (dále jen „Smlouva“). V souvislosti s rozšířením předmětu výpůjčky o další přístroj (</w:t>
      </w:r>
      <w:r>
        <w:t xml:space="preserve">analyzátor glykovaného hemoglobinu </w:t>
      </w:r>
      <w:proofErr w:type="spellStart"/>
      <w:r>
        <w:t>Hb</w:t>
      </w:r>
      <w:proofErr w:type="spellEnd"/>
      <w:r>
        <w:t xml:space="preserve"> NEXT</w:t>
      </w:r>
      <w:r>
        <w:rPr>
          <w:rStyle w:val="Zkladntext21"/>
        </w:rPr>
        <w:t>) se smluvní strany dohodly na doplnění Smlouvy rovněž o spotřební materiál k tomuto nově dodanému analyzátoru a z tohoto důvodu uzavírají tento Dodatek.</w:t>
      </w:r>
    </w:p>
    <w:p w:rsidR="00025453" w:rsidRDefault="004967A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304" w:line="254" w:lineRule="exact"/>
        <w:ind w:left="440"/>
      </w:pPr>
      <w:bookmarkStart w:id="4" w:name="bookmark4"/>
      <w:r>
        <w:rPr>
          <w:rStyle w:val="Nadpis32"/>
          <w:b/>
          <w:bCs/>
        </w:rPr>
        <w:t xml:space="preserve">S účinností ke dni dodání dalšího předmětu výpůjčky Zákazníkovi, ti. Analyzátoru glykovaného hemoglobinu </w:t>
      </w:r>
      <w:proofErr w:type="spellStart"/>
      <w:r>
        <w:rPr>
          <w:rStyle w:val="Nadpis32"/>
          <w:b/>
          <w:bCs/>
        </w:rPr>
        <w:t>Hb</w:t>
      </w:r>
      <w:proofErr w:type="spellEnd"/>
      <w:r>
        <w:rPr>
          <w:rStyle w:val="Nadpis32"/>
          <w:b/>
          <w:bCs/>
        </w:rPr>
        <w:t xml:space="preserve"> NEXT, se článek II. odst. 2.1 Smlouvy mění a tento nově zní takto:</w:t>
      </w:r>
      <w:bookmarkEnd w:id="4"/>
    </w:p>
    <w:p w:rsidR="00025453" w:rsidRDefault="004967A3">
      <w:pPr>
        <w:pStyle w:val="Zkladntext20"/>
        <w:shd w:val="clear" w:color="auto" w:fill="auto"/>
        <w:spacing w:before="0" w:after="100" w:line="250" w:lineRule="exact"/>
        <w:ind w:left="1020"/>
      </w:pPr>
      <w:r>
        <w:rPr>
          <w:rStyle w:val="Zkladntext21"/>
        </w:rPr>
        <w:t xml:space="preserve">2.1 </w:t>
      </w:r>
      <w:r>
        <w:t xml:space="preserve">Smluvní strany se dohodly na následující ceně Zboží pro provoz </w:t>
      </w:r>
      <w:r>
        <w:rPr>
          <w:rStyle w:val="Zkladntext2105ptTun"/>
        </w:rPr>
        <w:t>AUTOMATIZOVANÉ LINKY SEDIMAX CONTRUST A UC-MAX</w:t>
      </w:r>
      <w:r>
        <w:t>:</w:t>
      </w:r>
    </w:p>
    <w:p w:rsidR="00025453" w:rsidRDefault="004967A3">
      <w:pPr>
        <w:pStyle w:val="Zkladntext20"/>
        <w:shd w:val="clear" w:color="auto" w:fill="auto"/>
        <w:tabs>
          <w:tab w:val="left" w:pos="2130"/>
          <w:tab w:val="right" w:leader="dot" w:pos="5895"/>
          <w:tab w:val="left" w:pos="6102"/>
        </w:tabs>
        <w:spacing w:before="0" w:after="134" w:line="200" w:lineRule="exact"/>
        <w:ind w:left="1020" w:firstLine="0"/>
        <w:jc w:val="both"/>
      </w:pPr>
      <w:r>
        <w:rPr>
          <w:rStyle w:val="Zkladntext21"/>
        </w:rPr>
        <w:t>50191</w:t>
      </w:r>
      <w:r>
        <w:rPr>
          <w:rStyle w:val="Zkladntext21"/>
        </w:rPr>
        <w:tab/>
        <w:t>LABSTRIP U 11</w:t>
      </w:r>
      <w:r>
        <w:rPr>
          <w:rStyle w:val="Zkladntext21"/>
        </w:rPr>
        <w:tab/>
        <w:t xml:space="preserve"> 1</w:t>
      </w:r>
      <w:r>
        <w:rPr>
          <w:rStyle w:val="Zkladntext21"/>
        </w:rPr>
        <w:tab/>
        <w:t>630,- Kč bez DPH</w:t>
      </w:r>
    </w:p>
    <w:p w:rsidR="00025453" w:rsidRDefault="004967A3">
      <w:pPr>
        <w:pStyle w:val="Zkladntext20"/>
        <w:shd w:val="clear" w:color="auto" w:fill="auto"/>
        <w:tabs>
          <w:tab w:val="left" w:pos="2130"/>
          <w:tab w:val="right" w:leader="dot" w:pos="5895"/>
          <w:tab w:val="left" w:pos="6097"/>
        </w:tabs>
        <w:spacing w:before="0" w:after="259" w:line="200" w:lineRule="exact"/>
        <w:ind w:left="1020" w:firstLine="0"/>
        <w:jc w:val="both"/>
      </w:pPr>
      <w:r>
        <w:rPr>
          <w:rStyle w:val="Zkladntext21"/>
        </w:rPr>
        <w:t>39052</w:t>
      </w:r>
      <w:r>
        <w:rPr>
          <w:rStyle w:val="Zkladntext21"/>
        </w:rPr>
        <w:tab/>
        <w:t>SED CUVETTES</w:t>
      </w:r>
      <w:r>
        <w:rPr>
          <w:rStyle w:val="Zkladntext21"/>
        </w:rPr>
        <w:tab/>
        <w:t xml:space="preserve"> 13</w:t>
      </w:r>
      <w:r>
        <w:rPr>
          <w:rStyle w:val="Zkladntext21"/>
        </w:rPr>
        <w:tab/>
        <w:t>770,- Kč bez DPH</w:t>
      </w:r>
    </w:p>
    <w:p w:rsidR="00025453" w:rsidRDefault="004967A3">
      <w:pPr>
        <w:pStyle w:val="Zkladntext20"/>
        <w:shd w:val="clear" w:color="auto" w:fill="auto"/>
        <w:spacing w:before="0" w:after="0" w:line="254" w:lineRule="exact"/>
        <w:ind w:left="1020" w:firstLine="0"/>
        <w:jc w:val="both"/>
      </w:pPr>
      <w:r>
        <w:t xml:space="preserve">Smluvní strany se dohodly na následující ceně Zboží pro provoz </w:t>
      </w:r>
      <w:r>
        <w:rPr>
          <w:rStyle w:val="Zkladntext2105ptTun"/>
        </w:rPr>
        <w:t xml:space="preserve">ANALYZÁTORU GLYKOVANÉHO HEMOGLOBINU </w:t>
      </w:r>
      <w:proofErr w:type="spellStart"/>
      <w:r>
        <w:rPr>
          <w:rStyle w:val="Zkladntext2105ptTun"/>
        </w:rPr>
        <w:t>Hb</w:t>
      </w:r>
      <w:proofErr w:type="spellEnd"/>
      <w:r>
        <w:rPr>
          <w:rStyle w:val="Zkladntext2105ptTun"/>
        </w:rPr>
        <w:t xml:space="preserve"> NEXT</w:t>
      </w:r>
      <w:r>
        <w:t>:</w:t>
      </w:r>
    </w:p>
    <w:p w:rsidR="00025453" w:rsidRDefault="004967A3">
      <w:pPr>
        <w:pStyle w:val="Zkladntext20"/>
        <w:numPr>
          <w:ilvl w:val="0"/>
          <w:numId w:val="2"/>
        </w:numPr>
        <w:shd w:val="clear" w:color="auto" w:fill="auto"/>
        <w:tabs>
          <w:tab w:val="left" w:pos="2130"/>
          <w:tab w:val="left" w:leader="dot" w:pos="5927"/>
        </w:tabs>
        <w:spacing w:before="0" w:after="0" w:line="370" w:lineRule="exact"/>
        <w:ind w:left="1020" w:firstLine="0"/>
        <w:jc w:val="both"/>
      </w:pPr>
      <w:proofErr w:type="spellStart"/>
      <w:r>
        <w:t>Eluent</w:t>
      </w:r>
      <w:proofErr w:type="spellEnd"/>
      <w:r>
        <w:t xml:space="preserve"> A</w:t>
      </w:r>
      <w:r>
        <w:tab/>
        <w:t>360,00 Kč bez DPH</w:t>
      </w:r>
    </w:p>
    <w:p w:rsidR="00025453" w:rsidRDefault="004967A3">
      <w:pPr>
        <w:pStyle w:val="Zkladntext20"/>
        <w:numPr>
          <w:ilvl w:val="0"/>
          <w:numId w:val="2"/>
        </w:numPr>
        <w:shd w:val="clear" w:color="auto" w:fill="auto"/>
        <w:tabs>
          <w:tab w:val="left" w:pos="2130"/>
          <w:tab w:val="left" w:leader="dot" w:pos="5927"/>
        </w:tabs>
        <w:spacing w:before="0" w:after="0" w:line="370" w:lineRule="exact"/>
        <w:ind w:left="1020" w:firstLine="0"/>
        <w:jc w:val="both"/>
      </w:pPr>
      <w:proofErr w:type="spellStart"/>
      <w:r>
        <w:t>Eluent</w:t>
      </w:r>
      <w:proofErr w:type="spellEnd"/>
      <w:r>
        <w:t xml:space="preserve"> B</w:t>
      </w:r>
      <w:r>
        <w:tab/>
        <w:t>600,00 Kč bez DPH</w:t>
      </w:r>
    </w:p>
    <w:p w:rsidR="00025453" w:rsidRDefault="004967A3">
      <w:pPr>
        <w:pStyle w:val="Zkladntext20"/>
        <w:numPr>
          <w:ilvl w:val="0"/>
          <w:numId w:val="2"/>
        </w:numPr>
        <w:shd w:val="clear" w:color="auto" w:fill="auto"/>
        <w:tabs>
          <w:tab w:val="left" w:pos="2130"/>
          <w:tab w:val="left" w:leader="dot" w:pos="5927"/>
        </w:tabs>
        <w:spacing w:before="0" w:after="0" w:line="370" w:lineRule="exact"/>
        <w:ind w:left="1020" w:firstLine="0"/>
        <w:jc w:val="both"/>
      </w:pPr>
      <w:proofErr w:type="spellStart"/>
      <w:r>
        <w:t>Eluent</w:t>
      </w:r>
      <w:proofErr w:type="spellEnd"/>
      <w:r>
        <w:t xml:space="preserve"> C</w:t>
      </w:r>
      <w:r>
        <w:tab/>
        <w:t>300,00 Kč bez DPH</w:t>
      </w:r>
    </w:p>
    <w:p w:rsidR="00025453" w:rsidRDefault="004967A3">
      <w:pPr>
        <w:pStyle w:val="Zkladntext20"/>
        <w:shd w:val="clear" w:color="auto" w:fill="auto"/>
        <w:tabs>
          <w:tab w:val="left" w:pos="2130"/>
          <w:tab w:val="right" w:leader="dot" w:pos="5895"/>
          <w:tab w:val="left" w:pos="6102"/>
        </w:tabs>
        <w:spacing w:before="0" w:after="0" w:line="370" w:lineRule="exact"/>
        <w:ind w:left="1020" w:firstLine="0"/>
        <w:jc w:val="both"/>
      </w:pPr>
      <w:r>
        <w:t>55603</w:t>
      </w:r>
      <w:r>
        <w:tab/>
      </w:r>
      <w:proofErr w:type="spellStart"/>
      <w:r>
        <w:t>Haemolysis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H</w:t>
      </w:r>
      <w:r>
        <w:tab/>
        <w:t>4</w:t>
      </w:r>
      <w:r>
        <w:tab/>
        <w:t>850,00 Kč bez DPH</w:t>
      </w:r>
      <w:r>
        <w:br w:type="page"/>
      </w:r>
    </w:p>
    <w:p w:rsidR="00025453" w:rsidRDefault="004967A3">
      <w:pPr>
        <w:pStyle w:val="Nadpis30"/>
        <w:keepNext/>
        <w:keepLines/>
        <w:shd w:val="clear" w:color="auto" w:fill="auto"/>
        <w:spacing w:before="0" w:after="68" w:line="210" w:lineRule="exact"/>
        <w:ind w:left="40" w:firstLine="0"/>
        <w:jc w:val="center"/>
      </w:pPr>
      <w:bookmarkStart w:id="5" w:name="bookmark5"/>
      <w:r>
        <w:lastRenderedPageBreak/>
        <w:t>II.</w:t>
      </w:r>
      <w:bookmarkEnd w:id="5"/>
    </w:p>
    <w:p w:rsidR="00025453" w:rsidRDefault="004967A3">
      <w:pPr>
        <w:pStyle w:val="Zkladntext50"/>
        <w:shd w:val="clear" w:color="auto" w:fill="auto"/>
        <w:spacing w:before="0" w:after="242" w:line="210" w:lineRule="exact"/>
        <w:ind w:left="40"/>
      </w:pPr>
      <w:r>
        <w:rPr>
          <w:rStyle w:val="Zkladntext51"/>
          <w:b/>
          <w:bCs/>
        </w:rPr>
        <w:t>Závěrečná ustanovení Dodatku</w:t>
      </w:r>
    </w:p>
    <w:p w:rsidR="00025453" w:rsidRDefault="004967A3">
      <w:pPr>
        <w:pStyle w:val="Zkladntext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314" w:line="293" w:lineRule="exact"/>
        <w:ind w:left="460" w:hanging="460"/>
      </w:pPr>
      <w:r>
        <w:t>Obě smluvní strany uzavírají tento Dodatek na základě vlastní, dobrovolné vůle a považují jeho obsah za ujednání v souladu s dobrými mravy a zásadami poctivé hospodářské soutěže.</w:t>
      </w:r>
    </w:p>
    <w:p w:rsidR="00025453" w:rsidRDefault="004967A3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314" w:line="200" w:lineRule="exact"/>
        <w:ind w:firstLine="0"/>
        <w:jc w:val="both"/>
      </w:pPr>
      <w:r>
        <w:t>Ostatní části Smlouvy, které nejsou dotčeny tímto Dodatkem, zůstávají nezměněny.</w:t>
      </w:r>
    </w:p>
    <w:p w:rsidR="00025453" w:rsidRDefault="004967A3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248" w:line="200" w:lineRule="exact"/>
        <w:ind w:firstLine="0"/>
        <w:jc w:val="both"/>
      </w:pPr>
      <w:r>
        <w:t>Dodatek je platný a účinný dnem podpisu obou smluvních stran.</w:t>
      </w:r>
    </w:p>
    <w:p w:rsidR="00025453" w:rsidRDefault="004967A3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923" w:line="288" w:lineRule="exact"/>
        <w:ind w:left="460" w:hanging="460"/>
      </w:pPr>
      <w:r>
        <w:t>Dodatek je vyhotoven ve dvou rovnocenných vyhotoveních, z nichž obdrží každá smluvní strana po jednom vyhotovení.</w:t>
      </w:r>
    </w:p>
    <w:p w:rsidR="00025453" w:rsidRDefault="0072162E" w:rsidP="00DD0DA4">
      <w:pPr>
        <w:pStyle w:val="Zkladntext60"/>
        <w:shd w:val="clear" w:color="auto" w:fill="auto"/>
        <w:tabs>
          <w:tab w:val="left" w:pos="1460"/>
        </w:tabs>
        <w:spacing w:before="0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2053590" distL="63500" distR="1974850" simplePos="0" relativeHeight="37748710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-126365</wp:posOffset>
                </wp:positionV>
                <wp:extent cx="1210310" cy="303530"/>
                <wp:effectExtent l="635" t="1270" r="0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78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Novém Jičíně,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-9.95pt;width:95.3pt;height:23.9pt;z-index:-125829376;visibility:visible;mso-wrap-style:square;mso-width-percent:0;mso-height-percent:0;mso-wrap-distance-left:5pt;mso-wrap-distance-top:0;mso-wrap-distance-right:155.5pt;mso-wrap-distance-bottom:16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9zrQ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" filled="f" stroked="f">
                <v:textbox style="mso-fit-shape-to-text:t" inset="0,0,0,0">
                  <w:txbxContent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78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Novém</w:t>
                      </w:r>
                      <w:r>
                        <w:rPr>
                          <w:rStyle w:val="Zkladntext2Exact"/>
                        </w:rPr>
                        <w:t xml:space="preserve"> Jičíně,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4655" distB="359410" distL="63500" distR="1850390" simplePos="0" relativeHeight="377487105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1559560</wp:posOffset>
                </wp:positionV>
                <wp:extent cx="1334770" cy="303530"/>
                <wp:effectExtent l="635" t="1270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78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Zákazník:</w:t>
                            </w:r>
                          </w:p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Ve Frýdku Místku,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25pt;margin-top:122.8pt;width:105.1pt;height:23.9pt;z-index:-125829375;visibility:visible;mso-wrap-style:square;mso-width-percent:0;mso-height-percent:0;mso-wrap-distance-left:5pt;mso-wrap-distance-top:132.65pt;mso-wrap-distance-right:145.7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" filled="f" stroked="f">
                <v:textbox style="mso-fit-shape-to-text:t" inset="0,0,0,0">
                  <w:txbxContent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78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Zákazník:</w:t>
                      </w:r>
                    </w:p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Ve Frýdku Místku,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631190</wp:posOffset>
                </wp:positionH>
                <wp:positionV relativeFrom="paragraph">
                  <wp:posOffset>-3417570</wp:posOffset>
                </wp:positionV>
                <wp:extent cx="372110" cy="127000"/>
                <wp:effectExtent l="0" t="0" r="2540" b="635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55605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9.7pt;margin-top:-269.1pt;width:29.3pt;height:10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YOsg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" filled="f" stroked="f">
                <v:textbox style="mso-fit-shape-to-text:t" inset="0,0,0,0">
                  <w:txbxContent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55605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53390" distR="3867785" simplePos="0" relativeHeight="377487107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-3503930</wp:posOffset>
                </wp:positionV>
                <wp:extent cx="1295400" cy="469900"/>
                <wp:effectExtent l="0" t="0" r="635" b="127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0" w:line="37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kalibrátor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55604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kolona 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.9pt;margin-top:-275.9pt;width:102pt;height:37pt;z-index:-125829373;visibility:visible;mso-wrap-style:square;mso-width-percent:0;mso-height-percent:0;mso-wrap-distance-left:35.7pt;mso-wrap-distance-top:0;mso-wrap-distance-right:30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xtrA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" filled="f" stroked="f">
                <v:textbox style="mso-fit-shape-to-text:t" inset="0,0,0,0">
                  <w:txbxContent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0" w:line="37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kalibrátor 55604 kolona 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97250" distR="887095" simplePos="0" relativeHeight="377487108" behindDoc="1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-3505835</wp:posOffset>
                </wp:positionV>
                <wp:extent cx="1332230" cy="474980"/>
                <wp:effectExtent l="635" t="3175" r="635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453" w:rsidRDefault="004967A3">
                            <w:pPr>
                              <w:pStyle w:val="Zkladntext20"/>
                              <w:shd w:val="clear" w:color="auto" w:fill="auto"/>
                              <w:spacing w:before="0" w:after="0" w:line="3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.. 2 100,00 Kč bez DPH 30 300,00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1.75pt;margin-top:-276.05pt;width:104.9pt;height:37.4pt;z-index:-125829372;visibility:visible;mso-wrap-style:square;mso-width-percent:0;mso-height-percent:0;mso-wrap-distance-left:267.5pt;mso-wrap-distance-top:0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M0sA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GEkaActemBHg27lES1sdYZep2B034OZOcI1dNllqvs7WX7TSMh1Q8WO3Sglh4bRCqIL7Uv/ydMR&#10;R1uQ7fBRVuCG7o10QMdadbZ0UAwE6NClx3NnbCildTmbRdEMVCXoyJIks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" filled="f" stroked="f">
                <v:textbox style="mso-fit-shape-to-text:t" inset="0,0,0,0">
                  <w:txbxContent>
                    <w:p w:rsidR="00025453" w:rsidRDefault="004967A3">
                      <w:pPr>
                        <w:pStyle w:val="Zkladntext20"/>
                        <w:shd w:val="clear" w:color="auto" w:fill="auto"/>
                        <w:spacing w:before="0" w:after="0" w:line="3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.. 2 100,00 Kč bez DPH 30 300,00 Kč bez DPH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67A3">
        <w:t>x</w:t>
      </w:r>
      <w:r w:rsidR="004967A3">
        <w:tab/>
      </w:r>
    </w:p>
    <w:p w:rsidR="00025453" w:rsidRDefault="004967A3">
      <w:pPr>
        <w:pStyle w:val="Zkladntext70"/>
        <w:shd w:val="clear" w:color="auto" w:fill="auto"/>
        <w:tabs>
          <w:tab w:val="left" w:pos="1723"/>
        </w:tabs>
        <w:spacing w:before="0" w:line="220" w:lineRule="exact"/>
      </w:pPr>
      <w:r>
        <w:rPr>
          <w:rStyle w:val="Zkladntext7Malpsmena"/>
        </w:rPr>
        <w:t>■</w:t>
      </w:r>
      <w:r>
        <w:rPr>
          <w:rStyle w:val="Zkladntext7Malpsmena"/>
        </w:rPr>
        <w:tab/>
      </w:r>
    </w:p>
    <w:p w:rsidR="00025453" w:rsidRDefault="004967A3">
      <w:pPr>
        <w:pStyle w:val="Zkladntext20"/>
        <w:shd w:val="clear" w:color="auto" w:fill="auto"/>
        <w:tabs>
          <w:tab w:val="left" w:pos="1460"/>
          <w:tab w:val="left" w:leader="underscore" w:pos="4507"/>
        </w:tabs>
        <w:spacing w:before="0" w:after="78" w:line="200" w:lineRule="exact"/>
        <w:ind w:firstLine="0"/>
        <w:jc w:val="both"/>
      </w:pPr>
      <w:r>
        <w:t>Podpis:</w:t>
      </w:r>
      <w:r>
        <w:tab/>
      </w:r>
      <w:r>
        <w:tab/>
      </w:r>
    </w:p>
    <w:p w:rsidR="00025453" w:rsidRDefault="00025453">
      <w:pPr>
        <w:pStyle w:val="Zkladntext20"/>
        <w:shd w:val="clear" w:color="auto" w:fill="auto"/>
        <w:tabs>
          <w:tab w:val="left" w:pos="5686"/>
        </w:tabs>
        <w:spacing w:before="0" w:after="83" w:line="200" w:lineRule="exact"/>
        <w:ind w:left="3560" w:firstLine="0"/>
        <w:jc w:val="both"/>
      </w:pPr>
      <w:bookmarkStart w:id="6" w:name="_GoBack"/>
      <w:bookmarkEnd w:id="6"/>
    </w:p>
    <w:sectPr w:rsidR="00025453">
      <w:footerReference w:type="default" r:id="rId7"/>
      <w:pgSz w:w="11900" w:h="16840"/>
      <w:pgMar w:top="1450" w:right="1384" w:bottom="103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46" w:rsidRDefault="00991746">
      <w:r>
        <w:separator/>
      </w:r>
    </w:p>
  </w:endnote>
  <w:endnote w:type="continuationSeparator" w:id="0">
    <w:p w:rsidR="00991746" w:rsidRDefault="009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53" w:rsidRDefault="007216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10113645</wp:posOffset>
              </wp:positionV>
              <wp:extent cx="84455" cy="14605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53" w:rsidRDefault="004967A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0DA4" w:rsidRPr="00DD0DA4">
                            <w:rPr>
                              <w:rStyle w:val="ZhlavneboZpatTimesNewRoman95pt"/>
                              <w:rFonts w:eastAsia="Lucida Sans Unicode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TimesNewRoman95pt"/>
                              <w:rFonts w:eastAsia="Lucida Sans Unicode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4.8pt;margin-top:796.35pt;width:6.6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" filled="f" stroked="f">
              <v:textbox style="mso-fit-shape-to-text:t" inset="0,0,0,0">
                <w:txbxContent>
                  <w:p w:rsidR="00025453" w:rsidRDefault="004967A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0DA4" w:rsidRPr="00DD0DA4">
                      <w:rPr>
                        <w:rStyle w:val="ZhlavneboZpatTimesNewRoman95pt"/>
                        <w:rFonts w:eastAsia="Lucida Sans Unicode"/>
                        <w:noProof/>
                      </w:rPr>
                      <w:t>2</w:t>
                    </w:r>
                    <w:r>
                      <w:rPr>
                        <w:rStyle w:val="ZhlavneboZpatTimesNewRoman95pt"/>
                        <w:rFonts w:eastAsia="Lucida Sans Unicode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46" w:rsidRDefault="00991746"/>
  </w:footnote>
  <w:footnote w:type="continuationSeparator" w:id="0">
    <w:p w:rsidR="00991746" w:rsidRDefault="00991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DE9"/>
    <w:multiLevelType w:val="multilevel"/>
    <w:tmpl w:val="3EEEC2A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33444"/>
    <w:multiLevelType w:val="multilevel"/>
    <w:tmpl w:val="9C1EA35A"/>
    <w:lvl w:ilvl="0">
      <w:start w:val="5559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6107E"/>
    <w:multiLevelType w:val="multilevel"/>
    <w:tmpl w:val="C482319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3"/>
    <w:rsid w:val="00025453"/>
    <w:rsid w:val="004967A3"/>
    <w:rsid w:val="0072162E"/>
    <w:rsid w:val="00991746"/>
    <w:rsid w:val="00D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CD950-9B17-4FCE-B618-CDB8E6B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10ptNekurzva">
    <w:name w:val="Základní text (4) + 10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10ptNetun">
    <w:name w:val="Nadpis #3 + 10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FranklinGothicHeavy14ptKurzva">
    <w:name w:val="Základní text (6) + Franklin Gothic Heavy;14 pt;Kurzíva"/>
    <w:basedOn w:val="Zkladntext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Malpsmena">
    <w:name w:val="Základní text (7) + Malá písmena"/>
    <w:basedOn w:val="Zkladntext7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Nadpis1dkovn0pt">
    <w:name w:val="Nadpis #1 + Řádkování 0 pt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SegoeUI11ptdkovn2pt">
    <w:name w:val="Nadpis #2 + Segoe UI;11 pt;Řádkování 2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SegoeUI11pt">
    <w:name w:val="Nadpis #2 + Segoe UI;11 pt"/>
    <w:basedOn w:val="Nadpi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5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ind w:hanging="44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259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540" w:line="0" w:lineRule="atLeas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spacing w:val="-10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230" w:lineRule="exact"/>
      <w:ind w:firstLine="900"/>
      <w:outlineLvl w:val="1"/>
    </w:pPr>
    <w:rPr>
      <w:rFonts w:ascii="Constantia" w:eastAsia="Constantia" w:hAnsi="Constantia" w:cs="Constant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2022-11-30T09:19:00Z</dcterms:created>
  <dcterms:modified xsi:type="dcterms:W3CDTF">2022-11-30T13:03:00Z</dcterms:modified>
</cp:coreProperties>
</file>