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5C1D7" w14:textId="77777777" w:rsidR="00092941" w:rsidRPr="00AA62D3" w:rsidRDefault="00092941" w:rsidP="00877D67">
      <w:pPr>
        <w:keepNext/>
        <w:keepLines/>
        <w:rPr>
          <w:rFonts w:ascii="Arial" w:hAnsi="Arial" w:cs="Arial"/>
          <w:b/>
          <w:bCs/>
          <w:i/>
          <w:iCs/>
          <w:caps/>
          <w:sz w:val="22"/>
          <w:szCs w:val="22"/>
          <w:u w:val="single"/>
        </w:rPr>
      </w:pPr>
    </w:p>
    <w:p w14:paraId="063A2E0D" w14:textId="38CE6214" w:rsidR="00092941" w:rsidRPr="00AA62D3" w:rsidRDefault="00092941" w:rsidP="00877D67">
      <w:pPr>
        <w:keepNext/>
        <w:keepLines/>
        <w:jc w:val="center"/>
        <w:rPr>
          <w:rFonts w:ascii="Arial" w:hAnsi="Arial" w:cs="Arial"/>
          <w:b/>
          <w:bCs/>
          <w:caps/>
          <w:sz w:val="22"/>
          <w:szCs w:val="22"/>
        </w:rPr>
      </w:pPr>
      <w:r w:rsidRPr="00AA62D3">
        <w:rPr>
          <w:rFonts w:ascii="Arial" w:hAnsi="Arial" w:cs="Arial"/>
          <w:b/>
          <w:bCs/>
          <w:caps/>
          <w:sz w:val="22"/>
          <w:szCs w:val="22"/>
        </w:rPr>
        <w:t xml:space="preserve">dohoda </w:t>
      </w:r>
    </w:p>
    <w:p w14:paraId="01054D24" w14:textId="29BF9530" w:rsidR="00092941" w:rsidRPr="00AA62D3" w:rsidRDefault="00092941" w:rsidP="00877D67">
      <w:pPr>
        <w:keepNext/>
        <w:keepLines/>
        <w:jc w:val="center"/>
        <w:rPr>
          <w:rFonts w:ascii="Arial" w:hAnsi="Arial" w:cs="Arial"/>
          <w:sz w:val="22"/>
          <w:szCs w:val="22"/>
        </w:rPr>
      </w:pPr>
      <w:r w:rsidRPr="00AA62D3">
        <w:rPr>
          <w:rFonts w:ascii="Arial" w:hAnsi="Arial" w:cs="Arial"/>
          <w:sz w:val="22"/>
          <w:szCs w:val="22"/>
        </w:rPr>
        <w:t xml:space="preserve">uzavřená podle </w:t>
      </w:r>
      <w:r w:rsidR="00744141" w:rsidRPr="00AA62D3">
        <w:rPr>
          <w:rFonts w:ascii="Arial" w:hAnsi="Arial" w:cs="Arial"/>
          <w:sz w:val="22"/>
          <w:szCs w:val="22"/>
        </w:rPr>
        <w:t xml:space="preserve">zákona </w:t>
      </w:r>
      <w:r w:rsidRPr="00AA62D3">
        <w:rPr>
          <w:rFonts w:ascii="Arial" w:hAnsi="Arial" w:cs="Arial"/>
          <w:sz w:val="22"/>
          <w:szCs w:val="22"/>
        </w:rPr>
        <w:t xml:space="preserve">č. </w:t>
      </w:r>
      <w:r w:rsidRPr="00AA62D3">
        <w:rPr>
          <w:rFonts w:ascii="Arial" w:hAnsi="Arial" w:cs="Arial"/>
          <w:bCs/>
          <w:sz w:val="22"/>
          <w:szCs w:val="22"/>
        </w:rPr>
        <w:t>89/2012</w:t>
      </w:r>
      <w:r w:rsidRPr="00AA62D3">
        <w:rPr>
          <w:rFonts w:ascii="Arial" w:hAnsi="Arial" w:cs="Arial"/>
          <w:sz w:val="22"/>
          <w:szCs w:val="22"/>
        </w:rPr>
        <w:t xml:space="preserve"> Sb., </w:t>
      </w:r>
      <w:r w:rsidRPr="00AA62D3">
        <w:rPr>
          <w:rFonts w:ascii="Arial" w:hAnsi="Arial" w:cs="Arial"/>
          <w:bCs/>
          <w:sz w:val="22"/>
          <w:szCs w:val="22"/>
        </w:rPr>
        <w:t>občanský zákoník</w:t>
      </w:r>
      <w:r w:rsidRPr="00AA62D3">
        <w:rPr>
          <w:rFonts w:ascii="Arial" w:hAnsi="Arial" w:cs="Arial"/>
          <w:sz w:val="22"/>
          <w:szCs w:val="22"/>
        </w:rPr>
        <w:t xml:space="preserve">, ve znění pozdějších předpisů  </w:t>
      </w:r>
    </w:p>
    <w:p w14:paraId="436D1C32" w14:textId="403C955C" w:rsidR="00092941" w:rsidRPr="00AA62D3" w:rsidRDefault="00092941" w:rsidP="00877D67">
      <w:pPr>
        <w:keepNext/>
        <w:keepLines/>
        <w:jc w:val="center"/>
        <w:rPr>
          <w:rFonts w:ascii="Arial" w:hAnsi="Arial" w:cs="Arial"/>
          <w:sz w:val="22"/>
          <w:szCs w:val="22"/>
        </w:rPr>
      </w:pPr>
      <w:r w:rsidRPr="00AA62D3">
        <w:rPr>
          <w:rFonts w:ascii="Arial" w:hAnsi="Arial" w:cs="Arial"/>
          <w:sz w:val="22"/>
          <w:szCs w:val="22"/>
        </w:rPr>
        <w:t>(„</w:t>
      </w:r>
      <w:r w:rsidRPr="00AA62D3">
        <w:rPr>
          <w:rFonts w:ascii="Arial" w:hAnsi="Arial" w:cs="Arial"/>
          <w:b/>
          <w:sz w:val="22"/>
          <w:szCs w:val="22"/>
        </w:rPr>
        <w:t>Občanský zákoník</w:t>
      </w:r>
      <w:r w:rsidRPr="00AA62D3">
        <w:rPr>
          <w:rFonts w:ascii="Arial" w:hAnsi="Arial" w:cs="Arial"/>
          <w:sz w:val="22"/>
          <w:szCs w:val="22"/>
        </w:rPr>
        <w:t>“)</w:t>
      </w:r>
      <w:r w:rsidRPr="00AA62D3">
        <w:rPr>
          <w:rFonts w:ascii="Arial" w:hAnsi="Arial" w:cs="Arial"/>
          <w:sz w:val="22"/>
          <w:szCs w:val="22"/>
        </w:rPr>
        <w:br/>
        <w:t>(„</w:t>
      </w:r>
      <w:r w:rsidRPr="00AA62D3">
        <w:rPr>
          <w:rFonts w:ascii="Arial" w:hAnsi="Arial" w:cs="Arial"/>
          <w:b/>
          <w:sz w:val="22"/>
          <w:szCs w:val="22"/>
        </w:rPr>
        <w:t>Dohoda</w:t>
      </w:r>
      <w:r w:rsidRPr="00AA62D3">
        <w:rPr>
          <w:rFonts w:ascii="Arial" w:hAnsi="Arial" w:cs="Arial"/>
          <w:sz w:val="22"/>
          <w:szCs w:val="22"/>
        </w:rPr>
        <w:t>“)</w:t>
      </w:r>
    </w:p>
    <w:p w14:paraId="4BDF73E5" w14:textId="77777777" w:rsidR="00092941" w:rsidRPr="00AA62D3" w:rsidRDefault="00092941" w:rsidP="00877D67">
      <w:pPr>
        <w:pStyle w:val="Smluvnistranypreambule"/>
        <w:widowControl w:val="0"/>
        <w:spacing w:before="240"/>
        <w:rPr>
          <w:rFonts w:ascii="Arial" w:hAnsi="Arial" w:cs="Arial"/>
          <w:szCs w:val="22"/>
        </w:rPr>
      </w:pPr>
      <w:r w:rsidRPr="00AA62D3">
        <w:rPr>
          <w:rFonts w:ascii="Arial" w:hAnsi="Arial" w:cs="Arial"/>
          <w:szCs w:val="22"/>
        </w:rPr>
        <w:t>strany</w:t>
      </w:r>
    </w:p>
    <w:p w14:paraId="566DF34E" w14:textId="77777777" w:rsidR="00092941" w:rsidRPr="00AA62D3" w:rsidRDefault="00092941" w:rsidP="00877D67">
      <w:pPr>
        <w:pStyle w:val="Odstavecseseznamem"/>
        <w:widowControl w:val="0"/>
        <w:numPr>
          <w:ilvl w:val="0"/>
          <w:numId w:val="2"/>
        </w:numPr>
        <w:spacing w:before="360" w:after="120"/>
        <w:rPr>
          <w:rFonts w:ascii="Arial" w:hAnsi="Arial" w:cs="Arial"/>
          <w:b/>
          <w:noProof/>
          <w:sz w:val="22"/>
          <w:szCs w:val="22"/>
        </w:rPr>
      </w:pPr>
      <w:r w:rsidRPr="00AA62D3">
        <w:rPr>
          <w:rFonts w:ascii="Arial" w:hAnsi="Arial" w:cs="Arial"/>
          <w:b/>
          <w:noProof/>
          <w:sz w:val="22"/>
          <w:szCs w:val="22"/>
        </w:rPr>
        <w:t>České dráhy, a.s.,</w:t>
      </w:r>
    </w:p>
    <w:p w14:paraId="531BCC61" w14:textId="77777777" w:rsidR="00092941" w:rsidRPr="00AA62D3" w:rsidRDefault="00092941" w:rsidP="00877D67">
      <w:pPr>
        <w:pStyle w:val="Odstavecseseznamem"/>
        <w:widowControl w:val="0"/>
        <w:spacing w:before="360" w:after="120"/>
        <w:ind w:left="567"/>
        <w:rPr>
          <w:rFonts w:ascii="Arial" w:hAnsi="Arial" w:cs="Arial"/>
          <w:sz w:val="22"/>
          <w:szCs w:val="22"/>
        </w:rPr>
      </w:pPr>
    </w:p>
    <w:p w14:paraId="6C7C854B" w14:textId="3F3D1BB2" w:rsidR="00092941" w:rsidRPr="00AA62D3" w:rsidRDefault="00092941" w:rsidP="00877D67">
      <w:pPr>
        <w:pStyle w:val="Odstavecseseznamem"/>
        <w:widowControl w:val="0"/>
        <w:spacing w:before="360" w:after="120"/>
        <w:ind w:left="567"/>
        <w:rPr>
          <w:rFonts w:ascii="Arial" w:hAnsi="Arial" w:cs="Arial"/>
          <w:sz w:val="22"/>
          <w:szCs w:val="22"/>
        </w:rPr>
      </w:pPr>
      <w:r w:rsidRPr="00AA62D3">
        <w:rPr>
          <w:rFonts w:ascii="Arial" w:hAnsi="Arial" w:cs="Arial"/>
          <w:sz w:val="22"/>
          <w:szCs w:val="22"/>
        </w:rPr>
        <w:t xml:space="preserve">se sídlem Praha 1, Nábřeží </w:t>
      </w:r>
      <w:proofErr w:type="spellStart"/>
      <w:r w:rsidRPr="00AA62D3">
        <w:rPr>
          <w:rFonts w:ascii="Arial" w:hAnsi="Arial" w:cs="Arial"/>
          <w:sz w:val="22"/>
          <w:szCs w:val="22"/>
        </w:rPr>
        <w:t>L.Svobody</w:t>
      </w:r>
      <w:proofErr w:type="spellEnd"/>
      <w:r w:rsidRPr="00AA62D3">
        <w:rPr>
          <w:rFonts w:ascii="Arial" w:hAnsi="Arial" w:cs="Arial"/>
          <w:sz w:val="22"/>
          <w:szCs w:val="22"/>
        </w:rPr>
        <w:t xml:space="preserve"> 1222, PSČ 11015, IČO: 709 94 226, společnost zapsaná v obchodním rejstříku vedeném Městským soudem v Praze, spisová značka B 8039 (dále jako „</w:t>
      </w:r>
      <w:r w:rsidR="008E7C3C">
        <w:rPr>
          <w:rFonts w:ascii="Arial" w:hAnsi="Arial" w:cs="Arial"/>
          <w:b/>
          <w:bCs/>
          <w:sz w:val="22"/>
          <w:szCs w:val="22"/>
        </w:rPr>
        <w:t>ČD</w:t>
      </w:r>
      <w:r w:rsidRPr="00AA62D3">
        <w:rPr>
          <w:rFonts w:ascii="Arial" w:hAnsi="Arial" w:cs="Arial"/>
          <w:sz w:val="22"/>
          <w:szCs w:val="22"/>
        </w:rPr>
        <w:t>“); a</w:t>
      </w:r>
    </w:p>
    <w:p w14:paraId="00128935" w14:textId="77777777" w:rsidR="00092941" w:rsidRPr="00AA62D3" w:rsidRDefault="00092941" w:rsidP="00877D67">
      <w:pPr>
        <w:pStyle w:val="Odstavecseseznamem"/>
        <w:widowControl w:val="0"/>
        <w:spacing w:before="360" w:after="120"/>
        <w:ind w:left="567"/>
        <w:jc w:val="both"/>
        <w:rPr>
          <w:rFonts w:ascii="Arial" w:hAnsi="Arial" w:cs="Arial"/>
          <w:b/>
          <w:noProof/>
          <w:sz w:val="22"/>
          <w:szCs w:val="22"/>
        </w:rPr>
      </w:pPr>
    </w:p>
    <w:p w14:paraId="62266C93" w14:textId="77777777" w:rsidR="00092941" w:rsidRPr="00AA62D3" w:rsidRDefault="00092941" w:rsidP="00877D67">
      <w:pPr>
        <w:pStyle w:val="Odstavecseseznamem"/>
        <w:widowControl w:val="0"/>
        <w:numPr>
          <w:ilvl w:val="0"/>
          <w:numId w:val="2"/>
        </w:numPr>
        <w:spacing w:before="360" w:after="120"/>
        <w:jc w:val="both"/>
        <w:rPr>
          <w:rFonts w:ascii="Arial" w:hAnsi="Arial" w:cs="Arial"/>
          <w:b/>
          <w:noProof/>
          <w:sz w:val="22"/>
          <w:szCs w:val="22"/>
        </w:rPr>
      </w:pPr>
      <w:r w:rsidRPr="00AA62D3">
        <w:rPr>
          <w:rFonts w:ascii="Arial" w:hAnsi="Arial" w:cs="Arial"/>
          <w:b/>
          <w:noProof/>
          <w:sz w:val="22"/>
          <w:szCs w:val="22"/>
        </w:rPr>
        <w:t xml:space="preserve">Sekyra Group, a.s., </w:t>
      </w:r>
    </w:p>
    <w:p w14:paraId="772037B0" w14:textId="77777777" w:rsidR="00092941" w:rsidRPr="00AA62D3" w:rsidRDefault="00092941" w:rsidP="00877D67">
      <w:pPr>
        <w:pStyle w:val="Odstavecseseznamem"/>
        <w:widowControl w:val="0"/>
        <w:spacing w:before="360" w:after="120"/>
        <w:ind w:left="567"/>
        <w:rPr>
          <w:rFonts w:ascii="Arial" w:hAnsi="Arial" w:cs="Arial"/>
          <w:sz w:val="22"/>
          <w:szCs w:val="22"/>
        </w:rPr>
      </w:pPr>
    </w:p>
    <w:p w14:paraId="2A05652F" w14:textId="3378B8C3" w:rsidR="00092941" w:rsidRPr="00AA62D3" w:rsidRDefault="00092941" w:rsidP="00877D67">
      <w:pPr>
        <w:pStyle w:val="Odstavecseseznamem"/>
        <w:widowControl w:val="0"/>
        <w:spacing w:before="360" w:after="120"/>
        <w:ind w:left="567"/>
        <w:rPr>
          <w:rFonts w:ascii="Arial" w:hAnsi="Arial" w:cs="Arial"/>
          <w:sz w:val="22"/>
          <w:szCs w:val="22"/>
        </w:rPr>
      </w:pPr>
      <w:r w:rsidRPr="00AA62D3">
        <w:rPr>
          <w:rFonts w:ascii="Arial" w:hAnsi="Arial" w:cs="Arial"/>
          <w:sz w:val="22"/>
          <w:szCs w:val="22"/>
        </w:rPr>
        <w:t>se sídlem U Sluncové 666/12a, Karlín, 180 00 Praha 8, IČO: 639 98 611, společnost zapsaná v obchodním rejstříku vedeném Městským soudem v Praze, spisová značka B 3442 (dále jako „</w:t>
      </w:r>
      <w:r w:rsidRPr="00AA62D3">
        <w:rPr>
          <w:rFonts w:ascii="Arial" w:hAnsi="Arial" w:cs="Arial"/>
          <w:b/>
          <w:bCs/>
          <w:sz w:val="22"/>
          <w:szCs w:val="22"/>
        </w:rPr>
        <w:t>SG</w:t>
      </w:r>
      <w:r w:rsidRPr="00AA62D3">
        <w:rPr>
          <w:rFonts w:ascii="Arial" w:hAnsi="Arial" w:cs="Arial"/>
          <w:sz w:val="22"/>
          <w:szCs w:val="22"/>
        </w:rPr>
        <w:t>“)</w:t>
      </w:r>
      <w:r w:rsidRPr="0029336B">
        <w:rPr>
          <w:rFonts w:ascii="Arial" w:hAnsi="Arial" w:cs="Arial"/>
          <w:sz w:val="22"/>
          <w:szCs w:val="22"/>
        </w:rPr>
        <w:t>;</w:t>
      </w:r>
      <w:r w:rsidRPr="00AA62D3">
        <w:rPr>
          <w:rFonts w:ascii="Arial" w:hAnsi="Arial" w:cs="Arial"/>
          <w:sz w:val="22"/>
          <w:szCs w:val="22"/>
        </w:rPr>
        <w:t xml:space="preserve"> a</w:t>
      </w:r>
    </w:p>
    <w:p w14:paraId="5BD5C97D" w14:textId="77777777" w:rsidR="00092941" w:rsidRPr="00AA62D3" w:rsidRDefault="00092941" w:rsidP="00877D67">
      <w:pPr>
        <w:pStyle w:val="Odstavecseseznamem"/>
        <w:widowControl w:val="0"/>
        <w:spacing w:before="360" w:after="120"/>
        <w:ind w:left="567"/>
        <w:jc w:val="both"/>
        <w:rPr>
          <w:rFonts w:ascii="Arial" w:hAnsi="Arial" w:cs="Arial"/>
          <w:b/>
          <w:noProof/>
          <w:sz w:val="22"/>
          <w:szCs w:val="22"/>
        </w:rPr>
      </w:pPr>
    </w:p>
    <w:p w14:paraId="350CFD5C" w14:textId="2631B411" w:rsidR="00092941" w:rsidRPr="00AA62D3" w:rsidRDefault="00092941" w:rsidP="00877D67">
      <w:pPr>
        <w:pStyle w:val="Odstavecseseznamem"/>
        <w:widowControl w:val="0"/>
        <w:numPr>
          <w:ilvl w:val="0"/>
          <w:numId w:val="2"/>
        </w:numPr>
        <w:spacing w:before="360" w:after="120"/>
        <w:jc w:val="both"/>
        <w:rPr>
          <w:rFonts w:ascii="Arial" w:hAnsi="Arial" w:cs="Arial"/>
          <w:b/>
          <w:noProof/>
          <w:sz w:val="22"/>
          <w:szCs w:val="22"/>
        </w:rPr>
      </w:pPr>
      <w:r w:rsidRPr="00AA62D3">
        <w:rPr>
          <w:rFonts w:ascii="Arial" w:hAnsi="Arial" w:cs="Arial"/>
          <w:b/>
          <w:noProof/>
          <w:sz w:val="22"/>
          <w:szCs w:val="22"/>
        </w:rPr>
        <w:t>Smíchov Station Development, a.s.</w:t>
      </w:r>
    </w:p>
    <w:p w14:paraId="4E60885D" w14:textId="77777777" w:rsidR="00092941" w:rsidRPr="00AA62D3" w:rsidRDefault="00092941" w:rsidP="00877D67">
      <w:pPr>
        <w:pStyle w:val="Odstavecseseznamem"/>
        <w:widowControl w:val="0"/>
        <w:spacing w:before="360" w:after="120"/>
        <w:ind w:left="567"/>
        <w:rPr>
          <w:rFonts w:ascii="Arial" w:hAnsi="Arial" w:cs="Arial"/>
          <w:sz w:val="22"/>
          <w:szCs w:val="22"/>
        </w:rPr>
      </w:pPr>
    </w:p>
    <w:p w14:paraId="685C3EBC" w14:textId="26E550C5" w:rsidR="00092941" w:rsidRPr="00AA62D3" w:rsidRDefault="00092941" w:rsidP="00877D67">
      <w:pPr>
        <w:pStyle w:val="Odstavecseseznamem"/>
        <w:widowControl w:val="0"/>
        <w:spacing w:before="360" w:after="120"/>
        <w:ind w:left="567"/>
        <w:rPr>
          <w:rFonts w:ascii="Arial" w:hAnsi="Arial" w:cs="Arial"/>
          <w:sz w:val="22"/>
          <w:szCs w:val="22"/>
        </w:rPr>
      </w:pPr>
      <w:r w:rsidRPr="00AA62D3">
        <w:rPr>
          <w:rFonts w:ascii="Arial" w:hAnsi="Arial" w:cs="Arial"/>
          <w:sz w:val="22"/>
          <w:szCs w:val="22"/>
        </w:rPr>
        <w:t>se sídlem U Sluncové 666/12a, Karlín, 180 00 Praha 8, IČO: 272 44 164, společnost zapsaná v obchodním rejstříku vedeném Městským soudem v Praze, spisová značka B 9949 (dále jako „</w:t>
      </w:r>
      <w:r w:rsidRPr="00AA62D3">
        <w:rPr>
          <w:rFonts w:ascii="Arial" w:hAnsi="Arial" w:cs="Arial"/>
          <w:b/>
          <w:bCs/>
          <w:sz w:val="22"/>
          <w:szCs w:val="22"/>
        </w:rPr>
        <w:t>SSD</w:t>
      </w:r>
      <w:r w:rsidRPr="00AA62D3">
        <w:rPr>
          <w:rFonts w:ascii="Arial" w:hAnsi="Arial" w:cs="Arial"/>
          <w:sz w:val="22"/>
          <w:szCs w:val="22"/>
        </w:rPr>
        <w:t>“)</w:t>
      </w:r>
      <w:r w:rsidRPr="0029336B">
        <w:rPr>
          <w:rFonts w:ascii="Arial" w:hAnsi="Arial" w:cs="Arial"/>
          <w:sz w:val="22"/>
          <w:szCs w:val="22"/>
        </w:rPr>
        <w:t>;</w:t>
      </w:r>
      <w:r w:rsidRPr="00AA62D3">
        <w:rPr>
          <w:rFonts w:ascii="Arial" w:hAnsi="Arial" w:cs="Arial"/>
          <w:sz w:val="22"/>
          <w:szCs w:val="22"/>
        </w:rPr>
        <w:t xml:space="preserve"> a </w:t>
      </w:r>
    </w:p>
    <w:p w14:paraId="1E6FDDEC" w14:textId="77777777" w:rsidR="00092941" w:rsidRPr="00AA62D3" w:rsidRDefault="00092941" w:rsidP="00877D67">
      <w:pPr>
        <w:pStyle w:val="Odstavecseseznamem"/>
        <w:widowControl w:val="0"/>
        <w:spacing w:before="360" w:after="120"/>
        <w:ind w:left="567"/>
        <w:rPr>
          <w:rFonts w:ascii="Arial" w:hAnsi="Arial" w:cs="Arial"/>
          <w:sz w:val="22"/>
          <w:szCs w:val="22"/>
        </w:rPr>
      </w:pPr>
    </w:p>
    <w:p w14:paraId="3AB6359F" w14:textId="5D22DE79" w:rsidR="00092941" w:rsidRPr="00AA62D3" w:rsidRDefault="00092941" w:rsidP="00877D67">
      <w:pPr>
        <w:pStyle w:val="Odstavecseseznamem"/>
        <w:widowControl w:val="0"/>
        <w:numPr>
          <w:ilvl w:val="0"/>
          <w:numId w:val="2"/>
        </w:numPr>
        <w:spacing w:before="360" w:after="120"/>
        <w:jc w:val="both"/>
        <w:rPr>
          <w:rFonts w:ascii="Arial" w:hAnsi="Arial" w:cs="Arial"/>
          <w:b/>
          <w:noProof/>
          <w:sz w:val="22"/>
          <w:szCs w:val="22"/>
        </w:rPr>
      </w:pPr>
      <w:r w:rsidRPr="00AA62D3">
        <w:rPr>
          <w:rFonts w:ascii="Arial" w:hAnsi="Arial" w:cs="Arial"/>
          <w:b/>
          <w:noProof/>
          <w:sz w:val="22"/>
          <w:szCs w:val="22"/>
        </w:rPr>
        <w:t>Smíchov One, s.r.o.</w:t>
      </w:r>
    </w:p>
    <w:p w14:paraId="7B33EF32" w14:textId="77777777" w:rsidR="00092941" w:rsidRPr="00AA62D3" w:rsidRDefault="00092941" w:rsidP="00877D67">
      <w:pPr>
        <w:pStyle w:val="Odstavecseseznamem"/>
        <w:widowControl w:val="0"/>
        <w:spacing w:before="360" w:after="120"/>
        <w:ind w:left="567"/>
        <w:rPr>
          <w:rFonts w:ascii="Arial" w:hAnsi="Arial" w:cs="Arial"/>
          <w:sz w:val="22"/>
          <w:szCs w:val="22"/>
        </w:rPr>
      </w:pPr>
    </w:p>
    <w:p w14:paraId="126C5A96" w14:textId="4FF10FF6" w:rsidR="00092941" w:rsidRPr="00AA62D3" w:rsidRDefault="00092941" w:rsidP="00877D67">
      <w:pPr>
        <w:pStyle w:val="Odstavecseseznamem"/>
        <w:widowControl w:val="0"/>
        <w:spacing w:before="360" w:after="120"/>
        <w:ind w:left="567"/>
        <w:rPr>
          <w:rFonts w:ascii="Arial" w:hAnsi="Arial" w:cs="Arial"/>
          <w:sz w:val="22"/>
          <w:szCs w:val="22"/>
        </w:rPr>
      </w:pPr>
      <w:r w:rsidRPr="00AA62D3">
        <w:rPr>
          <w:rFonts w:ascii="Arial" w:hAnsi="Arial" w:cs="Arial"/>
          <w:sz w:val="22"/>
          <w:szCs w:val="22"/>
        </w:rPr>
        <w:t>se sídlem U Sluncové 666/</w:t>
      </w:r>
      <w:proofErr w:type="gramStart"/>
      <w:r w:rsidRPr="00AA62D3">
        <w:rPr>
          <w:rFonts w:ascii="Arial" w:hAnsi="Arial" w:cs="Arial"/>
          <w:sz w:val="22"/>
          <w:szCs w:val="22"/>
        </w:rPr>
        <w:t>12a</w:t>
      </w:r>
      <w:proofErr w:type="gramEnd"/>
      <w:r w:rsidRPr="00AA62D3">
        <w:rPr>
          <w:rFonts w:ascii="Arial" w:hAnsi="Arial" w:cs="Arial"/>
          <w:sz w:val="22"/>
          <w:szCs w:val="22"/>
        </w:rPr>
        <w:t>, Karlín, 180 00 Praha 8, IČO: 038</w:t>
      </w:r>
      <w:r w:rsidR="0029336B">
        <w:rPr>
          <w:rFonts w:ascii="Arial" w:hAnsi="Arial" w:cs="Arial"/>
          <w:sz w:val="22"/>
          <w:szCs w:val="22"/>
        </w:rPr>
        <w:t xml:space="preserve"> </w:t>
      </w:r>
      <w:r w:rsidRPr="00AA62D3">
        <w:rPr>
          <w:rFonts w:ascii="Arial" w:hAnsi="Arial" w:cs="Arial"/>
          <w:sz w:val="22"/>
          <w:szCs w:val="22"/>
        </w:rPr>
        <w:t>85</w:t>
      </w:r>
      <w:r w:rsidR="0029336B">
        <w:rPr>
          <w:rFonts w:ascii="Arial" w:hAnsi="Arial" w:cs="Arial"/>
          <w:sz w:val="22"/>
          <w:szCs w:val="22"/>
        </w:rPr>
        <w:t xml:space="preserve"> </w:t>
      </w:r>
      <w:r w:rsidRPr="00AA62D3">
        <w:rPr>
          <w:rFonts w:ascii="Arial" w:hAnsi="Arial" w:cs="Arial"/>
          <w:sz w:val="22"/>
          <w:szCs w:val="22"/>
        </w:rPr>
        <w:t>810, společnost zapsaná v obchodním rejstříku vedeném Městským soudem v Praze, spisová značka C 239535 (dále jako „</w:t>
      </w:r>
      <w:r w:rsidRPr="00AA62D3">
        <w:rPr>
          <w:rFonts w:ascii="Arial" w:hAnsi="Arial" w:cs="Arial"/>
          <w:b/>
          <w:bCs/>
          <w:sz w:val="22"/>
          <w:szCs w:val="22"/>
        </w:rPr>
        <w:t xml:space="preserve">Smíchov </w:t>
      </w:r>
      <w:proofErr w:type="spellStart"/>
      <w:r w:rsidRPr="00AA62D3">
        <w:rPr>
          <w:rFonts w:ascii="Arial" w:hAnsi="Arial" w:cs="Arial"/>
          <w:b/>
          <w:bCs/>
          <w:sz w:val="22"/>
          <w:szCs w:val="22"/>
        </w:rPr>
        <w:t>One</w:t>
      </w:r>
      <w:proofErr w:type="spellEnd"/>
      <w:r w:rsidRPr="00AA62D3">
        <w:rPr>
          <w:rFonts w:ascii="Arial" w:hAnsi="Arial" w:cs="Arial"/>
          <w:sz w:val="22"/>
          <w:szCs w:val="22"/>
        </w:rPr>
        <w:t>“)</w:t>
      </w:r>
      <w:r w:rsidRPr="0029336B">
        <w:rPr>
          <w:rFonts w:ascii="Arial" w:hAnsi="Arial" w:cs="Arial"/>
          <w:sz w:val="22"/>
          <w:szCs w:val="22"/>
        </w:rPr>
        <w:t>;</w:t>
      </w:r>
      <w:r w:rsidRPr="00AA62D3">
        <w:rPr>
          <w:rFonts w:ascii="Arial" w:hAnsi="Arial" w:cs="Arial"/>
          <w:sz w:val="22"/>
          <w:szCs w:val="22"/>
        </w:rPr>
        <w:t xml:space="preserve"> </w:t>
      </w:r>
      <w:r w:rsidR="00830EB0">
        <w:rPr>
          <w:rFonts w:ascii="Arial" w:hAnsi="Arial" w:cs="Arial"/>
          <w:sz w:val="22"/>
          <w:szCs w:val="22"/>
        </w:rPr>
        <w:t>a</w:t>
      </w:r>
    </w:p>
    <w:p w14:paraId="0FD8415A" w14:textId="79DC18CF" w:rsidR="00092941" w:rsidRPr="00AA62D3" w:rsidRDefault="00092941" w:rsidP="00877D67">
      <w:pPr>
        <w:pStyle w:val="Odstavecseseznamem"/>
        <w:widowControl w:val="0"/>
        <w:spacing w:before="360" w:after="120"/>
        <w:ind w:left="567"/>
        <w:rPr>
          <w:rFonts w:ascii="Arial" w:hAnsi="Arial" w:cs="Arial"/>
          <w:sz w:val="22"/>
          <w:szCs w:val="22"/>
        </w:rPr>
      </w:pPr>
    </w:p>
    <w:p w14:paraId="61A4F9E7" w14:textId="4F7DC85F" w:rsidR="00092941" w:rsidRPr="00AA62D3" w:rsidRDefault="009A2F05" w:rsidP="00877D67">
      <w:pPr>
        <w:pStyle w:val="Odstavecseseznamem"/>
        <w:widowControl w:val="0"/>
        <w:numPr>
          <w:ilvl w:val="0"/>
          <w:numId w:val="2"/>
        </w:numPr>
        <w:spacing w:before="360" w:after="120"/>
        <w:jc w:val="both"/>
        <w:rPr>
          <w:rFonts w:ascii="Arial" w:hAnsi="Arial" w:cs="Arial"/>
          <w:b/>
          <w:noProof/>
          <w:sz w:val="22"/>
          <w:szCs w:val="22"/>
        </w:rPr>
      </w:pPr>
      <w:r>
        <w:rPr>
          <w:rFonts w:ascii="Arial" w:hAnsi="Arial" w:cs="Arial"/>
          <w:b/>
          <w:noProof/>
          <w:sz w:val="22"/>
          <w:szCs w:val="22"/>
        </w:rPr>
        <w:t>HROTANO CZECH, s.r.o.</w:t>
      </w:r>
    </w:p>
    <w:p w14:paraId="111401F7" w14:textId="12F055B9" w:rsidR="00092941" w:rsidRPr="00AA62D3" w:rsidRDefault="00092941" w:rsidP="00877D67">
      <w:pPr>
        <w:pStyle w:val="Odstavecseseznamem"/>
        <w:widowControl w:val="0"/>
        <w:spacing w:before="360" w:after="120"/>
        <w:ind w:left="567"/>
        <w:rPr>
          <w:rFonts w:ascii="Arial" w:hAnsi="Arial" w:cs="Arial"/>
          <w:sz w:val="22"/>
          <w:szCs w:val="22"/>
        </w:rPr>
      </w:pPr>
    </w:p>
    <w:p w14:paraId="479C1B8D" w14:textId="7E60502F" w:rsidR="00092941" w:rsidRPr="00AA62D3" w:rsidRDefault="00092941" w:rsidP="00877D67">
      <w:pPr>
        <w:pStyle w:val="Odstavecseseznamem"/>
        <w:widowControl w:val="0"/>
        <w:spacing w:before="360" w:after="120"/>
        <w:ind w:left="567"/>
        <w:rPr>
          <w:rFonts w:ascii="Arial" w:hAnsi="Arial" w:cs="Arial"/>
          <w:sz w:val="22"/>
          <w:szCs w:val="22"/>
        </w:rPr>
      </w:pPr>
      <w:r w:rsidRPr="00AA62D3">
        <w:rPr>
          <w:rFonts w:ascii="Arial" w:hAnsi="Arial" w:cs="Arial"/>
          <w:sz w:val="22"/>
          <w:szCs w:val="22"/>
        </w:rPr>
        <w:t xml:space="preserve">se </w:t>
      </w:r>
      <w:r w:rsidR="00BD1049" w:rsidRPr="00AA62D3">
        <w:rPr>
          <w:rFonts w:ascii="Arial" w:hAnsi="Arial" w:cs="Arial"/>
          <w:sz w:val="22"/>
          <w:szCs w:val="22"/>
        </w:rPr>
        <w:t xml:space="preserve">sídlem </w:t>
      </w:r>
      <w:r w:rsidR="00BD1049" w:rsidRPr="009A2F05">
        <w:rPr>
          <w:rFonts w:ascii="Arial" w:hAnsi="Arial" w:cs="Arial"/>
          <w:sz w:val="22"/>
          <w:szCs w:val="22"/>
        </w:rPr>
        <w:t>U</w:t>
      </w:r>
      <w:r w:rsidR="009A2F05" w:rsidRPr="00AA62D3">
        <w:rPr>
          <w:rFonts w:ascii="Arial" w:hAnsi="Arial" w:cs="Arial"/>
          <w:sz w:val="22"/>
          <w:szCs w:val="22"/>
        </w:rPr>
        <w:t xml:space="preserve"> Sluncové 666/</w:t>
      </w:r>
      <w:proofErr w:type="gramStart"/>
      <w:r w:rsidR="009A2F05" w:rsidRPr="00AA62D3">
        <w:rPr>
          <w:rFonts w:ascii="Arial" w:hAnsi="Arial" w:cs="Arial"/>
          <w:sz w:val="22"/>
          <w:szCs w:val="22"/>
        </w:rPr>
        <w:t>12a</w:t>
      </w:r>
      <w:proofErr w:type="gramEnd"/>
      <w:r w:rsidR="009A2F05" w:rsidRPr="00AA62D3">
        <w:rPr>
          <w:rFonts w:ascii="Arial" w:hAnsi="Arial" w:cs="Arial"/>
          <w:sz w:val="22"/>
          <w:szCs w:val="22"/>
        </w:rPr>
        <w:t>, Karlín, 180 00 Praha 8</w:t>
      </w:r>
      <w:r w:rsidRPr="00AA62D3">
        <w:rPr>
          <w:rFonts w:ascii="Arial" w:hAnsi="Arial" w:cs="Arial"/>
          <w:sz w:val="22"/>
          <w:szCs w:val="22"/>
        </w:rPr>
        <w:t xml:space="preserve">, IČO: </w:t>
      </w:r>
      <w:r w:rsidR="009A2F05">
        <w:rPr>
          <w:rFonts w:ascii="Arial" w:hAnsi="Arial" w:cs="Arial"/>
          <w:sz w:val="22"/>
          <w:szCs w:val="22"/>
        </w:rPr>
        <w:t>047 48 832</w:t>
      </w:r>
      <w:r w:rsidRPr="00AA62D3">
        <w:rPr>
          <w:rFonts w:ascii="Arial" w:hAnsi="Arial" w:cs="Arial"/>
          <w:sz w:val="22"/>
          <w:szCs w:val="22"/>
        </w:rPr>
        <w:t xml:space="preserve">, společnost zapsaná v obchodním rejstříku vedeném </w:t>
      </w:r>
      <w:r w:rsidR="009A2F05" w:rsidRPr="00AA62D3">
        <w:rPr>
          <w:rFonts w:ascii="Arial" w:hAnsi="Arial" w:cs="Arial"/>
          <w:sz w:val="22"/>
          <w:szCs w:val="22"/>
        </w:rPr>
        <w:t>Městským soudem v Praze</w:t>
      </w:r>
      <w:r w:rsidRPr="00AA62D3">
        <w:rPr>
          <w:rFonts w:ascii="Arial" w:hAnsi="Arial" w:cs="Arial"/>
          <w:sz w:val="22"/>
          <w:szCs w:val="22"/>
        </w:rPr>
        <w:t xml:space="preserve">, spisová značka </w:t>
      </w:r>
      <w:r w:rsidR="009A2F05">
        <w:rPr>
          <w:rFonts w:ascii="Arial" w:hAnsi="Arial" w:cs="Arial"/>
          <w:sz w:val="22"/>
          <w:szCs w:val="22"/>
        </w:rPr>
        <w:t>C 253097</w:t>
      </w:r>
      <w:r w:rsidRPr="00AA62D3">
        <w:rPr>
          <w:rFonts w:ascii="Arial" w:hAnsi="Arial" w:cs="Arial"/>
          <w:sz w:val="22"/>
          <w:szCs w:val="22"/>
        </w:rPr>
        <w:t xml:space="preserve"> (dále jako „</w:t>
      </w:r>
      <w:r w:rsidR="009A2F05" w:rsidRPr="00987D0A">
        <w:rPr>
          <w:rFonts w:ascii="Arial" w:hAnsi="Arial" w:cs="Arial"/>
          <w:b/>
          <w:noProof/>
          <w:sz w:val="22"/>
          <w:szCs w:val="22"/>
        </w:rPr>
        <w:t>HROTANO</w:t>
      </w:r>
      <w:r w:rsidRPr="00AA62D3">
        <w:rPr>
          <w:rFonts w:ascii="Arial" w:hAnsi="Arial" w:cs="Arial"/>
          <w:sz w:val="22"/>
          <w:szCs w:val="22"/>
        </w:rPr>
        <w:t>“)</w:t>
      </w:r>
      <w:r w:rsidRPr="0029336B">
        <w:rPr>
          <w:rFonts w:ascii="Arial" w:hAnsi="Arial" w:cs="Arial"/>
          <w:sz w:val="22"/>
          <w:szCs w:val="22"/>
        </w:rPr>
        <w:t>;</w:t>
      </w:r>
      <w:r w:rsidRPr="00AA62D3">
        <w:rPr>
          <w:rFonts w:ascii="Arial" w:hAnsi="Arial" w:cs="Arial"/>
          <w:sz w:val="22"/>
          <w:szCs w:val="22"/>
        </w:rPr>
        <w:t xml:space="preserve">  </w:t>
      </w:r>
    </w:p>
    <w:p w14:paraId="5C279C47" w14:textId="6E85CB46" w:rsidR="00092941" w:rsidRPr="00AA62D3" w:rsidRDefault="00092941" w:rsidP="00877D67">
      <w:pPr>
        <w:pStyle w:val="Text11"/>
        <w:keepLines/>
        <w:spacing w:before="240"/>
        <w:rPr>
          <w:rFonts w:ascii="Arial" w:hAnsi="Arial" w:cs="Arial"/>
          <w:szCs w:val="22"/>
        </w:rPr>
      </w:pPr>
      <w:r w:rsidRPr="00AA62D3">
        <w:rPr>
          <w:rFonts w:ascii="Arial" w:hAnsi="Arial" w:cs="Arial"/>
          <w:szCs w:val="22"/>
        </w:rPr>
        <w:t>(ČD, SG, SSD</w:t>
      </w:r>
      <w:r w:rsidR="004D69AB">
        <w:rPr>
          <w:rFonts w:ascii="Arial" w:hAnsi="Arial" w:cs="Arial"/>
          <w:szCs w:val="22"/>
        </w:rPr>
        <w:t>,</w:t>
      </w:r>
      <w:r w:rsidRPr="00AA62D3">
        <w:rPr>
          <w:rFonts w:ascii="Arial" w:hAnsi="Arial" w:cs="Arial"/>
          <w:szCs w:val="22"/>
        </w:rPr>
        <w:t xml:space="preserve"> Smíchov </w:t>
      </w:r>
      <w:proofErr w:type="spellStart"/>
      <w:r w:rsidRPr="00AA62D3">
        <w:rPr>
          <w:rFonts w:ascii="Arial" w:hAnsi="Arial" w:cs="Arial"/>
          <w:szCs w:val="22"/>
        </w:rPr>
        <w:t>One</w:t>
      </w:r>
      <w:proofErr w:type="spellEnd"/>
      <w:r w:rsidRPr="00AA62D3">
        <w:rPr>
          <w:rFonts w:ascii="Arial" w:hAnsi="Arial" w:cs="Arial"/>
          <w:szCs w:val="22"/>
        </w:rPr>
        <w:t xml:space="preserve"> a </w:t>
      </w:r>
      <w:r w:rsidR="009A2F05">
        <w:rPr>
          <w:rFonts w:ascii="Arial" w:hAnsi="Arial" w:cs="Arial"/>
          <w:szCs w:val="22"/>
        </w:rPr>
        <w:t>HROTANO</w:t>
      </w:r>
      <w:r w:rsidRPr="00AA62D3">
        <w:rPr>
          <w:rFonts w:ascii="Arial" w:hAnsi="Arial" w:cs="Arial"/>
          <w:szCs w:val="22"/>
        </w:rPr>
        <w:t xml:space="preserve"> „</w:t>
      </w:r>
      <w:r w:rsidRPr="00AA62D3">
        <w:rPr>
          <w:rFonts w:ascii="Arial" w:hAnsi="Arial" w:cs="Arial"/>
          <w:b/>
          <w:szCs w:val="22"/>
        </w:rPr>
        <w:t>Strany</w:t>
      </w:r>
      <w:r w:rsidRPr="00AA62D3">
        <w:rPr>
          <w:rFonts w:ascii="Arial" w:hAnsi="Arial" w:cs="Arial"/>
          <w:szCs w:val="22"/>
        </w:rPr>
        <w:t>“ a každ</w:t>
      </w:r>
      <w:r w:rsidR="006D5CE4" w:rsidRPr="00AA62D3">
        <w:rPr>
          <w:rFonts w:ascii="Arial" w:hAnsi="Arial" w:cs="Arial"/>
          <w:szCs w:val="22"/>
        </w:rPr>
        <w:t>á</w:t>
      </w:r>
      <w:r w:rsidRPr="00AA62D3">
        <w:rPr>
          <w:rFonts w:ascii="Arial" w:hAnsi="Arial" w:cs="Arial"/>
          <w:szCs w:val="22"/>
        </w:rPr>
        <w:t xml:space="preserve"> z nich samostatně </w:t>
      </w:r>
      <w:r w:rsidR="0029336B">
        <w:rPr>
          <w:rFonts w:ascii="Arial" w:hAnsi="Arial" w:cs="Arial"/>
          <w:szCs w:val="22"/>
        </w:rPr>
        <w:t xml:space="preserve">jako </w:t>
      </w:r>
      <w:r w:rsidRPr="00AA62D3">
        <w:rPr>
          <w:rFonts w:ascii="Arial" w:hAnsi="Arial" w:cs="Arial"/>
          <w:szCs w:val="22"/>
        </w:rPr>
        <w:t>„</w:t>
      </w:r>
      <w:r w:rsidRPr="00AA62D3">
        <w:rPr>
          <w:rFonts w:ascii="Arial" w:hAnsi="Arial" w:cs="Arial"/>
          <w:b/>
          <w:szCs w:val="22"/>
        </w:rPr>
        <w:t>Strana</w:t>
      </w:r>
      <w:r w:rsidRPr="00AA62D3">
        <w:rPr>
          <w:rFonts w:ascii="Arial" w:hAnsi="Arial" w:cs="Arial"/>
          <w:szCs w:val="22"/>
        </w:rPr>
        <w:t>“)</w:t>
      </w:r>
      <w:r w:rsidR="004D69AB">
        <w:rPr>
          <w:rFonts w:ascii="Arial" w:hAnsi="Arial" w:cs="Arial"/>
          <w:szCs w:val="22"/>
        </w:rPr>
        <w:t>.</w:t>
      </w:r>
    </w:p>
    <w:p w14:paraId="010F643E" w14:textId="548818BD" w:rsidR="00C7551A" w:rsidRPr="00AA62D3" w:rsidRDefault="00C7551A" w:rsidP="00877D67">
      <w:pPr>
        <w:widowControl w:val="0"/>
        <w:spacing w:before="360" w:after="120"/>
        <w:ind w:left="284" w:hanging="284"/>
        <w:rPr>
          <w:rFonts w:ascii="Arial" w:hAnsi="Arial" w:cs="Arial"/>
          <w:b/>
          <w:bCs/>
          <w:sz w:val="22"/>
          <w:szCs w:val="22"/>
        </w:rPr>
      </w:pPr>
      <w:r w:rsidRPr="00AA62D3">
        <w:rPr>
          <w:rFonts w:ascii="Arial" w:hAnsi="Arial" w:cs="Arial"/>
          <w:b/>
          <w:bCs/>
          <w:sz w:val="22"/>
          <w:szCs w:val="22"/>
        </w:rPr>
        <w:t>VZHLEDEM K</w:t>
      </w:r>
      <w:r w:rsidR="006D5CE4" w:rsidRPr="00AA62D3">
        <w:rPr>
          <w:rFonts w:ascii="Arial" w:hAnsi="Arial" w:cs="Arial"/>
          <w:b/>
          <w:bCs/>
          <w:sz w:val="22"/>
          <w:szCs w:val="22"/>
        </w:rPr>
        <w:t> TOMU, ŽE</w:t>
      </w:r>
      <w:r w:rsidRPr="00AA62D3">
        <w:rPr>
          <w:rFonts w:ascii="Arial" w:hAnsi="Arial" w:cs="Arial"/>
          <w:b/>
          <w:bCs/>
          <w:sz w:val="22"/>
          <w:szCs w:val="22"/>
        </w:rPr>
        <w:t xml:space="preserve">: </w:t>
      </w:r>
    </w:p>
    <w:p w14:paraId="14CD3480" w14:textId="014B626A" w:rsidR="00C7551A" w:rsidRPr="00AA62D3" w:rsidRDefault="00C7551A" w:rsidP="00877D67">
      <w:pPr>
        <w:pStyle w:val="Odstavecseseznamem"/>
        <w:widowControl w:val="0"/>
        <w:numPr>
          <w:ilvl w:val="0"/>
          <w:numId w:val="4"/>
        </w:numPr>
        <w:spacing w:before="360" w:after="120"/>
        <w:ind w:left="284" w:hanging="284"/>
        <w:rPr>
          <w:rFonts w:ascii="Arial" w:hAnsi="Arial" w:cs="Arial"/>
          <w:sz w:val="22"/>
          <w:szCs w:val="22"/>
        </w:rPr>
      </w:pPr>
      <w:r w:rsidRPr="00AA62D3">
        <w:rPr>
          <w:rFonts w:ascii="Arial" w:hAnsi="Arial" w:cs="Arial"/>
          <w:sz w:val="22"/>
          <w:szCs w:val="22"/>
        </w:rPr>
        <w:t xml:space="preserve">Příslušné </w:t>
      </w:r>
      <w:r w:rsidR="006D5CE4" w:rsidRPr="00AA62D3">
        <w:rPr>
          <w:rFonts w:ascii="Arial" w:hAnsi="Arial" w:cs="Arial"/>
          <w:sz w:val="22"/>
          <w:szCs w:val="22"/>
        </w:rPr>
        <w:t>S</w:t>
      </w:r>
      <w:r w:rsidRPr="00AA62D3">
        <w:rPr>
          <w:rFonts w:ascii="Arial" w:hAnsi="Arial" w:cs="Arial"/>
          <w:sz w:val="22"/>
          <w:szCs w:val="22"/>
        </w:rPr>
        <w:t xml:space="preserve">trany spolu uzavřely mimo jiné následující smlouvy: </w:t>
      </w:r>
    </w:p>
    <w:p w14:paraId="3A68C229" w14:textId="77777777" w:rsidR="00C7551A" w:rsidRPr="00AA62D3" w:rsidRDefault="00C7551A" w:rsidP="00877D67">
      <w:pPr>
        <w:pStyle w:val="Odstavecseseznamem"/>
        <w:widowControl w:val="0"/>
        <w:spacing w:before="360" w:after="120"/>
        <w:ind w:left="284"/>
        <w:rPr>
          <w:rFonts w:ascii="Arial" w:hAnsi="Arial" w:cs="Arial"/>
          <w:sz w:val="22"/>
          <w:szCs w:val="22"/>
        </w:rPr>
      </w:pPr>
    </w:p>
    <w:p w14:paraId="2318972C" w14:textId="3FC5BB90" w:rsidR="00C7551A" w:rsidRPr="00AA62D3" w:rsidRDefault="00C7551A" w:rsidP="00877D67">
      <w:pPr>
        <w:pStyle w:val="Odstavecseseznamem"/>
        <w:widowControl w:val="0"/>
        <w:numPr>
          <w:ilvl w:val="0"/>
          <w:numId w:val="5"/>
        </w:numPr>
        <w:spacing w:before="360" w:after="120"/>
        <w:jc w:val="both"/>
        <w:rPr>
          <w:rFonts w:ascii="Arial" w:hAnsi="Arial" w:cs="Arial"/>
          <w:sz w:val="22"/>
          <w:szCs w:val="22"/>
        </w:rPr>
      </w:pPr>
      <w:r w:rsidRPr="00AA62D3">
        <w:rPr>
          <w:rFonts w:ascii="Arial" w:hAnsi="Arial" w:cs="Arial"/>
          <w:sz w:val="22"/>
          <w:szCs w:val="22"/>
        </w:rPr>
        <w:t>Mezi ČD, SG a SSD byla uzavřena dne 18.12.2019 Rámcová Projektová Smlouva (dále jako „</w:t>
      </w:r>
      <w:r w:rsidRPr="00AA62D3">
        <w:rPr>
          <w:rFonts w:ascii="Arial" w:hAnsi="Arial" w:cs="Arial"/>
          <w:b/>
          <w:bCs/>
          <w:sz w:val="22"/>
          <w:szCs w:val="22"/>
        </w:rPr>
        <w:t>Rámcová smlouva</w:t>
      </w:r>
      <w:r w:rsidRPr="00AA62D3">
        <w:rPr>
          <w:rFonts w:ascii="Arial" w:hAnsi="Arial" w:cs="Arial"/>
          <w:sz w:val="22"/>
          <w:szCs w:val="22"/>
        </w:rPr>
        <w:t>“), v </w:t>
      </w:r>
      <w:proofErr w:type="gramStart"/>
      <w:r w:rsidRPr="00AA62D3">
        <w:rPr>
          <w:rFonts w:ascii="Arial" w:hAnsi="Arial" w:cs="Arial"/>
          <w:sz w:val="22"/>
          <w:szCs w:val="22"/>
        </w:rPr>
        <w:t>rámci</w:t>
      </w:r>
      <w:proofErr w:type="gramEnd"/>
      <w:r w:rsidRPr="00AA62D3">
        <w:rPr>
          <w:rFonts w:ascii="Arial" w:hAnsi="Arial" w:cs="Arial"/>
          <w:sz w:val="22"/>
          <w:szCs w:val="22"/>
        </w:rPr>
        <w:t xml:space="preserve"> které se tyto Strany dohodly na dalším postupu při realizaci developerského projektu v lokalitě nádraží Smíchov (dále jako „</w:t>
      </w:r>
      <w:r w:rsidRPr="00AA62D3">
        <w:rPr>
          <w:rFonts w:ascii="Arial" w:hAnsi="Arial" w:cs="Arial"/>
          <w:b/>
          <w:bCs/>
          <w:sz w:val="22"/>
          <w:szCs w:val="22"/>
        </w:rPr>
        <w:t>Projekt</w:t>
      </w:r>
      <w:r w:rsidRPr="00AA62D3">
        <w:rPr>
          <w:rFonts w:ascii="Arial" w:hAnsi="Arial" w:cs="Arial"/>
          <w:sz w:val="22"/>
          <w:szCs w:val="22"/>
        </w:rPr>
        <w:t>“), a to včetně podmínek, za kterých mají být příslušné pozemky (resp. celé jejich části) převedeny z ČD na SG</w:t>
      </w:r>
      <w:r w:rsidRPr="0029336B">
        <w:rPr>
          <w:rFonts w:ascii="Arial" w:hAnsi="Arial" w:cs="Arial"/>
          <w:sz w:val="22"/>
          <w:szCs w:val="22"/>
        </w:rPr>
        <w:t>;</w:t>
      </w:r>
    </w:p>
    <w:p w14:paraId="0BEE514C" w14:textId="77777777" w:rsidR="00141EA4" w:rsidRPr="00141EA4" w:rsidRDefault="00141EA4" w:rsidP="002C279A">
      <w:pPr>
        <w:pStyle w:val="Odstavecseseznamem"/>
        <w:rPr>
          <w:rFonts w:ascii="Arial" w:hAnsi="Arial" w:cs="Arial"/>
          <w:sz w:val="22"/>
          <w:szCs w:val="22"/>
        </w:rPr>
      </w:pPr>
    </w:p>
    <w:p w14:paraId="5324E3A8" w14:textId="24838F22" w:rsidR="00AA62D3" w:rsidRDefault="00AA62D3" w:rsidP="00877D67">
      <w:pPr>
        <w:pStyle w:val="Odstavecseseznamem"/>
        <w:widowControl w:val="0"/>
        <w:numPr>
          <w:ilvl w:val="0"/>
          <w:numId w:val="5"/>
        </w:numPr>
        <w:spacing w:before="360" w:after="120"/>
        <w:jc w:val="both"/>
        <w:rPr>
          <w:rFonts w:ascii="Arial" w:hAnsi="Arial" w:cs="Arial"/>
          <w:sz w:val="22"/>
          <w:szCs w:val="22"/>
        </w:rPr>
      </w:pPr>
      <w:r w:rsidRPr="00FD3A0B">
        <w:rPr>
          <w:rFonts w:ascii="Arial" w:hAnsi="Arial" w:cs="Arial"/>
          <w:sz w:val="22"/>
          <w:szCs w:val="22"/>
        </w:rPr>
        <w:t xml:space="preserve">Mezi SG a SSD byla dne 18.12.2019 uzavřena Smlouva o </w:t>
      </w:r>
      <w:r w:rsidR="00D40976">
        <w:rPr>
          <w:rFonts w:ascii="Arial" w:hAnsi="Arial" w:cs="Arial"/>
          <w:sz w:val="22"/>
          <w:szCs w:val="22"/>
        </w:rPr>
        <w:t>převodu</w:t>
      </w:r>
      <w:r w:rsidRPr="00FD3A0B">
        <w:rPr>
          <w:rFonts w:ascii="Arial" w:hAnsi="Arial" w:cs="Arial"/>
          <w:sz w:val="22"/>
          <w:szCs w:val="22"/>
        </w:rPr>
        <w:t xml:space="preserve"> závodu, na </w:t>
      </w:r>
      <w:proofErr w:type="gramStart"/>
      <w:r w:rsidRPr="00FD3A0B">
        <w:rPr>
          <w:rFonts w:ascii="Arial" w:hAnsi="Arial" w:cs="Arial"/>
          <w:sz w:val="22"/>
          <w:szCs w:val="22"/>
        </w:rPr>
        <w:t>základě</w:t>
      </w:r>
      <w:proofErr w:type="gramEnd"/>
      <w:r w:rsidRPr="00FD3A0B">
        <w:rPr>
          <w:rFonts w:ascii="Arial" w:hAnsi="Arial" w:cs="Arial"/>
          <w:sz w:val="22"/>
          <w:szCs w:val="22"/>
        </w:rPr>
        <w:t xml:space="preserve"> které SSD převedl na SG závod, v rozsahu tam blíže definovaném</w:t>
      </w:r>
      <w:r w:rsidR="00D40976">
        <w:rPr>
          <w:rFonts w:ascii="Arial" w:hAnsi="Arial" w:cs="Arial"/>
          <w:sz w:val="22"/>
          <w:szCs w:val="22"/>
        </w:rPr>
        <w:t xml:space="preserve"> (dále jako „</w:t>
      </w:r>
      <w:r w:rsidR="00D40976" w:rsidRPr="0029336B">
        <w:rPr>
          <w:rFonts w:ascii="Arial" w:hAnsi="Arial" w:cs="Arial"/>
          <w:b/>
          <w:bCs/>
          <w:sz w:val="22"/>
          <w:szCs w:val="22"/>
        </w:rPr>
        <w:t>Smlouva o převodu závodu</w:t>
      </w:r>
      <w:r w:rsidR="00D40976">
        <w:rPr>
          <w:rFonts w:ascii="Arial" w:hAnsi="Arial" w:cs="Arial"/>
          <w:sz w:val="22"/>
          <w:szCs w:val="22"/>
        </w:rPr>
        <w:t>“)</w:t>
      </w:r>
      <w:r w:rsidRPr="00FD3A0B">
        <w:rPr>
          <w:rFonts w:ascii="Arial" w:hAnsi="Arial" w:cs="Arial"/>
          <w:sz w:val="22"/>
          <w:szCs w:val="22"/>
        </w:rPr>
        <w:t xml:space="preserve">; </w:t>
      </w:r>
    </w:p>
    <w:p w14:paraId="493E7ED8" w14:textId="5C04A12F" w:rsidR="00AA62D3" w:rsidRPr="0029336B" w:rsidRDefault="00AA62D3" w:rsidP="0029336B">
      <w:pPr>
        <w:pStyle w:val="Odstavecseseznamem"/>
        <w:rPr>
          <w:rFonts w:ascii="Arial" w:hAnsi="Arial" w:cs="Arial"/>
          <w:sz w:val="22"/>
          <w:szCs w:val="22"/>
        </w:rPr>
      </w:pPr>
    </w:p>
    <w:p w14:paraId="556B2131" w14:textId="6616D23B" w:rsidR="00C7551A" w:rsidRDefault="00C7551A" w:rsidP="00877D67">
      <w:pPr>
        <w:pStyle w:val="Odstavecseseznamem"/>
        <w:widowControl w:val="0"/>
        <w:numPr>
          <w:ilvl w:val="0"/>
          <w:numId w:val="5"/>
        </w:numPr>
        <w:spacing w:before="360" w:after="120"/>
        <w:jc w:val="both"/>
        <w:rPr>
          <w:rFonts w:ascii="Arial" w:hAnsi="Arial" w:cs="Arial"/>
          <w:sz w:val="22"/>
          <w:szCs w:val="22"/>
        </w:rPr>
      </w:pPr>
      <w:r w:rsidRPr="00AA62D3">
        <w:rPr>
          <w:rFonts w:ascii="Arial" w:hAnsi="Arial" w:cs="Arial"/>
          <w:sz w:val="22"/>
          <w:szCs w:val="22"/>
        </w:rPr>
        <w:t xml:space="preserve">Mezi ČD a Smíchov </w:t>
      </w:r>
      <w:proofErr w:type="spellStart"/>
      <w:r w:rsidRPr="00AA62D3">
        <w:rPr>
          <w:rFonts w:ascii="Arial" w:hAnsi="Arial" w:cs="Arial"/>
          <w:sz w:val="22"/>
          <w:szCs w:val="22"/>
        </w:rPr>
        <w:t>One</w:t>
      </w:r>
      <w:proofErr w:type="spellEnd"/>
      <w:r w:rsidRPr="00AA62D3">
        <w:rPr>
          <w:rFonts w:ascii="Arial" w:hAnsi="Arial" w:cs="Arial"/>
          <w:sz w:val="22"/>
          <w:szCs w:val="22"/>
        </w:rPr>
        <w:t xml:space="preserve"> byla dne 19.12.2019 uzavřena </w:t>
      </w:r>
      <w:r w:rsidR="00AA62D3" w:rsidRPr="004D69AB">
        <w:rPr>
          <w:rFonts w:ascii="Arial" w:hAnsi="Arial" w:cs="Arial"/>
          <w:sz w:val="22"/>
          <w:szCs w:val="22"/>
        </w:rPr>
        <w:t>S</w:t>
      </w:r>
      <w:r w:rsidRPr="004D69AB">
        <w:rPr>
          <w:rFonts w:ascii="Arial" w:hAnsi="Arial" w:cs="Arial"/>
          <w:sz w:val="22"/>
          <w:szCs w:val="22"/>
        </w:rPr>
        <w:t>mlouva</w:t>
      </w:r>
      <w:r w:rsidR="00AA62D3" w:rsidRPr="00AA62D3">
        <w:rPr>
          <w:rFonts w:ascii="Arial" w:hAnsi="Arial" w:cs="Arial"/>
          <w:sz w:val="22"/>
          <w:szCs w:val="22"/>
        </w:rPr>
        <w:t xml:space="preserve"> o koupi nemovitosti</w:t>
      </w:r>
      <w:r w:rsidRPr="00AA62D3">
        <w:rPr>
          <w:rFonts w:ascii="Arial" w:hAnsi="Arial" w:cs="Arial"/>
          <w:sz w:val="22"/>
          <w:szCs w:val="22"/>
        </w:rPr>
        <w:t xml:space="preserve">, </w:t>
      </w:r>
      <w:r w:rsidRPr="00AA62D3">
        <w:rPr>
          <w:rFonts w:ascii="Arial" w:hAnsi="Arial" w:cs="Arial"/>
          <w:sz w:val="22"/>
          <w:szCs w:val="22"/>
        </w:rPr>
        <w:lastRenderedPageBreak/>
        <w:t xml:space="preserve">na </w:t>
      </w:r>
      <w:proofErr w:type="gramStart"/>
      <w:r w:rsidRPr="00AA62D3">
        <w:rPr>
          <w:rFonts w:ascii="Arial" w:hAnsi="Arial" w:cs="Arial"/>
          <w:sz w:val="22"/>
          <w:szCs w:val="22"/>
        </w:rPr>
        <w:t>základě</w:t>
      </w:r>
      <w:proofErr w:type="gramEnd"/>
      <w:r w:rsidRPr="00AA62D3">
        <w:rPr>
          <w:rFonts w:ascii="Arial" w:hAnsi="Arial" w:cs="Arial"/>
          <w:sz w:val="22"/>
          <w:szCs w:val="22"/>
        </w:rPr>
        <w:t xml:space="preserve"> které byly </w:t>
      </w:r>
      <w:r w:rsidR="00A91B02" w:rsidRPr="00AA62D3">
        <w:rPr>
          <w:rFonts w:ascii="Arial" w:hAnsi="Arial" w:cs="Arial"/>
          <w:sz w:val="22"/>
          <w:szCs w:val="22"/>
        </w:rPr>
        <w:t xml:space="preserve">z ČD </w:t>
      </w:r>
      <w:r w:rsidRPr="00AA62D3">
        <w:rPr>
          <w:rFonts w:ascii="Arial" w:hAnsi="Arial" w:cs="Arial"/>
          <w:sz w:val="22"/>
          <w:szCs w:val="22"/>
        </w:rPr>
        <w:t xml:space="preserve">na Smíchov </w:t>
      </w:r>
      <w:proofErr w:type="spellStart"/>
      <w:r w:rsidRPr="00AA62D3">
        <w:rPr>
          <w:rFonts w:ascii="Arial" w:hAnsi="Arial" w:cs="Arial"/>
          <w:sz w:val="22"/>
          <w:szCs w:val="22"/>
        </w:rPr>
        <w:t>One</w:t>
      </w:r>
      <w:proofErr w:type="spellEnd"/>
      <w:r w:rsidRPr="00AA62D3">
        <w:rPr>
          <w:rFonts w:ascii="Arial" w:hAnsi="Arial" w:cs="Arial"/>
          <w:sz w:val="22"/>
          <w:szCs w:val="22"/>
        </w:rPr>
        <w:t xml:space="preserve"> úplatně převedeny tam vymezené </w:t>
      </w:r>
      <w:r w:rsidR="00A91B02" w:rsidRPr="00AA62D3">
        <w:rPr>
          <w:rFonts w:ascii="Arial" w:hAnsi="Arial" w:cs="Arial"/>
          <w:sz w:val="22"/>
          <w:szCs w:val="22"/>
        </w:rPr>
        <w:t>pozemky</w:t>
      </w:r>
      <w:r w:rsidRPr="00AA62D3">
        <w:rPr>
          <w:rFonts w:ascii="Arial" w:hAnsi="Arial" w:cs="Arial"/>
          <w:sz w:val="22"/>
          <w:szCs w:val="22"/>
        </w:rPr>
        <w:t xml:space="preserve"> (dále jako „</w:t>
      </w:r>
      <w:r w:rsidRPr="00AA62D3">
        <w:rPr>
          <w:rFonts w:ascii="Arial" w:hAnsi="Arial" w:cs="Arial"/>
          <w:b/>
          <w:bCs/>
          <w:sz w:val="22"/>
          <w:szCs w:val="22"/>
        </w:rPr>
        <w:t>Kupní smlouva</w:t>
      </w:r>
      <w:r w:rsidR="00202D2D" w:rsidRPr="00AA62D3">
        <w:rPr>
          <w:rFonts w:ascii="Arial" w:hAnsi="Arial" w:cs="Arial"/>
          <w:sz w:val="22"/>
          <w:szCs w:val="22"/>
        </w:rPr>
        <w:t>“)</w:t>
      </w:r>
      <w:r w:rsidRPr="0029336B">
        <w:rPr>
          <w:rFonts w:ascii="Arial" w:hAnsi="Arial" w:cs="Arial"/>
          <w:sz w:val="22"/>
          <w:szCs w:val="22"/>
        </w:rPr>
        <w:t>;</w:t>
      </w:r>
      <w:r w:rsidR="00AA62D3">
        <w:rPr>
          <w:rFonts w:ascii="Arial" w:hAnsi="Arial" w:cs="Arial"/>
          <w:sz w:val="22"/>
          <w:szCs w:val="22"/>
        </w:rPr>
        <w:t xml:space="preserve"> </w:t>
      </w:r>
    </w:p>
    <w:p w14:paraId="3FC9B979" w14:textId="77777777" w:rsidR="00C7551A" w:rsidRPr="00AA62D3" w:rsidRDefault="00C7551A" w:rsidP="002C279A">
      <w:pPr>
        <w:pStyle w:val="Odstavecseseznamem"/>
        <w:jc w:val="both"/>
        <w:rPr>
          <w:rFonts w:ascii="Arial" w:hAnsi="Arial" w:cs="Arial"/>
          <w:sz w:val="22"/>
          <w:szCs w:val="22"/>
        </w:rPr>
      </w:pPr>
    </w:p>
    <w:p w14:paraId="6F646106" w14:textId="613FC394" w:rsidR="00C7551A" w:rsidRPr="00AA62D3" w:rsidRDefault="00141EA4" w:rsidP="00877D67">
      <w:pPr>
        <w:pStyle w:val="Odstavecseseznamem"/>
        <w:widowControl w:val="0"/>
        <w:spacing w:before="360" w:after="120"/>
        <w:ind w:left="1428"/>
        <w:jc w:val="both"/>
        <w:rPr>
          <w:rFonts w:ascii="Arial" w:hAnsi="Arial" w:cs="Arial"/>
          <w:sz w:val="22"/>
          <w:szCs w:val="22"/>
        </w:rPr>
      </w:pPr>
      <w:r>
        <w:rPr>
          <w:rFonts w:ascii="Arial" w:hAnsi="Arial" w:cs="Arial"/>
          <w:sz w:val="22"/>
          <w:szCs w:val="22"/>
        </w:rPr>
        <w:t>Rámcová smlouva, Smlouva o převodu závodu</w:t>
      </w:r>
      <w:r w:rsidR="00C9333D">
        <w:rPr>
          <w:rFonts w:ascii="Arial" w:hAnsi="Arial" w:cs="Arial"/>
          <w:sz w:val="22"/>
          <w:szCs w:val="22"/>
        </w:rPr>
        <w:t xml:space="preserve"> a</w:t>
      </w:r>
      <w:r>
        <w:rPr>
          <w:rFonts w:ascii="Arial" w:hAnsi="Arial" w:cs="Arial"/>
          <w:sz w:val="22"/>
          <w:szCs w:val="22"/>
        </w:rPr>
        <w:t xml:space="preserve"> Kupní smlouva</w:t>
      </w:r>
      <w:r w:rsidR="009A6BF1" w:rsidRPr="00414D42">
        <w:rPr>
          <w:rFonts w:ascii="Arial" w:hAnsi="Arial" w:cs="Arial"/>
          <w:sz w:val="22"/>
          <w:szCs w:val="22"/>
        </w:rPr>
        <w:t xml:space="preserve"> </w:t>
      </w:r>
      <w:r w:rsidR="00C7551A" w:rsidRPr="00AA62D3">
        <w:rPr>
          <w:rFonts w:ascii="Arial" w:hAnsi="Arial" w:cs="Arial"/>
          <w:sz w:val="22"/>
          <w:szCs w:val="22"/>
        </w:rPr>
        <w:t>dále společně také jako „</w:t>
      </w:r>
      <w:r w:rsidR="00C7551A" w:rsidRPr="00AA62D3">
        <w:rPr>
          <w:rFonts w:ascii="Arial" w:hAnsi="Arial" w:cs="Arial"/>
          <w:b/>
          <w:bCs/>
          <w:sz w:val="22"/>
          <w:szCs w:val="22"/>
        </w:rPr>
        <w:t>Smlouvy</w:t>
      </w:r>
      <w:r w:rsidR="00C7551A" w:rsidRPr="00AA62D3">
        <w:rPr>
          <w:rFonts w:ascii="Arial" w:hAnsi="Arial" w:cs="Arial"/>
          <w:sz w:val="22"/>
          <w:szCs w:val="22"/>
        </w:rPr>
        <w:t>“</w:t>
      </w:r>
      <w:r w:rsidR="00744141" w:rsidRPr="0029336B">
        <w:rPr>
          <w:rFonts w:ascii="Arial" w:hAnsi="Arial" w:cs="Arial"/>
          <w:sz w:val="22"/>
          <w:szCs w:val="22"/>
        </w:rPr>
        <w:t>;</w:t>
      </w:r>
      <w:r w:rsidR="00C7551A" w:rsidRPr="00AA62D3">
        <w:rPr>
          <w:rFonts w:ascii="Arial" w:hAnsi="Arial" w:cs="Arial"/>
          <w:sz w:val="22"/>
          <w:szCs w:val="22"/>
        </w:rPr>
        <w:t xml:space="preserve"> </w:t>
      </w:r>
    </w:p>
    <w:p w14:paraId="213FB294" w14:textId="77777777" w:rsidR="00C9333D" w:rsidRPr="00BC6E08" w:rsidRDefault="00C9333D" w:rsidP="002C279A">
      <w:pPr>
        <w:pStyle w:val="Odstavecseseznamem"/>
        <w:widowControl w:val="0"/>
        <w:spacing w:before="360" w:after="120"/>
        <w:ind w:left="709"/>
        <w:jc w:val="both"/>
        <w:rPr>
          <w:rFonts w:ascii="Arial" w:hAnsi="Arial" w:cs="Arial"/>
          <w:sz w:val="22"/>
          <w:szCs w:val="22"/>
        </w:rPr>
      </w:pPr>
    </w:p>
    <w:p w14:paraId="2C81602B" w14:textId="5990D768" w:rsidR="00BC7E6C" w:rsidRDefault="009264D4" w:rsidP="00BC7E6C">
      <w:pPr>
        <w:pStyle w:val="Odstavecseseznamem"/>
        <w:widowControl w:val="0"/>
        <w:numPr>
          <w:ilvl w:val="0"/>
          <w:numId w:val="4"/>
        </w:numPr>
        <w:spacing w:before="360" w:after="120"/>
        <w:ind w:left="709" w:hanging="709"/>
        <w:jc w:val="both"/>
        <w:rPr>
          <w:rFonts w:ascii="Arial" w:hAnsi="Arial" w:cs="Arial"/>
          <w:sz w:val="22"/>
          <w:szCs w:val="22"/>
        </w:rPr>
      </w:pPr>
      <w:r>
        <w:rPr>
          <w:rFonts w:ascii="Arial" w:hAnsi="Arial" w:cs="Arial"/>
          <w:sz w:val="22"/>
          <w:szCs w:val="22"/>
        </w:rPr>
        <w:t xml:space="preserve">Strany si přejí smírnou cestou řešit aktuální </w:t>
      </w:r>
      <w:r w:rsidR="00AB033A">
        <w:rPr>
          <w:rFonts w:ascii="Arial" w:hAnsi="Arial" w:cs="Arial"/>
          <w:sz w:val="22"/>
          <w:szCs w:val="22"/>
        </w:rPr>
        <w:t>situaci</w:t>
      </w:r>
      <w:r w:rsidR="00BC7E6C">
        <w:rPr>
          <w:rFonts w:ascii="Arial" w:hAnsi="Arial" w:cs="Arial"/>
          <w:sz w:val="22"/>
          <w:szCs w:val="22"/>
        </w:rPr>
        <w:t>.</w:t>
      </w:r>
    </w:p>
    <w:p w14:paraId="7A530D09" w14:textId="77777777" w:rsidR="00BC7E6C" w:rsidRPr="00B327C7" w:rsidRDefault="00BC7E6C" w:rsidP="00BC7E6C">
      <w:pPr>
        <w:pStyle w:val="Odstavecseseznamem"/>
        <w:rPr>
          <w:rFonts w:ascii="Arial" w:hAnsi="Arial" w:cs="Arial"/>
          <w:sz w:val="22"/>
          <w:szCs w:val="22"/>
        </w:rPr>
      </w:pPr>
    </w:p>
    <w:p w14:paraId="5CDCCB2F" w14:textId="1DA3CC4E" w:rsidR="00630B99" w:rsidRPr="00D6518D" w:rsidRDefault="00BC7E6C" w:rsidP="00BC7E6C">
      <w:pPr>
        <w:pStyle w:val="Odstavecseseznamem"/>
        <w:widowControl w:val="0"/>
        <w:numPr>
          <w:ilvl w:val="0"/>
          <w:numId w:val="4"/>
        </w:numPr>
        <w:spacing w:before="360" w:after="120"/>
        <w:ind w:left="709" w:hanging="709"/>
        <w:jc w:val="both"/>
        <w:rPr>
          <w:rFonts w:ascii="Arial" w:hAnsi="Arial" w:cs="Arial"/>
          <w:sz w:val="22"/>
          <w:szCs w:val="22"/>
        </w:rPr>
      </w:pPr>
      <w:r w:rsidRPr="00B327C7">
        <w:rPr>
          <w:rFonts w:ascii="Arial" w:hAnsi="Arial" w:cs="Arial"/>
          <w:sz w:val="22"/>
          <w:szCs w:val="22"/>
        </w:rPr>
        <w:t xml:space="preserve">Strany </w:t>
      </w:r>
      <w:r w:rsidR="009264D4">
        <w:rPr>
          <w:rFonts w:ascii="Arial" w:hAnsi="Arial" w:cs="Arial"/>
          <w:sz w:val="22"/>
          <w:szCs w:val="22"/>
        </w:rPr>
        <w:t xml:space="preserve">zároveň </w:t>
      </w:r>
      <w:r w:rsidRPr="00B327C7">
        <w:rPr>
          <w:rFonts w:ascii="Arial" w:hAnsi="Arial" w:cs="Arial"/>
          <w:sz w:val="22"/>
          <w:szCs w:val="22"/>
        </w:rPr>
        <w:t>mají zájem na tom</w:t>
      </w:r>
      <w:r w:rsidR="009264D4">
        <w:rPr>
          <w:rFonts w:ascii="Arial" w:hAnsi="Arial" w:cs="Arial"/>
          <w:sz w:val="22"/>
          <w:szCs w:val="22"/>
        </w:rPr>
        <w:t xml:space="preserve">, aby jejich jednání nebyla ovlivňována během lhůt pro uplatnění jakýchkoliv práv, včetně lhůt pro zahájení soudních řízení, </w:t>
      </w:r>
      <w:r>
        <w:rPr>
          <w:rFonts w:ascii="Arial" w:hAnsi="Arial" w:cs="Arial"/>
          <w:sz w:val="22"/>
          <w:szCs w:val="22"/>
        </w:rPr>
        <w:t xml:space="preserve">a </w:t>
      </w:r>
      <w:r w:rsidR="009429F3">
        <w:rPr>
          <w:rFonts w:ascii="Arial" w:hAnsi="Arial" w:cs="Arial"/>
          <w:sz w:val="22"/>
          <w:szCs w:val="22"/>
        </w:rPr>
        <w:t xml:space="preserve">v té souvislosti </w:t>
      </w:r>
      <w:r w:rsidR="009264D4">
        <w:rPr>
          <w:rFonts w:ascii="Arial" w:hAnsi="Arial" w:cs="Arial"/>
          <w:sz w:val="22"/>
          <w:szCs w:val="22"/>
        </w:rPr>
        <w:t xml:space="preserve">si přejí </w:t>
      </w:r>
      <w:r w:rsidRPr="00B327C7">
        <w:rPr>
          <w:rFonts w:ascii="Arial" w:hAnsi="Arial" w:cs="Arial"/>
          <w:sz w:val="22"/>
          <w:szCs w:val="22"/>
        </w:rPr>
        <w:t>prodlouž</w:t>
      </w:r>
      <w:r>
        <w:rPr>
          <w:rFonts w:ascii="Arial" w:hAnsi="Arial" w:cs="Arial"/>
          <w:sz w:val="22"/>
          <w:szCs w:val="22"/>
        </w:rPr>
        <w:t>it</w:t>
      </w:r>
      <w:r w:rsidRPr="00B327C7">
        <w:rPr>
          <w:rFonts w:ascii="Arial" w:hAnsi="Arial" w:cs="Arial"/>
          <w:sz w:val="22"/>
          <w:szCs w:val="22"/>
        </w:rPr>
        <w:t xml:space="preserve"> veškeré promlčecí a prekluzivní lhůty dle Smluv či v souvislosti s nimi a/nebo Projektem, které by mohly uplynout, </w:t>
      </w:r>
      <w:r w:rsidR="009429F3">
        <w:rPr>
          <w:rFonts w:ascii="Arial" w:hAnsi="Arial" w:cs="Arial"/>
          <w:sz w:val="22"/>
          <w:szCs w:val="22"/>
        </w:rPr>
        <w:t>vše s cílem maximálního</w:t>
      </w:r>
      <w:r w:rsidRPr="00B327C7">
        <w:rPr>
          <w:rFonts w:ascii="Arial" w:hAnsi="Arial" w:cs="Arial"/>
          <w:sz w:val="22"/>
          <w:szCs w:val="22"/>
        </w:rPr>
        <w:t xml:space="preserve"> zachování práv, které strany mají či mohou mít v souvislosti se Smlouvami a jejich plněním či neplněním</w:t>
      </w:r>
      <w:r w:rsidR="00716CFD">
        <w:rPr>
          <w:rFonts w:ascii="Arial" w:hAnsi="Arial" w:cs="Arial"/>
          <w:sz w:val="22"/>
          <w:szCs w:val="22"/>
        </w:rPr>
        <w:t>.</w:t>
      </w:r>
    </w:p>
    <w:p w14:paraId="4D587699" w14:textId="77777777" w:rsidR="003676F0" w:rsidRDefault="003676F0" w:rsidP="00877D67">
      <w:pPr>
        <w:rPr>
          <w:rFonts w:ascii="Arial" w:hAnsi="Arial" w:cs="Arial"/>
          <w:b/>
          <w:bCs/>
          <w:sz w:val="22"/>
          <w:szCs w:val="22"/>
        </w:rPr>
      </w:pPr>
    </w:p>
    <w:p w14:paraId="05EC22DA" w14:textId="181734FC" w:rsidR="006D5CE4" w:rsidRPr="00AA62D3" w:rsidRDefault="00D14982" w:rsidP="00877D67">
      <w:pPr>
        <w:rPr>
          <w:rFonts w:ascii="Arial" w:hAnsi="Arial" w:cs="Arial"/>
          <w:b/>
          <w:bCs/>
          <w:sz w:val="22"/>
          <w:szCs w:val="22"/>
        </w:rPr>
      </w:pPr>
      <w:r>
        <w:rPr>
          <w:rFonts w:ascii="Arial" w:hAnsi="Arial" w:cs="Arial"/>
          <w:b/>
          <w:bCs/>
          <w:sz w:val="22"/>
          <w:szCs w:val="22"/>
        </w:rPr>
        <w:t xml:space="preserve">A PROTO </w:t>
      </w:r>
      <w:r w:rsidR="00877D67" w:rsidRPr="00AA62D3">
        <w:rPr>
          <w:rFonts w:ascii="Arial" w:hAnsi="Arial" w:cs="Arial"/>
          <w:b/>
          <w:bCs/>
          <w:sz w:val="22"/>
          <w:szCs w:val="22"/>
        </w:rPr>
        <w:t xml:space="preserve">SE STRANY VZÁJEMNĚ </w:t>
      </w:r>
      <w:r w:rsidR="006D5CE4" w:rsidRPr="00AA62D3">
        <w:rPr>
          <w:rFonts w:ascii="Arial" w:hAnsi="Arial" w:cs="Arial"/>
          <w:b/>
          <w:bCs/>
          <w:sz w:val="22"/>
          <w:szCs w:val="22"/>
        </w:rPr>
        <w:t xml:space="preserve">DOHODLY NA NÁSLEDUJÍCÍM: </w:t>
      </w:r>
    </w:p>
    <w:p w14:paraId="2429A717" w14:textId="77777777" w:rsidR="006D5CE4" w:rsidRPr="00AA62D3" w:rsidRDefault="006D5CE4" w:rsidP="00877D67">
      <w:pPr>
        <w:rPr>
          <w:rFonts w:ascii="Arial" w:hAnsi="Arial" w:cs="Arial"/>
          <w:b/>
          <w:bCs/>
          <w:sz w:val="22"/>
          <w:szCs w:val="22"/>
        </w:rPr>
      </w:pPr>
    </w:p>
    <w:p w14:paraId="5F5D065D" w14:textId="44621DA6" w:rsidR="00092941" w:rsidRPr="00AA62D3" w:rsidRDefault="00BC7E6C" w:rsidP="00877D67">
      <w:pPr>
        <w:pStyle w:val="Nadpis1"/>
        <w:keepNext w:val="0"/>
        <w:widowControl w:val="0"/>
        <w:numPr>
          <w:ilvl w:val="0"/>
          <w:numId w:val="1"/>
        </w:numPr>
        <w:ind w:left="0" w:firstLine="0"/>
        <w:rPr>
          <w:rFonts w:ascii="Arial" w:hAnsi="Arial" w:cs="Arial"/>
          <w:i w:val="0"/>
          <w:iCs w:val="0"/>
          <w:sz w:val="22"/>
          <w:szCs w:val="22"/>
        </w:rPr>
      </w:pPr>
      <w:r>
        <w:rPr>
          <w:rFonts w:ascii="Arial" w:hAnsi="Arial" w:cs="Arial"/>
          <w:i w:val="0"/>
          <w:iCs w:val="0"/>
          <w:sz w:val="22"/>
          <w:szCs w:val="22"/>
        </w:rPr>
        <w:t>JEDNÁNÍ A PRODLOUŽENÍ LHŮT</w:t>
      </w:r>
    </w:p>
    <w:p w14:paraId="14A5D7A2" w14:textId="2BC0CE7A" w:rsidR="006D5CE4" w:rsidRPr="00425B3F" w:rsidRDefault="006D5CE4" w:rsidP="00425B3F">
      <w:pPr>
        <w:pStyle w:val="Clanek11"/>
        <w:numPr>
          <w:ilvl w:val="1"/>
          <w:numId w:val="1"/>
        </w:numPr>
        <w:tabs>
          <w:tab w:val="clear" w:pos="567"/>
        </w:tabs>
        <w:outlineLvl w:val="1"/>
        <w:rPr>
          <w:rFonts w:ascii="Arial" w:hAnsi="Arial" w:cs="Arial"/>
        </w:rPr>
      </w:pPr>
      <w:r w:rsidRPr="00425B3F">
        <w:rPr>
          <w:rFonts w:ascii="Arial" w:hAnsi="Arial" w:cs="Arial"/>
        </w:rPr>
        <w:t xml:space="preserve">Předmětem této </w:t>
      </w:r>
      <w:r w:rsidR="001A1354" w:rsidRPr="00425B3F">
        <w:rPr>
          <w:rFonts w:ascii="Arial" w:hAnsi="Arial" w:cs="Arial"/>
        </w:rPr>
        <w:t>D</w:t>
      </w:r>
      <w:r w:rsidRPr="00425B3F">
        <w:rPr>
          <w:rFonts w:ascii="Arial" w:hAnsi="Arial" w:cs="Arial"/>
        </w:rPr>
        <w:t>ohody je</w:t>
      </w:r>
      <w:r w:rsidR="00425B3F">
        <w:rPr>
          <w:rFonts w:ascii="Arial" w:hAnsi="Arial" w:cs="Arial"/>
        </w:rPr>
        <w:t xml:space="preserve"> </w:t>
      </w:r>
      <w:r w:rsidR="00BC7E6C">
        <w:rPr>
          <w:rFonts w:ascii="Arial" w:hAnsi="Arial" w:cs="Arial"/>
        </w:rPr>
        <w:t xml:space="preserve">potvrzení, že strany povedou časově omezená jednání </w:t>
      </w:r>
      <w:r w:rsidR="001003AB">
        <w:rPr>
          <w:rFonts w:ascii="Arial" w:hAnsi="Arial" w:cs="Arial"/>
        </w:rPr>
        <w:t>k řešení stávající situace</w:t>
      </w:r>
      <w:r w:rsidR="009429F3">
        <w:rPr>
          <w:rFonts w:ascii="Arial" w:hAnsi="Arial" w:cs="Arial"/>
        </w:rPr>
        <w:t xml:space="preserve">, </w:t>
      </w:r>
      <w:r w:rsidR="00BC7E6C">
        <w:rPr>
          <w:rFonts w:ascii="Arial" w:hAnsi="Arial" w:cs="Arial"/>
        </w:rPr>
        <w:t>a dále</w:t>
      </w:r>
      <w:r w:rsidR="009429F3">
        <w:rPr>
          <w:rFonts w:ascii="Arial" w:hAnsi="Arial" w:cs="Arial"/>
        </w:rPr>
        <w:t xml:space="preserve"> </w:t>
      </w:r>
      <w:r w:rsidR="00425B3F">
        <w:rPr>
          <w:rFonts w:ascii="Arial" w:hAnsi="Arial" w:cs="Arial"/>
        </w:rPr>
        <w:t>prodloužení</w:t>
      </w:r>
      <w:r w:rsidR="00790BB9" w:rsidRPr="00425B3F">
        <w:rPr>
          <w:rFonts w:ascii="Arial" w:hAnsi="Arial" w:cs="Arial"/>
        </w:rPr>
        <w:t xml:space="preserve"> promlčecích a </w:t>
      </w:r>
      <w:r w:rsidR="00716CFD">
        <w:rPr>
          <w:rFonts w:ascii="Arial" w:hAnsi="Arial" w:cs="Arial"/>
        </w:rPr>
        <w:t>prekluzivních</w:t>
      </w:r>
      <w:r w:rsidR="00202D2D" w:rsidRPr="00425B3F">
        <w:rPr>
          <w:rFonts w:ascii="Arial" w:hAnsi="Arial" w:cs="Arial"/>
        </w:rPr>
        <w:t xml:space="preserve"> </w:t>
      </w:r>
      <w:r w:rsidR="00790BB9" w:rsidRPr="00425B3F">
        <w:rPr>
          <w:rFonts w:ascii="Arial" w:hAnsi="Arial" w:cs="Arial"/>
        </w:rPr>
        <w:t xml:space="preserve">lhůt pro uplatnění práv </w:t>
      </w:r>
      <w:r w:rsidR="00877D67" w:rsidRPr="00425B3F">
        <w:rPr>
          <w:rFonts w:ascii="Arial" w:hAnsi="Arial" w:cs="Arial"/>
        </w:rPr>
        <w:t xml:space="preserve">Stran </w:t>
      </w:r>
      <w:r w:rsidR="00790BB9" w:rsidRPr="00425B3F">
        <w:rPr>
          <w:rFonts w:ascii="Arial" w:hAnsi="Arial" w:cs="Arial"/>
        </w:rPr>
        <w:t>dle Smluv či v souvislosti se Smlouvami a/nebo Projektem.</w:t>
      </w:r>
    </w:p>
    <w:p w14:paraId="75499101" w14:textId="66170838" w:rsidR="002C279A" w:rsidRDefault="006453DC" w:rsidP="006453DC">
      <w:pPr>
        <w:pStyle w:val="Clanek11"/>
        <w:numPr>
          <w:ilvl w:val="1"/>
          <w:numId w:val="1"/>
        </w:numPr>
        <w:outlineLvl w:val="1"/>
        <w:rPr>
          <w:rFonts w:ascii="Arial" w:hAnsi="Arial" w:cs="Arial"/>
        </w:rPr>
      </w:pPr>
      <w:bookmarkStart w:id="0" w:name="_Ref287002336"/>
      <w:bookmarkStart w:id="1" w:name="_Ref287360311"/>
      <w:r w:rsidRPr="00AA62D3">
        <w:rPr>
          <w:rFonts w:ascii="Arial" w:hAnsi="Arial" w:cs="Arial"/>
        </w:rPr>
        <w:t xml:space="preserve">Strany se shodly na tom, že touto Dohodou jsou dotčeny </w:t>
      </w:r>
      <w:bookmarkStart w:id="2" w:name="_Ref118453905"/>
      <w:r w:rsidRPr="00092EBD">
        <w:rPr>
          <w:rFonts w:ascii="Arial" w:hAnsi="Arial" w:cs="Arial"/>
        </w:rPr>
        <w:t>veškeré</w:t>
      </w:r>
      <w:r w:rsidR="003A5A00">
        <w:rPr>
          <w:rFonts w:ascii="Arial" w:hAnsi="Arial" w:cs="Arial"/>
        </w:rPr>
        <w:t xml:space="preserve"> </w:t>
      </w:r>
      <w:r w:rsidR="008A5EC8">
        <w:rPr>
          <w:rFonts w:ascii="Arial" w:hAnsi="Arial" w:cs="Arial"/>
        </w:rPr>
        <w:t xml:space="preserve">již </w:t>
      </w:r>
      <w:r w:rsidR="00A21FBC">
        <w:rPr>
          <w:rFonts w:ascii="Arial" w:hAnsi="Arial" w:cs="Arial"/>
        </w:rPr>
        <w:t xml:space="preserve">běžící a </w:t>
      </w:r>
      <w:r w:rsidR="003A5A00">
        <w:rPr>
          <w:rFonts w:ascii="Arial" w:hAnsi="Arial" w:cs="Arial"/>
        </w:rPr>
        <w:t>dosud neuplynulé</w:t>
      </w:r>
      <w:r w:rsidRPr="00092EBD">
        <w:rPr>
          <w:rFonts w:ascii="Arial" w:hAnsi="Arial" w:cs="Arial"/>
        </w:rPr>
        <w:t xml:space="preserve"> promlčecí a prekluzivní lhůty k uplatnění </w:t>
      </w:r>
      <w:r w:rsidR="00B1191D">
        <w:rPr>
          <w:rFonts w:ascii="Arial" w:hAnsi="Arial" w:cs="Arial"/>
        </w:rPr>
        <w:t xml:space="preserve">jakýchkoliv </w:t>
      </w:r>
      <w:r w:rsidRPr="00092EBD">
        <w:rPr>
          <w:rFonts w:ascii="Arial" w:hAnsi="Arial" w:cs="Arial"/>
        </w:rPr>
        <w:t xml:space="preserve">práv či nároků </w:t>
      </w:r>
      <w:r w:rsidR="00B1191D">
        <w:rPr>
          <w:rFonts w:ascii="Arial" w:hAnsi="Arial" w:cs="Arial"/>
        </w:rPr>
        <w:t xml:space="preserve">jakékoliv </w:t>
      </w:r>
      <w:r w:rsidRPr="00092EBD">
        <w:rPr>
          <w:rFonts w:ascii="Arial" w:hAnsi="Arial" w:cs="Arial"/>
        </w:rPr>
        <w:t>Stran</w:t>
      </w:r>
      <w:r w:rsidR="00B1191D">
        <w:rPr>
          <w:rFonts w:ascii="Arial" w:hAnsi="Arial" w:cs="Arial"/>
        </w:rPr>
        <w:t>y</w:t>
      </w:r>
      <w:r w:rsidR="00A21FBC">
        <w:rPr>
          <w:rFonts w:ascii="Arial" w:hAnsi="Arial" w:cs="Arial"/>
        </w:rPr>
        <w:t xml:space="preserve"> vůči jiné Straně či Stranám </w:t>
      </w:r>
      <w:r w:rsidRPr="00092EBD">
        <w:rPr>
          <w:rFonts w:ascii="Arial" w:hAnsi="Arial" w:cs="Arial"/>
        </w:rPr>
        <w:t xml:space="preserve"> dle jakékoliv ze Smluv či souvisejících se Smlouvami a/nebo Projektem, včetně (nikoliv však výlučně) práv na určení obsahu budoucí smlouvy, nároků na náhradu škody, jiné újmy či jakékoliv jiné kompenzace, uplatnění nároků na vydání bezdůvodného obohacení, uplatnění případného práva dovolat se neplatnosti jakékoliv Smlouvy</w:t>
      </w:r>
      <w:r>
        <w:rPr>
          <w:rFonts w:ascii="Arial" w:hAnsi="Arial" w:cs="Arial"/>
        </w:rPr>
        <w:t xml:space="preserve"> či jiného jednání</w:t>
      </w:r>
      <w:r w:rsidRPr="00092EBD">
        <w:rPr>
          <w:rFonts w:ascii="Arial" w:hAnsi="Arial" w:cs="Arial"/>
        </w:rPr>
        <w:t>, práva odstoupit od Smluv</w:t>
      </w:r>
      <w:bookmarkEnd w:id="2"/>
      <w:r w:rsidR="00716CFD">
        <w:rPr>
          <w:rFonts w:ascii="Arial" w:hAnsi="Arial" w:cs="Arial"/>
        </w:rPr>
        <w:t xml:space="preserve">, </w:t>
      </w:r>
      <w:r w:rsidR="009429F3">
        <w:rPr>
          <w:rFonts w:ascii="Arial" w:hAnsi="Arial" w:cs="Arial"/>
        </w:rPr>
        <w:t xml:space="preserve">vše ve vztahu </w:t>
      </w:r>
      <w:r w:rsidR="00716CFD">
        <w:rPr>
          <w:rFonts w:ascii="Arial" w:hAnsi="Arial" w:cs="Arial"/>
        </w:rPr>
        <w:t>k</w:t>
      </w:r>
      <w:r w:rsidR="009429F3">
        <w:rPr>
          <w:rFonts w:ascii="Arial" w:hAnsi="Arial" w:cs="Arial"/>
        </w:rPr>
        <w:t>e lhůtám, k</w:t>
      </w:r>
      <w:r w:rsidR="00716CFD">
        <w:rPr>
          <w:rFonts w:ascii="Arial" w:hAnsi="Arial" w:cs="Arial"/>
        </w:rPr>
        <w:t xml:space="preserve"> jejichž uplynutí by </w:t>
      </w:r>
      <w:r w:rsidR="00D34FED">
        <w:rPr>
          <w:rFonts w:ascii="Arial" w:hAnsi="Arial" w:cs="Arial"/>
        </w:rPr>
        <w:t xml:space="preserve">jinak </w:t>
      </w:r>
      <w:r w:rsidR="00716CFD">
        <w:rPr>
          <w:rFonts w:ascii="Arial" w:hAnsi="Arial" w:cs="Arial"/>
        </w:rPr>
        <w:t xml:space="preserve">došlo před datem </w:t>
      </w:r>
      <w:r w:rsidR="00D34FED">
        <w:rPr>
          <w:rFonts w:ascii="Arial" w:hAnsi="Arial" w:cs="Arial"/>
          <w:b/>
          <w:bCs/>
          <w:u w:val="single"/>
        </w:rPr>
        <w:t>30</w:t>
      </w:r>
      <w:r w:rsidR="00716CFD" w:rsidRPr="00716CFD">
        <w:rPr>
          <w:rFonts w:ascii="Arial" w:hAnsi="Arial" w:cs="Arial"/>
          <w:b/>
          <w:bCs/>
          <w:u w:val="single"/>
        </w:rPr>
        <w:t>.</w:t>
      </w:r>
      <w:r w:rsidR="00D34FED">
        <w:rPr>
          <w:rFonts w:ascii="Arial" w:hAnsi="Arial" w:cs="Arial"/>
          <w:b/>
          <w:bCs/>
          <w:u w:val="single"/>
        </w:rPr>
        <w:t>6</w:t>
      </w:r>
      <w:r w:rsidR="00716CFD" w:rsidRPr="00716CFD">
        <w:rPr>
          <w:rFonts w:ascii="Arial" w:hAnsi="Arial" w:cs="Arial"/>
          <w:b/>
          <w:bCs/>
          <w:u w:val="single"/>
        </w:rPr>
        <w:t>.2023</w:t>
      </w:r>
      <w:r w:rsidR="003A5A00">
        <w:rPr>
          <w:rFonts w:ascii="Arial" w:hAnsi="Arial" w:cs="Arial"/>
        </w:rPr>
        <w:t xml:space="preserve"> </w:t>
      </w:r>
      <w:r w:rsidR="009871A5">
        <w:rPr>
          <w:rFonts w:ascii="Arial" w:hAnsi="Arial" w:cs="Arial"/>
        </w:rPr>
        <w:t>(dále jako „</w:t>
      </w:r>
      <w:r w:rsidR="009871A5" w:rsidRPr="009871A5">
        <w:rPr>
          <w:rFonts w:ascii="Arial" w:hAnsi="Arial" w:cs="Arial"/>
          <w:b/>
          <w:bCs/>
        </w:rPr>
        <w:t>Lhůty</w:t>
      </w:r>
      <w:r w:rsidR="009871A5">
        <w:rPr>
          <w:rFonts w:ascii="Arial" w:hAnsi="Arial" w:cs="Arial"/>
        </w:rPr>
        <w:t>“</w:t>
      </w:r>
      <w:r w:rsidR="00AE2836">
        <w:rPr>
          <w:rFonts w:ascii="Arial" w:hAnsi="Arial" w:cs="Arial"/>
        </w:rPr>
        <w:t xml:space="preserve"> a jednotlivě jako „</w:t>
      </w:r>
      <w:r w:rsidR="00AE2836" w:rsidRPr="00AE2836">
        <w:rPr>
          <w:rFonts w:ascii="Arial" w:hAnsi="Arial" w:cs="Arial"/>
          <w:b/>
          <w:bCs/>
        </w:rPr>
        <w:t>Lhůta</w:t>
      </w:r>
      <w:r w:rsidR="00AE2836">
        <w:rPr>
          <w:rFonts w:ascii="Arial" w:hAnsi="Arial" w:cs="Arial"/>
        </w:rPr>
        <w:t>“</w:t>
      </w:r>
      <w:r w:rsidR="009871A5">
        <w:rPr>
          <w:rFonts w:ascii="Arial" w:hAnsi="Arial" w:cs="Arial"/>
        </w:rPr>
        <w:t>)</w:t>
      </w:r>
      <w:r>
        <w:rPr>
          <w:rFonts w:ascii="Arial" w:hAnsi="Arial" w:cs="Arial"/>
        </w:rPr>
        <w:t>.</w:t>
      </w:r>
      <w:r w:rsidR="009871A5">
        <w:rPr>
          <w:rFonts w:ascii="Arial" w:hAnsi="Arial" w:cs="Arial"/>
        </w:rPr>
        <w:t xml:space="preserve"> </w:t>
      </w:r>
    </w:p>
    <w:p w14:paraId="75987226" w14:textId="292ACB5B" w:rsidR="00716CFD" w:rsidRDefault="00716CFD" w:rsidP="006453DC">
      <w:pPr>
        <w:pStyle w:val="Clanek11"/>
        <w:numPr>
          <w:ilvl w:val="1"/>
          <w:numId w:val="1"/>
        </w:numPr>
        <w:outlineLvl w:val="1"/>
        <w:rPr>
          <w:rFonts w:ascii="Arial" w:hAnsi="Arial" w:cs="Arial"/>
        </w:rPr>
      </w:pPr>
      <w:r>
        <w:rPr>
          <w:rFonts w:ascii="Arial" w:hAnsi="Arial" w:cs="Arial"/>
        </w:rPr>
        <w:t>Strany</w:t>
      </w:r>
      <w:r w:rsidR="009429F3">
        <w:rPr>
          <w:rFonts w:ascii="Arial" w:hAnsi="Arial" w:cs="Arial"/>
        </w:rPr>
        <w:t xml:space="preserve"> (vždy příslušné Strany konkrétního vztahu mezi sebou s relevancí k příslušným Lhůtám)</w:t>
      </w:r>
      <w:r>
        <w:rPr>
          <w:rFonts w:ascii="Arial" w:hAnsi="Arial" w:cs="Arial"/>
        </w:rPr>
        <w:t xml:space="preserve"> tímto </w:t>
      </w:r>
      <w:r w:rsidR="009429F3">
        <w:rPr>
          <w:rFonts w:ascii="Arial" w:hAnsi="Arial" w:cs="Arial"/>
        </w:rPr>
        <w:t xml:space="preserve">dohodou </w:t>
      </w:r>
      <w:r>
        <w:rPr>
          <w:rFonts w:ascii="Arial" w:hAnsi="Arial" w:cs="Arial"/>
        </w:rPr>
        <w:t>prodlužují konec</w:t>
      </w:r>
      <w:r w:rsidR="009429F3">
        <w:rPr>
          <w:rFonts w:ascii="Arial" w:hAnsi="Arial" w:cs="Arial"/>
        </w:rPr>
        <w:t xml:space="preserve"> </w:t>
      </w:r>
      <w:r>
        <w:rPr>
          <w:rFonts w:ascii="Arial" w:hAnsi="Arial" w:cs="Arial"/>
        </w:rPr>
        <w:t xml:space="preserve">Lhůt na den </w:t>
      </w:r>
      <w:r w:rsidR="00D34FED">
        <w:rPr>
          <w:rFonts w:ascii="Arial" w:hAnsi="Arial" w:cs="Arial"/>
          <w:b/>
          <w:bCs/>
          <w:u w:val="single"/>
        </w:rPr>
        <w:t>30</w:t>
      </w:r>
      <w:r w:rsidRPr="00716CFD">
        <w:rPr>
          <w:rFonts w:ascii="Arial" w:hAnsi="Arial" w:cs="Arial"/>
          <w:b/>
          <w:bCs/>
          <w:u w:val="single"/>
        </w:rPr>
        <w:t>.</w:t>
      </w:r>
      <w:r w:rsidR="00D34FED">
        <w:rPr>
          <w:rFonts w:ascii="Arial" w:hAnsi="Arial" w:cs="Arial"/>
          <w:b/>
          <w:bCs/>
          <w:u w:val="single"/>
        </w:rPr>
        <w:t>6</w:t>
      </w:r>
      <w:r w:rsidRPr="00716CFD">
        <w:rPr>
          <w:rFonts w:ascii="Arial" w:hAnsi="Arial" w:cs="Arial"/>
          <w:b/>
          <w:bCs/>
          <w:u w:val="single"/>
        </w:rPr>
        <w:t>.2023</w:t>
      </w:r>
      <w:r>
        <w:rPr>
          <w:rFonts w:ascii="Arial" w:hAnsi="Arial" w:cs="Arial"/>
        </w:rPr>
        <w:t>.</w:t>
      </w:r>
      <w:r w:rsidR="00A21FBC">
        <w:rPr>
          <w:rFonts w:ascii="Arial" w:hAnsi="Arial" w:cs="Arial"/>
        </w:rPr>
        <w:t xml:space="preserve"> </w:t>
      </w:r>
    </w:p>
    <w:p w14:paraId="16540C8B" w14:textId="7F485F1C" w:rsidR="00AB033A" w:rsidRDefault="00AB033A" w:rsidP="00BD1049">
      <w:pPr>
        <w:pStyle w:val="Clanek11"/>
        <w:numPr>
          <w:ilvl w:val="1"/>
          <w:numId w:val="1"/>
        </w:numPr>
        <w:outlineLvl w:val="1"/>
        <w:rPr>
          <w:rFonts w:ascii="Arial" w:hAnsi="Arial" w:cs="Arial"/>
        </w:rPr>
      </w:pPr>
      <w:r>
        <w:rPr>
          <w:rFonts w:ascii="Arial" w:hAnsi="Arial" w:cs="Arial"/>
        </w:rPr>
        <w:t>Strany se dále výslovně dohodly na tom, že lhůt</w:t>
      </w:r>
      <w:r w:rsidR="003D7D03">
        <w:rPr>
          <w:rFonts w:ascii="Arial" w:hAnsi="Arial" w:cs="Arial"/>
        </w:rPr>
        <w:t>a</w:t>
      </w:r>
      <w:r>
        <w:rPr>
          <w:rFonts w:ascii="Arial" w:hAnsi="Arial" w:cs="Arial"/>
        </w:rPr>
        <w:t xml:space="preserve"> Cílového data uveden</w:t>
      </w:r>
      <w:r w:rsidR="003D7D03">
        <w:rPr>
          <w:rFonts w:ascii="Arial" w:hAnsi="Arial" w:cs="Arial"/>
        </w:rPr>
        <w:t>á</w:t>
      </w:r>
      <w:r>
        <w:rPr>
          <w:rFonts w:ascii="Arial" w:hAnsi="Arial" w:cs="Arial"/>
        </w:rPr>
        <w:t xml:space="preserve"> v čl. 7.2 Rámcové smlouvy u </w:t>
      </w:r>
      <w:r w:rsidR="00B03CB9">
        <w:rPr>
          <w:rFonts w:ascii="Arial" w:hAnsi="Arial" w:cs="Arial"/>
        </w:rPr>
        <w:t>všech</w:t>
      </w:r>
      <w:r>
        <w:rPr>
          <w:rFonts w:ascii="Arial" w:hAnsi="Arial" w:cs="Arial"/>
        </w:rPr>
        <w:t xml:space="preserve"> variant Etap</w:t>
      </w:r>
      <w:r w:rsidR="003D7D03">
        <w:rPr>
          <w:rFonts w:ascii="Arial" w:hAnsi="Arial" w:cs="Arial"/>
        </w:rPr>
        <w:t>y</w:t>
      </w:r>
      <w:r>
        <w:rPr>
          <w:rFonts w:ascii="Arial" w:hAnsi="Arial" w:cs="Arial"/>
        </w:rPr>
        <w:t xml:space="preserve"> Projektu II. se </w:t>
      </w:r>
      <w:proofErr w:type="gramStart"/>
      <w:r>
        <w:rPr>
          <w:rFonts w:ascii="Arial" w:hAnsi="Arial" w:cs="Arial"/>
        </w:rPr>
        <w:t>ruší</w:t>
      </w:r>
      <w:proofErr w:type="gramEnd"/>
      <w:r>
        <w:rPr>
          <w:rFonts w:ascii="Arial" w:hAnsi="Arial" w:cs="Arial"/>
        </w:rPr>
        <w:t xml:space="preserve"> a nahrazuj</w:t>
      </w:r>
      <w:r w:rsidR="003D7D03">
        <w:rPr>
          <w:rFonts w:ascii="Arial" w:hAnsi="Arial" w:cs="Arial"/>
        </w:rPr>
        <w:t>e</w:t>
      </w:r>
      <w:r>
        <w:rPr>
          <w:rFonts w:ascii="Arial" w:hAnsi="Arial" w:cs="Arial"/>
        </w:rPr>
        <w:t xml:space="preserve"> </w:t>
      </w:r>
      <w:r w:rsidR="003D7D03">
        <w:rPr>
          <w:rFonts w:ascii="Arial" w:hAnsi="Arial" w:cs="Arial"/>
        </w:rPr>
        <w:t xml:space="preserve">se lhůtou </w:t>
      </w:r>
      <w:r w:rsidR="003D7D03" w:rsidRPr="00BD1049">
        <w:rPr>
          <w:rFonts w:ascii="Arial" w:hAnsi="Arial" w:cs="Arial"/>
          <w:b/>
          <w:bCs/>
          <w:u w:val="single"/>
        </w:rPr>
        <w:t>30.6.2023</w:t>
      </w:r>
      <w:r>
        <w:rPr>
          <w:rFonts w:ascii="Arial" w:hAnsi="Arial" w:cs="Arial"/>
        </w:rPr>
        <w:t xml:space="preserve">.    </w:t>
      </w:r>
    </w:p>
    <w:p w14:paraId="08CFBCF8" w14:textId="524B5A28" w:rsidR="00AE2836" w:rsidRDefault="002C279A" w:rsidP="006453DC">
      <w:pPr>
        <w:pStyle w:val="Clanek11"/>
        <w:numPr>
          <w:ilvl w:val="1"/>
          <w:numId w:val="1"/>
        </w:numPr>
        <w:outlineLvl w:val="1"/>
        <w:rPr>
          <w:rFonts w:ascii="Arial" w:hAnsi="Arial" w:cs="Arial"/>
        </w:rPr>
      </w:pPr>
      <w:r>
        <w:rPr>
          <w:rFonts w:ascii="Arial" w:hAnsi="Arial" w:cs="Arial"/>
        </w:rPr>
        <w:t xml:space="preserve">Pro vyloučení pochybností Strany uvádějí, že </w:t>
      </w:r>
      <w:r w:rsidR="00716CFD">
        <w:rPr>
          <w:rFonts w:ascii="Arial" w:hAnsi="Arial" w:cs="Arial"/>
        </w:rPr>
        <w:t xml:space="preserve">uvedeným výčtem Lhůt </w:t>
      </w:r>
      <w:r>
        <w:rPr>
          <w:rFonts w:ascii="Arial" w:hAnsi="Arial" w:cs="Arial"/>
        </w:rPr>
        <w:t>žádná z</w:t>
      </w:r>
      <w:r w:rsidR="00716CFD">
        <w:rPr>
          <w:rFonts w:ascii="Arial" w:hAnsi="Arial" w:cs="Arial"/>
        </w:rPr>
        <w:t>e</w:t>
      </w:r>
      <w:r>
        <w:rPr>
          <w:rFonts w:ascii="Arial" w:hAnsi="Arial" w:cs="Arial"/>
        </w:rPr>
        <w:t> </w:t>
      </w:r>
      <w:r w:rsidR="00716CFD">
        <w:rPr>
          <w:rFonts w:ascii="Arial" w:hAnsi="Arial" w:cs="Arial"/>
        </w:rPr>
        <w:t>Stran</w:t>
      </w:r>
      <w:r>
        <w:rPr>
          <w:rFonts w:ascii="Arial" w:hAnsi="Arial" w:cs="Arial"/>
        </w:rPr>
        <w:t xml:space="preserve"> nepotvrzuje existenci jakéhokoliv práva druhé Strany.</w:t>
      </w:r>
      <w:r w:rsidR="00A21FBC">
        <w:rPr>
          <w:rFonts w:ascii="Arial" w:hAnsi="Arial" w:cs="Arial"/>
        </w:rPr>
        <w:t xml:space="preserve"> </w:t>
      </w:r>
      <w:r>
        <w:rPr>
          <w:rFonts w:ascii="Arial" w:hAnsi="Arial" w:cs="Arial"/>
        </w:rPr>
        <w:t xml:space="preserve">Strany mají zájem na tom, aby se tato Dohoda vztahovala na Lhůty týkající se co nejširšího rozsahu případných práv, bez ohledu na to, zdali jsou </w:t>
      </w:r>
      <w:r w:rsidR="00716CFD">
        <w:rPr>
          <w:rFonts w:ascii="Arial" w:hAnsi="Arial" w:cs="Arial"/>
        </w:rPr>
        <w:t xml:space="preserve">mezi nimi </w:t>
      </w:r>
      <w:r>
        <w:rPr>
          <w:rFonts w:ascii="Arial" w:hAnsi="Arial" w:cs="Arial"/>
        </w:rPr>
        <w:t xml:space="preserve">sporná </w:t>
      </w:r>
      <w:r w:rsidR="00716CFD">
        <w:rPr>
          <w:rFonts w:ascii="Arial" w:hAnsi="Arial" w:cs="Arial"/>
        </w:rPr>
        <w:t>či</w:t>
      </w:r>
      <w:r>
        <w:rPr>
          <w:rFonts w:ascii="Arial" w:hAnsi="Arial" w:cs="Arial"/>
        </w:rPr>
        <w:t xml:space="preserve"> nejistá.  </w:t>
      </w:r>
      <w:r w:rsidR="00BC7E6C">
        <w:rPr>
          <w:rFonts w:ascii="Arial" w:hAnsi="Arial" w:cs="Arial"/>
        </w:rPr>
        <w:t xml:space="preserve"> </w:t>
      </w:r>
    </w:p>
    <w:p w14:paraId="475BBD76" w14:textId="77777777" w:rsidR="001B577C" w:rsidRPr="00AA62D3" w:rsidRDefault="001B577C" w:rsidP="00877D67">
      <w:pPr>
        <w:pStyle w:val="Clanek11"/>
        <w:tabs>
          <w:tab w:val="clear" w:pos="567"/>
        </w:tabs>
        <w:ind w:left="567"/>
        <w:outlineLvl w:val="1"/>
        <w:rPr>
          <w:rFonts w:ascii="Arial" w:hAnsi="Arial" w:cs="Arial"/>
        </w:rPr>
      </w:pPr>
    </w:p>
    <w:p w14:paraId="2EC16D74" w14:textId="6EFC4AF8" w:rsidR="001B577C" w:rsidRPr="00AA62D3" w:rsidRDefault="001B577C" w:rsidP="007D7B7D">
      <w:pPr>
        <w:pStyle w:val="Nadpis1"/>
        <w:keepNext w:val="0"/>
        <w:widowControl w:val="0"/>
        <w:numPr>
          <w:ilvl w:val="0"/>
          <w:numId w:val="1"/>
        </w:numPr>
        <w:tabs>
          <w:tab w:val="left" w:pos="567"/>
        </w:tabs>
        <w:ind w:left="0" w:firstLine="0"/>
        <w:rPr>
          <w:rFonts w:ascii="Arial" w:hAnsi="Arial" w:cs="Arial"/>
          <w:i w:val="0"/>
          <w:iCs w:val="0"/>
          <w:sz w:val="22"/>
          <w:szCs w:val="22"/>
        </w:rPr>
      </w:pPr>
      <w:r w:rsidRPr="00AA62D3">
        <w:rPr>
          <w:rFonts w:ascii="Arial" w:hAnsi="Arial" w:cs="Arial"/>
          <w:i w:val="0"/>
          <w:iCs w:val="0"/>
          <w:sz w:val="22"/>
          <w:szCs w:val="22"/>
        </w:rPr>
        <w:t xml:space="preserve">ZÁVĚREČNÁ USTANOVENÍ </w:t>
      </w:r>
    </w:p>
    <w:p w14:paraId="16CE8BD5" w14:textId="1A0DF40B" w:rsidR="00AB4885" w:rsidRPr="00AA62D3" w:rsidRDefault="00AB4885" w:rsidP="00AB4885">
      <w:pPr>
        <w:pStyle w:val="Clanek11"/>
        <w:numPr>
          <w:ilvl w:val="1"/>
          <w:numId w:val="1"/>
        </w:numPr>
        <w:outlineLvl w:val="1"/>
        <w:rPr>
          <w:rFonts w:ascii="Arial" w:hAnsi="Arial" w:cs="Arial"/>
        </w:rPr>
      </w:pPr>
      <w:r w:rsidRPr="00AA62D3">
        <w:rPr>
          <w:rFonts w:ascii="Arial" w:hAnsi="Arial" w:cs="Arial"/>
        </w:rPr>
        <w:t xml:space="preserve">Pro vyloučení pochybností tato Dohoda nemůže být vykládána jako povinnost akceptovat změnu, zrušení či úpravu jakékoliv Smlouvy, ani jako vzdání se </w:t>
      </w:r>
      <w:r w:rsidR="00716CFD">
        <w:rPr>
          <w:rFonts w:ascii="Arial" w:hAnsi="Arial" w:cs="Arial"/>
        </w:rPr>
        <w:t xml:space="preserve">či potvrzení </w:t>
      </w:r>
      <w:r w:rsidRPr="00AA62D3">
        <w:rPr>
          <w:rFonts w:ascii="Arial" w:hAnsi="Arial" w:cs="Arial"/>
        </w:rPr>
        <w:t>jakýchkoliv práv, ať již existujících, podmíněných či v budoucnu vzniklých a ani jako uznání správnosti argumentace jakékoliv ze Smluvních stran co do výkladu příslušných Smluv.</w:t>
      </w:r>
      <w:r w:rsidR="002C279A">
        <w:rPr>
          <w:rFonts w:ascii="Arial" w:hAnsi="Arial" w:cs="Arial"/>
        </w:rPr>
        <w:t xml:space="preserve"> </w:t>
      </w:r>
    </w:p>
    <w:p w14:paraId="5087CF4F" w14:textId="721C4C93" w:rsidR="00092941" w:rsidRPr="00AA62D3" w:rsidRDefault="00092941" w:rsidP="00877D67">
      <w:pPr>
        <w:pStyle w:val="Clanek11"/>
        <w:numPr>
          <w:ilvl w:val="1"/>
          <w:numId w:val="1"/>
        </w:numPr>
        <w:outlineLvl w:val="1"/>
        <w:rPr>
          <w:rFonts w:ascii="Arial" w:hAnsi="Arial" w:cs="Arial"/>
          <w:b/>
          <w:bCs/>
        </w:rPr>
      </w:pPr>
      <w:r w:rsidRPr="00AA62D3">
        <w:rPr>
          <w:rFonts w:ascii="Arial" w:hAnsi="Arial" w:cs="Arial"/>
        </w:rPr>
        <w:t xml:space="preserve">Tato </w:t>
      </w:r>
      <w:r w:rsidR="001B577C" w:rsidRPr="00AA62D3">
        <w:rPr>
          <w:rFonts w:ascii="Arial" w:hAnsi="Arial" w:cs="Arial"/>
        </w:rPr>
        <w:t>Dohoda</w:t>
      </w:r>
      <w:r w:rsidRPr="00AA62D3">
        <w:rPr>
          <w:rFonts w:ascii="Arial" w:hAnsi="Arial" w:cs="Arial"/>
        </w:rPr>
        <w:t xml:space="preserve"> je uzavřena a nabývá účinnosti okamžikem jejího podpisu poslední Stranou. </w:t>
      </w:r>
    </w:p>
    <w:bookmarkEnd w:id="0"/>
    <w:bookmarkEnd w:id="1"/>
    <w:p w14:paraId="307CD7C0" w14:textId="3F650521" w:rsidR="00092941" w:rsidRPr="00AA62D3" w:rsidRDefault="00092941" w:rsidP="00877D67">
      <w:pPr>
        <w:pStyle w:val="Clanek11"/>
        <w:numPr>
          <w:ilvl w:val="1"/>
          <w:numId w:val="1"/>
        </w:numPr>
        <w:outlineLvl w:val="1"/>
        <w:rPr>
          <w:rFonts w:ascii="Arial" w:hAnsi="Arial" w:cs="Arial"/>
          <w:b/>
        </w:rPr>
      </w:pPr>
      <w:r w:rsidRPr="00AA62D3">
        <w:rPr>
          <w:rFonts w:ascii="Arial" w:hAnsi="Arial" w:cs="Arial"/>
        </w:rPr>
        <w:t xml:space="preserve">Tato </w:t>
      </w:r>
      <w:r w:rsidR="001B577C" w:rsidRPr="00AA62D3">
        <w:rPr>
          <w:rFonts w:ascii="Arial" w:hAnsi="Arial" w:cs="Arial"/>
        </w:rPr>
        <w:t>Dohoda</w:t>
      </w:r>
      <w:r w:rsidRPr="00AA62D3">
        <w:rPr>
          <w:rFonts w:ascii="Arial" w:hAnsi="Arial" w:cs="Arial"/>
        </w:rPr>
        <w:t xml:space="preserve"> byla sepsána v</w:t>
      </w:r>
      <w:r w:rsidR="00D262B4">
        <w:rPr>
          <w:rFonts w:ascii="Arial" w:hAnsi="Arial" w:cs="Arial"/>
        </w:rPr>
        <w:t xml:space="preserve"> pěti</w:t>
      </w:r>
      <w:r w:rsidRPr="00AA62D3">
        <w:rPr>
          <w:rFonts w:ascii="Arial" w:hAnsi="Arial" w:cs="Arial"/>
        </w:rPr>
        <w:t xml:space="preserve"> vyhotoveních v českém jazyce. Každá ze Stran obdrží jeden stejnopis.</w:t>
      </w:r>
    </w:p>
    <w:p w14:paraId="50F99B49" w14:textId="2F1CEDB8" w:rsidR="007C12FC" w:rsidRPr="00AA62D3" w:rsidRDefault="00092941" w:rsidP="00877D67">
      <w:pPr>
        <w:pStyle w:val="Clanek11"/>
        <w:numPr>
          <w:ilvl w:val="1"/>
          <w:numId w:val="1"/>
        </w:numPr>
        <w:outlineLvl w:val="1"/>
        <w:rPr>
          <w:rFonts w:ascii="Arial" w:hAnsi="Arial" w:cs="Arial"/>
          <w:b/>
        </w:rPr>
      </w:pPr>
      <w:r w:rsidRPr="00AA62D3">
        <w:rPr>
          <w:rFonts w:ascii="Arial" w:hAnsi="Arial" w:cs="Arial"/>
        </w:rPr>
        <w:t xml:space="preserve">Tuto </w:t>
      </w:r>
      <w:r w:rsidR="00D249A0">
        <w:rPr>
          <w:rFonts w:ascii="Arial" w:hAnsi="Arial" w:cs="Arial"/>
        </w:rPr>
        <w:t>Dohodu</w:t>
      </w:r>
      <w:r w:rsidRPr="00AA62D3">
        <w:rPr>
          <w:rFonts w:ascii="Arial" w:hAnsi="Arial" w:cs="Arial"/>
        </w:rPr>
        <w:t xml:space="preserve"> lze měnit či rušit pouze písemně, a to formou listinných dodatků podepsaných </w:t>
      </w:r>
      <w:r w:rsidR="001B577C" w:rsidRPr="00AA62D3">
        <w:rPr>
          <w:rFonts w:ascii="Arial" w:hAnsi="Arial" w:cs="Arial"/>
        </w:rPr>
        <w:t>všemi</w:t>
      </w:r>
      <w:r w:rsidRPr="00AA62D3">
        <w:rPr>
          <w:rFonts w:ascii="Arial" w:hAnsi="Arial" w:cs="Arial"/>
        </w:rPr>
        <w:t xml:space="preserve"> Stranami.</w:t>
      </w:r>
    </w:p>
    <w:p w14:paraId="13F98B8A" w14:textId="7C217B81" w:rsidR="007C12FC" w:rsidRPr="0029336B" w:rsidRDefault="00A91B02" w:rsidP="007C12FC">
      <w:pPr>
        <w:pStyle w:val="Clanek11"/>
        <w:numPr>
          <w:ilvl w:val="1"/>
          <w:numId w:val="1"/>
        </w:numPr>
        <w:outlineLvl w:val="1"/>
        <w:rPr>
          <w:rFonts w:ascii="Arial" w:hAnsi="Arial" w:cs="Arial"/>
        </w:rPr>
      </w:pPr>
      <w:r w:rsidRPr="0029336B">
        <w:rPr>
          <w:rFonts w:ascii="Arial" w:hAnsi="Arial" w:cs="Arial"/>
        </w:rPr>
        <w:t>Není-li stanoveno v této Dohodě jinak, mají příslušné termíny začínající velkými písmeny význam definovaný v Rámcové smlouvě. Pro účely této Dohody se použijí přiměřeně odst. 1.2. Rámcové smlouvy</w:t>
      </w:r>
      <w:r w:rsidR="00D905B5" w:rsidRPr="0029336B">
        <w:rPr>
          <w:rFonts w:ascii="Arial" w:hAnsi="Arial" w:cs="Arial"/>
        </w:rPr>
        <w:t xml:space="preserve"> (výkladová pravidla) a dále v rozsahu neupraveném touto Dohodou rovněž čl. 12 (rozhodné právo a řešení sporů)</w:t>
      </w:r>
      <w:r w:rsidR="00726060">
        <w:rPr>
          <w:rFonts w:ascii="Arial" w:hAnsi="Arial" w:cs="Arial"/>
        </w:rPr>
        <w:t>,</w:t>
      </w:r>
      <w:r w:rsidR="00D905B5" w:rsidRPr="0029336B">
        <w:rPr>
          <w:rFonts w:ascii="Arial" w:hAnsi="Arial" w:cs="Arial"/>
        </w:rPr>
        <w:t xml:space="preserve"> 13 (oznámení), 14 (důvěrnost informací) a 15 (závěrečná </w:t>
      </w:r>
      <w:r w:rsidR="00D905B5" w:rsidRPr="0029336B">
        <w:rPr>
          <w:rFonts w:ascii="Arial" w:hAnsi="Arial" w:cs="Arial"/>
        </w:rPr>
        <w:lastRenderedPageBreak/>
        <w:t>ustanovení)</w:t>
      </w:r>
      <w:r w:rsidRPr="0029336B">
        <w:rPr>
          <w:rFonts w:ascii="Arial" w:hAnsi="Arial" w:cs="Arial"/>
        </w:rPr>
        <w:t xml:space="preserve">.  Strany, které nejsou Stranou Rámcové smlouvy, tímto prohlašují, že jim jsou tato ustanovení známa. </w:t>
      </w:r>
    </w:p>
    <w:p w14:paraId="6FC3A00B" w14:textId="45A1E786" w:rsidR="007C12FC" w:rsidRPr="0029336B" w:rsidRDefault="007C12FC" w:rsidP="0029336B">
      <w:pPr>
        <w:pStyle w:val="Clanek11"/>
        <w:numPr>
          <w:ilvl w:val="1"/>
          <w:numId w:val="1"/>
        </w:numPr>
        <w:outlineLvl w:val="1"/>
        <w:rPr>
          <w:rFonts w:ascii="Arial" w:hAnsi="Arial" w:cs="Arial"/>
        </w:rPr>
      </w:pPr>
      <w:r w:rsidRPr="0029336B">
        <w:rPr>
          <w:rFonts w:ascii="Arial" w:hAnsi="Arial" w:cs="Arial"/>
        </w:rPr>
        <w:t>Tato Dohoda se řídí právním řádem České republiky, zejména Občanským zákoníkem. Veškeré spory mezi Stranami vznikající z této Dohody nebo v souvislosti s ní budou řešeny před obecnými soudy České republiky.</w:t>
      </w:r>
    </w:p>
    <w:p w14:paraId="1F57366A" w14:textId="77777777" w:rsidR="00BC7E6C" w:rsidRPr="00BC7E6C" w:rsidRDefault="00BC7E6C" w:rsidP="00BC7E6C">
      <w:pPr>
        <w:pStyle w:val="Clanek11"/>
        <w:numPr>
          <w:ilvl w:val="1"/>
          <w:numId w:val="1"/>
        </w:numPr>
        <w:outlineLvl w:val="1"/>
        <w:rPr>
          <w:rFonts w:ascii="Arial" w:hAnsi="Arial" w:cs="Arial"/>
        </w:rPr>
      </w:pPr>
      <w:r w:rsidRPr="00022C15">
        <w:rPr>
          <w:rFonts w:ascii="Arial" w:hAnsi="Arial" w:cs="Arial"/>
        </w:rPr>
        <w:t>Je-li nebo stane-li se některé ustanovení této Dohody neplatným, nevymahatelným, zdánlivým nebo neúčinným, nedotýká se tato neplatnost, nevymahatelnost, zdánlivost či neúčinnost ostatních ustanovení této Dohody. Strany se zavazují nahradit do patnácti (15) dnů po doručení výzvy jiné Strany neplatné, nevymahatelné, zdánlivé nebo neúčinné ustanovení ustanovením platným, vymahatelným a účinným se stejným nebo obdobným právním a obchodním smyslem, případně uzavřít novou dohodu se stejným nebo obdobným právním</w:t>
      </w:r>
      <w:r w:rsidRPr="00022C15">
        <w:rPr>
          <w:rFonts w:ascii="Arial" w:hAnsi="Arial" w:cs="Arial"/>
          <w:bCs/>
        </w:rPr>
        <w:t xml:space="preserve"> a obchodním smyslem</w:t>
      </w:r>
      <w:r w:rsidRPr="00022C15">
        <w:rPr>
          <w:szCs w:val="24"/>
        </w:rPr>
        <w:t>.</w:t>
      </w:r>
      <w:r>
        <w:rPr>
          <w:szCs w:val="24"/>
        </w:rPr>
        <w:t xml:space="preserve"> </w:t>
      </w:r>
    </w:p>
    <w:p w14:paraId="49C7DAEB" w14:textId="77777777" w:rsidR="00BC7E6C" w:rsidRPr="00D10A0F" w:rsidRDefault="00BC7E6C" w:rsidP="00BC7E6C">
      <w:pPr>
        <w:pStyle w:val="Clanek11"/>
        <w:numPr>
          <w:ilvl w:val="1"/>
          <w:numId w:val="1"/>
        </w:numPr>
        <w:spacing w:after="240"/>
        <w:outlineLvl w:val="1"/>
        <w:rPr>
          <w:rFonts w:ascii="Arial" w:hAnsi="Arial" w:cs="Arial"/>
          <w:b/>
        </w:rPr>
      </w:pPr>
      <w:r w:rsidRPr="00AA62D3">
        <w:rPr>
          <w:rFonts w:ascii="Arial" w:hAnsi="Arial" w:cs="Arial"/>
          <w:noProof/>
        </w:rPr>
        <w:t>Strany</w:t>
      </w:r>
      <w:r w:rsidRPr="00AA62D3">
        <w:rPr>
          <w:rFonts w:ascii="Arial" w:hAnsi="Arial" w:cs="Arial"/>
        </w:rPr>
        <w:t xml:space="preserve"> tímto výslovně prohlašují, že tato Dohoda vyjadřuje jejich pravou a svobodnou vůli, na</w:t>
      </w:r>
      <w:r>
        <w:rPr>
          <w:rFonts w:ascii="Arial" w:hAnsi="Arial" w:cs="Arial"/>
        </w:rPr>
        <w:t xml:space="preserve"> </w:t>
      </w:r>
      <w:r w:rsidRPr="00AA62D3">
        <w:rPr>
          <w:rFonts w:ascii="Arial" w:hAnsi="Arial" w:cs="Arial"/>
        </w:rPr>
        <w:t>důkaz čehož připojují níže své podpisy.</w:t>
      </w:r>
    </w:p>
    <w:tbl>
      <w:tblPr>
        <w:tblW w:w="9976" w:type="dxa"/>
        <w:tblLook w:val="0000" w:firstRow="0" w:lastRow="0" w:firstColumn="0" w:lastColumn="0" w:noHBand="0" w:noVBand="0"/>
      </w:tblPr>
      <w:tblGrid>
        <w:gridCol w:w="4988"/>
        <w:gridCol w:w="4988"/>
      </w:tblGrid>
      <w:tr w:rsidR="00092941" w:rsidRPr="00AA62D3" w14:paraId="566B456B" w14:textId="77777777" w:rsidTr="007D7B7D">
        <w:tc>
          <w:tcPr>
            <w:tcW w:w="4988" w:type="dxa"/>
          </w:tcPr>
          <w:p w14:paraId="5A417B65" w14:textId="77777777" w:rsidR="00092941" w:rsidRPr="00B60E12" w:rsidRDefault="00D905B5" w:rsidP="00877D67">
            <w:pPr>
              <w:keepNext/>
              <w:widowControl w:val="0"/>
              <w:rPr>
                <w:rFonts w:ascii="Arial" w:hAnsi="Arial" w:cs="Arial"/>
                <w:bCs/>
                <w:noProof/>
                <w:sz w:val="22"/>
                <w:szCs w:val="22"/>
              </w:rPr>
            </w:pPr>
            <w:r w:rsidRPr="00AA62D3">
              <w:rPr>
                <w:rFonts w:ascii="Arial" w:hAnsi="Arial" w:cs="Arial"/>
                <w:b/>
                <w:sz w:val="22"/>
                <w:szCs w:val="22"/>
              </w:rPr>
              <w:t xml:space="preserve">Za </w:t>
            </w:r>
            <w:r w:rsidRPr="00AA62D3">
              <w:rPr>
                <w:rFonts w:ascii="Arial" w:hAnsi="Arial" w:cs="Arial"/>
                <w:b/>
                <w:noProof/>
                <w:sz w:val="22"/>
                <w:szCs w:val="22"/>
              </w:rPr>
              <w:t>České dráhy, a.s.</w:t>
            </w:r>
          </w:p>
          <w:p w14:paraId="45FEB2A8" w14:textId="77777777" w:rsidR="00B60E12" w:rsidRDefault="00B60E12" w:rsidP="00877D67">
            <w:pPr>
              <w:keepNext/>
              <w:widowControl w:val="0"/>
              <w:rPr>
                <w:rFonts w:ascii="Arial" w:hAnsi="Arial" w:cs="Arial"/>
                <w:bCs/>
                <w:sz w:val="22"/>
                <w:szCs w:val="22"/>
              </w:rPr>
            </w:pPr>
            <w:r w:rsidRPr="00B60E12">
              <w:rPr>
                <w:rFonts w:ascii="Arial" w:hAnsi="Arial" w:cs="Arial"/>
                <w:bCs/>
                <w:noProof/>
                <w:sz w:val="22"/>
                <w:szCs w:val="22"/>
              </w:rPr>
              <w:t>Ing. Michal Krapinec</w:t>
            </w:r>
            <w:r>
              <w:rPr>
                <w:rFonts w:ascii="Arial" w:hAnsi="Arial" w:cs="Arial"/>
                <w:bCs/>
                <w:noProof/>
                <w:sz w:val="22"/>
                <w:szCs w:val="22"/>
              </w:rPr>
              <w:t xml:space="preserve">, </w:t>
            </w:r>
            <w:r w:rsidRPr="00830EB0">
              <w:rPr>
                <w:rFonts w:ascii="Arial" w:hAnsi="Arial" w:cs="Arial"/>
                <w:bCs/>
                <w:sz w:val="22"/>
                <w:szCs w:val="22"/>
              </w:rPr>
              <w:t>předseda představenstva</w:t>
            </w:r>
          </w:p>
          <w:p w14:paraId="543412DF" w14:textId="71B71536" w:rsidR="00B60E12" w:rsidRPr="00DA367B" w:rsidRDefault="00DA367B" w:rsidP="00877D67">
            <w:pPr>
              <w:keepNext/>
              <w:widowControl w:val="0"/>
              <w:rPr>
                <w:rFonts w:ascii="Arial" w:hAnsi="Arial" w:cs="Arial"/>
                <w:bCs/>
                <w:sz w:val="22"/>
                <w:szCs w:val="22"/>
              </w:rPr>
            </w:pPr>
            <w:r w:rsidRPr="00DA367B">
              <w:rPr>
                <w:rFonts w:ascii="Arial" w:hAnsi="Arial" w:cs="Arial"/>
                <w:bCs/>
                <w:sz w:val="22"/>
                <w:szCs w:val="22"/>
              </w:rPr>
              <w:t>Ing. Mgr. Lukáš Svoboda,</w:t>
            </w:r>
            <w:r>
              <w:rPr>
                <w:rFonts w:ascii="Arial" w:hAnsi="Arial" w:cs="Arial"/>
                <w:bCs/>
                <w:sz w:val="22"/>
                <w:szCs w:val="22"/>
              </w:rPr>
              <w:t xml:space="preserve"> člen představenstva </w:t>
            </w:r>
            <w:r w:rsidRPr="00DA367B">
              <w:rPr>
                <w:rFonts w:ascii="Arial" w:hAnsi="Arial" w:cs="Arial"/>
                <w:bCs/>
                <w:sz w:val="22"/>
                <w:szCs w:val="22"/>
              </w:rPr>
              <w:t xml:space="preserve"> </w:t>
            </w:r>
          </w:p>
        </w:tc>
        <w:tc>
          <w:tcPr>
            <w:tcW w:w="4988" w:type="dxa"/>
          </w:tcPr>
          <w:p w14:paraId="1E66BF76" w14:textId="4628DA34" w:rsidR="00D905B5" w:rsidRPr="00AA62D3" w:rsidRDefault="00D905B5" w:rsidP="00877D67">
            <w:pPr>
              <w:keepNext/>
              <w:widowControl w:val="0"/>
              <w:rPr>
                <w:rFonts w:ascii="Arial" w:hAnsi="Arial" w:cs="Arial"/>
                <w:b/>
                <w:noProof/>
                <w:sz w:val="22"/>
                <w:szCs w:val="22"/>
              </w:rPr>
            </w:pPr>
            <w:r w:rsidRPr="00AA62D3">
              <w:rPr>
                <w:rFonts w:ascii="Arial" w:hAnsi="Arial" w:cs="Arial"/>
                <w:b/>
                <w:sz w:val="22"/>
                <w:szCs w:val="22"/>
              </w:rPr>
              <w:t xml:space="preserve">Za </w:t>
            </w:r>
            <w:r w:rsidRPr="00AA62D3">
              <w:rPr>
                <w:rFonts w:ascii="Arial" w:hAnsi="Arial" w:cs="Arial"/>
                <w:b/>
                <w:noProof/>
                <w:sz w:val="22"/>
                <w:szCs w:val="22"/>
              </w:rPr>
              <w:t>Sekyra Group, a.s.</w:t>
            </w:r>
          </w:p>
          <w:p w14:paraId="6C65B368" w14:textId="09B913F4" w:rsidR="00092941" w:rsidRDefault="00830EB0" w:rsidP="00877D67">
            <w:pPr>
              <w:keepNext/>
              <w:widowControl w:val="0"/>
              <w:rPr>
                <w:rFonts w:ascii="Arial" w:hAnsi="Arial" w:cs="Arial"/>
                <w:bCs/>
                <w:sz w:val="22"/>
                <w:szCs w:val="22"/>
              </w:rPr>
            </w:pPr>
            <w:r w:rsidRPr="00830EB0">
              <w:rPr>
                <w:rFonts w:ascii="Arial" w:hAnsi="Arial" w:cs="Arial"/>
                <w:bCs/>
                <w:sz w:val="22"/>
                <w:szCs w:val="22"/>
              </w:rPr>
              <w:t xml:space="preserve">Ing. Leoš Anderle, místopředseda představenstva  </w:t>
            </w:r>
          </w:p>
          <w:p w14:paraId="6CC4D6A4" w14:textId="222B14D7" w:rsidR="00830EB0" w:rsidRPr="00830EB0" w:rsidRDefault="00830EB0" w:rsidP="00877D67">
            <w:pPr>
              <w:keepNext/>
              <w:widowControl w:val="0"/>
              <w:rPr>
                <w:rFonts w:ascii="Arial" w:hAnsi="Arial" w:cs="Arial"/>
                <w:bCs/>
                <w:sz w:val="22"/>
                <w:szCs w:val="22"/>
              </w:rPr>
            </w:pPr>
            <w:r>
              <w:rPr>
                <w:rFonts w:ascii="Arial" w:hAnsi="Arial" w:cs="Arial"/>
                <w:bCs/>
                <w:sz w:val="22"/>
                <w:szCs w:val="22"/>
              </w:rPr>
              <w:t xml:space="preserve">Ondřej Valenta, člen představenstva </w:t>
            </w:r>
          </w:p>
        </w:tc>
      </w:tr>
      <w:tr w:rsidR="00092941" w:rsidRPr="00AA62D3" w14:paraId="4C9AEE1E" w14:textId="77777777" w:rsidTr="007D7B7D">
        <w:tc>
          <w:tcPr>
            <w:tcW w:w="4988" w:type="dxa"/>
          </w:tcPr>
          <w:p w14:paraId="6C52ECD0" w14:textId="0CA537E6" w:rsidR="00092941" w:rsidRPr="00AA62D3" w:rsidRDefault="00092941" w:rsidP="00877D67">
            <w:pPr>
              <w:keepNext/>
              <w:widowControl w:val="0"/>
              <w:rPr>
                <w:rFonts w:ascii="Arial" w:hAnsi="Arial" w:cs="Arial"/>
                <w:sz w:val="22"/>
                <w:szCs w:val="22"/>
              </w:rPr>
            </w:pPr>
            <w:r w:rsidRPr="00AA62D3">
              <w:rPr>
                <w:rFonts w:ascii="Arial" w:hAnsi="Arial" w:cs="Arial"/>
                <w:sz w:val="22"/>
                <w:szCs w:val="22"/>
              </w:rPr>
              <w:t xml:space="preserve">Místo: </w:t>
            </w:r>
            <w:r w:rsidR="00B60E12">
              <w:rPr>
                <w:rFonts w:ascii="Arial" w:hAnsi="Arial" w:cs="Arial"/>
                <w:sz w:val="22"/>
                <w:szCs w:val="22"/>
              </w:rPr>
              <w:t>Praha</w:t>
            </w:r>
          </w:p>
          <w:p w14:paraId="4453EAB0" w14:textId="1F743297" w:rsidR="00092941" w:rsidRPr="00AA62D3" w:rsidRDefault="00092941" w:rsidP="00877D67">
            <w:pPr>
              <w:keepNext/>
              <w:widowControl w:val="0"/>
              <w:rPr>
                <w:rFonts w:ascii="Arial" w:hAnsi="Arial" w:cs="Arial"/>
                <w:sz w:val="22"/>
                <w:szCs w:val="22"/>
              </w:rPr>
            </w:pPr>
            <w:r w:rsidRPr="00AA62D3">
              <w:rPr>
                <w:rFonts w:ascii="Arial" w:hAnsi="Arial" w:cs="Arial"/>
                <w:sz w:val="22"/>
                <w:szCs w:val="22"/>
              </w:rPr>
              <w:t xml:space="preserve">Datum: </w:t>
            </w:r>
            <w:r w:rsidR="00DA367B">
              <w:rPr>
                <w:rFonts w:ascii="Arial" w:hAnsi="Arial" w:cs="Arial"/>
                <w:sz w:val="22"/>
                <w:szCs w:val="22"/>
              </w:rPr>
              <w:t>15.12.2022</w:t>
            </w:r>
          </w:p>
        </w:tc>
        <w:tc>
          <w:tcPr>
            <w:tcW w:w="4988" w:type="dxa"/>
          </w:tcPr>
          <w:p w14:paraId="625F36FB" w14:textId="5A9D7F90" w:rsidR="00092941" w:rsidRPr="00AA62D3" w:rsidRDefault="00092941" w:rsidP="00877D67">
            <w:pPr>
              <w:keepNext/>
              <w:widowControl w:val="0"/>
              <w:rPr>
                <w:rFonts w:ascii="Arial" w:hAnsi="Arial" w:cs="Arial"/>
                <w:sz w:val="22"/>
                <w:szCs w:val="22"/>
              </w:rPr>
            </w:pPr>
            <w:r w:rsidRPr="00AA62D3">
              <w:rPr>
                <w:rFonts w:ascii="Arial" w:hAnsi="Arial" w:cs="Arial"/>
                <w:sz w:val="22"/>
                <w:szCs w:val="22"/>
              </w:rPr>
              <w:t xml:space="preserve">Místo: </w:t>
            </w:r>
            <w:r w:rsidR="00830EB0">
              <w:rPr>
                <w:rFonts w:ascii="Arial" w:hAnsi="Arial" w:cs="Arial"/>
                <w:sz w:val="22"/>
                <w:szCs w:val="22"/>
              </w:rPr>
              <w:t>Praha</w:t>
            </w:r>
          </w:p>
          <w:p w14:paraId="79CD1B3D" w14:textId="075BB968" w:rsidR="00092941" w:rsidRPr="00AA62D3" w:rsidRDefault="00092941" w:rsidP="00877D67">
            <w:pPr>
              <w:keepNext/>
              <w:widowControl w:val="0"/>
              <w:rPr>
                <w:rFonts w:ascii="Arial" w:hAnsi="Arial" w:cs="Arial"/>
                <w:sz w:val="22"/>
                <w:szCs w:val="22"/>
              </w:rPr>
            </w:pPr>
            <w:r w:rsidRPr="00AA62D3">
              <w:rPr>
                <w:rFonts w:ascii="Arial" w:hAnsi="Arial" w:cs="Arial"/>
                <w:sz w:val="22"/>
                <w:szCs w:val="22"/>
              </w:rPr>
              <w:t xml:space="preserve">Datum: </w:t>
            </w:r>
            <w:r w:rsidR="00DA367B">
              <w:rPr>
                <w:rFonts w:ascii="Arial" w:hAnsi="Arial" w:cs="Arial"/>
                <w:sz w:val="22"/>
                <w:szCs w:val="22"/>
              </w:rPr>
              <w:t>15.12.2022</w:t>
            </w:r>
          </w:p>
        </w:tc>
      </w:tr>
      <w:tr w:rsidR="00092941" w:rsidRPr="00AA62D3" w14:paraId="7C0B4E92" w14:textId="77777777" w:rsidTr="007D7B7D">
        <w:tc>
          <w:tcPr>
            <w:tcW w:w="4988" w:type="dxa"/>
          </w:tcPr>
          <w:p w14:paraId="6EADD195" w14:textId="77777777" w:rsidR="00092941" w:rsidRPr="00AA62D3" w:rsidRDefault="00092941" w:rsidP="00877D67">
            <w:pPr>
              <w:keepNext/>
              <w:widowControl w:val="0"/>
              <w:rPr>
                <w:rFonts w:ascii="Arial" w:hAnsi="Arial" w:cs="Arial"/>
                <w:sz w:val="22"/>
                <w:szCs w:val="22"/>
              </w:rPr>
            </w:pPr>
          </w:p>
          <w:p w14:paraId="1D4E356C" w14:textId="77777777" w:rsidR="00092941" w:rsidRPr="00AA62D3" w:rsidRDefault="00092941" w:rsidP="00877D67">
            <w:pPr>
              <w:keepNext/>
              <w:widowControl w:val="0"/>
              <w:rPr>
                <w:rFonts w:ascii="Arial" w:hAnsi="Arial" w:cs="Arial"/>
                <w:sz w:val="22"/>
                <w:szCs w:val="22"/>
              </w:rPr>
            </w:pPr>
          </w:p>
          <w:p w14:paraId="5C64201D" w14:textId="77777777" w:rsidR="00092941" w:rsidRPr="00AA62D3" w:rsidRDefault="00092941" w:rsidP="00877D67">
            <w:pPr>
              <w:keepNext/>
              <w:widowControl w:val="0"/>
              <w:rPr>
                <w:rFonts w:ascii="Arial" w:hAnsi="Arial" w:cs="Arial"/>
                <w:sz w:val="22"/>
                <w:szCs w:val="22"/>
              </w:rPr>
            </w:pPr>
            <w:r w:rsidRPr="00AA62D3">
              <w:rPr>
                <w:rFonts w:ascii="Arial" w:hAnsi="Arial" w:cs="Arial"/>
                <w:sz w:val="22"/>
                <w:szCs w:val="22"/>
              </w:rPr>
              <w:t>_______________________________________</w:t>
            </w:r>
          </w:p>
        </w:tc>
        <w:tc>
          <w:tcPr>
            <w:tcW w:w="4988" w:type="dxa"/>
          </w:tcPr>
          <w:p w14:paraId="0830D500" w14:textId="77777777" w:rsidR="00092941" w:rsidRPr="00AA62D3" w:rsidRDefault="00092941" w:rsidP="00877D67">
            <w:pPr>
              <w:keepNext/>
              <w:widowControl w:val="0"/>
              <w:rPr>
                <w:rFonts w:ascii="Arial" w:hAnsi="Arial" w:cs="Arial"/>
                <w:sz w:val="22"/>
                <w:szCs w:val="22"/>
              </w:rPr>
            </w:pPr>
          </w:p>
          <w:p w14:paraId="54681A05" w14:textId="77777777" w:rsidR="00092941" w:rsidRPr="00AA62D3" w:rsidRDefault="00092941" w:rsidP="00877D67">
            <w:pPr>
              <w:keepNext/>
              <w:widowControl w:val="0"/>
              <w:rPr>
                <w:rFonts w:ascii="Arial" w:hAnsi="Arial" w:cs="Arial"/>
                <w:sz w:val="22"/>
                <w:szCs w:val="22"/>
              </w:rPr>
            </w:pPr>
          </w:p>
          <w:p w14:paraId="38BB146C" w14:textId="77777777" w:rsidR="00092941" w:rsidRPr="00AA62D3" w:rsidRDefault="00092941" w:rsidP="00877D67">
            <w:pPr>
              <w:keepNext/>
              <w:widowControl w:val="0"/>
              <w:rPr>
                <w:rFonts w:ascii="Arial" w:hAnsi="Arial" w:cs="Arial"/>
                <w:sz w:val="22"/>
                <w:szCs w:val="22"/>
              </w:rPr>
            </w:pPr>
            <w:r w:rsidRPr="00AA62D3">
              <w:rPr>
                <w:rFonts w:ascii="Arial" w:hAnsi="Arial" w:cs="Arial"/>
                <w:sz w:val="22"/>
                <w:szCs w:val="22"/>
              </w:rPr>
              <w:t>_______________________________________</w:t>
            </w:r>
          </w:p>
        </w:tc>
      </w:tr>
      <w:tr w:rsidR="00D905B5" w:rsidRPr="00AA62D3" w14:paraId="379DC49E" w14:textId="77777777" w:rsidTr="007D7B7D">
        <w:tc>
          <w:tcPr>
            <w:tcW w:w="4988" w:type="dxa"/>
          </w:tcPr>
          <w:p w14:paraId="244D439E" w14:textId="77777777" w:rsidR="007D7B7D" w:rsidRPr="00AA62D3" w:rsidRDefault="007D7B7D" w:rsidP="00877D67">
            <w:pPr>
              <w:keepNext/>
              <w:widowControl w:val="0"/>
              <w:rPr>
                <w:rFonts w:ascii="Arial" w:hAnsi="Arial" w:cs="Arial"/>
                <w:b/>
                <w:sz w:val="22"/>
                <w:szCs w:val="22"/>
              </w:rPr>
            </w:pPr>
          </w:p>
          <w:p w14:paraId="4B1F48B6" w14:textId="3DCE0973" w:rsidR="00D905B5" w:rsidRPr="00AA62D3" w:rsidRDefault="00D905B5" w:rsidP="00877D67">
            <w:pPr>
              <w:keepNext/>
              <w:widowControl w:val="0"/>
              <w:rPr>
                <w:rFonts w:ascii="Arial" w:hAnsi="Arial" w:cs="Arial"/>
                <w:b/>
                <w:sz w:val="22"/>
                <w:szCs w:val="22"/>
              </w:rPr>
            </w:pPr>
            <w:r w:rsidRPr="00AA62D3">
              <w:rPr>
                <w:rFonts w:ascii="Arial" w:hAnsi="Arial" w:cs="Arial"/>
                <w:b/>
                <w:sz w:val="22"/>
                <w:szCs w:val="22"/>
              </w:rPr>
              <w:t xml:space="preserve">Za </w:t>
            </w:r>
            <w:r w:rsidRPr="00AA62D3">
              <w:rPr>
                <w:rFonts w:ascii="Arial" w:hAnsi="Arial" w:cs="Arial"/>
                <w:b/>
                <w:noProof/>
                <w:sz w:val="22"/>
                <w:szCs w:val="22"/>
              </w:rPr>
              <w:t>Smíchov Station Development, a.s.</w:t>
            </w:r>
            <w:r w:rsidRPr="00AA62D3">
              <w:rPr>
                <w:rFonts w:ascii="Arial" w:hAnsi="Arial" w:cs="Arial"/>
                <w:b/>
                <w:sz w:val="22"/>
                <w:szCs w:val="22"/>
              </w:rPr>
              <w:t>:</w:t>
            </w:r>
          </w:p>
        </w:tc>
        <w:tc>
          <w:tcPr>
            <w:tcW w:w="4988" w:type="dxa"/>
          </w:tcPr>
          <w:p w14:paraId="4C72FEF9" w14:textId="77777777" w:rsidR="007D7B7D" w:rsidRPr="00AA62D3" w:rsidRDefault="007D7B7D" w:rsidP="00877D67">
            <w:pPr>
              <w:keepNext/>
              <w:widowControl w:val="0"/>
              <w:rPr>
                <w:rFonts w:ascii="Arial" w:hAnsi="Arial" w:cs="Arial"/>
                <w:b/>
                <w:noProof/>
                <w:sz w:val="22"/>
                <w:szCs w:val="22"/>
              </w:rPr>
            </w:pPr>
          </w:p>
          <w:p w14:paraId="0A353E25" w14:textId="7334D241" w:rsidR="00D905B5" w:rsidRPr="00AA62D3" w:rsidRDefault="00D905B5" w:rsidP="00877D67">
            <w:pPr>
              <w:keepNext/>
              <w:widowControl w:val="0"/>
              <w:rPr>
                <w:rFonts w:ascii="Arial" w:hAnsi="Arial" w:cs="Arial"/>
                <w:b/>
                <w:sz w:val="22"/>
                <w:szCs w:val="22"/>
              </w:rPr>
            </w:pPr>
            <w:r w:rsidRPr="00AA62D3">
              <w:rPr>
                <w:rFonts w:ascii="Arial" w:hAnsi="Arial" w:cs="Arial"/>
                <w:b/>
                <w:noProof/>
                <w:sz w:val="22"/>
                <w:szCs w:val="22"/>
              </w:rPr>
              <w:t>Za Smíchov One, s.r.o.</w:t>
            </w:r>
            <w:r w:rsidRPr="00AA62D3">
              <w:rPr>
                <w:rFonts w:ascii="Arial" w:hAnsi="Arial" w:cs="Arial"/>
                <w:b/>
                <w:sz w:val="22"/>
                <w:szCs w:val="22"/>
              </w:rPr>
              <w:t>:</w:t>
            </w:r>
          </w:p>
        </w:tc>
      </w:tr>
      <w:tr w:rsidR="00D905B5" w:rsidRPr="00AA62D3" w14:paraId="1828CB04" w14:textId="77777777" w:rsidTr="007D7B7D">
        <w:tc>
          <w:tcPr>
            <w:tcW w:w="4988" w:type="dxa"/>
          </w:tcPr>
          <w:p w14:paraId="40C38170" w14:textId="7DFAEC17" w:rsidR="00830EB0" w:rsidRDefault="00830EB0" w:rsidP="00877D67">
            <w:pPr>
              <w:keepNext/>
              <w:widowControl w:val="0"/>
              <w:rPr>
                <w:rFonts w:ascii="Arial" w:hAnsi="Arial" w:cs="Arial"/>
                <w:sz w:val="22"/>
                <w:szCs w:val="22"/>
              </w:rPr>
            </w:pPr>
            <w:r>
              <w:rPr>
                <w:rFonts w:ascii="Arial" w:hAnsi="Arial" w:cs="Arial"/>
                <w:sz w:val="22"/>
                <w:szCs w:val="22"/>
              </w:rPr>
              <w:t>Ing. Iva Petrová,</w:t>
            </w:r>
            <w:r w:rsidRPr="00830EB0">
              <w:rPr>
                <w:rFonts w:ascii="Arial" w:hAnsi="Arial" w:cs="Arial"/>
                <w:bCs/>
                <w:sz w:val="22"/>
                <w:szCs w:val="22"/>
              </w:rPr>
              <w:t xml:space="preserve"> předseda představenstva</w:t>
            </w:r>
            <w:r w:rsidRPr="00AA62D3">
              <w:rPr>
                <w:rFonts w:ascii="Arial" w:hAnsi="Arial" w:cs="Arial"/>
                <w:sz w:val="22"/>
                <w:szCs w:val="22"/>
              </w:rPr>
              <w:t xml:space="preserve"> </w:t>
            </w:r>
          </w:p>
          <w:p w14:paraId="496EF28F" w14:textId="1FB273E6" w:rsidR="00830EB0" w:rsidRDefault="00830EB0" w:rsidP="00877D67">
            <w:pPr>
              <w:keepNext/>
              <w:widowControl w:val="0"/>
              <w:rPr>
                <w:rFonts w:ascii="Arial" w:hAnsi="Arial" w:cs="Arial"/>
                <w:sz w:val="22"/>
                <w:szCs w:val="22"/>
              </w:rPr>
            </w:pPr>
            <w:r>
              <w:rPr>
                <w:rFonts w:ascii="Arial" w:hAnsi="Arial" w:cs="Arial"/>
                <w:sz w:val="22"/>
                <w:szCs w:val="22"/>
              </w:rPr>
              <w:t>Ing. Leoš Anderle,</w:t>
            </w:r>
            <w:r w:rsidR="00B60E12">
              <w:rPr>
                <w:rFonts w:ascii="Arial" w:hAnsi="Arial" w:cs="Arial"/>
                <w:sz w:val="22"/>
                <w:szCs w:val="22"/>
              </w:rPr>
              <w:t xml:space="preserve"> </w:t>
            </w:r>
            <w:r w:rsidR="00B60E12" w:rsidRPr="00830EB0">
              <w:rPr>
                <w:rFonts w:ascii="Arial" w:hAnsi="Arial" w:cs="Arial"/>
                <w:bCs/>
                <w:sz w:val="22"/>
                <w:szCs w:val="22"/>
              </w:rPr>
              <w:t>místopředseda představenstva</w:t>
            </w:r>
            <w:r>
              <w:rPr>
                <w:rFonts w:ascii="Arial" w:hAnsi="Arial" w:cs="Arial"/>
                <w:sz w:val="22"/>
                <w:szCs w:val="22"/>
              </w:rPr>
              <w:t xml:space="preserve"> </w:t>
            </w:r>
          </w:p>
          <w:p w14:paraId="3A8CBD90" w14:textId="2878A21E" w:rsidR="00D905B5" w:rsidRPr="00AA62D3" w:rsidRDefault="00D905B5" w:rsidP="00877D67">
            <w:pPr>
              <w:keepNext/>
              <w:widowControl w:val="0"/>
              <w:rPr>
                <w:rFonts w:ascii="Arial" w:hAnsi="Arial" w:cs="Arial"/>
                <w:sz w:val="22"/>
                <w:szCs w:val="22"/>
              </w:rPr>
            </w:pPr>
            <w:r w:rsidRPr="00AA62D3">
              <w:rPr>
                <w:rFonts w:ascii="Arial" w:hAnsi="Arial" w:cs="Arial"/>
                <w:sz w:val="22"/>
                <w:szCs w:val="22"/>
              </w:rPr>
              <w:t>Místo:</w:t>
            </w:r>
            <w:r w:rsidR="00B60E12">
              <w:rPr>
                <w:rFonts w:ascii="Arial" w:hAnsi="Arial" w:cs="Arial"/>
                <w:sz w:val="22"/>
                <w:szCs w:val="22"/>
              </w:rPr>
              <w:t xml:space="preserve"> Praha </w:t>
            </w:r>
            <w:r w:rsidRPr="00AA62D3">
              <w:rPr>
                <w:rFonts w:ascii="Arial" w:hAnsi="Arial" w:cs="Arial"/>
                <w:sz w:val="22"/>
                <w:szCs w:val="22"/>
              </w:rPr>
              <w:t xml:space="preserve"> </w:t>
            </w:r>
          </w:p>
          <w:p w14:paraId="445100D3" w14:textId="2ADB3206" w:rsidR="00D905B5" w:rsidRPr="00AA62D3" w:rsidRDefault="00D905B5" w:rsidP="00877D67">
            <w:pPr>
              <w:keepNext/>
              <w:widowControl w:val="0"/>
              <w:rPr>
                <w:rFonts w:ascii="Arial" w:hAnsi="Arial" w:cs="Arial"/>
                <w:sz w:val="22"/>
                <w:szCs w:val="22"/>
              </w:rPr>
            </w:pPr>
            <w:r w:rsidRPr="00AA62D3">
              <w:rPr>
                <w:rFonts w:ascii="Arial" w:hAnsi="Arial" w:cs="Arial"/>
                <w:sz w:val="22"/>
                <w:szCs w:val="22"/>
              </w:rPr>
              <w:t xml:space="preserve">Datum: </w:t>
            </w:r>
            <w:r w:rsidR="00DA367B">
              <w:rPr>
                <w:rFonts w:ascii="Arial" w:hAnsi="Arial" w:cs="Arial"/>
                <w:sz w:val="22"/>
                <w:szCs w:val="22"/>
              </w:rPr>
              <w:t>15.12.2022</w:t>
            </w:r>
          </w:p>
        </w:tc>
        <w:tc>
          <w:tcPr>
            <w:tcW w:w="4988" w:type="dxa"/>
          </w:tcPr>
          <w:p w14:paraId="422BD1FD" w14:textId="255CC043" w:rsidR="007D7B7D" w:rsidRDefault="00B60E12" w:rsidP="00877D67">
            <w:pPr>
              <w:keepNext/>
              <w:widowControl w:val="0"/>
              <w:rPr>
                <w:rFonts w:ascii="Arial" w:hAnsi="Arial" w:cs="Arial"/>
                <w:sz w:val="22"/>
                <w:szCs w:val="22"/>
              </w:rPr>
            </w:pPr>
            <w:r>
              <w:rPr>
                <w:rFonts w:ascii="Arial" w:hAnsi="Arial" w:cs="Arial"/>
                <w:sz w:val="22"/>
                <w:szCs w:val="22"/>
              </w:rPr>
              <w:t>Ing. Leoš Anderle, jednatel A</w:t>
            </w:r>
          </w:p>
          <w:p w14:paraId="2AB60EA6" w14:textId="29D2F792" w:rsidR="00B60E12" w:rsidRPr="00AA62D3" w:rsidRDefault="00B60E12" w:rsidP="00877D67">
            <w:pPr>
              <w:keepNext/>
              <w:widowControl w:val="0"/>
              <w:rPr>
                <w:rFonts w:ascii="Arial" w:hAnsi="Arial" w:cs="Arial"/>
                <w:sz w:val="22"/>
                <w:szCs w:val="22"/>
              </w:rPr>
            </w:pPr>
            <w:r>
              <w:rPr>
                <w:rFonts w:ascii="Arial" w:hAnsi="Arial" w:cs="Arial"/>
                <w:sz w:val="22"/>
                <w:szCs w:val="22"/>
              </w:rPr>
              <w:t>Alexander Adámek, jednatel B</w:t>
            </w:r>
          </w:p>
          <w:p w14:paraId="72996B60" w14:textId="29403FCB" w:rsidR="00D905B5" w:rsidRPr="00AA62D3" w:rsidRDefault="00D905B5" w:rsidP="00877D67">
            <w:pPr>
              <w:keepNext/>
              <w:widowControl w:val="0"/>
              <w:rPr>
                <w:rFonts w:ascii="Arial" w:hAnsi="Arial" w:cs="Arial"/>
                <w:sz w:val="22"/>
                <w:szCs w:val="22"/>
              </w:rPr>
            </w:pPr>
            <w:r w:rsidRPr="00AA62D3">
              <w:rPr>
                <w:rFonts w:ascii="Arial" w:hAnsi="Arial" w:cs="Arial"/>
                <w:sz w:val="22"/>
                <w:szCs w:val="22"/>
              </w:rPr>
              <w:t>Místo:</w:t>
            </w:r>
            <w:r w:rsidR="00B60E12">
              <w:rPr>
                <w:rFonts w:ascii="Arial" w:hAnsi="Arial" w:cs="Arial"/>
                <w:sz w:val="22"/>
                <w:szCs w:val="22"/>
              </w:rPr>
              <w:t xml:space="preserve"> Praha </w:t>
            </w:r>
            <w:r w:rsidR="00B60E12" w:rsidRPr="00AA62D3">
              <w:rPr>
                <w:rFonts w:ascii="Arial" w:hAnsi="Arial" w:cs="Arial"/>
                <w:sz w:val="22"/>
                <w:szCs w:val="22"/>
              </w:rPr>
              <w:t xml:space="preserve"> </w:t>
            </w:r>
          </w:p>
          <w:p w14:paraId="02B94215" w14:textId="64E4714B" w:rsidR="00D905B5" w:rsidRPr="00AA62D3" w:rsidRDefault="00D905B5" w:rsidP="00877D67">
            <w:pPr>
              <w:keepNext/>
              <w:widowControl w:val="0"/>
              <w:rPr>
                <w:rFonts w:ascii="Arial" w:hAnsi="Arial" w:cs="Arial"/>
                <w:sz w:val="22"/>
                <w:szCs w:val="22"/>
              </w:rPr>
            </w:pPr>
            <w:r w:rsidRPr="00AA62D3">
              <w:rPr>
                <w:rFonts w:ascii="Arial" w:hAnsi="Arial" w:cs="Arial"/>
                <w:sz w:val="22"/>
                <w:szCs w:val="22"/>
              </w:rPr>
              <w:t xml:space="preserve">Datum: </w:t>
            </w:r>
            <w:r w:rsidR="00DA367B">
              <w:rPr>
                <w:rFonts w:ascii="Arial" w:hAnsi="Arial" w:cs="Arial"/>
                <w:sz w:val="22"/>
                <w:szCs w:val="22"/>
              </w:rPr>
              <w:t>15.12.2022</w:t>
            </w:r>
          </w:p>
        </w:tc>
      </w:tr>
      <w:tr w:rsidR="00D905B5" w:rsidRPr="00AA62D3" w14:paraId="7A406C7A" w14:textId="77777777" w:rsidTr="007D7B7D">
        <w:tc>
          <w:tcPr>
            <w:tcW w:w="4988" w:type="dxa"/>
          </w:tcPr>
          <w:p w14:paraId="70011273" w14:textId="77777777" w:rsidR="00D905B5" w:rsidRPr="00AA62D3" w:rsidRDefault="00D905B5" w:rsidP="00877D67">
            <w:pPr>
              <w:keepNext/>
              <w:widowControl w:val="0"/>
              <w:rPr>
                <w:rFonts w:ascii="Arial" w:hAnsi="Arial" w:cs="Arial"/>
                <w:sz w:val="22"/>
                <w:szCs w:val="22"/>
              </w:rPr>
            </w:pPr>
          </w:p>
          <w:p w14:paraId="742DA6E2" w14:textId="77777777" w:rsidR="00D905B5" w:rsidRPr="00AA62D3" w:rsidRDefault="00D905B5" w:rsidP="00877D67">
            <w:pPr>
              <w:keepNext/>
              <w:widowControl w:val="0"/>
              <w:rPr>
                <w:rFonts w:ascii="Arial" w:hAnsi="Arial" w:cs="Arial"/>
                <w:sz w:val="22"/>
                <w:szCs w:val="22"/>
              </w:rPr>
            </w:pPr>
          </w:p>
          <w:p w14:paraId="16681587" w14:textId="77777777" w:rsidR="00D905B5" w:rsidRPr="00AA62D3" w:rsidRDefault="00D905B5" w:rsidP="00877D67">
            <w:pPr>
              <w:keepNext/>
              <w:widowControl w:val="0"/>
              <w:rPr>
                <w:rFonts w:ascii="Arial" w:hAnsi="Arial" w:cs="Arial"/>
                <w:sz w:val="22"/>
                <w:szCs w:val="22"/>
              </w:rPr>
            </w:pPr>
            <w:r w:rsidRPr="00AA62D3">
              <w:rPr>
                <w:rFonts w:ascii="Arial" w:hAnsi="Arial" w:cs="Arial"/>
                <w:sz w:val="22"/>
                <w:szCs w:val="22"/>
              </w:rPr>
              <w:t>_______________________________________</w:t>
            </w:r>
          </w:p>
        </w:tc>
        <w:tc>
          <w:tcPr>
            <w:tcW w:w="4988" w:type="dxa"/>
          </w:tcPr>
          <w:p w14:paraId="320EA566" w14:textId="77777777" w:rsidR="00D905B5" w:rsidRPr="00AA62D3" w:rsidRDefault="00D905B5" w:rsidP="00877D67">
            <w:pPr>
              <w:keepNext/>
              <w:widowControl w:val="0"/>
              <w:rPr>
                <w:rFonts w:ascii="Arial" w:hAnsi="Arial" w:cs="Arial"/>
                <w:sz w:val="22"/>
                <w:szCs w:val="22"/>
              </w:rPr>
            </w:pPr>
          </w:p>
          <w:p w14:paraId="76EC0D39" w14:textId="77777777" w:rsidR="00D905B5" w:rsidRPr="00AA62D3" w:rsidRDefault="00D905B5" w:rsidP="00877D67">
            <w:pPr>
              <w:keepNext/>
              <w:widowControl w:val="0"/>
              <w:rPr>
                <w:rFonts w:ascii="Arial" w:hAnsi="Arial" w:cs="Arial"/>
                <w:sz w:val="22"/>
                <w:szCs w:val="22"/>
              </w:rPr>
            </w:pPr>
          </w:p>
          <w:p w14:paraId="58C4355F" w14:textId="77777777" w:rsidR="00D905B5" w:rsidRPr="00AA62D3" w:rsidRDefault="00D905B5" w:rsidP="00877D67">
            <w:pPr>
              <w:keepNext/>
              <w:widowControl w:val="0"/>
              <w:rPr>
                <w:rFonts w:ascii="Arial" w:hAnsi="Arial" w:cs="Arial"/>
                <w:sz w:val="22"/>
                <w:szCs w:val="22"/>
              </w:rPr>
            </w:pPr>
            <w:r w:rsidRPr="00AA62D3">
              <w:rPr>
                <w:rFonts w:ascii="Arial" w:hAnsi="Arial" w:cs="Arial"/>
                <w:sz w:val="22"/>
                <w:szCs w:val="22"/>
              </w:rPr>
              <w:t>_______________________________________</w:t>
            </w:r>
          </w:p>
        </w:tc>
      </w:tr>
      <w:tr w:rsidR="00D905B5" w:rsidRPr="00AA62D3" w14:paraId="11B25B98" w14:textId="77777777" w:rsidTr="007D7B7D">
        <w:tc>
          <w:tcPr>
            <w:tcW w:w="4988" w:type="dxa"/>
          </w:tcPr>
          <w:p w14:paraId="3A8D39B5" w14:textId="77777777" w:rsidR="00D905B5" w:rsidRPr="00AA62D3" w:rsidRDefault="00D905B5" w:rsidP="00877D67">
            <w:pPr>
              <w:keepNext/>
              <w:widowControl w:val="0"/>
              <w:rPr>
                <w:rFonts w:ascii="Arial" w:hAnsi="Arial" w:cs="Arial"/>
                <w:sz w:val="22"/>
                <w:szCs w:val="22"/>
              </w:rPr>
            </w:pPr>
          </w:p>
        </w:tc>
        <w:tc>
          <w:tcPr>
            <w:tcW w:w="4988" w:type="dxa"/>
          </w:tcPr>
          <w:p w14:paraId="276E133C" w14:textId="77777777" w:rsidR="00D905B5" w:rsidRPr="00AA62D3" w:rsidRDefault="00D905B5" w:rsidP="00877D67">
            <w:pPr>
              <w:keepNext/>
              <w:widowControl w:val="0"/>
              <w:rPr>
                <w:rFonts w:ascii="Arial" w:hAnsi="Arial" w:cs="Arial"/>
                <w:sz w:val="22"/>
                <w:szCs w:val="22"/>
              </w:rPr>
            </w:pPr>
          </w:p>
          <w:p w14:paraId="44E49EF1" w14:textId="77777777" w:rsidR="00D905B5" w:rsidRPr="00AA62D3" w:rsidRDefault="00D905B5" w:rsidP="00877D67">
            <w:pPr>
              <w:keepNext/>
              <w:widowControl w:val="0"/>
              <w:rPr>
                <w:rFonts w:ascii="Arial" w:hAnsi="Arial" w:cs="Arial"/>
                <w:sz w:val="22"/>
                <w:szCs w:val="22"/>
              </w:rPr>
            </w:pPr>
          </w:p>
        </w:tc>
      </w:tr>
      <w:tr w:rsidR="007D7B7D" w:rsidRPr="00AA62D3" w14:paraId="3D477074" w14:textId="77777777" w:rsidTr="007D7B7D">
        <w:tc>
          <w:tcPr>
            <w:tcW w:w="4988" w:type="dxa"/>
          </w:tcPr>
          <w:p w14:paraId="04132654" w14:textId="39563354" w:rsidR="007D7B7D" w:rsidRPr="00AA62D3" w:rsidRDefault="007D7B7D" w:rsidP="00610E58">
            <w:pPr>
              <w:keepNext/>
              <w:widowControl w:val="0"/>
              <w:rPr>
                <w:rFonts w:ascii="Arial" w:hAnsi="Arial" w:cs="Arial"/>
                <w:b/>
                <w:bCs/>
                <w:sz w:val="22"/>
                <w:szCs w:val="22"/>
              </w:rPr>
            </w:pPr>
            <w:r w:rsidRPr="00AA62D3">
              <w:rPr>
                <w:rFonts w:ascii="Arial" w:hAnsi="Arial" w:cs="Arial"/>
                <w:b/>
                <w:bCs/>
                <w:sz w:val="22"/>
                <w:szCs w:val="22"/>
              </w:rPr>
              <w:t xml:space="preserve">Za </w:t>
            </w:r>
            <w:r w:rsidR="008429BC">
              <w:rPr>
                <w:rFonts w:ascii="Arial" w:hAnsi="Arial" w:cs="Arial"/>
                <w:b/>
                <w:noProof/>
                <w:sz w:val="22"/>
                <w:szCs w:val="22"/>
              </w:rPr>
              <w:t>HROTANO CZECH, s.r.o.</w:t>
            </w:r>
            <w:r w:rsidR="008429BC">
              <w:rPr>
                <w:rFonts w:ascii="Arial" w:hAnsi="Arial" w:cs="Arial"/>
                <w:b/>
                <w:bCs/>
                <w:sz w:val="22"/>
                <w:szCs w:val="22"/>
              </w:rPr>
              <w:t>:</w:t>
            </w:r>
          </w:p>
        </w:tc>
        <w:tc>
          <w:tcPr>
            <w:tcW w:w="4988" w:type="dxa"/>
          </w:tcPr>
          <w:p w14:paraId="63974538" w14:textId="77777777" w:rsidR="007D7B7D" w:rsidRPr="00AA62D3" w:rsidRDefault="007D7B7D" w:rsidP="00610E58">
            <w:pPr>
              <w:keepNext/>
              <w:widowControl w:val="0"/>
              <w:rPr>
                <w:rFonts w:ascii="Arial" w:hAnsi="Arial" w:cs="Arial"/>
                <w:sz w:val="22"/>
                <w:szCs w:val="22"/>
              </w:rPr>
            </w:pPr>
          </w:p>
        </w:tc>
      </w:tr>
      <w:tr w:rsidR="007D7B7D" w:rsidRPr="00AA62D3" w14:paraId="371B3BDE" w14:textId="77777777" w:rsidTr="007D7B7D">
        <w:tc>
          <w:tcPr>
            <w:tcW w:w="4988" w:type="dxa"/>
          </w:tcPr>
          <w:p w14:paraId="6B03A145" w14:textId="77777777" w:rsidR="00B60E12" w:rsidRDefault="00B60E12" w:rsidP="00B60E12">
            <w:pPr>
              <w:keepNext/>
              <w:widowControl w:val="0"/>
              <w:rPr>
                <w:rFonts w:ascii="Arial" w:hAnsi="Arial" w:cs="Arial"/>
                <w:sz w:val="22"/>
                <w:szCs w:val="22"/>
              </w:rPr>
            </w:pPr>
            <w:r>
              <w:rPr>
                <w:rFonts w:ascii="Arial" w:hAnsi="Arial" w:cs="Arial"/>
                <w:sz w:val="22"/>
                <w:szCs w:val="22"/>
              </w:rPr>
              <w:t>Ing. Leoš Anderle, jednatel A</w:t>
            </w:r>
          </w:p>
          <w:p w14:paraId="09F9FFFF" w14:textId="054ED0E7" w:rsidR="007D7B7D" w:rsidRPr="00AA62D3" w:rsidRDefault="00B60E12" w:rsidP="00B60E12">
            <w:pPr>
              <w:keepNext/>
              <w:widowControl w:val="0"/>
              <w:rPr>
                <w:rFonts w:ascii="Arial" w:hAnsi="Arial" w:cs="Arial"/>
                <w:sz w:val="22"/>
                <w:szCs w:val="22"/>
              </w:rPr>
            </w:pPr>
            <w:r>
              <w:rPr>
                <w:rFonts w:ascii="Arial" w:hAnsi="Arial" w:cs="Arial"/>
                <w:sz w:val="22"/>
                <w:szCs w:val="22"/>
              </w:rPr>
              <w:t>Alexander Adámek, jednatel B</w:t>
            </w:r>
          </w:p>
          <w:p w14:paraId="78B1D652" w14:textId="10D0FCD7" w:rsidR="007D7B7D" w:rsidRPr="00AA62D3" w:rsidRDefault="007D7B7D" w:rsidP="00610E58">
            <w:pPr>
              <w:keepNext/>
              <w:widowControl w:val="0"/>
              <w:rPr>
                <w:rFonts w:ascii="Arial" w:hAnsi="Arial" w:cs="Arial"/>
                <w:sz w:val="22"/>
                <w:szCs w:val="22"/>
              </w:rPr>
            </w:pPr>
            <w:r w:rsidRPr="00AA62D3">
              <w:rPr>
                <w:rFonts w:ascii="Arial" w:hAnsi="Arial" w:cs="Arial"/>
                <w:sz w:val="22"/>
                <w:szCs w:val="22"/>
              </w:rPr>
              <w:t xml:space="preserve">Místo: </w:t>
            </w:r>
            <w:r w:rsidR="00B60E12">
              <w:rPr>
                <w:rFonts w:ascii="Arial" w:hAnsi="Arial" w:cs="Arial"/>
                <w:sz w:val="22"/>
                <w:szCs w:val="22"/>
              </w:rPr>
              <w:t>Praha</w:t>
            </w:r>
          </w:p>
          <w:p w14:paraId="5978133B" w14:textId="361AD99C" w:rsidR="007D7B7D" w:rsidRPr="00AA62D3" w:rsidRDefault="007D7B7D" w:rsidP="00610E58">
            <w:pPr>
              <w:keepNext/>
              <w:widowControl w:val="0"/>
              <w:rPr>
                <w:rFonts w:ascii="Arial" w:hAnsi="Arial" w:cs="Arial"/>
                <w:sz w:val="22"/>
                <w:szCs w:val="22"/>
              </w:rPr>
            </w:pPr>
            <w:r w:rsidRPr="00AA62D3">
              <w:rPr>
                <w:rFonts w:ascii="Arial" w:hAnsi="Arial" w:cs="Arial"/>
                <w:sz w:val="22"/>
                <w:szCs w:val="22"/>
              </w:rPr>
              <w:t xml:space="preserve">Datum: </w:t>
            </w:r>
            <w:r w:rsidR="00DA367B">
              <w:rPr>
                <w:rFonts w:ascii="Arial" w:hAnsi="Arial" w:cs="Arial"/>
                <w:sz w:val="22"/>
                <w:szCs w:val="22"/>
              </w:rPr>
              <w:t>15.12.2022</w:t>
            </w:r>
          </w:p>
        </w:tc>
        <w:tc>
          <w:tcPr>
            <w:tcW w:w="4988" w:type="dxa"/>
          </w:tcPr>
          <w:p w14:paraId="3CC044C6" w14:textId="5B8199CA" w:rsidR="007D7B7D" w:rsidRPr="00AA62D3" w:rsidRDefault="007D7B7D" w:rsidP="00610E58">
            <w:pPr>
              <w:keepNext/>
              <w:widowControl w:val="0"/>
              <w:rPr>
                <w:rFonts w:ascii="Arial" w:hAnsi="Arial" w:cs="Arial"/>
                <w:sz w:val="22"/>
                <w:szCs w:val="22"/>
              </w:rPr>
            </w:pPr>
          </w:p>
        </w:tc>
      </w:tr>
      <w:tr w:rsidR="007D7B7D" w:rsidRPr="00AA62D3" w14:paraId="6B369F69" w14:textId="77777777" w:rsidTr="007D7B7D">
        <w:tc>
          <w:tcPr>
            <w:tcW w:w="4988" w:type="dxa"/>
          </w:tcPr>
          <w:p w14:paraId="2AD4889E" w14:textId="77777777" w:rsidR="007D7B7D" w:rsidRPr="00AA62D3" w:rsidRDefault="007D7B7D" w:rsidP="00610E58">
            <w:pPr>
              <w:keepNext/>
              <w:widowControl w:val="0"/>
              <w:rPr>
                <w:rFonts w:ascii="Arial" w:hAnsi="Arial" w:cs="Arial"/>
                <w:sz w:val="22"/>
                <w:szCs w:val="22"/>
              </w:rPr>
            </w:pPr>
          </w:p>
          <w:p w14:paraId="3689EE7D" w14:textId="77777777" w:rsidR="007D7B7D" w:rsidRPr="00AA62D3" w:rsidRDefault="007D7B7D" w:rsidP="00610E58">
            <w:pPr>
              <w:keepNext/>
              <w:widowControl w:val="0"/>
              <w:rPr>
                <w:rFonts w:ascii="Arial" w:hAnsi="Arial" w:cs="Arial"/>
                <w:sz w:val="22"/>
                <w:szCs w:val="22"/>
              </w:rPr>
            </w:pPr>
          </w:p>
          <w:p w14:paraId="648F0A20" w14:textId="77777777" w:rsidR="007D7B7D" w:rsidRPr="00AA62D3" w:rsidRDefault="007D7B7D" w:rsidP="00610E58">
            <w:pPr>
              <w:keepNext/>
              <w:widowControl w:val="0"/>
              <w:rPr>
                <w:rFonts w:ascii="Arial" w:hAnsi="Arial" w:cs="Arial"/>
                <w:sz w:val="22"/>
                <w:szCs w:val="22"/>
              </w:rPr>
            </w:pPr>
            <w:r w:rsidRPr="00AA62D3">
              <w:rPr>
                <w:rFonts w:ascii="Arial" w:hAnsi="Arial" w:cs="Arial"/>
                <w:sz w:val="22"/>
                <w:szCs w:val="22"/>
              </w:rPr>
              <w:t>_______________________________________</w:t>
            </w:r>
          </w:p>
        </w:tc>
        <w:tc>
          <w:tcPr>
            <w:tcW w:w="4988" w:type="dxa"/>
          </w:tcPr>
          <w:p w14:paraId="2209C0D0" w14:textId="15F5C097" w:rsidR="007D7B7D" w:rsidRPr="00AA62D3" w:rsidRDefault="007D7B7D" w:rsidP="00610E58">
            <w:pPr>
              <w:keepNext/>
              <w:widowControl w:val="0"/>
              <w:rPr>
                <w:rFonts w:ascii="Arial" w:hAnsi="Arial" w:cs="Arial"/>
                <w:sz w:val="22"/>
                <w:szCs w:val="22"/>
              </w:rPr>
            </w:pPr>
          </w:p>
        </w:tc>
      </w:tr>
    </w:tbl>
    <w:p w14:paraId="5E969FDB" w14:textId="77777777" w:rsidR="00C321FD" w:rsidRPr="00AA62D3" w:rsidRDefault="00C321FD" w:rsidP="00877D67">
      <w:pPr>
        <w:rPr>
          <w:rFonts w:ascii="Arial" w:hAnsi="Arial" w:cs="Arial"/>
          <w:sz w:val="22"/>
          <w:szCs w:val="22"/>
        </w:rPr>
      </w:pPr>
    </w:p>
    <w:sectPr w:rsidR="00C321FD" w:rsidRPr="00AA62D3" w:rsidSect="00092941">
      <w:headerReference w:type="default" r:id="rId8"/>
      <w:footerReference w:type="default" r:id="rId9"/>
      <w:headerReference w:type="first" r:id="rId10"/>
      <w:pgSz w:w="11906" w:h="16838" w:code="9"/>
      <w:pgMar w:top="965" w:right="965" w:bottom="965" w:left="965"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8D84" w14:textId="77777777" w:rsidR="00787672" w:rsidRDefault="00787672" w:rsidP="00092941">
      <w:pPr>
        <w:spacing w:before="0"/>
      </w:pPr>
      <w:r>
        <w:separator/>
      </w:r>
    </w:p>
  </w:endnote>
  <w:endnote w:type="continuationSeparator" w:id="0">
    <w:p w14:paraId="0A5D0ABA" w14:textId="77777777" w:rsidR="00787672" w:rsidRDefault="00787672" w:rsidP="00092941">
      <w:pPr>
        <w:spacing w:before="0"/>
      </w:pPr>
      <w:r>
        <w:continuationSeparator/>
      </w:r>
    </w:p>
  </w:endnote>
  <w:endnote w:type="continuationNotice" w:id="1">
    <w:p w14:paraId="48C7B6A0" w14:textId="77777777" w:rsidR="00787672" w:rsidRDefault="0078767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C715" w14:textId="77777777" w:rsidR="000A1234" w:rsidRDefault="000A1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E038" w14:textId="77777777" w:rsidR="00787672" w:rsidRDefault="00787672" w:rsidP="00092941">
      <w:pPr>
        <w:spacing w:before="0"/>
      </w:pPr>
      <w:r>
        <w:separator/>
      </w:r>
    </w:p>
  </w:footnote>
  <w:footnote w:type="continuationSeparator" w:id="0">
    <w:p w14:paraId="2A3246E3" w14:textId="77777777" w:rsidR="00787672" w:rsidRDefault="00787672" w:rsidP="00092941">
      <w:pPr>
        <w:spacing w:before="0"/>
      </w:pPr>
      <w:r>
        <w:continuationSeparator/>
      </w:r>
    </w:p>
  </w:footnote>
  <w:footnote w:type="continuationNotice" w:id="1">
    <w:p w14:paraId="65ED0407" w14:textId="77777777" w:rsidR="00787672" w:rsidRDefault="00787672">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D2CF" w14:textId="77777777" w:rsidR="00D67AF5" w:rsidRPr="00D67AF5" w:rsidRDefault="00000000" w:rsidP="00D67AF5">
    <w:pPr>
      <w:pStyle w:val="Zhlav"/>
      <w:tabs>
        <w:tab w:val="left" w:pos="6946"/>
      </w:tabs>
      <w:spacing w:before="0"/>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0962" w14:textId="77777777" w:rsidR="00E36276" w:rsidRDefault="00D607A3" w:rsidP="00D67AF5">
    <w:pPr>
      <w:pStyle w:val="Zhlav"/>
      <w:spacing w:before="0"/>
      <w:rPr>
        <w:b/>
        <w:bCs/>
        <w:sz w:val="28"/>
        <w:szCs w:val="28"/>
      </w:rPr>
    </w:pPr>
    <w:r>
      <w:rPr>
        <w:b/>
        <w:bCs/>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4E5"/>
    <w:multiLevelType w:val="hybridMultilevel"/>
    <w:tmpl w:val="CF046D36"/>
    <w:lvl w:ilvl="0" w:tplc="A6A820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8152D"/>
    <w:multiLevelType w:val="hybridMultilevel"/>
    <w:tmpl w:val="3CCA81FA"/>
    <w:lvl w:ilvl="0" w:tplc="6D689D9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F5238C"/>
    <w:multiLevelType w:val="hybridMultilevel"/>
    <w:tmpl w:val="20D286F2"/>
    <w:lvl w:ilvl="0" w:tplc="DFF66A28">
      <w:start w:val="1"/>
      <w:numFmt w:val="low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77040B2"/>
    <w:multiLevelType w:val="hybridMultilevel"/>
    <w:tmpl w:val="96A22C1A"/>
    <w:lvl w:ilvl="0" w:tplc="53D45BD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15:restartNumberingAfterBreak="0">
    <w:nsid w:val="3B8F0F5E"/>
    <w:multiLevelType w:val="hybridMultilevel"/>
    <w:tmpl w:val="E78ED7F6"/>
    <w:lvl w:ilvl="0" w:tplc="5330E87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B212F"/>
    <w:multiLevelType w:val="hybridMultilevel"/>
    <w:tmpl w:val="8AB81AF6"/>
    <w:lvl w:ilvl="0" w:tplc="16726D8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3FDE5EBA"/>
    <w:multiLevelType w:val="hybridMultilevel"/>
    <w:tmpl w:val="F740119E"/>
    <w:lvl w:ilvl="0" w:tplc="6E38B1B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42BF525E"/>
    <w:multiLevelType w:val="hybridMultilevel"/>
    <w:tmpl w:val="12D0341E"/>
    <w:lvl w:ilvl="0" w:tplc="1BE81C82">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57662864"/>
    <w:multiLevelType w:val="multilevel"/>
    <w:tmpl w:val="39BC6950"/>
    <w:lvl w:ilvl="0">
      <w:start w:val="1"/>
      <w:numFmt w:val="decimal"/>
      <w:pStyle w:val="bh1"/>
      <w:lvlText w:val="%1."/>
      <w:lvlJc w:val="left"/>
      <w:pPr>
        <w:tabs>
          <w:tab w:val="num" w:pos="720"/>
        </w:tabs>
        <w:ind w:left="720" w:hanging="720"/>
      </w:pPr>
      <w:rPr>
        <w:rFonts w:hint="default"/>
      </w:rPr>
    </w:lvl>
    <w:lvl w:ilvl="1">
      <w:start w:val="1"/>
      <w:numFmt w:val="decimal"/>
      <w:pStyle w:val="bh2"/>
      <w:lvlText w:val="%1.%2."/>
      <w:lvlJc w:val="left"/>
      <w:pPr>
        <w:tabs>
          <w:tab w:val="num" w:pos="720"/>
        </w:tabs>
        <w:ind w:left="720" w:hanging="720"/>
      </w:pPr>
      <w:rPr>
        <w:rFonts w:hint="default"/>
      </w:rPr>
    </w:lvl>
    <w:lvl w:ilvl="2">
      <w:start w:val="1"/>
      <w:numFmt w:val="lowerLetter"/>
      <w:pStyle w:val="bh3"/>
      <w:lvlText w:val="(%3)"/>
      <w:lvlJc w:val="left"/>
      <w:pPr>
        <w:tabs>
          <w:tab w:val="num" w:pos="1440"/>
        </w:tabs>
        <w:ind w:left="1440" w:hanging="720"/>
      </w:pPr>
      <w:rPr>
        <w:rFonts w:hint="default"/>
        <w:b w:val="0"/>
        <w:i w:val="0"/>
      </w:rPr>
    </w:lvl>
    <w:lvl w:ilvl="3">
      <w:start w:val="1"/>
      <w:numFmt w:val="lowerRoman"/>
      <w:pStyle w:val="bh4"/>
      <w:lvlText w:val="%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 w15:restartNumberingAfterBreak="0">
    <w:nsid w:val="5A9B267E"/>
    <w:multiLevelType w:val="hybridMultilevel"/>
    <w:tmpl w:val="84CE4DB6"/>
    <w:lvl w:ilvl="0" w:tplc="6FBE366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F4B5D6A"/>
    <w:multiLevelType w:val="multilevel"/>
    <w:tmpl w:val="D3447B9E"/>
    <w:lvl w:ilvl="0">
      <w:start w:val="1"/>
      <w:numFmt w:val="decimal"/>
      <w:lvlText w:val="%1."/>
      <w:lvlJc w:val="left"/>
      <w:pPr>
        <w:tabs>
          <w:tab w:val="num" w:pos="567"/>
        </w:tabs>
        <w:ind w:left="567" w:hanging="567"/>
      </w:pPr>
      <w:rPr>
        <w:rFonts w:ascii="Arial" w:hAnsi="Arial" w:cs="Arial" w:hint="default"/>
        <w:b/>
        <w:i w:val="0"/>
        <w:sz w:val="22"/>
      </w:rPr>
    </w:lvl>
    <w:lvl w:ilvl="1">
      <w:start w:val="1"/>
      <w:numFmt w:val="decimal"/>
      <w:lvlText w:val="%1.%2"/>
      <w:lvlJc w:val="left"/>
      <w:pPr>
        <w:tabs>
          <w:tab w:val="num" w:pos="567"/>
        </w:tabs>
        <w:ind w:left="567" w:hanging="567"/>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num w:numId="1" w16cid:durableId="299311776">
    <w:abstractNumId w:val="11"/>
  </w:num>
  <w:num w:numId="2" w16cid:durableId="434404170">
    <w:abstractNumId w:val="2"/>
  </w:num>
  <w:num w:numId="3" w16cid:durableId="1094202484">
    <w:abstractNumId w:val="0"/>
  </w:num>
  <w:num w:numId="4" w16cid:durableId="1822503866">
    <w:abstractNumId w:val="5"/>
  </w:num>
  <w:num w:numId="5" w16cid:durableId="1909074213">
    <w:abstractNumId w:val="8"/>
  </w:num>
  <w:num w:numId="6" w16cid:durableId="2065325084">
    <w:abstractNumId w:val="4"/>
  </w:num>
  <w:num w:numId="7" w16cid:durableId="1647316815">
    <w:abstractNumId w:val="10"/>
  </w:num>
  <w:num w:numId="8" w16cid:durableId="2082019213">
    <w:abstractNumId w:val="1"/>
  </w:num>
  <w:num w:numId="9" w16cid:durableId="1788962464">
    <w:abstractNumId w:val="3"/>
  </w:num>
  <w:num w:numId="10" w16cid:durableId="842818862">
    <w:abstractNumId w:val="9"/>
  </w:num>
  <w:num w:numId="11" w16cid:durableId="1878008997">
    <w:abstractNumId w:val="6"/>
  </w:num>
  <w:num w:numId="12" w16cid:durableId="1822035702">
    <w:abstractNumId w:val="7"/>
  </w:num>
  <w:num w:numId="13" w16cid:durableId="10100602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41"/>
    <w:rsid w:val="000002BE"/>
    <w:rsid w:val="00004540"/>
    <w:rsid w:val="0001236C"/>
    <w:rsid w:val="00022C15"/>
    <w:rsid w:val="000404ED"/>
    <w:rsid w:val="00041C83"/>
    <w:rsid w:val="0004799D"/>
    <w:rsid w:val="000509B3"/>
    <w:rsid w:val="00053993"/>
    <w:rsid w:val="00061E30"/>
    <w:rsid w:val="00070E46"/>
    <w:rsid w:val="00092941"/>
    <w:rsid w:val="00092EBD"/>
    <w:rsid w:val="000A1234"/>
    <w:rsid w:val="000C732B"/>
    <w:rsid w:val="000D2870"/>
    <w:rsid w:val="000D6FA8"/>
    <w:rsid w:val="001003AB"/>
    <w:rsid w:val="00102049"/>
    <w:rsid w:val="00102BAF"/>
    <w:rsid w:val="00133B3B"/>
    <w:rsid w:val="00136F11"/>
    <w:rsid w:val="00141EA4"/>
    <w:rsid w:val="001470EB"/>
    <w:rsid w:val="00177250"/>
    <w:rsid w:val="001A1354"/>
    <w:rsid w:val="001B577C"/>
    <w:rsid w:val="001D128D"/>
    <w:rsid w:val="001F2575"/>
    <w:rsid w:val="00202D2D"/>
    <w:rsid w:val="0021239D"/>
    <w:rsid w:val="00214DD8"/>
    <w:rsid w:val="002204F2"/>
    <w:rsid w:val="0022771A"/>
    <w:rsid w:val="00243640"/>
    <w:rsid w:val="0025503D"/>
    <w:rsid w:val="00271448"/>
    <w:rsid w:val="0028332B"/>
    <w:rsid w:val="0029336B"/>
    <w:rsid w:val="002C279A"/>
    <w:rsid w:val="002C505A"/>
    <w:rsid w:val="002C759F"/>
    <w:rsid w:val="002E1FBE"/>
    <w:rsid w:val="002E7CFF"/>
    <w:rsid w:val="002F07D0"/>
    <w:rsid w:val="002F2559"/>
    <w:rsid w:val="00301423"/>
    <w:rsid w:val="00304391"/>
    <w:rsid w:val="00313831"/>
    <w:rsid w:val="003346A7"/>
    <w:rsid w:val="003351BC"/>
    <w:rsid w:val="0034148D"/>
    <w:rsid w:val="00356C9A"/>
    <w:rsid w:val="003676F0"/>
    <w:rsid w:val="003831ED"/>
    <w:rsid w:val="00390100"/>
    <w:rsid w:val="0039034D"/>
    <w:rsid w:val="003A06A8"/>
    <w:rsid w:val="003A5A00"/>
    <w:rsid w:val="003D7D03"/>
    <w:rsid w:val="003E09B9"/>
    <w:rsid w:val="003F403B"/>
    <w:rsid w:val="003F4C71"/>
    <w:rsid w:val="004125E4"/>
    <w:rsid w:val="00414D42"/>
    <w:rsid w:val="0041781B"/>
    <w:rsid w:val="00425B3F"/>
    <w:rsid w:val="00456734"/>
    <w:rsid w:val="00477772"/>
    <w:rsid w:val="00483235"/>
    <w:rsid w:val="004922C9"/>
    <w:rsid w:val="004D69AB"/>
    <w:rsid w:val="004F045E"/>
    <w:rsid w:val="00501580"/>
    <w:rsid w:val="0050214B"/>
    <w:rsid w:val="00525DEF"/>
    <w:rsid w:val="00537086"/>
    <w:rsid w:val="005B6026"/>
    <w:rsid w:val="00602666"/>
    <w:rsid w:val="00607F7D"/>
    <w:rsid w:val="0061511F"/>
    <w:rsid w:val="00630B99"/>
    <w:rsid w:val="006453DC"/>
    <w:rsid w:val="0067370C"/>
    <w:rsid w:val="00682E1B"/>
    <w:rsid w:val="006A2964"/>
    <w:rsid w:val="006C4985"/>
    <w:rsid w:val="006C66E3"/>
    <w:rsid w:val="006D5CE4"/>
    <w:rsid w:val="00716CFD"/>
    <w:rsid w:val="00726060"/>
    <w:rsid w:val="00744141"/>
    <w:rsid w:val="00787672"/>
    <w:rsid w:val="00790BB9"/>
    <w:rsid w:val="007B4DF8"/>
    <w:rsid w:val="007C0212"/>
    <w:rsid w:val="007C12FC"/>
    <w:rsid w:val="007C376F"/>
    <w:rsid w:val="007D7B7D"/>
    <w:rsid w:val="007E1B21"/>
    <w:rsid w:val="007E1FB0"/>
    <w:rsid w:val="00801FDB"/>
    <w:rsid w:val="00830EB0"/>
    <w:rsid w:val="008429BC"/>
    <w:rsid w:val="008665A1"/>
    <w:rsid w:val="00870A3E"/>
    <w:rsid w:val="00870A82"/>
    <w:rsid w:val="00875E60"/>
    <w:rsid w:val="00877D67"/>
    <w:rsid w:val="008A5EC8"/>
    <w:rsid w:val="008D2D6A"/>
    <w:rsid w:val="008D3FB4"/>
    <w:rsid w:val="008D7082"/>
    <w:rsid w:val="008E2159"/>
    <w:rsid w:val="008E7C3C"/>
    <w:rsid w:val="008F168A"/>
    <w:rsid w:val="008F26EC"/>
    <w:rsid w:val="008F30B5"/>
    <w:rsid w:val="009264D4"/>
    <w:rsid w:val="009429F3"/>
    <w:rsid w:val="00944D23"/>
    <w:rsid w:val="009735EA"/>
    <w:rsid w:val="009759CA"/>
    <w:rsid w:val="009871A5"/>
    <w:rsid w:val="00987D0A"/>
    <w:rsid w:val="00987E76"/>
    <w:rsid w:val="009971D5"/>
    <w:rsid w:val="009A2EF5"/>
    <w:rsid w:val="009A2F05"/>
    <w:rsid w:val="009A6BF1"/>
    <w:rsid w:val="009C6112"/>
    <w:rsid w:val="009D1155"/>
    <w:rsid w:val="009E07FE"/>
    <w:rsid w:val="00A21FBC"/>
    <w:rsid w:val="00A451C5"/>
    <w:rsid w:val="00A64562"/>
    <w:rsid w:val="00A67470"/>
    <w:rsid w:val="00A80E05"/>
    <w:rsid w:val="00A91B02"/>
    <w:rsid w:val="00AA3B28"/>
    <w:rsid w:val="00AA62D3"/>
    <w:rsid w:val="00AB033A"/>
    <w:rsid w:val="00AB4885"/>
    <w:rsid w:val="00AB6D95"/>
    <w:rsid w:val="00AC1BEC"/>
    <w:rsid w:val="00AE2836"/>
    <w:rsid w:val="00AE4DD1"/>
    <w:rsid w:val="00AF1242"/>
    <w:rsid w:val="00AF2678"/>
    <w:rsid w:val="00B03CB9"/>
    <w:rsid w:val="00B1191D"/>
    <w:rsid w:val="00B12EBB"/>
    <w:rsid w:val="00B53ED2"/>
    <w:rsid w:val="00B57881"/>
    <w:rsid w:val="00B60E12"/>
    <w:rsid w:val="00B73323"/>
    <w:rsid w:val="00B76013"/>
    <w:rsid w:val="00B86B48"/>
    <w:rsid w:val="00B933C7"/>
    <w:rsid w:val="00BC6E08"/>
    <w:rsid w:val="00BC7E6C"/>
    <w:rsid w:val="00BD1049"/>
    <w:rsid w:val="00BD2F07"/>
    <w:rsid w:val="00BD4C90"/>
    <w:rsid w:val="00BF3C71"/>
    <w:rsid w:val="00C15062"/>
    <w:rsid w:val="00C321FD"/>
    <w:rsid w:val="00C4495D"/>
    <w:rsid w:val="00C57643"/>
    <w:rsid w:val="00C64158"/>
    <w:rsid w:val="00C7551A"/>
    <w:rsid w:val="00C82041"/>
    <w:rsid w:val="00C90551"/>
    <w:rsid w:val="00C9333D"/>
    <w:rsid w:val="00CC513C"/>
    <w:rsid w:val="00D076EB"/>
    <w:rsid w:val="00D07FA9"/>
    <w:rsid w:val="00D14982"/>
    <w:rsid w:val="00D1706A"/>
    <w:rsid w:val="00D249A0"/>
    <w:rsid w:val="00D253AD"/>
    <w:rsid w:val="00D262B4"/>
    <w:rsid w:val="00D313C5"/>
    <w:rsid w:val="00D34FED"/>
    <w:rsid w:val="00D40976"/>
    <w:rsid w:val="00D5789A"/>
    <w:rsid w:val="00D607A3"/>
    <w:rsid w:val="00D6518D"/>
    <w:rsid w:val="00D83CF4"/>
    <w:rsid w:val="00D905B5"/>
    <w:rsid w:val="00DA06E5"/>
    <w:rsid w:val="00DA367B"/>
    <w:rsid w:val="00DB06BB"/>
    <w:rsid w:val="00DB26F8"/>
    <w:rsid w:val="00DC2F17"/>
    <w:rsid w:val="00DD43C8"/>
    <w:rsid w:val="00E11824"/>
    <w:rsid w:val="00E17518"/>
    <w:rsid w:val="00E43E69"/>
    <w:rsid w:val="00E65AA0"/>
    <w:rsid w:val="00E666E4"/>
    <w:rsid w:val="00E9184A"/>
    <w:rsid w:val="00E92E97"/>
    <w:rsid w:val="00EA7790"/>
    <w:rsid w:val="00ED3EB9"/>
    <w:rsid w:val="00ED70D4"/>
    <w:rsid w:val="00EE0F80"/>
    <w:rsid w:val="00EE4C0B"/>
    <w:rsid w:val="00F5055E"/>
    <w:rsid w:val="00F60D2C"/>
    <w:rsid w:val="00F76476"/>
    <w:rsid w:val="00FA28DE"/>
    <w:rsid w:val="00FA3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FAEF"/>
  <w15:chartTrackingRefBased/>
  <w15:docId w15:val="{D14C4050-7EEF-4F4D-BDA3-9FB43BD1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2941"/>
    <w:pPr>
      <w:spacing w:before="120" w:after="0" w:line="240" w:lineRule="auto"/>
    </w:pPr>
    <w:rPr>
      <w:rFonts w:ascii="Times New Roman" w:eastAsia="Times New Roman" w:hAnsi="Times New Roman" w:cs="Times New Roman"/>
      <w:sz w:val="24"/>
      <w:szCs w:val="24"/>
      <w:lang w:eastAsia="cs-CZ"/>
    </w:rPr>
  </w:style>
  <w:style w:type="paragraph" w:styleId="Nadpis1">
    <w:name w:val="heading 1"/>
    <w:aliases w:val="_Nadpis 1,Hoofdstukkop,Section Heading,H1,h1,Základní kapitola,Článek,No numbers,Heading 1 Char,Heading X,Numbered - 1,Lev 1,Lev 11,Numbered - 11,Lev 12,Numbered - 12,Lev 13,Numbered - 13,Chapter,HTA Überschrift 1,Vertragsgliederung 1"/>
    <w:basedOn w:val="Normln"/>
    <w:next w:val="Normln"/>
    <w:link w:val="Nadpis1Char"/>
    <w:uiPriority w:val="9"/>
    <w:qFormat/>
    <w:rsid w:val="00092941"/>
    <w:pPr>
      <w:keepNext/>
      <w:outlineLvl w:val="0"/>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Heading 1 Char Char,Heading X Char,Numbered - 1 Char,Lev 1 Char,Lev 11 Char,Numbered - 11 Char,Lev 12 Char,Lev 13 Char"/>
    <w:basedOn w:val="Standardnpsmoodstavce"/>
    <w:link w:val="Nadpis1"/>
    <w:uiPriority w:val="9"/>
    <w:rsid w:val="00092941"/>
    <w:rPr>
      <w:rFonts w:ascii="Times New Roman" w:eastAsia="Times New Roman" w:hAnsi="Times New Roman" w:cs="Times New Roman"/>
      <w:b/>
      <w:bCs/>
      <w:i/>
      <w:iCs/>
      <w:sz w:val="24"/>
      <w:szCs w:val="24"/>
      <w:lang w:eastAsia="cs-CZ"/>
    </w:rPr>
  </w:style>
  <w:style w:type="paragraph" w:styleId="Zhlav">
    <w:name w:val="header"/>
    <w:basedOn w:val="Normln"/>
    <w:link w:val="ZhlavChar"/>
    <w:rsid w:val="00092941"/>
    <w:pPr>
      <w:tabs>
        <w:tab w:val="center" w:pos="4536"/>
        <w:tab w:val="right" w:pos="9072"/>
      </w:tabs>
    </w:pPr>
  </w:style>
  <w:style w:type="character" w:customStyle="1" w:styleId="ZhlavChar">
    <w:name w:val="Záhlaví Char"/>
    <w:basedOn w:val="Standardnpsmoodstavce"/>
    <w:link w:val="Zhlav"/>
    <w:rsid w:val="00092941"/>
    <w:rPr>
      <w:rFonts w:ascii="Times New Roman" w:eastAsia="Times New Roman" w:hAnsi="Times New Roman" w:cs="Times New Roman"/>
      <w:sz w:val="24"/>
      <w:szCs w:val="24"/>
      <w:lang w:eastAsia="cs-CZ"/>
    </w:rPr>
  </w:style>
  <w:style w:type="paragraph" w:styleId="Zpat">
    <w:name w:val="footer"/>
    <w:basedOn w:val="Normln"/>
    <w:link w:val="ZpatChar"/>
    <w:rsid w:val="00092941"/>
    <w:pPr>
      <w:tabs>
        <w:tab w:val="center" w:pos="4536"/>
        <w:tab w:val="right" w:pos="9072"/>
      </w:tabs>
    </w:pPr>
  </w:style>
  <w:style w:type="character" w:customStyle="1" w:styleId="ZpatChar">
    <w:name w:val="Zápatí Char"/>
    <w:basedOn w:val="Standardnpsmoodstavce"/>
    <w:link w:val="Zpat"/>
    <w:rsid w:val="00092941"/>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92941"/>
    <w:pPr>
      <w:ind w:left="720"/>
      <w:contextualSpacing/>
    </w:pPr>
  </w:style>
  <w:style w:type="paragraph" w:customStyle="1" w:styleId="Clanek11">
    <w:name w:val="Clanek 1.1"/>
    <w:link w:val="Clanek11Char1"/>
    <w:qFormat/>
    <w:rsid w:val="00092941"/>
    <w:pPr>
      <w:widowControl w:val="0"/>
      <w:tabs>
        <w:tab w:val="left" w:pos="567"/>
      </w:tabs>
      <w:spacing w:before="120" w:after="120" w:line="240" w:lineRule="auto"/>
      <w:jc w:val="both"/>
      <w:outlineLvl w:val="0"/>
    </w:pPr>
    <w:rPr>
      <w:rFonts w:ascii="Times New Roman" w:eastAsia="Times New Roman" w:hAnsi="Times New Roman" w:cs="Times New Roman"/>
      <w:color w:val="000000"/>
      <w:u w:color="000000"/>
      <w:lang w:eastAsia="cs-CZ"/>
    </w:rPr>
  </w:style>
  <w:style w:type="paragraph" w:customStyle="1" w:styleId="Claneka">
    <w:name w:val="Clanek (a)"/>
    <w:basedOn w:val="Normln"/>
    <w:qFormat/>
    <w:rsid w:val="00092941"/>
    <w:pPr>
      <w:keepLines/>
      <w:widowControl w:val="0"/>
      <w:tabs>
        <w:tab w:val="num" w:pos="992"/>
      </w:tabs>
      <w:spacing w:after="120"/>
      <w:ind w:left="992" w:hanging="425"/>
      <w:jc w:val="both"/>
    </w:pPr>
    <w:rPr>
      <w:rFonts w:eastAsiaTheme="minorEastAsia"/>
      <w:sz w:val="22"/>
      <w:lang w:eastAsia="en-US"/>
    </w:rPr>
  </w:style>
  <w:style w:type="paragraph" w:customStyle="1" w:styleId="Claneki">
    <w:name w:val="Clanek (i)"/>
    <w:basedOn w:val="Normln"/>
    <w:qFormat/>
    <w:rsid w:val="00092941"/>
    <w:pPr>
      <w:keepNext/>
      <w:tabs>
        <w:tab w:val="num" w:pos="1418"/>
      </w:tabs>
      <w:spacing w:after="120"/>
      <w:ind w:left="1418" w:hanging="426"/>
      <w:jc w:val="both"/>
    </w:pPr>
    <w:rPr>
      <w:rFonts w:eastAsiaTheme="minorEastAsia"/>
      <w:color w:val="000000"/>
      <w:sz w:val="22"/>
      <w:lang w:eastAsia="en-US"/>
    </w:rPr>
  </w:style>
  <w:style w:type="character" w:styleId="Odkaznakoment">
    <w:name w:val="annotation reference"/>
    <w:basedOn w:val="Standardnpsmoodstavce"/>
    <w:uiPriority w:val="99"/>
    <w:semiHidden/>
    <w:unhideWhenUsed/>
    <w:rsid w:val="00092941"/>
    <w:rPr>
      <w:sz w:val="16"/>
      <w:szCs w:val="16"/>
    </w:rPr>
  </w:style>
  <w:style w:type="paragraph" w:customStyle="1" w:styleId="Text11">
    <w:name w:val="Text 1.1"/>
    <w:basedOn w:val="Normln"/>
    <w:qFormat/>
    <w:rsid w:val="00092941"/>
    <w:pPr>
      <w:keepNext/>
      <w:spacing w:after="120"/>
      <w:ind w:left="561"/>
      <w:jc w:val="both"/>
    </w:pPr>
    <w:rPr>
      <w:sz w:val="22"/>
      <w:szCs w:val="20"/>
      <w:lang w:eastAsia="en-US"/>
    </w:rPr>
  </w:style>
  <w:style w:type="paragraph" w:customStyle="1" w:styleId="Text">
    <w:name w:val="Text"/>
    <w:basedOn w:val="Normln"/>
    <w:link w:val="TextChar"/>
    <w:rsid w:val="00092941"/>
    <w:pPr>
      <w:spacing w:before="0" w:after="240"/>
    </w:pPr>
    <w:rPr>
      <w:szCs w:val="20"/>
      <w:lang w:eastAsia="en-US"/>
    </w:rPr>
  </w:style>
  <w:style w:type="character" w:customStyle="1" w:styleId="TextChar">
    <w:name w:val="Text Char"/>
    <w:link w:val="Text"/>
    <w:locked/>
    <w:rsid w:val="00092941"/>
    <w:rPr>
      <w:rFonts w:ascii="Times New Roman" w:eastAsia="Times New Roman" w:hAnsi="Times New Roman" w:cs="Times New Roman"/>
      <w:sz w:val="24"/>
      <w:szCs w:val="20"/>
    </w:rPr>
  </w:style>
  <w:style w:type="character" w:customStyle="1" w:styleId="Clanek11Char1">
    <w:name w:val="Clanek 1.1 Char1"/>
    <w:link w:val="Clanek11"/>
    <w:rsid w:val="00092941"/>
    <w:rPr>
      <w:rFonts w:ascii="Times New Roman" w:eastAsia="Times New Roman" w:hAnsi="Times New Roman" w:cs="Times New Roman"/>
      <w:color w:val="000000"/>
      <w:u w:color="000000"/>
      <w:lang w:eastAsia="cs-CZ"/>
    </w:rPr>
  </w:style>
  <w:style w:type="paragraph" w:customStyle="1" w:styleId="Smluvnistranypreambule">
    <w:name w:val="Smluvni_strany_preambule"/>
    <w:basedOn w:val="Normln"/>
    <w:next w:val="Normln"/>
    <w:semiHidden/>
    <w:rsid w:val="00092941"/>
    <w:pPr>
      <w:spacing w:before="480" w:after="240"/>
      <w:jc w:val="both"/>
    </w:pPr>
    <w:rPr>
      <w:rFonts w:ascii="Times New Roman Bold" w:hAnsi="Times New Roman Bold"/>
      <w:b/>
      <w:caps/>
      <w:sz w:val="22"/>
      <w:lang w:eastAsia="en-US"/>
    </w:rPr>
  </w:style>
  <w:style w:type="character" w:customStyle="1" w:styleId="nowrap">
    <w:name w:val="nowrap"/>
    <w:basedOn w:val="Standardnpsmoodstavce"/>
    <w:rsid w:val="00092941"/>
  </w:style>
  <w:style w:type="paragraph" w:styleId="Textpoznpodarou">
    <w:name w:val="footnote text"/>
    <w:basedOn w:val="Normln"/>
    <w:link w:val="TextpoznpodarouChar"/>
    <w:unhideWhenUsed/>
    <w:rsid w:val="00C7551A"/>
    <w:pPr>
      <w:spacing w:before="0"/>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rsid w:val="00C7551A"/>
    <w:rPr>
      <w:sz w:val="20"/>
      <w:szCs w:val="20"/>
    </w:rPr>
  </w:style>
  <w:style w:type="character" w:styleId="Znakapoznpodarou">
    <w:name w:val="footnote reference"/>
    <w:basedOn w:val="Standardnpsmoodstavce"/>
    <w:unhideWhenUsed/>
    <w:rsid w:val="00C7551A"/>
    <w:rPr>
      <w:vertAlign w:val="superscript"/>
    </w:rPr>
  </w:style>
  <w:style w:type="paragraph" w:styleId="Revize">
    <w:name w:val="Revision"/>
    <w:hidden/>
    <w:uiPriority w:val="99"/>
    <w:semiHidden/>
    <w:rsid w:val="00AA62D3"/>
    <w:pPr>
      <w:spacing w:after="0" w:line="240" w:lineRule="auto"/>
    </w:pPr>
    <w:rPr>
      <w:rFonts w:ascii="Times New Roman" w:eastAsia="Times New Roman" w:hAnsi="Times New Roman" w:cs="Times New Roman"/>
      <w:sz w:val="24"/>
      <w:szCs w:val="24"/>
      <w:lang w:eastAsia="cs-CZ"/>
    </w:rPr>
  </w:style>
  <w:style w:type="paragraph" w:customStyle="1" w:styleId="bh1">
    <w:name w:val="_bh1"/>
    <w:basedOn w:val="Normln"/>
    <w:next w:val="bh2"/>
    <w:rsid w:val="002F07D0"/>
    <w:pPr>
      <w:keepNext/>
      <w:keepLines/>
      <w:numPr>
        <w:numId w:val="10"/>
      </w:numPr>
      <w:spacing w:before="360" w:after="240"/>
      <w:jc w:val="both"/>
      <w:outlineLvl w:val="0"/>
    </w:pPr>
    <w:rPr>
      <w:b/>
      <w:caps/>
    </w:rPr>
  </w:style>
  <w:style w:type="paragraph" w:customStyle="1" w:styleId="bh2">
    <w:name w:val="_bh2"/>
    <w:basedOn w:val="Normln"/>
    <w:next w:val="Normln"/>
    <w:rsid w:val="002F07D0"/>
    <w:pPr>
      <w:keepNext/>
      <w:numPr>
        <w:ilvl w:val="1"/>
        <w:numId w:val="10"/>
      </w:numPr>
      <w:spacing w:before="60" w:after="120"/>
      <w:jc w:val="both"/>
      <w:outlineLvl w:val="1"/>
    </w:pPr>
    <w:rPr>
      <w:szCs w:val="20"/>
      <w:u w:val="single"/>
    </w:rPr>
  </w:style>
  <w:style w:type="paragraph" w:customStyle="1" w:styleId="bh3">
    <w:name w:val="_bh3"/>
    <w:basedOn w:val="Normln"/>
    <w:rsid w:val="002F07D0"/>
    <w:pPr>
      <w:numPr>
        <w:ilvl w:val="2"/>
        <w:numId w:val="10"/>
      </w:numPr>
      <w:spacing w:before="60" w:after="120"/>
      <w:jc w:val="both"/>
      <w:outlineLvl w:val="2"/>
    </w:pPr>
    <w:rPr>
      <w:szCs w:val="20"/>
    </w:rPr>
  </w:style>
  <w:style w:type="paragraph" w:customStyle="1" w:styleId="bh4">
    <w:name w:val="_bh4"/>
    <w:basedOn w:val="Normln"/>
    <w:rsid w:val="002F07D0"/>
    <w:pPr>
      <w:numPr>
        <w:ilvl w:val="3"/>
        <w:numId w:val="10"/>
      </w:numPr>
      <w:tabs>
        <w:tab w:val="left" w:pos="2087"/>
      </w:tabs>
      <w:spacing w:before="0" w:after="120"/>
      <w:jc w:val="both"/>
    </w:pPr>
    <w:rPr>
      <w:szCs w:val="20"/>
    </w:rPr>
  </w:style>
  <w:style w:type="paragraph" w:styleId="Textkomente">
    <w:name w:val="annotation text"/>
    <w:basedOn w:val="Normln"/>
    <w:link w:val="TextkomenteChar"/>
    <w:uiPriority w:val="99"/>
    <w:unhideWhenUsed/>
    <w:rsid w:val="007C12FC"/>
    <w:rPr>
      <w:sz w:val="20"/>
      <w:szCs w:val="20"/>
    </w:rPr>
  </w:style>
  <w:style w:type="character" w:customStyle="1" w:styleId="TextkomenteChar">
    <w:name w:val="Text komentáře Char"/>
    <w:basedOn w:val="Standardnpsmoodstavce"/>
    <w:link w:val="Textkomente"/>
    <w:uiPriority w:val="99"/>
    <w:rsid w:val="007C12FC"/>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C12FC"/>
    <w:rPr>
      <w:b/>
      <w:bCs/>
    </w:rPr>
  </w:style>
  <w:style w:type="character" w:customStyle="1" w:styleId="PedmtkomenteChar">
    <w:name w:val="Předmět komentáře Char"/>
    <w:basedOn w:val="TextkomenteChar"/>
    <w:link w:val="Pedmtkomente"/>
    <w:uiPriority w:val="99"/>
    <w:semiHidden/>
    <w:rsid w:val="007C12FC"/>
    <w:rPr>
      <w:rFonts w:ascii="Times New Roman" w:eastAsia="Times New Roman" w:hAnsi="Times New Roman" w:cs="Times New Roman"/>
      <w:b/>
      <w:bCs/>
      <w:sz w:val="20"/>
      <w:szCs w:val="20"/>
      <w:lang w:eastAsia="cs-CZ"/>
    </w:rPr>
  </w:style>
  <w:style w:type="paragraph" w:customStyle="1" w:styleId="bno">
    <w:name w:val="_bno"/>
    <w:basedOn w:val="Normln"/>
    <w:link w:val="bnoChar1"/>
    <w:rsid w:val="007C12FC"/>
    <w:pPr>
      <w:spacing w:before="0" w:line="320" w:lineRule="atLeast"/>
      <w:ind w:left="720"/>
      <w:jc w:val="both"/>
    </w:pPr>
    <w:rPr>
      <w:szCs w:val="20"/>
    </w:rPr>
  </w:style>
  <w:style w:type="character" w:customStyle="1" w:styleId="bnoChar1">
    <w:name w:val="_bno Char1"/>
    <w:link w:val="bno"/>
    <w:rsid w:val="007C12FC"/>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7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9D067-4AF4-43A8-B143-CDD5A9BE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1057</Words>
  <Characters>6237</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Strnad</dc:creator>
  <cp:keywords/>
  <dc:description/>
  <cp:lastModifiedBy>Tom S</cp:lastModifiedBy>
  <cp:revision>4</cp:revision>
  <cp:lastPrinted>2022-12-15T11:00:00Z</cp:lastPrinted>
  <dcterms:created xsi:type="dcterms:W3CDTF">2022-12-15T09:54:00Z</dcterms:created>
  <dcterms:modified xsi:type="dcterms:W3CDTF">2022-12-15T12:50:00Z</dcterms:modified>
</cp:coreProperties>
</file>