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7CE9A" w14:textId="77777777" w:rsidR="000C55D0" w:rsidRDefault="000C55D0" w:rsidP="00EC1827">
      <w:pPr>
        <w:rPr>
          <w:rFonts w:ascii="Arial" w:hAnsi="Arial" w:cs="Arial"/>
          <w:b/>
          <w:sz w:val="32"/>
          <w:szCs w:val="32"/>
        </w:rPr>
      </w:pPr>
    </w:p>
    <w:p w14:paraId="3BEDCAC1" w14:textId="5D77AE88" w:rsidR="00C31FDF" w:rsidRDefault="00E6649E" w:rsidP="00B97E9E">
      <w:pPr>
        <w:jc w:val="center"/>
        <w:rPr>
          <w:rFonts w:ascii="Arial" w:hAnsi="Arial" w:cs="Arial"/>
          <w:b/>
          <w:sz w:val="32"/>
          <w:szCs w:val="32"/>
        </w:rPr>
      </w:pPr>
      <w:r>
        <w:rPr>
          <w:rFonts w:ascii="Arial" w:hAnsi="Arial" w:cs="Arial"/>
          <w:b/>
          <w:sz w:val="32"/>
          <w:szCs w:val="32"/>
        </w:rPr>
        <w:t>Smlouva o dílo:</w:t>
      </w:r>
    </w:p>
    <w:p w14:paraId="7C9A2285" w14:textId="0C6440A4" w:rsidR="00B97E9E" w:rsidRPr="00766149" w:rsidRDefault="009639C5" w:rsidP="00B97E9E">
      <w:pPr>
        <w:jc w:val="center"/>
        <w:rPr>
          <w:rFonts w:ascii="Arial" w:hAnsi="Arial" w:cs="Arial"/>
          <w:b/>
          <w:sz w:val="18"/>
          <w:szCs w:val="18"/>
        </w:rPr>
      </w:pPr>
      <w:bookmarkStart w:id="0" w:name="OLE_LINK1"/>
      <w:bookmarkStart w:id="1" w:name="OLE_LINK2"/>
      <w:r>
        <w:rPr>
          <w:rFonts w:ascii="Arial" w:hAnsi="Arial" w:cs="Arial"/>
          <w:b/>
          <w:sz w:val="32"/>
          <w:szCs w:val="32"/>
        </w:rPr>
        <w:t>zařízení na třídění balíkových zásilek</w:t>
      </w:r>
      <w:bookmarkEnd w:id="0"/>
      <w:bookmarkEnd w:id="1"/>
    </w:p>
    <w:p w14:paraId="402B3962" w14:textId="77777777" w:rsidR="00B97E9E" w:rsidRPr="00A46D8B" w:rsidRDefault="00B97E9E" w:rsidP="00B97E9E">
      <w:pPr>
        <w:jc w:val="center"/>
        <w:rPr>
          <w:rFonts w:ascii="Arial" w:hAnsi="Arial" w:cs="Arial"/>
          <w:b/>
          <w:sz w:val="32"/>
          <w:szCs w:val="32"/>
        </w:rPr>
      </w:pPr>
    </w:p>
    <w:p w14:paraId="55454230" w14:textId="2AD38A03" w:rsidR="00B97E9E" w:rsidRPr="00A55EC3" w:rsidRDefault="00B97E9E" w:rsidP="00B97E9E">
      <w:pPr>
        <w:jc w:val="center"/>
        <w:rPr>
          <w:rFonts w:eastAsia="Calibri"/>
          <w:bCs/>
          <w:sz w:val="22"/>
          <w:szCs w:val="22"/>
          <w:lang w:eastAsia="en-US"/>
        </w:rPr>
      </w:pPr>
      <w:r w:rsidRPr="00A55EC3">
        <w:rPr>
          <w:rFonts w:eastAsia="Calibri"/>
          <w:bCs/>
          <w:sz w:val="22"/>
          <w:szCs w:val="22"/>
          <w:lang w:eastAsia="en-US"/>
        </w:rPr>
        <w:t xml:space="preserve">č. </w:t>
      </w:r>
      <w:r w:rsidR="00FE4DDB">
        <w:rPr>
          <w:rFonts w:eastAsia="Calibri"/>
          <w:bCs/>
          <w:sz w:val="22"/>
          <w:szCs w:val="22"/>
          <w:lang w:eastAsia="en-US"/>
        </w:rPr>
        <w:t>2022</w:t>
      </w:r>
      <w:r w:rsidRPr="00AF26BB">
        <w:rPr>
          <w:rFonts w:eastAsia="Calibri"/>
          <w:bCs/>
          <w:sz w:val="22"/>
          <w:szCs w:val="22"/>
          <w:lang w:eastAsia="en-US"/>
        </w:rPr>
        <w:t>/</w:t>
      </w:r>
      <w:r w:rsidR="00271AC3">
        <w:rPr>
          <w:rFonts w:eastAsia="Calibri"/>
          <w:bCs/>
          <w:sz w:val="22"/>
          <w:szCs w:val="22"/>
          <w:lang w:eastAsia="en-US"/>
        </w:rPr>
        <w:t>10454</w:t>
      </w:r>
    </w:p>
    <w:p w14:paraId="5D090041" w14:textId="77777777" w:rsidR="00B97E9E" w:rsidRDefault="00B97E9E" w:rsidP="00B97E9E">
      <w:pPr>
        <w:jc w:val="both"/>
        <w:rPr>
          <w:rFonts w:ascii="Arial" w:hAnsi="Arial" w:cs="Arial"/>
          <w:sz w:val="18"/>
          <w:szCs w:val="18"/>
        </w:rPr>
      </w:pPr>
    </w:p>
    <w:p w14:paraId="015A65F3" w14:textId="77777777" w:rsidR="00B97E9E" w:rsidRDefault="00B97E9E" w:rsidP="00B97E9E">
      <w:pPr>
        <w:jc w:val="both"/>
        <w:rPr>
          <w:rFonts w:ascii="Arial" w:hAnsi="Arial" w:cs="Arial"/>
        </w:rPr>
      </w:pPr>
    </w:p>
    <w:tbl>
      <w:tblPr>
        <w:tblpPr w:leftFromText="141" w:rightFromText="141" w:vertAnchor="text" w:horzAnchor="margin" w:tblpY="172"/>
        <w:tblW w:w="9851" w:type="dxa"/>
        <w:tblLook w:val="01E0" w:firstRow="1" w:lastRow="1" w:firstColumn="1" w:lastColumn="1" w:noHBand="0" w:noVBand="0"/>
      </w:tblPr>
      <w:tblGrid>
        <w:gridCol w:w="3528"/>
        <w:gridCol w:w="6323"/>
      </w:tblGrid>
      <w:tr w:rsidR="00B97E9E" w:rsidRPr="0014532A" w14:paraId="49148480" w14:textId="77777777" w:rsidTr="00B97E9E">
        <w:tc>
          <w:tcPr>
            <w:tcW w:w="3528" w:type="dxa"/>
          </w:tcPr>
          <w:p w14:paraId="0405D068" w14:textId="77777777" w:rsidR="00B97E9E" w:rsidRPr="0014532A" w:rsidRDefault="00B97E9E" w:rsidP="00B97E9E">
            <w:pPr>
              <w:pStyle w:val="cpTabulkasmluvnistrany"/>
              <w:framePr w:hSpace="0" w:wrap="auto" w:vAnchor="margin" w:hAnchor="text" w:yAlign="inline"/>
            </w:pPr>
            <w:r w:rsidRPr="0014532A">
              <w:rPr>
                <w:b/>
              </w:rPr>
              <w:t>Česká pošta, s.p.</w:t>
            </w:r>
          </w:p>
        </w:tc>
        <w:tc>
          <w:tcPr>
            <w:tcW w:w="6323" w:type="dxa"/>
          </w:tcPr>
          <w:p w14:paraId="6E18D0F0" w14:textId="77777777" w:rsidR="00B97E9E" w:rsidRPr="0014532A" w:rsidRDefault="00B97E9E" w:rsidP="00B97E9E">
            <w:pPr>
              <w:pStyle w:val="cpTabulkasmluvnistrany"/>
              <w:framePr w:hSpace="0" w:wrap="auto" w:vAnchor="margin" w:hAnchor="text" w:yAlign="inline"/>
            </w:pPr>
          </w:p>
        </w:tc>
      </w:tr>
      <w:tr w:rsidR="00B97E9E" w:rsidRPr="0014532A" w14:paraId="7E5396B6" w14:textId="77777777" w:rsidTr="00B97E9E">
        <w:tc>
          <w:tcPr>
            <w:tcW w:w="3528" w:type="dxa"/>
          </w:tcPr>
          <w:p w14:paraId="332C0016" w14:textId="77777777" w:rsidR="00B97E9E" w:rsidRPr="0014532A" w:rsidRDefault="00B97E9E" w:rsidP="00B97E9E">
            <w:pPr>
              <w:pStyle w:val="cpTabulkasmluvnistrany"/>
              <w:framePr w:hSpace="0" w:wrap="auto" w:vAnchor="margin" w:hAnchor="text" w:yAlign="inline"/>
            </w:pPr>
            <w:r w:rsidRPr="0014532A">
              <w:t>se sídlem:</w:t>
            </w:r>
          </w:p>
        </w:tc>
        <w:tc>
          <w:tcPr>
            <w:tcW w:w="6323" w:type="dxa"/>
          </w:tcPr>
          <w:p w14:paraId="3A0C20D0" w14:textId="07CE973E" w:rsidR="00B97E9E" w:rsidRPr="0014532A" w:rsidRDefault="00B97E9E" w:rsidP="00583CBE">
            <w:pPr>
              <w:pStyle w:val="cpTabulkasmluvnistrany"/>
              <w:framePr w:hSpace="0" w:wrap="auto" w:vAnchor="margin" w:hAnchor="text" w:yAlign="inline"/>
            </w:pPr>
            <w:r w:rsidRPr="0014532A">
              <w:t xml:space="preserve">Politických vězňů 909/4, 225 </w:t>
            </w:r>
            <w:proofErr w:type="gramStart"/>
            <w:r w:rsidRPr="0014532A">
              <w:t>99</w:t>
            </w:r>
            <w:r w:rsidR="00583CBE">
              <w:t xml:space="preserve"> </w:t>
            </w:r>
            <w:r w:rsidRPr="0014532A">
              <w:t xml:space="preserve"> Praha</w:t>
            </w:r>
            <w:proofErr w:type="gramEnd"/>
            <w:r w:rsidRPr="0014532A">
              <w:t xml:space="preserve"> 1</w:t>
            </w:r>
          </w:p>
        </w:tc>
      </w:tr>
      <w:tr w:rsidR="00B97E9E" w:rsidRPr="0014532A" w14:paraId="4885469C" w14:textId="77777777" w:rsidTr="00B97E9E">
        <w:tc>
          <w:tcPr>
            <w:tcW w:w="3528" w:type="dxa"/>
          </w:tcPr>
          <w:p w14:paraId="67C9CB70" w14:textId="77777777" w:rsidR="00B97E9E" w:rsidRPr="0014532A" w:rsidRDefault="00B97E9E" w:rsidP="00B97E9E">
            <w:pPr>
              <w:pStyle w:val="cpTabulkasmluvnistrany"/>
              <w:framePr w:hSpace="0" w:wrap="auto" w:vAnchor="margin" w:hAnchor="text" w:yAlign="inline"/>
            </w:pPr>
            <w:r w:rsidRPr="0014532A">
              <w:t>IČ:</w:t>
            </w:r>
          </w:p>
        </w:tc>
        <w:tc>
          <w:tcPr>
            <w:tcW w:w="6323" w:type="dxa"/>
          </w:tcPr>
          <w:p w14:paraId="438E6353" w14:textId="77777777" w:rsidR="00B97E9E" w:rsidRPr="0014532A" w:rsidRDefault="00B97E9E" w:rsidP="00B97E9E">
            <w:pPr>
              <w:pStyle w:val="cpTabulkasmluvnistrany"/>
              <w:framePr w:hSpace="0" w:wrap="auto" w:vAnchor="margin" w:hAnchor="text" w:yAlign="inline"/>
            </w:pPr>
            <w:r w:rsidRPr="0014532A">
              <w:t>47114983</w:t>
            </w:r>
          </w:p>
        </w:tc>
      </w:tr>
      <w:tr w:rsidR="00B97E9E" w:rsidRPr="0014532A" w14:paraId="4C436FC5" w14:textId="77777777" w:rsidTr="00B97E9E">
        <w:tc>
          <w:tcPr>
            <w:tcW w:w="3528" w:type="dxa"/>
          </w:tcPr>
          <w:p w14:paraId="3BF2B83F" w14:textId="77777777" w:rsidR="00B97E9E" w:rsidRPr="0014532A" w:rsidRDefault="00B97E9E" w:rsidP="00B97E9E">
            <w:pPr>
              <w:pStyle w:val="cpTabulkasmluvnistrany"/>
              <w:framePr w:hSpace="0" w:wrap="auto" w:vAnchor="margin" w:hAnchor="text" w:yAlign="inline"/>
            </w:pPr>
            <w:r w:rsidRPr="0014532A">
              <w:t>DIČ:</w:t>
            </w:r>
          </w:p>
        </w:tc>
        <w:tc>
          <w:tcPr>
            <w:tcW w:w="6323" w:type="dxa"/>
          </w:tcPr>
          <w:p w14:paraId="6993201A" w14:textId="77777777" w:rsidR="00B97E9E" w:rsidRPr="0014532A" w:rsidRDefault="00B97E9E" w:rsidP="00B97E9E">
            <w:pPr>
              <w:pStyle w:val="cpTabulkasmluvnistrany"/>
              <w:framePr w:hSpace="0" w:wrap="auto" w:vAnchor="margin" w:hAnchor="text" w:yAlign="inline"/>
            </w:pPr>
            <w:r w:rsidRPr="0014532A">
              <w:t>CZ47114983</w:t>
            </w:r>
          </w:p>
        </w:tc>
      </w:tr>
      <w:tr w:rsidR="00B97E9E" w:rsidRPr="0014532A" w14:paraId="16848D7A" w14:textId="77777777" w:rsidTr="00B97E9E">
        <w:tc>
          <w:tcPr>
            <w:tcW w:w="3528" w:type="dxa"/>
          </w:tcPr>
          <w:p w14:paraId="5223A8BD" w14:textId="77777777" w:rsidR="00B97E9E" w:rsidRPr="0014532A" w:rsidRDefault="00C75D7F" w:rsidP="00B97E9E">
            <w:pPr>
              <w:pStyle w:val="cpTabulkasmluvnistrany"/>
              <w:framePr w:hSpace="0" w:wrap="auto" w:vAnchor="margin" w:hAnchor="text" w:yAlign="inline"/>
            </w:pPr>
            <w:proofErr w:type="gramStart"/>
            <w:r>
              <w:t>zastoupen</w:t>
            </w:r>
            <w:r w:rsidR="00B97E9E" w:rsidRPr="0014532A">
              <w:t xml:space="preserve">:   </w:t>
            </w:r>
            <w:proofErr w:type="gramEnd"/>
            <w:r w:rsidR="00B97E9E" w:rsidRPr="0014532A">
              <w:tab/>
            </w:r>
          </w:p>
        </w:tc>
        <w:tc>
          <w:tcPr>
            <w:tcW w:w="6323" w:type="dxa"/>
          </w:tcPr>
          <w:p w14:paraId="3D0D4223" w14:textId="77777777" w:rsidR="00B203C1" w:rsidRDefault="00B203C1" w:rsidP="005D5BEE">
            <w:pPr>
              <w:pStyle w:val="cpTabulkasmluvnistrany"/>
              <w:framePr w:hSpace="0" w:wrap="auto" w:vAnchor="margin" w:hAnchor="text" w:yAlign="inline"/>
            </w:pPr>
            <w:r>
              <w:t>Ing. Romanem Knapem, generálním</w:t>
            </w:r>
            <w:r w:rsidR="005D5BEE">
              <w:t xml:space="preserve"> ředitel</w:t>
            </w:r>
            <w:r w:rsidR="00673174">
              <w:t>em</w:t>
            </w:r>
            <w:r w:rsidR="005D5BEE">
              <w:t xml:space="preserve"> </w:t>
            </w:r>
            <w:r>
              <w:t>a</w:t>
            </w:r>
          </w:p>
          <w:p w14:paraId="40AF0CA3" w14:textId="120A4823" w:rsidR="00B97E9E" w:rsidRPr="0014532A" w:rsidRDefault="00F21AAA" w:rsidP="00C1573A">
            <w:pPr>
              <w:pStyle w:val="cpTabulkasmluvnistrany"/>
              <w:framePr w:hSpace="0" w:wrap="auto" w:vAnchor="margin" w:hAnchor="text" w:yAlign="inline"/>
            </w:pPr>
            <w:r>
              <w:t xml:space="preserve">Ing. </w:t>
            </w:r>
            <w:r w:rsidR="008C4285">
              <w:t>Oldřichem Vytiskou</w:t>
            </w:r>
            <w:r>
              <w:t xml:space="preserve">, </w:t>
            </w:r>
            <w:r w:rsidR="00C1573A">
              <w:t>ředitelem</w:t>
            </w:r>
            <w:r>
              <w:t xml:space="preserve"> </w:t>
            </w:r>
            <w:r w:rsidR="005D5BEE" w:rsidRPr="005D5BEE">
              <w:t xml:space="preserve">divize </w:t>
            </w:r>
            <w:r w:rsidR="00B203C1">
              <w:t>logisti</w:t>
            </w:r>
            <w:r w:rsidR="00223905">
              <w:t>ka</w:t>
            </w:r>
          </w:p>
        </w:tc>
      </w:tr>
      <w:tr w:rsidR="00B97E9E" w:rsidRPr="0014532A" w14:paraId="3CD7208D" w14:textId="77777777" w:rsidTr="00B97E9E">
        <w:tc>
          <w:tcPr>
            <w:tcW w:w="3528" w:type="dxa"/>
          </w:tcPr>
          <w:p w14:paraId="76344700" w14:textId="77777777" w:rsidR="00B97E9E" w:rsidRPr="0014532A" w:rsidRDefault="00B97E9E" w:rsidP="00B97E9E">
            <w:pPr>
              <w:pStyle w:val="cpTabulkasmluvnistrany"/>
              <w:framePr w:hSpace="0" w:wrap="auto" w:vAnchor="margin" w:hAnchor="text" w:yAlign="inline"/>
            </w:pPr>
            <w:r w:rsidRPr="0014532A">
              <w:t>zapsán v obchodním rejstříku</w:t>
            </w:r>
          </w:p>
        </w:tc>
        <w:tc>
          <w:tcPr>
            <w:tcW w:w="6323" w:type="dxa"/>
          </w:tcPr>
          <w:p w14:paraId="4E94C85B" w14:textId="77777777" w:rsidR="00B97E9E" w:rsidRPr="0014532A" w:rsidRDefault="00B97E9E" w:rsidP="00B97E9E">
            <w:pPr>
              <w:pStyle w:val="cpTabulkasmluvnistrany"/>
              <w:framePr w:hSpace="0" w:wrap="auto" w:vAnchor="margin" w:hAnchor="text" w:yAlign="inline"/>
            </w:pPr>
            <w:r w:rsidRPr="0014532A">
              <w:t>Městského soudu v Praze</w:t>
            </w:r>
            <w:r w:rsidRPr="0014532A">
              <w:rPr>
                <w:rStyle w:val="platne1"/>
              </w:rPr>
              <w:t>, oddíl A, vložka 7565</w:t>
            </w:r>
          </w:p>
        </w:tc>
      </w:tr>
      <w:tr w:rsidR="00B97E9E" w:rsidRPr="0014532A" w14:paraId="7B212D37" w14:textId="77777777" w:rsidTr="00B97E9E">
        <w:tc>
          <w:tcPr>
            <w:tcW w:w="3528" w:type="dxa"/>
          </w:tcPr>
          <w:p w14:paraId="2408A4BB" w14:textId="77777777" w:rsidR="00B97E9E" w:rsidRPr="0014532A" w:rsidRDefault="00B97E9E" w:rsidP="00B97E9E">
            <w:pPr>
              <w:pStyle w:val="cpTabulkasmluvnistrany"/>
              <w:framePr w:hSpace="0" w:wrap="auto" w:vAnchor="margin" w:hAnchor="text" w:yAlign="inline"/>
            </w:pPr>
            <w:r w:rsidRPr="0014532A">
              <w:t>bankovní spojení:</w:t>
            </w:r>
          </w:p>
        </w:tc>
        <w:tc>
          <w:tcPr>
            <w:tcW w:w="6323" w:type="dxa"/>
          </w:tcPr>
          <w:p w14:paraId="22994B5E" w14:textId="4CE47BE8" w:rsidR="00FF692A" w:rsidRDefault="00FF692A" w:rsidP="00C31FDF">
            <w:pPr>
              <w:pStyle w:val="cpTabulkasmluvnistrany"/>
              <w:framePr w:hSpace="0" w:wrap="auto" w:vAnchor="margin" w:hAnchor="text" w:yAlign="inline"/>
            </w:pPr>
            <w:proofErr w:type="spellStart"/>
            <w:r>
              <w:t>xxx</w:t>
            </w:r>
            <w:proofErr w:type="spellEnd"/>
          </w:p>
          <w:p w14:paraId="0D7C7856" w14:textId="4F163604" w:rsidR="00B97E9E" w:rsidRPr="0014532A" w:rsidRDefault="00FF692A" w:rsidP="00C31FDF">
            <w:pPr>
              <w:pStyle w:val="cpTabulkasmluvnistrany"/>
              <w:framePr w:hSpace="0" w:wrap="auto" w:vAnchor="margin" w:hAnchor="text" w:yAlign="inline"/>
            </w:pPr>
            <w:proofErr w:type="spellStart"/>
            <w:r>
              <w:t>xxx</w:t>
            </w:r>
            <w:proofErr w:type="spellEnd"/>
          </w:p>
        </w:tc>
      </w:tr>
      <w:tr w:rsidR="00B97E9E" w:rsidRPr="0014532A" w14:paraId="0A0A60E2" w14:textId="77777777" w:rsidTr="00B97E9E">
        <w:tc>
          <w:tcPr>
            <w:tcW w:w="3528" w:type="dxa"/>
          </w:tcPr>
          <w:p w14:paraId="42D09D1A" w14:textId="77777777" w:rsidR="00B97E9E" w:rsidRPr="0014532A" w:rsidRDefault="00B97E9E" w:rsidP="00B97E9E">
            <w:pPr>
              <w:pStyle w:val="cpTabulkasmluvnistrany"/>
              <w:framePr w:hSpace="0" w:wrap="auto" w:vAnchor="margin" w:hAnchor="text" w:yAlign="inline"/>
            </w:pPr>
            <w:r w:rsidRPr="0014532A">
              <w:t>dále jen „</w:t>
            </w:r>
            <w:r w:rsidRPr="00265FB4">
              <w:rPr>
                <w:b/>
              </w:rPr>
              <w:t>Objednatel</w:t>
            </w:r>
            <w:r w:rsidRPr="0014532A">
              <w:t>“</w:t>
            </w:r>
          </w:p>
        </w:tc>
        <w:tc>
          <w:tcPr>
            <w:tcW w:w="6323" w:type="dxa"/>
          </w:tcPr>
          <w:p w14:paraId="5827CDAE" w14:textId="77777777" w:rsidR="00B97E9E" w:rsidRPr="0014532A" w:rsidRDefault="00B97E9E" w:rsidP="00B97E9E">
            <w:pPr>
              <w:pStyle w:val="cpTabulkasmluvnistrany"/>
              <w:framePr w:hSpace="0" w:wrap="auto" w:vAnchor="margin" w:hAnchor="text" w:yAlign="inline"/>
            </w:pPr>
          </w:p>
        </w:tc>
      </w:tr>
    </w:tbl>
    <w:p w14:paraId="4B337B51" w14:textId="77777777" w:rsidR="00B97E9E" w:rsidRPr="00203D60" w:rsidRDefault="00B97E9E" w:rsidP="00B97E9E">
      <w:pPr>
        <w:jc w:val="both"/>
        <w:rPr>
          <w:sz w:val="22"/>
          <w:szCs w:val="22"/>
        </w:rPr>
      </w:pPr>
    </w:p>
    <w:p w14:paraId="110EBBA1" w14:textId="77777777" w:rsidR="00B97E9E" w:rsidRPr="00203D60" w:rsidRDefault="00B97E9E" w:rsidP="00B97E9E">
      <w:pPr>
        <w:jc w:val="both"/>
        <w:rPr>
          <w:sz w:val="22"/>
          <w:szCs w:val="22"/>
        </w:rPr>
      </w:pPr>
    </w:p>
    <w:p w14:paraId="7D40C3DC" w14:textId="77777777" w:rsidR="00B97E9E" w:rsidRDefault="00B97E9E" w:rsidP="00B97E9E">
      <w:pPr>
        <w:rPr>
          <w:sz w:val="22"/>
          <w:szCs w:val="22"/>
        </w:rPr>
      </w:pPr>
      <w:r>
        <w:rPr>
          <w:sz w:val="22"/>
          <w:szCs w:val="22"/>
        </w:rPr>
        <w:t>a</w:t>
      </w:r>
    </w:p>
    <w:p w14:paraId="38A6CDDA" w14:textId="77777777" w:rsidR="00B97E9E" w:rsidRPr="00A55EC3" w:rsidRDefault="00B97E9E" w:rsidP="00B97E9E">
      <w:pPr>
        <w:rPr>
          <w:sz w:val="22"/>
          <w:szCs w:val="22"/>
        </w:rPr>
      </w:pPr>
    </w:p>
    <w:tbl>
      <w:tblPr>
        <w:tblpPr w:leftFromText="141" w:rightFromText="141" w:vertAnchor="text" w:horzAnchor="margin" w:tblpY="501"/>
        <w:tblW w:w="9851" w:type="dxa"/>
        <w:tblLook w:val="01E0" w:firstRow="1" w:lastRow="1" w:firstColumn="1" w:lastColumn="1" w:noHBand="0" w:noVBand="0"/>
      </w:tblPr>
      <w:tblGrid>
        <w:gridCol w:w="3528"/>
        <w:gridCol w:w="6323"/>
      </w:tblGrid>
      <w:tr w:rsidR="00B97E9E" w:rsidRPr="0014532A" w14:paraId="4DF08499" w14:textId="77777777" w:rsidTr="00B97E9E">
        <w:tc>
          <w:tcPr>
            <w:tcW w:w="9851" w:type="dxa"/>
            <w:gridSpan w:val="2"/>
          </w:tcPr>
          <w:p w14:paraId="7233F2A4" w14:textId="6D5EAF13" w:rsidR="00B97E9E" w:rsidRPr="00EC1827" w:rsidRDefault="00EC1827" w:rsidP="00B97E9E">
            <w:pPr>
              <w:pStyle w:val="cpTabulkasmluvnistrany"/>
              <w:framePr w:hSpace="0" w:wrap="auto" w:vAnchor="margin" w:hAnchor="text" w:yAlign="inline"/>
              <w:rPr>
                <w:b/>
                <w:bCs w:val="0"/>
              </w:rPr>
            </w:pPr>
            <w:proofErr w:type="spellStart"/>
            <w:r w:rsidRPr="00EC1827">
              <w:rPr>
                <w:b/>
                <w:bCs w:val="0"/>
              </w:rPr>
              <w:t>LogTech</w:t>
            </w:r>
            <w:proofErr w:type="spellEnd"/>
            <w:r w:rsidRPr="00EC1827">
              <w:rPr>
                <w:b/>
                <w:bCs w:val="0"/>
              </w:rPr>
              <w:t>, s.r.o.</w:t>
            </w:r>
          </w:p>
        </w:tc>
      </w:tr>
      <w:tr w:rsidR="00B97E9E" w:rsidRPr="0014532A" w14:paraId="52A946BD" w14:textId="77777777" w:rsidTr="00B97E9E">
        <w:tc>
          <w:tcPr>
            <w:tcW w:w="3528" w:type="dxa"/>
          </w:tcPr>
          <w:p w14:paraId="1F1BC7B6" w14:textId="2F5006BC" w:rsidR="00B97E9E" w:rsidRPr="0014532A" w:rsidRDefault="00B97E9E" w:rsidP="00B97E9E">
            <w:pPr>
              <w:pStyle w:val="cpTabulkasmluvnistrany"/>
              <w:framePr w:hSpace="0" w:wrap="auto" w:vAnchor="margin" w:hAnchor="text" w:yAlign="inline"/>
            </w:pPr>
            <w:r w:rsidRPr="0014532A">
              <w:t>se sídlem:</w:t>
            </w:r>
          </w:p>
        </w:tc>
        <w:tc>
          <w:tcPr>
            <w:tcW w:w="6323" w:type="dxa"/>
          </w:tcPr>
          <w:p w14:paraId="07C95AB3" w14:textId="2BD487E6" w:rsidR="00B97E9E" w:rsidRPr="0014532A" w:rsidRDefault="00EC1827" w:rsidP="00B97E9E">
            <w:pPr>
              <w:pStyle w:val="cpTabulkasmluvnistrany"/>
              <w:framePr w:hSpace="0" w:wrap="auto" w:vAnchor="margin" w:hAnchor="text" w:yAlign="inline"/>
            </w:pPr>
            <w:r>
              <w:t>Gen. Sochora 6176/</w:t>
            </w:r>
            <w:proofErr w:type="gramStart"/>
            <w:r>
              <w:t>6a</w:t>
            </w:r>
            <w:proofErr w:type="gramEnd"/>
            <w:r>
              <w:t>, Poruba, 708 00 Ostrava</w:t>
            </w:r>
          </w:p>
        </w:tc>
      </w:tr>
      <w:tr w:rsidR="00B97E9E" w:rsidRPr="0014532A" w14:paraId="3896A4A5" w14:textId="77777777" w:rsidTr="00B97E9E">
        <w:tc>
          <w:tcPr>
            <w:tcW w:w="3528" w:type="dxa"/>
          </w:tcPr>
          <w:p w14:paraId="430BA5F7" w14:textId="77777777" w:rsidR="00B97E9E" w:rsidRPr="0014532A" w:rsidRDefault="00B97E9E" w:rsidP="00B97E9E">
            <w:pPr>
              <w:pStyle w:val="cpTabulkasmluvnistrany"/>
              <w:framePr w:hSpace="0" w:wrap="auto" w:vAnchor="margin" w:hAnchor="text" w:yAlign="inline"/>
            </w:pPr>
            <w:r w:rsidRPr="0014532A">
              <w:t>IČ:</w:t>
            </w:r>
          </w:p>
        </w:tc>
        <w:tc>
          <w:tcPr>
            <w:tcW w:w="6323" w:type="dxa"/>
          </w:tcPr>
          <w:p w14:paraId="30EABE63" w14:textId="51E12DEA" w:rsidR="00B97E9E" w:rsidRPr="0014532A" w:rsidRDefault="00EC1827" w:rsidP="00B97E9E">
            <w:pPr>
              <w:pStyle w:val="cpTabulkasmluvnistrany"/>
              <w:framePr w:hSpace="0" w:wrap="auto" w:vAnchor="margin" w:hAnchor="text" w:yAlign="inline"/>
            </w:pPr>
            <w:r>
              <w:t>26837072</w:t>
            </w:r>
          </w:p>
        </w:tc>
      </w:tr>
      <w:tr w:rsidR="00B97E9E" w:rsidRPr="0014532A" w14:paraId="3CADFA31" w14:textId="77777777" w:rsidTr="00B97E9E">
        <w:tc>
          <w:tcPr>
            <w:tcW w:w="3528" w:type="dxa"/>
          </w:tcPr>
          <w:p w14:paraId="06372F21" w14:textId="77777777" w:rsidR="00B97E9E" w:rsidRPr="0014532A" w:rsidRDefault="00B97E9E" w:rsidP="00B97E9E">
            <w:pPr>
              <w:pStyle w:val="cpTabulkasmluvnistrany"/>
              <w:framePr w:hSpace="0" w:wrap="auto" w:vAnchor="margin" w:hAnchor="text" w:yAlign="inline"/>
            </w:pPr>
            <w:r w:rsidRPr="0014532A">
              <w:t>DIČ:</w:t>
            </w:r>
          </w:p>
        </w:tc>
        <w:tc>
          <w:tcPr>
            <w:tcW w:w="6323" w:type="dxa"/>
          </w:tcPr>
          <w:p w14:paraId="0E17A8A8" w14:textId="18917EB8" w:rsidR="00B97E9E" w:rsidRPr="0014532A" w:rsidRDefault="00EC1827" w:rsidP="00B97E9E">
            <w:pPr>
              <w:pStyle w:val="cpTabulkasmluvnistrany"/>
              <w:framePr w:hSpace="0" w:wrap="auto" w:vAnchor="margin" w:hAnchor="text" w:yAlign="inline"/>
            </w:pPr>
            <w:r>
              <w:t>CZ26837072</w:t>
            </w:r>
          </w:p>
        </w:tc>
      </w:tr>
      <w:tr w:rsidR="00B97E9E" w:rsidRPr="0014532A" w14:paraId="28B84612" w14:textId="77777777" w:rsidTr="00B97E9E">
        <w:tc>
          <w:tcPr>
            <w:tcW w:w="3528" w:type="dxa"/>
          </w:tcPr>
          <w:p w14:paraId="7963F660" w14:textId="3AF80FF0" w:rsidR="00B97E9E" w:rsidRPr="0014532A" w:rsidRDefault="00B97E9E" w:rsidP="00933DD4">
            <w:pPr>
              <w:pStyle w:val="cpTabulkasmluvnistrany"/>
              <w:framePr w:hSpace="0" w:wrap="auto" w:vAnchor="margin" w:hAnchor="text" w:yAlign="inline"/>
            </w:pPr>
            <w:r w:rsidRPr="0014532A">
              <w:t>zastoupen</w:t>
            </w:r>
            <w:r w:rsidR="00EC1827">
              <w:t>a</w:t>
            </w:r>
            <w:r w:rsidRPr="0014532A">
              <w:t>:</w:t>
            </w:r>
          </w:p>
        </w:tc>
        <w:tc>
          <w:tcPr>
            <w:tcW w:w="6323" w:type="dxa"/>
          </w:tcPr>
          <w:p w14:paraId="0AEFB325" w14:textId="2C5DE18D" w:rsidR="00B97E9E" w:rsidRPr="0014532A" w:rsidRDefault="00EC1827" w:rsidP="00B97E9E">
            <w:pPr>
              <w:pStyle w:val="cpTabulkasmluvnistrany"/>
              <w:framePr w:hSpace="0" w:wrap="auto" w:vAnchor="margin" w:hAnchor="text" w:yAlign="inline"/>
              <w:rPr>
                <w:color w:val="FF6600"/>
              </w:rPr>
            </w:pPr>
            <w:r w:rsidRPr="00EC1827">
              <w:rPr>
                <w:color w:val="0D0D0D" w:themeColor="text1" w:themeTint="F2"/>
              </w:rPr>
              <w:t>Pavlem Krausem, jednatelem</w:t>
            </w:r>
          </w:p>
        </w:tc>
      </w:tr>
      <w:tr w:rsidR="00B97E9E" w:rsidRPr="0014532A" w14:paraId="43AFD198" w14:textId="77777777" w:rsidTr="00B97E9E">
        <w:tc>
          <w:tcPr>
            <w:tcW w:w="3528" w:type="dxa"/>
          </w:tcPr>
          <w:p w14:paraId="4064D9C9" w14:textId="2C490B4A" w:rsidR="00B97E9E" w:rsidRPr="0014532A" w:rsidRDefault="00B97E9E" w:rsidP="00B97E9E">
            <w:pPr>
              <w:pStyle w:val="cpTabulkasmluvnistrany"/>
              <w:framePr w:hSpace="0" w:wrap="auto" w:vAnchor="margin" w:hAnchor="text" w:yAlign="inline"/>
            </w:pPr>
            <w:r w:rsidRPr="0014532A">
              <w:t>zapsána v obchodním rejstříku</w:t>
            </w:r>
          </w:p>
        </w:tc>
        <w:tc>
          <w:tcPr>
            <w:tcW w:w="6323" w:type="dxa"/>
          </w:tcPr>
          <w:p w14:paraId="7803C52A" w14:textId="2EF6A679" w:rsidR="00B97E9E" w:rsidRPr="0014532A" w:rsidRDefault="00EC1827" w:rsidP="00B97E9E">
            <w:pPr>
              <w:pStyle w:val="cpTabulkasmluvnistrany"/>
              <w:framePr w:hSpace="0" w:wrap="auto" w:vAnchor="margin" w:hAnchor="text" w:yAlign="inline"/>
            </w:pPr>
            <w:r>
              <w:t>Krajského soudu v Ostravě, oddíl C, vložka 50073</w:t>
            </w:r>
          </w:p>
        </w:tc>
      </w:tr>
      <w:tr w:rsidR="00B97E9E" w:rsidRPr="0014532A" w14:paraId="486E2049" w14:textId="77777777" w:rsidTr="00B97E9E">
        <w:tc>
          <w:tcPr>
            <w:tcW w:w="3528" w:type="dxa"/>
          </w:tcPr>
          <w:p w14:paraId="4B089F71" w14:textId="77777777" w:rsidR="00B97E9E" w:rsidRPr="0014532A" w:rsidRDefault="00B97E9E" w:rsidP="00B97E9E">
            <w:pPr>
              <w:pStyle w:val="cpTabulkasmluvnistrany"/>
              <w:framePr w:hSpace="0" w:wrap="auto" w:vAnchor="margin" w:hAnchor="text" w:yAlign="inline"/>
            </w:pPr>
            <w:r w:rsidRPr="0014532A">
              <w:t>bankovní spojení:</w:t>
            </w:r>
          </w:p>
        </w:tc>
        <w:tc>
          <w:tcPr>
            <w:tcW w:w="6323" w:type="dxa"/>
          </w:tcPr>
          <w:p w14:paraId="21AD5489" w14:textId="49A83816" w:rsidR="00EC1827" w:rsidRDefault="00FF692A" w:rsidP="00B97E9E">
            <w:pPr>
              <w:pStyle w:val="cpTabulkasmluvnistrany"/>
              <w:framePr w:hSpace="0" w:wrap="auto" w:vAnchor="margin" w:hAnchor="text" w:yAlign="inline"/>
            </w:pPr>
            <w:proofErr w:type="spellStart"/>
            <w:r>
              <w:t>xxx</w:t>
            </w:r>
            <w:proofErr w:type="spellEnd"/>
          </w:p>
          <w:p w14:paraId="24D9891F" w14:textId="36F680BD" w:rsidR="00B97E9E" w:rsidRPr="0014532A" w:rsidRDefault="00FF692A" w:rsidP="00B97E9E">
            <w:pPr>
              <w:pStyle w:val="cpTabulkasmluvnistrany"/>
              <w:framePr w:hSpace="0" w:wrap="auto" w:vAnchor="margin" w:hAnchor="text" w:yAlign="inline"/>
            </w:pPr>
            <w:proofErr w:type="spellStart"/>
            <w:r>
              <w:t>xxx</w:t>
            </w:r>
            <w:proofErr w:type="spellEnd"/>
            <w:r w:rsidR="00EC1827">
              <w:t xml:space="preserve"> </w:t>
            </w:r>
          </w:p>
        </w:tc>
      </w:tr>
      <w:tr w:rsidR="00B97E9E" w:rsidRPr="0014532A" w14:paraId="16791F30" w14:textId="77777777" w:rsidTr="00B97E9E">
        <w:tc>
          <w:tcPr>
            <w:tcW w:w="3528" w:type="dxa"/>
          </w:tcPr>
          <w:p w14:paraId="43D968EF" w14:textId="77777777" w:rsidR="00B97E9E" w:rsidRPr="0014532A" w:rsidRDefault="00B97E9E" w:rsidP="00265FB4">
            <w:pPr>
              <w:pStyle w:val="cpTabulkasmluvnistrany"/>
              <w:framePr w:hSpace="0" w:wrap="auto" w:vAnchor="margin" w:hAnchor="text" w:yAlign="inline"/>
            </w:pPr>
            <w:r w:rsidRPr="0014532A">
              <w:t>dále jen „</w:t>
            </w:r>
            <w:r w:rsidR="00265FB4" w:rsidRPr="00265FB4">
              <w:rPr>
                <w:b/>
              </w:rPr>
              <w:t>Dodavatel</w:t>
            </w:r>
            <w:r w:rsidRPr="0014532A">
              <w:t>“</w:t>
            </w:r>
          </w:p>
        </w:tc>
        <w:tc>
          <w:tcPr>
            <w:tcW w:w="6323" w:type="dxa"/>
          </w:tcPr>
          <w:p w14:paraId="069B7F8E" w14:textId="77777777" w:rsidR="00B97E9E" w:rsidRPr="0014532A" w:rsidRDefault="00B97E9E" w:rsidP="00B97E9E">
            <w:pPr>
              <w:pStyle w:val="cpTabulkasmluvnistrany"/>
              <w:framePr w:hSpace="0" w:wrap="auto" w:vAnchor="margin" w:hAnchor="text" w:yAlign="inline"/>
            </w:pPr>
          </w:p>
        </w:tc>
      </w:tr>
    </w:tbl>
    <w:p w14:paraId="3FAE3B8B" w14:textId="77777777" w:rsidR="00B97E9E" w:rsidRDefault="00B97E9E" w:rsidP="00B97E9E">
      <w:pPr>
        <w:rPr>
          <w:sz w:val="22"/>
          <w:szCs w:val="22"/>
        </w:rPr>
      </w:pPr>
    </w:p>
    <w:p w14:paraId="1A2F2BCD" w14:textId="77777777" w:rsidR="00B97E9E" w:rsidRDefault="00B97E9E" w:rsidP="00B97E9E">
      <w:pPr>
        <w:rPr>
          <w:sz w:val="22"/>
          <w:szCs w:val="22"/>
        </w:rPr>
      </w:pPr>
    </w:p>
    <w:p w14:paraId="1EB004F5" w14:textId="77777777" w:rsidR="00B97E9E" w:rsidRDefault="00B97E9E" w:rsidP="00B97E9E">
      <w:pPr>
        <w:jc w:val="both"/>
        <w:rPr>
          <w:sz w:val="22"/>
          <w:szCs w:val="22"/>
        </w:rPr>
      </w:pPr>
    </w:p>
    <w:p w14:paraId="5A6E756A" w14:textId="0C250B0E" w:rsidR="00AF26BB" w:rsidRPr="00203D60" w:rsidRDefault="00B97E9E" w:rsidP="00EC1827">
      <w:pPr>
        <w:jc w:val="both"/>
        <w:rPr>
          <w:sz w:val="22"/>
          <w:szCs w:val="22"/>
        </w:rPr>
      </w:pPr>
      <w:r w:rsidRPr="00A55EC3">
        <w:rPr>
          <w:sz w:val="22"/>
          <w:szCs w:val="22"/>
        </w:rPr>
        <w:t>dále jednotlivě jako „</w:t>
      </w:r>
      <w:r w:rsidRPr="00C17589">
        <w:rPr>
          <w:b/>
          <w:sz w:val="22"/>
          <w:szCs w:val="22"/>
        </w:rPr>
        <w:t>Smluvní strana</w:t>
      </w:r>
      <w:r w:rsidRPr="00A55EC3">
        <w:rPr>
          <w:sz w:val="22"/>
          <w:szCs w:val="22"/>
        </w:rPr>
        <w:t>“, nebo společně jako „</w:t>
      </w:r>
      <w:r w:rsidRPr="00C17589">
        <w:rPr>
          <w:b/>
          <w:sz w:val="22"/>
          <w:szCs w:val="22"/>
        </w:rPr>
        <w:t>Smluvní strany</w:t>
      </w:r>
      <w:r w:rsidRPr="00A55EC3">
        <w:rPr>
          <w:sz w:val="22"/>
          <w:szCs w:val="22"/>
        </w:rPr>
        <w:t xml:space="preserve">“ uzavírají v souladu s ustanovením § </w:t>
      </w:r>
      <w:r w:rsidR="00380CEC">
        <w:rPr>
          <w:sz w:val="22"/>
          <w:szCs w:val="22"/>
        </w:rPr>
        <w:t>1746 odst. 2</w:t>
      </w:r>
      <w:r w:rsidRPr="00A55EC3">
        <w:rPr>
          <w:sz w:val="22"/>
          <w:szCs w:val="22"/>
        </w:rPr>
        <w:t xml:space="preserve"> zákona č. </w:t>
      </w:r>
      <w:r w:rsidR="00265FB4">
        <w:rPr>
          <w:sz w:val="22"/>
          <w:szCs w:val="22"/>
        </w:rPr>
        <w:t>89</w:t>
      </w:r>
      <w:r w:rsidRPr="00203D60">
        <w:rPr>
          <w:sz w:val="22"/>
          <w:szCs w:val="22"/>
        </w:rPr>
        <w:t>/</w:t>
      </w:r>
      <w:r w:rsidR="00265FB4">
        <w:rPr>
          <w:sz w:val="22"/>
          <w:szCs w:val="22"/>
        </w:rPr>
        <w:t xml:space="preserve">2012 </w:t>
      </w:r>
      <w:r w:rsidRPr="00203D60">
        <w:rPr>
          <w:sz w:val="22"/>
          <w:szCs w:val="22"/>
        </w:rPr>
        <w:t>Sb., ob</w:t>
      </w:r>
      <w:r w:rsidR="00265FB4">
        <w:rPr>
          <w:sz w:val="22"/>
          <w:szCs w:val="22"/>
        </w:rPr>
        <w:t>čanského</w:t>
      </w:r>
      <w:r w:rsidRPr="00203D60">
        <w:rPr>
          <w:sz w:val="22"/>
          <w:szCs w:val="22"/>
        </w:rPr>
        <w:t xml:space="preserve"> zákoník</w:t>
      </w:r>
      <w:r w:rsidR="00265FB4">
        <w:rPr>
          <w:sz w:val="22"/>
          <w:szCs w:val="22"/>
        </w:rPr>
        <w:t>u</w:t>
      </w:r>
      <w:r w:rsidRPr="00203D60">
        <w:rPr>
          <w:sz w:val="22"/>
          <w:szCs w:val="22"/>
        </w:rPr>
        <w:t>, v</w:t>
      </w:r>
      <w:r w:rsidR="00265FB4">
        <w:rPr>
          <w:sz w:val="22"/>
          <w:szCs w:val="22"/>
        </w:rPr>
        <w:t>e</w:t>
      </w:r>
      <w:r w:rsidRPr="00203D60">
        <w:rPr>
          <w:sz w:val="22"/>
          <w:szCs w:val="22"/>
        </w:rPr>
        <w:t xml:space="preserve"> znění</w:t>
      </w:r>
      <w:r w:rsidR="00265FB4">
        <w:rPr>
          <w:sz w:val="22"/>
          <w:szCs w:val="22"/>
        </w:rPr>
        <w:t xml:space="preserve"> pozdějších předpisů</w:t>
      </w:r>
      <w:r w:rsidRPr="00203D60">
        <w:rPr>
          <w:sz w:val="22"/>
          <w:szCs w:val="22"/>
        </w:rPr>
        <w:t xml:space="preserve"> (dále jen „</w:t>
      </w:r>
      <w:r w:rsidR="00265FB4" w:rsidRPr="00265FB4">
        <w:rPr>
          <w:b/>
          <w:sz w:val="22"/>
          <w:szCs w:val="22"/>
        </w:rPr>
        <w:t>Občanský</w:t>
      </w:r>
      <w:r w:rsidRPr="00265FB4">
        <w:rPr>
          <w:b/>
          <w:sz w:val="22"/>
          <w:szCs w:val="22"/>
        </w:rPr>
        <w:t xml:space="preserve"> zákoník</w:t>
      </w:r>
      <w:r w:rsidRPr="00203D60">
        <w:rPr>
          <w:sz w:val="22"/>
          <w:szCs w:val="22"/>
        </w:rPr>
        <w:t>“)</w:t>
      </w:r>
      <w:r w:rsidRPr="00A55EC3">
        <w:rPr>
          <w:sz w:val="22"/>
          <w:szCs w:val="22"/>
        </w:rPr>
        <w:t xml:space="preserve"> </w:t>
      </w:r>
      <w:r w:rsidR="00AA75C7" w:rsidRPr="00AA75C7">
        <w:rPr>
          <w:sz w:val="22"/>
          <w:szCs w:val="22"/>
        </w:rPr>
        <w:t xml:space="preserve">a </w:t>
      </w:r>
      <w:r w:rsidR="00265FB4">
        <w:rPr>
          <w:sz w:val="22"/>
          <w:szCs w:val="22"/>
        </w:rPr>
        <w:t>v souladu se zákonem</w:t>
      </w:r>
      <w:r w:rsidR="00AA75C7" w:rsidRPr="00AA75C7">
        <w:rPr>
          <w:sz w:val="22"/>
          <w:szCs w:val="22"/>
        </w:rPr>
        <w:t xml:space="preserve"> č. 13</w:t>
      </w:r>
      <w:r w:rsidR="00265FB4">
        <w:rPr>
          <w:sz w:val="22"/>
          <w:szCs w:val="22"/>
        </w:rPr>
        <w:t>4</w:t>
      </w:r>
      <w:r w:rsidR="00AA75C7" w:rsidRPr="00AA75C7">
        <w:rPr>
          <w:sz w:val="22"/>
          <w:szCs w:val="22"/>
        </w:rPr>
        <w:t>/20</w:t>
      </w:r>
      <w:r w:rsidR="00265FB4">
        <w:rPr>
          <w:sz w:val="22"/>
          <w:szCs w:val="22"/>
        </w:rPr>
        <w:t>1</w:t>
      </w:r>
      <w:r w:rsidR="00AA75C7" w:rsidRPr="00AA75C7">
        <w:rPr>
          <w:sz w:val="22"/>
          <w:szCs w:val="22"/>
        </w:rPr>
        <w:t xml:space="preserve">6 Sb., o </w:t>
      </w:r>
      <w:r w:rsidR="00265FB4">
        <w:rPr>
          <w:sz w:val="22"/>
          <w:szCs w:val="22"/>
        </w:rPr>
        <w:t xml:space="preserve">zadávání </w:t>
      </w:r>
      <w:r w:rsidR="00AA75C7" w:rsidRPr="00AA75C7">
        <w:rPr>
          <w:sz w:val="22"/>
          <w:szCs w:val="22"/>
        </w:rPr>
        <w:t>veřejných zakáz</w:t>
      </w:r>
      <w:r w:rsidR="00265FB4">
        <w:rPr>
          <w:sz w:val="22"/>
          <w:szCs w:val="22"/>
        </w:rPr>
        <w:t>e</w:t>
      </w:r>
      <w:r w:rsidR="00AA75C7" w:rsidRPr="00AA75C7">
        <w:rPr>
          <w:sz w:val="22"/>
          <w:szCs w:val="22"/>
        </w:rPr>
        <w:t xml:space="preserve">k, v </w:t>
      </w:r>
      <w:r w:rsidR="00AE20DC">
        <w:rPr>
          <w:sz w:val="22"/>
          <w:szCs w:val="22"/>
        </w:rPr>
        <w:t xml:space="preserve">platném </w:t>
      </w:r>
      <w:r w:rsidR="00AA75C7" w:rsidRPr="00AA75C7">
        <w:rPr>
          <w:sz w:val="22"/>
          <w:szCs w:val="22"/>
        </w:rPr>
        <w:t xml:space="preserve">znění </w:t>
      </w:r>
      <w:r w:rsidR="00265FB4">
        <w:rPr>
          <w:sz w:val="22"/>
          <w:szCs w:val="22"/>
        </w:rPr>
        <w:t>(dále jen „</w:t>
      </w:r>
      <w:r w:rsidR="00265FB4" w:rsidRPr="00265FB4">
        <w:rPr>
          <w:b/>
          <w:sz w:val="22"/>
          <w:szCs w:val="22"/>
        </w:rPr>
        <w:t>Z</w:t>
      </w:r>
      <w:r w:rsidR="00AA75C7" w:rsidRPr="00265FB4">
        <w:rPr>
          <w:b/>
          <w:sz w:val="22"/>
          <w:szCs w:val="22"/>
        </w:rPr>
        <w:t>ákon o</w:t>
      </w:r>
      <w:r w:rsidR="00265FB4" w:rsidRPr="00265FB4">
        <w:rPr>
          <w:b/>
          <w:sz w:val="22"/>
          <w:szCs w:val="22"/>
        </w:rPr>
        <w:t xml:space="preserve"> zadávání</w:t>
      </w:r>
      <w:r w:rsidR="00AA75C7" w:rsidRPr="00265FB4">
        <w:rPr>
          <w:b/>
          <w:sz w:val="22"/>
          <w:szCs w:val="22"/>
        </w:rPr>
        <w:t xml:space="preserve"> veřejných zakáz</w:t>
      </w:r>
      <w:r w:rsidR="00265FB4" w:rsidRPr="00265FB4">
        <w:rPr>
          <w:b/>
          <w:sz w:val="22"/>
          <w:szCs w:val="22"/>
        </w:rPr>
        <w:t>e</w:t>
      </w:r>
      <w:r w:rsidR="00AA75C7" w:rsidRPr="00265FB4">
        <w:rPr>
          <w:b/>
          <w:sz w:val="22"/>
          <w:szCs w:val="22"/>
        </w:rPr>
        <w:t>k</w:t>
      </w:r>
      <w:r w:rsidR="00AA75C7" w:rsidRPr="00AA75C7">
        <w:rPr>
          <w:sz w:val="22"/>
          <w:szCs w:val="22"/>
        </w:rPr>
        <w:t>“)</w:t>
      </w:r>
      <w:r w:rsidR="00265FB4">
        <w:rPr>
          <w:sz w:val="22"/>
          <w:szCs w:val="22"/>
        </w:rPr>
        <w:t>,</w:t>
      </w:r>
      <w:r w:rsidR="00AA75C7">
        <w:rPr>
          <w:sz w:val="22"/>
          <w:szCs w:val="22"/>
        </w:rPr>
        <w:t xml:space="preserve"> </w:t>
      </w:r>
      <w:r w:rsidR="009B24CB">
        <w:rPr>
          <w:sz w:val="22"/>
          <w:szCs w:val="22"/>
        </w:rPr>
        <w:t xml:space="preserve">tuto </w:t>
      </w:r>
      <w:r w:rsidR="00E6649E">
        <w:rPr>
          <w:sz w:val="22"/>
          <w:szCs w:val="22"/>
        </w:rPr>
        <w:t xml:space="preserve">Smlouvu o </w:t>
      </w:r>
      <w:proofErr w:type="gramStart"/>
      <w:r w:rsidR="00E6649E">
        <w:rPr>
          <w:sz w:val="22"/>
          <w:szCs w:val="22"/>
        </w:rPr>
        <w:t xml:space="preserve">dílo: </w:t>
      </w:r>
      <w:r w:rsidR="00F65047">
        <w:rPr>
          <w:sz w:val="22"/>
          <w:szCs w:val="22"/>
        </w:rPr>
        <w:t xml:space="preserve"> </w:t>
      </w:r>
      <w:r w:rsidR="009639C5">
        <w:rPr>
          <w:sz w:val="22"/>
          <w:szCs w:val="22"/>
        </w:rPr>
        <w:t>zařízení</w:t>
      </w:r>
      <w:proofErr w:type="gramEnd"/>
      <w:r w:rsidR="009639C5">
        <w:rPr>
          <w:sz w:val="22"/>
          <w:szCs w:val="22"/>
        </w:rPr>
        <w:t xml:space="preserve"> na</w:t>
      </w:r>
      <w:r w:rsidRPr="00A46D8B">
        <w:rPr>
          <w:sz w:val="22"/>
          <w:szCs w:val="22"/>
        </w:rPr>
        <w:t xml:space="preserve"> třídění </w:t>
      </w:r>
      <w:r w:rsidR="009639C5">
        <w:rPr>
          <w:sz w:val="22"/>
          <w:szCs w:val="22"/>
        </w:rPr>
        <w:t>balíkových</w:t>
      </w:r>
      <w:r w:rsidRPr="00A46D8B">
        <w:rPr>
          <w:sz w:val="22"/>
          <w:szCs w:val="22"/>
        </w:rPr>
        <w:t xml:space="preserve"> zásilek</w:t>
      </w:r>
      <w:r w:rsidRPr="00203D60">
        <w:rPr>
          <w:sz w:val="22"/>
          <w:szCs w:val="22"/>
        </w:rPr>
        <w:t xml:space="preserve"> (dále jen „</w:t>
      </w:r>
      <w:r w:rsidR="004A04E2" w:rsidRPr="00265FB4">
        <w:rPr>
          <w:b/>
          <w:sz w:val="22"/>
          <w:szCs w:val="22"/>
        </w:rPr>
        <w:t>S</w:t>
      </w:r>
      <w:r w:rsidR="00F65047" w:rsidRPr="00265FB4">
        <w:rPr>
          <w:b/>
          <w:sz w:val="22"/>
          <w:szCs w:val="22"/>
        </w:rPr>
        <w:t>mlouva</w:t>
      </w:r>
      <w:r w:rsidRPr="00203D60">
        <w:rPr>
          <w:sz w:val="22"/>
          <w:szCs w:val="22"/>
        </w:rPr>
        <w:t>“).</w:t>
      </w:r>
    </w:p>
    <w:p w14:paraId="5A9B3A20" w14:textId="77777777" w:rsidR="00B97E9E" w:rsidRDefault="00B97E9E" w:rsidP="00B97E9E">
      <w:pPr>
        <w:jc w:val="center"/>
        <w:rPr>
          <w:b/>
          <w:sz w:val="22"/>
          <w:szCs w:val="22"/>
        </w:rPr>
      </w:pPr>
      <w:r w:rsidRPr="00203D60">
        <w:rPr>
          <w:b/>
          <w:sz w:val="22"/>
          <w:szCs w:val="22"/>
        </w:rPr>
        <w:lastRenderedPageBreak/>
        <w:t>Preambule</w:t>
      </w:r>
    </w:p>
    <w:p w14:paraId="1011B691" w14:textId="77777777" w:rsidR="00B97E9E" w:rsidRPr="00203D60" w:rsidRDefault="00B97E9E" w:rsidP="00B97E9E">
      <w:pPr>
        <w:jc w:val="center"/>
        <w:rPr>
          <w:b/>
          <w:sz w:val="22"/>
          <w:szCs w:val="22"/>
        </w:rPr>
      </w:pPr>
    </w:p>
    <w:p w14:paraId="1295A375" w14:textId="7A08FDDE" w:rsidR="00B97E9E" w:rsidRPr="00203D60" w:rsidRDefault="00B97E9E" w:rsidP="00CE50E2">
      <w:pPr>
        <w:jc w:val="both"/>
        <w:rPr>
          <w:sz w:val="22"/>
          <w:szCs w:val="22"/>
        </w:rPr>
      </w:pPr>
      <w:r w:rsidRPr="00203D60">
        <w:rPr>
          <w:sz w:val="22"/>
          <w:szCs w:val="22"/>
        </w:rPr>
        <w:t xml:space="preserve">Objednatel </w:t>
      </w:r>
      <w:r w:rsidRPr="009E3331">
        <w:rPr>
          <w:sz w:val="22"/>
          <w:szCs w:val="22"/>
        </w:rPr>
        <w:t xml:space="preserve">provedl </w:t>
      </w:r>
      <w:r w:rsidR="00FA6380">
        <w:rPr>
          <w:sz w:val="22"/>
          <w:szCs w:val="22"/>
        </w:rPr>
        <w:t>zadávací</w:t>
      </w:r>
      <w:r w:rsidRPr="00203D60">
        <w:rPr>
          <w:sz w:val="22"/>
          <w:szCs w:val="22"/>
        </w:rPr>
        <w:t xml:space="preserve"> řízení k</w:t>
      </w:r>
      <w:r w:rsidR="009E3331">
        <w:rPr>
          <w:sz w:val="22"/>
          <w:szCs w:val="22"/>
        </w:rPr>
        <w:t> </w:t>
      </w:r>
      <w:r w:rsidRPr="00203D60">
        <w:rPr>
          <w:sz w:val="22"/>
          <w:szCs w:val="22"/>
        </w:rPr>
        <w:t xml:space="preserve">veřejné </w:t>
      </w:r>
      <w:r w:rsidRPr="00A46D8B">
        <w:rPr>
          <w:sz w:val="22"/>
          <w:szCs w:val="22"/>
        </w:rPr>
        <w:t>zakázce „</w:t>
      </w:r>
      <w:bookmarkStart w:id="2" w:name="OLE_LINK6"/>
      <w:bookmarkStart w:id="3" w:name="OLE_LINK7"/>
      <w:r w:rsidR="009417D8" w:rsidRPr="009417D8">
        <w:rPr>
          <w:b/>
          <w:bCs/>
          <w:sz w:val="22"/>
          <w:szCs w:val="22"/>
        </w:rPr>
        <w:t xml:space="preserve">Zařízení na </w:t>
      </w:r>
      <w:r w:rsidR="002B1599">
        <w:rPr>
          <w:b/>
          <w:bCs/>
          <w:sz w:val="22"/>
          <w:szCs w:val="22"/>
        </w:rPr>
        <w:t xml:space="preserve">automatizované </w:t>
      </w:r>
      <w:r w:rsidR="009417D8" w:rsidRPr="009417D8">
        <w:rPr>
          <w:b/>
          <w:bCs/>
          <w:sz w:val="22"/>
          <w:szCs w:val="22"/>
        </w:rPr>
        <w:t>třídění balíkových zásilek</w:t>
      </w:r>
      <w:bookmarkEnd w:id="2"/>
      <w:bookmarkEnd w:id="3"/>
      <w:r w:rsidR="005561EE">
        <w:rPr>
          <w:b/>
          <w:bCs/>
          <w:sz w:val="22"/>
          <w:szCs w:val="22"/>
        </w:rPr>
        <w:t>/</w:t>
      </w:r>
      <w:proofErr w:type="spellStart"/>
      <w:r w:rsidR="005561EE">
        <w:rPr>
          <w:b/>
          <w:bCs/>
          <w:sz w:val="22"/>
          <w:szCs w:val="22"/>
        </w:rPr>
        <w:t>Automated</w:t>
      </w:r>
      <w:proofErr w:type="spellEnd"/>
      <w:r w:rsidR="005561EE">
        <w:rPr>
          <w:b/>
          <w:bCs/>
          <w:sz w:val="22"/>
          <w:szCs w:val="22"/>
        </w:rPr>
        <w:t xml:space="preserve"> parcel </w:t>
      </w:r>
      <w:proofErr w:type="spellStart"/>
      <w:r w:rsidR="005561EE">
        <w:rPr>
          <w:b/>
          <w:bCs/>
          <w:sz w:val="22"/>
          <w:szCs w:val="22"/>
        </w:rPr>
        <w:t>sorter</w:t>
      </w:r>
      <w:proofErr w:type="spellEnd"/>
      <w:r w:rsidRPr="00A46D8B">
        <w:rPr>
          <w:sz w:val="22"/>
          <w:szCs w:val="22"/>
        </w:rPr>
        <w:t>“ (dále jen „</w:t>
      </w:r>
      <w:r w:rsidRPr="00265FB4">
        <w:rPr>
          <w:b/>
          <w:sz w:val="22"/>
          <w:szCs w:val="22"/>
        </w:rPr>
        <w:t>Zadávací řízení</w:t>
      </w:r>
      <w:r w:rsidRPr="00A46D8B">
        <w:rPr>
          <w:sz w:val="22"/>
          <w:szCs w:val="22"/>
        </w:rPr>
        <w:t xml:space="preserve">“) na uzavření této </w:t>
      </w:r>
      <w:r w:rsidR="004A04E2">
        <w:rPr>
          <w:sz w:val="22"/>
          <w:szCs w:val="22"/>
        </w:rPr>
        <w:t>Smlouvy</w:t>
      </w:r>
      <w:r w:rsidRPr="00A46D8B">
        <w:rPr>
          <w:sz w:val="22"/>
          <w:szCs w:val="22"/>
        </w:rPr>
        <w:t xml:space="preserve">. </w:t>
      </w:r>
      <w:r w:rsidR="00265FB4">
        <w:rPr>
          <w:sz w:val="22"/>
          <w:szCs w:val="22"/>
        </w:rPr>
        <w:t xml:space="preserve">Tato </w:t>
      </w:r>
      <w:r w:rsidR="004A04E2">
        <w:rPr>
          <w:sz w:val="22"/>
          <w:szCs w:val="22"/>
        </w:rPr>
        <w:t>S</w:t>
      </w:r>
      <w:r w:rsidR="007262EA">
        <w:rPr>
          <w:sz w:val="22"/>
          <w:szCs w:val="22"/>
        </w:rPr>
        <w:t>mlouva</w:t>
      </w:r>
      <w:r w:rsidRPr="00A46D8B">
        <w:rPr>
          <w:sz w:val="22"/>
          <w:szCs w:val="22"/>
        </w:rPr>
        <w:t xml:space="preserve"> je uzavřena na zák</w:t>
      </w:r>
      <w:r w:rsidR="00265FB4">
        <w:rPr>
          <w:sz w:val="22"/>
          <w:szCs w:val="22"/>
        </w:rPr>
        <w:t xml:space="preserve">ladě výsledku Zadávacího řízení s Dodavatelem. </w:t>
      </w:r>
      <w:r w:rsidR="00535666">
        <w:rPr>
          <w:sz w:val="22"/>
          <w:szCs w:val="22"/>
        </w:rPr>
        <w:t xml:space="preserve"> </w:t>
      </w:r>
    </w:p>
    <w:p w14:paraId="11AC7D9F" w14:textId="075A62F9" w:rsidR="00B97E9E" w:rsidRDefault="00B97E9E" w:rsidP="00AF26BB">
      <w:pPr>
        <w:ind w:firstLine="180"/>
        <w:jc w:val="both"/>
        <w:rPr>
          <w:sz w:val="22"/>
          <w:szCs w:val="22"/>
        </w:rPr>
      </w:pPr>
    </w:p>
    <w:p w14:paraId="319394DE" w14:textId="77777777" w:rsidR="00425D82" w:rsidRPr="00AF26BB" w:rsidRDefault="00425D82" w:rsidP="00AF26BB">
      <w:pPr>
        <w:ind w:firstLine="180"/>
        <w:jc w:val="both"/>
        <w:rPr>
          <w:sz w:val="22"/>
          <w:szCs w:val="22"/>
        </w:rPr>
      </w:pPr>
    </w:p>
    <w:p w14:paraId="215C067E" w14:textId="77777777" w:rsidR="00B97E9E" w:rsidRPr="00203D60" w:rsidRDefault="00B97E9E" w:rsidP="00583CBE">
      <w:pPr>
        <w:spacing w:before="120"/>
        <w:jc w:val="center"/>
        <w:rPr>
          <w:b/>
          <w:sz w:val="22"/>
          <w:szCs w:val="22"/>
        </w:rPr>
      </w:pPr>
      <w:r>
        <w:rPr>
          <w:b/>
          <w:sz w:val="22"/>
          <w:szCs w:val="22"/>
        </w:rPr>
        <w:t>1</w:t>
      </w:r>
      <w:r w:rsidR="00535666">
        <w:rPr>
          <w:b/>
          <w:sz w:val="22"/>
          <w:szCs w:val="22"/>
        </w:rPr>
        <w:t>. Ú</w:t>
      </w:r>
      <w:r w:rsidRPr="00203D60">
        <w:rPr>
          <w:b/>
          <w:sz w:val="22"/>
          <w:szCs w:val="22"/>
        </w:rPr>
        <w:t>čel</w:t>
      </w:r>
      <w:r w:rsidR="00535666">
        <w:rPr>
          <w:b/>
          <w:sz w:val="22"/>
          <w:szCs w:val="22"/>
        </w:rPr>
        <w:t xml:space="preserve"> a předmět</w:t>
      </w:r>
      <w:r w:rsidRPr="00203D60">
        <w:rPr>
          <w:b/>
          <w:sz w:val="22"/>
          <w:szCs w:val="22"/>
        </w:rPr>
        <w:t xml:space="preserve"> </w:t>
      </w:r>
      <w:r w:rsidR="00794768">
        <w:rPr>
          <w:b/>
          <w:sz w:val="22"/>
          <w:szCs w:val="22"/>
        </w:rPr>
        <w:t>Smlouvy</w:t>
      </w:r>
    </w:p>
    <w:p w14:paraId="6271DF6C" w14:textId="77777777" w:rsidR="00B97E9E" w:rsidRPr="00203D60" w:rsidRDefault="00B97E9E" w:rsidP="00B97E9E">
      <w:pPr>
        <w:jc w:val="both"/>
        <w:rPr>
          <w:sz w:val="22"/>
          <w:szCs w:val="22"/>
        </w:rPr>
      </w:pPr>
    </w:p>
    <w:p w14:paraId="45950F4C" w14:textId="1A014A16" w:rsidR="00535666" w:rsidRPr="00970AA3" w:rsidRDefault="00535666" w:rsidP="00535666">
      <w:pPr>
        <w:pStyle w:val="lnek"/>
        <w:spacing w:after="120"/>
        <w:jc w:val="both"/>
        <w:rPr>
          <w:sz w:val="22"/>
          <w:szCs w:val="22"/>
        </w:rPr>
      </w:pPr>
      <w:r w:rsidRPr="00970AA3">
        <w:rPr>
          <w:sz w:val="22"/>
          <w:szCs w:val="22"/>
        </w:rPr>
        <w:t xml:space="preserve">Účelem této </w:t>
      </w:r>
      <w:r>
        <w:rPr>
          <w:sz w:val="22"/>
          <w:szCs w:val="22"/>
        </w:rPr>
        <w:t>Smlouvy</w:t>
      </w:r>
      <w:r w:rsidRPr="00970AA3">
        <w:rPr>
          <w:sz w:val="22"/>
          <w:szCs w:val="22"/>
        </w:rPr>
        <w:t xml:space="preserve"> je zajištění jedn</w:t>
      </w:r>
      <w:r>
        <w:rPr>
          <w:sz w:val="22"/>
          <w:szCs w:val="22"/>
        </w:rPr>
        <w:t xml:space="preserve">é z hlavních podnikatelských činností </w:t>
      </w:r>
      <w:r w:rsidRPr="00970AA3">
        <w:rPr>
          <w:sz w:val="22"/>
          <w:szCs w:val="22"/>
        </w:rPr>
        <w:t xml:space="preserve">Objednatele </w:t>
      </w:r>
      <w:r>
        <w:rPr>
          <w:sz w:val="22"/>
          <w:szCs w:val="22"/>
        </w:rPr>
        <w:t xml:space="preserve">a povinností vyplývajících z udělené poštovní licence, </w:t>
      </w:r>
      <w:r w:rsidRPr="00970AA3">
        <w:rPr>
          <w:sz w:val="22"/>
          <w:szCs w:val="22"/>
        </w:rPr>
        <w:t>spočívající v </w:t>
      </w:r>
      <w:r>
        <w:rPr>
          <w:sz w:val="22"/>
          <w:szCs w:val="22"/>
        </w:rPr>
        <w:t>dodávání</w:t>
      </w:r>
      <w:r w:rsidRPr="00970AA3">
        <w:rPr>
          <w:sz w:val="22"/>
          <w:szCs w:val="22"/>
        </w:rPr>
        <w:t xml:space="preserve"> </w:t>
      </w:r>
      <w:r w:rsidR="00886434">
        <w:rPr>
          <w:sz w:val="22"/>
          <w:szCs w:val="22"/>
        </w:rPr>
        <w:t>balíkových</w:t>
      </w:r>
      <w:r w:rsidRPr="00970AA3">
        <w:rPr>
          <w:sz w:val="22"/>
          <w:szCs w:val="22"/>
        </w:rPr>
        <w:t xml:space="preserve"> zásilek ve smyslu zákona č. 29/2000 Sb.</w:t>
      </w:r>
      <w:r>
        <w:rPr>
          <w:sz w:val="22"/>
          <w:szCs w:val="22"/>
        </w:rPr>
        <w:t>, o poštovních službách, v platném znění.</w:t>
      </w:r>
    </w:p>
    <w:p w14:paraId="30138780" w14:textId="1127FC43" w:rsidR="00D6215F" w:rsidRPr="0068006F" w:rsidRDefault="00794768" w:rsidP="002001D3">
      <w:pPr>
        <w:pStyle w:val="lnek"/>
        <w:jc w:val="both"/>
        <w:rPr>
          <w:sz w:val="22"/>
          <w:szCs w:val="22"/>
        </w:rPr>
      </w:pPr>
      <w:r w:rsidRPr="002001D3">
        <w:rPr>
          <w:sz w:val="22"/>
          <w:szCs w:val="22"/>
        </w:rPr>
        <w:t>Předmět</w:t>
      </w:r>
      <w:r w:rsidR="007262EA" w:rsidRPr="002001D3">
        <w:rPr>
          <w:sz w:val="22"/>
          <w:szCs w:val="22"/>
        </w:rPr>
        <w:t>em</w:t>
      </w:r>
      <w:r w:rsidRPr="002001D3">
        <w:rPr>
          <w:sz w:val="22"/>
          <w:szCs w:val="22"/>
        </w:rPr>
        <w:t xml:space="preserve"> této </w:t>
      </w:r>
      <w:r w:rsidR="007262EA" w:rsidRPr="002001D3">
        <w:rPr>
          <w:sz w:val="22"/>
          <w:szCs w:val="22"/>
        </w:rPr>
        <w:t>S</w:t>
      </w:r>
      <w:r w:rsidRPr="002001D3">
        <w:rPr>
          <w:sz w:val="22"/>
          <w:szCs w:val="22"/>
        </w:rPr>
        <w:t xml:space="preserve">mlouvy </w:t>
      </w:r>
      <w:r w:rsidR="00D6215F" w:rsidRPr="002001D3">
        <w:rPr>
          <w:sz w:val="22"/>
          <w:szCs w:val="22"/>
        </w:rPr>
        <w:t>je</w:t>
      </w:r>
      <w:r w:rsidR="0068006F" w:rsidRPr="002001D3">
        <w:rPr>
          <w:sz w:val="22"/>
          <w:szCs w:val="22"/>
        </w:rPr>
        <w:t xml:space="preserve"> závazek </w:t>
      </w:r>
      <w:r w:rsidR="00E4221E">
        <w:rPr>
          <w:sz w:val="22"/>
          <w:szCs w:val="22"/>
        </w:rPr>
        <w:t>Dodavatele</w:t>
      </w:r>
      <w:r w:rsidR="00E4221E" w:rsidRPr="002001D3">
        <w:rPr>
          <w:sz w:val="22"/>
          <w:szCs w:val="22"/>
        </w:rPr>
        <w:t xml:space="preserve"> </w:t>
      </w:r>
      <w:r w:rsidR="0068006F" w:rsidRPr="002001D3">
        <w:rPr>
          <w:sz w:val="22"/>
          <w:szCs w:val="22"/>
        </w:rPr>
        <w:t>provést na svůj nákl</w:t>
      </w:r>
      <w:r w:rsidR="0068006F" w:rsidRPr="0068006F">
        <w:rPr>
          <w:sz w:val="22"/>
          <w:szCs w:val="22"/>
        </w:rPr>
        <w:t xml:space="preserve">ad a nebezpečí pro </w:t>
      </w:r>
      <w:r w:rsidR="0068006F">
        <w:rPr>
          <w:sz w:val="22"/>
          <w:szCs w:val="22"/>
        </w:rPr>
        <w:t>O</w:t>
      </w:r>
      <w:r w:rsidR="0068006F" w:rsidRPr="002001D3">
        <w:rPr>
          <w:sz w:val="22"/>
          <w:szCs w:val="22"/>
        </w:rPr>
        <w:t xml:space="preserve">bjednatele </w:t>
      </w:r>
      <w:r w:rsidR="0068006F">
        <w:rPr>
          <w:sz w:val="22"/>
          <w:szCs w:val="22"/>
        </w:rPr>
        <w:t xml:space="preserve">dále uvedené </w:t>
      </w:r>
      <w:r w:rsidR="0068006F" w:rsidRPr="002001D3">
        <w:rPr>
          <w:sz w:val="22"/>
          <w:szCs w:val="22"/>
        </w:rPr>
        <w:t xml:space="preserve">dílo a závazek Objednatele dílo převzít a zaplatit za ně cenu. </w:t>
      </w:r>
      <w:r w:rsidR="0068006F">
        <w:rPr>
          <w:sz w:val="22"/>
          <w:szCs w:val="22"/>
        </w:rPr>
        <w:t xml:space="preserve"> </w:t>
      </w:r>
      <w:r w:rsidR="0068006F" w:rsidRPr="0068006F">
        <w:rPr>
          <w:sz w:val="22"/>
          <w:szCs w:val="22"/>
        </w:rPr>
        <w:t>Dílem</w:t>
      </w:r>
      <w:r w:rsidR="0068006F">
        <w:rPr>
          <w:sz w:val="22"/>
          <w:szCs w:val="22"/>
        </w:rPr>
        <w:t xml:space="preserve"> dle této Smlouvy</w:t>
      </w:r>
      <w:r w:rsidR="0068006F" w:rsidRPr="0068006F">
        <w:rPr>
          <w:sz w:val="22"/>
          <w:szCs w:val="22"/>
        </w:rPr>
        <w:t xml:space="preserve"> je</w:t>
      </w:r>
      <w:r w:rsidR="00D6215F" w:rsidRPr="0068006F">
        <w:rPr>
          <w:sz w:val="22"/>
          <w:szCs w:val="22"/>
        </w:rPr>
        <w:t>:</w:t>
      </w:r>
    </w:p>
    <w:p w14:paraId="72ED3F64" w14:textId="7576E44A" w:rsidR="0068006F" w:rsidRDefault="0068006F" w:rsidP="004B6AB8">
      <w:pPr>
        <w:pStyle w:val="lnek"/>
        <w:numPr>
          <w:ilvl w:val="0"/>
          <w:numId w:val="0"/>
        </w:numPr>
        <w:ind w:left="432"/>
        <w:jc w:val="both"/>
        <w:rPr>
          <w:sz w:val="22"/>
          <w:szCs w:val="22"/>
        </w:rPr>
      </w:pPr>
    </w:p>
    <w:p w14:paraId="0A72493B" w14:textId="7932FC03" w:rsidR="005349FD" w:rsidRDefault="005349FD" w:rsidP="005349FD">
      <w:pPr>
        <w:pStyle w:val="lnek"/>
        <w:numPr>
          <w:ilvl w:val="0"/>
          <w:numId w:val="0"/>
        </w:numPr>
        <w:spacing w:after="120"/>
        <w:ind w:left="432"/>
        <w:jc w:val="both"/>
        <w:rPr>
          <w:sz w:val="22"/>
          <w:szCs w:val="22"/>
        </w:rPr>
      </w:pPr>
      <w:r>
        <w:rPr>
          <w:sz w:val="22"/>
          <w:szCs w:val="22"/>
        </w:rPr>
        <w:t>zařízení na třídění balíkových zásilek (dále jen „</w:t>
      </w:r>
      <w:r>
        <w:rPr>
          <w:b/>
          <w:bCs/>
          <w:sz w:val="22"/>
          <w:szCs w:val="22"/>
        </w:rPr>
        <w:t>Z</w:t>
      </w:r>
      <w:r w:rsidRPr="005349FD">
        <w:rPr>
          <w:b/>
          <w:bCs/>
          <w:sz w:val="22"/>
          <w:szCs w:val="22"/>
        </w:rPr>
        <w:t>ařízení</w:t>
      </w:r>
      <w:r>
        <w:rPr>
          <w:sz w:val="22"/>
          <w:szCs w:val="22"/>
        </w:rPr>
        <w:t>“</w:t>
      </w:r>
      <w:r w:rsidR="00A41CF1">
        <w:rPr>
          <w:sz w:val="22"/>
          <w:szCs w:val="22"/>
        </w:rPr>
        <w:t xml:space="preserve"> nebo „</w:t>
      </w:r>
      <w:r w:rsidR="00A41CF1" w:rsidRPr="00A41CF1">
        <w:rPr>
          <w:b/>
          <w:bCs/>
          <w:sz w:val="22"/>
          <w:szCs w:val="22"/>
        </w:rPr>
        <w:t>Stroj</w:t>
      </w:r>
      <w:r w:rsidR="005315F7">
        <w:rPr>
          <w:b/>
          <w:bCs/>
          <w:sz w:val="22"/>
          <w:szCs w:val="22"/>
        </w:rPr>
        <w:t xml:space="preserve"> na třídění balíkových zásilek</w:t>
      </w:r>
      <w:r w:rsidR="00A41CF1">
        <w:rPr>
          <w:sz w:val="22"/>
          <w:szCs w:val="22"/>
        </w:rPr>
        <w:t>“</w:t>
      </w:r>
      <w:r>
        <w:rPr>
          <w:sz w:val="22"/>
          <w:szCs w:val="22"/>
        </w:rPr>
        <w:t xml:space="preserve">), </w:t>
      </w:r>
      <w:r w:rsidR="00380CEC">
        <w:rPr>
          <w:sz w:val="22"/>
          <w:szCs w:val="22"/>
        </w:rPr>
        <w:t xml:space="preserve">včetně </w:t>
      </w:r>
      <w:r>
        <w:rPr>
          <w:sz w:val="22"/>
          <w:szCs w:val="22"/>
        </w:rPr>
        <w:t>návodů pro obsluhu a údržbu v českém jazyce, provedení montáže, uvedení do provozu, seznámení pracovníků obsluhy a údržby s</w:t>
      </w:r>
      <w:r w:rsidR="00C3678F">
        <w:rPr>
          <w:sz w:val="22"/>
          <w:szCs w:val="22"/>
        </w:rPr>
        <w:t> </w:t>
      </w:r>
      <w:r>
        <w:rPr>
          <w:sz w:val="22"/>
          <w:szCs w:val="22"/>
        </w:rPr>
        <w:t>provozem</w:t>
      </w:r>
      <w:r w:rsidR="00C3678F">
        <w:rPr>
          <w:sz w:val="22"/>
          <w:szCs w:val="22"/>
        </w:rPr>
        <w:t>, návodem k obsluze, bezpečnostními předpisy</w:t>
      </w:r>
      <w:r>
        <w:rPr>
          <w:sz w:val="22"/>
          <w:szCs w:val="22"/>
        </w:rPr>
        <w:t xml:space="preserve"> a údržbou zařízení v českém jazyce, dodání </w:t>
      </w:r>
      <w:r w:rsidRPr="00631AA8">
        <w:rPr>
          <w:sz w:val="22"/>
          <w:szCs w:val="22"/>
        </w:rPr>
        <w:t>náhradních a spotřebních dílů</w:t>
      </w:r>
      <w:r w:rsidR="00C3678F">
        <w:rPr>
          <w:sz w:val="22"/>
          <w:szCs w:val="22"/>
        </w:rPr>
        <w:t xml:space="preserve"> </w:t>
      </w:r>
      <w:r>
        <w:rPr>
          <w:sz w:val="22"/>
          <w:szCs w:val="22"/>
        </w:rPr>
        <w:t xml:space="preserve">v souladu s Přílohou č. 1 Smlouvy </w:t>
      </w:r>
    </w:p>
    <w:p w14:paraId="57AE1083" w14:textId="77777777" w:rsidR="005349FD" w:rsidRDefault="005349FD" w:rsidP="005349FD">
      <w:pPr>
        <w:pStyle w:val="lnek"/>
        <w:numPr>
          <w:ilvl w:val="0"/>
          <w:numId w:val="0"/>
        </w:numPr>
        <w:spacing w:after="120"/>
        <w:ind w:left="432"/>
        <w:jc w:val="both"/>
        <w:rPr>
          <w:sz w:val="22"/>
          <w:szCs w:val="22"/>
        </w:rPr>
      </w:pPr>
      <w:r>
        <w:rPr>
          <w:sz w:val="22"/>
          <w:szCs w:val="22"/>
        </w:rPr>
        <w:t>(dále jen „</w:t>
      </w:r>
      <w:r w:rsidRPr="005349FD">
        <w:rPr>
          <w:b/>
          <w:bCs/>
          <w:sz w:val="22"/>
          <w:szCs w:val="22"/>
        </w:rPr>
        <w:t>Dílo</w:t>
      </w:r>
      <w:r>
        <w:rPr>
          <w:sz w:val="22"/>
          <w:szCs w:val="22"/>
        </w:rPr>
        <w:t xml:space="preserve">“). </w:t>
      </w:r>
    </w:p>
    <w:p w14:paraId="15FC81B1" w14:textId="2BFCCC0A" w:rsidR="005349FD" w:rsidRDefault="005349FD" w:rsidP="005349FD">
      <w:pPr>
        <w:pStyle w:val="lnek"/>
        <w:numPr>
          <w:ilvl w:val="0"/>
          <w:numId w:val="0"/>
        </w:numPr>
        <w:spacing w:after="120"/>
        <w:ind w:left="432"/>
        <w:jc w:val="both"/>
        <w:rPr>
          <w:sz w:val="22"/>
          <w:szCs w:val="22"/>
        </w:rPr>
      </w:pPr>
      <w:r w:rsidRPr="00C3678F">
        <w:rPr>
          <w:sz w:val="22"/>
          <w:szCs w:val="22"/>
        </w:rPr>
        <w:t xml:space="preserve">Součástí </w:t>
      </w:r>
      <w:r w:rsidR="00380CEC">
        <w:rPr>
          <w:sz w:val="22"/>
          <w:szCs w:val="22"/>
        </w:rPr>
        <w:t xml:space="preserve">předmětu </w:t>
      </w:r>
      <w:r w:rsidRPr="00C3678F">
        <w:rPr>
          <w:sz w:val="22"/>
          <w:szCs w:val="22"/>
        </w:rPr>
        <w:t>této Smlouvy je také poskytování mimozáručního servisu za podmínek uvedených v Příloze č. 1 a v Příloze č. 2 této Smlouvy</w:t>
      </w:r>
      <w:r w:rsidR="00380CEC">
        <w:rPr>
          <w:sz w:val="22"/>
          <w:szCs w:val="22"/>
        </w:rPr>
        <w:t xml:space="preserve"> (dále jen „</w:t>
      </w:r>
      <w:r w:rsidR="00380CEC">
        <w:rPr>
          <w:b/>
          <w:bCs/>
          <w:sz w:val="22"/>
          <w:szCs w:val="22"/>
        </w:rPr>
        <w:t>Mimozáruční servis</w:t>
      </w:r>
      <w:r w:rsidR="00380CEC" w:rsidRPr="00464ED8">
        <w:rPr>
          <w:sz w:val="22"/>
          <w:szCs w:val="22"/>
        </w:rPr>
        <w:t>“</w:t>
      </w:r>
      <w:r w:rsidR="00380CEC">
        <w:rPr>
          <w:sz w:val="22"/>
          <w:szCs w:val="22"/>
        </w:rPr>
        <w:t>)</w:t>
      </w:r>
      <w:r w:rsidRPr="00C3678F">
        <w:rPr>
          <w:sz w:val="22"/>
          <w:szCs w:val="22"/>
        </w:rPr>
        <w:t>.</w:t>
      </w:r>
    </w:p>
    <w:p w14:paraId="6D20EFA7" w14:textId="77777777" w:rsidR="005349FD" w:rsidRDefault="005349FD" w:rsidP="004B6AB8">
      <w:pPr>
        <w:pStyle w:val="lnek"/>
        <w:numPr>
          <w:ilvl w:val="0"/>
          <w:numId w:val="0"/>
        </w:numPr>
        <w:ind w:left="432"/>
        <w:jc w:val="both"/>
        <w:rPr>
          <w:sz w:val="22"/>
          <w:szCs w:val="22"/>
        </w:rPr>
      </w:pPr>
    </w:p>
    <w:p w14:paraId="68C5D817" w14:textId="78183FEC" w:rsidR="00B97E9E" w:rsidRPr="00434779" w:rsidRDefault="00B97E9E" w:rsidP="00B66A16">
      <w:pPr>
        <w:pStyle w:val="lnek"/>
        <w:spacing w:after="120"/>
        <w:jc w:val="both"/>
        <w:rPr>
          <w:sz w:val="22"/>
          <w:szCs w:val="22"/>
        </w:rPr>
      </w:pPr>
      <w:r w:rsidRPr="00434779">
        <w:rPr>
          <w:sz w:val="22"/>
          <w:szCs w:val="22"/>
        </w:rPr>
        <w:t>Předmět</w:t>
      </w:r>
      <w:r w:rsidR="00923167">
        <w:rPr>
          <w:sz w:val="22"/>
          <w:szCs w:val="22"/>
        </w:rPr>
        <w:t xml:space="preserve"> Díla</w:t>
      </w:r>
      <w:r w:rsidRPr="00434779">
        <w:rPr>
          <w:sz w:val="22"/>
          <w:szCs w:val="22"/>
        </w:rPr>
        <w:t xml:space="preserve"> je </w:t>
      </w:r>
      <w:r w:rsidR="0068006F">
        <w:rPr>
          <w:sz w:val="22"/>
          <w:szCs w:val="22"/>
        </w:rPr>
        <w:t>vymezen</w:t>
      </w:r>
      <w:r w:rsidR="006055FF">
        <w:rPr>
          <w:sz w:val="22"/>
          <w:szCs w:val="22"/>
        </w:rPr>
        <w:t xml:space="preserve"> </w:t>
      </w:r>
      <w:r w:rsidRPr="00434779">
        <w:rPr>
          <w:sz w:val="22"/>
          <w:szCs w:val="22"/>
        </w:rPr>
        <w:t>technickou specifikací, jež je obsažena v Příloze č. 1 „Technická specifikace“.</w:t>
      </w:r>
    </w:p>
    <w:p w14:paraId="08FFC8B2" w14:textId="49EBFD7F" w:rsidR="00B97E9E" w:rsidRPr="00434779" w:rsidRDefault="00535666" w:rsidP="00FA1630">
      <w:pPr>
        <w:pStyle w:val="lnek"/>
        <w:spacing w:after="120"/>
        <w:jc w:val="both"/>
        <w:rPr>
          <w:sz w:val="22"/>
          <w:szCs w:val="22"/>
        </w:rPr>
      </w:pPr>
      <w:r>
        <w:rPr>
          <w:sz w:val="22"/>
          <w:szCs w:val="22"/>
        </w:rPr>
        <w:t>Dodavatel</w:t>
      </w:r>
      <w:r w:rsidR="00B97E9E" w:rsidRPr="00434779">
        <w:rPr>
          <w:sz w:val="22"/>
          <w:szCs w:val="22"/>
        </w:rPr>
        <w:t xml:space="preserve"> se zavazuje provést Dílo pro Objednatele za podmínek uvedených </w:t>
      </w:r>
      <w:r w:rsidR="00213895">
        <w:rPr>
          <w:sz w:val="22"/>
          <w:szCs w:val="22"/>
        </w:rPr>
        <w:t xml:space="preserve">v zadávacích podmínkách Zadávacího řízení a </w:t>
      </w:r>
      <w:r w:rsidR="00B97E9E" w:rsidRPr="00434779">
        <w:rPr>
          <w:sz w:val="22"/>
          <w:szCs w:val="22"/>
        </w:rPr>
        <w:t xml:space="preserve">v této </w:t>
      </w:r>
      <w:r w:rsidR="00923167">
        <w:rPr>
          <w:sz w:val="22"/>
          <w:szCs w:val="22"/>
        </w:rPr>
        <w:t>S</w:t>
      </w:r>
      <w:r w:rsidR="0059393E">
        <w:rPr>
          <w:sz w:val="22"/>
          <w:szCs w:val="22"/>
        </w:rPr>
        <w:t>mlouvě</w:t>
      </w:r>
      <w:r w:rsidR="00923167">
        <w:rPr>
          <w:sz w:val="22"/>
          <w:szCs w:val="22"/>
        </w:rPr>
        <w:t>.</w:t>
      </w:r>
    </w:p>
    <w:p w14:paraId="57C31314" w14:textId="77777777" w:rsidR="00B97E9E" w:rsidRPr="00434779" w:rsidRDefault="00B97E9E" w:rsidP="00B66A16">
      <w:pPr>
        <w:pStyle w:val="lnek"/>
        <w:spacing w:after="120"/>
        <w:jc w:val="both"/>
        <w:rPr>
          <w:sz w:val="22"/>
          <w:szCs w:val="22"/>
        </w:rPr>
      </w:pPr>
      <w:r w:rsidRPr="00434779">
        <w:rPr>
          <w:sz w:val="22"/>
          <w:szCs w:val="22"/>
        </w:rPr>
        <w:t>Objednatel se zavazuje zaplatit za Dílo provedené v souladu s</w:t>
      </w:r>
      <w:r w:rsidR="00923167">
        <w:rPr>
          <w:sz w:val="22"/>
          <w:szCs w:val="22"/>
        </w:rPr>
        <w:t> touto S</w:t>
      </w:r>
      <w:r w:rsidR="0059393E">
        <w:rPr>
          <w:sz w:val="22"/>
          <w:szCs w:val="22"/>
        </w:rPr>
        <w:t>mlouvou</w:t>
      </w:r>
      <w:r w:rsidRPr="00434779">
        <w:rPr>
          <w:sz w:val="22"/>
          <w:szCs w:val="22"/>
        </w:rPr>
        <w:t xml:space="preserve"> cenu, která </w:t>
      </w:r>
      <w:r w:rsidR="00BD6631">
        <w:rPr>
          <w:sz w:val="22"/>
          <w:szCs w:val="22"/>
        </w:rPr>
        <w:t xml:space="preserve">je </w:t>
      </w:r>
      <w:r w:rsidR="0059393E">
        <w:rPr>
          <w:sz w:val="22"/>
          <w:szCs w:val="22"/>
        </w:rPr>
        <w:t xml:space="preserve">blíže </w:t>
      </w:r>
      <w:r w:rsidR="00BD6631">
        <w:rPr>
          <w:sz w:val="22"/>
          <w:szCs w:val="22"/>
        </w:rPr>
        <w:t>specifikována v Příloze č. 2 této S</w:t>
      </w:r>
      <w:r w:rsidR="0059393E">
        <w:rPr>
          <w:sz w:val="22"/>
          <w:szCs w:val="22"/>
        </w:rPr>
        <w:t>mlouvy</w:t>
      </w:r>
      <w:r w:rsidR="00BD6631">
        <w:rPr>
          <w:sz w:val="22"/>
          <w:szCs w:val="22"/>
        </w:rPr>
        <w:t>.</w:t>
      </w:r>
    </w:p>
    <w:p w14:paraId="71BFCBDE" w14:textId="77777777" w:rsidR="006E1535" w:rsidRDefault="00535666">
      <w:pPr>
        <w:pStyle w:val="lnek"/>
        <w:spacing w:after="120"/>
        <w:ind w:left="431" w:hanging="431"/>
        <w:jc w:val="both"/>
        <w:rPr>
          <w:sz w:val="22"/>
          <w:szCs w:val="22"/>
        </w:rPr>
      </w:pPr>
      <w:r>
        <w:rPr>
          <w:sz w:val="22"/>
          <w:szCs w:val="22"/>
        </w:rPr>
        <w:t>Dodava</w:t>
      </w:r>
      <w:r w:rsidR="00BD6631">
        <w:rPr>
          <w:sz w:val="22"/>
          <w:szCs w:val="22"/>
        </w:rPr>
        <w:t>tel</w:t>
      </w:r>
      <w:r w:rsidR="00B97E9E" w:rsidRPr="00434779">
        <w:rPr>
          <w:sz w:val="22"/>
          <w:szCs w:val="22"/>
        </w:rPr>
        <w:t xml:space="preserve"> je povinen po celou dobu trvání </w:t>
      </w:r>
      <w:r w:rsidR="006C1C6D">
        <w:rPr>
          <w:sz w:val="22"/>
          <w:szCs w:val="22"/>
        </w:rPr>
        <w:t>Smlouvy</w:t>
      </w:r>
      <w:r w:rsidR="00B97E9E" w:rsidRPr="00434779">
        <w:rPr>
          <w:sz w:val="22"/>
          <w:szCs w:val="22"/>
        </w:rPr>
        <w:t xml:space="preserve"> provádět Díl</w:t>
      </w:r>
      <w:r w:rsidR="00BD6631">
        <w:rPr>
          <w:sz w:val="22"/>
          <w:szCs w:val="22"/>
        </w:rPr>
        <w:t>o</w:t>
      </w:r>
      <w:r w:rsidR="00B97E9E" w:rsidRPr="00434779">
        <w:rPr>
          <w:sz w:val="22"/>
          <w:szCs w:val="22"/>
        </w:rPr>
        <w:t xml:space="preserve"> v souladu s technickou specifikací dle Přílohy č. 1</w:t>
      </w:r>
      <w:r w:rsidR="009B24CB">
        <w:rPr>
          <w:sz w:val="22"/>
          <w:szCs w:val="22"/>
        </w:rPr>
        <w:t xml:space="preserve"> </w:t>
      </w:r>
      <w:r w:rsidR="00BD6631">
        <w:rPr>
          <w:sz w:val="22"/>
          <w:szCs w:val="22"/>
        </w:rPr>
        <w:t>této</w:t>
      </w:r>
      <w:r w:rsidR="009B24CB">
        <w:rPr>
          <w:sz w:val="22"/>
          <w:szCs w:val="22"/>
        </w:rPr>
        <w:t xml:space="preserve"> </w:t>
      </w:r>
      <w:r w:rsidR="006C1C6D">
        <w:rPr>
          <w:sz w:val="22"/>
          <w:szCs w:val="22"/>
        </w:rPr>
        <w:t>S</w:t>
      </w:r>
      <w:r w:rsidR="009B24CB">
        <w:rPr>
          <w:sz w:val="22"/>
          <w:szCs w:val="22"/>
        </w:rPr>
        <w:t>mlouvy</w:t>
      </w:r>
      <w:r w:rsidR="00B97E9E" w:rsidRPr="00434779">
        <w:rPr>
          <w:sz w:val="22"/>
          <w:szCs w:val="22"/>
        </w:rPr>
        <w:t xml:space="preserve">. V případě, že dojde k technickému vývoji, jenž se bude týkat předmětu Díla, může </w:t>
      </w:r>
      <w:r>
        <w:rPr>
          <w:sz w:val="22"/>
          <w:szCs w:val="22"/>
        </w:rPr>
        <w:t>Dodava</w:t>
      </w:r>
      <w:r w:rsidR="00BD6631">
        <w:rPr>
          <w:sz w:val="22"/>
          <w:szCs w:val="22"/>
        </w:rPr>
        <w:t>tel</w:t>
      </w:r>
      <w:r w:rsidR="00B97E9E" w:rsidRPr="00434779">
        <w:rPr>
          <w:sz w:val="22"/>
          <w:szCs w:val="22"/>
        </w:rPr>
        <w:t xml:space="preserve"> provést Dílo dle tohoto aktuálního technického stavu, avšak pouze za podmínky splnění závazných parametrů stanovených </w:t>
      </w:r>
      <w:r w:rsidR="00B97E9E" w:rsidRPr="008B461A">
        <w:rPr>
          <w:sz w:val="22"/>
          <w:szCs w:val="22"/>
        </w:rPr>
        <w:t>v</w:t>
      </w:r>
      <w:r w:rsidR="00FF0054" w:rsidRPr="008B461A">
        <w:rPr>
          <w:sz w:val="22"/>
          <w:szCs w:val="22"/>
        </w:rPr>
        <w:t> čl.</w:t>
      </w:r>
      <w:r w:rsidR="00B97E9E" w:rsidRPr="008B461A">
        <w:rPr>
          <w:sz w:val="22"/>
          <w:szCs w:val="22"/>
        </w:rPr>
        <w:t xml:space="preserve"> </w:t>
      </w:r>
      <w:r w:rsidR="006C1C6D" w:rsidRPr="008B461A">
        <w:rPr>
          <w:sz w:val="22"/>
          <w:szCs w:val="22"/>
        </w:rPr>
        <w:t>7</w:t>
      </w:r>
      <w:r w:rsidR="00B97E9E" w:rsidRPr="008B461A">
        <w:rPr>
          <w:sz w:val="22"/>
          <w:szCs w:val="22"/>
        </w:rPr>
        <w:t>.</w:t>
      </w:r>
      <w:r w:rsidR="00B97E9E" w:rsidRPr="00434779">
        <w:rPr>
          <w:sz w:val="22"/>
          <w:szCs w:val="22"/>
        </w:rPr>
        <w:t xml:space="preserve"> </w:t>
      </w:r>
      <w:r w:rsidR="00BD6631">
        <w:rPr>
          <w:sz w:val="22"/>
          <w:szCs w:val="22"/>
        </w:rPr>
        <w:t>této</w:t>
      </w:r>
      <w:r w:rsidR="00B97E9E" w:rsidRPr="00434779">
        <w:rPr>
          <w:sz w:val="22"/>
          <w:szCs w:val="22"/>
        </w:rPr>
        <w:t xml:space="preserve"> </w:t>
      </w:r>
      <w:r w:rsidR="007A689F">
        <w:rPr>
          <w:sz w:val="22"/>
          <w:szCs w:val="22"/>
        </w:rPr>
        <w:t>S</w:t>
      </w:r>
      <w:r w:rsidR="00B97E9E" w:rsidRPr="00434779">
        <w:rPr>
          <w:sz w:val="22"/>
          <w:szCs w:val="22"/>
        </w:rPr>
        <w:t>mlouvy</w:t>
      </w:r>
      <w:r w:rsidR="00BD6631">
        <w:rPr>
          <w:sz w:val="22"/>
          <w:szCs w:val="22"/>
        </w:rPr>
        <w:t>.</w:t>
      </w:r>
    </w:p>
    <w:p w14:paraId="65FCE92D" w14:textId="6D2E6745" w:rsidR="00B97E9E" w:rsidRDefault="007A689F" w:rsidP="00434779">
      <w:pPr>
        <w:pStyle w:val="lnek"/>
        <w:jc w:val="both"/>
        <w:rPr>
          <w:sz w:val="22"/>
          <w:szCs w:val="22"/>
        </w:rPr>
      </w:pPr>
      <w:r>
        <w:rPr>
          <w:sz w:val="22"/>
          <w:szCs w:val="22"/>
        </w:rPr>
        <w:t>Po</w:t>
      </w:r>
      <w:r w:rsidR="00224BAB">
        <w:rPr>
          <w:sz w:val="22"/>
          <w:szCs w:val="22"/>
        </w:rPr>
        <w:t xml:space="preserve"> podpisu Smlouvy Objednatel sdělí Dodavateli číslo objednávky (OBJ)</w:t>
      </w:r>
      <w:r w:rsidR="00380CEC">
        <w:rPr>
          <w:sz w:val="22"/>
          <w:szCs w:val="22"/>
        </w:rPr>
        <w:t xml:space="preserve"> ve vztahu k Dílu, s výjimkou balíku náhradních a spotřebních dílů v rozsahu dle Přílohy č. 7 (dále jen „</w:t>
      </w:r>
      <w:r w:rsidR="00380CEC">
        <w:rPr>
          <w:b/>
          <w:bCs/>
          <w:sz w:val="22"/>
          <w:szCs w:val="22"/>
        </w:rPr>
        <w:t>Balík ND</w:t>
      </w:r>
      <w:r w:rsidR="00380CEC">
        <w:rPr>
          <w:sz w:val="22"/>
          <w:szCs w:val="22"/>
        </w:rPr>
        <w:t>“)</w:t>
      </w:r>
      <w:r w:rsidR="00224BAB">
        <w:rPr>
          <w:sz w:val="22"/>
          <w:szCs w:val="22"/>
        </w:rPr>
        <w:t>, která má pouze evidenční charakter pro účely Objednatele a nemá vliv na plnění dle této Smlouvy</w:t>
      </w:r>
      <w:r w:rsidR="00380CEC">
        <w:rPr>
          <w:sz w:val="22"/>
          <w:szCs w:val="22"/>
        </w:rPr>
        <w:t>.</w:t>
      </w:r>
    </w:p>
    <w:p w14:paraId="283CAF2A" w14:textId="77777777" w:rsidR="00464ED8" w:rsidRDefault="00464ED8" w:rsidP="00464ED8">
      <w:pPr>
        <w:pStyle w:val="lnek"/>
        <w:numPr>
          <w:ilvl w:val="0"/>
          <w:numId w:val="0"/>
        </w:numPr>
        <w:ind w:left="432"/>
        <w:jc w:val="both"/>
        <w:rPr>
          <w:sz w:val="22"/>
          <w:szCs w:val="22"/>
        </w:rPr>
      </w:pPr>
    </w:p>
    <w:p w14:paraId="0DF90176" w14:textId="05C2DB26" w:rsidR="00380CEC" w:rsidRDefault="00380CEC" w:rsidP="00434779">
      <w:pPr>
        <w:pStyle w:val="lnek"/>
        <w:jc w:val="both"/>
        <w:rPr>
          <w:sz w:val="22"/>
          <w:szCs w:val="22"/>
        </w:rPr>
      </w:pPr>
      <w:r>
        <w:rPr>
          <w:sz w:val="22"/>
          <w:szCs w:val="22"/>
        </w:rPr>
        <w:t>Objednatel vystaví objednávku na dodávku Balíku ND. Doručením potvrzení objednávky Dodavatelem Objednateli dojde k uzavření dílčí smlouvy.</w:t>
      </w:r>
    </w:p>
    <w:p w14:paraId="725D20BB" w14:textId="77777777" w:rsidR="00425D82" w:rsidRDefault="00425D82" w:rsidP="00425D82">
      <w:pPr>
        <w:pStyle w:val="Odstavecseseznamem"/>
        <w:rPr>
          <w:sz w:val="22"/>
          <w:szCs w:val="22"/>
        </w:rPr>
      </w:pPr>
    </w:p>
    <w:p w14:paraId="1F5DF3C2" w14:textId="79BD9C2B" w:rsidR="00425D82" w:rsidRDefault="00425D82" w:rsidP="00425D82">
      <w:pPr>
        <w:pStyle w:val="lnek"/>
        <w:numPr>
          <w:ilvl w:val="0"/>
          <w:numId w:val="0"/>
        </w:numPr>
        <w:ind w:left="432" w:hanging="432"/>
        <w:jc w:val="both"/>
        <w:rPr>
          <w:sz w:val="22"/>
          <w:szCs w:val="22"/>
        </w:rPr>
      </w:pPr>
    </w:p>
    <w:p w14:paraId="7A1D0FBC" w14:textId="47F191B6" w:rsidR="00425D82" w:rsidRDefault="00425D82" w:rsidP="00425D82">
      <w:pPr>
        <w:pStyle w:val="lnek"/>
        <w:numPr>
          <w:ilvl w:val="0"/>
          <w:numId w:val="0"/>
        </w:numPr>
        <w:ind w:left="432" w:hanging="432"/>
        <w:jc w:val="both"/>
        <w:rPr>
          <w:sz w:val="22"/>
          <w:szCs w:val="22"/>
        </w:rPr>
      </w:pPr>
    </w:p>
    <w:p w14:paraId="196FDB0C" w14:textId="77777777" w:rsidR="00425D82" w:rsidRDefault="00425D82" w:rsidP="00425D82">
      <w:pPr>
        <w:pStyle w:val="lnek"/>
        <w:numPr>
          <w:ilvl w:val="0"/>
          <w:numId w:val="0"/>
        </w:numPr>
        <w:ind w:left="432" w:hanging="432"/>
        <w:jc w:val="both"/>
        <w:rPr>
          <w:sz w:val="22"/>
          <w:szCs w:val="22"/>
        </w:rPr>
      </w:pPr>
    </w:p>
    <w:p w14:paraId="328A41FC" w14:textId="77777777" w:rsidR="00B97E9E" w:rsidRPr="00203D60" w:rsidRDefault="00B97E9E" w:rsidP="009A7862">
      <w:pPr>
        <w:jc w:val="both"/>
        <w:rPr>
          <w:sz w:val="22"/>
          <w:szCs w:val="22"/>
        </w:rPr>
      </w:pPr>
    </w:p>
    <w:p w14:paraId="7D1223D4" w14:textId="77777777" w:rsidR="00B97E9E" w:rsidRPr="00203D60" w:rsidRDefault="0059393E" w:rsidP="00583CBE">
      <w:pPr>
        <w:spacing w:before="120"/>
        <w:jc w:val="center"/>
        <w:rPr>
          <w:b/>
          <w:sz w:val="22"/>
          <w:szCs w:val="22"/>
        </w:rPr>
      </w:pPr>
      <w:r>
        <w:rPr>
          <w:b/>
          <w:sz w:val="22"/>
          <w:szCs w:val="22"/>
        </w:rPr>
        <w:lastRenderedPageBreak/>
        <w:t>2</w:t>
      </w:r>
      <w:r w:rsidR="00B97E9E" w:rsidRPr="00203D60">
        <w:rPr>
          <w:b/>
          <w:sz w:val="22"/>
          <w:szCs w:val="22"/>
        </w:rPr>
        <w:t>. Cena</w:t>
      </w:r>
    </w:p>
    <w:p w14:paraId="3BF58090" w14:textId="77777777" w:rsidR="00B97E9E" w:rsidRPr="00203D60" w:rsidRDefault="00B97E9E" w:rsidP="00B97E9E">
      <w:pPr>
        <w:jc w:val="both"/>
        <w:rPr>
          <w:sz w:val="22"/>
          <w:szCs w:val="22"/>
        </w:rPr>
      </w:pPr>
    </w:p>
    <w:p w14:paraId="2D075562" w14:textId="6BE5717F" w:rsidR="00DD58B9" w:rsidRDefault="00DD58B9" w:rsidP="00DD58B9">
      <w:pPr>
        <w:numPr>
          <w:ilvl w:val="0"/>
          <w:numId w:val="13"/>
        </w:numPr>
        <w:spacing w:after="120"/>
        <w:jc w:val="both"/>
      </w:pPr>
      <w:r>
        <w:rPr>
          <w:sz w:val="22"/>
          <w:szCs w:val="22"/>
        </w:rPr>
        <w:t>Cena Díla celkem činí</w:t>
      </w:r>
      <w:r w:rsidR="00EC1827">
        <w:rPr>
          <w:sz w:val="22"/>
          <w:szCs w:val="22"/>
        </w:rPr>
        <w:t xml:space="preserve"> </w:t>
      </w:r>
      <w:r w:rsidR="00EC1827" w:rsidRPr="00EC1827">
        <w:rPr>
          <w:b/>
          <w:sz w:val="22"/>
          <w:szCs w:val="22"/>
        </w:rPr>
        <w:t>194</w:t>
      </w:r>
      <w:r w:rsidR="00EC1827">
        <w:rPr>
          <w:b/>
          <w:sz w:val="22"/>
          <w:szCs w:val="22"/>
        </w:rPr>
        <w:t> </w:t>
      </w:r>
      <w:r w:rsidR="00EC1827" w:rsidRPr="00EC1827">
        <w:rPr>
          <w:b/>
          <w:sz w:val="22"/>
          <w:szCs w:val="22"/>
        </w:rPr>
        <w:t>636</w:t>
      </w:r>
      <w:r w:rsidR="00EC1827">
        <w:rPr>
          <w:b/>
          <w:sz w:val="22"/>
          <w:szCs w:val="22"/>
        </w:rPr>
        <w:t xml:space="preserve"> </w:t>
      </w:r>
      <w:r w:rsidR="00EC1827" w:rsidRPr="00EC1827">
        <w:rPr>
          <w:b/>
          <w:sz w:val="22"/>
          <w:szCs w:val="22"/>
        </w:rPr>
        <w:t xml:space="preserve">909,60 </w:t>
      </w:r>
      <w:r w:rsidRPr="00EC1827">
        <w:rPr>
          <w:b/>
          <w:sz w:val="22"/>
          <w:szCs w:val="22"/>
        </w:rPr>
        <w:t>Kč bez DPH</w:t>
      </w:r>
      <w:r>
        <w:rPr>
          <w:sz w:val="22"/>
          <w:szCs w:val="22"/>
        </w:rPr>
        <w:t xml:space="preserve"> (slovy: </w:t>
      </w:r>
      <w:r w:rsidR="00EC1827">
        <w:rPr>
          <w:sz w:val="22"/>
          <w:szCs w:val="22"/>
        </w:rPr>
        <w:t>jedno sto devadesát čtyři milionů šest set třicet šest tisíc devět set devět korun šedesát haléřů</w:t>
      </w:r>
      <w:r>
        <w:rPr>
          <w:sz w:val="22"/>
          <w:szCs w:val="22"/>
        </w:rPr>
        <w:t xml:space="preserve">). </w:t>
      </w:r>
      <w:r w:rsidRPr="005C643E">
        <w:rPr>
          <w:sz w:val="22"/>
          <w:szCs w:val="22"/>
        </w:rPr>
        <w:t xml:space="preserve">Cena za provedení Díla </w:t>
      </w:r>
      <w:r>
        <w:rPr>
          <w:sz w:val="22"/>
          <w:szCs w:val="22"/>
        </w:rPr>
        <w:t>je blíže</w:t>
      </w:r>
      <w:r w:rsidRPr="005C643E">
        <w:rPr>
          <w:sz w:val="22"/>
          <w:szCs w:val="22"/>
        </w:rPr>
        <w:t xml:space="preserve"> specifik</w:t>
      </w:r>
      <w:r>
        <w:rPr>
          <w:sz w:val="22"/>
          <w:szCs w:val="22"/>
        </w:rPr>
        <w:t>ovaná</w:t>
      </w:r>
      <w:r w:rsidRPr="005C643E">
        <w:rPr>
          <w:sz w:val="22"/>
          <w:szCs w:val="22"/>
        </w:rPr>
        <w:t xml:space="preserve"> v Příloze č. 2 této </w:t>
      </w:r>
      <w:r>
        <w:rPr>
          <w:sz w:val="22"/>
          <w:szCs w:val="22"/>
        </w:rPr>
        <w:t>S</w:t>
      </w:r>
      <w:r w:rsidRPr="005C643E">
        <w:rPr>
          <w:sz w:val="22"/>
          <w:szCs w:val="22"/>
        </w:rPr>
        <w:t>mlouvy</w:t>
      </w:r>
      <w:r>
        <w:rPr>
          <w:sz w:val="22"/>
          <w:szCs w:val="22"/>
        </w:rPr>
        <w:t>.</w:t>
      </w:r>
    </w:p>
    <w:p w14:paraId="68074A5F" w14:textId="2F7E2BCD" w:rsidR="00B97E9E" w:rsidRPr="0049587D" w:rsidRDefault="00AA42BF" w:rsidP="0049587D">
      <w:pPr>
        <w:numPr>
          <w:ilvl w:val="0"/>
          <w:numId w:val="13"/>
        </w:numPr>
        <w:spacing w:after="120"/>
        <w:jc w:val="both"/>
        <w:rPr>
          <w:sz w:val="22"/>
          <w:szCs w:val="22"/>
        </w:rPr>
      </w:pPr>
      <w:r w:rsidRPr="0049587D">
        <w:rPr>
          <w:sz w:val="22"/>
          <w:szCs w:val="22"/>
        </w:rPr>
        <w:t xml:space="preserve">Cena je stanovena v Kč a bez daně z přidané hodnoty, </w:t>
      </w:r>
      <w:r w:rsidR="00DE6A26" w:rsidRPr="0049587D">
        <w:rPr>
          <w:sz w:val="22"/>
          <w:szCs w:val="22"/>
        </w:rPr>
        <w:t>daň z přidané hodnoty</w:t>
      </w:r>
      <w:r w:rsidRPr="0049587D">
        <w:rPr>
          <w:sz w:val="22"/>
          <w:szCs w:val="22"/>
        </w:rPr>
        <w:t xml:space="preserve"> bude </w:t>
      </w:r>
      <w:r w:rsidR="004F5537">
        <w:rPr>
          <w:sz w:val="22"/>
          <w:szCs w:val="22"/>
        </w:rPr>
        <w:t>aplikována</w:t>
      </w:r>
      <w:r w:rsidR="004F5537" w:rsidRPr="0049587D">
        <w:rPr>
          <w:sz w:val="22"/>
          <w:szCs w:val="22"/>
        </w:rPr>
        <w:t xml:space="preserve"> </w:t>
      </w:r>
      <w:r w:rsidR="004F5537">
        <w:rPr>
          <w:sz w:val="22"/>
          <w:szCs w:val="22"/>
        </w:rPr>
        <w:t xml:space="preserve">podle ustanovení </w:t>
      </w:r>
      <w:r w:rsidR="004F5537" w:rsidRPr="00285EF1">
        <w:rPr>
          <w:sz w:val="22"/>
          <w:szCs w:val="22"/>
        </w:rPr>
        <w:t>3.</w:t>
      </w:r>
      <w:r w:rsidR="00074D7B">
        <w:rPr>
          <w:sz w:val="22"/>
          <w:szCs w:val="22"/>
        </w:rPr>
        <w:t>11</w:t>
      </w:r>
      <w:r w:rsidR="004F5537" w:rsidRPr="00285EF1">
        <w:rPr>
          <w:sz w:val="22"/>
          <w:szCs w:val="22"/>
        </w:rPr>
        <w:t>.</w:t>
      </w:r>
      <w:r w:rsidR="004F5537">
        <w:rPr>
          <w:sz w:val="22"/>
          <w:szCs w:val="22"/>
        </w:rPr>
        <w:t xml:space="preserve"> této Smlouvy</w:t>
      </w:r>
      <w:r w:rsidRPr="0049587D">
        <w:rPr>
          <w:sz w:val="22"/>
          <w:szCs w:val="22"/>
        </w:rPr>
        <w:t>.</w:t>
      </w:r>
    </w:p>
    <w:p w14:paraId="7ABCFE57" w14:textId="77777777" w:rsidR="006E1535" w:rsidRDefault="00B97E9E" w:rsidP="00A75675">
      <w:pPr>
        <w:numPr>
          <w:ilvl w:val="0"/>
          <w:numId w:val="13"/>
        </w:numPr>
        <w:spacing w:after="120"/>
        <w:ind w:left="431" w:hanging="431"/>
        <w:jc w:val="both"/>
        <w:rPr>
          <w:sz w:val="22"/>
          <w:szCs w:val="22"/>
        </w:rPr>
      </w:pPr>
      <w:r w:rsidRPr="00203D60">
        <w:rPr>
          <w:sz w:val="22"/>
          <w:szCs w:val="22"/>
        </w:rPr>
        <w:t xml:space="preserve">Cena za Dílo dle </w:t>
      </w:r>
      <w:r w:rsidR="006F017D">
        <w:rPr>
          <w:sz w:val="22"/>
          <w:szCs w:val="22"/>
        </w:rPr>
        <w:t>této</w:t>
      </w:r>
      <w:r w:rsidRPr="00203D60">
        <w:rPr>
          <w:sz w:val="22"/>
          <w:szCs w:val="22"/>
        </w:rPr>
        <w:t xml:space="preserve"> </w:t>
      </w:r>
      <w:r w:rsidR="00724FC1">
        <w:rPr>
          <w:sz w:val="22"/>
          <w:szCs w:val="22"/>
        </w:rPr>
        <w:t>S</w:t>
      </w:r>
      <w:r w:rsidRPr="00203D60">
        <w:rPr>
          <w:sz w:val="22"/>
          <w:szCs w:val="22"/>
        </w:rPr>
        <w:t>mlouvy je konečná</w:t>
      </w:r>
      <w:r w:rsidR="00724FC1">
        <w:rPr>
          <w:sz w:val="22"/>
          <w:szCs w:val="22"/>
        </w:rPr>
        <w:t>, nejvýše přípustná</w:t>
      </w:r>
      <w:r w:rsidR="008940CA">
        <w:rPr>
          <w:sz w:val="22"/>
          <w:szCs w:val="22"/>
        </w:rPr>
        <w:t xml:space="preserve"> a zahrnuje veškeré náklady </w:t>
      </w:r>
      <w:r w:rsidR="00D17C1E">
        <w:rPr>
          <w:sz w:val="22"/>
          <w:szCs w:val="22"/>
        </w:rPr>
        <w:t>Dodavate</w:t>
      </w:r>
      <w:r w:rsidR="007921D4">
        <w:rPr>
          <w:sz w:val="22"/>
          <w:szCs w:val="22"/>
        </w:rPr>
        <w:t>le</w:t>
      </w:r>
      <w:r w:rsidR="008940CA">
        <w:rPr>
          <w:sz w:val="22"/>
          <w:szCs w:val="22"/>
        </w:rPr>
        <w:t xml:space="preserve"> spojené s plněním jeho závazků z této </w:t>
      </w:r>
      <w:r w:rsidR="00724FC1">
        <w:rPr>
          <w:sz w:val="22"/>
          <w:szCs w:val="22"/>
        </w:rPr>
        <w:t>S</w:t>
      </w:r>
      <w:r w:rsidR="008940CA">
        <w:rPr>
          <w:sz w:val="22"/>
          <w:szCs w:val="22"/>
        </w:rPr>
        <w:t xml:space="preserve">mlouvy, </w:t>
      </w:r>
      <w:r w:rsidRPr="00203D60">
        <w:rPr>
          <w:sz w:val="22"/>
          <w:szCs w:val="22"/>
        </w:rPr>
        <w:t>zejména:</w:t>
      </w:r>
    </w:p>
    <w:p w14:paraId="3F765C05" w14:textId="77777777" w:rsidR="00D17C1E" w:rsidRDefault="00285EF1" w:rsidP="00583CBE">
      <w:pPr>
        <w:numPr>
          <w:ilvl w:val="0"/>
          <w:numId w:val="18"/>
        </w:numPr>
        <w:spacing w:after="60"/>
        <w:ind w:left="993" w:hanging="273"/>
        <w:jc w:val="both"/>
        <w:rPr>
          <w:sz w:val="22"/>
          <w:szCs w:val="22"/>
        </w:rPr>
      </w:pPr>
      <w:r>
        <w:rPr>
          <w:sz w:val="22"/>
          <w:szCs w:val="22"/>
        </w:rPr>
        <w:t>z</w:t>
      </w:r>
      <w:r w:rsidR="00D17C1E">
        <w:rPr>
          <w:sz w:val="22"/>
          <w:szCs w:val="22"/>
        </w:rPr>
        <w:t>hotovení a dopravu Díla do místa určeného Objednatelem;</w:t>
      </w:r>
    </w:p>
    <w:p w14:paraId="3AB514F1" w14:textId="77777777" w:rsidR="00D17C1E" w:rsidRDefault="00D17C1E" w:rsidP="00583CBE">
      <w:pPr>
        <w:numPr>
          <w:ilvl w:val="0"/>
          <w:numId w:val="18"/>
        </w:numPr>
        <w:spacing w:after="60"/>
        <w:ind w:left="993" w:hanging="273"/>
        <w:jc w:val="both"/>
        <w:rPr>
          <w:sz w:val="22"/>
          <w:szCs w:val="22"/>
        </w:rPr>
      </w:pPr>
      <w:r>
        <w:rPr>
          <w:sz w:val="22"/>
          <w:szCs w:val="22"/>
        </w:rPr>
        <w:t>náklady na balení a označení Díla dle požadavků Objednatele;</w:t>
      </w:r>
    </w:p>
    <w:p w14:paraId="4FF13552" w14:textId="735F7EA6" w:rsidR="004F7724" w:rsidRPr="00A46D8B" w:rsidRDefault="00B97E9E" w:rsidP="00583CBE">
      <w:pPr>
        <w:numPr>
          <w:ilvl w:val="0"/>
          <w:numId w:val="18"/>
        </w:numPr>
        <w:spacing w:after="60"/>
        <w:ind w:left="993" w:hanging="273"/>
        <w:jc w:val="both"/>
        <w:rPr>
          <w:sz w:val="22"/>
          <w:szCs w:val="22"/>
        </w:rPr>
      </w:pPr>
      <w:r w:rsidRPr="00A46D8B">
        <w:rPr>
          <w:sz w:val="22"/>
          <w:szCs w:val="22"/>
        </w:rPr>
        <w:t xml:space="preserve">pojištění </w:t>
      </w:r>
      <w:r w:rsidR="00D17C1E">
        <w:rPr>
          <w:sz w:val="22"/>
          <w:szCs w:val="22"/>
        </w:rPr>
        <w:t>Díla</w:t>
      </w:r>
      <w:r w:rsidR="00FB595A" w:rsidRPr="00A46D8B">
        <w:rPr>
          <w:sz w:val="22"/>
          <w:szCs w:val="22"/>
        </w:rPr>
        <w:t xml:space="preserve"> </w:t>
      </w:r>
      <w:r w:rsidRPr="00A46D8B">
        <w:rPr>
          <w:sz w:val="22"/>
          <w:szCs w:val="22"/>
        </w:rPr>
        <w:t>do okamžiku</w:t>
      </w:r>
      <w:r w:rsidRPr="00203D60">
        <w:rPr>
          <w:sz w:val="22"/>
          <w:szCs w:val="22"/>
        </w:rPr>
        <w:t xml:space="preserve"> potvrzení Protokolu </w:t>
      </w:r>
      <w:r w:rsidRPr="00A46D8B">
        <w:rPr>
          <w:sz w:val="22"/>
          <w:szCs w:val="22"/>
        </w:rPr>
        <w:t xml:space="preserve">o </w:t>
      </w:r>
      <w:r w:rsidR="004F7724" w:rsidRPr="00A46D8B">
        <w:rPr>
          <w:sz w:val="22"/>
          <w:szCs w:val="22"/>
        </w:rPr>
        <w:t>konečné přejímce</w:t>
      </w:r>
      <w:r w:rsidR="0011618B">
        <w:rPr>
          <w:sz w:val="22"/>
          <w:szCs w:val="22"/>
        </w:rPr>
        <w:t xml:space="preserve"> ve smyslu odst. 5.</w:t>
      </w:r>
      <w:r w:rsidR="00B24427">
        <w:rPr>
          <w:sz w:val="22"/>
          <w:szCs w:val="22"/>
        </w:rPr>
        <w:t>7</w:t>
      </w:r>
      <w:r w:rsidR="0011618B">
        <w:rPr>
          <w:sz w:val="22"/>
          <w:szCs w:val="22"/>
        </w:rPr>
        <w:t xml:space="preserve"> této Smlouvy</w:t>
      </w:r>
      <w:r w:rsidR="00D17C1E">
        <w:rPr>
          <w:sz w:val="22"/>
          <w:szCs w:val="22"/>
        </w:rPr>
        <w:t>;</w:t>
      </w:r>
    </w:p>
    <w:p w14:paraId="12698140" w14:textId="318AA635" w:rsidR="00B97E9E" w:rsidRDefault="00B97E9E" w:rsidP="00583CBE">
      <w:pPr>
        <w:numPr>
          <w:ilvl w:val="0"/>
          <w:numId w:val="18"/>
        </w:numPr>
        <w:spacing w:after="60"/>
        <w:ind w:left="993" w:hanging="273"/>
        <w:jc w:val="both"/>
        <w:rPr>
          <w:sz w:val="22"/>
          <w:szCs w:val="22"/>
        </w:rPr>
      </w:pPr>
      <w:r w:rsidRPr="00DF70EA">
        <w:rPr>
          <w:sz w:val="22"/>
          <w:szCs w:val="22"/>
        </w:rPr>
        <w:t>clo, celní poplatky,</w:t>
      </w:r>
      <w:r w:rsidR="00D17C1E">
        <w:rPr>
          <w:sz w:val="22"/>
          <w:szCs w:val="22"/>
        </w:rPr>
        <w:t xml:space="preserve"> daně a zálohy (vyjma DPH, která bude </w:t>
      </w:r>
      <w:r w:rsidR="002021CC">
        <w:rPr>
          <w:sz w:val="22"/>
          <w:szCs w:val="22"/>
        </w:rPr>
        <w:t>aplikována</w:t>
      </w:r>
      <w:r w:rsidR="00D17C1E">
        <w:rPr>
          <w:sz w:val="22"/>
          <w:szCs w:val="22"/>
        </w:rPr>
        <w:t xml:space="preserve"> podle ustanovení </w:t>
      </w:r>
      <w:r w:rsidR="00D17C1E" w:rsidRPr="00285EF1">
        <w:rPr>
          <w:sz w:val="22"/>
          <w:szCs w:val="22"/>
        </w:rPr>
        <w:t>3.</w:t>
      </w:r>
      <w:r w:rsidR="00074D7B">
        <w:rPr>
          <w:sz w:val="22"/>
          <w:szCs w:val="22"/>
        </w:rPr>
        <w:t>11</w:t>
      </w:r>
      <w:r w:rsidR="00D17C1E" w:rsidRPr="00285EF1">
        <w:rPr>
          <w:sz w:val="22"/>
          <w:szCs w:val="22"/>
        </w:rPr>
        <w:t>.</w:t>
      </w:r>
      <w:r w:rsidR="00D17C1E">
        <w:rPr>
          <w:sz w:val="22"/>
          <w:szCs w:val="22"/>
        </w:rPr>
        <w:t xml:space="preserve"> této Smlouvy);</w:t>
      </w:r>
    </w:p>
    <w:p w14:paraId="74902420" w14:textId="162D09EB" w:rsidR="00B97E9E" w:rsidRDefault="00B97E9E" w:rsidP="00583CBE">
      <w:pPr>
        <w:numPr>
          <w:ilvl w:val="0"/>
          <w:numId w:val="18"/>
        </w:numPr>
        <w:spacing w:after="60"/>
        <w:ind w:left="993" w:hanging="273"/>
        <w:jc w:val="both"/>
        <w:rPr>
          <w:sz w:val="22"/>
          <w:szCs w:val="22"/>
        </w:rPr>
      </w:pPr>
      <w:r w:rsidRPr="00DF70EA">
        <w:rPr>
          <w:sz w:val="22"/>
          <w:szCs w:val="22"/>
        </w:rPr>
        <w:t>ekologick</w:t>
      </w:r>
      <w:r w:rsidR="006C1C6D">
        <w:rPr>
          <w:sz w:val="22"/>
          <w:szCs w:val="22"/>
        </w:rPr>
        <w:t>ou</w:t>
      </w:r>
      <w:r w:rsidRPr="00DF70EA">
        <w:rPr>
          <w:sz w:val="22"/>
          <w:szCs w:val="22"/>
        </w:rPr>
        <w:t xml:space="preserve"> likvidac</w:t>
      </w:r>
      <w:r w:rsidR="006C1C6D">
        <w:rPr>
          <w:sz w:val="22"/>
          <w:szCs w:val="22"/>
        </w:rPr>
        <w:t>i</w:t>
      </w:r>
      <w:r w:rsidR="00D17C1E">
        <w:rPr>
          <w:sz w:val="22"/>
          <w:szCs w:val="22"/>
        </w:rPr>
        <w:t xml:space="preserve"> obalů;</w:t>
      </w:r>
    </w:p>
    <w:p w14:paraId="58E2310B" w14:textId="74AA35EC" w:rsidR="00CD47B5" w:rsidRDefault="00CD47B5" w:rsidP="00583CBE">
      <w:pPr>
        <w:numPr>
          <w:ilvl w:val="0"/>
          <w:numId w:val="18"/>
        </w:numPr>
        <w:spacing w:after="60"/>
        <w:ind w:left="993" w:hanging="273"/>
        <w:jc w:val="both"/>
        <w:rPr>
          <w:sz w:val="22"/>
          <w:szCs w:val="22"/>
        </w:rPr>
      </w:pPr>
      <w:r>
        <w:rPr>
          <w:sz w:val="22"/>
          <w:szCs w:val="22"/>
        </w:rPr>
        <w:t>seznámení pracovníků obsluhy a údržby s návodem k obsluze v českém jazyce;</w:t>
      </w:r>
    </w:p>
    <w:p w14:paraId="58C6E273" w14:textId="3EC0B57B" w:rsidR="00D17C1E" w:rsidRDefault="00D17C1E" w:rsidP="00583CBE">
      <w:pPr>
        <w:numPr>
          <w:ilvl w:val="0"/>
          <w:numId w:val="18"/>
        </w:numPr>
        <w:spacing w:after="60"/>
        <w:ind w:left="993" w:hanging="273"/>
        <w:jc w:val="both"/>
        <w:rPr>
          <w:sz w:val="22"/>
          <w:szCs w:val="22"/>
        </w:rPr>
      </w:pPr>
      <w:r>
        <w:rPr>
          <w:sz w:val="22"/>
          <w:szCs w:val="22"/>
        </w:rPr>
        <w:t>návody na obsluhu Díla, bezpečnostní pokyny pro používání Díla v souladu s platnými předpisy České republiky a další dokumenty vztahující se k</w:t>
      </w:r>
      <w:r w:rsidR="00FD0A67">
        <w:rPr>
          <w:sz w:val="22"/>
          <w:szCs w:val="22"/>
        </w:rPr>
        <w:t> </w:t>
      </w:r>
      <w:r w:rsidR="00961A24">
        <w:rPr>
          <w:sz w:val="22"/>
          <w:szCs w:val="22"/>
        </w:rPr>
        <w:t>Dílu</w:t>
      </w:r>
      <w:r w:rsidR="00FD0A67">
        <w:rPr>
          <w:sz w:val="22"/>
          <w:szCs w:val="22"/>
        </w:rPr>
        <w:t xml:space="preserve"> (</w:t>
      </w:r>
      <w:r>
        <w:rPr>
          <w:sz w:val="22"/>
          <w:szCs w:val="22"/>
        </w:rPr>
        <w:t>Předmětu plnění</w:t>
      </w:r>
      <w:r w:rsidR="00FD0A67">
        <w:rPr>
          <w:sz w:val="22"/>
          <w:szCs w:val="22"/>
        </w:rPr>
        <w:t>)</w:t>
      </w:r>
      <w:r>
        <w:rPr>
          <w:sz w:val="22"/>
          <w:szCs w:val="22"/>
        </w:rPr>
        <w:t xml:space="preserve">, to vše </w:t>
      </w:r>
      <w:r w:rsidRPr="00AE1C7C">
        <w:rPr>
          <w:sz w:val="22"/>
          <w:szCs w:val="22"/>
        </w:rPr>
        <w:t>v českém</w:t>
      </w:r>
      <w:r>
        <w:rPr>
          <w:sz w:val="22"/>
          <w:szCs w:val="22"/>
        </w:rPr>
        <w:t xml:space="preserve"> jazyce;</w:t>
      </w:r>
    </w:p>
    <w:p w14:paraId="60EA354F" w14:textId="2C0DCDE8" w:rsidR="00B97E9E" w:rsidRDefault="00B97E9E" w:rsidP="00A75675">
      <w:pPr>
        <w:numPr>
          <w:ilvl w:val="0"/>
          <w:numId w:val="18"/>
        </w:numPr>
        <w:ind w:left="993" w:hanging="273"/>
        <w:jc w:val="both"/>
        <w:rPr>
          <w:sz w:val="22"/>
          <w:szCs w:val="22"/>
        </w:rPr>
      </w:pPr>
      <w:r w:rsidRPr="00DF70EA">
        <w:rPr>
          <w:sz w:val="22"/>
          <w:szCs w:val="22"/>
        </w:rPr>
        <w:t>záruk</w:t>
      </w:r>
      <w:r w:rsidR="006C1C6D">
        <w:rPr>
          <w:sz w:val="22"/>
          <w:szCs w:val="22"/>
        </w:rPr>
        <w:t>u</w:t>
      </w:r>
      <w:r w:rsidRPr="00DF70EA">
        <w:rPr>
          <w:sz w:val="22"/>
          <w:szCs w:val="22"/>
        </w:rPr>
        <w:t xml:space="preserve"> </w:t>
      </w:r>
      <w:r w:rsidR="00D17C1E">
        <w:rPr>
          <w:sz w:val="22"/>
          <w:szCs w:val="22"/>
        </w:rPr>
        <w:t xml:space="preserve">za jakost </w:t>
      </w:r>
      <w:r w:rsidRPr="00DF70EA">
        <w:rPr>
          <w:sz w:val="22"/>
          <w:szCs w:val="22"/>
        </w:rPr>
        <w:t>a záruční servis</w:t>
      </w:r>
      <w:r w:rsidR="00D17C1E">
        <w:rPr>
          <w:sz w:val="22"/>
          <w:szCs w:val="22"/>
        </w:rPr>
        <w:t xml:space="preserve"> v rozsahu stanoveném Smlouvou</w:t>
      </w:r>
      <w:r w:rsidRPr="00DF70EA">
        <w:rPr>
          <w:sz w:val="22"/>
          <w:szCs w:val="22"/>
        </w:rPr>
        <w:t>.</w:t>
      </w:r>
    </w:p>
    <w:p w14:paraId="28A11879" w14:textId="77777777" w:rsidR="0019105B" w:rsidRDefault="0019105B" w:rsidP="0019105B">
      <w:pPr>
        <w:ind w:left="993"/>
        <w:jc w:val="both"/>
        <w:rPr>
          <w:sz w:val="22"/>
          <w:szCs w:val="22"/>
        </w:rPr>
      </w:pPr>
    </w:p>
    <w:p w14:paraId="10385200" w14:textId="04B03ADE" w:rsidR="0011618B" w:rsidRDefault="0011618B" w:rsidP="0011618B">
      <w:pPr>
        <w:numPr>
          <w:ilvl w:val="0"/>
          <w:numId w:val="13"/>
        </w:numPr>
        <w:spacing w:after="120"/>
        <w:ind w:left="431" w:hanging="431"/>
        <w:jc w:val="both"/>
        <w:rPr>
          <w:sz w:val="22"/>
          <w:szCs w:val="22"/>
        </w:rPr>
      </w:pPr>
      <w:r>
        <w:rPr>
          <w:sz w:val="22"/>
          <w:szCs w:val="22"/>
        </w:rPr>
        <w:t>Cena za úkony Mimozáručního servisu je stanovena součtem položek níže</w:t>
      </w:r>
      <w:r w:rsidR="0058435D">
        <w:rPr>
          <w:sz w:val="22"/>
          <w:szCs w:val="22"/>
        </w:rPr>
        <w:t>:</w:t>
      </w:r>
    </w:p>
    <w:p w14:paraId="2D594CD8" w14:textId="6728341F" w:rsidR="0058435D" w:rsidRDefault="0058435D" w:rsidP="00054817">
      <w:pPr>
        <w:pStyle w:val="cpslovnpsmennkodstavci1"/>
        <w:numPr>
          <w:ilvl w:val="0"/>
          <w:numId w:val="50"/>
        </w:numPr>
        <w:spacing w:after="120"/>
      </w:pPr>
      <w:r>
        <w:t xml:space="preserve">součinem hodinové sazby </w:t>
      </w:r>
      <w:proofErr w:type="spellStart"/>
      <w:r w:rsidR="002256CE">
        <w:t>xxx</w:t>
      </w:r>
      <w:proofErr w:type="spellEnd"/>
      <w:r w:rsidR="002719E6">
        <w:t xml:space="preserve"> </w:t>
      </w:r>
      <w:r>
        <w:t xml:space="preserve">ve výši dle Přílohy č. 2 a počtem hodin, který servisní zásah trval; tato cena zahrnuje činnost </w:t>
      </w:r>
      <w:r w:rsidR="0019105B">
        <w:t>Dodavatele</w:t>
      </w:r>
      <w:r>
        <w:t xml:space="preserve"> vedoucí k odstranění vady </w:t>
      </w:r>
      <w:r w:rsidR="00106323">
        <w:t xml:space="preserve">v pracovní i mimopracovní době, </w:t>
      </w:r>
      <w:r w:rsidRPr="00E95DF2">
        <w:rPr>
          <w:u w:val="single"/>
        </w:rPr>
        <w:t xml:space="preserve">bez ohledu na to, kolik pracovníků </w:t>
      </w:r>
      <w:r w:rsidR="0019105B" w:rsidRPr="00E95DF2">
        <w:rPr>
          <w:u w:val="single"/>
        </w:rPr>
        <w:t>Dodavatele</w:t>
      </w:r>
      <w:r w:rsidRPr="00E95DF2">
        <w:rPr>
          <w:u w:val="single"/>
        </w:rPr>
        <w:t xml:space="preserve"> se na poskytnutí servisu bude podílet</w:t>
      </w:r>
      <w:r w:rsidR="003249FB">
        <w:t xml:space="preserve">, </w:t>
      </w:r>
      <w:r w:rsidR="00AA68FF">
        <w:t xml:space="preserve">a </w:t>
      </w:r>
      <w:r w:rsidR="0094222C">
        <w:t xml:space="preserve">bez ohledu na </w:t>
      </w:r>
      <w:r w:rsidR="00CD188D">
        <w:t xml:space="preserve">jejich </w:t>
      </w:r>
      <w:proofErr w:type="gramStart"/>
      <w:r w:rsidR="0094222C">
        <w:t>odbornost</w:t>
      </w:r>
      <w:r w:rsidR="0065774C">
        <w:t xml:space="preserve"> </w:t>
      </w:r>
      <w:r w:rsidR="003249FB">
        <w:t xml:space="preserve"> </w:t>
      </w:r>
      <w:r>
        <w:t>(</w:t>
      </w:r>
      <w:proofErr w:type="gramEnd"/>
      <w:r>
        <w:t>čas strávený na cestě bude součástí ceny dle písm. b) tohoto článku); dále</w:t>
      </w:r>
    </w:p>
    <w:p w14:paraId="55E5BC1B" w14:textId="3DE77281" w:rsidR="0058435D" w:rsidRDefault="0058435D" w:rsidP="00054817">
      <w:pPr>
        <w:pStyle w:val="cpslovnpsmennkodstavci1"/>
        <w:numPr>
          <w:ilvl w:val="0"/>
          <w:numId w:val="50"/>
        </w:numPr>
        <w:spacing w:after="120"/>
      </w:pPr>
      <w:r>
        <w:t>paušální náhradou n</w:t>
      </w:r>
      <w:r w:rsidRPr="000C3495">
        <w:t>áklad</w:t>
      </w:r>
      <w:r>
        <w:t>ů</w:t>
      </w:r>
      <w:r w:rsidRPr="000C3495">
        <w:t xml:space="preserve"> na dopravu (dopravné) k provedení</w:t>
      </w:r>
      <w:r>
        <w:t xml:space="preserve"> Mimozáručního servisu </w:t>
      </w:r>
      <w:r w:rsidRPr="000C3495">
        <w:t>v místě plnění</w:t>
      </w:r>
      <w:r>
        <w:t xml:space="preserve"> </w:t>
      </w:r>
      <w:proofErr w:type="spellStart"/>
      <w:r w:rsidR="002256CE">
        <w:t>xxx</w:t>
      </w:r>
      <w:proofErr w:type="spellEnd"/>
      <w:r w:rsidR="002719E6">
        <w:t xml:space="preserve"> </w:t>
      </w:r>
      <w:r>
        <w:t>ve výši dle Přílohy č. 2</w:t>
      </w:r>
      <w:r w:rsidRPr="000C3495">
        <w:t xml:space="preserve">. </w:t>
      </w:r>
      <w:r>
        <w:t xml:space="preserve">Tato cena zahrnuje dopravné, cestovní náklady </w:t>
      </w:r>
      <w:r w:rsidDel="00E65F4F">
        <w:t xml:space="preserve">technika </w:t>
      </w:r>
      <w:r>
        <w:t>a čas strávený na cestě;</w:t>
      </w:r>
    </w:p>
    <w:p w14:paraId="696E3624" w14:textId="3F5C39DE" w:rsidR="0058435D" w:rsidRDefault="0058435D" w:rsidP="00054817">
      <w:pPr>
        <w:pStyle w:val="cpslovnpsmennkodstavci1"/>
        <w:numPr>
          <w:ilvl w:val="0"/>
          <w:numId w:val="50"/>
        </w:numPr>
        <w:spacing w:after="120"/>
      </w:pPr>
      <w:r>
        <w:t xml:space="preserve">cena Náhradních dílů použitých v rámci </w:t>
      </w:r>
      <w:r w:rsidR="0019105B">
        <w:t>M</w:t>
      </w:r>
      <w:r>
        <w:t xml:space="preserve">imozáručního servisu bude účtovaná dle aktuálního ceníku Dodavatele, </w:t>
      </w:r>
      <w:r w:rsidR="0019105B">
        <w:t>nejvýše však</w:t>
      </w:r>
      <w:r>
        <w:t xml:space="preserve"> jako cena obvyklá.</w:t>
      </w:r>
    </w:p>
    <w:p w14:paraId="140C083F" w14:textId="73330C5C" w:rsidR="00B97E9E" w:rsidRDefault="00B97E9E" w:rsidP="002719E6">
      <w:pPr>
        <w:jc w:val="both"/>
        <w:rPr>
          <w:b/>
          <w:sz w:val="22"/>
          <w:szCs w:val="22"/>
        </w:rPr>
      </w:pPr>
    </w:p>
    <w:p w14:paraId="086E1DAF" w14:textId="77777777" w:rsidR="00425D82" w:rsidRPr="00203D60" w:rsidRDefault="00425D82" w:rsidP="002719E6">
      <w:pPr>
        <w:jc w:val="both"/>
        <w:rPr>
          <w:b/>
          <w:sz w:val="22"/>
          <w:szCs w:val="22"/>
        </w:rPr>
      </w:pPr>
    </w:p>
    <w:p w14:paraId="2CA5059F" w14:textId="77777777" w:rsidR="00B97E9E" w:rsidRPr="00203D60" w:rsidRDefault="00724FC1" w:rsidP="00583CBE">
      <w:pPr>
        <w:spacing w:before="120"/>
        <w:ind w:left="360"/>
        <w:jc w:val="center"/>
        <w:rPr>
          <w:b/>
          <w:sz w:val="22"/>
          <w:szCs w:val="22"/>
        </w:rPr>
      </w:pPr>
      <w:r>
        <w:rPr>
          <w:b/>
          <w:sz w:val="22"/>
          <w:szCs w:val="22"/>
        </w:rPr>
        <w:t>3</w:t>
      </w:r>
      <w:r w:rsidR="00B97E9E" w:rsidRPr="00203D60">
        <w:rPr>
          <w:b/>
          <w:sz w:val="22"/>
          <w:szCs w:val="22"/>
        </w:rPr>
        <w:t>. Platební podmínky</w:t>
      </w:r>
    </w:p>
    <w:p w14:paraId="51D56918" w14:textId="77777777" w:rsidR="00B97E9E" w:rsidRPr="00203D60" w:rsidRDefault="00B97E9E" w:rsidP="00B97E9E">
      <w:pPr>
        <w:ind w:left="360"/>
        <w:jc w:val="center"/>
        <w:rPr>
          <w:b/>
          <w:sz w:val="22"/>
          <w:szCs w:val="22"/>
        </w:rPr>
      </w:pPr>
    </w:p>
    <w:p w14:paraId="032DB0BD" w14:textId="5024D2AA" w:rsidR="00B97E9E" w:rsidRPr="00203D60" w:rsidRDefault="00B97E9E" w:rsidP="00A75675">
      <w:pPr>
        <w:numPr>
          <w:ilvl w:val="0"/>
          <w:numId w:val="14"/>
        </w:numPr>
        <w:spacing w:after="120"/>
        <w:jc w:val="both"/>
        <w:rPr>
          <w:sz w:val="22"/>
          <w:szCs w:val="22"/>
        </w:rPr>
      </w:pPr>
      <w:r w:rsidRPr="00C222F8">
        <w:rPr>
          <w:sz w:val="22"/>
          <w:szCs w:val="22"/>
        </w:rPr>
        <w:t xml:space="preserve">Cena za </w:t>
      </w:r>
      <w:r w:rsidR="00AE153F">
        <w:rPr>
          <w:sz w:val="22"/>
          <w:szCs w:val="22"/>
        </w:rPr>
        <w:t xml:space="preserve">Dílo </w:t>
      </w:r>
      <w:r w:rsidR="00993735">
        <w:rPr>
          <w:sz w:val="22"/>
          <w:szCs w:val="22"/>
        </w:rPr>
        <w:t xml:space="preserve">(bez Balíku ND) </w:t>
      </w:r>
      <w:r w:rsidR="00AE153F">
        <w:rPr>
          <w:sz w:val="22"/>
          <w:szCs w:val="22"/>
        </w:rPr>
        <w:t xml:space="preserve">bude </w:t>
      </w:r>
      <w:r w:rsidRPr="00203D60">
        <w:rPr>
          <w:sz w:val="22"/>
          <w:szCs w:val="22"/>
        </w:rPr>
        <w:t xml:space="preserve">dle </w:t>
      </w:r>
      <w:r w:rsidR="007921D4">
        <w:rPr>
          <w:sz w:val="22"/>
          <w:szCs w:val="22"/>
        </w:rPr>
        <w:t xml:space="preserve">této </w:t>
      </w:r>
      <w:r w:rsidR="00724FC1">
        <w:rPr>
          <w:sz w:val="22"/>
          <w:szCs w:val="22"/>
        </w:rPr>
        <w:t>S</w:t>
      </w:r>
      <w:r w:rsidR="007921D4">
        <w:rPr>
          <w:sz w:val="22"/>
          <w:szCs w:val="22"/>
        </w:rPr>
        <w:t>mlouvy</w:t>
      </w:r>
      <w:r w:rsidRPr="00203D60">
        <w:rPr>
          <w:sz w:val="22"/>
          <w:szCs w:val="22"/>
        </w:rPr>
        <w:t xml:space="preserve"> Objednatelem hrazena </w:t>
      </w:r>
      <w:r w:rsidR="00DF0C28">
        <w:rPr>
          <w:sz w:val="22"/>
          <w:szCs w:val="22"/>
        </w:rPr>
        <w:t>Dodavat</w:t>
      </w:r>
      <w:r w:rsidR="007921D4">
        <w:rPr>
          <w:sz w:val="22"/>
          <w:szCs w:val="22"/>
        </w:rPr>
        <w:t>eli</w:t>
      </w:r>
      <w:r w:rsidRPr="00203D60">
        <w:rPr>
          <w:sz w:val="22"/>
          <w:szCs w:val="22"/>
        </w:rPr>
        <w:t xml:space="preserve"> </w:t>
      </w:r>
      <w:r w:rsidR="00AE153F">
        <w:rPr>
          <w:sz w:val="22"/>
          <w:szCs w:val="22"/>
        </w:rPr>
        <w:t xml:space="preserve">po částech </w:t>
      </w:r>
      <w:r w:rsidRPr="00203D60">
        <w:rPr>
          <w:sz w:val="22"/>
          <w:szCs w:val="22"/>
        </w:rPr>
        <w:t>takto:</w:t>
      </w:r>
    </w:p>
    <w:p w14:paraId="4F76BD99" w14:textId="443A5F51" w:rsidR="00213895" w:rsidRPr="00425D82" w:rsidRDefault="0018335D" w:rsidP="00425D82">
      <w:pPr>
        <w:pStyle w:val="Odstavecseseznamem"/>
        <w:numPr>
          <w:ilvl w:val="0"/>
          <w:numId w:val="49"/>
        </w:numPr>
        <w:jc w:val="both"/>
        <w:rPr>
          <w:sz w:val="22"/>
          <w:szCs w:val="22"/>
        </w:rPr>
      </w:pPr>
      <w:r w:rsidRPr="00BC7A35">
        <w:rPr>
          <w:b/>
          <w:bCs/>
          <w:sz w:val="22"/>
          <w:szCs w:val="22"/>
        </w:rPr>
        <w:t>20</w:t>
      </w:r>
      <w:r w:rsidR="00213895" w:rsidRPr="00BC7A35">
        <w:rPr>
          <w:sz w:val="22"/>
          <w:szCs w:val="22"/>
        </w:rPr>
        <w:t xml:space="preserve"> %</w:t>
      </w:r>
      <w:r w:rsidR="00213895" w:rsidRPr="00213895">
        <w:rPr>
          <w:sz w:val="22"/>
          <w:szCs w:val="22"/>
        </w:rPr>
        <w:t xml:space="preserve"> ceny Díla bude uhrazeno po dodání </w:t>
      </w:r>
      <w:r w:rsidR="00213895">
        <w:rPr>
          <w:sz w:val="22"/>
          <w:szCs w:val="22"/>
        </w:rPr>
        <w:t>Realizační dokumentace Díla</w:t>
      </w:r>
      <w:r w:rsidR="00213895" w:rsidRPr="00213895">
        <w:rPr>
          <w:sz w:val="22"/>
          <w:szCs w:val="22"/>
        </w:rPr>
        <w:t xml:space="preserve">, přičemž </w:t>
      </w:r>
      <w:r w:rsidR="00213895">
        <w:rPr>
          <w:sz w:val="22"/>
          <w:szCs w:val="22"/>
        </w:rPr>
        <w:t xml:space="preserve">akceptace Realizační dokumentace Díla bude </w:t>
      </w:r>
      <w:r w:rsidR="00213895" w:rsidRPr="00213895">
        <w:rPr>
          <w:sz w:val="22"/>
          <w:szCs w:val="22"/>
        </w:rPr>
        <w:t xml:space="preserve">osvědčena </w:t>
      </w:r>
      <w:r w:rsidR="00213895">
        <w:rPr>
          <w:sz w:val="22"/>
          <w:szCs w:val="22"/>
        </w:rPr>
        <w:t>podpisem akceptačního protokolu ze strany Objednatele</w:t>
      </w:r>
      <w:r w:rsidR="006C6E9A">
        <w:rPr>
          <w:sz w:val="22"/>
          <w:szCs w:val="22"/>
        </w:rPr>
        <w:t xml:space="preserve"> ve smyslu odst. 5.1. této Smlouvy</w:t>
      </w:r>
      <w:r w:rsidR="00213895">
        <w:rPr>
          <w:sz w:val="22"/>
          <w:szCs w:val="22"/>
        </w:rPr>
        <w:t xml:space="preserve">. </w:t>
      </w:r>
      <w:r w:rsidR="00213895" w:rsidRPr="00213895">
        <w:rPr>
          <w:sz w:val="22"/>
          <w:szCs w:val="22"/>
        </w:rPr>
        <w:t xml:space="preserve">Po podpisu </w:t>
      </w:r>
      <w:r w:rsidR="00213895">
        <w:rPr>
          <w:sz w:val="22"/>
          <w:szCs w:val="22"/>
        </w:rPr>
        <w:t xml:space="preserve">akceptačního protokolu Objednatelem </w:t>
      </w:r>
      <w:r w:rsidR="00213895" w:rsidRPr="00213895">
        <w:rPr>
          <w:sz w:val="22"/>
          <w:szCs w:val="22"/>
        </w:rPr>
        <w:t xml:space="preserve">Dodavatel vystaví na uvedené plnění Objednateli fakturu – daňový doklad. Za den uskutečnění zdanitelného plnění se považuje den podpisu </w:t>
      </w:r>
      <w:r w:rsidR="00DA20B7">
        <w:rPr>
          <w:sz w:val="22"/>
          <w:szCs w:val="22"/>
        </w:rPr>
        <w:t>akceptačního protokolu</w:t>
      </w:r>
      <w:r w:rsidR="00213895" w:rsidRPr="00213895">
        <w:rPr>
          <w:sz w:val="22"/>
          <w:szCs w:val="22"/>
        </w:rPr>
        <w:t xml:space="preserve"> </w:t>
      </w:r>
      <w:r w:rsidR="007D0566">
        <w:rPr>
          <w:sz w:val="22"/>
          <w:szCs w:val="22"/>
        </w:rPr>
        <w:t xml:space="preserve">k Realizační dokumentaci </w:t>
      </w:r>
      <w:r w:rsidR="00213895" w:rsidRPr="00213895">
        <w:rPr>
          <w:sz w:val="22"/>
          <w:szCs w:val="22"/>
        </w:rPr>
        <w:t>Objednatelem.</w:t>
      </w:r>
    </w:p>
    <w:p w14:paraId="0AE1EF2C" w14:textId="1F442D3B" w:rsidR="00B97E9E" w:rsidRPr="00BC7A35" w:rsidRDefault="0072321D" w:rsidP="00054817">
      <w:pPr>
        <w:pStyle w:val="Odstavecseseznamem"/>
        <w:numPr>
          <w:ilvl w:val="0"/>
          <w:numId w:val="49"/>
        </w:numPr>
        <w:spacing w:after="120"/>
        <w:jc w:val="both"/>
        <w:rPr>
          <w:sz w:val="22"/>
          <w:szCs w:val="22"/>
        </w:rPr>
      </w:pPr>
      <w:bookmarkStart w:id="4" w:name="_Hlk113725325"/>
      <w:r w:rsidRPr="00BC7A35">
        <w:rPr>
          <w:b/>
          <w:bCs/>
          <w:sz w:val="22"/>
          <w:szCs w:val="22"/>
        </w:rPr>
        <w:lastRenderedPageBreak/>
        <w:t>30</w:t>
      </w:r>
      <w:r w:rsidR="00213895" w:rsidRPr="00BC7A35">
        <w:rPr>
          <w:b/>
          <w:bCs/>
          <w:sz w:val="22"/>
          <w:szCs w:val="22"/>
        </w:rPr>
        <w:t xml:space="preserve"> </w:t>
      </w:r>
      <w:r w:rsidR="00961A24" w:rsidRPr="00BC7A35">
        <w:rPr>
          <w:b/>
          <w:bCs/>
          <w:sz w:val="22"/>
          <w:szCs w:val="22"/>
        </w:rPr>
        <w:t>%</w:t>
      </w:r>
      <w:r w:rsidR="00961A24" w:rsidRPr="00BC7A35">
        <w:rPr>
          <w:sz w:val="22"/>
          <w:szCs w:val="22"/>
        </w:rPr>
        <w:t xml:space="preserve"> ceny Díla bude uhrazeno po dodání Zařízení do místa plnění na základě přejímky tohoto </w:t>
      </w:r>
      <w:r w:rsidR="00993735" w:rsidRPr="00BC7A35">
        <w:rPr>
          <w:sz w:val="22"/>
          <w:szCs w:val="22"/>
        </w:rPr>
        <w:t>Z</w:t>
      </w:r>
      <w:r w:rsidR="00961A24" w:rsidRPr="00BC7A35">
        <w:rPr>
          <w:sz w:val="22"/>
          <w:szCs w:val="22"/>
        </w:rPr>
        <w:t>ařízení ve smyslu odst. 5.</w:t>
      </w:r>
      <w:r w:rsidR="006C6E9A" w:rsidRPr="00BC7A35">
        <w:rPr>
          <w:sz w:val="22"/>
          <w:szCs w:val="22"/>
        </w:rPr>
        <w:t>2</w:t>
      </w:r>
      <w:r w:rsidR="00961A24" w:rsidRPr="00BC7A35">
        <w:rPr>
          <w:sz w:val="22"/>
          <w:szCs w:val="22"/>
        </w:rPr>
        <w:t xml:space="preserve">. této Smlouvy, přičemž tato skutečnost bude osvědčena vystavením Protokolu o dodání </w:t>
      </w:r>
      <w:r w:rsidR="00993735" w:rsidRPr="00BC7A35">
        <w:rPr>
          <w:sz w:val="22"/>
          <w:szCs w:val="22"/>
        </w:rPr>
        <w:t>Z</w:t>
      </w:r>
      <w:r w:rsidR="00961A24" w:rsidRPr="00BC7A35">
        <w:rPr>
          <w:sz w:val="22"/>
          <w:szCs w:val="22"/>
        </w:rPr>
        <w:t>ařízení ve smyslu odst. 5.</w:t>
      </w:r>
      <w:r w:rsidR="006C6E9A" w:rsidRPr="00BC7A35">
        <w:rPr>
          <w:sz w:val="22"/>
          <w:szCs w:val="22"/>
        </w:rPr>
        <w:t>2</w:t>
      </w:r>
      <w:r w:rsidR="00961A24" w:rsidRPr="00BC7A35">
        <w:rPr>
          <w:sz w:val="22"/>
          <w:szCs w:val="22"/>
        </w:rPr>
        <w:t xml:space="preserve">. této Smlouvy. Po podpisu Protokolu o dodání </w:t>
      </w:r>
      <w:r w:rsidR="00993735" w:rsidRPr="00BC7A35">
        <w:rPr>
          <w:sz w:val="22"/>
          <w:szCs w:val="22"/>
        </w:rPr>
        <w:t>Z</w:t>
      </w:r>
      <w:r w:rsidR="00961A24" w:rsidRPr="00BC7A35">
        <w:rPr>
          <w:sz w:val="22"/>
          <w:szCs w:val="22"/>
        </w:rPr>
        <w:t xml:space="preserve">ařízení </w:t>
      </w:r>
      <w:r w:rsidR="00B32205" w:rsidRPr="00BC7A35">
        <w:rPr>
          <w:sz w:val="22"/>
          <w:szCs w:val="22"/>
        </w:rPr>
        <w:t>Dodavatel</w:t>
      </w:r>
      <w:r w:rsidR="00961A24" w:rsidRPr="00BC7A35">
        <w:rPr>
          <w:sz w:val="22"/>
          <w:szCs w:val="22"/>
        </w:rPr>
        <w:t xml:space="preserve"> vystaví na uvedené plnění Objednateli fakturu – daňový doklad. Za den uskutečnění zdanitelného plnění se považuje den podpisu Protokolu o dodání </w:t>
      </w:r>
      <w:r w:rsidR="00993735" w:rsidRPr="00BC7A35">
        <w:rPr>
          <w:sz w:val="22"/>
          <w:szCs w:val="22"/>
        </w:rPr>
        <w:t>Z</w:t>
      </w:r>
      <w:r w:rsidR="00961A24" w:rsidRPr="00BC7A35">
        <w:rPr>
          <w:sz w:val="22"/>
          <w:szCs w:val="22"/>
        </w:rPr>
        <w:t>ařízení Objednatelem.</w:t>
      </w:r>
    </w:p>
    <w:bookmarkEnd w:id="4"/>
    <w:p w14:paraId="6AE7AE8C" w14:textId="6C495500" w:rsidR="003C5393" w:rsidRPr="00CF4971" w:rsidRDefault="0072321D" w:rsidP="00054817">
      <w:pPr>
        <w:pStyle w:val="Odstavecseseznamem"/>
        <w:numPr>
          <w:ilvl w:val="0"/>
          <w:numId w:val="49"/>
        </w:numPr>
        <w:spacing w:after="120"/>
        <w:jc w:val="both"/>
        <w:rPr>
          <w:sz w:val="22"/>
          <w:szCs w:val="22"/>
        </w:rPr>
      </w:pPr>
      <w:r w:rsidRPr="00BC7A35">
        <w:rPr>
          <w:b/>
          <w:bCs/>
          <w:sz w:val="22"/>
          <w:szCs w:val="22"/>
        </w:rPr>
        <w:t>50</w:t>
      </w:r>
      <w:r w:rsidR="00213895" w:rsidRPr="00BC7A35">
        <w:rPr>
          <w:b/>
          <w:bCs/>
          <w:sz w:val="22"/>
          <w:szCs w:val="22"/>
        </w:rPr>
        <w:t xml:space="preserve"> </w:t>
      </w:r>
      <w:r w:rsidR="00961A24" w:rsidRPr="00BC7A35">
        <w:rPr>
          <w:b/>
          <w:bCs/>
          <w:sz w:val="22"/>
          <w:szCs w:val="22"/>
        </w:rPr>
        <w:t>%</w:t>
      </w:r>
      <w:r w:rsidR="00961A24" w:rsidRPr="00BC7A35">
        <w:rPr>
          <w:sz w:val="22"/>
          <w:szCs w:val="22"/>
        </w:rPr>
        <w:t xml:space="preserve"> ceny Díla bude uhrazeno po konečné přejímce ve smyslu odst. 5.</w:t>
      </w:r>
      <w:r w:rsidR="006C6E9A" w:rsidRPr="00BC7A35">
        <w:rPr>
          <w:sz w:val="22"/>
          <w:szCs w:val="22"/>
        </w:rPr>
        <w:t>7</w:t>
      </w:r>
      <w:r w:rsidR="00961A24" w:rsidRPr="00BC7A35">
        <w:rPr>
          <w:sz w:val="22"/>
          <w:szCs w:val="22"/>
        </w:rPr>
        <w:t>. této Smlouvy, přičemž tato skutečnost</w:t>
      </w:r>
      <w:r w:rsidR="00961A24" w:rsidRPr="00CF4971">
        <w:rPr>
          <w:sz w:val="22"/>
          <w:szCs w:val="22"/>
        </w:rPr>
        <w:t xml:space="preserve"> bude osvědčena vystavením Protokolu o konečné přejímce ve smyslu téhož </w:t>
      </w:r>
      <w:r w:rsidR="00B51A6B">
        <w:rPr>
          <w:sz w:val="22"/>
          <w:szCs w:val="22"/>
        </w:rPr>
        <w:t>odstavce</w:t>
      </w:r>
      <w:r w:rsidR="00961A24" w:rsidRPr="00CF4971">
        <w:rPr>
          <w:sz w:val="22"/>
          <w:szCs w:val="22"/>
        </w:rPr>
        <w:t>, jenž bude potvrzen zástupci obou Smluvních stran.</w:t>
      </w:r>
      <w:r w:rsidR="004F5537" w:rsidRPr="004F5537">
        <w:rPr>
          <w:sz w:val="22"/>
          <w:szCs w:val="22"/>
        </w:rPr>
        <w:t xml:space="preserve"> </w:t>
      </w:r>
      <w:r w:rsidR="004F5537" w:rsidRPr="00CF4971">
        <w:rPr>
          <w:sz w:val="22"/>
          <w:szCs w:val="22"/>
        </w:rPr>
        <w:t xml:space="preserve">Po podpisu Protokolu o </w:t>
      </w:r>
      <w:r w:rsidR="004F5537">
        <w:rPr>
          <w:sz w:val="22"/>
          <w:szCs w:val="22"/>
        </w:rPr>
        <w:t>konečné přejímce</w:t>
      </w:r>
      <w:r w:rsidR="004F5537" w:rsidRPr="00CF4971">
        <w:rPr>
          <w:sz w:val="22"/>
          <w:szCs w:val="22"/>
        </w:rPr>
        <w:t xml:space="preserve"> Dodavatel vystaví na uvedené plnění Objednateli fakturu – daňový doklad. Za den uskutečnění zdanitelného plnění se považuje den podpisu Protokolu o </w:t>
      </w:r>
      <w:r w:rsidR="004F5537">
        <w:rPr>
          <w:sz w:val="22"/>
          <w:szCs w:val="22"/>
        </w:rPr>
        <w:t xml:space="preserve">konečné přejímce </w:t>
      </w:r>
      <w:r w:rsidR="00B51A6B">
        <w:rPr>
          <w:sz w:val="22"/>
          <w:szCs w:val="22"/>
        </w:rPr>
        <w:t>ve smyslu odst. 5.</w:t>
      </w:r>
      <w:r w:rsidR="006C6E9A">
        <w:rPr>
          <w:sz w:val="22"/>
          <w:szCs w:val="22"/>
        </w:rPr>
        <w:t>7.</w:t>
      </w:r>
      <w:r w:rsidR="00B51A6B">
        <w:rPr>
          <w:sz w:val="22"/>
          <w:szCs w:val="22"/>
        </w:rPr>
        <w:t xml:space="preserve"> této Smlouvy</w:t>
      </w:r>
      <w:r w:rsidR="006D68E1">
        <w:rPr>
          <w:sz w:val="22"/>
          <w:szCs w:val="22"/>
        </w:rPr>
        <w:t xml:space="preserve"> Objednatelem</w:t>
      </w:r>
      <w:r w:rsidR="004F5537" w:rsidRPr="00CF4971">
        <w:rPr>
          <w:sz w:val="22"/>
          <w:szCs w:val="22"/>
        </w:rPr>
        <w:t>.</w:t>
      </w:r>
      <w:r w:rsidR="00961A24" w:rsidRPr="00CF4971">
        <w:rPr>
          <w:sz w:val="22"/>
          <w:szCs w:val="22"/>
        </w:rPr>
        <w:t xml:space="preserve"> </w:t>
      </w:r>
    </w:p>
    <w:p w14:paraId="6C84BCA1" w14:textId="77777777" w:rsidR="007609B4" w:rsidRDefault="00F249A4" w:rsidP="00DB5E46">
      <w:pPr>
        <w:numPr>
          <w:ilvl w:val="0"/>
          <w:numId w:val="14"/>
        </w:numPr>
        <w:spacing w:after="120"/>
        <w:jc w:val="both"/>
        <w:rPr>
          <w:sz w:val="22"/>
          <w:szCs w:val="22"/>
        </w:rPr>
      </w:pPr>
      <w:r w:rsidRPr="00F249A4">
        <w:rPr>
          <w:sz w:val="22"/>
          <w:szCs w:val="22"/>
        </w:rPr>
        <w:t xml:space="preserve">Smluvní strany sjednávají ve prospěch Objednatele pozastávku z ceny Díla ve </w:t>
      </w:r>
      <w:r w:rsidRPr="00E0635D">
        <w:rPr>
          <w:sz w:val="22"/>
          <w:szCs w:val="22"/>
        </w:rPr>
        <w:t>výši</w:t>
      </w:r>
      <w:r w:rsidR="00E0635D" w:rsidRPr="00E0635D">
        <w:rPr>
          <w:sz w:val="22"/>
          <w:szCs w:val="22"/>
        </w:rPr>
        <w:t xml:space="preserve"> 3</w:t>
      </w:r>
      <w:r w:rsidR="008C6016" w:rsidRPr="00E0635D">
        <w:rPr>
          <w:sz w:val="22"/>
          <w:szCs w:val="22"/>
        </w:rPr>
        <w:t xml:space="preserve"> </w:t>
      </w:r>
      <w:r w:rsidRPr="00E0635D">
        <w:rPr>
          <w:sz w:val="22"/>
          <w:szCs w:val="22"/>
        </w:rPr>
        <w:t>% z ceny</w:t>
      </w:r>
      <w:r w:rsidRPr="00F249A4">
        <w:rPr>
          <w:sz w:val="22"/>
          <w:szCs w:val="22"/>
        </w:rPr>
        <w:t xml:space="preserve"> Díla (bez DPH). Pozastávka bude zadržena z každého daňového dokladu vystaveného </w:t>
      </w:r>
      <w:r w:rsidR="0046062C" w:rsidRPr="0046062C">
        <w:rPr>
          <w:sz w:val="22"/>
          <w:szCs w:val="22"/>
        </w:rPr>
        <w:t>Dodavatele</w:t>
      </w:r>
      <w:r w:rsidR="0046062C">
        <w:rPr>
          <w:sz w:val="22"/>
          <w:szCs w:val="22"/>
        </w:rPr>
        <w:t>m</w:t>
      </w:r>
      <w:r w:rsidR="0046062C" w:rsidRPr="0046062C">
        <w:rPr>
          <w:sz w:val="22"/>
          <w:szCs w:val="22"/>
        </w:rPr>
        <w:t xml:space="preserve"> </w:t>
      </w:r>
      <w:r w:rsidRPr="00F249A4">
        <w:rPr>
          <w:sz w:val="22"/>
          <w:szCs w:val="22"/>
        </w:rPr>
        <w:t xml:space="preserve">a může být Objednatelem použita na krytí nákladů spojených s neplněním smluvních povinností </w:t>
      </w:r>
      <w:r w:rsidR="0046062C" w:rsidRPr="0046062C">
        <w:rPr>
          <w:sz w:val="22"/>
          <w:szCs w:val="22"/>
        </w:rPr>
        <w:t>Dodavatele</w:t>
      </w:r>
      <w:r w:rsidRPr="00F249A4">
        <w:rPr>
          <w:sz w:val="22"/>
          <w:szCs w:val="22"/>
        </w:rPr>
        <w:t xml:space="preserve">, zejména s odstraňováním </w:t>
      </w:r>
      <w:proofErr w:type="gramStart"/>
      <w:r w:rsidRPr="00F249A4">
        <w:rPr>
          <w:sz w:val="22"/>
          <w:szCs w:val="22"/>
        </w:rPr>
        <w:t>vad‚ vč.</w:t>
      </w:r>
      <w:proofErr w:type="gramEnd"/>
      <w:r w:rsidRPr="00F249A4">
        <w:rPr>
          <w:sz w:val="22"/>
          <w:szCs w:val="22"/>
        </w:rPr>
        <w:t xml:space="preserve"> záručních, Díla. </w:t>
      </w:r>
    </w:p>
    <w:p w14:paraId="16D7B305" w14:textId="137FE86F" w:rsidR="00F249A4" w:rsidRPr="007609B4" w:rsidRDefault="00F249A4" w:rsidP="00DB5E46">
      <w:pPr>
        <w:numPr>
          <w:ilvl w:val="0"/>
          <w:numId w:val="14"/>
        </w:numPr>
        <w:spacing w:after="120"/>
        <w:jc w:val="both"/>
        <w:rPr>
          <w:sz w:val="22"/>
          <w:szCs w:val="22"/>
        </w:rPr>
      </w:pPr>
      <w:r w:rsidRPr="00F249A4">
        <w:rPr>
          <w:sz w:val="22"/>
          <w:szCs w:val="22"/>
        </w:rPr>
        <w:t>Pozastávka</w:t>
      </w:r>
      <w:r w:rsidR="007609B4">
        <w:rPr>
          <w:sz w:val="22"/>
          <w:szCs w:val="22"/>
        </w:rPr>
        <w:t xml:space="preserve"> </w:t>
      </w:r>
      <w:r w:rsidRPr="00F249A4">
        <w:rPr>
          <w:sz w:val="22"/>
          <w:szCs w:val="22"/>
        </w:rPr>
        <w:t xml:space="preserve">bude Objednatelem </w:t>
      </w:r>
      <w:r w:rsidR="00BC427A">
        <w:rPr>
          <w:sz w:val="22"/>
          <w:szCs w:val="22"/>
        </w:rPr>
        <w:t>uvolňována postupně</w:t>
      </w:r>
      <w:r w:rsidRPr="00F249A4">
        <w:rPr>
          <w:sz w:val="22"/>
          <w:szCs w:val="22"/>
        </w:rPr>
        <w:t xml:space="preserve"> na základě písemných žádostí předaných </w:t>
      </w:r>
      <w:r w:rsidR="0046062C" w:rsidRPr="0046062C">
        <w:rPr>
          <w:sz w:val="22"/>
          <w:szCs w:val="22"/>
        </w:rPr>
        <w:t>Dodavatele</w:t>
      </w:r>
      <w:r w:rsidR="0046062C">
        <w:rPr>
          <w:sz w:val="22"/>
          <w:szCs w:val="22"/>
        </w:rPr>
        <w:t xml:space="preserve">m </w:t>
      </w:r>
      <w:r w:rsidRPr="00F249A4">
        <w:rPr>
          <w:sz w:val="22"/>
          <w:szCs w:val="22"/>
        </w:rPr>
        <w:t>Objednateli</w:t>
      </w:r>
      <w:r w:rsidR="00827A04">
        <w:rPr>
          <w:sz w:val="22"/>
          <w:szCs w:val="22"/>
        </w:rPr>
        <w:t xml:space="preserve"> </w:t>
      </w:r>
      <w:r w:rsidR="007609B4" w:rsidRPr="00BC427A">
        <w:rPr>
          <w:sz w:val="22"/>
          <w:szCs w:val="22"/>
        </w:rPr>
        <w:t xml:space="preserve">po každém roce </w:t>
      </w:r>
      <w:r w:rsidR="007609B4">
        <w:rPr>
          <w:sz w:val="22"/>
          <w:szCs w:val="22"/>
        </w:rPr>
        <w:t xml:space="preserve">(12 kalendářních měsíců) </w:t>
      </w:r>
      <w:r w:rsidR="007609B4" w:rsidRPr="00BC427A">
        <w:rPr>
          <w:sz w:val="22"/>
          <w:szCs w:val="22"/>
        </w:rPr>
        <w:t>záruční doby</w:t>
      </w:r>
      <w:r w:rsidR="007609B4" w:rsidRPr="00F249A4">
        <w:rPr>
          <w:sz w:val="22"/>
          <w:szCs w:val="22"/>
        </w:rPr>
        <w:t xml:space="preserve"> </w:t>
      </w:r>
      <w:bookmarkStart w:id="5" w:name="_Hlk114175570"/>
      <w:r w:rsidR="007609B4">
        <w:rPr>
          <w:sz w:val="22"/>
          <w:szCs w:val="22"/>
        </w:rPr>
        <w:t>dle</w:t>
      </w:r>
      <w:r w:rsidR="007609B4" w:rsidRPr="00F249A4">
        <w:rPr>
          <w:sz w:val="22"/>
          <w:szCs w:val="22"/>
        </w:rPr>
        <w:t xml:space="preserve"> odst. </w:t>
      </w:r>
      <w:r w:rsidR="007609B4">
        <w:rPr>
          <w:sz w:val="22"/>
          <w:szCs w:val="22"/>
        </w:rPr>
        <w:t>6.4</w:t>
      </w:r>
      <w:r w:rsidR="007609B4" w:rsidRPr="00F249A4">
        <w:rPr>
          <w:sz w:val="22"/>
          <w:szCs w:val="22"/>
        </w:rPr>
        <w:t xml:space="preserve"> Smlouvy</w:t>
      </w:r>
      <w:bookmarkEnd w:id="5"/>
      <w:r w:rsidR="006B5A79">
        <w:rPr>
          <w:sz w:val="22"/>
          <w:szCs w:val="22"/>
        </w:rPr>
        <w:t xml:space="preserve"> </w:t>
      </w:r>
      <w:r w:rsidR="006B5A79" w:rsidRPr="009A7862">
        <w:rPr>
          <w:sz w:val="22"/>
          <w:szCs w:val="22"/>
        </w:rPr>
        <w:t>poskytované na Dílo</w:t>
      </w:r>
      <w:r w:rsidR="007609B4" w:rsidRPr="004A2A51">
        <w:rPr>
          <w:sz w:val="22"/>
          <w:szCs w:val="22"/>
        </w:rPr>
        <w:t xml:space="preserve">, a to </w:t>
      </w:r>
      <w:r w:rsidR="0051406D" w:rsidRPr="004A2A51">
        <w:rPr>
          <w:sz w:val="22"/>
          <w:szCs w:val="22"/>
        </w:rPr>
        <w:t xml:space="preserve">ve </w:t>
      </w:r>
      <w:r w:rsidR="00B31FB5" w:rsidRPr="009A7862">
        <w:rPr>
          <w:sz w:val="22"/>
          <w:szCs w:val="22"/>
        </w:rPr>
        <w:t xml:space="preserve">výši rovné </w:t>
      </w:r>
      <w:r w:rsidR="007609B4" w:rsidRPr="009A7862">
        <w:rPr>
          <w:sz w:val="22"/>
          <w:szCs w:val="22"/>
        </w:rPr>
        <w:t>součin</w:t>
      </w:r>
      <w:r w:rsidR="00B31FB5" w:rsidRPr="009A7862">
        <w:rPr>
          <w:sz w:val="22"/>
          <w:szCs w:val="22"/>
        </w:rPr>
        <w:t>u</w:t>
      </w:r>
      <w:r w:rsidR="007609B4" w:rsidRPr="009A7862">
        <w:rPr>
          <w:sz w:val="22"/>
          <w:szCs w:val="22"/>
        </w:rPr>
        <w:t xml:space="preserve"> 12</w:t>
      </w:r>
      <w:r w:rsidR="00993D1C" w:rsidRPr="009A7862">
        <w:rPr>
          <w:sz w:val="22"/>
          <w:szCs w:val="22"/>
        </w:rPr>
        <w:t>i</w:t>
      </w:r>
      <w:r w:rsidR="007609B4" w:rsidRPr="009A7862">
        <w:rPr>
          <w:sz w:val="22"/>
          <w:szCs w:val="22"/>
        </w:rPr>
        <w:t xml:space="preserve"> a podílu </w:t>
      </w:r>
      <w:r w:rsidR="00832E50" w:rsidRPr="009A7862">
        <w:rPr>
          <w:sz w:val="22"/>
          <w:szCs w:val="22"/>
        </w:rPr>
        <w:t xml:space="preserve">celkové </w:t>
      </w:r>
      <w:r w:rsidR="00DB5E46" w:rsidRPr="009A7862">
        <w:rPr>
          <w:sz w:val="22"/>
          <w:szCs w:val="22"/>
        </w:rPr>
        <w:t>výše pozastávky</w:t>
      </w:r>
      <w:r w:rsidR="007609B4" w:rsidRPr="009A7862">
        <w:rPr>
          <w:sz w:val="22"/>
          <w:szCs w:val="22"/>
        </w:rPr>
        <w:t xml:space="preserve"> a </w:t>
      </w:r>
      <w:r w:rsidR="00DB5E46" w:rsidRPr="009A7862">
        <w:rPr>
          <w:sz w:val="22"/>
          <w:szCs w:val="22"/>
        </w:rPr>
        <w:t>počt</w:t>
      </w:r>
      <w:r w:rsidR="007609B4" w:rsidRPr="009A7862">
        <w:rPr>
          <w:sz w:val="22"/>
          <w:szCs w:val="22"/>
        </w:rPr>
        <w:t>u</w:t>
      </w:r>
      <w:r w:rsidR="00DB5E46" w:rsidRPr="009A7862">
        <w:rPr>
          <w:sz w:val="22"/>
          <w:szCs w:val="22"/>
        </w:rPr>
        <w:t xml:space="preserve"> kalendářních měsíců záruční doby dle odst. 6.4 Smlouvy</w:t>
      </w:r>
      <w:r w:rsidR="006B5A79" w:rsidRPr="009A7862">
        <w:rPr>
          <w:sz w:val="22"/>
          <w:szCs w:val="22"/>
        </w:rPr>
        <w:t xml:space="preserve"> poskytované na Dílo</w:t>
      </w:r>
      <w:r w:rsidR="00B31FB5">
        <w:rPr>
          <w:sz w:val="22"/>
          <w:szCs w:val="22"/>
        </w:rPr>
        <w:t>,</w:t>
      </w:r>
      <w:r w:rsidR="00DB5E46">
        <w:rPr>
          <w:sz w:val="22"/>
          <w:szCs w:val="22"/>
        </w:rPr>
        <w:t xml:space="preserve"> </w:t>
      </w:r>
      <w:r w:rsidR="007609B4" w:rsidRPr="007609B4">
        <w:rPr>
          <w:sz w:val="22"/>
          <w:szCs w:val="22"/>
        </w:rPr>
        <w:t>případně snížené o část pozastávky použité Objednatelem na krytí nákladů spojených s neplněním smluvních povinností Dodavatele</w:t>
      </w:r>
      <w:r w:rsidR="00832E50">
        <w:rPr>
          <w:sz w:val="22"/>
          <w:szCs w:val="22"/>
        </w:rPr>
        <w:t>, až do celkové výše pozastávky</w:t>
      </w:r>
      <w:r w:rsidR="007609B4">
        <w:rPr>
          <w:sz w:val="22"/>
          <w:szCs w:val="22"/>
        </w:rPr>
        <w:t xml:space="preserve">. </w:t>
      </w:r>
      <w:r w:rsidR="00BC7A35">
        <w:rPr>
          <w:sz w:val="22"/>
          <w:szCs w:val="22"/>
        </w:rPr>
        <w:t>P</w:t>
      </w:r>
      <w:r w:rsidR="007609B4">
        <w:rPr>
          <w:sz w:val="22"/>
          <w:szCs w:val="22"/>
        </w:rPr>
        <w:t>ozastávk</w:t>
      </w:r>
      <w:r w:rsidR="00BC7A35">
        <w:rPr>
          <w:sz w:val="22"/>
          <w:szCs w:val="22"/>
        </w:rPr>
        <w:t>a</w:t>
      </w:r>
      <w:r w:rsidR="007609B4">
        <w:rPr>
          <w:sz w:val="22"/>
          <w:szCs w:val="22"/>
        </w:rPr>
        <w:t xml:space="preserve"> bude uvolněn</w:t>
      </w:r>
      <w:r w:rsidR="00BC7A35">
        <w:rPr>
          <w:sz w:val="22"/>
          <w:szCs w:val="22"/>
        </w:rPr>
        <w:t>a</w:t>
      </w:r>
      <w:r w:rsidR="007609B4">
        <w:rPr>
          <w:sz w:val="22"/>
          <w:szCs w:val="22"/>
        </w:rPr>
        <w:t xml:space="preserve"> </w:t>
      </w:r>
      <w:r w:rsidRPr="00DB5E46">
        <w:rPr>
          <w:sz w:val="22"/>
          <w:szCs w:val="22"/>
        </w:rPr>
        <w:t xml:space="preserve">za současného předpokladu, že </w:t>
      </w:r>
      <w:r w:rsidR="00B10F9B">
        <w:rPr>
          <w:sz w:val="22"/>
          <w:szCs w:val="22"/>
        </w:rPr>
        <w:t xml:space="preserve">proběhne záruční doba a </w:t>
      </w:r>
      <w:r w:rsidRPr="00DB5E46">
        <w:rPr>
          <w:sz w:val="22"/>
          <w:szCs w:val="22"/>
        </w:rPr>
        <w:t xml:space="preserve">ke dni uplynutí záruky na Dílo budou splněny všechny povinnosti </w:t>
      </w:r>
      <w:r w:rsidR="0046062C" w:rsidRPr="00DB5E46">
        <w:rPr>
          <w:sz w:val="22"/>
          <w:szCs w:val="22"/>
        </w:rPr>
        <w:t xml:space="preserve">Dodavatele </w:t>
      </w:r>
      <w:r w:rsidRPr="00DB5E46">
        <w:rPr>
          <w:sz w:val="22"/>
          <w:szCs w:val="22"/>
        </w:rPr>
        <w:t xml:space="preserve">vůči Objednateli plynoucí mu ze záruky na Dílo, což bude potvrzeno podpisem </w:t>
      </w:r>
      <w:r w:rsidR="0046062C" w:rsidRPr="007609B4">
        <w:rPr>
          <w:sz w:val="22"/>
          <w:szCs w:val="22"/>
        </w:rPr>
        <w:t>z</w:t>
      </w:r>
      <w:r w:rsidRPr="007609B4">
        <w:rPr>
          <w:sz w:val="22"/>
          <w:szCs w:val="22"/>
        </w:rPr>
        <w:t xml:space="preserve">ápisu o odstranění všech v záruce Objednatelem reklamovaných záručních vad nebo nedodělků, jinak až po splnění všech těchto povinností, což bude potvrzeno podpisem </w:t>
      </w:r>
      <w:r w:rsidR="0046062C" w:rsidRPr="007609B4">
        <w:rPr>
          <w:sz w:val="22"/>
          <w:szCs w:val="22"/>
        </w:rPr>
        <w:t>z</w:t>
      </w:r>
      <w:r w:rsidRPr="007609B4">
        <w:rPr>
          <w:sz w:val="22"/>
          <w:szCs w:val="22"/>
        </w:rPr>
        <w:t>ápisu o odstranění všech v záruce Objednatelem reklamovaných záručních vad nebo nedodělků.</w:t>
      </w:r>
    </w:p>
    <w:p w14:paraId="286C8954" w14:textId="6BFB8887" w:rsidR="001C1884" w:rsidRPr="00F249A4" w:rsidRDefault="001C1884" w:rsidP="003655B1">
      <w:pPr>
        <w:numPr>
          <w:ilvl w:val="0"/>
          <w:numId w:val="14"/>
        </w:numPr>
        <w:tabs>
          <w:tab w:val="num" w:pos="992"/>
        </w:tabs>
        <w:spacing w:after="120"/>
        <w:jc w:val="both"/>
        <w:rPr>
          <w:sz w:val="22"/>
          <w:szCs w:val="22"/>
        </w:rPr>
      </w:pPr>
      <w:r w:rsidRPr="00F249A4">
        <w:rPr>
          <w:sz w:val="22"/>
          <w:szCs w:val="22"/>
        </w:rPr>
        <w:t>Cena za Balík ND bude Smlouvy Objednatelem hrazena Dodavateli po dodání Balíku ND Objednateli na základě přejímky, přičemž tato skutečnost bude osvědčena potvrzením předávacího protokolu. Po podpisu předávacího protokolu Objednatelem Dodavatel vystaví na uvedené plnění Objednateli fakturu – daňový doklad. Za den uskutečnění zdanitelného plnění se považuje den podpisu předávacího protokolu Objednatelem.</w:t>
      </w:r>
    </w:p>
    <w:p w14:paraId="14D32883" w14:textId="7BEE72E4" w:rsidR="00015FB4" w:rsidRDefault="001C1884" w:rsidP="00BD2DA6">
      <w:pPr>
        <w:numPr>
          <w:ilvl w:val="0"/>
          <w:numId w:val="14"/>
        </w:numPr>
        <w:spacing w:after="120"/>
        <w:jc w:val="both"/>
        <w:rPr>
          <w:sz w:val="22"/>
          <w:szCs w:val="22"/>
        </w:rPr>
      </w:pPr>
      <w:r w:rsidRPr="003A1D87">
        <w:rPr>
          <w:sz w:val="22"/>
          <w:szCs w:val="22"/>
        </w:rPr>
        <w:t xml:space="preserve">Daňové doklady za úkony Mimozáručního servisu budou vystavovány Dodavatelem vždy k poslednímu dni příslušného kalendářního měsíce a budou v nich vyúčtovány úkony </w:t>
      </w:r>
      <w:r>
        <w:rPr>
          <w:sz w:val="22"/>
          <w:szCs w:val="22"/>
        </w:rPr>
        <w:t>M</w:t>
      </w:r>
      <w:r w:rsidRPr="003A1D87">
        <w:rPr>
          <w:sz w:val="22"/>
          <w:szCs w:val="22"/>
        </w:rPr>
        <w:t>imozáručního servisu řádně poskytnuté Objednateli v příslušném kalendářním měsíci a jejich nedílnou součástí je akceptační protokol podepsaný oběma smluvními stranami. Dnem uskutečnění zdanitelného plnění je poslední den příslušného kalendářního měsíce</w:t>
      </w:r>
      <w:r>
        <w:rPr>
          <w:sz w:val="22"/>
          <w:szCs w:val="22"/>
        </w:rPr>
        <w:t>.</w:t>
      </w:r>
    </w:p>
    <w:p w14:paraId="17A3427B" w14:textId="7B213FA8" w:rsidR="00BD2DA6" w:rsidRPr="00BD2DA6" w:rsidRDefault="00D32847" w:rsidP="00BD2DA6">
      <w:pPr>
        <w:numPr>
          <w:ilvl w:val="0"/>
          <w:numId w:val="14"/>
        </w:numPr>
        <w:spacing w:after="120"/>
        <w:jc w:val="both"/>
        <w:rPr>
          <w:sz w:val="22"/>
          <w:szCs w:val="22"/>
        </w:rPr>
      </w:pPr>
      <w:r w:rsidRPr="00B660B4">
        <w:rPr>
          <w:sz w:val="22"/>
          <w:szCs w:val="22"/>
        </w:rPr>
        <w:t xml:space="preserve">Úhrada ceny za provedení Díla bude probíhat na základě daňových dokladů – faktur. Daňové doklady budou vystaveny </w:t>
      </w:r>
      <w:r w:rsidR="005315F7" w:rsidRPr="00B660B4">
        <w:rPr>
          <w:sz w:val="22"/>
          <w:szCs w:val="22"/>
        </w:rPr>
        <w:t>Dodavatel</w:t>
      </w:r>
      <w:r w:rsidRPr="00B660B4">
        <w:rPr>
          <w:sz w:val="22"/>
          <w:szCs w:val="22"/>
        </w:rPr>
        <w:t>em nejpozději do 1</w:t>
      </w:r>
      <w:r w:rsidR="004F5537">
        <w:rPr>
          <w:sz w:val="22"/>
          <w:szCs w:val="22"/>
        </w:rPr>
        <w:t>0</w:t>
      </w:r>
      <w:r w:rsidRPr="00B660B4">
        <w:rPr>
          <w:sz w:val="22"/>
          <w:szCs w:val="22"/>
        </w:rPr>
        <w:t xml:space="preserve"> (slovy: </w:t>
      </w:r>
      <w:r w:rsidR="004F5537">
        <w:rPr>
          <w:sz w:val="22"/>
          <w:szCs w:val="22"/>
        </w:rPr>
        <w:t>deseti</w:t>
      </w:r>
      <w:r w:rsidRPr="00B660B4">
        <w:rPr>
          <w:sz w:val="22"/>
          <w:szCs w:val="22"/>
        </w:rPr>
        <w:t>) kalendářních dnů ode dne uskutečnění zdanitelného plnění</w:t>
      </w:r>
      <w:r w:rsidR="002E6F78">
        <w:rPr>
          <w:sz w:val="22"/>
          <w:szCs w:val="22"/>
        </w:rPr>
        <w:t xml:space="preserve">. </w:t>
      </w:r>
      <w:r w:rsidR="002E6F78" w:rsidRPr="00861BA8">
        <w:rPr>
          <w:sz w:val="22"/>
          <w:szCs w:val="22"/>
        </w:rPr>
        <w:t xml:space="preserve">Splatnost daňových dokladů vystavovaných na základě této Smlouvy smluvní strany sjednávají na 60 </w:t>
      </w:r>
      <w:r w:rsidR="002E6F78" w:rsidRPr="00CF4971">
        <w:rPr>
          <w:sz w:val="22"/>
          <w:szCs w:val="22"/>
        </w:rPr>
        <w:t>(slovy: šedesát)</w:t>
      </w:r>
      <w:r w:rsidR="002E6F78">
        <w:rPr>
          <w:sz w:val="22"/>
          <w:szCs w:val="22"/>
        </w:rPr>
        <w:t xml:space="preserve"> </w:t>
      </w:r>
      <w:r w:rsidR="002E6F78" w:rsidRPr="00861BA8">
        <w:rPr>
          <w:sz w:val="22"/>
          <w:szCs w:val="22"/>
        </w:rPr>
        <w:t xml:space="preserve">kalendářních dnů od data vystavení daňového dokladu </w:t>
      </w:r>
      <w:r w:rsidR="002E6F78">
        <w:rPr>
          <w:sz w:val="22"/>
          <w:szCs w:val="22"/>
        </w:rPr>
        <w:t>Dodavatelem</w:t>
      </w:r>
      <w:r w:rsidR="002E6F78" w:rsidRPr="00861BA8">
        <w:rPr>
          <w:sz w:val="22"/>
          <w:szCs w:val="22"/>
        </w:rPr>
        <w:t xml:space="preserve">, s tím, že </w:t>
      </w:r>
      <w:r w:rsidR="002E6F78">
        <w:rPr>
          <w:sz w:val="22"/>
          <w:szCs w:val="22"/>
        </w:rPr>
        <w:t>Dodavatel</w:t>
      </w:r>
      <w:r w:rsidR="002E6F78" w:rsidRPr="00861BA8">
        <w:rPr>
          <w:sz w:val="22"/>
          <w:szCs w:val="22"/>
        </w:rPr>
        <w:t xml:space="preserve"> je povinen daňový doklad </w:t>
      </w:r>
      <w:r w:rsidR="002E6F78">
        <w:rPr>
          <w:sz w:val="22"/>
          <w:szCs w:val="22"/>
        </w:rPr>
        <w:t xml:space="preserve">zaslat </w:t>
      </w:r>
      <w:r w:rsidR="002E6F78" w:rsidRPr="00861BA8">
        <w:rPr>
          <w:sz w:val="22"/>
          <w:szCs w:val="22"/>
        </w:rPr>
        <w:t>Objednateli nejpozději do 3</w:t>
      </w:r>
      <w:r w:rsidR="002E6F78">
        <w:rPr>
          <w:sz w:val="22"/>
          <w:szCs w:val="22"/>
        </w:rPr>
        <w:t xml:space="preserve"> </w:t>
      </w:r>
      <w:r w:rsidR="002E6F78" w:rsidRPr="00CF4971">
        <w:rPr>
          <w:sz w:val="22"/>
          <w:szCs w:val="22"/>
        </w:rPr>
        <w:t xml:space="preserve">(slovy: </w:t>
      </w:r>
      <w:r w:rsidR="002E6F78">
        <w:rPr>
          <w:sz w:val="22"/>
          <w:szCs w:val="22"/>
        </w:rPr>
        <w:t>tří</w:t>
      </w:r>
      <w:r w:rsidR="002E6F78" w:rsidRPr="00CF4971">
        <w:rPr>
          <w:sz w:val="22"/>
          <w:szCs w:val="22"/>
        </w:rPr>
        <w:t>)</w:t>
      </w:r>
      <w:r w:rsidR="002E6F78" w:rsidRPr="00861BA8">
        <w:rPr>
          <w:sz w:val="22"/>
          <w:szCs w:val="22"/>
        </w:rPr>
        <w:t xml:space="preserve"> </w:t>
      </w:r>
      <w:r w:rsidR="002E6F78">
        <w:rPr>
          <w:sz w:val="22"/>
          <w:szCs w:val="22"/>
        </w:rPr>
        <w:t>pracovních</w:t>
      </w:r>
      <w:r w:rsidR="002E6F78" w:rsidRPr="00861BA8">
        <w:rPr>
          <w:sz w:val="22"/>
          <w:szCs w:val="22"/>
        </w:rPr>
        <w:t xml:space="preserve"> dnů ode dne jeho vystavení. O dobu prodlení se splněním této povinnosti </w:t>
      </w:r>
      <w:r w:rsidR="002E6F78">
        <w:rPr>
          <w:sz w:val="22"/>
          <w:szCs w:val="22"/>
        </w:rPr>
        <w:t>Dodavatel</w:t>
      </w:r>
      <w:r w:rsidR="002E6F78" w:rsidRPr="00861BA8">
        <w:rPr>
          <w:sz w:val="22"/>
          <w:szCs w:val="22"/>
        </w:rPr>
        <w:t>e se prodlužuje splatnost daňového dokladu. Příslušná část pozastávky z ceny Díla bude Objednatelem při splnění podmínek uvedených v</w:t>
      </w:r>
      <w:r w:rsidR="002E6F78">
        <w:rPr>
          <w:sz w:val="22"/>
          <w:szCs w:val="22"/>
        </w:rPr>
        <w:t> </w:t>
      </w:r>
      <w:r w:rsidR="00ED6618">
        <w:rPr>
          <w:sz w:val="22"/>
          <w:szCs w:val="22"/>
        </w:rPr>
        <w:t>odst. 3.3</w:t>
      </w:r>
      <w:r w:rsidR="002E6F78" w:rsidRPr="00861BA8">
        <w:rPr>
          <w:sz w:val="22"/>
          <w:szCs w:val="22"/>
        </w:rPr>
        <w:t xml:space="preserve"> Smlouvy uvolněna do 30</w:t>
      </w:r>
      <w:r w:rsidR="002E6F78">
        <w:rPr>
          <w:sz w:val="22"/>
          <w:szCs w:val="22"/>
        </w:rPr>
        <w:t xml:space="preserve"> </w:t>
      </w:r>
      <w:r w:rsidR="002E6F78" w:rsidRPr="00CF4971">
        <w:rPr>
          <w:sz w:val="22"/>
          <w:szCs w:val="22"/>
        </w:rPr>
        <w:t xml:space="preserve">(slovy: </w:t>
      </w:r>
      <w:r w:rsidR="002E6F78">
        <w:rPr>
          <w:sz w:val="22"/>
          <w:szCs w:val="22"/>
        </w:rPr>
        <w:t>třiceti</w:t>
      </w:r>
      <w:r w:rsidR="002E6F78" w:rsidRPr="00CF4971">
        <w:rPr>
          <w:sz w:val="22"/>
          <w:szCs w:val="22"/>
        </w:rPr>
        <w:t>)</w:t>
      </w:r>
      <w:r w:rsidR="002E6F78" w:rsidRPr="00861BA8">
        <w:rPr>
          <w:sz w:val="22"/>
          <w:szCs w:val="22"/>
        </w:rPr>
        <w:t xml:space="preserve"> kalendářních dnů od data doručení písemné žádosti </w:t>
      </w:r>
      <w:r w:rsidR="002E6F78">
        <w:rPr>
          <w:sz w:val="22"/>
          <w:szCs w:val="22"/>
        </w:rPr>
        <w:t>Dodavatele</w:t>
      </w:r>
      <w:r w:rsidR="002E6F78" w:rsidRPr="00861BA8">
        <w:rPr>
          <w:sz w:val="22"/>
          <w:szCs w:val="22"/>
        </w:rPr>
        <w:t xml:space="preserve"> Objednateli</w:t>
      </w:r>
      <w:r w:rsidR="002E6F78">
        <w:rPr>
          <w:sz w:val="22"/>
          <w:szCs w:val="22"/>
        </w:rPr>
        <w:t>.</w:t>
      </w:r>
      <w:r w:rsidR="002E6F78" w:rsidRPr="003C2246">
        <w:rPr>
          <w:sz w:val="22"/>
          <w:szCs w:val="22"/>
        </w:rPr>
        <w:t xml:space="preserve"> </w:t>
      </w:r>
      <w:r w:rsidR="002E6F78">
        <w:rPr>
          <w:sz w:val="22"/>
          <w:szCs w:val="22"/>
        </w:rPr>
        <w:t>Daňové doklady budou</w:t>
      </w:r>
      <w:r w:rsidRPr="00B660B4">
        <w:rPr>
          <w:sz w:val="22"/>
          <w:szCs w:val="22"/>
        </w:rPr>
        <w:t xml:space="preserve"> odeslány Objednateli</w:t>
      </w:r>
      <w:r w:rsidR="00BD2DA6" w:rsidRPr="00BD2DA6">
        <w:rPr>
          <w:sz w:val="22"/>
          <w:szCs w:val="22"/>
        </w:rPr>
        <w:t>:</w:t>
      </w:r>
    </w:p>
    <w:p w14:paraId="6D3A3316" w14:textId="687654E6" w:rsidR="00BD2DA6" w:rsidRPr="00BD2DA6" w:rsidRDefault="00BD2DA6" w:rsidP="00361068">
      <w:pPr>
        <w:spacing w:after="120"/>
        <w:ind w:left="709" w:hanging="277"/>
        <w:jc w:val="both"/>
        <w:rPr>
          <w:sz w:val="22"/>
          <w:szCs w:val="22"/>
        </w:rPr>
      </w:pPr>
      <w:r w:rsidRPr="00BD2DA6">
        <w:rPr>
          <w:sz w:val="22"/>
          <w:szCs w:val="22"/>
        </w:rPr>
        <w:lastRenderedPageBreak/>
        <w:t>a) doporučeným dopisem na následující adresu Objednatele: Česká pošta, s.p., Skenovací centrum, Poštovní 1368/20, 701 06 Ostrava 1; nebo</w:t>
      </w:r>
    </w:p>
    <w:p w14:paraId="6CC6BAFE" w14:textId="00F7BC40" w:rsidR="00BD2DA6" w:rsidRPr="00BD2DA6" w:rsidRDefault="00BD2DA6" w:rsidP="00361068">
      <w:pPr>
        <w:spacing w:after="120"/>
        <w:ind w:left="851" w:hanging="419"/>
        <w:jc w:val="both"/>
        <w:rPr>
          <w:sz w:val="22"/>
          <w:szCs w:val="22"/>
        </w:rPr>
      </w:pPr>
      <w:r w:rsidRPr="00BD2DA6">
        <w:rPr>
          <w:sz w:val="22"/>
          <w:szCs w:val="22"/>
        </w:rPr>
        <w:t xml:space="preserve">b) elektronicky, je-li elektronický způsob zasílání výslovně odsouhlasen Objednatelem na žádost Dodavatele zaslanou do technologické schránky: </w:t>
      </w:r>
      <w:proofErr w:type="spellStart"/>
      <w:r w:rsidR="002256CE">
        <w:rPr>
          <w:sz w:val="22"/>
          <w:szCs w:val="22"/>
        </w:rPr>
        <w:t>xxx</w:t>
      </w:r>
      <w:proofErr w:type="spellEnd"/>
      <w:r w:rsidRPr="00BD2DA6">
        <w:rPr>
          <w:sz w:val="22"/>
          <w:szCs w:val="22"/>
        </w:rPr>
        <w:t xml:space="preserve"> nebo</w:t>
      </w:r>
    </w:p>
    <w:p w14:paraId="341885BB" w14:textId="5C5F3E32" w:rsidR="008165F3" w:rsidRDefault="00BD2DA6" w:rsidP="001879A4">
      <w:pPr>
        <w:spacing w:after="120"/>
        <w:ind w:left="426"/>
        <w:jc w:val="both"/>
        <w:rPr>
          <w:sz w:val="22"/>
          <w:szCs w:val="22"/>
        </w:rPr>
      </w:pPr>
      <w:r w:rsidRPr="00BD2DA6">
        <w:rPr>
          <w:sz w:val="22"/>
          <w:szCs w:val="22"/>
        </w:rPr>
        <w:t>c) na výzvu Objednatele způsobem uvedeným</w:t>
      </w:r>
      <w:r>
        <w:rPr>
          <w:sz w:val="22"/>
          <w:szCs w:val="22"/>
        </w:rPr>
        <w:t xml:space="preserve"> v odst. 3.</w:t>
      </w:r>
      <w:r w:rsidR="00480BA7">
        <w:rPr>
          <w:sz w:val="22"/>
          <w:szCs w:val="22"/>
        </w:rPr>
        <w:t xml:space="preserve">14 </w:t>
      </w:r>
      <w:r>
        <w:rPr>
          <w:sz w:val="22"/>
          <w:szCs w:val="22"/>
        </w:rPr>
        <w:t>této Smlouvy</w:t>
      </w:r>
      <w:r w:rsidR="008165F3">
        <w:rPr>
          <w:sz w:val="22"/>
          <w:szCs w:val="22"/>
        </w:rPr>
        <w:t>.</w:t>
      </w:r>
    </w:p>
    <w:p w14:paraId="6B3E70C3" w14:textId="4CE1E485" w:rsidR="00684619" w:rsidRPr="00EB2AC0" w:rsidRDefault="00F74CCE" w:rsidP="00841AC5">
      <w:pPr>
        <w:numPr>
          <w:ilvl w:val="0"/>
          <w:numId w:val="14"/>
        </w:numPr>
        <w:spacing w:after="120"/>
        <w:jc w:val="both"/>
        <w:rPr>
          <w:sz w:val="22"/>
          <w:szCs w:val="22"/>
        </w:rPr>
      </w:pPr>
      <w:r w:rsidRPr="00EB2AC0">
        <w:rPr>
          <w:sz w:val="22"/>
          <w:szCs w:val="22"/>
        </w:rPr>
        <w:t xml:space="preserve">Nedílnou součástí faktury podle písm. a) až </w:t>
      </w:r>
      <w:r w:rsidR="00E01C25">
        <w:rPr>
          <w:sz w:val="22"/>
          <w:szCs w:val="22"/>
        </w:rPr>
        <w:t>c</w:t>
      </w:r>
      <w:r w:rsidRPr="00EB2AC0">
        <w:rPr>
          <w:sz w:val="22"/>
          <w:szCs w:val="22"/>
        </w:rPr>
        <w:t xml:space="preserve">) odstavce </w:t>
      </w:r>
      <w:r w:rsidR="00BD2DA6">
        <w:rPr>
          <w:sz w:val="22"/>
          <w:szCs w:val="22"/>
        </w:rPr>
        <w:t xml:space="preserve">3.1 </w:t>
      </w:r>
      <w:r w:rsidRPr="00EB2AC0">
        <w:rPr>
          <w:sz w:val="22"/>
          <w:szCs w:val="22"/>
        </w:rPr>
        <w:t>této Smlouvy bude kopie tam uvedených protokolů.</w:t>
      </w:r>
      <w:r w:rsidR="00E54689" w:rsidRPr="00EB2AC0">
        <w:rPr>
          <w:sz w:val="22"/>
          <w:szCs w:val="22"/>
        </w:rPr>
        <w:t xml:space="preserve"> </w:t>
      </w:r>
    </w:p>
    <w:p w14:paraId="4CA2C31A" w14:textId="588D239F" w:rsidR="00B97E9E" w:rsidRPr="00CF4971" w:rsidRDefault="00684619" w:rsidP="005A2550">
      <w:pPr>
        <w:numPr>
          <w:ilvl w:val="0"/>
          <w:numId w:val="14"/>
        </w:numPr>
        <w:spacing w:after="120"/>
        <w:jc w:val="both"/>
        <w:rPr>
          <w:sz w:val="22"/>
          <w:szCs w:val="22"/>
        </w:rPr>
      </w:pPr>
      <w:r w:rsidRPr="00CF4971">
        <w:rPr>
          <w:sz w:val="22"/>
          <w:szCs w:val="22"/>
        </w:rPr>
        <w:t>P</w:t>
      </w:r>
      <w:r w:rsidR="00B97E9E" w:rsidRPr="00CF4971">
        <w:rPr>
          <w:sz w:val="22"/>
          <w:szCs w:val="22"/>
        </w:rPr>
        <w:t>latby budou probíhat výhradně v </w:t>
      </w:r>
      <w:r w:rsidR="00D861E1" w:rsidRPr="00CF4971">
        <w:rPr>
          <w:sz w:val="22"/>
          <w:szCs w:val="22"/>
        </w:rPr>
        <w:t>k</w:t>
      </w:r>
      <w:r w:rsidR="00B97E9E" w:rsidRPr="00CF4971">
        <w:rPr>
          <w:sz w:val="22"/>
          <w:szCs w:val="22"/>
        </w:rPr>
        <w:t>orunách českých.</w:t>
      </w:r>
      <w:r w:rsidR="000338B6">
        <w:rPr>
          <w:sz w:val="22"/>
          <w:szCs w:val="22"/>
        </w:rPr>
        <w:t xml:space="preserve"> </w:t>
      </w:r>
    </w:p>
    <w:p w14:paraId="1B23AD97" w14:textId="2631FC02" w:rsidR="00B97E9E" w:rsidRPr="00CF4971" w:rsidRDefault="00452A0E" w:rsidP="005A2550">
      <w:pPr>
        <w:numPr>
          <w:ilvl w:val="0"/>
          <w:numId w:val="14"/>
        </w:numPr>
        <w:spacing w:after="120"/>
        <w:jc w:val="both"/>
        <w:rPr>
          <w:sz w:val="22"/>
          <w:szCs w:val="22"/>
        </w:rPr>
      </w:pPr>
      <w:r w:rsidRPr="00CF4971">
        <w:rPr>
          <w:sz w:val="22"/>
          <w:szCs w:val="22"/>
        </w:rPr>
        <w:t xml:space="preserve">Daňové </w:t>
      </w:r>
      <w:r w:rsidR="00B97E9E" w:rsidRPr="00CF4971">
        <w:rPr>
          <w:sz w:val="22"/>
          <w:szCs w:val="22"/>
        </w:rPr>
        <w:t xml:space="preserve">doklady musí obsahovat </w:t>
      </w:r>
      <w:r w:rsidRPr="00CF4971">
        <w:rPr>
          <w:sz w:val="22"/>
          <w:szCs w:val="22"/>
        </w:rPr>
        <w:t xml:space="preserve">veškeré </w:t>
      </w:r>
      <w:r w:rsidR="00B97E9E" w:rsidRPr="00CF4971">
        <w:rPr>
          <w:sz w:val="22"/>
          <w:szCs w:val="22"/>
        </w:rPr>
        <w:t>náležitosti daňového dokladu podle příslušných právních předpisů, zejména pak zákona o dani z přidané hodnoty, v platném znění</w:t>
      </w:r>
      <w:r w:rsidR="00A607F0" w:rsidRPr="00CF4971">
        <w:rPr>
          <w:sz w:val="22"/>
          <w:szCs w:val="22"/>
        </w:rPr>
        <w:t xml:space="preserve">, a dále číslo Smlouvy a číslo </w:t>
      </w:r>
      <w:r w:rsidR="00750721" w:rsidRPr="00CF4971">
        <w:rPr>
          <w:sz w:val="22"/>
          <w:szCs w:val="22"/>
        </w:rPr>
        <w:t xml:space="preserve">evidenční </w:t>
      </w:r>
      <w:r w:rsidR="00A607F0" w:rsidRPr="00CF4971">
        <w:rPr>
          <w:sz w:val="22"/>
          <w:szCs w:val="22"/>
        </w:rPr>
        <w:t>objednávky</w:t>
      </w:r>
      <w:r w:rsidR="00B97E9E" w:rsidRPr="00CF4971">
        <w:rPr>
          <w:sz w:val="22"/>
          <w:szCs w:val="22"/>
        </w:rPr>
        <w:t xml:space="preserve">. V případě, že </w:t>
      </w:r>
      <w:r w:rsidRPr="00CF4971">
        <w:rPr>
          <w:sz w:val="22"/>
          <w:szCs w:val="22"/>
        </w:rPr>
        <w:t xml:space="preserve">daňové </w:t>
      </w:r>
      <w:r w:rsidR="00B97E9E" w:rsidRPr="00CF4971">
        <w:rPr>
          <w:sz w:val="22"/>
          <w:szCs w:val="22"/>
        </w:rPr>
        <w:t xml:space="preserve">doklady nebudou mít odpovídající náležitosti, je Objednatel oprávněn zaslat je ve lhůtě splatnosti zpět k doplnění, aniž se tak dostane do prodlení s placením. Lhůta splatnosti </w:t>
      </w:r>
      <w:r w:rsidRPr="00CF4971">
        <w:rPr>
          <w:sz w:val="22"/>
          <w:szCs w:val="22"/>
        </w:rPr>
        <w:t xml:space="preserve">v délce </w:t>
      </w:r>
      <w:r w:rsidR="00B71E1B" w:rsidRPr="00CF4971">
        <w:rPr>
          <w:sz w:val="22"/>
          <w:szCs w:val="22"/>
        </w:rPr>
        <w:t>6</w:t>
      </w:r>
      <w:r w:rsidRPr="00CF4971">
        <w:rPr>
          <w:sz w:val="22"/>
          <w:szCs w:val="22"/>
        </w:rPr>
        <w:t>0 (</w:t>
      </w:r>
      <w:r w:rsidR="00B71E1B" w:rsidRPr="00CF4971">
        <w:rPr>
          <w:sz w:val="22"/>
          <w:szCs w:val="22"/>
        </w:rPr>
        <w:t>slovy: šedesát</w:t>
      </w:r>
      <w:r w:rsidRPr="00CF4971">
        <w:rPr>
          <w:sz w:val="22"/>
          <w:szCs w:val="22"/>
        </w:rPr>
        <w:t xml:space="preserve">) kalendářních dnů </w:t>
      </w:r>
      <w:r w:rsidR="00B97E9E" w:rsidRPr="00CF4971">
        <w:rPr>
          <w:sz w:val="22"/>
          <w:szCs w:val="22"/>
        </w:rPr>
        <w:t>počíná v takovém případě běžet znovu od</w:t>
      </w:r>
      <w:r w:rsidRPr="00CF4971">
        <w:rPr>
          <w:sz w:val="22"/>
          <w:szCs w:val="22"/>
        </w:rPr>
        <w:t xml:space="preserve">e dne vystavení </w:t>
      </w:r>
      <w:r w:rsidR="00B97E9E" w:rsidRPr="00CF4971">
        <w:rPr>
          <w:sz w:val="22"/>
          <w:szCs w:val="22"/>
        </w:rPr>
        <w:t>náležitě doplněných či opravených dokladů.</w:t>
      </w:r>
    </w:p>
    <w:p w14:paraId="42C737F9" w14:textId="77777777" w:rsidR="004D72AB" w:rsidRPr="00CF4971" w:rsidRDefault="004D72AB" w:rsidP="005A2550">
      <w:pPr>
        <w:numPr>
          <w:ilvl w:val="0"/>
          <w:numId w:val="14"/>
        </w:numPr>
        <w:spacing w:after="120"/>
        <w:jc w:val="both"/>
        <w:rPr>
          <w:sz w:val="22"/>
          <w:szCs w:val="22"/>
        </w:rPr>
      </w:pPr>
      <w:r w:rsidRPr="00CF4971">
        <w:rPr>
          <w:sz w:val="22"/>
          <w:szCs w:val="22"/>
        </w:rPr>
        <w:t xml:space="preserve">V případě, že </w:t>
      </w:r>
      <w:r w:rsidR="00B71E1B" w:rsidRPr="00CF4971">
        <w:rPr>
          <w:sz w:val="22"/>
          <w:szCs w:val="22"/>
        </w:rPr>
        <w:t>Dodava</w:t>
      </w:r>
      <w:r w:rsidRPr="00CF4971">
        <w:rPr>
          <w:sz w:val="22"/>
          <w:szCs w:val="22"/>
        </w:rPr>
        <w:t xml:space="preserve">tel splňuje podmínku § 81 odst. 2 písm. b) zákona č. 435/2004 Sb., o zaměstnanosti, </w:t>
      </w:r>
      <w:r w:rsidR="005E4FAD" w:rsidRPr="00CF4971">
        <w:rPr>
          <w:sz w:val="22"/>
          <w:szCs w:val="22"/>
        </w:rPr>
        <w:t xml:space="preserve">v platném znění, </w:t>
      </w:r>
      <w:r w:rsidRPr="00CF4971">
        <w:rPr>
          <w:sz w:val="22"/>
          <w:szCs w:val="22"/>
        </w:rPr>
        <w:t>je povinen tuto skutečnost oznámit v rámci každého vystaveného daňového dokladu.</w:t>
      </w:r>
    </w:p>
    <w:p w14:paraId="1020830F" w14:textId="07EE0DAF" w:rsidR="004F5537" w:rsidRPr="002719E6" w:rsidRDefault="004F5537" w:rsidP="002719E6">
      <w:pPr>
        <w:numPr>
          <w:ilvl w:val="0"/>
          <w:numId w:val="14"/>
        </w:numPr>
        <w:spacing w:after="120"/>
        <w:jc w:val="both"/>
        <w:rPr>
          <w:sz w:val="22"/>
          <w:szCs w:val="22"/>
        </w:rPr>
      </w:pPr>
      <w:r w:rsidRPr="002719E6">
        <w:rPr>
          <w:sz w:val="22"/>
          <w:szCs w:val="22"/>
        </w:rPr>
        <w:t xml:space="preserve">Uskuteční-li dodání zboží s instalací nebo montáží osoba neusazená v tuzemsku, která je registrována jako plátce daně v České </w:t>
      </w:r>
      <w:proofErr w:type="gramStart"/>
      <w:r w:rsidRPr="002719E6">
        <w:rPr>
          <w:sz w:val="22"/>
          <w:szCs w:val="22"/>
        </w:rPr>
        <w:t>republice,  nebo</w:t>
      </w:r>
      <w:proofErr w:type="gramEnd"/>
      <w:r w:rsidRPr="002719E6">
        <w:rPr>
          <w:sz w:val="22"/>
          <w:szCs w:val="22"/>
        </w:rPr>
        <w:t xml:space="preserve"> stálá provozovna zahraniční společnosti registrovaná v České republice, nebo osoba, která má své sídlo v České republice (též např. </w:t>
      </w:r>
      <w:proofErr w:type="spellStart"/>
      <w:r w:rsidRPr="002719E6">
        <w:rPr>
          <w:sz w:val="22"/>
          <w:szCs w:val="22"/>
        </w:rPr>
        <w:t>dceřinná</w:t>
      </w:r>
      <w:proofErr w:type="spellEnd"/>
      <w:r w:rsidRPr="002719E6">
        <w:rPr>
          <w:sz w:val="22"/>
          <w:szCs w:val="22"/>
        </w:rPr>
        <w:t xml:space="preserve"> společnost zahraniční společnosti se sídlem v České republice), má povinnost přiznat a zaplatit daň Dodavatel tohoto plnění. Dodavatel vystaví daňový doklad s připočítanou českou DPH a tuto DPH odvede v České republice. Na faktuře a též v záhlaví této smlouvy uvede Dodavatel české DIČ.</w:t>
      </w:r>
    </w:p>
    <w:p w14:paraId="52CA844E" w14:textId="78CFB918" w:rsidR="00F933FD" w:rsidRPr="002719E6" w:rsidRDefault="00F933FD" w:rsidP="002719E6">
      <w:pPr>
        <w:numPr>
          <w:ilvl w:val="0"/>
          <w:numId w:val="14"/>
        </w:numPr>
        <w:spacing w:after="120"/>
        <w:jc w:val="both"/>
        <w:rPr>
          <w:sz w:val="22"/>
          <w:szCs w:val="22"/>
        </w:rPr>
      </w:pPr>
      <w:r w:rsidRPr="002719E6">
        <w:rPr>
          <w:sz w:val="22"/>
          <w:szCs w:val="22"/>
        </w:rPr>
        <w:t>Smluvní strany se dohodly, že pokud bude v okamžiku uskutečnění zdanitelného plnění správcem daně zveřejněna způsobem umožňujícím dálkový přístup skutečnost, že poskytovatel zdanitelného plnění (dále též „Dodavatel“) je nespolehlivým plátcem ve smyslu § 106a zákona č. 235/2004 Sb. o dani z přidané hodnoty, ve znění pozdějších předpisů (dále jen „zákon o DPH“), nebo má-li být platba za zdanitelné plnění uskutečněné Dodavatelem v tuzemsku zcela nebo z části poukázána na bankovní účet vedený poskytovatelem platebních služeb mimo tuzemsko, nebo nastanou skutečnosti uvedené v § 109 odst. 1, písm. a), b), c), případně odst. 2 písm. a) zákona o DPH, je příjemce zdanitelného plnění (dále též „Objednatel“) oprávněn část ceny odpovídající dani z přidané hodnoty zaplatit přímo na bankovní účet správce daně ve smyslu § 109a zákona o DPH. Na bankovní účet Dodavatele bude v tomto případě uhrazena část ceny odpovídající výši základu daně z přidané hodnoty. Úhrada ceny plnění (základu daně) provedená Objednatelem v souladu s ustanovením tohoto odstavce smlouvy bude považována za řádnou úhradu ceny plnění poskytnutého dle této smlouvy.</w:t>
      </w:r>
    </w:p>
    <w:p w14:paraId="5AA2043F" w14:textId="19D12969" w:rsidR="00F933FD" w:rsidRPr="002719E6" w:rsidRDefault="00F933FD" w:rsidP="002719E6">
      <w:pPr>
        <w:numPr>
          <w:ilvl w:val="0"/>
          <w:numId w:val="14"/>
        </w:numPr>
        <w:spacing w:after="120"/>
        <w:jc w:val="both"/>
        <w:rPr>
          <w:sz w:val="22"/>
          <w:szCs w:val="22"/>
        </w:rPr>
      </w:pPr>
      <w:r w:rsidRPr="002719E6">
        <w:rPr>
          <w:sz w:val="22"/>
          <w:szCs w:val="22"/>
        </w:rPr>
        <w:t xml:space="preserve">Bankovní účet uvedený na daňovém dokladu, na který bude ze strany Dodavatele požadována úhrada ceny za poskytnuté zdanitelné plnění, musí být Dodavatelem zveřejněn způsobem umožňujícím dálkový přístup ve smyslu § 96 zákona o DPH.  Smluvní strany se výslovně dohodly, že pokud číslo bankovního účtu Dodavatele, na který bude ze strany Dodavatele požadována úhrada ceny za poskytnuté zdanitelné plnění dle příslušného daňového dokladu, nebude zveřejněno způsobem umožňujícím dálkový přístup ve smyslu § 96 zákona o DPH a cena za poskytnuté zdanitelné plnění dle příslušného daňového dokladu přesahuje limit uvedený v § 109 odst. 2 písm. c) zákona o DPH, je Objednatel oprávněn zaslat daňový doklad zpět Dodavateli k opravě. V takovém případě se doba splatnosti zastavuje a nová doba splatnosti počíná běžet </w:t>
      </w:r>
      <w:r w:rsidRPr="002719E6">
        <w:rPr>
          <w:sz w:val="22"/>
          <w:szCs w:val="22"/>
        </w:rPr>
        <w:lastRenderedPageBreak/>
        <w:t>dnem vystavení opraveného daňového dokladu s uvedením správného bankovního účtu Dodavatele, tj. bankovního účtu zveřejněného správcem daně.</w:t>
      </w:r>
    </w:p>
    <w:p w14:paraId="17249D9B" w14:textId="6F5B3183" w:rsidR="008165F3" w:rsidRPr="00CF4971" w:rsidRDefault="008165F3" w:rsidP="005A2550">
      <w:pPr>
        <w:numPr>
          <w:ilvl w:val="0"/>
          <w:numId w:val="14"/>
        </w:numPr>
        <w:spacing w:after="120"/>
        <w:jc w:val="both"/>
        <w:rPr>
          <w:sz w:val="22"/>
          <w:szCs w:val="22"/>
        </w:rPr>
      </w:pPr>
      <w:r w:rsidRPr="008165F3">
        <w:rPr>
          <w:sz w:val="22"/>
          <w:szCs w:val="22"/>
        </w:rPr>
        <w:t xml:space="preserve">Dodavatel se zavazuje, že na výzvu Objednatele bude akceptovat oboustranné elektronické doručování (vč. zasílání daňových dokladů) prostřednictvím portálu SAP </w:t>
      </w:r>
      <w:proofErr w:type="spellStart"/>
      <w:r w:rsidRPr="008165F3">
        <w:rPr>
          <w:sz w:val="22"/>
          <w:szCs w:val="22"/>
        </w:rPr>
        <w:t>Ariba</w:t>
      </w:r>
      <w:proofErr w:type="spellEnd"/>
      <w:r w:rsidRPr="008165F3">
        <w:rPr>
          <w:sz w:val="22"/>
          <w:szCs w:val="22"/>
        </w:rPr>
        <w:t xml:space="preserve"> Network. Dodavatel se v takovém případě zavazuje, není-li již na tomto portále registrován, zaregistrovat na portále SAP </w:t>
      </w:r>
      <w:proofErr w:type="spellStart"/>
      <w:r w:rsidRPr="008165F3">
        <w:rPr>
          <w:sz w:val="22"/>
          <w:szCs w:val="22"/>
        </w:rPr>
        <w:t>Ariba</w:t>
      </w:r>
      <w:proofErr w:type="spellEnd"/>
      <w:r w:rsidRPr="008165F3">
        <w:rPr>
          <w:sz w:val="22"/>
          <w:szCs w:val="22"/>
        </w:rPr>
        <w:t xml:space="preserve"> Network (postačuje registrace se standardním účtem, který je bezplatný) a oznámit Objednateli své AN-ID.</w:t>
      </w:r>
    </w:p>
    <w:p w14:paraId="7728A215" w14:textId="0E67758E" w:rsidR="00B97E9E" w:rsidRDefault="00B97E9E" w:rsidP="00AF26BB">
      <w:pPr>
        <w:tabs>
          <w:tab w:val="num" w:pos="900"/>
        </w:tabs>
        <w:ind w:left="540" w:hanging="540"/>
        <w:jc w:val="both"/>
        <w:rPr>
          <w:sz w:val="22"/>
          <w:szCs w:val="22"/>
        </w:rPr>
      </w:pPr>
    </w:p>
    <w:p w14:paraId="321574DF" w14:textId="77777777" w:rsidR="00425D82" w:rsidRPr="00203D60" w:rsidRDefault="00425D82" w:rsidP="00AF26BB">
      <w:pPr>
        <w:tabs>
          <w:tab w:val="num" w:pos="900"/>
        </w:tabs>
        <w:ind w:left="540" w:hanging="540"/>
        <w:jc w:val="both"/>
        <w:rPr>
          <w:sz w:val="22"/>
          <w:szCs w:val="22"/>
        </w:rPr>
      </w:pPr>
    </w:p>
    <w:p w14:paraId="6CDF0320" w14:textId="77777777" w:rsidR="00B97E9E" w:rsidRPr="00203D60" w:rsidRDefault="00724FC1" w:rsidP="00583CBE">
      <w:pPr>
        <w:spacing w:before="120"/>
        <w:ind w:left="360"/>
        <w:jc w:val="center"/>
        <w:rPr>
          <w:b/>
          <w:sz w:val="22"/>
          <w:szCs w:val="22"/>
        </w:rPr>
      </w:pPr>
      <w:r>
        <w:rPr>
          <w:b/>
          <w:sz w:val="22"/>
          <w:szCs w:val="22"/>
        </w:rPr>
        <w:t>4</w:t>
      </w:r>
      <w:r w:rsidR="00B97E9E" w:rsidRPr="00203D60">
        <w:rPr>
          <w:b/>
          <w:sz w:val="22"/>
          <w:szCs w:val="22"/>
        </w:rPr>
        <w:t xml:space="preserve">. Doba, místo a podmínky plnění </w:t>
      </w:r>
      <w:r w:rsidR="00BF5F14">
        <w:rPr>
          <w:b/>
          <w:sz w:val="22"/>
          <w:szCs w:val="22"/>
        </w:rPr>
        <w:t>S</w:t>
      </w:r>
      <w:r w:rsidR="00786F18">
        <w:rPr>
          <w:b/>
          <w:sz w:val="22"/>
          <w:szCs w:val="22"/>
        </w:rPr>
        <w:t>mlouvy</w:t>
      </w:r>
    </w:p>
    <w:p w14:paraId="4287DA6F" w14:textId="77777777" w:rsidR="00B97E9E" w:rsidRPr="00203D60" w:rsidRDefault="00B97E9E" w:rsidP="00B97E9E">
      <w:pPr>
        <w:ind w:left="360"/>
        <w:jc w:val="center"/>
        <w:rPr>
          <w:b/>
          <w:sz w:val="22"/>
          <w:szCs w:val="22"/>
        </w:rPr>
      </w:pPr>
    </w:p>
    <w:p w14:paraId="70D3BF3F" w14:textId="217AA930" w:rsidR="00B97E9E" w:rsidRPr="00285EF1" w:rsidRDefault="00346D82" w:rsidP="00A75675">
      <w:pPr>
        <w:numPr>
          <w:ilvl w:val="0"/>
          <w:numId w:val="15"/>
        </w:numPr>
        <w:spacing w:after="120"/>
        <w:ind w:left="431" w:hanging="431"/>
        <w:jc w:val="both"/>
        <w:rPr>
          <w:sz w:val="22"/>
          <w:szCs w:val="22"/>
        </w:rPr>
      </w:pPr>
      <w:r>
        <w:rPr>
          <w:sz w:val="22"/>
          <w:szCs w:val="22"/>
        </w:rPr>
        <w:t>Dodavatel</w:t>
      </w:r>
      <w:r w:rsidRPr="00426D68">
        <w:rPr>
          <w:sz w:val="22"/>
          <w:szCs w:val="22"/>
        </w:rPr>
        <w:t xml:space="preserve"> se zavazuje zahájit plnění Díla neprodleně po </w:t>
      </w:r>
      <w:r>
        <w:rPr>
          <w:sz w:val="22"/>
          <w:szCs w:val="22"/>
        </w:rPr>
        <w:t>podpisu Smlouvy</w:t>
      </w:r>
      <w:r w:rsidRPr="00426D68">
        <w:rPr>
          <w:sz w:val="22"/>
          <w:szCs w:val="22"/>
        </w:rPr>
        <w:t xml:space="preserve"> </w:t>
      </w:r>
      <w:r>
        <w:rPr>
          <w:sz w:val="22"/>
          <w:szCs w:val="22"/>
        </w:rPr>
        <w:t xml:space="preserve">a </w:t>
      </w:r>
      <w:r w:rsidRPr="00426D68">
        <w:rPr>
          <w:sz w:val="22"/>
          <w:szCs w:val="22"/>
        </w:rPr>
        <w:t>předat celé Dílo nejpozději</w:t>
      </w:r>
      <w:r w:rsidR="002719E6">
        <w:rPr>
          <w:sz w:val="22"/>
          <w:szCs w:val="22"/>
        </w:rPr>
        <w:t xml:space="preserve"> do </w:t>
      </w:r>
      <w:proofErr w:type="spellStart"/>
      <w:r w:rsidR="002256CE">
        <w:rPr>
          <w:sz w:val="22"/>
          <w:szCs w:val="22"/>
        </w:rPr>
        <w:t>xxx</w:t>
      </w:r>
      <w:proofErr w:type="spellEnd"/>
      <w:r w:rsidRPr="00426D68">
        <w:rPr>
          <w:sz w:val="22"/>
          <w:szCs w:val="22"/>
        </w:rPr>
        <w:t xml:space="preserve"> od</w:t>
      </w:r>
      <w:r w:rsidR="00BB5EF7">
        <w:rPr>
          <w:sz w:val="22"/>
          <w:szCs w:val="22"/>
        </w:rPr>
        <w:t xml:space="preserve"> účinnosti</w:t>
      </w:r>
      <w:r>
        <w:rPr>
          <w:sz w:val="22"/>
          <w:szCs w:val="22"/>
        </w:rPr>
        <w:t xml:space="preserve"> Smlouvy.</w:t>
      </w:r>
      <w:r w:rsidRPr="00426D68">
        <w:rPr>
          <w:sz w:val="22"/>
          <w:szCs w:val="22"/>
        </w:rPr>
        <w:t xml:space="preserve"> </w:t>
      </w:r>
      <w:r>
        <w:rPr>
          <w:sz w:val="22"/>
          <w:szCs w:val="22"/>
        </w:rPr>
        <w:t xml:space="preserve">Podrobný časový </w:t>
      </w:r>
      <w:proofErr w:type="gramStart"/>
      <w:r>
        <w:rPr>
          <w:sz w:val="22"/>
          <w:szCs w:val="22"/>
        </w:rPr>
        <w:t>harmonogram - termínový</w:t>
      </w:r>
      <w:proofErr w:type="gramEnd"/>
      <w:r>
        <w:rPr>
          <w:sz w:val="22"/>
          <w:szCs w:val="22"/>
        </w:rPr>
        <w:t xml:space="preserve"> plán</w:t>
      </w:r>
      <w:r w:rsidRPr="00C13F30">
        <w:rPr>
          <w:sz w:val="22"/>
          <w:szCs w:val="22"/>
        </w:rPr>
        <w:t xml:space="preserve"> pro provedení </w:t>
      </w:r>
      <w:r>
        <w:rPr>
          <w:sz w:val="22"/>
          <w:szCs w:val="22"/>
        </w:rPr>
        <w:t>Díla</w:t>
      </w:r>
      <w:r w:rsidRPr="00C13F30">
        <w:rPr>
          <w:sz w:val="22"/>
          <w:szCs w:val="22"/>
        </w:rPr>
        <w:t xml:space="preserve"> j</w:t>
      </w:r>
      <w:r>
        <w:rPr>
          <w:sz w:val="22"/>
          <w:szCs w:val="22"/>
        </w:rPr>
        <w:t>e</w:t>
      </w:r>
      <w:r w:rsidRPr="00C13F30">
        <w:rPr>
          <w:sz w:val="22"/>
          <w:szCs w:val="22"/>
        </w:rPr>
        <w:t xml:space="preserve"> uveden v Příloze č. </w:t>
      </w:r>
      <w:r>
        <w:rPr>
          <w:sz w:val="22"/>
          <w:szCs w:val="22"/>
        </w:rPr>
        <w:t>3</w:t>
      </w:r>
      <w:r w:rsidRPr="00C13F30">
        <w:rPr>
          <w:sz w:val="22"/>
          <w:szCs w:val="22"/>
        </w:rPr>
        <w:t xml:space="preserve"> (</w:t>
      </w:r>
      <w:r w:rsidR="001A2A93">
        <w:rPr>
          <w:sz w:val="22"/>
          <w:szCs w:val="22"/>
        </w:rPr>
        <w:t xml:space="preserve">dále jen </w:t>
      </w:r>
      <w:r w:rsidRPr="00C13F30">
        <w:rPr>
          <w:sz w:val="22"/>
          <w:szCs w:val="22"/>
        </w:rPr>
        <w:t xml:space="preserve">„Termínový plán“) této </w:t>
      </w:r>
      <w:r>
        <w:rPr>
          <w:sz w:val="22"/>
          <w:szCs w:val="22"/>
        </w:rPr>
        <w:t>S</w:t>
      </w:r>
      <w:r w:rsidRPr="00C13F30">
        <w:rPr>
          <w:sz w:val="22"/>
          <w:szCs w:val="22"/>
        </w:rPr>
        <w:t>mlouvy.</w:t>
      </w:r>
      <w:r w:rsidR="00ED4C20">
        <w:rPr>
          <w:sz w:val="22"/>
          <w:szCs w:val="22"/>
        </w:rPr>
        <w:t xml:space="preserve"> </w:t>
      </w:r>
    </w:p>
    <w:p w14:paraId="065CB572" w14:textId="287EA883" w:rsidR="00B97E9E" w:rsidRPr="00203D60" w:rsidRDefault="00B97E9E" w:rsidP="00A75675">
      <w:pPr>
        <w:numPr>
          <w:ilvl w:val="0"/>
          <w:numId w:val="15"/>
        </w:numPr>
        <w:spacing w:after="120"/>
        <w:jc w:val="both"/>
        <w:rPr>
          <w:sz w:val="22"/>
          <w:szCs w:val="22"/>
        </w:rPr>
      </w:pPr>
      <w:r w:rsidRPr="00203D60">
        <w:rPr>
          <w:sz w:val="22"/>
          <w:szCs w:val="22"/>
        </w:rPr>
        <w:t>Dodržení veškerých sjednaných termínů předpokládá, že Objednatel dodrží termíny své součinnosti uvedené v </w:t>
      </w:r>
      <w:r w:rsidRPr="003447FF">
        <w:rPr>
          <w:sz w:val="22"/>
          <w:szCs w:val="22"/>
        </w:rPr>
        <w:t xml:space="preserve">Příloze č. </w:t>
      </w:r>
      <w:r w:rsidR="00BF5F14" w:rsidRPr="003447FF">
        <w:rPr>
          <w:sz w:val="22"/>
          <w:szCs w:val="22"/>
        </w:rPr>
        <w:t>4</w:t>
      </w:r>
      <w:r w:rsidRPr="00203D60">
        <w:rPr>
          <w:sz w:val="22"/>
          <w:szCs w:val="22"/>
        </w:rPr>
        <w:t xml:space="preserve"> („Součinnost Objednatele“) této </w:t>
      </w:r>
      <w:r w:rsidR="00BF5F14">
        <w:rPr>
          <w:sz w:val="22"/>
          <w:szCs w:val="22"/>
        </w:rPr>
        <w:t>S</w:t>
      </w:r>
      <w:r w:rsidRPr="00203D60">
        <w:rPr>
          <w:sz w:val="22"/>
          <w:szCs w:val="22"/>
        </w:rPr>
        <w:t>mlouvy. V případě neposkytnutí požadované součinnosti Objednatelem se sjednané termíny prodlužují o dobu, která odpovídá délce prodlení Objednatele s poskytnutím součinnosti.</w:t>
      </w:r>
      <w:r w:rsidR="004D72AB" w:rsidRPr="004D72AB">
        <w:rPr>
          <w:sz w:val="22"/>
          <w:szCs w:val="22"/>
        </w:rPr>
        <w:t xml:space="preserve"> </w:t>
      </w:r>
      <w:r w:rsidR="00B71E1B">
        <w:rPr>
          <w:sz w:val="22"/>
          <w:szCs w:val="22"/>
        </w:rPr>
        <w:t>Dodava</w:t>
      </w:r>
      <w:r w:rsidR="004D72AB">
        <w:rPr>
          <w:sz w:val="22"/>
          <w:szCs w:val="22"/>
        </w:rPr>
        <w:t xml:space="preserve">tel je povinen </w:t>
      </w:r>
      <w:r w:rsidR="004D72AB" w:rsidRPr="0003167A">
        <w:rPr>
          <w:sz w:val="22"/>
          <w:szCs w:val="22"/>
        </w:rPr>
        <w:t>požádat Objednatele o potřebnou součinnost</w:t>
      </w:r>
      <w:r w:rsidR="004D72AB">
        <w:rPr>
          <w:sz w:val="22"/>
          <w:szCs w:val="22"/>
        </w:rPr>
        <w:t xml:space="preserve"> za účelem řádného plnění této Smlouvy</w:t>
      </w:r>
      <w:r w:rsidR="005C2722">
        <w:rPr>
          <w:sz w:val="22"/>
          <w:szCs w:val="22"/>
        </w:rPr>
        <w:t xml:space="preserve"> s dostatečným předstihem, n</w:t>
      </w:r>
      <w:r w:rsidR="00CC3A30">
        <w:rPr>
          <w:sz w:val="22"/>
          <w:szCs w:val="22"/>
        </w:rPr>
        <w:t>ejméně však 3</w:t>
      </w:r>
      <w:r w:rsidR="005C2722">
        <w:rPr>
          <w:sz w:val="22"/>
          <w:szCs w:val="22"/>
        </w:rPr>
        <w:t xml:space="preserve"> (</w:t>
      </w:r>
      <w:r w:rsidR="00CC3A30">
        <w:rPr>
          <w:sz w:val="22"/>
          <w:szCs w:val="22"/>
        </w:rPr>
        <w:t xml:space="preserve">slovy: tři) </w:t>
      </w:r>
      <w:r w:rsidR="005C2722">
        <w:rPr>
          <w:sz w:val="22"/>
          <w:szCs w:val="22"/>
        </w:rPr>
        <w:t>pracovní dny předem</w:t>
      </w:r>
      <w:r w:rsidR="00CC3A30">
        <w:rPr>
          <w:sz w:val="22"/>
          <w:szCs w:val="22"/>
        </w:rPr>
        <w:t>, není-li v této Smlouvě stanoveno jinak.</w:t>
      </w:r>
      <w:r w:rsidR="006A1D6C">
        <w:rPr>
          <w:sz w:val="22"/>
          <w:szCs w:val="22"/>
        </w:rPr>
        <w:t xml:space="preserve"> </w:t>
      </w:r>
      <w:r w:rsidR="00E245F7">
        <w:rPr>
          <w:sz w:val="22"/>
          <w:szCs w:val="22"/>
        </w:rPr>
        <w:t xml:space="preserve">Objednatel informuje Dodavatele s předstihem o svém prodlení s poskytováním součinnosti. </w:t>
      </w:r>
    </w:p>
    <w:p w14:paraId="2DA99D13" w14:textId="1108B2C9" w:rsidR="00B97E9E" w:rsidRDefault="00B97E9E" w:rsidP="00A75675">
      <w:pPr>
        <w:numPr>
          <w:ilvl w:val="0"/>
          <w:numId w:val="15"/>
        </w:numPr>
        <w:spacing w:after="120"/>
        <w:jc w:val="both"/>
        <w:rPr>
          <w:sz w:val="22"/>
          <w:szCs w:val="22"/>
        </w:rPr>
      </w:pPr>
      <w:r w:rsidRPr="00203D60">
        <w:rPr>
          <w:sz w:val="22"/>
          <w:szCs w:val="22"/>
        </w:rPr>
        <w:t>Díl</w:t>
      </w:r>
      <w:r w:rsidR="00BA3F4C">
        <w:rPr>
          <w:sz w:val="22"/>
          <w:szCs w:val="22"/>
        </w:rPr>
        <w:t>o</w:t>
      </w:r>
      <w:r w:rsidRPr="00203D60">
        <w:rPr>
          <w:sz w:val="22"/>
          <w:szCs w:val="22"/>
        </w:rPr>
        <w:t xml:space="preserve"> dle </w:t>
      </w:r>
      <w:r w:rsidR="00BA3F4C">
        <w:rPr>
          <w:sz w:val="22"/>
          <w:szCs w:val="22"/>
        </w:rPr>
        <w:t xml:space="preserve">této </w:t>
      </w:r>
      <w:r w:rsidR="00BF5F14">
        <w:rPr>
          <w:sz w:val="22"/>
          <w:szCs w:val="22"/>
        </w:rPr>
        <w:t>S</w:t>
      </w:r>
      <w:r w:rsidR="00BA3F4C">
        <w:rPr>
          <w:sz w:val="22"/>
          <w:szCs w:val="22"/>
        </w:rPr>
        <w:t>mlouvy</w:t>
      </w:r>
      <w:r w:rsidRPr="00203D60">
        <w:rPr>
          <w:sz w:val="22"/>
          <w:szCs w:val="22"/>
        </w:rPr>
        <w:t xml:space="preserve"> se považuj</w:t>
      </w:r>
      <w:r w:rsidR="00BA3F4C">
        <w:rPr>
          <w:sz w:val="22"/>
          <w:szCs w:val="22"/>
        </w:rPr>
        <w:t>e</w:t>
      </w:r>
      <w:r w:rsidRPr="00203D60">
        <w:rPr>
          <w:sz w:val="22"/>
          <w:szCs w:val="22"/>
        </w:rPr>
        <w:t xml:space="preserve"> za řádně proveden</w:t>
      </w:r>
      <w:r w:rsidR="00BA3F4C">
        <w:rPr>
          <w:sz w:val="22"/>
          <w:szCs w:val="22"/>
        </w:rPr>
        <w:t>é</w:t>
      </w:r>
      <w:r w:rsidRPr="00203D60">
        <w:rPr>
          <w:sz w:val="22"/>
          <w:szCs w:val="22"/>
        </w:rPr>
        <w:t xml:space="preserve"> okamžikem potvrzení Protokol</w:t>
      </w:r>
      <w:r w:rsidR="003D6DE7">
        <w:rPr>
          <w:sz w:val="22"/>
          <w:szCs w:val="22"/>
        </w:rPr>
        <w:t>u</w:t>
      </w:r>
      <w:r w:rsidRPr="00203D60">
        <w:rPr>
          <w:sz w:val="22"/>
          <w:szCs w:val="22"/>
        </w:rPr>
        <w:t xml:space="preserve"> o konečné přejímce ve smyslu </w:t>
      </w:r>
      <w:r w:rsidR="00BF5F14" w:rsidRPr="00B007F6">
        <w:rPr>
          <w:sz w:val="22"/>
          <w:szCs w:val="22"/>
        </w:rPr>
        <w:t>odst</w:t>
      </w:r>
      <w:r w:rsidRPr="00B007F6">
        <w:rPr>
          <w:sz w:val="22"/>
          <w:szCs w:val="22"/>
        </w:rPr>
        <w:t xml:space="preserve">. </w:t>
      </w:r>
      <w:r w:rsidR="00BF5F14" w:rsidRPr="00B007F6">
        <w:rPr>
          <w:sz w:val="22"/>
          <w:szCs w:val="22"/>
        </w:rPr>
        <w:t>5</w:t>
      </w:r>
      <w:r w:rsidRPr="00B007F6">
        <w:rPr>
          <w:sz w:val="22"/>
          <w:szCs w:val="22"/>
        </w:rPr>
        <w:t>.</w:t>
      </w:r>
      <w:r w:rsidR="00021A97">
        <w:rPr>
          <w:sz w:val="22"/>
          <w:szCs w:val="22"/>
        </w:rPr>
        <w:t>7</w:t>
      </w:r>
      <w:r w:rsidRPr="00B007F6">
        <w:rPr>
          <w:sz w:val="22"/>
          <w:szCs w:val="22"/>
        </w:rPr>
        <w:t>. této</w:t>
      </w:r>
      <w:r w:rsidRPr="00203D60">
        <w:rPr>
          <w:sz w:val="22"/>
          <w:szCs w:val="22"/>
        </w:rPr>
        <w:t xml:space="preserve"> </w:t>
      </w:r>
      <w:r w:rsidR="00BF5F14">
        <w:rPr>
          <w:sz w:val="22"/>
          <w:szCs w:val="22"/>
        </w:rPr>
        <w:t>S</w:t>
      </w:r>
      <w:r w:rsidRPr="00203D60">
        <w:rPr>
          <w:sz w:val="22"/>
          <w:szCs w:val="22"/>
        </w:rPr>
        <w:t>mlouvy</w:t>
      </w:r>
      <w:r w:rsidR="004258B1">
        <w:rPr>
          <w:sz w:val="22"/>
          <w:szCs w:val="22"/>
        </w:rPr>
        <w:t xml:space="preserve"> </w:t>
      </w:r>
      <w:r w:rsidRPr="00203D60">
        <w:rPr>
          <w:sz w:val="22"/>
          <w:szCs w:val="22"/>
        </w:rPr>
        <w:t>zástupci obou Smluvních stran</w:t>
      </w:r>
      <w:r w:rsidR="004258B1">
        <w:rPr>
          <w:sz w:val="22"/>
          <w:szCs w:val="22"/>
        </w:rPr>
        <w:t>.</w:t>
      </w:r>
    </w:p>
    <w:p w14:paraId="5EFBA064" w14:textId="2EE80064" w:rsidR="00B97E9E" w:rsidRPr="003447FF" w:rsidRDefault="00B97E9E" w:rsidP="003447FF">
      <w:pPr>
        <w:numPr>
          <w:ilvl w:val="0"/>
          <w:numId w:val="15"/>
        </w:numPr>
        <w:spacing w:after="120"/>
        <w:jc w:val="both"/>
        <w:rPr>
          <w:sz w:val="22"/>
          <w:szCs w:val="22"/>
        </w:rPr>
      </w:pPr>
      <w:r w:rsidRPr="003447FF">
        <w:rPr>
          <w:sz w:val="22"/>
          <w:szCs w:val="22"/>
        </w:rPr>
        <w:t>Míst</w:t>
      </w:r>
      <w:r w:rsidR="003D6DE7">
        <w:rPr>
          <w:sz w:val="22"/>
          <w:szCs w:val="22"/>
        </w:rPr>
        <w:t>em</w:t>
      </w:r>
      <w:r w:rsidRPr="003447FF">
        <w:rPr>
          <w:sz w:val="22"/>
          <w:szCs w:val="22"/>
        </w:rPr>
        <w:t xml:space="preserve"> </w:t>
      </w:r>
      <w:r w:rsidR="005633BE">
        <w:rPr>
          <w:sz w:val="22"/>
          <w:szCs w:val="22"/>
        </w:rPr>
        <w:t>P</w:t>
      </w:r>
      <w:r w:rsidR="005078CB" w:rsidRPr="003447FF">
        <w:rPr>
          <w:sz w:val="22"/>
          <w:szCs w:val="22"/>
        </w:rPr>
        <w:t xml:space="preserve">lnění </w:t>
      </w:r>
      <w:r w:rsidRPr="003447FF">
        <w:rPr>
          <w:sz w:val="22"/>
          <w:szCs w:val="22"/>
        </w:rPr>
        <w:t xml:space="preserve">a předání Díla </w:t>
      </w:r>
      <w:r w:rsidR="003D6DE7">
        <w:rPr>
          <w:sz w:val="22"/>
          <w:szCs w:val="22"/>
        </w:rPr>
        <w:t xml:space="preserve">je </w:t>
      </w:r>
      <w:r w:rsidR="003D6DE7" w:rsidRPr="002325FA">
        <w:rPr>
          <w:b/>
          <w:bCs/>
          <w:sz w:val="22"/>
          <w:szCs w:val="22"/>
        </w:rPr>
        <w:t xml:space="preserve">DSPU </w:t>
      </w:r>
      <w:r w:rsidR="005F43BD">
        <w:rPr>
          <w:b/>
          <w:bCs/>
          <w:sz w:val="22"/>
          <w:szCs w:val="22"/>
        </w:rPr>
        <w:t>Mošnov</w:t>
      </w:r>
      <w:r w:rsidR="003D6DE7" w:rsidRPr="002325FA">
        <w:rPr>
          <w:b/>
          <w:bCs/>
          <w:sz w:val="22"/>
          <w:szCs w:val="22"/>
        </w:rPr>
        <w:t xml:space="preserve">, </w:t>
      </w:r>
      <w:r w:rsidR="00D4194E" w:rsidRPr="002325FA">
        <w:rPr>
          <w:b/>
          <w:bCs/>
          <w:sz w:val="22"/>
          <w:szCs w:val="22"/>
        </w:rPr>
        <w:t>Průmyslová 377, 742 51 Mošnov</w:t>
      </w:r>
      <w:r w:rsidR="002325FA">
        <w:rPr>
          <w:b/>
          <w:bCs/>
          <w:sz w:val="22"/>
          <w:szCs w:val="22"/>
        </w:rPr>
        <w:t>;</w:t>
      </w:r>
      <w:r w:rsidR="00D4194E" w:rsidRPr="002325FA">
        <w:rPr>
          <w:b/>
          <w:bCs/>
          <w:sz w:val="22"/>
          <w:szCs w:val="22"/>
        </w:rPr>
        <w:t xml:space="preserve"> 1.NP</w:t>
      </w:r>
      <w:r w:rsidR="00AE5D9D" w:rsidRPr="00D32830">
        <w:rPr>
          <w:sz w:val="22"/>
          <w:szCs w:val="22"/>
        </w:rPr>
        <w:t xml:space="preserve"> </w:t>
      </w:r>
      <w:r w:rsidRPr="003447FF">
        <w:rPr>
          <w:sz w:val="22"/>
          <w:szCs w:val="22"/>
        </w:rPr>
        <w:t>(</w:t>
      </w:r>
      <w:r w:rsidR="005078CB" w:rsidRPr="003447FF">
        <w:rPr>
          <w:sz w:val="22"/>
          <w:szCs w:val="22"/>
        </w:rPr>
        <w:t>dále jen „</w:t>
      </w:r>
      <w:r w:rsidR="00AE5D9D" w:rsidRPr="00AE5D9D">
        <w:rPr>
          <w:b/>
          <w:bCs/>
          <w:sz w:val="22"/>
          <w:szCs w:val="22"/>
        </w:rPr>
        <w:t>D</w:t>
      </w:r>
      <w:r w:rsidRPr="00542EC5">
        <w:rPr>
          <w:b/>
          <w:sz w:val="22"/>
          <w:szCs w:val="22"/>
        </w:rPr>
        <w:t>SPU</w:t>
      </w:r>
      <w:r w:rsidR="00D864AE">
        <w:rPr>
          <w:b/>
          <w:sz w:val="22"/>
          <w:szCs w:val="22"/>
        </w:rPr>
        <w:t xml:space="preserve"> </w:t>
      </w:r>
      <w:r w:rsidR="005F43BD">
        <w:rPr>
          <w:b/>
          <w:sz w:val="22"/>
          <w:szCs w:val="22"/>
        </w:rPr>
        <w:t>Mošnov</w:t>
      </w:r>
      <w:r w:rsidR="005078CB" w:rsidRPr="003447FF">
        <w:rPr>
          <w:sz w:val="22"/>
          <w:szCs w:val="22"/>
        </w:rPr>
        <w:t>“</w:t>
      </w:r>
      <w:r w:rsidRPr="003447FF">
        <w:rPr>
          <w:sz w:val="22"/>
          <w:szCs w:val="22"/>
        </w:rPr>
        <w:t>)</w:t>
      </w:r>
      <w:r w:rsidR="004D71F0" w:rsidRPr="003447FF">
        <w:rPr>
          <w:sz w:val="22"/>
          <w:szCs w:val="22"/>
        </w:rPr>
        <w:t>.</w:t>
      </w:r>
    </w:p>
    <w:p w14:paraId="764508E5" w14:textId="63E3EB42" w:rsidR="006E1535" w:rsidRDefault="00B97E9E" w:rsidP="00A75675">
      <w:pPr>
        <w:numPr>
          <w:ilvl w:val="0"/>
          <w:numId w:val="15"/>
        </w:numPr>
        <w:spacing w:after="120"/>
        <w:ind w:left="431" w:hanging="431"/>
        <w:jc w:val="both"/>
        <w:rPr>
          <w:sz w:val="22"/>
          <w:szCs w:val="22"/>
        </w:rPr>
      </w:pPr>
      <w:r w:rsidRPr="00203D60">
        <w:rPr>
          <w:sz w:val="22"/>
          <w:szCs w:val="22"/>
        </w:rPr>
        <w:t xml:space="preserve">Před dopravením </w:t>
      </w:r>
      <w:r w:rsidR="001A2A93">
        <w:rPr>
          <w:sz w:val="22"/>
          <w:szCs w:val="22"/>
        </w:rPr>
        <w:t>Zařízení</w:t>
      </w:r>
      <w:r w:rsidR="004D71F0">
        <w:rPr>
          <w:sz w:val="22"/>
          <w:szCs w:val="22"/>
        </w:rPr>
        <w:t xml:space="preserve"> nebo</w:t>
      </w:r>
      <w:r w:rsidR="00CC3A30">
        <w:rPr>
          <w:sz w:val="22"/>
          <w:szCs w:val="22"/>
        </w:rPr>
        <w:t xml:space="preserve"> jeho části</w:t>
      </w:r>
      <w:r w:rsidRPr="00203D60">
        <w:rPr>
          <w:sz w:val="22"/>
          <w:szCs w:val="22"/>
        </w:rPr>
        <w:t xml:space="preserve"> Objednateli je </w:t>
      </w:r>
      <w:r w:rsidR="004D71F0">
        <w:rPr>
          <w:sz w:val="22"/>
          <w:szCs w:val="22"/>
        </w:rPr>
        <w:t>Dodava</w:t>
      </w:r>
      <w:r w:rsidR="005078CB">
        <w:rPr>
          <w:sz w:val="22"/>
          <w:szCs w:val="22"/>
        </w:rPr>
        <w:t>tel</w:t>
      </w:r>
      <w:r w:rsidRPr="00203D60">
        <w:rPr>
          <w:sz w:val="22"/>
          <w:szCs w:val="22"/>
        </w:rPr>
        <w:t xml:space="preserve"> povinen informovat odpovědnou osobu Objednatele nejméně 3</w:t>
      </w:r>
      <w:r w:rsidR="00C41B93">
        <w:rPr>
          <w:sz w:val="22"/>
          <w:szCs w:val="22"/>
        </w:rPr>
        <w:t xml:space="preserve"> (slovy: tři)</w:t>
      </w:r>
      <w:r w:rsidRPr="00203D60">
        <w:rPr>
          <w:sz w:val="22"/>
          <w:szCs w:val="22"/>
        </w:rPr>
        <w:t xml:space="preserve"> pracovní dny předem e-mailem a telefonicky o:</w:t>
      </w:r>
    </w:p>
    <w:p w14:paraId="517340F6" w14:textId="77777777" w:rsidR="00B97E9E" w:rsidRPr="00203D60" w:rsidRDefault="00B97E9E" w:rsidP="005D1734">
      <w:pPr>
        <w:numPr>
          <w:ilvl w:val="0"/>
          <w:numId w:val="1"/>
        </w:numPr>
        <w:tabs>
          <w:tab w:val="clear" w:pos="1440"/>
          <w:tab w:val="num" w:pos="1260"/>
        </w:tabs>
        <w:spacing w:after="60"/>
        <w:ind w:left="900" w:firstLine="0"/>
        <w:jc w:val="both"/>
        <w:rPr>
          <w:sz w:val="22"/>
          <w:szCs w:val="22"/>
        </w:rPr>
      </w:pPr>
      <w:r w:rsidRPr="00203D60">
        <w:rPr>
          <w:sz w:val="22"/>
          <w:szCs w:val="22"/>
        </w:rPr>
        <w:t>dopravci,</w:t>
      </w:r>
    </w:p>
    <w:p w14:paraId="4D8FFC4D" w14:textId="77777777" w:rsidR="00B97E9E" w:rsidRPr="00483AE7" w:rsidRDefault="002B0C9E" w:rsidP="005D1734">
      <w:pPr>
        <w:numPr>
          <w:ilvl w:val="0"/>
          <w:numId w:val="1"/>
        </w:numPr>
        <w:tabs>
          <w:tab w:val="clear" w:pos="1440"/>
          <w:tab w:val="num" w:pos="1260"/>
        </w:tabs>
        <w:spacing w:after="60"/>
        <w:ind w:left="900" w:firstLine="0"/>
        <w:jc w:val="both"/>
        <w:rPr>
          <w:sz w:val="22"/>
          <w:szCs w:val="22"/>
        </w:rPr>
      </w:pPr>
      <w:r w:rsidRPr="00483AE7">
        <w:rPr>
          <w:sz w:val="22"/>
          <w:szCs w:val="22"/>
        </w:rPr>
        <w:t>množství,</w:t>
      </w:r>
    </w:p>
    <w:p w14:paraId="27CEF522" w14:textId="77777777" w:rsidR="00B97E9E" w:rsidRPr="00203D60" w:rsidRDefault="00B97E9E" w:rsidP="005D1734">
      <w:pPr>
        <w:numPr>
          <w:ilvl w:val="0"/>
          <w:numId w:val="1"/>
        </w:numPr>
        <w:tabs>
          <w:tab w:val="clear" w:pos="1440"/>
          <w:tab w:val="num" w:pos="1260"/>
        </w:tabs>
        <w:spacing w:after="60"/>
        <w:ind w:left="900" w:firstLine="0"/>
        <w:jc w:val="both"/>
        <w:rPr>
          <w:sz w:val="22"/>
          <w:szCs w:val="22"/>
        </w:rPr>
      </w:pPr>
      <w:r w:rsidRPr="00203D60">
        <w:rPr>
          <w:sz w:val="22"/>
          <w:szCs w:val="22"/>
        </w:rPr>
        <w:t>místu dodání,</w:t>
      </w:r>
    </w:p>
    <w:p w14:paraId="499EE70D" w14:textId="77777777" w:rsidR="00B97E9E" w:rsidRPr="00203D60" w:rsidRDefault="00B97E9E" w:rsidP="00A75675">
      <w:pPr>
        <w:numPr>
          <w:ilvl w:val="0"/>
          <w:numId w:val="1"/>
        </w:numPr>
        <w:tabs>
          <w:tab w:val="clear" w:pos="1440"/>
          <w:tab w:val="num" w:pos="1260"/>
        </w:tabs>
        <w:spacing w:after="120"/>
        <w:ind w:left="900" w:firstLine="0"/>
        <w:jc w:val="both"/>
        <w:rPr>
          <w:sz w:val="22"/>
          <w:szCs w:val="22"/>
        </w:rPr>
      </w:pPr>
      <w:r w:rsidRPr="00203D60">
        <w:rPr>
          <w:sz w:val="22"/>
          <w:szCs w:val="22"/>
        </w:rPr>
        <w:t>datu odeslání a datu předpokládaného dodání.</w:t>
      </w:r>
    </w:p>
    <w:p w14:paraId="7012C56C" w14:textId="39C53A7D" w:rsidR="00B97E9E" w:rsidRPr="00203D60" w:rsidRDefault="00B97E9E" w:rsidP="00A75675">
      <w:pPr>
        <w:numPr>
          <w:ilvl w:val="0"/>
          <w:numId w:val="15"/>
        </w:numPr>
        <w:spacing w:after="120"/>
        <w:jc w:val="both"/>
        <w:rPr>
          <w:sz w:val="22"/>
          <w:szCs w:val="22"/>
        </w:rPr>
      </w:pPr>
      <w:r w:rsidRPr="00203D60">
        <w:rPr>
          <w:sz w:val="22"/>
          <w:szCs w:val="22"/>
        </w:rPr>
        <w:t>D</w:t>
      </w:r>
      <w:r w:rsidR="004D71F0">
        <w:rPr>
          <w:sz w:val="22"/>
          <w:szCs w:val="22"/>
        </w:rPr>
        <w:t>ílo</w:t>
      </w:r>
      <w:r w:rsidRPr="00203D60">
        <w:rPr>
          <w:sz w:val="22"/>
          <w:szCs w:val="22"/>
        </w:rPr>
        <w:t xml:space="preserve"> bude zabaleno způsobem obvyklým pro takový typ z</w:t>
      </w:r>
      <w:r w:rsidR="00BF5F14">
        <w:rPr>
          <w:sz w:val="22"/>
          <w:szCs w:val="22"/>
        </w:rPr>
        <w:t>ařízení</w:t>
      </w:r>
      <w:r w:rsidRPr="00203D60">
        <w:rPr>
          <w:sz w:val="22"/>
          <w:szCs w:val="22"/>
        </w:rPr>
        <w:t xml:space="preserve"> s přihlédnutím k místu dodání a způsobu přepravy tak, aby bylo zajištěno uchování a ochrana </w:t>
      </w:r>
      <w:r w:rsidR="001A2A93">
        <w:rPr>
          <w:sz w:val="22"/>
          <w:szCs w:val="22"/>
        </w:rPr>
        <w:t>Z</w:t>
      </w:r>
      <w:r w:rsidRPr="00203D60">
        <w:rPr>
          <w:sz w:val="22"/>
          <w:szCs w:val="22"/>
        </w:rPr>
        <w:t>ařízení.</w:t>
      </w:r>
    </w:p>
    <w:p w14:paraId="1B2CA910" w14:textId="0A69F6FB" w:rsidR="00B97E9E" w:rsidRPr="00203D60" w:rsidRDefault="00B97E9E" w:rsidP="001B2D8A">
      <w:pPr>
        <w:numPr>
          <w:ilvl w:val="0"/>
          <w:numId w:val="15"/>
        </w:numPr>
        <w:spacing w:after="120"/>
        <w:jc w:val="both"/>
        <w:rPr>
          <w:sz w:val="22"/>
          <w:szCs w:val="22"/>
        </w:rPr>
      </w:pPr>
      <w:r w:rsidRPr="00203D60">
        <w:rPr>
          <w:sz w:val="22"/>
          <w:szCs w:val="22"/>
        </w:rPr>
        <w:t xml:space="preserve">Při realizaci </w:t>
      </w:r>
      <w:r w:rsidR="00285EF1">
        <w:rPr>
          <w:sz w:val="22"/>
          <w:szCs w:val="22"/>
        </w:rPr>
        <w:t>Díla</w:t>
      </w:r>
      <w:r w:rsidRPr="00203D60">
        <w:rPr>
          <w:sz w:val="22"/>
          <w:szCs w:val="22"/>
        </w:rPr>
        <w:t xml:space="preserve"> je </w:t>
      </w:r>
      <w:r w:rsidR="004D71F0">
        <w:rPr>
          <w:sz w:val="22"/>
          <w:szCs w:val="22"/>
        </w:rPr>
        <w:t>Dodava</w:t>
      </w:r>
      <w:r w:rsidR="005078CB">
        <w:rPr>
          <w:sz w:val="22"/>
          <w:szCs w:val="22"/>
        </w:rPr>
        <w:t>tel</w:t>
      </w:r>
      <w:r w:rsidRPr="00203D60">
        <w:rPr>
          <w:sz w:val="22"/>
          <w:szCs w:val="22"/>
        </w:rPr>
        <w:t xml:space="preserve"> vázán obecně závaznými právními předpisy a pokyny Objednatele, pokud tyto nejsou v rozporu s těmito normami nebo zájmy Objednatele. </w:t>
      </w:r>
      <w:r w:rsidR="004D71F0">
        <w:rPr>
          <w:sz w:val="22"/>
          <w:szCs w:val="22"/>
        </w:rPr>
        <w:t>Dodava</w:t>
      </w:r>
      <w:r w:rsidR="005078CB">
        <w:rPr>
          <w:sz w:val="22"/>
          <w:szCs w:val="22"/>
        </w:rPr>
        <w:t>tel</w:t>
      </w:r>
      <w:r w:rsidRPr="00203D60">
        <w:rPr>
          <w:sz w:val="22"/>
          <w:szCs w:val="22"/>
        </w:rPr>
        <w:t xml:space="preserve"> je povinen při výkonu své činnosti včas písemně upozornit Objednatele na zřejmou nevhodnost jeho pokynů, jejichž následkem může vzniknout škoda nebo nesoulad s obecně závaznými právními předpisy</w:t>
      </w:r>
      <w:r w:rsidR="00CC3A30">
        <w:rPr>
          <w:sz w:val="22"/>
          <w:szCs w:val="22"/>
        </w:rPr>
        <w:t xml:space="preserve"> a toto upozornění řádně odůvodnit</w:t>
      </w:r>
      <w:r w:rsidRPr="00203D60">
        <w:rPr>
          <w:sz w:val="22"/>
          <w:szCs w:val="22"/>
        </w:rPr>
        <w:t xml:space="preserve">. </w:t>
      </w:r>
      <w:r w:rsidR="004D71F0">
        <w:rPr>
          <w:sz w:val="22"/>
          <w:szCs w:val="22"/>
        </w:rPr>
        <w:t>Dodavatel</w:t>
      </w:r>
      <w:r w:rsidRPr="00203D60">
        <w:rPr>
          <w:sz w:val="22"/>
          <w:szCs w:val="22"/>
        </w:rPr>
        <w:t xml:space="preserve"> bude při své činnosti dbát, aby nebyla poškozena </w:t>
      </w:r>
      <w:proofErr w:type="gramStart"/>
      <w:r w:rsidR="00CC3A30">
        <w:rPr>
          <w:sz w:val="22"/>
          <w:szCs w:val="22"/>
        </w:rPr>
        <w:t xml:space="preserve">pověst </w:t>
      </w:r>
      <w:r w:rsidRPr="00203D60">
        <w:rPr>
          <w:sz w:val="22"/>
          <w:szCs w:val="22"/>
        </w:rPr>
        <w:t xml:space="preserve"> Objednatele</w:t>
      </w:r>
      <w:proofErr w:type="gramEnd"/>
      <w:r w:rsidRPr="00203D60">
        <w:rPr>
          <w:sz w:val="22"/>
          <w:szCs w:val="22"/>
        </w:rPr>
        <w:t>.</w:t>
      </w:r>
      <w:r w:rsidR="00ED4C20">
        <w:rPr>
          <w:sz w:val="22"/>
          <w:szCs w:val="22"/>
        </w:rPr>
        <w:t xml:space="preserve"> Dodavatel je </w:t>
      </w:r>
      <w:proofErr w:type="spellStart"/>
      <w:r w:rsidR="00ED4C20">
        <w:rPr>
          <w:sz w:val="22"/>
          <w:szCs w:val="22"/>
        </w:rPr>
        <w:t>povinnen</w:t>
      </w:r>
      <w:proofErr w:type="spellEnd"/>
      <w:r w:rsidR="00ED4C20">
        <w:rPr>
          <w:sz w:val="22"/>
          <w:szCs w:val="22"/>
        </w:rPr>
        <w:t xml:space="preserve"> </w:t>
      </w:r>
      <w:r w:rsidR="00510AE7">
        <w:rPr>
          <w:sz w:val="22"/>
          <w:szCs w:val="22"/>
        </w:rPr>
        <w:t xml:space="preserve">při plnění svých povinností dle této Smlouvy zasahovat do činnosti Objednatele jen v nezbytně nutném rozsahu. </w:t>
      </w:r>
      <w:r w:rsidR="00ED4C20">
        <w:rPr>
          <w:sz w:val="22"/>
          <w:szCs w:val="22"/>
        </w:rPr>
        <w:t xml:space="preserve"> </w:t>
      </w:r>
    </w:p>
    <w:p w14:paraId="1B5E82C9" w14:textId="2382CD1C" w:rsidR="00B97E9E" w:rsidRPr="00203D60" w:rsidRDefault="004D71F0" w:rsidP="00A75675">
      <w:pPr>
        <w:numPr>
          <w:ilvl w:val="0"/>
          <w:numId w:val="15"/>
        </w:numPr>
        <w:spacing w:after="120"/>
        <w:jc w:val="both"/>
        <w:rPr>
          <w:sz w:val="22"/>
          <w:szCs w:val="22"/>
        </w:rPr>
      </w:pPr>
      <w:r>
        <w:rPr>
          <w:sz w:val="22"/>
          <w:szCs w:val="22"/>
        </w:rPr>
        <w:t>Dodava</w:t>
      </w:r>
      <w:r w:rsidR="005078CB">
        <w:rPr>
          <w:sz w:val="22"/>
          <w:szCs w:val="22"/>
        </w:rPr>
        <w:t>tel</w:t>
      </w:r>
      <w:r w:rsidR="00B97E9E" w:rsidRPr="00203D60">
        <w:rPr>
          <w:sz w:val="22"/>
          <w:szCs w:val="22"/>
        </w:rPr>
        <w:t xml:space="preserve"> je povinen zajistit při </w:t>
      </w:r>
      <w:r w:rsidR="00BF5F14">
        <w:rPr>
          <w:sz w:val="22"/>
          <w:szCs w:val="22"/>
        </w:rPr>
        <w:t xml:space="preserve">realizaci </w:t>
      </w:r>
      <w:r w:rsidR="00285EF1">
        <w:rPr>
          <w:sz w:val="22"/>
          <w:szCs w:val="22"/>
        </w:rPr>
        <w:t>Díla</w:t>
      </w:r>
      <w:r w:rsidR="00B97E9E" w:rsidRPr="00203D60">
        <w:rPr>
          <w:sz w:val="22"/>
          <w:szCs w:val="22"/>
        </w:rPr>
        <w:t xml:space="preserve"> dodržení veškerých bezpečnostních a hygienických opatření a opatření k požární ochraně, a to v rozsahu a způsobem stanoveným příslušnými předpisy.</w:t>
      </w:r>
    </w:p>
    <w:p w14:paraId="13CC26CC" w14:textId="075E03EB" w:rsidR="00B97E9E" w:rsidRPr="00203D60" w:rsidRDefault="00B97E9E" w:rsidP="00A75675">
      <w:pPr>
        <w:numPr>
          <w:ilvl w:val="0"/>
          <w:numId w:val="15"/>
        </w:numPr>
        <w:jc w:val="both"/>
        <w:rPr>
          <w:sz w:val="22"/>
          <w:szCs w:val="22"/>
        </w:rPr>
      </w:pPr>
      <w:r w:rsidRPr="00203D60">
        <w:rPr>
          <w:sz w:val="22"/>
          <w:szCs w:val="22"/>
        </w:rPr>
        <w:lastRenderedPageBreak/>
        <w:t xml:space="preserve">Objednatel je oprávněn kontrolovat plnění </w:t>
      </w:r>
      <w:r w:rsidR="008C2FA7">
        <w:rPr>
          <w:sz w:val="22"/>
          <w:szCs w:val="22"/>
        </w:rPr>
        <w:t>této Smlouvy</w:t>
      </w:r>
      <w:r w:rsidR="008D2331">
        <w:rPr>
          <w:sz w:val="22"/>
          <w:szCs w:val="22"/>
        </w:rPr>
        <w:t xml:space="preserve"> Dodavatelem</w:t>
      </w:r>
      <w:r w:rsidRPr="00203D60">
        <w:rPr>
          <w:sz w:val="22"/>
          <w:szCs w:val="22"/>
        </w:rPr>
        <w:t xml:space="preserve">. Zjistí-li Objednatel, že </w:t>
      </w:r>
      <w:r w:rsidR="004D71F0">
        <w:rPr>
          <w:sz w:val="22"/>
          <w:szCs w:val="22"/>
        </w:rPr>
        <w:t>Dodava</w:t>
      </w:r>
      <w:r w:rsidR="005078CB">
        <w:rPr>
          <w:sz w:val="22"/>
          <w:szCs w:val="22"/>
        </w:rPr>
        <w:t>tel</w:t>
      </w:r>
      <w:r w:rsidRPr="00203D60">
        <w:rPr>
          <w:sz w:val="22"/>
          <w:szCs w:val="22"/>
        </w:rPr>
        <w:t xml:space="preserve"> plní </w:t>
      </w:r>
      <w:r w:rsidR="00285EF1">
        <w:rPr>
          <w:sz w:val="22"/>
          <w:szCs w:val="22"/>
        </w:rPr>
        <w:t>Dílo</w:t>
      </w:r>
      <w:r w:rsidRPr="00203D60">
        <w:rPr>
          <w:sz w:val="22"/>
          <w:szCs w:val="22"/>
        </w:rPr>
        <w:t xml:space="preserve"> v rozporu se svými povinnostmi, je Objednatel oprávněn požadovat, aby </w:t>
      </w:r>
      <w:r w:rsidR="004D71F0">
        <w:rPr>
          <w:sz w:val="22"/>
          <w:szCs w:val="22"/>
        </w:rPr>
        <w:t>Dodava</w:t>
      </w:r>
      <w:r w:rsidR="005078CB">
        <w:rPr>
          <w:sz w:val="22"/>
          <w:szCs w:val="22"/>
        </w:rPr>
        <w:t>tel</w:t>
      </w:r>
      <w:r w:rsidRPr="00203D60">
        <w:rPr>
          <w:sz w:val="22"/>
          <w:szCs w:val="22"/>
        </w:rPr>
        <w:t xml:space="preserve"> odstranil vady vzniklé vadným plněním a plnil </w:t>
      </w:r>
      <w:r w:rsidR="00285EF1">
        <w:rPr>
          <w:sz w:val="22"/>
          <w:szCs w:val="22"/>
        </w:rPr>
        <w:t>Dílo</w:t>
      </w:r>
      <w:r w:rsidRPr="00203D60">
        <w:rPr>
          <w:sz w:val="22"/>
          <w:szCs w:val="22"/>
        </w:rPr>
        <w:t xml:space="preserve"> řádným způsobem. Jestliže </w:t>
      </w:r>
      <w:r w:rsidR="004D71F0">
        <w:rPr>
          <w:sz w:val="22"/>
          <w:szCs w:val="22"/>
        </w:rPr>
        <w:t>Dodavat</w:t>
      </w:r>
      <w:r w:rsidR="005078CB">
        <w:rPr>
          <w:sz w:val="22"/>
          <w:szCs w:val="22"/>
        </w:rPr>
        <w:t>el</w:t>
      </w:r>
      <w:r w:rsidRPr="00203D60">
        <w:rPr>
          <w:sz w:val="22"/>
          <w:szCs w:val="22"/>
        </w:rPr>
        <w:t xml:space="preserve"> tak neučiní ani v přiměřené lhůtě mu k tomu poskytnuté, bude takový postup považován za podstatné porušení </w:t>
      </w:r>
      <w:r w:rsidR="008C2FA7">
        <w:rPr>
          <w:sz w:val="22"/>
          <w:szCs w:val="22"/>
        </w:rPr>
        <w:t>S</w:t>
      </w:r>
      <w:r w:rsidRPr="00203D60">
        <w:rPr>
          <w:sz w:val="22"/>
          <w:szCs w:val="22"/>
        </w:rPr>
        <w:t xml:space="preserve">mlouvy a Objednatel je z tohoto důvodu oprávněn odstoupit od </w:t>
      </w:r>
      <w:r w:rsidR="008C2FA7">
        <w:rPr>
          <w:sz w:val="22"/>
          <w:szCs w:val="22"/>
        </w:rPr>
        <w:t>S</w:t>
      </w:r>
      <w:r w:rsidRPr="00203D60">
        <w:rPr>
          <w:sz w:val="22"/>
          <w:szCs w:val="22"/>
        </w:rPr>
        <w:t>mlouvy.</w:t>
      </w:r>
    </w:p>
    <w:p w14:paraId="19F9286B" w14:textId="5E171485" w:rsidR="00B97E9E" w:rsidRDefault="00B97E9E" w:rsidP="00B97E9E">
      <w:pPr>
        <w:tabs>
          <w:tab w:val="num" w:pos="540"/>
          <w:tab w:val="num" w:pos="900"/>
        </w:tabs>
        <w:ind w:left="540" w:hanging="540"/>
        <w:jc w:val="both"/>
        <w:rPr>
          <w:sz w:val="22"/>
          <w:szCs w:val="22"/>
        </w:rPr>
      </w:pPr>
    </w:p>
    <w:p w14:paraId="367B2435" w14:textId="77777777" w:rsidR="00425D82" w:rsidRPr="00203D60" w:rsidRDefault="00425D82" w:rsidP="00B97E9E">
      <w:pPr>
        <w:tabs>
          <w:tab w:val="num" w:pos="540"/>
          <w:tab w:val="num" w:pos="900"/>
        </w:tabs>
        <w:ind w:left="540" w:hanging="540"/>
        <w:jc w:val="both"/>
        <w:rPr>
          <w:sz w:val="22"/>
          <w:szCs w:val="22"/>
        </w:rPr>
      </w:pPr>
    </w:p>
    <w:p w14:paraId="06904F37" w14:textId="058BC14B" w:rsidR="00B97E9E" w:rsidRPr="00203D60" w:rsidRDefault="008C2FA7" w:rsidP="00583CBE">
      <w:pPr>
        <w:spacing w:before="120"/>
        <w:ind w:left="360"/>
        <w:jc w:val="center"/>
        <w:rPr>
          <w:b/>
          <w:sz w:val="22"/>
          <w:szCs w:val="22"/>
        </w:rPr>
      </w:pPr>
      <w:r w:rsidRPr="00CB04AA">
        <w:rPr>
          <w:b/>
          <w:sz w:val="22"/>
          <w:szCs w:val="22"/>
        </w:rPr>
        <w:t>5</w:t>
      </w:r>
      <w:r w:rsidR="00B97E9E" w:rsidRPr="00CB04AA">
        <w:rPr>
          <w:b/>
          <w:sz w:val="22"/>
          <w:szCs w:val="22"/>
        </w:rPr>
        <w:t>. Přejí</w:t>
      </w:r>
      <w:r w:rsidR="000716A7">
        <w:rPr>
          <w:b/>
          <w:sz w:val="22"/>
          <w:szCs w:val="22"/>
        </w:rPr>
        <w:t>mky, protokoly, zkušební provoz</w:t>
      </w:r>
    </w:p>
    <w:p w14:paraId="693BA940" w14:textId="77777777" w:rsidR="00B97E9E" w:rsidRPr="00203D60" w:rsidRDefault="00B97E9E" w:rsidP="00B97E9E">
      <w:pPr>
        <w:ind w:left="360"/>
        <w:jc w:val="center"/>
        <w:rPr>
          <w:b/>
          <w:sz w:val="22"/>
          <w:szCs w:val="22"/>
        </w:rPr>
      </w:pPr>
    </w:p>
    <w:p w14:paraId="58B0552C" w14:textId="5847E2B4" w:rsidR="009126DB" w:rsidRDefault="009126DB" w:rsidP="00A75675">
      <w:pPr>
        <w:numPr>
          <w:ilvl w:val="0"/>
          <w:numId w:val="16"/>
        </w:numPr>
        <w:jc w:val="both"/>
        <w:rPr>
          <w:sz w:val="22"/>
          <w:szCs w:val="22"/>
        </w:rPr>
      </w:pPr>
      <w:r w:rsidRPr="6C756B49">
        <w:rPr>
          <w:sz w:val="22"/>
          <w:szCs w:val="22"/>
        </w:rPr>
        <w:t>Dodavatel zpracuje a ve lhůtě dle Přílohy č. 3 předá Objednateli Realizační dokumentaci Díla.</w:t>
      </w:r>
      <w:r w:rsidR="002440B0" w:rsidRPr="6C756B49">
        <w:rPr>
          <w:sz w:val="22"/>
          <w:szCs w:val="22"/>
        </w:rPr>
        <w:t xml:space="preserve"> Objednatel je oprávněn ve lhůtě </w:t>
      </w:r>
      <w:r w:rsidR="00FE4DDB">
        <w:rPr>
          <w:sz w:val="22"/>
          <w:szCs w:val="22"/>
        </w:rPr>
        <w:t>5 pracovních dnů</w:t>
      </w:r>
      <w:r w:rsidR="002440B0" w:rsidRPr="6C756B49">
        <w:rPr>
          <w:sz w:val="22"/>
          <w:szCs w:val="22"/>
        </w:rPr>
        <w:t xml:space="preserve"> předat Dodavateli své připomínky k Realizační dokumentaci Díla. Dodavatel se zavazuje do </w:t>
      </w:r>
      <w:r w:rsidR="00FE4DDB">
        <w:rPr>
          <w:sz w:val="22"/>
          <w:szCs w:val="22"/>
        </w:rPr>
        <w:t xml:space="preserve">10 pracovních dnů </w:t>
      </w:r>
      <w:r w:rsidR="002440B0" w:rsidRPr="6C756B49">
        <w:rPr>
          <w:sz w:val="22"/>
          <w:szCs w:val="22"/>
        </w:rPr>
        <w:t xml:space="preserve">provést úpravy na základě připomínek Objednatele. Objednatel akceptuje Realizační dokumentaci Díla podpisem akceptačního protokolu.  </w:t>
      </w:r>
      <w:r w:rsidRPr="6C756B49">
        <w:rPr>
          <w:sz w:val="22"/>
          <w:szCs w:val="22"/>
        </w:rPr>
        <w:t xml:space="preserve"> </w:t>
      </w:r>
    </w:p>
    <w:p w14:paraId="2AF55BAC" w14:textId="77777777" w:rsidR="009126DB" w:rsidRDefault="009126DB" w:rsidP="009126DB">
      <w:pPr>
        <w:ind w:left="432"/>
        <w:jc w:val="both"/>
        <w:rPr>
          <w:sz w:val="22"/>
          <w:szCs w:val="22"/>
        </w:rPr>
      </w:pPr>
    </w:p>
    <w:p w14:paraId="30D8E5E6" w14:textId="515F864F" w:rsidR="00B97E9E" w:rsidRPr="005E4FAD" w:rsidRDefault="00B32205" w:rsidP="00A75675">
      <w:pPr>
        <w:numPr>
          <w:ilvl w:val="0"/>
          <w:numId w:val="16"/>
        </w:numPr>
        <w:jc w:val="both"/>
        <w:rPr>
          <w:sz w:val="22"/>
          <w:szCs w:val="22"/>
        </w:rPr>
      </w:pPr>
      <w:r w:rsidRPr="00203D60">
        <w:rPr>
          <w:sz w:val="22"/>
          <w:szCs w:val="22"/>
        </w:rPr>
        <w:t xml:space="preserve">Kompletnost dodaného </w:t>
      </w:r>
      <w:r>
        <w:rPr>
          <w:sz w:val="22"/>
          <w:szCs w:val="22"/>
        </w:rPr>
        <w:t>Z</w:t>
      </w:r>
      <w:r w:rsidRPr="00203D60">
        <w:rPr>
          <w:sz w:val="22"/>
          <w:szCs w:val="22"/>
        </w:rPr>
        <w:t xml:space="preserve">ařízení bude zjištěna na základě přejímky tohoto dodaného </w:t>
      </w:r>
      <w:r>
        <w:rPr>
          <w:sz w:val="22"/>
          <w:szCs w:val="22"/>
        </w:rPr>
        <w:t>Z</w:t>
      </w:r>
      <w:r w:rsidRPr="00203D60">
        <w:rPr>
          <w:sz w:val="22"/>
          <w:szCs w:val="22"/>
        </w:rPr>
        <w:t xml:space="preserve">ařízení, přičemž tato skutečnost bude osvědčena vystavením </w:t>
      </w:r>
      <w:r w:rsidR="00116F32">
        <w:rPr>
          <w:sz w:val="22"/>
          <w:szCs w:val="22"/>
        </w:rPr>
        <w:t>p</w:t>
      </w:r>
      <w:r w:rsidRPr="00203D60">
        <w:rPr>
          <w:sz w:val="22"/>
          <w:szCs w:val="22"/>
        </w:rPr>
        <w:t>rotokolu o dodání zařízení</w:t>
      </w:r>
      <w:r>
        <w:rPr>
          <w:sz w:val="22"/>
          <w:szCs w:val="22"/>
        </w:rPr>
        <w:t xml:space="preserve"> (dále jen „</w:t>
      </w:r>
      <w:bookmarkStart w:id="6" w:name="_Hlk114671418"/>
      <w:r w:rsidRPr="4022B3E6">
        <w:rPr>
          <w:b/>
          <w:bCs/>
          <w:sz w:val="22"/>
          <w:szCs w:val="22"/>
        </w:rPr>
        <w:t>Protokol</w:t>
      </w:r>
      <w:r w:rsidR="00116F32" w:rsidRPr="4022B3E6">
        <w:rPr>
          <w:b/>
          <w:bCs/>
          <w:sz w:val="22"/>
          <w:szCs w:val="22"/>
        </w:rPr>
        <w:t xml:space="preserve"> o dodání Zařízení</w:t>
      </w:r>
      <w:bookmarkEnd w:id="6"/>
      <w:r>
        <w:rPr>
          <w:sz w:val="22"/>
          <w:szCs w:val="22"/>
        </w:rPr>
        <w:t>“)</w:t>
      </w:r>
      <w:r w:rsidRPr="00203D60">
        <w:rPr>
          <w:sz w:val="22"/>
          <w:szCs w:val="22"/>
        </w:rPr>
        <w:t xml:space="preserve">, jenž bude potvrzen zástupci obou Smluvních stran neprodleně po dodání </w:t>
      </w:r>
      <w:r w:rsidR="0002380C">
        <w:rPr>
          <w:sz w:val="22"/>
          <w:szCs w:val="22"/>
        </w:rPr>
        <w:t>Z</w:t>
      </w:r>
      <w:r w:rsidRPr="00203D60">
        <w:rPr>
          <w:sz w:val="22"/>
          <w:szCs w:val="22"/>
        </w:rPr>
        <w:t xml:space="preserve">ařízení v případě, že je dodávka </w:t>
      </w:r>
      <w:r w:rsidR="0002380C">
        <w:rPr>
          <w:sz w:val="22"/>
          <w:szCs w:val="22"/>
        </w:rPr>
        <w:t xml:space="preserve">Zařízení </w:t>
      </w:r>
      <w:r w:rsidRPr="00203D60">
        <w:rPr>
          <w:sz w:val="22"/>
          <w:szCs w:val="22"/>
        </w:rPr>
        <w:t>kompletní</w:t>
      </w:r>
      <w:r w:rsidR="0002380C">
        <w:rPr>
          <w:sz w:val="22"/>
          <w:szCs w:val="22"/>
        </w:rPr>
        <w:t>.</w:t>
      </w:r>
    </w:p>
    <w:p w14:paraId="0BF886BE" w14:textId="61B946AC" w:rsidR="00B97E9E" w:rsidRPr="00203D60" w:rsidRDefault="004E0F0D" w:rsidP="00A75675">
      <w:pPr>
        <w:numPr>
          <w:ilvl w:val="0"/>
          <w:numId w:val="16"/>
        </w:numPr>
        <w:spacing w:before="120"/>
        <w:jc w:val="both"/>
        <w:rPr>
          <w:sz w:val="22"/>
          <w:szCs w:val="22"/>
        </w:rPr>
      </w:pPr>
      <w:r>
        <w:rPr>
          <w:sz w:val="22"/>
          <w:szCs w:val="22"/>
        </w:rPr>
        <w:t>Dodava</w:t>
      </w:r>
      <w:r w:rsidR="00D5490A">
        <w:rPr>
          <w:sz w:val="22"/>
          <w:szCs w:val="22"/>
        </w:rPr>
        <w:t>tel</w:t>
      </w:r>
      <w:r w:rsidR="00B97E9E" w:rsidRPr="00203D60">
        <w:rPr>
          <w:sz w:val="22"/>
          <w:szCs w:val="22"/>
        </w:rPr>
        <w:t xml:space="preserve"> nejpozději 7 (</w:t>
      </w:r>
      <w:r w:rsidR="00B66A16">
        <w:rPr>
          <w:sz w:val="22"/>
          <w:szCs w:val="22"/>
        </w:rPr>
        <w:t xml:space="preserve">slovy: </w:t>
      </w:r>
      <w:r w:rsidR="00B97E9E" w:rsidRPr="00203D60">
        <w:rPr>
          <w:sz w:val="22"/>
          <w:szCs w:val="22"/>
        </w:rPr>
        <w:t xml:space="preserve">sedm) kalendářních dnů před plánovaným zahájením zkušebního provozu </w:t>
      </w:r>
      <w:r w:rsidR="00750344">
        <w:rPr>
          <w:sz w:val="22"/>
          <w:szCs w:val="22"/>
        </w:rPr>
        <w:t>v</w:t>
      </w:r>
      <w:r w:rsidR="00B32205">
        <w:rPr>
          <w:sz w:val="22"/>
          <w:szCs w:val="22"/>
        </w:rPr>
        <w:t> místě Plnění</w:t>
      </w:r>
      <w:r w:rsidR="00750344">
        <w:rPr>
          <w:sz w:val="22"/>
          <w:szCs w:val="22"/>
        </w:rPr>
        <w:t xml:space="preserve"> </w:t>
      </w:r>
      <w:r w:rsidR="00B97E9E" w:rsidRPr="00203D60">
        <w:rPr>
          <w:sz w:val="22"/>
          <w:szCs w:val="22"/>
        </w:rPr>
        <w:t>bude Objednatele o této skutečnosti písemně informovat, přičemž Objednatel je v této lhůtě povinen provést p</w:t>
      </w:r>
      <w:r w:rsidR="0024254D">
        <w:rPr>
          <w:sz w:val="22"/>
          <w:szCs w:val="22"/>
        </w:rPr>
        <w:t xml:space="preserve">řejímku </w:t>
      </w:r>
      <w:r>
        <w:rPr>
          <w:sz w:val="22"/>
          <w:szCs w:val="22"/>
        </w:rPr>
        <w:t>Díla</w:t>
      </w:r>
      <w:r w:rsidR="00B97E9E" w:rsidRPr="00203D60">
        <w:rPr>
          <w:sz w:val="22"/>
          <w:szCs w:val="22"/>
        </w:rPr>
        <w:t xml:space="preserve"> před zkušebním provozem. Provedení této přejímky bude osvědčeno vystavením Protokolu o přejím</w:t>
      </w:r>
      <w:r w:rsidR="0024254D">
        <w:rPr>
          <w:sz w:val="22"/>
          <w:szCs w:val="22"/>
        </w:rPr>
        <w:t>ce</w:t>
      </w:r>
      <w:r>
        <w:rPr>
          <w:sz w:val="22"/>
          <w:szCs w:val="22"/>
        </w:rPr>
        <w:t xml:space="preserve"> </w:t>
      </w:r>
      <w:r w:rsidR="00116F32">
        <w:rPr>
          <w:sz w:val="22"/>
          <w:szCs w:val="22"/>
        </w:rPr>
        <w:t>Zařízení</w:t>
      </w:r>
      <w:r w:rsidR="00B97E9E" w:rsidRPr="00203D60">
        <w:rPr>
          <w:sz w:val="22"/>
          <w:szCs w:val="22"/>
        </w:rPr>
        <w:t xml:space="preserve"> před zkušebním provozem, jehož vzor je </w:t>
      </w:r>
      <w:r w:rsidR="00B97E9E" w:rsidRPr="002C6831">
        <w:rPr>
          <w:sz w:val="22"/>
          <w:szCs w:val="22"/>
        </w:rPr>
        <w:t xml:space="preserve">uveden </w:t>
      </w:r>
      <w:r w:rsidR="00B97E9E" w:rsidRPr="001303AE">
        <w:rPr>
          <w:sz w:val="22"/>
          <w:szCs w:val="22"/>
        </w:rPr>
        <w:t xml:space="preserve">v Příloze č. </w:t>
      </w:r>
      <w:r w:rsidR="0059354D" w:rsidRPr="001303AE">
        <w:rPr>
          <w:sz w:val="22"/>
          <w:szCs w:val="22"/>
        </w:rPr>
        <w:t>5</w:t>
      </w:r>
      <w:r w:rsidR="00B97E9E" w:rsidRPr="00203D60">
        <w:rPr>
          <w:sz w:val="22"/>
          <w:szCs w:val="22"/>
        </w:rPr>
        <w:t xml:space="preserve"> této </w:t>
      </w:r>
      <w:r w:rsidR="0059354D">
        <w:rPr>
          <w:sz w:val="22"/>
          <w:szCs w:val="22"/>
        </w:rPr>
        <w:t>S</w:t>
      </w:r>
      <w:r w:rsidR="00B97E9E" w:rsidRPr="00203D60">
        <w:rPr>
          <w:sz w:val="22"/>
          <w:szCs w:val="22"/>
        </w:rPr>
        <w:t>mlouvy. Z tohoto vzoru vyplývá rovněž obsah a rozsah této přejímky.</w:t>
      </w:r>
    </w:p>
    <w:p w14:paraId="5855E6DC" w14:textId="5BB8AEF4" w:rsidR="00B97E9E" w:rsidRPr="00203D60" w:rsidRDefault="00B97E9E" w:rsidP="00A75675">
      <w:pPr>
        <w:numPr>
          <w:ilvl w:val="0"/>
          <w:numId w:val="16"/>
        </w:numPr>
        <w:spacing w:before="120"/>
        <w:jc w:val="both"/>
        <w:rPr>
          <w:sz w:val="22"/>
          <w:szCs w:val="22"/>
        </w:rPr>
      </w:pPr>
      <w:r w:rsidRPr="00203D60">
        <w:rPr>
          <w:sz w:val="22"/>
          <w:szCs w:val="22"/>
        </w:rPr>
        <w:t>Zkušební provoz zahrnuje testování</w:t>
      </w:r>
      <w:r w:rsidR="004E0F0D">
        <w:rPr>
          <w:sz w:val="22"/>
          <w:szCs w:val="22"/>
        </w:rPr>
        <w:t xml:space="preserve"> </w:t>
      </w:r>
      <w:r w:rsidR="0024254D">
        <w:rPr>
          <w:sz w:val="22"/>
          <w:szCs w:val="22"/>
        </w:rPr>
        <w:t>Díla</w:t>
      </w:r>
      <w:r w:rsidRPr="00203D60">
        <w:rPr>
          <w:sz w:val="22"/>
          <w:szCs w:val="22"/>
        </w:rPr>
        <w:t xml:space="preserve"> </w:t>
      </w:r>
      <w:r w:rsidRPr="0016551C">
        <w:rPr>
          <w:sz w:val="22"/>
          <w:szCs w:val="22"/>
        </w:rPr>
        <w:t>s živou poštou</w:t>
      </w:r>
      <w:r w:rsidRPr="00203D60">
        <w:rPr>
          <w:sz w:val="22"/>
          <w:szCs w:val="22"/>
        </w:rPr>
        <w:t xml:space="preserve"> a případné korekce nastavení parametrů na podmínky </w:t>
      </w:r>
      <w:r w:rsidR="006044BE">
        <w:rPr>
          <w:sz w:val="22"/>
          <w:szCs w:val="22"/>
        </w:rPr>
        <w:t>D</w:t>
      </w:r>
      <w:r w:rsidR="00D5490A">
        <w:rPr>
          <w:sz w:val="22"/>
          <w:szCs w:val="22"/>
        </w:rPr>
        <w:t>SPU</w:t>
      </w:r>
      <w:r w:rsidR="00D864AE">
        <w:rPr>
          <w:sz w:val="22"/>
          <w:szCs w:val="22"/>
        </w:rPr>
        <w:t xml:space="preserve"> </w:t>
      </w:r>
      <w:r w:rsidR="00CF09E4">
        <w:rPr>
          <w:sz w:val="22"/>
          <w:szCs w:val="22"/>
        </w:rPr>
        <w:t>Mošnov</w:t>
      </w:r>
      <w:r w:rsidRPr="00203D60">
        <w:rPr>
          <w:sz w:val="22"/>
          <w:szCs w:val="22"/>
        </w:rPr>
        <w:t xml:space="preserve">, přizpůsobování provozním podmínkám a potřebám, zapracování pracovníků obsluhy a údržby Objednatele ve skutečných provozních podmínkách. Objednatel poskytne denně dostatečný počet zásilek živé pošty, který bude upřesněn, stejně jako režim zkušebního provozu, během řízení projektu. Doba trvání zkušebního provozu bude </w:t>
      </w:r>
      <w:r w:rsidR="00D5490A">
        <w:rPr>
          <w:sz w:val="22"/>
          <w:szCs w:val="22"/>
        </w:rPr>
        <w:t xml:space="preserve">činit </w:t>
      </w:r>
      <w:r w:rsidR="00B66A16">
        <w:rPr>
          <w:sz w:val="22"/>
          <w:szCs w:val="22"/>
        </w:rPr>
        <w:t xml:space="preserve">minimálně </w:t>
      </w:r>
      <w:r w:rsidR="00D864AE">
        <w:rPr>
          <w:sz w:val="22"/>
          <w:szCs w:val="22"/>
        </w:rPr>
        <w:t>20</w:t>
      </w:r>
      <w:r w:rsidR="005E4FAD" w:rsidRPr="003447FF">
        <w:rPr>
          <w:sz w:val="22"/>
          <w:szCs w:val="22"/>
        </w:rPr>
        <w:t xml:space="preserve"> (slovy: </w:t>
      </w:r>
      <w:r w:rsidR="00D864AE">
        <w:rPr>
          <w:sz w:val="22"/>
          <w:szCs w:val="22"/>
        </w:rPr>
        <w:t>dvacet</w:t>
      </w:r>
      <w:r w:rsidR="005E4FAD" w:rsidRPr="003447FF">
        <w:rPr>
          <w:sz w:val="22"/>
          <w:szCs w:val="22"/>
        </w:rPr>
        <w:t>)</w:t>
      </w:r>
      <w:r w:rsidR="00D5490A" w:rsidRPr="005E4FAD">
        <w:rPr>
          <w:sz w:val="22"/>
          <w:szCs w:val="22"/>
        </w:rPr>
        <w:t xml:space="preserve"> </w:t>
      </w:r>
      <w:r w:rsidR="00D864AE">
        <w:rPr>
          <w:sz w:val="22"/>
          <w:szCs w:val="22"/>
        </w:rPr>
        <w:t>pracovních</w:t>
      </w:r>
      <w:r w:rsidR="00D5490A">
        <w:rPr>
          <w:sz w:val="22"/>
          <w:szCs w:val="22"/>
        </w:rPr>
        <w:t xml:space="preserve"> dnů, jak je stanoveno v </w:t>
      </w:r>
      <w:r w:rsidR="00D5490A" w:rsidRPr="003447FF">
        <w:rPr>
          <w:sz w:val="22"/>
          <w:szCs w:val="22"/>
        </w:rPr>
        <w:t xml:space="preserve">Příloze č. </w:t>
      </w:r>
      <w:r w:rsidR="0059354D" w:rsidRPr="003447FF">
        <w:rPr>
          <w:sz w:val="22"/>
          <w:szCs w:val="22"/>
        </w:rPr>
        <w:t>3</w:t>
      </w:r>
      <w:r w:rsidR="00D5490A" w:rsidRPr="003447FF">
        <w:rPr>
          <w:sz w:val="22"/>
          <w:szCs w:val="22"/>
        </w:rPr>
        <w:t xml:space="preserve"> „Termínový plán“ této </w:t>
      </w:r>
      <w:r w:rsidR="0059354D" w:rsidRPr="003447FF">
        <w:rPr>
          <w:sz w:val="22"/>
          <w:szCs w:val="22"/>
        </w:rPr>
        <w:t>S</w:t>
      </w:r>
      <w:r w:rsidR="00D5490A" w:rsidRPr="003447FF">
        <w:rPr>
          <w:sz w:val="22"/>
          <w:szCs w:val="22"/>
        </w:rPr>
        <w:t>mlouvy a jeho rozsah je definován v Příloze č. 1 „Technická</w:t>
      </w:r>
      <w:r w:rsidR="00D5490A">
        <w:rPr>
          <w:sz w:val="22"/>
          <w:szCs w:val="22"/>
        </w:rPr>
        <w:t xml:space="preserve"> specifikace“ této </w:t>
      </w:r>
      <w:r w:rsidR="0059354D">
        <w:rPr>
          <w:sz w:val="22"/>
          <w:szCs w:val="22"/>
        </w:rPr>
        <w:t>S</w:t>
      </w:r>
      <w:r w:rsidR="00D5490A">
        <w:rPr>
          <w:sz w:val="22"/>
          <w:szCs w:val="22"/>
        </w:rPr>
        <w:t>mlouvy.</w:t>
      </w:r>
      <w:r w:rsidR="0059354D">
        <w:rPr>
          <w:sz w:val="22"/>
          <w:szCs w:val="22"/>
        </w:rPr>
        <w:t xml:space="preserve"> </w:t>
      </w:r>
      <w:r w:rsidR="00D5490A">
        <w:rPr>
          <w:sz w:val="22"/>
          <w:szCs w:val="22"/>
        </w:rPr>
        <w:t>Z</w:t>
      </w:r>
      <w:r w:rsidRPr="00203D60">
        <w:rPr>
          <w:sz w:val="22"/>
          <w:szCs w:val="22"/>
        </w:rPr>
        <w:t>kušební provoz bude probíhat v pracovních dnech od 16,00 do 24,00 hodin.</w:t>
      </w:r>
    </w:p>
    <w:p w14:paraId="72867CD5" w14:textId="77777777" w:rsidR="00B97E9E" w:rsidRPr="00203D60" w:rsidRDefault="00B97E9E" w:rsidP="00A75675">
      <w:pPr>
        <w:numPr>
          <w:ilvl w:val="0"/>
          <w:numId w:val="16"/>
        </w:numPr>
        <w:spacing w:before="120"/>
        <w:jc w:val="both"/>
        <w:rPr>
          <w:sz w:val="22"/>
          <w:szCs w:val="22"/>
        </w:rPr>
      </w:pPr>
      <w:r w:rsidRPr="00203D60">
        <w:rPr>
          <w:sz w:val="22"/>
          <w:szCs w:val="22"/>
        </w:rPr>
        <w:t>Podmínky</w:t>
      </w:r>
      <w:r w:rsidR="00D5490A">
        <w:rPr>
          <w:sz w:val="22"/>
          <w:szCs w:val="22"/>
        </w:rPr>
        <w:t xml:space="preserve"> a doba trvání</w:t>
      </w:r>
      <w:r w:rsidRPr="00203D60">
        <w:rPr>
          <w:sz w:val="22"/>
          <w:szCs w:val="22"/>
        </w:rPr>
        <w:t xml:space="preserve"> komplexního </w:t>
      </w:r>
      <w:r w:rsidR="004E0F0D">
        <w:rPr>
          <w:sz w:val="22"/>
          <w:szCs w:val="22"/>
        </w:rPr>
        <w:t>seznámení pracovníků</w:t>
      </w:r>
      <w:r w:rsidRPr="00203D60">
        <w:rPr>
          <w:sz w:val="22"/>
          <w:szCs w:val="22"/>
        </w:rPr>
        <w:t xml:space="preserve"> údržby</w:t>
      </w:r>
      <w:r w:rsidR="00CE50E2">
        <w:rPr>
          <w:sz w:val="22"/>
          <w:szCs w:val="22"/>
        </w:rPr>
        <w:t xml:space="preserve"> </w:t>
      </w:r>
      <w:r w:rsidR="0016551C">
        <w:rPr>
          <w:sz w:val="22"/>
          <w:szCs w:val="22"/>
        </w:rPr>
        <w:t>a</w:t>
      </w:r>
      <w:r w:rsidRPr="00203D60">
        <w:rPr>
          <w:sz w:val="22"/>
          <w:szCs w:val="22"/>
        </w:rPr>
        <w:t xml:space="preserve"> obsluhy</w:t>
      </w:r>
      <w:r w:rsidR="004E0F0D">
        <w:rPr>
          <w:sz w:val="22"/>
          <w:szCs w:val="22"/>
        </w:rPr>
        <w:t xml:space="preserve"> s návodem pro obsluhu</w:t>
      </w:r>
      <w:r w:rsidRPr="00203D60">
        <w:rPr>
          <w:sz w:val="22"/>
          <w:szCs w:val="22"/>
        </w:rPr>
        <w:t xml:space="preserve"> </w:t>
      </w:r>
      <w:r w:rsidR="00D5490A">
        <w:rPr>
          <w:sz w:val="22"/>
          <w:szCs w:val="22"/>
        </w:rPr>
        <w:t xml:space="preserve">jsou definovány v Příloze č. 1 „Technická specifikace“ této </w:t>
      </w:r>
      <w:r w:rsidR="0059354D">
        <w:rPr>
          <w:sz w:val="22"/>
          <w:szCs w:val="22"/>
        </w:rPr>
        <w:t>S</w:t>
      </w:r>
      <w:r w:rsidR="00D5490A">
        <w:rPr>
          <w:sz w:val="22"/>
          <w:szCs w:val="22"/>
        </w:rPr>
        <w:t>mlouvy.</w:t>
      </w:r>
    </w:p>
    <w:p w14:paraId="2C6FDB56" w14:textId="00B33A72" w:rsidR="006E1535" w:rsidRPr="00B7299D" w:rsidRDefault="00B97E9E" w:rsidP="00A75675">
      <w:pPr>
        <w:numPr>
          <w:ilvl w:val="0"/>
          <w:numId w:val="16"/>
        </w:numPr>
        <w:spacing w:before="120" w:after="120"/>
        <w:ind w:left="431" w:hanging="431"/>
        <w:jc w:val="both"/>
        <w:rPr>
          <w:sz w:val="22"/>
          <w:szCs w:val="22"/>
        </w:rPr>
      </w:pPr>
      <w:r w:rsidRPr="00B7299D">
        <w:rPr>
          <w:sz w:val="22"/>
          <w:szCs w:val="22"/>
        </w:rPr>
        <w:t>Po ukončení zkušebního provozu bude provedena konečná přejímk</w:t>
      </w:r>
      <w:r w:rsidR="0024254D">
        <w:rPr>
          <w:sz w:val="22"/>
          <w:szCs w:val="22"/>
        </w:rPr>
        <w:t>a</w:t>
      </w:r>
      <w:r w:rsidR="004E0F0D" w:rsidRPr="00B7299D">
        <w:rPr>
          <w:sz w:val="22"/>
          <w:szCs w:val="22"/>
        </w:rPr>
        <w:t xml:space="preserve"> Díla</w:t>
      </w:r>
      <w:r w:rsidRPr="00B7299D">
        <w:rPr>
          <w:sz w:val="22"/>
          <w:szCs w:val="22"/>
        </w:rPr>
        <w:t xml:space="preserve">, jejíž termín </w:t>
      </w:r>
      <w:r w:rsidR="00552E5A" w:rsidRPr="00B7299D">
        <w:rPr>
          <w:sz w:val="22"/>
          <w:szCs w:val="22"/>
        </w:rPr>
        <w:t>je</w:t>
      </w:r>
      <w:r w:rsidRPr="00B7299D">
        <w:rPr>
          <w:sz w:val="22"/>
          <w:szCs w:val="22"/>
        </w:rPr>
        <w:t xml:space="preserve"> stanoven v</w:t>
      </w:r>
      <w:r w:rsidR="00552E5A" w:rsidRPr="00B7299D">
        <w:rPr>
          <w:sz w:val="22"/>
          <w:szCs w:val="22"/>
        </w:rPr>
        <w:t> </w:t>
      </w:r>
      <w:r w:rsidRPr="00B7299D">
        <w:rPr>
          <w:sz w:val="22"/>
          <w:szCs w:val="22"/>
        </w:rPr>
        <w:t>P</w:t>
      </w:r>
      <w:r w:rsidR="00552E5A" w:rsidRPr="00B7299D">
        <w:rPr>
          <w:sz w:val="22"/>
          <w:szCs w:val="22"/>
        </w:rPr>
        <w:t xml:space="preserve">říloze č. </w:t>
      </w:r>
      <w:r w:rsidR="0059354D" w:rsidRPr="00B7299D">
        <w:rPr>
          <w:sz w:val="22"/>
          <w:szCs w:val="22"/>
        </w:rPr>
        <w:t>3</w:t>
      </w:r>
      <w:r w:rsidR="00552E5A" w:rsidRPr="00B7299D">
        <w:rPr>
          <w:sz w:val="22"/>
          <w:szCs w:val="22"/>
        </w:rPr>
        <w:t xml:space="preserve"> „Termínový plán“ této </w:t>
      </w:r>
      <w:r w:rsidR="0059354D" w:rsidRPr="00B7299D">
        <w:rPr>
          <w:sz w:val="22"/>
          <w:szCs w:val="22"/>
        </w:rPr>
        <w:t>S</w:t>
      </w:r>
      <w:r w:rsidR="00552E5A" w:rsidRPr="00B7299D">
        <w:rPr>
          <w:sz w:val="22"/>
          <w:szCs w:val="22"/>
        </w:rPr>
        <w:t>mlouvy.</w:t>
      </w:r>
      <w:r w:rsidRPr="00B7299D">
        <w:rPr>
          <w:sz w:val="22"/>
          <w:szCs w:val="22"/>
        </w:rPr>
        <w:t xml:space="preserve"> Konečná přejímka bude probíhat na základě přejímacích testů, vzor jejich postupů je uveden v Příloze č. </w:t>
      </w:r>
      <w:r w:rsidR="00F27FB3" w:rsidRPr="00B7299D">
        <w:rPr>
          <w:sz w:val="22"/>
          <w:szCs w:val="22"/>
        </w:rPr>
        <w:t>6</w:t>
      </w:r>
      <w:r w:rsidRPr="00B7299D">
        <w:rPr>
          <w:sz w:val="22"/>
          <w:szCs w:val="22"/>
        </w:rPr>
        <w:t xml:space="preserve"> („Vzor postupů přejímacích testů“) této </w:t>
      </w:r>
      <w:r w:rsidR="00F27FB3" w:rsidRPr="00B7299D">
        <w:rPr>
          <w:sz w:val="22"/>
          <w:szCs w:val="22"/>
        </w:rPr>
        <w:t>S</w:t>
      </w:r>
      <w:r w:rsidRPr="00B7299D">
        <w:rPr>
          <w:sz w:val="22"/>
          <w:szCs w:val="22"/>
        </w:rPr>
        <w:t xml:space="preserve">mlouvy. Konečná verze přejímacích testů v českém jazyce bude </w:t>
      </w:r>
      <w:r w:rsidR="00F27FB3" w:rsidRPr="00B7299D">
        <w:rPr>
          <w:sz w:val="22"/>
          <w:szCs w:val="22"/>
        </w:rPr>
        <w:t>S</w:t>
      </w:r>
      <w:r w:rsidRPr="00B7299D">
        <w:rPr>
          <w:sz w:val="22"/>
          <w:szCs w:val="22"/>
        </w:rPr>
        <w:t xml:space="preserve">mluvními stranami prostřednictvím </w:t>
      </w:r>
      <w:r w:rsidR="00471A64">
        <w:rPr>
          <w:sz w:val="22"/>
          <w:szCs w:val="22"/>
        </w:rPr>
        <w:t xml:space="preserve">vedoucích </w:t>
      </w:r>
      <w:r w:rsidR="006E6D2C" w:rsidRPr="00B7299D">
        <w:rPr>
          <w:sz w:val="22"/>
          <w:szCs w:val="22"/>
        </w:rPr>
        <w:t>projekt</w:t>
      </w:r>
      <w:r w:rsidR="00471A64">
        <w:rPr>
          <w:sz w:val="22"/>
          <w:szCs w:val="22"/>
        </w:rPr>
        <w:t>u</w:t>
      </w:r>
      <w:r w:rsidRPr="00B7299D">
        <w:rPr>
          <w:sz w:val="22"/>
          <w:szCs w:val="22"/>
        </w:rPr>
        <w:t xml:space="preserve"> písemně dohodnuta nejpozději </w:t>
      </w:r>
      <w:r w:rsidR="00B7299D" w:rsidRPr="00B7299D">
        <w:rPr>
          <w:sz w:val="22"/>
          <w:szCs w:val="22"/>
        </w:rPr>
        <w:t>1</w:t>
      </w:r>
      <w:r w:rsidRPr="00B7299D">
        <w:rPr>
          <w:sz w:val="22"/>
          <w:szCs w:val="22"/>
        </w:rPr>
        <w:t xml:space="preserve"> měsíc před začátkem konečné přejímky podle </w:t>
      </w:r>
      <w:r w:rsidR="00552E5A" w:rsidRPr="00B7299D">
        <w:rPr>
          <w:sz w:val="22"/>
          <w:szCs w:val="22"/>
        </w:rPr>
        <w:t xml:space="preserve">Přílohy č. </w:t>
      </w:r>
      <w:r w:rsidR="004A71F1" w:rsidRPr="00B7299D">
        <w:rPr>
          <w:sz w:val="22"/>
          <w:szCs w:val="22"/>
        </w:rPr>
        <w:t>3</w:t>
      </w:r>
      <w:r w:rsidR="00552E5A" w:rsidRPr="00B7299D">
        <w:rPr>
          <w:sz w:val="22"/>
          <w:szCs w:val="22"/>
        </w:rPr>
        <w:t xml:space="preserve"> „Termínový plán“ této</w:t>
      </w:r>
      <w:r w:rsidR="00DD6D8F" w:rsidRPr="00B7299D">
        <w:rPr>
          <w:sz w:val="22"/>
          <w:szCs w:val="22"/>
        </w:rPr>
        <w:t xml:space="preserve"> </w:t>
      </w:r>
      <w:r w:rsidR="004A71F1" w:rsidRPr="00B7299D">
        <w:rPr>
          <w:sz w:val="22"/>
          <w:szCs w:val="22"/>
        </w:rPr>
        <w:t>S</w:t>
      </w:r>
      <w:r w:rsidR="00DD6D8F" w:rsidRPr="00B7299D">
        <w:rPr>
          <w:sz w:val="22"/>
          <w:szCs w:val="22"/>
        </w:rPr>
        <w:t>mlouvy</w:t>
      </w:r>
      <w:r w:rsidRPr="00B7299D">
        <w:rPr>
          <w:sz w:val="22"/>
          <w:szCs w:val="22"/>
        </w:rPr>
        <w:t>.</w:t>
      </w:r>
    </w:p>
    <w:p w14:paraId="5A3E31B5" w14:textId="1BD923FB" w:rsidR="00B97E9E" w:rsidRPr="00203D60" w:rsidRDefault="00B97E9E" w:rsidP="00A75675">
      <w:pPr>
        <w:numPr>
          <w:ilvl w:val="0"/>
          <w:numId w:val="16"/>
        </w:numPr>
        <w:jc w:val="both"/>
        <w:rPr>
          <w:sz w:val="22"/>
          <w:szCs w:val="22"/>
        </w:rPr>
      </w:pPr>
      <w:r w:rsidRPr="00203D60">
        <w:rPr>
          <w:sz w:val="22"/>
          <w:szCs w:val="22"/>
        </w:rPr>
        <w:t xml:space="preserve">Splnění podmínek nutných pro zahájení trvalého </w:t>
      </w:r>
      <w:r w:rsidR="006C1C6D">
        <w:rPr>
          <w:sz w:val="22"/>
          <w:szCs w:val="22"/>
        </w:rPr>
        <w:t xml:space="preserve">(ostrého) </w:t>
      </w:r>
      <w:r w:rsidRPr="00203D60">
        <w:rPr>
          <w:sz w:val="22"/>
          <w:szCs w:val="22"/>
        </w:rPr>
        <w:t xml:space="preserve">provozu bude osvědčeno vystavením </w:t>
      </w:r>
      <w:r w:rsidR="00297498">
        <w:rPr>
          <w:sz w:val="22"/>
          <w:szCs w:val="22"/>
        </w:rPr>
        <w:t>p</w:t>
      </w:r>
      <w:r w:rsidRPr="00203D60">
        <w:rPr>
          <w:sz w:val="22"/>
          <w:szCs w:val="22"/>
        </w:rPr>
        <w:t>rotokolu o konečné přejímce</w:t>
      </w:r>
      <w:r w:rsidR="00297498">
        <w:rPr>
          <w:sz w:val="22"/>
          <w:szCs w:val="22"/>
        </w:rPr>
        <w:t xml:space="preserve"> (dále jen „</w:t>
      </w:r>
      <w:r w:rsidR="00297498">
        <w:rPr>
          <w:b/>
          <w:bCs/>
          <w:sz w:val="22"/>
          <w:szCs w:val="22"/>
        </w:rPr>
        <w:t>Protokol o konečné přejímce</w:t>
      </w:r>
      <w:r w:rsidR="00297498">
        <w:rPr>
          <w:sz w:val="22"/>
          <w:szCs w:val="22"/>
        </w:rPr>
        <w:t>“)</w:t>
      </w:r>
      <w:r w:rsidRPr="00203D60">
        <w:rPr>
          <w:sz w:val="22"/>
          <w:szCs w:val="22"/>
        </w:rPr>
        <w:t>, do něhož budou zaneseny všechny dosažené hodnoty jednotlivých zkoušek konečné přejímky. Úspěšným provedením všech sjednaných zkoušek je konečná přejímka ukončena, Dílo je převzato Objednatelem, a Objednatel je povinen potvrdit Protokol o konečné přejímce.</w:t>
      </w:r>
    </w:p>
    <w:p w14:paraId="1F05C0D3" w14:textId="74461272" w:rsidR="00B97E9E" w:rsidRDefault="00B97E9E" w:rsidP="00A75675">
      <w:pPr>
        <w:numPr>
          <w:ilvl w:val="0"/>
          <w:numId w:val="16"/>
        </w:numPr>
        <w:spacing w:before="120" w:after="120"/>
        <w:ind w:left="431" w:hanging="431"/>
        <w:jc w:val="both"/>
        <w:rPr>
          <w:sz w:val="22"/>
          <w:szCs w:val="22"/>
        </w:rPr>
      </w:pPr>
      <w:r w:rsidRPr="00203D60">
        <w:rPr>
          <w:sz w:val="22"/>
          <w:szCs w:val="22"/>
        </w:rPr>
        <w:t xml:space="preserve">Drobné vady a nedodělky, které nebrání řádnému užívání Díla, neopravňují Objednatele k odmítnutí některé z přejímek nebo nepodepsání příslušného přejímacího protokolu. Tyto vady </w:t>
      </w:r>
      <w:r w:rsidRPr="00203D60">
        <w:rPr>
          <w:sz w:val="22"/>
          <w:szCs w:val="22"/>
        </w:rPr>
        <w:lastRenderedPageBreak/>
        <w:t xml:space="preserve">je </w:t>
      </w:r>
      <w:r w:rsidR="00CB04AA">
        <w:rPr>
          <w:sz w:val="22"/>
          <w:szCs w:val="22"/>
        </w:rPr>
        <w:t>Dodavatel</w:t>
      </w:r>
      <w:r w:rsidRPr="00203D60">
        <w:rPr>
          <w:sz w:val="22"/>
          <w:szCs w:val="22"/>
        </w:rPr>
        <w:t xml:space="preserve"> povinen odstranit v termínech uvedených v příslušném přejímacím protokolu, přičemž jejich odstranění bude osvědčeno v </w:t>
      </w:r>
      <w:r w:rsidR="00297498">
        <w:rPr>
          <w:sz w:val="22"/>
          <w:szCs w:val="22"/>
        </w:rPr>
        <w:t>p</w:t>
      </w:r>
      <w:r w:rsidRPr="00203D60">
        <w:rPr>
          <w:sz w:val="22"/>
          <w:szCs w:val="22"/>
        </w:rPr>
        <w:t>rotokolu o odstranění drobných vad a nedodělků, který bude potvrzen zástupci obou Smluvních stran.</w:t>
      </w:r>
    </w:p>
    <w:p w14:paraId="6E51B340" w14:textId="6A7170CD" w:rsidR="007A656E" w:rsidRPr="00203D60" w:rsidRDefault="007A656E" w:rsidP="007A656E">
      <w:pPr>
        <w:numPr>
          <w:ilvl w:val="0"/>
          <w:numId w:val="16"/>
        </w:numPr>
        <w:spacing w:after="120"/>
        <w:jc w:val="both"/>
        <w:rPr>
          <w:sz w:val="22"/>
          <w:szCs w:val="22"/>
        </w:rPr>
      </w:pPr>
      <w:r>
        <w:rPr>
          <w:sz w:val="22"/>
          <w:szCs w:val="22"/>
        </w:rPr>
        <w:t>Dodavatel</w:t>
      </w:r>
      <w:r w:rsidRPr="00203D60">
        <w:rPr>
          <w:sz w:val="22"/>
          <w:szCs w:val="22"/>
        </w:rPr>
        <w:t xml:space="preserve"> odpovídá za to, že Dílo bude k okamžiku uplynutí poskytnuté záruční doby na hardware splňovat závazné parametry uved</w:t>
      </w:r>
      <w:r>
        <w:rPr>
          <w:sz w:val="22"/>
          <w:szCs w:val="22"/>
        </w:rPr>
        <w:t xml:space="preserve">ené </w:t>
      </w:r>
      <w:r w:rsidRPr="001303AE">
        <w:rPr>
          <w:sz w:val="22"/>
          <w:szCs w:val="22"/>
        </w:rPr>
        <w:t>v odst. 7.3</w:t>
      </w:r>
      <w:r w:rsidRPr="00203D60">
        <w:rPr>
          <w:sz w:val="22"/>
          <w:szCs w:val="22"/>
        </w:rPr>
        <w:t xml:space="preserve">. této </w:t>
      </w:r>
      <w:r>
        <w:rPr>
          <w:sz w:val="22"/>
          <w:szCs w:val="22"/>
        </w:rPr>
        <w:t>S</w:t>
      </w:r>
      <w:r w:rsidRPr="00203D60">
        <w:rPr>
          <w:sz w:val="22"/>
          <w:szCs w:val="22"/>
        </w:rPr>
        <w:t>mlouvy, resp. horších parametrů tak, jak byly zaprotokolovány v Protokolu o konečné přejímce. Předpokladem však je, že ze strany Objednatele budou dodrženy následující podmínky:</w:t>
      </w:r>
    </w:p>
    <w:p w14:paraId="4F56983C" w14:textId="77777777" w:rsidR="007A656E" w:rsidRPr="00203D60" w:rsidRDefault="007A656E" w:rsidP="007A656E">
      <w:pPr>
        <w:spacing w:after="60"/>
        <w:ind w:left="1260" w:hanging="360"/>
        <w:jc w:val="both"/>
        <w:rPr>
          <w:sz w:val="22"/>
          <w:szCs w:val="22"/>
        </w:rPr>
      </w:pPr>
      <w:r w:rsidRPr="00203D60">
        <w:rPr>
          <w:sz w:val="22"/>
          <w:szCs w:val="22"/>
        </w:rPr>
        <w:t>a)</w:t>
      </w:r>
      <w:r w:rsidRPr="00203D60">
        <w:rPr>
          <w:sz w:val="22"/>
          <w:szCs w:val="22"/>
        </w:rPr>
        <w:tab/>
        <w:t>Objednatel udržuje Dílo podle návodu pro obsluhu a údržbu;</w:t>
      </w:r>
    </w:p>
    <w:p w14:paraId="481B048C" w14:textId="2B65EBE2" w:rsidR="007A656E" w:rsidRPr="00203D60" w:rsidRDefault="007A656E" w:rsidP="007A656E">
      <w:pPr>
        <w:spacing w:after="60"/>
        <w:ind w:left="1260" w:hanging="360"/>
        <w:jc w:val="both"/>
        <w:rPr>
          <w:sz w:val="22"/>
          <w:szCs w:val="22"/>
        </w:rPr>
      </w:pPr>
      <w:r w:rsidRPr="00203D60">
        <w:rPr>
          <w:sz w:val="22"/>
          <w:szCs w:val="22"/>
        </w:rPr>
        <w:t>b)</w:t>
      </w:r>
      <w:r w:rsidRPr="00203D60">
        <w:rPr>
          <w:sz w:val="22"/>
          <w:szCs w:val="22"/>
        </w:rPr>
        <w:tab/>
        <w:t xml:space="preserve">pro údržbu smějí být použity výhradně náhradní díly od </w:t>
      </w:r>
      <w:r>
        <w:rPr>
          <w:sz w:val="22"/>
          <w:szCs w:val="22"/>
        </w:rPr>
        <w:t>Dodavatele</w:t>
      </w:r>
      <w:r w:rsidRPr="00203D60">
        <w:rPr>
          <w:sz w:val="22"/>
          <w:szCs w:val="22"/>
        </w:rPr>
        <w:t>;</w:t>
      </w:r>
    </w:p>
    <w:p w14:paraId="4F8A4507" w14:textId="77777777" w:rsidR="007A656E" w:rsidRPr="00203D60" w:rsidRDefault="007A656E" w:rsidP="007A656E">
      <w:pPr>
        <w:spacing w:after="60"/>
        <w:ind w:left="1260" w:hanging="360"/>
        <w:jc w:val="both"/>
        <w:rPr>
          <w:sz w:val="22"/>
          <w:szCs w:val="22"/>
        </w:rPr>
      </w:pPr>
      <w:r w:rsidRPr="00203D60">
        <w:rPr>
          <w:sz w:val="22"/>
          <w:szCs w:val="22"/>
        </w:rPr>
        <w:t>c)</w:t>
      </w:r>
      <w:r w:rsidRPr="00203D60">
        <w:rPr>
          <w:sz w:val="22"/>
          <w:szCs w:val="22"/>
        </w:rPr>
        <w:tab/>
        <w:t>Dílo bude výhradně obsluhováno vyškoleným a se zařízením seznámeným personálem a udržováno podle dodaného návodu pro obsluhu a údržbu;</w:t>
      </w:r>
    </w:p>
    <w:p w14:paraId="0686F30A" w14:textId="6F8CD660" w:rsidR="007A656E" w:rsidRDefault="007A656E" w:rsidP="007A656E">
      <w:pPr>
        <w:ind w:left="1260" w:hanging="360"/>
        <w:jc w:val="both"/>
        <w:rPr>
          <w:sz w:val="22"/>
          <w:szCs w:val="22"/>
        </w:rPr>
      </w:pPr>
      <w:r w:rsidRPr="00203D60">
        <w:rPr>
          <w:sz w:val="22"/>
          <w:szCs w:val="22"/>
        </w:rPr>
        <w:t>d)</w:t>
      </w:r>
      <w:r w:rsidRPr="00203D60">
        <w:rPr>
          <w:sz w:val="22"/>
          <w:szCs w:val="22"/>
        </w:rPr>
        <w:tab/>
        <w:t xml:space="preserve">závazné parametry budou měřeny s pomocí stejného testovacího </w:t>
      </w:r>
      <w:r w:rsidRPr="00C13F30">
        <w:rPr>
          <w:sz w:val="22"/>
          <w:szCs w:val="22"/>
        </w:rPr>
        <w:t>souboru (živá pošta)</w:t>
      </w:r>
      <w:r w:rsidRPr="00203D60">
        <w:rPr>
          <w:color w:val="FF0000"/>
          <w:sz w:val="22"/>
          <w:szCs w:val="22"/>
        </w:rPr>
        <w:t xml:space="preserve"> </w:t>
      </w:r>
      <w:r w:rsidRPr="00203D60">
        <w:rPr>
          <w:sz w:val="22"/>
          <w:szCs w:val="22"/>
        </w:rPr>
        <w:t>a testovacích procedur jako při konečné přejímce.</w:t>
      </w:r>
    </w:p>
    <w:p w14:paraId="09091E89" w14:textId="3DE51269" w:rsidR="00DD03E4" w:rsidRDefault="00DD03E4" w:rsidP="007A656E">
      <w:pPr>
        <w:ind w:left="1260" w:hanging="360"/>
        <w:jc w:val="both"/>
        <w:rPr>
          <w:sz w:val="22"/>
          <w:szCs w:val="22"/>
        </w:rPr>
      </w:pPr>
    </w:p>
    <w:p w14:paraId="52C479DE" w14:textId="2AFDB15F" w:rsidR="00DD03E4" w:rsidRPr="00DD03E4" w:rsidRDefault="00DD03E4" w:rsidP="00DD03E4">
      <w:pPr>
        <w:ind w:left="426"/>
        <w:jc w:val="both"/>
        <w:rPr>
          <w:sz w:val="22"/>
          <w:szCs w:val="22"/>
        </w:rPr>
      </w:pPr>
      <w:r w:rsidRPr="00DD03E4">
        <w:rPr>
          <w:sz w:val="22"/>
          <w:szCs w:val="22"/>
        </w:rPr>
        <w:t xml:space="preserve">Dodavatel </w:t>
      </w:r>
      <w:r>
        <w:rPr>
          <w:sz w:val="22"/>
          <w:szCs w:val="22"/>
        </w:rPr>
        <w:t xml:space="preserve">dále </w:t>
      </w:r>
      <w:r w:rsidRPr="00DD03E4">
        <w:rPr>
          <w:sz w:val="22"/>
          <w:szCs w:val="22"/>
        </w:rPr>
        <w:t>neodpovídá za nedostatky Díla v</w:t>
      </w:r>
      <w:r>
        <w:rPr>
          <w:sz w:val="22"/>
          <w:szCs w:val="22"/>
        </w:rPr>
        <w:t> </w:t>
      </w:r>
      <w:r w:rsidRPr="00DD03E4">
        <w:rPr>
          <w:sz w:val="22"/>
          <w:szCs w:val="22"/>
        </w:rPr>
        <w:t>důsledku</w:t>
      </w:r>
      <w:r>
        <w:rPr>
          <w:sz w:val="22"/>
          <w:szCs w:val="22"/>
        </w:rPr>
        <w:t xml:space="preserve"> p</w:t>
      </w:r>
      <w:r w:rsidRPr="00DD03E4">
        <w:rPr>
          <w:sz w:val="22"/>
          <w:szCs w:val="22"/>
        </w:rPr>
        <w:t>oškození cizím předmětem (např. náhlý náraz vysokozdvižného vozíku poškozující systém)</w:t>
      </w:r>
      <w:r>
        <w:rPr>
          <w:sz w:val="22"/>
          <w:szCs w:val="22"/>
        </w:rPr>
        <w:t xml:space="preserve"> a úprav</w:t>
      </w:r>
      <w:r w:rsidRPr="00DD03E4">
        <w:rPr>
          <w:sz w:val="22"/>
          <w:szCs w:val="22"/>
        </w:rPr>
        <w:t xml:space="preserve"> Díla neschválen</w:t>
      </w:r>
      <w:r>
        <w:rPr>
          <w:sz w:val="22"/>
          <w:szCs w:val="22"/>
        </w:rPr>
        <w:t xml:space="preserve">ých </w:t>
      </w:r>
      <w:r w:rsidRPr="00DD03E4">
        <w:rPr>
          <w:sz w:val="22"/>
          <w:szCs w:val="22"/>
        </w:rPr>
        <w:t>Dodavatelem</w:t>
      </w:r>
      <w:r w:rsidR="0086606D">
        <w:rPr>
          <w:sz w:val="22"/>
          <w:szCs w:val="22"/>
        </w:rPr>
        <w:t>.</w:t>
      </w:r>
    </w:p>
    <w:p w14:paraId="27010CB8" w14:textId="7DDE6E4E" w:rsidR="007A656E" w:rsidRDefault="0086606D" w:rsidP="00A75675">
      <w:pPr>
        <w:numPr>
          <w:ilvl w:val="0"/>
          <w:numId w:val="16"/>
        </w:numPr>
        <w:spacing w:before="120" w:after="120"/>
        <w:ind w:left="431" w:hanging="431"/>
        <w:jc w:val="both"/>
        <w:rPr>
          <w:sz w:val="22"/>
          <w:szCs w:val="22"/>
        </w:rPr>
      </w:pPr>
      <w:r>
        <w:rPr>
          <w:sz w:val="22"/>
          <w:szCs w:val="22"/>
        </w:rPr>
        <w:t xml:space="preserve">Testovací procedura bude zahájena na výzvu Objednatele. </w:t>
      </w:r>
      <w:r w:rsidR="007A656E" w:rsidRPr="00203D60">
        <w:rPr>
          <w:sz w:val="22"/>
          <w:szCs w:val="22"/>
        </w:rPr>
        <w:t xml:space="preserve">Jestliže se Dílo k okamžiku uplynutí poskytnuté </w:t>
      </w:r>
      <w:r w:rsidR="007A656E" w:rsidRPr="001303AE">
        <w:rPr>
          <w:sz w:val="22"/>
          <w:szCs w:val="22"/>
        </w:rPr>
        <w:t>záruční doby na hardware</w:t>
      </w:r>
      <w:r w:rsidR="007A656E" w:rsidRPr="00203D60">
        <w:rPr>
          <w:sz w:val="22"/>
          <w:szCs w:val="22"/>
        </w:rPr>
        <w:t xml:space="preserve"> nebude nacházet v bezvadném technickém stavu, zavazuje se </w:t>
      </w:r>
      <w:r w:rsidR="007A656E">
        <w:rPr>
          <w:sz w:val="22"/>
          <w:szCs w:val="22"/>
        </w:rPr>
        <w:t>Dodavatel</w:t>
      </w:r>
      <w:r w:rsidR="007A656E" w:rsidRPr="00203D60">
        <w:rPr>
          <w:sz w:val="22"/>
          <w:szCs w:val="22"/>
        </w:rPr>
        <w:t xml:space="preserve"> upravit jej do stavu, v jakém bylo v čase konečné přejímky. Všechny tím vzniklé náklady jdou k tíži Objednatele za předpokladu, že špatný technický stav Objednatel prokazatelně způsobil v důsledku nedodržení dodaného návodu pro obsluhu a údržbu</w:t>
      </w:r>
      <w:r w:rsidR="007C57CB">
        <w:rPr>
          <w:sz w:val="22"/>
          <w:szCs w:val="22"/>
        </w:rPr>
        <w:t xml:space="preserve"> nebo že nastal v důsledku okolností vylučujících odpovědnost Dodavatele podle odst. </w:t>
      </w:r>
      <w:r w:rsidR="001B6422">
        <w:rPr>
          <w:sz w:val="22"/>
          <w:szCs w:val="22"/>
        </w:rPr>
        <w:t>5.9</w:t>
      </w:r>
      <w:r w:rsidR="007C57CB">
        <w:rPr>
          <w:sz w:val="22"/>
          <w:szCs w:val="22"/>
        </w:rPr>
        <w:t xml:space="preserve"> Smlouvy</w:t>
      </w:r>
      <w:r w:rsidR="007A656E" w:rsidRPr="00203D60">
        <w:rPr>
          <w:sz w:val="22"/>
          <w:szCs w:val="22"/>
        </w:rPr>
        <w:t xml:space="preserve">. Jestliže </w:t>
      </w:r>
      <w:r w:rsidR="007A656E">
        <w:rPr>
          <w:sz w:val="22"/>
          <w:szCs w:val="22"/>
        </w:rPr>
        <w:t>Dodavatel</w:t>
      </w:r>
      <w:r w:rsidR="007A656E" w:rsidRPr="00203D60">
        <w:rPr>
          <w:sz w:val="22"/>
          <w:szCs w:val="22"/>
        </w:rPr>
        <w:t xml:space="preserve"> neprokáže takovéto zanedbání ze strany Objednatele, jdou náklady k tíži </w:t>
      </w:r>
      <w:r w:rsidR="007A656E">
        <w:rPr>
          <w:sz w:val="22"/>
          <w:szCs w:val="22"/>
        </w:rPr>
        <w:t>Dodavatele.</w:t>
      </w:r>
    </w:p>
    <w:p w14:paraId="593A965A" w14:textId="2D28E2B1" w:rsidR="00425D82" w:rsidRDefault="00425D82" w:rsidP="00425D82">
      <w:pPr>
        <w:spacing w:before="120" w:after="120"/>
        <w:ind w:left="431"/>
        <w:jc w:val="both"/>
        <w:rPr>
          <w:sz w:val="22"/>
          <w:szCs w:val="22"/>
        </w:rPr>
      </w:pPr>
    </w:p>
    <w:p w14:paraId="148D6730" w14:textId="77777777" w:rsidR="00425D82" w:rsidRDefault="00425D82" w:rsidP="00425D82">
      <w:pPr>
        <w:spacing w:before="120" w:after="120"/>
        <w:ind w:left="431"/>
        <w:jc w:val="both"/>
        <w:rPr>
          <w:sz w:val="22"/>
          <w:szCs w:val="22"/>
        </w:rPr>
      </w:pPr>
    </w:p>
    <w:p w14:paraId="75C4A2F4" w14:textId="77777777" w:rsidR="00B97E9E" w:rsidRPr="00203D60" w:rsidRDefault="003E2743" w:rsidP="00583CBE">
      <w:pPr>
        <w:spacing w:before="120"/>
        <w:ind w:left="360"/>
        <w:jc w:val="center"/>
        <w:rPr>
          <w:b/>
          <w:sz w:val="22"/>
          <w:szCs w:val="22"/>
        </w:rPr>
      </w:pPr>
      <w:r w:rsidRPr="00285EF1">
        <w:rPr>
          <w:b/>
          <w:sz w:val="22"/>
          <w:szCs w:val="22"/>
        </w:rPr>
        <w:t>6</w:t>
      </w:r>
      <w:r w:rsidR="00B97E9E" w:rsidRPr="00285EF1">
        <w:rPr>
          <w:b/>
          <w:sz w:val="22"/>
          <w:szCs w:val="22"/>
        </w:rPr>
        <w:t xml:space="preserve">. </w:t>
      </w:r>
      <w:r w:rsidR="00B97E9E" w:rsidRPr="005C54C4">
        <w:rPr>
          <w:b/>
          <w:sz w:val="22"/>
          <w:szCs w:val="22"/>
        </w:rPr>
        <w:t>Záruční podmínky</w:t>
      </w:r>
    </w:p>
    <w:p w14:paraId="13AC4F33" w14:textId="77777777" w:rsidR="00B97E9E" w:rsidRPr="00203D60" w:rsidRDefault="00B97E9E" w:rsidP="00B97E9E">
      <w:pPr>
        <w:ind w:left="360"/>
        <w:jc w:val="center"/>
        <w:rPr>
          <w:b/>
          <w:sz w:val="22"/>
          <w:szCs w:val="22"/>
        </w:rPr>
      </w:pPr>
    </w:p>
    <w:p w14:paraId="54670203" w14:textId="71C99B42" w:rsidR="006E1535" w:rsidRDefault="00CB04AA" w:rsidP="00A75675">
      <w:pPr>
        <w:numPr>
          <w:ilvl w:val="0"/>
          <w:numId w:val="17"/>
        </w:numPr>
        <w:spacing w:after="120"/>
        <w:ind w:left="431" w:hanging="431"/>
        <w:jc w:val="both"/>
        <w:rPr>
          <w:sz w:val="22"/>
          <w:szCs w:val="22"/>
        </w:rPr>
      </w:pPr>
      <w:r>
        <w:rPr>
          <w:sz w:val="22"/>
          <w:szCs w:val="22"/>
        </w:rPr>
        <w:t>Dodavatel</w:t>
      </w:r>
      <w:r w:rsidR="00B97E9E" w:rsidRPr="00203D60">
        <w:rPr>
          <w:sz w:val="22"/>
          <w:szCs w:val="22"/>
        </w:rPr>
        <w:t xml:space="preserve"> zaručuje, že </w:t>
      </w:r>
      <w:r w:rsidR="00392382">
        <w:rPr>
          <w:sz w:val="22"/>
          <w:szCs w:val="22"/>
        </w:rPr>
        <w:t xml:space="preserve">po dobu trvání záruky za jakost je </w:t>
      </w:r>
      <w:r w:rsidR="00B97E9E" w:rsidRPr="00203D60">
        <w:rPr>
          <w:sz w:val="22"/>
          <w:szCs w:val="22"/>
        </w:rPr>
        <w:t xml:space="preserve">Dílo provedené a předané v souladu s </w:t>
      </w:r>
      <w:r w:rsidR="00FB6F84">
        <w:rPr>
          <w:sz w:val="22"/>
          <w:szCs w:val="22"/>
        </w:rPr>
        <w:t>touto</w:t>
      </w:r>
      <w:r w:rsidR="00B97E9E" w:rsidRPr="00203D60">
        <w:rPr>
          <w:sz w:val="22"/>
          <w:szCs w:val="22"/>
        </w:rPr>
        <w:t xml:space="preserve"> </w:t>
      </w:r>
      <w:r w:rsidR="003E2743">
        <w:rPr>
          <w:sz w:val="22"/>
          <w:szCs w:val="22"/>
        </w:rPr>
        <w:t>S</w:t>
      </w:r>
      <w:r w:rsidR="00B97E9E" w:rsidRPr="00203D60">
        <w:rPr>
          <w:sz w:val="22"/>
          <w:szCs w:val="22"/>
        </w:rPr>
        <w:t>mlouvou plně funkční tak, jak je popsáno v jeho dokumentaci</w:t>
      </w:r>
      <w:r w:rsidR="000E2E38">
        <w:rPr>
          <w:sz w:val="22"/>
          <w:szCs w:val="22"/>
        </w:rPr>
        <w:t xml:space="preserve"> a splňuje požadavky dle této Smlouvy, a to zejm. Přílohy č.1</w:t>
      </w:r>
      <w:r w:rsidR="00B97E9E" w:rsidRPr="00203D60">
        <w:rPr>
          <w:sz w:val="22"/>
          <w:szCs w:val="22"/>
        </w:rPr>
        <w:t xml:space="preserve">. </w:t>
      </w:r>
      <w:r w:rsidR="00285EF1">
        <w:rPr>
          <w:sz w:val="22"/>
          <w:szCs w:val="22"/>
        </w:rPr>
        <w:t>Dodava</w:t>
      </w:r>
      <w:r w:rsidR="00FB6F84">
        <w:rPr>
          <w:sz w:val="22"/>
          <w:szCs w:val="22"/>
        </w:rPr>
        <w:t>tel</w:t>
      </w:r>
      <w:r w:rsidR="00B97E9E" w:rsidRPr="00203D60">
        <w:rPr>
          <w:sz w:val="22"/>
          <w:szCs w:val="22"/>
        </w:rPr>
        <w:t xml:space="preserve"> odpovídá za to, že toto Dílo:</w:t>
      </w:r>
    </w:p>
    <w:p w14:paraId="0EC5068F" w14:textId="77777777" w:rsidR="00B97E9E" w:rsidRPr="00203D60" w:rsidRDefault="00B97E9E" w:rsidP="00B66A16">
      <w:pPr>
        <w:numPr>
          <w:ilvl w:val="0"/>
          <w:numId w:val="2"/>
        </w:numPr>
        <w:tabs>
          <w:tab w:val="clear" w:pos="900"/>
          <w:tab w:val="num" w:pos="1080"/>
        </w:tabs>
        <w:spacing w:after="60"/>
        <w:ind w:left="540" w:firstLine="180"/>
        <w:jc w:val="both"/>
        <w:rPr>
          <w:sz w:val="22"/>
          <w:szCs w:val="22"/>
        </w:rPr>
      </w:pPr>
      <w:r w:rsidRPr="00203D60">
        <w:rPr>
          <w:sz w:val="22"/>
          <w:szCs w:val="22"/>
        </w:rPr>
        <w:t xml:space="preserve">odpovídá </w:t>
      </w:r>
      <w:r w:rsidR="003E2743">
        <w:rPr>
          <w:sz w:val="22"/>
          <w:szCs w:val="22"/>
        </w:rPr>
        <w:t xml:space="preserve">specifikaci </w:t>
      </w:r>
      <w:r w:rsidRPr="00203D60">
        <w:rPr>
          <w:sz w:val="22"/>
          <w:szCs w:val="22"/>
        </w:rPr>
        <w:t xml:space="preserve">předmětu plnění, jež je stanoven </w:t>
      </w:r>
      <w:r w:rsidR="00FB6F84">
        <w:rPr>
          <w:sz w:val="22"/>
          <w:szCs w:val="22"/>
        </w:rPr>
        <w:t xml:space="preserve">touto </w:t>
      </w:r>
      <w:r w:rsidR="003E2743">
        <w:rPr>
          <w:sz w:val="22"/>
          <w:szCs w:val="22"/>
        </w:rPr>
        <w:t>S</w:t>
      </w:r>
      <w:r w:rsidR="00FB6F84">
        <w:rPr>
          <w:sz w:val="22"/>
          <w:szCs w:val="22"/>
        </w:rPr>
        <w:t>mlouvou</w:t>
      </w:r>
      <w:r w:rsidRPr="00203D60">
        <w:rPr>
          <w:sz w:val="22"/>
          <w:szCs w:val="22"/>
        </w:rPr>
        <w:t>;</w:t>
      </w:r>
    </w:p>
    <w:p w14:paraId="37994AC8" w14:textId="77777777" w:rsidR="00B97E9E" w:rsidRPr="00203D60" w:rsidRDefault="00B97E9E" w:rsidP="00B66A16">
      <w:pPr>
        <w:numPr>
          <w:ilvl w:val="0"/>
          <w:numId w:val="2"/>
        </w:numPr>
        <w:tabs>
          <w:tab w:val="clear" w:pos="900"/>
          <w:tab w:val="num" w:pos="1080"/>
        </w:tabs>
        <w:spacing w:after="60"/>
        <w:ind w:left="540" w:firstLine="180"/>
        <w:jc w:val="both"/>
        <w:rPr>
          <w:sz w:val="22"/>
          <w:szCs w:val="22"/>
        </w:rPr>
      </w:pPr>
      <w:r w:rsidRPr="00203D60">
        <w:rPr>
          <w:sz w:val="22"/>
          <w:szCs w:val="22"/>
        </w:rPr>
        <w:t>odpovídá závazným technickým normám;</w:t>
      </w:r>
    </w:p>
    <w:p w14:paraId="0ED6A24B" w14:textId="77777777" w:rsidR="00B97E9E" w:rsidRPr="00203D60" w:rsidRDefault="00B97E9E" w:rsidP="00B66A16">
      <w:pPr>
        <w:numPr>
          <w:ilvl w:val="0"/>
          <w:numId w:val="2"/>
        </w:numPr>
        <w:tabs>
          <w:tab w:val="clear" w:pos="900"/>
          <w:tab w:val="num" w:pos="1080"/>
        </w:tabs>
        <w:spacing w:after="60"/>
        <w:ind w:left="540" w:firstLine="180"/>
        <w:jc w:val="both"/>
        <w:rPr>
          <w:sz w:val="22"/>
          <w:szCs w:val="22"/>
        </w:rPr>
      </w:pPr>
      <w:r w:rsidRPr="00203D60">
        <w:rPr>
          <w:sz w:val="22"/>
          <w:szCs w:val="22"/>
        </w:rPr>
        <w:t>splňuje specifikace obsažené v technické dokumentaci;</w:t>
      </w:r>
    </w:p>
    <w:p w14:paraId="5B1CBD3C" w14:textId="77777777" w:rsidR="00B97E9E" w:rsidRPr="00203D60" w:rsidRDefault="00B97E9E" w:rsidP="00B66A16">
      <w:pPr>
        <w:numPr>
          <w:ilvl w:val="0"/>
          <w:numId w:val="2"/>
        </w:numPr>
        <w:tabs>
          <w:tab w:val="clear" w:pos="900"/>
          <w:tab w:val="num" w:pos="1080"/>
        </w:tabs>
        <w:spacing w:after="60"/>
        <w:ind w:left="540" w:firstLine="180"/>
        <w:jc w:val="both"/>
        <w:rPr>
          <w:sz w:val="22"/>
          <w:szCs w:val="22"/>
        </w:rPr>
      </w:pPr>
      <w:r w:rsidRPr="00203D60">
        <w:rPr>
          <w:sz w:val="22"/>
          <w:szCs w:val="22"/>
        </w:rPr>
        <w:t>splňuje požadavky či odpovídá platným právním předpisům České republiky;</w:t>
      </w:r>
    </w:p>
    <w:p w14:paraId="78948428" w14:textId="77777777" w:rsidR="00B97E9E" w:rsidRPr="00203D60" w:rsidRDefault="00B97E9E" w:rsidP="00B66A16">
      <w:pPr>
        <w:numPr>
          <w:ilvl w:val="0"/>
          <w:numId w:val="2"/>
        </w:numPr>
        <w:tabs>
          <w:tab w:val="clear" w:pos="900"/>
          <w:tab w:val="num" w:pos="1080"/>
        </w:tabs>
        <w:spacing w:after="60"/>
        <w:ind w:left="540" w:firstLine="180"/>
        <w:jc w:val="both"/>
        <w:rPr>
          <w:sz w:val="22"/>
          <w:szCs w:val="22"/>
        </w:rPr>
      </w:pPr>
      <w:r w:rsidRPr="00203D60">
        <w:rPr>
          <w:sz w:val="22"/>
          <w:szCs w:val="22"/>
        </w:rPr>
        <w:t>je bez materiálových, konstrukčních, výrobních a vzhledových vad;</w:t>
      </w:r>
    </w:p>
    <w:p w14:paraId="749ED8CE" w14:textId="77777777" w:rsidR="00B97E9E" w:rsidRPr="00203D60" w:rsidRDefault="00B97E9E" w:rsidP="00A75675">
      <w:pPr>
        <w:numPr>
          <w:ilvl w:val="0"/>
          <w:numId w:val="2"/>
        </w:numPr>
        <w:tabs>
          <w:tab w:val="clear" w:pos="900"/>
          <w:tab w:val="num" w:pos="1080"/>
        </w:tabs>
        <w:spacing w:after="120"/>
        <w:ind w:left="539" w:firstLine="181"/>
        <w:jc w:val="both"/>
        <w:rPr>
          <w:sz w:val="22"/>
          <w:szCs w:val="22"/>
        </w:rPr>
      </w:pPr>
      <w:r w:rsidRPr="00203D60">
        <w:rPr>
          <w:sz w:val="22"/>
          <w:szCs w:val="22"/>
        </w:rPr>
        <w:t>je způsobilé pro použití k určenému účelu</w:t>
      </w:r>
      <w:r w:rsidR="000D68F9">
        <w:rPr>
          <w:sz w:val="22"/>
          <w:szCs w:val="22"/>
        </w:rPr>
        <w:t>.</w:t>
      </w:r>
    </w:p>
    <w:p w14:paraId="0CF054CB" w14:textId="77777777" w:rsidR="00B97E9E" w:rsidRPr="00037BBE" w:rsidRDefault="00B97E9E" w:rsidP="00A75675">
      <w:pPr>
        <w:numPr>
          <w:ilvl w:val="0"/>
          <w:numId w:val="17"/>
        </w:numPr>
        <w:spacing w:after="120"/>
        <w:ind w:left="431" w:hanging="431"/>
        <w:jc w:val="both"/>
        <w:rPr>
          <w:sz w:val="22"/>
          <w:szCs w:val="22"/>
        </w:rPr>
      </w:pPr>
      <w:r w:rsidRPr="00203D60">
        <w:rPr>
          <w:sz w:val="22"/>
          <w:szCs w:val="22"/>
        </w:rPr>
        <w:t>Dokumentace pro obsluhu a dokumentace pro údržbu budou dodány v </w:t>
      </w:r>
      <w:r w:rsidRPr="008804AE">
        <w:rPr>
          <w:sz w:val="22"/>
          <w:szCs w:val="22"/>
        </w:rPr>
        <w:t>českém j</w:t>
      </w:r>
      <w:r w:rsidRPr="00037BBE">
        <w:rPr>
          <w:sz w:val="22"/>
          <w:szCs w:val="22"/>
        </w:rPr>
        <w:t>azyce.</w:t>
      </w:r>
    </w:p>
    <w:p w14:paraId="7AF1B042" w14:textId="77777777" w:rsidR="00B97E9E" w:rsidRPr="00203D60" w:rsidRDefault="00285EF1" w:rsidP="00A75675">
      <w:pPr>
        <w:numPr>
          <w:ilvl w:val="0"/>
          <w:numId w:val="17"/>
        </w:numPr>
        <w:spacing w:after="120"/>
        <w:jc w:val="both"/>
        <w:rPr>
          <w:sz w:val="22"/>
          <w:szCs w:val="22"/>
        </w:rPr>
      </w:pPr>
      <w:r>
        <w:rPr>
          <w:sz w:val="22"/>
          <w:szCs w:val="22"/>
        </w:rPr>
        <w:t>Dodavatel</w:t>
      </w:r>
      <w:r w:rsidR="00B97E9E" w:rsidRPr="00203D60">
        <w:rPr>
          <w:sz w:val="22"/>
          <w:szCs w:val="22"/>
        </w:rPr>
        <w:t xml:space="preserve"> dále odpovídá za získání nezbytných osvědčení pro užívání Díla v rámci České republiky ve smyslu příslušných platných předpisů, v těch případech, ve kterých to vyplývá z podstaty Díla, účelu použití a aplikovatelnosti příslušných předpisů. Objednatel může požadovat dodání kopií těchto osvědčení jako součást Díla. </w:t>
      </w:r>
      <w:r>
        <w:rPr>
          <w:sz w:val="22"/>
          <w:szCs w:val="22"/>
        </w:rPr>
        <w:t>Dodava</w:t>
      </w:r>
      <w:r w:rsidR="00FB6F84">
        <w:rPr>
          <w:sz w:val="22"/>
          <w:szCs w:val="22"/>
        </w:rPr>
        <w:t>tel</w:t>
      </w:r>
      <w:r w:rsidR="00B97E9E" w:rsidRPr="00203D60">
        <w:rPr>
          <w:sz w:val="22"/>
          <w:szCs w:val="22"/>
        </w:rPr>
        <w:t xml:space="preserve"> předá jednu kopii těchto osvědčení Objednateli do 3</w:t>
      </w:r>
      <w:r w:rsidR="00A4366C">
        <w:rPr>
          <w:sz w:val="22"/>
          <w:szCs w:val="22"/>
        </w:rPr>
        <w:t xml:space="preserve"> (slovy: tří)</w:t>
      </w:r>
      <w:r w:rsidR="00B97E9E" w:rsidRPr="00203D60">
        <w:rPr>
          <w:sz w:val="22"/>
          <w:szCs w:val="22"/>
        </w:rPr>
        <w:t xml:space="preserve"> pracovních dnů od podpisu Protokolu o konečné přejímce.</w:t>
      </w:r>
    </w:p>
    <w:p w14:paraId="2503BCE1" w14:textId="200FEDAA" w:rsidR="00B97E9E" w:rsidRPr="00826F18" w:rsidRDefault="00B97E9E" w:rsidP="00A75675">
      <w:pPr>
        <w:numPr>
          <w:ilvl w:val="0"/>
          <w:numId w:val="17"/>
        </w:numPr>
        <w:spacing w:after="120"/>
        <w:jc w:val="both"/>
        <w:rPr>
          <w:sz w:val="22"/>
          <w:szCs w:val="22"/>
        </w:rPr>
      </w:pPr>
      <w:r w:rsidRPr="00826F18">
        <w:rPr>
          <w:sz w:val="22"/>
          <w:szCs w:val="22"/>
        </w:rPr>
        <w:lastRenderedPageBreak/>
        <w:t>Délka záruční doby poskytovaná na</w:t>
      </w:r>
      <w:r w:rsidR="009A7E5B">
        <w:rPr>
          <w:sz w:val="22"/>
          <w:szCs w:val="22"/>
        </w:rPr>
        <w:t xml:space="preserve"> Dílo</w:t>
      </w:r>
      <w:r w:rsidRPr="00826F18">
        <w:rPr>
          <w:sz w:val="22"/>
          <w:szCs w:val="22"/>
        </w:rPr>
        <w:t xml:space="preserve"> činí</w:t>
      </w:r>
      <w:r w:rsidR="00392382">
        <w:rPr>
          <w:sz w:val="22"/>
          <w:szCs w:val="22"/>
        </w:rPr>
        <w:t xml:space="preserve"> </w:t>
      </w:r>
      <w:proofErr w:type="spellStart"/>
      <w:r w:rsidR="00A9019C">
        <w:rPr>
          <w:sz w:val="22"/>
          <w:szCs w:val="22"/>
        </w:rPr>
        <w:t>xxx</w:t>
      </w:r>
      <w:proofErr w:type="spellEnd"/>
      <w:r w:rsidR="00392382">
        <w:rPr>
          <w:sz w:val="22"/>
          <w:szCs w:val="22"/>
        </w:rPr>
        <w:t xml:space="preserve"> </w:t>
      </w:r>
      <w:r w:rsidRPr="00826F18">
        <w:rPr>
          <w:sz w:val="22"/>
          <w:szCs w:val="22"/>
        </w:rPr>
        <w:t xml:space="preserve">měsíců od potvrzení Protokolu o konečné přejímce. Na každou novou softwarovou verzi </w:t>
      </w:r>
      <w:r w:rsidR="009A7E5B">
        <w:rPr>
          <w:sz w:val="22"/>
          <w:szCs w:val="22"/>
        </w:rPr>
        <w:t xml:space="preserve">software k užívání Díla </w:t>
      </w:r>
      <w:r w:rsidRPr="00826F18">
        <w:rPr>
          <w:sz w:val="22"/>
          <w:szCs w:val="22"/>
        </w:rPr>
        <w:t>je dohodnuta nová 6</w:t>
      </w:r>
      <w:r w:rsidR="00B66A16" w:rsidRPr="00826F18">
        <w:rPr>
          <w:sz w:val="22"/>
          <w:szCs w:val="22"/>
        </w:rPr>
        <w:t xml:space="preserve"> (slovy: šesti)</w:t>
      </w:r>
      <w:r w:rsidRPr="00826F18">
        <w:rPr>
          <w:sz w:val="22"/>
          <w:szCs w:val="22"/>
        </w:rPr>
        <w:t xml:space="preserve"> měsíční záruka, která však neskončí dříve, než uplyne záruční doba v </w:t>
      </w:r>
      <w:r w:rsidR="00787376">
        <w:rPr>
          <w:sz w:val="22"/>
          <w:szCs w:val="22"/>
        </w:rPr>
        <w:t>délce</w:t>
      </w:r>
      <w:r w:rsidRPr="00826F18">
        <w:rPr>
          <w:sz w:val="22"/>
          <w:szCs w:val="22"/>
        </w:rPr>
        <w:t xml:space="preserve"> dle předchozí věty. Trvání odpovědnosti za</w:t>
      </w:r>
      <w:r w:rsidR="00787376">
        <w:rPr>
          <w:sz w:val="22"/>
          <w:szCs w:val="22"/>
        </w:rPr>
        <w:t> </w:t>
      </w:r>
      <w:r w:rsidRPr="00826F18">
        <w:rPr>
          <w:sz w:val="22"/>
          <w:szCs w:val="22"/>
        </w:rPr>
        <w:t xml:space="preserve">vady dokumentace, které tato dokumentace obsahovala v okamžiku jejího předání Objednateli, činí </w:t>
      </w:r>
      <w:r w:rsidR="00C04A3B">
        <w:rPr>
          <w:sz w:val="22"/>
          <w:szCs w:val="22"/>
        </w:rPr>
        <w:t>3</w:t>
      </w:r>
      <w:r w:rsidR="00C04A3B" w:rsidRPr="00826F18">
        <w:rPr>
          <w:sz w:val="22"/>
          <w:szCs w:val="22"/>
        </w:rPr>
        <w:t xml:space="preserve"> </w:t>
      </w:r>
      <w:r w:rsidR="00E13700" w:rsidRPr="00826F18">
        <w:rPr>
          <w:sz w:val="22"/>
          <w:szCs w:val="22"/>
        </w:rPr>
        <w:t>(slovy:</w:t>
      </w:r>
      <w:r w:rsidR="00826F18" w:rsidRPr="00826F18">
        <w:rPr>
          <w:sz w:val="22"/>
          <w:szCs w:val="22"/>
        </w:rPr>
        <w:t xml:space="preserve"> </w:t>
      </w:r>
      <w:r w:rsidR="00C04A3B">
        <w:rPr>
          <w:sz w:val="22"/>
          <w:szCs w:val="22"/>
        </w:rPr>
        <w:t>tři</w:t>
      </w:r>
      <w:r w:rsidR="00E13700" w:rsidRPr="00826F18">
        <w:rPr>
          <w:sz w:val="22"/>
          <w:szCs w:val="22"/>
        </w:rPr>
        <w:t xml:space="preserve">) </w:t>
      </w:r>
      <w:r w:rsidR="00C04A3B">
        <w:rPr>
          <w:sz w:val="22"/>
          <w:szCs w:val="22"/>
        </w:rPr>
        <w:t>roky</w:t>
      </w:r>
      <w:r w:rsidR="00C04A3B" w:rsidRPr="00826F18">
        <w:rPr>
          <w:sz w:val="22"/>
          <w:szCs w:val="22"/>
        </w:rPr>
        <w:t xml:space="preserve"> </w:t>
      </w:r>
      <w:r w:rsidRPr="00826F18">
        <w:rPr>
          <w:sz w:val="22"/>
          <w:szCs w:val="22"/>
        </w:rPr>
        <w:t>od konečné přejímky.</w:t>
      </w:r>
    </w:p>
    <w:p w14:paraId="1B71C29B" w14:textId="35DA11AB" w:rsidR="00B97E9E" w:rsidRPr="00203D60" w:rsidRDefault="0066548D" w:rsidP="00A75675">
      <w:pPr>
        <w:numPr>
          <w:ilvl w:val="0"/>
          <w:numId w:val="17"/>
        </w:numPr>
        <w:spacing w:after="120"/>
        <w:jc w:val="both"/>
        <w:rPr>
          <w:sz w:val="22"/>
          <w:szCs w:val="22"/>
        </w:rPr>
      </w:pPr>
      <w:r>
        <w:rPr>
          <w:sz w:val="22"/>
          <w:szCs w:val="22"/>
        </w:rPr>
        <w:t>Dodava</w:t>
      </w:r>
      <w:r w:rsidR="00AA75C7">
        <w:rPr>
          <w:sz w:val="22"/>
          <w:szCs w:val="22"/>
        </w:rPr>
        <w:t>tel</w:t>
      </w:r>
      <w:r w:rsidR="00B97E9E" w:rsidRPr="00203D60">
        <w:rPr>
          <w:sz w:val="22"/>
          <w:szCs w:val="22"/>
        </w:rPr>
        <w:t xml:space="preserve"> se zavazuje bezplatně odstraňovat veškeré vady</w:t>
      </w:r>
      <w:r w:rsidR="00C04A3B">
        <w:rPr>
          <w:sz w:val="22"/>
          <w:szCs w:val="22"/>
        </w:rPr>
        <w:t>, za které nese odpovědnost,</w:t>
      </w:r>
      <w:r w:rsidR="00B97E9E" w:rsidRPr="00203D60">
        <w:rPr>
          <w:sz w:val="22"/>
          <w:szCs w:val="22"/>
        </w:rPr>
        <w:t xml:space="preserve"> vzniklé a ohlášené v záruční době (záruční servis). Záruční doba počíná běžet dnem podpisu Protokolu o konečné přejímce. Záruční doba</w:t>
      </w:r>
      <w:r w:rsidR="00C04A3B">
        <w:rPr>
          <w:sz w:val="22"/>
          <w:szCs w:val="22"/>
        </w:rPr>
        <w:t>, týkající se oddělitelné části Díla dotčeného vadou,</w:t>
      </w:r>
      <w:r w:rsidR="00B97E9E" w:rsidRPr="00203D60">
        <w:rPr>
          <w:sz w:val="22"/>
          <w:szCs w:val="22"/>
        </w:rPr>
        <w:t xml:space="preserve"> neběží po dobu, po kterou Objednatel nemůže užívat </w:t>
      </w:r>
      <w:r w:rsidR="00C04A3B">
        <w:rPr>
          <w:sz w:val="22"/>
          <w:szCs w:val="22"/>
        </w:rPr>
        <w:t xml:space="preserve">tuto část </w:t>
      </w:r>
      <w:r w:rsidR="00B97E9E" w:rsidRPr="00203D60">
        <w:rPr>
          <w:sz w:val="22"/>
          <w:szCs w:val="22"/>
        </w:rPr>
        <w:t>Díl</w:t>
      </w:r>
      <w:r w:rsidR="00C04A3B">
        <w:rPr>
          <w:sz w:val="22"/>
          <w:szCs w:val="22"/>
        </w:rPr>
        <w:t>a</w:t>
      </w:r>
      <w:r w:rsidR="00B97E9E" w:rsidRPr="00203D60">
        <w:rPr>
          <w:sz w:val="22"/>
          <w:szCs w:val="22"/>
        </w:rPr>
        <w:t xml:space="preserve"> pro </w:t>
      </w:r>
      <w:r w:rsidR="00C04A3B">
        <w:rPr>
          <w:sz w:val="22"/>
          <w:szCs w:val="22"/>
        </w:rPr>
        <w:t>její</w:t>
      </w:r>
      <w:r w:rsidR="00C04A3B" w:rsidRPr="00203D60">
        <w:rPr>
          <w:sz w:val="22"/>
          <w:szCs w:val="22"/>
        </w:rPr>
        <w:t xml:space="preserve"> </w:t>
      </w:r>
      <w:r w:rsidR="00B97E9E" w:rsidRPr="00203D60">
        <w:rPr>
          <w:sz w:val="22"/>
          <w:szCs w:val="22"/>
        </w:rPr>
        <w:t xml:space="preserve">vady, za které odpovídá </w:t>
      </w:r>
      <w:r>
        <w:rPr>
          <w:sz w:val="22"/>
          <w:szCs w:val="22"/>
        </w:rPr>
        <w:t>Dodavatel</w:t>
      </w:r>
      <w:r w:rsidR="00B97E9E" w:rsidRPr="00203D60">
        <w:rPr>
          <w:sz w:val="22"/>
          <w:szCs w:val="22"/>
        </w:rPr>
        <w:t>.</w:t>
      </w:r>
    </w:p>
    <w:p w14:paraId="764376FE" w14:textId="2606A3EC" w:rsidR="00B97E9E" w:rsidRDefault="00B97E9E" w:rsidP="00A75675">
      <w:pPr>
        <w:numPr>
          <w:ilvl w:val="0"/>
          <w:numId w:val="17"/>
        </w:numPr>
        <w:spacing w:after="120"/>
        <w:jc w:val="both"/>
        <w:rPr>
          <w:sz w:val="22"/>
          <w:szCs w:val="22"/>
        </w:rPr>
      </w:pPr>
      <w:r w:rsidRPr="50118310">
        <w:rPr>
          <w:sz w:val="22"/>
          <w:szCs w:val="22"/>
        </w:rPr>
        <w:t xml:space="preserve">Objednatel ohlásí vyskytlé vady písemně elektronickou formou prostřednictvím kontaktního e-mailu </w:t>
      </w:r>
      <w:r w:rsidR="0066548D" w:rsidRPr="50118310">
        <w:rPr>
          <w:sz w:val="22"/>
          <w:szCs w:val="22"/>
        </w:rPr>
        <w:t>Dodava</w:t>
      </w:r>
      <w:r w:rsidR="00FB6F84" w:rsidRPr="50118310">
        <w:rPr>
          <w:sz w:val="22"/>
          <w:szCs w:val="22"/>
        </w:rPr>
        <w:t>teli</w:t>
      </w:r>
      <w:r w:rsidRPr="50118310">
        <w:rPr>
          <w:sz w:val="22"/>
          <w:szCs w:val="22"/>
        </w:rPr>
        <w:t xml:space="preserve"> s co možná nejpřesnějším technickým popisem</w:t>
      </w:r>
      <w:r w:rsidR="00E01DC2" w:rsidRPr="50118310">
        <w:rPr>
          <w:sz w:val="22"/>
          <w:szCs w:val="22"/>
        </w:rPr>
        <w:t xml:space="preserve"> nebo prostřednictvím hotline </w:t>
      </w:r>
      <w:r w:rsidR="0066548D" w:rsidRPr="50118310">
        <w:rPr>
          <w:sz w:val="22"/>
          <w:szCs w:val="22"/>
        </w:rPr>
        <w:t>Dodavatele</w:t>
      </w:r>
      <w:r w:rsidRPr="50118310">
        <w:rPr>
          <w:sz w:val="22"/>
          <w:szCs w:val="22"/>
        </w:rPr>
        <w:t xml:space="preserve">. </w:t>
      </w:r>
      <w:r w:rsidR="0066548D" w:rsidRPr="50118310">
        <w:rPr>
          <w:sz w:val="22"/>
          <w:szCs w:val="22"/>
        </w:rPr>
        <w:t>Dodava</w:t>
      </w:r>
      <w:r w:rsidR="00FB6F84" w:rsidRPr="50118310">
        <w:rPr>
          <w:sz w:val="22"/>
          <w:szCs w:val="22"/>
        </w:rPr>
        <w:t>tel</w:t>
      </w:r>
      <w:r w:rsidRPr="50118310">
        <w:rPr>
          <w:sz w:val="22"/>
          <w:szCs w:val="22"/>
        </w:rPr>
        <w:t xml:space="preserve"> se zavazuje k zpětné odezvě </w:t>
      </w:r>
      <w:r w:rsidR="00E01DC2" w:rsidRPr="50118310">
        <w:rPr>
          <w:sz w:val="22"/>
          <w:szCs w:val="22"/>
        </w:rPr>
        <w:t xml:space="preserve">(doba odezvy) </w:t>
      </w:r>
      <w:r w:rsidRPr="50118310">
        <w:rPr>
          <w:sz w:val="22"/>
          <w:szCs w:val="22"/>
        </w:rPr>
        <w:t>do 30</w:t>
      </w:r>
      <w:r w:rsidR="00E13700" w:rsidRPr="50118310">
        <w:rPr>
          <w:sz w:val="22"/>
          <w:szCs w:val="22"/>
        </w:rPr>
        <w:t xml:space="preserve"> (slovy: třiceti)</w:t>
      </w:r>
      <w:r w:rsidRPr="50118310">
        <w:rPr>
          <w:sz w:val="22"/>
          <w:szCs w:val="22"/>
        </w:rPr>
        <w:t xml:space="preserve"> minut po </w:t>
      </w:r>
      <w:r w:rsidR="00E01DC2" w:rsidRPr="50118310">
        <w:rPr>
          <w:sz w:val="22"/>
          <w:szCs w:val="22"/>
        </w:rPr>
        <w:t>nahlášení vady Objednatelem</w:t>
      </w:r>
      <w:r w:rsidR="008E07E6">
        <w:rPr>
          <w:sz w:val="22"/>
          <w:szCs w:val="22"/>
        </w:rPr>
        <w:t>.</w:t>
      </w:r>
      <w:r w:rsidR="00E01DC2" w:rsidRPr="50118310">
        <w:rPr>
          <w:sz w:val="22"/>
          <w:szCs w:val="22"/>
        </w:rPr>
        <w:t xml:space="preserve"> </w:t>
      </w:r>
    </w:p>
    <w:p w14:paraId="7E910428" w14:textId="02E07416" w:rsidR="008E07E6" w:rsidRPr="008E07E6" w:rsidRDefault="008E07E6" w:rsidP="008E07E6">
      <w:pPr>
        <w:numPr>
          <w:ilvl w:val="0"/>
          <w:numId w:val="17"/>
        </w:numPr>
        <w:spacing w:after="120"/>
        <w:jc w:val="both"/>
        <w:rPr>
          <w:sz w:val="22"/>
          <w:szCs w:val="22"/>
        </w:rPr>
      </w:pPr>
      <w:r w:rsidRPr="6C756B49">
        <w:rPr>
          <w:sz w:val="22"/>
          <w:szCs w:val="22"/>
        </w:rPr>
        <w:t>Vady jsou přitom kategorizovány dle míry závažnosti do tří (3) kategorií:</w:t>
      </w:r>
    </w:p>
    <w:tbl>
      <w:tblPr>
        <w:tblW w:w="8505" w:type="dxa"/>
        <w:tblInd w:w="416" w:type="dxa"/>
        <w:tblLayout w:type="fixed"/>
        <w:tblLook w:val="0000" w:firstRow="0" w:lastRow="0" w:firstColumn="0" w:lastColumn="0" w:noHBand="0" w:noVBand="0"/>
      </w:tblPr>
      <w:tblGrid>
        <w:gridCol w:w="1417"/>
        <w:gridCol w:w="7088"/>
      </w:tblGrid>
      <w:tr w:rsidR="008E07E6" w:rsidRPr="006313FA" w14:paraId="34E48D33" w14:textId="77777777" w:rsidTr="6C756B49">
        <w:tc>
          <w:tcPr>
            <w:tcW w:w="1417" w:type="dxa"/>
            <w:tcBorders>
              <w:top w:val="single" w:sz="8" w:space="0" w:color="000000" w:themeColor="text1"/>
              <w:left w:val="single" w:sz="8" w:space="0" w:color="000000" w:themeColor="text1"/>
              <w:bottom w:val="single" w:sz="4" w:space="0" w:color="000000" w:themeColor="text1"/>
            </w:tcBorders>
            <w:shd w:val="clear" w:color="auto" w:fill="auto"/>
            <w:tcMar>
              <w:left w:w="0" w:type="dxa"/>
              <w:right w:w="0" w:type="dxa"/>
            </w:tcMar>
            <w:vAlign w:val="center"/>
          </w:tcPr>
          <w:p w14:paraId="1C5970CA" w14:textId="77777777" w:rsidR="008E07E6" w:rsidRPr="006313FA" w:rsidRDefault="008E07E6" w:rsidP="00657C3D">
            <w:pPr>
              <w:pStyle w:val="Zkladntext"/>
              <w:snapToGrid w:val="0"/>
              <w:spacing w:before="60" w:after="60"/>
              <w:ind w:left="44"/>
              <w:jc w:val="center"/>
              <w:rPr>
                <w:b/>
                <w:bCs/>
                <w:sz w:val="22"/>
                <w:szCs w:val="22"/>
              </w:rPr>
            </w:pPr>
            <w:r w:rsidRPr="006313FA">
              <w:rPr>
                <w:b/>
                <w:bCs/>
                <w:sz w:val="22"/>
                <w:szCs w:val="22"/>
              </w:rPr>
              <w:t>Kategorie</w:t>
            </w:r>
          </w:p>
        </w:tc>
        <w:tc>
          <w:tcPr>
            <w:tcW w:w="7088" w:type="dxa"/>
            <w:tcBorders>
              <w:top w:val="single" w:sz="8" w:space="0" w:color="000000" w:themeColor="text1"/>
              <w:left w:val="single" w:sz="4" w:space="0" w:color="000000" w:themeColor="text1"/>
              <w:bottom w:val="single" w:sz="4" w:space="0" w:color="000000" w:themeColor="text1"/>
              <w:right w:val="single" w:sz="8" w:space="0" w:color="000000" w:themeColor="text1"/>
            </w:tcBorders>
            <w:shd w:val="clear" w:color="auto" w:fill="auto"/>
            <w:vAlign w:val="center"/>
          </w:tcPr>
          <w:p w14:paraId="2E48AB68" w14:textId="77777777" w:rsidR="008E07E6" w:rsidRPr="006313FA" w:rsidRDefault="008E07E6" w:rsidP="00657C3D">
            <w:pPr>
              <w:pStyle w:val="Zkladntext"/>
              <w:snapToGrid w:val="0"/>
              <w:spacing w:before="60" w:after="60"/>
              <w:ind w:left="185" w:right="251"/>
              <w:rPr>
                <w:b/>
                <w:bCs/>
                <w:sz w:val="22"/>
                <w:szCs w:val="22"/>
              </w:rPr>
            </w:pPr>
            <w:r w:rsidRPr="006313FA">
              <w:rPr>
                <w:b/>
                <w:bCs/>
                <w:sz w:val="22"/>
                <w:szCs w:val="22"/>
              </w:rPr>
              <w:t>Definice</w:t>
            </w:r>
          </w:p>
        </w:tc>
      </w:tr>
      <w:tr w:rsidR="008E07E6" w:rsidRPr="006313FA" w14:paraId="307348DB" w14:textId="77777777" w:rsidTr="6C756B49">
        <w:tc>
          <w:tcPr>
            <w:tcW w:w="1417" w:type="dxa"/>
            <w:tcBorders>
              <w:top w:val="single" w:sz="4" w:space="0" w:color="000000" w:themeColor="text1"/>
              <w:left w:val="single" w:sz="8" w:space="0" w:color="000000" w:themeColor="text1"/>
              <w:bottom w:val="single" w:sz="4" w:space="0" w:color="000000" w:themeColor="text1"/>
            </w:tcBorders>
            <w:shd w:val="clear" w:color="auto" w:fill="auto"/>
            <w:vAlign w:val="center"/>
          </w:tcPr>
          <w:p w14:paraId="3F099DE4" w14:textId="77777777" w:rsidR="008E07E6" w:rsidRPr="006313FA" w:rsidRDefault="008E07E6" w:rsidP="00657C3D">
            <w:pPr>
              <w:pStyle w:val="Zkladntext"/>
              <w:snapToGrid w:val="0"/>
              <w:spacing w:before="60" w:after="60"/>
              <w:ind w:left="252" w:right="228"/>
              <w:jc w:val="center"/>
              <w:rPr>
                <w:b/>
                <w:bCs/>
                <w:sz w:val="22"/>
                <w:szCs w:val="22"/>
              </w:rPr>
            </w:pPr>
            <w:r w:rsidRPr="006313FA">
              <w:rPr>
                <w:b/>
                <w:bCs/>
                <w:sz w:val="22"/>
                <w:szCs w:val="22"/>
              </w:rPr>
              <w:t>A</w:t>
            </w:r>
          </w:p>
        </w:tc>
        <w:tc>
          <w:tcPr>
            <w:tcW w:w="7088" w:type="dxa"/>
            <w:tcBorders>
              <w:top w:val="single" w:sz="4" w:space="0" w:color="000000" w:themeColor="text1"/>
              <w:left w:val="single" w:sz="4" w:space="0" w:color="000000" w:themeColor="text1"/>
              <w:bottom w:val="single" w:sz="4" w:space="0" w:color="000000" w:themeColor="text1"/>
              <w:right w:val="single" w:sz="8" w:space="0" w:color="000000" w:themeColor="text1"/>
            </w:tcBorders>
            <w:shd w:val="clear" w:color="auto" w:fill="auto"/>
            <w:vAlign w:val="center"/>
          </w:tcPr>
          <w:p w14:paraId="6EFB0ECA" w14:textId="76402A35" w:rsidR="008E07E6" w:rsidRPr="004304EA" w:rsidRDefault="008E07E6" w:rsidP="00FE035C">
            <w:pPr>
              <w:pStyle w:val="Zkladntext"/>
              <w:snapToGrid w:val="0"/>
              <w:spacing w:before="60" w:after="60"/>
              <w:ind w:left="185" w:right="251"/>
              <w:jc w:val="both"/>
              <w:rPr>
                <w:sz w:val="22"/>
                <w:szCs w:val="22"/>
              </w:rPr>
            </w:pPr>
            <w:r w:rsidRPr="004304EA">
              <w:rPr>
                <w:sz w:val="22"/>
                <w:szCs w:val="22"/>
              </w:rPr>
              <w:t>Nejzávažnější problém, v jehož důsledku je Zařízení</w:t>
            </w:r>
            <w:r w:rsidRPr="00E7129A">
              <w:rPr>
                <w:sz w:val="22"/>
                <w:szCs w:val="22"/>
              </w:rPr>
              <w:t xml:space="preserve"> anebo jakákoliv jeho podstatná část zcela nefunkční, tzn. není možné třídit zásilky v automatickém ani poloautomatickém režimu</w:t>
            </w:r>
            <w:r w:rsidR="001A2237">
              <w:rPr>
                <w:sz w:val="22"/>
                <w:szCs w:val="22"/>
              </w:rPr>
              <w:t>.</w:t>
            </w:r>
            <w:r w:rsidR="6E3460AB" w:rsidRPr="004304EA">
              <w:rPr>
                <w:sz w:val="22"/>
                <w:szCs w:val="22"/>
              </w:rPr>
              <w:t xml:space="preserve"> </w:t>
            </w:r>
            <w:r w:rsidR="004304EA" w:rsidRPr="004304EA">
              <w:rPr>
                <w:sz w:val="22"/>
                <w:szCs w:val="22"/>
              </w:rPr>
              <w:t xml:space="preserve"> </w:t>
            </w:r>
            <w:r w:rsidR="001A2237">
              <w:rPr>
                <w:sz w:val="22"/>
                <w:szCs w:val="22"/>
              </w:rPr>
              <w:t>Kapacita třídění je nižší</w:t>
            </w:r>
            <w:r w:rsidR="004304EA" w:rsidRPr="004304EA">
              <w:rPr>
                <w:sz w:val="22"/>
                <w:szCs w:val="22"/>
              </w:rPr>
              <w:t xml:space="preserve"> </w:t>
            </w:r>
            <w:r w:rsidR="004304EA">
              <w:rPr>
                <w:sz w:val="22"/>
                <w:szCs w:val="22"/>
              </w:rPr>
              <w:t>než</w:t>
            </w:r>
            <w:r w:rsidR="004304EA" w:rsidRPr="004304EA">
              <w:rPr>
                <w:sz w:val="22"/>
                <w:szCs w:val="22"/>
              </w:rPr>
              <w:t xml:space="preserve"> 50%</w:t>
            </w:r>
            <w:r w:rsidR="001A2237">
              <w:rPr>
                <w:sz w:val="22"/>
                <w:szCs w:val="22"/>
              </w:rPr>
              <w:t xml:space="preserve"> provozní kapacity</w:t>
            </w:r>
            <w:r w:rsidR="004C2636">
              <w:rPr>
                <w:sz w:val="22"/>
                <w:szCs w:val="22"/>
              </w:rPr>
              <w:t>.</w:t>
            </w:r>
          </w:p>
        </w:tc>
      </w:tr>
      <w:tr w:rsidR="008E07E6" w:rsidRPr="006313FA" w14:paraId="225D4CBB" w14:textId="77777777" w:rsidTr="6C756B49">
        <w:tc>
          <w:tcPr>
            <w:tcW w:w="1417" w:type="dxa"/>
            <w:tcBorders>
              <w:top w:val="single" w:sz="4" w:space="0" w:color="000000" w:themeColor="text1"/>
              <w:left w:val="single" w:sz="8" w:space="0" w:color="000000" w:themeColor="text1"/>
              <w:bottom w:val="single" w:sz="4" w:space="0" w:color="000000" w:themeColor="text1"/>
            </w:tcBorders>
            <w:shd w:val="clear" w:color="auto" w:fill="auto"/>
            <w:vAlign w:val="center"/>
          </w:tcPr>
          <w:p w14:paraId="51BEBB92" w14:textId="77777777" w:rsidR="008E07E6" w:rsidRPr="006313FA" w:rsidRDefault="008E07E6" w:rsidP="00657C3D">
            <w:pPr>
              <w:pStyle w:val="Zkladntext"/>
              <w:snapToGrid w:val="0"/>
              <w:spacing w:before="60" w:after="60"/>
              <w:ind w:left="252" w:right="228"/>
              <w:jc w:val="center"/>
              <w:rPr>
                <w:b/>
                <w:bCs/>
                <w:sz w:val="22"/>
                <w:szCs w:val="22"/>
              </w:rPr>
            </w:pPr>
            <w:r w:rsidRPr="006313FA">
              <w:rPr>
                <w:b/>
                <w:bCs/>
                <w:sz w:val="22"/>
                <w:szCs w:val="22"/>
              </w:rPr>
              <w:t>B</w:t>
            </w:r>
          </w:p>
        </w:tc>
        <w:tc>
          <w:tcPr>
            <w:tcW w:w="7088" w:type="dxa"/>
            <w:tcBorders>
              <w:top w:val="single" w:sz="4" w:space="0" w:color="000000" w:themeColor="text1"/>
              <w:left w:val="single" w:sz="4" w:space="0" w:color="000000" w:themeColor="text1"/>
              <w:bottom w:val="single" w:sz="4" w:space="0" w:color="000000" w:themeColor="text1"/>
              <w:right w:val="single" w:sz="8" w:space="0" w:color="000000" w:themeColor="text1"/>
            </w:tcBorders>
            <w:shd w:val="clear" w:color="auto" w:fill="auto"/>
            <w:vAlign w:val="center"/>
          </w:tcPr>
          <w:p w14:paraId="1D2EAADB" w14:textId="615077C4" w:rsidR="008E07E6" w:rsidRPr="004304EA" w:rsidRDefault="008E07E6" w:rsidP="00FE035C">
            <w:pPr>
              <w:pStyle w:val="Zkladntext"/>
              <w:snapToGrid w:val="0"/>
              <w:spacing w:before="60" w:after="60"/>
              <w:ind w:left="185" w:right="251"/>
              <w:jc w:val="both"/>
              <w:rPr>
                <w:sz w:val="22"/>
                <w:szCs w:val="22"/>
              </w:rPr>
            </w:pPr>
            <w:r w:rsidRPr="004304EA">
              <w:rPr>
                <w:sz w:val="22"/>
                <w:szCs w:val="22"/>
              </w:rPr>
              <w:t>Částečná ztráta funkcionality</w:t>
            </w:r>
            <w:r w:rsidRPr="00E7129A">
              <w:rPr>
                <w:sz w:val="22"/>
                <w:szCs w:val="22"/>
              </w:rPr>
              <w:t xml:space="preserve"> systému třídění anebo jiný problém, v jehož důsledku </w:t>
            </w:r>
            <w:r w:rsidRPr="00FA004E">
              <w:rPr>
                <w:sz w:val="22"/>
                <w:szCs w:val="22"/>
              </w:rPr>
              <w:t>Zařízení částečně nefunguje anebo je ztíženo jeho užívání. (Např</w:t>
            </w:r>
            <w:r w:rsidR="00D7472F" w:rsidRPr="003F4D17">
              <w:rPr>
                <w:sz w:val="22"/>
                <w:szCs w:val="22"/>
              </w:rPr>
              <w:t>.</w:t>
            </w:r>
            <w:r w:rsidRPr="003F4D17">
              <w:rPr>
                <w:sz w:val="22"/>
                <w:szCs w:val="22"/>
              </w:rPr>
              <w:t>: je zachována možnost tří</w:t>
            </w:r>
            <w:r w:rsidR="06B1A5D6" w:rsidRPr="004304EA">
              <w:rPr>
                <w:sz w:val="22"/>
                <w:szCs w:val="22"/>
              </w:rPr>
              <w:t>dě</w:t>
            </w:r>
            <w:r w:rsidRPr="004304EA">
              <w:rPr>
                <w:sz w:val="22"/>
                <w:szCs w:val="22"/>
              </w:rPr>
              <w:t xml:space="preserve">ní zásilek, mohlo však dojít ke snížení kapacity v důsledku závady vstupního pracoviště.). Kapacita třídění je vyšší </w:t>
            </w:r>
            <w:r w:rsidR="004304EA">
              <w:rPr>
                <w:sz w:val="22"/>
                <w:szCs w:val="22"/>
              </w:rPr>
              <w:t>nebo rovna</w:t>
            </w:r>
            <w:r w:rsidRPr="004304EA">
              <w:rPr>
                <w:sz w:val="22"/>
                <w:szCs w:val="22"/>
              </w:rPr>
              <w:t xml:space="preserve"> </w:t>
            </w:r>
            <w:r w:rsidR="004304EA" w:rsidRPr="004304EA">
              <w:rPr>
                <w:sz w:val="22"/>
                <w:szCs w:val="22"/>
              </w:rPr>
              <w:t>50</w:t>
            </w:r>
            <w:r w:rsidRPr="004304EA">
              <w:rPr>
                <w:sz w:val="22"/>
                <w:szCs w:val="22"/>
              </w:rPr>
              <w:t>% provozní kapacity</w:t>
            </w:r>
            <w:r w:rsidR="004C2636">
              <w:rPr>
                <w:sz w:val="22"/>
                <w:szCs w:val="22"/>
              </w:rPr>
              <w:t>.</w:t>
            </w:r>
            <w:r w:rsidR="1B4D2F88" w:rsidRPr="004304EA">
              <w:rPr>
                <w:sz w:val="22"/>
                <w:szCs w:val="22"/>
              </w:rPr>
              <w:t xml:space="preserve"> </w:t>
            </w:r>
          </w:p>
        </w:tc>
      </w:tr>
      <w:tr w:rsidR="008E07E6" w:rsidRPr="006313FA" w14:paraId="54917643" w14:textId="77777777" w:rsidTr="6C756B49">
        <w:tc>
          <w:tcPr>
            <w:tcW w:w="1417" w:type="dxa"/>
            <w:tcBorders>
              <w:top w:val="single" w:sz="4" w:space="0" w:color="000000" w:themeColor="text1"/>
              <w:left w:val="single" w:sz="8" w:space="0" w:color="000000" w:themeColor="text1"/>
              <w:bottom w:val="single" w:sz="4" w:space="0" w:color="000000" w:themeColor="text1"/>
            </w:tcBorders>
            <w:shd w:val="clear" w:color="auto" w:fill="auto"/>
            <w:vAlign w:val="center"/>
          </w:tcPr>
          <w:p w14:paraId="70556C1C" w14:textId="77777777" w:rsidR="008E07E6" w:rsidRPr="006313FA" w:rsidRDefault="008E07E6" w:rsidP="00657C3D">
            <w:pPr>
              <w:pStyle w:val="Zkladntext"/>
              <w:snapToGrid w:val="0"/>
              <w:spacing w:before="60" w:after="60"/>
              <w:ind w:left="252" w:right="228"/>
              <w:jc w:val="center"/>
              <w:rPr>
                <w:b/>
                <w:bCs/>
                <w:sz w:val="22"/>
                <w:szCs w:val="22"/>
              </w:rPr>
            </w:pPr>
            <w:r w:rsidRPr="006313FA">
              <w:rPr>
                <w:b/>
                <w:bCs/>
                <w:sz w:val="22"/>
                <w:szCs w:val="22"/>
              </w:rPr>
              <w:t>C</w:t>
            </w:r>
          </w:p>
        </w:tc>
        <w:tc>
          <w:tcPr>
            <w:tcW w:w="7088" w:type="dxa"/>
            <w:tcBorders>
              <w:top w:val="single" w:sz="4" w:space="0" w:color="000000" w:themeColor="text1"/>
              <w:left w:val="single" w:sz="4" w:space="0" w:color="000000" w:themeColor="text1"/>
              <w:bottom w:val="single" w:sz="4" w:space="0" w:color="000000" w:themeColor="text1"/>
              <w:right w:val="single" w:sz="8" w:space="0" w:color="000000" w:themeColor="text1"/>
            </w:tcBorders>
            <w:shd w:val="clear" w:color="auto" w:fill="auto"/>
            <w:vAlign w:val="center"/>
          </w:tcPr>
          <w:p w14:paraId="182167A2" w14:textId="41F4D752" w:rsidR="008E07E6" w:rsidRPr="006313FA" w:rsidRDefault="008E07E6" w:rsidP="00FE035C">
            <w:pPr>
              <w:pStyle w:val="Zkladntext"/>
              <w:snapToGrid w:val="0"/>
              <w:spacing w:before="60" w:after="60"/>
              <w:ind w:left="185" w:right="251"/>
              <w:jc w:val="both"/>
              <w:rPr>
                <w:sz w:val="22"/>
                <w:szCs w:val="22"/>
              </w:rPr>
            </w:pPr>
            <w:r w:rsidRPr="008E07E6">
              <w:rPr>
                <w:sz w:val="22"/>
                <w:szCs w:val="22"/>
              </w:rPr>
              <w:t xml:space="preserve">Problém kosmetického a obdobného charakteru, který nebrání provozu nebo má zcela minimální vliv na užívání </w:t>
            </w:r>
            <w:r>
              <w:rPr>
                <w:sz w:val="22"/>
                <w:szCs w:val="22"/>
              </w:rPr>
              <w:t>Zařízení</w:t>
            </w:r>
            <w:r w:rsidRPr="008E07E6">
              <w:rPr>
                <w:sz w:val="22"/>
                <w:szCs w:val="22"/>
              </w:rPr>
              <w:t>. Vada nebrání třídění, nebo jej omezuje jen minimálně.</w:t>
            </w:r>
          </w:p>
        </w:tc>
      </w:tr>
    </w:tbl>
    <w:p w14:paraId="23679FD6" w14:textId="77777777" w:rsidR="008E07E6" w:rsidRDefault="008E07E6" w:rsidP="008E07E6">
      <w:pPr>
        <w:spacing w:after="120"/>
        <w:ind w:left="432"/>
        <w:jc w:val="both"/>
        <w:rPr>
          <w:sz w:val="22"/>
          <w:szCs w:val="22"/>
        </w:rPr>
      </w:pPr>
    </w:p>
    <w:p w14:paraId="51B8D18B" w14:textId="670F7DC8" w:rsidR="00E7129A" w:rsidRDefault="008E07E6" w:rsidP="00E7129A">
      <w:pPr>
        <w:pStyle w:val="Odstavecseseznamem"/>
        <w:numPr>
          <w:ilvl w:val="0"/>
          <w:numId w:val="17"/>
        </w:numPr>
        <w:jc w:val="both"/>
        <w:rPr>
          <w:sz w:val="22"/>
          <w:szCs w:val="22"/>
        </w:rPr>
      </w:pPr>
      <w:r w:rsidRPr="00E7129A">
        <w:rPr>
          <w:sz w:val="22"/>
          <w:szCs w:val="22"/>
        </w:rPr>
        <w:t xml:space="preserve">Kategorizaci Vad provádí Objednatel. </w:t>
      </w:r>
      <w:r w:rsidR="005D6A55" w:rsidRPr="00E7129A">
        <w:rPr>
          <w:sz w:val="22"/>
          <w:szCs w:val="22"/>
        </w:rPr>
        <w:t xml:space="preserve">Dodavatel se </w:t>
      </w:r>
      <w:proofErr w:type="gramStart"/>
      <w:r w:rsidR="005D6A55" w:rsidRPr="00E7129A">
        <w:rPr>
          <w:sz w:val="22"/>
          <w:szCs w:val="22"/>
        </w:rPr>
        <w:t xml:space="preserve">zavazuje  </w:t>
      </w:r>
      <w:bookmarkStart w:id="7" w:name="_Hlk114171929"/>
      <w:r w:rsidR="005D6A55" w:rsidRPr="00E7129A">
        <w:rPr>
          <w:sz w:val="22"/>
          <w:szCs w:val="22"/>
        </w:rPr>
        <w:t>k</w:t>
      </w:r>
      <w:proofErr w:type="gramEnd"/>
      <w:r w:rsidR="005D6A55" w:rsidRPr="00E7129A">
        <w:rPr>
          <w:sz w:val="22"/>
          <w:szCs w:val="22"/>
        </w:rPr>
        <w:t xml:space="preserve"> odstranění vady kategorie A do  24 (slovy: dvaceti čtyř) hodin od nahlášení</w:t>
      </w:r>
      <w:bookmarkEnd w:id="7"/>
      <w:r w:rsidR="00E7129A">
        <w:rPr>
          <w:sz w:val="22"/>
          <w:szCs w:val="22"/>
        </w:rPr>
        <w:t xml:space="preserve"> a k </w:t>
      </w:r>
      <w:r w:rsidR="00E7129A" w:rsidRPr="00E7129A">
        <w:rPr>
          <w:sz w:val="22"/>
          <w:szCs w:val="22"/>
        </w:rPr>
        <w:t xml:space="preserve">odstranění vady kategorie </w:t>
      </w:r>
      <w:r w:rsidR="00E7129A">
        <w:rPr>
          <w:sz w:val="22"/>
          <w:szCs w:val="22"/>
        </w:rPr>
        <w:t>B</w:t>
      </w:r>
      <w:r w:rsidR="00E7129A" w:rsidRPr="00E7129A">
        <w:rPr>
          <w:sz w:val="22"/>
          <w:szCs w:val="22"/>
        </w:rPr>
        <w:t xml:space="preserve"> do </w:t>
      </w:r>
      <w:r w:rsidR="00E7129A">
        <w:rPr>
          <w:sz w:val="22"/>
          <w:szCs w:val="22"/>
        </w:rPr>
        <w:t>72</w:t>
      </w:r>
      <w:r w:rsidR="00E7129A" w:rsidRPr="00E7129A">
        <w:rPr>
          <w:sz w:val="22"/>
          <w:szCs w:val="22"/>
        </w:rPr>
        <w:t xml:space="preserve"> (slovy: </w:t>
      </w:r>
      <w:r w:rsidR="00E7129A">
        <w:rPr>
          <w:sz w:val="22"/>
          <w:szCs w:val="22"/>
        </w:rPr>
        <w:t>sedmdesáti dvou</w:t>
      </w:r>
      <w:r w:rsidR="00E7129A" w:rsidRPr="00E7129A">
        <w:rPr>
          <w:sz w:val="22"/>
          <w:szCs w:val="22"/>
        </w:rPr>
        <w:t>) hodin od nahlášení</w:t>
      </w:r>
      <w:r w:rsidR="005D6A55" w:rsidRPr="00E7129A">
        <w:rPr>
          <w:sz w:val="22"/>
          <w:szCs w:val="22"/>
        </w:rPr>
        <w:t xml:space="preserve">. </w:t>
      </w:r>
      <w:r w:rsidR="00E7129A" w:rsidRPr="00E7129A">
        <w:rPr>
          <w:sz w:val="22"/>
          <w:szCs w:val="22"/>
        </w:rPr>
        <w:t>Vady kategorie C se Dodavatel zavazuje odstranit ve lhůtě stanovené dohodou Smluvních stran přiměřené rozsahu a charakteru vady.</w:t>
      </w:r>
      <w:r w:rsidR="00E7129A">
        <w:rPr>
          <w:sz w:val="22"/>
          <w:szCs w:val="22"/>
        </w:rPr>
        <w:t xml:space="preserve"> </w:t>
      </w:r>
      <w:r w:rsidR="005D6A55" w:rsidRPr="00E7129A" w:rsidDel="00514B0F">
        <w:rPr>
          <w:sz w:val="22"/>
          <w:szCs w:val="22"/>
        </w:rPr>
        <w:t>Doba odezvy a doba pro odstranění vady počíná běžet již od jejího telefonického nahlášení.</w:t>
      </w:r>
      <w:r w:rsidR="00E7129A" w:rsidRPr="00E7129A">
        <w:t xml:space="preserve"> </w:t>
      </w:r>
    </w:p>
    <w:p w14:paraId="5D0EC38B" w14:textId="77777777" w:rsidR="00E7129A" w:rsidRPr="00E7129A" w:rsidRDefault="00E7129A" w:rsidP="00E7129A">
      <w:pPr>
        <w:pStyle w:val="Odstavecseseznamem"/>
        <w:ind w:left="432"/>
        <w:rPr>
          <w:sz w:val="22"/>
          <w:szCs w:val="22"/>
        </w:rPr>
      </w:pPr>
    </w:p>
    <w:p w14:paraId="1538E171" w14:textId="5D3C5E77" w:rsidR="00B97E9E" w:rsidRPr="00203D60" w:rsidRDefault="0066548D" w:rsidP="00A75675">
      <w:pPr>
        <w:numPr>
          <w:ilvl w:val="0"/>
          <w:numId w:val="17"/>
        </w:numPr>
        <w:spacing w:after="120"/>
        <w:jc w:val="both"/>
        <w:rPr>
          <w:sz w:val="22"/>
          <w:szCs w:val="22"/>
        </w:rPr>
      </w:pPr>
      <w:r w:rsidRPr="50118310">
        <w:rPr>
          <w:sz w:val="22"/>
          <w:szCs w:val="22"/>
        </w:rPr>
        <w:t>Dodava</w:t>
      </w:r>
      <w:r w:rsidR="00FB6F84" w:rsidRPr="50118310">
        <w:rPr>
          <w:sz w:val="22"/>
          <w:szCs w:val="22"/>
        </w:rPr>
        <w:t>tel</w:t>
      </w:r>
      <w:r w:rsidR="00B97E9E" w:rsidRPr="50118310">
        <w:rPr>
          <w:sz w:val="22"/>
          <w:szCs w:val="22"/>
        </w:rPr>
        <w:t xml:space="preserve"> se zavazuje </w:t>
      </w:r>
      <w:proofErr w:type="gramStart"/>
      <w:r w:rsidR="00B97E9E" w:rsidRPr="50118310">
        <w:rPr>
          <w:sz w:val="22"/>
          <w:szCs w:val="22"/>
        </w:rPr>
        <w:t xml:space="preserve">do </w:t>
      </w:r>
      <w:r w:rsidR="00C44A98">
        <w:rPr>
          <w:sz w:val="22"/>
          <w:szCs w:val="22"/>
        </w:rPr>
        <w:t xml:space="preserve"> 4</w:t>
      </w:r>
      <w:proofErr w:type="gramEnd"/>
      <w:r w:rsidR="00E13700" w:rsidRPr="50118310">
        <w:rPr>
          <w:sz w:val="22"/>
          <w:szCs w:val="22"/>
        </w:rPr>
        <w:t xml:space="preserve"> (slovy: </w:t>
      </w:r>
      <w:r w:rsidR="000E2E38">
        <w:rPr>
          <w:sz w:val="22"/>
          <w:szCs w:val="22"/>
        </w:rPr>
        <w:t>čtyř</w:t>
      </w:r>
      <w:r w:rsidR="004241CF">
        <w:rPr>
          <w:sz w:val="22"/>
          <w:szCs w:val="22"/>
        </w:rPr>
        <w:t xml:space="preserve">) </w:t>
      </w:r>
      <w:r w:rsidR="00B97E9E" w:rsidRPr="50118310">
        <w:rPr>
          <w:sz w:val="22"/>
          <w:szCs w:val="22"/>
        </w:rPr>
        <w:t>hodin po obdržení zprávy o vadě zahájit opatření k odstranění této vady</w:t>
      </w:r>
      <w:r w:rsidR="00135161" w:rsidRPr="50118310">
        <w:rPr>
          <w:sz w:val="22"/>
          <w:szCs w:val="22"/>
        </w:rPr>
        <w:t xml:space="preserve"> (reakční doba)</w:t>
      </w:r>
      <w:r w:rsidR="00B97E9E" w:rsidRPr="50118310">
        <w:rPr>
          <w:sz w:val="22"/>
          <w:szCs w:val="22"/>
        </w:rPr>
        <w:t xml:space="preserve">. </w:t>
      </w:r>
      <w:r w:rsidRPr="50118310">
        <w:rPr>
          <w:sz w:val="22"/>
          <w:szCs w:val="22"/>
        </w:rPr>
        <w:t>Dodava</w:t>
      </w:r>
      <w:r w:rsidR="00FB6F84" w:rsidRPr="50118310">
        <w:rPr>
          <w:sz w:val="22"/>
          <w:szCs w:val="22"/>
        </w:rPr>
        <w:t>tel</w:t>
      </w:r>
      <w:r w:rsidR="00B97E9E" w:rsidRPr="50118310">
        <w:rPr>
          <w:sz w:val="22"/>
          <w:szCs w:val="22"/>
        </w:rPr>
        <w:t xml:space="preserve"> v této lhůtě sdělí </w:t>
      </w:r>
      <w:r w:rsidR="002F5146" w:rsidRPr="50118310">
        <w:rPr>
          <w:sz w:val="22"/>
          <w:szCs w:val="22"/>
        </w:rPr>
        <w:t xml:space="preserve">písemně </w:t>
      </w:r>
      <w:r w:rsidR="00B97E9E" w:rsidRPr="50118310">
        <w:rPr>
          <w:sz w:val="22"/>
          <w:szCs w:val="22"/>
        </w:rPr>
        <w:t>Objednateli</w:t>
      </w:r>
      <w:r w:rsidR="002F5146" w:rsidRPr="50118310">
        <w:rPr>
          <w:sz w:val="22"/>
          <w:szCs w:val="22"/>
        </w:rPr>
        <w:t xml:space="preserve"> prostřednictvím kontaktního e-mailu</w:t>
      </w:r>
      <w:r w:rsidR="00B97E9E" w:rsidRPr="50118310">
        <w:rPr>
          <w:sz w:val="22"/>
          <w:szCs w:val="22"/>
        </w:rPr>
        <w:t xml:space="preserve">, zda smí opravu nebo odstranění poruchy </w:t>
      </w:r>
      <w:r w:rsidR="00C26DF8" w:rsidRPr="50118310">
        <w:rPr>
          <w:sz w:val="22"/>
          <w:szCs w:val="22"/>
        </w:rPr>
        <w:t>provést sám Objednatel</w:t>
      </w:r>
      <w:r w:rsidR="00B97E9E" w:rsidRPr="50118310">
        <w:rPr>
          <w:sz w:val="22"/>
          <w:szCs w:val="22"/>
        </w:rPr>
        <w:t xml:space="preserve">, nebo má-li být provedena specialistou </w:t>
      </w:r>
      <w:r w:rsidRPr="50118310">
        <w:rPr>
          <w:sz w:val="22"/>
          <w:szCs w:val="22"/>
        </w:rPr>
        <w:t>Dodava</w:t>
      </w:r>
      <w:r w:rsidR="00FB6F84" w:rsidRPr="50118310">
        <w:rPr>
          <w:sz w:val="22"/>
          <w:szCs w:val="22"/>
        </w:rPr>
        <w:t>tele</w:t>
      </w:r>
      <w:r w:rsidR="00B97E9E" w:rsidRPr="50118310">
        <w:rPr>
          <w:sz w:val="22"/>
          <w:szCs w:val="22"/>
        </w:rPr>
        <w:t xml:space="preserve">. Při opravě nebo odstranění poruchy prováděné Objednatelem mu musí pokyny k postupu opravy dát </w:t>
      </w:r>
      <w:r w:rsidRPr="50118310">
        <w:rPr>
          <w:sz w:val="22"/>
          <w:szCs w:val="22"/>
        </w:rPr>
        <w:t>Dodava</w:t>
      </w:r>
      <w:r w:rsidR="00FB6F84" w:rsidRPr="50118310">
        <w:rPr>
          <w:sz w:val="22"/>
          <w:szCs w:val="22"/>
        </w:rPr>
        <w:t>tel</w:t>
      </w:r>
      <w:r w:rsidR="00B97E9E" w:rsidRPr="50118310">
        <w:rPr>
          <w:sz w:val="22"/>
          <w:szCs w:val="22"/>
        </w:rPr>
        <w:t>.</w:t>
      </w:r>
    </w:p>
    <w:p w14:paraId="422D6692" w14:textId="77777777" w:rsidR="00B97E9E" w:rsidRPr="00203D60" w:rsidRDefault="00B97E9E" w:rsidP="00A75675">
      <w:pPr>
        <w:numPr>
          <w:ilvl w:val="0"/>
          <w:numId w:val="17"/>
        </w:numPr>
        <w:spacing w:after="120"/>
        <w:jc w:val="both"/>
        <w:rPr>
          <w:sz w:val="22"/>
          <w:szCs w:val="22"/>
        </w:rPr>
      </w:pPr>
      <w:r w:rsidRPr="00203D60">
        <w:rPr>
          <w:sz w:val="22"/>
          <w:szCs w:val="22"/>
        </w:rPr>
        <w:t xml:space="preserve">Rozhodne-li </w:t>
      </w:r>
      <w:r w:rsidR="0066548D">
        <w:rPr>
          <w:sz w:val="22"/>
          <w:szCs w:val="22"/>
        </w:rPr>
        <w:t>Dodavatel</w:t>
      </w:r>
      <w:r w:rsidRPr="00203D60">
        <w:rPr>
          <w:sz w:val="22"/>
          <w:szCs w:val="22"/>
        </w:rPr>
        <w:t xml:space="preserve">, že opravu či odstranění poruchy provede specialista </w:t>
      </w:r>
      <w:r w:rsidR="0066548D">
        <w:rPr>
          <w:sz w:val="22"/>
          <w:szCs w:val="22"/>
        </w:rPr>
        <w:t>Dodavatele</w:t>
      </w:r>
      <w:r w:rsidRPr="00203D60">
        <w:rPr>
          <w:sz w:val="22"/>
          <w:szCs w:val="22"/>
        </w:rPr>
        <w:t xml:space="preserve">, nese </w:t>
      </w:r>
      <w:r w:rsidR="00135161">
        <w:rPr>
          <w:sz w:val="22"/>
          <w:szCs w:val="22"/>
        </w:rPr>
        <w:t xml:space="preserve">po dobu záruky </w:t>
      </w:r>
      <w:r w:rsidRPr="00203D60">
        <w:rPr>
          <w:sz w:val="22"/>
          <w:szCs w:val="22"/>
        </w:rPr>
        <w:t xml:space="preserve">náklady spojené s opravou či odstraněním poruchy </w:t>
      </w:r>
      <w:r w:rsidR="0066548D">
        <w:rPr>
          <w:sz w:val="22"/>
          <w:szCs w:val="22"/>
        </w:rPr>
        <w:t>Dodavatel</w:t>
      </w:r>
      <w:r w:rsidRPr="00203D60">
        <w:rPr>
          <w:sz w:val="22"/>
          <w:szCs w:val="22"/>
        </w:rPr>
        <w:t xml:space="preserve">, stejně jako náklady spojené s dodávkou </w:t>
      </w:r>
      <w:r w:rsidR="002F5146">
        <w:rPr>
          <w:sz w:val="22"/>
          <w:szCs w:val="22"/>
        </w:rPr>
        <w:t>náhradního</w:t>
      </w:r>
      <w:r w:rsidRPr="00203D60">
        <w:rPr>
          <w:sz w:val="22"/>
          <w:szCs w:val="22"/>
        </w:rPr>
        <w:t xml:space="preserve"> dílu.</w:t>
      </w:r>
    </w:p>
    <w:p w14:paraId="62C4C38E" w14:textId="356BB52E" w:rsidR="00B97E9E" w:rsidRPr="0079774C" w:rsidRDefault="00B97E9E" w:rsidP="00880695">
      <w:pPr>
        <w:numPr>
          <w:ilvl w:val="0"/>
          <w:numId w:val="17"/>
        </w:numPr>
        <w:tabs>
          <w:tab w:val="clear" w:pos="432"/>
        </w:tabs>
        <w:spacing w:after="120"/>
        <w:jc w:val="both"/>
        <w:rPr>
          <w:sz w:val="22"/>
          <w:szCs w:val="22"/>
        </w:rPr>
      </w:pPr>
      <w:r w:rsidRPr="00203D60">
        <w:rPr>
          <w:sz w:val="22"/>
          <w:szCs w:val="22"/>
        </w:rPr>
        <w:t xml:space="preserve">Vzniknou-li během záruční doby vady, v jejichž důsledku bude přerušen provoz Díla nebo jeho části, je </w:t>
      </w:r>
      <w:r w:rsidR="0066548D">
        <w:rPr>
          <w:sz w:val="22"/>
          <w:szCs w:val="22"/>
        </w:rPr>
        <w:t>Dodava</w:t>
      </w:r>
      <w:r w:rsidR="00FB6F84">
        <w:rPr>
          <w:sz w:val="22"/>
          <w:szCs w:val="22"/>
        </w:rPr>
        <w:t>tel</w:t>
      </w:r>
      <w:r w:rsidRPr="00203D60">
        <w:rPr>
          <w:sz w:val="22"/>
          <w:szCs w:val="22"/>
        </w:rPr>
        <w:t xml:space="preserve"> povinen tuto vadu </w:t>
      </w:r>
      <w:r w:rsidR="0079774C">
        <w:rPr>
          <w:sz w:val="22"/>
          <w:szCs w:val="22"/>
        </w:rPr>
        <w:t>postupem a ve lhůtách dle čl. 6.6 a</w:t>
      </w:r>
      <w:r w:rsidR="008209CB">
        <w:rPr>
          <w:sz w:val="22"/>
          <w:szCs w:val="22"/>
        </w:rPr>
        <w:t>ž</w:t>
      </w:r>
      <w:r w:rsidR="0079774C">
        <w:rPr>
          <w:sz w:val="22"/>
          <w:szCs w:val="22"/>
        </w:rPr>
        <w:t xml:space="preserve"> čl. 6.</w:t>
      </w:r>
      <w:r w:rsidR="00E7129A">
        <w:rPr>
          <w:sz w:val="22"/>
          <w:szCs w:val="22"/>
        </w:rPr>
        <w:t xml:space="preserve">9 </w:t>
      </w:r>
      <w:r w:rsidR="0079774C">
        <w:rPr>
          <w:sz w:val="22"/>
          <w:szCs w:val="22"/>
        </w:rPr>
        <w:t xml:space="preserve">Smlouvy </w:t>
      </w:r>
      <w:r w:rsidRPr="0079774C">
        <w:rPr>
          <w:sz w:val="22"/>
          <w:szCs w:val="22"/>
        </w:rPr>
        <w:t xml:space="preserve">odstranit. Během doby, kdy je provoz Díla, nebo nějaké jeho části přerušen a tato skutečnost je </w:t>
      </w:r>
      <w:r w:rsidRPr="0079774C">
        <w:rPr>
          <w:sz w:val="22"/>
          <w:szCs w:val="22"/>
        </w:rPr>
        <w:lastRenderedPageBreak/>
        <w:t xml:space="preserve">protokolárně potvrzena oběma Smluvními stranami, je běh záruční lhůty přerušen. Toto přerušení záruky se vztahuje pouze na tu část Díla, která nemůže být v důsledku vady používána, a to až do doby, kdy </w:t>
      </w:r>
      <w:r w:rsidR="0066548D" w:rsidRPr="0079774C">
        <w:rPr>
          <w:sz w:val="22"/>
          <w:szCs w:val="22"/>
        </w:rPr>
        <w:t>Dodava</w:t>
      </w:r>
      <w:r w:rsidR="00FB6F84" w:rsidRPr="0079774C">
        <w:rPr>
          <w:sz w:val="22"/>
          <w:szCs w:val="22"/>
        </w:rPr>
        <w:t>tel</w:t>
      </w:r>
      <w:r w:rsidRPr="0079774C">
        <w:rPr>
          <w:sz w:val="22"/>
          <w:szCs w:val="22"/>
        </w:rPr>
        <w:t xml:space="preserve"> předvede nezávadné fungování té části Díla, která na základě vady nemohla být používána.</w:t>
      </w:r>
    </w:p>
    <w:p w14:paraId="318F1A98" w14:textId="4FAD873C" w:rsidR="00B97E9E" w:rsidRPr="00203D60" w:rsidRDefault="00B97E9E" w:rsidP="0079774C">
      <w:pPr>
        <w:numPr>
          <w:ilvl w:val="0"/>
          <w:numId w:val="17"/>
        </w:numPr>
        <w:tabs>
          <w:tab w:val="clear" w:pos="432"/>
        </w:tabs>
        <w:spacing w:after="120"/>
        <w:ind w:hanging="574"/>
        <w:jc w:val="both"/>
        <w:rPr>
          <w:sz w:val="22"/>
          <w:szCs w:val="22"/>
        </w:rPr>
      </w:pPr>
      <w:r w:rsidRPr="00203D60">
        <w:rPr>
          <w:sz w:val="22"/>
          <w:szCs w:val="22"/>
        </w:rPr>
        <w:t xml:space="preserve">Záruční lhůta na díly, které budou během záruční lhůty vyměněny, začíná běžet po předvedení bezvadného fungování podle </w:t>
      </w:r>
      <w:r w:rsidR="0079774C">
        <w:rPr>
          <w:sz w:val="22"/>
          <w:szCs w:val="22"/>
        </w:rPr>
        <w:t xml:space="preserve">poslední věty </w:t>
      </w:r>
      <w:r w:rsidRPr="00203D60">
        <w:rPr>
          <w:sz w:val="22"/>
          <w:szCs w:val="22"/>
        </w:rPr>
        <w:t xml:space="preserve">předcházejícího ustanovení a končí </w:t>
      </w:r>
      <w:r w:rsidRPr="00B01913">
        <w:rPr>
          <w:sz w:val="22"/>
          <w:szCs w:val="22"/>
        </w:rPr>
        <w:t>nej</w:t>
      </w:r>
      <w:r w:rsidR="0029076B" w:rsidRPr="00B01913">
        <w:rPr>
          <w:sz w:val="22"/>
          <w:szCs w:val="22"/>
        </w:rPr>
        <w:t>dříve</w:t>
      </w:r>
      <w:r w:rsidRPr="00B01913">
        <w:rPr>
          <w:sz w:val="22"/>
          <w:szCs w:val="22"/>
        </w:rPr>
        <w:t xml:space="preserve"> </w:t>
      </w:r>
      <w:r w:rsidR="0029076B" w:rsidRPr="00B01913">
        <w:rPr>
          <w:sz w:val="22"/>
          <w:szCs w:val="22"/>
        </w:rPr>
        <w:t>6</w:t>
      </w:r>
      <w:r w:rsidRPr="00B01913">
        <w:rPr>
          <w:sz w:val="22"/>
          <w:szCs w:val="22"/>
        </w:rPr>
        <w:t xml:space="preserve"> měsíců</w:t>
      </w:r>
      <w:r w:rsidRPr="00203D60">
        <w:rPr>
          <w:sz w:val="22"/>
          <w:szCs w:val="22"/>
        </w:rPr>
        <w:t xml:space="preserve"> po </w:t>
      </w:r>
      <w:r w:rsidR="0029076B">
        <w:rPr>
          <w:sz w:val="22"/>
          <w:szCs w:val="22"/>
        </w:rPr>
        <w:t xml:space="preserve">uplynutí záruční lhůty dle </w:t>
      </w:r>
      <w:r w:rsidR="002F5146">
        <w:rPr>
          <w:sz w:val="22"/>
          <w:szCs w:val="22"/>
        </w:rPr>
        <w:t>odst</w:t>
      </w:r>
      <w:r w:rsidR="00B01913">
        <w:rPr>
          <w:sz w:val="22"/>
          <w:szCs w:val="22"/>
        </w:rPr>
        <w:t>.</w:t>
      </w:r>
      <w:r w:rsidR="0029076B">
        <w:rPr>
          <w:sz w:val="22"/>
          <w:szCs w:val="22"/>
        </w:rPr>
        <w:t xml:space="preserve"> </w:t>
      </w:r>
      <w:r w:rsidR="002F5146">
        <w:rPr>
          <w:sz w:val="22"/>
          <w:szCs w:val="22"/>
        </w:rPr>
        <w:t>6</w:t>
      </w:r>
      <w:r w:rsidR="0029076B">
        <w:rPr>
          <w:sz w:val="22"/>
          <w:szCs w:val="22"/>
        </w:rPr>
        <w:t xml:space="preserve">.4. </w:t>
      </w:r>
      <w:r w:rsidR="00FB6F84">
        <w:rPr>
          <w:sz w:val="22"/>
          <w:szCs w:val="22"/>
        </w:rPr>
        <w:t>této</w:t>
      </w:r>
      <w:r w:rsidR="0029076B">
        <w:rPr>
          <w:sz w:val="22"/>
          <w:szCs w:val="22"/>
        </w:rPr>
        <w:t xml:space="preserve"> </w:t>
      </w:r>
      <w:r w:rsidR="002F5146">
        <w:rPr>
          <w:sz w:val="22"/>
          <w:szCs w:val="22"/>
        </w:rPr>
        <w:t>S</w:t>
      </w:r>
      <w:r w:rsidR="0029076B">
        <w:rPr>
          <w:sz w:val="22"/>
          <w:szCs w:val="22"/>
        </w:rPr>
        <w:t>mlouvy</w:t>
      </w:r>
      <w:r w:rsidRPr="00203D60">
        <w:rPr>
          <w:sz w:val="22"/>
          <w:szCs w:val="22"/>
        </w:rPr>
        <w:t>.</w:t>
      </w:r>
      <w:r w:rsidR="002D4E2F">
        <w:rPr>
          <w:sz w:val="22"/>
          <w:szCs w:val="22"/>
        </w:rPr>
        <w:t xml:space="preserve"> </w:t>
      </w:r>
      <w:r w:rsidR="002D4E2F" w:rsidRPr="002D4E2F">
        <w:rPr>
          <w:sz w:val="22"/>
          <w:szCs w:val="22"/>
        </w:rPr>
        <w:t xml:space="preserve">Náhradní díly </w:t>
      </w:r>
      <w:r w:rsidR="00897388">
        <w:rPr>
          <w:sz w:val="22"/>
          <w:szCs w:val="22"/>
        </w:rPr>
        <w:t xml:space="preserve">sloužící k odstranění vad Díla, za něž nese Dodavatel odpovědnost, </w:t>
      </w:r>
      <w:r w:rsidR="002D4E2F" w:rsidRPr="002D4E2F">
        <w:rPr>
          <w:sz w:val="22"/>
          <w:szCs w:val="22"/>
        </w:rPr>
        <w:t xml:space="preserve">budou po dobu záruční lhůty na </w:t>
      </w:r>
      <w:r w:rsidR="0066548D">
        <w:rPr>
          <w:sz w:val="22"/>
          <w:szCs w:val="22"/>
        </w:rPr>
        <w:t>Dílo</w:t>
      </w:r>
      <w:r w:rsidR="002D4E2F" w:rsidRPr="002D4E2F">
        <w:rPr>
          <w:sz w:val="22"/>
          <w:szCs w:val="22"/>
        </w:rPr>
        <w:t xml:space="preserve"> vyměňovány </w:t>
      </w:r>
      <w:r w:rsidR="0079774C">
        <w:rPr>
          <w:sz w:val="22"/>
          <w:szCs w:val="22"/>
        </w:rPr>
        <w:t xml:space="preserve">Dodavatelem </w:t>
      </w:r>
      <w:r w:rsidR="002D4E2F" w:rsidRPr="002D4E2F">
        <w:rPr>
          <w:sz w:val="22"/>
          <w:szCs w:val="22"/>
        </w:rPr>
        <w:t>bezplatně včetně nákladů na dopravu náhradního dílu</w:t>
      </w:r>
      <w:r w:rsidR="002D4E2F">
        <w:rPr>
          <w:sz w:val="22"/>
          <w:szCs w:val="22"/>
        </w:rPr>
        <w:t>.</w:t>
      </w:r>
    </w:p>
    <w:p w14:paraId="27CC0542" w14:textId="1E3AA8E5" w:rsidR="000B698A" w:rsidRPr="000B698A" w:rsidRDefault="00B97E9E" w:rsidP="000B698A">
      <w:pPr>
        <w:numPr>
          <w:ilvl w:val="0"/>
          <w:numId w:val="17"/>
        </w:numPr>
        <w:tabs>
          <w:tab w:val="clear" w:pos="432"/>
        </w:tabs>
        <w:spacing w:after="120"/>
        <w:ind w:hanging="574"/>
        <w:jc w:val="both"/>
        <w:rPr>
          <w:sz w:val="22"/>
          <w:szCs w:val="22"/>
        </w:rPr>
      </w:pPr>
      <w:r w:rsidRPr="50118310">
        <w:rPr>
          <w:sz w:val="22"/>
          <w:szCs w:val="22"/>
        </w:rPr>
        <w:t xml:space="preserve">Nesplní-li </w:t>
      </w:r>
      <w:r w:rsidR="0066548D" w:rsidRPr="50118310">
        <w:rPr>
          <w:sz w:val="22"/>
          <w:szCs w:val="22"/>
        </w:rPr>
        <w:t>Dodava</w:t>
      </w:r>
      <w:r w:rsidR="00FB6F84" w:rsidRPr="50118310">
        <w:rPr>
          <w:sz w:val="22"/>
          <w:szCs w:val="22"/>
        </w:rPr>
        <w:t>tel</w:t>
      </w:r>
      <w:r w:rsidRPr="50118310">
        <w:rPr>
          <w:sz w:val="22"/>
          <w:szCs w:val="22"/>
        </w:rPr>
        <w:t xml:space="preserve"> svoji povinnost odstranit záruční </w:t>
      </w:r>
      <w:r w:rsidR="00642A36">
        <w:rPr>
          <w:sz w:val="22"/>
          <w:szCs w:val="22"/>
        </w:rPr>
        <w:t xml:space="preserve">či mimozáruční </w:t>
      </w:r>
      <w:r w:rsidRPr="50118310">
        <w:rPr>
          <w:sz w:val="22"/>
          <w:szCs w:val="22"/>
        </w:rPr>
        <w:t xml:space="preserve">vadu </w:t>
      </w:r>
      <w:r w:rsidR="00214BB0">
        <w:rPr>
          <w:sz w:val="22"/>
          <w:szCs w:val="22"/>
        </w:rPr>
        <w:t>kategorie A</w:t>
      </w:r>
      <w:r w:rsidR="00214BB0" w:rsidRPr="50118310">
        <w:rPr>
          <w:sz w:val="22"/>
          <w:szCs w:val="22"/>
        </w:rPr>
        <w:t xml:space="preserve"> </w:t>
      </w:r>
      <w:r w:rsidRPr="50118310">
        <w:rPr>
          <w:sz w:val="22"/>
          <w:szCs w:val="22"/>
        </w:rPr>
        <w:t xml:space="preserve">do </w:t>
      </w:r>
      <w:r w:rsidR="00E93AE3">
        <w:rPr>
          <w:sz w:val="22"/>
          <w:szCs w:val="22"/>
        </w:rPr>
        <w:t xml:space="preserve">48 </w:t>
      </w:r>
      <w:r w:rsidR="00E13700" w:rsidRPr="50118310">
        <w:rPr>
          <w:sz w:val="22"/>
          <w:szCs w:val="22"/>
        </w:rPr>
        <w:t>(slovy: čtyřiceti osmi)</w:t>
      </w:r>
      <w:r w:rsidRPr="50118310">
        <w:rPr>
          <w:sz w:val="22"/>
          <w:szCs w:val="22"/>
        </w:rPr>
        <w:t xml:space="preserve"> hodin od obdržení oznámení o vadě, může Objednatel po odeslání písemné informace </w:t>
      </w:r>
      <w:r w:rsidR="0066548D" w:rsidRPr="50118310">
        <w:rPr>
          <w:sz w:val="22"/>
          <w:szCs w:val="22"/>
        </w:rPr>
        <w:t>Dodava</w:t>
      </w:r>
      <w:r w:rsidR="00FB6F84" w:rsidRPr="50118310">
        <w:rPr>
          <w:sz w:val="22"/>
          <w:szCs w:val="22"/>
        </w:rPr>
        <w:t>teli</w:t>
      </w:r>
      <w:r w:rsidRPr="50118310">
        <w:rPr>
          <w:sz w:val="22"/>
          <w:szCs w:val="22"/>
        </w:rPr>
        <w:t xml:space="preserve"> odstranit vadu na náklady </w:t>
      </w:r>
      <w:r w:rsidR="0066548D" w:rsidRPr="50118310">
        <w:rPr>
          <w:sz w:val="22"/>
          <w:szCs w:val="22"/>
        </w:rPr>
        <w:t>Dodava</w:t>
      </w:r>
      <w:r w:rsidR="00FB6F84" w:rsidRPr="50118310">
        <w:rPr>
          <w:sz w:val="22"/>
          <w:szCs w:val="22"/>
        </w:rPr>
        <w:t>tele</w:t>
      </w:r>
      <w:r w:rsidRPr="50118310">
        <w:rPr>
          <w:sz w:val="22"/>
          <w:szCs w:val="22"/>
        </w:rPr>
        <w:t xml:space="preserve"> i bez jeho souhlasu. </w:t>
      </w:r>
      <w:r w:rsidR="00C26DF8" w:rsidRPr="50118310">
        <w:rPr>
          <w:sz w:val="22"/>
          <w:szCs w:val="22"/>
        </w:rPr>
        <w:t xml:space="preserve">Vyúčtování </w:t>
      </w:r>
      <w:r w:rsidR="004D3025" w:rsidRPr="50118310">
        <w:rPr>
          <w:sz w:val="22"/>
          <w:szCs w:val="22"/>
        </w:rPr>
        <w:t xml:space="preserve">nákladů Objednatele s odstraněním vady </w:t>
      </w:r>
      <w:r w:rsidR="00C26DF8" w:rsidRPr="50118310">
        <w:rPr>
          <w:sz w:val="22"/>
          <w:szCs w:val="22"/>
        </w:rPr>
        <w:t xml:space="preserve">bude provedeno dle platného ceníku </w:t>
      </w:r>
      <w:r w:rsidR="0066548D" w:rsidRPr="50118310">
        <w:rPr>
          <w:sz w:val="22"/>
          <w:szCs w:val="22"/>
        </w:rPr>
        <w:t>Dodava</w:t>
      </w:r>
      <w:r w:rsidR="00C26DF8" w:rsidRPr="50118310">
        <w:rPr>
          <w:sz w:val="22"/>
          <w:szCs w:val="22"/>
        </w:rPr>
        <w:t>tele.</w:t>
      </w:r>
      <w:r w:rsidR="000B698A" w:rsidRPr="000B698A">
        <w:rPr>
          <w:sz w:val="22"/>
          <w:szCs w:val="22"/>
        </w:rPr>
        <w:t xml:space="preserve"> Objednatel má právo na úhradu nákladů spojených</w:t>
      </w:r>
      <w:r w:rsidR="000B698A">
        <w:rPr>
          <w:sz w:val="22"/>
          <w:szCs w:val="22"/>
        </w:rPr>
        <w:t xml:space="preserve"> s odstraněním </w:t>
      </w:r>
      <w:r w:rsidR="000F4593">
        <w:rPr>
          <w:sz w:val="22"/>
          <w:szCs w:val="22"/>
        </w:rPr>
        <w:t xml:space="preserve">záruční i mimozáruční </w:t>
      </w:r>
      <w:r w:rsidR="000B698A">
        <w:rPr>
          <w:sz w:val="22"/>
          <w:szCs w:val="22"/>
        </w:rPr>
        <w:t>vady</w:t>
      </w:r>
      <w:r w:rsidR="000B698A" w:rsidRPr="000B698A">
        <w:rPr>
          <w:sz w:val="22"/>
          <w:szCs w:val="22"/>
        </w:rPr>
        <w:t xml:space="preserve"> </w:t>
      </w:r>
      <w:r w:rsidR="00C80FB3">
        <w:rPr>
          <w:sz w:val="22"/>
          <w:szCs w:val="22"/>
        </w:rPr>
        <w:t xml:space="preserve">dle tohoto odstavce </w:t>
      </w:r>
      <w:r w:rsidR="000B698A" w:rsidRPr="000B698A">
        <w:rPr>
          <w:sz w:val="22"/>
          <w:szCs w:val="22"/>
        </w:rPr>
        <w:t>použít pozastávky podle</w:t>
      </w:r>
      <w:r w:rsidR="007B6B0D">
        <w:rPr>
          <w:sz w:val="22"/>
          <w:szCs w:val="22"/>
        </w:rPr>
        <w:t xml:space="preserve"> odst. 3.2 </w:t>
      </w:r>
      <w:r w:rsidR="000B698A" w:rsidRPr="000B698A">
        <w:rPr>
          <w:sz w:val="22"/>
          <w:szCs w:val="22"/>
        </w:rPr>
        <w:t>této Smlouvy.</w:t>
      </w:r>
    </w:p>
    <w:p w14:paraId="343DB199" w14:textId="33081647" w:rsidR="00B97E9E" w:rsidRPr="00203D60" w:rsidRDefault="00B97E9E" w:rsidP="0079774C">
      <w:pPr>
        <w:numPr>
          <w:ilvl w:val="0"/>
          <w:numId w:val="17"/>
        </w:numPr>
        <w:tabs>
          <w:tab w:val="clear" w:pos="432"/>
        </w:tabs>
        <w:spacing w:after="120"/>
        <w:ind w:hanging="574"/>
        <w:jc w:val="both"/>
        <w:rPr>
          <w:sz w:val="22"/>
          <w:szCs w:val="22"/>
        </w:rPr>
      </w:pPr>
      <w:r w:rsidRPr="00D55A27">
        <w:rPr>
          <w:sz w:val="22"/>
          <w:szCs w:val="22"/>
        </w:rPr>
        <w:t>Záruka</w:t>
      </w:r>
      <w:r w:rsidRPr="00203D60">
        <w:rPr>
          <w:sz w:val="22"/>
          <w:szCs w:val="22"/>
        </w:rPr>
        <w:t xml:space="preserve"> se nevztahuje na vady, které prokazatelně vzniknou neodbornou obsluhou nebo na vady, které byly prokazatelně způsobeny úmyslně nebo nedbalostí nebo spočívají v přirozeném opotřebení. Veškeré náklady spojené s odstraněním takových vad jdou k tíži Objednatele. </w:t>
      </w:r>
    </w:p>
    <w:p w14:paraId="3DD31A31" w14:textId="03E52C85" w:rsidR="00B97E9E" w:rsidRPr="00047932" w:rsidRDefault="00B97E9E" w:rsidP="0079774C">
      <w:pPr>
        <w:numPr>
          <w:ilvl w:val="0"/>
          <w:numId w:val="17"/>
        </w:numPr>
        <w:tabs>
          <w:tab w:val="clear" w:pos="432"/>
        </w:tabs>
        <w:spacing w:after="120"/>
        <w:ind w:hanging="574"/>
        <w:jc w:val="both"/>
        <w:rPr>
          <w:sz w:val="22"/>
          <w:szCs w:val="22"/>
        </w:rPr>
      </w:pPr>
      <w:r w:rsidRPr="00203D60">
        <w:rPr>
          <w:sz w:val="22"/>
          <w:szCs w:val="22"/>
        </w:rPr>
        <w:t xml:space="preserve">Uplatněním nároku z odpovědnosti za vady </w:t>
      </w:r>
      <w:r w:rsidR="007422A1">
        <w:rPr>
          <w:sz w:val="22"/>
          <w:szCs w:val="22"/>
        </w:rPr>
        <w:t>Zařízení</w:t>
      </w:r>
      <w:r w:rsidR="007422A1" w:rsidRPr="00203D60">
        <w:rPr>
          <w:sz w:val="22"/>
          <w:szCs w:val="22"/>
        </w:rPr>
        <w:t xml:space="preserve"> </w:t>
      </w:r>
      <w:r w:rsidRPr="00203D60">
        <w:rPr>
          <w:sz w:val="22"/>
          <w:szCs w:val="22"/>
        </w:rPr>
        <w:t xml:space="preserve">není dotčen nárok Objednatele na </w:t>
      </w:r>
      <w:r w:rsidRPr="00047932">
        <w:rPr>
          <w:sz w:val="22"/>
          <w:szCs w:val="22"/>
        </w:rPr>
        <w:t>náhradu škody.</w:t>
      </w:r>
      <w:r w:rsidR="00316EBE" w:rsidRPr="00316EBE">
        <w:t xml:space="preserve"> </w:t>
      </w:r>
      <w:r w:rsidR="00316EBE" w:rsidRPr="00316EBE">
        <w:rPr>
          <w:sz w:val="22"/>
          <w:szCs w:val="22"/>
        </w:rPr>
        <w:t>Výše tohoto nároku je</w:t>
      </w:r>
      <w:r w:rsidR="007422A1">
        <w:rPr>
          <w:sz w:val="22"/>
          <w:szCs w:val="22"/>
        </w:rPr>
        <w:t xml:space="preserve"> </w:t>
      </w:r>
      <w:r w:rsidR="00316EBE" w:rsidRPr="00316EBE">
        <w:rPr>
          <w:sz w:val="22"/>
          <w:szCs w:val="22"/>
        </w:rPr>
        <w:t xml:space="preserve">limitována výší </w:t>
      </w:r>
      <w:proofErr w:type="gramStart"/>
      <w:r w:rsidR="00316EBE" w:rsidRPr="00316EBE">
        <w:rPr>
          <w:sz w:val="22"/>
          <w:szCs w:val="22"/>
        </w:rPr>
        <w:t>3%</w:t>
      </w:r>
      <w:proofErr w:type="gramEnd"/>
      <w:r w:rsidR="00316EBE" w:rsidRPr="00316EBE">
        <w:rPr>
          <w:sz w:val="22"/>
          <w:szCs w:val="22"/>
        </w:rPr>
        <w:t xml:space="preserve"> </w:t>
      </w:r>
      <w:bookmarkStart w:id="8" w:name="_Hlk113732440"/>
      <w:r w:rsidR="00316EBE">
        <w:rPr>
          <w:sz w:val="22"/>
          <w:szCs w:val="22"/>
        </w:rPr>
        <w:t xml:space="preserve">(slovy: tři procenta) </w:t>
      </w:r>
      <w:bookmarkEnd w:id="8"/>
      <w:r w:rsidR="00316EBE" w:rsidRPr="00316EBE">
        <w:rPr>
          <w:sz w:val="22"/>
          <w:szCs w:val="22"/>
        </w:rPr>
        <w:t>z Ceny Díla</w:t>
      </w:r>
      <w:r w:rsidR="007422A1">
        <w:rPr>
          <w:sz w:val="22"/>
          <w:szCs w:val="22"/>
        </w:rPr>
        <w:t xml:space="preserve"> (bez DPH)</w:t>
      </w:r>
      <w:r w:rsidR="00316EBE">
        <w:rPr>
          <w:sz w:val="22"/>
          <w:szCs w:val="22"/>
        </w:rPr>
        <w:t>.</w:t>
      </w:r>
    </w:p>
    <w:p w14:paraId="66A09AF2" w14:textId="3A369598" w:rsidR="00047932" w:rsidRDefault="00CC1B53" w:rsidP="0079774C">
      <w:pPr>
        <w:numPr>
          <w:ilvl w:val="0"/>
          <w:numId w:val="17"/>
        </w:numPr>
        <w:tabs>
          <w:tab w:val="clear" w:pos="432"/>
        </w:tabs>
        <w:spacing w:after="120"/>
        <w:ind w:hanging="574"/>
        <w:jc w:val="both"/>
        <w:rPr>
          <w:sz w:val="22"/>
          <w:szCs w:val="22"/>
        </w:rPr>
      </w:pPr>
      <w:r w:rsidRPr="00A517FF">
        <w:rPr>
          <w:sz w:val="22"/>
          <w:szCs w:val="22"/>
        </w:rPr>
        <w:t>Dodava</w:t>
      </w:r>
      <w:r w:rsidR="00296509" w:rsidRPr="00A517FF">
        <w:rPr>
          <w:sz w:val="22"/>
          <w:szCs w:val="22"/>
        </w:rPr>
        <w:t>tel</w:t>
      </w:r>
      <w:r w:rsidR="004D3025" w:rsidRPr="00A517FF">
        <w:rPr>
          <w:sz w:val="22"/>
          <w:szCs w:val="22"/>
        </w:rPr>
        <w:t xml:space="preserve"> je povinen zajistit </w:t>
      </w:r>
      <w:r w:rsidR="00DA6BA6" w:rsidRPr="00A517FF">
        <w:rPr>
          <w:sz w:val="22"/>
          <w:szCs w:val="22"/>
        </w:rPr>
        <w:t xml:space="preserve">po dobu záruční doby </w:t>
      </w:r>
      <w:r w:rsidR="00FC42FA" w:rsidRPr="009A7862">
        <w:rPr>
          <w:sz w:val="22"/>
          <w:szCs w:val="22"/>
        </w:rPr>
        <w:t>poskytované na Dílo</w:t>
      </w:r>
      <w:r w:rsidR="00FC42FA" w:rsidRPr="00A517FF">
        <w:rPr>
          <w:sz w:val="22"/>
          <w:szCs w:val="22"/>
        </w:rPr>
        <w:t xml:space="preserve"> </w:t>
      </w:r>
      <w:r w:rsidR="00DA6BA6" w:rsidRPr="00A517FF">
        <w:rPr>
          <w:sz w:val="22"/>
          <w:szCs w:val="22"/>
        </w:rPr>
        <w:t xml:space="preserve">uvedené v odst. 6.4. této Smlouvy </w:t>
      </w:r>
      <w:r w:rsidR="00B25566" w:rsidRPr="00A517FF">
        <w:rPr>
          <w:sz w:val="22"/>
          <w:szCs w:val="22"/>
        </w:rPr>
        <w:t xml:space="preserve">na žádost Objednatele </w:t>
      </w:r>
      <w:r w:rsidR="004D3025" w:rsidRPr="00A517FF">
        <w:rPr>
          <w:sz w:val="22"/>
          <w:szCs w:val="22"/>
        </w:rPr>
        <w:t>dodávku náhradních dílů</w:t>
      </w:r>
      <w:r w:rsidR="00047932" w:rsidRPr="00A517FF">
        <w:rPr>
          <w:sz w:val="22"/>
          <w:szCs w:val="22"/>
        </w:rPr>
        <w:t xml:space="preserve"> do lokálního skladu</w:t>
      </w:r>
      <w:r w:rsidR="004D3025" w:rsidRPr="00A517FF">
        <w:rPr>
          <w:sz w:val="22"/>
          <w:szCs w:val="22"/>
        </w:rPr>
        <w:t xml:space="preserve"> </w:t>
      </w:r>
      <w:r w:rsidR="00047932" w:rsidRPr="00A517FF">
        <w:rPr>
          <w:sz w:val="22"/>
          <w:szCs w:val="22"/>
        </w:rPr>
        <w:t xml:space="preserve">Objednatele </w:t>
      </w:r>
      <w:r w:rsidR="004D3025" w:rsidRPr="00A517FF">
        <w:rPr>
          <w:sz w:val="22"/>
          <w:szCs w:val="22"/>
        </w:rPr>
        <w:t xml:space="preserve">v časových lhůtách v souladu </w:t>
      </w:r>
      <w:r w:rsidR="004D3025" w:rsidRPr="004A3A3B">
        <w:rPr>
          <w:sz w:val="22"/>
          <w:szCs w:val="22"/>
        </w:rPr>
        <w:t>s Přílohou č. 1</w:t>
      </w:r>
      <w:r w:rsidR="004D3025" w:rsidRPr="00A517FF">
        <w:rPr>
          <w:sz w:val="22"/>
          <w:szCs w:val="22"/>
        </w:rPr>
        <w:t xml:space="preserve"> Smlouvy</w:t>
      </w:r>
      <w:r w:rsidR="00DA6BA6" w:rsidRPr="00A517FF">
        <w:rPr>
          <w:sz w:val="22"/>
          <w:szCs w:val="22"/>
        </w:rPr>
        <w:t xml:space="preserve">, maximálně však do </w:t>
      </w:r>
      <w:r w:rsidR="00FF0C0A">
        <w:rPr>
          <w:sz w:val="22"/>
          <w:szCs w:val="22"/>
        </w:rPr>
        <w:t>24</w:t>
      </w:r>
      <w:r w:rsidR="00FF0C0A" w:rsidRPr="00A517FF">
        <w:rPr>
          <w:sz w:val="22"/>
          <w:szCs w:val="22"/>
        </w:rPr>
        <w:t xml:space="preserve"> </w:t>
      </w:r>
      <w:r w:rsidR="00DA6BA6" w:rsidRPr="00A517FF">
        <w:rPr>
          <w:sz w:val="22"/>
          <w:szCs w:val="22"/>
        </w:rPr>
        <w:t xml:space="preserve">hodin od nahlášení požadavku na dodání </w:t>
      </w:r>
      <w:r w:rsidR="00583CBE" w:rsidRPr="00A517FF">
        <w:rPr>
          <w:sz w:val="22"/>
          <w:szCs w:val="22"/>
        </w:rPr>
        <w:t>náhradního dílu</w:t>
      </w:r>
      <w:r w:rsidR="00DA6BA6" w:rsidRPr="00A517FF">
        <w:rPr>
          <w:sz w:val="22"/>
          <w:szCs w:val="22"/>
        </w:rPr>
        <w:t xml:space="preserve"> Objednatelem </w:t>
      </w:r>
      <w:r w:rsidRPr="00A517FF">
        <w:rPr>
          <w:sz w:val="22"/>
          <w:szCs w:val="22"/>
        </w:rPr>
        <w:t>Dodava</w:t>
      </w:r>
      <w:r w:rsidR="00DA6BA6" w:rsidRPr="00A517FF">
        <w:rPr>
          <w:sz w:val="22"/>
          <w:szCs w:val="22"/>
        </w:rPr>
        <w:t>teli</w:t>
      </w:r>
      <w:r w:rsidR="00766683">
        <w:rPr>
          <w:sz w:val="22"/>
          <w:szCs w:val="22"/>
        </w:rPr>
        <w:t>, případně v delší lhůtě s přihlédnutím k druhu dotčeného náhradního dílu, odsouhlasené Objednatelem.</w:t>
      </w:r>
    </w:p>
    <w:p w14:paraId="3A652B41" w14:textId="5B15C6A1" w:rsidR="00DA3437" w:rsidRDefault="00CC1B53" w:rsidP="0079774C">
      <w:pPr>
        <w:numPr>
          <w:ilvl w:val="0"/>
          <w:numId w:val="17"/>
        </w:numPr>
        <w:tabs>
          <w:tab w:val="clear" w:pos="432"/>
        </w:tabs>
        <w:spacing w:after="120"/>
        <w:ind w:hanging="574"/>
        <w:jc w:val="both"/>
        <w:rPr>
          <w:sz w:val="22"/>
          <w:szCs w:val="22"/>
        </w:rPr>
      </w:pPr>
      <w:r w:rsidRPr="50118310">
        <w:rPr>
          <w:sz w:val="22"/>
          <w:szCs w:val="22"/>
        </w:rPr>
        <w:t>Dodava</w:t>
      </w:r>
      <w:r w:rsidR="00047932" w:rsidRPr="50118310">
        <w:rPr>
          <w:sz w:val="22"/>
          <w:szCs w:val="22"/>
        </w:rPr>
        <w:t xml:space="preserve">tel se zavazuje zajistit dostupnost náhradních dílů k dodanému zařízení (HW i SW) po dobu min. </w:t>
      </w:r>
      <w:r w:rsidR="00787376">
        <w:rPr>
          <w:sz w:val="22"/>
          <w:szCs w:val="22"/>
        </w:rPr>
        <w:t>120</w:t>
      </w:r>
      <w:r w:rsidR="00787376" w:rsidRPr="50118310">
        <w:rPr>
          <w:sz w:val="22"/>
          <w:szCs w:val="22"/>
        </w:rPr>
        <w:t xml:space="preserve"> </w:t>
      </w:r>
      <w:r w:rsidR="00E62750" w:rsidRPr="50118310">
        <w:rPr>
          <w:sz w:val="22"/>
          <w:szCs w:val="22"/>
        </w:rPr>
        <w:t>(slovy:</w:t>
      </w:r>
      <w:r w:rsidR="00787376">
        <w:rPr>
          <w:sz w:val="22"/>
          <w:szCs w:val="22"/>
        </w:rPr>
        <w:t xml:space="preserve"> sto dvacet</w:t>
      </w:r>
      <w:r w:rsidR="00E62750" w:rsidRPr="50118310">
        <w:rPr>
          <w:sz w:val="22"/>
          <w:szCs w:val="22"/>
        </w:rPr>
        <w:t>) měsíců</w:t>
      </w:r>
      <w:r w:rsidR="00047932" w:rsidRPr="50118310">
        <w:rPr>
          <w:sz w:val="22"/>
          <w:szCs w:val="22"/>
        </w:rPr>
        <w:t xml:space="preserve"> </w:t>
      </w:r>
      <w:r w:rsidR="00787376">
        <w:rPr>
          <w:sz w:val="22"/>
          <w:szCs w:val="22"/>
        </w:rPr>
        <w:t>od konečné přejímky Díla podle odst. 5.</w:t>
      </w:r>
      <w:r w:rsidR="00D87BC5">
        <w:rPr>
          <w:sz w:val="22"/>
          <w:szCs w:val="22"/>
        </w:rPr>
        <w:t>7</w:t>
      </w:r>
      <w:r w:rsidR="00787376">
        <w:rPr>
          <w:sz w:val="22"/>
          <w:szCs w:val="22"/>
        </w:rPr>
        <w:t>. této Smlouvy</w:t>
      </w:r>
      <w:r w:rsidR="00047932" w:rsidRPr="50118310">
        <w:rPr>
          <w:sz w:val="22"/>
          <w:szCs w:val="22"/>
        </w:rPr>
        <w:t>.</w:t>
      </w:r>
    </w:p>
    <w:p w14:paraId="4B08618D" w14:textId="1487A213" w:rsidR="001351C9" w:rsidRDefault="00982F41" w:rsidP="001351C9">
      <w:pPr>
        <w:numPr>
          <w:ilvl w:val="0"/>
          <w:numId w:val="17"/>
        </w:numPr>
        <w:tabs>
          <w:tab w:val="clear" w:pos="432"/>
        </w:tabs>
        <w:spacing w:after="120"/>
        <w:ind w:hanging="574"/>
        <w:jc w:val="both"/>
        <w:rPr>
          <w:sz w:val="22"/>
          <w:szCs w:val="22"/>
        </w:rPr>
      </w:pPr>
      <w:r>
        <w:rPr>
          <w:sz w:val="22"/>
          <w:szCs w:val="22"/>
        </w:rPr>
        <w:t>Dodavatel</w:t>
      </w:r>
      <w:r w:rsidRPr="00982F41">
        <w:rPr>
          <w:sz w:val="22"/>
          <w:szCs w:val="22"/>
        </w:rPr>
        <w:t xml:space="preserve"> bude provádět </w:t>
      </w:r>
      <w:r w:rsidR="009A4169">
        <w:rPr>
          <w:sz w:val="22"/>
          <w:szCs w:val="22"/>
        </w:rPr>
        <w:t>M</w:t>
      </w:r>
      <w:r w:rsidRPr="00982F41">
        <w:rPr>
          <w:sz w:val="22"/>
          <w:szCs w:val="22"/>
        </w:rPr>
        <w:t>imozáruční servis Díla po dobu záruky.</w:t>
      </w:r>
      <w:r w:rsidRPr="008C46A6">
        <w:t xml:space="preserve"> </w:t>
      </w:r>
      <w:r w:rsidRPr="00982F41">
        <w:rPr>
          <w:sz w:val="22"/>
          <w:szCs w:val="22"/>
        </w:rPr>
        <w:t xml:space="preserve">Mimozáručním servisem se rozumí opravy a servis nespadající do oblasti záruky (např. poškození způsobená </w:t>
      </w:r>
      <w:proofErr w:type="gramStart"/>
      <w:r w:rsidRPr="00982F41">
        <w:rPr>
          <w:sz w:val="22"/>
          <w:szCs w:val="22"/>
        </w:rPr>
        <w:t>živelnou</w:t>
      </w:r>
      <w:proofErr w:type="gramEnd"/>
      <w:r w:rsidRPr="00982F41">
        <w:rPr>
          <w:sz w:val="22"/>
          <w:szCs w:val="22"/>
        </w:rPr>
        <w:t xml:space="preserve"> pohromou či neodbornými zásahy). Reakční doby u </w:t>
      </w:r>
      <w:r w:rsidR="009A4169">
        <w:rPr>
          <w:sz w:val="22"/>
          <w:szCs w:val="22"/>
        </w:rPr>
        <w:t>M</w:t>
      </w:r>
      <w:r w:rsidRPr="00982F41">
        <w:rPr>
          <w:sz w:val="22"/>
          <w:szCs w:val="22"/>
        </w:rPr>
        <w:t xml:space="preserve">imozáručního servisu garantuje </w:t>
      </w:r>
      <w:r w:rsidR="005315F7">
        <w:rPr>
          <w:sz w:val="22"/>
          <w:szCs w:val="22"/>
        </w:rPr>
        <w:t>Dodavatel</w:t>
      </w:r>
      <w:r w:rsidRPr="00982F41">
        <w:rPr>
          <w:sz w:val="22"/>
          <w:szCs w:val="22"/>
        </w:rPr>
        <w:t xml:space="preserve"> stejné jako reakční doby u servisu záručního dle čl. 6. této Smlouvy.</w:t>
      </w:r>
      <w:r w:rsidR="00F16199">
        <w:rPr>
          <w:sz w:val="22"/>
          <w:szCs w:val="22"/>
        </w:rPr>
        <w:t xml:space="preserve"> </w:t>
      </w:r>
      <w:r w:rsidR="00010894">
        <w:rPr>
          <w:sz w:val="22"/>
          <w:szCs w:val="22"/>
        </w:rPr>
        <w:t xml:space="preserve">Smluvní strany výslovně sjednávají, že </w:t>
      </w:r>
      <w:r w:rsidR="00293B5B">
        <w:rPr>
          <w:sz w:val="22"/>
          <w:szCs w:val="22"/>
        </w:rPr>
        <w:t xml:space="preserve">práva a povinnosti dle </w:t>
      </w:r>
      <w:r w:rsidR="00010894">
        <w:rPr>
          <w:sz w:val="22"/>
          <w:szCs w:val="22"/>
        </w:rPr>
        <w:t>u</w:t>
      </w:r>
      <w:r w:rsidR="00F16199">
        <w:rPr>
          <w:sz w:val="22"/>
          <w:szCs w:val="22"/>
        </w:rPr>
        <w:t>stanovení odst.</w:t>
      </w:r>
      <w:r w:rsidR="00EA3F47">
        <w:rPr>
          <w:sz w:val="22"/>
          <w:szCs w:val="22"/>
        </w:rPr>
        <w:t xml:space="preserve"> 6.6 až 6.9 a 6.13 Smlouvy se uplatní i na poskytování Mimozáručního servisu. </w:t>
      </w:r>
      <w:r w:rsidR="00F16199">
        <w:rPr>
          <w:sz w:val="22"/>
          <w:szCs w:val="22"/>
        </w:rPr>
        <w:t xml:space="preserve"> </w:t>
      </w:r>
    </w:p>
    <w:p w14:paraId="6F52E057" w14:textId="0FBC4979" w:rsidR="004241CF" w:rsidRDefault="004241CF" w:rsidP="00591FD6">
      <w:pPr>
        <w:spacing w:after="120"/>
        <w:ind w:left="426" w:hanging="426"/>
        <w:jc w:val="both"/>
        <w:rPr>
          <w:sz w:val="22"/>
          <w:szCs w:val="22"/>
        </w:rPr>
      </w:pPr>
    </w:p>
    <w:p w14:paraId="455B60CD" w14:textId="77777777" w:rsidR="00425D82" w:rsidRDefault="00425D82" w:rsidP="00591FD6">
      <w:pPr>
        <w:spacing w:after="120"/>
        <w:ind w:left="426" w:hanging="426"/>
        <w:jc w:val="both"/>
        <w:rPr>
          <w:sz w:val="22"/>
          <w:szCs w:val="22"/>
        </w:rPr>
      </w:pPr>
    </w:p>
    <w:p w14:paraId="30EF4CC9" w14:textId="77777777" w:rsidR="00B97E9E" w:rsidRPr="00203D60" w:rsidRDefault="003551BF" w:rsidP="00583CBE">
      <w:pPr>
        <w:spacing w:before="120"/>
        <w:ind w:left="360"/>
        <w:jc w:val="center"/>
        <w:rPr>
          <w:b/>
          <w:sz w:val="22"/>
          <w:szCs w:val="22"/>
        </w:rPr>
      </w:pPr>
      <w:r>
        <w:rPr>
          <w:b/>
          <w:sz w:val="22"/>
          <w:szCs w:val="22"/>
        </w:rPr>
        <w:t>7</w:t>
      </w:r>
      <w:r w:rsidR="00B97E9E" w:rsidRPr="00203D60">
        <w:rPr>
          <w:b/>
          <w:sz w:val="22"/>
          <w:szCs w:val="22"/>
        </w:rPr>
        <w:t>. Sankce a náhrada škody</w:t>
      </w:r>
    </w:p>
    <w:p w14:paraId="676192AF" w14:textId="77777777" w:rsidR="00B97E9E" w:rsidRPr="00203D60" w:rsidRDefault="00B97E9E" w:rsidP="00B97E9E">
      <w:pPr>
        <w:ind w:left="360"/>
        <w:jc w:val="center"/>
        <w:rPr>
          <w:b/>
          <w:sz w:val="22"/>
          <w:szCs w:val="22"/>
        </w:rPr>
      </w:pPr>
    </w:p>
    <w:p w14:paraId="25453159" w14:textId="7D2065F6" w:rsidR="00B97E9E" w:rsidRPr="00203D60" w:rsidRDefault="00B97E9E" w:rsidP="00A75675">
      <w:pPr>
        <w:numPr>
          <w:ilvl w:val="0"/>
          <w:numId w:val="9"/>
        </w:numPr>
        <w:tabs>
          <w:tab w:val="clear" w:pos="0"/>
          <w:tab w:val="num" w:pos="540"/>
        </w:tabs>
        <w:ind w:left="540" w:hanging="540"/>
        <w:jc w:val="both"/>
        <w:rPr>
          <w:sz w:val="22"/>
          <w:szCs w:val="22"/>
        </w:rPr>
      </w:pPr>
      <w:r w:rsidRPr="00203D60">
        <w:rPr>
          <w:sz w:val="22"/>
          <w:szCs w:val="22"/>
        </w:rPr>
        <w:t xml:space="preserve">V případě prodlení </w:t>
      </w:r>
      <w:r w:rsidR="00734B20">
        <w:rPr>
          <w:sz w:val="22"/>
          <w:szCs w:val="22"/>
        </w:rPr>
        <w:t>Dodava</w:t>
      </w:r>
      <w:r w:rsidR="004B25CA">
        <w:rPr>
          <w:sz w:val="22"/>
          <w:szCs w:val="22"/>
        </w:rPr>
        <w:t>tele</w:t>
      </w:r>
      <w:r w:rsidRPr="00203D60">
        <w:rPr>
          <w:sz w:val="22"/>
          <w:szCs w:val="22"/>
        </w:rPr>
        <w:t xml:space="preserve"> s provedením Díla</w:t>
      </w:r>
      <w:r w:rsidR="00B5729B">
        <w:rPr>
          <w:sz w:val="22"/>
          <w:szCs w:val="22"/>
        </w:rPr>
        <w:t xml:space="preserve"> </w:t>
      </w:r>
      <w:r w:rsidRPr="00203D60">
        <w:rPr>
          <w:sz w:val="22"/>
          <w:szCs w:val="22"/>
        </w:rPr>
        <w:t xml:space="preserve">dle </w:t>
      </w:r>
      <w:r w:rsidR="004B25CA">
        <w:rPr>
          <w:sz w:val="22"/>
          <w:szCs w:val="22"/>
        </w:rPr>
        <w:t>této</w:t>
      </w:r>
      <w:r w:rsidRPr="00203D60">
        <w:rPr>
          <w:sz w:val="22"/>
          <w:szCs w:val="22"/>
        </w:rPr>
        <w:t xml:space="preserve"> </w:t>
      </w:r>
      <w:r w:rsidR="003551BF">
        <w:rPr>
          <w:sz w:val="22"/>
          <w:szCs w:val="22"/>
        </w:rPr>
        <w:t>S</w:t>
      </w:r>
      <w:r w:rsidRPr="00203D60">
        <w:rPr>
          <w:sz w:val="22"/>
          <w:szCs w:val="22"/>
        </w:rPr>
        <w:t xml:space="preserve">mlouvy je </w:t>
      </w:r>
      <w:r w:rsidR="00734B20">
        <w:rPr>
          <w:sz w:val="22"/>
          <w:szCs w:val="22"/>
        </w:rPr>
        <w:t>Dodava</w:t>
      </w:r>
      <w:r w:rsidR="004B25CA">
        <w:rPr>
          <w:sz w:val="22"/>
          <w:szCs w:val="22"/>
        </w:rPr>
        <w:t>tel</w:t>
      </w:r>
      <w:r w:rsidRPr="00203D60">
        <w:rPr>
          <w:sz w:val="22"/>
          <w:szCs w:val="22"/>
        </w:rPr>
        <w:t xml:space="preserve"> povinen uhradit Objednateli smluvní pokutu ve výši 0,0</w:t>
      </w:r>
      <w:r w:rsidR="00ED5597">
        <w:rPr>
          <w:sz w:val="22"/>
          <w:szCs w:val="22"/>
        </w:rPr>
        <w:t>5</w:t>
      </w:r>
      <w:r w:rsidRPr="00203D60">
        <w:rPr>
          <w:sz w:val="22"/>
          <w:szCs w:val="22"/>
        </w:rPr>
        <w:t xml:space="preserve"> % z ceny </w:t>
      </w:r>
      <w:r w:rsidR="00BC2E0A">
        <w:rPr>
          <w:sz w:val="22"/>
          <w:szCs w:val="22"/>
        </w:rPr>
        <w:t>Díla</w:t>
      </w:r>
      <w:r w:rsidR="00EA7700">
        <w:rPr>
          <w:sz w:val="22"/>
          <w:szCs w:val="22"/>
        </w:rPr>
        <w:t xml:space="preserve"> bez DPH</w:t>
      </w:r>
      <w:r w:rsidRPr="00203D60">
        <w:rPr>
          <w:sz w:val="22"/>
          <w:szCs w:val="22"/>
        </w:rPr>
        <w:t xml:space="preserve"> za každý</w:t>
      </w:r>
      <w:r w:rsidR="0079774C">
        <w:rPr>
          <w:sz w:val="22"/>
          <w:szCs w:val="22"/>
        </w:rPr>
        <w:t>, byť i jen započatý,</w:t>
      </w:r>
      <w:r w:rsidRPr="00203D60">
        <w:rPr>
          <w:sz w:val="22"/>
          <w:szCs w:val="22"/>
        </w:rPr>
        <w:t xml:space="preserve"> den prodlení.</w:t>
      </w:r>
    </w:p>
    <w:p w14:paraId="6A82DAC7" w14:textId="4D65374F" w:rsidR="00B97E9E" w:rsidRPr="00D55A27" w:rsidRDefault="00B97E9E" w:rsidP="00A75675">
      <w:pPr>
        <w:numPr>
          <w:ilvl w:val="0"/>
          <w:numId w:val="9"/>
        </w:numPr>
        <w:tabs>
          <w:tab w:val="clear" w:pos="0"/>
          <w:tab w:val="num" w:pos="540"/>
        </w:tabs>
        <w:spacing w:before="120"/>
        <w:ind w:left="540" w:hanging="540"/>
        <w:jc w:val="both"/>
        <w:rPr>
          <w:sz w:val="22"/>
          <w:szCs w:val="22"/>
        </w:rPr>
      </w:pPr>
      <w:r w:rsidRPr="00203D60">
        <w:rPr>
          <w:sz w:val="22"/>
          <w:szCs w:val="22"/>
        </w:rPr>
        <w:t>Při nedosažení závazných parametrů uv</w:t>
      </w:r>
      <w:r w:rsidR="00B01913">
        <w:rPr>
          <w:sz w:val="22"/>
          <w:szCs w:val="22"/>
        </w:rPr>
        <w:t>edených v </w:t>
      </w:r>
      <w:r w:rsidR="003551BF">
        <w:rPr>
          <w:sz w:val="22"/>
          <w:szCs w:val="22"/>
        </w:rPr>
        <w:t>odst</w:t>
      </w:r>
      <w:r w:rsidR="00B01913">
        <w:rPr>
          <w:sz w:val="22"/>
          <w:szCs w:val="22"/>
        </w:rPr>
        <w:t>.</w:t>
      </w:r>
      <w:r w:rsidRPr="00203D60">
        <w:rPr>
          <w:sz w:val="22"/>
          <w:szCs w:val="22"/>
        </w:rPr>
        <w:t xml:space="preserve"> </w:t>
      </w:r>
      <w:r w:rsidR="003551BF">
        <w:rPr>
          <w:sz w:val="22"/>
          <w:szCs w:val="22"/>
        </w:rPr>
        <w:t>7</w:t>
      </w:r>
      <w:r w:rsidRPr="00203D60">
        <w:rPr>
          <w:sz w:val="22"/>
          <w:szCs w:val="22"/>
        </w:rPr>
        <w:t>.3.</w:t>
      </w:r>
      <w:r w:rsidR="00E13700">
        <w:rPr>
          <w:sz w:val="22"/>
          <w:szCs w:val="22"/>
        </w:rPr>
        <w:t xml:space="preserve"> této Smlouvy</w:t>
      </w:r>
      <w:r w:rsidR="00F3266F">
        <w:rPr>
          <w:sz w:val="22"/>
          <w:szCs w:val="22"/>
        </w:rPr>
        <w:t xml:space="preserve"> </w:t>
      </w:r>
      <w:r w:rsidR="003214A1">
        <w:rPr>
          <w:sz w:val="22"/>
          <w:szCs w:val="22"/>
        </w:rPr>
        <w:t xml:space="preserve">při konečné přejímce Díla </w:t>
      </w:r>
      <w:r w:rsidR="00F3266F">
        <w:rPr>
          <w:sz w:val="22"/>
          <w:szCs w:val="22"/>
        </w:rPr>
        <w:t xml:space="preserve">z důvodů, za které odpovídá Dodavatel, je tento </w:t>
      </w:r>
      <w:r w:rsidRPr="00203D60">
        <w:rPr>
          <w:sz w:val="22"/>
          <w:szCs w:val="22"/>
        </w:rPr>
        <w:t xml:space="preserve">povinen </w:t>
      </w:r>
      <w:r w:rsidRPr="00D55A27">
        <w:rPr>
          <w:sz w:val="22"/>
          <w:szCs w:val="22"/>
        </w:rPr>
        <w:t xml:space="preserve">uhradit Objednateli </w:t>
      </w:r>
      <w:r w:rsidR="003214A1">
        <w:rPr>
          <w:sz w:val="22"/>
          <w:szCs w:val="22"/>
        </w:rPr>
        <w:t xml:space="preserve">jako jediný nárok </w:t>
      </w:r>
      <w:r w:rsidRPr="00D55A27">
        <w:rPr>
          <w:sz w:val="22"/>
          <w:szCs w:val="22"/>
        </w:rPr>
        <w:t>sm</w:t>
      </w:r>
      <w:r w:rsidR="00B01913" w:rsidRPr="00D55A27">
        <w:rPr>
          <w:sz w:val="22"/>
          <w:szCs w:val="22"/>
        </w:rPr>
        <w:t>luvní pokutu uvedenou v </w:t>
      </w:r>
      <w:r w:rsidR="003551BF" w:rsidRPr="00D55A27">
        <w:rPr>
          <w:sz w:val="22"/>
          <w:szCs w:val="22"/>
        </w:rPr>
        <w:t>odst</w:t>
      </w:r>
      <w:r w:rsidR="00B01913" w:rsidRPr="00D55A27">
        <w:rPr>
          <w:sz w:val="22"/>
          <w:szCs w:val="22"/>
        </w:rPr>
        <w:t>.</w:t>
      </w:r>
      <w:r w:rsidRPr="00D55A27">
        <w:rPr>
          <w:sz w:val="22"/>
          <w:szCs w:val="22"/>
        </w:rPr>
        <w:t xml:space="preserve"> </w:t>
      </w:r>
      <w:r w:rsidR="003551BF" w:rsidRPr="00D55A27">
        <w:rPr>
          <w:sz w:val="22"/>
          <w:szCs w:val="22"/>
        </w:rPr>
        <w:t>7</w:t>
      </w:r>
      <w:r w:rsidRPr="00D55A27">
        <w:rPr>
          <w:sz w:val="22"/>
          <w:szCs w:val="22"/>
        </w:rPr>
        <w:t>.3</w:t>
      </w:r>
      <w:r w:rsidR="00124361" w:rsidRPr="00D55A27">
        <w:rPr>
          <w:sz w:val="22"/>
          <w:szCs w:val="22"/>
        </w:rPr>
        <w:t>. Smlouvy</w:t>
      </w:r>
      <w:r w:rsidR="009A4169">
        <w:rPr>
          <w:sz w:val="22"/>
          <w:szCs w:val="22"/>
        </w:rPr>
        <w:t>, a to už ve fázi přejímacích testů</w:t>
      </w:r>
      <w:r w:rsidRPr="00D55A27">
        <w:rPr>
          <w:sz w:val="22"/>
          <w:szCs w:val="22"/>
        </w:rPr>
        <w:t xml:space="preserve">. Při přejímacích testech bude použit testovací soubor specifikovaný v Příloze č. </w:t>
      </w:r>
      <w:r w:rsidR="003551BF" w:rsidRPr="00D55A27">
        <w:rPr>
          <w:sz w:val="22"/>
          <w:szCs w:val="22"/>
        </w:rPr>
        <w:t>6</w:t>
      </w:r>
      <w:r w:rsidR="002D4E2F" w:rsidRPr="00D55A27">
        <w:rPr>
          <w:sz w:val="22"/>
          <w:szCs w:val="22"/>
        </w:rPr>
        <w:t xml:space="preserve"> </w:t>
      </w:r>
      <w:r w:rsidRPr="00D55A27">
        <w:rPr>
          <w:sz w:val="22"/>
          <w:szCs w:val="22"/>
        </w:rPr>
        <w:t>(„</w:t>
      </w:r>
      <w:r w:rsidR="00E47387" w:rsidRPr="00D55A27">
        <w:rPr>
          <w:sz w:val="22"/>
          <w:szCs w:val="22"/>
        </w:rPr>
        <w:t xml:space="preserve">Vzor postupů přejímacích </w:t>
      </w:r>
      <w:proofErr w:type="gramStart"/>
      <w:r w:rsidR="00E47387" w:rsidRPr="00D55A27">
        <w:rPr>
          <w:sz w:val="22"/>
          <w:szCs w:val="22"/>
        </w:rPr>
        <w:t>testů</w:t>
      </w:r>
      <w:r w:rsidRPr="00D55A27">
        <w:rPr>
          <w:sz w:val="22"/>
          <w:szCs w:val="22"/>
        </w:rPr>
        <w:t>„</w:t>
      </w:r>
      <w:proofErr w:type="gramEnd"/>
      <w:r w:rsidRPr="00D55A27">
        <w:rPr>
          <w:sz w:val="22"/>
          <w:szCs w:val="22"/>
        </w:rPr>
        <w:t>).</w:t>
      </w:r>
      <w:r w:rsidR="00D55A27">
        <w:rPr>
          <w:sz w:val="22"/>
          <w:szCs w:val="22"/>
        </w:rPr>
        <w:t xml:space="preserve"> </w:t>
      </w:r>
    </w:p>
    <w:p w14:paraId="390FEE04" w14:textId="0495187D" w:rsidR="00B97E9E" w:rsidRPr="00203D60" w:rsidRDefault="00B97E9E" w:rsidP="00A75675">
      <w:pPr>
        <w:numPr>
          <w:ilvl w:val="0"/>
          <w:numId w:val="9"/>
        </w:numPr>
        <w:tabs>
          <w:tab w:val="clear" w:pos="0"/>
          <w:tab w:val="num" w:pos="540"/>
        </w:tabs>
        <w:spacing w:before="120" w:after="120"/>
        <w:ind w:left="540" w:hanging="540"/>
        <w:jc w:val="both"/>
        <w:rPr>
          <w:sz w:val="22"/>
          <w:szCs w:val="22"/>
        </w:rPr>
      </w:pPr>
      <w:r w:rsidRPr="00203D60">
        <w:rPr>
          <w:sz w:val="22"/>
          <w:szCs w:val="22"/>
        </w:rPr>
        <w:lastRenderedPageBreak/>
        <w:t>Postup přejímacích testů pro</w:t>
      </w:r>
      <w:r w:rsidR="008A26A7">
        <w:rPr>
          <w:sz w:val="22"/>
          <w:szCs w:val="22"/>
        </w:rPr>
        <w:t xml:space="preserve"> Díl</w:t>
      </w:r>
      <w:r w:rsidR="00795B39">
        <w:rPr>
          <w:sz w:val="22"/>
          <w:szCs w:val="22"/>
        </w:rPr>
        <w:t>o</w:t>
      </w:r>
      <w:r w:rsidR="00457B7C">
        <w:rPr>
          <w:sz w:val="22"/>
          <w:szCs w:val="22"/>
        </w:rPr>
        <w:t>:</w:t>
      </w:r>
    </w:p>
    <w:p w14:paraId="332AF49C" w14:textId="6B0F668B" w:rsidR="00B97E9E" w:rsidRDefault="00B97E9E" w:rsidP="00ED5597">
      <w:pPr>
        <w:pStyle w:val="tun"/>
        <w:numPr>
          <w:ilvl w:val="1"/>
          <w:numId w:val="9"/>
        </w:numPr>
        <w:spacing w:after="120"/>
        <w:ind w:right="-425"/>
        <w:rPr>
          <w:rFonts w:ascii="Times New Roman" w:hAnsi="Times New Roman"/>
          <w:sz w:val="22"/>
          <w:szCs w:val="22"/>
          <w:u w:val="single"/>
        </w:rPr>
      </w:pPr>
      <w:r w:rsidRPr="00203D60">
        <w:rPr>
          <w:rFonts w:ascii="Times New Roman" w:hAnsi="Times New Roman"/>
          <w:sz w:val="22"/>
          <w:szCs w:val="22"/>
        </w:rPr>
        <w:t xml:space="preserve">Třídicí </w:t>
      </w:r>
      <w:proofErr w:type="gramStart"/>
      <w:r w:rsidRPr="00203D60">
        <w:rPr>
          <w:rFonts w:ascii="Times New Roman" w:hAnsi="Times New Roman"/>
          <w:sz w:val="22"/>
          <w:szCs w:val="22"/>
        </w:rPr>
        <w:t>zařízení -</w:t>
      </w:r>
      <w:r w:rsidRPr="00203D60">
        <w:rPr>
          <w:rFonts w:ascii="Times New Roman" w:hAnsi="Times New Roman"/>
          <w:sz w:val="22"/>
          <w:szCs w:val="22"/>
          <w:u w:val="single"/>
        </w:rPr>
        <w:t xml:space="preserve"> hodnoty</w:t>
      </w:r>
      <w:proofErr w:type="gramEnd"/>
      <w:r w:rsidRPr="00203D60">
        <w:rPr>
          <w:rFonts w:ascii="Times New Roman" w:hAnsi="Times New Roman"/>
          <w:sz w:val="22"/>
          <w:szCs w:val="22"/>
          <w:u w:val="single"/>
        </w:rPr>
        <w:t xml:space="preserve"> pro parametry:</w:t>
      </w:r>
    </w:p>
    <w:p w14:paraId="308A9104" w14:textId="53746359" w:rsidR="00ED5597" w:rsidRPr="00ED5597" w:rsidRDefault="00ED5597" w:rsidP="00ED5597">
      <w:pPr>
        <w:pStyle w:val="tun"/>
        <w:numPr>
          <w:ilvl w:val="0"/>
          <w:numId w:val="8"/>
        </w:numPr>
        <w:tabs>
          <w:tab w:val="clear" w:pos="720"/>
          <w:tab w:val="num" w:pos="540"/>
          <w:tab w:val="num" w:pos="1260"/>
        </w:tabs>
        <w:ind w:left="540" w:firstLine="0"/>
        <w:rPr>
          <w:rFonts w:ascii="Times New Roman" w:hAnsi="Times New Roman"/>
          <w:sz w:val="22"/>
          <w:szCs w:val="22"/>
        </w:rPr>
      </w:pPr>
      <w:r w:rsidRPr="50118310">
        <w:rPr>
          <w:rFonts w:ascii="Times New Roman" w:hAnsi="Times New Roman"/>
          <w:sz w:val="22"/>
          <w:szCs w:val="22"/>
        </w:rPr>
        <w:t xml:space="preserve">provozní (operační) výkon </w:t>
      </w:r>
      <w:r>
        <w:tab/>
      </w:r>
      <w:r>
        <w:tab/>
      </w:r>
      <w:r>
        <w:tab/>
      </w:r>
      <w:r w:rsidRPr="50118310">
        <w:rPr>
          <w:rFonts w:ascii="Symbol" w:eastAsia="Symbol" w:hAnsi="Symbol" w:cs="Symbol"/>
          <w:sz w:val="22"/>
          <w:szCs w:val="22"/>
        </w:rPr>
        <w:t>³</w:t>
      </w:r>
      <w:r w:rsidRPr="50118310">
        <w:rPr>
          <w:rFonts w:ascii="Times New Roman" w:hAnsi="Times New Roman"/>
          <w:sz w:val="22"/>
          <w:szCs w:val="22"/>
        </w:rPr>
        <w:t xml:space="preserve"> </w:t>
      </w:r>
      <w:r w:rsidR="6DB98270" w:rsidRPr="00FA00F4">
        <w:rPr>
          <w:rFonts w:ascii="Times New Roman" w:hAnsi="Times New Roman"/>
          <w:b/>
          <w:bCs/>
          <w:sz w:val="22"/>
          <w:szCs w:val="22"/>
        </w:rPr>
        <w:t>12</w:t>
      </w:r>
      <w:r w:rsidR="00FA00F4">
        <w:rPr>
          <w:rFonts w:ascii="Times New Roman" w:hAnsi="Times New Roman"/>
          <w:b/>
          <w:bCs/>
          <w:sz w:val="22"/>
          <w:szCs w:val="22"/>
        </w:rPr>
        <w:t xml:space="preserve"> </w:t>
      </w:r>
      <w:r w:rsidR="6DB98270" w:rsidRPr="00FA00F4">
        <w:rPr>
          <w:rFonts w:ascii="Times New Roman" w:hAnsi="Times New Roman"/>
          <w:b/>
          <w:bCs/>
          <w:sz w:val="22"/>
          <w:szCs w:val="22"/>
        </w:rPr>
        <w:t>500</w:t>
      </w:r>
      <w:r w:rsidR="005609F4">
        <w:rPr>
          <w:rFonts w:ascii="Times New Roman" w:hAnsi="Times New Roman"/>
          <w:sz w:val="22"/>
          <w:szCs w:val="22"/>
        </w:rPr>
        <w:t xml:space="preserve"> </w:t>
      </w:r>
      <w:proofErr w:type="spellStart"/>
      <w:proofErr w:type="gramStart"/>
      <w:r w:rsidRPr="50118310">
        <w:rPr>
          <w:rFonts w:ascii="Times New Roman" w:hAnsi="Times New Roman"/>
          <w:sz w:val="22"/>
          <w:szCs w:val="22"/>
        </w:rPr>
        <w:t>zás</w:t>
      </w:r>
      <w:proofErr w:type="spellEnd"/>
      <w:r w:rsidRPr="50118310">
        <w:rPr>
          <w:rFonts w:ascii="Times New Roman" w:hAnsi="Times New Roman"/>
          <w:sz w:val="22"/>
          <w:szCs w:val="22"/>
        </w:rPr>
        <w:t>./</w:t>
      </w:r>
      <w:proofErr w:type="gramEnd"/>
      <w:r w:rsidRPr="50118310">
        <w:rPr>
          <w:rFonts w:ascii="Times New Roman" w:hAnsi="Times New Roman"/>
          <w:sz w:val="22"/>
          <w:szCs w:val="22"/>
        </w:rPr>
        <w:t xml:space="preserve">hod </w:t>
      </w:r>
      <w:r>
        <w:tab/>
      </w:r>
    </w:p>
    <w:p w14:paraId="4EEA1966" w14:textId="76FB95A3" w:rsidR="00ED5597" w:rsidRPr="00B80CF0" w:rsidRDefault="00ED5597" w:rsidP="00ED5597">
      <w:pPr>
        <w:pStyle w:val="tun"/>
        <w:numPr>
          <w:ilvl w:val="0"/>
          <w:numId w:val="8"/>
        </w:numPr>
        <w:tabs>
          <w:tab w:val="clear" w:pos="720"/>
          <w:tab w:val="num" w:pos="540"/>
          <w:tab w:val="num" w:pos="1260"/>
        </w:tabs>
        <w:ind w:left="540" w:firstLine="0"/>
        <w:rPr>
          <w:rFonts w:ascii="Times New Roman" w:hAnsi="Times New Roman"/>
          <w:sz w:val="22"/>
          <w:szCs w:val="22"/>
        </w:rPr>
      </w:pPr>
      <w:r w:rsidRPr="50118310">
        <w:rPr>
          <w:rFonts w:ascii="Times New Roman" w:hAnsi="Times New Roman"/>
          <w:sz w:val="22"/>
          <w:szCs w:val="22"/>
        </w:rPr>
        <w:t>čtecí poměr čárového kódu</w:t>
      </w:r>
      <w:r>
        <w:tab/>
      </w:r>
      <w:r>
        <w:tab/>
      </w:r>
      <w:r>
        <w:tab/>
      </w:r>
      <w:r w:rsidRPr="50118310">
        <w:rPr>
          <w:rFonts w:ascii="Symbol" w:eastAsia="Symbol" w:hAnsi="Symbol" w:cs="Symbol"/>
          <w:sz w:val="22"/>
          <w:szCs w:val="22"/>
        </w:rPr>
        <w:t>³</w:t>
      </w:r>
      <w:r w:rsidRPr="50118310">
        <w:rPr>
          <w:rFonts w:ascii="Times New Roman" w:hAnsi="Times New Roman"/>
          <w:sz w:val="22"/>
          <w:szCs w:val="22"/>
        </w:rPr>
        <w:t xml:space="preserve"> </w:t>
      </w:r>
      <w:r w:rsidRPr="008C6050">
        <w:rPr>
          <w:rFonts w:ascii="Times New Roman" w:hAnsi="Times New Roman"/>
          <w:b/>
          <w:bCs/>
          <w:sz w:val="22"/>
          <w:szCs w:val="22"/>
        </w:rPr>
        <w:t>99</w:t>
      </w:r>
      <w:r w:rsidR="624E191E" w:rsidRPr="008C6050">
        <w:rPr>
          <w:rFonts w:ascii="Times New Roman" w:hAnsi="Times New Roman"/>
          <w:b/>
          <w:bCs/>
          <w:sz w:val="22"/>
          <w:szCs w:val="22"/>
        </w:rPr>
        <w:t>,5</w:t>
      </w:r>
      <w:r w:rsidRPr="50118310">
        <w:rPr>
          <w:rFonts w:ascii="Times New Roman" w:hAnsi="Times New Roman"/>
          <w:sz w:val="22"/>
          <w:szCs w:val="22"/>
        </w:rPr>
        <w:t xml:space="preserve"> %</w:t>
      </w:r>
    </w:p>
    <w:p w14:paraId="05DD3AD2" w14:textId="77777777" w:rsidR="00ED5597" w:rsidRPr="00B80CF0" w:rsidRDefault="00ED5597" w:rsidP="00ED5597">
      <w:pPr>
        <w:pStyle w:val="tun"/>
        <w:numPr>
          <w:ilvl w:val="0"/>
          <w:numId w:val="8"/>
        </w:numPr>
        <w:tabs>
          <w:tab w:val="clear" w:pos="720"/>
          <w:tab w:val="num" w:pos="540"/>
          <w:tab w:val="num" w:pos="1260"/>
        </w:tabs>
        <w:ind w:left="540" w:firstLine="0"/>
        <w:rPr>
          <w:rFonts w:ascii="Times New Roman" w:hAnsi="Times New Roman"/>
          <w:sz w:val="22"/>
          <w:szCs w:val="22"/>
        </w:rPr>
      </w:pPr>
      <w:r w:rsidRPr="00B80CF0">
        <w:rPr>
          <w:rFonts w:ascii="Times New Roman" w:hAnsi="Times New Roman"/>
          <w:sz w:val="22"/>
          <w:szCs w:val="22"/>
        </w:rPr>
        <w:t>vyvinutý hluk</w:t>
      </w:r>
      <w:r w:rsidRPr="00B80CF0">
        <w:rPr>
          <w:rFonts w:ascii="Times New Roman" w:hAnsi="Times New Roman"/>
          <w:sz w:val="22"/>
          <w:szCs w:val="22"/>
        </w:rPr>
        <w:tab/>
      </w:r>
      <w:r w:rsidRPr="00B80CF0">
        <w:rPr>
          <w:rFonts w:ascii="Times New Roman" w:hAnsi="Times New Roman"/>
          <w:sz w:val="22"/>
          <w:szCs w:val="22"/>
        </w:rPr>
        <w:tab/>
      </w:r>
      <w:r w:rsidRPr="00B80CF0">
        <w:rPr>
          <w:rFonts w:ascii="Times New Roman" w:hAnsi="Times New Roman"/>
          <w:sz w:val="22"/>
          <w:szCs w:val="22"/>
        </w:rPr>
        <w:tab/>
      </w:r>
      <w:r w:rsidRPr="00B80CF0">
        <w:rPr>
          <w:rFonts w:ascii="Times New Roman" w:hAnsi="Times New Roman"/>
          <w:sz w:val="22"/>
          <w:szCs w:val="22"/>
        </w:rPr>
        <w:tab/>
      </w:r>
      <w:r w:rsidRPr="00B80CF0">
        <w:rPr>
          <w:rFonts w:ascii="Times New Roman" w:hAnsi="Times New Roman"/>
          <w:sz w:val="22"/>
          <w:szCs w:val="22"/>
        </w:rPr>
        <w:tab/>
      </w:r>
      <w:r w:rsidRPr="00B80CF0">
        <w:rPr>
          <w:rFonts w:ascii="Symbol" w:eastAsia="Symbol" w:hAnsi="Symbol" w:cs="Symbol"/>
          <w:sz w:val="22"/>
          <w:szCs w:val="22"/>
        </w:rPr>
        <w:t>£</w:t>
      </w:r>
      <w:r>
        <w:rPr>
          <w:rFonts w:ascii="Times New Roman" w:hAnsi="Times New Roman"/>
          <w:sz w:val="22"/>
          <w:szCs w:val="22"/>
        </w:rPr>
        <w:t xml:space="preserve"> </w:t>
      </w:r>
      <w:r w:rsidRPr="008C6050">
        <w:rPr>
          <w:rFonts w:ascii="Times New Roman" w:hAnsi="Times New Roman"/>
          <w:b/>
          <w:bCs/>
          <w:sz w:val="22"/>
          <w:szCs w:val="22"/>
        </w:rPr>
        <w:t xml:space="preserve">75 </w:t>
      </w:r>
      <w:r w:rsidRPr="00B80CF0">
        <w:rPr>
          <w:rFonts w:ascii="Times New Roman" w:hAnsi="Times New Roman"/>
          <w:sz w:val="22"/>
          <w:szCs w:val="22"/>
        </w:rPr>
        <w:t>dB(A)</w:t>
      </w:r>
    </w:p>
    <w:p w14:paraId="132638D3" w14:textId="77777777" w:rsidR="00ED5597" w:rsidRPr="00B80CF0" w:rsidRDefault="00ED5597" w:rsidP="00ED5597">
      <w:pPr>
        <w:pStyle w:val="tun"/>
        <w:numPr>
          <w:ilvl w:val="0"/>
          <w:numId w:val="8"/>
        </w:numPr>
        <w:tabs>
          <w:tab w:val="clear" w:pos="720"/>
          <w:tab w:val="num" w:pos="540"/>
          <w:tab w:val="num" w:pos="1260"/>
        </w:tabs>
        <w:ind w:left="540" w:firstLine="0"/>
        <w:rPr>
          <w:rFonts w:ascii="Times New Roman" w:hAnsi="Times New Roman"/>
          <w:sz w:val="22"/>
          <w:szCs w:val="22"/>
        </w:rPr>
      </w:pPr>
      <w:r w:rsidRPr="00B80CF0">
        <w:rPr>
          <w:rFonts w:ascii="Times New Roman" w:hAnsi="Times New Roman"/>
          <w:sz w:val="22"/>
          <w:szCs w:val="22"/>
        </w:rPr>
        <w:t>chybovost třídění</w:t>
      </w:r>
      <w:r w:rsidRPr="00B80CF0">
        <w:rPr>
          <w:rFonts w:ascii="Times New Roman" w:hAnsi="Times New Roman"/>
          <w:sz w:val="22"/>
          <w:szCs w:val="22"/>
        </w:rPr>
        <w:tab/>
      </w:r>
      <w:r w:rsidRPr="00B80CF0">
        <w:rPr>
          <w:rFonts w:ascii="Times New Roman" w:hAnsi="Times New Roman"/>
          <w:sz w:val="22"/>
          <w:szCs w:val="22"/>
        </w:rPr>
        <w:tab/>
      </w:r>
      <w:r w:rsidRPr="00B80CF0">
        <w:rPr>
          <w:rFonts w:ascii="Times New Roman" w:hAnsi="Times New Roman"/>
          <w:sz w:val="22"/>
          <w:szCs w:val="22"/>
        </w:rPr>
        <w:tab/>
      </w:r>
      <w:r w:rsidRPr="00B80CF0">
        <w:rPr>
          <w:rFonts w:ascii="Times New Roman" w:hAnsi="Times New Roman"/>
          <w:sz w:val="22"/>
          <w:szCs w:val="22"/>
        </w:rPr>
        <w:tab/>
      </w:r>
      <w:r w:rsidRPr="00B80CF0">
        <w:rPr>
          <w:rFonts w:ascii="Times New Roman" w:hAnsi="Times New Roman"/>
          <w:sz w:val="22"/>
          <w:szCs w:val="22"/>
        </w:rPr>
        <w:tab/>
      </w:r>
      <w:r w:rsidRPr="00B80CF0">
        <w:rPr>
          <w:rFonts w:ascii="Symbol" w:eastAsia="Symbol" w:hAnsi="Symbol" w:cs="Symbol"/>
          <w:sz w:val="22"/>
          <w:szCs w:val="22"/>
        </w:rPr>
        <w:t>£</w:t>
      </w:r>
      <w:r>
        <w:rPr>
          <w:rFonts w:ascii="Times New Roman" w:hAnsi="Times New Roman"/>
          <w:sz w:val="22"/>
          <w:szCs w:val="22"/>
        </w:rPr>
        <w:t xml:space="preserve"> </w:t>
      </w:r>
      <w:r w:rsidRPr="008C6050">
        <w:rPr>
          <w:rFonts w:ascii="Times New Roman" w:hAnsi="Times New Roman"/>
          <w:b/>
          <w:bCs/>
          <w:sz w:val="22"/>
          <w:szCs w:val="22"/>
        </w:rPr>
        <w:t>0,1</w:t>
      </w:r>
      <w:r>
        <w:rPr>
          <w:rFonts w:ascii="Times New Roman" w:hAnsi="Times New Roman"/>
          <w:sz w:val="22"/>
          <w:szCs w:val="22"/>
        </w:rPr>
        <w:t xml:space="preserve"> </w:t>
      </w:r>
      <w:r w:rsidRPr="00B80CF0">
        <w:rPr>
          <w:rFonts w:ascii="Times New Roman" w:hAnsi="Times New Roman"/>
          <w:sz w:val="22"/>
          <w:szCs w:val="22"/>
        </w:rPr>
        <w:t>%</w:t>
      </w:r>
    </w:p>
    <w:p w14:paraId="4FB843D7" w14:textId="77777777" w:rsidR="00ED5597" w:rsidRPr="00203D60" w:rsidRDefault="00ED5597" w:rsidP="00ED5597">
      <w:pPr>
        <w:pStyle w:val="tun"/>
        <w:spacing w:after="120"/>
        <w:ind w:left="1413" w:right="-425"/>
        <w:rPr>
          <w:rFonts w:ascii="Times New Roman" w:hAnsi="Times New Roman"/>
          <w:sz w:val="22"/>
          <w:szCs w:val="22"/>
          <w:u w:val="single"/>
        </w:rPr>
      </w:pPr>
    </w:p>
    <w:p w14:paraId="69F8FAA5" w14:textId="77777777" w:rsidR="00B97E9E" w:rsidRPr="00203D60" w:rsidRDefault="00B97E9E" w:rsidP="00EE655F">
      <w:pPr>
        <w:pStyle w:val="tun"/>
        <w:tabs>
          <w:tab w:val="num" w:pos="540"/>
        </w:tabs>
        <w:ind w:left="540" w:firstLine="0"/>
        <w:rPr>
          <w:rFonts w:ascii="Times New Roman" w:hAnsi="Times New Roman"/>
          <w:sz w:val="22"/>
          <w:szCs w:val="22"/>
        </w:rPr>
      </w:pPr>
    </w:p>
    <w:p w14:paraId="0FB47A50" w14:textId="00863E59" w:rsidR="00B97E9E" w:rsidRPr="00203D60" w:rsidRDefault="00B97E9E" w:rsidP="00EE655F">
      <w:pPr>
        <w:pStyle w:val="tun"/>
        <w:tabs>
          <w:tab w:val="num" w:pos="540"/>
        </w:tabs>
        <w:ind w:left="540" w:firstLine="0"/>
        <w:jc w:val="both"/>
        <w:rPr>
          <w:rFonts w:ascii="Times New Roman" w:hAnsi="Times New Roman"/>
          <w:sz w:val="22"/>
          <w:szCs w:val="22"/>
        </w:rPr>
      </w:pPr>
      <w:r w:rsidRPr="00203D60">
        <w:rPr>
          <w:rFonts w:ascii="Times New Roman" w:hAnsi="Times New Roman"/>
          <w:sz w:val="22"/>
          <w:szCs w:val="22"/>
        </w:rPr>
        <w:t>Během konečné přejímky je při odchylce v rámci následujících hranic tolerance stanovena následující smluvní pokuta:</w:t>
      </w:r>
    </w:p>
    <w:p w14:paraId="19C517E5" w14:textId="77777777" w:rsidR="00B97E9E" w:rsidRPr="00203D60" w:rsidRDefault="00B97E9E" w:rsidP="00EE655F">
      <w:pPr>
        <w:pStyle w:val="tun"/>
        <w:tabs>
          <w:tab w:val="num" w:pos="540"/>
        </w:tabs>
        <w:ind w:left="540" w:firstLine="0"/>
        <w:rPr>
          <w:rFonts w:ascii="Times New Roman" w:hAnsi="Times New Roman"/>
          <w:sz w:val="22"/>
          <w:szCs w:val="22"/>
        </w:rPr>
      </w:pPr>
    </w:p>
    <w:p w14:paraId="672D3D2D" w14:textId="77777777" w:rsidR="00ED5597" w:rsidRPr="00203D60" w:rsidRDefault="00ED5597" w:rsidP="00ED5597">
      <w:pPr>
        <w:pStyle w:val="tun"/>
        <w:tabs>
          <w:tab w:val="num" w:pos="540"/>
        </w:tabs>
        <w:ind w:left="540" w:firstLine="0"/>
        <w:outlineLvl w:val="0"/>
        <w:rPr>
          <w:rFonts w:ascii="Times New Roman" w:hAnsi="Times New Roman"/>
          <w:sz w:val="22"/>
          <w:szCs w:val="22"/>
        </w:rPr>
      </w:pPr>
      <w:r w:rsidRPr="00203D60">
        <w:rPr>
          <w:rFonts w:ascii="Times New Roman" w:hAnsi="Times New Roman"/>
          <w:sz w:val="22"/>
          <w:szCs w:val="22"/>
        </w:rPr>
        <w:t xml:space="preserve">Leží-li závazný parametr v toleranci </w:t>
      </w:r>
    </w:p>
    <w:p w14:paraId="4D90CA54" w14:textId="77777777" w:rsidR="00ED5597" w:rsidRPr="00203D60" w:rsidRDefault="00ED5597" w:rsidP="00ED5597">
      <w:pPr>
        <w:pStyle w:val="tun"/>
        <w:tabs>
          <w:tab w:val="num" w:pos="540"/>
        </w:tabs>
        <w:ind w:left="540" w:firstLine="0"/>
        <w:outlineLvl w:val="0"/>
        <w:rPr>
          <w:rFonts w:ascii="Times New Roman" w:hAnsi="Times New Roman"/>
          <w:sz w:val="22"/>
          <w:szCs w:val="22"/>
        </w:rPr>
      </w:pPr>
      <w:r w:rsidRPr="00203D60">
        <w:rPr>
          <w:rFonts w:ascii="Times New Roman" w:hAnsi="Times New Roman"/>
          <w:sz w:val="22"/>
          <w:szCs w:val="22"/>
        </w:rPr>
        <w:t>97</w:t>
      </w:r>
      <w:r>
        <w:rPr>
          <w:rFonts w:ascii="Times New Roman" w:hAnsi="Times New Roman"/>
          <w:sz w:val="22"/>
          <w:szCs w:val="22"/>
        </w:rPr>
        <w:t xml:space="preserve"> </w:t>
      </w:r>
      <w:r w:rsidRPr="00203D60">
        <w:rPr>
          <w:rFonts w:ascii="Times New Roman" w:hAnsi="Times New Roman"/>
          <w:sz w:val="22"/>
          <w:szCs w:val="22"/>
        </w:rPr>
        <w:t>%</w:t>
      </w:r>
      <w:r>
        <w:rPr>
          <w:rFonts w:ascii="Times New Roman" w:hAnsi="Times New Roman"/>
          <w:sz w:val="22"/>
          <w:szCs w:val="22"/>
        </w:rPr>
        <w:t xml:space="preserve"> </w:t>
      </w:r>
      <w:r w:rsidRPr="00203D60">
        <w:rPr>
          <w:rFonts w:ascii="Symbol" w:eastAsia="Symbol" w:hAnsi="Symbol" w:cs="Symbol"/>
          <w:sz w:val="22"/>
          <w:szCs w:val="22"/>
        </w:rPr>
        <w:t>£</w:t>
      </w:r>
      <w:r w:rsidRPr="00203D60">
        <w:rPr>
          <w:rFonts w:ascii="Times New Roman" w:hAnsi="Times New Roman"/>
          <w:sz w:val="22"/>
          <w:szCs w:val="22"/>
        </w:rPr>
        <w:t xml:space="preserve"> X </w:t>
      </w:r>
      <w:r w:rsidRPr="00203D60">
        <w:rPr>
          <w:rFonts w:ascii="Symbol" w:eastAsia="Symbol" w:hAnsi="Symbol" w:cs="Symbol"/>
          <w:sz w:val="22"/>
          <w:szCs w:val="22"/>
        </w:rPr>
        <w:t>&lt;</w:t>
      </w:r>
      <w:r>
        <w:rPr>
          <w:rFonts w:ascii="Times New Roman" w:hAnsi="Times New Roman"/>
          <w:sz w:val="22"/>
          <w:szCs w:val="22"/>
        </w:rPr>
        <w:t xml:space="preserve"> </w:t>
      </w:r>
      <w:proofErr w:type="gramStart"/>
      <w:r w:rsidRPr="00203D60">
        <w:rPr>
          <w:rFonts w:ascii="Times New Roman" w:hAnsi="Times New Roman"/>
          <w:sz w:val="22"/>
          <w:szCs w:val="22"/>
        </w:rPr>
        <w:t>100%</w:t>
      </w:r>
      <w:proofErr w:type="gramEnd"/>
      <w:r w:rsidRPr="00203D60">
        <w:rPr>
          <w:rFonts w:ascii="Times New Roman" w:hAnsi="Times New Roman"/>
          <w:sz w:val="22"/>
          <w:szCs w:val="22"/>
        </w:rPr>
        <w:t xml:space="preserve"> pro</w:t>
      </w:r>
      <w:r w:rsidRPr="00203D60">
        <w:rPr>
          <w:rFonts w:ascii="Times New Roman" w:hAnsi="Times New Roman"/>
          <w:sz w:val="22"/>
          <w:szCs w:val="22"/>
        </w:rPr>
        <w:tab/>
      </w:r>
      <w:r w:rsidRPr="00203D60">
        <w:rPr>
          <w:rFonts w:ascii="Times New Roman" w:hAnsi="Times New Roman"/>
          <w:sz w:val="22"/>
          <w:szCs w:val="22"/>
        </w:rPr>
        <w:tab/>
        <w:t>provozní výkon</w:t>
      </w:r>
    </w:p>
    <w:p w14:paraId="46AED055" w14:textId="77777777" w:rsidR="00ED5597" w:rsidRPr="00203D60" w:rsidRDefault="00ED5597" w:rsidP="00ED5597">
      <w:pPr>
        <w:pStyle w:val="tun"/>
        <w:tabs>
          <w:tab w:val="num" w:pos="540"/>
        </w:tabs>
        <w:ind w:left="540" w:firstLine="0"/>
        <w:outlineLvl w:val="0"/>
        <w:rPr>
          <w:rFonts w:ascii="Times New Roman" w:hAnsi="Times New Roman"/>
          <w:sz w:val="22"/>
          <w:szCs w:val="22"/>
        </w:rPr>
      </w:pPr>
      <w:r w:rsidRPr="00203D60">
        <w:rPr>
          <w:rFonts w:ascii="Times New Roman" w:hAnsi="Times New Roman"/>
          <w:sz w:val="22"/>
          <w:szCs w:val="22"/>
        </w:rPr>
        <w:tab/>
      </w:r>
      <w:r w:rsidRPr="00203D60">
        <w:rPr>
          <w:rFonts w:ascii="Times New Roman" w:hAnsi="Times New Roman"/>
          <w:sz w:val="22"/>
          <w:szCs w:val="22"/>
        </w:rPr>
        <w:tab/>
      </w:r>
      <w:r w:rsidRPr="00203D60">
        <w:rPr>
          <w:rFonts w:ascii="Times New Roman" w:hAnsi="Times New Roman"/>
          <w:sz w:val="22"/>
          <w:szCs w:val="22"/>
        </w:rPr>
        <w:tab/>
      </w:r>
      <w:r w:rsidRPr="00203D60">
        <w:rPr>
          <w:rFonts w:ascii="Times New Roman" w:hAnsi="Times New Roman"/>
          <w:sz w:val="22"/>
          <w:szCs w:val="22"/>
        </w:rPr>
        <w:tab/>
      </w:r>
      <w:r>
        <w:rPr>
          <w:rFonts w:ascii="Times New Roman" w:hAnsi="Times New Roman"/>
          <w:sz w:val="22"/>
          <w:szCs w:val="22"/>
        </w:rPr>
        <w:tab/>
      </w:r>
      <w:r w:rsidRPr="00203D60">
        <w:rPr>
          <w:rFonts w:ascii="Times New Roman" w:hAnsi="Times New Roman"/>
          <w:sz w:val="22"/>
          <w:szCs w:val="22"/>
        </w:rPr>
        <w:t>čtecí poměr čárového kódu</w:t>
      </w:r>
    </w:p>
    <w:p w14:paraId="3B7B2239" w14:textId="77777777" w:rsidR="00ED5597" w:rsidRPr="00203D60" w:rsidRDefault="00ED5597" w:rsidP="00ED5597">
      <w:pPr>
        <w:pStyle w:val="tun"/>
        <w:tabs>
          <w:tab w:val="num" w:pos="540"/>
        </w:tabs>
        <w:ind w:left="540" w:firstLine="0"/>
        <w:outlineLvl w:val="0"/>
        <w:rPr>
          <w:rFonts w:ascii="Times New Roman" w:hAnsi="Times New Roman"/>
          <w:sz w:val="22"/>
          <w:szCs w:val="22"/>
        </w:rPr>
      </w:pPr>
      <w:r w:rsidRPr="00203D60">
        <w:rPr>
          <w:rFonts w:ascii="Times New Roman" w:hAnsi="Times New Roman"/>
          <w:sz w:val="22"/>
          <w:szCs w:val="22"/>
        </w:rPr>
        <w:t>100</w:t>
      </w:r>
      <w:r>
        <w:rPr>
          <w:rFonts w:ascii="Times New Roman" w:hAnsi="Times New Roman"/>
          <w:sz w:val="22"/>
          <w:szCs w:val="22"/>
        </w:rPr>
        <w:t xml:space="preserve"> </w:t>
      </w:r>
      <w:r w:rsidRPr="00203D60">
        <w:rPr>
          <w:rFonts w:ascii="Times New Roman" w:hAnsi="Times New Roman"/>
          <w:sz w:val="22"/>
          <w:szCs w:val="22"/>
        </w:rPr>
        <w:t>%</w:t>
      </w:r>
      <w:r>
        <w:rPr>
          <w:rFonts w:ascii="Times New Roman" w:hAnsi="Times New Roman"/>
          <w:sz w:val="22"/>
          <w:szCs w:val="22"/>
        </w:rPr>
        <w:t xml:space="preserve"> </w:t>
      </w:r>
      <w:r w:rsidRPr="00203D60">
        <w:rPr>
          <w:rFonts w:ascii="Symbol" w:eastAsia="Symbol" w:hAnsi="Symbol" w:cs="Symbol"/>
          <w:sz w:val="22"/>
          <w:szCs w:val="22"/>
        </w:rPr>
        <w:t>&lt;</w:t>
      </w:r>
      <w:r w:rsidRPr="00203D60">
        <w:rPr>
          <w:rFonts w:ascii="Times New Roman" w:hAnsi="Times New Roman"/>
          <w:sz w:val="22"/>
          <w:szCs w:val="22"/>
        </w:rPr>
        <w:t xml:space="preserve"> X </w:t>
      </w:r>
      <w:r w:rsidRPr="00203D60">
        <w:rPr>
          <w:rFonts w:ascii="Symbol" w:eastAsia="Symbol" w:hAnsi="Symbol" w:cs="Symbol"/>
          <w:sz w:val="22"/>
          <w:szCs w:val="22"/>
        </w:rPr>
        <w:t>£</w:t>
      </w:r>
      <w:r>
        <w:rPr>
          <w:rFonts w:ascii="Times New Roman" w:hAnsi="Times New Roman"/>
          <w:sz w:val="22"/>
          <w:szCs w:val="22"/>
        </w:rPr>
        <w:t xml:space="preserve"> </w:t>
      </w:r>
      <w:r w:rsidRPr="00203D60">
        <w:rPr>
          <w:rFonts w:ascii="Times New Roman" w:hAnsi="Times New Roman"/>
          <w:sz w:val="22"/>
          <w:szCs w:val="22"/>
        </w:rPr>
        <w:t>103</w:t>
      </w:r>
      <w:r>
        <w:rPr>
          <w:rFonts w:ascii="Times New Roman" w:hAnsi="Times New Roman"/>
          <w:sz w:val="22"/>
          <w:szCs w:val="22"/>
        </w:rPr>
        <w:t xml:space="preserve"> </w:t>
      </w:r>
      <w:r w:rsidRPr="00203D60">
        <w:rPr>
          <w:rFonts w:ascii="Times New Roman" w:hAnsi="Times New Roman"/>
          <w:sz w:val="22"/>
          <w:szCs w:val="22"/>
        </w:rPr>
        <w:t xml:space="preserve">% pro </w:t>
      </w:r>
      <w:r w:rsidRPr="00203D60">
        <w:rPr>
          <w:rFonts w:ascii="Times New Roman" w:hAnsi="Times New Roman"/>
          <w:sz w:val="22"/>
          <w:szCs w:val="22"/>
        </w:rPr>
        <w:tab/>
      </w:r>
      <w:r w:rsidRPr="00203D60">
        <w:rPr>
          <w:rFonts w:ascii="Times New Roman" w:hAnsi="Times New Roman"/>
          <w:sz w:val="22"/>
          <w:szCs w:val="22"/>
        </w:rPr>
        <w:tab/>
        <w:t>chybovost třídění</w:t>
      </w:r>
    </w:p>
    <w:p w14:paraId="7DDCBA46" w14:textId="77777777" w:rsidR="00ED5597" w:rsidRPr="00203D60" w:rsidRDefault="00ED5597" w:rsidP="00ED5597">
      <w:pPr>
        <w:pStyle w:val="tun"/>
        <w:tabs>
          <w:tab w:val="num" w:pos="540"/>
        </w:tabs>
        <w:ind w:left="540" w:firstLine="0"/>
        <w:outlineLvl w:val="0"/>
        <w:rPr>
          <w:rFonts w:ascii="Times New Roman" w:hAnsi="Times New Roman"/>
          <w:sz w:val="22"/>
          <w:szCs w:val="22"/>
        </w:rPr>
      </w:pPr>
      <w:r w:rsidRPr="00203D60">
        <w:rPr>
          <w:rFonts w:ascii="Times New Roman" w:hAnsi="Times New Roman"/>
          <w:sz w:val="22"/>
          <w:szCs w:val="22"/>
        </w:rPr>
        <w:tab/>
      </w:r>
      <w:r w:rsidRPr="00203D60">
        <w:rPr>
          <w:rFonts w:ascii="Times New Roman" w:hAnsi="Times New Roman"/>
          <w:sz w:val="22"/>
          <w:szCs w:val="22"/>
        </w:rPr>
        <w:tab/>
      </w:r>
      <w:r w:rsidRPr="00203D60">
        <w:rPr>
          <w:rFonts w:ascii="Times New Roman" w:hAnsi="Times New Roman"/>
          <w:sz w:val="22"/>
          <w:szCs w:val="22"/>
        </w:rPr>
        <w:tab/>
      </w:r>
      <w:r w:rsidRPr="00203D60">
        <w:rPr>
          <w:rFonts w:ascii="Times New Roman" w:hAnsi="Times New Roman"/>
          <w:sz w:val="22"/>
          <w:szCs w:val="22"/>
        </w:rPr>
        <w:tab/>
      </w:r>
      <w:r>
        <w:rPr>
          <w:rFonts w:ascii="Times New Roman" w:hAnsi="Times New Roman"/>
          <w:sz w:val="22"/>
          <w:szCs w:val="22"/>
        </w:rPr>
        <w:tab/>
      </w:r>
      <w:r w:rsidRPr="00203D60">
        <w:rPr>
          <w:rFonts w:ascii="Times New Roman" w:hAnsi="Times New Roman"/>
          <w:sz w:val="22"/>
          <w:szCs w:val="22"/>
        </w:rPr>
        <w:t>vyvinutý hluk,</w:t>
      </w:r>
    </w:p>
    <w:p w14:paraId="17E2F9E8" w14:textId="77777777" w:rsidR="00ED5597" w:rsidRPr="00203D60" w:rsidRDefault="00ED5597" w:rsidP="00ED5597">
      <w:pPr>
        <w:pStyle w:val="tun"/>
        <w:tabs>
          <w:tab w:val="num" w:pos="540"/>
        </w:tabs>
        <w:ind w:left="540" w:firstLine="0"/>
        <w:jc w:val="both"/>
        <w:outlineLvl w:val="0"/>
        <w:rPr>
          <w:rFonts w:ascii="Times New Roman" w:hAnsi="Times New Roman"/>
          <w:sz w:val="22"/>
          <w:szCs w:val="22"/>
        </w:rPr>
      </w:pPr>
      <w:r w:rsidRPr="00203D60">
        <w:rPr>
          <w:rFonts w:ascii="Times New Roman" w:hAnsi="Times New Roman"/>
          <w:sz w:val="22"/>
          <w:szCs w:val="22"/>
        </w:rPr>
        <w:t>potom bude smluvní pokuta 0,1</w:t>
      </w:r>
      <w:r>
        <w:rPr>
          <w:rFonts w:ascii="Times New Roman" w:hAnsi="Times New Roman"/>
          <w:sz w:val="22"/>
          <w:szCs w:val="22"/>
        </w:rPr>
        <w:t xml:space="preserve"> </w:t>
      </w:r>
      <w:r w:rsidRPr="00203D60">
        <w:rPr>
          <w:rFonts w:ascii="Times New Roman" w:hAnsi="Times New Roman"/>
          <w:sz w:val="22"/>
          <w:szCs w:val="22"/>
        </w:rPr>
        <w:t xml:space="preserve">% z ceny Díla dle </w:t>
      </w:r>
      <w:r>
        <w:rPr>
          <w:rFonts w:ascii="Times New Roman" w:hAnsi="Times New Roman"/>
          <w:sz w:val="22"/>
          <w:szCs w:val="22"/>
        </w:rPr>
        <w:t>této</w:t>
      </w:r>
      <w:r w:rsidRPr="00203D60">
        <w:rPr>
          <w:rFonts w:ascii="Times New Roman" w:hAnsi="Times New Roman"/>
          <w:sz w:val="22"/>
          <w:szCs w:val="22"/>
        </w:rPr>
        <w:t xml:space="preserve"> </w:t>
      </w:r>
      <w:r>
        <w:rPr>
          <w:rFonts w:ascii="Times New Roman" w:hAnsi="Times New Roman"/>
          <w:sz w:val="22"/>
          <w:szCs w:val="22"/>
        </w:rPr>
        <w:t>S</w:t>
      </w:r>
      <w:r w:rsidRPr="00203D60">
        <w:rPr>
          <w:rFonts w:ascii="Times New Roman" w:hAnsi="Times New Roman"/>
          <w:sz w:val="22"/>
          <w:szCs w:val="22"/>
        </w:rPr>
        <w:t>mlouvy za každý nesplněný závazný parametr.</w:t>
      </w:r>
    </w:p>
    <w:p w14:paraId="7999F11A" w14:textId="77777777" w:rsidR="00ED5597" w:rsidRPr="00203D60" w:rsidRDefault="00ED5597" w:rsidP="00ED5597">
      <w:pPr>
        <w:pStyle w:val="tun"/>
        <w:tabs>
          <w:tab w:val="num" w:pos="540"/>
        </w:tabs>
        <w:ind w:left="540" w:firstLine="0"/>
        <w:jc w:val="both"/>
        <w:outlineLvl w:val="0"/>
        <w:rPr>
          <w:rFonts w:ascii="Times New Roman" w:hAnsi="Times New Roman"/>
          <w:sz w:val="22"/>
          <w:szCs w:val="22"/>
        </w:rPr>
      </w:pPr>
      <w:r w:rsidRPr="00203D60">
        <w:rPr>
          <w:rFonts w:ascii="Times New Roman" w:hAnsi="Times New Roman"/>
          <w:sz w:val="22"/>
          <w:szCs w:val="22"/>
        </w:rPr>
        <w:t xml:space="preserve">Celková smluvní pokuta vzniká součtem všech </w:t>
      </w:r>
      <w:r>
        <w:rPr>
          <w:rFonts w:ascii="Times New Roman" w:hAnsi="Times New Roman"/>
          <w:sz w:val="22"/>
          <w:szCs w:val="22"/>
        </w:rPr>
        <w:t xml:space="preserve">smluvních pokut za </w:t>
      </w:r>
      <w:r w:rsidRPr="00203D60">
        <w:rPr>
          <w:rFonts w:ascii="Times New Roman" w:hAnsi="Times New Roman"/>
          <w:sz w:val="22"/>
          <w:szCs w:val="22"/>
        </w:rPr>
        <w:t>nesplněn</w:t>
      </w:r>
      <w:r>
        <w:rPr>
          <w:rFonts w:ascii="Times New Roman" w:hAnsi="Times New Roman"/>
          <w:sz w:val="22"/>
          <w:szCs w:val="22"/>
        </w:rPr>
        <w:t>í</w:t>
      </w:r>
      <w:r w:rsidRPr="00203D60">
        <w:rPr>
          <w:rFonts w:ascii="Times New Roman" w:hAnsi="Times New Roman"/>
          <w:sz w:val="22"/>
          <w:szCs w:val="22"/>
        </w:rPr>
        <w:t xml:space="preserve"> závazných parametrů.</w:t>
      </w:r>
    </w:p>
    <w:p w14:paraId="21C358A6" w14:textId="77777777" w:rsidR="00ED5597" w:rsidRPr="00203D60" w:rsidRDefault="00ED5597" w:rsidP="00ED5597">
      <w:pPr>
        <w:pStyle w:val="tun"/>
        <w:tabs>
          <w:tab w:val="num" w:pos="540"/>
        </w:tabs>
        <w:ind w:left="540" w:firstLine="0"/>
        <w:jc w:val="both"/>
        <w:outlineLvl w:val="0"/>
        <w:rPr>
          <w:rFonts w:ascii="Times New Roman" w:hAnsi="Times New Roman"/>
          <w:sz w:val="22"/>
          <w:szCs w:val="22"/>
        </w:rPr>
      </w:pPr>
    </w:p>
    <w:p w14:paraId="5E2CA8DA" w14:textId="77777777" w:rsidR="00ED5597" w:rsidRPr="00203D60" w:rsidRDefault="00ED5597" w:rsidP="00ED5597">
      <w:pPr>
        <w:pStyle w:val="tun"/>
        <w:tabs>
          <w:tab w:val="num" w:pos="540"/>
        </w:tabs>
        <w:ind w:left="540" w:firstLine="0"/>
        <w:jc w:val="both"/>
        <w:outlineLvl w:val="0"/>
        <w:rPr>
          <w:rFonts w:ascii="Times New Roman" w:hAnsi="Times New Roman"/>
          <w:sz w:val="22"/>
          <w:szCs w:val="22"/>
        </w:rPr>
      </w:pPr>
      <w:r w:rsidRPr="00203D60">
        <w:rPr>
          <w:rFonts w:ascii="Times New Roman" w:hAnsi="Times New Roman"/>
          <w:sz w:val="22"/>
          <w:szCs w:val="22"/>
        </w:rPr>
        <w:t>Leží-li závazný parametr v toleranci</w:t>
      </w:r>
    </w:p>
    <w:p w14:paraId="72569726" w14:textId="77777777" w:rsidR="00ED5597" w:rsidRPr="00203D60" w:rsidRDefault="00ED5597" w:rsidP="00ED5597">
      <w:pPr>
        <w:pStyle w:val="tun"/>
        <w:tabs>
          <w:tab w:val="num" w:pos="540"/>
        </w:tabs>
        <w:ind w:left="540" w:firstLine="0"/>
        <w:jc w:val="both"/>
        <w:outlineLvl w:val="0"/>
        <w:rPr>
          <w:rFonts w:ascii="Times New Roman" w:hAnsi="Times New Roman"/>
          <w:sz w:val="22"/>
          <w:szCs w:val="22"/>
        </w:rPr>
      </w:pPr>
      <w:r w:rsidRPr="00203D60">
        <w:rPr>
          <w:rFonts w:ascii="Times New Roman" w:hAnsi="Times New Roman"/>
          <w:sz w:val="22"/>
          <w:szCs w:val="22"/>
        </w:rPr>
        <w:t>95</w:t>
      </w:r>
      <w:r>
        <w:rPr>
          <w:rFonts w:ascii="Times New Roman" w:hAnsi="Times New Roman"/>
          <w:sz w:val="22"/>
          <w:szCs w:val="22"/>
        </w:rPr>
        <w:t xml:space="preserve"> </w:t>
      </w:r>
      <w:r w:rsidRPr="00203D60">
        <w:rPr>
          <w:rFonts w:ascii="Times New Roman" w:hAnsi="Times New Roman"/>
          <w:sz w:val="22"/>
          <w:szCs w:val="22"/>
        </w:rPr>
        <w:t>%</w:t>
      </w:r>
      <w:r>
        <w:rPr>
          <w:rFonts w:ascii="Times New Roman" w:hAnsi="Times New Roman"/>
          <w:sz w:val="22"/>
          <w:szCs w:val="22"/>
        </w:rPr>
        <w:t xml:space="preserve"> </w:t>
      </w:r>
      <w:r w:rsidRPr="00203D60">
        <w:rPr>
          <w:rFonts w:ascii="Symbol" w:eastAsia="Symbol" w:hAnsi="Symbol" w:cs="Symbol"/>
          <w:sz w:val="22"/>
          <w:szCs w:val="22"/>
        </w:rPr>
        <w:t>£</w:t>
      </w:r>
      <w:r w:rsidRPr="00203D60">
        <w:rPr>
          <w:rFonts w:ascii="Times New Roman" w:hAnsi="Times New Roman"/>
          <w:sz w:val="22"/>
          <w:szCs w:val="22"/>
        </w:rPr>
        <w:t xml:space="preserve"> X </w:t>
      </w:r>
      <w:r w:rsidRPr="00203D60">
        <w:rPr>
          <w:rFonts w:ascii="Symbol" w:eastAsia="Symbol" w:hAnsi="Symbol" w:cs="Symbol"/>
          <w:sz w:val="22"/>
          <w:szCs w:val="22"/>
        </w:rPr>
        <w:t>&lt;</w:t>
      </w:r>
      <w:r>
        <w:rPr>
          <w:rFonts w:ascii="Times New Roman" w:hAnsi="Times New Roman"/>
          <w:sz w:val="22"/>
          <w:szCs w:val="22"/>
        </w:rPr>
        <w:t xml:space="preserve"> </w:t>
      </w:r>
      <w:r w:rsidRPr="00203D60">
        <w:rPr>
          <w:rFonts w:ascii="Times New Roman" w:hAnsi="Times New Roman"/>
          <w:sz w:val="22"/>
          <w:szCs w:val="22"/>
        </w:rPr>
        <w:t>97</w:t>
      </w:r>
      <w:r>
        <w:rPr>
          <w:rFonts w:ascii="Times New Roman" w:hAnsi="Times New Roman"/>
          <w:sz w:val="22"/>
          <w:szCs w:val="22"/>
        </w:rPr>
        <w:t xml:space="preserve"> </w:t>
      </w:r>
      <w:r w:rsidRPr="00203D60">
        <w:rPr>
          <w:rFonts w:ascii="Times New Roman" w:hAnsi="Times New Roman"/>
          <w:sz w:val="22"/>
          <w:szCs w:val="22"/>
        </w:rPr>
        <w:t>% pro</w:t>
      </w:r>
      <w:r w:rsidRPr="00203D60">
        <w:rPr>
          <w:rFonts w:ascii="Times New Roman" w:hAnsi="Times New Roman"/>
          <w:sz w:val="22"/>
          <w:szCs w:val="22"/>
        </w:rPr>
        <w:tab/>
      </w:r>
      <w:r w:rsidRPr="00203D60">
        <w:rPr>
          <w:rFonts w:ascii="Times New Roman" w:hAnsi="Times New Roman"/>
          <w:sz w:val="22"/>
          <w:szCs w:val="22"/>
        </w:rPr>
        <w:tab/>
        <w:t>provozní výkon</w:t>
      </w:r>
    </w:p>
    <w:p w14:paraId="7EF1727B" w14:textId="77777777" w:rsidR="00ED5597" w:rsidRDefault="00ED5597" w:rsidP="00ED5597">
      <w:pPr>
        <w:pStyle w:val="tun"/>
        <w:tabs>
          <w:tab w:val="num" w:pos="540"/>
        </w:tabs>
        <w:ind w:left="540" w:firstLine="0"/>
        <w:jc w:val="both"/>
        <w:outlineLvl w:val="0"/>
        <w:rPr>
          <w:rFonts w:ascii="Times New Roman" w:hAnsi="Times New Roman"/>
          <w:sz w:val="22"/>
          <w:szCs w:val="22"/>
        </w:rPr>
      </w:pPr>
      <w:r w:rsidRPr="00203D60">
        <w:rPr>
          <w:rFonts w:ascii="Times New Roman" w:hAnsi="Times New Roman"/>
          <w:sz w:val="22"/>
          <w:szCs w:val="22"/>
        </w:rPr>
        <w:tab/>
      </w:r>
      <w:r w:rsidRPr="00203D60">
        <w:rPr>
          <w:rFonts w:ascii="Times New Roman" w:hAnsi="Times New Roman"/>
          <w:sz w:val="22"/>
          <w:szCs w:val="22"/>
        </w:rPr>
        <w:tab/>
      </w:r>
      <w:r w:rsidRPr="00203D60">
        <w:rPr>
          <w:rFonts w:ascii="Times New Roman" w:hAnsi="Times New Roman"/>
          <w:sz w:val="22"/>
          <w:szCs w:val="22"/>
        </w:rPr>
        <w:tab/>
      </w:r>
      <w:r w:rsidRPr="00203D60">
        <w:rPr>
          <w:rFonts w:ascii="Times New Roman" w:hAnsi="Times New Roman"/>
          <w:sz w:val="22"/>
          <w:szCs w:val="22"/>
        </w:rPr>
        <w:tab/>
      </w:r>
      <w:r>
        <w:rPr>
          <w:rFonts w:ascii="Times New Roman" w:hAnsi="Times New Roman"/>
          <w:sz w:val="22"/>
          <w:szCs w:val="22"/>
        </w:rPr>
        <w:tab/>
      </w:r>
      <w:r w:rsidRPr="00203D60">
        <w:rPr>
          <w:rFonts w:ascii="Times New Roman" w:hAnsi="Times New Roman"/>
          <w:sz w:val="22"/>
          <w:szCs w:val="22"/>
        </w:rPr>
        <w:t>čtecí poměr čárového kódu</w:t>
      </w:r>
    </w:p>
    <w:p w14:paraId="0FC1C542" w14:textId="77777777" w:rsidR="00ED5597" w:rsidRPr="00203D60" w:rsidRDefault="00ED5597" w:rsidP="00ED5597">
      <w:pPr>
        <w:pStyle w:val="tun"/>
        <w:tabs>
          <w:tab w:val="num" w:pos="540"/>
        </w:tabs>
        <w:ind w:left="540" w:firstLine="0"/>
        <w:jc w:val="both"/>
        <w:outlineLvl w:val="0"/>
        <w:rPr>
          <w:rFonts w:ascii="Times New Roman" w:hAnsi="Times New Roman"/>
          <w:sz w:val="22"/>
          <w:szCs w:val="22"/>
        </w:rPr>
      </w:pPr>
      <w:r w:rsidRPr="00203D60">
        <w:rPr>
          <w:rFonts w:ascii="Times New Roman" w:hAnsi="Times New Roman"/>
          <w:sz w:val="22"/>
          <w:szCs w:val="22"/>
        </w:rPr>
        <w:t>103</w:t>
      </w:r>
      <w:r>
        <w:rPr>
          <w:rFonts w:ascii="Times New Roman" w:hAnsi="Times New Roman"/>
          <w:sz w:val="22"/>
          <w:szCs w:val="22"/>
        </w:rPr>
        <w:t xml:space="preserve"> </w:t>
      </w:r>
      <w:r w:rsidRPr="00203D60">
        <w:rPr>
          <w:rFonts w:ascii="Times New Roman" w:hAnsi="Times New Roman"/>
          <w:sz w:val="22"/>
          <w:szCs w:val="22"/>
        </w:rPr>
        <w:t>%</w:t>
      </w:r>
      <w:r>
        <w:rPr>
          <w:rFonts w:ascii="Times New Roman" w:hAnsi="Times New Roman"/>
          <w:sz w:val="22"/>
          <w:szCs w:val="22"/>
        </w:rPr>
        <w:t xml:space="preserve"> </w:t>
      </w:r>
      <w:r w:rsidRPr="00203D60">
        <w:rPr>
          <w:rFonts w:ascii="Symbol" w:eastAsia="Symbol" w:hAnsi="Symbol" w:cs="Symbol"/>
          <w:sz w:val="22"/>
          <w:szCs w:val="22"/>
        </w:rPr>
        <w:t>&lt;</w:t>
      </w:r>
      <w:r w:rsidRPr="00203D60">
        <w:rPr>
          <w:rFonts w:ascii="Times New Roman" w:hAnsi="Times New Roman"/>
          <w:sz w:val="22"/>
          <w:szCs w:val="22"/>
        </w:rPr>
        <w:t xml:space="preserve"> X </w:t>
      </w:r>
      <w:r w:rsidRPr="00203D60">
        <w:rPr>
          <w:rFonts w:ascii="Symbol" w:eastAsia="Symbol" w:hAnsi="Symbol" w:cs="Symbol"/>
          <w:sz w:val="22"/>
          <w:szCs w:val="22"/>
        </w:rPr>
        <w:t>£</w:t>
      </w:r>
      <w:r>
        <w:rPr>
          <w:rFonts w:ascii="Times New Roman" w:hAnsi="Times New Roman"/>
          <w:sz w:val="22"/>
          <w:szCs w:val="22"/>
        </w:rPr>
        <w:t xml:space="preserve"> </w:t>
      </w:r>
      <w:r w:rsidRPr="00203D60">
        <w:rPr>
          <w:rFonts w:ascii="Times New Roman" w:hAnsi="Times New Roman"/>
          <w:sz w:val="22"/>
          <w:szCs w:val="22"/>
        </w:rPr>
        <w:t>105</w:t>
      </w:r>
      <w:r>
        <w:rPr>
          <w:rFonts w:ascii="Times New Roman" w:hAnsi="Times New Roman"/>
          <w:sz w:val="22"/>
          <w:szCs w:val="22"/>
        </w:rPr>
        <w:t xml:space="preserve"> </w:t>
      </w:r>
      <w:r w:rsidRPr="00203D60">
        <w:rPr>
          <w:rFonts w:ascii="Times New Roman" w:hAnsi="Times New Roman"/>
          <w:sz w:val="22"/>
          <w:szCs w:val="22"/>
        </w:rPr>
        <w:t xml:space="preserve">% pro </w:t>
      </w:r>
      <w:r w:rsidRPr="00203D60">
        <w:rPr>
          <w:rFonts w:ascii="Times New Roman" w:hAnsi="Times New Roman"/>
          <w:sz w:val="22"/>
          <w:szCs w:val="22"/>
        </w:rPr>
        <w:tab/>
      </w:r>
      <w:r w:rsidRPr="00203D60">
        <w:rPr>
          <w:rFonts w:ascii="Times New Roman" w:hAnsi="Times New Roman"/>
          <w:sz w:val="22"/>
          <w:szCs w:val="22"/>
        </w:rPr>
        <w:tab/>
        <w:t>chybovost třídění</w:t>
      </w:r>
    </w:p>
    <w:p w14:paraId="17B93019" w14:textId="77777777" w:rsidR="00ED5597" w:rsidRPr="00203D60" w:rsidRDefault="00ED5597" w:rsidP="00ED5597">
      <w:pPr>
        <w:pStyle w:val="tun"/>
        <w:tabs>
          <w:tab w:val="num" w:pos="540"/>
        </w:tabs>
        <w:ind w:left="540" w:firstLine="0"/>
        <w:jc w:val="both"/>
        <w:outlineLvl w:val="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Pr="00203D60">
        <w:rPr>
          <w:rFonts w:ascii="Times New Roman" w:hAnsi="Times New Roman"/>
          <w:sz w:val="22"/>
          <w:szCs w:val="22"/>
        </w:rPr>
        <w:t>vyvinutý hluk,</w:t>
      </w:r>
    </w:p>
    <w:p w14:paraId="3676EE9F" w14:textId="77777777" w:rsidR="00ED5597" w:rsidRPr="00203D60" w:rsidRDefault="00ED5597" w:rsidP="00ED5597">
      <w:pPr>
        <w:pStyle w:val="tun"/>
        <w:tabs>
          <w:tab w:val="num" w:pos="540"/>
        </w:tabs>
        <w:ind w:left="540" w:firstLine="0"/>
        <w:jc w:val="both"/>
        <w:outlineLvl w:val="0"/>
        <w:rPr>
          <w:rFonts w:ascii="Times New Roman" w:hAnsi="Times New Roman"/>
          <w:sz w:val="22"/>
          <w:szCs w:val="22"/>
        </w:rPr>
      </w:pPr>
      <w:r w:rsidRPr="00203D60">
        <w:rPr>
          <w:rFonts w:ascii="Times New Roman" w:hAnsi="Times New Roman"/>
          <w:sz w:val="22"/>
          <w:szCs w:val="22"/>
        </w:rPr>
        <w:t>potom bude smluvní pokuta 0,5</w:t>
      </w:r>
      <w:r>
        <w:rPr>
          <w:rFonts w:ascii="Times New Roman" w:hAnsi="Times New Roman"/>
          <w:sz w:val="22"/>
          <w:szCs w:val="22"/>
        </w:rPr>
        <w:t xml:space="preserve"> </w:t>
      </w:r>
      <w:r w:rsidRPr="00203D60">
        <w:rPr>
          <w:rFonts w:ascii="Times New Roman" w:hAnsi="Times New Roman"/>
          <w:sz w:val="22"/>
          <w:szCs w:val="22"/>
        </w:rPr>
        <w:t xml:space="preserve">% z ceny Díla dle </w:t>
      </w:r>
      <w:r>
        <w:rPr>
          <w:rFonts w:ascii="Times New Roman" w:hAnsi="Times New Roman"/>
          <w:sz w:val="22"/>
          <w:szCs w:val="22"/>
        </w:rPr>
        <w:t>této</w:t>
      </w:r>
      <w:r w:rsidRPr="00203D60">
        <w:rPr>
          <w:rFonts w:ascii="Times New Roman" w:hAnsi="Times New Roman"/>
          <w:sz w:val="22"/>
          <w:szCs w:val="22"/>
        </w:rPr>
        <w:t xml:space="preserve"> </w:t>
      </w:r>
      <w:r>
        <w:rPr>
          <w:rFonts w:ascii="Times New Roman" w:hAnsi="Times New Roman"/>
          <w:sz w:val="22"/>
          <w:szCs w:val="22"/>
        </w:rPr>
        <w:t>S</w:t>
      </w:r>
      <w:r w:rsidRPr="00203D60">
        <w:rPr>
          <w:rFonts w:ascii="Times New Roman" w:hAnsi="Times New Roman"/>
          <w:sz w:val="22"/>
          <w:szCs w:val="22"/>
        </w:rPr>
        <w:t>mlouvy za každý nesplněný závazný parametr.</w:t>
      </w:r>
    </w:p>
    <w:p w14:paraId="0BAD24CE" w14:textId="77777777" w:rsidR="00ED5597" w:rsidRPr="00203D60" w:rsidRDefault="00ED5597" w:rsidP="00ED5597">
      <w:pPr>
        <w:pStyle w:val="tun"/>
        <w:tabs>
          <w:tab w:val="num" w:pos="540"/>
        </w:tabs>
        <w:ind w:left="540" w:firstLine="0"/>
        <w:jc w:val="both"/>
        <w:outlineLvl w:val="0"/>
        <w:rPr>
          <w:rFonts w:ascii="Times New Roman" w:hAnsi="Times New Roman"/>
          <w:sz w:val="22"/>
          <w:szCs w:val="22"/>
        </w:rPr>
      </w:pPr>
      <w:r w:rsidRPr="00203D60">
        <w:rPr>
          <w:rFonts w:ascii="Times New Roman" w:hAnsi="Times New Roman"/>
          <w:sz w:val="22"/>
          <w:szCs w:val="22"/>
        </w:rPr>
        <w:t xml:space="preserve">Celková smluvní pokuta vzniká součtem všech </w:t>
      </w:r>
      <w:r>
        <w:rPr>
          <w:rFonts w:ascii="Times New Roman" w:hAnsi="Times New Roman"/>
          <w:sz w:val="22"/>
          <w:szCs w:val="22"/>
        </w:rPr>
        <w:t xml:space="preserve">smluvních pokut za </w:t>
      </w:r>
      <w:r w:rsidRPr="00203D60">
        <w:rPr>
          <w:rFonts w:ascii="Times New Roman" w:hAnsi="Times New Roman"/>
          <w:sz w:val="22"/>
          <w:szCs w:val="22"/>
        </w:rPr>
        <w:t>nesplněn</w:t>
      </w:r>
      <w:r>
        <w:rPr>
          <w:rFonts w:ascii="Times New Roman" w:hAnsi="Times New Roman"/>
          <w:sz w:val="22"/>
          <w:szCs w:val="22"/>
        </w:rPr>
        <w:t>í</w:t>
      </w:r>
      <w:r w:rsidRPr="00203D60">
        <w:rPr>
          <w:rFonts w:ascii="Times New Roman" w:hAnsi="Times New Roman"/>
          <w:sz w:val="22"/>
          <w:szCs w:val="22"/>
        </w:rPr>
        <w:t xml:space="preserve"> závazných parametrů.</w:t>
      </w:r>
    </w:p>
    <w:p w14:paraId="0C699A8D" w14:textId="77777777" w:rsidR="00ED5597" w:rsidRPr="00203D60" w:rsidRDefault="00ED5597" w:rsidP="00ED5597">
      <w:pPr>
        <w:pStyle w:val="tun"/>
        <w:tabs>
          <w:tab w:val="num" w:pos="540"/>
        </w:tabs>
        <w:ind w:left="540" w:firstLine="0"/>
        <w:jc w:val="both"/>
        <w:outlineLvl w:val="0"/>
        <w:rPr>
          <w:rFonts w:ascii="Times New Roman" w:hAnsi="Times New Roman"/>
          <w:sz w:val="22"/>
          <w:szCs w:val="22"/>
        </w:rPr>
      </w:pPr>
    </w:p>
    <w:p w14:paraId="4A5AD10A" w14:textId="77777777" w:rsidR="00ED5597" w:rsidRPr="00203D60" w:rsidRDefault="00ED5597" w:rsidP="00ED5597">
      <w:pPr>
        <w:pStyle w:val="tun"/>
        <w:tabs>
          <w:tab w:val="num" w:pos="540"/>
        </w:tabs>
        <w:ind w:left="540" w:firstLine="0"/>
        <w:jc w:val="both"/>
        <w:outlineLvl w:val="0"/>
        <w:rPr>
          <w:rFonts w:ascii="Times New Roman" w:hAnsi="Times New Roman"/>
          <w:sz w:val="22"/>
          <w:szCs w:val="22"/>
        </w:rPr>
      </w:pPr>
      <w:r w:rsidRPr="00203D60">
        <w:rPr>
          <w:rFonts w:ascii="Times New Roman" w:hAnsi="Times New Roman"/>
          <w:sz w:val="22"/>
          <w:szCs w:val="22"/>
        </w:rPr>
        <w:t>Leží-li závazný parametr v toleranci</w:t>
      </w:r>
    </w:p>
    <w:p w14:paraId="191240DB" w14:textId="77777777" w:rsidR="00ED5597" w:rsidRPr="00203D60" w:rsidRDefault="00ED5597" w:rsidP="00ED5597">
      <w:pPr>
        <w:pStyle w:val="tun"/>
        <w:tabs>
          <w:tab w:val="num" w:pos="540"/>
        </w:tabs>
        <w:ind w:left="540" w:firstLine="0"/>
        <w:jc w:val="both"/>
        <w:outlineLvl w:val="0"/>
        <w:rPr>
          <w:rFonts w:ascii="Times New Roman" w:hAnsi="Times New Roman"/>
          <w:sz w:val="22"/>
          <w:szCs w:val="22"/>
        </w:rPr>
      </w:pPr>
      <w:r w:rsidRPr="00203D60">
        <w:rPr>
          <w:rFonts w:ascii="Times New Roman" w:hAnsi="Times New Roman"/>
          <w:sz w:val="22"/>
          <w:szCs w:val="22"/>
        </w:rPr>
        <w:t>90</w:t>
      </w:r>
      <w:r>
        <w:rPr>
          <w:rFonts w:ascii="Times New Roman" w:hAnsi="Times New Roman"/>
          <w:sz w:val="22"/>
          <w:szCs w:val="22"/>
        </w:rPr>
        <w:t xml:space="preserve"> </w:t>
      </w:r>
      <w:r w:rsidRPr="00203D60">
        <w:rPr>
          <w:rFonts w:ascii="Times New Roman" w:hAnsi="Times New Roman"/>
          <w:sz w:val="22"/>
          <w:szCs w:val="22"/>
        </w:rPr>
        <w:t>%</w:t>
      </w:r>
      <w:r>
        <w:rPr>
          <w:rFonts w:ascii="Times New Roman" w:hAnsi="Times New Roman"/>
          <w:sz w:val="22"/>
          <w:szCs w:val="22"/>
        </w:rPr>
        <w:t xml:space="preserve"> </w:t>
      </w:r>
      <w:r w:rsidRPr="00203D60">
        <w:rPr>
          <w:rFonts w:ascii="Symbol" w:eastAsia="Symbol" w:hAnsi="Symbol" w:cs="Symbol"/>
          <w:sz w:val="22"/>
          <w:szCs w:val="22"/>
        </w:rPr>
        <w:t>£</w:t>
      </w:r>
      <w:r w:rsidRPr="00203D60">
        <w:rPr>
          <w:rFonts w:ascii="Times New Roman" w:hAnsi="Times New Roman"/>
          <w:sz w:val="22"/>
          <w:szCs w:val="22"/>
        </w:rPr>
        <w:t xml:space="preserve"> X </w:t>
      </w:r>
      <w:r w:rsidRPr="00203D60">
        <w:rPr>
          <w:rFonts w:ascii="Symbol" w:eastAsia="Symbol" w:hAnsi="Symbol" w:cs="Symbol"/>
          <w:sz w:val="22"/>
          <w:szCs w:val="22"/>
        </w:rPr>
        <w:t>&lt;</w:t>
      </w:r>
      <w:r>
        <w:rPr>
          <w:rFonts w:ascii="Times New Roman" w:hAnsi="Times New Roman"/>
          <w:sz w:val="22"/>
          <w:szCs w:val="22"/>
        </w:rPr>
        <w:t xml:space="preserve"> </w:t>
      </w:r>
      <w:proofErr w:type="gramStart"/>
      <w:r w:rsidRPr="00203D60">
        <w:rPr>
          <w:rFonts w:ascii="Times New Roman" w:hAnsi="Times New Roman"/>
          <w:sz w:val="22"/>
          <w:szCs w:val="22"/>
        </w:rPr>
        <w:t>95%</w:t>
      </w:r>
      <w:proofErr w:type="gramEnd"/>
      <w:r w:rsidRPr="00203D60">
        <w:rPr>
          <w:rFonts w:ascii="Times New Roman" w:hAnsi="Times New Roman"/>
          <w:sz w:val="22"/>
          <w:szCs w:val="22"/>
        </w:rPr>
        <w:t xml:space="preserve"> pro</w:t>
      </w:r>
      <w:r w:rsidRPr="00203D60">
        <w:rPr>
          <w:rFonts w:ascii="Times New Roman" w:hAnsi="Times New Roman"/>
          <w:sz w:val="22"/>
          <w:szCs w:val="22"/>
        </w:rPr>
        <w:tab/>
      </w:r>
      <w:r w:rsidRPr="00203D60">
        <w:rPr>
          <w:rFonts w:ascii="Times New Roman" w:hAnsi="Times New Roman"/>
          <w:sz w:val="22"/>
          <w:szCs w:val="22"/>
        </w:rPr>
        <w:tab/>
        <w:t>provozní výkon</w:t>
      </w:r>
    </w:p>
    <w:p w14:paraId="6C4ECB53" w14:textId="77777777" w:rsidR="00ED5597" w:rsidRPr="00203D60" w:rsidRDefault="00ED5597" w:rsidP="00ED5597">
      <w:pPr>
        <w:pStyle w:val="tun"/>
        <w:tabs>
          <w:tab w:val="num" w:pos="540"/>
        </w:tabs>
        <w:ind w:left="540" w:firstLine="0"/>
        <w:jc w:val="both"/>
        <w:outlineLvl w:val="0"/>
        <w:rPr>
          <w:rFonts w:ascii="Times New Roman" w:hAnsi="Times New Roman"/>
          <w:sz w:val="22"/>
          <w:szCs w:val="22"/>
        </w:rPr>
      </w:pPr>
      <w:r w:rsidRPr="00203D60">
        <w:rPr>
          <w:rFonts w:ascii="Times New Roman" w:hAnsi="Times New Roman"/>
          <w:sz w:val="22"/>
          <w:szCs w:val="22"/>
        </w:rPr>
        <w:tab/>
      </w:r>
      <w:r w:rsidRPr="00203D60">
        <w:rPr>
          <w:rFonts w:ascii="Times New Roman" w:hAnsi="Times New Roman"/>
          <w:sz w:val="22"/>
          <w:szCs w:val="22"/>
        </w:rPr>
        <w:tab/>
      </w:r>
      <w:r w:rsidRPr="00203D60">
        <w:rPr>
          <w:rFonts w:ascii="Times New Roman" w:hAnsi="Times New Roman"/>
          <w:sz w:val="22"/>
          <w:szCs w:val="22"/>
        </w:rPr>
        <w:tab/>
      </w:r>
      <w:r w:rsidRPr="00203D60">
        <w:rPr>
          <w:rFonts w:ascii="Times New Roman" w:hAnsi="Times New Roman"/>
          <w:sz w:val="22"/>
          <w:szCs w:val="22"/>
        </w:rPr>
        <w:tab/>
      </w:r>
      <w:r>
        <w:rPr>
          <w:rFonts w:ascii="Times New Roman" w:hAnsi="Times New Roman"/>
          <w:sz w:val="22"/>
          <w:szCs w:val="22"/>
        </w:rPr>
        <w:tab/>
      </w:r>
      <w:r w:rsidRPr="00203D60">
        <w:rPr>
          <w:rFonts w:ascii="Times New Roman" w:hAnsi="Times New Roman"/>
          <w:sz w:val="22"/>
          <w:szCs w:val="22"/>
        </w:rPr>
        <w:t>čtecí poměr čárového kódu</w:t>
      </w:r>
    </w:p>
    <w:p w14:paraId="25DB3114" w14:textId="77777777" w:rsidR="00ED5597" w:rsidRPr="00203D60" w:rsidRDefault="00ED5597" w:rsidP="00ED5597">
      <w:pPr>
        <w:pStyle w:val="tun"/>
        <w:tabs>
          <w:tab w:val="num" w:pos="540"/>
        </w:tabs>
        <w:ind w:left="540" w:firstLine="0"/>
        <w:jc w:val="both"/>
        <w:outlineLvl w:val="0"/>
        <w:rPr>
          <w:rFonts w:ascii="Times New Roman" w:hAnsi="Times New Roman"/>
          <w:sz w:val="22"/>
          <w:szCs w:val="22"/>
        </w:rPr>
      </w:pPr>
      <w:r w:rsidRPr="00203D60">
        <w:rPr>
          <w:rFonts w:ascii="Times New Roman" w:hAnsi="Times New Roman"/>
          <w:sz w:val="22"/>
          <w:szCs w:val="22"/>
        </w:rPr>
        <w:t>105</w:t>
      </w:r>
      <w:r>
        <w:rPr>
          <w:rFonts w:ascii="Times New Roman" w:hAnsi="Times New Roman"/>
          <w:sz w:val="22"/>
          <w:szCs w:val="22"/>
        </w:rPr>
        <w:t xml:space="preserve"> </w:t>
      </w:r>
      <w:r w:rsidRPr="00203D60">
        <w:rPr>
          <w:rFonts w:ascii="Times New Roman" w:hAnsi="Times New Roman"/>
          <w:sz w:val="22"/>
          <w:szCs w:val="22"/>
        </w:rPr>
        <w:t>%</w:t>
      </w:r>
      <w:r>
        <w:rPr>
          <w:rFonts w:ascii="Times New Roman" w:hAnsi="Times New Roman"/>
          <w:sz w:val="22"/>
          <w:szCs w:val="22"/>
        </w:rPr>
        <w:t xml:space="preserve"> </w:t>
      </w:r>
      <w:r w:rsidRPr="00203D60">
        <w:rPr>
          <w:rFonts w:ascii="Symbol" w:eastAsia="Symbol" w:hAnsi="Symbol" w:cs="Symbol"/>
          <w:sz w:val="22"/>
          <w:szCs w:val="22"/>
        </w:rPr>
        <w:t>&lt;</w:t>
      </w:r>
      <w:r w:rsidRPr="00203D60">
        <w:rPr>
          <w:rFonts w:ascii="Times New Roman" w:hAnsi="Times New Roman"/>
          <w:sz w:val="22"/>
          <w:szCs w:val="22"/>
        </w:rPr>
        <w:t xml:space="preserve"> X </w:t>
      </w:r>
      <w:r w:rsidRPr="00203D60">
        <w:rPr>
          <w:rFonts w:ascii="Symbol" w:eastAsia="Symbol" w:hAnsi="Symbol" w:cs="Symbol"/>
          <w:sz w:val="22"/>
          <w:szCs w:val="22"/>
        </w:rPr>
        <w:t>£</w:t>
      </w:r>
      <w:r>
        <w:rPr>
          <w:rFonts w:ascii="Times New Roman" w:hAnsi="Times New Roman"/>
          <w:sz w:val="22"/>
          <w:szCs w:val="22"/>
        </w:rPr>
        <w:t xml:space="preserve"> </w:t>
      </w:r>
      <w:r w:rsidRPr="00203D60">
        <w:rPr>
          <w:rFonts w:ascii="Times New Roman" w:hAnsi="Times New Roman"/>
          <w:sz w:val="22"/>
          <w:szCs w:val="22"/>
        </w:rPr>
        <w:t>110</w:t>
      </w:r>
      <w:r>
        <w:rPr>
          <w:rFonts w:ascii="Times New Roman" w:hAnsi="Times New Roman"/>
          <w:sz w:val="22"/>
          <w:szCs w:val="22"/>
        </w:rPr>
        <w:t xml:space="preserve"> </w:t>
      </w:r>
      <w:r w:rsidRPr="00203D60">
        <w:rPr>
          <w:rFonts w:ascii="Times New Roman" w:hAnsi="Times New Roman"/>
          <w:sz w:val="22"/>
          <w:szCs w:val="22"/>
        </w:rPr>
        <w:t xml:space="preserve">% pro </w:t>
      </w:r>
      <w:r w:rsidRPr="00203D60">
        <w:rPr>
          <w:rFonts w:ascii="Times New Roman" w:hAnsi="Times New Roman"/>
          <w:sz w:val="22"/>
          <w:szCs w:val="22"/>
        </w:rPr>
        <w:tab/>
      </w:r>
      <w:r w:rsidRPr="00203D60">
        <w:rPr>
          <w:rFonts w:ascii="Times New Roman" w:hAnsi="Times New Roman"/>
          <w:sz w:val="22"/>
          <w:szCs w:val="22"/>
        </w:rPr>
        <w:tab/>
        <w:t>chybovost třídění</w:t>
      </w:r>
    </w:p>
    <w:p w14:paraId="64F6A4E7" w14:textId="3F07AF36" w:rsidR="00ED5597" w:rsidRPr="00203D60" w:rsidRDefault="00ED5597" w:rsidP="00ED5597">
      <w:pPr>
        <w:pStyle w:val="tun"/>
        <w:tabs>
          <w:tab w:val="num" w:pos="540"/>
        </w:tabs>
        <w:ind w:left="540" w:firstLine="0"/>
        <w:jc w:val="both"/>
        <w:outlineLvl w:val="0"/>
        <w:rPr>
          <w:rFonts w:ascii="Times New Roman" w:hAnsi="Times New Roman"/>
          <w:sz w:val="22"/>
          <w:szCs w:val="22"/>
        </w:rPr>
      </w:pPr>
      <w:r w:rsidRPr="00203D60">
        <w:rPr>
          <w:rFonts w:ascii="Times New Roman" w:hAnsi="Times New Roman"/>
          <w:sz w:val="22"/>
          <w:szCs w:val="22"/>
        </w:rPr>
        <w:tab/>
      </w:r>
      <w:r w:rsidRPr="00203D60">
        <w:rPr>
          <w:rFonts w:ascii="Times New Roman" w:hAnsi="Times New Roman"/>
          <w:sz w:val="22"/>
          <w:szCs w:val="22"/>
        </w:rPr>
        <w:tab/>
      </w:r>
      <w:r w:rsidRPr="00203D60">
        <w:rPr>
          <w:rFonts w:ascii="Times New Roman" w:hAnsi="Times New Roman"/>
          <w:sz w:val="22"/>
          <w:szCs w:val="22"/>
        </w:rPr>
        <w:tab/>
      </w:r>
      <w:r w:rsidRPr="00203D60">
        <w:rPr>
          <w:rFonts w:ascii="Times New Roman" w:hAnsi="Times New Roman"/>
          <w:sz w:val="22"/>
          <w:szCs w:val="22"/>
        </w:rPr>
        <w:tab/>
      </w:r>
      <w:r>
        <w:rPr>
          <w:rFonts w:ascii="Times New Roman" w:hAnsi="Times New Roman"/>
          <w:sz w:val="22"/>
          <w:szCs w:val="22"/>
        </w:rPr>
        <w:tab/>
      </w:r>
    </w:p>
    <w:p w14:paraId="65212D8C" w14:textId="77777777" w:rsidR="00ED5597" w:rsidRPr="00203D60" w:rsidRDefault="00ED5597" w:rsidP="00ED5597">
      <w:pPr>
        <w:pStyle w:val="tun"/>
        <w:tabs>
          <w:tab w:val="num" w:pos="540"/>
        </w:tabs>
        <w:ind w:left="540" w:firstLine="0"/>
        <w:jc w:val="both"/>
        <w:outlineLvl w:val="0"/>
        <w:rPr>
          <w:rFonts w:ascii="Times New Roman" w:hAnsi="Times New Roman"/>
          <w:sz w:val="22"/>
          <w:szCs w:val="22"/>
        </w:rPr>
      </w:pPr>
      <w:r w:rsidRPr="00203D60">
        <w:rPr>
          <w:rFonts w:ascii="Times New Roman" w:hAnsi="Times New Roman"/>
          <w:sz w:val="22"/>
          <w:szCs w:val="22"/>
        </w:rPr>
        <w:t>potom bude smluvní pokuta 2</w:t>
      </w:r>
      <w:r>
        <w:rPr>
          <w:rFonts w:ascii="Times New Roman" w:hAnsi="Times New Roman"/>
          <w:sz w:val="22"/>
          <w:szCs w:val="22"/>
        </w:rPr>
        <w:t xml:space="preserve"> </w:t>
      </w:r>
      <w:r w:rsidRPr="00203D60">
        <w:rPr>
          <w:rFonts w:ascii="Times New Roman" w:hAnsi="Times New Roman"/>
          <w:sz w:val="22"/>
          <w:szCs w:val="22"/>
        </w:rPr>
        <w:t xml:space="preserve">% z ceny Díla dle </w:t>
      </w:r>
      <w:r>
        <w:rPr>
          <w:rFonts w:ascii="Times New Roman" w:hAnsi="Times New Roman"/>
          <w:sz w:val="22"/>
          <w:szCs w:val="22"/>
        </w:rPr>
        <w:t>této</w:t>
      </w:r>
      <w:r w:rsidRPr="00203D60">
        <w:rPr>
          <w:rFonts w:ascii="Times New Roman" w:hAnsi="Times New Roman"/>
          <w:sz w:val="22"/>
          <w:szCs w:val="22"/>
        </w:rPr>
        <w:t xml:space="preserve"> </w:t>
      </w:r>
      <w:r>
        <w:rPr>
          <w:rFonts w:ascii="Times New Roman" w:hAnsi="Times New Roman"/>
          <w:sz w:val="22"/>
          <w:szCs w:val="22"/>
        </w:rPr>
        <w:t>S</w:t>
      </w:r>
      <w:r w:rsidRPr="00203D60">
        <w:rPr>
          <w:rFonts w:ascii="Times New Roman" w:hAnsi="Times New Roman"/>
          <w:sz w:val="22"/>
          <w:szCs w:val="22"/>
        </w:rPr>
        <w:t>mlouvy za každý nesplněný závazný parametr.</w:t>
      </w:r>
    </w:p>
    <w:p w14:paraId="44DD48D3" w14:textId="1B6F41DF" w:rsidR="00ED5597" w:rsidRDefault="00ED5597" w:rsidP="00ED5597">
      <w:pPr>
        <w:pStyle w:val="tun"/>
        <w:tabs>
          <w:tab w:val="num" w:pos="540"/>
        </w:tabs>
        <w:spacing w:after="120"/>
        <w:ind w:left="540" w:firstLine="0"/>
        <w:jc w:val="both"/>
        <w:outlineLvl w:val="0"/>
        <w:rPr>
          <w:rFonts w:ascii="Times New Roman" w:hAnsi="Times New Roman"/>
          <w:sz w:val="22"/>
          <w:szCs w:val="22"/>
        </w:rPr>
      </w:pPr>
      <w:r w:rsidRPr="00203D60">
        <w:rPr>
          <w:rFonts w:ascii="Times New Roman" w:hAnsi="Times New Roman"/>
          <w:sz w:val="22"/>
          <w:szCs w:val="22"/>
        </w:rPr>
        <w:t xml:space="preserve">Celková smluvní pokuta vzniká součtem všech </w:t>
      </w:r>
      <w:r>
        <w:rPr>
          <w:rFonts w:ascii="Times New Roman" w:hAnsi="Times New Roman"/>
          <w:sz w:val="22"/>
          <w:szCs w:val="22"/>
        </w:rPr>
        <w:t xml:space="preserve">smluvních pokut za </w:t>
      </w:r>
      <w:r w:rsidRPr="00203D60">
        <w:rPr>
          <w:rFonts w:ascii="Times New Roman" w:hAnsi="Times New Roman"/>
          <w:sz w:val="22"/>
          <w:szCs w:val="22"/>
        </w:rPr>
        <w:t>nesplněn</w:t>
      </w:r>
      <w:r>
        <w:rPr>
          <w:rFonts w:ascii="Times New Roman" w:hAnsi="Times New Roman"/>
          <w:sz w:val="22"/>
          <w:szCs w:val="22"/>
        </w:rPr>
        <w:t>í</w:t>
      </w:r>
      <w:r w:rsidRPr="00203D60">
        <w:rPr>
          <w:rFonts w:ascii="Times New Roman" w:hAnsi="Times New Roman"/>
          <w:sz w:val="22"/>
          <w:szCs w:val="22"/>
        </w:rPr>
        <w:t xml:space="preserve"> závazných parametrů.</w:t>
      </w:r>
    </w:p>
    <w:p w14:paraId="737886A6" w14:textId="14BB1DD1" w:rsidR="007C4F29" w:rsidRDefault="007C4F29" w:rsidP="00ED5597">
      <w:pPr>
        <w:pStyle w:val="tun"/>
        <w:tabs>
          <w:tab w:val="num" w:pos="540"/>
        </w:tabs>
        <w:spacing w:after="120"/>
        <w:ind w:left="540" w:firstLine="0"/>
        <w:jc w:val="both"/>
        <w:outlineLvl w:val="0"/>
        <w:rPr>
          <w:rFonts w:ascii="Times New Roman" w:hAnsi="Times New Roman"/>
          <w:sz w:val="22"/>
          <w:szCs w:val="22"/>
        </w:rPr>
      </w:pPr>
      <w:r>
        <w:rPr>
          <w:rFonts w:ascii="Times New Roman" w:hAnsi="Times New Roman"/>
          <w:sz w:val="22"/>
          <w:szCs w:val="22"/>
        </w:rPr>
        <w:t xml:space="preserve">Objednatel se zavazuje převzít Dílo dle odst. 5.7 Smlouvy, pokud jsou výše uvedené závazné parametry v toleranci </w:t>
      </w:r>
      <w:proofErr w:type="gramStart"/>
      <w:r>
        <w:rPr>
          <w:rFonts w:ascii="Times New Roman" w:hAnsi="Times New Roman"/>
          <w:sz w:val="22"/>
          <w:szCs w:val="22"/>
        </w:rPr>
        <w:t>uvedených  odchylek</w:t>
      </w:r>
      <w:proofErr w:type="gramEnd"/>
      <w:r>
        <w:rPr>
          <w:rFonts w:ascii="Times New Roman" w:hAnsi="Times New Roman"/>
          <w:sz w:val="22"/>
          <w:szCs w:val="22"/>
        </w:rPr>
        <w:t xml:space="preserve"> a dosažené odchylky nebudou považovány za vadu Díla. Úhradou smluvních pokut jsou splněny veškeré další nároky Objednatele vyplývající z takové odchylky, včetně nároku na odstranění vady a nároku na náhradu škody.  </w:t>
      </w:r>
    </w:p>
    <w:p w14:paraId="0AB3980A" w14:textId="77777777" w:rsidR="007C4F29" w:rsidRPr="00203D60" w:rsidRDefault="007C4F29" w:rsidP="00ED5597">
      <w:pPr>
        <w:pStyle w:val="tun"/>
        <w:tabs>
          <w:tab w:val="num" w:pos="540"/>
        </w:tabs>
        <w:spacing w:after="120"/>
        <w:ind w:left="540" w:firstLine="0"/>
        <w:jc w:val="both"/>
        <w:outlineLvl w:val="0"/>
        <w:rPr>
          <w:rFonts w:ascii="Times New Roman" w:hAnsi="Times New Roman"/>
          <w:sz w:val="22"/>
          <w:szCs w:val="22"/>
        </w:rPr>
      </w:pPr>
    </w:p>
    <w:p w14:paraId="5FF28DDB" w14:textId="0560A090" w:rsidR="00B97E9E" w:rsidRPr="00203D60" w:rsidRDefault="00ED5597" w:rsidP="009A7862">
      <w:pPr>
        <w:pStyle w:val="tun"/>
        <w:tabs>
          <w:tab w:val="num" w:pos="540"/>
        </w:tabs>
        <w:spacing w:after="120"/>
        <w:ind w:left="540" w:right="-6" w:hanging="256"/>
        <w:jc w:val="both"/>
        <w:outlineLvl w:val="0"/>
        <w:rPr>
          <w:rFonts w:ascii="Times New Roman" w:hAnsi="Times New Roman"/>
          <w:sz w:val="22"/>
          <w:szCs w:val="22"/>
        </w:rPr>
      </w:pPr>
      <w:r w:rsidRPr="00203D60">
        <w:rPr>
          <w:rFonts w:ascii="Times New Roman" w:hAnsi="Times New Roman"/>
          <w:sz w:val="22"/>
          <w:szCs w:val="22"/>
        </w:rPr>
        <w:t xml:space="preserve">b) Jestliže nějaký závazný parametr dle </w:t>
      </w:r>
      <w:r>
        <w:rPr>
          <w:rFonts w:ascii="Times New Roman" w:hAnsi="Times New Roman"/>
          <w:sz w:val="22"/>
          <w:szCs w:val="22"/>
        </w:rPr>
        <w:t>odst</w:t>
      </w:r>
      <w:r w:rsidRPr="00203D60">
        <w:rPr>
          <w:rFonts w:ascii="Times New Roman" w:hAnsi="Times New Roman"/>
          <w:sz w:val="22"/>
          <w:szCs w:val="22"/>
        </w:rPr>
        <w:t xml:space="preserve">. </w:t>
      </w:r>
      <w:r>
        <w:rPr>
          <w:rFonts w:ascii="Times New Roman" w:hAnsi="Times New Roman"/>
          <w:sz w:val="22"/>
          <w:szCs w:val="22"/>
        </w:rPr>
        <w:t>7</w:t>
      </w:r>
      <w:r w:rsidRPr="00203D60">
        <w:rPr>
          <w:rFonts w:ascii="Times New Roman" w:hAnsi="Times New Roman"/>
          <w:sz w:val="22"/>
          <w:szCs w:val="22"/>
        </w:rPr>
        <w:t xml:space="preserve">.3. písm. a) </w:t>
      </w:r>
      <w:r>
        <w:rPr>
          <w:rFonts w:ascii="Times New Roman" w:hAnsi="Times New Roman"/>
          <w:sz w:val="22"/>
          <w:szCs w:val="22"/>
        </w:rPr>
        <w:t>této Smlouvy</w:t>
      </w:r>
      <w:r w:rsidR="008D2671">
        <w:rPr>
          <w:rFonts w:ascii="Times New Roman" w:hAnsi="Times New Roman"/>
          <w:sz w:val="22"/>
          <w:szCs w:val="22"/>
        </w:rPr>
        <w:t>, s výjimkou závazného parametru „vyvinutý hluk“</w:t>
      </w:r>
      <w:r>
        <w:rPr>
          <w:rFonts w:ascii="Times New Roman" w:hAnsi="Times New Roman"/>
          <w:sz w:val="22"/>
          <w:szCs w:val="22"/>
        </w:rPr>
        <w:t xml:space="preserve"> </w:t>
      </w:r>
      <w:r w:rsidRPr="00203D60">
        <w:rPr>
          <w:rFonts w:ascii="Times New Roman" w:hAnsi="Times New Roman"/>
          <w:sz w:val="22"/>
          <w:szCs w:val="22"/>
        </w:rPr>
        <w:t>bude horší než 10</w:t>
      </w:r>
      <w:r>
        <w:rPr>
          <w:rFonts w:ascii="Times New Roman" w:hAnsi="Times New Roman"/>
          <w:sz w:val="22"/>
          <w:szCs w:val="22"/>
        </w:rPr>
        <w:t xml:space="preserve"> </w:t>
      </w:r>
      <w:r w:rsidRPr="00203D60">
        <w:rPr>
          <w:rFonts w:ascii="Times New Roman" w:hAnsi="Times New Roman"/>
          <w:sz w:val="22"/>
          <w:szCs w:val="22"/>
        </w:rPr>
        <w:t xml:space="preserve">% dohodnuté hodnoty </w:t>
      </w:r>
      <w:r w:rsidR="008D2671">
        <w:rPr>
          <w:rFonts w:ascii="Times New Roman" w:hAnsi="Times New Roman"/>
          <w:sz w:val="22"/>
          <w:szCs w:val="22"/>
        </w:rPr>
        <w:t xml:space="preserve">a/nebo závazný parametr </w:t>
      </w:r>
      <w:r w:rsidR="008D2671">
        <w:rPr>
          <w:rFonts w:ascii="Times New Roman" w:hAnsi="Times New Roman"/>
          <w:sz w:val="22"/>
          <w:szCs w:val="22"/>
        </w:rPr>
        <w:lastRenderedPageBreak/>
        <w:t xml:space="preserve">„vyvinutý hluk“ bude horší než 5 % </w:t>
      </w:r>
      <w:proofErr w:type="spellStart"/>
      <w:r w:rsidR="008D2671">
        <w:rPr>
          <w:rFonts w:ascii="Times New Roman" w:hAnsi="Times New Roman"/>
          <w:sz w:val="22"/>
          <w:szCs w:val="22"/>
        </w:rPr>
        <w:t>dohodnuné</w:t>
      </w:r>
      <w:proofErr w:type="spellEnd"/>
      <w:r w:rsidR="008D2671">
        <w:rPr>
          <w:rFonts w:ascii="Times New Roman" w:hAnsi="Times New Roman"/>
          <w:sz w:val="22"/>
          <w:szCs w:val="22"/>
        </w:rPr>
        <w:t xml:space="preserve"> hodnoty, </w:t>
      </w:r>
      <w:r w:rsidR="0076157F" w:rsidRPr="0076157F">
        <w:rPr>
          <w:rFonts w:ascii="Times New Roman" w:hAnsi="Times New Roman"/>
          <w:sz w:val="22"/>
          <w:szCs w:val="22"/>
        </w:rPr>
        <w:t xml:space="preserve">jedná se o vadu </w:t>
      </w:r>
      <w:r w:rsidR="0076157F">
        <w:rPr>
          <w:rFonts w:ascii="Times New Roman" w:hAnsi="Times New Roman"/>
          <w:sz w:val="22"/>
          <w:szCs w:val="22"/>
        </w:rPr>
        <w:t>D</w:t>
      </w:r>
      <w:r w:rsidR="0076157F" w:rsidRPr="0076157F">
        <w:rPr>
          <w:rFonts w:ascii="Times New Roman" w:hAnsi="Times New Roman"/>
          <w:sz w:val="22"/>
          <w:szCs w:val="22"/>
        </w:rPr>
        <w:t xml:space="preserve">íla bránící jeho užívání, pro kterou Objednatel není povinen </w:t>
      </w:r>
      <w:r w:rsidR="0076157F">
        <w:rPr>
          <w:rFonts w:ascii="Times New Roman" w:hAnsi="Times New Roman"/>
          <w:sz w:val="22"/>
          <w:szCs w:val="22"/>
        </w:rPr>
        <w:t>D</w:t>
      </w:r>
      <w:r w:rsidR="0076157F" w:rsidRPr="0076157F">
        <w:rPr>
          <w:rFonts w:ascii="Times New Roman" w:hAnsi="Times New Roman"/>
          <w:sz w:val="22"/>
          <w:szCs w:val="22"/>
        </w:rPr>
        <w:t>ílo převzít a kterou je Dodavatel povinen odstranit</w:t>
      </w:r>
      <w:r w:rsidR="0076157F">
        <w:rPr>
          <w:rFonts w:ascii="Times New Roman" w:hAnsi="Times New Roman"/>
          <w:sz w:val="22"/>
          <w:szCs w:val="22"/>
        </w:rPr>
        <w:t>. V případě, že vada není odstraněna či je neodstranitelná, má</w:t>
      </w:r>
      <w:r w:rsidR="0076157F" w:rsidRPr="0076157F">
        <w:rPr>
          <w:rFonts w:ascii="Times New Roman" w:hAnsi="Times New Roman"/>
          <w:sz w:val="22"/>
          <w:szCs w:val="22"/>
        </w:rPr>
        <w:t xml:space="preserve"> Objednatel </w:t>
      </w:r>
      <w:r w:rsidR="0076157F">
        <w:rPr>
          <w:rFonts w:ascii="Times New Roman" w:hAnsi="Times New Roman"/>
          <w:sz w:val="22"/>
          <w:szCs w:val="22"/>
        </w:rPr>
        <w:t>n</w:t>
      </w:r>
      <w:r w:rsidR="0076157F" w:rsidRPr="0076157F">
        <w:rPr>
          <w:rFonts w:ascii="Times New Roman" w:hAnsi="Times New Roman"/>
          <w:sz w:val="22"/>
          <w:szCs w:val="22"/>
        </w:rPr>
        <w:t>árok na slevu</w:t>
      </w:r>
      <w:r w:rsidR="0076157F">
        <w:rPr>
          <w:rFonts w:ascii="Times New Roman" w:hAnsi="Times New Roman"/>
          <w:sz w:val="22"/>
          <w:szCs w:val="22"/>
        </w:rPr>
        <w:t xml:space="preserve"> z</w:t>
      </w:r>
      <w:r w:rsidR="0076157F" w:rsidRPr="0076157F">
        <w:rPr>
          <w:rFonts w:ascii="Times New Roman" w:hAnsi="Times New Roman"/>
          <w:sz w:val="22"/>
          <w:szCs w:val="22"/>
        </w:rPr>
        <w:t xml:space="preserve"> ceny </w:t>
      </w:r>
      <w:r w:rsidR="0076157F">
        <w:rPr>
          <w:rFonts w:ascii="Times New Roman" w:hAnsi="Times New Roman"/>
          <w:sz w:val="22"/>
          <w:szCs w:val="22"/>
        </w:rPr>
        <w:t>Díla</w:t>
      </w:r>
      <w:r w:rsidR="0076157F" w:rsidRPr="0076157F">
        <w:rPr>
          <w:rFonts w:ascii="Times New Roman" w:hAnsi="Times New Roman"/>
          <w:sz w:val="22"/>
          <w:szCs w:val="22"/>
        </w:rPr>
        <w:t xml:space="preserve"> v rozsahu odpovídajícím odchylce od závazného </w:t>
      </w:r>
      <w:r w:rsidR="0076157F">
        <w:rPr>
          <w:rFonts w:ascii="Times New Roman" w:hAnsi="Times New Roman"/>
          <w:sz w:val="22"/>
          <w:szCs w:val="22"/>
        </w:rPr>
        <w:t xml:space="preserve">parametru </w:t>
      </w:r>
      <w:r w:rsidRPr="00203D60">
        <w:rPr>
          <w:rFonts w:ascii="Times New Roman" w:hAnsi="Times New Roman"/>
          <w:sz w:val="22"/>
          <w:szCs w:val="22"/>
        </w:rPr>
        <w:t xml:space="preserve">nebo </w:t>
      </w:r>
      <w:r w:rsidR="0076157F">
        <w:rPr>
          <w:rFonts w:ascii="Times New Roman" w:hAnsi="Times New Roman"/>
          <w:sz w:val="22"/>
          <w:szCs w:val="22"/>
        </w:rPr>
        <w:t xml:space="preserve">právo </w:t>
      </w:r>
      <w:r w:rsidRPr="00203D60">
        <w:rPr>
          <w:rFonts w:ascii="Times New Roman" w:hAnsi="Times New Roman"/>
          <w:sz w:val="22"/>
          <w:szCs w:val="22"/>
        </w:rPr>
        <w:t xml:space="preserve">odstoupit od </w:t>
      </w:r>
      <w:r>
        <w:rPr>
          <w:rFonts w:ascii="Times New Roman" w:hAnsi="Times New Roman"/>
          <w:sz w:val="22"/>
          <w:szCs w:val="22"/>
        </w:rPr>
        <w:t>této</w:t>
      </w:r>
      <w:r w:rsidRPr="00203D60">
        <w:rPr>
          <w:rFonts w:ascii="Times New Roman" w:hAnsi="Times New Roman"/>
          <w:sz w:val="22"/>
          <w:szCs w:val="22"/>
        </w:rPr>
        <w:t xml:space="preserve"> </w:t>
      </w:r>
      <w:r>
        <w:rPr>
          <w:rFonts w:ascii="Times New Roman" w:hAnsi="Times New Roman"/>
          <w:sz w:val="22"/>
          <w:szCs w:val="22"/>
        </w:rPr>
        <w:t>S</w:t>
      </w:r>
      <w:r w:rsidRPr="00203D60">
        <w:rPr>
          <w:rFonts w:ascii="Times New Roman" w:hAnsi="Times New Roman"/>
          <w:sz w:val="22"/>
          <w:szCs w:val="22"/>
        </w:rPr>
        <w:t>mlouvy.</w:t>
      </w:r>
    </w:p>
    <w:p w14:paraId="42D2AD23" w14:textId="27CECCF4" w:rsidR="00C455BE" w:rsidRPr="00425D82" w:rsidRDefault="00B97E9E" w:rsidP="00425D82">
      <w:pPr>
        <w:numPr>
          <w:ilvl w:val="0"/>
          <w:numId w:val="9"/>
        </w:numPr>
        <w:tabs>
          <w:tab w:val="num" w:pos="540"/>
        </w:tabs>
        <w:ind w:left="567" w:hanging="567"/>
        <w:jc w:val="both"/>
        <w:rPr>
          <w:sz w:val="22"/>
          <w:szCs w:val="22"/>
        </w:rPr>
      </w:pPr>
      <w:r w:rsidRPr="50118310">
        <w:rPr>
          <w:sz w:val="22"/>
          <w:szCs w:val="22"/>
        </w:rPr>
        <w:t xml:space="preserve">Pokud </w:t>
      </w:r>
      <w:r w:rsidR="00960815" w:rsidRPr="50118310">
        <w:rPr>
          <w:sz w:val="22"/>
          <w:szCs w:val="22"/>
        </w:rPr>
        <w:t>Dodavatel</w:t>
      </w:r>
      <w:r w:rsidRPr="50118310">
        <w:rPr>
          <w:sz w:val="22"/>
          <w:szCs w:val="22"/>
        </w:rPr>
        <w:t xml:space="preserve"> nedodrží lhůtu pro odstranění oprávněně reklamovaných</w:t>
      </w:r>
      <w:r w:rsidR="00642A36">
        <w:rPr>
          <w:sz w:val="22"/>
          <w:szCs w:val="22"/>
        </w:rPr>
        <w:t xml:space="preserve"> či mimozáručních </w:t>
      </w:r>
      <w:r w:rsidRPr="50118310">
        <w:rPr>
          <w:sz w:val="22"/>
          <w:szCs w:val="22"/>
        </w:rPr>
        <w:t xml:space="preserve"> vad Díla realizovaného dle </w:t>
      </w:r>
      <w:r w:rsidR="004B25CA" w:rsidRPr="50118310">
        <w:rPr>
          <w:sz w:val="22"/>
          <w:szCs w:val="22"/>
        </w:rPr>
        <w:t>této</w:t>
      </w:r>
      <w:r w:rsidRPr="50118310">
        <w:rPr>
          <w:sz w:val="22"/>
          <w:szCs w:val="22"/>
        </w:rPr>
        <w:t xml:space="preserve"> </w:t>
      </w:r>
      <w:r w:rsidR="00C56E04" w:rsidRPr="50118310">
        <w:rPr>
          <w:sz w:val="22"/>
          <w:szCs w:val="22"/>
        </w:rPr>
        <w:t>S</w:t>
      </w:r>
      <w:r w:rsidRPr="50118310">
        <w:rPr>
          <w:sz w:val="22"/>
          <w:szCs w:val="22"/>
        </w:rPr>
        <w:t xml:space="preserve">mlouvy </w:t>
      </w:r>
      <w:r w:rsidR="00296509" w:rsidRPr="50118310">
        <w:rPr>
          <w:sz w:val="22"/>
          <w:szCs w:val="22"/>
        </w:rPr>
        <w:t>a Objednatel nevyužije možnosti uvedené v odst. 6.</w:t>
      </w:r>
      <w:r w:rsidR="00642A36">
        <w:rPr>
          <w:sz w:val="22"/>
          <w:szCs w:val="22"/>
        </w:rPr>
        <w:t>13</w:t>
      </w:r>
      <w:r w:rsidR="00296509" w:rsidRPr="50118310">
        <w:rPr>
          <w:sz w:val="22"/>
          <w:szCs w:val="22"/>
        </w:rPr>
        <w:t>. této Smlouvy</w:t>
      </w:r>
      <w:r w:rsidRPr="50118310">
        <w:rPr>
          <w:sz w:val="22"/>
          <w:szCs w:val="22"/>
        </w:rPr>
        <w:t xml:space="preserve">, je Objednatel oprávněn požadovat </w:t>
      </w:r>
      <w:bookmarkStart w:id="9" w:name="_Hlk114230207"/>
      <w:r w:rsidRPr="50118310">
        <w:rPr>
          <w:sz w:val="22"/>
          <w:szCs w:val="22"/>
        </w:rPr>
        <w:t xml:space="preserve">smluvní pokutu ve výši </w:t>
      </w:r>
      <w:r w:rsidR="00B80CF0" w:rsidRPr="50118310">
        <w:rPr>
          <w:sz w:val="22"/>
          <w:szCs w:val="22"/>
        </w:rPr>
        <w:t>1</w:t>
      </w:r>
      <w:r w:rsidR="002C6831" w:rsidRPr="50118310">
        <w:rPr>
          <w:sz w:val="22"/>
          <w:szCs w:val="22"/>
        </w:rPr>
        <w:t>0</w:t>
      </w:r>
      <w:r w:rsidR="00B80CF0" w:rsidRPr="50118310">
        <w:rPr>
          <w:sz w:val="22"/>
          <w:szCs w:val="22"/>
        </w:rPr>
        <w:t>0</w:t>
      </w:r>
      <w:r w:rsidRPr="50118310">
        <w:rPr>
          <w:sz w:val="22"/>
          <w:szCs w:val="22"/>
        </w:rPr>
        <w:t>.000,- Kč</w:t>
      </w:r>
      <w:r w:rsidR="00E13700" w:rsidRPr="50118310">
        <w:rPr>
          <w:sz w:val="22"/>
          <w:szCs w:val="22"/>
        </w:rPr>
        <w:t xml:space="preserve"> (slovy: </w:t>
      </w:r>
      <w:r w:rsidR="002C6831" w:rsidRPr="50118310">
        <w:rPr>
          <w:sz w:val="22"/>
          <w:szCs w:val="22"/>
        </w:rPr>
        <w:t>sto</w:t>
      </w:r>
      <w:r w:rsidR="00E13700" w:rsidRPr="50118310">
        <w:rPr>
          <w:sz w:val="22"/>
          <w:szCs w:val="22"/>
        </w:rPr>
        <w:t xml:space="preserve"> tisíc korun českých)</w:t>
      </w:r>
      <w:r w:rsidRPr="50118310">
        <w:rPr>
          <w:sz w:val="22"/>
          <w:szCs w:val="22"/>
        </w:rPr>
        <w:t xml:space="preserve"> za každých 24</w:t>
      </w:r>
      <w:r w:rsidR="00E13700" w:rsidRPr="50118310">
        <w:rPr>
          <w:sz w:val="22"/>
          <w:szCs w:val="22"/>
        </w:rPr>
        <w:t xml:space="preserve"> (slovy: dvacet čtyři)</w:t>
      </w:r>
      <w:r w:rsidRPr="50118310">
        <w:rPr>
          <w:sz w:val="22"/>
          <w:szCs w:val="22"/>
        </w:rPr>
        <w:t xml:space="preserve"> hodin prodlení</w:t>
      </w:r>
      <w:r w:rsidR="00555B53">
        <w:rPr>
          <w:sz w:val="22"/>
          <w:szCs w:val="22"/>
        </w:rPr>
        <w:t xml:space="preserve"> v případě vad kategorie A,</w:t>
      </w:r>
      <w:r w:rsidR="00555B53" w:rsidRPr="00555B53">
        <w:rPr>
          <w:sz w:val="22"/>
          <w:szCs w:val="22"/>
        </w:rPr>
        <w:t xml:space="preserve"> </w:t>
      </w:r>
      <w:r w:rsidR="00555B53" w:rsidRPr="50118310">
        <w:rPr>
          <w:sz w:val="22"/>
          <w:szCs w:val="22"/>
        </w:rPr>
        <w:t xml:space="preserve">smluvní pokutu ve výši </w:t>
      </w:r>
      <w:r w:rsidR="00555B53">
        <w:rPr>
          <w:sz w:val="22"/>
          <w:szCs w:val="22"/>
        </w:rPr>
        <w:t>50</w:t>
      </w:r>
      <w:r w:rsidR="00555B53" w:rsidRPr="50118310">
        <w:rPr>
          <w:sz w:val="22"/>
          <w:szCs w:val="22"/>
        </w:rPr>
        <w:t xml:space="preserve">.000,- Kč (slovy: </w:t>
      </w:r>
      <w:r w:rsidR="00555B53">
        <w:rPr>
          <w:sz w:val="22"/>
          <w:szCs w:val="22"/>
        </w:rPr>
        <w:t>padesát</w:t>
      </w:r>
      <w:r w:rsidR="00555B53" w:rsidRPr="50118310">
        <w:rPr>
          <w:sz w:val="22"/>
          <w:szCs w:val="22"/>
        </w:rPr>
        <w:t xml:space="preserve"> tisíc korun českých) za každý </w:t>
      </w:r>
      <w:r w:rsidR="00555B53">
        <w:rPr>
          <w:sz w:val="22"/>
          <w:szCs w:val="22"/>
        </w:rPr>
        <w:t>kalendářní den</w:t>
      </w:r>
      <w:r w:rsidR="00555B53" w:rsidRPr="50118310">
        <w:rPr>
          <w:sz w:val="22"/>
          <w:szCs w:val="22"/>
        </w:rPr>
        <w:t xml:space="preserve"> prodlení</w:t>
      </w:r>
      <w:r w:rsidR="00555B53">
        <w:rPr>
          <w:sz w:val="22"/>
          <w:szCs w:val="22"/>
        </w:rPr>
        <w:t xml:space="preserve"> v případě vad kategorie B,</w:t>
      </w:r>
      <w:r w:rsidR="00555B53" w:rsidRPr="00555B53">
        <w:t xml:space="preserve"> </w:t>
      </w:r>
      <w:r w:rsidR="00555B53" w:rsidRPr="00555B53">
        <w:rPr>
          <w:sz w:val="22"/>
          <w:szCs w:val="22"/>
        </w:rPr>
        <w:t xml:space="preserve">smluvní pokutu ve výši </w:t>
      </w:r>
      <w:r w:rsidR="00555B53">
        <w:rPr>
          <w:sz w:val="22"/>
          <w:szCs w:val="22"/>
        </w:rPr>
        <w:t>5</w:t>
      </w:r>
      <w:r w:rsidR="00555B53" w:rsidRPr="00555B53">
        <w:rPr>
          <w:sz w:val="22"/>
          <w:szCs w:val="22"/>
        </w:rPr>
        <w:t xml:space="preserve">.000,- Kč (slovy: </w:t>
      </w:r>
      <w:r w:rsidR="00555B53">
        <w:rPr>
          <w:sz w:val="22"/>
          <w:szCs w:val="22"/>
        </w:rPr>
        <w:t>pět</w:t>
      </w:r>
      <w:r w:rsidR="00555B53" w:rsidRPr="00555B53">
        <w:rPr>
          <w:sz w:val="22"/>
          <w:szCs w:val="22"/>
        </w:rPr>
        <w:t xml:space="preserve"> tisíc korun českých) za každý</w:t>
      </w:r>
      <w:r w:rsidR="00555B53">
        <w:rPr>
          <w:sz w:val="22"/>
          <w:szCs w:val="22"/>
        </w:rPr>
        <w:t xml:space="preserve"> kalendářní den </w:t>
      </w:r>
      <w:r w:rsidR="00555B53" w:rsidRPr="00555B53">
        <w:rPr>
          <w:sz w:val="22"/>
          <w:szCs w:val="22"/>
        </w:rPr>
        <w:t xml:space="preserve">prodlení v případě vad kategorie </w:t>
      </w:r>
      <w:r w:rsidR="00555B53">
        <w:rPr>
          <w:sz w:val="22"/>
          <w:szCs w:val="22"/>
        </w:rPr>
        <w:t xml:space="preserve">C </w:t>
      </w:r>
      <w:r w:rsidR="00555B53" w:rsidRPr="50118310">
        <w:rPr>
          <w:sz w:val="22"/>
          <w:szCs w:val="22"/>
        </w:rPr>
        <w:t>.</w:t>
      </w:r>
      <w:bookmarkEnd w:id="9"/>
    </w:p>
    <w:p w14:paraId="07208296" w14:textId="7F60ADBC" w:rsidR="00C455BE" w:rsidRPr="00C455BE" w:rsidRDefault="00141A14" w:rsidP="00C455BE">
      <w:pPr>
        <w:pStyle w:val="Odstavecseseznamem"/>
        <w:numPr>
          <w:ilvl w:val="0"/>
          <w:numId w:val="9"/>
        </w:numPr>
        <w:ind w:left="567" w:hanging="567"/>
        <w:jc w:val="both"/>
        <w:rPr>
          <w:sz w:val="22"/>
          <w:szCs w:val="22"/>
        </w:rPr>
      </w:pPr>
      <w:r w:rsidRPr="00C455BE">
        <w:rPr>
          <w:sz w:val="22"/>
          <w:szCs w:val="22"/>
        </w:rPr>
        <w:t xml:space="preserve">Pokud </w:t>
      </w:r>
      <w:r w:rsidR="00960815" w:rsidRPr="00C455BE">
        <w:rPr>
          <w:sz w:val="22"/>
          <w:szCs w:val="22"/>
        </w:rPr>
        <w:t>Dodava</w:t>
      </w:r>
      <w:r w:rsidRPr="00C455BE">
        <w:rPr>
          <w:sz w:val="22"/>
          <w:szCs w:val="22"/>
        </w:rPr>
        <w:t xml:space="preserve">tel nedodrží lhůtu pro </w:t>
      </w:r>
      <w:r w:rsidR="00B25566" w:rsidRPr="00C455BE">
        <w:rPr>
          <w:sz w:val="22"/>
          <w:szCs w:val="22"/>
        </w:rPr>
        <w:t xml:space="preserve">zajištění dodávky náhradních dílů do lokálního skladu Objednatele dle Přílohy č. 1 </w:t>
      </w:r>
      <w:r w:rsidR="00DA6BA6" w:rsidRPr="00C455BE">
        <w:rPr>
          <w:sz w:val="22"/>
          <w:szCs w:val="22"/>
        </w:rPr>
        <w:t>a odst. 6.</w:t>
      </w:r>
      <w:r w:rsidR="00847F40">
        <w:rPr>
          <w:sz w:val="22"/>
          <w:szCs w:val="22"/>
        </w:rPr>
        <w:t>16</w:t>
      </w:r>
      <w:r w:rsidR="00DA6BA6" w:rsidRPr="00C455BE">
        <w:rPr>
          <w:sz w:val="22"/>
          <w:szCs w:val="22"/>
        </w:rPr>
        <w:t xml:space="preserve">. </w:t>
      </w:r>
      <w:r w:rsidR="00B25566" w:rsidRPr="00C455BE">
        <w:rPr>
          <w:sz w:val="22"/>
          <w:szCs w:val="22"/>
        </w:rPr>
        <w:t>této Smlouvy</w:t>
      </w:r>
      <w:r w:rsidRPr="00C455BE">
        <w:rPr>
          <w:sz w:val="22"/>
          <w:szCs w:val="22"/>
        </w:rPr>
        <w:t xml:space="preserve">, je Objednatel oprávněn požadovat smluvní pokutu ve výši </w:t>
      </w:r>
      <w:proofErr w:type="gramStart"/>
      <w:r w:rsidRPr="00C455BE">
        <w:rPr>
          <w:sz w:val="22"/>
          <w:szCs w:val="22"/>
        </w:rPr>
        <w:t>1</w:t>
      </w:r>
      <w:r w:rsidR="002C6831" w:rsidRPr="00C455BE">
        <w:rPr>
          <w:sz w:val="22"/>
          <w:szCs w:val="22"/>
        </w:rPr>
        <w:t>0</w:t>
      </w:r>
      <w:r w:rsidRPr="00C455BE">
        <w:rPr>
          <w:sz w:val="22"/>
          <w:szCs w:val="22"/>
        </w:rPr>
        <w:t>0.000,-</w:t>
      </w:r>
      <w:proofErr w:type="gramEnd"/>
      <w:r w:rsidRPr="00C455BE">
        <w:rPr>
          <w:sz w:val="22"/>
          <w:szCs w:val="22"/>
        </w:rPr>
        <w:t xml:space="preserve"> Kč </w:t>
      </w:r>
      <w:r w:rsidR="00E13700" w:rsidRPr="00C455BE">
        <w:rPr>
          <w:sz w:val="22"/>
          <w:szCs w:val="22"/>
        </w:rPr>
        <w:t xml:space="preserve">(slovy: </w:t>
      </w:r>
      <w:r w:rsidR="002C6831" w:rsidRPr="00C455BE">
        <w:rPr>
          <w:sz w:val="22"/>
          <w:szCs w:val="22"/>
        </w:rPr>
        <w:t>sto</w:t>
      </w:r>
      <w:r w:rsidR="00E13700" w:rsidRPr="00C455BE">
        <w:rPr>
          <w:sz w:val="22"/>
          <w:szCs w:val="22"/>
        </w:rPr>
        <w:t xml:space="preserve"> tisíc korun českých) </w:t>
      </w:r>
      <w:r w:rsidRPr="00C455BE">
        <w:rPr>
          <w:sz w:val="22"/>
          <w:szCs w:val="22"/>
        </w:rPr>
        <w:t xml:space="preserve">za každých 24 </w:t>
      </w:r>
      <w:r w:rsidR="00E13700" w:rsidRPr="00C455BE">
        <w:rPr>
          <w:sz w:val="22"/>
          <w:szCs w:val="22"/>
        </w:rPr>
        <w:t xml:space="preserve">(slovy: dvacet čtyři) </w:t>
      </w:r>
      <w:r w:rsidRPr="00C455BE">
        <w:rPr>
          <w:sz w:val="22"/>
          <w:szCs w:val="22"/>
        </w:rPr>
        <w:t>hodin prodlení</w:t>
      </w:r>
      <w:r w:rsidR="005A0385">
        <w:rPr>
          <w:sz w:val="22"/>
          <w:szCs w:val="22"/>
        </w:rPr>
        <w:t>.</w:t>
      </w:r>
    </w:p>
    <w:p w14:paraId="24F350C6" w14:textId="693028BB" w:rsidR="000E6B62" w:rsidRPr="002377BA" w:rsidRDefault="00141A14" w:rsidP="00657C3D">
      <w:pPr>
        <w:numPr>
          <w:ilvl w:val="0"/>
          <w:numId w:val="9"/>
        </w:numPr>
        <w:tabs>
          <w:tab w:val="clear" w:pos="0"/>
          <w:tab w:val="num" w:pos="540"/>
        </w:tabs>
        <w:spacing w:before="120" w:after="120"/>
        <w:ind w:left="539" w:hanging="539"/>
        <w:jc w:val="both"/>
        <w:rPr>
          <w:sz w:val="22"/>
          <w:szCs w:val="22"/>
        </w:rPr>
      </w:pPr>
      <w:proofErr w:type="gramStart"/>
      <w:r w:rsidRPr="00C455BE">
        <w:rPr>
          <w:sz w:val="22"/>
          <w:szCs w:val="22"/>
        </w:rPr>
        <w:t>.</w:t>
      </w:r>
      <w:r w:rsidR="000E6B62" w:rsidRPr="00C455BE">
        <w:rPr>
          <w:sz w:val="22"/>
          <w:szCs w:val="22"/>
        </w:rPr>
        <w:t>Pro</w:t>
      </w:r>
      <w:proofErr w:type="gramEnd"/>
      <w:r w:rsidR="000E6B62" w:rsidRPr="00C455BE">
        <w:rPr>
          <w:sz w:val="22"/>
          <w:szCs w:val="22"/>
        </w:rPr>
        <w:t xml:space="preserve"> případ porušení závazk</w:t>
      </w:r>
      <w:r w:rsidR="006E4DCB" w:rsidRPr="00C455BE">
        <w:rPr>
          <w:sz w:val="22"/>
          <w:szCs w:val="22"/>
        </w:rPr>
        <w:t>u mlčenlivosti a ochrany obchodního tajemství d</w:t>
      </w:r>
      <w:r w:rsidR="000E6B62" w:rsidRPr="00C455BE">
        <w:rPr>
          <w:sz w:val="22"/>
          <w:szCs w:val="22"/>
        </w:rPr>
        <w:t xml:space="preserve">le odst. </w:t>
      </w:r>
      <w:r w:rsidR="006E4DCB" w:rsidRPr="00C455BE">
        <w:rPr>
          <w:sz w:val="22"/>
          <w:szCs w:val="22"/>
        </w:rPr>
        <w:t>8.5. až odst. 8.</w:t>
      </w:r>
      <w:r w:rsidR="009D36EA" w:rsidRPr="00C455BE">
        <w:rPr>
          <w:sz w:val="22"/>
          <w:szCs w:val="22"/>
        </w:rPr>
        <w:t>10</w:t>
      </w:r>
      <w:r w:rsidR="006E4DCB" w:rsidRPr="00C455BE">
        <w:rPr>
          <w:sz w:val="22"/>
          <w:szCs w:val="22"/>
        </w:rPr>
        <w:t xml:space="preserve">. </w:t>
      </w:r>
      <w:r w:rsidR="000E6B62" w:rsidRPr="00C455BE">
        <w:rPr>
          <w:sz w:val="22"/>
          <w:szCs w:val="22"/>
        </w:rPr>
        <w:t xml:space="preserve">této Smlouvy vzniká druhé Smluvní straně právo požadovat zaplacení smluvní pokuty ve výši </w:t>
      </w:r>
      <w:r w:rsidR="004D3025" w:rsidRPr="00C455BE">
        <w:rPr>
          <w:sz w:val="22"/>
          <w:szCs w:val="22"/>
        </w:rPr>
        <w:t>1.0</w:t>
      </w:r>
      <w:r w:rsidR="00296509" w:rsidRPr="00C455BE">
        <w:rPr>
          <w:sz w:val="22"/>
          <w:szCs w:val="22"/>
        </w:rPr>
        <w:t>00.000</w:t>
      </w:r>
      <w:r w:rsidR="000E6B62" w:rsidRPr="00C455BE">
        <w:rPr>
          <w:sz w:val="22"/>
          <w:szCs w:val="22"/>
        </w:rPr>
        <w:t>,- Kč</w:t>
      </w:r>
      <w:r w:rsidR="005D1734" w:rsidRPr="00C455BE">
        <w:rPr>
          <w:sz w:val="22"/>
          <w:szCs w:val="22"/>
        </w:rPr>
        <w:t xml:space="preserve"> (slovy: jeden milion korun českých)</w:t>
      </w:r>
      <w:r w:rsidR="000E6B62" w:rsidRPr="002377BA">
        <w:rPr>
          <w:sz w:val="22"/>
          <w:szCs w:val="22"/>
        </w:rPr>
        <w:t>.</w:t>
      </w:r>
    </w:p>
    <w:p w14:paraId="256E795F" w14:textId="77777777" w:rsidR="000E6B62" w:rsidRPr="0068769E" w:rsidRDefault="00D15431" w:rsidP="00A75675">
      <w:pPr>
        <w:numPr>
          <w:ilvl w:val="0"/>
          <w:numId w:val="9"/>
        </w:numPr>
        <w:tabs>
          <w:tab w:val="clear" w:pos="0"/>
          <w:tab w:val="num" w:pos="540"/>
        </w:tabs>
        <w:spacing w:before="120" w:after="120"/>
        <w:ind w:left="539" w:hanging="539"/>
        <w:jc w:val="both"/>
        <w:rPr>
          <w:sz w:val="22"/>
          <w:szCs w:val="22"/>
        </w:rPr>
      </w:pPr>
      <w:r w:rsidRPr="0068769E">
        <w:rPr>
          <w:sz w:val="22"/>
          <w:szCs w:val="22"/>
        </w:rPr>
        <w:t xml:space="preserve">V případě porušení prohlášení </w:t>
      </w:r>
      <w:r w:rsidR="00B95B52" w:rsidRPr="0068769E">
        <w:rPr>
          <w:sz w:val="22"/>
          <w:szCs w:val="22"/>
        </w:rPr>
        <w:t>Dodavate</w:t>
      </w:r>
      <w:r w:rsidRPr="0068769E">
        <w:rPr>
          <w:sz w:val="22"/>
          <w:szCs w:val="22"/>
        </w:rPr>
        <w:t xml:space="preserve">le dle odst. </w:t>
      </w:r>
      <w:r w:rsidRPr="00AF0D17">
        <w:rPr>
          <w:sz w:val="22"/>
          <w:szCs w:val="22"/>
        </w:rPr>
        <w:t>10.2 této</w:t>
      </w:r>
      <w:r w:rsidRPr="0068769E">
        <w:rPr>
          <w:sz w:val="22"/>
          <w:szCs w:val="22"/>
        </w:rPr>
        <w:t xml:space="preserve"> Smlouvy je Objednatel oprávněn požadovat od </w:t>
      </w:r>
      <w:r w:rsidR="00B95B52" w:rsidRPr="0068769E">
        <w:rPr>
          <w:sz w:val="22"/>
          <w:szCs w:val="22"/>
        </w:rPr>
        <w:t>Dodavat</w:t>
      </w:r>
      <w:r w:rsidRPr="0068769E">
        <w:rPr>
          <w:sz w:val="22"/>
          <w:szCs w:val="22"/>
        </w:rPr>
        <w:t xml:space="preserve">ele zaplacení smluvní pokuty ve výši </w:t>
      </w:r>
      <w:proofErr w:type="gramStart"/>
      <w:r w:rsidRPr="0068769E">
        <w:rPr>
          <w:sz w:val="22"/>
          <w:szCs w:val="22"/>
        </w:rPr>
        <w:t>1.000.000,-</w:t>
      </w:r>
      <w:proofErr w:type="gramEnd"/>
      <w:r w:rsidRPr="0068769E">
        <w:rPr>
          <w:sz w:val="22"/>
          <w:szCs w:val="22"/>
        </w:rPr>
        <w:t xml:space="preserve"> Kč </w:t>
      </w:r>
      <w:r w:rsidR="005D1734" w:rsidRPr="0068769E">
        <w:rPr>
          <w:sz w:val="22"/>
          <w:szCs w:val="22"/>
        </w:rPr>
        <w:t xml:space="preserve">(slovy: jeden milion korun českých) </w:t>
      </w:r>
      <w:r w:rsidRPr="0068769E">
        <w:rPr>
          <w:sz w:val="22"/>
          <w:szCs w:val="22"/>
        </w:rPr>
        <w:t>za</w:t>
      </w:r>
      <w:r w:rsidR="000E6B62" w:rsidRPr="0068769E">
        <w:rPr>
          <w:sz w:val="22"/>
          <w:szCs w:val="22"/>
        </w:rPr>
        <w:t xml:space="preserve"> každý takový případ.</w:t>
      </w:r>
    </w:p>
    <w:p w14:paraId="1A330941" w14:textId="77777777" w:rsidR="00B97E9E" w:rsidRDefault="00C56E04" w:rsidP="00A75675">
      <w:pPr>
        <w:numPr>
          <w:ilvl w:val="0"/>
          <w:numId w:val="9"/>
        </w:numPr>
        <w:tabs>
          <w:tab w:val="clear" w:pos="0"/>
          <w:tab w:val="num" w:pos="540"/>
        </w:tabs>
        <w:spacing w:before="120" w:after="120"/>
        <w:ind w:left="539" w:hanging="539"/>
        <w:jc w:val="both"/>
        <w:rPr>
          <w:sz w:val="22"/>
          <w:szCs w:val="22"/>
        </w:rPr>
      </w:pPr>
      <w:r w:rsidRPr="00C56E04">
        <w:rPr>
          <w:sz w:val="22"/>
          <w:szCs w:val="22"/>
        </w:rPr>
        <w:t xml:space="preserve">V případě prodlení Objednatele s úhradou řádně vystavených a doručených faktur, je Objednatel povinen uhradit </w:t>
      </w:r>
      <w:r w:rsidR="00B95B52">
        <w:rPr>
          <w:sz w:val="22"/>
          <w:szCs w:val="22"/>
        </w:rPr>
        <w:t>Dodava</w:t>
      </w:r>
      <w:r>
        <w:rPr>
          <w:sz w:val="22"/>
          <w:szCs w:val="22"/>
        </w:rPr>
        <w:t>teli</w:t>
      </w:r>
      <w:r w:rsidRPr="00C56E04">
        <w:rPr>
          <w:sz w:val="22"/>
          <w:szCs w:val="22"/>
        </w:rPr>
        <w:t xml:space="preserve"> úrok z prodlení dle nařízení vlády</w:t>
      </w:r>
      <w:r w:rsidR="00B95B52">
        <w:rPr>
          <w:sz w:val="22"/>
          <w:szCs w:val="22"/>
        </w:rPr>
        <w:t>,</w:t>
      </w:r>
      <w:r w:rsidRPr="00C56E04">
        <w:rPr>
          <w:sz w:val="22"/>
          <w:szCs w:val="22"/>
        </w:rPr>
        <w:t xml:space="preserve"> kterým se stanoví výše úroků z prodlení podle občanského zákoníku, v</w:t>
      </w:r>
      <w:r w:rsidR="00B95B52">
        <w:rPr>
          <w:sz w:val="22"/>
          <w:szCs w:val="22"/>
        </w:rPr>
        <w:t> </w:t>
      </w:r>
      <w:r w:rsidRPr="00C56E04">
        <w:rPr>
          <w:sz w:val="22"/>
          <w:szCs w:val="22"/>
        </w:rPr>
        <w:t>platném</w:t>
      </w:r>
      <w:r w:rsidR="00B95B52">
        <w:rPr>
          <w:sz w:val="22"/>
          <w:szCs w:val="22"/>
        </w:rPr>
        <w:t xml:space="preserve"> a účinném</w:t>
      </w:r>
      <w:r w:rsidRPr="00C56E04">
        <w:rPr>
          <w:sz w:val="22"/>
          <w:szCs w:val="22"/>
        </w:rPr>
        <w:t xml:space="preserve"> znění.</w:t>
      </w:r>
    </w:p>
    <w:p w14:paraId="32F6D0FD" w14:textId="7B009DA7" w:rsidR="000E6B62" w:rsidRDefault="000E6B62" w:rsidP="00A75675">
      <w:pPr>
        <w:numPr>
          <w:ilvl w:val="0"/>
          <w:numId w:val="9"/>
        </w:numPr>
        <w:tabs>
          <w:tab w:val="clear" w:pos="0"/>
          <w:tab w:val="num" w:pos="540"/>
          <w:tab w:val="num" w:pos="720"/>
        </w:tabs>
        <w:spacing w:before="120" w:after="120"/>
        <w:ind w:left="539" w:hanging="539"/>
        <w:jc w:val="both"/>
        <w:rPr>
          <w:sz w:val="22"/>
          <w:szCs w:val="22"/>
        </w:rPr>
      </w:pPr>
      <w:r w:rsidRPr="000E6B62">
        <w:rPr>
          <w:sz w:val="22"/>
          <w:szCs w:val="22"/>
        </w:rPr>
        <w:t>Zaplac</w:t>
      </w:r>
      <w:r>
        <w:rPr>
          <w:sz w:val="22"/>
          <w:szCs w:val="22"/>
        </w:rPr>
        <w:t>ením smluvní pokuty podle této Smlouvy není dotčen nárok S</w:t>
      </w:r>
      <w:r w:rsidRPr="000E6B62">
        <w:rPr>
          <w:sz w:val="22"/>
          <w:szCs w:val="22"/>
        </w:rPr>
        <w:t>m</w:t>
      </w:r>
      <w:r>
        <w:rPr>
          <w:sz w:val="22"/>
          <w:szCs w:val="22"/>
        </w:rPr>
        <w:t>luvní strany na náhradu skutečné</w:t>
      </w:r>
      <w:r w:rsidRPr="000E6B62">
        <w:rPr>
          <w:sz w:val="22"/>
          <w:szCs w:val="22"/>
        </w:rPr>
        <w:t xml:space="preserve"> škody a ušlého zisku</w:t>
      </w:r>
      <w:r w:rsidR="007422A1">
        <w:rPr>
          <w:sz w:val="22"/>
          <w:szCs w:val="22"/>
        </w:rPr>
        <w:t xml:space="preserve"> přesahující výši uhrazené smluvní sankce</w:t>
      </w:r>
      <w:r w:rsidRPr="000E6B62">
        <w:rPr>
          <w:sz w:val="22"/>
          <w:szCs w:val="22"/>
        </w:rPr>
        <w:t>.</w:t>
      </w:r>
      <w:r w:rsidR="004E4FFA">
        <w:rPr>
          <w:sz w:val="22"/>
          <w:szCs w:val="22"/>
        </w:rPr>
        <w:t xml:space="preserve"> </w:t>
      </w:r>
      <w:bookmarkStart w:id="10" w:name="_Hlk113732357"/>
      <w:r w:rsidR="004E4FFA">
        <w:rPr>
          <w:sz w:val="22"/>
          <w:szCs w:val="22"/>
        </w:rPr>
        <w:t xml:space="preserve">Výše tohoto nároku je limitována výší </w:t>
      </w:r>
      <w:proofErr w:type="gramStart"/>
      <w:r w:rsidR="004E4FFA">
        <w:rPr>
          <w:sz w:val="22"/>
          <w:szCs w:val="22"/>
        </w:rPr>
        <w:t>3%</w:t>
      </w:r>
      <w:proofErr w:type="gramEnd"/>
      <w:r w:rsidR="004E4FFA">
        <w:rPr>
          <w:sz w:val="22"/>
          <w:szCs w:val="22"/>
        </w:rPr>
        <w:t xml:space="preserve"> </w:t>
      </w:r>
      <w:r w:rsidR="00316EBE" w:rsidRPr="00316EBE">
        <w:rPr>
          <w:sz w:val="22"/>
          <w:szCs w:val="22"/>
        </w:rPr>
        <w:t xml:space="preserve">(slovy: </w:t>
      </w:r>
      <w:r w:rsidR="00316EBE">
        <w:rPr>
          <w:sz w:val="22"/>
          <w:szCs w:val="22"/>
        </w:rPr>
        <w:t>tři</w:t>
      </w:r>
      <w:r w:rsidR="00316EBE" w:rsidRPr="00316EBE">
        <w:rPr>
          <w:sz w:val="22"/>
          <w:szCs w:val="22"/>
        </w:rPr>
        <w:t xml:space="preserve"> procent</w:t>
      </w:r>
      <w:r w:rsidR="00316EBE">
        <w:rPr>
          <w:sz w:val="22"/>
          <w:szCs w:val="22"/>
        </w:rPr>
        <w:t>a</w:t>
      </w:r>
      <w:r w:rsidR="00316EBE" w:rsidRPr="00316EBE">
        <w:rPr>
          <w:sz w:val="22"/>
          <w:szCs w:val="22"/>
        </w:rPr>
        <w:t xml:space="preserve">) </w:t>
      </w:r>
      <w:r w:rsidR="004E4FFA">
        <w:rPr>
          <w:sz w:val="22"/>
          <w:szCs w:val="22"/>
        </w:rPr>
        <w:t>z Ceny Díla</w:t>
      </w:r>
      <w:bookmarkEnd w:id="10"/>
      <w:r w:rsidR="007422A1">
        <w:rPr>
          <w:sz w:val="22"/>
          <w:szCs w:val="22"/>
        </w:rPr>
        <w:t xml:space="preserve"> (bez DPH)</w:t>
      </w:r>
      <w:r w:rsidR="004E4FFA">
        <w:rPr>
          <w:sz w:val="22"/>
          <w:szCs w:val="22"/>
        </w:rPr>
        <w:t xml:space="preserve">; to neplatí v případě porušení povinnosti úmyslně nebo z hrubé nedbalosti. </w:t>
      </w:r>
    </w:p>
    <w:p w14:paraId="41BC5399" w14:textId="77777777" w:rsidR="00B97E9E" w:rsidRDefault="00EE655F" w:rsidP="00A75675">
      <w:pPr>
        <w:numPr>
          <w:ilvl w:val="0"/>
          <w:numId w:val="9"/>
        </w:numPr>
        <w:tabs>
          <w:tab w:val="clear" w:pos="0"/>
          <w:tab w:val="num" w:pos="540"/>
          <w:tab w:val="num" w:pos="720"/>
        </w:tabs>
        <w:spacing w:before="120" w:after="120"/>
        <w:ind w:left="539" w:hanging="539"/>
        <w:jc w:val="both"/>
        <w:rPr>
          <w:sz w:val="22"/>
          <w:szCs w:val="22"/>
        </w:rPr>
      </w:pPr>
      <w:r w:rsidRPr="008A1DAD">
        <w:rPr>
          <w:sz w:val="22"/>
          <w:szCs w:val="22"/>
        </w:rPr>
        <w:t>Vyúčtování smluvní</w:t>
      </w:r>
      <w:r>
        <w:rPr>
          <w:sz w:val="22"/>
          <w:szCs w:val="22"/>
        </w:rPr>
        <w:t xml:space="preserve"> </w:t>
      </w:r>
      <w:r w:rsidRPr="008A1DAD">
        <w:rPr>
          <w:sz w:val="22"/>
          <w:szCs w:val="22"/>
        </w:rPr>
        <w:t>pokuty musí být zasláno doporučeně s</w:t>
      </w:r>
      <w:r w:rsidR="00884309">
        <w:rPr>
          <w:sz w:val="22"/>
          <w:szCs w:val="22"/>
        </w:rPr>
        <w:t> </w:t>
      </w:r>
      <w:r w:rsidRPr="008A1DAD">
        <w:rPr>
          <w:sz w:val="22"/>
          <w:szCs w:val="22"/>
        </w:rPr>
        <w:t>dodejkou</w:t>
      </w:r>
      <w:r w:rsidR="00884309">
        <w:rPr>
          <w:sz w:val="22"/>
          <w:szCs w:val="22"/>
        </w:rPr>
        <w:t>. S</w:t>
      </w:r>
      <w:r w:rsidRPr="008A1DAD">
        <w:rPr>
          <w:sz w:val="22"/>
          <w:szCs w:val="22"/>
        </w:rPr>
        <w:t>mluvní pokuta je splatná ve lhůtě 30</w:t>
      </w:r>
      <w:r w:rsidR="00636FB7">
        <w:rPr>
          <w:sz w:val="22"/>
          <w:szCs w:val="22"/>
        </w:rPr>
        <w:t xml:space="preserve"> (slovy: třicet)</w:t>
      </w:r>
      <w:r w:rsidRPr="008A1DAD">
        <w:rPr>
          <w:sz w:val="22"/>
          <w:szCs w:val="22"/>
        </w:rPr>
        <w:t xml:space="preserve"> kalendářních dnů ode dne doručení vyúčtování</w:t>
      </w:r>
      <w:r w:rsidR="00AC7CD1">
        <w:rPr>
          <w:sz w:val="22"/>
          <w:szCs w:val="22"/>
        </w:rPr>
        <w:t xml:space="preserve"> druhé Smluvní straně</w:t>
      </w:r>
      <w:r>
        <w:rPr>
          <w:sz w:val="22"/>
          <w:szCs w:val="22"/>
        </w:rPr>
        <w:t>.</w:t>
      </w:r>
      <w:r w:rsidRPr="008A1DAD">
        <w:rPr>
          <w:sz w:val="22"/>
          <w:szCs w:val="22"/>
        </w:rPr>
        <w:t xml:space="preserve"> </w:t>
      </w:r>
    </w:p>
    <w:p w14:paraId="70DFFEAE" w14:textId="168A8E62" w:rsidR="000E6B62" w:rsidRPr="00B467DD" w:rsidRDefault="000E6B62" w:rsidP="00A75675">
      <w:pPr>
        <w:numPr>
          <w:ilvl w:val="0"/>
          <w:numId w:val="9"/>
        </w:numPr>
        <w:tabs>
          <w:tab w:val="clear" w:pos="0"/>
          <w:tab w:val="num" w:pos="540"/>
          <w:tab w:val="num" w:pos="720"/>
        </w:tabs>
        <w:spacing w:before="120" w:after="120"/>
        <w:ind w:left="539" w:hanging="539"/>
        <w:jc w:val="both"/>
        <w:rPr>
          <w:sz w:val="22"/>
          <w:szCs w:val="22"/>
        </w:rPr>
      </w:pPr>
      <w:r w:rsidRPr="000E6B62">
        <w:rPr>
          <w:sz w:val="22"/>
          <w:szCs w:val="22"/>
        </w:rPr>
        <w:t>Objednatel je v případě uplatnění smluvní po</w:t>
      </w:r>
      <w:r>
        <w:rPr>
          <w:sz w:val="22"/>
          <w:szCs w:val="22"/>
        </w:rPr>
        <w:t xml:space="preserve">kuty vůči </w:t>
      </w:r>
      <w:r w:rsidR="00B95B52">
        <w:rPr>
          <w:sz w:val="22"/>
          <w:szCs w:val="22"/>
        </w:rPr>
        <w:t>Dodavat</w:t>
      </w:r>
      <w:r>
        <w:rPr>
          <w:sz w:val="22"/>
          <w:szCs w:val="22"/>
        </w:rPr>
        <w:t>eli dle této S</w:t>
      </w:r>
      <w:r w:rsidRPr="000E6B62">
        <w:rPr>
          <w:sz w:val="22"/>
          <w:szCs w:val="22"/>
        </w:rPr>
        <w:t xml:space="preserve">mlouvy a neuhrazení smluvní pokuty ze strany </w:t>
      </w:r>
      <w:r w:rsidR="00B95B52">
        <w:rPr>
          <w:sz w:val="22"/>
          <w:szCs w:val="22"/>
        </w:rPr>
        <w:t>Dodavat</w:t>
      </w:r>
      <w:r w:rsidRPr="000E6B62">
        <w:rPr>
          <w:sz w:val="22"/>
          <w:szCs w:val="22"/>
        </w:rPr>
        <w:t xml:space="preserve">ele oprávněn využít započtení vzájemných </w:t>
      </w:r>
      <w:r w:rsidRPr="00061DA5">
        <w:rPr>
          <w:sz w:val="22"/>
          <w:szCs w:val="22"/>
        </w:rPr>
        <w:t>pohledávek.</w:t>
      </w:r>
      <w:r w:rsidR="0079774C" w:rsidRPr="00BB1787">
        <w:rPr>
          <w:sz w:val="22"/>
          <w:szCs w:val="22"/>
        </w:rPr>
        <w:t xml:space="preserve"> Dodavatel není k jednostrannému zápočtu pohledávek vůči Objednateli oprávněn. </w:t>
      </w:r>
    </w:p>
    <w:p w14:paraId="5C851313" w14:textId="73C63F61" w:rsidR="00904227" w:rsidRPr="00061DA5" w:rsidRDefault="00904227" w:rsidP="00A75675">
      <w:pPr>
        <w:numPr>
          <w:ilvl w:val="0"/>
          <w:numId w:val="9"/>
        </w:numPr>
        <w:tabs>
          <w:tab w:val="clear" w:pos="0"/>
          <w:tab w:val="num" w:pos="540"/>
          <w:tab w:val="num" w:pos="720"/>
        </w:tabs>
        <w:spacing w:before="120" w:after="120"/>
        <w:ind w:left="539" w:hanging="539"/>
        <w:jc w:val="both"/>
        <w:rPr>
          <w:sz w:val="22"/>
          <w:szCs w:val="22"/>
        </w:rPr>
      </w:pPr>
      <w:r w:rsidRPr="00061DA5">
        <w:rPr>
          <w:sz w:val="22"/>
          <w:szCs w:val="22"/>
        </w:rPr>
        <w:t>Celková odpovědnost Dodavatele za jakékoli a všechny nároky z porušení Smlouvy a z vad Díla</w:t>
      </w:r>
      <w:r w:rsidR="00F37A55" w:rsidRPr="00061DA5">
        <w:rPr>
          <w:sz w:val="22"/>
          <w:szCs w:val="22"/>
        </w:rPr>
        <w:t xml:space="preserve"> </w:t>
      </w:r>
      <w:r w:rsidRPr="00061DA5">
        <w:rPr>
          <w:sz w:val="22"/>
          <w:szCs w:val="22"/>
        </w:rPr>
        <w:t xml:space="preserve">nepřekročí 30 % sjednané ceny Díla </w:t>
      </w:r>
      <w:r w:rsidR="00061DA5" w:rsidRPr="00061DA5">
        <w:rPr>
          <w:sz w:val="22"/>
          <w:szCs w:val="22"/>
        </w:rPr>
        <w:t>(</w:t>
      </w:r>
      <w:r w:rsidRPr="00061DA5">
        <w:rPr>
          <w:sz w:val="22"/>
          <w:szCs w:val="22"/>
        </w:rPr>
        <w:t>bez DPH</w:t>
      </w:r>
      <w:r w:rsidR="00061DA5" w:rsidRPr="00061DA5">
        <w:rPr>
          <w:sz w:val="22"/>
          <w:szCs w:val="22"/>
        </w:rPr>
        <w:t>)</w:t>
      </w:r>
      <w:r w:rsidR="00F37A55" w:rsidRPr="00061DA5">
        <w:rPr>
          <w:sz w:val="22"/>
          <w:szCs w:val="22"/>
        </w:rPr>
        <w:t>. O</w:t>
      </w:r>
      <w:r w:rsidRPr="00061DA5">
        <w:rPr>
          <w:sz w:val="22"/>
          <w:szCs w:val="22"/>
        </w:rPr>
        <w:t>mezení odpovědnosti neplatí</w:t>
      </w:r>
      <w:r w:rsidR="009A0D2B" w:rsidRPr="00061DA5">
        <w:rPr>
          <w:sz w:val="22"/>
          <w:szCs w:val="22"/>
        </w:rPr>
        <w:t>,</w:t>
      </w:r>
      <w:r w:rsidRPr="00061DA5">
        <w:rPr>
          <w:sz w:val="22"/>
          <w:szCs w:val="22"/>
        </w:rPr>
        <w:t xml:space="preserve"> pokud Dodavatel jednal s hrubou nedbalostí nebo se dopustil úmyslného pochybení.</w:t>
      </w:r>
    </w:p>
    <w:p w14:paraId="5C3A3AD7" w14:textId="5D9D7B00" w:rsidR="001B2D8A" w:rsidRDefault="001B2D8A" w:rsidP="001B2D8A">
      <w:pPr>
        <w:tabs>
          <w:tab w:val="num" w:pos="900"/>
        </w:tabs>
        <w:ind w:left="540" w:hanging="540"/>
        <w:jc w:val="both"/>
        <w:rPr>
          <w:sz w:val="22"/>
          <w:szCs w:val="22"/>
        </w:rPr>
      </w:pPr>
    </w:p>
    <w:p w14:paraId="7D84A9BB" w14:textId="77777777" w:rsidR="00425D82" w:rsidRPr="001B2D8A" w:rsidRDefault="00425D82" w:rsidP="001B2D8A">
      <w:pPr>
        <w:tabs>
          <w:tab w:val="num" w:pos="900"/>
        </w:tabs>
        <w:ind w:left="540" w:hanging="540"/>
        <w:jc w:val="both"/>
        <w:rPr>
          <w:sz w:val="22"/>
          <w:szCs w:val="22"/>
        </w:rPr>
      </w:pPr>
    </w:p>
    <w:p w14:paraId="40F03E05" w14:textId="3F374C87" w:rsidR="00B97E9E" w:rsidRPr="00FF0054" w:rsidRDefault="00C56E04" w:rsidP="00583CBE">
      <w:pPr>
        <w:spacing w:before="120"/>
        <w:jc w:val="center"/>
        <w:rPr>
          <w:b/>
          <w:sz w:val="22"/>
          <w:szCs w:val="22"/>
        </w:rPr>
      </w:pPr>
      <w:r w:rsidRPr="00B42A88">
        <w:rPr>
          <w:b/>
          <w:sz w:val="22"/>
          <w:szCs w:val="22"/>
        </w:rPr>
        <w:t>8</w:t>
      </w:r>
      <w:r w:rsidR="00B97E9E" w:rsidRPr="00B42A88">
        <w:rPr>
          <w:b/>
          <w:sz w:val="22"/>
          <w:szCs w:val="22"/>
        </w:rPr>
        <w:t xml:space="preserve">. </w:t>
      </w:r>
      <w:r w:rsidRPr="00B42A88">
        <w:rPr>
          <w:b/>
          <w:sz w:val="22"/>
          <w:szCs w:val="22"/>
        </w:rPr>
        <w:t>Další z</w:t>
      </w:r>
      <w:r w:rsidR="00B97E9E" w:rsidRPr="00B42A88">
        <w:rPr>
          <w:b/>
          <w:sz w:val="22"/>
          <w:szCs w:val="22"/>
        </w:rPr>
        <w:t xml:space="preserve">ávazky </w:t>
      </w:r>
      <w:r w:rsidRPr="00B42A88">
        <w:rPr>
          <w:b/>
          <w:sz w:val="22"/>
          <w:szCs w:val="22"/>
        </w:rPr>
        <w:t>S</w:t>
      </w:r>
      <w:r w:rsidR="00B97E9E" w:rsidRPr="00B42A88">
        <w:rPr>
          <w:b/>
          <w:sz w:val="22"/>
          <w:szCs w:val="22"/>
        </w:rPr>
        <w:t xml:space="preserve">mluvních stran při plnění dle </w:t>
      </w:r>
      <w:r w:rsidR="000157C8" w:rsidRPr="00B42A88">
        <w:rPr>
          <w:b/>
          <w:sz w:val="22"/>
          <w:szCs w:val="22"/>
        </w:rPr>
        <w:t xml:space="preserve">této </w:t>
      </w:r>
      <w:r w:rsidRPr="00B42A88">
        <w:rPr>
          <w:b/>
          <w:sz w:val="22"/>
          <w:szCs w:val="22"/>
        </w:rPr>
        <w:t>S</w:t>
      </w:r>
      <w:r w:rsidR="000157C8" w:rsidRPr="00B42A88">
        <w:rPr>
          <w:b/>
          <w:sz w:val="22"/>
          <w:szCs w:val="22"/>
        </w:rPr>
        <w:t>mlouvy</w:t>
      </w:r>
      <w:r w:rsidR="002A59ED">
        <w:rPr>
          <w:b/>
          <w:sz w:val="22"/>
          <w:szCs w:val="22"/>
        </w:rPr>
        <w:t>, obchodní tajemství a důvěrné informace</w:t>
      </w:r>
    </w:p>
    <w:p w14:paraId="5B881F94" w14:textId="77777777" w:rsidR="00B97E9E" w:rsidRPr="00FF0054" w:rsidRDefault="00B97E9E" w:rsidP="00B97E9E">
      <w:pPr>
        <w:jc w:val="center"/>
        <w:rPr>
          <w:b/>
          <w:sz w:val="22"/>
          <w:szCs w:val="22"/>
        </w:rPr>
      </w:pPr>
    </w:p>
    <w:p w14:paraId="103061D6" w14:textId="70D39844" w:rsidR="00B97E9E" w:rsidRPr="00B01913" w:rsidRDefault="00B97E9E" w:rsidP="00A75675">
      <w:pPr>
        <w:numPr>
          <w:ilvl w:val="0"/>
          <w:numId w:val="4"/>
        </w:numPr>
        <w:tabs>
          <w:tab w:val="num" w:pos="540"/>
        </w:tabs>
        <w:ind w:left="539" w:hanging="539"/>
        <w:jc w:val="both"/>
        <w:rPr>
          <w:sz w:val="22"/>
          <w:szCs w:val="22"/>
        </w:rPr>
      </w:pPr>
      <w:r w:rsidRPr="00FF0054">
        <w:rPr>
          <w:sz w:val="22"/>
          <w:szCs w:val="22"/>
        </w:rPr>
        <w:t xml:space="preserve">Objednatel se zavazuje zajistit pracovníkům </w:t>
      </w:r>
      <w:r w:rsidR="00B95B52">
        <w:rPr>
          <w:sz w:val="22"/>
          <w:szCs w:val="22"/>
        </w:rPr>
        <w:t>Dodavatele</w:t>
      </w:r>
      <w:r w:rsidRPr="00FF0054">
        <w:rPr>
          <w:sz w:val="22"/>
          <w:szCs w:val="22"/>
        </w:rPr>
        <w:t xml:space="preserve"> během plnění předmětu dle </w:t>
      </w:r>
      <w:r w:rsidR="000157C8">
        <w:rPr>
          <w:sz w:val="22"/>
          <w:szCs w:val="22"/>
        </w:rPr>
        <w:t>této</w:t>
      </w:r>
      <w:r w:rsidRPr="00FF0054">
        <w:rPr>
          <w:sz w:val="22"/>
          <w:szCs w:val="22"/>
        </w:rPr>
        <w:t xml:space="preserve"> </w:t>
      </w:r>
      <w:r w:rsidR="00C56E04">
        <w:rPr>
          <w:sz w:val="22"/>
          <w:szCs w:val="22"/>
        </w:rPr>
        <w:t>S</w:t>
      </w:r>
      <w:r w:rsidRPr="00FF0054">
        <w:rPr>
          <w:sz w:val="22"/>
          <w:szCs w:val="22"/>
        </w:rPr>
        <w:t xml:space="preserve">mlouvy </w:t>
      </w:r>
      <w:r w:rsidR="0079774C">
        <w:rPr>
          <w:sz w:val="22"/>
          <w:szCs w:val="22"/>
        </w:rPr>
        <w:t xml:space="preserve">v nezbytném rozsahu </w:t>
      </w:r>
      <w:r w:rsidRPr="00FF0054">
        <w:rPr>
          <w:sz w:val="22"/>
          <w:szCs w:val="22"/>
        </w:rPr>
        <w:t xml:space="preserve">přístup na příslušná pracoviště Objednatele a součinnost nezbytnou k provedení </w:t>
      </w:r>
      <w:r w:rsidR="005C44F1">
        <w:rPr>
          <w:sz w:val="22"/>
          <w:szCs w:val="22"/>
        </w:rPr>
        <w:t>Díla</w:t>
      </w:r>
      <w:r w:rsidRPr="00FF0054">
        <w:rPr>
          <w:sz w:val="22"/>
          <w:szCs w:val="22"/>
        </w:rPr>
        <w:t xml:space="preserve">. </w:t>
      </w:r>
      <w:r w:rsidR="005C44F1">
        <w:rPr>
          <w:sz w:val="22"/>
          <w:szCs w:val="22"/>
        </w:rPr>
        <w:t>Dodava</w:t>
      </w:r>
      <w:r w:rsidR="000157C8">
        <w:rPr>
          <w:sz w:val="22"/>
          <w:szCs w:val="22"/>
        </w:rPr>
        <w:t>tel</w:t>
      </w:r>
      <w:r w:rsidRPr="00FF0054">
        <w:rPr>
          <w:sz w:val="22"/>
          <w:szCs w:val="22"/>
        </w:rPr>
        <w:t xml:space="preserve"> </w:t>
      </w:r>
      <w:r w:rsidRPr="00203D60">
        <w:rPr>
          <w:sz w:val="22"/>
          <w:szCs w:val="22"/>
        </w:rPr>
        <w:t xml:space="preserve">se zavazuje dodržovat v objektech Objednatele příslušné </w:t>
      </w:r>
      <w:r w:rsidRPr="00203D60">
        <w:rPr>
          <w:sz w:val="22"/>
          <w:szCs w:val="22"/>
        </w:rPr>
        <w:lastRenderedPageBreak/>
        <w:t xml:space="preserve">bezpečnostní předpisy, se kterými byl </w:t>
      </w:r>
      <w:r w:rsidR="005C44F1">
        <w:rPr>
          <w:sz w:val="22"/>
          <w:szCs w:val="22"/>
        </w:rPr>
        <w:t>Dodava</w:t>
      </w:r>
      <w:r w:rsidR="000157C8">
        <w:rPr>
          <w:sz w:val="22"/>
          <w:szCs w:val="22"/>
        </w:rPr>
        <w:t>tel</w:t>
      </w:r>
      <w:r w:rsidRPr="00B01913">
        <w:rPr>
          <w:sz w:val="22"/>
          <w:szCs w:val="22"/>
        </w:rPr>
        <w:t xml:space="preserve"> prokazatelně seznámen, o čemž bude vyhotoven písemný protokol podepsaný </w:t>
      </w:r>
      <w:r w:rsidR="00E47387" w:rsidRPr="00B01913">
        <w:rPr>
          <w:sz w:val="22"/>
          <w:szCs w:val="22"/>
        </w:rPr>
        <w:t xml:space="preserve">školeným </w:t>
      </w:r>
      <w:r w:rsidR="00AF3919" w:rsidRPr="00B01913">
        <w:rPr>
          <w:sz w:val="22"/>
          <w:szCs w:val="22"/>
        </w:rPr>
        <w:t xml:space="preserve">pracovníkem </w:t>
      </w:r>
      <w:r w:rsidR="005C44F1">
        <w:rPr>
          <w:sz w:val="22"/>
          <w:szCs w:val="22"/>
        </w:rPr>
        <w:t>Dodava</w:t>
      </w:r>
      <w:r w:rsidR="000157C8">
        <w:rPr>
          <w:sz w:val="22"/>
          <w:szCs w:val="22"/>
        </w:rPr>
        <w:t>tele</w:t>
      </w:r>
      <w:r w:rsidR="00AF3919" w:rsidRPr="00B01913">
        <w:rPr>
          <w:sz w:val="22"/>
          <w:szCs w:val="22"/>
        </w:rPr>
        <w:t xml:space="preserve"> </w:t>
      </w:r>
      <w:r w:rsidR="00E47387" w:rsidRPr="00B01913">
        <w:rPr>
          <w:sz w:val="22"/>
          <w:szCs w:val="22"/>
        </w:rPr>
        <w:t>a školitelem</w:t>
      </w:r>
      <w:r w:rsidR="00AF3919" w:rsidRPr="00B01913">
        <w:rPr>
          <w:sz w:val="22"/>
          <w:szCs w:val="22"/>
        </w:rPr>
        <w:t xml:space="preserve"> Objednatele</w:t>
      </w:r>
      <w:r w:rsidRPr="00B01913">
        <w:rPr>
          <w:sz w:val="22"/>
          <w:szCs w:val="22"/>
        </w:rPr>
        <w:t>.</w:t>
      </w:r>
    </w:p>
    <w:p w14:paraId="2B2605E4" w14:textId="71F0CB7A" w:rsidR="00B97E9E" w:rsidRDefault="00B42A88" w:rsidP="00A75675">
      <w:pPr>
        <w:numPr>
          <w:ilvl w:val="0"/>
          <w:numId w:val="4"/>
        </w:numPr>
        <w:tabs>
          <w:tab w:val="num" w:pos="540"/>
        </w:tabs>
        <w:spacing w:before="120"/>
        <w:ind w:left="540" w:hanging="539"/>
        <w:jc w:val="both"/>
        <w:rPr>
          <w:sz w:val="22"/>
          <w:szCs w:val="22"/>
        </w:rPr>
      </w:pPr>
      <w:r>
        <w:rPr>
          <w:sz w:val="22"/>
          <w:szCs w:val="22"/>
        </w:rPr>
        <w:t>Dodava</w:t>
      </w:r>
      <w:r w:rsidR="000157C8">
        <w:rPr>
          <w:sz w:val="22"/>
          <w:szCs w:val="22"/>
        </w:rPr>
        <w:t>tel</w:t>
      </w:r>
      <w:r w:rsidR="00B97E9E" w:rsidRPr="00203D60">
        <w:rPr>
          <w:sz w:val="22"/>
          <w:szCs w:val="22"/>
        </w:rPr>
        <w:t xml:space="preserve"> je povinen pověřit plněním závazků z</w:t>
      </w:r>
      <w:r w:rsidR="000157C8">
        <w:rPr>
          <w:sz w:val="22"/>
          <w:szCs w:val="22"/>
        </w:rPr>
        <w:t xml:space="preserve"> této </w:t>
      </w:r>
      <w:r w:rsidR="003F5711">
        <w:rPr>
          <w:sz w:val="22"/>
          <w:szCs w:val="22"/>
        </w:rPr>
        <w:t>S</w:t>
      </w:r>
      <w:r w:rsidR="000157C8">
        <w:rPr>
          <w:sz w:val="22"/>
          <w:szCs w:val="22"/>
        </w:rPr>
        <w:t>mlouvy</w:t>
      </w:r>
      <w:r w:rsidR="00B97E9E" w:rsidRPr="00203D60">
        <w:rPr>
          <w:sz w:val="22"/>
          <w:szCs w:val="22"/>
        </w:rPr>
        <w:t xml:space="preserve"> pouze ty své zaměstnance a osoby, které jsou k tomu odborně způsobilé.</w:t>
      </w:r>
    </w:p>
    <w:p w14:paraId="6CBCC9AD" w14:textId="1687D51B" w:rsidR="004F5C80" w:rsidRDefault="00B42A88" w:rsidP="00A75675">
      <w:pPr>
        <w:numPr>
          <w:ilvl w:val="0"/>
          <w:numId w:val="4"/>
        </w:numPr>
        <w:tabs>
          <w:tab w:val="num" w:pos="540"/>
        </w:tabs>
        <w:spacing w:before="120"/>
        <w:ind w:left="540" w:hanging="539"/>
        <w:jc w:val="both"/>
        <w:rPr>
          <w:sz w:val="22"/>
          <w:szCs w:val="22"/>
        </w:rPr>
      </w:pPr>
      <w:r>
        <w:rPr>
          <w:sz w:val="22"/>
          <w:szCs w:val="22"/>
        </w:rPr>
        <w:t>Dodava</w:t>
      </w:r>
      <w:r w:rsidR="004F5C80">
        <w:rPr>
          <w:sz w:val="22"/>
          <w:szCs w:val="22"/>
        </w:rPr>
        <w:t xml:space="preserve">tel se zavazuje na vyžádání Objednatele se </w:t>
      </w:r>
      <w:r w:rsidR="004F5C80" w:rsidRPr="008A1DAD">
        <w:rPr>
          <w:sz w:val="22"/>
          <w:szCs w:val="22"/>
        </w:rPr>
        <w:t>zúčastnit osobní schůzky, pokud Objednatel požádá o schůzku nejpozději 5</w:t>
      </w:r>
      <w:r w:rsidR="00FA1630">
        <w:rPr>
          <w:sz w:val="22"/>
          <w:szCs w:val="22"/>
        </w:rPr>
        <w:t xml:space="preserve"> (slovy: pět)</w:t>
      </w:r>
      <w:r w:rsidR="004F5C80" w:rsidRPr="008A1DAD">
        <w:rPr>
          <w:sz w:val="22"/>
          <w:szCs w:val="22"/>
        </w:rPr>
        <w:t xml:space="preserve"> pracovních dnů předem. V mimořádně naléhavých případech je mož</w:t>
      </w:r>
      <w:r w:rsidR="004F5C80">
        <w:rPr>
          <w:sz w:val="22"/>
          <w:szCs w:val="22"/>
        </w:rPr>
        <w:t>no tento termín po dohodě obou S</w:t>
      </w:r>
      <w:r w:rsidR="004F5C80" w:rsidRPr="008A1DAD">
        <w:rPr>
          <w:sz w:val="22"/>
          <w:szCs w:val="22"/>
        </w:rPr>
        <w:t>mluvních stran zkrátit.</w:t>
      </w:r>
    </w:p>
    <w:p w14:paraId="2191E77D" w14:textId="026FF1FD" w:rsidR="004D72AB" w:rsidRDefault="00B42A88" w:rsidP="00A75675">
      <w:pPr>
        <w:numPr>
          <w:ilvl w:val="0"/>
          <w:numId w:val="4"/>
        </w:numPr>
        <w:tabs>
          <w:tab w:val="num" w:pos="540"/>
        </w:tabs>
        <w:spacing w:before="120"/>
        <w:ind w:left="540" w:hanging="539"/>
        <w:jc w:val="both"/>
        <w:rPr>
          <w:sz w:val="22"/>
          <w:szCs w:val="22"/>
        </w:rPr>
      </w:pPr>
      <w:r>
        <w:rPr>
          <w:sz w:val="22"/>
          <w:szCs w:val="22"/>
        </w:rPr>
        <w:t>Dodava</w:t>
      </w:r>
      <w:r w:rsidR="004D72AB">
        <w:rPr>
          <w:sz w:val="22"/>
          <w:szCs w:val="22"/>
        </w:rPr>
        <w:t xml:space="preserve">tel není oprávněn </w:t>
      </w:r>
      <w:r w:rsidR="004D72AB" w:rsidRPr="004D72AB">
        <w:rPr>
          <w:sz w:val="22"/>
          <w:szCs w:val="22"/>
        </w:rPr>
        <w:t>bez předchozího p</w:t>
      </w:r>
      <w:r w:rsidR="004D72AB">
        <w:rPr>
          <w:sz w:val="22"/>
          <w:szCs w:val="22"/>
        </w:rPr>
        <w:t xml:space="preserve">ísemného souhlasu Objednatele postoupit a/nebo </w:t>
      </w:r>
      <w:r w:rsidR="004D72AB" w:rsidRPr="004D72AB">
        <w:rPr>
          <w:sz w:val="22"/>
          <w:szCs w:val="22"/>
        </w:rPr>
        <w:t>převést jakákoliv svá práva či</w:t>
      </w:r>
      <w:r w:rsidR="004D72AB">
        <w:rPr>
          <w:sz w:val="22"/>
          <w:szCs w:val="22"/>
        </w:rPr>
        <w:t xml:space="preserve"> povinnosti vyplývající z této S</w:t>
      </w:r>
      <w:r w:rsidR="004D72AB" w:rsidRPr="004D72AB">
        <w:rPr>
          <w:sz w:val="22"/>
          <w:szCs w:val="22"/>
        </w:rPr>
        <w:t>mlouvy.</w:t>
      </w:r>
      <w:r w:rsidR="00D666EB">
        <w:rPr>
          <w:sz w:val="22"/>
          <w:szCs w:val="22"/>
        </w:rPr>
        <w:t xml:space="preserve"> Objednatel poskytuje souhlas k postoupení pohledávky z této Smlouvy bankovním ústavům</w:t>
      </w:r>
      <w:r w:rsidR="009C7D35">
        <w:rPr>
          <w:sz w:val="22"/>
          <w:szCs w:val="22"/>
        </w:rPr>
        <w:t xml:space="preserve">, které případně poskytují Dodavateli financování za účelem realizace Díla.  </w:t>
      </w:r>
    </w:p>
    <w:p w14:paraId="6FD7AE67" w14:textId="6728ADAA" w:rsidR="00213879" w:rsidRDefault="00213879" w:rsidP="00213879">
      <w:pPr>
        <w:numPr>
          <w:ilvl w:val="0"/>
          <w:numId w:val="4"/>
        </w:numPr>
        <w:tabs>
          <w:tab w:val="num" w:pos="540"/>
        </w:tabs>
        <w:spacing w:before="120"/>
        <w:ind w:left="540" w:hanging="539"/>
        <w:jc w:val="both"/>
        <w:rPr>
          <w:sz w:val="22"/>
          <w:szCs w:val="22"/>
        </w:rPr>
      </w:pPr>
      <w:r w:rsidRPr="50118310">
        <w:rPr>
          <w:sz w:val="22"/>
          <w:szCs w:val="22"/>
        </w:rPr>
        <w:t>Veškeré konkurenčně významné, určitelné, ocenitelné a v příslušných obchodních kruzích běžně nedostupné skutečnosti související se Smluvními stranami, jejichž utajení zajišťuje vlastník ve svém zájmu odpovídajícím způsobem, jsou považovány za obchodní tajemství. Pro účely této Smlouvy jsou obchodním tajemstvím zejména: údaje technické a bezpečnostní povahy, technologické postupy, manuály, projektová dokumentace, plány a výkresy, obchodní údaje jako jsou cenová ujednání, rozpočty, kalkulace, procesní a finanční analýzy, údaje týkající se příjmů, výnosů a nákladů, zákaznická a dodavatelská data, marketingové plány, obchodní strategie a podnikatelské záměry. Smluvní strany se zavazují zachovat mlčenlivost o obchodním tajemství druhé smluvní strany, a dále o skutečnostech a informacích, které označí jako důvěrné. Povinnost mlčenlivosti trvá až do doby, kdy se informace výše uvedené povahy stanou obecně známými za předpokladu, že se tak nestane porušením povinnosti mlčenlivosti. Na povinnost mlčenlivosti nemá vliv forma sdělení informací (písemně nebo ústně) a jejich podoba (materializované nebo dematerializované).</w:t>
      </w:r>
      <w:r w:rsidR="00637618" w:rsidRPr="50118310">
        <w:rPr>
          <w:sz w:val="22"/>
          <w:szCs w:val="22"/>
        </w:rPr>
        <w:t xml:space="preserve"> </w:t>
      </w:r>
      <w:r w:rsidR="006E76F2" w:rsidRPr="50118310">
        <w:rPr>
          <w:sz w:val="22"/>
          <w:szCs w:val="22"/>
        </w:rPr>
        <w:t xml:space="preserve">Objednatel za důvěrnou informaci ve smyslu tohoto bodu výslovně označuje </w:t>
      </w:r>
      <w:r w:rsidR="003C4CF9">
        <w:rPr>
          <w:sz w:val="22"/>
          <w:szCs w:val="22"/>
        </w:rPr>
        <w:t>vešker</w:t>
      </w:r>
      <w:r w:rsidR="008D386D">
        <w:rPr>
          <w:sz w:val="22"/>
          <w:szCs w:val="22"/>
        </w:rPr>
        <w:t>á</w:t>
      </w:r>
      <w:r w:rsidR="003C4CF9">
        <w:rPr>
          <w:sz w:val="22"/>
          <w:szCs w:val="22"/>
        </w:rPr>
        <w:t xml:space="preserve"> data </w:t>
      </w:r>
      <w:r w:rsidR="002C5A87">
        <w:rPr>
          <w:sz w:val="22"/>
          <w:szCs w:val="22"/>
        </w:rPr>
        <w:t>ze stroje</w:t>
      </w:r>
      <w:r w:rsidR="008D386D">
        <w:rPr>
          <w:sz w:val="22"/>
          <w:szCs w:val="22"/>
        </w:rPr>
        <w:t xml:space="preserve">, ke kterým </w:t>
      </w:r>
      <w:proofErr w:type="gramStart"/>
      <w:r w:rsidR="008D386D">
        <w:rPr>
          <w:sz w:val="22"/>
          <w:szCs w:val="22"/>
        </w:rPr>
        <w:t>má  Dodavatel</w:t>
      </w:r>
      <w:proofErr w:type="gramEnd"/>
      <w:r w:rsidR="008D386D">
        <w:rPr>
          <w:sz w:val="22"/>
          <w:szCs w:val="22"/>
        </w:rPr>
        <w:t xml:space="preserve"> za účelem řádného provedení Díla přístup.</w:t>
      </w:r>
    </w:p>
    <w:p w14:paraId="7CBC5257" w14:textId="41B8F68F" w:rsidR="00213879" w:rsidRPr="00213879" w:rsidRDefault="00213879" w:rsidP="00213879">
      <w:pPr>
        <w:numPr>
          <w:ilvl w:val="0"/>
          <w:numId w:val="4"/>
        </w:numPr>
        <w:tabs>
          <w:tab w:val="num" w:pos="540"/>
        </w:tabs>
        <w:spacing w:before="120"/>
        <w:ind w:left="540" w:hanging="539"/>
        <w:jc w:val="both"/>
        <w:rPr>
          <w:sz w:val="22"/>
          <w:szCs w:val="22"/>
        </w:rPr>
      </w:pPr>
      <w:r w:rsidRPr="00213879">
        <w:rPr>
          <w:sz w:val="22"/>
          <w:szCs w:val="22"/>
        </w:rPr>
        <w:t>Smluvní strany se zavazují, že informace výše uvedené povahy jiným subjektům nesdělí, nezpřístupní, ani nevyužijí pro sebe nebo pro jinou osobu, zachovají je v přísné tajnosti, a že učiní potřebná opatření pro jejich ochranu a zamezení úniku včetně zajištění jejich použití pouze pro činnosti související s přípravou a plněním této Smlouvy v souladu s účelem stanoveným touto Smlouvou. Smluvní strany jsou oprávněny sdělit tyto informace výlučně těm svým pracovníkům, kteří jsou pověřeni přípravou a plněním Smlouvy a za tímto účelem jsou oprávněni se s těmito informacemi v nezbytném rozsahu seznámit. Smluvní strany se zavazují zabezpečit, aby i tyto osoby považovaly uvedené informace za důvěrné a zachovávaly o nich mlčenlivost. Smluvní strany zabezpečí, aby veškeré převzaté dokumenty, obsahující obchodní tajemství nebo důvěrné informace, byly řádně evidovány, nebyly zhotovovány neevidované kopie a před ukončením smluvního vztahu byly všechny dokumenty včetně kopií vráceny druhé Smluvní straně.</w:t>
      </w:r>
    </w:p>
    <w:p w14:paraId="2B5CC532" w14:textId="6749F92F" w:rsidR="006E4DCB" w:rsidRPr="006E4DCB" w:rsidRDefault="006E4DCB" w:rsidP="00A75675">
      <w:pPr>
        <w:numPr>
          <w:ilvl w:val="0"/>
          <w:numId w:val="4"/>
        </w:numPr>
        <w:tabs>
          <w:tab w:val="num" w:pos="540"/>
        </w:tabs>
        <w:spacing w:before="120"/>
        <w:ind w:left="540" w:hanging="539"/>
        <w:jc w:val="both"/>
        <w:rPr>
          <w:sz w:val="22"/>
          <w:szCs w:val="22"/>
        </w:rPr>
      </w:pPr>
      <w:r w:rsidRPr="006E4DCB">
        <w:rPr>
          <w:sz w:val="22"/>
          <w:szCs w:val="22"/>
        </w:rPr>
        <w:t xml:space="preserve">V případě porušení obchodního tajemství ve smyslu § </w:t>
      </w:r>
      <w:r w:rsidR="00213879">
        <w:rPr>
          <w:sz w:val="22"/>
          <w:szCs w:val="22"/>
        </w:rPr>
        <w:t>2985 Občanského zákoníku, použijí S</w:t>
      </w:r>
      <w:r w:rsidRPr="006E4DCB">
        <w:rPr>
          <w:sz w:val="22"/>
          <w:szCs w:val="22"/>
        </w:rPr>
        <w:t>mluvní strany prostředky právní ochrany proti nekalé soutěži.</w:t>
      </w:r>
    </w:p>
    <w:p w14:paraId="00854259" w14:textId="77777777" w:rsidR="00F90AD5" w:rsidRDefault="00461B21" w:rsidP="00A75675">
      <w:pPr>
        <w:numPr>
          <w:ilvl w:val="0"/>
          <w:numId w:val="4"/>
        </w:numPr>
        <w:tabs>
          <w:tab w:val="num" w:pos="540"/>
        </w:tabs>
        <w:spacing w:before="120"/>
        <w:ind w:left="540" w:hanging="539"/>
        <w:jc w:val="both"/>
        <w:rPr>
          <w:sz w:val="22"/>
          <w:szCs w:val="22"/>
        </w:rPr>
      </w:pPr>
      <w:r>
        <w:rPr>
          <w:sz w:val="22"/>
          <w:szCs w:val="22"/>
        </w:rPr>
        <w:t>Poškozená S</w:t>
      </w:r>
      <w:r w:rsidR="006E4DCB" w:rsidRPr="006E4DCB">
        <w:rPr>
          <w:sz w:val="22"/>
          <w:szCs w:val="22"/>
        </w:rPr>
        <w:t xml:space="preserve">mluvní strana má právo na náhradu </w:t>
      </w:r>
      <w:r w:rsidR="00213879">
        <w:rPr>
          <w:sz w:val="22"/>
          <w:szCs w:val="22"/>
        </w:rPr>
        <w:t>újmy</w:t>
      </w:r>
      <w:r w:rsidR="006E4DCB" w:rsidRPr="006E4DCB">
        <w:rPr>
          <w:sz w:val="22"/>
          <w:szCs w:val="22"/>
        </w:rPr>
        <w:t xml:space="preserve">, která jí </w:t>
      </w:r>
      <w:r w:rsidR="00213879">
        <w:rPr>
          <w:sz w:val="22"/>
          <w:szCs w:val="22"/>
        </w:rPr>
        <w:t>porušením mlčenlivosti</w:t>
      </w:r>
      <w:r w:rsidR="006E4DCB" w:rsidRPr="006E4DCB">
        <w:rPr>
          <w:sz w:val="22"/>
          <w:szCs w:val="22"/>
        </w:rPr>
        <w:t xml:space="preserve"> druh</w:t>
      </w:r>
      <w:r w:rsidR="00213879">
        <w:rPr>
          <w:sz w:val="22"/>
          <w:szCs w:val="22"/>
        </w:rPr>
        <w:t>ou</w:t>
      </w:r>
      <w:r w:rsidR="006E4DCB" w:rsidRPr="006E4DCB">
        <w:rPr>
          <w:sz w:val="22"/>
          <w:szCs w:val="22"/>
        </w:rPr>
        <w:t xml:space="preserve"> </w:t>
      </w:r>
      <w:r w:rsidR="00213879">
        <w:rPr>
          <w:sz w:val="22"/>
          <w:szCs w:val="22"/>
        </w:rPr>
        <w:t>S</w:t>
      </w:r>
      <w:r w:rsidR="006E4DCB" w:rsidRPr="006E4DCB">
        <w:rPr>
          <w:sz w:val="22"/>
          <w:szCs w:val="22"/>
        </w:rPr>
        <w:t>mluvní stran</w:t>
      </w:r>
      <w:r w:rsidR="00213879">
        <w:rPr>
          <w:sz w:val="22"/>
          <w:szCs w:val="22"/>
        </w:rPr>
        <w:t>ou</w:t>
      </w:r>
      <w:r w:rsidR="006E4DCB" w:rsidRPr="006E4DCB">
        <w:rPr>
          <w:sz w:val="22"/>
          <w:szCs w:val="22"/>
        </w:rPr>
        <w:t xml:space="preserve"> vznikne. </w:t>
      </w:r>
    </w:p>
    <w:p w14:paraId="2105E76F" w14:textId="57A22A27" w:rsidR="006E4DCB" w:rsidRPr="006E4DCB" w:rsidRDefault="006E4DCB" w:rsidP="00A75675">
      <w:pPr>
        <w:numPr>
          <w:ilvl w:val="0"/>
          <w:numId w:val="4"/>
        </w:numPr>
        <w:tabs>
          <w:tab w:val="num" w:pos="540"/>
        </w:tabs>
        <w:spacing w:before="120"/>
        <w:ind w:left="540" w:hanging="539"/>
        <w:jc w:val="both"/>
        <w:rPr>
          <w:sz w:val="22"/>
          <w:szCs w:val="22"/>
        </w:rPr>
      </w:pPr>
      <w:r w:rsidRPr="006E4DCB">
        <w:rPr>
          <w:sz w:val="22"/>
          <w:szCs w:val="22"/>
        </w:rPr>
        <w:t xml:space="preserve">Povinnost plnit ustanovení </w:t>
      </w:r>
      <w:r w:rsidR="00F90AD5">
        <w:rPr>
          <w:sz w:val="22"/>
          <w:szCs w:val="22"/>
        </w:rPr>
        <w:t>této Smlouvy týkající se obchodního tajemství a důvěrných informací se nevztahuje na informace, které</w:t>
      </w:r>
      <w:r w:rsidRPr="006E4DCB">
        <w:rPr>
          <w:sz w:val="22"/>
          <w:szCs w:val="22"/>
        </w:rPr>
        <w:t>:</w:t>
      </w:r>
    </w:p>
    <w:p w14:paraId="7A8C3FBF" w14:textId="73E5C8AD" w:rsidR="006E1535" w:rsidRDefault="006E4DCB" w:rsidP="00054817">
      <w:pPr>
        <w:numPr>
          <w:ilvl w:val="0"/>
          <w:numId w:val="48"/>
        </w:numPr>
        <w:spacing w:before="120"/>
        <w:jc w:val="both"/>
        <w:rPr>
          <w:sz w:val="22"/>
          <w:szCs w:val="22"/>
        </w:rPr>
      </w:pPr>
      <w:r w:rsidRPr="006E4DCB">
        <w:rPr>
          <w:sz w:val="22"/>
          <w:szCs w:val="22"/>
        </w:rPr>
        <w:t>mohou bý</w:t>
      </w:r>
      <w:r w:rsidR="00461B21">
        <w:rPr>
          <w:sz w:val="22"/>
          <w:szCs w:val="22"/>
        </w:rPr>
        <w:t>t zveřejněny bez porušení této S</w:t>
      </w:r>
      <w:r w:rsidR="00693870">
        <w:rPr>
          <w:sz w:val="22"/>
          <w:szCs w:val="22"/>
        </w:rPr>
        <w:t>mlouvy;</w:t>
      </w:r>
    </w:p>
    <w:p w14:paraId="71768BF4" w14:textId="35419CE4" w:rsidR="006E1535" w:rsidRDefault="00461B21" w:rsidP="00054817">
      <w:pPr>
        <w:numPr>
          <w:ilvl w:val="0"/>
          <w:numId w:val="48"/>
        </w:numPr>
        <w:spacing w:before="120"/>
        <w:jc w:val="both"/>
        <w:rPr>
          <w:sz w:val="22"/>
          <w:szCs w:val="22"/>
        </w:rPr>
      </w:pPr>
      <w:r>
        <w:rPr>
          <w:sz w:val="22"/>
          <w:szCs w:val="22"/>
        </w:rPr>
        <w:t>byly písemným souhlasem obou S</w:t>
      </w:r>
      <w:r w:rsidR="006E4DCB" w:rsidRPr="006E4DCB">
        <w:rPr>
          <w:sz w:val="22"/>
          <w:szCs w:val="22"/>
        </w:rPr>
        <w:t>mluvních stran zproštěny těchto omezení</w:t>
      </w:r>
      <w:r w:rsidR="00693870">
        <w:rPr>
          <w:sz w:val="22"/>
          <w:szCs w:val="22"/>
        </w:rPr>
        <w:t>;</w:t>
      </w:r>
    </w:p>
    <w:p w14:paraId="6BE3FC5C" w14:textId="3ECF9542" w:rsidR="006E1535" w:rsidRDefault="006E4DCB" w:rsidP="00054817">
      <w:pPr>
        <w:numPr>
          <w:ilvl w:val="0"/>
          <w:numId w:val="48"/>
        </w:numPr>
        <w:spacing w:before="120"/>
        <w:jc w:val="both"/>
        <w:rPr>
          <w:sz w:val="22"/>
          <w:szCs w:val="22"/>
        </w:rPr>
      </w:pPr>
      <w:r w:rsidRPr="006E4DCB">
        <w:rPr>
          <w:sz w:val="22"/>
          <w:szCs w:val="22"/>
        </w:rPr>
        <w:t>jsou známé nebo byly zveřejněny</w:t>
      </w:r>
      <w:r w:rsidR="00693870">
        <w:rPr>
          <w:sz w:val="22"/>
          <w:szCs w:val="22"/>
        </w:rPr>
        <w:t xml:space="preserve"> či získány</w:t>
      </w:r>
      <w:r w:rsidRPr="006E4DCB">
        <w:rPr>
          <w:sz w:val="22"/>
          <w:szCs w:val="22"/>
        </w:rPr>
        <w:t xml:space="preserve"> jinak, než následkem</w:t>
      </w:r>
      <w:r w:rsidR="00461B21">
        <w:rPr>
          <w:sz w:val="22"/>
          <w:szCs w:val="22"/>
        </w:rPr>
        <w:t xml:space="preserve"> zanedbání povinnosti </w:t>
      </w:r>
      <w:r w:rsidR="00693870">
        <w:rPr>
          <w:sz w:val="22"/>
          <w:szCs w:val="22"/>
        </w:rPr>
        <w:t xml:space="preserve">či úmyslným jednáním </w:t>
      </w:r>
      <w:r w:rsidR="00461B21">
        <w:rPr>
          <w:sz w:val="22"/>
          <w:szCs w:val="22"/>
        </w:rPr>
        <w:t>jedné ze S</w:t>
      </w:r>
      <w:r w:rsidR="00693870">
        <w:rPr>
          <w:sz w:val="22"/>
          <w:szCs w:val="22"/>
        </w:rPr>
        <w:t>mluvních stran;</w:t>
      </w:r>
    </w:p>
    <w:p w14:paraId="245544D8" w14:textId="3F0E259B" w:rsidR="006E1535" w:rsidRDefault="006E4DCB" w:rsidP="00054817">
      <w:pPr>
        <w:numPr>
          <w:ilvl w:val="0"/>
          <w:numId w:val="48"/>
        </w:numPr>
        <w:spacing w:before="120"/>
        <w:jc w:val="both"/>
        <w:rPr>
          <w:sz w:val="22"/>
          <w:szCs w:val="22"/>
        </w:rPr>
      </w:pPr>
      <w:r w:rsidRPr="006E4DCB">
        <w:rPr>
          <w:sz w:val="22"/>
          <w:szCs w:val="22"/>
        </w:rPr>
        <w:lastRenderedPageBreak/>
        <w:t>příje</w:t>
      </w:r>
      <w:r w:rsidR="00461B21">
        <w:rPr>
          <w:sz w:val="22"/>
          <w:szCs w:val="22"/>
        </w:rPr>
        <w:t>mce je zná dříve, než je sdělí S</w:t>
      </w:r>
      <w:r w:rsidR="00693870">
        <w:rPr>
          <w:sz w:val="22"/>
          <w:szCs w:val="22"/>
        </w:rPr>
        <w:t>mluvní strana;</w:t>
      </w:r>
    </w:p>
    <w:p w14:paraId="763EC9D6" w14:textId="62DBEC7A" w:rsidR="006E1535" w:rsidRDefault="006E4DCB" w:rsidP="00054817">
      <w:pPr>
        <w:numPr>
          <w:ilvl w:val="0"/>
          <w:numId w:val="48"/>
        </w:numPr>
        <w:spacing w:before="120"/>
        <w:jc w:val="both"/>
        <w:rPr>
          <w:sz w:val="22"/>
          <w:szCs w:val="22"/>
        </w:rPr>
      </w:pPr>
      <w:r w:rsidRPr="006E4DCB">
        <w:rPr>
          <w:sz w:val="22"/>
          <w:szCs w:val="22"/>
        </w:rPr>
        <w:t>jsou vyžádány soudem, státním zastupitelstvím</w:t>
      </w:r>
      <w:r w:rsidR="00693870">
        <w:rPr>
          <w:sz w:val="22"/>
          <w:szCs w:val="22"/>
        </w:rPr>
        <w:t>,</w:t>
      </w:r>
      <w:r w:rsidRPr="006E4DCB">
        <w:rPr>
          <w:sz w:val="22"/>
          <w:szCs w:val="22"/>
        </w:rPr>
        <w:t xml:space="preserve"> příslušným správním orgánem </w:t>
      </w:r>
      <w:r w:rsidR="00693870">
        <w:rPr>
          <w:sz w:val="22"/>
          <w:szCs w:val="22"/>
        </w:rPr>
        <w:t xml:space="preserve">či orgánem veřejné moci </w:t>
      </w:r>
      <w:r w:rsidRPr="006E4DCB">
        <w:rPr>
          <w:sz w:val="22"/>
          <w:szCs w:val="22"/>
        </w:rPr>
        <w:t>na základě</w:t>
      </w:r>
      <w:r w:rsidR="00693870">
        <w:rPr>
          <w:sz w:val="22"/>
          <w:szCs w:val="22"/>
        </w:rPr>
        <w:t xml:space="preserve"> a v souladu se</w:t>
      </w:r>
      <w:r w:rsidRPr="006E4DCB">
        <w:rPr>
          <w:sz w:val="22"/>
          <w:szCs w:val="22"/>
        </w:rPr>
        <w:t xml:space="preserve"> zákon</w:t>
      </w:r>
      <w:r w:rsidR="00693870">
        <w:rPr>
          <w:sz w:val="22"/>
          <w:szCs w:val="22"/>
        </w:rPr>
        <w:t>em;</w:t>
      </w:r>
    </w:p>
    <w:p w14:paraId="61D21FDC" w14:textId="4606D42B" w:rsidR="006E1535" w:rsidRDefault="00693870" w:rsidP="00054817">
      <w:pPr>
        <w:numPr>
          <w:ilvl w:val="0"/>
          <w:numId w:val="48"/>
        </w:numPr>
        <w:spacing w:before="120"/>
        <w:jc w:val="both"/>
        <w:rPr>
          <w:sz w:val="22"/>
          <w:szCs w:val="22"/>
        </w:rPr>
      </w:pPr>
      <w:r>
        <w:rPr>
          <w:sz w:val="22"/>
          <w:szCs w:val="22"/>
        </w:rPr>
        <w:t>jsou zveřejněny v souladu a na základě právního předpisu (n</w:t>
      </w:r>
      <w:r w:rsidR="00AE12D7">
        <w:rPr>
          <w:sz w:val="22"/>
          <w:szCs w:val="22"/>
        </w:rPr>
        <w:t>a</w:t>
      </w:r>
      <w:r>
        <w:rPr>
          <w:sz w:val="22"/>
          <w:szCs w:val="22"/>
        </w:rPr>
        <w:t>př. O svobodném přístupu k informacím);</w:t>
      </w:r>
    </w:p>
    <w:p w14:paraId="551D2458" w14:textId="77777777" w:rsidR="006E1535" w:rsidRDefault="006E4DCB" w:rsidP="00054817">
      <w:pPr>
        <w:numPr>
          <w:ilvl w:val="0"/>
          <w:numId w:val="48"/>
        </w:numPr>
        <w:spacing w:before="120"/>
        <w:jc w:val="both"/>
        <w:rPr>
          <w:sz w:val="22"/>
          <w:szCs w:val="22"/>
        </w:rPr>
      </w:pPr>
      <w:r w:rsidRPr="006E4DCB">
        <w:rPr>
          <w:sz w:val="22"/>
          <w:szCs w:val="22"/>
        </w:rPr>
        <w:t>je Objednatel povinen sdělit svému zakladateli.</w:t>
      </w:r>
    </w:p>
    <w:p w14:paraId="5A08339C" w14:textId="428DAB06" w:rsidR="006E4DCB" w:rsidRDefault="006E4DCB" w:rsidP="00A75675">
      <w:pPr>
        <w:numPr>
          <w:ilvl w:val="0"/>
          <w:numId w:val="4"/>
        </w:numPr>
        <w:tabs>
          <w:tab w:val="num" w:pos="540"/>
        </w:tabs>
        <w:spacing w:before="120"/>
        <w:ind w:left="540" w:hanging="539"/>
        <w:jc w:val="both"/>
        <w:rPr>
          <w:sz w:val="22"/>
          <w:szCs w:val="22"/>
        </w:rPr>
      </w:pPr>
      <w:r w:rsidRPr="006E4DCB">
        <w:rPr>
          <w:sz w:val="22"/>
          <w:szCs w:val="22"/>
        </w:rPr>
        <w:t>Povinnost mlčenlivosti trvá bez ohl</w:t>
      </w:r>
      <w:r w:rsidR="00461B21">
        <w:rPr>
          <w:sz w:val="22"/>
          <w:szCs w:val="22"/>
        </w:rPr>
        <w:t>edu na ukončení platnosti této S</w:t>
      </w:r>
      <w:r w:rsidRPr="006E4DCB">
        <w:rPr>
          <w:sz w:val="22"/>
          <w:szCs w:val="22"/>
        </w:rPr>
        <w:t>mlouvy.</w:t>
      </w:r>
    </w:p>
    <w:p w14:paraId="4FE6E443" w14:textId="66AF5889" w:rsidR="002A59ED" w:rsidRDefault="002A59ED" w:rsidP="00A75675">
      <w:pPr>
        <w:numPr>
          <w:ilvl w:val="0"/>
          <w:numId w:val="4"/>
        </w:numPr>
        <w:tabs>
          <w:tab w:val="num" w:pos="540"/>
        </w:tabs>
        <w:spacing w:before="120"/>
        <w:ind w:left="540" w:hanging="539"/>
        <w:jc w:val="both"/>
        <w:rPr>
          <w:sz w:val="22"/>
          <w:szCs w:val="22"/>
        </w:rPr>
      </w:pPr>
      <w:r w:rsidRPr="002A59ED">
        <w:rPr>
          <w:sz w:val="22"/>
          <w:szCs w:val="22"/>
        </w:rPr>
        <w:t xml:space="preserve">Smluvní strany </w:t>
      </w:r>
      <w:r w:rsidR="00AE12D7">
        <w:rPr>
          <w:sz w:val="22"/>
          <w:szCs w:val="22"/>
        </w:rPr>
        <w:t>berou na vědomí, že tato Smlouva</w:t>
      </w:r>
      <w:r w:rsidRPr="002A59ED">
        <w:rPr>
          <w:sz w:val="22"/>
          <w:szCs w:val="22"/>
        </w:rPr>
        <w:t xml:space="preserve"> bude uveřejněna v registru smluv dle zákona č. 340/2015 Sb., o zvláštních podmínkách účinnosti některých smluv, uveřejňování těchto smluv a o registru smluv (dále jen „zákon o registru smluv“). Dle dohody Smluvních stran zajistí odeslání této Smlouvy správci registru smluv Objednatel. Objednatel je oprávněn před odesláním této Smlouvy správci registru smluv ve Smlouvě znečitelnit informace, na něž se nevztahuje </w:t>
      </w:r>
      <w:proofErr w:type="spellStart"/>
      <w:r w:rsidRPr="002A59ED">
        <w:rPr>
          <w:sz w:val="22"/>
          <w:szCs w:val="22"/>
        </w:rPr>
        <w:t>uveřejňovací</w:t>
      </w:r>
      <w:proofErr w:type="spellEnd"/>
      <w:r w:rsidRPr="002A59ED">
        <w:rPr>
          <w:sz w:val="22"/>
          <w:szCs w:val="22"/>
        </w:rPr>
        <w:t xml:space="preserve"> povinnosti podle zákona o registru smluv.</w:t>
      </w:r>
    </w:p>
    <w:p w14:paraId="5DA61B1C" w14:textId="2E2C17C4" w:rsidR="002A59ED" w:rsidRDefault="002A59ED" w:rsidP="00A75675">
      <w:pPr>
        <w:numPr>
          <w:ilvl w:val="0"/>
          <w:numId w:val="4"/>
        </w:numPr>
        <w:tabs>
          <w:tab w:val="num" w:pos="540"/>
        </w:tabs>
        <w:spacing w:before="120"/>
        <w:ind w:left="540" w:hanging="539"/>
        <w:jc w:val="both"/>
        <w:rPr>
          <w:sz w:val="22"/>
          <w:szCs w:val="22"/>
        </w:rPr>
      </w:pPr>
      <w:r w:rsidRPr="002A59ED">
        <w:rPr>
          <w:sz w:val="22"/>
          <w:szCs w:val="22"/>
        </w:rPr>
        <w:t>Smluvní strany jako správci zpracovávají osobní údaje kontaktních zástupců Smluvních stran, které jsou fyzickými osobami, výhradně pro účely související s plněním této Smlouvy, a to po dobu trvání Smlouvy, resp. pro účely vyplývající z právních předpisů, a to po dobu delší, je-li odůvodněna dle platných právních předpisů. Informační povinnost ve vztahu k těmto fyzickým osobám plní každá ze Smluvních stran samostatně</w:t>
      </w:r>
      <w:r>
        <w:rPr>
          <w:sz w:val="22"/>
          <w:szCs w:val="22"/>
        </w:rPr>
        <w:t>.</w:t>
      </w:r>
    </w:p>
    <w:p w14:paraId="5A08FAA6" w14:textId="0ED6EF5A" w:rsidR="002A59ED" w:rsidRDefault="002A59ED" w:rsidP="002A59ED">
      <w:pPr>
        <w:numPr>
          <w:ilvl w:val="0"/>
          <w:numId w:val="4"/>
        </w:numPr>
        <w:tabs>
          <w:tab w:val="num" w:pos="540"/>
        </w:tabs>
        <w:spacing w:before="120"/>
        <w:ind w:left="540" w:hanging="539"/>
        <w:jc w:val="both"/>
        <w:rPr>
          <w:sz w:val="22"/>
          <w:szCs w:val="22"/>
        </w:rPr>
      </w:pPr>
      <w:r w:rsidRPr="002A59ED">
        <w:rPr>
          <w:sz w:val="22"/>
          <w:szCs w:val="22"/>
        </w:rPr>
        <w:t xml:space="preserve">Další informace související se zpracováním osobních údajů </w:t>
      </w:r>
      <w:r w:rsidR="00266454">
        <w:rPr>
          <w:sz w:val="22"/>
          <w:szCs w:val="22"/>
        </w:rPr>
        <w:t>Objednatelem</w:t>
      </w:r>
      <w:r w:rsidRPr="002A59ED">
        <w:rPr>
          <w:sz w:val="22"/>
          <w:szCs w:val="22"/>
        </w:rPr>
        <w:t xml:space="preserve"> včetně práv subjektů údajů jsou k dispozici na webových stránkách </w:t>
      </w:r>
      <w:r w:rsidR="00266454">
        <w:rPr>
          <w:sz w:val="22"/>
          <w:szCs w:val="22"/>
        </w:rPr>
        <w:t>Objednatele</w:t>
      </w:r>
      <w:r w:rsidRPr="002A59ED">
        <w:rPr>
          <w:sz w:val="22"/>
          <w:szCs w:val="22"/>
        </w:rPr>
        <w:t xml:space="preserve"> na adrese www.ceskaposta.cz v záložce „Ochrana osobních údajů – GDPR“.</w:t>
      </w:r>
    </w:p>
    <w:p w14:paraId="07B0DA3E" w14:textId="4A684CF3" w:rsidR="003E0198" w:rsidRDefault="00266454" w:rsidP="00A75675">
      <w:pPr>
        <w:numPr>
          <w:ilvl w:val="0"/>
          <w:numId w:val="4"/>
        </w:numPr>
        <w:tabs>
          <w:tab w:val="num" w:pos="540"/>
        </w:tabs>
        <w:spacing w:before="120"/>
        <w:ind w:left="540" w:hanging="539"/>
        <w:jc w:val="both"/>
        <w:rPr>
          <w:sz w:val="22"/>
          <w:szCs w:val="22"/>
        </w:rPr>
      </w:pPr>
      <w:r>
        <w:rPr>
          <w:sz w:val="22"/>
          <w:szCs w:val="22"/>
        </w:rPr>
        <w:t>Dodavatel</w:t>
      </w:r>
      <w:r w:rsidR="003E0198">
        <w:rPr>
          <w:sz w:val="22"/>
          <w:szCs w:val="22"/>
        </w:rPr>
        <w:t xml:space="preserve"> </w:t>
      </w:r>
      <w:r w:rsidR="003E0198" w:rsidRPr="003E0198">
        <w:rPr>
          <w:sz w:val="22"/>
          <w:szCs w:val="22"/>
        </w:rPr>
        <w:t>je povinen být po celou dobu trvání této Smlouvy pojištěn proti škodám způsobeným jeho činností či nečinností, a to minimálně ve výši pojistného plnění</w:t>
      </w:r>
      <w:r w:rsidR="003E0198">
        <w:rPr>
          <w:sz w:val="22"/>
          <w:szCs w:val="22"/>
        </w:rPr>
        <w:t xml:space="preserve"> </w:t>
      </w:r>
      <w:proofErr w:type="gramStart"/>
      <w:r w:rsidR="00591FD6">
        <w:rPr>
          <w:sz w:val="22"/>
          <w:szCs w:val="22"/>
        </w:rPr>
        <w:t>20</w:t>
      </w:r>
      <w:r w:rsidR="003E0198">
        <w:rPr>
          <w:sz w:val="22"/>
          <w:szCs w:val="22"/>
        </w:rPr>
        <w:t>.000.000,-</w:t>
      </w:r>
      <w:proofErr w:type="gramEnd"/>
      <w:r w:rsidR="003E0198">
        <w:rPr>
          <w:sz w:val="22"/>
          <w:szCs w:val="22"/>
        </w:rPr>
        <w:t xml:space="preserve"> Kč</w:t>
      </w:r>
      <w:r w:rsidR="005D1734">
        <w:rPr>
          <w:sz w:val="22"/>
          <w:szCs w:val="22"/>
        </w:rPr>
        <w:t xml:space="preserve"> (</w:t>
      </w:r>
      <w:r w:rsidR="007043D0">
        <w:rPr>
          <w:sz w:val="22"/>
          <w:szCs w:val="22"/>
        </w:rPr>
        <w:t>dvacet</w:t>
      </w:r>
      <w:r w:rsidR="005D1734">
        <w:rPr>
          <w:sz w:val="22"/>
          <w:szCs w:val="22"/>
        </w:rPr>
        <w:t xml:space="preserve"> milionů korun českých)</w:t>
      </w:r>
      <w:r w:rsidR="003E0198">
        <w:rPr>
          <w:sz w:val="22"/>
          <w:szCs w:val="22"/>
        </w:rPr>
        <w:t>.</w:t>
      </w:r>
      <w:r w:rsidR="003E0198" w:rsidRPr="003E0198">
        <w:rPr>
          <w:sz w:val="22"/>
          <w:szCs w:val="22"/>
        </w:rPr>
        <w:t xml:space="preserve"> </w:t>
      </w:r>
      <w:r w:rsidR="003E0198" w:rsidRPr="00EB5574">
        <w:rPr>
          <w:sz w:val="22"/>
          <w:szCs w:val="22"/>
        </w:rPr>
        <w:t xml:space="preserve">Při vzniku pojistné události zabezpečuje ihned po jejím vzniku veškeré úkony vůči pojistiteli </w:t>
      </w:r>
      <w:r>
        <w:rPr>
          <w:sz w:val="22"/>
          <w:szCs w:val="22"/>
        </w:rPr>
        <w:t>Dodavate</w:t>
      </w:r>
      <w:r w:rsidR="003E0198">
        <w:rPr>
          <w:sz w:val="22"/>
          <w:szCs w:val="22"/>
        </w:rPr>
        <w:t>l</w:t>
      </w:r>
      <w:r w:rsidR="003E0198" w:rsidRPr="00EB5574">
        <w:rPr>
          <w:sz w:val="22"/>
          <w:szCs w:val="22"/>
        </w:rPr>
        <w:t>.</w:t>
      </w:r>
      <w:r w:rsidR="003E0198" w:rsidRPr="003E0198">
        <w:rPr>
          <w:sz w:val="22"/>
          <w:szCs w:val="22"/>
        </w:rPr>
        <w:t xml:space="preserve"> </w:t>
      </w:r>
      <w:r w:rsidR="003E0198" w:rsidRPr="00EB5574">
        <w:rPr>
          <w:sz w:val="22"/>
          <w:szCs w:val="22"/>
        </w:rPr>
        <w:t xml:space="preserve">Objednatel je povinen poskytnout v souvislosti s pojistnou událostí </w:t>
      </w:r>
      <w:r>
        <w:rPr>
          <w:sz w:val="22"/>
          <w:szCs w:val="22"/>
        </w:rPr>
        <w:t>Dodavateli</w:t>
      </w:r>
      <w:r w:rsidR="003E0198" w:rsidRPr="00EB5574">
        <w:rPr>
          <w:sz w:val="22"/>
          <w:szCs w:val="22"/>
        </w:rPr>
        <w:t xml:space="preserve"> veškerou součinnost, která je v jeho možnostech.</w:t>
      </w:r>
      <w:r w:rsidR="003E0198">
        <w:rPr>
          <w:sz w:val="22"/>
          <w:szCs w:val="22"/>
        </w:rPr>
        <w:t xml:space="preserve"> </w:t>
      </w:r>
      <w:r>
        <w:rPr>
          <w:sz w:val="22"/>
          <w:szCs w:val="22"/>
        </w:rPr>
        <w:t>Dodava</w:t>
      </w:r>
      <w:r w:rsidR="003E0198" w:rsidRPr="00A63E54">
        <w:rPr>
          <w:sz w:val="22"/>
          <w:szCs w:val="22"/>
        </w:rPr>
        <w:t xml:space="preserve">tel je povinen na základě písemné žádosti </w:t>
      </w:r>
      <w:r w:rsidR="003E0198">
        <w:rPr>
          <w:sz w:val="22"/>
          <w:szCs w:val="22"/>
        </w:rPr>
        <w:t>Objednatel</w:t>
      </w:r>
      <w:r w:rsidR="003E0198" w:rsidRPr="00A63E54">
        <w:rPr>
          <w:sz w:val="22"/>
          <w:szCs w:val="22"/>
        </w:rPr>
        <w:t xml:space="preserve">e předložit </w:t>
      </w:r>
      <w:r w:rsidR="002226A0">
        <w:rPr>
          <w:sz w:val="22"/>
          <w:szCs w:val="22"/>
        </w:rPr>
        <w:t>bezo</w:t>
      </w:r>
      <w:r w:rsidR="000F1826">
        <w:rPr>
          <w:sz w:val="22"/>
          <w:szCs w:val="22"/>
        </w:rPr>
        <w:t>d</w:t>
      </w:r>
      <w:r w:rsidR="002226A0">
        <w:rPr>
          <w:sz w:val="22"/>
          <w:szCs w:val="22"/>
        </w:rPr>
        <w:t xml:space="preserve">kladně </w:t>
      </w:r>
      <w:r w:rsidR="003E0198">
        <w:rPr>
          <w:sz w:val="22"/>
          <w:szCs w:val="22"/>
        </w:rPr>
        <w:t>Objednatel</w:t>
      </w:r>
      <w:r w:rsidR="003E0198" w:rsidRPr="00A63E54">
        <w:rPr>
          <w:sz w:val="22"/>
          <w:szCs w:val="22"/>
        </w:rPr>
        <w:t xml:space="preserve">i </w:t>
      </w:r>
      <w:r w:rsidR="000F1826">
        <w:rPr>
          <w:sz w:val="22"/>
          <w:szCs w:val="22"/>
        </w:rPr>
        <w:t>doklad o pojištění</w:t>
      </w:r>
      <w:r w:rsidR="003E0198" w:rsidRPr="00A63E54">
        <w:rPr>
          <w:sz w:val="22"/>
          <w:szCs w:val="22"/>
        </w:rPr>
        <w:t xml:space="preserve"> dle předchozí</w:t>
      </w:r>
      <w:r w:rsidR="003E0198">
        <w:rPr>
          <w:sz w:val="22"/>
          <w:szCs w:val="22"/>
        </w:rPr>
        <w:t>ch vět tohoto</w:t>
      </w:r>
      <w:r w:rsidR="003E0198" w:rsidRPr="00A63E54">
        <w:rPr>
          <w:sz w:val="22"/>
          <w:szCs w:val="22"/>
        </w:rPr>
        <w:t xml:space="preserve"> odstavce, včetně potvrzení o zaplacení pojistného.</w:t>
      </w:r>
      <w:r w:rsidR="002226A0">
        <w:rPr>
          <w:sz w:val="22"/>
          <w:szCs w:val="22"/>
        </w:rPr>
        <w:t xml:space="preserve"> Tato povinnost Dodavatele trvá po dobu trvání záruky na Dílo dle čl. 6 Smlouvy. </w:t>
      </w:r>
    </w:p>
    <w:p w14:paraId="7F68F134" w14:textId="3B2E7532" w:rsidR="00C82BC8" w:rsidRDefault="00C82BC8" w:rsidP="00425D82">
      <w:pPr>
        <w:numPr>
          <w:ilvl w:val="0"/>
          <w:numId w:val="4"/>
        </w:numPr>
        <w:tabs>
          <w:tab w:val="num" w:pos="540"/>
        </w:tabs>
        <w:spacing w:before="120"/>
        <w:ind w:left="540" w:hanging="539"/>
        <w:jc w:val="both"/>
        <w:rPr>
          <w:sz w:val="22"/>
          <w:szCs w:val="22"/>
        </w:rPr>
      </w:pPr>
      <w:r w:rsidRPr="008A423D">
        <w:rPr>
          <w:sz w:val="22"/>
          <w:szCs w:val="22"/>
        </w:rPr>
        <w:t xml:space="preserve">Jestliže vznikne na straně </w:t>
      </w:r>
      <w:r w:rsidR="00795604" w:rsidRPr="008A423D">
        <w:rPr>
          <w:sz w:val="22"/>
          <w:szCs w:val="22"/>
        </w:rPr>
        <w:t>Dodavate</w:t>
      </w:r>
      <w:r w:rsidRPr="008A423D">
        <w:rPr>
          <w:sz w:val="22"/>
          <w:szCs w:val="22"/>
        </w:rPr>
        <w:t xml:space="preserve">le </w:t>
      </w:r>
      <w:r w:rsidR="008F3EFB" w:rsidRPr="008A423D">
        <w:rPr>
          <w:sz w:val="22"/>
          <w:szCs w:val="22"/>
        </w:rPr>
        <w:t xml:space="preserve">dodatečná </w:t>
      </w:r>
      <w:r w:rsidRPr="008A423D">
        <w:rPr>
          <w:sz w:val="22"/>
          <w:szCs w:val="22"/>
        </w:rPr>
        <w:t xml:space="preserve">nemožnost plnění ve smyslu § </w:t>
      </w:r>
      <w:proofErr w:type="gramStart"/>
      <w:r w:rsidR="008F3EFB" w:rsidRPr="008A423D">
        <w:rPr>
          <w:sz w:val="22"/>
          <w:szCs w:val="22"/>
        </w:rPr>
        <w:t xml:space="preserve">2006 </w:t>
      </w:r>
      <w:r w:rsidRPr="008A423D">
        <w:rPr>
          <w:sz w:val="22"/>
          <w:szCs w:val="22"/>
        </w:rPr>
        <w:t xml:space="preserve"> </w:t>
      </w:r>
      <w:r w:rsidR="0096628C">
        <w:rPr>
          <w:sz w:val="22"/>
          <w:szCs w:val="22"/>
        </w:rPr>
        <w:t>Občanského</w:t>
      </w:r>
      <w:proofErr w:type="gramEnd"/>
      <w:r w:rsidR="0096628C">
        <w:rPr>
          <w:sz w:val="22"/>
          <w:szCs w:val="22"/>
        </w:rPr>
        <w:t xml:space="preserve"> zákoníku, </w:t>
      </w:r>
      <w:r w:rsidRPr="008A423D">
        <w:rPr>
          <w:sz w:val="22"/>
          <w:szCs w:val="22"/>
        </w:rPr>
        <w:t xml:space="preserve"> </w:t>
      </w:r>
      <w:r w:rsidR="00795604" w:rsidRPr="008A423D">
        <w:rPr>
          <w:sz w:val="22"/>
          <w:szCs w:val="22"/>
        </w:rPr>
        <w:t>Dodava</w:t>
      </w:r>
      <w:r w:rsidRPr="008A423D">
        <w:rPr>
          <w:sz w:val="22"/>
          <w:szCs w:val="22"/>
        </w:rPr>
        <w:t xml:space="preserve">tel písemně uvědomí bez zbytečného odkladu o této skutečnosti a její příčině Objednatele. Pokud není jinak stanoveno písemně Objednatelem, bude </w:t>
      </w:r>
      <w:r w:rsidR="00795604" w:rsidRPr="008A423D">
        <w:rPr>
          <w:sz w:val="22"/>
          <w:szCs w:val="22"/>
        </w:rPr>
        <w:t>Dodava</w:t>
      </w:r>
      <w:r w:rsidRPr="008A423D">
        <w:rPr>
          <w:sz w:val="22"/>
          <w:szCs w:val="22"/>
        </w:rPr>
        <w:t>tel pokračovat v realizaci svých závazků vyplývajících ze smluvního vztahu v rozsahu svých nejlepších možností a schopností a bude hledat alternativní prostředky pro realizaci té části plnění, kde n</w:t>
      </w:r>
      <w:r w:rsidR="00576669">
        <w:rPr>
          <w:sz w:val="22"/>
          <w:szCs w:val="22"/>
        </w:rPr>
        <w:t>astala dodatečná nemožnost plnění</w:t>
      </w:r>
      <w:r w:rsidRPr="008A423D">
        <w:rPr>
          <w:sz w:val="22"/>
          <w:szCs w:val="22"/>
        </w:rPr>
        <w:t xml:space="preserve">. Pokud by podmínky nemožnosti plnění trvaly déle než 90 (slovy: devadesát) kalendářních dnů, je Objednatel oprávněn od této </w:t>
      </w:r>
      <w:proofErr w:type="spellStart"/>
      <w:r w:rsidRPr="008A423D">
        <w:rPr>
          <w:sz w:val="22"/>
          <w:szCs w:val="22"/>
        </w:rPr>
        <w:t>této</w:t>
      </w:r>
      <w:proofErr w:type="spellEnd"/>
      <w:r w:rsidRPr="008A423D">
        <w:rPr>
          <w:sz w:val="22"/>
          <w:szCs w:val="22"/>
        </w:rPr>
        <w:t xml:space="preserve"> Smlouvy odstoupit.</w:t>
      </w:r>
    </w:p>
    <w:p w14:paraId="0052D556" w14:textId="77777777" w:rsidR="00425D82" w:rsidRPr="00425D82" w:rsidRDefault="00425D82" w:rsidP="00425D82">
      <w:pPr>
        <w:spacing w:before="120"/>
        <w:ind w:left="540"/>
        <w:jc w:val="both"/>
        <w:rPr>
          <w:sz w:val="22"/>
          <w:szCs w:val="22"/>
        </w:rPr>
      </w:pPr>
    </w:p>
    <w:p w14:paraId="74FBB3A5" w14:textId="1D3AF887" w:rsidR="00B97E9E" w:rsidRPr="00203D60" w:rsidRDefault="003F5711" w:rsidP="00B97E9E">
      <w:pPr>
        <w:spacing w:before="120"/>
        <w:jc w:val="center"/>
        <w:rPr>
          <w:b/>
          <w:sz w:val="22"/>
          <w:szCs w:val="22"/>
        </w:rPr>
      </w:pPr>
      <w:r w:rsidRPr="00C82BC8">
        <w:rPr>
          <w:b/>
          <w:sz w:val="22"/>
          <w:szCs w:val="22"/>
        </w:rPr>
        <w:t>9</w:t>
      </w:r>
      <w:r w:rsidR="00B97E9E" w:rsidRPr="00C82BC8">
        <w:rPr>
          <w:b/>
          <w:sz w:val="22"/>
          <w:szCs w:val="22"/>
        </w:rPr>
        <w:t>. Komunikace Smluvních stran</w:t>
      </w:r>
    </w:p>
    <w:p w14:paraId="7727BE12" w14:textId="77777777" w:rsidR="00B97E9E" w:rsidRPr="00203D60" w:rsidRDefault="00B97E9E" w:rsidP="00B97E9E">
      <w:pPr>
        <w:jc w:val="both"/>
        <w:rPr>
          <w:sz w:val="22"/>
          <w:szCs w:val="22"/>
        </w:rPr>
      </w:pPr>
    </w:p>
    <w:p w14:paraId="4AB39F91" w14:textId="21CA1589" w:rsidR="00B97E9E" w:rsidRPr="00203D60" w:rsidRDefault="00B97E9E" w:rsidP="00A75675">
      <w:pPr>
        <w:numPr>
          <w:ilvl w:val="0"/>
          <w:numId w:val="5"/>
        </w:numPr>
        <w:tabs>
          <w:tab w:val="clear" w:pos="720"/>
          <w:tab w:val="num" w:pos="540"/>
        </w:tabs>
        <w:spacing w:after="120"/>
        <w:ind w:left="539" w:hanging="539"/>
        <w:jc w:val="both"/>
        <w:rPr>
          <w:sz w:val="22"/>
          <w:szCs w:val="22"/>
        </w:rPr>
      </w:pPr>
      <w:r w:rsidRPr="00203D60">
        <w:rPr>
          <w:sz w:val="22"/>
          <w:szCs w:val="22"/>
        </w:rPr>
        <w:t xml:space="preserve">Veškerá komunikace mezi Smluvními stranami dle </w:t>
      </w:r>
      <w:r w:rsidR="000157C8">
        <w:rPr>
          <w:sz w:val="22"/>
          <w:szCs w:val="22"/>
        </w:rPr>
        <w:t>této</w:t>
      </w:r>
      <w:r w:rsidRPr="00203D60">
        <w:rPr>
          <w:sz w:val="22"/>
          <w:szCs w:val="22"/>
        </w:rPr>
        <w:t xml:space="preserve"> </w:t>
      </w:r>
      <w:r w:rsidR="003F5711">
        <w:rPr>
          <w:sz w:val="22"/>
          <w:szCs w:val="22"/>
        </w:rPr>
        <w:t>S</w:t>
      </w:r>
      <w:r w:rsidRPr="00203D60">
        <w:rPr>
          <w:sz w:val="22"/>
          <w:szCs w:val="22"/>
        </w:rPr>
        <w:t>mlouvy bude činěna písemně. Písemnou komunikací se rozumí komunikace prostřednictvím doporučené pošty, kurýrní služby nebo e-mailem na kontaktní adresy Smluvních stran uveden</w:t>
      </w:r>
      <w:r w:rsidR="00AC7CD1">
        <w:rPr>
          <w:sz w:val="22"/>
          <w:szCs w:val="22"/>
        </w:rPr>
        <w:t>é</w:t>
      </w:r>
      <w:r w:rsidRPr="00203D60">
        <w:rPr>
          <w:sz w:val="22"/>
          <w:szCs w:val="22"/>
        </w:rPr>
        <w:t xml:space="preserve"> v</w:t>
      </w:r>
      <w:r w:rsidR="003911E7">
        <w:rPr>
          <w:sz w:val="22"/>
          <w:szCs w:val="22"/>
        </w:rPr>
        <w:t> čl. 9.2. této</w:t>
      </w:r>
      <w:r w:rsidR="00AC7CD1">
        <w:rPr>
          <w:sz w:val="22"/>
          <w:szCs w:val="22"/>
        </w:rPr>
        <w:t xml:space="preserve"> </w:t>
      </w:r>
      <w:r w:rsidR="003F5711">
        <w:rPr>
          <w:sz w:val="22"/>
          <w:szCs w:val="22"/>
        </w:rPr>
        <w:t>S</w:t>
      </w:r>
      <w:r w:rsidRPr="00203D60">
        <w:rPr>
          <w:sz w:val="22"/>
          <w:szCs w:val="22"/>
        </w:rPr>
        <w:t xml:space="preserve">mlouvy nebo na takovou jinou adresu, kterou příslušná Smluvní strana sdělí písemně druhé </w:t>
      </w:r>
      <w:r w:rsidR="003F5711">
        <w:rPr>
          <w:sz w:val="22"/>
          <w:szCs w:val="22"/>
        </w:rPr>
        <w:t>S</w:t>
      </w:r>
      <w:r w:rsidRPr="00203D60">
        <w:rPr>
          <w:sz w:val="22"/>
          <w:szCs w:val="22"/>
        </w:rPr>
        <w:t xml:space="preserve">mluvní straně v oznámení zaslaném v souladu s touto </w:t>
      </w:r>
      <w:r w:rsidR="003F5711">
        <w:rPr>
          <w:sz w:val="22"/>
          <w:szCs w:val="22"/>
        </w:rPr>
        <w:t>S</w:t>
      </w:r>
      <w:r w:rsidRPr="00203D60">
        <w:rPr>
          <w:sz w:val="22"/>
          <w:szCs w:val="22"/>
        </w:rPr>
        <w:t>mlouvou.</w:t>
      </w:r>
    </w:p>
    <w:p w14:paraId="2E5A16F2" w14:textId="461EC585" w:rsidR="00A72FFC" w:rsidRPr="00A72FFC" w:rsidRDefault="00A72FFC" w:rsidP="00A72FFC">
      <w:pPr>
        <w:numPr>
          <w:ilvl w:val="0"/>
          <w:numId w:val="5"/>
        </w:numPr>
        <w:tabs>
          <w:tab w:val="clear" w:pos="720"/>
          <w:tab w:val="num" w:pos="540"/>
        </w:tabs>
        <w:spacing w:after="120"/>
        <w:ind w:left="539" w:hanging="539"/>
        <w:jc w:val="both"/>
        <w:rPr>
          <w:sz w:val="22"/>
          <w:szCs w:val="22"/>
        </w:rPr>
      </w:pPr>
      <w:r w:rsidRPr="00A72FFC">
        <w:rPr>
          <w:sz w:val="22"/>
          <w:szCs w:val="22"/>
        </w:rPr>
        <w:lastRenderedPageBreak/>
        <w:t xml:space="preserve">Pro závaznou korespondenci Smluvních stran po celou dobu trvání této </w:t>
      </w:r>
      <w:proofErr w:type="gramStart"/>
      <w:r w:rsidRPr="00A72FFC">
        <w:rPr>
          <w:sz w:val="22"/>
          <w:szCs w:val="22"/>
        </w:rPr>
        <w:t>Smlouvy</w:t>
      </w:r>
      <w:proofErr w:type="gramEnd"/>
      <w:r w:rsidRPr="00A72FFC">
        <w:rPr>
          <w:sz w:val="22"/>
          <w:szCs w:val="22"/>
        </w:rPr>
        <w:t xml:space="preserve"> a i pro uplatnění reklamace Smluvní strany určují následující </w:t>
      </w:r>
      <w:r w:rsidRPr="00C143B4">
        <w:rPr>
          <w:sz w:val="22"/>
          <w:szCs w:val="22"/>
        </w:rPr>
        <w:t>kontaktní osoby</w:t>
      </w:r>
      <w:r w:rsidRPr="00C143B4">
        <w:t>:</w:t>
      </w:r>
    </w:p>
    <w:p w14:paraId="512F0A5E" w14:textId="3DF3C39F" w:rsidR="00A72FFC" w:rsidRPr="00E75838" w:rsidRDefault="00A72FFC" w:rsidP="00A72FFC">
      <w:pPr>
        <w:pStyle w:val="cpslovnpsmennkodstavci1"/>
        <w:numPr>
          <w:ilvl w:val="1"/>
          <w:numId w:val="9"/>
        </w:numPr>
      </w:pPr>
      <w:r w:rsidRPr="00E75838">
        <w:t>Na straně Objednatele:</w:t>
      </w:r>
    </w:p>
    <w:p w14:paraId="14ADAACB" w14:textId="0162914E" w:rsidR="00A72FFC" w:rsidRDefault="00A72FFC" w:rsidP="00A72FFC">
      <w:pPr>
        <w:spacing w:before="120" w:line="260" w:lineRule="exact"/>
        <w:ind w:left="992"/>
        <w:rPr>
          <w:sz w:val="22"/>
          <w:szCs w:val="22"/>
        </w:rPr>
      </w:pPr>
      <w:r>
        <w:rPr>
          <w:sz w:val="22"/>
          <w:szCs w:val="22"/>
        </w:rPr>
        <w:t>Ve věcech smluvních:</w:t>
      </w:r>
    </w:p>
    <w:p w14:paraId="24D980F6" w14:textId="09A11DB6" w:rsidR="00C143B4" w:rsidRPr="00786C9F" w:rsidRDefault="00786C9F" w:rsidP="00C143B4">
      <w:pPr>
        <w:spacing w:before="120" w:line="260" w:lineRule="exact"/>
        <w:ind w:left="992"/>
        <w:rPr>
          <w:sz w:val="22"/>
          <w:szCs w:val="22"/>
        </w:rPr>
      </w:pPr>
      <w:proofErr w:type="spellStart"/>
      <w:r w:rsidRPr="00786C9F">
        <w:rPr>
          <w:sz w:val="22"/>
          <w:szCs w:val="22"/>
        </w:rPr>
        <w:t>xxx</w:t>
      </w:r>
      <w:proofErr w:type="spellEnd"/>
    </w:p>
    <w:p w14:paraId="3940EA2D" w14:textId="19492EBD" w:rsidR="002719E6" w:rsidRPr="00786C9F" w:rsidRDefault="00786C9F" w:rsidP="00425D82">
      <w:pPr>
        <w:spacing w:before="120" w:after="240" w:line="260" w:lineRule="exact"/>
        <w:ind w:left="992"/>
        <w:rPr>
          <w:iCs/>
          <w:sz w:val="22"/>
          <w:szCs w:val="22"/>
        </w:rPr>
      </w:pPr>
      <w:proofErr w:type="spellStart"/>
      <w:r>
        <w:rPr>
          <w:iCs/>
          <w:sz w:val="22"/>
          <w:szCs w:val="22"/>
        </w:rPr>
        <w:t>xxx</w:t>
      </w:r>
      <w:proofErr w:type="spellEnd"/>
    </w:p>
    <w:p w14:paraId="28B1DF54" w14:textId="6D4CE02C" w:rsidR="00A72FFC" w:rsidRDefault="00A72FFC" w:rsidP="00E04529">
      <w:pPr>
        <w:spacing w:before="120" w:line="260" w:lineRule="exact"/>
        <w:ind w:left="284" w:firstLine="708"/>
        <w:rPr>
          <w:sz w:val="22"/>
          <w:szCs w:val="22"/>
        </w:rPr>
      </w:pPr>
      <w:r w:rsidRPr="00BF43A5">
        <w:rPr>
          <w:sz w:val="22"/>
          <w:szCs w:val="22"/>
        </w:rPr>
        <w:t>Ve věcech technických:</w:t>
      </w:r>
    </w:p>
    <w:p w14:paraId="6F171BF8" w14:textId="74B89081" w:rsidR="009A5BEC" w:rsidRPr="00786C9F" w:rsidRDefault="00786C9F" w:rsidP="009A5BEC">
      <w:pPr>
        <w:spacing w:before="120" w:line="260" w:lineRule="exact"/>
        <w:ind w:left="992"/>
        <w:rPr>
          <w:iCs/>
          <w:sz w:val="22"/>
          <w:szCs w:val="22"/>
        </w:rPr>
      </w:pPr>
      <w:proofErr w:type="spellStart"/>
      <w:r w:rsidRPr="00786C9F">
        <w:rPr>
          <w:iCs/>
          <w:sz w:val="22"/>
          <w:szCs w:val="22"/>
        </w:rPr>
        <w:t>xxx</w:t>
      </w:r>
      <w:proofErr w:type="spellEnd"/>
    </w:p>
    <w:p w14:paraId="2F9A160A" w14:textId="6D72DD4E" w:rsidR="00B30C16" w:rsidRPr="00786C9F" w:rsidRDefault="00786C9F" w:rsidP="00B30C16">
      <w:pPr>
        <w:spacing w:line="360" w:lineRule="atLeast"/>
        <w:ind w:left="284" w:firstLine="708"/>
        <w:rPr>
          <w:iCs/>
          <w:sz w:val="22"/>
          <w:szCs w:val="22"/>
        </w:rPr>
      </w:pPr>
      <w:proofErr w:type="spellStart"/>
      <w:r>
        <w:rPr>
          <w:iCs/>
          <w:sz w:val="22"/>
          <w:szCs w:val="22"/>
        </w:rPr>
        <w:t>xxx</w:t>
      </w:r>
      <w:proofErr w:type="spellEnd"/>
    </w:p>
    <w:p w14:paraId="5A7995BA" w14:textId="77777777" w:rsidR="00B30C16" w:rsidRPr="00425D82" w:rsidRDefault="00B30C16" w:rsidP="00B30C16">
      <w:pPr>
        <w:spacing w:line="360" w:lineRule="atLeast"/>
        <w:ind w:left="284" w:firstLine="708"/>
        <w:rPr>
          <w:i/>
          <w:sz w:val="22"/>
          <w:szCs w:val="22"/>
        </w:rPr>
      </w:pPr>
    </w:p>
    <w:p w14:paraId="43DCAEB0" w14:textId="2A9B6AAC" w:rsidR="00C143B4" w:rsidRPr="002719E6" w:rsidRDefault="008804AE" w:rsidP="00B30C16">
      <w:pPr>
        <w:spacing w:line="260" w:lineRule="exact"/>
        <w:ind w:left="284" w:firstLine="709"/>
        <w:rPr>
          <w:sz w:val="22"/>
          <w:szCs w:val="22"/>
        </w:rPr>
      </w:pPr>
      <w:r w:rsidRPr="00BF43A5">
        <w:rPr>
          <w:sz w:val="22"/>
          <w:szCs w:val="22"/>
        </w:rPr>
        <w:t xml:space="preserve">Ve věcech </w:t>
      </w:r>
      <w:r>
        <w:rPr>
          <w:sz w:val="22"/>
          <w:szCs w:val="22"/>
        </w:rPr>
        <w:t>projektových</w:t>
      </w:r>
      <w:r w:rsidRPr="00BF43A5">
        <w:rPr>
          <w:sz w:val="22"/>
          <w:szCs w:val="22"/>
        </w:rPr>
        <w:t>:</w:t>
      </w:r>
      <w:hyperlink r:id="rId11" w:history="1"/>
    </w:p>
    <w:p w14:paraId="356F5F46" w14:textId="7E69F2A6" w:rsidR="006C3E1C" w:rsidRPr="00786C9F" w:rsidRDefault="00786C9F" w:rsidP="006C3E1C">
      <w:pPr>
        <w:spacing w:before="120" w:line="260" w:lineRule="exact"/>
        <w:ind w:left="992"/>
        <w:rPr>
          <w:iCs/>
          <w:sz w:val="22"/>
          <w:szCs w:val="22"/>
        </w:rPr>
      </w:pPr>
      <w:proofErr w:type="spellStart"/>
      <w:r w:rsidRPr="00786C9F">
        <w:rPr>
          <w:iCs/>
          <w:sz w:val="22"/>
          <w:szCs w:val="22"/>
        </w:rPr>
        <w:t>xxx</w:t>
      </w:r>
      <w:proofErr w:type="spellEnd"/>
    </w:p>
    <w:p w14:paraId="786397A6" w14:textId="5C5235E2" w:rsidR="00602DA1" w:rsidRPr="00786C9F" w:rsidRDefault="00786C9F" w:rsidP="00B30C16">
      <w:pPr>
        <w:spacing w:before="120" w:after="240" w:line="260" w:lineRule="exact"/>
        <w:ind w:left="992"/>
        <w:rPr>
          <w:iCs/>
          <w:sz w:val="22"/>
          <w:szCs w:val="22"/>
        </w:rPr>
      </w:pPr>
      <w:proofErr w:type="spellStart"/>
      <w:r>
        <w:rPr>
          <w:iCs/>
          <w:sz w:val="22"/>
          <w:szCs w:val="22"/>
        </w:rPr>
        <w:t>xxx</w:t>
      </w:r>
      <w:proofErr w:type="spellEnd"/>
    </w:p>
    <w:p w14:paraId="0C706A43" w14:textId="52F6CE3D" w:rsidR="00A72FFC" w:rsidRPr="00BF43A5" w:rsidRDefault="00A72FFC" w:rsidP="00A72FFC">
      <w:pPr>
        <w:pStyle w:val="cpslovnpsmennkodstavci1"/>
        <w:numPr>
          <w:ilvl w:val="1"/>
          <w:numId w:val="9"/>
        </w:numPr>
      </w:pPr>
      <w:r w:rsidRPr="00BF43A5">
        <w:t xml:space="preserve">Na straně </w:t>
      </w:r>
      <w:r>
        <w:t>Dodavatel</w:t>
      </w:r>
      <w:r w:rsidRPr="00BF43A5">
        <w:t>e:</w:t>
      </w:r>
    </w:p>
    <w:p w14:paraId="4FA94D14" w14:textId="77777777" w:rsidR="00A72FFC" w:rsidRPr="00E75838" w:rsidRDefault="00A72FFC" w:rsidP="00A72FFC">
      <w:pPr>
        <w:keepNext/>
        <w:keepLines/>
        <w:spacing w:before="120" w:line="260" w:lineRule="exact"/>
        <w:ind w:left="992"/>
        <w:rPr>
          <w:sz w:val="22"/>
          <w:szCs w:val="22"/>
        </w:rPr>
      </w:pPr>
      <w:r w:rsidRPr="00E75838">
        <w:rPr>
          <w:sz w:val="22"/>
          <w:szCs w:val="22"/>
        </w:rPr>
        <w:t>Ve věcech smluvních:</w:t>
      </w:r>
    </w:p>
    <w:p w14:paraId="2CFECFB5" w14:textId="190944E4" w:rsidR="00A72FFC" w:rsidRPr="00786C9F" w:rsidRDefault="00786C9F" w:rsidP="00A72FFC">
      <w:pPr>
        <w:spacing w:before="120" w:line="260" w:lineRule="exact"/>
        <w:ind w:left="992"/>
        <w:rPr>
          <w:iCs/>
          <w:sz w:val="22"/>
          <w:szCs w:val="22"/>
        </w:rPr>
      </w:pPr>
      <w:proofErr w:type="spellStart"/>
      <w:r w:rsidRPr="00786C9F">
        <w:rPr>
          <w:iCs/>
          <w:sz w:val="22"/>
          <w:szCs w:val="22"/>
        </w:rPr>
        <w:t>xxx</w:t>
      </w:r>
      <w:proofErr w:type="spellEnd"/>
    </w:p>
    <w:p w14:paraId="247181AB" w14:textId="61F09D96" w:rsidR="00425D82" w:rsidRPr="00425D82" w:rsidRDefault="00786C9F" w:rsidP="00425D82">
      <w:pPr>
        <w:spacing w:before="120" w:after="240" w:line="260" w:lineRule="exact"/>
        <w:ind w:left="992"/>
        <w:rPr>
          <w:i/>
          <w:sz w:val="22"/>
          <w:szCs w:val="22"/>
        </w:rPr>
      </w:pPr>
      <w:proofErr w:type="spellStart"/>
      <w:r>
        <w:rPr>
          <w:iCs/>
          <w:sz w:val="22"/>
          <w:szCs w:val="22"/>
        </w:rPr>
        <w:t>xxx</w:t>
      </w:r>
      <w:proofErr w:type="spellEnd"/>
      <w:r w:rsidR="002719E6">
        <w:rPr>
          <w:i/>
          <w:sz w:val="22"/>
          <w:szCs w:val="22"/>
        </w:rPr>
        <w:t xml:space="preserve"> </w:t>
      </w:r>
    </w:p>
    <w:p w14:paraId="520367A3" w14:textId="5C1B7557" w:rsidR="00A72FFC" w:rsidRPr="00E75838" w:rsidRDefault="00A72FFC" w:rsidP="00A72FFC">
      <w:pPr>
        <w:spacing w:before="120" w:line="260" w:lineRule="exact"/>
        <w:ind w:left="992"/>
        <w:rPr>
          <w:sz w:val="22"/>
          <w:szCs w:val="22"/>
        </w:rPr>
      </w:pPr>
      <w:r>
        <w:rPr>
          <w:sz w:val="22"/>
          <w:szCs w:val="22"/>
        </w:rPr>
        <w:t>Ve věcech technických</w:t>
      </w:r>
      <w:r w:rsidR="00E04529">
        <w:rPr>
          <w:sz w:val="22"/>
          <w:szCs w:val="22"/>
        </w:rPr>
        <w:t>:</w:t>
      </w:r>
    </w:p>
    <w:p w14:paraId="67ABC7EE" w14:textId="12ACFBF5" w:rsidR="00A72FFC" w:rsidRPr="00786C9F" w:rsidRDefault="00786C9F" w:rsidP="00A72FFC">
      <w:pPr>
        <w:spacing w:before="120" w:line="260" w:lineRule="exact"/>
        <w:ind w:left="992"/>
        <w:rPr>
          <w:iCs/>
          <w:sz w:val="22"/>
          <w:szCs w:val="22"/>
        </w:rPr>
      </w:pPr>
      <w:proofErr w:type="spellStart"/>
      <w:r w:rsidRPr="00786C9F">
        <w:rPr>
          <w:iCs/>
          <w:sz w:val="22"/>
          <w:szCs w:val="22"/>
        </w:rPr>
        <w:t>xxx</w:t>
      </w:r>
      <w:proofErr w:type="spellEnd"/>
    </w:p>
    <w:p w14:paraId="15C693F8" w14:textId="0822AF53" w:rsidR="002719E6" w:rsidRPr="00786C9F" w:rsidRDefault="00786C9F" w:rsidP="00425D82">
      <w:pPr>
        <w:spacing w:before="120" w:after="240" w:line="260" w:lineRule="exact"/>
        <w:ind w:left="992"/>
        <w:rPr>
          <w:iCs/>
          <w:color w:val="000000" w:themeColor="text1"/>
          <w:sz w:val="22"/>
          <w:szCs w:val="22"/>
        </w:rPr>
      </w:pPr>
      <w:proofErr w:type="spellStart"/>
      <w:r>
        <w:rPr>
          <w:iCs/>
          <w:color w:val="000000" w:themeColor="text1"/>
          <w:sz w:val="22"/>
          <w:szCs w:val="22"/>
        </w:rPr>
        <w:t>xxx</w:t>
      </w:r>
      <w:proofErr w:type="spellEnd"/>
    </w:p>
    <w:p w14:paraId="54788EFF" w14:textId="77F2C28A" w:rsidR="00E04529" w:rsidRPr="00E75838" w:rsidRDefault="00E04529" w:rsidP="00E04529">
      <w:pPr>
        <w:spacing w:before="120" w:line="260" w:lineRule="exact"/>
        <w:ind w:left="992"/>
        <w:rPr>
          <w:sz w:val="22"/>
          <w:szCs w:val="22"/>
        </w:rPr>
      </w:pPr>
      <w:r>
        <w:rPr>
          <w:sz w:val="22"/>
          <w:szCs w:val="22"/>
        </w:rPr>
        <w:t>Ve věcech projektových:</w:t>
      </w:r>
    </w:p>
    <w:p w14:paraId="3012AF78" w14:textId="16C7187D" w:rsidR="00E04529" w:rsidRPr="00786C9F" w:rsidRDefault="00786C9F" w:rsidP="00E04529">
      <w:pPr>
        <w:spacing w:before="120" w:line="260" w:lineRule="exact"/>
        <w:ind w:left="992"/>
        <w:rPr>
          <w:iCs/>
          <w:sz w:val="22"/>
          <w:szCs w:val="22"/>
        </w:rPr>
      </w:pPr>
      <w:proofErr w:type="spellStart"/>
      <w:r w:rsidRPr="00786C9F">
        <w:rPr>
          <w:iCs/>
          <w:sz w:val="22"/>
          <w:szCs w:val="22"/>
        </w:rPr>
        <w:t>xxx</w:t>
      </w:r>
      <w:proofErr w:type="spellEnd"/>
    </w:p>
    <w:p w14:paraId="5038BC4C" w14:textId="05F5267F" w:rsidR="002719E6" w:rsidRPr="00786C9F" w:rsidRDefault="00786C9F" w:rsidP="00E04529">
      <w:pPr>
        <w:spacing w:before="120" w:line="260" w:lineRule="exact"/>
        <w:ind w:left="992"/>
        <w:rPr>
          <w:iCs/>
          <w:color w:val="000000" w:themeColor="text1"/>
          <w:sz w:val="22"/>
          <w:szCs w:val="22"/>
        </w:rPr>
      </w:pPr>
      <w:proofErr w:type="spellStart"/>
      <w:r>
        <w:rPr>
          <w:iCs/>
          <w:color w:val="000000" w:themeColor="text1"/>
          <w:sz w:val="22"/>
          <w:szCs w:val="22"/>
        </w:rPr>
        <w:t>xxx</w:t>
      </w:r>
      <w:proofErr w:type="spellEnd"/>
    </w:p>
    <w:p w14:paraId="22C98549" w14:textId="77777777" w:rsidR="00425D82" w:rsidRPr="002719E6" w:rsidRDefault="00425D82" w:rsidP="00E04529">
      <w:pPr>
        <w:spacing w:before="120" w:line="260" w:lineRule="exact"/>
        <w:ind w:left="992"/>
        <w:rPr>
          <w:iCs/>
          <w:sz w:val="22"/>
          <w:szCs w:val="22"/>
        </w:rPr>
      </w:pPr>
    </w:p>
    <w:p w14:paraId="7BAEC4A8" w14:textId="122E9043" w:rsidR="00B97E9E" w:rsidRDefault="00B97E9E" w:rsidP="00E57CEF">
      <w:pPr>
        <w:numPr>
          <w:ilvl w:val="0"/>
          <w:numId w:val="5"/>
        </w:numPr>
        <w:tabs>
          <w:tab w:val="clear" w:pos="720"/>
          <w:tab w:val="num" w:pos="540"/>
        </w:tabs>
        <w:spacing w:after="120"/>
        <w:ind w:left="539" w:hanging="539"/>
        <w:jc w:val="both"/>
        <w:rPr>
          <w:sz w:val="22"/>
          <w:szCs w:val="22"/>
        </w:rPr>
      </w:pPr>
      <w:r w:rsidRPr="00203D60">
        <w:rPr>
          <w:sz w:val="22"/>
          <w:szCs w:val="22"/>
        </w:rPr>
        <w:t>Kontaktní adresy či spojení mohou být měněny jednostranným písemným oznámením doručeným příslušnou Smluvní stranou druhé Smluvní straně s tím, že takováto změna se stane účinnou uplynutím 5 pracovních dnů od doručení takového oznámení.</w:t>
      </w:r>
    </w:p>
    <w:p w14:paraId="7ABB6D12" w14:textId="65705900" w:rsidR="00B97E9E" w:rsidRDefault="00B97E9E" w:rsidP="009A7862">
      <w:pPr>
        <w:tabs>
          <w:tab w:val="num" w:pos="900"/>
        </w:tabs>
        <w:jc w:val="both"/>
        <w:rPr>
          <w:sz w:val="22"/>
          <w:szCs w:val="22"/>
        </w:rPr>
      </w:pPr>
    </w:p>
    <w:p w14:paraId="22134EC3" w14:textId="77777777" w:rsidR="00425D82" w:rsidRPr="00203D60" w:rsidRDefault="00425D82" w:rsidP="009A7862">
      <w:pPr>
        <w:tabs>
          <w:tab w:val="num" w:pos="900"/>
        </w:tabs>
        <w:jc w:val="both"/>
        <w:rPr>
          <w:sz w:val="22"/>
          <w:szCs w:val="22"/>
        </w:rPr>
      </w:pPr>
    </w:p>
    <w:p w14:paraId="0354381D" w14:textId="77777777" w:rsidR="00B97E9E" w:rsidRPr="00203D60" w:rsidRDefault="00B97E9E" w:rsidP="00B97E9E">
      <w:pPr>
        <w:spacing w:before="120"/>
        <w:jc w:val="center"/>
        <w:rPr>
          <w:b/>
          <w:sz w:val="22"/>
          <w:szCs w:val="22"/>
        </w:rPr>
      </w:pPr>
      <w:r>
        <w:rPr>
          <w:b/>
          <w:sz w:val="22"/>
          <w:szCs w:val="22"/>
        </w:rPr>
        <w:t>1</w:t>
      </w:r>
      <w:r w:rsidR="003F5711">
        <w:rPr>
          <w:b/>
          <w:sz w:val="22"/>
          <w:szCs w:val="22"/>
        </w:rPr>
        <w:t>0</w:t>
      </w:r>
      <w:r w:rsidRPr="00203D60">
        <w:rPr>
          <w:b/>
          <w:sz w:val="22"/>
          <w:szCs w:val="22"/>
        </w:rPr>
        <w:t xml:space="preserve">. </w:t>
      </w:r>
      <w:r w:rsidR="00BF1BE0">
        <w:rPr>
          <w:b/>
          <w:sz w:val="22"/>
          <w:szCs w:val="22"/>
        </w:rPr>
        <w:t>Vlastnické právo a licenční ujednání</w:t>
      </w:r>
    </w:p>
    <w:p w14:paraId="50F96BA7" w14:textId="77777777" w:rsidR="00B97E9E" w:rsidRPr="00203D60" w:rsidRDefault="00B97E9E" w:rsidP="00B97E9E">
      <w:pPr>
        <w:jc w:val="center"/>
        <w:rPr>
          <w:b/>
          <w:sz w:val="22"/>
          <w:szCs w:val="22"/>
        </w:rPr>
      </w:pPr>
    </w:p>
    <w:p w14:paraId="0BA3CB94" w14:textId="255CA67C" w:rsidR="00B97E9E" w:rsidRPr="00916AA4" w:rsidRDefault="00126811" w:rsidP="00A75675">
      <w:pPr>
        <w:numPr>
          <w:ilvl w:val="1"/>
          <w:numId w:val="6"/>
        </w:numPr>
        <w:tabs>
          <w:tab w:val="left" w:pos="540"/>
        </w:tabs>
        <w:spacing w:after="120"/>
        <w:ind w:left="539" w:hanging="539"/>
        <w:jc w:val="both"/>
        <w:rPr>
          <w:sz w:val="22"/>
          <w:szCs w:val="22"/>
        </w:rPr>
      </w:pPr>
      <w:r w:rsidRPr="00916AA4">
        <w:rPr>
          <w:sz w:val="22"/>
          <w:szCs w:val="22"/>
        </w:rPr>
        <w:t xml:space="preserve">Vlastnictví k Realizační dokumentaci přechází na Objednatele podpisem </w:t>
      </w:r>
      <w:r w:rsidRPr="0090246E">
        <w:rPr>
          <w:sz w:val="22"/>
          <w:szCs w:val="22"/>
        </w:rPr>
        <w:t xml:space="preserve">akceptačního protokolu. </w:t>
      </w:r>
      <w:r w:rsidR="00B97E9E" w:rsidRPr="00B15F5D">
        <w:rPr>
          <w:sz w:val="22"/>
          <w:szCs w:val="22"/>
        </w:rPr>
        <w:t xml:space="preserve">Vlastnictví k Dílu </w:t>
      </w:r>
      <w:r w:rsidR="00466AAB" w:rsidRPr="00B15F5D">
        <w:rPr>
          <w:sz w:val="22"/>
          <w:szCs w:val="22"/>
        </w:rPr>
        <w:t xml:space="preserve">provedenému na základě </w:t>
      </w:r>
      <w:r w:rsidR="000157C8" w:rsidRPr="008D2671">
        <w:rPr>
          <w:sz w:val="22"/>
          <w:szCs w:val="22"/>
        </w:rPr>
        <w:t>této</w:t>
      </w:r>
      <w:r w:rsidR="00466AAB" w:rsidRPr="008D2671">
        <w:rPr>
          <w:sz w:val="22"/>
          <w:szCs w:val="22"/>
        </w:rPr>
        <w:t xml:space="preserve"> </w:t>
      </w:r>
      <w:r w:rsidR="003F5711" w:rsidRPr="008D2671">
        <w:rPr>
          <w:sz w:val="22"/>
          <w:szCs w:val="22"/>
        </w:rPr>
        <w:t>S</w:t>
      </w:r>
      <w:r w:rsidR="00466AAB" w:rsidRPr="00361068">
        <w:rPr>
          <w:sz w:val="22"/>
          <w:szCs w:val="22"/>
        </w:rPr>
        <w:t xml:space="preserve">mlouvy </w:t>
      </w:r>
      <w:r w:rsidR="00461B21" w:rsidRPr="00361068">
        <w:rPr>
          <w:sz w:val="22"/>
          <w:szCs w:val="22"/>
        </w:rPr>
        <w:t xml:space="preserve">včetně předané dokumentace </w:t>
      </w:r>
      <w:r w:rsidR="00466AAB" w:rsidRPr="00361068">
        <w:rPr>
          <w:sz w:val="22"/>
          <w:szCs w:val="22"/>
        </w:rPr>
        <w:t xml:space="preserve">a nebezpečí škody na Díle </w:t>
      </w:r>
      <w:r w:rsidR="00B97E9E" w:rsidRPr="00361068">
        <w:rPr>
          <w:sz w:val="22"/>
          <w:szCs w:val="22"/>
        </w:rPr>
        <w:t xml:space="preserve">přechází na Objednatele </w:t>
      </w:r>
      <w:r w:rsidR="00B97E9E" w:rsidRPr="00916AA4">
        <w:rPr>
          <w:sz w:val="22"/>
          <w:szCs w:val="22"/>
        </w:rPr>
        <w:t>potvrzením Protokolu o</w:t>
      </w:r>
      <w:r w:rsidR="00466AAB" w:rsidRPr="00916AA4">
        <w:rPr>
          <w:sz w:val="22"/>
          <w:szCs w:val="22"/>
        </w:rPr>
        <w:t xml:space="preserve"> konečné přejímce.</w:t>
      </w:r>
    </w:p>
    <w:p w14:paraId="25C59215" w14:textId="52BB86D0" w:rsidR="00B97E9E" w:rsidRDefault="007541EE" w:rsidP="00A75675">
      <w:pPr>
        <w:numPr>
          <w:ilvl w:val="1"/>
          <w:numId w:val="6"/>
        </w:numPr>
        <w:tabs>
          <w:tab w:val="left" w:pos="540"/>
        </w:tabs>
        <w:spacing w:after="120"/>
        <w:ind w:left="539" w:hanging="539"/>
        <w:jc w:val="both"/>
        <w:rPr>
          <w:sz w:val="22"/>
          <w:szCs w:val="22"/>
        </w:rPr>
      </w:pPr>
      <w:r>
        <w:rPr>
          <w:sz w:val="22"/>
          <w:szCs w:val="22"/>
        </w:rPr>
        <w:t>Dodava</w:t>
      </w:r>
      <w:r w:rsidR="000157C8">
        <w:rPr>
          <w:sz w:val="22"/>
          <w:szCs w:val="22"/>
        </w:rPr>
        <w:t>tel</w:t>
      </w:r>
      <w:r w:rsidR="00B97E9E" w:rsidRPr="00BF1BE0">
        <w:rPr>
          <w:sz w:val="22"/>
          <w:szCs w:val="22"/>
        </w:rPr>
        <w:t xml:space="preserve"> se zavazuje, že Díl</w:t>
      </w:r>
      <w:r w:rsidR="001E2B1C">
        <w:rPr>
          <w:sz w:val="22"/>
          <w:szCs w:val="22"/>
        </w:rPr>
        <w:t>o</w:t>
      </w:r>
      <w:r w:rsidR="00B97E9E" w:rsidRPr="00BF1BE0">
        <w:rPr>
          <w:sz w:val="22"/>
          <w:szCs w:val="22"/>
        </w:rPr>
        <w:t xml:space="preserve"> dle </w:t>
      </w:r>
      <w:r w:rsidR="000157C8">
        <w:rPr>
          <w:sz w:val="22"/>
          <w:szCs w:val="22"/>
        </w:rPr>
        <w:t>této</w:t>
      </w:r>
      <w:r w:rsidR="00B97E9E" w:rsidRPr="00BF1BE0">
        <w:rPr>
          <w:sz w:val="22"/>
          <w:szCs w:val="22"/>
        </w:rPr>
        <w:t xml:space="preserve"> </w:t>
      </w:r>
      <w:r w:rsidR="003F5711">
        <w:rPr>
          <w:sz w:val="22"/>
          <w:szCs w:val="22"/>
        </w:rPr>
        <w:t>S</w:t>
      </w:r>
      <w:r w:rsidR="00B97E9E" w:rsidRPr="00BF1BE0">
        <w:rPr>
          <w:sz w:val="22"/>
          <w:szCs w:val="22"/>
        </w:rPr>
        <w:t>ml</w:t>
      </w:r>
      <w:r w:rsidR="001E2B1C">
        <w:rPr>
          <w:sz w:val="22"/>
          <w:szCs w:val="22"/>
        </w:rPr>
        <w:t>o</w:t>
      </w:r>
      <w:r w:rsidR="00B97E9E" w:rsidRPr="00BF1BE0">
        <w:rPr>
          <w:sz w:val="22"/>
          <w:szCs w:val="22"/>
        </w:rPr>
        <w:t>uv</w:t>
      </w:r>
      <w:r w:rsidR="001E2B1C">
        <w:rPr>
          <w:sz w:val="22"/>
          <w:szCs w:val="22"/>
        </w:rPr>
        <w:t>y</w:t>
      </w:r>
      <w:r w:rsidR="00B97E9E" w:rsidRPr="00BF1BE0">
        <w:rPr>
          <w:sz w:val="22"/>
          <w:szCs w:val="22"/>
        </w:rPr>
        <w:t xml:space="preserve"> nebud</w:t>
      </w:r>
      <w:r w:rsidR="001E2B1C">
        <w:rPr>
          <w:sz w:val="22"/>
          <w:szCs w:val="22"/>
        </w:rPr>
        <w:t>e</w:t>
      </w:r>
      <w:r w:rsidR="00B97E9E" w:rsidRPr="00BF1BE0">
        <w:rPr>
          <w:sz w:val="22"/>
          <w:szCs w:val="22"/>
        </w:rPr>
        <w:t xml:space="preserve"> mít žádné právní vady. </w:t>
      </w:r>
      <w:r>
        <w:rPr>
          <w:sz w:val="22"/>
          <w:szCs w:val="22"/>
        </w:rPr>
        <w:t>Dodava</w:t>
      </w:r>
      <w:r w:rsidR="000157C8">
        <w:rPr>
          <w:sz w:val="22"/>
          <w:szCs w:val="22"/>
        </w:rPr>
        <w:t>tel</w:t>
      </w:r>
      <w:r w:rsidR="00B97E9E" w:rsidRPr="00BF1BE0">
        <w:rPr>
          <w:sz w:val="22"/>
          <w:szCs w:val="22"/>
        </w:rPr>
        <w:t xml:space="preserve"> musí být oprávněn s hmotnou částí Díla disponovat bez omezení. </w:t>
      </w:r>
      <w:r>
        <w:rPr>
          <w:sz w:val="22"/>
          <w:szCs w:val="22"/>
        </w:rPr>
        <w:t>Dodava</w:t>
      </w:r>
      <w:r w:rsidR="000E6B62" w:rsidRPr="000E6B62">
        <w:rPr>
          <w:sz w:val="22"/>
          <w:szCs w:val="22"/>
        </w:rPr>
        <w:t xml:space="preserve">tel prohlašuje, že Dílo ani </w:t>
      </w:r>
      <w:r w:rsidR="000E6B62" w:rsidRPr="000E6B62">
        <w:rPr>
          <w:sz w:val="22"/>
          <w:szCs w:val="22"/>
        </w:rPr>
        <w:lastRenderedPageBreak/>
        <w:t xml:space="preserve">jeho části, které jsou autorským dílem, nemají žádné právní vady, že nejsou zatíženy právy třetích osob a že </w:t>
      </w:r>
      <w:r>
        <w:rPr>
          <w:sz w:val="22"/>
          <w:szCs w:val="22"/>
        </w:rPr>
        <w:t>Dodavat</w:t>
      </w:r>
      <w:r w:rsidR="000E6B62" w:rsidRPr="000E6B62">
        <w:rPr>
          <w:sz w:val="22"/>
          <w:szCs w:val="22"/>
        </w:rPr>
        <w:t>el je zcela oprávněn vykonávat veškerá majetková autorská práva v celém rozsahu, s Dílem dispo</w:t>
      </w:r>
      <w:r w:rsidR="00461B21">
        <w:rPr>
          <w:sz w:val="22"/>
          <w:szCs w:val="22"/>
        </w:rPr>
        <w:t>novat a uzavřít s Objednatelem S</w:t>
      </w:r>
      <w:r w:rsidR="000E6B62" w:rsidRPr="000E6B62">
        <w:rPr>
          <w:sz w:val="22"/>
          <w:szCs w:val="22"/>
        </w:rPr>
        <w:t xml:space="preserve">mlouvu na celý rozsah předmětu plnění. V případě, že se uvedené prohlášení </w:t>
      </w:r>
      <w:r>
        <w:rPr>
          <w:sz w:val="22"/>
          <w:szCs w:val="22"/>
        </w:rPr>
        <w:t>Dodavatele</w:t>
      </w:r>
      <w:r w:rsidR="000E6B62" w:rsidRPr="000E6B62">
        <w:rPr>
          <w:sz w:val="22"/>
          <w:szCs w:val="22"/>
        </w:rPr>
        <w:t xml:space="preserve"> nezakládá na pravdě, </w:t>
      </w:r>
      <w:r>
        <w:rPr>
          <w:sz w:val="22"/>
          <w:szCs w:val="22"/>
        </w:rPr>
        <w:t>Dodava</w:t>
      </w:r>
      <w:r w:rsidR="000E6B62" w:rsidRPr="000E6B62">
        <w:rPr>
          <w:sz w:val="22"/>
          <w:szCs w:val="22"/>
        </w:rPr>
        <w:t>tel odpovídá Objednateli za vyplývající důsledky v plném rozsahu včetně odpovědnosti za skutečnou škodu</w:t>
      </w:r>
      <w:r w:rsidR="00C130BB" w:rsidDel="0047135D">
        <w:rPr>
          <w:sz w:val="22"/>
          <w:szCs w:val="22"/>
        </w:rPr>
        <w:t xml:space="preserve"> a ušlý zisk</w:t>
      </w:r>
      <w:r w:rsidR="000E6B62" w:rsidRPr="000E6B62">
        <w:rPr>
          <w:sz w:val="22"/>
          <w:szCs w:val="22"/>
        </w:rPr>
        <w:t xml:space="preserve">. </w:t>
      </w:r>
      <w:r w:rsidR="00C130BB">
        <w:rPr>
          <w:sz w:val="22"/>
          <w:szCs w:val="22"/>
        </w:rPr>
        <w:t xml:space="preserve">Případné uplatnění smluvní pokuty dle odst. 7.7 nezbavuje Dodavatele povinnosti k náhradě škody dle tohoto odstavce. </w:t>
      </w:r>
      <w:r w:rsidR="000E6B62" w:rsidRPr="000E6B62">
        <w:rPr>
          <w:sz w:val="22"/>
          <w:szCs w:val="22"/>
        </w:rPr>
        <w:t xml:space="preserve">Uplatní-li třetí osoba své právo k Dílu nebo jeho části, zavazuje se </w:t>
      </w:r>
      <w:r>
        <w:rPr>
          <w:sz w:val="22"/>
          <w:szCs w:val="22"/>
        </w:rPr>
        <w:t>Dodava</w:t>
      </w:r>
      <w:r w:rsidR="000E6B62" w:rsidRPr="000E6B62">
        <w:rPr>
          <w:sz w:val="22"/>
          <w:szCs w:val="22"/>
        </w:rPr>
        <w:t xml:space="preserve">tel bez zbytečného odkladu a na vlastní náklady učinit potřebná opatření k ochraně výkonu práv Objednatele, pokud jej k tomu </w:t>
      </w:r>
      <w:r>
        <w:rPr>
          <w:sz w:val="22"/>
          <w:szCs w:val="22"/>
        </w:rPr>
        <w:t>Dodava</w:t>
      </w:r>
      <w:r w:rsidR="000E6B62" w:rsidRPr="000E6B62">
        <w:rPr>
          <w:sz w:val="22"/>
          <w:szCs w:val="22"/>
        </w:rPr>
        <w:t>tel zmocní.</w:t>
      </w:r>
    </w:p>
    <w:p w14:paraId="2781F4A4" w14:textId="5EAEDECD" w:rsidR="0095336D" w:rsidRDefault="00B97E9E" w:rsidP="00A75675">
      <w:pPr>
        <w:numPr>
          <w:ilvl w:val="1"/>
          <w:numId w:val="6"/>
        </w:numPr>
        <w:tabs>
          <w:tab w:val="left" w:pos="540"/>
        </w:tabs>
        <w:spacing w:after="120"/>
        <w:ind w:left="539" w:hanging="539"/>
        <w:jc w:val="both"/>
        <w:rPr>
          <w:sz w:val="22"/>
          <w:szCs w:val="22"/>
        </w:rPr>
      </w:pPr>
      <w:r w:rsidRPr="001E2B1C">
        <w:rPr>
          <w:sz w:val="22"/>
          <w:szCs w:val="22"/>
        </w:rPr>
        <w:t xml:space="preserve">Ujednání obsažené v tomto odstavci má charakter licenční smlouvy podle </w:t>
      </w:r>
      <w:r w:rsidR="00E245F7">
        <w:rPr>
          <w:sz w:val="22"/>
          <w:szCs w:val="22"/>
        </w:rPr>
        <w:t>Občanského zákoníku</w:t>
      </w:r>
      <w:r w:rsidRPr="001E2B1C">
        <w:rPr>
          <w:sz w:val="22"/>
          <w:szCs w:val="22"/>
        </w:rPr>
        <w:t>, přičemž se vztahuje na</w:t>
      </w:r>
      <w:r w:rsidR="00441FAE">
        <w:rPr>
          <w:sz w:val="22"/>
          <w:szCs w:val="22"/>
        </w:rPr>
        <w:t> </w:t>
      </w:r>
      <w:r w:rsidRPr="001E2B1C">
        <w:rPr>
          <w:sz w:val="22"/>
          <w:szCs w:val="22"/>
        </w:rPr>
        <w:t xml:space="preserve">autorskoprávně chráněný software tvořící součást Díla dle </w:t>
      </w:r>
      <w:r w:rsidR="000157C8">
        <w:rPr>
          <w:sz w:val="22"/>
          <w:szCs w:val="22"/>
        </w:rPr>
        <w:t xml:space="preserve">této </w:t>
      </w:r>
      <w:r w:rsidR="003F5711">
        <w:rPr>
          <w:sz w:val="22"/>
          <w:szCs w:val="22"/>
        </w:rPr>
        <w:t>S</w:t>
      </w:r>
      <w:r w:rsidR="000157C8">
        <w:rPr>
          <w:sz w:val="22"/>
          <w:szCs w:val="22"/>
        </w:rPr>
        <w:t>mlouvy</w:t>
      </w:r>
      <w:r w:rsidRPr="001E2B1C">
        <w:rPr>
          <w:sz w:val="22"/>
          <w:szCs w:val="22"/>
        </w:rPr>
        <w:t xml:space="preserve">. K takovému software poskytuje </w:t>
      </w:r>
      <w:r w:rsidR="007541EE">
        <w:rPr>
          <w:sz w:val="22"/>
          <w:szCs w:val="22"/>
        </w:rPr>
        <w:t>Dodava</w:t>
      </w:r>
      <w:r w:rsidR="000157C8">
        <w:rPr>
          <w:sz w:val="22"/>
          <w:szCs w:val="22"/>
        </w:rPr>
        <w:t>tel</w:t>
      </w:r>
      <w:r w:rsidRPr="001E2B1C">
        <w:rPr>
          <w:sz w:val="22"/>
          <w:szCs w:val="22"/>
        </w:rPr>
        <w:t xml:space="preserve"> Objednateli oprávnění (licenci) k výkonu práva software v podobě strojového kódu užít. Odměna za poskytnutí takového práva je zahrnuta v ceně Díla dle </w:t>
      </w:r>
      <w:r w:rsidR="000157C8">
        <w:rPr>
          <w:sz w:val="22"/>
          <w:szCs w:val="22"/>
        </w:rPr>
        <w:t>této</w:t>
      </w:r>
      <w:r w:rsidR="00441FAE">
        <w:rPr>
          <w:sz w:val="22"/>
          <w:szCs w:val="22"/>
        </w:rPr>
        <w:t> </w:t>
      </w:r>
      <w:r w:rsidR="003F5711">
        <w:rPr>
          <w:sz w:val="22"/>
          <w:szCs w:val="22"/>
        </w:rPr>
        <w:t>S</w:t>
      </w:r>
      <w:r w:rsidRPr="001E2B1C">
        <w:rPr>
          <w:sz w:val="22"/>
          <w:szCs w:val="22"/>
        </w:rPr>
        <w:t>mlouvy. Licence je poskytována jako nevýhradní</w:t>
      </w:r>
      <w:r w:rsidR="009377BA">
        <w:rPr>
          <w:sz w:val="22"/>
          <w:szCs w:val="22"/>
        </w:rPr>
        <w:t>, časově a územně neomezená,</w:t>
      </w:r>
      <w:r w:rsidRPr="001E2B1C">
        <w:rPr>
          <w:sz w:val="22"/>
          <w:szCs w:val="22"/>
        </w:rPr>
        <w:t xml:space="preserve"> </w:t>
      </w:r>
      <w:r w:rsidRPr="00E95E40">
        <w:rPr>
          <w:sz w:val="22"/>
          <w:szCs w:val="22"/>
        </w:rPr>
        <w:t>a</w:t>
      </w:r>
      <w:r w:rsidR="00441FAE">
        <w:rPr>
          <w:sz w:val="22"/>
          <w:szCs w:val="22"/>
        </w:rPr>
        <w:t> </w:t>
      </w:r>
      <w:r w:rsidRPr="00E95E40">
        <w:rPr>
          <w:sz w:val="22"/>
          <w:szCs w:val="22"/>
        </w:rPr>
        <w:t>nepřevoditelná</w:t>
      </w:r>
      <w:r w:rsidR="00C06B81">
        <w:rPr>
          <w:sz w:val="22"/>
          <w:szCs w:val="22"/>
        </w:rPr>
        <w:t xml:space="preserve">. </w:t>
      </w:r>
      <w:r w:rsidRPr="001E2B1C">
        <w:rPr>
          <w:sz w:val="22"/>
          <w:szCs w:val="22"/>
        </w:rPr>
        <w:t>Software je Objednatel oprávněn užívat pouze v souladu s jeho účelem a</w:t>
      </w:r>
      <w:r w:rsidR="00441FAE">
        <w:rPr>
          <w:sz w:val="22"/>
          <w:szCs w:val="22"/>
        </w:rPr>
        <w:t> </w:t>
      </w:r>
      <w:r w:rsidRPr="001E2B1C">
        <w:rPr>
          <w:sz w:val="22"/>
          <w:szCs w:val="22"/>
        </w:rPr>
        <w:t xml:space="preserve">určením, na zařízení dodaném v rámci Díla na základě </w:t>
      </w:r>
      <w:r w:rsidR="000157C8">
        <w:rPr>
          <w:sz w:val="22"/>
          <w:szCs w:val="22"/>
        </w:rPr>
        <w:t>této</w:t>
      </w:r>
      <w:r w:rsidRPr="001E2B1C">
        <w:rPr>
          <w:sz w:val="22"/>
          <w:szCs w:val="22"/>
        </w:rPr>
        <w:t xml:space="preserve"> </w:t>
      </w:r>
      <w:r w:rsidR="003F5711">
        <w:rPr>
          <w:sz w:val="22"/>
          <w:szCs w:val="22"/>
        </w:rPr>
        <w:t>S</w:t>
      </w:r>
      <w:r w:rsidRPr="001E2B1C">
        <w:rPr>
          <w:sz w:val="22"/>
          <w:szCs w:val="22"/>
        </w:rPr>
        <w:t xml:space="preserve">mlouvy. K pořizování rozmnoženin je Objednatel oprávněn pouze v rozsahu, v jakém je to nutné k řádnému užívání software a záložním účelům, přičemž však je povinen takové rozmnoženiny neodstranitelně označit tak, aby bylo zřejmé, že na takovou rozmnoženinu se vztahují autorská práva </w:t>
      </w:r>
      <w:r w:rsidR="007541EE">
        <w:rPr>
          <w:sz w:val="22"/>
          <w:szCs w:val="22"/>
        </w:rPr>
        <w:t>Dodava</w:t>
      </w:r>
      <w:r w:rsidR="000157C8">
        <w:rPr>
          <w:sz w:val="22"/>
          <w:szCs w:val="22"/>
        </w:rPr>
        <w:t>tele</w:t>
      </w:r>
      <w:r w:rsidRPr="001E2B1C">
        <w:rPr>
          <w:sz w:val="22"/>
          <w:szCs w:val="22"/>
        </w:rPr>
        <w:t>. Objednatel není oprávněn software dekompilovat, jakkoli do něj zasahovat či jej modifikovat. Objednatel není povinen využít poskytnutou licenci ani zčásti. Objednatel nesmí technickou dokumentaci k příslušnému Dílu či software jakkoli zpřístupnit třetí osobě.</w:t>
      </w:r>
    </w:p>
    <w:p w14:paraId="0C261294" w14:textId="034138CF" w:rsidR="006E1535" w:rsidRDefault="00B97E9E" w:rsidP="00A75675">
      <w:pPr>
        <w:numPr>
          <w:ilvl w:val="1"/>
          <w:numId w:val="6"/>
        </w:numPr>
        <w:tabs>
          <w:tab w:val="left" w:pos="540"/>
        </w:tabs>
        <w:spacing w:after="120"/>
        <w:ind w:left="539" w:hanging="539"/>
        <w:jc w:val="both"/>
        <w:rPr>
          <w:sz w:val="22"/>
          <w:szCs w:val="22"/>
        </w:rPr>
      </w:pPr>
      <w:r w:rsidRPr="001E2B1C">
        <w:rPr>
          <w:sz w:val="22"/>
          <w:szCs w:val="22"/>
        </w:rPr>
        <w:t xml:space="preserve">V případě existence nároků třetích osob z důvodu jejich vlastnického práva či práva duševního vlastnictví k předmětu Díla je Objednatel povinen neprodleně informovat </w:t>
      </w:r>
      <w:r w:rsidR="00C82BC8">
        <w:rPr>
          <w:sz w:val="22"/>
          <w:szCs w:val="22"/>
        </w:rPr>
        <w:t>Dodava</w:t>
      </w:r>
      <w:r w:rsidR="000157C8">
        <w:rPr>
          <w:sz w:val="22"/>
          <w:szCs w:val="22"/>
        </w:rPr>
        <w:t>tele</w:t>
      </w:r>
      <w:r w:rsidRPr="001E2B1C">
        <w:rPr>
          <w:sz w:val="22"/>
          <w:szCs w:val="22"/>
        </w:rPr>
        <w:t xml:space="preserve"> a postupovat s ním dál ve vzájemné součinnosti. Ohledně takového nároku nesmí Objednatel bez souhlasu </w:t>
      </w:r>
      <w:r w:rsidR="00C82BC8">
        <w:rPr>
          <w:sz w:val="22"/>
          <w:szCs w:val="22"/>
        </w:rPr>
        <w:t>Dodavatele</w:t>
      </w:r>
      <w:r w:rsidRPr="001E2B1C">
        <w:rPr>
          <w:sz w:val="22"/>
          <w:szCs w:val="22"/>
        </w:rPr>
        <w:t xml:space="preserve"> učinit jakékoli uznání, narovnání či obdobný úkon. V případě, že Objednatel splní své povinnosti uvedené v předešlých větách tohoto odstavce, a Objednateli bude z tohoto důvodu znemožněno předmět Díla řádně užívat, zavazuje se </w:t>
      </w:r>
      <w:r w:rsidR="00C82BC8">
        <w:rPr>
          <w:sz w:val="22"/>
          <w:szCs w:val="22"/>
        </w:rPr>
        <w:t>Dodavatel</w:t>
      </w:r>
      <w:r w:rsidRPr="001E2B1C">
        <w:rPr>
          <w:sz w:val="22"/>
          <w:szCs w:val="22"/>
        </w:rPr>
        <w:t xml:space="preserve"> na vlastní náklady dle </w:t>
      </w:r>
      <w:r w:rsidR="00C130BB">
        <w:rPr>
          <w:sz w:val="22"/>
          <w:szCs w:val="22"/>
        </w:rPr>
        <w:t>volby Objednatele bezodkladně</w:t>
      </w:r>
      <w:r w:rsidRPr="001E2B1C">
        <w:rPr>
          <w:sz w:val="22"/>
          <w:szCs w:val="22"/>
        </w:rPr>
        <w:t>:</w:t>
      </w:r>
    </w:p>
    <w:p w14:paraId="2BA37116" w14:textId="77777777" w:rsidR="00B97E9E" w:rsidRPr="00203D60" w:rsidRDefault="00B97E9E" w:rsidP="005D1734">
      <w:pPr>
        <w:pStyle w:val="tun"/>
        <w:spacing w:after="60"/>
        <w:ind w:left="1259" w:hanging="539"/>
        <w:rPr>
          <w:rFonts w:ascii="Times New Roman" w:hAnsi="Times New Roman"/>
          <w:sz w:val="22"/>
          <w:szCs w:val="22"/>
        </w:rPr>
      </w:pPr>
      <w:r w:rsidRPr="00203D60">
        <w:rPr>
          <w:rFonts w:ascii="Times New Roman" w:hAnsi="Times New Roman"/>
          <w:sz w:val="22"/>
          <w:szCs w:val="22"/>
        </w:rPr>
        <w:t>a)</w:t>
      </w:r>
      <w:r w:rsidRPr="00203D60">
        <w:rPr>
          <w:rFonts w:ascii="Times New Roman" w:hAnsi="Times New Roman"/>
          <w:sz w:val="22"/>
          <w:szCs w:val="22"/>
        </w:rPr>
        <w:tab/>
        <w:t>obstarat Objednateli právo na užívání předmětu Díla, nebo,</w:t>
      </w:r>
    </w:p>
    <w:p w14:paraId="3836311C" w14:textId="77777777" w:rsidR="00B97E9E" w:rsidRPr="00203D60" w:rsidRDefault="00B97E9E" w:rsidP="005D1734">
      <w:pPr>
        <w:pStyle w:val="tun"/>
        <w:spacing w:after="60"/>
        <w:ind w:left="1259" w:hanging="539"/>
        <w:rPr>
          <w:rFonts w:ascii="Times New Roman" w:hAnsi="Times New Roman"/>
          <w:sz w:val="22"/>
          <w:szCs w:val="22"/>
        </w:rPr>
      </w:pPr>
      <w:r w:rsidRPr="00203D60">
        <w:rPr>
          <w:rFonts w:ascii="Times New Roman" w:hAnsi="Times New Roman"/>
          <w:sz w:val="22"/>
          <w:szCs w:val="22"/>
        </w:rPr>
        <w:t>b)</w:t>
      </w:r>
      <w:r w:rsidRPr="00203D60">
        <w:rPr>
          <w:rFonts w:ascii="Times New Roman" w:hAnsi="Times New Roman"/>
          <w:sz w:val="22"/>
          <w:szCs w:val="22"/>
        </w:rPr>
        <w:tab/>
        <w:t>předmět Díla upravit tak, aby se na něj nevztahovala práva třetích osob, nebo,</w:t>
      </w:r>
    </w:p>
    <w:p w14:paraId="1206CA07" w14:textId="77777777" w:rsidR="00B97E9E" w:rsidRPr="00203D60" w:rsidRDefault="00B97E9E" w:rsidP="005D1734">
      <w:pPr>
        <w:pStyle w:val="tun"/>
        <w:spacing w:after="60"/>
        <w:ind w:left="1259" w:hanging="539"/>
        <w:rPr>
          <w:rFonts w:ascii="Times New Roman" w:hAnsi="Times New Roman"/>
          <w:sz w:val="22"/>
          <w:szCs w:val="22"/>
        </w:rPr>
      </w:pPr>
      <w:r w:rsidRPr="00203D60">
        <w:rPr>
          <w:rFonts w:ascii="Times New Roman" w:hAnsi="Times New Roman"/>
          <w:sz w:val="22"/>
          <w:szCs w:val="22"/>
        </w:rPr>
        <w:t>c)</w:t>
      </w:r>
      <w:r w:rsidRPr="00203D60">
        <w:rPr>
          <w:rFonts w:ascii="Times New Roman" w:hAnsi="Times New Roman"/>
          <w:sz w:val="22"/>
          <w:szCs w:val="22"/>
        </w:rPr>
        <w:tab/>
        <w:t>předmět Díla nahradit jiným předmětem odpovídajících parametrů, který neporušuje žádná práva třetích osob, nebo,</w:t>
      </w:r>
    </w:p>
    <w:p w14:paraId="298133A1" w14:textId="525C8372" w:rsidR="00B97E9E" w:rsidRPr="00203D60" w:rsidRDefault="00B97E9E" w:rsidP="00B97E9E">
      <w:pPr>
        <w:pStyle w:val="tun"/>
        <w:ind w:left="1259" w:hanging="539"/>
        <w:rPr>
          <w:rFonts w:ascii="Times New Roman" w:hAnsi="Times New Roman"/>
          <w:sz w:val="22"/>
          <w:szCs w:val="22"/>
        </w:rPr>
      </w:pPr>
      <w:r w:rsidRPr="00203D60">
        <w:rPr>
          <w:rFonts w:ascii="Times New Roman" w:hAnsi="Times New Roman"/>
          <w:sz w:val="22"/>
          <w:szCs w:val="22"/>
        </w:rPr>
        <w:t>d)</w:t>
      </w:r>
      <w:r w:rsidRPr="00203D60">
        <w:rPr>
          <w:rFonts w:ascii="Times New Roman" w:hAnsi="Times New Roman"/>
          <w:sz w:val="22"/>
          <w:szCs w:val="22"/>
        </w:rPr>
        <w:tab/>
        <w:t xml:space="preserve">předmět Díla </w:t>
      </w:r>
      <w:r w:rsidR="00C130BB">
        <w:rPr>
          <w:rFonts w:ascii="Times New Roman" w:hAnsi="Times New Roman"/>
          <w:sz w:val="22"/>
          <w:szCs w:val="22"/>
        </w:rPr>
        <w:t>pře</w:t>
      </w:r>
      <w:r w:rsidRPr="00203D60">
        <w:rPr>
          <w:rFonts w:ascii="Times New Roman" w:hAnsi="Times New Roman"/>
          <w:sz w:val="22"/>
          <w:szCs w:val="22"/>
        </w:rPr>
        <w:t>vzít zpět oproti vrácení zaplacené ceny.</w:t>
      </w:r>
    </w:p>
    <w:p w14:paraId="5CA66D18" w14:textId="59C148AF" w:rsidR="00B97E9E" w:rsidRDefault="00B97E9E" w:rsidP="00AF26BB">
      <w:pPr>
        <w:tabs>
          <w:tab w:val="num" w:pos="900"/>
        </w:tabs>
        <w:ind w:left="540" w:hanging="540"/>
        <w:jc w:val="both"/>
        <w:rPr>
          <w:sz w:val="22"/>
          <w:szCs w:val="22"/>
        </w:rPr>
      </w:pPr>
    </w:p>
    <w:p w14:paraId="670E441A" w14:textId="77777777" w:rsidR="00425D82" w:rsidRPr="00203D60" w:rsidRDefault="00425D82" w:rsidP="00AF26BB">
      <w:pPr>
        <w:tabs>
          <w:tab w:val="num" w:pos="900"/>
        </w:tabs>
        <w:ind w:left="540" w:hanging="540"/>
        <w:jc w:val="both"/>
        <w:rPr>
          <w:sz w:val="22"/>
          <w:szCs w:val="22"/>
        </w:rPr>
      </w:pPr>
    </w:p>
    <w:p w14:paraId="77B4281A" w14:textId="35203CF2" w:rsidR="00B97E9E" w:rsidRPr="00A72FFC" w:rsidRDefault="001E2B1C" w:rsidP="00B97E9E">
      <w:pPr>
        <w:spacing w:before="120"/>
        <w:jc w:val="center"/>
        <w:rPr>
          <w:color w:val="FF0000"/>
          <w:sz w:val="22"/>
          <w:szCs w:val="22"/>
        </w:rPr>
      </w:pPr>
      <w:r w:rsidRPr="00795604">
        <w:rPr>
          <w:b/>
          <w:sz w:val="22"/>
          <w:szCs w:val="22"/>
        </w:rPr>
        <w:t>1</w:t>
      </w:r>
      <w:r w:rsidR="00E624C8" w:rsidRPr="00795604">
        <w:rPr>
          <w:b/>
          <w:sz w:val="22"/>
          <w:szCs w:val="22"/>
        </w:rPr>
        <w:t>1</w:t>
      </w:r>
      <w:r w:rsidR="00B97E9E" w:rsidRPr="00795604">
        <w:rPr>
          <w:b/>
          <w:sz w:val="22"/>
          <w:szCs w:val="22"/>
        </w:rPr>
        <w:t xml:space="preserve">. </w:t>
      </w:r>
      <w:r w:rsidR="0057054B" w:rsidRPr="00795604">
        <w:rPr>
          <w:b/>
          <w:sz w:val="22"/>
          <w:szCs w:val="22"/>
        </w:rPr>
        <w:t>Compliance doložka</w:t>
      </w:r>
      <w:r w:rsidR="00A72FFC">
        <w:rPr>
          <w:b/>
          <w:sz w:val="22"/>
          <w:szCs w:val="22"/>
        </w:rPr>
        <w:t xml:space="preserve"> </w:t>
      </w:r>
    </w:p>
    <w:p w14:paraId="55736D59" w14:textId="77777777" w:rsidR="00B97E9E" w:rsidRPr="00203D60" w:rsidRDefault="00B97E9E" w:rsidP="00B97E9E">
      <w:pPr>
        <w:rPr>
          <w:b/>
          <w:sz w:val="22"/>
          <w:szCs w:val="22"/>
        </w:rPr>
      </w:pPr>
    </w:p>
    <w:p w14:paraId="4836CB92" w14:textId="04D75670" w:rsidR="006E1535" w:rsidRPr="003F1CD5" w:rsidRDefault="0057054B" w:rsidP="00054817">
      <w:pPr>
        <w:numPr>
          <w:ilvl w:val="1"/>
          <w:numId w:val="21"/>
        </w:numPr>
        <w:tabs>
          <w:tab w:val="left" w:pos="540"/>
          <w:tab w:val="num" w:pos="567"/>
        </w:tabs>
        <w:ind w:left="567" w:hanging="567"/>
        <w:jc w:val="both"/>
        <w:rPr>
          <w:sz w:val="22"/>
          <w:szCs w:val="22"/>
        </w:rPr>
      </w:pPr>
      <w:r w:rsidRPr="0057054B">
        <w:rPr>
          <w:sz w:val="22"/>
          <w:szCs w:val="22"/>
        </w:rPr>
        <w:t>Smluvní strany se zavazují dodržovat právní předpisy a chovat se tak, aby jejich jednání nemohlo vzbudit důvodné podezření ze spáchání nebo páchání trestného činu přičitatelného jedné nebo oběma Smluvním stranám podle zákona č. 418/2011 Sb., o trestní odpovědnosti právnických osob a řízení proti nim, ve znění pozdějších předpisů. V případě, že je zahájeno trestní stíhání Dodavatele, zavazuje se Dodavatel o tomto bez zbytečného odkladu písemně informovat Objednatele</w:t>
      </w:r>
      <w:r>
        <w:t>.</w:t>
      </w:r>
    </w:p>
    <w:p w14:paraId="541BB451" w14:textId="77777777" w:rsidR="003F1CD5" w:rsidRPr="0057054B" w:rsidRDefault="003F1CD5" w:rsidP="003F1CD5">
      <w:pPr>
        <w:tabs>
          <w:tab w:val="left" w:pos="540"/>
          <w:tab w:val="num" w:pos="862"/>
        </w:tabs>
        <w:ind w:left="567"/>
        <w:jc w:val="both"/>
        <w:rPr>
          <w:sz w:val="22"/>
          <w:szCs w:val="22"/>
        </w:rPr>
      </w:pPr>
    </w:p>
    <w:p w14:paraId="13ABF4A8" w14:textId="04977DC0" w:rsidR="0057054B" w:rsidRDefault="0057054B" w:rsidP="00054817">
      <w:pPr>
        <w:numPr>
          <w:ilvl w:val="1"/>
          <w:numId w:val="21"/>
        </w:numPr>
        <w:tabs>
          <w:tab w:val="left" w:pos="540"/>
          <w:tab w:val="num" w:pos="567"/>
        </w:tabs>
        <w:ind w:left="567" w:hanging="567"/>
        <w:jc w:val="both"/>
        <w:rPr>
          <w:sz w:val="22"/>
          <w:szCs w:val="22"/>
        </w:rPr>
      </w:pPr>
      <w:r w:rsidRPr="0057054B">
        <w:rPr>
          <w:sz w:val="22"/>
          <w:szCs w:val="22"/>
        </w:rPr>
        <w:t xml:space="preserve">Smluvní strany se zavazují, že učiní všechna opatření k tomu, aby se nedopustily ony a ani nikdo z jejich zaměstnanců či zástupců jakékoliv formy korupčního jednání, zejména jednání, které by </w:t>
      </w:r>
      <w:r w:rsidRPr="0057054B">
        <w:rPr>
          <w:sz w:val="22"/>
          <w:szCs w:val="22"/>
        </w:rPr>
        <w:lastRenderedPageBreak/>
        <w:t>mohlo být vnímáno jako přijetí úplatku, podplácení nebo nepřímé úplatkářství či jiný trestný čin spojený s korupcí dle zákona č. 40/2009 Sb., trestní zákoník, ve znění pozdějších předpisů.</w:t>
      </w:r>
    </w:p>
    <w:p w14:paraId="42BFED3E" w14:textId="477D8EF6" w:rsidR="003F1CD5" w:rsidRDefault="003F1CD5" w:rsidP="003F1CD5">
      <w:pPr>
        <w:tabs>
          <w:tab w:val="left" w:pos="540"/>
          <w:tab w:val="num" w:pos="862"/>
        </w:tabs>
        <w:jc w:val="both"/>
        <w:rPr>
          <w:sz w:val="22"/>
          <w:szCs w:val="22"/>
        </w:rPr>
      </w:pPr>
    </w:p>
    <w:p w14:paraId="137E71A7" w14:textId="07BB2556" w:rsidR="0057054B" w:rsidRPr="003F1CD5" w:rsidRDefault="0057054B" w:rsidP="00054817">
      <w:pPr>
        <w:numPr>
          <w:ilvl w:val="1"/>
          <w:numId w:val="21"/>
        </w:numPr>
        <w:tabs>
          <w:tab w:val="left" w:pos="540"/>
          <w:tab w:val="num" w:pos="567"/>
        </w:tabs>
        <w:ind w:left="567" w:hanging="567"/>
        <w:jc w:val="both"/>
        <w:rPr>
          <w:sz w:val="22"/>
          <w:szCs w:val="22"/>
        </w:rPr>
      </w:pPr>
      <w:r w:rsidRPr="0057054B">
        <w:rPr>
          <w:sz w:val="22"/>
          <w:szCs w:val="22"/>
        </w:rPr>
        <w:t>Smluvní strany se zavazují, že neposkytnou, nenabídnou ani neslíbí úplatek jinému nebo pro jiného v souvislosti s obstaráváním věcí obecného zájmu anebo v souvislosti s podnikáním svým nebo jiného. Smluvní strany se rovněž zavazují, že úplatek nepřijmou, ani si jej nedají slíbit, ať už pro sebe nebo pro jiného v souvislosti s obstaráním věcí obecného zájmu nebo v souvislosti s podnikáním svým nebo jiného. Úplatkem se přitom rozumí neoprávněná výhoda spočívající v přímém majetkovém obohacení nebo jiném zvýhodnění, které se dostává nebo má dostat uplácené osobě nebo s jejím souhlasem jiné osobě, a na kterou není nárok</w:t>
      </w:r>
      <w:r w:rsidRPr="00BF43A5">
        <w:t>.</w:t>
      </w:r>
    </w:p>
    <w:p w14:paraId="31940F36" w14:textId="5BC7EBAD" w:rsidR="003F1CD5" w:rsidRPr="0057054B" w:rsidRDefault="003F1CD5" w:rsidP="003F1CD5">
      <w:pPr>
        <w:tabs>
          <w:tab w:val="left" w:pos="540"/>
          <w:tab w:val="num" w:pos="862"/>
        </w:tabs>
        <w:jc w:val="both"/>
        <w:rPr>
          <w:sz w:val="22"/>
          <w:szCs w:val="22"/>
        </w:rPr>
      </w:pPr>
    </w:p>
    <w:p w14:paraId="0AA9663F" w14:textId="77777777" w:rsidR="000F1826" w:rsidRDefault="0057054B" w:rsidP="00054817">
      <w:pPr>
        <w:numPr>
          <w:ilvl w:val="1"/>
          <w:numId w:val="21"/>
        </w:numPr>
        <w:tabs>
          <w:tab w:val="left" w:pos="540"/>
          <w:tab w:val="num" w:pos="567"/>
        </w:tabs>
        <w:ind w:left="567" w:hanging="567"/>
        <w:jc w:val="both"/>
        <w:rPr>
          <w:sz w:val="22"/>
          <w:szCs w:val="22"/>
        </w:rPr>
      </w:pPr>
      <w:r w:rsidRPr="0057054B">
        <w:rPr>
          <w:sz w:val="22"/>
          <w:szCs w:val="22"/>
        </w:rPr>
        <w:t>Smluvní strany nebudou ani u svých obchodních partnerů tolerovat jakoukoliv formu korupce či uplácení</w:t>
      </w:r>
      <w:r>
        <w:rPr>
          <w:sz w:val="22"/>
          <w:szCs w:val="22"/>
        </w:rPr>
        <w:t>.</w:t>
      </w:r>
      <w:r w:rsidR="000F1826" w:rsidRPr="000F1826">
        <w:rPr>
          <w:sz w:val="22"/>
          <w:szCs w:val="22"/>
        </w:rPr>
        <w:t xml:space="preserve"> </w:t>
      </w:r>
    </w:p>
    <w:p w14:paraId="61EA76AB" w14:textId="77777777" w:rsidR="000F1826" w:rsidRDefault="000F1826" w:rsidP="00C01305">
      <w:pPr>
        <w:pStyle w:val="Odstavecseseznamem"/>
        <w:rPr>
          <w:sz w:val="22"/>
          <w:szCs w:val="22"/>
        </w:rPr>
      </w:pPr>
    </w:p>
    <w:p w14:paraId="22FA30FC" w14:textId="7E286BD2" w:rsidR="000F1826" w:rsidRDefault="000F1826" w:rsidP="00054817">
      <w:pPr>
        <w:numPr>
          <w:ilvl w:val="1"/>
          <w:numId w:val="21"/>
        </w:numPr>
        <w:tabs>
          <w:tab w:val="left" w:pos="540"/>
          <w:tab w:val="num" w:pos="567"/>
        </w:tabs>
        <w:ind w:left="567" w:hanging="567"/>
        <w:jc w:val="both"/>
        <w:rPr>
          <w:sz w:val="22"/>
          <w:szCs w:val="22"/>
        </w:rPr>
      </w:pPr>
      <w:r w:rsidRPr="000F1826">
        <w:rPr>
          <w:sz w:val="22"/>
          <w:szCs w:val="22"/>
        </w:rPr>
        <w:t xml:space="preserve">V případě, že je zahájeno trestní stíhání Dodavatele, zavazuje se Dodavatel o tomto bez zbytečného odkladu Objednatele písemně informovat. </w:t>
      </w:r>
    </w:p>
    <w:p w14:paraId="4034EE2A" w14:textId="77777777" w:rsidR="000F1826" w:rsidRDefault="000F1826" w:rsidP="00C01305">
      <w:pPr>
        <w:pStyle w:val="Odstavecseseznamem"/>
        <w:rPr>
          <w:sz w:val="22"/>
          <w:szCs w:val="22"/>
        </w:rPr>
      </w:pPr>
    </w:p>
    <w:p w14:paraId="642D81F5" w14:textId="5AB344C6" w:rsidR="000F1826" w:rsidRDefault="000F1826" w:rsidP="00054817">
      <w:pPr>
        <w:numPr>
          <w:ilvl w:val="1"/>
          <w:numId w:val="21"/>
        </w:numPr>
        <w:tabs>
          <w:tab w:val="left" w:pos="540"/>
          <w:tab w:val="num" w:pos="567"/>
        </w:tabs>
        <w:ind w:left="567" w:hanging="567"/>
        <w:jc w:val="both"/>
        <w:rPr>
          <w:sz w:val="22"/>
          <w:szCs w:val="22"/>
        </w:rPr>
      </w:pPr>
      <w:r w:rsidRPr="000F1826">
        <w:rPr>
          <w:sz w:val="22"/>
          <w:szCs w:val="22"/>
        </w:rPr>
        <w:t>Objednatel očekává, že se Dodavatel seznámí s „</w:t>
      </w:r>
      <w:r w:rsidRPr="000F1826">
        <w:rPr>
          <w:b/>
          <w:sz w:val="22"/>
          <w:szCs w:val="22"/>
        </w:rPr>
        <w:t>Kodexem dodavatele České pošty</w:t>
      </w:r>
      <w:r w:rsidRPr="000F1826">
        <w:rPr>
          <w:sz w:val="22"/>
          <w:szCs w:val="22"/>
        </w:rPr>
        <w:t xml:space="preserve">“, ve znění k datu účinnosti této Smlouvy, který je dostupný na webu Objednatele na adrese </w:t>
      </w:r>
      <w:hyperlink r:id="rId12" w:history="1">
        <w:r w:rsidR="00B57D66" w:rsidRPr="00391F88">
          <w:rPr>
            <w:rStyle w:val="Hypertextovodkaz"/>
            <w:sz w:val="22"/>
            <w:szCs w:val="22"/>
          </w:rPr>
          <w:t>https://www.ceskaposta.cz/o-ceske-poste/profil/compliance-v-cp</w:t>
        </w:r>
      </w:hyperlink>
      <w:r w:rsidRPr="000F1826">
        <w:rPr>
          <w:sz w:val="22"/>
          <w:szCs w:val="22"/>
        </w:rPr>
        <w:t>, a bude jej dodržovat.</w:t>
      </w:r>
    </w:p>
    <w:p w14:paraId="18402A5C" w14:textId="77777777" w:rsidR="00441FAE" w:rsidRDefault="00441FAE" w:rsidP="009E2B77">
      <w:pPr>
        <w:pStyle w:val="Odstavecseseznamem"/>
        <w:rPr>
          <w:sz w:val="22"/>
          <w:szCs w:val="22"/>
        </w:rPr>
      </w:pPr>
    </w:p>
    <w:p w14:paraId="2A624D67" w14:textId="77777777" w:rsidR="00441FAE" w:rsidRPr="000F1826" w:rsidRDefault="00441FAE" w:rsidP="009E2B77">
      <w:pPr>
        <w:tabs>
          <w:tab w:val="left" w:pos="540"/>
          <w:tab w:val="num" w:pos="862"/>
        </w:tabs>
        <w:ind w:left="567"/>
        <w:jc w:val="both"/>
        <w:rPr>
          <w:sz w:val="22"/>
          <w:szCs w:val="22"/>
        </w:rPr>
      </w:pPr>
    </w:p>
    <w:p w14:paraId="792C6A84" w14:textId="77777777" w:rsidR="00B97E9E" w:rsidRPr="00203D60" w:rsidRDefault="00AE4F0C" w:rsidP="00B97E9E">
      <w:pPr>
        <w:spacing w:before="120"/>
        <w:jc w:val="center"/>
        <w:rPr>
          <w:b/>
          <w:sz w:val="22"/>
          <w:szCs w:val="22"/>
        </w:rPr>
      </w:pPr>
      <w:r>
        <w:rPr>
          <w:b/>
          <w:sz w:val="22"/>
          <w:szCs w:val="22"/>
        </w:rPr>
        <w:t>1</w:t>
      </w:r>
      <w:r w:rsidR="008B0909">
        <w:rPr>
          <w:b/>
          <w:sz w:val="22"/>
          <w:szCs w:val="22"/>
        </w:rPr>
        <w:t>2</w:t>
      </w:r>
      <w:r w:rsidR="00B97E9E" w:rsidRPr="00203D60">
        <w:rPr>
          <w:b/>
          <w:sz w:val="22"/>
          <w:szCs w:val="22"/>
        </w:rPr>
        <w:t xml:space="preserve">. Doba trvání </w:t>
      </w:r>
      <w:r w:rsidR="008B0909">
        <w:rPr>
          <w:b/>
          <w:sz w:val="22"/>
          <w:szCs w:val="22"/>
        </w:rPr>
        <w:t>S</w:t>
      </w:r>
      <w:r w:rsidR="00B97E9E" w:rsidRPr="00203D60">
        <w:rPr>
          <w:b/>
          <w:sz w:val="22"/>
          <w:szCs w:val="22"/>
        </w:rPr>
        <w:t>mlouvy</w:t>
      </w:r>
    </w:p>
    <w:p w14:paraId="37FF38EC" w14:textId="77777777" w:rsidR="00B97E9E" w:rsidRPr="00203D60" w:rsidRDefault="00B97E9E" w:rsidP="00B97E9E">
      <w:pPr>
        <w:jc w:val="center"/>
        <w:rPr>
          <w:b/>
          <w:sz w:val="22"/>
          <w:szCs w:val="22"/>
        </w:rPr>
      </w:pPr>
    </w:p>
    <w:p w14:paraId="55379006" w14:textId="6503CFCA" w:rsidR="006E1535" w:rsidRDefault="003F1CD5" w:rsidP="00054817">
      <w:pPr>
        <w:numPr>
          <w:ilvl w:val="1"/>
          <w:numId w:val="22"/>
        </w:numPr>
        <w:tabs>
          <w:tab w:val="left" w:pos="540"/>
        </w:tabs>
        <w:spacing w:after="120"/>
        <w:ind w:left="567" w:hanging="567"/>
        <w:jc w:val="both"/>
        <w:rPr>
          <w:sz w:val="22"/>
          <w:szCs w:val="22"/>
        </w:rPr>
      </w:pPr>
      <w:r w:rsidRPr="003F1CD5">
        <w:rPr>
          <w:sz w:val="22"/>
          <w:szCs w:val="22"/>
        </w:rPr>
        <w:t xml:space="preserve">Tato Smlouva nabývá platnosti dnem jejího podpisu oběma Smluvními stranami a </w:t>
      </w:r>
      <w:r>
        <w:rPr>
          <w:sz w:val="22"/>
          <w:szCs w:val="22"/>
        </w:rPr>
        <w:t xml:space="preserve">účinnosti </w:t>
      </w:r>
      <w:r w:rsidRPr="003F1CD5">
        <w:rPr>
          <w:sz w:val="22"/>
          <w:szCs w:val="22"/>
        </w:rPr>
        <w:t>dnem jejího uveřejnění v registru smluv. Tato Smlouva se uzavírá na dobu určitou, a to</w:t>
      </w:r>
      <w:r w:rsidR="00ED46B4">
        <w:rPr>
          <w:sz w:val="22"/>
          <w:szCs w:val="22"/>
        </w:rPr>
        <w:t xml:space="preserve"> </w:t>
      </w:r>
      <w:r w:rsidR="00E031BD">
        <w:rPr>
          <w:sz w:val="22"/>
          <w:szCs w:val="22"/>
        </w:rPr>
        <w:t>do konce trvání Záruky podle odst. 6.4 této Smlouvy.</w:t>
      </w:r>
    </w:p>
    <w:p w14:paraId="4F9D0B4C" w14:textId="03170ADE" w:rsidR="006E1535" w:rsidRPr="00A45ECD" w:rsidRDefault="00B40781" w:rsidP="00054817">
      <w:pPr>
        <w:numPr>
          <w:ilvl w:val="1"/>
          <w:numId w:val="22"/>
        </w:numPr>
        <w:tabs>
          <w:tab w:val="left" w:pos="540"/>
        </w:tabs>
        <w:spacing w:after="120"/>
        <w:ind w:left="567" w:hanging="567"/>
        <w:jc w:val="both"/>
        <w:rPr>
          <w:sz w:val="22"/>
          <w:szCs w:val="22"/>
        </w:rPr>
      </w:pPr>
      <w:r w:rsidRPr="00A45ECD">
        <w:rPr>
          <w:sz w:val="22"/>
          <w:szCs w:val="22"/>
        </w:rPr>
        <w:t>Tato Smlouva zaniká předčasně před sjednanou dobou trvání ze zákonných důvodů, písemnou dohodou Smluvních stran a dále odstoupením z důvodů podstatného porušení této Smlouvy uvedených v zákoně či ve Smlouvě.</w:t>
      </w:r>
    </w:p>
    <w:p w14:paraId="56C749A2" w14:textId="7E357D24" w:rsidR="006E1535" w:rsidRDefault="00B40781" w:rsidP="00054817">
      <w:pPr>
        <w:numPr>
          <w:ilvl w:val="1"/>
          <w:numId w:val="22"/>
        </w:numPr>
        <w:tabs>
          <w:tab w:val="left" w:pos="540"/>
        </w:tabs>
        <w:spacing w:after="120"/>
        <w:ind w:left="567" w:hanging="567"/>
        <w:jc w:val="both"/>
        <w:rPr>
          <w:sz w:val="22"/>
          <w:szCs w:val="22"/>
        </w:rPr>
      </w:pPr>
      <w:r w:rsidRPr="00A45ECD">
        <w:rPr>
          <w:sz w:val="22"/>
          <w:szCs w:val="22"/>
        </w:rPr>
        <w:t>Za podstatné porušení této Smlouvy zakládající možnost odstoupení od Smlouvy se kromě</w:t>
      </w:r>
      <w:r w:rsidRPr="00B40781">
        <w:rPr>
          <w:sz w:val="22"/>
          <w:szCs w:val="22"/>
        </w:rPr>
        <w:t xml:space="preserve"> případů takto vý</w:t>
      </w:r>
      <w:r>
        <w:rPr>
          <w:sz w:val="22"/>
          <w:szCs w:val="22"/>
        </w:rPr>
        <w:t>slovně označených v textu této S</w:t>
      </w:r>
      <w:r w:rsidRPr="00B40781">
        <w:rPr>
          <w:sz w:val="22"/>
          <w:szCs w:val="22"/>
        </w:rPr>
        <w:t>mlouvy, považují zejména případy, kdy:</w:t>
      </w:r>
    </w:p>
    <w:p w14:paraId="3F6DE6DE" w14:textId="4828AB67" w:rsidR="00D07A18" w:rsidRPr="00D07A18" w:rsidRDefault="00B40781" w:rsidP="00D07A18">
      <w:pPr>
        <w:numPr>
          <w:ilvl w:val="0"/>
          <w:numId w:val="10"/>
        </w:numPr>
        <w:tabs>
          <w:tab w:val="clear" w:pos="720"/>
          <w:tab w:val="num" w:pos="1260"/>
        </w:tabs>
        <w:spacing w:before="120"/>
        <w:ind w:left="1260"/>
        <w:jc w:val="both"/>
        <w:rPr>
          <w:sz w:val="22"/>
          <w:szCs w:val="22"/>
        </w:rPr>
      </w:pPr>
      <w:r>
        <w:rPr>
          <w:sz w:val="22"/>
          <w:szCs w:val="22"/>
        </w:rPr>
        <w:t xml:space="preserve">je </w:t>
      </w:r>
      <w:r w:rsidR="007B6256">
        <w:rPr>
          <w:sz w:val="22"/>
          <w:szCs w:val="22"/>
        </w:rPr>
        <w:t>Dodava</w:t>
      </w:r>
      <w:r>
        <w:rPr>
          <w:sz w:val="22"/>
          <w:szCs w:val="22"/>
        </w:rPr>
        <w:t>tel v prodlení</w:t>
      </w:r>
      <w:r w:rsidRPr="00203D60">
        <w:rPr>
          <w:sz w:val="22"/>
          <w:szCs w:val="22"/>
        </w:rPr>
        <w:t xml:space="preserve"> s provedením Díla</w:t>
      </w:r>
      <w:r w:rsidR="00631AA8">
        <w:rPr>
          <w:sz w:val="22"/>
          <w:szCs w:val="22"/>
        </w:rPr>
        <w:t xml:space="preserve"> </w:t>
      </w:r>
      <w:r w:rsidR="00D07A18">
        <w:rPr>
          <w:sz w:val="22"/>
          <w:szCs w:val="22"/>
        </w:rPr>
        <w:t>nebo jeho části</w:t>
      </w:r>
      <w:r w:rsidRPr="00203D60">
        <w:rPr>
          <w:sz w:val="22"/>
          <w:szCs w:val="22"/>
        </w:rPr>
        <w:t xml:space="preserve">, které trvá déle než </w:t>
      </w:r>
      <w:r w:rsidR="00B57D66">
        <w:rPr>
          <w:sz w:val="22"/>
          <w:szCs w:val="22"/>
        </w:rPr>
        <w:t>6</w:t>
      </w:r>
      <w:r w:rsidR="00D07A18">
        <w:rPr>
          <w:sz w:val="22"/>
          <w:szCs w:val="22"/>
        </w:rPr>
        <w:t>0</w:t>
      </w:r>
      <w:r w:rsidR="00D07A18" w:rsidRPr="00203D60">
        <w:rPr>
          <w:sz w:val="22"/>
          <w:szCs w:val="22"/>
        </w:rPr>
        <w:t xml:space="preserve"> </w:t>
      </w:r>
      <w:r w:rsidR="0015410C">
        <w:rPr>
          <w:sz w:val="22"/>
          <w:szCs w:val="22"/>
        </w:rPr>
        <w:t xml:space="preserve">(slovy: </w:t>
      </w:r>
      <w:r w:rsidR="00B57D66">
        <w:rPr>
          <w:sz w:val="22"/>
          <w:szCs w:val="22"/>
        </w:rPr>
        <w:t>šedesát</w:t>
      </w:r>
      <w:r w:rsidR="0015410C">
        <w:rPr>
          <w:sz w:val="22"/>
          <w:szCs w:val="22"/>
        </w:rPr>
        <w:t xml:space="preserve">) kalendářních </w:t>
      </w:r>
      <w:r w:rsidRPr="00203D60">
        <w:rPr>
          <w:sz w:val="22"/>
          <w:szCs w:val="22"/>
        </w:rPr>
        <w:t xml:space="preserve">dnů po obdržení upomínky ze strany Objednatele, která obsahovala upozornění, že v případě nesplnění předmětné povinnosti odstoupí Objednatel od </w:t>
      </w:r>
      <w:r>
        <w:rPr>
          <w:sz w:val="22"/>
          <w:szCs w:val="22"/>
        </w:rPr>
        <w:t>S</w:t>
      </w:r>
      <w:r w:rsidRPr="00203D60">
        <w:rPr>
          <w:sz w:val="22"/>
          <w:szCs w:val="22"/>
        </w:rPr>
        <w:t>mlouvy</w:t>
      </w:r>
      <w:r>
        <w:rPr>
          <w:sz w:val="22"/>
          <w:szCs w:val="22"/>
        </w:rPr>
        <w:t>.</w:t>
      </w:r>
    </w:p>
    <w:p w14:paraId="3919B6ED" w14:textId="04AE6808" w:rsidR="00B40781" w:rsidRDefault="007B6256" w:rsidP="00A75675">
      <w:pPr>
        <w:numPr>
          <w:ilvl w:val="0"/>
          <w:numId w:val="10"/>
        </w:numPr>
        <w:tabs>
          <w:tab w:val="clear" w:pos="720"/>
          <w:tab w:val="num" w:pos="1260"/>
        </w:tabs>
        <w:spacing w:before="120"/>
        <w:ind w:left="1260"/>
        <w:jc w:val="both"/>
        <w:rPr>
          <w:sz w:val="22"/>
          <w:szCs w:val="22"/>
        </w:rPr>
      </w:pPr>
      <w:r>
        <w:rPr>
          <w:sz w:val="22"/>
          <w:szCs w:val="22"/>
        </w:rPr>
        <w:t>Dodavatel</w:t>
      </w:r>
      <w:r w:rsidR="00B40781">
        <w:rPr>
          <w:sz w:val="22"/>
          <w:szCs w:val="22"/>
        </w:rPr>
        <w:t xml:space="preserve"> opakovaně, tj. nejméně 2</w:t>
      </w:r>
      <w:r w:rsidR="0015410C">
        <w:rPr>
          <w:sz w:val="22"/>
          <w:szCs w:val="22"/>
        </w:rPr>
        <w:t xml:space="preserve"> </w:t>
      </w:r>
      <w:r w:rsidR="00B40781">
        <w:rPr>
          <w:sz w:val="22"/>
          <w:szCs w:val="22"/>
        </w:rPr>
        <w:t>x,</w:t>
      </w:r>
      <w:r w:rsidR="00B40781" w:rsidRPr="00203D60">
        <w:rPr>
          <w:sz w:val="22"/>
          <w:szCs w:val="22"/>
        </w:rPr>
        <w:t xml:space="preserve"> poruší povinnost</w:t>
      </w:r>
      <w:r w:rsidR="008708FD">
        <w:rPr>
          <w:sz w:val="22"/>
          <w:szCs w:val="22"/>
        </w:rPr>
        <w:t>i</w:t>
      </w:r>
      <w:r w:rsidR="00B40781" w:rsidRPr="00203D60">
        <w:rPr>
          <w:sz w:val="22"/>
          <w:szCs w:val="22"/>
        </w:rPr>
        <w:t xml:space="preserve"> plynoucí ze záručních podmínek, </w:t>
      </w:r>
      <w:r w:rsidR="00B40781">
        <w:rPr>
          <w:sz w:val="22"/>
          <w:szCs w:val="22"/>
        </w:rPr>
        <w:t xml:space="preserve">a </w:t>
      </w:r>
      <w:r w:rsidR="00B40781" w:rsidRPr="00203D60">
        <w:rPr>
          <w:sz w:val="22"/>
          <w:szCs w:val="22"/>
        </w:rPr>
        <w:t>ne</w:t>
      </w:r>
      <w:r w:rsidR="00B40781">
        <w:rPr>
          <w:sz w:val="22"/>
          <w:szCs w:val="22"/>
        </w:rPr>
        <w:t>sjednal</w:t>
      </w:r>
      <w:r w:rsidR="00B40781" w:rsidRPr="00203D60">
        <w:rPr>
          <w:sz w:val="22"/>
          <w:szCs w:val="22"/>
        </w:rPr>
        <w:t xml:space="preserve"> náprav</w:t>
      </w:r>
      <w:r w:rsidR="00B40781">
        <w:rPr>
          <w:sz w:val="22"/>
          <w:szCs w:val="22"/>
        </w:rPr>
        <w:t>u</w:t>
      </w:r>
      <w:r w:rsidR="00B40781" w:rsidRPr="00203D60">
        <w:rPr>
          <w:sz w:val="22"/>
          <w:szCs w:val="22"/>
        </w:rPr>
        <w:t xml:space="preserve"> ani po uplynutí 60 </w:t>
      </w:r>
      <w:r w:rsidR="0015410C">
        <w:rPr>
          <w:sz w:val="22"/>
          <w:szCs w:val="22"/>
        </w:rPr>
        <w:t xml:space="preserve">(slovy: šedesát) kalendářních </w:t>
      </w:r>
      <w:r w:rsidR="00B40781" w:rsidRPr="00203D60">
        <w:rPr>
          <w:sz w:val="22"/>
          <w:szCs w:val="22"/>
        </w:rPr>
        <w:t xml:space="preserve">dnů po obdržení upomínky ze strany Objednatele spolu s upozorněním, že v případě nesplnění předmětné povinnosti odstoupí Objednatel od </w:t>
      </w:r>
      <w:r w:rsidR="00B40781">
        <w:rPr>
          <w:sz w:val="22"/>
          <w:szCs w:val="22"/>
        </w:rPr>
        <w:t>S</w:t>
      </w:r>
      <w:r w:rsidR="00B40781" w:rsidRPr="00203D60">
        <w:rPr>
          <w:sz w:val="22"/>
          <w:szCs w:val="22"/>
        </w:rPr>
        <w:t xml:space="preserve">mlouvy, a Objednatel nevyužil možnosti dané </w:t>
      </w:r>
      <w:r w:rsidR="00B40781">
        <w:rPr>
          <w:sz w:val="22"/>
          <w:szCs w:val="22"/>
        </w:rPr>
        <w:t>odst.</w:t>
      </w:r>
      <w:r w:rsidR="00B40781" w:rsidRPr="00203D60">
        <w:rPr>
          <w:sz w:val="22"/>
          <w:szCs w:val="22"/>
        </w:rPr>
        <w:t xml:space="preserve"> </w:t>
      </w:r>
      <w:r w:rsidR="00B40781">
        <w:rPr>
          <w:sz w:val="22"/>
          <w:szCs w:val="22"/>
        </w:rPr>
        <w:t>6.</w:t>
      </w:r>
      <w:r w:rsidR="00965E11" w:rsidRPr="00203D60">
        <w:rPr>
          <w:sz w:val="22"/>
          <w:szCs w:val="22"/>
        </w:rPr>
        <w:t>1</w:t>
      </w:r>
      <w:r w:rsidR="00965E11">
        <w:rPr>
          <w:sz w:val="22"/>
          <w:szCs w:val="22"/>
        </w:rPr>
        <w:t>3</w:t>
      </w:r>
      <w:r w:rsidR="00B40781">
        <w:rPr>
          <w:sz w:val="22"/>
          <w:szCs w:val="22"/>
        </w:rPr>
        <w:t>.</w:t>
      </w:r>
      <w:r w:rsidR="00B40781" w:rsidRPr="00203D60">
        <w:rPr>
          <w:sz w:val="22"/>
          <w:szCs w:val="22"/>
        </w:rPr>
        <w:t xml:space="preserve"> této </w:t>
      </w:r>
      <w:r w:rsidR="00B40781">
        <w:rPr>
          <w:sz w:val="22"/>
          <w:szCs w:val="22"/>
        </w:rPr>
        <w:t>S</w:t>
      </w:r>
      <w:r w:rsidR="00B40781" w:rsidRPr="00203D60">
        <w:rPr>
          <w:sz w:val="22"/>
          <w:szCs w:val="22"/>
        </w:rPr>
        <w:t>mlouvy.</w:t>
      </w:r>
    </w:p>
    <w:p w14:paraId="2A8B6589" w14:textId="77777777" w:rsidR="00B97E9E" w:rsidRPr="00203D60" w:rsidRDefault="00B97E9E" w:rsidP="00A75675">
      <w:pPr>
        <w:numPr>
          <w:ilvl w:val="0"/>
          <w:numId w:val="10"/>
        </w:numPr>
        <w:tabs>
          <w:tab w:val="clear" w:pos="720"/>
          <w:tab w:val="num" w:pos="1260"/>
        </w:tabs>
        <w:spacing w:before="120"/>
        <w:ind w:left="1260"/>
        <w:jc w:val="both"/>
        <w:rPr>
          <w:sz w:val="22"/>
          <w:szCs w:val="22"/>
        </w:rPr>
      </w:pPr>
      <w:r w:rsidRPr="00203D60">
        <w:rPr>
          <w:sz w:val="22"/>
          <w:szCs w:val="22"/>
        </w:rPr>
        <w:t xml:space="preserve">je druhá Smluvní strana v likvidaci nebo </w:t>
      </w:r>
      <w:r w:rsidRPr="00203D60">
        <w:rPr>
          <w:bCs/>
          <w:sz w:val="22"/>
          <w:szCs w:val="22"/>
        </w:rPr>
        <w:t>v</w:t>
      </w:r>
      <w:r w:rsidRPr="00203D60">
        <w:rPr>
          <w:sz w:val="22"/>
          <w:szCs w:val="22"/>
        </w:rPr>
        <w:t>ůči jejímu majetku probíhá insolvenční řízení, v němž bylo vydáno rozhodnutí o úpadku nebo insolvenční návrh byl zamítnut proto, že majetek nepostačuje k úhradě nákladů insolvenčního řízení, nebo byl konkurs zrušen proto, že majetek byl zcela nepostačující nebo byla zavedena nucená správa podle zvláštních právních předpisů</w:t>
      </w:r>
      <w:r w:rsidR="00B40781">
        <w:rPr>
          <w:sz w:val="22"/>
          <w:szCs w:val="22"/>
        </w:rPr>
        <w:t>.</w:t>
      </w:r>
    </w:p>
    <w:p w14:paraId="40C2FE87" w14:textId="77777777" w:rsidR="006E1535" w:rsidRDefault="00B97E9E" w:rsidP="00A75675">
      <w:pPr>
        <w:numPr>
          <w:ilvl w:val="0"/>
          <w:numId w:val="10"/>
        </w:numPr>
        <w:tabs>
          <w:tab w:val="clear" w:pos="720"/>
          <w:tab w:val="num" w:pos="1260"/>
        </w:tabs>
        <w:spacing w:before="120" w:after="120"/>
        <w:ind w:left="1259" w:hanging="357"/>
        <w:jc w:val="both"/>
        <w:rPr>
          <w:sz w:val="22"/>
          <w:szCs w:val="22"/>
        </w:rPr>
      </w:pPr>
      <w:r w:rsidRPr="00203D60">
        <w:rPr>
          <w:sz w:val="22"/>
          <w:szCs w:val="22"/>
        </w:rPr>
        <w:t xml:space="preserve">je druhá Smluvní strana v prodlení s úhradou oprávněně fakturované částky, které trvá déle než 60 </w:t>
      </w:r>
      <w:r w:rsidR="0015410C">
        <w:rPr>
          <w:sz w:val="22"/>
          <w:szCs w:val="22"/>
        </w:rPr>
        <w:t xml:space="preserve">(slovy: šedesát) kalendářních </w:t>
      </w:r>
      <w:r w:rsidRPr="00203D60">
        <w:rPr>
          <w:sz w:val="22"/>
          <w:szCs w:val="22"/>
        </w:rPr>
        <w:t xml:space="preserve">dnů po obdržení upomínky, která obsahovala </w:t>
      </w:r>
      <w:r w:rsidRPr="00203D60">
        <w:rPr>
          <w:sz w:val="22"/>
          <w:szCs w:val="22"/>
        </w:rPr>
        <w:lastRenderedPageBreak/>
        <w:t xml:space="preserve">upozornění, že v případě nesplnění předmětné povinnosti dojde k odstoupení od </w:t>
      </w:r>
      <w:r w:rsidR="008B0909">
        <w:rPr>
          <w:sz w:val="22"/>
          <w:szCs w:val="22"/>
        </w:rPr>
        <w:t>S</w:t>
      </w:r>
      <w:r w:rsidRPr="00203D60">
        <w:rPr>
          <w:sz w:val="22"/>
          <w:szCs w:val="22"/>
        </w:rPr>
        <w:t>mlouvy.</w:t>
      </w:r>
    </w:p>
    <w:p w14:paraId="13AB5F02" w14:textId="5554EC92" w:rsidR="006E1535" w:rsidRDefault="00B40781" w:rsidP="00A75675">
      <w:pPr>
        <w:numPr>
          <w:ilvl w:val="0"/>
          <w:numId w:val="10"/>
        </w:numPr>
        <w:tabs>
          <w:tab w:val="clear" w:pos="720"/>
          <w:tab w:val="num" w:pos="1260"/>
        </w:tabs>
        <w:spacing w:before="120" w:after="120"/>
        <w:ind w:left="1259" w:hanging="357"/>
        <w:jc w:val="both"/>
        <w:rPr>
          <w:sz w:val="22"/>
          <w:szCs w:val="22"/>
        </w:rPr>
      </w:pPr>
      <w:r w:rsidRPr="00B40781">
        <w:rPr>
          <w:sz w:val="22"/>
          <w:szCs w:val="22"/>
        </w:rPr>
        <w:t xml:space="preserve">se </w:t>
      </w:r>
      <w:r>
        <w:rPr>
          <w:sz w:val="22"/>
          <w:szCs w:val="22"/>
        </w:rPr>
        <w:t>S</w:t>
      </w:r>
      <w:r w:rsidRPr="00B40781">
        <w:rPr>
          <w:sz w:val="22"/>
          <w:szCs w:val="22"/>
        </w:rPr>
        <w:t xml:space="preserve">mluvní strana dopustila vůči druhé </w:t>
      </w:r>
      <w:r>
        <w:rPr>
          <w:sz w:val="22"/>
          <w:szCs w:val="22"/>
        </w:rPr>
        <w:t>S</w:t>
      </w:r>
      <w:r w:rsidRPr="00B40781">
        <w:rPr>
          <w:sz w:val="22"/>
          <w:szCs w:val="22"/>
        </w:rPr>
        <w:t>mluvní straně jednání vykazujícího znaky nekalé soutěže</w:t>
      </w:r>
      <w:r>
        <w:rPr>
          <w:sz w:val="22"/>
          <w:szCs w:val="22"/>
        </w:rPr>
        <w:t>.</w:t>
      </w:r>
    </w:p>
    <w:p w14:paraId="36048ACF" w14:textId="7E7BBCFC" w:rsidR="00441FAE" w:rsidRDefault="00441FAE" w:rsidP="00A75675">
      <w:pPr>
        <w:numPr>
          <w:ilvl w:val="0"/>
          <w:numId w:val="10"/>
        </w:numPr>
        <w:tabs>
          <w:tab w:val="clear" w:pos="720"/>
          <w:tab w:val="num" w:pos="1260"/>
        </w:tabs>
        <w:spacing w:before="120" w:after="120"/>
        <w:ind w:left="1259" w:hanging="357"/>
        <w:jc w:val="both"/>
        <w:rPr>
          <w:sz w:val="22"/>
          <w:szCs w:val="22"/>
        </w:rPr>
      </w:pPr>
      <w:r>
        <w:rPr>
          <w:sz w:val="22"/>
          <w:szCs w:val="22"/>
        </w:rPr>
        <w:t>je Dodavatel pravomocně odsouzen za trestný čin.</w:t>
      </w:r>
    </w:p>
    <w:p w14:paraId="65BE717D" w14:textId="584645AD" w:rsidR="007B6256" w:rsidRDefault="007B6256" w:rsidP="007B6256">
      <w:pPr>
        <w:spacing w:before="120" w:after="120"/>
        <w:ind w:left="705"/>
        <w:jc w:val="both"/>
        <w:rPr>
          <w:sz w:val="22"/>
          <w:szCs w:val="22"/>
        </w:rPr>
      </w:pPr>
      <w:r>
        <w:rPr>
          <w:sz w:val="22"/>
          <w:szCs w:val="22"/>
        </w:rPr>
        <w:t>Tím není dotčeno právo Objednatele odstoupit od této Smlouvy v případech uvedených v §</w:t>
      </w:r>
      <w:r w:rsidR="00441FAE">
        <w:rPr>
          <w:sz w:val="22"/>
          <w:szCs w:val="22"/>
        </w:rPr>
        <w:t> </w:t>
      </w:r>
      <w:r>
        <w:rPr>
          <w:sz w:val="22"/>
          <w:szCs w:val="22"/>
        </w:rPr>
        <w:t>2002 Občanského zákoníku.</w:t>
      </w:r>
    </w:p>
    <w:p w14:paraId="7C034471" w14:textId="31D9B0C8" w:rsidR="007C5935" w:rsidRPr="007C5935" w:rsidRDefault="007C5935" w:rsidP="00054817">
      <w:pPr>
        <w:numPr>
          <w:ilvl w:val="1"/>
          <w:numId w:val="22"/>
        </w:numPr>
        <w:tabs>
          <w:tab w:val="left" w:pos="540"/>
        </w:tabs>
        <w:spacing w:after="120"/>
        <w:ind w:left="567" w:hanging="567"/>
        <w:jc w:val="both"/>
        <w:rPr>
          <w:sz w:val="22"/>
          <w:szCs w:val="22"/>
        </w:rPr>
      </w:pPr>
      <w:r w:rsidRPr="007C5935">
        <w:rPr>
          <w:sz w:val="22"/>
          <w:szCs w:val="22"/>
        </w:rPr>
        <w:t>Odstoupení od Smlouvy musí být učiněno písemně a musí být doručeno druhé Smluvní straně. V případě odstoupení od Smlouvy zaniká Smlouva dnem doručení písemného odstoupení druhé Smluvní straně. Smluvní strany se dohodly, že v případě odstoupení od Smlouvy kteroukoli Smluvní stranou není žádná ze Smluvních stran povinna vracet druhé Smluvní straně Předmět plnění nebo jeho část, které byly poskytnuty (dodány) před odstoupením od Smlouvy</w:t>
      </w:r>
      <w:r w:rsidR="004A78B5">
        <w:rPr>
          <w:sz w:val="22"/>
          <w:szCs w:val="22"/>
        </w:rPr>
        <w:t xml:space="preserve">, s výjimkou situace, kdy k odstoupení od Smlouvy dojde před podpisem </w:t>
      </w:r>
      <w:r w:rsidR="004A78B5" w:rsidRPr="004A78B5">
        <w:rPr>
          <w:sz w:val="22"/>
          <w:szCs w:val="22"/>
        </w:rPr>
        <w:t>Protokol</w:t>
      </w:r>
      <w:r w:rsidR="004A78B5">
        <w:rPr>
          <w:sz w:val="22"/>
          <w:szCs w:val="22"/>
        </w:rPr>
        <w:t>u</w:t>
      </w:r>
      <w:r w:rsidR="004A78B5" w:rsidRPr="004A78B5">
        <w:rPr>
          <w:sz w:val="22"/>
          <w:szCs w:val="22"/>
        </w:rPr>
        <w:t xml:space="preserve"> o dodání Zařízení</w:t>
      </w:r>
      <w:r w:rsidR="001C6188">
        <w:rPr>
          <w:sz w:val="22"/>
          <w:szCs w:val="22"/>
        </w:rPr>
        <w:t xml:space="preserve"> dle odst. 5.2 Smlouvy</w:t>
      </w:r>
      <w:r w:rsidR="004A78B5">
        <w:rPr>
          <w:sz w:val="22"/>
          <w:szCs w:val="22"/>
        </w:rPr>
        <w:t>; v takovém případě jsou si Smluvní strany povinny vrátit plnění, které si poskytly před odstoupením od Smlouvy.</w:t>
      </w:r>
    </w:p>
    <w:p w14:paraId="0B3B4438" w14:textId="5AD69ACB" w:rsidR="008B2920" w:rsidRDefault="009E19D8" w:rsidP="00054817">
      <w:pPr>
        <w:numPr>
          <w:ilvl w:val="1"/>
          <w:numId w:val="22"/>
        </w:numPr>
        <w:tabs>
          <w:tab w:val="left" w:pos="540"/>
        </w:tabs>
        <w:spacing w:after="120"/>
        <w:ind w:left="567" w:hanging="567"/>
        <w:jc w:val="both"/>
        <w:rPr>
          <w:sz w:val="22"/>
          <w:szCs w:val="22"/>
        </w:rPr>
      </w:pPr>
      <w:r>
        <w:rPr>
          <w:sz w:val="22"/>
          <w:szCs w:val="22"/>
        </w:rPr>
        <w:t>Odstoupením od S</w:t>
      </w:r>
      <w:r w:rsidRPr="009E19D8">
        <w:rPr>
          <w:sz w:val="22"/>
          <w:szCs w:val="22"/>
        </w:rPr>
        <w:t>mlouvy nebo její části nejsou dotčena ustanovení týkající se smluvní pokuty, záruky, náhrady škody a jiných nároků a jiné přetrvávající závazky.</w:t>
      </w:r>
    </w:p>
    <w:p w14:paraId="4D31CD2A" w14:textId="2957942E" w:rsidR="00B97E9E" w:rsidRDefault="00B97E9E" w:rsidP="00B97E9E">
      <w:pPr>
        <w:ind w:left="900" w:hanging="900"/>
        <w:jc w:val="both"/>
        <w:rPr>
          <w:sz w:val="22"/>
          <w:szCs w:val="22"/>
        </w:rPr>
      </w:pPr>
    </w:p>
    <w:p w14:paraId="1FDC706B" w14:textId="77777777" w:rsidR="00425D82" w:rsidRPr="00203D60" w:rsidRDefault="00425D82" w:rsidP="00B97E9E">
      <w:pPr>
        <w:ind w:left="900" w:hanging="900"/>
        <w:jc w:val="both"/>
        <w:rPr>
          <w:sz w:val="22"/>
          <w:szCs w:val="22"/>
        </w:rPr>
      </w:pPr>
    </w:p>
    <w:p w14:paraId="0A98B481" w14:textId="77777777" w:rsidR="00B97E9E" w:rsidRPr="00203D60" w:rsidRDefault="00AE4F0C" w:rsidP="00B97E9E">
      <w:pPr>
        <w:spacing w:before="120"/>
        <w:jc w:val="center"/>
        <w:rPr>
          <w:b/>
          <w:sz w:val="22"/>
          <w:szCs w:val="22"/>
        </w:rPr>
      </w:pPr>
      <w:r>
        <w:rPr>
          <w:b/>
          <w:sz w:val="22"/>
          <w:szCs w:val="22"/>
        </w:rPr>
        <w:t>1</w:t>
      </w:r>
      <w:r w:rsidR="008B0909">
        <w:rPr>
          <w:b/>
          <w:sz w:val="22"/>
          <w:szCs w:val="22"/>
        </w:rPr>
        <w:t>3</w:t>
      </w:r>
      <w:r w:rsidR="00B97E9E" w:rsidRPr="00203D60">
        <w:rPr>
          <w:b/>
          <w:sz w:val="22"/>
          <w:szCs w:val="22"/>
        </w:rPr>
        <w:t xml:space="preserve">. Závěrečná ustanovení </w:t>
      </w:r>
    </w:p>
    <w:p w14:paraId="1F517016" w14:textId="77777777" w:rsidR="00B97E9E" w:rsidRPr="00203D60" w:rsidRDefault="00B97E9E" w:rsidP="00B97E9E">
      <w:pPr>
        <w:jc w:val="center"/>
        <w:rPr>
          <w:b/>
          <w:sz w:val="22"/>
          <w:szCs w:val="22"/>
        </w:rPr>
      </w:pPr>
    </w:p>
    <w:p w14:paraId="1245D0D0" w14:textId="015A1D0B" w:rsidR="006E1535" w:rsidRDefault="00B97E9E" w:rsidP="00054817">
      <w:pPr>
        <w:numPr>
          <w:ilvl w:val="1"/>
          <w:numId w:val="23"/>
        </w:numPr>
        <w:tabs>
          <w:tab w:val="clear" w:pos="720"/>
          <w:tab w:val="left" w:pos="540"/>
          <w:tab w:val="num" w:pos="567"/>
        </w:tabs>
        <w:spacing w:after="120"/>
        <w:ind w:left="567" w:hanging="567"/>
        <w:jc w:val="both"/>
        <w:rPr>
          <w:sz w:val="22"/>
          <w:szCs w:val="22"/>
        </w:rPr>
      </w:pPr>
      <w:r w:rsidRPr="00203D60">
        <w:rPr>
          <w:sz w:val="22"/>
          <w:szCs w:val="22"/>
        </w:rPr>
        <w:t xml:space="preserve">Tato </w:t>
      </w:r>
      <w:r w:rsidR="0079599F">
        <w:rPr>
          <w:sz w:val="22"/>
          <w:szCs w:val="22"/>
        </w:rPr>
        <w:t>S</w:t>
      </w:r>
      <w:r w:rsidRPr="00203D60">
        <w:rPr>
          <w:sz w:val="22"/>
          <w:szCs w:val="22"/>
        </w:rPr>
        <w:t>mlouva se řídí právním řádem České republiky, ze</w:t>
      </w:r>
      <w:r w:rsidR="007C5935">
        <w:rPr>
          <w:sz w:val="22"/>
          <w:szCs w:val="22"/>
        </w:rPr>
        <w:t>jména příslušnými ustanoveními O</w:t>
      </w:r>
      <w:r w:rsidRPr="00203D60">
        <w:rPr>
          <w:sz w:val="22"/>
          <w:szCs w:val="22"/>
        </w:rPr>
        <w:t>b</w:t>
      </w:r>
      <w:r w:rsidR="007C5935">
        <w:rPr>
          <w:sz w:val="22"/>
          <w:szCs w:val="22"/>
        </w:rPr>
        <w:t>čanského</w:t>
      </w:r>
      <w:r w:rsidRPr="00203D60">
        <w:rPr>
          <w:sz w:val="22"/>
          <w:szCs w:val="22"/>
        </w:rPr>
        <w:t xml:space="preserve"> zákoníku a </w:t>
      </w:r>
      <w:r w:rsidR="007C5935">
        <w:rPr>
          <w:sz w:val="22"/>
          <w:szCs w:val="22"/>
        </w:rPr>
        <w:t>Z</w:t>
      </w:r>
      <w:r w:rsidRPr="00203D60">
        <w:rPr>
          <w:sz w:val="22"/>
          <w:szCs w:val="22"/>
        </w:rPr>
        <w:t xml:space="preserve">ákona o </w:t>
      </w:r>
      <w:r w:rsidR="0089296E">
        <w:rPr>
          <w:sz w:val="22"/>
          <w:szCs w:val="22"/>
        </w:rPr>
        <w:t xml:space="preserve">zadávání </w:t>
      </w:r>
      <w:r w:rsidRPr="00203D60">
        <w:rPr>
          <w:sz w:val="22"/>
          <w:szCs w:val="22"/>
        </w:rPr>
        <w:t>veřejných zakáz</w:t>
      </w:r>
      <w:r w:rsidR="0089296E">
        <w:rPr>
          <w:sz w:val="22"/>
          <w:szCs w:val="22"/>
        </w:rPr>
        <w:t>e</w:t>
      </w:r>
      <w:r w:rsidRPr="00203D60">
        <w:rPr>
          <w:sz w:val="22"/>
          <w:szCs w:val="22"/>
        </w:rPr>
        <w:t>k.</w:t>
      </w:r>
    </w:p>
    <w:p w14:paraId="50843D30" w14:textId="1AEBD91D" w:rsidR="009301C8" w:rsidRDefault="00A45ECD" w:rsidP="00054817">
      <w:pPr>
        <w:numPr>
          <w:ilvl w:val="1"/>
          <w:numId w:val="23"/>
        </w:numPr>
        <w:tabs>
          <w:tab w:val="clear" w:pos="720"/>
          <w:tab w:val="left" w:pos="540"/>
          <w:tab w:val="num" w:pos="567"/>
        </w:tabs>
        <w:spacing w:after="120"/>
        <w:ind w:left="567" w:hanging="567"/>
        <w:jc w:val="both"/>
        <w:rPr>
          <w:sz w:val="22"/>
          <w:szCs w:val="22"/>
        </w:rPr>
      </w:pPr>
      <w:r w:rsidRPr="00A45ECD">
        <w:rPr>
          <w:sz w:val="22"/>
          <w:szCs w:val="22"/>
        </w:rPr>
        <w:t xml:space="preserve">Smluvní strany si ve smyslu </w:t>
      </w:r>
      <w:proofErr w:type="spellStart"/>
      <w:r w:rsidRPr="00A45ECD">
        <w:rPr>
          <w:sz w:val="22"/>
          <w:szCs w:val="22"/>
        </w:rPr>
        <w:t>ust</w:t>
      </w:r>
      <w:proofErr w:type="spellEnd"/>
      <w:r w:rsidRPr="00A45ECD">
        <w:rPr>
          <w:sz w:val="22"/>
          <w:szCs w:val="22"/>
        </w:rPr>
        <w:t>. § 1765 odst. 2 Občanského zákoníku ujednaly, že Dodavatel na</w:t>
      </w:r>
      <w:r w:rsidR="00441FAE">
        <w:rPr>
          <w:sz w:val="22"/>
          <w:szCs w:val="22"/>
        </w:rPr>
        <w:t> </w:t>
      </w:r>
      <w:r w:rsidRPr="00A45ECD">
        <w:rPr>
          <w:sz w:val="22"/>
          <w:szCs w:val="22"/>
        </w:rPr>
        <w:t>sebe přebírá nebezpečí změny okolností; Smluvní strany vylučují užití § 1764 Občanského zákoníku.</w:t>
      </w:r>
      <w:r w:rsidR="008B2920">
        <w:rPr>
          <w:sz w:val="22"/>
          <w:szCs w:val="22"/>
        </w:rPr>
        <w:t xml:space="preserve"> </w:t>
      </w:r>
    </w:p>
    <w:p w14:paraId="66BAE4CC" w14:textId="000B2C6B" w:rsidR="00B467DD" w:rsidRPr="00B467DD" w:rsidRDefault="00B467DD" w:rsidP="00B467DD">
      <w:pPr>
        <w:numPr>
          <w:ilvl w:val="1"/>
          <w:numId w:val="23"/>
        </w:numPr>
        <w:tabs>
          <w:tab w:val="clear" w:pos="720"/>
          <w:tab w:val="left" w:pos="540"/>
        </w:tabs>
        <w:spacing w:after="120"/>
        <w:jc w:val="both"/>
        <w:rPr>
          <w:sz w:val="22"/>
          <w:szCs w:val="22"/>
        </w:rPr>
      </w:pPr>
      <w:r w:rsidRPr="00B467DD">
        <w:t xml:space="preserve"> </w:t>
      </w:r>
      <w:r w:rsidRPr="00B467DD">
        <w:rPr>
          <w:sz w:val="22"/>
          <w:szCs w:val="22"/>
        </w:rPr>
        <w:t xml:space="preserve">Vyšší moc je událost, která není způsobena žádnou ze </w:t>
      </w:r>
      <w:r w:rsidR="00007B61">
        <w:rPr>
          <w:sz w:val="22"/>
          <w:szCs w:val="22"/>
        </w:rPr>
        <w:t>Smluvních</w:t>
      </w:r>
      <w:r w:rsidRPr="00B467DD">
        <w:rPr>
          <w:sz w:val="22"/>
          <w:szCs w:val="22"/>
        </w:rPr>
        <w:t xml:space="preserve"> stran, která je nepředvídatelná v době uzavření Smlouvy, nevyhnutelná, mimo kontrolu Smluvních stran a která způsobuje, že plnění povinností není možné. Za okolnosti vyšší moci se považují zejména válečný konflikt, přírodní katastrofa (např. povodeň), epidemie, obecné krizové nařízení přijaté vládou nebo příslušným orgánem veřejné moci mající vliv na plnění smluvních závazků (zejména nařízení karantény,</w:t>
      </w:r>
      <w:r w:rsidR="00454903">
        <w:rPr>
          <w:sz w:val="22"/>
          <w:szCs w:val="22"/>
        </w:rPr>
        <w:t xml:space="preserve"> </w:t>
      </w:r>
      <w:r w:rsidRPr="00B467DD">
        <w:rPr>
          <w:sz w:val="22"/>
          <w:szCs w:val="22"/>
        </w:rPr>
        <w:t>obecný zákaz či omezení podnikatelské činnosti, uzavření či omezení průchodnosti hranic</w:t>
      </w:r>
      <w:r w:rsidR="00731008">
        <w:rPr>
          <w:sz w:val="22"/>
          <w:szCs w:val="22"/>
        </w:rPr>
        <w:t>, cestovní omezení</w:t>
      </w:r>
      <w:r w:rsidRPr="00B467DD">
        <w:rPr>
          <w:sz w:val="22"/>
          <w:szCs w:val="22"/>
        </w:rPr>
        <w:t xml:space="preserve">). Za vyšší moc se pro účely této Smlouvy nepovažuje překážka vzniklá z poměrů Smluvní strany, která se překážky dle tohoto </w:t>
      </w:r>
      <w:proofErr w:type="gramStart"/>
      <w:r w:rsidRPr="00B467DD">
        <w:rPr>
          <w:sz w:val="22"/>
          <w:szCs w:val="22"/>
        </w:rPr>
        <w:t>odstavce  dovolává</w:t>
      </w:r>
      <w:proofErr w:type="gramEnd"/>
      <w:r w:rsidRPr="00B467DD">
        <w:rPr>
          <w:sz w:val="22"/>
          <w:szCs w:val="22"/>
        </w:rPr>
        <w:t xml:space="preserve">, nebo vzniklá až v době, kdy byla tato Smluvní strana v prodlení s plněním smluvené povinnosti, ani překážka, kterou byla tato Smluvní strana povinna podle této </w:t>
      </w:r>
      <w:r w:rsidR="00454903">
        <w:rPr>
          <w:sz w:val="22"/>
          <w:szCs w:val="22"/>
        </w:rPr>
        <w:t>S</w:t>
      </w:r>
      <w:r w:rsidRPr="00B467DD">
        <w:rPr>
          <w:sz w:val="22"/>
          <w:szCs w:val="22"/>
        </w:rPr>
        <w:t>mlouvy překonat (dále jen „</w:t>
      </w:r>
      <w:r w:rsidRPr="009C4452">
        <w:rPr>
          <w:b/>
          <w:bCs/>
          <w:sz w:val="22"/>
          <w:szCs w:val="22"/>
        </w:rPr>
        <w:t>Vyšší moc</w:t>
      </w:r>
      <w:r w:rsidRPr="00B467DD">
        <w:rPr>
          <w:sz w:val="22"/>
          <w:szCs w:val="22"/>
        </w:rPr>
        <w:t>“).</w:t>
      </w:r>
    </w:p>
    <w:p w14:paraId="2D12061F" w14:textId="79DE0B63" w:rsidR="00B467DD" w:rsidRPr="00F34847" w:rsidRDefault="009B7F6F" w:rsidP="00265E4A">
      <w:pPr>
        <w:numPr>
          <w:ilvl w:val="1"/>
          <w:numId w:val="23"/>
        </w:numPr>
        <w:tabs>
          <w:tab w:val="clear" w:pos="720"/>
          <w:tab w:val="left" w:pos="540"/>
        </w:tabs>
        <w:spacing w:after="120"/>
        <w:jc w:val="both"/>
        <w:rPr>
          <w:sz w:val="22"/>
          <w:szCs w:val="22"/>
        </w:rPr>
      </w:pPr>
      <w:r w:rsidRPr="009B7F6F">
        <w:rPr>
          <w:sz w:val="22"/>
          <w:szCs w:val="22"/>
        </w:rPr>
        <w:t xml:space="preserve">Smluvní strana není v prodlení, ani neporušuje své závazky vyplývající ze Smlouvy, pokud je plnění těchto závazků pozastaveno z jakéhokoli důvodu Vyšší moci, který nastane po nabytí účinnosti Smlouvy. </w:t>
      </w:r>
      <w:r w:rsidR="00B467DD" w:rsidRPr="00265E4A">
        <w:rPr>
          <w:sz w:val="22"/>
          <w:szCs w:val="22"/>
        </w:rPr>
        <w:t>Pokud se Smluvní strana domnívá, že nastal jakýkoli důvod Vyšší moci, který může ovlivnit plnění jejich závazků, neprodleně o tom uvědomí druhou stranu. Nastane-li jakýkoli důvod Vyšší moci, Smluvní st</w:t>
      </w:r>
      <w:r w:rsidR="00B467DD" w:rsidRPr="009B7F6F">
        <w:rPr>
          <w:sz w:val="22"/>
          <w:szCs w:val="22"/>
        </w:rPr>
        <w:t>rany projednají pokračování v plnění závazků vyplývajících ze Smlouvy, pokud to bude rozumně proveditelné. Dotčená strana oznámí druhé straně navrhované kroky.</w:t>
      </w:r>
      <w:r w:rsidR="00B467DD" w:rsidRPr="00265E4A">
        <w:rPr>
          <w:sz w:val="22"/>
          <w:szCs w:val="22"/>
        </w:rPr>
        <w:t xml:space="preserve"> Pokud došlo k důvodu Vyšší moci a tento trvá po dobu </w:t>
      </w:r>
      <w:r w:rsidR="00F34847">
        <w:rPr>
          <w:sz w:val="22"/>
          <w:szCs w:val="22"/>
        </w:rPr>
        <w:t>90</w:t>
      </w:r>
      <w:r w:rsidR="00B467DD" w:rsidRPr="00F34847">
        <w:rPr>
          <w:sz w:val="22"/>
          <w:szCs w:val="22"/>
        </w:rPr>
        <w:t xml:space="preserve"> (slovy: </w:t>
      </w:r>
      <w:r w:rsidR="00F34847">
        <w:rPr>
          <w:sz w:val="22"/>
          <w:szCs w:val="22"/>
        </w:rPr>
        <w:t>devadesáti</w:t>
      </w:r>
      <w:r w:rsidR="00B467DD" w:rsidRPr="00F34847">
        <w:rPr>
          <w:sz w:val="22"/>
          <w:szCs w:val="22"/>
        </w:rPr>
        <w:t xml:space="preserve">) dnů, je kterákoli </w:t>
      </w:r>
      <w:r w:rsidR="00F34847">
        <w:rPr>
          <w:sz w:val="22"/>
          <w:szCs w:val="22"/>
        </w:rPr>
        <w:t>S</w:t>
      </w:r>
      <w:r w:rsidR="00B467DD" w:rsidRPr="00F34847">
        <w:rPr>
          <w:sz w:val="22"/>
          <w:szCs w:val="22"/>
        </w:rPr>
        <w:t xml:space="preserve">mluvní strana oprávněna </w:t>
      </w:r>
      <w:r w:rsidR="00F34847">
        <w:rPr>
          <w:sz w:val="22"/>
          <w:szCs w:val="22"/>
        </w:rPr>
        <w:t>od Smlouvy odstoupit</w:t>
      </w:r>
      <w:r w:rsidR="00B467DD" w:rsidRPr="00F34847">
        <w:rPr>
          <w:sz w:val="22"/>
          <w:szCs w:val="22"/>
        </w:rPr>
        <w:t xml:space="preserve">. </w:t>
      </w:r>
    </w:p>
    <w:p w14:paraId="293D9CA7" w14:textId="77777777" w:rsidR="00A45ECD" w:rsidRPr="00A45ECD" w:rsidRDefault="00A45ECD" w:rsidP="00054817">
      <w:pPr>
        <w:numPr>
          <w:ilvl w:val="1"/>
          <w:numId w:val="23"/>
        </w:numPr>
        <w:tabs>
          <w:tab w:val="clear" w:pos="720"/>
          <w:tab w:val="left" w:pos="540"/>
          <w:tab w:val="num" w:pos="567"/>
        </w:tabs>
        <w:spacing w:after="120"/>
        <w:ind w:left="567" w:hanging="567"/>
        <w:jc w:val="both"/>
        <w:rPr>
          <w:sz w:val="22"/>
          <w:szCs w:val="22"/>
        </w:rPr>
      </w:pPr>
      <w:r w:rsidRPr="00A45ECD">
        <w:rPr>
          <w:sz w:val="22"/>
          <w:szCs w:val="22"/>
        </w:rPr>
        <w:lastRenderedPageBreak/>
        <w:t>Smluvní strany tímto výslovně vylučují použití § 1799, § 1800 a § 2612 odst. 1 Občanského zákoníku.</w:t>
      </w:r>
    </w:p>
    <w:p w14:paraId="3BAF6A0A" w14:textId="77777777" w:rsidR="00A45ECD" w:rsidRPr="00A45ECD" w:rsidRDefault="00A45ECD" w:rsidP="00054817">
      <w:pPr>
        <w:numPr>
          <w:ilvl w:val="1"/>
          <w:numId w:val="23"/>
        </w:numPr>
        <w:tabs>
          <w:tab w:val="clear" w:pos="720"/>
          <w:tab w:val="left" w:pos="540"/>
          <w:tab w:val="num" w:pos="567"/>
        </w:tabs>
        <w:spacing w:after="120"/>
        <w:ind w:left="567" w:hanging="567"/>
        <w:jc w:val="both"/>
        <w:rPr>
          <w:sz w:val="22"/>
          <w:szCs w:val="22"/>
        </w:rPr>
      </w:pPr>
      <w:r w:rsidRPr="00A45ECD">
        <w:rPr>
          <w:sz w:val="22"/>
          <w:szCs w:val="22"/>
        </w:rPr>
        <w:t>Dodavatel tímto prohlašuje, že mu byly ze strany Objednatele sděleny veškeré skutkové a právní okolnosti související s uzavřením této Smlouvy a že Dodavatel je v tomto ohledu přesvědčen o jeho schopnosti uzavřít tuto Smlouvu, má zájem tuto Smlouvu uzavřít a je schopen plnit veškeré závazky z této Smlouvy plynoucí.</w:t>
      </w:r>
    </w:p>
    <w:p w14:paraId="5383E463" w14:textId="77777777" w:rsidR="00A45ECD" w:rsidRPr="00A45ECD" w:rsidRDefault="00A45ECD" w:rsidP="00054817">
      <w:pPr>
        <w:numPr>
          <w:ilvl w:val="1"/>
          <w:numId w:val="23"/>
        </w:numPr>
        <w:tabs>
          <w:tab w:val="clear" w:pos="720"/>
          <w:tab w:val="left" w:pos="540"/>
          <w:tab w:val="num" w:pos="567"/>
        </w:tabs>
        <w:spacing w:after="120"/>
        <w:ind w:left="567" w:hanging="567"/>
        <w:jc w:val="both"/>
        <w:rPr>
          <w:sz w:val="22"/>
          <w:szCs w:val="22"/>
        </w:rPr>
      </w:pPr>
      <w:r w:rsidRPr="00A45ECD">
        <w:rPr>
          <w:sz w:val="22"/>
          <w:szCs w:val="22"/>
        </w:rPr>
        <w:t>Není-li touto Smlouvou stanoveno jinak, může být tato Smlouva měněna pouze vzestupně očíslovanými písemnými dodatky ke Smlouvě podepsanými oběma Smluvními stranami. Změna této Smlouvy, která by nebyla připuštěna Zákonem o zadávání veřejných zakázek, je vyloučena.</w:t>
      </w:r>
    </w:p>
    <w:p w14:paraId="05DD933E" w14:textId="77777777" w:rsidR="00A45ECD" w:rsidRPr="00A45ECD" w:rsidRDefault="00A45ECD" w:rsidP="00054817">
      <w:pPr>
        <w:numPr>
          <w:ilvl w:val="1"/>
          <w:numId w:val="23"/>
        </w:numPr>
        <w:tabs>
          <w:tab w:val="clear" w:pos="720"/>
          <w:tab w:val="left" w:pos="540"/>
          <w:tab w:val="num" w:pos="567"/>
        </w:tabs>
        <w:spacing w:after="120"/>
        <w:ind w:left="567" w:hanging="567"/>
        <w:jc w:val="both"/>
        <w:rPr>
          <w:sz w:val="22"/>
          <w:szCs w:val="22"/>
        </w:rPr>
      </w:pPr>
      <w:r w:rsidRPr="00A45ECD">
        <w:rPr>
          <w:sz w:val="22"/>
          <w:szCs w:val="22"/>
        </w:rPr>
        <w:t>Smlouva byla sepsána ve dvou (2) vyhotoveních s platností originálu, z nichž každá Smluvní strana obdrží po jednom (1).</w:t>
      </w:r>
    </w:p>
    <w:p w14:paraId="20666CDE" w14:textId="77777777" w:rsidR="00A45ECD" w:rsidRPr="00A45ECD" w:rsidRDefault="00A45ECD" w:rsidP="00054817">
      <w:pPr>
        <w:numPr>
          <w:ilvl w:val="1"/>
          <w:numId w:val="23"/>
        </w:numPr>
        <w:tabs>
          <w:tab w:val="clear" w:pos="720"/>
          <w:tab w:val="left" w:pos="540"/>
          <w:tab w:val="num" w:pos="567"/>
        </w:tabs>
        <w:spacing w:after="120"/>
        <w:ind w:left="567" w:hanging="567"/>
        <w:jc w:val="both"/>
        <w:rPr>
          <w:sz w:val="22"/>
          <w:szCs w:val="22"/>
        </w:rPr>
      </w:pPr>
      <w:r w:rsidRPr="00A45ECD">
        <w:rPr>
          <w:sz w:val="22"/>
          <w:szCs w:val="22"/>
        </w:rPr>
        <w:t>Dnem doručení doporučených písemností (doporučeného dopisu) odeslaných na základě této Smlouvy nebo v souvislosti s touto Smlouvou, pokud není prokázán jiný den doručení, se rozumí poslední den lhůty, ve které byla písemnost pro adresáta uložena u provozovatele poštovních služeb, a to i tehdy, jestliže se adresát o jejím uložení nedověděl.</w:t>
      </w:r>
    </w:p>
    <w:p w14:paraId="146B5518" w14:textId="77777777" w:rsidR="00A45ECD" w:rsidRPr="00A45ECD" w:rsidRDefault="00A45ECD" w:rsidP="00054817">
      <w:pPr>
        <w:numPr>
          <w:ilvl w:val="1"/>
          <w:numId w:val="23"/>
        </w:numPr>
        <w:tabs>
          <w:tab w:val="clear" w:pos="720"/>
          <w:tab w:val="left" w:pos="540"/>
          <w:tab w:val="num" w:pos="567"/>
        </w:tabs>
        <w:spacing w:after="120"/>
        <w:ind w:left="567" w:hanging="567"/>
        <w:jc w:val="both"/>
        <w:rPr>
          <w:sz w:val="22"/>
          <w:szCs w:val="22"/>
        </w:rPr>
      </w:pPr>
      <w:r w:rsidRPr="00A45ECD">
        <w:rPr>
          <w:sz w:val="22"/>
          <w:szCs w:val="22"/>
        </w:rPr>
        <w:t>Pokud kterékoli ustanovení této Smlouvy nebo jeho část je nebo se stane neplatným či nevynutitelným, nebude mít tato neplatnost či nevynutitelnost vliv na platnost či vynutitelnost ostatních ustanovení této Smlouvy nebo jejích částí, pokud nevyplývá přímo z obsahu této Smlouvy, že toto ustanovení nebo jeho část nelze oddělit od dalšího obsahu. V takovém případě se obě Smluvní strany zavazují neúčinné a neplatné ustanovení nahradit novým ustanovením, které je svým účelem a významem co nejbližší ustanovení této Smlouvy, jež má být nahrazeno.</w:t>
      </w:r>
    </w:p>
    <w:p w14:paraId="74AC4864" w14:textId="77777777" w:rsidR="00A45ECD" w:rsidRPr="00A45ECD" w:rsidRDefault="00A45ECD" w:rsidP="00054817">
      <w:pPr>
        <w:numPr>
          <w:ilvl w:val="1"/>
          <w:numId w:val="23"/>
        </w:numPr>
        <w:tabs>
          <w:tab w:val="clear" w:pos="720"/>
          <w:tab w:val="left" w:pos="540"/>
          <w:tab w:val="num" w:pos="567"/>
        </w:tabs>
        <w:spacing w:after="120"/>
        <w:ind w:left="567" w:hanging="567"/>
        <w:jc w:val="both"/>
        <w:rPr>
          <w:sz w:val="22"/>
          <w:szCs w:val="22"/>
        </w:rPr>
      </w:pPr>
      <w:r w:rsidRPr="00A45ECD">
        <w:rPr>
          <w:sz w:val="22"/>
          <w:szCs w:val="22"/>
        </w:rPr>
        <w:t>Smluvní strany se zavazují řešit případné spory z této Smlouvy vyplývající vždy nejprve vzájemným jednáním. Všechny spory vzniklé z této Smlouvy nebo v souvislosti s ní se budou řešit podle českého práva a k jejich projednání a rozhodnutí bude místně příslušný soud podle sídla Objednatele.</w:t>
      </w:r>
    </w:p>
    <w:p w14:paraId="3FA193D7" w14:textId="2D20AE8A" w:rsidR="000860ED" w:rsidRPr="000860ED" w:rsidRDefault="000860ED" w:rsidP="00054817">
      <w:pPr>
        <w:numPr>
          <w:ilvl w:val="1"/>
          <w:numId w:val="23"/>
        </w:numPr>
        <w:tabs>
          <w:tab w:val="clear" w:pos="720"/>
          <w:tab w:val="left" w:pos="540"/>
          <w:tab w:val="num" w:pos="567"/>
        </w:tabs>
        <w:spacing w:after="120"/>
        <w:ind w:left="567" w:hanging="567"/>
        <w:jc w:val="both"/>
        <w:rPr>
          <w:sz w:val="22"/>
          <w:szCs w:val="22"/>
        </w:rPr>
      </w:pPr>
      <w:r w:rsidRPr="000860ED">
        <w:rPr>
          <w:sz w:val="22"/>
          <w:szCs w:val="22"/>
        </w:rPr>
        <w:t>Pro případ, že tato Smlouva není uzavírána za přítomnosti obou Smluvních stran, platí, že Smlouva nebude uzavřena, pokud ji Dodavatel podepíše s jakoukoliv změnou či odchylkou, byť nepodstatnou, nebo dodatkem</w:t>
      </w:r>
      <w:r w:rsidRPr="00400FCB">
        <w:t>.</w:t>
      </w:r>
    </w:p>
    <w:p w14:paraId="1A1ED2EE" w14:textId="74D037A9" w:rsidR="006E1535" w:rsidRPr="00AF0D17" w:rsidRDefault="00B97E9E" w:rsidP="00054817">
      <w:pPr>
        <w:numPr>
          <w:ilvl w:val="1"/>
          <w:numId w:val="23"/>
        </w:numPr>
        <w:tabs>
          <w:tab w:val="clear" w:pos="720"/>
          <w:tab w:val="left" w:pos="540"/>
          <w:tab w:val="num" w:pos="567"/>
        </w:tabs>
        <w:spacing w:after="120"/>
        <w:ind w:left="567" w:hanging="567"/>
        <w:jc w:val="both"/>
        <w:rPr>
          <w:sz w:val="22"/>
          <w:szCs w:val="22"/>
        </w:rPr>
      </w:pPr>
      <w:r w:rsidRPr="00AF0D17">
        <w:rPr>
          <w:sz w:val="22"/>
          <w:szCs w:val="22"/>
        </w:rPr>
        <w:t xml:space="preserve">Nedílnou součástí </w:t>
      </w:r>
      <w:r w:rsidR="000160F9" w:rsidRPr="00AF0D17">
        <w:rPr>
          <w:sz w:val="22"/>
          <w:szCs w:val="22"/>
        </w:rPr>
        <w:t xml:space="preserve">této </w:t>
      </w:r>
      <w:r w:rsidR="0079599F" w:rsidRPr="00AF0D17">
        <w:rPr>
          <w:sz w:val="22"/>
          <w:szCs w:val="22"/>
        </w:rPr>
        <w:t>S</w:t>
      </w:r>
      <w:r w:rsidRPr="00AF0D17">
        <w:rPr>
          <w:sz w:val="22"/>
          <w:szCs w:val="22"/>
        </w:rPr>
        <w:t>mlouvy jsou tyto přílohy:</w:t>
      </w:r>
    </w:p>
    <w:p w14:paraId="2B8EB1D4" w14:textId="1CFBED78" w:rsidR="00B97E9E" w:rsidRPr="00203D60" w:rsidRDefault="00B97E9E" w:rsidP="005D1734">
      <w:pPr>
        <w:spacing w:after="60"/>
        <w:ind w:left="900" w:hanging="333"/>
        <w:jc w:val="both"/>
        <w:rPr>
          <w:sz w:val="22"/>
          <w:szCs w:val="22"/>
        </w:rPr>
      </w:pPr>
      <w:r w:rsidRPr="00203D60">
        <w:rPr>
          <w:sz w:val="22"/>
          <w:szCs w:val="22"/>
        </w:rPr>
        <w:t xml:space="preserve">Příloha č. 1 – Technická specifikace </w:t>
      </w:r>
    </w:p>
    <w:p w14:paraId="1C48E2CA" w14:textId="796FB2CA" w:rsidR="00B97E9E" w:rsidRPr="00C41B93" w:rsidRDefault="00B97E9E" w:rsidP="005D1734">
      <w:pPr>
        <w:spacing w:after="60"/>
        <w:ind w:left="900" w:hanging="333"/>
        <w:jc w:val="both"/>
        <w:rPr>
          <w:sz w:val="22"/>
          <w:szCs w:val="22"/>
        </w:rPr>
      </w:pPr>
      <w:r w:rsidRPr="00203D60">
        <w:rPr>
          <w:sz w:val="22"/>
          <w:szCs w:val="22"/>
        </w:rPr>
        <w:t>Příloha č. 2 – Cenová specifikace</w:t>
      </w:r>
      <w:r w:rsidR="004A2A51">
        <w:rPr>
          <w:sz w:val="22"/>
          <w:szCs w:val="22"/>
        </w:rPr>
        <w:t xml:space="preserve"> </w:t>
      </w:r>
    </w:p>
    <w:p w14:paraId="333131E1" w14:textId="084E99DF" w:rsidR="00B97E9E" w:rsidRPr="00C41B93" w:rsidRDefault="00B97E9E" w:rsidP="005D1734">
      <w:pPr>
        <w:spacing w:after="60"/>
        <w:ind w:left="900" w:hanging="333"/>
        <w:jc w:val="both"/>
        <w:rPr>
          <w:sz w:val="22"/>
          <w:szCs w:val="22"/>
        </w:rPr>
      </w:pPr>
      <w:r w:rsidRPr="00C41B93">
        <w:rPr>
          <w:sz w:val="22"/>
          <w:szCs w:val="22"/>
        </w:rPr>
        <w:t xml:space="preserve">Příloha č. </w:t>
      </w:r>
      <w:r w:rsidR="00346295" w:rsidRPr="00C41B93">
        <w:rPr>
          <w:sz w:val="22"/>
          <w:szCs w:val="22"/>
        </w:rPr>
        <w:t>3</w:t>
      </w:r>
      <w:r w:rsidRPr="00C41B93">
        <w:rPr>
          <w:sz w:val="22"/>
          <w:szCs w:val="22"/>
        </w:rPr>
        <w:t xml:space="preserve"> – Termínový plán</w:t>
      </w:r>
    </w:p>
    <w:p w14:paraId="01535E0F" w14:textId="77777777" w:rsidR="00B97E9E" w:rsidRPr="00C41B93" w:rsidRDefault="00B97E9E" w:rsidP="005D1734">
      <w:pPr>
        <w:spacing w:after="60"/>
        <w:ind w:left="900" w:hanging="333"/>
        <w:jc w:val="both"/>
        <w:rPr>
          <w:sz w:val="22"/>
          <w:szCs w:val="22"/>
        </w:rPr>
      </w:pPr>
      <w:r w:rsidRPr="00C41B93">
        <w:rPr>
          <w:sz w:val="22"/>
          <w:szCs w:val="22"/>
        </w:rPr>
        <w:t xml:space="preserve">Příloha č. </w:t>
      </w:r>
      <w:r w:rsidR="00346295" w:rsidRPr="00C41B93">
        <w:rPr>
          <w:sz w:val="22"/>
          <w:szCs w:val="22"/>
        </w:rPr>
        <w:t>4</w:t>
      </w:r>
      <w:r w:rsidRPr="00C41B93">
        <w:rPr>
          <w:sz w:val="22"/>
          <w:szCs w:val="22"/>
        </w:rPr>
        <w:t xml:space="preserve"> – Součinnost </w:t>
      </w:r>
      <w:r w:rsidR="0079599F" w:rsidRPr="00C41B93">
        <w:rPr>
          <w:sz w:val="22"/>
          <w:szCs w:val="22"/>
        </w:rPr>
        <w:t>O</w:t>
      </w:r>
      <w:r w:rsidRPr="00C41B93">
        <w:rPr>
          <w:sz w:val="22"/>
          <w:szCs w:val="22"/>
        </w:rPr>
        <w:t>bjednatele</w:t>
      </w:r>
    </w:p>
    <w:p w14:paraId="764C0657" w14:textId="5E476DCB" w:rsidR="00B97E9E" w:rsidRPr="00C41B93" w:rsidRDefault="00B97E9E" w:rsidP="005D1734">
      <w:pPr>
        <w:spacing w:after="60"/>
        <w:ind w:left="900" w:hanging="333"/>
        <w:jc w:val="both"/>
        <w:rPr>
          <w:sz w:val="22"/>
          <w:szCs w:val="22"/>
        </w:rPr>
      </w:pPr>
      <w:r w:rsidRPr="00203D60">
        <w:rPr>
          <w:sz w:val="22"/>
          <w:szCs w:val="22"/>
        </w:rPr>
        <w:t xml:space="preserve">Příloha č. </w:t>
      </w:r>
      <w:r w:rsidR="00346295">
        <w:rPr>
          <w:sz w:val="22"/>
          <w:szCs w:val="22"/>
        </w:rPr>
        <w:t>5</w:t>
      </w:r>
      <w:r w:rsidRPr="00203D60">
        <w:rPr>
          <w:sz w:val="22"/>
          <w:szCs w:val="22"/>
        </w:rPr>
        <w:t xml:space="preserve"> – Protokol o přejímce </w:t>
      </w:r>
      <w:r w:rsidR="00B95517">
        <w:rPr>
          <w:sz w:val="22"/>
          <w:szCs w:val="22"/>
        </w:rPr>
        <w:t>Z</w:t>
      </w:r>
      <w:r w:rsidRPr="00203D60">
        <w:rPr>
          <w:sz w:val="22"/>
          <w:szCs w:val="22"/>
        </w:rPr>
        <w:t xml:space="preserve">ařízení před zkušebním </w:t>
      </w:r>
      <w:r w:rsidRPr="00C41B93">
        <w:rPr>
          <w:sz w:val="22"/>
          <w:szCs w:val="22"/>
        </w:rPr>
        <w:t>provozem</w:t>
      </w:r>
    </w:p>
    <w:p w14:paraId="5D9C2DD8" w14:textId="2E085194" w:rsidR="00B97E9E" w:rsidRPr="00636FB7" w:rsidRDefault="00B97E9E" w:rsidP="005D1734">
      <w:pPr>
        <w:spacing w:after="60"/>
        <w:ind w:left="900" w:hanging="333"/>
        <w:jc w:val="both"/>
        <w:rPr>
          <w:b/>
          <w:color w:val="FF0000"/>
          <w:sz w:val="22"/>
          <w:szCs w:val="22"/>
        </w:rPr>
      </w:pPr>
      <w:r w:rsidRPr="00203D60">
        <w:rPr>
          <w:sz w:val="22"/>
          <w:szCs w:val="22"/>
        </w:rPr>
        <w:t xml:space="preserve">Příloha č. </w:t>
      </w:r>
      <w:r w:rsidR="00346295">
        <w:rPr>
          <w:sz w:val="22"/>
          <w:szCs w:val="22"/>
        </w:rPr>
        <w:t>6</w:t>
      </w:r>
      <w:r w:rsidRPr="00203D60">
        <w:rPr>
          <w:sz w:val="22"/>
          <w:szCs w:val="22"/>
        </w:rPr>
        <w:t xml:space="preserve"> – Vzor postupů přejímacích testů </w:t>
      </w:r>
    </w:p>
    <w:p w14:paraId="1046DA08" w14:textId="2946A10B" w:rsidR="006E1535" w:rsidRDefault="00B97E9E" w:rsidP="000860ED">
      <w:pPr>
        <w:spacing w:after="60"/>
        <w:ind w:left="900" w:hanging="333"/>
        <w:jc w:val="both"/>
        <w:rPr>
          <w:b/>
          <w:color w:val="FF0000"/>
          <w:sz w:val="22"/>
          <w:szCs w:val="22"/>
        </w:rPr>
      </w:pPr>
      <w:r w:rsidRPr="00203D60">
        <w:rPr>
          <w:sz w:val="22"/>
          <w:szCs w:val="22"/>
        </w:rPr>
        <w:t xml:space="preserve">Příloha č. </w:t>
      </w:r>
      <w:r w:rsidR="00346295">
        <w:rPr>
          <w:sz w:val="22"/>
          <w:szCs w:val="22"/>
        </w:rPr>
        <w:t>7</w:t>
      </w:r>
      <w:r w:rsidR="000860ED">
        <w:rPr>
          <w:sz w:val="22"/>
          <w:szCs w:val="22"/>
        </w:rPr>
        <w:t xml:space="preserve"> – </w:t>
      </w:r>
      <w:r w:rsidR="00631AA8">
        <w:rPr>
          <w:sz w:val="22"/>
          <w:szCs w:val="22"/>
        </w:rPr>
        <w:t>Doporučený s</w:t>
      </w:r>
      <w:r w:rsidR="00EB51C5" w:rsidRPr="00395290">
        <w:rPr>
          <w:sz w:val="22"/>
          <w:szCs w:val="22"/>
        </w:rPr>
        <w:t xml:space="preserve">eznam náhradních dílů prvního vybavení </w:t>
      </w:r>
    </w:p>
    <w:p w14:paraId="14AB85C9" w14:textId="77777777" w:rsidR="002C6831" w:rsidRDefault="002C6831" w:rsidP="000860ED">
      <w:pPr>
        <w:spacing w:after="60"/>
        <w:jc w:val="both"/>
        <w:rPr>
          <w:sz w:val="22"/>
          <w:szCs w:val="22"/>
        </w:rPr>
      </w:pPr>
    </w:p>
    <w:p w14:paraId="2E69A0D9" w14:textId="47B3B427" w:rsidR="002C6831" w:rsidRDefault="00597851" w:rsidP="00054817">
      <w:pPr>
        <w:numPr>
          <w:ilvl w:val="1"/>
          <w:numId w:val="23"/>
        </w:numPr>
        <w:tabs>
          <w:tab w:val="clear" w:pos="720"/>
          <w:tab w:val="left" w:pos="540"/>
          <w:tab w:val="num" w:pos="567"/>
        </w:tabs>
        <w:spacing w:after="120"/>
        <w:ind w:left="567" w:hanging="567"/>
        <w:jc w:val="both"/>
        <w:rPr>
          <w:sz w:val="22"/>
          <w:szCs w:val="22"/>
        </w:rPr>
      </w:pPr>
      <w:r>
        <w:rPr>
          <w:sz w:val="22"/>
          <w:szCs w:val="22"/>
        </w:rPr>
        <w:t xml:space="preserve">Smluvní strany výslovně sjednávají, že v případě rozporu mezi ustanovením těla </w:t>
      </w:r>
      <w:proofErr w:type="gramStart"/>
      <w:r>
        <w:rPr>
          <w:sz w:val="22"/>
          <w:szCs w:val="22"/>
        </w:rPr>
        <w:t>Smlouvy  a</w:t>
      </w:r>
      <w:proofErr w:type="gramEnd"/>
      <w:r>
        <w:rPr>
          <w:sz w:val="22"/>
          <w:szCs w:val="22"/>
        </w:rPr>
        <w:t xml:space="preserve"> ust</w:t>
      </w:r>
      <w:r w:rsidR="00D738D8">
        <w:rPr>
          <w:sz w:val="22"/>
          <w:szCs w:val="22"/>
        </w:rPr>
        <w:t>anovením přílohy Smlouvy má</w:t>
      </w:r>
      <w:r>
        <w:rPr>
          <w:sz w:val="22"/>
          <w:szCs w:val="22"/>
        </w:rPr>
        <w:t xml:space="preserve"> přednost ustanovení</w:t>
      </w:r>
      <w:r w:rsidR="00D738D8">
        <w:rPr>
          <w:sz w:val="22"/>
          <w:szCs w:val="22"/>
        </w:rPr>
        <w:t xml:space="preserve"> těla </w:t>
      </w:r>
      <w:r>
        <w:rPr>
          <w:sz w:val="22"/>
          <w:szCs w:val="22"/>
        </w:rPr>
        <w:t xml:space="preserve">Smlouvy. </w:t>
      </w:r>
    </w:p>
    <w:p w14:paraId="0E44FCEA" w14:textId="77777777" w:rsidR="00597851" w:rsidRDefault="00597851" w:rsidP="000860ED">
      <w:pPr>
        <w:spacing w:after="60"/>
        <w:jc w:val="both"/>
        <w:rPr>
          <w:sz w:val="22"/>
          <w:szCs w:val="22"/>
        </w:rPr>
      </w:pPr>
    </w:p>
    <w:p w14:paraId="156E9C75" w14:textId="4683205B" w:rsidR="000860ED" w:rsidRDefault="000860ED" w:rsidP="000860ED">
      <w:pPr>
        <w:spacing w:after="60"/>
        <w:jc w:val="both"/>
        <w:rPr>
          <w:i/>
          <w:iCs/>
          <w:sz w:val="22"/>
          <w:szCs w:val="22"/>
        </w:rPr>
      </w:pPr>
      <w:r w:rsidRPr="00597851">
        <w:rPr>
          <w:i/>
          <w:iCs/>
          <w:sz w:val="22"/>
          <w:szCs w:val="22"/>
        </w:rPr>
        <w:t>Obě Smluvní strany prohlašují, že se s obsahem Smlouvy seznámily v celém jejím rozsahu včetně příloh, že obsahu Smlouvy rozumějí, že uzavření Smlouvy je projevem jejich pravé a svobodné vůle. Na důkaz souhlasu připojují oprávnění zástupci Smluvních stran své vlastnoruční podpisy.</w:t>
      </w:r>
    </w:p>
    <w:p w14:paraId="2F7D1987" w14:textId="77777777" w:rsidR="00425D82" w:rsidRPr="00597851" w:rsidRDefault="00425D82" w:rsidP="000860ED">
      <w:pPr>
        <w:spacing w:after="60"/>
        <w:jc w:val="both"/>
        <w:rPr>
          <w:i/>
          <w:iCs/>
          <w:sz w:val="22"/>
          <w:szCs w:val="22"/>
        </w:rPr>
      </w:pPr>
    </w:p>
    <w:tbl>
      <w:tblPr>
        <w:tblW w:w="9790" w:type="dxa"/>
        <w:tblLayout w:type="fixed"/>
        <w:tblCellMar>
          <w:left w:w="70" w:type="dxa"/>
          <w:right w:w="70" w:type="dxa"/>
        </w:tblCellMar>
        <w:tblLook w:val="0000" w:firstRow="0" w:lastRow="0" w:firstColumn="0" w:lastColumn="0" w:noHBand="0" w:noVBand="0"/>
      </w:tblPr>
      <w:tblGrid>
        <w:gridCol w:w="4895"/>
        <w:gridCol w:w="4895"/>
      </w:tblGrid>
      <w:tr w:rsidR="00B97E9E" w:rsidRPr="000424F7" w14:paraId="56D06366" w14:textId="77777777" w:rsidTr="00B97E9E">
        <w:tc>
          <w:tcPr>
            <w:tcW w:w="4895" w:type="dxa"/>
            <w:tcBorders>
              <w:top w:val="nil"/>
              <w:left w:val="nil"/>
              <w:bottom w:val="nil"/>
              <w:right w:val="nil"/>
            </w:tcBorders>
          </w:tcPr>
          <w:p w14:paraId="511A9D92" w14:textId="77777777" w:rsidR="00A45ECD" w:rsidRDefault="00A45ECD" w:rsidP="00A45ECD">
            <w:pPr>
              <w:pStyle w:val="Zkladntextodsazen3"/>
              <w:ind w:left="0"/>
              <w:jc w:val="both"/>
              <w:rPr>
                <w:bCs/>
                <w:sz w:val="22"/>
                <w:szCs w:val="22"/>
              </w:rPr>
            </w:pPr>
          </w:p>
          <w:p w14:paraId="03E5714B" w14:textId="3498484E" w:rsidR="00B97E9E" w:rsidRDefault="00B97E9E" w:rsidP="00A45ECD">
            <w:pPr>
              <w:pStyle w:val="Zkladntextodsazen3"/>
              <w:ind w:left="0"/>
              <w:jc w:val="both"/>
              <w:rPr>
                <w:bCs/>
                <w:sz w:val="22"/>
                <w:szCs w:val="22"/>
              </w:rPr>
            </w:pPr>
            <w:r w:rsidRPr="000424F7">
              <w:rPr>
                <w:bCs/>
                <w:sz w:val="22"/>
                <w:szCs w:val="22"/>
              </w:rPr>
              <w:t>V </w:t>
            </w:r>
            <w:r w:rsidR="00C31FDF">
              <w:rPr>
                <w:bCs/>
                <w:sz w:val="22"/>
                <w:szCs w:val="22"/>
              </w:rPr>
              <w:t>Praze</w:t>
            </w:r>
            <w:r w:rsidRPr="000424F7">
              <w:rPr>
                <w:bCs/>
                <w:sz w:val="22"/>
                <w:szCs w:val="22"/>
              </w:rPr>
              <w:t xml:space="preserve"> dne:</w:t>
            </w:r>
          </w:p>
          <w:p w14:paraId="1D433D35" w14:textId="77777777" w:rsidR="000860ED" w:rsidRDefault="000860ED" w:rsidP="000F5A7A">
            <w:pPr>
              <w:pStyle w:val="Zkladntextodsazen3"/>
              <w:ind w:left="425" w:hanging="425"/>
              <w:jc w:val="both"/>
              <w:rPr>
                <w:bCs/>
                <w:sz w:val="22"/>
                <w:szCs w:val="22"/>
              </w:rPr>
            </w:pPr>
          </w:p>
          <w:p w14:paraId="1D4A6FEA" w14:textId="4B1FC7DD" w:rsidR="000860ED" w:rsidRPr="000424F7" w:rsidRDefault="000860ED" w:rsidP="000F5A7A">
            <w:pPr>
              <w:pStyle w:val="Zkladntextodsazen3"/>
              <w:ind w:left="425" w:hanging="425"/>
              <w:jc w:val="both"/>
              <w:rPr>
                <w:bCs/>
                <w:sz w:val="22"/>
                <w:szCs w:val="22"/>
              </w:rPr>
            </w:pPr>
          </w:p>
        </w:tc>
        <w:tc>
          <w:tcPr>
            <w:tcW w:w="4895" w:type="dxa"/>
            <w:tcBorders>
              <w:top w:val="nil"/>
              <w:left w:val="nil"/>
              <w:bottom w:val="nil"/>
              <w:right w:val="nil"/>
            </w:tcBorders>
          </w:tcPr>
          <w:p w14:paraId="3C4CD708" w14:textId="77777777" w:rsidR="000860ED" w:rsidRDefault="000860ED" w:rsidP="00B97E9E">
            <w:pPr>
              <w:pStyle w:val="Zkladntextodsazen3"/>
              <w:ind w:left="425" w:hanging="425"/>
              <w:jc w:val="both"/>
              <w:rPr>
                <w:bCs/>
                <w:sz w:val="22"/>
                <w:szCs w:val="22"/>
              </w:rPr>
            </w:pPr>
          </w:p>
          <w:p w14:paraId="4BB41682" w14:textId="4C598EF4" w:rsidR="00B97E9E" w:rsidRPr="000424F7" w:rsidRDefault="00B97E9E" w:rsidP="00A45ECD">
            <w:pPr>
              <w:pStyle w:val="Zkladntextodsazen3"/>
              <w:ind w:left="0"/>
              <w:jc w:val="both"/>
              <w:rPr>
                <w:bCs/>
                <w:sz w:val="22"/>
                <w:szCs w:val="22"/>
              </w:rPr>
            </w:pPr>
            <w:r w:rsidRPr="000424F7">
              <w:rPr>
                <w:bCs/>
                <w:sz w:val="22"/>
                <w:szCs w:val="22"/>
              </w:rPr>
              <w:t>V</w:t>
            </w:r>
            <w:r w:rsidR="00425D82">
              <w:rPr>
                <w:bCs/>
                <w:sz w:val="22"/>
                <w:szCs w:val="22"/>
              </w:rPr>
              <w:t xml:space="preserve"> Ostravě </w:t>
            </w:r>
            <w:r w:rsidRPr="000424F7">
              <w:rPr>
                <w:bCs/>
                <w:sz w:val="22"/>
                <w:szCs w:val="22"/>
              </w:rPr>
              <w:t>dne:</w:t>
            </w:r>
          </w:p>
        </w:tc>
      </w:tr>
    </w:tbl>
    <w:p w14:paraId="138228A8" w14:textId="77777777" w:rsidR="00B97E9E" w:rsidRDefault="00B97E9E" w:rsidP="00B97E9E">
      <w:pPr>
        <w:pStyle w:val="Zkladntext"/>
        <w:rPr>
          <w:sz w:val="22"/>
          <w:szCs w:val="22"/>
        </w:rPr>
      </w:pPr>
    </w:p>
    <w:tbl>
      <w:tblPr>
        <w:tblW w:w="9790" w:type="dxa"/>
        <w:tblLayout w:type="fixed"/>
        <w:tblCellMar>
          <w:left w:w="70" w:type="dxa"/>
          <w:right w:w="70" w:type="dxa"/>
        </w:tblCellMar>
        <w:tblLook w:val="0000" w:firstRow="0" w:lastRow="0" w:firstColumn="0" w:lastColumn="0" w:noHBand="0" w:noVBand="0"/>
      </w:tblPr>
      <w:tblGrid>
        <w:gridCol w:w="4895"/>
        <w:gridCol w:w="4895"/>
      </w:tblGrid>
      <w:tr w:rsidR="00B97E9E" w:rsidRPr="000424F7" w14:paraId="796B5D04" w14:textId="77777777" w:rsidTr="00B97E9E">
        <w:tc>
          <w:tcPr>
            <w:tcW w:w="4895" w:type="dxa"/>
            <w:tcBorders>
              <w:top w:val="nil"/>
              <w:left w:val="nil"/>
              <w:bottom w:val="nil"/>
              <w:right w:val="nil"/>
            </w:tcBorders>
          </w:tcPr>
          <w:p w14:paraId="035E7E64" w14:textId="77777777" w:rsidR="00B97E9E" w:rsidRPr="000424F7" w:rsidRDefault="00B97E9E" w:rsidP="00B97E9E">
            <w:pPr>
              <w:pStyle w:val="Zkladntext"/>
              <w:rPr>
                <w:sz w:val="22"/>
                <w:szCs w:val="22"/>
              </w:rPr>
            </w:pPr>
            <w:r w:rsidRPr="000424F7">
              <w:rPr>
                <w:sz w:val="22"/>
                <w:szCs w:val="22"/>
              </w:rPr>
              <w:t>________________________________________</w:t>
            </w:r>
          </w:p>
        </w:tc>
        <w:tc>
          <w:tcPr>
            <w:tcW w:w="4895" w:type="dxa"/>
            <w:tcBorders>
              <w:top w:val="nil"/>
              <w:left w:val="nil"/>
              <w:bottom w:val="nil"/>
              <w:right w:val="nil"/>
            </w:tcBorders>
          </w:tcPr>
          <w:p w14:paraId="5B236F22" w14:textId="77777777" w:rsidR="00B97E9E" w:rsidRPr="000424F7" w:rsidRDefault="00B97E9E" w:rsidP="00B97E9E">
            <w:pPr>
              <w:pStyle w:val="Zkladntext"/>
              <w:rPr>
                <w:sz w:val="22"/>
                <w:szCs w:val="22"/>
              </w:rPr>
            </w:pPr>
            <w:r w:rsidRPr="000424F7">
              <w:rPr>
                <w:sz w:val="22"/>
                <w:szCs w:val="22"/>
              </w:rPr>
              <w:t>________________________________________</w:t>
            </w:r>
          </w:p>
        </w:tc>
      </w:tr>
      <w:tr w:rsidR="00B97E9E" w:rsidRPr="000424F7" w14:paraId="2E9F6DCE" w14:textId="77777777" w:rsidTr="00B97E9E">
        <w:tc>
          <w:tcPr>
            <w:tcW w:w="4895" w:type="dxa"/>
            <w:tcBorders>
              <w:top w:val="nil"/>
              <w:left w:val="nil"/>
              <w:bottom w:val="nil"/>
              <w:right w:val="nil"/>
            </w:tcBorders>
          </w:tcPr>
          <w:p w14:paraId="26DC5159" w14:textId="7909E382" w:rsidR="00C75D7F" w:rsidRDefault="00F21AAA" w:rsidP="00E82BC5">
            <w:pPr>
              <w:pStyle w:val="cpTabulkasmluvnistrany"/>
              <w:framePr w:hSpace="0" w:wrap="auto" w:vAnchor="margin" w:hAnchor="text" w:yAlign="inline"/>
            </w:pPr>
            <w:r w:rsidRPr="00C63467">
              <w:t xml:space="preserve">Ing. </w:t>
            </w:r>
            <w:r w:rsidR="008C4285" w:rsidRPr="00C63467">
              <w:t>Oldřich Vytiska</w:t>
            </w:r>
          </w:p>
          <w:p w14:paraId="6D299693" w14:textId="6E3624FB" w:rsidR="00C75D7F" w:rsidRDefault="00F21AAA" w:rsidP="00E82BC5">
            <w:pPr>
              <w:pStyle w:val="cpTabulkasmluvnistrany"/>
              <w:framePr w:hSpace="0" w:wrap="auto" w:vAnchor="margin" w:hAnchor="text" w:yAlign="inline"/>
            </w:pPr>
            <w:r>
              <w:t>ř</w:t>
            </w:r>
            <w:r w:rsidR="00C1573A">
              <w:t>editel</w:t>
            </w:r>
            <w:r w:rsidR="00C75D7F">
              <w:t xml:space="preserve"> </w:t>
            </w:r>
            <w:r w:rsidR="00C75D7F" w:rsidRPr="005D5BEE">
              <w:t>divize logisti</w:t>
            </w:r>
            <w:r w:rsidR="00223905">
              <w:t>ka</w:t>
            </w:r>
          </w:p>
          <w:p w14:paraId="6F827E09" w14:textId="77777777" w:rsidR="00C75D7F" w:rsidRDefault="00C75D7F" w:rsidP="00E82BC5">
            <w:pPr>
              <w:pStyle w:val="cpTabulkasmluvnistrany"/>
              <w:framePr w:hSpace="0" w:wrap="auto" w:vAnchor="margin" w:hAnchor="text" w:yAlign="inline"/>
            </w:pPr>
            <w:r w:rsidRPr="000070C6">
              <w:rPr>
                <w:b/>
              </w:rPr>
              <w:t>Česká pošta, s.p.</w:t>
            </w:r>
          </w:p>
          <w:p w14:paraId="7C2A0A30" w14:textId="77777777" w:rsidR="00C75D7F" w:rsidRDefault="00C75D7F" w:rsidP="00E82BC5">
            <w:pPr>
              <w:pStyle w:val="cpTabulkasmluvnistrany"/>
              <w:framePr w:hSpace="0" w:wrap="auto" w:vAnchor="margin" w:hAnchor="text" w:yAlign="inline"/>
            </w:pPr>
          </w:p>
          <w:p w14:paraId="73D5DB6E" w14:textId="27353DA0" w:rsidR="00C75D7F" w:rsidRDefault="00C75D7F" w:rsidP="00E82BC5">
            <w:pPr>
              <w:pStyle w:val="cpTabulkasmluvnistrany"/>
              <w:framePr w:hSpace="0" w:wrap="auto" w:vAnchor="margin" w:hAnchor="text" w:yAlign="inline"/>
            </w:pPr>
          </w:p>
          <w:p w14:paraId="3FB70F56" w14:textId="7B7C9936" w:rsidR="003C75DC" w:rsidRDefault="00425D82" w:rsidP="00E82BC5">
            <w:pPr>
              <w:pStyle w:val="cpTabulkasmluvnistrany"/>
              <w:framePr w:hSpace="0" w:wrap="auto" w:vAnchor="margin" w:hAnchor="text" w:yAlign="inline"/>
            </w:pPr>
            <w:r>
              <w:t>V Praze dne:</w:t>
            </w:r>
          </w:p>
          <w:p w14:paraId="0FFC0D0B" w14:textId="538D1F49" w:rsidR="00425D82" w:rsidRDefault="00425D82" w:rsidP="00E82BC5">
            <w:pPr>
              <w:pStyle w:val="cpTabulkasmluvnistrany"/>
              <w:framePr w:hSpace="0" w:wrap="auto" w:vAnchor="margin" w:hAnchor="text" w:yAlign="inline"/>
            </w:pPr>
          </w:p>
          <w:p w14:paraId="67F60783" w14:textId="77777777" w:rsidR="00425D82" w:rsidRDefault="00425D82" w:rsidP="00E82BC5">
            <w:pPr>
              <w:pStyle w:val="cpTabulkasmluvnistrany"/>
              <w:framePr w:hSpace="0" w:wrap="auto" w:vAnchor="margin" w:hAnchor="text" w:yAlign="inline"/>
            </w:pPr>
          </w:p>
          <w:p w14:paraId="289F6E62" w14:textId="77777777" w:rsidR="00425D82" w:rsidRDefault="00425D82" w:rsidP="00E82BC5">
            <w:pPr>
              <w:pStyle w:val="cpTabulkasmluvnistrany"/>
              <w:framePr w:hSpace="0" w:wrap="auto" w:vAnchor="margin" w:hAnchor="text" w:yAlign="inline"/>
            </w:pPr>
          </w:p>
          <w:p w14:paraId="5401CA3B" w14:textId="4E96F889" w:rsidR="000860ED" w:rsidRDefault="000860ED" w:rsidP="00E82BC5">
            <w:pPr>
              <w:pStyle w:val="cpTabulkasmluvnistrany"/>
              <w:framePr w:hSpace="0" w:wrap="auto" w:vAnchor="margin" w:hAnchor="text" w:yAlign="inline"/>
            </w:pPr>
            <w:r w:rsidRPr="000424F7">
              <w:t>________________________________________</w:t>
            </w:r>
          </w:p>
          <w:p w14:paraId="0DF1B138" w14:textId="0FCAA9D4" w:rsidR="00B97E9E" w:rsidRPr="000070C6" w:rsidRDefault="00B97E9E" w:rsidP="000860ED">
            <w:pPr>
              <w:pStyle w:val="cpTabulkasmluvnistrany"/>
              <w:framePr w:hSpace="0" w:wrap="auto" w:vAnchor="margin" w:hAnchor="text" w:yAlign="inline"/>
            </w:pPr>
            <w:r w:rsidRPr="000070C6">
              <w:t xml:space="preserve">Ing. </w:t>
            </w:r>
            <w:r w:rsidR="000860ED">
              <w:t>Roman Knap</w:t>
            </w:r>
            <w:r w:rsidRPr="000070C6">
              <w:t xml:space="preserve"> </w:t>
            </w:r>
          </w:p>
        </w:tc>
        <w:tc>
          <w:tcPr>
            <w:tcW w:w="4895" w:type="dxa"/>
            <w:tcBorders>
              <w:top w:val="nil"/>
              <w:left w:val="nil"/>
              <w:bottom w:val="nil"/>
              <w:right w:val="nil"/>
            </w:tcBorders>
          </w:tcPr>
          <w:p w14:paraId="0C285CBB" w14:textId="331060F1" w:rsidR="00B97E9E" w:rsidRPr="000070C6" w:rsidRDefault="00425D82" w:rsidP="00B97E9E">
            <w:pPr>
              <w:pStyle w:val="Nzev"/>
              <w:jc w:val="both"/>
              <w:rPr>
                <w:rFonts w:ascii="Times New Roman" w:hAnsi="Times New Roman" w:cs="Times New Roman"/>
                <w:sz w:val="22"/>
                <w:szCs w:val="22"/>
                <w:lang w:val="it-IT"/>
              </w:rPr>
            </w:pPr>
            <w:r>
              <w:rPr>
                <w:rFonts w:ascii="Times New Roman" w:hAnsi="Times New Roman" w:cs="Times New Roman"/>
                <w:bCs/>
                <w:sz w:val="22"/>
                <w:szCs w:val="22"/>
              </w:rPr>
              <w:t>Pavel Kraus</w:t>
            </w:r>
          </w:p>
          <w:p w14:paraId="037A2BEF" w14:textId="3E5F8075" w:rsidR="004D3025" w:rsidRDefault="00425D82" w:rsidP="004D3025">
            <w:pPr>
              <w:pStyle w:val="Zkladntext"/>
              <w:spacing w:before="120"/>
              <w:rPr>
                <w:sz w:val="22"/>
                <w:szCs w:val="22"/>
              </w:rPr>
            </w:pPr>
            <w:r>
              <w:rPr>
                <w:sz w:val="22"/>
                <w:szCs w:val="22"/>
              </w:rPr>
              <w:t>jednatel</w:t>
            </w:r>
          </w:p>
          <w:p w14:paraId="00F41392" w14:textId="32AEFAF6" w:rsidR="00C75D7F" w:rsidRPr="00C75D7F" w:rsidRDefault="00425D82" w:rsidP="00B97E9E">
            <w:pPr>
              <w:pStyle w:val="Zkladntext"/>
              <w:rPr>
                <w:b/>
                <w:sz w:val="22"/>
                <w:szCs w:val="22"/>
              </w:rPr>
            </w:pPr>
            <w:proofErr w:type="spellStart"/>
            <w:r>
              <w:rPr>
                <w:b/>
                <w:sz w:val="22"/>
                <w:szCs w:val="22"/>
              </w:rPr>
              <w:t>LogTech</w:t>
            </w:r>
            <w:proofErr w:type="spellEnd"/>
            <w:r>
              <w:rPr>
                <w:b/>
                <w:sz w:val="22"/>
                <w:szCs w:val="22"/>
              </w:rPr>
              <w:t>, s.r.o.</w:t>
            </w:r>
          </w:p>
        </w:tc>
      </w:tr>
      <w:tr w:rsidR="00B97E9E" w:rsidRPr="000424F7" w14:paraId="26F28EF3" w14:textId="77777777" w:rsidTr="00B97E9E">
        <w:trPr>
          <w:trHeight w:val="797"/>
        </w:trPr>
        <w:tc>
          <w:tcPr>
            <w:tcW w:w="4895" w:type="dxa"/>
            <w:tcBorders>
              <w:top w:val="nil"/>
              <w:left w:val="nil"/>
              <w:bottom w:val="nil"/>
              <w:right w:val="nil"/>
            </w:tcBorders>
          </w:tcPr>
          <w:p w14:paraId="3544404B" w14:textId="7FABDCAF" w:rsidR="00B97E9E" w:rsidRDefault="000860ED" w:rsidP="00B97E9E">
            <w:pPr>
              <w:pStyle w:val="cpTabulkasmluvnistrany"/>
              <w:framePr w:hSpace="0" w:wrap="auto" w:vAnchor="margin" w:hAnchor="text" w:yAlign="inline"/>
            </w:pPr>
            <w:r>
              <w:t>generální ředitel</w:t>
            </w:r>
          </w:p>
          <w:p w14:paraId="16635507" w14:textId="77777777" w:rsidR="00B97E9E" w:rsidRPr="000070C6" w:rsidRDefault="00B97E9E" w:rsidP="00B97E9E">
            <w:pPr>
              <w:pStyle w:val="cpTabulkasmluvnistrany"/>
              <w:framePr w:hSpace="0" w:wrap="auto" w:vAnchor="margin" w:hAnchor="text" w:yAlign="inline"/>
              <w:rPr>
                <w:b/>
              </w:rPr>
            </w:pPr>
            <w:r w:rsidRPr="000070C6">
              <w:rPr>
                <w:b/>
              </w:rPr>
              <w:t>Česká pošta, s.p.</w:t>
            </w:r>
          </w:p>
          <w:p w14:paraId="7BC1AC38" w14:textId="77777777" w:rsidR="00B97E9E" w:rsidRPr="000070C6" w:rsidRDefault="00B97E9E" w:rsidP="00B97E9E">
            <w:pPr>
              <w:pStyle w:val="Zpat"/>
              <w:rPr>
                <w:bCs/>
                <w:sz w:val="22"/>
                <w:szCs w:val="22"/>
              </w:rPr>
            </w:pPr>
          </w:p>
        </w:tc>
        <w:tc>
          <w:tcPr>
            <w:tcW w:w="4895" w:type="dxa"/>
            <w:tcBorders>
              <w:top w:val="nil"/>
              <w:left w:val="nil"/>
              <w:bottom w:val="nil"/>
              <w:right w:val="nil"/>
            </w:tcBorders>
          </w:tcPr>
          <w:p w14:paraId="4FF8CB27" w14:textId="77777777" w:rsidR="00B97E9E" w:rsidRPr="000070C6" w:rsidRDefault="00B97E9E" w:rsidP="00B97E9E">
            <w:pPr>
              <w:pStyle w:val="cpTabulkasmluvnistrany"/>
              <w:framePr w:hSpace="0" w:wrap="auto" w:vAnchor="margin" w:hAnchor="text" w:yAlign="inline"/>
            </w:pPr>
          </w:p>
          <w:p w14:paraId="1696817E" w14:textId="77777777" w:rsidR="00B97E9E" w:rsidRPr="000070C6" w:rsidRDefault="00B97E9E" w:rsidP="00C75D7F">
            <w:pPr>
              <w:pStyle w:val="cpTabulkasmluvnistrany"/>
              <w:framePr w:hSpace="0" w:wrap="auto" w:vAnchor="margin" w:hAnchor="text" w:yAlign="inline"/>
              <w:rPr>
                <w:b/>
              </w:rPr>
            </w:pPr>
          </w:p>
        </w:tc>
      </w:tr>
    </w:tbl>
    <w:p w14:paraId="22156618" w14:textId="6B47A8E9" w:rsidR="00B3565E" w:rsidRDefault="00B3565E">
      <w:pPr>
        <w:rPr>
          <w:b/>
          <w:sz w:val="22"/>
          <w:szCs w:val="22"/>
        </w:rPr>
      </w:pPr>
    </w:p>
    <w:p w14:paraId="3DFB748D" w14:textId="77777777" w:rsidR="00A91805" w:rsidRDefault="00A91805">
      <w:pPr>
        <w:rPr>
          <w:b/>
          <w:sz w:val="22"/>
          <w:szCs w:val="22"/>
        </w:rPr>
      </w:pPr>
    </w:p>
    <w:p w14:paraId="5979DFFD" w14:textId="77777777" w:rsidR="00A91805" w:rsidRDefault="00A91805">
      <w:pPr>
        <w:rPr>
          <w:b/>
          <w:sz w:val="22"/>
          <w:szCs w:val="22"/>
        </w:rPr>
      </w:pPr>
    </w:p>
    <w:p w14:paraId="21AE7C1D" w14:textId="77777777" w:rsidR="00A91805" w:rsidRDefault="00A91805">
      <w:pPr>
        <w:rPr>
          <w:b/>
          <w:sz w:val="22"/>
          <w:szCs w:val="22"/>
        </w:rPr>
      </w:pPr>
    </w:p>
    <w:p w14:paraId="4107ABF3" w14:textId="77777777" w:rsidR="00A91805" w:rsidRDefault="00A91805">
      <w:pPr>
        <w:rPr>
          <w:b/>
          <w:sz w:val="22"/>
          <w:szCs w:val="22"/>
        </w:rPr>
      </w:pPr>
    </w:p>
    <w:p w14:paraId="1975C605" w14:textId="61B78DEB" w:rsidR="00A91805" w:rsidRDefault="00A91805">
      <w:pPr>
        <w:rPr>
          <w:b/>
          <w:sz w:val="22"/>
          <w:szCs w:val="22"/>
        </w:rPr>
      </w:pPr>
    </w:p>
    <w:p w14:paraId="59CC4E1B" w14:textId="319D5059" w:rsidR="00DE5DC7" w:rsidRDefault="00DE5DC7">
      <w:pPr>
        <w:rPr>
          <w:b/>
          <w:sz w:val="22"/>
          <w:szCs w:val="22"/>
        </w:rPr>
      </w:pPr>
    </w:p>
    <w:p w14:paraId="7B202ABD" w14:textId="1C148EA5" w:rsidR="006F4CD1" w:rsidRDefault="006F4CD1">
      <w:pPr>
        <w:rPr>
          <w:b/>
          <w:sz w:val="22"/>
          <w:szCs w:val="22"/>
        </w:rPr>
      </w:pPr>
    </w:p>
    <w:p w14:paraId="5BB11EB1" w14:textId="34F34278" w:rsidR="006F4CD1" w:rsidRDefault="006F4CD1">
      <w:pPr>
        <w:rPr>
          <w:b/>
          <w:sz w:val="22"/>
          <w:szCs w:val="22"/>
        </w:rPr>
      </w:pPr>
    </w:p>
    <w:p w14:paraId="7349CB16" w14:textId="66FC5C9F" w:rsidR="006F4CD1" w:rsidRDefault="006F4CD1">
      <w:pPr>
        <w:rPr>
          <w:b/>
          <w:sz w:val="22"/>
          <w:szCs w:val="22"/>
        </w:rPr>
      </w:pPr>
    </w:p>
    <w:p w14:paraId="7A7A3552" w14:textId="3D5C8AC4" w:rsidR="009A7862" w:rsidRDefault="009A7862">
      <w:pPr>
        <w:rPr>
          <w:b/>
          <w:sz w:val="22"/>
          <w:szCs w:val="22"/>
        </w:rPr>
      </w:pPr>
    </w:p>
    <w:p w14:paraId="22446456" w14:textId="34C9F6A2" w:rsidR="009A7862" w:rsidRDefault="009A7862">
      <w:pPr>
        <w:rPr>
          <w:b/>
          <w:sz w:val="22"/>
          <w:szCs w:val="22"/>
        </w:rPr>
      </w:pPr>
    </w:p>
    <w:p w14:paraId="430771F4" w14:textId="77777777" w:rsidR="009A7862" w:rsidRDefault="009A7862">
      <w:pPr>
        <w:rPr>
          <w:b/>
          <w:sz w:val="22"/>
          <w:szCs w:val="22"/>
        </w:rPr>
      </w:pPr>
    </w:p>
    <w:p w14:paraId="4BCA605E" w14:textId="2DDFD516" w:rsidR="006F4CD1" w:rsidRDefault="006F4CD1">
      <w:pPr>
        <w:rPr>
          <w:b/>
          <w:sz w:val="22"/>
          <w:szCs w:val="22"/>
        </w:rPr>
      </w:pPr>
    </w:p>
    <w:p w14:paraId="7EFE65C9" w14:textId="0093C416" w:rsidR="006F4CD1" w:rsidRDefault="006F4CD1">
      <w:pPr>
        <w:rPr>
          <w:b/>
          <w:sz w:val="22"/>
          <w:szCs w:val="22"/>
        </w:rPr>
      </w:pPr>
    </w:p>
    <w:p w14:paraId="3FD64168" w14:textId="1997FC37" w:rsidR="006F4CD1" w:rsidRDefault="006F4CD1">
      <w:pPr>
        <w:rPr>
          <w:b/>
          <w:sz w:val="22"/>
          <w:szCs w:val="22"/>
        </w:rPr>
      </w:pPr>
    </w:p>
    <w:p w14:paraId="76B38938" w14:textId="60A40EDF" w:rsidR="006F4CD1" w:rsidRDefault="006F4CD1">
      <w:pPr>
        <w:rPr>
          <w:b/>
          <w:sz w:val="22"/>
          <w:szCs w:val="22"/>
        </w:rPr>
      </w:pPr>
    </w:p>
    <w:p w14:paraId="4EBDC963" w14:textId="77777777" w:rsidR="00AC5518" w:rsidRDefault="00AC5518">
      <w:pPr>
        <w:rPr>
          <w:b/>
          <w:sz w:val="22"/>
          <w:szCs w:val="22"/>
        </w:rPr>
      </w:pPr>
    </w:p>
    <w:p w14:paraId="78AD2838" w14:textId="77777777" w:rsidR="00AC5518" w:rsidRDefault="00AC5518">
      <w:pPr>
        <w:rPr>
          <w:b/>
          <w:sz w:val="22"/>
          <w:szCs w:val="22"/>
        </w:rPr>
      </w:pPr>
    </w:p>
    <w:p w14:paraId="0BFC76E4" w14:textId="77777777" w:rsidR="00AC5518" w:rsidRDefault="00AC5518">
      <w:pPr>
        <w:rPr>
          <w:b/>
          <w:sz w:val="22"/>
          <w:szCs w:val="22"/>
        </w:rPr>
      </w:pPr>
    </w:p>
    <w:p w14:paraId="45E873D4" w14:textId="77777777" w:rsidR="00AC5518" w:rsidRDefault="00AC5518">
      <w:pPr>
        <w:rPr>
          <w:b/>
          <w:sz w:val="22"/>
          <w:szCs w:val="22"/>
        </w:rPr>
      </w:pPr>
    </w:p>
    <w:p w14:paraId="663D9FDE" w14:textId="77777777" w:rsidR="00AC5518" w:rsidRDefault="00AC5518">
      <w:pPr>
        <w:rPr>
          <w:b/>
          <w:sz w:val="22"/>
          <w:szCs w:val="22"/>
        </w:rPr>
      </w:pPr>
    </w:p>
    <w:p w14:paraId="7DD29358" w14:textId="01B05F1D" w:rsidR="00795604" w:rsidRDefault="00484FEC">
      <w:pPr>
        <w:rPr>
          <w:b/>
          <w:sz w:val="22"/>
          <w:szCs w:val="22"/>
        </w:rPr>
      </w:pPr>
      <w:r w:rsidRPr="00EF1857">
        <w:rPr>
          <w:b/>
          <w:sz w:val="22"/>
          <w:szCs w:val="22"/>
        </w:rPr>
        <w:lastRenderedPageBreak/>
        <w:t>Příloha č. 1 Technická specifikace</w:t>
      </w:r>
      <w:r w:rsidR="00673174">
        <w:rPr>
          <w:b/>
          <w:sz w:val="22"/>
          <w:szCs w:val="22"/>
        </w:rPr>
        <w:t xml:space="preserve"> </w:t>
      </w:r>
    </w:p>
    <w:p w14:paraId="4848E0CD" w14:textId="77777777" w:rsidR="007D63DB" w:rsidRDefault="007D63DB">
      <w:pPr>
        <w:rPr>
          <w:b/>
          <w:sz w:val="22"/>
          <w:szCs w:val="22"/>
        </w:rPr>
      </w:pPr>
    </w:p>
    <w:p w14:paraId="0DA1A727" w14:textId="06C2618D" w:rsidR="007D63DB" w:rsidRPr="007D63DB" w:rsidRDefault="007D63DB" w:rsidP="007D63DB">
      <w:pPr>
        <w:rPr>
          <w:b/>
          <w:sz w:val="24"/>
          <w:szCs w:val="24"/>
        </w:rPr>
      </w:pPr>
      <w:r>
        <w:rPr>
          <w:b/>
          <w:sz w:val="24"/>
          <w:szCs w:val="24"/>
        </w:rPr>
        <w:t>Z</w:t>
      </w:r>
      <w:r w:rsidRPr="007D63DB">
        <w:rPr>
          <w:b/>
          <w:sz w:val="24"/>
          <w:szCs w:val="24"/>
        </w:rPr>
        <w:t>ařízení na třídění balíkových zásilek</w:t>
      </w:r>
      <w:r w:rsidR="00425D82">
        <w:rPr>
          <w:b/>
          <w:sz w:val="24"/>
          <w:szCs w:val="24"/>
        </w:rPr>
        <w:t xml:space="preserve"> – volná příloha</w:t>
      </w:r>
    </w:p>
    <w:p w14:paraId="38482889" w14:textId="3A17A5C3" w:rsidR="00633770" w:rsidRDefault="00633770">
      <w:pPr>
        <w:rPr>
          <w:b/>
          <w:sz w:val="22"/>
          <w:szCs w:val="22"/>
        </w:rPr>
      </w:pPr>
    </w:p>
    <w:p w14:paraId="19A99E16" w14:textId="77777777" w:rsidR="00425D82" w:rsidRDefault="00425D82" w:rsidP="00425D82">
      <w:pPr>
        <w:rPr>
          <w:b/>
          <w:bCs/>
          <w:iCs/>
          <w:sz w:val="22"/>
          <w:szCs w:val="22"/>
        </w:rPr>
      </w:pPr>
      <w:r>
        <w:rPr>
          <w:b/>
          <w:bCs/>
          <w:iCs/>
          <w:sz w:val="22"/>
          <w:szCs w:val="22"/>
        </w:rPr>
        <w:t xml:space="preserve">Technická </w:t>
      </w:r>
      <w:proofErr w:type="gramStart"/>
      <w:r>
        <w:rPr>
          <w:b/>
          <w:bCs/>
          <w:iCs/>
          <w:sz w:val="22"/>
          <w:szCs w:val="22"/>
        </w:rPr>
        <w:t>specifikace - dokumenty</w:t>
      </w:r>
      <w:proofErr w:type="gramEnd"/>
    </w:p>
    <w:p w14:paraId="5E4D90EA" w14:textId="6A250F86" w:rsidR="00425D82" w:rsidRPr="00425D82" w:rsidRDefault="00425D82" w:rsidP="00425D82">
      <w:pPr>
        <w:ind w:firstLine="708"/>
        <w:rPr>
          <w:bCs/>
          <w:sz w:val="22"/>
          <w:szCs w:val="22"/>
        </w:rPr>
      </w:pPr>
      <w:r>
        <w:rPr>
          <w:bCs/>
          <w:sz w:val="22"/>
          <w:szCs w:val="22"/>
        </w:rPr>
        <w:t>21-064 05 Dokumentace 221024</w:t>
      </w:r>
    </w:p>
    <w:p w14:paraId="60BD4AA8" w14:textId="77777777" w:rsidR="00425D82" w:rsidRDefault="00425D82" w:rsidP="00425D82">
      <w:pPr>
        <w:ind w:firstLine="708"/>
        <w:rPr>
          <w:b/>
          <w:sz w:val="22"/>
          <w:szCs w:val="22"/>
        </w:rPr>
      </w:pPr>
    </w:p>
    <w:p w14:paraId="58E5ED37" w14:textId="77777777" w:rsidR="00425D82" w:rsidRDefault="00425D82" w:rsidP="00425D82">
      <w:pPr>
        <w:rPr>
          <w:b/>
          <w:sz w:val="22"/>
          <w:szCs w:val="22"/>
        </w:rPr>
      </w:pPr>
      <w:r>
        <w:rPr>
          <w:b/>
          <w:sz w:val="22"/>
          <w:szCs w:val="22"/>
        </w:rPr>
        <w:t>Výkresová část</w:t>
      </w:r>
    </w:p>
    <w:p w14:paraId="07CA3D30" w14:textId="77777777" w:rsidR="00425D82" w:rsidRDefault="00425D82" w:rsidP="00425D82">
      <w:pPr>
        <w:rPr>
          <w:bCs/>
          <w:sz w:val="22"/>
          <w:szCs w:val="22"/>
        </w:rPr>
      </w:pPr>
      <w:r>
        <w:rPr>
          <w:b/>
          <w:sz w:val="22"/>
          <w:szCs w:val="22"/>
        </w:rPr>
        <w:tab/>
      </w:r>
      <w:r>
        <w:rPr>
          <w:bCs/>
          <w:sz w:val="22"/>
          <w:szCs w:val="22"/>
        </w:rPr>
        <w:t xml:space="preserve">21-064 SOD P1 </w:t>
      </w:r>
    </w:p>
    <w:p w14:paraId="749A049F" w14:textId="77777777" w:rsidR="00425D82" w:rsidRDefault="00425D82" w:rsidP="00425D82">
      <w:pPr>
        <w:rPr>
          <w:bCs/>
          <w:sz w:val="22"/>
          <w:szCs w:val="22"/>
        </w:rPr>
      </w:pPr>
      <w:r>
        <w:rPr>
          <w:b/>
          <w:sz w:val="22"/>
          <w:szCs w:val="22"/>
        </w:rPr>
        <w:tab/>
      </w:r>
      <w:r>
        <w:rPr>
          <w:b/>
          <w:sz w:val="22"/>
          <w:szCs w:val="22"/>
        </w:rPr>
        <w:tab/>
      </w:r>
      <w:r>
        <w:rPr>
          <w:bCs/>
          <w:sz w:val="22"/>
          <w:szCs w:val="22"/>
        </w:rPr>
        <w:t>2022-10-25_26725_B01</w:t>
      </w:r>
      <w:r>
        <w:rPr>
          <w:bCs/>
          <w:sz w:val="22"/>
          <w:szCs w:val="22"/>
        </w:rPr>
        <w:tab/>
      </w:r>
      <w:r>
        <w:rPr>
          <w:bCs/>
          <w:sz w:val="22"/>
          <w:szCs w:val="22"/>
        </w:rPr>
        <w:tab/>
        <w:t>3D model</w:t>
      </w:r>
    </w:p>
    <w:p w14:paraId="53B02BB7" w14:textId="77777777" w:rsidR="00425D82" w:rsidRDefault="00425D82" w:rsidP="00425D82">
      <w:pPr>
        <w:rPr>
          <w:bCs/>
          <w:sz w:val="22"/>
          <w:szCs w:val="22"/>
        </w:rPr>
      </w:pPr>
      <w:r>
        <w:rPr>
          <w:bCs/>
          <w:sz w:val="22"/>
          <w:szCs w:val="22"/>
        </w:rPr>
        <w:tab/>
      </w:r>
      <w:r>
        <w:rPr>
          <w:bCs/>
          <w:sz w:val="22"/>
          <w:szCs w:val="22"/>
        </w:rPr>
        <w:tab/>
        <w:t>E26725-</w:t>
      </w:r>
      <w:proofErr w:type="gramStart"/>
      <w:r>
        <w:rPr>
          <w:bCs/>
          <w:sz w:val="22"/>
          <w:szCs w:val="22"/>
        </w:rPr>
        <w:t>030-101A0001</w:t>
      </w:r>
      <w:proofErr w:type="gramEnd"/>
      <w:r>
        <w:rPr>
          <w:bCs/>
          <w:sz w:val="22"/>
          <w:szCs w:val="22"/>
        </w:rPr>
        <w:t xml:space="preserve"> EN B01</w:t>
      </w:r>
      <w:r>
        <w:rPr>
          <w:bCs/>
          <w:sz w:val="22"/>
          <w:szCs w:val="22"/>
        </w:rPr>
        <w:tab/>
      </w:r>
      <w:proofErr w:type="spellStart"/>
      <w:r>
        <w:rPr>
          <w:bCs/>
          <w:sz w:val="22"/>
          <w:szCs w:val="22"/>
        </w:rPr>
        <w:t>Isometrický</w:t>
      </w:r>
      <w:proofErr w:type="spellEnd"/>
      <w:r>
        <w:rPr>
          <w:bCs/>
          <w:sz w:val="22"/>
          <w:szCs w:val="22"/>
        </w:rPr>
        <w:t xml:space="preserve"> pohled na řešení</w:t>
      </w:r>
    </w:p>
    <w:p w14:paraId="2889F14F" w14:textId="77777777" w:rsidR="00425D82" w:rsidRDefault="00425D82" w:rsidP="00425D82">
      <w:pPr>
        <w:rPr>
          <w:bCs/>
          <w:sz w:val="22"/>
          <w:szCs w:val="22"/>
        </w:rPr>
      </w:pPr>
      <w:r>
        <w:rPr>
          <w:bCs/>
          <w:sz w:val="22"/>
          <w:szCs w:val="22"/>
        </w:rPr>
        <w:tab/>
      </w:r>
      <w:r>
        <w:rPr>
          <w:bCs/>
          <w:sz w:val="22"/>
          <w:szCs w:val="22"/>
        </w:rPr>
        <w:tab/>
        <w:t>E26725-</w:t>
      </w:r>
      <w:proofErr w:type="gramStart"/>
      <w:r>
        <w:rPr>
          <w:bCs/>
          <w:sz w:val="22"/>
          <w:szCs w:val="22"/>
        </w:rPr>
        <w:t>030-101A0002</w:t>
      </w:r>
      <w:proofErr w:type="gramEnd"/>
      <w:r>
        <w:rPr>
          <w:bCs/>
          <w:sz w:val="22"/>
          <w:szCs w:val="22"/>
        </w:rPr>
        <w:t xml:space="preserve"> EN B01 </w:t>
      </w:r>
      <w:r>
        <w:rPr>
          <w:bCs/>
          <w:sz w:val="22"/>
          <w:szCs w:val="22"/>
        </w:rPr>
        <w:tab/>
        <w:t>Horní pohled na řešení</w:t>
      </w:r>
    </w:p>
    <w:p w14:paraId="4EFB37C5" w14:textId="77777777" w:rsidR="00425D82" w:rsidRDefault="00425D82" w:rsidP="00425D82">
      <w:pPr>
        <w:rPr>
          <w:bCs/>
          <w:sz w:val="22"/>
          <w:szCs w:val="22"/>
        </w:rPr>
      </w:pPr>
      <w:r>
        <w:rPr>
          <w:bCs/>
          <w:sz w:val="22"/>
          <w:szCs w:val="22"/>
        </w:rPr>
        <w:tab/>
      </w:r>
      <w:r>
        <w:rPr>
          <w:bCs/>
          <w:sz w:val="22"/>
          <w:szCs w:val="22"/>
        </w:rPr>
        <w:tab/>
        <w:t>E26725-</w:t>
      </w:r>
      <w:proofErr w:type="gramStart"/>
      <w:r>
        <w:rPr>
          <w:bCs/>
          <w:sz w:val="22"/>
          <w:szCs w:val="22"/>
        </w:rPr>
        <w:t>030-101A0003</w:t>
      </w:r>
      <w:proofErr w:type="gramEnd"/>
      <w:r>
        <w:rPr>
          <w:bCs/>
          <w:sz w:val="22"/>
          <w:szCs w:val="22"/>
        </w:rPr>
        <w:t xml:space="preserve"> EN B01 </w:t>
      </w:r>
      <w:r>
        <w:rPr>
          <w:bCs/>
          <w:sz w:val="22"/>
          <w:szCs w:val="22"/>
        </w:rPr>
        <w:tab/>
        <w:t>Technologie ve výšce 2.400 mm a níže</w:t>
      </w:r>
    </w:p>
    <w:p w14:paraId="2C8AB45A" w14:textId="77777777" w:rsidR="00633770" w:rsidRDefault="00633770" w:rsidP="00633770">
      <w:pPr>
        <w:rPr>
          <w:rFonts w:ascii="Arial" w:hAnsi="Arial" w:cs="Arial"/>
          <w:i/>
          <w:color w:val="FF0000"/>
          <w:sz w:val="22"/>
          <w:szCs w:val="22"/>
        </w:rPr>
      </w:pPr>
    </w:p>
    <w:p w14:paraId="1E6068B3" w14:textId="41C10B15" w:rsidR="00633770" w:rsidRPr="00623B39" w:rsidRDefault="00633770" w:rsidP="00633770">
      <w:pPr>
        <w:rPr>
          <w:bCs/>
          <w:sz w:val="22"/>
          <w:szCs w:val="22"/>
        </w:rPr>
      </w:pPr>
    </w:p>
    <w:p w14:paraId="383EFF42" w14:textId="77777777" w:rsidR="00633770" w:rsidRDefault="00633770">
      <w:pPr>
        <w:rPr>
          <w:b/>
          <w:sz w:val="22"/>
          <w:szCs w:val="22"/>
        </w:rPr>
      </w:pPr>
    </w:p>
    <w:p w14:paraId="15CF3D49" w14:textId="77777777" w:rsidR="00795604" w:rsidRDefault="00795604">
      <w:pPr>
        <w:rPr>
          <w:b/>
          <w:sz w:val="22"/>
          <w:szCs w:val="22"/>
        </w:rPr>
      </w:pPr>
    </w:p>
    <w:p w14:paraId="4F1B22D4" w14:textId="7CFD106A" w:rsidR="00484FEC" w:rsidRPr="00673174" w:rsidRDefault="00484FEC">
      <w:pPr>
        <w:rPr>
          <w:b/>
          <w:color w:val="FF0000"/>
          <w:sz w:val="22"/>
          <w:szCs w:val="22"/>
        </w:rPr>
      </w:pPr>
    </w:p>
    <w:p w14:paraId="5F13EE10" w14:textId="77777777" w:rsidR="00484FEC" w:rsidRDefault="00484FEC"/>
    <w:p w14:paraId="1AA0CDDB" w14:textId="77777777" w:rsidR="00484FEC" w:rsidRDefault="00484FEC"/>
    <w:p w14:paraId="26060F92" w14:textId="77777777" w:rsidR="00484FEC" w:rsidRDefault="00484FEC"/>
    <w:p w14:paraId="519012AE" w14:textId="77777777" w:rsidR="00484FEC" w:rsidRDefault="00484FEC"/>
    <w:p w14:paraId="1F29715C" w14:textId="77777777" w:rsidR="00484FEC" w:rsidRDefault="00484FEC"/>
    <w:p w14:paraId="13EE893A" w14:textId="77777777" w:rsidR="00484FEC" w:rsidRDefault="00484FEC"/>
    <w:p w14:paraId="41132F64" w14:textId="77777777" w:rsidR="00484FEC" w:rsidRDefault="00484FEC"/>
    <w:p w14:paraId="180DE772" w14:textId="77777777" w:rsidR="00484FEC" w:rsidRDefault="00484FEC"/>
    <w:p w14:paraId="6874CB44" w14:textId="77777777" w:rsidR="00484FEC" w:rsidRDefault="00484FEC"/>
    <w:p w14:paraId="63A6DB26" w14:textId="77777777" w:rsidR="00484FEC" w:rsidRDefault="00484FEC"/>
    <w:p w14:paraId="13322CC8" w14:textId="77777777" w:rsidR="00484FEC" w:rsidRDefault="00484FEC"/>
    <w:p w14:paraId="06EC9E52" w14:textId="77777777" w:rsidR="00484FEC" w:rsidRDefault="00484FEC"/>
    <w:p w14:paraId="3E8262F7" w14:textId="77777777" w:rsidR="00484FEC" w:rsidRDefault="00484FEC"/>
    <w:p w14:paraId="2B1B79E5" w14:textId="77777777" w:rsidR="00484FEC" w:rsidRDefault="00484FEC"/>
    <w:p w14:paraId="582009B3" w14:textId="77777777" w:rsidR="00484FEC" w:rsidRDefault="00484FEC"/>
    <w:p w14:paraId="60210B1E" w14:textId="77777777" w:rsidR="00484FEC" w:rsidRDefault="00484FEC"/>
    <w:p w14:paraId="6EB457BC" w14:textId="77777777" w:rsidR="00484FEC" w:rsidRDefault="00484FEC"/>
    <w:p w14:paraId="13FD6164" w14:textId="77777777" w:rsidR="00224A28" w:rsidRDefault="00224A28">
      <w:pPr>
        <w:rPr>
          <w:b/>
          <w:sz w:val="22"/>
          <w:szCs w:val="22"/>
        </w:rPr>
      </w:pPr>
    </w:p>
    <w:p w14:paraId="3EBECE0E" w14:textId="77777777" w:rsidR="00224A28" w:rsidRDefault="00224A28">
      <w:pPr>
        <w:rPr>
          <w:b/>
          <w:sz w:val="22"/>
          <w:szCs w:val="22"/>
        </w:rPr>
      </w:pPr>
    </w:p>
    <w:p w14:paraId="420993EF" w14:textId="77777777" w:rsidR="00224A28" w:rsidRDefault="00224A28">
      <w:pPr>
        <w:rPr>
          <w:b/>
          <w:sz w:val="22"/>
          <w:szCs w:val="22"/>
        </w:rPr>
      </w:pPr>
    </w:p>
    <w:p w14:paraId="29D1560C" w14:textId="77777777" w:rsidR="00224A28" w:rsidRDefault="00224A28">
      <w:pPr>
        <w:rPr>
          <w:b/>
          <w:sz w:val="22"/>
          <w:szCs w:val="22"/>
        </w:rPr>
      </w:pPr>
    </w:p>
    <w:p w14:paraId="213715BE" w14:textId="77777777" w:rsidR="00224A28" w:rsidRDefault="00224A28">
      <w:pPr>
        <w:rPr>
          <w:b/>
          <w:sz w:val="22"/>
          <w:szCs w:val="22"/>
        </w:rPr>
      </w:pPr>
    </w:p>
    <w:p w14:paraId="426A9AC8" w14:textId="77777777" w:rsidR="00224A28" w:rsidRDefault="00224A28">
      <w:pPr>
        <w:rPr>
          <w:b/>
          <w:sz w:val="22"/>
          <w:szCs w:val="22"/>
        </w:rPr>
      </w:pPr>
    </w:p>
    <w:p w14:paraId="57760988" w14:textId="77777777" w:rsidR="00224A28" w:rsidRDefault="00224A28">
      <w:pPr>
        <w:rPr>
          <w:b/>
          <w:sz w:val="22"/>
          <w:szCs w:val="22"/>
        </w:rPr>
      </w:pPr>
    </w:p>
    <w:p w14:paraId="3429765F" w14:textId="77777777" w:rsidR="00224A28" w:rsidRDefault="00224A28">
      <w:pPr>
        <w:rPr>
          <w:b/>
          <w:sz w:val="22"/>
          <w:szCs w:val="22"/>
        </w:rPr>
      </w:pPr>
    </w:p>
    <w:p w14:paraId="2319E581" w14:textId="77777777" w:rsidR="00224A28" w:rsidRDefault="00224A28">
      <w:pPr>
        <w:rPr>
          <w:b/>
          <w:sz w:val="22"/>
          <w:szCs w:val="22"/>
        </w:rPr>
      </w:pPr>
    </w:p>
    <w:p w14:paraId="1EA354D9" w14:textId="119A3D36" w:rsidR="00224A28" w:rsidRDefault="00224A28">
      <w:pPr>
        <w:rPr>
          <w:b/>
          <w:sz w:val="22"/>
          <w:szCs w:val="22"/>
        </w:rPr>
      </w:pPr>
    </w:p>
    <w:p w14:paraId="652AE900" w14:textId="3A39A188" w:rsidR="00597851" w:rsidRDefault="00597851">
      <w:pPr>
        <w:rPr>
          <w:b/>
          <w:sz w:val="22"/>
          <w:szCs w:val="22"/>
        </w:rPr>
      </w:pPr>
    </w:p>
    <w:p w14:paraId="4FF6B3E6" w14:textId="4660620F" w:rsidR="00597851" w:rsidRDefault="00597851">
      <w:pPr>
        <w:rPr>
          <w:b/>
          <w:sz w:val="22"/>
          <w:szCs w:val="22"/>
        </w:rPr>
      </w:pPr>
    </w:p>
    <w:p w14:paraId="7A9EBBAD" w14:textId="3692E112" w:rsidR="00597851" w:rsidRDefault="00597851">
      <w:pPr>
        <w:rPr>
          <w:b/>
          <w:sz w:val="22"/>
          <w:szCs w:val="22"/>
        </w:rPr>
      </w:pPr>
    </w:p>
    <w:p w14:paraId="3BD147E1" w14:textId="66BF627F" w:rsidR="00597851" w:rsidRDefault="00597851">
      <w:pPr>
        <w:rPr>
          <w:b/>
          <w:sz w:val="22"/>
          <w:szCs w:val="22"/>
        </w:rPr>
      </w:pPr>
    </w:p>
    <w:p w14:paraId="57328138" w14:textId="47942E70" w:rsidR="00597851" w:rsidRDefault="00597851">
      <w:pPr>
        <w:rPr>
          <w:b/>
          <w:sz w:val="22"/>
          <w:szCs w:val="22"/>
        </w:rPr>
      </w:pPr>
    </w:p>
    <w:p w14:paraId="1AC66A83" w14:textId="48F0E5AD" w:rsidR="00597851" w:rsidRDefault="00597851">
      <w:pPr>
        <w:rPr>
          <w:b/>
          <w:sz w:val="22"/>
          <w:szCs w:val="22"/>
        </w:rPr>
      </w:pPr>
    </w:p>
    <w:p w14:paraId="572A2D8B" w14:textId="77777777" w:rsidR="00D46F77" w:rsidRDefault="00D46F77">
      <w:pPr>
        <w:rPr>
          <w:b/>
          <w:sz w:val="22"/>
          <w:szCs w:val="22"/>
        </w:rPr>
      </w:pPr>
    </w:p>
    <w:p w14:paraId="432703DE" w14:textId="21BC7D93" w:rsidR="00484FEC" w:rsidRPr="00A91805" w:rsidRDefault="00224A28">
      <w:pPr>
        <w:rPr>
          <w:b/>
          <w:sz w:val="22"/>
          <w:szCs w:val="22"/>
        </w:rPr>
      </w:pPr>
      <w:r>
        <w:rPr>
          <w:b/>
          <w:sz w:val="22"/>
          <w:szCs w:val="22"/>
        </w:rPr>
        <w:lastRenderedPageBreak/>
        <w:t>P</w:t>
      </w:r>
      <w:r w:rsidR="00484FEC" w:rsidRPr="00673174">
        <w:rPr>
          <w:b/>
          <w:sz w:val="22"/>
          <w:szCs w:val="22"/>
        </w:rPr>
        <w:t>říloha č. 2 Cenová specifikace</w:t>
      </w:r>
      <w:r w:rsidR="00D6204E">
        <w:rPr>
          <w:b/>
          <w:sz w:val="22"/>
          <w:szCs w:val="22"/>
        </w:rPr>
        <w:t xml:space="preserve"> </w:t>
      </w:r>
      <w:r w:rsidR="00D6204E" w:rsidRPr="00A91805">
        <w:rPr>
          <w:b/>
          <w:sz w:val="22"/>
          <w:szCs w:val="22"/>
        </w:rPr>
        <w:t>doplní Dodavatel</w:t>
      </w:r>
    </w:p>
    <w:p w14:paraId="300081DF" w14:textId="77777777" w:rsidR="00470BE7" w:rsidRPr="00673174" w:rsidRDefault="00470BE7">
      <w:pPr>
        <w:rPr>
          <w:b/>
          <w:sz w:val="22"/>
          <w:szCs w:val="22"/>
        </w:rPr>
      </w:pPr>
    </w:p>
    <w:tbl>
      <w:tblPr>
        <w:tblW w:w="12096" w:type="dxa"/>
        <w:tblInd w:w="-567" w:type="dxa"/>
        <w:tblCellMar>
          <w:left w:w="70" w:type="dxa"/>
          <w:right w:w="70" w:type="dxa"/>
        </w:tblCellMar>
        <w:tblLook w:val="04A0" w:firstRow="1" w:lastRow="0" w:firstColumn="1" w:lastColumn="0" w:noHBand="0" w:noVBand="1"/>
      </w:tblPr>
      <w:tblGrid>
        <w:gridCol w:w="10269"/>
        <w:gridCol w:w="146"/>
        <w:gridCol w:w="160"/>
        <w:gridCol w:w="677"/>
        <w:gridCol w:w="849"/>
        <w:gridCol w:w="2532"/>
        <w:gridCol w:w="263"/>
        <w:gridCol w:w="2335"/>
      </w:tblGrid>
      <w:tr w:rsidR="00A720DF" w:rsidRPr="00484FEC" w14:paraId="589C38F0" w14:textId="77777777" w:rsidTr="004D63D8">
        <w:trPr>
          <w:trHeight w:val="315"/>
        </w:trPr>
        <w:tc>
          <w:tcPr>
            <w:tcW w:w="5280" w:type="dxa"/>
            <w:gridSpan w:val="2"/>
            <w:tcBorders>
              <w:top w:val="nil"/>
              <w:left w:val="nil"/>
              <w:bottom w:val="nil"/>
              <w:right w:val="nil"/>
            </w:tcBorders>
            <w:shd w:val="clear" w:color="auto" w:fill="auto"/>
            <w:noWrap/>
            <w:vAlign w:val="bottom"/>
            <w:hideMark/>
          </w:tcPr>
          <w:p w14:paraId="7E05278A" w14:textId="77777777" w:rsidR="00522CA0" w:rsidRDefault="00522CA0" w:rsidP="008B461A">
            <w:pPr>
              <w:rPr>
                <w:color w:val="000000"/>
                <w:sz w:val="22"/>
                <w:szCs w:val="22"/>
              </w:rPr>
            </w:pPr>
          </w:p>
          <w:p w14:paraId="36A47314" w14:textId="078E10D1" w:rsidR="00522CA0" w:rsidRDefault="00A720DF" w:rsidP="008B461A">
            <w:pPr>
              <w:rPr>
                <w:color w:val="000000"/>
                <w:sz w:val="22"/>
                <w:szCs w:val="22"/>
              </w:rPr>
            </w:pPr>
            <w:r w:rsidRPr="00AF26BB">
              <w:rPr>
                <w:color w:val="000000"/>
                <w:sz w:val="22"/>
                <w:szCs w:val="22"/>
              </w:rPr>
              <w:t xml:space="preserve">Položkový rozpočet dodávky pro </w:t>
            </w:r>
            <w:r>
              <w:rPr>
                <w:color w:val="000000"/>
                <w:sz w:val="22"/>
                <w:szCs w:val="22"/>
              </w:rPr>
              <w:t>D</w:t>
            </w:r>
            <w:r w:rsidRPr="00AF26BB">
              <w:rPr>
                <w:color w:val="000000"/>
                <w:sz w:val="22"/>
                <w:szCs w:val="22"/>
              </w:rPr>
              <w:t xml:space="preserve">SPU </w:t>
            </w:r>
            <w:r w:rsidR="005F43BD">
              <w:rPr>
                <w:color w:val="000000"/>
                <w:sz w:val="22"/>
                <w:szCs w:val="22"/>
              </w:rPr>
              <w:t>Mošnov</w:t>
            </w:r>
            <w:r w:rsidRPr="00AF26BB">
              <w:rPr>
                <w:color w:val="000000"/>
                <w:sz w:val="22"/>
                <w:szCs w:val="22"/>
              </w:rPr>
              <w:t>:</w:t>
            </w:r>
          </w:p>
          <w:p w14:paraId="45FE1CB7" w14:textId="4B166EC6" w:rsidR="00A720DF" w:rsidRPr="00AF26BB" w:rsidRDefault="00A720DF" w:rsidP="008B461A">
            <w:pPr>
              <w:rPr>
                <w:color w:val="000000"/>
                <w:sz w:val="22"/>
                <w:szCs w:val="22"/>
              </w:rPr>
            </w:pPr>
            <w:r>
              <w:rPr>
                <w:color w:val="000000"/>
                <w:sz w:val="22"/>
                <w:szCs w:val="22"/>
              </w:rPr>
              <w:t xml:space="preserve"> </w:t>
            </w:r>
          </w:p>
        </w:tc>
        <w:tc>
          <w:tcPr>
            <w:tcW w:w="837" w:type="dxa"/>
            <w:gridSpan w:val="2"/>
            <w:tcBorders>
              <w:top w:val="nil"/>
              <w:left w:val="nil"/>
              <w:bottom w:val="nil"/>
              <w:right w:val="nil"/>
            </w:tcBorders>
            <w:shd w:val="clear" w:color="auto" w:fill="auto"/>
            <w:noWrap/>
            <w:vAlign w:val="bottom"/>
            <w:hideMark/>
          </w:tcPr>
          <w:p w14:paraId="40A08474" w14:textId="77777777" w:rsidR="00A720DF" w:rsidRPr="00AF26BB" w:rsidRDefault="00A720DF" w:rsidP="008B461A">
            <w:pPr>
              <w:rPr>
                <w:color w:val="000000"/>
                <w:sz w:val="22"/>
                <w:szCs w:val="22"/>
              </w:rPr>
            </w:pPr>
          </w:p>
        </w:tc>
        <w:tc>
          <w:tcPr>
            <w:tcW w:w="849" w:type="dxa"/>
            <w:tcBorders>
              <w:top w:val="nil"/>
              <w:left w:val="nil"/>
              <w:bottom w:val="nil"/>
              <w:right w:val="nil"/>
            </w:tcBorders>
            <w:shd w:val="clear" w:color="auto" w:fill="auto"/>
            <w:noWrap/>
            <w:vAlign w:val="bottom"/>
            <w:hideMark/>
          </w:tcPr>
          <w:p w14:paraId="69062629" w14:textId="77777777" w:rsidR="00A720DF" w:rsidRPr="00AF26BB" w:rsidRDefault="00A720DF" w:rsidP="008B461A">
            <w:pPr>
              <w:rPr>
                <w:color w:val="000000"/>
                <w:sz w:val="22"/>
                <w:szCs w:val="22"/>
              </w:rPr>
            </w:pPr>
          </w:p>
        </w:tc>
        <w:tc>
          <w:tcPr>
            <w:tcW w:w="2795" w:type="dxa"/>
            <w:gridSpan w:val="2"/>
            <w:tcBorders>
              <w:top w:val="nil"/>
              <w:left w:val="nil"/>
              <w:bottom w:val="nil"/>
              <w:right w:val="nil"/>
            </w:tcBorders>
            <w:shd w:val="clear" w:color="auto" w:fill="auto"/>
            <w:noWrap/>
            <w:vAlign w:val="bottom"/>
            <w:hideMark/>
          </w:tcPr>
          <w:p w14:paraId="2BF2F2CC" w14:textId="77777777" w:rsidR="00A720DF" w:rsidRPr="00AF26BB" w:rsidRDefault="00A720DF" w:rsidP="008B461A">
            <w:pPr>
              <w:rPr>
                <w:color w:val="000000"/>
                <w:sz w:val="22"/>
                <w:szCs w:val="22"/>
              </w:rPr>
            </w:pPr>
          </w:p>
        </w:tc>
        <w:tc>
          <w:tcPr>
            <w:tcW w:w="2335" w:type="dxa"/>
            <w:tcBorders>
              <w:top w:val="nil"/>
              <w:left w:val="nil"/>
              <w:bottom w:val="nil"/>
              <w:right w:val="nil"/>
            </w:tcBorders>
            <w:shd w:val="clear" w:color="auto" w:fill="auto"/>
            <w:noWrap/>
            <w:vAlign w:val="bottom"/>
            <w:hideMark/>
          </w:tcPr>
          <w:p w14:paraId="22595846" w14:textId="77777777" w:rsidR="00A720DF" w:rsidRPr="00AF26BB" w:rsidRDefault="00A720DF" w:rsidP="008B461A">
            <w:pPr>
              <w:rPr>
                <w:color w:val="000000"/>
                <w:sz w:val="22"/>
                <w:szCs w:val="22"/>
              </w:rPr>
            </w:pPr>
          </w:p>
        </w:tc>
      </w:tr>
      <w:tr w:rsidR="00A720DF" w:rsidRPr="00484FEC" w14:paraId="73F84CD9" w14:textId="77777777" w:rsidTr="004D63D8">
        <w:trPr>
          <w:trHeight w:val="300"/>
        </w:trPr>
        <w:tc>
          <w:tcPr>
            <w:tcW w:w="709" w:type="dxa"/>
            <w:tcBorders>
              <w:top w:val="nil"/>
              <w:left w:val="nil"/>
              <w:bottom w:val="nil"/>
              <w:right w:val="nil"/>
            </w:tcBorders>
            <w:shd w:val="clear" w:color="auto" w:fill="auto"/>
            <w:noWrap/>
            <w:vAlign w:val="bottom"/>
          </w:tcPr>
          <w:tbl>
            <w:tblPr>
              <w:tblW w:w="9975" w:type="dxa"/>
              <w:tblCellMar>
                <w:left w:w="70" w:type="dxa"/>
                <w:right w:w="70" w:type="dxa"/>
              </w:tblCellMar>
              <w:tblLook w:val="04A0" w:firstRow="1" w:lastRow="0" w:firstColumn="1" w:lastColumn="0" w:noHBand="0" w:noVBand="1"/>
            </w:tblPr>
            <w:tblGrid>
              <w:gridCol w:w="709"/>
              <w:gridCol w:w="4571"/>
              <w:gridCol w:w="837"/>
              <w:gridCol w:w="1185"/>
              <w:gridCol w:w="1390"/>
              <w:gridCol w:w="1417"/>
            </w:tblGrid>
            <w:tr w:rsidR="00522CA0" w:rsidRPr="00484FEC" w14:paraId="508AC185" w14:textId="77777777" w:rsidTr="00D46F77">
              <w:trPr>
                <w:trHeight w:val="300"/>
              </w:trPr>
              <w:tc>
                <w:tcPr>
                  <w:tcW w:w="709"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685E24A2" w14:textId="77777777" w:rsidR="00522CA0" w:rsidRPr="00AF26BB" w:rsidRDefault="00522CA0" w:rsidP="00522CA0">
                  <w:pPr>
                    <w:rPr>
                      <w:color w:val="000000"/>
                    </w:rPr>
                  </w:pPr>
                  <w:r w:rsidRPr="00AF26BB">
                    <w:rPr>
                      <w:color w:val="000000"/>
                    </w:rPr>
                    <w:t> </w:t>
                  </w:r>
                </w:p>
              </w:tc>
              <w:tc>
                <w:tcPr>
                  <w:tcW w:w="4571" w:type="dxa"/>
                  <w:tcBorders>
                    <w:top w:val="single" w:sz="8" w:space="0" w:color="auto"/>
                    <w:left w:val="nil"/>
                    <w:bottom w:val="single" w:sz="4" w:space="0" w:color="auto"/>
                    <w:right w:val="single" w:sz="8" w:space="0" w:color="auto"/>
                  </w:tcBorders>
                  <w:shd w:val="clear" w:color="auto" w:fill="auto"/>
                  <w:noWrap/>
                  <w:vAlign w:val="bottom"/>
                  <w:hideMark/>
                </w:tcPr>
                <w:p w14:paraId="7EB05C06" w14:textId="77777777" w:rsidR="00522CA0" w:rsidRPr="00AF26BB" w:rsidRDefault="00522CA0" w:rsidP="00522CA0">
                  <w:pPr>
                    <w:rPr>
                      <w:color w:val="000000"/>
                    </w:rPr>
                  </w:pPr>
                  <w:r w:rsidRPr="00AF26BB">
                    <w:rPr>
                      <w:color w:val="000000"/>
                    </w:rPr>
                    <w:t> </w:t>
                  </w:r>
                </w:p>
              </w:tc>
              <w:tc>
                <w:tcPr>
                  <w:tcW w:w="4695" w:type="dxa"/>
                  <w:gridSpan w:val="4"/>
                  <w:tcBorders>
                    <w:top w:val="single" w:sz="8" w:space="0" w:color="auto"/>
                    <w:left w:val="nil"/>
                    <w:bottom w:val="single" w:sz="4" w:space="0" w:color="auto"/>
                    <w:right w:val="single" w:sz="8" w:space="0" w:color="000000"/>
                  </w:tcBorders>
                  <w:shd w:val="clear" w:color="auto" w:fill="auto"/>
                  <w:noWrap/>
                  <w:vAlign w:val="bottom"/>
                  <w:hideMark/>
                </w:tcPr>
                <w:p w14:paraId="4EC75813" w14:textId="15155896" w:rsidR="00522CA0" w:rsidRPr="00522CA0" w:rsidRDefault="00522CA0" w:rsidP="00522CA0">
                  <w:pPr>
                    <w:jc w:val="center"/>
                    <w:rPr>
                      <w:color w:val="000000"/>
                      <w:sz w:val="22"/>
                      <w:szCs w:val="22"/>
                    </w:rPr>
                  </w:pPr>
                  <w:r w:rsidRPr="00522CA0">
                    <w:rPr>
                      <w:color w:val="000000"/>
                      <w:sz w:val="22"/>
                      <w:szCs w:val="22"/>
                    </w:rPr>
                    <w:t xml:space="preserve">DSPU </w:t>
                  </w:r>
                  <w:r w:rsidR="00CF09E4">
                    <w:rPr>
                      <w:color w:val="000000"/>
                      <w:sz w:val="22"/>
                      <w:szCs w:val="22"/>
                    </w:rPr>
                    <w:t>Mošnov</w:t>
                  </w:r>
                </w:p>
              </w:tc>
            </w:tr>
            <w:tr w:rsidR="00522CA0" w:rsidRPr="00484FEC" w14:paraId="6B0E6C24" w14:textId="77777777" w:rsidTr="00D46F77">
              <w:trPr>
                <w:trHeight w:val="615"/>
              </w:trPr>
              <w:tc>
                <w:tcPr>
                  <w:tcW w:w="709" w:type="dxa"/>
                  <w:tcBorders>
                    <w:top w:val="nil"/>
                    <w:left w:val="single" w:sz="8" w:space="0" w:color="auto"/>
                    <w:bottom w:val="single" w:sz="8" w:space="0" w:color="auto"/>
                    <w:right w:val="single" w:sz="4" w:space="0" w:color="auto"/>
                  </w:tcBorders>
                  <w:shd w:val="clear" w:color="auto" w:fill="auto"/>
                  <w:noWrap/>
                  <w:vAlign w:val="bottom"/>
                  <w:hideMark/>
                </w:tcPr>
                <w:p w14:paraId="762EE561" w14:textId="77777777" w:rsidR="00522CA0" w:rsidRPr="00AF26BB" w:rsidRDefault="00522CA0" w:rsidP="00522CA0">
                  <w:pPr>
                    <w:rPr>
                      <w:color w:val="000000"/>
                    </w:rPr>
                  </w:pPr>
                  <w:r w:rsidRPr="00AF26BB">
                    <w:rPr>
                      <w:color w:val="000000"/>
                    </w:rPr>
                    <w:t> </w:t>
                  </w:r>
                </w:p>
              </w:tc>
              <w:tc>
                <w:tcPr>
                  <w:tcW w:w="4571" w:type="dxa"/>
                  <w:tcBorders>
                    <w:top w:val="nil"/>
                    <w:left w:val="nil"/>
                    <w:bottom w:val="single" w:sz="8" w:space="0" w:color="auto"/>
                    <w:right w:val="single" w:sz="8" w:space="0" w:color="auto"/>
                  </w:tcBorders>
                  <w:shd w:val="clear" w:color="auto" w:fill="auto"/>
                  <w:noWrap/>
                  <w:vAlign w:val="bottom"/>
                  <w:hideMark/>
                </w:tcPr>
                <w:p w14:paraId="0022A0D2" w14:textId="77777777" w:rsidR="00522CA0" w:rsidRPr="00AF26BB" w:rsidRDefault="00522CA0" w:rsidP="00522CA0">
                  <w:pPr>
                    <w:jc w:val="center"/>
                    <w:rPr>
                      <w:color w:val="000000"/>
                    </w:rPr>
                  </w:pPr>
                  <w:r w:rsidRPr="00AF26BB">
                    <w:rPr>
                      <w:color w:val="000000"/>
                    </w:rPr>
                    <w:t>Položka</w:t>
                  </w:r>
                </w:p>
              </w:tc>
              <w:tc>
                <w:tcPr>
                  <w:tcW w:w="837" w:type="dxa"/>
                  <w:tcBorders>
                    <w:top w:val="nil"/>
                    <w:left w:val="nil"/>
                    <w:bottom w:val="single" w:sz="8" w:space="0" w:color="auto"/>
                    <w:right w:val="single" w:sz="4" w:space="0" w:color="auto"/>
                  </w:tcBorders>
                  <w:shd w:val="clear" w:color="auto" w:fill="auto"/>
                  <w:vAlign w:val="bottom"/>
                  <w:hideMark/>
                </w:tcPr>
                <w:p w14:paraId="4B803F07" w14:textId="77777777" w:rsidR="00522CA0" w:rsidRPr="00522CA0" w:rsidRDefault="00522CA0" w:rsidP="00522CA0">
                  <w:pPr>
                    <w:jc w:val="center"/>
                    <w:rPr>
                      <w:color w:val="000000"/>
                      <w:sz w:val="22"/>
                      <w:szCs w:val="22"/>
                    </w:rPr>
                  </w:pPr>
                  <w:r w:rsidRPr="00522CA0">
                    <w:rPr>
                      <w:color w:val="000000"/>
                      <w:sz w:val="22"/>
                      <w:szCs w:val="22"/>
                    </w:rPr>
                    <w:t>Počet položek</w:t>
                  </w:r>
                </w:p>
              </w:tc>
              <w:tc>
                <w:tcPr>
                  <w:tcW w:w="1185" w:type="dxa"/>
                  <w:tcBorders>
                    <w:top w:val="nil"/>
                    <w:left w:val="nil"/>
                    <w:bottom w:val="single" w:sz="8" w:space="0" w:color="auto"/>
                    <w:right w:val="single" w:sz="4" w:space="0" w:color="auto"/>
                  </w:tcBorders>
                  <w:shd w:val="clear" w:color="auto" w:fill="auto"/>
                  <w:vAlign w:val="bottom"/>
                  <w:hideMark/>
                </w:tcPr>
                <w:p w14:paraId="11FEC5DD" w14:textId="77777777" w:rsidR="00522CA0" w:rsidRPr="00522CA0" w:rsidRDefault="00522CA0" w:rsidP="00522CA0">
                  <w:pPr>
                    <w:jc w:val="center"/>
                    <w:rPr>
                      <w:color w:val="000000"/>
                      <w:sz w:val="22"/>
                      <w:szCs w:val="22"/>
                    </w:rPr>
                  </w:pPr>
                  <w:r w:rsidRPr="00522CA0">
                    <w:rPr>
                      <w:color w:val="000000"/>
                      <w:sz w:val="22"/>
                      <w:szCs w:val="22"/>
                    </w:rPr>
                    <w:t>Cena za položku</w:t>
                  </w:r>
                </w:p>
              </w:tc>
              <w:tc>
                <w:tcPr>
                  <w:tcW w:w="1256" w:type="dxa"/>
                  <w:tcBorders>
                    <w:top w:val="nil"/>
                    <w:left w:val="nil"/>
                    <w:bottom w:val="single" w:sz="8" w:space="0" w:color="auto"/>
                    <w:right w:val="single" w:sz="4" w:space="0" w:color="auto"/>
                  </w:tcBorders>
                  <w:shd w:val="clear" w:color="auto" w:fill="auto"/>
                  <w:vAlign w:val="bottom"/>
                  <w:hideMark/>
                </w:tcPr>
                <w:p w14:paraId="75F97ABC" w14:textId="77777777" w:rsidR="00522CA0" w:rsidRPr="00522CA0" w:rsidRDefault="00522CA0" w:rsidP="00522CA0">
                  <w:pPr>
                    <w:jc w:val="center"/>
                    <w:rPr>
                      <w:color w:val="000000"/>
                      <w:sz w:val="22"/>
                      <w:szCs w:val="22"/>
                    </w:rPr>
                  </w:pPr>
                  <w:r w:rsidRPr="00522CA0">
                    <w:rPr>
                      <w:color w:val="000000"/>
                      <w:sz w:val="22"/>
                      <w:szCs w:val="22"/>
                    </w:rPr>
                    <w:t>Cena celkem v Kč</w:t>
                  </w:r>
                </w:p>
              </w:tc>
              <w:tc>
                <w:tcPr>
                  <w:tcW w:w="1417" w:type="dxa"/>
                  <w:tcBorders>
                    <w:top w:val="nil"/>
                    <w:left w:val="nil"/>
                    <w:bottom w:val="single" w:sz="8" w:space="0" w:color="auto"/>
                    <w:right w:val="single" w:sz="8" w:space="0" w:color="auto"/>
                  </w:tcBorders>
                  <w:shd w:val="clear" w:color="auto" w:fill="auto"/>
                  <w:noWrap/>
                  <w:vAlign w:val="bottom"/>
                  <w:hideMark/>
                </w:tcPr>
                <w:p w14:paraId="7EE67B20" w14:textId="2BA74533" w:rsidR="00522CA0" w:rsidRPr="00522CA0" w:rsidRDefault="00522CA0" w:rsidP="00522CA0">
                  <w:pPr>
                    <w:jc w:val="center"/>
                    <w:rPr>
                      <w:color w:val="000000"/>
                      <w:sz w:val="22"/>
                      <w:szCs w:val="22"/>
                    </w:rPr>
                  </w:pPr>
                  <w:r w:rsidRPr="00522CA0">
                    <w:rPr>
                      <w:color w:val="000000"/>
                      <w:sz w:val="22"/>
                      <w:szCs w:val="22"/>
                    </w:rPr>
                    <w:t>Pozn</w:t>
                  </w:r>
                  <w:r>
                    <w:rPr>
                      <w:color w:val="000000"/>
                      <w:sz w:val="22"/>
                      <w:szCs w:val="22"/>
                    </w:rPr>
                    <w:t>ámka</w:t>
                  </w:r>
                </w:p>
              </w:tc>
            </w:tr>
            <w:tr w:rsidR="00425D82" w:rsidRPr="00484FEC" w14:paraId="4A1AEB56" w14:textId="77777777" w:rsidTr="00D46F77">
              <w:trPr>
                <w:trHeight w:val="662"/>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2357821D" w14:textId="282E3A39" w:rsidR="00425D82" w:rsidRPr="00C63467" w:rsidRDefault="00425D82" w:rsidP="00425D82">
                  <w:pPr>
                    <w:jc w:val="center"/>
                    <w:rPr>
                      <w:color w:val="000000"/>
                      <w:sz w:val="22"/>
                      <w:szCs w:val="22"/>
                      <w:highlight w:val="yellow"/>
                    </w:rPr>
                  </w:pPr>
                </w:p>
              </w:tc>
              <w:tc>
                <w:tcPr>
                  <w:tcW w:w="4571" w:type="dxa"/>
                  <w:tcBorders>
                    <w:top w:val="nil"/>
                    <w:left w:val="nil"/>
                    <w:bottom w:val="single" w:sz="4" w:space="0" w:color="auto"/>
                    <w:right w:val="single" w:sz="8" w:space="0" w:color="auto"/>
                  </w:tcBorders>
                  <w:shd w:val="clear" w:color="auto" w:fill="auto"/>
                  <w:vAlign w:val="bottom"/>
                  <w:hideMark/>
                </w:tcPr>
                <w:p w14:paraId="6F274EB3" w14:textId="19E5582E" w:rsidR="00425D82" w:rsidRPr="00C63467" w:rsidRDefault="00425D82" w:rsidP="00425D82">
                  <w:pPr>
                    <w:rPr>
                      <w:color w:val="000000"/>
                      <w:sz w:val="22"/>
                      <w:szCs w:val="22"/>
                      <w:highlight w:val="yellow"/>
                    </w:rPr>
                  </w:pPr>
                </w:p>
              </w:tc>
              <w:tc>
                <w:tcPr>
                  <w:tcW w:w="837" w:type="dxa"/>
                  <w:tcBorders>
                    <w:top w:val="nil"/>
                    <w:left w:val="nil"/>
                    <w:bottom w:val="single" w:sz="4" w:space="0" w:color="auto"/>
                    <w:right w:val="single" w:sz="4" w:space="0" w:color="auto"/>
                  </w:tcBorders>
                  <w:shd w:val="clear" w:color="auto" w:fill="auto"/>
                  <w:noWrap/>
                  <w:vAlign w:val="bottom"/>
                  <w:hideMark/>
                </w:tcPr>
                <w:p w14:paraId="520323C2" w14:textId="107C7294" w:rsidR="00425D82" w:rsidRPr="00C63467" w:rsidRDefault="00425D82" w:rsidP="00425D82">
                  <w:pPr>
                    <w:rPr>
                      <w:color w:val="000000"/>
                      <w:sz w:val="22"/>
                      <w:szCs w:val="22"/>
                      <w:highlight w:val="yellow"/>
                    </w:rPr>
                  </w:pPr>
                </w:p>
              </w:tc>
              <w:tc>
                <w:tcPr>
                  <w:tcW w:w="1185" w:type="dxa"/>
                  <w:tcBorders>
                    <w:top w:val="nil"/>
                    <w:left w:val="nil"/>
                    <w:bottom w:val="nil"/>
                    <w:right w:val="nil"/>
                  </w:tcBorders>
                  <w:shd w:val="clear" w:color="auto" w:fill="auto"/>
                  <w:noWrap/>
                  <w:vAlign w:val="bottom"/>
                  <w:hideMark/>
                </w:tcPr>
                <w:p w14:paraId="5D7FB7B2" w14:textId="23061526" w:rsidR="00425D82" w:rsidRPr="00C63467" w:rsidRDefault="00425D82" w:rsidP="00425D82">
                  <w:pPr>
                    <w:rPr>
                      <w:color w:val="000000"/>
                      <w:sz w:val="22"/>
                      <w:szCs w:val="22"/>
                      <w:highlight w:val="yellow"/>
                    </w:rPr>
                  </w:pPr>
                </w:p>
              </w:tc>
              <w:tc>
                <w:tcPr>
                  <w:tcW w:w="1256" w:type="dxa"/>
                  <w:tcBorders>
                    <w:top w:val="nil"/>
                    <w:left w:val="single" w:sz="4" w:space="0" w:color="auto"/>
                    <w:bottom w:val="single" w:sz="4" w:space="0" w:color="auto"/>
                    <w:right w:val="single" w:sz="4" w:space="0" w:color="auto"/>
                  </w:tcBorders>
                  <w:shd w:val="clear" w:color="auto" w:fill="auto"/>
                  <w:noWrap/>
                  <w:vAlign w:val="bottom"/>
                </w:tcPr>
                <w:p w14:paraId="07B708ED" w14:textId="6A8BE213" w:rsidR="00425D82" w:rsidRPr="00C63467" w:rsidRDefault="00425D82" w:rsidP="00425D82">
                  <w:pPr>
                    <w:jc w:val="right"/>
                    <w:rPr>
                      <w:color w:val="000000"/>
                      <w:sz w:val="22"/>
                      <w:szCs w:val="22"/>
                      <w:highlight w:val="yellow"/>
                    </w:rPr>
                  </w:pPr>
                </w:p>
              </w:tc>
              <w:tc>
                <w:tcPr>
                  <w:tcW w:w="1417" w:type="dxa"/>
                  <w:tcBorders>
                    <w:top w:val="nil"/>
                    <w:left w:val="nil"/>
                    <w:bottom w:val="single" w:sz="4" w:space="0" w:color="auto"/>
                    <w:right w:val="single" w:sz="8" w:space="0" w:color="auto"/>
                  </w:tcBorders>
                  <w:shd w:val="clear" w:color="auto" w:fill="auto"/>
                  <w:noWrap/>
                  <w:vAlign w:val="bottom"/>
                  <w:hideMark/>
                </w:tcPr>
                <w:p w14:paraId="13DE16BC" w14:textId="136CF1AF" w:rsidR="00425D82" w:rsidRPr="00C63467" w:rsidRDefault="00425D82" w:rsidP="00425D82">
                  <w:pPr>
                    <w:rPr>
                      <w:color w:val="000000"/>
                      <w:sz w:val="22"/>
                      <w:szCs w:val="22"/>
                      <w:highlight w:val="yellow"/>
                    </w:rPr>
                  </w:pPr>
                </w:p>
              </w:tc>
            </w:tr>
            <w:tr w:rsidR="00425D82" w:rsidRPr="00484FEC" w14:paraId="63A9BBBA" w14:textId="77777777" w:rsidTr="00D46F77">
              <w:trPr>
                <w:trHeight w:val="598"/>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05C30F33" w14:textId="3EC58027" w:rsidR="00425D82" w:rsidRPr="00C63467" w:rsidRDefault="00425D82" w:rsidP="00425D82">
                  <w:pPr>
                    <w:jc w:val="center"/>
                    <w:rPr>
                      <w:color w:val="000000"/>
                      <w:sz w:val="22"/>
                      <w:szCs w:val="22"/>
                      <w:highlight w:val="yellow"/>
                    </w:rPr>
                  </w:pPr>
                </w:p>
              </w:tc>
              <w:tc>
                <w:tcPr>
                  <w:tcW w:w="4571" w:type="dxa"/>
                  <w:tcBorders>
                    <w:top w:val="nil"/>
                    <w:left w:val="nil"/>
                    <w:bottom w:val="single" w:sz="4" w:space="0" w:color="auto"/>
                    <w:right w:val="single" w:sz="8" w:space="0" w:color="auto"/>
                  </w:tcBorders>
                  <w:shd w:val="clear" w:color="auto" w:fill="auto"/>
                  <w:vAlign w:val="bottom"/>
                  <w:hideMark/>
                </w:tcPr>
                <w:p w14:paraId="272AB98C" w14:textId="7F237EB5" w:rsidR="00425D82" w:rsidRPr="00C63467" w:rsidRDefault="00425D82" w:rsidP="00425D82">
                  <w:pPr>
                    <w:rPr>
                      <w:color w:val="000000"/>
                      <w:sz w:val="22"/>
                      <w:szCs w:val="22"/>
                      <w:highlight w:val="yellow"/>
                    </w:rPr>
                  </w:pPr>
                  <w:r w:rsidRPr="00C63467">
                    <w:rPr>
                      <w:color w:val="000000"/>
                      <w:sz w:val="22"/>
                      <w:szCs w:val="22"/>
                      <w:highlight w:val="yellow"/>
                    </w:rPr>
                    <w:t xml:space="preserve"> </w:t>
                  </w:r>
                </w:p>
              </w:tc>
              <w:tc>
                <w:tcPr>
                  <w:tcW w:w="837" w:type="dxa"/>
                  <w:tcBorders>
                    <w:top w:val="nil"/>
                    <w:left w:val="nil"/>
                    <w:bottom w:val="single" w:sz="4" w:space="0" w:color="auto"/>
                    <w:right w:val="single" w:sz="4" w:space="0" w:color="auto"/>
                  </w:tcBorders>
                  <w:shd w:val="clear" w:color="auto" w:fill="auto"/>
                  <w:noWrap/>
                  <w:vAlign w:val="bottom"/>
                  <w:hideMark/>
                </w:tcPr>
                <w:p w14:paraId="2D1CF52B" w14:textId="0FC0EFB3" w:rsidR="00425D82" w:rsidRPr="00C63467" w:rsidRDefault="00425D82" w:rsidP="00425D82">
                  <w:pPr>
                    <w:rPr>
                      <w:color w:val="000000"/>
                      <w:sz w:val="22"/>
                      <w:szCs w:val="22"/>
                      <w:highlight w:val="yellow"/>
                    </w:rPr>
                  </w:pPr>
                </w:p>
              </w:tc>
              <w:tc>
                <w:tcPr>
                  <w:tcW w:w="1185" w:type="dxa"/>
                  <w:tcBorders>
                    <w:top w:val="single" w:sz="4" w:space="0" w:color="auto"/>
                    <w:left w:val="nil"/>
                    <w:bottom w:val="single" w:sz="4" w:space="0" w:color="auto"/>
                    <w:right w:val="single" w:sz="4" w:space="0" w:color="auto"/>
                  </w:tcBorders>
                  <w:shd w:val="clear" w:color="auto" w:fill="auto"/>
                  <w:noWrap/>
                  <w:vAlign w:val="bottom"/>
                  <w:hideMark/>
                </w:tcPr>
                <w:p w14:paraId="4AF64D22" w14:textId="2143803E" w:rsidR="00425D82" w:rsidRPr="00C63467" w:rsidRDefault="00425D82" w:rsidP="00425D82">
                  <w:pPr>
                    <w:rPr>
                      <w:color w:val="000000"/>
                      <w:sz w:val="22"/>
                      <w:szCs w:val="22"/>
                      <w:highlight w:val="yellow"/>
                    </w:rPr>
                  </w:pPr>
                </w:p>
              </w:tc>
              <w:tc>
                <w:tcPr>
                  <w:tcW w:w="1256" w:type="dxa"/>
                  <w:tcBorders>
                    <w:top w:val="nil"/>
                    <w:left w:val="nil"/>
                    <w:bottom w:val="single" w:sz="4" w:space="0" w:color="auto"/>
                    <w:right w:val="single" w:sz="4" w:space="0" w:color="auto"/>
                  </w:tcBorders>
                  <w:shd w:val="clear" w:color="auto" w:fill="auto"/>
                  <w:noWrap/>
                  <w:vAlign w:val="bottom"/>
                </w:tcPr>
                <w:p w14:paraId="65F9FB60" w14:textId="71547CF4" w:rsidR="00425D82" w:rsidRPr="00C63467" w:rsidRDefault="00425D82" w:rsidP="00425D82">
                  <w:pPr>
                    <w:jc w:val="right"/>
                    <w:rPr>
                      <w:color w:val="000000"/>
                      <w:sz w:val="22"/>
                      <w:szCs w:val="22"/>
                      <w:highlight w:val="yellow"/>
                    </w:rPr>
                  </w:pPr>
                </w:p>
              </w:tc>
              <w:tc>
                <w:tcPr>
                  <w:tcW w:w="1417" w:type="dxa"/>
                  <w:tcBorders>
                    <w:top w:val="nil"/>
                    <w:left w:val="nil"/>
                    <w:bottom w:val="single" w:sz="4" w:space="0" w:color="auto"/>
                    <w:right w:val="single" w:sz="8" w:space="0" w:color="auto"/>
                  </w:tcBorders>
                  <w:shd w:val="clear" w:color="auto" w:fill="auto"/>
                  <w:noWrap/>
                  <w:vAlign w:val="bottom"/>
                  <w:hideMark/>
                </w:tcPr>
                <w:p w14:paraId="422D6C8A" w14:textId="514A84A4" w:rsidR="00425D82" w:rsidRPr="00C63467" w:rsidRDefault="00425D82" w:rsidP="00425D82">
                  <w:pPr>
                    <w:rPr>
                      <w:color w:val="000000"/>
                      <w:sz w:val="22"/>
                      <w:szCs w:val="22"/>
                      <w:highlight w:val="yellow"/>
                    </w:rPr>
                  </w:pPr>
                </w:p>
              </w:tc>
            </w:tr>
            <w:tr w:rsidR="00425D82" w:rsidRPr="00484FEC" w14:paraId="415B717B" w14:textId="77777777" w:rsidTr="00D46F77">
              <w:trPr>
                <w:trHeight w:val="281"/>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0193C75C" w14:textId="59858FC8" w:rsidR="00425D82" w:rsidRPr="00C63467" w:rsidRDefault="00425D82" w:rsidP="00425D82">
                  <w:pPr>
                    <w:jc w:val="center"/>
                    <w:rPr>
                      <w:color w:val="000000"/>
                      <w:sz w:val="22"/>
                      <w:szCs w:val="22"/>
                      <w:highlight w:val="yellow"/>
                    </w:rPr>
                  </w:pPr>
                </w:p>
              </w:tc>
              <w:tc>
                <w:tcPr>
                  <w:tcW w:w="4571" w:type="dxa"/>
                  <w:tcBorders>
                    <w:top w:val="nil"/>
                    <w:left w:val="nil"/>
                    <w:bottom w:val="single" w:sz="4" w:space="0" w:color="auto"/>
                    <w:right w:val="single" w:sz="8" w:space="0" w:color="auto"/>
                  </w:tcBorders>
                  <w:shd w:val="clear" w:color="auto" w:fill="auto"/>
                  <w:vAlign w:val="bottom"/>
                  <w:hideMark/>
                </w:tcPr>
                <w:p w14:paraId="1D53C068" w14:textId="3D1478A3" w:rsidR="00425D82" w:rsidRPr="00C63467" w:rsidRDefault="00425D82" w:rsidP="00425D82">
                  <w:pPr>
                    <w:rPr>
                      <w:color w:val="000000"/>
                      <w:sz w:val="22"/>
                      <w:szCs w:val="22"/>
                      <w:highlight w:val="yellow"/>
                    </w:rPr>
                  </w:pPr>
                  <w:r w:rsidRPr="00C63467">
                    <w:rPr>
                      <w:color w:val="000000"/>
                      <w:sz w:val="22"/>
                      <w:szCs w:val="22"/>
                      <w:highlight w:val="yellow"/>
                    </w:rPr>
                    <w:t xml:space="preserve"> </w:t>
                  </w:r>
                </w:p>
              </w:tc>
              <w:tc>
                <w:tcPr>
                  <w:tcW w:w="837" w:type="dxa"/>
                  <w:tcBorders>
                    <w:top w:val="nil"/>
                    <w:left w:val="nil"/>
                    <w:bottom w:val="single" w:sz="4" w:space="0" w:color="auto"/>
                    <w:right w:val="single" w:sz="4" w:space="0" w:color="auto"/>
                  </w:tcBorders>
                  <w:shd w:val="clear" w:color="auto" w:fill="auto"/>
                  <w:noWrap/>
                  <w:vAlign w:val="bottom"/>
                  <w:hideMark/>
                </w:tcPr>
                <w:p w14:paraId="31092129" w14:textId="5564D1B7" w:rsidR="00425D82" w:rsidRPr="00C63467" w:rsidRDefault="00425D82" w:rsidP="00425D82">
                  <w:pPr>
                    <w:rPr>
                      <w:color w:val="000000"/>
                      <w:sz w:val="22"/>
                      <w:szCs w:val="22"/>
                      <w:highlight w:val="yellow"/>
                    </w:rPr>
                  </w:pPr>
                </w:p>
              </w:tc>
              <w:tc>
                <w:tcPr>
                  <w:tcW w:w="1185" w:type="dxa"/>
                  <w:tcBorders>
                    <w:top w:val="nil"/>
                    <w:left w:val="nil"/>
                    <w:bottom w:val="single" w:sz="4" w:space="0" w:color="auto"/>
                    <w:right w:val="single" w:sz="4" w:space="0" w:color="auto"/>
                  </w:tcBorders>
                  <w:shd w:val="clear" w:color="auto" w:fill="auto"/>
                  <w:noWrap/>
                  <w:vAlign w:val="bottom"/>
                  <w:hideMark/>
                </w:tcPr>
                <w:p w14:paraId="4649FCE5" w14:textId="2FE60245" w:rsidR="00425D82" w:rsidRPr="00C63467" w:rsidRDefault="00425D82" w:rsidP="00425D82">
                  <w:pPr>
                    <w:rPr>
                      <w:color w:val="000000"/>
                      <w:sz w:val="22"/>
                      <w:szCs w:val="22"/>
                      <w:highlight w:val="yellow"/>
                    </w:rPr>
                  </w:pPr>
                </w:p>
              </w:tc>
              <w:tc>
                <w:tcPr>
                  <w:tcW w:w="1256" w:type="dxa"/>
                  <w:tcBorders>
                    <w:top w:val="nil"/>
                    <w:left w:val="nil"/>
                    <w:bottom w:val="single" w:sz="4" w:space="0" w:color="auto"/>
                    <w:right w:val="single" w:sz="4" w:space="0" w:color="auto"/>
                  </w:tcBorders>
                  <w:shd w:val="clear" w:color="auto" w:fill="auto"/>
                  <w:noWrap/>
                  <w:vAlign w:val="bottom"/>
                </w:tcPr>
                <w:p w14:paraId="1F77BAF7" w14:textId="0CE33B31" w:rsidR="00425D82" w:rsidRPr="00C63467" w:rsidRDefault="00425D82" w:rsidP="00425D82">
                  <w:pPr>
                    <w:jc w:val="right"/>
                    <w:rPr>
                      <w:color w:val="000000"/>
                      <w:sz w:val="22"/>
                      <w:szCs w:val="22"/>
                      <w:highlight w:val="yellow"/>
                    </w:rPr>
                  </w:pPr>
                </w:p>
              </w:tc>
              <w:tc>
                <w:tcPr>
                  <w:tcW w:w="1417" w:type="dxa"/>
                  <w:tcBorders>
                    <w:top w:val="nil"/>
                    <w:left w:val="nil"/>
                    <w:bottom w:val="single" w:sz="4" w:space="0" w:color="auto"/>
                    <w:right w:val="single" w:sz="8" w:space="0" w:color="auto"/>
                  </w:tcBorders>
                  <w:shd w:val="clear" w:color="auto" w:fill="auto"/>
                  <w:noWrap/>
                  <w:vAlign w:val="bottom"/>
                  <w:hideMark/>
                </w:tcPr>
                <w:p w14:paraId="4F4C68C0" w14:textId="04626ED1" w:rsidR="00425D82" w:rsidRPr="00C63467" w:rsidRDefault="00425D82" w:rsidP="00425D82">
                  <w:pPr>
                    <w:rPr>
                      <w:color w:val="000000"/>
                      <w:sz w:val="22"/>
                      <w:szCs w:val="22"/>
                      <w:highlight w:val="yellow"/>
                    </w:rPr>
                  </w:pPr>
                </w:p>
              </w:tc>
            </w:tr>
            <w:tr w:rsidR="00425D82" w:rsidRPr="00484FEC" w14:paraId="209D4704" w14:textId="77777777" w:rsidTr="00D46F77">
              <w:trPr>
                <w:trHeight w:val="271"/>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6C1D4C74" w14:textId="3150B05A" w:rsidR="00425D82" w:rsidRPr="00C63467" w:rsidRDefault="00425D82" w:rsidP="00425D82">
                  <w:pPr>
                    <w:jc w:val="center"/>
                    <w:rPr>
                      <w:color w:val="000000"/>
                      <w:sz w:val="22"/>
                      <w:szCs w:val="22"/>
                      <w:highlight w:val="yellow"/>
                    </w:rPr>
                  </w:pPr>
                </w:p>
              </w:tc>
              <w:tc>
                <w:tcPr>
                  <w:tcW w:w="4571" w:type="dxa"/>
                  <w:tcBorders>
                    <w:top w:val="nil"/>
                    <w:left w:val="nil"/>
                    <w:bottom w:val="single" w:sz="4" w:space="0" w:color="auto"/>
                    <w:right w:val="single" w:sz="8" w:space="0" w:color="auto"/>
                  </w:tcBorders>
                  <w:shd w:val="clear" w:color="auto" w:fill="auto"/>
                  <w:vAlign w:val="bottom"/>
                  <w:hideMark/>
                </w:tcPr>
                <w:p w14:paraId="3B0AF700" w14:textId="789AC447" w:rsidR="00425D82" w:rsidRPr="00C63467" w:rsidRDefault="00425D82" w:rsidP="00425D82">
                  <w:pPr>
                    <w:rPr>
                      <w:color w:val="000000"/>
                      <w:sz w:val="22"/>
                      <w:szCs w:val="22"/>
                      <w:highlight w:val="yellow"/>
                    </w:rPr>
                  </w:pPr>
                  <w:r w:rsidRPr="00C63467">
                    <w:rPr>
                      <w:color w:val="000000"/>
                      <w:sz w:val="22"/>
                      <w:szCs w:val="22"/>
                      <w:highlight w:val="yellow"/>
                    </w:rPr>
                    <w:t xml:space="preserve"> </w:t>
                  </w:r>
                </w:p>
              </w:tc>
              <w:tc>
                <w:tcPr>
                  <w:tcW w:w="837" w:type="dxa"/>
                  <w:tcBorders>
                    <w:top w:val="nil"/>
                    <w:left w:val="nil"/>
                    <w:bottom w:val="single" w:sz="4" w:space="0" w:color="auto"/>
                    <w:right w:val="single" w:sz="4" w:space="0" w:color="auto"/>
                  </w:tcBorders>
                  <w:shd w:val="clear" w:color="auto" w:fill="auto"/>
                  <w:noWrap/>
                  <w:vAlign w:val="bottom"/>
                  <w:hideMark/>
                </w:tcPr>
                <w:p w14:paraId="2EB29464" w14:textId="6468DA9E" w:rsidR="00425D82" w:rsidRPr="00C63467" w:rsidRDefault="00425D82" w:rsidP="00425D82">
                  <w:pPr>
                    <w:rPr>
                      <w:color w:val="000000"/>
                      <w:sz w:val="22"/>
                      <w:szCs w:val="22"/>
                      <w:highlight w:val="yellow"/>
                    </w:rPr>
                  </w:pPr>
                </w:p>
              </w:tc>
              <w:tc>
                <w:tcPr>
                  <w:tcW w:w="1185" w:type="dxa"/>
                  <w:tcBorders>
                    <w:top w:val="nil"/>
                    <w:left w:val="nil"/>
                    <w:bottom w:val="single" w:sz="4" w:space="0" w:color="auto"/>
                    <w:right w:val="single" w:sz="4" w:space="0" w:color="auto"/>
                  </w:tcBorders>
                  <w:shd w:val="clear" w:color="auto" w:fill="auto"/>
                  <w:noWrap/>
                  <w:vAlign w:val="bottom"/>
                  <w:hideMark/>
                </w:tcPr>
                <w:p w14:paraId="13F38E8E" w14:textId="23B7BB56" w:rsidR="00425D82" w:rsidRPr="00C63467" w:rsidRDefault="00425D82" w:rsidP="00425D82">
                  <w:pPr>
                    <w:rPr>
                      <w:color w:val="000000"/>
                      <w:sz w:val="22"/>
                      <w:szCs w:val="22"/>
                      <w:highlight w:val="yellow"/>
                    </w:rPr>
                  </w:pPr>
                </w:p>
              </w:tc>
              <w:tc>
                <w:tcPr>
                  <w:tcW w:w="1256" w:type="dxa"/>
                  <w:tcBorders>
                    <w:top w:val="nil"/>
                    <w:left w:val="nil"/>
                    <w:bottom w:val="single" w:sz="4" w:space="0" w:color="auto"/>
                    <w:right w:val="single" w:sz="4" w:space="0" w:color="auto"/>
                  </w:tcBorders>
                  <w:shd w:val="clear" w:color="auto" w:fill="auto"/>
                  <w:noWrap/>
                  <w:vAlign w:val="bottom"/>
                </w:tcPr>
                <w:p w14:paraId="01B0A958" w14:textId="06195496" w:rsidR="00425D82" w:rsidRPr="00C63467" w:rsidRDefault="00425D82" w:rsidP="00425D82">
                  <w:pPr>
                    <w:jc w:val="right"/>
                    <w:rPr>
                      <w:color w:val="000000"/>
                      <w:sz w:val="22"/>
                      <w:szCs w:val="22"/>
                      <w:highlight w:val="yellow"/>
                    </w:rPr>
                  </w:pPr>
                </w:p>
              </w:tc>
              <w:tc>
                <w:tcPr>
                  <w:tcW w:w="1417" w:type="dxa"/>
                  <w:tcBorders>
                    <w:top w:val="nil"/>
                    <w:left w:val="nil"/>
                    <w:bottom w:val="single" w:sz="4" w:space="0" w:color="auto"/>
                    <w:right w:val="single" w:sz="8" w:space="0" w:color="auto"/>
                  </w:tcBorders>
                  <w:shd w:val="clear" w:color="auto" w:fill="auto"/>
                  <w:noWrap/>
                  <w:vAlign w:val="bottom"/>
                  <w:hideMark/>
                </w:tcPr>
                <w:p w14:paraId="715D3A94" w14:textId="14CEA349" w:rsidR="00425D82" w:rsidRPr="00C63467" w:rsidRDefault="00425D82" w:rsidP="00425D82">
                  <w:pPr>
                    <w:rPr>
                      <w:color w:val="000000"/>
                      <w:sz w:val="22"/>
                      <w:szCs w:val="22"/>
                      <w:highlight w:val="yellow"/>
                    </w:rPr>
                  </w:pPr>
                </w:p>
              </w:tc>
            </w:tr>
            <w:tr w:rsidR="00425D82" w:rsidRPr="00484FEC" w14:paraId="6B37E2F0" w14:textId="77777777" w:rsidTr="00D46F77">
              <w:trPr>
                <w:trHeight w:val="261"/>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4CBA299D" w14:textId="77A14E05" w:rsidR="00425D82" w:rsidRPr="00C63467" w:rsidRDefault="00425D82" w:rsidP="00425D82">
                  <w:pPr>
                    <w:jc w:val="center"/>
                    <w:rPr>
                      <w:color w:val="000000"/>
                      <w:sz w:val="22"/>
                      <w:szCs w:val="22"/>
                      <w:highlight w:val="yellow"/>
                    </w:rPr>
                  </w:pPr>
                </w:p>
              </w:tc>
              <w:tc>
                <w:tcPr>
                  <w:tcW w:w="4571" w:type="dxa"/>
                  <w:tcBorders>
                    <w:top w:val="nil"/>
                    <w:left w:val="nil"/>
                    <w:bottom w:val="single" w:sz="4" w:space="0" w:color="auto"/>
                    <w:right w:val="single" w:sz="8" w:space="0" w:color="auto"/>
                  </w:tcBorders>
                  <w:shd w:val="clear" w:color="auto" w:fill="auto"/>
                  <w:vAlign w:val="bottom"/>
                  <w:hideMark/>
                </w:tcPr>
                <w:p w14:paraId="1CDB389D" w14:textId="442C2320" w:rsidR="00425D82" w:rsidRPr="00C63467" w:rsidRDefault="00425D82" w:rsidP="00425D82">
                  <w:pPr>
                    <w:rPr>
                      <w:color w:val="000000"/>
                      <w:sz w:val="22"/>
                      <w:szCs w:val="22"/>
                      <w:highlight w:val="yellow"/>
                    </w:rPr>
                  </w:pPr>
                </w:p>
              </w:tc>
              <w:tc>
                <w:tcPr>
                  <w:tcW w:w="837" w:type="dxa"/>
                  <w:tcBorders>
                    <w:top w:val="nil"/>
                    <w:left w:val="nil"/>
                    <w:bottom w:val="single" w:sz="4" w:space="0" w:color="auto"/>
                    <w:right w:val="single" w:sz="4" w:space="0" w:color="auto"/>
                  </w:tcBorders>
                  <w:shd w:val="clear" w:color="auto" w:fill="auto"/>
                  <w:noWrap/>
                  <w:vAlign w:val="bottom"/>
                  <w:hideMark/>
                </w:tcPr>
                <w:p w14:paraId="2117AAF1" w14:textId="6C4C6707" w:rsidR="00425D82" w:rsidRPr="00C63467" w:rsidRDefault="00425D82" w:rsidP="00425D82">
                  <w:pPr>
                    <w:rPr>
                      <w:color w:val="000000"/>
                      <w:sz w:val="22"/>
                      <w:szCs w:val="22"/>
                      <w:highlight w:val="yellow"/>
                    </w:rPr>
                  </w:pPr>
                </w:p>
              </w:tc>
              <w:tc>
                <w:tcPr>
                  <w:tcW w:w="1185" w:type="dxa"/>
                  <w:tcBorders>
                    <w:top w:val="nil"/>
                    <w:left w:val="nil"/>
                    <w:bottom w:val="single" w:sz="4" w:space="0" w:color="auto"/>
                    <w:right w:val="single" w:sz="4" w:space="0" w:color="auto"/>
                  </w:tcBorders>
                  <w:shd w:val="clear" w:color="auto" w:fill="auto"/>
                  <w:noWrap/>
                  <w:vAlign w:val="bottom"/>
                  <w:hideMark/>
                </w:tcPr>
                <w:p w14:paraId="2405931A" w14:textId="3744FD3C" w:rsidR="00425D82" w:rsidRPr="00C63467" w:rsidRDefault="00425D82" w:rsidP="00425D82">
                  <w:pPr>
                    <w:rPr>
                      <w:color w:val="000000"/>
                      <w:sz w:val="22"/>
                      <w:szCs w:val="22"/>
                      <w:highlight w:val="yellow"/>
                    </w:rPr>
                  </w:pPr>
                </w:p>
              </w:tc>
              <w:tc>
                <w:tcPr>
                  <w:tcW w:w="1256" w:type="dxa"/>
                  <w:tcBorders>
                    <w:top w:val="nil"/>
                    <w:left w:val="nil"/>
                    <w:bottom w:val="single" w:sz="4" w:space="0" w:color="auto"/>
                    <w:right w:val="single" w:sz="4" w:space="0" w:color="auto"/>
                  </w:tcBorders>
                  <w:shd w:val="clear" w:color="auto" w:fill="auto"/>
                  <w:noWrap/>
                  <w:vAlign w:val="bottom"/>
                </w:tcPr>
                <w:p w14:paraId="04E92517" w14:textId="1BEA9DCC" w:rsidR="00425D82" w:rsidRPr="00C63467" w:rsidRDefault="00425D82" w:rsidP="00425D82">
                  <w:pPr>
                    <w:jc w:val="right"/>
                    <w:rPr>
                      <w:color w:val="000000"/>
                      <w:sz w:val="22"/>
                      <w:szCs w:val="22"/>
                      <w:highlight w:val="yellow"/>
                    </w:rPr>
                  </w:pPr>
                </w:p>
              </w:tc>
              <w:tc>
                <w:tcPr>
                  <w:tcW w:w="1417" w:type="dxa"/>
                  <w:tcBorders>
                    <w:top w:val="nil"/>
                    <w:left w:val="nil"/>
                    <w:bottom w:val="single" w:sz="4" w:space="0" w:color="auto"/>
                    <w:right w:val="single" w:sz="8" w:space="0" w:color="auto"/>
                  </w:tcBorders>
                  <w:shd w:val="clear" w:color="auto" w:fill="auto"/>
                  <w:noWrap/>
                  <w:vAlign w:val="bottom"/>
                  <w:hideMark/>
                </w:tcPr>
                <w:p w14:paraId="7F409242" w14:textId="12B456E8" w:rsidR="00425D82" w:rsidRPr="00C63467" w:rsidRDefault="00425D82" w:rsidP="00425D82">
                  <w:pPr>
                    <w:rPr>
                      <w:color w:val="000000"/>
                      <w:sz w:val="22"/>
                      <w:szCs w:val="22"/>
                      <w:highlight w:val="yellow"/>
                    </w:rPr>
                  </w:pPr>
                </w:p>
              </w:tc>
            </w:tr>
            <w:tr w:rsidR="00425D82" w:rsidRPr="00484FEC" w14:paraId="255299C7" w14:textId="77777777" w:rsidTr="00D46F77">
              <w:trPr>
                <w:trHeight w:val="279"/>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5A09FFDB" w14:textId="03DCE884" w:rsidR="00425D82" w:rsidRPr="00C63467" w:rsidRDefault="00425D82" w:rsidP="00425D82">
                  <w:pPr>
                    <w:jc w:val="center"/>
                    <w:rPr>
                      <w:color w:val="000000"/>
                      <w:sz w:val="22"/>
                      <w:szCs w:val="22"/>
                      <w:highlight w:val="yellow"/>
                    </w:rPr>
                  </w:pPr>
                </w:p>
              </w:tc>
              <w:tc>
                <w:tcPr>
                  <w:tcW w:w="4571" w:type="dxa"/>
                  <w:tcBorders>
                    <w:top w:val="nil"/>
                    <w:left w:val="nil"/>
                    <w:bottom w:val="single" w:sz="4" w:space="0" w:color="auto"/>
                    <w:right w:val="single" w:sz="8" w:space="0" w:color="auto"/>
                  </w:tcBorders>
                  <w:shd w:val="clear" w:color="auto" w:fill="auto"/>
                  <w:vAlign w:val="bottom"/>
                  <w:hideMark/>
                </w:tcPr>
                <w:p w14:paraId="4CA95956" w14:textId="645FA341" w:rsidR="00425D82" w:rsidRPr="00C63467" w:rsidRDefault="00425D82" w:rsidP="00425D82">
                  <w:pPr>
                    <w:rPr>
                      <w:color w:val="000000"/>
                      <w:sz w:val="22"/>
                      <w:szCs w:val="22"/>
                      <w:highlight w:val="yellow"/>
                    </w:rPr>
                  </w:pPr>
                </w:p>
              </w:tc>
              <w:tc>
                <w:tcPr>
                  <w:tcW w:w="837" w:type="dxa"/>
                  <w:tcBorders>
                    <w:top w:val="nil"/>
                    <w:left w:val="nil"/>
                    <w:bottom w:val="single" w:sz="4" w:space="0" w:color="auto"/>
                    <w:right w:val="single" w:sz="4" w:space="0" w:color="auto"/>
                  </w:tcBorders>
                  <w:shd w:val="clear" w:color="auto" w:fill="auto"/>
                  <w:noWrap/>
                  <w:vAlign w:val="bottom"/>
                  <w:hideMark/>
                </w:tcPr>
                <w:p w14:paraId="17D51DD9" w14:textId="4406D532" w:rsidR="00425D82" w:rsidRPr="00C63467" w:rsidRDefault="00425D82" w:rsidP="00425D82">
                  <w:pPr>
                    <w:rPr>
                      <w:color w:val="000000"/>
                      <w:sz w:val="22"/>
                      <w:szCs w:val="22"/>
                      <w:highlight w:val="yellow"/>
                    </w:rPr>
                  </w:pPr>
                </w:p>
              </w:tc>
              <w:tc>
                <w:tcPr>
                  <w:tcW w:w="1185" w:type="dxa"/>
                  <w:tcBorders>
                    <w:top w:val="nil"/>
                    <w:left w:val="nil"/>
                    <w:bottom w:val="single" w:sz="4" w:space="0" w:color="auto"/>
                    <w:right w:val="single" w:sz="4" w:space="0" w:color="auto"/>
                  </w:tcBorders>
                  <w:shd w:val="clear" w:color="auto" w:fill="auto"/>
                  <w:noWrap/>
                  <w:vAlign w:val="bottom"/>
                  <w:hideMark/>
                </w:tcPr>
                <w:p w14:paraId="65E6CCFF" w14:textId="1547E61B" w:rsidR="00425D82" w:rsidRPr="00C63467" w:rsidRDefault="00425D82" w:rsidP="00425D82">
                  <w:pPr>
                    <w:rPr>
                      <w:color w:val="000000"/>
                      <w:sz w:val="22"/>
                      <w:szCs w:val="22"/>
                      <w:highlight w:val="yellow"/>
                    </w:rPr>
                  </w:pPr>
                </w:p>
              </w:tc>
              <w:tc>
                <w:tcPr>
                  <w:tcW w:w="1256" w:type="dxa"/>
                  <w:tcBorders>
                    <w:top w:val="nil"/>
                    <w:left w:val="nil"/>
                    <w:bottom w:val="single" w:sz="4" w:space="0" w:color="auto"/>
                    <w:right w:val="single" w:sz="4" w:space="0" w:color="auto"/>
                  </w:tcBorders>
                  <w:shd w:val="clear" w:color="auto" w:fill="auto"/>
                  <w:noWrap/>
                  <w:vAlign w:val="bottom"/>
                </w:tcPr>
                <w:p w14:paraId="62533132" w14:textId="2B4B0BE7" w:rsidR="00425D82" w:rsidRPr="00C63467" w:rsidRDefault="00425D82" w:rsidP="00425D82">
                  <w:pPr>
                    <w:jc w:val="right"/>
                    <w:rPr>
                      <w:color w:val="000000"/>
                      <w:sz w:val="22"/>
                      <w:szCs w:val="22"/>
                      <w:highlight w:val="yellow"/>
                    </w:rPr>
                  </w:pPr>
                </w:p>
              </w:tc>
              <w:tc>
                <w:tcPr>
                  <w:tcW w:w="1417" w:type="dxa"/>
                  <w:tcBorders>
                    <w:top w:val="nil"/>
                    <w:left w:val="nil"/>
                    <w:bottom w:val="single" w:sz="4" w:space="0" w:color="auto"/>
                    <w:right w:val="single" w:sz="8" w:space="0" w:color="auto"/>
                  </w:tcBorders>
                  <w:shd w:val="clear" w:color="auto" w:fill="auto"/>
                  <w:noWrap/>
                  <w:vAlign w:val="bottom"/>
                  <w:hideMark/>
                </w:tcPr>
                <w:p w14:paraId="2C932DD9" w14:textId="791458EF" w:rsidR="00425D82" w:rsidRPr="00C63467" w:rsidRDefault="00425D82" w:rsidP="00425D82">
                  <w:pPr>
                    <w:rPr>
                      <w:color w:val="000000"/>
                      <w:sz w:val="22"/>
                      <w:szCs w:val="22"/>
                      <w:highlight w:val="yellow"/>
                    </w:rPr>
                  </w:pPr>
                </w:p>
              </w:tc>
            </w:tr>
            <w:tr w:rsidR="00425D82" w:rsidRPr="00484FEC" w14:paraId="3ECA3096" w14:textId="77777777" w:rsidTr="00D46F77">
              <w:trPr>
                <w:trHeight w:val="585"/>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6CE226C1" w14:textId="75D864B5" w:rsidR="00425D82" w:rsidRPr="00C63467" w:rsidRDefault="00425D82" w:rsidP="00425D82">
                  <w:pPr>
                    <w:jc w:val="center"/>
                    <w:rPr>
                      <w:color w:val="000000"/>
                      <w:sz w:val="22"/>
                      <w:szCs w:val="22"/>
                      <w:highlight w:val="yellow"/>
                    </w:rPr>
                  </w:pPr>
                </w:p>
              </w:tc>
              <w:tc>
                <w:tcPr>
                  <w:tcW w:w="4571" w:type="dxa"/>
                  <w:tcBorders>
                    <w:top w:val="nil"/>
                    <w:left w:val="nil"/>
                    <w:bottom w:val="single" w:sz="4" w:space="0" w:color="auto"/>
                    <w:right w:val="single" w:sz="8" w:space="0" w:color="auto"/>
                  </w:tcBorders>
                  <w:shd w:val="clear" w:color="auto" w:fill="auto"/>
                  <w:vAlign w:val="bottom"/>
                  <w:hideMark/>
                </w:tcPr>
                <w:p w14:paraId="3AF5B48C" w14:textId="17A5F247" w:rsidR="00425D82" w:rsidRPr="00C63467" w:rsidRDefault="00425D82" w:rsidP="00425D82">
                  <w:pPr>
                    <w:rPr>
                      <w:color w:val="000000"/>
                      <w:sz w:val="22"/>
                      <w:szCs w:val="22"/>
                      <w:highlight w:val="yellow"/>
                    </w:rPr>
                  </w:pPr>
                </w:p>
              </w:tc>
              <w:tc>
                <w:tcPr>
                  <w:tcW w:w="837" w:type="dxa"/>
                  <w:tcBorders>
                    <w:top w:val="nil"/>
                    <w:left w:val="nil"/>
                    <w:bottom w:val="single" w:sz="4" w:space="0" w:color="auto"/>
                    <w:right w:val="single" w:sz="4" w:space="0" w:color="auto"/>
                  </w:tcBorders>
                  <w:shd w:val="clear" w:color="auto" w:fill="auto"/>
                  <w:noWrap/>
                  <w:vAlign w:val="bottom"/>
                  <w:hideMark/>
                </w:tcPr>
                <w:p w14:paraId="7F1C3134" w14:textId="058FFE9A" w:rsidR="00425D82" w:rsidRPr="00C63467" w:rsidRDefault="00425D82" w:rsidP="00425D82">
                  <w:pPr>
                    <w:rPr>
                      <w:color w:val="000000"/>
                      <w:sz w:val="22"/>
                      <w:szCs w:val="22"/>
                      <w:highlight w:val="yellow"/>
                    </w:rPr>
                  </w:pPr>
                </w:p>
              </w:tc>
              <w:tc>
                <w:tcPr>
                  <w:tcW w:w="1185" w:type="dxa"/>
                  <w:tcBorders>
                    <w:top w:val="nil"/>
                    <w:left w:val="nil"/>
                    <w:bottom w:val="single" w:sz="4" w:space="0" w:color="auto"/>
                    <w:right w:val="single" w:sz="4" w:space="0" w:color="auto"/>
                  </w:tcBorders>
                  <w:shd w:val="clear" w:color="auto" w:fill="auto"/>
                  <w:noWrap/>
                  <w:vAlign w:val="bottom"/>
                  <w:hideMark/>
                </w:tcPr>
                <w:p w14:paraId="779889A1" w14:textId="544C4025" w:rsidR="00425D82" w:rsidRPr="00C63467" w:rsidRDefault="00425D82" w:rsidP="00425D82">
                  <w:pPr>
                    <w:rPr>
                      <w:color w:val="000000"/>
                      <w:sz w:val="22"/>
                      <w:szCs w:val="22"/>
                      <w:highlight w:val="yellow"/>
                    </w:rPr>
                  </w:pPr>
                </w:p>
              </w:tc>
              <w:tc>
                <w:tcPr>
                  <w:tcW w:w="1256" w:type="dxa"/>
                  <w:tcBorders>
                    <w:top w:val="nil"/>
                    <w:left w:val="nil"/>
                    <w:bottom w:val="single" w:sz="4" w:space="0" w:color="auto"/>
                    <w:right w:val="single" w:sz="4" w:space="0" w:color="auto"/>
                  </w:tcBorders>
                  <w:shd w:val="clear" w:color="auto" w:fill="auto"/>
                  <w:noWrap/>
                  <w:vAlign w:val="bottom"/>
                </w:tcPr>
                <w:p w14:paraId="31E4DB80" w14:textId="0C45A7AE" w:rsidR="00425D82" w:rsidRPr="00C63467" w:rsidRDefault="00425D82" w:rsidP="00425D82">
                  <w:pPr>
                    <w:jc w:val="right"/>
                    <w:rPr>
                      <w:color w:val="000000"/>
                      <w:sz w:val="22"/>
                      <w:szCs w:val="22"/>
                      <w:highlight w:val="yellow"/>
                    </w:rPr>
                  </w:pPr>
                </w:p>
              </w:tc>
              <w:tc>
                <w:tcPr>
                  <w:tcW w:w="1417" w:type="dxa"/>
                  <w:tcBorders>
                    <w:top w:val="nil"/>
                    <w:left w:val="nil"/>
                    <w:bottom w:val="single" w:sz="4" w:space="0" w:color="auto"/>
                    <w:right w:val="single" w:sz="8" w:space="0" w:color="auto"/>
                  </w:tcBorders>
                  <w:shd w:val="clear" w:color="auto" w:fill="auto"/>
                  <w:noWrap/>
                  <w:vAlign w:val="bottom"/>
                  <w:hideMark/>
                </w:tcPr>
                <w:p w14:paraId="33C59AA3" w14:textId="1E24390A" w:rsidR="00425D82" w:rsidRPr="00C63467" w:rsidRDefault="00425D82" w:rsidP="00425D82">
                  <w:pPr>
                    <w:rPr>
                      <w:color w:val="000000"/>
                      <w:sz w:val="22"/>
                      <w:szCs w:val="22"/>
                      <w:highlight w:val="yellow"/>
                    </w:rPr>
                  </w:pPr>
                </w:p>
              </w:tc>
            </w:tr>
            <w:tr w:rsidR="00425D82" w:rsidRPr="00484FEC" w14:paraId="0B36D93F" w14:textId="77777777" w:rsidTr="00D46F77">
              <w:trPr>
                <w:trHeight w:val="645"/>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6DB6CE5E" w14:textId="7E4DBDEE" w:rsidR="00425D82" w:rsidRPr="00C63467" w:rsidRDefault="00425D82" w:rsidP="00425D82">
                  <w:pPr>
                    <w:jc w:val="center"/>
                    <w:rPr>
                      <w:color w:val="000000"/>
                      <w:sz w:val="22"/>
                      <w:szCs w:val="22"/>
                      <w:highlight w:val="yellow"/>
                    </w:rPr>
                  </w:pPr>
                </w:p>
              </w:tc>
              <w:tc>
                <w:tcPr>
                  <w:tcW w:w="4571" w:type="dxa"/>
                  <w:tcBorders>
                    <w:top w:val="nil"/>
                    <w:left w:val="nil"/>
                    <w:bottom w:val="single" w:sz="4" w:space="0" w:color="auto"/>
                    <w:right w:val="single" w:sz="8" w:space="0" w:color="auto"/>
                  </w:tcBorders>
                  <w:shd w:val="clear" w:color="auto" w:fill="auto"/>
                  <w:vAlign w:val="bottom"/>
                  <w:hideMark/>
                </w:tcPr>
                <w:p w14:paraId="1917F139" w14:textId="4D3C1A56" w:rsidR="00425D82" w:rsidRPr="00C63467" w:rsidRDefault="00425D82" w:rsidP="00425D82">
                  <w:pPr>
                    <w:rPr>
                      <w:color w:val="000000"/>
                      <w:sz w:val="22"/>
                      <w:szCs w:val="22"/>
                      <w:highlight w:val="yellow"/>
                    </w:rPr>
                  </w:pPr>
                </w:p>
              </w:tc>
              <w:tc>
                <w:tcPr>
                  <w:tcW w:w="837" w:type="dxa"/>
                  <w:tcBorders>
                    <w:top w:val="nil"/>
                    <w:left w:val="nil"/>
                    <w:bottom w:val="single" w:sz="4" w:space="0" w:color="auto"/>
                    <w:right w:val="single" w:sz="4" w:space="0" w:color="auto"/>
                  </w:tcBorders>
                  <w:shd w:val="clear" w:color="auto" w:fill="auto"/>
                  <w:noWrap/>
                  <w:vAlign w:val="bottom"/>
                  <w:hideMark/>
                </w:tcPr>
                <w:p w14:paraId="468DE1F6" w14:textId="30D9B348" w:rsidR="00425D82" w:rsidRPr="00C63467" w:rsidRDefault="00425D82" w:rsidP="00425D82">
                  <w:pPr>
                    <w:rPr>
                      <w:color w:val="000000"/>
                      <w:sz w:val="22"/>
                      <w:szCs w:val="22"/>
                      <w:highlight w:val="yellow"/>
                    </w:rPr>
                  </w:pPr>
                </w:p>
              </w:tc>
              <w:tc>
                <w:tcPr>
                  <w:tcW w:w="1185" w:type="dxa"/>
                  <w:tcBorders>
                    <w:top w:val="nil"/>
                    <w:left w:val="nil"/>
                    <w:bottom w:val="single" w:sz="4" w:space="0" w:color="auto"/>
                    <w:right w:val="single" w:sz="4" w:space="0" w:color="auto"/>
                  </w:tcBorders>
                  <w:shd w:val="clear" w:color="auto" w:fill="auto"/>
                  <w:noWrap/>
                  <w:vAlign w:val="bottom"/>
                  <w:hideMark/>
                </w:tcPr>
                <w:p w14:paraId="4C22746E" w14:textId="6C74C083" w:rsidR="00425D82" w:rsidRPr="00C63467" w:rsidRDefault="00425D82" w:rsidP="00425D82">
                  <w:pPr>
                    <w:rPr>
                      <w:color w:val="000000"/>
                      <w:sz w:val="22"/>
                      <w:szCs w:val="22"/>
                      <w:highlight w:val="yellow"/>
                    </w:rPr>
                  </w:pPr>
                </w:p>
              </w:tc>
              <w:tc>
                <w:tcPr>
                  <w:tcW w:w="1256" w:type="dxa"/>
                  <w:tcBorders>
                    <w:top w:val="nil"/>
                    <w:left w:val="nil"/>
                    <w:bottom w:val="single" w:sz="4" w:space="0" w:color="auto"/>
                    <w:right w:val="single" w:sz="4" w:space="0" w:color="auto"/>
                  </w:tcBorders>
                  <w:shd w:val="clear" w:color="auto" w:fill="auto"/>
                  <w:noWrap/>
                  <w:vAlign w:val="bottom"/>
                </w:tcPr>
                <w:p w14:paraId="60D98689" w14:textId="74D9BAFC" w:rsidR="00425D82" w:rsidRPr="00C63467" w:rsidRDefault="00425D82" w:rsidP="00425D82">
                  <w:pPr>
                    <w:jc w:val="right"/>
                    <w:rPr>
                      <w:color w:val="000000"/>
                      <w:sz w:val="22"/>
                      <w:szCs w:val="22"/>
                      <w:highlight w:val="yellow"/>
                    </w:rPr>
                  </w:pPr>
                </w:p>
              </w:tc>
              <w:tc>
                <w:tcPr>
                  <w:tcW w:w="1417" w:type="dxa"/>
                  <w:tcBorders>
                    <w:top w:val="nil"/>
                    <w:left w:val="nil"/>
                    <w:bottom w:val="single" w:sz="4" w:space="0" w:color="auto"/>
                    <w:right w:val="single" w:sz="8" w:space="0" w:color="auto"/>
                  </w:tcBorders>
                  <w:shd w:val="clear" w:color="auto" w:fill="auto"/>
                  <w:noWrap/>
                  <w:vAlign w:val="bottom"/>
                  <w:hideMark/>
                </w:tcPr>
                <w:p w14:paraId="140B2929" w14:textId="5FE75479" w:rsidR="00425D82" w:rsidRPr="00C63467" w:rsidRDefault="00425D82" w:rsidP="00425D82">
                  <w:pPr>
                    <w:rPr>
                      <w:color w:val="000000"/>
                      <w:sz w:val="22"/>
                      <w:szCs w:val="22"/>
                      <w:highlight w:val="yellow"/>
                    </w:rPr>
                  </w:pPr>
                </w:p>
              </w:tc>
            </w:tr>
            <w:tr w:rsidR="00425D82" w:rsidRPr="00484FEC" w14:paraId="23254EAC" w14:textId="77777777" w:rsidTr="00D46F77">
              <w:trPr>
                <w:trHeight w:val="300"/>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52390713" w14:textId="545E5839" w:rsidR="00425D82" w:rsidRPr="00C63467" w:rsidRDefault="00425D82" w:rsidP="00425D82">
                  <w:pPr>
                    <w:jc w:val="center"/>
                    <w:rPr>
                      <w:color w:val="000000"/>
                      <w:sz w:val="22"/>
                      <w:szCs w:val="22"/>
                      <w:highlight w:val="yellow"/>
                    </w:rPr>
                  </w:pPr>
                </w:p>
              </w:tc>
              <w:tc>
                <w:tcPr>
                  <w:tcW w:w="4571" w:type="dxa"/>
                  <w:tcBorders>
                    <w:top w:val="nil"/>
                    <w:left w:val="nil"/>
                    <w:bottom w:val="single" w:sz="4" w:space="0" w:color="auto"/>
                    <w:right w:val="single" w:sz="8" w:space="0" w:color="auto"/>
                  </w:tcBorders>
                  <w:shd w:val="clear" w:color="auto" w:fill="auto"/>
                  <w:vAlign w:val="bottom"/>
                  <w:hideMark/>
                </w:tcPr>
                <w:p w14:paraId="70D13ECA" w14:textId="618FA5B1" w:rsidR="00425D82" w:rsidRPr="00C63467" w:rsidRDefault="00425D82" w:rsidP="00425D82">
                  <w:pPr>
                    <w:rPr>
                      <w:color w:val="000000"/>
                      <w:sz w:val="22"/>
                      <w:szCs w:val="22"/>
                      <w:highlight w:val="yellow"/>
                    </w:rPr>
                  </w:pPr>
                </w:p>
              </w:tc>
              <w:tc>
                <w:tcPr>
                  <w:tcW w:w="837" w:type="dxa"/>
                  <w:tcBorders>
                    <w:top w:val="nil"/>
                    <w:left w:val="nil"/>
                    <w:bottom w:val="single" w:sz="4" w:space="0" w:color="auto"/>
                    <w:right w:val="single" w:sz="4" w:space="0" w:color="auto"/>
                  </w:tcBorders>
                  <w:shd w:val="clear" w:color="auto" w:fill="auto"/>
                  <w:noWrap/>
                  <w:vAlign w:val="bottom"/>
                  <w:hideMark/>
                </w:tcPr>
                <w:p w14:paraId="2662B1E3" w14:textId="5ED46765" w:rsidR="00425D82" w:rsidRPr="00C63467" w:rsidRDefault="00425D82" w:rsidP="00425D82">
                  <w:pPr>
                    <w:rPr>
                      <w:color w:val="000000"/>
                      <w:sz w:val="22"/>
                      <w:szCs w:val="22"/>
                      <w:highlight w:val="yellow"/>
                    </w:rPr>
                  </w:pPr>
                </w:p>
              </w:tc>
              <w:tc>
                <w:tcPr>
                  <w:tcW w:w="1185" w:type="dxa"/>
                  <w:tcBorders>
                    <w:top w:val="nil"/>
                    <w:left w:val="nil"/>
                    <w:bottom w:val="single" w:sz="4" w:space="0" w:color="auto"/>
                    <w:right w:val="single" w:sz="4" w:space="0" w:color="auto"/>
                  </w:tcBorders>
                  <w:shd w:val="clear" w:color="auto" w:fill="auto"/>
                  <w:noWrap/>
                  <w:vAlign w:val="bottom"/>
                  <w:hideMark/>
                </w:tcPr>
                <w:p w14:paraId="334F1786" w14:textId="2B76FEF1" w:rsidR="00425D82" w:rsidRPr="00C63467" w:rsidRDefault="00425D82" w:rsidP="00425D82">
                  <w:pPr>
                    <w:rPr>
                      <w:color w:val="000000"/>
                      <w:sz w:val="22"/>
                      <w:szCs w:val="22"/>
                      <w:highlight w:val="yellow"/>
                    </w:rPr>
                  </w:pPr>
                </w:p>
              </w:tc>
              <w:tc>
                <w:tcPr>
                  <w:tcW w:w="1256" w:type="dxa"/>
                  <w:tcBorders>
                    <w:top w:val="nil"/>
                    <w:left w:val="nil"/>
                    <w:bottom w:val="single" w:sz="4" w:space="0" w:color="auto"/>
                    <w:right w:val="single" w:sz="4" w:space="0" w:color="auto"/>
                  </w:tcBorders>
                  <w:shd w:val="clear" w:color="auto" w:fill="auto"/>
                  <w:noWrap/>
                  <w:vAlign w:val="bottom"/>
                </w:tcPr>
                <w:p w14:paraId="7C464325" w14:textId="42C515BC" w:rsidR="00425D82" w:rsidRPr="00C63467" w:rsidRDefault="00425D82" w:rsidP="00425D82">
                  <w:pPr>
                    <w:jc w:val="right"/>
                    <w:rPr>
                      <w:color w:val="000000"/>
                      <w:sz w:val="22"/>
                      <w:szCs w:val="22"/>
                      <w:highlight w:val="yellow"/>
                    </w:rPr>
                  </w:pPr>
                </w:p>
              </w:tc>
              <w:tc>
                <w:tcPr>
                  <w:tcW w:w="1417" w:type="dxa"/>
                  <w:tcBorders>
                    <w:top w:val="nil"/>
                    <w:left w:val="nil"/>
                    <w:bottom w:val="single" w:sz="4" w:space="0" w:color="auto"/>
                    <w:right w:val="single" w:sz="8" w:space="0" w:color="auto"/>
                  </w:tcBorders>
                  <w:shd w:val="clear" w:color="auto" w:fill="auto"/>
                  <w:noWrap/>
                  <w:vAlign w:val="bottom"/>
                  <w:hideMark/>
                </w:tcPr>
                <w:p w14:paraId="2E8AEFFB" w14:textId="1DDFAB09" w:rsidR="00425D82" w:rsidRPr="00C63467" w:rsidRDefault="00425D82" w:rsidP="00425D82">
                  <w:pPr>
                    <w:rPr>
                      <w:color w:val="000000"/>
                      <w:sz w:val="22"/>
                      <w:szCs w:val="22"/>
                      <w:highlight w:val="yellow"/>
                    </w:rPr>
                  </w:pPr>
                </w:p>
              </w:tc>
            </w:tr>
            <w:tr w:rsidR="00425D82" w:rsidRPr="00484FEC" w14:paraId="2313F791" w14:textId="77777777" w:rsidTr="00D46F77">
              <w:trPr>
                <w:trHeight w:val="300"/>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6947D1D5" w14:textId="377821D4" w:rsidR="00425D82" w:rsidRPr="00C63467" w:rsidRDefault="00425D82" w:rsidP="00425D82">
                  <w:pPr>
                    <w:jc w:val="center"/>
                    <w:rPr>
                      <w:color w:val="000000"/>
                      <w:sz w:val="22"/>
                      <w:szCs w:val="22"/>
                      <w:highlight w:val="yellow"/>
                    </w:rPr>
                  </w:pPr>
                </w:p>
              </w:tc>
              <w:tc>
                <w:tcPr>
                  <w:tcW w:w="4571" w:type="dxa"/>
                  <w:tcBorders>
                    <w:top w:val="nil"/>
                    <w:left w:val="nil"/>
                    <w:bottom w:val="single" w:sz="4" w:space="0" w:color="auto"/>
                    <w:right w:val="single" w:sz="8" w:space="0" w:color="auto"/>
                  </w:tcBorders>
                  <w:shd w:val="clear" w:color="auto" w:fill="auto"/>
                  <w:vAlign w:val="bottom"/>
                  <w:hideMark/>
                </w:tcPr>
                <w:p w14:paraId="0349BECF" w14:textId="3C2075BE" w:rsidR="00425D82" w:rsidRPr="00C63467" w:rsidRDefault="00425D82" w:rsidP="00425D82">
                  <w:pPr>
                    <w:rPr>
                      <w:color w:val="000000"/>
                      <w:sz w:val="22"/>
                      <w:szCs w:val="22"/>
                      <w:highlight w:val="yellow"/>
                    </w:rPr>
                  </w:pPr>
                </w:p>
              </w:tc>
              <w:tc>
                <w:tcPr>
                  <w:tcW w:w="837" w:type="dxa"/>
                  <w:tcBorders>
                    <w:top w:val="nil"/>
                    <w:left w:val="nil"/>
                    <w:bottom w:val="single" w:sz="4" w:space="0" w:color="auto"/>
                    <w:right w:val="single" w:sz="4" w:space="0" w:color="auto"/>
                  </w:tcBorders>
                  <w:shd w:val="clear" w:color="auto" w:fill="auto"/>
                  <w:noWrap/>
                  <w:vAlign w:val="bottom"/>
                  <w:hideMark/>
                </w:tcPr>
                <w:p w14:paraId="3F29CA4A" w14:textId="4451C9F9" w:rsidR="00425D82" w:rsidRPr="00C63467" w:rsidRDefault="00425D82" w:rsidP="00425D82">
                  <w:pPr>
                    <w:rPr>
                      <w:color w:val="000000"/>
                      <w:sz w:val="22"/>
                      <w:szCs w:val="22"/>
                      <w:highlight w:val="yellow"/>
                    </w:rPr>
                  </w:pPr>
                </w:p>
              </w:tc>
              <w:tc>
                <w:tcPr>
                  <w:tcW w:w="1185" w:type="dxa"/>
                  <w:tcBorders>
                    <w:top w:val="nil"/>
                    <w:left w:val="nil"/>
                    <w:bottom w:val="single" w:sz="4" w:space="0" w:color="auto"/>
                    <w:right w:val="single" w:sz="4" w:space="0" w:color="auto"/>
                  </w:tcBorders>
                  <w:shd w:val="clear" w:color="auto" w:fill="auto"/>
                  <w:noWrap/>
                  <w:vAlign w:val="bottom"/>
                  <w:hideMark/>
                </w:tcPr>
                <w:p w14:paraId="4142507A" w14:textId="0B123471" w:rsidR="00425D82" w:rsidRPr="00C63467" w:rsidRDefault="00425D82" w:rsidP="00425D82">
                  <w:pPr>
                    <w:rPr>
                      <w:color w:val="000000"/>
                      <w:sz w:val="22"/>
                      <w:szCs w:val="22"/>
                      <w:highlight w:val="yellow"/>
                    </w:rPr>
                  </w:pPr>
                </w:p>
              </w:tc>
              <w:tc>
                <w:tcPr>
                  <w:tcW w:w="1256" w:type="dxa"/>
                  <w:tcBorders>
                    <w:top w:val="nil"/>
                    <w:left w:val="nil"/>
                    <w:bottom w:val="single" w:sz="4" w:space="0" w:color="auto"/>
                    <w:right w:val="single" w:sz="4" w:space="0" w:color="auto"/>
                  </w:tcBorders>
                  <w:shd w:val="clear" w:color="auto" w:fill="auto"/>
                  <w:noWrap/>
                  <w:vAlign w:val="bottom"/>
                </w:tcPr>
                <w:p w14:paraId="28162FC3" w14:textId="68CFC077" w:rsidR="00425D82" w:rsidRPr="00C63467" w:rsidRDefault="00425D82" w:rsidP="00425D82">
                  <w:pPr>
                    <w:jc w:val="right"/>
                    <w:rPr>
                      <w:color w:val="000000"/>
                      <w:sz w:val="22"/>
                      <w:szCs w:val="22"/>
                      <w:highlight w:val="yellow"/>
                    </w:rPr>
                  </w:pPr>
                </w:p>
              </w:tc>
              <w:tc>
                <w:tcPr>
                  <w:tcW w:w="1417" w:type="dxa"/>
                  <w:tcBorders>
                    <w:top w:val="nil"/>
                    <w:left w:val="nil"/>
                    <w:bottom w:val="single" w:sz="4" w:space="0" w:color="auto"/>
                    <w:right w:val="single" w:sz="8" w:space="0" w:color="auto"/>
                  </w:tcBorders>
                  <w:shd w:val="clear" w:color="auto" w:fill="auto"/>
                  <w:noWrap/>
                  <w:vAlign w:val="bottom"/>
                  <w:hideMark/>
                </w:tcPr>
                <w:p w14:paraId="763324B4" w14:textId="05177EF5" w:rsidR="00425D82" w:rsidRPr="00C63467" w:rsidRDefault="00425D82" w:rsidP="00425D82">
                  <w:pPr>
                    <w:rPr>
                      <w:color w:val="000000"/>
                      <w:sz w:val="22"/>
                      <w:szCs w:val="22"/>
                      <w:highlight w:val="yellow"/>
                    </w:rPr>
                  </w:pPr>
                </w:p>
              </w:tc>
            </w:tr>
            <w:tr w:rsidR="00425D82" w:rsidRPr="00484FEC" w14:paraId="55DE3B82" w14:textId="77777777" w:rsidTr="00D46F77">
              <w:trPr>
                <w:trHeight w:val="300"/>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500D37FD" w14:textId="5D70E203" w:rsidR="00425D82" w:rsidRPr="00C63467" w:rsidRDefault="00425D82" w:rsidP="00425D82">
                  <w:pPr>
                    <w:jc w:val="center"/>
                    <w:rPr>
                      <w:color w:val="000000"/>
                      <w:sz w:val="22"/>
                      <w:szCs w:val="22"/>
                      <w:highlight w:val="yellow"/>
                    </w:rPr>
                  </w:pPr>
                </w:p>
              </w:tc>
              <w:tc>
                <w:tcPr>
                  <w:tcW w:w="4571" w:type="dxa"/>
                  <w:tcBorders>
                    <w:top w:val="nil"/>
                    <w:left w:val="nil"/>
                    <w:bottom w:val="single" w:sz="4" w:space="0" w:color="auto"/>
                    <w:right w:val="single" w:sz="8" w:space="0" w:color="auto"/>
                  </w:tcBorders>
                  <w:shd w:val="clear" w:color="auto" w:fill="auto"/>
                  <w:vAlign w:val="bottom"/>
                  <w:hideMark/>
                </w:tcPr>
                <w:p w14:paraId="2629B53C" w14:textId="13B25A92" w:rsidR="00425D82" w:rsidRPr="00C63467" w:rsidRDefault="00425D82" w:rsidP="00425D82">
                  <w:pPr>
                    <w:rPr>
                      <w:color w:val="000000"/>
                      <w:sz w:val="22"/>
                      <w:szCs w:val="22"/>
                      <w:highlight w:val="yellow"/>
                    </w:rPr>
                  </w:pPr>
                </w:p>
              </w:tc>
              <w:tc>
                <w:tcPr>
                  <w:tcW w:w="837" w:type="dxa"/>
                  <w:tcBorders>
                    <w:top w:val="nil"/>
                    <w:left w:val="nil"/>
                    <w:bottom w:val="single" w:sz="4" w:space="0" w:color="auto"/>
                    <w:right w:val="single" w:sz="4" w:space="0" w:color="auto"/>
                  </w:tcBorders>
                  <w:shd w:val="clear" w:color="auto" w:fill="auto"/>
                  <w:noWrap/>
                  <w:vAlign w:val="bottom"/>
                  <w:hideMark/>
                </w:tcPr>
                <w:p w14:paraId="291A8DD9" w14:textId="3C493C2D" w:rsidR="00425D82" w:rsidRPr="00C63467" w:rsidRDefault="00425D82" w:rsidP="00425D82">
                  <w:pPr>
                    <w:rPr>
                      <w:color w:val="000000"/>
                      <w:sz w:val="22"/>
                      <w:szCs w:val="22"/>
                      <w:highlight w:val="yellow"/>
                    </w:rPr>
                  </w:pPr>
                </w:p>
              </w:tc>
              <w:tc>
                <w:tcPr>
                  <w:tcW w:w="1185" w:type="dxa"/>
                  <w:tcBorders>
                    <w:top w:val="nil"/>
                    <w:left w:val="nil"/>
                    <w:bottom w:val="single" w:sz="4" w:space="0" w:color="auto"/>
                    <w:right w:val="single" w:sz="4" w:space="0" w:color="auto"/>
                  </w:tcBorders>
                  <w:shd w:val="clear" w:color="auto" w:fill="auto"/>
                  <w:noWrap/>
                  <w:vAlign w:val="bottom"/>
                  <w:hideMark/>
                </w:tcPr>
                <w:p w14:paraId="7AC08982" w14:textId="16B37748" w:rsidR="00425D82" w:rsidRPr="00C63467" w:rsidRDefault="00425D82" w:rsidP="00425D82">
                  <w:pPr>
                    <w:rPr>
                      <w:color w:val="000000"/>
                      <w:sz w:val="22"/>
                      <w:szCs w:val="22"/>
                      <w:highlight w:val="yellow"/>
                    </w:rPr>
                  </w:pPr>
                </w:p>
              </w:tc>
              <w:tc>
                <w:tcPr>
                  <w:tcW w:w="1256" w:type="dxa"/>
                  <w:tcBorders>
                    <w:top w:val="nil"/>
                    <w:left w:val="nil"/>
                    <w:bottom w:val="single" w:sz="4" w:space="0" w:color="auto"/>
                    <w:right w:val="single" w:sz="4" w:space="0" w:color="auto"/>
                  </w:tcBorders>
                  <w:shd w:val="clear" w:color="auto" w:fill="auto"/>
                  <w:noWrap/>
                  <w:vAlign w:val="bottom"/>
                </w:tcPr>
                <w:p w14:paraId="47682B99" w14:textId="2CF06E84" w:rsidR="00425D82" w:rsidRPr="00C63467" w:rsidRDefault="00425D82" w:rsidP="00425D82">
                  <w:pPr>
                    <w:jc w:val="right"/>
                    <w:rPr>
                      <w:color w:val="000000"/>
                      <w:sz w:val="22"/>
                      <w:szCs w:val="22"/>
                      <w:highlight w:val="yellow"/>
                    </w:rPr>
                  </w:pPr>
                </w:p>
              </w:tc>
              <w:tc>
                <w:tcPr>
                  <w:tcW w:w="1417" w:type="dxa"/>
                  <w:tcBorders>
                    <w:top w:val="nil"/>
                    <w:left w:val="nil"/>
                    <w:bottom w:val="single" w:sz="4" w:space="0" w:color="auto"/>
                    <w:right w:val="single" w:sz="8" w:space="0" w:color="auto"/>
                  </w:tcBorders>
                  <w:shd w:val="clear" w:color="auto" w:fill="auto"/>
                  <w:noWrap/>
                  <w:vAlign w:val="bottom"/>
                  <w:hideMark/>
                </w:tcPr>
                <w:p w14:paraId="025D71AA" w14:textId="1ECC7926" w:rsidR="00425D82" w:rsidRPr="00C63467" w:rsidRDefault="00425D82" w:rsidP="00425D82">
                  <w:pPr>
                    <w:rPr>
                      <w:color w:val="000000"/>
                      <w:sz w:val="22"/>
                      <w:szCs w:val="22"/>
                      <w:highlight w:val="yellow"/>
                    </w:rPr>
                  </w:pPr>
                </w:p>
              </w:tc>
            </w:tr>
            <w:tr w:rsidR="00425D82" w:rsidRPr="00484FEC" w14:paraId="01D0304D" w14:textId="77777777" w:rsidTr="00D46F77">
              <w:trPr>
                <w:trHeight w:val="600"/>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499DBF46" w14:textId="2227A7A3" w:rsidR="00425D82" w:rsidRPr="00C63467" w:rsidRDefault="00425D82" w:rsidP="00425D82">
                  <w:pPr>
                    <w:jc w:val="center"/>
                    <w:rPr>
                      <w:color w:val="000000"/>
                      <w:sz w:val="22"/>
                      <w:szCs w:val="22"/>
                      <w:highlight w:val="yellow"/>
                    </w:rPr>
                  </w:pPr>
                </w:p>
              </w:tc>
              <w:tc>
                <w:tcPr>
                  <w:tcW w:w="4571" w:type="dxa"/>
                  <w:tcBorders>
                    <w:top w:val="nil"/>
                    <w:left w:val="nil"/>
                    <w:bottom w:val="single" w:sz="4" w:space="0" w:color="auto"/>
                    <w:right w:val="single" w:sz="8" w:space="0" w:color="auto"/>
                  </w:tcBorders>
                  <w:shd w:val="clear" w:color="auto" w:fill="auto"/>
                  <w:vAlign w:val="bottom"/>
                  <w:hideMark/>
                </w:tcPr>
                <w:p w14:paraId="43BFB121" w14:textId="04DA5F90" w:rsidR="00425D82" w:rsidRPr="00C63467" w:rsidRDefault="00425D82" w:rsidP="00425D82">
                  <w:pPr>
                    <w:rPr>
                      <w:color w:val="000000"/>
                      <w:sz w:val="22"/>
                      <w:szCs w:val="22"/>
                      <w:highlight w:val="yellow"/>
                    </w:rPr>
                  </w:pPr>
                </w:p>
              </w:tc>
              <w:tc>
                <w:tcPr>
                  <w:tcW w:w="837" w:type="dxa"/>
                  <w:tcBorders>
                    <w:top w:val="nil"/>
                    <w:left w:val="nil"/>
                    <w:bottom w:val="single" w:sz="4" w:space="0" w:color="auto"/>
                    <w:right w:val="single" w:sz="4" w:space="0" w:color="auto"/>
                  </w:tcBorders>
                  <w:shd w:val="clear" w:color="auto" w:fill="auto"/>
                  <w:noWrap/>
                  <w:vAlign w:val="bottom"/>
                  <w:hideMark/>
                </w:tcPr>
                <w:p w14:paraId="2BFB0A84" w14:textId="4890CF22" w:rsidR="00425D82" w:rsidRPr="00C63467" w:rsidRDefault="00425D82" w:rsidP="00425D82">
                  <w:pPr>
                    <w:rPr>
                      <w:color w:val="000000"/>
                      <w:sz w:val="22"/>
                      <w:szCs w:val="22"/>
                      <w:highlight w:val="yellow"/>
                    </w:rPr>
                  </w:pPr>
                </w:p>
              </w:tc>
              <w:tc>
                <w:tcPr>
                  <w:tcW w:w="1185" w:type="dxa"/>
                  <w:tcBorders>
                    <w:top w:val="nil"/>
                    <w:left w:val="nil"/>
                    <w:bottom w:val="single" w:sz="4" w:space="0" w:color="auto"/>
                    <w:right w:val="single" w:sz="4" w:space="0" w:color="auto"/>
                  </w:tcBorders>
                  <w:shd w:val="clear" w:color="auto" w:fill="auto"/>
                  <w:noWrap/>
                  <w:vAlign w:val="bottom"/>
                  <w:hideMark/>
                </w:tcPr>
                <w:p w14:paraId="58CF4763" w14:textId="40AE9FF2" w:rsidR="00425D82" w:rsidRPr="00C63467" w:rsidRDefault="00425D82" w:rsidP="00425D82">
                  <w:pPr>
                    <w:rPr>
                      <w:color w:val="000000"/>
                      <w:sz w:val="22"/>
                      <w:szCs w:val="22"/>
                      <w:highlight w:val="yellow"/>
                    </w:rPr>
                  </w:pPr>
                </w:p>
              </w:tc>
              <w:tc>
                <w:tcPr>
                  <w:tcW w:w="1256" w:type="dxa"/>
                  <w:tcBorders>
                    <w:top w:val="nil"/>
                    <w:left w:val="nil"/>
                    <w:bottom w:val="single" w:sz="4" w:space="0" w:color="auto"/>
                    <w:right w:val="single" w:sz="4" w:space="0" w:color="auto"/>
                  </w:tcBorders>
                  <w:shd w:val="clear" w:color="auto" w:fill="auto"/>
                  <w:noWrap/>
                  <w:vAlign w:val="bottom"/>
                </w:tcPr>
                <w:p w14:paraId="22F28E36" w14:textId="19BAC6C6" w:rsidR="00425D82" w:rsidRPr="00C63467" w:rsidRDefault="00425D82" w:rsidP="00425D82">
                  <w:pPr>
                    <w:jc w:val="right"/>
                    <w:rPr>
                      <w:color w:val="000000"/>
                      <w:sz w:val="22"/>
                      <w:szCs w:val="22"/>
                      <w:highlight w:val="yellow"/>
                    </w:rPr>
                  </w:pPr>
                </w:p>
              </w:tc>
              <w:tc>
                <w:tcPr>
                  <w:tcW w:w="1417" w:type="dxa"/>
                  <w:tcBorders>
                    <w:top w:val="nil"/>
                    <w:left w:val="nil"/>
                    <w:bottom w:val="single" w:sz="4" w:space="0" w:color="auto"/>
                    <w:right w:val="single" w:sz="8" w:space="0" w:color="auto"/>
                  </w:tcBorders>
                  <w:shd w:val="clear" w:color="auto" w:fill="auto"/>
                  <w:noWrap/>
                  <w:vAlign w:val="bottom"/>
                  <w:hideMark/>
                </w:tcPr>
                <w:p w14:paraId="4E468103" w14:textId="2D68666F" w:rsidR="00425D82" w:rsidRPr="00C63467" w:rsidRDefault="00425D82" w:rsidP="00425D82">
                  <w:pPr>
                    <w:rPr>
                      <w:color w:val="000000"/>
                      <w:sz w:val="22"/>
                      <w:szCs w:val="22"/>
                      <w:highlight w:val="yellow"/>
                    </w:rPr>
                  </w:pPr>
                </w:p>
              </w:tc>
            </w:tr>
            <w:tr w:rsidR="00425D82" w:rsidRPr="00484FEC" w14:paraId="310AC0AD" w14:textId="77777777" w:rsidTr="00D46F77">
              <w:trPr>
                <w:trHeight w:val="435"/>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2AD9B624" w14:textId="2FF8A25B" w:rsidR="00425D82" w:rsidRPr="00C63467" w:rsidRDefault="00425D82" w:rsidP="00425D82">
                  <w:pPr>
                    <w:jc w:val="center"/>
                    <w:rPr>
                      <w:color w:val="000000"/>
                      <w:sz w:val="22"/>
                      <w:szCs w:val="22"/>
                      <w:highlight w:val="yellow"/>
                    </w:rPr>
                  </w:pPr>
                </w:p>
              </w:tc>
              <w:tc>
                <w:tcPr>
                  <w:tcW w:w="4571" w:type="dxa"/>
                  <w:tcBorders>
                    <w:top w:val="nil"/>
                    <w:left w:val="nil"/>
                    <w:bottom w:val="single" w:sz="4" w:space="0" w:color="auto"/>
                    <w:right w:val="single" w:sz="8" w:space="0" w:color="auto"/>
                  </w:tcBorders>
                  <w:shd w:val="clear" w:color="auto" w:fill="auto"/>
                  <w:vAlign w:val="bottom"/>
                  <w:hideMark/>
                </w:tcPr>
                <w:p w14:paraId="7D2D5772" w14:textId="7378B27C" w:rsidR="00425D82" w:rsidRPr="00C63467" w:rsidRDefault="00425D82" w:rsidP="00425D82">
                  <w:pPr>
                    <w:rPr>
                      <w:color w:val="000000"/>
                      <w:sz w:val="22"/>
                      <w:szCs w:val="22"/>
                      <w:highlight w:val="yellow"/>
                    </w:rPr>
                  </w:pPr>
                  <w:r w:rsidRPr="00C63467">
                    <w:rPr>
                      <w:color w:val="000000"/>
                      <w:sz w:val="22"/>
                      <w:szCs w:val="22"/>
                      <w:highlight w:val="yellow"/>
                    </w:rPr>
                    <w:t xml:space="preserve"> </w:t>
                  </w:r>
                </w:p>
              </w:tc>
              <w:tc>
                <w:tcPr>
                  <w:tcW w:w="837" w:type="dxa"/>
                  <w:tcBorders>
                    <w:top w:val="nil"/>
                    <w:left w:val="nil"/>
                    <w:bottom w:val="single" w:sz="4" w:space="0" w:color="auto"/>
                    <w:right w:val="single" w:sz="4" w:space="0" w:color="auto"/>
                  </w:tcBorders>
                  <w:shd w:val="clear" w:color="auto" w:fill="auto"/>
                  <w:noWrap/>
                  <w:vAlign w:val="bottom"/>
                  <w:hideMark/>
                </w:tcPr>
                <w:p w14:paraId="4F80B57C" w14:textId="78643907" w:rsidR="00425D82" w:rsidRPr="00C63467" w:rsidRDefault="00425D82" w:rsidP="00425D82">
                  <w:pPr>
                    <w:rPr>
                      <w:color w:val="000000"/>
                      <w:sz w:val="22"/>
                      <w:szCs w:val="22"/>
                      <w:highlight w:val="yellow"/>
                    </w:rPr>
                  </w:pPr>
                </w:p>
              </w:tc>
              <w:tc>
                <w:tcPr>
                  <w:tcW w:w="1185" w:type="dxa"/>
                  <w:tcBorders>
                    <w:top w:val="nil"/>
                    <w:left w:val="nil"/>
                    <w:bottom w:val="single" w:sz="4" w:space="0" w:color="auto"/>
                    <w:right w:val="single" w:sz="4" w:space="0" w:color="auto"/>
                  </w:tcBorders>
                  <w:shd w:val="clear" w:color="auto" w:fill="auto"/>
                  <w:noWrap/>
                  <w:vAlign w:val="bottom"/>
                  <w:hideMark/>
                </w:tcPr>
                <w:p w14:paraId="17BF46AB" w14:textId="0F2B9878" w:rsidR="00425D82" w:rsidRPr="00C63467" w:rsidRDefault="00425D82" w:rsidP="00425D82">
                  <w:pPr>
                    <w:rPr>
                      <w:color w:val="000000"/>
                      <w:sz w:val="22"/>
                      <w:szCs w:val="22"/>
                      <w:highlight w:val="yellow"/>
                    </w:rPr>
                  </w:pPr>
                </w:p>
              </w:tc>
              <w:tc>
                <w:tcPr>
                  <w:tcW w:w="1256" w:type="dxa"/>
                  <w:tcBorders>
                    <w:top w:val="nil"/>
                    <w:left w:val="nil"/>
                    <w:bottom w:val="single" w:sz="4" w:space="0" w:color="auto"/>
                    <w:right w:val="single" w:sz="4" w:space="0" w:color="auto"/>
                  </w:tcBorders>
                  <w:shd w:val="clear" w:color="auto" w:fill="auto"/>
                  <w:noWrap/>
                  <w:vAlign w:val="bottom"/>
                </w:tcPr>
                <w:p w14:paraId="2006C1D3" w14:textId="31DB670B" w:rsidR="00425D82" w:rsidRPr="00C63467" w:rsidRDefault="00425D82" w:rsidP="00425D82">
                  <w:pPr>
                    <w:jc w:val="right"/>
                    <w:rPr>
                      <w:color w:val="000000"/>
                      <w:sz w:val="22"/>
                      <w:szCs w:val="22"/>
                      <w:highlight w:val="yellow"/>
                    </w:rPr>
                  </w:pPr>
                </w:p>
              </w:tc>
              <w:tc>
                <w:tcPr>
                  <w:tcW w:w="1417" w:type="dxa"/>
                  <w:tcBorders>
                    <w:top w:val="nil"/>
                    <w:left w:val="nil"/>
                    <w:bottom w:val="single" w:sz="4" w:space="0" w:color="auto"/>
                    <w:right w:val="single" w:sz="8" w:space="0" w:color="auto"/>
                  </w:tcBorders>
                  <w:shd w:val="clear" w:color="auto" w:fill="auto"/>
                  <w:noWrap/>
                  <w:vAlign w:val="bottom"/>
                  <w:hideMark/>
                </w:tcPr>
                <w:p w14:paraId="3E467BDE" w14:textId="490CEF1B" w:rsidR="00425D82" w:rsidRPr="00C63467" w:rsidRDefault="00425D82" w:rsidP="00425D82">
                  <w:pPr>
                    <w:rPr>
                      <w:color w:val="000000"/>
                      <w:sz w:val="22"/>
                      <w:szCs w:val="22"/>
                      <w:highlight w:val="yellow"/>
                    </w:rPr>
                  </w:pPr>
                </w:p>
              </w:tc>
            </w:tr>
            <w:tr w:rsidR="00522CA0" w:rsidRPr="00484FEC" w14:paraId="5D5CEC2A" w14:textId="77777777" w:rsidTr="00D46F77">
              <w:trPr>
                <w:trHeight w:val="876"/>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309EF89C" w14:textId="0A7CBFE4" w:rsidR="00522CA0" w:rsidRPr="00C63467" w:rsidRDefault="00522CA0" w:rsidP="00522CA0">
                  <w:pPr>
                    <w:rPr>
                      <w:color w:val="000000"/>
                      <w:sz w:val="22"/>
                      <w:szCs w:val="22"/>
                      <w:highlight w:val="yellow"/>
                    </w:rPr>
                  </w:pPr>
                </w:p>
              </w:tc>
              <w:tc>
                <w:tcPr>
                  <w:tcW w:w="9266" w:type="dxa"/>
                  <w:gridSpan w:val="5"/>
                  <w:tcBorders>
                    <w:top w:val="nil"/>
                    <w:left w:val="nil"/>
                    <w:bottom w:val="single" w:sz="4" w:space="0" w:color="auto"/>
                    <w:right w:val="single" w:sz="8" w:space="0" w:color="auto"/>
                  </w:tcBorders>
                  <w:shd w:val="clear" w:color="auto" w:fill="auto"/>
                  <w:vAlign w:val="bottom"/>
                  <w:hideMark/>
                </w:tcPr>
                <w:p w14:paraId="690AC60E" w14:textId="77777777" w:rsidR="00522CA0" w:rsidRPr="00C63467" w:rsidRDefault="00522CA0" w:rsidP="007E2B21">
                  <w:pPr>
                    <w:rPr>
                      <w:color w:val="000000"/>
                      <w:sz w:val="22"/>
                      <w:szCs w:val="22"/>
                      <w:highlight w:val="yellow"/>
                    </w:rPr>
                  </w:pPr>
                </w:p>
              </w:tc>
            </w:tr>
            <w:tr w:rsidR="00D46F77" w:rsidRPr="00484FEC" w14:paraId="12A71664" w14:textId="77777777" w:rsidTr="00D46F77">
              <w:trPr>
                <w:trHeight w:val="411"/>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50DCE25F" w14:textId="2D44DD57" w:rsidR="00D46F77" w:rsidRPr="00C63467" w:rsidRDefault="00D46F77" w:rsidP="00D46F77">
                  <w:pPr>
                    <w:jc w:val="center"/>
                    <w:rPr>
                      <w:color w:val="000000"/>
                      <w:sz w:val="22"/>
                      <w:szCs w:val="22"/>
                      <w:highlight w:val="yellow"/>
                    </w:rPr>
                  </w:pPr>
                </w:p>
              </w:tc>
              <w:tc>
                <w:tcPr>
                  <w:tcW w:w="4571" w:type="dxa"/>
                  <w:tcBorders>
                    <w:top w:val="nil"/>
                    <w:left w:val="nil"/>
                    <w:bottom w:val="single" w:sz="4" w:space="0" w:color="auto"/>
                    <w:right w:val="single" w:sz="8" w:space="0" w:color="auto"/>
                  </w:tcBorders>
                  <w:shd w:val="clear" w:color="auto" w:fill="auto"/>
                  <w:vAlign w:val="bottom"/>
                  <w:hideMark/>
                </w:tcPr>
                <w:p w14:paraId="44E52B8E" w14:textId="05103DC3" w:rsidR="00D46F77" w:rsidRPr="00C63467" w:rsidRDefault="00D46F77" w:rsidP="00D46F77">
                  <w:pPr>
                    <w:rPr>
                      <w:color w:val="000000"/>
                      <w:sz w:val="22"/>
                      <w:szCs w:val="22"/>
                      <w:highlight w:val="yellow"/>
                    </w:rPr>
                  </w:pPr>
                </w:p>
              </w:tc>
              <w:tc>
                <w:tcPr>
                  <w:tcW w:w="837" w:type="dxa"/>
                  <w:tcBorders>
                    <w:top w:val="nil"/>
                    <w:left w:val="nil"/>
                    <w:bottom w:val="single" w:sz="4" w:space="0" w:color="auto"/>
                    <w:right w:val="single" w:sz="4" w:space="0" w:color="auto"/>
                  </w:tcBorders>
                  <w:shd w:val="clear" w:color="auto" w:fill="auto"/>
                  <w:noWrap/>
                  <w:vAlign w:val="bottom"/>
                  <w:hideMark/>
                </w:tcPr>
                <w:p w14:paraId="26C4C6A5" w14:textId="2CE80D4E" w:rsidR="00D46F77" w:rsidRPr="00C63467" w:rsidRDefault="00D46F77" w:rsidP="00D46F77">
                  <w:pPr>
                    <w:rPr>
                      <w:color w:val="000000"/>
                      <w:sz w:val="22"/>
                      <w:szCs w:val="22"/>
                      <w:highlight w:val="yellow"/>
                    </w:rPr>
                  </w:pPr>
                </w:p>
              </w:tc>
              <w:tc>
                <w:tcPr>
                  <w:tcW w:w="1185" w:type="dxa"/>
                  <w:tcBorders>
                    <w:top w:val="nil"/>
                    <w:left w:val="nil"/>
                    <w:bottom w:val="single" w:sz="4" w:space="0" w:color="auto"/>
                    <w:right w:val="single" w:sz="4" w:space="0" w:color="auto"/>
                  </w:tcBorders>
                  <w:shd w:val="clear" w:color="auto" w:fill="auto"/>
                  <w:noWrap/>
                  <w:vAlign w:val="bottom"/>
                  <w:hideMark/>
                </w:tcPr>
                <w:p w14:paraId="66057C89" w14:textId="6BCA1C2B" w:rsidR="00D46F77" w:rsidRPr="00C63467" w:rsidRDefault="00D46F77" w:rsidP="00D46F77">
                  <w:pPr>
                    <w:rPr>
                      <w:color w:val="000000"/>
                      <w:sz w:val="22"/>
                      <w:szCs w:val="22"/>
                      <w:highlight w:val="yellow"/>
                    </w:rPr>
                  </w:pPr>
                </w:p>
              </w:tc>
              <w:tc>
                <w:tcPr>
                  <w:tcW w:w="1256" w:type="dxa"/>
                  <w:tcBorders>
                    <w:top w:val="nil"/>
                    <w:left w:val="nil"/>
                    <w:bottom w:val="single" w:sz="4" w:space="0" w:color="auto"/>
                    <w:right w:val="single" w:sz="4" w:space="0" w:color="auto"/>
                  </w:tcBorders>
                  <w:shd w:val="clear" w:color="auto" w:fill="auto"/>
                  <w:noWrap/>
                  <w:vAlign w:val="bottom"/>
                </w:tcPr>
                <w:p w14:paraId="7B877061" w14:textId="385190EB" w:rsidR="00D46F77" w:rsidRPr="00C63467" w:rsidRDefault="00D46F77" w:rsidP="00D46F77">
                  <w:pPr>
                    <w:jc w:val="right"/>
                    <w:rPr>
                      <w:color w:val="000000"/>
                      <w:sz w:val="22"/>
                      <w:szCs w:val="22"/>
                      <w:highlight w:val="yellow"/>
                    </w:rPr>
                  </w:pPr>
                </w:p>
              </w:tc>
              <w:tc>
                <w:tcPr>
                  <w:tcW w:w="1417" w:type="dxa"/>
                  <w:tcBorders>
                    <w:top w:val="nil"/>
                    <w:left w:val="nil"/>
                    <w:bottom w:val="single" w:sz="4" w:space="0" w:color="auto"/>
                    <w:right w:val="single" w:sz="8" w:space="0" w:color="auto"/>
                  </w:tcBorders>
                  <w:shd w:val="clear" w:color="auto" w:fill="auto"/>
                  <w:noWrap/>
                  <w:vAlign w:val="bottom"/>
                  <w:hideMark/>
                </w:tcPr>
                <w:p w14:paraId="15EF2690" w14:textId="6731140F" w:rsidR="00D46F77" w:rsidRPr="00C63467" w:rsidRDefault="00D46F77" w:rsidP="00D46F77">
                  <w:pPr>
                    <w:rPr>
                      <w:color w:val="000000"/>
                      <w:sz w:val="22"/>
                      <w:szCs w:val="22"/>
                      <w:highlight w:val="yellow"/>
                    </w:rPr>
                  </w:pPr>
                </w:p>
              </w:tc>
            </w:tr>
            <w:tr w:rsidR="00522CA0" w:rsidRPr="00484FEC" w14:paraId="08DBB45D" w14:textId="77777777" w:rsidTr="00D46F77">
              <w:trPr>
                <w:trHeight w:val="300"/>
              </w:trPr>
              <w:tc>
                <w:tcPr>
                  <w:tcW w:w="709" w:type="dxa"/>
                  <w:tcBorders>
                    <w:top w:val="nil"/>
                    <w:left w:val="single" w:sz="8" w:space="0" w:color="auto"/>
                    <w:bottom w:val="single" w:sz="4" w:space="0" w:color="auto"/>
                    <w:right w:val="single" w:sz="4" w:space="0" w:color="auto"/>
                  </w:tcBorders>
                  <w:shd w:val="clear" w:color="auto" w:fill="auto"/>
                  <w:noWrap/>
                  <w:vAlign w:val="bottom"/>
                </w:tcPr>
                <w:p w14:paraId="2F12B705" w14:textId="21851D49" w:rsidR="00522CA0" w:rsidRPr="00C63467" w:rsidRDefault="00522CA0" w:rsidP="00522CA0">
                  <w:pPr>
                    <w:jc w:val="center"/>
                    <w:rPr>
                      <w:color w:val="000000"/>
                      <w:sz w:val="22"/>
                      <w:szCs w:val="22"/>
                      <w:highlight w:val="yellow"/>
                    </w:rPr>
                  </w:pPr>
                </w:p>
              </w:tc>
              <w:tc>
                <w:tcPr>
                  <w:tcW w:w="4571" w:type="dxa"/>
                  <w:tcBorders>
                    <w:top w:val="nil"/>
                    <w:left w:val="nil"/>
                    <w:bottom w:val="single" w:sz="4" w:space="0" w:color="auto"/>
                    <w:right w:val="single" w:sz="8" w:space="0" w:color="auto"/>
                  </w:tcBorders>
                  <w:shd w:val="clear" w:color="auto" w:fill="auto"/>
                  <w:vAlign w:val="bottom"/>
                </w:tcPr>
                <w:p w14:paraId="7C041999" w14:textId="0AC14161" w:rsidR="00522CA0" w:rsidRPr="00C63467" w:rsidRDefault="00522CA0" w:rsidP="00522CA0">
                  <w:pPr>
                    <w:rPr>
                      <w:color w:val="000000"/>
                      <w:sz w:val="22"/>
                      <w:szCs w:val="22"/>
                      <w:highlight w:val="yellow"/>
                    </w:rPr>
                  </w:pPr>
                </w:p>
              </w:tc>
              <w:tc>
                <w:tcPr>
                  <w:tcW w:w="837" w:type="dxa"/>
                  <w:tcBorders>
                    <w:top w:val="nil"/>
                    <w:left w:val="nil"/>
                    <w:bottom w:val="single" w:sz="4" w:space="0" w:color="auto"/>
                    <w:right w:val="single" w:sz="4" w:space="0" w:color="auto"/>
                  </w:tcBorders>
                  <w:shd w:val="clear" w:color="auto" w:fill="auto"/>
                  <w:noWrap/>
                  <w:vAlign w:val="bottom"/>
                </w:tcPr>
                <w:p w14:paraId="4456FA2B" w14:textId="32F5E122" w:rsidR="00522CA0" w:rsidRPr="00C63467" w:rsidRDefault="00522CA0" w:rsidP="00522CA0">
                  <w:pPr>
                    <w:rPr>
                      <w:color w:val="000000"/>
                      <w:sz w:val="22"/>
                      <w:szCs w:val="22"/>
                      <w:highlight w:val="yellow"/>
                    </w:rPr>
                  </w:pPr>
                </w:p>
              </w:tc>
              <w:tc>
                <w:tcPr>
                  <w:tcW w:w="1185" w:type="dxa"/>
                  <w:tcBorders>
                    <w:top w:val="nil"/>
                    <w:left w:val="nil"/>
                    <w:bottom w:val="single" w:sz="4" w:space="0" w:color="auto"/>
                    <w:right w:val="single" w:sz="4" w:space="0" w:color="auto"/>
                  </w:tcBorders>
                  <w:shd w:val="clear" w:color="auto" w:fill="auto"/>
                  <w:noWrap/>
                  <w:vAlign w:val="bottom"/>
                </w:tcPr>
                <w:p w14:paraId="57C81990" w14:textId="1DCAA65A" w:rsidR="00522CA0" w:rsidRPr="00C63467" w:rsidRDefault="00522CA0" w:rsidP="00522CA0">
                  <w:pPr>
                    <w:rPr>
                      <w:color w:val="000000"/>
                      <w:sz w:val="22"/>
                      <w:szCs w:val="22"/>
                      <w:highlight w:val="yellow"/>
                    </w:rPr>
                  </w:pPr>
                </w:p>
              </w:tc>
              <w:tc>
                <w:tcPr>
                  <w:tcW w:w="1256" w:type="dxa"/>
                  <w:tcBorders>
                    <w:top w:val="nil"/>
                    <w:left w:val="nil"/>
                    <w:bottom w:val="single" w:sz="4" w:space="0" w:color="auto"/>
                    <w:right w:val="single" w:sz="4" w:space="0" w:color="auto"/>
                  </w:tcBorders>
                  <w:shd w:val="clear" w:color="auto" w:fill="auto"/>
                  <w:noWrap/>
                  <w:vAlign w:val="bottom"/>
                </w:tcPr>
                <w:p w14:paraId="32899044" w14:textId="025C8BBD" w:rsidR="00522CA0" w:rsidRPr="00C63467" w:rsidRDefault="00522CA0" w:rsidP="00522CA0">
                  <w:pPr>
                    <w:jc w:val="right"/>
                    <w:rPr>
                      <w:color w:val="000000"/>
                      <w:sz w:val="22"/>
                      <w:szCs w:val="22"/>
                      <w:highlight w:val="yellow"/>
                    </w:rPr>
                  </w:pPr>
                </w:p>
              </w:tc>
              <w:tc>
                <w:tcPr>
                  <w:tcW w:w="1417" w:type="dxa"/>
                  <w:tcBorders>
                    <w:top w:val="nil"/>
                    <w:left w:val="nil"/>
                    <w:bottom w:val="single" w:sz="4" w:space="0" w:color="auto"/>
                    <w:right w:val="single" w:sz="8" w:space="0" w:color="auto"/>
                  </w:tcBorders>
                  <w:shd w:val="clear" w:color="auto" w:fill="auto"/>
                  <w:noWrap/>
                  <w:vAlign w:val="bottom"/>
                </w:tcPr>
                <w:p w14:paraId="62704A35" w14:textId="33697840" w:rsidR="00522CA0" w:rsidRPr="00C63467" w:rsidRDefault="00522CA0" w:rsidP="00522CA0">
                  <w:pPr>
                    <w:rPr>
                      <w:color w:val="000000"/>
                      <w:sz w:val="22"/>
                      <w:szCs w:val="22"/>
                      <w:highlight w:val="yellow"/>
                    </w:rPr>
                  </w:pPr>
                </w:p>
              </w:tc>
            </w:tr>
            <w:tr w:rsidR="00522CA0" w:rsidRPr="00484FEC" w14:paraId="4091FCA7" w14:textId="77777777" w:rsidTr="00D46F77">
              <w:trPr>
                <w:trHeight w:val="315"/>
              </w:trPr>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6FA316D8" w14:textId="77777777" w:rsidR="00522CA0" w:rsidRPr="00522CA0" w:rsidRDefault="00522CA0" w:rsidP="00522CA0">
                  <w:pPr>
                    <w:rPr>
                      <w:color w:val="000000"/>
                      <w:sz w:val="22"/>
                      <w:szCs w:val="22"/>
                    </w:rPr>
                  </w:pPr>
                  <w:r w:rsidRPr="00522CA0">
                    <w:rPr>
                      <w:color w:val="000000"/>
                      <w:sz w:val="22"/>
                      <w:szCs w:val="22"/>
                    </w:rPr>
                    <w:t> </w:t>
                  </w:r>
                </w:p>
              </w:tc>
              <w:tc>
                <w:tcPr>
                  <w:tcW w:w="4571" w:type="dxa"/>
                  <w:tcBorders>
                    <w:top w:val="single" w:sz="8" w:space="0" w:color="auto"/>
                    <w:left w:val="nil"/>
                    <w:bottom w:val="single" w:sz="8" w:space="0" w:color="auto"/>
                    <w:right w:val="single" w:sz="8" w:space="0" w:color="auto"/>
                  </w:tcBorders>
                  <w:shd w:val="clear" w:color="auto" w:fill="auto"/>
                  <w:noWrap/>
                  <w:vAlign w:val="bottom"/>
                  <w:hideMark/>
                </w:tcPr>
                <w:p w14:paraId="5EB04C1C" w14:textId="77777777" w:rsidR="00522CA0" w:rsidRPr="00522CA0" w:rsidRDefault="00522CA0" w:rsidP="00522CA0">
                  <w:pPr>
                    <w:rPr>
                      <w:color w:val="000000"/>
                      <w:sz w:val="22"/>
                      <w:szCs w:val="22"/>
                    </w:rPr>
                  </w:pPr>
                  <w:r w:rsidRPr="00522CA0">
                    <w:rPr>
                      <w:color w:val="000000"/>
                      <w:sz w:val="22"/>
                      <w:szCs w:val="22"/>
                    </w:rPr>
                    <w:t>CELKEM</w:t>
                  </w:r>
                </w:p>
              </w:tc>
              <w:tc>
                <w:tcPr>
                  <w:tcW w:w="837" w:type="dxa"/>
                  <w:tcBorders>
                    <w:top w:val="single" w:sz="8" w:space="0" w:color="auto"/>
                    <w:left w:val="nil"/>
                    <w:bottom w:val="single" w:sz="8" w:space="0" w:color="auto"/>
                    <w:right w:val="single" w:sz="4" w:space="0" w:color="auto"/>
                  </w:tcBorders>
                  <w:shd w:val="clear" w:color="auto" w:fill="auto"/>
                  <w:noWrap/>
                  <w:vAlign w:val="bottom"/>
                  <w:hideMark/>
                </w:tcPr>
                <w:p w14:paraId="2C64C0E3" w14:textId="77777777" w:rsidR="00522CA0" w:rsidRPr="00522CA0" w:rsidRDefault="00522CA0" w:rsidP="00522CA0">
                  <w:pPr>
                    <w:rPr>
                      <w:color w:val="000000"/>
                      <w:sz w:val="22"/>
                      <w:szCs w:val="22"/>
                    </w:rPr>
                  </w:pPr>
                  <w:r w:rsidRPr="00522CA0">
                    <w:rPr>
                      <w:color w:val="000000"/>
                      <w:sz w:val="22"/>
                      <w:szCs w:val="22"/>
                    </w:rPr>
                    <w:t> </w:t>
                  </w:r>
                </w:p>
              </w:tc>
              <w:tc>
                <w:tcPr>
                  <w:tcW w:w="1185" w:type="dxa"/>
                  <w:tcBorders>
                    <w:top w:val="single" w:sz="8" w:space="0" w:color="auto"/>
                    <w:left w:val="nil"/>
                    <w:bottom w:val="single" w:sz="8" w:space="0" w:color="auto"/>
                    <w:right w:val="nil"/>
                  </w:tcBorders>
                  <w:shd w:val="clear" w:color="auto" w:fill="auto"/>
                  <w:noWrap/>
                  <w:vAlign w:val="bottom"/>
                  <w:hideMark/>
                </w:tcPr>
                <w:p w14:paraId="3048A1D4" w14:textId="77777777" w:rsidR="00522CA0" w:rsidRPr="00522CA0" w:rsidRDefault="00522CA0" w:rsidP="00522CA0">
                  <w:pPr>
                    <w:rPr>
                      <w:color w:val="000000"/>
                      <w:sz w:val="22"/>
                      <w:szCs w:val="22"/>
                    </w:rPr>
                  </w:pPr>
                  <w:r w:rsidRPr="00522CA0">
                    <w:rPr>
                      <w:color w:val="000000"/>
                      <w:sz w:val="22"/>
                      <w:szCs w:val="22"/>
                    </w:rPr>
                    <w:t> </w:t>
                  </w:r>
                </w:p>
              </w:tc>
              <w:tc>
                <w:tcPr>
                  <w:tcW w:w="1256" w:type="dxa"/>
                  <w:tcBorders>
                    <w:top w:val="single" w:sz="8" w:space="0" w:color="auto"/>
                    <w:left w:val="single" w:sz="4" w:space="0" w:color="auto"/>
                    <w:bottom w:val="single" w:sz="8" w:space="0" w:color="auto"/>
                    <w:right w:val="single" w:sz="4" w:space="0" w:color="auto"/>
                  </w:tcBorders>
                  <w:shd w:val="clear" w:color="auto" w:fill="auto"/>
                  <w:noWrap/>
                  <w:vAlign w:val="bottom"/>
                </w:tcPr>
                <w:p w14:paraId="6D7501ED" w14:textId="5106152F" w:rsidR="00522CA0" w:rsidRPr="00D46F77" w:rsidRDefault="00D46F77" w:rsidP="00522CA0">
                  <w:pPr>
                    <w:jc w:val="right"/>
                    <w:rPr>
                      <w:color w:val="000000"/>
                    </w:rPr>
                  </w:pPr>
                  <w:r w:rsidRPr="00D46F77">
                    <w:rPr>
                      <w:b/>
                      <w:bCs/>
                      <w:color w:val="000000"/>
                    </w:rPr>
                    <w:t>194.636.909,60</w:t>
                  </w:r>
                </w:p>
              </w:tc>
              <w:tc>
                <w:tcPr>
                  <w:tcW w:w="1417" w:type="dxa"/>
                  <w:tcBorders>
                    <w:top w:val="single" w:sz="8" w:space="0" w:color="auto"/>
                    <w:left w:val="nil"/>
                    <w:bottom w:val="single" w:sz="8" w:space="0" w:color="auto"/>
                    <w:right w:val="single" w:sz="8" w:space="0" w:color="auto"/>
                  </w:tcBorders>
                  <w:shd w:val="clear" w:color="auto" w:fill="auto"/>
                  <w:noWrap/>
                  <w:vAlign w:val="bottom"/>
                  <w:hideMark/>
                </w:tcPr>
                <w:p w14:paraId="3CD7DEFA" w14:textId="77777777" w:rsidR="00522CA0" w:rsidRPr="00522CA0" w:rsidRDefault="00522CA0" w:rsidP="00522CA0">
                  <w:pPr>
                    <w:rPr>
                      <w:color w:val="000000"/>
                      <w:sz w:val="22"/>
                      <w:szCs w:val="22"/>
                    </w:rPr>
                  </w:pPr>
                  <w:r w:rsidRPr="00522CA0">
                    <w:rPr>
                      <w:color w:val="000000"/>
                      <w:sz w:val="22"/>
                      <w:szCs w:val="22"/>
                    </w:rPr>
                    <w:t> </w:t>
                  </w:r>
                </w:p>
              </w:tc>
            </w:tr>
          </w:tbl>
          <w:p w14:paraId="5B64D47A" w14:textId="77777777" w:rsidR="00A720DF" w:rsidRPr="00AF26BB" w:rsidRDefault="00A720DF" w:rsidP="00522CA0">
            <w:pPr>
              <w:rPr>
                <w:color w:val="000000"/>
                <w:sz w:val="22"/>
                <w:szCs w:val="22"/>
              </w:rPr>
            </w:pPr>
          </w:p>
        </w:tc>
        <w:tc>
          <w:tcPr>
            <w:tcW w:w="4571" w:type="dxa"/>
            <w:tcBorders>
              <w:top w:val="nil"/>
              <w:left w:val="nil"/>
              <w:bottom w:val="nil"/>
              <w:right w:val="nil"/>
            </w:tcBorders>
            <w:shd w:val="clear" w:color="auto" w:fill="auto"/>
            <w:vAlign w:val="bottom"/>
          </w:tcPr>
          <w:p w14:paraId="463826E9" w14:textId="1E1407FF" w:rsidR="00A720DF" w:rsidRPr="00AF26BB" w:rsidRDefault="00A720DF" w:rsidP="008B461A">
            <w:pPr>
              <w:rPr>
                <w:color w:val="000000"/>
                <w:sz w:val="22"/>
                <w:szCs w:val="22"/>
              </w:rPr>
            </w:pPr>
          </w:p>
        </w:tc>
        <w:tc>
          <w:tcPr>
            <w:tcW w:w="160" w:type="dxa"/>
            <w:tcBorders>
              <w:top w:val="nil"/>
              <w:left w:val="nil"/>
              <w:bottom w:val="nil"/>
              <w:right w:val="nil"/>
            </w:tcBorders>
            <w:shd w:val="clear" w:color="auto" w:fill="auto"/>
            <w:noWrap/>
            <w:vAlign w:val="bottom"/>
          </w:tcPr>
          <w:p w14:paraId="73399A46" w14:textId="4F58D5EF" w:rsidR="00A720DF" w:rsidRPr="00AF26BB" w:rsidRDefault="00A720DF" w:rsidP="008B461A">
            <w:pPr>
              <w:rPr>
                <w:color w:val="FF0000"/>
                <w:sz w:val="22"/>
                <w:szCs w:val="22"/>
              </w:rPr>
            </w:pPr>
          </w:p>
        </w:tc>
        <w:tc>
          <w:tcPr>
            <w:tcW w:w="4321" w:type="dxa"/>
            <w:gridSpan w:val="4"/>
            <w:tcBorders>
              <w:top w:val="nil"/>
              <w:left w:val="nil"/>
              <w:bottom w:val="nil"/>
              <w:right w:val="nil"/>
            </w:tcBorders>
            <w:shd w:val="clear" w:color="auto" w:fill="auto"/>
            <w:noWrap/>
            <w:vAlign w:val="bottom"/>
          </w:tcPr>
          <w:p w14:paraId="03E06346" w14:textId="77777777" w:rsidR="00A720DF" w:rsidRPr="00AF26BB" w:rsidRDefault="00A720DF" w:rsidP="008B461A">
            <w:pPr>
              <w:rPr>
                <w:color w:val="000000"/>
                <w:sz w:val="22"/>
                <w:szCs w:val="22"/>
              </w:rPr>
            </w:pPr>
          </w:p>
        </w:tc>
        <w:tc>
          <w:tcPr>
            <w:tcW w:w="2335" w:type="dxa"/>
            <w:tcBorders>
              <w:top w:val="nil"/>
              <w:left w:val="nil"/>
              <w:bottom w:val="nil"/>
              <w:right w:val="nil"/>
            </w:tcBorders>
            <w:shd w:val="clear" w:color="auto" w:fill="auto"/>
            <w:noWrap/>
            <w:vAlign w:val="bottom"/>
          </w:tcPr>
          <w:p w14:paraId="524D2103" w14:textId="77777777" w:rsidR="00A720DF" w:rsidRPr="00AF26BB" w:rsidRDefault="00A720DF" w:rsidP="008B461A">
            <w:pPr>
              <w:rPr>
                <w:color w:val="000000"/>
                <w:sz w:val="22"/>
                <w:szCs w:val="22"/>
              </w:rPr>
            </w:pPr>
          </w:p>
        </w:tc>
      </w:tr>
      <w:tr w:rsidR="001351C9" w:rsidRPr="00484FEC" w14:paraId="1B6DC245" w14:textId="77777777" w:rsidTr="004D63D8">
        <w:trPr>
          <w:trHeight w:val="300"/>
        </w:trPr>
        <w:tc>
          <w:tcPr>
            <w:tcW w:w="709" w:type="dxa"/>
            <w:tcBorders>
              <w:top w:val="nil"/>
              <w:left w:val="nil"/>
              <w:bottom w:val="nil"/>
              <w:right w:val="nil"/>
            </w:tcBorders>
            <w:shd w:val="clear" w:color="auto" w:fill="auto"/>
            <w:noWrap/>
            <w:vAlign w:val="bottom"/>
          </w:tcPr>
          <w:p w14:paraId="7CD4027E" w14:textId="77777777" w:rsidR="001351C9" w:rsidRPr="00AF26BB" w:rsidRDefault="001351C9" w:rsidP="008B461A">
            <w:pPr>
              <w:rPr>
                <w:color w:val="000000"/>
                <w:sz w:val="22"/>
                <w:szCs w:val="22"/>
              </w:rPr>
            </w:pPr>
          </w:p>
        </w:tc>
        <w:tc>
          <w:tcPr>
            <w:tcW w:w="4571" w:type="dxa"/>
            <w:tcBorders>
              <w:top w:val="nil"/>
              <w:left w:val="nil"/>
              <w:bottom w:val="nil"/>
              <w:right w:val="nil"/>
            </w:tcBorders>
            <w:shd w:val="clear" w:color="auto" w:fill="auto"/>
            <w:vAlign w:val="bottom"/>
          </w:tcPr>
          <w:p w14:paraId="6C70963E" w14:textId="77777777" w:rsidR="001351C9" w:rsidRPr="00AF26BB" w:rsidRDefault="001351C9" w:rsidP="008B461A">
            <w:pPr>
              <w:rPr>
                <w:color w:val="000000"/>
                <w:sz w:val="22"/>
                <w:szCs w:val="22"/>
              </w:rPr>
            </w:pPr>
          </w:p>
        </w:tc>
        <w:tc>
          <w:tcPr>
            <w:tcW w:w="160" w:type="dxa"/>
            <w:tcBorders>
              <w:top w:val="nil"/>
              <w:left w:val="nil"/>
              <w:bottom w:val="nil"/>
              <w:right w:val="nil"/>
            </w:tcBorders>
            <w:shd w:val="clear" w:color="auto" w:fill="auto"/>
            <w:noWrap/>
            <w:vAlign w:val="bottom"/>
          </w:tcPr>
          <w:p w14:paraId="3640B180" w14:textId="77777777" w:rsidR="001351C9" w:rsidRPr="00AF26BB" w:rsidRDefault="001351C9" w:rsidP="008B461A">
            <w:pPr>
              <w:rPr>
                <w:color w:val="FF0000"/>
                <w:sz w:val="22"/>
                <w:szCs w:val="22"/>
              </w:rPr>
            </w:pPr>
          </w:p>
        </w:tc>
        <w:tc>
          <w:tcPr>
            <w:tcW w:w="4321" w:type="dxa"/>
            <w:gridSpan w:val="4"/>
            <w:tcBorders>
              <w:top w:val="nil"/>
              <w:left w:val="nil"/>
              <w:bottom w:val="nil"/>
              <w:right w:val="nil"/>
            </w:tcBorders>
            <w:shd w:val="clear" w:color="auto" w:fill="auto"/>
            <w:noWrap/>
            <w:vAlign w:val="bottom"/>
          </w:tcPr>
          <w:p w14:paraId="6AE64168" w14:textId="77777777" w:rsidR="001351C9" w:rsidRPr="00AF26BB" w:rsidRDefault="001351C9" w:rsidP="008B461A">
            <w:pPr>
              <w:rPr>
                <w:color w:val="000000"/>
                <w:sz w:val="22"/>
                <w:szCs w:val="22"/>
              </w:rPr>
            </w:pPr>
          </w:p>
        </w:tc>
        <w:tc>
          <w:tcPr>
            <w:tcW w:w="2335" w:type="dxa"/>
            <w:tcBorders>
              <w:top w:val="nil"/>
              <w:left w:val="nil"/>
              <w:bottom w:val="nil"/>
              <w:right w:val="nil"/>
            </w:tcBorders>
            <w:shd w:val="clear" w:color="auto" w:fill="auto"/>
            <w:noWrap/>
            <w:vAlign w:val="bottom"/>
          </w:tcPr>
          <w:p w14:paraId="1E681EAE" w14:textId="77777777" w:rsidR="001351C9" w:rsidRPr="00AF26BB" w:rsidRDefault="001351C9" w:rsidP="008B461A">
            <w:pPr>
              <w:rPr>
                <w:color w:val="000000"/>
                <w:sz w:val="22"/>
                <w:szCs w:val="22"/>
              </w:rPr>
            </w:pPr>
          </w:p>
        </w:tc>
      </w:tr>
      <w:tr w:rsidR="00A720DF" w:rsidRPr="00484FEC" w14:paraId="4927AFE5" w14:textId="77777777" w:rsidTr="004D63D8">
        <w:trPr>
          <w:trHeight w:val="300"/>
        </w:trPr>
        <w:tc>
          <w:tcPr>
            <w:tcW w:w="9498" w:type="dxa"/>
            <w:gridSpan w:val="6"/>
            <w:tcBorders>
              <w:top w:val="nil"/>
              <w:left w:val="nil"/>
              <w:bottom w:val="nil"/>
              <w:right w:val="nil"/>
            </w:tcBorders>
            <w:shd w:val="clear" w:color="auto" w:fill="auto"/>
            <w:noWrap/>
            <w:vAlign w:val="bottom"/>
            <w:hideMark/>
          </w:tcPr>
          <w:p w14:paraId="17A91C18" w14:textId="77777777" w:rsidR="00A720DF" w:rsidRPr="00AF26BB" w:rsidRDefault="00A720DF" w:rsidP="008B461A">
            <w:pPr>
              <w:rPr>
                <w:b/>
                <w:bCs/>
                <w:color w:val="FF0000"/>
                <w:sz w:val="22"/>
                <w:szCs w:val="22"/>
              </w:rPr>
            </w:pPr>
          </w:p>
          <w:p w14:paraId="6B74787A" w14:textId="77777777" w:rsidR="00D46F77" w:rsidRDefault="00D46F77" w:rsidP="009A7862">
            <w:pPr>
              <w:pStyle w:val="cpnormln"/>
              <w:spacing w:before="360"/>
              <w:ind w:left="0"/>
              <w:rPr>
                <w:b/>
              </w:rPr>
            </w:pPr>
          </w:p>
          <w:p w14:paraId="5D56F1DE" w14:textId="77777777" w:rsidR="00B03BF4" w:rsidRDefault="00B03BF4" w:rsidP="009A7862">
            <w:pPr>
              <w:pStyle w:val="cpnormln"/>
              <w:spacing w:before="360"/>
              <w:ind w:left="0"/>
              <w:rPr>
                <w:b/>
              </w:rPr>
            </w:pPr>
          </w:p>
          <w:p w14:paraId="1F5E9FBA" w14:textId="77777777" w:rsidR="00B03BF4" w:rsidRDefault="00B03BF4" w:rsidP="009A7862">
            <w:pPr>
              <w:pStyle w:val="cpnormln"/>
              <w:spacing w:before="360"/>
              <w:ind w:left="0"/>
              <w:rPr>
                <w:b/>
              </w:rPr>
            </w:pPr>
          </w:p>
          <w:p w14:paraId="1D209277" w14:textId="77777777" w:rsidR="00B03BF4" w:rsidRDefault="00B03BF4" w:rsidP="009A7862">
            <w:pPr>
              <w:pStyle w:val="cpnormln"/>
              <w:spacing w:before="360"/>
              <w:ind w:left="0"/>
              <w:rPr>
                <w:b/>
              </w:rPr>
            </w:pPr>
          </w:p>
          <w:p w14:paraId="2A651C92" w14:textId="0C225B98" w:rsidR="00522CA0" w:rsidRDefault="001351C9" w:rsidP="009A7862">
            <w:pPr>
              <w:pStyle w:val="cpnormln"/>
              <w:spacing w:before="360"/>
              <w:ind w:left="0"/>
              <w:rPr>
                <w:b/>
              </w:rPr>
            </w:pPr>
            <w:r w:rsidRPr="00F64E21">
              <w:rPr>
                <w:b/>
              </w:rPr>
              <w:lastRenderedPageBreak/>
              <w:t>Mimozáruční servis:</w:t>
            </w:r>
          </w:p>
          <w:p w14:paraId="65BBCCC5" w14:textId="77777777" w:rsidR="009A7862" w:rsidRPr="009A7862" w:rsidRDefault="009A7862" w:rsidP="009A7862">
            <w:pPr>
              <w:pStyle w:val="cpnormln"/>
              <w:spacing w:before="360"/>
              <w:ind w:left="0"/>
              <w:rPr>
                <w:b/>
              </w:rPr>
            </w:pPr>
          </w:p>
          <w:p w14:paraId="656D303B" w14:textId="147CA969" w:rsidR="00522CA0" w:rsidRDefault="001351C9" w:rsidP="001351C9">
            <w:pPr>
              <w:pStyle w:val="cpnormln"/>
              <w:ind w:left="0"/>
            </w:pPr>
            <w:r>
              <w:t xml:space="preserve">Hodinová sazba Mimozáručního servisu dle odst. </w:t>
            </w:r>
            <w:proofErr w:type="gramStart"/>
            <w:r w:rsidR="00B95517">
              <w:t>2.4 .</w:t>
            </w:r>
            <w:proofErr w:type="gramEnd"/>
            <w:r>
              <w:t xml:space="preserve"> písm. a) této Smlouvy a nákladů na dopravu (cestovné) </w:t>
            </w:r>
          </w:p>
          <w:p w14:paraId="530F8681" w14:textId="0D7BD5F9" w:rsidR="001351C9" w:rsidRDefault="001351C9" w:rsidP="001351C9">
            <w:pPr>
              <w:pStyle w:val="cpnormln"/>
              <w:ind w:left="0"/>
            </w:pPr>
            <w:r>
              <w:t xml:space="preserve">k provedení Mimozáručního servisu dle odst. </w:t>
            </w:r>
            <w:r w:rsidR="00B95517">
              <w:t>2.4.</w:t>
            </w:r>
            <w:r>
              <w:t xml:space="preserve"> písm. b) této </w:t>
            </w:r>
            <w:proofErr w:type="gramStart"/>
            <w:r>
              <w:t>Smlouvy  je</w:t>
            </w:r>
            <w:proofErr w:type="gramEnd"/>
            <w:r>
              <w:t xml:space="preserve"> uvedena v následující tabulce. </w:t>
            </w:r>
          </w:p>
          <w:tbl>
            <w:tblPr>
              <w:tblStyle w:val="Mkatabulky"/>
              <w:tblW w:w="0" w:type="auto"/>
              <w:tblLook w:val="04A0" w:firstRow="1" w:lastRow="0" w:firstColumn="1" w:lastColumn="0" w:noHBand="0" w:noVBand="1"/>
            </w:tblPr>
            <w:tblGrid>
              <w:gridCol w:w="4605"/>
              <w:gridCol w:w="4605"/>
            </w:tblGrid>
            <w:tr w:rsidR="001351C9" w:rsidRPr="001B1395" w14:paraId="3373D4EA" w14:textId="77777777" w:rsidTr="00C3678F">
              <w:tc>
                <w:tcPr>
                  <w:tcW w:w="4605" w:type="dxa"/>
                </w:tcPr>
                <w:p w14:paraId="15A7ECAA" w14:textId="77777777" w:rsidR="001351C9" w:rsidRPr="00D32830" w:rsidRDefault="001351C9" w:rsidP="001351C9">
                  <w:pPr>
                    <w:pStyle w:val="cpnormln"/>
                    <w:ind w:left="0"/>
                    <w:rPr>
                      <w:rFonts w:ascii="Times New Roman" w:hAnsi="Times New Roman" w:cs="Times New Roman"/>
                      <w:b/>
                    </w:rPr>
                  </w:pPr>
                  <w:r w:rsidRPr="00D32830">
                    <w:rPr>
                      <w:rFonts w:ascii="Times New Roman" w:hAnsi="Times New Roman" w:cs="Times New Roman"/>
                      <w:b/>
                    </w:rPr>
                    <w:t>Položka</w:t>
                  </w:r>
                </w:p>
              </w:tc>
              <w:tc>
                <w:tcPr>
                  <w:tcW w:w="4605" w:type="dxa"/>
                </w:tcPr>
                <w:p w14:paraId="662EFB84" w14:textId="77777777" w:rsidR="001351C9" w:rsidRPr="00D32830" w:rsidRDefault="001351C9" w:rsidP="001351C9">
                  <w:pPr>
                    <w:pStyle w:val="cpnormln"/>
                    <w:ind w:left="0"/>
                    <w:jc w:val="center"/>
                    <w:rPr>
                      <w:rFonts w:ascii="Times New Roman" w:hAnsi="Times New Roman" w:cs="Times New Roman"/>
                      <w:b/>
                    </w:rPr>
                  </w:pPr>
                  <w:r w:rsidRPr="00D32830">
                    <w:rPr>
                      <w:rFonts w:ascii="Times New Roman" w:hAnsi="Times New Roman" w:cs="Times New Roman"/>
                      <w:b/>
                    </w:rPr>
                    <w:t>Cena v Kč bez DPH</w:t>
                  </w:r>
                </w:p>
              </w:tc>
            </w:tr>
            <w:tr w:rsidR="001351C9" w14:paraId="234522B8" w14:textId="77777777" w:rsidTr="00C3678F">
              <w:tc>
                <w:tcPr>
                  <w:tcW w:w="4605" w:type="dxa"/>
                </w:tcPr>
                <w:p w14:paraId="7DBBE64D" w14:textId="62CC671B" w:rsidR="001351C9" w:rsidRPr="00D32830" w:rsidRDefault="001351C9" w:rsidP="001351C9">
                  <w:pPr>
                    <w:pStyle w:val="cpnormln"/>
                    <w:ind w:left="0"/>
                    <w:rPr>
                      <w:rFonts w:ascii="Times New Roman" w:hAnsi="Times New Roman" w:cs="Times New Roman"/>
                    </w:rPr>
                  </w:pPr>
                  <w:r w:rsidRPr="00D32830">
                    <w:rPr>
                      <w:rFonts w:ascii="Times New Roman" w:hAnsi="Times New Roman" w:cs="Times New Roman"/>
                    </w:rPr>
                    <w:t xml:space="preserve">Hodinová sazba </w:t>
                  </w:r>
                  <w:r w:rsidR="007019EA">
                    <w:rPr>
                      <w:rFonts w:ascii="Times New Roman" w:hAnsi="Times New Roman" w:cs="Times New Roman"/>
                    </w:rPr>
                    <w:t>M</w:t>
                  </w:r>
                  <w:r w:rsidRPr="00D32830">
                    <w:rPr>
                      <w:rFonts w:ascii="Times New Roman" w:hAnsi="Times New Roman" w:cs="Times New Roman"/>
                    </w:rPr>
                    <w:t>imozáručního servisu</w:t>
                  </w:r>
                </w:p>
              </w:tc>
              <w:tc>
                <w:tcPr>
                  <w:tcW w:w="4605" w:type="dxa"/>
                </w:tcPr>
                <w:p w14:paraId="2C7F1B40" w14:textId="0D96D3AF" w:rsidR="001351C9" w:rsidRPr="00D46F77" w:rsidRDefault="007019EA" w:rsidP="001351C9">
                  <w:pPr>
                    <w:pStyle w:val="cpnormln"/>
                    <w:ind w:left="0"/>
                    <w:jc w:val="center"/>
                    <w:rPr>
                      <w:rFonts w:ascii="Times New Roman" w:hAnsi="Times New Roman" w:cs="Times New Roman"/>
                      <w:b/>
                    </w:rPr>
                  </w:pPr>
                  <w:r w:rsidRPr="00D46F77">
                    <w:rPr>
                      <w:rFonts w:ascii="Times New Roman" w:hAnsi="Times New Roman" w:cs="Times New Roman"/>
                      <w:b/>
                    </w:rPr>
                    <w:t xml:space="preserve"> </w:t>
                  </w:r>
                  <w:proofErr w:type="spellStart"/>
                  <w:r w:rsidR="00424306">
                    <w:rPr>
                      <w:rFonts w:ascii="Times New Roman" w:hAnsi="Times New Roman" w:cs="Times New Roman"/>
                      <w:b/>
                    </w:rPr>
                    <w:t>xxx</w:t>
                  </w:r>
                  <w:proofErr w:type="spellEnd"/>
                </w:p>
              </w:tc>
            </w:tr>
            <w:tr w:rsidR="001351C9" w14:paraId="7AB3A490" w14:textId="77777777" w:rsidTr="00C3678F">
              <w:tc>
                <w:tcPr>
                  <w:tcW w:w="4605" w:type="dxa"/>
                </w:tcPr>
                <w:p w14:paraId="2E51B6B9" w14:textId="57D48E2F" w:rsidR="001351C9" w:rsidRPr="00D32830" w:rsidRDefault="00A23955" w:rsidP="001351C9">
                  <w:pPr>
                    <w:pStyle w:val="cpnormln"/>
                    <w:ind w:left="0"/>
                    <w:rPr>
                      <w:rFonts w:ascii="Times New Roman" w:hAnsi="Times New Roman" w:cs="Times New Roman"/>
                    </w:rPr>
                  </w:pPr>
                  <w:r w:rsidRPr="007019EA">
                    <w:rPr>
                      <w:rFonts w:ascii="Times New Roman" w:hAnsi="Times New Roman" w:cs="Times New Roman"/>
                    </w:rPr>
                    <w:t>Paušální náhrada nákladů na dopravu (dopravné) k provedení Mimozáručního servisu</w:t>
                  </w:r>
                </w:p>
              </w:tc>
              <w:tc>
                <w:tcPr>
                  <w:tcW w:w="4605" w:type="dxa"/>
                </w:tcPr>
                <w:p w14:paraId="0FDBB4CC" w14:textId="6281DA7E" w:rsidR="001351C9" w:rsidRPr="00D46F77" w:rsidRDefault="00424306" w:rsidP="001351C9">
                  <w:pPr>
                    <w:pStyle w:val="cpnormln"/>
                    <w:ind w:left="0"/>
                    <w:jc w:val="center"/>
                    <w:rPr>
                      <w:rFonts w:ascii="Times New Roman" w:hAnsi="Times New Roman" w:cs="Times New Roman"/>
                      <w:b/>
                    </w:rPr>
                  </w:pPr>
                  <w:proofErr w:type="spellStart"/>
                  <w:r>
                    <w:rPr>
                      <w:rFonts w:ascii="Times New Roman" w:hAnsi="Times New Roman" w:cs="Times New Roman"/>
                      <w:b/>
                    </w:rPr>
                    <w:t>xxx</w:t>
                  </w:r>
                  <w:proofErr w:type="spellEnd"/>
                </w:p>
              </w:tc>
            </w:tr>
          </w:tbl>
          <w:p w14:paraId="58BD19D4" w14:textId="77777777" w:rsidR="001351C9" w:rsidRDefault="001351C9" w:rsidP="001351C9">
            <w:pPr>
              <w:pStyle w:val="Nadpis3"/>
              <w:numPr>
                <w:ilvl w:val="0"/>
                <w:numId w:val="0"/>
              </w:numPr>
              <w:spacing w:before="0" w:after="120"/>
              <w:rPr>
                <w:rFonts w:ascii="Times New Roman" w:hAnsi="Times New Roman" w:cs="Times New Roman"/>
                <w:sz w:val="22"/>
                <w:szCs w:val="22"/>
              </w:rPr>
            </w:pPr>
          </w:p>
          <w:p w14:paraId="4DA7708D" w14:textId="7345C2B4" w:rsidR="00A720DF" w:rsidRPr="00AF26BB" w:rsidRDefault="00A720DF" w:rsidP="008B461A">
            <w:pPr>
              <w:rPr>
                <w:b/>
                <w:bCs/>
                <w:color w:val="FF0000"/>
                <w:sz w:val="22"/>
                <w:szCs w:val="22"/>
              </w:rPr>
            </w:pPr>
          </w:p>
        </w:tc>
        <w:tc>
          <w:tcPr>
            <w:tcW w:w="263" w:type="dxa"/>
            <w:tcBorders>
              <w:top w:val="nil"/>
              <w:left w:val="nil"/>
              <w:bottom w:val="nil"/>
              <w:right w:val="nil"/>
            </w:tcBorders>
            <w:shd w:val="clear" w:color="auto" w:fill="auto"/>
            <w:noWrap/>
            <w:vAlign w:val="bottom"/>
            <w:hideMark/>
          </w:tcPr>
          <w:p w14:paraId="2B95B507" w14:textId="77777777" w:rsidR="00A720DF" w:rsidRPr="00AF26BB" w:rsidRDefault="00A720DF" w:rsidP="008B461A">
            <w:pPr>
              <w:rPr>
                <w:color w:val="000000"/>
                <w:sz w:val="22"/>
                <w:szCs w:val="22"/>
              </w:rPr>
            </w:pPr>
          </w:p>
        </w:tc>
        <w:tc>
          <w:tcPr>
            <w:tcW w:w="2335" w:type="dxa"/>
            <w:tcBorders>
              <w:top w:val="nil"/>
              <w:left w:val="nil"/>
              <w:bottom w:val="nil"/>
              <w:right w:val="nil"/>
            </w:tcBorders>
            <w:shd w:val="clear" w:color="auto" w:fill="auto"/>
            <w:noWrap/>
            <w:vAlign w:val="bottom"/>
            <w:hideMark/>
          </w:tcPr>
          <w:p w14:paraId="294EA549" w14:textId="77777777" w:rsidR="00A720DF" w:rsidRPr="00AF26BB" w:rsidRDefault="00A720DF" w:rsidP="008B461A">
            <w:pPr>
              <w:rPr>
                <w:color w:val="000000"/>
                <w:sz w:val="22"/>
                <w:szCs w:val="22"/>
              </w:rPr>
            </w:pPr>
          </w:p>
        </w:tc>
      </w:tr>
    </w:tbl>
    <w:p w14:paraId="6B8001E3" w14:textId="77777777" w:rsidR="00430D69" w:rsidRDefault="00430D69">
      <w:pPr>
        <w:rPr>
          <w:b/>
          <w:sz w:val="22"/>
          <w:szCs w:val="22"/>
        </w:rPr>
      </w:pPr>
    </w:p>
    <w:p w14:paraId="4064ECBE" w14:textId="77777777" w:rsidR="001351C9" w:rsidRDefault="001351C9">
      <w:pPr>
        <w:rPr>
          <w:b/>
          <w:sz w:val="22"/>
          <w:szCs w:val="22"/>
        </w:rPr>
      </w:pPr>
    </w:p>
    <w:p w14:paraId="3F0A1AA6" w14:textId="77777777" w:rsidR="001351C9" w:rsidRDefault="001351C9">
      <w:pPr>
        <w:rPr>
          <w:b/>
          <w:sz w:val="22"/>
          <w:szCs w:val="22"/>
        </w:rPr>
      </w:pPr>
    </w:p>
    <w:p w14:paraId="6C8BCD36" w14:textId="77777777" w:rsidR="001351C9" w:rsidRDefault="001351C9">
      <w:pPr>
        <w:rPr>
          <w:b/>
          <w:sz w:val="22"/>
          <w:szCs w:val="22"/>
        </w:rPr>
      </w:pPr>
    </w:p>
    <w:p w14:paraId="76F7E9FA" w14:textId="77777777" w:rsidR="001351C9" w:rsidRDefault="001351C9">
      <w:pPr>
        <w:rPr>
          <w:b/>
          <w:sz w:val="22"/>
          <w:szCs w:val="22"/>
        </w:rPr>
      </w:pPr>
    </w:p>
    <w:p w14:paraId="4070073C" w14:textId="77777777" w:rsidR="001351C9" w:rsidRDefault="001351C9">
      <w:pPr>
        <w:rPr>
          <w:b/>
          <w:sz w:val="22"/>
          <w:szCs w:val="22"/>
        </w:rPr>
      </w:pPr>
    </w:p>
    <w:p w14:paraId="3655766E" w14:textId="77777777" w:rsidR="001351C9" w:rsidRDefault="001351C9">
      <w:pPr>
        <w:rPr>
          <w:b/>
          <w:sz w:val="22"/>
          <w:szCs w:val="22"/>
        </w:rPr>
      </w:pPr>
    </w:p>
    <w:p w14:paraId="1A5B74A4" w14:textId="77777777" w:rsidR="001351C9" w:rsidRDefault="001351C9">
      <w:pPr>
        <w:rPr>
          <w:b/>
          <w:sz w:val="22"/>
          <w:szCs w:val="22"/>
        </w:rPr>
      </w:pPr>
    </w:p>
    <w:p w14:paraId="41F1F121" w14:textId="77777777" w:rsidR="001351C9" w:rsidRDefault="001351C9">
      <w:pPr>
        <w:rPr>
          <w:b/>
          <w:sz w:val="22"/>
          <w:szCs w:val="22"/>
        </w:rPr>
      </w:pPr>
    </w:p>
    <w:p w14:paraId="4A4C6751" w14:textId="77777777" w:rsidR="001351C9" w:rsidRDefault="001351C9">
      <w:pPr>
        <w:rPr>
          <w:b/>
          <w:sz w:val="22"/>
          <w:szCs w:val="22"/>
        </w:rPr>
      </w:pPr>
    </w:p>
    <w:p w14:paraId="3EFD532B" w14:textId="77777777" w:rsidR="001351C9" w:rsidRDefault="001351C9">
      <w:pPr>
        <w:rPr>
          <w:b/>
          <w:sz w:val="22"/>
          <w:szCs w:val="22"/>
        </w:rPr>
      </w:pPr>
    </w:p>
    <w:p w14:paraId="3824D6E2" w14:textId="77777777" w:rsidR="001351C9" w:rsidRDefault="001351C9">
      <w:pPr>
        <w:rPr>
          <w:b/>
          <w:sz w:val="22"/>
          <w:szCs w:val="22"/>
        </w:rPr>
      </w:pPr>
    </w:p>
    <w:p w14:paraId="594946B9" w14:textId="77777777" w:rsidR="001351C9" w:rsidRDefault="001351C9">
      <w:pPr>
        <w:rPr>
          <w:b/>
          <w:sz w:val="22"/>
          <w:szCs w:val="22"/>
        </w:rPr>
      </w:pPr>
    </w:p>
    <w:p w14:paraId="6FBC4E06" w14:textId="77777777" w:rsidR="001351C9" w:rsidRDefault="001351C9">
      <w:pPr>
        <w:rPr>
          <w:b/>
          <w:sz w:val="22"/>
          <w:szCs w:val="22"/>
        </w:rPr>
      </w:pPr>
    </w:p>
    <w:p w14:paraId="6F7C6736" w14:textId="77777777" w:rsidR="001351C9" w:rsidRDefault="001351C9">
      <w:pPr>
        <w:rPr>
          <w:b/>
          <w:sz w:val="22"/>
          <w:szCs w:val="22"/>
        </w:rPr>
      </w:pPr>
    </w:p>
    <w:p w14:paraId="4AFABB00" w14:textId="77777777" w:rsidR="001351C9" w:rsidRDefault="001351C9">
      <w:pPr>
        <w:rPr>
          <w:b/>
          <w:sz w:val="22"/>
          <w:szCs w:val="22"/>
        </w:rPr>
      </w:pPr>
    </w:p>
    <w:p w14:paraId="59133998" w14:textId="239F1765" w:rsidR="001351C9" w:rsidRDefault="001351C9">
      <w:pPr>
        <w:rPr>
          <w:b/>
          <w:sz w:val="22"/>
          <w:szCs w:val="22"/>
        </w:rPr>
      </w:pPr>
    </w:p>
    <w:p w14:paraId="2951519D" w14:textId="2FB4B84C" w:rsidR="00DE5DC7" w:rsidRDefault="00DE5DC7">
      <w:pPr>
        <w:rPr>
          <w:b/>
          <w:sz w:val="22"/>
          <w:szCs w:val="22"/>
        </w:rPr>
      </w:pPr>
    </w:p>
    <w:p w14:paraId="430F014B" w14:textId="31B1713D" w:rsidR="00DE5DC7" w:rsidRDefault="00DE5DC7">
      <w:pPr>
        <w:rPr>
          <w:b/>
          <w:sz w:val="22"/>
          <w:szCs w:val="22"/>
        </w:rPr>
      </w:pPr>
    </w:p>
    <w:p w14:paraId="7F520693" w14:textId="08D3384E" w:rsidR="00DE5DC7" w:rsidRDefault="00DE5DC7">
      <w:pPr>
        <w:rPr>
          <w:b/>
          <w:sz w:val="22"/>
          <w:szCs w:val="22"/>
        </w:rPr>
      </w:pPr>
    </w:p>
    <w:p w14:paraId="2A23C867" w14:textId="39CBD682" w:rsidR="00DE5DC7" w:rsidRDefault="00DE5DC7">
      <w:pPr>
        <w:rPr>
          <w:b/>
          <w:sz w:val="22"/>
          <w:szCs w:val="22"/>
        </w:rPr>
      </w:pPr>
    </w:p>
    <w:p w14:paraId="5BF110D1" w14:textId="4A1F08BA" w:rsidR="00DE5DC7" w:rsidRDefault="00DE5DC7">
      <w:pPr>
        <w:rPr>
          <w:b/>
          <w:sz w:val="22"/>
          <w:szCs w:val="22"/>
        </w:rPr>
      </w:pPr>
    </w:p>
    <w:p w14:paraId="239EA981" w14:textId="040D87BD" w:rsidR="00DE5DC7" w:rsidRDefault="00DE5DC7">
      <w:pPr>
        <w:rPr>
          <w:b/>
          <w:sz w:val="22"/>
          <w:szCs w:val="22"/>
        </w:rPr>
      </w:pPr>
    </w:p>
    <w:p w14:paraId="161D1EED" w14:textId="76382596" w:rsidR="0090246E" w:rsidRDefault="0090246E">
      <w:pPr>
        <w:rPr>
          <w:b/>
          <w:sz w:val="22"/>
          <w:szCs w:val="22"/>
        </w:rPr>
      </w:pPr>
    </w:p>
    <w:p w14:paraId="6306F43C" w14:textId="1CD48EAC" w:rsidR="0090246E" w:rsidRDefault="0090246E">
      <w:pPr>
        <w:rPr>
          <w:b/>
          <w:sz w:val="22"/>
          <w:szCs w:val="22"/>
        </w:rPr>
      </w:pPr>
    </w:p>
    <w:p w14:paraId="21720D0A" w14:textId="70AB9D45" w:rsidR="0090246E" w:rsidRDefault="0090246E">
      <w:pPr>
        <w:rPr>
          <w:b/>
          <w:sz w:val="22"/>
          <w:szCs w:val="22"/>
        </w:rPr>
      </w:pPr>
    </w:p>
    <w:p w14:paraId="02BD5C00" w14:textId="357F3043" w:rsidR="009A7862" w:rsidRDefault="009A7862">
      <w:pPr>
        <w:rPr>
          <w:b/>
          <w:sz w:val="22"/>
          <w:szCs w:val="22"/>
        </w:rPr>
      </w:pPr>
    </w:p>
    <w:p w14:paraId="6B6B4006" w14:textId="77777777" w:rsidR="009A7862" w:rsidRDefault="009A7862">
      <w:pPr>
        <w:rPr>
          <w:b/>
          <w:sz w:val="22"/>
          <w:szCs w:val="22"/>
        </w:rPr>
      </w:pPr>
    </w:p>
    <w:p w14:paraId="37FB914A" w14:textId="77777777" w:rsidR="0090246E" w:rsidRDefault="0090246E">
      <w:pPr>
        <w:rPr>
          <w:b/>
          <w:sz w:val="22"/>
          <w:szCs w:val="22"/>
        </w:rPr>
      </w:pPr>
    </w:p>
    <w:p w14:paraId="6A977981" w14:textId="77777777" w:rsidR="00DE5DC7" w:rsidRDefault="00DE5DC7">
      <w:pPr>
        <w:rPr>
          <w:b/>
          <w:sz w:val="22"/>
          <w:szCs w:val="22"/>
        </w:rPr>
      </w:pPr>
    </w:p>
    <w:p w14:paraId="6880B5B7" w14:textId="77777777" w:rsidR="001351C9" w:rsidRDefault="001351C9">
      <w:pPr>
        <w:rPr>
          <w:b/>
          <w:sz w:val="22"/>
          <w:szCs w:val="22"/>
        </w:rPr>
      </w:pPr>
    </w:p>
    <w:p w14:paraId="137CA78E" w14:textId="77777777" w:rsidR="001351C9" w:rsidRDefault="001351C9">
      <w:pPr>
        <w:rPr>
          <w:b/>
          <w:sz w:val="22"/>
          <w:szCs w:val="22"/>
        </w:rPr>
      </w:pPr>
    </w:p>
    <w:p w14:paraId="70A250A9" w14:textId="77777777" w:rsidR="001351C9" w:rsidRDefault="001351C9">
      <w:pPr>
        <w:rPr>
          <w:b/>
          <w:sz w:val="22"/>
          <w:szCs w:val="22"/>
        </w:rPr>
      </w:pPr>
    </w:p>
    <w:p w14:paraId="1B1F6AB6" w14:textId="77777777" w:rsidR="001351C9" w:rsidRDefault="001351C9">
      <w:pPr>
        <w:rPr>
          <w:b/>
          <w:sz w:val="22"/>
          <w:szCs w:val="22"/>
        </w:rPr>
      </w:pPr>
    </w:p>
    <w:p w14:paraId="09C3658E" w14:textId="364C78D2" w:rsidR="00484FEC" w:rsidRPr="00673174" w:rsidRDefault="00484FEC">
      <w:pPr>
        <w:rPr>
          <w:b/>
          <w:sz w:val="22"/>
          <w:szCs w:val="22"/>
        </w:rPr>
      </w:pPr>
      <w:r w:rsidRPr="00673174">
        <w:rPr>
          <w:b/>
          <w:sz w:val="22"/>
          <w:szCs w:val="22"/>
        </w:rPr>
        <w:lastRenderedPageBreak/>
        <w:t>Příloha č. 3 Termínový plán</w:t>
      </w:r>
      <w:r w:rsidR="000D0E35">
        <w:rPr>
          <w:b/>
          <w:sz w:val="22"/>
          <w:szCs w:val="22"/>
        </w:rPr>
        <w:t xml:space="preserve"> </w:t>
      </w:r>
    </w:p>
    <w:p w14:paraId="281BC11E" w14:textId="4E8CBBAF" w:rsidR="00484FEC" w:rsidRDefault="00484FEC"/>
    <w:p w14:paraId="06C2DE06" w14:textId="77777777" w:rsidR="00A23EC7" w:rsidRPr="00757597" w:rsidRDefault="00A23EC7" w:rsidP="00A23EC7"/>
    <w:p w14:paraId="437658E9" w14:textId="77777777" w:rsidR="00A23EC7" w:rsidRPr="00757597" w:rsidRDefault="00A23EC7" w:rsidP="00A23EC7">
      <w:pPr>
        <w:jc w:val="center"/>
      </w:pPr>
    </w:p>
    <w:tbl>
      <w:tblPr>
        <w:tblStyle w:val="Mkatabulky"/>
        <w:tblW w:w="0" w:type="auto"/>
        <w:tblLook w:val="04A0" w:firstRow="1" w:lastRow="0" w:firstColumn="1" w:lastColumn="0" w:noHBand="0" w:noVBand="1"/>
      </w:tblPr>
      <w:tblGrid>
        <w:gridCol w:w="5637"/>
        <w:gridCol w:w="2409"/>
      </w:tblGrid>
      <w:tr w:rsidR="00A23EC7" w:rsidRPr="00757597" w14:paraId="58F6E7BA" w14:textId="77777777" w:rsidTr="008B461A">
        <w:tc>
          <w:tcPr>
            <w:tcW w:w="5637" w:type="dxa"/>
          </w:tcPr>
          <w:p w14:paraId="2E3DB07F" w14:textId="0D3C0628" w:rsidR="00A23EC7" w:rsidRPr="00757597" w:rsidRDefault="00A23EC7" w:rsidP="008B461A">
            <w:pPr>
              <w:jc w:val="center"/>
              <w:rPr>
                <w:rFonts w:ascii="Times New Roman" w:hAnsi="Times New Roman" w:cs="Times New Roman"/>
              </w:rPr>
            </w:pPr>
            <w:r w:rsidRPr="00757597">
              <w:rPr>
                <w:rFonts w:ascii="Times New Roman" w:hAnsi="Times New Roman" w:cs="Times New Roman"/>
              </w:rPr>
              <w:t xml:space="preserve">Dílčí milníky pro </w:t>
            </w:r>
            <w:r>
              <w:rPr>
                <w:rFonts w:ascii="Times New Roman" w:hAnsi="Times New Roman" w:cs="Times New Roman"/>
              </w:rPr>
              <w:t>D</w:t>
            </w:r>
            <w:r w:rsidRPr="00757597">
              <w:rPr>
                <w:rFonts w:ascii="Times New Roman" w:hAnsi="Times New Roman" w:cs="Times New Roman"/>
              </w:rPr>
              <w:t xml:space="preserve">SPU </w:t>
            </w:r>
            <w:r w:rsidR="00CF09E4">
              <w:rPr>
                <w:rFonts w:ascii="Times New Roman" w:hAnsi="Times New Roman" w:cs="Times New Roman"/>
              </w:rPr>
              <w:t>Mošnov</w:t>
            </w:r>
          </w:p>
        </w:tc>
        <w:tc>
          <w:tcPr>
            <w:tcW w:w="2409" w:type="dxa"/>
          </w:tcPr>
          <w:p w14:paraId="0FA8C76A" w14:textId="77777777" w:rsidR="00A23EC7" w:rsidRPr="00757597" w:rsidRDefault="00A23EC7" w:rsidP="008B461A">
            <w:pPr>
              <w:jc w:val="center"/>
              <w:rPr>
                <w:rFonts w:ascii="Times New Roman" w:hAnsi="Times New Roman" w:cs="Times New Roman"/>
              </w:rPr>
            </w:pPr>
            <w:r w:rsidRPr="00757597">
              <w:rPr>
                <w:rFonts w:ascii="Times New Roman" w:hAnsi="Times New Roman" w:cs="Times New Roman"/>
              </w:rPr>
              <w:t>Termín</w:t>
            </w:r>
          </w:p>
        </w:tc>
      </w:tr>
      <w:tr w:rsidR="00A23EC7" w:rsidRPr="00757597" w14:paraId="5B4CB2C5" w14:textId="77777777" w:rsidTr="008B461A">
        <w:tc>
          <w:tcPr>
            <w:tcW w:w="5637" w:type="dxa"/>
          </w:tcPr>
          <w:p w14:paraId="1324A995" w14:textId="77777777" w:rsidR="00A23EC7" w:rsidRPr="00757597" w:rsidRDefault="00A23EC7" w:rsidP="008B461A">
            <w:pPr>
              <w:rPr>
                <w:rFonts w:ascii="Times New Roman" w:hAnsi="Times New Roman" w:cs="Times New Roman"/>
                <w:b/>
              </w:rPr>
            </w:pPr>
            <w:r w:rsidRPr="00757597">
              <w:rPr>
                <w:rFonts w:ascii="Times New Roman" w:hAnsi="Times New Roman" w:cs="Times New Roman"/>
                <w:b/>
              </w:rPr>
              <w:t>P</w:t>
            </w:r>
            <w:r>
              <w:rPr>
                <w:rFonts w:ascii="Times New Roman" w:hAnsi="Times New Roman" w:cs="Times New Roman"/>
                <w:b/>
              </w:rPr>
              <w:t>odpis Smlouvy</w:t>
            </w:r>
          </w:p>
        </w:tc>
        <w:tc>
          <w:tcPr>
            <w:tcW w:w="2409" w:type="dxa"/>
          </w:tcPr>
          <w:p w14:paraId="008A78E6" w14:textId="48856381" w:rsidR="00A23EC7" w:rsidRPr="00757597" w:rsidRDefault="00A23EC7" w:rsidP="008B461A">
            <w:pPr>
              <w:rPr>
                <w:rFonts w:ascii="Times New Roman" w:hAnsi="Times New Roman" w:cs="Times New Roman"/>
                <w:b/>
              </w:rPr>
            </w:pPr>
            <w:r>
              <w:rPr>
                <w:rFonts w:ascii="Times New Roman" w:hAnsi="Times New Roman" w:cs="Times New Roman"/>
                <w:b/>
              </w:rPr>
              <w:t>D</w:t>
            </w:r>
          </w:p>
        </w:tc>
      </w:tr>
      <w:tr w:rsidR="00D46F77" w:rsidRPr="00757597" w14:paraId="3DD7A49A" w14:textId="77777777" w:rsidTr="008B461A">
        <w:tc>
          <w:tcPr>
            <w:tcW w:w="5637" w:type="dxa"/>
          </w:tcPr>
          <w:p w14:paraId="0EAB5DB2" w14:textId="02E40911" w:rsidR="00D46F77" w:rsidRPr="00C63467" w:rsidRDefault="00D46F77" w:rsidP="00D46F77">
            <w:pPr>
              <w:rPr>
                <w:rFonts w:ascii="Times New Roman" w:hAnsi="Times New Roman" w:cs="Times New Roman"/>
                <w:bCs/>
                <w:highlight w:val="yellow"/>
              </w:rPr>
            </w:pPr>
            <w:r w:rsidRPr="00C63467">
              <w:rPr>
                <w:rFonts w:ascii="Times New Roman" w:hAnsi="Times New Roman" w:cs="Times New Roman"/>
                <w:bCs/>
                <w:highlight w:val="yellow"/>
              </w:rPr>
              <w:t xml:space="preserve"> </w:t>
            </w:r>
          </w:p>
        </w:tc>
        <w:tc>
          <w:tcPr>
            <w:tcW w:w="2409" w:type="dxa"/>
          </w:tcPr>
          <w:p w14:paraId="5F36368D" w14:textId="167BFD34" w:rsidR="00D46F77" w:rsidRPr="00C63467" w:rsidRDefault="00D46F77" w:rsidP="00D46F77">
            <w:pPr>
              <w:rPr>
                <w:b/>
                <w:highlight w:val="yellow"/>
              </w:rPr>
            </w:pPr>
          </w:p>
        </w:tc>
      </w:tr>
      <w:tr w:rsidR="00D46F77" w:rsidRPr="00757597" w14:paraId="6CAB1AF8" w14:textId="77777777" w:rsidTr="008B461A">
        <w:tc>
          <w:tcPr>
            <w:tcW w:w="5637" w:type="dxa"/>
          </w:tcPr>
          <w:p w14:paraId="287317A5" w14:textId="57AE18D4" w:rsidR="00D46F77" w:rsidRPr="00C63467" w:rsidRDefault="00D46F77" w:rsidP="00D46F77">
            <w:pPr>
              <w:rPr>
                <w:rFonts w:ascii="Times New Roman" w:hAnsi="Times New Roman" w:cs="Times New Roman"/>
                <w:highlight w:val="yellow"/>
              </w:rPr>
            </w:pPr>
          </w:p>
        </w:tc>
        <w:tc>
          <w:tcPr>
            <w:tcW w:w="2409" w:type="dxa"/>
          </w:tcPr>
          <w:p w14:paraId="625EDF58" w14:textId="34C08EC2" w:rsidR="00D46F77" w:rsidRPr="00C63467" w:rsidRDefault="00D46F77" w:rsidP="00D46F77">
            <w:pPr>
              <w:rPr>
                <w:rFonts w:ascii="Times New Roman" w:hAnsi="Times New Roman" w:cs="Times New Roman"/>
                <w:highlight w:val="yellow"/>
              </w:rPr>
            </w:pPr>
          </w:p>
        </w:tc>
      </w:tr>
      <w:tr w:rsidR="00D46F77" w:rsidRPr="00757597" w14:paraId="497D49E9" w14:textId="77777777" w:rsidTr="008B461A">
        <w:tc>
          <w:tcPr>
            <w:tcW w:w="5637" w:type="dxa"/>
          </w:tcPr>
          <w:p w14:paraId="7B367A6D" w14:textId="573EA54B" w:rsidR="00D46F77" w:rsidRPr="00C63467" w:rsidRDefault="00D46F77" w:rsidP="00D46F77">
            <w:pPr>
              <w:rPr>
                <w:rFonts w:ascii="Times New Roman" w:hAnsi="Times New Roman" w:cs="Times New Roman"/>
                <w:highlight w:val="yellow"/>
              </w:rPr>
            </w:pPr>
          </w:p>
        </w:tc>
        <w:tc>
          <w:tcPr>
            <w:tcW w:w="2409" w:type="dxa"/>
          </w:tcPr>
          <w:p w14:paraId="74039BCF" w14:textId="44D76E04" w:rsidR="00D46F77" w:rsidRPr="00C63467" w:rsidRDefault="00D46F77" w:rsidP="00D46F77">
            <w:pPr>
              <w:rPr>
                <w:rFonts w:ascii="Times New Roman" w:hAnsi="Times New Roman" w:cs="Times New Roman"/>
                <w:highlight w:val="yellow"/>
              </w:rPr>
            </w:pPr>
          </w:p>
        </w:tc>
      </w:tr>
      <w:tr w:rsidR="00D46F77" w:rsidRPr="00757597" w14:paraId="34FFE71E" w14:textId="77777777" w:rsidTr="008B461A">
        <w:tc>
          <w:tcPr>
            <w:tcW w:w="5637" w:type="dxa"/>
          </w:tcPr>
          <w:p w14:paraId="66895745" w14:textId="4886892E" w:rsidR="00D46F77" w:rsidRPr="00C63467" w:rsidRDefault="00D46F77" w:rsidP="00D46F77">
            <w:pPr>
              <w:rPr>
                <w:rFonts w:ascii="Times New Roman" w:hAnsi="Times New Roman" w:cs="Times New Roman"/>
                <w:highlight w:val="yellow"/>
              </w:rPr>
            </w:pPr>
          </w:p>
        </w:tc>
        <w:tc>
          <w:tcPr>
            <w:tcW w:w="2409" w:type="dxa"/>
          </w:tcPr>
          <w:p w14:paraId="3DE5D3EC" w14:textId="53FC63A7" w:rsidR="00D46F77" w:rsidRPr="00C63467" w:rsidRDefault="00D46F77" w:rsidP="00D46F77">
            <w:pPr>
              <w:rPr>
                <w:rFonts w:ascii="Times New Roman" w:hAnsi="Times New Roman" w:cs="Times New Roman"/>
                <w:highlight w:val="yellow"/>
              </w:rPr>
            </w:pPr>
          </w:p>
        </w:tc>
      </w:tr>
      <w:tr w:rsidR="00D46F77" w:rsidRPr="00757597" w14:paraId="14342397" w14:textId="77777777" w:rsidTr="008B461A">
        <w:tc>
          <w:tcPr>
            <w:tcW w:w="5637" w:type="dxa"/>
          </w:tcPr>
          <w:p w14:paraId="58523054" w14:textId="590BA3FF" w:rsidR="00D46F77" w:rsidRPr="00C63467" w:rsidRDefault="00D46F77" w:rsidP="00D46F77">
            <w:pPr>
              <w:rPr>
                <w:rFonts w:ascii="Times New Roman" w:hAnsi="Times New Roman" w:cs="Times New Roman"/>
                <w:highlight w:val="yellow"/>
              </w:rPr>
            </w:pPr>
          </w:p>
        </w:tc>
        <w:tc>
          <w:tcPr>
            <w:tcW w:w="2409" w:type="dxa"/>
          </w:tcPr>
          <w:p w14:paraId="6414FCD3" w14:textId="7D7C9F12" w:rsidR="00D46F77" w:rsidRPr="00C63467" w:rsidRDefault="00D46F77" w:rsidP="00D46F77">
            <w:pPr>
              <w:rPr>
                <w:rFonts w:ascii="Times New Roman" w:hAnsi="Times New Roman" w:cs="Times New Roman"/>
                <w:highlight w:val="yellow"/>
              </w:rPr>
            </w:pPr>
          </w:p>
        </w:tc>
      </w:tr>
      <w:tr w:rsidR="00D46F77" w:rsidRPr="00757597" w14:paraId="5343C635" w14:textId="77777777" w:rsidTr="008B461A">
        <w:tc>
          <w:tcPr>
            <w:tcW w:w="5637" w:type="dxa"/>
          </w:tcPr>
          <w:p w14:paraId="2F4611C7" w14:textId="41B454D8" w:rsidR="00D46F77" w:rsidRPr="00C63467" w:rsidRDefault="00D46F77" w:rsidP="00D46F77">
            <w:pPr>
              <w:rPr>
                <w:rFonts w:ascii="Times New Roman" w:hAnsi="Times New Roman" w:cs="Times New Roman"/>
                <w:highlight w:val="yellow"/>
              </w:rPr>
            </w:pPr>
          </w:p>
        </w:tc>
        <w:tc>
          <w:tcPr>
            <w:tcW w:w="2409" w:type="dxa"/>
          </w:tcPr>
          <w:p w14:paraId="2E24C26E" w14:textId="2C427AF3" w:rsidR="00D46F77" w:rsidRPr="00C63467" w:rsidRDefault="00D46F77" w:rsidP="00D46F77">
            <w:pPr>
              <w:rPr>
                <w:rFonts w:ascii="Times New Roman" w:hAnsi="Times New Roman" w:cs="Times New Roman"/>
                <w:highlight w:val="yellow"/>
              </w:rPr>
            </w:pPr>
          </w:p>
        </w:tc>
      </w:tr>
      <w:tr w:rsidR="00D46F77" w:rsidRPr="00757597" w14:paraId="2D69CF7F" w14:textId="77777777" w:rsidTr="008B461A">
        <w:tc>
          <w:tcPr>
            <w:tcW w:w="5637" w:type="dxa"/>
          </w:tcPr>
          <w:p w14:paraId="2B00C0D5" w14:textId="334EA524" w:rsidR="00D46F77" w:rsidRPr="00C63467" w:rsidRDefault="00D46F77" w:rsidP="00D46F77">
            <w:pPr>
              <w:rPr>
                <w:rFonts w:ascii="Times New Roman" w:hAnsi="Times New Roman" w:cs="Times New Roman"/>
                <w:highlight w:val="yellow"/>
              </w:rPr>
            </w:pPr>
          </w:p>
        </w:tc>
        <w:tc>
          <w:tcPr>
            <w:tcW w:w="2409" w:type="dxa"/>
          </w:tcPr>
          <w:p w14:paraId="56F26DC4" w14:textId="1FB7CEF6" w:rsidR="00D46F77" w:rsidRPr="00C63467" w:rsidRDefault="00D46F77" w:rsidP="00D46F77">
            <w:pPr>
              <w:rPr>
                <w:rFonts w:ascii="Times New Roman" w:hAnsi="Times New Roman" w:cs="Times New Roman"/>
                <w:highlight w:val="yellow"/>
              </w:rPr>
            </w:pPr>
          </w:p>
        </w:tc>
      </w:tr>
      <w:tr w:rsidR="00D46F77" w:rsidRPr="00757597" w14:paraId="184546EC" w14:textId="77777777" w:rsidTr="008B461A">
        <w:tc>
          <w:tcPr>
            <w:tcW w:w="5637" w:type="dxa"/>
          </w:tcPr>
          <w:p w14:paraId="4F4A0610" w14:textId="1768C209" w:rsidR="00D46F77" w:rsidRPr="00C63467" w:rsidRDefault="00D46F77" w:rsidP="00D46F77">
            <w:pPr>
              <w:rPr>
                <w:rFonts w:ascii="Times New Roman" w:hAnsi="Times New Roman" w:cs="Times New Roman"/>
                <w:highlight w:val="yellow"/>
              </w:rPr>
            </w:pPr>
            <w:r w:rsidRPr="00C63467">
              <w:rPr>
                <w:rFonts w:ascii="Times New Roman" w:hAnsi="Times New Roman" w:cs="Times New Roman"/>
                <w:highlight w:val="yellow"/>
              </w:rPr>
              <w:t xml:space="preserve"> </w:t>
            </w:r>
          </w:p>
        </w:tc>
        <w:tc>
          <w:tcPr>
            <w:tcW w:w="2409" w:type="dxa"/>
          </w:tcPr>
          <w:p w14:paraId="65D7863A" w14:textId="09F9731F" w:rsidR="00D46F77" w:rsidRPr="00C63467" w:rsidRDefault="00D46F77" w:rsidP="00D46F77">
            <w:pPr>
              <w:rPr>
                <w:rFonts w:ascii="Times New Roman" w:hAnsi="Times New Roman" w:cs="Times New Roman"/>
                <w:highlight w:val="yellow"/>
              </w:rPr>
            </w:pPr>
          </w:p>
        </w:tc>
      </w:tr>
      <w:tr w:rsidR="00D46F77" w:rsidRPr="00757597" w14:paraId="20C6F612" w14:textId="77777777" w:rsidTr="008B461A">
        <w:tc>
          <w:tcPr>
            <w:tcW w:w="5637" w:type="dxa"/>
            <w:tcBorders>
              <w:bottom w:val="single" w:sz="4" w:space="0" w:color="000000" w:themeColor="text1"/>
            </w:tcBorders>
          </w:tcPr>
          <w:p w14:paraId="34BE9C22" w14:textId="58F9AD45" w:rsidR="00D46F77" w:rsidRPr="00C63467" w:rsidRDefault="00D46F77" w:rsidP="00D46F77">
            <w:pPr>
              <w:rPr>
                <w:rFonts w:ascii="Times New Roman" w:hAnsi="Times New Roman" w:cs="Times New Roman"/>
                <w:highlight w:val="yellow"/>
              </w:rPr>
            </w:pPr>
          </w:p>
        </w:tc>
        <w:tc>
          <w:tcPr>
            <w:tcW w:w="2409" w:type="dxa"/>
            <w:tcBorders>
              <w:bottom w:val="single" w:sz="4" w:space="0" w:color="000000" w:themeColor="text1"/>
            </w:tcBorders>
          </w:tcPr>
          <w:p w14:paraId="0F789A5F" w14:textId="5B557030" w:rsidR="00D46F77" w:rsidRPr="00C63467" w:rsidRDefault="00D46F77" w:rsidP="00D46F77">
            <w:pPr>
              <w:rPr>
                <w:rFonts w:ascii="Times New Roman" w:hAnsi="Times New Roman" w:cs="Times New Roman"/>
                <w:highlight w:val="yellow"/>
              </w:rPr>
            </w:pPr>
          </w:p>
        </w:tc>
      </w:tr>
      <w:tr w:rsidR="000C2932" w:rsidRPr="00757597" w14:paraId="6E0843E1" w14:textId="77777777" w:rsidTr="008B461A">
        <w:tc>
          <w:tcPr>
            <w:tcW w:w="5637" w:type="dxa"/>
            <w:tcBorders>
              <w:left w:val="nil"/>
              <w:bottom w:val="single" w:sz="18" w:space="0" w:color="000000" w:themeColor="text1"/>
              <w:right w:val="nil"/>
            </w:tcBorders>
          </w:tcPr>
          <w:p w14:paraId="0BDAD5ED" w14:textId="77777777" w:rsidR="000C2932" w:rsidRPr="00C63467" w:rsidRDefault="000C2932" w:rsidP="000C2932">
            <w:pPr>
              <w:rPr>
                <w:rFonts w:ascii="Times New Roman" w:hAnsi="Times New Roman" w:cs="Times New Roman"/>
                <w:highlight w:val="yellow"/>
              </w:rPr>
            </w:pPr>
          </w:p>
        </w:tc>
        <w:tc>
          <w:tcPr>
            <w:tcW w:w="2409" w:type="dxa"/>
            <w:tcBorders>
              <w:left w:val="nil"/>
              <w:bottom w:val="single" w:sz="18" w:space="0" w:color="000000" w:themeColor="text1"/>
              <w:right w:val="nil"/>
            </w:tcBorders>
          </w:tcPr>
          <w:p w14:paraId="654DA037" w14:textId="77777777" w:rsidR="000C2932" w:rsidRPr="00C63467" w:rsidRDefault="000C2932" w:rsidP="000C2932">
            <w:pPr>
              <w:rPr>
                <w:rFonts w:ascii="Times New Roman" w:hAnsi="Times New Roman" w:cs="Times New Roman"/>
                <w:highlight w:val="yellow"/>
              </w:rPr>
            </w:pPr>
          </w:p>
        </w:tc>
      </w:tr>
      <w:tr w:rsidR="000C2932" w:rsidRPr="00757597" w14:paraId="5509B338" w14:textId="77777777" w:rsidTr="008B461A">
        <w:tc>
          <w:tcPr>
            <w:tcW w:w="5637"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14:paraId="4E211024" w14:textId="08448503" w:rsidR="000C2932" w:rsidRPr="00C63467" w:rsidRDefault="000C2932" w:rsidP="000C2932">
            <w:pPr>
              <w:rPr>
                <w:rFonts w:ascii="Times New Roman" w:hAnsi="Times New Roman" w:cs="Times New Roman"/>
                <w:highlight w:val="yellow"/>
              </w:rPr>
            </w:pPr>
          </w:p>
        </w:tc>
        <w:tc>
          <w:tcPr>
            <w:tcW w:w="2409"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14:paraId="6575033A" w14:textId="42480213" w:rsidR="000C2932" w:rsidRPr="00C63467" w:rsidRDefault="000C2932" w:rsidP="000C2932">
            <w:pPr>
              <w:jc w:val="center"/>
              <w:rPr>
                <w:rFonts w:ascii="Times New Roman" w:hAnsi="Times New Roman" w:cs="Times New Roman"/>
                <w:b/>
                <w:bCs/>
                <w:highlight w:val="yellow"/>
              </w:rPr>
            </w:pPr>
          </w:p>
        </w:tc>
      </w:tr>
    </w:tbl>
    <w:p w14:paraId="702D3B71" w14:textId="77777777" w:rsidR="00A23EC7" w:rsidRPr="00757597" w:rsidRDefault="00A23EC7" w:rsidP="00A23EC7"/>
    <w:p w14:paraId="124E3E90" w14:textId="6D0936B3" w:rsidR="00A23EC7" w:rsidRPr="000C2932" w:rsidRDefault="000C2932" w:rsidP="00A23EC7">
      <w:pPr>
        <w:rPr>
          <w:sz w:val="22"/>
          <w:szCs w:val="22"/>
        </w:rPr>
      </w:pPr>
      <w:r w:rsidRPr="000C2932">
        <w:rPr>
          <w:sz w:val="22"/>
          <w:szCs w:val="22"/>
        </w:rPr>
        <w:t>„D“ – datum účinnosti Smlouvy</w:t>
      </w:r>
    </w:p>
    <w:p w14:paraId="61CB6351" w14:textId="77777777" w:rsidR="000C2932" w:rsidRPr="003B0561" w:rsidRDefault="000C2932" w:rsidP="000C2932">
      <w:pPr>
        <w:pStyle w:val="ACNormln"/>
        <w:rPr>
          <w:szCs w:val="22"/>
        </w:rPr>
      </w:pPr>
    </w:p>
    <w:p w14:paraId="3382CFC1" w14:textId="5477E717" w:rsidR="00510AE7" w:rsidRDefault="00510AE7"/>
    <w:p w14:paraId="16E93B78" w14:textId="77777777" w:rsidR="00510AE7" w:rsidRDefault="00510AE7"/>
    <w:p w14:paraId="4BCC6F25" w14:textId="77777777" w:rsidR="00484FEC" w:rsidRDefault="00484FEC"/>
    <w:p w14:paraId="7517D2EF" w14:textId="77777777" w:rsidR="00484FEC" w:rsidRPr="00757597" w:rsidRDefault="00484FEC"/>
    <w:p w14:paraId="605AE5CF" w14:textId="77777777" w:rsidR="00484FEC" w:rsidRDefault="00484FEC"/>
    <w:p w14:paraId="1D83BEE8" w14:textId="57FD7C15" w:rsidR="00484FEC" w:rsidRDefault="00484FEC"/>
    <w:p w14:paraId="399278C2" w14:textId="77777777" w:rsidR="00484FEC" w:rsidRDefault="00484FEC"/>
    <w:p w14:paraId="09926969" w14:textId="77777777" w:rsidR="002374F1" w:rsidRDefault="002374F1"/>
    <w:p w14:paraId="319AD252" w14:textId="77777777" w:rsidR="00FA44A2" w:rsidRDefault="00FA44A2">
      <w:pPr>
        <w:rPr>
          <w:b/>
          <w:sz w:val="22"/>
          <w:szCs w:val="22"/>
        </w:rPr>
      </w:pPr>
    </w:p>
    <w:p w14:paraId="68C867BB" w14:textId="77777777" w:rsidR="00FA44A2" w:rsidRDefault="00FA44A2">
      <w:pPr>
        <w:rPr>
          <w:b/>
          <w:sz w:val="22"/>
          <w:szCs w:val="22"/>
        </w:rPr>
      </w:pPr>
    </w:p>
    <w:p w14:paraId="4BE0C7EE" w14:textId="77777777" w:rsidR="00FA44A2" w:rsidRDefault="00FA44A2">
      <w:pPr>
        <w:rPr>
          <w:b/>
          <w:sz w:val="22"/>
          <w:szCs w:val="22"/>
        </w:rPr>
      </w:pPr>
    </w:p>
    <w:p w14:paraId="06501F1A" w14:textId="77777777" w:rsidR="00FA44A2" w:rsidRDefault="00FA44A2">
      <w:pPr>
        <w:rPr>
          <w:b/>
          <w:sz w:val="22"/>
          <w:szCs w:val="22"/>
        </w:rPr>
      </w:pPr>
    </w:p>
    <w:p w14:paraId="5382E980" w14:textId="77777777" w:rsidR="00FA44A2" w:rsidRDefault="00FA44A2">
      <w:pPr>
        <w:rPr>
          <w:b/>
          <w:sz w:val="22"/>
          <w:szCs w:val="22"/>
        </w:rPr>
      </w:pPr>
    </w:p>
    <w:p w14:paraId="3E4A704A" w14:textId="77777777" w:rsidR="00FA44A2" w:rsidRDefault="00FA44A2">
      <w:pPr>
        <w:rPr>
          <w:b/>
          <w:sz w:val="22"/>
          <w:szCs w:val="22"/>
        </w:rPr>
      </w:pPr>
    </w:p>
    <w:p w14:paraId="7DDBD259" w14:textId="77777777" w:rsidR="00FA44A2" w:rsidRDefault="00FA44A2">
      <w:pPr>
        <w:rPr>
          <w:b/>
          <w:sz w:val="22"/>
          <w:szCs w:val="22"/>
        </w:rPr>
      </w:pPr>
    </w:p>
    <w:p w14:paraId="1842DE43" w14:textId="77777777" w:rsidR="00FA44A2" w:rsidRDefault="00FA44A2">
      <w:pPr>
        <w:rPr>
          <w:b/>
          <w:sz w:val="22"/>
          <w:szCs w:val="22"/>
        </w:rPr>
      </w:pPr>
    </w:p>
    <w:p w14:paraId="498A9994" w14:textId="77777777" w:rsidR="00FA44A2" w:rsidRDefault="00FA44A2">
      <w:pPr>
        <w:rPr>
          <w:b/>
          <w:sz w:val="22"/>
          <w:szCs w:val="22"/>
        </w:rPr>
      </w:pPr>
    </w:p>
    <w:p w14:paraId="269051CE" w14:textId="77777777" w:rsidR="00FA44A2" w:rsidRDefault="00FA44A2">
      <w:pPr>
        <w:rPr>
          <w:b/>
          <w:sz w:val="22"/>
          <w:szCs w:val="22"/>
        </w:rPr>
      </w:pPr>
    </w:p>
    <w:p w14:paraId="55044DAB" w14:textId="77777777" w:rsidR="00FA44A2" w:rsidRDefault="00FA44A2">
      <w:pPr>
        <w:rPr>
          <w:b/>
          <w:sz w:val="22"/>
          <w:szCs w:val="22"/>
        </w:rPr>
      </w:pPr>
    </w:p>
    <w:p w14:paraId="6078FF4E" w14:textId="77777777" w:rsidR="00FA44A2" w:rsidRDefault="00FA44A2">
      <w:pPr>
        <w:rPr>
          <w:b/>
          <w:sz w:val="22"/>
          <w:szCs w:val="22"/>
        </w:rPr>
      </w:pPr>
    </w:p>
    <w:p w14:paraId="21A6326A" w14:textId="77777777" w:rsidR="00FA44A2" w:rsidRDefault="00FA44A2">
      <w:pPr>
        <w:rPr>
          <w:b/>
          <w:sz w:val="22"/>
          <w:szCs w:val="22"/>
        </w:rPr>
      </w:pPr>
    </w:p>
    <w:p w14:paraId="32D6388A" w14:textId="77777777" w:rsidR="00FA44A2" w:rsidRDefault="00FA44A2">
      <w:pPr>
        <w:rPr>
          <w:b/>
          <w:sz w:val="22"/>
          <w:szCs w:val="22"/>
        </w:rPr>
      </w:pPr>
    </w:p>
    <w:p w14:paraId="625BDEC7" w14:textId="77777777" w:rsidR="00FA44A2" w:rsidRDefault="00FA44A2">
      <w:pPr>
        <w:rPr>
          <w:b/>
          <w:sz w:val="22"/>
          <w:szCs w:val="22"/>
        </w:rPr>
      </w:pPr>
    </w:p>
    <w:p w14:paraId="770BB0E1" w14:textId="77777777" w:rsidR="00FA44A2" w:rsidRDefault="00FA44A2">
      <w:pPr>
        <w:rPr>
          <w:b/>
          <w:sz w:val="22"/>
          <w:szCs w:val="22"/>
        </w:rPr>
      </w:pPr>
    </w:p>
    <w:p w14:paraId="21DCA2F5" w14:textId="77777777" w:rsidR="00FA44A2" w:rsidRDefault="00FA44A2">
      <w:pPr>
        <w:rPr>
          <w:b/>
          <w:sz w:val="22"/>
          <w:szCs w:val="22"/>
        </w:rPr>
      </w:pPr>
    </w:p>
    <w:p w14:paraId="5D25E34E" w14:textId="77777777" w:rsidR="00FA44A2" w:rsidRDefault="00FA44A2">
      <w:pPr>
        <w:rPr>
          <w:b/>
          <w:sz w:val="22"/>
          <w:szCs w:val="22"/>
        </w:rPr>
      </w:pPr>
    </w:p>
    <w:p w14:paraId="2542964E" w14:textId="77777777" w:rsidR="009E2B77" w:rsidRDefault="009E2B77">
      <w:pPr>
        <w:rPr>
          <w:b/>
          <w:sz w:val="22"/>
          <w:szCs w:val="22"/>
        </w:rPr>
      </w:pPr>
    </w:p>
    <w:p w14:paraId="6840BD64" w14:textId="77777777" w:rsidR="009E2B77" w:rsidRDefault="009E2B77">
      <w:pPr>
        <w:rPr>
          <w:b/>
          <w:sz w:val="22"/>
          <w:szCs w:val="22"/>
        </w:rPr>
      </w:pPr>
    </w:p>
    <w:p w14:paraId="0C06C881" w14:textId="77777777" w:rsidR="00D46F77" w:rsidRDefault="00D46F77">
      <w:pPr>
        <w:rPr>
          <w:b/>
          <w:sz w:val="22"/>
          <w:szCs w:val="22"/>
        </w:rPr>
      </w:pPr>
    </w:p>
    <w:p w14:paraId="6016203A" w14:textId="77777777" w:rsidR="00D46F77" w:rsidRDefault="00D46F77">
      <w:pPr>
        <w:rPr>
          <w:b/>
          <w:sz w:val="22"/>
          <w:szCs w:val="22"/>
        </w:rPr>
      </w:pPr>
    </w:p>
    <w:p w14:paraId="4DBCE473" w14:textId="77777777" w:rsidR="00D46F77" w:rsidRDefault="00D46F77">
      <w:pPr>
        <w:rPr>
          <w:b/>
          <w:sz w:val="22"/>
          <w:szCs w:val="22"/>
        </w:rPr>
      </w:pPr>
    </w:p>
    <w:p w14:paraId="089108F3" w14:textId="4BDF39E5" w:rsidR="00484FEC" w:rsidRPr="00673174" w:rsidRDefault="00757597">
      <w:pPr>
        <w:rPr>
          <w:b/>
          <w:sz w:val="22"/>
          <w:szCs w:val="22"/>
        </w:rPr>
      </w:pPr>
      <w:r w:rsidRPr="00673174">
        <w:rPr>
          <w:b/>
          <w:sz w:val="22"/>
          <w:szCs w:val="22"/>
        </w:rPr>
        <w:lastRenderedPageBreak/>
        <w:t>P</w:t>
      </w:r>
      <w:r w:rsidR="00484FEC" w:rsidRPr="00673174">
        <w:rPr>
          <w:b/>
          <w:sz w:val="22"/>
          <w:szCs w:val="22"/>
        </w:rPr>
        <w:t xml:space="preserve">říloha č. </w:t>
      </w:r>
      <w:r w:rsidR="00484FEC" w:rsidRPr="005D4C55">
        <w:rPr>
          <w:b/>
          <w:sz w:val="22"/>
          <w:szCs w:val="22"/>
        </w:rPr>
        <w:t>4 Součinnost Objednatele</w:t>
      </w:r>
    </w:p>
    <w:p w14:paraId="5F4A10C2" w14:textId="6077E178" w:rsidR="00484FEC" w:rsidRDefault="00484FEC"/>
    <w:p w14:paraId="01634900" w14:textId="4DF4511E" w:rsidR="00BB7D6B" w:rsidRDefault="00B5729B" w:rsidP="006C3F20">
      <w:pPr>
        <w:jc w:val="both"/>
        <w:rPr>
          <w:sz w:val="22"/>
        </w:rPr>
      </w:pPr>
      <w:r>
        <w:rPr>
          <w:sz w:val="22"/>
        </w:rPr>
        <w:t xml:space="preserve">Smluvní strany si vyhrazují právo změny této Přílohy podle konkrétních reálných podmínek i jinou formou než postupně číslovanými písemnými dodatky ke Smlouvě. Změna Přílohy č. </w:t>
      </w:r>
      <w:r w:rsidR="007637D5">
        <w:rPr>
          <w:sz w:val="22"/>
        </w:rPr>
        <w:t xml:space="preserve">4 bude vždy provedena písemnou formou a za podmínky souhlasu obou Smluvních stran. </w:t>
      </w:r>
    </w:p>
    <w:p w14:paraId="30D8DBEB" w14:textId="0A798F0E" w:rsidR="000F6904" w:rsidRDefault="000F6904" w:rsidP="006C3F20">
      <w:pPr>
        <w:jc w:val="both"/>
        <w:rPr>
          <w:sz w:val="22"/>
        </w:rPr>
      </w:pPr>
    </w:p>
    <w:p w14:paraId="4BE87C4F" w14:textId="77777777" w:rsidR="000F6904" w:rsidRPr="004447E9" w:rsidRDefault="000F6904" w:rsidP="000F6904">
      <w:pPr>
        <w:pStyle w:val="Flietext"/>
        <w:spacing w:before="0" w:line="240" w:lineRule="auto"/>
        <w:jc w:val="both"/>
        <w:rPr>
          <w:rFonts w:ascii="Times New Roman" w:hAnsi="Times New Roman"/>
          <w:b/>
          <w:bCs/>
          <w:sz w:val="24"/>
          <w:szCs w:val="24"/>
          <w:lang w:val="cs-CZ"/>
        </w:rPr>
      </w:pPr>
      <w:r w:rsidRPr="004447E9">
        <w:rPr>
          <w:rFonts w:ascii="Times New Roman" w:hAnsi="Times New Roman"/>
          <w:b/>
          <w:bCs/>
          <w:sz w:val="24"/>
          <w:szCs w:val="24"/>
          <w:lang w:val="cs-CZ"/>
        </w:rPr>
        <w:t>1/ Obecné povinnosti</w:t>
      </w:r>
    </w:p>
    <w:p w14:paraId="30F5CE39" w14:textId="77777777" w:rsidR="000F6904" w:rsidRPr="004447E9" w:rsidRDefault="000F6904" w:rsidP="000F6904">
      <w:pPr>
        <w:rPr>
          <w:sz w:val="24"/>
          <w:szCs w:val="24"/>
        </w:rPr>
      </w:pPr>
    </w:p>
    <w:p w14:paraId="60F52D48" w14:textId="77777777" w:rsidR="000F6904" w:rsidRPr="004447E9" w:rsidRDefault="000F6904" w:rsidP="000F6904">
      <w:pPr>
        <w:rPr>
          <w:b/>
          <w:bCs/>
          <w:sz w:val="24"/>
          <w:szCs w:val="24"/>
        </w:rPr>
      </w:pPr>
      <w:r w:rsidRPr="004447E9">
        <w:rPr>
          <w:b/>
          <w:bCs/>
          <w:sz w:val="24"/>
          <w:szCs w:val="24"/>
        </w:rPr>
        <w:t>2/ Fáze specifikace dodávky</w:t>
      </w:r>
    </w:p>
    <w:p w14:paraId="38D7156C" w14:textId="77777777" w:rsidR="000F6904" w:rsidRPr="004447E9" w:rsidRDefault="000F6904" w:rsidP="000F6904">
      <w:pPr>
        <w:rPr>
          <w:sz w:val="24"/>
          <w:szCs w:val="24"/>
        </w:rPr>
      </w:pPr>
    </w:p>
    <w:p w14:paraId="2E5DAA26" w14:textId="77777777" w:rsidR="000F6904" w:rsidRPr="004447E9" w:rsidRDefault="000F6904" w:rsidP="000F6904">
      <w:pPr>
        <w:rPr>
          <w:sz w:val="24"/>
          <w:szCs w:val="24"/>
        </w:rPr>
      </w:pPr>
      <w:r w:rsidRPr="004447E9">
        <w:rPr>
          <w:rStyle w:val="Zeichenfett"/>
          <w:sz w:val="24"/>
          <w:szCs w:val="24"/>
          <w:lang w:val="cs-CZ"/>
        </w:rPr>
        <w:t>3/ Fáze nastěhování</w:t>
      </w:r>
    </w:p>
    <w:p w14:paraId="5A554C72" w14:textId="77777777" w:rsidR="000F6904" w:rsidRPr="004447E9" w:rsidRDefault="000F6904" w:rsidP="000F6904">
      <w:pPr>
        <w:rPr>
          <w:sz w:val="24"/>
          <w:szCs w:val="24"/>
        </w:rPr>
      </w:pPr>
    </w:p>
    <w:p w14:paraId="156286AF" w14:textId="77777777" w:rsidR="000F6904" w:rsidRPr="004447E9" w:rsidRDefault="000F6904" w:rsidP="000F6904">
      <w:pPr>
        <w:jc w:val="both"/>
        <w:rPr>
          <w:rStyle w:val="Zeichenfett"/>
          <w:sz w:val="24"/>
          <w:szCs w:val="24"/>
          <w:lang w:val="cs-CZ"/>
        </w:rPr>
      </w:pPr>
      <w:r w:rsidRPr="004447E9">
        <w:rPr>
          <w:rStyle w:val="Zeichenfett"/>
          <w:sz w:val="24"/>
          <w:szCs w:val="24"/>
          <w:lang w:val="cs-CZ"/>
        </w:rPr>
        <w:t>4/ Fáze montáže</w:t>
      </w:r>
    </w:p>
    <w:p w14:paraId="7FD5B62C" w14:textId="77777777" w:rsidR="000F6904" w:rsidRPr="004447E9" w:rsidRDefault="000F6904" w:rsidP="000F6904">
      <w:pPr>
        <w:rPr>
          <w:sz w:val="24"/>
          <w:szCs w:val="24"/>
        </w:rPr>
      </w:pPr>
    </w:p>
    <w:p w14:paraId="44BAA494" w14:textId="433FFCA6" w:rsidR="000F6904" w:rsidRPr="004447E9" w:rsidRDefault="000F6904" w:rsidP="000F6904">
      <w:pPr>
        <w:rPr>
          <w:b/>
          <w:bCs/>
          <w:sz w:val="24"/>
          <w:szCs w:val="24"/>
        </w:rPr>
      </w:pPr>
      <w:r w:rsidRPr="004447E9">
        <w:rPr>
          <w:b/>
          <w:bCs/>
          <w:sz w:val="24"/>
          <w:szCs w:val="24"/>
        </w:rPr>
        <w:t xml:space="preserve">5/ Fáze </w:t>
      </w:r>
      <w:proofErr w:type="spellStart"/>
      <w:r w:rsidR="004447E9" w:rsidRPr="004447E9">
        <w:rPr>
          <w:rStyle w:val="Zeichenfett"/>
          <w:sz w:val="24"/>
          <w:szCs w:val="24"/>
        </w:rPr>
        <w:t>seznámení</w:t>
      </w:r>
      <w:proofErr w:type="spellEnd"/>
      <w:r w:rsidR="004447E9" w:rsidRPr="004447E9">
        <w:rPr>
          <w:rStyle w:val="Zeichenfett"/>
          <w:sz w:val="24"/>
          <w:szCs w:val="24"/>
        </w:rPr>
        <w:t xml:space="preserve"> </w:t>
      </w:r>
      <w:proofErr w:type="spellStart"/>
      <w:r w:rsidR="004447E9" w:rsidRPr="004447E9">
        <w:rPr>
          <w:rStyle w:val="Zeichenfett"/>
          <w:sz w:val="24"/>
          <w:szCs w:val="24"/>
        </w:rPr>
        <w:t>pracovníků</w:t>
      </w:r>
      <w:proofErr w:type="spellEnd"/>
      <w:r w:rsidR="004447E9" w:rsidRPr="004447E9">
        <w:rPr>
          <w:rStyle w:val="Zeichenfett"/>
          <w:sz w:val="24"/>
          <w:szCs w:val="24"/>
        </w:rPr>
        <w:t xml:space="preserve"> </w:t>
      </w:r>
      <w:proofErr w:type="spellStart"/>
      <w:r w:rsidR="004447E9" w:rsidRPr="004447E9">
        <w:rPr>
          <w:rStyle w:val="Zeichenfett"/>
          <w:sz w:val="24"/>
          <w:szCs w:val="24"/>
        </w:rPr>
        <w:t>obsluhy</w:t>
      </w:r>
      <w:proofErr w:type="spellEnd"/>
      <w:r w:rsidR="004447E9" w:rsidRPr="004447E9">
        <w:rPr>
          <w:rStyle w:val="Zeichenfett"/>
          <w:sz w:val="24"/>
          <w:szCs w:val="24"/>
        </w:rPr>
        <w:t xml:space="preserve"> a </w:t>
      </w:r>
      <w:proofErr w:type="spellStart"/>
      <w:r w:rsidR="004447E9" w:rsidRPr="004447E9">
        <w:rPr>
          <w:rStyle w:val="Zeichenfett"/>
          <w:sz w:val="24"/>
          <w:szCs w:val="24"/>
        </w:rPr>
        <w:t>údržby</w:t>
      </w:r>
      <w:proofErr w:type="spellEnd"/>
      <w:r w:rsidR="004447E9" w:rsidRPr="004447E9">
        <w:rPr>
          <w:rStyle w:val="Zeichenfett"/>
          <w:sz w:val="24"/>
          <w:szCs w:val="24"/>
        </w:rPr>
        <w:t xml:space="preserve"> s </w:t>
      </w:r>
      <w:proofErr w:type="spellStart"/>
      <w:r w:rsidR="004447E9" w:rsidRPr="004447E9">
        <w:rPr>
          <w:rStyle w:val="Zeichenfett"/>
          <w:sz w:val="24"/>
          <w:szCs w:val="24"/>
        </w:rPr>
        <w:t>návodem</w:t>
      </w:r>
      <w:proofErr w:type="spellEnd"/>
      <w:r w:rsidR="004447E9" w:rsidRPr="004447E9">
        <w:rPr>
          <w:rStyle w:val="Zeichenfett"/>
          <w:sz w:val="24"/>
          <w:szCs w:val="24"/>
        </w:rPr>
        <w:t xml:space="preserve"> pro </w:t>
      </w:r>
      <w:proofErr w:type="spellStart"/>
      <w:r w:rsidR="004447E9" w:rsidRPr="004447E9">
        <w:rPr>
          <w:rStyle w:val="Zeichenfett"/>
          <w:sz w:val="24"/>
          <w:szCs w:val="24"/>
        </w:rPr>
        <w:t>obsluhu</w:t>
      </w:r>
      <w:proofErr w:type="spellEnd"/>
      <w:r w:rsidR="004447E9" w:rsidRPr="004447E9">
        <w:rPr>
          <w:rStyle w:val="Zeichenfett"/>
          <w:sz w:val="24"/>
          <w:szCs w:val="24"/>
        </w:rPr>
        <w:t xml:space="preserve"> a </w:t>
      </w:r>
      <w:proofErr w:type="spellStart"/>
      <w:r w:rsidR="004447E9" w:rsidRPr="004447E9">
        <w:rPr>
          <w:rStyle w:val="Zeichenfett"/>
          <w:sz w:val="24"/>
          <w:szCs w:val="24"/>
        </w:rPr>
        <w:t>údržbu</w:t>
      </w:r>
      <w:proofErr w:type="spellEnd"/>
      <w:r w:rsidR="004447E9" w:rsidRPr="004447E9">
        <w:rPr>
          <w:rStyle w:val="Zeichenfett"/>
          <w:sz w:val="24"/>
          <w:szCs w:val="24"/>
        </w:rPr>
        <w:t xml:space="preserve"> (</w:t>
      </w:r>
      <w:proofErr w:type="spellStart"/>
      <w:r w:rsidR="004447E9" w:rsidRPr="004447E9">
        <w:rPr>
          <w:rStyle w:val="Zeichenfett"/>
          <w:sz w:val="24"/>
          <w:szCs w:val="24"/>
        </w:rPr>
        <w:t>seznámení</w:t>
      </w:r>
      <w:proofErr w:type="spellEnd"/>
      <w:r w:rsidR="004447E9" w:rsidRPr="004447E9">
        <w:rPr>
          <w:rStyle w:val="Zeichenfett"/>
          <w:sz w:val="24"/>
          <w:szCs w:val="24"/>
        </w:rPr>
        <w:t xml:space="preserve"> se s </w:t>
      </w:r>
      <w:proofErr w:type="spellStart"/>
      <w:r w:rsidR="004447E9" w:rsidRPr="004447E9">
        <w:rPr>
          <w:rStyle w:val="Zeichenfett"/>
          <w:sz w:val="24"/>
          <w:szCs w:val="24"/>
        </w:rPr>
        <w:t>obsluhou</w:t>
      </w:r>
      <w:proofErr w:type="spellEnd"/>
      <w:r w:rsidR="004447E9" w:rsidRPr="004447E9">
        <w:rPr>
          <w:rStyle w:val="Zeichenfett"/>
          <w:sz w:val="24"/>
          <w:szCs w:val="24"/>
        </w:rPr>
        <w:t>)</w:t>
      </w:r>
    </w:p>
    <w:p w14:paraId="47489F80" w14:textId="77777777" w:rsidR="000F6904" w:rsidRPr="004447E9" w:rsidRDefault="000F6904" w:rsidP="000F6904">
      <w:pPr>
        <w:rPr>
          <w:sz w:val="24"/>
          <w:szCs w:val="24"/>
        </w:rPr>
      </w:pPr>
    </w:p>
    <w:p w14:paraId="481BD441" w14:textId="77777777" w:rsidR="000F6904" w:rsidRPr="004447E9" w:rsidRDefault="000F6904" w:rsidP="000F6904">
      <w:pPr>
        <w:rPr>
          <w:sz w:val="24"/>
          <w:szCs w:val="24"/>
        </w:rPr>
      </w:pPr>
      <w:r w:rsidRPr="004447E9">
        <w:rPr>
          <w:rStyle w:val="Zeichenfett"/>
          <w:sz w:val="24"/>
          <w:szCs w:val="24"/>
          <w:lang w:val="cs-CZ"/>
        </w:rPr>
        <w:t>6/ Fáze přejímky</w:t>
      </w:r>
    </w:p>
    <w:p w14:paraId="6EAAAAE3" w14:textId="77777777" w:rsidR="000F6904" w:rsidRPr="004447E9" w:rsidRDefault="000F6904" w:rsidP="000F6904">
      <w:pPr>
        <w:rPr>
          <w:sz w:val="24"/>
          <w:szCs w:val="24"/>
        </w:rPr>
      </w:pPr>
    </w:p>
    <w:p w14:paraId="246AA82C" w14:textId="77777777" w:rsidR="000F6904" w:rsidRPr="004447E9" w:rsidRDefault="000F6904" w:rsidP="000F6904">
      <w:pPr>
        <w:rPr>
          <w:b/>
          <w:bCs/>
          <w:sz w:val="24"/>
          <w:szCs w:val="24"/>
        </w:rPr>
      </w:pPr>
      <w:r w:rsidRPr="004447E9">
        <w:rPr>
          <w:b/>
          <w:bCs/>
          <w:sz w:val="24"/>
          <w:szCs w:val="24"/>
        </w:rPr>
        <w:t>7/ Záruční doba</w:t>
      </w:r>
    </w:p>
    <w:p w14:paraId="7061606B" w14:textId="77777777" w:rsidR="00773597" w:rsidRDefault="00773597" w:rsidP="00773597">
      <w:pPr>
        <w:pStyle w:val="Nadpis1"/>
        <w:spacing w:before="0"/>
        <w:jc w:val="both"/>
        <w:rPr>
          <w:rFonts w:ascii="Times New Roman" w:hAnsi="Times New Roman"/>
          <w:color w:val="auto"/>
          <w:sz w:val="22"/>
          <w:szCs w:val="22"/>
        </w:rPr>
      </w:pPr>
    </w:p>
    <w:p w14:paraId="7381BC9C" w14:textId="7385D5A0" w:rsidR="000F6904" w:rsidRPr="00AF26BB" w:rsidRDefault="000F6904" w:rsidP="00773597">
      <w:pPr>
        <w:pStyle w:val="Nadpis1"/>
        <w:spacing w:before="0"/>
        <w:jc w:val="both"/>
        <w:rPr>
          <w:rFonts w:ascii="Times New Roman" w:hAnsi="Times New Roman"/>
          <w:color w:val="auto"/>
          <w:sz w:val="22"/>
          <w:szCs w:val="22"/>
        </w:rPr>
      </w:pPr>
      <w:r w:rsidRPr="00AF26BB">
        <w:rPr>
          <w:rFonts w:ascii="Times New Roman" w:hAnsi="Times New Roman"/>
          <w:color w:val="auto"/>
          <w:sz w:val="22"/>
          <w:szCs w:val="22"/>
        </w:rPr>
        <w:t>Součinnost Objednatele</w:t>
      </w:r>
    </w:p>
    <w:p w14:paraId="532DA707" w14:textId="77777777" w:rsidR="000F6904" w:rsidRPr="00AF26BB" w:rsidRDefault="000F6904" w:rsidP="000F6904">
      <w:pPr>
        <w:pStyle w:val="Flietext"/>
        <w:spacing w:before="0" w:line="240" w:lineRule="auto"/>
        <w:jc w:val="both"/>
        <w:rPr>
          <w:rFonts w:ascii="Times New Roman" w:hAnsi="Times New Roman"/>
          <w:szCs w:val="22"/>
          <w:lang w:val="cs-CZ"/>
        </w:rPr>
      </w:pPr>
    </w:p>
    <w:p w14:paraId="196DA936" w14:textId="5DED1505" w:rsidR="000F6904" w:rsidRPr="00AF26BB" w:rsidRDefault="000F6904" w:rsidP="000F6904">
      <w:pPr>
        <w:pStyle w:val="Flietext"/>
        <w:spacing w:before="0" w:line="240" w:lineRule="auto"/>
        <w:ind w:firstLine="709"/>
        <w:jc w:val="both"/>
        <w:rPr>
          <w:rFonts w:ascii="Times New Roman" w:hAnsi="Times New Roman"/>
          <w:szCs w:val="22"/>
          <w:lang w:val="cs-CZ"/>
        </w:rPr>
      </w:pPr>
      <w:r w:rsidRPr="00AF26BB">
        <w:rPr>
          <w:rFonts w:ascii="Times New Roman" w:hAnsi="Times New Roman"/>
          <w:szCs w:val="22"/>
          <w:lang w:val="cs-CZ"/>
        </w:rPr>
        <w:t>Níže uvedený soupis pokynů a opatření obsahuje povinnou součinnost Objednatele s</w:t>
      </w:r>
      <w:r>
        <w:rPr>
          <w:rFonts w:ascii="Times New Roman" w:hAnsi="Times New Roman"/>
          <w:szCs w:val="22"/>
          <w:lang w:val="cs-CZ"/>
        </w:rPr>
        <w:t xml:space="preserve"> Dodavatelem</w:t>
      </w:r>
      <w:r w:rsidRPr="00AF26BB">
        <w:rPr>
          <w:rFonts w:ascii="Times New Roman" w:hAnsi="Times New Roman"/>
          <w:szCs w:val="22"/>
          <w:lang w:val="cs-CZ"/>
        </w:rPr>
        <w:t xml:space="preserve"> v průběhu realizace dodávky </w:t>
      </w:r>
      <w:r>
        <w:rPr>
          <w:rFonts w:ascii="Times New Roman" w:hAnsi="Times New Roman"/>
          <w:szCs w:val="22"/>
          <w:lang w:val="cs-CZ"/>
        </w:rPr>
        <w:t>zařízení</w:t>
      </w:r>
      <w:r w:rsidRPr="00AF26BB">
        <w:rPr>
          <w:rFonts w:ascii="Times New Roman" w:hAnsi="Times New Roman"/>
          <w:szCs w:val="22"/>
          <w:lang w:val="cs-CZ"/>
        </w:rPr>
        <w:t xml:space="preserve"> na třídění balíkových zásilek (zařízení).</w:t>
      </w:r>
    </w:p>
    <w:p w14:paraId="1F014526" w14:textId="77777777" w:rsidR="000F6904" w:rsidRPr="00AF26BB" w:rsidRDefault="000F6904" w:rsidP="000F6904">
      <w:pPr>
        <w:pStyle w:val="Flietext"/>
        <w:spacing w:before="0" w:line="240" w:lineRule="auto"/>
        <w:ind w:firstLine="709"/>
        <w:jc w:val="both"/>
        <w:rPr>
          <w:rFonts w:ascii="Times New Roman" w:hAnsi="Times New Roman"/>
          <w:szCs w:val="22"/>
          <w:lang w:val="cs-CZ"/>
        </w:rPr>
      </w:pPr>
      <w:r w:rsidRPr="00AF26BB">
        <w:rPr>
          <w:rFonts w:ascii="Times New Roman" w:hAnsi="Times New Roman"/>
          <w:szCs w:val="22"/>
          <w:lang w:val="cs-CZ"/>
        </w:rPr>
        <w:t>Požadovaná součinnost Objednatele je rozčleněna na jednotlivé oblasti podle příslušných fází projektu a jeho realizace.</w:t>
      </w:r>
    </w:p>
    <w:p w14:paraId="0EC6960E" w14:textId="77777777" w:rsidR="000F6904" w:rsidRPr="00AF26BB" w:rsidRDefault="000F6904" w:rsidP="000F6904">
      <w:pPr>
        <w:pStyle w:val="Flietext"/>
        <w:spacing w:before="0" w:line="240" w:lineRule="auto"/>
        <w:ind w:firstLine="709"/>
        <w:jc w:val="both"/>
        <w:rPr>
          <w:rFonts w:ascii="Times New Roman" w:hAnsi="Times New Roman"/>
          <w:szCs w:val="22"/>
          <w:lang w:val="cs-CZ"/>
        </w:rPr>
      </w:pPr>
    </w:p>
    <w:p w14:paraId="737742FE" w14:textId="36AFE3B1" w:rsidR="000F6904" w:rsidRPr="00AF26BB" w:rsidRDefault="000F6904" w:rsidP="00054817">
      <w:pPr>
        <w:pStyle w:val="Zkladntextodsazen"/>
        <w:numPr>
          <w:ilvl w:val="0"/>
          <w:numId w:val="30"/>
        </w:numPr>
        <w:spacing w:after="0"/>
        <w:jc w:val="both"/>
        <w:rPr>
          <w:sz w:val="22"/>
          <w:szCs w:val="22"/>
        </w:rPr>
      </w:pPr>
      <w:r w:rsidRPr="00AF26BB">
        <w:rPr>
          <w:b/>
          <w:bCs/>
          <w:i/>
          <w:iCs/>
          <w:sz w:val="22"/>
          <w:szCs w:val="22"/>
        </w:rPr>
        <w:t xml:space="preserve">Obecné </w:t>
      </w:r>
      <w:proofErr w:type="gramStart"/>
      <w:r w:rsidRPr="00AF26BB">
        <w:rPr>
          <w:b/>
          <w:bCs/>
          <w:i/>
          <w:iCs/>
          <w:sz w:val="22"/>
          <w:szCs w:val="22"/>
        </w:rPr>
        <w:t>povinnosti</w:t>
      </w:r>
      <w:r w:rsidRPr="00AF26BB">
        <w:rPr>
          <w:sz w:val="22"/>
          <w:szCs w:val="22"/>
        </w:rPr>
        <w:t xml:space="preserve"> - jedná</w:t>
      </w:r>
      <w:proofErr w:type="gramEnd"/>
      <w:r w:rsidRPr="00AF26BB">
        <w:rPr>
          <w:sz w:val="22"/>
          <w:szCs w:val="22"/>
        </w:rPr>
        <w:t xml:space="preserve"> se o souhrn obecných a základních podmínek, které Objednatel poskytne </w:t>
      </w:r>
      <w:r>
        <w:rPr>
          <w:sz w:val="22"/>
          <w:szCs w:val="22"/>
        </w:rPr>
        <w:t>Dodavatel</w:t>
      </w:r>
      <w:r w:rsidRPr="00AF26BB">
        <w:rPr>
          <w:sz w:val="22"/>
          <w:szCs w:val="22"/>
        </w:rPr>
        <w:t>i pro jeho plynulou činnost v místě realizace montáže třídicího zařízení;</w:t>
      </w:r>
    </w:p>
    <w:p w14:paraId="4151F50C" w14:textId="77A0F9A3" w:rsidR="000F6904" w:rsidRPr="00AF26BB" w:rsidRDefault="000F6904" w:rsidP="00054817">
      <w:pPr>
        <w:pStyle w:val="Nadpis4"/>
        <w:keepLines w:val="0"/>
        <w:numPr>
          <w:ilvl w:val="0"/>
          <w:numId w:val="30"/>
        </w:numPr>
        <w:spacing w:before="0"/>
        <w:jc w:val="both"/>
        <w:rPr>
          <w:rFonts w:ascii="Times New Roman" w:hAnsi="Times New Roman" w:cs="Times New Roman"/>
          <w:b w:val="0"/>
          <w:bCs w:val="0"/>
          <w:color w:val="auto"/>
          <w:sz w:val="22"/>
          <w:szCs w:val="22"/>
        </w:rPr>
      </w:pPr>
      <w:r w:rsidRPr="00AF26BB">
        <w:rPr>
          <w:rFonts w:ascii="Times New Roman" w:hAnsi="Times New Roman" w:cs="Times New Roman"/>
          <w:color w:val="auto"/>
          <w:sz w:val="22"/>
          <w:szCs w:val="22"/>
        </w:rPr>
        <w:t xml:space="preserve">Fáze specifikace </w:t>
      </w:r>
      <w:proofErr w:type="gramStart"/>
      <w:r w:rsidRPr="00AF26BB">
        <w:rPr>
          <w:rFonts w:ascii="Times New Roman" w:hAnsi="Times New Roman" w:cs="Times New Roman"/>
          <w:color w:val="auto"/>
          <w:sz w:val="22"/>
          <w:szCs w:val="22"/>
        </w:rPr>
        <w:t>dodávky</w:t>
      </w:r>
      <w:r w:rsidRPr="00AF26BB">
        <w:rPr>
          <w:rFonts w:ascii="Times New Roman" w:hAnsi="Times New Roman" w:cs="Times New Roman"/>
          <w:b w:val="0"/>
          <w:bCs w:val="0"/>
          <w:color w:val="auto"/>
          <w:sz w:val="22"/>
          <w:szCs w:val="22"/>
        </w:rPr>
        <w:t xml:space="preserve"> - </w:t>
      </w:r>
      <w:r w:rsidRPr="00AF26BB">
        <w:rPr>
          <w:rFonts w:ascii="Times New Roman" w:eastAsia="Times New Roman" w:hAnsi="Times New Roman" w:cs="Times New Roman"/>
          <w:b w:val="0"/>
          <w:bCs w:val="0"/>
          <w:i w:val="0"/>
          <w:iCs w:val="0"/>
          <w:color w:val="auto"/>
          <w:sz w:val="22"/>
          <w:szCs w:val="22"/>
        </w:rPr>
        <w:t>Objednatel</w:t>
      </w:r>
      <w:proofErr w:type="gramEnd"/>
      <w:r w:rsidRPr="00AF26BB">
        <w:rPr>
          <w:rFonts w:ascii="Times New Roman" w:eastAsia="Times New Roman" w:hAnsi="Times New Roman" w:cs="Times New Roman"/>
          <w:b w:val="0"/>
          <w:bCs w:val="0"/>
          <w:i w:val="0"/>
          <w:iCs w:val="0"/>
          <w:color w:val="auto"/>
          <w:sz w:val="22"/>
          <w:szCs w:val="22"/>
        </w:rPr>
        <w:t xml:space="preserve"> podle uvedených opatření poskytne </w:t>
      </w:r>
      <w:r>
        <w:rPr>
          <w:rFonts w:ascii="Times New Roman" w:eastAsia="Times New Roman" w:hAnsi="Times New Roman" w:cs="Times New Roman"/>
          <w:b w:val="0"/>
          <w:bCs w:val="0"/>
          <w:i w:val="0"/>
          <w:iCs w:val="0"/>
          <w:color w:val="auto"/>
          <w:sz w:val="22"/>
          <w:szCs w:val="22"/>
        </w:rPr>
        <w:t>Dodavatel</w:t>
      </w:r>
      <w:r w:rsidRPr="00AF26BB">
        <w:rPr>
          <w:rFonts w:ascii="Times New Roman" w:eastAsia="Times New Roman" w:hAnsi="Times New Roman" w:cs="Times New Roman"/>
          <w:b w:val="0"/>
          <w:bCs w:val="0"/>
          <w:i w:val="0"/>
          <w:iCs w:val="0"/>
          <w:color w:val="auto"/>
          <w:sz w:val="22"/>
          <w:szCs w:val="22"/>
        </w:rPr>
        <w:t>i kompletní spolupráci a bude se aktivně podílet na realizaci projektu od specifikační fáze až po konečné dořešení detailních podrobností</w:t>
      </w:r>
      <w:r w:rsidRPr="00AF26BB">
        <w:rPr>
          <w:rFonts w:ascii="Times New Roman" w:hAnsi="Times New Roman" w:cs="Times New Roman"/>
          <w:b w:val="0"/>
          <w:bCs w:val="0"/>
          <w:color w:val="auto"/>
          <w:sz w:val="22"/>
          <w:szCs w:val="22"/>
        </w:rPr>
        <w:t>;</w:t>
      </w:r>
    </w:p>
    <w:p w14:paraId="0032A10F" w14:textId="0F7872F0" w:rsidR="000F6904" w:rsidRPr="00AF26BB" w:rsidRDefault="000F6904" w:rsidP="00054817">
      <w:pPr>
        <w:numPr>
          <w:ilvl w:val="0"/>
          <w:numId w:val="30"/>
        </w:numPr>
        <w:jc w:val="both"/>
        <w:rPr>
          <w:sz w:val="22"/>
          <w:szCs w:val="22"/>
        </w:rPr>
      </w:pPr>
      <w:r w:rsidRPr="00AF26BB">
        <w:rPr>
          <w:rStyle w:val="Zeichenfett"/>
          <w:i/>
          <w:iCs/>
          <w:sz w:val="22"/>
          <w:szCs w:val="22"/>
          <w:lang w:val="cs-CZ"/>
        </w:rPr>
        <w:t xml:space="preserve">Fáze </w:t>
      </w:r>
      <w:proofErr w:type="gramStart"/>
      <w:r w:rsidRPr="00AF26BB">
        <w:rPr>
          <w:rStyle w:val="Zeichenfett"/>
          <w:i/>
          <w:iCs/>
          <w:sz w:val="22"/>
          <w:szCs w:val="22"/>
          <w:lang w:val="cs-CZ"/>
        </w:rPr>
        <w:t>nastěhování</w:t>
      </w:r>
      <w:r w:rsidRPr="00AF26BB">
        <w:rPr>
          <w:rStyle w:val="Zeichenfett"/>
          <w:sz w:val="22"/>
          <w:szCs w:val="22"/>
          <w:lang w:val="cs-CZ"/>
        </w:rPr>
        <w:t xml:space="preserve"> </w:t>
      </w:r>
      <w:r w:rsidRPr="00AF26BB">
        <w:rPr>
          <w:sz w:val="22"/>
          <w:szCs w:val="22"/>
        </w:rPr>
        <w:t>- zahrnuje</w:t>
      </w:r>
      <w:proofErr w:type="gramEnd"/>
      <w:r w:rsidRPr="00AF26BB">
        <w:rPr>
          <w:sz w:val="22"/>
          <w:szCs w:val="22"/>
        </w:rPr>
        <w:t xml:space="preserve"> zásadní povinností Objednatele, kterými zajistí </w:t>
      </w:r>
      <w:r>
        <w:rPr>
          <w:sz w:val="22"/>
          <w:szCs w:val="22"/>
        </w:rPr>
        <w:t>Dodavatel</w:t>
      </w:r>
      <w:r w:rsidRPr="00AF26BB">
        <w:rPr>
          <w:sz w:val="22"/>
          <w:szCs w:val="22"/>
        </w:rPr>
        <w:t>i bezproblémové nastěhování veškerých komponentů předmětného třídicího zařízení i další nezbytné techniky i technologie do vyhrazených prostor vlastní montáže a dočasného pracovního působení jeho pracovníků;</w:t>
      </w:r>
    </w:p>
    <w:p w14:paraId="31596BCE" w14:textId="56247FE9" w:rsidR="000F6904" w:rsidRPr="004447E9" w:rsidRDefault="000F6904" w:rsidP="00054817">
      <w:pPr>
        <w:numPr>
          <w:ilvl w:val="0"/>
          <w:numId w:val="30"/>
        </w:numPr>
        <w:jc w:val="both"/>
        <w:rPr>
          <w:rStyle w:val="Zeichenfett"/>
          <w:b w:val="0"/>
          <w:bCs/>
          <w:sz w:val="22"/>
          <w:szCs w:val="22"/>
          <w:lang w:val="cs-CZ"/>
        </w:rPr>
      </w:pPr>
      <w:r w:rsidRPr="00AF26BB">
        <w:rPr>
          <w:rStyle w:val="Zeichenfett"/>
          <w:i/>
          <w:iCs/>
          <w:sz w:val="22"/>
          <w:szCs w:val="22"/>
          <w:lang w:val="cs-CZ"/>
        </w:rPr>
        <w:t xml:space="preserve">Fáze </w:t>
      </w:r>
      <w:proofErr w:type="gramStart"/>
      <w:r w:rsidRPr="00AF26BB">
        <w:rPr>
          <w:rStyle w:val="Zeichenfett"/>
          <w:i/>
          <w:iCs/>
          <w:sz w:val="22"/>
          <w:szCs w:val="22"/>
          <w:lang w:val="cs-CZ"/>
        </w:rPr>
        <w:t>montáže</w:t>
      </w:r>
      <w:r w:rsidRPr="00AF26BB">
        <w:rPr>
          <w:rStyle w:val="Zeichenfett"/>
          <w:sz w:val="22"/>
          <w:szCs w:val="22"/>
          <w:lang w:val="cs-CZ"/>
        </w:rPr>
        <w:t xml:space="preserve"> </w:t>
      </w:r>
      <w:r w:rsidRPr="004447E9">
        <w:rPr>
          <w:rStyle w:val="Zeichenfett"/>
          <w:b w:val="0"/>
          <w:bCs/>
          <w:sz w:val="22"/>
          <w:szCs w:val="22"/>
          <w:lang w:val="cs-CZ"/>
        </w:rPr>
        <w:t>- se</w:t>
      </w:r>
      <w:proofErr w:type="gramEnd"/>
      <w:r w:rsidRPr="004447E9">
        <w:rPr>
          <w:rStyle w:val="Zeichenfett"/>
          <w:b w:val="0"/>
          <w:bCs/>
          <w:sz w:val="22"/>
          <w:szCs w:val="22"/>
          <w:lang w:val="cs-CZ"/>
        </w:rPr>
        <w:t xml:space="preserve"> přímo dotýká vlastní realizace předmětu dodávky a Objednatel dílčími úkony vytvoří Dodavateli optimální pracovní podmínky pro zhotovení Díla v místě realizace montáže třídicího zařízení;</w:t>
      </w:r>
    </w:p>
    <w:p w14:paraId="4E898FE2" w14:textId="036904B3" w:rsidR="000F6904" w:rsidRPr="00AF26BB" w:rsidRDefault="000F6904" w:rsidP="00054817">
      <w:pPr>
        <w:numPr>
          <w:ilvl w:val="0"/>
          <w:numId w:val="30"/>
        </w:numPr>
        <w:jc w:val="both"/>
        <w:rPr>
          <w:rStyle w:val="Zeichenfett"/>
          <w:b w:val="0"/>
          <w:bCs/>
          <w:sz w:val="22"/>
          <w:szCs w:val="22"/>
          <w:lang w:val="cs-CZ"/>
        </w:rPr>
      </w:pPr>
      <w:r w:rsidRPr="004447E9">
        <w:rPr>
          <w:rStyle w:val="Zeichenfett"/>
          <w:i/>
          <w:iCs/>
          <w:sz w:val="22"/>
          <w:szCs w:val="22"/>
          <w:lang w:val="cs-CZ"/>
        </w:rPr>
        <w:t>Fáze</w:t>
      </w:r>
      <w:r w:rsidR="004447E9" w:rsidRPr="004447E9">
        <w:rPr>
          <w:rStyle w:val="Zeichenfett"/>
          <w:i/>
          <w:iCs/>
          <w:sz w:val="22"/>
          <w:szCs w:val="22"/>
        </w:rPr>
        <w:t xml:space="preserve"> </w:t>
      </w:r>
      <w:proofErr w:type="spellStart"/>
      <w:r w:rsidR="004447E9" w:rsidRPr="004447E9">
        <w:rPr>
          <w:rStyle w:val="Zeichenfett"/>
          <w:i/>
          <w:iCs/>
          <w:sz w:val="22"/>
          <w:szCs w:val="22"/>
        </w:rPr>
        <w:t>seznámení</w:t>
      </w:r>
      <w:proofErr w:type="spellEnd"/>
      <w:r w:rsidR="004447E9" w:rsidRPr="004447E9">
        <w:rPr>
          <w:rStyle w:val="Zeichenfett"/>
          <w:i/>
          <w:iCs/>
          <w:sz w:val="22"/>
          <w:szCs w:val="22"/>
        </w:rPr>
        <w:t xml:space="preserve"> </w:t>
      </w:r>
      <w:proofErr w:type="spellStart"/>
      <w:r w:rsidR="004447E9" w:rsidRPr="004447E9">
        <w:rPr>
          <w:rStyle w:val="Zeichenfett"/>
          <w:i/>
          <w:iCs/>
          <w:sz w:val="22"/>
          <w:szCs w:val="22"/>
        </w:rPr>
        <w:t>pracovníků</w:t>
      </w:r>
      <w:proofErr w:type="spellEnd"/>
      <w:r w:rsidR="004447E9" w:rsidRPr="004447E9">
        <w:rPr>
          <w:rStyle w:val="Zeichenfett"/>
          <w:i/>
          <w:iCs/>
          <w:sz w:val="22"/>
          <w:szCs w:val="22"/>
        </w:rPr>
        <w:t xml:space="preserve"> </w:t>
      </w:r>
      <w:proofErr w:type="spellStart"/>
      <w:r w:rsidR="004447E9" w:rsidRPr="004447E9">
        <w:rPr>
          <w:rStyle w:val="Zeichenfett"/>
          <w:i/>
          <w:iCs/>
          <w:sz w:val="22"/>
          <w:szCs w:val="22"/>
        </w:rPr>
        <w:t>obsluhy</w:t>
      </w:r>
      <w:proofErr w:type="spellEnd"/>
      <w:r w:rsidR="004447E9" w:rsidRPr="004447E9">
        <w:rPr>
          <w:rStyle w:val="Zeichenfett"/>
          <w:i/>
          <w:iCs/>
          <w:sz w:val="22"/>
          <w:szCs w:val="22"/>
        </w:rPr>
        <w:t xml:space="preserve"> a </w:t>
      </w:r>
      <w:proofErr w:type="spellStart"/>
      <w:r w:rsidR="004447E9" w:rsidRPr="004447E9">
        <w:rPr>
          <w:rStyle w:val="Zeichenfett"/>
          <w:i/>
          <w:iCs/>
          <w:sz w:val="22"/>
          <w:szCs w:val="22"/>
        </w:rPr>
        <w:t>údržby</w:t>
      </w:r>
      <w:proofErr w:type="spellEnd"/>
      <w:r w:rsidR="004447E9" w:rsidRPr="004447E9">
        <w:rPr>
          <w:rStyle w:val="Zeichenfett"/>
          <w:i/>
          <w:iCs/>
          <w:sz w:val="22"/>
          <w:szCs w:val="22"/>
        </w:rPr>
        <w:t xml:space="preserve"> s </w:t>
      </w:r>
      <w:proofErr w:type="spellStart"/>
      <w:r w:rsidR="004447E9" w:rsidRPr="004447E9">
        <w:rPr>
          <w:rStyle w:val="Zeichenfett"/>
          <w:i/>
          <w:iCs/>
          <w:sz w:val="22"/>
          <w:szCs w:val="22"/>
        </w:rPr>
        <w:t>návodem</w:t>
      </w:r>
      <w:proofErr w:type="spellEnd"/>
      <w:r w:rsidR="004447E9" w:rsidRPr="004447E9">
        <w:rPr>
          <w:rStyle w:val="Zeichenfett"/>
          <w:i/>
          <w:iCs/>
          <w:sz w:val="22"/>
          <w:szCs w:val="22"/>
        </w:rPr>
        <w:t xml:space="preserve"> pro </w:t>
      </w:r>
      <w:proofErr w:type="spellStart"/>
      <w:r w:rsidR="004447E9" w:rsidRPr="004447E9">
        <w:rPr>
          <w:rStyle w:val="Zeichenfett"/>
          <w:i/>
          <w:iCs/>
          <w:sz w:val="22"/>
          <w:szCs w:val="22"/>
        </w:rPr>
        <w:t>obsluhu</w:t>
      </w:r>
      <w:proofErr w:type="spellEnd"/>
      <w:r w:rsidR="004447E9" w:rsidRPr="004447E9">
        <w:rPr>
          <w:rStyle w:val="Zeichenfett"/>
          <w:i/>
          <w:iCs/>
          <w:sz w:val="22"/>
          <w:szCs w:val="22"/>
        </w:rPr>
        <w:t xml:space="preserve"> a </w:t>
      </w:r>
      <w:proofErr w:type="spellStart"/>
      <w:r w:rsidR="004447E9" w:rsidRPr="004447E9">
        <w:rPr>
          <w:rStyle w:val="Zeichenfett"/>
          <w:i/>
          <w:iCs/>
          <w:sz w:val="22"/>
          <w:szCs w:val="22"/>
        </w:rPr>
        <w:t>údržbu</w:t>
      </w:r>
      <w:proofErr w:type="spellEnd"/>
      <w:r w:rsidR="004447E9" w:rsidRPr="004447E9">
        <w:rPr>
          <w:rStyle w:val="Zeichenfett"/>
          <w:i/>
          <w:iCs/>
          <w:sz w:val="22"/>
          <w:szCs w:val="22"/>
        </w:rPr>
        <w:t xml:space="preserve"> (</w:t>
      </w:r>
      <w:proofErr w:type="spellStart"/>
      <w:r w:rsidR="004447E9" w:rsidRPr="004447E9">
        <w:rPr>
          <w:rStyle w:val="Zeichenfett"/>
          <w:i/>
          <w:iCs/>
          <w:sz w:val="22"/>
          <w:szCs w:val="22"/>
        </w:rPr>
        <w:t>seznámení</w:t>
      </w:r>
      <w:proofErr w:type="spellEnd"/>
      <w:r w:rsidR="004447E9" w:rsidRPr="004447E9">
        <w:rPr>
          <w:rStyle w:val="Zeichenfett"/>
          <w:i/>
          <w:iCs/>
          <w:sz w:val="22"/>
          <w:szCs w:val="22"/>
        </w:rPr>
        <w:t xml:space="preserve"> se s </w:t>
      </w:r>
      <w:proofErr w:type="spellStart"/>
      <w:r w:rsidR="004447E9" w:rsidRPr="004447E9">
        <w:rPr>
          <w:rStyle w:val="Zeichenfett"/>
          <w:i/>
          <w:iCs/>
          <w:sz w:val="22"/>
          <w:szCs w:val="22"/>
        </w:rPr>
        <w:t>obsluhou</w:t>
      </w:r>
      <w:proofErr w:type="spellEnd"/>
      <w:r w:rsidR="004447E9" w:rsidRPr="004447E9">
        <w:rPr>
          <w:rStyle w:val="Zeichenfett"/>
          <w:b w:val="0"/>
          <w:bCs/>
          <w:i/>
          <w:iCs/>
          <w:sz w:val="22"/>
          <w:szCs w:val="22"/>
        </w:rPr>
        <w:t>)</w:t>
      </w:r>
      <w:r w:rsidRPr="004447E9">
        <w:rPr>
          <w:rStyle w:val="Zeichenfett"/>
          <w:b w:val="0"/>
          <w:bCs/>
          <w:sz w:val="22"/>
          <w:szCs w:val="22"/>
          <w:lang w:val="cs-CZ"/>
        </w:rPr>
        <w:t xml:space="preserve"> – v této fázi vyplývají pro Objednatele závazné povinnosti týkající se průběhu a přípravy zaškolení personálu </w:t>
      </w:r>
      <w:proofErr w:type="gramStart"/>
      <w:r w:rsidRPr="004447E9">
        <w:rPr>
          <w:rStyle w:val="Zeichenfett"/>
          <w:b w:val="0"/>
          <w:bCs/>
          <w:sz w:val="22"/>
          <w:szCs w:val="22"/>
          <w:lang w:val="cs-CZ"/>
        </w:rPr>
        <w:t>obsluhy</w:t>
      </w:r>
      <w:proofErr w:type="gramEnd"/>
      <w:r w:rsidRPr="004447E9">
        <w:rPr>
          <w:rStyle w:val="Zeichenfett"/>
          <w:b w:val="0"/>
          <w:bCs/>
          <w:sz w:val="22"/>
          <w:szCs w:val="22"/>
          <w:lang w:val="cs-CZ"/>
        </w:rPr>
        <w:t xml:space="preserve"> a především pak pracovníků údržby, kteří budou zajišťovat technickou a preventivní péči zařízení;</w:t>
      </w:r>
    </w:p>
    <w:p w14:paraId="0E61B55C" w14:textId="688C0B40" w:rsidR="000F6904" w:rsidRPr="00AF26BB" w:rsidRDefault="000F6904" w:rsidP="00054817">
      <w:pPr>
        <w:numPr>
          <w:ilvl w:val="0"/>
          <w:numId w:val="30"/>
        </w:numPr>
        <w:jc w:val="both"/>
        <w:rPr>
          <w:rStyle w:val="Zeichenfett"/>
          <w:b w:val="0"/>
          <w:bCs/>
          <w:sz w:val="22"/>
          <w:szCs w:val="22"/>
          <w:lang w:val="cs-CZ"/>
        </w:rPr>
      </w:pPr>
      <w:r w:rsidRPr="00AF26BB">
        <w:rPr>
          <w:rStyle w:val="Zeichenfett"/>
          <w:i/>
          <w:iCs/>
          <w:sz w:val="22"/>
          <w:szCs w:val="22"/>
          <w:lang w:val="cs-CZ"/>
        </w:rPr>
        <w:t xml:space="preserve">Fáze </w:t>
      </w:r>
      <w:proofErr w:type="gramStart"/>
      <w:r w:rsidRPr="00AF26BB">
        <w:rPr>
          <w:rStyle w:val="Zeichenfett"/>
          <w:i/>
          <w:iCs/>
          <w:sz w:val="22"/>
          <w:szCs w:val="22"/>
          <w:lang w:val="cs-CZ"/>
        </w:rPr>
        <w:t>přejímky</w:t>
      </w:r>
      <w:r w:rsidRPr="00AF26BB">
        <w:rPr>
          <w:rStyle w:val="Zeichenfett"/>
          <w:sz w:val="22"/>
          <w:szCs w:val="22"/>
          <w:lang w:val="cs-CZ"/>
        </w:rPr>
        <w:t xml:space="preserve"> - </w:t>
      </w:r>
      <w:r w:rsidRPr="004447E9">
        <w:rPr>
          <w:rStyle w:val="Zeichenfett"/>
          <w:b w:val="0"/>
          <w:sz w:val="22"/>
          <w:szCs w:val="22"/>
          <w:lang w:val="cs-CZ"/>
        </w:rPr>
        <w:t>představuje</w:t>
      </w:r>
      <w:proofErr w:type="gramEnd"/>
      <w:r w:rsidRPr="004447E9">
        <w:rPr>
          <w:rStyle w:val="Zeichenfett"/>
          <w:b w:val="0"/>
          <w:sz w:val="22"/>
          <w:szCs w:val="22"/>
          <w:lang w:val="cs-CZ"/>
        </w:rPr>
        <w:t xml:space="preserve"> finální etapu spolupráce mezi Dodavatelem a Objednatelem týkající se realizace dodávky třídicího zařízení pro balíkové zásilky. Úspěšným završením přejímek přechází celé zařízení do vlastnictví Objednatele;</w:t>
      </w:r>
    </w:p>
    <w:p w14:paraId="66B4667D" w14:textId="05D6B9DC" w:rsidR="000F6904" w:rsidRDefault="000F6904" w:rsidP="00054817">
      <w:pPr>
        <w:numPr>
          <w:ilvl w:val="0"/>
          <w:numId w:val="30"/>
        </w:numPr>
        <w:rPr>
          <w:sz w:val="22"/>
          <w:szCs w:val="22"/>
        </w:rPr>
      </w:pPr>
      <w:r w:rsidRPr="00AF26BB">
        <w:rPr>
          <w:b/>
          <w:bCs/>
          <w:i/>
          <w:iCs/>
          <w:sz w:val="22"/>
          <w:szCs w:val="22"/>
        </w:rPr>
        <w:t>Záruční doba</w:t>
      </w:r>
      <w:r w:rsidRPr="00AF26BB">
        <w:rPr>
          <w:sz w:val="22"/>
          <w:szCs w:val="22"/>
        </w:rPr>
        <w:t xml:space="preserve"> – jedná se o zásadní opatření, která musí Objednatel dodržovat při provozu, údržbě i opravách třídicího stroje v této době;</w:t>
      </w:r>
    </w:p>
    <w:p w14:paraId="31CCC4BE" w14:textId="77777777" w:rsidR="000F6904" w:rsidRPr="00AF26BB" w:rsidRDefault="000F6904" w:rsidP="000F6904">
      <w:pPr>
        <w:pStyle w:val="Flietext"/>
        <w:spacing w:before="0" w:line="240" w:lineRule="auto"/>
        <w:jc w:val="both"/>
        <w:rPr>
          <w:rFonts w:ascii="Times New Roman" w:hAnsi="Times New Roman"/>
          <w:b/>
          <w:bCs/>
          <w:szCs w:val="22"/>
          <w:lang w:val="cs-CZ"/>
        </w:rPr>
      </w:pPr>
      <w:r w:rsidRPr="00AF26BB">
        <w:rPr>
          <w:rFonts w:ascii="Times New Roman" w:hAnsi="Times New Roman"/>
          <w:b/>
          <w:bCs/>
          <w:szCs w:val="22"/>
          <w:lang w:val="cs-CZ"/>
        </w:rPr>
        <w:lastRenderedPageBreak/>
        <w:t>1/ Obecné povinnosti</w:t>
      </w:r>
    </w:p>
    <w:p w14:paraId="17A4861E" w14:textId="77777777" w:rsidR="000F6904" w:rsidRPr="00AF26BB" w:rsidRDefault="000F6904" w:rsidP="000F6904">
      <w:pPr>
        <w:ind w:firstLine="709"/>
        <w:jc w:val="both"/>
        <w:rPr>
          <w:sz w:val="22"/>
          <w:szCs w:val="22"/>
        </w:rPr>
      </w:pPr>
    </w:p>
    <w:p w14:paraId="1DB9DF41" w14:textId="54E16433" w:rsidR="000F6904" w:rsidRPr="00AF26BB" w:rsidRDefault="000F6904" w:rsidP="00054817">
      <w:pPr>
        <w:numPr>
          <w:ilvl w:val="0"/>
          <w:numId w:val="24"/>
        </w:numPr>
        <w:jc w:val="both"/>
        <w:rPr>
          <w:sz w:val="22"/>
          <w:szCs w:val="22"/>
        </w:rPr>
      </w:pPr>
      <w:r w:rsidRPr="00AF26BB">
        <w:rPr>
          <w:sz w:val="22"/>
          <w:szCs w:val="22"/>
        </w:rPr>
        <w:t xml:space="preserve">Objednatel zajistí pro </w:t>
      </w:r>
      <w:r>
        <w:rPr>
          <w:sz w:val="22"/>
          <w:szCs w:val="22"/>
        </w:rPr>
        <w:t>Dodavatel</w:t>
      </w:r>
      <w:r w:rsidRPr="00AF26BB">
        <w:rPr>
          <w:sz w:val="22"/>
          <w:szCs w:val="22"/>
        </w:rPr>
        <w:t xml:space="preserve">e oprávnění ke vstupu i povolení k vjezdu do areálu Objednatele. Vjezd do areálu musí být umožněn alespoň při nakládání a vykládání komponentů předmětu dodávky a pracovních prostředků zaměstnanců </w:t>
      </w:r>
      <w:r>
        <w:rPr>
          <w:sz w:val="22"/>
          <w:szCs w:val="22"/>
        </w:rPr>
        <w:t>Dodavatel</w:t>
      </w:r>
      <w:r w:rsidRPr="00AF26BB">
        <w:rPr>
          <w:sz w:val="22"/>
          <w:szCs w:val="22"/>
        </w:rPr>
        <w:t>e i ostatních komodit s tímto souvisejících;</w:t>
      </w:r>
    </w:p>
    <w:p w14:paraId="7EB6767C" w14:textId="2482C35D" w:rsidR="000F6904" w:rsidRPr="00AF26BB" w:rsidRDefault="000F6904" w:rsidP="00054817">
      <w:pPr>
        <w:numPr>
          <w:ilvl w:val="0"/>
          <w:numId w:val="24"/>
        </w:numPr>
        <w:jc w:val="both"/>
        <w:rPr>
          <w:sz w:val="22"/>
          <w:szCs w:val="22"/>
        </w:rPr>
      </w:pPr>
      <w:r w:rsidRPr="00AF26BB">
        <w:rPr>
          <w:sz w:val="22"/>
          <w:szCs w:val="22"/>
        </w:rPr>
        <w:t xml:space="preserve">Objednatel zajistí přístup pracovníků </w:t>
      </w:r>
      <w:r>
        <w:rPr>
          <w:sz w:val="22"/>
          <w:szCs w:val="22"/>
        </w:rPr>
        <w:t>Dodavatel</w:t>
      </w:r>
      <w:r w:rsidRPr="00AF26BB">
        <w:rPr>
          <w:sz w:val="22"/>
          <w:szCs w:val="22"/>
        </w:rPr>
        <w:t xml:space="preserve">e na místo realizace montáže. Pracovní dny jsou od pondělí do pátku. Ve výjimečných a vzájemně odsouhlasených případech bude povolen vstup pracovníkům </w:t>
      </w:r>
      <w:r>
        <w:rPr>
          <w:sz w:val="22"/>
          <w:szCs w:val="22"/>
        </w:rPr>
        <w:t>Dodavatel</w:t>
      </w:r>
      <w:r w:rsidRPr="00AF26BB">
        <w:rPr>
          <w:sz w:val="22"/>
          <w:szCs w:val="22"/>
        </w:rPr>
        <w:t xml:space="preserve">e také o sobotách a nedělích </w:t>
      </w:r>
      <w:r w:rsidRPr="00AF26BB">
        <w:rPr>
          <w:i/>
          <w:iCs/>
          <w:sz w:val="22"/>
          <w:szCs w:val="22"/>
        </w:rPr>
        <w:t>(event. svátcích)</w:t>
      </w:r>
      <w:r w:rsidRPr="00AF26BB">
        <w:rPr>
          <w:sz w:val="22"/>
          <w:szCs w:val="22"/>
        </w:rPr>
        <w:t>;</w:t>
      </w:r>
    </w:p>
    <w:p w14:paraId="38EC63E4" w14:textId="77777777" w:rsidR="000F6904" w:rsidRPr="00AF26BB" w:rsidRDefault="000F6904" w:rsidP="00054817">
      <w:pPr>
        <w:numPr>
          <w:ilvl w:val="0"/>
          <w:numId w:val="24"/>
        </w:numPr>
        <w:jc w:val="both"/>
        <w:rPr>
          <w:sz w:val="22"/>
          <w:szCs w:val="22"/>
        </w:rPr>
      </w:pPr>
      <w:r w:rsidRPr="00AF26BB">
        <w:rPr>
          <w:sz w:val="22"/>
          <w:szCs w:val="22"/>
        </w:rPr>
        <w:t xml:space="preserve">pro bezproblémový průběh realizace projektu a operativní řešení případných technických a organizačních problémů bude Objednatelem jmenován projektový manažer. Jeho povinností je koordinovat veškeré práce na straně Objednatele. Projektový manažer musí disponovat rozhodovacími pravomocemi a musí být během pracovní doby k zastižení; </w:t>
      </w:r>
    </w:p>
    <w:p w14:paraId="5FC0EA95" w14:textId="77777777" w:rsidR="000F6904" w:rsidRPr="00AF26BB" w:rsidRDefault="000F6904" w:rsidP="00054817">
      <w:pPr>
        <w:numPr>
          <w:ilvl w:val="0"/>
          <w:numId w:val="24"/>
        </w:numPr>
        <w:jc w:val="both"/>
        <w:rPr>
          <w:sz w:val="22"/>
          <w:szCs w:val="22"/>
        </w:rPr>
      </w:pPr>
      <w:r w:rsidRPr="00AF26BB">
        <w:rPr>
          <w:sz w:val="22"/>
          <w:szCs w:val="22"/>
        </w:rPr>
        <w:t>pro uvedení do provozu a během zkušebního provozu třídicího zařízení poskytne, podle a v rozsahu smluvního ujednání, „živou“ poštu, klece či jiné manipulační prostředky;</w:t>
      </w:r>
    </w:p>
    <w:p w14:paraId="06F43E48" w14:textId="1DBCDE4B" w:rsidR="000F6904" w:rsidRPr="00AF26BB" w:rsidRDefault="000F6904" w:rsidP="00054817">
      <w:pPr>
        <w:numPr>
          <w:ilvl w:val="0"/>
          <w:numId w:val="24"/>
        </w:numPr>
        <w:jc w:val="both"/>
        <w:rPr>
          <w:sz w:val="22"/>
          <w:szCs w:val="22"/>
        </w:rPr>
      </w:pPr>
      <w:r w:rsidRPr="00AF26BB">
        <w:rPr>
          <w:sz w:val="22"/>
          <w:szCs w:val="22"/>
        </w:rPr>
        <w:t xml:space="preserve">na žádost </w:t>
      </w:r>
      <w:r>
        <w:rPr>
          <w:sz w:val="22"/>
          <w:szCs w:val="22"/>
        </w:rPr>
        <w:t>Dodavatel</w:t>
      </w:r>
      <w:r w:rsidRPr="00AF26BB">
        <w:rPr>
          <w:sz w:val="22"/>
          <w:szCs w:val="22"/>
        </w:rPr>
        <w:t>e, která se uskuteční v dostatečném předstihu, poskytne Objednatel ve všech fázích projektu nezbytně potřebná data pro třídicí programy, pro údaje na displejích apod.;</w:t>
      </w:r>
    </w:p>
    <w:p w14:paraId="63061610" w14:textId="64272DFF" w:rsidR="000F6904" w:rsidRPr="00AF26BB" w:rsidRDefault="000F6904" w:rsidP="00054817">
      <w:pPr>
        <w:numPr>
          <w:ilvl w:val="0"/>
          <w:numId w:val="24"/>
        </w:numPr>
        <w:jc w:val="both"/>
        <w:rPr>
          <w:sz w:val="22"/>
          <w:szCs w:val="22"/>
        </w:rPr>
      </w:pPr>
      <w:r w:rsidRPr="00AF26BB">
        <w:rPr>
          <w:sz w:val="22"/>
          <w:szCs w:val="22"/>
        </w:rPr>
        <w:t xml:space="preserve">připraví uzamykatelnou místnost v bezprostřední blízkosti místa montáže a na celou dobu realizace projektu. </w:t>
      </w:r>
      <w:r w:rsidRPr="00AF26BB">
        <w:rPr>
          <w:i/>
          <w:iCs/>
          <w:sz w:val="22"/>
          <w:szCs w:val="22"/>
        </w:rPr>
        <w:t xml:space="preserve">Náklady spojené s provozem a využíváním bude hradit </w:t>
      </w:r>
      <w:r>
        <w:rPr>
          <w:i/>
          <w:iCs/>
          <w:sz w:val="22"/>
          <w:szCs w:val="22"/>
        </w:rPr>
        <w:t>Dodavatel</w:t>
      </w:r>
      <w:r w:rsidRPr="00AF26BB">
        <w:rPr>
          <w:i/>
          <w:iCs/>
          <w:sz w:val="22"/>
          <w:szCs w:val="22"/>
        </w:rPr>
        <w:t xml:space="preserve"> (dle výpisu na danou linku).</w:t>
      </w:r>
      <w:r w:rsidRPr="00AF26BB">
        <w:rPr>
          <w:sz w:val="22"/>
          <w:szCs w:val="22"/>
        </w:rPr>
        <w:t xml:space="preserve"> Místnost musí mít odpovídající infrastrukturu, tj. topení, světlo, přívod elektrického proudu, dostatečnou ventilaci;</w:t>
      </w:r>
    </w:p>
    <w:p w14:paraId="7B894FB5" w14:textId="7912A973" w:rsidR="000F6904" w:rsidRPr="00AF26BB" w:rsidRDefault="000F6904" w:rsidP="00054817">
      <w:pPr>
        <w:numPr>
          <w:ilvl w:val="0"/>
          <w:numId w:val="24"/>
        </w:numPr>
        <w:jc w:val="both"/>
        <w:rPr>
          <w:sz w:val="22"/>
          <w:szCs w:val="22"/>
        </w:rPr>
      </w:pPr>
      <w:r w:rsidRPr="00AF26BB">
        <w:rPr>
          <w:sz w:val="22"/>
          <w:szCs w:val="22"/>
        </w:rPr>
        <w:t xml:space="preserve">provozní místnost pro pracovníky </w:t>
      </w:r>
      <w:r>
        <w:rPr>
          <w:sz w:val="22"/>
          <w:szCs w:val="22"/>
        </w:rPr>
        <w:t>Dodavatel</w:t>
      </w:r>
      <w:r w:rsidRPr="00AF26BB">
        <w:rPr>
          <w:sz w:val="22"/>
          <w:szCs w:val="22"/>
        </w:rPr>
        <w:t xml:space="preserve">e bude vybavena odpovídajícím kancelářským nábytkem </w:t>
      </w:r>
      <w:r w:rsidRPr="00AF26BB">
        <w:rPr>
          <w:i/>
          <w:iCs/>
          <w:sz w:val="22"/>
          <w:szCs w:val="22"/>
        </w:rPr>
        <w:t xml:space="preserve">(psací stůl, </w:t>
      </w:r>
      <w:proofErr w:type="spellStart"/>
      <w:r w:rsidRPr="00AF26BB">
        <w:rPr>
          <w:i/>
          <w:iCs/>
          <w:sz w:val="22"/>
          <w:szCs w:val="22"/>
        </w:rPr>
        <w:t>žídle</w:t>
      </w:r>
      <w:proofErr w:type="spellEnd"/>
      <w:r w:rsidRPr="00AF26BB">
        <w:rPr>
          <w:i/>
          <w:iCs/>
          <w:sz w:val="22"/>
          <w:szCs w:val="22"/>
        </w:rPr>
        <w:t>, uzamykatelná skříň, skříň šatní apod.)</w:t>
      </w:r>
      <w:r w:rsidRPr="00AF26BB">
        <w:rPr>
          <w:sz w:val="22"/>
          <w:szCs w:val="22"/>
        </w:rPr>
        <w:t xml:space="preserve"> pro 4 pracovní místa;</w:t>
      </w:r>
    </w:p>
    <w:p w14:paraId="5DC3C22C" w14:textId="60F0DC9E" w:rsidR="000F6904" w:rsidRPr="00AF26BB" w:rsidRDefault="000F6904" w:rsidP="00054817">
      <w:pPr>
        <w:numPr>
          <w:ilvl w:val="0"/>
          <w:numId w:val="24"/>
        </w:numPr>
        <w:jc w:val="both"/>
        <w:rPr>
          <w:sz w:val="22"/>
          <w:szCs w:val="22"/>
        </w:rPr>
      </w:pPr>
      <w:r w:rsidRPr="00AF26BB">
        <w:rPr>
          <w:sz w:val="22"/>
          <w:szCs w:val="22"/>
        </w:rPr>
        <w:t xml:space="preserve">během </w:t>
      </w:r>
      <w:r w:rsidRPr="00AF26BB">
        <w:rPr>
          <w:b/>
          <w:bCs/>
          <w:sz w:val="22"/>
          <w:szCs w:val="22"/>
        </w:rPr>
        <w:t>zkušebního provozu</w:t>
      </w:r>
      <w:r w:rsidRPr="00AF26BB">
        <w:rPr>
          <w:sz w:val="22"/>
          <w:szCs w:val="22"/>
        </w:rPr>
        <w:t xml:space="preserve"> musí být </w:t>
      </w:r>
      <w:r w:rsidRPr="00AF26BB">
        <w:rPr>
          <w:b/>
          <w:bCs/>
          <w:sz w:val="22"/>
          <w:szCs w:val="22"/>
        </w:rPr>
        <w:t>denně k dispozici dostatečný počet balíkových zásilek</w:t>
      </w:r>
      <w:r w:rsidRPr="00AF26BB">
        <w:rPr>
          <w:sz w:val="22"/>
          <w:szCs w:val="22"/>
        </w:rPr>
        <w:t xml:space="preserve"> „živé“ pošty a dostatečný počet personálu obsluhy a údržby. </w:t>
      </w:r>
      <w:r>
        <w:rPr>
          <w:sz w:val="22"/>
          <w:szCs w:val="22"/>
        </w:rPr>
        <w:t>Dodavatel</w:t>
      </w:r>
      <w:r w:rsidRPr="00AF26BB">
        <w:rPr>
          <w:sz w:val="22"/>
          <w:szCs w:val="22"/>
        </w:rPr>
        <w:t xml:space="preserve"> s dostatečným časovým předstihem sdělí potřebné počty personálu a množství zásilek.</w:t>
      </w:r>
    </w:p>
    <w:p w14:paraId="39FCEFB8" w14:textId="77777777" w:rsidR="000F6904" w:rsidRPr="00AF26BB" w:rsidRDefault="000F6904" w:rsidP="000F6904">
      <w:pPr>
        <w:rPr>
          <w:sz w:val="22"/>
          <w:szCs w:val="22"/>
        </w:rPr>
      </w:pPr>
    </w:p>
    <w:p w14:paraId="0F3EFEDC" w14:textId="77777777" w:rsidR="000F6904" w:rsidRPr="00AF26BB" w:rsidRDefault="000F6904" w:rsidP="000F6904">
      <w:pPr>
        <w:pStyle w:val="Nadpis4"/>
        <w:rPr>
          <w:color w:val="auto"/>
          <w:szCs w:val="22"/>
        </w:rPr>
      </w:pPr>
      <w:r w:rsidRPr="00AF26BB">
        <w:rPr>
          <w:color w:val="auto"/>
          <w:szCs w:val="22"/>
        </w:rPr>
        <w:t>2/ Fáze specifikace dodávky</w:t>
      </w:r>
    </w:p>
    <w:p w14:paraId="7EC3F943" w14:textId="77777777" w:rsidR="000F6904" w:rsidRPr="00AF26BB" w:rsidRDefault="000F6904" w:rsidP="000F6904">
      <w:pPr>
        <w:rPr>
          <w:sz w:val="22"/>
          <w:szCs w:val="22"/>
        </w:rPr>
      </w:pPr>
    </w:p>
    <w:p w14:paraId="3F3E7A26" w14:textId="362C1AC8" w:rsidR="000F6904" w:rsidRPr="00AF26BB" w:rsidRDefault="001A43AF" w:rsidP="00054817">
      <w:pPr>
        <w:pStyle w:val="Flietext"/>
        <w:numPr>
          <w:ilvl w:val="0"/>
          <w:numId w:val="25"/>
        </w:numPr>
        <w:suppressAutoHyphens w:val="0"/>
        <w:overflowPunct/>
        <w:autoSpaceDE/>
        <w:spacing w:before="0" w:line="240" w:lineRule="auto"/>
        <w:jc w:val="both"/>
        <w:textAlignment w:val="auto"/>
        <w:rPr>
          <w:rFonts w:ascii="Times New Roman" w:hAnsi="Times New Roman"/>
          <w:szCs w:val="22"/>
          <w:lang w:val="cs-CZ" w:eastAsia="cs-CZ"/>
        </w:rPr>
      </w:pPr>
      <w:r>
        <w:rPr>
          <w:rFonts w:ascii="Times New Roman" w:hAnsi="Times New Roman"/>
          <w:szCs w:val="22"/>
          <w:lang w:val="cs-CZ" w:eastAsia="cs-CZ"/>
        </w:rPr>
        <w:t>po uzavření Smlouvy</w:t>
      </w:r>
      <w:r w:rsidR="000F6904" w:rsidRPr="00AF26BB">
        <w:rPr>
          <w:rFonts w:ascii="Times New Roman" w:hAnsi="Times New Roman"/>
          <w:szCs w:val="22"/>
          <w:lang w:val="cs-CZ" w:eastAsia="cs-CZ"/>
        </w:rPr>
        <w:t xml:space="preserve"> poskytne </w:t>
      </w:r>
      <w:r>
        <w:rPr>
          <w:rFonts w:ascii="Times New Roman" w:hAnsi="Times New Roman"/>
          <w:szCs w:val="22"/>
          <w:lang w:val="cs-CZ" w:eastAsia="cs-CZ"/>
        </w:rPr>
        <w:t>Objednatel</w:t>
      </w:r>
      <w:r w:rsidR="000F6904" w:rsidRPr="00AF26BB">
        <w:rPr>
          <w:rFonts w:ascii="Times New Roman" w:hAnsi="Times New Roman"/>
          <w:szCs w:val="22"/>
          <w:lang w:val="cs-CZ" w:eastAsia="cs-CZ"/>
        </w:rPr>
        <w:t xml:space="preserve"> okótované plány objektu, z nichž musí být patrné, kam se předmětné zařízení umístí. Dokumentace bude předána ve formátu </w:t>
      </w:r>
      <w:proofErr w:type="spellStart"/>
      <w:r w:rsidR="000F6904" w:rsidRPr="00AF26BB">
        <w:rPr>
          <w:rFonts w:ascii="Times New Roman" w:hAnsi="Times New Roman"/>
          <w:szCs w:val="22"/>
          <w:lang w:val="cs-CZ" w:eastAsia="cs-CZ"/>
        </w:rPr>
        <w:t>dwg</w:t>
      </w:r>
      <w:proofErr w:type="spellEnd"/>
      <w:r w:rsidR="000F6904" w:rsidRPr="00AF26BB">
        <w:rPr>
          <w:rFonts w:ascii="Times New Roman" w:hAnsi="Times New Roman"/>
          <w:szCs w:val="22"/>
          <w:lang w:val="cs-CZ" w:eastAsia="cs-CZ"/>
        </w:rPr>
        <w:t>;</w:t>
      </w:r>
    </w:p>
    <w:p w14:paraId="5AE0D28E" w14:textId="77777777" w:rsidR="000F6904" w:rsidRPr="00AF26BB" w:rsidRDefault="000F6904" w:rsidP="00054817">
      <w:pPr>
        <w:numPr>
          <w:ilvl w:val="0"/>
          <w:numId w:val="25"/>
        </w:numPr>
        <w:jc w:val="both"/>
        <w:rPr>
          <w:sz w:val="22"/>
          <w:szCs w:val="22"/>
        </w:rPr>
      </w:pPr>
      <w:r w:rsidRPr="00AF26BB">
        <w:rPr>
          <w:sz w:val="22"/>
          <w:szCs w:val="22"/>
        </w:rPr>
        <w:t>připraví nutné informace a poskytne součinnost při tvorbě plánovacích podkladů dle projektového plánu;</w:t>
      </w:r>
    </w:p>
    <w:p w14:paraId="7DFA67C0" w14:textId="77777777" w:rsidR="000F6904" w:rsidRPr="00AF26BB" w:rsidRDefault="000F6904" w:rsidP="00054817">
      <w:pPr>
        <w:numPr>
          <w:ilvl w:val="0"/>
          <w:numId w:val="25"/>
        </w:numPr>
        <w:jc w:val="both"/>
        <w:rPr>
          <w:sz w:val="22"/>
          <w:szCs w:val="22"/>
        </w:rPr>
      </w:pPr>
      <w:r w:rsidRPr="00AF26BB">
        <w:rPr>
          <w:sz w:val="22"/>
          <w:szCs w:val="22"/>
        </w:rPr>
        <w:t>odsouhlasí potřebné specifikace pro vývojové práce a pro konečnou přejímku dle projektového plánu;</w:t>
      </w:r>
    </w:p>
    <w:p w14:paraId="0A6B2C9C" w14:textId="7BC4A517" w:rsidR="000F6904" w:rsidRPr="00AF26BB" w:rsidRDefault="000F6904" w:rsidP="00054817">
      <w:pPr>
        <w:numPr>
          <w:ilvl w:val="0"/>
          <w:numId w:val="25"/>
        </w:numPr>
        <w:jc w:val="both"/>
        <w:rPr>
          <w:sz w:val="22"/>
          <w:szCs w:val="22"/>
        </w:rPr>
      </w:pPr>
      <w:r w:rsidRPr="00AF26BB">
        <w:rPr>
          <w:sz w:val="22"/>
          <w:szCs w:val="22"/>
        </w:rPr>
        <w:t xml:space="preserve">zajistí implementaci specifikovaných SW rozhraní výše uvedených systémů </w:t>
      </w:r>
      <w:r>
        <w:rPr>
          <w:sz w:val="22"/>
          <w:szCs w:val="22"/>
        </w:rPr>
        <w:t>Dodavatel</w:t>
      </w:r>
      <w:r w:rsidRPr="00AF26BB">
        <w:rPr>
          <w:sz w:val="22"/>
          <w:szCs w:val="22"/>
        </w:rPr>
        <w:t>e, a to na základě společně odsouhlasené specifikace a termínů;</w:t>
      </w:r>
    </w:p>
    <w:p w14:paraId="4C9B19E3" w14:textId="77777777" w:rsidR="000F6904" w:rsidRPr="00AF26BB" w:rsidRDefault="000F6904" w:rsidP="00054817">
      <w:pPr>
        <w:numPr>
          <w:ilvl w:val="0"/>
          <w:numId w:val="25"/>
        </w:numPr>
        <w:jc w:val="both"/>
        <w:rPr>
          <w:sz w:val="22"/>
          <w:szCs w:val="22"/>
        </w:rPr>
      </w:pPr>
      <w:r w:rsidRPr="00AF26BB">
        <w:rPr>
          <w:sz w:val="22"/>
          <w:szCs w:val="22"/>
        </w:rPr>
        <w:t>poskytne kvalifikovaný personál pro samostatné a kompletní naplánovaní třídicích programů v rámci dodaného systému;</w:t>
      </w:r>
    </w:p>
    <w:p w14:paraId="753D02A9" w14:textId="55752B2F" w:rsidR="000F6904" w:rsidRPr="00AF26BB" w:rsidRDefault="000F6904" w:rsidP="00054817">
      <w:pPr>
        <w:numPr>
          <w:ilvl w:val="0"/>
          <w:numId w:val="25"/>
        </w:numPr>
        <w:jc w:val="both"/>
        <w:rPr>
          <w:sz w:val="22"/>
          <w:szCs w:val="22"/>
        </w:rPr>
      </w:pPr>
      <w:r w:rsidRPr="00AF26BB">
        <w:rPr>
          <w:sz w:val="22"/>
          <w:szCs w:val="22"/>
        </w:rPr>
        <w:t xml:space="preserve">poskytne kvalifikovaný personál pro specifikaci propojení IT systému </w:t>
      </w:r>
      <w:r>
        <w:rPr>
          <w:sz w:val="22"/>
          <w:szCs w:val="22"/>
        </w:rPr>
        <w:t>Dodavatel</w:t>
      </w:r>
      <w:r w:rsidRPr="00AF26BB">
        <w:rPr>
          <w:sz w:val="22"/>
          <w:szCs w:val="22"/>
        </w:rPr>
        <w:t>e na IT systémy Objednatele;</w:t>
      </w:r>
    </w:p>
    <w:p w14:paraId="409C0E7F" w14:textId="550C410C" w:rsidR="000F6904" w:rsidRPr="009A7862" w:rsidRDefault="000F6904" w:rsidP="00054817">
      <w:pPr>
        <w:pStyle w:val="TableBodyText"/>
        <w:numPr>
          <w:ilvl w:val="0"/>
          <w:numId w:val="25"/>
        </w:numPr>
        <w:snapToGrid w:val="0"/>
        <w:spacing w:before="0" w:after="0"/>
        <w:jc w:val="both"/>
        <w:rPr>
          <w:rFonts w:ascii="Times New Roman" w:hAnsi="Times New Roman"/>
          <w:sz w:val="22"/>
          <w:szCs w:val="22"/>
          <w:lang w:val="cs-CZ"/>
        </w:rPr>
      </w:pPr>
      <w:r w:rsidRPr="009A7862">
        <w:rPr>
          <w:rFonts w:ascii="Times New Roman" w:hAnsi="Times New Roman"/>
          <w:sz w:val="22"/>
          <w:szCs w:val="22"/>
          <w:lang w:val="cs-CZ"/>
        </w:rPr>
        <w:t>včas poskytne data pro třídění z IT systému ve struktuře a formátu, který vznikne po společné dohodě mezi Objednatelem a Dodavatelem. Přesný termín bude stanoven mezi Dodavatelem a Objednatelem po uzavření Smlouvy;</w:t>
      </w:r>
    </w:p>
    <w:p w14:paraId="3DE4F6C7" w14:textId="77777777" w:rsidR="000F6904" w:rsidRPr="00AF26BB" w:rsidRDefault="000F6904" w:rsidP="00054817">
      <w:pPr>
        <w:pStyle w:val="TableBodyText"/>
        <w:numPr>
          <w:ilvl w:val="0"/>
          <w:numId w:val="25"/>
        </w:numPr>
        <w:snapToGrid w:val="0"/>
        <w:spacing w:before="0" w:after="0"/>
        <w:jc w:val="both"/>
        <w:rPr>
          <w:rFonts w:ascii="Times New Roman" w:hAnsi="Times New Roman"/>
          <w:sz w:val="22"/>
          <w:szCs w:val="22"/>
          <w:lang w:val="cs-CZ"/>
        </w:rPr>
      </w:pPr>
      <w:r w:rsidRPr="00AF26BB">
        <w:rPr>
          <w:rFonts w:ascii="Times New Roman" w:hAnsi="Times New Roman"/>
          <w:sz w:val="22"/>
          <w:szCs w:val="22"/>
          <w:lang w:val="cs-CZ"/>
        </w:rPr>
        <w:t>poskytne odborníky pro výše uvedený bod;</w:t>
      </w:r>
    </w:p>
    <w:p w14:paraId="53AA603D" w14:textId="67C77235" w:rsidR="000F6904" w:rsidRDefault="000F6904" w:rsidP="00054817">
      <w:pPr>
        <w:numPr>
          <w:ilvl w:val="0"/>
          <w:numId w:val="25"/>
        </w:numPr>
        <w:jc w:val="both"/>
        <w:rPr>
          <w:sz w:val="22"/>
          <w:szCs w:val="22"/>
        </w:rPr>
      </w:pPr>
      <w:r w:rsidRPr="00AF26BB">
        <w:rPr>
          <w:sz w:val="22"/>
          <w:szCs w:val="22"/>
        </w:rPr>
        <w:t xml:space="preserve">poskytne kvalifikovaný personál pro testování propojovacích jednotek určených ke komunikaci IT systému </w:t>
      </w:r>
      <w:r>
        <w:rPr>
          <w:sz w:val="22"/>
          <w:szCs w:val="22"/>
        </w:rPr>
        <w:t>Dodavatel</w:t>
      </w:r>
      <w:r w:rsidRPr="00AF26BB">
        <w:rPr>
          <w:sz w:val="22"/>
          <w:szCs w:val="22"/>
        </w:rPr>
        <w:t>e s externími systémy;</w:t>
      </w:r>
    </w:p>
    <w:p w14:paraId="69753AA3" w14:textId="77777777" w:rsidR="007263FC" w:rsidRPr="004447E9" w:rsidRDefault="007263FC" w:rsidP="007263FC">
      <w:pPr>
        <w:ind w:left="454"/>
        <w:jc w:val="both"/>
        <w:rPr>
          <w:rStyle w:val="Zeichenfett"/>
          <w:b w:val="0"/>
          <w:sz w:val="22"/>
          <w:szCs w:val="22"/>
          <w:lang w:val="cs-CZ"/>
        </w:rPr>
      </w:pPr>
    </w:p>
    <w:p w14:paraId="4A3AE1E5" w14:textId="77777777" w:rsidR="000F6904" w:rsidRPr="00AF26BB" w:rsidRDefault="000F6904" w:rsidP="000F6904">
      <w:pPr>
        <w:jc w:val="both"/>
        <w:rPr>
          <w:rStyle w:val="Zeichenfett"/>
          <w:sz w:val="22"/>
          <w:szCs w:val="22"/>
          <w:lang w:val="cs-CZ"/>
        </w:rPr>
      </w:pPr>
      <w:r w:rsidRPr="00AF26BB">
        <w:rPr>
          <w:rStyle w:val="Zeichenfett"/>
          <w:sz w:val="22"/>
          <w:szCs w:val="22"/>
          <w:lang w:val="cs-CZ"/>
        </w:rPr>
        <w:lastRenderedPageBreak/>
        <w:t>3/ Fáze nastěhování</w:t>
      </w:r>
    </w:p>
    <w:p w14:paraId="4FF8F0F2" w14:textId="77777777" w:rsidR="000F6904" w:rsidRPr="00AF26BB" w:rsidRDefault="000F6904" w:rsidP="000F6904">
      <w:pPr>
        <w:ind w:firstLine="709"/>
        <w:jc w:val="both"/>
        <w:rPr>
          <w:rStyle w:val="Zeichenfett"/>
          <w:sz w:val="22"/>
          <w:szCs w:val="22"/>
          <w:lang w:val="cs-CZ"/>
        </w:rPr>
      </w:pPr>
    </w:p>
    <w:p w14:paraId="1C405D31" w14:textId="77777777" w:rsidR="000F6904" w:rsidRPr="00AF26BB" w:rsidRDefault="000F6904" w:rsidP="00054817">
      <w:pPr>
        <w:pStyle w:val="TableBodyText"/>
        <w:numPr>
          <w:ilvl w:val="0"/>
          <w:numId w:val="26"/>
        </w:numPr>
        <w:snapToGrid w:val="0"/>
        <w:spacing w:before="0" w:after="0"/>
        <w:jc w:val="both"/>
        <w:rPr>
          <w:rFonts w:ascii="Times New Roman" w:hAnsi="Times New Roman"/>
          <w:sz w:val="22"/>
          <w:szCs w:val="22"/>
          <w:lang w:val="cs-CZ"/>
        </w:rPr>
      </w:pPr>
      <w:r w:rsidRPr="00AF26BB">
        <w:rPr>
          <w:rFonts w:ascii="Times New Roman" w:hAnsi="Times New Roman"/>
          <w:sz w:val="22"/>
          <w:szCs w:val="22"/>
          <w:lang w:val="cs-CZ"/>
        </w:rPr>
        <w:t>vstupní otvory transportní trasy do montážní haly musí být dostatečně velké, aby bylo možné dodávku složit a nastěhovat, tzn., že největší modul musí projít všemi otvory této trasy;</w:t>
      </w:r>
    </w:p>
    <w:p w14:paraId="6C43DC24" w14:textId="53F1567C" w:rsidR="000F6904" w:rsidRPr="003A1E69" w:rsidRDefault="000749DA" w:rsidP="00054817">
      <w:pPr>
        <w:pStyle w:val="TableBodyText"/>
        <w:numPr>
          <w:ilvl w:val="0"/>
          <w:numId w:val="26"/>
        </w:numPr>
        <w:snapToGrid w:val="0"/>
        <w:spacing w:before="0" w:after="0"/>
        <w:jc w:val="both"/>
        <w:rPr>
          <w:rFonts w:ascii="Times New Roman" w:hAnsi="Times New Roman"/>
          <w:sz w:val="22"/>
          <w:szCs w:val="22"/>
          <w:lang w:val="cs-CZ"/>
        </w:rPr>
      </w:pPr>
      <w:r w:rsidRPr="003A1E69">
        <w:rPr>
          <w:rFonts w:ascii="Times New Roman" w:hAnsi="Times New Roman"/>
          <w:sz w:val="22"/>
          <w:szCs w:val="22"/>
          <w:lang w:val="cs-CZ"/>
        </w:rPr>
        <w:t>v hale budou připraveny nakládací můstky dokovacích vrat, můstek o nosnosti 6000 kg, rozměr dokovacích vrat je š. 2700 mm x v. 3000 mm</w:t>
      </w:r>
      <w:r w:rsidR="000F6904" w:rsidRPr="003A1E69">
        <w:rPr>
          <w:rFonts w:ascii="Times New Roman" w:hAnsi="Times New Roman"/>
          <w:sz w:val="22"/>
          <w:szCs w:val="22"/>
          <w:lang w:val="cs-CZ"/>
        </w:rPr>
        <w:t>;</w:t>
      </w:r>
    </w:p>
    <w:p w14:paraId="02614BE4" w14:textId="77777777" w:rsidR="000F6904" w:rsidRPr="00AF26BB" w:rsidRDefault="000F6904" w:rsidP="00054817">
      <w:pPr>
        <w:pStyle w:val="TableBodyText"/>
        <w:numPr>
          <w:ilvl w:val="0"/>
          <w:numId w:val="26"/>
        </w:numPr>
        <w:snapToGrid w:val="0"/>
        <w:spacing w:before="0" w:after="0"/>
        <w:jc w:val="both"/>
        <w:rPr>
          <w:rFonts w:ascii="Times New Roman" w:hAnsi="Times New Roman"/>
          <w:sz w:val="22"/>
          <w:szCs w:val="22"/>
          <w:lang w:val="cs-CZ"/>
        </w:rPr>
      </w:pPr>
      <w:r w:rsidRPr="00AF26BB">
        <w:rPr>
          <w:rFonts w:ascii="Times New Roman" w:hAnsi="Times New Roman"/>
          <w:sz w:val="22"/>
          <w:szCs w:val="22"/>
          <w:lang w:val="cs-CZ"/>
        </w:rPr>
        <w:t>potřebné rozměrové parametry průjezdů a hmotnostní údaje pro výběr komunikace a vhodné rampy se zvedací plošinou budou upřesněny v rámci projektu dle místních podmínek.</w:t>
      </w:r>
    </w:p>
    <w:p w14:paraId="69A91236" w14:textId="7652D9E8" w:rsidR="000F6904" w:rsidRPr="00AF26BB" w:rsidRDefault="000F6904" w:rsidP="00054817">
      <w:pPr>
        <w:pStyle w:val="TableBodyText"/>
        <w:numPr>
          <w:ilvl w:val="0"/>
          <w:numId w:val="26"/>
        </w:numPr>
        <w:snapToGrid w:val="0"/>
        <w:spacing w:before="0" w:after="0"/>
        <w:jc w:val="both"/>
        <w:rPr>
          <w:rFonts w:ascii="Times New Roman" w:hAnsi="Times New Roman"/>
          <w:sz w:val="22"/>
          <w:szCs w:val="22"/>
          <w:lang w:val="cs-CZ"/>
        </w:rPr>
      </w:pPr>
      <w:r w:rsidRPr="00AF26BB">
        <w:rPr>
          <w:rFonts w:ascii="Times New Roman" w:hAnsi="Times New Roman"/>
          <w:sz w:val="22"/>
          <w:szCs w:val="22"/>
          <w:lang w:val="cs-CZ"/>
        </w:rPr>
        <w:t xml:space="preserve">jestliže transportní trasy, zvedací plošiny nebo výtahy nejsou dostatečně dimenzovány na deklarované rozměry a hmotnosti, potom přebírá veškeré další náklady spojené s nastěhováním </w:t>
      </w:r>
      <w:r>
        <w:rPr>
          <w:rFonts w:ascii="Times New Roman" w:hAnsi="Times New Roman"/>
          <w:sz w:val="22"/>
          <w:szCs w:val="22"/>
          <w:lang w:val="cs-CZ"/>
        </w:rPr>
        <w:t>Dodavatel</w:t>
      </w:r>
      <w:r w:rsidRPr="00AF26BB">
        <w:rPr>
          <w:rFonts w:ascii="Times New Roman" w:hAnsi="Times New Roman"/>
          <w:sz w:val="22"/>
          <w:szCs w:val="22"/>
          <w:lang w:val="cs-CZ"/>
        </w:rPr>
        <w:t>;</w:t>
      </w:r>
    </w:p>
    <w:p w14:paraId="162C9E27" w14:textId="0A3AA2BA" w:rsidR="000F6904" w:rsidRPr="00AF26BB" w:rsidRDefault="000F6904" w:rsidP="00054817">
      <w:pPr>
        <w:numPr>
          <w:ilvl w:val="0"/>
          <w:numId w:val="26"/>
        </w:numPr>
        <w:jc w:val="both"/>
        <w:rPr>
          <w:sz w:val="22"/>
          <w:szCs w:val="22"/>
        </w:rPr>
      </w:pPr>
      <w:r w:rsidRPr="00AF26BB">
        <w:rPr>
          <w:sz w:val="22"/>
          <w:szCs w:val="22"/>
        </w:rPr>
        <w:t xml:space="preserve">pro spediční firmu </w:t>
      </w:r>
      <w:r>
        <w:rPr>
          <w:sz w:val="22"/>
          <w:szCs w:val="22"/>
        </w:rPr>
        <w:t>Dodavatel</w:t>
      </w:r>
      <w:r w:rsidRPr="00AF26BB">
        <w:rPr>
          <w:sz w:val="22"/>
          <w:szCs w:val="22"/>
        </w:rPr>
        <w:t>e musí být zajištěno povolení ke vstupu během dodání a nastěhování komponentů předmětné dodávky;</w:t>
      </w:r>
    </w:p>
    <w:p w14:paraId="48BC044D" w14:textId="77777777" w:rsidR="000F6904" w:rsidRPr="00AF26BB" w:rsidRDefault="000F6904" w:rsidP="00054817">
      <w:pPr>
        <w:numPr>
          <w:ilvl w:val="0"/>
          <w:numId w:val="26"/>
        </w:numPr>
        <w:jc w:val="both"/>
        <w:rPr>
          <w:sz w:val="22"/>
          <w:szCs w:val="22"/>
        </w:rPr>
      </w:pPr>
      <w:r w:rsidRPr="00AF26BB">
        <w:rPr>
          <w:sz w:val="22"/>
          <w:szCs w:val="22"/>
        </w:rPr>
        <w:t>musí být zajištěna včasná připravenost budov, veškeré instalace týkající se přípravy montážního prostoru musí být hotové před zahájením montáže;</w:t>
      </w:r>
    </w:p>
    <w:p w14:paraId="6FFDD869" w14:textId="77777777" w:rsidR="000F6904" w:rsidRPr="00AF26BB" w:rsidRDefault="000F6904" w:rsidP="00054817">
      <w:pPr>
        <w:numPr>
          <w:ilvl w:val="0"/>
          <w:numId w:val="26"/>
        </w:numPr>
        <w:jc w:val="both"/>
        <w:rPr>
          <w:sz w:val="22"/>
          <w:szCs w:val="22"/>
        </w:rPr>
      </w:pPr>
      <w:r w:rsidRPr="00AF26BB">
        <w:rPr>
          <w:sz w:val="22"/>
          <w:szCs w:val="22"/>
        </w:rPr>
        <w:t>plochy pro montáž třídicího zařízení musí být k termínu nastěhování předány upravené, uklizené a prosty jakýchkoliv předmětů nesouvisejících s montáží;</w:t>
      </w:r>
    </w:p>
    <w:p w14:paraId="78641732" w14:textId="77777777" w:rsidR="000F6904" w:rsidRPr="00AF26BB" w:rsidRDefault="000F6904" w:rsidP="000F6904">
      <w:pPr>
        <w:jc w:val="both"/>
        <w:rPr>
          <w:rStyle w:val="Zeichenfett"/>
          <w:sz w:val="22"/>
          <w:szCs w:val="22"/>
          <w:lang w:val="cs-CZ"/>
        </w:rPr>
      </w:pPr>
    </w:p>
    <w:p w14:paraId="32DADE76" w14:textId="77777777" w:rsidR="000F6904" w:rsidRPr="00AF26BB" w:rsidRDefault="000F6904" w:rsidP="000F6904">
      <w:pPr>
        <w:jc w:val="both"/>
        <w:rPr>
          <w:rStyle w:val="Zeichenfett"/>
          <w:sz w:val="22"/>
          <w:szCs w:val="22"/>
          <w:lang w:val="cs-CZ"/>
        </w:rPr>
      </w:pPr>
    </w:p>
    <w:p w14:paraId="1195341B" w14:textId="77777777" w:rsidR="000F6904" w:rsidRPr="00AF26BB" w:rsidRDefault="000F6904" w:rsidP="000F6904">
      <w:pPr>
        <w:jc w:val="both"/>
        <w:rPr>
          <w:rStyle w:val="Zeichenfett"/>
          <w:sz w:val="22"/>
          <w:szCs w:val="22"/>
          <w:lang w:val="cs-CZ"/>
        </w:rPr>
      </w:pPr>
      <w:r w:rsidRPr="00AF26BB">
        <w:rPr>
          <w:rStyle w:val="Zeichenfett"/>
          <w:sz w:val="22"/>
          <w:szCs w:val="22"/>
          <w:lang w:val="cs-CZ"/>
        </w:rPr>
        <w:t>4/ Fáze montáže</w:t>
      </w:r>
    </w:p>
    <w:p w14:paraId="23FC9E1E" w14:textId="77777777" w:rsidR="000F6904" w:rsidRPr="00AF26BB" w:rsidRDefault="000F6904" w:rsidP="000F6904">
      <w:pPr>
        <w:ind w:firstLine="709"/>
        <w:jc w:val="both"/>
        <w:rPr>
          <w:rStyle w:val="Zeichenfett"/>
          <w:b w:val="0"/>
          <w:bCs/>
          <w:sz w:val="22"/>
          <w:szCs w:val="22"/>
          <w:lang w:val="cs-CZ"/>
        </w:rPr>
      </w:pPr>
    </w:p>
    <w:p w14:paraId="2D4AA21E" w14:textId="2E83540F" w:rsidR="000F6904" w:rsidRPr="00AF26BB" w:rsidRDefault="000F6904" w:rsidP="00054817">
      <w:pPr>
        <w:numPr>
          <w:ilvl w:val="0"/>
          <w:numId w:val="27"/>
        </w:numPr>
        <w:jc w:val="both"/>
        <w:rPr>
          <w:sz w:val="22"/>
          <w:szCs w:val="22"/>
        </w:rPr>
      </w:pPr>
      <w:r w:rsidRPr="00AF26BB">
        <w:rPr>
          <w:sz w:val="22"/>
          <w:szCs w:val="22"/>
        </w:rPr>
        <w:t xml:space="preserve">od dodání systému až po konečnou přejímku zařízení musí být zajištěno, aby do prostoru montáže, k dílčím komponentům a do pracovní místnosti </w:t>
      </w:r>
      <w:r>
        <w:rPr>
          <w:sz w:val="22"/>
          <w:szCs w:val="22"/>
        </w:rPr>
        <w:t>Dodavatel</w:t>
      </w:r>
      <w:r w:rsidRPr="00AF26BB">
        <w:rPr>
          <w:sz w:val="22"/>
          <w:szCs w:val="22"/>
        </w:rPr>
        <w:t>e neměly přístup žádné nepovolané osoby;</w:t>
      </w:r>
    </w:p>
    <w:p w14:paraId="233A1BBD" w14:textId="77777777" w:rsidR="000F6904" w:rsidRPr="00AF26BB" w:rsidRDefault="000F6904" w:rsidP="00054817">
      <w:pPr>
        <w:numPr>
          <w:ilvl w:val="0"/>
          <w:numId w:val="27"/>
        </w:numPr>
        <w:jc w:val="both"/>
        <w:rPr>
          <w:sz w:val="22"/>
          <w:szCs w:val="22"/>
        </w:rPr>
      </w:pPr>
      <w:r w:rsidRPr="00AF26BB">
        <w:rPr>
          <w:sz w:val="22"/>
          <w:szCs w:val="22"/>
        </w:rPr>
        <w:t>ze strany Objednatele musí být učiněna veškerá opatření zajišťující bezpečnost při práci i požární ochranu v souladu s platnými předpisy;</w:t>
      </w:r>
    </w:p>
    <w:p w14:paraId="0746D60A" w14:textId="50A4F17F" w:rsidR="000F6904" w:rsidRPr="00AF26BB" w:rsidRDefault="000F6904" w:rsidP="00054817">
      <w:pPr>
        <w:numPr>
          <w:ilvl w:val="0"/>
          <w:numId w:val="27"/>
        </w:numPr>
        <w:jc w:val="both"/>
        <w:rPr>
          <w:sz w:val="22"/>
          <w:szCs w:val="22"/>
        </w:rPr>
      </w:pPr>
      <w:r w:rsidRPr="00AF26BB">
        <w:rPr>
          <w:sz w:val="22"/>
          <w:szCs w:val="22"/>
        </w:rPr>
        <w:t xml:space="preserve">pro </w:t>
      </w:r>
      <w:r>
        <w:rPr>
          <w:sz w:val="22"/>
          <w:szCs w:val="22"/>
        </w:rPr>
        <w:t>Dodavatel</w:t>
      </w:r>
      <w:r w:rsidRPr="00AF26BB">
        <w:rPr>
          <w:sz w:val="22"/>
          <w:szCs w:val="22"/>
        </w:rPr>
        <w:t xml:space="preserve">e bude připraveno výchozí připojovací místo v rozvaděči včetně </w:t>
      </w:r>
      <w:proofErr w:type="spellStart"/>
      <w:r w:rsidRPr="00AF26BB">
        <w:rPr>
          <w:sz w:val="22"/>
          <w:szCs w:val="22"/>
        </w:rPr>
        <w:t>elektrorevize</w:t>
      </w:r>
      <w:proofErr w:type="spellEnd"/>
      <w:r w:rsidRPr="00AF26BB">
        <w:rPr>
          <w:sz w:val="22"/>
          <w:szCs w:val="22"/>
        </w:rPr>
        <w:t>;</w:t>
      </w:r>
    </w:p>
    <w:p w14:paraId="438DEFD6" w14:textId="1A9D9BD6" w:rsidR="000F6904" w:rsidRPr="00AF26BB" w:rsidRDefault="000F6904" w:rsidP="00054817">
      <w:pPr>
        <w:numPr>
          <w:ilvl w:val="0"/>
          <w:numId w:val="27"/>
        </w:numPr>
        <w:jc w:val="both"/>
        <w:rPr>
          <w:sz w:val="22"/>
          <w:szCs w:val="22"/>
        </w:rPr>
      </w:pPr>
      <w:r w:rsidRPr="00AF26BB">
        <w:rPr>
          <w:sz w:val="22"/>
          <w:szCs w:val="22"/>
        </w:rPr>
        <w:t xml:space="preserve">pokud si </w:t>
      </w:r>
      <w:r>
        <w:rPr>
          <w:sz w:val="22"/>
          <w:szCs w:val="22"/>
        </w:rPr>
        <w:t>Dodavatel</w:t>
      </w:r>
      <w:r w:rsidRPr="00AF26BB">
        <w:rPr>
          <w:sz w:val="22"/>
          <w:szCs w:val="22"/>
        </w:rPr>
        <w:t xml:space="preserve"> označí na podlaze montážního místa instalační referenční body, pomocné linie apod., nesmí tato </w:t>
      </w:r>
      <w:proofErr w:type="gramStart"/>
      <w:r w:rsidRPr="00AF26BB">
        <w:rPr>
          <w:sz w:val="22"/>
          <w:szCs w:val="22"/>
        </w:rPr>
        <w:t>být</w:t>
      </w:r>
      <w:proofErr w:type="gramEnd"/>
      <w:r w:rsidRPr="00AF26BB">
        <w:rPr>
          <w:sz w:val="22"/>
          <w:szCs w:val="22"/>
        </w:rPr>
        <w:t xml:space="preserve"> jakkoliv odstraněna;</w:t>
      </w:r>
    </w:p>
    <w:p w14:paraId="3736B30B" w14:textId="06E9ACD4" w:rsidR="000F6904" w:rsidRPr="00AF26BB" w:rsidRDefault="000F6904" w:rsidP="00054817">
      <w:pPr>
        <w:numPr>
          <w:ilvl w:val="0"/>
          <w:numId w:val="27"/>
        </w:numPr>
        <w:jc w:val="both"/>
        <w:rPr>
          <w:sz w:val="22"/>
          <w:szCs w:val="22"/>
        </w:rPr>
      </w:pPr>
      <w:r w:rsidRPr="00AF26BB">
        <w:rPr>
          <w:sz w:val="22"/>
          <w:szCs w:val="22"/>
        </w:rPr>
        <w:t xml:space="preserve">určit odpovědného pracovníka Objednatele, který bude oprávněn ke spínání zdroje elektrického proudu. Tento pracovník musí být během fáze montáže a uvedení do provozu, v pracovní době </w:t>
      </w:r>
      <w:r>
        <w:rPr>
          <w:sz w:val="22"/>
          <w:szCs w:val="22"/>
        </w:rPr>
        <w:t>Dodavatel</w:t>
      </w:r>
      <w:r w:rsidRPr="00AF26BB">
        <w:rPr>
          <w:sz w:val="22"/>
          <w:szCs w:val="22"/>
        </w:rPr>
        <w:t>e, k zastižení;</w:t>
      </w:r>
    </w:p>
    <w:p w14:paraId="487F7FB7" w14:textId="77777777" w:rsidR="000F6904" w:rsidRPr="00AF26BB" w:rsidRDefault="000F6904" w:rsidP="00054817">
      <w:pPr>
        <w:numPr>
          <w:ilvl w:val="0"/>
          <w:numId w:val="27"/>
        </w:numPr>
        <w:jc w:val="both"/>
        <w:rPr>
          <w:sz w:val="22"/>
          <w:szCs w:val="22"/>
        </w:rPr>
      </w:pPr>
      <w:r w:rsidRPr="00AF26BB">
        <w:rPr>
          <w:sz w:val="22"/>
          <w:szCs w:val="22"/>
        </w:rPr>
        <w:t>Objednatel ručí za to, že plocha určená pro montáž třídicího stroje nevykazuje skrytá elektrická nebo plynová vedení, vodovod, odpad a podobná zařízení, a že má nezbytné statické a konstrukční vlastnosti;</w:t>
      </w:r>
    </w:p>
    <w:p w14:paraId="5E537DB3" w14:textId="7022109E" w:rsidR="000F6904" w:rsidRPr="00AF26BB" w:rsidRDefault="000F6904" w:rsidP="00054817">
      <w:pPr>
        <w:numPr>
          <w:ilvl w:val="0"/>
          <w:numId w:val="27"/>
        </w:numPr>
        <w:jc w:val="both"/>
        <w:rPr>
          <w:sz w:val="22"/>
          <w:szCs w:val="22"/>
        </w:rPr>
      </w:pPr>
      <w:r w:rsidRPr="76CAF45A">
        <w:rPr>
          <w:sz w:val="22"/>
          <w:szCs w:val="22"/>
        </w:rPr>
        <w:t xml:space="preserve">v každém případě musí být možné </w:t>
      </w:r>
      <w:r w:rsidR="00702DA3">
        <w:rPr>
          <w:sz w:val="22"/>
          <w:szCs w:val="22"/>
        </w:rPr>
        <w:t>kotvit</w:t>
      </w:r>
      <w:r w:rsidR="00702DA3" w:rsidRPr="76CAF45A">
        <w:rPr>
          <w:sz w:val="22"/>
          <w:szCs w:val="22"/>
        </w:rPr>
        <w:t xml:space="preserve"> </w:t>
      </w:r>
      <w:r w:rsidRPr="76CAF45A">
        <w:rPr>
          <w:sz w:val="22"/>
          <w:szCs w:val="22"/>
        </w:rPr>
        <w:t>do</w:t>
      </w:r>
      <w:r w:rsidR="00307538">
        <w:rPr>
          <w:sz w:val="22"/>
          <w:szCs w:val="22"/>
        </w:rPr>
        <w:t xml:space="preserve"> podlahové de</w:t>
      </w:r>
      <w:r w:rsidR="00D846C0">
        <w:rPr>
          <w:sz w:val="22"/>
          <w:szCs w:val="22"/>
        </w:rPr>
        <w:t>sky</w:t>
      </w:r>
      <w:r w:rsidRPr="76CAF45A">
        <w:rPr>
          <w:sz w:val="22"/>
          <w:szCs w:val="22"/>
        </w:rPr>
        <w:t xml:space="preserve"> stavebního </w:t>
      </w:r>
      <w:proofErr w:type="gramStart"/>
      <w:r w:rsidRPr="76CAF45A">
        <w:rPr>
          <w:sz w:val="22"/>
          <w:szCs w:val="22"/>
        </w:rPr>
        <w:t>objektu</w:t>
      </w:r>
      <w:proofErr w:type="gramEnd"/>
      <w:r w:rsidRPr="76CAF45A">
        <w:rPr>
          <w:sz w:val="22"/>
          <w:szCs w:val="22"/>
        </w:rPr>
        <w:t xml:space="preserve"> a to do hloubky</w:t>
      </w:r>
      <w:r w:rsidR="00307538">
        <w:rPr>
          <w:sz w:val="22"/>
          <w:szCs w:val="22"/>
        </w:rPr>
        <w:t xml:space="preserve"> max</w:t>
      </w:r>
      <w:r w:rsidR="007F4379">
        <w:rPr>
          <w:sz w:val="22"/>
          <w:szCs w:val="22"/>
        </w:rPr>
        <w:t>.</w:t>
      </w:r>
      <w:r w:rsidRPr="76CAF45A">
        <w:rPr>
          <w:sz w:val="22"/>
          <w:szCs w:val="22"/>
        </w:rPr>
        <w:t xml:space="preserve"> 1</w:t>
      </w:r>
      <w:r w:rsidR="00307538">
        <w:rPr>
          <w:sz w:val="22"/>
          <w:szCs w:val="22"/>
        </w:rPr>
        <w:t>5</w:t>
      </w:r>
      <w:r w:rsidRPr="76CAF45A">
        <w:rPr>
          <w:sz w:val="22"/>
          <w:szCs w:val="22"/>
        </w:rPr>
        <w:t>0 mm</w:t>
      </w:r>
      <w:r w:rsidR="00702DA3">
        <w:rPr>
          <w:sz w:val="22"/>
          <w:szCs w:val="22"/>
        </w:rPr>
        <w:t xml:space="preserve">, </w:t>
      </w:r>
      <w:r w:rsidR="00855C0C">
        <w:rPr>
          <w:sz w:val="22"/>
          <w:szCs w:val="22"/>
        </w:rPr>
        <w:t>kotvení provádět šrouby max. M12</w:t>
      </w:r>
      <w:r w:rsidR="007F4379">
        <w:rPr>
          <w:sz w:val="22"/>
          <w:szCs w:val="22"/>
        </w:rPr>
        <w:t xml:space="preserve">, </w:t>
      </w:r>
      <w:r w:rsidR="00746002">
        <w:rPr>
          <w:sz w:val="22"/>
          <w:szCs w:val="22"/>
        </w:rPr>
        <w:t xml:space="preserve">vzdálenost kotvy min. 80 mm </w:t>
      </w:r>
      <w:r w:rsidR="00273A5C">
        <w:rPr>
          <w:sz w:val="22"/>
          <w:szCs w:val="22"/>
        </w:rPr>
        <w:t>od řezané i ocelové pracovní spáry</w:t>
      </w:r>
      <w:r w:rsidRPr="76CAF45A">
        <w:rPr>
          <w:sz w:val="22"/>
          <w:szCs w:val="22"/>
        </w:rPr>
        <w:t>;</w:t>
      </w:r>
    </w:p>
    <w:p w14:paraId="440A1D49" w14:textId="59B95560" w:rsidR="000F6904" w:rsidRPr="00AF26BB" w:rsidRDefault="000F6904" w:rsidP="00054817">
      <w:pPr>
        <w:numPr>
          <w:ilvl w:val="0"/>
          <w:numId w:val="27"/>
        </w:numPr>
        <w:jc w:val="both"/>
        <w:rPr>
          <w:sz w:val="22"/>
          <w:szCs w:val="22"/>
        </w:rPr>
      </w:pPr>
      <w:r w:rsidRPr="00AF26BB">
        <w:rPr>
          <w:sz w:val="22"/>
          <w:szCs w:val="22"/>
        </w:rPr>
        <w:t xml:space="preserve">bude zajištěno, aby veškeré práce </w:t>
      </w:r>
      <w:r>
        <w:rPr>
          <w:sz w:val="22"/>
          <w:szCs w:val="22"/>
        </w:rPr>
        <w:t>Dodavatel</w:t>
      </w:r>
      <w:r w:rsidRPr="00AF26BB">
        <w:rPr>
          <w:sz w:val="22"/>
          <w:szCs w:val="22"/>
        </w:rPr>
        <w:t>e mohly být zahájeny včas a aby mohly být prováděny bez omezení, nerušeně a plynule. Platí zejména pro dokončení všech potřebných stavebních prací;</w:t>
      </w:r>
    </w:p>
    <w:p w14:paraId="53124A84" w14:textId="31C6754E" w:rsidR="000F6904" w:rsidRPr="00AF26BB" w:rsidRDefault="000F6904" w:rsidP="00054817">
      <w:pPr>
        <w:numPr>
          <w:ilvl w:val="0"/>
          <w:numId w:val="27"/>
        </w:numPr>
        <w:jc w:val="both"/>
        <w:rPr>
          <w:sz w:val="22"/>
          <w:szCs w:val="22"/>
        </w:rPr>
      </w:pPr>
      <w:r>
        <w:rPr>
          <w:sz w:val="22"/>
          <w:szCs w:val="22"/>
        </w:rPr>
        <w:t>Dodavatel</w:t>
      </w:r>
      <w:r w:rsidRPr="00AF26BB">
        <w:rPr>
          <w:sz w:val="22"/>
          <w:szCs w:val="22"/>
        </w:rPr>
        <w:t>i bude před zahájením montážních prací k dispozici bezpečně uzamykatelný vhodný skladový prostor pro uložení spotřebních dílů a materiálu, do kterého bude tento mít neomezený přístup;</w:t>
      </w:r>
    </w:p>
    <w:p w14:paraId="7FC1915A" w14:textId="7C9E0427" w:rsidR="000F6904" w:rsidRPr="00AF26BB" w:rsidRDefault="000F6904" w:rsidP="00054817">
      <w:pPr>
        <w:numPr>
          <w:ilvl w:val="0"/>
          <w:numId w:val="27"/>
        </w:numPr>
        <w:jc w:val="both"/>
        <w:rPr>
          <w:sz w:val="22"/>
          <w:szCs w:val="22"/>
        </w:rPr>
      </w:pPr>
      <w:r>
        <w:rPr>
          <w:sz w:val="22"/>
          <w:szCs w:val="22"/>
        </w:rPr>
        <w:t>Dodavatel</w:t>
      </w:r>
      <w:r w:rsidRPr="00AF26BB">
        <w:rPr>
          <w:sz w:val="22"/>
          <w:szCs w:val="22"/>
        </w:rPr>
        <w:t>i bude 1 (jeden) týden před zahájením montáže k dispozici zdroj elektrické energie v souladu se Smlouvou, specifikací a projektem;</w:t>
      </w:r>
    </w:p>
    <w:p w14:paraId="3FF21D03" w14:textId="39D4EC96" w:rsidR="000F6904" w:rsidRPr="00AF26BB" w:rsidRDefault="000F6904" w:rsidP="00054817">
      <w:pPr>
        <w:numPr>
          <w:ilvl w:val="0"/>
          <w:numId w:val="27"/>
        </w:numPr>
        <w:jc w:val="both"/>
        <w:rPr>
          <w:sz w:val="22"/>
          <w:szCs w:val="22"/>
        </w:rPr>
      </w:pPr>
      <w:r w:rsidRPr="00AF26BB">
        <w:rPr>
          <w:sz w:val="22"/>
          <w:szCs w:val="22"/>
        </w:rPr>
        <w:t xml:space="preserve">elektrická energie potřebná k výkonu předmětu plnění Smlouvy bude po dobu montáže poskytována </w:t>
      </w:r>
      <w:r>
        <w:rPr>
          <w:sz w:val="22"/>
          <w:szCs w:val="22"/>
        </w:rPr>
        <w:t>Dodavatel</w:t>
      </w:r>
      <w:r w:rsidRPr="00AF26BB">
        <w:rPr>
          <w:sz w:val="22"/>
          <w:szCs w:val="22"/>
        </w:rPr>
        <w:t xml:space="preserve">i zdarma; </w:t>
      </w:r>
    </w:p>
    <w:p w14:paraId="464FC48C" w14:textId="6468B7B2" w:rsidR="000F6904" w:rsidRPr="00AF26BB" w:rsidRDefault="000F6904" w:rsidP="00054817">
      <w:pPr>
        <w:numPr>
          <w:ilvl w:val="0"/>
          <w:numId w:val="27"/>
        </w:numPr>
        <w:jc w:val="both"/>
        <w:rPr>
          <w:sz w:val="22"/>
          <w:szCs w:val="22"/>
        </w:rPr>
      </w:pPr>
      <w:r w:rsidRPr="00AF26BB">
        <w:rPr>
          <w:sz w:val="22"/>
          <w:szCs w:val="22"/>
        </w:rPr>
        <w:lastRenderedPageBreak/>
        <w:t xml:space="preserve">podle vzájemné dohody a ujednání budou po dobu montáže zařízení </w:t>
      </w:r>
      <w:r>
        <w:rPr>
          <w:sz w:val="22"/>
          <w:szCs w:val="22"/>
        </w:rPr>
        <w:t>Dodavatel</w:t>
      </w:r>
      <w:r w:rsidRPr="00AF26BB">
        <w:rPr>
          <w:sz w:val="22"/>
          <w:szCs w:val="22"/>
        </w:rPr>
        <w:t>i k dispozici odborní pracovníci Objednatele, kteří v provozním režimu budou zajišťovat údržbu stroje;</w:t>
      </w:r>
    </w:p>
    <w:p w14:paraId="7D33FB22" w14:textId="06649003" w:rsidR="000F6904" w:rsidRPr="00AF26BB" w:rsidRDefault="000F6904" w:rsidP="00054817">
      <w:pPr>
        <w:numPr>
          <w:ilvl w:val="0"/>
          <w:numId w:val="27"/>
        </w:numPr>
        <w:jc w:val="both"/>
        <w:rPr>
          <w:sz w:val="22"/>
          <w:szCs w:val="22"/>
        </w:rPr>
      </w:pPr>
      <w:r w:rsidRPr="00AF26BB">
        <w:rPr>
          <w:sz w:val="22"/>
          <w:szCs w:val="22"/>
        </w:rPr>
        <w:t xml:space="preserve">Objednatel poskytne zaměstnancům </w:t>
      </w:r>
      <w:r>
        <w:rPr>
          <w:sz w:val="22"/>
          <w:szCs w:val="22"/>
        </w:rPr>
        <w:t>Dodavatel</w:t>
      </w:r>
      <w:r w:rsidRPr="00AF26BB">
        <w:rPr>
          <w:sz w:val="22"/>
          <w:szCs w:val="22"/>
        </w:rPr>
        <w:t>e veškerá nutná školení z oblasti BOZP, aby mohli provádět montáž v prostorách Objednatele, školení bude provedeno v českém jazyce;</w:t>
      </w:r>
    </w:p>
    <w:p w14:paraId="4E36441B" w14:textId="77777777" w:rsidR="000F6904" w:rsidRPr="00AF26BB" w:rsidRDefault="000F6904" w:rsidP="000F6904">
      <w:pPr>
        <w:jc w:val="both"/>
        <w:rPr>
          <w:rStyle w:val="Zeichenfett"/>
          <w:sz w:val="22"/>
          <w:szCs w:val="22"/>
          <w:lang w:val="cs-CZ"/>
        </w:rPr>
      </w:pPr>
    </w:p>
    <w:p w14:paraId="12DFAA49" w14:textId="77777777" w:rsidR="000F6904" w:rsidRPr="00AF26BB" w:rsidRDefault="000F6904" w:rsidP="000F6904">
      <w:pPr>
        <w:jc w:val="both"/>
        <w:rPr>
          <w:rStyle w:val="Zeichenfett"/>
          <w:sz w:val="22"/>
          <w:szCs w:val="22"/>
          <w:lang w:val="cs-CZ"/>
        </w:rPr>
      </w:pPr>
    </w:p>
    <w:p w14:paraId="3DBD91F0" w14:textId="01793577" w:rsidR="000F6904" w:rsidRPr="00AF26BB" w:rsidRDefault="000F6904" w:rsidP="004447E9">
      <w:pPr>
        <w:jc w:val="both"/>
        <w:rPr>
          <w:rStyle w:val="Zeichenfett"/>
          <w:sz w:val="22"/>
          <w:szCs w:val="22"/>
          <w:lang w:val="cs-CZ"/>
        </w:rPr>
      </w:pPr>
      <w:r w:rsidRPr="00AF26BB">
        <w:rPr>
          <w:rStyle w:val="Zeichenfett"/>
          <w:sz w:val="22"/>
          <w:szCs w:val="22"/>
          <w:lang w:val="cs-CZ"/>
        </w:rPr>
        <w:t>5/ Fáze</w:t>
      </w:r>
      <w:r w:rsidR="004447E9" w:rsidRPr="00C422A9">
        <w:rPr>
          <w:rStyle w:val="Zeichenfett"/>
          <w:sz w:val="22"/>
          <w:szCs w:val="22"/>
        </w:rPr>
        <w:t xml:space="preserve"> </w:t>
      </w:r>
      <w:proofErr w:type="spellStart"/>
      <w:r w:rsidR="004447E9" w:rsidRPr="00C422A9">
        <w:rPr>
          <w:rStyle w:val="Zeichenfett"/>
          <w:sz w:val="22"/>
          <w:szCs w:val="22"/>
        </w:rPr>
        <w:t>seznámení</w:t>
      </w:r>
      <w:proofErr w:type="spellEnd"/>
      <w:r w:rsidR="004447E9" w:rsidRPr="00C422A9">
        <w:rPr>
          <w:rStyle w:val="Zeichenfett"/>
          <w:sz w:val="22"/>
          <w:szCs w:val="22"/>
        </w:rPr>
        <w:t xml:space="preserve"> </w:t>
      </w:r>
      <w:proofErr w:type="spellStart"/>
      <w:r w:rsidR="004447E9" w:rsidRPr="00C422A9">
        <w:rPr>
          <w:rStyle w:val="Zeichenfett"/>
          <w:sz w:val="22"/>
          <w:szCs w:val="22"/>
        </w:rPr>
        <w:t>pracovníků</w:t>
      </w:r>
      <w:proofErr w:type="spellEnd"/>
      <w:r w:rsidR="004447E9" w:rsidRPr="00C422A9">
        <w:rPr>
          <w:rStyle w:val="Zeichenfett"/>
          <w:sz w:val="22"/>
          <w:szCs w:val="22"/>
        </w:rPr>
        <w:t xml:space="preserve"> </w:t>
      </w:r>
      <w:proofErr w:type="spellStart"/>
      <w:r w:rsidR="004447E9" w:rsidRPr="00C422A9">
        <w:rPr>
          <w:rStyle w:val="Zeichenfett"/>
          <w:sz w:val="22"/>
          <w:szCs w:val="22"/>
        </w:rPr>
        <w:t>obsluhy</w:t>
      </w:r>
      <w:proofErr w:type="spellEnd"/>
      <w:r w:rsidR="004447E9" w:rsidRPr="00C422A9">
        <w:rPr>
          <w:rStyle w:val="Zeichenfett"/>
          <w:sz w:val="22"/>
          <w:szCs w:val="22"/>
        </w:rPr>
        <w:t xml:space="preserve"> a </w:t>
      </w:r>
      <w:proofErr w:type="spellStart"/>
      <w:r w:rsidR="004447E9" w:rsidRPr="00C422A9">
        <w:rPr>
          <w:rStyle w:val="Zeichenfett"/>
          <w:sz w:val="22"/>
          <w:szCs w:val="22"/>
        </w:rPr>
        <w:t>údržby</w:t>
      </w:r>
      <w:proofErr w:type="spellEnd"/>
      <w:r w:rsidR="004447E9" w:rsidRPr="00C422A9">
        <w:rPr>
          <w:rStyle w:val="Zeichenfett"/>
          <w:sz w:val="22"/>
          <w:szCs w:val="22"/>
        </w:rPr>
        <w:t xml:space="preserve"> s </w:t>
      </w:r>
      <w:proofErr w:type="spellStart"/>
      <w:r w:rsidR="004447E9" w:rsidRPr="00C422A9">
        <w:rPr>
          <w:rStyle w:val="Zeichenfett"/>
          <w:sz w:val="22"/>
          <w:szCs w:val="22"/>
        </w:rPr>
        <w:t>návodem</w:t>
      </w:r>
      <w:proofErr w:type="spellEnd"/>
      <w:r w:rsidR="004447E9" w:rsidRPr="00C422A9">
        <w:rPr>
          <w:rStyle w:val="Zeichenfett"/>
          <w:sz w:val="22"/>
          <w:szCs w:val="22"/>
        </w:rPr>
        <w:t xml:space="preserve"> pro </w:t>
      </w:r>
      <w:proofErr w:type="spellStart"/>
      <w:r w:rsidR="004447E9" w:rsidRPr="00C422A9">
        <w:rPr>
          <w:rStyle w:val="Zeichenfett"/>
          <w:sz w:val="22"/>
          <w:szCs w:val="22"/>
        </w:rPr>
        <w:t>obsluhu</w:t>
      </w:r>
      <w:proofErr w:type="spellEnd"/>
      <w:r w:rsidR="004447E9" w:rsidRPr="00C422A9">
        <w:rPr>
          <w:rStyle w:val="Zeichenfett"/>
          <w:sz w:val="22"/>
          <w:szCs w:val="22"/>
        </w:rPr>
        <w:t xml:space="preserve"> a </w:t>
      </w:r>
      <w:proofErr w:type="spellStart"/>
      <w:r w:rsidR="004447E9" w:rsidRPr="00C422A9">
        <w:rPr>
          <w:rStyle w:val="Zeichenfett"/>
          <w:sz w:val="22"/>
          <w:szCs w:val="22"/>
        </w:rPr>
        <w:t>údržbu</w:t>
      </w:r>
      <w:proofErr w:type="spellEnd"/>
      <w:r w:rsidR="004447E9" w:rsidRPr="00C422A9">
        <w:rPr>
          <w:rStyle w:val="Zeichenfett"/>
          <w:sz w:val="22"/>
          <w:szCs w:val="22"/>
        </w:rPr>
        <w:t xml:space="preserve"> (</w:t>
      </w:r>
      <w:proofErr w:type="spellStart"/>
      <w:r w:rsidR="004447E9" w:rsidRPr="00C422A9">
        <w:rPr>
          <w:rStyle w:val="Zeichenfett"/>
          <w:sz w:val="22"/>
          <w:szCs w:val="22"/>
        </w:rPr>
        <w:t>seznámení</w:t>
      </w:r>
      <w:proofErr w:type="spellEnd"/>
      <w:r w:rsidR="004447E9" w:rsidRPr="00C422A9">
        <w:rPr>
          <w:rStyle w:val="Zeichenfett"/>
          <w:sz w:val="22"/>
          <w:szCs w:val="22"/>
        </w:rPr>
        <w:t xml:space="preserve"> se s </w:t>
      </w:r>
      <w:proofErr w:type="spellStart"/>
      <w:r w:rsidR="004447E9" w:rsidRPr="00C422A9">
        <w:rPr>
          <w:rStyle w:val="Zeichenfett"/>
          <w:sz w:val="22"/>
          <w:szCs w:val="22"/>
        </w:rPr>
        <w:t>obsluhou</w:t>
      </w:r>
      <w:proofErr w:type="spellEnd"/>
      <w:r w:rsidR="004447E9" w:rsidRPr="00C422A9">
        <w:rPr>
          <w:rStyle w:val="Zeichenfett"/>
          <w:sz w:val="22"/>
          <w:szCs w:val="22"/>
        </w:rPr>
        <w:t>)</w:t>
      </w:r>
    </w:p>
    <w:p w14:paraId="2C9478DC" w14:textId="44367906" w:rsidR="000F6904" w:rsidRPr="00AF26BB" w:rsidRDefault="000F6904" w:rsidP="00054817">
      <w:pPr>
        <w:numPr>
          <w:ilvl w:val="1"/>
          <w:numId w:val="27"/>
        </w:numPr>
        <w:jc w:val="both"/>
        <w:rPr>
          <w:sz w:val="22"/>
          <w:szCs w:val="22"/>
        </w:rPr>
      </w:pPr>
      <w:r>
        <w:rPr>
          <w:sz w:val="22"/>
          <w:szCs w:val="22"/>
        </w:rPr>
        <w:t>Dodavatel</w:t>
      </w:r>
      <w:r w:rsidRPr="00AF26BB">
        <w:rPr>
          <w:sz w:val="22"/>
          <w:szCs w:val="22"/>
        </w:rPr>
        <w:t xml:space="preserve"> s dostatečným předstihem sdělí Objednateli termín </w:t>
      </w:r>
      <w:proofErr w:type="spellStart"/>
      <w:r w:rsidR="009C4997" w:rsidRPr="009C4997">
        <w:rPr>
          <w:rStyle w:val="Zeichenfett"/>
          <w:b w:val="0"/>
          <w:bCs/>
          <w:sz w:val="22"/>
          <w:szCs w:val="22"/>
        </w:rPr>
        <w:t>seznámení</w:t>
      </w:r>
      <w:proofErr w:type="spellEnd"/>
      <w:r w:rsidR="009C4997" w:rsidRPr="009C4997">
        <w:rPr>
          <w:rStyle w:val="Zeichenfett"/>
          <w:b w:val="0"/>
          <w:bCs/>
          <w:sz w:val="22"/>
          <w:szCs w:val="22"/>
        </w:rPr>
        <w:t xml:space="preserve"> </w:t>
      </w:r>
      <w:proofErr w:type="spellStart"/>
      <w:r w:rsidR="009C4997" w:rsidRPr="009C4997">
        <w:rPr>
          <w:rStyle w:val="Zeichenfett"/>
          <w:b w:val="0"/>
          <w:bCs/>
          <w:sz w:val="22"/>
          <w:szCs w:val="22"/>
        </w:rPr>
        <w:t>pracovníků</w:t>
      </w:r>
      <w:proofErr w:type="spellEnd"/>
      <w:r w:rsidR="009C4997" w:rsidRPr="009C4997">
        <w:rPr>
          <w:rStyle w:val="Zeichenfett"/>
          <w:b w:val="0"/>
          <w:bCs/>
          <w:sz w:val="22"/>
          <w:szCs w:val="22"/>
        </w:rPr>
        <w:t xml:space="preserve"> </w:t>
      </w:r>
      <w:proofErr w:type="spellStart"/>
      <w:r w:rsidR="009C4997" w:rsidRPr="009C4997">
        <w:rPr>
          <w:rStyle w:val="Zeichenfett"/>
          <w:b w:val="0"/>
          <w:bCs/>
          <w:sz w:val="22"/>
          <w:szCs w:val="22"/>
        </w:rPr>
        <w:t>obsluhy</w:t>
      </w:r>
      <w:proofErr w:type="spellEnd"/>
      <w:r w:rsidR="009C4997" w:rsidRPr="009C4997">
        <w:rPr>
          <w:rStyle w:val="Zeichenfett"/>
          <w:b w:val="0"/>
          <w:bCs/>
          <w:sz w:val="22"/>
          <w:szCs w:val="22"/>
        </w:rPr>
        <w:t xml:space="preserve"> a </w:t>
      </w:r>
      <w:proofErr w:type="spellStart"/>
      <w:r w:rsidR="009C4997" w:rsidRPr="009C4997">
        <w:rPr>
          <w:rStyle w:val="Zeichenfett"/>
          <w:b w:val="0"/>
          <w:bCs/>
          <w:sz w:val="22"/>
          <w:szCs w:val="22"/>
        </w:rPr>
        <w:t>údržby</w:t>
      </w:r>
      <w:proofErr w:type="spellEnd"/>
      <w:r w:rsidR="009C4997" w:rsidRPr="009C4997">
        <w:rPr>
          <w:rStyle w:val="Zeichenfett"/>
          <w:b w:val="0"/>
          <w:bCs/>
          <w:sz w:val="22"/>
          <w:szCs w:val="22"/>
        </w:rPr>
        <w:t xml:space="preserve"> s </w:t>
      </w:r>
      <w:proofErr w:type="spellStart"/>
      <w:r w:rsidR="009C4997" w:rsidRPr="009C4997">
        <w:rPr>
          <w:rStyle w:val="Zeichenfett"/>
          <w:b w:val="0"/>
          <w:bCs/>
          <w:sz w:val="22"/>
          <w:szCs w:val="22"/>
        </w:rPr>
        <w:t>návodem</w:t>
      </w:r>
      <w:proofErr w:type="spellEnd"/>
      <w:r w:rsidR="009C4997" w:rsidRPr="009C4997">
        <w:rPr>
          <w:rStyle w:val="Zeichenfett"/>
          <w:b w:val="0"/>
          <w:bCs/>
          <w:sz w:val="22"/>
          <w:szCs w:val="22"/>
        </w:rPr>
        <w:t xml:space="preserve"> pro </w:t>
      </w:r>
      <w:proofErr w:type="spellStart"/>
      <w:r w:rsidR="009C4997" w:rsidRPr="009C4997">
        <w:rPr>
          <w:rStyle w:val="Zeichenfett"/>
          <w:b w:val="0"/>
          <w:bCs/>
          <w:sz w:val="22"/>
          <w:szCs w:val="22"/>
        </w:rPr>
        <w:t>obsluhu</w:t>
      </w:r>
      <w:proofErr w:type="spellEnd"/>
      <w:r w:rsidR="009C4997" w:rsidRPr="009C4997">
        <w:rPr>
          <w:rStyle w:val="Zeichenfett"/>
          <w:b w:val="0"/>
          <w:bCs/>
          <w:sz w:val="22"/>
          <w:szCs w:val="22"/>
        </w:rPr>
        <w:t xml:space="preserve"> a </w:t>
      </w:r>
      <w:proofErr w:type="spellStart"/>
      <w:r w:rsidR="009C4997" w:rsidRPr="009C4997">
        <w:rPr>
          <w:rStyle w:val="Zeichenfett"/>
          <w:b w:val="0"/>
          <w:bCs/>
          <w:sz w:val="22"/>
          <w:szCs w:val="22"/>
        </w:rPr>
        <w:t>údržbu</w:t>
      </w:r>
      <w:proofErr w:type="spellEnd"/>
      <w:r w:rsidR="009C4997" w:rsidRPr="009C4997">
        <w:rPr>
          <w:rStyle w:val="Zeichenfett"/>
          <w:b w:val="0"/>
          <w:bCs/>
          <w:sz w:val="22"/>
          <w:szCs w:val="22"/>
        </w:rPr>
        <w:t xml:space="preserve"> (</w:t>
      </w:r>
      <w:proofErr w:type="spellStart"/>
      <w:r w:rsidR="009C4997" w:rsidRPr="009C4997">
        <w:rPr>
          <w:rStyle w:val="Zeichenfett"/>
          <w:b w:val="0"/>
          <w:bCs/>
          <w:sz w:val="22"/>
          <w:szCs w:val="22"/>
        </w:rPr>
        <w:t>seznámení</w:t>
      </w:r>
      <w:proofErr w:type="spellEnd"/>
      <w:r w:rsidR="009C4997" w:rsidRPr="009C4997">
        <w:rPr>
          <w:rStyle w:val="Zeichenfett"/>
          <w:b w:val="0"/>
          <w:bCs/>
          <w:sz w:val="22"/>
          <w:szCs w:val="22"/>
        </w:rPr>
        <w:t xml:space="preserve"> se s </w:t>
      </w:r>
      <w:proofErr w:type="spellStart"/>
      <w:r w:rsidR="009C4997" w:rsidRPr="009C4997">
        <w:rPr>
          <w:rStyle w:val="Zeichenfett"/>
          <w:b w:val="0"/>
          <w:bCs/>
          <w:sz w:val="22"/>
          <w:szCs w:val="22"/>
        </w:rPr>
        <w:t>obsluhou</w:t>
      </w:r>
      <w:proofErr w:type="spellEnd"/>
      <w:r w:rsidR="009C4997" w:rsidRPr="009C4997">
        <w:rPr>
          <w:rStyle w:val="Zeichenfett"/>
          <w:b w:val="0"/>
          <w:bCs/>
          <w:sz w:val="22"/>
          <w:szCs w:val="22"/>
        </w:rPr>
        <w:t>)</w:t>
      </w:r>
      <w:r w:rsidRPr="00AF26BB">
        <w:rPr>
          <w:sz w:val="22"/>
          <w:szCs w:val="22"/>
        </w:rPr>
        <w:t>;</w:t>
      </w:r>
    </w:p>
    <w:p w14:paraId="56ED4D23" w14:textId="6A82D110" w:rsidR="000F6904" w:rsidRPr="00AF26BB" w:rsidRDefault="00497202" w:rsidP="00054817">
      <w:pPr>
        <w:numPr>
          <w:ilvl w:val="1"/>
          <w:numId w:val="27"/>
        </w:numPr>
        <w:jc w:val="both"/>
        <w:rPr>
          <w:sz w:val="22"/>
          <w:szCs w:val="22"/>
        </w:rPr>
      </w:pPr>
      <w:r>
        <w:rPr>
          <w:sz w:val="22"/>
          <w:szCs w:val="22"/>
        </w:rPr>
        <w:t xml:space="preserve">podmínky a požadavky </w:t>
      </w:r>
      <w:r w:rsidR="000F6904" w:rsidRPr="00AF26BB">
        <w:rPr>
          <w:sz w:val="22"/>
          <w:szCs w:val="22"/>
        </w:rPr>
        <w:t>pro</w:t>
      </w:r>
      <w:r>
        <w:rPr>
          <w:sz w:val="22"/>
          <w:szCs w:val="22"/>
        </w:rPr>
        <w:t xml:space="preserve"> absolvování</w:t>
      </w:r>
      <w:r w:rsidR="000F6904" w:rsidRPr="00AF26BB">
        <w:rPr>
          <w:sz w:val="22"/>
          <w:szCs w:val="22"/>
        </w:rPr>
        <w:t xml:space="preserve"> </w:t>
      </w:r>
      <w:r>
        <w:rPr>
          <w:sz w:val="22"/>
          <w:szCs w:val="22"/>
        </w:rPr>
        <w:t>tohoto seznámení</w:t>
      </w:r>
      <w:r w:rsidR="000F6904" w:rsidRPr="00AF26BB">
        <w:rPr>
          <w:sz w:val="22"/>
          <w:szCs w:val="22"/>
        </w:rPr>
        <w:t xml:space="preserve"> musí být k</w:t>
      </w:r>
      <w:r>
        <w:rPr>
          <w:sz w:val="22"/>
          <w:szCs w:val="22"/>
        </w:rPr>
        <w:t> </w:t>
      </w:r>
      <w:r w:rsidR="000F6904" w:rsidRPr="00AF26BB">
        <w:rPr>
          <w:sz w:val="22"/>
          <w:szCs w:val="22"/>
        </w:rPr>
        <w:t>d</w:t>
      </w:r>
      <w:r>
        <w:rPr>
          <w:sz w:val="22"/>
          <w:szCs w:val="22"/>
        </w:rPr>
        <w:t>efinovány s dostatečným předstihem v průběhu projektu</w:t>
      </w:r>
      <w:r w:rsidR="000F6904" w:rsidRPr="00AF26BB">
        <w:rPr>
          <w:i/>
          <w:iCs/>
          <w:sz w:val="22"/>
          <w:szCs w:val="22"/>
        </w:rPr>
        <w:t>.</w:t>
      </w:r>
    </w:p>
    <w:p w14:paraId="68B520E9" w14:textId="371D1FF3" w:rsidR="000F6904" w:rsidRPr="00AF26BB" w:rsidRDefault="000F6904" w:rsidP="00054817">
      <w:pPr>
        <w:numPr>
          <w:ilvl w:val="1"/>
          <w:numId w:val="27"/>
        </w:numPr>
        <w:jc w:val="both"/>
        <w:rPr>
          <w:sz w:val="22"/>
          <w:szCs w:val="22"/>
        </w:rPr>
      </w:pPr>
      <w:r w:rsidRPr="00AF26BB">
        <w:rPr>
          <w:sz w:val="22"/>
          <w:szCs w:val="22"/>
        </w:rPr>
        <w:t xml:space="preserve">seznam účastníků </w:t>
      </w:r>
      <w:r w:rsidR="00497202">
        <w:rPr>
          <w:sz w:val="22"/>
          <w:szCs w:val="22"/>
        </w:rPr>
        <w:t>tohoto seznámení</w:t>
      </w:r>
      <w:r w:rsidRPr="00AF26BB">
        <w:rPr>
          <w:sz w:val="22"/>
          <w:szCs w:val="22"/>
        </w:rPr>
        <w:t xml:space="preserve"> bude </w:t>
      </w:r>
      <w:r>
        <w:rPr>
          <w:sz w:val="22"/>
          <w:szCs w:val="22"/>
        </w:rPr>
        <w:t>Dodavatel</w:t>
      </w:r>
      <w:r w:rsidRPr="00AF26BB">
        <w:rPr>
          <w:sz w:val="22"/>
          <w:szCs w:val="22"/>
        </w:rPr>
        <w:t xml:space="preserve">i k dispozici před </w:t>
      </w:r>
      <w:proofErr w:type="gramStart"/>
      <w:r w:rsidRPr="00AF26BB">
        <w:rPr>
          <w:sz w:val="22"/>
          <w:szCs w:val="22"/>
        </w:rPr>
        <w:t>začátkem  termínu</w:t>
      </w:r>
      <w:proofErr w:type="gramEnd"/>
      <w:r w:rsidRPr="00AF26BB">
        <w:rPr>
          <w:sz w:val="22"/>
          <w:szCs w:val="22"/>
        </w:rPr>
        <w:t>, který bude dohodnut v rámci projektu;</w:t>
      </w:r>
    </w:p>
    <w:p w14:paraId="07BC8BC0" w14:textId="34398B47" w:rsidR="000F6904" w:rsidRPr="00AF26BB" w:rsidRDefault="000F6904" w:rsidP="00054817">
      <w:pPr>
        <w:numPr>
          <w:ilvl w:val="1"/>
          <w:numId w:val="27"/>
        </w:numPr>
        <w:jc w:val="both"/>
        <w:rPr>
          <w:sz w:val="22"/>
          <w:szCs w:val="22"/>
        </w:rPr>
      </w:pPr>
      <w:r w:rsidRPr="00AF26BB">
        <w:rPr>
          <w:sz w:val="22"/>
          <w:szCs w:val="22"/>
        </w:rPr>
        <w:t xml:space="preserve">pracovníci, kteří se zúčastní </w:t>
      </w:r>
      <w:r w:rsidR="00497202">
        <w:rPr>
          <w:sz w:val="22"/>
          <w:szCs w:val="22"/>
        </w:rPr>
        <w:t>seznámení s obsluhou a údržbou</w:t>
      </w:r>
      <w:r w:rsidRPr="00AF26BB">
        <w:rPr>
          <w:sz w:val="22"/>
          <w:szCs w:val="22"/>
        </w:rPr>
        <w:t xml:space="preserve">, musí být Objednatelem uvolněni pro celou dobu trvání předmětného druhu </w:t>
      </w:r>
      <w:r w:rsidR="00497202">
        <w:rPr>
          <w:sz w:val="22"/>
          <w:szCs w:val="22"/>
        </w:rPr>
        <w:t>seznámení s obsluhou a údržbou</w:t>
      </w:r>
      <w:r w:rsidRPr="00AF26BB">
        <w:rPr>
          <w:sz w:val="22"/>
          <w:szCs w:val="22"/>
        </w:rPr>
        <w:t>;</w:t>
      </w:r>
    </w:p>
    <w:p w14:paraId="6749F6F3" w14:textId="4698B0AF" w:rsidR="000F6904" w:rsidRPr="00AF26BB" w:rsidRDefault="000F6904" w:rsidP="00054817">
      <w:pPr>
        <w:numPr>
          <w:ilvl w:val="1"/>
          <w:numId w:val="27"/>
        </w:numPr>
        <w:jc w:val="both"/>
        <w:rPr>
          <w:sz w:val="22"/>
          <w:szCs w:val="22"/>
        </w:rPr>
      </w:pPr>
      <w:r w:rsidRPr="00AF26BB">
        <w:rPr>
          <w:sz w:val="22"/>
          <w:szCs w:val="22"/>
        </w:rPr>
        <w:t xml:space="preserve">pracovníci obsluhy musí </w:t>
      </w:r>
      <w:r w:rsidR="00497202">
        <w:rPr>
          <w:sz w:val="22"/>
          <w:szCs w:val="22"/>
        </w:rPr>
        <w:t>úspěšně absolvovat</w:t>
      </w:r>
      <w:r w:rsidRPr="00AF26BB">
        <w:rPr>
          <w:sz w:val="22"/>
          <w:szCs w:val="22"/>
        </w:rPr>
        <w:t xml:space="preserve"> i praktický </w:t>
      </w:r>
      <w:proofErr w:type="gramStart"/>
      <w:r w:rsidRPr="00AF26BB">
        <w:rPr>
          <w:sz w:val="22"/>
          <w:szCs w:val="22"/>
        </w:rPr>
        <w:t>zácvik  nejpozději</w:t>
      </w:r>
      <w:proofErr w:type="gramEnd"/>
      <w:r w:rsidRPr="00AF26BB">
        <w:rPr>
          <w:sz w:val="22"/>
          <w:szCs w:val="22"/>
        </w:rPr>
        <w:t xml:space="preserve"> </w:t>
      </w:r>
      <w:r w:rsidR="00497202">
        <w:rPr>
          <w:sz w:val="22"/>
          <w:szCs w:val="22"/>
        </w:rPr>
        <w:t xml:space="preserve">však </w:t>
      </w:r>
      <w:r w:rsidRPr="00AF26BB">
        <w:rPr>
          <w:sz w:val="22"/>
          <w:szCs w:val="22"/>
        </w:rPr>
        <w:t>do zahájení zkušebního provozu;</w:t>
      </w:r>
    </w:p>
    <w:p w14:paraId="1B93BCF1" w14:textId="77777777" w:rsidR="000F6904" w:rsidRPr="00AF26BB" w:rsidRDefault="000F6904" w:rsidP="000F6904">
      <w:pPr>
        <w:jc w:val="both"/>
        <w:rPr>
          <w:rStyle w:val="Zeichenfett"/>
          <w:sz w:val="22"/>
          <w:szCs w:val="22"/>
          <w:lang w:val="cs-CZ"/>
        </w:rPr>
      </w:pPr>
    </w:p>
    <w:p w14:paraId="0DC43C46" w14:textId="77777777" w:rsidR="000F6904" w:rsidRPr="00AF26BB" w:rsidRDefault="000F6904" w:rsidP="000F6904">
      <w:pPr>
        <w:jc w:val="both"/>
        <w:rPr>
          <w:rStyle w:val="Zeichenfett"/>
          <w:sz w:val="22"/>
          <w:szCs w:val="22"/>
          <w:lang w:val="cs-CZ"/>
        </w:rPr>
      </w:pPr>
    </w:p>
    <w:p w14:paraId="3C491149" w14:textId="77777777" w:rsidR="000F6904" w:rsidRPr="00AF26BB" w:rsidRDefault="000F6904" w:rsidP="000F6904">
      <w:pPr>
        <w:jc w:val="both"/>
        <w:rPr>
          <w:rStyle w:val="Zeichenfett"/>
          <w:sz w:val="22"/>
          <w:szCs w:val="22"/>
          <w:lang w:val="cs-CZ"/>
        </w:rPr>
      </w:pPr>
      <w:r w:rsidRPr="00AF26BB">
        <w:rPr>
          <w:rStyle w:val="Zeichenfett"/>
          <w:sz w:val="22"/>
          <w:szCs w:val="22"/>
          <w:lang w:val="cs-CZ"/>
        </w:rPr>
        <w:t>6/ Fáze přejímky</w:t>
      </w:r>
    </w:p>
    <w:p w14:paraId="5A28FEC6" w14:textId="77777777" w:rsidR="000F6904" w:rsidRPr="00AF26BB" w:rsidRDefault="000F6904" w:rsidP="000F6904">
      <w:pPr>
        <w:ind w:firstLine="709"/>
        <w:jc w:val="both"/>
        <w:rPr>
          <w:rStyle w:val="Zeichenfett"/>
          <w:b w:val="0"/>
          <w:bCs/>
          <w:sz w:val="22"/>
          <w:szCs w:val="22"/>
          <w:lang w:val="cs-CZ"/>
        </w:rPr>
      </w:pPr>
    </w:p>
    <w:p w14:paraId="71C2E94A" w14:textId="77777777" w:rsidR="000F6904" w:rsidRPr="00AF26BB" w:rsidRDefault="000F6904" w:rsidP="00054817">
      <w:pPr>
        <w:numPr>
          <w:ilvl w:val="0"/>
          <w:numId w:val="28"/>
        </w:numPr>
        <w:jc w:val="both"/>
        <w:rPr>
          <w:sz w:val="22"/>
          <w:szCs w:val="22"/>
        </w:rPr>
      </w:pPr>
      <w:r w:rsidRPr="00AF26BB">
        <w:rPr>
          <w:sz w:val="22"/>
          <w:szCs w:val="22"/>
        </w:rPr>
        <w:t>Objednatel zajistí zázemí a podmínky pro provedení konečné přejímky;</w:t>
      </w:r>
    </w:p>
    <w:p w14:paraId="5D7CA348" w14:textId="15B226D8" w:rsidR="000F6904" w:rsidRPr="00AF26BB" w:rsidRDefault="000F6904" w:rsidP="00054817">
      <w:pPr>
        <w:numPr>
          <w:ilvl w:val="0"/>
          <w:numId w:val="28"/>
        </w:numPr>
        <w:jc w:val="both"/>
        <w:rPr>
          <w:sz w:val="22"/>
          <w:szCs w:val="22"/>
        </w:rPr>
      </w:pPr>
      <w:r w:rsidRPr="00AF26BB">
        <w:rPr>
          <w:sz w:val="22"/>
          <w:szCs w:val="22"/>
        </w:rPr>
        <w:t xml:space="preserve">Objednatel odsouhlasí </w:t>
      </w:r>
      <w:r>
        <w:rPr>
          <w:sz w:val="22"/>
          <w:szCs w:val="22"/>
        </w:rPr>
        <w:t>Dodavatel</w:t>
      </w:r>
      <w:r w:rsidRPr="00AF26BB">
        <w:rPr>
          <w:sz w:val="22"/>
          <w:szCs w:val="22"/>
        </w:rPr>
        <w:t>em navržené testovací postupy v termínu stanoveném Smlouvou;</w:t>
      </w:r>
    </w:p>
    <w:p w14:paraId="1190F479" w14:textId="6ABF01FD" w:rsidR="000F6904" w:rsidRPr="00AF26BB" w:rsidRDefault="000F6904" w:rsidP="00054817">
      <w:pPr>
        <w:numPr>
          <w:ilvl w:val="0"/>
          <w:numId w:val="28"/>
        </w:numPr>
        <w:jc w:val="both"/>
        <w:rPr>
          <w:sz w:val="22"/>
          <w:szCs w:val="22"/>
        </w:rPr>
      </w:pPr>
      <w:r w:rsidRPr="00AF26BB">
        <w:rPr>
          <w:sz w:val="22"/>
          <w:szCs w:val="22"/>
        </w:rPr>
        <w:t xml:space="preserve">během přejímky Objednatel poskytne dostatečné množství pracovníků pro obsluhu a údržbu zařízení. Tento personál musí před tím úspěšně ukončit </w:t>
      </w:r>
      <w:r w:rsidR="00497202">
        <w:rPr>
          <w:sz w:val="22"/>
          <w:szCs w:val="22"/>
        </w:rPr>
        <w:t>seznámení s obsluhou a údržbou</w:t>
      </w:r>
      <w:r w:rsidRPr="00AF26BB">
        <w:rPr>
          <w:sz w:val="22"/>
          <w:szCs w:val="22"/>
        </w:rPr>
        <w:t>;</w:t>
      </w:r>
    </w:p>
    <w:p w14:paraId="00FF8E58" w14:textId="6F54BC19" w:rsidR="000F6904" w:rsidRPr="00AF26BB" w:rsidRDefault="000F6904" w:rsidP="00054817">
      <w:pPr>
        <w:numPr>
          <w:ilvl w:val="0"/>
          <w:numId w:val="28"/>
        </w:numPr>
        <w:jc w:val="both"/>
        <w:rPr>
          <w:sz w:val="22"/>
          <w:szCs w:val="22"/>
        </w:rPr>
      </w:pPr>
      <w:r w:rsidRPr="00AF26BB">
        <w:rPr>
          <w:sz w:val="22"/>
          <w:szCs w:val="22"/>
        </w:rPr>
        <w:t xml:space="preserve">Objednatel poskytne na žádost </w:t>
      </w:r>
      <w:r>
        <w:rPr>
          <w:sz w:val="22"/>
          <w:szCs w:val="22"/>
        </w:rPr>
        <w:t>Dodavatel</w:t>
      </w:r>
      <w:r w:rsidRPr="00AF26BB">
        <w:rPr>
          <w:sz w:val="22"/>
          <w:szCs w:val="22"/>
        </w:rPr>
        <w:t xml:space="preserve">e dostatečné množství „živé“ pošty. Potřebné množstevní objemy budou sjednány mezi Objednatelem a </w:t>
      </w:r>
      <w:r>
        <w:rPr>
          <w:sz w:val="22"/>
          <w:szCs w:val="22"/>
        </w:rPr>
        <w:t>Dodavatel</w:t>
      </w:r>
      <w:r w:rsidRPr="00AF26BB">
        <w:rPr>
          <w:sz w:val="22"/>
          <w:szCs w:val="22"/>
        </w:rPr>
        <w:t>em v rámci projektu;</w:t>
      </w:r>
    </w:p>
    <w:p w14:paraId="670464E9" w14:textId="77777777" w:rsidR="000F6904" w:rsidRPr="00AF26BB" w:rsidRDefault="000F6904" w:rsidP="000F6904">
      <w:pPr>
        <w:jc w:val="both"/>
        <w:rPr>
          <w:rStyle w:val="Zeichenfett"/>
          <w:sz w:val="22"/>
          <w:szCs w:val="22"/>
          <w:lang w:val="cs-CZ"/>
        </w:rPr>
      </w:pPr>
    </w:p>
    <w:p w14:paraId="2EA03F86" w14:textId="77777777" w:rsidR="000F6904" w:rsidRPr="00AF26BB" w:rsidRDefault="000F6904" w:rsidP="000F6904">
      <w:pPr>
        <w:jc w:val="both"/>
        <w:rPr>
          <w:rStyle w:val="Zeichenfett"/>
          <w:sz w:val="22"/>
          <w:szCs w:val="22"/>
          <w:lang w:val="cs-CZ"/>
        </w:rPr>
      </w:pPr>
    </w:p>
    <w:p w14:paraId="54B1C6CE" w14:textId="77777777" w:rsidR="000F6904" w:rsidRPr="00AF26BB" w:rsidRDefault="000F6904" w:rsidP="000F6904">
      <w:pPr>
        <w:jc w:val="both"/>
        <w:rPr>
          <w:rStyle w:val="Zeichenfett"/>
          <w:sz w:val="22"/>
          <w:szCs w:val="22"/>
          <w:lang w:val="cs-CZ"/>
        </w:rPr>
      </w:pPr>
      <w:r w:rsidRPr="00AF26BB">
        <w:rPr>
          <w:rStyle w:val="Zeichenfett"/>
          <w:sz w:val="22"/>
          <w:szCs w:val="22"/>
          <w:lang w:val="cs-CZ"/>
        </w:rPr>
        <w:t>7/ Záruční doba</w:t>
      </w:r>
    </w:p>
    <w:p w14:paraId="43249F7B" w14:textId="77777777" w:rsidR="000F6904" w:rsidRPr="00AF26BB" w:rsidRDefault="000F6904" w:rsidP="000F6904">
      <w:pPr>
        <w:jc w:val="both"/>
        <w:rPr>
          <w:rStyle w:val="Zeichenfett"/>
          <w:sz w:val="22"/>
          <w:szCs w:val="22"/>
          <w:lang w:val="cs-CZ"/>
        </w:rPr>
      </w:pPr>
    </w:p>
    <w:p w14:paraId="6F0718EF" w14:textId="272B94AB" w:rsidR="000F6904" w:rsidRPr="00AF26BB" w:rsidRDefault="000F6904" w:rsidP="00054817">
      <w:pPr>
        <w:numPr>
          <w:ilvl w:val="0"/>
          <w:numId w:val="29"/>
        </w:numPr>
        <w:jc w:val="both"/>
        <w:rPr>
          <w:sz w:val="22"/>
          <w:szCs w:val="22"/>
        </w:rPr>
      </w:pPr>
      <w:r w:rsidRPr="00AF26BB">
        <w:rPr>
          <w:sz w:val="22"/>
          <w:szCs w:val="22"/>
        </w:rPr>
        <w:t xml:space="preserve">během záruční doby má Objednatel povinnost provádět údržbu jen s náhradními díly a spotřebními díly předepsanými </w:t>
      </w:r>
      <w:r>
        <w:rPr>
          <w:sz w:val="22"/>
          <w:szCs w:val="22"/>
        </w:rPr>
        <w:t>Dodavatel</w:t>
      </w:r>
      <w:r w:rsidRPr="00AF26BB">
        <w:rPr>
          <w:sz w:val="22"/>
          <w:szCs w:val="22"/>
        </w:rPr>
        <w:t>em;</w:t>
      </w:r>
    </w:p>
    <w:p w14:paraId="7E546E33" w14:textId="77777777" w:rsidR="000F6904" w:rsidRPr="00AF26BB" w:rsidRDefault="000F6904" w:rsidP="00054817">
      <w:pPr>
        <w:numPr>
          <w:ilvl w:val="0"/>
          <w:numId w:val="29"/>
        </w:numPr>
        <w:jc w:val="both"/>
        <w:rPr>
          <w:sz w:val="22"/>
          <w:szCs w:val="22"/>
        </w:rPr>
      </w:pPr>
      <w:r w:rsidRPr="00AF26BB">
        <w:rPr>
          <w:sz w:val="22"/>
          <w:szCs w:val="22"/>
        </w:rPr>
        <w:t xml:space="preserve">zajištění oprav a údržby zařízení lze provádět jen vyškoleným personálem Objednatele. Opravy a údržbářské práce musí být zaznamenány do provozního deníku; </w:t>
      </w:r>
    </w:p>
    <w:p w14:paraId="08149198" w14:textId="037DE781" w:rsidR="000F6904" w:rsidRPr="00AF26BB" w:rsidRDefault="000F6904" w:rsidP="00054817">
      <w:pPr>
        <w:numPr>
          <w:ilvl w:val="0"/>
          <w:numId w:val="29"/>
        </w:numPr>
        <w:jc w:val="both"/>
        <w:rPr>
          <w:sz w:val="22"/>
          <w:szCs w:val="22"/>
        </w:rPr>
      </w:pPr>
      <w:r w:rsidRPr="00AF26BB">
        <w:rPr>
          <w:sz w:val="22"/>
          <w:szCs w:val="22"/>
        </w:rPr>
        <w:t xml:space="preserve">Objednatel se zavazuje používat zařízení v souladu s technickými provozními podmínkami a podle návodů od </w:t>
      </w:r>
      <w:r>
        <w:rPr>
          <w:sz w:val="22"/>
          <w:szCs w:val="22"/>
        </w:rPr>
        <w:t>Dodavatel</w:t>
      </w:r>
      <w:r w:rsidRPr="00AF26BB">
        <w:rPr>
          <w:sz w:val="22"/>
          <w:szCs w:val="22"/>
        </w:rPr>
        <w:t>e;</w:t>
      </w:r>
    </w:p>
    <w:p w14:paraId="18221976" w14:textId="77777777" w:rsidR="000F6904" w:rsidRPr="00AF26BB" w:rsidRDefault="000F6904" w:rsidP="00054817">
      <w:pPr>
        <w:numPr>
          <w:ilvl w:val="0"/>
          <w:numId w:val="29"/>
        </w:numPr>
        <w:jc w:val="both"/>
        <w:rPr>
          <w:sz w:val="22"/>
          <w:szCs w:val="22"/>
        </w:rPr>
      </w:pPr>
      <w:r w:rsidRPr="00AF26BB">
        <w:rPr>
          <w:sz w:val="22"/>
          <w:szCs w:val="22"/>
        </w:rPr>
        <w:t>Objednatel se zavazuje provádět nutnou údržbu od data konečné přejímky;</w:t>
      </w:r>
    </w:p>
    <w:p w14:paraId="6F3781E8" w14:textId="43B0A6FD" w:rsidR="000F6904" w:rsidRPr="00AF26BB" w:rsidRDefault="000F6904" w:rsidP="00054817">
      <w:pPr>
        <w:numPr>
          <w:ilvl w:val="0"/>
          <w:numId w:val="29"/>
        </w:numPr>
        <w:jc w:val="both"/>
        <w:rPr>
          <w:sz w:val="22"/>
          <w:szCs w:val="22"/>
        </w:rPr>
      </w:pPr>
      <w:r w:rsidRPr="00AF26BB">
        <w:rPr>
          <w:sz w:val="22"/>
          <w:szCs w:val="22"/>
        </w:rPr>
        <w:t xml:space="preserve">defektní náhradní díly jsou majetkem </w:t>
      </w:r>
      <w:r>
        <w:rPr>
          <w:sz w:val="22"/>
          <w:szCs w:val="22"/>
        </w:rPr>
        <w:t>Dodavatel</w:t>
      </w:r>
      <w:r w:rsidRPr="00AF26BB">
        <w:rPr>
          <w:sz w:val="22"/>
          <w:szCs w:val="22"/>
        </w:rPr>
        <w:t>e;</w:t>
      </w:r>
    </w:p>
    <w:p w14:paraId="3F7F8A68" w14:textId="71A70F15" w:rsidR="000F6904" w:rsidRPr="00AF26BB" w:rsidRDefault="000F6904" w:rsidP="00054817">
      <w:pPr>
        <w:pStyle w:val="TableBodyText"/>
        <w:numPr>
          <w:ilvl w:val="0"/>
          <w:numId w:val="29"/>
        </w:numPr>
        <w:snapToGrid w:val="0"/>
        <w:spacing w:before="0" w:after="0"/>
        <w:jc w:val="both"/>
        <w:rPr>
          <w:rFonts w:ascii="Times New Roman" w:hAnsi="Times New Roman"/>
          <w:sz w:val="22"/>
          <w:szCs w:val="22"/>
          <w:lang w:val="cs-CZ"/>
        </w:rPr>
      </w:pPr>
      <w:r w:rsidRPr="00AF26BB">
        <w:rPr>
          <w:rFonts w:ascii="Times New Roman" w:hAnsi="Times New Roman"/>
          <w:sz w:val="22"/>
          <w:szCs w:val="22"/>
          <w:lang w:val="cs-CZ"/>
        </w:rPr>
        <w:t xml:space="preserve">během zásahů techniků </w:t>
      </w:r>
      <w:r>
        <w:rPr>
          <w:rFonts w:ascii="Times New Roman" w:hAnsi="Times New Roman"/>
          <w:sz w:val="22"/>
          <w:szCs w:val="22"/>
          <w:lang w:val="cs-CZ"/>
        </w:rPr>
        <w:t>Dodavatel</w:t>
      </w:r>
      <w:r w:rsidRPr="00AF26BB">
        <w:rPr>
          <w:rFonts w:ascii="Times New Roman" w:hAnsi="Times New Roman"/>
          <w:sz w:val="22"/>
          <w:szCs w:val="22"/>
          <w:lang w:val="cs-CZ"/>
        </w:rPr>
        <w:t>e na místě poskytne Objednatel bezplatně technickou dokumentaci, nářadí a měřicí pomůcky, které byly součástí dodávky;</w:t>
      </w:r>
    </w:p>
    <w:p w14:paraId="7471C6E7" w14:textId="77777777" w:rsidR="000F6904" w:rsidRPr="00231977" w:rsidRDefault="000F6904" w:rsidP="006C3F20">
      <w:pPr>
        <w:jc w:val="both"/>
        <w:rPr>
          <w:sz w:val="22"/>
        </w:rPr>
      </w:pPr>
    </w:p>
    <w:p w14:paraId="58F4290A" w14:textId="4F66CDE3" w:rsidR="00BB7D6B" w:rsidRDefault="00BB7D6B" w:rsidP="00BB7D6B">
      <w:pPr>
        <w:rPr>
          <w:sz w:val="22"/>
        </w:rPr>
      </w:pPr>
    </w:p>
    <w:p w14:paraId="74FE58EF" w14:textId="4A94B453" w:rsidR="006C3F20" w:rsidRDefault="006C3F20">
      <w:pPr>
        <w:rPr>
          <w:b/>
          <w:sz w:val="22"/>
          <w:szCs w:val="22"/>
        </w:rPr>
      </w:pPr>
    </w:p>
    <w:p w14:paraId="45D6AC31" w14:textId="5798BE0C" w:rsidR="000F6904" w:rsidRDefault="000F6904">
      <w:pPr>
        <w:rPr>
          <w:b/>
          <w:sz w:val="22"/>
          <w:szCs w:val="22"/>
        </w:rPr>
      </w:pPr>
    </w:p>
    <w:p w14:paraId="19BFC1EE" w14:textId="6C7F8CB1" w:rsidR="000F6904" w:rsidRDefault="000F6904">
      <w:pPr>
        <w:rPr>
          <w:b/>
          <w:sz w:val="22"/>
          <w:szCs w:val="22"/>
        </w:rPr>
      </w:pPr>
    </w:p>
    <w:p w14:paraId="40120AB4" w14:textId="77777777" w:rsidR="009E2B77" w:rsidRDefault="009E2B77">
      <w:pPr>
        <w:rPr>
          <w:b/>
          <w:sz w:val="22"/>
          <w:szCs w:val="22"/>
        </w:rPr>
      </w:pPr>
    </w:p>
    <w:p w14:paraId="21779F6B" w14:textId="104EF4CD" w:rsidR="00484FEC" w:rsidRPr="00AF26BB" w:rsidRDefault="00484FEC">
      <w:pPr>
        <w:rPr>
          <w:b/>
          <w:sz w:val="22"/>
          <w:szCs w:val="22"/>
        </w:rPr>
      </w:pPr>
      <w:r w:rsidRPr="00A41CF1">
        <w:rPr>
          <w:b/>
          <w:sz w:val="22"/>
          <w:szCs w:val="22"/>
        </w:rPr>
        <w:lastRenderedPageBreak/>
        <w:t>Příloha č. 5</w:t>
      </w:r>
      <w:r w:rsidRPr="00AF26BB">
        <w:rPr>
          <w:b/>
          <w:sz w:val="22"/>
          <w:szCs w:val="22"/>
        </w:rPr>
        <w:t xml:space="preserve"> Protokol o přejímce zařízení před zkušebním provozem</w:t>
      </w:r>
    </w:p>
    <w:p w14:paraId="052B960E" w14:textId="77777777" w:rsidR="00484FEC" w:rsidRPr="00AF26BB" w:rsidRDefault="00484FEC"/>
    <w:p w14:paraId="48A00182" w14:textId="77777777" w:rsidR="00A41CF1" w:rsidRPr="00AF26BB" w:rsidRDefault="00A41CF1" w:rsidP="00A41CF1">
      <w:pPr>
        <w:pStyle w:val="Nadpis2"/>
        <w:numPr>
          <w:ilvl w:val="0"/>
          <w:numId w:val="0"/>
        </w:numPr>
        <w:jc w:val="center"/>
        <w:rPr>
          <w:rFonts w:ascii="Times New Roman" w:hAnsi="Times New Roman"/>
          <w:i w:val="0"/>
          <w:sz w:val="44"/>
          <w:szCs w:val="44"/>
          <w:lang w:val="cs-CZ"/>
        </w:rPr>
      </w:pPr>
      <w:r w:rsidRPr="00AF26BB">
        <w:rPr>
          <w:rFonts w:ascii="Times New Roman" w:hAnsi="Times New Roman"/>
          <w:i w:val="0"/>
          <w:sz w:val="44"/>
          <w:szCs w:val="44"/>
          <w:lang w:val="cs-CZ"/>
        </w:rPr>
        <w:t>PROTOKOL</w:t>
      </w:r>
    </w:p>
    <w:p w14:paraId="3D66C64C" w14:textId="569C52BF" w:rsidR="00A41CF1" w:rsidRPr="00AF26BB" w:rsidRDefault="00A41CF1" w:rsidP="00A41CF1">
      <w:pPr>
        <w:jc w:val="center"/>
        <w:rPr>
          <w:b/>
          <w:bCs/>
          <w:sz w:val="44"/>
        </w:rPr>
      </w:pPr>
      <w:r w:rsidRPr="00AF26BB">
        <w:rPr>
          <w:b/>
          <w:bCs/>
          <w:sz w:val="44"/>
        </w:rPr>
        <w:t xml:space="preserve">o přejímce </w:t>
      </w:r>
      <w:r w:rsidR="007019EA">
        <w:rPr>
          <w:b/>
          <w:bCs/>
          <w:sz w:val="44"/>
        </w:rPr>
        <w:t>Z</w:t>
      </w:r>
      <w:r w:rsidRPr="00AF26BB">
        <w:rPr>
          <w:b/>
          <w:bCs/>
          <w:sz w:val="44"/>
        </w:rPr>
        <w:t>ařízení před zkušebním provozem</w:t>
      </w:r>
    </w:p>
    <w:p w14:paraId="2AD224EE" w14:textId="77777777" w:rsidR="00A41CF1" w:rsidRPr="00AF26BB" w:rsidRDefault="00A41CF1" w:rsidP="00A41CF1">
      <w:pPr>
        <w:pStyle w:val="Zpat"/>
        <w:tabs>
          <w:tab w:val="clear" w:pos="4536"/>
          <w:tab w:val="clear" w:pos="9072"/>
        </w:tabs>
      </w:pPr>
    </w:p>
    <w:p w14:paraId="5ADF97B3" w14:textId="77777777" w:rsidR="00A41CF1" w:rsidRPr="00AF26BB" w:rsidRDefault="00A41CF1" w:rsidP="00A41CF1"/>
    <w:p w14:paraId="4ECB94AE" w14:textId="77777777" w:rsidR="00A41CF1" w:rsidRPr="00AF26BB" w:rsidRDefault="00A41CF1" w:rsidP="00A41CF1"/>
    <w:p w14:paraId="7313AB34" w14:textId="77777777" w:rsidR="00A41CF1" w:rsidRPr="00AF26BB" w:rsidRDefault="00A41CF1" w:rsidP="00A41CF1"/>
    <w:p w14:paraId="549BDB7B" w14:textId="77777777" w:rsidR="00A41CF1" w:rsidRPr="00AF26BB" w:rsidRDefault="00A41CF1" w:rsidP="00A41CF1"/>
    <w:p w14:paraId="7A3FE59B" w14:textId="77777777" w:rsidR="00A41CF1" w:rsidRPr="00AF26BB" w:rsidRDefault="00A41CF1" w:rsidP="00A41CF1"/>
    <w:p w14:paraId="0058690B" w14:textId="77777777" w:rsidR="00A41CF1" w:rsidRPr="00AF26BB" w:rsidRDefault="00A41CF1" w:rsidP="00A41CF1"/>
    <w:p w14:paraId="5AC276AE" w14:textId="77777777" w:rsidR="00A41CF1" w:rsidRPr="00AF26BB" w:rsidRDefault="00A41CF1" w:rsidP="00A41CF1">
      <w:pPr>
        <w:pStyle w:val="Zpat"/>
        <w:tabs>
          <w:tab w:val="clear" w:pos="4536"/>
          <w:tab w:val="clear" w:pos="9072"/>
        </w:tabs>
      </w:pPr>
    </w:p>
    <w:p w14:paraId="714FC714" w14:textId="77777777" w:rsidR="00A41CF1" w:rsidRPr="00AF26BB" w:rsidRDefault="00A41CF1" w:rsidP="00A41CF1"/>
    <w:p w14:paraId="1C9538A3" w14:textId="77777777" w:rsidR="00A41CF1" w:rsidRPr="00AF26BB" w:rsidRDefault="00A41CF1" w:rsidP="00A41CF1"/>
    <w:p w14:paraId="23AA8E1F" w14:textId="77777777" w:rsidR="00A41CF1" w:rsidRPr="00AF26BB" w:rsidRDefault="00A41CF1" w:rsidP="00A41CF1">
      <w:pPr>
        <w:pStyle w:val="Nadpis3"/>
        <w:numPr>
          <w:ilvl w:val="0"/>
          <w:numId w:val="0"/>
        </w:numPr>
        <w:ind w:left="720" w:hanging="720"/>
      </w:pPr>
      <w:r w:rsidRPr="00AF26BB">
        <w:t>TESTOVACÍ POSTUPY</w:t>
      </w:r>
    </w:p>
    <w:p w14:paraId="611B0AFC" w14:textId="77777777" w:rsidR="00A41CF1" w:rsidRPr="00AF26BB" w:rsidRDefault="00A41CF1" w:rsidP="00A41CF1"/>
    <w:p w14:paraId="65814993" w14:textId="77777777" w:rsidR="00A41CF1" w:rsidRPr="00AF26BB" w:rsidRDefault="00A41CF1" w:rsidP="00A41CF1"/>
    <w:p w14:paraId="2BF0790D" w14:textId="77777777" w:rsidR="00A41CF1" w:rsidRPr="00AC3FF8" w:rsidRDefault="00A41CF1" w:rsidP="00A41CF1">
      <w:pPr>
        <w:rPr>
          <w:sz w:val="22"/>
          <w:szCs w:val="22"/>
        </w:rPr>
      </w:pPr>
      <w:r w:rsidRPr="00AC3FF8">
        <w:rPr>
          <w:b/>
          <w:bCs/>
          <w:sz w:val="22"/>
          <w:szCs w:val="22"/>
        </w:rPr>
        <w:t>1/ Seznam revizí</w:t>
      </w:r>
    </w:p>
    <w:p w14:paraId="4360A9BC" w14:textId="77777777" w:rsidR="00A41CF1" w:rsidRPr="00AC3FF8" w:rsidRDefault="00A41CF1" w:rsidP="00A41CF1">
      <w:pPr>
        <w:rPr>
          <w:sz w:val="22"/>
          <w:szCs w:val="22"/>
        </w:rPr>
      </w:pPr>
    </w:p>
    <w:p w14:paraId="6E5C6C1C" w14:textId="77777777" w:rsidR="00A41CF1" w:rsidRPr="00AC3FF8" w:rsidRDefault="00A41CF1" w:rsidP="00A41CF1">
      <w:pPr>
        <w:rPr>
          <w:sz w:val="22"/>
          <w:szCs w:val="22"/>
        </w:rPr>
      </w:pPr>
      <w:r w:rsidRPr="00AC3FF8">
        <w:rPr>
          <w:b/>
          <w:bCs/>
          <w:sz w:val="22"/>
          <w:szCs w:val="22"/>
        </w:rPr>
        <w:t>2/ Kontrola prostředí</w:t>
      </w:r>
    </w:p>
    <w:p w14:paraId="6AAC4DB4" w14:textId="77777777" w:rsidR="00A41CF1" w:rsidRPr="00AC3FF8" w:rsidRDefault="00A41CF1" w:rsidP="00A41CF1">
      <w:pPr>
        <w:rPr>
          <w:sz w:val="22"/>
          <w:szCs w:val="22"/>
        </w:rPr>
      </w:pPr>
    </w:p>
    <w:p w14:paraId="6F2DE301" w14:textId="77777777" w:rsidR="00A41CF1" w:rsidRPr="00AC3FF8" w:rsidRDefault="00A41CF1" w:rsidP="00A41CF1">
      <w:pPr>
        <w:rPr>
          <w:sz w:val="22"/>
          <w:szCs w:val="22"/>
        </w:rPr>
      </w:pPr>
      <w:r w:rsidRPr="00AC3FF8">
        <w:rPr>
          <w:b/>
          <w:bCs/>
          <w:sz w:val="22"/>
          <w:szCs w:val="22"/>
        </w:rPr>
        <w:t>3/ Kontrola strojních částí – vizuální</w:t>
      </w:r>
    </w:p>
    <w:p w14:paraId="4E6A9DCA" w14:textId="77777777" w:rsidR="00A41CF1" w:rsidRPr="00AC3FF8" w:rsidRDefault="00A41CF1" w:rsidP="00A41CF1">
      <w:pPr>
        <w:rPr>
          <w:sz w:val="22"/>
          <w:szCs w:val="22"/>
        </w:rPr>
      </w:pPr>
    </w:p>
    <w:p w14:paraId="6B34351B" w14:textId="77777777" w:rsidR="00A41CF1" w:rsidRPr="00AC3FF8" w:rsidRDefault="00A41CF1" w:rsidP="00A41CF1">
      <w:pPr>
        <w:rPr>
          <w:sz w:val="22"/>
          <w:szCs w:val="22"/>
        </w:rPr>
      </w:pPr>
      <w:r w:rsidRPr="00AC3FF8">
        <w:rPr>
          <w:b/>
          <w:bCs/>
          <w:sz w:val="22"/>
          <w:szCs w:val="22"/>
        </w:rPr>
        <w:t>4/ Kontrola elektrických částí – vizuální</w:t>
      </w:r>
    </w:p>
    <w:p w14:paraId="4CE64E22" w14:textId="77777777" w:rsidR="00A41CF1" w:rsidRPr="00AC3FF8" w:rsidRDefault="00A41CF1" w:rsidP="00A41CF1">
      <w:pPr>
        <w:rPr>
          <w:sz w:val="22"/>
          <w:szCs w:val="22"/>
        </w:rPr>
      </w:pPr>
    </w:p>
    <w:p w14:paraId="3A505BF9" w14:textId="77777777" w:rsidR="00A41CF1" w:rsidRPr="00AC3FF8" w:rsidRDefault="00A41CF1" w:rsidP="00A41CF1">
      <w:pPr>
        <w:rPr>
          <w:sz w:val="22"/>
          <w:szCs w:val="22"/>
        </w:rPr>
      </w:pPr>
      <w:r w:rsidRPr="00AC3FF8">
        <w:rPr>
          <w:b/>
          <w:bCs/>
          <w:sz w:val="22"/>
          <w:szCs w:val="22"/>
        </w:rPr>
        <w:t>5/ Kontrola elektrické sítě</w:t>
      </w:r>
    </w:p>
    <w:p w14:paraId="37E52F55" w14:textId="77777777" w:rsidR="00A41CF1" w:rsidRPr="00AC3FF8" w:rsidRDefault="00A41CF1" w:rsidP="00A41CF1">
      <w:pPr>
        <w:rPr>
          <w:sz w:val="22"/>
          <w:szCs w:val="22"/>
        </w:rPr>
      </w:pPr>
    </w:p>
    <w:p w14:paraId="6E559B7B" w14:textId="77777777" w:rsidR="00A41CF1" w:rsidRPr="00AC3FF8" w:rsidRDefault="00A41CF1" w:rsidP="00A41CF1">
      <w:pPr>
        <w:rPr>
          <w:sz w:val="22"/>
          <w:szCs w:val="22"/>
        </w:rPr>
      </w:pPr>
      <w:r w:rsidRPr="00AC3FF8">
        <w:rPr>
          <w:b/>
          <w:bCs/>
          <w:sz w:val="22"/>
          <w:szCs w:val="22"/>
        </w:rPr>
        <w:t>6/ Hlučnost zařízení</w:t>
      </w:r>
    </w:p>
    <w:p w14:paraId="653AA216" w14:textId="77777777" w:rsidR="00A41CF1" w:rsidRPr="00AC3FF8" w:rsidRDefault="00A41CF1" w:rsidP="00A41CF1">
      <w:pPr>
        <w:rPr>
          <w:sz w:val="22"/>
          <w:szCs w:val="22"/>
        </w:rPr>
      </w:pPr>
    </w:p>
    <w:p w14:paraId="15690F1F" w14:textId="77777777" w:rsidR="00A41CF1" w:rsidRPr="00AC3FF8" w:rsidRDefault="00A41CF1" w:rsidP="00A41CF1">
      <w:pPr>
        <w:rPr>
          <w:sz w:val="22"/>
          <w:szCs w:val="22"/>
        </w:rPr>
      </w:pPr>
      <w:r w:rsidRPr="00AC3FF8">
        <w:rPr>
          <w:b/>
          <w:bCs/>
          <w:sz w:val="22"/>
          <w:szCs w:val="22"/>
        </w:rPr>
        <w:t>7/ Bezpečnost provozu</w:t>
      </w:r>
    </w:p>
    <w:p w14:paraId="7A75C5AA" w14:textId="77777777" w:rsidR="00A41CF1" w:rsidRPr="00AC3FF8" w:rsidRDefault="00A41CF1" w:rsidP="00A41CF1">
      <w:pPr>
        <w:rPr>
          <w:sz w:val="22"/>
          <w:szCs w:val="22"/>
        </w:rPr>
      </w:pPr>
    </w:p>
    <w:p w14:paraId="132D0DCF" w14:textId="77777777" w:rsidR="00A41CF1" w:rsidRPr="00AC3FF8" w:rsidRDefault="00A41CF1" w:rsidP="00A41CF1">
      <w:pPr>
        <w:rPr>
          <w:sz w:val="22"/>
          <w:szCs w:val="22"/>
        </w:rPr>
      </w:pPr>
      <w:r w:rsidRPr="00AC3FF8">
        <w:rPr>
          <w:b/>
          <w:bCs/>
          <w:sz w:val="22"/>
          <w:szCs w:val="22"/>
        </w:rPr>
        <w:t>8/ Prohlášení o shodě</w:t>
      </w:r>
    </w:p>
    <w:p w14:paraId="42778C33" w14:textId="77777777" w:rsidR="00A41CF1" w:rsidRPr="00AC3FF8" w:rsidRDefault="00A41CF1" w:rsidP="00A41CF1">
      <w:pPr>
        <w:rPr>
          <w:sz w:val="22"/>
          <w:szCs w:val="22"/>
        </w:rPr>
      </w:pPr>
    </w:p>
    <w:p w14:paraId="7F4A5DBC" w14:textId="77777777" w:rsidR="00A41CF1" w:rsidRPr="00AC3FF8" w:rsidRDefault="00A41CF1" w:rsidP="00A41CF1">
      <w:pPr>
        <w:rPr>
          <w:sz w:val="22"/>
          <w:szCs w:val="22"/>
        </w:rPr>
      </w:pPr>
      <w:r w:rsidRPr="00AC3FF8">
        <w:rPr>
          <w:b/>
          <w:bCs/>
          <w:sz w:val="22"/>
          <w:szCs w:val="22"/>
        </w:rPr>
        <w:t>9/ Dokumentace zařízení</w:t>
      </w:r>
    </w:p>
    <w:p w14:paraId="62FAF400" w14:textId="77777777" w:rsidR="00A41CF1" w:rsidRPr="00AC3FF8" w:rsidRDefault="00A41CF1" w:rsidP="00A41CF1">
      <w:pPr>
        <w:rPr>
          <w:sz w:val="22"/>
          <w:szCs w:val="22"/>
        </w:rPr>
      </w:pPr>
    </w:p>
    <w:p w14:paraId="506F83D5" w14:textId="77777777" w:rsidR="00A41CF1" w:rsidRPr="00AC3FF8" w:rsidRDefault="00A41CF1" w:rsidP="00A41CF1">
      <w:pPr>
        <w:rPr>
          <w:sz w:val="22"/>
          <w:szCs w:val="22"/>
        </w:rPr>
      </w:pPr>
      <w:r w:rsidRPr="00AC3FF8">
        <w:rPr>
          <w:b/>
          <w:bCs/>
          <w:sz w:val="22"/>
          <w:szCs w:val="22"/>
        </w:rPr>
        <w:t>10/ Školení</w:t>
      </w:r>
    </w:p>
    <w:p w14:paraId="6121686E" w14:textId="77777777" w:rsidR="00A41CF1" w:rsidRPr="00AF26BB" w:rsidRDefault="00A41CF1" w:rsidP="00A41CF1"/>
    <w:p w14:paraId="59B02CEF" w14:textId="77777777" w:rsidR="00A41CF1" w:rsidRPr="00AF26BB" w:rsidRDefault="00A41CF1" w:rsidP="00A41CF1"/>
    <w:p w14:paraId="56B8B905" w14:textId="77777777" w:rsidR="00A41CF1" w:rsidRPr="00AF26BB" w:rsidRDefault="00A41CF1" w:rsidP="00A41CF1"/>
    <w:p w14:paraId="079ED9C0" w14:textId="77777777" w:rsidR="00A41CF1" w:rsidRPr="00AF26BB" w:rsidRDefault="00A41CF1" w:rsidP="00AC3FF8">
      <w:pPr>
        <w:pStyle w:val="Nadpis1"/>
        <w:spacing w:before="0"/>
        <w:rPr>
          <w:color w:val="auto"/>
          <w:sz w:val="22"/>
          <w:szCs w:val="22"/>
        </w:rPr>
      </w:pPr>
      <w:r w:rsidRPr="00AF26BB">
        <w:rPr>
          <w:color w:val="auto"/>
          <w:sz w:val="22"/>
          <w:szCs w:val="22"/>
        </w:rPr>
        <w:t>TESTOVACÍ POSTUPY</w:t>
      </w:r>
    </w:p>
    <w:p w14:paraId="7414418F" w14:textId="77777777" w:rsidR="00A41CF1" w:rsidRPr="00AF26BB" w:rsidRDefault="00A41CF1" w:rsidP="00A41CF1">
      <w:pPr>
        <w:ind w:firstLine="709"/>
        <w:jc w:val="both"/>
        <w:rPr>
          <w:sz w:val="22"/>
          <w:szCs w:val="22"/>
        </w:rPr>
      </w:pPr>
    </w:p>
    <w:p w14:paraId="48240E99" w14:textId="62A2A733" w:rsidR="00A41CF1" w:rsidRPr="00AF26BB" w:rsidRDefault="00A41CF1" w:rsidP="00A41CF1">
      <w:pPr>
        <w:ind w:firstLine="709"/>
        <w:jc w:val="both"/>
        <w:rPr>
          <w:sz w:val="22"/>
          <w:szCs w:val="22"/>
        </w:rPr>
      </w:pPr>
      <w:r w:rsidRPr="00AF26BB">
        <w:rPr>
          <w:sz w:val="22"/>
          <w:szCs w:val="22"/>
        </w:rPr>
        <w:t xml:space="preserve">Tento dokument je </w:t>
      </w:r>
      <w:r w:rsidRPr="00AF26BB">
        <w:rPr>
          <w:b/>
          <w:bCs/>
          <w:sz w:val="22"/>
          <w:szCs w:val="22"/>
        </w:rPr>
        <w:t>návrhem</w:t>
      </w:r>
      <w:r w:rsidRPr="00AF26BB">
        <w:rPr>
          <w:sz w:val="22"/>
          <w:szCs w:val="22"/>
        </w:rPr>
        <w:t xml:space="preserve"> testovacích postupů stroje pro třídění balíkových zásilek (</w:t>
      </w:r>
      <w:r w:rsidR="003A1E69">
        <w:rPr>
          <w:sz w:val="22"/>
          <w:szCs w:val="22"/>
        </w:rPr>
        <w:t>Z</w:t>
      </w:r>
      <w:r w:rsidRPr="00AF26BB">
        <w:rPr>
          <w:sz w:val="22"/>
          <w:szCs w:val="22"/>
        </w:rPr>
        <w:t xml:space="preserve">ařízení), který může být ve fázi projektu na základě podnětu Objednatele a po odsouhlasení </w:t>
      </w:r>
      <w:r w:rsidR="005315F7">
        <w:rPr>
          <w:sz w:val="22"/>
          <w:szCs w:val="22"/>
        </w:rPr>
        <w:t>Dodavatel</w:t>
      </w:r>
      <w:r w:rsidRPr="00AF26BB">
        <w:rPr>
          <w:sz w:val="22"/>
          <w:szCs w:val="22"/>
        </w:rPr>
        <w:t>em upraven podle konkrétních reálných podmínek.</w:t>
      </w:r>
    </w:p>
    <w:p w14:paraId="2A50E2F8" w14:textId="77777777" w:rsidR="00A41CF1" w:rsidRPr="00AF26BB" w:rsidRDefault="00A41CF1" w:rsidP="00A41CF1">
      <w:pPr>
        <w:ind w:firstLine="709"/>
        <w:jc w:val="both"/>
        <w:rPr>
          <w:sz w:val="22"/>
          <w:szCs w:val="22"/>
        </w:rPr>
      </w:pPr>
    </w:p>
    <w:p w14:paraId="7C200055" w14:textId="77777777" w:rsidR="00A41CF1" w:rsidRPr="00AF26BB" w:rsidRDefault="00A41CF1" w:rsidP="00054817">
      <w:pPr>
        <w:numPr>
          <w:ilvl w:val="0"/>
          <w:numId w:val="31"/>
        </w:numPr>
        <w:jc w:val="both"/>
        <w:rPr>
          <w:b/>
          <w:bCs/>
          <w:sz w:val="22"/>
          <w:szCs w:val="22"/>
        </w:rPr>
      </w:pPr>
      <w:r w:rsidRPr="00AF26BB">
        <w:rPr>
          <w:b/>
          <w:bCs/>
          <w:sz w:val="22"/>
          <w:szCs w:val="22"/>
        </w:rPr>
        <w:t>Stroj na třídění balíkových zásilek</w:t>
      </w:r>
    </w:p>
    <w:p w14:paraId="72B9BE94" w14:textId="77777777" w:rsidR="00A41CF1" w:rsidRPr="00AF26BB" w:rsidRDefault="00A41CF1" w:rsidP="00054817">
      <w:pPr>
        <w:numPr>
          <w:ilvl w:val="0"/>
          <w:numId w:val="31"/>
        </w:numPr>
        <w:jc w:val="both"/>
        <w:rPr>
          <w:b/>
          <w:bCs/>
          <w:sz w:val="22"/>
          <w:szCs w:val="22"/>
        </w:rPr>
      </w:pPr>
      <w:r w:rsidRPr="00AF26BB">
        <w:rPr>
          <w:b/>
          <w:bCs/>
          <w:sz w:val="22"/>
          <w:szCs w:val="22"/>
        </w:rPr>
        <w:t>SW řízení provozu stroje</w:t>
      </w:r>
    </w:p>
    <w:p w14:paraId="5AD11DCA" w14:textId="77777777" w:rsidR="00A41CF1" w:rsidRPr="00AF26BB" w:rsidRDefault="00A41CF1" w:rsidP="00054817">
      <w:pPr>
        <w:numPr>
          <w:ilvl w:val="0"/>
          <w:numId w:val="31"/>
        </w:numPr>
        <w:jc w:val="both"/>
        <w:rPr>
          <w:sz w:val="22"/>
          <w:szCs w:val="22"/>
        </w:rPr>
      </w:pPr>
      <w:r w:rsidRPr="00AF26BB">
        <w:rPr>
          <w:b/>
          <w:bCs/>
          <w:sz w:val="22"/>
          <w:szCs w:val="22"/>
        </w:rPr>
        <w:t xml:space="preserve">Doplňková provozní výbava </w:t>
      </w:r>
    </w:p>
    <w:p w14:paraId="3414E2D4" w14:textId="77777777" w:rsidR="00A41CF1" w:rsidRPr="00AF26BB" w:rsidRDefault="00A41CF1" w:rsidP="00A41CF1">
      <w:pPr>
        <w:ind w:firstLine="709"/>
        <w:jc w:val="both"/>
        <w:rPr>
          <w:sz w:val="22"/>
          <w:szCs w:val="22"/>
        </w:rPr>
      </w:pPr>
    </w:p>
    <w:p w14:paraId="204EAD51" w14:textId="77777777" w:rsidR="00A41CF1" w:rsidRPr="00AF26BB" w:rsidRDefault="00A41CF1" w:rsidP="00A41CF1">
      <w:pPr>
        <w:ind w:firstLine="709"/>
        <w:jc w:val="both"/>
        <w:rPr>
          <w:b/>
          <w:bCs/>
          <w:sz w:val="22"/>
          <w:szCs w:val="22"/>
        </w:rPr>
      </w:pPr>
      <w:r w:rsidRPr="00AF26BB">
        <w:rPr>
          <w:b/>
          <w:bCs/>
          <w:sz w:val="22"/>
          <w:szCs w:val="22"/>
        </w:rPr>
        <w:t>1/ Seznam revizí</w:t>
      </w:r>
    </w:p>
    <w:p w14:paraId="055BCF27" w14:textId="77777777" w:rsidR="00A41CF1" w:rsidRPr="00AF26BB" w:rsidRDefault="00A41CF1" w:rsidP="00A41CF1">
      <w:pPr>
        <w:ind w:firstLine="709"/>
        <w:jc w:val="both"/>
        <w:rPr>
          <w:sz w:val="22"/>
        </w:rPr>
      </w:pPr>
    </w:p>
    <w:p w14:paraId="2E26ACAA" w14:textId="074A7E3C" w:rsidR="00A41CF1" w:rsidRPr="00AF26BB" w:rsidRDefault="00A41CF1" w:rsidP="00054817">
      <w:pPr>
        <w:numPr>
          <w:ilvl w:val="0"/>
          <w:numId w:val="32"/>
        </w:numPr>
        <w:jc w:val="both"/>
        <w:rPr>
          <w:i/>
          <w:iCs/>
        </w:rPr>
      </w:pPr>
      <w:r w:rsidRPr="00AF26BB">
        <w:rPr>
          <w:sz w:val="22"/>
        </w:rPr>
        <w:t xml:space="preserve">výchozí revize elektro </w:t>
      </w:r>
      <w:r w:rsidRPr="00AF26BB">
        <w:rPr>
          <w:i/>
          <w:iCs/>
        </w:rPr>
        <w:t>(elektrické odběrní zařízení)</w:t>
      </w:r>
      <w:r w:rsidRPr="00AF26BB">
        <w:rPr>
          <w:i/>
          <w:iCs/>
        </w:rPr>
        <w:tab/>
      </w:r>
      <w:r w:rsidRPr="00AF26BB">
        <w:rPr>
          <w:i/>
          <w:iCs/>
        </w:rPr>
        <w:tab/>
      </w:r>
      <w:r w:rsidRPr="00AF26BB">
        <w:rPr>
          <w:i/>
          <w:iCs/>
          <w:sz w:val="22"/>
        </w:rPr>
        <w:t>zajistí:</w:t>
      </w:r>
      <w:r w:rsidR="005315F7">
        <w:rPr>
          <w:i/>
          <w:iCs/>
          <w:sz w:val="22"/>
        </w:rPr>
        <w:t xml:space="preserve"> Dodavatel</w:t>
      </w:r>
      <w:r w:rsidRPr="00AF26BB">
        <w:rPr>
          <w:i/>
          <w:iCs/>
        </w:rPr>
        <w:t>;</w:t>
      </w:r>
    </w:p>
    <w:p w14:paraId="1CBAB0A7" w14:textId="77777777" w:rsidR="00A41CF1" w:rsidRPr="00AF26BB" w:rsidRDefault="00A41CF1" w:rsidP="00054817">
      <w:pPr>
        <w:numPr>
          <w:ilvl w:val="0"/>
          <w:numId w:val="32"/>
        </w:numPr>
        <w:jc w:val="both"/>
        <w:rPr>
          <w:sz w:val="22"/>
        </w:rPr>
      </w:pPr>
      <w:r w:rsidRPr="00AF26BB">
        <w:rPr>
          <w:sz w:val="22"/>
        </w:rPr>
        <w:t>výchozí revize připojení</w:t>
      </w:r>
      <w:r w:rsidRPr="00AF26BB">
        <w:rPr>
          <w:sz w:val="22"/>
        </w:rPr>
        <w:tab/>
      </w:r>
      <w:r w:rsidRPr="00AF26BB">
        <w:rPr>
          <w:sz w:val="22"/>
        </w:rPr>
        <w:tab/>
      </w:r>
      <w:r w:rsidRPr="00AF26BB">
        <w:rPr>
          <w:sz w:val="22"/>
        </w:rPr>
        <w:tab/>
      </w:r>
      <w:r w:rsidRPr="00AF26BB">
        <w:rPr>
          <w:sz w:val="22"/>
        </w:rPr>
        <w:tab/>
      </w:r>
      <w:r w:rsidRPr="00AF26BB">
        <w:rPr>
          <w:sz w:val="22"/>
        </w:rPr>
        <w:tab/>
      </w:r>
      <w:r w:rsidRPr="00AF26BB">
        <w:rPr>
          <w:i/>
          <w:iCs/>
          <w:sz w:val="22"/>
        </w:rPr>
        <w:t>zajistí: Objednatel</w:t>
      </w:r>
      <w:r w:rsidRPr="00AF26BB">
        <w:rPr>
          <w:sz w:val="22"/>
        </w:rPr>
        <w:t>;</w:t>
      </w:r>
    </w:p>
    <w:p w14:paraId="4117C7AA" w14:textId="77777777" w:rsidR="00A41CF1" w:rsidRPr="00AF26BB" w:rsidRDefault="00A41CF1" w:rsidP="00A41CF1">
      <w:pPr>
        <w:jc w:val="both"/>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64"/>
        <w:gridCol w:w="4311"/>
        <w:gridCol w:w="2995"/>
      </w:tblGrid>
      <w:tr w:rsidR="00A41CF1" w:rsidRPr="00AF26BB" w14:paraId="4CC6914A" w14:textId="77777777" w:rsidTr="008B461A">
        <w:trPr>
          <w:trHeight w:val="420"/>
        </w:trPr>
        <w:tc>
          <w:tcPr>
            <w:tcW w:w="1690" w:type="dxa"/>
            <w:tcBorders>
              <w:top w:val="single" w:sz="12" w:space="0" w:color="auto"/>
              <w:left w:val="single" w:sz="12" w:space="0" w:color="auto"/>
              <w:bottom w:val="single" w:sz="12" w:space="0" w:color="auto"/>
            </w:tcBorders>
          </w:tcPr>
          <w:p w14:paraId="4853AC29" w14:textId="77777777" w:rsidR="00A41CF1" w:rsidRPr="00AF26BB" w:rsidRDefault="00A41CF1" w:rsidP="008B461A">
            <w:pPr>
              <w:jc w:val="center"/>
              <w:rPr>
                <w:b/>
                <w:bCs/>
                <w:sz w:val="22"/>
              </w:rPr>
            </w:pPr>
            <w:r w:rsidRPr="00AF26BB">
              <w:rPr>
                <w:b/>
                <w:bCs/>
                <w:sz w:val="22"/>
              </w:rPr>
              <w:t>Pořadové číslo</w:t>
            </w:r>
          </w:p>
        </w:tc>
        <w:tc>
          <w:tcPr>
            <w:tcW w:w="4451" w:type="dxa"/>
            <w:tcBorders>
              <w:top w:val="single" w:sz="12" w:space="0" w:color="auto"/>
              <w:bottom w:val="single" w:sz="12" w:space="0" w:color="auto"/>
            </w:tcBorders>
          </w:tcPr>
          <w:p w14:paraId="4D006DD8" w14:textId="77777777" w:rsidR="00A41CF1" w:rsidRPr="00AF26BB" w:rsidRDefault="00A41CF1" w:rsidP="008B461A">
            <w:pPr>
              <w:jc w:val="center"/>
              <w:rPr>
                <w:b/>
                <w:bCs/>
                <w:sz w:val="22"/>
              </w:rPr>
            </w:pPr>
            <w:r w:rsidRPr="00AF26BB">
              <w:rPr>
                <w:b/>
                <w:bCs/>
                <w:sz w:val="22"/>
              </w:rPr>
              <w:t xml:space="preserve">Předmět revize </w:t>
            </w:r>
            <w:r w:rsidRPr="00AF26BB">
              <w:rPr>
                <w:b/>
                <w:bCs/>
                <w:i/>
                <w:iCs/>
              </w:rPr>
              <w:t>(číslo revizní zprávy)</w:t>
            </w:r>
          </w:p>
        </w:tc>
        <w:tc>
          <w:tcPr>
            <w:tcW w:w="3071" w:type="dxa"/>
            <w:tcBorders>
              <w:top w:val="single" w:sz="12" w:space="0" w:color="auto"/>
              <w:bottom w:val="single" w:sz="12" w:space="0" w:color="auto"/>
              <w:right w:val="single" w:sz="12" w:space="0" w:color="auto"/>
            </w:tcBorders>
          </w:tcPr>
          <w:p w14:paraId="2482E637" w14:textId="77777777" w:rsidR="00A41CF1" w:rsidRPr="00AF26BB" w:rsidRDefault="00A41CF1" w:rsidP="008B461A">
            <w:pPr>
              <w:jc w:val="center"/>
              <w:rPr>
                <w:b/>
                <w:bCs/>
                <w:sz w:val="22"/>
              </w:rPr>
            </w:pPr>
            <w:r w:rsidRPr="00AF26BB">
              <w:rPr>
                <w:b/>
                <w:bCs/>
                <w:sz w:val="22"/>
              </w:rPr>
              <w:t>Výsledek</w:t>
            </w:r>
          </w:p>
        </w:tc>
      </w:tr>
      <w:tr w:rsidR="00A41CF1" w:rsidRPr="00AF26BB" w14:paraId="765589E8" w14:textId="77777777" w:rsidTr="008B461A">
        <w:trPr>
          <w:trHeight w:val="412"/>
        </w:trPr>
        <w:tc>
          <w:tcPr>
            <w:tcW w:w="1690" w:type="dxa"/>
            <w:tcBorders>
              <w:top w:val="single" w:sz="12" w:space="0" w:color="auto"/>
              <w:left w:val="single" w:sz="12" w:space="0" w:color="auto"/>
            </w:tcBorders>
          </w:tcPr>
          <w:p w14:paraId="78C09E65" w14:textId="77777777" w:rsidR="00A41CF1" w:rsidRPr="00AF26BB" w:rsidRDefault="00A41CF1" w:rsidP="008B461A">
            <w:pPr>
              <w:jc w:val="center"/>
              <w:rPr>
                <w:sz w:val="22"/>
              </w:rPr>
            </w:pPr>
          </w:p>
        </w:tc>
        <w:tc>
          <w:tcPr>
            <w:tcW w:w="4451" w:type="dxa"/>
            <w:tcBorders>
              <w:top w:val="single" w:sz="12" w:space="0" w:color="auto"/>
            </w:tcBorders>
          </w:tcPr>
          <w:p w14:paraId="108972B8" w14:textId="77777777" w:rsidR="00A41CF1" w:rsidRPr="00AF26BB" w:rsidRDefault="00A41CF1" w:rsidP="008B461A">
            <w:pPr>
              <w:jc w:val="center"/>
              <w:rPr>
                <w:sz w:val="22"/>
              </w:rPr>
            </w:pPr>
          </w:p>
        </w:tc>
        <w:tc>
          <w:tcPr>
            <w:tcW w:w="3071" w:type="dxa"/>
            <w:tcBorders>
              <w:top w:val="single" w:sz="12" w:space="0" w:color="auto"/>
              <w:right w:val="single" w:sz="12" w:space="0" w:color="auto"/>
            </w:tcBorders>
          </w:tcPr>
          <w:p w14:paraId="0402B139" w14:textId="77777777" w:rsidR="00A41CF1" w:rsidRPr="00AF26BB" w:rsidRDefault="00A41CF1" w:rsidP="008B461A">
            <w:pPr>
              <w:jc w:val="center"/>
              <w:rPr>
                <w:sz w:val="22"/>
              </w:rPr>
            </w:pPr>
            <w:proofErr w:type="gramStart"/>
            <w:r w:rsidRPr="00AF26BB">
              <w:rPr>
                <w:sz w:val="22"/>
              </w:rPr>
              <w:t>vyhovuje - nevyhovuje</w:t>
            </w:r>
            <w:proofErr w:type="gramEnd"/>
          </w:p>
        </w:tc>
      </w:tr>
      <w:tr w:rsidR="00A41CF1" w:rsidRPr="00AF26BB" w14:paraId="0A22F5B1" w14:textId="77777777" w:rsidTr="008B461A">
        <w:trPr>
          <w:trHeight w:val="445"/>
        </w:trPr>
        <w:tc>
          <w:tcPr>
            <w:tcW w:w="1690" w:type="dxa"/>
            <w:tcBorders>
              <w:left w:val="single" w:sz="12" w:space="0" w:color="auto"/>
              <w:bottom w:val="single" w:sz="12" w:space="0" w:color="auto"/>
            </w:tcBorders>
          </w:tcPr>
          <w:p w14:paraId="4A987DF2" w14:textId="77777777" w:rsidR="00A41CF1" w:rsidRPr="00AF26BB" w:rsidRDefault="00A41CF1" w:rsidP="008B461A">
            <w:pPr>
              <w:jc w:val="center"/>
              <w:rPr>
                <w:sz w:val="22"/>
              </w:rPr>
            </w:pPr>
          </w:p>
        </w:tc>
        <w:tc>
          <w:tcPr>
            <w:tcW w:w="4451" w:type="dxa"/>
            <w:tcBorders>
              <w:bottom w:val="single" w:sz="12" w:space="0" w:color="auto"/>
            </w:tcBorders>
          </w:tcPr>
          <w:p w14:paraId="57247FB5" w14:textId="77777777" w:rsidR="00A41CF1" w:rsidRPr="00AF26BB" w:rsidRDefault="00A41CF1" w:rsidP="008B461A">
            <w:pPr>
              <w:jc w:val="center"/>
              <w:rPr>
                <w:sz w:val="22"/>
              </w:rPr>
            </w:pPr>
          </w:p>
        </w:tc>
        <w:tc>
          <w:tcPr>
            <w:tcW w:w="3071" w:type="dxa"/>
            <w:tcBorders>
              <w:bottom w:val="single" w:sz="12" w:space="0" w:color="auto"/>
              <w:right w:val="single" w:sz="12" w:space="0" w:color="auto"/>
            </w:tcBorders>
          </w:tcPr>
          <w:p w14:paraId="2E4437F1" w14:textId="77777777" w:rsidR="00A41CF1" w:rsidRPr="00AF26BB" w:rsidRDefault="00A41CF1" w:rsidP="008B461A">
            <w:pPr>
              <w:jc w:val="center"/>
              <w:rPr>
                <w:sz w:val="22"/>
              </w:rPr>
            </w:pPr>
            <w:proofErr w:type="gramStart"/>
            <w:r w:rsidRPr="00AF26BB">
              <w:rPr>
                <w:sz w:val="22"/>
              </w:rPr>
              <w:t>vyhovuje - nevyhovuje</w:t>
            </w:r>
            <w:proofErr w:type="gramEnd"/>
          </w:p>
        </w:tc>
      </w:tr>
    </w:tbl>
    <w:p w14:paraId="7A38324E" w14:textId="77777777" w:rsidR="00A41CF1" w:rsidRPr="00AF26BB" w:rsidRDefault="00A41CF1" w:rsidP="00A41CF1">
      <w:pPr>
        <w:ind w:firstLine="709"/>
        <w:jc w:val="both"/>
        <w:rPr>
          <w:sz w:val="22"/>
        </w:rPr>
      </w:pPr>
    </w:p>
    <w:p w14:paraId="58EEE494" w14:textId="77777777" w:rsidR="00A41CF1" w:rsidRPr="00AF26BB" w:rsidRDefault="00A41CF1" w:rsidP="00A41CF1">
      <w:pPr>
        <w:ind w:firstLine="709"/>
        <w:jc w:val="both"/>
        <w:rPr>
          <w:sz w:val="22"/>
        </w:rPr>
      </w:pPr>
    </w:p>
    <w:p w14:paraId="5FC3E08C" w14:textId="77777777" w:rsidR="00A41CF1" w:rsidRPr="00AF26BB" w:rsidRDefault="00A41CF1" w:rsidP="00A41CF1">
      <w:pPr>
        <w:ind w:firstLine="709"/>
        <w:jc w:val="both"/>
        <w:rPr>
          <w:i/>
          <w:iCs/>
          <w:sz w:val="22"/>
          <w:szCs w:val="22"/>
        </w:rPr>
      </w:pPr>
      <w:r w:rsidRPr="00AF26BB">
        <w:rPr>
          <w:b/>
          <w:bCs/>
          <w:sz w:val="22"/>
          <w:szCs w:val="22"/>
        </w:rPr>
        <w:t>2/ Kontrola prostředí</w:t>
      </w:r>
      <w:r w:rsidRPr="00AF26BB">
        <w:rPr>
          <w:b/>
          <w:bCs/>
          <w:sz w:val="22"/>
          <w:szCs w:val="22"/>
        </w:rPr>
        <w:tab/>
      </w:r>
      <w:r w:rsidRPr="00AF26BB">
        <w:rPr>
          <w:b/>
          <w:bCs/>
          <w:sz w:val="22"/>
          <w:szCs w:val="22"/>
        </w:rPr>
        <w:tab/>
      </w:r>
      <w:r w:rsidRPr="00AF26BB">
        <w:rPr>
          <w:b/>
          <w:bCs/>
          <w:sz w:val="22"/>
          <w:szCs w:val="22"/>
        </w:rPr>
        <w:tab/>
      </w:r>
      <w:r w:rsidRPr="00AF26BB">
        <w:rPr>
          <w:b/>
          <w:bCs/>
          <w:sz w:val="22"/>
          <w:szCs w:val="22"/>
        </w:rPr>
        <w:tab/>
      </w:r>
      <w:r w:rsidRPr="00AF26BB">
        <w:rPr>
          <w:b/>
          <w:bCs/>
          <w:sz w:val="22"/>
          <w:szCs w:val="22"/>
        </w:rPr>
        <w:tab/>
      </w:r>
      <w:r w:rsidRPr="00AF26BB">
        <w:rPr>
          <w:i/>
          <w:iCs/>
          <w:sz w:val="22"/>
          <w:szCs w:val="22"/>
        </w:rPr>
        <w:t>zajistí: Objednatel</w:t>
      </w:r>
    </w:p>
    <w:p w14:paraId="788A5271" w14:textId="77777777" w:rsidR="00A41CF1" w:rsidRPr="00AF26BB" w:rsidRDefault="00A41CF1" w:rsidP="00A41CF1">
      <w:pPr>
        <w:ind w:firstLine="709"/>
        <w:jc w:val="both"/>
        <w:rPr>
          <w:sz w:val="22"/>
          <w:szCs w:val="22"/>
        </w:rPr>
      </w:pPr>
    </w:p>
    <w:p w14:paraId="6D89B55B" w14:textId="77777777" w:rsidR="00A41CF1" w:rsidRPr="00AF26BB" w:rsidRDefault="00A41CF1" w:rsidP="00054817">
      <w:pPr>
        <w:numPr>
          <w:ilvl w:val="0"/>
          <w:numId w:val="33"/>
        </w:numPr>
        <w:jc w:val="both"/>
        <w:rPr>
          <w:sz w:val="22"/>
          <w:szCs w:val="22"/>
        </w:rPr>
      </w:pPr>
      <w:r w:rsidRPr="00AF26BB">
        <w:rPr>
          <w:sz w:val="22"/>
          <w:szCs w:val="22"/>
        </w:rPr>
        <w:t>teplota pracovního a provozního prostředí +10˚ - +40˚ C;</w:t>
      </w:r>
    </w:p>
    <w:p w14:paraId="56FF4B15" w14:textId="77777777" w:rsidR="00A41CF1" w:rsidRPr="00AF26BB" w:rsidRDefault="00A41CF1" w:rsidP="00A41CF1">
      <w:pPr>
        <w:ind w:left="6120" w:firstLine="252"/>
        <w:jc w:val="both"/>
        <w:rPr>
          <w:sz w:val="22"/>
          <w:szCs w:val="22"/>
        </w:rPr>
      </w:pPr>
      <w:r w:rsidRPr="00AF26BB">
        <w:rPr>
          <w:sz w:val="22"/>
          <w:szCs w:val="22"/>
        </w:rPr>
        <w:t>vyhovuje – nevyhovuje</w:t>
      </w:r>
    </w:p>
    <w:p w14:paraId="1AF05B8B" w14:textId="77777777" w:rsidR="00A41CF1" w:rsidRPr="00AF26BB" w:rsidRDefault="00A41CF1" w:rsidP="00A41CF1">
      <w:pPr>
        <w:ind w:firstLine="709"/>
        <w:jc w:val="both"/>
        <w:rPr>
          <w:sz w:val="22"/>
          <w:szCs w:val="22"/>
        </w:rPr>
      </w:pPr>
    </w:p>
    <w:p w14:paraId="11F4A117" w14:textId="77777777" w:rsidR="00A41CF1" w:rsidRPr="00AF26BB" w:rsidRDefault="00A41CF1" w:rsidP="00054817">
      <w:pPr>
        <w:numPr>
          <w:ilvl w:val="0"/>
          <w:numId w:val="33"/>
        </w:numPr>
        <w:jc w:val="both"/>
        <w:rPr>
          <w:sz w:val="22"/>
          <w:szCs w:val="22"/>
        </w:rPr>
      </w:pPr>
      <w:r w:rsidRPr="00AF26BB">
        <w:rPr>
          <w:sz w:val="22"/>
          <w:szCs w:val="22"/>
        </w:rPr>
        <w:t xml:space="preserve">relativní vlhkost vzduchu </w:t>
      </w:r>
      <w:proofErr w:type="gramStart"/>
      <w:r w:rsidRPr="00AF26BB">
        <w:rPr>
          <w:sz w:val="22"/>
          <w:szCs w:val="22"/>
        </w:rPr>
        <w:t>10%</w:t>
      </w:r>
      <w:proofErr w:type="gramEnd"/>
      <w:r w:rsidRPr="00AF26BB">
        <w:rPr>
          <w:sz w:val="22"/>
          <w:szCs w:val="22"/>
        </w:rPr>
        <w:t xml:space="preserve"> - 90%;</w:t>
      </w:r>
    </w:p>
    <w:p w14:paraId="70D4AEAB" w14:textId="77777777" w:rsidR="00A41CF1" w:rsidRPr="00AF26BB" w:rsidRDefault="00A41CF1" w:rsidP="00A41CF1">
      <w:pPr>
        <w:ind w:left="6120" w:firstLine="252"/>
        <w:jc w:val="both"/>
        <w:rPr>
          <w:sz w:val="22"/>
          <w:szCs w:val="22"/>
        </w:rPr>
      </w:pPr>
      <w:proofErr w:type="gramStart"/>
      <w:r w:rsidRPr="00AF26BB">
        <w:rPr>
          <w:sz w:val="22"/>
          <w:szCs w:val="22"/>
        </w:rPr>
        <w:t>vyhovuje - nevyhovuje</w:t>
      </w:r>
      <w:proofErr w:type="gramEnd"/>
    </w:p>
    <w:p w14:paraId="2A3DC29E" w14:textId="77777777" w:rsidR="00A41CF1" w:rsidRPr="00AF26BB" w:rsidRDefault="00A41CF1" w:rsidP="00A41CF1">
      <w:pPr>
        <w:ind w:firstLine="709"/>
        <w:jc w:val="both"/>
        <w:rPr>
          <w:sz w:val="22"/>
          <w:szCs w:val="22"/>
        </w:rPr>
      </w:pPr>
    </w:p>
    <w:p w14:paraId="1E6001D7" w14:textId="77777777" w:rsidR="00A41CF1" w:rsidRPr="00AF26BB" w:rsidRDefault="00A41CF1" w:rsidP="00A41CF1">
      <w:pPr>
        <w:ind w:firstLine="709"/>
        <w:jc w:val="both"/>
        <w:rPr>
          <w:sz w:val="22"/>
          <w:szCs w:val="22"/>
        </w:rPr>
      </w:pPr>
      <w:r w:rsidRPr="00AF26BB">
        <w:rPr>
          <w:sz w:val="22"/>
          <w:szCs w:val="22"/>
        </w:rPr>
        <w:t>Kontrola prostředí</w:t>
      </w:r>
      <w:r w:rsidRPr="00AF26BB">
        <w:rPr>
          <w:sz w:val="22"/>
          <w:szCs w:val="22"/>
        </w:rPr>
        <w:tab/>
      </w:r>
      <w:r w:rsidRPr="00AF26BB">
        <w:rPr>
          <w:sz w:val="22"/>
          <w:szCs w:val="22"/>
        </w:rPr>
        <w:tab/>
      </w:r>
      <w:r w:rsidRPr="00AF26BB">
        <w:rPr>
          <w:sz w:val="22"/>
          <w:szCs w:val="22"/>
        </w:rPr>
        <w:tab/>
      </w:r>
      <w:r w:rsidRPr="00AF26BB">
        <w:rPr>
          <w:sz w:val="22"/>
          <w:szCs w:val="22"/>
        </w:rPr>
        <w:tab/>
      </w:r>
      <w:r w:rsidRPr="00AF26BB">
        <w:rPr>
          <w:sz w:val="22"/>
          <w:szCs w:val="22"/>
        </w:rPr>
        <w:tab/>
      </w:r>
      <w:r w:rsidRPr="00AF26BB">
        <w:rPr>
          <w:sz w:val="22"/>
          <w:szCs w:val="22"/>
        </w:rPr>
        <w:tab/>
      </w:r>
      <w:proofErr w:type="gramStart"/>
      <w:r w:rsidRPr="00AF26BB">
        <w:rPr>
          <w:sz w:val="22"/>
          <w:szCs w:val="22"/>
        </w:rPr>
        <w:t>splněno - nesplněno</w:t>
      </w:r>
      <w:proofErr w:type="gramEnd"/>
    </w:p>
    <w:p w14:paraId="643351CC" w14:textId="77777777" w:rsidR="00A41CF1" w:rsidRPr="00AF26BB" w:rsidRDefault="00A41CF1" w:rsidP="00A41CF1">
      <w:pPr>
        <w:ind w:firstLine="709"/>
        <w:jc w:val="both"/>
        <w:rPr>
          <w:sz w:val="22"/>
          <w:szCs w:val="22"/>
        </w:rPr>
      </w:pPr>
    </w:p>
    <w:p w14:paraId="1FD5DDE5" w14:textId="53AD6FAD" w:rsidR="00A41CF1" w:rsidRPr="00AF26BB" w:rsidRDefault="00A41CF1" w:rsidP="00A41CF1">
      <w:pPr>
        <w:ind w:firstLine="709"/>
        <w:jc w:val="both"/>
        <w:rPr>
          <w:b/>
          <w:bCs/>
          <w:sz w:val="22"/>
          <w:szCs w:val="22"/>
        </w:rPr>
      </w:pPr>
      <w:r w:rsidRPr="00AF26BB">
        <w:rPr>
          <w:b/>
          <w:bCs/>
          <w:sz w:val="22"/>
          <w:szCs w:val="22"/>
        </w:rPr>
        <w:t>3/ Kontrola strojních částí – vizuální</w:t>
      </w:r>
      <w:r w:rsidRPr="00AF26BB">
        <w:rPr>
          <w:b/>
          <w:bCs/>
          <w:sz w:val="22"/>
          <w:szCs w:val="22"/>
        </w:rPr>
        <w:tab/>
      </w:r>
      <w:r w:rsidRPr="00AF26BB">
        <w:rPr>
          <w:b/>
          <w:bCs/>
          <w:sz w:val="22"/>
          <w:szCs w:val="22"/>
        </w:rPr>
        <w:tab/>
      </w:r>
      <w:r w:rsidRPr="00AF26BB">
        <w:rPr>
          <w:b/>
          <w:bCs/>
          <w:sz w:val="22"/>
          <w:szCs w:val="22"/>
        </w:rPr>
        <w:tab/>
      </w:r>
      <w:r w:rsidRPr="00AF26BB">
        <w:rPr>
          <w:i/>
          <w:iCs/>
          <w:sz w:val="22"/>
          <w:szCs w:val="22"/>
        </w:rPr>
        <w:t xml:space="preserve">zajistí: </w:t>
      </w:r>
      <w:r w:rsidR="005315F7">
        <w:rPr>
          <w:i/>
          <w:iCs/>
          <w:sz w:val="22"/>
          <w:szCs w:val="22"/>
        </w:rPr>
        <w:t>Dodavatel</w:t>
      </w:r>
    </w:p>
    <w:p w14:paraId="6AAE6B69" w14:textId="77777777" w:rsidR="00A41CF1" w:rsidRPr="00AF26BB" w:rsidRDefault="00A41CF1" w:rsidP="00A41CF1">
      <w:pPr>
        <w:ind w:firstLine="709"/>
        <w:jc w:val="both"/>
        <w:rPr>
          <w:sz w:val="22"/>
          <w:szCs w:val="22"/>
        </w:rPr>
      </w:pPr>
    </w:p>
    <w:p w14:paraId="405B9773" w14:textId="77777777" w:rsidR="00A41CF1" w:rsidRPr="00AF26BB" w:rsidRDefault="00A41CF1" w:rsidP="00054817">
      <w:pPr>
        <w:numPr>
          <w:ilvl w:val="0"/>
          <w:numId w:val="33"/>
        </w:numPr>
        <w:jc w:val="both"/>
        <w:rPr>
          <w:sz w:val="22"/>
          <w:szCs w:val="22"/>
        </w:rPr>
      </w:pPr>
      <w:r w:rsidRPr="00AF26BB">
        <w:rPr>
          <w:sz w:val="22"/>
          <w:szCs w:val="22"/>
        </w:rPr>
        <w:t>kontrola kompletnosti dodávky zařízení;</w:t>
      </w:r>
    </w:p>
    <w:p w14:paraId="14CDFDBB" w14:textId="77777777" w:rsidR="00A41CF1" w:rsidRPr="00AF26BB" w:rsidRDefault="00A41CF1" w:rsidP="00054817">
      <w:pPr>
        <w:numPr>
          <w:ilvl w:val="0"/>
          <w:numId w:val="33"/>
        </w:numPr>
        <w:jc w:val="both"/>
        <w:rPr>
          <w:sz w:val="22"/>
          <w:szCs w:val="22"/>
        </w:rPr>
      </w:pPr>
      <w:r w:rsidRPr="00AF26BB">
        <w:rPr>
          <w:sz w:val="22"/>
          <w:szCs w:val="22"/>
        </w:rPr>
        <w:t>kontrola dílenského a konstrukčního zpracování;</w:t>
      </w:r>
    </w:p>
    <w:p w14:paraId="3D8BB870" w14:textId="77777777" w:rsidR="00A41CF1" w:rsidRPr="00AF26BB" w:rsidRDefault="00A41CF1" w:rsidP="00054817">
      <w:pPr>
        <w:numPr>
          <w:ilvl w:val="0"/>
          <w:numId w:val="33"/>
        </w:numPr>
        <w:jc w:val="both"/>
        <w:rPr>
          <w:sz w:val="22"/>
          <w:szCs w:val="22"/>
        </w:rPr>
      </w:pPr>
      <w:r w:rsidRPr="00AF26BB">
        <w:rPr>
          <w:sz w:val="22"/>
          <w:szCs w:val="22"/>
        </w:rPr>
        <w:t>kontrola mechanického i vzhledového poškození či jiné destrukce;</w:t>
      </w:r>
    </w:p>
    <w:p w14:paraId="342F81CC" w14:textId="77777777" w:rsidR="00A41CF1" w:rsidRPr="00AF26BB" w:rsidRDefault="00A41CF1" w:rsidP="00054817">
      <w:pPr>
        <w:numPr>
          <w:ilvl w:val="0"/>
          <w:numId w:val="33"/>
        </w:numPr>
        <w:jc w:val="both"/>
        <w:rPr>
          <w:sz w:val="22"/>
          <w:szCs w:val="22"/>
        </w:rPr>
      </w:pPr>
      <w:r w:rsidRPr="00AF26BB">
        <w:rPr>
          <w:sz w:val="22"/>
          <w:szCs w:val="22"/>
        </w:rPr>
        <w:t>kontrola technického stavu dílčích komponentů;</w:t>
      </w:r>
    </w:p>
    <w:p w14:paraId="1D93322C" w14:textId="4A9A9145" w:rsidR="00A41CF1" w:rsidRPr="00AF26BB" w:rsidRDefault="00A41CF1" w:rsidP="00054817">
      <w:pPr>
        <w:numPr>
          <w:ilvl w:val="0"/>
          <w:numId w:val="33"/>
        </w:numPr>
        <w:jc w:val="both"/>
        <w:rPr>
          <w:sz w:val="22"/>
          <w:szCs w:val="22"/>
        </w:rPr>
      </w:pPr>
      <w:r w:rsidRPr="00AF26BB">
        <w:rPr>
          <w:sz w:val="22"/>
          <w:szCs w:val="22"/>
        </w:rPr>
        <w:t xml:space="preserve">kontrola jednotlivých komponentů podle výrobní dokumentace </w:t>
      </w:r>
      <w:r w:rsidR="005315F7">
        <w:rPr>
          <w:sz w:val="22"/>
          <w:szCs w:val="22"/>
        </w:rPr>
        <w:t>Dodavatel</w:t>
      </w:r>
      <w:r w:rsidRPr="00AF26BB">
        <w:rPr>
          <w:sz w:val="22"/>
          <w:szCs w:val="22"/>
        </w:rPr>
        <w:t>e;</w:t>
      </w:r>
    </w:p>
    <w:p w14:paraId="32F88B44" w14:textId="77777777" w:rsidR="00A41CF1" w:rsidRPr="00AF26BB" w:rsidRDefault="00A41CF1" w:rsidP="00054817">
      <w:pPr>
        <w:numPr>
          <w:ilvl w:val="0"/>
          <w:numId w:val="33"/>
        </w:numPr>
        <w:jc w:val="both"/>
        <w:rPr>
          <w:sz w:val="22"/>
          <w:szCs w:val="22"/>
        </w:rPr>
      </w:pPr>
      <w:r w:rsidRPr="00AF26BB">
        <w:rPr>
          <w:sz w:val="22"/>
          <w:szCs w:val="22"/>
        </w:rPr>
        <w:t>zaznamenání zjištěných skutečností do protokolu;</w:t>
      </w:r>
    </w:p>
    <w:p w14:paraId="04037BE9" w14:textId="1E23B719" w:rsidR="00A41CF1" w:rsidRPr="003A1E69" w:rsidRDefault="00A41CF1" w:rsidP="00054817">
      <w:pPr>
        <w:numPr>
          <w:ilvl w:val="0"/>
          <w:numId w:val="33"/>
        </w:numPr>
        <w:jc w:val="both"/>
        <w:rPr>
          <w:sz w:val="22"/>
          <w:szCs w:val="22"/>
        </w:rPr>
      </w:pPr>
      <w:r w:rsidRPr="003A1E69">
        <w:rPr>
          <w:sz w:val="22"/>
          <w:szCs w:val="22"/>
        </w:rPr>
        <w:t>kontrola dodržení pod</w:t>
      </w:r>
      <w:r w:rsidR="004C7CE4" w:rsidRPr="003A1E69">
        <w:rPr>
          <w:sz w:val="22"/>
          <w:szCs w:val="22"/>
        </w:rPr>
        <w:t>jezdné</w:t>
      </w:r>
      <w:r w:rsidRPr="003A1E69">
        <w:rPr>
          <w:sz w:val="22"/>
          <w:szCs w:val="22"/>
        </w:rPr>
        <w:t xml:space="preserve"> výšky 2,4 m;</w:t>
      </w:r>
    </w:p>
    <w:p w14:paraId="14B542B5" w14:textId="77777777" w:rsidR="00A41CF1" w:rsidRPr="00AF26BB" w:rsidRDefault="00A41CF1" w:rsidP="00A41CF1">
      <w:pPr>
        <w:ind w:firstLine="709"/>
        <w:jc w:val="both"/>
        <w:rPr>
          <w:sz w:val="22"/>
          <w:szCs w:val="22"/>
        </w:rPr>
      </w:pPr>
    </w:p>
    <w:p w14:paraId="08CCE1EA" w14:textId="77777777" w:rsidR="00A41CF1" w:rsidRPr="00AF26BB" w:rsidRDefault="00A41CF1" w:rsidP="00A41CF1">
      <w:pPr>
        <w:ind w:left="5663" w:firstLine="709"/>
        <w:jc w:val="both"/>
        <w:rPr>
          <w:sz w:val="22"/>
          <w:szCs w:val="22"/>
        </w:rPr>
      </w:pPr>
      <w:proofErr w:type="gramStart"/>
      <w:r w:rsidRPr="00AF26BB">
        <w:rPr>
          <w:sz w:val="22"/>
          <w:szCs w:val="22"/>
        </w:rPr>
        <w:t>splněno - nesplněno</w:t>
      </w:r>
      <w:proofErr w:type="gramEnd"/>
    </w:p>
    <w:p w14:paraId="37037E6A" w14:textId="77777777" w:rsidR="00A41CF1" w:rsidRPr="00AF26BB" w:rsidRDefault="00A41CF1" w:rsidP="00A41CF1">
      <w:pPr>
        <w:ind w:firstLine="709"/>
        <w:jc w:val="both"/>
        <w:rPr>
          <w:b/>
          <w:bCs/>
          <w:sz w:val="22"/>
          <w:szCs w:val="22"/>
        </w:rPr>
      </w:pPr>
    </w:p>
    <w:p w14:paraId="1C156906" w14:textId="77777777" w:rsidR="00A41CF1" w:rsidRPr="00AF26BB" w:rsidRDefault="00A41CF1" w:rsidP="00A41CF1">
      <w:pPr>
        <w:ind w:firstLine="709"/>
        <w:jc w:val="both"/>
        <w:rPr>
          <w:b/>
          <w:bCs/>
          <w:sz w:val="22"/>
          <w:szCs w:val="22"/>
        </w:rPr>
      </w:pPr>
    </w:p>
    <w:p w14:paraId="7C6ACDB6" w14:textId="44A8ED7E" w:rsidR="00A41CF1" w:rsidRPr="00AF26BB" w:rsidRDefault="00A41CF1" w:rsidP="00A41CF1">
      <w:pPr>
        <w:ind w:firstLine="709"/>
        <w:jc w:val="both"/>
        <w:rPr>
          <w:b/>
          <w:bCs/>
          <w:sz w:val="22"/>
          <w:szCs w:val="22"/>
        </w:rPr>
      </w:pPr>
      <w:r w:rsidRPr="00AF26BB">
        <w:rPr>
          <w:b/>
          <w:bCs/>
          <w:sz w:val="22"/>
          <w:szCs w:val="22"/>
        </w:rPr>
        <w:t>4/ Kontrola elektrických částí – vizuální</w:t>
      </w:r>
      <w:r w:rsidRPr="00AF26BB">
        <w:rPr>
          <w:b/>
          <w:bCs/>
          <w:sz w:val="22"/>
          <w:szCs w:val="22"/>
        </w:rPr>
        <w:tab/>
      </w:r>
      <w:r w:rsidRPr="00AF26BB">
        <w:rPr>
          <w:b/>
          <w:bCs/>
          <w:sz w:val="22"/>
          <w:szCs w:val="22"/>
        </w:rPr>
        <w:tab/>
      </w:r>
      <w:r w:rsidRPr="00AF26BB">
        <w:rPr>
          <w:b/>
          <w:bCs/>
          <w:sz w:val="22"/>
          <w:szCs w:val="22"/>
        </w:rPr>
        <w:tab/>
      </w:r>
      <w:r w:rsidRPr="00AF26BB">
        <w:rPr>
          <w:i/>
          <w:iCs/>
          <w:sz w:val="22"/>
          <w:szCs w:val="22"/>
        </w:rPr>
        <w:t xml:space="preserve">zajistí: </w:t>
      </w:r>
      <w:r w:rsidR="005315F7">
        <w:rPr>
          <w:i/>
          <w:iCs/>
          <w:sz w:val="22"/>
          <w:szCs w:val="22"/>
        </w:rPr>
        <w:t>Dodavatel</w:t>
      </w:r>
    </w:p>
    <w:p w14:paraId="2862CAB6" w14:textId="77777777" w:rsidR="00A41CF1" w:rsidRPr="00AF26BB" w:rsidRDefault="00A41CF1" w:rsidP="00A41CF1">
      <w:pPr>
        <w:ind w:firstLine="709"/>
        <w:jc w:val="both"/>
        <w:rPr>
          <w:b/>
          <w:bCs/>
          <w:sz w:val="22"/>
          <w:szCs w:val="22"/>
        </w:rPr>
      </w:pPr>
    </w:p>
    <w:p w14:paraId="71076AE0" w14:textId="77777777" w:rsidR="00A41CF1" w:rsidRPr="00AF26BB" w:rsidRDefault="00A41CF1" w:rsidP="00054817">
      <w:pPr>
        <w:numPr>
          <w:ilvl w:val="0"/>
          <w:numId w:val="34"/>
        </w:numPr>
        <w:jc w:val="both"/>
        <w:rPr>
          <w:sz w:val="22"/>
          <w:szCs w:val="22"/>
        </w:rPr>
      </w:pPr>
      <w:r w:rsidRPr="00AF26BB">
        <w:rPr>
          <w:sz w:val="22"/>
          <w:szCs w:val="22"/>
        </w:rPr>
        <w:t>každý rozvaděč musí být vybaven výkresem skutečného zapojení včetně specifikace osazených přístrojů – potvrzeno výrobcem rozvaděče;</w:t>
      </w:r>
    </w:p>
    <w:p w14:paraId="449C0D82" w14:textId="77777777" w:rsidR="00A41CF1" w:rsidRPr="00AF26BB" w:rsidRDefault="00A41CF1" w:rsidP="00054817">
      <w:pPr>
        <w:numPr>
          <w:ilvl w:val="0"/>
          <w:numId w:val="34"/>
        </w:numPr>
        <w:jc w:val="both"/>
        <w:rPr>
          <w:sz w:val="22"/>
          <w:szCs w:val="22"/>
        </w:rPr>
      </w:pPr>
      <w:r w:rsidRPr="00AF26BB">
        <w:rPr>
          <w:sz w:val="22"/>
          <w:szCs w:val="22"/>
        </w:rPr>
        <w:t>každý ovládací prvek v rozvaděči musí být opatřen štítkem dle platných tuzemských norem, veškeré nápisy musí být v českém jazyce;</w:t>
      </w:r>
    </w:p>
    <w:p w14:paraId="31BF1110" w14:textId="77777777" w:rsidR="00A41CF1" w:rsidRPr="00AF26BB" w:rsidRDefault="00A41CF1" w:rsidP="00054817">
      <w:pPr>
        <w:numPr>
          <w:ilvl w:val="0"/>
          <w:numId w:val="34"/>
        </w:numPr>
        <w:jc w:val="both"/>
        <w:rPr>
          <w:sz w:val="22"/>
          <w:szCs w:val="22"/>
        </w:rPr>
      </w:pPr>
      <w:r w:rsidRPr="00AF26BB">
        <w:rPr>
          <w:sz w:val="22"/>
          <w:szCs w:val="22"/>
        </w:rPr>
        <w:t>provede se kontrola přívodních kabelů (uložení, připojení apod.);</w:t>
      </w:r>
    </w:p>
    <w:p w14:paraId="09FE6EAE" w14:textId="77777777" w:rsidR="00A41CF1" w:rsidRPr="00AF26BB" w:rsidRDefault="00A41CF1" w:rsidP="00054817">
      <w:pPr>
        <w:numPr>
          <w:ilvl w:val="0"/>
          <w:numId w:val="34"/>
        </w:numPr>
        <w:jc w:val="both"/>
        <w:rPr>
          <w:sz w:val="22"/>
          <w:szCs w:val="22"/>
        </w:rPr>
      </w:pPr>
      <w:r w:rsidRPr="00AF26BB">
        <w:rPr>
          <w:sz w:val="22"/>
          <w:szCs w:val="22"/>
        </w:rPr>
        <w:t>zkontroluje se dotažení svorek na kabelových přívodech a označení jednotlivých kabelů;</w:t>
      </w:r>
    </w:p>
    <w:p w14:paraId="00E8B0DA" w14:textId="46EF4185" w:rsidR="00A41CF1" w:rsidRPr="00AF26BB" w:rsidRDefault="00A41CF1" w:rsidP="00054817">
      <w:pPr>
        <w:numPr>
          <w:ilvl w:val="0"/>
          <w:numId w:val="34"/>
        </w:numPr>
        <w:jc w:val="both"/>
        <w:rPr>
          <w:sz w:val="22"/>
          <w:szCs w:val="22"/>
        </w:rPr>
      </w:pPr>
      <w:r w:rsidRPr="00AF26BB">
        <w:rPr>
          <w:sz w:val="22"/>
          <w:szCs w:val="22"/>
        </w:rPr>
        <w:t>elektromagnetická kompatibilita dodaného zařízení musí být certifikačně stvrzena v souladu se směrnicí 20</w:t>
      </w:r>
      <w:r w:rsidR="003D125B">
        <w:rPr>
          <w:sz w:val="22"/>
          <w:szCs w:val="22"/>
        </w:rPr>
        <w:t>1</w:t>
      </w:r>
      <w:r w:rsidRPr="00AF26BB">
        <w:rPr>
          <w:sz w:val="22"/>
          <w:szCs w:val="22"/>
        </w:rPr>
        <w:t>4/</w:t>
      </w:r>
      <w:r w:rsidR="003D125B">
        <w:rPr>
          <w:sz w:val="22"/>
          <w:szCs w:val="22"/>
        </w:rPr>
        <w:t>30</w:t>
      </w:r>
      <w:r w:rsidRPr="00AF26BB">
        <w:rPr>
          <w:sz w:val="22"/>
          <w:szCs w:val="22"/>
        </w:rPr>
        <w:t>/E</w:t>
      </w:r>
      <w:r w:rsidR="003D125B">
        <w:rPr>
          <w:sz w:val="22"/>
          <w:szCs w:val="22"/>
        </w:rPr>
        <w:t>U</w:t>
      </w:r>
      <w:r w:rsidRPr="00AF26BB">
        <w:rPr>
          <w:sz w:val="22"/>
          <w:szCs w:val="22"/>
        </w:rPr>
        <w:t>;</w:t>
      </w:r>
    </w:p>
    <w:p w14:paraId="79D5520A" w14:textId="77777777" w:rsidR="00A41CF1" w:rsidRPr="00AF26BB" w:rsidRDefault="00A41CF1" w:rsidP="00054817">
      <w:pPr>
        <w:numPr>
          <w:ilvl w:val="0"/>
          <w:numId w:val="34"/>
        </w:numPr>
        <w:jc w:val="both"/>
        <w:rPr>
          <w:sz w:val="22"/>
          <w:szCs w:val="22"/>
        </w:rPr>
      </w:pPr>
      <w:r w:rsidRPr="00AF26BB">
        <w:rPr>
          <w:sz w:val="22"/>
          <w:szCs w:val="22"/>
        </w:rPr>
        <w:t>kontrola předání certifikátu o elektrickém měření a výrobě stroje podle EN 60 204-1;</w:t>
      </w:r>
    </w:p>
    <w:p w14:paraId="07B94857" w14:textId="77777777" w:rsidR="00A41CF1" w:rsidRPr="00AF26BB" w:rsidRDefault="00A41CF1" w:rsidP="00A41CF1">
      <w:pPr>
        <w:ind w:left="5693" w:firstLine="679"/>
        <w:jc w:val="both"/>
        <w:rPr>
          <w:sz w:val="22"/>
          <w:szCs w:val="22"/>
        </w:rPr>
      </w:pPr>
    </w:p>
    <w:p w14:paraId="6A18F69D" w14:textId="77777777" w:rsidR="00A41CF1" w:rsidRPr="00AF26BB" w:rsidRDefault="00A41CF1" w:rsidP="00A41CF1">
      <w:pPr>
        <w:ind w:left="5693" w:firstLine="679"/>
        <w:jc w:val="both"/>
        <w:rPr>
          <w:sz w:val="22"/>
          <w:szCs w:val="22"/>
        </w:rPr>
      </w:pPr>
      <w:proofErr w:type="gramStart"/>
      <w:r w:rsidRPr="00AF26BB">
        <w:rPr>
          <w:sz w:val="22"/>
          <w:szCs w:val="22"/>
        </w:rPr>
        <w:t>splněno - nesplněno</w:t>
      </w:r>
      <w:proofErr w:type="gramEnd"/>
    </w:p>
    <w:p w14:paraId="5AB9CA0A" w14:textId="77777777" w:rsidR="00A41CF1" w:rsidRPr="00AF26BB" w:rsidRDefault="00A41CF1" w:rsidP="00A41CF1">
      <w:pPr>
        <w:ind w:firstLine="709"/>
        <w:jc w:val="both"/>
        <w:rPr>
          <w:b/>
          <w:bCs/>
          <w:sz w:val="22"/>
          <w:szCs w:val="22"/>
        </w:rPr>
      </w:pPr>
    </w:p>
    <w:p w14:paraId="2488B5C7" w14:textId="77777777" w:rsidR="00A41CF1" w:rsidRPr="00AF26BB" w:rsidRDefault="00A41CF1" w:rsidP="00A41CF1">
      <w:pPr>
        <w:ind w:firstLine="709"/>
        <w:jc w:val="both"/>
        <w:rPr>
          <w:b/>
          <w:bCs/>
          <w:sz w:val="22"/>
          <w:szCs w:val="22"/>
        </w:rPr>
      </w:pPr>
    </w:p>
    <w:p w14:paraId="2BB26C76" w14:textId="77777777" w:rsidR="00A41CF1" w:rsidRPr="00AF26BB" w:rsidRDefault="00A41CF1" w:rsidP="00A41CF1">
      <w:pPr>
        <w:ind w:firstLine="709"/>
        <w:jc w:val="both"/>
        <w:rPr>
          <w:b/>
          <w:bCs/>
          <w:sz w:val="22"/>
          <w:szCs w:val="22"/>
        </w:rPr>
      </w:pPr>
      <w:r w:rsidRPr="00AF26BB">
        <w:rPr>
          <w:b/>
          <w:bCs/>
          <w:sz w:val="22"/>
          <w:szCs w:val="22"/>
        </w:rPr>
        <w:lastRenderedPageBreak/>
        <w:t>5/ Kontrola elektrické sítě</w:t>
      </w:r>
      <w:r w:rsidRPr="00AF26BB">
        <w:rPr>
          <w:b/>
          <w:bCs/>
          <w:sz w:val="22"/>
          <w:szCs w:val="22"/>
        </w:rPr>
        <w:tab/>
      </w:r>
      <w:r w:rsidRPr="00AF26BB">
        <w:rPr>
          <w:b/>
          <w:bCs/>
          <w:sz w:val="22"/>
          <w:szCs w:val="22"/>
        </w:rPr>
        <w:tab/>
      </w:r>
      <w:r w:rsidRPr="00AF26BB">
        <w:rPr>
          <w:b/>
          <w:bCs/>
          <w:sz w:val="22"/>
          <w:szCs w:val="22"/>
        </w:rPr>
        <w:tab/>
      </w:r>
      <w:r w:rsidRPr="00AF26BB">
        <w:rPr>
          <w:b/>
          <w:bCs/>
          <w:sz w:val="22"/>
          <w:szCs w:val="22"/>
        </w:rPr>
        <w:tab/>
      </w:r>
      <w:r w:rsidRPr="00AF26BB">
        <w:rPr>
          <w:b/>
          <w:bCs/>
          <w:sz w:val="22"/>
          <w:szCs w:val="22"/>
        </w:rPr>
        <w:tab/>
      </w:r>
      <w:r w:rsidRPr="00AF26BB">
        <w:rPr>
          <w:i/>
          <w:iCs/>
          <w:sz w:val="22"/>
          <w:szCs w:val="22"/>
        </w:rPr>
        <w:t>zajistí: Objednatel</w:t>
      </w:r>
      <w:r w:rsidRPr="00AF26BB">
        <w:rPr>
          <w:b/>
          <w:bCs/>
          <w:sz w:val="22"/>
          <w:szCs w:val="22"/>
        </w:rPr>
        <w:t xml:space="preserve"> </w:t>
      </w:r>
    </w:p>
    <w:p w14:paraId="76F7A42F" w14:textId="77777777" w:rsidR="00A41CF1" w:rsidRPr="00AF26BB" w:rsidRDefault="00A41CF1" w:rsidP="00A41CF1">
      <w:pPr>
        <w:ind w:firstLine="709"/>
        <w:jc w:val="both"/>
        <w:rPr>
          <w:sz w:val="22"/>
          <w:szCs w:val="22"/>
        </w:rPr>
      </w:pPr>
    </w:p>
    <w:p w14:paraId="15629D8E" w14:textId="77777777" w:rsidR="00A41CF1" w:rsidRPr="00AF26BB" w:rsidRDefault="00A41CF1" w:rsidP="00054817">
      <w:pPr>
        <w:numPr>
          <w:ilvl w:val="0"/>
          <w:numId w:val="35"/>
        </w:numPr>
        <w:jc w:val="both"/>
        <w:rPr>
          <w:sz w:val="22"/>
          <w:szCs w:val="22"/>
        </w:rPr>
      </w:pPr>
      <w:r w:rsidRPr="00AF26BB">
        <w:rPr>
          <w:sz w:val="22"/>
          <w:szCs w:val="22"/>
        </w:rPr>
        <w:t>musí být předložena výchozí revizní zpráva elektro na elektrický rozvod i konkrétní přípojné místo;</w:t>
      </w:r>
    </w:p>
    <w:p w14:paraId="03431B71" w14:textId="77777777" w:rsidR="00A41CF1" w:rsidRPr="00AF26BB" w:rsidRDefault="00A41CF1" w:rsidP="00054817">
      <w:pPr>
        <w:numPr>
          <w:ilvl w:val="0"/>
          <w:numId w:val="35"/>
        </w:numPr>
        <w:jc w:val="both"/>
        <w:rPr>
          <w:sz w:val="22"/>
          <w:szCs w:val="22"/>
        </w:rPr>
      </w:pPr>
      <w:r w:rsidRPr="00AF26BB">
        <w:rPr>
          <w:sz w:val="22"/>
          <w:szCs w:val="22"/>
        </w:rPr>
        <w:t>provést kontrolu napájecí sítě měřením – předepsané hodnoty = 230/</w:t>
      </w:r>
      <w:proofErr w:type="gramStart"/>
      <w:r w:rsidRPr="00AF26BB">
        <w:rPr>
          <w:sz w:val="22"/>
          <w:szCs w:val="22"/>
        </w:rPr>
        <w:t>400V</w:t>
      </w:r>
      <w:proofErr w:type="gramEnd"/>
      <w:r w:rsidRPr="00AF26BB">
        <w:rPr>
          <w:sz w:val="22"/>
          <w:szCs w:val="22"/>
        </w:rPr>
        <w:t>/50 Hz včetně tolerancí povolených normou;</w:t>
      </w:r>
    </w:p>
    <w:p w14:paraId="40808323" w14:textId="77777777" w:rsidR="00A41CF1" w:rsidRPr="00AF26BB" w:rsidRDefault="00A41CF1" w:rsidP="00054817">
      <w:pPr>
        <w:numPr>
          <w:ilvl w:val="0"/>
          <w:numId w:val="35"/>
        </w:numPr>
        <w:jc w:val="both"/>
        <w:rPr>
          <w:sz w:val="22"/>
          <w:szCs w:val="22"/>
        </w:rPr>
      </w:pPr>
      <w:r w:rsidRPr="00AF26BB">
        <w:rPr>
          <w:sz w:val="22"/>
          <w:szCs w:val="22"/>
        </w:rPr>
        <w:t>kontrola příkonu napájecí sítě, aby odpovídal požadovaným parametrům instalovaného stroje;</w:t>
      </w:r>
    </w:p>
    <w:p w14:paraId="1D339B54" w14:textId="77777777" w:rsidR="00A41CF1" w:rsidRPr="00AF26BB" w:rsidRDefault="00A41CF1" w:rsidP="00A41CF1">
      <w:pPr>
        <w:ind w:firstLine="709"/>
        <w:jc w:val="both"/>
        <w:rPr>
          <w:sz w:val="22"/>
          <w:szCs w:val="22"/>
        </w:rPr>
      </w:pPr>
    </w:p>
    <w:p w14:paraId="5FDAA62D" w14:textId="77777777" w:rsidR="00A41CF1" w:rsidRPr="00AF26BB" w:rsidRDefault="00A41CF1" w:rsidP="00A41CF1">
      <w:pPr>
        <w:ind w:left="5663" w:firstLine="709"/>
        <w:jc w:val="both"/>
        <w:rPr>
          <w:sz w:val="22"/>
          <w:szCs w:val="22"/>
        </w:rPr>
      </w:pPr>
      <w:proofErr w:type="gramStart"/>
      <w:r w:rsidRPr="00AF26BB">
        <w:rPr>
          <w:sz w:val="22"/>
          <w:szCs w:val="22"/>
        </w:rPr>
        <w:t>splněno - nesplněno</w:t>
      </w:r>
      <w:proofErr w:type="gramEnd"/>
    </w:p>
    <w:p w14:paraId="6226032F" w14:textId="77777777" w:rsidR="00A41CF1" w:rsidRPr="00AF26BB" w:rsidRDefault="00A41CF1" w:rsidP="00A41CF1">
      <w:pPr>
        <w:ind w:firstLine="709"/>
        <w:jc w:val="both"/>
        <w:rPr>
          <w:sz w:val="22"/>
          <w:szCs w:val="22"/>
        </w:rPr>
      </w:pPr>
    </w:p>
    <w:p w14:paraId="6754FF0F" w14:textId="77777777" w:rsidR="00A41CF1" w:rsidRPr="00AF26BB" w:rsidRDefault="00A41CF1" w:rsidP="00A41CF1">
      <w:pPr>
        <w:ind w:firstLine="709"/>
        <w:jc w:val="both"/>
        <w:rPr>
          <w:sz w:val="22"/>
          <w:szCs w:val="22"/>
        </w:rPr>
      </w:pPr>
    </w:p>
    <w:p w14:paraId="42C9CC40" w14:textId="20D41C82" w:rsidR="00A41CF1" w:rsidRPr="00AF26BB" w:rsidRDefault="00A41CF1" w:rsidP="00A41CF1">
      <w:pPr>
        <w:ind w:firstLine="709"/>
        <w:jc w:val="both"/>
        <w:rPr>
          <w:i/>
          <w:iCs/>
          <w:sz w:val="22"/>
          <w:szCs w:val="22"/>
        </w:rPr>
      </w:pPr>
      <w:r w:rsidRPr="00AF26BB">
        <w:rPr>
          <w:b/>
          <w:bCs/>
          <w:sz w:val="22"/>
          <w:szCs w:val="22"/>
        </w:rPr>
        <w:t>6/ Hlučnost zařízení</w:t>
      </w:r>
      <w:r w:rsidRPr="00AF26BB">
        <w:rPr>
          <w:b/>
          <w:bCs/>
          <w:sz w:val="22"/>
          <w:szCs w:val="22"/>
        </w:rPr>
        <w:tab/>
      </w:r>
      <w:r w:rsidRPr="00AF26BB">
        <w:rPr>
          <w:b/>
          <w:bCs/>
          <w:sz w:val="22"/>
          <w:szCs w:val="22"/>
        </w:rPr>
        <w:tab/>
      </w:r>
      <w:r w:rsidRPr="00AF26BB">
        <w:rPr>
          <w:b/>
          <w:bCs/>
          <w:sz w:val="22"/>
          <w:szCs w:val="22"/>
        </w:rPr>
        <w:tab/>
      </w:r>
      <w:r w:rsidRPr="00AF26BB">
        <w:rPr>
          <w:b/>
          <w:bCs/>
          <w:sz w:val="22"/>
          <w:szCs w:val="22"/>
        </w:rPr>
        <w:tab/>
      </w:r>
      <w:r w:rsidRPr="00AF26BB">
        <w:rPr>
          <w:b/>
          <w:bCs/>
          <w:sz w:val="22"/>
          <w:szCs w:val="22"/>
        </w:rPr>
        <w:tab/>
      </w:r>
      <w:r w:rsidRPr="00AF26BB">
        <w:rPr>
          <w:b/>
          <w:bCs/>
          <w:sz w:val="22"/>
          <w:szCs w:val="22"/>
        </w:rPr>
        <w:tab/>
      </w:r>
      <w:r w:rsidRPr="00AF26BB">
        <w:rPr>
          <w:i/>
          <w:iCs/>
          <w:sz w:val="22"/>
          <w:szCs w:val="22"/>
        </w:rPr>
        <w:t xml:space="preserve">zajistí: </w:t>
      </w:r>
      <w:r w:rsidR="005315F7">
        <w:rPr>
          <w:i/>
          <w:iCs/>
          <w:sz w:val="22"/>
          <w:szCs w:val="22"/>
        </w:rPr>
        <w:t>Dodavatel</w:t>
      </w:r>
    </w:p>
    <w:p w14:paraId="52AD7902" w14:textId="77777777" w:rsidR="00A41CF1" w:rsidRPr="00AF26BB" w:rsidRDefault="00A41CF1" w:rsidP="00A41CF1">
      <w:pPr>
        <w:ind w:firstLine="709"/>
        <w:jc w:val="both"/>
        <w:rPr>
          <w:sz w:val="22"/>
          <w:szCs w:val="22"/>
        </w:rPr>
      </w:pPr>
    </w:p>
    <w:p w14:paraId="64081FAF" w14:textId="77777777" w:rsidR="00A41CF1" w:rsidRPr="00AF26BB" w:rsidRDefault="00A41CF1" w:rsidP="00054817">
      <w:pPr>
        <w:numPr>
          <w:ilvl w:val="0"/>
          <w:numId w:val="36"/>
        </w:numPr>
        <w:jc w:val="both"/>
        <w:rPr>
          <w:sz w:val="22"/>
          <w:szCs w:val="22"/>
        </w:rPr>
      </w:pPr>
      <w:r w:rsidRPr="00AF26BB">
        <w:rPr>
          <w:sz w:val="22"/>
          <w:szCs w:val="22"/>
        </w:rPr>
        <w:t>bude provedeno provozní měření hlučnosti stroje podle platných tuzemských přepisů, výsledek bude protokolárně zaznamenán;</w:t>
      </w:r>
    </w:p>
    <w:p w14:paraId="26B4743D" w14:textId="77777777" w:rsidR="00A41CF1" w:rsidRPr="00AF26BB" w:rsidRDefault="00A41CF1" w:rsidP="00054817">
      <w:pPr>
        <w:numPr>
          <w:ilvl w:val="0"/>
          <w:numId w:val="36"/>
        </w:numPr>
        <w:jc w:val="both"/>
        <w:rPr>
          <w:sz w:val="22"/>
          <w:szCs w:val="22"/>
        </w:rPr>
      </w:pPr>
      <w:r w:rsidRPr="00AF26BB">
        <w:rPr>
          <w:sz w:val="22"/>
          <w:szCs w:val="22"/>
        </w:rPr>
        <w:t>třídicí zařízení nesmí vykazovat hlučnost větší než 75 dB;</w:t>
      </w:r>
    </w:p>
    <w:p w14:paraId="73DBFEB5" w14:textId="77777777" w:rsidR="00A41CF1" w:rsidRPr="00AF26BB" w:rsidRDefault="00A41CF1" w:rsidP="00A41CF1">
      <w:pPr>
        <w:ind w:firstLine="709"/>
        <w:jc w:val="both"/>
        <w:rPr>
          <w:sz w:val="22"/>
          <w:szCs w:val="22"/>
        </w:rPr>
      </w:pPr>
    </w:p>
    <w:p w14:paraId="59C74895" w14:textId="77777777" w:rsidR="00A41CF1" w:rsidRPr="00AF26BB" w:rsidRDefault="00A41CF1" w:rsidP="00A41CF1">
      <w:pPr>
        <w:ind w:left="5663" w:firstLine="709"/>
        <w:jc w:val="both"/>
        <w:rPr>
          <w:sz w:val="22"/>
          <w:szCs w:val="22"/>
        </w:rPr>
      </w:pPr>
      <w:proofErr w:type="gramStart"/>
      <w:r w:rsidRPr="00AF26BB">
        <w:rPr>
          <w:sz w:val="22"/>
          <w:szCs w:val="22"/>
        </w:rPr>
        <w:t>splněno - nesplněno</w:t>
      </w:r>
      <w:proofErr w:type="gramEnd"/>
    </w:p>
    <w:p w14:paraId="4D386C72" w14:textId="77777777" w:rsidR="00A41CF1" w:rsidRPr="00AF26BB" w:rsidRDefault="00A41CF1" w:rsidP="00A41CF1">
      <w:pPr>
        <w:ind w:firstLine="709"/>
        <w:jc w:val="both"/>
        <w:rPr>
          <w:b/>
          <w:bCs/>
          <w:sz w:val="22"/>
          <w:szCs w:val="22"/>
        </w:rPr>
      </w:pPr>
    </w:p>
    <w:p w14:paraId="08A535F9" w14:textId="77777777" w:rsidR="00A41CF1" w:rsidRPr="00AF26BB" w:rsidRDefault="00A41CF1" w:rsidP="00A41CF1">
      <w:pPr>
        <w:ind w:firstLine="709"/>
        <w:jc w:val="both"/>
        <w:rPr>
          <w:b/>
          <w:bCs/>
          <w:sz w:val="22"/>
          <w:szCs w:val="22"/>
        </w:rPr>
      </w:pPr>
    </w:p>
    <w:p w14:paraId="45143BCB" w14:textId="01440D29" w:rsidR="00A41CF1" w:rsidRPr="00AF26BB" w:rsidRDefault="00A41CF1" w:rsidP="00A41CF1">
      <w:pPr>
        <w:ind w:firstLine="709"/>
        <w:jc w:val="both"/>
        <w:rPr>
          <w:i/>
          <w:iCs/>
          <w:sz w:val="22"/>
          <w:szCs w:val="22"/>
        </w:rPr>
      </w:pPr>
      <w:r w:rsidRPr="00AF26BB">
        <w:rPr>
          <w:b/>
          <w:bCs/>
          <w:sz w:val="22"/>
          <w:szCs w:val="22"/>
        </w:rPr>
        <w:t>7/ Bezpečnost provozu</w:t>
      </w:r>
      <w:r w:rsidRPr="00AF26BB">
        <w:rPr>
          <w:b/>
          <w:bCs/>
          <w:sz w:val="22"/>
          <w:szCs w:val="22"/>
        </w:rPr>
        <w:tab/>
      </w:r>
      <w:r w:rsidRPr="00AF26BB">
        <w:rPr>
          <w:b/>
          <w:bCs/>
          <w:sz w:val="22"/>
          <w:szCs w:val="22"/>
        </w:rPr>
        <w:tab/>
      </w:r>
      <w:r w:rsidRPr="00AF26BB">
        <w:rPr>
          <w:b/>
          <w:bCs/>
          <w:sz w:val="22"/>
          <w:szCs w:val="22"/>
        </w:rPr>
        <w:tab/>
      </w:r>
      <w:r w:rsidRPr="00AF26BB">
        <w:rPr>
          <w:b/>
          <w:bCs/>
          <w:sz w:val="22"/>
          <w:szCs w:val="22"/>
        </w:rPr>
        <w:tab/>
      </w:r>
      <w:r w:rsidRPr="00AF26BB">
        <w:rPr>
          <w:b/>
          <w:bCs/>
          <w:sz w:val="22"/>
          <w:szCs w:val="22"/>
        </w:rPr>
        <w:tab/>
      </w:r>
      <w:r w:rsidRPr="00AF26BB">
        <w:rPr>
          <w:i/>
          <w:iCs/>
          <w:sz w:val="22"/>
          <w:szCs w:val="22"/>
        </w:rPr>
        <w:t xml:space="preserve">zajistí: </w:t>
      </w:r>
      <w:r w:rsidR="005315F7">
        <w:rPr>
          <w:i/>
          <w:iCs/>
          <w:sz w:val="22"/>
          <w:szCs w:val="22"/>
        </w:rPr>
        <w:t>Dodavatel</w:t>
      </w:r>
    </w:p>
    <w:p w14:paraId="3446A646" w14:textId="77777777" w:rsidR="00A41CF1" w:rsidRPr="00AF26BB" w:rsidRDefault="00A41CF1" w:rsidP="00A41CF1">
      <w:pPr>
        <w:ind w:firstLine="709"/>
        <w:jc w:val="both"/>
        <w:rPr>
          <w:sz w:val="22"/>
          <w:szCs w:val="22"/>
        </w:rPr>
      </w:pPr>
    </w:p>
    <w:p w14:paraId="1565A8DE" w14:textId="77777777" w:rsidR="00A41CF1" w:rsidRPr="00AF26BB" w:rsidRDefault="00A41CF1" w:rsidP="00054817">
      <w:pPr>
        <w:numPr>
          <w:ilvl w:val="0"/>
          <w:numId w:val="37"/>
        </w:numPr>
        <w:jc w:val="both"/>
        <w:rPr>
          <w:sz w:val="22"/>
          <w:szCs w:val="22"/>
        </w:rPr>
      </w:pPr>
      <w:r w:rsidRPr="00AF26BB">
        <w:rPr>
          <w:sz w:val="22"/>
          <w:szCs w:val="22"/>
        </w:rPr>
        <w:t>kontrola funkčnosti akustického signálu při spouštění zařízení do provozního režimu;</w:t>
      </w:r>
    </w:p>
    <w:p w14:paraId="780C1387" w14:textId="77777777" w:rsidR="00A41CF1" w:rsidRPr="00AF26BB" w:rsidRDefault="00A41CF1" w:rsidP="00054817">
      <w:pPr>
        <w:numPr>
          <w:ilvl w:val="0"/>
          <w:numId w:val="37"/>
        </w:numPr>
        <w:jc w:val="both"/>
        <w:rPr>
          <w:sz w:val="22"/>
          <w:szCs w:val="22"/>
        </w:rPr>
      </w:pPr>
      <w:r w:rsidRPr="00AF26BB">
        <w:rPr>
          <w:sz w:val="22"/>
          <w:szCs w:val="22"/>
        </w:rPr>
        <w:t>kontrola funkčnosti propojení ovladače TOTAL STOP mezi zařízením a dispečinkem;</w:t>
      </w:r>
    </w:p>
    <w:p w14:paraId="02561BCE" w14:textId="77777777" w:rsidR="00A41CF1" w:rsidRPr="00AF26BB" w:rsidRDefault="00A41CF1" w:rsidP="00054817">
      <w:pPr>
        <w:numPr>
          <w:ilvl w:val="0"/>
          <w:numId w:val="37"/>
        </w:numPr>
        <w:jc w:val="both"/>
        <w:rPr>
          <w:sz w:val="22"/>
          <w:szCs w:val="22"/>
        </w:rPr>
      </w:pPr>
      <w:r w:rsidRPr="00AF26BB">
        <w:rPr>
          <w:sz w:val="22"/>
          <w:szCs w:val="22"/>
        </w:rPr>
        <w:t>kontrola rozmístění jednotlivých tlačítek CENTRAL STOP a jejich přístupnost po obsluhu;</w:t>
      </w:r>
    </w:p>
    <w:p w14:paraId="3C7567C2" w14:textId="77777777" w:rsidR="00A41CF1" w:rsidRPr="00AF26BB" w:rsidRDefault="00A41CF1" w:rsidP="00054817">
      <w:pPr>
        <w:numPr>
          <w:ilvl w:val="0"/>
          <w:numId w:val="37"/>
        </w:numPr>
        <w:jc w:val="both"/>
        <w:rPr>
          <w:sz w:val="22"/>
          <w:szCs w:val="22"/>
        </w:rPr>
      </w:pPr>
      <w:r w:rsidRPr="00AF26BB">
        <w:rPr>
          <w:sz w:val="22"/>
          <w:szCs w:val="22"/>
        </w:rPr>
        <w:t>kontrola funkčnosti jednotlivých tlačítek CENTRAL STOP – jsou rozmístěna po obvodu pracovní zóny zařízení a v případě jejich použití musí dojít k okamžitému zastavení celého stroje – použití jen v případě krajní nouze;</w:t>
      </w:r>
    </w:p>
    <w:p w14:paraId="7F1A409C" w14:textId="77777777" w:rsidR="00A41CF1" w:rsidRPr="00AF26BB" w:rsidRDefault="00A41CF1" w:rsidP="00054817">
      <w:pPr>
        <w:numPr>
          <w:ilvl w:val="0"/>
          <w:numId w:val="37"/>
        </w:numPr>
        <w:jc w:val="both"/>
        <w:rPr>
          <w:sz w:val="22"/>
          <w:szCs w:val="22"/>
        </w:rPr>
      </w:pPr>
      <w:r w:rsidRPr="00AF26BB">
        <w:rPr>
          <w:sz w:val="22"/>
          <w:szCs w:val="22"/>
        </w:rPr>
        <w:t xml:space="preserve">kontrola umístění a funkčnosti </w:t>
      </w:r>
      <w:proofErr w:type="spellStart"/>
      <w:r w:rsidRPr="00AF26BB">
        <w:rPr>
          <w:sz w:val="22"/>
          <w:szCs w:val="22"/>
        </w:rPr>
        <w:t>deblokačních</w:t>
      </w:r>
      <w:proofErr w:type="spellEnd"/>
      <w:r w:rsidRPr="00AF26BB">
        <w:rPr>
          <w:sz w:val="22"/>
          <w:szCs w:val="22"/>
        </w:rPr>
        <w:t xml:space="preserve"> zásuvek používaných pro ovládání zařízení při opravách a údržbě;</w:t>
      </w:r>
    </w:p>
    <w:p w14:paraId="2D2DAE4A" w14:textId="77777777" w:rsidR="00A41CF1" w:rsidRPr="00AF26BB" w:rsidRDefault="00A41CF1" w:rsidP="00054817">
      <w:pPr>
        <w:numPr>
          <w:ilvl w:val="0"/>
          <w:numId w:val="37"/>
        </w:numPr>
        <w:jc w:val="both"/>
        <w:rPr>
          <w:i/>
          <w:iCs/>
          <w:sz w:val="22"/>
          <w:szCs w:val="22"/>
        </w:rPr>
      </w:pPr>
      <w:r w:rsidRPr="00AF26BB">
        <w:rPr>
          <w:sz w:val="22"/>
          <w:szCs w:val="22"/>
        </w:rPr>
        <w:t>kontrola montáže předepsaného osvětlení stroje (</w:t>
      </w:r>
      <w:r w:rsidRPr="00AF26BB">
        <w:rPr>
          <w:i/>
          <w:iCs/>
          <w:sz w:val="22"/>
          <w:szCs w:val="22"/>
        </w:rPr>
        <w:t>pod plošinou, u odebíracích pracovišť apod.);</w:t>
      </w:r>
    </w:p>
    <w:p w14:paraId="4C840C0C" w14:textId="77777777" w:rsidR="00A41CF1" w:rsidRPr="00AF26BB" w:rsidRDefault="00A41CF1" w:rsidP="00054817">
      <w:pPr>
        <w:numPr>
          <w:ilvl w:val="0"/>
          <w:numId w:val="37"/>
        </w:numPr>
        <w:jc w:val="both"/>
        <w:rPr>
          <w:sz w:val="22"/>
          <w:szCs w:val="22"/>
        </w:rPr>
      </w:pPr>
      <w:r w:rsidRPr="00AF26BB">
        <w:rPr>
          <w:sz w:val="22"/>
          <w:szCs w:val="22"/>
        </w:rPr>
        <w:t xml:space="preserve">kontrola hodnoty světelného toku předepsaného osvětlení zařízení (cca 300-500 </w:t>
      </w:r>
      <w:proofErr w:type="spellStart"/>
      <w:r w:rsidRPr="00AF26BB">
        <w:rPr>
          <w:sz w:val="22"/>
          <w:szCs w:val="22"/>
        </w:rPr>
        <w:t>lx</w:t>
      </w:r>
      <w:proofErr w:type="spellEnd"/>
      <w:r w:rsidRPr="00AF26BB">
        <w:rPr>
          <w:sz w:val="22"/>
          <w:szCs w:val="22"/>
        </w:rPr>
        <w:t>);</w:t>
      </w:r>
    </w:p>
    <w:p w14:paraId="2149480E" w14:textId="77777777" w:rsidR="00A41CF1" w:rsidRPr="00AF26BB" w:rsidRDefault="00A41CF1" w:rsidP="00054817">
      <w:pPr>
        <w:numPr>
          <w:ilvl w:val="0"/>
          <w:numId w:val="37"/>
        </w:numPr>
        <w:jc w:val="both"/>
        <w:rPr>
          <w:sz w:val="22"/>
          <w:szCs w:val="22"/>
        </w:rPr>
      </w:pPr>
      <w:r w:rsidRPr="00AF26BB">
        <w:rPr>
          <w:sz w:val="22"/>
          <w:szCs w:val="22"/>
        </w:rPr>
        <w:t xml:space="preserve">kontrola funkčnosti signalizace zaplnění skluzového místa </w:t>
      </w:r>
      <w:r w:rsidRPr="00AF26BB">
        <w:rPr>
          <w:i/>
          <w:iCs/>
          <w:sz w:val="22"/>
          <w:szCs w:val="22"/>
        </w:rPr>
        <w:t>(zvuková nebo světelná)</w:t>
      </w:r>
      <w:r w:rsidRPr="00AF26BB">
        <w:rPr>
          <w:sz w:val="22"/>
          <w:szCs w:val="22"/>
        </w:rPr>
        <w:t>;</w:t>
      </w:r>
    </w:p>
    <w:p w14:paraId="135DFD08" w14:textId="77777777" w:rsidR="00A41CF1" w:rsidRPr="00AF26BB" w:rsidRDefault="00A41CF1" w:rsidP="00054817">
      <w:pPr>
        <w:numPr>
          <w:ilvl w:val="0"/>
          <w:numId w:val="37"/>
        </w:numPr>
        <w:jc w:val="both"/>
        <w:rPr>
          <w:sz w:val="22"/>
          <w:szCs w:val="22"/>
        </w:rPr>
      </w:pPr>
      <w:r w:rsidRPr="00AF26BB">
        <w:rPr>
          <w:sz w:val="22"/>
          <w:szCs w:val="22"/>
        </w:rPr>
        <w:t>kontrola funkčnosti blokovacího tlačítka skluzu;</w:t>
      </w:r>
    </w:p>
    <w:p w14:paraId="17C0E6E0" w14:textId="77777777" w:rsidR="00A41CF1" w:rsidRPr="00AF26BB" w:rsidRDefault="00A41CF1" w:rsidP="00A41CF1">
      <w:pPr>
        <w:ind w:firstLine="709"/>
        <w:jc w:val="both"/>
        <w:rPr>
          <w:sz w:val="22"/>
          <w:szCs w:val="22"/>
        </w:rPr>
      </w:pPr>
    </w:p>
    <w:p w14:paraId="5E65DBBA" w14:textId="77777777" w:rsidR="00A41CF1" w:rsidRPr="00AF26BB" w:rsidRDefault="00A41CF1" w:rsidP="00A41CF1">
      <w:pPr>
        <w:ind w:left="5663" w:firstLine="709"/>
        <w:jc w:val="both"/>
        <w:rPr>
          <w:sz w:val="22"/>
          <w:szCs w:val="22"/>
        </w:rPr>
      </w:pPr>
      <w:proofErr w:type="gramStart"/>
      <w:r w:rsidRPr="00AF26BB">
        <w:rPr>
          <w:sz w:val="22"/>
          <w:szCs w:val="22"/>
        </w:rPr>
        <w:t>splněno - nesplněno</w:t>
      </w:r>
      <w:proofErr w:type="gramEnd"/>
    </w:p>
    <w:p w14:paraId="04AB678C" w14:textId="77777777" w:rsidR="00A41CF1" w:rsidRPr="00AF26BB" w:rsidRDefault="00A41CF1" w:rsidP="00A41CF1">
      <w:pPr>
        <w:ind w:firstLine="709"/>
        <w:jc w:val="both"/>
        <w:rPr>
          <w:sz w:val="22"/>
          <w:szCs w:val="22"/>
        </w:rPr>
      </w:pPr>
    </w:p>
    <w:p w14:paraId="3EB0101F" w14:textId="77777777" w:rsidR="00A41CF1" w:rsidRPr="00AF26BB" w:rsidRDefault="00A41CF1" w:rsidP="00A41CF1">
      <w:pPr>
        <w:ind w:firstLine="709"/>
        <w:jc w:val="both"/>
        <w:rPr>
          <w:sz w:val="22"/>
          <w:szCs w:val="22"/>
        </w:rPr>
      </w:pPr>
    </w:p>
    <w:p w14:paraId="036739D3" w14:textId="2AC02A0F" w:rsidR="00A41CF1" w:rsidRPr="00AF26BB" w:rsidRDefault="00A41CF1" w:rsidP="00A41CF1">
      <w:pPr>
        <w:ind w:firstLine="709"/>
        <w:jc w:val="both"/>
        <w:rPr>
          <w:b/>
          <w:bCs/>
          <w:sz w:val="22"/>
          <w:szCs w:val="22"/>
        </w:rPr>
      </w:pPr>
      <w:r w:rsidRPr="00AF26BB">
        <w:rPr>
          <w:b/>
          <w:bCs/>
          <w:sz w:val="22"/>
          <w:szCs w:val="22"/>
        </w:rPr>
        <w:t>8/ Prohlášení o shodě</w:t>
      </w:r>
      <w:r w:rsidRPr="00AF26BB">
        <w:rPr>
          <w:b/>
          <w:bCs/>
          <w:sz w:val="22"/>
          <w:szCs w:val="22"/>
        </w:rPr>
        <w:tab/>
      </w:r>
      <w:r w:rsidRPr="00AF26BB">
        <w:rPr>
          <w:b/>
          <w:bCs/>
          <w:sz w:val="22"/>
          <w:szCs w:val="22"/>
        </w:rPr>
        <w:tab/>
      </w:r>
      <w:r w:rsidRPr="00AF26BB">
        <w:rPr>
          <w:b/>
          <w:bCs/>
          <w:sz w:val="22"/>
          <w:szCs w:val="22"/>
        </w:rPr>
        <w:tab/>
      </w:r>
      <w:r w:rsidRPr="00AF26BB">
        <w:rPr>
          <w:b/>
          <w:bCs/>
          <w:sz w:val="22"/>
          <w:szCs w:val="22"/>
        </w:rPr>
        <w:tab/>
      </w:r>
      <w:r w:rsidRPr="00AF26BB">
        <w:rPr>
          <w:b/>
          <w:bCs/>
          <w:sz w:val="22"/>
          <w:szCs w:val="22"/>
        </w:rPr>
        <w:tab/>
      </w:r>
      <w:r w:rsidRPr="00AF26BB">
        <w:rPr>
          <w:i/>
          <w:iCs/>
          <w:sz w:val="22"/>
          <w:szCs w:val="22"/>
        </w:rPr>
        <w:t xml:space="preserve">zajistí </w:t>
      </w:r>
      <w:r w:rsidR="005315F7">
        <w:rPr>
          <w:i/>
          <w:iCs/>
          <w:sz w:val="22"/>
          <w:szCs w:val="22"/>
        </w:rPr>
        <w:t>Dodavatel</w:t>
      </w:r>
    </w:p>
    <w:p w14:paraId="2A220ED9" w14:textId="77777777" w:rsidR="00A41CF1" w:rsidRPr="00AF26BB" w:rsidRDefault="00A41CF1" w:rsidP="00A41CF1">
      <w:pPr>
        <w:ind w:firstLine="709"/>
        <w:jc w:val="both"/>
        <w:rPr>
          <w:sz w:val="22"/>
          <w:szCs w:val="22"/>
        </w:rPr>
      </w:pPr>
    </w:p>
    <w:p w14:paraId="77A06156" w14:textId="77777777" w:rsidR="00A41CF1" w:rsidRPr="00AF26BB" w:rsidRDefault="00A41CF1" w:rsidP="00054817">
      <w:pPr>
        <w:numPr>
          <w:ilvl w:val="0"/>
          <w:numId w:val="38"/>
        </w:numPr>
        <w:jc w:val="both"/>
        <w:rPr>
          <w:sz w:val="22"/>
          <w:szCs w:val="22"/>
        </w:rPr>
      </w:pPr>
      <w:r w:rsidRPr="00AF26BB">
        <w:rPr>
          <w:sz w:val="22"/>
          <w:szCs w:val="22"/>
        </w:rPr>
        <w:t>předložení ES Prohlášení o shodě v českém jazyce v souladu s platnými právními předpisy nebo EC DECLARATION OF CONFORMITY v českém a anglickém jazyce;</w:t>
      </w:r>
    </w:p>
    <w:p w14:paraId="5EC31D85" w14:textId="77777777" w:rsidR="00A41CF1" w:rsidRPr="00AF26BB" w:rsidRDefault="00A41CF1" w:rsidP="00054817">
      <w:pPr>
        <w:numPr>
          <w:ilvl w:val="0"/>
          <w:numId w:val="38"/>
        </w:numPr>
        <w:jc w:val="both"/>
        <w:rPr>
          <w:sz w:val="22"/>
          <w:szCs w:val="22"/>
        </w:rPr>
      </w:pPr>
      <w:r w:rsidRPr="00AF26BB">
        <w:rPr>
          <w:sz w:val="22"/>
          <w:szCs w:val="22"/>
        </w:rPr>
        <w:t>provedení kontroly umístění značky shody CE na dodaném zařízení;</w:t>
      </w:r>
    </w:p>
    <w:p w14:paraId="7E506C20" w14:textId="77777777" w:rsidR="00A41CF1" w:rsidRPr="00AF26BB" w:rsidRDefault="00A41CF1" w:rsidP="00A41CF1">
      <w:pPr>
        <w:ind w:left="5663" w:firstLine="709"/>
        <w:jc w:val="both"/>
        <w:rPr>
          <w:sz w:val="22"/>
          <w:szCs w:val="22"/>
        </w:rPr>
      </w:pPr>
      <w:proofErr w:type="gramStart"/>
      <w:r w:rsidRPr="00AF26BB">
        <w:rPr>
          <w:sz w:val="22"/>
          <w:szCs w:val="22"/>
        </w:rPr>
        <w:t>splněno - nesplněno</w:t>
      </w:r>
      <w:proofErr w:type="gramEnd"/>
    </w:p>
    <w:p w14:paraId="6E510EA5" w14:textId="5328FEEA" w:rsidR="00A41CF1" w:rsidRDefault="00A41CF1" w:rsidP="00A41CF1">
      <w:pPr>
        <w:ind w:firstLine="709"/>
        <w:jc w:val="both"/>
        <w:rPr>
          <w:sz w:val="22"/>
          <w:szCs w:val="22"/>
        </w:rPr>
      </w:pPr>
    </w:p>
    <w:p w14:paraId="66C83AA9" w14:textId="77777777" w:rsidR="00A91805" w:rsidRPr="00AF26BB" w:rsidRDefault="00A91805" w:rsidP="00A41CF1">
      <w:pPr>
        <w:ind w:firstLine="709"/>
        <w:jc w:val="both"/>
        <w:rPr>
          <w:sz w:val="22"/>
          <w:szCs w:val="22"/>
        </w:rPr>
      </w:pPr>
    </w:p>
    <w:p w14:paraId="36ABB612" w14:textId="77777777" w:rsidR="00A41CF1" w:rsidRPr="00AF26BB" w:rsidRDefault="00A41CF1" w:rsidP="00A41CF1">
      <w:pPr>
        <w:ind w:firstLine="709"/>
        <w:jc w:val="both"/>
        <w:rPr>
          <w:sz w:val="22"/>
          <w:szCs w:val="22"/>
        </w:rPr>
      </w:pPr>
    </w:p>
    <w:p w14:paraId="74749A31" w14:textId="711D7F49" w:rsidR="00A41CF1" w:rsidRPr="00AF26BB" w:rsidRDefault="00A41CF1" w:rsidP="00A41CF1">
      <w:pPr>
        <w:ind w:firstLine="709"/>
        <w:jc w:val="both"/>
        <w:rPr>
          <w:b/>
          <w:bCs/>
          <w:sz w:val="22"/>
          <w:szCs w:val="22"/>
        </w:rPr>
      </w:pPr>
      <w:r w:rsidRPr="00AF26BB">
        <w:rPr>
          <w:b/>
          <w:bCs/>
          <w:sz w:val="22"/>
          <w:szCs w:val="22"/>
        </w:rPr>
        <w:t>9/ Dokumentace zařízení v českém jazyce</w:t>
      </w:r>
      <w:r w:rsidRPr="00AF26BB">
        <w:rPr>
          <w:b/>
          <w:bCs/>
          <w:sz w:val="22"/>
          <w:szCs w:val="22"/>
        </w:rPr>
        <w:tab/>
      </w:r>
      <w:r w:rsidRPr="00AF26BB">
        <w:rPr>
          <w:b/>
          <w:bCs/>
          <w:sz w:val="22"/>
          <w:szCs w:val="22"/>
        </w:rPr>
        <w:tab/>
      </w:r>
      <w:r w:rsidRPr="00AF26BB">
        <w:rPr>
          <w:b/>
          <w:bCs/>
          <w:sz w:val="22"/>
          <w:szCs w:val="22"/>
        </w:rPr>
        <w:tab/>
      </w:r>
      <w:r w:rsidRPr="00AF26BB">
        <w:rPr>
          <w:i/>
          <w:iCs/>
          <w:sz w:val="22"/>
          <w:szCs w:val="22"/>
        </w:rPr>
        <w:t xml:space="preserve">zajistí: </w:t>
      </w:r>
      <w:r w:rsidR="005315F7">
        <w:rPr>
          <w:i/>
          <w:iCs/>
          <w:sz w:val="22"/>
          <w:szCs w:val="22"/>
        </w:rPr>
        <w:t>Dodavatel</w:t>
      </w:r>
    </w:p>
    <w:p w14:paraId="384C38D8" w14:textId="77777777" w:rsidR="00A41CF1" w:rsidRPr="00AF26BB" w:rsidRDefault="00A41CF1" w:rsidP="00A41CF1">
      <w:pPr>
        <w:ind w:firstLine="709"/>
        <w:jc w:val="both"/>
        <w:rPr>
          <w:sz w:val="22"/>
          <w:szCs w:val="22"/>
        </w:rPr>
      </w:pPr>
    </w:p>
    <w:p w14:paraId="5F2D97CD" w14:textId="77777777" w:rsidR="00A41CF1" w:rsidRPr="00AF26BB" w:rsidRDefault="00A41CF1" w:rsidP="00054817">
      <w:pPr>
        <w:numPr>
          <w:ilvl w:val="0"/>
          <w:numId w:val="39"/>
        </w:numPr>
        <w:jc w:val="both"/>
        <w:rPr>
          <w:sz w:val="22"/>
          <w:szCs w:val="22"/>
        </w:rPr>
      </w:pPr>
      <w:r w:rsidRPr="00AF26BB">
        <w:rPr>
          <w:sz w:val="22"/>
          <w:szCs w:val="22"/>
        </w:rPr>
        <w:t xml:space="preserve">předání dokumentace pro údržbu zařízení </w:t>
      </w:r>
      <w:r w:rsidRPr="00AF26BB">
        <w:rPr>
          <w:i/>
          <w:iCs/>
          <w:sz w:val="22"/>
          <w:szCs w:val="22"/>
        </w:rPr>
        <w:t>(i v datové formě)</w:t>
      </w:r>
      <w:r w:rsidRPr="00AF26BB">
        <w:rPr>
          <w:sz w:val="22"/>
          <w:szCs w:val="22"/>
        </w:rPr>
        <w:t>;</w:t>
      </w:r>
    </w:p>
    <w:p w14:paraId="73256B70" w14:textId="77777777" w:rsidR="00A41CF1" w:rsidRPr="00AF26BB" w:rsidRDefault="00A41CF1" w:rsidP="00054817">
      <w:pPr>
        <w:numPr>
          <w:ilvl w:val="0"/>
          <w:numId w:val="39"/>
        </w:numPr>
        <w:jc w:val="both"/>
        <w:rPr>
          <w:sz w:val="22"/>
          <w:szCs w:val="22"/>
        </w:rPr>
      </w:pPr>
      <w:r w:rsidRPr="00AF26BB">
        <w:rPr>
          <w:sz w:val="22"/>
          <w:szCs w:val="22"/>
        </w:rPr>
        <w:t>předání dokumentace pro obsluhu;</w:t>
      </w:r>
    </w:p>
    <w:p w14:paraId="7D978AF7" w14:textId="77777777" w:rsidR="00A41CF1" w:rsidRPr="00AF26BB" w:rsidRDefault="00A41CF1" w:rsidP="00054817">
      <w:pPr>
        <w:numPr>
          <w:ilvl w:val="0"/>
          <w:numId w:val="39"/>
        </w:numPr>
        <w:jc w:val="both"/>
        <w:rPr>
          <w:sz w:val="22"/>
          <w:szCs w:val="22"/>
        </w:rPr>
      </w:pPr>
      <w:r w:rsidRPr="00AF26BB">
        <w:rPr>
          <w:sz w:val="22"/>
          <w:szCs w:val="22"/>
        </w:rPr>
        <w:t>předání dokumentace o náhradních dílech zařízení;</w:t>
      </w:r>
    </w:p>
    <w:p w14:paraId="39BB197F" w14:textId="77777777" w:rsidR="00A41CF1" w:rsidRPr="00AF26BB" w:rsidRDefault="00A41CF1" w:rsidP="00A41CF1">
      <w:pPr>
        <w:ind w:firstLine="709"/>
        <w:jc w:val="both"/>
        <w:rPr>
          <w:sz w:val="22"/>
          <w:szCs w:val="22"/>
        </w:rPr>
      </w:pPr>
    </w:p>
    <w:p w14:paraId="59CDE90A" w14:textId="77777777" w:rsidR="00A41CF1" w:rsidRPr="00AF26BB" w:rsidRDefault="00A41CF1" w:rsidP="00A41CF1">
      <w:pPr>
        <w:ind w:left="5663" w:firstLine="709"/>
        <w:jc w:val="both"/>
        <w:rPr>
          <w:sz w:val="22"/>
          <w:szCs w:val="22"/>
        </w:rPr>
      </w:pPr>
      <w:proofErr w:type="gramStart"/>
      <w:r w:rsidRPr="00AF26BB">
        <w:rPr>
          <w:sz w:val="22"/>
          <w:szCs w:val="22"/>
        </w:rPr>
        <w:t>splněno - nesplněno</w:t>
      </w:r>
      <w:proofErr w:type="gramEnd"/>
    </w:p>
    <w:p w14:paraId="4B71FE8C" w14:textId="77777777" w:rsidR="00A41CF1" w:rsidRPr="00AF26BB" w:rsidRDefault="00A41CF1" w:rsidP="00A41CF1">
      <w:pPr>
        <w:ind w:firstLine="709"/>
        <w:jc w:val="both"/>
        <w:rPr>
          <w:sz w:val="22"/>
          <w:szCs w:val="22"/>
        </w:rPr>
      </w:pPr>
    </w:p>
    <w:p w14:paraId="6F3F197F" w14:textId="77777777" w:rsidR="00A41CF1" w:rsidRPr="00AF26BB" w:rsidRDefault="00A41CF1" w:rsidP="00A41CF1">
      <w:pPr>
        <w:ind w:firstLine="709"/>
        <w:jc w:val="both"/>
        <w:rPr>
          <w:sz w:val="22"/>
          <w:szCs w:val="22"/>
        </w:rPr>
      </w:pPr>
    </w:p>
    <w:p w14:paraId="62C218C4" w14:textId="1F667D50" w:rsidR="00A41CF1" w:rsidRPr="00AF26BB" w:rsidRDefault="00A41CF1" w:rsidP="00A41CF1">
      <w:pPr>
        <w:ind w:firstLine="709"/>
        <w:jc w:val="both"/>
        <w:rPr>
          <w:i/>
          <w:iCs/>
          <w:sz w:val="22"/>
          <w:szCs w:val="22"/>
        </w:rPr>
      </w:pPr>
      <w:r w:rsidRPr="00AF26BB">
        <w:rPr>
          <w:b/>
          <w:bCs/>
          <w:sz w:val="22"/>
          <w:szCs w:val="22"/>
        </w:rPr>
        <w:t xml:space="preserve">10/ </w:t>
      </w:r>
      <w:proofErr w:type="spellStart"/>
      <w:r w:rsidR="005315F7" w:rsidRPr="005315F7">
        <w:rPr>
          <w:rStyle w:val="Zeichenfett"/>
          <w:sz w:val="22"/>
          <w:szCs w:val="22"/>
        </w:rPr>
        <w:t>Seznámení</w:t>
      </w:r>
      <w:proofErr w:type="spellEnd"/>
      <w:r w:rsidR="005315F7" w:rsidRPr="005315F7">
        <w:rPr>
          <w:rStyle w:val="Zeichenfett"/>
          <w:sz w:val="22"/>
          <w:szCs w:val="22"/>
        </w:rPr>
        <w:t xml:space="preserve"> </w:t>
      </w:r>
      <w:proofErr w:type="spellStart"/>
      <w:r w:rsidR="005315F7" w:rsidRPr="005315F7">
        <w:rPr>
          <w:rStyle w:val="Zeichenfett"/>
          <w:sz w:val="22"/>
          <w:szCs w:val="22"/>
        </w:rPr>
        <w:t>pracovníků</w:t>
      </w:r>
      <w:proofErr w:type="spellEnd"/>
      <w:r w:rsidR="005315F7" w:rsidRPr="005315F7">
        <w:rPr>
          <w:rStyle w:val="Zeichenfett"/>
          <w:sz w:val="22"/>
          <w:szCs w:val="22"/>
        </w:rPr>
        <w:t xml:space="preserve"> </w:t>
      </w:r>
      <w:proofErr w:type="spellStart"/>
      <w:r w:rsidR="005315F7" w:rsidRPr="005315F7">
        <w:rPr>
          <w:rStyle w:val="Zeichenfett"/>
          <w:sz w:val="22"/>
          <w:szCs w:val="22"/>
        </w:rPr>
        <w:t>obsluhy</w:t>
      </w:r>
      <w:proofErr w:type="spellEnd"/>
      <w:r w:rsidR="005315F7" w:rsidRPr="005315F7">
        <w:rPr>
          <w:rStyle w:val="Zeichenfett"/>
          <w:sz w:val="22"/>
          <w:szCs w:val="22"/>
        </w:rPr>
        <w:t xml:space="preserve"> a </w:t>
      </w:r>
      <w:proofErr w:type="spellStart"/>
      <w:r w:rsidR="005315F7" w:rsidRPr="005315F7">
        <w:rPr>
          <w:rStyle w:val="Zeichenfett"/>
          <w:sz w:val="22"/>
          <w:szCs w:val="22"/>
        </w:rPr>
        <w:t>údržby</w:t>
      </w:r>
      <w:proofErr w:type="spellEnd"/>
      <w:r w:rsidR="005315F7" w:rsidRPr="005315F7">
        <w:rPr>
          <w:rStyle w:val="Zeichenfett"/>
          <w:sz w:val="22"/>
          <w:szCs w:val="22"/>
        </w:rPr>
        <w:t xml:space="preserve"> s </w:t>
      </w:r>
      <w:proofErr w:type="spellStart"/>
      <w:r w:rsidR="005315F7" w:rsidRPr="005315F7">
        <w:rPr>
          <w:rStyle w:val="Zeichenfett"/>
          <w:sz w:val="22"/>
          <w:szCs w:val="22"/>
        </w:rPr>
        <w:t>návodem</w:t>
      </w:r>
      <w:proofErr w:type="spellEnd"/>
      <w:r w:rsidR="005315F7" w:rsidRPr="005315F7">
        <w:rPr>
          <w:rStyle w:val="Zeichenfett"/>
          <w:sz w:val="22"/>
          <w:szCs w:val="22"/>
        </w:rPr>
        <w:t xml:space="preserve"> pro </w:t>
      </w:r>
      <w:proofErr w:type="spellStart"/>
      <w:r w:rsidR="005315F7" w:rsidRPr="005315F7">
        <w:rPr>
          <w:rStyle w:val="Zeichenfett"/>
          <w:sz w:val="22"/>
          <w:szCs w:val="22"/>
        </w:rPr>
        <w:t>obsluhu</w:t>
      </w:r>
      <w:proofErr w:type="spellEnd"/>
      <w:r w:rsidR="005315F7" w:rsidRPr="005315F7">
        <w:rPr>
          <w:rStyle w:val="Zeichenfett"/>
          <w:sz w:val="22"/>
          <w:szCs w:val="22"/>
        </w:rPr>
        <w:t xml:space="preserve"> a </w:t>
      </w:r>
      <w:proofErr w:type="spellStart"/>
      <w:r w:rsidR="005315F7" w:rsidRPr="005315F7">
        <w:rPr>
          <w:rStyle w:val="Zeichenfett"/>
          <w:sz w:val="22"/>
          <w:szCs w:val="22"/>
        </w:rPr>
        <w:t>údržbu</w:t>
      </w:r>
      <w:proofErr w:type="spellEnd"/>
      <w:r w:rsidR="005315F7" w:rsidRPr="00AF26BB">
        <w:rPr>
          <w:b/>
          <w:bCs/>
          <w:sz w:val="22"/>
          <w:szCs w:val="22"/>
        </w:rPr>
        <w:t xml:space="preserve"> </w:t>
      </w:r>
      <w:r w:rsidRPr="00AF26BB">
        <w:rPr>
          <w:b/>
          <w:bCs/>
          <w:sz w:val="22"/>
          <w:szCs w:val="22"/>
        </w:rPr>
        <w:tab/>
      </w:r>
      <w:r w:rsidRPr="00AF26BB">
        <w:rPr>
          <w:b/>
          <w:bCs/>
          <w:sz w:val="22"/>
          <w:szCs w:val="22"/>
        </w:rPr>
        <w:tab/>
      </w:r>
      <w:r w:rsidRPr="00AF26BB">
        <w:rPr>
          <w:b/>
          <w:bCs/>
          <w:sz w:val="22"/>
          <w:szCs w:val="22"/>
        </w:rPr>
        <w:tab/>
      </w:r>
      <w:r w:rsidRPr="00AF26BB">
        <w:rPr>
          <w:b/>
          <w:bCs/>
          <w:sz w:val="22"/>
          <w:szCs w:val="22"/>
        </w:rPr>
        <w:tab/>
      </w:r>
      <w:r w:rsidRPr="00AF26BB">
        <w:rPr>
          <w:b/>
          <w:bCs/>
          <w:sz w:val="22"/>
          <w:szCs w:val="22"/>
        </w:rPr>
        <w:tab/>
      </w:r>
      <w:r w:rsidRPr="00AF26BB">
        <w:rPr>
          <w:b/>
          <w:bCs/>
          <w:sz w:val="22"/>
          <w:szCs w:val="22"/>
        </w:rPr>
        <w:tab/>
      </w:r>
      <w:r w:rsidRPr="00AF26BB">
        <w:rPr>
          <w:b/>
          <w:bCs/>
          <w:sz w:val="22"/>
          <w:szCs w:val="22"/>
        </w:rPr>
        <w:tab/>
      </w:r>
      <w:r w:rsidR="005315F7">
        <w:rPr>
          <w:b/>
          <w:bCs/>
          <w:sz w:val="22"/>
          <w:szCs w:val="22"/>
        </w:rPr>
        <w:tab/>
      </w:r>
      <w:r w:rsidR="005315F7">
        <w:rPr>
          <w:b/>
          <w:bCs/>
          <w:sz w:val="22"/>
          <w:szCs w:val="22"/>
        </w:rPr>
        <w:tab/>
      </w:r>
      <w:r w:rsidR="005315F7">
        <w:rPr>
          <w:b/>
          <w:bCs/>
          <w:sz w:val="22"/>
          <w:szCs w:val="22"/>
        </w:rPr>
        <w:tab/>
      </w:r>
      <w:r w:rsidRPr="00AF26BB">
        <w:rPr>
          <w:i/>
          <w:iCs/>
          <w:sz w:val="22"/>
          <w:szCs w:val="22"/>
        </w:rPr>
        <w:t xml:space="preserve">zajistí: </w:t>
      </w:r>
      <w:r w:rsidR="005315F7">
        <w:rPr>
          <w:i/>
          <w:iCs/>
          <w:sz w:val="22"/>
          <w:szCs w:val="22"/>
        </w:rPr>
        <w:t>Dodavatel</w:t>
      </w:r>
    </w:p>
    <w:p w14:paraId="4B3D0C51" w14:textId="77777777" w:rsidR="00A41CF1" w:rsidRPr="00AF26BB" w:rsidRDefault="00A41CF1" w:rsidP="00A41CF1">
      <w:pPr>
        <w:ind w:firstLine="709"/>
        <w:jc w:val="both"/>
        <w:rPr>
          <w:sz w:val="22"/>
          <w:szCs w:val="22"/>
        </w:rPr>
      </w:pPr>
    </w:p>
    <w:p w14:paraId="000E5599" w14:textId="4787490A" w:rsidR="00A41CF1" w:rsidRPr="00AF26BB" w:rsidRDefault="00A41CF1" w:rsidP="00054817">
      <w:pPr>
        <w:numPr>
          <w:ilvl w:val="0"/>
          <w:numId w:val="40"/>
        </w:numPr>
        <w:jc w:val="both"/>
        <w:rPr>
          <w:sz w:val="22"/>
          <w:szCs w:val="22"/>
        </w:rPr>
      </w:pPr>
      <w:r w:rsidRPr="00AF26BB">
        <w:rPr>
          <w:sz w:val="22"/>
          <w:szCs w:val="22"/>
        </w:rPr>
        <w:t xml:space="preserve">provedení </w:t>
      </w:r>
      <w:proofErr w:type="spellStart"/>
      <w:r w:rsidR="005315F7">
        <w:rPr>
          <w:rStyle w:val="Zeichenfett"/>
          <w:b w:val="0"/>
          <w:bCs/>
          <w:sz w:val="22"/>
          <w:szCs w:val="22"/>
        </w:rPr>
        <w:t>s</w:t>
      </w:r>
      <w:r w:rsidR="005315F7" w:rsidRPr="007263FC">
        <w:rPr>
          <w:rStyle w:val="Zeichenfett"/>
          <w:b w:val="0"/>
          <w:bCs/>
          <w:sz w:val="22"/>
          <w:szCs w:val="22"/>
        </w:rPr>
        <w:t>eznámení</w:t>
      </w:r>
      <w:proofErr w:type="spellEnd"/>
      <w:r w:rsidR="005315F7" w:rsidRPr="007263FC">
        <w:rPr>
          <w:rStyle w:val="Zeichenfett"/>
          <w:b w:val="0"/>
          <w:bCs/>
          <w:sz w:val="22"/>
          <w:szCs w:val="22"/>
        </w:rPr>
        <w:t xml:space="preserve"> </w:t>
      </w:r>
      <w:proofErr w:type="spellStart"/>
      <w:r w:rsidR="005315F7" w:rsidRPr="007263FC">
        <w:rPr>
          <w:rStyle w:val="Zeichenfett"/>
          <w:b w:val="0"/>
          <w:bCs/>
          <w:sz w:val="22"/>
          <w:szCs w:val="22"/>
        </w:rPr>
        <w:t>pracovníků</w:t>
      </w:r>
      <w:proofErr w:type="spellEnd"/>
      <w:r w:rsidR="005315F7" w:rsidRPr="007263FC">
        <w:rPr>
          <w:rStyle w:val="Zeichenfett"/>
          <w:b w:val="0"/>
          <w:bCs/>
          <w:sz w:val="22"/>
          <w:szCs w:val="22"/>
        </w:rPr>
        <w:t xml:space="preserve"> </w:t>
      </w:r>
      <w:proofErr w:type="spellStart"/>
      <w:r w:rsidR="005315F7" w:rsidRPr="007263FC">
        <w:rPr>
          <w:rStyle w:val="Zeichenfett"/>
          <w:b w:val="0"/>
          <w:bCs/>
          <w:sz w:val="22"/>
          <w:szCs w:val="22"/>
        </w:rPr>
        <w:t>obsluhy</w:t>
      </w:r>
      <w:proofErr w:type="spellEnd"/>
      <w:r w:rsidR="005315F7">
        <w:rPr>
          <w:rStyle w:val="Zeichenfett"/>
          <w:b w:val="0"/>
          <w:bCs/>
          <w:sz w:val="22"/>
          <w:szCs w:val="22"/>
        </w:rPr>
        <w:t xml:space="preserve"> </w:t>
      </w:r>
      <w:r w:rsidR="005315F7" w:rsidRPr="007263FC">
        <w:rPr>
          <w:rStyle w:val="Zeichenfett"/>
          <w:b w:val="0"/>
          <w:bCs/>
          <w:sz w:val="22"/>
          <w:szCs w:val="22"/>
        </w:rPr>
        <w:t>s </w:t>
      </w:r>
      <w:proofErr w:type="spellStart"/>
      <w:r w:rsidR="005315F7" w:rsidRPr="007263FC">
        <w:rPr>
          <w:rStyle w:val="Zeichenfett"/>
          <w:b w:val="0"/>
          <w:bCs/>
          <w:sz w:val="22"/>
          <w:szCs w:val="22"/>
        </w:rPr>
        <w:t>návodem</w:t>
      </w:r>
      <w:proofErr w:type="spellEnd"/>
      <w:r w:rsidR="005315F7" w:rsidRPr="007263FC">
        <w:rPr>
          <w:rStyle w:val="Zeichenfett"/>
          <w:b w:val="0"/>
          <w:bCs/>
          <w:sz w:val="22"/>
          <w:szCs w:val="22"/>
        </w:rPr>
        <w:t xml:space="preserve"> pro </w:t>
      </w:r>
      <w:proofErr w:type="spellStart"/>
      <w:r w:rsidR="005315F7" w:rsidRPr="007263FC">
        <w:rPr>
          <w:rStyle w:val="Zeichenfett"/>
          <w:b w:val="0"/>
          <w:bCs/>
          <w:sz w:val="22"/>
          <w:szCs w:val="22"/>
        </w:rPr>
        <w:t>obsluhu</w:t>
      </w:r>
      <w:proofErr w:type="spellEnd"/>
      <w:r w:rsidRPr="00AF26BB">
        <w:rPr>
          <w:sz w:val="22"/>
          <w:szCs w:val="22"/>
        </w:rPr>
        <w:t>;</w:t>
      </w:r>
    </w:p>
    <w:p w14:paraId="40F67DB6" w14:textId="3D8E2BB4" w:rsidR="00A41CF1" w:rsidRPr="00AF26BB" w:rsidRDefault="00A41CF1" w:rsidP="00054817">
      <w:pPr>
        <w:numPr>
          <w:ilvl w:val="0"/>
          <w:numId w:val="40"/>
        </w:numPr>
        <w:jc w:val="both"/>
        <w:rPr>
          <w:sz w:val="22"/>
          <w:szCs w:val="22"/>
        </w:rPr>
      </w:pPr>
      <w:r w:rsidRPr="00AF26BB">
        <w:rPr>
          <w:sz w:val="22"/>
          <w:szCs w:val="22"/>
        </w:rPr>
        <w:t xml:space="preserve">provedení </w:t>
      </w:r>
      <w:proofErr w:type="spellStart"/>
      <w:r w:rsidR="005315F7">
        <w:rPr>
          <w:rStyle w:val="Zeichenfett"/>
          <w:b w:val="0"/>
          <w:bCs/>
          <w:sz w:val="22"/>
          <w:szCs w:val="22"/>
        </w:rPr>
        <w:t>s</w:t>
      </w:r>
      <w:r w:rsidR="005315F7" w:rsidRPr="007263FC">
        <w:rPr>
          <w:rStyle w:val="Zeichenfett"/>
          <w:b w:val="0"/>
          <w:bCs/>
          <w:sz w:val="22"/>
          <w:szCs w:val="22"/>
        </w:rPr>
        <w:t>eznámení</w:t>
      </w:r>
      <w:proofErr w:type="spellEnd"/>
      <w:r w:rsidR="005315F7" w:rsidRPr="007263FC">
        <w:rPr>
          <w:rStyle w:val="Zeichenfett"/>
          <w:b w:val="0"/>
          <w:bCs/>
          <w:sz w:val="22"/>
          <w:szCs w:val="22"/>
        </w:rPr>
        <w:t xml:space="preserve"> </w:t>
      </w:r>
      <w:proofErr w:type="spellStart"/>
      <w:r w:rsidR="005315F7" w:rsidRPr="007263FC">
        <w:rPr>
          <w:rStyle w:val="Zeichenfett"/>
          <w:b w:val="0"/>
          <w:bCs/>
          <w:sz w:val="22"/>
          <w:szCs w:val="22"/>
        </w:rPr>
        <w:t>pracovníků</w:t>
      </w:r>
      <w:proofErr w:type="spellEnd"/>
      <w:r w:rsidR="005315F7" w:rsidRPr="007263FC">
        <w:rPr>
          <w:rStyle w:val="Zeichenfett"/>
          <w:b w:val="0"/>
          <w:bCs/>
          <w:sz w:val="22"/>
          <w:szCs w:val="22"/>
        </w:rPr>
        <w:t xml:space="preserve"> </w:t>
      </w:r>
      <w:proofErr w:type="spellStart"/>
      <w:r w:rsidR="005315F7" w:rsidRPr="007263FC">
        <w:rPr>
          <w:rStyle w:val="Zeichenfett"/>
          <w:b w:val="0"/>
          <w:bCs/>
          <w:sz w:val="22"/>
          <w:szCs w:val="22"/>
        </w:rPr>
        <w:t>údržby</w:t>
      </w:r>
      <w:proofErr w:type="spellEnd"/>
      <w:r w:rsidR="005315F7" w:rsidRPr="007263FC">
        <w:rPr>
          <w:rStyle w:val="Zeichenfett"/>
          <w:b w:val="0"/>
          <w:bCs/>
          <w:sz w:val="22"/>
          <w:szCs w:val="22"/>
        </w:rPr>
        <w:t xml:space="preserve"> s </w:t>
      </w:r>
      <w:proofErr w:type="spellStart"/>
      <w:r w:rsidR="005315F7" w:rsidRPr="007263FC">
        <w:rPr>
          <w:rStyle w:val="Zeichenfett"/>
          <w:b w:val="0"/>
          <w:bCs/>
          <w:sz w:val="22"/>
          <w:szCs w:val="22"/>
        </w:rPr>
        <w:t>návodem</w:t>
      </w:r>
      <w:proofErr w:type="spellEnd"/>
      <w:r w:rsidR="005315F7" w:rsidRPr="007263FC">
        <w:rPr>
          <w:rStyle w:val="Zeichenfett"/>
          <w:b w:val="0"/>
          <w:bCs/>
          <w:sz w:val="22"/>
          <w:szCs w:val="22"/>
        </w:rPr>
        <w:t xml:space="preserve"> pro </w:t>
      </w:r>
      <w:proofErr w:type="spellStart"/>
      <w:r w:rsidR="005315F7" w:rsidRPr="007263FC">
        <w:rPr>
          <w:rStyle w:val="Zeichenfett"/>
          <w:b w:val="0"/>
          <w:bCs/>
          <w:sz w:val="22"/>
          <w:szCs w:val="22"/>
        </w:rPr>
        <w:t>obsluhu</w:t>
      </w:r>
      <w:proofErr w:type="spellEnd"/>
      <w:r w:rsidR="005315F7" w:rsidRPr="007263FC">
        <w:rPr>
          <w:rStyle w:val="Zeichenfett"/>
          <w:b w:val="0"/>
          <w:bCs/>
          <w:sz w:val="22"/>
          <w:szCs w:val="22"/>
        </w:rPr>
        <w:t xml:space="preserve"> a </w:t>
      </w:r>
      <w:proofErr w:type="spellStart"/>
      <w:r w:rsidR="005315F7" w:rsidRPr="007263FC">
        <w:rPr>
          <w:rStyle w:val="Zeichenfett"/>
          <w:b w:val="0"/>
          <w:bCs/>
          <w:sz w:val="22"/>
          <w:szCs w:val="22"/>
        </w:rPr>
        <w:t>údržbu</w:t>
      </w:r>
      <w:proofErr w:type="spellEnd"/>
      <w:r w:rsidR="005315F7" w:rsidRPr="00AF26BB">
        <w:rPr>
          <w:sz w:val="22"/>
          <w:szCs w:val="22"/>
        </w:rPr>
        <w:t xml:space="preserve"> </w:t>
      </w:r>
      <w:r w:rsidRPr="00AF26BB">
        <w:rPr>
          <w:sz w:val="22"/>
          <w:szCs w:val="22"/>
        </w:rPr>
        <w:t>školení údržby před zahájením zkušebního provozu;</w:t>
      </w:r>
    </w:p>
    <w:p w14:paraId="4B41929F" w14:textId="77777777" w:rsidR="00A41CF1" w:rsidRPr="00AF26BB" w:rsidRDefault="00A41CF1" w:rsidP="00A41CF1">
      <w:pPr>
        <w:ind w:firstLine="709"/>
        <w:jc w:val="both"/>
        <w:rPr>
          <w:sz w:val="22"/>
          <w:szCs w:val="22"/>
        </w:rPr>
      </w:pPr>
    </w:p>
    <w:p w14:paraId="2DA2CDA2" w14:textId="77777777" w:rsidR="00A41CF1" w:rsidRPr="00AF26BB" w:rsidRDefault="00A41CF1" w:rsidP="00A41CF1">
      <w:pPr>
        <w:ind w:left="5663" w:firstLine="709"/>
        <w:jc w:val="both"/>
        <w:rPr>
          <w:sz w:val="22"/>
          <w:szCs w:val="22"/>
        </w:rPr>
      </w:pPr>
      <w:proofErr w:type="gramStart"/>
      <w:r w:rsidRPr="00AF26BB">
        <w:rPr>
          <w:sz w:val="22"/>
          <w:szCs w:val="22"/>
        </w:rPr>
        <w:t>splněno - nesplněno</w:t>
      </w:r>
      <w:proofErr w:type="gramEnd"/>
    </w:p>
    <w:p w14:paraId="59B77A98" w14:textId="77777777" w:rsidR="00A41CF1" w:rsidRPr="00AF26BB" w:rsidRDefault="00A41CF1" w:rsidP="00A41CF1">
      <w:pPr>
        <w:ind w:firstLine="709"/>
        <w:jc w:val="both"/>
        <w:rPr>
          <w:sz w:val="22"/>
          <w:szCs w:val="22"/>
        </w:rPr>
      </w:pPr>
    </w:p>
    <w:p w14:paraId="6EE702A4" w14:textId="77777777" w:rsidR="00A41CF1" w:rsidRPr="00AF26BB" w:rsidRDefault="00A41CF1" w:rsidP="00A41CF1">
      <w:pPr>
        <w:ind w:firstLine="709"/>
        <w:jc w:val="both"/>
        <w:rPr>
          <w:sz w:val="22"/>
          <w:szCs w:val="22"/>
        </w:rPr>
      </w:pPr>
    </w:p>
    <w:p w14:paraId="2F5D3D39" w14:textId="77777777" w:rsidR="00A41CF1" w:rsidRPr="00AF26BB" w:rsidRDefault="00A41CF1" w:rsidP="00A41CF1">
      <w:pPr>
        <w:ind w:firstLine="709"/>
        <w:jc w:val="both"/>
        <w:rPr>
          <w:sz w:val="22"/>
          <w:szCs w:val="22"/>
        </w:rPr>
      </w:pPr>
    </w:p>
    <w:p w14:paraId="27028010" w14:textId="461F3E5B" w:rsidR="00A41CF1" w:rsidRPr="00AF26BB" w:rsidRDefault="00A41CF1" w:rsidP="00A41CF1">
      <w:pPr>
        <w:ind w:firstLine="709"/>
        <w:jc w:val="both"/>
        <w:rPr>
          <w:sz w:val="22"/>
          <w:szCs w:val="22"/>
        </w:rPr>
      </w:pPr>
      <w:r w:rsidRPr="00AF26BB">
        <w:rPr>
          <w:sz w:val="22"/>
          <w:szCs w:val="22"/>
        </w:rPr>
        <w:t xml:space="preserve">Předložením všech předepsaných a požadovaných dokladů a splněním jednotlivých předpokladů uvedených v tomto </w:t>
      </w:r>
      <w:r w:rsidR="00123EFD">
        <w:rPr>
          <w:sz w:val="22"/>
          <w:szCs w:val="22"/>
        </w:rPr>
        <w:t>p</w:t>
      </w:r>
      <w:r w:rsidRPr="00AF26BB">
        <w:rPr>
          <w:sz w:val="22"/>
          <w:szCs w:val="22"/>
        </w:rPr>
        <w:t>rotokole lze zahájit zkušební provoz stroj</w:t>
      </w:r>
      <w:r w:rsidR="005315F7">
        <w:rPr>
          <w:sz w:val="22"/>
          <w:szCs w:val="22"/>
        </w:rPr>
        <w:t>e</w:t>
      </w:r>
      <w:r w:rsidRPr="00AF26BB">
        <w:rPr>
          <w:sz w:val="22"/>
          <w:szCs w:val="22"/>
        </w:rPr>
        <w:t xml:space="preserve"> </w:t>
      </w:r>
      <w:r w:rsidR="005315F7">
        <w:rPr>
          <w:sz w:val="22"/>
          <w:szCs w:val="22"/>
        </w:rPr>
        <w:t>na</w:t>
      </w:r>
      <w:r w:rsidRPr="00AF26BB">
        <w:rPr>
          <w:sz w:val="22"/>
          <w:szCs w:val="22"/>
        </w:rPr>
        <w:t xml:space="preserve"> třídění balíkových zásilek.</w:t>
      </w:r>
    </w:p>
    <w:p w14:paraId="25F79CD0" w14:textId="77777777" w:rsidR="00A41CF1" w:rsidRPr="00AF26BB" w:rsidRDefault="00A41CF1" w:rsidP="00A41CF1">
      <w:pPr>
        <w:ind w:firstLine="709"/>
        <w:jc w:val="both"/>
        <w:rPr>
          <w:sz w:val="22"/>
          <w:szCs w:val="22"/>
        </w:rPr>
      </w:pPr>
    </w:p>
    <w:p w14:paraId="2747977A" w14:textId="77777777" w:rsidR="00A41CF1" w:rsidRPr="00AF26BB" w:rsidRDefault="00A41CF1" w:rsidP="00A41CF1">
      <w:pPr>
        <w:ind w:firstLine="709"/>
        <w:jc w:val="both"/>
        <w:rPr>
          <w:sz w:val="22"/>
          <w:szCs w:val="22"/>
        </w:rPr>
      </w:pPr>
    </w:p>
    <w:p w14:paraId="008AFAD7" w14:textId="77777777" w:rsidR="00A41CF1" w:rsidRPr="00AF26BB" w:rsidRDefault="00A41CF1" w:rsidP="00A41CF1">
      <w:pPr>
        <w:ind w:firstLine="709"/>
        <w:jc w:val="both"/>
        <w:rPr>
          <w:sz w:val="22"/>
          <w:szCs w:val="22"/>
        </w:rPr>
      </w:pPr>
    </w:p>
    <w:p w14:paraId="6EC5C393" w14:textId="77777777" w:rsidR="00A41CF1" w:rsidRPr="00AF26BB" w:rsidRDefault="00A41CF1" w:rsidP="00A41CF1">
      <w:pPr>
        <w:ind w:firstLine="709"/>
        <w:jc w:val="both"/>
        <w:rPr>
          <w:sz w:val="22"/>
          <w:szCs w:val="22"/>
        </w:rPr>
      </w:pPr>
      <w:r w:rsidRPr="00AF26BB">
        <w:rPr>
          <w:sz w:val="22"/>
          <w:szCs w:val="22"/>
        </w:rPr>
        <w:t>V……………………, dne……………………………</w:t>
      </w:r>
    </w:p>
    <w:p w14:paraId="33ECC475" w14:textId="77777777" w:rsidR="00A41CF1" w:rsidRPr="00AF26BB" w:rsidRDefault="00A41CF1" w:rsidP="00A41CF1">
      <w:pPr>
        <w:ind w:firstLine="709"/>
        <w:jc w:val="both"/>
        <w:rPr>
          <w:sz w:val="22"/>
        </w:rPr>
      </w:pPr>
    </w:p>
    <w:p w14:paraId="1D398AA8" w14:textId="77777777" w:rsidR="00A41CF1" w:rsidRPr="00AF26BB" w:rsidRDefault="00A41CF1" w:rsidP="00A41CF1">
      <w:pPr>
        <w:ind w:firstLine="709"/>
        <w:jc w:val="both"/>
        <w:rPr>
          <w:sz w:val="22"/>
        </w:rPr>
      </w:pPr>
    </w:p>
    <w:p w14:paraId="438913D1" w14:textId="77777777" w:rsidR="00A41CF1" w:rsidRPr="00AF26BB" w:rsidRDefault="00A41CF1" w:rsidP="00A41CF1">
      <w:pPr>
        <w:ind w:firstLine="709"/>
        <w:jc w:val="both"/>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24"/>
        <w:gridCol w:w="3170"/>
        <w:gridCol w:w="2240"/>
        <w:gridCol w:w="2236"/>
      </w:tblGrid>
      <w:tr w:rsidR="00A41CF1" w:rsidRPr="00AF26BB" w14:paraId="79C7B482" w14:textId="77777777" w:rsidTr="008B461A">
        <w:trPr>
          <w:cantSplit/>
          <w:trHeight w:val="327"/>
        </w:trPr>
        <w:tc>
          <w:tcPr>
            <w:tcW w:w="1330" w:type="dxa"/>
            <w:vMerge w:val="restart"/>
            <w:tcBorders>
              <w:top w:val="single" w:sz="12" w:space="0" w:color="auto"/>
              <w:left w:val="single" w:sz="12" w:space="0" w:color="auto"/>
              <w:right w:val="single" w:sz="12" w:space="0" w:color="auto"/>
            </w:tcBorders>
          </w:tcPr>
          <w:p w14:paraId="7CCA0905" w14:textId="77777777" w:rsidR="00A41CF1" w:rsidRPr="00AF26BB" w:rsidRDefault="00A41CF1" w:rsidP="008B461A">
            <w:pPr>
              <w:jc w:val="both"/>
              <w:rPr>
                <w:b/>
                <w:bCs/>
                <w:i/>
                <w:iCs/>
                <w:sz w:val="22"/>
              </w:rPr>
            </w:pPr>
          </w:p>
          <w:p w14:paraId="6DC90BAF" w14:textId="6DEF1020" w:rsidR="00A41CF1" w:rsidRPr="00AF26BB" w:rsidRDefault="005315F7" w:rsidP="008B461A">
            <w:pPr>
              <w:jc w:val="both"/>
              <w:rPr>
                <w:b/>
                <w:bCs/>
                <w:i/>
                <w:iCs/>
                <w:sz w:val="22"/>
              </w:rPr>
            </w:pPr>
            <w:r>
              <w:rPr>
                <w:b/>
                <w:bCs/>
                <w:i/>
                <w:iCs/>
                <w:sz w:val="22"/>
              </w:rPr>
              <w:t>Dodavatel</w:t>
            </w:r>
            <w:r w:rsidR="00A41CF1" w:rsidRPr="00AF26BB">
              <w:rPr>
                <w:b/>
                <w:bCs/>
                <w:i/>
                <w:iCs/>
                <w:sz w:val="22"/>
              </w:rPr>
              <w:t>:</w:t>
            </w:r>
          </w:p>
        </w:tc>
        <w:tc>
          <w:tcPr>
            <w:tcW w:w="3274" w:type="dxa"/>
            <w:tcBorders>
              <w:top w:val="single" w:sz="12" w:space="0" w:color="auto"/>
              <w:left w:val="single" w:sz="12" w:space="0" w:color="auto"/>
              <w:right w:val="single" w:sz="12" w:space="0" w:color="auto"/>
            </w:tcBorders>
          </w:tcPr>
          <w:p w14:paraId="54D236FA" w14:textId="77777777" w:rsidR="00A41CF1" w:rsidRPr="00AF26BB" w:rsidRDefault="00A41CF1" w:rsidP="008B461A">
            <w:pPr>
              <w:jc w:val="both"/>
              <w:rPr>
                <w:b/>
                <w:bCs/>
                <w:i/>
                <w:iCs/>
                <w:sz w:val="22"/>
              </w:rPr>
            </w:pPr>
            <w:r w:rsidRPr="00AF26BB">
              <w:rPr>
                <w:b/>
                <w:bCs/>
                <w:i/>
                <w:iCs/>
                <w:sz w:val="22"/>
              </w:rPr>
              <w:t>Příjmení, Jméno, Titul:</w:t>
            </w:r>
          </w:p>
        </w:tc>
        <w:tc>
          <w:tcPr>
            <w:tcW w:w="2303" w:type="dxa"/>
            <w:tcBorders>
              <w:top w:val="single" w:sz="12" w:space="0" w:color="auto"/>
              <w:left w:val="single" w:sz="12" w:space="0" w:color="auto"/>
              <w:right w:val="single" w:sz="12" w:space="0" w:color="auto"/>
            </w:tcBorders>
          </w:tcPr>
          <w:p w14:paraId="1F93FF25" w14:textId="77777777" w:rsidR="00A41CF1" w:rsidRPr="00AF26BB" w:rsidRDefault="00A41CF1" w:rsidP="008B461A">
            <w:pPr>
              <w:jc w:val="both"/>
              <w:rPr>
                <w:b/>
                <w:bCs/>
                <w:i/>
                <w:iCs/>
                <w:sz w:val="22"/>
              </w:rPr>
            </w:pPr>
            <w:r w:rsidRPr="00AF26BB">
              <w:rPr>
                <w:b/>
                <w:bCs/>
                <w:i/>
                <w:iCs/>
                <w:sz w:val="22"/>
              </w:rPr>
              <w:t>Funkce:</w:t>
            </w:r>
          </w:p>
        </w:tc>
        <w:tc>
          <w:tcPr>
            <w:tcW w:w="2303" w:type="dxa"/>
            <w:tcBorders>
              <w:top w:val="single" w:sz="12" w:space="0" w:color="auto"/>
              <w:left w:val="single" w:sz="12" w:space="0" w:color="auto"/>
              <w:right w:val="single" w:sz="12" w:space="0" w:color="auto"/>
            </w:tcBorders>
          </w:tcPr>
          <w:p w14:paraId="0BAFFE9E" w14:textId="77777777" w:rsidR="00A41CF1" w:rsidRPr="00AF26BB" w:rsidRDefault="00A41CF1" w:rsidP="008B461A">
            <w:pPr>
              <w:jc w:val="both"/>
              <w:rPr>
                <w:b/>
                <w:bCs/>
                <w:i/>
                <w:iCs/>
                <w:sz w:val="22"/>
              </w:rPr>
            </w:pPr>
            <w:r w:rsidRPr="00AF26BB">
              <w:rPr>
                <w:b/>
                <w:bCs/>
                <w:i/>
                <w:iCs/>
                <w:sz w:val="22"/>
              </w:rPr>
              <w:t>Podpis:</w:t>
            </w:r>
          </w:p>
        </w:tc>
      </w:tr>
      <w:tr w:rsidR="00A41CF1" w:rsidRPr="00AF26BB" w14:paraId="6CF7ED3D" w14:textId="77777777" w:rsidTr="008B461A">
        <w:trPr>
          <w:cantSplit/>
          <w:trHeight w:val="641"/>
        </w:trPr>
        <w:tc>
          <w:tcPr>
            <w:tcW w:w="1330" w:type="dxa"/>
            <w:vMerge/>
            <w:tcBorders>
              <w:left w:val="single" w:sz="12" w:space="0" w:color="auto"/>
              <w:bottom w:val="single" w:sz="12" w:space="0" w:color="auto"/>
              <w:right w:val="single" w:sz="12" w:space="0" w:color="auto"/>
            </w:tcBorders>
          </w:tcPr>
          <w:p w14:paraId="7D64D982" w14:textId="77777777" w:rsidR="00A41CF1" w:rsidRPr="00AF26BB" w:rsidRDefault="00A41CF1" w:rsidP="008B461A">
            <w:pPr>
              <w:jc w:val="both"/>
              <w:rPr>
                <w:sz w:val="22"/>
              </w:rPr>
            </w:pPr>
          </w:p>
        </w:tc>
        <w:tc>
          <w:tcPr>
            <w:tcW w:w="3274" w:type="dxa"/>
            <w:tcBorders>
              <w:left w:val="single" w:sz="12" w:space="0" w:color="auto"/>
              <w:bottom w:val="single" w:sz="12" w:space="0" w:color="auto"/>
              <w:right w:val="single" w:sz="12" w:space="0" w:color="auto"/>
            </w:tcBorders>
          </w:tcPr>
          <w:p w14:paraId="20F93ADA" w14:textId="77777777" w:rsidR="00A41CF1" w:rsidRPr="00AF26BB" w:rsidRDefault="00A41CF1" w:rsidP="008B461A">
            <w:pPr>
              <w:jc w:val="both"/>
              <w:rPr>
                <w:sz w:val="22"/>
              </w:rPr>
            </w:pPr>
          </w:p>
        </w:tc>
        <w:tc>
          <w:tcPr>
            <w:tcW w:w="2303" w:type="dxa"/>
            <w:tcBorders>
              <w:left w:val="single" w:sz="12" w:space="0" w:color="auto"/>
              <w:bottom w:val="single" w:sz="12" w:space="0" w:color="auto"/>
              <w:right w:val="single" w:sz="12" w:space="0" w:color="auto"/>
            </w:tcBorders>
          </w:tcPr>
          <w:p w14:paraId="145382F5" w14:textId="77777777" w:rsidR="00A41CF1" w:rsidRPr="00AF26BB" w:rsidRDefault="00A41CF1" w:rsidP="008B461A">
            <w:pPr>
              <w:jc w:val="both"/>
              <w:rPr>
                <w:sz w:val="22"/>
              </w:rPr>
            </w:pPr>
          </w:p>
        </w:tc>
        <w:tc>
          <w:tcPr>
            <w:tcW w:w="2303" w:type="dxa"/>
            <w:tcBorders>
              <w:left w:val="single" w:sz="12" w:space="0" w:color="auto"/>
              <w:bottom w:val="single" w:sz="12" w:space="0" w:color="auto"/>
              <w:right w:val="single" w:sz="12" w:space="0" w:color="auto"/>
            </w:tcBorders>
          </w:tcPr>
          <w:p w14:paraId="62D3A899" w14:textId="77777777" w:rsidR="00A41CF1" w:rsidRPr="00AF26BB" w:rsidRDefault="00A41CF1" w:rsidP="008B461A">
            <w:pPr>
              <w:jc w:val="both"/>
              <w:rPr>
                <w:sz w:val="22"/>
              </w:rPr>
            </w:pPr>
          </w:p>
        </w:tc>
      </w:tr>
      <w:tr w:rsidR="00A41CF1" w:rsidRPr="00AF26BB" w14:paraId="59391778" w14:textId="77777777" w:rsidTr="008B461A">
        <w:trPr>
          <w:cantSplit/>
          <w:trHeight w:val="327"/>
        </w:trPr>
        <w:tc>
          <w:tcPr>
            <w:tcW w:w="1330" w:type="dxa"/>
            <w:vMerge w:val="restart"/>
            <w:tcBorders>
              <w:top w:val="single" w:sz="12" w:space="0" w:color="auto"/>
              <w:left w:val="single" w:sz="12" w:space="0" w:color="auto"/>
              <w:right w:val="single" w:sz="12" w:space="0" w:color="auto"/>
            </w:tcBorders>
          </w:tcPr>
          <w:p w14:paraId="7E55406E" w14:textId="77777777" w:rsidR="00A41CF1" w:rsidRPr="00AF26BB" w:rsidRDefault="00A41CF1" w:rsidP="008B461A">
            <w:pPr>
              <w:jc w:val="both"/>
              <w:rPr>
                <w:b/>
                <w:bCs/>
                <w:i/>
                <w:iCs/>
                <w:sz w:val="22"/>
              </w:rPr>
            </w:pPr>
          </w:p>
          <w:p w14:paraId="2795C528" w14:textId="77777777" w:rsidR="00A41CF1" w:rsidRPr="00AF26BB" w:rsidRDefault="00A41CF1" w:rsidP="008B461A">
            <w:pPr>
              <w:jc w:val="both"/>
              <w:rPr>
                <w:b/>
                <w:bCs/>
                <w:i/>
                <w:iCs/>
                <w:sz w:val="22"/>
              </w:rPr>
            </w:pPr>
            <w:r w:rsidRPr="00AF26BB">
              <w:rPr>
                <w:b/>
                <w:bCs/>
                <w:i/>
                <w:iCs/>
                <w:sz w:val="22"/>
              </w:rPr>
              <w:t>Objednatel:</w:t>
            </w:r>
          </w:p>
        </w:tc>
        <w:tc>
          <w:tcPr>
            <w:tcW w:w="3274" w:type="dxa"/>
            <w:tcBorders>
              <w:top w:val="single" w:sz="12" w:space="0" w:color="auto"/>
              <w:left w:val="single" w:sz="12" w:space="0" w:color="auto"/>
              <w:right w:val="single" w:sz="12" w:space="0" w:color="auto"/>
            </w:tcBorders>
          </w:tcPr>
          <w:p w14:paraId="37B9597C" w14:textId="77777777" w:rsidR="00A41CF1" w:rsidRPr="00AF26BB" w:rsidRDefault="00A41CF1" w:rsidP="008B461A">
            <w:pPr>
              <w:jc w:val="both"/>
              <w:rPr>
                <w:b/>
                <w:bCs/>
                <w:i/>
                <w:iCs/>
                <w:sz w:val="22"/>
              </w:rPr>
            </w:pPr>
            <w:r w:rsidRPr="00AF26BB">
              <w:rPr>
                <w:b/>
                <w:bCs/>
                <w:i/>
                <w:iCs/>
                <w:sz w:val="22"/>
              </w:rPr>
              <w:t>Příjmení, Jméno, Titul:</w:t>
            </w:r>
          </w:p>
        </w:tc>
        <w:tc>
          <w:tcPr>
            <w:tcW w:w="2303" w:type="dxa"/>
            <w:tcBorders>
              <w:top w:val="single" w:sz="12" w:space="0" w:color="auto"/>
              <w:left w:val="single" w:sz="12" w:space="0" w:color="auto"/>
              <w:right w:val="single" w:sz="12" w:space="0" w:color="auto"/>
            </w:tcBorders>
          </w:tcPr>
          <w:p w14:paraId="5CAACE99" w14:textId="77777777" w:rsidR="00A41CF1" w:rsidRPr="00AF26BB" w:rsidRDefault="00A41CF1" w:rsidP="008B461A">
            <w:pPr>
              <w:jc w:val="both"/>
              <w:rPr>
                <w:b/>
                <w:bCs/>
                <w:i/>
                <w:iCs/>
                <w:sz w:val="22"/>
              </w:rPr>
            </w:pPr>
            <w:r w:rsidRPr="00AF26BB">
              <w:rPr>
                <w:b/>
                <w:bCs/>
                <w:i/>
                <w:iCs/>
                <w:sz w:val="22"/>
              </w:rPr>
              <w:t>Funkce:</w:t>
            </w:r>
          </w:p>
        </w:tc>
        <w:tc>
          <w:tcPr>
            <w:tcW w:w="2303" w:type="dxa"/>
            <w:tcBorders>
              <w:top w:val="single" w:sz="12" w:space="0" w:color="auto"/>
              <w:left w:val="single" w:sz="12" w:space="0" w:color="auto"/>
              <w:right w:val="single" w:sz="12" w:space="0" w:color="auto"/>
            </w:tcBorders>
          </w:tcPr>
          <w:p w14:paraId="1FC4BAA5" w14:textId="77777777" w:rsidR="00A41CF1" w:rsidRPr="00AF26BB" w:rsidRDefault="00A41CF1" w:rsidP="008B461A">
            <w:pPr>
              <w:jc w:val="both"/>
              <w:rPr>
                <w:b/>
                <w:bCs/>
                <w:i/>
                <w:iCs/>
                <w:sz w:val="22"/>
              </w:rPr>
            </w:pPr>
            <w:r w:rsidRPr="00AF26BB">
              <w:rPr>
                <w:b/>
                <w:bCs/>
                <w:i/>
                <w:iCs/>
                <w:sz w:val="22"/>
              </w:rPr>
              <w:t>Podpis:</w:t>
            </w:r>
          </w:p>
        </w:tc>
      </w:tr>
      <w:tr w:rsidR="00A41CF1" w:rsidRPr="00AF26BB" w14:paraId="3D33B7D0" w14:textId="77777777" w:rsidTr="008B461A">
        <w:trPr>
          <w:cantSplit/>
          <w:trHeight w:val="682"/>
        </w:trPr>
        <w:tc>
          <w:tcPr>
            <w:tcW w:w="1330" w:type="dxa"/>
            <w:vMerge/>
            <w:tcBorders>
              <w:left w:val="single" w:sz="12" w:space="0" w:color="auto"/>
              <w:bottom w:val="single" w:sz="12" w:space="0" w:color="auto"/>
              <w:right w:val="single" w:sz="12" w:space="0" w:color="auto"/>
            </w:tcBorders>
          </w:tcPr>
          <w:p w14:paraId="7E463407" w14:textId="77777777" w:rsidR="00A41CF1" w:rsidRPr="00AF26BB" w:rsidRDefault="00A41CF1" w:rsidP="008B461A">
            <w:pPr>
              <w:jc w:val="both"/>
              <w:rPr>
                <w:sz w:val="22"/>
              </w:rPr>
            </w:pPr>
          </w:p>
        </w:tc>
        <w:tc>
          <w:tcPr>
            <w:tcW w:w="3274" w:type="dxa"/>
            <w:tcBorders>
              <w:left w:val="single" w:sz="12" w:space="0" w:color="auto"/>
              <w:bottom w:val="single" w:sz="12" w:space="0" w:color="auto"/>
              <w:right w:val="single" w:sz="12" w:space="0" w:color="auto"/>
            </w:tcBorders>
          </w:tcPr>
          <w:p w14:paraId="6646DDC9" w14:textId="77777777" w:rsidR="00A41CF1" w:rsidRPr="00AF26BB" w:rsidRDefault="00A41CF1" w:rsidP="008B461A">
            <w:pPr>
              <w:jc w:val="both"/>
              <w:rPr>
                <w:sz w:val="22"/>
              </w:rPr>
            </w:pPr>
          </w:p>
        </w:tc>
        <w:tc>
          <w:tcPr>
            <w:tcW w:w="2303" w:type="dxa"/>
            <w:tcBorders>
              <w:left w:val="single" w:sz="12" w:space="0" w:color="auto"/>
              <w:bottom w:val="single" w:sz="12" w:space="0" w:color="auto"/>
              <w:right w:val="single" w:sz="12" w:space="0" w:color="auto"/>
            </w:tcBorders>
          </w:tcPr>
          <w:p w14:paraId="47B761ED" w14:textId="77777777" w:rsidR="00A41CF1" w:rsidRPr="00AF26BB" w:rsidRDefault="00A41CF1" w:rsidP="008B461A">
            <w:pPr>
              <w:jc w:val="both"/>
              <w:rPr>
                <w:sz w:val="22"/>
              </w:rPr>
            </w:pPr>
          </w:p>
        </w:tc>
        <w:tc>
          <w:tcPr>
            <w:tcW w:w="2303" w:type="dxa"/>
            <w:tcBorders>
              <w:left w:val="single" w:sz="12" w:space="0" w:color="auto"/>
              <w:bottom w:val="single" w:sz="12" w:space="0" w:color="auto"/>
              <w:right w:val="single" w:sz="12" w:space="0" w:color="auto"/>
            </w:tcBorders>
          </w:tcPr>
          <w:p w14:paraId="6134AF3E" w14:textId="77777777" w:rsidR="00A41CF1" w:rsidRPr="00AF26BB" w:rsidRDefault="00A41CF1" w:rsidP="008B461A">
            <w:pPr>
              <w:jc w:val="both"/>
              <w:rPr>
                <w:sz w:val="22"/>
              </w:rPr>
            </w:pPr>
          </w:p>
        </w:tc>
      </w:tr>
    </w:tbl>
    <w:p w14:paraId="041F7BAF" w14:textId="77777777" w:rsidR="00A41CF1" w:rsidRPr="00AF26BB" w:rsidRDefault="00A41CF1" w:rsidP="00A41CF1">
      <w:pPr>
        <w:ind w:firstLine="709"/>
        <w:jc w:val="both"/>
        <w:rPr>
          <w:sz w:val="22"/>
        </w:rPr>
      </w:pPr>
    </w:p>
    <w:p w14:paraId="04764775" w14:textId="77777777" w:rsidR="00A41CF1" w:rsidRDefault="00A41CF1" w:rsidP="00484FEC">
      <w:pPr>
        <w:pStyle w:val="Nadpis2"/>
        <w:numPr>
          <w:ilvl w:val="0"/>
          <w:numId w:val="0"/>
        </w:numPr>
        <w:jc w:val="center"/>
        <w:rPr>
          <w:rFonts w:ascii="Times New Roman" w:hAnsi="Times New Roman"/>
          <w:i w:val="0"/>
          <w:sz w:val="44"/>
          <w:szCs w:val="44"/>
          <w:lang w:val="cs-CZ"/>
        </w:rPr>
      </w:pPr>
    </w:p>
    <w:p w14:paraId="1B906961" w14:textId="77777777" w:rsidR="00484FEC" w:rsidRPr="00AF26BB" w:rsidRDefault="00484FEC"/>
    <w:p w14:paraId="0E275D72" w14:textId="77777777" w:rsidR="00484FEC" w:rsidRPr="00AF26BB" w:rsidRDefault="00484FEC"/>
    <w:p w14:paraId="1738A287" w14:textId="77777777" w:rsidR="00484FEC" w:rsidRPr="00AF26BB" w:rsidRDefault="00484FEC"/>
    <w:p w14:paraId="72BFCCC9" w14:textId="77777777" w:rsidR="00484FEC" w:rsidRPr="00AF26BB" w:rsidRDefault="00484FEC"/>
    <w:p w14:paraId="4320409E" w14:textId="77777777" w:rsidR="00484FEC" w:rsidRPr="00AF26BB" w:rsidRDefault="00484FEC"/>
    <w:p w14:paraId="475BC224" w14:textId="77777777" w:rsidR="00484FEC" w:rsidRPr="00AF26BB" w:rsidRDefault="00484FEC"/>
    <w:p w14:paraId="2633C9A1" w14:textId="77777777" w:rsidR="00484FEC" w:rsidRPr="00AF26BB" w:rsidRDefault="00484FEC"/>
    <w:p w14:paraId="2BCAE434" w14:textId="77777777" w:rsidR="00484FEC" w:rsidRPr="00AF26BB" w:rsidRDefault="00484FEC"/>
    <w:p w14:paraId="1DFAB8D0" w14:textId="77777777" w:rsidR="00AC3FF8" w:rsidRDefault="00AC3FF8">
      <w:pPr>
        <w:rPr>
          <w:b/>
          <w:sz w:val="22"/>
          <w:szCs w:val="22"/>
        </w:rPr>
      </w:pPr>
    </w:p>
    <w:p w14:paraId="4206CEB3" w14:textId="77777777" w:rsidR="009A7862" w:rsidRDefault="009A7862">
      <w:pPr>
        <w:rPr>
          <w:b/>
          <w:sz w:val="22"/>
          <w:szCs w:val="22"/>
        </w:rPr>
      </w:pPr>
    </w:p>
    <w:p w14:paraId="00F06ED8" w14:textId="331257B9" w:rsidR="00484FEC" w:rsidRPr="00AF26BB" w:rsidRDefault="00484FEC">
      <w:pPr>
        <w:rPr>
          <w:b/>
          <w:sz w:val="22"/>
          <w:szCs w:val="22"/>
        </w:rPr>
      </w:pPr>
      <w:r w:rsidRPr="00AF26BB">
        <w:rPr>
          <w:b/>
          <w:sz w:val="22"/>
          <w:szCs w:val="22"/>
        </w:rPr>
        <w:lastRenderedPageBreak/>
        <w:t>Příloha č. 6 Vzor postupů přejímacích testů</w:t>
      </w:r>
      <w:r w:rsidR="004167A0">
        <w:rPr>
          <w:b/>
          <w:sz w:val="22"/>
          <w:szCs w:val="22"/>
        </w:rPr>
        <w:t xml:space="preserve"> </w:t>
      </w:r>
    </w:p>
    <w:p w14:paraId="22D902B4" w14:textId="5F0B8F47" w:rsidR="00484FEC" w:rsidRDefault="00484FEC"/>
    <w:p w14:paraId="35F8C793" w14:textId="77777777" w:rsidR="00DD1BCB" w:rsidRPr="00AF26BB" w:rsidRDefault="00DD1BCB" w:rsidP="00DD1BCB">
      <w:pPr>
        <w:pStyle w:val="Nadpis2"/>
        <w:numPr>
          <w:ilvl w:val="0"/>
          <w:numId w:val="0"/>
        </w:numPr>
        <w:jc w:val="center"/>
        <w:rPr>
          <w:lang w:val="cs-CZ"/>
        </w:rPr>
      </w:pPr>
      <w:r w:rsidRPr="00AF26BB">
        <w:rPr>
          <w:lang w:val="cs-CZ"/>
        </w:rPr>
        <w:t>Vzor postupů přejímacích testů</w:t>
      </w:r>
    </w:p>
    <w:p w14:paraId="240D3503" w14:textId="77777777" w:rsidR="00DD1BCB" w:rsidRPr="00AF26BB" w:rsidRDefault="00DD1BCB" w:rsidP="00DD1BCB"/>
    <w:p w14:paraId="29B76911" w14:textId="77777777" w:rsidR="00DD1BCB" w:rsidRPr="00AF26BB" w:rsidRDefault="00DD1BCB" w:rsidP="00DD1BCB"/>
    <w:p w14:paraId="7C4674C2" w14:textId="59C0C991" w:rsidR="00DD1BCB" w:rsidRPr="00AF26BB" w:rsidRDefault="00DD1BCB" w:rsidP="00DD1BCB">
      <w:pPr>
        <w:jc w:val="both"/>
        <w:rPr>
          <w:sz w:val="22"/>
          <w:szCs w:val="22"/>
        </w:rPr>
      </w:pPr>
      <w:r w:rsidRPr="00AF26BB">
        <w:rPr>
          <w:sz w:val="22"/>
          <w:szCs w:val="22"/>
        </w:rPr>
        <w:t xml:space="preserve">Tento dokument je </w:t>
      </w:r>
      <w:r w:rsidRPr="00AF26BB">
        <w:rPr>
          <w:b/>
          <w:sz w:val="22"/>
          <w:szCs w:val="22"/>
        </w:rPr>
        <w:t>návrhem (osnovou)</w:t>
      </w:r>
      <w:r w:rsidRPr="00AF26BB">
        <w:rPr>
          <w:sz w:val="22"/>
          <w:szCs w:val="22"/>
        </w:rPr>
        <w:t xml:space="preserve"> postupů přejímacích testů stroje pro třídění balíkových zásilek (zařízení), který bude ve fázi projektu </w:t>
      </w:r>
      <w:r>
        <w:rPr>
          <w:sz w:val="22"/>
          <w:szCs w:val="22"/>
        </w:rPr>
        <w:t>Dodavatel</w:t>
      </w:r>
      <w:r w:rsidRPr="00AF26BB">
        <w:rPr>
          <w:sz w:val="22"/>
          <w:szCs w:val="22"/>
        </w:rPr>
        <w:t>em rozpracován podle konkrétních reálných podmínek a odsouhlasen oběma Smluvními stranami zastoupenými projektovými manažery.</w:t>
      </w:r>
    </w:p>
    <w:p w14:paraId="35FA3089" w14:textId="77777777" w:rsidR="00DD1BCB" w:rsidRPr="00AF26BB" w:rsidRDefault="00DD1BCB" w:rsidP="00DD1BCB"/>
    <w:p w14:paraId="5A24CD90" w14:textId="77777777" w:rsidR="00DD1BCB" w:rsidRPr="00AF26BB" w:rsidRDefault="00DD1BCB" w:rsidP="00DD1BCB"/>
    <w:p w14:paraId="50EEE654" w14:textId="77777777" w:rsidR="00DD1BCB" w:rsidRPr="00AF26BB" w:rsidRDefault="00DD1BCB" w:rsidP="00DD1BCB"/>
    <w:p w14:paraId="7806F642" w14:textId="77777777" w:rsidR="00DD1BCB" w:rsidRPr="00AF26BB" w:rsidRDefault="00DD1BCB" w:rsidP="00DD1BCB"/>
    <w:p w14:paraId="3E2248B3" w14:textId="77777777" w:rsidR="00DD1BCB" w:rsidRPr="00AF26BB" w:rsidRDefault="00DD1BCB" w:rsidP="00DD1BCB">
      <w:pPr>
        <w:rPr>
          <w:b/>
          <w:bCs/>
          <w:sz w:val="28"/>
        </w:rPr>
      </w:pPr>
      <w:r w:rsidRPr="00AF26BB">
        <w:rPr>
          <w:b/>
          <w:bCs/>
          <w:sz w:val="28"/>
        </w:rPr>
        <w:t>1/ Základní předpoklady a podmínky</w:t>
      </w:r>
    </w:p>
    <w:p w14:paraId="444BC548" w14:textId="77777777" w:rsidR="00DD1BCB" w:rsidRPr="00AF26BB" w:rsidRDefault="00DD1BCB" w:rsidP="00DD1BCB"/>
    <w:p w14:paraId="29DC3539" w14:textId="77777777" w:rsidR="00DD1BCB" w:rsidRPr="00AF26BB" w:rsidRDefault="00DD1BCB" w:rsidP="00DD1BCB">
      <w:pPr>
        <w:rPr>
          <w:sz w:val="28"/>
        </w:rPr>
      </w:pPr>
      <w:r w:rsidRPr="00AF26BB">
        <w:rPr>
          <w:b/>
          <w:bCs/>
          <w:sz w:val="28"/>
        </w:rPr>
        <w:t>2/ Instalace stroje pro třídění balíkových zásilek</w:t>
      </w:r>
    </w:p>
    <w:p w14:paraId="7FF28BEB" w14:textId="77777777" w:rsidR="00DD1BCB" w:rsidRPr="00AF26BB" w:rsidRDefault="00DD1BCB" w:rsidP="00DD1BCB"/>
    <w:p w14:paraId="16EEA9C3" w14:textId="77777777" w:rsidR="00DD1BCB" w:rsidRPr="00AF26BB" w:rsidRDefault="00DD1BCB" w:rsidP="00DD1BCB">
      <w:pPr>
        <w:jc w:val="both"/>
        <w:rPr>
          <w:b/>
          <w:bCs/>
          <w:sz w:val="28"/>
        </w:rPr>
      </w:pPr>
      <w:r w:rsidRPr="00AF26BB">
        <w:rPr>
          <w:b/>
          <w:bCs/>
          <w:sz w:val="28"/>
        </w:rPr>
        <w:t>3/ Funkčnost stroje pro třídění balíkových zásilek</w:t>
      </w:r>
    </w:p>
    <w:p w14:paraId="5CF36D30" w14:textId="77777777" w:rsidR="00DD1BCB" w:rsidRPr="00AF26BB" w:rsidRDefault="00DD1BCB" w:rsidP="00DD1BCB"/>
    <w:p w14:paraId="01B0B1FE" w14:textId="77777777" w:rsidR="00DD1BCB" w:rsidRPr="00AF26BB" w:rsidRDefault="00DD1BCB" w:rsidP="00DD1BCB">
      <w:pPr>
        <w:rPr>
          <w:sz w:val="28"/>
        </w:rPr>
      </w:pPr>
      <w:r w:rsidRPr="00AF26BB">
        <w:rPr>
          <w:b/>
          <w:bCs/>
          <w:sz w:val="28"/>
        </w:rPr>
        <w:t>4/ Výkon stroje pro třídění balíkových zásilek</w:t>
      </w:r>
    </w:p>
    <w:p w14:paraId="72A911CC" w14:textId="77777777" w:rsidR="00DD1BCB" w:rsidRPr="00AF26BB" w:rsidRDefault="00DD1BCB" w:rsidP="00DD1BCB"/>
    <w:p w14:paraId="5B1CA59D" w14:textId="77777777" w:rsidR="00DD1BCB" w:rsidRPr="00AF26BB" w:rsidRDefault="00DD1BCB" w:rsidP="00DD1BCB"/>
    <w:p w14:paraId="750A552B" w14:textId="77777777" w:rsidR="00DD1BCB" w:rsidRPr="00AF26BB" w:rsidRDefault="00DD1BCB" w:rsidP="00DD1BCB"/>
    <w:p w14:paraId="28724A5C" w14:textId="77777777" w:rsidR="00DD1BCB" w:rsidRPr="00AF26BB" w:rsidRDefault="00DD1BCB" w:rsidP="00DD1BCB"/>
    <w:p w14:paraId="439B6917" w14:textId="77777777" w:rsidR="00DD1BCB" w:rsidRPr="00AF26BB" w:rsidRDefault="00DD1BCB" w:rsidP="00DD1BCB"/>
    <w:p w14:paraId="3C1B5DA4" w14:textId="77777777" w:rsidR="00DD1BCB" w:rsidRPr="00AF26BB" w:rsidRDefault="00DD1BCB" w:rsidP="00DD1BCB">
      <w:pPr>
        <w:rPr>
          <w:b/>
          <w:bCs/>
          <w:sz w:val="22"/>
          <w:szCs w:val="22"/>
        </w:rPr>
      </w:pPr>
      <w:r w:rsidRPr="00AF26BB">
        <w:rPr>
          <w:b/>
          <w:bCs/>
          <w:sz w:val="22"/>
          <w:szCs w:val="22"/>
        </w:rPr>
        <w:t>1/ Základní předpoklady a podmínky</w:t>
      </w:r>
    </w:p>
    <w:p w14:paraId="00E41E98" w14:textId="77777777" w:rsidR="00DD1BCB" w:rsidRPr="00AF26BB" w:rsidRDefault="00DD1BCB" w:rsidP="00DD1BCB">
      <w:pPr>
        <w:pStyle w:val="Zkladntextodsazen"/>
        <w:rPr>
          <w:sz w:val="22"/>
          <w:szCs w:val="22"/>
        </w:rPr>
      </w:pPr>
    </w:p>
    <w:p w14:paraId="4A7661AB" w14:textId="77777777" w:rsidR="00DD1BCB" w:rsidRPr="00AF26BB" w:rsidRDefault="00DD1BCB" w:rsidP="00DD1BCB">
      <w:pPr>
        <w:pStyle w:val="Zkladntextodsazen"/>
        <w:rPr>
          <w:sz w:val="22"/>
          <w:szCs w:val="22"/>
        </w:rPr>
      </w:pPr>
      <w:r w:rsidRPr="00AF26BB">
        <w:rPr>
          <w:sz w:val="22"/>
          <w:szCs w:val="22"/>
        </w:rPr>
        <w:t>Testy konečné přejímky zahrnují individuální a komplexní vyzkoušení celého rozsahu dodávky třídicího zařízení na balíkové zásilky takto:</w:t>
      </w:r>
    </w:p>
    <w:p w14:paraId="3A8DBCA8" w14:textId="77777777" w:rsidR="00DD1BCB" w:rsidRPr="00AF26BB" w:rsidRDefault="00DD1BCB" w:rsidP="00054817">
      <w:pPr>
        <w:numPr>
          <w:ilvl w:val="0"/>
          <w:numId w:val="41"/>
        </w:numPr>
        <w:jc w:val="both"/>
        <w:rPr>
          <w:sz w:val="22"/>
          <w:szCs w:val="22"/>
        </w:rPr>
      </w:pPr>
      <w:r w:rsidRPr="00AF26BB">
        <w:rPr>
          <w:sz w:val="22"/>
          <w:szCs w:val="22"/>
        </w:rPr>
        <w:t>kompletnost dodávky;</w:t>
      </w:r>
    </w:p>
    <w:p w14:paraId="6A8B4EAC" w14:textId="77777777" w:rsidR="00DD1BCB" w:rsidRPr="00AF26BB" w:rsidRDefault="00DD1BCB" w:rsidP="00054817">
      <w:pPr>
        <w:numPr>
          <w:ilvl w:val="0"/>
          <w:numId w:val="41"/>
        </w:numPr>
        <w:jc w:val="both"/>
        <w:rPr>
          <w:sz w:val="22"/>
          <w:szCs w:val="22"/>
        </w:rPr>
      </w:pPr>
      <w:r w:rsidRPr="00AF26BB">
        <w:rPr>
          <w:sz w:val="22"/>
          <w:szCs w:val="22"/>
        </w:rPr>
        <w:t>kvalita montáže;</w:t>
      </w:r>
    </w:p>
    <w:p w14:paraId="7D560DEC" w14:textId="77777777" w:rsidR="00DD1BCB" w:rsidRPr="00AF26BB" w:rsidRDefault="00DD1BCB" w:rsidP="00054817">
      <w:pPr>
        <w:numPr>
          <w:ilvl w:val="0"/>
          <w:numId w:val="41"/>
        </w:numPr>
        <w:jc w:val="both"/>
        <w:rPr>
          <w:sz w:val="22"/>
          <w:szCs w:val="22"/>
        </w:rPr>
      </w:pPr>
      <w:r w:rsidRPr="00AF26BB">
        <w:rPr>
          <w:sz w:val="22"/>
          <w:szCs w:val="22"/>
        </w:rPr>
        <w:t>prověření funkčnosti dílčích komponentů;</w:t>
      </w:r>
    </w:p>
    <w:p w14:paraId="69611716" w14:textId="77777777" w:rsidR="00DD1BCB" w:rsidRPr="00AF26BB" w:rsidRDefault="00DD1BCB" w:rsidP="00054817">
      <w:pPr>
        <w:numPr>
          <w:ilvl w:val="0"/>
          <w:numId w:val="41"/>
        </w:numPr>
        <w:jc w:val="both"/>
        <w:rPr>
          <w:sz w:val="22"/>
          <w:szCs w:val="22"/>
        </w:rPr>
      </w:pPr>
      <w:r w:rsidRPr="00AF26BB">
        <w:rPr>
          <w:sz w:val="22"/>
          <w:szCs w:val="22"/>
        </w:rPr>
        <w:t>dosažení smluvně zakotvených závazných parametrů;</w:t>
      </w:r>
    </w:p>
    <w:p w14:paraId="4CBF86AD" w14:textId="77777777" w:rsidR="00DD1BCB" w:rsidRPr="00AF26BB" w:rsidRDefault="00DD1BCB" w:rsidP="00054817">
      <w:pPr>
        <w:numPr>
          <w:ilvl w:val="0"/>
          <w:numId w:val="41"/>
        </w:numPr>
        <w:jc w:val="both"/>
        <w:rPr>
          <w:sz w:val="22"/>
          <w:szCs w:val="22"/>
        </w:rPr>
      </w:pPr>
      <w:r w:rsidRPr="00AF26BB">
        <w:rPr>
          <w:sz w:val="22"/>
          <w:szCs w:val="22"/>
        </w:rPr>
        <w:t>prověření celkové funkčnosti dodaného souboru;</w:t>
      </w:r>
    </w:p>
    <w:p w14:paraId="6A9E72F6" w14:textId="77777777" w:rsidR="00DD1BCB" w:rsidRPr="00AF26BB" w:rsidRDefault="00DD1BCB" w:rsidP="00054817">
      <w:pPr>
        <w:numPr>
          <w:ilvl w:val="0"/>
          <w:numId w:val="41"/>
        </w:numPr>
        <w:jc w:val="both"/>
        <w:rPr>
          <w:sz w:val="22"/>
          <w:szCs w:val="22"/>
        </w:rPr>
      </w:pPr>
      <w:r w:rsidRPr="00AF26BB">
        <w:rPr>
          <w:sz w:val="22"/>
          <w:szCs w:val="22"/>
        </w:rPr>
        <w:t>kompletnost dokumentace</w:t>
      </w:r>
    </w:p>
    <w:p w14:paraId="5BAD3895" w14:textId="77777777" w:rsidR="00DD1BCB" w:rsidRPr="00AF26BB" w:rsidRDefault="00DD1BCB" w:rsidP="00DD1BCB">
      <w:pPr>
        <w:ind w:firstLine="709"/>
        <w:jc w:val="both"/>
        <w:rPr>
          <w:sz w:val="22"/>
          <w:szCs w:val="22"/>
        </w:rPr>
      </w:pPr>
    </w:p>
    <w:p w14:paraId="1F609794" w14:textId="77777777" w:rsidR="00DD1BCB" w:rsidRPr="00AF26BB" w:rsidRDefault="00DD1BCB" w:rsidP="00DD1BCB">
      <w:pPr>
        <w:pStyle w:val="Zkladntextodsazen"/>
        <w:rPr>
          <w:sz w:val="22"/>
          <w:szCs w:val="22"/>
        </w:rPr>
      </w:pPr>
      <w:r w:rsidRPr="00AF26BB">
        <w:rPr>
          <w:sz w:val="22"/>
          <w:szCs w:val="22"/>
        </w:rPr>
        <w:t>K provedení těchto testů se předpokládá:</w:t>
      </w:r>
    </w:p>
    <w:p w14:paraId="57A3CE5F" w14:textId="77777777" w:rsidR="00DD1BCB" w:rsidRPr="00AF26BB" w:rsidRDefault="00DD1BCB" w:rsidP="00054817">
      <w:pPr>
        <w:numPr>
          <w:ilvl w:val="0"/>
          <w:numId w:val="42"/>
        </w:numPr>
        <w:jc w:val="both"/>
        <w:rPr>
          <w:sz w:val="22"/>
          <w:szCs w:val="22"/>
        </w:rPr>
      </w:pPr>
      <w:r w:rsidRPr="00AF26BB">
        <w:rPr>
          <w:sz w:val="22"/>
          <w:szCs w:val="22"/>
        </w:rPr>
        <w:t xml:space="preserve">ukončení montáže hardwaru a softwaru </w:t>
      </w:r>
      <w:r w:rsidRPr="00AF26BB">
        <w:rPr>
          <w:i/>
          <w:iCs/>
          <w:sz w:val="22"/>
          <w:szCs w:val="22"/>
        </w:rPr>
        <w:t>(HW + SW)</w:t>
      </w:r>
      <w:r w:rsidRPr="00AF26BB">
        <w:rPr>
          <w:sz w:val="22"/>
          <w:szCs w:val="22"/>
        </w:rPr>
        <w:t>;</w:t>
      </w:r>
    </w:p>
    <w:p w14:paraId="423108E6" w14:textId="77777777" w:rsidR="00DD1BCB" w:rsidRPr="00AF26BB" w:rsidRDefault="00DD1BCB" w:rsidP="00054817">
      <w:pPr>
        <w:numPr>
          <w:ilvl w:val="0"/>
          <w:numId w:val="42"/>
        </w:numPr>
        <w:jc w:val="both"/>
        <w:rPr>
          <w:sz w:val="22"/>
          <w:szCs w:val="22"/>
        </w:rPr>
      </w:pPr>
      <w:r w:rsidRPr="00AF26BB">
        <w:rPr>
          <w:sz w:val="22"/>
          <w:szCs w:val="22"/>
        </w:rPr>
        <w:t>ukončení zkušebního provozu;</w:t>
      </w:r>
    </w:p>
    <w:p w14:paraId="6E2F3917" w14:textId="77777777" w:rsidR="00DD1BCB" w:rsidRPr="00AF26BB" w:rsidRDefault="00DD1BCB" w:rsidP="00054817">
      <w:pPr>
        <w:numPr>
          <w:ilvl w:val="0"/>
          <w:numId w:val="42"/>
        </w:numPr>
        <w:jc w:val="both"/>
        <w:rPr>
          <w:sz w:val="22"/>
          <w:szCs w:val="22"/>
        </w:rPr>
      </w:pPr>
      <w:r w:rsidRPr="00AF26BB">
        <w:rPr>
          <w:sz w:val="22"/>
          <w:szCs w:val="22"/>
        </w:rPr>
        <w:t>dostatek kusových zásilek živé pošty nebo testovacího souboru;</w:t>
      </w:r>
    </w:p>
    <w:p w14:paraId="24AE29E2" w14:textId="5B7119E0" w:rsidR="00DD1BCB" w:rsidRPr="00AF26BB" w:rsidRDefault="00DD1BCB" w:rsidP="00054817">
      <w:pPr>
        <w:numPr>
          <w:ilvl w:val="0"/>
          <w:numId w:val="42"/>
        </w:numPr>
        <w:jc w:val="both"/>
        <w:rPr>
          <w:sz w:val="22"/>
          <w:szCs w:val="22"/>
        </w:rPr>
      </w:pPr>
      <w:r w:rsidRPr="00AF26BB">
        <w:rPr>
          <w:sz w:val="22"/>
          <w:szCs w:val="22"/>
        </w:rPr>
        <w:t xml:space="preserve">zajištění potřebných podmínek a součinnosti ze strany Objednatele v souladu s potřebami </w:t>
      </w:r>
      <w:r>
        <w:rPr>
          <w:sz w:val="22"/>
          <w:szCs w:val="22"/>
        </w:rPr>
        <w:t>Dodavatel</w:t>
      </w:r>
      <w:r w:rsidRPr="00AF26BB">
        <w:rPr>
          <w:sz w:val="22"/>
          <w:szCs w:val="22"/>
        </w:rPr>
        <w:t>e při montáži a zprovoznění zařízení;</w:t>
      </w:r>
    </w:p>
    <w:p w14:paraId="488986C3" w14:textId="77777777" w:rsidR="00DD1BCB" w:rsidRPr="00AF26BB" w:rsidRDefault="00DD1BCB" w:rsidP="00DD1BCB">
      <w:pPr>
        <w:jc w:val="both"/>
        <w:rPr>
          <w:sz w:val="22"/>
          <w:szCs w:val="22"/>
        </w:rPr>
      </w:pPr>
    </w:p>
    <w:p w14:paraId="5F03C180" w14:textId="77777777" w:rsidR="00DD1BCB" w:rsidRPr="00AF26BB" w:rsidRDefault="00DD1BCB" w:rsidP="00DD1BCB">
      <w:pPr>
        <w:jc w:val="both"/>
        <w:rPr>
          <w:b/>
          <w:bCs/>
          <w:sz w:val="22"/>
          <w:szCs w:val="22"/>
        </w:rPr>
      </w:pPr>
      <w:r w:rsidRPr="00AF26BB">
        <w:rPr>
          <w:b/>
          <w:bCs/>
          <w:sz w:val="22"/>
          <w:szCs w:val="22"/>
        </w:rPr>
        <w:t>2/ Instalace stroje pro třídění balíkových zásilek</w:t>
      </w:r>
    </w:p>
    <w:p w14:paraId="2E234376" w14:textId="77777777" w:rsidR="00DD1BCB" w:rsidRPr="00AF26BB" w:rsidRDefault="00DD1BCB" w:rsidP="00DD1BCB">
      <w:pPr>
        <w:jc w:val="both"/>
        <w:rPr>
          <w:sz w:val="22"/>
          <w:szCs w:val="22"/>
        </w:rPr>
      </w:pPr>
    </w:p>
    <w:p w14:paraId="19DFD84A" w14:textId="77777777" w:rsidR="00DD1BCB" w:rsidRPr="00AF26BB" w:rsidRDefault="00DD1BCB" w:rsidP="00DD1BCB">
      <w:pPr>
        <w:pStyle w:val="Nadpis1"/>
        <w:spacing w:before="0"/>
        <w:ind w:firstLine="708"/>
        <w:rPr>
          <w:rFonts w:ascii="Times New Roman" w:hAnsi="Times New Roman" w:cs="Times New Roman"/>
          <w:color w:val="auto"/>
          <w:sz w:val="22"/>
          <w:szCs w:val="22"/>
        </w:rPr>
      </w:pPr>
      <w:r w:rsidRPr="00AF26BB">
        <w:rPr>
          <w:rFonts w:ascii="Times New Roman" w:hAnsi="Times New Roman" w:cs="Times New Roman"/>
          <w:color w:val="auto"/>
          <w:sz w:val="22"/>
          <w:szCs w:val="22"/>
        </w:rPr>
        <w:t>2.1</w:t>
      </w:r>
      <w:r w:rsidRPr="00AF26BB">
        <w:rPr>
          <w:sz w:val="22"/>
          <w:szCs w:val="22"/>
        </w:rPr>
        <w:t xml:space="preserve"> </w:t>
      </w:r>
      <w:r w:rsidRPr="00AF26BB">
        <w:rPr>
          <w:rFonts w:ascii="Times New Roman" w:hAnsi="Times New Roman" w:cs="Times New Roman"/>
          <w:color w:val="auto"/>
          <w:sz w:val="22"/>
          <w:szCs w:val="22"/>
        </w:rPr>
        <w:t>Vizuální kontrola</w:t>
      </w:r>
    </w:p>
    <w:p w14:paraId="3B79613B" w14:textId="77777777" w:rsidR="00DD1BCB" w:rsidRPr="00AF26BB" w:rsidRDefault="00DD1BCB" w:rsidP="00DD1BCB">
      <w:pPr>
        <w:rPr>
          <w:sz w:val="22"/>
          <w:szCs w:val="22"/>
        </w:rPr>
      </w:pPr>
    </w:p>
    <w:p w14:paraId="3A93DFD0" w14:textId="77777777" w:rsidR="00DD1BCB" w:rsidRPr="00AF26BB" w:rsidRDefault="00DD1BCB" w:rsidP="00DD1BCB">
      <w:pPr>
        <w:rPr>
          <w:sz w:val="22"/>
          <w:szCs w:val="22"/>
        </w:rPr>
      </w:pPr>
      <w:r w:rsidRPr="00AF26BB">
        <w:rPr>
          <w:sz w:val="22"/>
          <w:szCs w:val="22"/>
        </w:rPr>
        <w:tab/>
      </w:r>
      <w:r w:rsidRPr="00AF26BB">
        <w:rPr>
          <w:sz w:val="22"/>
          <w:szCs w:val="22"/>
        </w:rPr>
        <w:tab/>
        <w:t>2.1.1</w:t>
      </w:r>
      <w:r w:rsidRPr="00AF26BB">
        <w:rPr>
          <w:sz w:val="22"/>
          <w:szCs w:val="22"/>
        </w:rPr>
        <w:tab/>
        <w:t>kontrola kompletnosti celé dodávky zařízení v rozsahu podle Smlouvy;</w:t>
      </w:r>
    </w:p>
    <w:p w14:paraId="55FDFE0F" w14:textId="77777777" w:rsidR="00DD1BCB" w:rsidRPr="00AF26BB" w:rsidRDefault="00DD1BCB" w:rsidP="00DD1BCB">
      <w:pPr>
        <w:rPr>
          <w:sz w:val="22"/>
          <w:szCs w:val="22"/>
        </w:rPr>
      </w:pPr>
      <w:r w:rsidRPr="00AF26BB">
        <w:rPr>
          <w:sz w:val="22"/>
          <w:szCs w:val="22"/>
        </w:rPr>
        <w:tab/>
      </w:r>
      <w:r w:rsidRPr="00AF26BB">
        <w:rPr>
          <w:sz w:val="22"/>
          <w:szCs w:val="22"/>
        </w:rPr>
        <w:tab/>
        <w:t>2.1.2</w:t>
      </w:r>
      <w:r w:rsidRPr="00AF26BB">
        <w:rPr>
          <w:sz w:val="22"/>
          <w:szCs w:val="22"/>
        </w:rPr>
        <w:tab/>
        <w:t>kontrola kvality provedení montáže celého zařízení;</w:t>
      </w:r>
    </w:p>
    <w:p w14:paraId="0C087AF1" w14:textId="77777777" w:rsidR="00DD1BCB" w:rsidRPr="00AF26BB" w:rsidRDefault="00DD1BCB" w:rsidP="00DD1BCB">
      <w:pPr>
        <w:ind w:left="708" w:firstLine="708"/>
        <w:rPr>
          <w:sz w:val="22"/>
          <w:szCs w:val="22"/>
        </w:rPr>
      </w:pPr>
      <w:r w:rsidRPr="00AF26BB">
        <w:rPr>
          <w:sz w:val="22"/>
          <w:szCs w:val="22"/>
        </w:rPr>
        <w:t>2.1.3</w:t>
      </w:r>
      <w:r w:rsidRPr="00AF26BB">
        <w:rPr>
          <w:sz w:val="22"/>
          <w:szCs w:val="22"/>
        </w:rPr>
        <w:tab/>
        <w:t>kontrola úrovně kvality povrchové úpravy;</w:t>
      </w:r>
    </w:p>
    <w:p w14:paraId="3C611BD5" w14:textId="77777777" w:rsidR="00DD1BCB" w:rsidRPr="00AF26BB" w:rsidRDefault="00DD1BCB" w:rsidP="00DD1BCB">
      <w:pPr>
        <w:ind w:left="708" w:firstLine="708"/>
        <w:rPr>
          <w:sz w:val="22"/>
          <w:szCs w:val="22"/>
        </w:rPr>
      </w:pPr>
      <w:r w:rsidRPr="00AF26BB">
        <w:rPr>
          <w:sz w:val="22"/>
          <w:szCs w:val="22"/>
        </w:rPr>
        <w:lastRenderedPageBreak/>
        <w:t>2.1.4</w:t>
      </w:r>
      <w:r w:rsidRPr="00AF26BB">
        <w:rPr>
          <w:sz w:val="22"/>
          <w:szCs w:val="22"/>
        </w:rPr>
        <w:tab/>
        <w:t>kontrola provedení barevného designu zařízení podle dokumentace;</w:t>
      </w:r>
    </w:p>
    <w:p w14:paraId="7475A1A1" w14:textId="77777777" w:rsidR="00DD1BCB" w:rsidRPr="00AF26BB" w:rsidRDefault="00DD1BCB" w:rsidP="00054817">
      <w:pPr>
        <w:numPr>
          <w:ilvl w:val="2"/>
          <w:numId w:val="43"/>
        </w:numPr>
        <w:rPr>
          <w:sz w:val="22"/>
          <w:szCs w:val="22"/>
        </w:rPr>
      </w:pPr>
      <w:r w:rsidRPr="00AF26BB">
        <w:rPr>
          <w:sz w:val="22"/>
          <w:szCs w:val="22"/>
        </w:rPr>
        <w:t xml:space="preserve">kontrola všech popisek umístěných na stroji </w:t>
      </w:r>
      <w:r w:rsidRPr="00AF26BB">
        <w:rPr>
          <w:i/>
          <w:iCs/>
          <w:sz w:val="22"/>
          <w:szCs w:val="22"/>
        </w:rPr>
        <w:t>(úplnost, český jazyk apod.)</w:t>
      </w:r>
      <w:r w:rsidRPr="00AF26BB">
        <w:rPr>
          <w:sz w:val="22"/>
          <w:szCs w:val="22"/>
        </w:rPr>
        <w:t>;</w:t>
      </w:r>
    </w:p>
    <w:p w14:paraId="5FC682DD" w14:textId="77777777" w:rsidR="00DD1BCB" w:rsidRPr="00AF26BB" w:rsidRDefault="00DD1BCB" w:rsidP="00054817">
      <w:pPr>
        <w:numPr>
          <w:ilvl w:val="2"/>
          <w:numId w:val="43"/>
        </w:numPr>
        <w:rPr>
          <w:sz w:val="22"/>
          <w:szCs w:val="22"/>
        </w:rPr>
      </w:pPr>
      <w:r w:rsidRPr="00AF26BB">
        <w:rPr>
          <w:sz w:val="22"/>
          <w:szCs w:val="22"/>
        </w:rPr>
        <w:t xml:space="preserve">kontrola montáže fixačních prvků pro umístění technologického </w:t>
      </w:r>
    </w:p>
    <w:p w14:paraId="5D974F58" w14:textId="77777777" w:rsidR="00DD1BCB" w:rsidRPr="00AF26BB" w:rsidRDefault="00DD1BCB" w:rsidP="00DD1BCB">
      <w:pPr>
        <w:ind w:left="1416" w:firstLine="708"/>
        <w:rPr>
          <w:sz w:val="22"/>
          <w:szCs w:val="22"/>
        </w:rPr>
      </w:pPr>
      <w:r w:rsidRPr="00AF26BB">
        <w:rPr>
          <w:sz w:val="22"/>
          <w:szCs w:val="22"/>
        </w:rPr>
        <w:t xml:space="preserve">informačního systému </w:t>
      </w:r>
      <w:r w:rsidRPr="00AF26BB">
        <w:rPr>
          <w:i/>
          <w:iCs/>
          <w:sz w:val="22"/>
          <w:szCs w:val="22"/>
        </w:rPr>
        <w:t>(tabule s kurzy a směry)</w:t>
      </w:r>
      <w:r w:rsidRPr="00AF26BB">
        <w:rPr>
          <w:sz w:val="22"/>
          <w:szCs w:val="22"/>
        </w:rPr>
        <w:t>;</w:t>
      </w:r>
    </w:p>
    <w:p w14:paraId="10CBD4DD" w14:textId="77777777" w:rsidR="00DD1BCB" w:rsidRPr="00AF26BB" w:rsidRDefault="00DD1BCB" w:rsidP="00DD1BCB">
      <w:pPr>
        <w:jc w:val="both"/>
        <w:rPr>
          <w:sz w:val="22"/>
          <w:szCs w:val="22"/>
        </w:rPr>
      </w:pPr>
      <w:r w:rsidRPr="00AF26BB">
        <w:rPr>
          <w:sz w:val="22"/>
          <w:szCs w:val="22"/>
        </w:rPr>
        <w:tab/>
      </w:r>
    </w:p>
    <w:p w14:paraId="76B1D95B" w14:textId="77777777" w:rsidR="00DD1BCB" w:rsidRPr="00AF26BB" w:rsidRDefault="00DD1BCB" w:rsidP="00DD1BCB">
      <w:pPr>
        <w:jc w:val="both"/>
        <w:rPr>
          <w:b/>
          <w:bCs/>
          <w:sz w:val="22"/>
          <w:szCs w:val="22"/>
        </w:rPr>
      </w:pPr>
      <w:r w:rsidRPr="00AF26BB">
        <w:rPr>
          <w:sz w:val="22"/>
          <w:szCs w:val="22"/>
        </w:rPr>
        <w:tab/>
      </w:r>
      <w:r w:rsidRPr="00AF26BB">
        <w:rPr>
          <w:b/>
          <w:bCs/>
          <w:sz w:val="22"/>
          <w:szCs w:val="22"/>
        </w:rPr>
        <w:t>2.2 Prověření základních bezpečnostních funkcí</w:t>
      </w:r>
    </w:p>
    <w:p w14:paraId="1FEC654E" w14:textId="77777777" w:rsidR="00DD1BCB" w:rsidRPr="00AF26BB" w:rsidRDefault="00DD1BCB" w:rsidP="00DD1BCB">
      <w:pPr>
        <w:jc w:val="both"/>
        <w:rPr>
          <w:b/>
          <w:bCs/>
          <w:sz w:val="22"/>
          <w:szCs w:val="22"/>
        </w:rPr>
      </w:pPr>
    </w:p>
    <w:p w14:paraId="4AF734E1" w14:textId="77777777" w:rsidR="00DD1BCB" w:rsidRPr="00AF26BB" w:rsidRDefault="00DD1BCB" w:rsidP="00DD1BCB">
      <w:pPr>
        <w:jc w:val="both"/>
        <w:rPr>
          <w:sz w:val="22"/>
          <w:szCs w:val="22"/>
        </w:rPr>
      </w:pPr>
      <w:r w:rsidRPr="00AF26BB">
        <w:rPr>
          <w:b/>
          <w:bCs/>
          <w:sz w:val="22"/>
          <w:szCs w:val="22"/>
        </w:rPr>
        <w:tab/>
      </w:r>
      <w:r w:rsidRPr="00AF26BB">
        <w:rPr>
          <w:b/>
          <w:bCs/>
          <w:sz w:val="22"/>
          <w:szCs w:val="22"/>
        </w:rPr>
        <w:tab/>
      </w:r>
      <w:r w:rsidRPr="00AF26BB">
        <w:rPr>
          <w:sz w:val="22"/>
          <w:szCs w:val="22"/>
        </w:rPr>
        <w:t>2.2.1</w:t>
      </w:r>
      <w:r w:rsidRPr="00AF26BB">
        <w:rPr>
          <w:sz w:val="22"/>
          <w:szCs w:val="22"/>
        </w:rPr>
        <w:tab/>
        <w:t>kontrola funkčnosti varovných prvků při každém startu stroje</w:t>
      </w:r>
    </w:p>
    <w:p w14:paraId="08B489E3" w14:textId="77777777" w:rsidR="00DD1BCB" w:rsidRPr="00AF26BB" w:rsidRDefault="00DD1BCB" w:rsidP="00DD1BCB">
      <w:pPr>
        <w:ind w:left="1416" w:firstLine="708"/>
        <w:jc w:val="both"/>
        <w:rPr>
          <w:sz w:val="22"/>
          <w:szCs w:val="22"/>
        </w:rPr>
      </w:pPr>
      <w:r w:rsidRPr="00AF26BB">
        <w:rPr>
          <w:i/>
          <w:iCs/>
          <w:sz w:val="22"/>
          <w:szCs w:val="22"/>
        </w:rPr>
        <w:t>(akustická a světelná signalizace)</w:t>
      </w:r>
      <w:r w:rsidRPr="00AF26BB">
        <w:rPr>
          <w:sz w:val="22"/>
          <w:szCs w:val="22"/>
        </w:rPr>
        <w:t>;</w:t>
      </w:r>
    </w:p>
    <w:p w14:paraId="111A7D65" w14:textId="77777777" w:rsidR="00DD1BCB" w:rsidRPr="00AF26BB" w:rsidRDefault="00DD1BCB" w:rsidP="00054817">
      <w:pPr>
        <w:numPr>
          <w:ilvl w:val="2"/>
          <w:numId w:val="44"/>
        </w:numPr>
        <w:jc w:val="both"/>
        <w:rPr>
          <w:sz w:val="22"/>
          <w:szCs w:val="22"/>
        </w:rPr>
      </w:pPr>
      <w:r w:rsidRPr="00AF26BB">
        <w:rPr>
          <w:sz w:val="22"/>
          <w:szCs w:val="22"/>
        </w:rPr>
        <w:t xml:space="preserve">kontrola funkčnosti propojení ovladače TOTAL STOP </w:t>
      </w:r>
    </w:p>
    <w:p w14:paraId="40493A72" w14:textId="77777777" w:rsidR="00DD1BCB" w:rsidRPr="00AF26BB" w:rsidRDefault="00DD1BCB" w:rsidP="00DD1BCB">
      <w:pPr>
        <w:ind w:left="2115"/>
        <w:jc w:val="both"/>
        <w:rPr>
          <w:sz w:val="22"/>
          <w:szCs w:val="22"/>
        </w:rPr>
      </w:pPr>
      <w:r w:rsidRPr="00AF26BB">
        <w:rPr>
          <w:sz w:val="22"/>
          <w:szCs w:val="22"/>
        </w:rPr>
        <w:t>mezi dispečinkem a vlastním strojem;</w:t>
      </w:r>
    </w:p>
    <w:p w14:paraId="54540E71" w14:textId="77777777" w:rsidR="00DD1BCB" w:rsidRPr="00AF26BB" w:rsidRDefault="00DD1BCB" w:rsidP="00054817">
      <w:pPr>
        <w:numPr>
          <w:ilvl w:val="2"/>
          <w:numId w:val="44"/>
        </w:numPr>
        <w:jc w:val="both"/>
        <w:rPr>
          <w:sz w:val="22"/>
          <w:szCs w:val="22"/>
        </w:rPr>
      </w:pPr>
      <w:r w:rsidRPr="00AF26BB">
        <w:rPr>
          <w:sz w:val="22"/>
          <w:szCs w:val="22"/>
        </w:rPr>
        <w:t xml:space="preserve">kontrola funkčnosti všech tlačítek CENTRAL STOP rozmístěných </w:t>
      </w:r>
    </w:p>
    <w:p w14:paraId="37BAD586" w14:textId="77777777" w:rsidR="00DD1BCB" w:rsidRPr="00AF26BB" w:rsidRDefault="00DD1BCB" w:rsidP="00DD1BCB">
      <w:pPr>
        <w:pStyle w:val="Zkladntextodsazen2"/>
        <w:rPr>
          <w:sz w:val="22"/>
          <w:szCs w:val="22"/>
        </w:rPr>
      </w:pPr>
      <w:r w:rsidRPr="00AF26BB">
        <w:rPr>
          <w:sz w:val="22"/>
          <w:szCs w:val="22"/>
        </w:rPr>
        <w:t>po obvodu stroje a určených k okamžitému zastavení v případě odvrácení hrozícího nebezpečí;</w:t>
      </w:r>
    </w:p>
    <w:p w14:paraId="159E52AB" w14:textId="77777777" w:rsidR="00DD1BCB" w:rsidRPr="00AF26BB" w:rsidRDefault="00DD1BCB" w:rsidP="00054817">
      <w:pPr>
        <w:numPr>
          <w:ilvl w:val="2"/>
          <w:numId w:val="44"/>
        </w:numPr>
        <w:jc w:val="both"/>
        <w:rPr>
          <w:sz w:val="22"/>
          <w:szCs w:val="22"/>
        </w:rPr>
      </w:pPr>
      <w:r w:rsidRPr="00AF26BB">
        <w:rPr>
          <w:sz w:val="22"/>
          <w:szCs w:val="22"/>
        </w:rPr>
        <w:t xml:space="preserve">kontrola funkce </w:t>
      </w:r>
      <w:proofErr w:type="spellStart"/>
      <w:r w:rsidRPr="00AF26BB">
        <w:rPr>
          <w:sz w:val="22"/>
          <w:szCs w:val="22"/>
        </w:rPr>
        <w:t>deblokačních</w:t>
      </w:r>
      <w:proofErr w:type="spellEnd"/>
      <w:r w:rsidRPr="00AF26BB">
        <w:rPr>
          <w:sz w:val="22"/>
          <w:szCs w:val="22"/>
        </w:rPr>
        <w:t xml:space="preserve"> zásuvek pro bezpečné ovládání stroje </w:t>
      </w:r>
    </w:p>
    <w:p w14:paraId="75D62D8E" w14:textId="77777777" w:rsidR="00DD1BCB" w:rsidRPr="00AF26BB" w:rsidRDefault="00DD1BCB" w:rsidP="00DD1BCB">
      <w:pPr>
        <w:ind w:left="2118" w:firstLine="6"/>
        <w:jc w:val="both"/>
        <w:rPr>
          <w:sz w:val="22"/>
          <w:szCs w:val="22"/>
        </w:rPr>
      </w:pPr>
      <w:r w:rsidRPr="00AF26BB">
        <w:rPr>
          <w:sz w:val="22"/>
          <w:szCs w:val="22"/>
        </w:rPr>
        <w:t>při údržbě a servisu;</w:t>
      </w:r>
    </w:p>
    <w:p w14:paraId="349E8CB5" w14:textId="77777777" w:rsidR="00DD1BCB" w:rsidRPr="00AF26BB" w:rsidRDefault="00DD1BCB" w:rsidP="00054817">
      <w:pPr>
        <w:numPr>
          <w:ilvl w:val="2"/>
          <w:numId w:val="44"/>
        </w:numPr>
        <w:jc w:val="both"/>
        <w:rPr>
          <w:sz w:val="22"/>
          <w:szCs w:val="22"/>
        </w:rPr>
      </w:pPr>
      <w:r w:rsidRPr="00AF26BB">
        <w:rPr>
          <w:sz w:val="22"/>
          <w:szCs w:val="22"/>
        </w:rPr>
        <w:t>prověření chování stroje při výpadku elektrické energie – funkce UPS;</w:t>
      </w:r>
    </w:p>
    <w:p w14:paraId="4188D9CA" w14:textId="77777777" w:rsidR="00DD1BCB" w:rsidRPr="00AF26BB" w:rsidRDefault="00DD1BCB" w:rsidP="00054817">
      <w:pPr>
        <w:numPr>
          <w:ilvl w:val="2"/>
          <w:numId w:val="44"/>
        </w:numPr>
        <w:jc w:val="both"/>
        <w:rPr>
          <w:sz w:val="22"/>
          <w:szCs w:val="22"/>
        </w:rPr>
      </w:pPr>
      <w:r w:rsidRPr="00AF26BB">
        <w:rPr>
          <w:sz w:val="22"/>
          <w:szCs w:val="22"/>
        </w:rPr>
        <w:t>kontrola instalace a účinnosti opatření k zamezení vstupu nepovolaných osob do pracovního prostoru stroje, k rozvaděčům apod.;</w:t>
      </w:r>
    </w:p>
    <w:p w14:paraId="3A17F2A6" w14:textId="77777777" w:rsidR="00DD1BCB" w:rsidRPr="00AF26BB" w:rsidRDefault="00DD1BCB" w:rsidP="00054817">
      <w:pPr>
        <w:numPr>
          <w:ilvl w:val="2"/>
          <w:numId w:val="44"/>
        </w:numPr>
        <w:jc w:val="both"/>
        <w:rPr>
          <w:sz w:val="22"/>
          <w:szCs w:val="22"/>
        </w:rPr>
      </w:pPr>
      <w:r w:rsidRPr="00AF26BB">
        <w:rPr>
          <w:sz w:val="22"/>
          <w:szCs w:val="22"/>
        </w:rPr>
        <w:t>kontrola zakrytí nebezpečných míst;</w:t>
      </w:r>
    </w:p>
    <w:p w14:paraId="43C4A318" w14:textId="77777777" w:rsidR="00DD1BCB" w:rsidRPr="00AF26BB" w:rsidRDefault="00DD1BCB" w:rsidP="00054817">
      <w:pPr>
        <w:numPr>
          <w:ilvl w:val="2"/>
          <w:numId w:val="44"/>
        </w:numPr>
        <w:jc w:val="both"/>
        <w:rPr>
          <w:sz w:val="22"/>
          <w:szCs w:val="22"/>
        </w:rPr>
      </w:pPr>
      <w:r w:rsidRPr="00AF26BB">
        <w:rPr>
          <w:sz w:val="22"/>
          <w:szCs w:val="22"/>
        </w:rPr>
        <w:t>kontrola funkčnosti kamerového systému na stroji včetně kompletní</w:t>
      </w:r>
    </w:p>
    <w:p w14:paraId="69B1B2EC" w14:textId="77777777" w:rsidR="00DD1BCB" w:rsidRPr="00AF26BB" w:rsidRDefault="00DD1BCB" w:rsidP="00DD1BCB">
      <w:pPr>
        <w:ind w:left="2118" w:firstLine="6"/>
        <w:jc w:val="both"/>
        <w:rPr>
          <w:sz w:val="22"/>
          <w:szCs w:val="22"/>
        </w:rPr>
      </w:pPr>
      <w:r w:rsidRPr="00AF26BB">
        <w:rPr>
          <w:sz w:val="22"/>
          <w:szCs w:val="22"/>
        </w:rPr>
        <w:t>vizualizace jednotlivých sledovaných míst na dispečinku;</w:t>
      </w:r>
    </w:p>
    <w:p w14:paraId="6129F474" w14:textId="77777777" w:rsidR="00DD1BCB" w:rsidRPr="00AF26BB" w:rsidRDefault="00DD1BCB" w:rsidP="00DD1BCB">
      <w:pPr>
        <w:jc w:val="both"/>
        <w:rPr>
          <w:sz w:val="22"/>
          <w:szCs w:val="22"/>
        </w:rPr>
      </w:pPr>
    </w:p>
    <w:p w14:paraId="2193F57C" w14:textId="77777777" w:rsidR="00DD1BCB" w:rsidRPr="00AF26BB" w:rsidRDefault="00DD1BCB" w:rsidP="00DD1BCB">
      <w:pPr>
        <w:jc w:val="both"/>
        <w:rPr>
          <w:sz w:val="22"/>
          <w:szCs w:val="22"/>
        </w:rPr>
      </w:pPr>
    </w:p>
    <w:p w14:paraId="443D6CBD" w14:textId="77777777" w:rsidR="00DD1BCB" w:rsidRPr="00AF26BB" w:rsidRDefault="00DD1BCB" w:rsidP="00DD1BCB">
      <w:pPr>
        <w:jc w:val="both"/>
        <w:rPr>
          <w:b/>
          <w:bCs/>
          <w:sz w:val="22"/>
          <w:szCs w:val="22"/>
        </w:rPr>
      </w:pPr>
      <w:r w:rsidRPr="00AF26BB">
        <w:rPr>
          <w:b/>
          <w:bCs/>
          <w:sz w:val="22"/>
          <w:szCs w:val="22"/>
        </w:rPr>
        <w:t xml:space="preserve">3/ Funkčnost stroje na třídění balíkových zásilek </w:t>
      </w:r>
    </w:p>
    <w:p w14:paraId="03816E93" w14:textId="77777777" w:rsidR="00DD1BCB" w:rsidRPr="00AF26BB" w:rsidRDefault="00DD1BCB" w:rsidP="00DD1BCB">
      <w:pPr>
        <w:jc w:val="both"/>
        <w:rPr>
          <w:sz w:val="22"/>
          <w:szCs w:val="22"/>
        </w:rPr>
      </w:pPr>
    </w:p>
    <w:p w14:paraId="177B9DB3" w14:textId="77777777" w:rsidR="00DD1BCB" w:rsidRPr="00AF26BB" w:rsidRDefault="00DD1BCB" w:rsidP="00054817">
      <w:pPr>
        <w:pStyle w:val="Odstavecseseznamem"/>
        <w:numPr>
          <w:ilvl w:val="1"/>
          <w:numId w:val="47"/>
        </w:numPr>
        <w:contextualSpacing/>
        <w:jc w:val="both"/>
        <w:rPr>
          <w:i/>
          <w:iCs/>
          <w:sz w:val="22"/>
          <w:szCs w:val="22"/>
        </w:rPr>
      </w:pPr>
      <w:r w:rsidRPr="00AF26BB">
        <w:rPr>
          <w:sz w:val="22"/>
          <w:szCs w:val="22"/>
        </w:rPr>
        <w:t xml:space="preserve">kontrola průběhu startu stroje k provozu třídění </w:t>
      </w:r>
      <w:r w:rsidRPr="00AF26BB">
        <w:rPr>
          <w:i/>
          <w:iCs/>
          <w:sz w:val="22"/>
          <w:szCs w:val="22"/>
        </w:rPr>
        <w:t>(aktivace, aktivace nakládacího pracoviště, signalizace startu);</w:t>
      </w:r>
    </w:p>
    <w:p w14:paraId="7C5D9A84" w14:textId="77777777" w:rsidR="00DD1BCB" w:rsidRPr="00AF26BB" w:rsidRDefault="00DD1BCB" w:rsidP="00054817">
      <w:pPr>
        <w:pStyle w:val="Odstavecseseznamem"/>
        <w:numPr>
          <w:ilvl w:val="1"/>
          <w:numId w:val="47"/>
        </w:numPr>
        <w:contextualSpacing/>
        <w:jc w:val="both"/>
        <w:rPr>
          <w:sz w:val="22"/>
          <w:szCs w:val="22"/>
        </w:rPr>
      </w:pPr>
      <w:r w:rsidRPr="00AF26BB">
        <w:rPr>
          <w:sz w:val="22"/>
          <w:szCs w:val="22"/>
        </w:rPr>
        <w:t xml:space="preserve">kontrola provozu nakládacího pracoviště – </w:t>
      </w:r>
      <w:r w:rsidRPr="00AF26BB">
        <w:rPr>
          <w:i/>
          <w:iCs/>
          <w:sz w:val="22"/>
          <w:szCs w:val="22"/>
        </w:rPr>
        <w:t>(funkce sledování limitních rozměrů kusových zásilek včetně přípustných limitů hmotnosti)</w:t>
      </w:r>
      <w:r w:rsidRPr="00AF26BB">
        <w:rPr>
          <w:sz w:val="22"/>
          <w:szCs w:val="22"/>
        </w:rPr>
        <w:t>;</w:t>
      </w:r>
    </w:p>
    <w:p w14:paraId="2DFDA687" w14:textId="77777777" w:rsidR="00DD1BCB" w:rsidRPr="00AF26BB" w:rsidRDefault="00DD1BCB" w:rsidP="00054817">
      <w:pPr>
        <w:pStyle w:val="Odstavecseseznamem"/>
        <w:numPr>
          <w:ilvl w:val="1"/>
          <w:numId w:val="47"/>
        </w:numPr>
        <w:contextualSpacing/>
        <w:jc w:val="both"/>
        <w:rPr>
          <w:sz w:val="22"/>
          <w:szCs w:val="22"/>
        </w:rPr>
      </w:pPr>
      <w:r w:rsidRPr="00AF26BB">
        <w:rPr>
          <w:sz w:val="22"/>
          <w:szCs w:val="22"/>
        </w:rPr>
        <w:t>kontrola funkčnosti systému vertikální přepravy zásilek při kontinuálním průběhu jejich nakládky;</w:t>
      </w:r>
    </w:p>
    <w:p w14:paraId="76EA4429" w14:textId="77777777" w:rsidR="00DD1BCB" w:rsidRPr="00AF26BB" w:rsidRDefault="00DD1BCB" w:rsidP="00054817">
      <w:pPr>
        <w:pStyle w:val="Odstavecseseznamem"/>
        <w:numPr>
          <w:ilvl w:val="1"/>
          <w:numId w:val="47"/>
        </w:numPr>
        <w:contextualSpacing/>
        <w:jc w:val="both"/>
        <w:rPr>
          <w:sz w:val="22"/>
          <w:szCs w:val="22"/>
        </w:rPr>
      </w:pPr>
      <w:r w:rsidRPr="00AF26BB">
        <w:rPr>
          <w:sz w:val="22"/>
          <w:szCs w:val="22"/>
        </w:rPr>
        <w:t>kontrola průběhu přestupu zásilky z vertikální dopravy do pracovního a třídicího systému stroje;</w:t>
      </w:r>
    </w:p>
    <w:p w14:paraId="1445BECD" w14:textId="77777777" w:rsidR="00DD1BCB" w:rsidRPr="00AF26BB" w:rsidRDefault="00DD1BCB" w:rsidP="00054817">
      <w:pPr>
        <w:pStyle w:val="Odstavecseseznamem"/>
        <w:numPr>
          <w:ilvl w:val="1"/>
          <w:numId w:val="47"/>
        </w:numPr>
        <w:contextualSpacing/>
        <w:jc w:val="both"/>
        <w:rPr>
          <w:i/>
          <w:iCs/>
          <w:sz w:val="22"/>
          <w:szCs w:val="22"/>
        </w:rPr>
      </w:pPr>
      <w:r w:rsidRPr="00AF26BB">
        <w:rPr>
          <w:sz w:val="22"/>
          <w:szCs w:val="22"/>
        </w:rPr>
        <w:t xml:space="preserve">posouzení provozu třídicí trasy stroje bez zatížení zásilkami </w:t>
      </w:r>
      <w:r w:rsidRPr="00AF26BB">
        <w:rPr>
          <w:i/>
          <w:iCs/>
          <w:sz w:val="22"/>
          <w:szCs w:val="22"/>
        </w:rPr>
        <w:t xml:space="preserve">(optická a sluchová </w:t>
      </w:r>
      <w:r w:rsidRPr="00AF26BB">
        <w:rPr>
          <w:i/>
          <w:sz w:val="22"/>
          <w:szCs w:val="22"/>
        </w:rPr>
        <w:t>kontrola, plynulost pohybu jednotlivých mechanických elementů, obecná bezpečnost provozu pro obsluhu apod.);</w:t>
      </w:r>
    </w:p>
    <w:p w14:paraId="52B57325" w14:textId="77777777" w:rsidR="00DD1BCB" w:rsidRPr="00AF26BB" w:rsidRDefault="00DD1BCB" w:rsidP="00054817">
      <w:pPr>
        <w:pStyle w:val="Odstavecseseznamem"/>
        <w:numPr>
          <w:ilvl w:val="1"/>
          <w:numId w:val="47"/>
        </w:numPr>
        <w:contextualSpacing/>
        <w:jc w:val="both"/>
        <w:rPr>
          <w:sz w:val="22"/>
          <w:szCs w:val="22"/>
        </w:rPr>
      </w:pPr>
      <w:r w:rsidRPr="00AF26BB">
        <w:rPr>
          <w:sz w:val="22"/>
          <w:szCs w:val="22"/>
        </w:rPr>
        <w:t xml:space="preserve">kontrola správnosti shozu konkrétní zásilky do určeného výstupu; </w:t>
      </w:r>
    </w:p>
    <w:p w14:paraId="160F46E2" w14:textId="77777777" w:rsidR="00DD1BCB" w:rsidRPr="00AF26BB" w:rsidRDefault="00DD1BCB" w:rsidP="00054817">
      <w:pPr>
        <w:pStyle w:val="Odstavecseseznamem"/>
        <w:numPr>
          <w:ilvl w:val="1"/>
          <w:numId w:val="47"/>
        </w:numPr>
        <w:contextualSpacing/>
        <w:jc w:val="both"/>
        <w:rPr>
          <w:sz w:val="22"/>
          <w:szCs w:val="22"/>
        </w:rPr>
      </w:pPr>
      <w:r w:rsidRPr="00AF26BB">
        <w:rPr>
          <w:sz w:val="22"/>
          <w:szCs w:val="22"/>
        </w:rPr>
        <w:t>simulace a hodnocení činnosti stroje, když obrys zásilky přesahuje přes profil tratě stroje;</w:t>
      </w:r>
    </w:p>
    <w:p w14:paraId="631F09EA" w14:textId="77777777" w:rsidR="00DD1BCB" w:rsidRPr="00AF26BB" w:rsidRDefault="00DD1BCB" w:rsidP="00054817">
      <w:pPr>
        <w:pStyle w:val="Odstavecseseznamem"/>
        <w:numPr>
          <w:ilvl w:val="1"/>
          <w:numId w:val="47"/>
        </w:numPr>
        <w:contextualSpacing/>
        <w:jc w:val="both"/>
        <w:rPr>
          <w:sz w:val="22"/>
          <w:szCs w:val="22"/>
        </w:rPr>
      </w:pPr>
      <w:r w:rsidRPr="00AF26BB">
        <w:rPr>
          <w:sz w:val="22"/>
          <w:szCs w:val="22"/>
        </w:rPr>
        <w:t xml:space="preserve">simulace a kontrola stavu, kdy všechna nakládací místa dráhy stroje jsou zaplněna </w:t>
      </w:r>
      <w:r w:rsidRPr="00AF26BB">
        <w:rPr>
          <w:i/>
          <w:iCs/>
          <w:sz w:val="22"/>
          <w:szCs w:val="22"/>
        </w:rPr>
        <w:t>(předpoklad zastavení nakládacího systému, signalizace apod.)</w:t>
      </w:r>
      <w:r w:rsidRPr="00AF26BB">
        <w:rPr>
          <w:sz w:val="22"/>
          <w:szCs w:val="22"/>
        </w:rPr>
        <w:t>;</w:t>
      </w:r>
    </w:p>
    <w:p w14:paraId="38CC5097" w14:textId="77777777" w:rsidR="00DD1BCB" w:rsidRPr="00AF26BB" w:rsidRDefault="00DD1BCB" w:rsidP="00054817">
      <w:pPr>
        <w:pStyle w:val="Odstavecseseznamem"/>
        <w:numPr>
          <w:ilvl w:val="1"/>
          <w:numId w:val="47"/>
        </w:numPr>
        <w:contextualSpacing/>
        <w:jc w:val="both"/>
        <w:rPr>
          <w:sz w:val="22"/>
          <w:szCs w:val="22"/>
        </w:rPr>
      </w:pPr>
      <w:r w:rsidRPr="00AF26BB">
        <w:rPr>
          <w:sz w:val="22"/>
          <w:szCs w:val="22"/>
        </w:rPr>
        <w:t xml:space="preserve">simulace a kontrola situace, kdy technický prvek stroje, zajišťující přímo odeslání zásilky na odběrné místo je nefunkční </w:t>
      </w:r>
      <w:r w:rsidRPr="00AF26BB">
        <w:rPr>
          <w:i/>
          <w:iCs/>
          <w:sz w:val="22"/>
          <w:szCs w:val="22"/>
        </w:rPr>
        <w:t>(signál, zastavení stroje apod.)</w:t>
      </w:r>
      <w:r w:rsidRPr="00AF26BB">
        <w:rPr>
          <w:sz w:val="22"/>
          <w:szCs w:val="22"/>
        </w:rPr>
        <w:t>;</w:t>
      </w:r>
    </w:p>
    <w:p w14:paraId="113C90FE" w14:textId="77777777" w:rsidR="00DD1BCB" w:rsidRPr="00AF26BB" w:rsidRDefault="00DD1BCB" w:rsidP="00054817">
      <w:pPr>
        <w:pStyle w:val="Odstavecseseznamem"/>
        <w:numPr>
          <w:ilvl w:val="1"/>
          <w:numId w:val="47"/>
        </w:numPr>
        <w:contextualSpacing/>
        <w:jc w:val="both"/>
        <w:rPr>
          <w:sz w:val="22"/>
          <w:szCs w:val="22"/>
        </w:rPr>
      </w:pPr>
      <w:r w:rsidRPr="00AF26BB">
        <w:rPr>
          <w:sz w:val="22"/>
          <w:szCs w:val="22"/>
        </w:rPr>
        <w:t>kontrola funkčnosti informační tabule na stroji o konkrétním třídění dle třídicích tabulek provozu;</w:t>
      </w:r>
    </w:p>
    <w:p w14:paraId="5B931579" w14:textId="77777777" w:rsidR="00DD1BCB" w:rsidRPr="00AF26BB" w:rsidRDefault="00DD1BCB" w:rsidP="00054817">
      <w:pPr>
        <w:pStyle w:val="Odstavecseseznamem"/>
        <w:numPr>
          <w:ilvl w:val="1"/>
          <w:numId w:val="47"/>
        </w:numPr>
        <w:contextualSpacing/>
        <w:jc w:val="both"/>
        <w:rPr>
          <w:sz w:val="22"/>
          <w:szCs w:val="22"/>
        </w:rPr>
      </w:pPr>
      <w:r w:rsidRPr="00AF26BB">
        <w:rPr>
          <w:sz w:val="22"/>
          <w:szCs w:val="22"/>
        </w:rPr>
        <w:t>kontrola funkčnosti informačních displejů na výstupech;</w:t>
      </w:r>
    </w:p>
    <w:p w14:paraId="34AB9B73" w14:textId="77777777" w:rsidR="00DD1BCB" w:rsidRPr="00AF26BB" w:rsidRDefault="00DD1BCB" w:rsidP="00054817">
      <w:pPr>
        <w:pStyle w:val="Odstavecseseznamem"/>
        <w:numPr>
          <w:ilvl w:val="1"/>
          <w:numId w:val="47"/>
        </w:numPr>
        <w:contextualSpacing/>
        <w:jc w:val="both"/>
        <w:rPr>
          <w:sz w:val="22"/>
          <w:szCs w:val="22"/>
        </w:rPr>
      </w:pPr>
      <w:r w:rsidRPr="00AF26BB">
        <w:rPr>
          <w:sz w:val="22"/>
          <w:szCs w:val="22"/>
        </w:rPr>
        <w:t xml:space="preserve">kontrola činnosti stroje, když je zaplněn výstup </w:t>
      </w:r>
      <w:r w:rsidRPr="00AF26BB">
        <w:rPr>
          <w:i/>
          <w:iCs/>
          <w:sz w:val="22"/>
          <w:szCs w:val="22"/>
        </w:rPr>
        <w:t>(po určeném počtu okruhů je zásilka směrována do výstupu „</w:t>
      </w:r>
      <w:proofErr w:type="spellStart"/>
      <w:r w:rsidRPr="00AF26BB">
        <w:rPr>
          <w:i/>
          <w:iCs/>
          <w:sz w:val="22"/>
          <w:szCs w:val="22"/>
        </w:rPr>
        <w:t>reject</w:t>
      </w:r>
      <w:proofErr w:type="spellEnd"/>
      <w:r w:rsidRPr="00AF26BB">
        <w:rPr>
          <w:i/>
          <w:iCs/>
          <w:sz w:val="22"/>
          <w:szCs w:val="22"/>
        </w:rPr>
        <w:t>“);</w:t>
      </w:r>
    </w:p>
    <w:p w14:paraId="3677521C" w14:textId="77777777" w:rsidR="00DD1BCB" w:rsidRPr="00AF26BB" w:rsidRDefault="00DD1BCB" w:rsidP="00054817">
      <w:pPr>
        <w:pStyle w:val="Odstavecseseznamem"/>
        <w:numPr>
          <w:ilvl w:val="1"/>
          <w:numId w:val="47"/>
        </w:numPr>
        <w:contextualSpacing/>
        <w:jc w:val="both"/>
        <w:rPr>
          <w:sz w:val="22"/>
          <w:szCs w:val="22"/>
        </w:rPr>
      </w:pPr>
      <w:r w:rsidRPr="00AF26BB">
        <w:rPr>
          <w:sz w:val="22"/>
          <w:szCs w:val="22"/>
        </w:rPr>
        <w:lastRenderedPageBreak/>
        <w:t xml:space="preserve">kontrola činnosti stroje u zásilek nenačtených nebo s nenalezeným ČK </w:t>
      </w:r>
      <w:r w:rsidRPr="00AF26BB">
        <w:rPr>
          <w:i/>
          <w:iCs/>
          <w:sz w:val="22"/>
          <w:szCs w:val="22"/>
        </w:rPr>
        <w:t>(zásilky jsou směrovány do výstupu „</w:t>
      </w:r>
      <w:proofErr w:type="spellStart"/>
      <w:r w:rsidRPr="00AF26BB">
        <w:rPr>
          <w:i/>
          <w:iCs/>
          <w:sz w:val="22"/>
          <w:szCs w:val="22"/>
        </w:rPr>
        <w:t>reject</w:t>
      </w:r>
      <w:proofErr w:type="spellEnd"/>
      <w:r w:rsidRPr="00AF26BB">
        <w:rPr>
          <w:i/>
          <w:iCs/>
          <w:sz w:val="22"/>
          <w:szCs w:val="22"/>
        </w:rPr>
        <w:t>“)</w:t>
      </w:r>
      <w:r w:rsidRPr="00AF26BB">
        <w:rPr>
          <w:sz w:val="22"/>
          <w:szCs w:val="22"/>
        </w:rPr>
        <w:t>;</w:t>
      </w:r>
    </w:p>
    <w:p w14:paraId="1A95D304" w14:textId="77777777" w:rsidR="00DD1BCB" w:rsidRPr="00AF26BB" w:rsidRDefault="00DD1BCB" w:rsidP="00054817">
      <w:pPr>
        <w:pStyle w:val="Odstavecseseznamem"/>
        <w:numPr>
          <w:ilvl w:val="1"/>
          <w:numId w:val="47"/>
        </w:numPr>
        <w:contextualSpacing/>
        <w:jc w:val="both"/>
        <w:rPr>
          <w:sz w:val="22"/>
          <w:szCs w:val="22"/>
        </w:rPr>
      </w:pPr>
      <w:r w:rsidRPr="00AF26BB">
        <w:rPr>
          <w:sz w:val="22"/>
          <w:szCs w:val="22"/>
        </w:rPr>
        <w:t xml:space="preserve">kontrola blokačního tlačítka na výstupu, když tento je zcela zaplněn </w:t>
      </w:r>
      <w:r w:rsidRPr="00AF26BB">
        <w:rPr>
          <w:i/>
          <w:iCs/>
          <w:sz w:val="22"/>
          <w:szCs w:val="22"/>
        </w:rPr>
        <w:t>(po signálu se další zásilka sem nevykládá – viz 3.12.)</w:t>
      </w:r>
      <w:r w:rsidRPr="00AF26BB">
        <w:rPr>
          <w:sz w:val="22"/>
          <w:szCs w:val="22"/>
        </w:rPr>
        <w:t>;</w:t>
      </w:r>
    </w:p>
    <w:p w14:paraId="00CD07F0" w14:textId="77777777" w:rsidR="00DD1BCB" w:rsidRPr="00AF26BB" w:rsidRDefault="00DD1BCB" w:rsidP="00054817">
      <w:pPr>
        <w:pStyle w:val="Odstavecseseznamem"/>
        <w:numPr>
          <w:ilvl w:val="1"/>
          <w:numId w:val="47"/>
        </w:numPr>
        <w:contextualSpacing/>
        <w:jc w:val="both"/>
        <w:rPr>
          <w:sz w:val="22"/>
          <w:szCs w:val="22"/>
        </w:rPr>
      </w:pPr>
      <w:r w:rsidRPr="00AF26BB">
        <w:rPr>
          <w:sz w:val="22"/>
          <w:szCs w:val="22"/>
        </w:rPr>
        <w:t xml:space="preserve">kontrola montáže a funkčnosti bezpečnostních prvků pro ochranu obsluhy a okolí při nekontrolovaném pádu zásilky ze stroje </w:t>
      </w:r>
      <w:r w:rsidRPr="00AF26BB">
        <w:rPr>
          <w:i/>
          <w:iCs/>
          <w:sz w:val="22"/>
          <w:szCs w:val="22"/>
        </w:rPr>
        <w:t>(sítě, zábrany, hrazení apod.)</w:t>
      </w:r>
      <w:r w:rsidRPr="00AF26BB">
        <w:rPr>
          <w:sz w:val="22"/>
          <w:szCs w:val="22"/>
        </w:rPr>
        <w:t>;</w:t>
      </w:r>
    </w:p>
    <w:p w14:paraId="54B6409A" w14:textId="77777777" w:rsidR="00DD1BCB" w:rsidRPr="00AF26BB" w:rsidRDefault="00DD1BCB" w:rsidP="00054817">
      <w:pPr>
        <w:pStyle w:val="Odstavecseseznamem"/>
        <w:numPr>
          <w:ilvl w:val="1"/>
          <w:numId w:val="47"/>
        </w:numPr>
        <w:contextualSpacing/>
        <w:jc w:val="both"/>
        <w:rPr>
          <w:sz w:val="22"/>
          <w:szCs w:val="22"/>
        </w:rPr>
      </w:pPr>
      <w:r w:rsidRPr="00AF26BB">
        <w:rPr>
          <w:sz w:val="22"/>
          <w:szCs w:val="22"/>
        </w:rPr>
        <w:t>kontrola montáže a funkčnosti technologie instalované na stroji pro čtení ČK;</w:t>
      </w:r>
    </w:p>
    <w:p w14:paraId="6ED9398C" w14:textId="77777777" w:rsidR="00DD1BCB" w:rsidRPr="00AF26BB" w:rsidRDefault="00DD1BCB" w:rsidP="00054817">
      <w:pPr>
        <w:pStyle w:val="Odstavecseseznamem"/>
        <w:numPr>
          <w:ilvl w:val="1"/>
          <w:numId w:val="47"/>
        </w:numPr>
        <w:contextualSpacing/>
        <w:jc w:val="both"/>
        <w:rPr>
          <w:sz w:val="22"/>
          <w:szCs w:val="22"/>
        </w:rPr>
      </w:pPr>
      <w:r w:rsidRPr="00AF26BB">
        <w:rPr>
          <w:sz w:val="22"/>
          <w:szCs w:val="22"/>
        </w:rPr>
        <w:t>kontrola montáže a funkčnosti technologie pro zjišťování objemu a hmotnosti zásilky;</w:t>
      </w:r>
    </w:p>
    <w:p w14:paraId="1E81A0DB" w14:textId="77777777" w:rsidR="00DD1BCB" w:rsidRPr="00AF26BB" w:rsidRDefault="00DD1BCB" w:rsidP="00054817">
      <w:pPr>
        <w:pStyle w:val="Odstavecseseznamem"/>
        <w:numPr>
          <w:ilvl w:val="1"/>
          <w:numId w:val="47"/>
        </w:numPr>
        <w:contextualSpacing/>
        <w:jc w:val="both"/>
        <w:rPr>
          <w:sz w:val="22"/>
          <w:szCs w:val="22"/>
        </w:rPr>
      </w:pPr>
      <w:r w:rsidRPr="00AF26BB">
        <w:rPr>
          <w:sz w:val="22"/>
          <w:szCs w:val="22"/>
        </w:rPr>
        <w:t xml:space="preserve">kontrola funkčnosti zařízení pro ruční snímání ČK na zásilce </w:t>
      </w:r>
      <w:r w:rsidRPr="00AF26BB">
        <w:rPr>
          <w:i/>
          <w:sz w:val="22"/>
          <w:szCs w:val="22"/>
        </w:rPr>
        <w:t>(viz 3.13.)</w:t>
      </w:r>
      <w:r w:rsidRPr="00AF26BB">
        <w:rPr>
          <w:sz w:val="22"/>
          <w:szCs w:val="22"/>
        </w:rPr>
        <w:t xml:space="preserve"> a kontrola tiskárny čárových kódů;</w:t>
      </w:r>
    </w:p>
    <w:p w14:paraId="6E04A1BC" w14:textId="77777777" w:rsidR="00DD1BCB" w:rsidRPr="00AF26BB" w:rsidRDefault="00DD1BCB" w:rsidP="00054817">
      <w:pPr>
        <w:pStyle w:val="Odstavecseseznamem"/>
        <w:numPr>
          <w:ilvl w:val="1"/>
          <w:numId w:val="47"/>
        </w:numPr>
        <w:contextualSpacing/>
        <w:jc w:val="both"/>
        <w:rPr>
          <w:sz w:val="22"/>
          <w:szCs w:val="22"/>
        </w:rPr>
      </w:pPr>
      <w:r w:rsidRPr="00AF26BB">
        <w:rPr>
          <w:sz w:val="22"/>
          <w:szCs w:val="22"/>
        </w:rPr>
        <w:t>kontrola funkčnosti řídicího systému zařízení a rychlosti tiskáren pro tisk vlaječek;</w:t>
      </w:r>
    </w:p>
    <w:p w14:paraId="42BDA1A2" w14:textId="77777777" w:rsidR="00DD1BCB" w:rsidRPr="00AF26BB" w:rsidRDefault="00DD1BCB" w:rsidP="00054817">
      <w:pPr>
        <w:pStyle w:val="Odstavecseseznamem"/>
        <w:numPr>
          <w:ilvl w:val="1"/>
          <w:numId w:val="47"/>
        </w:numPr>
        <w:contextualSpacing/>
        <w:jc w:val="both"/>
        <w:rPr>
          <w:sz w:val="22"/>
          <w:szCs w:val="22"/>
        </w:rPr>
      </w:pPr>
      <w:r w:rsidRPr="00AF26BB">
        <w:rPr>
          <w:sz w:val="22"/>
          <w:szCs w:val="22"/>
        </w:rPr>
        <w:t>kontrola funkčnosti stroje v poloautomatickém režimu = režimu ručního pořizování PSČ nebo přímé volby;</w:t>
      </w:r>
    </w:p>
    <w:p w14:paraId="7FEE92E6" w14:textId="77777777" w:rsidR="00DD1BCB" w:rsidRPr="00AF26BB" w:rsidRDefault="00DD1BCB" w:rsidP="00054817">
      <w:pPr>
        <w:pStyle w:val="Odstavecseseznamem"/>
        <w:numPr>
          <w:ilvl w:val="1"/>
          <w:numId w:val="47"/>
        </w:numPr>
        <w:contextualSpacing/>
        <w:jc w:val="both"/>
        <w:rPr>
          <w:sz w:val="22"/>
          <w:szCs w:val="22"/>
        </w:rPr>
      </w:pPr>
      <w:r w:rsidRPr="00AF26BB">
        <w:rPr>
          <w:sz w:val="22"/>
          <w:szCs w:val="22"/>
        </w:rPr>
        <w:t>kontrola funkčnosti stroje v automatickém režimu = režimu snímání dat skenerem a párování s třídicí informací z interních databází Objednatele;</w:t>
      </w:r>
    </w:p>
    <w:p w14:paraId="7E867398" w14:textId="77777777" w:rsidR="00DD1BCB" w:rsidRPr="00AF26BB" w:rsidRDefault="00DD1BCB" w:rsidP="00054817">
      <w:pPr>
        <w:pStyle w:val="Odstavecseseznamem"/>
        <w:numPr>
          <w:ilvl w:val="1"/>
          <w:numId w:val="47"/>
        </w:numPr>
        <w:contextualSpacing/>
        <w:jc w:val="both"/>
        <w:rPr>
          <w:sz w:val="22"/>
          <w:szCs w:val="22"/>
        </w:rPr>
      </w:pPr>
      <w:r w:rsidRPr="00AF26BB">
        <w:rPr>
          <w:sz w:val="22"/>
          <w:szCs w:val="22"/>
        </w:rPr>
        <w:t>kontrola stroje při manipulaci se zásilkami s důrazem na šetrné zacházení;</w:t>
      </w:r>
    </w:p>
    <w:p w14:paraId="070D79BF" w14:textId="77777777" w:rsidR="00DD1BCB" w:rsidRPr="00AF26BB" w:rsidRDefault="00DD1BCB" w:rsidP="00054817">
      <w:pPr>
        <w:pStyle w:val="Odstavecseseznamem"/>
        <w:numPr>
          <w:ilvl w:val="1"/>
          <w:numId w:val="47"/>
        </w:numPr>
        <w:contextualSpacing/>
        <w:jc w:val="both"/>
        <w:rPr>
          <w:sz w:val="22"/>
          <w:szCs w:val="22"/>
        </w:rPr>
      </w:pPr>
      <w:r w:rsidRPr="00AF26BB">
        <w:rPr>
          <w:sz w:val="22"/>
          <w:szCs w:val="22"/>
        </w:rPr>
        <w:t>kontrola kvality a neporušenosti skluzových ploch, zhodnocení skluzu zásilek;</w:t>
      </w:r>
    </w:p>
    <w:p w14:paraId="2B043AAD" w14:textId="77777777" w:rsidR="00DD1BCB" w:rsidRPr="00AF26BB" w:rsidRDefault="00DD1BCB" w:rsidP="00054817">
      <w:pPr>
        <w:pStyle w:val="Odstavecseseznamem"/>
        <w:numPr>
          <w:ilvl w:val="1"/>
          <w:numId w:val="47"/>
        </w:numPr>
        <w:contextualSpacing/>
        <w:jc w:val="both"/>
        <w:rPr>
          <w:sz w:val="22"/>
          <w:szCs w:val="22"/>
        </w:rPr>
      </w:pPr>
      <w:r w:rsidRPr="00AF26BB">
        <w:rPr>
          <w:sz w:val="22"/>
          <w:szCs w:val="22"/>
        </w:rPr>
        <w:t>kontrola výstupů – kvalita dílenského provedení, stabilita vůči stroji i podlaze, dodržení pracovní výšky podle dokumentace;</w:t>
      </w:r>
    </w:p>
    <w:p w14:paraId="5C4BD1B8" w14:textId="77777777" w:rsidR="00DD1BCB" w:rsidRPr="00AF26BB" w:rsidRDefault="00DD1BCB" w:rsidP="00054817">
      <w:pPr>
        <w:pStyle w:val="Odstavecseseznamem"/>
        <w:numPr>
          <w:ilvl w:val="1"/>
          <w:numId w:val="47"/>
        </w:numPr>
        <w:contextualSpacing/>
        <w:jc w:val="both"/>
        <w:rPr>
          <w:sz w:val="22"/>
          <w:szCs w:val="22"/>
        </w:rPr>
      </w:pPr>
      <w:r w:rsidRPr="00AF26BB">
        <w:rPr>
          <w:sz w:val="22"/>
          <w:szCs w:val="22"/>
        </w:rPr>
        <w:t>uživatelské ovládání a rychlost změn třídicích programů;</w:t>
      </w:r>
    </w:p>
    <w:p w14:paraId="63B955A3" w14:textId="77777777" w:rsidR="00DD1BCB" w:rsidRPr="00AF26BB" w:rsidRDefault="00DD1BCB" w:rsidP="00054817">
      <w:pPr>
        <w:pStyle w:val="Odstavecseseznamem"/>
        <w:numPr>
          <w:ilvl w:val="1"/>
          <w:numId w:val="47"/>
        </w:numPr>
        <w:contextualSpacing/>
        <w:jc w:val="both"/>
        <w:rPr>
          <w:sz w:val="22"/>
          <w:szCs w:val="22"/>
        </w:rPr>
      </w:pPr>
      <w:r w:rsidRPr="00AF26BB">
        <w:rPr>
          <w:sz w:val="22"/>
          <w:szCs w:val="22"/>
        </w:rPr>
        <w:t>kontrola úplnosti požadovaných statistických výstupů;</w:t>
      </w:r>
    </w:p>
    <w:p w14:paraId="5817273A" w14:textId="77777777" w:rsidR="00DD1BCB" w:rsidRPr="00AF26BB" w:rsidRDefault="00DD1BCB" w:rsidP="00054817">
      <w:pPr>
        <w:pStyle w:val="Odstavecseseznamem"/>
        <w:numPr>
          <w:ilvl w:val="1"/>
          <w:numId w:val="47"/>
        </w:numPr>
        <w:contextualSpacing/>
        <w:jc w:val="both"/>
        <w:rPr>
          <w:sz w:val="22"/>
          <w:szCs w:val="22"/>
        </w:rPr>
      </w:pPr>
      <w:r w:rsidRPr="00AF26BB">
        <w:rPr>
          <w:sz w:val="22"/>
          <w:szCs w:val="22"/>
        </w:rPr>
        <w:t>kontrola funkčnosti SW nástroje pro analýzu stavu řídicího systému stroje a stroje samotného;</w:t>
      </w:r>
    </w:p>
    <w:p w14:paraId="0B48D42F" w14:textId="77777777" w:rsidR="00DD1BCB" w:rsidRPr="00AF26BB" w:rsidRDefault="00DD1BCB" w:rsidP="00054817">
      <w:pPr>
        <w:pStyle w:val="Odstavecseseznamem"/>
        <w:numPr>
          <w:ilvl w:val="1"/>
          <w:numId w:val="47"/>
        </w:numPr>
        <w:contextualSpacing/>
        <w:jc w:val="both"/>
        <w:rPr>
          <w:i/>
          <w:iCs/>
          <w:sz w:val="22"/>
          <w:szCs w:val="22"/>
        </w:rPr>
      </w:pPr>
      <w:r w:rsidRPr="00AF26BB">
        <w:rPr>
          <w:sz w:val="22"/>
          <w:szCs w:val="22"/>
        </w:rPr>
        <w:t>kontrola funkčnosti stroje při ukončení provozu (</w:t>
      </w:r>
      <w:r w:rsidRPr="00AF26BB">
        <w:rPr>
          <w:i/>
          <w:iCs/>
          <w:sz w:val="22"/>
          <w:szCs w:val="22"/>
        </w:rPr>
        <w:t>ukončení práce nakládání, dotřídění zásilek na dráze, vyprázdnění stroje, zastavení stroje)</w:t>
      </w:r>
      <w:r w:rsidRPr="00AF26BB">
        <w:rPr>
          <w:sz w:val="22"/>
          <w:szCs w:val="22"/>
        </w:rPr>
        <w:t>;</w:t>
      </w:r>
    </w:p>
    <w:p w14:paraId="0400C913" w14:textId="77777777" w:rsidR="00DD1BCB" w:rsidRPr="00AF26BB" w:rsidRDefault="00DD1BCB" w:rsidP="00DD1BCB">
      <w:pPr>
        <w:jc w:val="both"/>
        <w:rPr>
          <w:sz w:val="22"/>
          <w:szCs w:val="22"/>
        </w:rPr>
      </w:pPr>
    </w:p>
    <w:p w14:paraId="2D2E81A5" w14:textId="77777777" w:rsidR="00DD1BCB" w:rsidRPr="00AF26BB" w:rsidRDefault="00DD1BCB" w:rsidP="00DD1BCB">
      <w:pPr>
        <w:jc w:val="both"/>
        <w:rPr>
          <w:sz w:val="22"/>
          <w:szCs w:val="22"/>
        </w:rPr>
      </w:pPr>
    </w:p>
    <w:p w14:paraId="6C306311" w14:textId="77777777" w:rsidR="00DD1BCB" w:rsidRPr="00AF26BB" w:rsidRDefault="00DD1BCB" w:rsidP="00DD1BCB">
      <w:pPr>
        <w:jc w:val="both"/>
        <w:rPr>
          <w:b/>
          <w:bCs/>
          <w:sz w:val="22"/>
          <w:szCs w:val="22"/>
        </w:rPr>
      </w:pPr>
      <w:r w:rsidRPr="00AF26BB">
        <w:rPr>
          <w:b/>
          <w:bCs/>
          <w:sz w:val="22"/>
          <w:szCs w:val="22"/>
        </w:rPr>
        <w:t>4/ Výkon stroje pro třídění balíkových zásilek</w:t>
      </w:r>
    </w:p>
    <w:p w14:paraId="175571FF" w14:textId="77777777" w:rsidR="00DD1BCB" w:rsidRPr="00AF26BB" w:rsidRDefault="00DD1BCB" w:rsidP="00DD1BCB">
      <w:pPr>
        <w:jc w:val="both"/>
        <w:rPr>
          <w:b/>
          <w:bCs/>
          <w:sz w:val="22"/>
          <w:szCs w:val="22"/>
        </w:rPr>
      </w:pPr>
    </w:p>
    <w:p w14:paraId="44030FFD" w14:textId="77777777" w:rsidR="00DD1BCB" w:rsidRPr="00AF26BB" w:rsidRDefault="00DD1BCB" w:rsidP="00054817">
      <w:pPr>
        <w:numPr>
          <w:ilvl w:val="0"/>
          <w:numId w:val="45"/>
        </w:numPr>
        <w:jc w:val="both"/>
        <w:rPr>
          <w:bCs/>
          <w:sz w:val="22"/>
          <w:szCs w:val="22"/>
        </w:rPr>
      </w:pPr>
      <w:r w:rsidRPr="00AF26BB">
        <w:rPr>
          <w:bCs/>
          <w:sz w:val="22"/>
          <w:szCs w:val="22"/>
        </w:rPr>
        <w:t>relevantní pro ověření smluvně dohodnutých závazných parametrů</w:t>
      </w:r>
    </w:p>
    <w:p w14:paraId="44893A45" w14:textId="77777777" w:rsidR="00DD1BCB" w:rsidRPr="00AF26BB" w:rsidRDefault="00DD1BCB" w:rsidP="00DD1BCB">
      <w:pPr>
        <w:jc w:val="both"/>
        <w:rPr>
          <w:sz w:val="22"/>
          <w:szCs w:val="22"/>
        </w:rPr>
      </w:pPr>
    </w:p>
    <w:p w14:paraId="5F8D4F58" w14:textId="77777777" w:rsidR="00DD1BCB" w:rsidRPr="00AF26BB" w:rsidRDefault="00DD1BCB" w:rsidP="00DD1BCB">
      <w:pPr>
        <w:pStyle w:val="Zkladntextodsazen"/>
        <w:rPr>
          <w:sz w:val="22"/>
          <w:szCs w:val="22"/>
        </w:rPr>
      </w:pPr>
      <w:r w:rsidRPr="00AF26BB">
        <w:rPr>
          <w:sz w:val="22"/>
          <w:szCs w:val="22"/>
        </w:rPr>
        <w:t>Dále uvedená hodnocení parametrů, týkající se ověření provozního výkonu třídicího stroje, chybovosti třídění a čtecího poměru ČK, budou prováděna při strojním třídění standardního sortimentu „živé pošty“ balíkových zásilek, které zajistí Objednatel.</w:t>
      </w:r>
    </w:p>
    <w:p w14:paraId="4B29BA7C" w14:textId="77777777" w:rsidR="00DD1BCB" w:rsidRPr="00AF26BB" w:rsidRDefault="00DD1BCB" w:rsidP="00DD1BCB">
      <w:pPr>
        <w:pStyle w:val="Nadpis4"/>
        <w:jc w:val="both"/>
        <w:rPr>
          <w:color w:val="auto"/>
          <w:sz w:val="22"/>
          <w:szCs w:val="22"/>
        </w:rPr>
      </w:pPr>
    </w:p>
    <w:p w14:paraId="1AE406E2" w14:textId="77777777" w:rsidR="00DD1BCB" w:rsidRPr="00AF26BB" w:rsidRDefault="00DD1BCB" w:rsidP="00DD1BCB">
      <w:pPr>
        <w:rPr>
          <w:sz w:val="22"/>
          <w:szCs w:val="22"/>
        </w:rPr>
      </w:pPr>
    </w:p>
    <w:p w14:paraId="38E8CBCB" w14:textId="77777777" w:rsidR="00DD1BCB" w:rsidRPr="00AF26BB" w:rsidRDefault="00DD1BCB" w:rsidP="00DD1BCB">
      <w:pPr>
        <w:pStyle w:val="Nadpis4"/>
        <w:ind w:firstLine="708"/>
        <w:jc w:val="both"/>
        <w:rPr>
          <w:color w:val="auto"/>
          <w:sz w:val="22"/>
          <w:szCs w:val="22"/>
        </w:rPr>
      </w:pPr>
      <w:r w:rsidRPr="00AF26BB">
        <w:rPr>
          <w:color w:val="auto"/>
          <w:sz w:val="22"/>
          <w:szCs w:val="22"/>
        </w:rPr>
        <w:t xml:space="preserve">4.1/ Provozní (operační) výkon </w:t>
      </w:r>
    </w:p>
    <w:p w14:paraId="55DEED5B" w14:textId="77777777" w:rsidR="00DD1BCB" w:rsidRPr="00AF26BB" w:rsidRDefault="00DD1BCB" w:rsidP="00DD1BCB">
      <w:pPr>
        <w:jc w:val="both"/>
        <w:rPr>
          <w:sz w:val="22"/>
          <w:szCs w:val="22"/>
        </w:rPr>
      </w:pPr>
    </w:p>
    <w:p w14:paraId="6444A841" w14:textId="2A7D2EC2" w:rsidR="00DD1BCB" w:rsidRPr="00AF26BB" w:rsidRDefault="00DD1BCB" w:rsidP="00DD1BCB">
      <w:pPr>
        <w:tabs>
          <w:tab w:val="left" w:pos="5103"/>
          <w:tab w:val="left" w:pos="5670"/>
        </w:tabs>
        <w:ind w:firstLine="709"/>
        <w:jc w:val="both"/>
        <w:rPr>
          <w:sz w:val="22"/>
          <w:szCs w:val="22"/>
        </w:rPr>
      </w:pPr>
      <w:r w:rsidRPr="00AF26BB">
        <w:rPr>
          <w:sz w:val="22"/>
          <w:szCs w:val="22"/>
        </w:rPr>
        <w:t xml:space="preserve">Provozní výkon pro konkrétní třídící stroj je stanoven pro pracoviště </w:t>
      </w:r>
      <w:r w:rsidR="00472C92">
        <w:rPr>
          <w:sz w:val="22"/>
          <w:szCs w:val="22"/>
        </w:rPr>
        <w:t>D</w:t>
      </w:r>
      <w:r w:rsidRPr="00AF26BB">
        <w:rPr>
          <w:sz w:val="22"/>
          <w:szCs w:val="22"/>
        </w:rPr>
        <w:t xml:space="preserve">SPU, vyplývá z nabídky </w:t>
      </w:r>
      <w:r>
        <w:rPr>
          <w:sz w:val="22"/>
          <w:szCs w:val="22"/>
        </w:rPr>
        <w:t>Dodavatel</w:t>
      </w:r>
      <w:r w:rsidRPr="00AF26BB">
        <w:rPr>
          <w:sz w:val="22"/>
          <w:szCs w:val="22"/>
        </w:rPr>
        <w:t>e a je definován jako:</w:t>
      </w:r>
    </w:p>
    <w:p w14:paraId="38F7AA8B" w14:textId="77777777" w:rsidR="00DD1BCB" w:rsidRPr="00AF26BB" w:rsidRDefault="00DD1BCB" w:rsidP="00DD1BCB">
      <w:pPr>
        <w:tabs>
          <w:tab w:val="left" w:pos="5103"/>
          <w:tab w:val="left" w:pos="5670"/>
        </w:tabs>
        <w:ind w:firstLine="709"/>
        <w:jc w:val="both"/>
        <w:rPr>
          <w:sz w:val="22"/>
          <w:szCs w:val="22"/>
        </w:rPr>
      </w:pPr>
    </w:p>
    <w:p w14:paraId="105663AD" w14:textId="77777777" w:rsidR="00DD1BCB" w:rsidRPr="00AF26BB" w:rsidRDefault="00DD1BCB" w:rsidP="00DD1BCB">
      <w:pPr>
        <w:tabs>
          <w:tab w:val="left" w:pos="5103"/>
          <w:tab w:val="left" w:pos="5670"/>
        </w:tabs>
        <w:jc w:val="center"/>
        <w:rPr>
          <w:b/>
          <w:bCs/>
          <w:sz w:val="22"/>
          <w:szCs w:val="22"/>
        </w:rPr>
      </w:pPr>
      <w:r w:rsidRPr="00AF26BB">
        <w:rPr>
          <w:b/>
          <w:bCs/>
          <w:sz w:val="22"/>
          <w:szCs w:val="22"/>
        </w:rPr>
        <w:t>počet vložených zásilek</w:t>
      </w:r>
    </w:p>
    <w:p w14:paraId="5D3A9AC5" w14:textId="424B5874" w:rsidR="00DD1BCB" w:rsidRPr="00AF26BB" w:rsidRDefault="00DD1BCB" w:rsidP="00DD1BCB">
      <w:pPr>
        <w:tabs>
          <w:tab w:val="left" w:pos="5103"/>
          <w:tab w:val="left" w:pos="5670"/>
        </w:tabs>
        <w:jc w:val="both"/>
        <w:rPr>
          <w:sz w:val="22"/>
          <w:szCs w:val="22"/>
        </w:rPr>
      </w:pPr>
      <w:r>
        <w:rPr>
          <w:noProof/>
          <w:sz w:val="22"/>
          <w:szCs w:val="22"/>
        </w:rPr>
        <mc:AlternateContent>
          <mc:Choice Requires="wps">
            <w:drawing>
              <wp:anchor distT="0" distB="0" distL="114300" distR="114300" simplePos="0" relativeHeight="251658242" behindDoc="0" locked="0" layoutInCell="1" allowOverlap="1" wp14:anchorId="4B2C2E24" wp14:editId="47848767">
                <wp:simplePos x="0" y="0"/>
                <wp:positionH relativeFrom="column">
                  <wp:posOffset>1690370</wp:posOffset>
                </wp:positionH>
                <wp:positionV relativeFrom="paragraph">
                  <wp:posOffset>98425</wp:posOffset>
                </wp:positionV>
                <wp:extent cx="2628900" cy="0"/>
                <wp:effectExtent l="13970" t="12700" r="5080" b="6350"/>
                <wp:wrapNone/>
                <wp:docPr id="8" name="Přímá spojnic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860BBC" id="Přímá spojnice 8"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1pt,7.75pt" to="340.1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"/>
            </w:pict>
          </mc:Fallback>
        </mc:AlternateContent>
      </w:r>
      <w:r w:rsidRPr="00AF26BB">
        <w:rPr>
          <w:b/>
          <w:bCs/>
          <w:sz w:val="22"/>
          <w:szCs w:val="22"/>
        </w:rPr>
        <w:t xml:space="preserve">        Provozní výkon  </w:t>
      </w:r>
      <w:r w:rsidRPr="00AF26BB">
        <w:rPr>
          <w:sz w:val="22"/>
          <w:szCs w:val="22"/>
        </w:rPr>
        <w:t xml:space="preserve"> </w:t>
      </w:r>
      <w:r w:rsidRPr="00AF26BB">
        <w:rPr>
          <w:b/>
          <w:bCs/>
          <w:sz w:val="22"/>
          <w:szCs w:val="22"/>
        </w:rPr>
        <w:t>=</w:t>
      </w:r>
      <w:r w:rsidRPr="00AF26BB">
        <w:rPr>
          <w:sz w:val="22"/>
          <w:szCs w:val="22"/>
        </w:rPr>
        <w:t xml:space="preserve">   </w:t>
      </w:r>
    </w:p>
    <w:p w14:paraId="2C5056E0" w14:textId="77777777" w:rsidR="00DD1BCB" w:rsidRPr="00AF26BB" w:rsidRDefault="00DD1BCB" w:rsidP="00DD1BCB">
      <w:pPr>
        <w:tabs>
          <w:tab w:val="left" w:pos="5103"/>
          <w:tab w:val="left" w:pos="5670"/>
        </w:tabs>
        <w:jc w:val="center"/>
        <w:rPr>
          <w:b/>
          <w:bCs/>
          <w:sz w:val="22"/>
          <w:szCs w:val="22"/>
        </w:rPr>
      </w:pPr>
      <w:r w:rsidRPr="00AF26BB">
        <w:rPr>
          <w:b/>
          <w:bCs/>
          <w:sz w:val="22"/>
          <w:szCs w:val="22"/>
        </w:rPr>
        <w:t>čas běhu stroje + čas provozních závad</w:t>
      </w:r>
    </w:p>
    <w:p w14:paraId="2121AB04" w14:textId="77777777" w:rsidR="00DD1BCB" w:rsidRPr="00AF26BB" w:rsidRDefault="00DD1BCB" w:rsidP="00DD1BCB">
      <w:pPr>
        <w:tabs>
          <w:tab w:val="left" w:pos="5103"/>
          <w:tab w:val="left" w:pos="5670"/>
        </w:tabs>
        <w:jc w:val="center"/>
        <w:rPr>
          <w:sz w:val="22"/>
          <w:szCs w:val="22"/>
        </w:rPr>
      </w:pPr>
    </w:p>
    <w:p w14:paraId="23AA718D" w14:textId="77777777" w:rsidR="00DD1BCB" w:rsidRPr="00AF26BB" w:rsidRDefault="00DD1BCB" w:rsidP="00DD1BCB">
      <w:pPr>
        <w:pStyle w:val="R063cm"/>
        <w:ind w:firstLine="709"/>
        <w:rPr>
          <w:rFonts w:ascii="Times New Roman" w:hAnsi="Times New Roman"/>
          <w:sz w:val="22"/>
          <w:szCs w:val="22"/>
        </w:rPr>
      </w:pPr>
      <w:r w:rsidRPr="00AF26BB">
        <w:rPr>
          <w:rFonts w:ascii="Times New Roman" w:hAnsi="Times New Roman"/>
          <w:sz w:val="22"/>
          <w:szCs w:val="22"/>
        </w:rPr>
        <w:t>Doba běhu stroje začíná v okamžiku, kdy se na všech vstupních pracovištích začnou současně vkládat BZ a končí stiskem tlačítka STOP.</w:t>
      </w:r>
    </w:p>
    <w:p w14:paraId="5CD2F16F" w14:textId="77777777" w:rsidR="00DD1BCB" w:rsidRPr="00AF26BB" w:rsidRDefault="00DD1BCB" w:rsidP="00DD1BCB">
      <w:pPr>
        <w:pStyle w:val="R063cm"/>
        <w:ind w:firstLine="709"/>
        <w:rPr>
          <w:rFonts w:ascii="Times New Roman" w:hAnsi="Times New Roman"/>
          <w:sz w:val="22"/>
          <w:szCs w:val="22"/>
        </w:rPr>
      </w:pPr>
      <w:r w:rsidRPr="00AF26BB">
        <w:rPr>
          <w:rFonts w:ascii="Times New Roman" w:hAnsi="Times New Roman"/>
          <w:sz w:val="22"/>
          <w:szCs w:val="22"/>
        </w:rPr>
        <w:lastRenderedPageBreak/>
        <w:t xml:space="preserve">Jakákoliv zastavení stroje v důsledku technických poruch jsou ze zachycení času běhu stroje vyloučena. </w:t>
      </w:r>
    </w:p>
    <w:p w14:paraId="2385068B" w14:textId="77777777" w:rsidR="00DD1BCB" w:rsidRPr="00AF26BB" w:rsidRDefault="00DD1BCB" w:rsidP="00DD1BCB">
      <w:pPr>
        <w:pStyle w:val="R063cm"/>
        <w:ind w:firstLine="709"/>
        <w:rPr>
          <w:rFonts w:ascii="Times New Roman" w:hAnsi="Times New Roman"/>
          <w:sz w:val="22"/>
          <w:szCs w:val="22"/>
        </w:rPr>
      </w:pPr>
      <w:r w:rsidRPr="00AF26BB">
        <w:rPr>
          <w:rFonts w:ascii="Times New Roman" w:hAnsi="Times New Roman"/>
          <w:sz w:val="22"/>
          <w:szCs w:val="22"/>
        </w:rPr>
        <w:t>Čas provozních závad je čas, který je potřeba k lokalizaci závady, k jejímu odstranění a k novému nastartování stroje. Provozní závadou se rozumí např. uvízlá zásilka na trati BT apod.</w:t>
      </w:r>
    </w:p>
    <w:p w14:paraId="4158C675" w14:textId="77777777" w:rsidR="00DD1BCB" w:rsidRPr="00AF26BB" w:rsidRDefault="00DD1BCB" w:rsidP="00DD1BCB">
      <w:pPr>
        <w:ind w:firstLine="709"/>
        <w:jc w:val="both"/>
        <w:rPr>
          <w:sz w:val="22"/>
          <w:szCs w:val="22"/>
        </w:rPr>
      </w:pPr>
    </w:p>
    <w:p w14:paraId="05C246AE" w14:textId="77777777" w:rsidR="00DD1BCB" w:rsidRPr="00AF26BB" w:rsidRDefault="00DD1BCB" w:rsidP="00DD1BCB">
      <w:pPr>
        <w:ind w:firstLine="709"/>
        <w:jc w:val="both"/>
        <w:rPr>
          <w:sz w:val="22"/>
          <w:szCs w:val="22"/>
        </w:rPr>
      </w:pPr>
    </w:p>
    <w:p w14:paraId="091E4254" w14:textId="77777777" w:rsidR="00DD1BCB" w:rsidRPr="00AF26BB" w:rsidRDefault="00DD1BCB" w:rsidP="00DD1BCB">
      <w:pPr>
        <w:ind w:firstLine="708"/>
        <w:rPr>
          <w:b/>
          <w:i/>
          <w:iCs/>
          <w:sz w:val="22"/>
          <w:szCs w:val="22"/>
        </w:rPr>
      </w:pPr>
      <w:r w:rsidRPr="00AF26BB">
        <w:rPr>
          <w:b/>
          <w:i/>
          <w:iCs/>
          <w:sz w:val="22"/>
          <w:szCs w:val="22"/>
        </w:rPr>
        <w:t>4.2/ Poměr chybovosti třídění</w:t>
      </w:r>
    </w:p>
    <w:p w14:paraId="68E33E12" w14:textId="77777777" w:rsidR="00DD1BCB" w:rsidRPr="00AF26BB" w:rsidRDefault="00DD1BCB" w:rsidP="00DD1BCB">
      <w:pPr>
        <w:tabs>
          <w:tab w:val="left" w:pos="5103"/>
          <w:tab w:val="left" w:pos="5670"/>
        </w:tabs>
        <w:rPr>
          <w:i/>
          <w:iCs/>
          <w:sz w:val="22"/>
          <w:szCs w:val="22"/>
        </w:rPr>
      </w:pPr>
    </w:p>
    <w:p w14:paraId="70D12329" w14:textId="77777777" w:rsidR="00DD1BCB" w:rsidRPr="00AF26BB" w:rsidRDefault="00DD1BCB" w:rsidP="00DD1BCB">
      <w:pPr>
        <w:pStyle w:val="R063cm"/>
        <w:ind w:firstLine="709"/>
        <w:rPr>
          <w:rFonts w:ascii="Times New Roman" w:hAnsi="Times New Roman"/>
          <w:sz w:val="22"/>
          <w:szCs w:val="22"/>
        </w:rPr>
      </w:pPr>
      <w:r w:rsidRPr="00AF26BB">
        <w:rPr>
          <w:rFonts w:ascii="Times New Roman" w:hAnsi="Times New Roman"/>
          <w:sz w:val="22"/>
          <w:szCs w:val="22"/>
        </w:rPr>
        <w:t>Chybně vytříděná zásilka je taková zásilka, pro kterou byly na vstupním pracovišti pomocí klávesnice zadány korektní třídící údaje (adresní blok) nebo skenerem korektně přečten ČK, databáze T&amp;T obsahovala korektní údaje pro tuto zásilku, a přesto byla vytříděna do špatného skluzu. Sem patří i zásilky, které byly špatně přečteny scannerem čárového kódu. Vyloučeny jsou zásilky, které jsou poslány do skluzu pro „</w:t>
      </w:r>
      <w:proofErr w:type="spellStart"/>
      <w:r w:rsidRPr="00AF26BB">
        <w:rPr>
          <w:rFonts w:ascii="Times New Roman" w:hAnsi="Times New Roman"/>
          <w:sz w:val="22"/>
          <w:szCs w:val="22"/>
        </w:rPr>
        <w:t>reject</w:t>
      </w:r>
      <w:proofErr w:type="spellEnd"/>
      <w:r w:rsidRPr="00AF26BB">
        <w:rPr>
          <w:rFonts w:ascii="Times New Roman" w:hAnsi="Times New Roman"/>
          <w:sz w:val="22"/>
          <w:szCs w:val="22"/>
        </w:rPr>
        <w:t>“.</w:t>
      </w:r>
    </w:p>
    <w:p w14:paraId="223EC7F1" w14:textId="77777777" w:rsidR="00DD1BCB" w:rsidRPr="00AF26BB" w:rsidRDefault="00DD1BCB" w:rsidP="00DD1BCB">
      <w:pPr>
        <w:pStyle w:val="R063cm"/>
        <w:rPr>
          <w:rFonts w:ascii="Times New Roman" w:hAnsi="Times New Roman"/>
          <w:sz w:val="22"/>
          <w:szCs w:val="22"/>
        </w:rPr>
      </w:pPr>
    </w:p>
    <w:p w14:paraId="5D893FB1" w14:textId="77777777" w:rsidR="00DD1BCB" w:rsidRPr="00AF26BB" w:rsidRDefault="00DD1BCB" w:rsidP="00DD1BCB">
      <w:pPr>
        <w:pStyle w:val="R063cm"/>
        <w:rPr>
          <w:rFonts w:ascii="Times New Roman" w:hAnsi="Times New Roman"/>
          <w:sz w:val="22"/>
          <w:szCs w:val="22"/>
        </w:rPr>
      </w:pPr>
      <w:r w:rsidRPr="00AF26BB">
        <w:rPr>
          <w:rFonts w:ascii="Times New Roman" w:hAnsi="Times New Roman"/>
          <w:sz w:val="22"/>
          <w:szCs w:val="22"/>
        </w:rPr>
        <w:t>Poměr chybovosti třídění je definován jako:</w:t>
      </w:r>
    </w:p>
    <w:p w14:paraId="755D4CA7" w14:textId="77777777" w:rsidR="00DD1BCB" w:rsidRPr="00AF26BB" w:rsidRDefault="00DD1BCB" w:rsidP="00DD1BCB">
      <w:pPr>
        <w:tabs>
          <w:tab w:val="left" w:pos="5103"/>
          <w:tab w:val="left" w:pos="5670"/>
        </w:tabs>
        <w:rPr>
          <w:sz w:val="22"/>
          <w:szCs w:val="22"/>
        </w:rPr>
      </w:pPr>
    </w:p>
    <w:p w14:paraId="17529D54" w14:textId="77777777" w:rsidR="00DD1BCB" w:rsidRPr="00AF26BB" w:rsidRDefault="00DD1BCB" w:rsidP="00DD1BCB">
      <w:pPr>
        <w:tabs>
          <w:tab w:val="left" w:pos="5103"/>
          <w:tab w:val="left" w:pos="5670"/>
        </w:tabs>
        <w:jc w:val="center"/>
        <w:rPr>
          <w:b/>
          <w:bCs/>
          <w:sz w:val="22"/>
          <w:szCs w:val="22"/>
        </w:rPr>
      </w:pPr>
      <w:r w:rsidRPr="00AF26BB">
        <w:rPr>
          <w:b/>
          <w:bCs/>
          <w:sz w:val="22"/>
          <w:szCs w:val="22"/>
        </w:rPr>
        <w:t>chybně vytříděné zásilky * 100 %</w:t>
      </w:r>
    </w:p>
    <w:p w14:paraId="576A6054" w14:textId="53DD4D64" w:rsidR="00DD1BCB" w:rsidRPr="00AF26BB" w:rsidRDefault="00DD1BCB" w:rsidP="00DD1BCB">
      <w:pPr>
        <w:tabs>
          <w:tab w:val="left" w:pos="5103"/>
          <w:tab w:val="left" w:pos="5670"/>
        </w:tabs>
        <w:rPr>
          <w:sz w:val="22"/>
          <w:szCs w:val="22"/>
        </w:rPr>
      </w:pPr>
      <w:r>
        <w:rPr>
          <w:noProof/>
          <w:sz w:val="22"/>
          <w:szCs w:val="22"/>
        </w:rPr>
        <mc:AlternateContent>
          <mc:Choice Requires="wps">
            <w:drawing>
              <wp:anchor distT="0" distB="0" distL="114300" distR="114300" simplePos="0" relativeHeight="251658243" behindDoc="0" locked="0" layoutInCell="1" allowOverlap="1" wp14:anchorId="78F2F7C3" wp14:editId="36A4304A">
                <wp:simplePos x="0" y="0"/>
                <wp:positionH relativeFrom="column">
                  <wp:posOffset>1861820</wp:posOffset>
                </wp:positionH>
                <wp:positionV relativeFrom="paragraph">
                  <wp:posOffset>73025</wp:posOffset>
                </wp:positionV>
                <wp:extent cx="2514600" cy="0"/>
                <wp:effectExtent l="13970" t="6350" r="5080" b="12700"/>
                <wp:wrapNone/>
                <wp:docPr id="7" name="Přímá spojnic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0BEDED" id="Přímá spojnice 7" o:spid="_x0000_s1026"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6pt,5.75pt" to="344.6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"/>
            </w:pict>
          </mc:Fallback>
        </mc:AlternateContent>
      </w:r>
      <w:r w:rsidRPr="00AF26BB">
        <w:rPr>
          <w:b/>
          <w:bCs/>
          <w:sz w:val="22"/>
          <w:szCs w:val="22"/>
        </w:rPr>
        <w:t xml:space="preserve">         Poměr chybovosti</w:t>
      </w:r>
      <w:r w:rsidRPr="00AF26BB">
        <w:rPr>
          <w:sz w:val="22"/>
          <w:szCs w:val="22"/>
        </w:rPr>
        <w:t xml:space="preserve">   </w:t>
      </w:r>
      <w:r w:rsidRPr="00AF26BB">
        <w:rPr>
          <w:b/>
          <w:bCs/>
          <w:sz w:val="22"/>
          <w:szCs w:val="22"/>
        </w:rPr>
        <w:t>=</w:t>
      </w:r>
      <w:r w:rsidRPr="00AF26BB">
        <w:rPr>
          <w:sz w:val="22"/>
          <w:szCs w:val="22"/>
        </w:rPr>
        <w:t xml:space="preserve">   </w:t>
      </w:r>
    </w:p>
    <w:p w14:paraId="26FE54ED" w14:textId="77777777" w:rsidR="00DD1BCB" w:rsidRPr="00AF26BB" w:rsidRDefault="00DD1BCB" w:rsidP="00DD1BCB">
      <w:pPr>
        <w:pStyle w:val="Normlnodsazen"/>
        <w:tabs>
          <w:tab w:val="left" w:pos="5103"/>
          <w:tab w:val="left" w:pos="5670"/>
        </w:tabs>
        <w:ind w:left="0"/>
        <w:jc w:val="center"/>
        <w:rPr>
          <w:b/>
          <w:bCs/>
          <w:sz w:val="22"/>
          <w:szCs w:val="22"/>
        </w:rPr>
      </w:pPr>
      <w:r w:rsidRPr="00AF26BB">
        <w:rPr>
          <w:b/>
          <w:sz w:val="22"/>
          <w:szCs w:val="22"/>
        </w:rPr>
        <w:t>v</w:t>
      </w:r>
      <w:r w:rsidRPr="00AF26BB">
        <w:rPr>
          <w:b/>
          <w:bCs/>
          <w:sz w:val="22"/>
          <w:szCs w:val="22"/>
        </w:rPr>
        <w:t>ytříděné zásilky</w:t>
      </w:r>
    </w:p>
    <w:p w14:paraId="060CDCD8" w14:textId="77777777" w:rsidR="00DD1BCB" w:rsidRPr="00AF26BB" w:rsidRDefault="00DD1BCB" w:rsidP="00DD1BCB">
      <w:pPr>
        <w:tabs>
          <w:tab w:val="left" w:pos="5103"/>
          <w:tab w:val="left" w:pos="5670"/>
        </w:tabs>
        <w:jc w:val="both"/>
        <w:rPr>
          <w:sz w:val="22"/>
          <w:szCs w:val="22"/>
        </w:rPr>
      </w:pPr>
    </w:p>
    <w:p w14:paraId="36810EA8" w14:textId="77777777" w:rsidR="00DD1BCB" w:rsidRPr="00AF26BB" w:rsidRDefault="00DD1BCB" w:rsidP="00DD1BCB">
      <w:pPr>
        <w:ind w:firstLine="709"/>
        <w:jc w:val="both"/>
        <w:rPr>
          <w:sz w:val="22"/>
          <w:szCs w:val="22"/>
        </w:rPr>
      </w:pPr>
      <w:r w:rsidRPr="00AF26BB">
        <w:rPr>
          <w:sz w:val="22"/>
          <w:szCs w:val="22"/>
        </w:rPr>
        <w:t>Limitní přípustná hodnota chybovosti třídění je ≤ 0,1 %.</w:t>
      </w:r>
    </w:p>
    <w:p w14:paraId="101C01C0" w14:textId="77777777" w:rsidR="00DD1BCB" w:rsidRPr="00AF26BB" w:rsidRDefault="00DD1BCB" w:rsidP="00DD1BCB">
      <w:pPr>
        <w:ind w:firstLine="709"/>
        <w:jc w:val="both"/>
        <w:rPr>
          <w:sz w:val="22"/>
          <w:szCs w:val="22"/>
        </w:rPr>
      </w:pPr>
    </w:p>
    <w:p w14:paraId="1D7BD781" w14:textId="77777777" w:rsidR="00DD1BCB" w:rsidRPr="00AF26BB" w:rsidRDefault="00DD1BCB" w:rsidP="00DD1BCB">
      <w:pPr>
        <w:ind w:firstLine="709"/>
        <w:jc w:val="both"/>
        <w:rPr>
          <w:sz w:val="22"/>
          <w:szCs w:val="22"/>
        </w:rPr>
      </w:pPr>
    </w:p>
    <w:p w14:paraId="33071E8B" w14:textId="77777777" w:rsidR="00DD1BCB" w:rsidRPr="00AF26BB" w:rsidRDefault="00DD1BCB" w:rsidP="00DD1BCB">
      <w:pPr>
        <w:ind w:firstLine="708"/>
        <w:rPr>
          <w:b/>
          <w:i/>
          <w:iCs/>
          <w:sz w:val="22"/>
          <w:szCs w:val="22"/>
        </w:rPr>
      </w:pPr>
      <w:r w:rsidRPr="00AF26BB">
        <w:rPr>
          <w:b/>
          <w:i/>
          <w:iCs/>
          <w:sz w:val="22"/>
          <w:szCs w:val="22"/>
        </w:rPr>
        <w:t>4.3/ Čtecí poměr čárového kódu</w:t>
      </w:r>
    </w:p>
    <w:p w14:paraId="332B9A8E" w14:textId="77777777" w:rsidR="00DD1BCB" w:rsidRPr="00AF26BB" w:rsidRDefault="00DD1BCB" w:rsidP="00DD1BCB">
      <w:pPr>
        <w:tabs>
          <w:tab w:val="left" w:pos="5103"/>
          <w:tab w:val="left" w:pos="5670"/>
        </w:tabs>
        <w:rPr>
          <w:sz w:val="22"/>
          <w:szCs w:val="22"/>
        </w:rPr>
      </w:pPr>
    </w:p>
    <w:p w14:paraId="2AD50E2E" w14:textId="77777777" w:rsidR="00DD1BCB" w:rsidRPr="00AF26BB" w:rsidRDefault="00DD1BCB" w:rsidP="00DD1BCB">
      <w:pPr>
        <w:pStyle w:val="Zkladntextodsazen"/>
        <w:tabs>
          <w:tab w:val="left" w:pos="5103"/>
          <w:tab w:val="left" w:pos="5670"/>
        </w:tabs>
        <w:rPr>
          <w:sz w:val="22"/>
          <w:szCs w:val="22"/>
        </w:rPr>
      </w:pPr>
      <w:r w:rsidRPr="00AF26BB">
        <w:rPr>
          <w:sz w:val="22"/>
          <w:szCs w:val="22"/>
        </w:rPr>
        <w:t>Čtecí poměr pro platný natištěný čárový kód je definován jako:</w:t>
      </w:r>
    </w:p>
    <w:p w14:paraId="4A8DD752" w14:textId="77777777" w:rsidR="00DD1BCB" w:rsidRPr="00AF26BB" w:rsidRDefault="00DD1BCB" w:rsidP="00DD1BCB">
      <w:pPr>
        <w:tabs>
          <w:tab w:val="left" w:pos="5103"/>
          <w:tab w:val="left" w:pos="5670"/>
        </w:tabs>
        <w:rPr>
          <w:sz w:val="22"/>
          <w:szCs w:val="22"/>
        </w:rPr>
      </w:pPr>
      <w:r w:rsidRPr="00AF26BB">
        <w:rPr>
          <w:sz w:val="22"/>
          <w:szCs w:val="22"/>
        </w:rPr>
        <w:t xml:space="preserve">                                                        </w:t>
      </w:r>
    </w:p>
    <w:p w14:paraId="3E8A521C" w14:textId="77777777" w:rsidR="00DD1BCB" w:rsidRPr="00AF26BB" w:rsidRDefault="00DD1BCB" w:rsidP="00DD1BCB">
      <w:pPr>
        <w:pStyle w:val="Zpat"/>
        <w:tabs>
          <w:tab w:val="clear" w:pos="4536"/>
          <w:tab w:val="clear" w:pos="9072"/>
          <w:tab w:val="left" w:pos="3738"/>
          <w:tab w:val="left" w:pos="5670"/>
        </w:tabs>
        <w:ind w:firstLine="709"/>
        <w:jc w:val="center"/>
        <w:rPr>
          <w:b/>
          <w:bCs/>
          <w:sz w:val="22"/>
          <w:szCs w:val="22"/>
        </w:rPr>
      </w:pPr>
      <w:r w:rsidRPr="00AF26BB">
        <w:rPr>
          <w:b/>
          <w:bCs/>
          <w:sz w:val="22"/>
          <w:szCs w:val="22"/>
        </w:rPr>
        <w:t xml:space="preserve">                         počet správně přečtených zásilek * 100 %</w:t>
      </w:r>
    </w:p>
    <w:p w14:paraId="5B7CD689" w14:textId="2603E0E7" w:rsidR="00DD1BCB" w:rsidRPr="00AF26BB" w:rsidRDefault="00DD1BCB" w:rsidP="00DD1BCB">
      <w:pPr>
        <w:tabs>
          <w:tab w:val="left" w:pos="5103"/>
          <w:tab w:val="left" w:pos="5670"/>
        </w:tabs>
        <w:rPr>
          <w:sz w:val="22"/>
          <w:szCs w:val="22"/>
        </w:rPr>
      </w:pPr>
      <w:r>
        <w:rPr>
          <w:noProof/>
          <w:sz w:val="22"/>
          <w:szCs w:val="22"/>
        </w:rPr>
        <mc:AlternateContent>
          <mc:Choice Requires="wps">
            <w:drawing>
              <wp:anchor distT="0" distB="0" distL="114300" distR="114300" simplePos="0" relativeHeight="251658244" behindDoc="0" locked="0" layoutInCell="1" allowOverlap="1" wp14:anchorId="1C17E822" wp14:editId="070355EC">
                <wp:simplePos x="0" y="0"/>
                <wp:positionH relativeFrom="column">
                  <wp:posOffset>2171700</wp:posOffset>
                </wp:positionH>
                <wp:positionV relativeFrom="paragraph">
                  <wp:posOffset>46355</wp:posOffset>
                </wp:positionV>
                <wp:extent cx="3176270" cy="5080"/>
                <wp:effectExtent l="9525" t="8255" r="5080" b="5715"/>
                <wp:wrapNone/>
                <wp:docPr id="6" name="Přímá spojnic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76270" cy="5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469210" id="Přímá spojnice 6" o:spid="_x0000_s1026" style="position:absolute;flip:y;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3.65pt" to="421.1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"/>
            </w:pict>
          </mc:Fallback>
        </mc:AlternateContent>
      </w:r>
      <w:r w:rsidRPr="00AF26BB">
        <w:rPr>
          <w:b/>
          <w:bCs/>
          <w:sz w:val="22"/>
          <w:szCs w:val="22"/>
        </w:rPr>
        <w:t>Čtecí poměr čárového kódu   =</w:t>
      </w:r>
      <w:r w:rsidRPr="00AF26BB">
        <w:rPr>
          <w:sz w:val="22"/>
          <w:szCs w:val="22"/>
        </w:rPr>
        <w:t xml:space="preserve">   </w:t>
      </w:r>
    </w:p>
    <w:p w14:paraId="5F3F21DB" w14:textId="77777777" w:rsidR="00DD1BCB" w:rsidRPr="00AF26BB" w:rsidRDefault="00DD1BCB" w:rsidP="00DD1BCB">
      <w:pPr>
        <w:tabs>
          <w:tab w:val="left" w:pos="5103"/>
          <w:tab w:val="left" w:pos="5670"/>
        </w:tabs>
        <w:jc w:val="center"/>
        <w:rPr>
          <w:b/>
          <w:bCs/>
          <w:sz w:val="22"/>
          <w:szCs w:val="22"/>
        </w:rPr>
      </w:pPr>
      <w:r w:rsidRPr="00AF26BB">
        <w:rPr>
          <w:b/>
          <w:bCs/>
          <w:sz w:val="22"/>
          <w:szCs w:val="22"/>
        </w:rPr>
        <w:t xml:space="preserve">                                    počet vložených zásilek – počet nezapočítaných zásilek</w:t>
      </w:r>
    </w:p>
    <w:p w14:paraId="1402B178" w14:textId="77777777" w:rsidR="00DD1BCB" w:rsidRPr="00AF26BB" w:rsidRDefault="00DD1BCB" w:rsidP="00DD1BCB">
      <w:pPr>
        <w:tabs>
          <w:tab w:val="left" w:pos="5103"/>
          <w:tab w:val="left" w:pos="5670"/>
        </w:tabs>
        <w:jc w:val="center"/>
        <w:rPr>
          <w:b/>
          <w:bCs/>
          <w:sz w:val="22"/>
          <w:szCs w:val="22"/>
        </w:rPr>
      </w:pPr>
    </w:p>
    <w:p w14:paraId="465EF314" w14:textId="77777777" w:rsidR="00DD1BCB" w:rsidRPr="00AF26BB" w:rsidRDefault="00DD1BCB" w:rsidP="00DD1BCB">
      <w:pPr>
        <w:tabs>
          <w:tab w:val="left" w:pos="5103"/>
          <w:tab w:val="left" w:pos="5670"/>
        </w:tabs>
        <w:ind w:firstLine="709"/>
        <w:jc w:val="both"/>
        <w:rPr>
          <w:sz w:val="22"/>
          <w:szCs w:val="22"/>
        </w:rPr>
      </w:pPr>
      <w:r w:rsidRPr="00AF26BB">
        <w:rPr>
          <w:sz w:val="22"/>
          <w:szCs w:val="22"/>
        </w:rPr>
        <w:t>Správně přečtené zásilky jsou ty zásilky, které jsou snímačem čárového kódu správně přečteny, resp. interpretovány. Nezapočítané zásilky jsou ty zásilky, které mají nečitelný nebo jiným způsobem poškozený (nekorektní) ČK.</w:t>
      </w:r>
    </w:p>
    <w:p w14:paraId="43A01FBB" w14:textId="77777777" w:rsidR="00DD1BCB" w:rsidRPr="00AF26BB" w:rsidRDefault="00DD1BCB" w:rsidP="00DD1BCB">
      <w:pPr>
        <w:tabs>
          <w:tab w:val="left" w:pos="5103"/>
          <w:tab w:val="left" w:pos="5670"/>
        </w:tabs>
        <w:ind w:firstLine="709"/>
        <w:jc w:val="both"/>
        <w:rPr>
          <w:sz w:val="22"/>
          <w:szCs w:val="22"/>
        </w:rPr>
      </w:pPr>
    </w:p>
    <w:p w14:paraId="70EE1E20" w14:textId="39E606CC" w:rsidR="00DD1BCB" w:rsidRPr="00AF26BB" w:rsidRDefault="00DD1BCB" w:rsidP="00DD1BCB">
      <w:pPr>
        <w:ind w:firstLine="709"/>
        <w:jc w:val="both"/>
        <w:rPr>
          <w:sz w:val="22"/>
          <w:szCs w:val="22"/>
        </w:rPr>
      </w:pPr>
      <w:r w:rsidRPr="00AF26BB">
        <w:rPr>
          <w:sz w:val="22"/>
          <w:szCs w:val="22"/>
        </w:rPr>
        <w:t xml:space="preserve">Limitní přípustná hodnota čtecího poměru čárového kódu </w:t>
      </w:r>
      <w:proofErr w:type="spellStart"/>
      <w:r w:rsidRPr="00AF26BB">
        <w:rPr>
          <w:sz w:val="22"/>
          <w:szCs w:val="22"/>
        </w:rPr>
        <w:t>scaneru</w:t>
      </w:r>
      <w:proofErr w:type="spellEnd"/>
      <w:r w:rsidRPr="00AF26BB">
        <w:rPr>
          <w:sz w:val="22"/>
          <w:szCs w:val="22"/>
        </w:rPr>
        <w:t xml:space="preserve"> je ≥ 99</w:t>
      </w:r>
      <w:r w:rsidR="00223D20">
        <w:rPr>
          <w:sz w:val="22"/>
          <w:szCs w:val="22"/>
        </w:rPr>
        <w:t>,5</w:t>
      </w:r>
      <w:r w:rsidRPr="00AF26BB">
        <w:rPr>
          <w:sz w:val="22"/>
          <w:szCs w:val="22"/>
        </w:rPr>
        <w:t xml:space="preserve"> %.</w:t>
      </w:r>
    </w:p>
    <w:p w14:paraId="13BD8D19" w14:textId="77777777" w:rsidR="00DD1BCB" w:rsidRDefault="00DD1BCB" w:rsidP="00983328">
      <w:pPr>
        <w:jc w:val="both"/>
        <w:rPr>
          <w:b/>
          <w:bCs/>
          <w:i/>
          <w:iCs/>
          <w:sz w:val="22"/>
          <w:szCs w:val="22"/>
        </w:rPr>
      </w:pPr>
    </w:p>
    <w:p w14:paraId="69DAA509" w14:textId="77777777" w:rsidR="00DD1BCB" w:rsidRPr="00AF26BB" w:rsidRDefault="00DD1BCB" w:rsidP="00DD1BCB">
      <w:pPr>
        <w:ind w:left="708"/>
        <w:jc w:val="both"/>
        <w:rPr>
          <w:b/>
          <w:bCs/>
          <w:i/>
          <w:iCs/>
          <w:sz w:val="22"/>
          <w:szCs w:val="22"/>
        </w:rPr>
      </w:pPr>
      <w:r w:rsidRPr="00AF26BB">
        <w:rPr>
          <w:b/>
          <w:bCs/>
          <w:i/>
          <w:iCs/>
          <w:sz w:val="22"/>
          <w:szCs w:val="22"/>
        </w:rPr>
        <w:t>4.4/ Nestandardní situace</w:t>
      </w:r>
    </w:p>
    <w:p w14:paraId="03FA49E0" w14:textId="77777777" w:rsidR="00DD1BCB" w:rsidRPr="00AF26BB" w:rsidRDefault="00DD1BCB" w:rsidP="00DD1BCB">
      <w:pPr>
        <w:ind w:left="708"/>
        <w:jc w:val="both"/>
        <w:rPr>
          <w:sz w:val="22"/>
          <w:szCs w:val="22"/>
        </w:rPr>
      </w:pPr>
    </w:p>
    <w:p w14:paraId="33F0D6AA" w14:textId="108B475A" w:rsidR="00DD1BCB" w:rsidRPr="00AF26BB" w:rsidRDefault="00DD1BCB" w:rsidP="00DD1BCB">
      <w:pPr>
        <w:pStyle w:val="Zkladntextodsazen"/>
        <w:rPr>
          <w:sz w:val="22"/>
          <w:szCs w:val="22"/>
        </w:rPr>
      </w:pPr>
      <w:r w:rsidRPr="00AF26BB">
        <w:rPr>
          <w:sz w:val="22"/>
          <w:szCs w:val="22"/>
        </w:rPr>
        <w:t xml:space="preserve">Pro hodnocení činnosti třídicího stroje v limitních a nestandardních situacích budou </w:t>
      </w:r>
      <w:r>
        <w:rPr>
          <w:sz w:val="22"/>
          <w:szCs w:val="22"/>
        </w:rPr>
        <w:t>Dodavatel</w:t>
      </w:r>
      <w:r w:rsidRPr="00AF26BB">
        <w:rPr>
          <w:sz w:val="22"/>
          <w:szCs w:val="22"/>
        </w:rPr>
        <w:t>em připraveny „etalony – atrapy“ balíků, kterými budou tyto situace provozně simulovány. Předmětné „etalony“ musí zahrnovat nejméně níže uvedený sortimentní rozsah:</w:t>
      </w:r>
    </w:p>
    <w:p w14:paraId="39680BC1" w14:textId="77777777" w:rsidR="00DD1BCB" w:rsidRPr="00AF26BB" w:rsidRDefault="00DD1BCB" w:rsidP="00DD1BCB">
      <w:pPr>
        <w:pStyle w:val="Zkladntextodsazen"/>
      </w:pPr>
    </w:p>
    <w:p w14:paraId="6797B657" w14:textId="596BAC8A" w:rsidR="00DD1BCB" w:rsidRPr="00AF26BB" w:rsidRDefault="00DD1BCB" w:rsidP="00054817">
      <w:pPr>
        <w:numPr>
          <w:ilvl w:val="0"/>
          <w:numId w:val="46"/>
        </w:numPr>
        <w:jc w:val="both"/>
      </w:pPr>
      <w:r>
        <w:rPr>
          <w:noProof/>
          <w:sz w:val="22"/>
          <w:szCs w:val="22"/>
        </w:rPr>
        <mc:AlternateContent>
          <mc:Choice Requires="wps">
            <w:drawing>
              <wp:anchor distT="0" distB="0" distL="114300" distR="114300" simplePos="0" relativeHeight="251658240" behindDoc="0" locked="0" layoutInCell="1" allowOverlap="1" wp14:anchorId="5C31103B" wp14:editId="76E23B4A">
                <wp:simplePos x="0" y="0"/>
                <wp:positionH relativeFrom="column">
                  <wp:posOffset>3090545</wp:posOffset>
                </wp:positionH>
                <wp:positionV relativeFrom="paragraph">
                  <wp:posOffset>33020</wp:posOffset>
                </wp:positionV>
                <wp:extent cx="114300" cy="685800"/>
                <wp:effectExtent l="0" t="0" r="19050" b="19050"/>
                <wp:wrapNone/>
                <wp:docPr id="5" name="Levá složená závorka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685800"/>
                        </a:xfrm>
                        <a:prstGeom prst="leftBrace">
                          <a:avLst>
                            <a:gd name="adj1" fmla="val 50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C593E15" w14:textId="65A3CB9B" w:rsidR="00B51A6B" w:rsidRDefault="00B51A6B" w:rsidP="00AC3FF8">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31103B"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vá složená závorka 5" o:spid="_x0000_s1026" type="#_x0000_t87" style="position:absolute;left:0;text-align:left;margin-left:243.35pt;margin-top:2.6pt;width:9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">
                <v:textbox>
                  <w:txbxContent>
                    <w:p w14:paraId="5C593E15" w14:textId="65A3CB9B" w:rsidR="00B51A6B" w:rsidRDefault="00B51A6B" w:rsidP="00AC3FF8">
                      <w:pPr>
                        <w:jc w:val="center"/>
                      </w:pPr>
                      <w:r>
                        <w:t xml:space="preserve">  </w:t>
                      </w:r>
                    </w:p>
                  </w:txbxContent>
                </v:textbox>
              </v:shape>
            </w:pict>
          </mc:Fallback>
        </mc:AlternateContent>
      </w:r>
      <w:r>
        <w:rPr>
          <w:noProof/>
          <w:sz w:val="22"/>
          <w:szCs w:val="22"/>
        </w:rPr>
        <mc:AlternateContent>
          <mc:Choice Requires="wps">
            <w:drawing>
              <wp:anchor distT="0" distB="0" distL="114300" distR="114300" simplePos="0" relativeHeight="251658241" behindDoc="0" locked="0" layoutInCell="1" allowOverlap="1" wp14:anchorId="614883E5" wp14:editId="25066642">
                <wp:simplePos x="0" y="0"/>
                <wp:positionH relativeFrom="column">
                  <wp:posOffset>6062345</wp:posOffset>
                </wp:positionH>
                <wp:positionV relativeFrom="paragraph">
                  <wp:posOffset>19685</wp:posOffset>
                </wp:positionV>
                <wp:extent cx="114300" cy="685800"/>
                <wp:effectExtent l="13970" t="10160" r="5080" b="8890"/>
                <wp:wrapNone/>
                <wp:docPr id="4" name="Pravá složená závorka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685800"/>
                        </a:xfrm>
                        <a:prstGeom prst="rightBrace">
                          <a:avLst>
                            <a:gd name="adj1" fmla="val 50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0F651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Pravá složená závorka 4" o:spid="_x0000_s1026" type="#_x0000_t88" style="position:absolute;margin-left:477.35pt;margin-top:1.55pt;width:9pt;height:5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"/>
            </w:pict>
          </mc:Fallback>
        </mc:AlternateContent>
      </w:r>
      <w:r w:rsidRPr="00AF26BB">
        <w:rPr>
          <w:sz w:val="22"/>
          <w:szCs w:val="22"/>
        </w:rPr>
        <w:t xml:space="preserve">minimální hmotnost x minimální </w:t>
      </w:r>
      <w:proofErr w:type="gramStart"/>
      <w:r w:rsidRPr="00AF26BB">
        <w:rPr>
          <w:sz w:val="22"/>
          <w:szCs w:val="22"/>
        </w:rPr>
        <w:t>objem;</w:t>
      </w:r>
      <w:r w:rsidRPr="00AF26BB">
        <w:t xml:space="preserve">   </w:t>
      </w:r>
      <w:proofErr w:type="gramEnd"/>
      <w:r w:rsidRPr="00AF26BB">
        <w:t xml:space="preserve">   </w:t>
      </w:r>
      <w:r w:rsidRPr="00AF26BB">
        <w:rPr>
          <w:i/>
          <w:iCs/>
        </w:rPr>
        <w:t>vzájemnost dosažení požadovaných parametrů</w:t>
      </w:r>
    </w:p>
    <w:p w14:paraId="423B0F88" w14:textId="77777777" w:rsidR="00DD1BCB" w:rsidRPr="00AF26BB" w:rsidRDefault="00DD1BCB" w:rsidP="00054817">
      <w:pPr>
        <w:numPr>
          <w:ilvl w:val="0"/>
          <w:numId w:val="46"/>
        </w:numPr>
        <w:jc w:val="both"/>
        <w:rPr>
          <w:i/>
          <w:iCs/>
        </w:rPr>
      </w:pPr>
      <w:r w:rsidRPr="00AF26BB">
        <w:rPr>
          <w:sz w:val="22"/>
          <w:szCs w:val="22"/>
        </w:rPr>
        <w:t xml:space="preserve">minimální hmotnost x maximální </w:t>
      </w:r>
      <w:proofErr w:type="gramStart"/>
      <w:r w:rsidRPr="00AF26BB">
        <w:rPr>
          <w:sz w:val="22"/>
          <w:szCs w:val="22"/>
        </w:rPr>
        <w:t>objem;</w:t>
      </w:r>
      <w:r w:rsidRPr="00AF26BB">
        <w:t xml:space="preserve">   </w:t>
      </w:r>
      <w:proofErr w:type="gramEnd"/>
      <w:r w:rsidRPr="00AF26BB">
        <w:t xml:space="preserve">  </w:t>
      </w:r>
      <w:r w:rsidRPr="00AF26BB">
        <w:rPr>
          <w:i/>
          <w:iCs/>
        </w:rPr>
        <w:t>může být ovlivněna použitými materiály, etalonů</w:t>
      </w:r>
    </w:p>
    <w:p w14:paraId="6ECFABC5" w14:textId="77777777" w:rsidR="00DD1BCB" w:rsidRPr="00AF26BB" w:rsidRDefault="00DD1BCB" w:rsidP="00054817">
      <w:pPr>
        <w:numPr>
          <w:ilvl w:val="0"/>
          <w:numId w:val="46"/>
        </w:numPr>
        <w:jc w:val="both"/>
        <w:rPr>
          <w:i/>
          <w:iCs/>
        </w:rPr>
      </w:pPr>
      <w:r w:rsidRPr="00AF26BB">
        <w:rPr>
          <w:sz w:val="22"/>
          <w:szCs w:val="22"/>
        </w:rPr>
        <w:t>maximální hmotnost x maximální rozměry</w:t>
      </w:r>
      <w:r w:rsidRPr="00AF26BB">
        <w:t xml:space="preserve">; </w:t>
      </w:r>
      <w:r w:rsidRPr="00AF26BB">
        <w:rPr>
          <w:i/>
          <w:iCs/>
        </w:rPr>
        <w:t>ale požaduje se maximální přiblížení limitním</w:t>
      </w:r>
    </w:p>
    <w:p w14:paraId="2FFD9CD4" w14:textId="77777777" w:rsidR="00DD1BCB" w:rsidRPr="00AF26BB" w:rsidRDefault="00DD1BCB" w:rsidP="00054817">
      <w:pPr>
        <w:numPr>
          <w:ilvl w:val="0"/>
          <w:numId w:val="46"/>
        </w:numPr>
        <w:jc w:val="both"/>
        <w:rPr>
          <w:i/>
          <w:iCs/>
        </w:rPr>
      </w:pPr>
      <w:r w:rsidRPr="00AF26BB">
        <w:rPr>
          <w:sz w:val="22"/>
          <w:szCs w:val="22"/>
        </w:rPr>
        <w:t xml:space="preserve">maximální hmotnost x minimální </w:t>
      </w:r>
      <w:proofErr w:type="gramStart"/>
      <w:r w:rsidRPr="00AF26BB">
        <w:rPr>
          <w:sz w:val="22"/>
          <w:szCs w:val="22"/>
        </w:rPr>
        <w:t>rozměry;</w:t>
      </w:r>
      <w:r w:rsidRPr="00AF26BB">
        <w:rPr>
          <w:i/>
          <w:iCs/>
        </w:rPr>
        <w:t>.</w:t>
      </w:r>
      <w:proofErr w:type="gramEnd"/>
      <w:r w:rsidRPr="00AF26BB">
        <w:rPr>
          <w:i/>
          <w:iCs/>
        </w:rPr>
        <w:t xml:space="preserve"> hodnotám a </w:t>
      </w:r>
      <w:proofErr w:type="spellStart"/>
      <w:r w:rsidRPr="00AF26BB">
        <w:rPr>
          <w:i/>
          <w:iCs/>
        </w:rPr>
        <w:t>nestandardům</w:t>
      </w:r>
      <w:proofErr w:type="spellEnd"/>
      <w:r w:rsidRPr="00AF26BB">
        <w:rPr>
          <w:i/>
          <w:iCs/>
        </w:rPr>
        <w:t>.</w:t>
      </w:r>
    </w:p>
    <w:p w14:paraId="2F763906" w14:textId="77777777" w:rsidR="00DD1BCB" w:rsidRPr="00AF26BB" w:rsidRDefault="00DD1BCB" w:rsidP="00054817">
      <w:pPr>
        <w:numPr>
          <w:ilvl w:val="0"/>
          <w:numId w:val="46"/>
        </w:numPr>
        <w:jc w:val="both"/>
        <w:rPr>
          <w:sz w:val="22"/>
          <w:szCs w:val="22"/>
        </w:rPr>
      </w:pPr>
      <w:r w:rsidRPr="00AF26BB">
        <w:rPr>
          <w:sz w:val="22"/>
          <w:szCs w:val="22"/>
        </w:rPr>
        <w:t>podlimitní a nadlimitní hmotnost;</w:t>
      </w:r>
    </w:p>
    <w:p w14:paraId="65766402" w14:textId="77777777" w:rsidR="00DD1BCB" w:rsidRPr="00AF26BB" w:rsidRDefault="00DD1BCB" w:rsidP="00054817">
      <w:pPr>
        <w:numPr>
          <w:ilvl w:val="0"/>
          <w:numId w:val="46"/>
        </w:numPr>
        <w:jc w:val="both"/>
        <w:rPr>
          <w:sz w:val="22"/>
          <w:szCs w:val="22"/>
        </w:rPr>
      </w:pPr>
      <w:r w:rsidRPr="00AF26BB">
        <w:rPr>
          <w:sz w:val="22"/>
          <w:szCs w:val="22"/>
        </w:rPr>
        <w:t>podlimitní a nadlimitní rozměry (délka/výška/šířka);</w:t>
      </w:r>
    </w:p>
    <w:p w14:paraId="09E78FD9" w14:textId="77777777" w:rsidR="00DD1BCB" w:rsidRPr="00AF26BB" w:rsidRDefault="00DD1BCB" w:rsidP="00DD1BCB">
      <w:pPr>
        <w:ind w:left="737"/>
        <w:jc w:val="both"/>
        <w:rPr>
          <w:sz w:val="22"/>
          <w:szCs w:val="22"/>
        </w:rPr>
      </w:pPr>
    </w:p>
    <w:p w14:paraId="1386399F" w14:textId="77777777" w:rsidR="00DD1BCB" w:rsidRPr="00AF26BB" w:rsidRDefault="00DD1BCB" w:rsidP="00DD1BCB">
      <w:pPr>
        <w:ind w:left="737"/>
        <w:jc w:val="both"/>
        <w:rPr>
          <w:b/>
          <w:bCs/>
          <w:i/>
          <w:iCs/>
          <w:sz w:val="22"/>
          <w:szCs w:val="22"/>
        </w:rPr>
      </w:pPr>
      <w:r w:rsidRPr="00AF26BB">
        <w:rPr>
          <w:b/>
          <w:bCs/>
          <w:i/>
          <w:iCs/>
          <w:sz w:val="22"/>
          <w:szCs w:val="22"/>
        </w:rPr>
        <w:lastRenderedPageBreak/>
        <w:t>4.5/ Komplexní zhodnocení</w:t>
      </w:r>
    </w:p>
    <w:p w14:paraId="1F5D4EAC" w14:textId="77777777" w:rsidR="00DD1BCB" w:rsidRPr="00AF26BB" w:rsidRDefault="00DD1BCB" w:rsidP="00DD1BCB">
      <w:pPr>
        <w:ind w:firstLine="709"/>
        <w:jc w:val="both"/>
        <w:rPr>
          <w:sz w:val="22"/>
          <w:szCs w:val="22"/>
        </w:rPr>
      </w:pPr>
    </w:p>
    <w:p w14:paraId="599FE204" w14:textId="77777777" w:rsidR="00DD1BCB" w:rsidRPr="00AF26BB" w:rsidRDefault="00DD1BCB" w:rsidP="00DD1BCB">
      <w:pPr>
        <w:ind w:firstLine="709"/>
        <w:jc w:val="both"/>
      </w:pPr>
      <w:r w:rsidRPr="00AF26BB">
        <w:rPr>
          <w:sz w:val="22"/>
          <w:szCs w:val="22"/>
        </w:rPr>
        <w:t>Komplexní zhodnocení instalovaného stroje na třídění balíkových zásilek představuje obecné zhodnocení provozu třídicího stroje při strojním třídění standardního sortimentu „živé pošty“ balíkových zásilek</w:t>
      </w:r>
      <w:r w:rsidRPr="00AF26BB">
        <w:rPr>
          <w:i/>
          <w:iCs/>
          <w:sz w:val="22"/>
          <w:szCs w:val="22"/>
        </w:rPr>
        <w:t xml:space="preserve"> </w:t>
      </w:r>
      <w:r w:rsidRPr="00AF26BB">
        <w:rPr>
          <w:i/>
          <w:iCs/>
        </w:rPr>
        <w:t>(zaměřeno zejména na plynulost provozu stroje, funkčnost jednotlivých úkonů třídění, vyhodnocení případných nedostatků a závad apod.)</w:t>
      </w:r>
      <w:r w:rsidRPr="00AF26BB">
        <w:t>.</w:t>
      </w:r>
    </w:p>
    <w:p w14:paraId="59847FEB" w14:textId="77777777" w:rsidR="00DD1BCB" w:rsidRPr="00AF26BB" w:rsidRDefault="00DD1BCB"/>
    <w:p w14:paraId="310151CA" w14:textId="0DB5BAB9" w:rsidR="00640198" w:rsidRDefault="00737111" w:rsidP="00737111">
      <w:pPr>
        <w:pStyle w:val="Nadpis1"/>
        <w:pageBreakBefore/>
        <w:suppressAutoHyphens/>
        <w:overflowPunct w:val="0"/>
        <w:autoSpaceDE w:val="0"/>
        <w:spacing w:before="0" w:after="120"/>
        <w:textAlignment w:val="baseline"/>
        <w:rPr>
          <w:rFonts w:ascii="Times New Roman" w:hAnsi="Times New Roman" w:cs="Times New Roman"/>
          <w:color w:val="000000" w:themeColor="text1"/>
          <w:sz w:val="22"/>
          <w:szCs w:val="22"/>
        </w:rPr>
      </w:pPr>
      <w:r w:rsidRPr="00737111">
        <w:rPr>
          <w:rFonts w:ascii="Times New Roman" w:hAnsi="Times New Roman" w:cs="Times New Roman"/>
          <w:color w:val="000000" w:themeColor="text1"/>
          <w:sz w:val="22"/>
          <w:szCs w:val="22"/>
        </w:rPr>
        <w:lastRenderedPageBreak/>
        <w:t xml:space="preserve">Příloha č. 7 </w:t>
      </w:r>
      <w:r w:rsidR="00A11CE1">
        <w:rPr>
          <w:rFonts w:ascii="Times New Roman" w:hAnsi="Times New Roman" w:cs="Times New Roman"/>
          <w:color w:val="000000" w:themeColor="text1"/>
          <w:sz w:val="22"/>
          <w:szCs w:val="22"/>
        </w:rPr>
        <w:t>Doporučený s</w:t>
      </w:r>
      <w:r w:rsidRPr="00737111">
        <w:rPr>
          <w:rFonts w:ascii="Times New Roman" w:hAnsi="Times New Roman" w:cs="Times New Roman"/>
          <w:color w:val="000000" w:themeColor="text1"/>
          <w:sz w:val="22"/>
          <w:szCs w:val="22"/>
        </w:rPr>
        <w:t xml:space="preserve">eznam náhradních dílů prvního vybavení </w:t>
      </w:r>
      <w:r w:rsidR="00D46F77">
        <w:rPr>
          <w:rFonts w:ascii="Times New Roman" w:hAnsi="Times New Roman" w:cs="Times New Roman"/>
          <w:color w:val="000000" w:themeColor="text1"/>
          <w:sz w:val="22"/>
          <w:szCs w:val="22"/>
        </w:rPr>
        <w:t>– volná příloha</w:t>
      </w:r>
    </w:p>
    <w:p w14:paraId="5515DCF5" w14:textId="2030D057" w:rsidR="00D46F77" w:rsidRDefault="00D46F77" w:rsidP="00D46F77"/>
    <w:p w14:paraId="048733A3" w14:textId="77777777" w:rsidR="00D46F77" w:rsidRPr="00D46F77" w:rsidRDefault="00D46F77" w:rsidP="00D46F77">
      <w:pPr>
        <w:jc w:val="both"/>
        <w:rPr>
          <w:sz w:val="22"/>
          <w:szCs w:val="22"/>
        </w:rPr>
      </w:pPr>
      <w:r w:rsidRPr="00D46F77">
        <w:rPr>
          <w:sz w:val="22"/>
          <w:szCs w:val="22"/>
        </w:rPr>
        <w:t xml:space="preserve">V tabulce níže jsou uvedeny náhradní díly, které jsou součástí dodávky díla. Náhradní díly budou dostupné v místě plnění pro potřebu případných servisních zásahů, ať již záručních nebo mimozáručních. Je zodpovědností objednatele umožnit servisní organizaci </w:t>
      </w:r>
      <w:proofErr w:type="spellStart"/>
      <w:r w:rsidRPr="00D46F77">
        <w:rPr>
          <w:sz w:val="22"/>
          <w:szCs w:val="22"/>
        </w:rPr>
        <w:t>LogTech</w:t>
      </w:r>
      <w:proofErr w:type="spellEnd"/>
      <w:r w:rsidRPr="00D46F77">
        <w:rPr>
          <w:sz w:val="22"/>
          <w:szCs w:val="22"/>
        </w:rPr>
        <w:t xml:space="preserve"> přístup k těmto dílům. </w:t>
      </w:r>
    </w:p>
    <w:p w14:paraId="51D4B062" w14:textId="77777777" w:rsidR="00D46F77" w:rsidRPr="00D46F77" w:rsidRDefault="00D46F77" w:rsidP="00D46F77">
      <w:pPr>
        <w:jc w:val="both"/>
        <w:rPr>
          <w:sz w:val="22"/>
          <w:szCs w:val="22"/>
        </w:rPr>
      </w:pPr>
      <w:r w:rsidRPr="00D46F77">
        <w:rPr>
          <w:sz w:val="22"/>
          <w:szCs w:val="22"/>
        </w:rPr>
        <w:t xml:space="preserve">Uvedená cena je evidenční, nejedná se o ceník. V případě nezáruční výměny dílů připraví servisní organizace ad-hoc nabídku na dodávku příslušného dílu dle aktuálního ceníku. </w:t>
      </w:r>
    </w:p>
    <w:p w14:paraId="677F73F8" w14:textId="77777777" w:rsidR="00D46F77" w:rsidRPr="00D46F77" w:rsidRDefault="00D46F77" w:rsidP="00D46F77">
      <w:pPr>
        <w:jc w:val="both"/>
        <w:rPr>
          <w:sz w:val="22"/>
          <w:szCs w:val="22"/>
        </w:rPr>
      </w:pPr>
    </w:p>
    <w:p w14:paraId="1F90DF2A" w14:textId="77777777" w:rsidR="00D46F77" w:rsidRPr="00D46F77" w:rsidRDefault="00D46F77" w:rsidP="00D46F77">
      <w:pPr>
        <w:jc w:val="both"/>
        <w:rPr>
          <w:sz w:val="22"/>
          <w:szCs w:val="22"/>
        </w:rPr>
      </w:pPr>
      <w:r w:rsidRPr="00D46F77">
        <w:rPr>
          <w:sz w:val="22"/>
          <w:szCs w:val="22"/>
        </w:rPr>
        <w:t>Poznámka: finální seznam ND se může lišit od Doporučeného seznamu ND v závislosti na finálním provedení celého díla a použitých komponentech</w:t>
      </w:r>
    </w:p>
    <w:p w14:paraId="13CE2195" w14:textId="77777777" w:rsidR="00D46F77" w:rsidRPr="00D46F77" w:rsidRDefault="00D46F77" w:rsidP="00D46F77">
      <w:pPr>
        <w:jc w:val="both"/>
        <w:rPr>
          <w:sz w:val="22"/>
          <w:szCs w:val="22"/>
        </w:rPr>
      </w:pPr>
    </w:p>
    <w:p w14:paraId="65EB0401" w14:textId="77777777" w:rsidR="00D46F77" w:rsidRPr="00D46F77" w:rsidRDefault="00D46F77" w:rsidP="00D46F77">
      <w:pPr>
        <w:jc w:val="both"/>
        <w:rPr>
          <w:sz w:val="22"/>
          <w:szCs w:val="22"/>
        </w:rPr>
      </w:pPr>
    </w:p>
    <w:p w14:paraId="04058105" w14:textId="77777777" w:rsidR="00D46F77" w:rsidRPr="00D46F77" w:rsidRDefault="00D46F77" w:rsidP="00D46F77">
      <w:pPr>
        <w:jc w:val="both"/>
        <w:rPr>
          <w:sz w:val="22"/>
          <w:szCs w:val="22"/>
        </w:rPr>
      </w:pPr>
      <w:r w:rsidRPr="00D46F77">
        <w:rPr>
          <w:sz w:val="22"/>
          <w:szCs w:val="22"/>
        </w:rPr>
        <w:t>Viz dokument</w:t>
      </w:r>
      <w:r w:rsidRPr="00D46F77">
        <w:rPr>
          <w:sz w:val="22"/>
          <w:szCs w:val="22"/>
        </w:rPr>
        <w:tab/>
        <w:t>21-064 – SOD P7 Seznam ND R01 221024</w:t>
      </w:r>
    </w:p>
    <w:p w14:paraId="0BB55301" w14:textId="77777777" w:rsidR="00D46F77" w:rsidRPr="00D46F77" w:rsidRDefault="00D46F77" w:rsidP="00D46F77"/>
    <w:sectPr w:rsidR="00D46F77" w:rsidRPr="00D46F77" w:rsidSect="00737111">
      <w:headerReference w:type="default" r:id="rId13"/>
      <w:footerReference w:type="even" r:id="rId14"/>
      <w:footerReference w:type="default" r:id="rId15"/>
      <w:pgSz w:w="11906" w:h="16838"/>
      <w:pgMar w:top="1985" w:right="1106" w:bottom="1438" w:left="18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4D418" w14:textId="77777777" w:rsidR="00C024E2" w:rsidRDefault="00C024E2">
      <w:r>
        <w:separator/>
      </w:r>
    </w:p>
  </w:endnote>
  <w:endnote w:type="continuationSeparator" w:id="0">
    <w:p w14:paraId="5BEE5168" w14:textId="77777777" w:rsidR="00C024E2" w:rsidRDefault="00C024E2">
      <w:r>
        <w:continuationSeparator/>
      </w:r>
    </w:p>
  </w:endnote>
  <w:endnote w:type="continuationNotice" w:id="1">
    <w:p w14:paraId="3E4D555F" w14:textId="77777777" w:rsidR="00C024E2" w:rsidRDefault="00C024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unga">
    <w:panose1 w:val="00000400000000000000"/>
    <w:charset w:val="00"/>
    <w:family w:val="swiss"/>
    <w:pitch w:val="variable"/>
    <w:sig w:usb0="004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C39CC" w14:textId="77777777" w:rsidR="00B51A6B" w:rsidRDefault="00B51A6B">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15</w:t>
    </w:r>
    <w:r>
      <w:rPr>
        <w:rStyle w:val="slostrnky"/>
      </w:rPr>
      <w:fldChar w:fldCharType="end"/>
    </w:r>
  </w:p>
  <w:p w14:paraId="48A1F7F6" w14:textId="77777777" w:rsidR="00B51A6B" w:rsidRDefault="00B51A6B">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C9079" w14:textId="437C1DF2" w:rsidR="00B51A6B" w:rsidRPr="000E765B" w:rsidRDefault="00B51A6B">
    <w:pPr>
      <w:pStyle w:val="Zpat"/>
      <w:ind w:right="360"/>
      <w:jc w:val="center"/>
      <w:rPr>
        <w:rFonts w:ascii="Arial" w:hAnsi="Arial" w:cs="Arial"/>
      </w:rPr>
    </w:pPr>
    <w:r w:rsidRPr="000E765B">
      <w:rPr>
        <w:rFonts w:ascii="Arial" w:hAnsi="Arial" w:cs="Arial"/>
      </w:rPr>
      <w:t xml:space="preserve">Strana </w:t>
    </w:r>
    <w:r w:rsidRPr="000E765B">
      <w:rPr>
        <w:rFonts w:ascii="Arial" w:hAnsi="Arial" w:cs="Arial"/>
      </w:rPr>
      <w:fldChar w:fldCharType="begin"/>
    </w:r>
    <w:r w:rsidRPr="000E765B">
      <w:rPr>
        <w:rFonts w:ascii="Arial" w:hAnsi="Arial" w:cs="Arial"/>
      </w:rPr>
      <w:instrText xml:space="preserve"> PAGE </w:instrText>
    </w:r>
    <w:r w:rsidRPr="000E765B">
      <w:rPr>
        <w:rFonts w:ascii="Arial" w:hAnsi="Arial" w:cs="Arial"/>
      </w:rPr>
      <w:fldChar w:fldCharType="separate"/>
    </w:r>
    <w:r>
      <w:rPr>
        <w:rFonts w:ascii="Arial" w:hAnsi="Arial" w:cs="Arial"/>
        <w:noProof/>
      </w:rPr>
      <w:t>30</w:t>
    </w:r>
    <w:r w:rsidRPr="000E765B">
      <w:rPr>
        <w:rFonts w:ascii="Arial" w:hAnsi="Arial" w:cs="Arial"/>
      </w:rPr>
      <w:fldChar w:fldCharType="end"/>
    </w:r>
    <w:r w:rsidRPr="000E765B">
      <w:rPr>
        <w:rFonts w:ascii="Arial" w:hAnsi="Arial" w:cs="Arial"/>
      </w:rPr>
      <w:t xml:space="preserve"> (celkem </w:t>
    </w:r>
    <w:r w:rsidRPr="000E765B">
      <w:rPr>
        <w:rFonts w:ascii="Arial" w:hAnsi="Arial" w:cs="Arial"/>
      </w:rPr>
      <w:fldChar w:fldCharType="begin"/>
    </w:r>
    <w:r w:rsidRPr="000E765B">
      <w:rPr>
        <w:rFonts w:ascii="Arial" w:hAnsi="Arial" w:cs="Arial"/>
      </w:rPr>
      <w:instrText xml:space="preserve"> NUMPAGES </w:instrText>
    </w:r>
    <w:r w:rsidRPr="000E765B">
      <w:rPr>
        <w:rFonts w:ascii="Arial" w:hAnsi="Arial" w:cs="Arial"/>
      </w:rPr>
      <w:fldChar w:fldCharType="separate"/>
    </w:r>
    <w:r>
      <w:rPr>
        <w:rFonts w:ascii="Arial" w:hAnsi="Arial" w:cs="Arial"/>
        <w:noProof/>
      </w:rPr>
      <w:t>31</w:t>
    </w:r>
    <w:r w:rsidRPr="000E765B">
      <w:rPr>
        <w:rFonts w:ascii="Arial" w:hAnsi="Arial" w:cs="Arial"/>
      </w:rPr>
      <w:fldChar w:fldCharType="end"/>
    </w:r>
    <w:r w:rsidRPr="000E765B">
      <w:rPr>
        <w:rFonts w:ascii="Arial" w:hAnsi="Arial" w:cs="Arial"/>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EC16B" w14:textId="77777777" w:rsidR="00C024E2" w:rsidRDefault="00C024E2">
      <w:r>
        <w:separator/>
      </w:r>
    </w:p>
  </w:footnote>
  <w:footnote w:type="continuationSeparator" w:id="0">
    <w:p w14:paraId="7A077FB3" w14:textId="77777777" w:rsidR="00C024E2" w:rsidRDefault="00C024E2">
      <w:r>
        <w:continuationSeparator/>
      </w:r>
    </w:p>
  </w:footnote>
  <w:footnote w:type="continuationNotice" w:id="1">
    <w:p w14:paraId="7BEC8285" w14:textId="77777777" w:rsidR="00C024E2" w:rsidRDefault="00C024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3CE2D" w14:textId="558AC657" w:rsidR="00B51A6B" w:rsidRPr="00203D60" w:rsidRDefault="00B51A6B" w:rsidP="00343768">
    <w:pPr>
      <w:pStyle w:val="Zhlav"/>
      <w:spacing w:before="100"/>
      <w:ind w:left="1701"/>
      <w:jc w:val="right"/>
      <w:rPr>
        <w:rFonts w:ascii="Arial" w:hAnsi="Arial" w:cs="Arial"/>
      </w:rPr>
    </w:pPr>
    <w:r>
      <w:rPr>
        <w:rFonts w:ascii="Arial" w:hAnsi="Arial" w:cs="Arial"/>
        <w:noProof/>
        <w:sz w:val="12"/>
        <w:szCs w:val="12"/>
      </w:rPr>
      <mc:AlternateContent>
        <mc:Choice Requires="wps">
          <w:drawing>
            <wp:anchor distT="0" distB="0" distL="114300" distR="114300" simplePos="0" relativeHeight="251658241" behindDoc="0" locked="0" layoutInCell="1" allowOverlap="1" wp14:anchorId="114FF426" wp14:editId="1F4DE9ED">
              <wp:simplePos x="0" y="0"/>
              <wp:positionH relativeFrom="page">
                <wp:posOffset>1565910</wp:posOffset>
              </wp:positionH>
              <wp:positionV relativeFrom="paragraph">
                <wp:posOffset>3810</wp:posOffset>
              </wp:positionV>
              <wp:extent cx="0" cy="467995"/>
              <wp:effectExtent l="13335" t="6350" r="15240" b="1143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AF97FE" id="_x0000_t32" coordsize="21600,21600" o:spt="32" o:oned="t" path="m,l21600,21600e" filled="f">
              <v:path arrowok="t" fillok="f" o:connecttype="none"/>
              <o:lock v:ext="edit" shapetype="t"/>
            </v:shapetype>
            <v:shape id="AutoShape 2" o:spid="_x0000_s1026" type="#_x0000_t32" style="position:absolute;margin-left:123.3pt;margin-top:.3pt;width:0;height:36.8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" strokeweight="1pt">
              <w10:wrap anchorx="page"/>
            </v:shape>
          </w:pict>
        </mc:Fallback>
      </mc:AlternateContent>
    </w:r>
    <w:r>
      <w:rPr>
        <w:rFonts w:ascii="Arial" w:hAnsi="Arial" w:cs="Arial"/>
        <w:noProof/>
      </w:rPr>
      <w:drawing>
        <wp:anchor distT="0" distB="0" distL="114300" distR="114300" simplePos="0" relativeHeight="251658240" behindDoc="1" locked="0" layoutInCell="1" allowOverlap="1" wp14:anchorId="43561B7D" wp14:editId="59696167">
          <wp:simplePos x="0" y="0"/>
          <wp:positionH relativeFrom="page">
            <wp:posOffset>720090</wp:posOffset>
          </wp:positionH>
          <wp:positionV relativeFrom="page">
            <wp:posOffset>431800</wp:posOffset>
          </wp:positionV>
          <wp:extent cx="611505" cy="465455"/>
          <wp:effectExtent l="19050" t="0" r="0" b="0"/>
          <wp:wrapNone/>
          <wp:docPr id="1"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srcRect/>
                  <a:stretch>
                    <a:fillRect/>
                  </a:stretch>
                </pic:blipFill>
                <pic:spPr bwMode="auto">
                  <a:xfrm>
                    <a:off x="0" y="0"/>
                    <a:ext cx="611505" cy="465455"/>
                  </a:xfrm>
                  <a:prstGeom prst="rect">
                    <a:avLst/>
                  </a:prstGeom>
                  <a:noFill/>
                  <a:ln w="9525">
                    <a:noFill/>
                    <a:miter lim="800000"/>
                    <a:headEnd/>
                    <a:tailEnd/>
                  </a:ln>
                </pic:spPr>
              </pic:pic>
            </a:graphicData>
          </a:graphic>
        </wp:anchor>
      </w:drawing>
    </w:r>
    <w:r>
      <w:rPr>
        <w:rFonts w:ascii="Arial" w:hAnsi="Arial" w:cs="Arial"/>
      </w:rPr>
      <w:t>Smlouva o dílo: zařízení na</w:t>
    </w:r>
    <w:r w:rsidR="002B1599">
      <w:rPr>
        <w:rFonts w:ascii="Arial" w:hAnsi="Arial" w:cs="Arial"/>
      </w:rPr>
      <w:t xml:space="preserve"> </w:t>
    </w:r>
    <w:r>
      <w:rPr>
        <w:rFonts w:ascii="Arial" w:hAnsi="Arial" w:cs="Arial"/>
      </w:rPr>
      <w:t>třídění balíkových zásilek</w:t>
    </w:r>
  </w:p>
  <w:p w14:paraId="5AA967BE" w14:textId="04839872" w:rsidR="00B51A6B" w:rsidRDefault="00B51A6B" w:rsidP="00343768">
    <w:pPr>
      <w:pStyle w:val="Zhlav"/>
      <w:spacing w:before="100"/>
      <w:ind w:left="1701"/>
      <w:jc w:val="right"/>
      <w:rPr>
        <w:rFonts w:ascii="Arial" w:hAnsi="Arial" w:cs="Arial"/>
      </w:rPr>
    </w:pPr>
    <w:r w:rsidRPr="00766149">
      <w:rPr>
        <w:rFonts w:ascii="Arial" w:hAnsi="Arial" w:cs="Arial"/>
      </w:rPr>
      <w:t xml:space="preserve"> </w:t>
    </w:r>
    <w:r>
      <w:rPr>
        <w:rFonts w:ascii="Arial" w:hAnsi="Arial" w:cs="Arial"/>
      </w:rPr>
      <w:t>č. 202</w:t>
    </w:r>
    <w:r w:rsidR="00FE4DDB">
      <w:rPr>
        <w:rFonts w:ascii="Arial" w:hAnsi="Arial" w:cs="Arial"/>
      </w:rPr>
      <w:t>2</w:t>
    </w:r>
    <w:r>
      <w:rPr>
        <w:rFonts w:ascii="Arial" w:hAnsi="Arial" w:cs="Arial"/>
      </w:rPr>
      <w:t>/</w:t>
    </w:r>
    <w:r w:rsidR="003E2312">
      <w:rPr>
        <w:rFonts w:ascii="Arial" w:hAnsi="Arial" w:cs="Arial"/>
      </w:rPr>
      <w:t>10454</w:t>
    </w:r>
    <w:r>
      <w:rPr>
        <w:rFonts w:ascii="Arial" w:hAnsi="Arial" w:cs="Arial"/>
      </w:rPr>
      <w:t xml:space="preserve"> </w:t>
    </w:r>
  </w:p>
  <w:p w14:paraId="2FFDC43C" w14:textId="77777777" w:rsidR="00B51A6B" w:rsidRDefault="00B51A6B" w:rsidP="00B97E9E">
    <w:pPr>
      <w:jc w:val="both"/>
      <w:rPr>
        <w:rFonts w:ascii="Arial" w:hAnsi="Arial" w:cs="Arial"/>
        <w:sz w:val="16"/>
        <w:szCs w:val="16"/>
      </w:rPr>
    </w:pPr>
  </w:p>
  <w:p w14:paraId="355DEDF7" w14:textId="77777777" w:rsidR="00B51A6B" w:rsidRPr="00417184" w:rsidRDefault="00B51A6B" w:rsidP="00B97E9E">
    <w:pPr>
      <w:jc w:val="both"/>
      <w:rPr>
        <w:rFonts w:ascii="Arial" w:hAnsi="Arial" w:cs="Arial"/>
        <w:sz w:val="16"/>
        <w:szCs w:val="16"/>
      </w:rPr>
    </w:pPr>
  </w:p>
  <w:p w14:paraId="6F7EF119" w14:textId="77777777" w:rsidR="00B51A6B" w:rsidRDefault="00B51A6B" w:rsidP="00B97E9E">
    <w:pPr>
      <w:pStyle w:val="Zhlav"/>
      <w:jc w:val="both"/>
    </w:pPr>
  </w:p>
  <w:p w14:paraId="73F43A26" w14:textId="77777777" w:rsidR="00B51A6B" w:rsidRPr="00BB2C84" w:rsidRDefault="00B51A6B" w:rsidP="00B97E9E">
    <w:pPr>
      <w:pStyle w:val="Zhlav"/>
      <w:ind w:left="1701"/>
      <w:rPr>
        <w:rFonts w:ascii="Arial" w:hAnsi="Arial" w:cs="Arial"/>
      </w:rPr>
    </w:pPr>
    <w:r>
      <w:rPr>
        <w:rFonts w:ascii="Arial" w:hAnsi="Arial" w:cs="Arial"/>
        <w:noProof/>
      </w:rPr>
      <w:drawing>
        <wp:anchor distT="0" distB="0" distL="114300" distR="114300" simplePos="0" relativeHeight="251658242" behindDoc="1" locked="0" layoutInCell="1" allowOverlap="1" wp14:anchorId="3ACA81D6" wp14:editId="05E3CB48">
          <wp:simplePos x="0" y="0"/>
          <wp:positionH relativeFrom="page">
            <wp:posOffset>720090</wp:posOffset>
          </wp:positionH>
          <wp:positionV relativeFrom="page">
            <wp:posOffset>1080135</wp:posOffset>
          </wp:positionV>
          <wp:extent cx="6124575" cy="142875"/>
          <wp:effectExtent l="19050" t="0" r="9525" b="0"/>
          <wp:wrapNone/>
          <wp:docPr id="3"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srcRect/>
                  <a:stretch>
                    <a:fillRect/>
                  </a:stretch>
                </pic:blipFill>
                <pic:spPr bwMode="auto">
                  <a:xfrm>
                    <a:off x="0" y="0"/>
                    <a:ext cx="6124575" cy="142875"/>
                  </a:xfrm>
                  <a:prstGeom prst="rect">
                    <a:avLst/>
                  </a:prstGeom>
                  <a:noFill/>
                  <a:ln w="9525">
                    <a:noFill/>
                    <a:miter lim="800000"/>
                    <a:headEnd/>
                    <a:tailEnd/>
                  </a:ln>
                </pic:spPr>
              </pic:pic>
            </a:graphicData>
          </a:graphic>
        </wp:anchor>
      </w:drawing>
    </w:r>
  </w:p>
  <w:p w14:paraId="7B67BD8F" w14:textId="77777777" w:rsidR="00B51A6B" w:rsidRDefault="00B51A6B" w:rsidP="00B97E9E">
    <w:pPr>
      <w:jc w:val="both"/>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2460BEF8"/>
    <w:lvl w:ilvl="0">
      <w:start w:val="4"/>
      <w:numFmt w:val="decimal"/>
      <w:lvlText w:val="%1."/>
      <w:lvlJc w:val="left"/>
      <w:pPr>
        <w:tabs>
          <w:tab w:val="num" w:pos="360"/>
        </w:tabs>
        <w:ind w:left="0" w:firstLine="0"/>
      </w:pPr>
      <w:rPr>
        <w:rFonts w:ascii="Arial" w:hAnsi="Arial" w:hint="default"/>
        <w:b/>
        <w:i w:val="0"/>
        <w:sz w:val="18"/>
      </w:rPr>
    </w:lvl>
    <w:lvl w:ilvl="1">
      <w:start w:val="2"/>
      <w:numFmt w:val="decimal"/>
      <w:pStyle w:val="Nadpis2"/>
      <w:lvlText w:val="%1.%2"/>
      <w:lvlJc w:val="left"/>
      <w:pPr>
        <w:tabs>
          <w:tab w:val="num" w:pos="36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 w15:restartNumberingAfterBreak="0">
    <w:nsid w:val="010E1FAE"/>
    <w:multiLevelType w:val="multilevel"/>
    <w:tmpl w:val="4A0AF43E"/>
    <w:lvl w:ilvl="0">
      <w:start w:val="1"/>
      <w:numFmt w:val="decimal"/>
      <w:lvlText w:val="6.%1."/>
      <w:lvlJc w:val="left"/>
      <w:pPr>
        <w:tabs>
          <w:tab w:val="num" w:pos="432"/>
        </w:tabs>
        <w:ind w:left="432" w:hanging="432"/>
      </w:pPr>
      <w:rPr>
        <w:rFonts w:ascii="Times New Roman" w:hAnsi="Times New Roman" w:hint="default"/>
        <w:b w:val="0"/>
        <w:i w:val="0"/>
        <w:caps/>
        <w:color w:val="auto"/>
        <w:sz w:val="22"/>
        <w:szCs w:val="20"/>
      </w:rPr>
    </w:lvl>
    <w:lvl w:ilvl="1">
      <w:start w:val="1"/>
      <w:numFmt w:val="decimal"/>
      <w:lvlText w:val="9.%2"/>
      <w:lvlJc w:val="left"/>
      <w:pPr>
        <w:tabs>
          <w:tab w:val="num" w:pos="624"/>
        </w:tabs>
        <w:ind w:left="624" w:hanging="624"/>
      </w:pPr>
      <w:rPr>
        <w:rFonts w:ascii="Tunga" w:hAnsi="Tunga" w:hint="default"/>
        <w:b w:val="0"/>
        <w:i w:val="0"/>
        <w:iCs w:val="0"/>
        <w:caps w:val="0"/>
        <w:strike w:val="0"/>
        <w:dstrike w:val="0"/>
        <w:vanish w:val="0"/>
        <w:color w:val="auto"/>
        <w:spacing w:val="0"/>
        <w:kern w:val="0"/>
        <w:position w:val="0"/>
        <w:sz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ascii="Tunga" w:hAnsi="Tunga" w:hint="default"/>
        <w:b w:val="0"/>
        <w:i w:val="0"/>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1431ED2"/>
    <w:multiLevelType w:val="hybridMultilevel"/>
    <w:tmpl w:val="34B45D0A"/>
    <w:lvl w:ilvl="0" w:tplc="E6C01A5E">
      <w:start w:val="1"/>
      <w:numFmt w:val="bullet"/>
      <w:lvlText w:val=""/>
      <w:lvlJc w:val="left"/>
      <w:pPr>
        <w:tabs>
          <w:tab w:val="num" w:pos="1191"/>
        </w:tabs>
        <w:ind w:left="1191" w:hanging="454"/>
      </w:pPr>
      <w:rPr>
        <w:rFonts w:ascii="Wingdings" w:hAnsi="Wingdings"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3B5183"/>
    <w:multiLevelType w:val="hybridMultilevel"/>
    <w:tmpl w:val="B4F6C0CC"/>
    <w:lvl w:ilvl="0" w:tplc="04050017">
      <w:start w:val="1"/>
      <w:numFmt w:val="lowerLetter"/>
      <w:lvlText w:val="%1)"/>
      <w:lvlJc w:val="left"/>
      <w:pPr>
        <w:tabs>
          <w:tab w:val="num" w:pos="900"/>
        </w:tabs>
        <w:ind w:left="900" w:hanging="360"/>
      </w:pPr>
    </w:lvl>
    <w:lvl w:ilvl="1" w:tplc="04050019" w:tentative="1">
      <w:start w:val="1"/>
      <w:numFmt w:val="lowerLetter"/>
      <w:lvlText w:val="%2."/>
      <w:lvlJc w:val="left"/>
      <w:pPr>
        <w:tabs>
          <w:tab w:val="num" w:pos="1620"/>
        </w:tabs>
        <w:ind w:left="1620" w:hanging="360"/>
      </w:pPr>
    </w:lvl>
    <w:lvl w:ilvl="2" w:tplc="0405001B" w:tentative="1">
      <w:start w:val="1"/>
      <w:numFmt w:val="lowerRoman"/>
      <w:lvlText w:val="%3."/>
      <w:lvlJc w:val="right"/>
      <w:pPr>
        <w:tabs>
          <w:tab w:val="num" w:pos="2340"/>
        </w:tabs>
        <w:ind w:left="2340" w:hanging="180"/>
      </w:pPr>
    </w:lvl>
    <w:lvl w:ilvl="3" w:tplc="0405000F" w:tentative="1">
      <w:start w:val="1"/>
      <w:numFmt w:val="decimal"/>
      <w:lvlText w:val="%4."/>
      <w:lvlJc w:val="left"/>
      <w:pPr>
        <w:tabs>
          <w:tab w:val="num" w:pos="3060"/>
        </w:tabs>
        <w:ind w:left="3060" w:hanging="360"/>
      </w:pPr>
    </w:lvl>
    <w:lvl w:ilvl="4" w:tplc="04050019" w:tentative="1">
      <w:start w:val="1"/>
      <w:numFmt w:val="lowerLetter"/>
      <w:lvlText w:val="%5."/>
      <w:lvlJc w:val="left"/>
      <w:pPr>
        <w:tabs>
          <w:tab w:val="num" w:pos="3780"/>
        </w:tabs>
        <w:ind w:left="3780" w:hanging="360"/>
      </w:pPr>
    </w:lvl>
    <w:lvl w:ilvl="5" w:tplc="0405001B" w:tentative="1">
      <w:start w:val="1"/>
      <w:numFmt w:val="lowerRoman"/>
      <w:lvlText w:val="%6."/>
      <w:lvlJc w:val="right"/>
      <w:pPr>
        <w:tabs>
          <w:tab w:val="num" w:pos="4500"/>
        </w:tabs>
        <w:ind w:left="4500" w:hanging="180"/>
      </w:pPr>
    </w:lvl>
    <w:lvl w:ilvl="6" w:tplc="0405000F" w:tentative="1">
      <w:start w:val="1"/>
      <w:numFmt w:val="decimal"/>
      <w:lvlText w:val="%7."/>
      <w:lvlJc w:val="left"/>
      <w:pPr>
        <w:tabs>
          <w:tab w:val="num" w:pos="5220"/>
        </w:tabs>
        <w:ind w:left="5220" w:hanging="360"/>
      </w:pPr>
    </w:lvl>
    <w:lvl w:ilvl="7" w:tplc="04050019" w:tentative="1">
      <w:start w:val="1"/>
      <w:numFmt w:val="lowerLetter"/>
      <w:lvlText w:val="%8."/>
      <w:lvlJc w:val="left"/>
      <w:pPr>
        <w:tabs>
          <w:tab w:val="num" w:pos="5940"/>
        </w:tabs>
        <w:ind w:left="5940" w:hanging="360"/>
      </w:pPr>
    </w:lvl>
    <w:lvl w:ilvl="8" w:tplc="0405001B" w:tentative="1">
      <w:start w:val="1"/>
      <w:numFmt w:val="lowerRoman"/>
      <w:lvlText w:val="%9."/>
      <w:lvlJc w:val="right"/>
      <w:pPr>
        <w:tabs>
          <w:tab w:val="num" w:pos="6660"/>
        </w:tabs>
        <w:ind w:left="6660" w:hanging="180"/>
      </w:pPr>
    </w:lvl>
  </w:abstractNum>
  <w:abstractNum w:abstractNumId="4" w15:restartNumberingAfterBreak="0">
    <w:nsid w:val="053A2FFE"/>
    <w:multiLevelType w:val="hybridMultilevel"/>
    <w:tmpl w:val="C4D841CE"/>
    <w:lvl w:ilvl="0" w:tplc="3D1E3A2C">
      <w:start w:val="1"/>
      <w:numFmt w:val="bullet"/>
      <w:lvlText w:val=""/>
      <w:lvlJc w:val="left"/>
      <w:pPr>
        <w:tabs>
          <w:tab w:val="num" w:pos="1191"/>
        </w:tabs>
        <w:ind w:left="1191" w:hanging="454"/>
      </w:pPr>
      <w:rPr>
        <w:rFonts w:ascii="Wingdings" w:hAnsi="Wingdings"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AC11E4"/>
    <w:multiLevelType w:val="multilevel"/>
    <w:tmpl w:val="B9C06C44"/>
    <w:styleLink w:val="Styl1"/>
    <w:lvl w:ilvl="0">
      <w:start w:val="1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706261F"/>
    <w:multiLevelType w:val="hybridMultilevel"/>
    <w:tmpl w:val="68F62814"/>
    <w:lvl w:ilvl="0" w:tplc="9462E210">
      <w:numFmt w:val="bullet"/>
      <w:lvlText w:val=""/>
      <w:lvlJc w:val="left"/>
      <w:pPr>
        <w:tabs>
          <w:tab w:val="num" w:pos="454"/>
        </w:tabs>
        <w:ind w:left="454" w:hanging="454"/>
      </w:pPr>
      <w:rPr>
        <w:rFonts w:ascii="Symbol" w:hAnsi="Symbol" w:hint="default"/>
        <w:color w:val="auto"/>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9762D4A"/>
    <w:multiLevelType w:val="hybridMultilevel"/>
    <w:tmpl w:val="3DAE8D70"/>
    <w:lvl w:ilvl="0" w:tplc="94446E10">
      <w:start w:val="1"/>
      <w:numFmt w:val="bullet"/>
      <w:lvlText w:val=""/>
      <w:lvlJc w:val="left"/>
      <w:pPr>
        <w:tabs>
          <w:tab w:val="num" w:pos="1191"/>
        </w:tabs>
        <w:ind w:left="1191" w:hanging="454"/>
      </w:pPr>
      <w:rPr>
        <w:rFonts w:ascii="Wingdings" w:hAnsi="Wingdings"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B4E674D"/>
    <w:multiLevelType w:val="multilevel"/>
    <w:tmpl w:val="42505D52"/>
    <w:lvl w:ilvl="0">
      <w:start w:val="1"/>
      <w:numFmt w:val="decimal"/>
      <w:lvlText w:val="9.%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0D2A3D4B"/>
    <w:multiLevelType w:val="hybridMultilevel"/>
    <w:tmpl w:val="3154E238"/>
    <w:lvl w:ilvl="0" w:tplc="FBCC707E">
      <w:start w:val="1"/>
      <w:numFmt w:val="bullet"/>
      <w:lvlText w:val=""/>
      <w:lvlJc w:val="left"/>
      <w:pPr>
        <w:tabs>
          <w:tab w:val="num" w:pos="1191"/>
        </w:tabs>
        <w:ind w:left="1191" w:hanging="454"/>
      </w:pPr>
      <w:rPr>
        <w:rFonts w:ascii="Wingdings" w:hAnsi="Wingdings"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F4747FA"/>
    <w:multiLevelType w:val="multilevel"/>
    <w:tmpl w:val="D78008BA"/>
    <w:lvl w:ilvl="0">
      <w:start w:val="1"/>
      <w:numFmt w:val="decimal"/>
      <w:lvlText w:val="7.%1. "/>
      <w:lvlJc w:val="left"/>
      <w:pPr>
        <w:tabs>
          <w:tab w:val="num" w:pos="0"/>
        </w:tabs>
        <w:ind w:left="283" w:hanging="283"/>
      </w:pPr>
      <w:rPr>
        <w:rFonts w:ascii="Times New Roman" w:hAnsi="Times New Roman" w:hint="default"/>
        <w:b w:val="0"/>
        <w:i w:val="0"/>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1016421C"/>
    <w:multiLevelType w:val="multilevel"/>
    <w:tmpl w:val="CD1C4E76"/>
    <w:lvl w:ilvl="0">
      <w:start w:val="1"/>
      <w:numFmt w:val="bullet"/>
      <w:lvlText w:val=""/>
      <w:lvlJc w:val="left"/>
      <w:pPr>
        <w:tabs>
          <w:tab w:val="num" w:pos="432"/>
        </w:tabs>
        <w:ind w:left="432" w:hanging="432"/>
      </w:pPr>
      <w:rPr>
        <w:rFonts w:ascii="Symbol" w:hAnsi="Symbol" w:hint="default"/>
        <w:b w:val="0"/>
        <w:i w:val="0"/>
        <w:caps/>
        <w:color w:val="auto"/>
        <w:sz w:val="22"/>
        <w:szCs w:val="20"/>
      </w:rPr>
    </w:lvl>
    <w:lvl w:ilvl="1">
      <w:start w:val="1"/>
      <w:numFmt w:val="decimal"/>
      <w:lvlText w:val="9.%2"/>
      <w:lvlJc w:val="left"/>
      <w:pPr>
        <w:tabs>
          <w:tab w:val="num" w:pos="624"/>
        </w:tabs>
        <w:ind w:left="624" w:hanging="624"/>
      </w:pPr>
      <w:rPr>
        <w:rFonts w:ascii="Tunga" w:hAnsi="Tunga" w:hint="default"/>
        <w:b w:val="0"/>
        <w:i w:val="0"/>
        <w:iCs w:val="0"/>
        <w:caps w:val="0"/>
        <w:strike w:val="0"/>
        <w:dstrike w:val="0"/>
        <w:vanish w:val="0"/>
        <w:color w:val="auto"/>
        <w:spacing w:val="0"/>
        <w:kern w:val="0"/>
        <w:position w:val="0"/>
        <w:sz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ascii="Tunga" w:hAnsi="Tunga" w:hint="default"/>
        <w:b w:val="0"/>
        <w:i w:val="0"/>
        <w:sz w:val="20"/>
      </w:rPr>
    </w:lvl>
    <w:lvl w:ilvl="3">
      <w:start w:val="1"/>
      <w:numFmt w:val="decimal"/>
      <w:lvlText w:val="%1.%2.%3.%4"/>
      <w:lvlJc w:val="left"/>
      <w:pPr>
        <w:tabs>
          <w:tab w:val="num" w:pos="864"/>
        </w:tabs>
        <w:ind w:left="864" w:hanging="864"/>
      </w:pPr>
      <w:rPr>
        <w:rFonts w:hint="default"/>
      </w:rPr>
    </w:lvl>
    <w:lvl w:ilvl="4">
      <w:start w:val="1"/>
      <w:numFmt w:val="bullet"/>
      <w:lvlText w:val=""/>
      <w:lvlJc w:val="left"/>
      <w:pPr>
        <w:tabs>
          <w:tab w:val="num" w:pos="1008"/>
        </w:tabs>
        <w:ind w:left="1008" w:hanging="1008"/>
      </w:pPr>
      <w:rPr>
        <w:rFonts w:ascii="Symbol" w:hAnsi="Symbol"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12993BC9"/>
    <w:multiLevelType w:val="hybridMultilevel"/>
    <w:tmpl w:val="D2F8FF28"/>
    <w:lvl w:ilvl="0" w:tplc="EC7C0D18">
      <w:numFmt w:val="bullet"/>
      <w:lvlText w:val="-"/>
      <w:lvlJc w:val="left"/>
      <w:pPr>
        <w:ind w:left="720" w:hanging="360"/>
      </w:pPr>
      <w:rPr>
        <w:rFonts w:ascii="Tahoma" w:eastAsia="Times New Roman" w:hAnsi="Tahoma" w:cs="Tahoma" w:hint="default"/>
        <w:sz w:val="2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7863375"/>
    <w:multiLevelType w:val="hybridMultilevel"/>
    <w:tmpl w:val="6F604F5E"/>
    <w:lvl w:ilvl="0" w:tplc="1A7EADF8">
      <w:start w:val="1"/>
      <w:numFmt w:val="lowerLetter"/>
      <w:lvlText w:val="%1)"/>
      <w:lvlJc w:val="left"/>
      <w:pPr>
        <w:ind w:left="900" w:hanging="360"/>
      </w:pPr>
      <w:rPr>
        <w:rFonts w:hint="default"/>
      </w:rPr>
    </w:lvl>
    <w:lvl w:ilvl="1" w:tplc="04050019" w:tentative="1">
      <w:start w:val="1"/>
      <w:numFmt w:val="lowerLetter"/>
      <w:lvlText w:val="%2."/>
      <w:lvlJc w:val="left"/>
      <w:pPr>
        <w:ind w:left="1620" w:hanging="360"/>
      </w:pPr>
    </w:lvl>
    <w:lvl w:ilvl="2" w:tplc="0405001B" w:tentative="1">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tentative="1">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abstractNum w:abstractNumId="14" w15:restartNumberingAfterBreak="0">
    <w:nsid w:val="17CC27DD"/>
    <w:multiLevelType w:val="hybridMultilevel"/>
    <w:tmpl w:val="C05ACA46"/>
    <w:lvl w:ilvl="0" w:tplc="F7E8296E">
      <w:start w:val="1"/>
      <w:numFmt w:val="lowerLetter"/>
      <w:lvlText w:val="%1)"/>
      <w:lvlJc w:val="left"/>
      <w:pPr>
        <w:ind w:left="1080" w:hanging="360"/>
      </w:pPr>
      <w:rPr>
        <w:rFonts w:hint="default"/>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17F3054F"/>
    <w:multiLevelType w:val="hybridMultilevel"/>
    <w:tmpl w:val="C99CDBAC"/>
    <w:lvl w:ilvl="0" w:tplc="C85AAB7C">
      <w:numFmt w:val="bullet"/>
      <w:lvlText w:val=""/>
      <w:lvlJc w:val="left"/>
      <w:pPr>
        <w:tabs>
          <w:tab w:val="num" w:pos="454"/>
        </w:tabs>
        <w:ind w:left="454" w:hanging="454"/>
      </w:pPr>
      <w:rPr>
        <w:rFonts w:ascii="Symbol" w:hAnsi="Symbol" w:hint="default"/>
        <w:color w:val="auto"/>
        <w:sz w:val="24"/>
      </w:rPr>
    </w:lvl>
    <w:lvl w:ilvl="1" w:tplc="8B1E9FB8">
      <w:numFmt w:val="bullet"/>
      <w:lvlText w:val=""/>
      <w:lvlJc w:val="left"/>
      <w:pPr>
        <w:tabs>
          <w:tab w:val="num" w:pos="454"/>
        </w:tabs>
        <w:ind w:left="454" w:hanging="454"/>
      </w:pPr>
      <w:rPr>
        <w:rFonts w:ascii="Symbol" w:hAnsi="Symbol" w:hint="default"/>
        <w:color w:val="auto"/>
        <w:sz w:val="24"/>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A3D45C7"/>
    <w:multiLevelType w:val="hybridMultilevel"/>
    <w:tmpl w:val="2EDE7CFA"/>
    <w:lvl w:ilvl="0" w:tplc="91588614">
      <w:numFmt w:val="bullet"/>
      <w:lvlText w:val=""/>
      <w:lvlJc w:val="left"/>
      <w:pPr>
        <w:tabs>
          <w:tab w:val="num" w:pos="1191"/>
        </w:tabs>
        <w:ind w:left="1191" w:hanging="45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E4B5ED9"/>
    <w:multiLevelType w:val="multilevel"/>
    <w:tmpl w:val="3FDC70C0"/>
    <w:lvl w:ilvl="0">
      <w:start w:val="1"/>
      <w:numFmt w:val="decimal"/>
      <w:lvlText w:val="%1."/>
      <w:lvlJc w:val="left"/>
      <w:pPr>
        <w:tabs>
          <w:tab w:val="num" w:pos="567"/>
        </w:tabs>
        <w:ind w:left="567" w:hanging="567"/>
      </w:pPr>
      <w:rPr>
        <w:rFonts w:ascii="Tahoma" w:hAnsi="Tahoma"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2."/>
      <w:lvlJc w:val="left"/>
      <w:pPr>
        <w:tabs>
          <w:tab w:val="num" w:pos="720"/>
        </w:tabs>
        <w:ind w:left="720" w:hanging="720"/>
      </w:pPr>
      <w:rPr>
        <w:rFonts w:hint="default"/>
        <w:b w:val="0"/>
        <w:i w:val="0"/>
        <w:sz w:val="22"/>
        <w:szCs w:val="22"/>
      </w:rPr>
    </w:lvl>
    <w:lvl w:ilvl="2">
      <w:start w:val="1"/>
      <w:numFmt w:val="decimal"/>
      <w:lvlText w:val="%1.%2.%3."/>
      <w:lvlJc w:val="left"/>
      <w:pPr>
        <w:tabs>
          <w:tab w:val="num" w:pos="720"/>
        </w:tabs>
        <w:ind w:left="720" w:hanging="720"/>
      </w:pPr>
      <w:rPr>
        <w:rFonts w:ascii="Tahoma" w:hAnsi="Tahoma" w:hint="default"/>
        <w:b/>
        <w:i w:val="0"/>
        <w:sz w:val="20"/>
        <w:szCs w:val="20"/>
      </w:rPr>
    </w:lvl>
    <w:lvl w:ilvl="3">
      <w:start w:val="1"/>
      <w:numFmt w:val="decimal"/>
      <w:lvlText w:val="%1.%2.%3.%4."/>
      <w:lvlJc w:val="left"/>
      <w:pPr>
        <w:tabs>
          <w:tab w:val="num" w:pos="1080"/>
        </w:tabs>
        <w:ind w:left="1080" w:hanging="1080"/>
      </w:pPr>
      <w:rPr>
        <w:rFonts w:ascii="Times New Roman" w:hAnsi="Times New Roman" w:hint="default"/>
        <w:b/>
      </w:rPr>
    </w:lvl>
    <w:lvl w:ilvl="4">
      <w:start w:val="1"/>
      <w:numFmt w:val="decimal"/>
      <w:lvlText w:val="%1.%2.%3.%4.%5."/>
      <w:lvlJc w:val="left"/>
      <w:pPr>
        <w:tabs>
          <w:tab w:val="num" w:pos="1440"/>
        </w:tabs>
        <w:ind w:left="1440" w:hanging="1440"/>
      </w:pPr>
      <w:rPr>
        <w:rFonts w:ascii="Times New Roman" w:hAnsi="Times New Roman" w:hint="default"/>
        <w:b/>
      </w:rPr>
    </w:lvl>
    <w:lvl w:ilvl="5">
      <w:start w:val="1"/>
      <w:numFmt w:val="decimal"/>
      <w:lvlText w:val="%1.%2.%3.%4.%5.%6."/>
      <w:lvlJc w:val="left"/>
      <w:pPr>
        <w:tabs>
          <w:tab w:val="num" w:pos="1440"/>
        </w:tabs>
        <w:ind w:left="1440" w:hanging="1440"/>
      </w:pPr>
      <w:rPr>
        <w:rFonts w:ascii="Times New Roman" w:hAnsi="Times New Roman" w:hint="default"/>
        <w:b/>
      </w:rPr>
    </w:lvl>
    <w:lvl w:ilvl="6">
      <w:start w:val="1"/>
      <w:numFmt w:val="decimal"/>
      <w:lvlText w:val="%1.%2.%3.%4.%5.%6.%7."/>
      <w:lvlJc w:val="left"/>
      <w:pPr>
        <w:tabs>
          <w:tab w:val="num" w:pos="1800"/>
        </w:tabs>
        <w:ind w:left="1800" w:hanging="1800"/>
      </w:pPr>
      <w:rPr>
        <w:rFonts w:ascii="Times New Roman" w:hAnsi="Times New Roman" w:hint="default"/>
        <w:b/>
      </w:rPr>
    </w:lvl>
    <w:lvl w:ilvl="7">
      <w:start w:val="1"/>
      <w:numFmt w:val="decimal"/>
      <w:lvlText w:val="%1.%2.%3.%4.%5.%6.%7.%8."/>
      <w:lvlJc w:val="left"/>
      <w:pPr>
        <w:tabs>
          <w:tab w:val="num" w:pos="2160"/>
        </w:tabs>
        <w:ind w:left="2160" w:hanging="2160"/>
      </w:pPr>
      <w:rPr>
        <w:rFonts w:ascii="Times New Roman" w:hAnsi="Times New Roman" w:hint="default"/>
        <w:b/>
      </w:rPr>
    </w:lvl>
    <w:lvl w:ilvl="8">
      <w:start w:val="1"/>
      <w:numFmt w:val="decimal"/>
      <w:lvlText w:val="%1.%2.%3.%4.%5.%6.%7.%8.%9."/>
      <w:lvlJc w:val="left"/>
      <w:pPr>
        <w:tabs>
          <w:tab w:val="num" w:pos="2160"/>
        </w:tabs>
        <w:ind w:left="2160" w:hanging="2160"/>
      </w:pPr>
      <w:rPr>
        <w:rFonts w:ascii="Times New Roman" w:hAnsi="Times New Roman" w:hint="default"/>
        <w:b/>
      </w:rPr>
    </w:lvl>
  </w:abstractNum>
  <w:abstractNum w:abstractNumId="18" w15:restartNumberingAfterBreak="0">
    <w:nsid w:val="1F6766F5"/>
    <w:multiLevelType w:val="hybridMultilevel"/>
    <w:tmpl w:val="3A76130C"/>
    <w:lvl w:ilvl="0" w:tplc="CEDC60C8">
      <w:numFmt w:val="bullet"/>
      <w:lvlText w:val=""/>
      <w:lvlJc w:val="left"/>
      <w:pPr>
        <w:tabs>
          <w:tab w:val="num" w:pos="454"/>
        </w:tabs>
        <w:ind w:left="454" w:hanging="454"/>
      </w:pPr>
      <w:rPr>
        <w:rFonts w:ascii="Symbol" w:hAnsi="Symbol" w:hint="default"/>
        <w:color w:val="auto"/>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0E47F8C"/>
    <w:multiLevelType w:val="hybridMultilevel"/>
    <w:tmpl w:val="FEC4525C"/>
    <w:lvl w:ilvl="0" w:tplc="E7B23486">
      <w:start w:val="1"/>
      <w:numFmt w:val="bullet"/>
      <w:lvlText w:val=""/>
      <w:lvlJc w:val="left"/>
      <w:pPr>
        <w:tabs>
          <w:tab w:val="num" w:pos="1191"/>
        </w:tabs>
        <w:ind w:left="1191" w:hanging="454"/>
      </w:pPr>
      <w:rPr>
        <w:rFonts w:ascii="Wingdings" w:hAnsi="Wingdings"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1127A48"/>
    <w:multiLevelType w:val="multilevel"/>
    <w:tmpl w:val="DB3C2E54"/>
    <w:lvl w:ilvl="0">
      <w:start w:val="1"/>
      <w:numFmt w:val="decimal"/>
      <w:lvlText w:val="%1."/>
      <w:lvlJc w:val="left"/>
      <w:pPr>
        <w:tabs>
          <w:tab w:val="num" w:pos="567"/>
        </w:tabs>
        <w:ind w:left="567" w:hanging="567"/>
      </w:pPr>
      <w:rPr>
        <w:rFonts w:ascii="Tahoma" w:hAnsi="Tahoma"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3.%2."/>
      <w:lvlJc w:val="left"/>
      <w:pPr>
        <w:tabs>
          <w:tab w:val="num" w:pos="720"/>
        </w:tabs>
        <w:ind w:left="720" w:hanging="720"/>
      </w:pPr>
      <w:rPr>
        <w:rFonts w:hint="default"/>
        <w:b w:val="0"/>
        <w:i w:val="0"/>
        <w:sz w:val="22"/>
        <w:szCs w:val="22"/>
      </w:rPr>
    </w:lvl>
    <w:lvl w:ilvl="2">
      <w:start w:val="1"/>
      <w:numFmt w:val="decimal"/>
      <w:lvlText w:val="%1.%2.%3."/>
      <w:lvlJc w:val="left"/>
      <w:pPr>
        <w:tabs>
          <w:tab w:val="num" w:pos="720"/>
        </w:tabs>
        <w:ind w:left="720" w:hanging="720"/>
      </w:pPr>
      <w:rPr>
        <w:rFonts w:ascii="Tahoma" w:hAnsi="Tahoma" w:hint="default"/>
        <w:b/>
        <w:i w:val="0"/>
        <w:sz w:val="20"/>
        <w:szCs w:val="20"/>
      </w:rPr>
    </w:lvl>
    <w:lvl w:ilvl="3">
      <w:start w:val="1"/>
      <w:numFmt w:val="decimal"/>
      <w:lvlText w:val="%1.%2.%3.%4."/>
      <w:lvlJc w:val="left"/>
      <w:pPr>
        <w:tabs>
          <w:tab w:val="num" w:pos="1080"/>
        </w:tabs>
        <w:ind w:left="1080" w:hanging="1080"/>
      </w:pPr>
      <w:rPr>
        <w:rFonts w:ascii="Times New Roman" w:hAnsi="Times New Roman" w:hint="default"/>
        <w:b/>
      </w:rPr>
    </w:lvl>
    <w:lvl w:ilvl="4">
      <w:start w:val="1"/>
      <w:numFmt w:val="decimal"/>
      <w:lvlText w:val="%1.%2.%3.%4.%5."/>
      <w:lvlJc w:val="left"/>
      <w:pPr>
        <w:tabs>
          <w:tab w:val="num" w:pos="1440"/>
        </w:tabs>
        <w:ind w:left="1440" w:hanging="1440"/>
      </w:pPr>
      <w:rPr>
        <w:rFonts w:ascii="Times New Roman" w:hAnsi="Times New Roman" w:hint="default"/>
        <w:b/>
      </w:rPr>
    </w:lvl>
    <w:lvl w:ilvl="5">
      <w:start w:val="1"/>
      <w:numFmt w:val="decimal"/>
      <w:lvlText w:val="%1.%2.%3.%4.%5.%6."/>
      <w:lvlJc w:val="left"/>
      <w:pPr>
        <w:tabs>
          <w:tab w:val="num" w:pos="1440"/>
        </w:tabs>
        <w:ind w:left="1440" w:hanging="1440"/>
      </w:pPr>
      <w:rPr>
        <w:rFonts w:ascii="Times New Roman" w:hAnsi="Times New Roman" w:hint="default"/>
        <w:b/>
      </w:rPr>
    </w:lvl>
    <w:lvl w:ilvl="6">
      <w:start w:val="1"/>
      <w:numFmt w:val="decimal"/>
      <w:lvlText w:val="%1.%2.%3.%4.%5.%6.%7."/>
      <w:lvlJc w:val="left"/>
      <w:pPr>
        <w:tabs>
          <w:tab w:val="num" w:pos="1800"/>
        </w:tabs>
        <w:ind w:left="1800" w:hanging="1800"/>
      </w:pPr>
      <w:rPr>
        <w:rFonts w:ascii="Times New Roman" w:hAnsi="Times New Roman" w:hint="default"/>
        <w:b/>
      </w:rPr>
    </w:lvl>
    <w:lvl w:ilvl="7">
      <w:start w:val="1"/>
      <w:numFmt w:val="decimal"/>
      <w:lvlText w:val="%1.%2.%3.%4.%5.%6.%7.%8."/>
      <w:lvlJc w:val="left"/>
      <w:pPr>
        <w:tabs>
          <w:tab w:val="num" w:pos="2160"/>
        </w:tabs>
        <w:ind w:left="2160" w:hanging="2160"/>
      </w:pPr>
      <w:rPr>
        <w:rFonts w:ascii="Times New Roman" w:hAnsi="Times New Roman" w:hint="default"/>
        <w:b/>
      </w:rPr>
    </w:lvl>
    <w:lvl w:ilvl="8">
      <w:start w:val="1"/>
      <w:numFmt w:val="decimal"/>
      <w:lvlText w:val="%1.%2.%3.%4.%5.%6.%7.%8.%9."/>
      <w:lvlJc w:val="left"/>
      <w:pPr>
        <w:tabs>
          <w:tab w:val="num" w:pos="2160"/>
        </w:tabs>
        <w:ind w:left="2160" w:hanging="2160"/>
      </w:pPr>
      <w:rPr>
        <w:rFonts w:ascii="Times New Roman" w:hAnsi="Times New Roman" w:hint="default"/>
        <w:b/>
      </w:rPr>
    </w:lvl>
  </w:abstractNum>
  <w:abstractNum w:abstractNumId="21" w15:restartNumberingAfterBreak="0">
    <w:nsid w:val="231D4065"/>
    <w:multiLevelType w:val="multilevel"/>
    <w:tmpl w:val="048E31AE"/>
    <w:lvl w:ilvl="0">
      <w:start w:val="1"/>
      <w:numFmt w:val="decimal"/>
      <w:lvlText w:val="%1."/>
      <w:lvlJc w:val="left"/>
      <w:pPr>
        <w:tabs>
          <w:tab w:val="num" w:pos="567"/>
        </w:tabs>
        <w:ind w:left="567" w:hanging="567"/>
      </w:pPr>
      <w:rPr>
        <w:rFonts w:ascii="Tahoma" w:hAnsi="Tahoma"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1.%2."/>
      <w:lvlJc w:val="left"/>
      <w:pPr>
        <w:tabs>
          <w:tab w:val="num" w:pos="862"/>
        </w:tabs>
        <w:ind w:left="862" w:hanging="720"/>
      </w:pPr>
      <w:rPr>
        <w:rFonts w:hint="default"/>
        <w:b w:val="0"/>
        <w:i w:val="0"/>
        <w:sz w:val="22"/>
        <w:szCs w:val="22"/>
      </w:rPr>
    </w:lvl>
    <w:lvl w:ilvl="2">
      <w:start w:val="1"/>
      <w:numFmt w:val="decimal"/>
      <w:lvlText w:val="%1.%2.%3."/>
      <w:lvlJc w:val="left"/>
      <w:pPr>
        <w:tabs>
          <w:tab w:val="num" w:pos="720"/>
        </w:tabs>
        <w:ind w:left="720" w:hanging="720"/>
      </w:pPr>
      <w:rPr>
        <w:rFonts w:ascii="Tahoma" w:hAnsi="Tahoma" w:hint="default"/>
        <w:b/>
        <w:i w:val="0"/>
        <w:sz w:val="20"/>
        <w:szCs w:val="20"/>
      </w:rPr>
    </w:lvl>
    <w:lvl w:ilvl="3">
      <w:start w:val="1"/>
      <w:numFmt w:val="decimal"/>
      <w:lvlText w:val="%1.%2.%3.%4."/>
      <w:lvlJc w:val="left"/>
      <w:pPr>
        <w:tabs>
          <w:tab w:val="num" w:pos="1080"/>
        </w:tabs>
        <w:ind w:left="1080" w:hanging="1080"/>
      </w:pPr>
      <w:rPr>
        <w:rFonts w:ascii="Times New Roman" w:hAnsi="Times New Roman" w:hint="default"/>
        <w:b/>
      </w:rPr>
    </w:lvl>
    <w:lvl w:ilvl="4">
      <w:start w:val="1"/>
      <w:numFmt w:val="decimal"/>
      <w:lvlText w:val="%1.%2.%3.%4.%5."/>
      <w:lvlJc w:val="left"/>
      <w:pPr>
        <w:tabs>
          <w:tab w:val="num" w:pos="1440"/>
        </w:tabs>
        <w:ind w:left="1440" w:hanging="1440"/>
      </w:pPr>
      <w:rPr>
        <w:rFonts w:ascii="Times New Roman" w:hAnsi="Times New Roman" w:hint="default"/>
        <w:b/>
      </w:rPr>
    </w:lvl>
    <w:lvl w:ilvl="5">
      <w:start w:val="1"/>
      <w:numFmt w:val="decimal"/>
      <w:lvlText w:val="%1.%2.%3.%4.%5.%6."/>
      <w:lvlJc w:val="left"/>
      <w:pPr>
        <w:tabs>
          <w:tab w:val="num" w:pos="1440"/>
        </w:tabs>
        <w:ind w:left="1440" w:hanging="1440"/>
      </w:pPr>
      <w:rPr>
        <w:rFonts w:ascii="Times New Roman" w:hAnsi="Times New Roman" w:hint="default"/>
        <w:b/>
      </w:rPr>
    </w:lvl>
    <w:lvl w:ilvl="6">
      <w:start w:val="1"/>
      <w:numFmt w:val="decimal"/>
      <w:lvlText w:val="%1.%2.%3.%4.%5.%6.%7."/>
      <w:lvlJc w:val="left"/>
      <w:pPr>
        <w:tabs>
          <w:tab w:val="num" w:pos="1800"/>
        </w:tabs>
        <w:ind w:left="1800" w:hanging="1800"/>
      </w:pPr>
      <w:rPr>
        <w:rFonts w:ascii="Times New Roman" w:hAnsi="Times New Roman" w:hint="default"/>
        <w:b/>
      </w:rPr>
    </w:lvl>
    <w:lvl w:ilvl="7">
      <w:start w:val="1"/>
      <w:numFmt w:val="decimal"/>
      <w:lvlText w:val="%1.%2.%3.%4.%5.%6.%7.%8."/>
      <w:lvlJc w:val="left"/>
      <w:pPr>
        <w:tabs>
          <w:tab w:val="num" w:pos="2160"/>
        </w:tabs>
        <w:ind w:left="2160" w:hanging="2160"/>
      </w:pPr>
      <w:rPr>
        <w:rFonts w:ascii="Times New Roman" w:hAnsi="Times New Roman" w:hint="default"/>
        <w:b/>
      </w:rPr>
    </w:lvl>
    <w:lvl w:ilvl="8">
      <w:start w:val="1"/>
      <w:numFmt w:val="decimal"/>
      <w:lvlText w:val="%1.%2.%3.%4.%5.%6.%7.%8.%9."/>
      <w:lvlJc w:val="left"/>
      <w:pPr>
        <w:tabs>
          <w:tab w:val="num" w:pos="2160"/>
        </w:tabs>
        <w:ind w:left="2160" w:hanging="2160"/>
      </w:pPr>
      <w:rPr>
        <w:rFonts w:ascii="Times New Roman" w:hAnsi="Times New Roman" w:hint="default"/>
        <w:b/>
      </w:rPr>
    </w:lvl>
  </w:abstractNum>
  <w:abstractNum w:abstractNumId="22" w15:restartNumberingAfterBreak="0">
    <w:nsid w:val="23F22F4A"/>
    <w:multiLevelType w:val="multilevel"/>
    <w:tmpl w:val="AB6020E0"/>
    <w:lvl w:ilvl="0">
      <w:start w:val="1"/>
      <w:numFmt w:val="decimal"/>
      <w:lvlText w:val="2.%1."/>
      <w:lvlJc w:val="left"/>
      <w:pPr>
        <w:tabs>
          <w:tab w:val="num" w:pos="432"/>
        </w:tabs>
        <w:ind w:left="432" w:hanging="432"/>
      </w:pPr>
      <w:rPr>
        <w:rFonts w:ascii="Times New Roman" w:hAnsi="Times New Roman" w:hint="default"/>
        <w:b w:val="0"/>
        <w:i w:val="0"/>
        <w:caps/>
        <w:color w:val="auto"/>
        <w:sz w:val="22"/>
        <w:szCs w:val="20"/>
      </w:rPr>
    </w:lvl>
    <w:lvl w:ilvl="1">
      <w:start w:val="1"/>
      <w:numFmt w:val="decimal"/>
      <w:lvlText w:val="9.%2"/>
      <w:lvlJc w:val="left"/>
      <w:pPr>
        <w:tabs>
          <w:tab w:val="num" w:pos="624"/>
        </w:tabs>
        <w:ind w:left="624" w:hanging="624"/>
      </w:pPr>
      <w:rPr>
        <w:rFonts w:ascii="Tunga" w:hAnsi="Tunga" w:hint="default"/>
        <w:b w:val="0"/>
        <w:i w:val="0"/>
        <w:iCs w:val="0"/>
        <w:caps w:val="0"/>
        <w:strike w:val="0"/>
        <w:dstrike w:val="0"/>
        <w:vanish w:val="0"/>
        <w:color w:val="auto"/>
        <w:spacing w:val="0"/>
        <w:kern w:val="0"/>
        <w:position w:val="0"/>
        <w:sz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ascii="Tunga" w:hAnsi="Tunga" w:hint="default"/>
        <w:b w:val="0"/>
        <w:i w:val="0"/>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2C1D208D"/>
    <w:multiLevelType w:val="hybridMultilevel"/>
    <w:tmpl w:val="145A35CE"/>
    <w:lvl w:ilvl="0" w:tplc="EC7A8CDC">
      <w:numFmt w:val="bullet"/>
      <w:lvlText w:val=""/>
      <w:lvlJc w:val="left"/>
      <w:pPr>
        <w:tabs>
          <w:tab w:val="num" w:pos="1191"/>
        </w:tabs>
        <w:ind w:left="1191" w:hanging="45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C347FF2"/>
    <w:multiLevelType w:val="multilevel"/>
    <w:tmpl w:val="6CCE9E4E"/>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28"/>
        </w:tabs>
        <w:ind w:left="1428" w:hanging="720"/>
      </w:pPr>
      <w:rPr>
        <w:rFonts w:cs="Times New Roman" w:hint="default"/>
      </w:rPr>
    </w:lvl>
    <w:lvl w:ilvl="2">
      <w:start w:val="5"/>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25" w15:restartNumberingAfterBreak="0">
    <w:nsid w:val="373A589F"/>
    <w:multiLevelType w:val="multilevel"/>
    <w:tmpl w:val="DD9C26C2"/>
    <w:lvl w:ilvl="0">
      <w:start w:val="1"/>
      <w:numFmt w:val="decimal"/>
      <w:lvlText w:val="3.%1."/>
      <w:lvlJc w:val="left"/>
      <w:pPr>
        <w:tabs>
          <w:tab w:val="num" w:pos="432"/>
        </w:tabs>
        <w:ind w:left="432" w:hanging="432"/>
      </w:pPr>
      <w:rPr>
        <w:rFonts w:ascii="Times New Roman" w:hAnsi="Times New Roman" w:hint="default"/>
        <w:b w:val="0"/>
        <w:i w:val="0"/>
        <w:caps/>
        <w:color w:val="auto"/>
        <w:sz w:val="22"/>
        <w:szCs w:val="20"/>
      </w:rPr>
    </w:lvl>
    <w:lvl w:ilvl="1">
      <w:start w:val="1"/>
      <w:numFmt w:val="decimal"/>
      <w:lvlText w:val="9.%2"/>
      <w:lvlJc w:val="left"/>
      <w:pPr>
        <w:tabs>
          <w:tab w:val="num" w:pos="624"/>
        </w:tabs>
        <w:ind w:left="624" w:hanging="624"/>
      </w:pPr>
      <w:rPr>
        <w:rFonts w:ascii="Tunga" w:hAnsi="Tunga" w:hint="default"/>
        <w:b w:val="0"/>
        <w:i w:val="0"/>
        <w:iCs w:val="0"/>
        <w:caps w:val="0"/>
        <w:strike w:val="0"/>
        <w:dstrike w:val="0"/>
        <w:vanish w:val="0"/>
        <w:color w:val="auto"/>
        <w:spacing w:val="0"/>
        <w:kern w:val="0"/>
        <w:position w:val="0"/>
        <w:sz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ascii="Tunga" w:hAnsi="Tunga" w:hint="default"/>
        <w:b w:val="0"/>
        <w:i w:val="0"/>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37667B15"/>
    <w:multiLevelType w:val="hybridMultilevel"/>
    <w:tmpl w:val="749AAB94"/>
    <w:lvl w:ilvl="0" w:tplc="16809772">
      <w:start w:val="1"/>
      <w:numFmt w:val="bullet"/>
      <w:lvlText w:val=""/>
      <w:lvlJc w:val="left"/>
      <w:pPr>
        <w:tabs>
          <w:tab w:val="num" w:pos="1191"/>
        </w:tabs>
        <w:ind w:left="1191" w:hanging="454"/>
      </w:pPr>
      <w:rPr>
        <w:rFonts w:ascii="Wingdings" w:hAnsi="Wingdings"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8E84BE8"/>
    <w:multiLevelType w:val="multilevel"/>
    <w:tmpl w:val="A920D964"/>
    <w:lvl w:ilvl="0">
      <w:start w:val="3"/>
      <w:numFmt w:val="decimal"/>
      <w:lvlText w:val="%1."/>
      <w:lvlJc w:val="left"/>
      <w:pPr>
        <w:tabs>
          <w:tab w:val="num" w:pos="705"/>
        </w:tabs>
        <w:ind w:left="705" w:hanging="705"/>
      </w:pPr>
      <w:rPr>
        <w:rFonts w:cs="Times New Roman" w:hint="default"/>
        <w:i w:val="0"/>
        <w:sz w:val="24"/>
      </w:rPr>
    </w:lvl>
    <w:lvl w:ilvl="1">
      <w:start w:val="1"/>
      <w:numFmt w:val="decimal"/>
      <w:lvlText w:val="%1.%2."/>
      <w:lvlJc w:val="left"/>
      <w:pPr>
        <w:tabs>
          <w:tab w:val="num" w:pos="1410"/>
        </w:tabs>
        <w:ind w:left="1410" w:hanging="705"/>
      </w:pPr>
      <w:rPr>
        <w:rFonts w:cs="Times New Roman" w:hint="default"/>
        <w:i w:val="0"/>
        <w:sz w:val="24"/>
      </w:rPr>
    </w:lvl>
    <w:lvl w:ilvl="2">
      <w:start w:val="1"/>
      <w:numFmt w:val="decimal"/>
      <w:lvlText w:val="%1.%2.%3."/>
      <w:lvlJc w:val="left"/>
      <w:pPr>
        <w:tabs>
          <w:tab w:val="num" w:pos="2130"/>
        </w:tabs>
        <w:ind w:left="2130" w:hanging="720"/>
      </w:pPr>
      <w:rPr>
        <w:rFonts w:cs="Times New Roman" w:hint="default"/>
        <w:i w:val="0"/>
        <w:sz w:val="24"/>
      </w:rPr>
    </w:lvl>
    <w:lvl w:ilvl="3">
      <w:start w:val="1"/>
      <w:numFmt w:val="decimal"/>
      <w:lvlText w:val="%1.%2.%3.%4."/>
      <w:lvlJc w:val="left"/>
      <w:pPr>
        <w:tabs>
          <w:tab w:val="num" w:pos="2835"/>
        </w:tabs>
        <w:ind w:left="2835" w:hanging="720"/>
      </w:pPr>
      <w:rPr>
        <w:rFonts w:cs="Times New Roman" w:hint="default"/>
        <w:i w:val="0"/>
        <w:sz w:val="24"/>
      </w:rPr>
    </w:lvl>
    <w:lvl w:ilvl="4">
      <w:start w:val="1"/>
      <w:numFmt w:val="decimal"/>
      <w:lvlText w:val="%1.%2.%3.%4.%5."/>
      <w:lvlJc w:val="left"/>
      <w:pPr>
        <w:tabs>
          <w:tab w:val="num" w:pos="3900"/>
        </w:tabs>
        <w:ind w:left="3900" w:hanging="1080"/>
      </w:pPr>
      <w:rPr>
        <w:rFonts w:cs="Times New Roman" w:hint="default"/>
        <w:i w:val="0"/>
        <w:sz w:val="24"/>
      </w:rPr>
    </w:lvl>
    <w:lvl w:ilvl="5">
      <w:start w:val="1"/>
      <w:numFmt w:val="decimal"/>
      <w:lvlText w:val="%1.%2.%3.%4.%5.%6."/>
      <w:lvlJc w:val="left"/>
      <w:pPr>
        <w:tabs>
          <w:tab w:val="num" w:pos="4605"/>
        </w:tabs>
        <w:ind w:left="4605" w:hanging="1080"/>
      </w:pPr>
      <w:rPr>
        <w:rFonts w:cs="Times New Roman" w:hint="default"/>
        <w:i w:val="0"/>
        <w:sz w:val="24"/>
      </w:rPr>
    </w:lvl>
    <w:lvl w:ilvl="6">
      <w:start w:val="1"/>
      <w:numFmt w:val="decimal"/>
      <w:lvlText w:val="%1.%2.%3.%4.%5.%6.%7."/>
      <w:lvlJc w:val="left"/>
      <w:pPr>
        <w:tabs>
          <w:tab w:val="num" w:pos="5310"/>
        </w:tabs>
        <w:ind w:left="5310" w:hanging="1080"/>
      </w:pPr>
      <w:rPr>
        <w:rFonts w:cs="Times New Roman" w:hint="default"/>
        <w:i w:val="0"/>
        <w:sz w:val="24"/>
      </w:rPr>
    </w:lvl>
    <w:lvl w:ilvl="7">
      <w:start w:val="1"/>
      <w:numFmt w:val="decimal"/>
      <w:lvlText w:val="%1.%2.%3.%4.%5.%6.%7.%8."/>
      <w:lvlJc w:val="left"/>
      <w:pPr>
        <w:tabs>
          <w:tab w:val="num" w:pos="6375"/>
        </w:tabs>
        <w:ind w:left="6375" w:hanging="1440"/>
      </w:pPr>
      <w:rPr>
        <w:rFonts w:cs="Times New Roman" w:hint="default"/>
        <w:i w:val="0"/>
        <w:sz w:val="24"/>
      </w:rPr>
    </w:lvl>
    <w:lvl w:ilvl="8">
      <w:start w:val="1"/>
      <w:numFmt w:val="decimal"/>
      <w:lvlText w:val="%1.%2.%3.%4.%5.%6.%7.%8.%9."/>
      <w:lvlJc w:val="left"/>
      <w:pPr>
        <w:tabs>
          <w:tab w:val="num" w:pos="7080"/>
        </w:tabs>
        <w:ind w:left="7080" w:hanging="1440"/>
      </w:pPr>
      <w:rPr>
        <w:rFonts w:cs="Times New Roman" w:hint="default"/>
        <w:i w:val="0"/>
        <w:sz w:val="24"/>
      </w:rPr>
    </w:lvl>
  </w:abstractNum>
  <w:abstractNum w:abstractNumId="28" w15:restartNumberingAfterBreak="0">
    <w:nsid w:val="3D5D5B93"/>
    <w:multiLevelType w:val="multilevel"/>
    <w:tmpl w:val="DA78A706"/>
    <w:name w:val="PVTnum"/>
    <w:lvl w:ilvl="0">
      <w:start w:val="1"/>
      <w:numFmt w:val="decimal"/>
      <w:pStyle w:val="PVTrove1slovanodstavce"/>
      <w:suff w:val="space"/>
      <w:lvlText w:val="%1."/>
      <w:lvlJc w:val="left"/>
      <w:pPr>
        <w:ind w:left="708" w:hanging="708"/>
      </w:pPr>
      <w:rPr>
        <w:rFonts w:cs="Times New Roman" w:hint="default"/>
      </w:rPr>
    </w:lvl>
    <w:lvl w:ilvl="1">
      <w:start w:val="1"/>
      <w:numFmt w:val="decimal"/>
      <w:pStyle w:val="PVTrove2slovanodstavce"/>
      <w:lvlText w:val="%2."/>
      <w:lvlJc w:val="left"/>
      <w:pPr>
        <w:tabs>
          <w:tab w:val="num" w:pos="4536"/>
        </w:tabs>
        <w:ind w:left="4536" w:hanging="708"/>
      </w:pPr>
      <w:rPr>
        <w:rFonts w:cs="Times New Roman" w:hint="default"/>
        <w:b w:val="0"/>
        <w:i w:val="0"/>
      </w:rPr>
    </w:lvl>
    <w:lvl w:ilvl="2">
      <w:start w:val="1"/>
      <w:numFmt w:val="lowerLetter"/>
      <w:pStyle w:val="PVTrove3slovanodstavce"/>
      <w:lvlText w:val="%3)"/>
      <w:lvlJc w:val="left"/>
      <w:pPr>
        <w:tabs>
          <w:tab w:val="num" w:pos="2124"/>
        </w:tabs>
        <w:ind w:left="2124" w:hanging="708"/>
      </w:pPr>
      <w:rPr>
        <w:rFonts w:cs="Times New Roman" w:hint="default"/>
      </w:rPr>
    </w:lvl>
    <w:lvl w:ilvl="3">
      <w:start w:val="1"/>
      <w:numFmt w:val="lowerLetter"/>
      <w:pStyle w:val="PVTrove4slovanodstavce"/>
      <w:lvlText w:val="%3%4)"/>
      <w:lvlJc w:val="left"/>
      <w:pPr>
        <w:tabs>
          <w:tab w:val="num" w:pos="2832"/>
        </w:tabs>
        <w:ind w:left="2832" w:hanging="708"/>
      </w:pPr>
      <w:rPr>
        <w:rFonts w:cs="Times New Roman" w:hint="default"/>
      </w:rPr>
    </w:lvl>
    <w:lvl w:ilvl="4">
      <w:start w:val="1"/>
      <w:numFmt w:val="decimal"/>
      <w:pStyle w:val="PVTrove5slovanodstavce"/>
      <w:lvlText w:val="%3%4%5)"/>
      <w:lvlJc w:val="left"/>
      <w:pPr>
        <w:tabs>
          <w:tab w:val="num" w:pos="3540"/>
        </w:tabs>
        <w:ind w:left="3540" w:hanging="708"/>
      </w:pPr>
      <w:rPr>
        <w:rFonts w:cs="Times New Roman" w:hint="default"/>
      </w:rPr>
    </w:lvl>
    <w:lvl w:ilvl="5">
      <w:start w:val="1"/>
      <w:numFmt w:val="decimal"/>
      <w:lvlText w:val="%1.%2.%3.%4.%5.%6."/>
      <w:lvlJc w:val="left"/>
      <w:pPr>
        <w:tabs>
          <w:tab w:val="num" w:pos="4620"/>
        </w:tabs>
        <w:ind w:left="4248" w:hanging="708"/>
      </w:pPr>
      <w:rPr>
        <w:rFonts w:cs="Times New Roman" w:hint="default"/>
      </w:rPr>
    </w:lvl>
    <w:lvl w:ilvl="6">
      <w:start w:val="1"/>
      <w:numFmt w:val="decimal"/>
      <w:lvlText w:val="%1.%2.%3.%4.%5.%6.%7."/>
      <w:lvlJc w:val="left"/>
      <w:pPr>
        <w:tabs>
          <w:tab w:val="num" w:pos="5688"/>
        </w:tabs>
        <w:ind w:left="4956" w:hanging="708"/>
      </w:pPr>
      <w:rPr>
        <w:rFonts w:cs="Times New Roman" w:hint="default"/>
      </w:rPr>
    </w:lvl>
    <w:lvl w:ilvl="7">
      <w:start w:val="1"/>
      <w:numFmt w:val="decimal"/>
      <w:lvlText w:val="%1.%2.%3.%4.%5.%6.%7.%8."/>
      <w:lvlJc w:val="left"/>
      <w:pPr>
        <w:tabs>
          <w:tab w:val="num" w:pos="6396"/>
        </w:tabs>
        <w:ind w:left="5664" w:hanging="708"/>
      </w:pPr>
      <w:rPr>
        <w:rFonts w:cs="Times New Roman" w:hint="default"/>
      </w:rPr>
    </w:lvl>
    <w:lvl w:ilvl="8">
      <w:start w:val="1"/>
      <w:numFmt w:val="decimal"/>
      <w:lvlText w:val="%1.%2.%3.%4.%5.%6.%7.%8.%9."/>
      <w:lvlJc w:val="left"/>
      <w:pPr>
        <w:tabs>
          <w:tab w:val="num" w:pos="7464"/>
        </w:tabs>
        <w:ind w:left="6372" w:hanging="708"/>
      </w:pPr>
      <w:rPr>
        <w:rFonts w:cs="Times New Roman" w:hint="default"/>
      </w:rPr>
    </w:lvl>
  </w:abstractNum>
  <w:abstractNum w:abstractNumId="29" w15:restartNumberingAfterBreak="0">
    <w:nsid w:val="3F8C187A"/>
    <w:multiLevelType w:val="hybridMultilevel"/>
    <w:tmpl w:val="CFE05AC8"/>
    <w:lvl w:ilvl="0" w:tplc="04050017">
      <w:start w:val="1"/>
      <w:numFmt w:val="lowerLetter"/>
      <w:lvlText w:val="%1)"/>
      <w:lvlJc w:val="left"/>
      <w:pPr>
        <w:tabs>
          <w:tab w:val="num" w:pos="1440"/>
        </w:tabs>
        <w:ind w:left="1440" w:hanging="360"/>
      </w:pPr>
    </w:lvl>
    <w:lvl w:ilvl="1" w:tplc="04050019" w:tentative="1">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30" w15:restartNumberingAfterBreak="0">
    <w:nsid w:val="40DA34F1"/>
    <w:multiLevelType w:val="hybridMultilevel"/>
    <w:tmpl w:val="6C72CD7C"/>
    <w:lvl w:ilvl="0" w:tplc="B958F0AC">
      <w:start w:val="1"/>
      <w:numFmt w:val="bullet"/>
      <w:lvlText w:val=""/>
      <w:lvlJc w:val="left"/>
      <w:pPr>
        <w:tabs>
          <w:tab w:val="num" w:pos="1191"/>
        </w:tabs>
        <w:ind w:left="1191" w:hanging="454"/>
      </w:pPr>
      <w:rPr>
        <w:rFonts w:ascii="Wingdings" w:hAnsi="Wingdings"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F">
      <w:start w:val="1"/>
      <w:numFmt w:val="decimal"/>
      <w:lvlText w:val="%2."/>
      <w:lvlJc w:val="left"/>
      <w:pPr>
        <w:tabs>
          <w:tab w:val="num" w:pos="1440"/>
        </w:tabs>
        <w:ind w:left="1440" w:hanging="360"/>
      </w:pPr>
      <w:rPr>
        <w:rFonts w:cs="Times New Roman"/>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962008B"/>
    <w:multiLevelType w:val="hybridMultilevel"/>
    <w:tmpl w:val="02E2DB40"/>
    <w:lvl w:ilvl="0" w:tplc="2FEC0106">
      <w:numFmt w:val="bullet"/>
      <w:lvlText w:val=""/>
      <w:lvlJc w:val="left"/>
      <w:pPr>
        <w:tabs>
          <w:tab w:val="num" w:pos="454"/>
        </w:tabs>
        <w:ind w:left="454" w:hanging="454"/>
      </w:pPr>
      <w:rPr>
        <w:rFonts w:ascii="Symbol" w:hAnsi="Symbol" w:hint="default"/>
        <w:color w:val="auto"/>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B390CFD"/>
    <w:multiLevelType w:val="hybridMultilevel"/>
    <w:tmpl w:val="82F43E46"/>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BBA61A7"/>
    <w:multiLevelType w:val="hybridMultilevel"/>
    <w:tmpl w:val="4440A444"/>
    <w:lvl w:ilvl="0" w:tplc="4B86D292">
      <w:start w:val="1"/>
      <w:numFmt w:val="bullet"/>
      <w:lvlText w:val=""/>
      <w:lvlJc w:val="left"/>
      <w:pPr>
        <w:tabs>
          <w:tab w:val="num" w:pos="1191"/>
        </w:tabs>
        <w:ind w:left="1191" w:hanging="454"/>
      </w:pPr>
      <w:rPr>
        <w:rFonts w:ascii="Wingdings" w:hAnsi="Wingdings"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E0977A3"/>
    <w:multiLevelType w:val="hybridMultilevel"/>
    <w:tmpl w:val="DE1A3DEA"/>
    <w:lvl w:ilvl="0" w:tplc="BF8018E6">
      <w:start w:val="1"/>
      <w:numFmt w:val="bullet"/>
      <w:lvlText w:val=""/>
      <w:lvlJc w:val="left"/>
      <w:pPr>
        <w:tabs>
          <w:tab w:val="num" w:pos="1191"/>
        </w:tabs>
        <w:ind w:left="1191" w:hanging="454"/>
      </w:pPr>
      <w:rPr>
        <w:rFonts w:ascii="Wingdings" w:hAnsi="Wingdings"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E8C1D03"/>
    <w:multiLevelType w:val="multilevel"/>
    <w:tmpl w:val="274252B6"/>
    <w:lvl w:ilvl="0">
      <w:start w:val="1"/>
      <w:numFmt w:val="decimal"/>
      <w:lvlText w:val="8.%1. "/>
      <w:lvlJc w:val="left"/>
      <w:pPr>
        <w:tabs>
          <w:tab w:val="num" w:pos="785"/>
        </w:tabs>
        <w:ind w:left="785" w:hanging="360"/>
      </w:pPr>
      <w:rPr>
        <w:rFonts w:ascii="Times New Roman" w:hAnsi="Times New Roman" w:hint="default"/>
        <w:b w:val="0"/>
        <w:i w:val="0"/>
        <w:sz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6" w15:restartNumberingAfterBreak="0">
    <w:nsid w:val="4EF02131"/>
    <w:multiLevelType w:val="hybridMultilevel"/>
    <w:tmpl w:val="23BC452E"/>
    <w:lvl w:ilvl="0" w:tplc="9AE01180">
      <w:start w:val="1"/>
      <w:numFmt w:val="bullet"/>
      <w:lvlText w:val=""/>
      <w:lvlJc w:val="left"/>
      <w:pPr>
        <w:tabs>
          <w:tab w:val="num" w:pos="1191"/>
        </w:tabs>
        <w:ind w:left="1191" w:hanging="454"/>
      </w:pPr>
      <w:rPr>
        <w:rFonts w:ascii="Wingdings" w:hAnsi="Wingdings"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3971B8A"/>
    <w:multiLevelType w:val="hybridMultilevel"/>
    <w:tmpl w:val="FEE66AD8"/>
    <w:lvl w:ilvl="0" w:tplc="5268BD1A">
      <w:start w:val="1"/>
      <w:numFmt w:val="lowerLetter"/>
      <w:lvlText w:val="%1)"/>
      <w:lvlJc w:val="left"/>
      <w:pPr>
        <w:ind w:left="792" w:hanging="360"/>
      </w:pPr>
      <w:rPr>
        <w:rFonts w:hint="default"/>
      </w:rPr>
    </w:lvl>
    <w:lvl w:ilvl="1" w:tplc="04050019" w:tentative="1">
      <w:start w:val="1"/>
      <w:numFmt w:val="lowerLetter"/>
      <w:lvlText w:val="%2."/>
      <w:lvlJc w:val="left"/>
      <w:pPr>
        <w:ind w:left="1512" w:hanging="360"/>
      </w:pPr>
    </w:lvl>
    <w:lvl w:ilvl="2" w:tplc="0405001B" w:tentative="1">
      <w:start w:val="1"/>
      <w:numFmt w:val="lowerRoman"/>
      <w:lvlText w:val="%3."/>
      <w:lvlJc w:val="right"/>
      <w:pPr>
        <w:ind w:left="2232" w:hanging="180"/>
      </w:pPr>
    </w:lvl>
    <w:lvl w:ilvl="3" w:tplc="0405000F" w:tentative="1">
      <w:start w:val="1"/>
      <w:numFmt w:val="decimal"/>
      <w:lvlText w:val="%4."/>
      <w:lvlJc w:val="left"/>
      <w:pPr>
        <w:ind w:left="2952" w:hanging="360"/>
      </w:pPr>
    </w:lvl>
    <w:lvl w:ilvl="4" w:tplc="04050019" w:tentative="1">
      <w:start w:val="1"/>
      <w:numFmt w:val="lowerLetter"/>
      <w:lvlText w:val="%5."/>
      <w:lvlJc w:val="left"/>
      <w:pPr>
        <w:ind w:left="3672" w:hanging="360"/>
      </w:pPr>
    </w:lvl>
    <w:lvl w:ilvl="5" w:tplc="0405001B" w:tentative="1">
      <w:start w:val="1"/>
      <w:numFmt w:val="lowerRoman"/>
      <w:lvlText w:val="%6."/>
      <w:lvlJc w:val="right"/>
      <w:pPr>
        <w:ind w:left="4392" w:hanging="180"/>
      </w:pPr>
    </w:lvl>
    <w:lvl w:ilvl="6" w:tplc="0405000F" w:tentative="1">
      <w:start w:val="1"/>
      <w:numFmt w:val="decimal"/>
      <w:lvlText w:val="%7."/>
      <w:lvlJc w:val="left"/>
      <w:pPr>
        <w:ind w:left="5112" w:hanging="360"/>
      </w:pPr>
    </w:lvl>
    <w:lvl w:ilvl="7" w:tplc="04050019" w:tentative="1">
      <w:start w:val="1"/>
      <w:numFmt w:val="lowerLetter"/>
      <w:lvlText w:val="%8."/>
      <w:lvlJc w:val="left"/>
      <w:pPr>
        <w:ind w:left="5832" w:hanging="360"/>
      </w:pPr>
    </w:lvl>
    <w:lvl w:ilvl="8" w:tplc="0405001B" w:tentative="1">
      <w:start w:val="1"/>
      <w:numFmt w:val="lowerRoman"/>
      <w:lvlText w:val="%9."/>
      <w:lvlJc w:val="right"/>
      <w:pPr>
        <w:ind w:left="6552" w:hanging="180"/>
      </w:pPr>
    </w:lvl>
  </w:abstractNum>
  <w:abstractNum w:abstractNumId="38" w15:restartNumberingAfterBreak="0">
    <w:nsid w:val="560E1BA4"/>
    <w:multiLevelType w:val="hybridMultilevel"/>
    <w:tmpl w:val="236E8682"/>
    <w:lvl w:ilvl="0" w:tplc="946ED1B6">
      <w:numFmt w:val="bullet"/>
      <w:lvlText w:val=""/>
      <w:lvlJc w:val="left"/>
      <w:pPr>
        <w:tabs>
          <w:tab w:val="num" w:pos="454"/>
        </w:tabs>
        <w:ind w:left="454" w:hanging="454"/>
      </w:pPr>
      <w:rPr>
        <w:rFonts w:ascii="Symbol" w:hAnsi="Symbol" w:hint="default"/>
        <w:color w:val="auto"/>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85B66A0"/>
    <w:multiLevelType w:val="hybridMultilevel"/>
    <w:tmpl w:val="BC7A0B26"/>
    <w:lvl w:ilvl="0" w:tplc="11BA8E40">
      <w:start w:val="1"/>
      <w:numFmt w:val="bullet"/>
      <w:lvlText w:val=""/>
      <w:lvlJc w:val="left"/>
      <w:pPr>
        <w:tabs>
          <w:tab w:val="num" w:pos="1191"/>
        </w:tabs>
        <w:ind w:left="1191" w:hanging="454"/>
      </w:pPr>
      <w:rPr>
        <w:rFonts w:ascii="Wingdings" w:hAnsi="Wingdings"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A7174EE"/>
    <w:multiLevelType w:val="multilevel"/>
    <w:tmpl w:val="4DBED406"/>
    <w:lvl w:ilvl="0">
      <w:start w:val="2"/>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1425"/>
        </w:tabs>
        <w:ind w:left="1425" w:hanging="720"/>
      </w:pPr>
      <w:rPr>
        <w:rFonts w:cs="Times New Roman" w:hint="default"/>
      </w:rPr>
    </w:lvl>
    <w:lvl w:ilvl="2">
      <w:start w:val="2"/>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2835"/>
        </w:tabs>
        <w:ind w:left="2835" w:hanging="72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605"/>
        </w:tabs>
        <w:ind w:left="4605" w:hanging="1080"/>
      </w:pPr>
      <w:rPr>
        <w:rFonts w:cs="Times New Roman" w:hint="default"/>
      </w:rPr>
    </w:lvl>
    <w:lvl w:ilvl="6">
      <w:start w:val="1"/>
      <w:numFmt w:val="decimal"/>
      <w:lvlText w:val="%1.%2.%3.%4.%5.%6.%7"/>
      <w:lvlJc w:val="left"/>
      <w:pPr>
        <w:tabs>
          <w:tab w:val="num" w:pos="5670"/>
        </w:tabs>
        <w:ind w:left="5670" w:hanging="1440"/>
      </w:pPr>
      <w:rPr>
        <w:rFonts w:cs="Times New Roman" w:hint="default"/>
      </w:rPr>
    </w:lvl>
    <w:lvl w:ilvl="7">
      <w:start w:val="1"/>
      <w:numFmt w:val="decimal"/>
      <w:lvlText w:val="%1.%2.%3.%4.%5.%6.%7.%8"/>
      <w:lvlJc w:val="left"/>
      <w:pPr>
        <w:tabs>
          <w:tab w:val="num" w:pos="6375"/>
        </w:tabs>
        <w:ind w:left="6375" w:hanging="1440"/>
      </w:pPr>
      <w:rPr>
        <w:rFonts w:cs="Times New Roman" w:hint="default"/>
      </w:rPr>
    </w:lvl>
    <w:lvl w:ilvl="8">
      <w:start w:val="1"/>
      <w:numFmt w:val="decimal"/>
      <w:lvlText w:val="%1.%2.%3.%4.%5.%6.%7.%8.%9"/>
      <w:lvlJc w:val="left"/>
      <w:pPr>
        <w:tabs>
          <w:tab w:val="num" w:pos="7440"/>
        </w:tabs>
        <w:ind w:left="7440" w:hanging="1800"/>
      </w:pPr>
      <w:rPr>
        <w:rFonts w:cs="Times New Roman" w:hint="default"/>
      </w:rPr>
    </w:lvl>
  </w:abstractNum>
  <w:abstractNum w:abstractNumId="41" w15:restartNumberingAfterBreak="0">
    <w:nsid w:val="5B5F0B0F"/>
    <w:multiLevelType w:val="hybridMultilevel"/>
    <w:tmpl w:val="2F320928"/>
    <w:lvl w:ilvl="0" w:tplc="B0B22F2E">
      <w:start w:val="1"/>
      <w:numFmt w:val="decimal"/>
      <w:pStyle w:val="BodyBullet2"/>
      <w:lvlText w:val="%1."/>
      <w:lvlJc w:val="left"/>
      <w:pPr>
        <w:tabs>
          <w:tab w:val="num" w:pos="900"/>
        </w:tabs>
        <w:ind w:left="900" w:hanging="360"/>
      </w:pPr>
      <w:rPr>
        <w:rFonts w:hint="default"/>
        <w:caps w:val="0"/>
        <w:color w:val="auto"/>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04F713B"/>
    <w:multiLevelType w:val="multilevel"/>
    <w:tmpl w:val="24926118"/>
    <w:lvl w:ilvl="0">
      <w:start w:val="1"/>
      <w:numFmt w:val="bullet"/>
      <w:lvlText w:val=""/>
      <w:lvlJc w:val="left"/>
      <w:pPr>
        <w:tabs>
          <w:tab w:val="num" w:pos="432"/>
        </w:tabs>
        <w:ind w:left="432" w:hanging="432"/>
      </w:pPr>
      <w:rPr>
        <w:rFonts w:ascii="Symbol" w:hAnsi="Symbol" w:hint="default"/>
        <w:b w:val="0"/>
        <w:i w:val="0"/>
        <w:caps/>
        <w:color w:val="auto"/>
        <w:sz w:val="22"/>
        <w:szCs w:val="20"/>
      </w:rPr>
    </w:lvl>
    <w:lvl w:ilvl="1">
      <w:start w:val="1"/>
      <w:numFmt w:val="decimal"/>
      <w:lvlText w:val="9.%2"/>
      <w:lvlJc w:val="left"/>
      <w:pPr>
        <w:tabs>
          <w:tab w:val="num" w:pos="624"/>
        </w:tabs>
        <w:ind w:left="624" w:hanging="624"/>
      </w:pPr>
      <w:rPr>
        <w:rFonts w:ascii="Tunga" w:hAnsi="Tunga" w:hint="default"/>
        <w:b w:val="0"/>
        <w:i w:val="0"/>
        <w:iCs w:val="0"/>
        <w:caps w:val="0"/>
        <w:strike w:val="0"/>
        <w:dstrike w:val="0"/>
        <w:vanish w:val="0"/>
        <w:color w:val="auto"/>
        <w:spacing w:val="0"/>
        <w:kern w:val="0"/>
        <w:position w:val="0"/>
        <w:sz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ascii="Tunga" w:hAnsi="Tunga" w:hint="default"/>
        <w:b w:val="0"/>
        <w:i w:val="0"/>
        <w:sz w:val="20"/>
      </w:rPr>
    </w:lvl>
    <w:lvl w:ilvl="3">
      <w:start w:val="1"/>
      <w:numFmt w:val="decimal"/>
      <w:lvlText w:val="%1.%2.%3.%4"/>
      <w:lvlJc w:val="left"/>
      <w:pPr>
        <w:tabs>
          <w:tab w:val="num" w:pos="864"/>
        </w:tabs>
        <w:ind w:left="864" w:hanging="864"/>
      </w:pPr>
      <w:rPr>
        <w:rFonts w:hint="default"/>
      </w:rPr>
    </w:lvl>
    <w:lvl w:ilvl="4">
      <w:numFmt w:val="bullet"/>
      <w:lvlText w:val="-"/>
      <w:lvlJc w:val="left"/>
      <w:pPr>
        <w:tabs>
          <w:tab w:val="num" w:pos="1008"/>
        </w:tabs>
        <w:ind w:left="1008" w:hanging="1008"/>
      </w:pPr>
      <w:rPr>
        <w:rFonts w:ascii="Times New Roman" w:eastAsia="Times New Roman" w:hAnsi="Times New Roman"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64F6089A"/>
    <w:multiLevelType w:val="hybridMultilevel"/>
    <w:tmpl w:val="470851E8"/>
    <w:lvl w:ilvl="0" w:tplc="6816990C">
      <w:start w:val="1"/>
      <w:numFmt w:val="bullet"/>
      <w:lvlText w:val=""/>
      <w:lvlJc w:val="left"/>
      <w:pPr>
        <w:tabs>
          <w:tab w:val="num" w:pos="1191"/>
        </w:tabs>
        <w:ind w:left="1191" w:hanging="454"/>
      </w:pPr>
      <w:rPr>
        <w:rFonts w:ascii="Wingdings" w:hAnsi="Wingdings"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78F323E"/>
    <w:multiLevelType w:val="multilevel"/>
    <w:tmpl w:val="38769376"/>
    <w:lvl w:ilvl="0">
      <w:start w:val="1"/>
      <w:numFmt w:val="decimal"/>
      <w:pStyle w:val="lnek"/>
      <w:lvlText w:val="1.%1."/>
      <w:lvlJc w:val="left"/>
      <w:pPr>
        <w:tabs>
          <w:tab w:val="num" w:pos="432"/>
        </w:tabs>
        <w:ind w:left="432" w:hanging="432"/>
      </w:pPr>
      <w:rPr>
        <w:rFonts w:ascii="Times New Roman" w:hAnsi="Times New Roman" w:hint="default"/>
        <w:b w:val="0"/>
        <w:i w:val="0"/>
        <w:caps/>
        <w:color w:val="auto"/>
        <w:sz w:val="22"/>
        <w:szCs w:val="20"/>
      </w:rPr>
    </w:lvl>
    <w:lvl w:ilvl="1">
      <w:start w:val="1"/>
      <w:numFmt w:val="decimal"/>
      <w:pStyle w:val="Odstavec2"/>
      <w:lvlText w:val="9.%2"/>
      <w:lvlJc w:val="left"/>
      <w:pPr>
        <w:tabs>
          <w:tab w:val="num" w:pos="624"/>
        </w:tabs>
        <w:ind w:left="624" w:hanging="624"/>
      </w:pPr>
      <w:rPr>
        <w:rFonts w:ascii="Tunga" w:hAnsi="Tunga" w:hint="default"/>
        <w:b w:val="0"/>
        <w:i w:val="0"/>
        <w:iCs w:val="0"/>
        <w:caps w:val="0"/>
        <w:strike w:val="0"/>
        <w:dstrike w:val="0"/>
        <w:vanish w:val="0"/>
        <w:color w:val="auto"/>
        <w:spacing w:val="0"/>
        <w:kern w:val="0"/>
        <w:position w:val="0"/>
        <w:sz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adpis3"/>
      <w:lvlText w:val="%1.%2.%3"/>
      <w:lvlJc w:val="left"/>
      <w:pPr>
        <w:tabs>
          <w:tab w:val="num" w:pos="720"/>
        </w:tabs>
        <w:ind w:left="720" w:hanging="720"/>
      </w:pPr>
      <w:rPr>
        <w:rFonts w:ascii="Tunga" w:hAnsi="Tunga" w:hint="default"/>
        <w:b w:val="0"/>
        <w:i w:val="0"/>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15:restartNumberingAfterBreak="0">
    <w:nsid w:val="6AD41F4B"/>
    <w:multiLevelType w:val="hybridMultilevel"/>
    <w:tmpl w:val="910AABDA"/>
    <w:lvl w:ilvl="0" w:tplc="FBD26B24">
      <w:numFmt w:val="bullet"/>
      <w:lvlText w:val=""/>
      <w:lvlJc w:val="left"/>
      <w:pPr>
        <w:tabs>
          <w:tab w:val="num" w:pos="454"/>
        </w:tabs>
        <w:ind w:left="454" w:hanging="454"/>
      </w:pPr>
      <w:rPr>
        <w:rFonts w:ascii="Symbol" w:hAnsi="Symbol" w:hint="default"/>
        <w:color w:val="auto"/>
        <w:sz w:val="24"/>
      </w:rPr>
    </w:lvl>
    <w:lvl w:ilvl="1" w:tplc="7C96244A">
      <w:numFmt w:val="bullet"/>
      <w:lvlText w:val=""/>
      <w:lvlJc w:val="left"/>
      <w:pPr>
        <w:tabs>
          <w:tab w:val="num" w:pos="907"/>
        </w:tabs>
        <w:ind w:left="907" w:hanging="453"/>
      </w:pPr>
      <w:rPr>
        <w:rFonts w:ascii="Wingdings" w:hAnsi="Wingding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C304D0D"/>
    <w:multiLevelType w:val="multilevel"/>
    <w:tmpl w:val="E78804E4"/>
    <w:lvl w:ilvl="0">
      <w:start w:val="1"/>
      <w:numFmt w:val="decimal"/>
      <w:lvlText w:val="5.%1."/>
      <w:lvlJc w:val="left"/>
      <w:pPr>
        <w:tabs>
          <w:tab w:val="num" w:pos="432"/>
        </w:tabs>
        <w:ind w:left="432" w:hanging="432"/>
      </w:pPr>
      <w:rPr>
        <w:rFonts w:ascii="Times New Roman" w:hAnsi="Times New Roman" w:hint="default"/>
        <w:b w:val="0"/>
        <w:i w:val="0"/>
        <w:caps/>
        <w:color w:val="auto"/>
        <w:sz w:val="22"/>
        <w:szCs w:val="20"/>
      </w:rPr>
    </w:lvl>
    <w:lvl w:ilvl="1">
      <w:start w:val="1"/>
      <w:numFmt w:val="decimal"/>
      <w:lvlText w:val="9.%2"/>
      <w:lvlJc w:val="left"/>
      <w:pPr>
        <w:tabs>
          <w:tab w:val="num" w:pos="624"/>
        </w:tabs>
        <w:ind w:left="624" w:hanging="624"/>
      </w:pPr>
      <w:rPr>
        <w:rFonts w:ascii="Tunga" w:hAnsi="Tunga" w:hint="default"/>
        <w:b w:val="0"/>
        <w:i w:val="0"/>
        <w:iCs w:val="0"/>
        <w:caps w:val="0"/>
        <w:strike w:val="0"/>
        <w:dstrike w:val="0"/>
        <w:vanish w:val="0"/>
        <w:color w:val="auto"/>
        <w:spacing w:val="0"/>
        <w:kern w:val="0"/>
        <w:position w:val="0"/>
        <w:sz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ascii="Tunga" w:hAnsi="Tunga" w:hint="default"/>
        <w:b w:val="0"/>
        <w:i w:val="0"/>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7" w15:restartNumberingAfterBreak="0">
    <w:nsid w:val="77570B9C"/>
    <w:multiLevelType w:val="multilevel"/>
    <w:tmpl w:val="507E5BC8"/>
    <w:lvl w:ilvl="0">
      <w:start w:val="1"/>
      <w:numFmt w:val="decimal"/>
      <w:lvlText w:val="4.%1."/>
      <w:lvlJc w:val="left"/>
      <w:pPr>
        <w:tabs>
          <w:tab w:val="num" w:pos="432"/>
        </w:tabs>
        <w:ind w:left="432" w:hanging="432"/>
      </w:pPr>
      <w:rPr>
        <w:rFonts w:ascii="Times New Roman" w:hAnsi="Times New Roman" w:hint="default"/>
        <w:b w:val="0"/>
        <w:i w:val="0"/>
        <w:caps/>
        <w:color w:val="auto"/>
        <w:sz w:val="22"/>
        <w:szCs w:val="20"/>
      </w:rPr>
    </w:lvl>
    <w:lvl w:ilvl="1">
      <w:start w:val="1"/>
      <w:numFmt w:val="decimal"/>
      <w:lvlText w:val="9.%2"/>
      <w:lvlJc w:val="left"/>
      <w:pPr>
        <w:tabs>
          <w:tab w:val="num" w:pos="624"/>
        </w:tabs>
        <w:ind w:left="624" w:hanging="624"/>
      </w:pPr>
      <w:rPr>
        <w:rFonts w:ascii="Tunga" w:hAnsi="Tunga" w:hint="default"/>
        <w:b w:val="0"/>
        <w:i w:val="0"/>
        <w:iCs w:val="0"/>
        <w:caps w:val="0"/>
        <w:strike w:val="0"/>
        <w:dstrike w:val="0"/>
        <w:vanish w:val="0"/>
        <w:color w:val="auto"/>
        <w:spacing w:val="0"/>
        <w:kern w:val="0"/>
        <w:position w:val="0"/>
        <w:sz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ascii="Tunga" w:hAnsi="Tunga" w:hint="default"/>
        <w:b w:val="0"/>
        <w:i w:val="0"/>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8" w15:restartNumberingAfterBreak="0">
    <w:nsid w:val="79981AB4"/>
    <w:multiLevelType w:val="hybridMultilevel"/>
    <w:tmpl w:val="27EAB358"/>
    <w:lvl w:ilvl="0" w:tplc="347024CC">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7AA9778E"/>
    <w:multiLevelType w:val="multilevel"/>
    <w:tmpl w:val="CDC80396"/>
    <w:lvl w:ilvl="0">
      <w:start w:val="1"/>
      <w:numFmt w:val="decimal"/>
      <w:pStyle w:val="cplnekslovan"/>
      <w:lvlText w:val="%1."/>
      <w:lvlJc w:val="left"/>
      <w:pPr>
        <w:tabs>
          <w:tab w:val="num" w:pos="432"/>
        </w:tabs>
        <w:ind w:left="432" w:hanging="432"/>
      </w:pPr>
      <w:rPr>
        <w:rFonts w:ascii="Times New Roman" w:hAnsi="Times New Roman" w:hint="default"/>
        <w:b/>
        <w:i w:val="0"/>
        <w:caps/>
        <w:color w:val="auto"/>
        <w:sz w:val="24"/>
        <w:szCs w:val="20"/>
      </w:rPr>
    </w:lvl>
    <w:lvl w:ilvl="1">
      <w:start w:val="1"/>
      <w:numFmt w:val="decimal"/>
      <w:pStyle w:val="cpodstavecslovan1"/>
      <w:lvlText w:val="%1.%2"/>
      <w:lvlJc w:val="left"/>
      <w:pPr>
        <w:tabs>
          <w:tab w:val="num" w:pos="624"/>
        </w:tabs>
        <w:ind w:left="624" w:hanging="624"/>
      </w:pPr>
      <w:rPr>
        <w:rFonts w:ascii="Times New Roman" w:hAnsi="Times New Roman" w:hint="default"/>
        <w:b w:val="0"/>
        <w:i w:val="0"/>
        <w:iCs w:val="0"/>
        <w:caps w:val="0"/>
        <w:strike w:val="0"/>
        <w:dstrike w:val="0"/>
        <w:vanish w:val="0"/>
        <w:color w:val="auto"/>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hint="default"/>
        <w:b w:val="0"/>
        <w:i w:val="0"/>
        <w:color w:val="000000"/>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0" w15:restartNumberingAfterBreak="0">
    <w:nsid w:val="7C604298"/>
    <w:multiLevelType w:val="multilevel"/>
    <w:tmpl w:val="9E0E17CA"/>
    <w:lvl w:ilvl="0">
      <w:start w:val="1"/>
      <w:numFmt w:val="decimal"/>
      <w:lvlText w:val="%1."/>
      <w:lvlJc w:val="left"/>
      <w:pPr>
        <w:tabs>
          <w:tab w:val="num" w:pos="567"/>
        </w:tabs>
        <w:ind w:left="567" w:hanging="567"/>
      </w:pPr>
      <w:rPr>
        <w:rFonts w:ascii="Tahoma" w:hAnsi="Tahoma"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0.%2."/>
      <w:lvlJc w:val="left"/>
      <w:pPr>
        <w:tabs>
          <w:tab w:val="num" w:pos="1146"/>
        </w:tabs>
        <w:ind w:left="1146" w:hanging="720"/>
      </w:pPr>
      <w:rPr>
        <w:rFonts w:hint="default"/>
        <w:b w:val="0"/>
        <w:i w:val="0"/>
        <w:sz w:val="22"/>
        <w:szCs w:val="22"/>
      </w:rPr>
    </w:lvl>
    <w:lvl w:ilvl="2">
      <w:start w:val="1"/>
      <w:numFmt w:val="decimal"/>
      <w:lvlText w:val="%1.%2.%3."/>
      <w:lvlJc w:val="left"/>
      <w:pPr>
        <w:tabs>
          <w:tab w:val="num" w:pos="720"/>
        </w:tabs>
        <w:ind w:left="720" w:hanging="720"/>
      </w:pPr>
      <w:rPr>
        <w:rFonts w:ascii="Tahoma" w:hAnsi="Tahoma" w:hint="default"/>
        <w:b/>
        <w:i w:val="0"/>
        <w:sz w:val="20"/>
        <w:szCs w:val="20"/>
      </w:rPr>
    </w:lvl>
    <w:lvl w:ilvl="3">
      <w:start w:val="1"/>
      <w:numFmt w:val="decimal"/>
      <w:lvlText w:val="%1.%2.%3.%4."/>
      <w:lvlJc w:val="left"/>
      <w:pPr>
        <w:tabs>
          <w:tab w:val="num" w:pos="1080"/>
        </w:tabs>
        <w:ind w:left="1080" w:hanging="1080"/>
      </w:pPr>
      <w:rPr>
        <w:rFonts w:ascii="Times New Roman" w:hAnsi="Times New Roman" w:hint="default"/>
        <w:b/>
      </w:rPr>
    </w:lvl>
    <w:lvl w:ilvl="4">
      <w:start w:val="1"/>
      <w:numFmt w:val="decimal"/>
      <w:lvlText w:val="%1.%2.%3.%4.%5."/>
      <w:lvlJc w:val="left"/>
      <w:pPr>
        <w:tabs>
          <w:tab w:val="num" w:pos="1440"/>
        </w:tabs>
        <w:ind w:left="1440" w:hanging="1440"/>
      </w:pPr>
      <w:rPr>
        <w:rFonts w:ascii="Times New Roman" w:hAnsi="Times New Roman" w:hint="default"/>
        <w:b/>
      </w:rPr>
    </w:lvl>
    <w:lvl w:ilvl="5">
      <w:start w:val="1"/>
      <w:numFmt w:val="decimal"/>
      <w:lvlText w:val="%1.%2.%3.%4.%5.%6."/>
      <w:lvlJc w:val="left"/>
      <w:pPr>
        <w:tabs>
          <w:tab w:val="num" w:pos="1440"/>
        </w:tabs>
        <w:ind w:left="1440" w:hanging="1440"/>
      </w:pPr>
      <w:rPr>
        <w:rFonts w:ascii="Times New Roman" w:hAnsi="Times New Roman" w:hint="default"/>
        <w:b/>
      </w:rPr>
    </w:lvl>
    <w:lvl w:ilvl="6">
      <w:start w:val="1"/>
      <w:numFmt w:val="decimal"/>
      <w:lvlText w:val="%1.%2.%3.%4.%5.%6.%7."/>
      <w:lvlJc w:val="left"/>
      <w:pPr>
        <w:tabs>
          <w:tab w:val="num" w:pos="1800"/>
        </w:tabs>
        <w:ind w:left="1800" w:hanging="1800"/>
      </w:pPr>
      <w:rPr>
        <w:rFonts w:ascii="Times New Roman" w:hAnsi="Times New Roman" w:hint="default"/>
        <w:b/>
      </w:rPr>
    </w:lvl>
    <w:lvl w:ilvl="7">
      <w:start w:val="1"/>
      <w:numFmt w:val="decimal"/>
      <w:lvlText w:val="%1.%2.%3.%4.%5.%6.%7.%8."/>
      <w:lvlJc w:val="left"/>
      <w:pPr>
        <w:tabs>
          <w:tab w:val="num" w:pos="2160"/>
        </w:tabs>
        <w:ind w:left="2160" w:hanging="2160"/>
      </w:pPr>
      <w:rPr>
        <w:rFonts w:ascii="Times New Roman" w:hAnsi="Times New Roman" w:hint="default"/>
        <w:b/>
      </w:rPr>
    </w:lvl>
    <w:lvl w:ilvl="8">
      <w:start w:val="1"/>
      <w:numFmt w:val="decimal"/>
      <w:lvlText w:val="%1.%2.%3.%4.%5.%6.%7.%8.%9."/>
      <w:lvlJc w:val="left"/>
      <w:pPr>
        <w:tabs>
          <w:tab w:val="num" w:pos="2160"/>
        </w:tabs>
        <w:ind w:left="2160" w:hanging="2160"/>
      </w:pPr>
      <w:rPr>
        <w:rFonts w:ascii="Times New Roman" w:hAnsi="Times New Roman" w:hint="default"/>
        <w:b/>
      </w:rPr>
    </w:lvl>
  </w:abstractNum>
  <w:abstractNum w:abstractNumId="51" w15:restartNumberingAfterBreak="0">
    <w:nsid w:val="7D2416D7"/>
    <w:multiLevelType w:val="multilevel"/>
    <w:tmpl w:val="B89229D8"/>
    <w:lvl w:ilvl="0">
      <w:start w:val="1"/>
      <w:numFmt w:val="lowerLetter"/>
      <w:lvlText w:val="%1)"/>
      <w:lvlJc w:val="left"/>
      <w:pPr>
        <w:tabs>
          <w:tab w:val="num" w:pos="720"/>
        </w:tabs>
        <w:ind w:left="720" w:hanging="360"/>
      </w:pPr>
      <w:rPr>
        <w:rFonts w:hint="default"/>
        <w:b w:val="0"/>
        <w:i w:val="0"/>
        <w:sz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2" w15:restartNumberingAfterBreak="0">
    <w:nsid w:val="7F023BF7"/>
    <w:multiLevelType w:val="hybridMultilevel"/>
    <w:tmpl w:val="016CF59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9"/>
  </w:num>
  <w:num w:numId="2">
    <w:abstractNumId w:val="3"/>
  </w:num>
  <w:num w:numId="3">
    <w:abstractNumId w:val="0"/>
  </w:num>
  <w:num w:numId="4">
    <w:abstractNumId w:val="35"/>
  </w:num>
  <w:num w:numId="5">
    <w:abstractNumId w:val="8"/>
  </w:num>
  <w:num w:numId="6">
    <w:abstractNumId w:val="50"/>
  </w:num>
  <w:num w:numId="7">
    <w:abstractNumId w:val="41"/>
  </w:num>
  <w:num w:numId="8">
    <w:abstractNumId w:val="32"/>
  </w:num>
  <w:num w:numId="9">
    <w:abstractNumId w:val="10"/>
  </w:num>
  <w:num w:numId="10">
    <w:abstractNumId w:val="52"/>
  </w:num>
  <w:num w:numId="11">
    <w:abstractNumId w:val="49"/>
  </w:num>
  <w:num w:numId="12">
    <w:abstractNumId w:val="44"/>
  </w:num>
  <w:num w:numId="13">
    <w:abstractNumId w:val="22"/>
  </w:num>
  <w:num w:numId="14">
    <w:abstractNumId w:val="25"/>
  </w:num>
  <w:num w:numId="15">
    <w:abstractNumId w:val="47"/>
  </w:num>
  <w:num w:numId="16">
    <w:abstractNumId w:val="46"/>
  </w:num>
  <w:num w:numId="17">
    <w:abstractNumId w:val="1"/>
  </w:num>
  <w:num w:numId="18">
    <w:abstractNumId w:val="14"/>
  </w:num>
  <w:num w:numId="19">
    <w:abstractNumId w:val="28"/>
  </w:num>
  <w:num w:numId="20">
    <w:abstractNumId w:val="5"/>
  </w:num>
  <w:num w:numId="21">
    <w:abstractNumId w:val="21"/>
  </w:num>
  <w:num w:numId="22">
    <w:abstractNumId w:val="17"/>
  </w:num>
  <w:num w:numId="23">
    <w:abstractNumId w:val="20"/>
  </w:num>
  <w:num w:numId="24">
    <w:abstractNumId w:val="6"/>
  </w:num>
  <w:num w:numId="25">
    <w:abstractNumId w:val="45"/>
  </w:num>
  <w:num w:numId="26">
    <w:abstractNumId w:val="38"/>
  </w:num>
  <w:num w:numId="27">
    <w:abstractNumId w:val="15"/>
  </w:num>
  <w:num w:numId="28">
    <w:abstractNumId w:val="18"/>
  </w:num>
  <w:num w:numId="29">
    <w:abstractNumId w:val="31"/>
  </w:num>
  <w:num w:numId="30">
    <w:abstractNumId w:val="39"/>
  </w:num>
  <w:num w:numId="31">
    <w:abstractNumId w:val="4"/>
  </w:num>
  <w:num w:numId="32">
    <w:abstractNumId w:val="9"/>
  </w:num>
  <w:num w:numId="33">
    <w:abstractNumId w:val="7"/>
  </w:num>
  <w:num w:numId="34">
    <w:abstractNumId w:val="19"/>
  </w:num>
  <w:num w:numId="35">
    <w:abstractNumId w:val="26"/>
  </w:num>
  <w:num w:numId="36">
    <w:abstractNumId w:val="34"/>
  </w:num>
  <w:num w:numId="37">
    <w:abstractNumId w:val="33"/>
  </w:num>
  <w:num w:numId="38">
    <w:abstractNumId w:val="2"/>
  </w:num>
  <w:num w:numId="39">
    <w:abstractNumId w:val="36"/>
  </w:num>
  <w:num w:numId="40">
    <w:abstractNumId w:val="43"/>
  </w:num>
  <w:num w:numId="41">
    <w:abstractNumId w:val="23"/>
  </w:num>
  <w:num w:numId="42">
    <w:abstractNumId w:val="16"/>
  </w:num>
  <w:num w:numId="43">
    <w:abstractNumId w:val="24"/>
  </w:num>
  <w:num w:numId="44">
    <w:abstractNumId w:val="40"/>
  </w:num>
  <w:num w:numId="45">
    <w:abstractNumId w:val="48"/>
  </w:num>
  <w:num w:numId="46">
    <w:abstractNumId w:val="30"/>
  </w:num>
  <w:num w:numId="47">
    <w:abstractNumId w:val="27"/>
  </w:num>
  <w:num w:numId="48">
    <w:abstractNumId w:val="51"/>
  </w:num>
  <w:num w:numId="49">
    <w:abstractNumId w:val="13"/>
  </w:num>
  <w:num w:numId="50">
    <w:abstractNumId w:val="37"/>
  </w:num>
  <w:num w:numId="51">
    <w:abstractNumId w:val="42"/>
  </w:num>
  <w:num w:numId="52">
    <w:abstractNumId w:val="11"/>
  </w:num>
  <w:num w:numId="53">
    <w:abstractNumId w:val="1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0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E9E"/>
    <w:rsid w:val="000010B6"/>
    <w:rsid w:val="00005734"/>
    <w:rsid w:val="00006EF6"/>
    <w:rsid w:val="00007B61"/>
    <w:rsid w:val="000100BE"/>
    <w:rsid w:val="00010894"/>
    <w:rsid w:val="00013687"/>
    <w:rsid w:val="0001492A"/>
    <w:rsid w:val="000157C8"/>
    <w:rsid w:val="00015FB4"/>
    <w:rsid w:val="000160F9"/>
    <w:rsid w:val="000168F3"/>
    <w:rsid w:val="00021A97"/>
    <w:rsid w:val="00023296"/>
    <w:rsid w:val="0002380C"/>
    <w:rsid w:val="00024151"/>
    <w:rsid w:val="00025DA3"/>
    <w:rsid w:val="00030A55"/>
    <w:rsid w:val="00030EA6"/>
    <w:rsid w:val="0003104E"/>
    <w:rsid w:val="000338B6"/>
    <w:rsid w:val="00035E61"/>
    <w:rsid w:val="00037BBE"/>
    <w:rsid w:val="000403A0"/>
    <w:rsid w:val="00040608"/>
    <w:rsid w:val="0004086A"/>
    <w:rsid w:val="00041148"/>
    <w:rsid w:val="00042061"/>
    <w:rsid w:val="000421C8"/>
    <w:rsid w:val="00043F2F"/>
    <w:rsid w:val="00047932"/>
    <w:rsid w:val="00053ACA"/>
    <w:rsid w:val="00054817"/>
    <w:rsid w:val="00061DA5"/>
    <w:rsid w:val="00063819"/>
    <w:rsid w:val="000642A5"/>
    <w:rsid w:val="000659DF"/>
    <w:rsid w:val="00067F41"/>
    <w:rsid w:val="00070CAE"/>
    <w:rsid w:val="000716A7"/>
    <w:rsid w:val="00072F93"/>
    <w:rsid w:val="000749DA"/>
    <w:rsid w:val="00074D7B"/>
    <w:rsid w:val="000755A5"/>
    <w:rsid w:val="0007561E"/>
    <w:rsid w:val="000773C4"/>
    <w:rsid w:val="00077631"/>
    <w:rsid w:val="000778B6"/>
    <w:rsid w:val="00077A74"/>
    <w:rsid w:val="00080EDE"/>
    <w:rsid w:val="00083A19"/>
    <w:rsid w:val="00084B0D"/>
    <w:rsid w:val="000860ED"/>
    <w:rsid w:val="00086309"/>
    <w:rsid w:val="000872FC"/>
    <w:rsid w:val="00090817"/>
    <w:rsid w:val="00090FC7"/>
    <w:rsid w:val="0009279D"/>
    <w:rsid w:val="00093704"/>
    <w:rsid w:val="000946FD"/>
    <w:rsid w:val="0009578E"/>
    <w:rsid w:val="000A2E76"/>
    <w:rsid w:val="000B2107"/>
    <w:rsid w:val="000B2DBB"/>
    <w:rsid w:val="000B6940"/>
    <w:rsid w:val="000B698A"/>
    <w:rsid w:val="000B7F4D"/>
    <w:rsid w:val="000C2932"/>
    <w:rsid w:val="000C55D0"/>
    <w:rsid w:val="000C5909"/>
    <w:rsid w:val="000C6906"/>
    <w:rsid w:val="000D0E35"/>
    <w:rsid w:val="000D2814"/>
    <w:rsid w:val="000D3E66"/>
    <w:rsid w:val="000D4318"/>
    <w:rsid w:val="000D4C62"/>
    <w:rsid w:val="000D5FF2"/>
    <w:rsid w:val="000D68F9"/>
    <w:rsid w:val="000E01CF"/>
    <w:rsid w:val="000E1403"/>
    <w:rsid w:val="000E2E38"/>
    <w:rsid w:val="000E3418"/>
    <w:rsid w:val="000E47A9"/>
    <w:rsid w:val="000E6017"/>
    <w:rsid w:val="000E61A8"/>
    <w:rsid w:val="000E6B4A"/>
    <w:rsid w:val="000E6B62"/>
    <w:rsid w:val="000F1826"/>
    <w:rsid w:val="000F3C6C"/>
    <w:rsid w:val="000F4593"/>
    <w:rsid w:val="000F5A7A"/>
    <w:rsid w:val="000F5F40"/>
    <w:rsid w:val="000F6904"/>
    <w:rsid w:val="0010015D"/>
    <w:rsid w:val="00100B66"/>
    <w:rsid w:val="001013CC"/>
    <w:rsid w:val="00101AB9"/>
    <w:rsid w:val="00104067"/>
    <w:rsid w:val="00104B2A"/>
    <w:rsid w:val="00104C0F"/>
    <w:rsid w:val="00105933"/>
    <w:rsid w:val="0010596C"/>
    <w:rsid w:val="00105B12"/>
    <w:rsid w:val="00106323"/>
    <w:rsid w:val="00106D9B"/>
    <w:rsid w:val="00110827"/>
    <w:rsid w:val="001117B4"/>
    <w:rsid w:val="00111CB3"/>
    <w:rsid w:val="00112659"/>
    <w:rsid w:val="00112B3F"/>
    <w:rsid w:val="00112FC5"/>
    <w:rsid w:val="0011618B"/>
    <w:rsid w:val="00116F32"/>
    <w:rsid w:val="001179AC"/>
    <w:rsid w:val="001205F4"/>
    <w:rsid w:val="00120DE6"/>
    <w:rsid w:val="001223F8"/>
    <w:rsid w:val="00123EFD"/>
    <w:rsid w:val="00124361"/>
    <w:rsid w:val="001251C3"/>
    <w:rsid w:val="00126811"/>
    <w:rsid w:val="00126CE2"/>
    <w:rsid w:val="001303AE"/>
    <w:rsid w:val="00130D97"/>
    <w:rsid w:val="0013151E"/>
    <w:rsid w:val="0013164F"/>
    <w:rsid w:val="00135161"/>
    <w:rsid w:val="001351C9"/>
    <w:rsid w:val="00137749"/>
    <w:rsid w:val="00140F50"/>
    <w:rsid w:val="00140F60"/>
    <w:rsid w:val="001410CA"/>
    <w:rsid w:val="001419F9"/>
    <w:rsid w:val="00141A14"/>
    <w:rsid w:val="0014205C"/>
    <w:rsid w:val="001439CC"/>
    <w:rsid w:val="00143B6C"/>
    <w:rsid w:val="0014448E"/>
    <w:rsid w:val="001463DD"/>
    <w:rsid w:val="00147B29"/>
    <w:rsid w:val="00147D58"/>
    <w:rsid w:val="001534F1"/>
    <w:rsid w:val="0015410C"/>
    <w:rsid w:val="00154EAF"/>
    <w:rsid w:val="00156783"/>
    <w:rsid w:val="00157509"/>
    <w:rsid w:val="001619F3"/>
    <w:rsid w:val="00163139"/>
    <w:rsid w:val="001636BB"/>
    <w:rsid w:val="0016444C"/>
    <w:rsid w:val="0016551C"/>
    <w:rsid w:val="00165B35"/>
    <w:rsid w:val="001703A0"/>
    <w:rsid w:val="00170873"/>
    <w:rsid w:val="00171FD6"/>
    <w:rsid w:val="001724AE"/>
    <w:rsid w:val="00172993"/>
    <w:rsid w:val="00173203"/>
    <w:rsid w:val="00173FF3"/>
    <w:rsid w:val="0017707B"/>
    <w:rsid w:val="00177B5C"/>
    <w:rsid w:val="00177C6D"/>
    <w:rsid w:val="00180C27"/>
    <w:rsid w:val="00181895"/>
    <w:rsid w:val="0018335D"/>
    <w:rsid w:val="001845BA"/>
    <w:rsid w:val="00186014"/>
    <w:rsid w:val="001879A4"/>
    <w:rsid w:val="00190092"/>
    <w:rsid w:val="00190992"/>
    <w:rsid w:val="0019105B"/>
    <w:rsid w:val="00191C55"/>
    <w:rsid w:val="0019458D"/>
    <w:rsid w:val="00195B34"/>
    <w:rsid w:val="001A18DE"/>
    <w:rsid w:val="001A2237"/>
    <w:rsid w:val="001A2A93"/>
    <w:rsid w:val="001A43AF"/>
    <w:rsid w:val="001A451A"/>
    <w:rsid w:val="001A5261"/>
    <w:rsid w:val="001A712A"/>
    <w:rsid w:val="001B0945"/>
    <w:rsid w:val="001B192A"/>
    <w:rsid w:val="001B1B65"/>
    <w:rsid w:val="001B2D8A"/>
    <w:rsid w:val="001B4FF8"/>
    <w:rsid w:val="001B5E83"/>
    <w:rsid w:val="001B60FA"/>
    <w:rsid w:val="001B6422"/>
    <w:rsid w:val="001C0983"/>
    <w:rsid w:val="001C17AA"/>
    <w:rsid w:val="001C1884"/>
    <w:rsid w:val="001C3F05"/>
    <w:rsid w:val="001C4071"/>
    <w:rsid w:val="001C5DDD"/>
    <w:rsid w:val="001C6158"/>
    <w:rsid w:val="001C6188"/>
    <w:rsid w:val="001C67B1"/>
    <w:rsid w:val="001C6A83"/>
    <w:rsid w:val="001C709E"/>
    <w:rsid w:val="001C7540"/>
    <w:rsid w:val="001D516F"/>
    <w:rsid w:val="001D5ECD"/>
    <w:rsid w:val="001D740B"/>
    <w:rsid w:val="001E2B1C"/>
    <w:rsid w:val="001E386B"/>
    <w:rsid w:val="001E4D36"/>
    <w:rsid w:val="001E7D55"/>
    <w:rsid w:val="001F2F5A"/>
    <w:rsid w:val="001F4381"/>
    <w:rsid w:val="001F4EE1"/>
    <w:rsid w:val="001F5756"/>
    <w:rsid w:val="001F5A43"/>
    <w:rsid w:val="001F7392"/>
    <w:rsid w:val="002001D3"/>
    <w:rsid w:val="00201AA3"/>
    <w:rsid w:val="002021CC"/>
    <w:rsid w:val="002021E9"/>
    <w:rsid w:val="00202BEA"/>
    <w:rsid w:val="00203857"/>
    <w:rsid w:val="002053EC"/>
    <w:rsid w:val="002064F2"/>
    <w:rsid w:val="00212A77"/>
    <w:rsid w:val="00213002"/>
    <w:rsid w:val="00213879"/>
    <w:rsid w:val="00213895"/>
    <w:rsid w:val="00214699"/>
    <w:rsid w:val="00214BB0"/>
    <w:rsid w:val="00214BBD"/>
    <w:rsid w:val="00215318"/>
    <w:rsid w:val="00215B49"/>
    <w:rsid w:val="00216465"/>
    <w:rsid w:val="00220CE6"/>
    <w:rsid w:val="002226A0"/>
    <w:rsid w:val="00222C11"/>
    <w:rsid w:val="00223905"/>
    <w:rsid w:val="00223D20"/>
    <w:rsid w:val="00224A28"/>
    <w:rsid w:val="00224BAB"/>
    <w:rsid w:val="002256CE"/>
    <w:rsid w:val="002276BA"/>
    <w:rsid w:val="00230122"/>
    <w:rsid w:val="00230B67"/>
    <w:rsid w:val="00232554"/>
    <w:rsid w:val="002325FA"/>
    <w:rsid w:val="002374F1"/>
    <w:rsid w:val="002377BA"/>
    <w:rsid w:val="00237F57"/>
    <w:rsid w:val="002400DA"/>
    <w:rsid w:val="0024254D"/>
    <w:rsid w:val="00243310"/>
    <w:rsid w:val="002440B0"/>
    <w:rsid w:val="0024687C"/>
    <w:rsid w:val="002478C1"/>
    <w:rsid w:val="00250F38"/>
    <w:rsid w:val="00251E40"/>
    <w:rsid w:val="0025369F"/>
    <w:rsid w:val="00253CED"/>
    <w:rsid w:val="002550B8"/>
    <w:rsid w:val="00256E1B"/>
    <w:rsid w:val="00260C78"/>
    <w:rsid w:val="00261644"/>
    <w:rsid w:val="0026290A"/>
    <w:rsid w:val="00265E4A"/>
    <w:rsid w:val="00265FB4"/>
    <w:rsid w:val="00266454"/>
    <w:rsid w:val="0026766F"/>
    <w:rsid w:val="002676CB"/>
    <w:rsid w:val="002719E6"/>
    <w:rsid w:val="00271AC3"/>
    <w:rsid w:val="00272C99"/>
    <w:rsid w:val="00273A5C"/>
    <w:rsid w:val="002812EE"/>
    <w:rsid w:val="00283F15"/>
    <w:rsid w:val="00284B1F"/>
    <w:rsid w:val="00284C4C"/>
    <w:rsid w:val="00285D36"/>
    <w:rsid w:val="00285EF1"/>
    <w:rsid w:val="00286E1B"/>
    <w:rsid w:val="002875C0"/>
    <w:rsid w:val="00287A1A"/>
    <w:rsid w:val="002900B2"/>
    <w:rsid w:val="002904E8"/>
    <w:rsid w:val="0029076B"/>
    <w:rsid w:val="00292B5F"/>
    <w:rsid w:val="0029396D"/>
    <w:rsid w:val="00293B33"/>
    <w:rsid w:val="00293B5B"/>
    <w:rsid w:val="002954F4"/>
    <w:rsid w:val="00296509"/>
    <w:rsid w:val="00296E06"/>
    <w:rsid w:val="00297498"/>
    <w:rsid w:val="00297952"/>
    <w:rsid w:val="002A091D"/>
    <w:rsid w:val="002A5049"/>
    <w:rsid w:val="002A59ED"/>
    <w:rsid w:val="002A6681"/>
    <w:rsid w:val="002A79B8"/>
    <w:rsid w:val="002B0C9E"/>
    <w:rsid w:val="002B1599"/>
    <w:rsid w:val="002B190D"/>
    <w:rsid w:val="002B20EA"/>
    <w:rsid w:val="002B244E"/>
    <w:rsid w:val="002B3512"/>
    <w:rsid w:val="002B4186"/>
    <w:rsid w:val="002B4DB7"/>
    <w:rsid w:val="002B54B0"/>
    <w:rsid w:val="002B75FA"/>
    <w:rsid w:val="002C2394"/>
    <w:rsid w:val="002C36E7"/>
    <w:rsid w:val="002C4C5E"/>
    <w:rsid w:val="002C550A"/>
    <w:rsid w:val="002C5651"/>
    <w:rsid w:val="002C5682"/>
    <w:rsid w:val="002C5A87"/>
    <w:rsid w:val="002C6831"/>
    <w:rsid w:val="002C7AEF"/>
    <w:rsid w:val="002D06F0"/>
    <w:rsid w:val="002D0B39"/>
    <w:rsid w:val="002D4E2F"/>
    <w:rsid w:val="002E16F1"/>
    <w:rsid w:val="002E2B3D"/>
    <w:rsid w:val="002E54A0"/>
    <w:rsid w:val="002E5E2B"/>
    <w:rsid w:val="002E6F78"/>
    <w:rsid w:val="002E7BF7"/>
    <w:rsid w:val="002F189F"/>
    <w:rsid w:val="002F387C"/>
    <w:rsid w:val="002F4587"/>
    <w:rsid w:val="002F5146"/>
    <w:rsid w:val="002F7537"/>
    <w:rsid w:val="002F7A5C"/>
    <w:rsid w:val="003001CE"/>
    <w:rsid w:val="00301B87"/>
    <w:rsid w:val="00304AD5"/>
    <w:rsid w:val="00304F66"/>
    <w:rsid w:val="003068B9"/>
    <w:rsid w:val="00306DD0"/>
    <w:rsid w:val="00307154"/>
    <w:rsid w:val="0030734D"/>
    <w:rsid w:val="00307538"/>
    <w:rsid w:val="0031081D"/>
    <w:rsid w:val="00316EBE"/>
    <w:rsid w:val="00320B27"/>
    <w:rsid w:val="00320BDA"/>
    <w:rsid w:val="003214A1"/>
    <w:rsid w:val="00321F45"/>
    <w:rsid w:val="00323224"/>
    <w:rsid w:val="003249FB"/>
    <w:rsid w:val="00324F76"/>
    <w:rsid w:val="00325AC5"/>
    <w:rsid w:val="0033215D"/>
    <w:rsid w:val="00332AB1"/>
    <w:rsid w:val="00332CAE"/>
    <w:rsid w:val="0033347D"/>
    <w:rsid w:val="0033370C"/>
    <w:rsid w:val="0033543E"/>
    <w:rsid w:val="003374BD"/>
    <w:rsid w:val="00343768"/>
    <w:rsid w:val="003447FF"/>
    <w:rsid w:val="00346295"/>
    <w:rsid w:val="00346D82"/>
    <w:rsid w:val="00347281"/>
    <w:rsid w:val="0034B360"/>
    <w:rsid w:val="00354584"/>
    <w:rsid w:val="003551BF"/>
    <w:rsid w:val="00356680"/>
    <w:rsid w:val="00356918"/>
    <w:rsid w:val="00356F1C"/>
    <w:rsid w:val="00360777"/>
    <w:rsid w:val="00361068"/>
    <w:rsid w:val="00361E2A"/>
    <w:rsid w:val="00362EA5"/>
    <w:rsid w:val="00363FE7"/>
    <w:rsid w:val="003655B1"/>
    <w:rsid w:val="00367F15"/>
    <w:rsid w:val="0037241F"/>
    <w:rsid w:val="00372B55"/>
    <w:rsid w:val="00377A82"/>
    <w:rsid w:val="00380796"/>
    <w:rsid w:val="00380CEC"/>
    <w:rsid w:val="00384824"/>
    <w:rsid w:val="0038515A"/>
    <w:rsid w:val="00385395"/>
    <w:rsid w:val="0038656C"/>
    <w:rsid w:val="0038685C"/>
    <w:rsid w:val="003911E7"/>
    <w:rsid w:val="00392382"/>
    <w:rsid w:val="00394B73"/>
    <w:rsid w:val="00394F07"/>
    <w:rsid w:val="00394FDA"/>
    <w:rsid w:val="00395290"/>
    <w:rsid w:val="0039544C"/>
    <w:rsid w:val="00395794"/>
    <w:rsid w:val="003A1E69"/>
    <w:rsid w:val="003A22A1"/>
    <w:rsid w:val="003A4F9E"/>
    <w:rsid w:val="003A5A52"/>
    <w:rsid w:val="003B0E07"/>
    <w:rsid w:val="003B1577"/>
    <w:rsid w:val="003B2110"/>
    <w:rsid w:val="003B6B80"/>
    <w:rsid w:val="003B6BEC"/>
    <w:rsid w:val="003C4164"/>
    <w:rsid w:val="003C48CD"/>
    <w:rsid w:val="003C4CF9"/>
    <w:rsid w:val="003C4D5F"/>
    <w:rsid w:val="003C5393"/>
    <w:rsid w:val="003C5AE2"/>
    <w:rsid w:val="003C75DC"/>
    <w:rsid w:val="003D0248"/>
    <w:rsid w:val="003D024C"/>
    <w:rsid w:val="003D125B"/>
    <w:rsid w:val="003D1D1F"/>
    <w:rsid w:val="003D2E51"/>
    <w:rsid w:val="003D2FE7"/>
    <w:rsid w:val="003D3FCE"/>
    <w:rsid w:val="003D4053"/>
    <w:rsid w:val="003D6A7C"/>
    <w:rsid w:val="003D6DE7"/>
    <w:rsid w:val="003D749E"/>
    <w:rsid w:val="003D7E8E"/>
    <w:rsid w:val="003E0198"/>
    <w:rsid w:val="003E0364"/>
    <w:rsid w:val="003E0C5D"/>
    <w:rsid w:val="003E12D8"/>
    <w:rsid w:val="003E2312"/>
    <w:rsid w:val="003E2743"/>
    <w:rsid w:val="003E3793"/>
    <w:rsid w:val="003E663A"/>
    <w:rsid w:val="003F0B04"/>
    <w:rsid w:val="003F1CD5"/>
    <w:rsid w:val="003F23E0"/>
    <w:rsid w:val="003F3BEF"/>
    <w:rsid w:val="003F4D17"/>
    <w:rsid w:val="003F5711"/>
    <w:rsid w:val="003F6EDB"/>
    <w:rsid w:val="003F7D67"/>
    <w:rsid w:val="00400937"/>
    <w:rsid w:val="00400DE0"/>
    <w:rsid w:val="00403BC3"/>
    <w:rsid w:val="00404598"/>
    <w:rsid w:val="004055F4"/>
    <w:rsid w:val="00407E59"/>
    <w:rsid w:val="004105BD"/>
    <w:rsid w:val="004149A5"/>
    <w:rsid w:val="004167A0"/>
    <w:rsid w:val="0041758C"/>
    <w:rsid w:val="00420650"/>
    <w:rsid w:val="0042144C"/>
    <w:rsid w:val="004241CF"/>
    <w:rsid w:val="00424306"/>
    <w:rsid w:val="00424D97"/>
    <w:rsid w:val="004258B1"/>
    <w:rsid w:val="00425B0C"/>
    <w:rsid w:val="00425D82"/>
    <w:rsid w:val="00425FB0"/>
    <w:rsid w:val="0042676D"/>
    <w:rsid w:val="00426830"/>
    <w:rsid w:val="00427628"/>
    <w:rsid w:val="00427775"/>
    <w:rsid w:val="004304EA"/>
    <w:rsid w:val="00430D69"/>
    <w:rsid w:val="00430EAA"/>
    <w:rsid w:val="00432C87"/>
    <w:rsid w:val="00434779"/>
    <w:rsid w:val="0043494A"/>
    <w:rsid w:val="00436DE8"/>
    <w:rsid w:val="004405CB"/>
    <w:rsid w:val="00440FA6"/>
    <w:rsid w:val="00441FAE"/>
    <w:rsid w:val="00443341"/>
    <w:rsid w:val="004447E9"/>
    <w:rsid w:val="0044541D"/>
    <w:rsid w:val="00446002"/>
    <w:rsid w:val="0044690A"/>
    <w:rsid w:val="00451E2C"/>
    <w:rsid w:val="00451E5F"/>
    <w:rsid w:val="00452758"/>
    <w:rsid w:val="00452A0E"/>
    <w:rsid w:val="0045317A"/>
    <w:rsid w:val="00453441"/>
    <w:rsid w:val="00454903"/>
    <w:rsid w:val="00457B7C"/>
    <w:rsid w:val="0046062C"/>
    <w:rsid w:val="0046184D"/>
    <w:rsid w:val="00461AF7"/>
    <w:rsid w:val="00461B21"/>
    <w:rsid w:val="004635A7"/>
    <w:rsid w:val="00464027"/>
    <w:rsid w:val="00464D24"/>
    <w:rsid w:val="00464ED8"/>
    <w:rsid w:val="004655AB"/>
    <w:rsid w:val="004658F6"/>
    <w:rsid w:val="00465CC5"/>
    <w:rsid w:val="004663E5"/>
    <w:rsid w:val="00466AAB"/>
    <w:rsid w:val="00466C34"/>
    <w:rsid w:val="004674B8"/>
    <w:rsid w:val="00470BE7"/>
    <w:rsid w:val="0047135D"/>
    <w:rsid w:val="00471A64"/>
    <w:rsid w:val="00472C92"/>
    <w:rsid w:val="004737B8"/>
    <w:rsid w:val="00475525"/>
    <w:rsid w:val="00476078"/>
    <w:rsid w:val="00477F5E"/>
    <w:rsid w:val="00480BA7"/>
    <w:rsid w:val="0048118E"/>
    <w:rsid w:val="00481403"/>
    <w:rsid w:val="00483AE7"/>
    <w:rsid w:val="00484FEC"/>
    <w:rsid w:val="0049005D"/>
    <w:rsid w:val="00491047"/>
    <w:rsid w:val="00492AD6"/>
    <w:rsid w:val="004934EF"/>
    <w:rsid w:val="0049543B"/>
    <w:rsid w:val="0049587D"/>
    <w:rsid w:val="00497202"/>
    <w:rsid w:val="004A04E2"/>
    <w:rsid w:val="004A070F"/>
    <w:rsid w:val="004A0D7C"/>
    <w:rsid w:val="004A1DE8"/>
    <w:rsid w:val="004A2A51"/>
    <w:rsid w:val="004A3A3B"/>
    <w:rsid w:val="004A5566"/>
    <w:rsid w:val="004A71F1"/>
    <w:rsid w:val="004A78B5"/>
    <w:rsid w:val="004B0336"/>
    <w:rsid w:val="004B176A"/>
    <w:rsid w:val="004B25CA"/>
    <w:rsid w:val="004B4080"/>
    <w:rsid w:val="004B42F6"/>
    <w:rsid w:val="004B4ABC"/>
    <w:rsid w:val="004B4EDE"/>
    <w:rsid w:val="004B6893"/>
    <w:rsid w:val="004B6AB8"/>
    <w:rsid w:val="004C0904"/>
    <w:rsid w:val="004C091B"/>
    <w:rsid w:val="004C2636"/>
    <w:rsid w:val="004C7CE4"/>
    <w:rsid w:val="004D062B"/>
    <w:rsid w:val="004D12EE"/>
    <w:rsid w:val="004D2394"/>
    <w:rsid w:val="004D2B7A"/>
    <w:rsid w:val="004D3025"/>
    <w:rsid w:val="004D4101"/>
    <w:rsid w:val="004D49BD"/>
    <w:rsid w:val="004D4EFA"/>
    <w:rsid w:val="004D63D8"/>
    <w:rsid w:val="004D71F0"/>
    <w:rsid w:val="004D72AB"/>
    <w:rsid w:val="004E0F0D"/>
    <w:rsid w:val="004E148B"/>
    <w:rsid w:val="004E1B93"/>
    <w:rsid w:val="004E1BB1"/>
    <w:rsid w:val="004E3D75"/>
    <w:rsid w:val="004E47CF"/>
    <w:rsid w:val="004E4942"/>
    <w:rsid w:val="004E4FFA"/>
    <w:rsid w:val="004E55DB"/>
    <w:rsid w:val="004E7A01"/>
    <w:rsid w:val="004F3EE2"/>
    <w:rsid w:val="004F5537"/>
    <w:rsid w:val="004F58FC"/>
    <w:rsid w:val="004F5AEB"/>
    <w:rsid w:val="004F5C80"/>
    <w:rsid w:val="004F6699"/>
    <w:rsid w:val="004F6871"/>
    <w:rsid w:val="004F7724"/>
    <w:rsid w:val="004F7A3D"/>
    <w:rsid w:val="004F7B5B"/>
    <w:rsid w:val="00500283"/>
    <w:rsid w:val="00500E7F"/>
    <w:rsid w:val="00502488"/>
    <w:rsid w:val="00502627"/>
    <w:rsid w:val="0050436E"/>
    <w:rsid w:val="00505DD8"/>
    <w:rsid w:val="00506583"/>
    <w:rsid w:val="00506898"/>
    <w:rsid w:val="005078CB"/>
    <w:rsid w:val="00510AE7"/>
    <w:rsid w:val="00511973"/>
    <w:rsid w:val="00512BB5"/>
    <w:rsid w:val="00513C0B"/>
    <w:rsid w:val="00513CD5"/>
    <w:rsid w:val="0051406D"/>
    <w:rsid w:val="00514B0F"/>
    <w:rsid w:val="00516D7C"/>
    <w:rsid w:val="00520FC3"/>
    <w:rsid w:val="005219AD"/>
    <w:rsid w:val="00522CA0"/>
    <w:rsid w:val="0052526C"/>
    <w:rsid w:val="00525C1D"/>
    <w:rsid w:val="0052682F"/>
    <w:rsid w:val="005278BC"/>
    <w:rsid w:val="005315F7"/>
    <w:rsid w:val="005324EF"/>
    <w:rsid w:val="00533EB4"/>
    <w:rsid w:val="005349FD"/>
    <w:rsid w:val="00535666"/>
    <w:rsid w:val="00536769"/>
    <w:rsid w:val="00541745"/>
    <w:rsid w:val="00542EC5"/>
    <w:rsid w:val="0054757E"/>
    <w:rsid w:val="00550861"/>
    <w:rsid w:val="0055089B"/>
    <w:rsid w:val="00550E82"/>
    <w:rsid w:val="00552E5A"/>
    <w:rsid w:val="00553A0C"/>
    <w:rsid w:val="00555B53"/>
    <w:rsid w:val="005561EE"/>
    <w:rsid w:val="005609F4"/>
    <w:rsid w:val="005621CA"/>
    <w:rsid w:val="005628D2"/>
    <w:rsid w:val="005633BE"/>
    <w:rsid w:val="005666BE"/>
    <w:rsid w:val="0057054B"/>
    <w:rsid w:val="00575710"/>
    <w:rsid w:val="00575860"/>
    <w:rsid w:val="00575931"/>
    <w:rsid w:val="00576669"/>
    <w:rsid w:val="00581058"/>
    <w:rsid w:val="00581092"/>
    <w:rsid w:val="00581202"/>
    <w:rsid w:val="00581985"/>
    <w:rsid w:val="00583079"/>
    <w:rsid w:val="00583A0A"/>
    <w:rsid w:val="00583CBE"/>
    <w:rsid w:val="0058435D"/>
    <w:rsid w:val="0059129C"/>
    <w:rsid w:val="00591FD6"/>
    <w:rsid w:val="0059354D"/>
    <w:rsid w:val="005938AE"/>
    <w:rsid w:val="0059393E"/>
    <w:rsid w:val="00593F37"/>
    <w:rsid w:val="005944D3"/>
    <w:rsid w:val="005967E6"/>
    <w:rsid w:val="005970AE"/>
    <w:rsid w:val="00597851"/>
    <w:rsid w:val="005A0385"/>
    <w:rsid w:val="005A2550"/>
    <w:rsid w:val="005A42EB"/>
    <w:rsid w:val="005A5168"/>
    <w:rsid w:val="005A56C3"/>
    <w:rsid w:val="005A7E47"/>
    <w:rsid w:val="005B2A0F"/>
    <w:rsid w:val="005B3739"/>
    <w:rsid w:val="005B3B56"/>
    <w:rsid w:val="005B3BF7"/>
    <w:rsid w:val="005B40F8"/>
    <w:rsid w:val="005B45B3"/>
    <w:rsid w:val="005B4983"/>
    <w:rsid w:val="005B4F78"/>
    <w:rsid w:val="005B68CC"/>
    <w:rsid w:val="005B70DD"/>
    <w:rsid w:val="005C2722"/>
    <w:rsid w:val="005C34CB"/>
    <w:rsid w:val="005C367A"/>
    <w:rsid w:val="005C44F1"/>
    <w:rsid w:val="005C54C4"/>
    <w:rsid w:val="005C61A5"/>
    <w:rsid w:val="005D12B3"/>
    <w:rsid w:val="005D1734"/>
    <w:rsid w:val="005D2998"/>
    <w:rsid w:val="005D30BB"/>
    <w:rsid w:val="005D4694"/>
    <w:rsid w:val="005D4C55"/>
    <w:rsid w:val="005D5BEE"/>
    <w:rsid w:val="005D6A55"/>
    <w:rsid w:val="005D7567"/>
    <w:rsid w:val="005D7621"/>
    <w:rsid w:val="005E0904"/>
    <w:rsid w:val="005E361F"/>
    <w:rsid w:val="005E4FAD"/>
    <w:rsid w:val="005E5846"/>
    <w:rsid w:val="005F1C1F"/>
    <w:rsid w:val="005F27BC"/>
    <w:rsid w:val="005F43BD"/>
    <w:rsid w:val="005F52ED"/>
    <w:rsid w:val="005F5CB1"/>
    <w:rsid w:val="005F6B98"/>
    <w:rsid w:val="00600250"/>
    <w:rsid w:val="00600F0F"/>
    <w:rsid w:val="0060209A"/>
    <w:rsid w:val="00602DA1"/>
    <w:rsid w:val="00603414"/>
    <w:rsid w:val="00603E9A"/>
    <w:rsid w:val="006044BE"/>
    <w:rsid w:val="00604AF3"/>
    <w:rsid w:val="00604E4C"/>
    <w:rsid w:val="006055FF"/>
    <w:rsid w:val="00606090"/>
    <w:rsid w:val="006060FA"/>
    <w:rsid w:val="006062B3"/>
    <w:rsid w:val="0060674C"/>
    <w:rsid w:val="0060690F"/>
    <w:rsid w:val="00606E12"/>
    <w:rsid w:val="00610256"/>
    <w:rsid w:val="00610EE1"/>
    <w:rsid w:val="0061293E"/>
    <w:rsid w:val="0061409A"/>
    <w:rsid w:val="0061426E"/>
    <w:rsid w:val="006148A7"/>
    <w:rsid w:val="00615B31"/>
    <w:rsid w:val="00623AEA"/>
    <w:rsid w:val="00625875"/>
    <w:rsid w:val="00625968"/>
    <w:rsid w:val="0062596E"/>
    <w:rsid w:val="00626CE6"/>
    <w:rsid w:val="00631AA8"/>
    <w:rsid w:val="00633770"/>
    <w:rsid w:val="00633B30"/>
    <w:rsid w:val="00634D4E"/>
    <w:rsid w:val="006355B5"/>
    <w:rsid w:val="00636065"/>
    <w:rsid w:val="00636780"/>
    <w:rsid w:val="00636FB7"/>
    <w:rsid w:val="00637618"/>
    <w:rsid w:val="00640198"/>
    <w:rsid w:val="0064284E"/>
    <w:rsid w:val="00642A36"/>
    <w:rsid w:val="00643869"/>
    <w:rsid w:val="006461CE"/>
    <w:rsid w:val="00647490"/>
    <w:rsid w:val="0065361F"/>
    <w:rsid w:val="00656103"/>
    <w:rsid w:val="0065774C"/>
    <w:rsid w:val="00657C3D"/>
    <w:rsid w:val="00657D68"/>
    <w:rsid w:val="0066034F"/>
    <w:rsid w:val="00662498"/>
    <w:rsid w:val="00664BD2"/>
    <w:rsid w:val="0066548D"/>
    <w:rsid w:val="00670DDB"/>
    <w:rsid w:val="0067197E"/>
    <w:rsid w:val="00672B4D"/>
    <w:rsid w:val="00672BBB"/>
    <w:rsid w:val="00673133"/>
    <w:rsid w:val="00673174"/>
    <w:rsid w:val="00673F48"/>
    <w:rsid w:val="00674E6C"/>
    <w:rsid w:val="00675F03"/>
    <w:rsid w:val="0067608A"/>
    <w:rsid w:val="00677930"/>
    <w:rsid w:val="0068006F"/>
    <w:rsid w:val="00680C05"/>
    <w:rsid w:val="00683412"/>
    <w:rsid w:val="0068419D"/>
    <w:rsid w:val="00684619"/>
    <w:rsid w:val="00685213"/>
    <w:rsid w:val="0068769E"/>
    <w:rsid w:val="00687888"/>
    <w:rsid w:val="00693870"/>
    <w:rsid w:val="00696326"/>
    <w:rsid w:val="006A1D6C"/>
    <w:rsid w:val="006A28B3"/>
    <w:rsid w:val="006A2C70"/>
    <w:rsid w:val="006A4713"/>
    <w:rsid w:val="006B10D3"/>
    <w:rsid w:val="006B1226"/>
    <w:rsid w:val="006B2E61"/>
    <w:rsid w:val="006B4610"/>
    <w:rsid w:val="006B4F88"/>
    <w:rsid w:val="006B5A79"/>
    <w:rsid w:val="006B62CA"/>
    <w:rsid w:val="006B6C4C"/>
    <w:rsid w:val="006C0BDC"/>
    <w:rsid w:val="006C1C6D"/>
    <w:rsid w:val="006C24D9"/>
    <w:rsid w:val="006C3BAC"/>
    <w:rsid w:val="006C3E1C"/>
    <w:rsid w:val="006C3F20"/>
    <w:rsid w:val="006C4074"/>
    <w:rsid w:val="006C63C7"/>
    <w:rsid w:val="006C6E9A"/>
    <w:rsid w:val="006C7AF3"/>
    <w:rsid w:val="006D0538"/>
    <w:rsid w:val="006D0974"/>
    <w:rsid w:val="006D0C6B"/>
    <w:rsid w:val="006D11EC"/>
    <w:rsid w:val="006D26B2"/>
    <w:rsid w:val="006D4160"/>
    <w:rsid w:val="006D68E1"/>
    <w:rsid w:val="006D79B0"/>
    <w:rsid w:val="006E1535"/>
    <w:rsid w:val="006E1CBB"/>
    <w:rsid w:val="006E3102"/>
    <w:rsid w:val="006E3FE0"/>
    <w:rsid w:val="006E4DCB"/>
    <w:rsid w:val="006E5C1E"/>
    <w:rsid w:val="006E5F59"/>
    <w:rsid w:val="006E5F7D"/>
    <w:rsid w:val="006E6D2C"/>
    <w:rsid w:val="006E76F2"/>
    <w:rsid w:val="006E7977"/>
    <w:rsid w:val="006F017D"/>
    <w:rsid w:val="006F19FB"/>
    <w:rsid w:val="006F35FD"/>
    <w:rsid w:val="006F4CD1"/>
    <w:rsid w:val="006F7D7F"/>
    <w:rsid w:val="007019EA"/>
    <w:rsid w:val="00702DA3"/>
    <w:rsid w:val="007043D0"/>
    <w:rsid w:val="00704EFB"/>
    <w:rsid w:val="00711CF5"/>
    <w:rsid w:val="00713744"/>
    <w:rsid w:val="0071445C"/>
    <w:rsid w:val="0071458E"/>
    <w:rsid w:val="00716A29"/>
    <w:rsid w:val="00716B13"/>
    <w:rsid w:val="00716DCA"/>
    <w:rsid w:val="00717200"/>
    <w:rsid w:val="007224AE"/>
    <w:rsid w:val="00722C86"/>
    <w:rsid w:val="0072321D"/>
    <w:rsid w:val="00724736"/>
    <w:rsid w:val="00724FC1"/>
    <w:rsid w:val="00725736"/>
    <w:rsid w:val="007262EA"/>
    <w:rsid w:val="007263FC"/>
    <w:rsid w:val="00731008"/>
    <w:rsid w:val="00734B20"/>
    <w:rsid w:val="00734F14"/>
    <w:rsid w:val="00735388"/>
    <w:rsid w:val="00736D48"/>
    <w:rsid w:val="00737111"/>
    <w:rsid w:val="00737B40"/>
    <w:rsid w:val="0074011D"/>
    <w:rsid w:val="00741E8C"/>
    <w:rsid w:val="007422A1"/>
    <w:rsid w:val="00745CA4"/>
    <w:rsid w:val="00746002"/>
    <w:rsid w:val="007500B6"/>
    <w:rsid w:val="00750344"/>
    <w:rsid w:val="00750721"/>
    <w:rsid w:val="007541EE"/>
    <w:rsid w:val="00755E1B"/>
    <w:rsid w:val="00757597"/>
    <w:rsid w:val="007602DA"/>
    <w:rsid w:val="007609B4"/>
    <w:rsid w:val="0076157F"/>
    <w:rsid w:val="00761714"/>
    <w:rsid w:val="007625C3"/>
    <w:rsid w:val="007631C4"/>
    <w:rsid w:val="007637D5"/>
    <w:rsid w:val="00763851"/>
    <w:rsid w:val="0076514D"/>
    <w:rsid w:val="00765A39"/>
    <w:rsid w:val="00766683"/>
    <w:rsid w:val="00766757"/>
    <w:rsid w:val="00766BAF"/>
    <w:rsid w:val="00771942"/>
    <w:rsid w:val="007724EC"/>
    <w:rsid w:val="00773597"/>
    <w:rsid w:val="00775A51"/>
    <w:rsid w:val="00786C9F"/>
    <w:rsid w:val="00786F18"/>
    <w:rsid w:val="00787376"/>
    <w:rsid w:val="00790248"/>
    <w:rsid w:val="007921BF"/>
    <w:rsid w:val="007921D4"/>
    <w:rsid w:val="00794768"/>
    <w:rsid w:val="00794A7E"/>
    <w:rsid w:val="00795604"/>
    <w:rsid w:val="00795636"/>
    <w:rsid w:val="0079599F"/>
    <w:rsid w:val="00795B39"/>
    <w:rsid w:val="00796188"/>
    <w:rsid w:val="00796D83"/>
    <w:rsid w:val="0079774C"/>
    <w:rsid w:val="007977F9"/>
    <w:rsid w:val="00797C6D"/>
    <w:rsid w:val="007A3453"/>
    <w:rsid w:val="007A5434"/>
    <w:rsid w:val="007A567D"/>
    <w:rsid w:val="007A656E"/>
    <w:rsid w:val="007A689F"/>
    <w:rsid w:val="007A706C"/>
    <w:rsid w:val="007B0B7C"/>
    <w:rsid w:val="007B0DA5"/>
    <w:rsid w:val="007B22A3"/>
    <w:rsid w:val="007B3090"/>
    <w:rsid w:val="007B6256"/>
    <w:rsid w:val="007B6B0D"/>
    <w:rsid w:val="007B6DD4"/>
    <w:rsid w:val="007B6FDF"/>
    <w:rsid w:val="007B78C4"/>
    <w:rsid w:val="007C0097"/>
    <w:rsid w:val="007C1051"/>
    <w:rsid w:val="007C247B"/>
    <w:rsid w:val="007C2F61"/>
    <w:rsid w:val="007C3D6B"/>
    <w:rsid w:val="007C4F29"/>
    <w:rsid w:val="007C53D7"/>
    <w:rsid w:val="007C57CB"/>
    <w:rsid w:val="007C5935"/>
    <w:rsid w:val="007C5CCF"/>
    <w:rsid w:val="007C654E"/>
    <w:rsid w:val="007C6AF0"/>
    <w:rsid w:val="007C74D8"/>
    <w:rsid w:val="007D0566"/>
    <w:rsid w:val="007D2C8A"/>
    <w:rsid w:val="007D5D7E"/>
    <w:rsid w:val="007D63DB"/>
    <w:rsid w:val="007D6439"/>
    <w:rsid w:val="007E0B06"/>
    <w:rsid w:val="007E2B21"/>
    <w:rsid w:val="007E452C"/>
    <w:rsid w:val="007E4BC3"/>
    <w:rsid w:val="007E53B9"/>
    <w:rsid w:val="007E5591"/>
    <w:rsid w:val="007E7CA9"/>
    <w:rsid w:val="007F1C3C"/>
    <w:rsid w:val="007F3513"/>
    <w:rsid w:val="007F39A0"/>
    <w:rsid w:val="007F4379"/>
    <w:rsid w:val="007F4585"/>
    <w:rsid w:val="007F4D7F"/>
    <w:rsid w:val="007F5C40"/>
    <w:rsid w:val="007F7254"/>
    <w:rsid w:val="00800394"/>
    <w:rsid w:val="008050BD"/>
    <w:rsid w:val="008050CF"/>
    <w:rsid w:val="0080583B"/>
    <w:rsid w:val="00807D56"/>
    <w:rsid w:val="00810461"/>
    <w:rsid w:val="00810966"/>
    <w:rsid w:val="00811D7D"/>
    <w:rsid w:val="00815E0E"/>
    <w:rsid w:val="008165F3"/>
    <w:rsid w:val="008166A8"/>
    <w:rsid w:val="00816AE0"/>
    <w:rsid w:val="00817741"/>
    <w:rsid w:val="0082048B"/>
    <w:rsid w:val="008209CB"/>
    <w:rsid w:val="008235A4"/>
    <w:rsid w:val="00825466"/>
    <w:rsid w:val="00825F0F"/>
    <w:rsid w:val="00826F18"/>
    <w:rsid w:val="00827733"/>
    <w:rsid w:val="00827A04"/>
    <w:rsid w:val="0083159B"/>
    <w:rsid w:val="00832E50"/>
    <w:rsid w:val="00833E52"/>
    <w:rsid w:val="00837EB9"/>
    <w:rsid w:val="00841AC5"/>
    <w:rsid w:val="00842104"/>
    <w:rsid w:val="00844181"/>
    <w:rsid w:val="008460BA"/>
    <w:rsid w:val="00847A34"/>
    <w:rsid w:val="00847F40"/>
    <w:rsid w:val="00850E04"/>
    <w:rsid w:val="00850F37"/>
    <w:rsid w:val="00850F48"/>
    <w:rsid w:val="008518E8"/>
    <w:rsid w:val="00855576"/>
    <w:rsid w:val="00855C0C"/>
    <w:rsid w:val="00856AD0"/>
    <w:rsid w:val="0085778A"/>
    <w:rsid w:val="00857CAE"/>
    <w:rsid w:val="00860568"/>
    <w:rsid w:val="00860BD0"/>
    <w:rsid w:val="0086142E"/>
    <w:rsid w:val="0086606D"/>
    <w:rsid w:val="008701D4"/>
    <w:rsid w:val="008708FD"/>
    <w:rsid w:val="00870A15"/>
    <w:rsid w:val="00871025"/>
    <w:rsid w:val="00871257"/>
    <w:rsid w:val="008749F3"/>
    <w:rsid w:val="00875CCB"/>
    <w:rsid w:val="008804AE"/>
    <w:rsid w:val="00880695"/>
    <w:rsid w:val="00881D46"/>
    <w:rsid w:val="00881EB5"/>
    <w:rsid w:val="008824D0"/>
    <w:rsid w:val="00884309"/>
    <w:rsid w:val="00885144"/>
    <w:rsid w:val="00886434"/>
    <w:rsid w:val="0089296E"/>
    <w:rsid w:val="008940CA"/>
    <w:rsid w:val="00897388"/>
    <w:rsid w:val="00897D55"/>
    <w:rsid w:val="008A03B0"/>
    <w:rsid w:val="008A0EC2"/>
    <w:rsid w:val="008A2570"/>
    <w:rsid w:val="008A26A7"/>
    <w:rsid w:val="008A3004"/>
    <w:rsid w:val="008A3106"/>
    <w:rsid w:val="008A423D"/>
    <w:rsid w:val="008A5B8B"/>
    <w:rsid w:val="008A5F6B"/>
    <w:rsid w:val="008A7BBB"/>
    <w:rsid w:val="008B0909"/>
    <w:rsid w:val="008B1CC4"/>
    <w:rsid w:val="008B22B9"/>
    <w:rsid w:val="008B2920"/>
    <w:rsid w:val="008B335A"/>
    <w:rsid w:val="008B461A"/>
    <w:rsid w:val="008B74AE"/>
    <w:rsid w:val="008B7E67"/>
    <w:rsid w:val="008C140B"/>
    <w:rsid w:val="008C1A16"/>
    <w:rsid w:val="008C2FA7"/>
    <w:rsid w:val="008C4285"/>
    <w:rsid w:val="008C45D7"/>
    <w:rsid w:val="008C4B71"/>
    <w:rsid w:val="008C6016"/>
    <w:rsid w:val="008C6050"/>
    <w:rsid w:val="008C7E8D"/>
    <w:rsid w:val="008D22C4"/>
    <w:rsid w:val="008D2331"/>
    <w:rsid w:val="008D2671"/>
    <w:rsid w:val="008D386D"/>
    <w:rsid w:val="008D3B8C"/>
    <w:rsid w:val="008D4A1D"/>
    <w:rsid w:val="008D6105"/>
    <w:rsid w:val="008D6B3B"/>
    <w:rsid w:val="008D733C"/>
    <w:rsid w:val="008D75D4"/>
    <w:rsid w:val="008E07E6"/>
    <w:rsid w:val="008E1E7E"/>
    <w:rsid w:val="008E3098"/>
    <w:rsid w:val="008E3FE7"/>
    <w:rsid w:val="008E49DE"/>
    <w:rsid w:val="008E56F3"/>
    <w:rsid w:val="008E6354"/>
    <w:rsid w:val="008F0306"/>
    <w:rsid w:val="008F0E63"/>
    <w:rsid w:val="008F19A9"/>
    <w:rsid w:val="008F3B00"/>
    <w:rsid w:val="008F3EFB"/>
    <w:rsid w:val="008F6F32"/>
    <w:rsid w:val="00900142"/>
    <w:rsid w:val="00900A33"/>
    <w:rsid w:val="0090246E"/>
    <w:rsid w:val="00903FBC"/>
    <w:rsid w:val="00904227"/>
    <w:rsid w:val="00905C92"/>
    <w:rsid w:val="00910CEF"/>
    <w:rsid w:val="009126DB"/>
    <w:rsid w:val="00912A6A"/>
    <w:rsid w:val="00916AA4"/>
    <w:rsid w:val="009173E7"/>
    <w:rsid w:val="009177C6"/>
    <w:rsid w:val="00920B32"/>
    <w:rsid w:val="009216AB"/>
    <w:rsid w:val="00921EEF"/>
    <w:rsid w:val="00923167"/>
    <w:rsid w:val="00924607"/>
    <w:rsid w:val="00925D4E"/>
    <w:rsid w:val="00925F5A"/>
    <w:rsid w:val="00927FC4"/>
    <w:rsid w:val="009301C8"/>
    <w:rsid w:val="00930815"/>
    <w:rsid w:val="00933DD4"/>
    <w:rsid w:val="00935F61"/>
    <w:rsid w:val="009374D9"/>
    <w:rsid w:val="009377BA"/>
    <w:rsid w:val="00940F2B"/>
    <w:rsid w:val="009417D8"/>
    <w:rsid w:val="0094222C"/>
    <w:rsid w:val="00945810"/>
    <w:rsid w:val="00946862"/>
    <w:rsid w:val="00947942"/>
    <w:rsid w:val="00951818"/>
    <w:rsid w:val="00952DDB"/>
    <w:rsid w:val="0095336D"/>
    <w:rsid w:val="009550E2"/>
    <w:rsid w:val="00955688"/>
    <w:rsid w:val="00956C69"/>
    <w:rsid w:val="00957435"/>
    <w:rsid w:val="00960815"/>
    <w:rsid w:val="00961A24"/>
    <w:rsid w:val="009639C5"/>
    <w:rsid w:val="00964F26"/>
    <w:rsid w:val="00965E11"/>
    <w:rsid w:val="0096628C"/>
    <w:rsid w:val="009674E0"/>
    <w:rsid w:val="009679DE"/>
    <w:rsid w:val="00970602"/>
    <w:rsid w:val="00970AA3"/>
    <w:rsid w:val="009727D6"/>
    <w:rsid w:val="00975C4B"/>
    <w:rsid w:val="00975F2B"/>
    <w:rsid w:val="00980025"/>
    <w:rsid w:val="009801F3"/>
    <w:rsid w:val="00982F41"/>
    <w:rsid w:val="00983204"/>
    <w:rsid w:val="00983328"/>
    <w:rsid w:val="0098577F"/>
    <w:rsid w:val="009916A9"/>
    <w:rsid w:val="00991EC2"/>
    <w:rsid w:val="00992718"/>
    <w:rsid w:val="00992A58"/>
    <w:rsid w:val="00993735"/>
    <w:rsid w:val="00993D1C"/>
    <w:rsid w:val="009959B7"/>
    <w:rsid w:val="00996E08"/>
    <w:rsid w:val="009A0432"/>
    <w:rsid w:val="009A0D2B"/>
    <w:rsid w:val="009A266D"/>
    <w:rsid w:val="009A4132"/>
    <w:rsid w:val="009A4169"/>
    <w:rsid w:val="009A505D"/>
    <w:rsid w:val="009A5BEC"/>
    <w:rsid w:val="009A6354"/>
    <w:rsid w:val="009A7862"/>
    <w:rsid w:val="009A7E5B"/>
    <w:rsid w:val="009B24CB"/>
    <w:rsid w:val="009B2B97"/>
    <w:rsid w:val="009B3D9E"/>
    <w:rsid w:val="009B7238"/>
    <w:rsid w:val="009B79C0"/>
    <w:rsid w:val="009B7F6F"/>
    <w:rsid w:val="009C142E"/>
    <w:rsid w:val="009C4452"/>
    <w:rsid w:val="009C4997"/>
    <w:rsid w:val="009C50D7"/>
    <w:rsid w:val="009C5CD7"/>
    <w:rsid w:val="009C6AA3"/>
    <w:rsid w:val="009C7D35"/>
    <w:rsid w:val="009D1A25"/>
    <w:rsid w:val="009D20CF"/>
    <w:rsid w:val="009D36EA"/>
    <w:rsid w:val="009D45A5"/>
    <w:rsid w:val="009D4696"/>
    <w:rsid w:val="009D5A9F"/>
    <w:rsid w:val="009D6053"/>
    <w:rsid w:val="009D6926"/>
    <w:rsid w:val="009E0090"/>
    <w:rsid w:val="009E19D8"/>
    <w:rsid w:val="009E22B1"/>
    <w:rsid w:val="009E2B77"/>
    <w:rsid w:val="009E3331"/>
    <w:rsid w:val="009E3EEA"/>
    <w:rsid w:val="009E474D"/>
    <w:rsid w:val="009E571A"/>
    <w:rsid w:val="009E68BE"/>
    <w:rsid w:val="009E78FD"/>
    <w:rsid w:val="009F0C1F"/>
    <w:rsid w:val="009F670A"/>
    <w:rsid w:val="00A02D73"/>
    <w:rsid w:val="00A04E51"/>
    <w:rsid w:val="00A05332"/>
    <w:rsid w:val="00A053BE"/>
    <w:rsid w:val="00A064ED"/>
    <w:rsid w:val="00A10AED"/>
    <w:rsid w:val="00A10BD6"/>
    <w:rsid w:val="00A11B99"/>
    <w:rsid w:val="00A11CE1"/>
    <w:rsid w:val="00A13CD6"/>
    <w:rsid w:val="00A14BCB"/>
    <w:rsid w:val="00A15D3D"/>
    <w:rsid w:val="00A17960"/>
    <w:rsid w:val="00A22666"/>
    <w:rsid w:val="00A23955"/>
    <w:rsid w:val="00A23EC7"/>
    <w:rsid w:val="00A2446C"/>
    <w:rsid w:val="00A245B1"/>
    <w:rsid w:val="00A24926"/>
    <w:rsid w:val="00A25A13"/>
    <w:rsid w:val="00A303B6"/>
    <w:rsid w:val="00A351D1"/>
    <w:rsid w:val="00A35746"/>
    <w:rsid w:val="00A3596D"/>
    <w:rsid w:val="00A3602F"/>
    <w:rsid w:val="00A41CF1"/>
    <w:rsid w:val="00A4366C"/>
    <w:rsid w:val="00A452A1"/>
    <w:rsid w:val="00A45AC8"/>
    <w:rsid w:val="00A45C00"/>
    <w:rsid w:val="00A45ECD"/>
    <w:rsid w:val="00A46D8B"/>
    <w:rsid w:val="00A473E9"/>
    <w:rsid w:val="00A47C08"/>
    <w:rsid w:val="00A50CD2"/>
    <w:rsid w:val="00A517FF"/>
    <w:rsid w:val="00A54427"/>
    <w:rsid w:val="00A55424"/>
    <w:rsid w:val="00A56B1F"/>
    <w:rsid w:val="00A573F1"/>
    <w:rsid w:val="00A57829"/>
    <w:rsid w:val="00A60632"/>
    <w:rsid w:val="00A607F0"/>
    <w:rsid w:val="00A61E6B"/>
    <w:rsid w:val="00A621D2"/>
    <w:rsid w:val="00A67418"/>
    <w:rsid w:val="00A67E6B"/>
    <w:rsid w:val="00A718DA"/>
    <w:rsid w:val="00A720DF"/>
    <w:rsid w:val="00A72FFC"/>
    <w:rsid w:val="00A74F88"/>
    <w:rsid w:val="00A75675"/>
    <w:rsid w:val="00A76980"/>
    <w:rsid w:val="00A82462"/>
    <w:rsid w:val="00A85EC9"/>
    <w:rsid w:val="00A8782A"/>
    <w:rsid w:val="00A9019C"/>
    <w:rsid w:val="00A90D13"/>
    <w:rsid w:val="00A91805"/>
    <w:rsid w:val="00A91B2C"/>
    <w:rsid w:val="00A95277"/>
    <w:rsid w:val="00A955C2"/>
    <w:rsid w:val="00A96201"/>
    <w:rsid w:val="00A97321"/>
    <w:rsid w:val="00A9764E"/>
    <w:rsid w:val="00AA3ADA"/>
    <w:rsid w:val="00AA42BF"/>
    <w:rsid w:val="00AA6222"/>
    <w:rsid w:val="00AA68FF"/>
    <w:rsid w:val="00AA75C7"/>
    <w:rsid w:val="00AA7917"/>
    <w:rsid w:val="00AB3026"/>
    <w:rsid w:val="00AB46E9"/>
    <w:rsid w:val="00AB4F74"/>
    <w:rsid w:val="00AC1E0B"/>
    <w:rsid w:val="00AC2415"/>
    <w:rsid w:val="00AC2E28"/>
    <w:rsid w:val="00AC36CD"/>
    <w:rsid w:val="00AC3FF8"/>
    <w:rsid w:val="00AC484D"/>
    <w:rsid w:val="00AC5422"/>
    <w:rsid w:val="00AC5518"/>
    <w:rsid w:val="00AC5DC5"/>
    <w:rsid w:val="00AC7501"/>
    <w:rsid w:val="00AC7B87"/>
    <w:rsid w:val="00AC7CD1"/>
    <w:rsid w:val="00AD114C"/>
    <w:rsid w:val="00AD1A39"/>
    <w:rsid w:val="00AD54BD"/>
    <w:rsid w:val="00AE12D7"/>
    <w:rsid w:val="00AE153F"/>
    <w:rsid w:val="00AE158B"/>
    <w:rsid w:val="00AE1C7C"/>
    <w:rsid w:val="00AE20DC"/>
    <w:rsid w:val="00AE30C8"/>
    <w:rsid w:val="00AE4F0C"/>
    <w:rsid w:val="00AE5D9D"/>
    <w:rsid w:val="00AE63B5"/>
    <w:rsid w:val="00AE70A6"/>
    <w:rsid w:val="00AF0D17"/>
    <w:rsid w:val="00AF26BB"/>
    <w:rsid w:val="00AF3919"/>
    <w:rsid w:val="00AF4BAB"/>
    <w:rsid w:val="00AF6170"/>
    <w:rsid w:val="00B000CA"/>
    <w:rsid w:val="00B007F6"/>
    <w:rsid w:val="00B01913"/>
    <w:rsid w:val="00B03BF4"/>
    <w:rsid w:val="00B05AE0"/>
    <w:rsid w:val="00B06B98"/>
    <w:rsid w:val="00B10DCA"/>
    <w:rsid w:val="00B10F9B"/>
    <w:rsid w:val="00B1473A"/>
    <w:rsid w:val="00B15F5D"/>
    <w:rsid w:val="00B17EFD"/>
    <w:rsid w:val="00B20351"/>
    <w:rsid w:val="00B203C1"/>
    <w:rsid w:val="00B22FA0"/>
    <w:rsid w:val="00B23396"/>
    <w:rsid w:val="00B24427"/>
    <w:rsid w:val="00B25566"/>
    <w:rsid w:val="00B30225"/>
    <w:rsid w:val="00B30C16"/>
    <w:rsid w:val="00B31FB5"/>
    <w:rsid w:val="00B32034"/>
    <w:rsid w:val="00B32205"/>
    <w:rsid w:val="00B3374B"/>
    <w:rsid w:val="00B33B3D"/>
    <w:rsid w:val="00B344BD"/>
    <w:rsid w:val="00B3565E"/>
    <w:rsid w:val="00B358C0"/>
    <w:rsid w:val="00B40781"/>
    <w:rsid w:val="00B42A88"/>
    <w:rsid w:val="00B43780"/>
    <w:rsid w:val="00B45B92"/>
    <w:rsid w:val="00B46747"/>
    <w:rsid w:val="00B467DD"/>
    <w:rsid w:val="00B46D2D"/>
    <w:rsid w:val="00B50712"/>
    <w:rsid w:val="00B51379"/>
    <w:rsid w:val="00B51A6B"/>
    <w:rsid w:val="00B51CA9"/>
    <w:rsid w:val="00B52DBF"/>
    <w:rsid w:val="00B54194"/>
    <w:rsid w:val="00B55927"/>
    <w:rsid w:val="00B5729B"/>
    <w:rsid w:val="00B57D66"/>
    <w:rsid w:val="00B6002D"/>
    <w:rsid w:val="00B660B4"/>
    <w:rsid w:val="00B66A16"/>
    <w:rsid w:val="00B71E1B"/>
    <w:rsid w:val="00B7299D"/>
    <w:rsid w:val="00B738DD"/>
    <w:rsid w:val="00B745F0"/>
    <w:rsid w:val="00B7563C"/>
    <w:rsid w:val="00B75F85"/>
    <w:rsid w:val="00B80CF0"/>
    <w:rsid w:val="00B816AE"/>
    <w:rsid w:val="00B81F74"/>
    <w:rsid w:val="00B82D80"/>
    <w:rsid w:val="00B83151"/>
    <w:rsid w:val="00B85439"/>
    <w:rsid w:val="00B85D13"/>
    <w:rsid w:val="00B86DCC"/>
    <w:rsid w:val="00B87DA9"/>
    <w:rsid w:val="00B92D1A"/>
    <w:rsid w:val="00B948CF"/>
    <w:rsid w:val="00B953C6"/>
    <w:rsid w:val="00B95517"/>
    <w:rsid w:val="00B95B52"/>
    <w:rsid w:val="00B96D0C"/>
    <w:rsid w:val="00B97677"/>
    <w:rsid w:val="00B97E9E"/>
    <w:rsid w:val="00BA1431"/>
    <w:rsid w:val="00BA32BB"/>
    <w:rsid w:val="00BA3F4C"/>
    <w:rsid w:val="00BA5F27"/>
    <w:rsid w:val="00BA6F1E"/>
    <w:rsid w:val="00BA7B9A"/>
    <w:rsid w:val="00BB1787"/>
    <w:rsid w:val="00BB190F"/>
    <w:rsid w:val="00BB1C44"/>
    <w:rsid w:val="00BB3211"/>
    <w:rsid w:val="00BB4F15"/>
    <w:rsid w:val="00BB5929"/>
    <w:rsid w:val="00BB5EF7"/>
    <w:rsid w:val="00BB636B"/>
    <w:rsid w:val="00BB7D6B"/>
    <w:rsid w:val="00BC0855"/>
    <w:rsid w:val="00BC1F1D"/>
    <w:rsid w:val="00BC2E0A"/>
    <w:rsid w:val="00BC3DED"/>
    <w:rsid w:val="00BC427A"/>
    <w:rsid w:val="00BC77B0"/>
    <w:rsid w:val="00BC7A35"/>
    <w:rsid w:val="00BD0207"/>
    <w:rsid w:val="00BD2DA6"/>
    <w:rsid w:val="00BD3909"/>
    <w:rsid w:val="00BD6631"/>
    <w:rsid w:val="00BD7361"/>
    <w:rsid w:val="00BE2747"/>
    <w:rsid w:val="00BE5523"/>
    <w:rsid w:val="00BE57E6"/>
    <w:rsid w:val="00BE713B"/>
    <w:rsid w:val="00BE77BC"/>
    <w:rsid w:val="00BF1BE0"/>
    <w:rsid w:val="00BF5F14"/>
    <w:rsid w:val="00C00D06"/>
    <w:rsid w:val="00C01305"/>
    <w:rsid w:val="00C0180C"/>
    <w:rsid w:val="00C024E2"/>
    <w:rsid w:val="00C04A03"/>
    <w:rsid w:val="00C04A3B"/>
    <w:rsid w:val="00C0549F"/>
    <w:rsid w:val="00C05DFC"/>
    <w:rsid w:val="00C06B81"/>
    <w:rsid w:val="00C06CB1"/>
    <w:rsid w:val="00C11AD7"/>
    <w:rsid w:val="00C13072"/>
    <w:rsid w:val="00C130BB"/>
    <w:rsid w:val="00C1322B"/>
    <w:rsid w:val="00C137D4"/>
    <w:rsid w:val="00C13F30"/>
    <w:rsid w:val="00C143B4"/>
    <w:rsid w:val="00C1573A"/>
    <w:rsid w:val="00C168D9"/>
    <w:rsid w:val="00C16934"/>
    <w:rsid w:val="00C17589"/>
    <w:rsid w:val="00C21B46"/>
    <w:rsid w:val="00C22135"/>
    <w:rsid w:val="00C222F8"/>
    <w:rsid w:val="00C22912"/>
    <w:rsid w:val="00C23614"/>
    <w:rsid w:val="00C24C1E"/>
    <w:rsid w:val="00C26981"/>
    <w:rsid w:val="00C26DF8"/>
    <w:rsid w:val="00C27350"/>
    <w:rsid w:val="00C30BE7"/>
    <w:rsid w:val="00C31FDF"/>
    <w:rsid w:val="00C324BD"/>
    <w:rsid w:val="00C32EFE"/>
    <w:rsid w:val="00C35047"/>
    <w:rsid w:val="00C3678F"/>
    <w:rsid w:val="00C40659"/>
    <w:rsid w:val="00C41A92"/>
    <w:rsid w:val="00C41B93"/>
    <w:rsid w:val="00C44A98"/>
    <w:rsid w:val="00C455BE"/>
    <w:rsid w:val="00C507CC"/>
    <w:rsid w:val="00C516F8"/>
    <w:rsid w:val="00C52B3A"/>
    <w:rsid w:val="00C5336C"/>
    <w:rsid w:val="00C56C33"/>
    <w:rsid w:val="00C56C59"/>
    <w:rsid w:val="00C56E04"/>
    <w:rsid w:val="00C578CA"/>
    <w:rsid w:val="00C57CA8"/>
    <w:rsid w:val="00C57CE9"/>
    <w:rsid w:val="00C633F3"/>
    <w:rsid w:val="00C63467"/>
    <w:rsid w:val="00C63FD4"/>
    <w:rsid w:val="00C6508A"/>
    <w:rsid w:val="00C65A78"/>
    <w:rsid w:val="00C66CDB"/>
    <w:rsid w:val="00C7222E"/>
    <w:rsid w:val="00C724AE"/>
    <w:rsid w:val="00C73749"/>
    <w:rsid w:val="00C7485F"/>
    <w:rsid w:val="00C7575D"/>
    <w:rsid w:val="00C75D7F"/>
    <w:rsid w:val="00C76ADB"/>
    <w:rsid w:val="00C76BA1"/>
    <w:rsid w:val="00C76F6F"/>
    <w:rsid w:val="00C77F75"/>
    <w:rsid w:val="00C80FB3"/>
    <w:rsid w:val="00C82BC8"/>
    <w:rsid w:val="00C8348A"/>
    <w:rsid w:val="00C83965"/>
    <w:rsid w:val="00C86024"/>
    <w:rsid w:val="00C8770F"/>
    <w:rsid w:val="00C905A3"/>
    <w:rsid w:val="00C9119E"/>
    <w:rsid w:val="00C91996"/>
    <w:rsid w:val="00C97271"/>
    <w:rsid w:val="00C97B3B"/>
    <w:rsid w:val="00CA0982"/>
    <w:rsid w:val="00CA3EA7"/>
    <w:rsid w:val="00CA4D09"/>
    <w:rsid w:val="00CA4F39"/>
    <w:rsid w:val="00CA7F86"/>
    <w:rsid w:val="00CB04AA"/>
    <w:rsid w:val="00CB0FA0"/>
    <w:rsid w:val="00CB115F"/>
    <w:rsid w:val="00CB3AB0"/>
    <w:rsid w:val="00CB3DDD"/>
    <w:rsid w:val="00CB4761"/>
    <w:rsid w:val="00CB4856"/>
    <w:rsid w:val="00CB53C2"/>
    <w:rsid w:val="00CB58F4"/>
    <w:rsid w:val="00CC1B53"/>
    <w:rsid w:val="00CC3A30"/>
    <w:rsid w:val="00CC5351"/>
    <w:rsid w:val="00CD0809"/>
    <w:rsid w:val="00CD188D"/>
    <w:rsid w:val="00CD2080"/>
    <w:rsid w:val="00CD2DD9"/>
    <w:rsid w:val="00CD3537"/>
    <w:rsid w:val="00CD3579"/>
    <w:rsid w:val="00CD47B5"/>
    <w:rsid w:val="00CD4EA4"/>
    <w:rsid w:val="00CD5E98"/>
    <w:rsid w:val="00CD7573"/>
    <w:rsid w:val="00CD7B8F"/>
    <w:rsid w:val="00CD7CB5"/>
    <w:rsid w:val="00CE50E2"/>
    <w:rsid w:val="00CE5103"/>
    <w:rsid w:val="00CE6B1E"/>
    <w:rsid w:val="00CE6BAD"/>
    <w:rsid w:val="00CE7C14"/>
    <w:rsid w:val="00CF09E4"/>
    <w:rsid w:val="00CF2C67"/>
    <w:rsid w:val="00CF4971"/>
    <w:rsid w:val="00CF4AFE"/>
    <w:rsid w:val="00CF524D"/>
    <w:rsid w:val="00CF56BB"/>
    <w:rsid w:val="00CF76E3"/>
    <w:rsid w:val="00D03DD2"/>
    <w:rsid w:val="00D041C0"/>
    <w:rsid w:val="00D04522"/>
    <w:rsid w:val="00D05892"/>
    <w:rsid w:val="00D07121"/>
    <w:rsid w:val="00D076B5"/>
    <w:rsid w:val="00D07A18"/>
    <w:rsid w:val="00D104C7"/>
    <w:rsid w:val="00D110C3"/>
    <w:rsid w:val="00D14210"/>
    <w:rsid w:val="00D15431"/>
    <w:rsid w:val="00D15D70"/>
    <w:rsid w:val="00D17C1E"/>
    <w:rsid w:val="00D2293B"/>
    <w:rsid w:val="00D22CED"/>
    <w:rsid w:val="00D270BA"/>
    <w:rsid w:val="00D32830"/>
    <w:rsid w:val="00D32847"/>
    <w:rsid w:val="00D33A20"/>
    <w:rsid w:val="00D36B3D"/>
    <w:rsid w:val="00D37A05"/>
    <w:rsid w:val="00D4194E"/>
    <w:rsid w:val="00D430AB"/>
    <w:rsid w:val="00D46F77"/>
    <w:rsid w:val="00D5103B"/>
    <w:rsid w:val="00D52301"/>
    <w:rsid w:val="00D5490A"/>
    <w:rsid w:val="00D55A27"/>
    <w:rsid w:val="00D55A2D"/>
    <w:rsid w:val="00D605C4"/>
    <w:rsid w:val="00D6204E"/>
    <w:rsid w:val="00D6215F"/>
    <w:rsid w:val="00D666EB"/>
    <w:rsid w:val="00D71358"/>
    <w:rsid w:val="00D7308B"/>
    <w:rsid w:val="00D738D8"/>
    <w:rsid w:val="00D7472F"/>
    <w:rsid w:val="00D75FF1"/>
    <w:rsid w:val="00D7775C"/>
    <w:rsid w:val="00D8098F"/>
    <w:rsid w:val="00D8182A"/>
    <w:rsid w:val="00D82FF2"/>
    <w:rsid w:val="00D846C0"/>
    <w:rsid w:val="00D8537C"/>
    <w:rsid w:val="00D86105"/>
    <w:rsid w:val="00D861E1"/>
    <w:rsid w:val="00D86353"/>
    <w:rsid w:val="00D864AE"/>
    <w:rsid w:val="00D8676B"/>
    <w:rsid w:val="00D87BC5"/>
    <w:rsid w:val="00D90577"/>
    <w:rsid w:val="00D90672"/>
    <w:rsid w:val="00D90D5D"/>
    <w:rsid w:val="00D90DA7"/>
    <w:rsid w:val="00D934B1"/>
    <w:rsid w:val="00D95541"/>
    <w:rsid w:val="00DA03E5"/>
    <w:rsid w:val="00DA0A03"/>
    <w:rsid w:val="00DA0F58"/>
    <w:rsid w:val="00DA172F"/>
    <w:rsid w:val="00DA20B7"/>
    <w:rsid w:val="00DA3437"/>
    <w:rsid w:val="00DA3A7E"/>
    <w:rsid w:val="00DA64C9"/>
    <w:rsid w:val="00DA6B9B"/>
    <w:rsid w:val="00DA6BA6"/>
    <w:rsid w:val="00DB2193"/>
    <w:rsid w:val="00DB23DC"/>
    <w:rsid w:val="00DB34C6"/>
    <w:rsid w:val="00DB3654"/>
    <w:rsid w:val="00DB376F"/>
    <w:rsid w:val="00DB5E46"/>
    <w:rsid w:val="00DB7443"/>
    <w:rsid w:val="00DB7E9C"/>
    <w:rsid w:val="00DC0B88"/>
    <w:rsid w:val="00DC2D28"/>
    <w:rsid w:val="00DC352C"/>
    <w:rsid w:val="00DC45C6"/>
    <w:rsid w:val="00DC4BBA"/>
    <w:rsid w:val="00DC55A0"/>
    <w:rsid w:val="00DC715B"/>
    <w:rsid w:val="00DC76E9"/>
    <w:rsid w:val="00DD03E4"/>
    <w:rsid w:val="00DD1317"/>
    <w:rsid w:val="00DD1BCB"/>
    <w:rsid w:val="00DD39B4"/>
    <w:rsid w:val="00DD4A18"/>
    <w:rsid w:val="00DD58B9"/>
    <w:rsid w:val="00DD6876"/>
    <w:rsid w:val="00DD6C59"/>
    <w:rsid w:val="00DD6D8F"/>
    <w:rsid w:val="00DE00F6"/>
    <w:rsid w:val="00DE0CAB"/>
    <w:rsid w:val="00DE0DE7"/>
    <w:rsid w:val="00DE24A4"/>
    <w:rsid w:val="00DE5055"/>
    <w:rsid w:val="00DE5DC7"/>
    <w:rsid w:val="00DE6A26"/>
    <w:rsid w:val="00DF0C28"/>
    <w:rsid w:val="00DF5062"/>
    <w:rsid w:val="00DF70EA"/>
    <w:rsid w:val="00DF726B"/>
    <w:rsid w:val="00E00723"/>
    <w:rsid w:val="00E01C25"/>
    <w:rsid w:val="00E01DC2"/>
    <w:rsid w:val="00E031BD"/>
    <w:rsid w:val="00E04529"/>
    <w:rsid w:val="00E0635D"/>
    <w:rsid w:val="00E06645"/>
    <w:rsid w:val="00E07BC3"/>
    <w:rsid w:val="00E10952"/>
    <w:rsid w:val="00E125B7"/>
    <w:rsid w:val="00E13700"/>
    <w:rsid w:val="00E13C57"/>
    <w:rsid w:val="00E14E97"/>
    <w:rsid w:val="00E16743"/>
    <w:rsid w:val="00E17E11"/>
    <w:rsid w:val="00E20F02"/>
    <w:rsid w:val="00E22FE0"/>
    <w:rsid w:val="00E245F7"/>
    <w:rsid w:val="00E26F69"/>
    <w:rsid w:val="00E27950"/>
    <w:rsid w:val="00E306D6"/>
    <w:rsid w:val="00E31028"/>
    <w:rsid w:val="00E3104E"/>
    <w:rsid w:val="00E31899"/>
    <w:rsid w:val="00E31906"/>
    <w:rsid w:val="00E33BAF"/>
    <w:rsid w:val="00E33D69"/>
    <w:rsid w:val="00E34FDF"/>
    <w:rsid w:val="00E37BF7"/>
    <w:rsid w:val="00E37FE8"/>
    <w:rsid w:val="00E406CF"/>
    <w:rsid w:val="00E40949"/>
    <w:rsid w:val="00E4221E"/>
    <w:rsid w:val="00E42F27"/>
    <w:rsid w:val="00E45C98"/>
    <w:rsid w:val="00E47387"/>
    <w:rsid w:val="00E509A1"/>
    <w:rsid w:val="00E51AFB"/>
    <w:rsid w:val="00E54689"/>
    <w:rsid w:val="00E57CEF"/>
    <w:rsid w:val="00E624C8"/>
    <w:rsid w:val="00E62750"/>
    <w:rsid w:val="00E65F4F"/>
    <w:rsid w:val="00E6649E"/>
    <w:rsid w:val="00E7129A"/>
    <w:rsid w:val="00E71FDE"/>
    <w:rsid w:val="00E732D3"/>
    <w:rsid w:val="00E74988"/>
    <w:rsid w:val="00E74990"/>
    <w:rsid w:val="00E74E32"/>
    <w:rsid w:val="00E75086"/>
    <w:rsid w:val="00E75CD8"/>
    <w:rsid w:val="00E77E9F"/>
    <w:rsid w:val="00E82462"/>
    <w:rsid w:val="00E82BC5"/>
    <w:rsid w:val="00E83864"/>
    <w:rsid w:val="00E854A7"/>
    <w:rsid w:val="00E86027"/>
    <w:rsid w:val="00E8656E"/>
    <w:rsid w:val="00E8713F"/>
    <w:rsid w:val="00E934AA"/>
    <w:rsid w:val="00E93AE3"/>
    <w:rsid w:val="00E953DB"/>
    <w:rsid w:val="00E95DF2"/>
    <w:rsid w:val="00E95E40"/>
    <w:rsid w:val="00E9666B"/>
    <w:rsid w:val="00E97485"/>
    <w:rsid w:val="00E9760E"/>
    <w:rsid w:val="00EA273F"/>
    <w:rsid w:val="00EA356E"/>
    <w:rsid w:val="00EA3F47"/>
    <w:rsid w:val="00EA5BA0"/>
    <w:rsid w:val="00EA7700"/>
    <w:rsid w:val="00EB2AC0"/>
    <w:rsid w:val="00EB311A"/>
    <w:rsid w:val="00EB51C5"/>
    <w:rsid w:val="00EB58C7"/>
    <w:rsid w:val="00EB5C69"/>
    <w:rsid w:val="00EB6D7E"/>
    <w:rsid w:val="00EC1827"/>
    <w:rsid w:val="00EC1966"/>
    <w:rsid w:val="00EC327F"/>
    <w:rsid w:val="00EC40CD"/>
    <w:rsid w:val="00EC5966"/>
    <w:rsid w:val="00ED12F8"/>
    <w:rsid w:val="00ED46B4"/>
    <w:rsid w:val="00ED4C20"/>
    <w:rsid w:val="00ED4E34"/>
    <w:rsid w:val="00ED5597"/>
    <w:rsid w:val="00ED6618"/>
    <w:rsid w:val="00EE0D1B"/>
    <w:rsid w:val="00EE57CE"/>
    <w:rsid w:val="00EE5832"/>
    <w:rsid w:val="00EE5ABD"/>
    <w:rsid w:val="00EE62EE"/>
    <w:rsid w:val="00EE655F"/>
    <w:rsid w:val="00EF01D7"/>
    <w:rsid w:val="00EF1857"/>
    <w:rsid w:val="00EF590C"/>
    <w:rsid w:val="00F04456"/>
    <w:rsid w:val="00F0517D"/>
    <w:rsid w:val="00F05C87"/>
    <w:rsid w:val="00F0655D"/>
    <w:rsid w:val="00F0665B"/>
    <w:rsid w:val="00F07D2B"/>
    <w:rsid w:val="00F10416"/>
    <w:rsid w:val="00F11DC7"/>
    <w:rsid w:val="00F12E08"/>
    <w:rsid w:val="00F1325D"/>
    <w:rsid w:val="00F143BC"/>
    <w:rsid w:val="00F16199"/>
    <w:rsid w:val="00F20836"/>
    <w:rsid w:val="00F21AAA"/>
    <w:rsid w:val="00F23EF0"/>
    <w:rsid w:val="00F249A4"/>
    <w:rsid w:val="00F25EE0"/>
    <w:rsid w:val="00F261CC"/>
    <w:rsid w:val="00F27035"/>
    <w:rsid w:val="00F27FB3"/>
    <w:rsid w:val="00F3266F"/>
    <w:rsid w:val="00F33310"/>
    <w:rsid w:val="00F340D8"/>
    <w:rsid w:val="00F34847"/>
    <w:rsid w:val="00F37A55"/>
    <w:rsid w:val="00F37E25"/>
    <w:rsid w:val="00F409BD"/>
    <w:rsid w:val="00F40B0E"/>
    <w:rsid w:val="00F4174E"/>
    <w:rsid w:val="00F45056"/>
    <w:rsid w:val="00F5377E"/>
    <w:rsid w:val="00F560D8"/>
    <w:rsid w:val="00F5637F"/>
    <w:rsid w:val="00F62C18"/>
    <w:rsid w:val="00F62D00"/>
    <w:rsid w:val="00F63AF4"/>
    <w:rsid w:val="00F63C58"/>
    <w:rsid w:val="00F65047"/>
    <w:rsid w:val="00F65789"/>
    <w:rsid w:val="00F70ABB"/>
    <w:rsid w:val="00F70E6E"/>
    <w:rsid w:val="00F720B2"/>
    <w:rsid w:val="00F72B4E"/>
    <w:rsid w:val="00F73FAA"/>
    <w:rsid w:val="00F74CCE"/>
    <w:rsid w:val="00F75049"/>
    <w:rsid w:val="00F75440"/>
    <w:rsid w:val="00F7613C"/>
    <w:rsid w:val="00F76DE0"/>
    <w:rsid w:val="00F80B9D"/>
    <w:rsid w:val="00F80CC7"/>
    <w:rsid w:val="00F8618E"/>
    <w:rsid w:val="00F864DF"/>
    <w:rsid w:val="00F8714A"/>
    <w:rsid w:val="00F87946"/>
    <w:rsid w:val="00F90379"/>
    <w:rsid w:val="00F90711"/>
    <w:rsid w:val="00F90AD5"/>
    <w:rsid w:val="00F91EBC"/>
    <w:rsid w:val="00F92296"/>
    <w:rsid w:val="00F9317C"/>
    <w:rsid w:val="00F933FD"/>
    <w:rsid w:val="00F959A6"/>
    <w:rsid w:val="00F97145"/>
    <w:rsid w:val="00F974EB"/>
    <w:rsid w:val="00FA004E"/>
    <w:rsid w:val="00FA00F4"/>
    <w:rsid w:val="00FA10E0"/>
    <w:rsid w:val="00FA1630"/>
    <w:rsid w:val="00FA1C7A"/>
    <w:rsid w:val="00FA3CCF"/>
    <w:rsid w:val="00FA416A"/>
    <w:rsid w:val="00FA44A2"/>
    <w:rsid w:val="00FA51F7"/>
    <w:rsid w:val="00FA5C01"/>
    <w:rsid w:val="00FA6380"/>
    <w:rsid w:val="00FB0146"/>
    <w:rsid w:val="00FB1B68"/>
    <w:rsid w:val="00FB2DA7"/>
    <w:rsid w:val="00FB3579"/>
    <w:rsid w:val="00FB3AAC"/>
    <w:rsid w:val="00FB3E69"/>
    <w:rsid w:val="00FB4215"/>
    <w:rsid w:val="00FB42FF"/>
    <w:rsid w:val="00FB595A"/>
    <w:rsid w:val="00FB6F84"/>
    <w:rsid w:val="00FC289B"/>
    <w:rsid w:val="00FC42FA"/>
    <w:rsid w:val="00FC5534"/>
    <w:rsid w:val="00FC577A"/>
    <w:rsid w:val="00FC64CD"/>
    <w:rsid w:val="00FC7305"/>
    <w:rsid w:val="00FC7932"/>
    <w:rsid w:val="00FD0587"/>
    <w:rsid w:val="00FD0840"/>
    <w:rsid w:val="00FD0A67"/>
    <w:rsid w:val="00FD0DFC"/>
    <w:rsid w:val="00FD28F3"/>
    <w:rsid w:val="00FD4BAA"/>
    <w:rsid w:val="00FD4F61"/>
    <w:rsid w:val="00FD533E"/>
    <w:rsid w:val="00FD60D4"/>
    <w:rsid w:val="00FE035C"/>
    <w:rsid w:val="00FE08B2"/>
    <w:rsid w:val="00FE255E"/>
    <w:rsid w:val="00FE4DDB"/>
    <w:rsid w:val="00FE749E"/>
    <w:rsid w:val="00FF0054"/>
    <w:rsid w:val="00FF0C0A"/>
    <w:rsid w:val="00FF20DA"/>
    <w:rsid w:val="00FF3041"/>
    <w:rsid w:val="00FF346E"/>
    <w:rsid w:val="00FF692A"/>
    <w:rsid w:val="01FF2736"/>
    <w:rsid w:val="039FA1FA"/>
    <w:rsid w:val="06B1A5D6"/>
    <w:rsid w:val="118CEB98"/>
    <w:rsid w:val="137C161F"/>
    <w:rsid w:val="15FBE47B"/>
    <w:rsid w:val="19EDC01B"/>
    <w:rsid w:val="1B248B45"/>
    <w:rsid w:val="1B4D2F88"/>
    <w:rsid w:val="204170CA"/>
    <w:rsid w:val="235AA26E"/>
    <w:rsid w:val="26690570"/>
    <w:rsid w:val="2E49384A"/>
    <w:rsid w:val="32B1FC92"/>
    <w:rsid w:val="33C39DFF"/>
    <w:rsid w:val="3786D057"/>
    <w:rsid w:val="391ED1F1"/>
    <w:rsid w:val="392C40B9"/>
    <w:rsid w:val="397EC969"/>
    <w:rsid w:val="3C68FF12"/>
    <w:rsid w:val="4022B3E6"/>
    <w:rsid w:val="4DADD462"/>
    <w:rsid w:val="50118310"/>
    <w:rsid w:val="51D7F40E"/>
    <w:rsid w:val="531D74F1"/>
    <w:rsid w:val="571E22F0"/>
    <w:rsid w:val="589B3E5A"/>
    <w:rsid w:val="5AA150FE"/>
    <w:rsid w:val="5BA8812B"/>
    <w:rsid w:val="61C2EB56"/>
    <w:rsid w:val="61F5B4D5"/>
    <w:rsid w:val="624E191E"/>
    <w:rsid w:val="66CF4D16"/>
    <w:rsid w:val="68302909"/>
    <w:rsid w:val="68E655B3"/>
    <w:rsid w:val="6BFC866C"/>
    <w:rsid w:val="6C756B49"/>
    <w:rsid w:val="6D9C3DC3"/>
    <w:rsid w:val="6DB98270"/>
    <w:rsid w:val="6E3460AB"/>
    <w:rsid w:val="73D17F54"/>
    <w:rsid w:val="74E2FC08"/>
    <w:rsid w:val="76CAF45A"/>
    <w:rsid w:val="7E5B6B1A"/>
    <w:rsid w:val="7ECA2265"/>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2D4EEED"/>
  <w15:docId w15:val="{B93F19C8-B35B-4EA6-952C-E5B2FBB46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B97E9E"/>
  </w:style>
  <w:style w:type="paragraph" w:styleId="Nadpis1">
    <w:name w:val="heading 1"/>
    <w:basedOn w:val="Normln"/>
    <w:next w:val="Normln"/>
    <w:link w:val="Nadpis1Char"/>
    <w:qFormat/>
    <w:rsid w:val="00484FE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aliases w:val="Podkapitola1,h2,H2,Attribute Heading 2,2m,hlavicka,F2,F21,PA Major Section,2,sub-sect,21,sub-sect1,22,sub-sect2,211,sub-sect11,ASAPHeading 2,Běžného textu,V_Head2,V_Head21,V_Head22,Odstavec č.,Paragraph,Podkapitola11,Podkapitola 1,Head2A,B"/>
    <w:next w:val="Normln"/>
    <w:qFormat/>
    <w:rsid w:val="00B97E9E"/>
    <w:pPr>
      <w:keepNext/>
      <w:numPr>
        <w:ilvl w:val="1"/>
        <w:numId w:val="3"/>
      </w:numPr>
      <w:spacing w:before="240" w:after="60"/>
      <w:outlineLvl w:val="1"/>
    </w:pPr>
    <w:rPr>
      <w:rFonts w:ascii="Arial" w:hAnsi="Arial"/>
      <w:b/>
      <w:i/>
      <w:noProof/>
      <w:sz w:val="24"/>
      <w:lang w:val="en-US" w:eastAsia="en-US"/>
    </w:rPr>
  </w:style>
  <w:style w:type="paragraph" w:styleId="Nadpis3">
    <w:name w:val="heading 3"/>
    <w:basedOn w:val="Normln"/>
    <w:next w:val="Normln"/>
    <w:qFormat/>
    <w:rsid w:val="00434779"/>
    <w:pPr>
      <w:keepNext/>
      <w:numPr>
        <w:ilvl w:val="2"/>
        <w:numId w:val="12"/>
      </w:numPr>
      <w:spacing w:before="240" w:after="60"/>
      <w:outlineLvl w:val="2"/>
    </w:pPr>
    <w:rPr>
      <w:rFonts w:ascii="Arial" w:hAnsi="Arial" w:cs="Arial"/>
      <w:b/>
      <w:bCs/>
      <w:sz w:val="26"/>
      <w:szCs w:val="26"/>
    </w:rPr>
  </w:style>
  <w:style w:type="paragraph" w:styleId="Nadpis4">
    <w:name w:val="heading 4"/>
    <w:basedOn w:val="Normln"/>
    <w:next w:val="Normln"/>
    <w:link w:val="Nadpis4Char"/>
    <w:semiHidden/>
    <w:unhideWhenUsed/>
    <w:qFormat/>
    <w:rsid w:val="00484FEC"/>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aliases w:val="h,hd"/>
    <w:basedOn w:val="Normln"/>
    <w:link w:val="ZhlavChar"/>
    <w:rsid w:val="00B97E9E"/>
    <w:pPr>
      <w:tabs>
        <w:tab w:val="center" w:pos="4536"/>
        <w:tab w:val="right" w:pos="9072"/>
      </w:tabs>
    </w:pPr>
  </w:style>
  <w:style w:type="character" w:customStyle="1" w:styleId="ZhlavChar">
    <w:name w:val="Záhlaví Char"/>
    <w:aliases w:val="h Char,hd Char"/>
    <w:basedOn w:val="Standardnpsmoodstavce"/>
    <w:link w:val="Zhlav"/>
    <w:rsid w:val="00B97E9E"/>
    <w:rPr>
      <w:lang w:val="cs-CZ" w:eastAsia="cs-CZ" w:bidi="ar-SA"/>
    </w:rPr>
  </w:style>
  <w:style w:type="paragraph" w:styleId="Zpat">
    <w:name w:val="footer"/>
    <w:basedOn w:val="Normln"/>
    <w:link w:val="ZpatChar"/>
    <w:uiPriority w:val="99"/>
    <w:rsid w:val="00B97E9E"/>
    <w:pPr>
      <w:tabs>
        <w:tab w:val="center" w:pos="4536"/>
        <w:tab w:val="right" w:pos="9072"/>
      </w:tabs>
    </w:pPr>
  </w:style>
  <w:style w:type="character" w:customStyle="1" w:styleId="ZpatChar">
    <w:name w:val="Zápatí Char"/>
    <w:basedOn w:val="Standardnpsmoodstavce"/>
    <w:link w:val="Zpat"/>
    <w:uiPriority w:val="99"/>
    <w:rsid w:val="00B97E9E"/>
    <w:rPr>
      <w:lang w:val="cs-CZ" w:eastAsia="cs-CZ" w:bidi="ar-SA"/>
    </w:rPr>
  </w:style>
  <w:style w:type="character" w:styleId="slostrnky">
    <w:name w:val="page number"/>
    <w:basedOn w:val="Standardnpsmoodstavce"/>
    <w:rsid w:val="00B97E9E"/>
  </w:style>
  <w:style w:type="character" w:customStyle="1" w:styleId="platne1">
    <w:name w:val="platne1"/>
    <w:basedOn w:val="Standardnpsmoodstavce"/>
    <w:rsid w:val="00B97E9E"/>
  </w:style>
  <w:style w:type="character" w:styleId="Odkaznakoment">
    <w:name w:val="annotation reference"/>
    <w:basedOn w:val="Standardnpsmoodstavce"/>
    <w:semiHidden/>
    <w:rsid w:val="00B97E9E"/>
    <w:rPr>
      <w:sz w:val="16"/>
      <w:szCs w:val="16"/>
    </w:rPr>
  </w:style>
  <w:style w:type="paragraph" w:styleId="Textkomente">
    <w:name w:val="annotation text"/>
    <w:basedOn w:val="Normln"/>
    <w:link w:val="TextkomenteChar"/>
    <w:semiHidden/>
    <w:rsid w:val="00B97E9E"/>
  </w:style>
  <w:style w:type="paragraph" w:styleId="Textbubliny">
    <w:name w:val="Balloon Text"/>
    <w:basedOn w:val="Normln"/>
    <w:semiHidden/>
    <w:rsid w:val="00B97E9E"/>
    <w:rPr>
      <w:rFonts w:ascii="Tahoma" w:hAnsi="Tahoma" w:cs="Tahoma"/>
      <w:sz w:val="16"/>
      <w:szCs w:val="16"/>
    </w:rPr>
  </w:style>
  <w:style w:type="character" w:styleId="Hypertextovodkaz">
    <w:name w:val="Hyperlink"/>
    <w:basedOn w:val="Standardnpsmoodstavce"/>
    <w:rsid w:val="00B97E9E"/>
    <w:rPr>
      <w:color w:val="0000FF"/>
      <w:u w:val="single"/>
    </w:rPr>
  </w:style>
  <w:style w:type="paragraph" w:customStyle="1" w:styleId="ACNormln">
    <w:name w:val="AC Normální"/>
    <w:basedOn w:val="Normln"/>
    <w:rsid w:val="00B97E9E"/>
    <w:pPr>
      <w:widowControl w:val="0"/>
      <w:spacing w:before="120"/>
      <w:jc w:val="both"/>
    </w:pPr>
    <w:rPr>
      <w:rFonts w:ascii="Tahoma" w:hAnsi="Tahoma"/>
    </w:rPr>
  </w:style>
  <w:style w:type="paragraph" w:customStyle="1" w:styleId="BodyBullet2">
    <w:name w:val="Body Bullet 2"/>
    <w:basedOn w:val="Normln"/>
    <w:rsid w:val="00B97E9E"/>
    <w:pPr>
      <w:numPr>
        <w:numId w:val="7"/>
      </w:numPr>
      <w:spacing w:after="60" w:line="240" w:lineRule="atLeast"/>
    </w:pPr>
    <w:rPr>
      <w:rFonts w:ascii="Arial" w:hAnsi="Arial"/>
      <w:b/>
      <w:lang w:eastAsia="en-US"/>
    </w:rPr>
  </w:style>
  <w:style w:type="character" w:customStyle="1" w:styleId="ACNormlnChar">
    <w:name w:val="AC Normální Char"/>
    <w:basedOn w:val="Standardnpsmoodstavce"/>
    <w:rsid w:val="00B97E9E"/>
    <w:rPr>
      <w:rFonts w:ascii="Tahoma" w:hAnsi="Tahoma"/>
      <w:lang w:val="cs-CZ" w:eastAsia="cs-CZ" w:bidi="ar-SA"/>
    </w:rPr>
  </w:style>
  <w:style w:type="paragraph" w:customStyle="1" w:styleId="Nadpis1KapitolaF8Kapitola1Kapitola2Kapitola3Kapitola4Kapitola5Kapitola11Kapitola21Kapitola31Kapitola41Kapitola6Kapitola12Kapitola22Kapitola32Kapitola42Kapitola51Kapitola111Kapitola211Kapitola311Kapitola411Kapitola7Kapitola8">
    <w:name w:val="Nadpis 1.Kapitola.F8.Kapitola1.Kapitola2.Kapitola3.Kapitola4.Kapitola5.Kapitola11.Kapitola21.Kapitola31.Kapitola41.Kapitola6.Kapitola12.Kapitola22.Kapitola32.Kapitola42.Kapitola51.Kapitola111.Kapitola211.Kapitola311.Kapitola411.Kapitola7.Kapitola8"/>
    <w:basedOn w:val="Normln"/>
    <w:next w:val="Zkladntext"/>
    <w:rsid w:val="00B97E9E"/>
    <w:pPr>
      <w:keepLines/>
      <w:autoSpaceDE w:val="0"/>
      <w:autoSpaceDN w:val="0"/>
      <w:spacing w:before="360" w:after="240"/>
      <w:jc w:val="center"/>
      <w:outlineLvl w:val="0"/>
    </w:pPr>
    <w:rPr>
      <w:rFonts w:ascii="Arial" w:hAnsi="Arial" w:cs="Arial"/>
      <w:b/>
      <w:bCs/>
      <w:kern w:val="28"/>
      <w:sz w:val="32"/>
      <w:szCs w:val="32"/>
    </w:rPr>
  </w:style>
  <w:style w:type="paragraph" w:styleId="Zkladntext">
    <w:name w:val="Body Text"/>
    <w:basedOn w:val="Normln"/>
    <w:rsid w:val="00B97E9E"/>
    <w:pPr>
      <w:spacing w:after="120"/>
    </w:pPr>
  </w:style>
  <w:style w:type="paragraph" w:customStyle="1" w:styleId="Liste1">
    <w:name w:val="Liste 1"/>
    <w:basedOn w:val="Normln"/>
    <w:rsid w:val="00B97E9E"/>
    <w:pPr>
      <w:keepLines/>
      <w:spacing w:line="260" w:lineRule="exact"/>
      <w:ind w:left="851" w:hanging="284"/>
      <w:jc w:val="both"/>
    </w:pPr>
    <w:rPr>
      <w:rFonts w:ascii="Arial" w:hAnsi="Arial"/>
      <w:sz w:val="22"/>
      <w:lang w:val="de-DE"/>
    </w:rPr>
  </w:style>
  <w:style w:type="paragraph" w:customStyle="1" w:styleId="NOW">
    <w:name w:val="NOW"/>
    <w:basedOn w:val="Normln"/>
    <w:rsid w:val="00B97E9E"/>
    <w:pPr>
      <w:spacing w:after="960"/>
    </w:pPr>
    <w:rPr>
      <w:sz w:val="24"/>
      <w:lang w:val="de-DE"/>
    </w:rPr>
  </w:style>
  <w:style w:type="paragraph" w:customStyle="1" w:styleId="tun">
    <w:name w:val="tučný"/>
    <w:basedOn w:val="Normln"/>
    <w:rsid w:val="00B97E9E"/>
    <w:pPr>
      <w:ind w:left="705" w:hanging="705"/>
    </w:pPr>
    <w:rPr>
      <w:rFonts w:ascii="Arial" w:hAnsi="Arial"/>
    </w:rPr>
  </w:style>
  <w:style w:type="paragraph" w:styleId="Odstavecseseznamem">
    <w:name w:val="List Paragraph"/>
    <w:basedOn w:val="Normln"/>
    <w:uiPriority w:val="34"/>
    <w:qFormat/>
    <w:rsid w:val="00B97E9E"/>
    <w:pPr>
      <w:ind w:left="708"/>
    </w:pPr>
  </w:style>
  <w:style w:type="paragraph" w:customStyle="1" w:styleId="cpslosmlouvy">
    <w:name w:val="cp_Číslo smlouvy"/>
    <w:basedOn w:val="Normln"/>
    <w:qFormat/>
    <w:rsid w:val="00B97E9E"/>
    <w:pPr>
      <w:spacing w:after="260" w:line="260" w:lineRule="exact"/>
      <w:jc w:val="center"/>
    </w:pPr>
    <w:rPr>
      <w:rFonts w:eastAsia="Calibri"/>
      <w:sz w:val="22"/>
      <w:szCs w:val="22"/>
      <w:lang w:eastAsia="en-US"/>
    </w:rPr>
  </w:style>
  <w:style w:type="paragraph" w:customStyle="1" w:styleId="cpTabulkasmluvnistrany">
    <w:name w:val="cp_Tabulka smluvni strany"/>
    <w:basedOn w:val="Normln"/>
    <w:qFormat/>
    <w:rsid w:val="00B97E9E"/>
    <w:pPr>
      <w:framePr w:hSpace="141" w:wrap="around" w:vAnchor="text" w:hAnchor="margin" w:y="501"/>
      <w:spacing w:after="120" w:line="260" w:lineRule="exact"/>
    </w:pPr>
    <w:rPr>
      <w:rFonts w:eastAsia="Calibri"/>
      <w:bCs/>
      <w:sz w:val="22"/>
      <w:szCs w:val="22"/>
      <w:lang w:eastAsia="en-US"/>
    </w:rPr>
  </w:style>
  <w:style w:type="paragraph" w:styleId="Zkladntextodsazen3">
    <w:name w:val="Body Text Indent 3"/>
    <w:basedOn w:val="Normln"/>
    <w:rsid w:val="00B97E9E"/>
    <w:pPr>
      <w:spacing w:after="120"/>
      <w:ind w:left="283"/>
    </w:pPr>
    <w:rPr>
      <w:sz w:val="16"/>
      <w:szCs w:val="16"/>
    </w:rPr>
  </w:style>
  <w:style w:type="paragraph" w:styleId="Nzev">
    <w:name w:val="Title"/>
    <w:basedOn w:val="Normln"/>
    <w:qFormat/>
    <w:rsid w:val="00B97E9E"/>
    <w:pPr>
      <w:widowControl w:val="0"/>
      <w:tabs>
        <w:tab w:val="right" w:pos="8953"/>
      </w:tabs>
      <w:jc w:val="center"/>
      <w:outlineLvl w:val="0"/>
    </w:pPr>
    <w:rPr>
      <w:rFonts w:ascii="Arial" w:hAnsi="Arial" w:cs="Arial"/>
      <w:sz w:val="38"/>
      <w:szCs w:val="38"/>
      <w:lang w:val="en-GB"/>
    </w:rPr>
  </w:style>
  <w:style w:type="paragraph" w:customStyle="1" w:styleId="cplnekslovan">
    <w:name w:val="cp_Článek číslovaný"/>
    <w:basedOn w:val="Normln"/>
    <w:next w:val="cpodstavecslovan1"/>
    <w:qFormat/>
    <w:rsid w:val="002E16F1"/>
    <w:pPr>
      <w:keepNext/>
      <w:numPr>
        <w:numId w:val="11"/>
      </w:numPr>
      <w:spacing w:before="480" w:after="120" w:line="260" w:lineRule="exact"/>
      <w:jc w:val="center"/>
      <w:outlineLvl w:val="0"/>
    </w:pPr>
    <w:rPr>
      <w:b/>
      <w:bCs/>
      <w:kern w:val="32"/>
      <w:sz w:val="22"/>
      <w:szCs w:val="22"/>
    </w:rPr>
  </w:style>
  <w:style w:type="paragraph" w:customStyle="1" w:styleId="cpodstavecslovan1">
    <w:name w:val="cp_odstavec číslovaný 1"/>
    <w:basedOn w:val="Normln"/>
    <w:qFormat/>
    <w:rsid w:val="002E16F1"/>
    <w:pPr>
      <w:numPr>
        <w:ilvl w:val="1"/>
        <w:numId w:val="11"/>
      </w:numPr>
      <w:spacing w:after="120" w:line="260" w:lineRule="exact"/>
      <w:jc w:val="both"/>
    </w:pPr>
    <w:rPr>
      <w:sz w:val="22"/>
      <w:szCs w:val="22"/>
    </w:rPr>
  </w:style>
  <w:style w:type="paragraph" w:customStyle="1" w:styleId="cpodstavecslovan2">
    <w:name w:val="cp_odstavec číslovaný 2"/>
    <w:basedOn w:val="Normln"/>
    <w:qFormat/>
    <w:rsid w:val="002E16F1"/>
    <w:pPr>
      <w:numPr>
        <w:ilvl w:val="2"/>
        <w:numId w:val="11"/>
      </w:numPr>
      <w:spacing w:after="120" w:line="260" w:lineRule="exact"/>
      <w:ind w:left="1418" w:hanging="794"/>
      <w:jc w:val="both"/>
    </w:pPr>
    <w:rPr>
      <w:sz w:val="22"/>
      <w:szCs w:val="24"/>
    </w:rPr>
  </w:style>
  <w:style w:type="paragraph" w:customStyle="1" w:styleId="lnek">
    <w:name w:val="Článek"/>
    <w:basedOn w:val="Normln"/>
    <w:rsid w:val="00434779"/>
    <w:pPr>
      <w:numPr>
        <w:numId w:val="12"/>
      </w:numPr>
    </w:pPr>
  </w:style>
  <w:style w:type="paragraph" w:customStyle="1" w:styleId="Odstavec2">
    <w:name w:val="Odstavec 2"/>
    <w:basedOn w:val="Normln"/>
    <w:link w:val="Odstavec2Char"/>
    <w:rsid w:val="00434779"/>
    <w:pPr>
      <w:numPr>
        <w:ilvl w:val="1"/>
        <w:numId w:val="12"/>
      </w:numPr>
    </w:pPr>
  </w:style>
  <w:style w:type="character" w:customStyle="1" w:styleId="Odstavec2Char">
    <w:name w:val="Odstavec 2 Char"/>
    <w:basedOn w:val="Standardnpsmoodstavce"/>
    <w:link w:val="Odstavec2"/>
    <w:rsid w:val="00EE655F"/>
  </w:style>
  <w:style w:type="paragraph" w:styleId="Pedmtkomente">
    <w:name w:val="annotation subject"/>
    <w:basedOn w:val="Textkomente"/>
    <w:next w:val="Textkomente"/>
    <w:link w:val="PedmtkomenteChar"/>
    <w:rsid w:val="004F7724"/>
    <w:rPr>
      <w:b/>
      <w:bCs/>
    </w:rPr>
  </w:style>
  <w:style w:type="character" w:customStyle="1" w:styleId="TextkomenteChar">
    <w:name w:val="Text komentáře Char"/>
    <w:basedOn w:val="Standardnpsmoodstavce"/>
    <w:link w:val="Textkomente"/>
    <w:semiHidden/>
    <w:rsid w:val="004F7724"/>
  </w:style>
  <w:style w:type="character" w:customStyle="1" w:styleId="PedmtkomenteChar">
    <w:name w:val="Předmět komentáře Char"/>
    <w:basedOn w:val="TextkomenteChar"/>
    <w:link w:val="Pedmtkomente"/>
    <w:rsid w:val="004F7724"/>
  </w:style>
  <w:style w:type="paragraph" w:styleId="Revize">
    <w:name w:val="Revision"/>
    <w:hidden/>
    <w:uiPriority w:val="99"/>
    <w:semiHidden/>
    <w:rsid w:val="00884309"/>
  </w:style>
  <w:style w:type="paragraph" w:customStyle="1" w:styleId="PVTrove1slovanodstavce">
    <w:name w:val="PVT úroveň 1 číslované odstavce"/>
    <w:basedOn w:val="Normln"/>
    <w:rsid w:val="0095336D"/>
    <w:pPr>
      <w:keepNext/>
      <w:numPr>
        <w:numId w:val="19"/>
      </w:numPr>
      <w:spacing w:before="240" w:after="120"/>
      <w:jc w:val="center"/>
      <w:outlineLvl w:val="0"/>
    </w:pPr>
    <w:rPr>
      <w:b/>
      <w:smallCaps/>
      <w:sz w:val="28"/>
    </w:rPr>
  </w:style>
  <w:style w:type="paragraph" w:customStyle="1" w:styleId="PVTrove2slovanodstavce">
    <w:name w:val="PVT úroveň 2 číslované odstavce"/>
    <w:basedOn w:val="Normln"/>
    <w:rsid w:val="0095336D"/>
    <w:pPr>
      <w:numPr>
        <w:ilvl w:val="1"/>
        <w:numId w:val="19"/>
      </w:numPr>
      <w:tabs>
        <w:tab w:val="num" w:pos="1416"/>
      </w:tabs>
      <w:spacing w:after="120"/>
      <w:ind w:left="1416"/>
      <w:jc w:val="both"/>
      <w:outlineLvl w:val="1"/>
    </w:pPr>
    <w:rPr>
      <w:sz w:val="24"/>
    </w:rPr>
  </w:style>
  <w:style w:type="paragraph" w:customStyle="1" w:styleId="PVTrove3slovanodstavce">
    <w:name w:val="PVT úroveň 3 číslované odstavce"/>
    <w:basedOn w:val="Normln"/>
    <w:rsid w:val="0095336D"/>
    <w:pPr>
      <w:numPr>
        <w:ilvl w:val="2"/>
        <w:numId w:val="19"/>
      </w:numPr>
      <w:tabs>
        <w:tab w:val="num" w:pos="851"/>
      </w:tabs>
      <w:spacing w:after="120"/>
      <w:ind w:left="851" w:hanging="425"/>
      <w:jc w:val="both"/>
      <w:outlineLvl w:val="2"/>
    </w:pPr>
    <w:rPr>
      <w:sz w:val="24"/>
    </w:rPr>
  </w:style>
  <w:style w:type="paragraph" w:customStyle="1" w:styleId="PVTrove4slovanodstavce">
    <w:name w:val="PVT úroveň 4 číslované odstavce"/>
    <w:basedOn w:val="Normln"/>
    <w:rsid w:val="0095336D"/>
    <w:pPr>
      <w:numPr>
        <w:ilvl w:val="3"/>
        <w:numId w:val="19"/>
      </w:numPr>
      <w:tabs>
        <w:tab w:val="num" w:pos="1276"/>
      </w:tabs>
      <w:spacing w:after="120"/>
      <w:ind w:left="1276" w:hanging="425"/>
      <w:jc w:val="both"/>
      <w:outlineLvl w:val="3"/>
    </w:pPr>
    <w:rPr>
      <w:sz w:val="24"/>
    </w:rPr>
  </w:style>
  <w:style w:type="paragraph" w:customStyle="1" w:styleId="PVTrove5slovanodstavce">
    <w:name w:val="PVT úroveň 5 číslované odstavce"/>
    <w:basedOn w:val="Normln"/>
    <w:rsid w:val="0095336D"/>
    <w:pPr>
      <w:numPr>
        <w:ilvl w:val="4"/>
        <w:numId w:val="19"/>
      </w:numPr>
      <w:tabs>
        <w:tab w:val="num" w:pos="1843"/>
      </w:tabs>
      <w:spacing w:after="120"/>
      <w:ind w:left="1843" w:hanging="567"/>
      <w:jc w:val="both"/>
      <w:outlineLvl w:val="4"/>
    </w:pPr>
    <w:rPr>
      <w:sz w:val="24"/>
    </w:rPr>
  </w:style>
  <w:style w:type="numbering" w:customStyle="1" w:styleId="Styl1">
    <w:name w:val="Styl1"/>
    <w:rsid w:val="003F7D67"/>
    <w:pPr>
      <w:numPr>
        <w:numId w:val="20"/>
      </w:numPr>
    </w:pPr>
  </w:style>
  <w:style w:type="character" w:customStyle="1" w:styleId="Nadpis1Char">
    <w:name w:val="Nadpis 1 Char"/>
    <w:basedOn w:val="Standardnpsmoodstavce"/>
    <w:link w:val="Nadpis1"/>
    <w:rsid w:val="00484FEC"/>
    <w:rPr>
      <w:rFonts w:asciiTheme="majorHAnsi" w:eastAsiaTheme="majorEastAsia" w:hAnsiTheme="majorHAnsi" w:cstheme="majorBidi"/>
      <w:b/>
      <w:bCs/>
      <w:color w:val="365F91" w:themeColor="accent1" w:themeShade="BF"/>
      <w:sz w:val="28"/>
      <w:szCs w:val="28"/>
    </w:rPr>
  </w:style>
  <w:style w:type="character" w:customStyle="1" w:styleId="Nadpis4Char">
    <w:name w:val="Nadpis 4 Char"/>
    <w:basedOn w:val="Standardnpsmoodstavce"/>
    <w:link w:val="Nadpis4"/>
    <w:semiHidden/>
    <w:rsid w:val="00484FEC"/>
    <w:rPr>
      <w:rFonts w:asciiTheme="majorHAnsi" w:eastAsiaTheme="majorEastAsia" w:hAnsiTheme="majorHAnsi" w:cstheme="majorBidi"/>
      <w:b/>
      <w:bCs/>
      <w:i/>
      <w:iCs/>
      <w:color w:val="4F81BD" w:themeColor="accent1"/>
    </w:rPr>
  </w:style>
  <w:style w:type="paragraph" w:styleId="Zkladntextodsazen">
    <w:name w:val="Body Text Indent"/>
    <w:basedOn w:val="Normln"/>
    <w:link w:val="ZkladntextodsazenChar"/>
    <w:rsid w:val="00484FEC"/>
    <w:pPr>
      <w:spacing w:after="120"/>
      <w:ind w:left="283"/>
    </w:pPr>
  </w:style>
  <w:style w:type="character" w:customStyle="1" w:styleId="ZkladntextodsazenChar">
    <w:name w:val="Základní text odsazený Char"/>
    <w:basedOn w:val="Standardnpsmoodstavce"/>
    <w:link w:val="Zkladntextodsazen"/>
    <w:rsid w:val="00484FEC"/>
  </w:style>
  <w:style w:type="paragraph" w:customStyle="1" w:styleId="TableBodyText">
    <w:name w:val="Table Body Text"/>
    <w:basedOn w:val="Normln"/>
    <w:uiPriority w:val="99"/>
    <w:rsid w:val="00484FEC"/>
    <w:pPr>
      <w:suppressAutoHyphens/>
      <w:spacing w:before="40" w:after="40"/>
    </w:pPr>
    <w:rPr>
      <w:rFonts w:ascii="Arial" w:hAnsi="Arial"/>
      <w:lang w:val="de-DE" w:eastAsia="ar-SA"/>
    </w:rPr>
  </w:style>
  <w:style w:type="character" w:customStyle="1" w:styleId="Zeichenfett">
    <w:name w:val="Zeichen fett"/>
    <w:basedOn w:val="Standardnpsmoodstavce"/>
    <w:qFormat/>
    <w:rsid w:val="00484FEC"/>
    <w:rPr>
      <w:rFonts w:cs="Times New Roman"/>
      <w:b/>
      <w:lang w:val="de-DE"/>
    </w:rPr>
  </w:style>
  <w:style w:type="paragraph" w:customStyle="1" w:styleId="Flietext">
    <w:name w:val="Fließtext"/>
    <w:basedOn w:val="Normln"/>
    <w:rsid w:val="00484FEC"/>
    <w:pPr>
      <w:suppressAutoHyphens/>
      <w:overflowPunct w:val="0"/>
      <w:autoSpaceDE w:val="0"/>
      <w:spacing w:before="120" w:line="260" w:lineRule="exact"/>
      <w:textAlignment w:val="baseline"/>
    </w:pPr>
    <w:rPr>
      <w:rFonts w:ascii="Arial" w:hAnsi="Arial"/>
      <w:sz w:val="22"/>
      <w:lang w:val="de-DE" w:eastAsia="ar-SA"/>
    </w:rPr>
  </w:style>
  <w:style w:type="paragraph" w:styleId="Zkladntextodsazen2">
    <w:name w:val="Body Text Indent 2"/>
    <w:basedOn w:val="Normln"/>
    <w:link w:val="Zkladntextodsazen2Char"/>
    <w:rsid w:val="00484FEC"/>
    <w:pPr>
      <w:spacing w:after="120" w:line="480" w:lineRule="auto"/>
      <w:ind w:left="283"/>
    </w:pPr>
  </w:style>
  <w:style w:type="character" w:customStyle="1" w:styleId="Zkladntextodsazen2Char">
    <w:name w:val="Základní text odsazený 2 Char"/>
    <w:basedOn w:val="Standardnpsmoodstavce"/>
    <w:link w:val="Zkladntextodsazen2"/>
    <w:rsid w:val="00484FEC"/>
  </w:style>
  <w:style w:type="paragraph" w:styleId="Normlnodsazen">
    <w:name w:val="Normal Indent"/>
    <w:basedOn w:val="Normln"/>
    <w:uiPriority w:val="99"/>
    <w:rsid w:val="00484FEC"/>
    <w:pPr>
      <w:ind w:left="720"/>
    </w:pPr>
  </w:style>
  <w:style w:type="paragraph" w:customStyle="1" w:styleId="R063cm">
    <w:name w:val="R:  063 cm"/>
    <w:basedOn w:val="Normln"/>
    <w:rsid w:val="00484FEC"/>
    <w:pPr>
      <w:ind w:firstLine="360"/>
      <w:jc w:val="both"/>
    </w:pPr>
    <w:rPr>
      <w:rFonts w:ascii="Arial" w:hAnsi="Arial"/>
      <w:sz w:val="24"/>
    </w:rPr>
  </w:style>
  <w:style w:type="table" w:styleId="Mkatabulky">
    <w:name w:val="Table Grid"/>
    <w:basedOn w:val="Normlntabulka"/>
    <w:rsid w:val="00757597"/>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pslovnpsmennkodstavci1">
    <w:name w:val="cp_číslování písmenné k odstavci 1"/>
    <w:basedOn w:val="Normln"/>
    <w:link w:val="cpslovnpsmennkodstavci1Char"/>
    <w:qFormat/>
    <w:rsid w:val="00213879"/>
    <w:pPr>
      <w:tabs>
        <w:tab w:val="num" w:pos="992"/>
      </w:tabs>
      <w:spacing w:before="120" w:line="260" w:lineRule="exact"/>
      <w:ind w:left="992" w:hanging="425"/>
      <w:jc w:val="both"/>
      <w:outlineLvl w:val="2"/>
    </w:pPr>
    <w:rPr>
      <w:sz w:val="22"/>
      <w:szCs w:val="24"/>
    </w:rPr>
  </w:style>
  <w:style w:type="paragraph" w:customStyle="1" w:styleId="cpslovnpsmennkodstavci2">
    <w:name w:val="cp_číslování písmenné k odstavci 2"/>
    <w:basedOn w:val="Normln"/>
    <w:qFormat/>
    <w:rsid w:val="00213879"/>
    <w:pPr>
      <w:tabs>
        <w:tab w:val="num" w:pos="1276"/>
      </w:tabs>
      <w:spacing w:before="120" w:line="260" w:lineRule="exact"/>
      <w:ind w:left="1276" w:hanging="425"/>
      <w:jc w:val="both"/>
      <w:outlineLvl w:val="3"/>
    </w:pPr>
    <w:rPr>
      <w:sz w:val="22"/>
      <w:szCs w:val="24"/>
    </w:rPr>
  </w:style>
  <w:style w:type="paragraph" w:customStyle="1" w:styleId="cpodrky1">
    <w:name w:val="cp_odrážky1"/>
    <w:basedOn w:val="Normln"/>
    <w:qFormat/>
    <w:rsid w:val="00213879"/>
    <w:pPr>
      <w:tabs>
        <w:tab w:val="num" w:pos="1559"/>
      </w:tabs>
      <w:ind w:left="1559" w:hanging="283"/>
      <w:jc w:val="both"/>
    </w:pPr>
    <w:rPr>
      <w:szCs w:val="24"/>
    </w:rPr>
  </w:style>
  <w:style w:type="paragraph" w:customStyle="1" w:styleId="cpodrky2">
    <w:name w:val="cp_odrážky2"/>
    <w:basedOn w:val="Normln"/>
    <w:qFormat/>
    <w:rsid w:val="00213879"/>
    <w:pPr>
      <w:tabs>
        <w:tab w:val="num" w:pos="1559"/>
      </w:tabs>
      <w:ind w:left="1985" w:hanging="426"/>
      <w:jc w:val="both"/>
    </w:pPr>
    <w:rPr>
      <w:szCs w:val="24"/>
    </w:rPr>
  </w:style>
  <w:style w:type="table" w:styleId="Svtlmkatabulky">
    <w:name w:val="Grid Table Light"/>
    <w:basedOn w:val="Normlntabulka"/>
    <w:uiPriority w:val="40"/>
    <w:rsid w:val="00510AE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rosttabulka3">
    <w:name w:val="Plain Table 3"/>
    <w:basedOn w:val="Normlntabulka"/>
    <w:uiPriority w:val="43"/>
    <w:rsid w:val="00510AE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Nevyeenzmnka">
    <w:name w:val="Unresolved Mention"/>
    <w:basedOn w:val="Standardnpsmoodstavce"/>
    <w:uiPriority w:val="99"/>
    <w:unhideWhenUsed/>
    <w:rsid w:val="00B57D66"/>
    <w:rPr>
      <w:color w:val="605E5C"/>
      <w:shd w:val="clear" w:color="auto" w:fill="E1DFDD"/>
    </w:rPr>
  </w:style>
  <w:style w:type="paragraph" w:customStyle="1" w:styleId="cpnormln">
    <w:name w:val="cp_normální"/>
    <w:basedOn w:val="Odstavec2"/>
    <w:qFormat/>
    <w:rsid w:val="001351C9"/>
    <w:pPr>
      <w:numPr>
        <w:ilvl w:val="0"/>
        <w:numId w:val="0"/>
      </w:numPr>
      <w:spacing w:before="120" w:after="120" w:line="260" w:lineRule="exact"/>
      <w:ind w:left="567"/>
      <w:jc w:val="both"/>
    </w:pPr>
    <w:rPr>
      <w:sz w:val="22"/>
      <w:szCs w:val="22"/>
    </w:rPr>
  </w:style>
  <w:style w:type="character" w:customStyle="1" w:styleId="cpslovnpsmennkodstavci1Char">
    <w:name w:val="cp_číslování písmenné k odstavci 1 Char"/>
    <w:link w:val="cpslovnpsmennkodstavci1"/>
    <w:rsid w:val="001351C9"/>
    <w:rPr>
      <w:sz w:val="22"/>
      <w:szCs w:val="24"/>
    </w:rPr>
  </w:style>
  <w:style w:type="paragraph" w:customStyle="1" w:styleId="rvps3">
    <w:name w:val="rvps3"/>
    <w:basedOn w:val="Normln"/>
    <w:uiPriority w:val="99"/>
    <w:rsid w:val="000C2932"/>
    <w:pPr>
      <w:spacing w:before="120" w:after="120" w:line="255" w:lineRule="atLeast"/>
      <w:jc w:val="both"/>
    </w:pPr>
    <w:rPr>
      <w:rFonts w:eastAsiaTheme="minorHAnsi"/>
      <w:sz w:val="24"/>
      <w:szCs w:val="24"/>
    </w:rPr>
  </w:style>
  <w:style w:type="paragraph" w:customStyle="1" w:styleId="rvps4">
    <w:name w:val="rvps4"/>
    <w:basedOn w:val="Normln"/>
    <w:uiPriority w:val="99"/>
    <w:rsid w:val="000C2932"/>
    <w:pPr>
      <w:spacing w:before="120" w:after="120" w:line="255" w:lineRule="atLeast"/>
      <w:jc w:val="both"/>
    </w:pPr>
    <w:rPr>
      <w:rFonts w:eastAsiaTheme="minorHAnsi"/>
      <w:sz w:val="24"/>
      <w:szCs w:val="24"/>
    </w:rPr>
  </w:style>
  <w:style w:type="paragraph" w:customStyle="1" w:styleId="rvps5">
    <w:name w:val="rvps5"/>
    <w:basedOn w:val="Normln"/>
    <w:uiPriority w:val="99"/>
    <w:rsid w:val="000C2932"/>
    <w:pPr>
      <w:spacing w:before="120" w:after="120" w:line="255" w:lineRule="atLeast"/>
      <w:jc w:val="both"/>
    </w:pPr>
    <w:rPr>
      <w:rFonts w:eastAsiaTheme="minorHAnsi"/>
      <w:sz w:val="24"/>
      <w:szCs w:val="24"/>
    </w:rPr>
  </w:style>
  <w:style w:type="paragraph" w:customStyle="1" w:styleId="rvps6">
    <w:name w:val="rvps6"/>
    <w:basedOn w:val="Normln"/>
    <w:uiPriority w:val="99"/>
    <w:rsid w:val="000C2932"/>
    <w:pPr>
      <w:spacing w:before="120" w:after="120" w:line="255" w:lineRule="atLeast"/>
      <w:jc w:val="both"/>
    </w:pPr>
    <w:rPr>
      <w:rFonts w:eastAsiaTheme="minorHAnsi"/>
      <w:sz w:val="24"/>
      <w:szCs w:val="24"/>
    </w:rPr>
  </w:style>
  <w:style w:type="paragraph" w:customStyle="1" w:styleId="rvps8">
    <w:name w:val="rvps8"/>
    <w:basedOn w:val="Normln"/>
    <w:uiPriority w:val="99"/>
    <w:rsid w:val="000C2932"/>
    <w:pPr>
      <w:spacing w:before="120" w:after="120" w:line="255" w:lineRule="atLeast"/>
      <w:jc w:val="both"/>
    </w:pPr>
    <w:rPr>
      <w:rFonts w:eastAsiaTheme="minorHAnsi"/>
      <w:sz w:val="24"/>
      <w:szCs w:val="24"/>
    </w:rPr>
  </w:style>
  <w:style w:type="paragraph" w:customStyle="1" w:styleId="rvps13">
    <w:name w:val="rvps13"/>
    <w:basedOn w:val="Normln"/>
    <w:uiPriority w:val="99"/>
    <w:rsid w:val="000C2932"/>
    <w:pPr>
      <w:spacing w:before="120" w:after="120" w:line="255" w:lineRule="atLeast"/>
      <w:jc w:val="both"/>
    </w:pPr>
    <w:rPr>
      <w:rFonts w:eastAsiaTheme="minorHAnsi"/>
      <w:sz w:val="24"/>
      <w:szCs w:val="24"/>
    </w:rPr>
  </w:style>
  <w:style w:type="paragraph" w:customStyle="1" w:styleId="rvps14">
    <w:name w:val="rvps14"/>
    <w:basedOn w:val="Normln"/>
    <w:uiPriority w:val="99"/>
    <w:rsid w:val="000C2932"/>
    <w:pPr>
      <w:spacing w:before="120" w:after="120" w:line="255" w:lineRule="atLeast"/>
      <w:jc w:val="both"/>
    </w:pPr>
    <w:rPr>
      <w:rFonts w:eastAsiaTheme="minorHAnsi"/>
      <w:sz w:val="24"/>
      <w:szCs w:val="24"/>
    </w:rPr>
  </w:style>
  <w:style w:type="character" w:customStyle="1" w:styleId="rvts8">
    <w:name w:val="rvts8"/>
    <w:basedOn w:val="Standardnpsmoodstavce"/>
    <w:rsid w:val="000C2932"/>
    <w:rPr>
      <w:rFonts w:ascii="Times New Roman" w:hAnsi="Times New Roman" w:cs="Times New Roman" w:hint="default"/>
      <w:b w:val="0"/>
      <w:bCs w:val="0"/>
      <w:i w:val="0"/>
      <w:iCs w:val="0"/>
      <w:strike w:val="0"/>
      <w:dstrike w:val="0"/>
      <w:color w:val="000000"/>
      <w:u w:val="none"/>
      <w:effect w:val="none"/>
    </w:rPr>
  </w:style>
  <w:style w:type="character" w:styleId="Zmnka">
    <w:name w:val="Mention"/>
    <w:basedOn w:val="Standardnpsmoodstavce"/>
    <w:uiPriority w:val="99"/>
    <w:unhideWhenUsed/>
    <w:rsid w:val="0042065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12814">
      <w:bodyDiv w:val="1"/>
      <w:marLeft w:val="0"/>
      <w:marRight w:val="0"/>
      <w:marTop w:val="0"/>
      <w:marBottom w:val="0"/>
      <w:divBdr>
        <w:top w:val="none" w:sz="0" w:space="0" w:color="auto"/>
        <w:left w:val="none" w:sz="0" w:space="0" w:color="auto"/>
        <w:bottom w:val="none" w:sz="0" w:space="0" w:color="auto"/>
        <w:right w:val="none" w:sz="0" w:space="0" w:color="auto"/>
      </w:divBdr>
    </w:div>
    <w:div w:id="171720181">
      <w:bodyDiv w:val="1"/>
      <w:marLeft w:val="0"/>
      <w:marRight w:val="0"/>
      <w:marTop w:val="0"/>
      <w:marBottom w:val="0"/>
      <w:divBdr>
        <w:top w:val="none" w:sz="0" w:space="0" w:color="auto"/>
        <w:left w:val="none" w:sz="0" w:space="0" w:color="auto"/>
        <w:bottom w:val="none" w:sz="0" w:space="0" w:color="auto"/>
        <w:right w:val="none" w:sz="0" w:space="0" w:color="auto"/>
      </w:divBdr>
    </w:div>
    <w:div w:id="405078648">
      <w:bodyDiv w:val="1"/>
      <w:marLeft w:val="0"/>
      <w:marRight w:val="0"/>
      <w:marTop w:val="0"/>
      <w:marBottom w:val="0"/>
      <w:divBdr>
        <w:top w:val="none" w:sz="0" w:space="0" w:color="auto"/>
        <w:left w:val="none" w:sz="0" w:space="0" w:color="auto"/>
        <w:bottom w:val="none" w:sz="0" w:space="0" w:color="auto"/>
        <w:right w:val="none" w:sz="0" w:space="0" w:color="auto"/>
      </w:divBdr>
    </w:div>
    <w:div w:id="409036495">
      <w:bodyDiv w:val="1"/>
      <w:marLeft w:val="0"/>
      <w:marRight w:val="0"/>
      <w:marTop w:val="0"/>
      <w:marBottom w:val="0"/>
      <w:divBdr>
        <w:top w:val="none" w:sz="0" w:space="0" w:color="auto"/>
        <w:left w:val="none" w:sz="0" w:space="0" w:color="auto"/>
        <w:bottom w:val="none" w:sz="0" w:space="0" w:color="auto"/>
        <w:right w:val="none" w:sz="0" w:space="0" w:color="auto"/>
      </w:divBdr>
    </w:div>
    <w:div w:id="675234255">
      <w:bodyDiv w:val="1"/>
      <w:marLeft w:val="0"/>
      <w:marRight w:val="0"/>
      <w:marTop w:val="0"/>
      <w:marBottom w:val="0"/>
      <w:divBdr>
        <w:top w:val="none" w:sz="0" w:space="0" w:color="auto"/>
        <w:left w:val="none" w:sz="0" w:space="0" w:color="auto"/>
        <w:bottom w:val="none" w:sz="0" w:space="0" w:color="auto"/>
        <w:right w:val="none" w:sz="0" w:space="0" w:color="auto"/>
      </w:divBdr>
    </w:div>
    <w:div w:id="957953649">
      <w:bodyDiv w:val="1"/>
      <w:marLeft w:val="0"/>
      <w:marRight w:val="0"/>
      <w:marTop w:val="0"/>
      <w:marBottom w:val="0"/>
      <w:divBdr>
        <w:top w:val="none" w:sz="0" w:space="0" w:color="auto"/>
        <w:left w:val="none" w:sz="0" w:space="0" w:color="auto"/>
        <w:bottom w:val="none" w:sz="0" w:space="0" w:color="auto"/>
        <w:right w:val="none" w:sz="0" w:space="0" w:color="auto"/>
      </w:divBdr>
    </w:div>
    <w:div w:id="1028992668">
      <w:bodyDiv w:val="1"/>
      <w:marLeft w:val="0"/>
      <w:marRight w:val="0"/>
      <w:marTop w:val="0"/>
      <w:marBottom w:val="0"/>
      <w:divBdr>
        <w:top w:val="none" w:sz="0" w:space="0" w:color="auto"/>
        <w:left w:val="none" w:sz="0" w:space="0" w:color="auto"/>
        <w:bottom w:val="none" w:sz="0" w:space="0" w:color="auto"/>
        <w:right w:val="none" w:sz="0" w:space="0" w:color="auto"/>
      </w:divBdr>
    </w:div>
    <w:div w:id="1036735006">
      <w:bodyDiv w:val="1"/>
      <w:marLeft w:val="0"/>
      <w:marRight w:val="0"/>
      <w:marTop w:val="0"/>
      <w:marBottom w:val="0"/>
      <w:divBdr>
        <w:top w:val="none" w:sz="0" w:space="0" w:color="auto"/>
        <w:left w:val="none" w:sz="0" w:space="0" w:color="auto"/>
        <w:bottom w:val="none" w:sz="0" w:space="0" w:color="auto"/>
        <w:right w:val="none" w:sz="0" w:space="0" w:color="auto"/>
      </w:divBdr>
    </w:div>
    <w:div w:id="1443332037">
      <w:bodyDiv w:val="1"/>
      <w:marLeft w:val="0"/>
      <w:marRight w:val="0"/>
      <w:marTop w:val="0"/>
      <w:marBottom w:val="0"/>
      <w:divBdr>
        <w:top w:val="none" w:sz="0" w:space="0" w:color="auto"/>
        <w:left w:val="none" w:sz="0" w:space="0" w:color="auto"/>
        <w:bottom w:val="none" w:sz="0" w:space="0" w:color="auto"/>
        <w:right w:val="none" w:sz="0" w:space="0" w:color="auto"/>
      </w:divBdr>
    </w:div>
    <w:div w:id="1540782107">
      <w:bodyDiv w:val="1"/>
      <w:marLeft w:val="0"/>
      <w:marRight w:val="0"/>
      <w:marTop w:val="0"/>
      <w:marBottom w:val="0"/>
      <w:divBdr>
        <w:top w:val="none" w:sz="0" w:space="0" w:color="auto"/>
        <w:left w:val="none" w:sz="0" w:space="0" w:color="auto"/>
        <w:bottom w:val="none" w:sz="0" w:space="0" w:color="auto"/>
        <w:right w:val="none" w:sz="0" w:space="0" w:color="auto"/>
      </w:divBdr>
    </w:div>
    <w:div w:id="1688824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eskaposta.cz/o-ceske-poste/profil/compliance-v-c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FB7EE1FD-BA03-4AE1-A7D2-3E8DAAA7F1DF}">
    <t:Anchor>
      <t:Comment id="650760038"/>
    </t:Anchor>
    <t:History>
      <t:Event id="{107D9752-7555-425D-804D-F396E8458E85}" time="2022-09-14T07:11:57.921Z">
        <t:Attribution userId="S::svarova.andrea@cpost.cz::a26e3ec1-de6e-4f0b-a5ac-00a37bdc5adc" userProvider="AD" userName="Tomanová Andrea Ing."/>
        <t:Anchor>
          <t:Comment id="1906899166"/>
        </t:Anchor>
        <t:Create/>
      </t:Event>
      <t:Event id="{4D826787-AC81-448A-9606-516580FCB54D}" time="2022-09-14T07:11:57.921Z">
        <t:Attribution userId="S::svarova.andrea@cpost.cz::a26e3ec1-de6e-4f0b-a5ac-00a37bdc5adc" userProvider="AD" userName="Tomanová Andrea Ing."/>
        <t:Anchor>
          <t:Comment id="1906899166"/>
        </t:Anchor>
        <t:Assign userId="S::Prochazka.Petr@cpost.cz::9b7a36da-950a-4dad-9df7-11b9333f4383" userProvider="AD" userName="Procházka Petr Ing."/>
      </t:Event>
      <t:Event id="{7A142901-8904-492B-8FD0-146FD2F8AE33}" time="2022-09-14T07:11:57.921Z">
        <t:Attribution userId="S::svarova.andrea@cpost.cz::a26e3ec1-de6e-4f0b-a5ac-00a37bdc5adc" userProvider="AD" userName="Tomanová Andrea Ing."/>
        <t:Anchor>
          <t:Comment id="1906899166"/>
        </t:Anchor>
        <t:SetTitle title="@Procházka Petr Ing. - prosím o vyjádření k návrhu"/>
      </t:Event>
    </t:History>
  </t:Task>
</t:Task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E842683B80F7E74A867A1A742A76B589" ma:contentTypeVersion="10" ma:contentTypeDescription="Vytvoří nový dokument" ma:contentTypeScope="" ma:versionID="76454a071a9fde3b38686761adf1bc92">
  <xsd:schema xmlns:xsd="http://www.w3.org/2001/XMLSchema" xmlns:xs="http://www.w3.org/2001/XMLSchema" xmlns:p="http://schemas.microsoft.com/office/2006/metadata/properties" xmlns:ns2="ae8d24b6-6b18-45a3-8576-83484c218888" xmlns:ns3="c67cc964-4e69-49b4-8804-f462fbaf64d2" targetNamespace="http://schemas.microsoft.com/office/2006/metadata/properties" ma:root="true" ma:fieldsID="87924edee3a64d7bf549724a9786b16a" ns2:_="" ns3:_="">
    <xsd:import namespace="ae8d24b6-6b18-45a3-8576-83484c218888"/>
    <xsd:import namespace="c67cc964-4e69-49b4-8804-f462fbaf64d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8d24b6-6b18-45a3-8576-83484c218888"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14" nillable="true" ma:displayName="Taxonomy Catch All Column" ma:hidden="true" ma:list="{4c34cb60-891b-46cc-a52f-b01c5db311e8}" ma:internalName="TaxCatchAll" ma:showField="CatchAllData" ma:web="ae8d24b6-6b18-45a3-8576-83484c21888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7cc964-4e69-49b4-8804-f462fbaf64d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308e048b-0f57-46cc-936b-c721025a4db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lcf76f155ced4ddcb4097134ff3c332f xmlns="c67cc964-4e69-49b4-8804-f462fbaf64d2">
      <Terms xmlns="http://schemas.microsoft.com/office/infopath/2007/PartnerControls"/>
    </lcf76f155ced4ddcb4097134ff3c332f>
    <TaxCatchAll xmlns="ae8d24b6-6b18-45a3-8576-83484c218888" xsi:nil="true"/>
    <SharedWithUsers xmlns="ae8d24b6-6b18-45a3-8576-83484c218888">
      <UserInfo>
        <DisplayName>Holmanová Zuzana Mgr.</DisplayName>
        <AccountId>103</AccountId>
        <AccountType/>
      </UserInfo>
      <UserInfo>
        <DisplayName>Tomanová Andrea Ing.</DisplayName>
        <AccountId>231</AccountId>
        <AccountType/>
      </UserInfo>
      <UserInfo>
        <DisplayName>Procházka Petr Ing.</DisplayName>
        <AccountId>161</AccountId>
        <AccountType/>
      </UserInfo>
      <UserInfo>
        <DisplayName>Petinger Zdeněk Bc.</DisplayName>
        <AccountId>393</AccountId>
        <AccountType/>
      </UserInfo>
      <UserInfo>
        <DisplayName>Zach Vojtěch</DisplayName>
        <AccountId>394</AccountId>
        <AccountType/>
      </UserInfo>
      <UserInfo>
        <DisplayName>Trčala Jan Mgr.</DisplayName>
        <AccountId>63</AccountId>
        <AccountType/>
      </UserInfo>
      <UserInfo>
        <DisplayName>Franková Irena Ing.</DisplayName>
        <AccountId>108</AccountId>
        <AccountType/>
      </UserInfo>
      <UserInfo>
        <DisplayName>Dvořáková Zdeňka Ing.</DisplayName>
        <AccountId>106</AccountId>
        <AccountType/>
      </UserInfo>
      <UserInfo>
        <DisplayName>Kosinová Radka Ing.</DisplayName>
        <AccountId>102</AccountId>
        <AccountType/>
      </UserInfo>
      <UserInfo>
        <DisplayName>Hlušičková Naďa Ing.</DisplayName>
        <AccountId>110</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BD9E6F-0A30-4714-AC4D-0422350C308D}">
  <ds:schemaRefs>
    <ds:schemaRef ds:uri="http://schemas.openxmlformats.org/officeDocument/2006/bibliography"/>
  </ds:schemaRefs>
</ds:datastoreItem>
</file>

<file path=customXml/itemProps2.xml><?xml version="1.0" encoding="utf-8"?>
<ds:datastoreItem xmlns:ds="http://schemas.openxmlformats.org/officeDocument/2006/customXml" ds:itemID="{E7C02186-57A4-495D-8F11-2236B005F1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8d24b6-6b18-45a3-8576-83484c218888"/>
    <ds:schemaRef ds:uri="c67cc964-4e69-49b4-8804-f462fbaf64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25E264-9E37-44AA-A43A-6D61094CCF7B}">
  <ds:schemaRefs>
    <ds:schemaRef ds:uri="http://schemas.microsoft.com/office/2006/metadata/properties"/>
    <ds:schemaRef ds:uri="c67cc964-4e69-49b4-8804-f462fbaf64d2"/>
    <ds:schemaRef ds:uri="http://schemas.microsoft.com/office/infopath/2007/PartnerControls"/>
    <ds:schemaRef ds:uri="ae8d24b6-6b18-45a3-8576-83484c218888"/>
  </ds:schemaRefs>
</ds:datastoreItem>
</file>

<file path=customXml/itemProps4.xml><?xml version="1.0" encoding="utf-8"?>
<ds:datastoreItem xmlns:ds="http://schemas.openxmlformats.org/officeDocument/2006/customXml" ds:itemID="{E48E837B-F80B-49E6-A391-D60E0B362B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38</Pages>
  <Words>12033</Words>
  <Characters>72628</Characters>
  <Application>Microsoft Office Word</Application>
  <DocSecurity>0</DocSecurity>
  <Lines>605</Lines>
  <Paragraphs>168</Paragraphs>
  <ScaleCrop>false</ScaleCrop>
  <HeadingPairs>
    <vt:vector size="2" baseType="variant">
      <vt:variant>
        <vt:lpstr>Název</vt:lpstr>
      </vt:variant>
      <vt:variant>
        <vt:i4>1</vt:i4>
      </vt:variant>
    </vt:vector>
  </HeadingPairs>
  <TitlesOfParts>
    <vt:vector size="1" baseType="lpstr">
      <vt:lpstr>Rámcová smlouva o dodávkách</vt:lpstr>
    </vt:vector>
  </TitlesOfParts>
  <Manager/>
  <Company/>
  <LinksUpToDate>false</LinksUpToDate>
  <CharactersWithSpaces>84493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smlouva o dodávkách</dc:title>
  <dc:subject/>
  <dc:creator>Procházka Petr Ing.</dc:creator>
  <cp:keywords/>
  <cp:lastModifiedBy>Pokorný Miroslav</cp:lastModifiedBy>
  <cp:revision>8</cp:revision>
  <cp:lastPrinted>2022-12-02T11:23:00Z</cp:lastPrinted>
  <dcterms:created xsi:type="dcterms:W3CDTF">2022-12-19T13:48:00Z</dcterms:created>
  <dcterms:modified xsi:type="dcterms:W3CDTF">2022-12-21T10:04:00Z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0x010100E842683B80F7E74A867A1A742A76B589</vt:lpwstr>
  </property>
  <property fmtid="{D5CDD505-2E9C-101B-9397-08002B2CF9AE}" pid="3" name="DigitSign">
    <vt:lpwstr>&lt;?xml version="1.0" encoding="utf-8"?&gt;_x000d_
&lt;DocumentSignatureInfoFieldV2Value xmlns:xsi="http://www.w3.org/2001/XMLSchema-instance" xmlns:xsd="http://www.w3.org/2001/XMLSchema"&gt;_x000d_
  &lt;DocumentSignaturesInfo /&gt;_x000d_
  &lt;DocumentValidationState&gt;Unsigned&lt;/DocumentVali</vt:lpwstr>
  </property>
  <property fmtid="{D5CDD505-2E9C-101B-9397-08002B2CF9AE}" pid="4" name="_docset_NoMedatataSyncRequired">
    <vt:lpwstr>False</vt:lpwstr>
  </property>
  <property fmtid="{D5CDD505-2E9C-101B-9397-08002B2CF9AE}" pid="5" name="MSIP_Label_06385286-8155-42cb-8f3c-2e99713295e1_Enabled">
    <vt:lpwstr>true</vt:lpwstr>
  </property>
  <property fmtid="{D5CDD505-2E9C-101B-9397-08002B2CF9AE}" pid="6" name="MSIP_Label_06385286-8155-42cb-8f3c-2e99713295e1_SetDate">
    <vt:lpwstr>2022-09-14T06:37:46Z</vt:lpwstr>
  </property>
  <property fmtid="{D5CDD505-2E9C-101B-9397-08002B2CF9AE}" pid="7" name="MSIP_Label_06385286-8155-42cb-8f3c-2e99713295e1_Method">
    <vt:lpwstr>Standard</vt:lpwstr>
  </property>
  <property fmtid="{D5CDD505-2E9C-101B-9397-08002B2CF9AE}" pid="8" name="MSIP_Label_06385286-8155-42cb-8f3c-2e99713295e1_Name">
    <vt:lpwstr>Nešifrováno</vt:lpwstr>
  </property>
  <property fmtid="{D5CDD505-2E9C-101B-9397-08002B2CF9AE}" pid="9" name="MSIP_Label_06385286-8155-42cb-8f3c-2e99713295e1_SiteId">
    <vt:lpwstr>63bc9307-946b-4c36-9003-abc36ab892f7</vt:lpwstr>
  </property>
  <property fmtid="{D5CDD505-2E9C-101B-9397-08002B2CF9AE}" pid="10" name="MSIP_Label_06385286-8155-42cb-8f3c-2e99713295e1_ActionId">
    <vt:lpwstr>2fe5c23e-97bf-4df0-b874-48da09b891b5</vt:lpwstr>
  </property>
  <property fmtid="{D5CDD505-2E9C-101B-9397-08002B2CF9AE}" pid="11" name="MSIP_Label_06385286-8155-42cb-8f3c-2e99713295e1_ContentBits">
    <vt:lpwstr>0</vt:lpwstr>
  </property>
  <property fmtid="{D5CDD505-2E9C-101B-9397-08002B2CF9AE}" pid="12" name="MediaServiceImageTags">
    <vt:lpwstr/>
  </property>
</Properties>
</file>