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40D088" w14:textId="77777777" w:rsidR="00C37630" w:rsidRPr="009214DE" w:rsidRDefault="00C37630" w:rsidP="00F36AA8">
      <w:bookmarkStart w:id="0" w:name="_Hlk492873725"/>
    </w:p>
    <w:p w14:paraId="4A8CC7F3" w14:textId="77777777" w:rsidR="00C37630" w:rsidRPr="009214DE" w:rsidRDefault="00C37630" w:rsidP="00F36AA8"/>
    <w:p w14:paraId="15DF8740" w14:textId="77777777" w:rsidR="00C37630" w:rsidRPr="009214DE" w:rsidRDefault="00C37630" w:rsidP="00F36AA8"/>
    <w:p w14:paraId="3185A2E9" w14:textId="77777777" w:rsidR="00C37630" w:rsidRPr="009214DE" w:rsidRDefault="00C37630" w:rsidP="00F36AA8"/>
    <w:p w14:paraId="6EC791E5" w14:textId="77777777" w:rsidR="00C37630" w:rsidRPr="009214DE" w:rsidRDefault="00C37630" w:rsidP="00F36AA8"/>
    <w:p w14:paraId="7CE00AC0" w14:textId="77777777" w:rsidR="00D46467" w:rsidRPr="009214DE" w:rsidRDefault="00D46467" w:rsidP="00F36AA8"/>
    <w:p w14:paraId="3A0951C6" w14:textId="77777777" w:rsidR="00D46467" w:rsidRPr="009214DE" w:rsidRDefault="00D46467" w:rsidP="00F36AA8"/>
    <w:p w14:paraId="1292F3AC" w14:textId="77777777" w:rsidR="00D46467" w:rsidRPr="009214DE" w:rsidRDefault="00D46467" w:rsidP="00F36AA8"/>
    <w:p w14:paraId="2A9ABFB0" w14:textId="77777777" w:rsidR="00D46467" w:rsidRPr="009214DE" w:rsidRDefault="00D46467" w:rsidP="00F36AA8"/>
    <w:p w14:paraId="0DB8913E" w14:textId="77777777" w:rsidR="00C37630" w:rsidRPr="009214DE" w:rsidRDefault="00C37630" w:rsidP="00F36AA8"/>
    <w:p w14:paraId="7CA8A3E1" w14:textId="77777777" w:rsidR="00C37630" w:rsidRPr="009214DE" w:rsidRDefault="00C37630" w:rsidP="00F36AA8"/>
    <w:p w14:paraId="6CA3DCF5" w14:textId="77777777" w:rsidR="00C37630" w:rsidRPr="009214DE" w:rsidRDefault="00C37630" w:rsidP="00F36AA8">
      <w:pPr>
        <w:rPr>
          <w:rFonts w:ascii="Arial" w:eastAsia="Times New Roman" w:hAnsi="Arial" w:cs="Times New Roman"/>
          <w:sz w:val="20"/>
          <w:szCs w:val="24"/>
        </w:rPr>
      </w:pPr>
      <w:r w:rsidRPr="009214DE">
        <w:rPr>
          <w:noProof/>
          <w:lang w:eastAsia="cs-CZ"/>
        </w:rPr>
        <w:drawing>
          <wp:anchor distT="0" distB="0" distL="114300" distR="114300" simplePos="0" relativeHeight="251659264" behindDoc="0" locked="0" layoutInCell="1" allowOverlap="1" wp14:anchorId="1DBDE51F" wp14:editId="190B87CB">
            <wp:simplePos x="0" y="0"/>
            <wp:positionH relativeFrom="column">
              <wp:posOffset>1393190</wp:posOffset>
            </wp:positionH>
            <wp:positionV relativeFrom="paragraph">
              <wp:posOffset>38100</wp:posOffset>
            </wp:positionV>
            <wp:extent cx="2828925" cy="942975"/>
            <wp:effectExtent l="0" t="0" r="9525" b="9525"/>
            <wp:wrapTopAndBottom/>
            <wp:docPr id="69" name="obrázek 8" descr="Logo_CUZK_6x2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descr="Logo_CUZK_6x2cm"/>
                    <pic:cNvPicPr>
                      <a:picLocks noChangeAspect="1" noChangeArrowheads="1"/>
                    </pic:cNvPicPr>
                  </pic:nvPicPr>
                  <pic:blipFill>
                    <a:blip r:embed="rId8" cstate="print"/>
                    <a:srcRect/>
                    <a:stretch>
                      <a:fillRect/>
                    </a:stretch>
                  </pic:blipFill>
                  <pic:spPr bwMode="auto">
                    <a:xfrm>
                      <a:off x="0" y="0"/>
                      <a:ext cx="2828925" cy="942975"/>
                    </a:xfrm>
                    <a:prstGeom prst="rect">
                      <a:avLst/>
                    </a:prstGeom>
                    <a:noFill/>
                    <a:ln w="9525">
                      <a:noFill/>
                      <a:miter lim="800000"/>
                      <a:headEnd/>
                      <a:tailEnd/>
                    </a:ln>
                  </pic:spPr>
                </pic:pic>
              </a:graphicData>
            </a:graphic>
          </wp:anchor>
        </w:drawing>
      </w:r>
    </w:p>
    <w:p w14:paraId="65608455" w14:textId="77777777" w:rsidR="00F36AA8" w:rsidRPr="009214DE" w:rsidRDefault="00F36AA8" w:rsidP="00F36AA8">
      <w:pPr>
        <w:spacing w:before="60" w:after="60" w:line="240" w:lineRule="auto"/>
        <w:rPr>
          <w:rFonts w:ascii="Arial" w:eastAsia="Times New Roman" w:hAnsi="Arial" w:cs="Times New Roman"/>
          <w:sz w:val="20"/>
          <w:szCs w:val="24"/>
        </w:rPr>
      </w:pPr>
    </w:p>
    <w:p w14:paraId="42C1AF48" w14:textId="725A09A4" w:rsidR="00F36AA8" w:rsidRPr="009214DE" w:rsidRDefault="00513D14" w:rsidP="00F36AA8">
      <w:pPr>
        <w:pBdr>
          <w:bottom w:val="single" w:sz="8" w:space="4" w:color="4F81BD"/>
        </w:pBdr>
        <w:spacing w:before="1440" w:after="300" w:line="240" w:lineRule="auto"/>
        <w:contextualSpacing/>
        <w:jc w:val="center"/>
        <w:rPr>
          <w:rFonts w:ascii="Cambria" w:eastAsia="Times New Roman" w:hAnsi="Cambria" w:cs="Times New Roman"/>
          <w:color w:val="17365D"/>
          <w:spacing w:val="5"/>
          <w:kern w:val="28"/>
          <w:sz w:val="52"/>
          <w:szCs w:val="52"/>
        </w:rPr>
      </w:pPr>
      <w:r w:rsidRPr="009214DE">
        <w:rPr>
          <w:rFonts w:ascii="Cambria" w:eastAsia="Times New Roman" w:hAnsi="Cambria" w:cs="Times New Roman"/>
          <w:color w:val="17365D"/>
          <w:spacing w:val="5"/>
          <w:kern w:val="28"/>
          <w:sz w:val="52"/>
          <w:szCs w:val="52"/>
        </w:rPr>
        <w:t xml:space="preserve">Příloha </w:t>
      </w:r>
      <w:r w:rsidR="00AC381D" w:rsidRPr="009214DE">
        <w:rPr>
          <w:rFonts w:ascii="Cambria" w:eastAsia="Times New Roman" w:hAnsi="Cambria" w:cs="Times New Roman"/>
          <w:color w:val="17365D"/>
          <w:spacing w:val="5"/>
          <w:kern w:val="28"/>
          <w:sz w:val="52"/>
          <w:szCs w:val="52"/>
        </w:rPr>
        <w:t>RD</w:t>
      </w:r>
      <w:r w:rsidR="00D43612" w:rsidRPr="009214DE">
        <w:rPr>
          <w:rFonts w:ascii="Cambria" w:eastAsia="Times New Roman" w:hAnsi="Cambria" w:cs="Times New Roman"/>
          <w:color w:val="17365D"/>
          <w:spacing w:val="5"/>
          <w:kern w:val="28"/>
          <w:sz w:val="52"/>
          <w:szCs w:val="52"/>
        </w:rPr>
        <w:t>10</w:t>
      </w:r>
      <w:r w:rsidRPr="009214DE">
        <w:rPr>
          <w:rFonts w:ascii="Cambria" w:eastAsia="Times New Roman" w:hAnsi="Cambria" w:cs="Times New Roman"/>
          <w:color w:val="17365D"/>
          <w:spacing w:val="5"/>
          <w:kern w:val="28"/>
          <w:sz w:val="52"/>
          <w:szCs w:val="52"/>
        </w:rPr>
        <w:t xml:space="preserve"> </w:t>
      </w:r>
      <w:r w:rsidR="005C29FF" w:rsidRPr="009214DE">
        <w:rPr>
          <w:rFonts w:ascii="Cambria" w:eastAsia="Times New Roman" w:hAnsi="Cambria" w:cs="Times New Roman"/>
          <w:color w:val="17365D"/>
          <w:spacing w:val="5"/>
          <w:kern w:val="28"/>
          <w:sz w:val="52"/>
          <w:szCs w:val="52"/>
        </w:rPr>
        <w:t>–</w:t>
      </w:r>
      <w:r w:rsidRPr="009214DE">
        <w:rPr>
          <w:rFonts w:ascii="Cambria" w:eastAsia="Times New Roman" w:hAnsi="Cambria" w:cs="Times New Roman"/>
          <w:color w:val="17365D"/>
          <w:spacing w:val="5"/>
          <w:kern w:val="28"/>
          <w:sz w:val="52"/>
          <w:szCs w:val="52"/>
        </w:rPr>
        <w:t xml:space="preserve"> </w:t>
      </w:r>
      <w:r w:rsidR="00D43612" w:rsidRPr="009214DE">
        <w:rPr>
          <w:rFonts w:ascii="Cambria" w:eastAsia="Times New Roman" w:hAnsi="Cambria" w:cs="Times New Roman"/>
          <w:color w:val="17365D"/>
          <w:spacing w:val="5"/>
          <w:kern w:val="28"/>
          <w:sz w:val="52"/>
          <w:szCs w:val="52"/>
        </w:rPr>
        <w:t>Podmínky pro ISZ a BodyShop</w:t>
      </w:r>
      <w:r w:rsidR="00AC381D" w:rsidRPr="009214DE">
        <w:rPr>
          <w:rFonts w:ascii="Cambria" w:eastAsia="Times New Roman" w:hAnsi="Cambria" w:cs="Times New Roman"/>
          <w:color w:val="17365D"/>
          <w:spacing w:val="5"/>
          <w:kern w:val="28"/>
          <w:sz w:val="52"/>
          <w:szCs w:val="52"/>
        </w:rPr>
        <w:t xml:space="preserve"> </w:t>
      </w:r>
    </w:p>
    <w:bookmarkEnd w:id="0"/>
    <w:p w14:paraId="4626DBE3" w14:textId="140D2EC6" w:rsidR="007F23F6" w:rsidRPr="009214DE" w:rsidRDefault="007F23F6" w:rsidP="007F23F6">
      <w:pPr>
        <w:tabs>
          <w:tab w:val="right" w:pos="9072"/>
        </w:tabs>
      </w:pPr>
      <w:r w:rsidRPr="009214DE">
        <w:t>č. sml. Objednatele: ČÚZK-</w:t>
      </w:r>
      <w:r w:rsidR="00433E40" w:rsidRPr="00433E40">
        <w:t xml:space="preserve"> </w:t>
      </w:r>
      <w:r w:rsidR="00433E40">
        <w:t>41763/2022</w:t>
      </w:r>
      <w:r w:rsidRPr="009214DE">
        <w:tab/>
        <w:t xml:space="preserve">č. sml. Zhotovitele: </w:t>
      </w:r>
      <w:r w:rsidR="009C742B" w:rsidRPr="00F66851">
        <w:t>CZBAP-1746</w:t>
      </w:r>
    </w:p>
    <w:p w14:paraId="5C88AD56" w14:textId="77777777" w:rsidR="00D43612" w:rsidRPr="009214DE" w:rsidRDefault="00C37630" w:rsidP="00E469E4">
      <w:pPr>
        <w:pStyle w:val="Nadpis1"/>
      </w:pPr>
      <w:r w:rsidRPr="009214DE">
        <w:br w:type="page"/>
      </w:r>
      <w:bookmarkStart w:id="1" w:name="_Ref500066789"/>
      <w:r w:rsidR="00D43612" w:rsidRPr="009214DE">
        <w:lastRenderedPageBreak/>
        <w:t>Úvod</w:t>
      </w:r>
      <w:bookmarkEnd w:id="1"/>
    </w:p>
    <w:p w14:paraId="026E951C" w14:textId="77777777" w:rsidR="00D43612" w:rsidRPr="009214DE" w:rsidRDefault="00D43612" w:rsidP="00E469E4">
      <w:pPr>
        <w:pStyle w:val="Nadpis2"/>
      </w:pPr>
      <w:r w:rsidRPr="009214DE">
        <w:t>Účel dokumentu</w:t>
      </w:r>
    </w:p>
    <w:p w14:paraId="675B16FB" w14:textId="77777777" w:rsidR="00D43612" w:rsidRPr="009214DE" w:rsidRDefault="00D43612" w:rsidP="00D43612">
      <w:r w:rsidRPr="009214DE">
        <w:t>Tento dokument tvoří přílohu Dohody a detailně popisuje podmínky pro ISZ a BodyShop v souladu s požadavky kapitoly 4.1.5 ZD a Přílohy 17 ZD.</w:t>
      </w:r>
    </w:p>
    <w:p w14:paraId="2C8D83CA" w14:textId="77777777" w:rsidR="00D43612" w:rsidRPr="009214DE" w:rsidRDefault="00D43612" w:rsidP="00E469E4">
      <w:pPr>
        <w:pStyle w:val="Nadpis2"/>
      </w:pPr>
      <w:r w:rsidRPr="009214DE">
        <w:t>Pojmy a zkratky</w:t>
      </w:r>
    </w:p>
    <w:tbl>
      <w:tblPr>
        <w:tblStyle w:val="Mkatabulky"/>
        <w:tblW w:w="0" w:type="auto"/>
        <w:tblLook w:val="04A0" w:firstRow="1" w:lastRow="0" w:firstColumn="1" w:lastColumn="0" w:noHBand="0" w:noVBand="1"/>
      </w:tblPr>
      <w:tblGrid>
        <w:gridCol w:w="784"/>
        <w:gridCol w:w="8278"/>
      </w:tblGrid>
      <w:tr w:rsidR="00D43612" w:rsidRPr="009214DE" w14:paraId="3C79E919" w14:textId="77777777" w:rsidTr="006E42AB">
        <w:tc>
          <w:tcPr>
            <w:tcW w:w="0" w:type="auto"/>
            <w:shd w:val="clear" w:color="auto" w:fill="BDD6EE" w:themeFill="accent1" w:themeFillTint="66"/>
          </w:tcPr>
          <w:p w14:paraId="4C059660" w14:textId="77777777" w:rsidR="00D43612" w:rsidRPr="009214DE" w:rsidRDefault="00D43612" w:rsidP="006E42AB">
            <w:pPr>
              <w:spacing w:before="60" w:after="60"/>
            </w:pPr>
            <w:r w:rsidRPr="009214DE">
              <w:t>Pojem</w:t>
            </w:r>
          </w:p>
        </w:tc>
        <w:tc>
          <w:tcPr>
            <w:tcW w:w="0" w:type="auto"/>
            <w:shd w:val="clear" w:color="auto" w:fill="BDD6EE" w:themeFill="accent1" w:themeFillTint="66"/>
          </w:tcPr>
          <w:p w14:paraId="0D66D159" w14:textId="77777777" w:rsidR="00D43612" w:rsidRPr="009214DE" w:rsidRDefault="00D43612" w:rsidP="006E42AB">
            <w:pPr>
              <w:spacing w:before="60" w:after="60"/>
            </w:pPr>
            <w:r w:rsidRPr="009214DE">
              <w:t>Význam</w:t>
            </w:r>
          </w:p>
        </w:tc>
      </w:tr>
      <w:tr w:rsidR="00D43612" w:rsidRPr="009214DE" w14:paraId="5DF9F645" w14:textId="77777777" w:rsidTr="006E42AB">
        <w:tc>
          <w:tcPr>
            <w:tcW w:w="0" w:type="auto"/>
            <w:vAlign w:val="center"/>
          </w:tcPr>
          <w:p w14:paraId="7E9A222A" w14:textId="77777777" w:rsidR="00D43612" w:rsidRPr="009214DE" w:rsidRDefault="00D43612" w:rsidP="006E42AB">
            <w:pPr>
              <w:spacing w:before="60" w:after="60"/>
            </w:pPr>
            <w:r w:rsidRPr="009214DE">
              <w:t>IT</w:t>
            </w:r>
          </w:p>
        </w:tc>
        <w:tc>
          <w:tcPr>
            <w:tcW w:w="0" w:type="auto"/>
            <w:vAlign w:val="center"/>
          </w:tcPr>
          <w:p w14:paraId="7A1DA2C2" w14:textId="6AA4A5EB" w:rsidR="00D43612" w:rsidRPr="009214DE" w:rsidRDefault="00D43612" w:rsidP="006E42AB">
            <w:pPr>
              <w:spacing w:before="60" w:after="60"/>
            </w:pPr>
            <w:r w:rsidRPr="009214DE">
              <w:t>Information Technology - informační technologie</w:t>
            </w:r>
            <w:r w:rsidR="007B6122">
              <w:t>.</w:t>
            </w:r>
          </w:p>
        </w:tc>
      </w:tr>
      <w:tr w:rsidR="00D43612" w:rsidRPr="009214DE" w14:paraId="3CCF4ED8" w14:textId="77777777" w:rsidTr="006E42AB">
        <w:tc>
          <w:tcPr>
            <w:tcW w:w="0" w:type="auto"/>
            <w:vAlign w:val="center"/>
          </w:tcPr>
          <w:p w14:paraId="59699067" w14:textId="77777777" w:rsidR="00D43612" w:rsidRPr="009214DE" w:rsidRDefault="00D43612" w:rsidP="006E42AB">
            <w:pPr>
              <w:spacing w:before="60" w:after="60"/>
            </w:pPr>
            <w:r w:rsidRPr="009214DE">
              <w:t>JIRA</w:t>
            </w:r>
          </w:p>
        </w:tc>
        <w:tc>
          <w:tcPr>
            <w:tcW w:w="0" w:type="auto"/>
            <w:vAlign w:val="center"/>
          </w:tcPr>
          <w:p w14:paraId="41D5A95E" w14:textId="77777777" w:rsidR="00D43612" w:rsidRPr="009214DE" w:rsidRDefault="00D43612" w:rsidP="006E42AB">
            <w:pPr>
              <w:spacing w:before="60" w:after="60"/>
            </w:pPr>
            <w:r w:rsidRPr="009214DE">
              <w:t>Service Deskový / Help Deskový nástroj JIRA - aplikace JIRA používaná Zhotovitelem pro evidenci a zpracování incidentů, problémů, žádostí o službu a ostatních procesů Service Desku.</w:t>
            </w:r>
          </w:p>
        </w:tc>
      </w:tr>
      <w:tr w:rsidR="007B6122" w:rsidRPr="009214DE" w14:paraId="65E25A8E" w14:textId="77777777" w:rsidTr="006E42AB">
        <w:tc>
          <w:tcPr>
            <w:tcW w:w="0" w:type="auto"/>
            <w:vAlign w:val="center"/>
          </w:tcPr>
          <w:p w14:paraId="5FBF8791" w14:textId="2DA2152C" w:rsidR="007B6122" w:rsidRPr="009214DE" w:rsidRDefault="007B6122" w:rsidP="006E42AB">
            <w:pPr>
              <w:spacing w:before="60" w:after="60"/>
            </w:pPr>
            <w:r>
              <w:t>OOP</w:t>
            </w:r>
          </w:p>
        </w:tc>
        <w:tc>
          <w:tcPr>
            <w:tcW w:w="0" w:type="auto"/>
            <w:vAlign w:val="center"/>
          </w:tcPr>
          <w:p w14:paraId="51C0A0B7" w14:textId="20F3F6FC" w:rsidR="007B6122" w:rsidRPr="009214DE" w:rsidRDefault="007B6122" w:rsidP="006E42AB">
            <w:pPr>
              <w:spacing w:before="60" w:after="60"/>
            </w:pPr>
            <w:r>
              <w:t>Objektově orientované programování.</w:t>
            </w:r>
          </w:p>
        </w:tc>
      </w:tr>
    </w:tbl>
    <w:p w14:paraId="78108A2F" w14:textId="77777777" w:rsidR="00D43612" w:rsidRPr="009214DE" w:rsidRDefault="00D43612" w:rsidP="00E469E4">
      <w:pPr>
        <w:pStyle w:val="Nadpis1"/>
      </w:pPr>
      <w:r w:rsidRPr="009214DE">
        <w:t>Zapojení pracovníků Objednatele - ISZ</w:t>
      </w:r>
    </w:p>
    <w:p w14:paraId="2D92257C" w14:textId="77777777" w:rsidR="00D43612" w:rsidRPr="009214DE" w:rsidRDefault="00D43612" w:rsidP="00D43612">
      <w:r w:rsidRPr="009214DE">
        <w:t xml:space="preserve">Zhotovitel umožní Objednateli podílet se na realizaci změn ISKN prostřednictvím IT specialistů Objednatele (dále též „ISZ“). </w:t>
      </w:r>
    </w:p>
    <w:p w14:paraId="5AB4DBFD" w14:textId="77777777" w:rsidR="00D43612" w:rsidRPr="009214DE" w:rsidRDefault="00D43612" w:rsidP="00D43612">
      <w:r w:rsidRPr="009214DE">
        <w:t>Objednatel a Zhotovitel upřesní rozsah a způsob, kterým se budou ISZ podílet na realizaci změn a rozvojových požadavků (dále také „CR“) vzájemnou dohodou, a to nejpozději v analytické fázi přípravy dodávek a jednotlivých CR (tj. zpřesnit podle vzorového harmonogramu). V rámci takové dohody bude stanoveno zejména:</w:t>
      </w:r>
    </w:p>
    <w:p w14:paraId="67685FDC" w14:textId="77777777" w:rsidR="00D43612" w:rsidRPr="009214DE" w:rsidRDefault="00D43612" w:rsidP="00E469E4">
      <w:pPr>
        <w:pStyle w:val="Bullet1"/>
      </w:pPr>
      <w:r w:rsidRPr="009214DE">
        <w:t>kterých konkrétních změn se ISZ bude účastnit,</w:t>
      </w:r>
    </w:p>
    <w:p w14:paraId="2A326ACB" w14:textId="77777777" w:rsidR="00D43612" w:rsidRPr="009214DE" w:rsidRDefault="00D43612" w:rsidP="00E469E4">
      <w:pPr>
        <w:pStyle w:val="Bullet1"/>
      </w:pPr>
      <w:r w:rsidRPr="009214DE">
        <w:t>v jakých rolích se budou pracovníci ISZ na změnách podílet,</w:t>
      </w:r>
    </w:p>
    <w:p w14:paraId="6B37A87D" w14:textId="77777777" w:rsidR="00D43612" w:rsidRPr="009214DE" w:rsidRDefault="00D43612" w:rsidP="00E469E4">
      <w:pPr>
        <w:pStyle w:val="Bullet1"/>
      </w:pPr>
      <w:r w:rsidRPr="009214DE">
        <w:t>předpokládaný objem práce v MD, který bude ze strany ISZ poskytnut,</w:t>
      </w:r>
    </w:p>
    <w:p w14:paraId="5147ACD5" w14:textId="77777777" w:rsidR="00D43612" w:rsidRPr="009214DE" w:rsidRDefault="00D43612" w:rsidP="00E469E4">
      <w:pPr>
        <w:pStyle w:val="Bullet1"/>
      </w:pPr>
      <w:r w:rsidRPr="009214DE">
        <w:t>specifikace konkrétních částí řešení (oblasti, moduly nebo fáze realizace), za jejichž realizaci bude tým ISZ odpovídat,</w:t>
      </w:r>
    </w:p>
    <w:p w14:paraId="45BE5719" w14:textId="77777777" w:rsidR="00D43612" w:rsidRPr="009214DE" w:rsidRDefault="00D43612" w:rsidP="00E469E4">
      <w:pPr>
        <w:pStyle w:val="Bullet1"/>
      </w:pPr>
      <w:r w:rsidRPr="009214DE">
        <w:t>nezbytná součinnost vyžadovaná od týmu Zhotovitele,</w:t>
      </w:r>
    </w:p>
    <w:p w14:paraId="32202D41" w14:textId="77777777" w:rsidR="00D43612" w:rsidRPr="009214DE" w:rsidRDefault="00D43612" w:rsidP="00E469E4">
      <w:pPr>
        <w:pStyle w:val="Bullet1"/>
      </w:pPr>
      <w:r w:rsidRPr="009214DE">
        <w:t>cena plnění ISZ, která bude odečtena od ceny celé příslušné změny (CR) a bude tak představovat slevu z ceny konkrétního CR.</w:t>
      </w:r>
    </w:p>
    <w:p w14:paraId="1774E1EB" w14:textId="77777777" w:rsidR="00D43612" w:rsidRPr="009214DE" w:rsidRDefault="00D43612" w:rsidP="00D43612">
      <w:r w:rsidRPr="009214DE">
        <w:t xml:space="preserve">Dohoda na rozsahu a způsobu, kterým se bude ISZ podílet na realizaci změn, bude nedílnou součástí schvalování jednotlivých CR. Není-li v rámci schválené změny (CR) dohodnut rozsah a způsob zapojení ISZ, bude tato změna realizována Zhotovitelem samostatně bez zapojení ISZ. </w:t>
      </w:r>
    </w:p>
    <w:p w14:paraId="7A0BBCE6" w14:textId="77777777" w:rsidR="00D43612" w:rsidRPr="009214DE" w:rsidRDefault="00D43612" w:rsidP="00D43612">
      <w:r w:rsidRPr="009214DE">
        <w:t>Plnění týmu ISZ bude řízeno v rámci řízení projektu a jednotlivých dodávek v souladu se zněním Dohody jako subprojekt. Takovýto subprojekt je řízen za stranu Zhotovitele Vedoucím projektu Zhotovitele, případně jeho zástupcem a za stranu Objednatele Vedoucím ISZ a BodyShopu. V případě nedohody jsou problémy eskalovány na Řídící výbor projektu.</w:t>
      </w:r>
    </w:p>
    <w:p w14:paraId="2F5ABD2A" w14:textId="77777777" w:rsidR="00D43612" w:rsidRPr="009214DE" w:rsidRDefault="00D43612" w:rsidP="00D43612">
      <w:r w:rsidRPr="009214DE">
        <w:t>V případě, že průběh plnění, za které odpovídá ISZ, způsobí prodlení v dohodnutých termínech plnění dle této přílohy Dohody a navazujících dílčích smluv, Objednatel neodmítne provedení a schválení změny smluvních termínů v délce adekvátní prodlení na straně ISZ a jejím přímým dopadům.</w:t>
      </w:r>
    </w:p>
    <w:p w14:paraId="4717C69B" w14:textId="7167642A" w:rsidR="00D43612" w:rsidRPr="009214DE" w:rsidRDefault="00D43612" w:rsidP="00D43612">
      <w:r w:rsidRPr="009214DE">
        <w:t xml:space="preserve">V případě, že průběh plnění, za které odpovídá ISZ, je příčinou, a to i částečnou, vyměření sankce dle této přílohy Dohody a navazujících dílčích smluv, </w:t>
      </w:r>
      <w:r w:rsidR="00B7548D" w:rsidRPr="00B7548D">
        <w:t>bude sankce uplatněná vůči Zhotoviteli ponížen</w:t>
      </w:r>
      <w:r w:rsidR="00B7548D">
        <w:t>a</w:t>
      </w:r>
      <w:r w:rsidR="00B7548D" w:rsidRPr="00B7548D">
        <w:t xml:space="preserve"> o poměrný podíl odpovídající míře zavinění ze strany ISZ. </w:t>
      </w:r>
    </w:p>
    <w:p w14:paraId="762AF3AF" w14:textId="267A932C" w:rsidR="00D43612" w:rsidRPr="009214DE" w:rsidRDefault="00D43612" w:rsidP="00D43612">
      <w:r w:rsidRPr="009214DE">
        <w:lastRenderedPageBreak/>
        <w:t xml:space="preserve">V případě, že průběh plnění, za které odpovídá ISZ je </w:t>
      </w:r>
      <w:r w:rsidR="00B7548D">
        <w:t xml:space="preserve">prokazatelnou </w:t>
      </w:r>
      <w:r w:rsidRPr="009214DE">
        <w:t xml:space="preserve">příčinou dodatečných víceprací na straně Zhotovitele, </w:t>
      </w:r>
      <w:r w:rsidR="00B7548D">
        <w:t xml:space="preserve">je </w:t>
      </w:r>
      <w:r w:rsidRPr="009214DE">
        <w:t xml:space="preserve"> Zhotovitel </w:t>
      </w:r>
      <w:r w:rsidR="00B7548D">
        <w:t xml:space="preserve">oprávněn požadovat </w:t>
      </w:r>
      <w:r w:rsidRPr="009214DE">
        <w:t>jejich uhrazení vůči Objednateli.</w:t>
      </w:r>
    </w:p>
    <w:p w14:paraId="68D3766F" w14:textId="77777777" w:rsidR="00D43612" w:rsidRPr="009214DE" w:rsidRDefault="00D43612" w:rsidP="00D43612">
      <w:r w:rsidRPr="009214DE">
        <w:t>Bude-li to ze strany Objednatele požadováno, umožní Zhotovitel i praktické zapojení ISZ do dohodnutých dílčích činností.</w:t>
      </w:r>
    </w:p>
    <w:p w14:paraId="137375E4" w14:textId="2C21546A" w:rsidR="00D43612" w:rsidRPr="009214DE" w:rsidRDefault="00D43612" w:rsidP="00D43612">
      <w:r w:rsidRPr="009214DE">
        <w:t xml:space="preserve">Zhotovitel umožní dohodnutému počtu konkrétních osob v týmu ISZ v průběhu plnění Dohody plný </w:t>
      </w:r>
      <w:r w:rsidR="0041183E" w:rsidRPr="009214DE">
        <w:t>vzdálený přístup prostřednictvím sítě internet (přes VPN) ke svému vývojovému prostředí, zdrojovým kódům, systému pro správu a verzování zdrojových kódů, nástroji pro evidenci požadavků a chyb a dalším produktům/nástrojům, dokumentaci a všem dalším podkladům a výstupům souvisejícím s plněním Dohody.</w:t>
      </w:r>
      <w:r w:rsidR="0041183E" w:rsidRPr="009214DE" w:rsidDel="0041183E">
        <w:t xml:space="preserve"> </w:t>
      </w:r>
      <w:r w:rsidRPr="009214DE">
        <w:t xml:space="preserve">Zhotovitel umožní odborný dohled ISZ nad pracovníky Zhotovitele </w:t>
      </w:r>
      <w:r w:rsidR="0041183E" w:rsidRPr="009214DE">
        <w:t>(kontrola kvality kódu, dodržování standardů, možnost řízení technologických a koncepčních směrů ISKN apod.).</w:t>
      </w:r>
    </w:p>
    <w:p w14:paraId="4F7E5F14" w14:textId="5C583818" w:rsidR="00D43612" w:rsidRPr="009214DE" w:rsidRDefault="00D43612" w:rsidP="00D43612">
      <w:r w:rsidRPr="009214DE">
        <w:t xml:space="preserve">Zhotovitel umožní příslušným osobám </w:t>
      </w:r>
      <w:r w:rsidR="0041183E" w:rsidRPr="009214DE">
        <w:t xml:space="preserve">ISZ </w:t>
      </w:r>
      <w:r w:rsidRPr="009214DE">
        <w:t xml:space="preserve">využívat technologickou infrastrukturu Zhotovitele pro vývoj ISKN. </w:t>
      </w:r>
    </w:p>
    <w:p w14:paraId="2BB5F946" w14:textId="77777777" w:rsidR="00D43612" w:rsidRPr="009214DE" w:rsidRDefault="00D43612" w:rsidP="00E469E4">
      <w:pPr>
        <w:pStyle w:val="Nadpis1"/>
      </w:pPr>
      <w:r w:rsidRPr="009214DE">
        <w:t>BodyShop</w:t>
      </w:r>
    </w:p>
    <w:p w14:paraId="7F28AF7E" w14:textId="696483D2" w:rsidR="00D43612" w:rsidRPr="009214DE" w:rsidRDefault="00D43612" w:rsidP="00D43612">
      <w:r w:rsidRPr="009214DE">
        <w:t>Zhotovitel po dobu plnění Dohody poskytne Objednateli kapacitu IT expertů (tzv. „BodyShop“, „bodyshop“), kteří budou pracovat na vývoji aplikací pro externí uživatele, jejichž správcem je Objednatel, napojených na ISKN, podle zadání a pod vedením pracovníků Objednatele.</w:t>
      </w:r>
    </w:p>
    <w:p w14:paraId="56E17666" w14:textId="447CF4AC" w:rsidR="00D43612" w:rsidRPr="009214DE" w:rsidRDefault="00D43612" w:rsidP="00D43612">
      <w:r w:rsidRPr="009214DE">
        <w:t xml:space="preserve">Pracovníci poskytnutí na BodyShop budou využívat pro svoji činnost infrastrukturu Objednatele. </w:t>
      </w:r>
    </w:p>
    <w:p w14:paraId="192098B1" w14:textId="3966A04F" w:rsidR="00D70A71" w:rsidRPr="009214DE" w:rsidRDefault="00D70A71" w:rsidP="00D43612">
      <w:r w:rsidRPr="009214DE">
        <w:t>Objednatel provozuje vlastní TI potřebnou/specifickou pro vývoj aplikací v rámci bodyshop</w:t>
      </w:r>
      <w:r w:rsidR="00B7548D">
        <w:t>u</w:t>
      </w:r>
      <w:r w:rsidRPr="009214DE">
        <w:t xml:space="preserve"> a členům bodyshop</w:t>
      </w:r>
      <w:r w:rsidR="00B7548D">
        <w:t>u</w:t>
      </w:r>
      <w:r w:rsidRPr="009214DE">
        <w:t xml:space="preserve"> bude v souladu s bezpečnostními politikami Objednatele zpřístupněna vzdáleným přístupem.</w:t>
      </w:r>
    </w:p>
    <w:p w14:paraId="6A1244ED" w14:textId="0EAA9D33" w:rsidR="0025316B" w:rsidRPr="009214DE" w:rsidRDefault="0025316B" w:rsidP="00D43612"/>
    <w:p w14:paraId="7608AE6A" w14:textId="77777777" w:rsidR="0025316B" w:rsidRPr="009214DE" w:rsidRDefault="0025316B" w:rsidP="00E469E4">
      <w:pPr>
        <w:pStyle w:val="Nadpis2"/>
      </w:pPr>
      <w:r w:rsidRPr="009214DE">
        <w:t xml:space="preserve">Požadavky na HW </w:t>
      </w:r>
    </w:p>
    <w:p w14:paraId="46180FDE" w14:textId="4EDCEDA4" w:rsidR="0025316B" w:rsidRPr="009214DE" w:rsidRDefault="0025316B" w:rsidP="0025316B">
      <w:r w:rsidRPr="009214DE">
        <w:t>Pracovníci bodyshop</w:t>
      </w:r>
      <w:r w:rsidR="00121891">
        <w:t>u</w:t>
      </w:r>
      <w:r w:rsidRPr="009214DE">
        <w:t xml:space="preserve"> musí disponovat pracovní stanicí/notebookem s konfigurací umožňující provádění níže uvedených činností a používání níže uvedených produktů. </w:t>
      </w:r>
    </w:p>
    <w:p w14:paraId="6019E0B6" w14:textId="77777777" w:rsidR="00717E83" w:rsidRPr="009214DE" w:rsidRDefault="00717E83" w:rsidP="0025316B"/>
    <w:p w14:paraId="24259F20" w14:textId="7AD93313" w:rsidR="0025316B" w:rsidRPr="009214DE" w:rsidRDefault="0025316B" w:rsidP="00E469E4">
      <w:pPr>
        <w:pStyle w:val="Nadpis2"/>
      </w:pPr>
      <w:r w:rsidRPr="009214DE">
        <w:t xml:space="preserve">Požadavky na SW </w:t>
      </w:r>
    </w:p>
    <w:p w14:paraId="5256628B" w14:textId="77777777" w:rsidR="0025316B" w:rsidRPr="009214DE" w:rsidRDefault="0025316B" w:rsidP="0025316B">
      <w:r w:rsidRPr="009214DE">
        <w:t xml:space="preserve">Každý pracovník bodyshop musí disponovat minimálně následujícími licencemi: </w:t>
      </w:r>
    </w:p>
    <w:p w14:paraId="570F591E" w14:textId="5D1E7A08" w:rsidR="0025316B" w:rsidRPr="009214DE" w:rsidRDefault="0025316B" w:rsidP="00E469E4">
      <w:pPr>
        <w:pStyle w:val="Bullet1"/>
      </w:pPr>
      <w:r w:rsidRPr="009214DE">
        <w:t xml:space="preserve">Microsoft Windows 10 a vyšší (edice s Microsoft IIS) </w:t>
      </w:r>
    </w:p>
    <w:p w14:paraId="02DABFF3" w14:textId="07165D35" w:rsidR="0025316B" w:rsidRPr="009214DE" w:rsidRDefault="0025316B" w:rsidP="00E469E4">
      <w:pPr>
        <w:pStyle w:val="Bullet1"/>
      </w:pPr>
      <w:r w:rsidRPr="009214DE">
        <w:t xml:space="preserve">Microsoft Office 2019 a vyšší </w:t>
      </w:r>
    </w:p>
    <w:p w14:paraId="1D027DE9" w14:textId="67FAE802" w:rsidR="0025316B" w:rsidRPr="009214DE" w:rsidRDefault="0025316B" w:rsidP="00E469E4">
      <w:pPr>
        <w:pStyle w:val="Bullet1"/>
      </w:pPr>
      <w:r w:rsidRPr="009214DE">
        <w:t>Microsoft Visual Studio 2022 a vyšší</w:t>
      </w:r>
    </w:p>
    <w:p w14:paraId="1FA3906F" w14:textId="77777777" w:rsidR="00717E83" w:rsidRPr="009214DE" w:rsidRDefault="00717E83" w:rsidP="00717E83">
      <w:pPr>
        <w:pStyle w:val="Bullet1"/>
        <w:numPr>
          <w:ilvl w:val="0"/>
          <w:numId w:val="0"/>
        </w:numPr>
        <w:ind w:left="502"/>
      </w:pPr>
    </w:p>
    <w:p w14:paraId="6C658090" w14:textId="79D50A81" w:rsidR="0025316B" w:rsidRPr="009214DE" w:rsidRDefault="0025316B" w:rsidP="00E469E4">
      <w:pPr>
        <w:pStyle w:val="Nadpis2"/>
      </w:pPr>
      <w:r w:rsidRPr="009214DE">
        <w:t xml:space="preserve">Požadavky na odbornost </w:t>
      </w:r>
    </w:p>
    <w:p w14:paraId="0D0217F7" w14:textId="77777777" w:rsidR="0025316B" w:rsidRPr="009214DE" w:rsidRDefault="0025316B" w:rsidP="0025316B">
      <w:r w:rsidRPr="009214DE">
        <w:t xml:space="preserve">Všichni pracovníci BodyShopu musí umět pracovat v prostředí Azure Devops, s Microsoft Visual Studiem a Microsoft Office. </w:t>
      </w:r>
    </w:p>
    <w:p w14:paraId="245E17C1" w14:textId="4B07B49F" w:rsidR="0025316B" w:rsidRPr="009214DE" w:rsidRDefault="0025316B" w:rsidP="0025316B">
      <w:r w:rsidRPr="009214DE">
        <w:t xml:space="preserve">Pracovníci BodyShopu musí splňovat na následujících pozicích tyto požadavky/znalosti: </w:t>
      </w:r>
    </w:p>
    <w:p w14:paraId="01A926E2" w14:textId="77777777" w:rsidR="00806BF4" w:rsidRPr="009214DE" w:rsidRDefault="00806BF4" w:rsidP="0025316B"/>
    <w:p w14:paraId="48C2035B" w14:textId="7887DAC2" w:rsidR="0025316B" w:rsidRPr="009214DE" w:rsidRDefault="0025316B" w:rsidP="00E469E4">
      <w:pPr>
        <w:pStyle w:val="Nadpis3"/>
      </w:pPr>
      <w:r w:rsidRPr="009214DE">
        <w:lastRenderedPageBreak/>
        <w:t xml:space="preserve">Senior vývojář backend </w:t>
      </w:r>
    </w:p>
    <w:p w14:paraId="56079565" w14:textId="774845BD" w:rsidR="0025316B" w:rsidRPr="009214DE" w:rsidRDefault="0025316B" w:rsidP="00E469E4">
      <w:pPr>
        <w:pStyle w:val="Bullet1"/>
      </w:pPr>
      <w:r w:rsidRPr="009214DE">
        <w:t xml:space="preserve">OOP </w:t>
      </w:r>
    </w:p>
    <w:p w14:paraId="7BFB2DA3" w14:textId="1C259505" w:rsidR="0025316B" w:rsidRPr="009214DE" w:rsidRDefault="0025316B" w:rsidP="00E469E4">
      <w:pPr>
        <w:pStyle w:val="Bullet1"/>
      </w:pPr>
      <w:r w:rsidRPr="009214DE">
        <w:t xml:space="preserve">Vývoj desktopových aplikací </w:t>
      </w:r>
    </w:p>
    <w:p w14:paraId="6E12C045" w14:textId="26C8BFE5" w:rsidR="0025316B" w:rsidRPr="009214DE" w:rsidRDefault="0025316B" w:rsidP="00E469E4">
      <w:pPr>
        <w:pStyle w:val="Bullet1"/>
      </w:pPr>
      <w:r w:rsidRPr="009214DE">
        <w:t xml:space="preserve">Vývoj pro mobilní zařízení (stačí u jednoho vývojáře) </w:t>
      </w:r>
    </w:p>
    <w:p w14:paraId="60671339" w14:textId="5DCCEB9B" w:rsidR="0025316B" w:rsidRPr="009214DE" w:rsidRDefault="0025316B" w:rsidP="00E469E4">
      <w:pPr>
        <w:pStyle w:val="Bullet1"/>
      </w:pPr>
      <w:r w:rsidRPr="009214DE">
        <w:t xml:space="preserve">Technologie XML, XSLT, XPATH, JSON, REST, gRPC, Swagger </w:t>
      </w:r>
    </w:p>
    <w:p w14:paraId="6D594ACB" w14:textId="12E81A7A" w:rsidR="0025316B" w:rsidRPr="009214DE" w:rsidRDefault="0025316B" w:rsidP="00E469E4">
      <w:pPr>
        <w:pStyle w:val="Bullet1"/>
      </w:pPr>
      <w:r w:rsidRPr="009214DE">
        <w:t xml:space="preserve">Microsoft. NET Framework (Desktop app, ASP.NET/MVC, WCF, Entity Framework) </w:t>
      </w:r>
    </w:p>
    <w:p w14:paraId="15974CD4" w14:textId="7508A366" w:rsidR="0025316B" w:rsidRPr="009214DE" w:rsidRDefault="0025316B" w:rsidP="00E469E4">
      <w:pPr>
        <w:pStyle w:val="Bullet1"/>
      </w:pPr>
      <w:r w:rsidRPr="009214DE">
        <w:t xml:space="preserve">Microsoft .NET CORE (Desktop app, ASP.NET CORE MVC/Razor, Entity Framework CORE) </w:t>
      </w:r>
    </w:p>
    <w:p w14:paraId="686B16E3" w14:textId="340DFF93" w:rsidR="0025316B" w:rsidRPr="009214DE" w:rsidRDefault="0025316B" w:rsidP="00E469E4">
      <w:pPr>
        <w:pStyle w:val="Bullet1"/>
      </w:pPr>
      <w:r w:rsidRPr="009214DE">
        <w:t xml:space="preserve">Databáze Oracle a MS SQL Server na úrovni vývojáře </w:t>
      </w:r>
    </w:p>
    <w:p w14:paraId="6F59F34E" w14:textId="57ABDE03" w:rsidR="0025316B" w:rsidRPr="009214DE" w:rsidRDefault="0025316B" w:rsidP="00E469E4">
      <w:pPr>
        <w:pStyle w:val="Bullet1"/>
      </w:pPr>
      <w:r w:rsidRPr="009214DE">
        <w:t>UML 2.</w:t>
      </w:r>
      <w:r w:rsidR="00D63095" w:rsidRPr="009214DE">
        <w:t>0</w:t>
      </w:r>
    </w:p>
    <w:p w14:paraId="7770F4A6" w14:textId="77777777" w:rsidR="00D63095" w:rsidRPr="009214DE" w:rsidRDefault="00D63095" w:rsidP="00D63095">
      <w:pPr>
        <w:pStyle w:val="Bullet1"/>
        <w:numPr>
          <w:ilvl w:val="0"/>
          <w:numId w:val="0"/>
        </w:numPr>
        <w:ind w:left="502"/>
      </w:pPr>
    </w:p>
    <w:p w14:paraId="3DAB18A0" w14:textId="74B05961" w:rsidR="0025316B" w:rsidRPr="009214DE" w:rsidRDefault="00717E83" w:rsidP="00E469E4">
      <w:pPr>
        <w:pStyle w:val="Nadpis3"/>
      </w:pPr>
      <w:r w:rsidRPr="009214DE">
        <w:t xml:space="preserve"> </w:t>
      </w:r>
      <w:r w:rsidR="0025316B" w:rsidRPr="009214DE">
        <w:t xml:space="preserve">Senior vývojář frontend </w:t>
      </w:r>
    </w:p>
    <w:p w14:paraId="67DC873E" w14:textId="680C5FEC" w:rsidR="0025316B" w:rsidRPr="009214DE" w:rsidRDefault="0025316B" w:rsidP="00E469E4">
      <w:pPr>
        <w:pStyle w:val="Bullet1"/>
      </w:pPr>
      <w:r w:rsidRPr="009214DE">
        <w:t xml:space="preserve">Vývoj internetových a intranetových aplikací (Angular, HTML 5, CSS 3, JavaScript/TypeScript, REST API, Swagger, gRPC) </w:t>
      </w:r>
    </w:p>
    <w:p w14:paraId="123D3C8E" w14:textId="5AFC3D8C" w:rsidR="0025316B" w:rsidRPr="009214DE" w:rsidRDefault="0025316B" w:rsidP="00E469E4">
      <w:pPr>
        <w:pStyle w:val="Bullet1"/>
      </w:pPr>
      <w:r w:rsidRPr="009214DE">
        <w:t xml:space="preserve">Pravidla přístupnosti, WCAG, WAI-ARIA </w:t>
      </w:r>
    </w:p>
    <w:p w14:paraId="5248BDB2" w14:textId="6AE8A8C1" w:rsidR="0025316B" w:rsidRPr="009214DE" w:rsidRDefault="0025316B" w:rsidP="00E469E4">
      <w:pPr>
        <w:pStyle w:val="Bullet1"/>
      </w:pPr>
      <w:r w:rsidRPr="009214DE">
        <w:t>Technologie XML, XSLT, XPATH, JSON</w:t>
      </w:r>
    </w:p>
    <w:p w14:paraId="7A9EEE51" w14:textId="77777777" w:rsidR="00D63095" w:rsidRPr="009214DE" w:rsidRDefault="00D63095" w:rsidP="00D63095">
      <w:pPr>
        <w:pStyle w:val="Bullet1"/>
        <w:numPr>
          <w:ilvl w:val="0"/>
          <w:numId w:val="0"/>
        </w:numPr>
        <w:ind w:left="502"/>
      </w:pPr>
    </w:p>
    <w:p w14:paraId="287DF41B" w14:textId="102479B6" w:rsidR="0025316B" w:rsidRPr="009214DE" w:rsidRDefault="0025316B" w:rsidP="00E469E4">
      <w:pPr>
        <w:pStyle w:val="Nadpis3"/>
      </w:pPr>
      <w:r w:rsidRPr="009214DE">
        <w:t xml:space="preserve">Team Leader </w:t>
      </w:r>
    </w:p>
    <w:p w14:paraId="030A7592" w14:textId="0B4392CC" w:rsidR="0025316B" w:rsidRPr="009214DE" w:rsidRDefault="0025316B" w:rsidP="00E469E4">
      <w:pPr>
        <w:pStyle w:val="Bullet1"/>
      </w:pPr>
      <w:r w:rsidRPr="009214DE">
        <w:t xml:space="preserve">Návrh softwarové architektury </w:t>
      </w:r>
    </w:p>
    <w:p w14:paraId="434D19A3" w14:textId="5B91B754" w:rsidR="0025316B" w:rsidRPr="009214DE" w:rsidRDefault="0025316B" w:rsidP="00E469E4">
      <w:pPr>
        <w:pStyle w:val="Bullet1"/>
      </w:pPr>
      <w:r w:rsidRPr="009214DE">
        <w:t xml:space="preserve">Požadavky na senior vývojáře </w:t>
      </w:r>
    </w:p>
    <w:p w14:paraId="7FDD5383" w14:textId="5A0D1742" w:rsidR="0025316B" w:rsidRPr="009214DE" w:rsidRDefault="0025316B" w:rsidP="00E469E4">
      <w:pPr>
        <w:pStyle w:val="Bullet1"/>
      </w:pPr>
      <w:r w:rsidRPr="009214DE">
        <w:t xml:space="preserve">Vedení týmu, plánování </w:t>
      </w:r>
    </w:p>
    <w:p w14:paraId="68D9BC80" w14:textId="5D39D3ED" w:rsidR="0025316B" w:rsidRPr="009214DE" w:rsidRDefault="0025316B" w:rsidP="00E469E4">
      <w:pPr>
        <w:pStyle w:val="Bullet1"/>
      </w:pPr>
      <w:r w:rsidRPr="009214DE">
        <w:t xml:space="preserve">Microsoft Project </w:t>
      </w:r>
    </w:p>
    <w:p w14:paraId="04217AB5" w14:textId="7BB2DCA5" w:rsidR="0025316B" w:rsidRPr="009214DE" w:rsidRDefault="0025316B" w:rsidP="00E469E4">
      <w:pPr>
        <w:pStyle w:val="Bullet1"/>
      </w:pPr>
      <w:r w:rsidRPr="009214DE">
        <w:t>Agilní metodiky řízení, Devops, Scrum v prostředí Azure Devops</w:t>
      </w:r>
    </w:p>
    <w:p w14:paraId="17C7AE3D" w14:textId="77777777" w:rsidR="00D63095" w:rsidRPr="009214DE" w:rsidRDefault="00D63095" w:rsidP="00D63095">
      <w:pPr>
        <w:pStyle w:val="Bullet1"/>
        <w:numPr>
          <w:ilvl w:val="0"/>
          <w:numId w:val="0"/>
        </w:numPr>
        <w:ind w:left="502"/>
      </w:pPr>
    </w:p>
    <w:p w14:paraId="5C00C833" w14:textId="44EEE2D0" w:rsidR="0025316B" w:rsidRPr="009214DE" w:rsidRDefault="0025316B" w:rsidP="00E469E4">
      <w:pPr>
        <w:pStyle w:val="Nadpis3"/>
      </w:pPr>
      <w:r w:rsidRPr="009214DE">
        <w:t xml:space="preserve">Analytik </w:t>
      </w:r>
    </w:p>
    <w:p w14:paraId="250D411E" w14:textId="0438DC21" w:rsidR="0025316B" w:rsidRPr="009214DE" w:rsidRDefault="0025316B" w:rsidP="00E469E4">
      <w:pPr>
        <w:pStyle w:val="Bullet1"/>
      </w:pPr>
      <w:r w:rsidRPr="009214DE">
        <w:t xml:space="preserve">Business analýza, analýza dopadů, analýza vazeb </w:t>
      </w:r>
    </w:p>
    <w:p w14:paraId="3B34CFA1" w14:textId="56988082" w:rsidR="0025316B" w:rsidRPr="009214DE" w:rsidRDefault="0025316B" w:rsidP="00E469E4">
      <w:pPr>
        <w:pStyle w:val="Bullet1"/>
      </w:pPr>
      <w:r w:rsidRPr="009214DE">
        <w:t xml:space="preserve">Návrh databáze </w:t>
      </w:r>
    </w:p>
    <w:p w14:paraId="740E1E90" w14:textId="39EDCEC3" w:rsidR="0025316B" w:rsidRPr="009214DE" w:rsidRDefault="0025316B" w:rsidP="00E469E4">
      <w:pPr>
        <w:pStyle w:val="Bullet1"/>
      </w:pPr>
      <w:r w:rsidRPr="009214DE">
        <w:t xml:space="preserve">Návrh komponent </w:t>
      </w:r>
    </w:p>
    <w:p w14:paraId="5CB77AAA" w14:textId="684A0B88" w:rsidR="0025316B" w:rsidRPr="009214DE" w:rsidRDefault="0025316B" w:rsidP="00E469E4">
      <w:pPr>
        <w:pStyle w:val="Bullet1"/>
      </w:pPr>
      <w:r w:rsidRPr="009214DE">
        <w:t xml:space="preserve">UML 2.0 </w:t>
      </w:r>
    </w:p>
    <w:p w14:paraId="05E9AB72" w14:textId="6EA8D429" w:rsidR="0025316B" w:rsidRPr="009214DE" w:rsidRDefault="0025316B" w:rsidP="00E469E4">
      <w:pPr>
        <w:pStyle w:val="Bullet1"/>
      </w:pPr>
      <w:r w:rsidRPr="009214DE">
        <w:t xml:space="preserve">Enterprise Architect </w:t>
      </w:r>
    </w:p>
    <w:p w14:paraId="7062E62A" w14:textId="51E1A912" w:rsidR="0025316B" w:rsidRPr="009214DE" w:rsidRDefault="0025316B" w:rsidP="00E469E4">
      <w:pPr>
        <w:pStyle w:val="Bullet1"/>
      </w:pPr>
      <w:r w:rsidRPr="009214DE">
        <w:t>Microsoft Visio</w:t>
      </w:r>
    </w:p>
    <w:p w14:paraId="59200BC0" w14:textId="77777777" w:rsidR="00D63095" w:rsidRPr="009214DE" w:rsidRDefault="00D63095" w:rsidP="00D63095">
      <w:pPr>
        <w:pStyle w:val="Bullet1"/>
        <w:numPr>
          <w:ilvl w:val="0"/>
          <w:numId w:val="0"/>
        </w:numPr>
        <w:ind w:left="502"/>
      </w:pPr>
    </w:p>
    <w:p w14:paraId="27786F7B" w14:textId="5F2E7B73" w:rsidR="0025316B" w:rsidRPr="009214DE" w:rsidRDefault="0025316B" w:rsidP="00E469E4">
      <w:pPr>
        <w:pStyle w:val="Nadpis3"/>
      </w:pPr>
      <w:r w:rsidRPr="009214DE">
        <w:t xml:space="preserve">Tester, dokumentátor </w:t>
      </w:r>
    </w:p>
    <w:p w14:paraId="52598E42" w14:textId="57A042CD" w:rsidR="0025316B" w:rsidRPr="009214DE" w:rsidRDefault="0025316B" w:rsidP="00E469E4">
      <w:pPr>
        <w:pStyle w:val="Bullet1"/>
      </w:pPr>
      <w:r w:rsidRPr="009214DE">
        <w:t xml:space="preserve">Testování výstupů vývoje a porovnání s analýzou </w:t>
      </w:r>
    </w:p>
    <w:p w14:paraId="50B36C3E" w14:textId="265A8D67" w:rsidR="0025316B" w:rsidRPr="009214DE" w:rsidRDefault="0025316B" w:rsidP="00E469E4">
      <w:pPr>
        <w:pStyle w:val="Bullet1"/>
      </w:pPr>
      <w:r w:rsidRPr="009214DE">
        <w:t xml:space="preserve">Návrh testovacích scénářů </w:t>
      </w:r>
    </w:p>
    <w:p w14:paraId="0E4C6071" w14:textId="262CE806" w:rsidR="0025316B" w:rsidRPr="009214DE" w:rsidRDefault="0025316B" w:rsidP="00E469E4">
      <w:pPr>
        <w:pStyle w:val="Bullet1"/>
      </w:pPr>
      <w:r w:rsidRPr="009214DE">
        <w:t xml:space="preserve">Práce s nástroji pro testování aplikací typu Selenium a Protractor </w:t>
      </w:r>
    </w:p>
    <w:p w14:paraId="231C8154" w14:textId="02D6D26D" w:rsidR="0025316B" w:rsidRPr="009214DE" w:rsidRDefault="0025316B" w:rsidP="00E469E4">
      <w:pPr>
        <w:pStyle w:val="Bullet1"/>
      </w:pPr>
      <w:r w:rsidRPr="009214DE">
        <w:t xml:space="preserve">Práce s nástrojem pro tvorbu dokumentace HelpSmith </w:t>
      </w:r>
    </w:p>
    <w:p w14:paraId="179A48C9" w14:textId="2035F739" w:rsidR="0025316B" w:rsidRPr="009214DE" w:rsidRDefault="0025316B" w:rsidP="00E469E4">
      <w:pPr>
        <w:pStyle w:val="Bullet1"/>
      </w:pPr>
      <w:r w:rsidRPr="009214DE">
        <w:t>Dobrá znalost českého jazyka</w:t>
      </w:r>
    </w:p>
    <w:p w14:paraId="14E7159F" w14:textId="77777777" w:rsidR="0025316B" w:rsidRPr="009214DE" w:rsidRDefault="0025316B" w:rsidP="0025316B"/>
    <w:p w14:paraId="00353CFF" w14:textId="06E69EC3" w:rsidR="0025316B" w:rsidRPr="009214DE" w:rsidRDefault="0025316B" w:rsidP="00E469E4">
      <w:pPr>
        <w:pStyle w:val="Nadpis3"/>
      </w:pPr>
      <w:r w:rsidRPr="009214DE">
        <w:lastRenderedPageBreak/>
        <w:t xml:space="preserve">Grafik/UX designer </w:t>
      </w:r>
    </w:p>
    <w:p w14:paraId="1571BA03" w14:textId="0CF1A348" w:rsidR="0025316B" w:rsidRPr="009214DE" w:rsidRDefault="0025316B" w:rsidP="00E469E4">
      <w:pPr>
        <w:pStyle w:val="Bullet1"/>
      </w:pPr>
      <w:r w:rsidRPr="009214DE">
        <w:t xml:space="preserve">Návrh uživatelského interface aplikací (UX a GUI) </w:t>
      </w:r>
    </w:p>
    <w:p w14:paraId="46F9C17C" w14:textId="21F5D1FE" w:rsidR="0025316B" w:rsidRPr="009214DE" w:rsidRDefault="0025316B" w:rsidP="00E469E4">
      <w:pPr>
        <w:pStyle w:val="Bullet1"/>
      </w:pPr>
      <w:r w:rsidRPr="009214DE">
        <w:t xml:space="preserve">Prototypovací UX nástroje (Axure, Figma, …) </w:t>
      </w:r>
    </w:p>
    <w:p w14:paraId="76808353" w14:textId="1BA0EDD8" w:rsidR="0025316B" w:rsidRPr="009214DE" w:rsidRDefault="0025316B" w:rsidP="00E469E4">
      <w:pPr>
        <w:pStyle w:val="Bullet1"/>
      </w:pPr>
      <w:r w:rsidRPr="009214DE">
        <w:t xml:space="preserve">Práce s grafickými nástroji (Affinity, Adobe apod.) </w:t>
      </w:r>
    </w:p>
    <w:p w14:paraId="160A2654" w14:textId="608E4B29" w:rsidR="00D63095" w:rsidRDefault="0025316B" w:rsidP="00E469E4">
      <w:pPr>
        <w:pStyle w:val="Bullet1"/>
      </w:pPr>
      <w:r w:rsidRPr="009214DE">
        <w:t>Pravidla přístupnosti, WCAG 2.0, WAI-ARIA</w:t>
      </w:r>
    </w:p>
    <w:p w14:paraId="4DE64141" w14:textId="77777777" w:rsidR="00710954" w:rsidRPr="009214DE" w:rsidRDefault="00710954" w:rsidP="00710954"/>
    <w:p w14:paraId="6FB2D103" w14:textId="7D501043" w:rsidR="00710954" w:rsidRPr="009214DE" w:rsidRDefault="00710954" w:rsidP="00E469E4">
      <w:pPr>
        <w:pStyle w:val="Nadpis2"/>
      </w:pPr>
      <w:r>
        <w:t>Zapojení pracovníků</w:t>
      </w:r>
    </w:p>
    <w:p w14:paraId="6539D47C" w14:textId="27CB6E8C" w:rsidR="00806BF4" w:rsidRPr="009214DE" w:rsidRDefault="00806BF4" w:rsidP="00D43612">
      <w:r w:rsidRPr="009214DE">
        <w:t>Předpokládá se v průměru zapojení 4 pracovníků (1x analytik+tester, 1x team leader, 2x senior vývojář, grafik dle potřeby).</w:t>
      </w:r>
    </w:p>
    <w:p w14:paraId="3590057A" w14:textId="4AE7AC5B" w:rsidR="00806BF4" w:rsidRPr="009214DE" w:rsidRDefault="001C2FA6" w:rsidP="00D43612">
      <w:r w:rsidRPr="001C2FA6">
        <w:t>Pokud pracovník BodyShopu nebude splňovat shora uveden</w:t>
      </w:r>
      <w:r>
        <w:t>é odbornosti</w:t>
      </w:r>
      <w:r w:rsidRPr="001C2FA6">
        <w:t xml:space="preserve"> a bude zapojen do </w:t>
      </w:r>
      <w:r w:rsidR="00121891">
        <w:t>B</w:t>
      </w:r>
      <w:r w:rsidRPr="001C2FA6">
        <w:t>ody</w:t>
      </w:r>
      <w:r w:rsidR="00121891">
        <w:t>S</w:t>
      </w:r>
      <w:r w:rsidRPr="001C2FA6">
        <w:t xml:space="preserve">hopového týmu, poskytne Zhotovitel po vzájemné dohodě </w:t>
      </w:r>
      <w:r>
        <w:t xml:space="preserve">Objednateli </w:t>
      </w:r>
      <w:r w:rsidRPr="001C2FA6">
        <w:t>slevu ve formě koeficientu pro přepočet vykázané pracnosti dle pracovních výkazů. Období, po které bude poskytována sleva a hodnota koeficientu konkrétního pracovníka BodyShopu, bude stanoveno dohodou oprávněných osob Objednatele a Zhotovitele. Koeficient může nabývat hodnot 0,5 až 1,0.</w:t>
      </w:r>
    </w:p>
    <w:p w14:paraId="4DE7588B" w14:textId="77777777" w:rsidR="00D43612" w:rsidRPr="009214DE" w:rsidRDefault="00D43612" w:rsidP="00E469E4">
      <w:pPr>
        <w:pStyle w:val="Nadpis2"/>
      </w:pPr>
      <w:r w:rsidRPr="009214DE">
        <w:t>Výběr pracovníků pro BodyShop</w:t>
      </w:r>
    </w:p>
    <w:p w14:paraId="5BAD66D3" w14:textId="77777777" w:rsidR="00B453C6" w:rsidRPr="009214DE" w:rsidRDefault="00B453C6" w:rsidP="00B453C6">
      <w:r w:rsidRPr="009214DE">
        <w:t xml:space="preserve">Výběr pracovníků pro BodyShop bude probíhat následovně: </w:t>
      </w:r>
    </w:p>
    <w:p w14:paraId="264EA417" w14:textId="6876EA60" w:rsidR="00B453C6" w:rsidRPr="009214DE" w:rsidRDefault="00B453C6" w:rsidP="00E469E4">
      <w:pPr>
        <w:pStyle w:val="Bullet1"/>
      </w:pPr>
      <w:r w:rsidRPr="009214DE">
        <w:t xml:space="preserve">Objednatel předloží životopisy kandidátů na jednotlivé pozice, </w:t>
      </w:r>
    </w:p>
    <w:p w14:paraId="31F9CE5D" w14:textId="2E947A3B" w:rsidR="00B453C6" w:rsidRPr="009214DE" w:rsidRDefault="00B453C6" w:rsidP="00E469E4">
      <w:pPr>
        <w:pStyle w:val="Bullet1"/>
      </w:pPr>
      <w:r w:rsidRPr="009214DE">
        <w:t xml:space="preserve">kandidátům může být zadáno vypracování vzorového úkolu (max. délka 1 ČLD), </w:t>
      </w:r>
    </w:p>
    <w:p w14:paraId="576E8E9D" w14:textId="4812695C" w:rsidR="00B453C6" w:rsidRPr="009214DE" w:rsidRDefault="00B453C6" w:rsidP="00E469E4">
      <w:pPr>
        <w:pStyle w:val="Bullet1"/>
      </w:pPr>
      <w:r w:rsidRPr="009214DE">
        <w:t xml:space="preserve">na základě výsledku úkolu a životopisu bude proveden pohovor zástupce Objednatele s vybranými kandidáty Zhotovitele na BodyShop, </w:t>
      </w:r>
    </w:p>
    <w:p w14:paraId="47620C27" w14:textId="63D658F7" w:rsidR="00B453C6" w:rsidRPr="009214DE" w:rsidRDefault="00B453C6" w:rsidP="00E469E4">
      <w:pPr>
        <w:pStyle w:val="Bullet1"/>
      </w:pPr>
      <w:r w:rsidRPr="009214DE">
        <w:t xml:space="preserve">kandidáti na BodyShop vybraní na základě pohovoru budou mít zkušební dobu 10 pracovních dnů, po kterou nebude Objednatel hradit výkony příslušného kandidáta, </w:t>
      </w:r>
    </w:p>
    <w:p w14:paraId="17791C52" w14:textId="429CA0D4" w:rsidR="00B453C6" w:rsidRPr="009214DE" w:rsidRDefault="00B453C6" w:rsidP="00E469E4">
      <w:pPr>
        <w:pStyle w:val="Bullet1"/>
      </w:pPr>
      <w:r w:rsidRPr="009214DE">
        <w:t>po uplynutí zkušební doby bude po dobu zapracovávání pracovníka BodyShopu stanovena dohodou oprávněných osob hodnota ko</w:t>
      </w:r>
      <w:r w:rsidR="009214DE">
        <w:t>e</w:t>
      </w:r>
      <w:r w:rsidRPr="009214DE">
        <w:t xml:space="preserve">ficientu výkonnosti a odbornosti v rozsahu 0,5 až 1,0, kterým se budou ve výkazech násobit vykazované hodiny. </w:t>
      </w:r>
    </w:p>
    <w:p w14:paraId="1DB3D687" w14:textId="00E5BA81" w:rsidR="00D43612" w:rsidRPr="009214DE" w:rsidRDefault="00D43612" w:rsidP="00D43612">
      <w:r w:rsidRPr="009214DE">
        <w:t xml:space="preserve">Zhotovitel garantuje Objednateli, že v případě potřeby nového pracovníka BodyShopu (při počáteční tvorbě teamu nebo při jeho změnách) je schopen zajistit pracovníka s uvedenými požadavky ve lhůtě do 15 pracovních dnů. </w:t>
      </w:r>
      <w:r w:rsidR="00B453C6" w:rsidRPr="009214DE">
        <w:t xml:space="preserve">Pokud nebude v uvedené lhůtě příslušný pracovník k dispozici, bude </w:t>
      </w:r>
      <w:r w:rsidR="0072497D">
        <w:t xml:space="preserve">za daného pracovníka </w:t>
      </w:r>
      <w:r w:rsidR="00B453C6" w:rsidRPr="009214DE">
        <w:t xml:space="preserve">uplatněna </w:t>
      </w:r>
      <w:r w:rsidR="0072497D">
        <w:t xml:space="preserve">sankce </w:t>
      </w:r>
      <w:r w:rsidR="00B453C6" w:rsidRPr="009214DE">
        <w:t xml:space="preserve">ve výši 50 % z jednotkové nabídkové ceny za každý započatý pracovní den po této lhůtě. </w:t>
      </w:r>
      <w:r w:rsidR="0072497D">
        <w:t xml:space="preserve">Tato sankce se </w:t>
      </w:r>
      <w:r w:rsidR="001E0005">
        <w:t xml:space="preserve">formou slevy </w:t>
      </w:r>
      <w:r w:rsidR="0072497D">
        <w:t xml:space="preserve">odečte na konci </w:t>
      </w:r>
      <w:r w:rsidR="009C742B">
        <w:t xml:space="preserve">kalendářního </w:t>
      </w:r>
      <w:r w:rsidR="0072497D">
        <w:t xml:space="preserve">čtvrtletí od celkové </w:t>
      </w:r>
      <w:r w:rsidR="001E0005">
        <w:t xml:space="preserve">fakturované </w:t>
      </w:r>
      <w:r w:rsidR="0072497D">
        <w:t>ceny</w:t>
      </w:r>
      <w:r w:rsidR="001E0005">
        <w:t xml:space="preserve"> za </w:t>
      </w:r>
      <w:r w:rsidR="00121891">
        <w:t>B</w:t>
      </w:r>
      <w:r w:rsidR="001E0005">
        <w:t>ody</w:t>
      </w:r>
      <w:r w:rsidR="00121891">
        <w:t>S</w:t>
      </w:r>
      <w:r w:rsidR="001E0005">
        <w:t xml:space="preserve">hop, případně </w:t>
      </w:r>
      <w:r w:rsidR="00A86D2D">
        <w:t xml:space="preserve">se odečte od </w:t>
      </w:r>
      <w:r w:rsidR="001E0005">
        <w:t xml:space="preserve">ceny </w:t>
      </w:r>
      <w:r w:rsidR="00A86D2D">
        <w:t xml:space="preserve">nejbližší </w:t>
      </w:r>
      <w:r w:rsidR="001E0005">
        <w:t>dodávk</w:t>
      </w:r>
      <w:r w:rsidR="00A86D2D">
        <w:t>y</w:t>
      </w:r>
      <w:r w:rsidR="001E0005">
        <w:t xml:space="preserve"> ISKN (pokud by fakturovaná cena za </w:t>
      </w:r>
      <w:r w:rsidR="00121891">
        <w:t>B</w:t>
      </w:r>
      <w:r w:rsidR="001E0005">
        <w:t>ody</w:t>
      </w:r>
      <w:r w:rsidR="00121891">
        <w:t>S</w:t>
      </w:r>
      <w:r w:rsidR="001E0005">
        <w:t>hop byla nižší, než velikost sankce)</w:t>
      </w:r>
      <w:r w:rsidR="0072497D">
        <w:t xml:space="preserve">. </w:t>
      </w:r>
    </w:p>
    <w:p w14:paraId="23606151" w14:textId="696DDD26" w:rsidR="00B453C6" w:rsidRPr="009214DE" w:rsidRDefault="00D43612" w:rsidP="00D43612">
      <w:r w:rsidRPr="009214DE">
        <w:t>Zhotovitel garantuje, že nebude v teamu BodyShop provádět změny bez dohody s Objednatelem.</w:t>
      </w:r>
    </w:p>
    <w:p w14:paraId="36C9F503" w14:textId="77777777" w:rsidR="00B453C6" w:rsidRPr="009214DE" w:rsidRDefault="00B453C6" w:rsidP="00D43612"/>
    <w:p w14:paraId="1DEC4CD8" w14:textId="77777777" w:rsidR="00D43612" w:rsidRPr="009214DE" w:rsidRDefault="00D43612" w:rsidP="00E469E4">
      <w:pPr>
        <w:pStyle w:val="Nadpis2"/>
      </w:pPr>
      <w:r w:rsidRPr="009214DE">
        <w:t>Schvalovaní výkazů práce a podmínky fakturace</w:t>
      </w:r>
    </w:p>
    <w:p w14:paraId="0D4CB058" w14:textId="77777777" w:rsidR="00D43612" w:rsidRPr="009214DE" w:rsidRDefault="00D43612" w:rsidP="00D43612">
      <w:r w:rsidRPr="009214DE">
        <w:t>Zhotovitel bude měsíčně předkládat Objednateli výkaz práce ke schválení, který bude obsahovat:</w:t>
      </w:r>
    </w:p>
    <w:p w14:paraId="5215EA72" w14:textId="77777777" w:rsidR="00D43612" w:rsidRPr="009214DE" w:rsidRDefault="00D43612" w:rsidP="00E469E4">
      <w:pPr>
        <w:pStyle w:val="Bullet1"/>
        <w:rPr>
          <w:szCs w:val="22"/>
        </w:rPr>
      </w:pPr>
      <w:r w:rsidRPr="00E469E4">
        <w:t>odpracované</w:t>
      </w:r>
      <w:r w:rsidRPr="009214DE">
        <w:rPr>
          <w:szCs w:val="22"/>
        </w:rPr>
        <w:t xml:space="preserve"> hodiny po jednotlivých dnech,</w:t>
      </w:r>
    </w:p>
    <w:p w14:paraId="2DD00662" w14:textId="77777777" w:rsidR="00D43612" w:rsidRPr="009214DE" w:rsidRDefault="00D43612" w:rsidP="00E469E4">
      <w:pPr>
        <w:pStyle w:val="Bullet1"/>
        <w:rPr>
          <w:szCs w:val="22"/>
        </w:rPr>
      </w:pPr>
      <w:r w:rsidRPr="00E469E4">
        <w:t>koeficient</w:t>
      </w:r>
      <w:r w:rsidRPr="009214DE">
        <w:rPr>
          <w:szCs w:val="22"/>
        </w:rPr>
        <w:t xml:space="preserve"> výkonnosti a odbornosti,</w:t>
      </w:r>
    </w:p>
    <w:p w14:paraId="2091B7D1" w14:textId="3A54A84D" w:rsidR="00D43612" w:rsidRPr="009214DE" w:rsidRDefault="00D43612" w:rsidP="00E469E4">
      <w:pPr>
        <w:pStyle w:val="Bullet1"/>
        <w:rPr>
          <w:szCs w:val="22"/>
        </w:rPr>
      </w:pPr>
      <w:r w:rsidRPr="00E469E4">
        <w:t>popis</w:t>
      </w:r>
      <w:r w:rsidRPr="009214DE">
        <w:rPr>
          <w:szCs w:val="22"/>
        </w:rPr>
        <w:t xml:space="preserve"> činnosti v daném dnu (stačí odkaz do systému pro řízení vývoje (</w:t>
      </w:r>
      <w:r w:rsidR="00B453C6" w:rsidRPr="009214DE">
        <w:rPr>
          <w:szCs w:val="22"/>
        </w:rPr>
        <w:t>Devops</w:t>
      </w:r>
      <w:r w:rsidRPr="009214DE">
        <w:rPr>
          <w:szCs w:val="22"/>
        </w:rPr>
        <w:t>, JIRA apod.),</w:t>
      </w:r>
    </w:p>
    <w:p w14:paraId="11459B14" w14:textId="317B80BA" w:rsidR="00D43612" w:rsidRPr="009214DE" w:rsidRDefault="00D43612" w:rsidP="00E469E4">
      <w:pPr>
        <w:pStyle w:val="Bullet1"/>
        <w:rPr>
          <w:szCs w:val="22"/>
        </w:rPr>
      </w:pPr>
      <w:r w:rsidRPr="00E469E4">
        <w:lastRenderedPageBreak/>
        <w:t>sumarizace</w:t>
      </w:r>
      <w:r w:rsidRPr="009214DE">
        <w:rPr>
          <w:szCs w:val="22"/>
        </w:rPr>
        <w:t xml:space="preserve"> za dané období dle vzoru uvedeného v Příloze </w:t>
      </w:r>
      <w:r w:rsidR="00B453C6" w:rsidRPr="009214DE">
        <w:rPr>
          <w:szCs w:val="22"/>
        </w:rPr>
        <w:t>RD16</w:t>
      </w:r>
      <w:r w:rsidRPr="009214DE">
        <w:rPr>
          <w:szCs w:val="22"/>
        </w:rPr>
        <w:t>.</w:t>
      </w:r>
    </w:p>
    <w:p w14:paraId="365B130D" w14:textId="77777777" w:rsidR="00D43612" w:rsidRPr="009214DE" w:rsidRDefault="00D43612" w:rsidP="00D43612">
      <w:r w:rsidRPr="009214DE">
        <w:t>Neodpracované dny (dovolená, školení apod.) pro pracovníky BodyShopu budou schvalovány zástupcem Objednatele a Zhotovitele předem.</w:t>
      </w:r>
    </w:p>
    <w:p w14:paraId="5EF6A9D2" w14:textId="77777777" w:rsidR="00D43612" w:rsidRPr="009214DE" w:rsidRDefault="00D43612" w:rsidP="00D43612">
      <w:r w:rsidRPr="009214DE">
        <w:t>Objednatelem schválený sumarizovaný výkaz práce bude přílohou fakturace za dané období.</w:t>
      </w:r>
    </w:p>
    <w:p w14:paraId="37DDBDCC" w14:textId="77777777" w:rsidR="00D43612" w:rsidRPr="009214DE" w:rsidRDefault="00D43612" w:rsidP="00D70A71">
      <w:r w:rsidRPr="009214DE">
        <w:t>Objednatel si vyhrazuje právo rozhodnout o zapojení konkrétních osob, nabízených Zhotovitelem v rámci BodyShopu, a právo požadovat v týmu BodyShop personální změny.</w:t>
      </w:r>
    </w:p>
    <w:p w14:paraId="114A9D42" w14:textId="6A5E54C0" w:rsidR="00B453C6" w:rsidRPr="009214DE" w:rsidRDefault="00B453C6" w:rsidP="00D70A71">
      <w:r w:rsidRPr="009214DE">
        <w:t>Pro pracovníky BodyShop Zhotovitel umožní přístup, včetně vzdáleného prostřednictvím sítě internet (přes VPN), na potřebnou TI pro vývoj ISKN.</w:t>
      </w:r>
    </w:p>
    <w:p w14:paraId="5734BACE" w14:textId="427228CD" w:rsidR="00842A6E" w:rsidRPr="009214DE" w:rsidRDefault="00D43612" w:rsidP="00D43612">
      <w:r w:rsidRPr="009214DE">
        <w:t xml:space="preserve">Objednatel vydá závaznou objednávku na tým BodyShop vždy na následující kalendářní </w:t>
      </w:r>
      <w:r w:rsidR="00371B04">
        <w:t>čtvrtletí</w:t>
      </w:r>
      <w:commentRangeStart w:id="2"/>
      <w:commentRangeStart w:id="3"/>
      <w:commentRangeEnd w:id="2"/>
      <w:commentRangeEnd w:id="3"/>
      <w:r w:rsidR="00371B04">
        <w:t xml:space="preserve">, </w:t>
      </w:r>
      <w:r w:rsidRPr="009214DE">
        <w:t xml:space="preserve">a to v rozsahu dle potřeb Objednatele nejpozději 30 dní před začátkem předmětného </w:t>
      </w:r>
      <w:r w:rsidR="00371B04">
        <w:t>čtvrtletí</w:t>
      </w:r>
      <w:bookmarkStart w:id="4" w:name="_GoBack"/>
      <w:bookmarkEnd w:id="4"/>
      <w:commentRangeStart w:id="5"/>
      <w:commentRangeStart w:id="6"/>
      <w:commentRangeEnd w:id="5"/>
      <w:commentRangeEnd w:id="6"/>
      <w:r w:rsidRPr="009214DE">
        <w:t>.</w:t>
      </w:r>
    </w:p>
    <w:sectPr w:rsidR="00842A6E" w:rsidRPr="009214DE">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3B3BDF" w16cex:dateUtc="2022-12-07T15:20:00Z"/>
  <w16cex:commentExtensible w16cex:durableId="273B3C17" w16cex:dateUtc="2022-12-07T15:21:00Z"/>
  <w16cex:commentExtensible w16cex:durableId="273B3C8B" w16cex:dateUtc="2022-12-07T15:23:00Z"/>
  <w16cex:commentExtensible w16cex:durableId="2734AB62" w16cex:dateUtc="2022-12-02T15:50:00Z"/>
  <w16cex:commentExtensible w16cex:durableId="273B3DD9" w16cex:dateUtc="2022-12-07T15:29:00Z"/>
  <w16cex:commentExtensible w16cex:durableId="2741D448" w16cex:dateUtc="2022-12-12T15:24:00Z"/>
  <w16cex:commentExtensible w16cex:durableId="2734AB2E" w16cex:dateUtc="2022-12-02T15:49:00Z"/>
  <w16cex:commentExtensible w16cex:durableId="273B3F13" w16cex:dateUtc="2022-12-07T15:34:00Z"/>
  <w16cex:commentExtensible w16cex:durableId="2741D4A7" w16cex:dateUtc="2022-12-07T15:29:00Z"/>
  <w16cex:commentExtensible w16cex:durableId="2741D4A6" w16cex:dateUtc="2022-12-12T15:24:00Z"/>
  <w16cex:commentExtensible w16cex:durableId="2741D4AC" w16cex:dateUtc="2022-12-07T15:29:00Z"/>
  <w16cex:commentExtensible w16cex:durableId="2741D4AB" w16cex:dateUtc="2022-12-12T15: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B0CFE22" w16cid:durableId="273B3BB2"/>
  <w16cid:commentId w16cid:paraId="28F1F4BA" w16cid:durableId="273B3BDF"/>
  <w16cid:commentId w16cid:paraId="3D2A8CF5" w16cid:durableId="273315D1"/>
  <w16cid:commentId w16cid:paraId="33CCB94B" w16cid:durableId="273B3C17"/>
  <w16cid:commentId w16cid:paraId="58468799" w16cid:durableId="273B3C8B"/>
  <w16cid:commentId w16cid:paraId="6D4027D4" w16cid:durableId="2734AB62"/>
  <w16cid:commentId w16cid:paraId="15587735" w16cid:durableId="273B3BB5"/>
  <w16cid:commentId w16cid:paraId="2DB4D9DF" w16cid:durableId="273B3DD9"/>
  <w16cid:commentId w16cid:paraId="16522E7A" w16cid:durableId="2741D448"/>
  <w16cid:commentId w16cid:paraId="7C91C1EB" w16cid:durableId="2734AB2E"/>
  <w16cid:commentId w16cid:paraId="0CE29CBC" w16cid:durableId="273B3F13"/>
  <w16cid:commentId w16cid:paraId="39393973" w16cid:durableId="2741D4A7"/>
  <w16cid:commentId w16cid:paraId="635DB09D" w16cid:durableId="2741D4A6"/>
  <w16cid:commentId w16cid:paraId="54CA1D8C" w16cid:durableId="2741D4AC"/>
  <w16cid:commentId w16cid:paraId="68DC7021" w16cid:durableId="2741D4A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52A04D" w14:textId="77777777" w:rsidR="009D579F" w:rsidRDefault="009D579F" w:rsidP="00F36AA8">
      <w:r>
        <w:separator/>
      </w:r>
    </w:p>
  </w:endnote>
  <w:endnote w:type="continuationSeparator" w:id="0">
    <w:p w14:paraId="048E1F28" w14:textId="77777777" w:rsidR="009D579F" w:rsidRDefault="009D579F" w:rsidP="00F36AA8">
      <w:r>
        <w:continuationSeparator/>
      </w:r>
    </w:p>
    <w:p w14:paraId="5B4E075D" w14:textId="77777777" w:rsidR="009D579F" w:rsidRDefault="009D579F" w:rsidP="00F36AA8"/>
    <w:p w14:paraId="5B7D5FB6" w14:textId="77777777" w:rsidR="009D579F" w:rsidRPr="00D336C1" w:rsidRDefault="009D579F" w:rsidP="00F36AA8">
      <w:r w:rsidRPr="00D336C1">
        <w:rPr>
          <w:noProof/>
          <w:lang w:eastAsia="cs-CZ"/>
        </w:rPr>
        <w:drawing>
          <wp:anchor distT="0" distB="0" distL="114300" distR="114300" simplePos="0" relativeHeight="251659264" behindDoc="0" locked="0" layoutInCell="1" allowOverlap="1" wp14:anchorId="36CB5651" wp14:editId="31BB40D0">
            <wp:simplePos x="0" y="0"/>
            <wp:positionH relativeFrom="column">
              <wp:posOffset>4815205</wp:posOffset>
            </wp:positionH>
            <wp:positionV relativeFrom="paragraph">
              <wp:posOffset>-71120</wp:posOffset>
            </wp:positionV>
            <wp:extent cx="971550" cy="323850"/>
            <wp:effectExtent l="19050" t="0" r="0" b="0"/>
            <wp:wrapNone/>
            <wp:docPr id="1" name="obrázek 8" descr="Logo_CUZK_6x2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descr="Logo_CUZK_6x2cm"/>
                    <pic:cNvPicPr>
                      <a:picLocks noChangeAspect="1" noChangeArrowheads="1"/>
                    </pic:cNvPicPr>
                  </pic:nvPicPr>
                  <pic:blipFill>
                    <a:blip r:embed="rId1"/>
                    <a:srcRect/>
                    <a:stretch>
                      <a:fillRect/>
                    </a:stretch>
                  </pic:blipFill>
                  <pic:spPr bwMode="auto">
                    <a:xfrm>
                      <a:off x="0" y="0"/>
                      <a:ext cx="971550" cy="323850"/>
                    </a:xfrm>
                    <a:prstGeom prst="rect">
                      <a:avLst/>
                    </a:prstGeom>
                    <a:noFill/>
                    <a:ln w="9525">
                      <a:noFill/>
                      <a:miter lim="800000"/>
                      <a:headEnd/>
                      <a:tailEnd/>
                    </a:ln>
                  </pic:spPr>
                </pic:pic>
              </a:graphicData>
            </a:graphic>
          </wp:anchor>
        </w:drawing>
      </w:r>
      <w:fldSimple w:instr=" FILENAME \* MERGEFORMAT ">
        <w:r>
          <w:rPr>
            <w:noProof/>
          </w:rPr>
          <w:t>Příloha RD05 - Zásady záručního servisu.docx</w:t>
        </w:r>
      </w:fldSimple>
    </w:p>
    <w:p w14:paraId="73CDBCA7" w14:textId="77777777" w:rsidR="009D579F" w:rsidRDefault="009D579F" w:rsidP="00F36A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3D3AD2" w14:textId="77777777" w:rsidR="00E920F3" w:rsidRDefault="00E920F3">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835909"/>
      <w:docPartObj>
        <w:docPartGallery w:val="Page Numbers (Bottom of Page)"/>
        <w:docPartUnique/>
      </w:docPartObj>
    </w:sdtPr>
    <w:sdtEndPr>
      <w:rPr>
        <w:noProof/>
      </w:rPr>
    </w:sdtEndPr>
    <w:sdtContent>
      <w:p w14:paraId="053B61F1" w14:textId="56F087E5" w:rsidR="00B66207" w:rsidRDefault="00FA7F33" w:rsidP="00F36AA8">
        <w:pPr>
          <w:pStyle w:val="Zpat"/>
          <w:jc w:val="right"/>
        </w:pPr>
        <w:r>
          <w:rPr>
            <w:noProof/>
            <w:lang w:eastAsia="cs-CZ"/>
          </w:rPr>
          <mc:AlternateContent>
            <mc:Choice Requires="wps">
              <w:drawing>
                <wp:anchor distT="0" distB="0" distL="114300" distR="114300" simplePos="0" relativeHeight="251663360" behindDoc="0" locked="0" layoutInCell="1" allowOverlap="1" wp14:anchorId="684B640C" wp14:editId="63B4D3FE">
                  <wp:simplePos x="0" y="0"/>
                  <wp:positionH relativeFrom="margin">
                    <wp:align>left</wp:align>
                  </wp:positionH>
                  <wp:positionV relativeFrom="paragraph">
                    <wp:posOffset>-38100</wp:posOffset>
                  </wp:positionV>
                  <wp:extent cx="5778500" cy="0"/>
                  <wp:effectExtent l="0" t="0" r="0" b="0"/>
                  <wp:wrapNone/>
                  <wp:docPr id="4" name="Přímá spojnice 4"/>
                  <wp:cNvGraphicFramePr/>
                  <a:graphic xmlns:a="http://schemas.openxmlformats.org/drawingml/2006/main">
                    <a:graphicData uri="http://schemas.microsoft.com/office/word/2010/wordprocessingShape">
                      <wps:wsp>
                        <wps:cNvCnPr/>
                        <wps:spPr>
                          <a:xfrm>
                            <a:off x="0" y="0"/>
                            <a:ext cx="5778500" cy="0"/>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871ECA3" id="Přímá spojnice 4" o:spid="_x0000_s1026" style="position:absolute;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3pt" to="45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" strokecolor="black [3200]" strokeweight=".25pt">
                  <v:stroke joinstyle="miter"/>
                  <w10:wrap anchorx="margin"/>
                </v:line>
              </w:pict>
            </mc:Fallback>
          </mc:AlternateContent>
        </w:r>
        <w:r w:rsidR="00B66207">
          <w:t xml:space="preserve">Strana </w:t>
        </w:r>
        <w:r w:rsidR="00B66207">
          <w:rPr>
            <w:rStyle w:val="slostrnky"/>
          </w:rPr>
          <w:fldChar w:fldCharType="begin"/>
        </w:r>
        <w:r w:rsidR="00B66207">
          <w:rPr>
            <w:rStyle w:val="slostrnky"/>
          </w:rPr>
          <w:instrText xml:space="preserve"> PAGE </w:instrText>
        </w:r>
        <w:r w:rsidR="00B66207">
          <w:rPr>
            <w:rStyle w:val="slostrnky"/>
          </w:rPr>
          <w:fldChar w:fldCharType="separate"/>
        </w:r>
        <w:r w:rsidR="00E920F3">
          <w:rPr>
            <w:rStyle w:val="slostrnky"/>
            <w:noProof/>
          </w:rPr>
          <w:t>6</w:t>
        </w:r>
        <w:r w:rsidR="00B66207">
          <w:rPr>
            <w:rStyle w:val="slostrnky"/>
          </w:rPr>
          <w:fldChar w:fldCharType="end"/>
        </w:r>
        <w:r w:rsidR="00B66207">
          <w:rPr>
            <w:rStyle w:val="slostrnky"/>
          </w:rPr>
          <w:t>/</w:t>
        </w:r>
        <w:r w:rsidR="00B66207">
          <w:rPr>
            <w:rStyle w:val="slostrnky"/>
          </w:rPr>
          <w:fldChar w:fldCharType="begin"/>
        </w:r>
        <w:r w:rsidR="00B66207">
          <w:rPr>
            <w:rStyle w:val="slostrnky"/>
          </w:rPr>
          <w:instrText xml:space="preserve"> NUMPAGES </w:instrText>
        </w:r>
        <w:r w:rsidR="00B66207">
          <w:rPr>
            <w:rStyle w:val="slostrnky"/>
          </w:rPr>
          <w:fldChar w:fldCharType="separate"/>
        </w:r>
        <w:r w:rsidR="00E920F3">
          <w:rPr>
            <w:rStyle w:val="slostrnky"/>
            <w:noProof/>
          </w:rPr>
          <w:t>6</w:t>
        </w:r>
        <w:r w:rsidR="00B66207">
          <w:rPr>
            <w:rStyle w:val="slostrnky"/>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8E772E" w14:textId="77777777" w:rsidR="00E920F3" w:rsidRDefault="00E920F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0F78C7" w14:textId="77777777" w:rsidR="009D579F" w:rsidRDefault="009D579F" w:rsidP="00F36AA8">
      <w:r>
        <w:separator/>
      </w:r>
    </w:p>
  </w:footnote>
  <w:footnote w:type="continuationSeparator" w:id="0">
    <w:p w14:paraId="7C117274" w14:textId="77777777" w:rsidR="009D579F" w:rsidRDefault="009D579F" w:rsidP="00F36A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BE32A9" w14:textId="77777777" w:rsidR="00E920F3" w:rsidRDefault="00E920F3">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7" w:name="_Hlk492873332"/>
  <w:bookmarkStart w:id="8" w:name="_Hlk492873333"/>
  <w:bookmarkStart w:id="9" w:name="_Hlk492873334"/>
  <w:bookmarkStart w:id="10" w:name="_Hlk492873648"/>
  <w:bookmarkStart w:id="11" w:name="_Hlk492873649"/>
  <w:bookmarkStart w:id="12" w:name="_Hlk492873650"/>
  <w:bookmarkStart w:id="13" w:name="_Hlk492873371"/>
  <w:p w14:paraId="28893F9D" w14:textId="71540DA7" w:rsidR="00F36AA8" w:rsidRPr="00D336C1" w:rsidRDefault="00FA7F33" w:rsidP="00FA7F33">
    <w:pPr>
      <w:jc w:val="left"/>
    </w:pPr>
    <w:r>
      <w:rPr>
        <w:noProof/>
        <w:lang w:eastAsia="cs-CZ"/>
      </w:rPr>
      <mc:AlternateContent>
        <mc:Choice Requires="wps">
          <w:drawing>
            <wp:anchor distT="0" distB="0" distL="114300" distR="114300" simplePos="0" relativeHeight="251665408" behindDoc="0" locked="0" layoutInCell="1" allowOverlap="1" wp14:anchorId="33EC2D79" wp14:editId="23AF3B17">
              <wp:simplePos x="0" y="0"/>
              <wp:positionH relativeFrom="margin">
                <wp:align>left</wp:align>
              </wp:positionH>
              <wp:positionV relativeFrom="paragraph">
                <wp:posOffset>310515</wp:posOffset>
              </wp:positionV>
              <wp:extent cx="5778500" cy="0"/>
              <wp:effectExtent l="0" t="0" r="0" b="0"/>
              <wp:wrapNone/>
              <wp:docPr id="6" name="Přímá spojnice 6"/>
              <wp:cNvGraphicFramePr/>
              <a:graphic xmlns:a="http://schemas.openxmlformats.org/drawingml/2006/main">
                <a:graphicData uri="http://schemas.microsoft.com/office/word/2010/wordprocessingShape">
                  <wps:wsp>
                    <wps:cNvCnPr/>
                    <wps:spPr>
                      <a:xfrm>
                        <a:off x="0" y="0"/>
                        <a:ext cx="5778500" cy="0"/>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18CEB4B" id="Přímá spojnice 6" o:spid="_x0000_s1026" style="position:absolute;z-index:251665408;visibility:visible;mso-wrap-style:square;mso-wrap-distance-left:9pt;mso-wrap-distance-top:0;mso-wrap-distance-right:9pt;mso-wrap-distance-bottom:0;mso-position-horizontal:left;mso-position-horizontal-relative:margin;mso-position-vertical:absolute;mso-position-vertical-relative:text" from="0,24.45pt" to="455pt,2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" strokecolor="black [3200]" strokeweight=".25pt">
              <v:stroke joinstyle="miter"/>
              <w10:wrap anchorx="margin"/>
            </v:line>
          </w:pict>
        </mc:Fallback>
      </mc:AlternateContent>
    </w:r>
    <w:r w:rsidR="00B66207" w:rsidRPr="00D336C1">
      <w:rPr>
        <w:noProof/>
        <w:lang w:eastAsia="cs-CZ"/>
      </w:rPr>
      <w:drawing>
        <wp:anchor distT="0" distB="0" distL="114300" distR="114300" simplePos="0" relativeHeight="251660288" behindDoc="0" locked="0" layoutInCell="1" allowOverlap="1" wp14:anchorId="6ED1B2A1" wp14:editId="7DBEC032">
          <wp:simplePos x="0" y="0"/>
          <wp:positionH relativeFrom="column">
            <wp:posOffset>4815205</wp:posOffset>
          </wp:positionH>
          <wp:positionV relativeFrom="paragraph">
            <wp:posOffset>-71120</wp:posOffset>
          </wp:positionV>
          <wp:extent cx="971550" cy="323850"/>
          <wp:effectExtent l="19050" t="0" r="0" b="0"/>
          <wp:wrapNone/>
          <wp:docPr id="3" name="obrázek 8" descr="Logo_CUZK_6x2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descr="Logo_CUZK_6x2cm"/>
                  <pic:cNvPicPr>
                    <a:picLocks noChangeAspect="1" noChangeArrowheads="1"/>
                  </pic:cNvPicPr>
                </pic:nvPicPr>
                <pic:blipFill>
                  <a:blip r:embed="rId1"/>
                  <a:srcRect/>
                  <a:stretch>
                    <a:fillRect/>
                  </a:stretch>
                </pic:blipFill>
                <pic:spPr bwMode="auto">
                  <a:xfrm>
                    <a:off x="0" y="0"/>
                    <a:ext cx="971550" cy="323850"/>
                  </a:xfrm>
                  <a:prstGeom prst="rect">
                    <a:avLst/>
                  </a:prstGeom>
                  <a:noFill/>
                  <a:ln w="9525">
                    <a:noFill/>
                    <a:miter lim="800000"/>
                    <a:headEnd/>
                    <a:tailEnd/>
                  </a:ln>
                </pic:spPr>
              </pic:pic>
            </a:graphicData>
          </a:graphic>
        </wp:anchor>
      </w:drawing>
    </w:r>
    <w:r w:rsidR="00660AF2">
      <w:fldChar w:fldCharType="begin"/>
    </w:r>
    <w:r w:rsidR="00660AF2">
      <w:instrText xml:space="preserve"> </w:instrText>
    </w:r>
    <w:r w:rsidR="005C29FF">
      <w:instrText>TITLE</w:instrText>
    </w:r>
    <w:r w:rsidR="00660AF2">
      <w:instrText xml:space="preserve"> \* MERGEFORMAT </w:instrText>
    </w:r>
    <w:r w:rsidR="00660AF2">
      <w:fldChar w:fldCharType="separate"/>
    </w:r>
    <w:r w:rsidR="005D4B0D">
      <w:rPr>
        <w:noProof/>
      </w:rPr>
      <w:t>Příloha RD10</w:t>
    </w:r>
    <w:r w:rsidR="005D4B0D">
      <w:t xml:space="preserve"> - Podmínky pro ISZ a BodyShop</w:t>
    </w:r>
    <w:r w:rsidR="00660AF2">
      <w:rPr>
        <w:noProof/>
      </w:rPr>
      <w:fldChar w:fldCharType="end"/>
    </w:r>
    <w:bookmarkEnd w:id="7"/>
    <w:bookmarkEnd w:id="8"/>
    <w:bookmarkEnd w:id="9"/>
    <w:bookmarkEnd w:id="10"/>
    <w:bookmarkEnd w:id="11"/>
    <w:bookmarkEnd w:id="12"/>
    <w:bookmarkEnd w:id="13"/>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30982D" w14:textId="77777777" w:rsidR="00E920F3" w:rsidRDefault="00E920F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8E0C3B"/>
    <w:multiLevelType w:val="hybridMultilevel"/>
    <w:tmpl w:val="5BB4627E"/>
    <w:lvl w:ilvl="0" w:tplc="50CC0FAA">
      <w:start w:val="1"/>
      <w:numFmt w:val="bullet"/>
      <w:pStyle w:val="Bullet1"/>
      <w:lvlText w:val="●"/>
      <w:lvlJc w:val="left"/>
      <w:pPr>
        <w:ind w:left="502" w:hanging="360"/>
      </w:pPr>
      <w:rPr>
        <w:rFonts w:ascii="Arial" w:hAnsi="Arial" w:cs="Times New Roman" w:hint="default"/>
        <w:color w:val="0095CD"/>
        <w:sz w:val="24"/>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781758F8"/>
    <w:multiLevelType w:val="multilevel"/>
    <w:tmpl w:val="C73AACA4"/>
    <w:lvl w:ilvl="0">
      <w:start w:val="1"/>
      <w:numFmt w:val="decimal"/>
      <w:pStyle w:val="Nadpis1"/>
      <w:lvlText w:val="%1."/>
      <w:lvlJc w:val="left"/>
      <w:pPr>
        <w:ind w:left="360" w:hanging="360"/>
      </w:pPr>
      <w:rPr>
        <w:rFonts w:hint="default"/>
      </w:rPr>
    </w:lvl>
    <w:lvl w:ilvl="1">
      <w:start w:val="1"/>
      <w:numFmt w:val="decimal"/>
      <w:pStyle w:val="Nadpis2"/>
      <w:lvlText w:val="%1.%2"/>
      <w:lvlJc w:val="left"/>
      <w:pPr>
        <w:ind w:left="284" w:firstLine="0"/>
      </w:pPr>
      <w:rPr>
        <w:rFonts w:hint="default"/>
      </w:rPr>
    </w:lvl>
    <w:lvl w:ilvl="2">
      <w:start w:val="1"/>
      <w:numFmt w:val="decimal"/>
      <w:pStyle w:val="Nadpis3"/>
      <w:lvlText w:val="%1.%2.%3"/>
      <w:lvlJc w:val="left"/>
      <w:pPr>
        <w:ind w:left="568" w:firstLine="0"/>
      </w:pPr>
      <w:rPr>
        <w:rFonts w:hint="default"/>
      </w:rPr>
    </w:lvl>
    <w:lvl w:ilvl="3">
      <w:start w:val="1"/>
      <w:numFmt w:val="decimal"/>
      <w:pStyle w:val="Nadpis4"/>
      <w:lvlText w:val="%1.%2.%3.%4"/>
      <w:lvlJc w:val="left"/>
      <w:pPr>
        <w:ind w:left="852" w:firstLine="0"/>
      </w:pPr>
      <w:rPr>
        <w:rFonts w:hint="default"/>
      </w:rPr>
    </w:lvl>
    <w:lvl w:ilvl="4">
      <w:start w:val="1"/>
      <w:numFmt w:val="none"/>
      <w:pStyle w:val="Nadpis5"/>
      <w:suff w:val="nothing"/>
      <w:lvlText w:val=""/>
      <w:lvlJc w:val="left"/>
      <w:pPr>
        <w:ind w:left="1136" w:firstLine="0"/>
      </w:pPr>
      <w:rPr>
        <w:rFonts w:hint="default"/>
      </w:rPr>
    </w:lvl>
    <w:lvl w:ilvl="5">
      <w:start w:val="1"/>
      <w:numFmt w:val="none"/>
      <w:pStyle w:val="Nadpis6"/>
      <w:suff w:val="nothing"/>
      <w:lvlText w:val=""/>
      <w:lvlJc w:val="left"/>
      <w:pPr>
        <w:ind w:left="1420" w:firstLine="0"/>
      </w:pPr>
      <w:rPr>
        <w:rFonts w:hint="default"/>
      </w:rPr>
    </w:lvl>
    <w:lvl w:ilvl="6">
      <w:start w:val="1"/>
      <w:numFmt w:val="none"/>
      <w:pStyle w:val="Nadpis7"/>
      <w:suff w:val="nothing"/>
      <w:lvlText w:val=""/>
      <w:lvlJc w:val="left"/>
      <w:pPr>
        <w:ind w:left="1704" w:firstLine="0"/>
      </w:pPr>
      <w:rPr>
        <w:rFonts w:hint="default"/>
      </w:rPr>
    </w:lvl>
    <w:lvl w:ilvl="7">
      <w:start w:val="1"/>
      <w:numFmt w:val="none"/>
      <w:pStyle w:val="Nadpis8"/>
      <w:suff w:val="nothing"/>
      <w:lvlText w:val=""/>
      <w:lvlJc w:val="left"/>
      <w:pPr>
        <w:ind w:left="1988" w:firstLine="0"/>
      </w:pPr>
      <w:rPr>
        <w:rFonts w:hint="default"/>
      </w:rPr>
    </w:lvl>
    <w:lvl w:ilvl="8">
      <w:start w:val="1"/>
      <w:numFmt w:val="none"/>
      <w:pStyle w:val="Nadpis9"/>
      <w:suff w:val="nothing"/>
      <w:lvlText w:val=""/>
      <w:lvlJc w:val="left"/>
      <w:pPr>
        <w:ind w:left="2272" w:firstLine="0"/>
      </w:pPr>
      <w:rPr>
        <w:rFonts w:hint="default"/>
      </w:r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trackRevisions/>
  <w:doNotTrackFormatting/>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1E53"/>
    <w:rsid w:val="00013A1A"/>
    <w:rsid w:val="000169F3"/>
    <w:rsid w:val="00032261"/>
    <w:rsid w:val="000370C6"/>
    <w:rsid w:val="00040D87"/>
    <w:rsid w:val="0004614A"/>
    <w:rsid w:val="0004672D"/>
    <w:rsid w:val="00047DED"/>
    <w:rsid w:val="00054847"/>
    <w:rsid w:val="000748A3"/>
    <w:rsid w:val="00082F5B"/>
    <w:rsid w:val="00094FBA"/>
    <w:rsid w:val="00095F66"/>
    <w:rsid w:val="00096121"/>
    <w:rsid w:val="000A5F78"/>
    <w:rsid w:val="000C4A91"/>
    <w:rsid w:val="000C5694"/>
    <w:rsid w:val="000C6A4F"/>
    <w:rsid w:val="000D1C8A"/>
    <w:rsid w:val="000D68B0"/>
    <w:rsid w:val="000E1E53"/>
    <w:rsid w:val="000E610A"/>
    <w:rsid w:val="000F7667"/>
    <w:rsid w:val="00103D9C"/>
    <w:rsid w:val="0010408A"/>
    <w:rsid w:val="0011190D"/>
    <w:rsid w:val="00115C79"/>
    <w:rsid w:val="00121891"/>
    <w:rsid w:val="001228D3"/>
    <w:rsid w:val="00122F2E"/>
    <w:rsid w:val="00127D46"/>
    <w:rsid w:val="00130388"/>
    <w:rsid w:val="001305E7"/>
    <w:rsid w:val="00131FE3"/>
    <w:rsid w:val="00134ED8"/>
    <w:rsid w:val="001417FD"/>
    <w:rsid w:val="001450CA"/>
    <w:rsid w:val="00145555"/>
    <w:rsid w:val="001468E5"/>
    <w:rsid w:val="00160BD0"/>
    <w:rsid w:val="00161AAE"/>
    <w:rsid w:val="001711EE"/>
    <w:rsid w:val="00195D8B"/>
    <w:rsid w:val="00196176"/>
    <w:rsid w:val="001A0554"/>
    <w:rsid w:val="001A160B"/>
    <w:rsid w:val="001A17C7"/>
    <w:rsid w:val="001A20C2"/>
    <w:rsid w:val="001A5CB8"/>
    <w:rsid w:val="001A702E"/>
    <w:rsid w:val="001A74EF"/>
    <w:rsid w:val="001B3E4E"/>
    <w:rsid w:val="001B47B0"/>
    <w:rsid w:val="001C2F59"/>
    <w:rsid w:val="001C2FA6"/>
    <w:rsid w:val="001C45D5"/>
    <w:rsid w:val="001D165D"/>
    <w:rsid w:val="001E0005"/>
    <w:rsid w:val="001E3D20"/>
    <w:rsid w:val="001E42CF"/>
    <w:rsid w:val="00200743"/>
    <w:rsid w:val="0020360B"/>
    <w:rsid w:val="0020410A"/>
    <w:rsid w:val="00207188"/>
    <w:rsid w:val="00207C44"/>
    <w:rsid w:val="002161E4"/>
    <w:rsid w:val="00217D01"/>
    <w:rsid w:val="00226A42"/>
    <w:rsid w:val="00236960"/>
    <w:rsid w:val="00240B99"/>
    <w:rsid w:val="002465B3"/>
    <w:rsid w:val="00247DA1"/>
    <w:rsid w:val="00250FC7"/>
    <w:rsid w:val="0025316B"/>
    <w:rsid w:val="00261521"/>
    <w:rsid w:val="0026799F"/>
    <w:rsid w:val="00267A6F"/>
    <w:rsid w:val="00272208"/>
    <w:rsid w:val="00276C8D"/>
    <w:rsid w:val="002867BA"/>
    <w:rsid w:val="0028725D"/>
    <w:rsid w:val="00292E71"/>
    <w:rsid w:val="00293874"/>
    <w:rsid w:val="002945CC"/>
    <w:rsid w:val="00295B2C"/>
    <w:rsid w:val="00295E9B"/>
    <w:rsid w:val="002A43AC"/>
    <w:rsid w:val="002A5AB6"/>
    <w:rsid w:val="002A77C6"/>
    <w:rsid w:val="002A79C7"/>
    <w:rsid w:val="002B1660"/>
    <w:rsid w:val="002B1E2E"/>
    <w:rsid w:val="002B22E0"/>
    <w:rsid w:val="002C556F"/>
    <w:rsid w:val="002C56BF"/>
    <w:rsid w:val="002D02F0"/>
    <w:rsid w:val="002D0C0D"/>
    <w:rsid w:val="002D1286"/>
    <w:rsid w:val="002D2A33"/>
    <w:rsid w:val="002D3554"/>
    <w:rsid w:val="002D3630"/>
    <w:rsid w:val="002E45BD"/>
    <w:rsid w:val="002E4F73"/>
    <w:rsid w:val="002F0387"/>
    <w:rsid w:val="002F13F6"/>
    <w:rsid w:val="002F3763"/>
    <w:rsid w:val="002F7476"/>
    <w:rsid w:val="00300ABF"/>
    <w:rsid w:val="00304290"/>
    <w:rsid w:val="003049BC"/>
    <w:rsid w:val="003111D5"/>
    <w:rsid w:val="00321A46"/>
    <w:rsid w:val="00327E5C"/>
    <w:rsid w:val="003331F3"/>
    <w:rsid w:val="00333A78"/>
    <w:rsid w:val="0033455A"/>
    <w:rsid w:val="003347C4"/>
    <w:rsid w:val="003357FB"/>
    <w:rsid w:val="00341436"/>
    <w:rsid w:val="00344A9F"/>
    <w:rsid w:val="00353A71"/>
    <w:rsid w:val="00354A1E"/>
    <w:rsid w:val="00354D39"/>
    <w:rsid w:val="00357C36"/>
    <w:rsid w:val="0036228A"/>
    <w:rsid w:val="00364E48"/>
    <w:rsid w:val="00367251"/>
    <w:rsid w:val="00371B04"/>
    <w:rsid w:val="00381D0D"/>
    <w:rsid w:val="00386D21"/>
    <w:rsid w:val="003A39FF"/>
    <w:rsid w:val="003B3452"/>
    <w:rsid w:val="003B417A"/>
    <w:rsid w:val="003B7609"/>
    <w:rsid w:val="003B7D0F"/>
    <w:rsid w:val="003D2176"/>
    <w:rsid w:val="003D3CB5"/>
    <w:rsid w:val="003D40C0"/>
    <w:rsid w:val="003D531D"/>
    <w:rsid w:val="003E01E8"/>
    <w:rsid w:val="003E5725"/>
    <w:rsid w:val="003E736D"/>
    <w:rsid w:val="00410A19"/>
    <w:rsid w:val="0041183E"/>
    <w:rsid w:val="00417559"/>
    <w:rsid w:val="004202A9"/>
    <w:rsid w:val="00421AE7"/>
    <w:rsid w:val="004224EB"/>
    <w:rsid w:val="004232D2"/>
    <w:rsid w:val="00433E40"/>
    <w:rsid w:val="00434F40"/>
    <w:rsid w:val="00436983"/>
    <w:rsid w:val="00441BA5"/>
    <w:rsid w:val="00447E1D"/>
    <w:rsid w:val="00452017"/>
    <w:rsid w:val="00456314"/>
    <w:rsid w:val="00465971"/>
    <w:rsid w:val="00466D28"/>
    <w:rsid w:val="00466F82"/>
    <w:rsid w:val="00472E4E"/>
    <w:rsid w:val="00480227"/>
    <w:rsid w:val="00482F40"/>
    <w:rsid w:val="00486786"/>
    <w:rsid w:val="004A36D3"/>
    <w:rsid w:val="004A69B7"/>
    <w:rsid w:val="004B0308"/>
    <w:rsid w:val="004B0F69"/>
    <w:rsid w:val="004B1037"/>
    <w:rsid w:val="004B42F3"/>
    <w:rsid w:val="004C1BF3"/>
    <w:rsid w:val="004C213D"/>
    <w:rsid w:val="004D34EF"/>
    <w:rsid w:val="004E032D"/>
    <w:rsid w:val="004E1FAB"/>
    <w:rsid w:val="004E234E"/>
    <w:rsid w:val="004E4B34"/>
    <w:rsid w:val="004F2E11"/>
    <w:rsid w:val="004F3E83"/>
    <w:rsid w:val="005019FC"/>
    <w:rsid w:val="0050437D"/>
    <w:rsid w:val="00506EF5"/>
    <w:rsid w:val="00507958"/>
    <w:rsid w:val="00513D14"/>
    <w:rsid w:val="00516EF7"/>
    <w:rsid w:val="0053026A"/>
    <w:rsid w:val="00532439"/>
    <w:rsid w:val="00543FB9"/>
    <w:rsid w:val="005522B0"/>
    <w:rsid w:val="005541E3"/>
    <w:rsid w:val="0055529B"/>
    <w:rsid w:val="00566AA7"/>
    <w:rsid w:val="00571BCB"/>
    <w:rsid w:val="00572C19"/>
    <w:rsid w:val="00575958"/>
    <w:rsid w:val="00593A96"/>
    <w:rsid w:val="005946A4"/>
    <w:rsid w:val="00594911"/>
    <w:rsid w:val="005A7162"/>
    <w:rsid w:val="005A7C7F"/>
    <w:rsid w:val="005B0C0A"/>
    <w:rsid w:val="005C29FF"/>
    <w:rsid w:val="005C6DF2"/>
    <w:rsid w:val="005D4B0D"/>
    <w:rsid w:val="005D6781"/>
    <w:rsid w:val="005E14F5"/>
    <w:rsid w:val="005E2DC5"/>
    <w:rsid w:val="005E5884"/>
    <w:rsid w:val="005F2A09"/>
    <w:rsid w:val="005F7AB7"/>
    <w:rsid w:val="00602357"/>
    <w:rsid w:val="00606C82"/>
    <w:rsid w:val="0060789C"/>
    <w:rsid w:val="00617DB3"/>
    <w:rsid w:val="0062236F"/>
    <w:rsid w:val="006364DA"/>
    <w:rsid w:val="00640B0F"/>
    <w:rsid w:val="00642EA9"/>
    <w:rsid w:val="00644056"/>
    <w:rsid w:val="006449D3"/>
    <w:rsid w:val="006544AB"/>
    <w:rsid w:val="00655401"/>
    <w:rsid w:val="00660AF2"/>
    <w:rsid w:val="00664611"/>
    <w:rsid w:val="0067240D"/>
    <w:rsid w:val="0067273E"/>
    <w:rsid w:val="006732C5"/>
    <w:rsid w:val="00673DF6"/>
    <w:rsid w:val="0067570B"/>
    <w:rsid w:val="00675D7D"/>
    <w:rsid w:val="00680FA0"/>
    <w:rsid w:val="006863BA"/>
    <w:rsid w:val="00686DA0"/>
    <w:rsid w:val="00696C19"/>
    <w:rsid w:val="006A0057"/>
    <w:rsid w:val="006A2BE0"/>
    <w:rsid w:val="006B2205"/>
    <w:rsid w:val="006C0DEB"/>
    <w:rsid w:val="006D769F"/>
    <w:rsid w:val="006F27A3"/>
    <w:rsid w:val="006F2A0C"/>
    <w:rsid w:val="00704EE0"/>
    <w:rsid w:val="00705ED6"/>
    <w:rsid w:val="00710954"/>
    <w:rsid w:val="00713926"/>
    <w:rsid w:val="00717E83"/>
    <w:rsid w:val="0072497D"/>
    <w:rsid w:val="00735B2F"/>
    <w:rsid w:val="007364A8"/>
    <w:rsid w:val="007419DE"/>
    <w:rsid w:val="007663D9"/>
    <w:rsid w:val="00781FB5"/>
    <w:rsid w:val="00790700"/>
    <w:rsid w:val="0079672D"/>
    <w:rsid w:val="007A0E72"/>
    <w:rsid w:val="007A1EAF"/>
    <w:rsid w:val="007A22CE"/>
    <w:rsid w:val="007A6001"/>
    <w:rsid w:val="007B42D7"/>
    <w:rsid w:val="007B5CAD"/>
    <w:rsid w:val="007B6122"/>
    <w:rsid w:val="007B70CA"/>
    <w:rsid w:val="007C0B97"/>
    <w:rsid w:val="007D1005"/>
    <w:rsid w:val="007D16CB"/>
    <w:rsid w:val="007D38C3"/>
    <w:rsid w:val="007D3CFD"/>
    <w:rsid w:val="007E2835"/>
    <w:rsid w:val="007F23F6"/>
    <w:rsid w:val="007F43AD"/>
    <w:rsid w:val="007F6E51"/>
    <w:rsid w:val="00806BF4"/>
    <w:rsid w:val="008110AB"/>
    <w:rsid w:val="008305F8"/>
    <w:rsid w:val="00831A86"/>
    <w:rsid w:val="00842A4C"/>
    <w:rsid w:val="00842A6E"/>
    <w:rsid w:val="00854E50"/>
    <w:rsid w:val="00855317"/>
    <w:rsid w:val="00861C20"/>
    <w:rsid w:val="00874D77"/>
    <w:rsid w:val="00891B1B"/>
    <w:rsid w:val="008A03E8"/>
    <w:rsid w:val="008A0417"/>
    <w:rsid w:val="008A06CE"/>
    <w:rsid w:val="008A08C2"/>
    <w:rsid w:val="008A5401"/>
    <w:rsid w:val="008E0791"/>
    <w:rsid w:val="008F10B2"/>
    <w:rsid w:val="008F6085"/>
    <w:rsid w:val="009048F2"/>
    <w:rsid w:val="00910AFB"/>
    <w:rsid w:val="00915770"/>
    <w:rsid w:val="009214DE"/>
    <w:rsid w:val="00923C54"/>
    <w:rsid w:val="00927B0B"/>
    <w:rsid w:val="00933E8C"/>
    <w:rsid w:val="00933F00"/>
    <w:rsid w:val="00940438"/>
    <w:rsid w:val="0094141B"/>
    <w:rsid w:val="00941580"/>
    <w:rsid w:val="00945930"/>
    <w:rsid w:val="00950DF5"/>
    <w:rsid w:val="00950DFD"/>
    <w:rsid w:val="00950F57"/>
    <w:rsid w:val="00951113"/>
    <w:rsid w:val="0095185B"/>
    <w:rsid w:val="00951C0C"/>
    <w:rsid w:val="00952638"/>
    <w:rsid w:val="00960835"/>
    <w:rsid w:val="009610DD"/>
    <w:rsid w:val="00971DB5"/>
    <w:rsid w:val="00975B5E"/>
    <w:rsid w:val="00984319"/>
    <w:rsid w:val="00984CC3"/>
    <w:rsid w:val="00986053"/>
    <w:rsid w:val="009877E3"/>
    <w:rsid w:val="009907B0"/>
    <w:rsid w:val="009A19EE"/>
    <w:rsid w:val="009B3C29"/>
    <w:rsid w:val="009C02C8"/>
    <w:rsid w:val="009C08ED"/>
    <w:rsid w:val="009C1BF3"/>
    <w:rsid w:val="009C3D98"/>
    <w:rsid w:val="009C742B"/>
    <w:rsid w:val="009D579F"/>
    <w:rsid w:val="009D720F"/>
    <w:rsid w:val="009F0823"/>
    <w:rsid w:val="009F59F1"/>
    <w:rsid w:val="00A017AE"/>
    <w:rsid w:val="00A03680"/>
    <w:rsid w:val="00A1231A"/>
    <w:rsid w:val="00A32CCB"/>
    <w:rsid w:val="00A56F07"/>
    <w:rsid w:val="00A60418"/>
    <w:rsid w:val="00A6727E"/>
    <w:rsid w:val="00A717A5"/>
    <w:rsid w:val="00A73D68"/>
    <w:rsid w:val="00A82B10"/>
    <w:rsid w:val="00A83F48"/>
    <w:rsid w:val="00A84A72"/>
    <w:rsid w:val="00A86D2D"/>
    <w:rsid w:val="00A86F57"/>
    <w:rsid w:val="00AA511F"/>
    <w:rsid w:val="00AA551B"/>
    <w:rsid w:val="00AB648D"/>
    <w:rsid w:val="00AB7498"/>
    <w:rsid w:val="00AC381D"/>
    <w:rsid w:val="00AC6975"/>
    <w:rsid w:val="00AC6E83"/>
    <w:rsid w:val="00AE4053"/>
    <w:rsid w:val="00AE6BBD"/>
    <w:rsid w:val="00AE7260"/>
    <w:rsid w:val="00AF16F7"/>
    <w:rsid w:val="00AF42F3"/>
    <w:rsid w:val="00B05DB0"/>
    <w:rsid w:val="00B0753B"/>
    <w:rsid w:val="00B11608"/>
    <w:rsid w:val="00B20370"/>
    <w:rsid w:val="00B206F7"/>
    <w:rsid w:val="00B3551B"/>
    <w:rsid w:val="00B36C5D"/>
    <w:rsid w:val="00B42E0E"/>
    <w:rsid w:val="00B43266"/>
    <w:rsid w:val="00B452C0"/>
    <w:rsid w:val="00B453C6"/>
    <w:rsid w:val="00B5204F"/>
    <w:rsid w:val="00B52F99"/>
    <w:rsid w:val="00B534EA"/>
    <w:rsid w:val="00B54748"/>
    <w:rsid w:val="00B56586"/>
    <w:rsid w:val="00B66207"/>
    <w:rsid w:val="00B66E89"/>
    <w:rsid w:val="00B70D7E"/>
    <w:rsid w:val="00B7548D"/>
    <w:rsid w:val="00B76FEE"/>
    <w:rsid w:val="00B84D97"/>
    <w:rsid w:val="00B87260"/>
    <w:rsid w:val="00B91028"/>
    <w:rsid w:val="00B9263F"/>
    <w:rsid w:val="00B93F69"/>
    <w:rsid w:val="00B94266"/>
    <w:rsid w:val="00BA123C"/>
    <w:rsid w:val="00BA6CA1"/>
    <w:rsid w:val="00BD04FA"/>
    <w:rsid w:val="00BD29E1"/>
    <w:rsid w:val="00BE3069"/>
    <w:rsid w:val="00BF0E7E"/>
    <w:rsid w:val="00BF6C2B"/>
    <w:rsid w:val="00C01C95"/>
    <w:rsid w:val="00C02BF5"/>
    <w:rsid w:val="00C12FA1"/>
    <w:rsid w:val="00C148A4"/>
    <w:rsid w:val="00C2049E"/>
    <w:rsid w:val="00C27368"/>
    <w:rsid w:val="00C303B1"/>
    <w:rsid w:val="00C34F4A"/>
    <w:rsid w:val="00C3696C"/>
    <w:rsid w:val="00C37630"/>
    <w:rsid w:val="00C60E0E"/>
    <w:rsid w:val="00C62CD8"/>
    <w:rsid w:val="00C63B6A"/>
    <w:rsid w:val="00C6715E"/>
    <w:rsid w:val="00C67955"/>
    <w:rsid w:val="00C70218"/>
    <w:rsid w:val="00C866C6"/>
    <w:rsid w:val="00C86763"/>
    <w:rsid w:val="00C878DE"/>
    <w:rsid w:val="00C87D20"/>
    <w:rsid w:val="00C87F48"/>
    <w:rsid w:val="00C9017A"/>
    <w:rsid w:val="00C913F4"/>
    <w:rsid w:val="00C91E25"/>
    <w:rsid w:val="00C95A7E"/>
    <w:rsid w:val="00CA1C40"/>
    <w:rsid w:val="00CA3FA2"/>
    <w:rsid w:val="00CA5949"/>
    <w:rsid w:val="00CB1414"/>
    <w:rsid w:val="00CB1791"/>
    <w:rsid w:val="00CC422A"/>
    <w:rsid w:val="00CE1C57"/>
    <w:rsid w:val="00CF21A4"/>
    <w:rsid w:val="00CF48C0"/>
    <w:rsid w:val="00D00998"/>
    <w:rsid w:val="00D15FF3"/>
    <w:rsid w:val="00D32612"/>
    <w:rsid w:val="00D41572"/>
    <w:rsid w:val="00D43612"/>
    <w:rsid w:val="00D46467"/>
    <w:rsid w:val="00D52D89"/>
    <w:rsid w:val="00D57301"/>
    <w:rsid w:val="00D60E1D"/>
    <w:rsid w:val="00D63095"/>
    <w:rsid w:val="00D653BE"/>
    <w:rsid w:val="00D65995"/>
    <w:rsid w:val="00D70A71"/>
    <w:rsid w:val="00D737C5"/>
    <w:rsid w:val="00D73CD5"/>
    <w:rsid w:val="00D76AC8"/>
    <w:rsid w:val="00D829B9"/>
    <w:rsid w:val="00D84248"/>
    <w:rsid w:val="00D84AAA"/>
    <w:rsid w:val="00D87870"/>
    <w:rsid w:val="00D9209C"/>
    <w:rsid w:val="00D9514E"/>
    <w:rsid w:val="00D95704"/>
    <w:rsid w:val="00D95B1F"/>
    <w:rsid w:val="00DA39FD"/>
    <w:rsid w:val="00DA43CE"/>
    <w:rsid w:val="00DB0EF8"/>
    <w:rsid w:val="00DB714F"/>
    <w:rsid w:val="00DC2147"/>
    <w:rsid w:val="00DC2E67"/>
    <w:rsid w:val="00DC595A"/>
    <w:rsid w:val="00DD2437"/>
    <w:rsid w:val="00DE7D44"/>
    <w:rsid w:val="00E0096E"/>
    <w:rsid w:val="00E03CB7"/>
    <w:rsid w:val="00E0620A"/>
    <w:rsid w:val="00E07A63"/>
    <w:rsid w:val="00E1241A"/>
    <w:rsid w:val="00E13EAA"/>
    <w:rsid w:val="00E23F86"/>
    <w:rsid w:val="00E32106"/>
    <w:rsid w:val="00E332CE"/>
    <w:rsid w:val="00E469E4"/>
    <w:rsid w:val="00E550EC"/>
    <w:rsid w:val="00E56326"/>
    <w:rsid w:val="00E56CB0"/>
    <w:rsid w:val="00E63D0E"/>
    <w:rsid w:val="00E65C52"/>
    <w:rsid w:val="00E7125D"/>
    <w:rsid w:val="00E73D5F"/>
    <w:rsid w:val="00E744DA"/>
    <w:rsid w:val="00E76925"/>
    <w:rsid w:val="00E774AA"/>
    <w:rsid w:val="00E77E4A"/>
    <w:rsid w:val="00E8265A"/>
    <w:rsid w:val="00E82BA1"/>
    <w:rsid w:val="00E85657"/>
    <w:rsid w:val="00E86A17"/>
    <w:rsid w:val="00E920F3"/>
    <w:rsid w:val="00E9751A"/>
    <w:rsid w:val="00EA05E8"/>
    <w:rsid w:val="00EB4F21"/>
    <w:rsid w:val="00EB73BB"/>
    <w:rsid w:val="00EC1980"/>
    <w:rsid w:val="00EE5E34"/>
    <w:rsid w:val="00EE7CA9"/>
    <w:rsid w:val="00EE7FDC"/>
    <w:rsid w:val="00EF4C50"/>
    <w:rsid w:val="00F00AA0"/>
    <w:rsid w:val="00F10C6D"/>
    <w:rsid w:val="00F1419A"/>
    <w:rsid w:val="00F167DD"/>
    <w:rsid w:val="00F209A1"/>
    <w:rsid w:val="00F22D3C"/>
    <w:rsid w:val="00F323FF"/>
    <w:rsid w:val="00F346EC"/>
    <w:rsid w:val="00F36AA8"/>
    <w:rsid w:val="00F43FD8"/>
    <w:rsid w:val="00F44A56"/>
    <w:rsid w:val="00F5268C"/>
    <w:rsid w:val="00F60779"/>
    <w:rsid w:val="00F617E2"/>
    <w:rsid w:val="00F62338"/>
    <w:rsid w:val="00F6570D"/>
    <w:rsid w:val="00F73BB4"/>
    <w:rsid w:val="00F8646A"/>
    <w:rsid w:val="00F906FE"/>
    <w:rsid w:val="00FA7F33"/>
    <w:rsid w:val="00FB0AE0"/>
    <w:rsid w:val="00FB7DEF"/>
    <w:rsid w:val="00FC1016"/>
    <w:rsid w:val="00FD42A4"/>
    <w:rsid w:val="00FE1CE8"/>
    <w:rsid w:val="00FE2CF5"/>
    <w:rsid w:val="00FE414F"/>
    <w:rsid w:val="00FE7B0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59F88D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36AA8"/>
    <w:pPr>
      <w:jc w:val="both"/>
    </w:pPr>
  </w:style>
  <w:style w:type="paragraph" w:styleId="Nadpis1">
    <w:name w:val="heading 1"/>
    <w:basedOn w:val="Normln"/>
    <w:next w:val="Normln"/>
    <w:link w:val="Nadpis1Char"/>
    <w:uiPriority w:val="9"/>
    <w:qFormat/>
    <w:rsid w:val="000C5694"/>
    <w:pPr>
      <w:keepNext/>
      <w:keepLines/>
      <w:numPr>
        <w:numId w:val="1"/>
      </w:numPr>
      <w:spacing w:before="120" w:after="120"/>
      <w:outlineLvl w:val="0"/>
    </w:pPr>
    <w:rPr>
      <w:rFonts w:asciiTheme="majorHAnsi" w:eastAsiaTheme="majorEastAsia" w:hAnsiTheme="majorHAnsi" w:cstheme="majorBidi"/>
      <w:b/>
      <w:color w:val="2E74B5" w:themeColor="accent1" w:themeShade="BF"/>
      <w:sz w:val="32"/>
      <w:szCs w:val="32"/>
    </w:rPr>
  </w:style>
  <w:style w:type="paragraph" w:styleId="Nadpis2">
    <w:name w:val="heading 2"/>
    <w:basedOn w:val="Normln"/>
    <w:next w:val="Normln"/>
    <w:link w:val="Nadpis2Char"/>
    <w:uiPriority w:val="9"/>
    <w:unhideWhenUsed/>
    <w:qFormat/>
    <w:rsid w:val="003B7D0F"/>
    <w:pPr>
      <w:keepNext/>
      <w:keepLines/>
      <w:numPr>
        <w:ilvl w:val="1"/>
        <w:numId w:val="1"/>
      </w:numPr>
      <w:spacing w:before="40" w:after="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uiPriority w:val="9"/>
    <w:unhideWhenUsed/>
    <w:qFormat/>
    <w:rsid w:val="005F2A09"/>
    <w:pPr>
      <w:keepNext/>
      <w:keepLines/>
      <w:numPr>
        <w:ilvl w:val="2"/>
        <w:numId w:val="1"/>
      </w:numPr>
      <w:spacing w:before="40" w:after="0"/>
      <w:outlineLvl w:val="2"/>
    </w:pPr>
    <w:rPr>
      <w:rFonts w:asciiTheme="majorHAnsi" w:eastAsiaTheme="majorEastAsia" w:hAnsiTheme="majorHAnsi" w:cstheme="majorBidi"/>
      <w:color w:val="1F4D78" w:themeColor="accent1" w:themeShade="7F"/>
      <w:sz w:val="24"/>
      <w:szCs w:val="24"/>
    </w:rPr>
  </w:style>
  <w:style w:type="paragraph" w:styleId="Nadpis4">
    <w:name w:val="heading 4"/>
    <w:basedOn w:val="Normln"/>
    <w:next w:val="Normln"/>
    <w:link w:val="Nadpis4Char"/>
    <w:uiPriority w:val="9"/>
    <w:unhideWhenUsed/>
    <w:qFormat/>
    <w:rsid w:val="005F2A09"/>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Nadpis5">
    <w:name w:val="heading 5"/>
    <w:basedOn w:val="Normln"/>
    <w:next w:val="Normln"/>
    <w:link w:val="Nadpis5Char"/>
    <w:uiPriority w:val="9"/>
    <w:unhideWhenUsed/>
    <w:qFormat/>
    <w:rsid w:val="005F2A09"/>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Nadpis6">
    <w:name w:val="heading 6"/>
    <w:basedOn w:val="Normln"/>
    <w:next w:val="Normln"/>
    <w:link w:val="Nadpis6Char"/>
    <w:uiPriority w:val="9"/>
    <w:semiHidden/>
    <w:unhideWhenUsed/>
    <w:qFormat/>
    <w:rsid w:val="005F2A09"/>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Nadpis7">
    <w:name w:val="heading 7"/>
    <w:basedOn w:val="Normln"/>
    <w:next w:val="Normln"/>
    <w:link w:val="Nadpis7Char"/>
    <w:uiPriority w:val="9"/>
    <w:semiHidden/>
    <w:unhideWhenUsed/>
    <w:qFormat/>
    <w:rsid w:val="005F2A09"/>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Nadpis8">
    <w:name w:val="heading 8"/>
    <w:basedOn w:val="Normln"/>
    <w:next w:val="Normln"/>
    <w:link w:val="Nadpis8Char"/>
    <w:uiPriority w:val="9"/>
    <w:semiHidden/>
    <w:unhideWhenUsed/>
    <w:qFormat/>
    <w:rsid w:val="005F2A09"/>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5F2A09"/>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0C5694"/>
    <w:rPr>
      <w:rFonts w:asciiTheme="majorHAnsi" w:eastAsiaTheme="majorEastAsia" w:hAnsiTheme="majorHAnsi" w:cstheme="majorBidi"/>
      <w:b/>
      <w:color w:val="2E74B5" w:themeColor="accent1" w:themeShade="BF"/>
      <w:sz w:val="32"/>
      <w:szCs w:val="32"/>
    </w:rPr>
  </w:style>
  <w:style w:type="paragraph" w:styleId="Nadpisobsahu">
    <w:name w:val="TOC Heading"/>
    <w:basedOn w:val="Nadpis1"/>
    <w:next w:val="Normln"/>
    <w:uiPriority w:val="39"/>
    <w:unhideWhenUsed/>
    <w:qFormat/>
    <w:rsid w:val="00A6727E"/>
    <w:pPr>
      <w:outlineLvl w:val="9"/>
    </w:pPr>
    <w:rPr>
      <w:lang w:val="en-US"/>
    </w:rPr>
  </w:style>
  <w:style w:type="paragraph" w:styleId="Obsah1">
    <w:name w:val="toc 1"/>
    <w:basedOn w:val="Normln"/>
    <w:next w:val="Normln"/>
    <w:autoRedefine/>
    <w:uiPriority w:val="39"/>
    <w:unhideWhenUsed/>
    <w:rsid w:val="00A6727E"/>
    <w:pPr>
      <w:spacing w:after="100"/>
    </w:pPr>
  </w:style>
  <w:style w:type="character" w:styleId="Hypertextovodkaz">
    <w:name w:val="Hyperlink"/>
    <w:basedOn w:val="Standardnpsmoodstavce"/>
    <w:uiPriority w:val="99"/>
    <w:unhideWhenUsed/>
    <w:rsid w:val="00A6727E"/>
    <w:rPr>
      <w:color w:val="0563C1" w:themeColor="hyperlink"/>
      <w:u w:val="single"/>
    </w:rPr>
  </w:style>
  <w:style w:type="character" w:styleId="Zstupntext">
    <w:name w:val="Placeholder Text"/>
    <w:basedOn w:val="Standardnpsmoodstavce"/>
    <w:uiPriority w:val="99"/>
    <w:semiHidden/>
    <w:rsid w:val="00C37630"/>
    <w:rPr>
      <w:color w:val="808080"/>
    </w:rPr>
  </w:style>
  <w:style w:type="paragraph" w:styleId="Bezmezer">
    <w:name w:val="No Spacing"/>
    <w:link w:val="BezmezerChar"/>
    <w:uiPriority w:val="1"/>
    <w:qFormat/>
    <w:rsid w:val="00C37630"/>
    <w:pPr>
      <w:spacing w:after="0" w:line="240" w:lineRule="auto"/>
    </w:pPr>
    <w:rPr>
      <w:rFonts w:eastAsiaTheme="minorEastAsia"/>
      <w:lang w:val="en-US"/>
    </w:rPr>
  </w:style>
  <w:style w:type="character" w:customStyle="1" w:styleId="BezmezerChar">
    <w:name w:val="Bez mezer Char"/>
    <w:basedOn w:val="Standardnpsmoodstavce"/>
    <w:link w:val="Bezmezer"/>
    <w:uiPriority w:val="1"/>
    <w:rsid w:val="00C37630"/>
    <w:rPr>
      <w:rFonts w:eastAsiaTheme="minorEastAsia"/>
      <w:lang w:val="en-US"/>
    </w:rPr>
  </w:style>
  <w:style w:type="paragraph" w:styleId="Zhlav">
    <w:name w:val="header"/>
    <w:basedOn w:val="Normln"/>
    <w:link w:val="ZhlavChar"/>
    <w:uiPriority w:val="99"/>
    <w:unhideWhenUsed/>
    <w:rsid w:val="00C3763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37630"/>
  </w:style>
  <w:style w:type="paragraph" w:styleId="Zpat">
    <w:name w:val="footer"/>
    <w:basedOn w:val="Normln"/>
    <w:link w:val="ZpatChar"/>
    <w:unhideWhenUsed/>
    <w:rsid w:val="00C37630"/>
    <w:pPr>
      <w:tabs>
        <w:tab w:val="center" w:pos="4536"/>
        <w:tab w:val="right" w:pos="9072"/>
      </w:tabs>
      <w:spacing w:after="0" w:line="240" w:lineRule="auto"/>
    </w:pPr>
  </w:style>
  <w:style w:type="character" w:customStyle="1" w:styleId="ZpatChar">
    <w:name w:val="Zápatí Char"/>
    <w:basedOn w:val="Standardnpsmoodstavce"/>
    <w:link w:val="Zpat"/>
    <w:uiPriority w:val="99"/>
    <w:rsid w:val="00C37630"/>
  </w:style>
  <w:style w:type="character" w:styleId="slostrnky">
    <w:name w:val="page number"/>
    <w:basedOn w:val="Standardnpsmoodstavce"/>
    <w:rsid w:val="00C37630"/>
  </w:style>
  <w:style w:type="character" w:customStyle="1" w:styleId="Nadpis2Char">
    <w:name w:val="Nadpis 2 Char"/>
    <w:basedOn w:val="Standardnpsmoodstavce"/>
    <w:link w:val="Nadpis2"/>
    <w:uiPriority w:val="9"/>
    <w:rsid w:val="003B7D0F"/>
    <w:rPr>
      <w:rFonts w:asciiTheme="majorHAnsi" w:eastAsiaTheme="majorEastAsia" w:hAnsiTheme="majorHAnsi" w:cstheme="majorBidi"/>
      <w:color w:val="2E74B5" w:themeColor="accent1" w:themeShade="BF"/>
      <w:sz w:val="26"/>
      <w:szCs w:val="26"/>
    </w:rPr>
  </w:style>
  <w:style w:type="paragraph" w:styleId="Odstavecseseznamem">
    <w:name w:val="List Paragraph"/>
    <w:basedOn w:val="Normln"/>
    <w:uiPriority w:val="34"/>
    <w:qFormat/>
    <w:rsid w:val="00C866C6"/>
    <w:pPr>
      <w:ind w:left="720"/>
      <w:contextualSpacing/>
    </w:pPr>
  </w:style>
  <w:style w:type="paragraph" w:styleId="Obsah2">
    <w:name w:val="toc 2"/>
    <w:basedOn w:val="Normln"/>
    <w:next w:val="Normln"/>
    <w:autoRedefine/>
    <w:uiPriority w:val="39"/>
    <w:unhideWhenUsed/>
    <w:rsid w:val="00D46467"/>
    <w:pPr>
      <w:spacing w:after="100"/>
      <w:ind w:left="220"/>
    </w:pPr>
  </w:style>
  <w:style w:type="character" w:customStyle="1" w:styleId="Nadpis3Char">
    <w:name w:val="Nadpis 3 Char"/>
    <w:basedOn w:val="Standardnpsmoodstavce"/>
    <w:link w:val="Nadpis3"/>
    <w:uiPriority w:val="9"/>
    <w:rsid w:val="005F2A09"/>
    <w:rPr>
      <w:rFonts w:asciiTheme="majorHAnsi" w:eastAsiaTheme="majorEastAsia" w:hAnsiTheme="majorHAnsi" w:cstheme="majorBidi"/>
      <w:color w:val="1F4D78" w:themeColor="accent1" w:themeShade="7F"/>
      <w:sz w:val="24"/>
      <w:szCs w:val="24"/>
    </w:rPr>
  </w:style>
  <w:style w:type="character" w:customStyle="1" w:styleId="Nadpis4Char">
    <w:name w:val="Nadpis 4 Char"/>
    <w:basedOn w:val="Standardnpsmoodstavce"/>
    <w:link w:val="Nadpis4"/>
    <w:uiPriority w:val="9"/>
    <w:rsid w:val="005F2A09"/>
    <w:rPr>
      <w:rFonts w:asciiTheme="majorHAnsi" w:eastAsiaTheme="majorEastAsia" w:hAnsiTheme="majorHAnsi" w:cstheme="majorBidi"/>
      <w:i/>
      <w:iCs/>
      <w:color w:val="2E74B5" w:themeColor="accent1" w:themeShade="BF"/>
    </w:rPr>
  </w:style>
  <w:style w:type="character" w:customStyle="1" w:styleId="Nadpis5Char">
    <w:name w:val="Nadpis 5 Char"/>
    <w:basedOn w:val="Standardnpsmoodstavce"/>
    <w:link w:val="Nadpis5"/>
    <w:uiPriority w:val="9"/>
    <w:rsid w:val="005F2A09"/>
    <w:rPr>
      <w:rFonts w:asciiTheme="majorHAnsi" w:eastAsiaTheme="majorEastAsia" w:hAnsiTheme="majorHAnsi" w:cstheme="majorBidi"/>
      <w:color w:val="2E74B5" w:themeColor="accent1" w:themeShade="BF"/>
    </w:rPr>
  </w:style>
  <w:style w:type="character" w:customStyle="1" w:styleId="Nadpis6Char">
    <w:name w:val="Nadpis 6 Char"/>
    <w:basedOn w:val="Standardnpsmoodstavce"/>
    <w:link w:val="Nadpis6"/>
    <w:uiPriority w:val="9"/>
    <w:semiHidden/>
    <w:rsid w:val="005F2A09"/>
    <w:rPr>
      <w:rFonts w:asciiTheme="majorHAnsi" w:eastAsiaTheme="majorEastAsia" w:hAnsiTheme="majorHAnsi" w:cstheme="majorBidi"/>
      <w:color w:val="1F4D78" w:themeColor="accent1" w:themeShade="7F"/>
    </w:rPr>
  </w:style>
  <w:style w:type="character" w:customStyle="1" w:styleId="Nadpis7Char">
    <w:name w:val="Nadpis 7 Char"/>
    <w:basedOn w:val="Standardnpsmoodstavce"/>
    <w:link w:val="Nadpis7"/>
    <w:uiPriority w:val="9"/>
    <w:semiHidden/>
    <w:rsid w:val="005F2A09"/>
    <w:rPr>
      <w:rFonts w:asciiTheme="majorHAnsi" w:eastAsiaTheme="majorEastAsia" w:hAnsiTheme="majorHAnsi" w:cstheme="majorBidi"/>
      <w:i/>
      <w:iCs/>
      <w:color w:val="1F4D78" w:themeColor="accent1" w:themeShade="7F"/>
    </w:rPr>
  </w:style>
  <w:style w:type="character" w:customStyle="1" w:styleId="Nadpis8Char">
    <w:name w:val="Nadpis 8 Char"/>
    <w:basedOn w:val="Standardnpsmoodstavce"/>
    <w:link w:val="Nadpis8"/>
    <w:uiPriority w:val="9"/>
    <w:semiHidden/>
    <w:rsid w:val="005F2A09"/>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5F2A09"/>
    <w:rPr>
      <w:rFonts w:asciiTheme="majorHAnsi" w:eastAsiaTheme="majorEastAsia" w:hAnsiTheme="majorHAnsi" w:cstheme="majorBidi"/>
      <w:i/>
      <w:iCs/>
      <w:color w:val="272727" w:themeColor="text1" w:themeTint="D8"/>
      <w:sz w:val="21"/>
      <w:szCs w:val="21"/>
    </w:rPr>
  </w:style>
  <w:style w:type="table" w:styleId="Mkatabulky">
    <w:name w:val="Table Grid"/>
    <w:basedOn w:val="Normlntabulka"/>
    <w:uiPriority w:val="59"/>
    <w:rsid w:val="00D60E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rosttabulka5">
    <w:name w:val="Plain Table 5"/>
    <w:basedOn w:val="Normlntabulka"/>
    <w:uiPriority w:val="45"/>
    <w:rsid w:val="00D60E1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mavtabulkasmkou5zvraznn1">
    <w:name w:val="Grid Table 5 Dark Accent 1"/>
    <w:basedOn w:val="Normlntabulka"/>
    <w:uiPriority w:val="50"/>
    <w:rsid w:val="00D60E1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Svtltabulkasmkou1zvraznn5">
    <w:name w:val="Grid Table 1 Light Accent 5"/>
    <w:basedOn w:val="Normlntabulka"/>
    <w:uiPriority w:val="46"/>
    <w:rsid w:val="00D60E1D"/>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Barevntabulkasmkou6zvraznn5">
    <w:name w:val="Grid Table 6 Colorful Accent 5"/>
    <w:basedOn w:val="Normlntabulka"/>
    <w:uiPriority w:val="51"/>
    <w:rsid w:val="00D60E1D"/>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ulkasmkou4zvraznn1">
    <w:name w:val="Grid Table 4 Accent 1"/>
    <w:basedOn w:val="Normlntabulka"/>
    <w:uiPriority w:val="49"/>
    <w:rsid w:val="00127D46"/>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Svtlmkatabulky">
    <w:name w:val="Grid Table Light"/>
    <w:basedOn w:val="Normlntabulka"/>
    <w:uiPriority w:val="40"/>
    <w:rsid w:val="004A69B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Obsah3">
    <w:name w:val="toc 3"/>
    <w:basedOn w:val="Normln"/>
    <w:next w:val="Normln"/>
    <w:autoRedefine/>
    <w:uiPriority w:val="39"/>
    <w:unhideWhenUsed/>
    <w:rsid w:val="00C01C95"/>
    <w:pPr>
      <w:spacing w:after="100"/>
      <w:ind w:left="440"/>
    </w:pPr>
  </w:style>
  <w:style w:type="paragraph" w:styleId="Textbubliny">
    <w:name w:val="Balloon Text"/>
    <w:basedOn w:val="Normln"/>
    <w:link w:val="TextbublinyChar"/>
    <w:uiPriority w:val="99"/>
    <w:semiHidden/>
    <w:unhideWhenUsed/>
    <w:rsid w:val="00486786"/>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86786"/>
    <w:rPr>
      <w:rFonts w:ascii="Segoe UI" w:hAnsi="Segoe UI" w:cs="Segoe UI"/>
      <w:sz w:val="18"/>
      <w:szCs w:val="18"/>
    </w:rPr>
  </w:style>
  <w:style w:type="character" w:customStyle="1" w:styleId="sc31">
    <w:name w:val="sc31"/>
    <w:basedOn w:val="Standardnpsmoodstavce"/>
    <w:rsid w:val="004B1037"/>
    <w:rPr>
      <w:rFonts w:ascii="Courier New" w:hAnsi="Courier New" w:cs="Courier New" w:hint="default"/>
      <w:color w:val="008080"/>
      <w:sz w:val="20"/>
      <w:szCs w:val="20"/>
    </w:rPr>
  </w:style>
  <w:style w:type="character" w:customStyle="1" w:styleId="sc171">
    <w:name w:val="sc171"/>
    <w:basedOn w:val="Standardnpsmoodstavce"/>
    <w:rsid w:val="004B1037"/>
    <w:rPr>
      <w:rFonts w:ascii="Courier New" w:hAnsi="Courier New" w:cs="Courier New" w:hint="default"/>
      <w:b/>
      <w:bCs/>
      <w:color w:val="008080"/>
      <w:sz w:val="20"/>
      <w:szCs w:val="20"/>
    </w:rPr>
  </w:style>
  <w:style w:type="character" w:customStyle="1" w:styleId="sc0">
    <w:name w:val="sc0"/>
    <w:basedOn w:val="Standardnpsmoodstavce"/>
    <w:rsid w:val="004B1037"/>
    <w:rPr>
      <w:rFonts w:ascii="Courier New" w:hAnsi="Courier New" w:cs="Courier New" w:hint="default"/>
      <w:color w:val="000000"/>
      <w:sz w:val="20"/>
      <w:szCs w:val="20"/>
    </w:rPr>
  </w:style>
  <w:style w:type="character" w:customStyle="1" w:styleId="sc161">
    <w:name w:val="sc161"/>
    <w:basedOn w:val="Standardnpsmoodstavce"/>
    <w:rsid w:val="004B1037"/>
    <w:rPr>
      <w:rFonts w:ascii="Courier New" w:hAnsi="Courier New" w:cs="Courier New" w:hint="default"/>
      <w:color w:val="8000FF"/>
      <w:sz w:val="20"/>
      <w:szCs w:val="20"/>
    </w:rPr>
  </w:style>
  <w:style w:type="character" w:customStyle="1" w:styleId="sc101">
    <w:name w:val="sc101"/>
    <w:basedOn w:val="Standardnpsmoodstavce"/>
    <w:rsid w:val="004B1037"/>
    <w:rPr>
      <w:rFonts w:ascii="Courier New" w:hAnsi="Courier New" w:cs="Courier New" w:hint="default"/>
      <w:b/>
      <w:bCs/>
      <w:color w:val="000080"/>
      <w:sz w:val="20"/>
      <w:szCs w:val="20"/>
    </w:rPr>
  </w:style>
  <w:style w:type="character" w:customStyle="1" w:styleId="sc11">
    <w:name w:val="sc11"/>
    <w:basedOn w:val="Standardnpsmoodstavce"/>
    <w:rsid w:val="004B1037"/>
    <w:rPr>
      <w:rFonts w:ascii="Courier New" w:hAnsi="Courier New" w:cs="Courier New" w:hint="default"/>
      <w:color w:val="000000"/>
      <w:sz w:val="20"/>
      <w:szCs w:val="20"/>
    </w:rPr>
  </w:style>
  <w:style w:type="character" w:customStyle="1" w:styleId="sc51">
    <w:name w:val="sc51"/>
    <w:basedOn w:val="Standardnpsmoodstavce"/>
    <w:rsid w:val="004B1037"/>
    <w:rPr>
      <w:rFonts w:ascii="Courier New" w:hAnsi="Courier New" w:cs="Courier New" w:hint="default"/>
      <w:b/>
      <w:bCs/>
      <w:color w:val="0000FF"/>
      <w:sz w:val="20"/>
      <w:szCs w:val="20"/>
    </w:rPr>
  </w:style>
  <w:style w:type="character" w:customStyle="1" w:styleId="sc41">
    <w:name w:val="sc41"/>
    <w:basedOn w:val="Standardnpsmoodstavce"/>
    <w:rsid w:val="004B1037"/>
    <w:rPr>
      <w:rFonts w:ascii="Courier New" w:hAnsi="Courier New" w:cs="Courier New" w:hint="default"/>
      <w:color w:val="FF8000"/>
      <w:sz w:val="20"/>
      <w:szCs w:val="20"/>
    </w:rPr>
  </w:style>
  <w:style w:type="character" w:customStyle="1" w:styleId="sc151">
    <w:name w:val="sc151"/>
    <w:basedOn w:val="Standardnpsmoodstavce"/>
    <w:rsid w:val="001E42CF"/>
    <w:rPr>
      <w:rFonts w:ascii="Courier New" w:hAnsi="Courier New" w:cs="Courier New" w:hint="default"/>
      <w:color w:val="008080"/>
      <w:sz w:val="20"/>
      <w:szCs w:val="20"/>
    </w:rPr>
  </w:style>
  <w:style w:type="table" w:styleId="Tabulkaseznamu3zvraznn1">
    <w:name w:val="List Table 3 Accent 1"/>
    <w:basedOn w:val="Normlntabulka"/>
    <w:uiPriority w:val="48"/>
    <w:rsid w:val="002F7476"/>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Tabulkasmkou4">
    <w:name w:val="Grid Table 4"/>
    <w:basedOn w:val="Normlntabulka"/>
    <w:uiPriority w:val="49"/>
    <w:rsid w:val="00A1231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st">
    <w:name w:val="st"/>
    <w:basedOn w:val="Standardnpsmoodstavce"/>
    <w:rsid w:val="00673DF6"/>
  </w:style>
  <w:style w:type="paragraph" w:styleId="Revize">
    <w:name w:val="Revision"/>
    <w:hidden/>
    <w:uiPriority w:val="99"/>
    <w:semiHidden/>
    <w:rsid w:val="001450CA"/>
    <w:pPr>
      <w:spacing w:after="0" w:line="240" w:lineRule="auto"/>
    </w:pPr>
  </w:style>
  <w:style w:type="paragraph" w:styleId="Titulek">
    <w:name w:val="caption"/>
    <w:basedOn w:val="Normln"/>
    <w:next w:val="Normln"/>
    <w:uiPriority w:val="35"/>
    <w:unhideWhenUsed/>
    <w:qFormat/>
    <w:rsid w:val="003E736D"/>
    <w:pPr>
      <w:spacing w:after="200" w:line="240" w:lineRule="auto"/>
      <w:jc w:val="center"/>
    </w:pPr>
    <w:rPr>
      <w:iCs/>
      <w:color w:val="44546A" w:themeColor="text2"/>
      <w:sz w:val="18"/>
      <w:szCs w:val="18"/>
    </w:rPr>
  </w:style>
  <w:style w:type="character" w:styleId="Odkaznakoment">
    <w:name w:val="annotation reference"/>
    <w:basedOn w:val="Standardnpsmoodstavce"/>
    <w:semiHidden/>
    <w:unhideWhenUsed/>
    <w:rsid w:val="003E736D"/>
    <w:rPr>
      <w:sz w:val="16"/>
      <w:szCs w:val="16"/>
    </w:rPr>
  </w:style>
  <w:style w:type="paragraph" w:styleId="Textkomente">
    <w:name w:val="annotation text"/>
    <w:basedOn w:val="Normln"/>
    <w:link w:val="TextkomenteChar"/>
    <w:uiPriority w:val="99"/>
    <w:unhideWhenUsed/>
    <w:rsid w:val="003E736D"/>
    <w:pPr>
      <w:spacing w:line="240" w:lineRule="auto"/>
    </w:pPr>
    <w:rPr>
      <w:sz w:val="20"/>
      <w:szCs w:val="20"/>
    </w:rPr>
  </w:style>
  <w:style w:type="character" w:customStyle="1" w:styleId="TextkomenteChar">
    <w:name w:val="Text komentáře Char"/>
    <w:basedOn w:val="Standardnpsmoodstavce"/>
    <w:link w:val="Textkomente"/>
    <w:uiPriority w:val="99"/>
    <w:rsid w:val="003E736D"/>
    <w:rPr>
      <w:sz w:val="20"/>
      <w:szCs w:val="20"/>
    </w:rPr>
  </w:style>
  <w:style w:type="paragraph" w:styleId="Pedmtkomente">
    <w:name w:val="annotation subject"/>
    <w:basedOn w:val="Textkomente"/>
    <w:next w:val="Textkomente"/>
    <w:link w:val="PedmtkomenteChar"/>
    <w:uiPriority w:val="99"/>
    <w:semiHidden/>
    <w:unhideWhenUsed/>
    <w:rsid w:val="003E736D"/>
    <w:rPr>
      <w:b/>
      <w:bCs/>
    </w:rPr>
  </w:style>
  <w:style w:type="character" w:customStyle="1" w:styleId="PedmtkomenteChar">
    <w:name w:val="Předmět komentáře Char"/>
    <w:basedOn w:val="TextkomenteChar"/>
    <w:link w:val="Pedmtkomente"/>
    <w:uiPriority w:val="99"/>
    <w:semiHidden/>
    <w:rsid w:val="003E736D"/>
    <w:rPr>
      <w:b/>
      <w:bCs/>
      <w:sz w:val="20"/>
      <w:szCs w:val="20"/>
    </w:rPr>
  </w:style>
  <w:style w:type="paragraph" w:styleId="Textpoznpodarou">
    <w:name w:val="footnote text"/>
    <w:basedOn w:val="Normln"/>
    <w:link w:val="TextpoznpodarouChar"/>
    <w:uiPriority w:val="99"/>
    <w:semiHidden/>
    <w:unhideWhenUsed/>
    <w:rsid w:val="000C5694"/>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0C5694"/>
    <w:rPr>
      <w:sz w:val="20"/>
      <w:szCs w:val="20"/>
    </w:rPr>
  </w:style>
  <w:style w:type="character" w:styleId="Znakapoznpodarou">
    <w:name w:val="footnote reference"/>
    <w:basedOn w:val="Standardnpsmoodstavce"/>
    <w:uiPriority w:val="99"/>
    <w:semiHidden/>
    <w:unhideWhenUsed/>
    <w:rsid w:val="000C5694"/>
    <w:rPr>
      <w:vertAlign w:val="superscript"/>
    </w:rPr>
  </w:style>
  <w:style w:type="character" w:customStyle="1" w:styleId="Nevyeenzmnka1">
    <w:name w:val="Nevyřešená zmínka1"/>
    <w:basedOn w:val="Standardnpsmoodstavce"/>
    <w:uiPriority w:val="99"/>
    <w:semiHidden/>
    <w:unhideWhenUsed/>
    <w:rsid w:val="00A60418"/>
    <w:rPr>
      <w:color w:val="808080"/>
      <w:shd w:val="clear" w:color="auto" w:fill="E6E6E6"/>
    </w:rPr>
  </w:style>
  <w:style w:type="paragraph" w:customStyle="1" w:styleId="Normalbullet1">
    <w:name w:val="Normal bullet 1"/>
    <w:basedOn w:val="Normln"/>
    <w:link w:val="Normalbullet1Char"/>
    <w:uiPriority w:val="99"/>
    <w:qFormat/>
    <w:rsid w:val="00842A6E"/>
    <w:pPr>
      <w:spacing w:before="60" w:after="60" w:line="240" w:lineRule="auto"/>
      <w:ind w:left="714" w:hanging="357"/>
      <w:jc w:val="left"/>
    </w:pPr>
    <w:rPr>
      <w:rFonts w:ascii="Arial" w:eastAsia="Times New Roman" w:hAnsi="Arial" w:cs="Times New Roman"/>
      <w:sz w:val="20"/>
      <w:szCs w:val="24"/>
    </w:rPr>
  </w:style>
  <w:style w:type="character" w:customStyle="1" w:styleId="Normalbullet1Char">
    <w:name w:val="Normal bullet 1 Char"/>
    <w:basedOn w:val="Standardnpsmoodstavce"/>
    <w:link w:val="Normalbullet1"/>
    <w:uiPriority w:val="99"/>
    <w:locked/>
    <w:rsid w:val="00842A6E"/>
    <w:rPr>
      <w:rFonts w:ascii="Arial" w:eastAsia="Times New Roman" w:hAnsi="Arial" w:cs="Times New Roman"/>
      <w:sz w:val="20"/>
      <w:szCs w:val="24"/>
    </w:rPr>
  </w:style>
  <w:style w:type="character" w:customStyle="1" w:styleId="Bullet1Char">
    <w:name w:val="Bullet 1 Char"/>
    <w:link w:val="Bullet1"/>
    <w:locked/>
    <w:rsid w:val="00D43612"/>
    <w:rPr>
      <w:rFonts w:cs="Arial"/>
      <w:szCs w:val="16"/>
    </w:rPr>
  </w:style>
  <w:style w:type="paragraph" w:customStyle="1" w:styleId="Bullet1">
    <w:name w:val="Bullet 1"/>
    <w:basedOn w:val="Normln"/>
    <w:link w:val="Bullet1Char"/>
    <w:qFormat/>
    <w:rsid w:val="00D43612"/>
    <w:pPr>
      <w:numPr>
        <w:numId w:val="2"/>
      </w:numPr>
      <w:tabs>
        <w:tab w:val="left" w:pos="567"/>
      </w:tabs>
      <w:spacing w:after="80" w:line="252" w:lineRule="auto"/>
    </w:pPr>
    <w:rPr>
      <w:rFonts w:cs="Arial"/>
      <w:szCs w:val="16"/>
    </w:rPr>
  </w:style>
  <w:style w:type="paragraph" w:customStyle="1" w:styleId="Default">
    <w:name w:val="Default"/>
    <w:rsid w:val="00B453C6"/>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6589397">
      <w:bodyDiv w:val="1"/>
      <w:marLeft w:val="0"/>
      <w:marRight w:val="0"/>
      <w:marTop w:val="0"/>
      <w:marBottom w:val="0"/>
      <w:divBdr>
        <w:top w:val="none" w:sz="0" w:space="0" w:color="auto"/>
        <w:left w:val="none" w:sz="0" w:space="0" w:color="auto"/>
        <w:bottom w:val="none" w:sz="0" w:space="0" w:color="auto"/>
        <w:right w:val="none" w:sz="0" w:space="0" w:color="auto"/>
      </w:divBdr>
      <w:divsChild>
        <w:div w:id="488865061">
          <w:marLeft w:val="0"/>
          <w:marRight w:val="0"/>
          <w:marTop w:val="0"/>
          <w:marBottom w:val="0"/>
          <w:divBdr>
            <w:top w:val="none" w:sz="0" w:space="0" w:color="auto"/>
            <w:left w:val="none" w:sz="0" w:space="0" w:color="auto"/>
            <w:bottom w:val="none" w:sz="0" w:space="0" w:color="auto"/>
            <w:right w:val="none" w:sz="0" w:space="0" w:color="auto"/>
          </w:divBdr>
        </w:div>
      </w:divsChild>
    </w:div>
    <w:div w:id="418719004">
      <w:bodyDiv w:val="1"/>
      <w:marLeft w:val="0"/>
      <w:marRight w:val="0"/>
      <w:marTop w:val="0"/>
      <w:marBottom w:val="0"/>
      <w:divBdr>
        <w:top w:val="none" w:sz="0" w:space="0" w:color="auto"/>
        <w:left w:val="none" w:sz="0" w:space="0" w:color="auto"/>
        <w:bottom w:val="none" w:sz="0" w:space="0" w:color="auto"/>
        <w:right w:val="none" w:sz="0" w:space="0" w:color="auto"/>
      </w:divBdr>
      <w:divsChild>
        <w:div w:id="1099985615">
          <w:marLeft w:val="0"/>
          <w:marRight w:val="0"/>
          <w:marTop w:val="0"/>
          <w:marBottom w:val="0"/>
          <w:divBdr>
            <w:top w:val="none" w:sz="0" w:space="0" w:color="auto"/>
            <w:left w:val="none" w:sz="0" w:space="0" w:color="auto"/>
            <w:bottom w:val="none" w:sz="0" w:space="0" w:color="auto"/>
            <w:right w:val="none" w:sz="0" w:space="0" w:color="auto"/>
          </w:divBdr>
        </w:div>
      </w:divsChild>
    </w:div>
    <w:div w:id="759983664">
      <w:bodyDiv w:val="1"/>
      <w:marLeft w:val="0"/>
      <w:marRight w:val="0"/>
      <w:marTop w:val="0"/>
      <w:marBottom w:val="0"/>
      <w:divBdr>
        <w:top w:val="none" w:sz="0" w:space="0" w:color="auto"/>
        <w:left w:val="none" w:sz="0" w:space="0" w:color="auto"/>
        <w:bottom w:val="none" w:sz="0" w:space="0" w:color="auto"/>
        <w:right w:val="none" w:sz="0" w:space="0" w:color="auto"/>
      </w:divBdr>
      <w:divsChild>
        <w:div w:id="446504339">
          <w:marLeft w:val="0"/>
          <w:marRight w:val="0"/>
          <w:marTop w:val="0"/>
          <w:marBottom w:val="0"/>
          <w:divBdr>
            <w:top w:val="none" w:sz="0" w:space="0" w:color="auto"/>
            <w:left w:val="none" w:sz="0" w:space="0" w:color="auto"/>
            <w:bottom w:val="none" w:sz="0" w:space="0" w:color="auto"/>
            <w:right w:val="none" w:sz="0" w:space="0" w:color="auto"/>
          </w:divBdr>
        </w:div>
      </w:divsChild>
    </w:div>
    <w:div w:id="1000816362">
      <w:bodyDiv w:val="1"/>
      <w:marLeft w:val="0"/>
      <w:marRight w:val="0"/>
      <w:marTop w:val="0"/>
      <w:marBottom w:val="0"/>
      <w:divBdr>
        <w:top w:val="none" w:sz="0" w:space="0" w:color="auto"/>
        <w:left w:val="none" w:sz="0" w:space="0" w:color="auto"/>
        <w:bottom w:val="none" w:sz="0" w:space="0" w:color="auto"/>
        <w:right w:val="none" w:sz="0" w:space="0" w:color="auto"/>
      </w:divBdr>
      <w:divsChild>
        <w:div w:id="181942287">
          <w:marLeft w:val="0"/>
          <w:marRight w:val="0"/>
          <w:marTop w:val="0"/>
          <w:marBottom w:val="0"/>
          <w:divBdr>
            <w:top w:val="none" w:sz="0" w:space="0" w:color="auto"/>
            <w:left w:val="none" w:sz="0" w:space="0" w:color="auto"/>
            <w:bottom w:val="none" w:sz="0" w:space="0" w:color="auto"/>
            <w:right w:val="none" w:sz="0" w:space="0" w:color="auto"/>
          </w:divBdr>
        </w:div>
      </w:divsChild>
    </w:div>
    <w:div w:id="1360204087">
      <w:bodyDiv w:val="1"/>
      <w:marLeft w:val="0"/>
      <w:marRight w:val="0"/>
      <w:marTop w:val="0"/>
      <w:marBottom w:val="0"/>
      <w:divBdr>
        <w:top w:val="none" w:sz="0" w:space="0" w:color="auto"/>
        <w:left w:val="none" w:sz="0" w:space="0" w:color="auto"/>
        <w:bottom w:val="none" w:sz="0" w:space="0" w:color="auto"/>
        <w:right w:val="none" w:sz="0" w:space="0" w:color="auto"/>
      </w:divBdr>
    </w:div>
    <w:div w:id="1376544500">
      <w:bodyDiv w:val="1"/>
      <w:marLeft w:val="0"/>
      <w:marRight w:val="0"/>
      <w:marTop w:val="0"/>
      <w:marBottom w:val="0"/>
      <w:divBdr>
        <w:top w:val="none" w:sz="0" w:space="0" w:color="auto"/>
        <w:left w:val="none" w:sz="0" w:space="0" w:color="auto"/>
        <w:bottom w:val="none" w:sz="0" w:space="0" w:color="auto"/>
        <w:right w:val="none" w:sz="0" w:space="0" w:color="auto"/>
      </w:divBdr>
    </w:div>
    <w:div w:id="1566524941">
      <w:bodyDiv w:val="1"/>
      <w:marLeft w:val="0"/>
      <w:marRight w:val="0"/>
      <w:marTop w:val="0"/>
      <w:marBottom w:val="0"/>
      <w:divBdr>
        <w:top w:val="none" w:sz="0" w:space="0" w:color="auto"/>
        <w:left w:val="none" w:sz="0" w:space="0" w:color="auto"/>
        <w:bottom w:val="none" w:sz="0" w:space="0" w:color="auto"/>
        <w:right w:val="none" w:sz="0" w:space="0" w:color="auto"/>
      </w:divBdr>
      <w:divsChild>
        <w:div w:id="1814788927">
          <w:marLeft w:val="0"/>
          <w:marRight w:val="0"/>
          <w:marTop w:val="0"/>
          <w:marBottom w:val="0"/>
          <w:divBdr>
            <w:top w:val="none" w:sz="0" w:space="0" w:color="auto"/>
            <w:left w:val="none" w:sz="0" w:space="0" w:color="auto"/>
            <w:bottom w:val="none" w:sz="0" w:space="0" w:color="auto"/>
            <w:right w:val="none" w:sz="0" w:space="0" w:color="auto"/>
          </w:divBdr>
        </w:div>
      </w:divsChild>
    </w:div>
    <w:div w:id="1614708334">
      <w:bodyDiv w:val="1"/>
      <w:marLeft w:val="0"/>
      <w:marRight w:val="0"/>
      <w:marTop w:val="0"/>
      <w:marBottom w:val="0"/>
      <w:divBdr>
        <w:top w:val="none" w:sz="0" w:space="0" w:color="auto"/>
        <w:left w:val="none" w:sz="0" w:space="0" w:color="auto"/>
        <w:bottom w:val="none" w:sz="0" w:space="0" w:color="auto"/>
        <w:right w:val="none" w:sz="0" w:space="0" w:color="auto"/>
      </w:divBdr>
    </w:div>
    <w:div w:id="1780637104">
      <w:bodyDiv w:val="1"/>
      <w:marLeft w:val="0"/>
      <w:marRight w:val="0"/>
      <w:marTop w:val="0"/>
      <w:marBottom w:val="0"/>
      <w:divBdr>
        <w:top w:val="none" w:sz="0" w:space="0" w:color="auto"/>
        <w:left w:val="none" w:sz="0" w:space="0" w:color="auto"/>
        <w:bottom w:val="none" w:sz="0" w:space="0" w:color="auto"/>
        <w:right w:val="none" w:sz="0" w:space="0" w:color="auto"/>
      </w:divBdr>
      <w:divsChild>
        <w:div w:id="5359649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endnotes.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E2372E-4E74-4821-B061-37C00F4CEF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1370</Words>
  <Characters>8087</Characters>
  <Application>Microsoft Office Word</Application>
  <DocSecurity>0</DocSecurity>
  <Lines>67</Lines>
  <Paragraphs>18</Paragraphs>
  <ScaleCrop>false</ScaleCrop>
  <Company/>
  <LinksUpToDate>false</LinksUpToDate>
  <CharactersWithSpaces>9439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2022-12-14T11:41:00Z</dcterms:created>
  <dcterms:modified xsi:type="dcterms:W3CDTF">2022-12-14T11:42:00Z</dcterms:modified>
</cp:coreProperties>
</file>