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6D0A" w14:textId="5711AF51" w:rsidR="00CA5C40" w:rsidRPr="00B242AF" w:rsidRDefault="004A02F7" w:rsidP="0028591D">
      <w:pPr>
        <w:tabs>
          <w:tab w:val="left" w:pos="1418"/>
        </w:tabs>
        <w:spacing w:before="600"/>
        <w:rPr>
          <w:rFonts w:cs="Segoe UI"/>
        </w:rPr>
      </w:pPr>
      <w:r w:rsidRPr="00B242AF">
        <w:rPr>
          <w:rFonts w:cs="Segoe UI"/>
        </w:rPr>
        <w:t>Č. smlouvy</w:t>
      </w:r>
      <w:r w:rsidR="00C6178C">
        <w:rPr>
          <w:rFonts w:cs="Segoe UI"/>
        </w:rPr>
        <w:t xml:space="preserve"> Objednatele</w:t>
      </w:r>
      <w:r w:rsidRPr="00B242AF">
        <w:rPr>
          <w:rFonts w:cs="Segoe UI"/>
        </w:rPr>
        <w:t>:</w:t>
      </w:r>
      <w:r w:rsidRPr="00B242AF">
        <w:rPr>
          <w:rFonts w:cs="Segoe UI"/>
        </w:rPr>
        <w:tab/>
      </w:r>
      <w:r w:rsidR="0028591D" w:rsidRPr="00B242AF">
        <w:rPr>
          <w:rFonts w:cs="Segoe UI"/>
        </w:rPr>
        <w:t>115/2020</w:t>
      </w:r>
    </w:p>
    <w:p w14:paraId="3C9C0A99" w14:textId="65BB3468" w:rsidR="00B727F2" w:rsidRPr="00B242AF" w:rsidRDefault="00665263" w:rsidP="00B242AF">
      <w:pPr>
        <w:pStyle w:val="Nzev"/>
        <w:jc w:val="both"/>
        <w:rPr>
          <w:rFonts w:cs="Segoe UI"/>
        </w:rPr>
      </w:pPr>
      <w:r w:rsidRPr="00B242AF">
        <w:rPr>
          <w:rFonts w:cs="Segoe UI"/>
        </w:rPr>
        <w:t xml:space="preserve">Dodatek č. 1 ke </w:t>
      </w:r>
      <w:r w:rsidR="0028591D" w:rsidRPr="00B242AF">
        <w:rPr>
          <w:rFonts w:cs="Segoe UI"/>
        </w:rPr>
        <w:t>Smlouv</w:t>
      </w:r>
      <w:r w:rsidRPr="00B242AF">
        <w:rPr>
          <w:rFonts w:cs="Segoe UI"/>
        </w:rPr>
        <w:t>ě</w:t>
      </w:r>
      <w:r w:rsidR="0028591D" w:rsidRPr="00B242AF">
        <w:rPr>
          <w:rFonts w:cs="Segoe UI"/>
        </w:rPr>
        <w:t xml:space="preserve"> o poskytování </w:t>
      </w:r>
      <w:r w:rsidR="007D6B01" w:rsidRPr="00B242AF">
        <w:rPr>
          <w:rFonts w:cs="Segoe UI"/>
        </w:rPr>
        <w:t>Překladatelských a tlumočnických služeb</w:t>
      </w:r>
      <w:r w:rsidRPr="00B242AF">
        <w:rPr>
          <w:rFonts w:cs="Segoe UI"/>
        </w:rPr>
        <w:t xml:space="preserve"> ze dne 18. 11. 2020</w:t>
      </w:r>
    </w:p>
    <w:p w14:paraId="494F73FC" w14:textId="77777777" w:rsidR="0028591D" w:rsidRPr="00B242AF" w:rsidRDefault="0028591D" w:rsidP="0028591D">
      <w:pPr>
        <w:spacing w:before="360" w:after="120"/>
        <w:rPr>
          <w:rFonts w:cs="Segoe UI"/>
          <w:b/>
          <w:caps/>
        </w:rPr>
      </w:pPr>
      <w:r w:rsidRPr="00B242AF">
        <w:rPr>
          <w:rFonts w:cs="Segoe UI"/>
          <w:b/>
          <w:caps/>
        </w:rPr>
        <w:t>Smluvní strany:</w:t>
      </w:r>
    </w:p>
    <w:p w14:paraId="082173AD" w14:textId="77777777" w:rsidR="0028591D" w:rsidRPr="00B242AF" w:rsidRDefault="0028591D" w:rsidP="0028591D">
      <w:pPr>
        <w:rPr>
          <w:rFonts w:cs="Segoe UI"/>
          <w:b/>
          <w:iCs/>
        </w:rPr>
      </w:pPr>
      <w:r w:rsidRPr="00B242AF">
        <w:rPr>
          <w:rFonts w:cs="Segoe UI"/>
          <w:b/>
          <w:iCs/>
        </w:rPr>
        <w:t>Státní fond životního prostředí České republiky</w:t>
      </w:r>
    </w:p>
    <w:p w14:paraId="065F6142" w14:textId="77777777" w:rsidR="0028591D" w:rsidRPr="00B242AF" w:rsidRDefault="0028591D" w:rsidP="0028591D">
      <w:pPr>
        <w:rPr>
          <w:rFonts w:cs="Segoe UI"/>
          <w:iCs/>
        </w:rPr>
      </w:pPr>
      <w:r w:rsidRPr="00B242AF">
        <w:rPr>
          <w:rFonts w:cs="Segoe UI"/>
          <w:iCs/>
        </w:rPr>
        <w:t>zřízený zákonem č. 388/1991 Sb., o Státním fondu životního prostředí České republiky</w:t>
      </w:r>
    </w:p>
    <w:p w14:paraId="1422D74D" w14:textId="77777777" w:rsidR="0028591D" w:rsidRPr="00B242AF" w:rsidRDefault="0028591D" w:rsidP="0028591D">
      <w:pPr>
        <w:rPr>
          <w:rFonts w:cs="Segoe UI"/>
          <w:iCs/>
        </w:rPr>
      </w:pPr>
      <w:r w:rsidRPr="00B242AF">
        <w:rPr>
          <w:rFonts w:cs="Segoe UI"/>
          <w:iCs/>
        </w:rPr>
        <w:t>sídlo: Kaplanova 1931/1, 148 00 Praha 11 – Chodov</w:t>
      </w:r>
    </w:p>
    <w:p w14:paraId="17AA72E7" w14:textId="77777777" w:rsidR="0028591D" w:rsidRPr="00B242AF" w:rsidRDefault="0028591D" w:rsidP="00B77712">
      <w:pPr>
        <w:tabs>
          <w:tab w:val="left" w:pos="8740"/>
        </w:tabs>
        <w:rPr>
          <w:rFonts w:cs="Segoe UI"/>
          <w:iCs/>
        </w:rPr>
      </w:pPr>
      <w:r w:rsidRPr="00B242AF">
        <w:rPr>
          <w:rFonts w:cs="Segoe UI"/>
          <w:iCs/>
        </w:rPr>
        <w:t>zastoupený: Ing. Petrem Valdmanem, ředitelem Státního fondu životního prostředí ČR</w:t>
      </w:r>
      <w:r w:rsidR="00B77712" w:rsidRPr="00B242AF">
        <w:rPr>
          <w:rFonts w:cs="Segoe UI"/>
          <w:iCs/>
        </w:rPr>
        <w:tab/>
      </w:r>
    </w:p>
    <w:p w14:paraId="0106B7CD" w14:textId="77777777" w:rsidR="0028591D" w:rsidRPr="00B242AF" w:rsidRDefault="0028591D" w:rsidP="0028591D">
      <w:pPr>
        <w:rPr>
          <w:rFonts w:cs="Segoe UI"/>
          <w:iCs/>
        </w:rPr>
      </w:pPr>
      <w:r w:rsidRPr="00B242AF">
        <w:rPr>
          <w:rFonts w:cs="Segoe UI"/>
          <w:iCs/>
        </w:rPr>
        <w:t>IČ: 00020729</w:t>
      </w:r>
    </w:p>
    <w:p w14:paraId="79C5E991" w14:textId="77777777" w:rsidR="0028591D" w:rsidRPr="00B242AF" w:rsidRDefault="0028591D" w:rsidP="0028591D">
      <w:pPr>
        <w:rPr>
          <w:rFonts w:cs="Segoe UI"/>
          <w:iCs/>
        </w:rPr>
      </w:pPr>
      <w:r w:rsidRPr="00B242AF">
        <w:rPr>
          <w:rFonts w:cs="Segoe UI"/>
          <w:iCs/>
        </w:rPr>
        <w:t>DIČ: není plátcem DPH</w:t>
      </w:r>
    </w:p>
    <w:p w14:paraId="389E656D" w14:textId="77777777" w:rsidR="0028591D" w:rsidRPr="00B242AF" w:rsidRDefault="0028591D" w:rsidP="0028591D">
      <w:pPr>
        <w:rPr>
          <w:rFonts w:cs="Segoe UI"/>
          <w:iCs/>
        </w:rPr>
      </w:pPr>
      <w:r w:rsidRPr="00B242AF">
        <w:rPr>
          <w:rFonts w:cs="Segoe UI"/>
          <w:iCs/>
        </w:rPr>
        <w:t>korespondenční adresa: Olbrachtova 2006/9, 140 00 Praha 4 – Krč</w:t>
      </w:r>
    </w:p>
    <w:p w14:paraId="2FA5CE75" w14:textId="12089E1A" w:rsidR="0028591D" w:rsidRPr="00B242AF" w:rsidRDefault="0028591D" w:rsidP="0028591D">
      <w:pPr>
        <w:rPr>
          <w:rFonts w:cs="Segoe UI"/>
        </w:rPr>
      </w:pPr>
      <w:r w:rsidRPr="00B242AF">
        <w:rPr>
          <w:rFonts w:cs="Segoe UI"/>
        </w:rPr>
        <w:t xml:space="preserve">bankovní spojení: </w:t>
      </w:r>
      <w:r w:rsidR="00665263" w:rsidRPr="00B242AF">
        <w:rPr>
          <w:rFonts w:cs="Segoe UI"/>
        </w:rPr>
        <w:t>Česká národní banka</w:t>
      </w:r>
      <w:r w:rsidRPr="00B242AF">
        <w:rPr>
          <w:rFonts w:cs="Segoe UI"/>
        </w:rPr>
        <w:t xml:space="preserve">, č. účtu: </w:t>
      </w:r>
      <w:r w:rsidR="00665263" w:rsidRPr="00B242AF">
        <w:rPr>
          <w:rFonts w:cs="Segoe UI"/>
        </w:rPr>
        <w:t>210008-9025001/0710</w:t>
      </w:r>
    </w:p>
    <w:p w14:paraId="31BED3D5" w14:textId="2F60762F" w:rsidR="00665263" w:rsidRPr="00C74828" w:rsidRDefault="0028591D" w:rsidP="0028591D">
      <w:pPr>
        <w:tabs>
          <w:tab w:val="left" w:pos="3261"/>
        </w:tabs>
        <w:rPr>
          <w:rFonts w:cs="Segoe UI"/>
          <w:iCs/>
        </w:rPr>
      </w:pPr>
      <w:r w:rsidRPr="00C74828">
        <w:rPr>
          <w:rFonts w:cs="Segoe UI"/>
          <w:iCs/>
        </w:rPr>
        <w:t>kontaktní osoby pro účely smlouvy:</w:t>
      </w:r>
      <w:r w:rsidRPr="00C74828">
        <w:rPr>
          <w:rFonts w:cs="Segoe UI"/>
          <w:iCs/>
        </w:rPr>
        <w:tab/>
      </w:r>
      <w:r w:rsidR="008B0275" w:rsidRPr="008B0275">
        <w:rPr>
          <w:rFonts w:cs="Segoe UI"/>
          <w:iCs/>
          <w:highlight w:val="yellow"/>
        </w:rPr>
        <w:t>xxx</w:t>
      </w:r>
      <w:r w:rsidRPr="00C74828">
        <w:rPr>
          <w:rFonts w:cs="Segoe UI"/>
          <w:iCs/>
        </w:rPr>
        <w:t xml:space="preserve"> </w:t>
      </w:r>
    </w:p>
    <w:p w14:paraId="06EE1967" w14:textId="2A5028B7" w:rsidR="0028591D" w:rsidRPr="00C74828" w:rsidRDefault="00665263" w:rsidP="008B0275">
      <w:pPr>
        <w:tabs>
          <w:tab w:val="left" w:pos="3261"/>
        </w:tabs>
        <w:rPr>
          <w:rFonts w:cs="Segoe UI"/>
        </w:rPr>
      </w:pPr>
      <w:r w:rsidRPr="00C74828">
        <w:rPr>
          <w:rFonts w:cs="Segoe UI"/>
          <w:iCs/>
        </w:rPr>
        <w:tab/>
        <w:t xml:space="preserve"> </w:t>
      </w:r>
    </w:p>
    <w:p w14:paraId="77512F0D" w14:textId="77777777" w:rsidR="0028591D" w:rsidRPr="006F2C24" w:rsidRDefault="0028591D" w:rsidP="0028591D">
      <w:pPr>
        <w:tabs>
          <w:tab w:val="left" w:pos="3261"/>
        </w:tabs>
        <w:rPr>
          <w:rFonts w:cs="Segoe UI"/>
          <w:iCs/>
          <w:highlight w:val="yellow"/>
        </w:rPr>
      </w:pPr>
      <w:r w:rsidRPr="00C74828">
        <w:rPr>
          <w:rFonts w:cs="Segoe UI"/>
        </w:rPr>
        <w:tab/>
      </w:r>
    </w:p>
    <w:p w14:paraId="0086ED21" w14:textId="77777777" w:rsidR="0028591D" w:rsidRPr="00C74828" w:rsidRDefault="0028591D" w:rsidP="0028591D">
      <w:pPr>
        <w:spacing w:before="120"/>
        <w:rPr>
          <w:rFonts w:cs="Segoe UI"/>
          <w:i/>
          <w:iCs/>
        </w:rPr>
      </w:pPr>
      <w:r w:rsidRPr="00C74828">
        <w:rPr>
          <w:rFonts w:cs="Segoe UI"/>
          <w:i/>
          <w:iCs/>
        </w:rPr>
        <w:t xml:space="preserve">(dále jen </w:t>
      </w:r>
      <w:r w:rsidRPr="00C74828">
        <w:rPr>
          <w:rFonts w:cs="Segoe UI"/>
          <w:b/>
          <w:i/>
          <w:iCs/>
        </w:rPr>
        <w:t>„Objednatel“</w:t>
      </w:r>
      <w:r w:rsidRPr="00C74828">
        <w:rPr>
          <w:rFonts w:cs="Segoe UI"/>
          <w:i/>
          <w:iCs/>
        </w:rPr>
        <w:t>)</w:t>
      </w:r>
    </w:p>
    <w:p w14:paraId="5343B193" w14:textId="77777777" w:rsidR="0028591D" w:rsidRPr="00C74828" w:rsidRDefault="0028591D" w:rsidP="0028591D">
      <w:pPr>
        <w:spacing w:before="240" w:after="240"/>
        <w:rPr>
          <w:rFonts w:cs="Segoe UI"/>
        </w:rPr>
      </w:pPr>
      <w:r w:rsidRPr="00C74828">
        <w:rPr>
          <w:rFonts w:cs="Segoe UI"/>
        </w:rPr>
        <w:t>a</w:t>
      </w:r>
    </w:p>
    <w:p w14:paraId="67004325" w14:textId="77777777" w:rsidR="0028591D" w:rsidRPr="00B242AF" w:rsidRDefault="0028591D" w:rsidP="0028591D">
      <w:pPr>
        <w:rPr>
          <w:rFonts w:cs="Segoe UI"/>
          <w:b/>
          <w:iCs/>
        </w:rPr>
      </w:pPr>
      <w:r w:rsidRPr="00B242AF">
        <w:rPr>
          <w:rFonts w:cs="Segoe UI"/>
          <w:b/>
          <w:iCs/>
        </w:rPr>
        <w:t>PRESTO - PŘEKLADATELSKÉ CENTRUM s. r. o.</w:t>
      </w:r>
    </w:p>
    <w:p w14:paraId="101CD995" w14:textId="28CDAC68" w:rsidR="0028591D" w:rsidRPr="00B242AF" w:rsidRDefault="0028591D" w:rsidP="0028591D">
      <w:pPr>
        <w:rPr>
          <w:rFonts w:cs="Segoe UI"/>
        </w:rPr>
      </w:pPr>
      <w:r w:rsidRPr="00B242AF">
        <w:rPr>
          <w:rFonts w:cs="Segoe UI"/>
        </w:rPr>
        <w:t xml:space="preserve">sídlo: Na Příkopě </w:t>
      </w:r>
      <w:r w:rsidR="00665263" w:rsidRPr="00B242AF">
        <w:rPr>
          <w:rFonts w:cs="Segoe UI"/>
        </w:rPr>
        <w:t>988/</w:t>
      </w:r>
      <w:r w:rsidRPr="00B242AF">
        <w:rPr>
          <w:rFonts w:cs="Segoe UI"/>
        </w:rPr>
        <w:t>31, 110 00 Praha 1</w:t>
      </w:r>
    </w:p>
    <w:p w14:paraId="3DD3D543" w14:textId="0742C4FC" w:rsidR="0028591D" w:rsidRPr="00B242AF" w:rsidRDefault="0028591D" w:rsidP="0028591D">
      <w:pPr>
        <w:rPr>
          <w:rFonts w:cs="Segoe UI"/>
          <w:iCs/>
        </w:rPr>
      </w:pPr>
      <w:r w:rsidRPr="00B242AF">
        <w:rPr>
          <w:rFonts w:cs="Segoe UI"/>
        </w:rPr>
        <w:t xml:space="preserve">zastoupena: </w:t>
      </w:r>
      <w:r w:rsidR="00630E66" w:rsidRPr="00B242AF">
        <w:rPr>
          <w:rFonts w:cs="Segoe UI"/>
        </w:rPr>
        <w:t>Ing. Milanem Havlínem</w:t>
      </w:r>
      <w:r w:rsidR="00665263" w:rsidRPr="00B242AF">
        <w:rPr>
          <w:rFonts w:cs="Segoe UI"/>
        </w:rPr>
        <w:t>, jednatelem</w:t>
      </w:r>
    </w:p>
    <w:p w14:paraId="02A944A9" w14:textId="77777777" w:rsidR="0028591D" w:rsidRPr="00B242AF" w:rsidRDefault="0028591D" w:rsidP="0028591D">
      <w:pPr>
        <w:rPr>
          <w:rFonts w:cs="Segoe UI"/>
        </w:rPr>
      </w:pPr>
      <w:r w:rsidRPr="00B242AF">
        <w:rPr>
          <w:rFonts w:cs="Segoe UI"/>
        </w:rPr>
        <w:t>IČ: 26473194</w:t>
      </w:r>
    </w:p>
    <w:p w14:paraId="32BBA84A" w14:textId="77777777" w:rsidR="0028591D" w:rsidRPr="00B242AF" w:rsidRDefault="0028591D" w:rsidP="0028591D">
      <w:pPr>
        <w:rPr>
          <w:rFonts w:cs="Segoe UI"/>
          <w:iCs/>
        </w:rPr>
      </w:pPr>
      <w:r w:rsidRPr="00B242AF">
        <w:rPr>
          <w:rFonts w:cs="Segoe UI"/>
        </w:rPr>
        <w:t>DIČ: CZ26473194</w:t>
      </w:r>
    </w:p>
    <w:p w14:paraId="6433EEC2" w14:textId="736821FA" w:rsidR="0028591D" w:rsidRPr="00C6022B" w:rsidRDefault="0028591D" w:rsidP="0028591D">
      <w:pPr>
        <w:rPr>
          <w:rFonts w:cs="Segoe UI"/>
          <w:iCs/>
        </w:rPr>
      </w:pPr>
      <w:r w:rsidRPr="00C6022B">
        <w:rPr>
          <w:rFonts w:cs="Segoe UI"/>
          <w:snapToGrid w:val="0"/>
        </w:rPr>
        <w:t>bankovní spojení:</w:t>
      </w:r>
      <w:r w:rsidRPr="00C6022B">
        <w:rPr>
          <w:rFonts w:cs="Segoe UI"/>
          <w:iCs/>
        </w:rPr>
        <w:t xml:space="preserve"> </w:t>
      </w:r>
      <w:r w:rsidR="00FB4EDB" w:rsidRPr="00C6022B">
        <w:rPr>
          <w:rFonts w:cs="Segoe UI"/>
        </w:rPr>
        <w:t>UniCredit Bank Czech Republik nad Slovakia, a.s.,</w:t>
      </w:r>
      <w:r w:rsidR="00FB4EDB" w:rsidRPr="00C6022B">
        <w:rPr>
          <w:rFonts w:cs="Segoe UI"/>
          <w:snapToGrid w:val="0"/>
        </w:rPr>
        <w:t xml:space="preserve"> </w:t>
      </w:r>
      <w:r w:rsidRPr="00C6022B">
        <w:rPr>
          <w:rFonts w:cs="Segoe UI"/>
          <w:snapToGrid w:val="0"/>
        </w:rPr>
        <w:t xml:space="preserve">č. účtu: </w:t>
      </w:r>
      <w:r w:rsidR="00FB4EDB" w:rsidRPr="00C6022B">
        <w:rPr>
          <w:rFonts w:cs="Segoe UI"/>
        </w:rPr>
        <w:t>805329006/2700</w:t>
      </w:r>
    </w:p>
    <w:p w14:paraId="4F3E03A4" w14:textId="77777777" w:rsidR="008B0275" w:rsidRDefault="0028591D" w:rsidP="00B242AF">
      <w:pPr>
        <w:tabs>
          <w:tab w:val="left" w:pos="3261"/>
        </w:tabs>
        <w:rPr>
          <w:rFonts w:cs="Segoe UI"/>
          <w:iCs/>
        </w:rPr>
      </w:pPr>
      <w:r w:rsidRPr="00C6022B">
        <w:rPr>
          <w:rFonts w:cs="Segoe UI"/>
          <w:iCs/>
        </w:rPr>
        <w:t xml:space="preserve">kontaktní osoba pro účely smlouvy: </w:t>
      </w:r>
      <w:r w:rsidR="00FB4EDB" w:rsidRPr="00C6022B">
        <w:rPr>
          <w:rFonts w:cs="Segoe UI"/>
          <w:iCs/>
        </w:rPr>
        <w:tab/>
      </w:r>
      <w:r w:rsidR="008B0275" w:rsidRPr="008B0275">
        <w:rPr>
          <w:rFonts w:cs="Segoe UI"/>
          <w:iCs/>
          <w:highlight w:val="yellow"/>
        </w:rPr>
        <w:t>xxx</w:t>
      </w:r>
      <w:r w:rsidR="008B0275" w:rsidRPr="00C74828">
        <w:rPr>
          <w:rFonts w:cs="Segoe UI"/>
          <w:iCs/>
        </w:rPr>
        <w:t xml:space="preserve"> </w:t>
      </w:r>
    </w:p>
    <w:p w14:paraId="375B6B15" w14:textId="64568E64" w:rsidR="0028591D" w:rsidRPr="006F2C24" w:rsidRDefault="0028591D" w:rsidP="008B0275">
      <w:pPr>
        <w:tabs>
          <w:tab w:val="left" w:pos="3261"/>
        </w:tabs>
        <w:rPr>
          <w:rFonts w:cs="Segoe UI"/>
          <w:iCs/>
          <w:highlight w:val="yellow"/>
        </w:rPr>
      </w:pPr>
    </w:p>
    <w:p w14:paraId="4927DFF7" w14:textId="77777777" w:rsidR="0028591D" w:rsidRPr="00B242AF" w:rsidRDefault="0028591D" w:rsidP="0028591D">
      <w:pPr>
        <w:spacing w:before="120"/>
        <w:rPr>
          <w:rFonts w:cs="Segoe UI"/>
          <w:i/>
          <w:iCs/>
        </w:rPr>
      </w:pPr>
      <w:r w:rsidRPr="00B242AF">
        <w:rPr>
          <w:rFonts w:cs="Segoe UI"/>
          <w:i/>
          <w:iCs/>
        </w:rPr>
        <w:t xml:space="preserve">(dále jen </w:t>
      </w:r>
      <w:r w:rsidRPr="00B242AF">
        <w:rPr>
          <w:rFonts w:cs="Segoe UI"/>
          <w:b/>
          <w:i/>
          <w:iCs/>
        </w:rPr>
        <w:t>„Poskytovatel“</w:t>
      </w:r>
      <w:r w:rsidRPr="00B242AF">
        <w:rPr>
          <w:rFonts w:cs="Segoe UI"/>
          <w:i/>
          <w:iCs/>
        </w:rPr>
        <w:t>)</w:t>
      </w:r>
    </w:p>
    <w:p w14:paraId="19C7F0AF" w14:textId="45EAEF24" w:rsidR="0028591D" w:rsidRDefault="0028591D" w:rsidP="0028591D">
      <w:pPr>
        <w:spacing w:before="120"/>
        <w:rPr>
          <w:rFonts w:cs="Segoe UI"/>
          <w:i/>
          <w:iCs/>
        </w:rPr>
      </w:pPr>
    </w:p>
    <w:p w14:paraId="60E503E7" w14:textId="77777777" w:rsidR="008B0275" w:rsidRPr="00B242AF" w:rsidRDefault="008B0275" w:rsidP="0028591D">
      <w:pPr>
        <w:spacing w:before="120"/>
        <w:rPr>
          <w:rFonts w:cs="Segoe UI"/>
          <w:i/>
          <w:iCs/>
        </w:rPr>
      </w:pPr>
    </w:p>
    <w:p w14:paraId="266916E8" w14:textId="77777777" w:rsidR="0028591D" w:rsidRPr="00B242AF" w:rsidRDefault="0028591D" w:rsidP="0028591D">
      <w:pPr>
        <w:spacing w:line="276" w:lineRule="auto"/>
        <w:rPr>
          <w:rFonts w:cs="Segoe UI"/>
          <w:b/>
          <w:i/>
          <w:szCs w:val="20"/>
        </w:rPr>
      </w:pPr>
      <w:r w:rsidRPr="00B242AF">
        <w:rPr>
          <w:rFonts w:cs="Segoe UI"/>
          <w:szCs w:val="20"/>
        </w:rPr>
        <w:t xml:space="preserve">(dále společně označování jako </w:t>
      </w:r>
      <w:r w:rsidRPr="00B242AF">
        <w:rPr>
          <w:rFonts w:cs="Segoe UI"/>
          <w:b/>
          <w:i/>
          <w:szCs w:val="20"/>
        </w:rPr>
        <w:t>„Smluvní strany“</w:t>
      </w:r>
      <w:r w:rsidRPr="00B242AF">
        <w:rPr>
          <w:rFonts w:cs="Segoe UI"/>
          <w:szCs w:val="20"/>
        </w:rPr>
        <w:t>)</w:t>
      </w:r>
    </w:p>
    <w:p w14:paraId="38EF81FB" w14:textId="34D41200" w:rsidR="00665263" w:rsidRDefault="00665263" w:rsidP="00665263">
      <w:pPr>
        <w:pStyle w:val="Zkladntext"/>
        <w:widowControl w:val="0"/>
        <w:spacing w:before="40" w:after="40"/>
        <w:rPr>
          <w:rFonts w:ascii="Segoe UI" w:hAnsi="Segoe UI" w:cs="Segoe UI"/>
        </w:rPr>
      </w:pPr>
      <w:r w:rsidRPr="00FB4EDB">
        <w:rPr>
          <w:rFonts w:ascii="Segoe UI" w:hAnsi="Segoe UI" w:cs="Segoe UI"/>
        </w:rPr>
        <w:t>Smluvní strany se níže uvedeného dne, měsíce a roku dohodly na uzavření Dodatku č. 1 (dále jen „</w:t>
      </w:r>
      <w:r w:rsidRPr="00FB4EDB">
        <w:rPr>
          <w:rFonts w:ascii="Segoe UI" w:hAnsi="Segoe UI" w:cs="Segoe UI"/>
          <w:b/>
          <w:bCs/>
        </w:rPr>
        <w:t>dodatek</w:t>
      </w:r>
      <w:r w:rsidRPr="00FB4EDB">
        <w:rPr>
          <w:rFonts w:ascii="Segoe UI" w:hAnsi="Segoe UI" w:cs="Segoe UI"/>
        </w:rPr>
        <w:t xml:space="preserve">“) ke Smlouvě o </w:t>
      </w:r>
      <w:r w:rsidR="00FB4EDB" w:rsidRPr="00B242AF">
        <w:rPr>
          <w:rFonts w:ascii="Segoe UI" w:hAnsi="Segoe UI" w:cs="Segoe UI"/>
        </w:rPr>
        <w:t>poskytování překladatelských a tlumočnických služeb</w:t>
      </w:r>
      <w:r w:rsidRPr="00FB4EDB">
        <w:rPr>
          <w:rFonts w:ascii="Segoe UI" w:hAnsi="Segoe UI" w:cs="Segoe UI"/>
        </w:rPr>
        <w:t xml:space="preserve"> uzavřené dne </w:t>
      </w:r>
      <w:r w:rsidR="00FB4EDB" w:rsidRPr="00B242AF">
        <w:rPr>
          <w:rFonts w:ascii="Segoe UI" w:hAnsi="Segoe UI" w:cs="Segoe UI"/>
        </w:rPr>
        <w:t>18. 11. 2020</w:t>
      </w:r>
      <w:r w:rsidRPr="00FB4EDB">
        <w:rPr>
          <w:rFonts w:ascii="Segoe UI" w:hAnsi="Segoe UI" w:cs="Segoe UI"/>
        </w:rPr>
        <w:t xml:space="preserve"> a </w:t>
      </w:r>
      <w:r w:rsidRPr="00FB4EDB">
        <w:rPr>
          <w:rFonts w:ascii="Segoe UI" w:hAnsi="Segoe UI" w:cs="Segoe UI"/>
          <w:szCs w:val="28"/>
        </w:rPr>
        <w:t xml:space="preserve">účinné od </w:t>
      </w:r>
      <w:r w:rsidR="00FB4EDB" w:rsidRPr="00B242AF">
        <w:rPr>
          <w:rFonts w:ascii="Segoe UI" w:hAnsi="Segoe UI" w:cs="Segoe UI"/>
          <w:szCs w:val="28"/>
        </w:rPr>
        <w:t xml:space="preserve">téhož data </w:t>
      </w:r>
      <w:r w:rsidRPr="00FB4EDB">
        <w:rPr>
          <w:rFonts w:ascii="Segoe UI" w:hAnsi="Segoe UI" w:cs="Segoe UI"/>
        </w:rPr>
        <w:t>(dále jen „</w:t>
      </w:r>
      <w:r w:rsidRPr="00FB4EDB">
        <w:rPr>
          <w:rFonts w:ascii="Segoe UI" w:hAnsi="Segoe UI" w:cs="Segoe UI"/>
          <w:b/>
        </w:rPr>
        <w:t>smlouva</w:t>
      </w:r>
      <w:r w:rsidRPr="00FB4EDB">
        <w:rPr>
          <w:rFonts w:ascii="Segoe UI" w:hAnsi="Segoe UI" w:cs="Segoe UI"/>
        </w:rPr>
        <w:t>“).</w:t>
      </w:r>
    </w:p>
    <w:p w14:paraId="3CFBD6CB" w14:textId="67A1735C" w:rsidR="00FB4EDB" w:rsidRDefault="00FB4EDB" w:rsidP="00B242AF">
      <w:pPr>
        <w:pStyle w:val="Nadpis1"/>
        <w:numPr>
          <w:ilvl w:val="0"/>
          <w:numId w:val="0"/>
        </w:numPr>
        <w:spacing w:before="0"/>
        <w:ind w:left="567" w:hanging="567"/>
        <w:rPr>
          <w:rFonts w:cs="Segoe UI"/>
          <w:highlight w:val="yellow"/>
        </w:rPr>
      </w:pPr>
    </w:p>
    <w:p w14:paraId="37D372E1" w14:textId="77777777" w:rsidR="008B0275" w:rsidRPr="008B0275" w:rsidRDefault="008B0275" w:rsidP="008B0275">
      <w:pPr>
        <w:rPr>
          <w:highlight w:val="yellow"/>
        </w:rPr>
      </w:pPr>
    </w:p>
    <w:p w14:paraId="33F40A0C" w14:textId="2FC31BF9" w:rsidR="00B727F2" w:rsidRPr="00B242AF" w:rsidRDefault="002D4B40" w:rsidP="00D53197">
      <w:pPr>
        <w:pStyle w:val="Nadpis1"/>
        <w:spacing w:before="0"/>
        <w:rPr>
          <w:rFonts w:cs="Segoe UI"/>
        </w:rPr>
      </w:pPr>
      <w:r w:rsidRPr="00B242AF">
        <w:rPr>
          <w:rFonts w:cs="Segoe UI"/>
        </w:rPr>
        <w:lastRenderedPageBreak/>
        <w:t>předmět</w:t>
      </w:r>
      <w:r w:rsidR="000A3A4F" w:rsidRPr="00B242AF">
        <w:rPr>
          <w:rFonts w:cs="Segoe UI"/>
        </w:rPr>
        <w:t xml:space="preserve"> </w:t>
      </w:r>
      <w:r w:rsidR="00665263" w:rsidRPr="00B242AF">
        <w:rPr>
          <w:rFonts w:cs="Segoe UI"/>
        </w:rPr>
        <w:t>dodatku</w:t>
      </w:r>
    </w:p>
    <w:p w14:paraId="6740F974" w14:textId="2867CA1F" w:rsidR="00944545" w:rsidRPr="009648A3" w:rsidRDefault="000A3A4F" w:rsidP="00944545">
      <w:pPr>
        <w:pStyle w:val="Odstavecseseznamem"/>
        <w:rPr>
          <w:rFonts w:cs="Segoe UI"/>
        </w:rPr>
      </w:pPr>
      <w:r w:rsidRPr="009648A3">
        <w:rPr>
          <w:rFonts w:cs="Segoe UI"/>
        </w:rPr>
        <w:t xml:space="preserve">Předmětem </w:t>
      </w:r>
      <w:r w:rsidR="00944545" w:rsidRPr="009648A3">
        <w:rPr>
          <w:rFonts w:cs="Segoe UI"/>
        </w:rPr>
        <w:t>dodatku je prodloužení doby trvání smlouvy</w:t>
      </w:r>
      <w:r w:rsidR="00944545" w:rsidRPr="009677F7">
        <w:rPr>
          <w:rFonts w:cs="Segoe UI"/>
        </w:rPr>
        <w:t xml:space="preserve">, neboť doposud nebyla vyčerpána </w:t>
      </w:r>
      <w:r w:rsidR="00944545" w:rsidRPr="009648A3">
        <w:rPr>
          <w:rFonts w:cs="Segoe UI"/>
        </w:rPr>
        <w:t>částka za</w:t>
      </w:r>
      <w:r w:rsidR="00701D97">
        <w:rPr>
          <w:rFonts w:cs="Segoe UI"/>
        </w:rPr>
        <w:t> </w:t>
      </w:r>
      <w:r w:rsidR="00944545" w:rsidRPr="009648A3">
        <w:rPr>
          <w:rFonts w:cs="Segoe UI"/>
        </w:rPr>
        <w:t>poskytované služby uveden</w:t>
      </w:r>
      <w:r w:rsidR="009677F7" w:rsidRPr="009648A3">
        <w:rPr>
          <w:rFonts w:cs="Segoe UI"/>
        </w:rPr>
        <w:t>á</w:t>
      </w:r>
      <w:r w:rsidR="00944545" w:rsidRPr="009648A3">
        <w:rPr>
          <w:rFonts w:cs="Segoe UI"/>
        </w:rPr>
        <w:t xml:space="preserve"> v čl. 5.4 smlouvy</w:t>
      </w:r>
      <w:r w:rsidR="009677F7">
        <w:rPr>
          <w:rFonts w:cs="Segoe UI"/>
        </w:rPr>
        <w:t>.</w:t>
      </w:r>
    </w:p>
    <w:p w14:paraId="621ECDCA" w14:textId="16420984" w:rsidR="00944545" w:rsidRDefault="00944545" w:rsidP="00972B5C">
      <w:pPr>
        <w:pStyle w:val="Odstavecseseznamem"/>
        <w:rPr>
          <w:rFonts w:cs="Segoe UI"/>
        </w:rPr>
      </w:pPr>
      <w:r w:rsidRPr="009648A3">
        <w:rPr>
          <w:rFonts w:cs="Segoe UI"/>
        </w:rPr>
        <w:t>Předmětem dodatku je také navýšení jednotkových cen sjednaných ve smlouvě</w:t>
      </w:r>
      <w:r w:rsidR="009677F7" w:rsidRPr="009648A3">
        <w:rPr>
          <w:rFonts w:cs="Segoe UI"/>
        </w:rPr>
        <w:t xml:space="preserve"> za poskytované služby</w:t>
      </w:r>
      <w:r w:rsidRPr="009648A3">
        <w:rPr>
          <w:rFonts w:cs="Segoe UI"/>
        </w:rPr>
        <w:t>, a to z</w:t>
      </w:r>
      <w:r w:rsidR="009677F7" w:rsidRPr="009648A3">
        <w:rPr>
          <w:rFonts w:cs="Segoe UI"/>
        </w:rPr>
        <w:t> </w:t>
      </w:r>
      <w:r w:rsidRPr="009648A3">
        <w:rPr>
          <w:rFonts w:cs="Segoe UI"/>
        </w:rPr>
        <w:t>důvodu</w:t>
      </w:r>
      <w:r w:rsidR="009677F7" w:rsidRPr="009648A3">
        <w:rPr>
          <w:rFonts w:cs="Segoe UI"/>
        </w:rPr>
        <w:t xml:space="preserve"> vysoké míry inflace a ekonomické situace na trhu. Zvýšení cen odpovídá míře inflace a zajišťuje stávající kvalitu služeb.</w:t>
      </w:r>
    </w:p>
    <w:p w14:paraId="0D724AAE" w14:textId="4B7F4876" w:rsidR="009677F7" w:rsidRPr="009648A3" w:rsidRDefault="009677F7" w:rsidP="00972B5C">
      <w:pPr>
        <w:pStyle w:val="Odstavecseseznamem"/>
        <w:rPr>
          <w:rFonts w:cs="Segoe UI"/>
        </w:rPr>
      </w:pPr>
      <w:r>
        <w:rPr>
          <w:rFonts w:cs="Segoe UI"/>
        </w:rPr>
        <w:t xml:space="preserve">Dodatkem </w:t>
      </w:r>
      <w:r w:rsidRPr="009648A3">
        <w:rPr>
          <w:rFonts w:cs="Segoe UI"/>
          <w:b/>
          <w:bCs/>
        </w:rPr>
        <w:t>nedochází</w:t>
      </w:r>
      <w:r>
        <w:rPr>
          <w:rFonts w:cs="Segoe UI"/>
        </w:rPr>
        <w:t xml:space="preserve"> ke změně maximální a nepřekročitelné částky za poskytované služby stanovené v čl. 5.4 smlouvy </w:t>
      </w:r>
      <w:r w:rsidRPr="005F52A5">
        <w:rPr>
          <w:rFonts w:cs="Segoe UI"/>
        </w:rPr>
        <w:t>ve výši 399.999 Kč bez DPH</w:t>
      </w:r>
      <w:r>
        <w:rPr>
          <w:rFonts w:cs="Segoe UI"/>
        </w:rPr>
        <w:t>.</w:t>
      </w:r>
    </w:p>
    <w:p w14:paraId="33A585D7" w14:textId="40B40ED7" w:rsidR="006A06A2" w:rsidRPr="00B242AF" w:rsidRDefault="00665263" w:rsidP="00412864">
      <w:pPr>
        <w:pStyle w:val="Nadpis1"/>
        <w:rPr>
          <w:rFonts w:cs="Segoe UI"/>
        </w:rPr>
      </w:pPr>
      <w:r w:rsidRPr="00B242AF">
        <w:rPr>
          <w:rFonts w:cs="Segoe UI"/>
        </w:rPr>
        <w:t>změna smlouvy</w:t>
      </w:r>
    </w:p>
    <w:p w14:paraId="0F98B043" w14:textId="77777777" w:rsidR="00231FBA" w:rsidRPr="009648A3" w:rsidRDefault="00231FBA" w:rsidP="00231FBA">
      <w:pPr>
        <w:pStyle w:val="Odstavecseseznamem"/>
        <w:rPr>
          <w:rFonts w:cs="Segoe UI"/>
        </w:rPr>
      </w:pPr>
      <w:r w:rsidRPr="009648A3">
        <w:rPr>
          <w:rFonts w:cs="Segoe UI"/>
        </w:rPr>
        <w:t xml:space="preserve">Článek 4.1 smlouvy se mění takto: </w:t>
      </w:r>
    </w:p>
    <w:p w14:paraId="634AE7FE" w14:textId="48B75E96" w:rsidR="00231FBA" w:rsidRPr="009648A3" w:rsidRDefault="00231FBA" w:rsidP="009648A3">
      <w:pPr>
        <w:pStyle w:val="Odstavecseseznamem"/>
        <w:numPr>
          <w:ilvl w:val="0"/>
          <w:numId w:val="0"/>
        </w:numPr>
        <w:ind w:left="567"/>
        <w:rPr>
          <w:rFonts w:cs="Segoe UI"/>
        </w:rPr>
      </w:pPr>
      <w:r w:rsidRPr="009648A3">
        <w:rPr>
          <w:rFonts w:cs="Segoe UI"/>
        </w:rPr>
        <w:t>„</w:t>
      </w:r>
      <w:r w:rsidR="00EA15D7" w:rsidRPr="00EA15D7">
        <w:rPr>
          <w:rFonts w:cs="Segoe UI"/>
          <w:i/>
          <w:iCs/>
        </w:rPr>
        <w:t>4.1</w:t>
      </w:r>
      <w:r w:rsidR="00EA15D7">
        <w:rPr>
          <w:rFonts w:cs="Segoe UI"/>
        </w:rPr>
        <w:t xml:space="preserve"> </w:t>
      </w:r>
      <w:r w:rsidRPr="00C51309">
        <w:rPr>
          <w:rFonts w:cs="Segoe UI"/>
          <w:i/>
          <w:iCs/>
        </w:rPr>
        <w:t xml:space="preserve">Tato Smlouva se uzavírá do </w:t>
      </w:r>
      <w:r w:rsidRPr="00C51309">
        <w:rPr>
          <w:rFonts w:cs="Segoe UI"/>
          <w:b/>
          <w:i/>
          <w:iCs/>
        </w:rPr>
        <w:t>31. 12. 2024</w:t>
      </w:r>
      <w:r w:rsidRPr="00C51309">
        <w:rPr>
          <w:rFonts w:cs="Segoe UI"/>
          <w:i/>
          <w:iCs/>
        </w:rPr>
        <w:t xml:space="preserve"> nebo </w:t>
      </w:r>
      <w:r w:rsidRPr="00C51309">
        <w:rPr>
          <w:rFonts w:cs="Segoe UI"/>
          <w:b/>
          <w:i/>
          <w:iCs/>
        </w:rPr>
        <w:t xml:space="preserve">do vyčerpání částky </w:t>
      </w:r>
      <w:r w:rsidRPr="00C51309">
        <w:rPr>
          <w:rFonts w:cs="Segoe UI"/>
          <w:i/>
          <w:iCs/>
        </w:rPr>
        <w:t>sjednané za celý předmět plnění, nastane-li tato skutečnost dříve</w:t>
      </w:r>
      <w:r w:rsidRPr="009648A3">
        <w:rPr>
          <w:rFonts w:cs="Segoe UI"/>
        </w:rPr>
        <w:t>.“</w:t>
      </w:r>
    </w:p>
    <w:p w14:paraId="6F01B00C" w14:textId="7E0D31ED" w:rsidR="007450ED" w:rsidRPr="00C74828" w:rsidRDefault="007450ED" w:rsidP="006A06A2">
      <w:pPr>
        <w:pStyle w:val="Odstavecseseznamem"/>
        <w:rPr>
          <w:rFonts w:cs="Segoe UI"/>
        </w:rPr>
      </w:pPr>
      <w:r w:rsidRPr="00C74828">
        <w:rPr>
          <w:rFonts w:cs="Segoe UI"/>
        </w:rPr>
        <w:t>Článek 5.1 smlouvy se zrušuje a nahrazuje novým čl. 5.1 v následujícím znění:</w:t>
      </w:r>
    </w:p>
    <w:p w14:paraId="4F342ECD" w14:textId="6F8D5CEE" w:rsidR="007450ED" w:rsidRPr="00974C39" w:rsidRDefault="007450ED" w:rsidP="00974C39">
      <w:pPr>
        <w:pStyle w:val="Odstavecseseznamem"/>
        <w:numPr>
          <w:ilvl w:val="0"/>
          <w:numId w:val="0"/>
        </w:numPr>
        <w:ind w:left="567"/>
        <w:rPr>
          <w:rFonts w:cs="Segoe UI"/>
          <w:i/>
          <w:iCs/>
        </w:rPr>
      </w:pPr>
      <w:r w:rsidRPr="00974C39">
        <w:rPr>
          <w:rFonts w:cs="Segoe UI"/>
          <w:i/>
          <w:iCs/>
        </w:rPr>
        <w:t>„5.1 Za překladatelské služby stanovené v čl. 1.1 písm. a) této Smlouvy se Objednatel Poskytovateli zavazuje zaplatit níže ujednané částky:</w:t>
      </w:r>
    </w:p>
    <w:p w14:paraId="1FF449F6" w14:textId="54EE94A8" w:rsidR="007450ED" w:rsidRPr="00974C39" w:rsidRDefault="007450ED" w:rsidP="00974C39">
      <w:pPr>
        <w:pStyle w:val="slovanseznam"/>
        <w:numPr>
          <w:ilvl w:val="0"/>
          <w:numId w:val="0"/>
        </w:numPr>
        <w:ind w:left="1134" w:hanging="567"/>
        <w:rPr>
          <w:i/>
          <w:iCs/>
        </w:rPr>
      </w:pPr>
      <w:r w:rsidRPr="00974C39">
        <w:rPr>
          <w:i/>
          <w:iCs/>
        </w:rPr>
        <w:t>5.1.1</w:t>
      </w:r>
      <w:r w:rsidRPr="00974C39">
        <w:rPr>
          <w:i/>
          <w:iCs/>
        </w:rPr>
        <w:tab/>
        <w:t xml:space="preserve">Částka v Kč bez DPH / 1 normostrana (dále jen </w:t>
      </w:r>
      <w:r w:rsidRPr="00C74828">
        <w:rPr>
          <w:i/>
          <w:iCs/>
        </w:rPr>
        <w:t>„NS“</w:t>
      </w:r>
      <w:r w:rsidRPr="00974C39">
        <w:rPr>
          <w:i/>
          <w:iCs/>
        </w:rPr>
        <w:t xml:space="preserve">) překladu </w:t>
      </w:r>
      <w:r w:rsidRPr="00974C39">
        <w:rPr>
          <w:b/>
          <w:i/>
          <w:iCs/>
        </w:rPr>
        <w:t>z českého jazyka do anglického jazyka:</w:t>
      </w:r>
    </w:p>
    <w:p w14:paraId="79C633E3" w14:textId="24DA4FD4" w:rsidR="007450ED" w:rsidRPr="00974C39" w:rsidRDefault="007450ED" w:rsidP="007450ED">
      <w:pPr>
        <w:pStyle w:val="slovanseznam"/>
        <w:numPr>
          <w:ilvl w:val="2"/>
          <w:numId w:val="23"/>
        </w:numPr>
        <w:tabs>
          <w:tab w:val="clear" w:pos="1134"/>
          <w:tab w:val="num" w:pos="1701"/>
        </w:tabs>
        <w:ind w:firstLine="142"/>
        <w:rPr>
          <w:i/>
          <w:iCs/>
        </w:rPr>
      </w:pPr>
      <w:r w:rsidRPr="00974C39">
        <w:rPr>
          <w:i/>
          <w:iCs/>
        </w:rPr>
        <w:t xml:space="preserve">1 – 29 NS - </w:t>
      </w:r>
      <w:r w:rsidR="00C74828" w:rsidRPr="00C74828">
        <w:rPr>
          <w:b/>
          <w:i/>
          <w:iCs/>
        </w:rPr>
        <w:t>328</w:t>
      </w:r>
      <w:r w:rsidRPr="00974C39">
        <w:rPr>
          <w:b/>
          <w:i/>
          <w:iCs/>
        </w:rPr>
        <w:t xml:space="preserve"> Kč bez DPH</w:t>
      </w:r>
      <w:r w:rsidR="00886E8C">
        <w:rPr>
          <w:b/>
          <w:i/>
          <w:iCs/>
        </w:rPr>
        <w:t xml:space="preserve"> </w:t>
      </w:r>
      <w:r w:rsidRPr="00974C39">
        <w:rPr>
          <w:b/>
          <w:i/>
          <w:iCs/>
        </w:rPr>
        <w:t>/</w:t>
      </w:r>
      <w:r w:rsidR="00886E8C">
        <w:rPr>
          <w:b/>
          <w:i/>
          <w:iCs/>
        </w:rPr>
        <w:t xml:space="preserve"> </w:t>
      </w:r>
      <w:r w:rsidRPr="00974C39">
        <w:rPr>
          <w:b/>
          <w:i/>
          <w:iCs/>
        </w:rPr>
        <w:t>NS</w:t>
      </w:r>
      <w:r w:rsidRPr="00974C39">
        <w:rPr>
          <w:i/>
          <w:iCs/>
        </w:rPr>
        <w:t>,</w:t>
      </w:r>
    </w:p>
    <w:p w14:paraId="43C17D48" w14:textId="2BA702FC" w:rsidR="007450ED" w:rsidRPr="00974C39" w:rsidRDefault="007450ED" w:rsidP="007450ED">
      <w:pPr>
        <w:pStyle w:val="slovanseznam"/>
        <w:numPr>
          <w:ilvl w:val="2"/>
          <w:numId w:val="23"/>
        </w:numPr>
        <w:tabs>
          <w:tab w:val="clear" w:pos="1134"/>
          <w:tab w:val="num" w:pos="1701"/>
        </w:tabs>
        <w:ind w:firstLine="142"/>
        <w:rPr>
          <w:i/>
          <w:iCs/>
        </w:rPr>
      </w:pPr>
      <w:r w:rsidRPr="00974C39">
        <w:rPr>
          <w:i/>
          <w:iCs/>
        </w:rPr>
        <w:t xml:space="preserve">30 – 59 NS - </w:t>
      </w:r>
      <w:r w:rsidR="00C74828" w:rsidRPr="00C74828">
        <w:rPr>
          <w:b/>
          <w:i/>
          <w:iCs/>
        </w:rPr>
        <w:t>339</w:t>
      </w:r>
      <w:r w:rsidRPr="00974C39">
        <w:rPr>
          <w:b/>
          <w:i/>
          <w:iCs/>
        </w:rPr>
        <w:t xml:space="preserve"> Kč bez DPH</w:t>
      </w:r>
      <w:r w:rsidR="00886E8C">
        <w:rPr>
          <w:b/>
          <w:i/>
          <w:iCs/>
        </w:rPr>
        <w:t xml:space="preserve"> </w:t>
      </w:r>
      <w:r w:rsidRPr="00974C39">
        <w:rPr>
          <w:b/>
          <w:i/>
          <w:iCs/>
        </w:rPr>
        <w:t>/</w:t>
      </w:r>
      <w:r w:rsidR="00886E8C">
        <w:rPr>
          <w:b/>
          <w:i/>
          <w:iCs/>
        </w:rPr>
        <w:t xml:space="preserve"> </w:t>
      </w:r>
      <w:r w:rsidRPr="00974C39">
        <w:rPr>
          <w:b/>
          <w:i/>
          <w:iCs/>
        </w:rPr>
        <w:t>NS</w:t>
      </w:r>
      <w:r w:rsidRPr="00974C39">
        <w:rPr>
          <w:i/>
          <w:iCs/>
        </w:rPr>
        <w:t>,</w:t>
      </w:r>
    </w:p>
    <w:p w14:paraId="70F009B2" w14:textId="7C3A9E58" w:rsidR="007450ED" w:rsidRPr="00974C39" w:rsidRDefault="007450ED" w:rsidP="007450ED">
      <w:pPr>
        <w:pStyle w:val="slovanseznam"/>
        <w:numPr>
          <w:ilvl w:val="2"/>
          <w:numId w:val="23"/>
        </w:numPr>
        <w:tabs>
          <w:tab w:val="clear" w:pos="1134"/>
          <w:tab w:val="num" w:pos="1701"/>
        </w:tabs>
        <w:ind w:firstLine="142"/>
        <w:rPr>
          <w:i/>
          <w:iCs/>
        </w:rPr>
      </w:pPr>
      <w:r w:rsidRPr="00974C39">
        <w:rPr>
          <w:i/>
          <w:iCs/>
        </w:rPr>
        <w:t xml:space="preserve">60 a více NS - </w:t>
      </w:r>
      <w:r w:rsidR="00C74828" w:rsidRPr="00C74828">
        <w:rPr>
          <w:b/>
          <w:i/>
          <w:iCs/>
        </w:rPr>
        <w:t>339</w:t>
      </w:r>
      <w:r w:rsidRPr="00974C39">
        <w:rPr>
          <w:b/>
          <w:i/>
          <w:iCs/>
        </w:rPr>
        <w:t xml:space="preserve"> bez DPH</w:t>
      </w:r>
      <w:r w:rsidR="00886E8C">
        <w:rPr>
          <w:b/>
          <w:i/>
          <w:iCs/>
        </w:rPr>
        <w:t xml:space="preserve"> </w:t>
      </w:r>
      <w:r w:rsidRPr="00974C39">
        <w:rPr>
          <w:b/>
          <w:i/>
          <w:iCs/>
        </w:rPr>
        <w:t>/</w:t>
      </w:r>
      <w:r w:rsidR="00886E8C">
        <w:rPr>
          <w:b/>
          <w:i/>
          <w:iCs/>
        </w:rPr>
        <w:t xml:space="preserve"> </w:t>
      </w:r>
      <w:r w:rsidRPr="00974C39">
        <w:rPr>
          <w:b/>
          <w:i/>
          <w:iCs/>
        </w:rPr>
        <w:t>NS</w:t>
      </w:r>
      <w:r w:rsidRPr="00974C39">
        <w:rPr>
          <w:i/>
          <w:iCs/>
        </w:rPr>
        <w:t>.</w:t>
      </w:r>
    </w:p>
    <w:p w14:paraId="43B0EA00" w14:textId="354079A2" w:rsidR="007450ED" w:rsidRPr="00974C39" w:rsidRDefault="007450ED" w:rsidP="00974C39">
      <w:pPr>
        <w:pStyle w:val="slovanseznam"/>
        <w:numPr>
          <w:ilvl w:val="2"/>
          <w:numId w:val="27"/>
        </w:numPr>
        <w:rPr>
          <w:i/>
          <w:iCs/>
        </w:rPr>
      </w:pPr>
      <w:r w:rsidRPr="00974C39">
        <w:rPr>
          <w:i/>
          <w:iCs/>
        </w:rPr>
        <w:t xml:space="preserve">Částka v Kč bez DPH / 1 </w:t>
      </w:r>
      <w:r w:rsidR="00886E8C">
        <w:rPr>
          <w:i/>
          <w:iCs/>
        </w:rPr>
        <w:t>NS</w:t>
      </w:r>
      <w:r w:rsidRPr="00974C39">
        <w:rPr>
          <w:i/>
          <w:iCs/>
        </w:rPr>
        <w:t xml:space="preserve"> překladu </w:t>
      </w:r>
      <w:r w:rsidRPr="00974C39">
        <w:rPr>
          <w:b/>
          <w:i/>
          <w:iCs/>
        </w:rPr>
        <w:t xml:space="preserve">z anglického jazyka do českého </w:t>
      </w:r>
      <w:r w:rsidR="00180509" w:rsidRPr="00974C39">
        <w:rPr>
          <w:b/>
          <w:i/>
          <w:iCs/>
        </w:rPr>
        <w:t>jazyk</w:t>
      </w:r>
      <w:r w:rsidR="00180509">
        <w:rPr>
          <w:b/>
          <w:i/>
          <w:iCs/>
        </w:rPr>
        <w:t>a</w:t>
      </w:r>
      <w:r w:rsidRPr="00974C39">
        <w:rPr>
          <w:b/>
          <w:i/>
          <w:iCs/>
        </w:rPr>
        <w:t>:</w:t>
      </w:r>
    </w:p>
    <w:p w14:paraId="750DD10C" w14:textId="6234864A" w:rsidR="007450ED" w:rsidRPr="00974C39" w:rsidRDefault="007450ED" w:rsidP="007450ED">
      <w:pPr>
        <w:pStyle w:val="slovanseznam"/>
        <w:numPr>
          <w:ilvl w:val="2"/>
          <w:numId w:val="24"/>
        </w:numPr>
        <w:tabs>
          <w:tab w:val="clear" w:pos="1134"/>
          <w:tab w:val="num" w:pos="1701"/>
        </w:tabs>
        <w:ind w:firstLine="142"/>
        <w:rPr>
          <w:i/>
          <w:iCs/>
        </w:rPr>
      </w:pPr>
      <w:r w:rsidRPr="00974C39">
        <w:rPr>
          <w:i/>
          <w:iCs/>
        </w:rPr>
        <w:t xml:space="preserve">1 – 29 NS - </w:t>
      </w:r>
      <w:r w:rsidR="00C74828" w:rsidRPr="00C74828">
        <w:rPr>
          <w:b/>
          <w:i/>
          <w:iCs/>
        </w:rPr>
        <w:t>251</w:t>
      </w:r>
      <w:r w:rsidRPr="00974C39">
        <w:rPr>
          <w:b/>
          <w:i/>
          <w:iCs/>
        </w:rPr>
        <w:t xml:space="preserve"> Kč</w:t>
      </w:r>
      <w:r w:rsidRPr="00974C39">
        <w:rPr>
          <w:i/>
          <w:iCs/>
        </w:rPr>
        <w:t xml:space="preserve"> </w:t>
      </w:r>
      <w:r w:rsidRPr="00974C39">
        <w:rPr>
          <w:b/>
          <w:i/>
          <w:iCs/>
        </w:rPr>
        <w:t>bez DPH</w:t>
      </w:r>
      <w:r w:rsidR="00886E8C">
        <w:rPr>
          <w:b/>
          <w:i/>
          <w:iCs/>
        </w:rPr>
        <w:t xml:space="preserve"> </w:t>
      </w:r>
      <w:r w:rsidRPr="00974C39">
        <w:rPr>
          <w:b/>
          <w:i/>
          <w:iCs/>
        </w:rPr>
        <w:t>/</w:t>
      </w:r>
      <w:r w:rsidR="00886E8C">
        <w:rPr>
          <w:b/>
          <w:i/>
          <w:iCs/>
        </w:rPr>
        <w:t xml:space="preserve"> </w:t>
      </w:r>
      <w:r w:rsidRPr="00974C39">
        <w:rPr>
          <w:b/>
          <w:i/>
          <w:iCs/>
        </w:rPr>
        <w:t>NS</w:t>
      </w:r>
      <w:r w:rsidRPr="00974C39">
        <w:rPr>
          <w:i/>
          <w:iCs/>
        </w:rPr>
        <w:t>,</w:t>
      </w:r>
    </w:p>
    <w:p w14:paraId="2E19AB67" w14:textId="4C67826A" w:rsidR="007450ED" w:rsidRPr="00974C39" w:rsidRDefault="007450ED" w:rsidP="007450ED">
      <w:pPr>
        <w:pStyle w:val="slovanseznam"/>
        <w:numPr>
          <w:ilvl w:val="2"/>
          <w:numId w:val="24"/>
        </w:numPr>
        <w:tabs>
          <w:tab w:val="clear" w:pos="1134"/>
          <w:tab w:val="num" w:pos="1701"/>
        </w:tabs>
        <w:ind w:firstLine="142"/>
        <w:rPr>
          <w:i/>
          <w:iCs/>
        </w:rPr>
      </w:pPr>
      <w:r w:rsidRPr="00974C39">
        <w:rPr>
          <w:i/>
          <w:iCs/>
        </w:rPr>
        <w:t xml:space="preserve">30 – 59 NS - </w:t>
      </w:r>
      <w:r w:rsidR="00C74828" w:rsidRPr="00C74828">
        <w:rPr>
          <w:b/>
          <w:i/>
          <w:iCs/>
        </w:rPr>
        <w:t>262</w:t>
      </w:r>
      <w:r w:rsidRPr="00974C39">
        <w:rPr>
          <w:b/>
          <w:i/>
          <w:iCs/>
        </w:rPr>
        <w:t xml:space="preserve"> Kč</w:t>
      </w:r>
      <w:r w:rsidRPr="00974C39">
        <w:rPr>
          <w:i/>
          <w:iCs/>
        </w:rPr>
        <w:t xml:space="preserve"> </w:t>
      </w:r>
      <w:r w:rsidRPr="00974C39">
        <w:rPr>
          <w:b/>
          <w:i/>
          <w:iCs/>
        </w:rPr>
        <w:t>bez DPH</w:t>
      </w:r>
      <w:r w:rsidR="00886E8C">
        <w:rPr>
          <w:b/>
          <w:i/>
          <w:iCs/>
        </w:rPr>
        <w:t xml:space="preserve"> </w:t>
      </w:r>
      <w:r w:rsidRPr="00974C39">
        <w:rPr>
          <w:b/>
          <w:i/>
          <w:iCs/>
        </w:rPr>
        <w:t>/</w:t>
      </w:r>
      <w:r w:rsidR="00886E8C">
        <w:rPr>
          <w:b/>
          <w:i/>
          <w:iCs/>
        </w:rPr>
        <w:t xml:space="preserve"> </w:t>
      </w:r>
      <w:r w:rsidRPr="00974C39">
        <w:rPr>
          <w:b/>
          <w:i/>
          <w:iCs/>
        </w:rPr>
        <w:t>NS</w:t>
      </w:r>
      <w:r w:rsidRPr="00974C39">
        <w:rPr>
          <w:i/>
          <w:iCs/>
        </w:rPr>
        <w:t>,</w:t>
      </w:r>
    </w:p>
    <w:p w14:paraId="29D15394" w14:textId="1A04E7C5" w:rsidR="007450ED" w:rsidRPr="00974C39" w:rsidRDefault="007450ED" w:rsidP="007450ED">
      <w:pPr>
        <w:pStyle w:val="slovanseznam"/>
        <w:numPr>
          <w:ilvl w:val="2"/>
          <w:numId w:val="24"/>
        </w:numPr>
        <w:tabs>
          <w:tab w:val="clear" w:pos="1134"/>
          <w:tab w:val="num" w:pos="1701"/>
        </w:tabs>
        <w:ind w:firstLine="142"/>
        <w:rPr>
          <w:i/>
          <w:iCs/>
        </w:rPr>
      </w:pPr>
      <w:r w:rsidRPr="00974C39">
        <w:rPr>
          <w:i/>
          <w:iCs/>
        </w:rPr>
        <w:t xml:space="preserve">60 a více NS - </w:t>
      </w:r>
      <w:r w:rsidR="00C74828" w:rsidRPr="00C74828">
        <w:rPr>
          <w:b/>
          <w:i/>
          <w:iCs/>
        </w:rPr>
        <w:t>262</w:t>
      </w:r>
      <w:r w:rsidRPr="00974C39">
        <w:rPr>
          <w:b/>
          <w:i/>
          <w:iCs/>
        </w:rPr>
        <w:t xml:space="preserve"> Kč</w:t>
      </w:r>
      <w:r w:rsidRPr="00974C39">
        <w:rPr>
          <w:i/>
          <w:iCs/>
        </w:rPr>
        <w:t xml:space="preserve"> </w:t>
      </w:r>
      <w:r w:rsidRPr="00974C39">
        <w:rPr>
          <w:b/>
          <w:i/>
          <w:iCs/>
        </w:rPr>
        <w:t>bez DPH</w:t>
      </w:r>
      <w:r w:rsidR="00886E8C">
        <w:rPr>
          <w:b/>
          <w:i/>
          <w:iCs/>
        </w:rPr>
        <w:t xml:space="preserve"> </w:t>
      </w:r>
      <w:r w:rsidRPr="00974C39">
        <w:rPr>
          <w:b/>
          <w:i/>
          <w:iCs/>
        </w:rPr>
        <w:t>/</w:t>
      </w:r>
      <w:r w:rsidR="00886E8C">
        <w:rPr>
          <w:b/>
          <w:i/>
          <w:iCs/>
        </w:rPr>
        <w:t xml:space="preserve"> </w:t>
      </w:r>
      <w:r w:rsidRPr="00974C39">
        <w:rPr>
          <w:b/>
          <w:i/>
          <w:iCs/>
        </w:rPr>
        <w:t>NS</w:t>
      </w:r>
      <w:r w:rsidRPr="00974C39">
        <w:rPr>
          <w:i/>
          <w:iCs/>
        </w:rPr>
        <w:t>.“</w:t>
      </w:r>
    </w:p>
    <w:p w14:paraId="37ED7562" w14:textId="439638CD" w:rsidR="007450ED" w:rsidRPr="00974C39" w:rsidRDefault="007450ED" w:rsidP="006A06A2">
      <w:pPr>
        <w:pStyle w:val="Odstavecseseznamem"/>
        <w:rPr>
          <w:rFonts w:cs="Segoe UI"/>
        </w:rPr>
      </w:pPr>
      <w:r w:rsidRPr="00974C39">
        <w:rPr>
          <w:rFonts w:cs="Segoe UI"/>
        </w:rPr>
        <w:t>Článek 5.2 smlouvy se zrušuje a nahrazuje novým čl. 5.2 v následujícím znění:</w:t>
      </w:r>
    </w:p>
    <w:p w14:paraId="4943C8F3" w14:textId="30D9E180" w:rsidR="007450ED" w:rsidRPr="00974C39" w:rsidRDefault="007450ED" w:rsidP="00974C39">
      <w:pPr>
        <w:pStyle w:val="Odstavecseseznamem"/>
        <w:numPr>
          <w:ilvl w:val="0"/>
          <w:numId w:val="0"/>
        </w:numPr>
        <w:ind w:left="567"/>
        <w:rPr>
          <w:rFonts w:cs="Segoe UI"/>
          <w:i/>
          <w:iCs/>
        </w:rPr>
      </w:pPr>
      <w:r w:rsidRPr="00974C39">
        <w:rPr>
          <w:rFonts w:cs="Segoe UI"/>
          <w:i/>
          <w:iCs/>
        </w:rPr>
        <w:t xml:space="preserve">„5.2 Za služby stanovené v čl. 1.1 písm. b) této Smlouvy se Objednatel Poskytovateli zavazuje zaplatit jednotnou částku za jednu normostranu revidovaného či editovaného textu ve výši </w:t>
      </w:r>
      <w:r w:rsidR="00974C39" w:rsidRPr="00974C39">
        <w:rPr>
          <w:rFonts w:cs="Segoe UI"/>
          <w:b/>
          <w:i/>
          <w:iCs/>
        </w:rPr>
        <w:t>163</w:t>
      </w:r>
      <w:r w:rsidRPr="00974C39">
        <w:rPr>
          <w:rFonts w:cs="Segoe UI"/>
          <w:b/>
          <w:i/>
          <w:iCs/>
        </w:rPr>
        <w:t xml:space="preserve"> Kč bez DPH</w:t>
      </w:r>
      <w:r w:rsidR="00966239">
        <w:rPr>
          <w:rFonts w:cs="Segoe UI"/>
          <w:b/>
          <w:i/>
          <w:iCs/>
        </w:rPr>
        <w:t xml:space="preserve"> </w:t>
      </w:r>
      <w:r w:rsidRPr="00974C39">
        <w:rPr>
          <w:rFonts w:cs="Segoe UI"/>
          <w:b/>
          <w:i/>
          <w:iCs/>
        </w:rPr>
        <w:t>/</w:t>
      </w:r>
      <w:r w:rsidR="00966239">
        <w:rPr>
          <w:rFonts w:cs="Segoe UI"/>
          <w:b/>
          <w:i/>
          <w:iCs/>
        </w:rPr>
        <w:t xml:space="preserve"> </w:t>
      </w:r>
      <w:r w:rsidRPr="00974C39">
        <w:rPr>
          <w:rFonts w:cs="Segoe UI"/>
          <w:b/>
          <w:i/>
          <w:iCs/>
        </w:rPr>
        <w:t>NS</w:t>
      </w:r>
      <w:r w:rsidRPr="00974C39">
        <w:rPr>
          <w:rFonts w:cs="Segoe UI"/>
          <w:i/>
          <w:iCs/>
        </w:rPr>
        <w:t>.“</w:t>
      </w:r>
    </w:p>
    <w:p w14:paraId="4EDE1951" w14:textId="31D8410C" w:rsidR="007450ED" w:rsidRPr="00974C39" w:rsidRDefault="007450ED" w:rsidP="006A06A2">
      <w:pPr>
        <w:pStyle w:val="Odstavecseseznamem"/>
        <w:rPr>
          <w:rFonts w:cs="Segoe UI"/>
        </w:rPr>
      </w:pPr>
      <w:r w:rsidRPr="00974C39">
        <w:rPr>
          <w:rFonts w:cs="Segoe UI"/>
        </w:rPr>
        <w:t>Článek 5.3 smlouvy se zrušuje a nahrazuje novým čl. 5.3 v následujícím znění:</w:t>
      </w:r>
    </w:p>
    <w:p w14:paraId="242BC853" w14:textId="553126BB" w:rsidR="007450ED" w:rsidRPr="00974C39" w:rsidRDefault="007450ED" w:rsidP="00974C39">
      <w:pPr>
        <w:pStyle w:val="Odstavecseseznamem"/>
        <w:numPr>
          <w:ilvl w:val="0"/>
          <w:numId w:val="0"/>
        </w:numPr>
        <w:ind w:left="567"/>
        <w:rPr>
          <w:rFonts w:cs="Segoe UI"/>
          <w:i/>
          <w:iCs/>
        </w:rPr>
      </w:pPr>
      <w:r w:rsidRPr="00974C39">
        <w:rPr>
          <w:rFonts w:cs="Segoe UI"/>
          <w:i/>
          <w:iCs/>
        </w:rPr>
        <w:t xml:space="preserve">„5.3 Za tlumočnické služby stanovené v čl. 1.1 písm. c) této Smlouvy se Objednatel Poskytovateli zavazuje zaplatit níže ujednané částky v rozsahu částka v Kč bez DPH / 1 hodina tlumočení </w:t>
      </w:r>
      <w:r w:rsidRPr="00974C39">
        <w:rPr>
          <w:rFonts w:cs="Segoe UI"/>
          <w:b/>
          <w:i/>
          <w:iCs/>
        </w:rPr>
        <w:t xml:space="preserve">z anglického jazyka do českého jazyka </w:t>
      </w:r>
      <w:r w:rsidRPr="00974C39">
        <w:rPr>
          <w:rFonts w:cs="Segoe UI"/>
          <w:i/>
          <w:iCs/>
        </w:rPr>
        <w:t>a</w:t>
      </w:r>
      <w:r w:rsidRPr="00974C39">
        <w:rPr>
          <w:rFonts w:cs="Segoe UI"/>
          <w:b/>
          <w:i/>
          <w:iCs/>
        </w:rPr>
        <w:t xml:space="preserve"> obráceně:</w:t>
      </w:r>
      <w:r w:rsidRPr="00974C39">
        <w:rPr>
          <w:rFonts w:cs="Segoe UI"/>
          <w:i/>
          <w:iCs/>
        </w:rPr>
        <w:t xml:space="preserve"> </w:t>
      </w:r>
    </w:p>
    <w:p w14:paraId="3EB0DD89" w14:textId="174CCB41" w:rsidR="007450ED" w:rsidRPr="00974C39" w:rsidRDefault="007450ED" w:rsidP="007450ED">
      <w:pPr>
        <w:pStyle w:val="Odstavecseseznamem"/>
        <w:numPr>
          <w:ilvl w:val="0"/>
          <w:numId w:val="15"/>
        </w:numPr>
        <w:ind w:left="993"/>
        <w:rPr>
          <w:rFonts w:cs="Segoe UI"/>
          <w:i/>
          <w:iCs/>
        </w:rPr>
      </w:pPr>
      <w:r w:rsidRPr="00974C39">
        <w:rPr>
          <w:rFonts w:cs="Segoe UI"/>
          <w:i/>
          <w:iCs/>
        </w:rPr>
        <w:t xml:space="preserve">simultánní tlumočení </w:t>
      </w:r>
      <w:r w:rsidR="00C51309">
        <w:rPr>
          <w:rFonts w:cs="Segoe UI"/>
          <w:i/>
          <w:iCs/>
        </w:rPr>
        <w:t>–</w:t>
      </w:r>
      <w:r w:rsidRPr="00974C39">
        <w:rPr>
          <w:rFonts w:cs="Segoe UI"/>
          <w:i/>
          <w:iCs/>
        </w:rPr>
        <w:t xml:space="preserve"> </w:t>
      </w:r>
      <w:r w:rsidR="00974C39" w:rsidRPr="00974C39">
        <w:rPr>
          <w:rFonts w:cs="Segoe UI"/>
          <w:b/>
          <w:i/>
          <w:iCs/>
        </w:rPr>
        <w:t>1</w:t>
      </w:r>
      <w:r w:rsidR="00C51309">
        <w:rPr>
          <w:rFonts w:cs="Segoe UI"/>
          <w:b/>
          <w:i/>
          <w:iCs/>
        </w:rPr>
        <w:t>.</w:t>
      </w:r>
      <w:r w:rsidR="00974C39" w:rsidRPr="00974C39">
        <w:rPr>
          <w:rFonts w:cs="Segoe UI"/>
          <w:b/>
          <w:i/>
          <w:iCs/>
        </w:rPr>
        <w:t>188</w:t>
      </w:r>
      <w:r w:rsidRPr="00974C39">
        <w:rPr>
          <w:rFonts w:cs="Segoe UI"/>
          <w:b/>
          <w:i/>
          <w:iCs/>
        </w:rPr>
        <w:t xml:space="preserve"> Kč bez DPH</w:t>
      </w:r>
      <w:r w:rsidR="00966239">
        <w:rPr>
          <w:rFonts w:cs="Segoe UI"/>
          <w:b/>
          <w:i/>
          <w:iCs/>
        </w:rPr>
        <w:t xml:space="preserve"> </w:t>
      </w:r>
      <w:r w:rsidRPr="00974C39">
        <w:rPr>
          <w:rFonts w:cs="Segoe UI"/>
          <w:b/>
          <w:i/>
          <w:iCs/>
        </w:rPr>
        <w:t>/</w:t>
      </w:r>
      <w:r w:rsidR="00966239">
        <w:rPr>
          <w:rFonts w:cs="Segoe UI"/>
          <w:b/>
          <w:i/>
          <w:iCs/>
        </w:rPr>
        <w:t xml:space="preserve"> 1 </w:t>
      </w:r>
      <w:r w:rsidRPr="00974C39">
        <w:rPr>
          <w:rFonts w:cs="Segoe UI"/>
          <w:b/>
          <w:i/>
          <w:iCs/>
        </w:rPr>
        <w:t>hodina</w:t>
      </w:r>
      <w:r w:rsidRPr="00974C39">
        <w:rPr>
          <w:rFonts w:cs="Segoe UI"/>
          <w:i/>
          <w:iCs/>
        </w:rPr>
        <w:t>,</w:t>
      </w:r>
    </w:p>
    <w:p w14:paraId="222FB241" w14:textId="785AA7E2" w:rsidR="007450ED" w:rsidRPr="00974C39" w:rsidRDefault="007450ED" w:rsidP="007450ED">
      <w:pPr>
        <w:pStyle w:val="Odstavecseseznamem"/>
        <w:numPr>
          <w:ilvl w:val="0"/>
          <w:numId w:val="15"/>
        </w:numPr>
        <w:ind w:left="993"/>
        <w:rPr>
          <w:rFonts w:cs="Segoe UI"/>
          <w:i/>
          <w:iCs/>
        </w:rPr>
      </w:pPr>
      <w:r w:rsidRPr="00974C39">
        <w:rPr>
          <w:rFonts w:cs="Segoe UI"/>
          <w:i/>
          <w:iCs/>
        </w:rPr>
        <w:t xml:space="preserve">konsekutivní tlumočení </w:t>
      </w:r>
      <w:r w:rsidR="00C51309">
        <w:rPr>
          <w:rFonts w:cs="Segoe UI"/>
          <w:i/>
          <w:iCs/>
        </w:rPr>
        <w:t>–</w:t>
      </w:r>
      <w:r w:rsidRPr="00974C39">
        <w:rPr>
          <w:rFonts w:cs="Segoe UI"/>
          <w:i/>
          <w:iCs/>
        </w:rPr>
        <w:t xml:space="preserve"> </w:t>
      </w:r>
      <w:r w:rsidR="00974C39" w:rsidRPr="00974C39">
        <w:rPr>
          <w:rFonts w:cs="Segoe UI"/>
          <w:b/>
          <w:i/>
          <w:iCs/>
        </w:rPr>
        <w:t>1</w:t>
      </w:r>
      <w:r w:rsidR="00C51309">
        <w:rPr>
          <w:rFonts w:cs="Segoe UI"/>
          <w:b/>
          <w:i/>
          <w:iCs/>
        </w:rPr>
        <w:t>.</w:t>
      </w:r>
      <w:r w:rsidR="00974C39" w:rsidRPr="00974C39">
        <w:rPr>
          <w:rFonts w:cs="Segoe UI"/>
          <w:b/>
          <w:i/>
          <w:iCs/>
        </w:rPr>
        <w:t>078</w:t>
      </w:r>
      <w:r w:rsidRPr="00974C39">
        <w:rPr>
          <w:rFonts w:cs="Segoe UI"/>
          <w:b/>
          <w:i/>
          <w:iCs/>
        </w:rPr>
        <w:t xml:space="preserve"> Kč bez DPH</w:t>
      </w:r>
      <w:r w:rsidR="00966239">
        <w:rPr>
          <w:rFonts w:cs="Segoe UI"/>
          <w:b/>
          <w:i/>
          <w:iCs/>
        </w:rPr>
        <w:t xml:space="preserve"> </w:t>
      </w:r>
      <w:r w:rsidRPr="00974C39">
        <w:rPr>
          <w:rFonts w:cs="Segoe UI"/>
          <w:b/>
          <w:i/>
          <w:iCs/>
        </w:rPr>
        <w:t>/</w:t>
      </w:r>
      <w:r w:rsidR="00966239">
        <w:rPr>
          <w:rFonts w:cs="Segoe UI"/>
          <w:b/>
          <w:i/>
          <w:iCs/>
        </w:rPr>
        <w:t xml:space="preserve"> 1 </w:t>
      </w:r>
      <w:r w:rsidRPr="00974C39">
        <w:rPr>
          <w:rFonts w:cs="Segoe UI"/>
          <w:b/>
          <w:i/>
          <w:iCs/>
        </w:rPr>
        <w:t>hodina</w:t>
      </w:r>
      <w:r w:rsidRPr="00974C39">
        <w:rPr>
          <w:rFonts w:cs="Segoe UI"/>
          <w:i/>
          <w:iCs/>
        </w:rPr>
        <w:t>,</w:t>
      </w:r>
    </w:p>
    <w:p w14:paraId="1AD62728" w14:textId="35081D12" w:rsidR="007450ED" w:rsidRPr="00974C39" w:rsidRDefault="007450ED" w:rsidP="007450ED">
      <w:pPr>
        <w:pStyle w:val="Odstavecseseznamem"/>
        <w:numPr>
          <w:ilvl w:val="0"/>
          <w:numId w:val="15"/>
        </w:numPr>
        <w:ind w:left="993"/>
        <w:rPr>
          <w:rFonts w:cs="Segoe UI"/>
          <w:i/>
          <w:iCs/>
        </w:rPr>
      </w:pPr>
      <w:r w:rsidRPr="00974C39">
        <w:rPr>
          <w:rFonts w:cs="Segoe UI"/>
          <w:i/>
          <w:iCs/>
        </w:rPr>
        <w:t xml:space="preserve">tlumočení na dálku </w:t>
      </w:r>
      <w:r w:rsidR="00C51309">
        <w:rPr>
          <w:rFonts w:cs="Segoe UI"/>
          <w:i/>
          <w:iCs/>
        </w:rPr>
        <w:t>–</w:t>
      </w:r>
      <w:r w:rsidRPr="00974C39">
        <w:rPr>
          <w:rFonts w:cs="Segoe UI"/>
          <w:i/>
          <w:iCs/>
        </w:rPr>
        <w:t xml:space="preserve"> </w:t>
      </w:r>
      <w:r w:rsidR="00C51309">
        <w:rPr>
          <w:rFonts w:cs="Segoe UI"/>
          <w:b/>
          <w:i/>
          <w:iCs/>
        </w:rPr>
        <w:t>1.</w:t>
      </w:r>
      <w:r w:rsidR="00974C39" w:rsidRPr="00974C39">
        <w:rPr>
          <w:rFonts w:cs="Segoe UI"/>
          <w:b/>
          <w:i/>
          <w:iCs/>
        </w:rPr>
        <w:t>078</w:t>
      </w:r>
      <w:r w:rsidRPr="00974C39">
        <w:rPr>
          <w:rFonts w:cs="Segoe UI"/>
          <w:b/>
          <w:i/>
          <w:iCs/>
        </w:rPr>
        <w:t xml:space="preserve"> Kč bez DPH</w:t>
      </w:r>
      <w:r w:rsidR="00966239">
        <w:rPr>
          <w:rFonts w:cs="Segoe UI"/>
          <w:b/>
          <w:i/>
          <w:iCs/>
        </w:rPr>
        <w:t xml:space="preserve"> </w:t>
      </w:r>
      <w:r w:rsidRPr="00974C39">
        <w:rPr>
          <w:rFonts w:cs="Segoe UI"/>
          <w:b/>
          <w:i/>
          <w:iCs/>
        </w:rPr>
        <w:t>/</w:t>
      </w:r>
      <w:r w:rsidR="00966239">
        <w:rPr>
          <w:rFonts w:cs="Segoe UI"/>
          <w:b/>
          <w:i/>
          <w:iCs/>
        </w:rPr>
        <w:t xml:space="preserve"> 1 </w:t>
      </w:r>
      <w:r w:rsidRPr="00974C39">
        <w:rPr>
          <w:rFonts w:cs="Segoe UI"/>
          <w:b/>
          <w:i/>
          <w:iCs/>
        </w:rPr>
        <w:t>hodina</w:t>
      </w:r>
      <w:r w:rsidRPr="00974C39">
        <w:rPr>
          <w:rFonts w:cs="Segoe UI"/>
          <w:i/>
          <w:iCs/>
        </w:rPr>
        <w:t>.“</w:t>
      </w:r>
    </w:p>
    <w:p w14:paraId="42A9048D" w14:textId="77777777" w:rsidR="00D9175C" w:rsidRPr="00B242AF" w:rsidRDefault="00D9175C" w:rsidP="00D9175C">
      <w:pPr>
        <w:pStyle w:val="Nadpis1"/>
        <w:rPr>
          <w:rFonts w:cs="Segoe UI"/>
        </w:rPr>
      </w:pPr>
      <w:r w:rsidRPr="00B242AF">
        <w:rPr>
          <w:rFonts w:cs="Segoe UI"/>
        </w:rPr>
        <w:lastRenderedPageBreak/>
        <w:t>Závěrečná ustanovení</w:t>
      </w:r>
    </w:p>
    <w:p w14:paraId="5549E6F9" w14:textId="024796FB" w:rsidR="00B242AF" w:rsidRPr="00B242AF" w:rsidRDefault="00B242AF" w:rsidP="00D9175C">
      <w:pPr>
        <w:pStyle w:val="Odstavecseseznamem"/>
        <w:rPr>
          <w:rFonts w:cs="Segoe UI"/>
          <w:szCs w:val="20"/>
        </w:rPr>
      </w:pPr>
      <w:r w:rsidRPr="00B242AF">
        <w:rPr>
          <w:rFonts w:cs="Segoe UI"/>
          <w:szCs w:val="20"/>
        </w:rPr>
        <w:t>Ostatní ustanovení smlouvy zůstávají beze změny.</w:t>
      </w:r>
    </w:p>
    <w:p w14:paraId="441996ED" w14:textId="1A9CA040" w:rsidR="00B242AF" w:rsidRDefault="00B242AF" w:rsidP="00B242AF">
      <w:pPr>
        <w:pStyle w:val="Odstavecseseznamem"/>
        <w:rPr>
          <w:rFonts w:cs="Segoe UI"/>
          <w:szCs w:val="20"/>
        </w:rPr>
      </w:pPr>
      <w:r w:rsidRPr="00B242AF">
        <w:rPr>
          <w:rFonts w:cs="Segoe UI"/>
          <w:szCs w:val="20"/>
        </w:rPr>
        <w:t xml:space="preserve">Dodatek je uzavírán na základě vzájemné dohody obou </w:t>
      </w:r>
      <w:r>
        <w:rPr>
          <w:rFonts w:cs="Segoe UI"/>
          <w:szCs w:val="20"/>
        </w:rPr>
        <w:t>S</w:t>
      </w:r>
      <w:r w:rsidRPr="00B242AF">
        <w:rPr>
          <w:rFonts w:cs="Segoe UI"/>
          <w:szCs w:val="20"/>
        </w:rPr>
        <w:t>mluvních stran.</w:t>
      </w:r>
    </w:p>
    <w:p w14:paraId="5FC5A110" w14:textId="59A7A800" w:rsidR="00B242AF" w:rsidRPr="00B242AF" w:rsidRDefault="00B242AF" w:rsidP="00B242AF">
      <w:pPr>
        <w:pStyle w:val="Odstavecseseznamem"/>
        <w:rPr>
          <w:rFonts w:cs="Segoe UI"/>
          <w:szCs w:val="22"/>
        </w:rPr>
      </w:pPr>
      <w:r w:rsidRPr="00B242AF">
        <w:rPr>
          <w:rFonts w:cs="Segoe UI"/>
        </w:rPr>
        <w:t xml:space="preserve">Dodatek nabývá platnosti dnem </w:t>
      </w:r>
      <w:r w:rsidR="000A028E">
        <w:rPr>
          <w:rFonts w:cs="Segoe UI"/>
        </w:rPr>
        <w:t>jeho</w:t>
      </w:r>
      <w:r w:rsidR="000A028E" w:rsidRPr="00B242AF">
        <w:rPr>
          <w:rFonts w:cs="Segoe UI"/>
        </w:rPr>
        <w:t xml:space="preserve"> </w:t>
      </w:r>
      <w:r w:rsidRPr="00B242AF">
        <w:rPr>
          <w:rFonts w:cs="Segoe UI"/>
        </w:rPr>
        <w:t>podpisu poslední Smluvní stranou.</w:t>
      </w:r>
    </w:p>
    <w:p w14:paraId="3BC0D348" w14:textId="23D926BC" w:rsidR="00B242AF" w:rsidRPr="00B242AF" w:rsidRDefault="00B242AF" w:rsidP="00B242AF">
      <w:pPr>
        <w:pStyle w:val="Odstavecseseznamem"/>
        <w:rPr>
          <w:rFonts w:cs="Segoe UI"/>
          <w:szCs w:val="22"/>
        </w:rPr>
      </w:pPr>
      <w:r w:rsidRPr="00B242AF">
        <w:rPr>
          <w:rFonts w:cs="Segoe UI"/>
        </w:rPr>
        <w:t>Dodatek nabývá účinnosti uveřejněním v registru smluv v souladu se zákonem č. 340/2015 Sb., o</w:t>
      </w:r>
      <w:r w:rsidR="009B71CC">
        <w:rPr>
          <w:rFonts w:cs="Segoe UI"/>
        </w:rPr>
        <w:t> </w:t>
      </w:r>
      <w:r w:rsidRPr="00B242AF">
        <w:rPr>
          <w:rFonts w:cs="Segoe UI"/>
        </w:rPr>
        <w:t xml:space="preserve">zvláštních podmínkách účinnosti některých smluv, uveřejňování těchto smluv a registru smluv (dále jen </w:t>
      </w:r>
      <w:r w:rsidRPr="00B242AF">
        <w:rPr>
          <w:rFonts w:cs="Segoe UI"/>
          <w:i/>
        </w:rPr>
        <w:t>„zákon o registru smluv“</w:t>
      </w:r>
      <w:r w:rsidRPr="00B242AF">
        <w:rPr>
          <w:rFonts w:cs="Segoe UI"/>
        </w:rPr>
        <w:t>). Uveřejnění dodatku v registru smluv zajistí Objednatel a bude o tom bezodkladně informovat Poskytovatele.</w:t>
      </w:r>
    </w:p>
    <w:p w14:paraId="5A5BD814" w14:textId="0FE50090" w:rsidR="00123B66" w:rsidRDefault="00B242AF" w:rsidP="00B242AF">
      <w:pPr>
        <w:pStyle w:val="Odstavecseseznamem"/>
        <w:rPr>
          <w:rFonts w:cs="Segoe UI"/>
        </w:rPr>
      </w:pPr>
      <w:r w:rsidRPr="00B242AF">
        <w:rPr>
          <w:rFonts w:cs="Segoe UI"/>
        </w:rPr>
        <w:t xml:space="preserve">Dodatek je </w:t>
      </w:r>
      <w:r w:rsidR="00886E8C">
        <w:rPr>
          <w:rFonts w:cs="Segoe UI"/>
        </w:rPr>
        <w:t>vyhotoven</w:t>
      </w:r>
      <w:r w:rsidR="00886E8C" w:rsidRPr="00B242AF">
        <w:rPr>
          <w:rFonts w:cs="Segoe UI"/>
        </w:rPr>
        <w:t xml:space="preserve"> </w:t>
      </w:r>
      <w:r w:rsidRPr="00B242AF">
        <w:rPr>
          <w:rFonts w:cs="Segoe UI"/>
        </w:rPr>
        <w:t>ve dvou stejnopisech, z nichž každá ze Smluvních stran obdrží jedno vyhotovení.</w:t>
      </w:r>
    </w:p>
    <w:p w14:paraId="6B1037CD" w14:textId="58A09E53" w:rsidR="00B242AF" w:rsidRPr="00B242AF" w:rsidRDefault="00B242AF" w:rsidP="00B242AF">
      <w:pPr>
        <w:pStyle w:val="Odstavecseseznamem"/>
        <w:rPr>
          <w:rFonts w:cs="Segoe UI"/>
        </w:rPr>
      </w:pPr>
      <w:r>
        <w:rPr>
          <w:rFonts w:cs="Segoe UI"/>
        </w:rPr>
        <w:t xml:space="preserve">Smluvní strany prohlašují, že s obsahem dodatku souhlasí, a že jej uzavírají na základě své pravé, svobodné, vážné </w:t>
      </w:r>
      <w:r w:rsidR="00944545">
        <w:rPr>
          <w:rFonts w:cs="Segoe UI"/>
        </w:rPr>
        <w:t>a omylu prosté vůle.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4247"/>
      </w:tblGrid>
      <w:tr w:rsidR="00701D97" w14:paraId="10BC9006" w14:textId="77777777" w:rsidTr="00701D97">
        <w:trPr>
          <w:trHeight w:val="567"/>
        </w:trPr>
        <w:tc>
          <w:tcPr>
            <w:tcW w:w="4106" w:type="dxa"/>
            <w:tcBorders>
              <w:right w:val="nil"/>
            </w:tcBorders>
          </w:tcPr>
          <w:p w14:paraId="37022AE6" w14:textId="70398798" w:rsidR="00701D97" w:rsidRDefault="00701D97" w:rsidP="00630E66">
            <w:pPr>
              <w:pStyle w:val="Odstavecseseznamem"/>
              <w:numPr>
                <w:ilvl w:val="0"/>
                <w:numId w:val="0"/>
              </w:numPr>
              <w:tabs>
                <w:tab w:val="left" w:pos="2938"/>
                <w:tab w:val="left" w:pos="3969"/>
                <w:tab w:val="left" w:pos="4962"/>
                <w:tab w:val="right" w:pos="9072"/>
              </w:tabs>
              <w:spacing w:before="600" w:after="1080"/>
              <w:rPr>
                <w:rFonts w:cs="Segoe UI"/>
              </w:rPr>
            </w:pPr>
            <w:r w:rsidRPr="00B242AF">
              <w:rPr>
                <w:rFonts w:cs="Segoe UI"/>
              </w:rPr>
              <w:t>V Praze</w:t>
            </w:r>
            <w:r w:rsidRPr="00B242AF">
              <w:rPr>
                <w:rFonts w:cs="Segoe UI"/>
                <w:caps/>
              </w:rPr>
              <w:t xml:space="preserve"> </w:t>
            </w:r>
            <w:r w:rsidRPr="00B242AF">
              <w:rPr>
                <w:rFonts w:cs="Segoe UI"/>
              </w:rPr>
              <w:t>dne</w:t>
            </w:r>
            <w:r w:rsidR="008B0275">
              <w:rPr>
                <w:rFonts w:cs="Segoe UI"/>
              </w:rPr>
              <w:t xml:space="preserve"> </w:t>
            </w:r>
            <w:r w:rsidR="00890EFD">
              <w:rPr>
                <w:rFonts w:cs="Segoe UI"/>
              </w:rPr>
              <w:t>20</w:t>
            </w:r>
            <w:r w:rsidR="008B0275">
              <w:rPr>
                <w:rFonts w:cs="Segoe UI"/>
              </w:rPr>
              <w:t>. 12. 2022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34963D" w14:textId="77777777" w:rsidR="00701D97" w:rsidRDefault="00701D97" w:rsidP="00630E66">
            <w:pPr>
              <w:pStyle w:val="Odstavecseseznamem"/>
              <w:numPr>
                <w:ilvl w:val="0"/>
                <w:numId w:val="0"/>
              </w:numPr>
              <w:tabs>
                <w:tab w:val="left" w:pos="2938"/>
                <w:tab w:val="left" w:pos="3969"/>
                <w:tab w:val="left" w:pos="4962"/>
                <w:tab w:val="right" w:pos="9072"/>
              </w:tabs>
              <w:spacing w:before="600" w:after="1080"/>
              <w:rPr>
                <w:rFonts w:cs="Segoe UI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14:paraId="21749673" w14:textId="59635FE0" w:rsidR="00701D97" w:rsidRDefault="00701D97" w:rsidP="00630E66">
            <w:pPr>
              <w:pStyle w:val="Odstavecseseznamem"/>
              <w:numPr>
                <w:ilvl w:val="0"/>
                <w:numId w:val="0"/>
              </w:numPr>
              <w:tabs>
                <w:tab w:val="left" w:pos="2938"/>
                <w:tab w:val="left" w:pos="3969"/>
                <w:tab w:val="left" w:pos="4962"/>
                <w:tab w:val="right" w:pos="9072"/>
              </w:tabs>
              <w:spacing w:before="600" w:after="1080"/>
              <w:rPr>
                <w:rFonts w:cs="Segoe UI"/>
              </w:rPr>
            </w:pPr>
            <w:r w:rsidRPr="00B242AF">
              <w:rPr>
                <w:rFonts w:cs="Segoe UI"/>
              </w:rPr>
              <w:t>V Praze</w:t>
            </w:r>
            <w:r w:rsidRPr="00B242AF">
              <w:rPr>
                <w:rFonts w:cs="Segoe UI"/>
                <w:caps/>
              </w:rPr>
              <w:t xml:space="preserve"> </w:t>
            </w:r>
            <w:r w:rsidRPr="00B242AF">
              <w:rPr>
                <w:rFonts w:cs="Segoe UI"/>
              </w:rPr>
              <w:t>dne</w:t>
            </w:r>
            <w:r w:rsidR="008B0275">
              <w:rPr>
                <w:rFonts w:cs="Segoe UI"/>
              </w:rPr>
              <w:t xml:space="preserve"> 15. 12. 2022</w:t>
            </w:r>
          </w:p>
        </w:tc>
      </w:tr>
      <w:tr w:rsidR="00701D97" w14:paraId="65468E96" w14:textId="77777777" w:rsidTr="00701D97">
        <w:trPr>
          <w:trHeight w:val="567"/>
        </w:trPr>
        <w:tc>
          <w:tcPr>
            <w:tcW w:w="4106" w:type="dxa"/>
            <w:tcBorders>
              <w:right w:val="nil"/>
            </w:tcBorders>
          </w:tcPr>
          <w:p w14:paraId="38D6C4DA" w14:textId="1AAE957A" w:rsidR="00701D97" w:rsidRPr="00701D97" w:rsidRDefault="00701D97" w:rsidP="00701D97">
            <w:pPr>
              <w:pStyle w:val="Odstavecseseznamem"/>
              <w:numPr>
                <w:ilvl w:val="0"/>
                <w:numId w:val="0"/>
              </w:numPr>
              <w:tabs>
                <w:tab w:val="left" w:pos="2938"/>
                <w:tab w:val="left" w:pos="3969"/>
                <w:tab w:val="left" w:pos="4962"/>
                <w:tab w:val="right" w:pos="9072"/>
              </w:tabs>
              <w:spacing w:after="0"/>
              <w:rPr>
                <w:rFonts w:cs="Segoe UI"/>
                <w:i/>
                <w:iCs/>
              </w:rPr>
            </w:pPr>
            <w:r>
              <w:rPr>
                <w:rFonts w:cs="Segoe UI"/>
                <w:i/>
                <w:iCs/>
              </w:rPr>
              <w:t>Za Objednatele</w:t>
            </w:r>
          </w:p>
          <w:p w14:paraId="25D3B33F" w14:textId="5BA73630" w:rsidR="00701D97" w:rsidRPr="00701D97" w:rsidRDefault="00701D97" w:rsidP="00701D97">
            <w:pPr>
              <w:pStyle w:val="Odstavecseseznamem"/>
              <w:numPr>
                <w:ilvl w:val="0"/>
                <w:numId w:val="0"/>
              </w:numPr>
              <w:tabs>
                <w:tab w:val="left" w:pos="2938"/>
                <w:tab w:val="left" w:pos="3969"/>
                <w:tab w:val="left" w:pos="4962"/>
                <w:tab w:val="right" w:pos="9072"/>
              </w:tabs>
              <w:spacing w:after="0"/>
              <w:rPr>
                <w:rFonts w:cs="Segoe UI"/>
                <w:b/>
                <w:bCs/>
              </w:rPr>
            </w:pPr>
            <w:r w:rsidRPr="00701D97">
              <w:rPr>
                <w:rFonts w:cs="Segoe UI"/>
                <w:b/>
                <w:bCs/>
              </w:rPr>
              <w:t>Ing. Petr Valdman</w:t>
            </w:r>
          </w:p>
          <w:p w14:paraId="38901AD8" w14:textId="094AC22B" w:rsidR="00701D97" w:rsidRDefault="00701D97" w:rsidP="00701D97">
            <w:pPr>
              <w:pStyle w:val="Odstavecseseznamem"/>
              <w:numPr>
                <w:ilvl w:val="0"/>
                <w:numId w:val="0"/>
              </w:numPr>
              <w:tabs>
                <w:tab w:val="left" w:pos="2938"/>
                <w:tab w:val="left" w:pos="3969"/>
                <w:tab w:val="left" w:pos="4962"/>
                <w:tab w:val="right" w:pos="9072"/>
              </w:tabs>
              <w:spacing w:after="0"/>
              <w:rPr>
                <w:rFonts w:cs="Segoe UI"/>
              </w:rPr>
            </w:pPr>
            <w:r>
              <w:rPr>
                <w:rFonts w:cs="Segoe UI"/>
              </w:rPr>
              <w:t>ředitel Státního fondu životního prostředí ČR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62AB36" w14:textId="77777777" w:rsidR="00701D97" w:rsidRDefault="00701D97" w:rsidP="00630E66">
            <w:pPr>
              <w:pStyle w:val="Odstavecseseznamem"/>
              <w:numPr>
                <w:ilvl w:val="0"/>
                <w:numId w:val="0"/>
              </w:numPr>
              <w:tabs>
                <w:tab w:val="left" w:pos="2938"/>
                <w:tab w:val="left" w:pos="3969"/>
                <w:tab w:val="left" w:pos="4962"/>
                <w:tab w:val="right" w:pos="9072"/>
              </w:tabs>
              <w:spacing w:before="600" w:after="1080"/>
              <w:rPr>
                <w:rFonts w:cs="Segoe UI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14:paraId="2FBBA74F" w14:textId="5F5351C1" w:rsidR="00701D97" w:rsidRPr="00701D97" w:rsidRDefault="00701D97" w:rsidP="00701D97">
            <w:pPr>
              <w:pStyle w:val="Odstavecseseznamem"/>
              <w:numPr>
                <w:ilvl w:val="0"/>
                <w:numId w:val="0"/>
              </w:numPr>
              <w:tabs>
                <w:tab w:val="left" w:pos="2938"/>
                <w:tab w:val="left" w:pos="3969"/>
                <w:tab w:val="left" w:pos="4962"/>
                <w:tab w:val="right" w:pos="9072"/>
              </w:tabs>
              <w:spacing w:after="0"/>
              <w:rPr>
                <w:rFonts w:cs="Segoe UI"/>
                <w:i/>
                <w:iCs/>
              </w:rPr>
            </w:pPr>
            <w:r>
              <w:rPr>
                <w:rFonts w:cs="Segoe UI"/>
                <w:i/>
                <w:iCs/>
              </w:rPr>
              <w:t xml:space="preserve">Za </w:t>
            </w:r>
            <w:r w:rsidR="00966239">
              <w:rPr>
                <w:rFonts w:cs="Segoe UI"/>
                <w:i/>
                <w:iCs/>
              </w:rPr>
              <w:t>Poskytovatele</w:t>
            </w:r>
          </w:p>
          <w:p w14:paraId="4D0E5B63" w14:textId="3376AC77" w:rsidR="00701D97" w:rsidRPr="00701D97" w:rsidRDefault="00701D97" w:rsidP="00701D97">
            <w:pPr>
              <w:pStyle w:val="Odstavecseseznamem"/>
              <w:numPr>
                <w:ilvl w:val="0"/>
                <w:numId w:val="0"/>
              </w:numPr>
              <w:tabs>
                <w:tab w:val="left" w:pos="2938"/>
                <w:tab w:val="left" w:pos="3969"/>
                <w:tab w:val="left" w:pos="4962"/>
                <w:tab w:val="right" w:pos="9072"/>
              </w:tabs>
              <w:spacing w:after="0"/>
              <w:rPr>
                <w:rFonts w:cs="Segoe UI"/>
                <w:b/>
                <w:bCs/>
              </w:rPr>
            </w:pPr>
            <w:r w:rsidRPr="009648A3">
              <w:rPr>
                <w:rFonts w:cs="Segoe UI"/>
                <w:b/>
                <w:szCs w:val="22"/>
              </w:rPr>
              <w:t>Ing. Milan Havlín</w:t>
            </w:r>
          </w:p>
          <w:p w14:paraId="634EE8D1" w14:textId="105C8DB5" w:rsidR="00701D97" w:rsidRDefault="00701D97" w:rsidP="00701D97">
            <w:pPr>
              <w:pStyle w:val="Odstavecseseznamem"/>
              <w:numPr>
                <w:ilvl w:val="0"/>
                <w:numId w:val="0"/>
              </w:numPr>
              <w:tabs>
                <w:tab w:val="left" w:pos="2938"/>
                <w:tab w:val="left" w:pos="3969"/>
                <w:tab w:val="left" w:pos="4962"/>
                <w:tab w:val="right" w:pos="9072"/>
              </w:tabs>
              <w:spacing w:after="0"/>
              <w:rPr>
                <w:rFonts w:cs="Segoe UI"/>
              </w:rPr>
            </w:pPr>
            <w:r>
              <w:rPr>
                <w:rFonts w:cs="Segoe UI"/>
              </w:rPr>
              <w:t xml:space="preserve">jednatel </w:t>
            </w:r>
            <w:r w:rsidRPr="009648A3">
              <w:rPr>
                <w:rFonts w:cs="Segoe UI"/>
                <w:szCs w:val="22"/>
              </w:rPr>
              <w:t>PRESTO – PŘEDKLADATELSKÉ CENTRUM s.r.o.</w:t>
            </w:r>
          </w:p>
        </w:tc>
      </w:tr>
    </w:tbl>
    <w:p w14:paraId="7C6883FB" w14:textId="62D92A36" w:rsidR="00B727F2" w:rsidRPr="009648A3" w:rsidRDefault="00B727F2" w:rsidP="001C3845">
      <w:pPr>
        <w:pStyle w:val="Normalnicslovnabc"/>
        <w:numPr>
          <w:ilvl w:val="0"/>
          <w:numId w:val="0"/>
        </w:numPr>
        <w:tabs>
          <w:tab w:val="left" w:pos="4962"/>
        </w:tabs>
        <w:rPr>
          <w:rFonts w:cs="Segoe UI"/>
          <w:szCs w:val="22"/>
        </w:rPr>
      </w:pPr>
    </w:p>
    <w:sectPr w:rsidR="00B727F2" w:rsidRPr="009648A3" w:rsidSect="00B7771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91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349B8" w14:textId="77777777" w:rsidR="002B6819" w:rsidRDefault="002B6819" w:rsidP="002919BE">
      <w:r>
        <w:separator/>
      </w:r>
    </w:p>
  </w:endnote>
  <w:endnote w:type="continuationSeparator" w:id="0">
    <w:p w14:paraId="48AE4A98" w14:textId="77777777" w:rsidR="002B6819" w:rsidRDefault="002B6819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5461" w14:textId="148E34CD" w:rsidR="00C53301" w:rsidRDefault="00D9175C">
    <w:pPr>
      <w:pStyle w:val="Zpat"/>
    </w:pPr>
    <w:r>
      <w:t xml:space="preserve">Smlouva o poskytování </w:t>
    </w:r>
    <w:r w:rsidR="001351E6">
      <w:t>překladatelských a tlumočnických služeb</w:t>
    </w:r>
    <w:r>
      <w:t xml:space="preserve"> (č. smlouvy 115/2020)</w:t>
    </w:r>
    <w:r w:rsidR="00C53301"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66F674F" wp14:editId="6ADB1AC9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33693" w14:textId="2D2C0E1E" w:rsidR="00C53301" w:rsidRPr="00983C4B" w:rsidRDefault="00C53301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6022B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6022B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F674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IDI&#10;D07fAAAADgEAAA8AAAAAAAAAAAAAAAAALwQAAGRycy9kb3ducmV2LnhtbFBLBQYAAAAABAAEAPMA&#10;AAA7BQAAAAA=&#10;" filled="f" stroked="f">
              <v:textbox style="mso-fit-shape-to-text:t" inset="0,0,0,0">
                <w:txbxContent>
                  <w:p w14:paraId="7E633693" w14:textId="2D2C0E1E" w:rsidR="00C53301" w:rsidRPr="00983C4B" w:rsidRDefault="00C53301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C6022B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C6022B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038F7" w14:textId="2AD6590D" w:rsidR="00C53301" w:rsidRDefault="00C53301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5B96C11" wp14:editId="2573A683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C9DC6" w14:textId="5A815237" w:rsidR="00C53301" w:rsidRPr="00F02675" w:rsidRDefault="00C53301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6022B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6022B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96C1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6E9C9DC6" w14:textId="5A815237" w:rsidR="00C53301" w:rsidRPr="00F02675" w:rsidRDefault="00C53301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C6022B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C6022B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9175C">
      <w:t xml:space="preserve">Smlouva o poskytování </w:t>
    </w:r>
    <w:r w:rsidR="007D6B01">
      <w:t>překladatelských a tlumočnických služeb</w:t>
    </w:r>
    <w:r w:rsidR="00D9175C">
      <w:t xml:space="preserve"> (č. smlouvy 115/2020)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A1D45" w14:textId="77777777" w:rsidR="002B6819" w:rsidRDefault="002B6819" w:rsidP="002919BE">
      <w:r>
        <w:separator/>
      </w:r>
    </w:p>
  </w:footnote>
  <w:footnote w:type="continuationSeparator" w:id="0">
    <w:p w14:paraId="490B18B8" w14:textId="77777777" w:rsidR="002B6819" w:rsidRDefault="002B6819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D5C3" w14:textId="77777777" w:rsidR="00C53301" w:rsidRDefault="00C53301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78315F4C" w14:textId="77777777" w:rsidR="00C53301" w:rsidRDefault="00C533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C12C" w14:textId="5FD93981" w:rsidR="00C53301" w:rsidRDefault="00C53301" w:rsidP="00B77712">
    <w:pPr>
      <w:pStyle w:val="Zhlav"/>
      <w:tabs>
        <w:tab w:val="clear" w:pos="9072"/>
      </w:tabs>
    </w:pPr>
    <w:r w:rsidRPr="00FD4A83">
      <w:rPr>
        <w:noProof/>
      </w:rPr>
      <w:drawing>
        <wp:inline distT="0" distB="0" distL="0" distR="0" wp14:anchorId="729F9018" wp14:editId="6D357BCF">
          <wp:extent cx="1624049" cy="446918"/>
          <wp:effectExtent l="0" t="0" r="0" b="0"/>
          <wp:docPr id="4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064" cy="504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 w:rsidR="001351E6">
      <w:t xml:space="preserve"> </w:t>
    </w:r>
    <w:r w:rsidR="00972F14">
      <w:t xml:space="preserve">  </w:t>
    </w:r>
    <w:r w:rsidR="00890EFD">
      <w:pict w14:anchorId="1951AC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pt;height:36.15pt">
          <v:imagedata r:id="rId2" o:title="esif"/>
        </v:shape>
      </w:pict>
    </w:r>
    <w:r w:rsidR="00972F14">
      <w:t xml:space="preserve">                </w:t>
    </w:r>
    <w:r w:rsidR="001351E6">
      <w:t xml:space="preserve">   </w:t>
    </w:r>
    <w:r>
      <w:t xml:space="preserve">   </w:t>
    </w:r>
    <w:r w:rsidR="00972F14">
      <w:rPr>
        <w:noProof/>
      </w:rPr>
      <w:drawing>
        <wp:inline distT="0" distB="0" distL="0" distR="0" wp14:anchorId="41908357" wp14:editId="61EE39EC">
          <wp:extent cx="476250" cy="426983"/>
          <wp:effectExtent l="0" t="0" r="0" b="0"/>
          <wp:docPr id="5" name="Obrázek 5" descr="C:\Users\vnovakova\AppData\Local\Microsoft\Windows\INetCache\Content.Word\nz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vnovakova\AppData\Local\Microsoft\Windows\INetCache\Content.Word\nz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373" cy="428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2F14">
      <w:t xml:space="preserve">        </w:t>
    </w:r>
    <w:r w:rsidR="001351E6">
      <w:t xml:space="preserve">      </w:t>
    </w:r>
    <w:r>
      <w:t xml:space="preserve">               </w:t>
    </w:r>
    <w:r>
      <w:rPr>
        <w:noProof/>
      </w:rPr>
      <w:drawing>
        <wp:inline distT="0" distB="0" distL="0" distR="0" wp14:anchorId="0E847876" wp14:editId="0B0E1146">
          <wp:extent cx="393404" cy="445006"/>
          <wp:effectExtent l="0" t="0" r="6985" b="0"/>
          <wp:docPr id="6" name="Obrázek 6" descr="C:\Users\vnovakova\AppData\Local\Microsoft\Windows\INetCache\Content.Word\Norway_grants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vnovakova\AppData\Local\Microsoft\Windows\INetCache\Content.Word\Norway_grants@4x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56" cy="44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2183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6B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AB772B"/>
    <w:multiLevelType w:val="hybridMultilevel"/>
    <w:tmpl w:val="3BB295E6"/>
    <w:lvl w:ilvl="0" w:tplc="0284D4C2">
      <w:start w:val="1"/>
      <w:numFmt w:val="decimal"/>
      <w:lvlText w:val="3.%1."/>
      <w:lvlJc w:val="left"/>
      <w:pPr>
        <w:tabs>
          <w:tab w:val="num" w:pos="872"/>
        </w:tabs>
        <w:ind w:left="872" w:hanging="588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21"/>
        </w:tabs>
        <w:ind w:left="1418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660AF5"/>
    <w:multiLevelType w:val="hybridMultilevel"/>
    <w:tmpl w:val="937C72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B76A25"/>
    <w:multiLevelType w:val="hybridMultilevel"/>
    <w:tmpl w:val="985EE3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BED52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43490D"/>
    <w:multiLevelType w:val="hybridMultilevel"/>
    <w:tmpl w:val="75105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13" w15:restartNumberingAfterBreak="0">
    <w:nsid w:val="3B5F700F"/>
    <w:multiLevelType w:val="multilevel"/>
    <w:tmpl w:val="5DDEA1C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43D29A8"/>
    <w:multiLevelType w:val="multilevel"/>
    <w:tmpl w:val="A164F94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6FB4525"/>
    <w:multiLevelType w:val="hybridMultilevel"/>
    <w:tmpl w:val="9F38953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D660E27"/>
    <w:multiLevelType w:val="hybridMultilevel"/>
    <w:tmpl w:val="5798C53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4118BB"/>
    <w:multiLevelType w:val="hybridMultilevel"/>
    <w:tmpl w:val="EDD0D52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5925B7D"/>
    <w:multiLevelType w:val="multilevel"/>
    <w:tmpl w:val="22625E3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 w16cid:durableId="436562733">
    <w:abstractNumId w:val="1"/>
  </w:num>
  <w:num w:numId="2" w16cid:durableId="317421872">
    <w:abstractNumId w:val="14"/>
  </w:num>
  <w:num w:numId="3" w16cid:durableId="1697996449">
    <w:abstractNumId w:val="2"/>
  </w:num>
  <w:num w:numId="4" w16cid:durableId="1483623341">
    <w:abstractNumId w:val="12"/>
  </w:num>
  <w:num w:numId="5" w16cid:durableId="1721049913">
    <w:abstractNumId w:val="3"/>
  </w:num>
  <w:num w:numId="6" w16cid:durableId="1956328129">
    <w:abstractNumId w:val="8"/>
  </w:num>
  <w:num w:numId="7" w16cid:durableId="1964116933">
    <w:abstractNumId w:val="19"/>
  </w:num>
  <w:num w:numId="8" w16cid:durableId="1649287476">
    <w:abstractNumId w:val="9"/>
  </w:num>
  <w:num w:numId="9" w16cid:durableId="951741527">
    <w:abstractNumId w:val="16"/>
  </w:num>
  <w:num w:numId="10" w16cid:durableId="1814444610">
    <w:abstractNumId w:val="18"/>
  </w:num>
  <w:num w:numId="11" w16cid:durableId="1409187774">
    <w:abstractNumId w:val="4"/>
  </w:num>
  <w:num w:numId="12" w16cid:durableId="1896237727">
    <w:abstractNumId w:val="10"/>
  </w:num>
  <w:num w:numId="13" w16cid:durableId="1868904061">
    <w:abstractNumId w:val="17"/>
  </w:num>
  <w:num w:numId="14" w16cid:durableId="1378435368">
    <w:abstractNumId w:val="11"/>
  </w:num>
  <w:num w:numId="15" w16cid:durableId="631791676">
    <w:abstractNumId w:val="7"/>
  </w:num>
  <w:num w:numId="16" w16cid:durableId="1560940288">
    <w:abstractNumId w:val="6"/>
  </w:num>
  <w:num w:numId="17" w16cid:durableId="1598557441">
    <w:abstractNumId w:val="5"/>
  </w:num>
  <w:num w:numId="18" w16cid:durableId="827403983">
    <w:abstractNumId w:val="19"/>
  </w:num>
  <w:num w:numId="19" w16cid:durableId="974531346">
    <w:abstractNumId w:val="19"/>
  </w:num>
  <w:num w:numId="20" w16cid:durableId="1363673885">
    <w:abstractNumId w:val="19"/>
  </w:num>
  <w:num w:numId="21" w16cid:durableId="492331280">
    <w:abstractNumId w:val="19"/>
  </w:num>
  <w:num w:numId="22" w16cid:durableId="1465737817">
    <w:abstractNumId w:val="19"/>
  </w:num>
  <w:num w:numId="23" w16cid:durableId="378942062">
    <w:abstractNumId w:val="13"/>
  </w:num>
  <w:num w:numId="24" w16cid:durableId="1777602046">
    <w:abstractNumId w:val="15"/>
  </w:num>
  <w:num w:numId="25" w16cid:durableId="1318420268">
    <w:abstractNumId w:val="0"/>
  </w:num>
  <w:num w:numId="26" w16cid:durableId="160572860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</w:num>
  <w:num w:numId="27" w16cid:durableId="1428964270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F2"/>
    <w:rsid w:val="00003A9E"/>
    <w:rsid w:val="00016A03"/>
    <w:rsid w:val="000172E1"/>
    <w:rsid w:val="000174FC"/>
    <w:rsid w:val="00017D17"/>
    <w:rsid w:val="00031B1A"/>
    <w:rsid w:val="00043FEA"/>
    <w:rsid w:val="000572A0"/>
    <w:rsid w:val="000622C7"/>
    <w:rsid w:val="0006484C"/>
    <w:rsid w:val="00087E80"/>
    <w:rsid w:val="000A028E"/>
    <w:rsid w:val="000A29D1"/>
    <w:rsid w:val="000A3A4F"/>
    <w:rsid w:val="000A3BEA"/>
    <w:rsid w:val="000A4861"/>
    <w:rsid w:val="000A4975"/>
    <w:rsid w:val="000A5617"/>
    <w:rsid w:val="000C4407"/>
    <w:rsid w:val="000C5932"/>
    <w:rsid w:val="000D6E0A"/>
    <w:rsid w:val="000F216D"/>
    <w:rsid w:val="001059C3"/>
    <w:rsid w:val="00116445"/>
    <w:rsid w:val="00123B66"/>
    <w:rsid w:val="001351E6"/>
    <w:rsid w:val="0014252D"/>
    <w:rsid w:val="00144AB4"/>
    <w:rsid w:val="00145AD9"/>
    <w:rsid w:val="001541FE"/>
    <w:rsid w:val="0016099B"/>
    <w:rsid w:val="00161FED"/>
    <w:rsid w:val="00162D05"/>
    <w:rsid w:val="00174D0C"/>
    <w:rsid w:val="00180509"/>
    <w:rsid w:val="00180EE5"/>
    <w:rsid w:val="00192A6C"/>
    <w:rsid w:val="00194760"/>
    <w:rsid w:val="001A4410"/>
    <w:rsid w:val="001B4361"/>
    <w:rsid w:val="001C2C96"/>
    <w:rsid w:val="001C3845"/>
    <w:rsid w:val="001C576F"/>
    <w:rsid w:val="001E4626"/>
    <w:rsid w:val="001E78B9"/>
    <w:rsid w:val="0020543A"/>
    <w:rsid w:val="0021110F"/>
    <w:rsid w:val="0021228C"/>
    <w:rsid w:val="00213F7F"/>
    <w:rsid w:val="0021727B"/>
    <w:rsid w:val="00217EF0"/>
    <w:rsid w:val="00221D40"/>
    <w:rsid w:val="00222550"/>
    <w:rsid w:val="0022569D"/>
    <w:rsid w:val="00231797"/>
    <w:rsid w:val="00231FBA"/>
    <w:rsid w:val="002328D5"/>
    <w:rsid w:val="0024378B"/>
    <w:rsid w:val="00246BE3"/>
    <w:rsid w:val="00254355"/>
    <w:rsid w:val="00263AD2"/>
    <w:rsid w:val="002653D6"/>
    <w:rsid w:val="00270BC7"/>
    <w:rsid w:val="0027283C"/>
    <w:rsid w:val="00273F8D"/>
    <w:rsid w:val="00280D3E"/>
    <w:rsid w:val="0028591D"/>
    <w:rsid w:val="00290CEC"/>
    <w:rsid w:val="002912EC"/>
    <w:rsid w:val="00291332"/>
    <w:rsid w:val="002919BE"/>
    <w:rsid w:val="00294468"/>
    <w:rsid w:val="002B12F6"/>
    <w:rsid w:val="002B61C9"/>
    <w:rsid w:val="002B6819"/>
    <w:rsid w:val="002C7495"/>
    <w:rsid w:val="002D44BC"/>
    <w:rsid w:val="002D4B40"/>
    <w:rsid w:val="002E0344"/>
    <w:rsid w:val="002E2955"/>
    <w:rsid w:val="002E55E2"/>
    <w:rsid w:val="002F0101"/>
    <w:rsid w:val="002F24C9"/>
    <w:rsid w:val="00300C0C"/>
    <w:rsid w:val="00303C43"/>
    <w:rsid w:val="00303FD9"/>
    <w:rsid w:val="00310257"/>
    <w:rsid w:val="00313318"/>
    <w:rsid w:val="00327E26"/>
    <w:rsid w:val="00330F7F"/>
    <w:rsid w:val="0033107B"/>
    <w:rsid w:val="00337685"/>
    <w:rsid w:val="00354246"/>
    <w:rsid w:val="00373946"/>
    <w:rsid w:val="00393310"/>
    <w:rsid w:val="00396663"/>
    <w:rsid w:val="003A077B"/>
    <w:rsid w:val="003C3804"/>
    <w:rsid w:val="003F0813"/>
    <w:rsid w:val="003F1801"/>
    <w:rsid w:val="00401EC5"/>
    <w:rsid w:val="004075F7"/>
    <w:rsid w:val="00412864"/>
    <w:rsid w:val="004161CD"/>
    <w:rsid w:val="00416DCB"/>
    <w:rsid w:val="004219D4"/>
    <w:rsid w:val="0042285C"/>
    <w:rsid w:val="0045230F"/>
    <w:rsid w:val="00453E7D"/>
    <w:rsid w:val="004842FE"/>
    <w:rsid w:val="004A02F7"/>
    <w:rsid w:val="004A3FB1"/>
    <w:rsid w:val="004B2DCD"/>
    <w:rsid w:val="004D69AF"/>
    <w:rsid w:val="004F15D7"/>
    <w:rsid w:val="004F1E87"/>
    <w:rsid w:val="004F69D1"/>
    <w:rsid w:val="00503251"/>
    <w:rsid w:val="00504B92"/>
    <w:rsid w:val="00507B55"/>
    <w:rsid w:val="00522FF7"/>
    <w:rsid w:val="00533DC3"/>
    <w:rsid w:val="00543A93"/>
    <w:rsid w:val="00547023"/>
    <w:rsid w:val="00550AE2"/>
    <w:rsid w:val="00554AF1"/>
    <w:rsid w:val="00556917"/>
    <w:rsid w:val="00556C9C"/>
    <w:rsid w:val="00560A54"/>
    <w:rsid w:val="005667AB"/>
    <w:rsid w:val="0058049B"/>
    <w:rsid w:val="005944DB"/>
    <w:rsid w:val="005B2890"/>
    <w:rsid w:val="005C0CB0"/>
    <w:rsid w:val="005C5619"/>
    <w:rsid w:val="005D4501"/>
    <w:rsid w:val="005D4C81"/>
    <w:rsid w:val="005D5116"/>
    <w:rsid w:val="005E23D2"/>
    <w:rsid w:val="005E4C04"/>
    <w:rsid w:val="005F6307"/>
    <w:rsid w:val="005F6613"/>
    <w:rsid w:val="00601FCA"/>
    <w:rsid w:val="00602AC0"/>
    <w:rsid w:val="00603A64"/>
    <w:rsid w:val="006268DC"/>
    <w:rsid w:val="00630E66"/>
    <w:rsid w:val="00644C8F"/>
    <w:rsid w:val="00665263"/>
    <w:rsid w:val="006778A3"/>
    <w:rsid w:val="0068286E"/>
    <w:rsid w:val="006A06A2"/>
    <w:rsid w:val="006A1458"/>
    <w:rsid w:val="006A1809"/>
    <w:rsid w:val="006A3208"/>
    <w:rsid w:val="006A43D8"/>
    <w:rsid w:val="006B0074"/>
    <w:rsid w:val="006C2945"/>
    <w:rsid w:val="006D7F6E"/>
    <w:rsid w:val="006F2C24"/>
    <w:rsid w:val="006F53EB"/>
    <w:rsid w:val="00701D97"/>
    <w:rsid w:val="00703515"/>
    <w:rsid w:val="00706BC1"/>
    <w:rsid w:val="00710D31"/>
    <w:rsid w:val="00724123"/>
    <w:rsid w:val="007320C6"/>
    <w:rsid w:val="00740361"/>
    <w:rsid w:val="007450ED"/>
    <w:rsid w:val="0076286D"/>
    <w:rsid w:val="00766715"/>
    <w:rsid w:val="00772E83"/>
    <w:rsid w:val="007776BC"/>
    <w:rsid w:val="007836F6"/>
    <w:rsid w:val="0079583F"/>
    <w:rsid w:val="007B3EB9"/>
    <w:rsid w:val="007B650C"/>
    <w:rsid w:val="007D6B01"/>
    <w:rsid w:val="007E1C98"/>
    <w:rsid w:val="007E49CC"/>
    <w:rsid w:val="007F750B"/>
    <w:rsid w:val="007F7636"/>
    <w:rsid w:val="008136BA"/>
    <w:rsid w:val="00831AE2"/>
    <w:rsid w:val="0083451E"/>
    <w:rsid w:val="00840139"/>
    <w:rsid w:val="00841D32"/>
    <w:rsid w:val="00847C1F"/>
    <w:rsid w:val="00860937"/>
    <w:rsid w:val="0087638D"/>
    <w:rsid w:val="00883C07"/>
    <w:rsid w:val="00886E8C"/>
    <w:rsid w:val="00890EFD"/>
    <w:rsid w:val="008926E5"/>
    <w:rsid w:val="00896237"/>
    <w:rsid w:val="008A001A"/>
    <w:rsid w:val="008A5C65"/>
    <w:rsid w:val="008A618F"/>
    <w:rsid w:val="008B0275"/>
    <w:rsid w:val="008B3EA9"/>
    <w:rsid w:val="008B6B65"/>
    <w:rsid w:val="008C2981"/>
    <w:rsid w:val="008C3015"/>
    <w:rsid w:val="008E0536"/>
    <w:rsid w:val="008E6B14"/>
    <w:rsid w:val="008E7DA0"/>
    <w:rsid w:val="008F06AB"/>
    <w:rsid w:val="008F292F"/>
    <w:rsid w:val="00900624"/>
    <w:rsid w:val="0090127A"/>
    <w:rsid w:val="00902319"/>
    <w:rsid w:val="009052EA"/>
    <w:rsid w:val="00914FFE"/>
    <w:rsid w:val="009343D8"/>
    <w:rsid w:val="009424E3"/>
    <w:rsid w:val="00944545"/>
    <w:rsid w:val="009502C2"/>
    <w:rsid w:val="0095505C"/>
    <w:rsid w:val="009648A3"/>
    <w:rsid w:val="00964E4E"/>
    <w:rsid w:val="00966239"/>
    <w:rsid w:val="009677F7"/>
    <w:rsid w:val="009720DC"/>
    <w:rsid w:val="00972B5C"/>
    <w:rsid w:val="00972F14"/>
    <w:rsid w:val="00974C39"/>
    <w:rsid w:val="009813E2"/>
    <w:rsid w:val="00983C4B"/>
    <w:rsid w:val="009975D9"/>
    <w:rsid w:val="009A3B4B"/>
    <w:rsid w:val="009A7E31"/>
    <w:rsid w:val="009B1C8D"/>
    <w:rsid w:val="009B71CC"/>
    <w:rsid w:val="009D0FBE"/>
    <w:rsid w:val="009E29FF"/>
    <w:rsid w:val="009F4103"/>
    <w:rsid w:val="00A01971"/>
    <w:rsid w:val="00A0338D"/>
    <w:rsid w:val="00A16271"/>
    <w:rsid w:val="00A231CF"/>
    <w:rsid w:val="00A24521"/>
    <w:rsid w:val="00A24C36"/>
    <w:rsid w:val="00A304B9"/>
    <w:rsid w:val="00A36982"/>
    <w:rsid w:val="00A53E98"/>
    <w:rsid w:val="00A55B93"/>
    <w:rsid w:val="00A63F70"/>
    <w:rsid w:val="00A74511"/>
    <w:rsid w:val="00A86812"/>
    <w:rsid w:val="00A91E81"/>
    <w:rsid w:val="00A9721C"/>
    <w:rsid w:val="00A97D4B"/>
    <w:rsid w:val="00AA080A"/>
    <w:rsid w:val="00AA2F00"/>
    <w:rsid w:val="00AA3C49"/>
    <w:rsid w:val="00AA7C55"/>
    <w:rsid w:val="00AB3BD1"/>
    <w:rsid w:val="00AB5F08"/>
    <w:rsid w:val="00AC6F43"/>
    <w:rsid w:val="00AC7D00"/>
    <w:rsid w:val="00AD232A"/>
    <w:rsid w:val="00AD62CB"/>
    <w:rsid w:val="00AE388F"/>
    <w:rsid w:val="00B0244A"/>
    <w:rsid w:val="00B242AF"/>
    <w:rsid w:val="00B2636E"/>
    <w:rsid w:val="00B37BAE"/>
    <w:rsid w:val="00B40927"/>
    <w:rsid w:val="00B40CCD"/>
    <w:rsid w:val="00B609C2"/>
    <w:rsid w:val="00B727F2"/>
    <w:rsid w:val="00B72CCB"/>
    <w:rsid w:val="00B77712"/>
    <w:rsid w:val="00B825DA"/>
    <w:rsid w:val="00B850D2"/>
    <w:rsid w:val="00B86BBB"/>
    <w:rsid w:val="00B87FA8"/>
    <w:rsid w:val="00B9289D"/>
    <w:rsid w:val="00B9385D"/>
    <w:rsid w:val="00B97504"/>
    <w:rsid w:val="00BB6554"/>
    <w:rsid w:val="00BC7209"/>
    <w:rsid w:val="00BD1194"/>
    <w:rsid w:val="00BE65ED"/>
    <w:rsid w:val="00C12DD2"/>
    <w:rsid w:val="00C150F7"/>
    <w:rsid w:val="00C2303F"/>
    <w:rsid w:val="00C34B3B"/>
    <w:rsid w:val="00C429FC"/>
    <w:rsid w:val="00C437B1"/>
    <w:rsid w:val="00C451D7"/>
    <w:rsid w:val="00C46D79"/>
    <w:rsid w:val="00C51309"/>
    <w:rsid w:val="00C53301"/>
    <w:rsid w:val="00C6022B"/>
    <w:rsid w:val="00C6178C"/>
    <w:rsid w:val="00C66BC8"/>
    <w:rsid w:val="00C72608"/>
    <w:rsid w:val="00C73EB4"/>
    <w:rsid w:val="00C74828"/>
    <w:rsid w:val="00C772B1"/>
    <w:rsid w:val="00C77EA8"/>
    <w:rsid w:val="00C82E1C"/>
    <w:rsid w:val="00C91A8E"/>
    <w:rsid w:val="00C96EA8"/>
    <w:rsid w:val="00CA22E9"/>
    <w:rsid w:val="00CA507F"/>
    <w:rsid w:val="00CA5C40"/>
    <w:rsid w:val="00CC2DA9"/>
    <w:rsid w:val="00CD142F"/>
    <w:rsid w:val="00CD515F"/>
    <w:rsid w:val="00CF1BED"/>
    <w:rsid w:val="00CF2608"/>
    <w:rsid w:val="00D04E57"/>
    <w:rsid w:val="00D05068"/>
    <w:rsid w:val="00D05996"/>
    <w:rsid w:val="00D1541C"/>
    <w:rsid w:val="00D2391E"/>
    <w:rsid w:val="00D244E4"/>
    <w:rsid w:val="00D452C1"/>
    <w:rsid w:val="00D4647F"/>
    <w:rsid w:val="00D53197"/>
    <w:rsid w:val="00D543DF"/>
    <w:rsid w:val="00D679C2"/>
    <w:rsid w:val="00D75C26"/>
    <w:rsid w:val="00D76C1E"/>
    <w:rsid w:val="00D828A9"/>
    <w:rsid w:val="00D9175C"/>
    <w:rsid w:val="00D93472"/>
    <w:rsid w:val="00DB364C"/>
    <w:rsid w:val="00DC6514"/>
    <w:rsid w:val="00DD05B1"/>
    <w:rsid w:val="00DF4E23"/>
    <w:rsid w:val="00DF6B61"/>
    <w:rsid w:val="00E02CB0"/>
    <w:rsid w:val="00E04E81"/>
    <w:rsid w:val="00E07931"/>
    <w:rsid w:val="00E13836"/>
    <w:rsid w:val="00E17D0E"/>
    <w:rsid w:val="00E21130"/>
    <w:rsid w:val="00E24084"/>
    <w:rsid w:val="00E25075"/>
    <w:rsid w:val="00E34671"/>
    <w:rsid w:val="00E45495"/>
    <w:rsid w:val="00E54577"/>
    <w:rsid w:val="00E62959"/>
    <w:rsid w:val="00E757C4"/>
    <w:rsid w:val="00E760E7"/>
    <w:rsid w:val="00E948BD"/>
    <w:rsid w:val="00EA15D7"/>
    <w:rsid w:val="00EB46D6"/>
    <w:rsid w:val="00EB4A85"/>
    <w:rsid w:val="00EB6FC7"/>
    <w:rsid w:val="00ED0039"/>
    <w:rsid w:val="00ED2661"/>
    <w:rsid w:val="00ED6FA0"/>
    <w:rsid w:val="00EE7FA0"/>
    <w:rsid w:val="00EF64B7"/>
    <w:rsid w:val="00F02675"/>
    <w:rsid w:val="00F227E7"/>
    <w:rsid w:val="00F27B5C"/>
    <w:rsid w:val="00F37FA0"/>
    <w:rsid w:val="00F43E43"/>
    <w:rsid w:val="00F47E13"/>
    <w:rsid w:val="00F74AD5"/>
    <w:rsid w:val="00F82FD2"/>
    <w:rsid w:val="00F84C41"/>
    <w:rsid w:val="00F914BF"/>
    <w:rsid w:val="00F92CB9"/>
    <w:rsid w:val="00F92F85"/>
    <w:rsid w:val="00F93380"/>
    <w:rsid w:val="00F9649E"/>
    <w:rsid w:val="00FA02AC"/>
    <w:rsid w:val="00FA54F1"/>
    <w:rsid w:val="00FA6456"/>
    <w:rsid w:val="00FB4EDB"/>
    <w:rsid w:val="00FB755D"/>
    <w:rsid w:val="00FC3010"/>
    <w:rsid w:val="00FC7EE0"/>
    <w:rsid w:val="00FD4316"/>
    <w:rsid w:val="00FD6D79"/>
    <w:rsid w:val="00FF1677"/>
    <w:rsid w:val="00FF24B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8F7"/>
  <w15:docId w15:val="{743947D3-D6C6-4625-9E68-848BD197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7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7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8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5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iPriority w:val="99"/>
    <w:unhideWhenUsed/>
    <w:qFormat/>
    <w:rsid w:val="003F1801"/>
    <w:pPr>
      <w:numPr>
        <w:ilvl w:val="2"/>
        <w:numId w:val="7"/>
      </w:numPr>
      <w:spacing w:after="120"/>
      <w:jc w:val="both"/>
    </w:pPr>
  </w:style>
  <w:style w:type="character" w:styleId="Siln">
    <w:name w:val="Strong"/>
    <w:basedOn w:val="Standardnpsmoodstavce"/>
    <w:uiPriority w:val="22"/>
    <w:qFormat/>
    <w:rsid w:val="0028591D"/>
    <w:rPr>
      <w:b/>
      <w:bCs/>
    </w:rPr>
  </w:style>
  <w:style w:type="paragraph" w:styleId="Zkladntext">
    <w:name w:val="Body Text"/>
    <w:basedOn w:val="Normln"/>
    <w:link w:val="ZkladntextChar"/>
    <w:semiHidden/>
    <w:rsid w:val="00665263"/>
    <w:pPr>
      <w:spacing w:line="240" w:lineRule="auto"/>
      <w:jc w:val="both"/>
    </w:pPr>
    <w:rPr>
      <w:rFonts w:ascii="Times New Roman" w:hAnsi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65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6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67517-37AA-4B25-BF96-05DC333D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627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</dc:creator>
  <cp:lastModifiedBy>Králová Michaela</cp:lastModifiedBy>
  <cp:revision>12</cp:revision>
  <cp:lastPrinted>2016-04-01T13:31:00Z</cp:lastPrinted>
  <dcterms:created xsi:type="dcterms:W3CDTF">2022-12-13T09:59:00Z</dcterms:created>
  <dcterms:modified xsi:type="dcterms:W3CDTF">2022-12-21T07:19:00Z</dcterms:modified>
</cp:coreProperties>
</file>