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4C2994FC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77777777" w:rsidR="001C0F4A" w:rsidRPr="003F769B" w:rsidRDefault="001C0F4A" w:rsidP="00CA2CF0">
      <w:pPr>
        <w:spacing w:before="120" w:after="120"/>
        <w:jc w:val="center"/>
        <w:rPr>
          <w:sz w:val="24"/>
          <w:szCs w:val="24"/>
        </w:rPr>
      </w:pPr>
      <w:r w:rsidRPr="003F769B">
        <w:rPr>
          <w:sz w:val="24"/>
          <w:szCs w:val="24"/>
        </w:rPr>
        <w:t>kter</w:t>
      </w:r>
      <w:r w:rsidR="000D6289" w:rsidRPr="003F769B">
        <w:rPr>
          <w:sz w:val="24"/>
          <w:szCs w:val="24"/>
        </w:rPr>
        <w:t>ý</w:t>
      </w:r>
      <w:r w:rsidRPr="003F769B">
        <w:rPr>
          <w:sz w:val="24"/>
          <w:szCs w:val="24"/>
        </w:rPr>
        <w:t xml:space="preserve"> uzavřeli</w:t>
      </w:r>
    </w:p>
    <w:p w14:paraId="6C0E0C7B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jedné: </w:t>
      </w:r>
      <w:r w:rsidRPr="003F769B">
        <w:rPr>
          <w:sz w:val="24"/>
          <w:szCs w:val="24"/>
        </w:rPr>
        <w:tab/>
      </w:r>
      <w:r w:rsidRPr="003F769B">
        <w:rPr>
          <w:b/>
          <w:sz w:val="24"/>
          <w:szCs w:val="24"/>
        </w:rPr>
        <w:t>Město Svitavy</w:t>
      </w:r>
    </w:p>
    <w:p w14:paraId="7201C02B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se sídlem T. G. Masaryka 5/35, Předměstí, 568 02 Svitavy</w:t>
      </w:r>
    </w:p>
    <w:p w14:paraId="610E49D0" w14:textId="00DCAD55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zastoupené </w:t>
      </w:r>
      <w:r w:rsidR="00193218">
        <w:rPr>
          <w:sz w:val="24"/>
          <w:szCs w:val="24"/>
        </w:rPr>
        <w:t xml:space="preserve">starostou </w:t>
      </w:r>
      <w:r w:rsidRPr="003F769B">
        <w:rPr>
          <w:sz w:val="24"/>
          <w:szCs w:val="24"/>
        </w:rPr>
        <w:t>Mgr.</w:t>
      </w:r>
      <w:r w:rsidR="00193218">
        <w:rPr>
          <w:sz w:val="24"/>
          <w:szCs w:val="24"/>
        </w:rPr>
        <w:t xml:space="preserve"> Bc.</w:t>
      </w:r>
      <w:r w:rsidRPr="003F769B">
        <w:rPr>
          <w:sz w:val="24"/>
          <w:szCs w:val="24"/>
        </w:rPr>
        <w:t xml:space="preserve"> Davidem Šimkem, </w:t>
      </w:r>
      <w:r w:rsidR="00193218">
        <w:rPr>
          <w:sz w:val="24"/>
          <w:szCs w:val="24"/>
        </w:rPr>
        <w:t>MBA</w:t>
      </w:r>
    </w:p>
    <w:p w14:paraId="7C329CE8" w14:textId="3303F012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B87345">
        <w:rPr>
          <w:sz w:val="24"/>
          <w:szCs w:val="24"/>
        </w:rPr>
        <w:tab/>
      </w:r>
      <w:r w:rsidR="008A1470">
        <w:rPr>
          <w:sz w:val="23"/>
          <w:szCs w:val="23"/>
        </w:rPr>
        <w:t xml:space="preserve">bankovní účet číslo: </w:t>
      </w:r>
      <w:proofErr w:type="spellStart"/>
      <w:r w:rsidR="008A1470">
        <w:rPr>
          <w:sz w:val="23"/>
          <w:szCs w:val="23"/>
        </w:rPr>
        <w:t>xxxxxxxxxxxxxxxx</w:t>
      </w:r>
      <w:proofErr w:type="spellEnd"/>
    </w:p>
    <w:p w14:paraId="3CBA6326" w14:textId="564FA377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B87345">
        <w:rPr>
          <w:sz w:val="23"/>
          <w:szCs w:val="23"/>
        </w:rPr>
        <w:tab/>
        <w:t xml:space="preserve">                   </w:t>
      </w:r>
      <w:r w:rsidR="008A1470">
        <w:rPr>
          <w:sz w:val="23"/>
          <w:szCs w:val="23"/>
        </w:rPr>
        <w:t xml:space="preserve">            </w:t>
      </w:r>
    </w:p>
    <w:p w14:paraId="557A6DD0" w14:textId="77777777" w:rsidR="00012B01" w:rsidRPr="003F769B" w:rsidRDefault="00012B01" w:rsidP="003F769B">
      <w:pPr>
        <w:tabs>
          <w:tab w:val="left" w:pos="426"/>
          <w:tab w:val="left" w:pos="1701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3F769B" w:rsidRDefault="00B738E1" w:rsidP="00B87345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a</w:t>
      </w:r>
    </w:p>
    <w:p w14:paraId="571CF3D2" w14:textId="14C9350C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druhé: </w:t>
      </w:r>
      <w:r w:rsidRPr="003F769B">
        <w:rPr>
          <w:sz w:val="24"/>
          <w:szCs w:val="24"/>
        </w:rPr>
        <w:tab/>
      </w:r>
      <w:r w:rsidR="00193218">
        <w:rPr>
          <w:b/>
          <w:sz w:val="24"/>
          <w:szCs w:val="24"/>
        </w:rPr>
        <w:t>Ulehla Ivan s.r.o.</w:t>
      </w:r>
    </w:p>
    <w:p w14:paraId="0CC29875" w14:textId="1EDC73EB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 xml:space="preserve">IČO: </w:t>
      </w:r>
      <w:r w:rsidR="00193218">
        <w:rPr>
          <w:b/>
          <w:sz w:val="24"/>
          <w:szCs w:val="24"/>
        </w:rPr>
        <w:t>292 12 375</w:t>
      </w:r>
      <w:r w:rsidR="00292949" w:rsidRPr="003F769B">
        <w:rPr>
          <w:b/>
          <w:sz w:val="24"/>
          <w:szCs w:val="24"/>
        </w:rPr>
        <w:t>, DIČ: CZ</w:t>
      </w:r>
      <w:r w:rsidR="0052234E" w:rsidRPr="003F769B">
        <w:rPr>
          <w:b/>
          <w:sz w:val="24"/>
          <w:szCs w:val="24"/>
        </w:rPr>
        <w:t>2</w:t>
      </w:r>
      <w:r w:rsidR="00193218">
        <w:rPr>
          <w:b/>
          <w:sz w:val="24"/>
          <w:szCs w:val="24"/>
        </w:rPr>
        <w:t>9212375</w:t>
      </w:r>
    </w:p>
    <w:p w14:paraId="05D5D600" w14:textId="224F877A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sídlo</w:t>
      </w:r>
      <w:r w:rsidR="0052234E" w:rsidRPr="003F769B">
        <w:rPr>
          <w:b/>
          <w:sz w:val="24"/>
          <w:szCs w:val="24"/>
        </w:rPr>
        <w:t xml:space="preserve"> </w:t>
      </w:r>
      <w:r w:rsidR="00193218">
        <w:rPr>
          <w:b/>
          <w:sz w:val="24"/>
          <w:szCs w:val="24"/>
        </w:rPr>
        <w:t>Svitavská 159/52, Lány,</w:t>
      </w:r>
      <w:r w:rsidR="0052234E" w:rsidRPr="003F769B">
        <w:rPr>
          <w:b/>
          <w:sz w:val="24"/>
          <w:szCs w:val="24"/>
        </w:rPr>
        <w:t xml:space="preserve"> 568 0</w:t>
      </w:r>
      <w:r w:rsidR="000B14D4" w:rsidRPr="003F769B">
        <w:rPr>
          <w:b/>
          <w:sz w:val="24"/>
          <w:szCs w:val="24"/>
        </w:rPr>
        <w:t xml:space="preserve">2 Svitavy  </w:t>
      </w:r>
    </w:p>
    <w:p w14:paraId="777F8182" w14:textId="39476509" w:rsidR="00B738E1" w:rsidRDefault="003F769B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52234E">
        <w:rPr>
          <w:bCs/>
          <w:sz w:val="23"/>
          <w:szCs w:val="23"/>
        </w:rPr>
        <w:t>zápis v rejstříku vedené</w:t>
      </w:r>
      <w:r w:rsidR="00AC4D19">
        <w:rPr>
          <w:bCs/>
          <w:sz w:val="23"/>
          <w:szCs w:val="23"/>
        </w:rPr>
        <w:t>ho</w:t>
      </w:r>
      <w:r w:rsidR="0052234E">
        <w:rPr>
          <w:bCs/>
          <w:sz w:val="23"/>
          <w:szCs w:val="23"/>
        </w:rPr>
        <w:t xml:space="preserve"> Krajsk</w:t>
      </w:r>
      <w:r w:rsidR="00AC4D19">
        <w:rPr>
          <w:bCs/>
          <w:sz w:val="23"/>
          <w:szCs w:val="23"/>
        </w:rPr>
        <w:t xml:space="preserve">ým </w:t>
      </w:r>
      <w:r w:rsidR="0052234E">
        <w:rPr>
          <w:bCs/>
          <w:sz w:val="23"/>
          <w:szCs w:val="23"/>
        </w:rPr>
        <w:t>soud</w:t>
      </w:r>
      <w:r w:rsidR="00AC4D19">
        <w:rPr>
          <w:bCs/>
          <w:sz w:val="23"/>
          <w:szCs w:val="23"/>
        </w:rPr>
        <w:t>em</w:t>
      </w:r>
      <w:r w:rsidR="0052234E">
        <w:rPr>
          <w:bCs/>
          <w:sz w:val="23"/>
          <w:szCs w:val="23"/>
        </w:rPr>
        <w:t xml:space="preserve"> v Hradci Králové, oddíl C, vložka </w:t>
      </w:r>
      <w:r w:rsidR="00193218">
        <w:rPr>
          <w:bCs/>
          <w:sz w:val="23"/>
          <w:szCs w:val="23"/>
        </w:rPr>
        <w:t>28057</w:t>
      </w:r>
    </w:p>
    <w:p w14:paraId="0B6C139A" w14:textId="4DB5003B" w:rsidR="009B3660" w:rsidRPr="003F769B" w:rsidRDefault="009B3660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4"/>
          <w:szCs w:val="24"/>
        </w:rPr>
      </w:pPr>
      <w:r w:rsidRPr="003F769B">
        <w:rPr>
          <w:bCs/>
          <w:sz w:val="24"/>
          <w:szCs w:val="24"/>
        </w:rPr>
        <w:tab/>
        <w:t xml:space="preserve">zastoupen </w:t>
      </w:r>
      <w:r w:rsidR="00CC38B5">
        <w:rPr>
          <w:bCs/>
          <w:sz w:val="24"/>
          <w:szCs w:val="24"/>
        </w:rPr>
        <w:t xml:space="preserve">Ivanem </w:t>
      </w:r>
      <w:proofErr w:type="spellStart"/>
      <w:r w:rsidR="00CC38B5">
        <w:rPr>
          <w:bCs/>
          <w:sz w:val="24"/>
          <w:szCs w:val="24"/>
        </w:rPr>
        <w:t>Ulehlou</w:t>
      </w:r>
      <w:proofErr w:type="spellEnd"/>
      <w:r w:rsidRPr="003F769B">
        <w:rPr>
          <w:bCs/>
          <w:sz w:val="24"/>
          <w:szCs w:val="24"/>
        </w:rPr>
        <w:t xml:space="preserve">, jednatelem </w:t>
      </w:r>
    </w:p>
    <w:p w14:paraId="7A8E3C43" w14:textId="42AE7F7B" w:rsidR="00B738E1" w:rsidRPr="007769CD" w:rsidRDefault="00B738E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7769CD">
        <w:rPr>
          <w:sz w:val="23"/>
          <w:szCs w:val="23"/>
        </w:rPr>
        <w:tab/>
        <w:t xml:space="preserve">bankovní účet číslo: </w:t>
      </w:r>
      <w:proofErr w:type="spellStart"/>
      <w:r w:rsidR="008A1470">
        <w:rPr>
          <w:sz w:val="23"/>
          <w:szCs w:val="23"/>
        </w:rPr>
        <w:t>xxxxxxxxxxxxxxxxx</w:t>
      </w:r>
      <w:proofErr w:type="spellEnd"/>
    </w:p>
    <w:p w14:paraId="3DAACE73" w14:textId="77777777" w:rsidR="00B738E1" w:rsidRPr="003F769B" w:rsidRDefault="00B738E1" w:rsidP="003F769B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4"/>
          <w:szCs w:val="24"/>
        </w:rPr>
      </w:pPr>
      <w:r w:rsidRPr="007769CD">
        <w:rPr>
          <w:b/>
          <w:sz w:val="23"/>
          <w:szCs w:val="23"/>
        </w:rPr>
        <w:tab/>
      </w:r>
      <w:r w:rsidRPr="007769CD">
        <w:rPr>
          <w:sz w:val="23"/>
          <w:szCs w:val="23"/>
        </w:rPr>
        <w:tab/>
      </w:r>
      <w:r w:rsidRPr="003F769B">
        <w:rPr>
          <w:sz w:val="24"/>
          <w:szCs w:val="24"/>
        </w:rPr>
        <w:t>- dále jen zhotovitel -</w:t>
      </w:r>
    </w:p>
    <w:p w14:paraId="62913BC0" w14:textId="77777777" w:rsidR="00B87345" w:rsidRPr="003F769B" w:rsidRDefault="00B87345" w:rsidP="00363288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3F769B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A.</w:t>
      </w:r>
    </w:p>
    <w:p w14:paraId="64C5984E" w14:textId="78DE3E5C" w:rsidR="00C06632" w:rsidRPr="003F769B" w:rsidRDefault="00C06632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Objednatel a zhotovitel uzavřeli dne</w:t>
      </w:r>
      <w:r w:rsidR="006345F4" w:rsidRPr="003F769B">
        <w:rPr>
          <w:sz w:val="24"/>
          <w:szCs w:val="24"/>
        </w:rPr>
        <w:t xml:space="preserve"> </w:t>
      </w:r>
      <w:proofErr w:type="gramStart"/>
      <w:r w:rsidR="00CC38B5">
        <w:rPr>
          <w:sz w:val="24"/>
          <w:szCs w:val="24"/>
        </w:rPr>
        <w:t>2</w:t>
      </w:r>
      <w:r w:rsidR="00F35254">
        <w:rPr>
          <w:sz w:val="24"/>
          <w:szCs w:val="24"/>
        </w:rPr>
        <w:t>9</w:t>
      </w:r>
      <w:r w:rsidR="00CC38B5">
        <w:rPr>
          <w:sz w:val="24"/>
          <w:szCs w:val="24"/>
        </w:rPr>
        <w:t>.</w:t>
      </w:r>
      <w:r w:rsidR="00F35254">
        <w:rPr>
          <w:sz w:val="24"/>
          <w:szCs w:val="24"/>
        </w:rPr>
        <w:t>9</w:t>
      </w:r>
      <w:r w:rsidR="00CC38B5">
        <w:rPr>
          <w:sz w:val="24"/>
          <w:szCs w:val="24"/>
        </w:rPr>
        <w:t>.2022</w:t>
      </w:r>
      <w:proofErr w:type="gramEnd"/>
      <w:r w:rsidR="0073727C" w:rsidRPr="003F769B">
        <w:rPr>
          <w:sz w:val="24"/>
          <w:szCs w:val="24"/>
        </w:rPr>
        <w:t xml:space="preserve"> </w:t>
      </w:r>
      <w:r w:rsidR="006345F4" w:rsidRPr="003F769B">
        <w:rPr>
          <w:sz w:val="24"/>
          <w:szCs w:val="24"/>
        </w:rPr>
        <w:t>S</w:t>
      </w:r>
      <w:r w:rsidRPr="003F769B">
        <w:rPr>
          <w:sz w:val="24"/>
          <w:szCs w:val="24"/>
        </w:rPr>
        <w:t xml:space="preserve">mlouvu o dílo ohledně díla </w:t>
      </w:r>
      <w:r w:rsidR="00AC4D19" w:rsidRPr="00AC4D19">
        <w:rPr>
          <w:sz w:val="24"/>
          <w:szCs w:val="24"/>
        </w:rPr>
        <w:t>„Rekonstrukce splaškové kanalizace v ul. Lanškrounská</w:t>
      </w:r>
      <w:r w:rsidR="00CC38B5">
        <w:rPr>
          <w:sz w:val="24"/>
          <w:szCs w:val="24"/>
        </w:rPr>
        <w:t xml:space="preserve">“ </w:t>
      </w:r>
      <w:r w:rsidR="00521F99" w:rsidRPr="003F769B">
        <w:rPr>
          <w:sz w:val="24"/>
          <w:szCs w:val="24"/>
        </w:rPr>
        <w:t>(</w:t>
      </w:r>
      <w:r w:rsidR="00DB682A" w:rsidRPr="003F769B">
        <w:rPr>
          <w:sz w:val="24"/>
          <w:szCs w:val="24"/>
        </w:rPr>
        <w:t>dá</w:t>
      </w:r>
      <w:r w:rsidRPr="003F769B">
        <w:rPr>
          <w:sz w:val="24"/>
          <w:szCs w:val="24"/>
        </w:rPr>
        <w:t>le</w:t>
      </w:r>
      <w:r w:rsidR="003C31B2" w:rsidRPr="003F769B">
        <w:rPr>
          <w:sz w:val="24"/>
          <w:szCs w:val="24"/>
        </w:rPr>
        <w:t xml:space="preserve"> </w:t>
      </w:r>
      <w:r w:rsidRPr="003F769B">
        <w:rPr>
          <w:sz w:val="24"/>
          <w:szCs w:val="24"/>
        </w:rPr>
        <w:t>jen „Smlouva o dílo“</w:t>
      </w:r>
      <w:r w:rsidR="00521F99" w:rsidRPr="003F769B">
        <w:rPr>
          <w:sz w:val="24"/>
          <w:szCs w:val="24"/>
        </w:rPr>
        <w:t>)</w:t>
      </w:r>
      <w:r w:rsidRPr="003F769B">
        <w:rPr>
          <w:sz w:val="24"/>
          <w:szCs w:val="24"/>
        </w:rPr>
        <w:t>.</w:t>
      </w:r>
    </w:p>
    <w:p w14:paraId="0309452A" w14:textId="16C37D6B" w:rsidR="001C0F4A" w:rsidRPr="003F769B" w:rsidRDefault="00B8474E" w:rsidP="005A7F05">
      <w:pPr>
        <w:tabs>
          <w:tab w:val="left" w:pos="567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Smlouva o dílo nabyla účinnosti dne </w:t>
      </w:r>
      <w:proofErr w:type="gramStart"/>
      <w:r w:rsidR="00F35254">
        <w:rPr>
          <w:sz w:val="24"/>
          <w:szCs w:val="24"/>
        </w:rPr>
        <w:t>4.10.2022</w:t>
      </w:r>
      <w:proofErr w:type="gramEnd"/>
      <w:r w:rsidR="008F536D">
        <w:rPr>
          <w:sz w:val="24"/>
          <w:szCs w:val="24"/>
        </w:rPr>
        <w:t>.</w:t>
      </w:r>
    </w:p>
    <w:p w14:paraId="43D894A5" w14:textId="77777777" w:rsidR="0064279E" w:rsidRDefault="0064279E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578C7E5D" w:rsidR="00621731" w:rsidRPr="003F769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B</w:t>
      </w:r>
      <w:r w:rsidR="00621731" w:rsidRPr="003F769B">
        <w:rPr>
          <w:b/>
          <w:sz w:val="24"/>
          <w:szCs w:val="24"/>
        </w:rPr>
        <w:t>.</w:t>
      </w:r>
    </w:p>
    <w:p w14:paraId="0B090046" w14:textId="77777777" w:rsidR="00A52A4D" w:rsidRDefault="00B3309D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Zhotoviteli bylo v souladu se Smlouvou o dílo předáno staveniště a zahájil provádění díla. </w:t>
      </w:r>
    </w:p>
    <w:p w14:paraId="4903BFA6" w14:textId="463EA663" w:rsidR="0011682A" w:rsidRDefault="00A77650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B3309D">
        <w:rPr>
          <w:sz w:val="24"/>
          <w:szCs w:val="24"/>
        </w:rPr>
        <w:t>vytyč</w:t>
      </w:r>
      <w:r>
        <w:rPr>
          <w:sz w:val="24"/>
          <w:szCs w:val="24"/>
        </w:rPr>
        <w:t>en</w:t>
      </w:r>
      <w:r w:rsidR="00B3309D">
        <w:rPr>
          <w:sz w:val="24"/>
          <w:szCs w:val="24"/>
        </w:rPr>
        <w:t xml:space="preserve">í trasy nové splaškové kanalizace a tras </w:t>
      </w:r>
      <w:r>
        <w:rPr>
          <w:sz w:val="24"/>
          <w:szCs w:val="24"/>
        </w:rPr>
        <w:t>všech stávajících podzemních vedení v prostoru staveniště se zjistilo, že skutečná trasa plynovodu neodpovídá předpokladům a koliduje s trasou splaškové kanalizace tak, jak byla plánována v Projektové dokumentaci.</w:t>
      </w:r>
      <w:r w:rsidR="00A52A4D">
        <w:rPr>
          <w:sz w:val="24"/>
          <w:szCs w:val="24"/>
        </w:rPr>
        <w:t xml:space="preserve"> Rekonstrukci splaškové kanalizace tak podle Projektové </w:t>
      </w:r>
      <w:proofErr w:type="gramStart"/>
      <w:r w:rsidR="00A52A4D">
        <w:rPr>
          <w:sz w:val="24"/>
          <w:szCs w:val="24"/>
        </w:rPr>
        <w:t>dokumentace a aby</w:t>
      </w:r>
      <w:proofErr w:type="gramEnd"/>
      <w:r w:rsidR="00A52A4D">
        <w:rPr>
          <w:sz w:val="24"/>
          <w:szCs w:val="24"/>
        </w:rPr>
        <w:t xml:space="preserve"> odpovídala platným ČSN, nelze provést. </w:t>
      </w:r>
      <w:r w:rsidR="0011682A" w:rsidRPr="008D4BEE">
        <w:rPr>
          <w:sz w:val="24"/>
          <w:szCs w:val="24"/>
        </w:rPr>
        <w:t>Provádění díla tak bylo přerušeno, dokud se nenajde technické řešení problému.</w:t>
      </w:r>
    </w:p>
    <w:p w14:paraId="3C7F95A3" w14:textId="6CD4D2EB" w:rsidR="00111CC5" w:rsidRDefault="006F77C3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ulici Lanškrounská jsou sítě technického vybavení v těsném souběhu a při hledání náhradního řešení se zjistilo, že rekonstrukci splaškové kanalizace lze provést</w:t>
      </w:r>
      <w:r w:rsidR="002C2A24">
        <w:rPr>
          <w:sz w:val="24"/>
          <w:szCs w:val="24"/>
        </w:rPr>
        <w:t>,</w:t>
      </w:r>
      <w:r>
        <w:rPr>
          <w:sz w:val="24"/>
          <w:szCs w:val="24"/>
        </w:rPr>
        <w:t xml:space="preserve"> pouze pokud bude provedena i rekonstrukce části vodovodního řadu, případně i části dešťové kanalizace. </w:t>
      </w:r>
      <w:r w:rsidR="0011682A">
        <w:rPr>
          <w:sz w:val="24"/>
          <w:szCs w:val="24"/>
        </w:rPr>
        <w:t xml:space="preserve">Po těchto zjištěních se objednatel rozhodl </w:t>
      </w:r>
      <w:r w:rsidR="00A954FB">
        <w:rPr>
          <w:sz w:val="24"/>
          <w:szCs w:val="24"/>
        </w:rPr>
        <w:t xml:space="preserve">realizaci </w:t>
      </w:r>
      <w:r w:rsidR="0011682A">
        <w:rPr>
          <w:sz w:val="24"/>
          <w:szCs w:val="24"/>
        </w:rPr>
        <w:t>díl</w:t>
      </w:r>
      <w:r w:rsidR="00A954FB">
        <w:rPr>
          <w:sz w:val="24"/>
          <w:szCs w:val="24"/>
        </w:rPr>
        <w:t>a</w:t>
      </w:r>
      <w:r w:rsidR="0011682A">
        <w:rPr>
          <w:sz w:val="24"/>
          <w:szCs w:val="24"/>
        </w:rPr>
        <w:t xml:space="preserve"> ukončit</w:t>
      </w:r>
      <w:r w:rsidR="00F20ABF">
        <w:rPr>
          <w:sz w:val="24"/>
          <w:szCs w:val="24"/>
        </w:rPr>
        <w:t xml:space="preserve"> a omezit rozsah </w:t>
      </w:r>
      <w:r w:rsidR="00A954FB">
        <w:rPr>
          <w:sz w:val="24"/>
          <w:szCs w:val="24"/>
        </w:rPr>
        <w:t xml:space="preserve">díla </w:t>
      </w:r>
      <w:r w:rsidR="00F20ABF">
        <w:rPr>
          <w:sz w:val="24"/>
          <w:szCs w:val="24"/>
        </w:rPr>
        <w:t>v souladu s ujednáním bodu 1.10. Smlouvy o dílo.</w:t>
      </w:r>
    </w:p>
    <w:p w14:paraId="513D81A8" w14:textId="492C15D6" w:rsidR="0011682A" w:rsidRDefault="0011682A" w:rsidP="005A7F05">
      <w:pPr>
        <w:tabs>
          <w:tab w:val="left" w:pos="56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uzavírají tento dodatek za účelem </w:t>
      </w:r>
      <w:r w:rsidR="00F20ABF">
        <w:rPr>
          <w:sz w:val="24"/>
          <w:szCs w:val="24"/>
        </w:rPr>
        <w:t xml:space="preserve">vzájemného </w:t>
      </w:r>
      <w:r>
        <w:rPr>
          <w:sz w:val="24"/>
          <w:szCs w:val="24"/>
        </w:rPr>
        <w:t>vypořádání všech práv a povinností vyplývajících z uzavřené Smlouvy o dílo.</w:t>
      </w:r>
    </w:p>
    <w:p w14:paraId="03D3ACBA" w14:textId="77777777" w:rsidR="00285832" w:rsidRPr="00F73279" w:rsidRDefault="00285832" w:rsidP="00285832">
      <w:pPr>
        <w:tabs>
          <w:tab w:val="left" w:pos="567"/>
        </w:tabs>
        <w:jc w:val="center"/>
        <w:rPr>
          <w:sz w:val="24"/>
          <w:szCs w:val="24"/>
        </w:rPr>
      </w:pPr>
    </w:p>
    <w:p w14:paraId="6F9CC5FB" w14:textId="587FD2B7" w:rsidR="00D849C0" w:rsidRPr="003F769B" w:rsidRDefault="00D849C0" w:rsidP="00D849C0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3F769B">
        <w:rPr>
          <w:b/>
          <w:sz w:val="24"/>
          <w:szCs w:val="24"/>
        </w:rPr>
        <w:t>.</w:t>
      </w:r>
    </w:p>
    <w:p w14:paraId="1E94F194" w14:textId="3222B260" w:rsidR="00D849C0" w:rsidRDefault="00A954FB" w:rsidP="005A7F05">
      <w:pPr>
        <w:tabs>
          <w:tab w:val="left" w:pos="567"/>
        </w:tabs>
        <w:spacing w:before="120"/>
        <w:rPr>
          <w:bCs/>
          <w:sz w:val="24"/>
        </w:rPr>
      </w:pPr>
      <w:r>
        <w:rPr>
          <w:bCs/>
          <w:sz w:val="24"/>
        </w:rPr>
        <w:t xml:space="preserve">Objednatel a zhotovitel se dohodli takto: </w:t>
      </w:r>
    </w:p>
    <w:p w14:paraId="50650101" w14:textId="720C18CF" w:rsidR="00A954FB" w:rsidRDefault="00A954FB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rPr>
          <w:bCs/>
          <w:sz w:val="24"/>
        </w:rPr>
      </w:pPr>
      <w:r>
        <w:rPr>
          <w:bCs/>
          <w:sz w:val="24"/>
        </w:rPr>
        <w:t>Dílo dle Smlouvy o dílo se nebude nadále realizovat.</w:t>
      </w:r>
    </w:p>
    <w:p w14:paraId="14A53D46" w14:textId="45A8C8F2" w:rsidR="00690392" w:rsidRDefault="00A027AF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jc w:val="both"/>
        <w:rPr>
          <w:bCs/>
          <w:sz w:val="24"/>
        </w:rPr>
      </w:pPr>
      <w:r>
        <w:rPr>
          <w:bCs/>
          <w:sz w:val="24"/>
        </w:rPr>
        <w:t>Zhotovitel prodává objednateli materiál uvedený v příloze č. 1 tohoto dodatku</w:t>
      </w:r>
      <w:r w:rsidR="00E74776">
        <w:rPr>
          <w:bCs/>
          <w:sz w:val="24"/>
        </w:rPr>
        <w:t xml:space="preserve"> </w:t>
      </w:r>
      <w:r w:rsidR="0089599F">
        <w:rPr>
          <w:bCs/>
          <w:sz w:val="24"/>
        </w:rPr>
        <w:t xml:space="preserve">za dohodnutou cenu </w:t>
      </w:r>
      <w:r w:rsidR="00E74776">
        <w:rPr>
          <w:bCs/>
          <w:sz w:val="24"/>
        </w:rPr>
        <w:t xml:space="preserve">a zavazuje se </w:t>
      </w:r>
      <w:r w:rsidR="0089599F">
        <w:rPr>
          <w:bCs/>
          <w:sz w:val="24"/>
        </w:rPr>
        <w:t>materiál</w:t>
      </w:r>
      <w:r w:rsidR="00E74776">
        <w:rPr>
          <w:bCs/>
          <w:sz w:val="24"/>
        </w:rPr>
        <w:t xml:space="preserve"> dopravit a uložit v areálu ČOV v Hradci nad Svitavou u provozovatele kanalizace na místě určeném objednatelem. Objednatel předmětný materiál kupuje a zavazuje se za něj zhotoviteli zaplatit dohodnutou cenu</w:t>
      </w:r>
      <w:r w:rsidR="0089599F">
        <w:rPr>
          <w:bCs/>
          <w:sz w:val="24"/>
        </w:rPr>
        <w:t xml:space="preserve"> ve výši 141 202,- Kč bez DPH.</w:t>
      </w:r>
      <w:r w:rsidR="00E74776">
        <w:rPr>
          <w:bCs/>
          <w:sz w:val="24"/>
        </w:rPr>
        <w:t xml:space="preserve"> </w:t>
      </w:r>
    </w:p>
    <w:p w14:paraId="566C88E9" w14:textId="0F01300A" w:rsidR="00690392" w:rsidRPr="008D4BEE" w:rsidRDefault="00690392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jc w:val="both"/>
        <w:rPr>
          <w:bCs/>
          <w:sz w:val="24"/>
        </w:rPr>
      </w:pPr>
      <w:r w:rsidRPr="008D4BEE">
        <w:rPr>
          <w:bCs/>
          <w:sz w:val="24"/>
        </w:rPr>
        <w:lastRenderedPageBreak/>
        <w:t xml:space="preserve">Zhotovitel se zavazuje materiál uvedený v příloze č. 1 dodat objednateli na místo uložení nejpozději do 14 dnů ode dne účinnosti tohoto dodatku. O </w:t>
      </w:r>
      <w:r w:rsidR="00B75606" w:rsidRPr="008D4BEE">
        <w:rPr>
          <w:bCs/>
          <w:sz w:val="24"/>
        </w:rPr>
        <w:t>dodání</w:t>
      </w:r>
      <w:r w:rsidRPr="008D4BEE">
        <w:rPr>
          <w:bCs/>
          <w:sz w:val="24"/>
        </w:rPr>
        <w:t xml:space="preserve"> materiálu bude stranami sepsán předávací protokol.</w:t>
      </w:r>
    </w:p>
    <w:p w14:paraId="7E1723C0" w14:textId="209DDC95" w:rsidR="00690392" w:rsidRPr="008D4BEE" w:rsidRDefault="008655AA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jc w:val="both"/>
        <w:rPr>
          <w:bCs/>
          <w:sz w:val="24"/>
        </w:rPr>
      </w:pPr>
      <w:r w:rsidRPr="008D4BEE">
        <w:rPr>
          <w:bCs/>
          <w:sz w:val="24"/>
        </w:rPr>
        <w:t xml:space="preserve">Objednatel se zavazuje zhotoviteli uhradit část vedlejších a ostatních nákladů a náklady na dopravu, uložení materiálu a přípravu forem pro šachtová dna za cenu ve výši 29 300,- Kč </w:t>
      </w:r>
      <w:r w:rsidR="0089599F" w:rsidRPr="008D4BEE">
        <w:rPr>
          <w:bCs/>
          <w:sz w:val="24"/>
        </w:rPr>
        <w:t>bez</w:t>
      </w:r>
      <w:r w:rsidRPr="008D4BEE">
        <w:rPr>
          <w:bCs/>
          <w:sz w:val="24"/>
        </w:rPr>
        <w:t xml:space="preserve"> DPH.</w:t>
      </w:r>
      <w:r w:rsidR="005A7F05" w:rsidRPr="008D4BEE">
        <w:rPr>
          <w:bCs/>
          <w:sz w:val="24"/>
        </w:rPr>
        <w:t xml:space="preserve"> Bližší specifikace je uvedena v příloze č. 1 tohoto dodatku.</w:t>
      </w:r>
    </w:p>
    <w:p w14:paraId="4E58925E" w14:textId="0B4B5A30" w:rsidR="00A954FB" w:rsidRPr="008D4BEE" w:rsidRDefault="0089599F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jc w:val="both"/>
        <w:rPr>
          <w:b/>
          <w:sz w:val="24"/>
        </w:rPr>
      </w:pPr>
      <w:r w:rsidRPr="008D4BEE">
        <w:rPr>
          <w:bCs/>
          <w:sz w:val="24"/>
        </w:rPr>
        <w:t xml:space="preserve">Celkovou cenu dohodnutou v tomto dodatku č. 1 ve výši 170 502,- Kč bez DPH se objednatel zavazuje uhradit zhotoviteli na základě faktury vystavené zhotovitelem </w:t>
      </w:r>
      <w:r w:rsidR="00281C4E" w:rsidRPr="008D4BEE">
        <w:rPr>
          <w:bCs/>
          <w:sz w:val="24"/>
        </w:rPr>
        <w:t>po dodání materiálu na místo uložení dle bodu</w:t>
      </w:r>
      <w:r w:rsidR="00A954FB" w:rsidRPr="008D4BEE">
        <w:rPr>
          <w:bCs/>
          <w:sz w:val="24"/>
        </w:rPr>
        <w:t xml:space="preserve"> </w:t>
      </w:r>
      <w:r w:rsidR="00281C4E" w:rsidRPr="008D4BEE">
        <w:rPr>
          <w:bCs/>
          <w:sz w:val="24"/>
        </w:rPr>
        <w:t xml:space="preserve">3. tohoto článku C. Přílohou faktury musí být podepsaný předávací protokol. </w:t>
      </w:r>
    </w:p>
    <w:p w14:paraId="64CF98C9" w14:textId="2AE3C354" w:rsidR="00281C4E" w:rsidRDefault="00281C4E" w:rsidP="005A7F05">
      <w:pPr>
        <w:pStyle w:val="Odstavecseseznamem"/>
        <w:tabs>
          <w:tab w:val="left" w:pos="567"/>
        </w:tabs>
        <w:ind w:left="284"/>
        <w:contextualSpacing w:val="0"/>
        <w:jc w:val="both"/>
        <w:rPr>
          <w:bCs/>
          <w:sz w:val="24"/>
        </w:rPr>
      </w:pPr>
      <w:r>
        <w:rPr>
          <w:bCs/>
          <w:sz w:val="24"/>
        </w:rPr>
        <w:t>K fakturované částce bude připočtena DPH v zákonné výši ke dni uskutečnění zdanitelného plnění.</w:t>
      </w:r>
    </w:p>
    <w:p w14:paraId="7EC92F00" w14:textId="6B49E701" w:rsidR="00281C4E" w:rsidRDefault="00281C4E" w:rsidP="005A7F05">
      <w:pPr>
        <w:pStyle w:val="Odstavecseseznamem"/>
        <w:tabs>
          <w:tab w:val="left" w:pos="567"/>
        </w:tabs>
        <w:ind w:left="284"/>
        <w:contextualSpacing w:val="0"/>
        <w:jc w:val="both"/>
        <w:rPr>
          <w:bCs/>
          <w:sz w:val="24"/>
        </w:rPr>
      </w:pPr>
      <w:r>
        <w:rPr>
          <w:bCs/>
          <w:sz w:val="24"/>
        </w:rPr>
        <w:t xml:space="preserve">Splatnost faktury činí </w:t>
      </w:r>
      <w:r w:rsidR="00041533">
        <w:rPr>
          <w:bCs/>
          <w:sz w:val="24"/>
        </w:rPr>
        <w:t>30 dnů ode dne jejího vystavení.</w:t>
      </w:r>
    </w:p>
    <w:p w14:paraId="0D2FFE50" w14:textId="5960E940" w:rsidR="00041533" w:rsidRPr="00281C4E" w:rsidRDefault="00041533" w:rsidP="005A7F05">
      <w:pPr>
        <w:pStyle w:val="Odstavecseseznamem"/>
        <w:tabs>
          <w:tab w:val="left" w:pos="567"/>
        </w:tabs>
        <w:ind w:left="284"/>
        <w:contextualSpacing w:val="0"/>
        <w:jc w:val="both"/>
        <w:rPr>
          <w:b/>
          <w:sz w:val="24"/>
        </w:rPr>
      </w:pPr>
      <w:r>
        <w:rPr>
          <w:bCs/>
          <w:sz w:val="24"/>
        </w:rPr>
        <w:t>Faktura musí mít náležitosti daňového a účetního dokladu.</w:t>
      </w:r>
    </w:p>
    <w:p w14:paraId="4B463EAB" w14:textId="11F5FBA7" w:rsidR="00762822" w:rsidRDefault="00041533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jc w:val="both"/>
        <w:rPr>
          <w:bCs/>
          <w:sz w:val="24"/>
        </w:rPr>
      </w:pPr>
      <w:r w:rsidRPr="00041533">
        <w:rPr>
          <w:bCs/>
          <w:sz w:val="24"/>
        </w:rPr>
        <w:t>Ob</w:t>
      </w:r>
      <w:r>
        <w:rPr>
          <w:bCs/>
          <w:sz w:val="24"/>
        </w:rPr>
        <w:t xml:space="preserve">ě strany prohlašují, že </w:t>
      </w:r>
      <w:r w:rsidR="00B75606">
        <w:rPr>
          <w:bCs/>
          <w:sz w:val="24"/>
        </w:rPr>
        <w:t>účinností</w:t>
      </w:r>
      <w:r>
        <w:rPr>
          <w:bCs/>
          <w:sz w:val="24"/>
        </w:rPr>
        <w:t xml:space="preserve"> tohoto dodatku č. 1 zanikají veškeré nároky stran vyplývající ze Smlouvy o dílo </w:t>
      </w:r>
      <w:r w:rsidR="00762822">
        <w:rPr>
          <w:bCs/>
          <w:sz w:val="24"/>
        </w:rPr>
        <w:t xml:space="preserve">a jsou nahrazeny ujednáními tohoto dodatku č. 1. </w:t>
      </w:r>
    </w:p>
    <w:p w14:paraId="301DDB0E" w14:textId="490B0F6B" w:rsidR="00285832" w:rsidRPr="00762822" w:rsidRDefault="00285832" w:rsidP="005A7F05">
      <w:pPr>
        <w:pStyle w:val="Odstavecseseznamem"/>
        <w:numPr>
          <w:ilvl w:val="0"/>
          <w:numId w:val="26"/>
        </w:numPr>
        <w:tabs>
          <w:tab w:val="left" w:pos="567"/>
        </w:tabs>
        <w:spacing w:before="100"/>
        <w:ind w:left="284" w:hanging="284"/>
        <w:contextualSpacing w:val="0"/>
        <w:jc w:val="both"/>
        <w:rPr>
          <w:bCs/>
          <w:sz w:val="24"/>
        </w:rPr>
      </w:pPr>
      <w:r w:rsidRPr="00762822">
        <w:rPr>
          <w:sz w:val="24"/>
          <w:szCs w:val="24"/>
        </w:rPr>
        <w:t xml:space="preserve">Strany si </w:t>
      </w:r>
      <w:r w:rsidRPr="005A7F05">
        <w:rPr>
          <w:bCs/>
          <w:sz w:val="24"/>
        </w:rPr>
        <w:t>potvrzují</w:t>
      </w:r>
      <w:r w:rsidRPr="00762822">
        <w:rPr>
          <w:sz w:val="24"/>
          <w:szCs w:val="24"/>
        </w:rPr>
        <w:t>, že nemají vůči sobě žádná další</w:t>
      </w:r>
      <w:r w:rsidRPr="00762822">
        <w:rPr>
          <w:sz w:val="24"/>
        </w:rPr>
        <w:t xml:space="preserve"> práva a nároky z titulů, které by souvisely s okruhem práv </w:t>
      </w:r>
      <w:r w:rsidR="00762822">
        <w:rPr>
          <w:sz w:val="24"/>
        </w:rPr>
        <w:t xml:space="preserve">souvisejících se Smlouvou o dílo. </w:t>
      </w:r>
    </w:p>
    <w:p w14:paraId="5C462B09" w14:textId="5B34DA9A" w:rsidR="0064279E" w:rsidRPr="003F769B" w:rsidRDefault="0064279E" w:rsidP="00762822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3D56E8B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D.</w:t>
      </w:r>
    </w:p>
    <w:p w14:paraId="7DFE84DD" w14:textId="77777777" w:rsidR="00D00A5D" w:rsidRPr="003F769B" w:rsidRDefault="00D00A5D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F769B">
        <w:rPr>
          <w:bCs/>
          <w:iCs/>
          <w:sz w:val="24"/>
          <w:szCs w:val="24"/>
        </w:rPr>
        <w:t>nepovažují</w:t>
      </w:r>
      <w:r w:rsidRPr="003F769B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3F769B" w:rsidRDefault="00D00A5D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se dohodly, že uveřejnění tohoto </w:t>
      </w:r>
      <w:r w:rsidRPr="003F769B">
        <w:rPr>
          <w:bCs/>
          <w:iCs/>
          <w:sz w:val="24"/>
          <w:szCs w:val="24"/>
        </w:rPr>
        <w:t>dodatku</w:t>
      </w:r>
      <w:r w:rsidRPr="003F769B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3F769B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E.</w:t>
      </w:r>
    </w:p>
    <w:p w14:paraId="33C28FB7" w14:textId="01D8EE08" w:rsidR="00D00A5D" w:rsidRPr="003F769B" w:rsidRDefault="00D00A5D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Tento dodatek nabývá platnosti dnem podpisu obou </w:t>
      </w:r>
      <w:r w:rsidRPr="003F769B">
        <w:rPr>
          <w:bCs/>
          <w:iCs/>
          <w:sz w:val="24"/>
          <w:szCs w:val="24"/>
        </w:rPr>
        <w:t>smluvních</w:t>
      </w:r>
      <w:r w:rsidRPr="003F769B">
        <w:rPr>
          <w:sz w:val="24"/>
          <w:szCs w:val="24"/>
        </w:rPr>
        <w:t xml:space="preserve"> stran a účinnosti dnem uveřejnění v registru smluv.</w:t>
      </w:r>
    </w:p>
    <w:p w14:paraId="7A30587C" w14:textId="230CD819" w:rsidR="00186DA4" w:rsidRPr="005A7F05" w:rsidRDefault="00186DA4" w:rsidP="005A7F05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5A7F05">
        <w:rPr>
          <w:sz w:val="24"/>
          <w:szCs w:val="24"/>
        </w:rPr>
        <w:t xml:space="preserve">Nedílnou součástí tohoto dodatku č. 1 je příloha č. 1 - </w:t>
      </w:r>
      <w:r w:rsidR="00E869C4" w:rsidRPr="005A7F05">
        <w:rPr>
          <w:sz w:val="24"/>
          <w:szCs w:val="24"/>
        </w:rPr>
        <w:t>rozpočet</w:t>
      </w:r>
      <w:r w:rsidRPr="005A7F05">
        <w:rPr>
          <w:sz w:val="24"/>
          <w:szCs w:val="24"/>
        </w:rPr>
        <w:t>.</w:t>
      </w:r>
    </w:p>
    <w:p w14:paraId="4622E9AA" w14:textId="3D6F64F9" w:rsidR="00621731" w:rsidRPr="003F769B" w:rsidRDefault="00621731" w:rsidP="005A7F05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3F769B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3F769B">
        <w:rPr>
          <w:snapToGrid w:val="0"/>
          <w:sz w:val="24"/>
          <w:szCs w:val="24"/>
          <w:u w:val="single"/>
        </w:rPr>
        <w:t>pozd</w:t>
      </w:r>
      <w:proofErr w:type="spellEnd"/>
      <w:r w:rsidRPr="003F769B">
        <w:rPr>
          <w:snapToGrid w:val="0"/>
          <w:sz w:val="24"/>
          <w:szCs w:val="24"/>
          <w:u w:val="single"/>
        </w:rPr>
        <w:t>. předpisů:</w:t>
      </w:r>
    </w:p>
    <w:p w14:paraId="446B0B54" w14:textId="03694926" w:rsidR="00621731" w:rsidRPr="003F769B" w:rsidRDefault="00621731" w:rsidP="00621731">
      <w:pPr>
        <w:rPr>
          <w:snapToGrid w:val="0"/>
          <w:sz w:val="24"/>
          <w:szCs w:val="24"/>
        </w:rPr>
      </w:pPr>
      <w:r w:rsidRPr="003F769B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8D4BEE">
        <w:rPr>
          <w:snapToGrid w:val="0"/>
          <w:sz w:val="24"/>
          <w:szCs w:val="24"/>
        </w:rPr>
        <w:t>19.12.2022</w:t>
      </w:r>
      <w:proofErr w:type="gramEnd"/>
      <w:r w:rsidR="008D4BEE">
        <w:rPr>
          <w:snapToGrid w:val="0"/>
          <w:sz w:val="24"/>
          <w:szCs w:val="24"/>
        </w:rPr>
        <w:t>.</w:t>
      </w:r>
    </w:p>
    <w:p w14:paraId="599E76EC" w14:textId="77777777" w:rsidR="00621731" w:rsidRPr="003F769B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7927F8BD" w:rsidR="00815679" w:rsidRPr="003F769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Ve Svitavách dne </w:t>
      </w:r>
    </w:p>
    <w:p w14:paraId="091CF149" w14:textId="77777777" w:rsidR="00815679" w:rsidRPr="003F769B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7DA80D6C" w:rsidR="00815679" w:rsidRPr="003F769B" w:rsidRDefault="00815679" w:rsidP="008C4D20">
      <w:pPr>
        <w:tabs>
          <w:tab w:val="left" w:pos="567"/>
          <w:tab w:val="left" w:pos="2127"/>
          <w:tab w:val="left" w:pos="5670"/>
        </w:tabs>
        <w:spacing w:line="276" w:lineRule="auto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Za objednatele:</w:t>
      </w: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>Z</w:t>
      </w:r>
      <w:r w:rsidR="00186DA4" w:rsidRPr="003F769B">
        <w:rPr>
          <w:sz w:val="24"/>
          <w:szCs w:val="24"/>
        </w:rPr>
        <w:t>a z</w:t>
      </w:r>
      <w:r w:rsidRPr="003F769B">
        <w:rPr>
          <w:sz w:val="24"/>
          <w:szCs w:val="24"/>
        </w:rPr>
        <w:t>hotovitel</w:t>
      </w:r>
      <w:r w:rsidR="00186DA4" w:rsidRPr="003F769B">
        <w:rPr>
          <w:sz w:val="24"/>
          <w:szCs w:val="24"/>
        </w:rPr>
        <w:t>e</w:t>
      </w:r>
      <w:r w:rsidRPr="003F769B">
        <w:rPr>
          <w:sz w:val="24"/>
          <w:szCs w:val="24"/>
        </w:rPr>
        <w:t>:</w:t>
      </w:r>
    </w:p>
    <w:p w14:paraId="0A0245CE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3F769B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507313E" w14:textId="77777777" w:rsidR="00F959F3" w:rsidRPr="003F769B" w:rsidRDefault="00F959F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CC496CA" w14:textId="13184964" w:rsidR="00B13BAC" w:rsidRPr="003F769B" w:rsidRDefault="00B13BAC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..........................................................</w:t>
      </w:r>
      <w:r w:rsidRPr="003F769B">
        <w:rPr>
          <w:sz w:val="24"/>
          <w:szCs w:val="24"/>
        </w:rPr>
        <w:tab/>
        <w:t>..........................................................</w:t>
      </w:r>
    </w:p>
    <w:p w14:paraId="38796820" w14:textId="2A1D345B" w:rsidR="00815679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Mgr. </w:t>
      </w:r>
      <w:r w:rsidR="00D76FA1">
        <w:rPr>
          <w:sz w:val="24"/>
          <w:szCs w:val="24"/>
        </w:rPr>
        <w:t>Bc. David Š</w:t>
      </w:r>
      <w:r w:rsidRPr="003F769B">
        <w:rPr>
          <w:sz w:val="24"/>
          <w:szCs w:val="24"/>
        </w:rPr>
        <w:t>imek</w:t>
      </w:r>
      <w:r w:rsidR="00D76FA1">
        <w:rPr>
          <w:sz w:val="24"/>
          <w:szCs w:val="24"/>
        </w:rPr>
        <w:t>, MBA</w:t>
      </w:r>
      <w:r w:rsidR="00D76FA1">
        <w:rPr>
          <w:sz w:val="24"/>
          <w:szCs w:val="24"/>
        </w:rPr>
        <w:tab/>
      </w:r>
      <w:bookmarkStart w:id="0" w:name="_GoBack"/>
      <w:bookmarkEnd w:id="0"/>
      <w:r w:rsidR="003F769B" w:rsidRPr="003F769B">
        <w:rPr>
          <w:sz w:val="24"/>
          <w:szCs w:val="24"/>
        </w:rPr>
        <w:t xml:space="preserve"> </w:t>
      </w:r>
    </w:p>
    <w:p w14:paraId="7C0A2D31" w14:textId="0D059476" w:rsidR="00AB051F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starosta města Svitavy</w:t>
      </w:r>
      <w:r w:rsidR="00EF791E" w:rsidRPr="003F769B">
        <w:rPr>
          <w:sz w:val="24"/>
          <w:szCs w:val="24"/>
        </w:rPr>
        <w:tab/>
      </w:r>
    </w:p>
    <w:sectPr w:rsidR="00AB051F" w:rsidRPr="003F769B" w:rsidSect="00451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0470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3A47" w14:textId="77777777" w:rsidR="00293D14" w:rsidRDefault="00293D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BC5FA" w14:textId="77777777" w:rsidR="00293D14" w:rsidRDefault="00293D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30B3" w14:textId="74CEA730" w:rsidR="00293D14" w:rsidRDefault="00293D14">
    <w:pPr>
      <w:pStyle w:val="Zhlav"/>
    </w:pPr>
    <w:proofErr w:type="gramStart"/>
    <w:r>
      <w:t>č.j.</w:t>
    </w:r>
    <w:proofErr w:type="gramEnd"/>
    <w:r>
      <w:t xml:space="preserve"> 117593-22/OZP-sta</w:t>
    </w:r>
    <w:r>
      <w:tab/>
      <w:t xml:space="preserve">                                                                                                                           </w:t>
    </w:r>
    <w:proofErr w:type="spellStart"/>
    <w:r>
      <w:t>ev.č</w:t>
    </w:r>
    <w:proofErr w:type="spellEnd"/>
    <w:r>
      <w:t>. 0581/2022</w:t>
    </w:r>
    <w:r>
      <w:tab/>
    </w:r>
  </w:p>
  <w:p w14:paraId="1C4B1A37" w14:textId="2FC121BD" w:rsidR="00293D14" w:rsidRDefault="00293D14">
    <w:pPr>
      <w:pStyle w:val="Zhlav"/>
    </w:pPr>
    <w:r>
      <w:t>spis: 18765-2022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17CA" w14:textId="77777777" w:rsidR="00293D14" w:rsidRDefault="00293D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D2F"/>
    <w:multiLevelType w:val="hybridMultilevel"/>
    <w:tmpl w:val="A5F09810"/>
    <w:lvl w:ilvl="0" w:tplc="AB6AB2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03C"/>
    <w:multiLevelType w:val="hybridMultilevel"/>
    <w:tmpl w:val="4CA8502A"/>
    <w:lvl w:ilvl="0" w:tplc="D0B8C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" w15:restartNumberingAfterBreak="0">
    <w:nsid w:val="19D94C96"/>
    <w:multiLevelType w:val="hybridMultilevel"/>
    <w:tmpl w:val="1C680490"/>
    <w:lvl w:ilvl="0" w:tplc="D4BCC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0DD5"/>
    <w:multiLevelType w:val="hybridMultilevel"/>
    <w:tmpl w:val="E2EE5DC0"/>
    <w:lvl w:ilvl="0" w:tplc="E0B65E2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4D83"/>
    <w:multiLevelType w:val="hybridMultilevel"/>
    <w:tmpl w:val="D064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4062381"/>
    <w:multiLevelType w:val="hybridMultilevel"/>
    <w:tmpl w:val="7D62A57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32747"/>
    <w:multiLevelType w:val="hybridMultilevel"/>
    <w:tmpl w:val="8FDC82EE"/>
    <w:lvl w:ilvl="0" w:tplc="777C3F4C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406A"/>
    <w:multiLevelType w:val="hybridMultilevel"/>
    <w:tmpl w:val="E2EE5DC0"/>
    <w:lvl w:ilvl="0" w:tplc="E0B65E2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AE5F72"/>
    <w:multiLevelType w:val="hybridMultilevel"/>
    <w:tmpl w:val="29B210CC"/>
    <w:lvl w:ilvl="0" w:tplc="527609B8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7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704B5"/>
    <w:multiLevelType w:val="hybridMultilevel"/>
    <w:tmpl w:val="5D6456E4"/>
    <w:lvl w:ilvl="0" w:tplc="766EED7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20C05"/>
    <w:multiLevelType w:val="hybridMultilevel"/>
    <w:tmpl w:val="4EEC3688"/>
    <w:lvl w:ilvl="0" w:tplc="4DC615D8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2" w15:restartNumberingAfterBreak="0">
    <w:nsid w:val="67416BD3"/>
    <w:multiLevelType w:val="hybridMultilevel"/>
    <w:tmpl w:val="7ED41996"/>
    <w:lvl w:ilvl="0" w:tplc="DD6E6C8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863E09"/>
    <w:multiLevelType w:val="hybridMultilevel"/>
    <w:tmpl w:val="A7EA5154"/>
    <w:lvl w:ilvl="0" w:tplc="EC760F4E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"/>
  </w:num>
  <w:num w:numId="5">
    <w:abstractNumId w:val="20"/>
  </w:num>
  <w:num w:numId="6">
    <w:abstractNumId w:val="18"/>
  </w:num>
  <w:num w:numId="7">
    <w:abstractNumId w:val="24"/>
  </w:num>
  <w:num w:numId="8">
    <w:abstractNumId w:val="23"/>
  </w:num>
  <w:num w:numId="9">
    <w:abstractNumId w:val="7"/>
  </w:num>
  <w:num w:numId="10">
    <w:abstractNumId w:val="5"/>
  </w:num>
  <w:num w:numId="11">
    <w:abstractNumId w:val="8"/>
  </w:num>
  <w:num w:numId="12">
    <w:abstractNumId w:val="21"/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1"/>
  </w:num>
  <w:num w:numId="18">
    <w:abstractNumId w:val="25"/>
  </w:num>
  <w:num w:numId="19">
    <w:abstractNumId w:val="16"/>
  </w:num>
  <w:num w:numId="20">
    <w:abstractNumId w:val="13"/>
  </w:num>
  <w:num w:numId="21">
    <w:abstractNumId w:val="0"/>
  </w:num>
  <w:num w:numId="22">
    <w:abstractNumId w:val="6"/>
  </w:num>
  <w:num w:numId="23">
    <w:abstractNumId w:val="9"/>
  </w:num>
  <w:num w:numId="24">
    <w:abstractNumId w:val="19"/>
  </w:num>
  <w:num w:numId="25">
    <w:abstractNumId w:val="22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37805"/>
    <w:rsid w:val="000407ED"/>
    <w:rsid w:val="00041125"/>
    <w:rsid w:val="00041533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207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43CE"/>
    <w:rsid w:val="000A50F9"/>
    <w:rsid w:val="000A5557"/>
    <w:rsid w:val="000A58AF"/>
    <w:rsid w:val="000A71F7"/>
    <w:rsid w:val="000A782D"/>
    <w:rsid w:val="000B14D4"/>
    <w:rsid w:val="000B1F68"/>
    <w:rsid w:val="000B1F9F"/>
    <w:rsid w:val="000B2B67"/>
    <w:rsid w:val="000B52E9"/>
    <w:rsid w:val="000B6180"/>
    <w:rsid w:val="000B651F"/>
    <w:rsid w:val="000B6BF8"/>
    <w:rsid w:val="000B6CBE"/>
    <w:rsid w:val="000B6F92"/>
    <w:rsid w:val="000B7BA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1CC5"/>
    <w:rsid w:val="00112F53"/>
    <w:rsid w:val="001143CC"/>
    <w:rsid w:val="00115228"/>
    <w:rsid w:val="001153F4"/>
    <w:rsid w:val="00115F11"/>
    <w:rsid w:val="0011682A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96F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6DA4"/>
    <w:rsid w:val="001875B5"/>
    <w:rsid w:val="00187E04"/>
    <w:rsid w:val="0019025D"/>
    <w:rsid w:val="00191674"/>
    <w:rsid w:val="001919B1"/>
    <w:rsid w:val="00191B8E"/>
    <w:rsid w:val="00192814"/>
    <w:rsid w:val="00192DDF"/>
    <w:rsid w:val="00193218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C4E"/>
    <w:rsid w:val="00281DCC"/>
    <w:rsid w:val="002822DF"/>
    <w:rsid w:val="00283041"/>
    <w:rsid w:val="0028342E"/>
    <w:rsid w:val="00284756"/>
    <w:rsid w:val="00284F07"/>
    <w:rsid w:val="002850CA"/>
    <w:rsid w:val="00285832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3D14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46A0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2A24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3288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1A9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69B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24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1DBB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C8A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39A5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34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667FD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A7F05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9E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59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392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6F77C3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2EA8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2822"/>
    <w:rsid w:val="00764BA0"/>
    <w:rsid w:val="00764D74"/>
    <w:rsid w:val="00767079"/>
    <w:rsid w:val="00767A9D"/>
    <w:rsid w:val="00767F06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5C3F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42FD"/>
    <w:rsid w:val="008655A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599F"/>
    <w:rsid w:val="00896182"/>
    <w:rsid w:val="008962F1"/>
    <w:rsid w:val="008A02D2"/>
    <w:rsid w:val="008A05B6"/>
    <w:rsid w:val="008A1470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4BEE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AF3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36D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07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660"/>
    <w:rsid w:val="009B3ED1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7AF"/>
    <w:rsid w:val="00A02980"/>
    <w:rsid w:val="00A02C0B"/>
    <w:rsid w:val="00A034EC"/>
    <w:rsid w:val="00A0360E"/>
    <w:rsid w:val="00A040D8"/>
    <w:rsid w:val="00A04704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2A4D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7650"/>
    <w:rsid w:val="00A77E6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54FB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D19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BF"/>
    <w:rsid w:val="00AF14AD"/>
    <w:rsid w:val="00AF1539"/>
    <w:rsid w:val="00AF1882"/>
    <w:rsid w:val="00AF27C4"/>
    <w:rsid w:val="00AF33DD"/>
    <w:rsid w:val="00AF38FD"/>
    <w:rsid w:val="00AF3BA4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87D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09D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5606"/>
    <w:rsid w:val="00B76195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87BA3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1B6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5B2D"/>
    <w:rsid w:val="00BE60CB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74F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352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2CF0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8B5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7D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76FA1"/>
    <w:rsid w:val="00D8131E"/>
    <w:rsid w:val="00D82936"/>
    <w:rsid w:val="00D83209"/>
    <w:rsid w:val="00D83C80"/>
    <w:rsid w:val="00D842D2"/>
    <w:rsid w:val="00D849C0"/>
    <w:rsid w:val="00D84E95"/>
    <w:rsid w:val="00D84F2D"/>
    <w:rsid w:val="00D8536F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2A3A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2732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97E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76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9C4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2D7C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9E8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0ABF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254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329"/>
    <w:rsid w:val="00F77775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421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6B0B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2022-12-07T13:10:00Z</cp:lastPrinted>
  <dcterms:created xsi:type="dcterms:W3CDTF">2022-12-09T08:43:00Z</dcterms:created>
  <dcterms:modified xsi:type="dcterms:W3CDTF">2022-12-20T11:55:00Z</dcterms:modified>
</cp:coreProperties>
</file>