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9F9A" w14:textId="12842164" w:rsidR="00997E47" w:rsidRPr="00781562" w:rsidRDefault="008E4705">
      <w:pPr>
        <w:spacing w:before="120" w:after="120" w:line="300" w:lineRule="atLeast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_Hlk64563833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DODATEK Č. </w:t>
      </w:r>
      <w:bookmarkStart w:id="1" w:name="_Hlk85112353"/>
      <w:r w:rsidR="006B1549" w:rsidRPr="006B1549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bookmarkEnd w:id="1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br/>
        <w:t xml:space="preserve">KE </w:t>
      </w:r>
      <w:bookmarkEnd w:id="0"/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SMLOUVĚ O LIMITACI NÁKLADŮ SPOJENÝCH S HRAZENÍM LÉČIVÉHO PŘÍPRAVKU </w:t>
      </w:r>
      <w:r w:rsidR="00E43BE5" w:rsidRPr="00E43BE5">
        <w:rPr>
          <w:rFonts w:asciiTheme="minorHAnsi" w:hAnsiTheme="minorHAnsi" w:cstheme="minorHAnsi"/>
          <w:b/>
          <w:color w:val="000000"/>
          <w:sz w:val="24"/>
          <w:szCs w:val="24"/>
          <w:highlight w:val="black"/>
        </w:rPr>
        <w:t>XXXXXXX</w:t>
      </w:r>
    </w:p>
    <w:p w14:paraId="3353B428" w14:textId="5EF718B7" w:rsidR="00997E47" w:rsidRPr="00781562" w:rsidRDefault="00997E47" w:rsidP="31A302DF">
      <w:pPr>
        <w:spacing w:before="120" w:after="120" w:line="300" w:lineRule="atLeast"/>
        <w:jc w:val="center"/>
        <w:rPr>
          <w:rFonts w:asciiTheme="minorHAnsi" w:hAnsiTheme="minorHAnsi" w:cstheme="minorBidi"/>
          <w:color w:val="000000"/>
          <w:sz w:val="24"/>
          <w:szCs w:val="24"/>
        </w:rPr>
      </w:pPr>
    </w:p>
    <w:p w14:paraId="09DD1B81" w14:textId="77777777" w:rsidR="00B1383D" w:rsidRPr="00F25E63" w:rsidRDefault="00B1383D" w:rsidP="00B1383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Pojišťovna</w:t>
      </w: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: </w:t>
      </w:r>
      <w:r w:rsidRPr="00F25E63">
        <w:rPr>
          <w:rFonts w:asciiTheme="minorHAnsi" w:hAnsiTheme="minorHAnsi" w:cstheme="minorHAnsi"/>
          <w:b/>
          <w:sz w:val="24"/>
          <w:szCs w:val="24"/>
        </w:rPr>
        <w:t>RBP, zdravotní pojišťovna</w:t>
      </w:r>
    </w:p>
    <w:p w14:paraId="0274C997" w14:textId="77777777" w:rsidR="00B1383D" w:rsidRPr="00F25E63" w:rsidRDefault="00B1383D" w:rsidP="00B1383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Se sídlem: </w:t>
      </w:r>
      <w:r w:rsidRPr="00F25E63">
        <w:rPr>
          <w:rFonts w:asciiTheme="minorHAnsi" w:hAnsiTheme="minorHAnsi" w:cstheme="minorHAnsi"/>
          <w:bCs/>
          <w:sz w:val="24"/>
          <w:szCs w:val="24"/>
        </w:rPr>
        <w:t>Michálkovická 967/108, 710 00 Ostrava – Slezská Ostrava</w:t>
      </w:r>
    </w:p>
    <w:p w14:paraId="55665005" w14:textId="77777777" w:rsidR="00B1383D" w:rsidRPr="00F25E63" w:rsidRDefault="00B1383D" w:rsidP="00B1383D">
      <w:pPr>
        <w:tabs>
          <w:tab w:val="left" w:pos="1752"/>
        </w:tabs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Zastoupena: </w:t>
      </w:r>
      <w:r w:rsidRPr="00F25E63">
        <w:rPr>
          <w:rFonts w:asciiTheme="minorHAnsi" w:hAnsiTheme="minorHAnsi" w:cstheme="minorHAnsi"/>
          <w:bCs/>
          <w:sz w:val="24"/>
          <w:szCs w:val="24"/>
        </w:rPr>
        <w:t>Ing. Antonínem Klimšou, MBA, výkonným ředitelem</w:t>
      </w:r>
    </w:p>
    <w:p w14:paraId="5118BB9F" w14:textId="77777777" w:rsidR="00B1383D" w:rsidRPr="00F25E63" w:rsidRDefault="00B1383D" w:rsidP="00B1383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IČO: </w:t>
      </w:r>
      <w:r w:rsidRPr="00F25E63">
        <w:rPr>
          <w:rFonts w:asciiTheme="minorHAnsi" w:hAnsiTheme="minorHAnsi" w:cstheme="minorHAnsi"/>
          <w:bCs/>
          <w:sz w:val="24"/>
          <w:szCs w:val="24"/>
        </w:rPr>
        <w:t>476 73 036</w:t>
      </w:r>
    </w:p>
    <w:p w14:paraId="3CE2A3B8" w14:textId="77777777" w:rsidR="00B1383D" w:rsidRPr="00F25E63" w:rsidRDefault="00B1383D" w:rsidP="00B1383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DIČ: </w:t>
      </w:r>
      <w:r w:rsidRPr="00F25E63">
        <w:rPr>
          <w:rFonts w:asciiTheme="minorHAnsi" w:hAnsiTheme="minorHAnsi" w:cstheme="minorHAnsi"/>
          <w:bCs/>
          <w:sz w:val="24"/>
          <w:szCs w:val="24"/>
        </w:rPr>
        <w:t>CZ47673036</w:t>
      </w:r>
    </w:p>
    <w:p w14:paraId="5DAFA554" w14:textId="77777777" w:rsidR="00B1383D" w:rsidRPr="00F25E63" w:rsidRDefault="00B1383D" w:rsidP="00B1383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25E6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Zapsaná v obchodním rejstříku vedeném </w:t>
      </w:r>
      <w:r w:rsidRPr="00F25E63">
        <w:rPr>
          <w:rFonts w:asciiTheme="minorHAnsi" w:hAnsiTheme="minorHAnsi" w:cstheme="minorHAnsi"/>
          <w:bCs/>
          <w:sz w:val="24"/>
          <w:szCs w:val="24"/>
        </w:rPr>
        <w:t>u Krajského soudu v Ostravě, oddíl AXIV, vložka 554</w:t>
      </w:r>
    </w:p>
    <w:p w14:paraId="680BEFBC" w14:textId="6149404D" w:rsidR="00997E47" w:rsidRPr="00781562" w:rsidRDefault="001B3A0C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Theme="minorHAnsi" w:eastAsia="Times New Roman" w:hAnsiTheme="minorHAnsi" w:cstheme="minorHAnsi"/>
          <w:color w:val="3D3D3D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B</w:t>
      </w:r>
      <w:r w:rsidR="008E4705" w:rsidRPr="0078156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ankovní spojení: </w:t>
      </w:r>
      <w:proofErr w:type="spellStart"/>
      <w:r w:rsidR="00E43BE5" w:rsidRPr="00E43BE5">
        <w:rPr>
          <w:rFonts w:asciiTheme="minorHAnsi" w:eastAsia="Times New Roman" w:hAnsiTheme="minorHAnsi" w:cstheme="minorHAnsi"/>
          <w:b/>
          <w:sz w:val="24"/>
          <w:szCs w:val="24"/>
          <w:highlight w:val="black"/>
          <w:lang w:eastAsia="cs-CZ"/>
        </w:rPr>
        <w:t>xxxxxxxxxxxxxx</w:t>
      </w:r>
      <w:proofErr w:type="spellEnd"/>
    </w:p>
    <w:p w14:paraId="2CF8F037" w14:textId="501C7ABF" w:rsidR="00997E47" w:rsidRPr="00781562" w:rsidRDefault="001B3A0C" w:rsidP="31A302DF">
      <w:pPr>
        <w:spacing w:before="120" w:after="0" w:line="240" w:lineRule="auto"/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</w:pPr>
      <w:r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>Č</w:t>
      </w:r>
      <w:r w:rsidR="008E4705" w:rsidRPr="31A302DF">
        <w:rPr>
          <w:rFonts w:asciiTheme="minorHAnsi" w:eastAsia="Times New Roman" w:hAnsiTheme="minorHAnsi" w:cstheme="minorBidi"/>
          <w:b/>
          <w:bCs/>
          <w:sz w:val="24"/>
          <w:szCs w:val="24"/>
          <w:lang w:eastAsia="cs-CZ"/>
        </w:rPr>
        <w:t xml:space="preserve">íslo účtu: </w:t>
      </w:r>
      <w:proofErr w:type="spellStart"/>
      <w:r w:rsidR="00E43BE5" w:rsidRPr="00E43BE5">
        <w:rPr>
          <w:rFonts w:asciiTheme="minorHAnsi" w:eastAsia="Times New Roman" w:hAnsiTheme="minorHAnsi" w:cstheme="minorBidi"/>
          <w:b/>
          <w:bCs/>
          <w:sz w:val="24"/>
          <w:szCs w:val="24"/>
          <w:highlight w:val="black"/>
          <w:lang w:eastAsia="cs-CZ"/>
        </w:rPr>
        <w:t>xxxxxxxxxxxx</w:t>
      </w:r>
      <w:proofErr w:type="spellEnd"/>
    </w:p>
    <w:p w14:paraId="65243D8D" w14:textId="77777777" w:rsidR="00997E47" w:rsidRPr="00781562" w:rsidRDefault="008E4705">
      <w:pPr>
        <w:spacing w:before="120" w:after="120" w:line="300" w:lineRule="atLeast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color w:val="000000"/>
          <w:sz w:val="24"/>
          <w:szCs w:val="24"/>
        </w:rPr>
        <w:t>(dále jen „</w:t>
      </w:r>
      <w:r w:rsidRPr="00781562">
        <w:rPr>
          <w:rFonts w:asciiTheme="minorHAnsi" w:hAnsiTheme="minorHAnsi" w:cstheme="minorHAnsi"/>
          <w:b/>
          <w:color w:val="000000"/>
          <w:sz w:val="24"/>
          <w:szCs w:val="24"/>
        </w:rPr>
        <w:t>Pojišťovna</w:t>
      </w:r>
      <w:r w:rsidRPr="00781562">
        <w:rPr>
          <w:rFonts w:asciiTheme="minorHAnsi" w:hAnsiTheme="minorHAnsi" w:cstheme="minorHAnsi"/>
          <w:color w:val="000000"/>
          <w:sz w:val="24"/>
          <w:szCs w:val="24"/>
        </w:rPr>
        <w:t>“)</w:t>
      </w:r>
    </w:p>
    <w:p w14:paraId="3A5A46AE" w14:textId="77777777" w:rsidR="00997E47" w:rsidRPr="00B05CC0" w:rsidRDefault="008E4705">
      <w:pPr>
        <w:spacing w:before="240" w:after="240" w:line="300" w:lineRule="atLeast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B05CC0">
        <w:rPr>
          <w:rFonts w:asciiTheme="minorHAnsi" w:hAnsiTheme="minorHAnsi" w:cstheme="minorHAnsi"/>
          <w:color w:val="000000"/>
          <w:sz w:val="24"/>
          <w:szCs w:val="24"/>
        </w:rPr>
        <w:t>a</w:t>
      </w:r>
    </w:p>
    <w:p w14:paraId="72A75186" w14:textId="77777777" w:rsidR="000F7AB3" w:rsidRPr="000F7AB3" w:rsidRDefault="000F7AB3" w:rsidP="000F7AB3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proofErr w:type="spellStart"/>
      <w:r w:rsidRPr="000F7AB3">
        <w:rPr>
          <w:rFonts w:asciiTheme="minorHAnsi" w:hAnsiTheme="minorHAnsi" w:cstheme="minorBidi"/>
          <w:b/>
          <w:bCs/>
          <w:sz w:val="24"/>
          <w:szCs w:val="24"/>
        </w:rPr>
        <w:t>sanofi-aventis</w:t>
      </w:r>
      <w:proofErr w:type="spellEnd"/>
      <w:r w:rsidRPr="000F7AB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0F7AB3">
        <w:rPr>
          <w:rFonts w:asciiTheme="minorHAnsi" w:hAnsiTheme="minorHAnsi" w:cstheme="minorBidi"/>
          <w:b/>
          <w:bCs/>
          <w:sz w:val="24"/>
          <w:szCs w:val="24"/>
        </w:rPr>
        <w:t>groupe</w:t>
      </w:r>
      <w:proofErr w:type="spellEnd"/>
    </w:p>
    <w:p w14:paraId="17EF6F3A" w14:textId="02E1F4E8" w:rsidR="000F7AB3" w:rsidRDefault="000F7AB3" w:rsidP="000F7AB3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0F7AB3">
        <w:rPr>
          <w:rFonts w:asciiTheme="minorHAnsi" w:hAnsiTheme="minorHAnsi" w:cstheme="minorBidi"/>
          <w:b/>
          <w:bCs/>
          <w:sz w:val="24"/>
          <w:szCs w:val="24"/>
        </w:rPr>
        <w:t xml:space="preserve">se sídlem: </w:t>
      </w:r>
      <w:proofErr w:type="spellStart"/>
      <w:r w:rsidRPr="000F7AB3">
        <w:rPr>
          <w:rFonts w:asciiTheme="minorHAnsi" w:hAnsiTheme="minorHAnsi" w:cstheme="minorBidi"/>
          <w:sz w:val="24"/>
          <w:szCs w:val="24"/>
        </w:rPr>
        <w:t>rue</w:t>
      </w:r>
      <w:proofErr w:type="spellEnd"/>
      <w:r w:rsidRPr="000F7AB3">
        <w:rPr>
          <w:rFonts w:asciiTheme="minorHAnsi" w:hAnsiTheme="minorHAnsi" w:cstheme="minorBidi"/>
          <w:sz w:val="24"/>
          <w:szCs w:val="24"/>
        </w:rPr>
        <w:t xml:space="preserve"> La </w:t>
      </w:r>
      <w:proofErr w:type="spellStart"/>
      <w:r w:rsidRPr="000F7AB3">
        <w:rPr>
          <w:rFonts w:asciiTheme="minorHAnsi" w:hAnsiTheme="minorHAnsi" w:cstheme="minorBidi"/>
          <w:sz w:val="24"/>
          <w:szCs w:val="24"/>
        </w:rPr>
        <w:t>Boétie</w:t>
      </w:r>
      <w:proofErr w:type="spellEnd"/>
      <w:r w:rsidRPr="000F7AB3">
        <w:rPr>
          <w:rFonts w:asciiTheme="minorHAnsi" w:hAnsiTheme="minorHAnsi" w:cstheme="minorBidi"/>
          <w:sz w:val="24"/>
          <w:szCs w:val="24"/>
        </w:rPr>
        <w:t xml:space="preserve"> 54, 75008 </w:t>
      </w:r>
      <w:r w:rsidR="00831CBE" w:rsidRPr="000F7AB3">
        <w:rPr>
          <w:rFonts w:asciiTheme="minorHAnsi" w:hAnsiTheme="minorHAnsi" w:cstheme="minorBidi"/>
          <w:sz w:val="24"/>
          <w:szCs w:val="24"/>
        </w:rPr>
        <w:t>Pa</w:t>
      </w:r>
      <w:r w:rsidR="00831CBE">
        <w:rPr>
          <w:rFonts w:asciiTheme="minorHAnsi" w:hAnsiTheme="minorHAnsi" w:cstheme="minorBidi"/>
          <w:sz w:val="24"/>
          <w:szCs w:val="24"/>
        </w:rPr>
        <w:t>říž</w:t>
      </w:r>
      <w:r w:rsidRPr="000F7AB3">
        <w:rPr>
          <w:rFonts w:asciiTheme="minorHAnsi" w:hAnsiTheme="minorHAnsi" w:cstheme="minorBidi"/>
          <w:sz w:val="24"/>
          <w:szCs w:val="24"/>
        </w:rPr>
        <w:t>, Francouzská republika</w:t>
      </w:r>
    </w:p>
    <w:p w14:paraId="5E65A687" w14:textId="317D1AB6" w:rsidR="003478FA" w:rsidRDefault="00C32D4E" w:rsidP="00C32D4E">
      <w:pPr>
        <w:jc w:val="both"/>
        <w:rPr>
          <w:rFonts w:asciiTheme="minorHAnsi" w:hAnsiTheme="minorHAnsi" w:cstheme="minorBidi"/>
          <w:sz w:val="24"/>
          <w:szCs w:val="24"/>
        </w:rPr>
      </w:pPr>
      <w:r w:rsidRPr="003478FA">
        <w:rPr>
          <w:rFonts w:asciiTheme="minorHAnsi" w:hAnsiTheme="minorHAnsi" w:cstheme="minorBidi"/>
          <w:sz w:val="24"/>
          <w:szCs w:val="24"/>
        </w:rPr>
        <w:t>zapsaná u obchodního soudu v </w:t>
      </w:r>
      <w:r w:rsidR="00831CBE" w:rsidRPr="003478FA">
        <w:rPr>
          <w:rFonts w:asciiTheme="minorHAnsi" w:hAnsiTheme="minorHAnsi" w:cstheme="minorBidi"/>
          <w:sz w:val="24"/>
          <w:szCs w:val="24"/>
        </w:rPr>
        <w:t>Pa</w:t>
      </w:r>
      <w:r w:rsidR="00831CBE">
        <w:rPr>
          <w:rFonts w:asciiTheme="minorHAnsi" w:hAnsiTheme="minorHAnsi" w:cstheme="minorBidi"/>
          <w:sz w:val="24"/>
          <w:szCs w:val="24"/>
        </w:rPr>
        <w:t>ř</w:t>
      </w:r>
      <w:r w:rsidR="00831CBE" w:rsidRPr="003478FA">
        <w:rPr>
          <w:rFonts w:asciiTheme="minorHAnsi" w:hAnsiTheme="minorHAnsi" w:cstheme="minorBidi"/>
          <w:sz w:val="24"/>
          <w:szCs w:val="24"/>
        </w:rPr>
        <w:t xml:space="preserve">íži </w:t>
      </w:r>
      <w:r w:rsidRPr="003478FA">
        <w:rPr>
          <w:rFonts w:asciiTheme="minorHAnsi" w:hAnsiTheme="minorHAnsi" w:cstheme="minorBidi"/>
          <w:sz w:val="24"/>
          <w:szCs w:val="24"/>
        </w:rPr>
        <w:t xml:space="preserve">č. 403 335 938 R.C.S. Paris </w:t>
      </w:r>
    </w:p>
    <w:p w14:paraId="342A360D" w14:textId="4147CA36" w:rsidR="00B675EE" w:rsidRPr="008F0EAC" w:rsidRDefault="008F0EAC" w:rsidP="00B675EE">
      <w:pPr>
        <w:jc w:val="both"/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z</w:t>
      </w:r>
      <w:r w:rsidR="00C32D4E" w:rsidRPr="008F0EAC">
        <w:rPr>
          <w:rFonts w:asciiTheme="minorHAnsi" w:hAnsiTheme="minorHAnsi" w:cstheme="minorBidi"/>
          <w:b/>
          <w:bCs/>
          <w:sz w:val="24"/>
          <w:szCs w:val="24"/>
        </w:rPr>
        <w:t>astoupena na základě plné moci ze dne 25. 9. 2013</w:t>
      </w:r>
      <w:r w:rsidRPr="008F0EAC">
        <w:rPr>
          <w:rFonts w:asciiTheme="minorHAnsi" w:hAnsiTheme="minorHAnsi" w:cstheme="minorBidi"/>
          <w:b/>
          <w:bCs/>
          <w:sz w:val="24"/>
          <w:szCs w:val="24"/>
        </w:rPr>
        <w:t>:</w:t>
      </w:r>
    </w:p>
    <w:p w14:paraId="578ACD20" w14:textId="0875113D" w:rsidR="000F7AB3" w:rsidRPr="00B675EE" w:rsidRDefault="000F7AB3" w:rsidP="00B675EE">
      <w:pPr>
        <w:jc w:val="both"/>
        <w:rPr>
          <w:rFonts w:asciiTheme="minorHAnsi" w:hAnsiTheme="minorHAnsi" w:cstheme="minorBidi"/>
          <w:sz w:val="24"/>
          <w:szCs w:val="24"/>
        </w:rPr>
      </w:pPr>
      <w:proofErr w:type="spellStart"/>
      <w:r w:rsidRPr="000F7AB3">
        <w:rPr>
          <w:rFonts w:asciiTheme="minorHAnsi" w:hAnsiTheme="minorHAnsi" w:cstheme="minorBidi"/>
          <w:b/>
          <w:bCs/>
          <w:sz w:val="24"/>
          <w:szCs w:val="24"/>
        </w:rPr>
        <w:t>sanofi-aventis</w:t>
      </w:r>
      <w:proofErr w:type="spellEnd"/>
      <w:r w:rsidRPr="000F7AB3">
        <w:rPr>
          <w:rFonts w:asciiTheme="minorHAnsi" w:hAnsiTheme="minorHAnsi" w:cstheme="minorBidi"/>
          <w:b/>
          <w:bCs/>
          <w:sz w:val="24"/>
          <w:szCs w:val="24"/>
        </w:rPr>
        <w:t>, s.r.o.</w:t>
      </w:r>
    </w:p>
    <w:p w14:paraId="02EC224A" w14:textId="77777777" w:rsidR="000F7AB3" w:rsidRPr="000F7AB3" w:rsidRDefault="000F7AB3" w:rsidP="000F7AB3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0F7AB3">
        <w:rPr>
          <w:rFonts w:asciiTheme="minorHAnsi" w:hAnsiTheme="minorHAnsi" w:cstheme="minorBidi"/>
          <w:b/>
          <w:bCs/>
          <w:sz w:val="24"/>
          <w:szCs w:val="24"/>
        </w:rPr>
        <w:t xml:space="preserve">se sídlem: </w:t>
      </w:r>
      <w:r w:rsidRPr="000F7AB3">
        <w:rPr>
          <w:rFonts w:asciiTheme="minorHAnsi" w:hAnsiTheme="minorHAnsi" w:cstheme="minorBidi"/>
          <w:sz w:val="24"/>
          <w:szCs w:val="24"/>
        </w:rPr>
        <w:t>Evropská 846/</w:t>
      </w:r>
      <w:proofErr w:type="gramStart"/>
      <w:r w:rsidRPr="000F7AB3">
        <w:rPr>
          <w:rFonts w:asciiTheme="minorHAnsi" w:hAnsiTheme="minorHAnsi" w:cstheme="minorBidi"/>
          <w:sz w:val="24"/>
          <w:szCs w:val="24"/>
        </w:rPr>
        <w:t>176a</w:t>
      </w:r>
      <w:proofErr w:type="gramEnd"/>
      <w:r w:rsidRPr="000F7AB3">
        <w:rPr>
          <w:rFonts w:asciiTheme="minorHAnsi" w:hAnsiTheme="minorHAnsi" w:cstheme="minorBidi"/>
          <w:sz w:val="24"/>
          <w:szCs w:val="24"/>
        </w:rPr>
        <w:t>, 160 00 Praha 6</w:t>
      </w:r>
    </w:p>
    <w:p w14:paraId="37EC264F" w14:textId="77777777" w:rsidR="000F7AB3" w:rsidRPr="000F7AB3" w:rsidRDefault="000F7AB3" w:rsidP="000F7AB3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0F7AB3">
        <w:rPr>
          <w:rFonts w:asciiTheme="minorHAnsi" w:hAnsiTheme="minorHAnsi" w:cstheme="minorBidi"/>
          <w:b/>
          <w:bCs/>
          <w:sz w:val="24"/>
          <w:szCs w:val="24"/>
        </w:rPr>
        <w:t xml:space="preserve">IČO: </w:t>
      </w:r>
      <w:r w:rsidRPr="000F7AB3">
        <w:rPr>
          <w:rFonts w:asciiTheme="minorHAnsi" w:hAnsiTheme="minorHAnsi" w:cstheme="minorBidi"/>
          <w:sz w:val="24"/>
          <w:szCs w:val="24"/>
        </w:rPr>
        <w:t>44848200</w:t>
      </w:r>
    </w:p>
    <w:p w14:paraId="79866BBB" w14:textId="77777777" w:rsidR="000F7AB3" w:rsidRPr="000F7AB3" w:rsidRDefault="000F7AB3" w:rsidP="000F7AB3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0F7AB3">
        <w:rPr>
          <w:rFonts w:asciiTheme="minorHAnsi" w:hAnsiTheme="minorHAnsi" w:cstheme="minorBidi"/>
          <w:b/>
          <w:bCs/>
          <w:sz w:val="24"/>
          <w:szCs w:val="24"/>
        </w:rPr>
        <w:t xml:space="preserve">DIČ: </w:t>
      </w:r>
      <w:r w:rsidRPr="000F7AB3">
        <w:rPr>
          <w:rFonts w:asciiTheme="minorHAnsi" w:hAnsiTheme="minorHAnsi" w:cstheme="minorBidi"/>
          <w:sz w:val="24"/>
          <w:szCs w:val="24"/>
        </w:rPr>
        <w:t>CZ44848200</w:t>
      </w:r>
    </w:p>
    <w:p w14:paraId="34DFDD45" w14:textId="3A55034B" w:rsidR="000F7AB3" w:rsidRPr="00C862D3" w:rsidRDefault="000F7AB3" w:rsidP="000F7AB3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0F7AB3">
        <w:rPr>
          <w:rFonts w:asciiTheme="minorHAnsi" w:hAnsiTheme="minorHAnsi" w:cstheme="minorBidi"/>
          <w:b/>
          <w:bCs/>
          <w:sz w:val="24"/>
          <w:szCs w:val="24"/>
        </w:rPr>
        <w:t>zastoupena na základě plné moci</w:t>
      </w:r>
      <w:r w:rsidR="00831CBE">
        <w:rPr>
          <w:rFonts w:asciiTheme="minorHAnsi" w:hAnsiTheme="minorHAnsi" w:cstheme="minorBidi"/>
          <w:b/>
          <w:bCs/>
          <w:sz w:val="24"/>
          <w:szCs w:val="24"/>
        </w:rPr>
        <w:t xml:space="preserve"> ze dne </w:t>
      </w:r>
      <w:r w:rsidR="00886037">
        <w:rPr>
          <w:rFonts w:asciiTheme="minorHAnsi" w:hAnsiTheme="minorHAnsi" w:cstheme="minorBidi"/>
          <w:b/>
          <w:bCs/>
          <w:sz w:val="24"/>
          <w:szCs w:val="24"/>
        </w:rPr>
        <w:t>7</w:t>
      </w:r>
      <w:r w:rsidR="000B4A8E">
        <w:rPr>
          <w:rFonts w:asciiTheme="minorHAnsi" w:hAnsiTheme="minorHAnsi" w:cstheme="minorBidi"/>
          <w:b/>
          <w:bCs/>
          <w:sz w:val="24"/>
          <w:szCs w:val="24"/>
        </w:rPr>
        <w:t xml:space="preserve">. 3. </w:t>
      </w:r>
      <w:r w:rsidR="00037E07">
        <w:rPr>
          <w:rFonts w:asciiTheme="minorHAnsi" w:hAnsiTheme="minorHAnsi" w:cstheme="minorBidi"/>
          <w:b/>
          <w:bCs/>
          <w:sz w:val="24"/>
          <w:szCs w:val="24"/>
        </w:rPr>
        <w:t>2017:</w:t>
      </w:r>
      <w:r w:rsidRPr="000F7AB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00C862D3">
        <w:rPr>
          <w:rFonts w:asciiTheme="minorHAnsi" w:hAnsiTheme="minorHAnsi" w:cstheme="minorBidi"/>
          <w:sz w:val="24"/>
          <w:szCs w:val="24"/>
        </w:rPr>
        <w:t xml:space="preserve">MUDr. Jolanou Kubátovou, </w:t>
      </w:r>
      <w:proofErr w:type="spellStart"/>
      <w:r w:rsidRPr="00C862D3">
        <w:rPr>
          <w:rFonts w:asciiTheme="minorHAnsi" w:hAnsiTheme="minorHAnsi" w:cstheme="minorBidi"/>
          <w:sz w:val="24"/>
          <w:szCs w:val="24"/>
        </w:rPr>
        <w:t>Head</w:t>
      </w:r>
      <w:proofErr w:type="spellEnd"/>
      <w:r w:rsidRPr="00C862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C862D3">
        <w:rPr>
          <w:rFonts w:asciiTheme="minorHAnsi" w:hAnsiTheme="minorHAnsi" w:cstheme="minorBidi"/>
          <w:sz w:val="24"/>
          <w:szCs w:val="24"/>
        </w:rPr>
        <w:t>of</w:t>
      </w:r>
      <w:proofErr w:type="spellEnd"/>
      <w:r w:rsidRPr="00C862D3">
        <w:rPr>
          <w:rFonts w:asciiTheme="minorHAnsi" w:hAnsiTheme="minorHAnsi" w:cstheme="minorBidi"/>
          <w:sz w:val="24"/>
          <w:szCs w:val="24"/>
        </w:rPr>
        <w:t xml:space="preserve"> Market Access &amp; Public Affairs</w:t>
      </w:r>
      <w:r w:rsidR="00C862D3" w:rsidRPr="00C862D3">
        <w:rPr>
          <w:rFonts w:asciiTheme="minorHAnsi" w:hAnsiTheme="minorHAnsi" w:cstheme="minorBidi"/>
          <w:sz w:val="24"/>
          <w:szCs w:val="24"/>
        </w:rPr>
        <w:t xml:space="preserve"> CZ</w:t>
      </w:r>
    </w:p>
    <w:p w14:paraId="0B386F1F" w14:textId="7B116F87" w:rsidR="000F7AB3" w:rsidRPr="000F7AB3" w:rsidRDefault="000F7AB3" w:rsidP="000F7AB3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0F7AB3">
        <w:rPr>
          <w:rFonts w:asciiTheme="minorHAnsi" w:hAnsiTheme="minorHAnsi" w:cstheme="minorBidi"/>
          <w:b/>
          <w:bCs/>
          <w:sz w:val="24"/>
          <w:szCs w:val="24"/>
        </w:rPr>
        <w:t xml:space="preserve">Bankovní spojení: </w:t>
      </w:r>
      <w:proofErr w:type="spellStart"/>
      <w:r w:rsidR="00E43BE5" w:rsidRPr="00E43BE5">
        <w:rPr>
          <w:rFonts w:asciiTheme="minorHAnsi" w:hAnsiTheme="minorHAnsi" w:cstheme="minorBidi"/>
          <w:b/>
          <w:bCs/>
          <w:sz w:val="24"/>
          <w:szCs w:val="24"/>
          <w:highlight w:val="black"/>
        </w:rPr>
        <w:t>xxxxxxxxxxxxxxxx</w:t>
      </w:r>
      <w:proofErr w:type="spellEnd"/>
    </w:p>
    <w:p w14:paraId="0F0B9D94" w14:textId="7B799205" w:rsidR="000F7AB3" w:rsidRPr="000F7AB3" w:rsidRDefault="000F7AB3" w:rsidP="000F7AB3">
      <w:pPr>
        <w:spacing w:before="120" w:after="0"/>
        <w:rPr>
          <w:rFonts w:asciiTheme="minorHAnsi" w:hAnsiTheme="minorHAnsi" w:cstheme="minorBidi"/>
          <w:b/>
          <w:bCs/>
          <w:sz w:val="24"/>
          <w:szCs w:val="24"/>
        </w:rPr>
      </w:pPr>
      <w:r w:rsidRPr="000F7AB3">
        <w:rPr>
          <w:rFonts w:asciiTheme="minorHAnsi" w:hAnsiTheme="minorHAnsi" w:cstheme="minorBidi"/>
          <w:b/>
          <w:bCs/>
          <w:sz w:val="24"/>
          <w:szCs w:val="24"/>
        </w:rPr>
        <w:t xml:space="preserve">číslo účtu: </w:t>
      </w:r>
      <w:proofErr w:type="spellStart"/>
      <w:r w:rsidR="00E43BE5" w:rsidRPr="00E43BE5">
        <w:rPr>
          <w:rFonts w:asciiTheme="minorHAnsi" w:hAnsiTheme="minorHAnsi" w:cstheme="minorBidi"/>
          <w:b/>
          <w:bCs/>
          <w:sz w:val="24"/>
          <w:szCs w:val="24"/>
          <w:highlight w:val="black"/>
        </w:rPr>
        <w:t>xxxxxxxxxxxxxx</w:t>
      </w:r>
      <w:proofErr w:type="spellEnd"/>
    </w:p>
    <w:p w14:paraId="4BA8FBC6" w14:textId="6322224F" w:rsidR="000F7AB3" w:rsidRPr="00C862D3" w:rsidRDefault="000F7AB3" w:rsidP="000F7AB3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C862D3">
        <w:rPr>
          <w:rFonts w:asciiTheme="minorHAnsi" w:hAnsiTheme="minorHAnsi" w:cstheme="minorBidi"/>
          <w:sz w:val="24"/>
          <w:szCs w:val="24"/>
        </w:rPr>
        <w:t xml:space="preserve">zapsaná v obchodním rejstříku vedeném Městským soudem v Praze, </w:t>
      </w:r>
      <w:proofErr w:type="spellStart"/>
      <w:r w:rsidR="00831CBE">
        <w:rPr>
          <w:rFonts w:asciiTheme="minorHAnsi" w:hAnsiTheme="minorHAnsi" w:cstheme="minorBidi"/>
          <w:sz w:val="24"/>
          <w:szCs w:val="24"/>
        </w:rPr>
        <w:t>sp</w:t>
      </w:r>
      <w:proofErr w:type="spellEnd"/>
      <w:r w:rsidR="00831CBE">
        <w:rPr>
          <w:rFonts w:asciiTheme="minorHAnsi" w:hAnsiTheme="minorHAnsi" w:cstheme="minorBidi"/>
          <w:sz w:val="24"/>
          <w:szCs w:val="24"/>
        </w:rPr>
        <w:t>. zn.</w:t>
      </w:r>
      <w:r w:rsidR="00831CBE" w:rsidRPr="00C862D3">
        <w:rPr>
          <w:rFonts w:asciiTheme="minorHAnsi" w:hAnsiTheme="minorHAnsi" w:cstheme="minorBidi"/>
          <w:sz w:val="24"/>
          <w:szCs w:val="24"/>
        </w:rPr>
        <w:t xml:space="preserve"> </w:t>
      </w:r>
      <w:r w:rsidRPr="00C862D3">
        <w:rPr>
          <w:rFonts w:asciiTheme="minorHAnsi" w:hAnsiTheme="minorHAnsi" w:cstheme="minorBidi"/>
          <w:sz w:val="24"/>
          <w:szCs w:val="24"/>
        </w:rPr>
        <w:t>C</w:t>
      </w:r>
      <w:r w:rsidR="00831CBE">
        <w:rPr>
          <w:rFonts w:asciiTheme="minorHAnsi" w:hAnsiTheme="minorHAnsi" w:cstheme="minorBidi"/>
          <w:sz w:val="24"/>
          <w:szCs w:val="24"/>
        </w:rPr>
        <w:t xml:space="preserve"> </w:t>
      </w:r>
      <w:r w:rsidRPr="00C862D3">
        <w:rPr>
          <w:rFonts w:asciiTheme="minorHAnsi" w:hAnsiTheme="minorHAnsi" w:cstheme="minorBidi"/>
          <w:sz w:val="24"/>
          <w:szCs w:val="24"/>
        </w:rPr>
        <w:t>5968</w:t>
      </w:r>
    </w:p>
    <w:p w14:paraId="2CCFBFEF" w14:textId="77777777" w:rsidR="000F7AB3" w:rsidRPr="000F7AB3" w:rsidRDefault="000F7AB3" w:rsidP="000F7AB3">
      <w:pPr>
        <w:spacing w:before="120" w:after="0"/>
        <w:rPr>
          <w:rFonts w:asciiTheme="minorHAnsi" w:hAnsiTheme="minorHAnsi" w:cstheme="minorBidi"/>
          <w:sz w:val="24"/>
          <w:szCs w:val="24"/>
        </w:rPr>
      </w:pPr>
      <w:r w:rsidRPr="000F7AB3">
        <w:rPr>
          <w:rFonts w:asciiTheme="minorHAnsi" w:hAnsiTheme="minorHAnsi" w:cstheme="minorBidi"/>
          <w:sz w:val="24"/>
          <w:szCs w:val="24"/>
        </w:rPr>
        <w:t>(dále jen „</w:t>
      </w:r>
      <w:r w:rsidRPr="000F7AB3">
        <w:rPr>
          <w:rFonts w:asciiTheme="minorHAnsi" w:hAnsiTheme="minorHAnsi" w:cstheme="minorBidi"/>
          <w:b/>
          <w:bCs/>
          <w:sz w:val="24"/>
          <w:szCs w:val="24"/>
        </w:rPr>
        <w:t>Držitel</w:t>
      </w:r>
      <w:r w:rsidRPr="000F7AB3">
        <w:rPr>
          <w:rFonts w:asciiTheme="minorHAnsi" w:hAnsiTheme="minorHAnsi" w:cstheme="minorBidi"/>
          <w:sz w:val="24"/>
          <w:szCs w:val="24"/>
        </w:rPr>
        <w:t>“)</w:t>
      </w:r>
    </w:p>
    <w:p w14:paraId="61266851" w14:textId="77777777" w:rsidR="00E4237A" w:rsidRPr="00781562" w:rsidRDefault="00E4237A">
      <w:pPr>
        <w:spacing w:before="120" w:after="0"/>
        <w:rPr>
          <w:rFonts w:asciiTheme="minorHAnsi" w:hAnsiTheme="minorHAnsi" w:cstheme="minorHAnsi"/>
          <w:sz w:val="24"/>
          <w:szCs w:val="24"/>
        </w:rPr>
      </w:pPr>
    </w:p>
    <w:p w14:paraId="6A2B668B" w14:textId="516314EB" w:rsidR="00997E47" w:rsidRPr="00781562" w:rsidRDefault="008E4705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781562">
        <w:rPr>
          <w:rFonts w:asciiTheme="minorHAnsi" w:hAnsiTheme="minorHAnsi" w:cstheme="minorHAnsi"/>
          <w:sz w:val="24"/>
          <w:szCs w:val="24"/>
        </w:rPr>
        <w:t>(společně dále jen „</w:t>
      </w:r>
      <w:r w:rsidRPr="00781562">
        <w:rPr>
          <w:rFonts w:asciiTheme="minorHAnsi" w:hAnsiTheme="minorHAnsi" w:cstheme="minorHAnsi"/>
          <w:b/>
          <w:bCs/>
          <w:sz w:val="24"/>
          <w:szCs w:val="24"/>
        </w:rPr>
        <w:t>smluvní strany</w:t>
      </w:r>
      <w:r w:rsidRPr="00781562">
        <w:rPr>
          <w:rFonts w:asciiTheme="minorHAnsi" w:hAnsiTheme="minorHAnsi" w:cstheme="minorHAnsi"/>
          <w:sz w:val="24"/>
          <w:szCs w:val="24"/>
        </w:rPr>
        <w:t>“)</w:t>
      </w:r>
    </w:p>
    <w:p w14:paraId="1E09D417" w14:textId="3D3908C9" w:rsidR="00F01D2C" w:rsidRPr="00781562" w:rsidRDefault="00F01D2C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A1A37EA" w14:textId="77777777" w:rsidR="00E358D5" w:rsidRPr="00781562" w:rsidRDefault="00E358D5">
      <w:pPr>
        <w:spacing w:before="120"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AE009BC" w14:textId="77777777" w:rsidR="00997E47" w:rsidRPr="00781562" w:rsidRDefault="008E4705" w:rsidP="31A302DF">
      <w:pPr>
        <w:keepNext/>
        <w:numPr>
          <w:ilvl w:val="1"/>
          <w:numId w:val="2"/>
        </w:numPr>
        <w:spacing w:after="120" w:line="300" w:lineRule="atLeast"/>
        <w:jc w:val="both"/>
        <w:outlineLvl w:val="1"/>
        <w:rPr>
          <w:rFonts w:asciiTheme="minorHAnsi" w:hAnsiTheme="minorHAnsi" w:cstheme="minorBidi"/>
          <w:b/>
          <w:bCs/>
          <w:caps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b/>
          <w:bCs/>
          <w:caps/>
          <w:color w:val="000000" w:themeColor="text1"/>
          <w:sz w:val="24"/>
          <w:szCs w:val="24"/>
        </w:rPr>
        <w:t>Úvodní ustanovení</w:t>
      </w:r>
    </w:p>
    <w:p w14:paraId="5FE269B4" w14:textId="65BBC7DE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uzavřely dne </w:t>
      </w:r>
      <w:r w:rsidR="005910E1">
        <w:rPr>
          <w:rFonts w:asciiTheme="minorHAnsi" w:hAnsiTheme="minorHAnsi" w:cstheme="minorBidi"/>
          <w:color w:val="000000" w:themeColor="text1"/>
          <w:sz w:val="24"/>
          <w:szCs w:val="24"/>
        </w:rPr>
        <w:t>1.2.2022</w:t>
      </w:r>
      <w:r w:rsidR="005910E1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smlouvu o limitaci nákladů spojených s hrazením léčivého přípravku</w:t>
      </w:r>
      <w:r w:rsidR="0094666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="00E43BE5" w:rsidRPr="00E43BE5">
        <w:rPr>
          <w:rFonts w:asciiTheme="minorHAnsi" w:hAnsiTheme="minorHAnsi" w:cstheme="minorBidi"/>
          <w:color w:val="000000" w:themeColor="text1"/>
          <w:sz w:val="24"/>
          <w:szCs w:val="24"/>
          <w:highlight w:val="black"/>
        </w:rPr>
        <w:t>xxxxxxxxxx</w:t>
      </w:r>
      <w:proofErr w:type="spellEnd"/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(dále jen „</w:t>
      </w:r>
      <w:r w:rsidRPr="31A302D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Smlouva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“).</w:t>
      </w:r>
    </w:p>
    <w:p w14:paraId="0BFE1AA0" w14:textId="2FB8AED1" w:rsidR="00997E47" w:rsidRPr="00781562" w:rsidRDefault="008E4705" w:rsidP="31A302DF">
      <w:pPr>
        <w:pStyle w:val="CMSANHeading2"/>
        <w:numPr>
          <w:ilvl w:val="2"/>
          <w:numId w:val="2"/>
        </w:numPr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Smluvní strany si přejí změnit níže uvedená ustanovení Smlouvy a za tímto účelem se rozhodly uzavřít tento Dodatek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="00831CBE">
        <w:rPr>
          <w:rFonts w:asciiTheme="minorHAnsi" w:hAnsiTheme="minorHAnsi" w:cstheme="minorBidi"/>
          <w:sz w:val="24"/>
          <w:szCs w:val="24"/>
          <w:lang w:val="cs-CZ"/>
        </w:rPr>
        <w:t xml:space="preserve">č. 1 </w:t>
      </w:r>
      <w:r w:rsidR="00FA6647">
        <w:rPr>
          <w:rFonts w:asciiTheme="minorHAnsi" w:hAnsiTheme="minorHAnsi" w:cstheme="minorBidi"/>
          <w:sz w:val="24"/>
          <w:szCs w:val="24"/>
          <w:lang w:val="cs-CZ"/>
        </w:rPr>
        <w:t>ke Smlouvě</w:t>
      </w:r>
      <w:r w:rsidR="25F52948" w:rsidRPr="31A302DF">
        <w:rPr>
          <w:rFonts w:asciiTheme="minorHAnsi" w:hAnsiTheme="minorHAnsi" w:cstheme="minorBidi"/>
          <w:sz w:val="24"/>
          <w:szCs w:val="24"/>
        </w:rPr>
        <w:t xml:space="preserve"> (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 xml:space="preserve">dále jen </w:t>
      </w:r>
      <w:r w:rsidR="00B64A27">
        <w:rPr>
          <w:rFonts w:asciiTheme="minorHAnsi" w:hAnsiTheme="minorHAnsi" w:cstheme="minorBidi"/>
          <w:sz w:val="24"/>
          <w:szCs w:val="24"/>
          <w:lang w:val="cs-CZ"/>
        </w:rPr>
        <w:t>„</w:t>
      </w:r>
      <w:r w:rsidR="25F52948" w:rsidRPr="00B64A27">
        <w:rPr>
          <w:rFonts w:asciiTheme="minorHAnsi" w:hAnsiTheme="minorHAnsi" w:cstheme="minorBidi"/>
          <w:b/>
          <w:bCs/>
          <w:sz w:val="24"/>
          <w:szCs w:val="24"/>
          <w:lang w:val="cs-CZ"/>
        </w:rPr>
        <w:t>Dodatek</w:t>
      </w:r>
      <w:r w:rsidR="25F52948" w:rsidRPr="00B64A27">
        <w:rPr>
          <w:rFonts w:asciiTheme="minorHAnsi" w:hAnsiTheme="minorHAnsi" w:cstheme="minorBidi"/>
          <w:sz w:val="24"/>
          <w:szCs w:val="24"/>
          <w:lang w:val="cs-CZ"/>
        </w:rPr>
        <w:t>”</w:t>
      </w:r>
      <w:r w:rsidR="25F52948" w:rsidRPr="31A302DF">
        <w:rPr>
          <w:rFonts w:asciiTheme="minorHAnsi" w:hAnsiTheme="minorHAnsi" w:cstheme="minorBidi"/>
          <w:sz w:val="24"/>
          <w:szCs w:val="24"/>
        </w:rPr>
        <w:t>)</w:t>
      </w:r>
      <w:r w:rsidR="00E4237A" w:rsidRPr="31A302DF">
        <w:rPr>
          <w:rFonts w:asciiTheme="minorHAnsi" w:hAnsiTheme="minorHAnsi" w:cstheme="minorBidi"/>
          <w:sz w:val="24"/>
          <w:szCs w:val="24"/>
        </w:rPr>
        <w:t>.</w:t>
      </w:r>
    </w:p>
    <w:p w14:paraId="2E5025BF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PŘEDMĚT DODATKU</w:t>
      </w:r>
    </w:p>
    <w:p w14:paraId="4285F9D3" w14:textId="0664C7AF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Znění </w:t>
      </w:r>
      <w:r w:rsidR="00831CBE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831CBE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řílohy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č. 1 Smlouvy se </w:t>
      </w:r>
      <w:proofErr w:type="gramStart"/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ruší</w:t>
      </w:r>
      <w:proofErr w:type="gramEnd"/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 plně nahrazuje zněním, které tvoří </w:t>
      </w:r>
      <w:r w:rsidR="0335D114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řílohu č. 1 tohoto Dodatku.</w:t>
      </w:r>
    </w:p>
    <w:p w14:paraId="28CDDA3D" w14:textId="26158942" w:rsidR="00997E47" w:rsidRPr="00B246AA" w:rsidRDefault="008E4705" w:rsidP="00E71393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Smluvní strany se dohodly, že </w:t>
      </w:r>
      <w:r w:rsidR="00831CBE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831CBE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říloha 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č. 1 Smlouvy ve znění dle tohoto Dodatku </w:t>
      </w:r>
      <w:r w:rsidR="00D11DAB">
        <w:rPr>
          <w:rFonts w:asciiTheme="minorHAnsi" w:hAnsiTheme="minorHAnsi" w:cstheme="minorBidi"/>
          <w:color w:val="000000" w:themeColor="text1"/>
          <w:sz w:val="24"/>
          <w:szCs w:val="24"/>
        </w:rPr>
        <w:br/>
      </w:r>
      <w:r w:rsidR="00090DBC"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se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uplatní na práva a povinnosti smluvních stran související s předmětem Smlouvy </w:t>
      </w:r>
      <w:r w:rsidR="00D11DAB">
        <w:rPr>
          <w:rFonts w:asciiTheme="minorHAnsi" w:hAnsiTheme="minorHAnsi" w:cstheme="minorBidi"/>
          <w:color w:val="000000" w:themeColor="text1"/>
          <w:sz w:val="24"/>
          <w:szCs w:val="24"/>
        </w:rPr>
        <w:br/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od </w:t>
      </w:r>
      <w:r w:rsidR="0030086C" w:rsidRPr="00B246A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B246A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.</w:t>
      </w:r>
      <w:r w:rsidR="00B246AA" w:rsidRPr="00B246A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1</w:t>
      </w:r>
      <w:r w:rsidR="00090DBC" w:rsidRPr="00B246A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.</w:t>
      </w:r>
      <w:r w:rsidR="00B246AA" w:rsidRPr="00B246AA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202</w:t>
      </w:r>
      <w:r w:rsidR="004D2A76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2</w:t>
      </w:r>
      <w:r w:rsidRPr="00B246AA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7C3A0DAE" w14:textId="77777777" w:rsidR="00997E47" w:rsidRPr="00781562" w:rsidRDefault="008E4705">
      <w:pPr>
        <w:keepNext/>
        <w:numPr>
          <w:ilvl w:val="1"/>
          <w:numId w:val="2"/>
        </w:numPr>
        <w:spacing w:before="240" w:after="120" w:line="300" w:lineRule="atLeast"/>
        <w:jc w:val="both"/>
        <w:outlineLvl w:val="1"/>
        <w:rPr>
          <w:rFonts w:asciiTheme="minorHAnsi" w:hAnsiTheme="minorHAnsi" w:cstheme="minorHAnsi"/>
          <w:b/>
          <w:caps/>
          <w:color w:val="000000"/>
          <w:sz w:val="24"/>
          <w:szCs w:val="24"/>
        </w:rPr>
      </w:pPr>
      <w:r w:rsidRPr="00781562">
        <w:rPr>
          <w:rFonts w:asciiTheme="minorHAnsi" w:hAnsiTheme="minorHAnsi" w:cstheme="minorHAnsi"/>
          <w:b/>
          <w:caps/>
          <w:color w:val="000000"/>
          <w:sz w:val="24"/>
          <w:szCs w:val="24"/>
        </w:rPr>
        <w:t>závěrečná ustanovení</w:t>
      </w:r>
    </w:p>
    <w:p w14:paraId="5A2BBCE7" w14:textId="3A9B6BD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Všechna ostatní ustanovení Smlouvy, která nejsou dotčena tímto Dodatkem, zůstávají platná a účinná.</w:t>
      </w:r>
    </w:p>
    <w:p w14:paraId="5AFACAF3" w14:textId="4FCE6847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 xml:space="preserve">Ustanovení Smlouvy o jejím uveřejnění v registru smluv dle zákona č. 340/2015 Sb., o zvláštních podmínkách účinnosti některých smluv, uveřejňování těchto smluv </w:t>
      </w:r>
      <w:r w:rsidR="00D11DAB">
        <w:rPr>
          <w:rFonts w:asciiTheme="minorHAnsi" w:hAnsiTheme="minorHAnsi" w:cstheme="minorBidi"/>
          <w:sz w:val="24"/>
          <w:szCs w:val="24"/>
        </w:rPr>
        <w:br/>
      </w:r>
      <w:r w:rsidRPr="31A302DF">
        <w:rPr>
          <w:rFonts w:asciiTheme="minorHAnsi" w:hAnsiTheme="minorHAnsi" w:cstheme="minorBidi"/>
          <w:sz w:val="24"/>
          <w:szCs w:val="24"/>
        </w:rPr>
        <w:t>a o registru smluv (zákon o registru smluv), ve znění pozdějších předpisů, se použijí na uveřejnění tohoto Dodatku</w:t>
      </w:r>
      <w:r w:rsidR="001074A7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mutatis</w:t>
      </w:r>
      <w:proofErr w:type="spellEnd"/>
      <w:r w:rsidRPr="31A302DF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proofErr w:type="spellStart"/>
      <w:r w:rsidRPr="31A302DF">
        <w:rPr>
          <w:rFonts w:asciiTheme="minorHAnsi" w:hAnsiTheme="minorHAnsi" w:cstheme="minorBidi"/>
          <w:i/>
          <w:iCs/>
          <w:sz w:val="24"/>
          <w:szCs w:val="24"/>
        </w:rPr>
        <w:t>mutandis</w:t>
      </w:r>
      <w:proofErr w:type="spellEnd"/>
      <w:r w:rsidRPr="31A302DF">
        <w:rPr>
          <w:rFonts w:asciiTheme="minorHAnsi" w:hAnsiTheme="minorHAnsi" w:cstheme="minorBidi"/>
          <w:sz w:val="24"/>
          <w:szCs w:val="24"/>
        </w:rPr>
        <w:t>.</w:t>
      </w:r>
    </w:p>
    <w:p w14:paraId="6248AEBB" w14:textId="40E99246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může být měněn pouze formou písemné dohody smluvních stran, která musí být podepsána jejich oprávněnými zástupci.</w:t>
      </w:r>
    </w:p>
    <w:p w14:paraId="19642FB3" w14:textId="31B489A0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sz w:val="24"/>
          <w:szCs w:val="24"/>
        </w:rPr>
      </w:pPr>
      <w:r w:rsidRPr="31A302DF">
        <w:rPr>
          <w:rFonts w:asciiTheme="minorHAnsi" w:hAnsiTheme="minorHAnsi" w:cstheme="minorBidi"/>
          <w:sz w:val="24"/>
          <w:szCs w:val="24"/>
        </w:rPr>
        <w:t>Tento Dodatek</w:t>
      </w:r>
      <w:r w:rsidR="00E810FA"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</w:rPr>
        <w:t>je vyhotoven ve 4 (čtyřech) stejnopisech</w:t>
      </w:r>
      <w:r w:rsidR="738B05A2" w:rsidRPr="31A302DF">
        <w:rPr>
          <w:rFonts w:asciiTheme="minorHAnsi" w:hAnsiTheme="minorHAnsi" w:cstheme="minorBidi"/>
          <w:sz w:val="24"/>
          <w:szCs w:val="24"/>
        </w:rPr>
        <w:t>, kdy</w:t>
      </w:r>
      <w:r w:rsidRPr="31A302DF">
        <w:rPr>
          <w:rFonts w:asciiTheme="minorHAnsi" w:hAnsiTheme="minorHAnsi" w:cstheme="minorBidi"/>
          <w:sz w:val="24"/>
          <w:szCs w:val="24"/>
        </w:rPr>
        <w:t xml:space="preserve"> </w:t>
      </w:r>
      <w:r w:rsidR="7F608E7B" w:rsidRPr="31A302DF">
        <w:rPr>
          <w:rFonts w:asciiTheme="minorHAnsi" w:hAnsiTheme="minorHAnsi" w:cstheme="minorBidi"/>
          <w:sz w:val="24"/>
          <w:szCs w:val="24"/>
        </w:rPr>
        <w:t>k</w:t>
      </w:r>
      <w:r w:rsidRPr="31A302DF">
        <w:rPr>
          <w:rFonts w:asciiTheme="minorHAnsi" w:hAnsiTheme="minorHAnsi" w:cstheme="minorBidi"/>
          <w:sz w:val="24"/>
          <w:szCs w:val="24"/>
        </w:rPr>
        <w:t xml:space="preserve">aždá ze smluvních stran </w:t>
      </w:r>
      <w:proofErr w:type="gramStart"/>
      <w:r w:rsidRPr="31A302DF">
        <w:rPr>
          <w:rFonts w:asciiTheme="minorHAnsi" w:hAnsiTheme="minorHAnsi" w:cstheme="minorBidi"/>
          <w:sz w:val="24"/>
          <w:szCs w:val="24"/>
        </w:rPr>
        <w:t>obdrží</w:t>
      </w:r>
      <w:proofErr w:type="gramEnd"/>
      <w:r w:rsidRPr="31A302DF">
        <w:rPr>
          <w:rFonts w:asciiTheme="minorHAnsi" w:hAnsiTheme="minorHAnsi" w:cstheme="minorBidi"/>
          <w:sz w:val="24"/>
          <w:szCs w:val="24"/>
        </w:rPr>
        <w:t xml:space="preserve"> po 2 (dvou) stejnopisech.</w:t>
      </w:r>
    </w:p>
    <w:p w14:paraId="3386B1DB" w14:textId="745E9A74" w:rsidR="00997E47" w:rsidRPr="00781562" w:rsidRDefault="008E4705" w:rsidP="31A302DF">
      <w:pPr>
        <w:numPr>
          <w:ilvl w:val="2"/>
          <w:numId w:val="2"/>
        </w:numPr>
        <w:spacing w:before="120" w:after="120" w:line="300" w:lineRule="atLeast"/>
        <w:jc w:val="both"/>
        <w:outlineLvl w:val="2"/>
        <w:rPr>
          <w:rFonts w:asciiTheme="minorHAnsi" w:hAnsiTheme="minorHAnsi" w:cstheme="minorBidi"/>
          <w:color w:val="000000"/>
          <w:sz w:val="24"/>
          <w:szCs w:val="24"/>
        </w:rPr>
      </w:pP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Tento Dodatek nabývá platnosti dnem jeho podpisu oběma smluvními stranami a</w:t>
      </w:r>
      <w:r w:rsidR="00FC63AD">
        <w:rPr>
          <w:rFonts w:asciiTheme="minorHAnsi" w:hAnsiTheme="minorHAnsi" w:cstheme="minorBidi"/>
          <w:color w:val="000000" w:themeColor="text1"/>
          <w:sz w:val="24"/>
          <w:szCs w:val="24"/>
        </w:rPr>
        <w:t> </w:t>
      </w:r>
      <w:r w:rsidRPr="31A302DF">
        <w:rPr>
          <w:rFonts w:asciiTheme="minorHAnsi" w:hAnsiTheme="minorHAnsi" w:cstheme="minorBidi"/>
          <w:color w:val="000000" w:themeColor="text1"/>
          <w:sz w:val="24"/>
          <w:szCs w:val="24"/>
        </w:rPr>
        <w:t>účinnosti uveřejněním v registru smluv.</w:t>
      </w:r>
    </w:p>
    <w:p w14:paraId="5161F181" w14:textId="1789F4F0" w:rsidR="00997E47" w:rsidRPr="00781562" w:rsidRDefault="008E4705" w:rsidP="31A302DF">
      <w:pPr>
        <w:pStyle w:val="CMSANHeading2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Nedílnou součástí tohoto Dodatku</w:t>
      </w:r>
      <w:r w:rsidR="00E810FA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r w:rsidRPr="31A302DF">
        <w:rPr>
          <w:rFonts w:asciiTheme="minorHAnsi" w:hAnsiTheme="minorHAnsi" w:cstheme="minorBidi"/>
          <w:sz w:val="24"/>
          <w:szCs w:val="24"/>
          <w:lang w:val="cs-CZ"/>
        </w:rPr>
        <w:t>jsou následující přílohy:</w:t>
      </w:r>
    </w:p>
    <w:p w14:paraId="357ABEA0" w14:textId="3B0AE1FA" w:rsidR="00997E47" w:rsidRPr="00781562" w:rsidRDefault="1BFDF753" w:rsidP="31A302DF">
      <w:pPr>
        <w:pStyle w:val="CMSANHeading2"/>
        <w:numPr>
          <w:ilvl w:val="2"/>
          <w:numId w:val="0"/>
        </w:numPr>
        <w:spacing w:after="0"/>
        <w:ind w:left="851"/>
        <w:rPr>
          <w:rFonts w:asciiTheme="minorHAnsi" w:hAnsiTheme="minorHAnsi" w:cstheme="minorBidi"/>
          <w:sz w:val="24"/>
          <w:szCs w:val="24"/>
          <w:lang w:val="cs-CZ"/>
        </w:rPr>
      </w:pPr>
      <w:r w:rsidRPr="31A302DF">
        <w:rPr>
          <w:rFonts w:asciiTheme="minorHAnsi" w:hAnsiTheme="minorHAnsi" w:cstheme="minorBidi"/>
          <w:sz w:val="24"/>
          <w:szCs w:val="24"/>
          <w:lang w:val="cs-CZ"/>
        </w:rPr>
        <w:t>p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>říloha č. 1</w:t>
      </w:r>
      <w:r w:rsidR="00D11DAB">
        <w:rPr>
          <w:rFonts w:asciiTheme="minorHAnsi" w:hAnsiTheme="minorHAnsi" w:cstheme="minorBidi"/>
          <w:sz w:val="24"/>
          <w:szCs w:val="24"/>
          <w:lang w:val="cs-CZ"/>
        </w:rPr>
        <w:t xml:space="preserve"> Dodatku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–</w:t>
      </w:r>
      <w:r w:rsidR="00831CBE">
        <w:rPr>
          <w:rFonts w:asciiTheme="minorHAnsi" w:hAnsiTheme="minorHAnsi" w:cstheme="minorBidi"/>
          <w:sz w:val="24"/>
          <w:szCs w:val="24"/>
          <w:lang w:val="cs-CZ"/>
        </w:rPr>
        <w:t xml:space="preserve"> Příloha č. 1</w:t>
      </w:r>
      <w:r w:rsidR="00D11DAB">
        <w:rPr>
          <w:rFonts w:asciiTheme="minorHAnsi" w:hAnsiTheme="minorHAnsi" w:cstheme="minorBidi"/>
          <w:sz w:val="24"/>
          <w:szCs w:val="24"/>
          <w:lang w:val="cs-CZ"/>
        </w:rPr>
        <w:t xml:space="preserve"> </w:t>
      </w:r>
      <w:proofErr w:type="gramStart"/>
      <w:r w:rsidR="00D11DAB">
        <w:rPr>
          <w:rFonts w:asciiTheme="minorHAnsi" w:hAnsiTheme="minorHAnsi" w:cstheme="minorBidi"/>
          <w:sz w:val="24"/>
          <w:szCs w:val="24"/>
          <w:lang w:val="cs-CZ"/>
        </w:rPr>
        <w:t>Smlouvy</w:t>
      </w:r>
      <w:r w:rsidR="00831CBE">
        <w:rPr>
          <w:rFonts w:asciiTheme="minorHAnsi" w:hAnsiTheme="minorHAnsi" w:cstheme="minorBidi"/>
          <w:sz w:val="24"/>
          <w:szCs w:val="24"/>
          <w:lang w:val="cs-CZ"/>
        </w:rPr>
        <w:t xml:space="preserve"> -</w:t>
      </w:r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Obchodní</w:t>
      </w:r>
      <w:proofErr w:type="gramEnd"/>
      <w:r w:rsidR="008E4705" w:rsidRPr="31A302DF">
        <w:rPr>
          <w:rFonts w:asciiTheme="minorHAnsi" w:hAnsiTheme="minorHAnsi" w:cstheme="minorBidi"/>
          <w:sz w:val="24"/>
          <w:szCs w:val="24"/>
          <w:lang w:val="cs-CZ"/>
        </w:rPr>
        <w:t xml:space="preserve"> tajemství</w:t>
      </w:r>
    </w:p>
    <w:p w14:paraId="40EFD505" w14:textId="5475EA83" w:rsidR="00997E47" w:rsidRDefault="00997E47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6E4F3685" w14:textId="77777777" w:rsidR="00781562" w:rsidRPr="003E471F" w:rsidRDefault="00781562">
      <w:pPr>
        <w:pStyle w:val="CMSANHeading2"/>
        <w:numPr>
          <w:ilvl w:val="0"/>
          <w:numId w:val="0"/>
        </w:numPr>
        <w:spacing w:before="0"/>
        <w:ind w:left="851"/>
        <w:rPr>
          <w:rFonts w:ascii="Calibri" w:hAnsi="Calibri" w:cs="Calibri"/>
          <w:b/>
          <w:sz w:val="24"/>
          <w:szCs w:val="24"/>
          <w:lang w:val="cs-CZ"/>
        </w:rPr>
      </w:pPr>
    </w:p>
    <w:p w14:paraId="2896EBD8" w14:textId="77777777" w:rsidR="009E62E6" w:rsidRPr="00090DBC" w:rsidRDefault="009E62E6" w:rsidP="009E62E6">
      <w:pPr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>Za Držitele:</w:t>
      </w:r>
    </w:p>
    <w:p w14:paraId="249C47D1" w14:textId="77777777" w:rsidR="00CF061D" w:rsidRPr="00090DBC" w:rsidRDefault="00CF061D" w:rsidP="00CF061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</w:t>
      </w:r>
      <w:r>
        <w:rPr>
          <w:rFonts w:asciiTheme="minorHAnsi" w:hAnsiTheme="minorHAnsi" w:cstheme="minorHAnsi"/>
          <w:sz w:val="24"/>
          <w:szCs w:val="24"/>
        </w:rPr>
        <w:t>e 2.12.2022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>
        <w:rPr>
          <w:rFonts w:asciiTheme="minorHAnsi" w:hAnsiTheme="minorHAnsi" w:cstheme="minorHAnsi"/>
          <w:sz w:val="24"/>
          <w:szCs w:val="24"/>
        </w:rPr>
        <w:t xml:space="preserve"> 12.12.2022</w:t>
      </w:r>
    </w:p>
    <w:p w14:paraId="4C24ADCA" w14:textId="77777777" w:rsidR="009E62E6" w:rsidRPr="00090DBC" w:rsidRDefault="009E62E6" w:rsidP="009E62E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62C00C4" w14:textId="77777777" w:rsidR="009E62E6" w:rsidRDefault="009E62E6" w:rsidP="009E62E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12625A3" w14:textId="77777777" w:rsidR="009E62E6" w:rsidRPr="00E3145B" w:rsidRDefault="009E62E6" w:rsidP="009E62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  <w:t>…………………………………..</w:t>
      </w:r>
    </w:p>
    <w:p w14:paraId="3F7EAE2A" w14:textId="77777777" w:rsidR="009E62E6" w:rsidRPr="00E3145B" w:rsidRDefault="009E62E6" w:rsidP="009E62E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Ing. Antonín Klimša, MBA</w:t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  <w:t>MUDr. Jolana Kubátová</w:t>
      </w:r>
    </w:p>
    <w:p w14:paraId="79EC53D3" w14:textId="77777777" w:rsidR="009E62E6" w:rsidRPr="00E3145B" w:rsidRDefault="009E62E6" w:rsidP="009E62E6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výkonný ředitel</w:t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3145B">
        <w:rPr>
          <w:rFonts w:asciiTheme="minorHAnsi" w:hAnsiTheme="minorHAnsi" w:cstheme="minorHAnsi"/>
          <w:sz w:val="24"/>
          <w:szCs w:val="24"/>
        </w:rPr>
        <w:t>Head</w:t>
      </w:r>
      <w:proofErr w:type="spellEnd"/>
      <w:r w:rsidRPr="00E31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145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E3145B">
        <w:rPr>
          <w:rFonts w:asciiTheme="minorHAnsi" w:hAnsiTheme="minorHAnsi" w:cstheme="minorHAnsi"/>
          <w:sz w:val="24"/>
          <w:szCs w:val="24"/>
        </w:rPr>
        <w:t xml:space="preserve"> Market Access </w:t>
      </w:r>
      <w:r w:rsidRPr="00E3145B">
        <w:rPr>
          <w:rFonts w:asciiTheme="minorHAnsi" w:hAnsiTheme="minorHAnsi" w:cstheme="minorBidi"/>
          <w:sz w:val="24"/>
          <w:szCs w:val="24"/>
        </w:rPr>
        <w:t xml:space="preserve">&amp; Public </w:t>
      </w:r>
      <w:proofErr w:type="spellStart"/>
      <w:r w:rsidRPr="00E3145B">
        <w:rPr>
          <w:rFonts w:asciiTheme="minorHAnsi" w:hAnsiTheme="minorHAnsi" w:cstheme="minorBidi"/>
          <w:sz w:val="24"/>
          <w:szCs w:val="24"/>
        </w:rPr>
        <w:t>Affairs</w:t>
      </w:r>
      <w:proofErr w:type="spellEnd"/>
      <w:r w:rsidRPr="00E3145B">
        <w:rPr>
          <w:rFonts w:asciiTheme="minorHAnsi" w:hAnsiTheme="minorHAnsi" w:cstheme="minorBidi"/>
          <w:sz w:val="24"/>
          <w:szCs w:val="24"/>
        </w:rPr>
        <w:t xml:space="preserve"> CZ</w:t>
      </w:r>
    </w:p>
    <w:p w14:paraId="7A58CC4C" w14:textId="77777777" w:rsidR="009E62E6" w:rsidRDefault="009E62E6" w:rsidP="009E62E6">
      <w:pPr>
        <w:spacing w:after="0" w:line="240" w:lineRule="auto"/>
        <w:ind w:left="4963" w:hanging="4963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RBP, zdravotní pojišťovna</w:t>
      </w:r>
      <w:r>
        <w:rPr>
          <w:rFonts w:asciiTheme="minorHAnsi" w:hAnsiTheme="minorHAnsi" w:cstheme="minorHAnsi"/>
          <w:sz w:val="24"/>
          <w:szCs w:val="24"/>
        </w:rPr>
        <w:tab/>
        <w:t xml:space="preserve">na základě plné moci za </w:t>
      </w:r>
      <w:proofErr w:type="spellStart"/>
      <w:r>
        <w:rPr>
          <w:rFonts w:asciiTheme="minorHAnsi" w:hAnsiTheme="minorHAnsi" w:cstheme="minorHAnsi"/>
          <w:sz w:val="24"/>
          <w:szCs w:val="24"/>
        </w:rPr>
        <w:t>sanofi-aventis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s.r.o. </w:t>
      </w:r>
    </w:p>
    <w:p w14:paraId="06574FD6" w14:textId="77777777" w:rsidR="00D11DAB" w:rsidRPr="00090DBC" w:rsidRDefault="00D11DAB" w:rsidP="00D11DAB">
      <w:pPr>
        <w:spacing w:after="0" w:line="240" w:lineRule="auto"/>
        <w:ind w:left="4254" w:firstLine="709"/>
        <w:rPr>
          <w:rFonts w:asciiTheme="minorHAnsi" w:hAnsiTheme="minorHAnsi" w:cstheme="minorHAnsi"/>
          <w:sz w:val="24"/>
          <w:szCs w:val="24"/>
        </w:rPr>
      </w:pPr>
    </w:p>
    <w:p w14:paraId="3335C0CA" w14:textId="38383B14" w:rsidR="00831CBE" w:rsidRDefault="00831CBE" w:rsidP="00D11DAB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příloha č. 1 Dodatku</w:t>
      </w:r>
    </w:p>
    <w:p w14:paraId="55764C1A" w14:textId="60630F81" w:rsidR="00811CB1" w:rsidRDefault="00103627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PŘÍLOHA Č. 1</w:t>
      </w:r>
      <w:r w:rsidR="00811CB1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="00D11DAB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SMLOUVY O LIMITACI NÁKLADŮ </w:t>
      </w:r>
    </w:p>
    <w:p w14:paraId="5356C272" w14:textId="7C865A8E" w:rsidR="00D11DAB" w:rsidRDefault="00D11DAB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spojených s hrazením léčivého přípravku</w:t>
      </w:r>
    </w:p>
    <w:p w14:paraId="494D0361" w14:textId="1B842901" w:rsidR="00D11DAB" w:rsidRDefault="00E43BE5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proofErr w:type="spellStart"/>
      <w:r w:rsidRPr="00E43BE5">
        <w:rPr>
          <w:rFonts w:ascii="Calibri" w:eastAsia="Times New Roman" w:hAnsi="Calibri" w:cs="Calibri"/>
          <w:b/>
          <w:sz w:val="24"/>
          <w:szCs w:val="24"/>
          <w:highlight w:val="black"/>
          <w:lang w:eastAsia="cs-CZ"/>
        </w:rPr>
        <w:t>xxxxxxxxx</w:t>
      </w:r>
      <w:proofErr w:type="spellEnd"/>
    </w:p>
    <w:p w14:paraId="78C4667D" w14:textId="730D7C71" w:rsidR="00E358D5" w:rsidRPr="002F701F" w:rsidRDefault="00811CB1" w:rsidP="00811CB1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701F">
        <w:rPr>
          <w:rFonts w:ascii="Calibri" w:eastAsia="Times New Roman" w:hAnsi="Calibri" w:cs="Calibri"/>
          <w:b/>
          <w:sz w:val="24"/>
          <w:szCs w:val="24"/>
          <w:lang w:eastAsia="cs-CZ"/>
        </w:rPr>
        <w:t>OBCHODNÍ TAJEMSTVÍ</w:t>
      </w:r>
    </w:p>
    <w:p w14:paraId="133228ED" w14:textId="350898FC" w:rsidR="00E358D5" w:rsidRPr="00E358D5" w:rsidRDefault="00E358D5" w:rsidP="00103627">
      <w:pPr>
        <w:overflowPunct w:val="0"/>
        <w:autoSpaceDE w:val="0"/>
        <w:autoSpaceDN w:val="0"/>
        <w:adjustRightInd w:val="0"/>
        <w:spacing w:before="120" w:after="120" w:line="312" w:lineRule="auto"/>
        <w:ind w:left="720"/>
        <w:rPr>
          <w:rFonts w:eastAsia="Times New Roman"/>
          <w:sz w:val="24"/>
          <w:szCs w:val="24"/>
          <w:lang w:eastAsia="cs-CZ"/>
        </w:rPr>
      </w:pPr>
    </w:p>
    <w:p w14:paraId="0658C44C" w14:textId="4E373099" w:rsidR="00E358D5" w:rsidRDefault="00E358D5" w:rsidP="00103627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1111" w:hanging="357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  <w:r w:rsidRPr="0001259B">
        <w:rPr>
          <w:rFonts w:ascii="Calibri" w:eastAsia="Times New Roman" w:hAnsi="Calibri" w:cs="Calibri"/>
          <w:sz w:val="24"/>
          <w:szCs w:val="24"/>
          <w:lang w:eastAsia="cs-CZ"/>
        </w:rPr>
        <w:t>Přípravkem</w:t>
      </w:r>
      <w:r w:rsidRPr="002F701F">
        <w:rPr>
          <w:rFonts w:ascii="Calibri" w:eastAsia="Times New Roman" w:hAnsi="Calibri" w:cs="Calibri"/>
          <w:sz w:val="24"/>
          <w:szCs w:val="24"/>
          <w:lang w:eastAsia="cs-CZ"/>
        </w:rPr>
        <w:t xml:space="preserve"> dle této Smlouvy se rozumí: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423"/>
      </w:tblGrid>
      <w:tr w:rsidR="00F94EEA" w:rsidRPr="00F94EEA" w14:paraId="2A4E204C" w14:textId="77777777" w:rsidTr="00F94EEA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607CB85D" w14:textId="77777777" w:rsidR="00F94EEA" w:rsidRPr="00F94EEA" w:rsidRDefault="00F94EEA" w:rsidP="00F94EE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94EE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BB9A273" w14:textId="77777777" w:rsidR="00F94EEA" w:rsidRPr="00F94EEA" w:rsidRDefault="00F94EEA" w:rsidP="00F94EE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94EE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 xml:space="preserve">Název Přípravku 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0B99E761" w14:textId="77777777" w:rsidR="00F94EEA" w:rsidRPr="00F94EEA" w:rsidRDefault="00F94EEA" w:rsidP="00F94EE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F94EEA"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Doplněk názvu Přípravku</w:t>
            </w:r>
          </w:p>
        </w:tc>
      </w:tr>
      <w:tr w:rsidR="00C975E3" w:rsidRPr="00F94EEA" w14:paraId="064A1293" w14:textId="77777777" w:rsidTr="00812F7D">
        <w:trPr>
          <w:trHeight w:val="266"/>
        </w:trPr>
        <w:tc>
          <w:tcPr>
            <w:tcW w:w="1242" w:type="dxa"/>
          </w:tcPr>
          <w:p w14:paraId="1239D5F5" w14:textId="60017B02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2835" w:type="dxa"/>
          </w:tcPr>
          <w:p w14:paraId="4FD1E362" w14:textId="7C0D9743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4423" w:type="dxa"/>
          </w:tcPr>
          <w:p w14:paraId="420CF61A" w14:textId="3E9C34A5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</w:tr>
      <w:tr w:rsidR="00C975E3" w:rsidRPr="00F94EEA" w14:paraId="06664888" w14:textId="77777777" w:rsidTr="00812F7D">
        <w:trPr>
          <w:trHeight w:val="266"/>
        </w:trPr>
        <w:tc>
          <w:tcPr>
            <w:tcW w:w="1242" w:type="dxa"/>
          </w:tcPr>
          <w:p w14:paraId="62B73DAF" w14:textId="2188A1B6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2835" w:type="dxa"/>
          </w:tcPr>
          <w:p w14:paraId="2AC649D4" w14:textId="73097AEF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4423" w:type="dxa"/>
          </w:tcPr>
          <w:p w14:paraId="140B0909" w14:textId="50955D62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</w:tr>
      <w:tr w:rsidR="00C975E3" w:rsidRPr="00F94EEA" w14:paraId="54D96A3E" w14:textId="77777777" w:rsidTr="00812F7D">
        <w:trPr>
          <w:trHeight w:val="266"/>
        </w:trPr>
        <w:tc>
          <w:tcPr>
            <w:tcW w:w="1242" w:type="dxa"/>
          </w:tcPr>
          <w:p w14:paraId="1CF94DF8" w14:textId="3B99E1AF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2835" w:type="dxa"/>
          </w:tcPr>
          <w:p w14:paraId="2330DE4A" w14:textId="11474165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4423" w:type="dxa"/>
          </w:tcPr>
          <w:p w14:paraId="24CC8364" w14:textId="78358CCA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</w:tr>
      <w:tr w:rsidR="00C975E3" w:rsidRPr="00F94EEA" w14:paraId="2121EC7D" w14:textId="77777777" w:rsidTr="00812F7D">
        <w:trPr>
          <w:trHeight w:val="266"/>
        </w:trPr>
        <w:tc>
          <w:tcPr>
            <w:tcW w:w="1242" w:type="dxa"/>
          </w:tcPr>
          <w:p w14:paraId="33CDC156" w14:textId="0771ADD4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2835" w:type="dxa"/>
          </w:tcPr>
          <w:p w14:paraId="777EE0E6" w14:textId="42DA13A9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4423" w:type="dxa"/>
          </w:tcPr>
          <w:p w14:paraId="5986BD88" w14:textId="42D11CA3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</w:tr>
      <w:tr w:rsidR="00C975E3" w:rsidRPr="00F94EEA" w14:paraId="385189B9" w14:textId="77777777" w:rsidTr="00812F7D">
        <w:trPr>
          <w:trHeight w:val="266"/>
        </w:trPr>
        <w:tc>
          <w:tcPr>
            <w:tcW w:w="1242" w:type="dxa"/>
          </w:tcPr>
          <w:p w14:paraId="2D7A4856" w14:textId="69A43C61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2835" w:type="dxa"/>
          </w:tcPr>
          <w:p w14:paraId="4735C550" w14:textId="4DFBC6CB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  <w:tc>
          <w:tcPr>
            <w:tcW w:w="4423" w:type="dxa"/>
          </w:tcPr>
          <w:p w14:paraId="74DF5F22" w14:textId="3D9F7F02" w:rsidR="00C975E3" w:rsidRPr="00E43BE5" w:rsidRDefault="00C975E3" w:rsidP="00C975E3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highlight w:val="black"/>
                <w:lang w:eastAsia="cs-CZ"/>
              </w:rPr>
            </w:pPr>
            <w:proofErr w:type="spellStart"/>
            <w:r w:rsidRPr="00241C77">
              <w:rPr>
                <w:rFonts w:ascii="Calibri" w:eastAsia="Times New Roman" w:hAnsi="Calibri" w:cs="Calibri"/>
                <w:b/>
                <w:sz w:val="24"/>
                <w:szCs w:val="24"/>
                <w:highlight w:val="black"/>
                <w:lang w:eastAsia="cs-CZ"/>
              </w:rPr>
              <w:t>xxxxxxxxx</w:t>
            </w:r>
            <w:proofErr w:type="spellEnd"/>
          </w:p>
        </w:tc>
      </w:tr>
    </w:tbl>
    <w:p w14:paraId="36503DA4" w14:textId="60CCB18A" w:rsidR="00090DBC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C3D580" w14:textId="77777777" w:rsidR="00090DBC" w:rsidRPr="002F701F" w:rsidRDefault="00090DBC" w:rsidP="00090DBC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7942D6E" w14:textId="77777777" w:rsidR="00E358D5" w:rsidRPr="002F701F" w:rsidRDefault="00E358D5" w:rsidP="00E358D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2D2CFD4" w14:textId="77777777" w:rsidR="00E43BE5" w:rsidRPr="002F701F" w:rsidRDefault="00E43BE5" w:rsidP="00E43BE5">
      <w:pPr>
        <w:tabs>
          <w:tab w:val="left" w:pos="5245"/>
        </w:tabs>
        <w:overflowPunct w:val="0"/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C7BB888" w14:textId="13AA9186" w:rsidR="00E43BE5" w:rsidRPr="00E43BE5" w:rsidRDefault="00E43BE5" w:rsidP="00CF061D">
      <w:pPr>
        <w:pStyle w:val="Odstavecseseznamem"/>
        <w:numPr>
          <w:ilvl w:val="0"/>
          <w:numId w:val="13"/>
        </w:numPr>
        <w:spacing w:before="120"/>
        <w:ind w:left="1134"/>
        <w:rPr>
          <w:rFonts w:ascii="Calibri" w:hAnsi="Calibri" w:cs="Calibri"/>
          <w:sz w:val="24"/>
          <w:szCs w:val="24"/>
        </w:rPr>
      </w:pPr>
      <w:r w:rsidRPr="00E43BE5">
        <w:rPr>
          <w:rFonts w:ascii="Calibri" w:hAnsi="Calibri" w:cs="Calibri"/>
          <w:sz w:val="24"/>
          <w:szCs w:val="24"/>
        </w:rPr>
        <w:t>Limit se sjednává takto:</w:t>
      </w:r>
    </w:p>
    <w:p w14:paraId="64C5016F" w14:textId="4FB757F7" w:rsidR="00313435" w:rsidRPr="00E43BE5" w:rsidRDefault="00E43BE5" w:rsidP="00E43BE5">
      <w:pPr>
        <w:spacing w:before="120" w:after="40"/>
        <w:ind w:left="1112"/>
        <w:jc w:val="both"/>
        <w:rPr>
          <w:rFonts w:asciiTheme="minorHAnsi" w:hAnsiTheme="minorHAnsi"/>
          <w:bCs/>
          <w:highlight w:val="black"/>
        </w:rPr>
      </w:pPr>
      <w:r w:rsidRPr="00E43BE5">
        <w:rPr>
          <w:rFonts w:asciiTheme="minorHAnsi" w:hAnsiTheme="minorHAnsi"/>
          <w:bCs/>
          <w:highlight w:val="black"/>
        </w:rPr>
        <w:t>xxxxxxxxxxxxxxxxxxxxxxxxxxxxxxxxxxxxxxxxxxxxxxxxxxxxxxxxxxxxxxxxxxxxxxxxxxxxxxxxxxxxxxxxxxxxxxxxxxxxxxxxxxxxxxxxxxxxxxxxxxxxxxxxxxxxxxxxxxxxxxxxxxx</w:t>
      </w:r>
    </w:p>
    <w:p w14:paraId="74D4FED9" w14:textId="7F55F719" w:rsidR="00313435" w:rsidRPr="00E43BE5" w:rsidRDefault="00E43BE5" w:rsidP="00E43BE5">
      <w:pPr>
        <w:spacing w:before="120" w:after="40"/>
        <w:ind w:left="1112"/>
        <w:jc w:val="both"/>
        <w:rPr>
          <w:rFonts w:asciiTheme="minorHAnsi" w:hAnsiTheme="minorHAnsi"/>
          <w:bCs/>
          <w:highlight w:val="black"/>
        </w:rPr>
      </w:pPr>
      <w:r w:rsidRPr="00E43BE5">
        <w:rPr>
          <w:rFonts w:asciiTheme="minorHAnsi" w:hAnsiTheme="minorHAnsi"/>
          <w:bCs/>
          <w:highlight w:val="black"/>
        </w:rPr>
        <w:t>xxxxxxxxxxxxxxxxxxxxxxxxxxxxxxxxxxxxxxxxxxxxxxxxxxxxxxxxxxxxxxxxxxxxxxxxxxxxxxxxxxxxxxxxxxxxxxxxxxxxxxxxxxxxxxxxxxxxxxxxxxxxxxxxxxxxxxxxxxxxxxxxxxx</w:t>
      </w:r>
    </w:p>
    <w:p w14:paraId="2DC60CA8" w14:textId="065E9827" w:rsidR="00E358D5" w:rsidRPr="00E43BE5" w:rsidRDefault="00E43BE5" w:rsidP="00E43BE5">
      <w:pPr>
        <w:overflowPunct w:val="0"/>
        <w:autoSpaceDE w:val="0"/>
        <w:autoSpaceDN w:val="0"/>
        <w:adjustRightInd w:val="0"/>
        <w:spacing w:before="120" w:after="0" w:line="240" w:lineRule="auto"/>
        <w:ind w:left="1112"/>
        <w:jc w:val="both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43BE5">
        <w:rPr>
          <w:rFonts w:asciiTheme="minorHAnsi" w:hAnsiTheme="minorHAnsi"/>
          <w:bCs/>
          <w:highlight w:val="black"/>
        </w:rPr>
        <w:t>xxxxxxxxxxxxxxxxxxxxxxxxxxxxxxxxxxxxxxxxxxxxxxxxxxxxxxxxxxxxxxxxxxxxxxxxxxxxxxxxxxxxxxxxxxxxxxxxxxxxxxxxxxxxxxxxxxxxxxxxxxxxxxxxxxxxxxxxxxxxxxxxxxx</w:t>
      </w:r>
    </w:p>
    <w:p w14:paraId="5442391C" w14:textId="77777777" w:rsidR="00090DBC" w:rsidRPr="00E43BE5" w:rsidRDefault="00090DBC" w:rsidP="00090DBC">
      <w:pPr>
        <w:tabs>
          <w:tab w:val="left" w:pos="5245"/>
        </w:tabs>
        <w:spacing w:before="120" w:after="40"/>
        <w:rPr>
          <w:rFonts w:asciiTheme="minorHAnsi" w:hAnsiTheme="minorHAnsi"/>
          <w:bCs/>
          <w:sz w:val="24"/>
          <w:szCs w:val="24"/>
        </w:rPr>
      </w:pPr>
    </w:p>
    <w:p w14:paraId="1A0E4B79" w14:textId="77777777" w:rsidR="007F164F" w:rsidRPr="00090DBC" w:rsidRDefault="007F164F" w:rsidP="007F164F">
      <w:pPr>
        <w:rPr>
          <w:rFonts w:asciiTheme="minorHAnsi" w:hAnsiTheme="minorHAnsi" w:cstheme="minorHAnsi"/>
          <w:sz w:val="24"/>
          <w:szCs w:val="24"/>
        </w:rPr>
      </w:pPr>
      <w:bookmarkStart w:id="2" w:name="_Hlk85113189"/>
      <w:r w:rsidRPr="00090DBC">
        <w:rPr>
          <w:rFonts w:asciiTheme="minorHAnsi" w:hAnsiTheme="minorHAnsi"/>
          <w:sz w:val="24"/>
          <w:szCs w:val="24"/>
        </w:rPr>
        <w:t>Za Pojišťovnu:</w:t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090DBC">
        <w:rPr>
          <w:rFonts w:asciiTheme="minorHAnsi" w:hAnsiTheme="minorHAnsi"/>
          <w:sz w:val="24"/>
          <w:szCs w:val="24"/>
        </w:rPr>
        <w:t>Za Držitele:</w:t>
      </w:r>
    </w:p>
    <w:p w14:paraId="31721662" w14:textId="56ED1BD2" w:rsidR="007F164F" w:rsidRPr="00090DBC" w:rsidRDefault="007F164F" w:rsidP="007F164F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Ostravě</w:t>
      </w:r>
      <w:r w:rsidRPr="00090DBC">
        <w:rPr>
          <w:rFonts w:asciiTheme="minorHAnsi" w:hAnsiTheme="minorHAnsi" w:cstheme="minorHAnsi"/>
          <w:sz w:val="24"/>
          <w:szCs w:val="24"/>
        </w:rPr>
        <w:t>, dn</w:t>
      </w:r>
      <w:r>
        <w:rPr>
          <w:rFonts w:asciiTheme="minorHAnsi" w:hAnsiTheme="minorHAnsi" w:cstheme="minorHAnsi"/>
          <w:sz w:val="24"/>
          <w:szCs w:val="24"/>
        </w:rPr>
        <w:t xml:space="preserve">e </w:t>
      </w:r>
      <w:r w:rsidR="00CF061D">
        <w:rPr>
          <w:rFonts w:asciiTheme="minorHAnsi" w:hAnsiTheme="minorHAnsi" w:cstheme="minorHAnsi"/>
          <w:sz w:val="24"/>
          <w:szCs w:val="24"/>
        </w:rPr>
        <w:t>2.12.2022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>V </w:t>
      </w:r>
      <w:r>
        <w:rPr>
          <w:rFonts w:asciiTheme="minorHAnsi" w:hAnsiTheme="minorHAnsi" w:cstheme="minorHAnsi"/>
          <w:sz w:val="24"/>
          <w:szCs w:val="24"/>
        </w:rPr>
        <w:t>Praze</w:t>
      </w:r>
      <w:r w:rsidRPr="00090DBC">
        <w:rPr>
          <w:rFonts w:asciiTheme="minorHAnsi" w:hAnsiTheme="minorHAnsi" w:cstheme="minorHAnsi"/>
          <w:sz w:val="24"/>
          <w:szCs w:val="24"/>
        </w:rPr>
        <w:t>, dne</w:t>
      </w:r>
      <w:r w:rsidR="00CF061D">
        <w:rPr>
          <w:rFonts w:asciiTheme="minorHAnsi" w:hAnsiTheme="minorHAnsi" w:cstheme="minorHAnsi"/>
          <w:sz w:val="24"/>
          <w:szCs w:val="24"/>
        </w:rPr>
        <w:t xml:space="preserve"> 12.12.2022</w:t>
      </w:r>
    </w:p>
    <w:p w14:paraId="00D174A3" w14:textId="77777777" w:rsidR="007F164F" w:rsidRPr="00090DBC" w:rsidRDefault="007F164F" w:rsidP="007F164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E744C2E" w14:textId="77777777" w:rsidR="007F164F" w:rsidRDefault="007F164F" w:rsidP="007F164F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E9B7F0A" w14:textId="77777777" w:rsidR="007F164F" w:rsidRPr="00E3145B" w:rsidRDefault="007F164F" w:rsidP="007F16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  <w:t>…………………………………..</w:t>
      </w:r>
    </w:p>
    <w:p w14:paraId="3E659174" w14:textId="77777777" w:rsidR="007F164F" w:rsidRPr="00E3145B" w:rsidRDefault="007F164F" w:rsidP="007F16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Ing. Antonín Klimša, MBA</w:t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  <w:t>MUDr. Jolana Kubátová</w:t>
      </w:r>
    </w:p>
    <w:p w14:paraId="5989DB6B" w14:textId="77777777" w:rsidR="007F164F" w:rsidRPr="00E3145B" w:rsidRDefault="007F164F" w:rsidP="007F164F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výkonný ředitel</w:t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 w:rsidRPr="00E3145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E3145B">
        <w:rPr>
          <w:rFonts w:asciiTheme="minorHAnsi" w:hAnsiTheme="minorHAnsi" w:cstheme="minorHAnsi"/>
          <w:sz w:val="24"/>
          <w:szCs w:val="24"/>
        </w:rPr>
        <w:t>Head</w:t>
      </w:r>
      <w:proofErr w:type="spellEnd"/>
      <w:r w:rsidRPr="00E3145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3145B">
        <w:rPr>
          <w:rFonts w:asciiTheme="minorHAnsi" w:hAnsiTheme="minorHAnsi" w:cstheme="minorHAnsi"/>
          <w:sz w:val="24"/>
          <w:szCs w:val="24"/>
        </w:rPr>
        <w:t>of</w:t>
      </w:r>
      <w:proofErr w:type="spellEnd"/>
      <w:r w:rsidRPr="00E3145B">
        <w:rPr>
          <w:rFonts w:asciiTheme="minorHAnsi" w:hAnsiTheme="minorHAnsi" w:cstheme="minorHAnsi"/>
          <w:sz w:val="24"/>
          <w:szCs w:val="24"/>
        </w:rPr>
        <w:t xml:space="preserve"> Market Access </w:t>
      </w:r>
      <w:r w:rsidRPr="00E3145B">
        <w:rPr>
          <w:rFonts w:asciiTheme="minorHAnsi" w:hAnsiTheme="minorHAnsi" w:cstheme="minorBidi"/>
          <w:sz w:val="24"/>
          <w:szCs w:val="24"/>
        </w:rPr>
        <w:t xml:space="preserve">&amp; Public </w:t>
      </w:r>
      <w:proofErr w:type="spellStart"/>
      <w:r w:rsidRPr="00E3145B">
        <w:rPr>
          <w:rFonts w:asciiTheme="minorHAnsi" w:hAnsiTheme="minorHAnsi" w:cstheme="minorBidi"/>
          <w:sz w:val="24"/>
          <w:szCs w:val="24"/>
        </w:rPr>
        <w:t>Affairs</w:t>
      </w:r>
      <w:proofErr w:type="spellEnd"/>
      <w:r w:rsidRPr="00E3145B">
        <w:rPr>
          <w:rFonts w:asciiTheme="minorHAnsi" w:hAnsiTheme="minorHAnsi" w:cstheme="minorBidi"/>
          <w:sz w:val="24"/>
          <w:szCs w:val="24"/>
        </w:rPr>
        <w:t xml:space="preserve"> CZ</w:t>
      </w:r>
    </w:p>
    <w:p w14:paraId="18B36E44" w14:textId="77777777" w:rsidR="007F164F" w:rsidRDefault="007F164F" w:rsidP="007F164F">
      <w:pPr>
        <w:spacing w:after="0" w:line="240" w:lineRule="auto"/>
        <w:ind w:left="4963" w:hanging="4963"/>
        <w:rPr>
          <w:rFonts w:asciiTheme="minorHAnsi" w:hAnsiTheme="minorHAnsi" w:cstheme="minorHAnsi"/>
          <w:sz w:val="24"/>
          <w:szCs w:val="24"/>
        </w:rPr>
      </w:pPr>
      <w:r w:rsidRPr="00E3145B">
        <w:rPr>
          <w:rFonts w:asciiTheme="minorHAnsi" w:hAnsiTheme="minorHAnsi" w:cstheme="minorHAnsi"/>
          <w:sz w:val="24"/>
          <w:szCs w:val="24"/>
        </w:rPr>
        <w:t>RBP, zdravotní pojišťovna</w:t>
      </w:r>
      <w:r>
        <w:rPr>
          <w:rFonts w:asciiTheme="minorHAnsi" w:hAnsiTheme="minorHAnsi" w:cstheme="minorHAnsi"/>
          <w:sz w:val="24"/>
          <w:szCs w:val="24"/>
        </w:rPr>
        <w:tab/>
        <w:t xml:space="preserve">na základě plné moci za </w:t>
      </w:r>
      <w:proofErr w:type="spellStart"/>
      <w:r>
        <w:rPr>
          <w:rFonts w:asciiTheme="minorHAnsi" w:hAnsiTheme="minorHAnsi" w:cstheme="minorHAnsi"/>
          <w:sz w:val="24"/>
          <w:szCs w:val="24"/>
        </w:rPr>
        <w:t>sanofi-aventis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s.r.o. </w:t>
      </w:r>
    </w:p>
    <w:p w14:paraId="7EA4E7B2" w14:textId="3139B7D6" w:rsidR="000B0271" w:rsidRDefault="00831CBE" w:rsidP="00D11DA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199C8CD2" w14:textId="1759813E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D114E0A" w14:textId="4C55D112" w:rsidR="00090DBC" w:rsidRPr="00090DBC" w:rsidRDefault="00090DBC" w:rsidP="00B05C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  <w:r w:rsidRPr="00090DBC">
        <w:rPr>
          <w:rFonts w:asciiTheme="minorHAnsi" w:hAnsiTheme="minorHAnsi" w:cstheme="minorHAnsi"/>
          <w:sz w:val="24"/>
          <w:szCs w:val="24"/>
        </w:rPr>
        <w:tab/>
      </w:r>
    </w:p>
    <w:bookmarkEnd w:id="2"/>
    <w:p w14:paraId="47BFF2C7" w14:textId="12EAFFAF" w:rsidR="00E358D5" w:rsidRPr="002F701F" w:rsidRDefault="00E358D5" w:rsidP="00090DBC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sectPr w:rsidR="00E358D5" w:rsidRPr="002F701F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D2162" w14:textId="77777777" w:rsidR="00ED4C15" w:rsidRDefault="00ED4C15">
      <w:pPr>
        <w:spacing w:after="0" w:line="240" w:lineRule="auto"/>
      </w:pPr>
      <w:r>
        <w:separator/>
      </w:r>
    </w:p>
  </w:endnote>
  <w:endnote w:type="continuationSeparator" w:id="0">
    <w:p w14:paraId="553D0E38" w14:textId="77777777" w:rsidR="00ED4C15" w:rsidRDefault="00E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EDC0" w14:textId="27D22AAC" w:rsidR="00997E47" w:rsidRDefault="008E4705">
    <w:pPr>
      <w:pStyle w:val="Zpat"/>
      <w:jc w:val="center"/>
      <w:rPr>
        <w:sz w:val="18"/>
      </w:rPr>
    </w:pPr>
    <w:r>
      <w:rPr>
        <w:color w:val="000000"/>
        <w:sz w:val="18"/>
        <w:lang w:val="pl-PL"/>
      </w:rPr>
      <w:fldChar w:fldCharType="begin"/>
    </w:r>
    <w:r>
      <w:rPr>
        <w:color w:val="000000"/>
        <w:sz w:val="18"/>
        <w:lang w:val="pl-PL"/>
      </w:rPr>
      <w:instrText xml:space="preserve"> page </w:instrText>
    </w:r>
    <w:r>
      <w:rPr>
        <w:color w:val="000000"/>
        <w:sz w:val="18"/>
        <w:lang w:val="pl-PL"/>
      </w:rPr>
      <w:fldChar w:fldCharType="separate"/>
    </w:r>
    <w:r w:rsidR="00D11DAB">
      <w:rPr>
        <w:noProof/>
        <w:color w:val="000000"/>
        <w:sz w:val="18"/>
        <w:lang w:val="pl-PL"/>
      </w:rPr>
      <w:t>3</w:t>
    </w:r>
    <w:r>
      <w:rPr>
        <w:color w:val="000000"/>
        <w:sz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B6F9" w14:textId="77777777" w:rsidR="00ED4C15" w:rsidRDefault="00ED4C15">
      <w:pPr>
        <w:spacing w:after="0" w:line="240" w:lineRule="auto"/>
      </w:pPr>
      <w:r>
        <w:separator/>
      </w:r>
    </w:p>
  </w:footnote>
  <w:footnote w:type="continuationSeparator" w:id="0">
    <w:p w14:paraId="61D05E42" w14:textId="77777777" w:rsidR="00ED4C15" w:rsidRDefault="00ED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2AA"/>
    <w:multiLevelType w:val="hybridMultilevel"/>
    <w:tmpl w:val="463E3818"/>
    <w:lvl w:ilvl="0" w:tplc="BC4058E2">
      <w:start w:val="1"/>
      <w:numFmt w:val="lowerLetter"/>
      <w:lvlText w:val="%1)"/>
      <w:lvlJc w:val="left"/>
      <w:pPr>
        <w:ind w:left="111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32" w:hanging="360"/>
      </w:pPr>
    </w:lvl>
    <w:lvl w:ilvl="2" w:tplc="FFFFFFFF" w:tentative="1">
      <w:start w:val="1"/>
      <w:numFmt w:val="lowerRoman"/>
      <w:lvlText w:val="%3."/>
      <w:lvlJc w:val="right"/>
      <w:pPr>
        <w:ind w:left="2552" w:hanging="180"/>
      </w:pPr>
    </w:lvl>
    <w:lvl w:ilvl="3" w:tplc="FFFFFFFF" w:tentative="1">
      <w:start w:val="1"/>
      <w:numFmt w:val="decimal"/>
      <w:lvlText w:val="%4."/>
      <w:lvlJc w:val="left"/>
      <w:pPr>
        <w:ind w:left="3272" w:hanging="360"/>
      </w:pPr>
    </w:lvl>
    <w:lvl w:ilvl="4" w:tplc="FFFFFFFF" w:tentative="1">
      <w:start w:val="1"/>
      <w:numFmt w:val="lowerLetter"/>
      <w:lvlText w:val="%5."/>
      <w:lvlJc w:val="left"/>
      <w:pPr>
        <w:ind w:left="3992" w:hanging="360"/>
      </w:pPr>
    </w:lvl>
    <w:lvl w:ilvl="5" w:tplc="FFFFFFFF" w:tentative="1">
      <w:start w:val="1"/>
      <w:numFmt w:val="lowerRoman"/>
      <w:lvlText w:val="%6."/>
      <w:lvlJc w:val="right"/>
      <w:pPr>
        <w:ind w:left="4712" w:hanging="180"/>
      </w:pPr>
    </w:lvl>
    <w:lvl w:ilvl="6" w:tplc="FFFFFFFF" w:tentative="1">
      <w:start w:val="1"/>
      <w:numFmt w:val="decimal"/>
      <w:lvlText w:val="%7."/>
      <w:lvlJc w:val="left"/>
      <w:pPr>
        <w:ind w:left="5432" w:hanging="360"/>
      </w:pPr>
    </w:lvl>
    <w:lvl w:ilvl="7" w:tplc="FFFFFFFF" w:tentative="1">
      <w:start w:val="1"/>
      <w:numFmt w:val="lowerLetter"/>
      <w:lvlText w:val="%8."/>
      <w:lvlJc w:val="left"/>
      <w:pPr>
        <w:ind w:left="6152" w:hanging="360"/>
      </w:pPr>
    </w:lvl>
    <w:lvl w:ilvl="8" w:tplc="FFFFFFFF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02A76FE2"/>
    <w:multiLevelType w:val="hybridMultilevel"/>
    <w:tmpl w:val="BEC88FDC"/>
    <w:lvl w:ilvl="0" w:tplc="FFFFFFFF">
      <w:start w:val="1"/>
      <w:numFmt w:val="decimal"/>
      <w:lvlText w:val="%1."/>
      <w:lvlJc w:val="left"/>
      <w:pPr>
        <w:ind w:left="1710" w:hanging="360"/>
      </w:pPr>
    </w:lvl>
    <w:lvl w:ilvl="1" w:tplc="FFFFFFFF" w:tentative="1">
      <w:start w:val="1"/>
      <w:numFmt w:val="lowerLetter"/>
      <w:lvlText w:val="%2."/>
      <w:lvlJc w:val="left"/>
      <w:pPr>
        <w:ind w:left="1832" w:hanging="360"/>
      </w:pPr>
    </w:lvl>
    <w:lvl w:ilvl="2" w:tplc="FFFFFFFF" w:tentative="1">
      <w:start w:val="1"/>
      <w:numFmt w:val="lowerRoman"/>
      <w:lvlText w:val="%3."/>
      <w:lvlJc w:val="right"/>
      <w:pPr>
        <w:ind w:left="2552" w:hanging="180"/>
      </w:pPr>
    </w:lvl>
    <w:lvl w:ilvl="3" w:tplc="FFFFFFFF" w:tentative="1">
      <w:start w:val="1"/>
      <w:numFmt w:val="decimal"/>
      <w:lvlText w:val="%4."/>
      <w:lvlJc w:val="left"/>
      <w:pPr>
        <w:ind w:left="3272" w:hanging="360"/>
      </w:pPr>
    </w:lvl>
    <w:lvl w:ilvl="4" w:tplc="FFFFFFFF" w:tentative="1">
      <w:start w:val="1"/>
      <w:numFmt w:val="lowerLetter"/>
      <w:lvlText w:val="%5."/>
      <w:lvlJc w:val="left"/>
      <w:pPr>
        <w:ind w:left="3992" w:hanging="360"/>
      </w:pPr>
    </w:lvl>
    <w:lvl w:ilvl="5" w:tplc="FFFFFFFF" w:tentative="1">
      <w:start w:val="1"/>
      <w:numFmt w:val="lowerRoman"/>
      <w:lvlText w:val="%6."/>
      <w:lvlJc w:val="right"/>
      <w:pPr>
        <w:ind w:left="4712" w:hanging="180"/>
      </w:pPr>
    </w:lvl>
    <w:lvl w:ilvl="6" w:tplc="FFFFFFFF" w:tentative="1">
      <w:start w:val="1"/>
      <w:numFmt w:val="decimal"/>
      <w:lvlText w:val="%7."/>
      <w:lvlJc w:val="left"/>
      <w:pPr>
        <w:ind w:left="5432" w:hanging="360"/>
      </w:pPr>
    </w:lvl>
    <w:lvl w:ilvl="7" w:tplc="FFFFFFFF" w:tentative="1">
      <w:start w:val="1"/>
      <w:numFmt w:val="lowerLetter"/>
      <w:lvlText w:val="%8."/>
      <w:lvlJc w:val="left"/>
      <w:pPr>
        <w:ind w:left="6152" w:hanging="360"/>
      </w:pPr>
    </w:lvl>
    <w:lvl w:ilvl="8" w:tplc="FFFFFFFF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" w15:restartNumberingAfterBreak="0">
    <w:nsid w:val="06A87E69"/>
    <w:multiLevelType w:val="hybridMultilevel"/>
    <w:tmpl w:val="BEC88FDC"/>
    <w:lvl w:ilvl="0" w:tplc="0405000F">
      <w:start w:val="1"/>
      <w:numFmt w:val="decimal"/>
      <w:lvlText w:val="%1."/>
      <w:lvlJc w:val="left"/>
      <w:pPr>
        <w:ind w:left="1710" w:hanging="360"/>
      </w:pPr>
    </w:lvl>
    <w:lvl w:ilvl="1" w:tplc="04050019" w:tentative="1">
      <w:start w:val="1"/>
      <w:numFmt w:val="lowerLetter"/>
      <w:lvlText w:val="%2."/>
      <w:lvlJc w:val="left"/>
      <w:pPr>
        <w:ind w:left="1832" w:hanging="360"/>
      </w:pPr>
    </w:lvl>
    <w:lvl w:ilvl="2" w:tplc="0405001B" w:tentative="1">
      <w:start w:val="1"/>
      <w:numFmt w:val="lowerRoman"/>
      <w:lvlText w:val="%3."/>
      <w:lvlJc w:val="right"/>
      <w:pPr>
        <w:ind w:left="2552" w:hanging="180"/>
      </w:pPr>
    </w:lvl>
    <w:lvl w:ilvl="3" w:tplc="0405000F" w:tentative="1">
      <w:start w:val="1"/>
      <w:numFmt w:val="decimal"/>
      <w:lvlText w:val="%4."/>
      <w:lvlJc w:val="left"/>
      <w:pPr>
        <w:ind w:left="3272" w:hanging="360"/>
      </w:pPr>
    </w:lvl>
    <w:lvl w:ilvl="4" w:tplc="04050019" w:tentative="1">
      <w:start w:val="1"/>
      <w:numFmt w:val="lowerLetter"/>
      <w:lvlText w:val="%5."/>
      <w:lvlJc w:val="left"/>
      <w:pPr>
        <w:ind w:left="3992" w:hanging="360"/>
      </w:pPr>
    </w:lvl>
    <w:lvl w:ilvl="5" w:tplc="0405001B" w:tentative="1">
      <w:start w:val="1"/>
      <w:numFmt w:val="lowerRoman"/>
      <w:lvlText w:val="%6."/>
      <w:lvlJc w:val="right"/>
      <w:pPr>
        <w:ind w:left="4712" w:hanging="180"/>
      </w:pPr>
    </w:lvl>
    <w:lvl w:ilvl="6" w:tplc="0405000F" w:tentative="1">
      <w:start w:val="1"/>
      <w:numFmt w:val="decimal"/>
      <w:lvlText w:val="%7."/>
      <w:lvlJc w:val="left"/>
      <w:pPr>
        <w:ind w:left="5432" w:hanging="360"/>
      </w:pPr>
    </w:lvl>
    <w:lvl w:ilvl="7" w:tplc="04050019" w:tentative="1">
      <w:start w:val="1"/>
      <w:numFmt w:val="lowerLetter"/>
      <w:lvlText w:val="%8."/>
      <w:lvlJc w:val="left"/>
      <w:pPr>
        <w:ind w:left="6152" w:hanging="360"/>
      </w:pPr>
    </w:lvl>
    <w:lvl w:ilvl="8" w:tplc="040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3" w15:restartNumberingAfterBreak="0">
    <w:nsid w:val="08CB149D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95FBF"/>
    <w:multiLevelType w:val="multilevel"/>
    <w:tmpl w:val="AAD8A826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017D3"/>
    <w:multiLevelType w:val="singleLevel"/>
    <w:tmpl w:val="4BBA7B9C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</w:abstractNum>
  <w:abstractNum w:abstractNumId="7" w15:restartNumberingAfterBreak="0">
    <w:nsid w:val="23E8229B"/>
    <w:multiLevelType w:val="hybridMultilevel"/>
    <w:tmpl w:val="C5969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D758A"/>
    <w:multiLevelType w:val="hybridMultilevel"/>
    <w:tmpl w:val="CBAA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4B22"/>
    <w:multiLevelType w:val="hybridMultilevel"/>
    <w:tmpl w:val="16A07EF6"/>
    <w:lvl w:ilvl="0" w:tplc="279A9B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76DB9"/>
    <w:multiLevelType w:val="hybridMultilevel"/>
    <w:tmpl w:val="3352416C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AD6351F"/>
    <w:multiLevelType w:val="hybridMultilevel"/>
    <w:tmpl w:val="4BC64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8488C"/>
    <w:multiLevelType w:val="singleLevel"/>
    <w:tmpl w:val="1EA8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 w16cid:durableId="198590296">
    <w:abstractNumId w:val="4"/>
  </w:num>
  <w:num w:numId="2" w16cid:durableId="380711174">
    <w:abstractNumId w:val="4"/>
  </w:num>
  <w:num w:numId="3" w16cid:durableId="155652883">
    <w:abstractNumId w:val="5"/>
  </w:num>
  <w:num w:numId="4" w16cid:durableId="1782605926">
    <w:abstractNumId w:val="8"/>
  </w:num>
  <w:num w:numId="5" w16cid:durableId="713699816">
    <w:abstractNumId w:val="12"/>
  </w:num>
  <w:num w:numId="6" w16cid:durableId="574559148">
    <w:abstractNumId w:val="11"/>
  </w:num>
  <w:num w:numId="7" w16cid:durableId="922565970">
    <w:abstractNumId w:val="3"/>
  </w:num>
  <w:num w:numId="8" w16cid:durableId="427048020">
    <w:abstractNumId w:val="9"/>
  </w:num>
  <w:num w:numId="9" w16cid:durableId="1259680732">
    <w:abstractNumId w:val="7"/>
  </w:num>
  <w:num w:numId="10" w16cid:durableId="817918510">
    <w:abstractNumId w:val="6"/>
  </w:num>
  <w:num w:numId="11" w16cid:durableId="1511214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96829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4704598">
    <w:abstractNumId w:val="2"/>
  </w:num>
  <w:num w:numId="14" w16cid:durableId="1749031778">
    <w:abstractNumId w:val="10"/>
  </w:num>
  <w:num w:numId="15" w16cid:durableId="706297339">
    <w:abstractNumId w:val="0"/>
  </w:num>
  <w:num w:numId="16" w16cid:durableId="76981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47"/>
    <w:rsid w:val="00005867"/>
    <w:rsid w:val="0001259B"/>
    <w:rsid w:val="0003328C"/>
    <w:rsid w:val="00037E07"/>
    <w:rsid w:val="00064DB4"/>
    <w:rsid w:val="00081A78"/>
    <w:rsid w:val="00090DBC"/>
    <w:rsid w:val="00093D5B"/>
    <w:rsid w:val="000A1DC7"/>
    <w:rsid w:val="000A7E99"/>
    <w:rsid w:val="000B0271"/>
    <w:rsid w:val="000B4A8E"/>
    <w:rsid w:val="000C2B74"/>
    <w:rsid w:val="000C76F4"/>
    <w:rsid w:val="000E01EB"/>
    <w:rsid w:val="000F7AB3"/>
    <w:rsid w:val="00103627"/>
    <w:rsid w:val="001074A7"/>
    <w:rsid w:val="0016196C"/>
    <w:rsid w:val="001633DB"/>
    <w:rsid w:val="00182ABD"/>
    <w:rsid w:val="001B3A0C"/>
    <w:rsid w:val="001C48C0"/>
    <w:rsid w:val="001E4197"/>
    <w:rsid w:val="00273463"/>
    <w:rsid w:val="00286372"/>
    <w:rsid w:val="002F701F"/>
    <w:rsid w:val="0030086C"/>
    <w:rsid w:val="00313435"/>
    <w:rsid w:val="00343933"/>
    <w:rsid w:val="003478FA"/>
    <w:rsid w:val="00361782"/>
    <w:rsid w:val="0036264B"/>
    <w:rsid w:val="0037723B"/>
    <w:rsid w:val="00382372"/>
    <w:rsid w:val="003D7EEB"/>
    <w:rsid w:val="003E0FD5"/>
    <w:rsid w:val="003E471F"/>
    <w:rsid w:val="003E607A"/>
    <w:rsid w:val="003E7B1C"/>
    <w:rsid w:val="003F55B2"/>
    <w:rsid w:val="00433C70"/>
    <w:rsid w:val="004476A2"/>
    <w:rsid w:val="004505F6"/>
    <w:rsid w:val="004D2A76"/>
    <w:rsid w:val="004E32AE"/>
    <w:rsid w:val="00544910"/>
    <w:rsid w:val="005910E1"/>
    <w:rsid w:val="005C6AAF"/>
    <w:rsid w:val="005C7C36"/>
    <w:rsid w:val="00612497"/>
    <w:rsid w:val="00635E4F"/>
    <w:rsid w:val="006558F4"/>
    <w:rsid w:val="006676A5"/>
    <w:rsid w:val="006B1549"/>
    <w:rsid w:val="006B21FC"/>
    <w:rsid w:val="006C0B21"/>
    <w:rsid w:val="006D2843"/>
    <w:rsid w:val="006E7FDE"/>
    <w:rsid w:val="00750A4A"/>
    <w:rsid w:val="00765B60"/>
    <w:rsid w:val="00781562"/>
    <w:rsid w:val="007926E5"/>
    <w:rsid w:val="007B0B9E"/>
    <w:rsid w:val="007D3B82"/>
    <w:rsid w:val="007D6974"/>
    <w:rsid w:val="007E4176"/>
    <w:rsid w:val="007F164F"/>
    <w:rsid w:val="007F32FD"/>
    <w:rsid w:val="00811CB1"/>
    <w:rsid w:val="00831CBE"/>
    <w:rsid w:val="008518A9"/>
    <w:rsid w:val="008612A0"/>
    <w:rsid w:val="00874E98"/>
    <w:rsid w:val="00886037"/>
    <w:rsid w:val="008910E8"/>
    <w:rsid w:val="008E4705"/>
    <w:rsid w:val="008F0EAC"/>
    <w:rsid w:val="00901A6D"/>
    <w:rsid w:val="00921689"/>
    <w:rsid w:val="00922D8B"/>
    <w:rsid w:val="009253B7"/>
    <w:rsid w:val="0094666C"/>
    <w:rsid w:val="00952376"/>
    <w:rsid w:val="00962CD8"/>
    <w:rsid w:val="0097680A"/>
    <w:rsid w:val="00994C22"/>
    <w:rsid w:val="00997E47"/>
    <w:rsid w:val="009A334F"/>
    <w:rsid w:val="009E62E6"/>
    <w:rsid w:val="009E7BD6"/>
    <w:rsid w:val="00A153AE"/>
    <w:rsid w:val="00A435E2"/>
    <w:rsid w:val="00A5510B"/>
    <w:rsid w:val="00A70912"/>
    <w:rsid w:val="00A75757"/>
    <w:rsid w:val="00A86E5A"/>
    <w:rsid w:val="00AA0372"/>
    <w:rsid w:val="00AA0906"/>
    <w:rsid w:val="00AA546A"/>
    <w:rsid w:val="00AD34FB"/>
    <w:rsid w:val="00B05CC0"/>
    <w:rsid w:val="00B1383D"/>
    <w:rsid w:val="00B246AA"/>
    <w:rsid w:val="00B31752"/>
    <w:rsid w:val="00B606FE"/>
    <w:rsid w:val="00B64A27"/>
    <w:rsid w:val="00B675EE"/>
    <w:rsid w:val="00B72F44"/>
    <w:rsid w:val="00BB2BCA"/>
    <w:rsid w:val="00C043C1"/>
    <w:rsid w:val="00C16C6C"/>
    <w:rsid w:val="00C17593"/>
    <w:rsid w:val="00C32D4E"/>
    <w:rsid w:val="00C44812"/>
    <w:rsid w:val="00C862D3"/>
    <w:rsid w:val="00C975E3"/>
    <w:rsid w:val="00CF061D"/>
    <w:rsid w:val="00CF1699"/>
    <w:rsid w:val="00D11DAB"/>
    <w:rsid w:val="00D35DC6"/>
    <w:rsid w:val="00D35E29"/>
    <w:rsid w:val="00DA6F47"/>
    <w:rsid w:val="00DC4BD8"/>
    <w:rsid w:val="00DF01D9"/>
    <w:rsid w:val="00DF33A5"/>
    <w:rsid w:val="00DF3DF9"/>
    <w:rsid w:val="00DF7381"/>
    <w:rsid w:val="00DFF7EF"/>
    <w:rsid w:val="00E14162"/>
    <w:rsid w:val="00E358D5"/>
    <w:rsid w:val="00E4237A"/>
    <w:rsid w:val="00E43BE5"/>
    <w:rsid w:val="00E50512"/>
    <w:rsid w:val="00E71393"/>
    <w:rsid w:val="00E810FA"/>
    <w:rsid w:val="00EC20BF"/>
    <w:rsid w:val="00ED4C15"/>
    <w:rsid w:val="00EE3CAE"/>
    <w:rsid w:val="00EE49D5"/>
    <w:rsid w:val="00F01D2C"/>
    <w:rsid w:val="00F07C8E"/>
    <w:rsid w:val="00F12611"/>
    <w:rsid w:val="00F15466"/>
    <w:rsid w:val="00F67C3E"/>
    <w:rsid w:val="00F94EEA"/>
    <w:rsid w:val="00FA6647"/>
    <w:rsid w:val="00FC63AD"/>
    <w:rsid w:val="0335D114"/>
    <w:rsid w:val="051E5CE3"/>
    <w:rsid w:val="11E3B78E"/>
    <w:rsid w:val="1BFDF753"/>
    <w:rsid w:val="1DF323F3"/>
    <w:rsid w:val="25F52948"/>
    <w:rsid w:val="29F9D984"/>
    <w:rsid w:val="2C3AF4CC"/>
    <w:rsid w:val="31A302DF"/>
    <w:rsid w:val="43E687C3"/>
    <w:rsid w:val="462D4A8B"/>
    <w:rsid w:val="4927C576"/>
    <w:rsid w:val="57373148"/>
    <w:rsid w:val="5C39B353"/>
    <w:rsid w:val="628843AC"/>
    <w:rsid w:val="63B6016D"/>
    <w:rsid w:val="6D607083"/>
    <w:rsid w:val="6E34B12A"/>
    <w:rsid w:val="6EFC40E4"/>
    <w:rsid w:val="6FCEEDF4"/>
    <w:rsid w:val="70981145"/>
    <w:rsid w:val="7233E1A6"/>
    <w:rsid w:val="738B05A2"/>
    <w:rsid w:val="7DA8572C"/>
    <w:rsid w:val="7F608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E2D7"/>
  <w15:docId w15:val="{8D4E10EC-C679-48FC-A8D4-D32D45F0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27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ANHeading1">
    <w:name w:val="CMS AN Heading 1"/>
    <w:next w:val="CMSANHeading2"/>
    <w:uiPriority w:val="1"/>
    <w:qFormat/>
    <w:pPr>
      <w:keepNext/>
      <w:numPr>
        <w:ilvl w:val="1"/>
        <w:numId w:val="1"/>
      </w:numPr>
      <w:spacing w:before="240" w:after="120" w:line="300" w:lineRule="atLeast"/>
      <w:jc w:val="both"/>
      <w:outlineLvl w:val="1"/>
    </w:pPr>
    <w:rPr>
      <w:rFonts w:ascii="Times New Roman" w:hAnsi="Times New Roman" w:cs="Segoe Script"/>
      <w:b/>
      <w:caps/>
      <w:color w:val="000000"/>
      <w:sz w:val="22"/>
      <w:szCs w:val="22"/>
      <w:lang w:val="en-GB" w:eastAsia="en-US"/>
    </w:rPr>
  </w:style>
  <w:style w:type="paragraph" w:customStyle="1" w:styleId="CMSANHeading2">
    <w:name w:val="CMS AN Heading 2"/>
    <w:uiPriority w:val="1"/>
    <w:qFormat/>
    <w:pPr>
      <w:numPr>
        <w:ilvl w:val="2"/>
        <w:numId w:val="1"/>
      </w:numPr>
      <w:spacing w:before="120" w:after="120" w:line="300" w:lineRule="atLeast"/>
      <w:jc w:val="both"/>
      <w:outlineLvl w:val="2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3">
    <w:name w:val="CMS AN Heading 3"/>
    <w:uiPriority w:val="1"/>
    <w:qFormat/>
    <w:pPr>
      <w:numPr>
        <w:ilvl w:val="3"/>
        <w:numId w:val="1"/>
      </w:numPr>
      <w:spacing w:before="120" w:after="120" w:line="300" w:lineRule="atLeast"/>
      <w:jc w:val="both"/>
      <w:outlineLvl w:val="3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4">
    <w:name w:val="CMS AN Heading 4"/>
    <w:uiPriority w:val="1"/>
    <w:qFormat/>
    <w:pPr>
      <w:numPr>
        <w:ilvl w:val="4"/>
        <w:numId w:val="1"/>
      </w:numPr>
      <w:spacing w:before="120" w:after="120" w:line="300" w:lineRule="atLeast"/>
      <w:jc w:val="both"/>
      <w:outlineLvl w:val="4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5">
    <w:name w:val="CMS AN Heading 5"/>
    <w:uiPriority w:val="1"/>
    <w:qFormat/>
    <w:pPr>
      <w:numPr>
        <w:ilvl w:val="5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Heading6">
    <w:name w:val="CMS AN Heading 6"/>
    <w:uiPriority w:val="1"/>
    <w:qFormat/>
    <w:pPr>
      <w:numPr>
        <w:ilvl w:val="6"/>
        <w:numId w:val="1"/>
      </w:numPr>
      <w:spacing w:before="120" w:after="120" w:line="300" w:lineRule="atLeast"/>
      <w:jc w:val="both"/>
      <w:outlineLvl w:val="5"/>
    </w:pPr>
    <w:rPr>
      <w:rFonts w:ascii="Times New Roman" w:hAnsi="Times New Roman" w:cs="Segoe Script"/>
      <w:color w:val="000000"/>
      <w:sz w:val="22"/>
      <w:szCs w:val="22"/>
      <w:lang w:val="en-GB" w:eastAsia="en-US"/>
    </w:rPr>
  </w:style>
  <w:style w:type="paragraph" w:customStyle="1" w:styleId="CMSANMainHeading">
    <w:name w:val="CMS AN Main Heading"/>
    <w:next w:val="CMSANHeading1"/>
    <w:pPr>
      <w:pageBreakBefore/>
      <w:numPr>
        <w:numId w:val="1"/>
      </w:numPr>
      <w:spacing w:after="240" w:line="300" w:lineRule="atLeast"/>
      <w:jc w:val="center"/>
      <w:outlineLvl w:val="0"/>
    </w:pPr>
    <w:rPr>
      <w:rFonts w:ascii="Times New Roman" w:hAnsi="Times New Roman"/>
      <w:b/>
      <w:caps/>
      <w:color w:val="000000"/>
      <w:sz w:val="22"/>
      <w:szCs w:val="22"/>
      <w:lang w:val="en-GB" w:eastAsia="en-US"/>
    </w:rPr>
  </w:style>
  <w:style w:type="numbering" w:customStyle="1" w:styleId="CMS-ANHeading">
    <w:name w:val="CMS-AN Heading"/>
    <w:uiPriority w:val="99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before="120" w:after="0" w:line="312" w:lineRule="auto"/>
      <w:jc w:val="center"/>
      <w:textAlignment w:val="baseline"/>
    </w:pPr>
    <w:rPr>
      <w:rFonts w:eastAsia="Times New Roman"/>
      <w:b/>
      <w:sz w:val="28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aliases w:val="Odstavec_muj,Nad,Odstavec cíl se seznamem,Odstavec se seznamem5,Odrážky,Odstavec_muj1,Odstavec_muj2,Odstavec_muj3,Nad1,List Paragraph1,Odstavec_muj4,Nad2,List Paragraph2,Odstavec_muj5,Odstavec_muj6,Odstavec_muj7"/>
    <w:basedOn w:val="Normln"/>
    <w:link w:val="OdstavecseseznamemChar"/>
    <w:uiPriority w:val="34"/>
    <w:qFormat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rFonts w:ascii="Times New Roman" w:hAnsi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Odrážky Char,Odstavec_muj1 Char,Odstavec_muj2 Char,Odstavec_muj3 Char,Nad1 Char,List Paragraph1 Char,Odstavec_muj4 Char,Nad2 Char"/>
    <w:link w:val="Odstavecseseznamem"/>
    <w:uiPriority w:val="34"/>
    <w:locked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311A38333274990731A219FDDA35E" ma:contentTypeVersion="16" ma:contentTypeDescription="Create a new document." ma:contentTypeScope="" ma:versionID="60b17aa003f165da50ae70ab41bec4ed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f78ffe253e183edec1fdf8cb19c9a48d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01db4-d296-4389-9f22-4142e2c2784f}" ma:internalName="TaxCatchAll" ma:showField="CatchAllData" ma:web="f8f9b04e-3e4a-4576-941e-5511bd6d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044af0-b758-41a4-880b-e343557cbd5b">
      <Terms xmlns="http://schemas.microsoft.com/office/infopath/2007/PartnerControls"/>
    </lcf76f155ced4ddcb4097134ff3c332f>
    <TaxCatchAll xmlns="f8f9b04e-3e4a-4576-941e-5511bd6db6da" xsi:nil="true"/>
  </documentManagement>
</p:properties>
</file>

<file path=customXml/itemProps1.xml><?xml version="1.0" encoding="utf-8"?>
<ds:datastoreItem xmlns:ds="http://schemas.openxmlformats.org/officeDocument/2006/customXml" ds:itemID="{BF8DB75A-6296-40E5-B45D-A1927C3A6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D956C-4F29-4D32-9D6F-3A62A9F882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DB8DF-CDCF-4F79-A592-B8EA9F94B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13816C-A1D4-4408-843A-1280E876C731}">
  <ds:schemaRefs>
    <ds:schemaRef ds:uri="http://schemas.microsoft.com/office/2006/metadata/properties"/>
    <ds:schemaRef ds:uri="http://schemas.microsoft.com/office/infopath/2007/PartnerControls"/>
    <ds:schemaRef ds:uri="9f044af0-b758-41a4-880b-e343557cbd5b"/>
    <ds:schemaRef ds:uri="f8f9b04e-3e4a-4576-941e-5511bd6db6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Mikula Pavel</cp:lastModifiedBy>
  <cp:revision>7</cp:revision>
  <dcterms:created xsi:type="dcterms:W3CDTF">2022-11-14T09:14:00Z</dcterms:created>
  <dcterms:modified xsi:type="dcterms:W3CDTF">2022-12-20T12:46:00Z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2021-04-23T07:43:04Z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1b02598f-ebda-415f-9748-412c4ca89844</vt:lpwstr>
  </property>
  <property fmtid="{D5CDD505-2E9C-101B-9397-08002B2CF9AE}" pid="8" name="MSIP_Label_e81acc0d-dcc4-4dc9-a2c5-be70b05a2fe6_ContentBits">
    <vt:lpwstr>0</vt:lpwstr>
  </property>
  <property fmtid="{D5CDD505-2E9C-101B-9397-08002B2CF9AE}" pid="9" name="ContentTypeId">
    <vt:lpwstr>0x0101000CDFF6C18C8D2E40B8DDD261EAAED25E</vt:lpwstr>
  </property>
  <property fmtid="{D5CDD505-2E9C-101B-9397-08002B2CF9AE}" pid="10" name="_NewReviewCycle">
    <vt:lpwstr/>
  </property>
  <property fmtid="{D5CDD505-2E9C-101B-9397-08002B2CF9AE}" pid="11" name="MediaServiceImageTags">
    <vt:lpwstr/>
  </property>
</Properties>
</file>