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6C85" w14:textId="77777777" w:rsidR="0067791A" w:rsidRDefault="00DE7DF7">
      <w:pPr>
        <w:pStyle w:val="Zkladntext"/>
        <w:ind w:left="46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482BBA5" wp14:editId="46657F1C">
            <wp:extent cx="516422" cy="505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22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D732" w14:textId="77777777" w:rsidR="0067791A" w:rsidRDefault="0067791A">
      <w:pPr>
        <w:pStyle w:val="Zkladntext"/>
        <w:rPr>
          <w:rFonts w:ascii="Times New Roman"/>
        </w:rPr>
      </w:pPr>
    </w:p>
    <w:p w14:paraId="43E491CC" w14:textId="77777777" w:rsidR="0067791A" w:rsidRDefault="0067791A">
      <w:pPr>
        <w:pStyle w:val="Zkladntext"/>
        <w:rPr>
          <w:rFonts w:ascii="Times New Roman"/>
        </w:rPr>
      </w:pPr>
    </w:p>
    <w:p w14:paraId="32BA2A08" w14:textId="77777777" w:rsidR="0067791A" w:rsidRDefault="0067791A">
      <w:pPr>
        <w:pStyle w:val="Zkladntext"/>
        <w:rPr>
          <w:rFonts w:ascii="Times New Roman"/>
        </w:rPr>
      </w:pPr>
    </w:p>
    <w:p w14:paraId="2AEB5677" w14:textId="77777777" w:rsidR="0067791A" w:rsidRDefault="0067791A">
      <w:pPr>
        <w:pStyle w:val="Zkladntext"/>
        <w:rPr>
          <w:rFonts w:ascii="Times New Roman"/>
        </w:rPr>
      </w:pPr>
    </w:p>
    <w:p w14:paraId="2160D9BD" w14:textId="77777777" w:rsidR="0067791A" w:rsidRDefault="0067791A">
      <w:pPr>
        <w:pStyle w:val="Zkladntext"/>
        <w:rPr>
          <w:rFonts w:ascii="Times New Roman"/>
        </w:rPr>
      </w:pPr>
    </w:p>
    <w:p w14:paraId="1B8DFE94" w14:textId="77777777" w:rsidR="0067791A" w:rsidRDefault="0067791A">
      <w:pPr>
        <w:pStyle w:val="Zkladntext"/>
        <w:spacing w:before="8"/>
        <w:rPr>
          <w:rFonts w:ascii="Times New Roman"/>
          <w:sz w:val="24"/>
        </w:rPr>
      </w:pPr>
    </w:p>
    <w:p w14:paraId="316C4237" w14:textId="77777777" w:rsidR="0067791A" w:rsidRDefault="00DE7DF7">
      <w:pPr>
        <w:spacing w:before="45"/>
        <w:ind w:left="824" w:right="825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Dohodě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společném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výkladu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Rámcové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smlouvy</w:t>
      </w:r>
    </w:p>
    <w:p w14:paraId="213518A4" w14:textId="77777777" w:rsidR="0067791A" w:rsidRDefault="00DE7DF7">
      <w:pPr>
        <w:spacing w:before="10"/>
        <w:ind w:left="819" w:right="825"/>
        <w:jc w:val="center"/>
        <w:rPr>
          <w:b/>
          <w:sz w:val="19"/>
        </w:rPr>
      </w:pPr>
      <w:r>
        <w:rPr>
          <w:b/>
          <w:sz w:val="19"/>
        </w:rPr>
        <w:t>(dále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jen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„Dohoda“)</w:t>
      </w:r>
    </w:p>
    <w:p w14:paraId="0CFF0B32" w14:textId="77777777" w:rsidR="0067791A" w:rsidRDefault="0067791A">
      <w:pPr>
        <w:pStyle w:val="Zkladntext"/>
        <w:rPr>
          <w:b/>
          <w:sz w:val="18"/>
        </w:rPr>
      </w:pPr>
    </w:p>
    <w:p w14:paraId="2F5D38CF" w14:textId="77777777" w:rsidR="0067791A" w:rsidRDefault="0067791A">
      <w:pPr>
        <w:pStyle w:val="Zkladntext"/>
        <w:rPr>
          <w:b/>
          <w:sz w:val="18"/>
        </w:rPr>
      </w:pPr>
    </w:p>
    <w:p w14:paraId="26592728" w14:textId="77777777" w:rsidR="0067791A" w:rsidRDefault="0067791A">
      <w:pPr>
        <w:pStyle w:val="Zkladntext"/>
        <w:spacing w:before="10"/>
        <w:rPr>
          <w:b/>
          <w:sz w:val="13"/>
        </w:rPr>
      </w:pPr>
    </w:p>
    <w:p w14:paraId="453FE7B9" w14:textId="77777777" w:rsidR="0067791A" w:rsidRDefault="00DE7DF7">
      <w:pPr>
        <w:ind w:left="3775" w:right="3779"/>
        <w:jc w:val="center"/>
        <w:rPr>
          <w:b/>
          <w:sz w:val="19"/>
        </w:rPr>
      </w:pPr>
      <w:r>
        <w:rPr>
          <w:b/>
          <w:sz w:val="19"/>
        </w:rPr>
        <w:t>Uzavřené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dne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23.9.2022</w:t>
      </w:r>
      <w:r>
        <w:rPr>
          <w:b/>
          <w:spacing w:val="-10"/>
          <w:sz w:val="19"/>
        </w:rPr>
        <w:t xml:space="preserve"> </w:t>
      </w:r>
      <w:r>
        <w:rPr>
          <w:b/>
          <w:spacing w:val="-4"/>
          <w:sz w:val="19"/>
        </w:rPr>
        <w:t>mezi</w:t>
      </w:r>
    </w:p>
    <w:p w14:paraId="3FA974E8" w14:textId="77777777" w:rsidR="0067791A" w:rsidRDefault="0067791A">
      <w:pPr>
        <w:pStyle w:val="Zkladntext"/>
        <w:rPr>
          <w:b/>
        </w:rPr>
      </w:pPr>
    </w:p>
    <w:p w14:paraId="62F6B3CF" w14:textId="77777777" w:rsidR="0067791A" w:rsidRDefault="0067791A">
      <w:pPr>
        <w:pStyle w:val="Zkladntext"/>
        <w:rPr>
          <w:b/>
        </w:rPr>
      </w:pPr>
    </w:p>
    <w:p w14:paraId="2D5CE9A3" w14:textId="77777777" w:rsidR="0067791A" w:rsidRDefault="0067791A">
      <w:pPr>
        <w:pStyle w:val="Zkladntext"/>
        <w:spacing w:before="4" w:after="1"/>
        <w:rPr>
          <w:b/>
          <w:sz w:val="12"/>
        </w:rPr>
      </w:pPr>
    </w:p>
    <w:p w14:paraId="607BD918" w14:textId="77777777" w:rsidR="0067791A" w:rsidRDefault="00DE7DF7">
      <w:pPr>
        <w:tabs>
          <w:tab w:val="left" w:pos="170"/>
        </w:tabs>
        <w:ind w:left="-1020"/>
        <w:rPr>
          <w:sz w:val="20"/>
        </w:rPr>
      </w:pPr>
      <w:r>
        <w:rPr>
          <w:position w:val="229"/>
          <w:sz w:val="20"/>
        </w:rPr>
      </w:r>
      <w:r>
        <w:rPr>
          <w:position w:val="229"/>
          <w:sz w:val="20"/>
        </w:rPr>
        <w:pict w14:anchorId="6CD39F43">
          <v:group id="docshapegroup1" o:spid="_x0000_s1030" style="width:8.5pt;height:.25pt;mso-position-horizontal-relative:char;mso-position-vertical-relative:line" coordsize="170,5">
            <v:line id="_x0000_s1031" style="position:absolute" from="0,3" to="170,3" strokeweight=".25pt"/>
            <w10:anchorlock/>
          </v:group>
        </w:pict>
      </w:r>
      <w:r>
        <w:rPr>
          <w:position w:val="229"/>
          <w:sz w:val="20"/>
        </w:rPr>
        <w:tab/>
      </w:r>
      <w:r>
        <w:rPr>
          <w:sz w:val="20"/>
        </w:rPr>
      </w:r>
      <w:r>
        <w:rPr>
          <w:sz w:val="20"/>
        </w:rPr>
        <w:pict w14:anchorId="290952FA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9" type="#_x0000_t202" style="width:476.2pt;height:14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62"/>
                    <w:gridCol w:w="4763"/>
                  </w:tblGrid>
                  <w:tr w:rsidR="0067791A" w14:paraId="54910263" w14:textId="77777777">
                    <w:trPr>
                      <w:trHeight w:val="2882"/>
                    </w:trPr>
                    <w:tc>
                      <w:tcPr>
                        <w:tcW w:w="4762" w:type="dxa"/>
                      </w:tcPr>
                      <w:p w14:paraId="669B9F7B" w14:textId="77777777" w:rsidR="0067791A" w:rsidRDefault="00DE7DF7">
                        <w:pPr>
                          <w:pStyle w:val="TableParagraph"/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Národní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agentura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komunikační</w:t>
                        </w:r>
                      </w:p>
                      <w:p w14:paraId="7B420FF1" w14:textId="77777777" w:rsidR="0067791A" w:rsidRDefault="00DE7DF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informační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technologie,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p.</w:t>
                        </w:r>
                      </w:p>
                      <w:p w14:paraId="306A7DB9" w14:textId="77777777" w:rsidR="0067791A" w:rsidRDefault="00DE7DF7">
                        <w:pPr>
                          <w:pStyle w:val="TableParagraph"/>
                          <w:spacing w:before="1" w:line="24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Kodaňská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1441/46,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Vršovice,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101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00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Praha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  <w:p w14:paraId="0065EEB7" w14:textId="77777777" w:rsidR="0067791A" w:rsidRDefault="00DE7DF7">
                        <w:pPr>
                          <w:pStyle w:val="TableParagraph"/>
                          <w:spacing w:line="24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04767543</w:t>
                        </w:r>
                      </w:p>
                      <w:p w14:paraId="6183810D" w14:textId="77777777" w:rsidR="0067791A" w:rsidRDefault="00DE7DF7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CZ04767543</w:t>
                        </w:r>
                      </w:p>
                      <w:p w14:paraId="0CFAADC3" w14:textId="77777777" w:rsidR="0067791A" w:rsidRDefault="00DE7DF7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zapsaná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 obchodním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rejstříku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vedeném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Městským soudem v Praze oddíl A, vložka 77322</w:t>
                        </w:r>
                      </w:p>
                      <w:p w14:paraId="07E8D222" w14:textId="77777777" w:rsidR="0067791A" w:rsidRDefault="0067791A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09D20FFD" w14:textId="77777777" w:rsidR="0067791A" w:rsidRDefault="00DE7DF7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zastoupená:</w:t>
                        </w:r>
                      </w:p>
                      <w:p w14:paraId="799CF0DA" w14:textId="62B0C10C" w:rsidR="0067791A" w:rsidRDefault="00DE7DF7">
                        <w:pPr>
                          <w:pStyle w:val="TableParagraph"/>
                          <w:spacing w:line="240" w:lineRule="atLeast"/>
                          <w:ind w:right="6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  <w:r>
                          <w:rPr>
                            <w:sz w:val="20"/>
                          </w:rPr>
                          <w:t xml:space="preserve"> (dále jen „</w:t>
                        </w:r>
                        <w:r>
                          <w:rPr>
                            <w:b/>
                            <w:sz w:val="20"/>
                          </w:rPr>
                          <w:t>Účastník</w:t>
                        </w:r>
                        <w:r>
                          <w:rPr>
                            <w:sz w:val="20"/>
                          </w:rPr>
                          <w:t>“)</w:t>
                        </w:r>
                      </w:p>
                    </w:tc>
                    <w:tc>
                      <w:tcPr>
                        <w:tcW w:w="4763" w:type="dxa"/>
                      </w:tcPr>
                      <w:p w14:paraId="14D0D8EE" w14:textId="77777777" w:rsidR="0067791A" w:rsidRDefault="00DE7DF7">
                        <w:pPr>
                          <w:pStyle w:val="TableParagraph"/>
                          <w:spacing w:line="203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O2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Czech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s.</w:t>
                        </w:r>
                      </w:p>
                      <w:p w14:paraId="2B1ECE25" w14:textId="77777777" w:rsidR="0067791A" w:rsidRDefault="00DE7DF7">
                        <w:pPr>
                          <w:pStyle w:val="TableParagraph"/>
                          <w:ind w:left="107" w:right="2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 Brumlovkou 266/2 140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Michle</w:t>
                        </w:r>
                      </w:p>
                      <w:p w14:paraId="57D7374F" w14:textId="77777777" w:rsidR="0067791A" w:rsidRDefault="00DE7DF7">
                        <w:pPr>
                          <w:pStyle w:val="TableParagraph"/>
                          <w:spacing w:line="24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60193336</w:t>
                        </w:r>
                      </w:p>
                      <w:p w14:paraId="7671B1AE" w14:textId="77777777" w:rsidR="0067791A" w:rsidRDefault="00DE7DF7">
                        <w:pPr>
                          <w:pStyle w:val="TableParagraph"/>
                          <w:spacing w:before="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CZ60193336</w:t>
                        </w:r>
                      </w:p>
                      <w:p w14:paraId="02BA5434" w14:textId="77777777" w:rsidR="0067791A" w:rsidRDefault="00DE7DF7">
                        <w:pPr>
                          <w:pStyle w:val="TableParagraph"/>
                          <w:spacing w:before="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zapsaná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 obchodním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rejstříku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vedeném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Městským soudem v Praze, oddíl B, vložka 2322</w:t>
                        </w:r>
                      </w:p>
                      <w:p w14:paraId="413D0943" w14:textId="77777777" w:rsidR="0067791A" w:rsidRDefault="0067791A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5D9915EC" w14:textId="77777777" w:rsidR="0067791A" w:rsidRDefault="00DE7DF7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zastoupená:</w:t>
                        </w:r>
                      </w:p>
                      <w:p w14:paraId="54EAF39F" w14:textId="54B5978A" w:rsidR="0067791A" w:rsidRDefault="00DE7DF7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  <w:r>
                          <w:rPr>
                            <w:sz w:val="20"/>
                          </w:rPr>
                          <w:t xml:space="preserve"> (dále jen „</w:t>
                        </w:r>
                        <w:r>
                          <w:rPr>
                            <w:b/>
                            <w:sz w:val="20"/>
                          </w:rPr>
                          <w:t>O2</w:t>
                        </w:r>
                        <w:r>
                          <w:rPr>
                            <w:sz w:val="20"/>
                          </w:rPr>
                          <w:t>“)</w:t>
                        </w:r>
                      </w:p>
                    </w:tc>
                  </w:tr>
                </w:tbl>
                <w:p w14:paraId="5A1571D2" w14:textId="77777777" w:rsidR="0067791A" w:rsidRDefault="0067791A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0A44677B" w14:textId="77777777" w:rsidR="0067791A" w:rsidRDefault="0067791A">
      <w:pPr>
        <w:pStyle w:val="Zkladntext"/>
        <w:rPr>
          <w:b/>
        </w:rPr>
      </w:pPr>
    </w:p>
    <w:p w14:paraId="7D429386" w14:textId="77777777" w:rsidR="0067791A" w:rsidRDefault="0067791A">
      <w:pPr>
        <w:pStyle w:val="Zkladntext"/>
        <w:spacing w:before="2"/>
        <w:rPr>
          <w:b/>
          <w:sz w:val="16"/>
        </w:rPr>
      </w:pPr>
    </w:p>
    <w:p w14:paraId="7E228492" w14:textId="77777777" w:rsidR="0067791A" w:rsidRDefault="00DE7DF7">
      <w:pPr>
        <w:pStyle w:val="Zkladntext"/>
        <w:ind w:left="112"/>
      </w:pPr>
      <w:r>
        <w:t>O2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Účastník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dohodli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t>změnách</w:t>
      </w:r>
      <w:r>
        <w:rPr>
          <w:spacing w:val="-5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rPr>
          <w:spacing w:val="-2"/>
        </w:rPr>
        <w:t>Dohody:</w:t>
      </w:r>
    </w:p>
    <w:p w14:paraId="0D44CFDA" w14:textId="77777777" w:rsidR="0067791A" w:rsidRDefault="0067791A">
      <w:pPr>
        <w:pStyle w:val="Zkladntext"/>
        <w:spacing w:before="4"/>
        <w:rPr>
          <w:sz w:val="29"/>
        </w:rPr>
      </w:pPr>
    </w:p>
    <w:p w14:paraId="23E68695" w14:textId="77777777" w:rsidR="0067791A" w:rsidRDefault="00DE7DF7">
      <w:pPr>
        <w:pStyle w:val="Odstavecseseznamem"/>
        <w:numPr>
          <w:ilvl w:val="0"/>
          <w:numId w:val="1"/>
        </w:numPr>
        <w:tabs>
          <w:tab w:val="left" w:pos="679"/>
        </w:tabs>
        <w:ind w:right="113"/>
        <w:jc w:val="both"/>
        <w:rPr>
          <w:sz w:val="20"/>
        </w:rPr>
      </w:pPr>
      <w:r>
        <w:rPr>
          <w:sz w:val="20"/>
        </w:rPr>
        <w:t>O2 a Účastník se dohodli na změně termínu (resp. datu) pro ukončení všech Účastnických smluv. Nový termín (resp.</w:t>
      </w:r>
      <w:r>
        <w:rPr>
          <w:spacing w:val="22"/>
          <w:sz w:val="20"/>
        </w:rPr>
        <w:t xml:space="preserve"> </w:t>
      </w:r>
      <w:r>
        <w:rPr>
          <w:sz w:val="20"/>
        </w:rPr>
        <w:t>datum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ukončení)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ukončení</w:t>
      </w:r>
      <w:r>
        <w:rPr>
          <w:spacing w:val="22"/>
          <w:sz w:val="20"/>
        </w:rPr>
        <w:t xml:space="preserve"> </w:t>
      </w:r>
      <w:r>
        <w:rPr>
          <w:sz w:val="20"/>
        </w:rPr>
        <w:t>všech</w:t>
      </w:r>
      <w:r>
        <w:rPr>
          <w:spacing w:val="23"/>
          <w:sz w:val="20"/>
        </w:rPr>
        <w:t xml:space="preserve"> </w:t>
      </w:r>
      <w:r>
        <w:rPr>
          <w:sz w:val="20"/>
        </w:rPr>
        <w:t>Účastnických</w:t>
      </w:r>
      <w:r>
        <w:rPr>
          <w:spacing w:val="23"/>
          <w:sz w:val="20"/>
        </w:rPr>
        <w:t xml:space="preserve"> </w:t>
      </w:r>
      <w:r>
        <w:rPr>
          <w:sz w:val="20"/>
        </w:rPr>
        <w:t>smluv,</w:t>
      </w:r>
      <w:r>
        <w:rPr>
          <w:spacing w:val="22"/>
          <w:sz w:val="20"/>
        </w:rPr>
        <w:t xml:space="preserve"> </w:t>
      </w:r>
      <w:r>
        <w:rPr>
          <w:sz w:val="20"/>
        </w:rPr>
        <w:t>který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uveden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3"/>
          <w:sz w:val="20"/>
        </w:rPr>
        <w:t xml:space="preserve"> </w:t>
      </w:r>
      <w:r>
        <w:rPr>
          <w:sz w:val="20"/>
        </w:rPr>
        <w:t>2.4</w:t>
      </w:r>
      <w:r>
        <w:rPr>
          <w:spacing w:val="22"/>
          <w:sz w:val="20"/>
        </w:rPr>
        <w:t xml:space="preserve"> </w:t>
      </w:r>
      <w:r>
        <w:rPr>
          <w:sz w:val="20"/>
        </w:rPr>
        <w:t>Dohody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</w:p>
    <w:p w14:paraId="5DC5D84C" w14:textId="77777777" w:rsidR="0067791A" w:rsidRDefault="00DE7DF7">
      <w:pPr>
        <w:pStyle w:val="Zkladntext"/>
        <w:ind w:left="677" w:right="111"/>
        <w:jc w:val="both"/>
      </w:pPr>
      <w:r>
        <w:t>31. 1. 2023, vyjma Účastnických smluv, na základě kterých jsou poskytovány služby PTT (Push to talk), CONEX, O2 Cloud a eGW, u kterých je tento termín stanoven na 31. 3. 2023. Smluvní strany prohlašují, že v ostatním zůstává článek 2.4 Dohody beze změn.</w:t>
      </w:r>
    </w:p>
    <w:p w14:paraId="0A07B11B" w14:textId="77777777" w:rsidR="0067791A" w:rsidRDefault="00DE7DF7">
      <w:pPr>
        <w:pStyle w:val="Odstavecseseznamem"/>
        <w:numPr>
          <w:ilvl w:val="0"/>
          <w:numId w:val="1"/>
        </w:numPr>
        <w:tabs>
          <w:tab w:val="left" w:pos="678"/>
        </w:tabs>
        <w:spacing w:before="120"/>
        <w:ind w:left="677" w:right="114"/>
        <w:jc w:val="both"/>
        <w:rPr>
          <w:sz w:val="20"/>
        </w:rPr>
      </w:pPr>
      <w:r>
        <w:rPr>
          <w:sz w:val="20"/>
        </w:rPr>
        <w:t>Te</w:t>
      </w:r>
      <w:r>
        <w:rPr>
          <w:sz w:val="20"/>
        </w:rPr>
        <w:t>nto</w:t>
      </w:r>
      <w:r>
        <w:rPr>
          <w:spacing w:val="-4"/>
          <w:sz w:val="20"/>
        </w:rPr>
        <w:t xml:space="preserve"> </w:t>
      </w:r>
      <w:r>
        <w:rPr>
          <w:sz w:val="20"/>
        </w:rPr>
        <w:t>dodatek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vyhotoven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elektronicky.</w:t>
      </w:r>
      <w:r>
        <w:rPr>
          <w:spacing w:val="-4"/>
          <w:sz w:val="20"/>
        </w:rPr>
        <w:t xml:space="preserve"> </w:t>
      </w:r>
      <w:r>
        <w:rPr>
          <w:sz w:val="20"/>
        </w:rPr>
        <w:t>Tento</w:t>
      </w:r>
      <w:r>
        <w:rPr>
          <w:spacing w:val="-4"/>
          <w:sz w:val="20"/>
        </w:rPr>
        <w:t xml:space="preserve"> </w:t>
      </w:r>
      <w:r>
        <w:rPr>
          <w:sz w:val="20"/>
        </w:rPr>
        <w:t>dodatek</w:t>
      </w:r>
      <w:r>
        <w:rPr>
          <w:spacing w:val="-4"/>
          <w:sz w:val="20"/>
        </w:rPr>
        <w:t xml:space="preserve"> </w:t>
      </w:r>
      <w:r>
        <w:rPr>
          <w:sz w:val="20"/>
        </w:rPr>
        <w:t>nabývá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platnosti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uzavření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dnem uveřejnění v registru smluv podle ZRS. Uveřejnění dodatku prostřednictvím registru smluv zajistí Účastník.</w:t>
      </w:r>
    </w:p>
    <w:p w14:paraId="642215F3" w14:textId="77777777" w:rsidR="0067791A" w:rsidRDefault="00DE7DF7">
      <w:pPr>
        <w:pStyle w:val="Odstavecseseznamem"/>
        <w:numPr>
          <w:ilvl w:val="0"/>
          <w:numId w:val="1"/>
        </w:numPr>
        <w:tabs>
          <w:tab w:val="left" w:pos="678"/>
        </w:tabs>
        <w:spacing w:before="119"/>
        <w:ind w:left="677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Dohody</w:t>
      </w:r>
      <w:r>
        <w:rPr>
          <w:spacing w:val="-7"/>
          <w:sz w:val="20"/>
        </w:rPr>
        <w:t xml:space="preserve"> </w:t>
      </w:r>
      <w:r>
        <w:rPr>
          <w:sz w:val="20"/>
        </w:rPr>
        <w:t>nedotčená</w:t>
      </w:r>
      <w:r>
        <w:rPr>
          <w:spacing w:val="-7"/>
          <w:sz w:val="20"/>
        </w:rPr>
        <w:t xml:space="preserve"> </w:t>
      </w:r>
      <w:r>
        <w:rPr>
          <w:sz w:val="20"/>
        </w:rPr>
        <w:t>tímto</w:t>
      </w:r>
      <w:r>
        <w:rPr>
          <w:spacing w:val="-7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odatkem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nemění.</w:t>
      </w:r>
    </w:p>
    <w:p w14:paraId="0AB0ED83" w14:textId="77777777" w:rsidR="0067791A" w:rsidRDefault="00DE7DF7">
      <w:pPr>
        <w:pStyle w:val="Odstavecseseznamem"/>
        <w:numPr>
          <w:ilvl w:val="0"/>
          <w:numId w:val="1"/>
        </w:numPr>
        <w:tabs>
          <w:tab w:val="left" w:pos="678"/>
        </w:tabs>
        <w:spacing w:before="121"/>
        <w:ind w:left="677" w:right="112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přečtení</w:t>
      </w:r>
      <w:r>
        <w:rPr>
          <w:spacing w:val="-9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1"/>
          <w:sz w:val="20"/>
        </w:rPr>
        <w:t xml:space="preserve"> </w:t>
      </w:r>
      <w:r>
        <w:rPr>
          <w:sz w:val="20"/>
        </w:rPr>
        <w:t>(i)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výhrad</w:t>
      </w:r>
      <w:r>
        <w:rPr>
          <w:spacing w:val="-11"/>
          <w:sz w:val="20"/>
        </w:rPr>
        <w:t xml:space="preserve"> </w:t>
      </w:r>
      <w:r>
        <w:rPr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obsahem,</w:t>
      </w:r>
      <w:r>
        <w:rPr>
          <w:spacing w:val="-9"/>
          <w:sz w:val="20"/>
        </w:rPr>
        <w:t xml:space="preserve"> </w:t>
      </w:r>
      <w:r>
        <w:rPr>
          <w:sz w:val="20"/>
        </w:rPr>
        <w:t>(ii)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byl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sepsán na základě pravdivých údajů, pravé a svobodné vůle a nebyl ujednán v tísni, ani za jinak jednostranně nevýhodných podmínek a zároveň, (iii) že jim nejsou známy žádné skutečnosti, které by bránily jeho uzavření a </w:t>
      </w:r>
      <w:r>
        <w:rPr>
          <w:spacing w:val="-2"/>
          <w:sz w:val="20"/>
        </w:rPr>
        <w:t>plnění.</w:t>
      </w:r>
    </w:p>
    <w:p w14:paraId="40947316" w14:textId="77777777" w:rsidR="0067791A" w:rsidRDefault="0067791A">
      <w:pPr>
        <w:pStyle w:val="Zkladntext"/>
      </w:pPr>
    </w:p>
    <w:p w14:paraId="1A0FEB2F" w14:textId="77777777" w:rsidR="0067791A" w:rsidRDefault="0067791A">
      <w:pPr>
        <w:pStyle w:val="Zkladntext"/>
      </w:pPr>
    </w:p>
    <w:p w14:paraId="6FBE3BE5" w14:textId="77777777" w:rsidR="0067791A" w:rsidRDefault="0067791A">
      <w:pPr>
        <w:pStyle w:val="Zkladntext"/>
      </w:pPr>
    </w:p>
    <w:p w14:paraId="700CA784" w14:textId="77777777" w:rsidR="0067791A" w:rsidRDefault="0067791A">
      <w:pPr>
        <w:pStyle w:val="Zkladntext"/>
      </w:pPr>
    </w:p>
    <w:p w14:paraId="30835F60" w14:textId="77777777" w:rsidR="0067791A" w:rsidRDefault="0067791A">
      <w:pPr>
        <w:pStyle w:val="Zkladntext"/>
      </w:pPr>
    </w:p>
    <w:p w14:paraId="3AEEB96C" w14:textId="77777777" w:rsidR="0067791A" w:rsidRDefault="0067791A">
      <w:pPr>
        <w:pStyle w:val="Zkladntext"/>
      </w:pPr>
    </w:p>
    <w:p w14:paraId="734C2C03" w14:textId="77777777" w:rsidR="0067791A" w:rsidRDefault="0067791A">
      <w:pPr>
        <w:pStyle w:val="Zkladntext"/>
      </w:pPr>
    </w:p>
    <w:p w14:paraId="4C416FBE" w14:textId="77777777" w:rsidR="0067791A" w:rsidRDefault="0067791A">
      <w:pPr>
        <w:pStyle w:val="Zkladntext"/>
      </w:pPr>
    </w:p>
    <w:p w14:paraId="0568A139" w14:textId="77777777" w:rsidR="0067791A" w:rsidRDefault="0067791A">
      <w:pPr>
        <w:pStyle w:val="Zkladntext"/>
      </w:pPr>
    </w:p>
    <w:p w14:paraId="19FDA8FA" w14:textId="77777777" w:rsidR="0067791A" w:rsidRDefault="0067791A">
      <w:pPr>
        <w:pStyle w:val="Zkladntext"/>
      </w:pPr>
    </w:p>
    <w:p w14:paraId="33484B2C" w14:textId="77777777" w:rsidR="0067791A" w:rsidRDefault="0067791A">
      <w:pPr>
        <w:pStyle w:val="Zkladntext"/>
      </w:pPr>
    </w:p>
    <w:p w14:paraId="7778B458" w14:textId="77777777" w:rsidR="0067791A" w:rsidRDefault="0067791A">
      <w:pPr>
        <w:pStyle w:val="Zkladntext"/>
      </w:pPr>
    </w:p>
    <w:p w14:paraId="6CAB7A3E" w14:textId="77777777" w:rsidR="0067791A" w:rsidRDefault="0067791A">
      <w:pPr>
        <w:pStyle w:val="Zkladntext"/>
      </w:pPr>
    </w:p>
    <w:p w14:paraId="097D9A7B" w14:textId="77777777" w:rsidR="0067791A" w:rsidRDefault="0067791A">
      <w:pPr>
        <w:pStyle w:val="Zkladntext"/>
      </w:pPr>
    </w:p>
    <w:p w14:paraId="329C2133" w14:textId="77777777" w:rsidR="0067791A" w:rsidRDefault="0067791A">
      <w:pPr>
        <w:pStyle w:val="Zkladntext"/>
        <w:rPr>
          <w:sz w:val="22"/>
        </w:rPr>
      </w:pPr>
    </w:p>
    <w:p w14:paraId="2AB26411" w14:textId="77777777" w:rsidR="0067791A" w:rsidRDefault="00DE7DF7">
      <w:pPr>
        <w:spacing w:before="96"/>
        <w:ind w:left="824" w:right="825"/>
        <w:jc w:val="center"/>
        <w:rPr>
          <w:rFonts w:ascii="Arial" w:hAnsi="Arial"/>
          <w:sz w:val="16"/>
        </w:rPr>
      </w:pPr>
      <w:r>
        <w:rPr>
          <w:rFonts w:ascii="Arial" w:hAnsi="Arial"/>
          <w:color w:val="183980"/>
          <w:sz w:val="16"/>
        </w:rPr>
        <w:t>O2</w:t>
      </w:r>
      <w:r>
        <w:rPr>
          <w:rFonts w:ascii="Arial" w:hAnsi="Arial"/>
          <w:color w:val="183980"/>
          <w:spacing w:val="-3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Czech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Republic</w:t>
      </w:r>
      <w:r>
        <w:rPr>
          <w:rFonts w:ascii="Arial" w:hAnsi="Arial"/>
          <w:color w:val="183980"/>
          <w:spacing w:val="-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a.s.</w:t>
      </w:r>
      <w:r>
        <w:rPr>
          <w:rFonts w:ascii="Arial" w:hAnsi="Arial"/>
          <w:color w:val="183980"/>
          <w:spacing w:val="40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Za</w:t>
      </w:r>
      <w:r>
        <w:rPr>
          <w:rFonts w:ascii="Arial" w:hAnsi="Arial"/>
          <w:color w:val="183980"/>
          <w:spacing w:val="-4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Brumlovkou</w:t>
      </w:r>
      <w:r>
        <w:rPr>
          <w:rFonts w:ascii="Arial" w:hAnsi="Arial"/>
          <w:color w:val="183980"/>
          <w:spacing w:val="-4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266/2</w:t>
      </w:r>
      <w:r>
        <w:rPr>
          <w:rFonts w:ascii="Arial" w:hAnsi="Arial"/>
          <w:color w:val="183980"/>
          <w:spacing w:val="38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140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22</w:t>
      </w:r>
      <w:r>
        <w:rPr>
          <w:rFonts w:ascii="Arial" w:hAnsi="Arial"/>
          <w:color w:val="183980"/>
          <w:spacing w:val="38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Praha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4</w:t>
      </w:r>
      <w:r>
        <w:rPr>
          <w:rFonts w:ascii="Arial" w:hAnsi="Arial"/>
          <w:color w:val="183980"/>
          <w:spacing w:val="-4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–</w:t>
      </w:r>
      <w:r>
        <w:rPr>
          <w:rFonts w:ascii="Arial" w:hAnsi="Arial"/>
          <w:color w:val="183980"/>
          <w:spacing w:val="-4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Michle</w:t>
      </w:r>
      <w:r>
        <w:rPr>
          <w:rFonts w:ascii="Arial" w:hAnsi="Arial"/>
          <w:color w:val="183980"/>
          <w:spacing w:val="38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Czech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Republic</w:t>
      </w:r>
      <w:r>
        <w:rPr>
          <w:rFonts w:ascii="Arial" w:hAnsi="Arial"/>
          <w:color w:val="183980"/>
          <w:spacing w:val="40"/>
          <w:sz w:val="16"/>
        </w:rPr>
        <w:t xml:space="preserve"> </w:t>
      </w:r>
      <w:r>
        <w:rPr>
          <w:rFonts w:ascii="Arial" w:hAnsi="Arial"/>
          <w:b/>
          <w:color w:val="183980"/>
          <w:sz w:val="16"/>
        </w:rPr>
        <w:t>t</w:t>
      </w:r>
      <w:r>
        <w:rPr>
          <w:rFonts w:ascii="Arial" w:hAnsi="Arial"/>
          <w:b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800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020202</w:t>
      </w:r>
      <w:r>
        <w:rPr>
          <w:rFonts w:ascii="Arial" w:hAnsi="Arial"/>
          <w:color w:val="183980"/>
          <w:spacing w:val="40"/>
          <w:sz w:val="16"/>
        </w:rPr>
        <w:t xml:space="preserve"> </w:t>
      </w:r>
      <w:hyperlink r:id="rId6">
        <w:r>
          <w:rPr>
            <w:rFonts w:ascii="Arial" w:hAnsi="Arial"/>
            <w:color w:val="183980"/>
            <w:spacing w:val="-2"/>
            <w:sz w:val="16"/>
          </w:rPr>
          <w:t>www.o2.cz</w:t>
        </w:r>
      </w:hyperlink>
    </w:p>
    <w:p w14:paraId="18B59F0B" w14:textId="77777777" w:rsidR="0067791A" w:rsidRDefault="00DE7DF7">
      <w:pPr>
        <w:spacing w:before="81"/>
        <w:ind w:left="823" w:right="825"/>
        <w:jc w:val="center"/>
        <w:rPr>
          <w:rFonts w:ascii="Arial" w:hAnsi="Arial"/>
          <w:sz w:val="10"/>
        </w:rPr>
      </w:pPr>
      <w:r>
        <w:rPr>
          <w:rFonts w:ascii="Arial" w:hAnsi="Arial"/>
          <w:color w:val="183980"/>
          <w:sz w:val="10"/>
        </w:rPr>
        <w:t>zapsaná</w:t>
      </w:r>
      <w:r>
        <w:rPr>
          <w:rFonts w:ascii="Arial" w:hAnsi="Arial"/>
          <w:color w:val="183980"/>
          <w:spacing w:val="-3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Obchodním</w:t>
      </w:r>
      <w:r>
        <w:rPr>
          <w:rFonts w:ascii="Arial" w:hAnsi="Arial"/>
          <w:color w:val="183980"/>
          <w:spacing w:val="-5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rejstříku</w:t>
      </w:r>
      <w:r>
        <w:rPr>
          <w:rFonts w:ascii="Arial" w:hAnsi="Arial"/>
          <w:color w:val="183980"/>
          <w:spacing w:val="-5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Městského</w:t>
      </w:r>
      <w:r>
        <w:rPr>
          <w:rFonts w:ascii="Arial" w:hAnsi="Arial"/>
          <w:color w:val="183980"/>
          <w:spacing w:val="-2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soudu</w:t>
      </w:r>
      <w:r>
        <w:rPr>
          <w:rFonts w:ascii="Arial" w:hAnsi="Arial"/>
          <w:color w:val="183980"/>
          <w:spacing w:val="-3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Praze</w:t>
      </w:r>
      <w:r>
        <w:rPr>
          <w:rFonts w:ascii="Arial" w:hAnsi="Arial"/>
          <w:color w:val="183980"/>
          <w:spacing w:val="22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oddíl</w:t>
      </w:r>
      <w:r>
        <w:rPr>
          <w:rFonts w:ascii="Arial" w:hAnsi="Arial"/>
          <w:color w:val="183980"/>
          <w:spacing w:val="-2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B</w:t>
      </w:r>
      <w:r>
        <w:rPr>
          <w:rFonts w:ascii="Arial" w:hAnsi="Arial"/>
          <w:color w:val="183980"/>
          <w:spacing w:val="2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vložka</w:t>
      </w:r>
      <w:r>
        <w:rPr>
          <w:rFonts w:ascii="Arial" w:hAnsi="Arial"/>
          <w:color w:val="183980"/>
          <w:spacing w:val="-2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2322</w:t>
      </w:r>
      <w:r>
        <w:rPr>
          <w:rFonts w:ascii="Arial" w:hAnsi="Arial"/>
          <w:color w:val="183980"/>
          <w:spacing w:val="20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IČ</w:t>
      </w:r>
      <w:r>
        <w:rPr>
          <w:rFonts w:ascii="Arial" w:hAnsi="Arial"/>
          <w:color w:val="183980"/>
          <w:spacing w:val="-2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60193336</w:t>
      </w:r>
      <w:r>
        <w:rPr>
          <w:rFonts w:ascii="Arial" w:hAnsi="Arial"/>
          <w:color w:val="183980"/>
          <w:spacing w:val="23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DIČ</w:t>
      </w:r>
      <w:r>
        <w:rPr>
          <w:rFonts w:ascii="Arial" w:hAnsi="Arial"/>
          <w:color w:val="183980"/>
          <w:spacing w:val="-3"/>
          <w:sz w:val="10"/>
        </w:rPr>
        <w:t xml:space="preserve"> </w:t>
      </w:r>
      <w:r>
        <w:rPr>
          <w:rFonts w:ascii="Arial" w:hAnsi="Arial"/>
          <w:color w:val="183980"/>
          <w:spacing w:val="-2"/>
          <w:sz w:val="10"/>
        </w:rPr>
        <w:t>CZ60193336</w:t>
      </w:r>
    </w:p>
    <w:p w14:paraId="0AA32BB0" w14:textId="77777777" w:rsidR="0067791A" w:rsidRDefault="0067791A">
      <w:pPr>
        <w:jc w:val="center"/>
        <w:rPr>
          <w:rFonts w:ascii="Arial" w:hAnsi="Arial"/>
          <w:sz w:val="10"/>
        </w:rPr>
        <w:sectPr w:rsidR="0067791A">
          <w:type w:val="continuous"/>
          <w:pgSz w:w="11910" w:h="16850"/>
          <w:pgMar w:top="680" w:right="1020" w:bottom="280" w:left="1020" w:header="708" w:footer="708" w:gutter="0"/>
          <w:cols w:space="708"/>
        </w:sectPr>
      </w:pPr>
    </w:p>
    <w:p w14:paraId="30CFA561" w14:textId="77777777" w:rsidR="0067791A" w:rsidRDefault="0067791A">
      <w:pPr>
        <w:pStyle w:val="Zkladntext"/>
        <w:rPr>
          <w:rFonts w:ascii="Arial"/>
        </w:rPr>
      </w:pPr>
    </w:p>
    <w:p w14:paraId="290834AF" w14:textId="77777777" w:rsidR="0067791A" w:rsidRDefault="0067791A">
      <w:pPr>
        <w:pStyle w:val="Zkladntext"/>
        <w:spacing w:before="10"/>
        <w:rPr>
          <w:rFonts w:ascii="Arial"/>
          <w:sz w:val="15"/>
        </w:rPr>
      </w:pPr>
    </w:p>
    <w:p w14:paraId="3AD9EB20" w14:textId="77777777" w:rsidR="0067791A" w:rsidRDefault="00DE7DF7">
      <w:pPr>
        <w:pStyle w:val="Zkladntext"/>
        <w:tabs>
          <w:tab w:val="left" w:pos="5075"/>
        </w:tabs>
        <w:ind w:left="703"/>
      </w:pPr>
      <w:r>
        <w:pict w14:anchorId="65C0F99D">
          <v:shape id="docshape3" o:spid="_x0000_s1028" style="position:absolute;left:0;text-align:left;margin-left:365.15pt;margin-top:21.45pt;width:61.95pt;height:61.5pt;z-index:-15802368;mso-position-horizontal-relative:page" coordorigin="7303,429" coordsize="1239,1230" o:spt="100" adj="0,,0" path="m7527,1399r-108,70l7350,1536r-36,59l7303,1638r8,16l7318,1658r82,l7404,1656r-77,l7338,1610r41,-65l7443,1472r84,-73xm7833,429r-25,17l7795,484r-4,43l7790,558r1,28l7793,616r4,31l7803,680r6,33l7816,747r8,35l7833,816r-5,25l7814,885r-22,58l7764,1013r-35,79l7690,1176r-43,86l7601,1347r-48,81l7505,1502r-47,62l7411,1613r-43,32l7327,1656r77,l7430,1640r45,-42l7526,1536r57,-83l7648,1348r11,-4l7648,1344r63,-113l7760,1135r36,-80l7823,988r19,-55l7856,886r43,l7899,885r-27,-73l7881,748r-25,l7841,693r-10,-54l7826,589r-2,-45l7824,525r3,-32l7835,459r16,-22l7881,437r-16,-7l7833,429xm8510,1342r-12,2l8489,1350r-7,10l8480,1372r2,12l8489,1393r9,6l8510,1401r13,-2l8529,1395r-32,l8486,1385r,-27l8497,1348r32,l8523,1344r-13,-2xm8529,1348r-4,l8534,1358r,27l8525,1395r4,l8533,1393r6,-9l8541,1372r-2,-12l8533,1350r-4,-2xm8519,1352r-20,l8499,1389r6,l8505,1375r16,l8520,1373r-4,-1l8524,1370r-19,l8505,1360r18,l8523,1357r-4,-5xm8521,1375r-9,l8515,1379r1,3l8517,1389r7,l8523,1382r,-5l8521,1375xm8523,1360r-9,l8516,1361r,7l8512,1370r12,l8524,1365r-1,-5xm7899,886r-43,l7910,999r56,84l8022,1142r50,41l8114,1210r-75,14l7962,1241r-79,21l7803,1286r-79,27l7648,1344r11,l7713,1327r71,-19l7857,1290r76,-16l8009,1261r77,-11l8161,1241r94,l8235,1232r66,-3l8516,1229r-33,-18l8436,1201r-256,l8150,1184r-29,-18l8093,1147r-27,-19l8015,1078r-45,-59l7931,954r-32,-68xm8255,1241r-94,l8243,1278r82,29l8400,1324r63,7l8489,1329r20,-5l8522,1315r2,-5l8490,1310r-50,-5l8378,1289r-70,-25l8255,1241xm8529,1302r-8,3l8512,1307r-10,3l8490,1310r34,l8529,1302xm8516,1229r-135,l8456,1236r57,18l8534,1288r4,-9l8541,1275r,-9l8526,1234r-10,-5xm8331,1192r-34,1l8260,1195r-80,6l8436,1201r-20,-4l8331,1192xm7893,533r-6,37l7879,618r-10,59l7856,748r25,l7882,740r6,-69l7891,602r2,-69xm7881,437r-30,l7864,445r13,14l7888,480r5,30l7898,463r-10,-24l7881,437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(dle</w:t>
      </w:r>
      <w:r>
        <w:rPr>
          <w:spacing w:val="-5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podpisu)</w:t>
      </w:r>
      <w:r>
        <w:tab/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(dle</w:t>
      </w:r>
      <w:r>
        <w:rPr>
          <w:spacing w:val="-5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podpisu)</w:t>
      </w:r>
    </w:p>
    <w:p w14:paraId="551E0463" w14:textId="77777777" w:rsidR="0067791A" w:rsidRDefault="0067791A">
      <w:pPr>
        <w:sectPr w:rsidR="0067791A">
          <w:pgSz w:w="11910" w:h="16850"/>
          <w:pgMar w:top="1940" w:right="1020" w:bottom="280" w:left="1020" w:header="708" w:footer="708" w:gutter="0"/>
          <w:cols w:space="708"/>
        </w:sectPr>
      </w:pPr>
    </w:p>
    <w:p w14:paraId="7B9B3B07" w14:textId="77777777" w:rsidR="0067791A" w:rsidRDefault="0067791A">
      <w:pPr>
        <w:pStyle w:val="Zkladntext"/>
        <w:rPr>
          <w:sz w:val="32"/>
        </w:rPr>
      </w:pPr>
    </w:p>
    <w:p w14:paraId="0D347F6C" w14:textId="77777777" w:rsidR="0067791A" w:rsidRDefault="0067791A">
      <w:pPr>
        <w:pStyle w:val="Zkladntext"/>
        <w:spacing w:before="4"/>
        <w:rPr>
          <w:sz w:val="29"/>
        </w:rPr>
      </w:pPr>
    </w:p>
    <w:p w14:paraId="4EBF4C3B" w14:textId="049A6D87" w:rsidR="00DE7DF7" w:rsidRDefault="00DE7DF7" w:rsidP="00DE7DF7">
      <w:pPr>
        <w:spacing w:before="152" w:line="252" w:lineRule="auto"/>
        <w:ind w:left="686" w:right="-5"/>
        <w:rPr>
          <w:rFonts w:ascii="Trebuchet MS"/>
          <w:sz w:val="24"/>
        </w:rPr>
      </w:pPr>
      <w:r>
        <w:br w:type="column"/>
      </w:r>
    </w:p>
    <w:p w14:paraId="70BAC380" w14:textId="48C3739A" w:rsidR="0067791A" w:rsidRDefault="0067791A">
      <w:pPr>
        <w:spacing w:before="1"/>
        <w:ind w:left="13"/>
        <w:rPr>
          <w:rFonts w:ascii="Trebuchet MS"/>
          <w:sz w:val="24"/>
        </w:rPr>
      </w:pPr>
    </w:p>
    <w:p w14:paraId="47EAF5E4" w14:textId="77777777" w:rsidR="0067791A" w:rsidRDefault="0067791A">
      <w:pPr>
        <w:rPr>
          <w:rFonts w:ascii="Trebuchet MS"/>
          <w:sz w:val="24"/>
        </w:rPr>
        <w:sectPr w:rsidR="0067791A">
          <w:type w:val="continuous"/>
          <w:pgSz w:w="11910" w:h="16850"/>
          <w:pgMar w:top="680" w:right="1020" w:bottom="280" w:left="1020" w:header="708" w:footer="708" w:gutter="0"/>
          <w:cols w:num="4" w:space="708" w:equalWidth="0">
            <w:col w:w="2073" w:space="40"/>
            <w:col w:w="1677" w:space="566"/>
            <w:col w:w="2525" w:space="40"/>
            <w:col w:w="2949"/>
          </w:cols>
        </w:sectPr>
      </w:pPr>
    </w:p>
    <w:p w14:paraId="1BE8175A" w14:textId="014636EE" w:rsidR="0067791A" w:rsidRDefault="00DE7DF7">
      <w:pPr>
        <w:tabs>
          <w:tab w:val="left" w:pos="5075"/>
        </w:tabs>
        <w:spacing w:before="45"/>
        <w:ind w:left="679"/>
        <w:rPr>
          <w:sz w:val="20"/>
        </w:rPr>
      </w:pPr>
      <w:r>
        <w:rPr>
          <w:sz w:val="19"/>
        </w:rPr>
        <w:t>xxx</w:t>
      </w:r>
      <w:r>
        <w:rPr>
          <w:sz w:val="19"/>
        </w:rPr>
        <w:tab/>
      </w:r>
      <w:r>
        <w:rPr>
          <w:sz w:val="20"/>
        </w:rPr>
        <w:t>xxx</w:t>
      </w:r>
    </w:p>
    <w:p w14:paraId="31D4A446" w14:textId="400B5B72" w:rsidR="0067791A" w:rsidRDefault="00DE7DF7">
      <w:pPr>
        <w:tabs>
          <w:tab w:val="left" w:pos="5075"/>
        </w:tabs>
        <w:spacing w:before="1" w:line="243" w:lineRule="exact"/>
        <w:ind w:left="679"/>
        <w:rPr>
          <w:sz w:val="20"/>
        </w:rPr>
      </w:pPr>
      <w:r>
        <w:rPr>
          <w:sz w:val="19"/>
        </w:rPr>
        <w:t>xxx</w:t>
      </w:r>
      <w:r>
        <w:rPr>
          <w:sz w:val="19"/>
        </w:rPr>
        <w:tab/>
      </w:r>
      <w:r>
        <w:rPr>
          <w:sz w:val="20"/>
        </w:rPr>
        <w:t>xxx</w:t>
      </w:r>
    </w:p>
    <w:p w14:paraId="45AEDD55" w14:textId="77777777" w:rsidR="0067791A" w:rsidRDefault="00DE7DF7">
      <w:pPr>
        <w:pStyle w:val="Zkladntext"/>
        <w:tabs>
          <w:tab w:val="left" w:pos="5075"/>
        </w:tabs>
        <w:ind w:left="703" w:right="2969" w:hanging="25"/>
      </w:pPr>
      <w:r>
        <w:t>Národní agentura pro komunikační</w:t>
      </w:r>
      <w:r>
        <w:tab/>
        <w:t>O2</w:t>
      </w:r>
      <w:r>
        <w:rPr>
          <w:spacing w:val="-12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a informační technologie, s. p.</w:t>
      </w:r>
    </w:p>
    <w:p w14:paraId="606DDFCB" w14:textId="77777777" w:rsidR="0067791A" w:rsidRDefault="0067791A">
      <w:pPr>
        <w:pStyle w:val="Zkladntext"/>
      </w:pPr>
    </w:p>
    <w:p w14:paraId="722F4762" w14:textId="77777777" w:rsidR="0067791A" w:rsidRDefault="0067791A">
      <w:pPr>
        <w:pStyle w:val="Zkladntext"/>
      </w:pPr>
    </w:p>
    <w:p w14:paraId="1AD2763C" w14:textId="77777777" w:rsidR="0067791A" w:rsidRDefault="0067791A">
      <w:pPr>
        <w:pStyle w:val="Zkladntext"/>
        <w:spacing w:before="2"/>
        <w:rPr>
          <w:sz w:val="16"/>
        </w:rPr>
      </w:pPr>
    </w:p>
    <w:p w14:paraId="170EAA8D" w14:textId="77777777" w:rsidR="0067791A" w:rsidRDefault="0067791A">
      <w:pPr>
        <w:rPr>
          <w:sz w:val="16"/>
        </w:rPr>
        <w:sectPr w:rsidR="0067791A">
          <w:type w:val="continuous"/>
          <w:pgSz w:w="11910" w:h="16850"/>
          <w:pgMar w:top="680" w:right="1020" w:bottom="280" w:left="1020" w:header="708" w:footer="708" w:gutter="0"/>
          <w:cols w:space="708"/>
        </w:sectPr>
      </w:pPr>
    </w:p>
    <w:p w14:paraId="3F624909" w14:textId="5777B273" w:rsidR="0067791A" w:rsidRDefault="00DE7DF7">
      <w:pPr>
        <w:spacing w:before="20"/>
        <w:ind w:left="679"/>
        <w:rPr>
          <w:sz w:val="19"/>
        </w:rPr>
      </w:pPr>
      <w:r>
        <w:rPr>
          <w:sz w:val="19"/>
        </w:rPr>
        <w:t>xxx</w:t>
      </w:r>
    </w:p>
    <w:p w14:paraId="000922C2" w14:textId="59486123" w:rsidR="0067791A" w:rsidRDefault="00DE7DF7" w:rsidP="00DE7DF7">
      <w:pPr>
        <w:spacing w:before="123" w:line="259" w:lineRule="auto"/>
        <w:ind w:left="175" w:right="5834"/>
        <w:rPr>
          <w:rFonts w:ascii="Trebuchet MS"/>
          <w:sz w:val="13"/>
        </w:rPr>
      </w:pPr>
      <w:r>
        <w:br w:type="column"/>
      </w:r>
    </w:p>
    <w:p w14:paraId="79871E4D" w14:textId="77777777" w:rsidR="0067791A" w:rsidRDefault="0067791A">
      <w:pPr>
        <w:rPr>
          <w:rFonts w:ascii="Trebuchet MS"/>
          <w:sz w:val="13"/>
        </w:rPr>
        <w:sectPr w:rsidR="0067791A">
          <w:type w:val="continuous"/>
          <w:pgSz w:w="11910" w:h="16850"/>
          <w:pgMar w:top="680" w:right="1020" w:bottom="280" w:left="1020" w:header="708" w:footer="708" w:gutter="0"/>
          <w:cols w:num="2" w:space="708" w:equalWidth="0">
            <w:col w:w="2165" w:space="40"/>
            <w:col w:w="7665"/>
          </w:cols>
        </w:sectPr>
      </w:pPr>
    </w:p>
    <w:p w14:paraId="4FA26829" w14:textId="0E1F13D4" w:rsidR="0067791A" w:rsidRDefault="00DE7DF7">
      <w:pPr>
        <w:spacing w:before="8"/>
        <w:ind w:left="679" w:right="6310"/>
        <w:rPr>
          <w:sz w:val="20"/>
        </w:rPr>
      </w:pPr>
      <w:r>
        <w:rPr>
          <w:sz w:val="19"/>
        </w:rPr>
        <w:t>xxx</w:t>
      </w:r>
      <w:r>
        <w:rPr>
          <w:sz w:val="19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agentura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komunikační a informační technologie, s. p.</w:t>
      </w:r>
    </w:p>
    <w:sectPr w:rsidR="0067791A">
      <w:type w:val="continuous"/>
      <w:pgSz w:w="11910" w:h="16850"/>
      <w:pgMar w:top="6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2E8A"/>
    <w:multiLevelType w:val="hybridMultilevel"/>
    <w:tmpl w:val="3704F790"/>
    <w:lvl w:ilvl="0" w:tplc="D4AEA348">
      <w:start w:val="1"/>
      <w:numFmt w:val="upperRoman"/>
      <w:lvlText w:val="%1."/>
      <w:lvlJc w:val="left"/>
      <w:pPr>
        <w:ind w:left="67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0E92F6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8CB8EEEC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8870CBAE">
      <w:numFmt w:val="bullet"/>
      <w:lvlText w:val="•"/>
      <w:lvlJc w:val="left"/>
      <w:pPr>
        <w:ind w:left="3435" w:hanging="567"/>
      </w:pPr>
      <w:rPr>
        <w:rFonts w:hint="default"/>
        <w:lang w:val="cs-CZ" w:eastAsia="en-US" w:bidi="ar-SA"/>
      </w:rPr>
    </w:lvl>
    <w:lvl w:ilvl="4" w:tplc="65803CF4">
      <w:numFmt w:val="bullet"/>
      <w:lvlText w:val="•"/>
      <w:lvlJc w:val="left"/>
      <w:pPr>
        <w:ind w:left="4354" w:hanging="567"/>
      </w:pPr>
      <w:rPr>
        <w:rFonts w:hint="default"/>
        <w:lang w:val="cs-CZ" w:eastAsia="en-US" w:bidi="ar-SA"/>
      </w:rPr>
    </w:lvl>
    <w:lvl w:ilvl="5" w:tplc="ED4CFE72">
      <w:numFmt w:val="bullet"/>
      <w:lvlText w:val="•"/>
      <w:lvlJc w:val="left"/>
      <w:pPr>
        <w:ind w:left="5273" w:hanging="567"/>
      </w:pPr>
      <w:rPr>
        <w:rFonts w:hint="default"/>
        <w:lang w:val="cs-CZ" w:eastAsia="en-US" w:bidi="ar-SA"/>
      </w:rPr>
    </w:lvl>
    <w:lvl w:ilvl="6" w:tplc="197C1A22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 w:tplc="ED6CDF4C">
      <w:numFmt w:val="bullet"/>
      <w:lvlText w:val="•"/>
      <w:lvlJc w:val="left"/>
      <w:pPr>
        <w:ind w:left="7110" w:hanging="567"/>
      </w:pPr>
      <w:rPr>
        <w:rFonts w:hint="default"/>
        <w:lang w:val="cs-CZ" w:eastAsia="en-US" w:bidi="ar-SA"/>
      </w:rPr>
    </w:lvl>
    <w:lvl w:ilvl="8" w:tplc="FAE02C88">
      <w:numFmt w:val="bullet"/>
      <w:lvlText w:val="•"/>
      <w:lvlJc w:val="left"/>
      <w:pPr>
        <w:ind w:left="8029" w:hanging="567"/>
      </w:pPr>
      <w:rPr>
        <w:rFonts w:hint="default"/>
        <w:lang w:val="cs-CZ" w:eastAsia="en-US" w:bidi="ar-SA"/>
      </w:rPr>
    </w:lvl>
  </w:abstractNum>
  <w:num w:numId="1" w16cid:durableId="207318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91A"/>
    <w:rsid w:val="0067791A"/>
    <w:rsid w:val="00D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5B966E"/>
  <w15:docId w15:val="{4D55DBE8-0C51-4672-812A-CE933F15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73"/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67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2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1578</Characters>
  <Application>Microsoft Office Word</Application>
  <DocSecurity>0</DocSecurity>
  <Lines>13</Lines>
  <Paragraphs>3</Paragraphs>
  <ScaleCrop>false</ScaleCrop>
  <Company>O2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zd055268</dc:creator>
  <cp:keywords>O2</cp:keywords>
  <cp:lastModifiedBy>Zachová Jaroslava</cp:lastModifiedBy>
  <cp:revision>2</cp:revision>
  <dcterms:created xsi:type="dcterms:W3CDTF">2022-12-20T13:34:00Z</dcterms:created>
  <dcterms:modified xsi:type="dcterms:W3CDTF">2022-12-20T13:35:00Z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2022-12-20T00:00:00Z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D:20221212064054</vt:lpwstr>
  </property>
</Properties>
</file>