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84" w:rsidRPr="00E53240" w:rsidRDefault="003865AB" w:rsidP="00F31EB4">
      <w:pPr>
        <w:jc w:val="right"/>
      </w:pPr>
      <w:r w:rsidRPr="00E53240">
        <w:rPr>
          <w:noProof/>
        </w:rPr>
        <w:drawing>
          <wp:anchor distT="0" distB="0" distL="114300" distR="114300" simplePos="0" relativeHeight="251657728" behindDoc="0" locked="0" layoutInCell="1" allowOverlap="1" wp14:anchorId="45618C53" wp14:editId="4A51246B">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E53240" w:rsidRDefault="000E51F6" w:rsidP="00D7357B">
      <w:pPr>
        <w:pStyle w:val="Zkladntext32"/>
        <w:tabs>
          <w:tab w:val="left" w:pos="7740"/>
        </w:tabs>
        <w:spacing w:line="240" w:lineRule="auto"/>
        <w:rPr>
          <w:rFonts w:ascii="Koop Office" w:hAnsi="Koop Office" w:cs="Arial"/>
          <w:b/>
          <w:bCs/>
          <w:i/>
        </w:rPr>
      </w:pPr>
    </w:p>
    <w:p w:rsidR="000E51F6" w:rsidRPr="00E53240" w:rsidRDefault="000E51F6" w:rsidP="00D7357B">
      <w:pPr>
        <w:pStyle w:val="Zkladntext32"/>
        <w:tabs>
          <w:tab w:val="left" w:pos="7740"/>
        </w:tabs>
        <w:spacing w:line="240" w:lineRule="auto"/>
        <w:rPr>
          <w:rFonts w:ascii="Koop Office" w:hAnsi="Koop Office" w:cs="Arial"/>
          <w:b/>
          <w:bCs/>
          <w:i/>
        </w:rPr>
      </w:pPr>
    </w:p>
    <w:p w:rsidR="000E51F6" w:rsidRPr="00E53240" w:rsidRDefault="000E51F6" w:rsidP="00D7357B">
      <w:pPr>
        <w:pStyle w:val="Zkladntext32"/>
        <w:tabs>
          <w:tab w:val="left" w:pos="7740"/>
        </w:tabs>
        <w:spacing w:line="240" w:lineRule="auto"/>
        <w:rPr>
          <w:rFonts w:ascii="Koop Office" w:hAnsi="Koop Office" w:cs="Arial"/>
          <w:b/>
          <w:bCs/>
          <w:i/>
        </w:rPr>
      </w:pPr>
    </w:p>
    <w:p w:rsidR="000E51F6" w:rsidRPr="00E53240" w:rsidRDefault="000E51F6" w:rsidP="00D7357B">
      <w:pPr>
        <w:pStyle w:val="Zkladntext32"/>
        <w:tabs>
          <w:tab w:val="left" w:pos="7740"/>
        </w:tabs>
        <w:spacing w:line="240" w:lineRule="auto"/>
        <w:rPr>
          <w:rFonts w:ascii="Koop Office" w:hAnsi="Koop Office" w:cs="Arial"/>
          <w:b/>
          <w:bCs/>
          <w:i/>
        </w:rPr>
      </w:pPr>
    </w:p>
    <w:p w:rsidR="000E51F6" w:rsidRPr="00E53240" w:rsidRDefault="000E51F6" w:rsidP="00D7357B">
      <w:pPr>
        <w:pStyle w:val="Zkladntext32"/>
        <w:tabs>
          <w:tab w:val="left" w:pos="7740"/>
        </w:tabs>
        <w:spacing w:line="240" w:lineRule="auto"/>
        <w:rPr>
          <w:rFonts w:ascii="Koop Office" w:hAnsi="Koop Office" w:cs="Arial"/>
          <w:b/>
          <w:bCs/>
          <w:i/>
        </w:rPr>
      </w:pPr>
    </w:p>
    <w:p w:rsidR="000E51F6" w:rsidRPr="00E53240" w:rsidRDefault="000E51F6" w:rsidP="00D7357B">
      <w:pPr>
        <w:pStyle w:val="Zkladntext32"/>
        <w:tabs>
          <w:tab w:val="left" w:pos="7740"/>
        </w:tabs>
        <w:spacing w:line="240" w:lineRule="auto"/>
        <w:rPr>
          <w:rFonts w:ascii="Koop Office" w:hAnsi="Koop Office" w:cs="Arial"/>
          <w:b/>
          <w:bCs/>
          <w:i/>
        </w:rPr>
      </w:pPr>
    </w:p>
    <w:p w:rsidR="00D7357B" w:rsidRPr="00E53240" w:rsidRDefault="00D7357B" w:rsidP="00D7357B">
      <w:pPr>
        <w:ind w:left="600"/>
        <w:rPr>
          <w:rFonts w:cs="Arial"/>
          <w:sz w:val="24"/>
        </w:rPr>
      </w:pPr>
    </w:p>
    <w:p w:rsidR="000A7689" w:rsidRPr="00E53240" w:rsidRDefault="000A7689" w:rsidP="00D7357B">
      <w:pPr>
        <w:rPr>
          <w:rFonts w:cs="Arial"/>
          <w:b/>
          <w:sz w:val="32"/>
        </w:rPr>
      </w:pPr>
      <w:bookmarkStart w:id="0" w:name="Priloha_1"/>
      <w:bookmarkEnd w:id="0"/>
    </w:p>
    <w:p w:rsidR="000C6475" w:rsidRPr="00E53240" w:rsidRDefault="000C6475" w:rsidP="000C6475">
      <w:pPr>
        <w:rPr>
          <w:b/>
          <w:sz w:val="32"/>
          <w:szCs w:val="32"/>
        </w:rPr>
      </w:pPr>
      <w:r w:rsidRPr="00E53240">
        <w:rPr>
          <w:b/>
          <w:sz w:val="32"/>
          <w:szCs w:val="32"/>
        </w:rPr>
        <w:t xml:space="preserve">Dodatek č. </w:t>
      </w:r>
      <w:r w:rsidR="00655060" w:rsidRPr="00E53240">
        <w:rPr>
          <w:b/>
          <w:sz w:val="32"/>
          <w:szCs w:val="32"/>
        </w:rPr>
        <w:t>2</w:t>
      </w:r>
    </w:p>
    <w:p w:rsidR="000C6475" w:rsidRPr="00E53240" w:rsidRDefault="000C6475" w:rsidP="000C6475">
      <w:pPr>
        <w:tabs>
          <w:tab w:val="left" w:pos="3033"/>
          <w:tab w:val="right" w:leader="dot" w:pos="4820"/>
        </w:tabs>
        <w:rPr>
          <w:b/>
          <w:sz w:val="32"/>
          <w:szCs w:val="32"/>
        </w:rPr>
      </w:pPr>
      <w:r w:rsidRPr="00E53240">
        <w:rPr>
          <w:b/>
          <w:sz w:val="32"/>
          <w:szCs w:val="32"/>
        </w:rPr>
        <w:t>k pojistné smlouvě č.</w:t>
      </w:r>
      <w:r w:rsidRPr="00E53240">
        <w:rPr>
          <w:b/>
          <w:sz w:val="32"/>
          <w:szCs w:val="32"/>
        </w:rPr>
        <w:tab/>
      </w:r>
      <w:r w:rsidRPr="00E53240">
        <w:rPr>
          <w:rFonts w:cs="Arial"/>
          <w:b/>
          <w:sz w:val="32"/>
        </w:rPr>
        <w:t>7720902481</w:t>
      </w:r>
    </w:p>
    <w:p w:rsidR="000A7689" w:rsidRPr="00E53240" w:rsidRDefault="000C6475" w:rsidP="000C6475">
      <w:pPr>
        <w:spacing w:after="240"/>
        <w:jc w:val="both"/>
        <w:rPr>
          <w:b/>
          <w:sz w:val="20"/>
        </w:rPr>
      </w:pPr>
      <w:r w:rsidRPr="00E53240">
        <w:rPr>
          <w:b/>
          <w:sz w:val="20"/>
        </w:rPr>
        <w:t>Úsek pojištění hospodářských rizik</w:t>
      </w:r>
    </w:p>
    <w:p w:rsidR="007724B0" w:rsidRPr="00E53240" w:rsidRDefault="007724B0" w:rsidP="00D7357B">
      <w:pPr>
        <w:rPr>
          <w:rFonts w:cs="Arial"/>
        </w:rPr>
      </w:pPr>
    </w:p>
    <w:p w:rsidR="00D7357B" w:rsidRPr="00E53240" w:rsidRDefault="00D7357B" w:rsidP="00D7357B">
      <w:pPr>
        <w:rPr>
          <w:rFonts w:cs="Arial"/>
          <w:b/>
          <w:spacing w:val="20"/>
          <w:sz w:val="32"/>
        </w:rPr>
      </w:pPr>
      <w:r w:rsidRPr="00E53240">
        <w:rPr>
          <w:rFonts w:cs="Arial"/>
          <w:b/>
          <w:spacing w:val="20"/>
          <w:sz w:val="32"/>
        </w:rPr>
        <w:t xml:space="preserve">Kooperativa pojišťovna, a.s., </w:t>
      </w:r>
      <w:proofErr w:type="spellStart"/>
      <w:r w:rsidRPr="00E53240">
        <w:rPr>
          <w:rFonts w:cs="Arial"/>
          <w:b/>
          <w:spacing w:val="20"/>
          <w:sz w:val="32"/>
        </w:rPr>
        <w:t>Vienna</w:t>
      </w:r>
      <w:proofErr w:type="spellEnd"/>
      <w:r w:rsidRPr="00E53240">
        <w:rPr>
          <w:rFonts w:cs="Arial"/>
          <w:b/>
          <w:spacing w:val="20"/>
          <w:sz w:val="32"/>
        </w:rPr>
        <w:t xml:space="preserve"> </w:t>
      </w:r>
      <w:proofErr w:type="spellStart"/>
      <w:r w:rsidRPr="00E53240">
        <w:rPr>
          <w:rFonts w:cs="Arial"/>
          <w:b/>
          <w:spacing w:val="20"/>
          <w:sz w:val="32"/>
        </w:rPr>
        <w:t>Insurance</w:t>
      </w:r>
      <w:proofErr w:type="spellEnd"/>
      <w:r w:rsidRPr="00E53240">
        <w:rPr>
          <w:rFonts w:cs="Arial"/>
          <w:b/>
          <w:spacing w:val="20"/>
          <w:sz w:val="32"/>
        </w:rPr>
        <w:t xml:space="preserve"> Group</w:t>
      </w:r>
    </w:p>
    <w:p w:rsidR="00D7357B" w:rsidRPr="00E53240" w:rsidRDefault="00D7357B" w:rsidP="00D7357B">
      <w:pPr>
        <w:rPr>
          <w:rFonts w:cs="Arial"/>
          <w:b/>
          <w:sz w:val="20"/>
          <w:szCs w:val="20"/>
        </w:rPr>
      </w:pPr>
      <w:r w:rsidRPr="00E53240">
        <w:rPr>
          <w:rFonts w:cs="Arial"/>
          <w:b/>
          <w:sz w:val="20"/>
          <w:szCs w:val="20"/>
        </w:rPr>
        <w:t xml:space="preserve">se sídlem </w:t>
      </w:r>
      <w:r w:rsidR="00A70018" w:rsidRPr="00E53240">
        <w:rPr>
          <w:rFonts w:cs="Arial"/>
          <w:b/>
          <w:sz w:val="20"/>
          <w:szCs w:val="20"/>
        </w:rPr>
        <w:t>Praha 8, Pobřežní 665/21, PSČ 186 00</w:t>
      </w:r>
      <w:r w:rsidRPr="00E53240">
        <w:rPr>
          <w:rFonts w:cs="Arial"/>
          <w:b/>
          <w:sz w:val="20"/>
          <w:szCs w:val="20"/>
        </w:rPr>
        <w:t xml:space="preserve">, Česká republika </w:t>
      </w:r>
    </w:p>
    <w:p w:rsidR="00D7357B" w:rsidRPr="00E53240" w:rsidRDefault="00D7357B" w:rsidP="00D7357B">
      <w:pPr>
        <w:rPr>
          <w:rFonts w:cs="Arial"/>
          <w:b/>
          <w:sz w:val="20"/>
          <w:szCs w:val="20"/>
        </w:rPr>
      </w:pPr>
      <w:r w:rsidRPr="00E53240">
        <w:rPr>
          <w:rFonts w:cs="Arial"/>
          <w:b/>
          <w:sz w:val="20"/>
          <w:szCs w:val="20"/>
        </w:rPr>
        <w:t>IČ</w:t>
      </w:r>
      <w:r w:rsidR="00D86F64" w:rsidRPr="00E53240">
        <w:rPr>
          <w:rFonts w:cs="Arial"/>
          <w:b/>
          <w:sz w:val="20"/>
          <w:szCs w:val="20"/>
        </w:rPr>
        <w:t>O</w:t>
      </w:r>
      <w:r w:rsidRPr="00E53240">
        <w:rPr>
          <w:rFonts w:cs="Arial"/>
          <w:b/>
          <w:sz w:val="20"/>
          <w:szCs w:val="20"/>
        </w:rPr>
        <w:t xml:space="preserve">:  47116617 </w:t>
      </w:r>
    </w:p>
    <w:p w:rsidR="00D7357B" w:rsidRPr="00E53240" w:rsidRDefault="00D7357B" w:rsidP="00D7357B">
      <w:pPr>
        <w:rPr>
          <w:rFonts w:cs="Arial"/>
          <w:sz w:val="20"/>
          <w:szCs w:val="20"/>
        </w:rPr>
      </w:pPr>
      <w:r w:rsidRPr="00E53240">
        <w:rPr>
          <w:rFonts w:cs="Arial"/>
          <w:sz w:val="20"/>
          <w:szCs w:val="20"/>
        </w:rPr>
        <w:t xml:space="preserve">zapsaná v obchodním rejstříku u Městského soudu v Praze, </w:t>
      </w:r>
      <w:proofErr w:type="spellStart"/>
      <w:r w:rsidRPr="00E53240">
        <w:rPr>
          <w:rFonts w:cs="Arial"/>
          <w:sz w:val="20"/>
          <w:szCs w:val="20"/>
        </w:rPr>
        <w:t>sp</w:t>
      </w:r>
      <w:proofErr w:type="spellEnd"/>
      <w:r w:rsidRPr="00E53240">
        <w:rPr>
          <w:rFonts w:cs="Arial"/>
          <w:sz w:val="20"/>
          <w:szCs w:val="20"/>
        </w:rPr>
        <w:t>. zn. B 1897</w:t>
      </w:r>
    </w:p>
    <w:p w:rsidR="00D7357B" w:rsidRPr="00E53240" w:rsidRDefault="00D7357B" w:rsidP="00D7357B">
      <w:pPr>
        <w:rPr>
          <w:rFonts w:cs="Arial"/>
          <w:sz w:val="20"/>
          <w:szCs w:val="20"/>
        </w:rPr>
      </w:pPr>
      <w:r w:rsidRPr="00E53240">
        <w:rPr>
          <w:rFonts w:cs="Arial"/>
          <w:sz w:val="20"/>
          <w:szCs w:val="20"/>
        </w:rPr>
        <w:t xml:space="preserve">(dále jen </w:t>
      </w:r>
      <w:r w:rsidR="00D86F64" w:rsidRPr="00E53240">
        <w:rPr>
          <w:rFonts w:cs="Arial"/>
          <w:sz w:val="20"/>
          <w:szCs w:val="20"/>
        </w:rPr>
        <w:t>„</w:t>
      </w:r>
      <w:r w:rsidRPr="00E53240">
        <w:rPr>
          <w:rFonts w:cs="Arial"/>
          <w:b/>
          <w:sz w:val="20"/>
          <w:szCs w:val="20"/>
        </w:rPr>
        <w:t>pojistitel</w:t>
      </w:r>
      <w:r w:rsidR="001C2A7F" w:rsidRPr="00E53240">
        <w:rPr>
          <w:rFonts w:cs="Arial"/>
          <w:b/>
          <w:sz w:val="20"/>
          <w:szCs w:val="20"/>
        </w:rPr>
        <w:t>“</w:t>
      </w:r>
      <w:r w:rsidRPr="00E53240">
        <w:rPr>
          <w:rFonts w:cs="Arial"/>
          <w:sz w:val="20"/>
          <w:szCs w:val="20"/>
        </w:rPr>
        <w:t>),</w:t>
      </w:r>
    </w:p>
    <w:p w:rsidR="00245E6A" w:rsidRPr="00E53240" w:rsidRDefault="00D7357B" w:rsidP="00245E6A">
      <w:pPr>
        <w:rPr>
          <w:rFonts w:cs="Arial"/>
          <w:sz w:val="20"/>
          <w:szCs w:val="20"/>
        </w:rPr>
      </w:pPr>
      <w:r w:rsidRPr="00E53240">
        <w:rPr>
          <w:rFonts w:cs="Arial"/>
          <w:sz w:val="20"/>
          <w:szCs w:val="20"/>
        </w:rPr>
        <w:t xml:space="preserve">zastoupený na základě zmocnění níže podepsanými osobami </w:t>
      </w:r>
    </w:p>
    <w:p w:rsidR="00245E6A" w:rsidRPr="00E53240" w:rsidRDefault="00245E6A" w:rsidP="00245E6A">
      <w:pPr>
        <w:rPr>
          <w:rFonts w:cs="Arial"/>
          <w:sz w:val="20"/>
        </w:rPr>
      </w:pPr>
    </w:p>
    <w:p w:rsidR="00245E6A" w:rsidRPr="00E53240" w:rsidRDefault="00245E6A" w:rsidP="00245E6A">
      <w:pPr>
        <w:rPr>
          <w:sz w:val="20"/>
        </w:rPr>
      </w:pPr>
      <w:r w:rsidRPr="00E53240">
        <w:rPr>
          <w:sz w:val="20"/>
        </w:rPr>
        <w:t>Pracoviště: Agentura Jižní  Morava, Nádražní 14, Brno, PSČ 602 00</w:t>
      </w:r>
    </w:p>
    <w:p w:rsidR="00245E6A" w:rsidRPr="00E53240" w:rsidRDefault="00245E6A" w:rsidP="00245E6A">
      <w:pPr>
        <w:rPr>
          <w:b/>
          <w:i/>
          <w:sz w:val="20"/>
        </w:rPr>
      </w:pPr>
      <w:r w:rsidRPr="00E53240">
        <w:rPr>
          <w:b/>
          <w:i/>
          <w:sz w:val="20"/>
        </w:rPr>
        <w:t xml:space="preserve">Korespondenční adresa: Kooperativa pojišťovna, a.s., </w:t>
      </w:r>
      <w:proofErr w:type="spellStart"/>
      <w:r w:rsidRPr="00E53240">
        <w:rPr>
          <w:b/>
          <w:i/>
          <w:sz w:val="20"/>
        </w:rPr>
        <w:t>Vienna</w:t>
      </w:r>
      <w:proofErr w:type="spellEnd"/>
      <w:r w:rsidRPr="00E53240">
        <w:rPr>
          <w:b/>
          <w:i/>
          <w:sz w:val="20"/>
        </w:rPr>
        <w:t xml:space="preserve"> </w:t>
      </w:r>
      <w:proofErr w:type="spellStart"/>
      <w:r w:rsidRPr="00E53240">
        <w:rPr>
          <w:b/>
          <w:i/>
          <w:sz w:val="20"/>
        </w:rPr>
        <w:t>Insurance</w:t>
      </w:r>
      <w:proofErr w:type="spellEnd"/>
      <w:r w:rsidRPr="00E53240">
        <w:rPr>
          <w:b/>
          <w:i/>
          <w:sz w:val="20"/>
        </w:rPr>
        <w:t xml:space="preserve"> Group, Agentura Jižní Morava, </w:t>
      </w:r>
    </w:p>
    <w:p w:rsidR="00245E6A" w:rsidRPr="00E53240" w:rsidRDefault="00245E6A" w:rsidP="00245E6A">
      <w:pPr>
        <w:rPr>
          <w:sz w:val="20"/>
        </w:rPr>
      </w:pPr>
      <w:r w:rsidRPr="00E53240">
        <w:rPr>
          <w:b/>
          <w:i/>
          <w:sz w:val="20"/>
        </w:rPr>
        <w:t>Osvoboditelů 5301, Zlín, PSČ 760 01</w:t>
      </w:r>
      <w:r w:rsidRPr="00E53240">
        <w:rPr>
          <w:sz w:val="20"/>
        </w:rPr>
        <w:t>, tel: 577696401, e-mail: jsik@koop.cz</w:t>
      </w:r>
    </w:p>
    <w:p w:rsidR="00D7357B" w:rsidRPr="00E53240" w:rsidRDefault="00D7357B" w:rsidP="00245E6A">
      <w:pPr>
        <w:pStyle w:val="Zkladntextodsazen3"/>
        <w:ind w:left="0"/>
        <w:rPr>
          <w:rFonts w:cs="Arial"/>
          <w:sz w:val="20"/>
        </w:rPr>
      </w:pPr>
    </w:p>
    <w:p w:rsidR="00D7357B" w:rsidRPr="00E53240" w:rsidRDefault="00D7357B" w:rsidP="00D7357B">
      <w:pPr>
        <w:pStyle w:val="Zkladntext32"/>
        <w:tabs>
          <w:tab w:val="clear" w:pos="-720"/>
        </w:tabs>
        <w:spacing w:line="240" w:lineRule="auto"/>
        <w:rPr>
          <w:rFonts w:ascii="Koop Office" w:hAnsi="Koop Office" w:cs="Arial"/>
        </w:rPr>
      </w:pPr>
      <w:r w:rsidRPr="00E53240">
        <w:rPr>
          <w:rFonts w:ascii="Koop Office" w:hAnsi="Koop Office" w:cs="Arial"/>
        </w:rPr>
        <w:t>a</w:t>
      </w:r>
    </w:p>
    <w:p w:rsidR="00D7357B" w:rsidRPr="00E53240" w:rsidRDefault="00D7357B" w:rsidP="00D7357B">
      <w:pPr>
        <w:rPr>
          <w:rFonts w:cs="Arial"/>
          <w:sz w:val="20"/>
        </w:rPr>
      </w:pPr>
    </w:p>
    <w:p w:rsidR="00245E6A" w:rsidRPr="00E53240" w:rsidRDefault="00B97FED" w:rsidP="00245E6A">
      <w:pPr>
        <w:rPr>
          <w:rFonts w:cs="Arial"/>
          <w:b/>
          <w:spacing w:val="20"/>
          <w:sz w:val="32"/>
        </w:rPr>
      </w:pPr>
      <w:r w:rsidRPr="00E53240">
        <w:rPr>
          <w:rFonts w:cs="Arial"/>
          <w:b/>
          <w:spacing w:val="20"/>
          <w:sz w:val="32"/>
        </w:rPr>
        <w:t>Správa a údržba silnic Zlínska, s.r.o.</w:t>
      </w:r>
    </w:p>
    <w:p w:rsidR="003C040C" w:rsidRPr="00E53240" w:rsidRDefault="003C040C" w:rsidP="003C040C">
      <w:pPr>
        <w:rPr>
          <w:sz w:val="20"/>
          <w:szCs w:val="20"/>
        </w:rPr>
      </w:pPr>
      <w:r w:rsidRPr="00E53240">
        <w:rPr>
          <w:b/>
          <w:sz w:val="20"/>
          <w:szCs w:val="20"/>
        </w:rPr>
        <w:t xml:space="preserve">se sídlem </w:t>
      </w:r>
      <w:r w:rsidR="00B97FED" w:rsidRPr="00E53240">
        <w:rPr>
          <w:b/>
          <w:sz w:val="20"/>
          <w:szCs w:val="20"/>
        </w:rPr>
        <w:t>Zlín, K majáku 5001</w:t>
      </w:r>
      <w:r w:rsidR="009054F7" w:rsidRPr="00E53240">
        <w:rPr>
          <w:b/>
          <w:sz w:val="20"/>
          <w:szCs w:val="20"/>
        </w:rPr>
        <w:t xml:space="preserve">, PSČ </w:t>
      </w:r>
      <w:r w:rsidR="00B97FED" w:rsidRPr="00E53240">
        <w:rPr>
          <w:b/>
          <w:sz w:val="20"/>
          <w:szCs w:val="20"/>
        </w:rPr>
        <w:t>761 23</w:t>
      </w:r>
      <w:r w:rsidR="000A51D9" w:rsidRPr="00E53240">
        <w:rPr>
          <w:b/>
          <w:sz w:val="20"/>
          <w:szCs w:val="20"/>
        </w:rPr>
        <w:t>,</w:t>
      </w:r>
      <w:r w:rsidRPr="00E53240">
        <w:rPr>
          <w:b/>
          <w:sz w:val="20"/>
          <w:szCs w:val="20"/>
        </w:rPr>
        <w:t xml:space="preserve"> Česká republika</w:t>
      </w:r>
    </w:p>
    <w:p w:rsidR="00245E6A" w:rsidRPr="00E53240" w:rsidRDefault="00245E6A" w:rsidP="00245E6A">
      <w:pPr>
        <w:pStyle w:val="Zkladntext3"/>
        <w:contextualSpacing/>
        <w:rPr>
          <w:rFonts w:ascii="Koop Office" w:hAnsi="Koop Office" w:cs="Arial"/>
          <w:b/>
          <w:sz w:val="20"/>
          <w:szCs w:val="20"/>
        </w:rPr>
      </w:pPr>
      <w:r w:rsidRPr="00E53240">
        <w:rPr>
          <w:rFonts w:ascii="Koop Office" w:hAnsi="Koop Office" w:cs="Arial"/>
          <w:b/>
          <w:sz w:val="20"/>
          <w:szCs w:val="20"/>
        </w:rPr>
        <w:t xml:space="preserve">IČO: </w:t>
      </w:r>
      <w:r w:rsidR="00B97FED" w:rsidRPr="00E53240">
        <w:rPr>
          <w:rFonts w:ascii="Koop Office" w:hAnsi="Koop Office"/>
          <w:b/>
          <w:bCs/>
          <w:sz w:val="20"/>
          <w:szCs w:val="20"/>
        </w:rPr>
        <w:t>26913453</w:t>
      </w:r>
    </w:p>
    <w:p w:rsidR="003C040C" w:rsidRPr="00E53240" w:rsidRDefault="000A51D9" w:rsidP="00245E6A">
      <w:pPr>
        <w:pStyle w:val="Zkladntext3"/>
        <w:contextualSpacing/>
        <w:rPr>
          <w:rFonts w:ascii="Koop Office" w:hAnsi="Koop Office"/>
          <w:sz w:val="20"/>
          <w:szCs w:val="20"/>
        </w:rPr>
      </w:pPr>
      <w:r w:rsidRPr="00E53240">
        <w:rPr>
          <w:rFonts w:ascii="Koop Office" w:hAnsi="Koop Office"/>
          <w:sz w:val="20"/>
          <w:szCs w:val="20"/>
        </w:rPr>
        <w:t>zapsaná</w:t>
      </w:r>
      <w:r w:rsidR="003C040C" w:rsidRPr="00E53240">
        <w:rPr>
          <w:rFonts w:ascii="Koop Office" w:hAnsi="Koop Office"/>
          <w:sz w:val="20"/>
          <w:szCs w:val="20"/>
        </w:rPr>
        <w:t xml:space="preserve"> </w:t>
      </w:r>
      <w:r w:rsidRPr="00E53240">
        <w:rPr>
          <w:rFonts w:ascii="Koop Office" w:hAnsi="Koop Office" w:cs="Arial"/>
          <w:sz w:val="20"/>
          <w:szCs w:val="20"/>
        </w:rPr>
        <w:t>v obchodním rejstříku u Krajského soudu v </w:t>
      </w:r>
      <w:r w:rsidR="002C29CF" w:rsidRPr="00E53240">
        <w:rPr>
          <w:rFonts w:ascii="Koop Office" w:hAnsi="Koop Office" w:cs="Arial"/>
          <w:sz w:val="20"/>
          <w:szCs w:val="20"/>
        </w:rPr>
        <w:t>Brně</w:t>
      </w:r>
      <w:r w:rsidRPr="00E53240">
        <w:rPr>
          <w:rFonts w:ascii="Koop Office" w:hAnsi="Koop Office" w:cs="Arial"/>
          <w:sz w:val="20"/>
          <w:szCs w:val="20"/>
        </w:rPr>
        <w:t xml:space="preserve">, </w:t>
      </w:r>
      <w:proofErr w:type="spellStart"/>
      <w:r w:rsidRPr="00E53240">
        <w:rPr>
          <w:rFonts w:ascii="Koop Office" w:hAnsi="Koop Office" w:cs="Arial"/>
          <w:sz w:val="20"/>
          <w:szCs w:val="20"/>
        </w:rPr>
        <w:t>sp</w:t>
      </w:r>
      <w:proofErr w:type="spellEnd"/>
      <w:r w:rsidRPr="00E53240">
        <w:rPr>
          <w:rFonts w:ascii="Koop Office" w:hAnsi="Koop Office" w:cs="Arial"/>
          <w:sz w:val="20"/>
          <w:szCs w:val="20"/>
        </w:rPr>
        <w:t xml:space="preserve">. zn. </w:t>
      </w:r>
      <w:r w:rsidR="009054F7" w:rsidRPr="00E53240">
        <w:rPr>
          <w:rFonts w:ascii="Koop Office" w:hAnsi="Koop Office" w:cs="Arial"/>
          <w:sz w:val="20"/>
          <w:szCs w:val="20"/>
        </w:rPr>
        <w:t xml:space="preserve">C </w:t>
      </w:r>
      <w:r w:rsidR="002C29CF" w:rsidRPr="00E53240">
        <w:rPr>
          <w:rFonts w:ascii="Koop Office" w:hAnsi="Koop Office" w:cs="Arial"/>
          <w:sz w:val="20"/>
          <w:szCs w:val="20"/>
        </w:rPr>
        <w:t>44640</w:t>
      </w:r>
    </w:p>
    <w:p w:rsidR="00245E6A" w:rsidRPr="00E53240" w:rsidRDefault="00245E6A" w:rsidP="00245E6A">
      <w:pPr>
        <w:pStyle w:val="Zkladntext3"/>
        <w:contextualSpacing/>
        <w:rPr>
          <w:rFonts w:ascii="Koop Office" w:hAnsi="Koop Office" w:cs="Arial"/>
          <w:bCs/>
          <w:sz w:val="20"/>
          <w:szCs w:val="20"/>
        </w:rPr>
      </w:pPr>
      <w:r w:rsidRPr="00E53240">
        <w:rPr>
          <w:rFonts w:ascii="Koop Office" w:hAnsi="Koop Office" w:cs="Arial"/>
          <w:bCs/>
          <w:sz w:val="20"/>
          <w:szCs w:val="20"/>
        </w:rPr>
        <w:t>(dále jen „</w:t>
      </w:r>
      <w:r w:rsidRPr="00E53240">
        <w:rPr>
          <w:rFonts w:ascii="Koop Office" w:hAnsi="Koop Office" w:cs="Arial"/>
          <w:b/>
          <w:sz w:val="20"/>
          <w:szCs w:val="20"/>
        </w:rPr>
        <w:t>pojistník“</w:t>
      </w:r>
      <w:r w:rsidRPr="00E53240">
        <w:rPr>
          <w:rFonts w:ascii="Koop Office" w:hAnsi="Koop Office" w:cs="Arial"/>
          <w:bCs/>
          <w:sz w:val="20"/>
          <w:szCs w:val="20"/>
        </w:rPr>
        <w:t>)</w:t>
      </w:r>
    </w:p>
    <w:p w:rsidR="000A51D9" w:rsidRPr="00E53240" w:rsidRDefault="00A719A9" w:rsidP="00D7357B">
      <w:pPr>
        <w:rPr>
          <w:rFonts w:cs="Arial"/>
          <w:bCs/>
          <w:sz w:val="20"/>
          <w:szCs w:val="20"/>
        </w:rPr>
      </w:pPr>
      <w:r w:rsidRPr="00E53240">
        <w:rPr>
          <w:rFonts w:cs="Arial"/>
          <w:bCs/>
          <w:sz w:val="20"/>
          <w:szCs w:val="20"/>
        </w:rPr>
        <w:t xml:space="preserve">Jednající: </w:t>
      </w:r>
      <w:r w:rsidR="002C29CF" w:rsidRPr="00E53240">
        <w:rPr>
          <w:rFonts w:cs="Arial"/>
          <w:bCs/>
          <w:sz w:val="20"/>
          <w:szCs w:val="20"/>
        </w:rPr>
        <w:t xml:space="preserve">Ing. </w:t>
      </w:r>
      <w:r w:rsidR="003849A7" w:rsidRPr="00E53240">
        <w:rPr>
          <w:rFonts w:cs="Arial"/>
          <w:bCs/>
          <w:sz w:val="20"/>
          <w:szCs w:val="20"/>
        </w:rPr>
        <w:t>Michal Hanačík</w:t>
      </w:r>
      <w:r w:rsidR="00C14064" w:rsidRPr="00E53240">
        <w:rPr>
          <w:rFonts w:cs="Arial"/>
          <w:bCs/>
          <w:sz w:val="20"/>
          <w:szCs w:val="20"/>
        </w:rPr>
        <w:t>, jednatel</w:t>
      </w:r>
    </w:p>
    <w:p w:rsidR="000A51D9" w:rsidRPr="00E53240" w:rsidRDefault="000A51D9" w:rsidP="00D7357B">
      <w:pPr>
        <w:rPr>
          <w:rFonts w:cs="Arial"/>
          <w:bCs/>
          <w:sz w:val="20"/>
        </w:rPr>
      </w:pPr>
    </w:p>
    <w:p w:rsidR="004A67BC" w:rsidRPr="00E53240" w:rsidRDefault="000C6475" w:rsidP="004A67BC">
      <w:pPr>
        <w:rPr>
          <w:sz w:val="20"/>
          <w:szCs w:val="20"/>
        </w:rPr>
      </w:pPr>
      <w:r w:rsidRPr="00E53240">
        <w:rPr>
          <w:sz w:val="20"/>
          <w:szCs w:val="20"/>
        </w:rPr>
        <w:t>Korespondenční adresa pojistníka je totožná s korespondenční adresou pojišťovacího makléře.</w:t>
      </w:r>
    </w:p>
    <w:p w:rsidR="00F56ECF" w:rsidRPr="00E53240" w:rsidRDefault="00F56ECF" w:rsidP="004A67BC">
      <w:pPr>
        <w:rPr>
          <w:rFonts w:cs="Arial"/>
          <w:sz w:val="20"/>
        </w:rPr>
      </w:pPr>
    </w:p>
    <w:p w:rsidR="0062017A" w:rsidRPr="00E53240" w:rsidRDefault="0062017A" w:rsidP="00030242">
      <w:pPr>
        <w:rPr>
          <w:rFonts w:cs="Arial"/>
          <w:sz w:val="20"/>
        </w:rPr>
      </w:pPr>
    </w:p>
    <w:p w:rsidR="00D7357B" w:rsidRPr="00E53240" w:rsidRDefault="00D7357B" w:rsidP="00030242">
      <w:pPr>
        <w:rPr>
          <w:rFonts w:cs="Arial"/>
          <w:sz w:val="20"/>
        </w:rPr>
      </w:pPr>
      <w:r w:rsidRPr="00E53240">
        <w:rPr>
          <w:rFonts w:cs="Arial"/>
          <w:sz w:val="20"/>
        </w:rPr>
        <w:t xml:space="preserve">uzavírají </w:t>
      </w:r>
    </w:p>
    <w:p w:rsidR="00D7357B" w:rsidRPr="00E53240" w:rsidRDefault="00D7357B" w:rsidP="00D7357B">
      <w:pPr>
        <w:pStyle w:val="Zkladntext32"/>
        <w:spacing w:line="240" w:lineRule="auto"/>
        <w:rPr>
          <w:rFonts w:ascii="Koop Office" w:hAnsi="Koop Office" w:cs="Arial"/>
        </w:rPr>
      </w:pPr>
    </w:p>
    <w:p w:rsidR="008A7AD1" w:rsidRPr="00E53240" w:rsidRDefault="000C6475" w:rsidP="000C6475">
      <w:pPr>
        <w:spacing w:after="480"/>
        <w:jc w:val="both"/>
        <w:rPr>
          <w:sz w:val="20"/>
          <w:szCs w:val="20"/>
        </w:rPr>
      </w:pPr>
      <w:r w:rsidRPr="00E53240">
        <w:rPr>
          <w:sz w:val="20"/>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rsidR="000C6475" w:rsidRPr="00E53240" w:rsidRDefault="000C6475" w:rsidP="000C6475">
      <w:pPr>
        <w:pStyle w:val="Zkladntext32"/>
        <w:spacing w:line="240" w:lineRule="auto"/>
        <w:jc w:val="both"/>
        <w:rPr>
          <w:rFonts w:ascii="Koop Office" w:hAnsi="Koop Office" w:cs="Arial"/>
        </w:rPr>
      </w:pPr>
      <w:r w:rsidRPr="00E53240">
        <w:rPr>
          <w:rFonts w:ascii="Koop Office" w:hAnsi="Koop Office" w:cs="Arial"/>
        </w:rPr>
        <w:t>Tento dodatek byl sjednán prostřednictvím pojišťovacího makléře:</w:t>
      </w:r>
    </w:p>
    <w:p w:rsidR="000C6475" w:rsidRPr="00E53240" w:rsidRDefault="000C6475" w:rsidP="000C6475">
      <w:pPr>
        <w:rPr>
          <w:sz w:val="20"/>
        </w:rPr>
      </w:pPr>
    </w:p>
    <w:p w:rsidR="000C6475" w:rsidRPr="00E53240" w:rsidRDefault="000C6475" w:rsidP="000C6475">
      <w:pPr>
        <w:rPr>
          <w:b/>
          <w:sz w:val="32"/>
        </w:rPr>
      </w:pPr>
      <w:r w:rsidRPr="00E53240">
        <w:rPr>
          <w:b/>
          <w:sz w:val="32"/>
        </w:rPr>
        <w:t>RENOMIA, a.s.</w:t>
      </w:r>
    </w:p>
    <w:p w:rsidR="000C6475" w:rsidRPr="00E53240" w:rsidRDefault="000C6475" w:rsidP="000C6475">
      <w:pPr>
        <w:rPr>
          <w:b/>
          <w:sz w:val="20"/>
          <w:szCs w:val="20"/>
        </w:rPr>
      </w:pPr>
      <w:r w:rsidRPr="00E53240">
        <w:rPr>
          <w:b/>
          <w:sz w:val="20"/>
          <w:szCs w:val="20"/>
        </w:rPr>
        <w:t>se sídlem Holandská 874/8, 63900 Brno, Česká republika</w:t>
      </w:r>
    </w:p>
    <w:p w:rsidR="000C6475" w:rsidRPr="00E53240" w:rsidRDefault="000C6475" w:rsidP="000C6475">
      <w:pPr>
        <w:rPr>
          <w:b/>
          <w:sz w:val="20"/>
          <w:szCs w:val="20"/>
        </w:rPr>
      </w:pPr>
      <w:r w:rsidRPr="00E53240">
        <w:rPr>
          <w:b/>
          <w:sz w:val="20"/>
          <w:szCs w:val="20"/>
        </w:rPr>
        <w:t>IČO: 48391301</w:t>
      </w:r>
    </w:p>
    <w:p w:rsidR="000C6475" w:rsidRPr="00E53240" w:rsidRDefault="000C6475" w:rsidP="000C6475">
      <w:pPr>
        <w:jc w:val="both"/>
        <w:rPr>
          <w:b/>
          <w:sz w:val="20"/>
          <w:szCs w:val="20"/>
        </w:rPr>
      </w:pPr>
      <w:r w:rsidRPr="00E53240">
        <w:rPr>
          <w:bCs/>
          <w:sz w:val="20"/>
          <w:szCs w:val="20"/>
        </w:rPr>
        <w:t xml:space="preserve">(dále jen </w:t>
      </w:r>
      <w:r w:rsidRPr="00E53240">
        <w:rPr>
          <w:b/>
          <w:sz w:val="20"/>
          <w:szCs w:val="20"/>
        </w:rPr>
        <w:t>pojišťovací makléř</w:t>
      </w:r>
      <w:r w:rsidRPr="00E53240">
        <w:rPr>
          <w:bCs/>
          <w:sz w:val="20"/>
          <w:szCs w:val="20"/>
        </w:rPr>
        <w:t>)</w:t>
      </w:r>
    </w:p>
    <w:p w:rsidR="000C6475" w:rsidRPr="00E53240" w:rsidRDefault="000C6475" w:rsidP="000C6475">
      <w:pPr>
        <w:rPr>
          <w:sz w:val="20"/>
          <w:szCs w:val="20"/>
        </w:rPr>
      </w:pPr>
    </w:p>
    <w:p w:rsidR="000C6475" w:rsidRPr="00E53240" w:rsidRDefault="000C6475" w:rsidP="000C6475">
      <w:pPr>
        <w:rPr>
          <w:sz w:val="20"/>
        </w:rPr>
      </w:pPr>
      <w:r w:rsidRPr="00E53240">
        <w:rPr>
          <w:sz w:val="20"/>
          <w:szCs w:val="20"/>
        </w:rPr>
        <w:t xml:space="preserve">Korespondenční adresa pojišťovacího makléře je </w:t>
      </w:r>
      <w:r w:rsidRPr="00E53240">
        <w:rPr>
          <w:sz w:val="20"/>
        </w:rPr>
        <w:t>RENOMIA, a.s., Wilsonova 217/7, 75002 Přerov, ČR.</w:t>
      </w:r>
    </w:p>
    <w:p w:rsidR="005C3715" w:rsidRPr="00E53240" w:rsidRDefault="005C3715" w:rsidP="00753B1C">
      <w:pPr>
        <w:pStyle w:val="Zkladntext32"/>
        <w:spacing w:line="240" w:lineRule="auto"/>
        <w:jc w:val="both"/>
        <w:rPr>
          <w:rFonts w:ascii="Koop Office" w:hAnsi="Koop Office" w:cs="Arial"/>
          <w:b/>
        </w:rPr>
      </w:pPr>
    </w:p>
    <w:p w:rsidR="005C3715" w:rsidRPr="00E53240" w:rsidRDefault="005C3715" w:rsidP="00753B1C">
      <w:pPr>
        <w:pStyle w:val="Zkladntext32"/>
        <w:spacing w:line="240" w:lineRule="auto"/>
        <w:jc w:val="both"/>
        <w:rPr>
          <w:rFonts w:ascii="Koop Office" w:hAnsi="Koop Office" w:cs="Arial"/>
          <w:b/>
        </w:rPr>
      </w:pPr>
    </w:p>
    <w:p w:rsidR="000C6475" w:rsidRPr="00E53240" w:rsidRDefault="00655060" w:rsidP="000C6475">
      <w:pPr>
        <w:jc w:val="both"/>
        <w:rPr>
          <w:b/>
          <w:sz w:val="20"/>
        </w:rPr>
      </w:pPr>
      <w:r w:rsidRPr="00E53240">
        <w:rPr>
          <w:b/>
          <w:sz w:val="20"/>
        </w:rPr>
        <w:t>S účinností od 01. 0</w:t>
      </w:r>
      <w:r w:rsidR="00E53240" w:rsidRPr="00E53240">
        <w:rPr>
          <w:b/>
          <w:sz w:val="20"/>
        </w:rPr>
        <w:t>6</w:t>
      </w:r>
      <w:r w:rsidR="000C6475" w:rsidRPr="00E53240">
        <w:rPr>
          <w:b/>
          <w:sz w:val="20"/>
        </w:rPr>
        <w:t xml:space="preserve">. 2017 zní výše uvedená pojistná smlouva (včetně výše uvedených údajů o výše uvedených subjektech) takto </w:t>
      </w:r>
      <w:r w:rsidR="000C6475" w:rsidRPr="00E53240">
        <w:rPr>
          <w:b/>
          <w:sz w:val="20"/>
          <w:vertAlign w:val="superscript"/>
        </w:rPr>
        <w:t>*</w:t>
      </w:r>
      <w:r w:rsidR="000C6475" w:rsidRPr="00E53240">
        <w:rPr>
          <w:b/>
          <w:sz w:val="20"/>
        </w:rPr>
        <w:t xml:space="preserve"> :</w:t>
      </w:r>
    </w:p>
    <w:p w:rsidR="005C3715" w:rsidRPr="00E53240" w:rsidRDefault="000C6475" w:rsidP="007F046D">
      <w:pPr>
        <w:spacing w:before="120" w:after="120"/>
        <w:jc w:val="both"/>
        <w:rPr>
          <w:b/>
          <w:sz w:val="20"/>
          <w:szCs w:val="16"/>
          <w:vertAlign w:val="superscript"/>
        </w:rPr>
      </w:pPr>
      <w:r w:rsidRPr="00E53240">
        <w:rPr>
          <w:b/>
          <w:sz w:val="20"/>
          <w:szCs w:val="16"/>
          <w:vertAlign w:val="superscript"/>
        </w:rPr>
        <w:t>* pokud se v tomto novém znění používá pojem „tento dodatek“, považuje se za něj tento dodatek</w:t>
      </w:r>
    </w:p>
    <w:p w:rsidR="007724B0" w:rsidRPr="00E53240" w:rsidRDefault="000C6475" w:rsidP="00753B1C">
      <w:pPr>
        <w:pStyle w:val="Zkladntext32"/>
        <w:spacing w:line="240" w:lineRule="auto"/>
        <w:jc w:val="both"/>
        <w:rPr>
          <w:rFonts w:ascii="Koop Office" w:hAnsi="Koop Office" w:cs="Arial"/>
          <w:u w:val="single"/>
        </w:rPr>
      </w:pPr>
      <w:r w:rsidRPr="00E53240">
        <w:rPr>
          <w:rFonts w:ascii="Koop Office" w:hAnsi="Koop Office" w:cs="Arial"/>
          <w:u w:val="single"/>
        </w:rPr>
        <w:t>Výčet změn:</w:t>
      </w:r>
    </w:p>
    <w:p w:rsidR="000C6475" w:rsidRPr="00E53240" w:rsidRDefault="000C6475" w:rsidP="00753B1C">
      <w:pPr>
        <w:pStyle w:val="Zkladntext32"/>
        <w:spacing w:line="240" w:lineRule="auto"/>
        <w:jc w:val="both"/>
        <w:rPr>
          <w:rFonts w:ascii="Koop Office" w:hAnsi="Koop Office" w:cs="Arial"/>
          <w:u w:val="single"/>
        </w:rPr>
      </w:pPr>
    </w:p>
    <w:p w:rsidR="000C6475" w:rsidRPr="00E53240" w:rsidRDefault="00655060" w:rsidP="000C6475">
      <w:pPr>
        <w:pStyle w:val="Zkladntext32"/>
        <w:numPr>
          <w:ilvl w:val="0"/>
          <w:numId w:val="44"/>
        </w:numPr>
        <w:spacing w:line="240" w:lineRule="auto"/>
        <w:jc w:val="both"/>
        <w:rPr>
          <w:rFonts w:ascii="Koop Office" w:hAnsi="Koop Office" w:cs="Arial"/>
        </w:rPr>
      </w:pPr>
      <w:r w:rsidRPr="00E53240">
        <w:rPr>
          <w:rFonts w:ascii="Koop Office" w:hAnsi="Koop Office" w:cs="Arial"/>
        </w:rPr>
        <w:t>V </w:t>
      </w:r>
      <w:proofErr w:type="spellStart"/>
      <w:r w:rsidRPr="00E53240">
        <w:rPr>
          <w:rFonts w:ascii="Koop Office" w:hAnsi="Koop Office" w:cs="Arial"/>
        </w:rPr>
        <w:t>čl.II</w:t>
      </w:r>
      <w:proofErr w:type="spellEnd"/>
      <w:r w:rsidRPr="00E53240">
        <w:rPr>
          <w:rFonts w:ascii="Koop Office" w:hAnsi="Koop Office" w:cs="Arial"/>
        </w:rPr>
        <w:t xml:space="preserve"> této pojistné smlouvy, sjednání nového druhu pojištění </w:t>
      </w:r>
      <w:proofErr w:type="spellStart"/>
      <w:r w:rsidRPr="00E53240">
        <w:rPr>
          <w:rFonts w:ascii="Koop Office" w:hAnsi="Koop Office" w:cs="Arial"/>
        </w:rPr>
        <w:t>Pojištění</w:t>
      </w:r>
      <w:proofErr w:type="spellEnd"/>
      <w:r w:rsidRPr="00E53240">
        <w:rPr>
          <w:rFonts w:ascii="Koop Office" w:hAnsi="Koop Office" w:cs="Arial"/>
        </w:rPr>
        <w:t xml:space="preserve"> strojů, mobilní stroje na pojistnou částku 19 458 261 Kč, s maximálním ročním limitem pojistného plnění ve výši 2 000 000 Kč a se spoluúčastí ve výši 10 000 Kč. Z důvodu této změny dochází k přečíslování tabulek v </w:t>
      </w:r>
      <w:proofErr w:type="spellStart"/>
      <w:r w:rsidRPr="00E53240">
        <w:rPr>
          <w:rFonts w:ascii="Koop Office" w:hAnsi="Koop Office" w:cs="Arial"/>
        </w:rPr>
        <w:t>čl.II</w:t>
      </w:r>
      <w:proofErr w:type="spellEnd"/>
      <w:r w:rsidRPr="00E53240">
        <w:rPr>
          <w:rFonts w:ascii="Koop Office" w:hAnsi="Koop Office" w:cs="Arial"/>
        </w:rPr>
        <w:t>;</w:t>
      </w:r>
    </w:p>
    <w:p w:rsidR="00655060" w:rsidRPr="00E53240" w:rsidRDefault="00655060" w:rsidP="00655060">
      <w:pPr>
        <w:pStyle w:val="Zkladntext32"/>
        <w:spacing w:line="240" w:lineRule="auto"/>
        <w:ind w:left="720"/>
        <w:jc w:val="both"/>
        <w:rPr>
          <w:rFonts w:ascii="Koop Office" w:hAnsi="Koop Office" w:cs="Arial"/>
        </w:rPr>
      </w:pPr>
      <w:r w:rsidRPr="00E53240">
        <w:rPr>
          <w:rFonts w:ascii="Koop Office" w:hAnsi="Koop Office" w:cs="Arial"/>
        </w:rPr>
        <w:t xml:space="preserve"> </w:t>
      </w:r>
    </w:p>
    <w:p w:rsidR="00655060" w:rsidRPr="00E53240" w:rsidRDefault="00655060" w:rsidP="000C6475">
      <w:pPr>
        <w:pStyle w:val="Zkladntext32"/>
        <w:numPr>
          <w:ilvl w:val="0"/>
          <w:numId w:val="44"/>
        </w:numPr>
        <w:spacing w:line="240" w:lineRule="auto"/>
        <w:jc w:val="both"/>
        <w:rPr>
          <w:rFonts w:ascii="Koop Office" w:hAnsi="Koop Office" w:cs="Arial"/>
        </w:rPr>
      </w:pPr>
      <w:r w:rsidRPr="00E53240">
        <w:rPr>
          <w:rFonts w:ascii="Koop Office" w:hAnsi="Koop Office" w:cs="Arial"/>
        </w:rPr>
        <w:t>V </w:t>
      </w:r>
      <w:proofErr w:type="spellStart"/>
      <w:r w:rsidRPr="00E53240">
        <w:rPr>
          <w:rFonts w:ascii="Koop Office" w:hAnsi="Koop Office" w:cs="Arial"/>
        </w:rPr>
        <w:t>čl.II</w:t>
      </w:r>
      <w:proofErr w:type="spellEnd"/>
      <w:r w:rsidRPr="00E53240">
        <w:rPr>
          <w:rFonts w:ascii="Koop Office" w:hAnsi="Koop Office" w:cs="Arial"/>
        </w:rPr>
        <w:t xml:space="preserve">, tabulka Pojištění odpovědnosti za újmu se mění základní limit pojistného plnění z 10 mil. Kč na 15 mil. Kč;  </w:t>
      </w:r>
    </w:p>
    <w:p w:rsidR="00655060" w:rsidRPr="00E53240" w:rsidRDefault="00655060" w:rsidP="00655060">
      <w:pPr>
        <w:pStyle w:val="Zkladntext32"/>
        <w:spacing w:line="240" w:lineRule="auto"/>
        <w:ind w:left="720"/>
        <w:jc w:val="both"/>
        <w:rPr>
          <w:rFonts w:ascii="Koop Office" w:hAnsi="Koop Office" w:cs="Arial"/>
        </w:rPr>
      </w:pPr>
    </w:p>
    <w:p w:rsidR="00655060" w:rsidRPr="00E53240" w:rsidRDefault="00655060" w:rsidP="000C6475">
      <w:pPr>
        <w:pStyle w:val="Zkladntext32"/>
        <w:numPr>
          <w:ilvl w:val="0"/>
          <w:numId w:val="44"/>
        </w:numPr>
        <w:spacing w:line="240" w:lineRule="auto"/>
        <w:jc w:val="both"/>
        <w:rPr>
          <w:rFonts w:ascii="Koop Office" w:hAnsi="Koop Office" w:cs="Arial"/>
        </w:rPr>
      </w:pPr>
      <w:r w:rsidRPr="00E53240">
        <w:rPr>
          <w:rFonts w:ascii="Koop Office" w:hAnsi="Koop Office" w:cs="Arial"/>
        </w:rPr>
        <w:t xml:space="preserve">Doplnění </w:t>
      </w:r>
      <w:proofErr w:type="spellStart"/>
      <w:r w:rsidRPr="00E53240">
        <w:rPr>
          <w:rFonts w:ascii="Koop Office" w:hAnsi="Koop Office" w:cs="Arial"/>
        </w:rPr>
        <w:t>čl.V</w:t>
      </w:r>
      <w:proofErr w:type="spellEnd"/>
      <w:r w:rsidRPr="00E53240">
        <w:rPr>
          <w:rFonts w:ascii="Koop Office" w:hAnsi="Koop Office" w:cs="Arial"/>
        </w:rPr>
        <w:t xml:space="preserve"> Zvláštní ujednání o část pojištění strojů a pojištění věcí během silniční dopravy;</w:t>
      </w:r>
    </w:p>
    <w:p w:rsidR="000C6475" w:rsidRPr="00E53240" w:rsidRDefault="000C6475" w:rsidP="00925AC3">
      <w:pPr>
        <w:pStyle w:val="Zkladntext32"/>
        <w:spacing w:line="240" w:lineRule="auto"/>
        <w:jc w:val="both"/>
        <w:rPr>
          <w:rFonts w:ascii="Koop Office" w:hAnsi="Koop Office" w:cs="Arial"/>
          <w:sz w:val="22"/>
          <w:szCs w:val="22"/>
        </w:rPr>
      </w:pPr>
    </w:p>
    <w:p w:rsidR="00925AC3" w:rsidRPr="00E53240" w:rsidRDefault="00925AC3" w:rsidP="00925AC3">
      <w:pPr>
        <w:pStyle w:val="Zkladntext32"/>
        <w:spacing w:line="240" w:lineRule="auto"/>
        <w:jc w:val="both"/>
        <w:rPr>
          <w:rFonts w:ascii="Koop Office" w:hAnsi="Koop Office" w:cs="Arial"/>
        </w:rPr>
      </w:pPr>
      <w:r w:rsidRPr="00E53240">
        <w:rPr>
          <w:rFonts w:ascii="Koop Office" w:hAnsi="Koop Office" w:cs="Arial"/>
        </w:rPr>
        <w:t>Ostatní ustanovení pojistné smlouvy se nemění, není v ní dále uvedeno jinak.</w:t>
      </w:r>
    </w:p>
    <w:p w:rsidR="00D86B24" w:rsidRPr="00E53240" w:rsidRDefault="00D86B24" w:rsidP="00925AC3">
      <w:pPr>
        <w:pStyle w:val="Zkladntext32"/>
        <w:spacing w:line="240" w:lineRule="auto"/>
        <w:jc w:val="both"/>
        <w:rPr>
          <w:rFonts w:ascii="Koop Office" w:hAnsi="Koop Office" w:cs="Arial"/>
        </w:rPr>
      </w:pPr>
    </w:p>
    <w:p w:rsidR="00925AC3" w:rsidRPr="00E53240" w:rsidRDefault="00925AC3" w:rsidP="00925AC3">
      <w:pPr>
        <w:pStyle w:val="Zkladntext32"/>
        <w:spacing w:line="240" w:lineRule="auto"/>
        <w:jc w:val="both"/>
        <w:rPr>
          <w:rFonts w:ascii="Koop Office" w:hAnsi="Koop Office" w:cs="Arial"/>
        </w:rPr>
      </w:pPr>
    </w:p>
    <w:p w:rsidR="007724B0" w:rsidRPr="00E53240" w:rsidRDefault="00925AC3" w:rsidP="007F046D">
      <w:pPr>
        <w:rPr>
          <w:rFonts w:cs="Arial"/>
          <w:sz w:val="20"/>
          <w:szCs w:val="20"/>
        </w:rPr>
      </w:pPr>
      <w:r w:rsidRPr="00E53240">
        <w:rPr>
          <w:sz w:val="20"/>
          <w:szCs w:val="20"/>
        </w:rPr>
        <w:t>Článek I. (Úvodní ustanovení) nově zní:</w:t>
      </w:r>
    </w:p>
    <w:p w:rsidR="00D7357B" w:rsidRPr="00E53240" w:rsidRDefault="00D7357B" w:rsidP="00D7357B">
      <w:pPr>
        <w:jc w:val="center"/>
        <w:rPr>
          <w:rFonts w:cs="Arial"/>
          <w:b/>
          <w:sz w:val="24"/>
        </w:rPr>
      </w:pPr>
      <w:r w:rsidRPr="00E53240">
        <w:rPr>
          <w:rFonts w:cs="Arial"/>
          <w:b/>
          <w:sz w:val="24"/>
        </w:rPr>
        <w:t>Článek I.</w:t>
      </w:r>
    </w:p>
    <w:p w:rsidR="00D7357B" w:rsidRPr="00E53240" w:rsidRDefault="00D7357B" w:rsidP="00D7357B">
      <w:pPr>
        <w:jc w:val="center"/>
        <w:rPr>
          <w:rFonts w:cs="Arial"/>
          <w:b/>
          <w:sz w:val="24"/>
        </w:rPr>
      </w:pPr>
      <w:r w:rsidRPr="00E53240">
        <w:rPr>
          <w:rFonts w:cs="Arial"/>
          <w:b/>
          <w:sz w:val="24"/>
        </w:rPr>
        <w:t>Úvodní ustanovení</w:t>
      </w:r>
    </w:p>
    <w:p w:rsidR="00C02EE4" w:rsidRPr="00E53240" w:rsidRDefault="00964114" w:rsidP="00C02EE4">
      <w:pPr>
        <w:keepNext/>
        <w:numPr>
          <w:ilvl w:val="0"/>
          <w:numId w:val="12"/>
        </w:numPr>
        <w:tabs>
          <w:tab w:val="left" w:pos="-1418"/>
        </w:tabs>
        <w:spacing w:before="120"/>
        <w:jc w:val="both"/>
        <w:rPr>
          <w:rFonts w:cs="Arial"/>
          <w:sz w:val="20"/>
        </w:rPr>
      </w:pPr>
      <w:r w:rsidRPr="00E53240">
        <w:rPr>
          <w:rFonts w:cs="Arial"/>
          <w:sz w:val="20"/>
        </w:rPr>
        <w:t>Pojištěným je pojistník.</w:t>
      </w:r>
    </w:p>
    <w:p w:rsidR="000A10CA" w:rsidRPr="00E53240" w:rsidRDefault="00D7357B" w:rsidP="00103A8E">
      <w:pPr>
        <w:keepNext/>
        <w:numPr>
          <w:ilvl w:val="0"/>
          <w:numId w:val="12"/>
        </w:numPr>
        <w:tabs>
          <w:tab w:val="left" w:pos="-1418"/>
        </w:tabs>
        <w:spacing w:before="120"/>
        <w:jc w:val="both"/>
        <w:rPr>
          <w:rFonts w:cs="Arial"/>
          <w:sz w:val="20"/>
        </w:rPr>
      </w:pPr>
      <w:r w:rsidRPr="00E53240">
        <w:rPr>
          <w:rFonts w:cs="Arial"/>
          <w:sz w:val="20"/>
        </w:rPr>
        <w:t xml:space="preserve">K tomuto pojištění se vztahují: Všeobecné pojistné podmínky (dále jen </w:t>
      </w:r>
      <w:r w:rsidR="00A40B91" w:rsidRPr="00E53240">
        <w:rPr>
          <w:rFonts w:cs="Arial"/>
          <w:sz w:val="20"/>
        </w:rPr>
        <w:t>„</w:t>
      </w:r>
      <w:r w:rsidRPr="00E53240">
        <w:rPr>
          <w:rFonts w:cs="Arial"/>
          <w:sz w:val="20"/>
        </w:rPr>
        <w:t>VPP</w:t>
      </w:r>
      <w:r w:rsidR="00A40B91" w:rsidRPr="00E53240">
        <w:rPr>
          <w:rFonts w:cs="Arial"/>
          <w:sz w:val="20"/>
        </w:rPr>
        <w:t>“), Zvláštní pojistné podmínky</w:t>
      </w:r>
      <w:r w:rsidRPr="00E53240">
        <w:rPr>
          <w:rFonts w:cs="Arial"/>
          <w:sz w:val="20"/>
        </w:rPr>
        <w:t xml:space="preserve"> (dále jen </w:t>
      </w:r>
      <w:r w:rsidR="00A40B91" w:rsidRPr="00E53240">
        <w:rPr>
          <w:rFonts w:cs="Arial"/>
          <w:sz w:val="20"/>
        </w:rPr>
        <w:t>„</w:t>
      </w:r>
      <w:r w:rsidRPr="00E53240">
        <w:rPr>
          <w:rFonts w:cs="Arial"/>
          <w:sz w:val="20"/>
        </w:rPr>
        <w:t>ZPP</w:t>
      </w:r>
      <w:r w:rsidR="00A40B91" w:rsidRPr="00E53240">
        <w:rPr>
          <w:rFonts w:cs="Arial"/>
          <w:sz w:val="20"/>
        </w:rPr>
        <w:t>“</w:t>
      </w:r>
      <w:r w:rsidRPr="00E53240">
        <w:rPr>
          <w:rFonts w:cs="Arial"/>
          <w:sz w:val="20"/>
        </w:rPr>
        <w:t xml:space="preserve">) a Dodatkové pojistné podmínky (dále jen </w:t>
      </w:r>
      <w:r w:rsidR="00A40B91" w:rsidRPr="00E53240">
        <w:rPr>
          <w:rFonts w:cs="Arial"/>
          <w:sz w:val="20"/>
        </w:rPr>
        <w:t>„</w:t>
      </w:r>
      <w:r w:rsidRPr="00E53240">
        <w:rPr>
          <w:rFonts w:cs="Arial"/>
          <w:sz w:val="20"/>
        </w:rPr>
        <w:t>DPP</w:t>
      </w:r>
      <w:r w:rsidR="00A40B91" w:rsidRPr="00E53240">
        <w:rPr>
          <w:rFonts w:cs="Arial"/>
          <w:sz w:val="20"/>
        </w:rPr>
        <w:t>“</w:t>
      </w:r>
      <w:r w:rsidRPr="00E53240">
        <w:rPr>
          <w:rFonts w:cs="Arial"/>
          <w:sz w:val="20"/>
        </w:rPr>
        <w:t>).</w:t>
      </w:r>
    </w:p>
    <w:p w:rsidR="00C0582E" w:rsidRPr="00E53240" w:rsidRDefault="00C0582E" w:rsidP="00C0582E">
      <w:pPr>
        <w:keepNext/>
        <w:tabs>
          <w:tab w:val="left" w:pos="-720"/>
        </w:tabs>
        <w:ind w:left="425"/>
        <w:jc w:val="both"/>
        <w:rPr>
          <w:rFonts w:cs="Arial"/>
          <w:sz w:val="20"/>
          <w:szCs w:val="20"/>
        </w:rPr>
      </w:pPr>
    </w:p>
    <w:p w:rsidR="00D7357B" w:rsidRPr="00E53240" w:rsidRDefault="00D7357B" w:rsidP="00877895">
      <w:pPr>
        <w:pStyle w:val="Styl10bTunZarovnatdobloku"/>
      </w:pPr>
      <w:r w:rsidRPr="00E53240">
        <w:t xml:space="preserve">Všeobecné pojistné podmínky </w:t>
      </w:r>
    </w:p>
    <w:p w:rsidR="00D7357B" w:rsidRPr="00E53240" w:rsidRDefault="002327ED" w:rsidP="002327ED">
      <w:pPr>
        <w:pStyle w:val="Styl10bZarovnatdobloku"/>
      </w:pPr>
      <w:r w:rsidRPr="00E53240">
        <w:tab/>
      </w:r>
      <w:r w:rsidR="00D7357B" w:rsidRPr="00E53240">
        <w:t>VPP P-100/</w:t>
      </w:r>
      <w:r w:rsidR="00661D7E" w:rsidRPr="00E53240">
        <w:t>14</w:t>
      </w:r>
      <w:r w:rsidR="00326953" w:rsidRPr="00E53240">
        <w:t xml:space="preserve"> </w:t>
      </w:r>
      <w:r w:rsidR="00A40B91" w:rsidRPr="00E53240">
        <w:t>-</w:t>
      </w:r>
      <w:r w:rsidR="00D7357B" w:rsidRPr="00E53240">
        <w:t xml:space="preserve"> pro p</w:t>
      </w:r>
      <w:r w:rsidR="00A40B91" w:rsidRPr="00E53240">
        <w:t>ojištění majetku a odpovědnosti</w:t>
      </w:r>
    </w:p>
    <w:p w:rsidR="00ED0EB3" w:rsidRPr="00E53240" w:rsidRDefault="00ED0EB3" w:rsidP="00ED0EB3">
      <w:pPr>
        <w:keepNext/>
        <w:tabs>
          <w:tab w:val="left" w:pos="-720"/>
        </w:tabs>
        <w:rPr>
          <w:rFonts w:cs="Arial"/>
          <w:b/>
          <w:bCs/>
          <w:sz w:val="20"/>
        </w:rPr>
      </w:pPr>
    </w:p>
    <w:p w:rsidR="00877895" w:rsidRPr="00E53240" w:rsidRDefault="00877895" w:rsidP="00877895">
      <w:pPr>
        <w:keepNext/>
        <w:tabs>
          <w:tab w:val="left" w:pos="-720"/>
          <w:tab w:val="left" w:pos="426"/>
        </w:tabs>
        <w:rPr>
          <w:rFonts w:cs="Arial"/>
          <w:b/>
          <w:bCs/>
          <w:sz w:val="20"/>
        </w:rPr>
      </w:pPr>
      <w:r w:rsidRPr="00E53240">
        <w:rPr>
          <w:rFonts w:cs="Arial"/>
          <w:b/>
          <w:bCs/>
          <w:sz w:val="20"/>
        </w:rPr>
        <w:tab/>
      </w:r>
      <w:r w:rsidR="00D7357B" w:rsidRPr="00E53240">
        <w:rPr>
          <w:rFonts w:cs="Arial"/>
          <w:b/>
          <w:bCs/>
          <w:sz w:val="20"/>
        </w:rPr>
        <w:t>Zvláštní pojistné podmínky</w:t>
      </w:r>
    </w:p>
    <w:p w:rsidR="002B3020" w:rsidRPr="00E53240" w:rsidRDefault="002B3020" w:rsidP="002B3020">
      <w:pPr>
        <w:keepNext/>
        <w:tabs>
          <w:tab w:val="left" w:pos="-720"/>
          <w:tab w:val="left" w:pos="426"/>
        </w:tabs>
        <w:ind w:left="426"/>
        <w:rPr>
          <w:b/>
          <w:sz w:val="20"/>
          <w:szCs w:val="20"/>
        </w:rPr>
      </w:pPr>
      <w:r w:rsidRPr="00E53240">
        <w:rPr>
          <w:rFonts w:cs="Arial"/>
          <w:bCs/>
          <w:sz w:val="20"/>
        </w:rPr>
        <w:t>ZPP</w:t>
      </w:r>
      <w:r w:rsidRPr="00E53240">
        <w:rPr>
          <w:rFonts w:cs="Arial"/>
          <w:sz w:val="20"/>
        </w:rPr>
        <w:t xml:space="preserve"> P-150/14 - pro živelní pojištění</w:t>
      </w:r>
      <w:r w:rsidRPr="00E53240">
        <w:rPr>
          <w:b/>
          <w:sz w:val="20"/>
          <w:szCs w:val="20"/>
        </w:rPr>
        <w:t xml:space="preserve"> </w:t>
      </w:r>
    </w:p>
    <w:p w:rsidR="00655060" w:rsidRPr="00E53240" w:rsidRDefault="002B3020" w:rsidP="002B3020">
      <w:pPr>
        <w:keepNext/>
        <w:tabs>
          <w:tab w:val="left" w:pos="-720"/>
          <w:tab w:val="left" w:pos="426"/>
        </w:tabs>
        <w:ind w:left="426"/>
        <w:rPr>
          <w:rFonts w:cs="Arial"/>
          <w:sz w:val="20"/>
        </w:rPr>
      </w:pPr>
      <w:r w:rsidRPr="00E53240">
        <w:rPr>
          <w:rFonts w:cs="Arial"/>
          <w:bCs/>
          <w:sz w:val="20"/>
        </w:rPr>
        <w:t>ZPP</w:t>
      </w:r>
      <w:r w:rsidRPr="00E53240">
        <w:rPr>
          <w:rFonts w:cs="Arial"/>
          <w:sz w:val="20"/>
        </w:rPr>
        <w:t xml:space="preserve"> P-200/14 - pro pojištění pro případ odcizení</w:t>
      </w:r>
      <w:r w:rsidRPr="00E53240">
        <w:rPr>
          <w:rFonts w:cs="Arial"/>
          <w:sz w:val="20"/>
        </w:rPr>
        <w:cr/>
      </w:r>
      <w:r w:rsidRPr="00E53240">
        <w:rPr>
          <w:rFonts w:cs="Arial"/>
          <w:bCs/>
          <w:sz w:val="20"/>
        </w:rPr>
        <w:t>ZPP</w:t>
      </w:r>
      <w:r w:rsidRPr="00E53240">
        <w:rPr>
          <w:rFonts w:cs="Arial"/>
          <w:sz w:val="20"/>
        </w:rPr>
        <w:t xml:space="preserve"> P-250/14 - pro pojištění skla</w:t>
      </w:r>
      <w:r w:rsidRPr="00E53240">
        <w:rPr>
          <w:rFonts w:cs="Arial"/>
          <w:sz w:val="20"/>
        </w:rPr>
        <w:cr/>
      </w:r>
      <w:r w:rsidRPr="00E53240">
        <w:rPr>
          <w:rFonts w:cs="Arial"/>
          <w:bCs/>
          <w:sz w:val="20"/>
        </w:rPr>
        <w:t>ZPP</w:t>
      </w:r>
      <w:r w:rsidR="00655060" w:rsidRPr="00E53240">
        <w:rPr>
          <w:rFonts w:cs="Arial"/>
          <w:sz w:val="20"/>
        </w:rPr>
        <w:t xml:space="preserve"> P-30</w:t>
      </w:r>
      <w:r w:rsidRPr="00E53240">
        <w:rPr>
          <w:rFonts w:cs="Arial"/>
          <w:sz w:val="20"/>
        </w:rPr>
        <w:t xml:space="preserve">0/14 - pro pojištění </w:t>
      </w:r>
      <w:r w:rsidR="00655060" w:rsidRPr="00E53240">
        <w:rPr>
          <w:rFonts w:cs="Arial"/>
          <w:sz w:val="20"/>
        </w:rPr>
        <w:t>strojů</w:t>
      </w:r>
    </w:p>
    <w:p w:rsidR="002B3020" w:rsidRPr="00E53240" w:rsidRDefault="00655060" w:rsidP="002B3020">
      <w:pPr>
        <w:keepNext/>
        <w:tabs>
          <w:tab w:val="left" w:pos="-720"/>
          <w:tab w:val="left" w:pos="426"/>
        </w:tabs>
        <w:ind w:left="426"/>
        <w:rPr>
          <w:rFonts w:cs="Arial"/>
          <w:b/>
          <w:sz w:val="20"/>
        </w:rPr>
      </w:pPr>
      <w:r w:rsidRPr="00E53240">
        <w:rPr>
          <w:rFonts w:cs="Arial"/>
          <w:bCs/>
          <w:sz w:val="20"/>
        </w:rPr>
        <w:t>ZPP</w:t>
      </w:r>
      <w:r w:rsidRPr="00E53240">
        <w:rPr>
          <w:rFonts w:cs="Arial"/>
          <w:sz w:val="20"/>
        </w:rPr>
        <w:t xml:space="preserve"> P-320/14 - pro pojištění elektronických zařízení</w:t>
      </w:r>
      <w:r w:rsidRPr="00E53240">
        <w:rPr>
          <w:rFonts w:cs="Arial"/>
          <w:sz w:val="20"/>
        </w:rPr>
        <w:cr/>
      </w:r>
      <w:r w:rsidR="002B3020" w:rsidRPr="00E53240">
        <w:rPr>
          <w:rFonts w:cs="Arial"/>
          <w:bCs/>
          <w:sz w:val="20"/>
        </w:rPr>
        <w:t>ZPP</w:t>
      </w:r>
      <w:r w:rsidR="002B3020" w:rsidRPr="00E53240">
        <w:rPr>
          <w:rFonts w:cs="Arial"/>
          <w:sz w:val="20"/>
        </w:rPr>
        <w:t xml:space="preserve"> P-600/14 - pro pojištění odpovědnosti za újmu</w:t>
      </w:r>
    </w:p>
    <w:p w:rsidR="002B3020" w:rsidRPr="00E53240" w:rsidRDefault="002B3020" w:rsidP="002B3020">
      <w:pPr>
        <w:keepNext/>
        <w:tabs>
          <w:tab w:val="left" w:pos="-720"/>
          <w:tab w:val="left" w:pos="426"/>
        </w:tabs>
        <w:rPr>
          <w:b/>
          <w:sz w:val="20"/>
          <w:szCs w:val="20"/>
        </w:rPr>
      </w:pPr>
      <w:r w:rsidRPr="00E53240">
        <w:rPr>
          <w:rFonts w:cs="Arial"/>
          <w:b/>
          <w:sz w:val="20"/>
        </w:rPr>
        <w:tab/>
      </w:r>
      <w:r w:rsidRPr="00E53240">
        <w:rPr>
          <w:rFonts w:cs="Arial"/>
          <w:bCs/>
          <w:sz w:val="20"/>
        </w:rPr>
        <w:t>ZPP</w:t>
      </w:r>
      <w:r w:rsidRPr="00E53240">
        <w:rPr>
          <w:rFonts w:cs="Arial"/>
          <w:sz w:val="20"/>
        </w:rPr>
        <w:t xml:space="preserve"> P-695/14 - pro pojištění věcí během silniční dopravy</w:t>
      </w:r>
    </w:p>
    <w:p w:rsidR="002B3020" w:rsidRPr="00E53240" w:rsidRDefault="002B3020" w:rsidP="002B3020">
      <w:pPr>
        <w:keepNext/>
        <w:tabs>
          <w:tab w:val="left" w:pos="-720"/>
          <w:tab w:val="left" w:pos="426"/>
        </w:tabs>
        <w:rPr>
          <w:rFonts w:cs="Arial"/>
          <w:sz w:val="20"/>
        </w:rPr>
      </w:pPr>
    </w:p>
    <w:p w:rsidR="00D7357B" w:rsidRPr="00E53240" w:rsidRDefault="00877895" w:rsidP="000D7C58">
      <w:pPr>
        <w:keepNext/>
        <w:tabs>
          <w:tab w:val="left" w:pos="-720"/>
          <w:tab w:val="left" w:pos="426"/>
        </w:tabs>
        <w:jc w:val="both"/>
        <w:rPr>
          <w:rFonts w:cs="Arial"/>
          <w:b/>
          <w:bCs/>
          <w:sz w:val="20"/>
        </w:rPr>
      </w:pPr>
      <w:r w:rsidRPr="00E53240">
        <w:rPr>
          <w:rFonts w:cs="Arial"/>
          <w:b/>
          <w:bCs/>
          <w:sz w:val="20"/>
        </w:rPr>
        <w:tab/>
      </w:r>
      <w:r w:rsidR="00A40B91" w:rsidRPr="00E53240">
        <w:rPr>
          <w:rFonts w:cs="Arial"/>
          <w:b/>
          <w:bCs/>
          <w:sz w:val="20"/>
        </w:rPr>
        <w:t>Dodatkové pojistné podmínky</w:t>
      </w:r>
    </w:p>
    <w:p w:rsidR="006A6442" w:rsidRPr="00E53240" w:rsidRDefault="002B3020" w:rsidP="000D7C58">
      <w:pPr>
        <w:keepNext/>
        <w:tabs>
          <w:tab w:val="left" w:pos="426"/>
        </w:tabs>
        <w:jc w:val="both"/>
        <w:rPr>
          <w:rFonts w:cs="Arial"/>
          <w:sz w:val="20"/>
        </w:rPr>
      </w:pPr>
      <w:r w:rsidRPr="00E53240">
        <w:rPr>
          <w:rFonts w:cs="Arial"/>
          <w:sz w:val="20"/>
        </w:rPr>
        <w:t xml:space="preserve">        </w:t>
      </w:r>
      <w:r w:rsidR="006A6442" w:rsidRPr="00E53240">
        <w:rPr>
          <w:rFonts w:cs="Arial"/>
          <w:sz w:val="20"/>
        </w:rPr>
        <w:t>DPP P-520/</w:t>
      </w:r>
      <w:r w:rsidR="00661D7E" w:rsidRPr="00E53240">
        <w:rPr>
          <w:rFonts w:cs="Arial"/>
          <w:sz w:val="20"/>
        </w:rPr>
        <w:t>14</w:t>
      </w:r>
      <w:r w:rsidR="00843283" w:rsidRPr="00E53240">
        <w:rPr>
          <w:rFonts w:cs="Arial"/>
          <w:sz w:val="20"/>
        </w:rPr>
        <w:t xml:space="preserve"> </w:t>
      </w:r>
      <w:r w:rsidR="00A40B91" w:rsidRPr="00E53240">
        <w:rPr>
          <w:rFonts w:cs="Arial"/>
          <w:sz w:val="20"/>
        </w:rPr>
        <w:t xml:space="preserve">- pro pojištění hospodářských rizik, </w:t>
      </w:r>
      <w:r w:rsidR="00952262" w:rsidRPr="00E53240">
        <w:rPr>
          <w:rFonts w:cs="Arial"/>
          <w:sz w:val="20"/>
        </w:rPr>
        <w:t>sestávající se z následujících doložek</w:t>
      </w:r>
      <w:r w:rsidR="00365F74" w:rsidRPr="00E53240">
        <w:rPr>
          <w:rFonts w:cs="Arial"/>
          <w:sz w:val="20"/>
        </w:rPr>
        <w:t>:</w:t>
      </w:r>
    </w:p>
    <w:p w:rsidR="00D7357B" w:rsidRPr="00E53240" w:rsidRDefault="00D7357B" w:rsidP="000D7C58">
      <w:pPr>
        <w:tabs>
          <w:tab w:val="left" w:pos="1440"/>
        </w:tabs>
        <w:jc w:val="both"/>
        <w:rPr>
          <w:sz w:val="20"/>
          <w:szCs w:val="20"/>
        </w:rPr>
      </w:pPr>
    </w:p>
    <w:p w:rsidR="00977C4B" w:rsidRPr="00E53240" w:rsidRDefault="00977C4B" w:rsidP="000D7C58">
      <w:pPr>
        <w:tabs>
          <w:tab w:val="left" w:pos="426"/>
        </w:tabs>
        <w:ind w:left="426"/>
        <w:jc w:val="both"/>
        <w:rPr>
          <w:rFonts w:cs="Arial"/>
          <w:b/>
          <w:sz w:val="20"/>
        </w:rPr>
      </w:pPr>
      <w:r w:rsidRPr="00E53240">
        <w:rPr>
          <w:rFonts w:cs="Arial"/>
          <w:b/>
          <w:sz w:val="20"/>
        </w:rPr>
        <w:t>Živel</w:t>
      </w:r>
    </w:p>
    <w:p w:rsidR="00C93ACC" w:rsidRPr="00E53240" w:rsidRDefault="00C93ACC" w:rsidP="000D7C58">
      <w:pPr>
        <w:tabs>
          <w:tab w:val="left" w:pos="426"/>
        </w:tabs>
        <w:ind w:left="426"/>
        <w:jc w:val="both"/>
        <w:rPr>
          <w:sz w:val="20"/>
          <w:szCs w:val="20"/>
        </w:rPr>
      </w:pPr>
      <w:r w:rsidRPr="00E53240">
        <w:rPr>
          <w:rFonts w:cs="Arial"/>
          <w:sz w:val="20"/>
          <w:szCs w:val="20"/>
        </w:rPr>
        <w:t>D</w:t>
      </w:r>
      <w:r w:rsidR="00977C4B" w:rsidRPr="00E53240">
        <w:rPr>
          <w:rFonts w:cs="Arial"/>
          <w:sz w:val="20"/>
          <w:szCs w:val="20"/>
        </w:rPr>
        <w:t>Z</w:t>
      </w:r>
      <w:r w:rsidR="00EE5817" w:rsidRPr="00E53240">
        <w:rPr>
          <w:rFonts w:cs="Arial"/>
          <w:sz w:val="20"/>
          <w:szCs w:val="20"/>
        </w:rPr>
        <w:t>10</w:t>
      </w:r>
      <w:r w:rsidRPr="00E53240">
        <w:rPr>
          <w:rFonts w:cs="Arial"/>
          <w:sz w:val="20"/>
          <w:szCs w:val="20"/>
        </w:rPr>
        <w:t xml:space="preserve">1 - </w:t>
      </w:r>
      <w:r w:rsidRPr="00E53240">
        <w:rPr>
          <w:sz w:val="20"/>
          <w:szCs w:val="20"/>
        </w:rPr>
        <w:t xml:space="preserve">Lehké stavby, dřevostavby </w:t>
      </w:r>
      <w:r w:rsidR="00326953" w:rsidRPr="00E53240">
        <w:rPr>
          <w:sz w:val="20"/>
          <w:szCs w:val="20"/>
        </w:rPr>
        <w:t>-</w:t>
      </w:r>
      <w:r w:rsidR="005A79D1" w:rsidRPr="00E53240">
        <w:rPr>
          <w:sz w:val="20"/>
          <w:szCs w:val="20"/>
        </w:rPr>
        <w:t xml:space="preserve"> </w:t>
      </w:r>
      <w:r w:rsidRPr="00E53240">
        <w:rPr>
          <w:sz w:val="20"/>
          <w:szCs w:val="20"/>
        </w:rPr>
        <w:t>Výluka (</w:t>
      </w:r>
      <w:r w:rsidR="00000AEC" w:rsidRPr="00E53240">
        <w:rPr>
          <w:sz w:val="20"/>
          <w:szCs w:val="20"/>
        </w:rPr>
        <w:t>1</w:t>
      </w:r>
      <w:r w:rsidR="007C6242" w:rsidRPr="00E53240">
        <w:rPr>
          <w:sz w:val="20"/>
          <w:szCs w:val="20"/>
        </w:rPr>
        <w:t>4</w:t>
      </w:r>
      <w:r w:rsidR="00000AEC" w:rsidRPr="00E53240">
        <w:rPr>
          <w:sz w:val="20"/>
          <w:szCs w:val="20"/>
        </w:rPr>
        <w:t>01</w:t>
      </w:r>
      <w:r w:rsidRPr="00E53240">
        <w:rPr>
          <w:sz w:val="20"/>
          <w:szCs w:val="20"/>
        </w:rPr>
        <w:t>)</w:t>
      </w:r>
    </w:p>
    <w:p w:rsidR="00177108" w:rsidRPr="00E53240" w:rsidRDefault="00177108" w:rsidP="000D7C58">
      <w:pPr>
        <w:tabs>
          <w:tab w:val="left" w:pos="426"/>
        </w:tabs>
        <w:ind w:left="426"/>
        <w:jc w:val="both"/>
        <w:rPr>
          <w:sz w:val="20"/>
          <w:szCs w:val="20"/>
        </w:rPr>
      </w:pPr>
      <w:r w:rsidRPr="00E53240">
        <w:rPr>
          <w:rFonts w:cs="Arial"/>
          <w:sz w:val="20"/>
          <w:szCs w:val="20"/>
        </w:rPr>
        <w:t xml:space="preserve">DZ106 - </w:t>
      </w:r>
      <w:r w:rsidRPr="00E53240">
        <w:rPr>
          <w:sz w:val="20"/>
          <w:szCs w:val="20"/>
        </w:rPr>
        <w:t>Zásoby a jejich uložení - Vymezení podmínek (1401)</w:t>
      </w:r>
    </w:p>
    <w:p w:rsidR="00684248" w:rsidRPr="00E53240" w:rsidRDefault="00684248" w:rsidP="000D7C58">
      <w:pPr>
        <w:tabs>
          <w:tab w:val="left" w:pos="426"/>
          <w:tab w:val="left" w:pos="1786"/>
          <w:tab w:val="left" w:pos="1843"/>
        </w:tabs>
        <w:ind w:left="1786" w:hanging="1786"/>
        <w:jc w:val="both"/>
        <w:rPr>
          <w:sz w:val="20"/>
          <w:szCs w:val="20"/>
        </w:rPr>
      </w:pPr>
      <w:r w:rsidRPr="00E53240">
        <w:rPr>
          <w:sz w:val="20"/>
          <w:szCs w:val="20"/>
        </w:rPr>
        <w:t xml:space="preserve">        DZ108 - Suterén - Výluka (1401)</w:t>
      </w:r>
    </w:p>
    <w:p w:rsidR="00317D11" w:rsidRPr="00E53240" w:rsidRDefault="00317D11" w:rsidP="000D7C58">
      <w:pPr>
        <w:tabs>
          <w:tab w:val="left" w:pos="426"/>
          <w:tab w:val="left" w:pos="1786"/>
          <w:tab w:val="left" w:pos="1843"/>
        </w:tabs>
        <w:ind w:left="1786" w:hanging="1786"/>
        <w:jc w:val="both"/>
        <w:rPr>
          <w:sz w:val="20"/>
          <w:szCs w:val="20"/>
        </w:rPr>
      </w:pPr>
      <w:r w:rsidRPr="00E53240">
        <w:rPr>
          <w:rFonts w:cs="Arial"/>
          <w:bCs/>
          <w:sz w:val="20"/>
          <w:szCs w:val="20"/>
        </w:rPr>
        <w:t xml:space="preserve">        DZ112 - Fotovoltaická elektrárna - Výluka (1401)</w:t>
      </w:r>
    </w:p>
    <w:p w:rsidR="00964114" w:rsidRPr="00E53240" w:rsidRDefault="00877895" w:rsidP="000D7C58">
      <w:pPr>
        <w:tabs>
          <w:tab w:val="left" w:pos="426"/>
          <w:tab w:val="left" w:pos="1786"/>
          <w:tab w:val="left" w:pos="1843"/>
        </w:tabs>
        <w:ind w:left="1786" w:hanging="1786"/>
        <w:jc w:val="both"/>
        <w:rPr>
          <w:rFonts w:cs="Arial"/>
          <w:bCs/>
          <w:sz w:val="20"/>
          <w:szCs w:val="20"/>
        </w:rPr>
      </w:pPr>
      <w:r w:rsidRPr="00E53240">
        <w:rPr>
          <w:rFonts w:cs="Arial"/>
          <w:b/>
          <w:bCs/>
          <w:sz w:val="20"/>
          <w:szCs w:val="20"/>
        </w:rPr>
        <w:tab/>
      </w:r>
      <w:r w:rsidR="00C93ACC" w:rsidRPr="00E53240">
        <w:rPr>
          <w:rFonts w:cs="Arial"/>
          <w:bCs/>
          <w:sz w:val="20"/>
          <w:szCs w:val="20"/>
        </w:rPr>
        <w:t>D</w:t>
      </w:r>
      <w:r w:rsidR="00977C4B" w:rsidRPr="00E53240">
        <w:rPr>
          <w:rFonts w:cs="Arial"/>
          <w:bCs/>
          <w:sz w:val="20"/>
          <w:szCs w:val="20"/>
        </w:rPr>
        <w:t>Z11</w:t>
      </w:r>
      <w:r w:rsidR="00317D11" w:rsidRPr="00E53240">
        <w:rPr>
          <w:rFonts w:cs="Arial"/>
          <w:bCs/>
          <w:sz w:val="20"/>
          <w:szCs w:val="20"/>
        </w:rPr>
        <w:t>3</w:t>
      </w:r>
      <w:r w:rsidR="00C93ACC" w:rsidRPr="00E53240">
        <w:rPr>
          <w:rFonts w:cs="Arial"/>
          <w:bCs/>
          <w:sz w:val="20"/>
          <w:szCs w:val="20"/>
        </w:rPr>
        <w:t xml:space="preserve"> </w:t>
      </w:r>
      <w:r w:rsidR="002B3020" w:rsidRPr="00E53240">
        <w:rPr>
          <w:rFonts w:cs="Arial"/>
          <w:bCs/>
          <w:sz w:val="20"/>
          <w:szCs w:val="20"/>
        </w:rPr>
        <w:t>-</w:t>
      </w:r>
      <w:r w:rsidR="00C93ACC" w:rsidRPr="00E53240">
        <w:rPr>
          <w:rFonts w:cs="Arial"/>
          <w:bCs/>
          <w:sz w:val="20"/>
          <w:szCs w:val="20"/>
        </w:rPr>
        <w:t xml:space="preserve"> </w:t>
      </w:r>
      <w:r w:rsidR="002B3020" w:rsidRPr="00E53240">
        <w:rPr>
          <w:rFonts w:cs="Arial"/>
          <w:bCs/>
          <w:sz w:val="20"/>
          <w:szCs w:val="20"/>
        </w:rPr>
        <w:t>Atmosférické srážky - Rozšíření rozsahu pojištění (1401)</w:t>
      </w:r>
    </w:p>
    <w:p w:rsidR="00BF33DC" w:rsidRPr="00E53240" w:rsidRDefault="00BF33DC" w:rsidP="000D7C58">
      <w:pPr>
        <w:tabs>
          <w:tab w:val="left" w:pos="426"/>
          <w:tab w:val="left" w:pos="1786"/>
          <w:tab w:val="left" w:pos="1843"/>
        </w:tabs>
        <w:ind w:left="1786" w:hanging="1786"/>
        <w:jc w:val="both"/>
        <w:rPr>
          <w:rFonts w:cs="Arial"/>
          <w:bCs/>
          <w:sz w:val="20"/>
          <w:szCs w:val="20"/>
        </w:rPr>
      </w:pPr>
      <w:r w:rsidRPr="00E53240">
        <w:rPr>
          <w:rFonts w:cs="Arial"/>
          <w:bCs/>
          <w:sz w:val="20"/>
          <w:szCs w:val="20"/>
        </w:rPr>
        <w:t xml:space="preserve">        DZ114 - Nepřímý úder blesku - Rozšíření rozsahu pojištění</w:t>
      </w:r>
      <w:r w:rsidR="002B3020" w:rsidRPr="00E53240">
        <w:rPr>
          <w:rFonts w:cs="Arial"/>
          <w:bCs/>
          <w:sz w:val="20"/>
          <w:szCs w:val="20"/>
        </w:rPr>
        <w:t xml:space="preserve"> (1404</w:t>
      </w:r>
      <w:r w:rsidRPr="00E53240">
        <w:rPr>
          <w:rFonts w:cs="Arial"/>
          <w:bCs/>
          <w:sz w:val="20"/>
          <w:szCs w:val="20"/>
        </w:rPr>
        <w:t>)</w:t>
      </w:r>
    </w:p>
    <w:p w:rsidR="002B3020" w:rsidRPr="00E53240" w:rsidRDefault="00977C4B" w:rsidP="000D7C58">
      <w:pPr>
        <w:keepNext/>
        <w:tabs>
          <w:tab w:val="left" w:pos="426"/>
        </w:tabs>
        <w:spacing w:before="120"/>
        <w:jc w:val="both"/>
        <w:rPr>
          <w:rFonts w:cs="Arial"/>
          <w:b/>
          <w:sz w:val="20"/>
        </w:rPr>
      </w:pPr>
      <w:r w:rsidRPr="00E53240">
        <w:rPr>
          <w:rFonts w:cs="Arial"/>
          <w:b/>
          <w:bCs/>
          <w:sz w:val="20"/>
          <w:szCs w:val="20"/>
        </w:rPr>
        <w:tab/>
      </w:r>
      <w:r w:rsidR="002B3020" w:rsidRPr="00E53240">
        <w:rPr>
          <w:rFonts w:cs="Arial"/>
          <w:b/>
          <w:sz w:val="20"/>
        </w:rPr>
        <w:t>Zabezpečení</w:t>
      </w:r>
    </w:p>
    <w:p w:rsidR="0062017A" w:rsidRPr="00E53240" w:rsidRDefault="002B3020" w:rsidP="000D7C58">
      <w:pPr>
        <w:tabs>
          <w:tab w:val="left" w:pos="426"/>
          <w:tab w:val="left" w:pos="1276"/>
        </w:tabs>
        <w:ind w:left="1729" w:hanging="1729"/>
        <w:jc w:val="both"/>
        <w:rPr>
          <w:rFonts w:cs="Arial"/>
          <w:bCs/>
          <w:sz w:val="20"/>
          <w:szCs w:val="20"/>
        </w:rPr>
      </w:pPr>
      <w:r w:rsidRPr="00E53240">
        <w:rPr>
          <w:rFonts w:cs="Arial"/>
          <w:b/>
          <w:bCs/>
          <w:sz w:val="20"/>
          <w:szCs w:val="20"/>
        </w:rPr>
        <w:tab/>
      </w:r>
      <w:r w:rsidRPr="00E53240">
        <w:rPr>
          <w:rFonts w:cs="Arial"/>
          <w:bCs/>
          <w:sz w:val="20"/>
          <w:szCs w:val="20"/>
        </w:rPr>
        <w:t xml:space="preserve">DOZ101 - Předepsané způsoby zabezpečení pojištěných věcí (netýká se </w:t>
      </w:r>
      <w:r w:rsidR="0062017A" w:rsidRPr="00E53240">
        <w:rPr>
          <w:rFonts w:cs="Arial"/>
          <w:bCs/>
          <w:sz w:val="20"/>
          <w:szCs w:val="20"/>
        </w:rPr>
        <w:t>finančních prostředků a cenných</w:t>
      </w:r>
    </w:p>
    <w:p w:rsidR="002B3020" w:rsidRPr="00E53240" w:rsidRDefault="0062017A" w:rsidP="000D7C58">
      <w:pPr>
        <w:tabs>
          <w:tab w:val="left" w:pos="426"/>
          <w:tab w:val="left" w:pos="1276"/>
        </w:tabs>
        <w:ind w:left="1729" w:hanging="1729"/>
        <w:jc w:val="both"/>
        <w:rPr>
          <w:rFonts w:cs="Arial"/>
          <w:b/>
          <w:bCs/>
          <w:sz w:val="20"/>
          <w:szCs w:val="20"/>
        </w:rPr>
      </w:pPr>
      <w:r w:rsidRPr="00E53240">
        <w:rPr>
          <w:rFonts w:cs="Arial"/>
          <w:bCs/>
          <w:sz w:val="20"/>
          <w:szCs w:val="20"/>
        </w:rPr>
        <w:t xml:space="preserve">                         </w:t>
      </w:r>
      <w:r w:rsidR="002B3020" w:rsidRPr="00E53240">
        <w:rPr>
          <w:rFonts w:cs="Arial"/>
          <w:bCs/>
          <w:sz w:val="20"/>
          <w:szCs w:val="20"/>
        </w:rPr>
        <w:t>předmětů) (1401)</w:t>
      </w:r>
    </w:p>
    <w:p w:rsidR="002B3020" w:rsidRPr="00E53240" w:rsidRDefault="002B3020" w:rsidP="000D7C58">
      <w:pPr>
        <w:tabs>
          <w:tab w:val="left" w:pos="426"/>
          <w:tab w:val="left" w:pos="1304"/>
          <w:tab w:val="left" w:pos="1389"/>
        </w:tabs>
        <w:ind w:left="1389" w:hanging="1389"/>
        <w:jc w:val="both"/>
        <w:rPr>
          <w:rFonts w:cs="Arial"/>
          <w:bCs/>
          <w:sz w:val="20"/>
          <w:szCs w:val="20"/>
        </w:rPr>
      </w:pPr>
      <w:r w:rsidRPr="00E53240">
        <w:rPr>
          <w:rFonts w:cs="Arial"/>
          <w:b/>
          <w:bCs/>
          <w:sz w:val="20"/>
          <w:szCs w:val="20"/>
        </w:rPr>
        <w:tab/>
      </w:r>
      <w:r w:rsidRPr="00E53240">
        <w:rPr>
          <w:rFonts w:cs="Arial"/>
          <w:bCs/>
          <w:sz w:val="20"/>
          <w:szCs w:val="20"/>
        </w:rPr>
        <w:t>DOZ102 - Předepsané způsoby zabezpečení finančních prostředků a cenných předmětů (1401)</w:t>
      </w:r>
    </w:p>
    <w:p w:rsidR="002B3020" w:rsidRPr="00E53240" w:rsidRDefault="002B3020" w:rsidP="000D7C58">
      <w:pPr>
        <w:tabs>
          <w:tab w:val="left" w:pos="426"/>
          <w:tab w:val="left" w:pos="1304"/>
          <w:tab w:val="left" w:pos="1389"/>
        </w:tabs>
        <w:ind w:left="1729" w:hanging="1729"/>
        <w:jc w:val="both"/>
        <w:rPr>
          <w:rFonts w:cs="Arial"/>
          <w:b/>
          <w:bCs/>
          <w:sz w:val="20"/>
          <w:szCs w:val="20"/>
        </w:rPr>
      </w:pPr>
      <w:r w:rsidRPr="00E53240">
        <w:rPr>
          <w:rFonts w:cs="Arial"/>
          <w:b/>
          <w:bCs/>
          <w:sz w:val="20"/>
          <w:szCs w:val="20"/>
        </w:rPr>
        <w:tab/>
      </w:r>
      <w:r w:rsidRPr="00E53240">
        <w:rPr>
          <w:rFonts w:cs="Arial"/>
          <w:bCs/>
          <w:sz w:val="20"/>
          <w:szCs w:val="20"/>
        </w:rPr>
        <w:t>DOZ104 - Loupež přepravovaných peněz nebo cenin - Předepsané způsoby zabezpečení peněz a cenin přepravovaných osobou provádějící přepravu (1401)</w:t>
      </w:r>
    </w:p>
    <w:p w:rsidR="00161631" w:rsidRPr="00E53240" w:rsidRDefault="002B3020" w:rsidP="000D7C58">
      <w:pPr>
        <w:tabs>
          <w:tab w:val="left" w:pos="426"/>
          <w:tab w:val="left" w:pos="1304"/>
          <w:tab w:val="left" w:pos="1389"/>
        </w:tabs>
        <w:ind w:left="1389" w:hanging="1389"/>
        <w:jc w:val="both"/>
        <w:rPr>
          <w:rFonts w:cs="Arial"/>
          <w:bCs/>
          <w:sz w:val="20"/>
          <w:szCs w:val="20"/>
        </w:rPr>
      </w:pPr>
      <w:r w:rsidRPr="00E53240">
        <w:rPr>
          <w:rFonts w:cs="Arial"/>
          <w:b/>
          <w:bCs/>
          <w:sz w:val="20"/>
          <w:szCs w:val="20"/>
        </w:rPr>
        <w:tab/>
      </w:r>
      <w:r w:rsidRPr="00E53240">
        <w:rPr>
          <w:rFonts w:cs="Arial"/>
          <w:bCs/>
          <w:sz w:val="20"/>
          <w:szCs w:val="20"/>
        </w:rPr>
        <w:t>DOZ105 - Předepsané způsoby zabezpečení - Výklad pojmů (1401)</w:t>
      </w:r>
    </w:p>
    <w:p w:rsidR="00655060" w:rsidRPr="00E53240" w:rsidRDefault="00655060" w:rsidP="000D7C58">
      <w:pPr>
        <w:tabs>
          <w:tab w:val="left" w:pos="426"/>
          <w:tab w:val="left" w:pos="1304"/>
          <w:tab w:val="left" w:pos="1389"/>
        </w:tabs>
        <w:ind w:left="1389" w:hanging="1389"/>
        <w:jc w:val="both"/>
        <w:rPr>
          <w:rFonts w:cs="Arial"/>
          <w:bCs/>
          <w:sz w:val="20"/>
          <w:szCs w:val="20"/>
        </w:rPr>
      </w:pPr>
    </w:p>
    <w:p w:rsidR="00D86B24" w:rsidRPr="00E53240" w:rsidRDefault="00655060" w:rsidP="000D7C58">
      <w:pPr>
        <w:tabs>
          <w:tab w:val="left" w:pos="426"/>
          <w:tab w:val="left" w:pos="1304"/>
          <w:tab w:val="left" w:pos="1389"/>
        </w:tabs>
        <w:ind w:left="1389" w:hanging="1389"/>
        <w:jc w:val="both"/>
        <w:rPr>
          <w:rFonts w:cs="Arial"/>
          <w:b/>
          <w:sz w:val="20"/>
        </w:rPr>
      </w:pPr>
      <w:r w:rsidRPr="00E53240">
        <w:rPr>
          <w:rFonts w:cs="Arial"/>
          <w:b/>
          <w:sz w:val="20"/>
        </w:rPr>
        <w:lastRenderedPageBreak/>
        <w:t xml:space="preserve">        </w:t>
      </w:r>
    </w:p>
    <w:p w:rsidR="00D86B24" w:rsidRPr="00E53240" w:rsidRDefault="00D86B24" w:rsidP="000D7C58">
      <w:pPr>
        <w:tabs>
          <w:tab w:val="left" w:pos="426"/>
          <w:tab w:val="left" w:pos="1304"/>
          <w:tab w:val="left" w:pos="1389"/>
        </w:tabs>
        <w:ind w:left="1389" w:hanging="1389"/>
        <w:jc w:val="both"/>
        <w:rPr>
          <w:rFonts w:cs="Arial"/>
          <w:b/>
          <w:sz w:val="20"/>
        </w:rPr>
      </w:pPr>
    </w:p>
    <w:p w:rsidR="00655060" w:rsidRPr="00E53240" w:rsidRDefault="00D86B24" w:rsidP="000D7C58">
      <w:pPr>
        <w:tabs>
          <w:tab w:val="left" w:pos="426"/>
          <w:tab w:val="left" w:pos="1304"/>
          <w:tab w:val="left" w:pos="1389"/>
        </w:tabs>
        <w:ind w:left="1389" w:hanging="1389"/>
        <w:jc w:val="both"/>
        <w:rPr>
          <w:rFonts w:cs="Arial"/>
          <w:bCs/>
          <w:sz w:val="20"/>
          <w:szCs w:val="20"/>
        </w:rPr>
      </w:pPr>
      <w:r w:rsidRPr="00E53240">
        <w:rPr>
          <w:rFonts w:cs="Arial"/>
          <w:b/>
          <w:sz w:val="20"/>
        </w:rPr>
        <w:tab/>
      </w:r>
      <w:r w:rsidR="00655060" w:rsidRPr="00E53240">
        <w:rPr>
          <w:rFonts w:cs="Arial"/>
          <w:b/>
          <w:sz w:val="20"/>
        </w:rPr>
        <w:t>Stroje</w:t>
      </w:r>
    </w:p>
    <w:p w:rsidR="00655060" w:rsidRPr="00E53240" w:rsidRDefault="00655060" w:rsidP="00655060">
      <w:pPr>
        <w:tabs>
          <w:tab w:val="left" w:pos="426"/>
        </w:tabs>
        <w:jc w:val="both"/>
        <w:rPr>
          <w:rFonts w:cs="Arial"/>
          <w:sz w:val="20"/>
        </w:rPr>
      </w:pPr>
      <w:r w:rsidRPr="00E53240">
        <w:rPr>
          <w:rFonts w:cs="Arial"/>
          <w:b/>
          <w:sz w:val="20"/>
        </w:rPr>
        <w:t xml:space="preserve">        </w:t>
      </w:r>
      <w:r w:rsidRPr="00E53240">
        <w:rPr>
          <w:rFonts w:cs="Arial"/>
          <w:sz w:val="20"/>
        </w:rPr>
        <w:t>DST109 - Ponorná čerpadla nebo čerpadla v hlubinných studních - Výluka (</w:t>
      </w:r>
      <w:r w:rsidRPr="00E53240">
        <w:rPr>
          <w:bCs/>
          <w:sz w:val="20"/>
          <w:szCs w:val="20"/>
        </w:rPr>
        <w:t>1401</w:t>
      </w:r>
      <w:r w:rsidRPr="00E53240">
        <w:rPr>
          <w:rFonts w:cs="Arial"/>
          <w:sz w:val="20"/>
        </w:rPr>
        <w:t>)</w:t>
      </w:r>
    </w:p>
    <w:p w:rsidR="00655060" w:rsidRPr="00E53240" w:rsidRDefault="00655060" w:rsidP="00655060">
      <w:pPr>
        <w:tabs>
          <w:tab w:val="left" w:pos="426"/>
        </w:tabs>
        <w:jc w:val="both"/>
        <w:rPr>
          <w:rFonts w:cs="Arial"/>
          <w:sz w:val="20"/>
        </w:rPr>
      </w:pPr>
      <w:r w:rsidRPr="00E53240">
        <w:rPr>
          <w:rFonts w:cs="Arial"/>
          <w:b/>
          <w:sz w:val="20"/>
        </w:rPr>
        <w:tab/>
      </w:r>
      <w:r w:rsidRPr="00E53240">
        <w:rPr>
          <w:rFonts w:cs="Arial"/>
          <w:sz w:val="20"/>
        </w:rPr>
        <w:t>DST111 - Výměna agregátů, opravy vinutí - Vymezení pojistného plnění (</w:t>
      </w:r>
      <w:r w:rsidRPr="00E53240">
        <w:rPr>
          <w:bCs/>
          <w:sz w:val="20"/>
          <w:szCs w:val="20"/>
        </w:rPr>
        <w:t>1401</w:t>
      </w:r>
      <w:r w:rsidRPr="00E53240">
        <w:rPr>
          <w:rFonts w:cs="Arial"/>
          <w:sz w:val="20"/>
        </w:rPr>
        <w:t>)</w:t>
      </w:r>
    </w:p>
    <w:p w:rsidR="00033647" w:rsidRPr="00E53240" w:rsidRDefault="00033647" w:rsidP="00033647">
      <w:pPr>
        <w:tabs>
          <w:tab w:val="left" w:pos="426"/>
        </w:tabs>
        <w:jc w:val="both"/>
        <w:rPr>
          <w:rFonts w:cs="Arial"/>
          <w:sz w:val="20"/>
        </w:rPr>
      </w:pPr>
      <w:r w:rsidRPr="00E53240">
        <w:rPr>
          <w:rFonts w:cs="Arial"/>
          <w:sz w:val="20"/>
        </w:rPr>
        <w:tab/>
        <w:t>DST113 - Pojištění převodovek - Vymezení pojistného plnění (</w:t>
      </w:r>
      <w:r w:rsidRPr="00E53240">
        <w:rPr>
          <w:bCs/>
          <w:sz w:val="20"/>
          <w:szCs w:val="20"/>
        </w:rPr>
        <w:t>1610</w:t>
      </w:r>
      <w:r w:rsidRPr="00E53240">
        <w:rPr>
          <w:rFonts w:cs="Arial"/>
          <w:sz w:val="20"/>
        </w:rPr>
        <w:t>)</w:t>
      </w:r>
    </w:p>
    <w:p w:rsidR="00033647" w:rsidRPr="00E53240" w:rsidRDefault="00033647" w:rsidP="00655060">
      <w:pPr>
        <w:tabs>
          <w:tab w:val="left" w:pos="426"/>
        </w:tabs>
        <w:jc w:val="both"/>
        <w:rPr>
          <w:rFonts w:cs="Arial"/>
          <w:sz w:val="20"/>
        </w:rPr>
      </w:pPr>
    </w:p>
    <w:p w:rsidR="00161631" w:rsidRPr="00E53240" w:rsidRDefault="00161631" w:rsidP="000D7C58">
      <w:pPr>
        <w:keepNext/>
        <w:tabs>
          <w:tab w:val="left" w:pos="426"/>
        </w:tabs>
        <w:spacing w:before="120"/>
        <w:jc w:val="both"/>
        <w:rPr>
          <w:rFonts w:cs="Arial"/>
          <w:b/>
          <w:sz w:val="20"/>
        </w:rPr>
      </w:pPr>
      <w:r w:rsidRPr="00E53240">
        <w:rPr>
          <w:rFonts w:cs="Arial"/>
          <w:b/>
          <w:sz w:val="20"/>
        </w:rPr>
        <w:tab/>
        <w:t>Odpovědnost za újmu</w:t>
      </w:r>
    </w:p>
    <w:p w:rsidR="00925AC3" w:rsidRPr="00E53240" w:rsidRDefault="00161631" w:rsidP="00925AC3">
      <w:pPr>
        <w:tabs>
          <w:tab w:val="left" w:pos="426"/>
          <w:tab w:val="left" w:pos="1304"/>
          <w:tab w:val="left" w:pos="1389"/>
        </w:tabs>
        <w:ind w:left="1843" w:hanging="1445"/>
        <w:jc w:val="both"/>
        <w:rPr>
          <w:rFonts w:cs="Arial"/>
          <w:bCs/>
          <w:sz w:val="20"/>
          <w:szCs w:val="20"/>
        </w:rPr>
      </w:pPr>
      <w:r w:rsidRPr="00E53240">
        <w:rPr>
          <w:rFonts w:cs="Arial"/>
          <w:b/>
          <w:bCs/>
          <w:sz w:val="20"/>
          <w:szCs w:val="20"/>
        </w:rPr>
        <w:t xml:space="preserve"> </w:t>
      </w:r>
      <w:r w:rsidRPr="00E53240">
        <w:rPr>
          <w:rFonts w:cs="Arial"/>
          <w:bCs/>
          <w:sz w:val="20"/>
          <w:szCs w:val="20"/>
        </w:rPr>
        <w:t>DODP10</w:t>
      </w:r>
      <w:r w:rsidR="0062017A" w:rsidRPr="00E53240">
        <w:rPr>
          <w:rFonts w:cs="Arial"/>
          <w:bCs/>
          <w:sz w:val="20"/>
          <w:szCs w:val="20"/>
        </w:rPr>
        <w:t>1</w:t>
      </w:r>
      <w:r w:rsidRPr="00E53240">
        <w:rPr>
          <w:rFonts w:cs="Arial"/>
          <w:bCs/>
          <w:sz w:val="20"/>
          <w:szCs w:val="20"/>
        </w:rPr>
        <w:t xml:space="preserve"> - Pojištění obecné odpově</w:t>
      </w:r>
      <w:r w:rsidR="0062017A" w:rsidRPr="00E53240">
        <w:rPr>
          <w:rFonts w:cs="Arial"/>
          <w:bCs/>
          <w:sz w:val="20"/>
          <w:szCs w:val="20"/>
        </w:rPr>
        <w:t xml:space="preserve">dnosti za újmu </w:t>
      </w:r>
      <w:r w:rsidRPr="00E53240">
        <w:rPr>
          <w:rFonts w:cs="Arial"/>
          <w:bCs/>
          <w:sz w:val="20"/>
          <w:szCs w:val="20"/>
        </w:rPr>
        <w:t>- Základní rozsah pojištění (1401)</w:t>
      </w:r>
    </w:p>
    <w:p w:rsidR="00925AC3" w:rsidRPr="00E53240" w:rsidRDefault="00925AC3" w:rsidP="00925AC3">
      <w:pPr>
        <w:tabs>
          <w:tab w:val="left" w:pos="426"/>
          <w:tab w:val="left" w:pos="1304"/>
          <w:tab w:val="left" w:pos="1389"/>
        </w:tabs>
        <w:ind w:left="1843" w:hanging="1445"/>
        <w:jc w:val="both"/>
        <w:rPr>
          <w:rFonts w:cs="Arial"/>
          <w:bCs/>
          <w:sz w:val="20"/>
          <w:szCs w:val="20"/>
        </w:rPr>
      </w:pPr>
      <w:r w:rsidRPr="00E53240">
        <w:rPr>
          <w:rFonts w:cs="Arial"/>
          <w:bCs/>
          <w:sz w:val="20"/>
          <w:szCs w:val="20"/>
        </w:rPr>
        <w:tab/>
      </w:r>
      <w:r w:rsidRPr="00E53240">
        <w:rPr>
          <w:sz w:val="20"/>
          <w:szCs w:val="20"/>
        </w:rPr>
        <w:t>DODP104 - Cizí věci užívané - Rozšíření rozsahu pojištění (1401)</w:t>
      </w:r>
    </w:p>
    <w:p w:rsidR="00161631" w:rsidRPr="00E53240" w:rsidRDefault="00161631" w:rsidP="000D7C58">
      <w:pPr>
        <w:tabs>
          <w:tab w:val="left" w:pos="-1440"/>
          <w:tab w:val="left" w:pos="426"/>
        </w:tabs>
        <w:ind w:left="1843" w:hanging="1843"/>
        <w:jc w:val="both"/>
        <w:rPr>
          <w:rFonts w:cs="Arial"/>
          <w:bCs/>
          <w:sz w:val="20"/>
        </w:rPr>
      </w:pPr>
      <w:r w:rsidRPr="00E53240">
        <w:rPr>
          <w:rFonts w:cs="Arial"/>
          <w:b/>
          <w:sz w:val="20"/>
        </w:rPr>
        <w:tab/>
      </w:r>
      <w:r w:rsidRPr="00E53240">
        <w:rPr>
          <w:rFonts w:cs="Arial"/>
          <w:bCs/>
          <w:sz w:val="20"/>
        </w:rPr>
        <w:t>DODP105 - Náklady zdravotní pojišťovny a regresy dávek nemocenského pojištění - Rozšíření rozsahu</w:t>
      </w:r>
    </w:p>
    <w:p w:rsidR="00161631" w:rsidRPr="00E53240" w:rsidRDefault="00161631" w:rsidP="000D7C58">
      <w:pPr>
        <w:tabs>
          <w:tab w:val="left" w:pos="-1440"/>
          <w:tab w:val="left" w:pos="426"/>
        </w:tabs>
        <w:ind w:left="1843" w:hanging="1843"/>
        <w:jc w:val="both"/>
        <w:rPr>
          <w:rFonts w:cs="Arial"/>
          <w:bCs/>
          <w:sz w:val="20"/>
        </w:rPr>
      </w:pPr>
      <w:r w:rsidRPr="00E53240">
        <w:rPr>
          <w:rFonts w:cs="Arial"/>
          <w:bCs/>
          <w:sz w:val="20"/>
        </w:rPr>
        <w:t xml:space="preserve">                             pojištění </w:t>
      </w:r>
      <w:r w:rsidRPr="00E53240">
        <w:rPr>
          <w:rFonts w:cs="Arial"/>
          <w:sz w:val="20"/>
        </w:rPr>
        <w:t>(1401)</w:t>
      </w:r>
    </w:p>
    <w:p w:rsidR="0062017A" w:rsidRPr="00E53240" w:rsidRDefault="00161631" w:rsidP="000D7C58">
      <w:pPr>
        <w:tabs>
          <w:tab w:val="left" w:pos="426"/>
        </w:tabs>
        <w:jc w:val="both"/>
        <w:rPr>
          <w:rFonts w:cs="Arial"/>
          <w:sz w:val="20"/>
        </w:rPr>
      </w:pPr>
      <w:r w:rsidRPr="00E53240">
        <w:rPr>
          <w:rFonts w:cs="Arial"/>
          <w:b/>
          <w:sz w:val="20"/>
        </w:rPr>
        <w:tab/>
      </w:r>
      <w:r w:rsidRPr="00E53240">
        <w:rPr>
          <w:sz w:val="20"/>
          <w:szCs w:val="20"/>
        </w:rPr>
        <w:t xml:space="preserve">DODP109 </w:t>
      </w:r>
      <w:r w:rsidRPr="00E53240">
        <w:rPr>
          <w:rFonts w:cs="Arial"/>
          <w:bCs/>
          <w:sz w:val="20"/>
          <w:szCs w:val="20"/>
        </w:rPr>
        <w:t xml:space="preserve">- </w:t>
      </w:r>
      <w:r w:rsidRPr="00E53240">
        <w:rPr>
          <w:sz w:val="20"/>
          <w:szCs w:val="20"/>
        </w:rPr>
        <w:t xml:space="preserve">Provoz pracovních strojů - Rozšíření rozsahu pojištění </w:t>
      </w:r>
      <w:r w:rsidRPr="00E53240">
        <w:rPr>
          <w:rFonts w:cs="Arial"/>
          <w:sz w:val="20"/>
        </w:rPr>
        <w:t>(14</w:t>
      </w:r>
      <w:r w:rsidR="00BD241E" w:rsidRPr="00E53240">
        <w:rPr>
          <w:rFonts w:cs="Arial"/>
          <w:sz w:val="20"/>
        </w:rPr>
        <w:t>12</w:t>
      </w:r>
      <w:r w:rsidRPr="00E53240">
        <w:rPr>
          <w:rFonts w:cs="Arial"/>
          <w:sz w:val="20"/>
        </w:rPr>
        <w:t>)</w:t>
      </w:r>
    </w:p>
    <w:p w:rsidR="000D7C58" w:rsidRPr="00E53240" w:rsidRDefault="000D7C58" w:rsidP="000D7C58">
      <w:pPr>
        <w:tabs>
          <w:tab w:val="left" w:pos="426"/>
        </w:tabs>
        <w:jc w:val="both"/>
        <w:rPr>
          <w:rFonts w:cs="Arial"/>
          <w:sz w:val="20"/>
        </w:rPr>
      </w:pPr>
      <w:r w:rsidRPr="00E53240">
        <w:rPr>
          <w:rFonts w:cs="Arial"/>
          <w:sz w:val="20"/>
        </w:rPr>
        <w:t xml:space="preserve">        DODP119 - Cizí věci převzaté včetně motorových vozidel </w:t>
      </w:r>
      <w:r w:rsidRPr="00E53240">
        <w:rPr>
          <w:sz w:val="20"/>
          <w:szCs w:val="20"/>
        </w:rPr>
        <w:t xml:space="preserve">- Rozšíření rozsahu pojištění </w:t>
      </w:r>
      <w:r w:rsidRPr="00E53240">
        <w:rPr>
          <w:rFonts w:cs="Arial"/>
          <w:sz w:val="20"/>
        </w:rPr>
        <w:t>(1412)</w:t>
      </w:r>
    </w:p>
    <w:p w:rsidR="007F046D" w:rsidRPr="00E53240" w:rsidRDefault="007F046D" w:rsidP="000D7C58">
      <w:pPr>
        <w:tabs>
          <w:tab w:val="left" w:pos="426"/>
        </w:tabs>
        <w:jc w:val="both"/>
        <w:rPr>
          <w:rFonts w:cs="Arial"/>
          <w:sz w:val="20"/>
        </w:rPr>
      </w:pPr>
    </w:p>
    <w:p w:rsidR="0062017A" w:rsidRPr="00E53240" w:rsidRDefault="0062017A" w:rsidP="000D7C58">
      <w:pPr>
        <w:tabs>
          <w:tab w:val="left" w:pos="426"/>
        </w:tabs>
        <w:jc w:val="both"/>
        <w:rPr>
          <w:rFonts w:cs="Arial"/>
          <w:sz w:val="20"/>
        </w:rPr>
      </w:pPr>
      <w:r w:rsidRPr="00E53240">
        <w:rPr>
          <w:rFonts w:cs="Arial"/>
          <w:sz w:val="20"/>
        </w:rPr>
        <w:t xml:space="preserve">        DODP121 - Odpovědnost obchodní korporace za újmu členům svých orgánů v souvislosti s výkonem jejich  </w:t>
      </w:r>
    </w:p>
    <w:p w:rsidR="0062017A" w:rsidRPr="00E53240" w:rsidRDefault="0062017A" w:rsidP="000D7C58">
      <w:pPr>
        <w:tabs>
          <w:tab w:val="left" w:pos="426"/>
        </w:tabs>
        <w:jc w:val="both"/>
        <w:rPr>
          <w:rFonts w:cs="Arial"/>
          <w:sz w:val="20"/>
        </w:rPr>
      </w:pPr>
      <w:r w:rsidRPr="00E53240">
        <w:rPr>
          <w:rFonts w:cs="Arial"/>
          <w:sz w:val="20"/>
        </w:rPr>
        <w:t xml:space="preserve">                            funkce, včetně motorových vozidel</w:t>
      </w:r>
      <w:r w:rsidR="00BD241E" w:rsidRPr="00E53240">
        <w:rPr>
          <w:rFonts w:cs="Arial"/>
          <w:sz w:val="20"/>
        </w:rPr>
        <w:t xml:space="preserve"> (1412)</w:t>
      </w:r>
    </w:p>
    <w:p w:rsidR="00AC46FB" w:rsidRPr="00E53240" w:rsidRDefault="00C472D1" w:rsidP="000D7C58">
      <w:pPr>
        <w:tabs>
          <w:tab w:val="left" w:pos="426"/>
        </w:tabs>
        <w:jc w:val="both"/>
        <w:rPr>
          <w:rFonts w:cs="Arial"/>
          <w:b/>
          <w:sz w:val="20"/>
          <w:szCs w:val="20"/>
        </w:rPr>
      </w:pPr>
      <w:r w:rsidRPr="00E53240">
        <w:rPr>
          <w:rFonts w:cs="Arial"/>
          <w:b/>
          <w:sz w:val="20"/>
          <w:szCs w:val="20"/>
        </w:rPr>
        <w:t xml:space="preserve">        </w:t>
      </w:r>
      <w:r w:rsidR="00AC46FB" w:rsidRPr="00E53240">
        <w:rPr>
          <w:rFonts w:cs="Arial"/>
          <w:b/>
          <w:sz w:val="20"/>
          <w:szCs w:val="20"/>
        </w:rPr>
        <w:t>Obecné</w:t>
      </w:r>
    </w:p>
    <w:p w:rsidR="00AC46FB" w:rsidRPr="00E53240" w:rsidRDefault="00AC46FB" w:rsidP="000D7C58">
      <w:pPr>
        <w:tabs>
          <w:tab w:val="left" w:pos="426"/>
        </w:tabs>
        <w:jc w:val="both"/>
        <w:rPr>
          <w:rFonts w:cs="Arial"/>
          <w:b/>
          <w:sz w:val="20"/>
          <w:szCs w:val="20"/>
        </w:rPr>
      </w:pPr>
      <w:r w:rsidRPr="00E53240">
        <w:rPr>
          <w:rFonts w:cs="Arial"/>
          <w:sz w:val="20"/>
          <w:szCs w:val="20"/>
        </w:rPr>
        <w:t xml:space="preserve">       </w:t>
      </w:r>
      <w:r w:rsidR="008F34F3" w:rsidRPr="00E53240">
        <w:rPr>
          <w:rFonts w:cs="Arial"/>
          <w:sz w:val="20"/>
          <w:szCs w:val="20"/>
        </w:rPr>
        <w:t xml:space="preserve"> </w:t>
      </w:r>
      <w:r w:rsidRPr="00E53240">
        <w:rPr>
          <w:rFonts w:cs="Arial"/>
          <w:sz w:val="20"/>
          <w:szCs w:val="20"/>
        </w:rPr>
        <w:t>DOB101 - Elektronická rizika - Výluka (1401)</w:t>
      </w:r>
    </w:p>
    <w:p w:rsidR="005A3AFE" w:rsidRPr="00E53240" w:rsidRDefault="00AC46FB" w:rsidP="000D7C58">
      <w:pPr>
        <w:tabs>
          <w:tab w:val="left" w:pos="426"/>
        </w:tabs>
        <w:jc w:val="both"/>
        <w:rPr>
          <w:rFonts w:cs="Arial"/>
          <w:sz w:val="20"/>
          <w:szCs w:val="20"/>
        </w:rPr>
      </w:pPr>
      <w:r w:rsidRPr="00E53240">
        <w:rPr>
          <w:rFonts w:cs="Arial"/>
          <w:b/>
          <w:sz w:val="20"/>
          <w:szCs w:val="20"/>
        </w:rPr>
        <w:t xml:space="preserve">      </w:t>
      </w:r>
      <w:r w:rsidR="006665A8" w:rsidRPr="00E53240">
        <w:rPr>
          <w:rFonts w:cs="Arial"/>
          <w:b/>
          <w:sz w:val="20"/>
          <w:szCs w:val="20"/>
        </w:rPr>
        <w:t xml:space="preserve"> </w:t>
      </w:r>
      <w:r w:rsidRPr="00E53240">
        <w:rPr>
          <w:rFonts w:cs="Arial"/>
          <w:b/>
          <w:sz w:val="20"/>
          <w:szCs w:val="20"/>
        </w:rPr>
        <w:t xml:space="preserve"> </w:t>
      </w:r>
      <w:r w:rsidR="00D7357B" w:rsidRPr="00E53240">
        <w:rPr>
          <w:rFonts w:cs="Arial"/>
          <w:sz w:val="20"/>
          <w:szCs w:val="20"/>
        </w:rPr>
        <w:t>DOB</w:t>
      </w:r>
      <w:r w:rsidR="00EE5817" w:rsidRPr="00E53240">
        <w:rPr>
          <w:rFonts w:cs="Arial"/>
          <w:sz w:val="20"/>
          <w:szCs w:val="20"/>
        </w:rPr>
        <w:t>10</w:t>
      </w:r>
      <w:r w:rsidR="00D7357B" w:rsidRPr="00E53240">
        <w:rPr>
          <w:rFonts w:cs="Arial"/>
          <w:sz w:val="20"/>
          <w:szCs w:val="20"/>
        </w:rPr>
        <w:t>3 - Výklad pojmů pro účely pojistné smlouvy (1</w:t>
      </w:r>
      <w:r w:rsidR="007C6242" w:rsidRPr="00E53240">
        <w:rPr>
          <w:rFonts w:cs="Arial"/>
          <w:sz w:val="20"/>
          <w:szCs w:val="20"/>
        </w:rPr>
        <w:t>4</w:t>
      </w:r>
      <w:r w:rsidR="00D7357B" w:rsidRPr="00E53240">
        <w:rPr>
          <w:rFonts w:cs="Arial"/>
          <w:sz w:val="20"/>
          <w:szCs w:val="20"/>
        </w:rPr>
        <w:t>01)</w:t>
      </w:r>
    </w:p>
    <w:p w:rsidR="00D7357B" w:rsidRPr="00E53240" w:rsidRDefault="005A3AFE" w:rsidP="000D7C58">
      <w:pPr>
        <w:tabs>
          <w:tab w:val="left" w:pos="426"/>
        </w:tabs>
        <w:jc w:val="both"/>
        <w:rPr>
          <w:rFonts w:cs="Arial"/>
          <w:sz w:val="20"/>
          <w:szCs w:val="20"/>
        </w:rPr>
      </w:pPr>
      <w:r w:rsidRPr="00E53240">
        <w:rPr>
          <w:rFonts w:cs="Arial"/>
          <w:b/>
          <w:sz w:val="20"/>
          <w:szCs w:val="20"/>
        </w:rPr>
        <w:t xml:space="preserve">        </w:t>
      </w:r>
      <w:r w:rsidR="00D7357B" w:rsidRPr="00E53240">
        <w:rPr>
          <w:rFonts w:cs="Arial"/>
          <w:sz w:val="20"/>
          <w:szCs w:val="20"/>
        </w:rPr>
        <w:t>DOB</w:t>
      </w:r>
      <w:r w:rsidR="00EE5817" w:rsidRPr="00E53240">
        <w:rPr>
          <w:rFonts w:cs="Arial"/>
          <w:sz w:val="20"/>
          <w:szCs w:val="20"/>
        </w:rPr>
        <w:t>10</w:t>
      </w:r>
      <w:r w:rsidR="00D7357B" w:rsidRPr="00E53240">
        <w:rPr>
          <w:rFonts w:cs="Arial"/>
          <w:sz w:val="20"/>
          <w:szCs w:val="20"/>
        </w:rPr>
        <w:t>5 - Tíha sněhu, námraza - Vymezení podmínek (1</w:t>
      </w:r>
      <w:r w:rsidR="007C6242" w:rsidRPr="00E53240">
        <w:rPr>
          <w:rFonts w:cs="Arial"/>
          <w:sz w:val="20"/>
          <w:szCs w:val="20"/>
        </w:rPr>
        <w:t>4</w:t>
      </w:r>
      <w:r w:rsidR="00D7357B" w:rsidRPr="00E53240">
        <w:rPr>
          <w:rFonts w:cs="Arial"/>
          <w:sz w:val="20"/>
          <w:szCs w:val="20"/>
        </w:rPr>
        <w:t>01)</w:t>
      </w:r>
      <w:r w:rsidR="00D7357B" w:rsidRPr="00E53240">
        <w:rPr>
          <w:rFonts w:cs="Arial"/>
          <w:b/>
          <w:sz w:val="20"/>
          <w:szCs w:val="20"/>
        </w:rPr>
        <w:t xml:space="preserve"> </w:t>
      </w:r>
    </w:p>
    <w:p w:rsidR="00C83705" w:rsidRPr="00E53240" w:rsidRDefault="00F45AA7" w:rsidP="000D7C58">
      <w:pPr>
        <w:tabs>
          <w:tab w:val="left" w:pos="426"/>
          <w:tab w:val="left" w:pos="1389"/>
          <w:tab w:val="left" w:pos="1701"/>
        </w:tabs>
        <w:ind w:left="1729" w:hanging="1729"/>
        <w:jc w:val="both"/>
        <w:rPr>
          <w:rFonts w:cs="Arial"/>
          <w:bCs/>
          <w:sz w:val="20"/>
          <w:szCs w:val="20"/>
        </w:rPr>
      </w:pPr>
      <w:r w:rsidRPr="00E53240">
        <w:rPr>
          <w:rFonts w:cs="Arial"/>
          <w:b/>
          <w:bCs/>
          <w:sz w:val="20"/>
          <w:szCs w:val="20"/>
        </w:rPr>
        <w:t xml:space="preserve">        </w:t>
      </w:r>
      <w:r w:rsidR="00D7357B" w:rsidRPr="00E53240">
        <w:rPr>
          <w:rFonts w:cs="Arial"/>
          <w:bCs/>
          <w:sz w:val="20"/>
          <w:szCs w:val="20"/>
        </w:rPr>
        <w:t>DOB</w:t>
      </w:r>
      <w:r w:rsidR="00EE5817" w:rsidRPr="00E53240">
        <w:rPr>
          <w:rFonts w:cs="Arial"/>
          <w:bCs/>
          <w:sz w:val="20"/>
          <w:szCs w:val="20"/>
        </w:rPr>
        <w:t>10</w:t>
      </w:r>
      <w:r w:rsidR="00D7357B" w:rsidRPr="00E53240">
        <w:rPr>
          <w:rFonts w:cs="Arial"/>
          <w:bCs/>
          <w:sz w:val="20"/>
          <w:szCs w:val="20"/>
        </w:rPr>
        <w:t>7 - Definice jedné poj</w:t>
      </w:r>
      <w:r w:rsidR="00684248" w:rsidRPr="00E53240">
        <w:rPr>
          <w:rFonts w:cs="Arial"/>
          <w:bCs/>
          <w:sz w:val="20"/>
          <w:szCs w:val="20"/>
        </w:rPr>
        <w:t xml:space="preserve">. </w:t>
      </w:r>
      <w:r w:rsidR="00D7357B" w:rsidRPr="00E53240">
        <w:rPr>
          <w:rFonts w:cs="Arial"/>
          <w:bCs/>
          <w:sz w:val="20"/>
          <w:szCs w:val="20"/>
        </w:rPr>
        <w:t xml:space="preserve">události pro pojistná nebezpečí povodeň, záplava, </w:t>
      </w:r>
      <w:r w:rsidR="00547E3D" w:rsidRPr="00E53240">
        <w:rPr>
          <w:rFonts w:cs="Arial"/>
          <w:bCs/>
          <w:sz w:val="20"/>
          <w:szCs w:val="20"/>
        </w:rPr>
        <w:t xml:space="preserve">vichřice, </w:t>
      </w:r>
      <w:r w:rsidR="00D7357B" w:rsidRPr="00E53240">
        <w:rPr>
          <w:rFonts w:cs="Arial"/>
          <w:bCs/>
          <w:sz w:val="20"/>
          <w:szCs w:val="20"/>
        </w:rPr>
        <w:t xml:space="preserve">krupobití </w:t>
      </w:r>
      <w:r w:rsidR="00684248" w:rsidRPr="00E53240">
        <w:rPr>
          <w:rFonts w:cs="Arial"/>
          <w:bCs/>
          <w:sz w:val="20"/>
          <w:szCs w:val="20"/>
        </w:rPr>
        <w:t>(1401)</w:t>
      </w:r>
    </w:p>
    <w:p w:rsidR="002B3020" w:rsidRPr="00E53240" w:rsidRDefault="002B3020" w:rsidP="000D7C58">
      <w:pPr>
        <w:tabs>
          <w:tab w:val="left" w:pos="426"/>
          <w:tab w:val="left" w:pos="1389"/>
          <w:tab w:val="left" w:pos="1701"/>
        </w:tabs>
        <w:ind w:left="1729" w:hanging="1729"/>
        <w:jc w:val="both"/>
        <w:rPr>
          <w:rFonts w:cs="Arial"/>
          <w:bCs/>
          <w:sz w:val="20"/>
          <w:szCs w:val="20"/>
        </w:rPr>
      </w:pPr>
    </w:p>
    <w:p w:rsidR="002B3020" w:rsidRPr="00E53240" w:rsidRDefault="002B3020" w:rsidP="000D7C58">
      <w:pPr>
        <w:tabs>
          <w:tab w:val="left" w:pos="426"/>
        </w:tabs>
        <w:jc w:val="both"/>
        <w:rPr>
          <w:b/>
          <w:sz w:val="20"/>
          <w:szCs w:val="20"/>
        </w:rPr>
      </w:pPr>
      <w:r w:rsidRPr="00E53240">
        <w:rPr>
          <w:b/>
          <w:sz w:val="20"/>
          <w:szCs w:val="20"/>
        </w:rPr>
        <w:tab/>
        <w:t>Jiné</w:t>
      </w:r>
    </w:p>
    <w:p w:rsidR="002B3020" w:rsidRPr="00E53240" w:rsidRDefault="002B3020" w:rsidP="000D7C58">
      <w:pPr>
        <w:tabs>
          <w:tab w:val="left" w:pos="426"/>
          <w:tab w:val="left" w:pos="1276"/>
          <w:tab w:val="left" w:pos="1418"/>
        </w:tabs>
        <w:jc w:val="both"/>
        <w:rPr>
          <w:b/>
          <w:sz w:val="20"/>
          <w:szCs w:val="20"/>
        </w:rPr>
      </w:pPr>
      <w:r w:rsidRPr="00E53240">
        <w:rPr>
          <w:b/>
          <w:sz w:val="20"/>
          <w:szCs w:val="20"/>
        </w:rPr>
        <w:tab/>
      </w:r>
      <w:r w:rsidRPr="00E53240">
        <w:rPr>
          <w:sz w:val="20"/>
          <w:szCs w:val="20"/>
        </w:rPr>
        <w:t xml:space="preserve">DODC102- </w:t>
      </w:r>
      <w:r w:rsidRPr="00E53240">
        <w:rPr>
          <w:bCs/>
          <w:sz w:val="20"/>
          <w:szCs w:val="20"/>
        </w:rPr>
        <w:t>Malby, nástřiky nebo polepení - Rozšíření rozsahu pojištění (1401)</w:t>
      </w:r>
    </w:p>
    <w:p w:rsidR="002B3020" w:rsidRPr="00E53240" w:rsidRDefault="002B3020" w:rsidP="00291075">
      <w:pPr>
        <w:tabs>
          <w:tab w:val="left" w:pos="426"/>
          <w:tab w:val="left" w:pos="1389"/>
          <w:tab w:val="left" w:pos="1701"/>
        </w:tabs>
        <w:ind w:left="1729" w:hanging="1729"/>
        <w:rPr>
          <w:rFonts w:cs="Arial"/>
          <w:bCs/>
          <w:sz w:val="20"/>
          <w:szCs w:val="20"/>
        </w:rPr>
      </w:pPr>
    </w:p>
    <w:p w:rsidR="00D86B24" w:rsidRPr="00E53240" w:rsidRDefault="00D86B24" w:rsidP="00291075">
      <w:pPr>
        <w:tabs>
          <w:tab w:val="left" w:pos="426"/>
          <w:tab w:val="left" w:pos="1389"/>
          <w:tab w:val="left" w:pos="1701"/>
        </w:tabs>
        <w:ind w:left="1729" w:hanging="1729"/>
        <w:rPr>
          <w:rFonts w:cs="Arial"/>
          <w:bCs/>
          <w:sz w:val="20"/>
          <w:szCs w:val="20"/>
        </w:rPr>
      </w:pPr>
    </w:p>
    <w:p w:rsidR="008F34F3" w:rsidRPr="00E53240" w:rsidRDefault="008F34F3" w:rsidP="00291075">
      <w:pPr>
        <w:tabs>
          <w:tab w:val="left" w:pos="426"/>
          <w:tab w:val="left" w:pos="1389"/>
          <w:tab w:val="left" w:pos="1701"/>
        </w:tabs>
        <w:ind w:left="1729" w:hanging="1729"/>
        <w:rPr>
          <w:rFonts w:cs="Arial"/>
          <w:bCs/>
          <w:sz w:val="20"/>
          <w:szCs w:val="20"/>
        </w:rPr>
      </w:pPr>
    </w:p>
    <w:p w:rsidR="00925AC3" w:rsidRPr="00E53240" w:rsidRDefault="006665A8" w:rsidP="00925AC3">
      <w:pPr>
        <w:tabs>
          <w:tab w:val="left" w:pos="426"/>
          <w:tab w:val="left" w:pos="1389"/>
          <w:tab w:val="left" w:pos="1701"/>
        </w:tabs>
        <w:ind w:left="1729" w:hanging="1729"/>
        <w:rPr>
          <w:sz w:val="20"/>
          <w:szCs w:val="20"/>
        </w:rPr>
      </w:pPr>
      <w:r w:rsidRPr="00E53240">
        <w:rPr>
          <w:rFonts w:cs="Arial"/>
          <w:b/>
          <w:sz w:val="20"/>
          <w:szCs w:val="20"/>
        </w:rPr>
        <w:t xml:space="preserve"> </w:t>
      </w:r>
      <w:r w:rsidR="00925AC3" w:rsidRPr="00E53240">
        <w:rPr>
          <w:sz w:val="20"/>
          <w:szCs w:val="20"/>
        </w:rPr>
        <w:t>Článek II. (Druhy a způsoby pojištění, předměty a rozsah pojištění) nově zní:</w:t>
      </w:r>
    </w:p>
    <w:p w:rsidR="0062017A" w:rsidRPr="00E53240" w:rsidRDefault="0062017A" w:rsidP="008F34F3">
      <w:pPr>
        <w:tabs>
          <w:tab w:val="left" w:pos="426"/>
        </w:tabs>
        <w:rPr>
          <w:rFonts w:cs="Arial"/>
          <w:sz w:val="20"/>
          <w:szCs w:val="20"/>
        </w:rPr>
      </w:pPr>
    </w:p>
    <w:p w:rsidR="00D7357B" w:rsidRPr="00E53240" w:rsidRDefault="00D7357B" w:rsidP="00D7357B">
      <w:pPr>
        <w:jc w:val="center"/>
        <w:rPr>
          <w:rFonts w:cs="Arial"/>
          <w:b/>
          <w:bCs/>
          <w:sz w:val="24"/>
        </w:rPr>
      </w:pPr>
      <w:r w:rsidRPr="00E53240">
        <w:rPr>
          <w:rFonts w:cs="Arial"/>
          <w:b/>
          <w:bCs/>
          <w:sz w:val="24"/>
        </w:rPr>
        <w:t>Článek II.</w:t>
      </w:r>
    </w:p>
    <w:p w:rsidR="00D7357B" w:rsidRPr="00E53240" w:rsidRDefault="00D7357B" w:rsidP="00D7357B">
      <w:pPr>
        <w:jc w:val="center"/>
        <w:rPr>
          <w:rFonts w:cs="Arial"/>
          <w:b/>
          <w:bCs/>
          <w:sz w:val="24"/>
        </w:rPr>
      </w:pPr>
      <w:r w:rsidRPr="00E53240">
        <w:rPr>
          <w:b/>
          <w:bCs/>
          <w:sz w:val="24"/>
        </w:rPr>
        <w:t>Druhy a způsoby pojištění, předměty</w:t>
      </w:r>
      <w:r w:rsidR="00365F74" w:rsidRPr="00E53240">
        <w:rPr>
          <w:b/>
          <w:bCs/>
          <w:sz w:val="24"/>
        </w:rPr>
        <w:t xml:space="preserve"> a rozsah</w:t>
      </w:r>
      <w:r w:rsidRPr="00E53240">
        <w:rPr>
          <w:b/>
          <w:bCs/>
          <w:sz w:val="24"/>
        </w:rPr>
        <w:t xml:space="preserve"> pojištění</w:t>
      </w:r>
    </w:p>
    <w:p w:rsidR="002504F1" w:rsidRPr="00E53240" w:rsidRDefault="00D7357B" w:rsidP="00103A8E">
      <w:pPr>
        <w:keepNext/>
        <w:numPr>
          <w:ilvl w:val="0"/>
          <w:numId w:val="9"/>
        </w:numPr>
        <w:spacing w:before="120"/>
        <w:ind w:left="391" w:hanging="391"/>
        <w:rPr>
          <w:rFonts w:cs="Arial"/>
          <w:b/>
          <w:sz w:val="20"/>
        </w:rPr>
      </w:pPr>
      <w:r w:rsidRPr="00E53240">
        <w:rPr>
          <w:rFonts w:cs="Arial"/>
          <w:b/>
          <w:sz w:val="20"/>
        </w:rPr>
        <w:t xml:space="preserve">Obecná ujednání pro pojištění majetku </w:t>
      </w:r>
    </w:p>
    <w:p w:rsidR="0052418B" w:rsidRPr="00E53240" w:rsidRDefault="00EC490F" w:rsidP="0052418B">
      <w:pPr>
        <w:numPr>
          <w:ilvl w:val="1"/>
          <w:numId w:val="8"/>
        </w:numPr>
        <w:tabs>
          <w:tab w:val="clear" w:pos="360"/>
          <w:tab w:val="left" w:pos="-720"/>
        </w:tabs>
        <w:spacing w:before="120"/>
        <w:ind w:left="425" w:hanging="425"/>
        <w:jc w:val="both"/>
        <w:rPr>
          <w:rFonts w:cs="Arial"/>
          <w:b/>
          <w:sz w:val="20"/>
        </w:rPr>
      </w:pPr>
      <w:r w:rsidRPr="00E53240">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6452D0" w:rsidRPr="00E53240" w:rsidRDefault="00D7357B" w:rsidP="00964114">
      <w:pPr>
        <w:numPr>
          <w:ilvl w:val="1"/>
          <w:numId w:val="8"/>
        </w:numPr>
        <w:tabs>
          <w:tab w:val="clear" w:pos="360"/>
          <w:tab w:val="left" w:pos="-720"/>
        </w:tabs>
        <w:spacing w:before="120"/>
        <w:ind w:left="426" w:hanging="426"/>
        <w:jc w:val="both"/>
        <w:rPr>
          <w:rFonts w:cs="Arial"/>
          <w:sz w:val="20"/>
        </w:rPr>
      </w:pPr>
      <w:r w:rsidRPr="00E53240">
        <w:rPr>
          <w:rFonts w:cs="Arial"/>
          <w:sz w:val="20"/>
        </w:rPr>
        <w:t xml:space="preserve">Pro pojištění majetku </w:t>
      </w:r>
      <w:r w:rsidR="00964114" w:rsidRPr="00E53240">
        <w:rPr>
          <w:rFonts w:cs="Arial"/>
          <w:sz w:val="20"/>
        </w:rPr>
        <w:t>je místem pojištění</w:t>
      </w:r>
      <w:r w:rsidR="006452D0" w:rsidRPr="00E53240">
        <w:rPr>
          <w:rFonts w:cs="Arial"/>
          <w:sz w:val="20"/>
        </w:rPr>
        <w:t>:</w:t>
      </w:r>
    </w:p>
    <w:p w:rsidR="008F34F3" w:rsidRPr="00E53240" w:rsidRDefault="00317D11" w:rsidP="008F34F3">
      <w:pPr>
        <w:pStyle w:val="Odstavecseseznamem"/>
        <w:tabs>
          <w:tab w:val="left" w:pos="-720"/>
        </w:tabs>
        <w:spacing w:before="120"/>
        <w:ind w:left="360"/>
        <w:rPr>
          <w:rFonts w:ascii="Koop Office" w:hAnsi="Koop Office"/>
          <w:sz w:val="20"/>
          <w:szCs w:val="20"/>
        </w:rPr>
      </w:pPr>
      <w:r w:rsidRPr="00E53240">
        <w:rPr>
          <w:rFonts w:ascii="Koop Office" w:hAnsi="Koop Office"/>
          <w:sz w:val="20"/>
          <w:szCs w:val="20"/>
        </w:rPr>
        <w:t xml:space="preserve"> </w:t>
      </w:r>
      <w:r w:rsidR="0062017A" w:rsidRPr="00E53240">
        <w:rPr>
          <w:rFonts w:ascii="Koop Office" w:hAnsi="Koop Office"/>
          <w:sz w:val="20"/>
          <w:szCs w:val="20"/>
        </w:rPr>
        <w:t>K majáku 5001, Zlín, PSČ 761 23, Česká republika</w:t>
      </w:r>
      <w:r w:rsidR="008F34F3" w:rsidRPr="00E53240">
        <w:rPr>
          <w:rFonts w:ascii="Koop Office" w:hAnsi="Koop Office"/>
          <w:sz w:val="20"/>
          <w:szCs w:val="20"/>
        </w:rPr>
        <w:t xml:space="preserve">,                        </w:t>
      </w:r>
    </w:p>
    <w:p w:rsidR="008F34F3" w:rsidRPr="00E53240" w:rsidRDefault="00317D11" w:rsidP="008F34F3">
      <w:pPr>
        <w:pStyle w:val="Odstavecseseznamem"/>
        <w:tabs>
          <w:tab w:val="left" w:pos="-720"/>
        </w:tabs>
        <w:spacing w:before="120"/>
        <w:ind w:left="360"/>
        <w:rPr>
          <w:rFonts w:ascii="Koop Office" w:hAnsi="Koop Office"/>
          <w:sz w:val="20"/>
          <w:szCs w:val="20"/>
        </w:rPr>
      </w:pPr>
      <w:r w:rsidRPr="00E53240">
        <w:rPr>
          <w:rFonts w:ascii="Koop Office" w:hAnsi="Koop Office"/>
          <w:sz w:val="20"/>
        </w:rPr>
        <w:t xml:space="preserve"> </w:t>
      </w:r>
      <w:r w:rsidR="0062017A" w:rsidRPr="00E53240">
        <w:rPr>
          <w:rFonts w:ascii="Koop Office" w:hAnsi="Koop Office"/>
          <w:sz w:val="20"/>
        </w:rPr>
        <w:t>Sychrov 707, Valašské Klobouky, PSČ 766 01</w:t>
      </w:r>
      <w:r w:rsidR="0062017A" w:rsidRPr="00E53240">
        <w:rPr>
          <w:rFonts w:ascii="Koop Office" w:hAnsi="Koop Office"/>
          <w:sz w:val="20"/>
          <w:szCs w:val="20"/>
        </w:rPr>
        <w:t>, Česká republika</w:t>
      </w:r>
      <w:r w:rsidR="008F34F3" w:rsidRPr="00E53240">
        <w:rPr>
          <w:rFonts w:ascii="Koop Office" w:hAnsi="Koop Office"/>
          <w:sz w:val="20"/>
          <w:szCs w:val="20"/>
        </w:rPr>
        <w:t xml:space="preserve">,   </w:t>
      </w:r>
    </w:p>
    <w:p w:rsidR="008F34F3" w:rsidRPr="00E53240" w:rsidRDefault="00317D11" w:rsidP="00843B0F">
      <w:pPr>
        <w:pStyle w:val="Odstavecseseznamem"/>
        <w:tabs>
          <w:tab w:val="left" w:pos="-720"/>
        </w:tabs>
        <w:spacing w:before="120"/>
        <w:ind w:left="360"/>
        <w:rPr>
          <w:rFonts w:ascii="Koop Office" w:hAnsi="Koop Office"/>
          <w:sz w:val="20"/>
          <w:szCs w:val="20"/>
        </w:rPr>
      </w:pPr>
      <w:r w:rsidRPr="00E53240">
        <w:rPr>
          <w:rFonts w:ascii="Koop Office" w:hAnsi="Koop Office"/>
          <w:sz w:val="20"/>
        </w:rPr>
        <w:t xml:space="preserve"> </w:t>
      </w:r>
      <w:r w:rsidR="0062017A" w:rsidRPr="00E53240">
        <w:rPr>
          <w:rFonts w:ascii="Koop Office" w:hAnsi="Koop Office"/>
          <w:sz w:val="20"/>
        </w:rPr>
        <w:t>Zádveřice, Vizovice, PSČ 763 12 - Areál SÚS Zlínska s.r.o. (č.p. nemá)</w:t>
      </w:r>
      <w:r w:rsidR="0062017A" w:rsidRPr="00E53240">
        <w:rPr>
          <w:rFonts w:ascii="Koop Office" w:hAnsi="Koop Office"/>
          <w:sz w:val="20"/>
          <w:szCs w:val="20"/>
        </w:rPr>
        <w:t>, Česká republika</w:t>
      </w:r>
      <w:r w:rsidR="008F34F3" w:rsidRPr="00E53240">
        <w:rPr>
          <w:rFonts w:ascii="Koop Office" w:hAnsi="Koop Office"/>
          <w:sz w:val="20"/>
          <w:szCs w:val="20"/>
        </w:rPr>
        <w:t>,</w:t>
      </w:r>
    </w:p>
    <w:p w:rsidR="00033647" w:rsidRPr="00E53240" w:rsidRDefault="00033647" w:rsidP="00843B0F">
      <w:pPr>
        <w:pStyle w:val="Odstavecseseznamem"/>
        <w:tabs>
          <w:tab w:val="left" w:pos="-720"/>
        </w:tabs>
        <w:spacing w:before="120"/>
        <w:ind w:left="360"/>
        <w:rPr>
          <w:rFonts w:ascii="Koop Office" w:hAnsi="Koop Office"/>
          <w:sz w:val="20"/>
          <w:szCs w:val="20"/>
        </w:rPr>
      </w:pPr>
      <w:r w:rsidRPr="00E53240">
        <w:rPr>
          <w:rFonts w:ascii="Koop Office" w:hAnsi="Koop Office"/>
          <w:sz w:val="20"/>
          <w:szCs w:val="20"/>
        </w:rPr>
        <w:t xml:space="preserve"> Místa na území České republiky oprávněně užívaná pojistníkem;</w:t>
      </w:r>
    </w:p>
    <w:p w:rsidR="00033647" w:rsidRPr="00E53240" w:rsidRDefault="00033647" w:rsidP="00843B0F">
      <w:pPr>
        <w:pStyle w:val="Odstavecseseznamem"/>
        <w:tabs>
          <w:tab w:val="left" w:pos="-720"/>
        </w:tabs>
        <w:spacing w:before="120"/>
        <w:ind w:left="360"/>
        <w:rPr>
          <w:rFonts w:ascii="Koop Office" w:hAnsi="Koop Office"/>
          <w:sz w:val="20"/>
          <w:szCs w:val="20"/>
        </w:rPr>
      </w:pPr>
      <w:r w:rsidRPr="00E53240">
        <w:rPr>
          <w:rFonts w:ascii="Koop Office" w:hAnsi="Koop Office"/>
          <w:sz w:val="20"/>
          <w:szCs w:val="20"/>
        </w:rPr>
        <w:t xml:space="preserve"> Území České republiky pro mobilní strojní a elektronická zařízení;</w:t>
      </w:r>
    </w:p>
    <w:p w:rsidR="008F34F3" w:rsidRPr="00E53240" w:rsidRDefault="00317D11" w:rsidP="008F34F3">
      <w:pPr>
        <w:pStyle w:val="Odstavecseseznamem"/>
        <w:tabs>
          <w:tab w:val="left" w:pos="-720"/>
        </w:tabs>
        <w:spacing w:before="120"/>
        <w:ind w:left="360"/>
        <w:rPr>
          <w:rFonts w:ascii="Koop Office" w:hAnsi="Koop Office"/>
          <w:sz w:val="20"/>
          <w:szCs w:val="20"/>
        </w:rPr>
      </w:pPr>
      <w:r w:rsidRPr="00E53240">
        <w:rPr>
          <w:rFonts w:ascii="Koop Office" w:hAnsi="Koop Office"/>
          <w:sz w:val="20"/>
        </w:rPr>
        <w:t xml:space="preserve"> </w:t>
      </w:r>
      <w:r w:rsidR="008F34F3" w:rsidRPr="00E53240">
        <w:rPr>
          <w:rFonts w:ascii="Koop Office" w:hAnsi="Koop Office"/>
          <w:sz w:val="20"/>
        </w:rPr>
        <w:t>není-li dále uvedeno jinak.</w:t>
      </w:r>
    </w:p>
    <w:p w:rsidR="002504F1" w:rsidRPr="00E53240" w:rsidRDefault="00D7357B" w:rsidP="00103A8E">
      <w:pPr>
        <w:keepNext/>
        <w:numPr>
          <w:ilvl w:val="0"/>
          <w:numId w:val="9"/>
        </w:numPr>
        <w:spacing w:before="120"/>
        <w:ind w:left="425" w:hanging="425"/>
        <w:rPr>
          <w:rFonts w:cs="Arial"/>
          <w:b/>
          <w:sz w:val="20"/>
        </w:rPr>
      </w:pPr>
      <w:r w:rsidRPr="00E53240">
        <w:rPr>
          <w:rFonts w:cs="Arial"/>
          <w:b/>
          <w:sz w:val="20"/>
        </w:rPr>
        <w:t>Přehled sjednaných pojištění</w:t>
      </w:r>
    </w:p>
    <w:p w:rsidR="008F34F3" w:rsidRPr="00E53240" w:rsidRDefault="00D7357B" w:rsidP="0062017A">
      <w:pPr>
        <w:pStyle w:val="Zkladntext32"/>
        <w:tabs>
          <w:tab w:val="clear" w:pos="-720"/>
        </w:tabs>
        <w:spacing w:before="120" w:line="240" w:lineRule="auto"/>
        <w:ind w:left="425"/>
        <w:rPr>
          <w:rFonts w:ascii="Koop Office" w:hAnsi="Koop Office"/>
        </w:rPr>
      </w:pPr>
      <w:r w:rsidRPr="00E53240">
        <w:rPr>
          <w:rFonts w:ascii="Koop Office" w:hAnsi="Koop Office" w:cs="Arial"/>
        </w:rPr>
        <w:t>Pojištění se sjednává pro předměty pojištění v rozsahu a na místech pojištění uvedených v následujících tabulkách:</w:t>
      </w:r>
    </w:p>
    <w:p w:rsidR="00843B0F" w:rsidRPr="00E53240" w:rsidRDefault="00843B0F" w:rsidP="0058462A">
      <w:pPr>
        <w:rPr>
          <w:sz w:val="20"/>
          <w:szCs w:val="20"/>
        </w:rPr>
      </w:pPr>
    </w:p>
    <w:p w:rsidR="00D86B24" w:rsidRPr="00E53240" w:rsidRDefault="00D86B24" w:rsidP="0058462A">
      <w:pPr>
        <w:rPr>
          <w:sz w:val="20"/>
          <w:szCs w:val="20"/>
        </w:rPr>
      </w:pPr>
    </w:p>
    <w:p w:rsidR="00D86B24" w:rsidRPr="00E53240" w:rsidRDefault="00D86B24" w:rsidP="0058462A">
      <w:pPr>
        <w:rPr>
          <w:sz w:val="20"/>
          <w:szCs w:val="20"/>
        </w:rPr>
      </w:pPr>
    </w:p>
    <w:p w:rsidR="00D86B24" w:rsidRPr="00E53240" w:rsidRDefault="00D86B24" w:rsidP="0058462A">
      <w:pPr>
        <w:rPr>
          <w:sz w:val="20"/>
          <w:szCs w:val="20"/>
        </w:rPr>
      </w:pPr>
    </w:p>
    <w:p w:rsidR="00D86B24" w:rsidRPr="00E53240" w:rsidRDefault="00D86B24" w:rsidP="0058462A">
      <w:pPr>
        <w:rPr>
          <w:sz w:val="20"/>
          <w:szCs w:val="20"/>
        </w:rPr>
      </w:pPr>
    </w:p>
    <w:p w:rsidR="00D86B24" w:rsidRPr="00E53240" w:rsidRDefault="00D86B24" w:rsidP="0058462A">
      <w:pPr>
        <w:rPr>
          <w:sz w:val="20"/>
          <w:szCs w:val="20"/>
        </w:rPr>
      </w:pPr>
    </w:p>
    <w:p w:rsidR="00D86B24" w:rsidRPr="00E53240" w:rsidRDefault="00D86B24" w:rsidP="0058462A">
      <w:pPr>
        <w:rPr>
          <w:sz w:val="20"/>
          <w:szCs w:val="20"/>
        </w:rPr>
      </w:pPr>
    </w:p>
    <w:p w:rsidR="0058462A" w:rsidRPr="00E53240" w:rsidRDefault="0058462A" w:rsidP="0058462A">
      <w:pPr>
        <w:keepNext/>
        <w:rPr>
          <w:b/>
          <w:sz w:val="20"/>
          <w:szCs w:val="20"/>
        </w:rPr>
      </w:pPr>
      <w:r w:rsidRPr="00E53240">
        <w:rPr>
          <w:b/>
          <w:sz w:val="20"/>
          <w:szCs w:val="20"/>
        </w:rPr>
        <w:t>2.1.1 Živelní pojištění</w:t>
      </w:r>
    </w:p>
    <w:p w:rsidR="00753B1C" w:rsidRPr="00E53240" w:rsidRDefault="00753B1C" w:rsidP="0058462A">
      <w:pPr>
        <w:keepNext/>
        <w:rPr>
          <w:b/>
          <w:sz w:val="20"/>
          <w:szCs w:val="20"/>
        </w:rPr>
      </w:pPr>
    </w:p>
    <w:tbl>
      <w:tblPr>
        <w:tblStyle w:val="Mkatabulky"/>
        <w:tblW w:w="10206" w:type="dxa"/>
        <w:tblInd w:w="108" w:type="dxa"/>
        <w:tblLayout w:type="fixed"/>
        <w:tblLook w:val="04A0" w:firstRow="1" w:lastRow="0" w:firstColumn="1" w:lastColumn="0" w:noHBand="0" w:noVBand="1"/>
      </w:tblPr>
      <w:tblGrid>
        <w:gridCol w:w="566"/>
        <w:gridCol w:w="1986"/>
        <w:gridCol w:w="1701"/>
        <w:gridCol w:w="1984"/>
        <w:gridCol w:w="993"/>
        <w:gridCol w:w="1417"/>
        <w:gridCol w:w="1559"/>
      </w:tblGrid>
      <w:tr w:rsidR="00E53240" w:rsidRPr="00E53240" w:rsidTr="00DB5E93">
        <w:tc>
          <w:tcPr>
            <w:tcW w:w="10206" w:type="dxa"/>
            <w:gridSpan w:val="7"/>
            <w:tcBorders>
              <w:top w:val="single" w:sz="4" w:space="0" w:color="auto"/>
              <w:left w:val="single" w:sz="4" w:space="0" w:color="auto"/>
              <w:bottom w:val="single" w:sz="4" w:space="0" w:color="auto"/>
              <w:right w:val="single" w:sz="4" w:space="0" w:color="auto"/>
            </w:tcBorders>
            <w:hideMark/>
          </w:tcPr>
          <w:p w:rsidR="0058462A" w:rsidRPr="00E53240" w:rsidRDefault="0058462A" w:rsidP="000C7A1D">
            <w:pPr>
              <w:rPr>
                <w:sz w:val="18"/>
                <w:szCs w:val="18"/>
              </w:rPr>
            </w:pPr>
            <w:r w:rsidRPr="00E53240">
              <w:rPr>
                <w:b/>
                <w:sz w:val="18"/>
                <w:szCs w:val="18"/>
              </w:rPr>
              <w:t xml:space="preserve">Místo pojištění: </w:t>
            </w:r>
            <w:r w:rsidR="000C7A1D" w:rsidRPr="00E53240">
              <w:rPr>
                <w:sz w:val="18"/>
                <w:szCs w:val="18"/>
              </w:rPr>
              <w:t xml:space="preserve">dle </w:t>
            </w:r>
            <w:proofErr w:type="spellStart"/>
            <w:r w:rsidR="000C7A1D" w:rsidRPr="00E53240">
              <w:rPr>
                <w:sz w:val="18"/>
                <w:szCs w:val="18"/>
              </w:rPr>
              <w:t>čl.II</w:t>
            </w:r>
            <w:proofErr w:type="spellEnd"/>
            <w:r w:rsidR="000C7A1D" w:rsidRPr="00E53240">
              <w:rPr>
                <w:sz w:val="18"/>
                <w:szCs w:val="18"/>
              </w:rPr>
              <w:t>. odst.1.2. pojistné smlouvy</w:t>
            </w:r>
          </w:p>
        </w:tc>
      </w:tr>
      <w:tr w:rsidR="00E53240" w:rsidRPr="00E53240" w:rsidTr="00DB5E93">
        <w:tc>
          <w:tcPr>
            <w:tcW w:w="10206" w:type="dxa"/>
            <w:gridSpan w:val="7"/>
            <w:tcBorders>
              <w:top w:val="single" w:sz="4" w:space="0" w:color="auto"/>
              <w:left w:val="single" w:sz="4" w:space="0" w:color="auto"/>
              <w:bottom w:val="single" w:sz="4" w:space="0" w:color="auto"/>
              <w:right w:val="single" w:sz="4" w:space="0" w:color="auto"/>
            </w:tcBorders>
            <w:hideMark/>
          </w:tcPr>
          <w:p w:rsidR="0058462A" w:rsidRPr="00E53240" w:rsidRDefault="0058462A" w:rsidP="000C7A1D">
            <w:pPr>
              <w:rPr>
                <w:sz w:val="18"/>
                <w:szCs w:val="18"/>
              </w:rPr>
            </w:pPr>
            <w:r w:rsidRPr="00E53240">
              <w:rPr>
                <w:b/>
                <w:sz w:val="18"/>
                <w:szCs w:val="18"/>
              </w:rPr>
              <w:t xml:space="preserve">Rozsah pojištění: </w:t>
            </w:r>
            <w:r w:rsidR="000C7A1D" w:rsidRPr="00E53240">
              <w:rPr>
                <w:sz w:val="18"/>
                <w:szCs w:val="18"/>
              </w:rPr>
              <w:t>sdružený živel</w:t>
            </w:r>
          </w:p>
        </w:tc>
      </w:tr>
      <w:tr w:rsidR="00E53240" w:rsidRPr="00E53240" w:rsidTr="00DB5E93">
        <w:tc>
          <w:tcPr>
            <w:tcW w:w="10206" w:type="dxa"/>
            <w:gridSpan w:val="7"/>
            <w:tcBorders>
              <w:top w:val="single" w:sz="4" w:space="0" w:color="auto"/>
              <w:left w:val="single" w:sz="4" w:space="0" w:color="auto"/>
              <w:bottom w:val="single" w:sz="4" w:space="0" w:color="auto"/>
              <w:right w:val="single" w:sz="4" w:space="0" w:color="auto"/>
            </w:tcBorders>
            <w:hideMark/>
          </w:tcPr>
          <w:p w:rsidR="0058462A" w:rsidRPr="00E53240" w:rsidRDefault="0058462A" w:rsidP="00317D11">
            <w:pPr>
              <w:rPr>
                <w:sz w:val="18"/>
                <w:szCs w:val="18"/>
              </w:rPr>
            </w:pPr>
            <w:r w:rsidRPr="00E53240">
              <w:rPr>
                <w:b/>
                <w:sz w:val="18"/>
                <w:szCs w:val="18"/>
              </w:rPr>
              <w:t>Pojištění se řídí:</w:t>
            </w:r>
            <w:r w:rsidRPr="00E53240">
              <w:rPr>
                <w:sz w:val="18"/>
                <w:szCs w:val="18"/>
              </w:rPr>
              <w:t xml:space="preserve"> VPP P-100/14, ZPP P-150/14 a doložkami DOB101, DOB103, DOB105, DOB107, </w:t>
            </w:r>
            <w:r w:rsidR="00093D00" w:rsidRPr="00E53240">
              <w:rPr>
                <w:sz w:val="18"/>
                <w:szCs w:val="18"/>
              </w:rPr>
              <w:t>DZ</w:t>
            </w:r>
            <w:r w:rsidR="0063202F" w:rsidRPr="00E53240">
              <w:rPr>
                <w:sz w:val="18"/>
                <w:szCs w:val="18"/>
              </w:rPr>
              <w:t>101</w:t>
            </w:r>
            <w:r w:rsidR="006E401C" w:rsidRPr="00E53240">
              <w:rPr>
                <w:sz w:val="18"/>
                <w:szCs w:val="18"/>
              </w:rPr>
              <w:t xml:space="preserve">, </w:t>
            </w:r>
            <w:r w:rsidR="00317D11" w:rsidRPr="00E53240">
              <w:rPr>
                <w:sz w:val="18"/>
                <w:szCs w:val="18"/>
              </w:rPr>
              <w:t xml:space="preserve"> </w:t>
            </w:r>
            <w:r w:rsidR="006E401C" w:rsidRPr="00E53240">
              <w:rPr>
                <w:sz w:val="18"/>
                <w:szCs w:val="18"/>
              </w:rPr>
              <w:t>DZ1</w:t>
            </w:r>
            <w:r w:rsidR="0063202F" w:rsidRPr="00E53240">
              <w:rPr>
                <w:sz w:val="18"/>
                <w:szCs w:val="18"/>
              </w:rPr>
              <w:t>12</w:t>
            </w:r>
            <w:r w:rsidR="00AC46FB" w:rsidRPr="00E53240">
              <w:rPr>
                <w:sz w:val="18"/>
                <w:szCs w:val="18"/>
              </w:rPr>
              <w:t xml:space="preserve">, </w:t>
            </w:r>
            <w:r w:rsidR="008F34F3" w:rsidRPr="00E53240">
              <w:rPr>
                <w:sz w:val="18"/>
                <w:szCs w:val="18"/>
              </w:rPr>
              <w:t xml:space="preserve">DZ113, </w:t>
            </w:r>
            <w:r w:rsidR="00AC46FB" w:rsidRPr="00E53240">
              <w:rPr>
                <w:sz w:val="18"/>
                <w:szCs w:val="18"/>
              </w:rPr>
              <w:t>DZ114</w:t>
            </w:r>
            <w:r w:rsidR="0069566F" w:rsidRPr="00E53240">
              <w:rPr>
                <w:sz w:val="18"/>
                <w:szCs w:val="18"/>
              </w:rPr>
              <w:t xml:space="preserve"> </w:t>
            </w:r>
          </w:p>
        </w:tc>
      </w:tr>
      <w:tr w:rsidR="00E53240" w:rsidRPr="00E53240" w:rsidTr="00317D11">
        <w:tc>
          <w:tcPr>
            <w:tcW w:w="566"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proofErr w:type="spellStart"/>
            <w:r w:rsidRPr="00E53240">
              <w:rPr>
                <w:b/>
                <w:sz w:val="18"/>
                <w:szCs w:val="18"/>
              </w:rPr>
              <w:t>P.č</w:t>
            </w:r>
            <w:proofErr w:type="spellEnd"/>
            <w:r w:rsidRPr="00E53240">
              <w:rPr>
                <w:b/>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r w:rsidRPr="00E53240">
              <w:rPr>
                <w:b/>
                <w:sz w:val="18"/>
                <w:szCs w:val="18"/>
              </w:rPr>
              <w:t>Předmět pojištění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r w:rsidRPr="00E53240">
              <w:rPr>
                <w:b/>
                <w:sz w:val="18"/>
                <w:szCs w:val="18"/>
              </w:rPr>
              <w:t>Pojistná částka</w:t>
            </w:r>
            <w:r w:rsidRPr="00E53240">
              <w:rPr>
                <w:b/>
                <w:sz w:val="18"/>
                <w:szCs w:val="18"/>
                <w:vertAlign w:val="superscript"/>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r w:rsidRPr="00E53240">
              <w:rPr>
                <w:b/>
                <w:sz w:val="18"/>
                <w:szCs w:val="18"/>
              </w:rPr>
              <w:t>Spoluúčast</w:t>
            </w:r>
            <w:r w:rsidRPr="00E53240">
              <w:rPr>
                <w:b/>
                <w:sz w:val="18"/>
                <w:szCs w:val="18"/>
                <w:vertAlign w:val="superscript"/>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vertAlign w:val="superscript"/>
              </w:rPr>
            </w:pPr>
            <w:r w:rsidRPr="00E53240">
              <w:rPr>
                <w:b/>
                <w:sz w:val="18"/>
                <w:szCs w:val="18"/>
              </w:rPr>
              <w:t>MRLP</w:t>
            </w:r>
            <w:r w:rsidRPr="00E53240">
              <w:rPr>
                <w:b/>
                <w:sz w:val="18"/>
                <w:szCs w:val="18"/>
                <w:vertAlign w:val="superscript"/>
              </w:rPr>
              <w:t xml:space="preserve">3) </w:t>
            </w:r>
          </w:p>
          <w:p w:rsidR="0058462A" w:rsidRPr="00E53240" w:rsidRDefault="0058462A">
            <w:pPr>
              <w:jc w:val="center"/>
              <w:rPr>
                <w:b/>
                <w:sz w:val="18"/>
                <w:szCs w:val="18"/>
              </w:rPr>
            </w:pPr>
            <w:r w:rsidRPr="00E53240">
              <w:rPr>
                <w:b/>
                <w:sz w:val="18"/>
                <w:szCs w:val="18"/>
              </w:rPr>
              <w:t>První riziko</w:t>
            </w:r>
            <w:r w:rsidRPr="00E53240">
              <w:rPr>
                <w:b/>
                <w:sz w:val="18"/>
                <w:szCs w:val="18"/>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462A" w:rsidRPr="00E53240" w:rsidRDefault="0058462A">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Zlomkové pojištění</w:t>
            </w:r>
            <w:r w:rsidRPr="00E53240">
              <w:rPr>
                <w:b/>
                <w:sz w:val="18"/>
                <w:szCs w:val="18"/>
                <w:vertAlign w:val="superscript"/>
              </w:rPr>
              <w:t>4)</w:t>
            </w:r>
          </w:p>
        </w:tc>
      </w:tr>
      <w:tr w:rsidR="00E53240" w:rsidRPr="00E53240" w:rsidTr="00317D11">
        <w:tc>
          <w:tcPr>
            <w:tcW w:w="566" w:type="dxa"/>
            <w:tcBorders>
              <w:top w:val="single" w:sz="4" w:space="0" w:color="auto"/>
              <w:left w:val="single" w:sz="4" w:space="0" w:color="auto"/>
              <w:bottom w:val="single" w:sz="4" w:space="0" w:color="auto"/>
              <w:right w:val="single" w:sz="4" w:space="0" w:color="auto"/>
            </w:tcBorders>
            <w:vAlign w:val="center"/>
            <w:hideMark/>
          </w:tcPr>
          <w:p w:rsidR="0063202F" w:rsidRPr="00E53240" w:rsidRDefault="0063202F">
            <w:pPr>
              <w:jc w:val="center"/>
              <w:rPr>
                <w:sz w:val="18"/>
                <w:szCs w:val="18"/>
              </w:rPr>
            </w:pPr>
            <w:r w:rsidRPr="00E53240">
              <w:rPr>
                <w:sz w:val="18"/>
                <w:szCs w:val="18"/>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F45AA7" w:rsidRPr="00E53240" w:rsidRDefault="00F45AA7" w:rsidP="00590E78">
            <w:pPr>
              <w:rPr>
                <w:sz w:val="18"/>
                <w:szCs w:val="18"/>
              </w:rPr>
            </w:pPr>
          </w:p>
          <w:p w:rsidR="00F45AA7" w:rsidRPr="00E53240" w:rsidRDefault="007C3276" w:rsidP="00317D11">
            <w:pPr>
              <w:rPr>
                <w:sz w:val="18"/>
                <w:szCs w:val="18"/>
              </w:rPr>
            </w:pPr>
            <w:r w:rsidRPr="00E53240">
              <w:rPr>
                <w:sz w:val="18"/>
                <w:szCs w:val="18"/>
              </w:rPr>
              <w:t>Nemovité objekty</w:t>
            </w:r>
            <w:r w:rsidR="00AC46FB" w:rsidRPr="00E53240">
              <w:rPr>
                <w:sz w:val="18"/>
                <w:szCs w:val="18"/>
              </w:rPr>
              <w:t xml:space="preserve"> vlastní a cizí - soubor </w:t>
            </w:r>
          </w:p>
        </w:tc>
        <w:tc>
          <w:tcPr>
            <w:tcW w:w="1701" w:type="dxa"/>
            <w:tcBorders>
              <w:top w:val="single" w:sz="4" w:space="0" w:color="auto"/>
              <w:left w:val="single" w:sz="4" w:space="0" w:color="auto"/>
              <w:bottom w:val="single" w:sz="4" w:space="0" w:color="auto"/>
              <w:right w:val="single" w:sz="4" w:space="0" w:color="auto"/>
            </w:tcBorders>
            <w:vAlign w:val="center"/>
          </w:tcPr>
          <w:p w:rsidR="0063202F" w:rsidRPr="00E53240" w:rsidRDefault="0063202F">
            <w:pPr>
              <w:jc w:val="center"/>
              <w:rPr>
                <w:sz w:val="18"/>
                <w:szCs w:val="18"/>
              </w:rPr>
            </w:pPr>
          </w:p>
          <w:p w:rsidR="0063202F" w:rsidRPr="00E53240" w:rsidRDefault="000C7A1D" w:rsidP="00F45AA7">
            <w:pPr>
              <w:jc w:val="center"/>
              <w:rPr>
                <w:sz w:val="18"/>
                <w:szCs w:val="18"/>
              </w:rPr>
            </w:pPr>
            <w:r w:rsidRPr="00E53240">
              <w:rPr>
                <w:sz w:val="18"/>
                <w:szCs w:val="18"/>
              </w:rPr>
              <w:t>85 288</w:t>
            </w:r>
            <w:r w:rsidR="00317D11" w:rsidRPr="00E53240">
              <w:rPr>
                <w:sz w:val="18"/>
                <w:szCs w:val="18"/>
              </w:rPr>
              <w:t xml:space="preserve"> 000</w:t>
            </w:r>
            <w:r w:rsidR="007C3276" w:rsidRPr="00E53240">
              <w:rPr>
                <w:sz w:val="18"/>
                <w:szCs w:val="18"/>
              </w:rPr>
              <w:t xml:space="preserve"> Kč</w:t>
            </w:r>
          </w:p>
        </w:tc>
        <w:tc>
          <w:tcPr>
            <w:tcW w:w="1984" w:type="dxa"/>
            <w:tcBorders>
              <w:top w:val="single" w:sz="4" w:space="0" w:color="auto"/>
              <w:left w:val="single" w:sz="4" w:space="0" w:color="auto"/>
              <w:bottom w:val="single" w:sz="4" w:space="0" w:color="auto"/>
              <w:right w:val="single" w:sz="4" w:space="0" w:color="auto"/>
            </w:tcBorders>
            <w:vAlign w:val="center"/>
          </w:tcPr>
          <w:p w:rsidR="000C7A1D" w:rsidRPr="00E53240" w:rsidRDefault="000C7A1D">
            <w:pPr>
              <w:rPr>
                <w:sz w:val="18"/>
                <w:szCs w:val="18"/>
              </w:rPr>
            </w:pPr>
          </w:p>
          <w:p w:rsidR="000C7A1D" w:rsidRPr="00E53240" w:rsidRDefault="000C7A1D">
            <w:pPr>
              <w:rPr>
                <w:sz w:val="18"/>
                <w:szCs w:val="18"/>
              </w:rPr>
            </w:pPr>
            <w:r w:rsidRPr="00E53240">
              <w:rPr>
                <w:sz w:val="18"/>
                <w:szCs w:val="18"/>
              </w:rPr>
              <w:t xml:space="preserve">10% /min. však </w:t>
            </w:r>
          </w:p>
          <w:p w:rsidR="000C7A1D" w:rsidRPr="00E53240" w:rsidRDefault="000C7A1D">
            <w:pPr>
              <w:rPr>
                <w:sz w:val="18"/>
                <w:szCs w:val="18"/>
              </w:rPr>
            </w:pPr>
            <w:r w:rsidRPr="00E53240">
              <w:rPr>
                <w:sz w:val="18"/>
                <w:szCs w:val="18"/>
              </w:rPr>
              <w:t xml:space="preserve">20 000 Kč </w:t>
            </w:r>
          </w:p>
          <w:p w:rsidR="000C7A1D" w:rsidRPr="00E53240" w:rsidRDefault="000C7A1D">
            <w:pPr>
              <w:rPr>
                <w:sz w:val="18"/>
                <w:szCs w:val="18"/>
              </w:rPr>
            </w:pPr>
            <w:r w:rsidRPr="00E53240">
              <w:rPr>
                <w:sz w:val="18"/>
                <w:szCs w:val="18"/>
              </w:rPr>
              <w:t>povodeň, záplava</w:t>
            </w:r>
            <w:r w:rsidR="00843B0F" w:rsidRPr="00E53240">
              <w:rPr>
                <w:sz w:val="18"/>
                <w:szCs w:val="18"/>
              </w:rPr>
              <w:t>,</w:t>
            </w:r>
          </w:p>
          <w:p w:rsidR="00317D11" w:rsidRPr="00E53240" w:rsidRDefault="00317D11">
            <w:pPr>
              <w:rPr>
                <w:sz w:val="18"/>
                <w:szCs w:val="18"/>
              </w:rPr>
            </w:pPr>
            <w:r w:rsidRPr="00E53240">
              <w:rPr>
                <w:sz w:val="18"/>
                <w:szCs w:val="18"/>
              </w:rPr>
              <w:t>5</w:t>
            </w:r>
            <w:r w:rsidR="00DA5375" w:rsidRPr="00E53240">
              <w:rPr>
                <w:sz w:val="18"/>
                <w:szCs w:val="18"/>
              </w:rPr>
              <w:t xml:space="preserve"> 000 Kč </w:t>
            </w:r>
          </w:p>
          <w:p w:rsidR="0063202F" w:rsidRPr="00E53240" w:rsidRDefault="00317D11">
            <w:pPr>
              <w:rPr>
                <w:sz w:val="18"/>
                <w:szCs w:val="18"/>
              </w:rPr>
            </w:pPr>
            <w:r w:rsidRPr="00E53240">
              <w:rPr>
                <w:sz w:val="18"/>
                <w:szCs w:val="18"/>
              </w:rPr>
              <w:t xml:space="preserve">vodovodní </w:t>
            </w:r>
            <w:r w:rsidR="00DA5375" w:rsidRPr="00E53240">
              <w:rPr>
                <w:sz w:val="18"/>
                <w:szCs w:val="18"/>
              </w:rPr>
              <w:t>nebezpečí</w:t>
            </w:r>
            <w:r w:rsidRPr="00E53240">
              <w:rPr>
                <w:sz w:val="18"/>
                <w:szCs w:val="18"/>
              </w:rPr>
              <w:t>,</w:t>
            </w:r>
          </w:p>
          <w:p w:rsidR="00317D11" w:rsidRPr="00E53240" w:rsidRDefault="00317D11" w:rsidP="00317D11">
            <w:pPr>
              <w:rPr>
                <w:sz w:val="18"/>
                <w:szCs w:val="18"/>
              </w:rPr>
            </w:pPr>
            <w:r w:rsidRPr="00E53240">
              <w:rPr>
                <w:sz w:val="18"/>
                <w:szCs w:val="18"/>
              </w:rPr>
              <w:t xml:space="preserve">20 000 Kč </w:t>
            </w:r>
          </w:p>
          <w:p w:rsidR="00317D11" w:rsidRPr="00E53240" w:rsidRDefault="00317D11">
            <w:pPr>
              <w:rPr>
                <w:sz w:val="18"/>
                <w:szCs w:val="18"/>
              </w:rPr>
            </w:pPr>
            <w:r w:rsidRPr="00E53240">
              <w:rPr>
                <w:sz w:val="18"/>
                <w:szCs w:val="18"/>
              </w:rPr>
              <w:t>ostatní pojistná nebezpečí</w:t>
            </w:r>
          </w:p>
        </w:tc>
        <w:tc>
          <w:tcPr>
            <w:tcW w:w="993" w:type="dxa"/>
            <w:tcBorders>
              <w:top w:val="single" w:sz="4" w:space="0" w:color="auto"/>
              <w:left w:val="single" w:sz="4" w:space="0" w:color="auto"/>
              <w:bottom w:val="single" w:sz="4" w:space="0" w:color="auto"/>
              <w:right w:val="single" w:sz="4" w:space="0" w:color="auto"/>
            </w:tcBorders>
            <w:vAlign w:val="center"/>
          </w:tcPr>
          <w:p w:rsidR="0063202F" w:rsidRPr="00E53240" w:rsidRDefault="0063202F">
            <w:pPr>
              <w:jc w:val="center"/>
              <w:rPr>
                <w:sz w:val="18"/>
                <w:szCs w:val="18"/>
              </w:rPr>
            </w:pPr>
          </w:p>
          <w:p w:rsidR="0063202F" w:rsidRPr="00E53240" w:rsidRDefault="0063202F">
            <w:pPr>
              <w:jc w:val="center"/>
              <w:rPr>
                <w:sz w:val="18"/>
                <w:szCs w:val="18"/>
                <w:vertAlign w:val="superscript"/>
              </w:rPr>
            </w:pPr>
            <w:r w:rsidRPr="00E53240">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63202F" w:rsidRPr="00E53240" w:rsidRDefault="0063202F" w:rsidP="00EE726E">
            <w:pPr>
              <w:jc w:val="center"/>
              <w:rPr>
                <w:sz w:val="18"/>
                <w:szCs w:val="18"/>
              </w:rPr>
            </w:pPr>
          </w:p>
          <w:p w:rsidR="007C3276" w:rsidRPr="00E53240" w:rsidRDefault="007C3276" w:rsidP="007C3276">
            <w:pPr>
              <w:jc w:val="center"/>
              <w:rPr>
                <w:sz w:val="18"/>
                <w:szCs w:val="18"/>
              </w:rPr>
            </w:pPr>
          </w:p>
          <w:p w:rsidR="007C3276" w:rsidRPr="00E53240" w:rsidRDefault="007C3276" w:rsidP="007C3276">
            <w:pPr>
              <w:jc w:val="center"/>
              <w:rPr>
                <w:sz w:val="18"/>
                <w:szCs w:val="18"/>
              </w:rPr>
            </w:pPr>
            <w:r w:rsidRPr="00E53240">
              <w:rPr>
                <w:sz w:val="18"/>
                <w:szCs w:val="18"/>
              </w:rPr>
              <w:t>nesjednává se</w:t>
            </w:r>
          </w:p>
          <w:p w:rsidR="0063202F" w:rsidRPr="00E53240" w:rsidRDefault="0063202F" w:rsidP="00EE726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3202F" w:rsidRPr="00E53240" w:rsidRDefault="0063202F">
            <w:pPr>
              <w:jc w:val="center"/>
              <w:rPr>
                <w:sz w:val="18"/>
                <w:szCs w:val="18"/>
              </w:rPr>
            </w:pPr>
          </w:p>
          <w:p w:rsidR="00F45AA7" w:rsidRPr="00E53240" w:rsidRDefault="00F45AA7">
            <w:pPr>
              <w:jc w:val="center"/>
              <w:rPr>
                <w:sz w:val="18"/>
                <w:szCs w:val="18"/>
              </w:rPr>
            </w:pPr>
          </w:p>
          <w:p w:rsidR="0063202F" w:rsidRPr="00E53240" w:rsidRDefault="0063202F">
            <w:pPr>
              <w:jc w:val="center"/>
              <w:rPr>
                <w:sz w:val="18"/>
                <w:szCs w:val="18"/>
              </w:rPr>
            </w:pPr>
            <w:r w:rsidRPr="00E53240">
              <w:rPr>
                <w:sz w:val="18"/>
                <w:szCs w:val="18"/>
              </w:rPr>
              <w:t>nesjednává se</w:t>
            </w:r>
          </w:p>
          <w:p w:rsidR="008C0521" w:rsidRPr="00E53240" w:rsidRDefault="008C0521">
            <w:pPr>
              <w:jc w:val="center"/>
              <w:rPr>
                <w:sz w:val="18"/>
                <w:szCs w:val="18"/>
              </w:rPr>
            </w:pPr>
          </w:p>
        </w:tc>
      </w:tr>
      <w:tr w:rsidR="00E53240" w:rsidRPr="00E53240" w:rsidTr="00317D11">
        <w:tc>
          <w:tcPr>
            <w:tcW w:w="566"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pPr>
              <w:jc w:val="center"/>
              <w:rPr>
                <w:sz w:val="18"/>
                <w:szCs w:val="18"/>
              </w:rPr>
            </w:pPr>
            <w:r w:rsidRPr="00E53240">
              <w:rPr>
                <w:sz w:val="18"/>
                <w:szCs w:val="18"/>
              </w:rPr>
              <w:t>2</w:t>
            </w:r>
          </w:p>
        </w:tc>
        <w:tc>
          <w:tcPr>
            <w:tcW w:w="1986"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590E78">
            <w:pPr>
              <w:rPr>
                <w:sz w:val="18"/>
                <w:szCs w:val="18"/>
              </w:rPr>
            </w:pPr>
            <w:r w:rsidRPr="00E53240">
              <w:rPr>
                <w:sz w:val="18"/>
                <w:szCs w:val="18"/>
              </w:rPr>
              <w:t>Ostatní stavby - soubor</w:t>
            </w:r>
          </w:p>
        </w:tc>
        <w:tc>
          <w:tcPr>
            <w:tcW w:w="1701"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jc w:val="center"/>
              <w:rPr>
                <w:sz w:val="18"/>
                <w:szCs w:val="18"/>
              </w:rPr>
            </w:pPr>
          </w:p>
          <w:p w:rsidR="00843B0F" w:rsidRPr="00E53240" w:rsidRDefault="00843B0F" w:rsidP="00843B0F">
            <w:pPr>
              <w:jc w:val="center"/>
              <w:rPr>
                <w:sz w:val="18"/>
                <w:szCs w:val="18"/>
              </w:rPr>
            </w:pPr>
            <w:r w:rsidRPr="00E53240">
              <w:rPr>
                <w:sz w:val="18"/>
                <w:szCs w:val="18"/>
              </w:rPr>
              <w:t>nesjednává se</w:t>
            </w:r>
          </w:p>
          <w:p w:rsidR="00843B0F" w:rsidRPr="00E53240" w:rsidRDefault="00843B0F">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86B24" w:rsidRPr="00E53240" w:rsidRDefault="00D86B24" w:rsidP="00843B0F">
            <w:pPr>
              <w:rPr>
                <w:sz w:val="18"/>
                <w:szCs w:val="18"/>
              </w:rPr>
            </w:pPr>
          </w:p>
          <w:p w:rsidR="00843B0F" w:rsidRPr="00E53240" w:rsidRDefault="00843B0F" w:rsidP="00843B0F">
            <w:pPr>
              <w:rPr>
                <w:sz w:val="18"/>
                <w:szCs w:val="18"/>
              </w:rPr>
            </w:pPr>
            <w:r w:rsidRPr="00E53240">
              <w:rPr>
                <w:sz w:val="18"/>
                <w:szCs w:val="18"/>
              </w:rPr>
              <w:t xml:space="preserve">10% /min. však </w:t>
            </w:r>
          </w:p>
          <w:p w:rsidR="00843B0F" w:rsidRPr="00E53240" w:rsidRDefault="00843B0F" w:rsidP="00843B0F">
            <w:pPr>
              <w:rPr>
                <w:sz w:val="18"/>
                <w:szCs w:val="18"/>
              </w:rPr>
            </w:pPr>
            <w:r w:rsidRPr="00E53240">
              <w:rPr>
                <w:sz w:val="18"/>
                <w:szCs w:val="18"/>
              </w:rPr>
              <w:t xml:space="preserve">20 000 Kč </w:t>
            </w:r>
          </w:p>
          <w:p w:rsidR="00843B0F" w:rsidRPr="00E53240" w:rsidRDefault="00843B0F" w:rsidP="00843B0F">
            <w:pPr>
              <w:rPr>
                <w:sz w:val="18"/>
                <w:szCs w:val="18"/>
              </w:rPr>
            </w:pPr>
            <w:r w:rsidRPr="00E53240">
              <w:rPr>
                <w:sz w:val="18"/>
                <w:szCs w:val="18"/>
              </w:rPr>
              <w:t>povodeň, záplava,</w:t>
            </w:r>
          </w:p>
          <w:p w:rsidR="00843B0F" w:rsidRPr="00E53240" w:rsidRDefault="00843B0F" w:rsidP="00843B0F">
            <w:pPr>
              <w:rPr>
                <w:sz w:val="18"/>
                <w:szCs w:val="18"/>
              </w:rPr>
            </w:pPr>
            <w:r w:rsidRPr="00E53240">
              <w:rPr>
                <w:sz w:val="18"/>
                <w:szCs w:val="18"/>
              </w:rPr>
              <w:t xml:space="preserve">5 000 Kč </w:t>
            </w:r>
          </w:p>
          <w:p w:rsidR="00843B0F" w:rsidRPr="00E53240" w:rsidRDefault="00843B0F" w:rsidP="00843B0F">
            <w:pPr>
              <w:rPr>
                <w:sz w:val="18"/>
                <w:szCs w:val="18"/>
              </w:rPr>
            </w:pPr>
            <w:r w:rsidRPr="00E53240">
              <w:rPr>
                <w:sz w:val="18"/>
                <w:szCs w:val="18"/>
              </w:rPr>
              <w:t>vodovodní nebezpečí,</w:t>
            </w:r>
          </w:p>
          <w:p w:rsidR="00843B0F" w:rsidRPr="00E53240" w:rsidRDefault="00843B0F" w:rsidP="00843B0F">
            <w:pPr>
              <w:rPr>
                <w:sz w:val="18"/>
                <w:szCs w:val="18"/>
              </w:rPr>
            </w:pPr>
            <w:r w:rsidRPr="00E53240">
              <w:rPr>
                <w:sz w:val="18"/>
                <w:szCs w:val="18"/>
              </w:rPr>
              <w:t xml:space="preserve">20 000 Kč </w:t>
            </w:r>
          </w:p>
          <w:p w:rsidR="00843B0F" w:rsidRPr="00E53240" w:rsidRDefault="00843B0F" w:rsidP="00843B0F">
            <w:pPr>
              <w:rPr>
                <w:sz w:val="18"/>
                <w:szCs w:val="18"/>
              </w:rPr>
            </w:pPr>
            <w:r w:rsidRPr="00E53240">
              <w:rPr>
                <w:sz w:val="18"/>
                <w:szCs w:val="18"/>
              </w:rPr>
              <w:t>ostatní pojistná nebezpečí</w:t>
            </w:r>
          </w:p>
          <w:p w:rsidR="00D86B24" w:rsidRPr="00E53240" w:rsidRDefault="00D86B24" w:rsidP="00843B0F">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pPr>
              <w:jc w:val="center"/>
              <w:rPr>
                <w:sz w:val="18"/>
                <w:szCs w:val="18"/>
              </w:rPr>
            </w:pPr>
            <w:r w:rsidRPr="00E53240">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EE726E">
            <w:pPr>
              <w:jc w:val="center"/>
              <w:rPr>
                <w:sz w:val="18"/>
                <w:szCs w:val="18"/>
              </w:rPr>
            </w:pPr>
            <w:r w:rsidRPr="00E53240">
              <w:rPr>
                <w:sz w:val="18"/>
                <w:szCs w:val="18"/>
              </w:rPr>
              <w:t>1 000 000 Kč</w:t>
            </w:r>
          </w:p>
        </w:tc>
        <w:tc>
          <w:tcPr>
            <w:tcW w:w="1559"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jc w:val="center"/>
              <w:rPr>
                <w:sz w:val="18"/>
                <w:szCs w:val="18"/>
              </w:rPr>
            </w:pPr>
          </w:p>
          <w:p w:rsidR="00843B0F" w:rsidRPr="00E53240" w:rsidRDefault="00843B0F" w:rsidP="00843B0F">
            <w:pPr>
              <w:jc w:val="center"/>
              <w:rPr>
                <w:sz w:val="18"/>
                <w:szCs w:val="18"/>
              </w:rPr>
            </w:pPr>
            <w:r w:rsidRPr="00E53240">
              <w:rPr>
                <w:sz w:val="18"/>
                <w:szCs w:val="18"/>
              </w:rPr>
              <w:t>nesjednává se</w:t>
            </w:r>
          </w:p>
          <w:p w:rsidR="00843B0F" w:rsidRPr="00E53240" w:rsidRDefault="00843B0F">
            <w:pPr>
              <w:jc w:val="center"/>
              <w:rPr>
                <w:sz w:val="18"/>
                <w:szCs w:val="18"/>
              </w:rPr>
            </w:pPr>
          </w:p>
        </w:tc>
      </w:tr>
      <w:tr w:rsidR="00E53240" w:rsidRPr="00E53240" w:rsidTr="00317D11">
        <w:tc>
          <w:tcPr>
            <w:tcW w:w="566"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pPr>
              <w:jc w:val="center"/>
              <w:rPr>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rsidR="00D86B24" w:rsidRPr="00E53240" w:rsidRDefault="00D86B24" w:rsidP="00843B0F">
            <w:pPr>
              <w:rPr>
                <w:sz w:val="18"/>
                <w:szCs w:val="18"/>
              </w:rPr>
            </w:pPr>
          </w:p>
          <w:p w:rsidR="00843B0F" w:rsidRPr="00E53240" w:rsidRDefault="00843B0F" w:rsidP="00843B0F">
            <w:pPr>
              <w:rPr>
                <w:sz w:val="18"/>
                <w:szCs w:val="18"/>
              </w:rPr>
            </w:pPr>
            <w:r w:rsidRPr="00E53240">
              <w:rPr>
                <w:sz w:val="18"/>
                <w:szCs w:val="18"/>
              </w:rPr>
              <w:t>Vlastní movité zařízení a vybavení, cizí předměty užívané a cizí předměty převzaté</w:t>
            </w:r>
          </w:p>
          <w:p w:rsidR="00843B0F" w:rsidRPr="00E53240" w:rsidRDefault="00843B0F" w:rsidP="00843B0F">
            <w:pPr>
              <w:rPr>
                <w:sz w:val="18"/>
                <w:szCs w:val="18"/>
              </w:rPr>
            </w:pPr>
            <w:r w:rsidRPr="00E53240">
              <w:rPr>
                <w:sz w:val="18"/>
                <w:szCs w:val="18"/>
              </w:rPr>
              <w:t xml:space="preserve"> - soubor </w:t>
            </w:r>
          </w:p>
          <w:p w:rsidR="00D86B24" w:rsidRPr="00E53240" w:rsidRDefault="00D86B24" w:rsidP="00843B0F">
            <w:pPr>
              <w:rPr>
                <w:sz w:val="18"/>
                <w:szCs w:val="18"/>
              </w:rPr>
            </w:pPr>
          </w:p>
          <w:p w:rsidR="00843B0F" w:rsidRPr="00E53240" w:rsidRDefault="00843B0F" w:rsidP="00590E78">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pPr>
              <w:jc w:val="center"/>
              <w:rPr>
                <w:sz w:val="18"/>
                <w:szCs w:val="18"/>
              </w:rPr>
            </w:pPr>
            <w:r w:rsidRPr="00E53240">
              <w:rPr>
                <w:sz w:val="18"/>
                <w:szCs w:val="18"/>
              </w:rPr>
              <w:t>2 700 000 Kč</w:t>
            </w:r>
          </w:p>
        </w:tc>
        <w:tc>
          <w:tcPr>
            <w:tcW w:w="1984"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rPr>
                <w:sz w:val="18"/>
                <w:szCs w:val="18"/>
              </w:rPr>
            </w:pPr>
            <w:r w:rsidRPr="00E53240">
              <w:rPr>
                <w:sz w:val="18"/>
                <w:szCs w:val="18"/>
              </w:rPr>
              <w:t xml:space="preserve">10% /min. však </w:t>
            </w:r>
          </w:p>
          <w:p w:rsidR="00843B0F" w:rsidRPr="00E53240" w:rsidRDefault="00843B0F" w:rsidP="00843B0F">
            <w:pPr>
              <w:rPr>
                <w:sz w:val="18"/>
                <w:szCs w:val="18"/>
              </w:rPr>
            </w:pPr>
            <w:r w:rsidRPr="00E53240">
              <w:rPr>
                <w:sz w:val="18"/>
                <w:szCs w:val="18"/>
              </w:rPr>
              <w:t xml:space="preserve">20 000 Kč </w:t>
            </w:r>
          </w:p>
          <w:p w:rsidR="00843B0F" w:rsidRPr="00E53240" w:rsidRDefault="00843B0F" w:rsidP="00843B0F">
            <w:pPr>
              <w:rPr>
                <w:sz w:val="18"/>
                <w:szCs w:val="18"/>
              </w:rPr>
            </w:pPr>
            <w:r w:rsidRPr="00E53240">
              <w:rPr>
                <w:sz w:val="18"/>
                <w:szCs w:val="18"/>
              </w:rPr>
              <w:t>povodeň, záplava,</w:t>
            </w:r>
          </w:p>
          <w:p w:rsidR="00843B0F" w:rsidRPr="00E53240" w:rsidRDefault="006C1D51" w:rsidP="00843B0F">
            <w:pPr>
              <w:rPr>
                <w:sz w:val="18"/>
                <w:szCs w:val="18"/>
              </w:rPr>
            </w:pPr>
            <w:r w:rsidRPr="00E53240">
              <w:rPr>
                <w:sz w:val="18"/>
                <w:szCs w:val="18"/>
              </w:rPr>
              <w:t>1</w:t>
            </w:r>
            <w:r w:rsidR="00843B0F" w:rsidRPr="00E53240">
              <w:rPr>
                <w:sz w:val="18"/>
                <w:szCs w:val="18"/>
              </w:rPr>
              <w:t xml:space="preserve"> 000 Kč </w:t>
            </w:r>
          </w:p>
          <w:p w:rsidR="00843B0F" w:rsidRPr="00E53240" w:rsidRDefault="00843B0F" w:rsidP="00843B0F">
            <w:pPr>
              <w:rPr>
                <w:sz w:val="18"/>
                <w:szCs w:val="18"/>
              </w:rPr>
            </w:pPr>
            <w:r w:rsidRPr="00E53240">
              <w:rPr>
                <w:sz w:val="18"/>
                <w:szCs w:val="18"/>
              </w:rPr>
              <w:t>vodovodní nebezpečí,</w:t>
            </w:r>
          </w:p>
          <w:p w:rsidR="00843B0F" w:rsidRPr="00E53240" w:rsidRDefault="003849A7" w:rsidP="00843B0F">
            <w:pPr>
              <w:rPr>
                <w:sz w:val="18"/>
                <w:szCs w:val="18"/>
              </w:rPr>
            </w:pPr>
            <w:r w:rsidRPr="00E53240">
              <w:rPr>
                <w:sz w:val="18"/>
                <w:szCs w:val="18"/>
              </w:rPr>
              <w:t>1</w:t>
            </w:r>
            <w:r w:rsidR="00843B0F" w:rsidRPr="00E53240">
              <w:rPr>
                <w:sz w:val="18"/>
                <w:szCs w:val="18"/>
              </w:rPr>
              <w:t xml:space="preserve">0 000 Kč </w:t>
            </w:r>
          </w:p>
          <w:p w:rsidR="00843B0F" w:rsidRPr="00E53240" w:rsidRDefault="00843B0F" w:rsidP="00843B0F">
            <w:pPr>
              <w:rPr>
                <w:sz w:val="18"/>
                <w:szCs w:val="18"/>
              </w:rPr>
            </w:pPr>
            <w:r w:rsidRPr="00E53240">
              <w:rPr>
                <w:sz w:val="18"/>
                <w:szCs w:val="18"/>
              </w:rPr>
              <w:t>ostatní pojistná nebezpečí</w:t>
            </w:r>
          </w:p>
        </w:tc>
        <w:tc>
          <w:tcPr>
            <w:tcW w:w="993"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pPr>
              <w:jc w:val="center"/>
              <w:rPr>
                <w:sz w:val="18"/>
                <w:szCs w:val="18"/>
              </w:rPr>
            </w:pPr>
            <w:r w:rsidRPr="00E53240">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jc w:val="center"/>
              <w:rPr>
                <w:sz w:val="18"/>
                <w:szCs w:val="18"/>
              </w:rPr>
            </w:pPr>
            <w:r w:rsidRPr="00E53240">
              <w:rPr>
                <w:sz w:val="18"/>
                <w:szCs w:val="18"/>
              </w:rPr>
              <w:t>nesjednává se</w:t>
            </w:r>
          </w:p>
          <w:p w:rsidR="00843B0F" w:rsidRPr="00E53240" w:rsidRDefault="00843B0F" w:rsidP="00EE726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jc w:val="center"/>
              <w:rPr>
                <w:sz w:val="18"/>
                <w:szCs w:val="18"/>
              </w:rPr>
            </w:pPr>
            <w:r w:rsidRPr="00E53240">
              <w:rPr>
                <w:sz w:val="18"/>
                <w:szCs w:val="18"/>
              </w:rPr>
              <w:t>nesjednává se</w:t>
            </w:r>
          </w:p>
          <w:p w:rsidR="00843B0F" w:rsidRPr="00E53240" w:rsidRDefault="00843B0F">
            <w:pPr>
              <w:jc w:val="center"/>
              <w:rPr>
                <w:sz w:val="18"/>
                <w:szCs w:val="18"/>
              </w:rPr>
            </w:pPr>
          </w:p>
        </w:tc>
      </w:tr>
      <w:tr w:rsidR="00E53240" w:rsidRPr="00E53240" w:rsidTr="00317D11">
        <w:trPr>
          <w:trHeight w:val="64"/>
        </w:trPr>
        <w:tc>
          <w:tcPr>
            <w:tcW w:w="10206" w:type="dxa"/>
            <w:gridSpan w:val="7"/>
            <w:tcBorders>
              <w:top w:val="single" w:sz="4" w:space="0" w:color="auto"/>
              <w:left w:val="single" w:sz="4" w:space="0" w:color="auto"/>
              <w:bottom w:val="single" w:sz="4" w:space="0" w:color="auto"/>
              <w:right w:val="single" w:sz="4" w:space="0" w:color="auto"/>
            </w:tcBorders>
            <w:hideMark/>
          </w:tcPr>
          <w:p w:rsidR="00E3750D" w:rsidRPr="00E53240" w:rsidRDefault="00E3750D" w:rsidP="003C040C">
            <w:pPr>
              <w:rPr>
                <w:sz w:val="18"/>
                <w:szCs w:val="18"/>
              </w:rPr>
            </w:pPr>
            <w:r w:rsidRPr="00E53240">
              <w:rPr>
                <w:sz w:val="18"/>
                <w:szCs w:val="18"/>
              </w:rPr>
              <w:t>Poznámky:</w:t>
            </w:r>
          </w:p>
        </w:tc>
      </w:tr>
      <w:tr w:rsidR="00F55B28" w:rsidRPr="00E53240" w:rsidTr="00DB5E93">
        <w:trPr>
          <w:trHeight w:val="64"/>
        </w:trPr>
        <w:tc>
          <w:tcPr>
            <w:tcW w:w="10206" w:type="dxa"/>
            <w:gridSpan w:val="7"/>
            <w:tcBorders>
              <w:top w:val="single" w:sz="4" w:space="0" w:color="auto"/>
              <w:left w:val="nil"/>
              <w:bottom w:val="nil"/>
              <w:right w:val="nil"/>
            </w:tcBorders>
          </w:tcPr>
          <w:p w:rsidR="00E3750D" w:rsidRPr="00E53240" w:rsidRDefault="00E3750D" w:rsidP="003C040C">
            <w:pPr>
              <w:rPr>
                <w:sz w:val="18"/>
                <w:szCs w:val="18"/>
              </w:rPr>
            </w:pPr>
            <w:r w:rsidRPr="00E53240">
              <w:rPr>
                <w:sz w:val="16"/>
                <w:szCs w:val="16"/>
              </w:rPr>
              <w:t>*) není-li uvedeno, sjednává se pojištění s pojistnou hodnotou uvedenou v příslušných pojistných podmínkách</w:t>
            </w:r>
          </w:p>
        </w:tc>
      </w:tr>
    </w:tbl>
    <w:p w:rsidR="00560E38" w:rsidRPr="00E53240" w:rsidRDefault="00560E38" w:rsidP="009851C2">
      <w:pPr>
        <w:keepNext/>
        <w:rPr>
          <w:b/>
          <w:sz w:val="20"/>
          <w:szCs w:val="20"/>
        </w:rPr>
      </w:pPr>
    </w:p>
    <w:p w:rsidR="00317D11" w:rsidRPr="00E53240" w:rsidRDefault="00843B0F" w:rsidP="00317D11">
      <w:pPr>
        <w:keepNext/>
        <w:rPr>
          <w:b/>
          <w:sz w:val="20"/>
          <w:szCs w:val="20"/>
        </w:rPr>
      </w:pPr>
      <w:r w:rsidRPr="00E53240">
        <w:rPr>
          <w:b/>
          <w:sz w:val="20"/>
          <w:szCs w:val="20"/>
        </w:rPr>
        <w:t xml:space="preserve"> </w:t>
      </w:r>
    </w:p>
    <w:p w:rsidR="00843B0F" w:rsidRPr="00E53240" w:rsidRDefault="00843B0F" w:rsidP="00843B0F">
      <w:pPr>
        <w:keepNext/>
        <w:rPr>
          <w:b/>
          <w:sz w:val="20"/>
          <w:szCs w:val="20"/>
        </w:rPr>
      </w:pPr>
      <w:r w:rsidRPr="00E53240">
        <w:rPr>
          <w:b/>
          <w:sz w:val="20"/>
          <w:szCs w:val="20"/>
        </w:rPr>
        <w:t xml:space="preserve"> 2.1.2 Živelní pojištění</w:t>
      </w:r>
    </w:p>
    <w:p w:rsidR="00843B0F" w:rsidRPr="00E53240" w:rsidRDefault="00843B0F" w:rsidP="00843B0F">
      <w:pPr>
        <w:keepNext/>
        <w:rPr>
          <w:b/>
          <w:sz w:val="20"/>
          <w:szCs w:val="20"/>
        </w:rPr>
      </w:pPr>
    </w:p>
    <w:tbl>
      <w:tblPr>
        <w:tblStyle w:val="Mkatabulky"/>
        <w:tblW w:w="10206" w:type="dxa"/>
        <w:tblInd w:w="108" w:type="dxa"/>
        <w:tblLayout w:type="fixed"/>
        <w:tblLook w:val="04A0" w:firstRow="1" w:lastRow="0" w:firstColumn="1" w:lastColumn="0" w:noHBand="0" w:noVBand="1"/>
      </w:tblPr>
      <w:tblGrid>
        <w:gridCol w:w="566"/>
        <w:gridCol w:w="1986"/>
        <w:gridCol w:w="1701"/>
        <w:gridCol w:w="1984"/>
        <w:gridCol w:w="993"/>
        <w:gridCol w:w="1417"/>
        <w:gridCol w:w="1559"/>
      </w:tblGrid>
      <w:tr w:rsidR="00E53240" w:rsidRPr="00E53240" w:rsidTr="00655060">
        <w:tc>
          <w:tcPr>
            <w:tcW w:w="10206" w:type="dxa"/>
            <w:gridSpan w:val="7"/>
            <w:tcBorders>
              <w:top w:val="single" w:sz="4" w:space="0" w:color="auto"/>
              <w:left w:val="single" w:sz="4" w:space="0" w:color="auto"/>
              <w:bottom w:val="single" w:sz="4" w:space="0" w:color="auto"/>
              <w:right w:val="single" w:sz="4" w:space="0" w:color="auto"/>
            </w:tcBorders>
            <w:hideMark/>
          </w:tcPr>
          <w:p w:rsidR="00843B0F" w:rsidRPr="00E53240" w:rsidRDefault="00843B0F" w:rsidP="00843B0F">
            <w:pPr>
              <w:rPr>
                <w:sz w:val="18"/>
                <w:szCs w:val="18"/>
              </w:rPr>
            </w:pPr>
            <w:r w:rsidRPr="00E53240">
              <w:rPr>
                <w:b/>
                <w:sz w:val="18"/>
                <w:szCs w:val="18"/>
              </w:rPr>
              <w:t xml:space="preserve">Místo pojištění: </w:t>
            </w:r>
            <w:r w:rsidRPr="00E53240">
              <w:rPr>
                <w:sz w:val="18"/>
                <w:szCs w:val="18"/>
              </w:rPr>
              <w:t xml:space="preserve">území České republiky, mimo míst pojištění dle </w:t>
            </w:r>
            <w:proofErr w:type="spellStart"/>
            <w:r w:rsidRPr="00E53240">
              <w:rPr>
                <w:sz w:val="18"/>
                <w:szCs w:val="18"/>
              </w:rPr>
              <w:t>čl.II</w:t>
            </w:r>
            <w:proofErr w:type="spellEnd"/>
            <w:r w:rsidRPr="00E53240">
              <w:rPr>
                <w:sz w:val="18"/>
                <w:szCs w:val="18"/>
              </w:rPr>
              <w:t>. odst.1.2. pojistné smlouvy</w:t>
            </w:r>
          </w:p>
        </w:tc>
      </w:tr>
      <w:tr w:rsidR="00E53240" w:rsidRPr="00E53240" w:rsidTr="00655060">
        <w:tc>
          <w:tcPr>
            <w:tcW w:w="10206" w:type="dxa"/>
            <w:gridSpan w:val="7"/>
            <w:tcBorders>
              <w:top w:val="single" w:sz="4" w:space="0" w:color="auto"/>
              <w:left w:val="single" w:sz="4" w:space="0" w:color="auto"/>
              <w:bottom w:val="single" w:sz="4" w:space="0" w:color="auto"/>
              <w:right w:val="single" w:sz="4" w:space="0" w:color="auto"/>
            </w:tcBorders>
            <w:hideMark/>
          </w:tcPr>
          <w:p w:rsidR="00843B0F" w:rsidRPr="00E53240" w:rsidRDefault="00843B0F" w:rsidP="00655060">
            <w:pPr>
              <w:rPr>
                <w:sz w:val="18"/>
                <w:szCs w:val="18"/>
              </w:rPr>
            </w:pPr>
            <w:r w:rsidRPr="00E53240">
              <w:rPr>
                <w:b/>
                <w:sz w:val="18"/>
                <w:szCs w:val="18"/>
              </w:rPr>
              <w:t xml:space="preserve">Rozsah pojištění: </w:t>
            </w:r>
            <w:r w:rsidRPr="00E53240">
              <w:rPr>
                <w:sz w:val="18"/>
                <w:szCs w:val="18"/>
              </w:rPr>
              <w:t>sdružený živel</w:t>
            </w:r>
          </w:p>
        </w:tc>
      </w:tr>
      <w:tr w:rsidR="00E53240" w:rsidRPr="00E53240" w:rsidTr="00655060">
        <w:tc>
          <w:tcPr>
            <w:tcW w:w="10206" w:type="dxa"/>
            <w:gridSpan w:val="7"/>
            <w:tcBorders>
              <w:top w:val="single" w:sz="4" w:space="0" w:color="auto"/>
              <w:left w:val="single" w:sz="4" w:space="0" w:color="auto"/>
              <w:bottom w:val="single" w:sz="4" w:space="0" w:color="auto"/>
              <w:right w:val="single" w:sz="4" w:space="0" w:color="auto"/>
            </w:tcBorders>
            <w:hideMark/>
          </w:tcPr>
          <w:p w:rsidR="00843B0F" w:rsidRPr="00E53240" w:rsidRDefault="00843B0F" w:rsidP="00655060">
            <w:pPr>
              <w:rPr>
                <w:sz w:val="18"/>
                <w:szCs w:val="18"/>
              </w:rPr>
            </w:pPr>
            <w:r w:rsidRPr="00E53240">
              <w:rPr>
                <w:b/>
                <w:sz w:val="18"/>
                <w:szCs w:val="18"/>
              </w:rPr>
              <w:t>Pojištění se řídí:</w:t>
            </w:r>
            <w:r w:rsidRPr="00E53240">
              <w:rPr>
                <w:sz w:val="18"/>
                <w:szCs w:val="18"/>
              </w:rPr>
              <w:t xml:space="preserve"> VPP P-100/14, ZPP P-150/14 a doložkami DOB101, DOB103, DOB105, DOB107, DZ101,  DZ112, DZ113, DZ114 </w:t>
            </w:r>
          </w:p>
        </w:tc>
      </w:tr>
      <w:tr w:rsidR="00E53240" w:rsidRPr="00E53240" w:rsidTr="00655060">
        <w:tc>
          <w:tcPr>
            <w:tcW w:w="566"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proofErr w:type="spellStart"/>
            <w:r w:rsidRPr="00E53240">
              <w:rPr>
                <w:b/>
                <w:sz w:val="18"/>
                <w:szCs w:val="18"/>
              </w:rPr>
              <w:t>P.č</w:t>
            </w:r>
            <w:proofErr w:type="spellEnd"/>
            <w:r w:rsidRPr="00E53240">
              <w:rPr>
                <w:b/>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r w:rsidRPr="00E53240">
              <w:rPr>
                <w:b/>
                <w:sz w:val="18"/>
                <w:szCs w:val="18"/>
              </w:rPr>
              <w:t>Předmět pojištění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r w:rsidRPr="00E53240">
              <w:rPr>
                <w:b/>
                <w:sz w:val="18"/>
                <w:szCs w:val="18"/>
              </w:rPr>
              <w:t>Pojistná částka</w:t>
            </w:r>
            <w:r w:rsidRPr="00E53240">
              <w:rPr>
                <w:b/>
                <w:sz w:val="18"/>
                <w:szCs w:val="18"/>
                <w:vertAlign w:val="superscript"/>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r w:rsidRPr="00E53240">
              <w:rPr>
                <w:b/>
                <w:sz w:val="18"/>
                <w:szCs w:val="18"/>
              </w:rPr>
              <w:t>Spoluúčast</w:t>
            </w:r>
            <w:r w:rsidRPr="00E53240">
              <w:rPr>
                <w:b/>
                <w:sz w:val="18"/>
                <w:szCs w:val="18"/>
                <w:vertAlign w:val="superscript"/>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vertAlign w:val="superscript"/>
              </w:rPr>
            </w:pPr>
            <w:r w:rsidRPr="00E53240">
              <w:rPr>
                <w:b/>
                <w:sz w:val="18"/>
                <w:szCs w:val="18"/>
              </w:rPr>
              <w:t>MRLP</w:t>
            </w:r>
            <w:r w:rsidRPr="00E53240">
              <w:rPr>
                <w:b/>
                <w:sz w:val="18"/>
                <w:szCs w:val="18"/>
                <w:vertAlign w:val="superscript"/>
              </w:rPr>
              <w:t xml:space="preserve">3) </w:t>
            </w:r>
          </w:p>
          <w:p w:rsidR="00843B0F" w:rsidRPr="00E53240" w:rsidRDefault="00843B0F" w:rsidP="00655060">
            <w:pPr>
              <w:jc w:val="center"/>
              <w:rPr>
                <w:b/>
                <w:sz w:val="18"/>
                <w:szCs w:val="18"/>
              </w:rPr>
            </w:pPr>
            <w:r w:rsidRPr="00E53240">
              <w:rPr>
                <w:b/>
                <w:sz w:val="18"/>
                <w:szCs w:val="18"/>
              </w:rPr>
              <w:t>První riziko</w:t>
            </w:r>
            <w:r w:rsidRPr="00E53240">
              <w:rPr>
                <w:b/>
                <w:sz w:val="18"/>
                <w:szCs w:val="18"/>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3B0F" w:rsidRPr="00E53240" w:rsidRDefault="00843B0F" w:rsidP="00655060">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Zlomkové pojištění</w:t>
            </w:r>
            <w:r w:rsidRPr="00E53240">
              <w:rPr>
                <w:b/>
                <w:sz w:val="18"/>
                <w:szCs w:val="18"/>
                <w:vertAlign w:val="superscript"/>
              </w:rPr>
              <w:t>4)</w:t>
            </w:r>
          </w:p>
        </w:tc>
      </w:tr>
      <w:tr w:rsidR="00E53240" w:rsidRPr="00E53240" w:rsidTr="00655060">
        <w:tc>
          <w:tcPr>
            <w:tcW w:w="566"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655060">
            <w:pPr>
              <w:jc w:val="center"/>
              <w:rPr>
                <w:sz w:val="18"/>
                <w:szCs w:val="18"/>
              </w:rPr>
            </w:pPr>
            <w:r w:rsidRPr="00E53240">
              <w:rPr>
                <w:sz w:val="18"/>
                <w:szCs w:val="18"/>
              </w:rPr>
              <w:t>1</w:t>
            </w:r>
          </w:p>
        </w:tc>
        <w:tc>
          <w:tcPr>
            <w:tcW w:w="1986" w:type="dxa"/>
            <w:tcBorders>
              <w:top w:val="single" w:sz="4" w:space="0" w:color="auto"/>
              <w:left w:val="single" w:sz="4" w:space="0" w:color="auto"/>
              <w:bottom w:val="single" w:sz="4" w:space="0" w:color="auto"/>
              <w:right w:val="single" w:sz="4" w:space="0" w:color="auto"/>
            </w:tcBorders>
            <w:vAlign w:val="center"/>
          </w:tcPr>
          <w:p w:rsidR="00D86B24" w:rsidRPr="00E53240" w:rsidRDefault="00D86B24" w:rsidP="00655060">
            <w:pPr>
              <w:rPr>
                <w:sz w:val="18"/>
                <w:szCs w:val="18"/>
              </w:rPr>
            </w:pPr>
          </w:p>
          <w:p w:rsidR="00843B0F" w:rsidRPr="00E53240" w:rsidRDefault="00843B0F" w:rsidP="00655060">
            <w:pPr>
              <w:rPr>
                <w:sz w:val="18"/>
                <w:szCs w:val="18"/>
              </w:rPr>
            </w:pPr>
            <w:r w:rsidRPr="00E53240">
              <w:rPr>
                <w:sz w:val="18"/>
                <w:szCs w:val="18"/>
              </w:rPr>
              <w:t>Vlastní movité zařízení a vybavení, cizí předměty užívané a cizí předměty převzaté</w:t>
            </w:r>
          </w:p>
          <w:p w:rsidR="00843B0F" w:rsidRPr="00E53240" w:rsidRDefault="00843B0F" w:rsidP="00655060">
            <w:pPr>
              <w:rPr>
                <w:sz w:val="18"/>
                <w:szCs w:val="18"/>
              </w:rPr>
            </w:pPr>
            <w:r w:rsidRPr="00E53240">
              <w:rPr>
                <w:sz w:val="18"/>
                <w:szCs w:val="18"/>
              </w:rPr>
              <w:t xml:space="preserve"> - soubor </w:t>
            </w:r>
          </w:p>
          <w:p w:rsidR="00843B0F" w:rsidRPr="00E53240" w:rsidRDefault="00843B0F" w:rsidP="00655060">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843B0F">
            <w:pPr>
              <w:jc w:val="center"/>
              <w:rPr>
                <w:sz w:val="18"/>
                <w:szCs w:val="18"/>
              </w:rPr>
            </w:pPr>
            <w:r w:rsidRPr="00E53240">
              <w:rPr>
                <w:sz w:val="18"/>
                <w:szCs w:val="18"/>
              </w:rPr>
              <w:t>nesjednává se</w:t>
            </w:r>
          </w:p>
          <w:p w:rsidR="00843B0F" w:rsidRPr="00E53240" w:rsidRDefault="00843B0F" w:rsidP="00655060">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655060">
            <w:pPr>
              <w:rPr>
                <w:sz w:val="18"/>
                <w:szCs w:val="18"/>
              </w:rPr>
            </w:pPr>
            <w:r w:rsidRPr="00E53240">
              <w:rPr>
                <w:sz w:val="18"/>
                <w:szCs w:val="18"/>
              </w:rPr>
              <w:t xml:space="preserve">10% /min. však </w:t>
            </w:r>
          </w:p>
          <w:p w:rsidR="00843B0F" w:rsidRPr="00E53240" w:rsidRDefault="00843B0F" w:rsidP="00655060">
            <w:pPr>
              <w:rPr>
                <w:sz w:val="18"/>
                <w:szCs w:val="18"/>
              </w:rPr>
            </w:pPr>
            <w:r w:rsidRPr="00E53240">
              <w:rPr>
                <w:sz w:val="18"/>
                <w:szCs w:val="18"/>
              </w:rPr>
              <w:t xml:space="preserve">20 000 Kč </w:t>
            </w:r>
          </w:p>
          <w:p w:rsidR="00843B0F" w:rsidRPr="00E53240" w:rsidRDefault="00843B0F" w:rsidP="00655060">
            <w:pPr>
              <w:rPr>
                <w:sz w:val="18"/>
                <w:szCs w:val="18"/>
              </w:rPr>
            </w:pPr>
            <w:r w:rsidRPr="00E53240">
              <w:rPr>
                <w:sz w:val="18"/>
                <w:szCs w:val="18"/>
              </w:rPr>
              <w:t>povodeň, záplava,</w:t>
            </w:r>
          </w:p>
          <w:p w:rsidR="00843B0F" w:rsidRPr="00E53240" w:rsidRDefault="006C1D51" w:rsidP="00655060">
            <w:pPr>
              <w:rPr>
                <w:sz w:val="18"/>
                <w:szCs w:val="18"/>
              </w:rPr>
            </w:pPr>
            <w:r w:rsidRPr="00E53240">
              <w:rPr>
                <w:sz w:val="18"/>
                <w:szCs w:val="18"/>
              </w:rPr>
              <w:t>1</w:t>
            </w:r>
            <w:r w:rsidR="00843B0F" w:rsidRPr="00E53240">
              <w:rPr>
                <w:sz w:val="18"/>
                <w:szCs w:val="18"/>
              </w:rPr>
              <w:t xml:space="preserve"> 000 Kč </w:t>
            </w:r>
          </w:p>
          <w:p w:rsidR="00843B0F" w:rsidRPr="00E53240" w:rsidRDefault="00843B0F" w:rsidP="00655060">
            <w:pPr>
              <w:rPr>
                <w:sz w:val="18"/>
                <w:szCs w:val="18"/>
              </w:rPr>
            </w:pPr>
            <w:r w:rsidRPr="00E53240">
              <w:rPr>
                <w:sz w:val="18"/>
                <w:szCs w:val="18"/>
              </w:rPr>
              <w:t>vodovodní nebezpečí,</w:t>
            </w:r>
          </w:p>
          <w:p w:rsidR="00843B0F" w:rsidRPr="00E53240" w:rsidRDefault="006C1D51" w:rsidP="00655060">
            <w:pPr>
              <w:rPr>
                <w:sz w:val="18"/>
                <w:szCs w:val="18"/>
              </w:rPr>
            </w:pPr>
            <w:r w:rsidRPr="00E53240">
              <w:rPr>
                <w:sz w:val="18"/>
                <w:szCs w:val="18"/>
              </w:rPr>
              <w:t xml:space="preserve">5 </w:t>
            </w:r>
            <w:r w:rsidR="00843B0F" w:rsidRPr="00E53240">
              <w:rPr>
                <w:sz w:val="18"/>
                <w:szCs w:val="18"/>
              </w:rPr>
              <w:t xml:space="preserve">000 Kč </w:t>
            </w:r>
          </w:p>
          <w:p w:rsidR="00843B0F" w:rsidRPr="00E53240" w:rsidRDefault="00843B0F" w:rsidP="00655060">
            <w:pPr>
              <w:rPr>
                <w:sz w:val="18"/>
                <w:szCs w:val="18"/>
              </w:rPr>
            </w:pPr>
            <w:r w:rsidRPr="00E53240">
              <w:rPr>
                <w:sz w:val="18"/>
                <w:szCs w:val="18"/>
              </w:rPr>
              <w:t>ostatní pojistná nebezpečí</w:t>
            </w:r>
          </w:p>
        </w:tc>
        <w:tc>
          <w:tcPr>
            <w:tcW w:w="993"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655060">
            <w:pPr>
              <w:jc w:val="center"/>
              <w:rPr>
                <w:sz w:val="18"/>
                <w:szCs w:val="18"/>
              </w:rPr>
            </w:pPr>
            <w:r w:rsidRPr="00E53240">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655060">
            <w:pPr>
              <w:jc w:val="center"/>
              <w:rPr>
                <w:sz w:val="18"/>
                <w:szCs w:val="18"/>
              </w:rPr>
            </w:pPr>
            <w:r w:rsidRPr="00E53240">
              <w:rPr>
                <w:sz w:val="18"/>
                <w:szCs w:val="18"/>
              </w:rPr>
              <w:t>8 000 000 Kč</w:t>
            </w:r>
          </w:p>
          <w:p w:rsidR="00843B0F" w:rsidRPr="00E53240" w:rsidRDefault="00843B0F" w:rsidP="00655060">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43B0F" w:rsidRPr="00E53240" w:rsidRDefault="00843B0F" w:rsidP="00655060">
            <w:pPr>
              <w:jc w:val="center"/>
              <w:rPr>
                <w:sz w:val="18"/>
                <w:szCs w:val="18"/>
              </w:rPr>
            </w:pPr>
            <w:r w:rsidRPr="00E53240">
              <w:rPr>
                <w:sz w:val="18"/>
                <w:szCs w:val="18"/>
              </w:rPr>
              <w:t>nesjednává se</w:t>
            </w:r>
          </w:p>
          <w:p w:rsidR="00843B0F" w:rsidRPr="00E53240" w:rsidRDefault="00843B0F" w:rsidP="00655060">
            <w:pPr>
              <w:jc w:val="center"/>
              <w:rPr>
                <w:sz w:val="18"/>
                <w:szCs w:val="18"/>
              </w:rPr>
            </w:pPr>
          </w:p>
        </w:tc>
      </w:tr>
      <w:tr w:rsidR="00E53240" w:rsidRPr="00E53240" w:rsidTr="00655060">
        <w:trPr>
          <w:trHeight w:val="64"/>
        </w:trPr>
        <w:tc>
          <w:tcPr>
            <w:tcW w:w="10206" w:type="dxa"/>
            <w:gridSpan w:val="7"/>
            <w:tcBorders>
              <w:top w:val="single" w:sz="4" w:space="0" w:color="auto"/>
              <w:left w:val="single" w:sz="4" w:space="0" w:color="auto"/>
              <w:bottom w:val="single" w:sz="4" w:space="0" w:color="auto"/>
              <w:right w:val="single" w:sz="4" w:space="0" w:color="auto"/>
            </w:tcBorders>
            <w:hideMark/>
          </w:tcPr>
          <w:p w:rsidR="00843B0F" w:rsidRPr="00E53240" w:rsidRDefault="00843B0F" w:rsidP="00655060">
            <w:pPr>
              <w:rPr>
                <w:sz w:val="18"/>
                <w:szCs w:val="18"/>
              </w:rPr>
            </w:pPr>
            <w:r w:rsidRPr="00E53240">
              <w:rPr>
                <w:sz w:val="18"/>
                <w:szCs w:val="18"/>
              </w:rPr>
              <w:t>Poznámky:</w:t>
            </w:r>
          </w:p>
        </w:tc>
      </w:tr>
      <w:tr w:rsidR="00925AC3" w:rsidRPr="00E53240" w:rsidTr="00655060">
        <w:trPr>
          <w:trHeight w:val="64"/>
        </w:trPr>
        <w:tc>
          <w:tcPr>
            <w:tcW w:w="10206" w:type="dxa"/>
            <w:gridSpan w:val="7"/>
            <w:tcBorders>
              <w:top w:val="single" w:sz="4" w:space="0" w:color="auto"/>
              <w:left w:val="nil"/>
              <w:bottom w:val="nil"/>
              <w:right w:val="nil"/>
            </w:tcBorders>
          </w:tcPr>
          <w:p w:rsidR="00843B0F" w:rsidRPr="00E53240" w:rsidRDefault="00843B0F" w:rsidP="00655060">
            <w:pPr>
              <w:rPr>
                <w:sz w:val="18"/>
                <w:szCs w:val="18"/>
              </w:rPr>
            </w:pPr>
            <w:r w:rsidRPr="00E53240">
              <w:rPr>
                <w:sz w:val="16"/>
                <w:szCs w:val="16"/>
              </w:rPr>
              <w:t>*) není-li uvedeno, sjednává se pojištění s pojistnou hodnotou uvedenou v příslušných pojistných podmínkách</w:t>
            </w:r>
          </w:p>
        </w:tc>
      </w:tr>
    </w:tbl>
    <w:p w:rsidR="0054543D" w:rsidRPr="00E53240" w:rsidRDefault="0054543D" w:rsidP="00BB10DC">
      <w:pPr>
        <w:rPr>
          <w:b/>
          <w:sz w:val="20"/>
          <w:szCs w:val="20"/>
        </w:rPr>
      </w:pPr>
    </w:p>
    <w:p w:rsidR="0054543D" w:rsidRPr="00E53240" w:rsidRDefault="0054543D" w:rsidP="00BB10DC">
      <w:pPr>
        <w:rPr>
          <w:b/>
          <w:sz w:val="20"/>
          <w:szCs w:val="20"/>
        </w:rPr>
      </w:pPr>
    </w:p>
    <w:p w:rsidR="00D86B24" w:rsidRPr="00E53240" w:rsidRDefault="00D86B24" w:rsidP="00BB10DC">
      <w:pPr>
        <w:rPr>
          <w:b/>
          <w:sz w:val="20"/>
          <w:szCs w:val="20"/>
        </w:rPr>
      </w:pPr>
    </w:p>
    <w:p w:rsidR="00BB10DC" w:rsidRPr="00E53240" w:rsidRDefault="001B2F7D" w:rsidP="00BB10DC">
      <w:pPr>
        <w:rPr>
          <w:b/>
          <w:sz w:val="20"/>
          <w:szCs w:val="20"/>
        </w:rPr>
      </w:pPr>
      <w:r w:rsidRPr="00E53240">
        <w:rPr>
          <w:b/>
          <w:sz w:val="20"/>
          <w:szCs w:val="20"/>
        </w:rPr>
        <w:lastRenderedPageBreak/>
        <w:t>2.2</w:t>
      </w:r>
      <w:r w:rsidR="00BB10DC" w:rsidRPr="00E53240">
        <w:rPr>
          <w:b/>
          <w:sz w:val="20"/>
          <w:szCs w:val="20"/>
        </w:rPr>
        <w:t>.</w:t>
      </w:r>
      <w:r w:rsidR="009851C2" w:rsidRPr="00E53240">
        <w:rPr>
          <w:b/>
          <w:sz w:val="20"/>
          <w:szCs w:val="20"/>
        </w:rPr>
        <w:t>1</w:t>
      </w:r>
      <w:r w:rsidR="00BB10DC" w:rsidRPr="00E53240">
        <w:rPr>
          <w:b/>
          <w:sz w:val="20"/>
          <w:szCs w:val="20"/>
        </w:rPr>
        <w:t xml:space="preserve"> Pojištění pro případ odcizení</w:t>
      </w:r>
    </w:p>
    <w:p w:rsidR="00BB10DC" w:rsidRPr="00E53240" w:rsidRDefault="00BB10DC" w:rsidP="00BB10DC">
      <w:pPr>
        <w:rPr>
          <w:b/>
          <w:sz w:val="20"/>
          <w:szCs w:val="20"/>
        </w:rPr>
      </w:pPr>
    </w:p>
    <w:tbl>
      <w:tblPr>
        <w:tblStyle w:val="Mkatabulky"/>
        <w:tblW w:w="10206" w:type="dxa"/>
        <w:tblInd w:w="108" w:type="dxa"/>
        <w:tblLayout w:type="fixed"/>
        <w:tblLook w:val="04A0" w:firstRow="1" w:lastRow="0" w:firstColumn="1" w:lastColumn="0" w:noHBand="0" w:noVBand="1"/>
      </w:tblPr>
      <w:tblGrid>
        <w:gridCol w:w="566"/>
        <w:gridCol w:w="2269"/>
        <w:gridCol w:w="1560"/>
        <w:gridCol w:w="1275"/>
        <w:gridCol w:w="1134"/>
        <w:gridCol w:w="1560"/>
        <w:gridCol w:w="1842"/>
      </w:tblGrid>
      <w:tr w:rsidR="00E53240" w:rsidRPr="00E53240" w:rsidTr="009E6E7D">
        <w:tc>
          <w:tcPr>
            <w:tcW w:w="10206" w:type="dxa"/>
            <w:gridSpan w:val="7"/>
            <w:tcBorders>
              <w:top w:val="single" w:sz="4" w:space="0" w:color="auto"/>
              <w:left w:val="single" w:sz="4" w:space="0" w:color="auto"/>
              <w:bottom w:val="single" w:sz="4" w:space="0" w:color="auto"/>
              <w:right w:val="single" w:sz="4" w:space="0" w:color="auto"/>
            </w:tcBorders>
            <w:hideMark/>
          </w:tcPr>
          <w:p w:rsidR="00BB10DC" w:rsidRPr="00E53240" w:rsidRDefault="007C3276" w:rsidP="00560E38">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odst.1.2. této pojistné smlouvy</w:t>
            </w:r>
            <w:r w:rsidR="00843B0F" w:rsidRPr="00E53240">
              <w:rPr>
                <w:sz w:val="18"/>
                <w:szCs w:val="18"/>
              </w:rPr>
              <w:t xml:space="preserve"> a území České republiky</w:t>
            </w:r>
          </w:p>
        </w:tc>
      </w:tr>
      <w:tr w:rsidR="00E53240" w:rsidRPr="00E53240" w:rsidTr="009E6E7D">
        <w:tc>
          <w:tcPr>
            <w:tcW w:w="10206" w:type="dxa"/>
            <w:gridSpan w:val="7"/>
            <w:tcBorders>
              <w:top w:val="single" w:sz="4" w:space="0" w:color="auto"/>
              <w:left w:val="single" w:sz="4" w:space="0" w:color="auto"/>
              <w:bottom w:val="single" w:sz="4" w:space="0" w:color="auto"/>
              <w:right w:val="single" w:sz="4" w:space="0" w:color="auto"/>
            </w:tcBorders>
            <w:hideMark/>
          </w:tcPr>
          <w:p w:rsidR="00BB10DC" w:rsidRPr="00E53240" w:rsidRDefault="00BB10DC">
            <w:pPr>
              <w:rPr>
                <w:b/>
                <w:sz w:val="18"/>
                <w:szCs w:val="18"/>
              </w:rPr>
            </w:pPr>
            <w:r w:rsidRPr="00E53240">
              <w:rPr>
                <w:b/>
                <w:sz w:val="18"/>
                <w:szCs w:val="18"/>
              </w:rPr>
              <w:t xml:space="preserve">Rozsah pojištění: </w:t>
            </w:r>
            <w:r w:rsidRPr="00E53240">
              <w:rPr>
                <w:sz w:val="18"/>
                <w:szCs w:val="18"/>
              </w:rPr>
              <w:t>pojištění pro případ odcizení (s výjimkou loupeže přepravovaných peněz nebo cenin)</w:t>
            </w:r>
          </w:p>
        </w:tc>
      </w:tr>
      <w:tr w:rsidR="00E53240" w:rsidRPr="00E53240" w:rsidTr="009E6E7D">
        <w:tc>
          <w:tcPr>
            <w:tcW w:w="10206" w:type="dxa"/>
            <w:gridSpan w:val="7"/>
            <w:tcBorders>
              <w:top w:val="single" w:sz="4" w:space="0" w:color="auto"/>
              <w:left w:val="single" w:sz="4" w:space="0" w:color="auto"/>
              <w:bottom w:val="single" w:sz="4" w:space="0" w:color="auto"/>
              <w:right w:val="single" w:sz="4" w:space="0" w:color="auto"/>
            </w:tcBorders>
            <w:hideMark/>
          </w:tcPr>
          <w:p w:rsidR="00BB10DC" w:rsidRPr="00E53240" w:rsidRDefault="00BB10DC" w:rsidP="00CB0BA7">
            <w:pPr>
              <w:rPr>
                <w:sz w:val="18"/>
                <w:szCs w:val="18"/>
              </w:rPr>
            </w:pPr>
            <w:r w:rsidRPr="00E53240">
              <w:rPr>
                <w:b/>
                <w:sz w:val="18"/>
                <w:szCs w:val="18"/>
              </w:rPr>
              <w:t>Pojištění se řídí:</w:t>
            </w:r>
            <w:r w:rsidRPr="00E53240">
              <w:rPr>
                <w:sz w:val="18"/>
                <w:szCs w:val="18"/>
              </w:rPr>
              <w:t xml:space="preserve"> VPP P-100/14, ZPP P-200/14 a doložkam</w:t>
            </w:r>
            <w:r w:rsidR="00871DE9" w:rsidRPr="00E53240">
              <w:rPr>
                <w:sz w:val="18"/>
                <w:szCs w:val="18"/>
              </w:rPr>
              <w:t xml:space="preserve">i DOB101, DOB103, DOZ101, </w:t>
            </w:r>
            <w:r w:rsidR="00DE1587" w:rsidRPr="00E53240">
              <w:rPr>
                <w:sz w:val="18"/>
                <w:szCs w:val="18"/>
              </w:rPr>
              <w:t xml:space="preserve">DOZ102, </w:t>
            </w:r>
            <w:r w:rsidR="00F55619" w:rsidRPr="00E53240">
              <w:rPr>
                <w:sz w:val="18"/>
                <w:szCs w:val="18"/>
              </w:rPr>
              <w:t>DO</w:t>
            </w:r>
            <w:r w:rsidR="00871DE9" w:rsidRPr="00E53240">
              <w:rPr>
                <w:sz w:val="18"/>
                <w:szCs w:val="18"/>
              </w:rPr>
              <w:t>Z105</w:t>
            </w:r>
            <w:r w:rsidR="009851C2" w:rsidRPr="00E53240">
              <w:rPr>
                <w:sz w:val="18"/>
                <w:szCs w:val="18"/>
              </w:rPr>
              <w:t xml:space="preserve"> </w:t>
            </w:r>
          </w:p>
        </w:tc>
      </w:tr>
      <w:tr w:rsidR="00E53240" w:rsidRPr="00E53240" w:rsidTr="009E6E7D">
        <w:tc>
          <w:tcPr>
            <w:tcW w:w="566"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proofErr w:type="spellStart"/>
            <w:r w:rsidRPr="00E53240">
              <w:rPr>
                <w:b/>
                <w:sz w:val="18"/>
                <w:szCs w:val="18"/>
              </w:rPr>
              <w:t>P.č</w:t>
            </w:r>
            <w:proofErr w:type="spellEnd"/>
            <w:r w:rsidRPr="00E53240">
              <w:rPr>
                <w:b/>
                <w:sz w:val="18"/>
                <w:szCs w:val="18"/>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Předmět pojištění</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Pojistná částka</w:t>
            </w:r>
            <w:r w:rsidRPr="00E53240">
              <w:rPr>
                <w:b/>
                <w:sz w:val="18"/>
                <w:szCs w:val="18"/>
                <w:vertAlign w:val="superscript"/>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Spoluúčast</w:t>
            </w:r>
            <w:r w:rsidRPr="00E53240">
              <w:rPr>
                <w:b/>
                <w:sz w:val="18"/>
                <w:szCs w:val="18"/>
                <w:vertAlign w:val="superscript"/>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w:t>
            </w:r>
          </w:p>
          <w:p w:rsidR="00BB10DC" w:rsidRPr="00E53240" w:rsidRDefault="00BB10DC">
            <w:pPr>
              <w:jc w:val="center"/>
              <w:rPr>
                <w:b/>
                <w:sz w:val="18"/>
                <w:szCs w:val="18"/>
              </w:rPr>
            </w:pPr>
            <w:r w:rsidRPr="00E53240">
              <w:rPr>
                <w:b/>
                <w:sz w:val="18"/>
                <w:szCs w:val="18"/>
              </w:rPr>
              <w:t>První riziko</w:t>
            </w:r>
            <w:r w:rsidRPr="00E53240">
              <w:rPr>
                <w:b/>
                <w:sz w:val="18"/>
                <w:szCs w:val="18"/>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BB10DC">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Zlomkové pojištění</w:t>
            </w:r>
            <w:r w:rsidRPr="00E53240">
              <w:rPr>
                <w:b/>
                <w:sz w:val="18"/>
                <w:szCs w:val="18"/>
                <w:vertAlign w:val="superscript"/>
              </w:rPr>
              <w:t>4)</w:t>
            </w:r>
          </w:p>
        </w:tc>
      </w:tr>
      <w:tr w:rsidR="00E53240" w:rsidRPr="00E53240" w:rsidTr="009E6E7D">
        <w:tc>
          <w:tcPr>
            <w:tcW w:w="566" w:type="dxa"/>
            <w:tcBorders>
              <w:top w:val="single" w:sz="4" w:space="0" w:color="auto"/>
              <w:left w:val="single" w:sz="4" w:space="0" w:color="auto"/>
              <w:bottom w:val="single" w:sz="4" w:space="0" w:color="auto"/>
              <w:right w:val="single" w:sz="4" w:space="0" w:color="auto"/>
            </w:tcBorders>
            <w:vAlign w:val="center"/>
          </w:tcPr>
          <w:p w:rsidR="009B0A21" w:rsidRPr="00E53240" w:rsidRDefault="009B0A21" w:rsidP="00871DE9">
            <w:pPr>
              <w:jc w:val="center"/>
              <w:rPr>
                <w:sz w:val="18"/>
                <w:szCs w:val="18"/>
              </w:rPr>
            </w:pPr>
          </w:p>
          <w:p w:rsidR="00BB10DC" w:rsidRPr="00E53240" w:rsidRDefault="00BB10DC" w:rsidP="00871DE9">
            <w:pPr>
              <w:jc w:val="center"/>
              <w:rPr>
                <w:sz w:val="18"/>
                <w:szCs w:val="18"/>
              </w:rPr>
            </w:pPr>
            <w:r w:rsidRPr="00E53240">
              <w:rPr>
                <w:sz w:val="18"/>
                <w:szCs w:val="18"/>
              </w:rPr>
              <w:t>1</w:t>
            </w:r>
          </w:p>
        </w:tc>
        <w:tc>
          <w:tcPr>
            <w:tcW w:w="2269"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933E26">
            <w:pPr>
              <w:rPr>
                <w:sz w:val="18"/>
                <w:szCs w:val="18"/>
              </w:rPr>
            </w:pPr>
          </w:p>
          <w:p w:rsidR="007F046D" w:rsidRPr="00E53240" w:rsidRDefault="007F046D" w:rsidP="00933E26">
            <w:pPr>
              <w:rPr>
                <w:sz w:val="18"/>
                <w:szCs w:val="18"/>
              </w:rPr>
            </w:pPr>
          </w:p>
          <w:p w:rsidR="007C3276" w:rsidRPr="00E53240" w:rsidRDefault="007C3276" w:rsidP="00933E26">
            <w:pPr>
              <w:rPr>
                <w:sz w:val="18"/>
                <w:szCs w:val="18"/>
              </w:rPr>
            </w:pPr>
            <w:r w:rsidRPr="00E53240">
              <w:rPr>
                <w:sz w:val="18"/>
                <w:szCs w:val="18"/>
              </w:rPr>
              <w:t xml:space="preserve">Nemovité objekty vlastní a cizí - soubor </w:t>
            </w:r>
          </w:p>
          <w:p w:rsidR="007F046D" w:rsidRPr="00E53240" w:rsidRDefault="007F046D" w:rsidP="00933E26">
            <w:pPr>
              <w:rPr>
                <w:sz w:val="18"/>
                <w:szCs w:val="18"/>
              </w:rPr>
            </w:pPr>
          </w:p>
          <w:p w:rsidR="00933E26" w:rsidRPr="00E53240" w:rsidRDefault="00933E26" w:rsidP="00933E26">
            <w:pP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BB10DC" w:rsidRPr="00E53240" w:rsidRDefault="009E6E7D" w:rsidP="009B0A21">
            <w:pPr>
              <w:jc w:val="center"/>
              <w:rPr>
                <w:sz w:val="18"/>
                <w:szCs w:val="18"/>
              </w:rPr>
            </w:pPr>
            <w:r w:rsidRPr="00E53240">
              <w:rPr>
                <w:sz w:val="18"/>
                <w:szCs w:val="18"/>
              </w:rPr>
              <w:t>nesjednává se</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7C3276" w:rsidP="009B0A21">
            <w:pPr>
              <w:jc w:val="center"/>
              <w:rPr>
                <w:sz w:val="18"/>
                <w:szCs w:val="18"/>
              </w:rPr>
            </w:pPr>
            <w:r w:rsidRPr="00E53240">
              <w:rPr>
                <w:sz w:val="18"/>
                <w:szCs w:val="18"/>
              </w:rPr>
              <w:t>1</w:t>
            </w:r>
            <w:r w:rsidR="00BB10DC" w:rsidRPr="00E53240">
              <w:rPr>
                <w:sz w:val="18"/>
                <w:szCs w:val="18"/>
              </w:rPr>
              <w:t> 000 Kč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0DC" w:rsidRPr="00E53240" w:rsidRDefault="00AC2650" w:rsidP="009B0A21">
            <w:pPr>
              <w:jc w:val="center"/>
              <w:rPr>
                <w:sz w:val="18"/>
                <w:szCs w:val="18"/>
                <w:vertAlign w:val="superscript"/>
              </w:rPr>
            </w:pPr>
            <w:r w:rsidRPr="00E5324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BB10DC" w:rsidRPr="00E53240" w:rsidRDefault="000D621C" w:rsidP="009B0A21">
            <w:pPr>
              <w:jc w:val="center"/>
              <w:rPr>
                <w:sz w:val="18"/>
                <w:szCs w:val="18"/>
              </w:rPr>
            </w:pPr>
            <w:r w:rsidRPr="00E53240">
              <w:rPr>
                <w:sz w:val="18"/>
                <w:szCs w:val="18"/>
              </w:rPr>
              <w:t>50 000 Kč</w:t>
            </w:r>
          </w:p>
        </w:tc>
        <w:tc>
          <w:tcPr>
            <w:tcW w:w="1842" w:type="dxa"/>
            <w:tcBorders>
              <w:top w:val="single" w:sz="4" w:space="0" w:color="auto"/>
              <w:left w:val="single" w:sz="4" w:space="0" w:color="auto"/>
              <w:bottom w:val="single" w:sz="4" w:space="0" w:color="auto"/>
              <w:right w:val="single" w:sz="4" w:space="0" w:color="auto"/>
            </w:tcBorders>
            <w:vAlign w:val="center"/>
          </w:tcPr>
          <w:p w:rsidR="008C0521" w:rsidRPr="00E53240" w:rsidRDefault="000D621C" w:rsidP="009B0A21">
            <w:pPr>
              <w:jc w:val="center"/>
              <w:rPr>
                <w:sz w:val="18"/>
                <w:szCs w:val="18"/>
              </w:rPr>
            </w:pPr>
            <w:r w:rsidRPr="00E53240">
              <w:rPr>
                <w:sz w:val="18"/>
                <w:szCs w:val="18"/>
              </w:rPr>
              <w:t>nesjednává se</w:t>
            </w:r>
          </w:p>
        </w:tc>
      </w:tr>
      <w:tr w:rsidR="00E53240" w:rsidRPr="00E53240" w:rsidTr="009E6E7D">
        <w:tc>
          <w:tcPr>
            <w:tcW w:w="566" w:type="dxa"/>
            <w:tcBorders>
              <w:top w:val="single" w:sz="4" w:space="0" w:color="auto"/>
              <w:left w:val="single" w:sz="4" w:space="0" w:color="auto"/>
              <w:bottom w:val="single" w:sz="4" w:space="0" w:color="auto"/>
              <w:right w:val="single" w:sz="4" w:space="0" w:color="auto"/>
            </w:tcBorders>
            <w:vAlign w:val="center"/>
          </w:tcPr>
          <w:p w:rsidR="00871DE9" w:rsidRPr="00E53240" w:rsidRDefault="00871DE9" w:rsidP="00871DE9">
            <w:pPr>
              <w:jc w:val="center"/>
              <w:rPr>
                <w:sz w:val="18"/>
                <w:szCs w:val="18"/>
              </w:rPr>
            </w:pPr>
            <w:r w:rsidRPr="00E53240">
              <w:rPr>
                <w:sz w:val="18"/>
                <w:szCs w:val="18"/>
              </w:rPr>
              <w:t>2</w:t>
            </w:r>
          </w:p>
        </w:tc>
        <w:tc>
          <w:tcPr>
            <w:tcW w:w="2269"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7C3276">
            <w:pPr>
              <w:rPr>
                <w:sz w:val="18"/>
                <w:szCs w:val="18"/>
              </w:rPr>
            </w:pPr>
          </w:p>
          <w:p w:rsidR="007F046D" w:rsidRPr="00E53240" w:rsidRDefault="007F046D" w:rsidP="007C3276">
            <w:pPr>
              <w:rPr>
                <w:sz w:val="18"/>
                <w:szCs w:val="18"/>
              </w:rPr>
            </w:pPr>
          </w:p>
          <w:p w:rsidR="007C3276" w:rsidRPr="00E53240" w:rsidRDefault="007C3276" w:rsidP="007C3276">
            <w:pPr>
              <w:rPr>
                <w:sz w:val="18"/>
                <w:szCs w:val="18"/>
              </w:rPr>
            </w:pPr>
            <w:r w:rsidRPr="00E53240">
              <w:rPr>
                <w:sz w:val="18"/>
                <w:szCs w:val="18"/>
              </w:rPr>
              <w:t xml:space="preserve">Vlastní movité zařízení a vybavení, cizí předměty užívané a cizí předměty převzaté - soubor </w:t>
            </w:r>
          </w:p>
          <w:p w:rsidR="007F046D" w:rsidRPr="00E53240" w:rsidRDefault="007F046D" w:rsidP="007C3276">
            <w:pPr>
              <w:rPr>
                <w:sz w:val="18"/>
                <w:szCs w:val="18"/>
              </w:rPr>
            </w:pPr>
          </w:p>
          <w:p w:rsidR="00CB0BA7" w:rsidRPr="00E53240" w:rsidRDefault="00CB0BA7" w:rsidP="00DE1587">
            <w:pPr>
              <w:rPr>
                <w:i/>
                <w:sz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71DE9" w:rsidRPr="00E53240" w:rsidRDefault="009E6E7D" w:rsidP="00871DE9">
            <w:pPr>
              <w:jc w:val="center"/>
              <w:rPr>
                <w:sz w:val="18"/>
                <w:szCs w:val="18"/>
              </w:rPr>
            </w:pPr>
            <w:r w:rsidRPr="00E53240">
              <w:rPr>
                <w:sz w:val="18"/>
                <w:szCs w:val="18"/>
              </w:rPr>
              <w:t>nesjednává se</w:t>
            </w:r>
          </w:p>
        </w:tc>
        <w:tc>
          <w:tcPr>
            <w:tcW w:w="1275" w:type="dxa"/>
            <w:tcBorders>
              <w:top w:val="single" w:sz="4" w:space="0" w:color="auto"/>
              <w:left w:val="single" w:sz="4" w:space="0" w:color="auto"/>
              <w:bottom w:val="single" w:sz="4" w:space="0" w:color="auto"/>
              <w:right w:val="single" w:sz="4" w:space="0" w:color="auto"/>
            </w:tcBorders>
            <w:vAlign w:val="center"/>
          </w:tcPr>
          <w:p w:rsidR="00871DE9" w:rsidRPr="00E53240" w:rsidRDefault="007C3276" w:rsidP="00CB0BA7">
            <w:pPr>
              <w:jc w:val="center"/>
              <w:rPr>
                <w:sz w:val="18"/>
                <w:szCs w:val="18"/>
              </w:rPr>
            </w:pPr>
            <w:r w:rsidRPr="00E53240">
              <w:rPr>
                <w:sz w:val="18"/>
                <w:szCs w:val="18"/>
              </w:rPr>
              <w:t>1</w:t>
            </w:r>
            <w:r w:rsidR="009E6E7D" w:rsidRPr="00E53240">
              <w:rPr>
                <w:sz w:val="18"/>
                <w:szCs w:val="18"/>
              </w:rPr>
              <w:t> 000 Kč</w:t>
            </w:r>
          </w:p>
        </w:tc>
        <w:tc>
          <w:tcPr>
            <w:tcW w:w="1134" w:type="dxa"/>
            <w:tcBorders>
              <w:top w:val="single" w:sz="4" w:space="0" w:color="auto"/>
              <w:left w:val="single" w:sz="4" w:space="0" w:color="auto"/>
              <w:bottom w:val="single" w:sz="4" w:space="0" w:color="auto"/>
              <w:right w:val="single" w:sz="4" w:space="0" w:color="auto"/>
            </w:tcBorders>
            <w:vAlign w:val="center"/>
          </w:tcPr>
          <w:p w:rsidR="00871DE9" w:rsidRPr="00E53240" w:rsidRDefault="00871DE9" w:rsidP="00871DE9">
            <w:pPr>
              <w:jc w:val="center"/>
              <w:rPr>
                <w:sz w:val="18"/>
                <w:szCs w:val="18"/>
              </w:rPr>
            </w:pPr>
            <w:r w:rsidRPr="00E5324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871DE9" w:rsidRPr="00E53240" w:rsidRDefault="000D621C" w:rsidP="00871DE9">
            <w:pPr>
              <w:jc w:val="center"/>
              <w:rPr>
                <w:sz w:val="18"/>
                <w:szCs w:val="18"/>
              </w:rPr>
            </w:pPr>
            <w:r w:rsidRPr="00E53240">
              <w:rPr>
                <w:sz w:val="18"/>
                <w:szCs w:val="18"/>
              </w:rPr>
              <w:t>300 000 Kč</w:t>
            </w:r>
          </w:p>
        </w:tc>
        <w:tc>
          <w:tcPr>
            <w:tcW w:w="1842" w:type="dxa"/>
            <w:tcBorders>
              <w:top w:val="single" w:sz="4" w:space="0" w:color="auto"/>
              <w:left w:val="single" w:sz="4" w:space="0" w:color="auto"/>
              <w:bottom w:val="single" w:sz="4" w:space="0" w:color="auto"/>
              <w:right w:val="single" w:sz="4" w:space="0" w:color="auto"/>
            </w:tcBorders>
            <w:vAlign w:val="center"/>
          </w:tcPr>
          <w:p w:rsidR="008C0521" w:rsidRPr="00E53240" w:rsidRDefault="000D621C" w:rsidP="00871DE9">
            <w:pPr>
              <w:jc w:val="center"/>
              <w:rPr>
                <w:sz w:val="18"/>
                <w:szCs w:val="18"/>
              </w:rPr>
            </w:pPr>
            <w:r w:rsidRPr="00E53240">
              <w:rPr>
                <w:sz w:val="18"/>
                <w:szCs w:val="18"/>
              </w:rPr>
              <w:t>nesjednává se</w:t>
            </w:r>
          </w:p>
        </w:tc>
      </w:tr>
      <w:tr w:rsidR="00E53240" w:rsidRPr="00E53240" w:rsidTr="009E6E7D">
        <w:tc>
          <w:tcPr>
            <w:tcW w:w="566" w:type="dxa"/>
            <w:tcBorders>
              <w:top w:val="single" w:sz="4" w:space="0" w:color="auto"/>
              <w:left w:val="single" w:sz="4" w:space="0" w:color="auto"/>
              <w:bottom w:val="single" w:sz="4" w:space="0" w:color="auto"/>
              <w:right w:val="single" w:sz="4" w:space="0" w:color="auto"/>
            </w:tcBorders>
            <w:vAlign w:val="center"/>
          </w:tcPr>
          <w:p w:rsidR="00DE1587" w:rsidRPr="00E53240" w:rsidRDefault="0054543D" w:rsidP="00871DE9">
            <w:pPr>
              <w:jc w:val="center"/>
              <w:rPr>
                <w:sz w:val="18"/>
                <w:szCs w:val="18"/>
              </w:rPr>
            </w:pPr>
            <w:r w:rsidRPr="00E53240">
              <w:rPr>
                <w:sz w:val="18"/>
                <w:szCs w:val="18"/>
              </w:rPr>
              <w:t>3</w:t>
            </w:r>
          </w:p>
        </w:tc>
        <w:tc>
          <w:tcPr>
            <w:tcW w:w="2269"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DE1587">
            <w:pPr>
              <w:rPr>
                <w:sz w:val="18"/>
                <w:szCs w:val="18"/>
              </w:rPr>
            </w:pPr>
          </w:p>
          <w:p w:rsidR="00DE1587" w:rsidRPr="00E53240" w:rsidRDefault="00DE1587" w:rsidP="00DE1587">
            <w:pPr>
              <w:rPr>
                <w:sz w:val="18"/>
                <w:szCs w:val="18"/>
              </w:rPr>
            </w:pPr>
            <w:r w:rsidRPr="00E53240">
              <w:rPr>
                <w:sz w:val="18"/>
                <w:szCs w:val="18"/>
              </w:rPr>
              <w:t>Finanční prostředky – soubor</w:t>
            </w:r>
          </w:p>
          <w:p w:rsidR="00DE1587" w:rsidRPr="00E53240" w:rsidRDefault="00DE1587" w:rsidP="00DE1587">
            <w:pP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DE1587" w:rsidRPr="00E53240" w:rsidRDefault="00DE1587" w:rsidP="00871DE9">
            <w:pPr>
              <w:jc w:val="center"/>
              <w:rPr>
                <w:sz w:val="18"/>
                <w:szCs w:val="18"/>
              </w:rPr>
            </w:pPr>
            <w:r w:rsidRPr="00E53240">
              <w:rPr>
                <w:sz w:val="18"/>
                <w:szCs w:val="18"/>
              </w:rPr>
              <w:t>nesjednává se</w:t>
            </w:r>
          </w:p>
        </w:tc>
        <w:tc>
          <w:tcPr>
            <w:tcW w:w="1275" w:type="dxa"/>
            <w:tcBorders>
              <w:top w:val="single" w:sz="4" w:space="0" w:color="auto"/>
              <w:left w:val="single" w:sz="4" w:space="0" w:color="auto"/>
              <w:bottom w:val="single" w:sz="4" w:space="0" w:color="auto"/>
              <w:right w:val="single" w:sz="4" w:space="0" w:color="auto"/>
            </w:tcBorders>
            <w:vAlign w:val="center"/>
          </w:tcPr>
          <w:p w:rsidR="00DE1587" w:rsidRPr="00E53240" w:rsidRDefault="00186ACC" w:rsidP="00871DE9">
            <w:pPr>
              <w:jc w:val="center"/>
              <w:rPr>
                <w:sz w:val="18"/>
                <w:szCs w:val="18"/>
              </w:rPr>
            </w:pPr>
            <w:r w:rsidRPr="00E53240">
              <w:rPr>
                <w:sz w:val="18"/>
                <w:szCs w:val="18"/>
              </w:rPr>
              <w:t>1</w:t>
            </w:r>
            <w:r w:rsidR="00DE1587" w:rsidRPr="00E53240">
              <w:rPr>
                <w:sz w:val="18"/>
                <w:szCs w:val="18"/>
              </w:rPr>
              <w:t> 000 Kč</w:t>
            </w:r>
          </w:p>
        </w:tc>
        <w:tc>
          <w:tcPr>
            <w:tcW w:w="1134" w:type="dxa"/>
            <w:tcBorders>
              <w:top w:val="single" w:sz="4" w:space="0" w:color="auto"/>
              <w:left w:val="single" w:sz="4" w:space="0" w:color="auto"/>
              <w:bottom w:val="single" w:sz="4" w:space="0" w:color="auto"/>
              <w:right w:val="single" w:sz="4" w:space="0" w:color="auto"/>
            </w:tcBorders>
            <w:vAlign w:val="center"/>
          </w:tcPr>
          <w:p w:rsidR="00DE1587" w:rsidRPr="00E53240" w:rsidRDefault="00DE1587" w:rsidP="00871DE9">
            <w:pPr>
              <w:jc w:val="center"/>
              <w:rPr>
                <w:sz w:val="18"/>
                <w:szCs w:val="18"/>
              </w:rPr>
            </w:pPr>
            <w:r w:rsidRPr="00E5324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E1587" w:rsidRPr="00E53240" w:rsidRDefault="00843B0F" w:rsidP="00871DE9">
            <w:pPr>
              <w:jc w:val="center"/>
              <w:rPr>
                <w:sz w:val="18"/>
                <w:szCs w:val="18"/>
              </w:rPr>
            </w:pPr>
            <w:r w:rsidRPr="00E53240">
              <w:rPr>
                <w:sz w:val="18"/>
                <w:szCs w:val="18"/>
              </w:rPr>
              <w:t>1</w:t>
            </w:r>
            <w:r w:rsidR="00CC371E" w:rsidRPr="00E53240">
              <w:rPr>
                <w:sz w:val="18"/>
                <w:szCs w:val="18"/>
              </w:rPr>
              <w:t>00</w:t>
            </w:r>
            <w:r w:rsidR="00DE1587" w:rsidRPr="00E53240">
              <w:rPr>
                <w:sz w:val="18"/>
                <w:szCs w:val="18"/>
              </w:rPr>
              <w:t> 000 Kč</w:t>
            </w:r>
          </w:p>
        </w:tc>
        <w:tc>
          <w:tcPr>
            <w:tcW w:w="1842" w:type="dxa"/>
            <w:tcBorders>
              <w:top w:val="single" w:sz="4" w:space="0" w:color="auto"/>
              <w:left w:val="single" w:sz="4" w:space="0" w:color="auto"/>
              <w:bottom w:val="single" w:sz="4" w:space="0" w:color="auto"/>
              <w:right w:val="single" w:sz="4" w:space="0" w:color="auto"/>
            </w:tcBorders>
            <w:vAlign w:val="center"/>
          </w:tcPr>
          <w:p w:rsidR="00DE1587" w:rsidRPr="00E53240" w:rsidRDefault="00DE1587" w:rsidP="00871DE9">
            <w:pPr>
              <w:jc w:val="center"/>
              <w:rPr>
                <w:sz w:val="18"/>
                <w:szCs w:val="18"/>
              </w:rPr>
            </w:pPr>
            <w:r w:rsidRPr="00E53240">
              <w:rPr>
                <w:sz w:val="18"/>
                <w:szCs w:val="18"/>
              </w:rPr>
              <w:t>nesjednává se</w:t>
            </w:r>
          </w:p>
        </w:tc>
      </w:tr>
      <w:tr w:rsidR="00E53240" w:rsidRPr="00E53240" w:rsidTr="009E6E7D">
        <w:tc>
          <w:tcPr>
            <w:tcW w:w="10206" w:type="dxa"/>
            <w:gridSpan w:val="7"/>
            <w:tcBorders>
              <w:top w:val="single" w:sz="4" w:space="0" w:color="auto"/>
              <w:left w:val="single" w:sz="4" w:space="0" w:color="auto"/>
              <w:bottom w:val="single" w:sz="4" w:space="0" w:color="auto"/>
              <w:right w:val="single" w:sz="4" w:space="0" w:color="auto"/>
            </w:tcBorders>
            <w:hideMark/>
          </w:tcPr>
          <w:p w:rsidR="00BB10DC" w:rsidRPr="00E53240" w:rsidRDefault="00BB10DC">
            <w:pPr>
              <w:rPr>
                <w:sz w:val="18"/>
                <w:szCs w:val="18"/>
              </w:rPr>
            </w:pPr>
            <w:r w:rsidRPr="00E53240">
              <w:rPr>
                <w:sz w:val="18"/>
                <w:szCs w:val="18"/>
              </w:rPr>
              <w:t>Poznámky:</w:t>
            </w:r>
          </w:p>
        </w:tc>
      </w:tr>
    </w:tbl>
    <w:p w:rsidR="009A03E4" w:rsidRPr="00E53240" w:rsidRDefault="00BB10DC" w:rsidP="008A2A52">
      <w:pPr>
        <w:keepNext/>
        <w:rPr>
          <w:sz w:val="16"/>
          <w:szCs w:val="16"/>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 xml:space="preserve">příslušných pojistných podmínkách </w:t>
      </w:r>
    </w:p>
    <w:p w:rsidR="00DE1587" w:rsidRPr="00E53240" w:rsidRDefault="00DE1587" w:rsidP="00871DE9">
      <w:pPr>
        <w:rPr>
          <w:b/>
          <w:sz w:val="20"/>
          <w:szCs w:val="20"/>
        </w:rPr>
      </w:pPr>
    </w:p>
    <w:p w:rsidR="00A83999" w:rsidRPr="00E53240" w:rsidRDefault="00A83999" w:rsidP="00871DE9">
      <w:pPr>
        <w:rPr>
          <w:b/>
          <w:sz w:val="20"/>
          <w:szCs w:val="20"/>
        </w:rPr>
      </w:pPr>
    </w:p>
    <w:p w:rsidR="00906D19" w:rsidRPr="00E53240" w:rsidRDefault="00A27BFE" w:rsidP="00871DE9">
      <w:pPr>
        <w:rPr>
          <w:b/>
          <w:sz w:val="20"/>
          <w:szCs w:val="20"/>
        </w:rPr>
      </w:pPr>
      <w:r w:rsidRPr="00E53240">
        <w:rPr>
          <w:b/>
          <w:sz w:val="20"/>
          <w:szCs w:val="20"/>
        </w:rPr>
        <w:t>2.</w:t>
      </w:r>
      <w:r w:rsidR="00933E26" w:rsidRPr="00E53240">
        <w:rPr>
          <w:b/>
          <w:sz w:val="20"/>
          <w:szCs w:val="20"/>
        </w:rPr>
        <w:t>3</w:t>
      </w:r>
      <w:r w:rsidR="009B0A21" w:rsidRPr="00E53240">
        <w:rPr>
          <w:b/>
          <w:sz w:val="20"/>
          <w:szCs w:val="20"/>
        </w:rPr>
        <w:t>.1</w:t>
      </w:r>
      <w:r w:rsidR="00871DE9" w:rsidRPr="00E53240">
        <w:rPr>
          <w:b/>
          <w:sz w:val="20"/>
          <w:szCs w:val="20"/>
        </w:rPr>
        <w:t xml:space="preserve"> Pojištění pro případ</w:t>
      </w:r>
      <w:r w:rsidR="009B0A21" w:rsidRPr="00E53240">
        <w:rPr>
          <w:b/>
          <w:sz w:val="20"/>
          <w:szCs w:val="20"/>
        </w:rPr>
        <w:t xml:space="preserve"> vandalismu</w:t>
      </w:r>
    </w:p>
    <w:p w:rsidR="00081205" w:rsidRPr="00E53240" w:rsidRDefault="00081205" w:rsidP="00081205">
      <w:pPr>
        <w:rPr>
          <w:b/>
          <w:sz w:val="20"/>
          <w:szCs w:val="20"/>
        </w:rPr>
      </w:pPr>
    </w:p>
    <w:tbl>
      <w:tblPr>
        <w:tblStyle w:val="Mkatabulky"/>
        <w:tblW w:w="10206" w:type="dxa"/>
        <w:tblInd w:w="108" w:type="dxa"/>
        <w:tblLayout w:type="fixed"/>
        <w:tblLook w:val="04A0" w:firstRow="1" w:lastRow="0" w:firstColumn="1" w:lastColumn="0" w:noHBand="0" w:noVBand="1"/>
      </w:tblPr>
      <w:tblGrid>
        <w:gridCol w:w="566"/>
        <w:gridCol w:w="2269"/>
        <w:gridCol w:w="1560"/>
        <w:gridCol w:w="1417"/>
        <w:gridCol w:w="992"/>
        <w:gridCol w:w="1560"/>
        <w:gridCol w:w="1842"/>
      </w:tblGrid>
      <w:tr w:rsidR="00E53240" w:rsidRPr="00E53240" w:rsidTr="0008298D">
        <w:tc>
          <w:tcPr>
            <w:tcW w:w="10206" w:type="dxa"/>
            <w:gridSpan w:val="7"/>
            <w:tcBorders>
              <w:top w:val="single" w:sz="4" w:space="0" w:color="auto"/>
              <w:left w:val="single" w:sz="4" w:space="0" w:color="auto"/>
              <w:bottom w:val="single" w:sz="4" w:space="0" w:color="auto"/>
              <w:right w:val="single" w:sz="4" w:space="0" w:color="auto"/>
            </w:tcBorders>
            <w:hideMark/>
          </w:tcPr>
          <w:p w:rsidR="00081205" w:rsidRPr="00E53240" w:rsidRDefault="00081205" w:rsidP="0008298D">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odst.1.2. této pojistné smlouvy</w:t>
            </w:r>
            <w:r w:rsidR="00925AC3" w:rsidRPr="00E53240">
              <w:rPr>
                <w:sz w:val="18"/>
                <w:szCs w:val="18"/>
              </w:rPr>
              <w:t xml:space="preserve"> a území České republiky</w:t>
            </w:r>
          </w:p>
        </w:tc>
      </w:tr>
      <w:tr w:rsidR="00E53240" w:rsidRPr="00E53240" w:rsidTr="0008298D">
        <w:tc>
          <w:tcPr>
            <w:tcW w:w="10206" w:type="dxa"/>
            <w:gridSpan w:val="7"/>
            <w:tcBorders>
              <w:top w:val="single" w:sz="4" w:space="0" w:color="auto"/>
              <w:left w:val="single" w:sz="4" w:space="0" w:color="auto"/>
              <w:bottom w:val="single" w:sz="4" w:space="0" w:color="auto"/>
              <w:right w:val="single" w:sz="4" w:space="0" w:color="auto"/>
            </w:tcBorders>
            <w:hideMark/>
          </w:tcPr>
          <w:p w:rsidR="00081205" w:rsidRPr="00E53240" w:rsidRDefault="00081205" w:rsidP="0008298D">
            <w:pPr>
              <w:rPr>
                <w:b/>
                <w:sz w:val="18"/>
                <w:szCs w:val="18"/>
              </w:rPr>
            </w:pPr>
            <w:r w:rsidRPr="00E53240">
              <w:rPr>
                <w:b/>
                <w:sz w:val="18"/>
                <w:szCs w:val="18"/>
              </w:rPr>
              <w:t xml:space="preserve">Rozsah pojištění: </w:t>
            </w:r>
            <w:r w:rsidRPr="00E53240">
              <w:rPr>
                <w:sz w:val="18"/>
                <w:szCs w:val="18"/>
              </w:rPr>
              <w:t>pojištění pro případ vandalismu</w:t>
            </w:r>
          </w:p>
        </w:tc>
      </w:tr>
      <w:tr w:rsidR="00E53240" w:rsidRPr="00E53240" w:rsidTr="0008298D">
        <w:tc>
          <w:tcPr>
            <w:tcW w:w="10206" w:type="dxa"/>
            <w:gridSpan w:val="7"/>
            <w:tcBorders>
              <w:top w:val="single" w:sz="4" w:space="0" w:color="auto"/>
              <w:left w:val="single" w:sz="4" w:space="0" w:color="auto"/>
              <w:bottom w:val="single" w:sz="4" w:space="0" w:color="auto"/>
              <w:right w:val="single" w:sz="4" w:space="0" w:color="auto"/>
            </w:tcBorders>
            <w:hideMark/>
          </w:tcPr>
          <w:p w:rsidR="00081205" w:rsidRPr="00E53240" w:rsidRDefault="00081205" w:rsidP="00081205">
            <w:pPr>
              <w:rPr>
                <w:sz w:val="18"/>
                <w:szCs w:val="18"/>
              </w:rPr>
            </w:pPr>
            <w:r w:rsidRPr="00E53240">
              <w:rPr>
                <w:b/>
                <w:sz w:val="18"/>
                <w:szCs w:val="18"/>
              </w:rPr>
              <w:t>Pojištění se řídí:</w:t>
            </w:r>
            <w:r w:rsidRPr="00E53240">
              <w:rPr>
                <w:sz w:val="18"/>
                <w:szCs w:val="18"/>
              </w:rPr>
              <w:t xml:space="preserve"> VPP P-100/14, ZPP P-200/14 a doložkami DOB101, DOB103, DOZ105, DODC102 </w:t>
            </w:r>
          </w:p>
        </w:tc>
      </w:tr>
      <w:tr w:rsidR="00E53240" w:rsidRPr="00E53240" w:rsidTr="00933E26">
        <w:tc>
          <w:tcPr>
            <w:tcW w:w="566"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proofErr w:type="spellStart"/>
            <w:r w:rsidRPr="00E53240">
              <w:rPr>
                <w:b/>
                <w:sz w:val="18"/>
                <w:szCs w:val="18"/>
              </w:rPr>
              <w:t>P.č</w:t>
            </w:r>
            <w:proofErr w:type="spellEnd"/>
            <w:r w:rsidRPr="00E53240">
              <w:rPr>
                <w:b/>
                <w:sz w:val="18"/>
                <w:szCs w:val="18"/>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Předmět pojištění</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Pojistná částka</w:t>
            </w:r>
            <w:r w:rsidRPr="00E53240">
              <w:rPr>
                <w:b/>
                <w:sz w:val="18"/>
                <w:szCs w:val="18"/>
                <w:vertAlign w:val="superscript"/>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Spoluúčast</w:t>
            </w:r>
            <w:r w:rsidRPr="00E53240">
              <w:rPr>
                <w:b/>
                <w:sz w:val="18"/>
                <w:szCs w:val="18"/>
                <w:vertAlign w:val="superscript"/>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w:t>
            </w:r>
          </w:p>
          <w:p w:rsidR="00081205" w:rsidRPr="00E53240" w:rsidRDefault="00081205" w:rsidP="0008298D">
            <w:pPr>
              <w:jc w:val="center"/>
              <w:rPr>
                <w:b/>
                <w:sz w:val="18"/>
                <w:szCs w:val="18"/>
              </w:rPr>
            </w:pPr>
            <w:r w:rsidRPr="00E53240">
              <w:rPr>
                <w:b/>
                <w:sz w:val="18"/>
                <w:szCs w:val="18"/>
              </w:rPr>
              <w:t>První riziko</w:t>
            </w:r>
            <w:r w:rsidRPr="00E53240">
              <w:rPr>
                <w:b/>
                <w:sz w:val="18"/>
                <w:szCs w:val="18"/>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Zlomkové pojištění</w:t>
            </w:r>
            <w:r w:rsidRPr="00E53240">
              <w:rPr>
                <w:b/>
                <w:sz w:val="18"/>
                <w:szCs w:val="18"/>
                <w:vertAlign w:val="superscript"/>
              </w:rPr>
              <w:t>4)</w:t>
            </w:r>
          </w:p>
        </w:tc>
      </w:tr>
      <w:tr w:rsidR="00E53240" w:rsidRPr="00E53240" w:rsidTr="00933E26">
        <w:tc>
          <w:tcPr>
            <w:tcW w:w="566" w:type="dxa"/>
            <w:tcBorders>
              <w:top w:val="single" w:sz="4" w:space="0" w:color="auto"/>
              <w:left w:val="single" w:sz="4" w:space="0" w:color="auto"/>
              <w:bottom w:val="single" w:sz="4" w:space="0" w:color="auto"/>
              <w:right w:val="single" w:sz="4" w:space="0" w:color="auto"/>
            </w:tcBorders>
            <w:vAlign w:val="center"/>
          </w:tcPr>
          <w:p w:rsidR="00081205" w:rsidRPr="00E53240" w:rsidRDefault="00081205" w:rsidP="0008298D">
            <w:pPr>
              <w:jc w:val="center"/>
              <w:rPr>
                <w:sz w:val="18"/>
                <w:szCs w:val="18"/>
              </w:rPr>
            </w:pPr>
          </w:p>
          <w:p w:rsidR="00081205" w:rsidRPr="00E53240" w:rsidRDefault="00081205" w:rsidP="0008298D">
            <w:pPr>
              <w:jc w:val="center"/>
              <w:rPr>
                <w:sz w:val="18"/>
                <w:szCs w:val="18"/>
              </w:rPr>
            </w:pPr>
            <w:r w:rsidRPr="00E53240">
              <w:rPr>
                <w:sz w:val="18"/>
                <w:szCs w:val="18"/>
              </w:rPr>
              <w:t>1</w:t>
            </w:r>
          </w:p>
        </w:tc>
        <w:tc>
          <w:tcPr>
            <w:tcW w:w="2269"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08298D">
            <w:pPr>
              <w:rPr>
                <w:sz w:val="18"/>
                <w:szCs w:val="18"/>
              </w:rPr>
            </w:pPr>
          </w:p>
          <w:p w:rsidR="00933E26" w:rsidRPr="00E53240" w:rsidRDefault="00933E26" w:rsidP="0008298D">
            <w:pPr>
              <w:rPr>
                <w:sz w:val="18"/>
                <w:szCs w:val="18"/>
              </w:rPr>
            </w:pPr>
          </w:p>
          <w:p w:rsidR="007F046D" w:rsidRPr="00E53240" w:rsidRDefault="007F046D" w:rsidP="0008298D">
            <w:pPr>
              <w:rPr>
                <w:sz w:val="18"/>
                <w:szCs w:val="18"/>
              </w:rPr>
            </w:pPr>
          </w:p>
          <w:p w:rsidR="00D86B24" w:rsidRPr="00E53240" w:rsidRDefault="00D86B24" w:rsidP="0008298D">
            <w:pPr>
              <w:rPr>
                <w:sz w:val="18"/>
                <w:szCs w:val="18"/>
              </w:rPr>
            </w:pPr>
          </w:p>
          <w:p w:rsidR="00081205" w:rsidRPr="00E53240" w:rsidRDefault="00081205" w:rsidP="0008298D">
            <w:pPr>
              <w:rPr>
                <w:sz w:val="18"/>
                <w:szCs w:val="18"/>
              </w:rPr>
            </w:pPr>
            <w:r w:rsidRPr="00E53240">
              <w:rPr>
                <w:sz w:val="18"/>
                <w:szCs w:val="18"/>
              </w:rPr>
              <w:t xml:space="preserve">Nemovité objekty vlastní a cizí </w:t>
            </w:r>
            <w:r w:rsidR="001453A2" w:rsidRPr="00E53240">
              <w:rPr>
                <w:sz w:val="18"/>
                <w:szCs w:val="18"/>
              </w:rPr>
              <w:t>–</w:t>
            </w:r>
            <w:r w:rsidRPr="00E53240">
              <w:rPr>
                <w:sz w:val="18"/>
                <w:szCs w:val="18"/>
              </w:rPr>
              <w:t xml:space="preserve"> soubor </w:t>
            </w:r>
            <w:r w:rsidR="005F7227" w:rsidRPr="00E53240">
              <w:rPr>
                <w:sz w:val="18"/>
                <w:szCs w:val="18"/>
              </w:rPr>
              <w:t>**)</w:t>
            </w:r>
          </w:p>
          <w:p w:rsidR="00081205" w:rsidRPr="00E53240" w:rsidRDefault="00081205" w:rsidP="0008298D">
            <w:pPr>
              <w:keepNext/>
              <w:keepLines/>
              <w:rPr>
                <w:i/>
                <w:sz w:val="18"/>
              </w:rPr>
            </w:pPr>
          </w:p>
          <w:p w:rsidR="00D86B24" w:rsidRPr="00E53240" w:rsidRDefault="00D86B24" w:rsidP="0008298D">
            <w:pPr>
              <w:keepNext/>
              <w:keepLines/>
              <w:rPr>
                <w:i/>
                <w:sz w:val="18"/>
              </w:rPr>
            </w:pPr>
          </w:p>
          <w:p w:rsidR="007F046D" w:rsidRPr="00E53240" w:rsidRDefault="007F046D" w:rsidP="0008298D">
            <w:pPr>
              <w:keepNext/>
              <w:keepLines/>
              <w:rPr>
                <w:i/>
                <w:sz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081205" w:rsidRPr="00E53240" w:rsidRDefault="00081205" w:rsidP="0008298D">
            <w:pPr>
              <w:jc w:val="center"/>
              <w:rPr>
                <w:sz w:val="18"/>
                <w:szCs w:val="18"/>
              </w:rPr>
            </w:pPr>
            <w:r w:rsidRPr="00E53240">
              <w:rPr>
                <w:sz w:val="18"/>
                <w:szCs w:val="18"/>
              </w:rPr>
              <w:t>nesjednává se</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3E26" w:rsidRPr="00E53240" w:rsidRDefault="00933E26" w:rsidP="00933E26">
            <w:pPr>
              <w:rPr>
                <w:sz w:val="18"/>
                <w:szCs w:val="18"/>
              </w:rPr>
            </w:pPr>
          </w:p>
          <w:p w:rsidR="00933E26" w:rsidRPr="00E53240" w:rsidRDefault="00933E26" w:rsidP="00933E26">
            <w:pPr>
              <w:rPr>
                <w:sz w:val="18"/>
                <w:szCs w:val="18"/>
              </w:rPr>
            </w:pPr>
            <w:r w:rsidRPr="00E53240">
              <w:rPr>
                <w:sz w:val="18"/>
                <w:szCs w:val="18"/>
              </w:rPr>
              <w:t xml:space="preserve">10 % /min. </w:t>
            </w:r>
          </w:p>
          <w:p w:rsidR="00933E26" w:rsidRPr="00E53240" w:rsidRDefault="00933E26" w:rsidP="00933E26">
            <w:pPr>
              <w:rPr>
                <w:sz w:val="18"/>
                <w:szCs w:val="18"/>
              </w:rPr>
            </w:pPr>
            <w:r w:rsidRPr="00E53240">
              <w:rPr>
                <w:sz w:val="18"/>
                <w:szCs w:val="18"/>
              </w:rPr>
              <w:t xml:space="preserve">však 1 000 Kč </w:t>
            </w:r>
          </w:p>
          <w:p w:rsidR="00081205" w:rsidRPr="00E53240" w:rsidRDefault="00081205" w:rsidP="0008298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1205" w:rsidRPr="00E53240" w:rsidRDefault="00081205" w:rsidP="0008298D">
            <w:pPr>
              <w:jc w:val="center"/>
              <w:rPr>
                <w:sz w:val="18"/>
                <w:szCs w:val="18"/>
                <w:vertAlign w:val="superscript"/>
              </w:rPr>
            </w:pPr>
            <w:r w:rsidRPr="00E5324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081205" w:rsidRPr="00E53240" w:rsidRDefault="000D621C" w:rsidP="0008298D">
            <w:pPr>
              <w:jc w:val="center"/>
              <w:rPr>
                <w:sz w:val="18"/>
                <w:szCs w:val="18"/>
              </w:rPr>
            </w:pPr>
            <w:r w:rsidRPr="00E53240">
              <w:rPr>
                <w:sz w:val="18"/>
                <w:szCs w:val="18"/>
              </w:rPr>
              <w:t>50 000 Kč</w:t>
            </w:r>
          </w:p>
        </w:tc>
        <w:tc>
          <w:tcPr>
            <w:tcW w:w="1842" w:type="dxa"/>
            <w:tcBorders>
              <w:top w:val="single" w:sz="4" w:space="0" w:color="auto"/>
              <w:left w:val="single" w:sz="4" w:space="0" w:color="auto"/>
              <w:bottom w:val="single" w:sz="4" w:space="0" w:color="auto"/>
              <w:right w:val="single" w:sz="4" w:space="0" w:color="auto"/>
            </w:tcBorders>
            <w:vAlign w:val="center"/>
          </w:tcPr>
          <w:p w:rsidR="00081205" w:rsidRPr="00E53240" w:rsidRDefault="000D621C" w:rsidP="0008298D">
            <w:pPr>
              <w:jc w:val="center"/>
              <w:rPr>
                <w:sz w:val="18"/>
                <w:szCs w:val="18"/>
              </w:rPr>
            </w:pPr>
            <w:r w:rsidRPr="00E53240">
              <w:rPr>
                <w:sz w:val="18"/>
                <w:szCs w:val="18"/>
              </w:rPr>
              <w:t>nesjednává se</w:t>
            </w:r>
          </w:p>
        </w:tc>
      </w:tr>
      <w:tr w:rsidR="00E53240" w:rsidRPr="00E53240" w:rsidTr="00933E26">
        <w:tc>
          <w:tcPr>
            <w:tcW w:w="566" w:type="dxa"/>
            <w:tcBorders>
              <w:top w:val="single" w:sz="4" w:space="0" w:color="auto"/>
              <w:left w:val="single" w:sz="4" w:space="0" w:color="auto"/>
              <w:bottom w:val="single" w:sz="4" w:space="0" w:color="auto"/>
              <w:right w:val="single" w:sz="4" w:space="0" w:color="auto"/>
            </w:tcBorders>
            <w:vAlign w:val="center"/>
          </w:tcPr>
          <w:p w:rsidR="00081205" w:rsidRPr="00E53240" w:rsidRDefault="00081205" w:rsidP="0008298D">
            <w:pPr>
              <w:jc w:val="center"/>
              <w:rPr>
                <w:sz w:val="18"/>
                <w:szCs w:val="18"/>
              </w:rPr>
            </w:pPr>
            <w:r w:rsidRPr="00E53240">
              <w:rPr>
                <w:sz w:val="18"/>
                <w:szCs w:val="18"/>
              </w:rPr>
              <w:t>2</w:t>
            </w:r>
          </w:p>
        </w:tc>
        <w:tc>
          <w:tcPr>
            <w:tcW w:w="2269"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08298D">
            <w:pPr>
              <w:rPr>
                <w:sz w:val="18"/>
                <w:szCs w:val="18"/>
              </w:rPr>
            </w:pPr>
          </w:p>
          <w:p w:rsidR="007F046D" w:rsidRPr="00E53240" w:rsidRDefault="007F046D" w:rsidP="0008298D">
            <w:pPr>
              <w:rPr>
                <w:sz w:val="18"/>
                <w:szCs w:val="18"/>
              </w:rPr>
            </w:pPr>
          </w:p>
          <w:p w:rsidR="00081205" w:rsidRPr="00E53240" w:rsidRDefault="00081205" w:rsidP="0008298D">
            <w:pPr>
              <w:rPr>
                <w:sz w:val="18"/>
                <w:szCs w:val="18"/>
              </w:rPr>
            </w:pPr>
            <w:r w:rsidRPr="00E53240">
              <w:rPr>
                <w:sz w:val="18"/>
                <w:szCs w:val="18"/>
              </w:rPr>
              <w:t xml:space="preserve">Vlastní movité zařízení a vybavení, cizí předměty užívané a cizí předměty převzaté </w:t>
            </w:r>
            <w:r w:rsidR="001453A2" w:rsidRPr="00E53240">
              <w:rPr>
                <w:sz w:val="18"/>
                <w:szCs w:val="18"/>
              </w:rPr>
              <w:t>–</w:t>
            </w:r>
            <w:r w:rsidRPr="00E53240">
              <w:rPr>
                <w:sz w:val="18"/>
                <w:szCs w:val="18"/>
              </w:rPr>
              <w:t xml:space="preserve"> soubor </w:t>
            </w:r>
          </w:p>
          <w:p w:rsidR="007F046D" w:rsidRPr="00E53240" w:rsidRDefault="007F046D" w:rsidP="0008298D">
            <w:pPr>
              <w:rPr>
                <w:sz w:val="18"/>
                <w:szCs w:val="18"/>
              </w:rPr>
            </w:pPr>
          </w:p>
          <w:p w:rsidR="00081205" w:rsidRPr="00E53240" w:rsidRDefault="00081205" w:rsidP="0008298D">
            <w:pPr>
              <w:rPr>
                <w:i/>
                <w:sz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081205" w:rsidRPr="00E53240" w:rsidRDefault="00081205" w:rsidP="0008298D">
            <w:pPr>
              <w:jc w:val="center"/>
              <w:rPr>
                <w:sz w:val="18"/>
                <w:szCs w:val="18"/>
              </w:rPr>
            </w:pPr>
            <w:r w:rsidRPr="00E53240">
              <w:rPr>
                <w:sz w:val="18"/>
                <w:szCs w:val="18"/>
              </w:rPr>
              <w:t>nesjednává se</w:t>
            </w:r>
          </w:p>
        </w:tc>
        <w:tc>
          <w:tcPr>
            <w:tcW w:w="1417" w:type="dxa"/>
            <w:tcBorders>
              <w:top w:val="single" w:sz="4" w:space="0" w:color="auto"/>
              <w:left w:val="single" w:sz="4" w:space="0" w:color="auto"/>
              <w:bottom w:val="single" w:sz="4" w:space="0" w:color="auto"/>
              <w:right w:val="single" w:sz="4" w:space="0" w:color="auto"/>
            </w:tcBorders>
            <w:vAlign w:val="center"/>
          </w:tcPr>
          <w:p w:rsidR="00933E26" w:rsidRPr="00E53240" w:rsidRDefault="00933E26" w:rsidP="00933E26">
            <w:pPr>
              <w:rPr>
                <w:sz w:val="18"/>
                <w:szCs w:val="18"/>
              </w:rPr>
            </w:pPr>
          </w:p>
          <w:p w:rsidR="00933E26" w:rsidRPr="00E53240" w:rsidRDefault="00933E26" w:rsidP="00933E26">
            <w:pPr>
              <w:rPr>
                <w:sz w:val="18"/>
                <w:szCs w:val="18"/>
              </w:rPr>
            </w:pPr>
            <w:r w:rsidRPr="00E53240">
              <w:rPr>
                <w:sz w:val="18"/>
                <w:szCs w:val="18"/>
              </w:rPr>
              <w:t xml:space="preserve">10 % /min. </w:t>
            </w:r>
          </w:p>
          <w:p w:rsidR="00933E26" w:rsidRPr="00E53240" w:rsidRDefault="00933E26" w:rsidP="00933E26">
            <w:pPr>
              <w:rPr>
                <w:sz w:val="18"/>
                <w:szCs w:val="18"/>
              </w:rPr>
            </w:pPr>
            <w:r w:rsidRPr="00E53240">
              <w:rPr>
                <w:sz w:val="18"/>
                <w:szCs w:val="18"/>
              </w:rPr>
              <w:t xml:space="preserve">však 1 000 Kč </w:t>
            </w:r>
          </w:p>
          <w:p w:rsidR="00081205" w:rsidRPr="00E53240" w:rsidRDefault="00081205" w:rsidP="0008298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81205" w:rsidRPr="00E53240" w:rsidRDefault="00081205" w:rsidP="0008298D">
            <w:pPr>
              <w:jc w:val="center"/>
              <w:rPr>
                <w:sz w:val="18"/>
                <w:szCs w:val="18"/>
              </w:rPr>
            </w:pPr>
            <w:r w:rsidRPr="00E53240">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081205" w:rsidRPr="00E53240" w:rsidRDefault="000D621C" w:rsidP="0008298D">
            <w:pPr>
              <w:jc w:val="center"/>
              <w:rPr>
                <w:sz w:val="18"/>
                <w:szCs w:val="18"/>
              </w:rPr>
            </w:pPr>
            <w:r w:rsidRPr="00E53240">
              <w:rPr>
                <w:sz w:val="18"/>
                <w:szCs w:val="18"/>
              </w:rPr>
              <w:t>50 000 Kč</w:t>
            </w:r>
          </w:p>
        </w:tc>
        <w:tc>
          <w:tcPr>
            <w:tcW w:w="1842" w:type="dxa"/>
            <w:tcBorders>
              <w:top w:val="single" w:sz="4" w:space="0" w:color="auto"/>
              <w:left w:val="single" w:sz="4" w:space="0" w:color="auto"/>
              <w:bottom w:val="single" w:sz="4" w:space="0" w:color="auto"/>
              <w:right w:val="single" w:sz="4" w:space="0" w:color="auto"/>
            </w:tcBorders>
            <w:vAlign w:val="center"/>
          </w:tcPr>
          <w:p w:rsidR="00081205" w:rsidRPr="00E53240" w:rsidRDefault="000D621C" w:rsidP="0008298D">
            <w:pPr>
              <w:jc w:val="center"/>
              <w:rPr>
                <w:sz w:val="18"/>
                <w:szCs w:val="18"/>
              </w:rPr>
            </w:pPr>
            <w:r w:rsidRPr="00E53240">
              <w:rPr>
                <w:sz w:val="18"/>
                <w:szCs w:val="18"/>
              </w:rPr>
              <w:t>nesjednává se</w:t>
            </w:r>
          </w:p>
        </w:tc>
      </w:tr>
      <w:tr w:rsidR="00E53240" w:rsidRPr="00E53240" w:rsidTr="0008298D">
        <w:tc>
          <w:tcPr>
            <w:tcW w:w="10206" w:type="dxa"/>
            <w:gridSpan w:val="7"/>
            <w:tcBorders>
              <w:top w:val="single" w:sz="4" w:space="0" w:color="auto"/>
              <w:left w:val="single" w:sz="4" w:space="0" w:color="auto"/>
              <w:bottom w:val="single" w:sz="4" w:space="0" w:color="auto"/>
              <w:right w:val="single" w:sz="4" w:space="0" w:color="auto"/>
            </w:tcBorders>
            <w:hideMark/>
          </w:tcPr>
          <w:p w:rsidR="007F046D" w:rsidRPr="00E53240" w:rsidRDefault="00081205" w:rsidP="005F7227">
            <w:pPr>
              <w:rPr>
                <w:rFonts w:cs="Arial"/>
                <w:sz w:val="18"/>
                <w:szCs w:val="18"/>
              </w:rPr>
            </w:pPr>
            <w:r w:rsidRPr="00E53240">
              <w:rPr>
                <w:sz w:val="18"/>
                <w:szCs w:val="18"/>
              </w:rPr>
              <w:t>Poznámky:</w:t>
            </w:r>
            <w:r w:rsidR="005F7227" w:rsidRPr="00E53240">
              <w:rPr>
                <w:rFonts w:cs="Arial"/>
                <w:sz w:val="18"/>
                <w:szCs w:val="18"/>
              </w:rPr>
              <w:t xml:space="preserve"> </w:t>
            </w:r>
          </w:p>
          <w:p w:rsidR="00081205" w:rsidRPr="00E53240" w:rsidRDefault="005F7227" w:rsidP="005F7227">
            <w:pPr>
              <w:rPr>
                <w:sz w:val="18"/>
                <w:szCs w:val="18"/>
              </w:rPr>
            </w:pPr>
            <w:r w:rsidRPr="00E53240">
              <w:rPr>
                <w:rFonts w:cs="Arial"/>
                <w:sz w:val="18"/>
                <w:szCs w:val="18"/>
              </w:rPr>
              <w:t>**) Pro škody způsobené úmyslným poškozením vnějšího obvodového pláště pojištěné budovy malbami, nástřiky nebo polepením se sjednává MRLP</w:t>
            </w:r>
            <w:r w:rsidRPr="00E53240">
              <w:rPr>
                <w:b/>
                <w:sz w:val="18"/>
                <w:szCs w:val="18"/>
                <w:vertAlign w:val="superscript"/>
              </w:rPr>
              <w:t>3)</w:t>
            </w:r>
            <w:r w:rsidRPr="00E53240">
              <w:rPr>
                <w:rFonts w:cs="Arial"/>
                <w:sz w:val="18"/>
                <w:szCs w:val="18"/>
              </w:rPr>
              <w:t xml:space="preserve"> ve výši 50 000 Kč a spoluúčast pro každou pojistnou událost ve výši 1 % min. však 1 000 Kč.</w:t>
            </w:r>
          </w:p>
        </w:tc>
      </w:tr>
    </w:tbl>
    <w:p w:rsidR="00081205" w:rsidRPr="00E53240" w:rsidRDefault="00081205" w:rsidP="00081205">
      <w:pPr>
        <w:keepNext/>
        <w:rPr>
          <w:sz w:val="16"/>
          <w:szCs w:val="16"/>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 xml:space="preserve">příslušných pojistných podmínkách </w:t>
      </w:r>
    </w:p>
    <w:p w:rsidR="00933E26" w:rsidRPr="00E53240" w:rsidRDefault="00933E26" w:rsidP="00871DE9">
      <w:pPr>
        <w:rPr>
          <w:b/>
          <w:sz w:val="20"/>
          <w:szCs w:val="20"/>
        </w:rPr>
      </w:pPr>
    </w:p>
    <w:p w:rsidR="007F046D" w:rsidRPr="00E53240" w:rsidRDefault="007F046D" w:rsidP="00871DE9">
      <w:pPr>
        <w:rPr>
          <w:b/>
          <w:sz w:val="20"/>
          <w:szCs w:val="20"/>
        </w:rPr>
      </w:pPr>
    </w:p>
    <w:p w:rsidR="00D86B24" w:rsidRPr="00E53240" w:rsidRDefault="00D86B24" w:rsidP="00081205">
      <w:pPr>
        <w:keepNext/>
        <w:rPr>
          <w:b/>
          <w:sz w:val="20"/>
          <w:szCs w:val="20"/>
        </w:rPr>
      </w:pPr>
    </w:p>
    <w:p w:rsidR="00081205" w:rsidRPr="00E53240" w:rsidRDefault="00933E26" w:rsidP="00081205">
      <w:pPr>
        <w:keepNext/>
        <w:rPr>
          <w:b/>
          <w:sz w:val="20"/>
          <w:szCs w:val="20"/>
        </w:rPr>
      </w:pPr>
      <w:r w:rsidRPr="00E53240">
        <w:rPr>
          <w:b/>
          <w:sz w:val="20"/>
          <w:szCs w:val="20"/>
        </w:rPr>
        <w:t>2.4</w:t>
      </w:r>
      <w:r w:rsidR="00081205" w:rsidRPr="00E53240">
        <w:rPr>
          <w:b/>
          <w:sz w:val="20"/>
          <w:szCs w:val="20"/>
        </w:rPr>
        <w:t>.1 Pojištění pro případ odcizení – loupež přepravovaných peněz nebo cenin</w:t>
      </w:r>
    </w:p>
    <w:p w:rsidR="00081205" w:rsidRPr="00E53240" w:rsidRDefault="00081205" w:rsidP="00081205">
      <w:pPr>
        <w:keepNext/>
        <w:rPr>
          <w:b/>
          <w:sz w:val="20"/>
          <w:szCs w:val="20"/>
        </w:rPr>
      </w:pPr>
    </w:p>
    <w:tbl>
      <w:tblPr>
        <w:tblStyle w:val="Mkatabulky"/>
        <w:tblW w:w="10206" w:type="dxa"/>
        <w:tblInd w:w="108" w:type="dxa"/>
        <w:tblLayout w:type="fixed"/>
        <w:tblLook w:val="04A0" w:firstRow="1" w:lastRow="0" w:firstColumn="1" w:lastColumn="0" w:noHBand="0" w:noVBand="1"/>
      </w:tblPr>
      <w:tblGrid>
        <w:gridCol w:w="567"/>
        <w:gridCol w:w="2268"/>
        <w:gridCol w:w="1560"/>
        <w:gridCol w:w="1275"/>
        <w:gridCol w:w="1134"/>
        <w:gridCol w:w="1560"/>
        <w:gridCol w:w="1842"/>
      </w:tblGrid>
      <w:tr w:rsidR="00E53240" w:rsidRPr="00E53240" w:rsidTr="00081205">
        <w:tc>
          <w:tcPr>
            <w:tcW w:w="10206" w:type="dxa"/>
            <w:gridSpan w:val="7"/>
          </w:tcPr>
          <w:p w:rsidR="00081205" w:rsidRPr="00E53240" w:rsidRDefault="00081205" w:rsidP="0008298D">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odst.1.2. této pojistné smlouvy</w:t>
            </w:r>
            <w:r w:rsidR="00925AC3" w:rsidRPr="00E53240">
              <w:rPr>
                <w:sz w:val="18"/>
                <w:szCs w:val="18"/>
              </w:rPr>
              <w:t xml:space="preserve"> a území České republiky</w:t>
            </w:r>
          </w:p>
        </w:tc>
      </w:tr>
      <w:tr w:rsidR="00E53240" w:rsidRPr="00E53240" w:rsidTr="00081205">
        <w:tc>
          <w:tcPr>
            <w:tcW w:w="10206" w:type="dxa"/>
            <w:gridSpan w:val="7"/>
          </w:tcPr>
          <w:p w:rsidR="00081205" w:rsidRPr="00E53240" w:rsidRDefault="00081205" w:rsidP="0008298D">
            <w:pPr>
              <w:rPr>
                <w:b/>
                <w:sz w:val="18"/>
                <w:szCs w:val="18"/>
              </w:rPr>
            </w:pPr>
            <w:r w:rsidRPr="00E53240">
              <w:rPr>
                <w:b/>
                <w:sz w:val="18"/>
                <w:szCs w:val="18"/>
              </w:rPr>
              <w:t xml:space="preserve">Rozsah pojištění: </w:t>
            </w:r>
            <w:r w:rsidRPr="00E53240">
              <w:rPr>
                <w:sz w:val="18"/>
                <w:szCs w:val="18"/>
              </w:rPr>
              <w:t>pojištění pro případ odcizení – loupež přepravovaných peněz nebo cenin</w:t>
            </w:r>
          </w:p>
        </w:tc>
      </w:tr>
      <w:tr w:rsidR="00E53240" w:rsidRPr="00E53240" w:rsidTr="00081205">
        <w:tc>
          <w:tcPr>
            <w:tcW w:w="10206" w:type="dxa"/>
            <w:gridSpan w:val="7"/>
          </w:tcPr>
          <w:p w:rsidR="00081205" w:rsidRPr="00E53240" w:rsidRDefault="00081205" w:rsidP="0008298D">
            <w:pPr>
              <w:rPr>
                <w:sz w:val="18"/>
                <w:szCs w:val="18"/>
              </w:rPr>
            </w:pPr>
            <w:r w:rsidRPr="00E53240">
              <w:rPr>
                <w:b/>
                <w:sz w:val="18"/>
                <w:szCs w:val="18"/>
              </w:rPr>
              <w:t>Pojištění se řídí:</w:t>
            </w:r>
            <w:r w:rsidRPr="00E53240">
              <w:rPr>
                <w:sz w:val="18"/>
                <w:szCs w:val="18"/>
              </w:rPr>
              <w:t xml:space="preserve"> VPP P-100/14, ZPP P-200/14 a doložkami DOB101, DOB103, DOZ104, DOZ105</w:t>
            </w:r>
          </w:p>
        </w:tc>
      </w:tr>
      <w:tr w:rsidR="00E53240" w:rsidRPr="00E53240" w:rsidTr="00081205">
        <w:tc>
          <w:tcPr>
            <w:tcW w:w="567" w:type="dxa"/>
            <w:vAlign w:val="center"/>
          </w:tcPr>
          <w:p w:rsidR="00081205" w:rsidRPr="00E53240" w:rsidRDefault="00081205" w:rsidP="0008298D">
            <w:pPr>
              <w:jc w:val="center"/>
              <w:rPr>
                <w:b/>
                <w:sz w:val="18"/>
                <w:szCs w:val="18"/>
              </w:rPr>
            </w:pPr>
            <w:proofErr w:type="spellStart"/>
            <w:r w:rsidRPr="00E53240">
              <w:rPr>
                <w:b/>
                <w:sz w:val="18"/>
                <w:szCs w:val="18"/>
              </w:rPr>
              <w:t>P.č</w:t>
            </w:r>
            <w:proofErr w:type="spellEnd"/>
            <w:r w:rsidRPr="00E53240">
              <w:rPr>
                <w:b/>
                <w:sz w:val="18"/>
                <w:szCs w:val="18"/>
              </w:rPr>
              <w:t>.</w:t>
            </w:r>
          </w:p>
        </w:tc>
        <w:tc>
          <w:tcPr>
            <w:tcW w:w="2268" w:type="dxa"/>
            <w:vAlign w:val="center"/>
          </w:tcPr>
          <w:p w:rsidR="00081205" w:rsidRPr="00E53240" w:rsidRDefault="00081205" w:rsidP="0008298D">
            <w:pPr>
              <w:jc w:val="center"/>
              <w:rPr>
                <w:b/>
                <w:sz w:val="18"/>
                <w:szCs w:val="18"/>
              </w:rPr>
            </w:pPr>
            <w:r w:rsidRPr="00E53240">
              <w:rPr>
                <w:b/>
                <w:sz w:val="18"/>
                <w:szCs w:val="18"/>
              </w:rPr>
              <w:t>Předmět pojištění</w:t>
            </w:r>
          </w:p>
        </w:tc>
        <w:tc>
          <w:tcPr>
            <w:tcW w:w="1560" w:type="dxa"/>
            <w:vAlign w:val="center"/>
          </w:tcPr>
          <w:p w:rsidR="00081205" w:rsidRPr="00E53240" w:rsidRDefault="00081205" w:rsidP="0008298D">
            <w:pPr>
              <w:jc w:val="center"/>
              <w:rPr>
                <w:b/>
                <w:sz w:val="18"/>
                <w:szCs w:val="18"/>
              </w:rPr>
            </w:pPr>
            <w:r w:rsidRPr="00E53240">
              <w:rPr>
                <w:b/>
                <w:sz w:val="18"/>
                <w:szCs w:val="18"/>
              </w:rPr>
              <w:t>Pojistná částka</w:t>
            </w:r>
            <w:r w:rsidRPr="00E53240">
              <w:rPr>
                <w:b/>
                <w:sz w:val="18"/>
                <w:szCs w:val="18"/>
                <w:vertAlign w:val="superscript"/>
              </w:rPr>
              <w:t>10)</w:t>
            </w:r>
          </w:p>
        </w:tc>
        <w:tc>
          <w:tcPr>
            <w:tcW w:w="1275" w:type="dxa"/>
            <w:vAlign w:val="center"/>
          </w:tcPr>
          <w:p w:rsidR="00081205" w:rsidRPr="00E53240" w:rsidRDefault="00081205" w:rsidP="0008298D">
            <w:pPr>
              <w:jc w:val="center"/>
              <w:rPr>
                <w:b/>
                <w:sz w:val="18"/>
                <w:szCs w:val="18"/>
              </w:rPr>
            </w:pPr>
            <w:r w:rsidRPr="00E53240">
              <w:rPr>
                <w:b/>
                <w:sz w:val="18"/>
                <w:szCs w:val="18"/>
              </w:rPr>
              <w:t>Spoluúčast</w:t>
            </w:r>
            <w:r w:rsidRPr="00E53240">
              <w:rPr>
                <w:b/>
                <w:sz w:val="18"/>
                <w:szCs w:val="18"/>
                <w:vertAlign w:val="superscript"/>
              </w:rPr>
              <w:t>5)</w:t>
            </w:r>
          </w:p>
        </w:tc>
        <w:tc>
          <w:tcPr>
            <w:tcW w:w="1134" w:type="dxa"/>
            <w:vAlign w:val="center"/>
          </w:tcPr>
          <w:p w:rsidR="00081205" w:rsidRPr="00E53240" w:rsidRDefault="00081205" w:rsidP="0008298D">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560" w:type="dxa"/>
            <w:vAlign w:val="center"/>
          </w:tcPr>
          <w:p w:rsidR="00081205" w:rsidRPr="00E53240" w:rsidRDefault="00081205" w:rsidP="0008298D">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w:t>
            </w:r>
          </w:p>
          <w:p w:rsidR="00081205" w:rsidRPr="00E53240" w:rsidRDefault="00081205" w:rsidP="0008298D">
            <w:pPr>
              <w:jc w:val="center"/>
              <w:rPr>
                <w:b/>
                <w:sz w:val="18"/>
                <w:szCs w:val="18"/>
              </w:rPr>
            </w:pPr>
            <w:r w:rsidRPr="00E53240">
              <w:rPr>
                <w:b/>
                <w:sz w:val="18"/>
                <w:szCs w:val="18"/>
              </w:rPr>
              <w:t>První riziko</w:t>
            </w:r>
            <w:r w:rsidRPr="00E53240">
              <w:rPr>
                <w:b/>
                <w:sz w:val="18"/>
                <w:szCs w:val="18"/>
                <w:vertAlign w:val="superscript"/>
              </w:rPr>
              <w:t>2)</w:t>
            </w:r>
          </w:p>
        </w:tc>
        <w:tc>
          <w:tcPr>
            <w:tcW w:w="1842" w:type="dxa"/>
            <w:vAlign w:val="center"/>
          </w:tcPr>
          <w:p w:rsidR="00081205" w:rsidRPr="00E53240" w:rsidRDefault="00081205" w:rsidP="0008298D">
            <w:pPr>
              <w:jc w:val="center"/>
              <w:rPr>
                <w:b/>
                <w:sz w:val="18"/>
                <w:szCs w:val="18"/>
              </w:rPr>
            </w:pPr>
            <w:r w:rsidRPr="00E53240">
              <w:rPr>
                <w:b/>
                <w:sz w:val="18"/>
                <w:szCs w:val="18"/>
              </w:rPr>
              <w:t>MRLP</w:t>
            </w:r>
            <w:r w:rsidRPr="00E53240">
              <w:rPr>
                <w:b/>
                <w:sz w:val="18"/>
                <w:szCs w:val="18"/>
                <w:vertAlign w:val="superscript"/>
              </w:rPr>
              <w:t>3)</w:t>
            </w:r>
            <w:r w:rsidRPr="00E53240">
              <w:rPr>
                <w:b/>
                <w:sz w:val="18"/>
                <w:szCs w:val="18"/>
              </w:rPr>
              <w:t xml:space="preserve"> Zlomkové pojištění</w:t>
            </w:r>
            <w:r w:rsidRPr="00E53240">
              <w:rPr>
                <w:b/>
                <w:sz w:val="18"/>
                <w:szCs w:val="18"/>
                <w:vertAlign w:val="superscript"/>
              </w:rPr>
              <w:t>4)</w:t>
            </w:r>
          </w:p>
        </w:tc>
      </w:tr>
      <w:tr w:rsidR="00E53240" w:rsidRPr="00E53240" w:rsidTr="00081205">
        <w:tc>
          <w:tcPr>
            <w:tcW w:w="567" w:type="dxa"/>
            <w:vAlign w:val="center"/>
          </w:tcPr>
          <w:p w:rsidR="00081205" w:rsidRPr="00E53240" w:rsidRDefault="00081205" w:rsidP="0008298D">
            <w:pPr>
              <w:jc w:val="center"/>
              <w:rPr>
                <w:sz w:val="18"/>
                <w:szCs w:val="18"/>
              </w:rPr>
            </w:pPr>
            <w:r w:rsidRPr="00E53240">
              <w:rPr>
                <w:sz w:val="18"/>
                <w:szCs w:val="18"/>
              </w:rPr>
              <w:t>1</w:t>
            </w:r>
          </w:p>
        </w:tc>
        <w:tc>
          <w:tcPr>
            <w:tcW w:w="2268" w:type="dxa"/>
            <w:vAlign w:val="center"/>
          </w:tcPr>
          <w:p w:rsidR="00081205" w:rsidRPr="00E53240" w:rsidRDefault="00081205" w:rsidP="0008298D">
            <w:pPr>
              <w:rPr>
                <w:sz w:val="18"/>
                <w:szCs w:val="18"/>
              </w:rPr>
            </w:pPr>
          </w:p>
          <w:p w:rsidR="007F046D" w:rsidRPr="00E53240" w:rsidRDefault="007F046D" w:rsidP="0008298D">
            <w:pPr>
              <w:rPr>
                <w:sz w:val="18"/>
                <w:szCs w:val="18"/>
              </w:rPr>
            </w:pPr>
          </w:p>
          <w:p w:rsidR="00D86B24" w:rsidRPr="00E53240" w:rsidRDefault="00D86B24" w:rsidP="0008298D">
            <w:pPr>
              <w:rPr>
                <w:sz w:val="18"/>
                <w:szCs w:val="18"/>
              </w:rPr>
            </w:pPr>
          </w:p>
          <w:p w:rsidR="00081205" w:rsidRPr="00E53240" w:rsidRDefault="00081205" w:rsidP="0008298D">
            <w:pPr>
              <w:rPr>
                <w:sz w:val="18"/>
                <w:szCs w:val="18"/>
              </w:rPr>
            </w:pPr>
            <w:r w:rsidRPr="00E53240">
              <w:rPr>
                <w:sz w:val="18"/>
                <w:szCs w:val="18"/>
              </w:rPr>
              <w:t>Přepravované peníze a ceniny – soubor</w:t>
            </w:r>
          </w:p>
          <w:p w:rsidR="00D86B24" w:rsidRPr="00E53240" w:rsidRDefault="00D86B24" w:rsidP="0008298D">
            <w:pPr>
              <w:rPr>
                <w:sz w:val="18"/>
                <w:szCs w:val="18"/>
              </w:rPr>
            </w:pPr>
          </w:p>
          <w:p w:rsidR="007F046D" w:rsidRPr="00E53240" w:rsidRDefault="007F046D" w:rsidP="0008298D">
            <w:pPr>
              <w:rPr>
                <w:sz w:val="18"/>
                <w:szCs w:val="18"/>
              </w:rPr>
            </w:pPr>
          </w:p>
          <w:p w:rsidR="007F046D" w:rsidRPr="00E53240" w:rsidRDefault="007F046D" w:rsidP="0008298D">
            <w:pPr>
              <w:rPr>
                <w:sz w:val="18"/>
                <w:szCs w:val="18"/>
              </w:rPr>
            </w:pPr>
          </w:p>
        </w:tc>
        <w:tc>
          <w:tcPr>
            <w:tcW w:w="1560" w:type="dxa"/>
            <w:vAlign w:val="center"/>
          </w:tcPr>
          <w:p w:rsidR="00081205" w:rsidRPr="00E53240" w:rsidRDefault="00081205" w:rsidP="0008298D">
            <w:pPr>
              <w:jc w:val="center"/>
              <w:rPr>
                <w:sz w:val="18"/>
                <w:szCs w:val="18"/>
              </w:rPr>
            </w:pPr>
            <w:r w:rsidRPr="00E53240">
              <w:rPr>
                <w:sz w:val="18"/>
                <w:szCs w:val="18"/>
              </w:rPr>
              <w:t>nesjednává se</w:t>
            </w:r>
          </w:p>
        </w:tc>
        <w:tc>
          <w:tcPr>
            <w:tcW w:w="1275" w:type="dxa"/>
            <w:vAlign w:val="center"/>
          </w:tcPr>
          <w:p w:rsidR="00081205" w:rsidRPr="00E53240" w:rsidRDefault="00081205" w:rsidP="0008298D">
            <w:pPr>
              <w:jc w:val="center"/>
              <w:rPr>
                <w:sz w:val="18"/>
                <w:szCs w:val="18"/>
              </w:rPr>
            </w:pPr>
            <w:r w:rsidRPr="00E53240">
              <w:rPr>
                <w:sz w:val="18"/>
                <w:szCs w:val="18"/>
              </w:rPr>
              <w:t>1</w:t>
            </w:r>
            <w:r w:rsidR="00933E26" w:rsidRPr="00E53240">
              <w:rPr>
                <w:sz w:val="18"/>
                <w:szCs w:val="18"/>
              </w:rPr>
              <w:t>0</w:t>
            </w:r>
            <w:r w:rsidRPr="00E53240">
              <w:rPr>
                <w:sz w:val="18"/>
                <w:szCs w:val="18"/>
              </w:rPr>
              <w:t> 000 Kč</w:t>
            </w:r>
          </w:p>
        </w:tc>
        <w:tc>
          <w:tcPr>
            <w:tcW w:w="1134" w:type="dxa"/>
            <w:vAlign w:val="center"/>
          </w:tcPr>
          <w:p w:rsidR="00081205" w:rsidRPr="00E53240" w:rsidRDefault="00081205" w:rsidP="0008298D">
            <w:pPr>
              <w:jc w:val="center"/>
              <w:rPr>
                <w:b/>
                <w:sz w:val="18"/>
                <w:szCs w:val="18"/>
                <w:vertAlign w:val="superscript"/>
              </w:rPr>
            </w:pPr>
            <w:r w:rsidRPr="00E53240">
              <w:rPr>
                <w:sz w:val="18"/>
                <w:szCs w:val="18"/>
              </w:rPr>
              <w:t>*)</w:t>
            </w:r>
          </w:p>
        </w:tc>
        <w:tc>
          <w:tcPr>
            <w:tcW w:w="1560" w:type="dxa"/>
            <w:vAlign w:val="center"/>
          </w:tcPr>
          <w:p w:rsidR="00081205" w:rsidRPr="00E53240" w:rsidRDefault="00CC371E" w:rsidP="0008298D">
            <w:pPr>
              <w:jc w:val="center"/>
              <w:rPr>
                <w:sz w:val="18"/>
                <w:szCs w:val="18"/>
              </w:rPr>
            </w:pPr>
            <w:r w:rsidRPr="00E53240">
              <w:rPr>
                <w:sz w:val="18"/>
                <w:szCs w:val="18"/>
              </w:rPr>
              <w:t>2</w:t>
            </w:r>
            <w:r w:rsidR="00081205" w:rsidRPr="00E53240">
              <w:rPr>
                <w:sz w:val="18"/>
                <w:szCs w:val="18"/>
              </w:rPr>
              <w:t>00 000 Kč</w:t>
            </w:r>
          </w:p>
        </w:tc>
        <w:tc>
          <w:tcPr>
            <w:tcW w:w="1842" w:type="dxa"/>
            <w:vAlign w:val="center"/>
          </w:tcPr>
          <w:p w:rsidR="00081205" w:rsidRPr="00E53240" w:rsidRDefault="00081205" w:rsidP="0008298D">
            <w:pPr>
              <w:jc w:val="center"/>
              <w:rPr>
                <w:sz w:val="18"/>
                <w:szCs w:val="18"/>
              </w:rPr>
            </w:pPr>
            <w:r w:rsidRPr="00E53240">
              <w:rPr>
                <w:sz w:val="18"/>
                <w:szCs w:val="18"/>
              </w:rPr>
              <w:t>nesjednává se</w:t>
            </w:r>
          </w:p>
        </w:tc>
      </w:tr>
      <w:tr w:rsidR="00E53240" w:rsidRPr="00E53240" w:rsidTr="00081205">
        <w:tc>
          <w:tcPr>
            <w:tcW w:w="10206" w:type="dxa"/>
            <w:gridSpan w:val="7"/>
          </w:tcPr>
          <w:p w:rsidR="00081205" w:rsidRPr="00E53240" w:rsidRDefault="00081205" w:rsidP="0008298D">
            <w:pPr>
              <w:rPr>
                <w:sz w:val="18"/>
                <w:szCs w:val="18"/>
              </w:rPr>
            </w:pPr>
            <w:r w:rsidRPr="00E53240">
              <w:rPr>
                <w:sz w:val="18"/>
                <w:szCs w:val="18"/>
              </w:rPr>
              <w:t>Poznámky:</w:t>
            </w:r>
          </w:p>
        </w:tc>
      </w:tr>
    </w:tbl>
    <w:p w:rsidR="00081205" w:rsidRPr="00E53240" w:rsidRDefault="00081205" w:rsidP="00081205">
      <w:pPr>
        <w:keepNext/>
        <w:rPr>
          <w:sz w:val="16"/>
          <w:szCs w:val="16"/>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 xml:space="preserve">příslušných pojistných podmínkách </w:t>
      </w:r>
    </w:p>
    <w:p w:rsidR="00081205" w:rsidRPr="00E53240" w:rsidRDefault="00081205" w:rsidP="00871DE9">
      <w:pPr>
        <w:rPr>
          <w:b/>
          <w:sz w:val="20"/>
          <w:szCs w:val="20"/>
        </w:rPr>
      </w:pPr>
    </w:p>
    <w:p w:rsidR="007F046D" w:rsidRPr="00E53240" w:rsidRDefault="007F046D" w:rsidP="00871DE9">
      <w:pPr>
        <w:rPr>
          <w:b/>
          <w:sz w:val="20"/>
          <w:szCs w:val="20"/>
        </w:rPr>
      </w:pPr>
    </w:p>
    <w:p w:rsidR="00081205" w:rsidRPr="00E53240" w:rsidRDefault="00933E26" w:rsidP="00081205">
      <w:pPr>
        <w:rPr>
          <w:b/>
          <w:sz w:val="20"/>
          <w:szCs w:val="20"/>
        </w:rPr>
      </w:pPr>
      <w:r w:rsidRPr="00E53240">
        <w:rPr>
          <w:b/>
          <w:sz w:val="20"/>
          <w:szCs w:val="20"/>
        </w:rPr>
        <w:t>2.5</w:t>
      </w:r>
      <w:r w:rsidR="00081205" w:rsidRPr="00E53240">
        <w:rPr>
          <w:b/>
          <w:sz w:val="20"/>
          <w:szCs w:val="20"/>
        </w:rPr>
        <w:t>.1 Pojištění skla</w:t>
      </w:r>
    </w:p>
    <w:p w:rsidR="00081205" w:rsidRPr="00E53240" w:rsidRDefault="00081205" w:rsidP="00081205">
      <w:pPr>
        <w:rPr>
          <w:b/>
          <w:sz w:val="20"/>
          <w:szCs w:val="20"/>
        </w:rPr>
      </w:pPr>
    </w:p>
    <w:tbl>
      <w:tblPr>
        <w:tblStyle w:val="Mkatabulky"/>
        <w:tblW w:w="10065" w:type="dxa"/>
        <w:tblInd w:w="108" w:type="dxa"/>
        <w:tblLayout w:type="fixed"/>
        <w:tblLook w:val="04A0" w:firstRow="1" w:lastRow="0" w:firstColumn="1" w:lastColumn="0" w:noHBand="0" w:noVBand="1"/>
      </w:tblPr>
      <w:tblGrid>
        <w:gridCol w:w="567"/>
        <w:gridCol w:w="2268"/>
        <w:gridCol w:w="1560"/>
        <w:gridCol w:w="1275"/>
        <w:gridCol w:w="1134"/>
        <w:gridCol w:w="1560"/>
        <w:gridCol w:w="1701"/>
      </w:tblGrid>
      <w:tr w:rsidR="00E53240" w:rsidRPr="00E53240" w:rsidTr="00081205">
        <w:tc>
          <w:tcPr>
            <w:tcW w:w="10065" w:type="dxa"/>
            <w:gridSpan w:val="7"/>
          </w:tcPr>
          <w:p w:rsidR="00081205" w:rsidRPr="00E53240" w:rsidRDefault="00081205" w:rsidP="0008298D">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odst.1.2. této pojistné smlouvy</w:t>
            </w:r>
            <w:r w:rsidR="00925AC3" w:rsidRPr="00E53240">
              <w:rPr>
                <w:sz w:val="18"/>
                <w:szCs w:val="18"/>
              </w:rPr>
              <w:t xml:space="preserve"> a území České republiky</w:t>
            </w:r>
          </w:p>
        </w:tc>
      </w:tr>
      <w:tr w:rsidR="00E53240" w:rsidRPr="00E53240" w:rsidTr="00081205">
        <w:tc>
          <w:tcPr>
            <w:tcW w:w="10065" w:type="dxa"/>
            <w:gridSpan w:val="7"/>
          </w:tcPr>
          <w:p w:rsidR="00081205" w:rsidRPr="00E53240" w:rsidRDefault="00081205" w:rsidP="0008298D">
            <w:pPr>
              <w:rPr>
                <w:sz w:val="18"/>
                <w:szCs w:val="18"/>
              </w:rPr>
            </w:pPr>
            <w:r w:rsidRPr="00E53240">
              <w:rPr>
                <w:b/>
                <w:sz w:val="18"/>
                <w:szCs w:val="18"/>
              </w:rPr>
              <w:t xml:space="preserve">Rozsah pojištění: </w:t>
            </w:r>
            <w:r w:rsidRPr="00E53240">
              <w:rPr>
                <w:sz w:val="18"/>
                <w:szCs w:val="18"/>
              </w:rPr>
              <w:t>v</w:t>
            </w:r>
            <w:r w:rsidR="001453A2" w:rsidRPr="00E53240">
              <w:rPr>
                <w:sz w:val="18"/>
                <w:szCs w:val="18"/>
              </w:rPr>
              <w:t> </w:t>
            </w:r>
            <w:r w:rsidRPr="00E53240">
              <w:rPr>
                <w:sz w:val="18"/>
                <w:szCs w:val="18"/>
              </w:rPr>
              <w:t>rozsahu ZPP P-250/14 a uvedených doložek</w:t>
            </w:r>
          </w:p>
        </w:tc>
      </w:tr>
      <w:tr w:rsidR="00E53240" w:rsidRPr="00E53240" w:rsidTr="00081205">
        <w:tc>
          <w:tcPr>
            <w:tcW w:w="10065" w:type="dxa"/>
            <w:gridSpan w:val="7"/>
          </w:tcPr>
          <w:p w:rsidR="00081205" w:rsidRPr="00E53240" w:rsidRDefault="00081205" w:rsidP="00933E26">
            <w:pPr>
              <w:rPr>
                <w:sz w:val="18"/>
                <w:szCs w:val="18"/>
              </w:rPr>
            </w:pPr>
            <w:r w:rsidRPr="00E53240">
              <w:rPr>
                <w:b/>
                <w:sz w:val="18"/>
                <w:szCs w:val="18"/>
              </w:rPr>
              <w:t xml:space="preserve">Pojištění se řídí: </w:t>
            </w:r>
            <w:r w:rsidRPr="00E53240">
              <w:rPr>
                <w:sz w:val="18"/>
                <w:szCs w:val="18"/>
              </w:rPr>
              <w:t>VPP P-100/14, ZPP P-250/14 a doložkami DOB101, DOB103, DOB105, DOB107</w:t>
            </w:r>
          </w:p>
        </w:tc>
      </w:tr>
      <w:tr w:rsidR="00E53240" w:rsidRPr="00E53240" w:rsidTr="00081205">
        <w:tc>
          <w:tcPr>
            <w:tcW w:w="567" w:type="dxa"/>
            <w:vAlign w:val="center"/>
          </w:tcPr>
          <w:p w:rsidR="00081205" w:rsidRPr="00E53240" w:rsidRDefault="00081205" w:rsidP="0008298D">
            <w:pPr>
              <w:jc w:val="center"/>
              <w:rPr>
                <w:b/>
                <w:sz w:val="18"/>
                <w:szCs w:val="18"/>
              </w:rPr>
            </w:pPr>
            <w:proofErr w:type="spellStart"/>
            <w:r w:rsidRPr="00E53240">
              <w:rPr>
                <w:b/>
                <w:sz w:val="18"/>
                <w:szCs w:val="18"/>
              </w:rPr>
              <w:t>P.č</w:t>
            </w:r>
            <w:proofErr w:type="spellEnd"/>
            <w:r w:rsidRPr="00E53240">
              <w:rPr>
                <w:b/>
                <w:sz w:val="18"/>
                <w:szCs w:val="18"/>
              </w:rPr>
              <w:t>.</w:t>
            </w:r>
          </w:p>
        </w:tc>
        <w:tc>
          <w:tcPr>
            <w:tcW w:w="2268" w:type="dxa"/>
            <w:vAlign w:val="center"/>
          </w:tcPr>
          <w:p w:rsidR="00081205" w:rsidRPr="00E53240" w:rsidRDefault="00081205" w:rsidP="0008298D">
            <w:pPr>
              <w:jc w:val="center"/>
              <w:rPr>
                <w:b/>
                <w:sz w:val="18"/>
                <w:szCs w:val="18"/>
              </w:rPr>
            </w:pPr>
            <w:r w:rsidRPr="00E53240">
              <w:rPr>
                <w:b/>
                <w:sz w:val="18"/>
                <w:szCs w:val="18"/>
              </w:rPr>
              <w:t>Předmět pojištění</w:t>
            </w:r>
          </w:p>
        </w:tc>
        <w:tc>
          <w:tcPr>
            <w:tcW w:w="1560" w:type="dxa"/>
            <w:vAlign w:val="center"/>
          </w:tcPr>
          <w:p w:rsidR="00081205" w:rsidRPr="00E53240" w:rsidRDefault="00081205" w:rsidP="0008298D">
            <w:pPr>
              <w:jc w:val="center"/>
              <w:rPr>
                <w:b/>
                <w:sz w:val="18"/>
                <w:szCs w:val="18"/>
              </w:rPr>
            </w:pPr>
            <w:r w:rsidRPr="00E53240">
              <w:rPr>
                <w:b/>
                <w:sz w:val="18"/>
                <w:szCs w:val="18"/>
              </w:rPr>
              <w:t>Pojistná částka</w:t>
            </w:r>
            <w:r w:rsidRPr="00E53240">
              <w:rPr>
                <w:b/>
                <w:sz w:val="18"/>
                <w:szCs w:val="18"/>
                <w:vertAlign w:val="superscript"/>
              </w:rPr>
              <w:t>10)</w:t>
            </w:r>
          </w:p>
        </w:tc>
        <w:tc>
          <w:tcPr>
            <w:tcW w:w="1275" w:type="dxa"/>
            <w:vAlign w:val="center"/>
          </w:tcPr>
          <w:p w:rsidR="00081205" w:rsidRPr="00E53240" w:rsidRDefault="00081205" w:rsidP="0008298D">
            <w:pPr>
              <w:jc w:val="center"/>
              <w:rPr>
                <w:b/>
                <w:sz w:val="18"/>
                <w:szCs w:val="18"/>
              </w:rPr>
            </w:pPr>
            <w:r w:rsidRPr="00E53240">
              <w:rPr>
                <w:b/>
                <w:sz w:val="18"/>
                <w:szCs w:val="18"/>
              </w:rPr>
              <w:t>Spoluúčast</w:t>
            </w:r>
            <w:r w:rsidRPr="00E53240">
              <w:rPr>
                <w:b/>
                <w:sz w:val="18"/>
                <w:szCs w:val="18"/>
                <w:vertAlign w:val="superscript"/>
              </w:rPr>
              <w:t>5)</w:t>
            </w:r>
          </w:p>
        </w:tc>
        <w:tc>
          <w:tcPr>
            <w:tcW w:w="1134" w:type="dxa"/>
            <w:vAlign w:val="center"/>
          </w:tcPr>
          <w:p w:rsidR="00081205" w:rsidRPr="00E53240" w:rsidRDefault="00081205" w:rsidP="0008298D">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560" w:type="dxa"/>
            <w:vAlign w:val="center"/>
          </w:tcPr>
          <w:p w:rsidR="00081205" w:rsidRPr="00E53240" w:rsidRDefault="00081205" w:rsidP="0008298D">
            <w:pPr>
              <w:jc w:val="center"/>
              <w:rPr>
                <w:b/>
                <w:sz w:val="18"/>
                <w:szCs w:val="18"/>
                <w:vertAlign w:val="superscript"/>
              </w:rPr>
            </w:pPr>
            <w:r w:rsidRPr="00E53240">
              <w:rPr>
                <w:b/>
                <w:sz w:val="18"/>
                <w:szCs w:val="18"/>
              </w:rPr>
              <w:t>MRLP</w:t>
            </w:r>
            <w:r w:rsidRPr="00E53240">
              <w:rPr>
                <w:b/>
                <w:sz w:val="18"/>
                <w:szCs w:val="18"/>
                <w:vertAlign w:val="superscript"/>
              </w:rPr>
              <w:t>3)</w:t>
            </w:r>
          </w:p>
          <w:p w:rsidR="00081205" w:rsidRPr="00E53240" w:rsidRDefault="00081205" w:rsidP="0008298D">
            <w:pPr>
              <w:jc w:val="center"/>
              <w:rPr>
                <w:b/>
                <w:sz w:val="18"/>
                <w:szCs w:val="18"/>
              </w:rPr>
            </w:pPr>
            <w:r w:rsidRPr="00E53240">
              <w:rPr>
                <w:b/>
                <w:sz w:val="18"/>
                <w:szCs w:val="18"/>
              </w:rPr>
              <w:t xml:space="preserve"> První riziko</w:t>
            </w:r>
            <w:r w:rsidRPr="00E53240">
              <w:rPr>
                <w:b/>
                <w:sz w:val="18"/>
                <w:szCs w:val="18"/>
                <w:vertAlign w:val="superscript"/>
              </w:rPr>
              <w:t>2)</w:t>
            </w:r>
          </w:p>
        </w:tc>
        <w:tc>
          <w:tcPr>
            <w:tcW w:w="1701" w:type="dxa"/>
            <w:vAlign w:val="center"/>
          </w:tcPr>
          <w:p w:rsidR="00081205" w:rsidRPr="00E53240" w:rsidRDefault="00081205" w:rsidP="0008298D">
            <w:pPr>
              <w:jc w:val="center"/>
              <w:rPr>
                <w:b/>
                <w:sz w:val="18"/>
                <w:szCs w:val="18"/>
              </w:rPr>
            </w:pPr>
            <w:r w:rsidRPr="00E53240">
              <w:rPr>
                <w:b/>
                <w:sz w:val="18"/>
                <w:szCs w:val="18"/>
              </w:rPr>
              <w:t>MRLP</w:t>
            </w:r>
            <w:r w:rsidRPr="00E53240">
              <w:rPr>
                <w:b/>
                <w:sz w:val="18"/>
                <w:szCs w:val="18"/>
                <w:vertAlign w:val="superscript"/>
              </w:rPr>
              <w:t xml:space="preserve">3) </w:t>
            </w:r>
            <w:r w:rsidRPr="00E53240">
              <w:rPr>
                <w:b/>
                <w:sz w:val="18"/>
                <w:szCs w:val="18"/>
              </w:rPr>
              <w:t>Zlomkové pojištění</w:t>
            </w:r>
            <w:r w:rsidRPr="00E53240">
              <w:rPr>
                <w:b/>
                <w:sz w:val="18"/>
                <w:szCs w:val="18"/>
                <w:vertAlign w:val="superscript"/>
              </w:rPr>
              <w:t>4)</w:t>
            </w:r>
          </w:p>
        </w:tc>
      </w:tr>
      <w:tr w:rsidR="00E53240" w:rsidRPr="00E53240" w:rsidTr="00081205">
        <w:tc>
          <w:tcPr>
            <w:tcW w:w="567" w:type="dxa"/>
            <w:vAlign w:val="center"/>
          </w:tcPr>
          <w:p w:rsidR="00081205" w:rsidRPr="00E53240" w:rsidRDefault="00081205" w:rsidP="0008298D">
            <w:pPr>
              <w:jc w:val="center"/>
              <w:rPr>
                <w:sz w:val="18"/>
                <w:szCs w:val="18"/>
              </w:rPr>
            </w:pPr>
            <w:r w:rsidRPr="00E53240">
              <w:rPr>
                <w:sz w:val="18"/>
                <w:szCs w:val="18"/>
              </w:rPr>
              <w:t>1</w:t>
            </w:r>
          </w:p>
        </w:tc>
        <w:tc>
          <w:tcPr>
            <w:tcW w:w="2268" w:type="dxa"/>
            <w:vAlign w:val="center"/>
          </w:tcPr>
          <w:p w:rsidR="00933E26" w:rsidRPr="00E53240" w:rsidRDefault="00933E26" w:rsidP="0008298D">
            <w:pPr>
              <w:rPr>
                <w:sz w:val="18"/>
                <w:szCs w:val="18"/>
              </w:rPr>
            </w:pPr>
          </w:p>
          <w:p w:rsidR="007F046D" w:rsidRPr="00E53240" w:rsidRDefault="007F046D" w:rsidP="0008298D">
            <w:pPr>
              <w:rPr>
                <w:sz w:val="18"/>
                <w:szCs w:val="18"/>
              </w:rPr>
            </w:pPr>
          </w:p>
          <w:p w:rsidR="00D86B24" w:rsidRPr="00E53240" w:rsidRDefault="00D86B24" w:rsidP="0008298D">
            <w:pPr>
              <w:rPr>
                <w:sz w:val="18"/>
                <w:szCs w:val="18"/>
              </w:rPr>
            </w:pPr>
          </w:p>
          <w:p w:rsidR="00081205" w:rsidRPr="00E53240" w:rsidRDefault="00081205" w:rsidP="0008298D">
            <w:pPr>
              <w:rPr>
                <w:sz w:val="18"/>
                <w:szCs w:val="18"/>
              </w:rPr>
            </w:pPr>
            <w:r w:rsidRPr="00E53240">
              <w:rPr>
                <w:sz w:val="18"/>
                <w:szCs w:val="18"/>
              </w:rPr>
              <w:t xml:space="preserve">Skla </w:t>
            </w:r>
            <w:r w:rsidR="001453A2" w:rsidRPr="00E53240">
              <w:rPr>
                <w:sz w:val="18"/>
                <w:szCs w:val="18"/>
              </w:rPr>
              <w:t>–</w:t>
            </w:r>
            <w:r w:rsidRPr="00E53240">
              <w:rPr>
                <w:sz w:val="18"/>
                <w:szCs w:val="18"/>
              </w:rPr>
              <w:t xml:space="preserve"> soubor </w:t>
            </w:r>
          </w:p>
          <w:p w:rsidR="007F046D" w:rsidRPr="00E53240" w:rsidRDefault="007F046D" w:rsidP="0008298D">
            <w:pPr>
              <w:rPr>
                <w:sz w:val="18"/>
                <w:szCs w:val="18"/>
              </w:rPr>
            </w:pPr>
          </w:p>
          <w:p w:rsidR="00D86B24" w:rsidRPr="00E53240" w:rsidRDefault="00D86B24" w:rsidP="0008298D">
            <w:pPr>
              <w:rPr>
                <w:sz w:val="18"/>
                <w:szCs w:val="18"/>
              </w:rPr>
            </w:pPr>
          </w:p>
          <w:p w:rsidR="00081205" w:rsidRPr="00E53240" w:rsidRDefault="00081205" w:rsidP="00081205">
            <w:pPr>
              <w:rPr>
                <w:sz w:val="18"/>
                <w:szCs w:val="18"/>
              </w:rPr>
            </w:pPr>
            <w:r w:rsidRPr="00E53240">
              <w:rPr>
                <w:sz w:val="18"/>
                <w:szCs w:val="18"/>
              </w:rPr>
              <w:t xml:space="preserve">   </w:t>
            </w:r>
          </w:p>
        </w:tc>
        <w:tc>
          <w:tcPr>
            <w:tcW w:w="1560" w:type="dxa"/>
            <w:vAlign w:val="center"/>
          </w:tcPr>
          <w:p w:rsidR="00081205" w:rsidRPr="00E53240" w:rsidRDefault="00081205" w:rsidP="0008298D">
            <w:pPr>
              <w:jc w:val="center"/>
              <w:rPr>
                <w:sz w:val="18"/>
                <w:szCs w:val="18"/>
              </w:rPr>
            </w:pPr>
            <w:r w:rsidRPr="00E53240">
              <w:rPr>
                <w:sz w:val="18"/>
                <w:szCs w:val="18"/>
              </w:rPr>
              <w:t>nesjednává se</w:t>
            </w:r>
          </w:p>
        </w:tc>
        <w:tc>
          <w:tcPr>
            <w:tcW w:w="1275" w:type="dxa"/>
            <w:vAlign w:val="center"/>
          </w:tcPr>
          <w:p w:rsidR="00081205" w:rsidRPr="00E53240" w:rsidRDefault="00081205" w:rsidP="0008298D">
            <w:pPr>
              <w:jc w:val="center"/>
              <w:rPr>
                <w:sz w:val="18"/>
                <w:szCs w:val="18"/>
              </w:rPr>
            </w:pPr>
            <w:r w:rsidRPr="00E53240">
              <w:rPr>
                <w:sz w:val="18"/>
                <w:szCs w:val="18"/>
              </w:rPr>
              <w:t>1 000 Kč</w:t>
            </w:r>
          </w:p>
        </w:tc>
        <w:tc>
          <w:tcPr>
            <w:tcW w:w="1134" w:type="dxa"/>
            <w:vAlign w:val="center"/>
          </w:tcPr>
          <w:p w:rsidR="00081205" w:rsidRPr="00E53240" w:rsidRDefault="00081205" w:rsidP="0008298D">
            <w:pPr>
              <w:jc w:val="center"/>
              <w:rPr>
                <w:sz w:val="18"/>
                <w:szCs w:val="18"/>
                <w:vertAlign w:val="superscript"/>
              </w:rPr>
            </w:pPr>
            <w:r w:rsidRPr="00E53240">
              <w:rPr>
                <w:sz w:val="18"/>
                <w:szCs w:val="18"/>
              </w:rPr>
              <w:t>*)</w:t>
            </w:r>
          </w:p>
        </w:tc>
        <w:tc>
          <w:tcPr>
            <w:tcW w:w="1560" w:type="dxa"/>
            <w:vAlign w:val="center"/>
          </w:tcPr>
          <w:p w:rsidR="00081205" w:rsidRPr="00E53240" w:rsidRDefault="00933E26" w:rsidP="0008298D">
            <w:pPr>
              <w:jc w:val="center"/>
              <w:rPr>
                <w:sz w:val="18"/>
                <w:szCs w:val="18"/>
              </w:rPr>
            </w:pPr>
            <w:r w:rsidRPr="00E53240">
              <w:rPr>
                <w:sz w:val="18"/>
                <w:szCs w:val="18"/>
              </w:rPr>
              <w:t>30</w:t>
            </w:r>
            <w:r w:rsidR="00081205" w:rsidRPr="00E53240">
              <w:rPr>
                <w:sz w:val="18"/>
                <w:szCs w:val="18"/>
              </w:rPr>
              <w:t> 000 Kč</w:t>
            </w:r>
          </w:p>
        </w:tc>
        <w:tc>
          <w:tcPr>
            <w:tcW w:w="1701" w:type="dxa"/>
            <w:vAlign w:val="center"/>
          </w:tcPr>
          <w:p w:rsidR="00081205" w:rsidRPr="00E53240" w:rsidRDefault="00081205" w:rsidP="0008298D">
            <w:pPr>
              <w:jc w:val="center"/>
              <w:rPr>
                <w:sz w:val="18"/>
                <w:szCs w:val="18"/>
              </w:rPr>
            </w:pPr>
            <w:r w:rsidRPr="00E53240">
              <w:rPr>
                <w:sz w:val="18"/>
                <w:szCs w:val="18"/>
              </w:rPr>
              <w:t>nesjednává se</w:t>
            </w:r>
          </w:p>
        </w:tc>
      </w:tr>
      <w:tr w:rsidR="00E53240" w:rsidRPr="00E53240" w:rsidTr="00081205">
        <w:tc>
          <w:tcPr>
            <w:tcW w:w="10065" w:type="dxa"/>
            <w:gridSpan w:val="7"/>
          </w:tcPr>
          <w:p w:rsidR="00081205" w:rsidRPr="00E53240" w:rsidRDefault="00081205" w:rsidP="0008298D">
            <w:pPr>
              <w:rPr>
                <w:sz w:val="18"/>
                <w:szCs w:val="18"/>
              </w:rPr>
            </w:pPr>
            <w:r w:rsidRPr="00E53240">
              <w:rPr>
                <w:sz w:val="18"/>
                <w:szCs w:val="18"/>
              </w:rPr>
              <w:t>Poznámky:</w:t>
            </w:r>
          </w:p>
        </w:tc>
      </w:tr>
    </w:tbl>
    <w:p w:rsidR="00081205" w:rsidRPr="00E53240" w:rsidRDefault="00081205" w:rsidP="00081205">
      <w:pPr>
        <w:keepNext/>
        <w:rPr>
          <w:sz w:val="16"/>
          <w:szCs w:val="16"/>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 xml:space="preserve">příslušných pojistných podmínkách </w:t>
      </w:r>
    </w:p>
    <w:p w:rsidR="00081205" w:rsidRPr="00E53240" w:rsidRDefault="00081205" w:rsidP="00871DE9">
      <w:pPr>
        <w:rPr>
          <w:b/>
          <w:sz w:val="20"/>
          <w:szCs w:val="20"/>
        </w:rPr>
      </w:pPr>
    </w:p>
    <w:p w:rsidR="00655060" w:rsidRPr="00E53240" w:rsidRDefault="00655060" w:rsidP="00871DE9">
      <w:pPr>
        <w:rPr>
          <w:b/>
          <w:sz w:val="20"/>
          <w:szCs w:val="20"/>
        </w:rPr>
      </w:pPr>
    </w:p>
    <w:p w:rsidR="00655060" w:rsidRPr="00E53240" w:rsidRDefault="00655060" w:rsidP="00655060">
      <w:pPr>
        <w:rPr>
          <w:b/>
          <w:sz w:val="20"/>
          <w:szCs w:val="20"/>
        </w:rPr>
      </w:pPr>
      <w:r w:rsidRPr="00E53240">
        <w:rPr>
          <w:b/>
          <w:sz w:val="20"/>
          <w:szCs w:val="20"/>
        </w:rPr>
        <w:t>2.6.1 Pojištění strojů</w:t>
      </w:r>
    </w:p>
    <w:p w:rsidR="00655060" w:rsidRPr="00E53240" w:rsidRDefault="00655060" w:rsidP="00655060">
      <w:pPr>
        <w:rPr>
          <w:b/>
          <w:sz w:val="20"/>
          <w:szCs w:val="20"/>
        </w:rPr>
      </w:pPr>
    </w:p>
    <w:tbl>
      <w:tblPr>
        <w:tblStyle w:val="Mkatabulky"/>
        <w:tblW w:w="9498" w:type="dxa"/>
        <w:tblInd w:w="108" w:type="dxa"/>
        <w:tblLayout w:type="fixed"/>
        <w:tblLook w:val="04A0" w:firstRow="1" w:lastRow="0" w:firstColumn="1" w:lastColumn="0" w:noHBand="0" w:noVBand="1"/>
      </w:tblPr>
      <w:tblGrid>
        <w:gridCol w:w="567"/>
        <w:gridCol w:w="1701"/>
        <w:gridCol w:w="1560"/>
        <w:gridCol w:w="1275"/>
        <w:gridCol w:w="1276"/>
        <w:gridCol w:w="1559"/>
        <w:gridCol w:w="1560"/>
      </w:tblGrid>
      <w:tr w:rsidR="00E53240" w:rsidRPr="00E53240" w:rsidTr="00655060">
        <w:tc>
          <w:tcPr>
            <w:tcW w:w="9498" w:type="dxa"/>
            <w:gridSpan w:val="7"/>
          </w:tcPr>
          <w:p w:rsidR="00655060" w:rsidRPr="00E53240" w:rsidRDefault="00655060" w:rsidP="00655060">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xml:space="preserve">, odst.1.2. této pojistné smlouvy  </w:t>
            </w:r>
          </w:p>
        </w:tc>
      </w:tr>
      <w:tr w:rsidR="00E53240" w:rsidRPr="00E53240" w:rsidTr="00655060">
        <w:tc>
          <w:tcPr>
            <w:tcW w:w="9498" w:type="dxa"/>
            <w:gridSpan w:val="7"/>
          </w:tcPr>
          <w:p w:rsidR="00655060" w:rsidRPr="00E53240" w:rsidRDefault="00655060" w:rsidP="00655060">
            <w:pPr>
              <w:rPr>
                <w:sz w:val="18"/>
                <w:szCs w:val="18"/>
              </w:rPr>
            </w:pPr>
            <w:r w:rsidRPr="00E53240">
              <w:rPr>
                <w:b/>
                <w:sz w:val="18"/>
                <w:szCs w:val="18"/>
              </w:rPr>
              <w:t xml:space="preserve">Rozsah pojištění: </w:t>
            </w:r>
            <w:r w:rsidRPr="00E53240">
              <w:rPr>
                <w:sz w:val="18"/>
                <w:szCs w:val="18"/>
              </w:rPr>
              <w:t>pojištění strojů</w:t>
            </w:r>
          </w:p>
        </w:tc>
      </w:tr>
      <w:tr w:rsidR="00E53240" w:rsidRPr="00E53240" w:rsidTr="00655060">
        <w:tc>
          <w:tcPr>
            <w:tcW w:w="9498" w:type="dxa"/>
            <w:gridSpan w:val="7"/>
          </w:tcPr>
          <w:p w:rsidR="00655060" w:rsidRPr="00E53240" w:rsidRDefault="00655060" w:rsidP="00033647">
            <w:pPr>
              <w:rPr>
                <w:sz w:val="18"/>
                <w:szCs w:val="18"/>
              </w:rPr>
            </w:pPr>
            <w:r w:rsidRPr="00E53240">
              <w:rPr>
                <w:b/>
                <w:sz w:val="18"/>
                <w:szCs w:val="18"/>
              </w:rPr>
              <w:t xml:space="preserve">Pojištění se řídí: </w:t>
            </w:r>
            <w:r w:rsidRPr="00E53240">
              <w:rPr>
                <w:sz w:val="18"/>
                <w:szCs w:val="18"/>
              </w:rPr>
              <w:t xml:space="preserve">VPP P-100/14, ZPP P-300/14 a doložkami DOB101, DOB103, DST109, DST111, DST112, DST113 </w:t>
            </w:r>
          </w:p>
        </w:tc>
      </w:tr>
      <w:tr w:rsidR="00E53240" w:rsidRPr="00E53240" w:rsidTr="00655060">
        <w:tc>
          <w:tcPr>
            <w:tcW w:w="567" w:type="dxa"/>
            <w:vAlign w:val="center"/>
          </w:tcPr>
          <w:p w:rsidR="00655060" w:rsidRPr="00E53240" w:rsidRDefault="00655060" w:rsidP="00655060">
            <w:pPr>
              <w:jc w:val="center"/>
              <w:rPr>
                <w:b/>
                <w:sz w:val="18"/>
                <w:szCs w:val="18"/>
              </w:rPr>
            </w:pPr>
            <w:proofErr w:type="spellStart"/>
            <w:r w:rsidRPr="00E53240">
              <w:rPr>
                <w:b/>
                <w:sz w:val="18"/>
                <w:szCs w:val="18"/>
              </w:rPr>
              <w:t>P.č</w:t>
            </w:r>
            <w:proofErr w:type="spellEnd"/>
            <w:r w:rsidRPr="00E53240">
              <w:rPr>
                <w:b/>
                <w:sz w:val="18"/>
                <w:szCs w:val="18"/>
              </w:rPr>
              <w:t>.</w:t>
            </w:r>
          </w:p>
        </w:tc>
        <w:tc>
          <w:tcPr>
            <w:tcW w:w="1701" w:type="dxa"/>
            <w:vAlign w:val="center"/>
          </w:tcPr>
          <w:p w:rsidR="00655060" w:rsidRPr="00E53240" w:rsidRDefault="00655060" w:rsidP="00655060">
            <w:pPr>
              <w:jc w:val="center"/>
              <w:rPr>
                <w:b/>
                <w:sz w:val="18"/>
                <w:szCs w:val="18"/>
              </w:rPr>
            </w:pPr>
            <w:r w:rsidRPr="00E53240">
              <w:rPr>
                <w:b/>
                <w:sz w:val="18"/>
                <w:szCs w:val="18"/>
              </w:rPr>
              <w:t>Předmět pojištění</w:t>
            </w:r>
          </w:p>
        </w:tc>
        <w:tc>
          <w:tcPr>
            <w:tcW w:w="1560" w:type="dxa"/>
            <w:vAlign w:val="center"/>
          </w:tcPr>
          <w:p w:rsidR="00655060" w:rsidRPr="00E53240" w:rsidRDefault="00655060" w:rsidP="00655060">
            <w:pPr>
              <w:jc w:val="center"/>
              <w:rPr>
                <w:b/>
                <w:sz w:val="18"/>
                <w:szCs w:val="18"/>
              </w:rPr>
            </w:pPr>
            <w:r w:rsidRPr="00E53240">
              <w:rPr>
                <w:b/>
                <w:sz w:val="18"/>
                <w:szCs w:val="18"/>
              </w:rPr>
              <w:t>Pojistná částka</w:t>
            </w:r>
            <w:r w:rsidRPr="00E53240">
              <w:rPr>
                <w:b/>
                <w:sz w:val="18"/>
                <w:szCs w:val="18"/>
                <w:vertAlign w:val="superscript"/>
              </w:rPr>
              <w:t>10)</w:t>
            </w:r>
          </w:p>
        </w:tc>
        <w:tc>
          <w:tcPr>
            <w:tcW w:w="1275" w:type="dxa"/>
            <w:vAlign w:val="center"/>
          </w:tcPr>
          <w:p w:rsidR="00655060" w:rsidRPr="00E53240" w:rsidRDefault="00655060" w:rsidP="00655060">
            <w:pPr>
              <w:jc w:val="center"/>
              <w:rPr>
                <w:b/>
                <w:sz w:val="18"/>
                <w:szCs w:val="18"/>
              </w:rPr>
            </w:pPr>
            <w:r w:rsidRPr="00E53240">
              <w:rPr>
                <w:b/>
                <w:sz w:val="18"/>
                <w:szCs w:val="18"/>
              </w:rPr>
              <w:t>Spoluúčast</w:t>
            </w:r>
            <w:r w:rsidRPr="00E53240">
              <w:rPr>
                <w:b/>
                <w:sz w:val="18"/>
                <w:szCs w:val="18"/>
                <w:vertAlign w:val="superscript"/>
              </w:rPr>
              <w:t>5)</w:t>
            </w:r>
          </w:p>
        </w:tc>
        <w:tc>
          <w:tcPr>
            <w:tcW w:w="1276" w:type="dxa"/>
            <w:vAlign w:val="center"/>
          </w:tcPr>
          <w:p w:rsidR="00655060" w:rsidRPr="00E53240" w:rsidRDefault="00655060" w:rsidP="00655060">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559" w:type="dxa"/>
            <w:vAlign w:val="center"/>
          </w:tcPr>
          <w:p w:rsidR="00655060" w:rsidRPr="00E53240" w:rsidRDefault="00655060" w:rsidP="00655060">
            <w:pPr>
              <w:jc w:val="center"/>
              <w:rPr>
                <w:b/>
                <w:sz w:val="18"/>
                <w:szCs w:val="18"/>
                <w:vertAlign w:val="superscript"/>
              </w:rPr>
            </w:pPr>
            <w:r w:rsidRPr="00E53240">
              <w:rPr>
                <w:b/>
                <w:sz w:val="18"/>
                <w:szCs w:val="18"/>
              </w:rPr>
              <w:t>MRLP</w:t>
            </w:r>
            <w:r w:rsidRPr="00E53240">
              <w:rPr>
                <w:b/>
                <w:sz w:val="18"/>
                <w:szCs w:val="18"/>
                <w:vertAlign w:val="superscript"/>
              </w:rPr>
              <w:t>3)</w:t>
            </w:r>
          </w:p>
          <w:p w:rsidR="00655060" w:rsidRPr="00E53240" w:rsidRDefault="00655060" w:rsidP="00655060">
            <w:pPr>
              <w:jc w:val="center"/>
              <w:rPr>
                <w:b/>
                <w:sz w:val="18"/>
                <w:szCs w:val="18"/>
              </w:rPr>
            </w:pPr>
            <w:r w:rsidRPr="00E53240">
              <w:rPr>
                <w:b/>
                <w:sz w:val="18"/>
                <w:szCs w:val="18"/>
              </w:rPr>
              <w:t xml:space="preserve"> První riziko</w:t>
            </w:r>
            <w:r w:rsidRPr="00E53240">
              <w:rPr>
                <w:b/>
                <w:sz w:val="18"/>
                <w:szCs w:val="18"/>
                <w:vertAlign w:val="superscript"/>
              </w:rPr>
              <w:t>2)</w:t>
            </w:r>
          </w:p>
        </w:tc>
        <w:tc>
          <w:tcPr>
            <w:tcW w:w="1560" w:type="dxa"/>
            <w:vAlign w:val="center"/>
          </w:tcPr>
          <w:p w:rsidR="00655060" w:rsidRPr="00E53240" w:rsidRDefault="00655060" w:rsidP="00655060">
            <w:pPr>
              <w:jc w:val="center"/>
              <w:rPr>
                <w:b/>
                <w:sz w:val="18"/>
                <w:szCs w:val="18"/>
              </w:rPr>
            </w:pPr>
            <w:r w:rsidRPr="00E53240">
              <w:rPr>
                <w:b/>
                <w:sz w:val="18"/>
                <w:szCs w:val="18"/>
              </w:rPr>
              <w:t>MRLP</w:t>
            </w:r>
            <w:r w:rsidRPr="00E53240">
              <w:rPr>
                <w:b/>
                <w:sz w:val="18"/>
                <w:szCs w:val="18"/>
                <w:vertAlign w:val="superscript"/>
              </w:rPr>
              <w:t xml:space="preserve">3) </w:t>
            </w:r>
            <w:r w:rsidRPr="00E53240">
              <w:rPr>
                <w:b/>
                <w:sz w:val="18"/>
                <w:szCs w:val="18"/>
              </w:rPr>
              <w:t>Zlomkové pojištění</w:t>
            </w:r>
            <w:r w:rsidRPr="00E53240">
              <w:rPr>
                <w:b/>
                <w:sz w:val="18"/>
                <w:szCs w:val="18"/>
                <w:vertAlign w:val="superscript"/>
              </w:rPr>
              <w:t>4)</w:t>
            </w:r>
          </w:p>
        </w:tc>
      </w:tr>
      <w:tr w:rsidR="00E53240" w:rsidRPr="00E53240" w:rsidTr="00655060">
        <w:tc>
          <w:tcPr>
            <w:tcW w:w="567" w:type="dxa"/>
            <w:vAlign w:val="center"/>
          </w:tcPr>
          <w:p w:rsidR="00655060" w:rsidRPr="00E53240" w:rsidRDefault="00655060" w:rsidP="00655060">
            <w:pPr>
              <w:jc w:val="center"/>
              <w:rPr>
                <w:sz w:val="18"/>
                <w:szCs w:val="18"/>
              </w:rPr>
            </w:pPr>
            <w:r w:rsidRPr="00E53240">
              <w:rPr>
                <w:sz w:val="18"/>
                <w:szCs w:val="18"/>
              </w:rPr>
              <w:t>1</w:t>
            </w:r>
          </w:p>
        </w:tc>
        <w:tc>
          <w:tcPr>
            <w:tcW w:w="1701" w:type="dxa"/>
            <w:vAlign w:val="center"/>
          </w:tcPr>
          <w:p w:rsidR="00655060" w:rsidRPr="00E53240" w:rsidRDefault="00655060" w:rsidP="00655060">
            <w:pPr>
              <w:rPr>
                <w:sz w:val="18"/>
                <w:szCs w:val="18"/>
              </w:rPr>
            </w:pPr>
          </w:p>
          <w:p w:rsidR="00D86B24" w:rsidRPr="00E53240" w:rsidRDefault="00D86B24" w:rsidP="00655060">
            <w:pPr>
              <w:rPr>
                <w:sz w:val="18"/>
                <w:szCs w:val="18"/>
              </w:rPr>
            </w:pPr>
          </w:p>
          <w:p w:rsidR="00655060" w:rsidRPr="00E53240" w:rsidRDefault="00655060" w:rsidP="00655060">
            <w:pPr>
              <w:rPr>
                <w:sz w:val="18"/>
                <w:szCs w:val="18"/>
              </w:rPr>
            </w:pPr>
            <w:r w:rsidRPr="00E53240">
              <w:rPr>
                <w:sz w:val="18"/>
                <w:szCs w:val="18"/>
              </w:rPr>
              <w:t xml:space="preserve">Pojištěný vlastní a cizí stroj - soubor </w:t>
            </w:r>
          </w:p>
          <w:p w:rsidR="00655060" w:rsidRPr="00E53240" w:rsidRDefault="00655060" w:rsidP="00655060">
            <w:pPr>
              <w:rPr>
                <w:sz w:val="18"/>
                <w:szCs w:val="18"/>
              </w:rPr>
            </w:pPr>
          </w:p>
          <w:p w:rsidR="00655060" w:rsidRPr="00E53240" w:rsidRDefault="00655060" w:rsidP="00033647">
            <w:pPr>
              <w:rPr>
                <w:i/>
                <w:sz w:val="18"/>
              </w:rPr>
            </w:pPr>
            <w:r w:rsidRPr="00E53240">
              <w:rPr>
                <w:i/>
                <w:sz w:val="18"/>
                <w:szCs w:val="18"/>
              </w:rPr>
              <w:t xml:space="preserve">Jde o soubor </w:t>
            </w:r>
            <w:r w:rsidR="00033647" w:rsidRPr="00E53240">
              <w:rPr>
                <w:i/>
                <w:sz w:val="18"/>
              </w:rPr>
              <w:t xml:space="preserve">mobilních </w:t>
            </w:r>
            <w:r w:rsidRPr="00E53240">
              <w:rPr>
                <w:i/>
                <w:sz w:val="18"/>
              </w:rPr>
              <w:t>stroj</w:t>
            </w:r>
            <w:r w:rsidR="00033647" w:rsidRPr="00E53240">
              <w:rPr>
                <w:i/>
                <w:sz w:val="18"/>
              </w:rPr>
              <w:t>ů</w:t>
            </w:r>
          </w:p>
          <w:p w:rsidR="00D86B24" w:rsidRPr="00E53240" w:rsidRDefault="00D86B24" w:rsidP="00033647">
            <w:pPr>
              <w:rPr>
                <w:i/>
                <w:sz w:val="18"/>
              </w:rPr>
            </w:pPr>
          </w:p>
          <w:p w:rsidR="00D86B24" w:rsidRPr="00E53240" w:rsidRDefault="00D86B24" w:rsidP="00033647">
            <w:pPr>
              <w:rPr>
                <w:i/>
                <w:sz w:val="18"/>
                <w:szCs w:val="18"/>
              </w:rPr>
            </w:pPr>
          </w:p>
        </w:tc>
        <w:tc>
          <w:tcPr>
            <w:tcW w:w="1560" w:type="dxa"/>
            <w:vAlign w:val="center"/>
          </w:tcPr>
          <w:p w:rsidR="00655060" w:rsidRPr="00E53240" w:rsidRDefault="00655060" w:rsidP="00655060">
            <w:pPr>
              <w:jc w:val="center"/>
              <w:rPr>
                <w:sz w:val="18"/>
              </w:rPr>
            </w:pPr>
          </w:p>
          <w:p w:rsidR="00655060" w:rsidRPr="00E53240" w:rsidRDefault="00655060" w:rsidP="00655060">
            <w:pPr>
              <w:jc w:val="center"/>
              <w:rPr>
                <w:sz w:val="18"/>
              </w:rPr>
            </w:pPr>
          </w:p>
          <w:p w:rsidR="00655060" w:rsidRPr="00E53240" w:rsidRDefault="00033647" w:rsidP="00655060">
            <w:pPr>
              <w:jc w:val="center"/>
              <w:rPr>
                <w:sz w:val="18"/>
              </w:rPr>
            </w:pPr>
            <w:r w:rsidRPr="00E53240">
              <w:rPr>
                <w:sz w:val="18"/>
              </w:rPr>
              <w:t>19 458 261</w:t>
            </w:r>
            <w:r w:rsidR="00655060" w:rsidRPr="00E53240">
              <w:rPr>
                <w:sz w:val="18"/>
              </w:rPr>
              <w:t xml:space="preserve"> Kč</w:t>
            </w:r>
          </w:p>
          <w:p w:rsidR="00655060" w:rsidRPr="00E53240" w:rsidRDefault="00655060" w:rsidP="00655060">
            <w:pPr>
              <w:jc w:val="center"/>
              <w:rPr>
                <w:sz w:val="18"/>
              </w:rPr>
            </w:pPr>
          </w:p>
          <w:p w:rsidR="00655060" w:rsidRPr="00E53240" w:rsidRDefault="00655060" w:rsidP="00655060">
            <w:pPr>
              <w:jc w:val="center"/>
              <w:rPr>
                <w:sz w:val="18"/>
                <w:szCs w:val="18"/>
              </w:rPr>
            </w:pPr>
            <w:r w:rsidRPr="00E53240">
              <w:rPr>
                <w:sz w:val="20"/>
                <w:szCs w:val="20"/>
              </w:rPr>
              <w:t xml:space="preserve"> </w:t>
            </w:r>
          </w:p>
        </w:tc>
        <w:tc>
          <w:tcPr>
            <w:tcW w:w="1275" w:type="dxa"/>
            <w:vAlign w:val="center"/>
          </w:tcPr>
          <w:p w:rsidR="00655060" w:rsidRPr="00E53240" w:rsidRDefault="00033647" w:rsidP="00655060">
            <w:pPr>
              <w:jc w:val="center"/>
              <w:rPr>
                <w:sz w:val="18"/>
                <w:szCs w:val="18"/>
              </w:rPr>
            </w:pPr>
            <w:r w:rsidRPr="00E53240">
              <w:rPr>
                <w:sz w:val="18"/>
                <w:szCs w:val="18"/>
              </w:rPr>
              <w:t>10 000 Kč</w:t>
            </w:r>
          </w:p>
        </w:tc>
        <w:tc>
          <w:tcPr>
            <w:tcW w:w="1276" w:type="dxa"/>
            <w:vAlign w:val="center"/>
          </w:tcPr>
          <w:p w:rsidR="00655060" w:rsidRPr="00E53240" w:rsidRDefault="00655060" w:rsidP="00655060">
            <w:pPr>
              <w:jc w:val="center"/>
              <w:rPr>
                <w:sz w:val="18"/>
                <w:szCs w:val="18"/>
                <w:vertAlign w:val="superscript"/>
              </w:rPr>
            </w:pPr>
            <w:r w:rsidRPr="00E53240">
              <w:rPr>
                <w:sz w:val="18"/>
                <w:szCs w:val="18"/>
              </w:rPr>
              <w:t>*)</w:t>
            </w:r>
          </w:p>
        </w:tc>
        <w:tc>
          <w:tcPr>
            <w:tcW w:w="1559" w:type="dxa"/>
            <w:vAlign w:val="center"/>
          </w:tcPr>
          <w:p w:rsidR="00655060" w:rsidRPr="00E53240" w:rsidRDefault="00033647" w:rsidP="00655060">
            <w:pPr>
              <w:jc w:val="center"/>
              <w:rPr>
                <w:sz w:val="18"/>
                <w:szCs w:val="18"/>
              </w:rPr>
            </w:pPr>
            <w:r w:rsidRPr="00E53240">
              <w:rPr>
                <w:sz w:val="18"/>
                <w:szCs w:val="18"/>
              </w:rPr>
              <w:t>2</w:t>
            </w:r>
            <w:r w:rsidR="00655060" w:rsidRPr="00E53240">
              <w:rPr>
                <w:sz w:val="18"/>
                <w:szCs w:val="18"/>
              </w:rPr>
              <w:t> 000 000 Kč</w:t>
            </w:r>
          </w:p>
        </w:tc>
        <w:tc>
          <w:tcPr>
            <w:tcW w:w="1560" w:type="dxa"/>
            <w:vAlign w:val="center"/>
          </w:tcPr>
          <w:p w:rsidR="00655060" w:rsidRPr="00E53240" w:rsidRDefault="00655060" w:rsidP="00655060">
            <w:pPr>
              <w:jc w:val="center"/>
              <w:rPr>
                <w:sz w:val="18"/>
                <w:szCs w:val="18"/>
              </w:rPr>
            </w:pPr>
            <w:r w:rsidRPr="00E53240">
              <w:rPr>
                <w:sz w:val="18"/>
                <w:szCs w:val="18"/>
              </w:rPr>
              <w:t>nesjednává se</w:t>
            </w:r>
          </w:p>
        </w:tc>
      </w:tr>
      <w:tr w:rsidR="00E53240" w:rsidRPr="00E53240" w:rsidTr="00655060">
        <w:tc>
          <w:tcPr>
            <w:tcW w:w="9498" w:type="dxa"/>
            <w:gridSpan w:val="7"/>
          </w:tcPr>
          <w:p w:rsidR="00655060" w:rsidRPr="00E53240" w:rsidRDefault="00655060" w:rsidP="00655060">
            <w:pPr>
              <w:rPr>
                <w:sz w:val="18"/>
                <w:szCs w:val="18"/>
              </w:rPr>
            </w:pPr>
            <w:r w:rsidRPr="00E53240">
              <w:rPr>
                <w:sz w:val="18"/>
                <w:szCs w:val="18"/>
              </w:rPr>
              <w:t>Poznámky:</w:t>
            </w:r>
          </w:p>
        </w:tc>
      </w:tr>
    </w:tbl>
    <w:p w:rsidR="00655060" w:rsidRPr="00E53240" w:rsidRDefault="00655060" w:rsidP="00655060">
      <w:pPr>
        <w:keepNext/>
        <w:rPr>
          <w:sz w:val="16"/>
          <w:szCs w:val="16"/>
        </w:rPr>
      </w:pPr>
      <w:r w:rsidRPr="00E53240">
        <w:rPr>
          <w:sz w:val="16"/>
          <w:szCs w:val="16"/>
        </w:rPr>
        <w:t xml:space="preserve">*) není-li uvedeno, sjednává se pojištění s pojistnou hodnotou uvedenou v příslušných pojistných podmínkách </w:t>
      </w:r>
    </w:p>
    <w:p w:rsidR="00655060" w:rsidRPr="00E53240" w:rsidRDefault="00655060" w:rsidP="00655060">
      <w:pPr>
        <w:keepNext/>
        <w:rPr>
          <w:sz w:val="16"/>
          <w:szCs w:val="16"/>
        </w:rPr>
      </w:pPr>
    </w:p>
    <w:p w:rsidR="00655060" w:rsidRPr="00E53240" w:rsidRDefault="00655060" w:rsidP="00871DE9">
      <w:pPr>
        <w:rPr>
          <w:b/>
          <w:sz w:val="20"/>
          <w:szCs w:val="20"/>
        </w:rPr>
      </w:pPr>
    </w:p>
    <w:p w:rsidR="00655060" w:rsidRPr="00E53240" w:rsidRDefault="00655060" w:rsidP="00871DE9">
      <w:pPr>
        <w:rPr>
          <w:b/>
          <w:sz w:val="20"/>
          <w:szCs w:val="20"/>
        </w:rPr>
      </w:pPr>
    </w:p>
    <w:p w:rsidR="00655060" w:rsidRPr="00E53240" w:rsidRDefault="00655060" w:rsidP="00871DE9">
      <w:pPr>
        <w:rPr>
          <w:b/>
          <w:sz w:val="20"/>
          <w:szCs w:val="20"/>
        </w:rPr>
      </w:pPr>
    </w:p>
    <w:p w:rsidR="00A83999" w:rsidRPr="00E53240" w:rsidRDefault="00033647" w:rsidP="00A83999">
      <w:pPr>
        <w:rPr>
          <w:b/>
          <w:sz w:val="20"/>
          <w:szCs w:val="20"/>
        </w:rPr>
      </w:pPr>
      <w:r w:rsidRPr="00E53240">
        <w:rPr>
          <w:b/>
          <w:sz w:val="20"/>
          <w:szCs w:val="20"/>
        </w:rPr>
        <w:t>2.7</w:t>
      </w:r>
      <w:r w:rsidR="00A83999" w:rsidRPr="00E53240">
        <w:rPr>
          <w:b/>
          <w:sz w:val="20"/>
          <w:szCs w:val="20"/>
        </w:rPr>
        <w:t>.1 Pojištění elektronických zařízení</w:t>
      </w:r>
    </w:p>
    <w:p w:rsidR="00A83999" w:rsidRPr="00E53240" w:rsidRDefault="00A83999" w:rsidP="00A83999">
      <w:pPr>
        <w:rPr>
          <w:b/>
          <w:sz w:val="20"/>
          <w:szCs w:val="20"/>
        </w:rPr>
      </w:pPr>
    </w:p>
    <w:tbl>
      <w:tblPr>
        <w:tblStyle w:val="Mkatabulky"/>
        <w:tblW w:w="10065" w:type="dxa"/>
        <w:tblInd w:w="108" w:type="dxa"/>
        <w:tblLayout w:type="fixed"/>
        <w:tblLook w:val="04A0" w:firstRow="1" w:lastRow="0" w:firstColumn="1" w:lastColumn="0" w:noHBand="0" w:noVBand="1"/>
      </w:tblPr>
      <w:tblGrid>
        <w:gridCol w:w="567"/>
        <w:gridCol w:w="2552"/>
        <w:gridCol w:w="1843"/>
        <w:gridCol w:w="1275"/>
        <w:gridCol w:w="993"/>
        <w:gridCol w:w="1417"/>
        <w:gridCol w:w="1418"/>
      </w:tblGrid>
      <w:tr w:rsidR="00E53240" w:rsidRPr="00E53240" w:rsidTr="00081205">
        <w:tc>
          <w:tcPr>
            <w:tcW w:w="10065" w:type="dxa"/>
            <w:gridSpan w:val="7"/>
          </w:tcPr>
          <w:p w:rsidR="00A83999" w:rsidRPr="00E53240" w:rsidRDefault="00081205" w:rsidP="00A83999">
            <w:pPr>
              <w:rPr>
                <w:b/>
                <w:sz w:val="18"/>
                <w:szCs w:val="18"/>
              </w:rPr>
            </w:pPr>
            <w:r w:rsidRPr="00E53240">
              <w:rPr>
                <w:b/>
                <w:sz w:val="18"/>
                <w:szCs w:val="18"/>
              </w:rPr>
              <w:t xml:space="preserve">Místo pojištění: </w:t>
            </w:r>
            <w:r w:rsidRPr="00E53240">
              <w:rPr>
                <w:sz w:val="18"/>
                <w:szCs w:val="18"/>
              </w:rPr>
              <w:t xml:space="preserve">dle </w:t>
            </w:r>
            <w:proofErr w:type="spellStart"/>
            <w:r w:rsidRPr="00E53240">
              <w:rPr>
                <w:sz w:val="18"/>
                <w:szCs w:val="18"/>
              </w:rPr>
              <w:t>čl.II</w:t>
            </w:r>
            <w:proofErr w:type="spellEnd"/>
            <w:r w:rsidRPr="00E53240">
              <w:rPr>
                <w:sz w:val="18"/>
                <w:szCs w:val="18"/>
              </w:rPr>
              <w:t>, odst.1.2. této pojistné smlouvy</w:t>
            </w:r>
            <w:r w:rsidR="00925AC3" w:rsidRPr="00E53240">
              <w:rPr>
                <w:sz w:val="18"/>
                <w:szCs w:val="18"/>
              </w:rPr>
              <w:t xml:space="preserve"> a území České republiky</w:t>
            </w:r>
          </w:p>
        </w:tc>
      </w:tr>
      <w:tr w:rsidR="00E53240" w:rsidRPr="00E53240" w:rsidTr="00081205">
        <w:tc>
          <w:tcPr>
            <w:tcW w:w="10065" w:type="dxa"/>
            <w:gridSpan w:val="7"/>
          </w:tcPr>
          <w:p w:rsidR="00A83999" w:rsidRPr="00E53240" w:rsidRDefault="00A83999" w:rsidP="00A83999">
            <w:pPr>
              <w:rPr>
                <w:sz w:val="18"/>
                <w:szCs w:val="18"/>
              </w:rPr>
            </w:pPr>
            <w:r w:rsidRPr="00E53240">
              <w:rPr>
                <w:b/>
                <w:sz w:val="18"/>
                <w:szCs w:val="18"/>
              </w:rPr>
              <w:t xml:space="preserve">Rozsah pojištění: </w:t>
            </w:r>
            <w:r w:rsidRPr="00E53240">
              <w:rPr>
                <w:sz w:val="18"/>
                <w:szCs w:val="18"/>
              </w:rPr>
              <w:t>v</w:t>
            </w:r>
            <w:r w:rsidR="001453A2" w:rsidRPr="00E53240">
              <w:rPr>
                <w:sz w:val="18"/>
                <w:szCs w:val="18"/>
              </w:rPr>
              <w:t> </w:t>
            </w:r>
            <w:r w:rsidRPr="00E53240">
              <w:rPr>
                <w:sz w:val="18"/>
                <w:szCs w:val="18"/>
              </w:rPr>
              <w:t>rozsahu ZPP P-320/14 a uvedených doložek</w:t>
            </w:r>
          </w:p>
        </w:tc>
      </w:tr>
      <w:tr w:rsidR="00E53240" w:rsidRPr="00E53240" w:rsidTr="00081205">
        <w:tc>
          <w:tcPr>
            <w:tcW w:w="10065" w:type="dxa"/>
            <w:gridSpan w:val="7"/>
          </w:tcPr>
          <w:p w:rsidR="00A83999" w:rsidRPr="00E53240" w:rsidRDefault="00A83999" w:rsidP="00A83999">
            <w:pPr>
              <w:rPr>
                <w:sz w:val="18"/>
                <w:szCs w:val="18"/>
              </w:rPr>
            </w:pPr>
            <w:r w:rsidRPr="00E53240">
              <w:rPr>
                <w:b/>
                <w:sz w:val="18"/>
                <w:szCs w:val="18"/>
              </w:rPr>
              <w:t xml:space="preserve">Pojištění se řídí: </w:t>
            </w:r>
            <w:r w:rsidRPr="00E53240">
              <w:rPr>
                <w:sz w:val="18"/>
                <w:szCs w:val="18"/>
              </w:rPr>
              <w:t xml:space="preserve">VPP P-100/14, ZPP P-250/14 a doložkami DOB101, DOB103 </w:t>
            </w:r>
          </w:p>
        </w:tc>
      </w:tr>
      <w:tr w:rsidR="00E53240" w:rsidRPr="00E53240" w:rsidTr="00081205">
        <w:tc>
          <w:tcPr>
            <w:tcW w:w="567" w:type="dxa"/>
            <w:vAlign w:val="center"/>
          </w:tcPr>
          <w:p w:rsidR="00A83999" w:rsidRPr="00E53240" w:rsidRDefault="00A83999" w:rsidP="00A83999">
            <w:pPr>
              <w:jc w:val="center"/>
              <w:rPr>
                <w:b/>
                <w:sz w:val="18"/>
                <w:szCs w:val="18"/>
              </w:rPr>
            </w:pPr>
            <w:proofErr w:type="spellStart"/>
            <w:r w:rsidRPr="00E53240">
              <w:rPr>
                <w:b/>
                <w:sz w:val="18"/>
                <w:szCs w:val="18"/>
              </w:rPr>
              <w:t>P.č</w:t>
            </w:r>
            <w:proofErr w:type="spellEnd"/>
            <w:r w:rsidRPr="00E53240">
              <w:rPr>
                <w:b/>
                <w:sz w:val="18"/>
                <w:szCs w:val="18"/>
              </w:rPr>
              <w:t>.</w:t>
            </w:r>
          </w:p>
        </w:tc>
        <w:tc>
          <w:tcPr>
            <w:tcW w:w="2552" w:type="dxa"/>
            <w:vAlign w:val="center"/>
          </w:tcPr>
          <w:p w:rsidR="00A83999" w:rsidRPr="00E53240" w:rsidRDefault="00A83999" w:rsidP="00A83999">
            <w:pPr>
              <w:jc w:val="center"/>
              <w:rPr>
                <w:b/>
                <w:sz w:val="18"/>
                <w:szCs w:val="18"/>
              </w:rPr>
            </w:pPr>
            <w:r w:rsidRPr="00E53240">
              <w:rPr>
                <w:b/>
                <w:sz w:val="18"/>
                <w:szCs w:val="18"/>
              </w:rPr>
              <w:t>Předmět pojištění</w:t>
            </w:r>
          </w:p>
        </w:tc>
        <w:tc>
          <w:tcPr>
            <w:tcW w:w="1843" w:type="dxa"/>
            <w:vAlign w:val="center"/>
          </w:tcPr>
          <w:p w:rsidR="00A83999" w:rsidRPr="00E53240" w:rsidRDefault="00A83999" w:rsidP="00A83999">
            <w:pPr>
              <w:jc w:val="center"/>
              <w:rPr>
                <w:b/>
                <w:sz w:val="18"/>
                <w:szCs w:val="18"/>
              </w:rPr>
            </w:pPr>
            <w:r w:rsidRPr="00E53240">
              <w:rPr>
                <w:b/>
                <w:sz w:val="18"/>
                <w:szCs w:val="18"/>
              </w:rPr>
              <w:t>Pojistná částka</w:t>
            </w:r>
            <w:r w:rsidRPr="00E53240">
              <w:rPr>
                <w:b/>
                <w:sz w:val="18"/>
                <w:szCs w:val="18"/>
                <w:vertAlign w:val="superscript"/>
              </w:rPr>
              <w:t>10)</w:t>
            </w:r>
          </w:p>
        </w:tc>
        <w:tc>
          <w:tcPr>
            <w:tcW w:w="1275" w:type="dxa"/>
            <w:vAlign w:val="center"/>
          </w:tcPr>
          <w:p w:rsidR="00A83999" w:rsidRPr="00E53240" w:rsidRDefault="00A83999" w:rsidP="00A83999">
            <w:pPr>
              <w:jc w:val="center"/>
              <w:rPr>
                <w:b/>
                <w:sz w:val="18"/>
                <w:szCs w:val="18"/>
              </w:rPr>
            </w:pPr>
            <w:r w:rsidRPr="00E53240">
              <w:rPr>
                <w:b/>
                <w:sz w:val="18"/>
                <w:szCs w:val="18"/>
              </w:rPr>
              <w:t>Spoluúčast</w:t>
            </w:r>
            <w:r w:rsidRPr="00E53240">
              <w:rPr>
                <w:b/>
                <w:sz w:val="18"/>
                <w:szCs w:val="18"/>
                <w:vertAlign w:val="superscript"/>
              </w:rPr>
              <w:t>5)</w:t>
            </w:r>
          </w:p>
        </w:tc>
        <w:tc>
          <w:tcPr>
            <w:tcW w:w="993" w:type="dxa"/>
            <w:vAlign w:val="center"/>
          </w:tcPr>
          <w:p w:rsidR="00A83999" w:rsidRPr="00E53240" w:rsidRDefault="00A83999" w:rsidP="00A83999">
            <w:pPr>
              <w:jc w:val="center"/>
              <w:rPr>
                <w:b/>
                <w:sz w:val="18"/>
                <w:szCs w:val="18"/>
              </w:rPr>
            </w:pPr>
            <w:r w:rsidRPr="00E53240">
              <w:rPr>
                <w:b/>
                <w:sz w:val="18"/>
                <w:szCs w:val="18"/>
              </w:rPr>
              <w:t>Pojištění se sjednává na cenu</w:t>
            </w:r>
            <w:r w:rsidRPr="00E53240">
              <w:rPr>
                <w:b/>
                <w:sz w:val="18"/>
                <w:szCs w:val="18"/>
                <w:vertAlign w:val="superscript"/>
              </w:rPr>
              <w:t>*1)</w:t>
            </w:r>
          </w:p>
        </w:tc>
        <w:tc>
          <w:tcPr>
            <w:tcW w:w="1417" w:type="dxa"/>
            <w:vAlign w:val="center"/>
          </w:tcPr>
          <w:p w:rsidR="00A83999" w:rsidRPr="00E53240" w:rsidRDefault="00A83999" w:rsidP="00A83999">
            <w:pPr>
              <w:jc w:val="center"/>
              <w:rPr>
                <w:b/>
                <w:sz w:val="18"/>
                <w:szCs w:val="18"/>
                <w:vertAlign w:val="superscript"/>
              </w:rPr>
            </w:pPr>
            <w:r w:rsidRPr="00E53240">
              <w:rPr>
                <w:b/>
                <w:sz w:val="18"/>
                <w:szCs w:val="18"/>
              </w:rPr>
              <w:t>MRLP</w:t>
            </w:r>
            <w:r w:rsidRPr="00E53240">
              <w:rPr>
                <w:b/>
                <w:sz w:val="18"/>
                <w:szCs w:val="18"/>
                <w:vertAlign w:val="superscript"/>
              </w:rPr>
              <w:t>3)</w:t>
            </w:r>
          </w:p>
          <w:p w:rsidR="00A83999" w:rsidRPr="00E53240" w:rsidRDefault="00A83999" w:rsidP="00A83999">
            <w:pPr>
              <w:jc w:val="center"/>
              <w:rPr>
                <w:b/>
                <w:sz w:val="18"/>
                <w:szCs w:val="18"/>
              </w:rPr>
            </w:pPr>
            <w:r w:rsidRPr="00E53240">
              <w:rPr>
                <w:b/>
                <w:sz w:val="18"/>
                <w:szCs w:val="18"/>
              </w:rPr>
              <w:t xml:space="preserve"> První riziko</w:t>
            </w:r>
            <w:r w:rsidRPr="00E53240">
              <w:rPr>
                <w:b/>
                <w:sz w:val="18"/>
                <w:szCs w:val="18"/>
                <w:vertAlign w:val="superscript"/>
              </w:rPr>
              <w:t>2)</w:t>
            </w:r>
          </w:p>
        </w:tc>
        <w:tc>
          <w:tcPr>
            <w:tcW w:w="1418" w:type="dxa"/>
            <w:vAlign w:val="center"/>
          </w:tcPr>
          <w:p w:rsidR="00A83999" w:rsidRPr="00E53240" w:rsidRDefault="00A83999" w:rsidP="00A83999">
            <w:pPr>
              <w:jc w:val="center"/>
              <w:rPr>
                <w:b/>
                <w:sz w:val="18"/>
                <w:szCs w:val="18"/>
              </w:rPr>
            </w:pPr>
            <w:r w:rsidRPr="00E53240">
              <w:rPr>
                <w:b/>
                <w:sz w:val="18"/>
                <w:szCs w:val="18"/>
              </w:rPr>
              <w:t>MRLP</w:t>
            </w:r>
            <w:r w:rsidRPr="00E53240">
              <w:rPr>
                <w:b/>
                <w:sz w:val="18"/>
                <w:szCs w:val="18"/>
                <w:vertAlign w:val="superscript"/>
              </w:rPr>
              <w:t xml:space="preserve">3) </w:t>
            </w:r>
            <w:r w:rsidRPr="00E53240">
              <w:rPr>
                <w:b/>
                <w:sz w:val="18"/>
                <w:szCs w:val="18"/>
              </w:rPr>
              <w:t>Zlomkové pojištění</w:t>
            </w:r>
            <w:r w:rsidRPr="00E53240">
              <w:rPr>
                <w:b/>
                <w:sz w:val="18"/>
                <w:szCs w:val="18"/>
                <w:vertAlign w:val="superscript"/>
              </w:rPr>
              <w:t>4)</w:t>
            </w:r>
          </w:p>
        </w:tc>
      </w:tr>
      <w:tr w:rsidR="00E53240" w:rsidRPr="00E53240" w:rsidTr="00081205">
        <w:tc>
          <w:tcPr>
            <w:tcW w:w="567" w:type="dxa"/>
            <w:vAlign w:val="center"/>
          </w:tcPr>
          <w:p w:rsidR="00A83999" w:rsidRPr="00E53240" w:rsidRDefault="00A83999" w:rsidP="00A83999">
            <w:pPr>
              <w:jc w:val="center"/>
              <w:rPr>
                <w:sz w:val="18"/>
                <w:szCs w:val="18"/>
              </w:rPr>
            </w:pPr>
            <w:r w:rsidRPr="00E53240">
              <w:rPr>
                <w:sz w:val="18"/>
                <w:szCs w:val="18"/>
              </w:rPr>
              <w:t xml:space="preserve">1 </w:t>
            </w:r>
          </w:p>
        </w:tc>
        <w:tc>
          <w:tcPr>
            <w:tcW w:w="2552" w:type="dxa"/>
            <w:vAlign w:val="center"/>
          </w:tcPr>
          <w:p w:rsidR="00933E26" w:rsidRPr="00E53240" w:rsidRDefault="00933E26" w:rsidP="00A83999">
            <w:pPr>
              <w:rPr>
                <w:sz w:val="18"/>
                <w:szCs w:val="18"/>
              </w:rPr>
            </w:pPr>
          </w:p>
          <w:p w:rsidR="00A83999" w:rsidRPr="00E53240" w:rsidRDefault="00A83999" w:rsidP="00A83999">
            <w:pPr>
              <w:rPr>
                <w:sz w:val="18"/>
                <w:szCs w:val="18"/>
              </w:rPr>
            </w:pPr>
            <w:r w:rsidRPr="00E53240">
              <w:rPr>
                <w:sz w:val="18"/>
                <w:szCs w:val="18"/>
              </w:rPr>
              <w:t xml:space="preserve">Pojištěné zařízení – soubor </w:t>
            </w:r>
          </w:p>
          <w:p w:rsidR="00A83999" w:rsidRPr="00E53240" w:rsidRDefault="00A83999" w:rsidP="00A83999">
            <w:pPr>
              <w:rPr>
                <w:sz w:val="18"/>
                <w:szCs w:val="18"/>
              </w:rPr>
            </w:pPr>
          </w:p>
          <w:p w:rsidR="00933E26" w:rsidRPr="00E53240" w:rsidRDefault="00081205" w:rsidP="00933E26">
            <w:pPr>
              <w:rPr>
                <w:sz w:val="18"/>
                <w:szCs w:val="18"/>
              </w:rPr>
            </w:pPr>
            <w:r w:rsidRPr="00E53240">
              <w:rPr>
                <w:i/>
                <w:sz w:val="18"/>
              </w:rPr>
              <w:t>Jde o vlastní a cizí stacionární i elektronická zařízení, včetně elektronických součástí brán a kamerových systémů</w:t>
            </w:r>
            <w:r w:rsidRPr="00E53240">
              <w:rPr>
                <w:sz w:val="18"/>
                <w:szCs w:val="18"/>
              </w:rPr>
              <w:t xml:space="preserve"> </w:t>
            </w:r>
          </w:p>
        </w:tc>
        <w:tc>
          <w:tcPr>
            <w:tcW w:w="1843" w:type="dxa"/>
            <w:vAlign w:val="center"/>
          </w:tcPr>
          <w:p w:rsidR="00A83999" w:rsidRPr="00E53240" w:rsidRDefault="00081205" w:rsidP="00A83999">
            <w:pPr>
              <w:jc w:val="center"/>
              <w:rPr>
                <w:sz w:val="18"/>
                <w:szCs w:val="18"/>
              </w:rPr>
            </w:pPr>
            <w:r w:rsidRPr="00E53240">
              <w:rPr>
                <w:sz w:val="18"/>
                <w:szCs w:val="18"/>
              </w:rPr>
              <w:t>3</w:t>
            </w:r>
            <w:r w:rsidR="00A83999" w:rsidRPr="00E53240">
              <w:rPr>
                <w:sz w:val="18"/>
                <w:szCs w:val="18"/>
              </w:rPr>
              <w:t>00 000 Kč</w:t>
            </w:r>
          </w:p>
        </w:tc>
        <w:tc>
          <w:tcPr>
            <w:tcW w:w="1275" w:type="dxa"/>
            <w:vAlign w:val="center"/>
          </w:tcPr>
          <w:p w:rsidR="00A83999" w:rsidRPr="00E53240" w:rsidRDefault="00081205" w:rsidP="00A83999">
            <w:pPr>
              <w:jc w:val="center"/>
              <w:rPr>
                <w:sz w:val="18"/>
                <w:szCs w:val="18"/>
              </w:rPr>
            </w:pPr>
            <w:r w:rsidRPr="00E53240">
              <w:rPr>
                <w:sz w:val="18"/>
                <w:szCs w:val="18"/>
              </w:rPr>
              <w:t>5 000</w:t>
            </w:r>
            <w:r w:rsidR="00A83999" w:rsidRPr="00E53240">
              <w:rPr>
                <w:sz w:val="18"/>
                <w:szCs w:val="18"/>
              </w:rPr>
              <w:t xml:space="preserve"> Kč  </w:t>
            </w:r>
          </w:p>
        </w:tc>
        <w:tc>
          <w:tcPr>
            <w:tcW w:w="993" w:type="dxa"/>
            <w:vAlign w:val="center"/>
          </w:tcPr>
          <w:p w:rsidR="00A83999" w:rsidRPr="00E53240" w:rsidRDefault="00A83999" w:rsidP="00A83999">
            <w:pPr>
              <w:jc w:val="center"/>
              <w:rPr>
                <w:sz w:val="18"/>
                <w:szCs w:val="18"/>
                <w:vertAlign w:val="superscript"/>
              </w:rPr>
            </w:pPr>
            <w:r w:rsidRPr="00E53240">
              <w:rPr>
                <w:sz w:val="18"/>
                <w:szCs w:val="18"/>
              </w:rPr>
              <w:t>*)</w:t>
            </w:r>
          </w:p>
        </w:tc>
        <w:tc>
          <w:tcPr>
            <w:tcW w:w="1417" w:type="dxa"/>
            <w:vAlign w:val="center"/>
          </w:tcPr>
          <w:p w:rsidR="00A83999" w:rsidRPr="00E53240" w:rsidRDefault="00A83999" w:rsidP="00A83999">
            <w:pPr>
              <w:jc w:val="center"/>
              <w:rPr>
                <w:sz w:val="18"/>
                <w:szCs w:val="18"/>
              </w:rPr>
            </w:pPr>
            <w:r w:rsidRPr="00E53240">
              <w:rPr>
                <w:sz w:val="18"/>
                <w:szCs w:val="18"/>
              </w:rPr>
              <w:t>nesjednává se</w:t>
            </w:r>
          </w:p>
        </w:tc>
        <w:tc>
          <w:tcPr>
            <w:tcW w:w="1418" w:type="dxa"/>
            <w:vAlign w:val="center"/>
          </w:tcPr>
          <w:p w:rsidR="00A83999" w:rsidRPr="00E53240" w:rsidRDefault="00081205" w:rsidP="00A83999">
            <w:pPr>
              <w:jc w:val="center"/>
              <w:rPr>
                <w:sz w:val="18"/>
                <w:szCs w:val="18"/>
              </w:rPr>
            </w:pPr>
            <w:r w:rsidRPr="00E53240">
              <w:rPr>
                <w:sz w:val="18"/>
                <w:szCs w:val="18"/>
              </w:rPr>
              <w:t>nesjednává se</w:t>
            </w:r>
          </w:p>
        </w:tc>
      </w:tr>
      <w:tr w:rsidR="00E53240" w:rsidRPr="00E53240" w:rsidTr="00081205">
        <w:tc>
          <w:tcPr>
            <w:tcW w:w="10065" w:type="dxa"/>
            <w:gridSpan w:val="7"/>
            <w:tcBorders>
              <w:bottom w:val="single" w:sz="4" w:space="0" w:color="auto"/>
            </w:tcBorders>
          </w:tcPr>
          <w:p w:rsidR="00A83999" w:rsidRPr="00E53240" w:rsidRDefault="00A83999" w:rsidP="00A83999">
            <w:pPr>
              <w:keepNext/>
              <w:keepLines/>
              <w:rPr>
                <w:sz w:val="18"/>
                <w:szCs w:val="18"/>
              </w:rPr>
            </w:pPr>
            <w:r w:rsidRPr="00E53240">
              <w:rPr>
                <w:sz w:val="18"/>
                <w:szCs w:val="18"/>
              </w:rPr>
              <w:t>Poznámka:</w:t>
            </w:r>
            <w:r w:rsidRPr="00E53240">
              <w:rPr>
                <w:sz w:val="18"/>
              </w:rPr>
              <w:t xml:space="preserve"> </w:t>
            </w:r>
          </w:p>
        </w:tc>
      </w:tr>
      <w:tr w:rsidR="00A83999" w:rsidRPr="00E53240" w:rsidTr="00081205">
        <w:tc>
          <w:tcPr>
            <w:tcW w:w="10065" w:type="dxa"/>
            <w:gridSpan w:val="7"/>
            <w:tcBorders>
              <w:top w:val="single" w:sz="4" w:space="0" w:color="auto"/>
              <w:left w:val="nil"/>
              <w:bottom w:val="nil"/>
              <w:right w:val="nil"/>
            </w:tcBorders>
          </w:tcPr>
          <w:p w:rsidR="00A83999" w:rsidRPr="00E53240" w:rsidRDefault="00A83999" w:rsidP="00A83999">
            <w:pPr>
              <w:rPr>
                <w:sz w:val="18"/>
                <w:szCs w:val="18"/>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příslušných pojistných podmínkách</w:t>
            </w:r>
          </w:p>
        </w:tc>
      </w:tr>
    </w:tbl>
    <w:p w:rsidR="00DD1985" w:rsidRPr="00E53240" w:rsidRDefault="00DD1985" w:rsidP="009B0A21">
      <w:pPr>
        <w:rPr>
          <w:b/>
          <w:sz w:val="20"/>
          <w:szCs w:val="20"/>
        </w:rPr>
      </w:pPr>
    </w:p>
    <w:p w:rsidR="007F046D" w:rsidRPr="00E53240" w:rsidRDefault="007F046D" w:rsidP="009B0A21">
      <w:pPr>
        <w:rPr>
          <w:b/>
          <w:sz w:val="20"/>
          <w:szCs w:val="20"/>
        </w:rPr>
      </w:pPr>
    </w:p>
    <w:p w:rsidR="00933E26" w:rsidRPr="00E53240" w:rsidRDefault="00933E26" w:rsidP="00933E26">
      <w:pPr>
        <w:keepNext/>
        <w:rPr>
          <w:b/>
          <w:sz w:val="20"/>
          <w:szCs w:val="20"/>
        </w:rPr>
      </w:pPr>
      <w:r w:rsidRPr="00E53240">
        <w:rPr>
          <w:b/>
          <w:sz w:val="20"/>
          <w:szCs w:val="20"/>
        </w:rPr>
        <w:t>2.</w:t>
      </w:r>
      <w:r w:rsidR="00033647" w:rsidRPr="00E53240">
        <w:rPr>
          <w:b/>
          <w:sz w:val="20"/>
          <w:szCs w:val="20"/>
        </w:rPr>
        <w:t>8</w:t>
      </w:r>
      <w:r w:rsidRPr="00E53240">
        <w:rPr>
          <w:b/>
          <w:sz w:val="20"/>
          <w:szCs w:val="20"/>
        </w:rPr>
        <w:t>.1 Pojištění věcí během silniční dopravy</w:t>
      </w:r>
    </w:p>
    <w:p w:rsidR="00933E26" w:rsidRPr="00E53240" w:rsidRDefault="00933E26" w:rsidP="00933E26">
      <w:pPr>
        <w:keepNext/>
        <w:rPr>
          <w:b/>
          <w:sz w:val="20"/>
          <w:szCs w:val="20"/>
        </w:rPr>
      </w:pPr>
    </w:p>
    <w:tbl>
      <w:tblPr>
        <w:tblStyle w:val="Mkatabulky"/>
        <w:tblW w:w="10206" w:type="dxa"/>
        <w:tblInd w:w="108" w:type="dxa"/>
        <w:tblLayout w:type="fixed"/>
        <w:tblLook w:val="04A0" w:firstRow="1" w:lastRow="0" w:firstColumn="1" w:lastColumn="0" w:noHBand="0" w:noVBand="1"/>
      </w:tblPr>
      <w:tblGrid>
        <w:gridCol w:w="709"/>
        <w:gridCol w:w="2977"/>
        <w:gridCol w:w="2268"/>
        <w:gridCol w:w="1984"/>
        <w:gridCol w:w="2268"/>
      </w:tblGrid>
      <w:tr w:rsidR="00E53240" w:rsidRPr="00E53240" w:rsidTr="005859A3">
        <w:tc>
          <w:tcPr>
            <w:tcW w:w="10206" w:type="dxa"/>
            <w:gridSpan w:val="5"/>
          </w:tcPr>
          <w:p w:rsidR="00933E26" w:rsidRPr="00E53240" w:rsidRDefault="00933E26" w:rsidP="00BD241E">
            <w:pPr>
              <w:rPr>
                <w:b/>
                <w:sz w:val="18"/>
                <w:szCs w:val="18"/>
              </w:rPr>
            </w:pPr>
            <w:r w:rsidRPr="00E53240">
              <w:rPr>
                <w:b/>
                <w:sz w:val="18"/>
                <w:szCs w:val="18"/>
              </w:rPr>
              <w:t>Územní platnost pojištění:</w:t>
            </w:r>
            <w:r w:rsidR="00BD241E" w:rsidRPr="00E53240">
              <w:rPr>
                <w:sz w:val="18"/>
                <w:szCs w:val="18"/>
              </w:rPr>
              <w:t xml:space="preserve"> Česká republika</w:t>
            </w:r>
          </w:p>
        </w:tc>
      </w:tr>
      <w:tr w:rsidR="00E53240" w:rsidRPr="00E53240" w:rsidTr="005859A3">
        <w:tc>
          <w:tcPr>
            <w:tcW w:w="10206" w:type="dxa"/>
            <w:gridSpan w:val="5"/>
          </w:tcPr>
          <w:p w:rsidR="00933E26" w:rsidRPr="00E53240" w:rsidRDefault="00933E26" w:rsidP="005859A3">
            <w:pPr>
              <w:rPr>
                <w:sz w:val="18"/>
                <w:szCs w:val="18"/>
              </w:rPr>
            </w:pPr>
            <w:r w:rsidRPr="00E53240">
              <w:rPr>
                <w:b/>
                <w:sz w:val="18"/>
                <w:szCs w:val="18"/>
              </w:rPr>
              <w:t xml:space="preserve">Rozsah pojištění: </w:t>
            </w:r>
            <w:r w:rsidRPr="00E53240">
              <w:rPr>
                <w:sz w:val="18"/>
                <w:szCs w:val="18"/>
              </w:rPr>
              <w:t>poj. nebezpečí dle čl. 2 odst. 1) a 2) ZPP P-695/14</w:t>
            </w:r>
          </w:p>
        </w:tc>
      </w:tr>
      <w:tr w:rsidR="00E53240" w:rsidRPr="00E53240" w:rsidTr="005859A3">
        <w:tc>
          <w:tcPr>
            <w:tcW w:w="10206" w:type="dxa"/>
            <w:gridSpan w:val="5"/>
          </w:tcPr>
          <w:p w:rsidR="00933E26" w:rsidRPr="00E53240" w:rsidRDefault="00933E26" w:rsidP="005859A3">
            <w:pPr>
              <w:rPr>
                <w:sz w:val="18"/>
                <w:szCs w:val="18"/>
              </w:rPr>
            </w:pPr>
            <w:r w:rsidRPr="00E53240">
              <w:rPr>
                <w:b/>
                <w:sz w:val="18"/>
                <w:szCs w:val="18"/>
              </w:rPr>
              <w:t xml:space="preserve">Pojištění se řídí: </w:t>
            </w:r>
            <w:r w:rsidRPr="00E53240">
              <w:rPr>
                <w:sz w:val="18"/>
                <w:szCs w:val="18"/>
              </w:rPr>
              <w:t>VPP P-100/14, ZPP P-695/14 a doložkami DOB101, DOB103, DOB107</w:t>
            </w:r>
          </w:p>
        </w:tc>
      </w:tr>
      <w:tr w:rsidR="00E53240" w:rsidRPr="00E53240" w:rsidTr="005859A3">
        <w:tc>
          <w:tcPr>
            <w:tcW w:w="709" w:type="dxa"/>
            <w:vAlign w:val="center"/>
          </w:tcPr>
          <w:p w:rsidR="00933E26" w:rsidRPr="00E53240" w:rsidRDefault="00933E26" w:rsidP="005859A3">
            <w:pPr>
              <w:jc w:val="center"/>
              <w:rPr>
                <w:b/>
                <w:sz w:val="18"/>
                <w:szCs w:val="18"/>
              </w:rPr>
            </w:pPr>
            <w:proofErr w:type="spellStart"/>
            <w:r w:rsidRPr="00E53240">
              <w:rPr>
                <w:b/>
                <w:sz w:val="18"/>
                <w:szCs w:val="18"/>
              </w:rPr>
              <w:t>Poř</w:t>
            </w:r>
            <w:proofErr w:type="spellEnd"/>
            <w:r w:rsidRPr="00E53240">
              <w:rPr>
                <w:b/>
                <w:sz w:val="18"/>
                <w:szCs w:val="18"/>
              </w:rPr>
              <w:t>. číslo</w:t>
            </w:r>
          </w:p>
        </w:tc>
        <w:tc>
          <w:tcPr>
            <w:tcW w:w="2977" w:type="dxa"/>
            <w:vAlign w:val="center"/>
          </w:tcPr>
          <w:p w:rsidR="00933E26" w:rsidRPr="00E53240" w:rsidRDefault="00933E26" w:rsidP="005859A3">
            <w:pPr>
              <w:jc w:val="center"/>
              <w:rPr>
                <w:b/>
                <w:sz w:val="18"/>
                <w:szCs w:val="18"/>
              </w:rPr>
            </w:pPr>
            <w:r w:rsidRPr="00E53240">
              <w:rPr>
                <w:b/>
                <w:sz w:val="18"/>
                <w:szCs w:val="18"/>
              </w:rPr>
              <w:t>Předmět pojištění</w:t>
            </w:r>
          </w:p>
        </w:tc>
        <w:tc>
          <w:tcPr>
            <w:tcW w:w="2268" w:type="dxa"/>
            <w:vAlign w:val="center"/>
          </w:tcPr>
          <w:p w:rsidR="00933E26" w:rsidRPr="00E53240" w:rsidRDefault="00933E26" w:rsidP="005859A3">
            <w:pPr>
              <w:jc w:val="center"/>
              <w:rPr>
                <w:b/>
                <w:sz w:val="18"/>
                <w:szCs w:val="18"/>
              </w:rPr>
            </w:pPr>
            <w:r w:rsidRPr="00E53240">
              <w:rPr>
                <w:b/>
                <w:sz w:val="18"/>
                <w:szCs w:val="18"/>
              </w:rPr>
              <w:t>Spoluúčast</w:t>
            </w:r>
            <w:r w:rsidRPr="00E53240">
              <w:rPr>
                <w:b/>
                <w:sz w:val="18"/>
                <w:szCs w:val="18"/>
                <w:vertAlign w:val="superscript"/>
              </w:rPr>
              <w:t>5)</w:t>
            </w:r>
          </w:p>
        </w:tc>
        <w:tc>
          <w:tcPr>
            <w:tcW w:w="1984" w:type="dxa"/>
            <w:vAlign w:val="center"/>
          </w:tcPr>
          <w:p w:rsidR="00933E26" w:rsidRPr="00E53240" w:rsidRDefault="00933E26" w:rsidP="005859A3">
            <w:pPr>
              <w:jc w:val="center"/>
              <w:rPr>
                <w:b/>
                <w:sz w:val="18"/>
                <w:szCs w:val="18"/>
              </w:rPr>
            </w:pPr>
            <w:r w:rsidRPr="00E53240">
              <w:rPr>
                <w:b/>
                <w:sz w:val="18"/>
                <w:szCs w:val="18"/>
              </w:rPr>
              <w:t>Pojištění se sjednává na cenu</w:t>
            </w:r>
            <w:r w:rsidRPr="00E53240">
              <w:rPr>
                <w:b/>
                <w:sz w:val="18"/>
                <w:szCs w:val="18"/>
                <w:vertAlign w:val="superscript"/>
              </w:rPr>
              <w:t>*1)</w:t>
            </w:r>
          </w:p>
        </w:tc>
        <w:tc>
          <w:tcPr>
            <w:tcW w:w="2268" w:type="dxa"/>
            <w:vAlign w:val="center"/>
          </w:tcPr>
          <w:p w:rsidR="00933E26" w:rsidRPr="00E53240" w:rsidRDefault="00933E26" w:rsidP="005859A3">
            <w:pPr>
              <w:jc w:val="center"/>
              <w:rPr>
                <w:b/>
                <w:sz w:val="18"/>
                <w:szCs w:val="18"/>
                <w:vertAlign w:val="superscript"/>
              </w:rPr>
            </w:pPr>
            <w:r w:rsidRPr="00E53240">
              <w:rPr>
                <w:b/>
                <w:sz w:val="18"/>
                <w:szCs w:val="18"/>
              </w:rPr>
              <w:t>Limit pojistného plnění</w:t>
            </w:r>
          </w:p>
          <w:p w:rsidR="00933E26" w:rsidRPr="00E53240" w:rsidRDefault="00933E26" w:rsidP="005859A3">
            <w:pPr>
              <w:jc w:val="center"/>
              <w:rPr>
                <w:b/>
                <w:sz w:val="18"/>
                <w:szCs w:val="18"/>
              </w:rPr>
            </w:pPr>
            <w:r w:rsidRPr="00E53240">
              <w:rPr>
                <w:b/>
                <w:sz w:val="18"/>
                <w:szCs w:val="18"/>
              </w:rPr>
              <w:t>První riziko</w:t>
            </w:r>
            <w:r w:rsidRPr="00E53240">
              <w:rPr>
                <w:b/>
                <w:sz w:val="18"/>
                <w:szCs w:val="18"/>
                <w:vertAlign w:val="superscript"/>
              </w:rPr>
              <w:t>2)</w:t>
            </w:r>
          </w:p>
        </w:tc>
      </w:tr>
      <w:tr w:rsidR="00E53240" w:rsidRPr="00E53240" w:rsidTr="00BD241E">
        <w:tc>
          <w:tcPr>
            <w:tcW w:w="709" w:type="dxa"/>
            <w:tcBorders>
              <w:bottom w:val="single" w:sz="4" w:space="0" w:color="auto"/>
            </w:tcBorders>
          </w:tcPr>
          <w:p w:rsidR="00933E26" w:rsidRPr="00E53240" w:rsidRDefault="00933E26" w:rsidP="005859A3">
            <w:pPr>
              <w:jc w:val="center"/>
              <w:rPr>
                <w:sz w:val="18"/>
                <w:szCs w:val="18"/>
              </w:rPr>
            </w:pPr>
          </w:p>
          <w:p w:rsidR="00933E26" w:rsidRPr="00E53240" w:rsidRDefault="00BD241E" w:rsidP="005859A3">
            <w:pPr>
              <w:jc w:val="center"/>
              <w:rPr>
                <w:sz w:val="18"/>
                <w:szCs w:val="18"/>
              </w:rPr>
            </w:pPr>
            <w:r w:rsidRPr="00E53240">
              <w:rPr>
                <w:sz w:val="18"/>
                <w:szCs w:val="18"/>
              </w:rPr>
              <w:t>1</w:t>
            </w:r>
          </w:p>
          <w:p w:rsidR="00933E26" w:rsidRPr="00E53240" w:rsidRDefault="00933E26" w:rsidP="005859A3">
            <w:pPr>
              <w:jc w:val="center"/>
              <w:rPr>
                <w:sz w:val="18"/>
                <w:szCs w:val="18"/>
              </w:rPr>
            </w:pPr>
          </w:p>
        </w:tc>
        <w:tc>
          <w:tcPr>
            <w:tcW w:w="2977" w:type="dxa"/>
            <w:tcBorders>
              <w:bottom w:val="single" w:sz="4" w:space="0" w:color="auto"/>
            </w:tcBorders>
          </w:tcPr>
          <w:p w:rsidR="00933E26" w:rsidRPr="00E53240" w:rsidRDefault="00933E26" w:rsidP="005859A3">
            <w:pPr>
              <w:rPr>
                <w:sz w:val="18"/>
                <w:szCs w:val="18"/>
              </w:rPr>
            </w:pPr>
          </w:p>
          <w:p w:rsidR="00933E26" w:rsidRPr="00E53240" w:rsidRDefault="00933E26" w:rsidP="005859A3">
            <w:pPr>
              <w:rPr>
                <w:sz w:val="18"/>
                <w:szCs w:val="18"/>
              </w:rPr>
            </w:pPr>
            <w:r w:rsidRPr="00E53240">
              <w:rPr>
                <w:sz w:val="18"/>
                <w:szCs w:val="18"/>
              </w:rPr>
              <w:t xml:space="preserve">Pojištěné věci </w:t>
            </w:r>
            <w:r w:rsidR="001453A2" w:rsidRPr="00E53240">
              <w:rPr>
                <w:sz w:val="18"/>
                <w:szCs w:val="18"/>
              </w:rPr>
              <w:t>–</w:t>
            </w:r>
            <w:r w:rsidRPr="00E53240">
              <w:rPr>
                <w:sz w:val="18"/>
                <w:szCs w:val="18"/>
              </w:rPr>
              <w:t xml:space="preserve"> soubor   </w:t>
            </w:r>
          </w:p>
          <w:p w:rsidR="00933E26" w:rsidRPr="00E53240" w:rsidRDefault="00933E26" w:rsidP="00BD241E">
            <w:pPr>
              <w:autoSpaceDE w:val="0"/>
              <w:autoSpaceDN w:val="0"/>
              <w:adjustRightInd w:val="0"/>
              <w:rPr>
                <w:rFonts w:cs="Arial"/>
                <w:i/>
                <w:sz w:val="18"/>
                <w:szCs w:val="18"/>
              </w:rPr>
            </w:pPr>
            <w:r w:rsidRPr="00E53240">
              <w:rPr>
                <w:sz w:val="18"/>
                <w:szCs w:val="18"/>
              </w:rPr>
              <w:t xml:space="preserve">                                                                 </w:t>
            </w:r>
          </w:p>
        </w:tc>
        <w:tc>
          <w:tcPr>
            <w:tcW w:w="2268" w:type="dxa"/>
            <w:tcBorders>
              <w:bottom w:val="single" w:sz="4" w:space="0" w:color="auto"/>
            </w:tcBorders>
          </w:tcPr>
          <w:p w:rsidR="00933E26" w:rsidRPr="00E53240" w:rsidRDefault="00933E26" w:rsidP="005859A3">
            <w:pPr>
              <w:jc w:val="center"/>
              <w:rPr>
                <w:sz w:val="18"/>
                <w:szCs w:val="18"/>
              </w:rPr>
            </w:pPr>
          </w:p>
          <w:p w:rsidR="00933E26" w:rsidRPr="00E53240" w:rsidRDefault="00BD241E" w:rsidP="005859A3">
            <w:pPr>
              <w:jc w:val="center"/>
              <w:rPr>
                <w:sz w:val="18"/>
                <w:szCs w:val="18"/>
              </w:rPr>
            </w:pPr>
            <w:r w:rsidRPr="00E53240">
              <w:rPr>
                <w:sz w:val="18"/>
                <w:szCs w:val="18"/>
              </w:rPr>
              <w:t>5 000 Kč</w:t>
            </w:r>
          </w:p>
        </w:tc>
        <w:tc>
          <w:tcPr>
            <w:tcW w:w="1984" w:type="dxa"/>
            <w:tcBorders>
              <w:bottom w:val="single" w:sz="4" w:space="0" w:color="auto"/>
            </w:tcBorders>
          </w:tcPr>
          <w:p w:rsidR="00933E26" w:rsidRPr="00E53240" w:rsidRDefault="00933E26" w:rsidP="005859A3">
            <w:pPr>
              <w:jc w:val="center"/>
              <w:rPr>
                <w:sz w:val="18"/>
                <w:szCs w:val="18"/>
              </w:rPr>
            </w:pPr>
          </w:p>
          <w:p w:rsidR="00933E26" w:rsidRPr="00E53240" w:rsidRDefault="00933E26" w:rsidP="00BD241E">
            <w:pPr>
              <w:jc w:val="center"/>
              <w:rPr>
                <w:sz w:val="18"/>
                <w:szCs w:val="18"/>
                <w:vertAlign w:val="superscript"/>
              </w:rPr>
            </w:pPr>
            <w:r w:rsidRPr="00E53240">
              <w:rPr>
                <w:sz w:val="18"/>
                <w:szCs w:val="18"/>
              </w:rPr>
              <w:t>*)</w:t>
            </w:r>
          </w:p>
        </w:tc>
        <w:tc>
          <w:tcPr>
            <w:tcW w:w="2268" w:type="dxa"/>
            <w:tcBorders>
              <w:bottom w:val="single" w:sz="4" w:space="0" w:color="auto"/>
            </w:tcBorders>
          </w:tcPr>
          <w:p w:rsidR="00933E26" w:rsidRPr="00E53240" w:rsidRDefault="00933E26" w:rsidP="005859A3">
            <w:pPr>
              <w:jc w:val="center"/>
              <w:rPr>
                <w:sz w:val="18"/>
                <w:szCs w:val="18"/>
              </w:rPr>
            </w:pPr>
          </w:p>
          <w:p w:rsidR="00CC371E" w:rsidRPr="00E53240" w:rsidRDefault="00CC371E" w:rsidP="0054543D">
            <w:pPr>
              <w:jc w:val="center"/>
              <w:rPr>
                <w:sz w:val="18"/>
                <w:szCs w:val="18"/>
              </w:rPr>
            </w:pPr>
            <w:r w:rsidRPr="00E53240">
              <w:rPr>
                <w:sz w:val="18"/>
                <w:szCs w:val="18"/>
              </w:rPr>
              <w:t>1 000 000 Kč</w:t>
            </w:r>
          </w:p>
        </w:tc>
      </w:tr>
      <w:tr w:rsidR="00E53240" w:rsidRPr="00E53240" w:rsidTr="00BD241E">
        <w:tc>
          <w:tcPr>
            <w:tcW w:w="10206" w:type="dxa"/>
            <w:gridSpan w:val="5"/>
            <w:tcBorders>
              <w:bottom w:val="single" w:sz="4" w:space="0" w:color="auto"/>
            </w:tcBorders>
          </w:tcPr>
          <w:p w:rsidR="00933E26" w:rsidRPr="00E53240" w:rsidRDefault="00933E26" w:rsidP="005859A3">
            <w:pPr>
              <w:rPr>
                <w:sz w:val="18"/>
                <w:szCs w:val="18"/>
              </w:rPr>
            </w:pPr>
            <w:r w:rsidRPr="00E53240">
              <w:rPr>
                <w:sz w:val="18"/>
                <w:szCs w:val="18"/>
              </w:rPr>
              <w:t>Poznámky:</w:t>
            </w:r>
          </w:p>
        </w:tc>
      </w:tr>
      <w:tr w:rsidR="00E53240" w:rsidRPr="00E53240" w:rsidTr="00BD241E">
        <w:tc>
          <w:tcPr>
            <w:tcW w:w="10206" w:type="dxa"/>
            <w:gridSpan w:val="5"/>
            <w:tcBorders>
              <w:top w:val="single" w:sz="4" w:space="0" w:color="auto"/>
              <w:left w:val="nil"/>
              <w:bottom w:val="nil"/>
              <w:right w:val="nil"/>
            </w:tcBorders>
          </w:tcPr>
          <w:p w:rsidR="00BD241E" w:rsidRPr="00E53240" w:rsidRDefault="00BD241E" w:rsidP="005859A3">
            <w:pPr>
              <w:rPr>
                <w:sz w:val="18"/>
                <w:szCs w:val="18"/>
              </w:rPr>
            </w:pPr>
            <w:r w:rsidRPr="00E53240">
              <w:rPr>
                <w:sz w:val="16"/>
                <w:szCs w:val="16"/>
              </w:rPr>
              <w:t>*) není-li uvedeno, sjednává se pojištění s</w:t>
            </w:r>
            <w:r w:rsidR="001453A2" w:rsidRPr="00E53240">
              <w:rPr>
                <w:sz w:val="16"/>
                <w:szCs w:val="16"/>
              </w:rPr>
              <w:t> </w:t>
            </w:r>
            <w:r w:rsidRPr="00E53240">
              <w:rPr>
                <w:sz w:val="16"/>
                <w:szCs w:val="16"/>
              </w:rPr>
              <w:t>pojistnou hodnotou uvedenou v</w:t>
            </w:r>
            <w:r w:rsidR="001453A2" w:rsidRPr="00E53240">
              <w:rPr>
                <w:sz w:val="16"/>
                <w:szCs w:val="16"/>
              </w:rPr>
              <w:t> </w:t>
            </w:r>
            <w:r w:rsidRPr="00E53240">
              <w:rPr>
                <w:sz w:val="16"/>
                <w:szCs w:val="16"/>
              </w:rPr>
              <w:t>příslušných pojistných podmínkách</w:t>
            </w:r>
          </w:p>
        </w:tc>
      </w:tr>
    </w:tbl>
    <w:p w:rsidR="00933E26" w:rsidRPr="00E53240" w:rsidRDefault="00BD241E" w:rsidP="00933E26">
      <w:pPr>
        <w:keepNext/>
        <w:rPr>
          <w:sz w:val="16"/>
          <w:szCs w:val="16"/>
        </w:rPr>
      </w:pPr>
      <w:r w:rsidRPr="00E53240">
        <w:rPr>
          <w:sz w:val="16"/>
          <w:szCs w:val="16"/>
        </w:rPr>
        <w:t xml:space="preserve"> </w:t>
      </w:r>
    </w:p>
    <w:p w:rsidR="00560E38" w:rsidRPr="00E53240" w:rsidRDefault="00560E38" w:rsidP="00E038C0">
      <w:pPr>
        <w:keepNext/>
        <w:rPr>
          <w:b/>
          <w:sz w:val="20"/>
          <w:szCs w:val="20"/>
        </w:rPr>
      </w:pPr>
    </w:p>
    <w:p w:rsidR="007F046D" w:rsidRPr="00E53240" w:rsidRDefault="007F046D" w:rsidP="00E038C0">
      <w:pPr>
        <w:keepNext/>
        <w:rPr>
          <w:b/>
          <w:sz w:val="20"/>
          <w:szCs w:val="20"/>
        </w:rPr>
      </w:pPr>
    </w:p>
    <w:p w:rsidR="00E038C0" w:rsidRPr="00E53240" w:rsidRDefault="00A83999" w:rsidP="00E038C0">
      <w:pPr>
        <w:keepNext/>
        <w:rPr>
          <w:b/>
          <w:sz w:val="20"/>
          <w:szCs w:val="20"/>
        </w:rPr>
      </w:pPr>
      <w:r w:rsidRPr="00E53240">
        <w:rPr>
          <w:b/>
          <w:sz w:val="20"/>
          <w:szCs w:val="20"/>
        </w:rPr>
        <w:t>2.</w:t>
      </w:r>
      <w:r w:rsidR="00033647" w:rsidRPr="00E53240">
        <w:rPr>
          <w:b/>
          <w:sz w:val="20"/>
          <w:szCs w:val="20"/>
        </w:rPr>
        <w:t>9</w:t>
      </w:r>
      <w:r w:rsidR="00E038C0" w:rsidRPr="00E53240">
        <w:rPr>
          <w:b/>
          <w:sz w:val="20"/>
          <w:szCs w:val="20"/>
        </w:rPr>
        <w:t>.1 Pojištění odpovědnosti za újmu</w:t>
      </w:r>
    </w:p>
    <w:p w:rsidR="00E038C0" w:rsidRPr="00E53240" w:rsidRDefault="00E038C0" w:rsidP="00E038C0">
      <w:pPr>
        <w:keepNext/>
        <w:rPr>
          <w:b/>
          <w:sz w:val="20"/>
          <w:szCs w:val="20"/>
        </w:rPr>
      </w:pPr>
    </w:p>
    <w:tbl>
      <w:tblPr>
        <w:tblStyle w:val="Mkatabulky"/>
        <w:tblW w:w="10206" w:type="dxa"/>
        <w:tblInd w:w="108" w:type="dxa"/>
        <w:tblLayout w:type="fixed"/>
        <w:tblLook w:val="04A0" w:firstRow="1" w:lastRow="0" w:firstColumn="1" w:lastColumn="0" w:noHBand="0" w:noVBand="1"/>
      </w:tblPr>
      <w:tblGrid>
        <w:gridCol w:w="567"/>
        <w:gridCol w:w="2552"/>
        <w:gridCol w:w="1843"/>
        <w:gridCol w:w="1701"/>
        <w:gridCol w:w="1701"/>
        <w:gridCol w:w="1842"/>
      </w:tblGrid>
      <w:tr w:rsidR="00E53240" w:rsidRPr="00E53240" w:rsidTr="00C472D1">
        <w:tc>
          <w:tcPr>
            <w:tcW w:w="10206" w:type="dxa"/>
            <w:gridSpan w:val="6"/>
          </w:tcPr>
          <w:p w:rsidR="00E038C0" w:rsidRPr="00E53240" w:rsidRDefault="00E038C0" w:rsidP="00BD241E">
            <w:pPr>
              <w:rPr>
                <w:sz w:val="18"/>
                <w:szCs w:val="18"/>
              </w:rPr>
            </w:pPr>
            <w:r w:rsidRPr="00E53240">
              <w:rPr>
                <w:b/>
                <w:sz w:val="18"/>
                <w:szCs w:val="18"/>
              </w:rPr>
              <w:t xml:space="preserve">Pojištění se řídí: </w:t>
            </w:r>
            <w:r w:rsidRPr="00E53240">
              <w:rPr>
                <w:sz w:val="18"/>
                <w:szCs w:val="18"/>
              </w:rPr>
              <w:t>VPP P-100/14, ZPP P-60</w:t>
            </w:r>
            <w:r w:rsidR="00BD241E" w:rsidRPr="00E53240">
              <w:rPr>
                <w:sz w:val="18"/>
                <w:szCs w:val="18"/>
              </w:rPr>
              <w:t>0/14 a doložkami DOB101, DODP101</w:t>
            </w:r>
            <w:r w:rsidRPr="00E53240">
              <w:rPr>
                <w:sz w:val="18"/>
                <w:szCs w:val="18"/>
              </w:rPr>
              <w:t xml:space="preserve">, </w:t>
            </w:r>
            <w:r w:rsidR="00CF6347" w:rsidRPr="00E53240">
              <w:rPr>
                <w:sz w:val="18"/>
                <w:szCs w:val="18"/>
              </w:rPr>
              <w:t xml:space="preserve">DODP105, </w:t>
            </w:r>
            <w:r w:rsidR="00925AC3" w:rsidRPr="00E53240">
              <w:rPr>
                <w:sz w:val="18"/>
                <w:szCs w:val="18"/>
              </w:rPr>
              <w:t xml:space="preserve">DODP104, </w:t>
            </w:r>
            <w:r w:rsidR="005C37B2" w:rsidRPr="00E53240">
              <w:rPr>
                <w:sz w:val="18"/>
                <w:szCs w:val="18"/>
              </w:rPr>
              <w:t>DODP109</w:t>
            </w:r>
            <w:r w:rsidR="006E0B89" w:rsidRPr="00E53240">
              <w:rPr>
                <w:sz w:val="18"/>
                <w:szCs w:val="18"/>
              </w:rPr>
              <w:t>,</w:t>
            </w:r>
            <w:r w:rsidR="007704BA" w:rsidRPr="00E53240">
              <w:rPr>
                <w:sz w:val="18"/>
                <w:szCs w:val="18"/>
              </w:rPr>
              <w:t xml:space="preserve"> </w:t>
            </w:r>
            <w:r w:rsidR="000D7C58" w:rsidRPr="00E53240">
              <w:rPr>
                <w:sz w:val="18"/>
                <w:szCs w:val="18"/>
              </w:rPr>
              <w:t xml:space="preserve">DODP119, </w:t>
            </w:r>
            <w:r w:rsidR="007704BA" w:rsidRPr="00E53240">
              <w:rPr>
                <w:sz w:val="18"/>
                <w:szCs w:val="18"/>
              </w:rPr>
              <w:t>DODP</w:t>
            </w:r>
            <w:r w:rsidR="00BD241E" w:rsidRPr="00E53240">
              <w:rPr>
                <w:sz w:val="18"/>
                <w:szCs w:val="18"/>
              </w:rPr>
              <w:t>121</w:t>
            </w:r>
            <w:r w:rsidR="006E0B89" w:rsidRPr="00E53240">
              <w:rPr>
                <w:sz w:val="18"/>
                <w:szCs w:val="18"/>
              </w:rPr>
              <w:t xml:space="preserve"> </w:t>
            </w:r>
            <w:r w:rsidR="00CF6347" w:rsidRPr="00E53240">
              <w:rPr>
                <w:sz w:val="18"/>
                <w:szCs w:val="18"/>
              </w:rPr>
              <w:t xml:space="preserve"> </w:t>
            </w:r>
            <w:r w:rsidR="005C37B2" w:rsidRPr="00E53240">
              <w:rPr>
                <w:sz w:val="18"/>
                <w:szCs w:val="18"/>
              </w:rPr>
              <w:t xml:space="preserve"> </w:t>
            </w:r>
          </w:p>
        </w:tc>
      </w:tr>
      <w:tr w:rsidR="00E53240" w:rsidRPr="00E53240" w:rsidTr="007704BA">
        <w:tc>
          <w:tcPr>
            <w:tcW w:w="567" w:type="dxa"/>
            <w:vAlign w:val="center"/>
          </w:tcPr>
          <w:p w:rsidR="00E038C0" w:rsidRPr="00E53240" w:rsidRDefault="00A83999" w:rsidP="006672EE">
            <w:pPr>
              <w:jc w:val="center"/>
              <w:rPr>
                <w:b/>
                <w:sz w:val="18"/>
                <w:szCs w:val="18"/>
              </w:rPr>
            </w:pPr>
            <w:proofErr w:type="spellStart"/>
            <w:r w:rsidRPr="00E53240">
              <w:rPr>
                <w:b/>
                <w:sz w:val="18"/>
                <w:szCs w:val="18"/>
              </w:rPr>
              <w:t>P.č</w:t>
            </w:r>
            <w:proofErr w:type="spellEnd"/>
            <w:r w:rsidRPr="00E53240">
              <w:rPr>
                <w:b/>
                <w:sz w:val="18"/>
                <w:szCs w:val="18"/>
              </w:rPr>
              <w:t>.</w:t>
            </w:r>
          </w:p>
        </w:tc>
        <w:tc>
          <w:tcPr>
            <w:tcW w:w="2552" w:type="dxa"/>
            <w:vAlign w:val="center"/>
          </w:tcPr>
          <w:p w:rsidR="00E038C0" w:rsidRPr="00E53240" w:rsidRDefault="00E038C0" w:rsidP="006672EE">
            <w:pPr>
              <w:jc w:val="center"/>
              <w:rPr>
                <w:b/>
                <w:sz w:val="18"/>
                <w:szCs w:val="18"/>
              </w:rPr>
            </w:pPr>
            <w:r w:rsidRPr="00E53240">
              <w:rPr>
                <w:b/>
                <w:sz w:val="18"/>
                <w:szCs w:val="18"/>
              </w:rPr>
              <w:t>Rozsah pojištění</w:t>
            </w:r>
          </w:p>
        </w:tc>
        <w:tc>
          <w:tcPr>
            <w:tcW w:w="1843" w:type="dxa"/>
            <w:vAlign w:val="center"/>
          </w:tcPr>
          <w:p w:rsidR="00E038C0" w:rsidRPr="00E53240" w:rsidRDefault="00E038C0" w:rsidP="00692328">
            <w:pPr>
              <w:jc w:val="center"/>
              <w:rPr>
                <w:b/>
                <w:sz w:val="18"/>
                <w:szCs w:val="18"/>
              </w:rPr>
            </w:pPr>
            <w:r w:rsidRPr="00E53240">
              <w:rPr>
                <w:b/>
                <w:sz w:val="18"/>
                <w:szCs w:val="18"/>
              </w:rPr>
              <w:t>Limit pojistného plnění</w:t>
            </w:r>
            <w:r w:rsidR="00692328" w:rsidRPr="00E53240">
              <w:rPr>
                <w:b/>
                <w:sz w:val="18"/>
                <w:szCs w:val="18"/>
                <w:vertAlign w:val="superscript"/>
              </w:rPr>
              <w:t xml:space="preserve"> </w:t>
            </w:r>
          </w:p>
        </w:tc>
        <w:tc>
          <w:tcPr>
            <w:tcW w:w="1701" w:type="dxa"/>
            <w:vAlign w:val="center"/>
          </w:tcPr>
          <w:p w:rsidR="00E038C0" w:rsidRPr="00E53240" w:rsidRDefault="00E038C0" w:rsidP="00692328">
            <w:pPr>
              <w:jc w:val="center"/>
              <w:rPr>
                <w:b/>
                <w:sz w:val="18"/>
                <w:szCs w:val="18"/>
              </w:rPr>
            </w:pPr>
            <w:proofErr w:type="spellStart"/>
            <w:r w:rsidRPr="00E53240">
              <w:rPr>
                <w:b/>
                <w:sz w:val="18"/>
                <w:szCs w:val="18"/>
              </w:rPr>
              <w:t>Sublimit</w:t>
            </w:r>
            <w:proofErr w:type="spellEnd"/>
            <w:r w:rsidRPr="00E53240">
              <w:rPr>
                <w:b/>
                <w:sz w:val="18"/>
                <w:szCs w:val="18"/>
              </w:rPr>
              <w:t xml:space="preserve"> pojistného plnění</w:t>
            </w:r>
            <w:r w:rsidR="00692328" w:rsidRPr="00E53240">
              <w:rPr>
                <w:b/>
                <w:sz w:val="18"/>
                <w:szCs w:val="18"/>
                <w:vertAlign w:val="superscript"/>
              </w:rPr>
              <w:t xml:space="preserve"> </w:t>
            </w:r>
          </w:p>
        </w:tc>
        <w:tc>
          <w:tcPr>
            <w:tcW w:w="1701" w:type="dxa"/>
            <w:vAlign w:val="center"/>
          </w:tcPr>
          <w:p w:rsidR="00E038C0" w:rsidRPr="00E53240" w:rsidRDefault="00E038C0" w:rsidP="006672EE">
            <w:pPr>
              <w:jc w:val="center"/>
              <w:rPr>
                <w:b/>
                <w:sz w:val="18"/>
                <w:szCs w:val="18"/>
              </w:rPr>
            </w:pPr>
            <w:r w:rsidRPr="00E53240">
              <w:rPr>
                <w:b/>
                <w:sz w:val="18"/>
                <w:szCs w:val="18"/>
              </w:rPr>
              <w:t>Spoluúčast</w:t>
            </w:r>
            <w:r w:rsidRPr="00E53240">
              <w:rPr>
                <w:b/>
                <w:sz w:val="18"/>
                <w:szCs w:val="18"/>
                <w:vertAlign w:val="superscript"/>
              </w:rPr>
              <w:t>5)</w:t>
            </w:r>
          </w:p>
        </w:tc>
        <w:tc>
          <w:tcPr>
            <w:tcW w:w="1842" w:type="dxa"/>
            <w:vAlign w:val="center"/>
          </w:tcPr>
          <w:p w:rsidR="00E038C0" w:rsidRPr="00E53240" w:rsidRDefault="00E038C0" w:rsidP="006672EE">
            <w:pPr>
              <w:jc w:val="center"/>
              <w:rPr>
                <w:b/>
                <w:sz w:val="18"/>
                <w:szCs w:val="18"/>
              </w:rPr>
            </w:pPr>
            <w:r w:rsidRPr="00E53240">
              <w:rPr>
                <w:b/>
                <w:sz w:val="18"/>
                <w:szCs w:val="18"/>
              </w:rPr>
              <w:t>Územní platnost pojištění</w:t>
            </w:r>
          </w:p>
        </w:tc>
      </w:tr>
      <w:tr w:rsidR="00E53240" w:rsidRPr="00E53240" w:rsidTr="007704BA">
        <w:tc>
          <w:tcPr>
            <w:tcW w:w="567" w:type="dxa"/>
            <w:vAlign w:val="center"/>
          </w:tcPr>
          <w:p w:rsidR="00E038C0" w:rsidRPr="00E53240" w:rsidRDefault="00E038C0" w:rsidP="006672EE">
            <w:pPr>
              <w:jc w:val="center"/>
              <w:rPr>
                <w:sz w:val="18"/>
                <w:szCs w:val="18"/>
              </w:rPr>
            </w:pPr>
            <w:r w:rsidRPr="00E53240">
              <w:rPr>
                <w:sz w:val="18"/>
                <w:szCs w:val="18"/>
              </w:rPr>
              <w:t>1</w:t>
            </w:r>
          </w:p>
        </w:tc>
        <w:tc>
          <w:tcPr>
            <w:tcW w:w="2552" w:type="dxa"/>
            <w:vAlign w:val="center"/>
          </w:tcPr>
          <w:p w:rsidR="00EF552E" w:rsidRPr="00E53240" w:rsidRDefault="00EF552E" w:rsidP="00EF552E">
            <w:pPr>
              <w:rPr>
                <w:sz w:val="18"/>
                <w:szCs w:val="18"/>
              </w:rPr>
            </w:pPr>
          </w:p>
          <w:p w:rsidR="00EF552E" w:rsidRPr="00E53240" w:rsidRDefault="00E038C0" w:rsidP="00BD241E">
            <w:pPr>
              <w:rPr>
                <w:sz w:val="18"/>
                <w:szCs w:val="18"/>
              </w:rPr>
            </w:pPr>
            <w:r w:rsidRPr="00E53240">
              <w:rPr>
                <w:sz w:val="18"/>
                <w:szCs w:val="18"/>
              </w:rPr>
              <w:t>Pojištění obecné odpovědnosti za újmu</w:t>
            </w:r>
            <w:r w:rsidR="00C472D1" w:rsidRPr="00E53240">
              <w:rPr>
                <w:sz w:val="18"/>
                <w:szCs w:val="18"/>
              </w:rPr>
              <w:t xml:space="preserve"> </w:t>
            </w:r>
            <w:r w:rsidRPr="00E53240">
              <w:rPr>
                <w:sz w:val="18"/>
                <w:szCs w:val="18"/>
              </w:rPr>
              <w:t>dle DODP10</w:t>
            </w:r>
            <w:r w:rsidR="00BD241E" w:rsidRPr="00E53240">
              <w:rPr>
                <w:sz w:val="18"/>
                <w:szCs w:val="18"/>
              </w:rPr>
              <w:t>1</w:t>
            </w:r>
          </w:p>
          <w:p w:rsidR="00BD241E" w:rsidRPr="00E53240" w:rsidRDefault="00BD241E" w:rsidP="00BD241E">
            <w:pPr>
              <w:rPr>
                <w:sz w:val="18"/>
                <w:szCs w:val="18"/>
              </w:rPr>
            </w:pPr>
          </w:p>
        </w:tc>
        <w:tc>
          <w:tcPr>
            <w:tcW w:w="1843" w:type="dxa"/>
            <w:vAlign w:val="center"/>
          </w:tcPr>
          <w:p w:rsidR="00E038C0" w:rsidRPr="00E53240" w:rsidRDefault="00033647" w:rsidP="00F43A07">
            <w:pPr>
              <w:jc w:val="center"/>
              <w:rPr>
                <w:sz w:val="18"/>
                <w:szCs w:val="18"/>
              </w:rPr>
            </w:pPr>
            <w:r w:rsidRPr="00E53240">
              <w:rPr>
                <w:sz w:val="18"/>
                <w:szCs w:val="18"/>
              </w:rPr>
              <w:t>15</w:t>
            </w:r>
            <w:r w:rsidR="00CF6347" w:rsidRPr="00E53240">
              <w:rPr>
                <w:sz w:val="18"/>
                <w:szCs w:val="18"/>
              </w:rPr>
              <w:t xml:space="preserve"> </w:t>
            </w:r>
            <w:r w:rsidR="00E038C0" w:rsidRPr="00E53240">
              <w:rPr>
                <w:sz w:val="18"/>
                <w:szCs w:val="18"/>
              </w:rPr>
              <w:t xml:space="preserve">000 000 Kč </w:t>
            </w:r>
          </w:p>
        </w:tc>
        <w:tc>
          <w:tcPr>
            <w:tcW w:w="1701" w:type="dxa"/>
            <w:vAlign w:val="center"/>
          </w:tcPr>
          <w:p w:rsidR="00E038C0" w:rsidRPr="00E53240" w:rsidRDefault="00E038C0" w:rsidP="006672EE">
            <w:pPr>
              <w:rPr>
                <w:sz w:val="18"/>
                <w:szCs w:val="18"/>
              </w:rPr>
            </w:pPr>
            <w:r w:rsidRPr="00E53240">
              <w:rPr>
                <w:sz w:val="18"/>
                <w:szCs w:val="18"/>
              </w:rPr>
              <w:t>nesjednává se, pokud není dále uvedeno jinak</w:t>
            </w:r>
          </w:p>
        </w:tc>
        <w:tc>
          <w:tcPr>
            <w:tcW w:w="1701" w:type="dxa"/>
            <w:vAlign w:val="center"/>
          </w:tcPr>
          <w:p w:rsidR="00F43A07" w:rsidRPr="00E53240" w:rsidRDefault="00F43A07" w:rsidP="006672EE">
            <w:pPr>
              <w:jc w:val="center"/>
              <w:rPr>
                <w:sz w:val="18"/>
                <w:szCs w:val="18"/>
              </w:rPr>
            </w:pPr>
          </w:p>
          <w:p w:rsidR="00F43A07" w:rsidRPr="00E53240" w:rsidRDefault="006C1D51" w:rsidP="006672EE">
            <w:pPr>
              <w:jc w:val="center"/>
              <w:rPr>
                <w:sz w:val="18"/>
                <w:szCs w:val="18"/>
              </w:rPr>
            </w:pPr>
            <w:r w:rsidRPr="00E53240">
              <w:rPr>
                <w:sz w:val="18"/>
                <w:szCs w:val="18"/>
              </w:rPr>
              <w:t>3</w:t>
            </w:r>
            <w:r w:rsidR="00A83999" w:rsidRPr="00E53240">
              <w:rPr>
                <w:sz w:val="18"/>
                <w:szCs w:val="18"/>
              </w:rPr>
              <w:t> 000 Kč</w:t>
            </w:r>
          </w:p>
          <w:p w:rsidR="00E038C0" w:rsidRPr="00E53240" w:rsidRDefault="00E038C0" w:rsidP="006672EE">
            <w:pPr>
              <w:jc w:val="center"/>
              <w:rPr>
                <w:sz w:val="18"/>
                <w:szCs w:val="18"/>
              </w:rPr>
            </w:pPr>
          </w:p>
        </w:tc>
        <w:tc>
          <w:tcPr>
            <w:tcW w:w="1842" w:type="dxa"/>
            <w:vAlign w:val="center"/>
          </w:tcPr>
          <w:p w:rsidR="00BD241E" w:rsidRPr="00E53240" w:rsidRDefault="00BD241E" w:rsidP="006672EE">
            <w:pPr>
              <w:jc w:val="center"/>
              <w:rPr>
                <w:sz w:val="18"/>
                <w:szCs w:val="18"/>
              </w:rPr>
            </w:pPr>
          </w:p>
          <w:p w:rsidR="00E038C0" w:rsidRPr="00E53240" w:rsidRDefault="00BD241E" w:rsidP="006672EE">
            <w:pPr>
              <w:jc w:val="center"/>
              <w:rPr>
                <w:sz w:val="18"/>
                <w:szCs w:val="18"/>
              </w:rPr>
            </w:pPr>
            <w:r w:rsidRPr="00E53240">
              <w:rPr>
                <w:sz w:val="18"/>
                <w:szCs w:val="18"/>
              </w:rPr>
              <w:t>Česká republika</w:t>
            </w:r>
          </w:p>
          <w:p w:rsidR="008C0521" w:rsidRPr="00E53240" w:rsidRDefault="00A83999" w:rsidP="006672EE">
            <w:pPr>
              <w:jc w:val="center"/>
              <w:rPr>
                <w:sz w:val="18"/>
                <w:szCs w:val="18"/>
              </w:rPr>
            </w:pPr>
            <w:r w:rsidRPr="00E53240">
              <w:rPr>
                <w:sz w:val="18"/>
                <w:szCs w:val="18"/>
              </w:rPr>
              <w:t xml:space="preserve"> </w:t>
            </w:r>
          </w:p>
        </w:tc>
      </w:tr>
      <w:tr w:rsidR="00E53240" w:rsidRPr="00E53240" w:rsidTr="007704BA">
        <w:tc>
          <w:tcPr>
            <w:tcW w:w="567" w:type="dxa"/>
            <w:vAlign w:val="center"/>
          </w:tcPr>
          <w:p w:rsidR="00843B0F" w:rsidRPr="00E53240" w:rsidRDefault="00843B0F" w:rsidP="006672EE">
            <w:pPr>
              <w:jc w:val="center"/>
              <w:rPr>
                <w:sz w:val="18"/>
                <w:szCs w:val="18"/>
              </w:rPr>
            </w:pPr>
            <w:r w:rsidRPr="00E53240">
              <w:rPr>
                <w:sz w:val="18"/>
                <w:szCs w:val="18"/>
              </w:rPr>
              <w:t>2</w:t>
            </w:r>
          </w:p>
        </w:tc>
        <w:tc>
          <w:tcPr>
            <w:tcW w:w="2552" w:type="dxa"/>
            <w:vAlign w:val="center"/>
          </w:tcPr>
          <w:p w:rsidR="007F046D" w:rsidRPr="00E53240" w:rsidRDefault="007F046D" w:rsidP="00925AC3">
            <w:pPr>
              <w:rPr>
                <w:sz w:val="18"/>
                <w:szCs w:val="18"/>
              </w:rPr>
            </w:pPr>
          </w:p>
          <w:p w:rsidR="00925AC3" w:rsidRPr="00E53240" w:rsidRDefault="00843B0F" w:rsidP="00925AC3">
            <w:pPr>
              <w:rPr>
                <w:sz w:val="18"/>
                <w:szCs w:val="18"/>
              </w:rPr>
            </w:pPr>
            <w:r w:rsidRPr="00E53240">
              <w:rPr>
                <w:sz w:val="18"/>
                <w:szCs w:val="18"/>
              </w:rPr>
              <w:t xml:space="preserve">Cizí věci užívané </w:t>
            </w:r>
            <w:r w:rsidR="00925AC3" w:rsidRPr="00E53240">
              <w:rPr>
                <w:sz w:val="18"/>
                <w:szCs w:val="18"/>
              </w:rPr>
              <w:t>dle DODP104 a cizí převzaté včetně motorových vozidel dle DODP119</w:t>
            </w:r>
          </w:p>
          <w:p w:rsidR="00843B0F" w:rsidRPr="00E53240" w:rsidRDefault="00843B0F" w:rsidP="00EF552E">
            <w:pPr>
              <w:rPr>
                <w:sz w:val="18"/>
                <w:szCs w:val="18"/>
              </w:rPr>
            </w:pPr>
          </w:p>
        </w:tc>
        <w:tc>
          <w:tcPr>
            <w:tcW w:w="1843" w:type="dxa"/>
            <w:vAlign w:val="center"/>
          </w:tcPr>
          <w:p w:rsidR="00843B0F" w:rsidRPr="00E53240" w:rsidRDefault="00925AC3" w:rsidP="00925AC3">
            <w:pPr>
              <w:rPr>
                <w:sz w:val="18"/>
                <w:szCs w:val="18"/>
              </w:rPr>
            </w:pPr>
            <w:r w:rsidRPr="00E53240">
              <w:rPr>
                <w:sz w:val="18"/>
                <w:szCs w:val="18"/>
              </w:rPr>
              <w:t>nesjednává se, pokud není dále uvedeno jinak</w:t>
            </w:r>
          </w:p>
        </w:tc>
        <w:tc>
          <w:tcPr>
            <w:tcW w:w="1701" w:type="dxa"/>
            <w:vAlign w:val="center"/>
          </w:tcPr>
          <w:p w:rsidR="00843B0F" w:rsidRPr="00E53240" w:rsidRDefault="00925AC3" w:rsidP="00925AC3">
            <w:pPr>
              <w:jc w:val="center"/>
              <w:rPr>
                <w:sz w:val="18"/>
                <w:szCs w:val="18"/>
              </w:rPr>
            </w:pPr>
            <w:r w:rsidRPr="00E53240">
              <w:rPr>
                <w:sz w:val="18"/>
                <w:szCs w:val="18"/>
              </w:rPr>
              <w:t>1 000 000 Kč</w:t>
            </w:r>
          </w:p>
        </w:tc>
        <w:tc>
          <w:tcPr>
            <w:tcW w:w="1701" w:type="dxa"/>
            <w:vAlign w:val="center"/>
          </w:tcPr>
          <w:p w:rsidR="00843B0F" w:rsidRPr="00E53240" w:rsidRDefault="00925AC3" w:rsidP="00925AC3">
            <w:pPr>
              <w:jc w:val="center"/>
              <w:rPr>
                <w:sz w:val="18"/>
                <w:szCs w:val="18"/>
              </w:rPr>
            </w:pPr>
            <w:r w:rsidRPr="00E53240">
              <w:rPr>
                <w:sz w:val="18"/>
                <w:szCs w:val="18"/>
              </w:rPr>
              <w:t xml:space="preserve">10 000 Kč </w:t>
            </w:r>
          </w:p>
        </w:tc>
        <w:tc>
          <w:tcPr>
            <w:tcW w:w="1842" w:type="dxa"/>
            <w:vAlign w:val="center"/>
          </w:tcPr>
          <w:p w:rsidR="00843B0F" w:rsidRPr="00E53240" w:rsidRDefault="00925AC3" w:rsidP="006672EE">
            <w:pPr>
              <w:jc w:val="center"/>
              <w:rPr>
                <w:sz w:val="18"/>
                <w:szCs w:val="18"/>
              </w:rPr>
            </w:pPr>
            <w:r w:rsidRPr="00E53240">
              <w:rPr>
                <w:sz w:val="18"/>
                <w:szCs w:val="18"/>
              </w:rPr>
              <w:t>Česká republika</w:t>
            </w:r>
          </w:p>
        </w:tc>
      </w:tr>
      <w:tr w:rsidR="00E53240" w:rsidRPr="00E53240" w:rsidTr="007704BA">
        <w:tc>
          <w:tcPr>
            <w:tcW w:w="567" w:type="dxa"/>
            <w:vAlign w:val="center"/>
          </w:tcPr>
          <w:p w:rsidR="00E038C0" w:rsidRPr="00E53240" w:rsidRDefault="00925AC3" w:rsidP="006672EE">
            <w:pPr>
              <w:jc w:val="center"/>
              <w:rPr>
                <w:sz w:val="18"/>
                <w:szCs w:val="18"/>
              </w:rPr>
            </w:pPr>
            <w:r w:rsidRPr="00E53240">
              <w:rPr>
                <w:sz w:val="18"/>
                <w:szCs w:val="18"/>
              </w:rPr>
              <w:t>3</w:t>
            </w:r>
          </w:p>
        </w:tc>
        <w:tc>
          <w:tcPr>
            <w:tcW w:w="2552" w:type="dxa"/>
            <w:vAlign w:val="center"/>
          </w:tcPr>
          <w:p w:rsidR="00BD241E" w:rsidRPr="00E53240" w:rsidRDefault="00BD241E" w:rsidP="006672EE">
            <w:pPr>
              <w:rPr>
                <w:sz w:val="18"/>
                <w:szCs w:val="18"/>
              </w:rPr>
            </w:pPr>
          </w:p>
          <w:p w:rsidR="00EF552E" w:rsidRPr="00E53240" w:rsidRDefault="00E038C0" w:rsidP="006672EE">
            <w:pPr>
              <w:rPr>
                <w:sz w:val="18"/>
                <w:szCs w:val="18"/>
              </w:rPr>
            </w:pPr>
            <w:r w:rsidRPr="00E53240">
              <w:rPr>
                <w:sz w:val="18"/>
                <w:szCs w:val="18"/>
              </w:rPr>
              <w:t>Náklady zdravotní pojišťovny a regresy dávek nemocenského pojištění dle DODP105</w:t>
            </w:r>
          </w:p>
          <w:p w:rsidR="00BD241E" w:rsidRPr="00E53240" w:rsidRDefault="00BD241E" w:rsidP="006672EE">
            <w:pPr>
              <w:rPr>
                <w:sz w:val="18"/>
                <w:szCs w:val="18"/>
              </w:rPr>
            </w:pPr>
          </w:p>
        </w:tc>
        <w:tc>
          <w:tcPr>
            <w:tcW w:w="1843" w:type="dxa"/>
            <w:vAlign w:val="center"/>
          </w:tcPr>
          <w:p w:rsidR="00E038C0" w:rsidRPr="00E53240" w:rsidRDefault="00E038C0" w:rsidP="006672EE">
            <w:pPr>
              <w:rPr>
                <w:sz w:val="18"/>
                <w:szCs w:val="18"/>
              </w:rPr>
            </w:pPr>
            <w:r w:rsidRPr="00E53240">
              <w:rPr>
                <w:sz w:val="18"/>
                <w:szCs w:val="18"/>
              </w:rPr>
              <w:t>nesjednává se, pokud není dále uvedeno jinak</w:t>
            </w:r>
          </w:p>
        </w:tc>
        <w:tc>
          <w:tcPr>
            <w:tcW w:w="1701" w:type="dxa"/>
            <w:vAlign w:val="center"/>
          </w:tcPr>
          <w:p w:rsidR="00E038C0" w:rsidRPr="00E53240" w:rsidRDefault="00BD241E" w:rsidP="00F43A07">
            <w:pPr>
              <w:jc w:val="center"/>
              <w:rPr>
                <w:sz w:val="18"/>
                <w:szCs w:val="18"/>
              </w:rPr>
            </w:pPr>
            <w:r w:rsidRPr="00E53240">
              <w:rPr>
                <w:sz w:val="18"/>
                <w:szCs w:val="18"/>
              </w:rPr>
              <w:t>500</w:t>
            </w:r>
            <w:r w:rsidR="00EF552E" w:rsidRPr="00E53240">
              <w:rPr>
                <w:sz w:val="18"/>
                <w:szCs w:val="18"/>
              </w:rPr>
              <w:t xml:space="preserve"> </w:t>
            </w:r>
            <w:r w:rsidR="00E038C0" w:rsidRPr="00E53240">
              <w:rPr>
                <w:sz w:val="18"/>
                <w:szCs w:val="18"/>
              </w:rPr>
              <w:t>000 Kč</w:t>
            </w:r>
          </w:p>
        </w:tc>
        <w:tc>
          <w:tcPr>
            <w:tcW w:w="1701" w:type="dxa"/>
            <w:vAlign w:val="center"/>
          </w:tcPr>
          <w:p w:rsidR="00BD241E" w:rsidRPr="00E53240" w:rsidRDefault="00BD241E" w:rsidP="007704BA">
            <w:pPr>
              <w:jc w:val="center"/>
              <w:rPr>
                <w:sz w:val="18"/>
                <w:szCs w:val="18"/>
              </w:rPr>
            </w:pPr>
          </w:p>
          <w:p w:rsidR="007704BA" w:rsidRPr="00E53240" w:rsidRDefault="00BD241E" w:rsidP="007704BA">
            <w:pPr>
              <w:jc w:val="center"/>
              <w:rPr>
                <w:sz w:val="18"/>
                <w:szCs w:val="18"/>
              </w:rPr>
            </w:pPr>
            <w:r w:rsidRPr="00E53240">
              <w:rPr>
                <w:sz w:val="18"/>
                <w:szCs w:val="18"/>
              </w:rPr>
              <w:t>3</w:t>
            </w:r>
            <w:r w:rsidR="007704BA" w:rsidRPr="00E53240">
              <w:rPr>
                <w:sz w:val="18"/>
                <w:szCs w:val="18"/>
              </w:rPr>
              <w:t xml:space="preserve"> 000 Kč </w:t>
            </w:r>
          </w:p>
          <w:p w:rsidR="00E038C0" w:rsidRPr="00E53240" w:rsidRDefault="00E038C0" w:rsidP="006672EE">
            <w:pPr>
              <w:jc w:val="center"/>
              <w:rPr>
                <w:sz w:val="18"/>
                <w:szCs w:val="18"/>
              </w:rPr>
            </w:pPr>
          </w:p>
        </w:tc>
        <w:tc>
          <w:tcPr>
            <w:tcW w:w="1842" w:type="dxa"/>
            <w:vAlign w:val="center"/>
          </w:tcPr>
          <w:p w:rsidR="00BD241E" w:rsidRPr="00E53240" w:rsidRDefault="00BD241E" w:rsidP="00BD241E">
            <w:pPr>
              <w:jc w:val="center"/>
              <w:rPr>
                <w:sz w:val="18"/>
                <w:szCs w:val="18"/>
              </w:rPr>
            </w:pPr>
          </w:p>
          <w:p w:rsidR="00BD241E" w:rsidRPr="00E53240" w:rsidRDefault="00BD241E" w:rsidP="00BD241E">
            <w:pPr>
              <w:jc w:val="center"/>
              <w:rPr>
                <w:sz w:val="18"/>
                <w:szCs w:val="18"/>
              </w:rPr>
            </w:pPr>
            <w:r w:rsidRPr="00E53240">
              <w:rPr>
                <w:sz w:val="18"/>
                <w:szCs w:val="18"/>
              </w:rPr>
              <w:t>Česká republika</w:t>
            </w:r>
          </w:p>
          <w:p w:rsidR="008C0521" w:rsidRPr="00E53240" w:rsidRDefault="00A83999" w:rsidP="006672EE">
            <w:pPr>
              <w:jc w:val="center"/>
              <w:rPr>
                <w:sz w:val="18"/>
                <w:szCs w:val="18"/>
              </w:rPr>
            </w:pPr>
            <w:r w:rsidRPr="00E53240">
              <w:rPr>
                <w:sz w:val="18"/>
                <w:szCs w:val="18"/>
              </w:rPr>
              <w:t xml:space="preserve"> </w:t>
            </w:r>
          </w:p>
        </w:tc>
      </w:tr>
      <w:tr w:rsidR="00E53240" w:rsidRPr="00E53240" w:rsidTr="007704BA">
        <w:tc>
          <w:tcPr>
            <w:tcW w:w="567" w:type="dxa"/>
            <w:vAlign w:val="center"/>
          </w:tcPr>
          <w:p w:rsidR="00B928B8" w:rsidRPr="00E53240" w:rsidRDefault="00925AC3" w:rsidP="006672EE">
            <w:pPr>
              <w:jc w:val="center"/>
              <w:rPr>
                <w:sz w:val="18"/>
                <w:szCs w:val="18"/>
              </w:rPr>
            </w:pPr>
            <w:r w:rsidRPr="00E53240">
              <w:rPr>
                <w:sz w:val="18"/>
                <w:szCs w:val="18"/>
              </w:rPr>
              <w:t>4</w:t>
            </w:r>
          </w:p>
        </w:tc>
        <w:tc>
          <w:tcPr>
            <w:tcW w:w="2552" w:type="dxa"/>
            <w:vAlign w:val="center"/>
          </w:tcPr>
          <w:p w:rsidR="00BD241E" w:rsidRPr="00E53240" w:rsidRDefault="00BD241E" w:rsidP="006672EE">
            <w:pPr>
              <w:rPr>
                <w:sz w:val="18"/>
                <w:szCs w:val="18"/>
              </w:rPr>
            </w:pPr>
          </w:p>
          <w:p w:rsidR="007F046D" w:rsidRPr="00E53240" w:rsidRDefault="007F046D" w:rsidP="006672EE">
            <w:pPr>
              <w:rPr>
                <w:sz w:val="18"/>
                <w:szCs w:val="18"/>
              </w:rPr>
            </w:pPr>
          </w:p>
          <w:p w:rsidR="00C472D1" w:rsidRPr="00E53240" w:rsidRDefault="00B928B8" w:rsidP="006672EE">
            <w:pPr>
              <w:rPr>
                <w:sz w:val="18"/>
                <w:szCs w:val="18"/>
              </w:rPr>
            </w:pPr>
            <w:r w:rsidRPr="00E53240">
              <w:rPr>
                <w:sz w:val="18"/>
                <w:szCs w:val="18"/>
              </w:rPr>
              <w:t>Provoz pracovních strojů dle DODP109</w:t>
            </w:r>
          </w:p>
          <w:p w:rsidR="007F046D" w:rsidRPr="00E53240" w:rsidRDefault="007F046D" w:rsidP="006672EE">
            <w:pPr>
              <w:rPr>
                <w:sz w:val="18"/>
                <w:szCs w:val="18"/>
              </w:rPr>
            </w:pPr>
          </w:p>
          <w:p w:rsidR="00BD241E" w:rsidRPr="00E53240" w:rsidRDefault="00BD241E" w:rsidP="006672EE">
            <w:pPr>
              <w:rPr>
                <w:sz w:val="18"/>
                <w:szCs w:val="18"/>
              </w:rPr>
            </w:pPr>
          </w:p>
        </w:tc>
        <w:tc>
          <w:tcPr>
            <w:tcW w:w="1843" w:type="dxa"/>
            <w:vAlign w:val="center"/>
          </w:tcPr>
          <w:p w:rsidR="00B928B8" w:rsidRPr="00E53240" w:rsidRDefault="00B928B8" w:rsidP="006672EE">
            <w:pPr>
              <w:rPr>
                <w:sz w:val="18"/>
                <w:szCs w:val="18"/>
              </w:rPr>
            </w:pPr>
            <w:r w:rsidRPr="00E53240">
              <w:rPr>
                <w:sz w:val="18"/>
                <w:szCs w:val="18"/>
              </w:rPr>
              <w:t>nesjednává se, pokud není dále uvedeno jinak</w:t>
            </w:r>
          </w:p>
        </w:tc>
        <w:tc>
          <w:tcPr>
            <w:tcW w:w="1701" w:type="dxa"/>
            <w:vAlign w:val="center"/>
          </w:tcPr>
          <w:p w:rsidR="00B928B8" w:rsidRPr="00E53240" w:rsidRDefault="00B928B8" w:rsidP="00F43A07">
            <w:pPr>
              <w:jc w:val="center"/>
              <w:rPr>
                <w:sz w:val="18"/>
                <w:szCs w:val="18"/>
              </w:rPr>
            </w:pPr>
            <w:r w:rsidRPr="00E53240">
              <w:rPr>
                <w:sz w:val="18"/>
                <w:szCs w:val="18"/>
              </w:rPr>
              <w:t>1 000 000 Kč</w:t>
            </w:r>
          </w:p>
        </w:tc>
        <w:tc>
          <w:tcPr>
            <w:tcW w:w="1701" w:type="dxa"/>
            <w:vAlign w:val="center"/>
          </w:tcPr>
          <w:p w:rsidR="00B928B8" w:rsidRPr="00E53240" w:rsidRDefault="005C37B2" w:rsidP="006672EE">
            <w:pPr>
              <w:jc w:val="center"/>
              <w:rPr>
                <w:sz w:val="18"/>
                <w:szCs w:val="18"/>
              </w:rPr>
            </w:pPr>
            <w:r w:rsidRPr="00E53240">
              <w:rPr>
                <w:sz w:val="18"/>
                <w:szCs w:val="18"/>
              </w:rPr>
              <w:t>10 000 Kč</w:t>
            </w:r>
          </w:p>
        </w:tc>
        <w:tc>
          <w:tcPr>
            <w:tcW w:w="1842" w:type="dxa"/>
            <w:vAlign w:val="center"/>
          </w:tcPr>
          <w:p w:rsidR="007704BA" w:rsidRPr="00E53240" w:rsidRDefault="007704BA" w:rsidP="006672EE">
            <w:pPr>
              <w:jc w:val="center"/>
              <w:rPr>
                <w:sz w:val="18"/>
                <w:szCs w:val="18"/>
              </w:rPr>
            </w:pPr>
          </w:p>
          <w:p w:rsidR="00B928B8" w:rsidRPr="00E53240" w:rsidRDefault="007704BA" w:rsidP="006672EE">
            <w:pPr>
              <w:jc w:val="center"/>
              <w:rPr>
                <w:sz w:val="18"/>
                <w:szCs w:val="18"/>
              </w:rPr>
            </w:pPr>
            <w:r w:rsidRPr="00E53240">
              <w:rPr>
                <w:sz w:val="18"/>
                <w:szCs w:val="18"/>
              </w:rPr>
              <w:t>Česká republika</w:t>
            </w:r>
          </w:p>
          <w:p w:rsidR="008C0521" w:rsidRPr="00E53240" w:rsidRDefault="00A83999" w:rsidP="006672EE">
            <w:pPr>
              <w:jc w:val="center"/>
              <w:rPr>
                <w:sz w:val="18"/>
                <w:szCs w:val="18"/>
              </w:rPr>
            </w:pPr>
            <w:r w:rsidRPr="00E53240">
              <w:rPr>
                <w:sz w:val="18"/>
                <w:szCs w:val="18"/>
              </w:rPr>
              <w:t xml:space="preserve"> </w:t>
            </w:r>
          </w:p>
        </w:tc>
      </w:tr>
      <w:tr w:rsidR="00E53240" w:rsidRPr="00E53240" w:rsidTr="007704BA">
        <w:tc>
          <w:tcPr>
            <w:tcW w:w="567" w:type="dxa"/>
            <w:vAlign w:val="center"/>
          </w:tcPr>
          <w:p w:rsidR="006E0B89" w:rsidRPr="00E53240" w:rsidRDefault="000D7C58" w:rsidP="006672EE">
            <w:pPr>
              <w:jc w:val="center"/>
              <w:rPr>
                <w:sz w:val="18"/>
                <w:szCs w:val="18"/>
              </w:rPr>
            </w:pPr>
            <w:r w:rsidRPr="00E53240">
              <w:rPr>
                <w:sz w:val="18"/>
                <w:szCs w:val="18"/>
              </w:rPr>
              <w:t>5</w:t>
            </w:r>
          </w:p>
        </w:tc>
        <w:tc>
          <w:tcPr>
            <w:tcW w:w="2552" w:type="dxa"/>
            <w:vAlign w:val="center"/>
          </w:tcPr>
          <w:p w:rsidR="00BD241E" w:rsidRPr="00E53240" w:rsidRDefault="00BD241E" w:rsidP="00BD241E">
            <w:pPr>
              <w:tabs>
                <w:tab w:val="left" w:pos="426"/>
              </w:tabs>
              <w:jc w:val="both"/>
              <w:rPr>
                <w:rFonts w:cs="Arial"/>
                <w:sz w:val="18"/>
                <w:szCs w:val="18"/>
              </w:rPr>
            </w:pPr>
          </w:p>
          <w:p w:rsidR="00BD241E" w:rsidRPr="00E53240" w:rsidRDefault="00BD241E" w:rsidP="00BD241E">
            <w:pPr>
              <w:tabs>
                <w:tab w:val="left" w:pos="426"/>
              </w:tabs>
              <w:rPr>
                <w:rFonts w:cs="Arial"/>
                <w:sz w:val="18"/>
                <w:szCs w:val="18"/>
              </w:rPr>
            </w:pPr>
            <w:r w:rsidRPr="00E53240">
              <w:rPr>
                <w:rFonts w:cs="Arial"/>
                <w:sz w:val="18"/>
                <w:szCs w:val="18"/>
              </w:rPr>
              <w:lastRenderedPageBreak/>
              <w:t>Odpovědnost obchodní korporace za újmu členům svých orgánů v</w:t>
            </w:r>
            <w:r w:rsidR="001453A2" w:rsidRPr="00E53240">
              <w:rPr>
                <w:rFonts w:cs="Arial"/>
                <w:sz w:val="18"/>
                <w:szCs w:val="18"/>
              </w:rPr>
              <w:t> </w:t>
            </w:r>
            <w:r w:rsidRPr="00E53240">
              <w:rPr>
                <w:rFonts w:cs="Arial"/>
                <w:sz w:val="18"/>
                <w:szCs w:val="18"/>
              </w:rPr>
              <w:t>souvislosti s</w:t>
            </w:r>
            <w:r w:rsidR="001453A2" w:rsidRPr="00E53240">
              <w:rPr>
                <w:rFonts w:cs="Arial"/>
                <w:sz w:val="18"/>
                <w:szCs w:val="18"/>
              </w:rPr>
              <w:t> </w:t>
            </w:r>
            <w:r w:rsidRPr="00E53240">
              <w:rPr>
                <w:rFonts w:cs="Arial"/>
                <w:sz w:val="18"/>
                <w:szCs w:val="18"/>
              </w:rPr>
              <w:t>výkonem jejich  funkce, včetně motorových vozidel dle DODP121</w:t>
            </w:r>
          </w:p>
          <w:p w:rsidR="007704BA" w:rsidRPr="00E53240" w:rsidRDefault="007704BA" w:rsidP="007704BA">
            <w:pPr>
              <w:keepNext/>
              <w:rPr>
                <w:rFonts w:cs="Arial"/>
                <w:bCs/>
                <w:sz w:val="18"/>
                <w:szCs w:val="18"/>
              </w:rPr>
            </w:pPr>
          </w:p>
        </w:tc>
        <w:tc>
          <w:tcPr>
            <w:tcW w:w="1843" w:type="dxa"/>
            <w:vAlign w:val="center"/>
          </w:tcPr>
          <w:p w:rsidR="006E0B89" w:rsidRPr="00E53240" w:rsidRDefault="006E0B89" w:rsidP="006672EE">
            <w:pPr>
              <w:rPr>
                <w:sz w:val="18"/>
                <w:szCs w:val="18"/>
              </w:rPr>
            </w:pPr>
            <w:r w:rsidRPr="00E53240">
              <w:rPr>
                <w:sz w:val="18"/>
                <w:szCs w:val="18"/>
              </w:rPr>
              <w:lastRenderedPageBreak/>
              <w:t xml:space="preserve">nesjednává se, pokud </w:t>
            </w:r>
            <w:r w:rsidRPr="00E53240">
              <w:rPr>
                <w:sz w:val="18"/>
                <w:szCs w:val="18"/>
              </w:rPr>
              <w:lastRenderedPageBreak/>
              <w:t>není dále uvedeno jinak</w:t>
            </w:r>
          </w:p>
        </w:tc>
        <w:tc>
          <w:tcPr>
            <w:tcW w:w="1701" w:type="dxa"/>
            <w:vAlign w:val="center"/>
          </w:tcPr>
          <w:p w:rsidR="006E0B89" w:rsidRPr="00E53240" w:rsidRDefault="00BD241E" w:rsidP="00F43A07">
            <w:pPr>
              <w:jc w:val="center"/>
              <w:rPr>
                <w:sz w:val="18"/>
                <w:szCs w:val="18"/>
              </w:rPr>
            </w:pPr>
            <w:r w:rsidRPr="00E53240">
              <w:rPr>
                <w:sz w:val="18"/>
                <w:szCs w:val="18"/>
              </w:rPr>
              <w:lastRenderedPageBreak/>
              <w:t>10 000</w:t>
            </w:r>
            <w:r w:rsidR="006E0B89" w:rsidRPr="00E53240">
              <w:rPr>
                <w:sz w:val="18"/>
                <w:szCs w:val="18"/>
              </w:rPr>
              <w:t> 000 Kč</w:t>
            </w:r>
          </w:p>
        </w:tc>
        <w:tc>
          <w:tcPr>
            <w:tcW w:w="1701" w:type="dxa"/>
            <w:vAlign w:val="center"/>
          </w:tcPr>
          <w:p w:rsidR="006E0B89" w:rsidRPr="00E53240" w:rsidRDefault="00BD241E" w:rsidP="006E0B89">
            <w:pPr>
              <w:jc w:val="center"/>
              <w:rPr>
                <w:sz w:val="18"/>
                <w:szCs w:val="18"/>
              </w:rPr>
            </w:pPr>
            <w:r w:rsidRPr="00E53240">
              <w:rPr>
                <w:sz w:val="18"/>
                <w:szCs w:val="18"/>
              </w:rPr>
              <w:t>3 000 Kč</w:t>
            </w:r>
          </w:p>
        </w:tc>
        <w:tc>
          <w:tcPr>
            <w:tcW w:w="1842" w:type="dxa"/>
            <w:vAlign w:val="center"/>
          </w:tcPr>
          <w:p w:rsidR="007704BA" w:rsidRPr="00E53240" w:rsidRDefault="007704BA" w:rsidP="007704BA">
            <w:pPr>
              <w:jc w:val="center"/>
              <w:rPr>
                <w:sz w:val="18"/>
                <w:szCs w:val="18"/>
              </w:rPr>
            </w:pPr>
          </w:p>
          <w:p w:rsidR="00BD241E" w:rsidRPr="00E53240" w:rsidRDefault="00BD241E" w:rsidP="00BD241E">
            <w:pPr>
              <w:jc w:val="center"/>
              <w:rPr>
                <w:sz w:val="18"/>
                <w:szCs w:val="18"/>
              </w:rPr>
            </w:pPr>
            <w:r w:rsidRPr="00E53240">
              <w:rPr>
                <w:sz w:val="18"/>
                <w:szCs w:val="18"/>
              </w:rPr>
              <w:lastRenderedPageBreak/>
              <w:t>Česká republika</w:t>
            </w:r>
          </w:p>
          <w:p w:rsidR="008C0521" w:rsidRPr="00E53240" w:rsidRDefault="00A83999" w:rsidP="006672EE">
            <w:pPr>
              <w:jc w:val="center"/>
              <w:rPr>
                <w:sz w:val="18"/>
                <w:szCs w:val="18"/>
              </w:rPr>
            </w:pPr>
            <w:r w:rsidRPr="00E53240">
              <w:rPr>
                <w:sz w:val="18"/>
                <w:szCs w:val="18"/>
              </w:rPr>
              <w:t xml:space="preserve"> </w:t>
            </w:r>
          </w:p>
        </w:tc>
      </w:tr>
      <w:tr w:rsidR="00F55B28" w:rsidRPr="00E53240" w:rsidTr="00C472D1">
        <w:tc>
          <w:tcPr>
            <w:tcW w:w="10206" w:type="dxa"/>
            <w:gridSpan w:val="6"/>
          </w:tcPr>
          <w:p w:rsidR="00E63A16" w:rsidRPr="00E53240" w:rsidRDefault="00E63A16" w:rsidP="00C472D1">
            <w:pPr>
              <w:keepNext/>
              <w:keepLines/>
              <w:tabs>
                <w:tab w:val="left" w:pos="-720"/>
              </w:tabs>
              <w:rPr>
                <w:sz w:val="18"/>
                <w:szCs w:val="18"/>
              </w:rPr>
            </w:pPr>
            <w:r w:rsidRPr="00E53240">
              <w:rPr>
                <w:sz w:val="18"/>
                <w:szCs w:val="18"/>
              </w:rPr>
              <w:lastRenderedPageBreak/>
              <w:t>Poznámky:</w:t>
            </w:r>
            <w:r w:rsidR="00C472D1" w:rsidRPr="00E53240">
              <w:rPr>
                <w:sz w:val="18"/>
                <w:szCs w:val="18"/>
              </w:rPr>
              <w:t xml:space="preserve"> </w:t>
            </w:r>
            <w:r w:rsidR="00692328" w:rsidRPr="00E53240">
              <w:rPr>
                <w:sz w:val="18"/>
                <w:szCs w:val="18"/>
              </w:rPr>
              <w:t xml:space="preserve"> </w:t>
            </w:r>
          </w:p>
          <w:p w:rsidR="00692328" w:rsidRPr="00E53240" w:rsidRDefault="00692328" w:rsidP="00692328">
            <w:pPr>
              <w:keepNext/>
              <w:jc w:val="both"/>
              <w:rPr>
                <w:sz w:val="18"/>
                <w:szCs w:val="18"/>
              </w:rPr>
            </w:pPr>
          </w:p>
          <w:p w:rsidR="00692328" w:rsidRPr="00E53240" w:rsidRDefault="00692328" w:rsidP="00692328">
            <w:pPr>
              <w:keepNext/>
              <w:jc w:val="both"/>
              <w:rPr>
                <w:b/>
                <w:sz w:val="18"/>
                <w:szCs w:val="18"/>
              </w:rPr>
            </w:pPr>
            <w:r w:rsidRPr="00E53240">
              <w:rPr>
                <w:sz w:val="18"/>
                <w:szCs w:val="18"/>
              </w:rPr>
              <w:t>Pojistitel poskytne pojistné plnění za podmínek a v rozsahu pojištění účinných v okamžiku, kdy nastala příčina vzniku újmy; tím nejsou dotčena ujednání uvedená v čl. 5 ZPP P-600/14.</w:t>
            </w:r>
          </w:p>
          <w:p w:rsidR="00692328" w:rsidRPr="00E53240" w:rsidRDefault="00692328" w:rsidP="00692328">
            <w:pPr>
              <w:jc w:val="both"/>
              <w:rPr>
                <w:b/>
                <w:sz w:val="18"/>
                <w:szCs w:val="18"/>
              </w:rPr>
            </w:pPr>
          </w:p>
          <w:p w:rsidR="00692328" w:rsidRPr="00E53240" w:rsidRDefault="00692328" w:rsidP="00692328">
            <w:pPr>
              <w:jc w:val="both"/>
              <w:rPr>
                <w:sz w:val="18"/>
                <w:szCs w:val="18"/>
              </w:rPr>
            </w:pPr>
            <w:r w:rsidRPr="00E53240">
              <w:rPr>
                <w:sz w:val="18"/>
                <w:szCs w:val="18"/>
              </w:rPr>
              <w:t>Odchylně od čl. 8 odst. 1) věty druhé ZPP P-600/14 poskytne pojistitel na úhradu všech takových pojistných událostí, jejichž příčiny vzniku újem nastaly během jednoho pojistného roku, pojistné plnění v souhrnu maximálně do výše limitu pojistného plnění účinného v tom pojistném roce, kdy nastaly příčiny vzniku újem všech těchto pojistných událostí.</w:t>
            </w:r>
          </w:p>
          <w:p w:rsidR="00692328" w:rsidRPr="00E53240" w:rsidRDefault="00692328" w:rsidP="00692328">
            <w:pPr>
              <w:jc w:val="both"/>
              <w:rPr>
                <w:sz w:val="18"/>
                <w:szCs w:val="18"/>
              </w:rPr>
            </w:pPr>
          </w:p>
          <w:p w:rsidR="00692328" w:rsidRPr="00E53240" w:rsidRDefault="00692328" w:rsidP="00692328">
            <w:pPr>
              <w:ind w:left="34"/>
              <w:jc w:val="both"/>
              <w:rPr>
                <w:sz w:val="18"/>
                <w:szCs w:val="18"/>
              </w:rPr>
            </w:pPr>
            <w:r w:rsidRPr="00E53240">
              <w:rPr>
                <w:sz w:val="18"/>
                <w:szCs w:val="18"/>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příslušného </w:t>
            </w:r>
            <w:proofErr w:type="spellStart"/>
            <w:r w:rsidRPr="00E53240">
              <w:rPr>
                <w:sz w:val="18"/>
                <w:szCs w:val="18"/>
              </w:rPr>
              <w:t>sublimitu</w:t>
            </w:r>
            <w:proofErr w:type="spellEnd"/>
            <w:r w:rsidRPr="00E53240">
              <w:rPr>
                <w:sz w:val="18"/>
                <w:szCs w:val="18"/>
              </w:rPr>
              <w:t xml:space="preserve"> účinného v tom pojistném roce, kdy nastaly příčiny vzniku újem všech těchto pojistných událostí.</w:t>
            </w:r>
          </w:p>
          <w:p w:rsidR="00692328" w:rsidRPr="00E53240" w:rsidRDefault="00692328" w:rsidP="00C472D1">
            <w:pPr>
              <w:keepNext/>
              <w:keepLines/>
              <w:tabs>
                <w:tab w:val="left" w:pos="-720"/>
              </w:tabs>
              <w:rPr>
                <w:sz w:val="18"/>
                <w:szCs w:val="18"/>
              </w:rPr>
            </w:pPr>
          </w:p>
        </w:tc>
      </w:tr>
    </w:tbl>
    <w:p w:rsidR="00C472D1" w:rsidRPr="00E53240" w:rsidRDefault="00C472D1" w:rsidP="00A83999">
      <w:pPr>
        <w:tabs>
          <w:tab w:val="left" w:pos="-1440"/>
          <w:tab w:val="left" w:pos="426"/>
        </w:tabs>
        <w:rPr>
          <w:rFonts w:cs="Arial"/>
          <w:b/>
          <w:sz w:val="20"/>
        </w:rPr>
      </w:pPr>
    </w:p>
    <w:p w:rsidR="000D7C58" w:rsidRPr="00E53240" w:rsidRDefault="000D7C58" w:rsidP="000D7C58">
      <w:pPr>
        <w:keepNext/>
        <w:tabs>
          <w:tab w:val="left" w:pos="284"/>
        </w:tabs>
        <w:jc w:val="both"/>
        <w:rPr>
          <w:rFonts w:cs="Arial"/>
          <w:bCs/>
          <w:sz w:val="18"/>
        </w:rPr>
      </w:pPr>
      <w:r w:rsidRPr="00E53240">
        <w:rPr>
          <w:b/>
          <w:sz w:val="20"/>
          <w:szCs w:val="20"/>
          <w:vertAlign w:val="superscript"/>
        </w:rPr>
        <w:t>1)</w:t>
      </w:r>
      <w:r w:rsidRPr="00E53240">
        <w:rPr>
          <w:sz w:val="20"/>
          <w:szCs w:val="20"/>
        </w:rPr>
        <w:tab/>
      </w:r>
      <w:r w:rsidRPr="00E53240">
        <w:rPr>
          <w:sz w:val="18"/>
          <w:szCs w:val="18"/>
        </w:rPr>
        <w:t xml:space="preserve">nová </w:t>
      </w:r>
      <w:r w:rsidRPr="00E53240">
        <w:rPr>
          <w:rFonts w:cs="Arial"/>
          <w:bCs/>
          <w:sz w:val="18"/>
          <w:szCs w:val="18"/>
        </w:rPr>
        <w:t>cena</w:t>
      </w:r>
      <w:r w:rsidRPr="00E53240">
        <w:rPr>
          <w:rFonts w:cs="Arial"/>
          <w:bCs/>
          <w:sz w:val="18"/>
        </w:rPr>
        <w:t xml:space="preserve"> je vyjádření pojistné hodnoty ve smyslu ustanovení čl. 21 odst. 2) písm. a) VPP P-100/14</w:t>
      </w:r>
    </w:p>
    <w:p w:rsidR="000D7C58" w:rsidRPr="00E53240" w:rsidRDefault="000D7C58" w:rsidP="000D7C58">
      <w:pPr>
        <w:keepNext/>
        <w:tabs>
          <w:tab w:val="left" w:pos="284"/>
        </w:tabs>
        <w:jc w:val="both"/>
        <w:rPr>
          <w:rFonts w:cs="Arial"/>
          <w:sz w:val="18"/>
        </w:rPr>
      </w:pPr>
      <w:r w:rsidRPr="00E53240">
        <w:rPr>
          <w:rFonts w:cs="Arial"/>
          <w:bCs/>
          <w:sz w:val="18"/>
        </w:rPr>
        <w:tab/>
        <w:t>časová cena</w:t>
      </w:r>
      <w:r w:rsidRPr="00E53240">
        <w:rPr>
          <w:rFonts w:cs="Arial"/>
          <w:sz w:val="18"/>
        </w:rPr>
        <w:t xml:space="preserve"> je vyjádření pojistné hodnoty věci ve smyslu ustanovení čl. 21 odst. 2) písm. b) VPP P-100/14</w:t>
      </w:r>
    </w:p>
    <w:p w:rsidR="000D7C58" w:rsidRPr="00E53240" w:rsidRDefault="000D7C58" w:rsidP="000D7C58">
      <w:pPr>
        <w:keepNext/>
        <w:tabs>
          <w:tab w:val="left" w:pos="284"/>
        </w:tabs>
        <w:jc w:val="both"/>
        <w:rPr>
          <w:rFonts w:cs="Arial"/>
          <w:sz w:val="18"/>
        </w:rPr>
      </w:pPr>
      <w:r w:rsidRPr="00E53240">
        <w:rPr>
          <w:rFonts w:cs="Arial"/>
          <w:sz w:val="18"/>
        </w:rPr>
        <w:tab/>
        <w:t>obvyklá cena je vyjádření pojistné hodnoty věci ve smyslu ustanovení čl. 21 odst. 2) písm. c) VPP P-100/14</w:t>
      </w:r>
    </w:p>
    <w:p w:rsidR="000D7C58" w:rsidRPr="00E53240" w:rsidRDefault="000D7C58" w:rsidP="000D7C58">
      <w:pPr>
        <w:tabs>
          <w:tab w:val="left" w:pos="284"/>
        </w:tabs>
        <w:jc w:val="both"/>
        <w:rPr>
          <w:rFonts w:cs="Arial"/>
          <w:sz w:val="18"/>
        </w:rPr>
      </w:pPr>
      <w:r w:rsidRPr="00E53240">
        <w:rPr>
          <w:rFonts w:cs="Arial"/>
          <w:sz w:val="18"/>
        </w:rPr>
        <w:tab/>
        <w:t>jiná cena je vyjádření pojistné hodnoty věci ve smyslu čl. V. Zvláštní ujednání této pojistné smlouvy</w:t>
      </w:r>
    </w:p>
    <w:p w:rsidR="000D7C58" w:rsidRPr="00E53240" w:rsidRDefault="000D7C58" w:rsidP="000D7C58">
      <w:pPr>
        <w:tabs>
          <w:tab w:val="left" w:pos="284"/>
        </w:tabs>
        <w:jc w:val="both"/>
        <w:rPr>
          <w:rFonts w:cs="Arial"/>
          <w:sz w:val="18"/>
        </w:rPr>
      </w:pPr>
      <w:r w:rsidRPr="00E53240">
        <w:rPr>
          <w:b/>
          <w:sz w:val="20"/>
          <w:szCs w:val="20"/>
          <w:vertAlign w:val="superscript"/>
        </w:rPr>
        <w:t>2)</w:t>
      </w:r>
      <w:r w:rsidRPr="00E53240">
        <w:rPr>
          <w:rFonts w:cs="Arial"/>
          <w:sz w:val="18"/>
        </w:rPr>
        <w:tab/>
      </w:r>
      <w:r w:rsidRPr="00E53240">
        <w:rPr>
          <w:rFonts w:cs="Arial"/>
          <w:bCs/>
          <w:sz w:val="18"/>
        </w:rPr>
        <w:t xml:space="preserve">první riziko ve smyslu ustanovení </w:t>
      </w:r>
      <w:r w:rsidRPr="00E53240">
        <w:rPr>
          <w:rFonts w:cs="Arial"/>
          <w:sz w:val="18"/>
        </w:rPr>
        <w:t>čl. 23 odst. 1) písm. a) VPP P-100/14</w:t>
      </w:r>
    </w:p>
    <w:p w:rsidR="000D7C58" w:rsidRPr="00E53240" w:rsidRDefault="000D7C58" w:rsidP="000D7C58">
      <w:pPr>
        <w:tabs>
          <w:tab w:val="left" w:pos="284"/>
        </w:tabs>
        <w:ind w:left="284" w:hanging="284"/>
        <w:jc w:val="both"/>
        <w:rPr>
          <w:rFonts w:cs="Arial"/>
          <w:bCs/>
          <w:i/>
          <w:sz w:val="18"/>
          <w:u w:val="single"/>
        </w:rPr>
      </w:pPr>
      <w:r w:rsidRPr="00E53240">
        <w:rPr>
          <w:b/>
          <w:sz w:val="20"/>
          <w:szCs w:val="20"/>
          <w:vertAlign w:val="superscript"/>
        </w:rPr>
        <w:t>3)</w:t>
      </w:r>
      <w:r w:rsidRPr="00E53240">
        <w:rPr>
          <w:rFonts w:cs="Arial"/>
          <w:sz w:val="18"/>
        </w:rPr>
        <w:tab/>
      </w:r>
      <w:r w:rsidRPr="00E53240">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E53240">
        <w:rPr>
          <w:rFonts w:cs="Arial"/>
          <w:sz w:val="18"/>
        </w:rPr>
        <w:t xml:space="preserve">. </w:t>
      </w:r>
    </w:p>
    <w:p w:rsidR="000D7C58" w:rsidRPr="00E53240" w:rsidRDefault="000D7C58" w:rsidP="000D7C58">
      <w:pPr>
        <w:tabs>
          <w:tab w:val="left" w:pos="284"/>
        </w:tabs>
        <w:jc w:val="both"/>
        <w:rPr>
          <w:rFonts w:cs="Arial"/>
          <w:sz w:val="18"/>
        </w:rPr>
      </w:pPr>
      <w:r w:rsidRPr="00E53240">
        <w:rPr>
          <w:b/>
          <w:sz w:val="20"/>
          <w:szCs w:val="20"/>
          <w:vertAlign w:val="superscript"/>
        </w:rPr>
        <w:t>4)</w:t>
      </w:r>
      <w:r w:rsidRPr="00E53240">
        <w:rPr>
          <w:rFonts w:cs="Arial"/>
          <w:sz w:val="18"/>
        </w:rPr>
        <w:tab/>
        <w:t>zlomkové pojištění ve smyslu čl. 23 odst. 1) písm. b) VPP P-100/14</w:t>
      </w:r>
    </w:p>
    <w:p w:rsidR="000D7C58" w:rsidRPr="00E53240" w:rsidRDefault="000D7C58" w:rsidP="000D7C58">
      <w:pPr>
        <w:tabs>
          <w:tab w:val="left" w:pos="284"/>
        </w:tabs>
        <w:ind w:left="284" w:hanging="284"/>
        <w:jc w:val="both"/>
        <w:rPr>
          <w:rFonts w:cs="Arial"/>
          <w:sz w:val="18"/>
        </w:rPr>
      </w:pPr>
      <w:r w:rsidRPr="00E53240">
        <w:rPr>
          <w:b/>
          <w:sz w:val="20"/>
          <w:szCs w:val="20"/>
          <w:vertAlign w:val="superscript"/>
        </w:rPr>
        <w:t>5)</w:t>
      </w:r>
      <w:r w:rsidRPr="00E53240">
        <w:rPr>
          <w:rFonts w:cs="Arial"/>
          <w:sz w:val="18"/>
        </w:rPr>
        <w:tab/>
        <w:t>spoluúčast může být vyjádřena pevnou částkou, procentem, časovým úsekem nebo jejich kombinací ve smyslu čl. 11 odst. 4) VPP P-100/14</w:t>
      </w:r>
    </w:p>
    <w:p w:rsidR="000D7C58" w:rsidRPr="00E53240" w:rsidRDefault="000D7C58" w:rsidP="000D7C58">
      <w:pPr>
        <w:tabs>
          <w:tab w:val="left" w:pos="284"/>
        </w:tabs>
        <w:ind w:left="284" w:hanging="284"/>
        <w:jc w:val="both"/>
        <w:rPr>
          <w:rFonts w:cs="Arial"/>
          <w:sz w:val="18"/>
        </w:rPr>
      </w:pPr>
      <w:r w:rsidRPr="00E53240">
        <w:rPr>
          <w:b/>
          <w:sz w:val="20"/>
          <w:szCs w:val="20"/>
          <w:vertAlign w:val="superscript"/>
        </w:rPr>
        <w:t>6)</w:t>
      </w:r>
      <w:r w:rsidRPr="00E53240">
        <w:rPr>
          <w:rFonts w:cs="Arial"/>
          <w:sz w:val="18"/>
        </w:rPr>
        <w:tab/>
      </w:r>
      <w:r w:rsidRPr="00E53240">
        <w:rPr>
          <w:rFonts w:cs="Arial"/>
          <w:bCs/>
          <w:sz w:val="18"/>
        </w:rPr>
        <w:t>odchylně od čl. 8 odst. 1) věta druhá ZPP P-600/14 poskytne pojistitel na úhradu všech pojistných událostí nastalých během jednoho</w:t>
      </w:r>
      <w:r w:rsidRPr="00E53240">
        <w:rPr>
          <w:rFonts w:cs="Arial"/>
          <w:sz w:val="18"/>
        </w:rPr>
        <w:t xml:space="preserve"> pojistného roku pojistné plnění v souhrnu maximálně do výše limitu pojistného plnění</w:t>
      </w:r>
    </w:p>
    <w:p w:rsidR="000D7C58" w:rsidRPr="00E53240" w:rsidRDefault="000D7C58" w:rsidP="000D7C58">
      <w:pPr>
        <w:tabs>
          <w:tab w:val="left" w:pos="284"/>
        </w:tabs>
        <w:ind w:left="284" w:hanging="284"/>
        <w:jc w:val="both"/>
        <w:rPr>
          <w:rFonts w:cs="Arial"/>
          <w:bCs/>
          <w:sz w:val="18"/>
        </w:rPr>
      </w:pPr>
      <w:r w:rsidRPr="00E53240">
        <w:rPr>
          <w:b/>
          <w:sz w:val="20"/>
          <w:szCs w:val="20"/>
          <w:vertAlign w:val="superscript"/>
        </w:rPr>
        <w:t>7)</w:t>
      </w:r>
      <w:r w:rsidRPr="00E53240">
        <w:rPr>
          <w:rFonts w:cs="Arial"/>
          <w:sz w:val="18"/>
        </w:rPr>
        <w:tab/>
      </w:r>
      <w:r w:rsidRPr="00E53240">
        <w:rPr>
          <w:rFonts w:cs="Arial"/>
          <w:bCs/>
          <w:sz w:val="18"/>
        </w:rPr>
        <w:t>odchylně od čl. 8 odst. 2) věta třetí ZPP P-600/14 poskytne pojistitel na úhradu všech pojistných událostí nastalých během jednoho</w:t>
      </w:r>
      <w:r w:rsidRPr="00E53240">
        <w:rPr>
          <w:rFonts w:cs="Arial"/>
          <w:sz w:val="18"/>
        </w:rPr>
        <w:t xml:space="preserve"> pojistného roku pojistné plnění v souhrnu maximálně do výše </w:t>
      </w:r>
      <w:proofErr w:type="spellStart"/>
      <w:r w:rsidRPr="00E53240">
        <w:rPr>
          <w:rFonts w:cs="Arial"/>
          <w:sz w:val="18"/>
        </w:rPr>
        <w:t>sublimitu</w:t>
      </w:r>
      <w:proofErr w:type="spellEnd"/>
      <w:r w:rsidRPr="00E53240">
        <w:rPr>
          <w:rFonts w:cs="Arial"/>
          <w:sz w:val="18"/>
        </w:rPr>
        <w:t xml:space="preserve"> pojistného plnění</w:t>
      </w:r>
    </w:p>
    <w:p w:rsidR="000D7C58" w:rsidRPr="00E53240" w:rsidRDefault="000D7C58" w:rsidP="000D7C58">
      <w:pPr>
        <w:tabs>
          <w:tab w:val="left" w:pos="426"/>
        </w:tabs>
        <w:ind w:left="284" w:hanging="284"/>
        <w:jc w:val="both"/>
        <w:rPr>
          <w:rFonts w:cs="Arial"/>
          <w:i/>
          <w:sz w:val="18"/>
        </w:rPr>
      </w:pPr>
      <w:r w:rsidRPr="00E53240">
        <w:rPr>
          <w:b/>
          <w:sz w:val="20"/>
          <w:szCs w:val="20"/>
          <w:vertAlign w:val="superscript"/>
        </w:rPr>
        <w:t>8)</w:t>
      </w:r>
      <w:r w:rsidRPr="00E53240">
        <w:rPr>
          <w:rFonts w:cs="Arial"/>
          <w:bCs/>
          <w:sz w:val="18"/>
        </w:rPr>
        <w:tab/>
      </w:r>
      <w:r w:rsidRPr="00E53240">
        <w:rPr>
          <w:rFonts w:cs="Arial"/>
          <w:sz w:val="18"/>
        </w:rPr>
        <w:t xml:space="preserve">dobou ručení se rozumí doba ve smyslu čl. 11 odst. 5) ZPP P-400/14  </w:t>
      </w:r>
    </w:p>
    <w:p w:rsidR="000D7C58" w:rsidRPr="00E53240" w:rsidRDefault="000D7C58" w:rsidP="000D7C58">
      <w:pPr>
        <w:pStyle w:val="Zkladntext32"/>
        <w:tabs>
          <w:tab w:val="clear" w:pos="-720"/>
          <w:tab w:val="left" w:pos="426"/>
        </w:tabs>
        <w:spacing w:line="240" w:lineRule="auto"/>
        <w:ind w:left="284" w:hanging="284"/>
        <w:jc w:val="both"/>
        <w:rPr>
          <w:rFonts w:ascii="Koop Office" w:hAnsi="Koop Office"/>
          <w:spacing w:val="-2"/>
          <w:sz w:val="18"/>
          <w:szCs w:val="18"/>
        </w:rPr>
      </w:pPr>
      <w:r w:rsidRPr="00E53240">
        <w:rPr>
          <w:rFonts w:ascii="Koop Office" w:hAnsi="Koop Office"/>
          <w:b/>
          <w:vertAlign w:val="superscript"/>
        </w:rPr>
        <w:t>9)</w:t>
      </w:r>
      <w:r w:rsidRPr="00E53240">
        <w:rPr>
          <w:rFonts w:ascii="Koop Office" w:hAnsi="Koop Office" w:cs="Arial"/>
          <w:sz w:val="18"/>
        </w:rPr>
        <w:tab/>
      </w:r>
      <w:r w:rsidRPr="00E53240">
        <w:rPr>
          <w:rFonts w:ascii="Koop Office" w:hAnsi="Koop Office" w:cs="Arial"/>
          <w:sz w:val="18"/>
          <w:szCs w:val="18"/>
        </w:rPr>
        <w:t xml:space="preserve">integrální časová franšíza </w:t>
      </w:r>
      <w:r w:rsidRPr="00E53240">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0D7C58" w:rsidRPr="00E53240" w:rsidRDefault="000D7C58" w:rsidP="000D7C58">
      <w:pPr>
        <w:pStyle w:val="Zkladntext32"/>
        <w:tabs>
          <w:tab w:val="clear" w:pos="-720"/>
          <w:tab w:val="left" w:pos="426"/>
        </w:tabs>
        <w:spacing w:line="240" w:lineRule="auto"/>
        <w:ind w:left="284" w:hanging="284"/>
        <w:jc w:val="both"/>
        <w:rPr>
          <w:rFonts w:ascii="Koop Office" w:hAnsi="Koop Office" w:cs="Arial"/>
          <w:sz w:val="18"/>
          <w:szCs w:val="18"/>
        </w:rPr>
      </w:pPr>
      <w:r w:rsidRPr="00E53240">
        <w:rPr>
          <w:rFonts w:ascii="Koop Office" w:hAnsi="Koop Office"/>
          <w:b/>
          <w:vertAlign w:val="superscript"/>
        </w:rPr>
        <w:t>10)</w:t>
      </w:r>
      <w:r w:rsidRPr="00E53240">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rsidR="000D7C58" w:rsidRPr="00E53240" w:rsidRDefault="000D7C58" w:rsidP="00F8448A">
      <w:pPr>
        <w:rPr>
          <w:sz w:val="20"/>
          <w:szCs w:val="20"/>
        </w:rPr>
      </w:pPr>
    </w:p>
    <w:p w:rsidR="002504F1" w:rsidRPr="00E53240" w:rsidRDefault="00D7357B" w:rsidP="00103A8E">
      <w:pPr>
        <w:keepNext/>
        <w:numPr>
          <w:ilvl w:val="0"/>
          <w:numId w:val="9"/>
        </w:numPr>
        <w:rPr>
          <w:rFonts w:cs="Arial"/>
          <w:b/>
          <w:szCs w:val="22"/>
        </w:rPr>
      </w:pPr>
      <w:bookmarkStart w:id="1" w:name="_Toc367839357"/>
      <w:r w:rsidRPr="00E53240">
        <w:rPr>
          <w:rFonts w:cs="Arial"/>
          <w:b/>
          <w:szCs w:val="22"/>
        </w:rPr>
        <w:t xml:space="preserve">Pojistné plnění </w:t>
      </w:r>
    </w:p>
    <w:p w:rsidR="00E63A16" w:rsidRPr="00E53240" w:rsidRDefault="00E63A16" w:rsidP="00E63A16">
      <w:pPr>
        <w:numPr>
          <w:ilvl w:val="0"/>
          <w:numId w:val="10"/>
        </w:numPr>
        <w:spacing w:before="120"/>
        <w:jc w:val="both"/>
        <w:rPr>
          <w:rFonts w:cs="Arial"/>
          <w:b/>
          <w:bCs/>
          <w:sz w:val="20"/>
        </w:rPr>
      </w:pPr>
      <w:r w:rsidRPr="00E53240">
        <w:rPr>
          <w:rFonts w:cs="Arial"/>
          <w:sz w:val="20"/>
        </w:rPr>
        <w:t>Pojistné plnění ze všech pojištění sjednaných touto pojistnou smlouvou, v</w:t>
      </w:r>
      <w:r w:rsidR="001453A2" w:rsidRPr="00E53240">
        <w:rPr>
          <w:rFonts w:cs="Arial"/>
          <w:sz w:val="20"/>
        </w:rPr>
        <w:t> </w:t>
      </w:r>
      <w:r w:rsidRPr="00E53240">
        <w:rPr>
          <w:rFonts w:cs="Arial"/>
          <w:sz w:val="20"/>
        </w:rPr>
        <w:t xml:space="preserve">souhrnu za všechny pojistné události způsobené </w:t>
      </w:r>
      <w:r w:rsidRPr="00E53240">
        <w:rPr>
          <w:rFonts w:cs="Arial"/>
          <w:b/>
          <w:sz w:val="20"/>
        </w:rPr>
        <w:t>povodní nebo záplavou</w:t>
      </w:r>
      <w:r w:rsidRPr="00E53240">
        <w:rPr>
          <w:rFonts w:cs="Arial"/>
          <w:sz w:val="20"/>
        </w:rPr>
        <w:t>, nastalé v</w:t>
      </w:r>
      <w:r w:rsidR="001453A2" w:rsidRPr="00E53240">
        <w:rPr>
          <w:rFonts w:cs="Arial"/>
          <w:sz w:val="20"/>
        </w:rPr>
        <w:t> </w:t>
      </w:r>
      <w:r w:rsidRPr="00E53240">
        <w:rPr>
          <w:rFonts w:cs="Arial"/>
          <w:sz w:val="20"/>
        </w:rPr>
        <w:t xml:space="preserve">průběhu jednoho pojistného roku </w:t>
      </w:r>
      <w:r w:rsidRPr="00E53240">
        <w:rPr>
          <w:sz w:val="20"/>
          <w:szCs w:val="20"/>
        </w:rPr>
        <w:t>(resp. je-li pojištění sjednáno na dobu kratší než jeden pojistný rok, v</w:t>
      </w:r>
      <w:r w:rsidR="001453A2" w:rsidRPr="00E53240">
        <w:rPr>
          <w:sz w:val="20"/>
          <w:szCs w:val="20"/>
        </w:rPr>
        <w:t> </w:t>
      </w:r>
      <w:r w:rsidRPr="00E53240">
        <w:rPr>
          <w:sz w:val="20"/>
          <w:szCs w:val="20"/>
        </w:rPr>
        <w:t xml:space="preserve">průběhu trvání pojištění), </w:t>
      </w:r>
      <w:r w:rsidRPr="00E53240">
        <w:rPr>
          <w:rFonts w:cs="Arial"/>
          <w:sz w:val="20"/>
        </w:rPr>
        <w:t xml:space="preserve">je omezeno maximálním ročním limitem pojistného plnění ve výši </w:t>
      </w:r>
      <w:r w:rsidR="00BD241E" w:rsidRPr="00E53240">
        <w:rPr>
          <w:rFonts w:cs="Arial"/>
          <w:b/>
          <w:sz w:val="20"/>
        </w:rPr>
        <w:t>1 500</w:t>
      </w:r>
      <w:r w:rsidRPr="00E53240">
        <w:rPr>
          <w:rFonts w:cs="Arial"/>
          <w:b/>
          <w:sz w:val="20"/>
        </w:rPr>
        <w:t> 000 Kč</w:t>
      </w:r>
      <w:r w:rsidRPr="00E53240">
        <w:rPr>
          <w:rFonts w:cs="Arial"/>
          <w:sz w:val="20"/>
        </w:rPr>
        <w:t>; tím nejsou dotčena jiná ujednání, z</w:t>
      </w:r>
      <w:r w:rsidR="001453A2" w:rsidRPr="00E53240">
        <w:rPr>
          <w:rFonts w:cs="Arial"/>
          <w:sz w:val="20"/>
        </w:rPr>
        <w:t> </w:t>
      </w:r>
      <w:r w:rsidRPr="00E53240">
        <w:rPr>
          <w:rFonts w:cs="Arial"/>
          <w:sz w:val="20"/>
        </w:rPr>
        <w:t>nichž vyplývá povinnost pojistitele poskytnout pojistné plnění v</w:t>
      </w:r>
      <w:r w:rsidR="001453A2" w:rsidRPr="00E53240">
        <w:rPr>
          <w:rFonts w:cs="Arial"/>
          <w:sz w:val="20"/>
        </w:rPr>
        <w:t> </w:t>
      </w:r>
      <w:r w:rsidRPr="00E53240">
        <w:rPr>
          <w:rFonts w:cs="Arial"/>
          <w:sz w:val="20"/>
        </w:rPr>
        <w:t>nižší nebo stejné výši.</w:t>
      </w:r>
    </w:p>
    <w:p w:rsidR="00D76504" w:rsidRPr="00E53240" w:rsidRDefault="00D76504" w:rsidP="00D76504">
      <w:pPr>
        <w:numPr>
          <w:ilvl w:val="0"/>
          <w:numId w:val="10"/>
        </w:numPr>
        <w:spacing w:before="120"/>
        <w:jc w:val="both"/>
        <w:rPr>
          <w:rFonts w:cs="Arial"/>
          <w:b/>
          <w:bCs/>
          <w:sz w:val="20"/>
        </w:rPr>
      </w:pPr>
      <w:r w:rsidRPr="00E53240">
        <w:rPr>
          <w:sz w:val="20"/>
          <w:szCs w:val="20"/>
        </w:rPr>
        <w:t xml:space="preserve">Pro </w:t>
      </w:r>
      <w:r w:rsidRPr="00E53240">
        <w:rPr>
          <w:b/>
          <w:sz w:val="20"/>
          <w:szCs w:val="20"/>
        </w:rPr>
        <w:t>území České republiky</w:t>
      </w:r>
      <w:r w:rsidRPr="00E53240">
        <w:rPr>
          <w:sz w:val="20"/>
          <w:szCs w:val="20"/>
        </w:rPr>
        <w:t xml:space="preserve"> </w:t>
      </w:r>
      <w:r w:rsidRPr="00E53240">
        <w:rPr>
          <w:b/>
          <w:sz w:val="20"/>
          <w:szCs w:val="20"/>
        </w:rPr>
        <w:t>s</w:t>
      </w:r>
      <w:r w:rsidR="001453A2" w:rsidRPr="00E53240">
        <w:rPr>
          <w:b/>
          <w:sz w:val="20"/>
          <w:szCs w:val="20"/>
        </w:rPr>
        <w:t> </w:t>
      </w:r>
      <w:r w:rsidRPr="00E53240">
        <w:rPr>
          <w:b/>
          <w:sz w:val="20"/>
          <w:szCs w:val="20"/>
        </w:rPr>
        <w:t>výjimkou míst pojištění specifikovaných v</w:t>
      </w:r>
      <w:r w:rsidR="001453A2" w:rsidRPr="00E53240">
        <w:rPr>
          <w:b/>
          <w:sz w:val="20"/>
          <w:szCs w:val="20"/>
        </w:rPr>
        <w:t> </w:t>
      </w:r>
      <w:r w:rsidRPr="00E53240">
        <w:rPr>
          <w:b/>
          <w:sz w:val="20"/>
          <w:szCs w:val="20"/>
        </w:rPr>
        <w:t>této pojistné smlouvě</w:t>
      </w:r>
      <w:r w:rsidRPr="00E53240">
        <w:rPr>
          <w:sz w:val="20"/>
          <w:szCs w:val="20"/>
        </w:rPr>
        <w:t xml:space="preserve"> adresou, parcelním číslem nebo obdobně konkretizujícím způsobem je p</w:t>
      </w:r>
      <w:r w:rsidRPr="00E53240">
        <w:rPr>
          <w:rFonts w:cs="Arial"/>
          <w:sz w:val="20"/>
        </w:rPr>
        <w:t>ojistné plnění ze všech pojištění sjednaných touto pojistnou smlouvou, v</w:t>
      </w:r>
      <w:r w:rsidR="001453A2" w:rsidRPr="00E53240">
        <w:rPr>
          <w:rFonts w:cs="Arial"/>
          <w:sz w:val="20"/>
        </w:rPr>
        <w:t> </w:t>
      </w:r>
      <w:r w:rsidRPr="00E53240">
        <w:rPr>
          <w:rFonts w:cs="Arial"/>
          <w:sz w:val="20"/>
        </w:rPr>
        <w:t>souhrnu za všechny pojistné události způsobené povodní nebo záplavou, nastalé v</w:t>
      </w:r>
      <w:r w:rsidR="001453A2" w:rsidRPr="00E53240">
        <w:rPr>
          <w:rFonts w:cs="Arial"/>
          <w:sz w:val="20"/>
        </w:rPr>
        <w:t> </w:t>
      </w:r>
      <w:r w:rsidRPr="00E53240">
        <w:rPr>
          <w:rFonts w:cs="Arial"/>
          <w:sz w:val="20"/>
        </w:rPr>
        <w:t xml:space="preserve">průběhu jednoho pojistného roku </w:t>
      </w:r>
      <w:r w:rsidRPr="00E53240">
        <w:rPr>
          <w:sz w:val="20"/>
          <w:szCs w:val="20"/>
        </w:rPr>
        <w:t>(resp. je-li pojištění sjednáno na dobu kratší než jeden pojistný rok, v</w:t>
      </w:r>
      <w:r w:rsidR="001453A2" w:rsidRPr="00E53240">
        <w:rPr>
          <w:sz w:val="20"/>
          <w:szCs w:val="20"/>
        </w:rPr>
        <w:t> </w:t>
      </w:r>
      <w:r w:rsidRPr="00E53240">
        <w:rPr>
          <w:sz w:val="20"/>
          <w:szCs w:val="20"/>
        </w:rPr>
        <w:t>průběhu trvání pojištění)</w:t>
      </w:r>
      <w:r w:rsidRPr="00E53240">
        <w:rPr>
          <w:rFonts w:cs="Arial"/>
          <w:sz w:val="20"/>
        </w:rPr>
        <w:t xml:space="preserve">, omezeno maximálním ročním limitem pojistného plnění ve výši </w:t>
      </w:r>
      <w:r w:rsidRPr="00E53240">
        <w:rPr>
          <w:rFonts w:cs="Arial"/>
          <w:b/>
          <w:sz w:val="20"/>
        </w:rPr>
        <w:t>1 000 000 Kč</w:t>
      </w:r>
      <w:r w:rsidRPr="00E53240">
        <w:rPr>
          <w:sz w:val="20"/>
          <w:szCs w:val="20"/>
        </w:rPr>
        <w:t xml:space="preserve">. </w:t>
      </w:r>
      <w:r w:rsidRPr="00E53240">
        <w:rPr>
          <w:rFonts w:cs="Arial"/>
          <w:sz w:val="20"/>
        </w:rPr>
        <w:t>Tím nejsou dotčena jiná ujednání, z</w:t>
      </w:r>
      <w:r w:rsidR="001453A2" w:rsidRPr="00E53240">
        <w:rPr>
          <w:rFonts w:cs="Arial"/>
          <w:sz w:val="20"/>
        </w:rPr>
        <w:t> </w:t>
      </w:r>
      <w:r w:rsidRPr="00E53240">
        <w:rPr>
          <w:rFonts w:cs="Arial"/>
          <w:sz w:val="20"/>
        </w:rPr>
        <w:t>nichž vyplývá povinnost pojistitele poskytnout pojistné plnění v</w:t>
      </w:r>
      <w:r w:rsidR="001453A2" w:rsidRPr="00E53240">
        <w:rPr>
          <w:rFonts w:cs="Arial"/>
          <w:sz w:val="20"/>
        </w:rPr>
        <w:t> </w:t>
      </w:r>
      <w:r w:rsidRPr="00E53240">
        <w:rPr>
          <w:rFonts w:cs="Arial"/>
          <w:sz w:val="20"/>
        </w:rPr>
        <w:t>nižší nebo stejné výši.</w:t>
      </w:r>
    </w:p>
    <w:p w:rsidR="007F046D" w:rsidRPr="00E53240" w:rsidRDefault="007F046D" w:rsidP="007F046D">
      <w:pPr>
        <w:spacing w:before="120"/>
        <w:ind w:left="425"/>
        <w:jc w:val="both"/>
        <w:rPr>
          <w:rFonts w:cs="Arial"/>
          <w:b/>
          <w:bCs/>
          <w:sz w:val="20"/>
        </w:rPr>
      </w:pPr>
    </w:p>
    <w:p w:rsidR="00D76504" w:rsidRPr="00E53240" w:rsidRDefault="00D76504" w:rsidP="00D76504">
      <w:pPr>
        <w:spacing w:before="120"/>
        <w:ind w:left="426"/>
        <w:jc w:val="both"/>
        <w:rPr>
          <w:rFonts w:cs="Arial"/>
          <w:b/>
          <w:bCs/>
          <w:sz w:val="20"/>
        </w:rPr>
      </w:pPr>
      <w:r w:rsidRPr="00E53240">
        <w:rPr>
          <w:sz w:val="20"/>
          <w:szCs w:val="20"/>
        </w:rPr>
        <w:lastRenderedPageBreak/>
        <w:t>V</w:t>
      </w:r>
      <w:r w:rsidR="001453A2" w:rsidRPr="00E53240">
        <w:rPr>
          <w:sz w:val="20"/>
          <w:szCs w:val="20"/>
        </w:rPr>
        <w:t> </w:t>
      </w:r>
      <w:r w:rsidRPr="00E53240">
        <w:rPr>
          <w:sz w:val="20"/>
          <w:szCs w:val="20"/>
        </w:rPr>
        <w:t>rámci maximálního ročního limitu pojistného plnění uvedeného výše v</w:t>
      </w:r>
      <w:r w:rsidR="001453A2" w:rsidRPr="00E53240">
        <w:rPr>
          <w:sz w:val="20"/>
          <w:szCs w:val="20"/>
        </w:rPr>
        <w:t> </w:t>
      </w:r>
      <w:r w:rsidRPr="00E53240">
        <w:rPr>
          <w:sz w:val="20"/>
          <w:szCs w:val="20"/>
        </w:rPr>
        <w:t>tomto bodě se však pro všechny pojistné události nastalé v</w:t>
      </w:r>
      <w:r w:rsidR="001453A2" w:rsidRPr="00E53240">
        <w:rPr>
          <w:sz w:val="20"/>
          <w:szCs w:val="20"/>
        </w:rPr>
        <w:t> </w:t>
      </w:r>
      <w:r w:rsidRPr="00E53240">
        <w:rPr>
          <w:sz w:val="20"/>
          <w:szCs w:val="20"/>
        </w:rPr>
        <w:t>průběhu trvání pojištění, které vzniknou povodní nebo záplavou v</w:t>
      </w:r>
      <w:r w:rsidR="001453A2" w:rsidRPr="00E53240">
        <w:rPr>
          <w:sz w:val="20"/>
          <w:szCs w:val="20"/>
        </w:rPr>
        <w:t> </w:t>
      </w:r>
      <w:r w:rsidRPr="00E53240">
        <w:rPr>
          <w:sz w:val="20"/>
          <w:szCs w:val="20"/>
        </w:rPr>
        <w:t xml:space="preserve">záplavovém území (stanovené dle zák. č. 254/2001 Sb., o vodách a o změně některých zákonů (vodní zákon), </w:t>
      </w:r>
      <w:proofErr w:type="spellStart"/>
      <w:r w:rsidRPr="00E53240">
        <w:rPr>
          <w:sz w:val="20"/>
          <w:szCs w:val="20"/>
        </w:rPr>
        <w:t>vyhl</w:t>
      </w:r>
      <w:proofErr w:type="spellEnd"/>
      <w:r w:rsidRPr="00E53240">
        <w:rPr>
          <w:sz w:val="20"/>
          <w:szCs w:val="20"/>
        </w:rPr>
        <w:t xml:space="preserve">. </w:t>
      </w:r>
      <w:r w:rsidR="001453A2" w:rsidRPr="00E53240">
        <w:rPr>
          <w:sz w:val="20"/>
          <w:szCs w:val="20"/>
        </w:rPr>
        <w:t>Č</w:t>
      </w:r>
      <w:r w:rsidRPr="00E53240">
        <w:rPr>
          <w:sz w:val="20"/>
          <w:szCs w:val="20"/>
        </w:rPr>
        <w:t>. 236/2002 Sb., o způsobu a rozsahu zpracování návrhu a stanovení záplavových území v</w:t>
      </w:r>
      <w:r w:rsidR="001453A2" w:rsidRPr="00E53240">
        <w:rPr>
          <w:sz w:val="20"/>
          <w:szCs w:val="20"/>
        </w:rPr>
        <w:t> </w:t>
      </w:r>
      <w:r w:rsidRPr="00E53240">
        <w:rPr>
          <w:sz w:val="20"/>
          <w:szCs w:val="20"/>
        </w:rPr>
        <w:t>platném znění) vymezeném záplavovou čárou tzv. dvacetileté vody (tj. území s</w:t>
      </w:r>
      <w:r w:rsidR="001453A2" w:rsidRPr="00E53240">
        <w:rPr>
          <w:sz w:val="20"/>
          <w:szCs w:val="20"/>
        </w:rPr>
        <w:t> </w:t>
      </w:r>
      <w:r w:rsidRPr="00E53240">
        <w:rPr>
          <w:sz w:val="20"/>
          <w:szCs w:val="20"/>
        </w:rPr>
        <w:t xml:space="preserve">periodicitou povodně 20 let </w:t>
      </w:r>
      <w:r w:rsidR="001453A2" w:rsidRPr="00E53240">
        <w:rPr>
          <w:sz w:val="20"/>
          <w:szCs w:val="20"/>
        </w:rPr>
        <w:t>–</w:t>
      </w:r>
      <w:r w:rsidRPr="00E53240">
        <w:rPr>
          <w:sz w:val="20"/>
          <w:szCs w:val="20"/>
        </w:rPr>
        <w:t xml:space="preserve"> výskyt povodně, který je dosažen nebo překročen průměrně jedenkrát za 20 let) sjednává maximální roční limit pojistného plnění ve výši 500 tis. Kč. </w:t>
      </w:r>
      <w:r w:rsidRPr="00E53240">
        <w:rPr>
          <w:rFonts w:cs="Arial"/>
          <w:sz w:val="20"/>
        </w:rPr>
        <w:t>Tím nejsou dotčena jiná ujednání, z</w:t>
      </w:r>
      <w:r w:rsidR="001453A2" w:rsidRPr="00E53240">
        <w:rPr>
          <w:rFonts w:cs="Arial"/>
          <w:sz w:val="20"/>
        </w:rPr>
        <w:t> </w:t>
      </w:r>
      <w:r w:rsidRPr="00E53240">
        <w:rPr>
          <w:rFonts w:cs="Arial"/>
          <w:sz w:val="20"/>
        </w:rPr>
        <w:t>nichž vyplývá povinnost pojistitele poskytnout pojistné plnění v</w:t>
      </w:r>
      <w:r w:rsidR="001453A2" w:rsidRPr="00E53240">
        <w:rPr>
          <w:rFonts w:cs="Arial"/>
          <w:sz w:val="20"/>
        </w:rPr>
        <w:t> </w:t>
      </w:r>
      <w:r w:rsidRPr="00E53240">
        <w:rPr>
          <w:rFonts w:cs="Arial"/>
          <w:sz w:val="20"/>
        </w:rPr>
        <w:t>nižší nebo stejné výši.</w:t>
      </w:r>
      <w:r w:rsidRPr="00E53240">
        <w:rPr>
          <w:rFonts w:cs="Arial"/>
          <w:b/>
          <w:sz w:val="20"/>
        </w:rPr>
        <w:t xml:space="preserve"> </w:t>
      </w:r>
    </w:p>
    <w:p w:rsidR="0018378E" w:rsidRPr="00E53240" w:rsidRDefault="00987DBC" w:rsidP="0018378E">
      <w:pPr>
        <w:numPr>
          <w:ilvl w:val="0"/>
          <w:numId w:val="10"/>
        </w:numPr>
        <w:tabs>
          <w:tab w:val="left" w:pos="-1418"/>
        </w:tabs>
        <w:spacing w:before="120"/>
        <w:jc w:val="both"/>
        <w:rPr>
          <w:rFonts w:cs="Arial"/>
          <w:sz w:val="20"/>
        </w:rPr>
      </w:pPr>
      <w:r w:rsidRPr="00E53240">
        <w:rPr>
          <w:rFonts w:cs="Arial"/>
          <w:sz w:val="20"/>
        </w:rPr>
        <w:t xml:space="preserve">Pojistné plnění ze všech pojištění sjednaných touto pojistnou smlouvou, </w:t>
      </w:r>
      <w:r w:rsidR="00B73D27" w:rsidRPr="00E53240">
        <w:rPr>
          <w:rFonts w:cs="Arial"/>
          <w:sz w:val="20"/>
        </w:rPr>
        <w:t>v</w:t>
      </w:r>
      <w:r w:rsidR="001453A2" w:rsidRPr="00E53240">
        <w:rPr>
          <w:rFonts w:cs="Arial"/>
          <w:sz w:val="20"/>
        </w:rPr>
        <w:t> </w:t>
      </w:r>
      <w:r w:rsidR="00B73D27" w:rsidRPr="00E53240">
        <w:rPr>
          <w:rFonts w:cs="Arial"/>
          <w:sz w:val="20"/>
        </w:rPr>
        <w:t xml:space="preserve">souhrnu </w:t>
      </w:r>
      <w:r w:rsidRPr="00E53240">
        <w:rPr>
          <w:rFonts w:cs="Arial"/>
          <w:sz w:val="20"/>
        </w:rPr>
        <w:t xml:space="preserve">za všechny pojistné události způsobené </w:t>
      </w:r>
      <w:r w:rsidRPr="00E53240">
        <w:rPr>
          <w:rFonts w:cs="Arial"/>
          <w:b/>
          <w:sz w:val="20"/>
        </w:rPr>
        <w:t>vichřicí nebo krupobitím</w:t>
      </w:r>
      <w:r w:rsidRPr="00E53240">
        <w:rPr>
          <w:rFonts w:cs="Arial"/>
          <w:sz w:val="20"/>
        </w:rPr>
        <w:t>, nastalé v</w:t>
      </w:r>
      <w:r w:rsidR="001453A2" w:rsidRPr="00E53240">
        <w:rPr>
          <w:rFonts w:cs="Arial"/>
          <w:sz w:val="20"/>
        </w:rPr>
        <w:t> </w:t>
      </w:r>
      <w:r w:rsidRPr="00E53240">
        <w:rPr>
          <w:rFonts w:cs="Arial"/>
          <w:sz w:val="20"/>
        </w:rPr>
        <w:t>průběhu jednoho pojistného roku</w:t>
      </w:r>
      <w:r w:rsidR="002E6FFB" w:rsidRPr="00E53240">
        <w:rPr>
          <w:rFonts w:cs="Arial"/>
          <w:sz w:val="20"/>
        </w:rPr>
        <w:t xml:space="preserve"> </w:t>
      </w:r>
      <w:r w:rsidR="002A23E6" w:rsidRPr="00E53240">
        <w:rPr>
          <w:sz w:val="20"/>
          <w:szCs w:val="20"/>
        </w:rPr>
        <w:t>(resp. je-li pojištění sjednáno na dobu kratší než jeden pojistný rok, v</w:t>
      </w:r>
      <w:r w:rsidR="001453A2" w:rsidRPr="00E53240">
        <w:rPr>
          <w:sz w:val="20"/>
          <w:szCs w:val="20"/>
        </w:rPr>
        <w:t> </w:t>
      </w:r>
      <w:r w:rsidR="002A23E6" w:rsidRPr="00E53240">
        <w:rPr>
          <w:sz w:val="20"/>
          <w:szCs w:val="20"/>
        </w:rPr>
        <w:t>průběhu trvání pojištění)</w:t>
      </w:r>
      <w:r w:rsidRPr="00E53240">
        <w:rPr>
          <w:rFonts w:cs="Arial"/>
          <w:sz w:val="20"/>
        </w:rPr>
        <w:t xml:space="preserve">, je omezeno maximálním ročním limitem pojistného plnění ve výši </w:t>
      </w:r>
      <w:r w:rsidR="00BD241E" w:rsidRPr="00E53240">
        <w:rPr>
          <w:rFonts w:cs="Arial"/>
          <w:b/>
          <w:sz w:val="20"/>
        </w:rPr>
        <w:t>1</w:t>
      </w:r>
      <w:r w:rsidR="00D76504" w:rsidRPr="00E53240">
        <w:rPr>
          <w:rFonts w:cs="Arial"/>
          <w:b/>
          <w:sz w:val="20"/>
        </w:rPr>
        <w:t>0</w:t>
      </w:r>
      <w:r w:rsidR="00A83999" w:rsidRPr="00E53240">
        <w:rPr>
          <w:rFonts w:cs="Arial"/>
          <w:b/>
          <w:sz w:val="20"/>
        </w:rPr>
        <w:t xml:space="preserve"> 000 000 Kč</w:t>
      </w:r>
      <w:r w:rsidRPr="00E53240">
        <w:rPr>
          <w:rFonts w:cs="Arial"/>
          <w:sz w:val="20"/>
        </w:rPr>
        <w:t>; tím nejsou dotčena jiná ujednání, z</w:t>
      </w:r>
      <w:r w:rsidR="001453A2" w:rsidRPr="00E53240">
        <w:rPr>
          <w:rFonts w:cs="Arial"/>
          <w:sz w:val="20"/>
        </w:rPr>
        <w:t> </w:t>
      </w:r>
      <w:r w:rsidRPr="00E53240">
        <w:rPr>
          <w:rFonts w:cs="Arial"/>
          <w:sz w:val="20"/>
        </w:rPr>
        <w:t>nichž vyplývá povinnost pojistitele poskytnout pojistné plnění v</w:t>
      </w:r>
      <w:r w:rsidR="001453A2" w:rsidRPr="00E53240">
        <w:rPr>
          <w:rFonts w:cs="Arial"/>
          <w:sz w:val="20"/>
        </w:rPr>
        <w:t> </w:t>
      </w:r>
      <w:r w:rsidRPr="00E53240">
        <w:rPr>
          <w:rFonts w:cs="Arial"/>
          <w:sz w:val="20"/>
        </w:rPr>
        <w:t>nižší nebo stejné výši.</w:t>
      </w:r>
    </w:p>
    <w:p w:rsidR="0066782D" w:rsidRPr="00E53240" w:rsidRDefault="00987DBC" w:rsidP="00CF6347">
      <w:pPr>
        <w:numPr>
          <w:ilvl w:val="0"/>
          <w:numId w:val="10"/>
        </w:numPr>
        <w:tabs>
          <w:tab w:val="left" w:pos="-720"/>
        </w:tabs>
        <w:spacing w:before="120"/>
        <w:jc w:val="both"/>
        <w:rPr>
          <w:rFonts w:cs="Arial"/>
          <w:sz w:val="20"/>
        </w:rPr>
      </w:pPr>
      <w:r w:rsidRPr="00E53240">
        <w:rPr>
          <w:rFonts w:cs="Arial"/>
          <w:sz w:val="20"/>
        </w:rPr>
        <w:t xml:space="preserve">Pojistné plnění ze všech pojištění sjednaných touto pojistnou smlouvou, </w:t>
      </w:r>
      <w:r w:rsidR="00B73D27" w:rsidRPr="00E53240">
        <w:rPr>
          <w:rFonts w:cs="Arial"/>
          <w:sz w:val="20"/>
        </w:rPr>
        <w:t>v</w:t>
      </w:r>
      <w:r w:rsidR="001453A2" w:rsidRPr="00E53240">
        <w:rPr>
          <w:rFonts w:cs="Arial"/>
          <w:sz w:val="20"/>
        </w:rPr>
        <w:t> </w:t>
      </w:r>
      <w:r w:rsidR="00B73D27" w:rsidRPr="00E53240">
        <w:rPr>
          <w:rFonts w:cs="Arial"/>
          <w:sz w:val="20"/>
        </w:rPr>
        <w:t xml:space="preserve">souhrnu </w:t>
      </w:r>
      <w:r w:rsidRPr="00E53240">
        <w:rPr>
          <w:rFonts w:cs="Arial"/>
          <w:sz w:val="20"/>
        </w:rPr>
        <w:t xml:space="preserve">za všechny pojistné události způsobené </w:t>
      </w:r>
      <w:r w:rsidRPr="00E53240">
        <w:rPr>
          <w:rFonts w:cs="Arial"/>
          <w:b/>
          <w:sz w:val="20"/>
        </w:rPr>
        <w:t>sesouváním půdy, zřícením skal nebo zemin, sesouváním nebo zřícením lavin, zemětřesením, tíhou sněhu nebo námrazy</w:t>
      </w:r>
      <w:r w:rsidRPr="00E53240">
        <w:rPr>
          <w:rFonts w:cs="Arial"/>
          <w:sz w:val="20"/>
        </w:rPr>
        <w:t xml:space="preserve"> nastalé v</w:t>
      </w:r>
      <w:r w:rsidR="001453A2" w:rsidRPr="00E53240">
        <w:rPr>
          <w:rFonts w:cs="Arial"/>
          <w:sz w:val="20"/>
        </w:rPr>
        <w:t> </w:t>
      </w:r>
      <w:r w:rsidRPr="00E53240">
        <w:rPr>
          <w:rFonts w:cs="Arial"/>
          <w:sz w:val="20"/>
        </w:rPr>
        <w:t>průběhu jednoho pojistného roku</w:t>
      </w:r>
      <w:r w:rsidR="002E6FFB" w:rsidRPr="00E53240">
        <w:rPr>
          <w:rFonts w:cs="Arial"/>
          <w:sz w:val="20"/>
        </w:rPr>
        <w:t xml:space="preserve"> </w:t>
      </w:r>
      <w:r w:rsidR="002A23E6" w:rsidRPr="00E53240">
        <w:rPr>
          <w:sz w:val="20"/>
          <w:szCs w:val="20"/>
        </w:rPr>
        <w:t>(resp. je-li pojištění sjednáno na</w:t>
      </w:r>
      <w:r w:rsidR="001F1C6E" w:rsidRPr="00E53240">
        <w:rPr>
          <w:sz w:val="20"/>
          <w:szCs w:val="20"/>
        </w:rPr>
        <w:t> </w:t>
      </w:r>
      <w:r w:rsidR="002A23E6" w:rsidRPr="00E53240">
        <w:rPr>
          <w:sz w:val="20"/>
          <w:szCs w:val="20"/>
        </w:rPr>
        <w:t>dobu kratší než jeden pojistný rok, v</w:t>
      </w:r>
      <w:r w:rsidR="001453A2" w:rsidRPr="00E53240">
        <w:rPr>
          <w:sz w:val="20"/>
          <w:szCs w:val="20"/>
        </w:rPr>
        <w:t> </w:t>
      </w:r>
      <w:r w:rsidR="002A23E6" w:rsidRPr="00E53240">
        <w:rPr>
          <w:sz w:val="20"/>
          <w:szCs w:val="20"/>
        </w:rPr>
        <w:t>průběhu trvání pojištění)</w:t>
      </w:r>
      <w:r w:rsidRPr="00E53240">
        <w:rPr>
          <w:rFonts w:cs="Arial"/>
          <w:sz w:val="20"/>
        </w:rPr>
        <w:t xml:space="preserve">, je omezeno maximálním ročním limitem pojistného plnění ve výši </w:t>
      </w:r>
      <w:r w:rsidR="00BD241E" w:rsidRPr="00E53240">
        <w:rPr>
          <w:rFonts w:cs="Arial"/>
          <w:b/>
          <w:sz w:val="20"/>
        </w:rPr>
        <w:t>1</w:t>
      </w:r>
      <w:r w:rsidR="00D76504" w:rsidRPr="00E53240">
        <w:rPr>
          <w:rFonts w:cs="Arial"/>
          <w:b/>
          <w:sz w:val="20"/>
        </w:rPr>
        <w:t>0</w:t>
      </w:r>
      <w:r w:rsidR="00A83999" w:rsidRPr="00E53240">
        <w:rPr>
          <w:rFonts w:cs="Arial"/>
          <w:b/>
          <w:sz w:val="20"/>
        </w:rPr>
        <w:t xml:space="preserve"> 000 000 Kč</w:t>
      </w:r>
      <w:r w:rsidRPr="00E53240">
        <w:rPr>
          <w:rFonts w:cs="Arial"/>
          <w:sz w:val="20"/>
        </w:rPr>
        <w:t>; tím nejsou dotčena jiná ujednání, z</w:t>
      </w:r>
      <w:r w:rsidR="001453A2" w:rsidRPr="00E53240">
        <w:rPr>
          <w:rFonts w:cs="Arial"/>
          <w:sz w:val="20"/>
        </w:rPr>
        <w:t> </w:t>
      </w:r>
      <w:r w:rsidRPr="00E53240">
        <w:rPr>
          <w:rFonts w:cs="Arial"/>
          <w:sz w:val="20"/>
        </w:rPr>
        <w:t>nichž vyplývá povinnost pojistitele poskytnout pojistné plnění v</w:t>
      </w:r>
      <w:r w:rsidR="001453A2" w:rsidRPr="00E53240">
        <w:rPr>
          <w:rFonts w:cs="Arial"/>
          <w:sz w:val="20"/>
        </w:rPr>
        <w:t> </w:t>
      </w:r>
      <w:r w:rsidRPr="00E53240">
        <w:rPr>
          <w:rFonts w:cs="Arial"/>
          <w:sz w:val="20"/>
        </w:rPr>
        <w:t>nižší nebo stejné výši</w:t>
      </w:r>
      <w:r w:rsidR="00D7357B" w:rsidRPr="00E53240">
        <w:rPr>
          <w:rFonts w:cs="Arial"/>
          <w:sz w:val="20"/>
        </w:rPr>
        <w:t>.</w:t>
      </w:r>
      <w:r w:rsidR="005C37B2" w:rsidRPr="00E53240">
        <w:rPr>
          <w:rFonts w:cs="Arial"/>
          <w:sz w:val="20"/>
        </w:rPr>
        <w:t xml:space="preserve"> </w:t>
      </w:r>
    </w:p>
    <w:p w:rsidR="00D76504" w:rsidRPr="00E53240" w:rsidRDefault="00377DA6" w:rsidP="00CF6347">
      <w:pPr>
        <w:numPr>
          <w:ilvl w:val="0"/>
          <w:numId w:val="10"/>
        </w:numPr>
        <w:tabs>
          <w:tab w:val="left" w:pos="-720"/>
        </w:tabs>
        <w:spacing w:before="120"/>
        <w:jc w:val="both"/>
        <w:rPr>
          <w:rFonts w:cs="Arial"/>
          <w:sz w:val="20"/>
          <w:szCs w:val="20"/>
        </w:rPr>
      </w:pPr>
      <w:r w:rsidRPr="00E53240">
        <w:rPr>
          <w:iCs/>
          <w:sz w:val="20"/>
          <w:szCs w:val="20"/>
        </w:rPr>
        <w:t>Pojistné plnění z</w:t>
      </w:r>
      <w:r w:rsidR="001453A2" w:rsidRPr="00E53240">
        <w:rPr>
          <w:iCs/>
          <w:sz w:val="20"/>
          <w:szCs w:val="20"/>
        </w:rPr>
        <w:t> </w:t>
      </w:r>
      <w:r w:rsidRPr="00E53240">
        <w:rPr>
          <w:iCs/>
          <w:sz w:val="20"/>
          <w:szCs w:val="20"/>
        </w:rPr>
        <w:t xml:space="preserve">pojištění sjednaného doložkou „DZ113 </w:t>
      </w:r>
      <w:r w:rsidR="001453A2" w:rsidRPr="00E53240">
        <w:rPr>
          <w:iCs/>
          <w:sz w:val="20"/>
          <w:szCs w:val="20"/>
        </w:rPr>
        <w:t>–</w:t>
      </w:r>
      <w:r w:rsidRPr="00E53240">
        <w:rPr>
          <w:iCs/>
          <w:sz w:val="20"/>
          <w:szCs w:val="20"/>
        </w:rPr>
        <w:t xml:space="preserve"> </w:t>
      </w:r>
      <w:r w:rsidRPr="00E53240">
        <w:rPr>
          <w:b/>
          <w:iCs/>
          <w:sz w:val="20"/>
          <w:szCs w:val="20"/>
        </w:rPr>
        <w:t>Atmosférické srážky</w:t>
      </w:r>
      <w:r w:rsidRPr="00E53240">
        <w:rPr>
          <w:iCs/>
          <w:sz w:val="20"/>
          <w:szCs w:val="20"/>
        </w:rPr>
        <w:t xml:space="preserve"> </w:t>
      </w:r>
      <w:r w:rsidR="001453A2" w:rsidRPr="00E53240">
        <w:rPr>
          <w:iCs/>
          <w:sz w:val="20"/>
          <w:szCs w:val="20"/>
        </w:rPr>
        <w:t>–</w:t>
      </w:r>
      <w:r w:rsidRPr="00E53240">
        <w:rPr>
          <w:iCs/>
          <w:sz w:val="20"/>
          <w:szCs w:val="20"/>
        </w:rPr>
        <w:t xml:space="preserve"> Rozšíření rozsahu pojištění (1401)“, v</w:t>
      </w:r>
      <w:r w:rsidR="001453A2" w:rsidRPr="00E53240">
        <w:rPr>
          <w:iCs/>
          <w:sz w:val="20"/>
          <w:szCs w:val="20"/>
        </w:rPr>
        <w:t> </w:t>
      </w:r>
      <w:r w:rsidRPr="00E53240">
        <w:rPr>
          <w:iCs/>
          <w:sz w:val="20"/>
          <w:szCs w:val="20"/>
        </w:rPr>
        <w:t>souhrnu za všechny pojistné události nastalé v</w:t>
      </w:r>
      <w:r w:rsidR="001453A2" w:rsidRPr="00E53240">
        <w:rPr>
          <w:iCs/>
          <w:sz w:val="20"/>
          <w:szCs w:val="20"/>
        </w:rPr>
        <w:t> </w:t>
      </w:r>
      <w:r w:rsidRPr="00E53240">
        <w:rPr>
          <w:iCs/>
          <w:sz w:val="20"/>
          <w:szCs w:val="20"/>
        </w:rPr>
        <w:t>průběhu jednoho pojistného roku (resp. je-li pojištění sjednáno na dobu kratší než jeden pojistný rok, v</w:t>
      </w:r>
      <w:r w:rsidR="001453A2" w:rsidRPr="00E53240">
        <w:rPr>
          <w:iCs/>
          <w:sz w:val="20"/>
          <w:szCs w:val="20"/>
        </w:rPr>
        <w:t> </w:t>
      </w:r>
      <w:r w:rsidRPr="00E53240">
        <w:rPr>
          <w:iCs/>
          <w:sz w:val="20"/>
          <w:szCs w:val="20"/>
        </w:rPr>
        <w:t xml:space="preserve">průběhu trvání pojištění), je omezeno maximálním ročním limitem pojistného plnění ve výši </w:t>
      </w:r>
      <w:r w:rsidRPr="00E53240">
        <w:rPr>
          <w:b/>
          <w:iCs/>
          <w:sz w:val="20"/>
          <w:szCs w:val="20"/>
        </w:rPr>
        <w:t>100 000 Kč</w:t>
      </w:r>
      <w:r w:rsidRPr="00E53240">
        <w:rPr>
          <w:iCs/>
          <w:sz w:val="20"/>
          <w:szCs w:val="20"/>
        </w:rPr>
        <w:t>. Od celkové výše pojistného plnění za každou pojistnou událost z</w:t>
      </w:r>
      <w:r w:rsidR="001453A2" w:rsidRPr="00E53240">
        <w:rPr>
          <w:iCs/>
          <w:sz w:val="20"/>
          <w:szCs w:val="20"/>
        </w:rPr>
        <w:t> </w:t>
      </w:r>
      <w:r w:rsidRPr="00E53240">
        <w:rPr>
          <w:iCs/>
          <w:sz w:val="20"/>
          <w:szCs w:val="20"/>
        </w:rPr>
        <w:t>pojištění dle doložky DZ113 se odečítá spoluúčast ve výši                                           10 % min. však 2 000 Kč.</w:t>
      </w:r>
    </w:p>
    <w:p w:rsidR="009A20D3" w:rsidRPr="00E53240" w:rsidRDefault="0018378E" w:rsidP="009A20D3">
      <w:pPr>
        <w:numPr>
          <w:ilvl w:val="0"/>
          <w:numId w:val="10"/>
        </w:numPr>
        <w:tabs>
          <w:tab w:val="left" w:pos="-720"/>
        </w:tabs>
        <w:spacing w:before="120"/>
        <w:jc w:val="both"/>
        <w:rPr>
          <w:rFonts w:cs="Arial"/>
          <w:sz w:val="20"/>
          <w:szCs w:val="20"/>
        </w:rPr>
      </w:pPr>
      <w:r w:rsidRPr="00E53240">
        <w:rPr>
          <w:iCs/>
          <w:sz w:val="20"/>
          <w:szCs w:val="20"/>
        </w:rPr>
        <w:t>Pojistné plnění z</w:t>
      </w:r>
      <w:r w:rsidR="001453A2" w:rsidRPr="00E53240">
        <w:rPr>
          <w:iCs/>
          <w:sz w:val="20"/>
          <w:szCs w:val="20"/>
        </w:rPr>
        <w:t> </w:t>
      </w:r>
      <w:r w:rsidRPr="00E53240">
        <w:rPr>
          <w:iCs/>
          <w:sz w:val="20"/>
          <w:szCs w:val="20"/>
        </w:rPr>
        <w:t>pojištění sjednaného doložkou „</w:t>
      </w:r>
      <w:r w:rsidRPr="00E53240">
        <w:rPr>
          <w:sz w:val="20"/>
          <w:szCs w:val="20"/>
        </w:rPr>
        <w:t>DZ114</w:t>
      </w:r>
      <w:r w:rsidRPr="00E53240">
        <w:rPr>
          <w:iCs/>
          <w:sz w:val="20"/>
          <w:szCs w:val="20"/>
        </w:rPr>
        <w:t xml:space="preserve"> – </w:t>
      </w:r>
      <w:r w:rsidRPr="00E53240">
        <w:rPr>
          <w:b/>
          <w:iCs/>
          <w:sz w:val="20"/>
          <w:szCs w:val="20"/>
        </w:rPr>
        <w:t>Nepřímý úder blesku</w:t>
      </w:r>
      <w:r w:rsidRPr="00E53240">
        <w:rPr>
          <w:iCs/>
          <w:sz w:val="20"/>
          <w:szCs w:val="20"/>
        </w:rPr>
        <w:t xml:space="preserve"> – Rozšíření rozsahu pojištění (1404)“ v</w:t>
      </w:r>
      <w:r w:rsidR="001453A2" w:rsidRPr="00E53240">
        <w:rPr>
          <w:iCs/>
          <w:sz w:val="20"/>
          <w:szCs w:val="20"/>
        </w:rPr>
        <w:t> </w:t>
      </w:r>
      <w:r w:rsidRPr="00E53240">
        <w:rPr>
          <w:iCs/>
          <w:sz w:val="20"/>
          <w:szCs w:val="20"/>
        </w:rPr>
        <w:t>souhrnu za všechny pojistné události nastalé v</w:t>
      </w:r>
      <w:r w:rsidR="001453A2" w:rsidRPr="00E53240">
        <w:rPr>
          <w:iCs/>
          <w:sz w:val="20"/>
          <w:szCs w:val="20"/>
        </w:rPr>
        <w:t> </w:t>
      </w:r>
      <w:r w:rsidRPr="00E53240">
        <w:rPr>
          <w:iCs/>
          <w:sz w:val="20"/>
          <w:szCs w:val="20"/>
        </w:rPr>
        <w:t>průběhu jednoho pojistného roku (resp. je-li pojištění sjednáno na dobu kratší než jeden pojistný rok, v</w:t>
      </w:r>
      <w:r w:rsidR="001453A2" w:rsidRPr="00E53240">
        <w:rPr>
          <w:iCs/>
          <w:sz w:val="20"/>
          <w:szCs w:val="20"/>
        </w:rPr>
        <w:t> </w:t>
      </w:r>
      <w:r w:rsidRPr="00E53240">
        <w:rPr>
          <w:iCs/>
          <w:sz w:val="20"/>
          <w:szCs w:val="20"/>
        </w:rPr>
        <w:t xml:space="preserve">průběhu trvání pojištění), je omezeno maximálním ročním limitem pojistného plnění ve výši </w:t>
      </w:r>
      <w:r w:rsidR="0008298D" w:rsidRPr="00E53240">
        <w:rPr>
          <w:b/>
          <w:iCs/>
          <w:sz w:val="20"/>
          <w:szCs w:val="20"/>
        </w:rPr>
        <w:t>1 000 000</w:t>
      </w:r>
      <w:r w:rsidR="009A20D3" w:rsidRPr="00E53240">
        <w:rPr>
          <w:b/>
          <w:iCs/>
          <w:sz w:val="20"/>
          <w:szCs w:val="20"/>
        </w:rPr>
        <w:t xml:space="preserve"> </w:t>
      </w:r>
      <w:r w:rsidRPr="00E53240">
        <w:rPr>
          <w:b/>
          <w:iCs/>
          <w:sz w:val="20"/>
          <w:szCs w:val="20"/>
        </w:rPr>
        <w:t>Kč</w:t>
      </w:r>
      <w:r w:rsidRPr="00E53240">
        <w:rPr>
          <w:iCs/>
          <w:sz w:val="20"/>
          <w:szCs w:val="20"/>
        </w:rPr>
        <w:t>. Od celkové výše pojistného plnění za každou pojistnou událost z</w:t>
      </w:r>
      <w:r w:rsidR="001453A2" w:rsidRPr="00E53240">
        <w:rPr>
          <w:iCs/>
          <w:sz w:val="20"/>
          <w:szCs w:val="20"/>
        </w:rPr>
        <w:t> </w:t>
      </w:r>
      <w:r w:rsidRPr="00E53240">
        <w:rPr>
          <w:iCs/>
          <w:sz w:val="20"/>
          <w:szCs w:val="20"/>
        </w:rPr>
        <w:t xml:space="preserve">pojištění dle doložky </w:t>
      </w:r>
      <w:r w:rsidRPr="00E53240">
        <w:rPr>
          <w:sz w:val="20"/>
          <w:szCs w:val="20"/>
        </w:rPr>
        <w:t xml:space="preserve">DZ114 </w:t>
      </w:r>
      <w:r w:rsidRPr="00E53240">
        <w:rPr>
          <w:iCs/>
          <w:sz w:val="20"/>
          <w:szCs w:val="20"/>
        </w:rPr>
        <w:t xml:space="preserve">se odečítá spoluúčast ve výši </w:t>
      </w:r>
      <w:r w:rsidR="00D51EC2" w:rsidRPr="00E53240">
        <w:rPr>
          <w:iCs/>
          <w:sz w:val="20"/>
          <w:szCs w:val="20"/>
        </w:rPr>
        <w:t>10</w:t>
      </w:r>
      <w:r w:rsidR="009A20D3" w:rsidRPr="00E53240">
        <w:rPr>
          <w:iCs/>
          <w:sz w:val="20"/>
          <w:szCs w:val="20"/>
        </w:rPr>
        <w:t xml:space="preserve"> 000 </w:t>
      </w:r>
      <w:r w:rsidRPr="00E53240">
        <w:rPr>
          <w:iCs/>
          <w:sz w:val="20"/>
          <w:szCs w:val="20"/>
        </w:rPr>
        <w:t>Kč</w:t>
      </w:r>
      <w:r w:rsidR="009A20D3" w:rsidRPr="00E53240">
        <w:rPr>
          <w:sz w:val="20"/>
          <w:szCs w:val="20"/>
        </w:rPr>
        <w:t>.</w:t>
      </w:r>
    </w:p>
    <w:p w:rsidR="00925AC3" w:rsidRPr="00E53240" w:rsidRDefault="00925AC3" w:rsidP="00925AC3">
      <w:pPr>
        <w:tabs>
          <w:tab w:val="left" w:pos="426"/>
          <w:tab w:val="left" w:pos="1389"/>
          <w:tab w:val="left" w:pos="1701"/>
        </w:tabs>
        <w:rPr>
          <w:szCs w:val="20"/>
        </w:rPr>
      </w:pPr>
    </w:p>
    <w:p w:rsidR="00CF6347" w:rsidRPr="00E53240" w:rsidRDefault="00925AC3" w:rsidP="007F046D">
      <w:pPr>
        <w:tabs>
          <w:tab w:val="left" w:pos="426"/>
          <w:tab w:val="left" w:pos="1389"/>
          <w:tab w:val="left" w:pos="1701"/>
        </w:tabs>
        <w:rPr>
          <w:sz w:val="20"/>
          <w:szCs w:val="20"/>
        </w:rPr>
      </w:pPr>
      <w:r w:rsidRPr="00E53240">
        <w:rPr>
          <w:sz w:val="20"/>
          <w:szCs w:val="20"/>
        </w:rPr>
        <w:t>Článek III. (Výše a způsob placení pojistného) nově zní:</w:t>
      </w:r>
    </w:p>
    <w:p w:rsidR="00AB2CAD" w:rsidRPr="00E53240" w:rsidRDefault="00AB2CAD" w:rsidP="00AB2CAD">
      <w:pPr>
        <w:keepNext/>
        <w:tabs>
          <w:tab w:val="left" w:pos="-720"/>
        </w:tabs>
        <w:spacing w:before="120"/>
        <w:jc w:val="center"/>
        <w:rPr>
          <w:rFonts w:cs="Arial"/>
          <w:b/>
          <w:sz w:val="24"/>
        </w:rPr>
      </w:pPr>
      <w:r w:rsidRPr="00E53240">
        <w:rPr>
          <w:rFonts w:cs="Arial"/>
          <w:b/>
          <w:sz w:val="24"/>
        </w:rPr>
        <w:t>Článek III.</w:t>
      </w:r>
    </w:p>
    <w:p w:rsidR="00AB2CAD" w:rsidRPr="00E53240" w:rsidRDefault="00AB2CAD" w:rsidP="00AB2CAD">
      <w:pPr>
        <w:keepNext/>
        <w:tabs>
          <w:tab w:val="left" w:pos="-720"/>
        </w:tabs>
        <w:jc w:val="center"/>
        <w:rPr>
          <w:rFonts w:cs="Arial"/>
          <w:b/>
          <w:sz w:val="24"/>
        </w:rPr>
      </w:pPr>
      <w:r w:rsidRPr="00E53240">
        <w:rPr>
          <w:rFonts w:cs="Arial"/>
          <w:b/>
          <w:sz w:val="24"/>
        </w:rPr>
        <w:t>Výše a způsob placení pojistného</w:t>
      </w:r>
    </w:p>
    <w:p w:rsidR="0066782D" w:rsidRPr="00E53240" w:rsidRDefault="0066782D" w:rsidP="00AB2CAD">
      <w:pPr>
        <w:keepNext/>
        <w:rPr>
          <w:rFonts w:cs="Arial"/>
          <w:b/>
          <w:sz w:val="20"/>
        </w:rPr>
      </w:pPr>
    </w:p>
    <w:p w:rsidR="00AB2CAD" w:rsidRPr="00E53240" w:rsidRDefault="00AB2CAD" w:rsidP="001453A2">
      <w:pPr>
        <w:pStyle w:val="Styl10bTunZarovnatdobloku"/>
        <w:numPr>
          <w:ilvl w:val="0"/>
          <w:numId w:val="42"/>
        </w:numPr>
      </w:pPr>
      <w:r w:rsidRPr="00E53240">
        <w:t>Pojistné za jeden pojistný rok činí:</w:t>
      </w:r>
    </w:p>
    <w:p w:rsidR="00AB2CAD" w:rsidRPr="00E53240" w:rsidRDefault="00914058" w:rsidP="00103A8E">
      <w:pPr>
        <w:keepNext/>
        <w:numPr>
          <w:ilvl w:val="0"/>
          <w:numId w:val="11"/>
        </w:numPr>
        <w:tabs>
          <w:tab w:val="clear" w:pos="425"/>
          <w:tab w:val="left" w:pos="-720"/>
        </w:tabs>
        <w:spacing w:before="120"/>
        <w:ind w:left="567" w:hanging="567"/>
        <w:jc w:val="both"/>
        <w:rPr>
          <w:rFonts w:cs="Arial"/>
          <w:b/>
          <w:sz w:val="20"/>
        </w:rPr>
      </w:pPr>
      <w:r w:rsidRPr="00E53240">
        <w:rPr>
          <w:rFonts w:cs="Arial"/>
          <w:b/>
          <w:sz w:val="20"/>
        </w:rPr>
        <w:t>Živelní pojištění</w:t>
      </w:r>
    </w:p>
    <w:p w:rsidR="00AB2CAD" w:rsidRPr="00E53240" w:rsidRDefault="00AB2CAD" w:rsidP="00264FB0">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4B2B44" w:rsidRPr="00E53240">
        <w:rPr>
          <w:rFonts w:cs="Arial"/>
          <w:sz w:val="20"/>
        </w:rPr>
        <w:t xml:space="preserve"> </w:t>
      </w:r>
      <w:r w:rsidR="0079366F" w:rsidRPr="00E53240">
        <w:rPr>
          <w:rFonts w:cs="Arial"/>
          <w:sz w:val="20"/>
        </w:rPr>
        <w:t>85 928</w:t>
      </w:r>
      <w:r w:rsidRPr="00E53240">
        <w:rPr>
          <w:rFonts w:cs="Arial"/>
          <w:sz w:val="20"/>
        </w:rPr>
        <w:t>,- Kč</w:t>
      </w:r>
      <w:r w:rsidR="00824B22" w:rsidRPr="00E53240">
        <w:rPr>
          <w:rFonts w:cs="Arial"/>
          <w:b/>
          <w:sz w:val="20"/>
        </w:rPr>
        <w:t xml:space="preserve"> </w:t>
      </w:r>
    </w:p>
    <w:p w:rsidR="00AB2CAD" w:rsidRPr="00E53240" w:rsidRDefault="00AB2CAD" w:rsidP="00103A8E">
      <w:pPr>
        <w:keepNext/>
        <w:numPr>
          <w:ilvl w:val="0"/>
          <w:numId w:val="11"/>
        </w:numPr>
        <w:tabs>
          <w:tab w:val="clear" w:pos="425"/>
          <w:tab w:val="left" w:pos="-1560"/>
        </w:tabs>
        <w:ind w:left="567" w:hanging="567"/>
        <w:jc w:val="both"/>
        <w:rPr>
          <w:rFonts w:cs="Arial"/>
          <w:b/>
          <w:sz w:val="20"/>
        </w:rPr>
      </w:pPr>
      <w:r w:rsidRPr="00E53240">
        <w:rPr>
          <w:rFonts w:cs="Arial"/>
          <w:b/>
          <w:sz w:val="20"/>
        </w:rPr>
        <w:t xml:space="preserve">Pojištění pro případ odcizení </w:t>
      </w:r>
      <w:r w:rsidR="004B773E" w:rsidRPr="00E53240">
        <w:rPr>
          <w:rFonts w:cs="Arial"/>
          <w:b/>
          <w:sz w:val="20"/>
        </w:rPr>
        <w:t xml:space="preserve"> </w:t>
      </w:r>
    </w:p>
    <w:p w:rsidR="00AB2CAD" w:rsidRPr="00E53240" w:rsidRDefault="00AB2CAD" w:rsidP="00264FB0">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79366F" w:rsidRPr="00E53240">
        <w:rPr>
          <w:rFonts w:cs="Arial"/>
          <w:sz w:val="20"/>
        </w:rPr>
        <w:t>5 500</w:t>
      </w:r>
      <w:r w:rsidR="006A7392" w:rsidRPr="00E53240">
        <w:rPr>
          <w:rFonts w:cs="Arial"/>
          <w:sz w:val="20"/>
        </w:rPr>
        <w:t>,-</w:t>
      </w:r>
      <w:r w:rsidRPr="00E53240">
        <w:rPr>
          <w:rFonts w:cs="Arial"/>
          <w:sz w:val="20"/>
        </w:rPr>
        <w:t xml:space="preserve"> Kč</w:t>
      </w:r>
      <w:r w:rsidR="00824B22" w:rsidRPr="00E53240">
        <w:rPr>
          <w:rFonts w:cs="Arial"/>
          <w:b/>
          <w:sz w:val="20"/>
        </w:rPr>
        <w:t xml:space="preserve"> </w:t>
      </w:r>
    </w:p>
    <w:p w:rsidR="00914058" w:rsidRPr="00E53240" w:rsidRDefault="00914058" w:rsidP="00103A8E">
      <w:pPr>
        <w:keepNext/>
        <w:numPr>
          <w:ilvl w:val="0"/>
          <w:numId w:val="11"/>
        </w:numPr>
        <w:tabs>
          <w:tab w:val="clear" w:pos="425"/>
          <w:tab w:val="left" w:pos="-1560"/>
        </w:tabs>
        <w:ind w:left="567" w:hanging="567"/>
        <w:jc w:val="both"/>
        <w:rPr>
          <w:rFonts w:cs="Arial"/>
          <w:b/>
          <w:sz w:val="20"/>
        </w:rPr>
      </w:pPr>
      <w:r w:rsidRPr="00E53240">
        <w:rPr>
          <w:rFonts w:cs="Arial"/>
          <w:b/>
          <w:sz w:val="20"/>
        </w:rPr>
        <w:t>Pojištění pro případ vandalismu</w:t>
      </w:r>
    </w:p>
    <w:p w:rsidR="00CF6347" w:rsidRPr="00E53240" w:rsidRDefault="00914058" w:rsidP="00EF552E">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79366F" w:rsidRPr="00E53240">
        <w:rPr>
          <w:rFonts w:cs="Arial"/>
          <w:sz w:val="20"/>
        </w:rPr>
        <w:t>5 250</w:t>
      </w:r>
      <w:r w:rsidRPr="00E53240">
        <w:rPr>
          <w:rFonts w:cs="Arial"/>
          <w:sz w:val="20"/>
        </w:rPr>
        <w:t>,- Kč</w:t>
      </w:r>
      <w:r w:rsidRPr="00E53240">
        <w:rPr>
          <w:rFonts w:cs="Arial"/>
          <w:b/>
          <w:sz w:val="20"/>
        </w:rPr>
        <w:t xml:space="preserve"> </w:t>
      </w:r>
    </w:p>
    <w:p w:rsidR="00377DA6" w:rsidRPr="00E53240" w:rsidRDefault="00377DA6" w:rsidP="00377DA6">
      <w:pPr>
        <w:keepNext/>
        <w:numPr>
          <w:ilvl w:val="0"/>
          <w:numId w:val="11"/>
        </w:numPr>
        <w:tabs>
          <w:tab w:val="left" w:pos="-1560"/>
        </w:tabs>
        <w:jc w:val="both"/>
        <w:rPr>
          <w:rFonts w:cs="Arial"/>
          <w:b/>
          <w:sz w:val="20"/>
        </w:rPr>
      </w:pPr>
      <w:r w:rsidRPr="00E53240">
        <w:rPr>
          <w:rFonts w:cs="Arial"/>
          <w:b/>
          <w:sz w:val="20"/>
        </w:rPr>
        <w:t xml:space="preserve">   Pojištění pro případ odcizení </w:t>
      </w:r>
      <w:r w:rsidR="001453A2" w:rsidRPr="00E53240">
        <w:rPr>
          <w:rFonts w:cs="Arial"/>
          <w:b/>
          <w:sz w:val="20"/>
        </w:rPr>
        <w:t>–</w:t>
      </w:r>
      <w:r w:rsidRPr="00E53240">
        <w:rPr>
          <w:rFonts w:cs="Arial"/>
          <w:b/>
          <w:sz w:val="20"/>
        </w:rPr>
        <w:t xml:space="preserve"> loupež přepravovaných peněz a cenin  </w:t>
      </w:r>
    </w:p>
    <w:p w:rsidR="00377DA6" w:rsidRPr="00E53240" w:rsidRDefault="0079366F" w:rsidP="001453A2">
      <w:pPr>
        <w:numPr>
          <w:ilvl w:val="12"/>
          <w:numId w:val="0"/>
        </w:numPr>
        <w:tabs>
          <w:tab w:val="right" w:leader="dot" w:pos="9638"/>
        </w:tabs>
        <w:ind w:left="425"/>
        <w:jc w:val="both"/>
        <w:rPr>
          <w:rFonts w:cs="Arial"/>
          <w:b/>
          <w:sz w:val="20"/>
        </w:rPr>
      </w:pPr>
      <w:r w:rsidRPr="00E53240">
        <w:rPr>
          <w:rFonts w:cs="Arial"/>
          <w:sz w:val="20"/>
        </w:rPr>
        <w:t xml:space="preserve">   </w:t>
      </w:r>
      <w:r w:rsidR="00377DA6" w:rsidRPr="00E53240">
        <w:rPr>
          <w:rFonts w:cs="Arial"/>
          <w:sz w:val="20"/>
        </w:rPr>
        <w:t xml:space="preserve">Pojistné </w:t>
      </w:r>
      <w:r w:rsidR="00377DA6" w:rsidRPr="00E53240">
        <w:rPr>
          <w:rFonts w:cs="Arial"/>
          <w:sz w:val="20"/>
        </w:rPr>
        <w:tab/>
      </w:r>
      <w:r w:rsidRPr="00E53240">
        <w:rPr>
          <w:rFonts w:cs="Arial"/>
          <w:sz w:val="20"/>
        </w:rPr>
        <w:t>2 300</w:t>
      </w:r>
      <w:r w:rsidR="00377DA6" w:rsidRPr="00E53240">
        <w:rPr>
          <w:rFonts w:cs="Arial"/>
          <w:sz w:val="20"/>
        </w:rPr>
        <w:t>,- Kč</w:t>
      </w:r>
      <w:r w:rsidR="00377DA6" w:rsidRPr="00E53240">
        <w:rPr>
          <w:rFonts w:cs="Arial"/>
          <w:b/>
          <w:sz w:val="20"/>
        </w:rPr>
        <w:t xml:space="preserve"> </w:t>
      </w:r>
    </w:p>
    <w:p w:rsidR="00377DA6" w:rsidRPr="00E53240" w:rsidRDefault="00377DA6" w:rsidP="00377DA6">
      <w:pPr>
        <w:keepNext/>
        <w:numPr>
          <w:ilvl w:val="0"/>
          <w:numId w:val="11"/>
        </w:numPr>
        <w:tabs>
          <w:tab w:val="clear" w:pos="425"/>
          <w:tab w:val="left" w:pos="-1560"/>
        </w:tabs>
        <w:ind w:left="567" w:hanging="567"/>
        <w:jc w:val="both"/>
        <w:rPr>
          <w:rFonts w:cs="Arial"/>
          <w:b/>
          <w:sz w:val="20"/>
        </w:rPr>
      </w:pPr>
      <w:r w:rsidRPr="00E53240">
        <w:rPr>
          <w:rFonts w:cs="Arial"/>
          <w:b/>
          <w:sz w:val="20"/>
        </w:rPr>
        <w:t>Pojištění skla</w:t>
      </w:r>
    </w:p>
    <w:p w:rsidR="00377DA6" w:rsidRPr="00E53240" w:rsidRDefault="00377DA6" w:rsidP="00377DA6">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79366F" w:rsidRPr="00E53240">
        <w:rPr>
          <w:rFonts w:cs="Arial"/>
          <w:sz w:val="20"/>
        </w:rPr>
        <w:t>1 350</w:t>
      </w:r>
      <w:r w:rsidRPr="00E53240">
        <w:rPr>
          <w:rFonts w:cs="Arial"/>
          <w:sz w:val="20"/>
        </w:rPr>
        <w:t>,- Kč</w:t>
      </w:r>
      <w:r w:rsidRPr="00E53240">
        <w:rPr>
          <w:rFonts w:cs="Arial"/>
          <w:b/>
          <w:sz w:val="20"/>
        </w:rPr>
        <w:t xml:space="preserve"> </w:t>
      </w:r>
    </w:p>
    <w:p w:rsidR="00033647" w:rsidRPr="00E53240" w:rsidRDefault="00033647" w:rsidP="00033647">
      <w:pPr>
        <w:keepNext/>
        <w:numPr>
          <w:ilvl w:val="0"/>
          <w:numId w:val="11"/>
        </w:numPr>
        <w:tabs>
          <w:tab w:val="left" w:pos="-1560"/>
        </w:tabs>
        <w:jc w:val="both"/>
        <w:rPr>
          <w:rFonts w:cs="Arial"/>
          <w:b/>
          <w:sz w:val="20"/>
        </w:rPr>
      </w:pPr>
      <w:r w:rsidRPr="00E53240">
        <w:rPr>
          <w:rFonts w:cs="Arial"/>
          <w:b/>
          <w:sz w:val="20"/>
        </w:rPr>
        <w:t xml:space="preserve">   Pojištění strojů</w:t>
      </w:r>
    </w:p>
    <w:p w:rsidR="00033647" w:rsidRPr="00E53240" w:rsidRDefault="00033647" w:rsidP="00033647">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AE30B7" w:rsidRPr="00E53240">
        <w:rPr>
          <w:rFonts w:cs="Arial"/>
          <w:sz w:val="20"/>
        </w:rPr>
        <w:t>117 208</w:t>
      </w:r>
      <w:r w:rsidRPr="00E53240">
        <w:rPr>
          <w:rFonts w:cs="Arial"/>
          <w:sz w:val="20"/>
        </w:rPr>
        <w:t>,- Kč</w:t>
      </w:r>
      <w:r w:rsidRPr="00E53240">
        <w:rPr>
          <w:rFonts w:cs="Arial"/>
          <w:b/>
          <w:sz w:val="20"/>
        </w:rPr>
        <w:t xml:space="preserve"> </w:t>
      </w:r>
    </w:p>
    <w:p w:rsidR="008C0521" w:rsidRPr="00E53240" w:rsidRDefault="008C0521" w:rsidP="008C0521">
      <w:pPr>
        <w:keepNext/>
        <w:numPr>
          <w:ilvl w:val="0"/>
          <w:numId w:val="11"/>
        </w:numPr>
        <w:tabs>
          <w:tab w:val="clear" w:pos="425"/>
          <w:tab w:val="left" w:pos="-1560"/>
        </w:tabs>
        <w:ind w:left="567" w:hanging="567"/>
        <w:jc w:val="both"/>
        <w:rPr>
          <w:rFonts w:cs="Arial"/>
          <w:b/>
          <w:sz w:val="20"/>
        </w:rPr>
      </w:pPr>
      <w:r w:rsidRPr="00E53240">
        <w:rPr>
          <w:rFonts w:cs="Arial"/>
          <w:b/>
          <w:sz w:val="20"/>
        </w:rPr>
        <w:t xml:space="preserve">Pojištění </w:t>
      </w:r>
      <w:r w:rsidR="00D51EC2" w:rsidRPr="00E53240">
        <w:rPr>
          <w:rFonts w:cs="Arial"/>
          <w:b/>
          <w:sz w:val="20"/>
        </w:rPr>
        <w:t>elektronických zařízení</w:t>
      </w:r>
    </w:p>
    <w:p w:rsidR="008C0521" w:rsidRPr="00E53240" w:rsidRDefault="008C0521" w:rsidP="008C0521">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79366F" w:rsidRPr="00E53240">
        <w:rPr>
          <w:rFonts w:cs="Arial"/>
          <w:sz w:val="20"/>
        </w:rPr>
        <w:t>4 650</w:t>
      </w:r>
      <w:r w:rsidRPr="00E53240">
        <w:rPr>
          <w:rFonts w:cs="Arial"/>
          <w:sz w:val="20"/>
        </w:rPr>
        <w:t>,- Kč</w:t>
      </w:r>
      <w:r w:rsidRPr="00E53240">
        <w:rPr>
          <w:rFonts w:cs="Arial"/>
          <w:b/>
          <w:sz w:val="20"/>
        </w:rPr>
        <w:t xml:space="preserve"> </w:t>
      </w:r>
    </w:p>
    <w:p w:rsidR="00377DA6" w:rsidRPr="00E53240" w:rsidRDefault="00377DA6" w:rsidP="00377DA6">
      <w:pPr>
        <w:keepNext/>
        <w:numPr>
          <w:ilvl w:val="0"/>
          <w:numId w:val="11"/>
        </w:numPr>
        <w:tabs>
          <w:tab w:val="clear" w:pos="425"/>
          <w:tab w:val="left" w:pos="-1560"/>
        </w:tabs>
        <w:ind w:left="567" w:hanging="567"/>
        <w:jc w:val="both"/>
        <w:rPr>
          <w:rFonts w:cs="Arial"/>
          <w:b/>
          <w:sz w:val="20"/>
        </w:rPr>
      </w:pPr>
      <w:r w:rsidRPr="00E53240">
        <w:rPr>
          <w:rFonts w:cs="Arial"/>
          <w:b/>
          <w:sz w:val="20"/>
        </w:rPr>
        <w:t xml:space="preserve">Pojištění </w:t>
      </w:r>
      <w:r w:rsidR="00BD241E" w:rsidRPr="00E53240">
        <w:rPr>
          <w:rFonts w:cs="Arial"/>
          <w:b/>
          <w:sz w:val="20"/>
        </w:rPr>
        <w:t>věcí během silniční přepravy</w:t>
      </w:r>
    </w:p>
    <w:p w:rsidR="00377DA6" w:rsidRPr="00E53240" w:rsidRDefault="00377DA6" w:rsidP="00377DA6">
      <w:pPr>
        <w:numPr>
          <w:ilvl w:val="12"/>
          <w:numId w:val="0"/>
        </w:numPr>
        <w:tabs>
          <w:tab w:val="right" w:leader="dot" w:pos="9638"/>
        </w:tabs>
        <w:ind w:left="567"/>
        <w:jc w:val="both"/>
        <w:rPr>
          <w:rFonts w:cs="Arial"/>
          <w:b/>
          <w:sz w:val="20"/>
        </w:rPr>
      </w:pPr>
      <w:r w:rsidRPr="00E53240">
        <w:rPr>
          <w:rFonts w:cs="Arial"/>
          <w:sz w:val="20"/>
        </w:rPr>
        <w:t xml:space="preserve">Pojistné </w:t>
      </w:r>
      <w:r w:rsidRPr="00E53240">
        <w:rPr>
          <w:rFonts w:cs="Arial"/>
          <w:sz w:val="20"/>
        </w:rPr>
        <w:tab/>
      </w:r>
      <w:r w:rsidR="0079366F" w:rsidRPr="00E53240">
        <w:rPr>
          <w:rFonts w:cs="Arial"/>
          <w:sz w:val="20"/>
        </w:rPr>
        <w:t>15 000</w:t>
      </w:r>
      <w:r w:rsidRPr="00E53240">
        <w:rPr>
          <w:rFonts w:cs="Arial"/>
          <w:sz w:val="20"/>
        </w:rPr>
        <w:t>,- Kč</w:t>
      </w:r>
      <w:r w:rsidRPr="00E53240">
        <w:rPr>
          <w:rFonts w:cs="Arial"/>
          <w:b/>
          <w:sz w:val="20"/>
        </w:rPr>
        <w:t xml:space="preserve"> </w:t>
      </w:r>
    </w:p>
    <w:p w:rsidR="007F046D" w:rsidRPr="00E53240" w:rsidRDefault="007F046D" w:rsidP="00377DA6">
      <w:pPr>
        <w:numPr>
          <w:ilvl w:val="12"/>
          <w:numId w:val="0"/>
        </w:numPr>
        <w:tabs>
          <w:tab w:val="right" w:leader="dot" w:pos="9638"/>
        </w:tabs>
        <w:ind w:left="567"/>
        <w:jc w:val="both"/>
        <w:rPr>
          <w:rFonts w:cs="Arial"/>
          <w:b/>
          <w:sz w:val="20"/>
        </w:rPr>
      </w:pPr>
    </w:p>
    <w:p w:rsidR="007F046D" w:rsidRPr="00E53240" w:rsidRDefault="007F046D" w:rsidP="00377DA6">
      <w:pPr>
        <w:numPr>
          <w:ilvl w:val="12"/>
          <w:numId w:val="0"/>
        </w:numPr>
        <w:tabs>
          <w:tab w:val="right" w:leader="dot" w:pos="9638"/>
        </w:tabs>
        <w:ind w:left="567"/>
        <w:jc w:val="both"/>
        <w:rPr>
          <w:rFonts w:cs="Arial"/>
          <w:b/>
          <w:sz w:val="20"/>
        </w:rPr>
      </w:pPr>
    </w:p>
    <w:p w:rsidR="007F046D" w:rsidRPr="00E53240" w:rsidRDefault="007F046D" w:rsidP="00377DA6">
      <w:pPr>
        <w:numPr>
          <w:ilvl w:val="12"/>
          <w:numId w:val="0"/>
        </w:numPr>
        <w:tabs>
          <w:tab w:val="right" w:leader="dot" w:pos="9638"/>
        </w:tabs>
        <w:ind w:left="567"/>
        <w:jc w:val="both"/>
        <w:rPr>
          <w:rFonts w:cs="Arial"/>
          <w:b/>
          <w:sz w:val="20"/>
        </w:rPr>
      </w:pPr>
    </w:p>
    <w:p w:rsidR="00F67BDD" w:rsidRPr="00E53240" w:rsidRDefault="00D86B24" w:rsidP="00F32B33">
      <w:pPr>
        <w:keepNext/>
        <w:tabs>
          <w:tab w:val="left" w:pos="-1560"/>
        </w:tabs>
        <w:jc w:val="both"/>
        <w:rPr>
          <w:rFonts w:cs="Arial"/>
          <w:b/>
          <w:sz w:val="20"/>
        </w:rPr>
      </w:pPr>
      <w:r w:rsidRPr="00E53240">
        <w:rPr>
          <w:rFonts w:cs="Arial"/>
          <w:b/>
          <w:sz w:val="20"/>
        </w:rPr>
        <w:lastRenderedPageBreak/>
        <w:t>1.9</w:t>
      </w:r>
      <w:r w:rsidR="00F32B33" w:rsidRPr="00E53240">
        <w:rPr>
          <w:rFonts w:cs="Arial"/>
          <w:b/>
          <w:sz w:val="20"/>
        </w:rPr>
        <w:t xml:space="preserve">.  </w:t>
      </w:r>
      <w:r w:rsidR="00A72378" w:rsidRPr="00E53240">
        <w:rPr>
          <w:rFonts w:cs="Arial"/>
          <w:b/>
          <w:sz w:val="20"/>
        </w:rPr>
        <w:t xml:space="preserve">  </w:t>
      </w:r>
      <w:r w:rsidR="00F67BDD" w:rsidRPr="00E53240">
        <w:rPr>
          <w:rFonts w:cs="Arial"/>
          <w:b/>
          <w:sz w:val="20"/>
        </w:rPr>
        <w:t>Pojištění odpovědnosti za újmu</w:t>
      </w:r>
    </w:p>
    <w:p w:rsidR="00F67BDD" w:rsidRPr="00E53240" w:rsidRDefault="00F67BDD" w:rsidP="00F67BDD">
      <w:pPr>
        <w:numPr>
          <w:ilvl w:val="12"/>
          <w:numId w:val="0"/>
        </w:numPr>
        <w:tabs>
          <w:tab w:val="right" w:leader="dot" w:pos="9638"/>
        </w:tabs>
        <w:ind w:left="425" w:firstLine="142"/>
        <w:jc w:val="both"/>
        <w:rPr>
          <w:rFonts w:cs="Arial"/>
          <w:sz w:val="20"/>
        </w:rPr>
      </w:pPr>
      <w:r w:rsidRPr="00E53240">
        <w:rPr>
          <w:rFonts w:cs="Arial"/>
          <w:sz w:val="20"/>
        </w:rPr>
        <w:t xml:space="preserve">Pojistné </w:t>
      </w:r>
      <w:r w:rsidRPr="00E53240">
        <w:rPr>
          <w:rFonts w:cs="Arial"/>
          <w:sz w:val="20"/>
        </w:rPr>
        <w:tab/>
        <w:t xml:space="preserve"> </w:t>
      </w:r>
      <w:r w:rsidR="00AE30B7" w:rsidRPr="00E53240">
        <w:rPr>
          <w:rFonts w:cs="Arial"/>
          <w:sz w:val="20"/>
        </w:rPr>
        <w:t>101 877</w:t>
      </w:r>
      <w:r w:rsidRPr="00E53240">
        <w:rPr>
          <w:rFonts w:cs="Arial"/>
          <w:sz w:val="20"/>
        </w:rPr>
        <w:t>,- Kč</w:t>
      </w:r>
    </w:p>
    <w:p w:rsidR="00167E37" w:rsidRPr="00E53240" w:rsidRDefault="00167E37" w:rsidP="005061E3">
      <w:pPr>
        <w:numPr>
          <w:ilvl w:val="12"/>
          <w:numId w:val="0"/>
        </w:numPr>
        <w:tabs>
          <w:tab w:val="right" w:leader="dot" w:pos="9638"/>
        </w:tabs>
        <w:jc w:val="both"/>
        <w:rPr>
          <w:rFonts w:cs="Arial"/>
          <w:sz w:val="20"/>
        </w:rPr>
      </w:pPr>
    </w:p>
    <w:p w:rsidR="00AB2CAD" w:rsidRPr="00E53240" w:rsidRDefault="00AB2CAD" w:rsidP="00A65C48">
      <w:pPr>
        <w:keepNext/>
        <w:tabs>
          <w:tab w:val="right" w:leader="dot" w:pos="9639"/>
        </w:tabs>
        <w:spacing w:before="120"/>
        <w:ind w:left="284" w:right="-709" w:hanging="284"/>
        <w:jc w:val="both"/>
        <w:rPr>
          <w:rFonts w:cs="Arial"/>
          <w:sz w:val="20"/>
        </w:rPr>
      </w:pPr>
      <w:r w:rsidRPr="00E53240">
        <w:rPr>
          <w:rFonts w:cs="Arial"/>
          <w:sz w:val="20"/>
        </w:rPr>
        <w:t xml:space="preserve">Souhrn pojistného za sjednaná pojištění </w:t>
      </w:r>
      <w:r w:rsidR="00A65C48" w:rsidRPr="00E53240">
        <w:rPr>
          <w:rFonts w:cs="Arial"/>
          <w:sz w:val="20"/>
        </w:rPr>
        <w:t xml:space="preserve">za jeden pojistný rok </w:t>
      </w:r>
      <w:r w:rsidRPr="00E53240">
        <w:rPr>
          <w:rFonts w:cs="Arial"/>
          <w:sz w:val="20"/>
        </w:rPr>
        <w:t xml:space="preserve">činí </w:t>
      </w:r>
      <w:r w:rsidRPr="00E53240">
        <w:rPr>
          <w:rFonts w:cs="Arial"/>
          <w:sz w:val="20"/>
        </w:rPr>
        <w:tab/>
        <w:t xml:space="preserve"> </w:t>
      </w:r>
      <w:r w:rsidR="00EB1147" w:rsidRPr="00E53240">
        <w:rPr>
          <w:rFonts w:cs="Arial"/>
          <w:sz w:val="20"/>
        </w:rPr>
        <w:t>339 063</w:t>
      </w:r>
      <w:r w:rsidRPr="00E53240">
        <w:rPr>
          <w:rFonts w:cs="Arial"/>
          <w:sz w:val="20"/>
        </w:rPr>
        <w:t>,- Kč</w:t>
      </w:r>
    </w:p>
    <w:p w:rsidR="00CF6347" w:rsidRPr="00E53240" w:rsidRDefault="006A0ACA" w:rsidP="005061E3">
      <w:pPr>
        <w:keepNext/>
        <w:tabs>
          <w:tab w:val="right" w:leader="dot" w:pos="9781"/>
        </w:tabs>
        <w:jc w:val="both"/>
        <w:rPr>
          <w:rFonts w:cs="Arial"/>
          <w:sz w:val="20"/>
        </w:rPr>
      </w:pPr>
      <w:r w:rsidRPr="00E53240">
        <w:rPr>
          <w:rFonts w:cs="Arial"/>
          <w:sz w:val="20"/>
        </w:rPr>
        <w:t xml:space="preserve">Sleva za </w:t>
      </w:r>
      <w:r w:rsidR="005061E3" w:rsidRPr="00E53240">
        <w:rPr>
          <w:rFonts w:cs="Arial"/>
          <w:sz w:val="20"/>
        </w:rPr>
        <w:t xml:space="preserve">dobu trvání pojištění </w:t>
      </w:r>
      <w:r w:rsidRPr="00E53240">
        <w:rPr>
          <w:rFonts w:cs="Arial"/>
          <w:sz w:val="20"/>
        </w:rPr>
        <w:t>činí</w:t>
      </w:r>
      <w:r w:rsidR="005061E3" w:rsidRPr="00E53240">
        <w:rPr>
          <w:rFonts w:cs="Arial"/>
          <w:sz w:val="20"/>
        </w:rPr>
        <w:t xml:space="preserve"> </w:t>
      </w:r>
      <w:r w:rsidR="001C1DD6" w:rsidRPr="00E53240">
        <w:rPr>
          <w:rFonts w:cs="Arial"/>
          <w:sz w:val="20"/>
        </w:rPr>
        <w:t>10</w:t>
      </w:r>
      <w:r w:rsidR="008C0521" w:rsidRPr="00E53240">
        <w:rPr>
          <w:rFonts w:cs="Arial"/>
          <w:sz w:val="20"/>
        </w:rPr>
        <w:t xml:space="preserve"> </w:t>
      </w:r>
      <w:r w:rsidRPr="00E53240">
        <w:rPr>
          <w:rFonts w:cs="Arial"/>
          <w:sz w:val="20"/>
        </w:rPr>
        <w:t>%</w:t>
      </w:r>
    </w:p>
    <w:p w:rsidR="00E139FF" w:rsidRPr="00E53240" w:rsidRDefault="001C1DD6" w:rsidP="00E139FF">
      <w:pPr>
        <w:keepNext/>
        <w:tabs>
          <w:tab w:val="right" w:leader="dot" w:pos="9781"/>
        </w:tabs>
        <w:jc w:val="both"/>
        <w:rPr>
          <w:rFonts w:cs="Arial"/>
          <w:b/>
          <w:sz w:val="20"/>
        </w:rPr>
      </w:pPr>
      <w:r w:rsidRPr="00E53240">
        <w:rPr>
          <w:rFonts w:cs="Arial"/>
          <w:sz w:val="20"/>
        </w:rPr>
        <w:t xml:space="preserve"> </w:t>
      </w:r>
    </w:p>
    <w:p w:rsidR="00D51EC2" w:rsidRPr="00E53240" w:rsidRDefault="00AB2CAD" w:rsidP="00A65C48">
      <w:pPr>
        <w:tabs>
          <w:tab w:val="right" w:leader="dot" w:pos="9639"/>
        </w:tabs>
        <w:spacing w:before="120"/>
        <w:jc w:val="both"/>
        <w:rPr>
          <w:rFonts w:cs="Arial"/>
          <w:sz w:val="20"/>
        </w:rPr>
      </w:pPr>
      <w:r w:rsidRPr="00E53240">
        <w:rPr>
          <w:rFonts w:cs="Arial"/>
          <w:b/>
          <w:sz w:val="20"/>
        </w:rPr>
        <w:t>Celkov</w:t>
      </w:r>
      <w:r w:rsidR="00C97E0C" w:rsidRPr="00E53240">
        <w:rPr>
          <w:rFonts w:cs="Arial"/>
          <w:b/>
          <w:sz w:val="20"/>
        </w:rPr>
        <w:t>é pojistné za sjednaná poj.</w:t>
      </w:r>
      <w:r w:rsidRPr="00E53240">
        <w:rPr>
          <w:rFonts w:cs="Arial"/>
          <w:b/>
          <w:sz w:val="20"/>
        </w:rPr>
        <w:t xml:space="preserve"> po slevách a/nebo přirážkách</w:t>
      </w:r>
      <w:r w:rsidR="00A65C48" w:rsidRPr="00E53240">
        <w:rPr>
          <w:rFonts w:cs="Arial"/>
          <w:b/>
          <w:sz w:val="20"/>
        </w:rPr>
        <w:t xml:space="preserve"> za jeden pojistný rok</w:t>
      </w:r>
      <w:r w:rsidR="00A13F76" w:rsidRPr="00E53240">
        <w:rPr>
          <w:rFonts w:cs="Arial"/>
          <w:b/>
          <w:sz w:val="20"/>
        </w:rPr>
        <w:t xml:space="preserve"> </w:t>
      </w:r>
      <w:r w:rsidRPr="00E53240">
        <w:rPr>
          <w:rFonts w:cs="Arial"/>
          <w:b/>
          <w:sz w:val="20"/>
        </w:rPr>
        <w:t>činí</w:t>
      </w:r>
      <w:r w:rsidRPr="00E53240">
        <w:rPr>
          <w:rFonts w:cs="Arial"/>
          <w:b/>
          <w:sz w:val="20"/>
        </w:rPr>
        <w:tab/>
      </w:r>
      <w:r w:rsidR="00EB1147" w:rsidRPr="00E53240">
        <w:rPr>
          <w:rFonts w:cs="Arial"/>
          <w:b/>
          <w:sz w:val="20"/>
        </w:rPr>
        <w:t>305 157</w:t>
      </w:r>
      <w:r w:rsidRPr="00E53240">
        <w:rPr>
          <w:rFonts w:cs="Arial"/>
          <w:b/>
          <w:sz w:val="20"/>
        </w:rPr>
        <w:t>,- Kč</w:t>
      </w:r>
      <w:r w:rsidRPr="00E53240">
        <w:rPr>
          <w:rFonts w:cs="Arial"/>
          <w:sz w:val="20"/>
        </w:rPr>
        <w:t>.</w:t>
      </w:r>
    </w:p>
    <w:p w:rsidR="00033647" w:rsidRPr="00E53240" w:rsidRDefault="00033647" w:rsidP="00033647">
      <w:pPr>
        <w:keepNext/>
        <w:numPr>
          <w:ilvl w:val="0"/>
          <w:numId w:val="8"/>
        </w:numPr>
        <w:tabs>
          <w:tab w:val="left" w:pos="-1418"/>
        </w:tabs>
        <w:spacing w:before="120"/>
        <w:jc w:val="both"/>
        <w:rPr>
          <w:rFonts w:cs="Arial"/>
          <w:sz w:val="20"/>
        </w:rPr>
      </w:pPr>
      <w:r w:rsidRPr="00E53240">
        <w:rPr>
          <w:rFonts w:cs="Arial"/>
          <w:sz w:val="20"/>
        </w:rPr>
        <w:t xml:space="preserve">Roční pojistné po slevách a přirážkách za tento dodatek činí </w:t>
      </w:r>
      <w:r w:rsidR="00EB1147" w:rsidRPr="00E53240">
        <w:rPr>
          <w:rFonts w:cs="Arial"/>
          <w:sz w:val="20"/>
        </w:rPr>
        <w:t>126 364</w:t>
      </w:r>
      <w:r w:rsidRPr="00E53240">
        <w:rPr>
          <w:rFonts w:cs="Arial"/>
          <w:sz w:val="20"/>
        </w:rPr>
        <w:t>,- Kč.</w:t>
      </w:r>
    </w:p>
    <w:p w:rsidR="00033647" w:rsidRPr="00E53240" w:rsidRDefault="00033647" w:rsidP="00033647">
      <w:pPr>
        <w:keepNext/>
        <w:numPr>
          <w:ilvl w:val="0"/>
          <w:numId w:val="8"/>
        </w:numPr>
        <w:tabs>
          <w:tab w:val="left" w:pos="-1418"/>
        </w:tabs>
        <w:spacing w:before="120"/>
        <w:jc w:val="both"/>
        <w:rPr>
          <w:rFonts w:cs="Arial"/>
          <w:sz w:val="20"/>
        </w:rPr>
      </w:pPr>
      <w:r w:rsidRPr="00E53240">
        <w:rPr>
          <w:rFonts w:cs="Arial"/>
          <w:sz w:val="20"/>
        </w:rPr>
        <w:t xml:space="preserve">Poměrné pojistné za dobu pojištění od </w:t>
      </w:r>
      <w:r w:rsidR="00E160C6" w:rsidRPr="00E53240">
        <w:rPr>
          <w:rFonts w:cs="Arial"/>
          <w:sz w:val="20"/>
        </w:rPr>
        <w:t>01. 0</w:t>
      </w:r>
      <w:r w:rsidR="00E53240" w:rsidRPr="00E53240">
        <w:rPr>
          <w:rFonts w:cs="Arial"/>
          <w:sz w:val="20"/>
        </w:rPr>
        <w:t>6</w:t>
      </w:r>
      <w:r w:rsidRPr="00E53240">
        <w:rPr>
          <w:rFonts w:cs="Arial"/>
          <w:sz w:val="20"/>
        </w:rPr>
        <w:t xml:space="preserve">. 2017 do 31. </w:t>
      </w:r>
      <w:r w:rsidR="00E160C6" w:rsidRPr="00E53240">
        <w:rPr>
          <w:rFonts w:cs="Arial"/>
          <w:sz w:val="20"/>
        </w:rPr>
        <w:t>03</w:t>
      </w:r>
      <w:r w:rsidRPr="00E53240">
        <w:rPr>
          <w:rFonts w:cs="Arial"/>
          <w:sz w:val="20"/>
        </w:rPr>
        <w:t>. 201</w:t>
      </w:r>
      <w:r w:rsidR="00E160C6" w:rsidRPr="00E53240">
        <w:rPr>
          <w:rFonts w:cs="Arial"/>
          <w:sz w:val="20"/>
        </w:rPr>
        <w:t>8</w:t>
      </w:r>
      <w:r w:rsidRPr="00E53240">
        <w:rPr>
          <w:rFonts w:cs="Arial"/>
          <w:sz w:val="20"/>
        </w:rPr>
        <w:t xml:space="preserve"> po slevách a přirážkách za tento dodatek činí </w:t>
      </w:r>
      <w:r w:rsidR="00E53240" w:rsidRPr="00E53240">
        <w:rPr>
          <w:rFonts w:cs="Arial"/>
          <w:b/>
          <w:sz w:val="20"/>
        </w:rPr>
        <w:t>105 247</w:t>
      </w:r>
      <w:r w:rsidRPr="00E53240">
        <w:rPr>
          <w:rFonts w:cs="Arial"/>
          <w:b/>
          <w:sz w:val="20"/>
        </w:rPr>
        <w:t>,- Kč</w:t>
      </w:r>
      <w:r w:rsidRPr="00E53240">
        <w:rPr>
          <w:rFonts w:cs="Arial"/>
          <w:sz w:val="20"/>
        </w:rPr>
        <w:t xml:space="preserve"> a je splatné do </w:t>
      </w:r>
      <w:r w:rsidR="00E53240" w:rsidRPr="00E53240">
        <w:rPr>
          <w:rFonts w:cs="Arial"/>
          <w:b/>
          <w:sz w:val="20"/>
        </w:rPr>
        <w:t>15. 06</w:t>
      </w:r>
      <w:r w:rsidRPr="00E53240">
        <w:rPr>
          <w:rFonts w:cs="Arial"/>
          <w:b/>
          <w:sz w:val="20"/>
        </w:rPr>
        <w:t>. 2017</w:t>
      </w:r>
      <w:r w:rsidRPr="00E53240">
        <w:rPr>
          <w:rFonts w:cs="Arial"/>
          <w:sz w:val="20"/>
        </w:rPr>
        <w:t>.</w:t>
      </w:r>
    </w:p>
    <w:p w:rsidR="00033647" w:rsidRPr="00E53240" w:rsidRDefault="00033647" w:rsidP="00E160C6">
      <w:pPr>
        <w:keepNext/>
        <w:numPr>
          <w:ilvl w:val="0"/>
          <w:numId w:val="8"/>
        </w:numPr>
        <w:tabs>
          <w:tab w:val="left" w:pos="-1418"/>
        </w:tabs>
        <w:spacing w:before="120"/>
        <w:jc w:val="both"/>
        <w:rPr>
          <w:rFonts w:cs="Arial"/>
          <w:sz w:val="20"/>
        </w:rPr>
      </w:pPr>
      <w:r w:rsidRPr="00E53240">
        <w:rPr>
          <w:rFonts w:cs="Arial"/>
          <w:sz w:val="20"/>
        </w:rPr>
        <w:t>Předpis pojistného stanovený základní pojistnou smlouvou, včetně všech předchozích dodatků se nemění.</w:t>
      </w:r>
    </w:p>
    <w:p w:rsidR="00692328" w:rsidRPr="00E53240" w:rsidRDefault="00692328" w:rsidP="00692328">
      <w:pPr>
        <w:keepNext/>
        <w:numPr>
          <w:ilvl w:val="0"/>
          <w:numId w:val="8"/>
        </w:numPr>
        <w:tabs>
          <w:tab w:val="left" w:pos="-1560"/>
        </w:tabs>
        <w:spacing w:before="120"/>
        <w:jc w:val="both"/>
        <w:rPr>
          <w:sz w:val="20"/>
        </w:rPr>
      </w:pPr>
      <w:r w:rsidRPr="00E53240">
        <w:rPr>
          <w:sz w:val="20"/>
        </w:rPr>
        <w:t xml:space="preserve">Pojistník je povinen uhradit pojistné v uvedené výši na účet pojišťovacího makléře č. </w:t>
      </w:r>
      <w:proofErr w:type="spellStart"/>
      <w:r w:rsidRPr="00E53240">
        <w:rPr>
          <w:sz w:val="20"/>
        </w:rPr>
        <w:t>ú.</w:t>
      </w:r>
      <w:proofErr w:type="spellEnd"/>
      <w:r w:rsidRPr="00E53240">
        <w:rPr>
          <w:sz w:val="20"/>
        </w:rPr>
        <w:t xml:space="preserve"> 5030018888/5500, </w:t>
      </w:r>
      <w:proofErr w:type="spellStart"/>
      <w:r w:rsidRPr="00E53240">
        <w:rPr>
          <w:sz w:val="20"/>
        </w:rPr>
        <w:t>Raiffeisenbank</w:t>
      </w:r>
      <w:proofErr w:type="spellEnd"/>
      <w:r w:rsidRPr="00E53240">
        <w:rPr>
          <w:sz w:val="20"/>
        </w:rPr>
        <w:t xml:space="preserve"> a.s., konstantní symbol 3558, variabilní symbol </w:t>
      </w:r>
      <w:r w:rsidRPr="00E53240">
        <w:rPr>
          <w:sz w:val="20"/>
          <w:szCs w:val="20"/>
        </w:rPr>
        <w:t>7720902481</w:t>
      </w:r>
      <w:r w:rsidRPr="00E53240">
        <w:rPr>
          <w:sz w:val="20"/>
        </w:rPr>
        <w:t xml:space="preserve">. </w:t>
      </w:r>
    </w:p>
    <w:p w:rsidR="00692328" w:rsidRPr="00E53240" w:rsidRDefault="00692328" w:rsidP="00692328">
      <w:pPr>
        <w:keepNext/>
        <w:numPr>
          <w:ilvl w:val="0"/>
          <w:numId w:val="8"/>
        </w:numPr>
        <w:tabs>
          <w:tab w:val="left" w:pos="-1560"/>
        </w:tabs>
        <w:spacing w:before="120"/>
        <w:jc w:val="both"/>
        <w:rPr>
          <w:sz w:val="20"/>
        </w:rPr>
      </w:pPr>
      <w:r w:rsidRPr="00E53240">
        <w:rPr>
          <w:sz w:val="20"/>
          <w:szCs w:val="20"/>
        </w:rPr>
        <w:t>Výše uvedené pojistné je stanoveno bez pojistné či jiné obdobné daně (dále jen „</w:t>
      </w:r>
      <w:r w:rsidRPr="00E53240">
        <w:rPr>
          <w:b/>
          <w:sz w:val="20"/>
          <w:szCs w:val="20"/>
        </w:rPr>
        <w:t>daň</w:t>
      </w:r>
      <w:r w:rsidRPr="00E53240">
        <w:rPr>
          <w:sz w:val="20"/>
          <w:szCs w:val="20"/>
        </w:rPr>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rsidR="00692328" w:rsidRPr="00E53240" w:rsidRDefault="00692328" w:rsidP="00692328">
      <w:pPr>
        <w:keepNext/>
        <w:tabs>
          <w:tab w:val="left" w:pos="-1560"/>
        </w:tabs>
        <w:spacing w:before="120"/>
        <w:ind w:left="360"/>
        <w:jc w:val="both"/>
        <w:rPr>
          <w:sz w:val="20"/>
        </w:rPr>
      </w:pPr>
    </w:p>
    <w:p w:rsidR="007F046D" w:rsidRPr="00E53240" w:rsidRDefault="00692328" w:rsidP="007F046D">
      <w:pPr>
        <w:keepNext/>
        <w:tabs>
          <w:tab w:val="left" w:pos="-720"/>
        </w:tabs>
        <w:spacing w:before="120"/>
        <w:rPr>
          <w:rFonts w:cs="Arial"/>
          <w:b/>
          <w:sz w:val="24"/>
        </w:rPr>
      </w:pPr>
      <w:r w:rsidRPr="00E53240">
        <w:rPr>
          <w:sz w:val="20"/>
          <w:szCs w:val="20"/>
        </w:rPr>
        <w:t xml:space="preserve">Článek IV. (Hlášení škodných událostí) </w:t>
      </w:r>
      <w:r w:rsidR="00E160C6" w:rsidRPr="00E53240">
        <w:rPr>
          <w:sz w:val="20"/>
          <w:szCs w:val="20"/>
        </w:rPr>
        <w:t>se nemění</w:t>
      </w:r>
      <w:r w:rsidRPr="00E53240">
        <w:rPr>
          <w:sz w:val="20"/>
          <w:szCs w:val="20"/>
        </w:rPr>
        <w:t>:</w:t>
      </w:r>
    </w:p>
    <w:p w:rsidR="00D86B24" w:rsidRPr="00E53240" w:rsidRDefault="00D86B24" w:rsidP="007F046D">
      <w:pPr>
        <w:keepNext/>
        <w:tabs>
          <w:tab w:val="left" w:pos="-720"/>
        </w:tabs>
        <w:spacing w:before="120"/>
        <w:rPr>
          <w:rFonts w:cs="Arial"/>
          <w:b/>
          <w:sz w:val="24"/>
        </w:rPr>
      </w:pPr>
    </w:p>
    <w:p w:rsidR="00542C5E" w:rsidRPr="00E53240" w:rsidRDefault="00542C5E" w:rsidP="00542C5E">
      <w:pPr>
        <w:jc w:val="center"/>
        <w:rPr>
          <w:b/>
          <w:bCs/>
          <w:sz w:val="24"/>
        </w:rPr>
      </w:pPr>
      <w:bookmarkStart w:id="2" w:name="_Hlk483375542"/>
      <w:r w:rsidRPr="00E53240">
        <w:rPr>
          <w:b/>
          <w:bCs/>
          <w:sz w:val="24"/>
        </w:rPr>
        <w:t>Článek IV.</w:t>
      </w:r>
    </w:p>
    <w:p w:rsidR="00542C5E" w:rsidRPr="00E53240" w:rsidRDefault="00542C5E" w:rsidP="00542C5E">
      <w:pPr>
        <w:jc w:val="center"/>
        <w:rPr>
          <w:b/>
          <w:bCs/>
          <w:sz w:val="24"/>
        </w:rPr>
      </w:pPr>
      <w:r w:rsidRPr="00E53240">
        <w:rPr>
          <w:b/>
          <w:bCs/>
          <w:sz w:val="24"/>
        </w:rPr>
        <w:t>Hlášení škodných událostí</w:t>
      </w:r>
    </w:p>
    <w:p w:rsidR="00311AC4" w:rsidRPr="00E53240" w:rsidRDefault="00311AC4" w:rsidP="00311AC4">
      <w:pPr>
        <w:keepNext/>
        <w:numPr>
          <w:ilvl w:val="12"/>
          <w:numId w:val="0"/>
        </w:numPr>
        <w:tabs>
          <w:tab w:val="left" w:pos="-1560"/>
        </w:tabs>
        <w:spacing w:before="120"/>
        <w:jc w:val="both"/>
        <w:rPr>
          <w:rFonts w:cs="Arial"/>
          <w:sz w:val="20"/>
        </w:rPr>
      </w:pPr>
      <w:r w:rsidRPr="00E53240">
        <w:rPr>
          <w:rFonts w:cs="Arial"/>
          <w:sz w:val="20"/>
        </w:rPr>
        <w:t>Vznik škodné události je pojistník (pojištěný) povinen oznámit přímo bez zbytečného odkladu na jeden z níže uvedených kontaktních údajů:</w:t>
      </w:r>
    </w:p>
    <w:p w:rsidR="00311AC4" w:rsidRPr="00E53240" w:rsidRDefault="00311AC4" w:rsidP="00311AC4">
      <w:pPr>
        <w:numPr>
          <w:ilvl w:val="12"/>
          <w:numId w:val="0"/>
        </w:numPr>
        <w:tabs>
          <w:tab w:val="left" w:pos="-720"/>
          <w:tab w:val="left" w:pos="5954"/>
        </w:tabs>
        <w:rPr>
          <w:sz w:val="20"/>
        </w:rPr>
      </w:pPr>
    </w:p>
    <w:p w:rsidR="00D7357B" w:rsidRPr="00E53240" w:rsidRDefault="00D7357B" w:rsidP="00D7357B">
      <w:pPr>
        <w:numPr>
          <w:ilvl w:val="12"/>
          <w:numId w:val="0"/>
        </w:numPr>
        <w:tabs>
          <w:tab w:val="left" w:pos="-720"/>
          <w:tab w:val="left" w:pos="5954"/>
        </w:tabs>
        <w:jc w:val="center"/>
        <w:rPr>
          <w:sz w:val="20"/>
        </w:rPr>
      </w:pPr>
      <w:r w:rsidRPr="00E53240">
        <w:rPr>
          <w:sz w:val="20"/>
        </w:rPr>
        <w:t xml:space="preserve">Kooperativa pojišťovna, a.s., </w:t>
      </w:r>
      <w:proofErr w:type="spellStart"/>
      <w:r w:rsidRPr="00E53240">
        <w:rPr>
          <w:sz w:val="20"/>
        </w:rPr>
        <w:t>Vienna</w:t>
      </w:r>
      <w:proofErr w:type="spellEnd"/>
      <w:r w:rsidRPr="00E53240">
        <w:rPr>
          <w:sz w:val="20"/>
        </w:rPr>
        <w:t xml:space="preserve"> </w:t>
      </w:r>
      <w:proofErr w:type="spellStart"/>
      <w:r w:rsidRPr="00E53240">
        <w:rPr>
          <w:sz w:val="20"/>
        </w:rPr>
        <w:t>Insurance</w:t>
      </w:r>
      <w:proofErr w:type="spellEnd"/>
      <w:r w:rsidRPr="00E53240">
        <w:rPr>
          <w:sz w:val="20"/>
        </w:rPr>
        <w:t xml:space="preserve"> Group</w:t>
      </w:r>
    </w:p>
    <w:p w:rsidR="00D7357B" w:rsidRPr="00E53240" w:rsidRDefault="00D7357B" w:rsidP="00D7357B">
      <w:pPr>
        <w:numPr>
          <w:ilvl w:val="12"/>
          <w:numId w:val="0"/>
        </w:numPr>
        <w:tabs>
          <w:tab w:val="left" w:pos="-720"/>
          <w:tab w:val="left" w:pos="5954"/>
        </w:tabs>
        <w:jc w:val="center"/>
        <w:rPr>
          <w:sz w:val="20"/>
        </w:rPr>
      </w:pPr>
      <w:r w:rsidRPr="00E53240">
        <w:rPr>
          <w:sz w:val="20"/>
        </w:rPr>
        <w:t>CENTRUM ZÁKAZNICKÉ PODPORY</w:t>
      </w:r>
    </w:p>
    <w:p w:rsidR="00D7357B" w:rsidRPr="00E53240" w:rsidRDefault="00D7357B" w:rsidP="00D7357B">
      <w:pPr>
        <w:widowControl w:val="0"/>
        <w:numPr>
          <w:ilvl w:val="12"/>
          <w:numId w:val="0"/>
        </w:numPr>
        <w:tabs>
          <w:tab w:val="left" w:pos="-1560"/>
          <w:tab w:val="left" w:pos="5954"/>
        </w:tabs>
        <w:ind w:left="709" w:hanging="709"/>
        <w:jc w:val="center"/>
        <w:rPr>
          <w:sz w:val="20"/>
        </w:rPr>
      </w:pPr>
      <w:r w:rsidRPr="00E53240">
        <w:rPr>
          <w:sz w:val="20"/>
        </w:rPr>
        <w:t>Centrální podatelna</w:t>
      </w:r>
    </w:p>
    <w:p w:rsidR="00D7357B" w:rsidRPr="00E53240" w:rsidRDefault="00D7357B" w:rsidP="00D7357B">
      <w:pPr>
        <w:widowControl w:val="0"/>
        <w:numPr>
          <w:ilvl w:val="12"/>
          <w:numId w:val="0"/>
        </w:numPr>
        <w:tabs>
          <w:tab w:val="left" w:pos="-1560"/>
          <w:tab w:val="left" w:pos="5954"/>
        </w:tabs>
        <w:ind w:left="709" w:hanging="709"/>
        <w:jc w:val="center"/>
        <w:rPr>
          <w:sz w:val="20"/>
        </w:rPr>
      </w:pPr>
      <w:r w:rsidRPr="00E53240">
        <w:rPr>
          <w:sz w:val="20"/>
        </w:rPr>
        <w:t>Brněnská 634,</w:t>
      </w:r>
    </w:p>
    <w:p w:rsidR="00D7357B" w:rsidRPr="00E53240" w:rsidRDefault="00D7357B" w:rsidP="00D7357B">
      <w:pPr>
        <w:widowControl w:val="0"/>
        <w:numPr>
          <w:ilvl w:val="12"/>
          <w:numId w:val="0"/>
        </w:numPr>
        <w:tabs>
          <w:tab w:val="left" w:pos="-1560"/>
          <w:tab w:val="left" w:pos="5954"/>
        </w:tabs>
        <w:ind w:left="709" w:hanging="709"/>
        <w:jc w:val="center"/>
        <w:rPr>
          <w:sz w:val="20"/>
        </w:rPr>
      </w:pPr>
      <w:r w:rsidRPr="00E53240">
        <w:rPr>
          <w:sz w:val="20"/>
        </w:rPr>
        <w:t>664 42 Modřice</w:t>
      </w:r>
    </w:p>
    <w:p w:rsidR="008C3BA4" w:rsidRPr="00E53240" w:rsidRDefault="008C3BA4" w:rsidP="00D7357B">
      <w:pPr>
        <w:widowControl w:val="0"/>
        <w:numPr>
          <w:ilvl w:val="12"/>
          <w:numId w:val="0"/>
        </w:numPr>
        <w:tabs>
          <w:tab w:val="left" w:pos="-1560"/>
          <w:tab w:val="left" w:pos="5954"/>
        </w:tabs>
        <w:ind w:left="709" w:hanging="709"/>
        <w:jc w:val="center"/>
        <w:rPr>
          <w:sz w:val="20"/>
        </w:rPr>
      </w:pPr>
    </w:p>
    <w:p w:rsidR="00272535" w:rsidRPr="00E53240" w:rsidRDefault="00D7357B">
      <w:pPr>
        <w:widowControl w:val="0"/>
        <w:numPr>
          <w:ilvl w:val="12"/>
          <w:numId w:val="0"/>
        </w:numPr>
        <w:tabs>
          <w:tab w:val="left" w:pos="-1560"/>
          <w:tab w:val="left" w:pos="5954"/>
        </w:tabs>
        <w:spacing w:after="120"/>
        <w:ind w:left="709" w:hanging="709"/>
        <w:jc w:val="center"/>
        <w:rPr>
          <w:sz w:val="20"/>
        </w:rPr>
      </w:pPr>
      <w:r w:rsidRPr="00E53240">
        <w:rPr>
          <w:sz w:val="20"/>
        </w:rPr>
        <w:t xml:space="preserve">Tel.: </w:t>
      </w:r>
      <w:r w:rsidR="00692328" w:rsidRPr="00E53240">
        <w:rPr>
          <w:sz w:val="20"/>
        </w:rPr>
        <w:t>957</w:t>
      </w:r>
      <w:r w:rsidRPr="00E53240">
        <w:rPr>
          <w:sz w:val="20"/>
        </w:rPr>
        <w:t> 105</w:t>
      </w:r>
      <w:r w:rsidR="008C3BA4" w:rsidRPr="00E53240">
        <w:rPr>
          <w:sz w:val="20"/>
        </w:rPr>
        <w:t> </w:t>
      </w:r>
      <w:r w:rsidRPr="00E53240">
        <w:rPr>
          <w:sz w:val="20"/>
        </w:rPr>
        <w:t>105</w:t>
      </w:r>
    </w:p>
    <w:p w:rsidR="00272535" w:rsidRPr="00E53240" w:rsidRDefault="00D7357B">
      <w:pPr>
        <w:widowControl w:val="0"/>
        <w:numPr>
          <w:ilvl w:val="12"/>
          <w:numId w:val="0"/>
        </w:numPr>
        <w:tabs>
          <w:tab w:val="left" w:pos="-1560"/>
          <w:tab w:val="left" w:pos="5954"/>
        </w:tabs>
        <w:spacing w:after="120"/>
        <w:ind w:left="709" w:hanging="709"/>
        <w:jc w:val="center"/>
        <w:rPr>
          <w:sz w:val="20"/>
        </w:rPr>
      </w:pPr>
      <w:r w:rsidRPr="00E53240">
        <w:rPr>
          <w:sz w:val="20"/>
        </w:rPr>
        <w:t>fax: 547 212 602, 547 212</w:t>
      </w:r>
      <w:r w:rsidR="00974B31" w:rsidRPr="00E53240">
        <w:rPr>
          <w:sz w:val="20"/>
        </w:rPr>
        <w:t> </w:t>
      </w:r>
      <w:r w:rsidRPr="00E53240">
        <w:rPr>
          <w:sz w:val="20"/>
        </w:rPr>
        <w:t>561</w:t>
      </w:r>
    </w:p>
    <w:p w:rsidR="00974B31" w:rsidRPr="00E53240" w:rsidRDefault="00974B31" w:rsidP="00974B31">
      <w:pPr>
        <w:widowControl w:val="0"/>
        <w:numPr>
          <w:ilvl w:val="12"/>
          <w:numId w:val="0"/>
        </w:numPr>
        <w:tabs>
          <w:tab w:val="left" w:pos="-1560"/>
          <w:tab w:val="left" w:pos="5954"/>
        </w:tabs>
        <w:spacing w:after="120"/>
        <w:ind w:left="709" w:hanging="709"/>
        <w:jc w:val="center"/>
      </w:pPr>
      <w:r w:rsidRPr="00E53240">
        <w:rPr>
          <w:sz w:val="20"/>
        </w:rPr>
        <w:t xml:space="preserve">E-mail: </w:t>
      </w:r>
      <w:hyperlink r:id="rId9" w:history="1">
        <w:r w:rsidRPr="00E53240">
          <w:rPr>
            <w:rStyle w:val="Hypertextovodkaz"/>
            <w:color w:val="auto"/>
            <w:sz w:val="20"/>
          </w:rPr>
          <w:t>podatelna@koop.cz</w:t>
        </w:r>
      </w:hyperlink>
    </w:p>
    <w:p w:rsidR="00D7357B" w:rsidRPr="00E53240" w:rsidRDefault="00974B31" w:rsidP="001505BC">
      <w:pPr>
        <w:widowControl w:val="0"/>
        <w:numPr>
          <w:ilvl w:val="12"/>
          <w:numId w:val="0"/>
        </w:numPr>
        <w:tabs>
          <w:tab w:val="left" w:pos="-1560"/>
          <w:tab w:val="left" w:pos="5954"/>
        </w:tabs>
        <w:spacing w:after="120"/>
        <w:ind w:left="709" w:hanging="709"/>
        <w:jc w:val="center"/>
        <w:rPr>
          <w:sz w:val="20"/>
        </w:rPr>
      </w:pPr>
      <w:r w:rsidRPr="00E53240">
        <w:rPr>
          <w:sz w:val="20"/>
        </w:rPr>
        <w:t>www.koop.cz</w:t>
      </w:r>
    </w:p>
    <w:bookmarkEnd w:id="2"/>
    <w:p w:rsidR="00D7357B" w:rsidRPr="00E53240"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E53240">
        <w:rPr>
          <w:rFonts w:ascii="Koop Office" w:hAnsi="Koop Office" w:cs="Arial"/>
        </w:rPr>
        <w:t>Na výzvu pojistitele je pojistník (pojištěný nebo jakákoliv jiná osoba) povinen oznámit vznik škodné události písemn</w:t>
      </w:r>
      <w:r w:rsidR="00974B31" w:rsidRPr="00E53240">
        <w:rPr>
          <w:rFonts w:ascii="Koop Office" w:hAnsi="Koop Office" w:cs="Arial"/>
        </w:rPr>
        <w:t>ou formou</w:t>
      </w:r>
      <w:r w:rsidRPr="00E53240">
        <w:rPr>
          <w:rFonts w:ascii="Koop Office" w:hAnsi="Koop Office" w:cs="Arial"/>
        </w:rPr>
        <w:t xml:space="preserve">. </w:t>
      </w:r>
    </w:p>
    <w:p w:rsidR="007F046D" w:rsidRPr="00E53240" w:rsidRDefault="007F046D" w:rsidP="00D7357B">
      <w:pPr>
        <w:pStyle w:val="Zkladntext32"/>
        <w:numPr>
          <w:ilvl w:val="12"/>
          <w:numId w:val="0"/>
        </w:numPr>
        <w:tabs>
          <w:tab w:val="clear" w:pos="-720"/>
          <w:tab w:val="left" w:pos="-1701"/>
        </w:tabs>
        <w:spacing w:line="240" w:lineRule="auto"/>
        <w:jc w:val="both"/>
        <w:rPr>
          <w:rFonts w:ascii="Koop Office" w:hAnsi="Koop Office" w:cs="Arial"/>
        </w:rPr>
      </w:pPr>
    </w:p>
    <w:p w:rsidR="007F046D" w:rsidRPr="00E53240" w:rsidRDefault="007F046D" w:rsidP="00D7357B">
      <w:pPr>
        <w:pStyle w:val="Zkladntext32"/>
        <w:numPr>
          <w:ilvl w:val="12"/>
          <w:numId w:val="0"/>
        </w:numPr>
        <w:tabs>
          <w:tab w:val="clear" w:pos="-720"/>
          <w:tab w:val="left" w:pos="-1701"/>
        </w:tabs>
        <w:spacing w:line="240" w:lineRule="auto"/>
        <w:jc w:val="both"/>
        <w:rPr>
          <w:rFonts w:ascii="Koop Office" w:hAnsi="Koop Office" w:cs="Arial"/>
        </w:rPr>
      </w:pPr>
    </w:p>
    <w:p w:rsidR="001C1DD6" w:rsidRPr="00E53240" w:rsidRDefault="00692328" w:rsidP="007F046D">
      <w:pPr>
        <w:jc w:val="both"/>
        <w:rPr>
          <w:sz w:val="20"/>
          <w:szCs w:val="20"/>
        </w:rPr>
      </w:pPr>
      <w:r w:rsidRPr="00E53240">
        <w:rPr>
          <w:sz w:val="20"/>
          <w:szCs w:val="20"/>
        </w:rPr>
        <w:t>Článek V. (Zvláštní ujednání) nově zní:</w:t>
      </w:r>
    </w:p>
    <w:bookmarkEnd w:id="1"/>
    <w:p w:rsidR="00D7357B" w:rsidRPr="00E53240" w:rsidRDefault="00D7357B" w:rsidP="00D7357B">
      <w:pPr>
        <w:jc w:val="center"/>
        <w:rPr>
          <w:rFonts w:cs="Arial"/>
          <w:b/>
          <w:bCs/>
          <w:sz w:val="24"/>
        </w:rPr>
      </w:pPr>
      <w:r w:rsidRPr="00E53240">
        <w:rPr>
          <w:rFonts w:cs="Arial"/>
          <w:b/>
          <w:bCs/>
          <w:sz w:val="24"/>
        </w:rPr>
        <w:t>Článek V.</w:t>
      </w:r>
    </w:p>
    <w:p w:rsidR="00FE4E51" w:rsidRPr="00E53240" w:rsidRDefault="00D7357B" w:rsidP="00E37766">
      <w:pPr>
        <w:jc w:val="center"/>
        <w:rPr>
          <w:rFonts w:cs="Arial"/>
          <w:b/>
          <w:bCs/>
          <w:sz w:val="24"/>
        </w:rPr>
      </w:pPr>
      <w:r w:rsidRPr="00E53240">
        <w:rPr>
          <w:rFonts w:cs="Arial"/>
          <w:b/>
          <w:bCs/>
          <w:sz w:val="24"/>
        </w:rPr>
        <w:t>Zvláštní ujednání</w:t>
      </w:r>
    </w:p>
    <w:p w:rsidR="0005682C" w:rsidRPr="00E53240" w:rsidRDefault="0005682C" w:rsidP="0005682C">
      <w:pPr>
        <w:tabs>
          <w:tab w:val="left" w:pos="-1418"/>
        </w:tabs>
        <w:spacing w:before="120"/>
        <w:ind w:left="425"/>
        <w:jc w:val="both"/>
        <w:rPr>
          <w:b/>
          <w:sz w:val="20"/>
          <w:szCs w:val="20"/>
          <w:u w:val="single"/>
        </w:rPr>
      </w:pPr>
      <w:r w:rsidRPr="00E53240">
        <w:rPr>
          <w:b/>
          <w:sz w:val="20"/>
          <w:szCs w:val="20"/>
          <w:u w:val="single"/>
        </w:rPr>
        <w:t>Obecná smluvní ujednání</w:t>
      </w:r>
    </w:p>
    <w:p w:rsidR="00975AD4" w:rsidRPr="00E53240" w:rsidRDefault="00975AD4" w:rsidP="00975AD4">
      <w:pPr>
        <w:numPr>
          <w:ilvl w:val="0"/>
          <w:numId w:val="15"/>
        </w:numPr>
        <w:tabs>
          <w:tab w:val="left" w:pos="-1418"/>
        </w:tabs>
        <w:spacing w:before="120"/>
        <w:jc w:val="both"/>
        <w:rPr>
          <w:sz w:val="20"/>
        </w:rPr>
      </w:pPr>
      <w:r w:rsidRPr="00E53240">
        <w:rPr>
          <w:sz w:val="20"/>
        </w:rPr>
        <w:t>S účinností od 01. 04. 2015 nahrazuje tato pojistná smlouva pojistnou smlouvu číslo 7720540835, která se tímto k uvedenému dni ruší dohodou obou smluvních stran.</w:t>
      </w:r>
    </w:p>
    <w:p w:rsidR="005859A3" w:rsidRPr="00E53240" w:rsidRDefault="00692328" w:rsidP="005859A3">
      <w:pPr>
        <w:numPr>
          <w:ilvl w:val="0"/>
          <w:numId w:val="15"/>
        </w:numPr>
        <w:tabs>
          <w:tab w:val="left" w:pos="-1418"/>
        </w:tabs>
        <w:spacing w:before="120"/>
        <w:jc w:val="both"/>
        <w:rPr>
          <w:sz w:val="20"/>
        </w:rPr>
      </w:pPr>
      <w:r w:rsidRPr="00E53240">
        <w:rPr>
          <w:sz w:val="20"/>
        </w:rPr>
        <w:lastRenderedPageBreak/>
        <w:t>Smluvní ujednání RENOMIA dle přílohy č.1.</w:t>
      </w:r>
    </w:p>
    <w:p w:rsidR="00E160C6" w:rsidRPr="00E53240" w:rsidRDefault="00E160C6" w:rsidP="005859A3">
      <w:pPr>
        <w:numPr>
          <w:ilvl w:val="0"/>
          <w:numId w:val="15"/>
        </w:numPr>
        <w:tabs>
          <w:tab w:val="left" w:pos="-1418"/>
        </w:tabs>
        <w:spacing w:before="120"/>
        <w:jc w:val="both"/>
        <w:rPr>
          <w:sz w:val="20"/>
        </w:rPr>
      </w:pPr>
      <w:r w:rsidRPr="00E53240">
        <w:rPr>
          <w:sz w:val="20"/>
        </w:rPr>
        <w:t>Na výslovnou žádost pojistníka se pojištění mobilních strojů sjednává pouze v rozsahu Pojištění strojů, bez Pojištění živelního a bez Pojištění pro případ odcizení.</w:t>
      </w:r>
    </w:p>
    <w:p w:rsidR="009277BD" w:rsidRPr="00E53240" w:rsidRDefault="00914058" w:rsidP="009277BD">
      <w:pPr>
        <w:tabs>
          <w:tab w:val="left" w:pos="-1418"/>
        </w:tabs>
        <w:spacing w:before="120"/>
        <w:ind w:left="425"/>
        <w:jc w:val="both"/>
        <w:rPr>
          <w:b/>
          <w:sz w:val="20"/>
          <w:szCs w:val="20"/>
          <w:u w:val="single"/>
        </w:rPr>
      </w:pPr>
      <w:r w:rsidRPr="00E53240">
        <w:rPr>
          <w:b/>
          <w:sz w:val="20"/>
          <w:szCs w:val="20"/>
          <w:u w:val="single"/>
        </w:rPr>
        <w:t>Živelní pojištění</w:t>
      </w:r>
    </w:p>
    <w:p w:rsidR="004B7196" w:rsidRPr="00E53240" w:rsidRDefault="004B7196" w:rsidP="004B7196">
      <w:pPr>
        <w:numPr>
          <w:ilvl w:val="0"/>
          <w:numId w:val="15"/>
        </w:numPr>
        <w:tabs>
          <w:tab w:val="left" w:pos="-1418"/>
        </w:tabs>
        <w:spacing w:before="120"/>
        <w:jc w:val="both"/>
        <w:rPr>
          <w:rFonts w:cs="Arial"/>
          <w:sz w:val="20"/>
        </w:rPr>
      </w:pPr>
      <w:r w:rsidRPr="00E53240">
        <w:rPr>
          <w:rFonts w:cs="Arial"/>
          <w:sz w:val="20"/>
        </w:rPr>
        <w:t xml:space="preserve">Ujednává se, že se ruší ustanovení čl. 1 odst. 7) a 8), čl. 6 odst. 3) a čl. 9 ZPP P-150/14. </w:t>
      </w:r>
    </w:p>
    <w:p w:rsidR="00975AD4" w:rsidRPr="00E53240" w:rsidRDefault="00B36643" w:rsidP="001C1DD6">
      <w:pPr>
        <w:numPr>
          <w:ilvl w:val="0"/>
          <w:numId w:val="15"/>
        </w:numPr>
        <w:tabs>
          <w:tab w:val="left" w:pos="-1418"/>
        </w:tabs>
        <w:spacing w:before="120"/>
        <w:jc w:val="both"/>
        <w:rPr>
          <w:rFonts w:cs="Arial"/>
          <w:sz w:val="20"/>
          <w:szCs w:val="20"/>
        </w:rPr>
      </w:pPr>
      <w:r w:rsidRPr="00E53240">
        <w:rPr>
          <w:sz w:val="20"/>
          <w:szCs w:val="20"/>
        </w:rPr>
        <w:t xml:space="preserve">Odchylně od ustanovení čl.3, odst. 4) ZPP P-150/14 se ujednává, že vznikne-li škodná událost následkem povodně nebo v přímé souvislosti s povodní do 10 dnů po sjednání pojištění je pojistitel z této škodné události povinen poskytnout pojistné plnění. </w:t>
      </w:r>
    </w:p>
    <w:p w:rsidR="00B36643" w:rsidRPr="00E53240" w:rsidRDefault="00B36643" w:rsidP="00B36643">
      <w:pPr>
        <w:numPr>
          <w:ilvl w:val="0"/>
          <w:numId w:val="15"/>
        </w:numPr>
        <w:tabs>
          <w:tab w:val="left" w:pos="-1418"/>
        </w:tabs>
        <w:spacing w:before="120"/>
        <w:jc w:val="both"/>
        <w:rPr>
          <w:rFonts w:cs="Arial"/>
          <w:sz w:val="20"/>
        </w:rPr>
      </w:pPr>
      <w:r w:rsidRPr="00E53240">
        <w:rPr>
          <w:sz w:val="20"/>
          <w:szCs w:val="20"/>
        </w:rPr>
        <w:t>Odchylně od ustanovení čl.3, odst. 5) ZPP P-150/14 se ujednává, že vznikne-li škodná událost následkem vichřice nebo v přímé souvislosti s vichřicí do 10 dnů po sjednání pojištění je pojistitel z této škodné události povinen poskytnout pojistné plnění.</w:t>
      </w:r>
    </w:p>
    <w:p w:rsidR="009363A3" w:rsidRPr="00E53240" w:rsidRDefault="009363A3" w:rsidP="009363A3">
      <w:pPr>
        <w:numPr>
          <w:ilvl w:val="0"/>
          <w:numId w:val="15"/>
        </w:numPr>
        <w:tabs>
          <w:tab w:val="left" w:pos="-1418"/>
        </w:tabs>
        <w:spacing w:before="120"/>
        <w:jc w:val="both"/>
        <w:rPr>
          <w:rFonts w:cs="Arial"/>
          <w:sz w:val="20"/>
        </w:rPr>
      </w:pPr>
      <w:r w:rsidRPr="00E53240">
        <w:rPr>
          <w:rFonts w:cs="Tahoma"/>
          <w:sz w:val="20"/>
          <w:szCs w:val="20"/>
        </w:rPr>
        <w:t xml:space="preserve">Odchylně od </w:t>
      </w:r>
      <w:r w:rsidRPr="00E53240">
        <w:rPr>
          <w:sz w:val="20"/>
          <w:szCs w:val="20"/>
        </w:rPr>
        <w:t>doložky „DZ101 – Lehké stavby, dřevostavby – Výluka (1401)“</w:t>
      </w:r>
      <w:r w:rsidRPr="00E53240">
        <w:rPr>
          <w:rFonts w:cs="Tahoma"/>
          <w:bCs/>
          <w:sz w:val="20"/>
          <w:szCs w:val="20"/>
        </w:rPr>
        <w:t xml:space="preserve">, písm. a), b) a c) </w:t>
      </w:r>
      <w:r w:rsidRPr="00E53240">
        <w:rPr>
          <w:rFonts w:cs="Tahoma"/>
          <w:sz w:val="20"/>
          <w:szCs w:val="20"/>
        </w:rPr>
        <w:t>se ujednává, že pojištění se vztahuje i na budovy, ostatní stavby nebo mobilní buňky s dřevěnou nebo nechráněnou ocelovou nosnou konstrukcí a s </w:t>
      </w:r>
      <w:proofErr w:type="spellStart"/>
      <w:r w:rsidRPr="00E53240">
        <w:rPr>
          <w:rFonts w:cs="Tahoma"/>
          <w:sz w:val="20"/>
          <w:szCs w:val="20"/>
        </w:rPr>
        <w:t>opláštěním</w:t>
      </w:r>
      <w:proofErr w:type="spellEnd"/>
      <w:r w:rsidRPr="00E53240">
        <w:rPr>
          <w:rFonts w:cs="Tahoma"/>
          <w:sz w:val="20"/>
          <w:szCs w:val="20"/>
        </w:rPr>
        <w:t xml:space="preserve"> z rostlého dřeva (prkny, fošny, kulatina, půlkulatina), z desek na bázi dřeva a papíru (dřevotřískové, pilinové desky, překližky, desky z odpadní papírové hmoty, apod.) a s lehkou kovovou konstrukcí s textilním </w:t>
      </w:r>
      <w:proofErr w:type="spellStart"/>
      <w:r w:rsidRPr="00E53240">
        <w:rPr>
          <w:rFonts w:cs="Tahoma"/>
          <w:sz w:val="20"/>
          <w:szCs w:val="20"/>
        </w:rPr>
        <w:t>opláštěním</w:t>
      </w:r>
      <w:proofErr w:type="spellEnd"/>
      <w:r w:rsidRPr="00E53240">
        <w:rPr>
          <w:rFonts w:cs="Tahoma"/>
          <w:sz w:val="20"/>
          <w:szCs w:val="20"/>
        </w:rPr>
        <w:t xml:space="preserve">.  </w:t>
      </w:r>
    </w:p>
    <w:p w:rsidR="009363A3" w:rsidRPr="00E53240" w:rsidRDefault="009363A3" w:rsidP="009363A3">
      <w:pPr>
        <w:numPr>
          <w:ilvl w:val="0"/>
          <w:numId w:val="15"/>
        </w:numPr>
        <w:tabs>
          <w:tab w:val="left" w:pos="-1418"/>
        </w:tabs>
        <w:spacing w:before="120"/>
        <w:jc w:val="both"/>
        <w:rPr>
          <w:rFonts w:cs="Arial"/>
          <w:sz w:val="20"/>
        </w:rPr>
      </w:pPr>
      <w:r w:rsidRPr="00E53240">
        <w:rPr>
          <w:sz w:val="20"/>
          <w:szCs w:val="20"/>
        </w:rPr>
        <w:t xml:space="preserve">Odchylně od ustanovení čl.2 ZPP P-150/14, vznikne pojištěnému právo na pojistné plnění, byla-li škoda na pojištěné věci způsobena únikem vody v důsledku pojistné události způsobené vodovodní událostí. Dojde-li ke vzniku pojistné události v důsledku vodovodní události, poskytne pojistitel plnění také za vodné a stočné účtované za únik vody, ke kterému došlo v souvislosti s pojistnou událostí. Pojištěný je povinen prokázat škody dokladem od smluvního dodavatele vody.  Pojistné plnění je omezeno maximálním ročním limitem pojistného plnění ve výši 100 000 Kč pro všechny pojistné události  nastalou během jednoho pojistného roku.  Pojištění se sjednává se spoluúčastí ve výši 10 % / min. však </w:t>
      </w:r>
      <w:r w:rsidR="00975AD4" w:rsidRPr="00E53240">
        <w:rPr>
          <w:sz w:val="20"/>
          <w:szCs w:val="20"/>
        </w:rPr>
        <w:t>2</w:t>
      </w:r>
      <w:r w:rsidRPr="00E53240">
        <w:rPr>
          <w:sz w:val="20"/>
          <w:szCs w:val="20"/>
        </w:rPr>
        <w:t xml:space="preserve"> 000 Kč.</w:t>
      </w:r>
    </w:p>
    <w:p w:rsidR="00D86B24" w:rsidRPr="00E53240" w:rsidRDefault="00D86B24" w:rsidP="00D86B24">
      <w:pPr>
        <w:tabs>
          <w:tab w:val="left" w:pos="-1418"/>
        </w:tabs>
        <w:spacing w:before="120"/>
        <w:ind w:left="425"/>
        <w:jc w:val="both"/>
        <w:rPr>
          <w:rFonts w:cs="Arial"/>
          <w:b/>
          <w:sz w:val="20"/>
          <w:u w:val="single"/>
        </w:rPr>
      </w:pPr>
      <w:r w:rsidRPr="00E53240">
        <w:rPr>
          <w:b/>
          <w:sz w:val="20"/>
          <w:szCs w:val="20"/>
          <w:u w:val="single"/>
        </w:rPr>
        <w:t>Pojištění strojů</w:t>
      </w:r>
    </w:p>
    <w:p w:rsidR="00D86B24" w:rsidRPr="00E53240" w:rsidRDefault="00D86B24" w:rsidP="00D86B24">
      <w:pPr>
        <w:numPr>
          <w:ilvl w:val="0"/>
          <w:numId w:val="15"/>
        </w:numPr>
        <w:tabs>
          <w:tab w:val="left" w:pos="-1418"/>
        </w:tabs>
        <w:spacing w:before="120"/>
        <w:jc w:val="both"/>
        <w:rPr>
          <w:rFonts w:cs="Arial"/>
          <w:sz w:val="20"/>
        </w:rPr>
      </w:pPr>
      <w:r w:rsidRPr="00E53240">
        <w:rPr>
          <w:rFonts w:cs="Arial"/>
          <w:sz w:val="20"/>
          <w:szCs w:val="20"/>
        </w:rPr>
        <w:t xml:space="preserve">Odchylně od ZPP P-300/14, čl. 1, odst. 4) se ujednává, že pojištění se vztahuje i na stroje pojištěné touto pojistnou smlouvou, jejichž stáří přesáhlo v době vzniku škody 10 let. </w:t>
      </w:r>
    </w:p>
    <w:p w:rsidR="00E160C6" w:rsidRPr="00E53240" w:rsidRDefault="00E160C6" w:rsidP="00E160C6">
      <w:pPr>
        <w:tabs>
          <w:tab w:val="left" w:pos="-1418"/>
        </w:tabs>
        <w:spacing w:before="120"/>
        <w:ind w:left="425"/>
        <w:jc w:val="both"/>
        <w:rPr>
          <w:b/>
          <w:sz w:val="20"/>
          <w:szCs w:val="20"/>
          <w:u w:val="single"/>
        </w:rPr>
      </w:pPr>
      <w:r w:rsidRPr="00E53240">
        <w:rPr>
          <w:b/>
          <w:sz w:val="20"/>
          <w:szCs w:val="20"/>
          <w:u w:val="single"/>
        </w:rPr>
        <w:t>Pojištění věcí během silniční dopravy</w:t>
      </w:r>
    </w:p>
    <w:p w:rsidR="00E160C6" w:rsidRPr="00E53240" w:rsidRDefault="00E160C6" w:rsidP="00E160C6">
      <w:pPr>
        <w:numPr>
          <w:ilvl w:val="0"/>
          <w:numId w:val="15"/>
        </w:numPr>
        <w:tabs>
          <w:tab w:val="left" w:pos="-1418"/>
        </w:tabs>
        <w:spacing w:before="120"/>
        <w:jc w:val="both"/>
        <w:rPr>
          <w:rFonts w:cs="Arial"/>
          <w:sz w:val="20"/>
        </w:rPr>
      </w:pPr>
      <w:r w:rsidRPr="00E53240">
        <w:rPr>
          <w:rFonts w:cs="Arial"/>
          <w:sz w:val="20"/>
        </w:rPr>
        <w:t xml:space="preserve">Odchylně od ustanovení čl.3, odst.1, </w:t>
      </w:r>
      <w:proofErr w:type="spellStart"/>
      <w:r w:rsidRPr="00E53240">
        <w:rPr>
          <w:rFonts w:cs="Arial"/>
          <w:sz w:val="20"/>
        </w:rPr>
        <w:t>písm.d</w:t>
      </w:r>
      <w:proofErr w:type="spellEnd"/>
      <w:r w:rsidRPr="00E53240">
        <w:rPr>
          <w:rFonts w:cs="Arial"/>
          <w:sz w:val="20"/>
        </w:rPr>
        <w:t xml:space="preserve">), ZPP P-695/14 se ujednává, že pojištění věcí během </w:t>
      </w:r>
      <w:r w:rsidR="00D86B24" w:rsidRPr="00E53240">
        <w:rPr>
          <w:rFonts w:cs="Arial"/>
          <w:sz w:val="20"/>
        </w:rPr>
        <w:t>silniční dopravy se sjednává včetně nakládky nebo vykládky pojištěné věci.</w:t>
      </w:r>
    </w:p>
    <w:p w:rsidR="00692328" w:rsidRPr="00E53240" w:rsidRDefault="00692328" w:rsidP="00692328">
      <w:pPr>
        <w:tabs>
          <w:tab w:val="left" w:pos="426"/>
          <w:tab w:val="left" w:pos="1389"/>
          <w:tab w:val="left" w:pos="1701"/>
        </w:tabs>
        <w:rPr>
          <w:szCs w:val="20"/>
        </w:rPr>
      </w:pPr>
    </w:p>
    <w:p w:rsidR="00D86B24" w:rsidRPr="00E53240" w:rsidRDefault="00D86B24" w:rsidP="007F046D">
      <w:pPr>
        <w:tabs>
          <w:tab w:val="left" w:pos="426"/>
          <w:tab w:val="left" w:pos="1389"/>
          <w:tab w:val="left" w:pos="1701"/>
        </w:tabs>
        <w:rPr>
          <w:sz w:val="20"/>
          <w:szCs w:val="20"/>
        </w:rPr>
      </w:pPr>
    </w:p>
    <w:p w:rsidR="001C1DD6" w:rsidRPr="00E53240" w:rsidRDefault="00692328" w:rsidP="007F046D">
      <w:pPr>
        <w:tabs>
          <w:tab w:val="left" w:pos="426"/>
          <w:tab w:val="left" w:pos="1389"/>
          <w:tab w:val="left" w:pos="1701"/>
        </w:tabs>
        <w:rPr>
          <w:sz w:val="20"/>
          <w:szCs w:val="20"/>
        </w:rPr>
      </w:pPr>
      <w:r w:rsidRPr="00E53240">
        <w:rPr>
          <w:sz w:val="20"/>
          <w:szCs w:val="20"/>
        </w:rPr>
        <w:t xml:space="preserve">Článek VI. (Prohlášení pojistníka) </w:t>
      </w:r>
      <w:r w:rsidR="00D86B24" w:rsidRPr="00E53240">
        <w:rPr>
          <w:sz w:val="20"/>
          <w:szCs w:val="20"/>
        </w:rPr>
        <w:t>se nemění</w:t>
      </w:r>
      <w:r w:rsidRPr="00E53240">
        <w:rPr>
          <w:sz w:val="20"/>
          <w:szCs w:val="20"/>
        </w:rPr>
        <w:t>:</w:t>
      </w:r>
    </w:p>
    <w:p w:rsidR="006368D9" w:rsidRPr="00E53240"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53240">
        <w:rPr>
          <w:rFonts w:ascii="Koop Office" w:hAnsi="Koop Office" w:cs="Arial"/>
          <w:b/>
          <w:sz w:val="24"/>
          <w:szCs w:val="24"/>
        </w:rPr>
        <w:t>Č</w:t>
      </w:r>
      <w:r w:rsidR="00EA0BF3" w:rsidRPr="00E53240">
        <w:rPr>
          <w:rFonts w:ascii="Koop Office" w:hAnsi="Koop Office" w:cs="Arial"/>
          <w:b/>
          <w:sz w:val="24"/>
          <w:szCs w:val="24"/>
        </w:rPr>
        <w:t>lánek</w:t>
      </w:r>
      <w:r w:rsidRPr="00E53240">
        <w:rPr>
          <w:rFonts w:ascii="Koop Office" w:hAnsi="Koop Office" w:cs="Arial"/>
          <w:b/>
          <w:sz w:val="24"/>
          <w:szCs w:val="24"/>
        </w:rPr>
        <w:t xml:space="preserve"> </w:t>
      </w:r>
      <w:r w:rsidR="00AA716D" w:rsidRPr="00E53240">
        <w:rPr>
          <w:rFonts w:ascii="Koop Office" w:hAnsi="Koop Office" w:cs="Arial"/>
          <w:b/>
          <w:sz w:val="24"/>
          <w:szCs w:val="24"/>
        </w:rPr>
        <w:t>VI.</w:t>
      </w:r>
    </w:p>
    <w:p w:rsidR="00D543B8" w:rsidRPr="00E53240"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53240">
        <w:rPr>
          <w:rFonts w:ascii="Koop Office" w:hAnsi="Koop Office" w:cs="Arial"/>
          <w:b/>
          <w:sz w:val="24"/>
          <w:szCs w:val="24"/>
        </w:rPr>
        <w:t>Prohlášení pojistníka</w:t>
      </w:r>
    </w:p>
    <w:p w:rsidR="00692328" w:rsidRPr="00E53240" w:rsidRDefault="00692328" w:rsidP="00692328">
      <w:pPr>
        <w:numPr>
          <w:ilvl w:val="0"/>
          <w:numId w:val="46"/>
        </w:numPr>
        <w:spacing w:before="120" w:after="120"/>
        <w:jc w:val="both"/>
        <w:rPr>
          <w:sz w:val="20"/>
        </w:rPr>
      </w:pPr>
      <w:r w:rsidRPr="00E53240">
        <w:rPr>
          <w:sz w:val="20"/>
        </w:rPr>
        <w:t>Pojistník potvrzuje, že před uzavřením tohoto dodatku mu byly oznámeny informace v souladu s ustanovením § 2760 občanského zákoníku.</w:t>
      </w:r>
    </w:p>
    <w:p w:rsidR="00692328" w:rsidRPr="00E53240" w:rsidRDefault="00692328" w:rsidP="00692328">
      <w:pPr>
        <w:numPr>
          <w:ilvl w:val="0"/>
          <w:numId w:val="46"/>
        </w:numPr>
        <w:spacing w:before="120"/>
        <w:jc w:val="both"/>
        <w:rPr>
          <w:sz w:val="20"/>
        </w:rPr>
      </w:pPr>
      <w:r w:rsidRPr="00E53240">
        <w:rPr>
          <w:sz w:val="20"/>
        </w:rPr>
        <w:t>Pojistník potvrzuje, že byl informován o rozsahu a účelu zpracování jeho osobních údajů a o právu přístupu k nim v souladu s ustanovením § 11, 12, 21 zákona č. 101/2000 Sb. o ochraně osobních údajů.</w:t>
      </w:r>
    </w:p>
    <w:p w:rsidR="00692328" w:rsidRPr="00E53240" w:rsidRDefault="00692328" w:rsidP="00692328">
      <w:pPr>
        <w:numPr>
          <w:ilvl w:val="0"/>
          <w:numId w:val="46"/>
        </w:numPr>
        <w:spacing w:before="120" w:after="120"/>
        <w:jc w:val="both"/>
        <w:rPr>
          <w:sz w:val="20"/>
        </w:rPr>
      </w:pPr>
      <w:r w:rsidRPr="00E53240">
        <w:rPr>
          <w:sz w:val="20"/>
        </w:rPr>
        <w:t>Pojistník potvrzuje, že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692328" w:rsidRPr="00E53240" w:rsidRDefault="00692328" w:rsidP="00692328">
      <w:pPr>
        <w:numPr>
          <w:ilvl w:val="0"/>
          <w:numId w:val="46"/>
        </w:numPr>
        <w:spacing w:before="120" w:after="120"/>
        <w:jc w:val="both"/>
        <w:rPr>
          <w:sz w:val="20"/>
        </w:rPr>
      </w:pPr>
      <w:r w:rsidRPr="00E53240">
        <w:rPr>
          <w:sz w:val="20"/>
        </w:rPr>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7F046D" w:rsidRPr="00E53240" w:rsidRDefault="007F046D" w:rsidP="007F046D">
      <w:pPr>
        <w:spacing w:before="120" w:after="120"/>
        <w:jc w:val="both"/>
        <w:rPr>
          <w:sz w:val="20"/>
        </w:rPr>
      </w:pPr>
    </w:p>
    <w:p w:rsidR="007F046D" w:rsidRPr="00E53240" w:rsidRDefault="007F046D" w:rsidP="007F046D">
      <w:pPr>
        <w:spacing w:before="120" w:after="120"/>
        <w:jc w:val="both"/>
        <w:rPr>
          <w:sz w:val="20"/>
        </w:rPr>
      </w:pPr>
    </w:p>
    <w:p w:rsidR="00692328" w:rsidRPr="00E53240" w:rsidRDefault="00692328" w:rsidP="00692328">
      <w:pPr>
        <w:numPr>
          <w:ilvl w:val="0"/>
          <w:numId w:val="46"/>
        </w:numPr>
        <w:spacing w:before="120"/>
        <w:jc w:val="both"/>
        <w:rPr>
          <w:sz w:val="20"/>
        </w:rPr>
      </w:pPr>
      <w:r w:rsidRPr="00E53240">
        <w:rPr>
          <w:sz w:val="20"/>
        </w:rPr>
        <w:t xml:space="preserve">Pojistník prohlašuje, že má oprávněnou potřebu ochrany před následky pojistné události (pojistný zájem). </w:t>
      </w:r>
    </w:p>
    <w:p w:rsidR="00692328" w:rsidRPr="00E53240" w:rsidRDefault="00692328" w:rsidP="00692328">
      <w:pPr>
        <w:numPr>
          <w:ilvl w:val="0"/>
          <w:numId w:val="46"/>
        </w:numPr>
        <w:spacing w:before="120" w:after="120"/>
        <w:jc w:val="both"/>
        <w:rPr>
          <w:sz w:val="20"/>
        </w:rPr>
      </w:pPr>
      <w:r w:rsidRPr="00E53240">
        <w:rPr>
          <w:sz w:val="20"/>
        </w:rPr>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692328" w:rsidRPr="00E53240" w:rsidRDefault="00692328" w:rsidP="00692328">
      <w:pPr>
        <w:numPr>
          <w:ilvl w:val="0"/>
          <w:numId w:val="46"/>
        </w:numPr>
        <w:spacing w:before="120" w:after="120"/>
        <w:jc w:val="both"/>
        <w:rPr>
          <w:sz w:val="20"/>
        </w:rPr>
      </w:pPr>
      <w:r w:rsidRPr="00E53240">
        <w:rPr>
          <w:sz w:val="20"/>
        </w:rPr>
        <w:t>Smluvní strany se dohodly, že pokud tento dodatek podléhá povinnosti uveřejnění podle zákona č. 340/2015 Sb., o zvláštních podmínkách účinnosti některých smluv, uveřejňování těchto smluv a o registru smluv (dále jen „</w:t>
      </w:r>
      <w:r w:rsidRPr="00E53240">
        <w:rPr>
          <w:b/>
          <w:sz w:val="20"/>
        </w:rPr>
        <w:t>zákon o registru smluv</w:t>
      </w:r>
      <w:r w:rsidRPr="00E53240">
        <w:rPr>
          <w:sz w:val="20"/>
        </w:rPr>
        <w:t>“), je tento dodatek (včetně všech předchozích dodatků a pojistné smlouvy, nebyly-li již dříve uveřejněny) povinen uveřejnit pojistník, a to ve lhůtě a způsobem stanoveným tímto zákonem. Pojistník je povinen bezodkladně informovat pojistitele o zaslání tohoto dodatku správci registru smluv zprávou do datové schránky ID: n6tetn3.</w:t>
      </w:r>
    </w:p>
    <w:p w:rsidR="00692328" w:rsidRPr="00E53240" w:rsidRDefault="00692328" w:rsidP="00692328">
      <w:pPr>
        <w:spacing w:before="120" w:after="120"/>
        <w:ind w:left="426"/>
        <w:jc w:val="both"/>
        <w:rPr>
          <w:sz w:val="20"/>
        </w:rPr>
      </w:pPr>
      <w:r w:rsidRPr="00E53240">
        <w:rPr>
          <w:sz w:val="20"/>
        </w:rPr>
        <w:t>Nezajistí-li pojistník uveřejnění tohoto dodatku (včetně všech předchozích dodatků a pojistné smlouvy, nebyly-li již dříve uveřejněny) podle předchozího odstavce ve lhůtě 30 dní ode dne jeho uzavření, je pojistitel oprávněn sám tento dodatek (včetně všech předchozích dodatků a pojistné smlouvy) uveřejnit. Pro tento případ pojistník výslovně souhlasí s poskytnutím/uveřejněním informací o tomto dodatku (a o všech předchozích dodatcích a pojistné smlouvě), a to v rozsahu nezbytném pro splnění povinnosti dle zákona o registru smluv. Pojistník, je-li osobou odlišnou od pojištěného, dále potvrzuje, že pojištěný dal souhlas s poskytnutím/uveřejněním informací o tomto dodatku (a o všech předchozích dodatcích a pojistné smlouvě) na základě plné moci udělené mu pojištěným. Takové uveřejnění nebude porušením povinnosti mlčenlivosti pojistitele ve smyslu platných právních předpisů.</w:t>
      </w:r>
    </w:p>
    <w:p w:rsidR="007F046D" w:rsidRPr="00E53240" w:rsidRDefault="007F046D" w:rsidP="007F046D">
      <w:pPr>
        <w:tabs>
          <w:tab w:val="left" w:pos="426"/>
          <w:tab w:val="left" w:pos="1389"/>
          <w:tab w:val="left" w:pos="1701"/>
        </w:tabs>
        <w:ind w:left="1729" w:hanging="1729"/>
        <w:jc w:val="both"/>
        <w:rPr>
          <w:sz w:val="20"/>
          <w:szCs w:val="20"/>
        </w:rPr>
      </w:pPr>
    </w:p>
    <w:p w:rsidR="00D86B24" w:rsidRPr="00E53240" w:rsidRDefault="00D86B24" w:rsidP="007F046D">
      <w:pPr>
        <w:tabs>
          <w:tab w:val="left" w:pos="426"/>
          <w:tab w:val="left" w:pos="1389"/>
          <w:tab w:val="left" w:pos="1701"/>
        </w:tabs>
        <w:ind w:left="1729" w:hanging="1729"/>
        <w:jc w:val="both"/>
        <w:rPr>
          <w:sz w:val="20"/>
          <w:szCs w:val="20"/>
        </w:rPr>
      </w:pPr>
    </w:p>
    <w:p w:rsidR="00975AD4" w:rsidRPr="00E53240" w:rsidRDefault="00692328" w:rsidP="007F046D">
      <w:pPr>
        <w:tabs>
          <w:tab w:val="left" w:pos="426"/>
          <w:tab w:val="left" w:pos="1389"/>
          <w:tab w:val="left" w:pos="1701"/>
        </w:tabs>
        <w:ind w:left="1729" w:hanging="1729"/>
        <w:jc w:val="both"/>
        <w:rPr>
          <w:sz w:val="20"/>
          <w:szCs w:val="20"/>
        </w:rPr>
      </w:pPr>
      <w:r w:rsidRPr="00E53240">
        <w:rPr>
          <w:sz w:val="20"/>
          <w:szCs w:val="20"/>
        </w:rPr>
        <w:t>Článek VII. (Závěrečná ustanovení) nově zní:</w:t>
      </w:r>
    </w:p>
    <w:p w:rsidR="00975AD4" w:rsidRPr="00E53240" w:rsidRDefault="00975AD4" w:rsidP="007E490A">
      <w:pPr>
        <w:rPr>
          <w:rFonts w:cs="Arial"/>
          <w:sz w:val="20"/>
        </w:rPr>
      </w:pPr>
    </w:p>
    <w:p w:rsidR="006368D9" w:rsidRPr="00E53240" w:rsidRDefault="00D7357B"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53240">
        <w:rPr>
          <w:rFonts w:ascii="Koop Office" w:hAnsi="Koop Office" w:cs="Arial"/>
          <w:b/>
          <w:sz w:val="24"/>
          <w:szCs w:val="24"/>
        </w:rPr>
        <w:t>Článek V</w:t>
      </w:r>
      <w:r w:rsidR="00AA716D" w:rsidRPr="00E53240">
        <w:rPr>
          <w:rFonts w:ascii="Koop Office" w:hAnsi="Koop Office" w:cs="Arial"/>
          <w:b/>
          <w:sz w:val="24"/>
          <w:szCs w:val="24"/>
        </w:rPr>
        <w:t>I</w:t>
      </w:r>
      <w:r w:rsidRPr="00E53240">
        <w:rPr>
          <w:rFonts w:ascii="Koop Office" w:hAnsi="Koop Office" w:cs="Arial"/>
          <w:b/>
          <w:sz w:val="24"/>
          <w:szCs w:val="24"/>
        </w:rPr>
        <w:t>I.</w:t>
      </w:r>
    </w:p>
    <w:p w:rsidR="006368D9" w:rsidRPr="00E53240" w:rsidRDefault="00D7357B"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E53240">
        <w:rPr>
          <w:rFonts w:ascii="Koop Office" w:hAnsi="Koop Office" w:cs="Arial"/>
          <w:b/>
          <w:sz w:val="24"/>
          <w:szCs w:val="24"/>
        </w:rPr>
        <w:t>Závěrečná ustanovení</w:t>
      </w:r>
    </w:p>
    <w:p w:rsidR="007E490A" w:rsidRPr="00E53240" w:rsidRDefault="00637581" w:rsidP="007E490A">
      <w:pPr>
        <w:numPr>
          <w:ilvl w:val="0"/>
          <w:numId w:val="14"/>
        </w:numPr>
        <w:tabs>
          <w:tab w:val="left" w:pos="-1418"/>
        </w:tabs>
        <w:spacing w:before="120"/>
        <w:jc w:val="both"/>
        <w:rPr>
          <w:rFonts w:cs="Arial"/>
          <w:sz w:val="20"/>
          <w:szCs w:val="20"/>
        </w:rPr>
      </w:pPr>
      <w:r w:rsidRPr="00E53240">
        <w:rPr>
          <w:rFonts w:cs="Arial"/>
          <w:sz w:val="20"/>
          <w:szCs w:val="20"/>
        </w:rPr>
        <w:t>Není-li ujednáno jinak, je pojistnou dobou doba od</w:t>
      </w:r>
      <w:r w:rsidR="00542C5E" w:rsidRPr="00E53240">
        <w:rPr>
          <w:rFonts w:cs="Arial"/>
          <w:sz w:val="20"/>
          <w:szCs w:val="20"/>
        </w:rPr>
        <w:t xml:space="preserve"> </w:t>
      </w:r>
      <w:r w:rsidR="00975AD4" w:rsidRPr="00E53240">
        <w:rPr>
          <w:rFonts w:cs="Arial"/>
          <w:sz w:val="20"/>
          <w:szCs w:val="20"/>
        </w:rPr>
        <w:t>01. 04. 2015</w:t>
      </w:r>
      <w:r w:rsidR="00326259" w:rsidRPr="00E53240">
        <w:rPr>
          <w:rFonts w:cs="Arial"/>
          <w:sz w:val="20"/>
          <w:szCs w:val="20"/>
        </w:rPr>
        <w:t xml:space="preserve"> </w:t>
      </w:r>
      <w:r w:rsidRPr="00E53240">
        <w:rPr>
          <w:rFonts w:cs="Arial"/>
          <w:sz w:val="20"/>
          <w:szCs w:val="20"/>
        </w:rPr>
        <w:t xml:space="preserve">(počátek pojištění) </w:t>
      </w:r>
      <w:r w:rsidR="00D7357B" w:rsidRPr="00E53240">
        <w:rPr>
          <w:rFonts w:cs="Arial"/>
          <w:sz w:val="20"/>
          <w:szCs w:val="20"/>
        </w:rPr>
        <w:t>do</w:t>
      </w:r>
      <w:r w:rsidR="00873AA8" w:rsidRPr="00E53240">
        <w:rPr>
          <w:rFonts w:cs="Arial"/>
          <w:sz w:val="20"/>
          <w:szCs w:val="20"/>
        </w:rPr>
        <w:t xml:space="preserve"> </w:t>
      </w:r>
      <w:r w:rsidR="00975AD4" w:rsidRPr="00E53240">
        <w:rPr>
          <w:rFonts w:cs="Arial"/>
          <w:b/>
          <w:sz w:val="20"/>
          <w:szCs w:val="20"/>
        </w:rPr>
        <w:t>31. 03. 2018</w:t>
      </w:r>
      <w:r w:rsidR="00326259" w:rsidRPr="00E53240">
        <w:rPr>
          <w:rFonts w:cs="Arial"/>
          <w:sz w:val="20"/>
          <w:szCs w:val="20"/>
        </w:rPr>
        <w:t xml:space="preserve"> </w:t>
      </w:r>
      <w:r w:rsidRPr="00E53240">
        <w:rPr>
          <w:rFonts w:cs="Arial"/>
          <w:sz w:val="20"/>
          <w:szCs w:val="20"/>
        </w:rPr>
        <w:t>(konec pojištění)</w:t>
      </w:r>
      <w:r w:rsidR="00D7357B" w:rsidRPr="00E53240">
        <w:rPr>
          <w:rFonts w:cs="Arial"/>
          <w:sz w:val="20"/>
          <w:szCs w:val="20"/>
        </w:rPr>
        <w:t>.</w:t>
      </w:r>
      <w:r w:rsidR="007E490A" w:rsidRPr="00E53240">
        <w:rPr>
          <w:rFonts w:cs="Arial"/>
          <w:sz w:val="20"/>
          <w:szCs w:val="20"/>
        </w:rPr>
        <w:t xml:space="preserve"> </w:t>
      </w:r>
      <w:r w:rsidR="00692328" w:rsidRPr="00E53240">
        <w:rPr>
          <w:rFonts w:cs="Arial"/>
          <w:sz w:val="20"/>
          <w:szCs w:val="20"/>
        </w:rPr>
        <w:t xml:space="preserve"> </w:t>
      </w:r>
    </w:p>
    <w:p w:rsidR="00692328" w:rsidRPr="00E53240" w:rsidRDefault="00692328" w:rsidP="00692328">
      <w:pPr>
        <w:pStyle w:val="Odstavecseseznamem"/>
        <w:ind w:left="425"/>
        <w:rPr>
          <w:rFonts w:ascii="Koop Office" w:hAnsi="Koop Office"/>
          <w:sz w:val="20"/>
          <w:szCs w:val="20"/>
        </w:rPr>
      </w:pPr>
    </w:p>
    <w:p w:rsidR="00692328" w:rsidRPr="00E53240" w:rsidRDefault="00692328" w:rsidP="00692328">
      <w:pPr>
        <w:pStyle w:val="Odstavecseseznamem"/>
        <w:ind w:left="425"/>
        <w:rPr>
          <w:rFonts w:ascii="Koop Office" w:hAnsi="Koop Office"/>
          <w:sz w:val="20"/>
          <w:szCs w:val="20"/>
        </w:rPr>
      </w:pPr>
      <w:r w:rsidRPr="00E53240">
        <w:rPr>
          <w:rFonts w:ascii="Koop Office" w:hAnsi="Koop Office"/>
          <w:sz w:val="20"/>
          <w:szCs w:val="20"/>
        </w:rPr>
        <w:t>Tímto dodatkem provedená(é) změna(y) nabývá(</w:t>
      </w:r>
      <w:proofErr w:type="spellStart"/>
      <w:r w:rsidRPr="00E53240">
        <w:rPr>
          <w:rFonts w:ascii="Koop Office" w:hAnsi="Koop Office"/>
          <w:sz w:val="20"/>
          <w:szCs w:val="20"/>
        </w:rPr>
        <w:t>ají</w:t>
      </w:r>
      <w:proofErr w:type="spellEnd"/>
      <w:r w:rsidRPr="00E53240">
        <w:rPr>
          <w:rFonts w:ascii="Koop Office" w:hAnsi="Koop Office"/>
          <w:sz w:val="20"/>
          <w:szCs w:val="20"/>
        </w:rPr>
        <w:t xml:space="preserve">) účinnosti dnem </w:t>
      </w:r>
      <w:r w:rsidR="00D86B24" w:rsidRPr="00E53240">
        <w:rPr>
          <w:rFonts w:ascii="Koop Office" w:hAnsi="Koop Office"/>
          <w:b/>
          <w:sz w:val="20"/>
          <w:szCs w:val="20"/>
        </w:rPr>
        <w:t>01. 0</w:t>
      </w:r>
      <w:r w:rsidR="00E53240" w:rsidRPr="00E53240">
        <w:rPr>
          <w:rFonts w:ascii="Koop Office" w:hAnsi="Koop Office"/>
          <w:b/>
          <w:sz w:val="20"/>
          <w:szCs w:val="20"/>
        </w:rPr>
        <w:t>6</w:t>
      </w:r>
      <w:r w:rsidRPr="00E53240">
        <w:rPr>
          <w:rFonts w:ascii="Koop Office" w:hAnsi="Koop Office"/>
          <w:b/>
          <w:sz w:val="20"/>
          <w:szCs w:val="20"/>
        </w:rPr>
        <w:t>. 2017</w:t>
      </w:r>
      <w:r w:rsidRPr="00E53240">
        <w:rPr>
          <w:rFonts w:ascii="Koop Office" w:hAnsi="Koop Office"/>
          <w:sz w:val="20"/>
          <w:szCs w:val="20"/>
        </w:rPr>
        <w:t xml:space="preserve">. </w:t>
      </w:r>
    </w:p>
    <w:p w:rsidR="00692328" w:rsidRPr="00E53240" w:rsidRDefault="00692328" w:rsidP="00692328">
      <w:pPr>
        <w:pStyle w:val="Odstavecseseznamem"/>
        <w:ind w:left="425"/>
        <w:rPr>
          <w:rFonts w:ascii="Koop Office" w:hAnsi="Koop Office"/>
          <w:sz w:val="20"/>
          <w:szCs w:val="20"/>
        </w:rPr>
      </w:pPr>
    </w:p>
    <w:p w:rsidR="00692328" w:rsidRPr="00E53240" w:rsidRDefault="00692328" w:rsidP="00692328">
      <w:pPr>
        <w:pStyle w:val="Odstavecseseznamem"/>
        <w:ind w:left="425"/>
        <w:rPr>
          <w:rFonts w:ascii="Koop Office" w:hAnsi="Koop Office"/>
          <w:sz w:val="20"/>
          <w:szCs w:val="20"/>
        </w:rPr>
      </w:pPr>
      <w:r w:rsidRPr="00E53240">
        <w:rPr>
          <w:rFonts w:ascii="Koop Office" w:hAnsi="Koop Office"/>
          <w:sz w:val="20"/>
          <w:szCs w:val="20"/>
        </w:rPr>
        <w:t>Tímto dodatkem provedená(é) změna(y) a případné(á) tímto dodatkem sjednané(á) nové(á) pojištění se nevztahují na dobu (nevznikají) před účinností tohoto dodatku.</w:t>
      </w:r>
    </w:p>
    <w:p w:rsidR="00692328" w:rsidRPr="00E53240" w:rsidRDefault="00692328" w:rsidP="00692328">
      <w:pPr>
        <w:pStyle w:val="slovn-rove1-netunb"/>
        <w:numPr>
          <w:ilvl w:val="0"/>
          <w:numId w:val="14"/>
        </w:numPr>
        <w:spacing w:after="0"/>
      </w:pPr>
      <w:bookmarkStart w:id="3" w:name="_Ref489759092"/>
      <w:r w:rsidRPr="00E53240">
        <w:t>Odpověď pojistníka na návrh pojistitele na uzavření tohoto dodatku (dále jen „</w:t>
      </w:r>
      <w:r w:rsidRPr="00E53240">
        <w:rPr>
          <w:b/>
        </w:rPr>
        <w:t>nabídka</w:t>
      </w:r>
      <w:r w:rsidRPr="00E53240">
        <w:t>“) s dodatkem nebo odchylkou od nabídky se nepovažuje za její přijetí, a to ani v případě, že se takovou odchylkou podstatně nemění podmínky nabídky.</w:t>
      </w:r>
    </w:p>
    <w:p w:rsidR="00692328" w:rsidRPr="00E53240" w:rsidRDefault="00692328" w:rsidP="00692328">
      <w:pPr>
        <w:pStyle w:val="slovn-rove1-netunb"/>
        <w:numPr>
          <w:ilvl w:val="0"/>
          <w:numId w:val="14"/>
        </w:numPr>
        <w:spacing w:after="0"/>
      </w:pPr>
      <w:r w:rsidRPr="00E53240">
        <w:t>Ujednává se, že tento dodatek musí být uzavřen pouze v písemné formě, a to i v případě, že je pojištění tímto dodatkem ujednáno na pojistnou dobu kratší než jeden rok. Tento dodatek může být měněn pouze písemnou formou.</w:t>
      </w:r>
    </w:p>
    <w:p w:rsidR="00692328" w:rsidRPr="00E53240" w:rsidRDefault="00692328" w:rsidP="00692328">
      <w:pPr>
        <w:pStyle w:val="slovn-rove1-netunb"/>
        <w:numPr>
          <w:ilvl w:val="0"/>
          <w:numId w:val="14"/>
        </w:numPr>
        <w:spacing w:after="0"/>
      </w:pPr>
      <w:r w:rsidRPr="00E53240">
        <w:t xml:space="preserve">Subjektem věcně příslušným k mimosoudnímu řešení spotřebitelských sporů z tohoto pojištění je Česká obchodní inspekce, Štěpánská 567/15, 120 00 Praha 2, </w:t>
      </w:r>
      <w:hyperlink r:id="rId10" w:history="1">
        <w:r w:rsidRPr="00E53240">
          <w:rPr>
            <w:rStyle w:val="Hypertextovodkaz"/>
            <w:color w:val="auto"/>
          </w:rPr>
          <w:t>www.coi.cz</w:t>
        </w:r>
      </w:hyperlink>
      <w:r w:rsidRPr="00E53240">
        <w:t xml:space="preserve">. </w:t>
      </w:r>
    </w:p>
    <w:p w:rsidR="00692328" w:rsidRPr="00E53240" w:rsidRDefault="00692328" w:rsidP="00692328">
      <w:pPr>
        <w:pStyle w:val="slovn-rove1-netunb"/>
        <w:numPr>
          <w:ilvl w:val="0"/>
          <w:numId w:val="14"/>
        </w:numPr>
        <w:spacing w:after="0"/>
      </w:pPr>
      <w:r w:rsidRPr="00E53240">
        <w:t xml:space="preserve">Pojistník prohlašuje, že uzavřel s pojišťovacím makléřem smlouvu, na jejímž základě pojišťovací makléř vykonává zprostředkovatelskou činnost v pojišťovnictví pro pojistníka, a to v rozsahu této pojistné smlouvy ve znění tohoto dodatku. Smluvní strany se dohodly, že veškeré písemnosti mající vztah k pojištění sjednanému touto pojistnou smlouvou ve znění tohoto dodatku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ve znění tohoto dodatku doručované pojišťovacím makléřem za pojistníka nebo pojištěného pojistiteli se považují za doručené pojistiteli od pojistníka nebo pojištěného, a to doručením pojistiteli. </w:t>
      </w:r>
    </w:p>
    <w:p w:rsidR="00692328" w:rsidRPr="00E53240" w:rsidRDefault="00692328" w:rsidP="007F046D">
      <w:pPr>
        <w:pStyle w:val="slovn-rove1-netunb"/>
        <w:numPr>
          <w:ilvl w:val="0"/>
          <w:numId w:val="0"/>
        </w:numPr>
        <w:spacing w:after="0"/>
        <w:ind w:left="425"/>
      </w:pPr>
    </w:p>
    <w:p w:rsidR="00692328" w:rsidRPr="00E53240" w:rsidRDefault="00692328" w:rsidP="00D86B24">
      <w:pPr>
        <w:pStyle w:val="slovn-rove1-netunb"/>
        <w:numPr>
          <w:ilvl w:val="0"/>
          <w:numId w:val="0"/>
        </w:numPr>
        <w:spacing w:after="0"/>
        <w:ind w:left="425"/>
      </w:pPr>
      <w:r w:rsidRPr="00E53240">
        <w:t xml:space="preserve"> </w:t>
      </w:r>
    </w:p>
    <w:p w:rsidR="00692328" w:rsidRPr="00E53240" w:rsidRDefault="00692328" w:rsidP="00692328">
      <w:pPr>
        <w:pStyle w:val="slovn-rove1-netunb"/>
        <w:numPr>
          <w:ilvl w:val="0"/>
          <w:numId w:val="14"/>
        </w:numPr>
        <w:spacing w:after="0"/>
      </w:pPr>
      <w:r w:rsidRPr="00E53240">
        <w:t>Tento dodatek k pojistné smlouvě byl vypracován ve 4 stejnopisech, pojistník obdrží 2 stejnopis(y), pojistitel si ponechá 1 stejnopis a pojišťovací makléř obdrží 1 stejnopis(y).</w:t>
      </w:r>
    </w:p>
    <w:p w:rsidR="007E490A" w:rsidRPr="00E53240" w:rsidRDefault="00692328" w:rsidP="000C4488">
      <w:pPr>
        <w:numPr>
          <w:ilvl w:val="0"/>
          <w:numId w:val="14"/>
        </w:numPr>
        <w:tabs>
          <w:tab w:val="left" w:pos="-1418"/>
        </w:tabs>
        <w:spacing w:before="120"/>
        <w:jc w:val="both"/>
        <w:rPr>
          <w:rFonts w:cs="Arial"/>
          <w:sz w:val="20"/>
        </w:rPr>
      </w:pPr>
      <w:r w:rsidRPr="00E53240">
        <w:rPr>
          <w:sz w:val="20"/>
          <w:szCs w:val="20"/>
        </w:rPr>
        <w:t xml:space="preserve">Tento dodatek k pojistné smlouvě </w:t>
      </w:r>
      <w:r w:rsidR="00D7357B" w:rsidRPr="00E53240">
        <w:rPr>
          <w:rFonts w:cs="Arial"/>
          <w:sz w:val="20"/>
          <w:szCs w:val="20"/>
        </w:rPr>
        <w:t xml:space="preserve">obsahuje </w:t>
      </w:r>
      <w:r w:rsidR="00FA5F93" w:rsidRPr="00E53240">
        <w:rPr>
          <w:rFonts w:cs="Arial"/>
          <w:sz w:val="20"/>
          <w:szCs w:val="20"/>
        </w:rPr>
        <w:t xml:space="preserve">38 </w:t>
      </w:r>
      <w:r w:rsidR="003679A4" w:rsidRPr="00E53240">
        <w:rPr>
          <w:rFonts w:cs="Arial"/>
          <w:sz w:val="20"/>
          <w:szCs w:val="20"/>
        </w:rPr>
        <w:t>stran</w:t>
      </w:r>
      <w:r w:rsidR="00A41203" w:rsidRPr="00E53240">
        <w:rPr>
          <w:rFonts w:cs="Arial"/>
          <w:sz w:val="20"/>
          <w:szCs w:val="20"/>
        </w:rPr>
        <w:t>, včetně DPP P-520/14</w:t>
      </w:r>
      <w:r w:rsidR="00D7357B" w:rsidRPr="00E53240">
        <w:rPr>
          <w:rFonts w:cs="Arial"/>
          <w:sz w:val="20"/>
          <w:szCs w:val="20"/>
        </w:rPr>
        <w:t xml:space="preserve"> a</w:t>
      </w:r>
      <w:r w:rsidR="00350DEA" w:rsidRPr="00E53240">
        <w:rPr>
          <w:rFonts w:cs="Arial"/>
          <w:sz w:val="20"/>
          <w:szCs w:val="20"/>
        </w:rPr>
        <w:t xml:space="preserve"> dále </w:t>
      </w:r>
      <w:r w:rsidRPr="00E53240">
        <w:rPr>
          <w:rFonts w:cs="Arial"/>
          <w:sz w:val="20"/>
          <w:szCs w:val="20"/>
        </w:rPr>
        <w:t xml:space="preserve">3 </w:t>
      </w:r>
      <w:r w:rsidR="00D7357B" w:rsidRPr="00E53240">
        <w:rPr>
          <w:rFonts w:cs="Arial"/>
          <w:sz w:val="20"/>
          <w:szCs w:val="20"/>
        </w:rPr>
        <w:t>příloh</w:t>
      </w:r>
      <w:bookmarkEnd w:id="3"/>
      <w:r w:rsidRPr="00E53240">
        <w:rPr>
          <w:rFonts w:cs="Arial"/>
          <w:sz w:val="20"/>
          <w:szCs w:val="20"/>
        </w:rPr>
        <w:t>y, které jsou fyzicky přiloženy k tomuto dodatku</w:t>
      </w:r>
      <w:r w:rsidR="00D86B24" w:rsidRPr="00E53240">
        <w:rPr>
          <w:rFonts w:cs="Arial"/>
          <w:sz w:val="20"/>
          <w:szCs w:val="20"/>
        </w:rPr>
        <w:t xml:space="preserve"> a jejichž znění se nemění</w:t>
      </w:r>
      <w:r w:rsidR="00D7357B" w:rsidRPr="00E53240">
        <w:rPr>
          <w:rFonts w:cs="Arial"/>
          <w:sz w:val="20"/>
          <w:szCs w:val="20"/>
        </w:rPr>
        <w:t>.</w:t>
      </w:r>
      <w:r w:rsidR="00D86B24" w:rsidRPr="00E53240">
        <w:rPr>
          <w:rFonts w:cs="Arial"/>
          <w:sz w:val="20"/>
          <w:szCs w:val="20"/>
        </w:rPr>
        <w:t xml:space="preserve"> K tomuto dodatku se dále nově přikládá ZPP P-300/14.</w:t>
      </w:r>
      <w:r w:rsidR="00D7357B" w:rsidRPr="00E53240">
        <w:rPr>
          <w:rFonts w:cs="Arial"/>
          <w:sz w:val="20"/>
          <w:szCs w:val="20"/>
        </w:rPr>
        <w:t xml:space="preserve"> Její</w:t>
      </w:r>
      <w:r w:rsidR="00D7357B" w:rsidRPr="00E53240">
        <w:rPr>
          <w:rFonts w:cs="Arial"/>
          <w:sz w:val="20"/>
        </w:rPr>
        <w:t xml:space="preserve"> součástí jsou pojistné podmínky </w:t>
      </w:r>
      <w:r w:rsidR="003679A4" w:rsidRPr="00E53240">
        <w:rPr>
          <w:rFonts w:cs="Arial"/>
          <w:sz w:val="20"/>
        </w:rPr>
        <w:t>pojistitele uvedené</w:t>
      </w:r>
      <w:r w:rsidR="00D7357B" w:rsidRPr="00E53240">
        <w:rPr>
          <w:rFonts w:cs="Arial"/>
          <w:sz w:val="20"/>
        </w:rPr>
        <w:t xml:space="preserve"> v</w:t>
      </w:r>
      <w:r w:rsidR="008B3DF9" w:rsidRPr="00E53240">
        <w:rPr>
          <w:rFonts w:cs="Arial"/>
          <w:sz w:val="20"/>
        </w:rPr>
        <w:t> čl.</w:t>
      </w:r>
      <w:r w:rsidR="00D7357B" w:rsidRPr="00E53240">
        <w:rPr>
          <w:rFonts w:cs="Arial"/>
          <w:sz w:val="20"/>
        </w:rPr>
        <w:t xml:space="preserve"> I. této </w:t>
      </w:r>
      <w:r w:rsidR="00967528" w:rsidRPr="00E53240">
        <w:rPr>
          <w:rFonts w:cs="Arial"/>
          <w:sz w:val="20"/>
        </w:rPr>
        <w:t xml:space="preserve">pojistné </w:t>
      </w:r>
      <w:r w:rsidR="00D7357B" w:rsidRPr="00E53240">
        <w:rPr>
          <w:rFonts w:cs="Arial"/>
          <w:sz w:val="20"/>
        </w:rPr>
        <w:t>smlouvy</w:t>
      </w:r>
      <w:r w:rsidR="0023273B" w:rsidRPr="00E53240">
        <w:rPr>
          <w:rFonts w:cs="Arial"/>
          <w:sz w:val="20"/>
        </w:rPr>
        <w:t xml:space="preserve"> a dokument Informace pro zájemce o pojištění. V případě, že je jakékoli ustanovení uvedené v Informacích pro zájemce</w:t>
      </w:r>
      <w:r w:rsidR="00873AA8" w:rsidRPr="00E53240">
        <w:rPr>
          <w:rFonts w:cs="Arial"/>
          <w:sz w:val="20"/>
        </w:rPr>
        <w:t xml:space="preserve"> o pojištění</w:t>
      </w:r>
      <w:r w:rsidR="0023273B" w:rsidRPr="00E53240">
        <w:rPr>
          <w:rFonts w:cs="Arial"/>
          <w:sz w:val="20"/>
        </w:rPr>
        <w:t xml:space="preserve"> v rozporu s ustanovením pojistné smlouvy, má přednost příslušné ustanovení pojistné smlouvy.</w:t>
      </w:r>
    </w:p>
    <w:p w:rsidR="00704511" w:rsidRPr="00E53240" w:rsidRDefault="00704511" w:rsidP="00704511">
      <w:pPr>
        <w:tabs>
          <w:tab w:val="left" w:pos="-1418"/>
        </w:tabs>
        <w:spacing w:before="120"/>
        <w:jc w:val="both"/>
        <w:rPr>
          <w:rFonts w:cs="Arial"/>
          <w:sz w:val="20"/>
        </w:rPr>
      </w:pPr>
    </w:p>
    <w:p w:rsidR="006229B0" w:rsidRPr="00E53240" w:rsidRDefault="000C4488" w:rsidP="000C4488">
      <w:pPr>
        <w:keepNext/>
        <w:tabs>
          <w:tab w:val="left" w:pos="-1560"/>
          <w:tab w:val="num" w:pos="720"/>
        </w:tabs>
        <w:ind w:left="360"/>
        <w:jc w:val="both"/>
        <w:rPr>
          <w:i/>
          <w:sz w:val="20"/>
          <w:szCs w:val="20"/>
        </w:rPr>
      </w:pPr>
      <w:r w:rsidRPr="00E53240">
        <w:rPr>
          <w:b/>
          <w:i/>
          <w:sz w:val="20"/>
          <w:szCs w:val="20"/>
        </w:rPr>
        <w:t xml:space="preserve">  </w:t>
      </w:r>
      <w:r w:rsidR="00245E6A" w:rsidRPr="00E53240">
        <w:rPr>
          <w:i/>
          <w:sz w:val="20"/>
          <w:szCs w:val="20"/>
        </w:rPr>
        <w:t>Výčet příloh:</w:t>
      </w:r>
      <w:r w:rsidR="00245E6A" w:rsidRPr="00E53240">
        <w:rPr>
          <w:i/>
          <w:sz w:val="20"/>
          <w:szCs w:val="20"/>
        </w:rPr>
        <w:tab/>
      </w:r>
      <w:r w:rsidR="007F046D" w:rsidRPr="00E53240">
        <w:rPr>
          <w:i/>
          <w:sz w:val="20"/>
          <w:szCs w:val="20"/>
        </w:rPr>
        <w:t xml:space="preserve"> </w:t>
      </w:r>
      <w:r w:rsidR="006229B0" w:rsidRPr="00E53240">
        <w:rPr>
          <w:i/>
          <w:sz w:val="20"/>
          <w:szCs w:val="20"/>
        </w:rPr>
        <w:t xml:space="preserve">   Příloha č. 1 </w:t>
      </w:r>
      <w:r w:rsidR="007F046D" w:rsidRPr="00E53240">
        <w:rPr>
          <w:i/>
          <w:sz w:val="20"/>
          <w:szCs w:val="20"/>
        </w:rPr>
        <w:t>-</w:t>
      </w:r>
      <w:r w:rsidR="006229B0" w:rsidRPr="00E53240">
        <w:rPr>
          <w:i/>
          <w:sz w:val="20"/>
          <w:szCs w:val="20"/>
        </w:rPr>
        <w:t xml:space="preserve"> </w:t>
      </w:r>
      <w:r w:rsidR="007F046D" w:rsidRPr="00E53240">
        <w:rPr>
          <w:i/>
          <w:sz w:val="20"/>
          <w:szCs w:val="20"/>
        </w:rPr>
        <w:t>Smluvní ujednání RENOMIA</w:t>
      </w:r>
    </w:p>
    <w:p w:rsidR="00542C5E" w:rsidRPr="00E53240" w:rsidRDefault="00542C5E" w:rsidP="00542C5E">
      <w:pPr>
        <w:keepNext/>
        <w:tabs>
          <w:tab w:val="left" w:pos="-1560"/>
          <w:tab w:val="num" w:pos="720"/>
        </w:tabs>
        <w:ind w:left="360"/>
        <w:jc w:val="both"/>
        <w:rPr>
          <w:i/>
          <w:sz w:val="20"/>
          <w:szCs w:val="20"/>
        </w:rPr>
      </w:pPr>
      <w:r w:rsidRPr="00E53240">
        <w:rPr>
          <w:rFonts w:cs="Arial"/>
          <w:sz w:val="20"/>
        </w:rPr>
        <w:t xml:space="preserve">                                   </w:t>
      </w:r>
      <w:r w:rsidR="001453A2" w:rsidRPr="00E53240">
        <w:rPr>
          <w:i/>
          <w:sz w:val="20"/>
          <w:szCs w:val="20"/>
        </w:rPr>
        <w:t xml:space="preserve"> </w:t>
      </w:r>
      <w:r w:rsidR="007F046D" w:rsidRPr="00E53240">
        <w:rPr>
          <w:i/>
          <w:sz w:val="20"/>
          <w:szCs w:val="20"/>
        </w:rPr>
        <w:t>Příloha č. 2 - Výpisy z obchodního a živnostenského rejstříku pojištěného</w:t>
      </w:r>
    </w:p>
    <w:p w:rsidR="003032D0" w:rsidRPr="00E53240" w:rsidRDefault="007F046D" w:rsidP="004A73A8">
      <w:pPr>
        <w:rPr>
          <w:rFonts w:cs="Arial"/>
          <w:sz w:val="20"/>
        </w:rPr>
      </w:pPr>
      <w:r w:rsidRPr="00E53240">
        <w:rPr>
          <w:i/>
          <w:sz w:val="20"/>
          <w:szCs w:val="20"/>
        </w:rPr>
        <w:t xml:space="preserve">                                            Příloha č. 3 - Plná moc pojišťovacího makléře</w:t>
      </w:r>
    </w:p>
    <w:p w:rsidR="00704511" w:rsidRPr="00E53240" w:rsidRDefault="00B161EE" w:rsidP="004A73A8">
      <w:pPr>
        <w:rPr>
          <w:rFonts w:cs="Arial"/>
          <w:b/>
          <w:i/>
          <w:sz w:val="20"/>
        </w:rPr>
      </w:pPr>
      <w:r w:rsidRPr="00E53240">
        <w:rPr>
          <w:rFonts w:cs="Arial"/>
          <w:b/>
          <w:i/>
          <w:sz w:val="20"/>
        </w:rPr>
        <w:t xml:space="preserve"> </w:t>
      </w:r>
    </w:p>
    <w:p w:rsidR="00704511" w:rsidRPr="00E53240" w:rsidRDefault="00704511" w:rsidP="004A73A8">
      <w:pPr>
        <w:rPr>
          <w:rFonts w:cs="Arial"/>
          <w:b/>
          <w:i/>
          <w:sz w:val="20"/>
        </w:rPr>
      </w:pPr>
    </w:p>
    <w:p w:rsidR="003849A7" w:rsidRPr="00E53240" w:rsidRDefault="003849A7" w:rsidP="004A73A8">
      <w:pPr>
        <w:tabs>
          <w:tab w:val="left" w:pos="3261"/>
          <w:tab w:val="left" w:pos="6379"/>
        </w:tabs>
        <w:rPr>
          <w:rFonts w:cs="Arial"/>
          <w:sz w:val="20"/>
        </w:rPr>
      </w:pPr>
    </w:p>
    <w:p w:rsidR="003849A7" w:rsidRPr="00E53240" w:rsidRDefault="003849A7" w:rsidP="004A73A8">
      <w:pPr>
        <w:tabs>
          <w:tab w:val="left" w:pos="3261"/>
          <w:tab w:val="left" w:pos="6379"/>
        </w:tabs>
        <w:rPr>
          <w:rFonts w:cs="Arial"/>
          <w:sz w:val="20"/>
        </w:rPr>
      </w:pPr>
    </w:p>
    <w:p w:rsidR="00D7357B" w:rsidRPr="00E53240" w:rsidRDefault="00245E6A" w:rsidP="004A73A8">
      <w:pPr>
        <w:tabs>
          <w:tab w:val="left" w:pos="3261"/>
          <w:tab w:val="left" w:pos="6379"/>
        </w:tabs>
        <w:rPr>
          <w:rFonts w:cs="Arial"/>
          <w:sz w:val="20"/>
        </w:rPr>
      </w:pPr>
      <w:r w:rsidRPr="00E53240">
        <w:rPr>
          <w:rFonts w:cs="Arial"/>
          <w:sz w:val="20"/>
        </w:rPr>
        <w:t>Ve Zlíně</w:t>
      </w:r>
      <w:r w:rsidR="00D7357B" w:rsidRPr="00E53240">
        <w:rPr>
          <w:rFonts w:cs="Arial"/>
          <w:sz w:val="20"/>
        </w:rPr>
        <w:t xml:space="preserve"> dne</w:t>
      </w:r>
      <w:r w:rsidR="00350DEA" w:rsidRPr="00E53240">
        <w:rPr>
          <w:rFonts w:cs="Arial"/>
          <w:sz w:val="20"/>
        </w:rPr>
        <w:t xml:space="preserve"> </w:t>
      </w:r>
      <w:r w:rsidR="00E53240" w:rsidRPr="00E53240">
        <w:rPr>
          <w:rFonts w:cs="Arial"/>
          <w:sz w:val="20"/>
        </w:rPr>
        <w:t>31</w:t>
      </w:r>
      <w:r w:rsidR="00D86B24" w:rsidRPr="00E53240">
        <w:rPr>
          <w:rFonts w:cs="Arial"/>
          <w:sz w:val="20"/>
        </w:rPr>
        <w:t>. 05</w:t>
      </w:r>
      <w:r w:rsidR="007F046D" w:rsidRPr="00E53240">
        <w:rPr>
          <w:rFonts w:cs="Arial"/>
          <w:sz w:val="20"/>
        </w:rPr>
        <w:t>. 2017</w:t>
      </w:r>
      <w:r w:rsidR="00D7357B" w:rsidRPr="00E53240">
        <w:rPr>
          <w:rFonts w:cs="Arial"/>
        </w:rPr>
        <w:tab/>
      </w:r>
      <w:r w:rsidR="00B71974" w:rsidRPr="00E53240">
        <w:rPr>
          <w:rFonts w:cs="Arial"/>
        </w:rPr>
        <w:t xml:space="preserve">  </w:t>
      </w:r>
      <w:r w:rsidR="00D7357B" w:rsidRPr="00E53240">
        <w:rPr>
          <w:rFonts w:cs="Arial"/>
          <w:sz w:val="20"/>
        </w:rPr>
        <w:t>……………….……………………</w:t>
      </w:r>
      <w:r w:rsidR="00D7357B" w:rsidRPr="00E53240">
        <w:rPr>
          <w:rFonts w:cs="Arial"/>
          <w:sz w:val="20"/>
        </w:rPr>
        <w:tab/>
      </w:r>
      <w:r w:rsidR="00C734FC" w:rsidRPr="00E53240">
        <w:rPr>
          <w:rFonts w:cs="Arial"/>
          <w:sz w:val="20"/>
        </w:rPr>
        <w:t xml:space="preserve">  </w:t>
      </w:r>
      <w:r w:rsidR="00B71974" w:rsidRPr="00E53240">
        <w:rPr>
          <w:rFonts w:cs="Arial"/>
          <w:sz w:val="20"/>
        </w:rPr>
        <w:t xml:space="preserve">   </w:t>
      </w:r>
      <w:r w:rsidR="00D7357B" w:rsidRPr="00E53240">
        <w:rPr>
          <w:rFonts w:cs="Arial"/>
          <w:sz w:val="20"/>
        </w:rPr>
        <w:t>.………………………………</w:t>
      </w:r>
    </w:p>
    <w:p w:rsidR="00D7357B" w:rsidRPr="00E53240" w:rsidRDefault="00D7357B" w:rsidP="007E490A">
      <w:pPr>
        <w:tabs>
          <w:tab w:val="center" w:pos="4536"/>
          <w:tab w:val="center" w:pos="7655"/>
        </w:tabs>
        <w:rPr>
          <w:rFonts w:cs="Arial"/>
          <w:sz w:val="20"/>
        </w:rPr>
      </w:pPr>
      <w:r w:rsidRPr="00E53240">
        <w:rPr>
          <w:rFonts w:cs="Arial"/>
          <w:sz w:val="20"/>
        </w:rPr>
        <w:tab/>
      </w:r>
      <w:r w:rsidR="00B71974" w:rsidRPr="00E53240">
        <w:rPr>
          <w:rFonts w:cs="Arial"/>
          <w:sz w:val="20"/>
        </w:rPr>
        <w:t xml:space="preserve"> </w:t>
      </w:r>
      <w:r w:rsidRPr="00E53240">
        <w:rPr>
          <w:rFonts w:cs="Arial"/>
          <w:sz w:val="20"/>
        </w:rPr>
        <w:t>za pojistitele</w:t>
      </w:r>
      <w:r w:rsidRPr="00E53240">
        <w:rPr>
          <w:rFonts w:cs="Arial"/>
          <w:sz w:val="20"/>
        </w:rPr>
        <w:tab/>
        <w:t>za pojistitele</w:t>
      </w:r>
    </w:p>
    <w:p w:rsidR="00704511" w:rsidRPr="00E53240" w:rsidRDefault="00704511" w:rsidP="007E490A">
      <w:pPr>
        <w:tabs>
          <w:tab w:val="center" w:pos="4536"/>
          <w:tab w:val="center" w:pos="7655"/>
        </w:tabs>
        <w:rPr>
          <w:rFonts w:cs="Arial"/>
          <w:sz w:val="20"/>
        </w:rPr>
      </w:pPr>
    </w:p>
    <w:p w:rsidR="00D10301" w:rsidRPr="00E53240" w:rsidRDefault="00D10301" w:rsidP="007E490A">
      <w:pPr>
        <w:tabs>
          <w:tab w:val="center" w:pos="4536"/>
          <w:tab w:val="center" w:pos="7655"/>
        </w:tabs>
        <w:rPr>
          <w:rFonts w:cs="Arial"/>
        </w:rPr>
      </w:pPr>
    </w:p>
    <w:p w:rsidR="003849A7" w:rsidRPr="00E53240" w:rsidRDefault="003849A7" w:rsidP="007E490A">
      <w:pPr>
        <w:tabs>
          <w:tab w:val="center" w:pos="4536"/>
          <w:tab w:val="center" w:pos="7655"/>
        </w:tabs>
        <w:rPr>
          <w:rFonts w:cs="Arial"/>
        </w:rPr>
      </w:pPr>
    </w:p>
    <w:p w:rsidR="00C734FC" w:rsidRPr="00E53240" w:rsidRDefault="00C734FC" w:rsidP="004A73A8">
      <w:pPr>
        <w:rPr>
          <w:rFonts w:cs="Arial"/>
          <w:sz w:val="20"/>
        </w:rPr>
      </w:pPr>
    </w:p>
    <w:p w:rsidR="00D7357B" w:rsidRPr="00E53240" w:rsidRDefault="002C29CF" w:rsidP="004A73A8">
      <w:pPr>
        <w:tabs>
          <w:tab w:val="left" w:pos="3261"/>
        </w:tabs>
        <w:rPr>
          <w:rFonts w:cs="Arial"/>
        </w:rPr>
      </w:pPr>
      <w:r w:rsidRPr="00E53240">
        <w:rPr>
          <w:rFonts w:cs="Arial"/>
          <w:sz w:val="20"/>
        </w:rPr>
        <w:t xml:space="preserve">Ve Zlíně  </w:t>
      </w:r>
      <w:r w:rsidR="008C6972">
        <w:rPr>
          <w:rFonts w:cs="Arial"/>
          <w:sz w:val="20"/>
        </w:rPr>
        <w:t>31.05.2017</w:t>
      </w:r>
      <w:r w:rsidRPr="00E53240">
        <w:rPr>
          <w:rFonts w:cs="Arial"/>
          <w:sz w:val="20"/>
        </w:rPr>
        <w:t xml:space="preserve">                 </w:t>
      </w:r>
      <w:r w:rsidR="00D7357B" w:rsidRPr="00E53240">
        <w:rPr>
          <w:rFonts w:cs="Arial"/>
          <w:sz w:val="20"/>
        </w:rPr>
        <w:tab/>
      </w:r>
      <w:r w:rsidR="00B71974" w:rsidRPr="00E53240">
        <w:rPr>
          <w:rFonts w:cs="Arial"/>
          <w:sz w:val="20"/>
        </w:rPr>
        <w:t xml:space="preserve">  </w:t>
      </w:r>
      <w:r w:rsidR="00D7357B" w:rsidRPr="00E53240">
        <w:rPr>
          <w:rFonts w:cs="Arial"/>
          <w:sz w:val="20"/>
        </w:rPr>
        <w:t>…………………………………….</w:t>
      </w:r>
    </w:p>
    <w:p w:rsidR="00D7357B" w:rsidRPr="00E53240" w:rsidRDefault="00D7357B" w:rsidP="004A73A8">
      <w:pPr>
        <w:tabs>
          <w:tab w:val="center" w:pos="4536"/>
        </w:tabs>
        <w:rPr>
          <w:rFonts w:cs="Arial"/>
          <w:sz w:val="20"/>
        </w:rPr>
      </w:pPr>
      <w:r w:rsidRPr="00E53240">
        <w:rPr>
          <w:rFonts w:cs="Arial"/>
          <w:sz w:val="20"/>
        </w:rPr>
        <w:tab/>
        <w:t>za pojistníka</w:t>
      </w:r>
    </w:p>
    <w:p w:rsidR="00D55D2D" w:rsidRPr="00E53240" w:rsidRDefault="00964114" w:rsidP="007E490A">
      <w:pPr>
        <w:tabs>
          <w:tab w:val="center" w:pos="4536"/>
        </w:tabs>
        <w:rPr>
          <w:rFonts w:cs="Arial"/>
          <w:bCs/>
          <w:sz w:val="20"/>
        </w:rPr>
      </w:pPr>
      <w:r w:rsidRPr="00E53240">
        <w:rPr>
          <w:rFonts w:cs="Arial"/>
          <w:bCs/>
          <w:sz w:val="20"/>
        </w:rPr>
        <w:t xml:space="preserve">                                  </w:t>
      </w:r>
      <w:r w:rsidR="008A7AD1" w:rsidRPr="00E53240">
        <w:rPr>
          <w:rFonts w:cs="Arial"/>
          <w:bCs/>
          <w:sz w:val="20"/>
        </w:rPr>
        <w:t xml:space="preserve">                   </w:t>
      </w:r>
      <w:r w:rsidR="002C29CF" w:rsidRPr="00E53240">
        <w:rPr>
          <w:rFonts w:cs="Arial"/>
          <w:bCs/>
          <w:sz w:val="20"/>
        </w:rPr>
        <w:t xml:space="preserve">        </w:t>
      </w:r>
      <w:r w:rsidR="008C6972">
        <w:rPr>
          <w:rFonts w:cs="Arial"/>
          <w:bCs/>
          <w:sz w:val="20"/>
        </w:rPr>
        <w:t xml:space="preserve">                  </w:t>
      </w:r>
      <w:r w:rsidR="002C29CF" w:rsidRPr="00E53240">
        <w:rPr>
          <w:rFonts w:cs="Arial"/>
          <w:bCs/>
          <w:sz w:val="20"/>
        </w:rPr>
        <w:t xml:space="preserve">Ing. </w:t>
      </w:r>
      <w:r w:rsidR="003849A7" w:rsidRPr="00E53240">
        <w:rPr>
          <w:rFonts w:cs="Arial"/>
          <w:bCs/>
          <w:sz w:val="20"/>
        </w:rPr>
        <w:t>Michal Hanačík</w:t>
      </w:r>
      <w:r w:rsidR="002C29CF" w:rsidRPr="00E53240">
        <w:rPr>
          <w:rFonts w:cs="Arial"/>
          <w:bCs/>
          <w:sz w:val="20"/>
        </w:rPr>
        <w:t>, jednatel</w:t>
      </w:r>
    </w:p>
    <w:p w:rsidR="00D55D2D" w:rsidRPr="00E53240" w:rsidRDefault="00D55D2D" w:rsidP="007E490A">
      <w:pPr>
        <w:tabs>
          <w:tab w:val="center" w:pos="4536"/>
        </w:tabs>
        <w:rPr>
          <w:rFonts w:cs="Arial"/>
          <w:sz w:val="20"/>
        </w:rPr>
      </w:pPr>
    </w:p>
    <w:p w:rsidR="00F24AAA" w:rsidRPr="00E53240" w:rsidRDefault="00F24AAA" w:rsidP="00245E6A">
      <w:pPr>
        <w:pStyle w:val="Zkladntextodsazen3"/>
        <w:tabs>
          <w:tab w:val="left" w:pos="1418"/>
        </w:tabs>
        <w:ind w:left="284" w:hanging="284"/>
        <w:contextualSpacing/>
        <w:jc w:val="both"/>
        <w:rPr>
          <w:rFonts w:ascii="Koop Office" w:hAnsi="Koop Office"/>
          <w:sz w:val="18"/>
          <w:szCs w:val="18"/>
        </w:rPr>
      </w:pPr>
    </w:p>
    <w:p w:rsidR="00245E6A" w:rsidRPr="00E53240" w:rsidRDefault="007F046D" w:rsidP="00245E6A">
      <w:pPr>
        <w:pStyle w:val="Zkladntextodsazen3"/>
        <w:tabs>
          <w:tab w:val="left" w:pos="1418"/>
        </w:tabs>
        <w:ind w:left="284" w:hanging="284"/>
        <w:contextualSpacing/>
        <w:jc w:val="both"/>
        <w:rPr>
          <w:rFonts w:ascii="Koop Office" w:hAnsi="Koop Office"/>
          <w:sz w:val="18"/>
          <w:szCs w:val="18"/>
        </w:rPr>
      </w:pPr>
      <w:r w:rsidRPr="00E53240">
        <w:rPr>
          <w:rFonts w:ascii="Koop Office" w:hAnsi="Koop Office"/>
          <w:sz w:val="18"/>
          <w:szCs w:val="18"/>
        </w:rPr>
        <w:t>Dodatek k pojistné smlouvě</w:t>
      </w:r>
      <w:r w:rsidR="00245E6A" w:rsidRPr="00E53240">
        <w:rPr>
          <w:rFonts w:ascii="Koop Office" w:hAnsi="Koop Office"/>
          <w:sz w:val="18"/>
          <w:szCs w:val="18"/>
        </w:rPr>
        <w:t xml:space="preserve"> vypracoval: Ing. </w:t>
      </w:r>
      <w:r w:rsidR="00AE26BD" w:rsidRPr="00E53240">
        <w:rPr>
          <w:rFonts w:ascii="Koop Office" w:hAnsi="Koop Office"/>
          <w:sz w:val="18"/>
          <w:szCs w:val="18"/>
        </w:rPr>
        <w:t>Jan Šik</w:t>
      </w:r>
      <w:r w:rsidR="00245E6A" w:rsidRPr="00E53240">
        <w:rPr>
          <w:rFonts w:ascii="Koop Office" w:hAnsi="Koop Office"/>
          <w:sz w:val="18"/>
          <w:szCs w:val="18"/>
        </w:rPr>
        <w:t>, tel. 577 696 </w:t>
      </w:r>
      <w:r w:rsidR="00AE26BD" w:rsidRPr="00E53240">
        <w:rPr>
          <w:rFonts w:ascii="Koop Office" w:hAnsi="Koop Office"/>
          <w:sz w:val="18"/>
          <w:szCs w:val="18"/>
        </w:rPr>
        <w:t>401</w:t>
      </w:r>
    </w:p>
    <w:p w:rsidR="00245E6A" w:rsidRPr="00E53240" w:rsidRDefault="00D86B24" w:rsidP="00245E6A">
      <w:pPr>
        <w:pStyle w:val="Zkladntextodsazen3"/>
        <w:tabs>
          <w:tab w:val="left" w:pos="1418"/>
        </w:tabs>
        <w:ind w:left="284" w:hanging="284"/>
        <w:contextualSpacing/>
        <w:jc w:val="both"/>
        <w:rPr>
          <w:rFonts w:ascii="Koop Office" w:hAnsi="Koop Office"/>
          <w:sz w:val="18"/>
          <w:szCs w:val="18"/>
        </w:rPr>
      </w:pPr>
      <w:r w:rsidRPr="00E53240">
        <w:rPr>
          <w:rFonts w:ascii="Koop Office" w:hAnsi="Koop Office"/>
          <w:sz w:val="18"/>
          <w:szCs w:val="18"/>
        </w:rPr>
        <w:t>05</w:t>
      </w:r>
      <w:r w:rsidR="002C29CF" w:rsidRPr="00E53240">
        <w:rPr>
          <w:rFonts w:ascii="Koop Office" w:hAnsi="Koop Office"/>
          <w:sz w:val="18"/>
          <w:szCs w:val="18"/>
        </w:rPr>
        <w:t xml:space="preserve"> - 201</w:t>
      </w:r>
      <w:r w:rsidR="007F046D" w:rsidRPr="00E53240">
        <w:rPr>
          <w:rFonts w:ascii="Koop Office" w:hAnsi="Koop Office"/>
          <w:sz w:val="18"/>
          <w:szCs w:val="18"/>
        </w:rPr>
        <w:t>7</w:t>
      </w:r>
    </w:p>
    <w:p w:rsidR="00704511" w:rsidRPr="00E53240" w:rsidRDefault="00704511" w:rsidP="00F82261">
      <w:pPr>
        <w:pStyle w:val="Zkladntextodsazen3"/>
        <w:tabs>
          <w:tab w:val="left" w:pos="1418"/>
        </w:tabs>
        <w:ind w:hanging="284"/>
        <w:rPr>
          <w:rFonts w:ascii="Koop Office" w:hAnsi="Koop Office"/>
          <w:b/>
          <w:sz w:val="28"/>
          <w:szCs w:val="28"/>
        </w:rPr>
      </w:pPr>
    </w:p>
    <w:p w:rsidR="00BB3BA2" w:rsidRDefault="00BB3BA2" w:rsidP="00F82261">
      <w:pPr>
        <w:pStyle w:val="Zkladntextodsazen3"/>
        <w:tabs>
          <w:tab w:val="left" w:pos="1418"/>
        </w:tabs>
        <w:ind w:hanging="284"/>
        <w:rPr>
          <w:rFonts w:ascii="Koop Office" w:hAnsi="Koop Office"/>
          <w:b/>
          <w:sz w:val="28"/>
          <w:szCs w:val="28"/>
        </w:rPr>
      </w:pPr>
    </w:p>
    <w:p w:rsidR="00704511" w:rsidRDefault="00704511"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F046D" w:rsidRDefault="007F046D" w:rsidP="00F82261">
      <w:pPr>
        <w:pStyle w:val="Zkladntextodsazen3"/>
        <w:tabs>
          <w:tab w:val="left" w:pos="1418"/>
        </w:tabs>
        <w:ind w:hanging="284"/>
        <w:rPr>
          <w:rFonts w:ascii="Koop Office" w:hAnsi="Koop Office"/>
          <w:b/>
          <w:sz w:val="28"/>
          <w:szCs w:val="28"/>
        </w:rPr>
      </w:pPr>
    </w:p>
    <w:p w:rsidR="00704511" w:rsidRDefault="00704511" w:rsidP="00F82261">
      <w:pPr>
        <w:pStyle w:val="Zkladntextodsazen3"/>
        <w:tabs>
          <w:tab w:val="left" w:pos="1418"/>
        </w:tabs>
        <w:ind w:hanging="284"/>
        <w:rPr>
          <w:rFonts w:ascii="Koop Office" w:hAnsi="Koop Office"/>
          <w:b/>
          <w:sz w:val="28"/>
          <w:szCs w:val="28"/>
        </w:rPr>
      </w:pPr>
    </w:p>
    <w:p w:rsidR="00704511" w:rsidRDefault="00704511" w:rsidP="00F82261">
      <w:pPr>
        <w:pStyle w:val="Zkladntextodsazen3"/>
        <w:tabs>
          <w:tab w:val="left" w:pos="1418"/>
        </w:tabs>
        <w:ind w:hanging="284"/>
        <w:rPr>
          <w:rFonts w:ascii="Koop Office" w:hAnsi="Koop Office"/>
          <w:b/>
          <w:sz w:val="28"/>
          <w:szCs w:val="28"/>
        </w:rPr>
      </w:pPr>
    </w:p>
    <w:p w:rsidR="00D34EB7" w:rsidRDefault="00311AC4" w:rsidP="003032D0">
      <w:pPr>
        <w:pStyle w:val="Zkladntextodsazen3"/>
        <w:tabs>
          <w:tab w:val="left" w:pos="1418"/>
        </w:tabs>
        <w:ind w:left="0"/>
        <w:rPr>
          <w:rFonts w:ascii="Koop Office" w:hAnsi="Koop Office"/>
          <w:b/>
          <w:color w:val="FF0000"/>
          <w:sz w:val="28"/>
          <w:szCs w:val="28"/>
        </w:rPr>
      </w:pPr>
      <w:r>
        <w:rPr>
          <w:noProof/>
        </w:rPr>
        <w:drawing>
          <wp:anchor distT="0" distB="0" distL="114300" distR="114300" simplePos="0" relativeHeight="251659776" behindDoc="0" locked="0" layoutInCell="1" allowOverlap="1" wp14:anchorId="68994DB4" wp14:editId="5C46F1C4">
            <wp:simplePos x="0" y="0"/>
            <wp:positionH relativeFrom="page">
              <wp:posOffset>732251</wp:posOffset>
            </wp:positionH>
            <wp:positionV relativeFrom="page">
              <wp:posOffset>461997</wp:posOffset>
            </wp:positionV>
            <wp:extent cx="1382395" cy="774700"/>
            <wp:effectExtent l="0" t="0" r="8255" b="6350"/>
            <wp:wrapNone/>
            <wp:docPr id="6" name="Obrázek 6"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p>
    <w:p w:rsidR="004C5096" w:rsidRPr="007E490A" w:rsidRDefault="004C5096" w:rsidP="007E490A">
      <w:pPr>
        <w:rPr>
          <w:b/>
          <w:bCs/>
        </w:rPr>
      </w:pPr>
      <w:bookmarkStart w:id="4" w:name="HEADER_DPP_520_14"/>
      <w:r>
        <w:rPr>
          <w:b/>
          <w:sz w:val="32"/>
          <w:szCs w:val="32"/>
        </w:rPr>
        <w:t xml:space="preserve">DODATKOVÉ POJISTNÉ PODMÍNKY </w:t>
      </w:r>
      <w:r>
        <w:rPr>
          <w:b/>
          <w:sz w:val="32"/>
          <w:szCs w:val="32"/>
        </w:rPr>
        <w:br/>
        <w:t>PRO POJIŠTĚNÍ HOSPODÁŘSKÝCH RIZIK</w:t>
      </w:r>
      <w:r w:rsidR="0058462A">
        <w:rPr>
          <w:b/>
          <w:sz w:val="32"/>
          <w:szCs w:val="32"/>
        </w:rPr>
        <w:t xml:space="preserve">                                   </w:t>
      </w:r>
      <w:r w:rsidR="0058462A" w:rsidRPr="0058462A">
        <w:rPr>
          <w:b/>
          <w:szCs w:val="22"/>
        </w:rPr>
        <w:t>P-520/14</w:t>
      </w:r>
    </w:p>
    <w:p w:rsidR="004C5096" w:rsidRDefault="004C5096" w:rsidP="004C5096">
      <w:pPr>
        <w:jc w:val="both"/>
        <w:rPr>
          <w:b/>
          <w:bCs/>
          <w:sz w:val="18"/>
          <w:szCs w:val="18"/>
        </w:rPr>
      </w:pPr>
    </w:p>
    <w:p w:rsidR="004C5096" w:rsidRDefault="004C5096" w:rsidP="004C5096">
      <w:pPr>
        <w:jc w:val="both"/>
        <w:rPr>
          <w:sz w:val="18"/>
          <w:szCs w:val="18"/>
        </w:rPr>
      </w:pPr>
      <w:r>
        <w:rPr>
          <w:sz w:val="18"/>
          <w:szCs w:val="18"/>
        </w:rPr>
        <w:t>Následující doložky z těchto dodatkových pojistných podmínek rozšiřují, upřesňují, případně vymezují ustanovení Zvláštních pojistných podmínek.</w:t>
      </w:r>
    </w:p>
    <w:p w:rsidR="004C5096" w:rsidRDefault="004C5096" w:rsidP="004C5096">
      <w:pPr>
        <w:jc w:val="both"/>
        <w:rPr>
          <w:sz w:val="18"/>
          <w:szCs w:val="18"/>
        </w:rPr>
      </w:pPr>
    </w:p>
    <w:p w:rsidR="0062017A" w:rsidRDefault="0062017A" w:rsidP="0062017A">
      <w:pPr>
        <w:keepNext/>
        <w:rPr>
          <w:sz w:val="18"/>
          <w:szCs w:val="18"/>
        </w:rPr>
      </w:pPr>
      <w:bookmarkStart w:id="5" w:name="DZ101"/>
      <w:bookmarkEnd w:id="4"/>
      <w:r>
        <w:rPr>
          <w:b/>
          <w:bCs/>
          <w:sz w:val="18"/>
          <w:szCs w:val="18"/>
        </w:rPr>
        <w:t>Doložka DZ101 - Lehké stavby, dřevostavby</w:t>
      </w:r>
      <w:r>
        <w:rPr>
          <w:sz w:val="18"/>
          <w:szCs w:val="18"/>
        </w:rPr>
        <w:t xml:space="preserve"> - Výluka (1401)</w:t>
      </w:r>
    </w:p>
    <w:p w:rsidR="0062017A" w:rsidRDefault="0062017A" w:rsidP="0062017A">
      <w:pPr>
        <w:jc w:val="both"/>
        <w:rPr>
          <w:sz w:val="18"/>
          <w:szCs w:val="18"/>
        </w:rPr>
      </w:pPr>
      <w:r>
        <w:rPr>
          <w:sz w:val="18"/>
          <w:szCs w:val="18"/>
        </w:rPr>
        <w:t>Odchylně od čl. 1 ZPP P-150/14 se pojištění nevztahuje na budovy, ostatní stavby nebo mobilní buňky:</w:t>
      </w:r>
    </w:p>
    <w:p w:rsidR="0062017A" w:rsidRDefault="0062017A" w:rsidP="0062017A">
      <w:pPr>
        <w:ind w:left="544" w:hanging="272"/>
        <w:jc w:val="both"/>
        <w:rPr>
          <w:sz w:val="18"/>
          <w:szCs w:val="18"/>
        </w:rPr>
      </w:pPr>
      <w:r>
        <w:rPr>
          <w:sz w:val="18"/>
          <w:szCs w:val="18"/>
        </w:rPr>
        <w:t>a)</w:t>
      </w:r>
      <w:r>
        <w:rPr>
          <w:sz w:val="18"/>
          <w:szCs w:val="18"/>
        </w:rPr>
        <w:tab/>
        <w:t xml:space="preserve">s dřevěnou nebo nechráněnou ocelovou nosnou konstrukcí a s </w:t>
      </w:r>
      <w:proofErr w:type="spellStart"/>
      <w:r>
        <w:rPr>
          <w:sz w:val="18"/>
          <w:szCs w:val="18"/>
        </w:rPr>
        <w:t>opláštěním</w:t>
      </w:r>
      <w:proofErr w:type="spellEnd"/>
      <w:r>
        <w:rPr>
          <w:sz w:val="18"/>
          <w:szCs w:val="18"/>
        </w:rPr>
        <w:t xml:space="preserve"> z rostlého dřeva (prkna, fošny, kulatina, půlkulatina), </w:t>
      </w:r>
    </w:p>
    <w:p w:rsidR="0062017A" w:rsidRDefault="0062017A" w:rsidP="0062017A">
      <w:pPr>
        <w:ind w:left="544" w:hanging="272"/>
        <w:jc w:val="both"/>
        <w:rPr>
          <w:sz w:val="18"/>
          <w:szCs w:val="18"/>
        </w:rPr>
      </w:pPr>
      <w:r>
        <w:rPr>
          <w:sz w:val="18"/>
          <w:szCs w:val="18"/>
        </w:rPr>
        <w:t>b)</w:t>
      </w:r>
      <w:r>
        <w:rPr>
          <w:sz w:val="18"/>
          <w:szCs w:val="18"/>
        </w:rPr>
        <w:tab/>
        <w:t xml:space="preserve">z desek na bázi dřeva a papíru (dřevotřískové, pilinové desky, překližky, desky z odpadní papírové hmoty apod.), </w:t>
      </w:r>
    </w:p>
    <w:p w:rsidR="0062017A" w:rsidRDefault="0062017A" w:rsidP="0062017A">
      <w:pPr>
        <w:ind w:left="544" w:hanging="272"/>
        <w:jc w:val="both"/>
        <w:rPr>
          <w:sz w:val="18"/>
          <w:szCs w:val="18"/>
        </w:rPr>
      </w:pPr>
      <w:r>
        <w:rPr>
          <w:sz w:val="18"/>
          <w:szCs w:val="18"/>
        </w:rPr>
        <w:t>c)</w:t>
      </w:r>
      <w:r>
        <w:rPr>
          <w:sz w:val="18"/>
          <w:szCs w:val="18"/>
        </w:rPr>
        <w:tab/>
        <w:t xml:space="preserve">s lehkou kovovou konstrukcí s textilním </w:t>
      </w:r>
      <w:proofErr w:type="spellStart"/>
      <w:r>
        <w:rPr>
          <w:sz w:val="18"/>
          <w:szCs w:val="18"/>
        </w:rPr>
        <w:t>opláštěním</w:t>
      </w:r>
      <w:proofErr w:type="spellEnd"/>
      <w:r>
        <w:rPr>
          <w:sz w:val="18"/>
          <w:szCs w:val="18"/>
        </w:rPr>
        <w:t xml:space="preserve">, </w:t>
      </w:r>
    </w:p>
    <w:p w:rsidR="0062017A" w:rsidRDefault="0062017A" w:rsidP="0062017A">
      <w:pPr>
        <w:ind w:left="544" w:hanging="272"/>
        <w:jc w:val="both"/>
        <w:rPr>
          <w:sz w:val="18"/>
          <w:szCs w:val="18"/>
        </w:rPr>
      </w:pPr>
      <w:r>
        <w:rPr>
          <w:sz w:val="18"/>
          <w:szCs w:val="18"/>
        </w:rPr>
        <w:t>d)</w:t>
      </w:r>
      <w:r>
        <w:rPr>
          <w:sz w:val="18"/>
          <w:szCs w:val="18"/>
        </w:rPr>
        <w:tab/>
        <w:t>nafukovací haly.</w:t>
      </w:r>
    </w:p>
    <w:p w:rsidR="0062017A" w:rsidRDefault="0062017A" w:rsidP="0062017A">
      <w:pPr>
        <w:pStyle w:val="Styl1"/>
        <w:keepNext w:val="0"/>
        <w:spacing w:after="60"/>
        <w:jc w:val="left"/>
        <w:rPr>
          <w:rFonts w:ascii="Koop Office" w:hAnsi="Koop Office"/>
        </w:rPr>
      </w:pPr>
      <w:bookmarkStart w:id="6" w:name="DZ106"/>
      <w:bookmarkEnd w:id="5"/>
      <w:r>
        <w:rPr>
          <w:rFonts w:ascii="Koop Office" w:hAnsi="Koop Office"/>
        </w:rPr>
        <w:t>Doložka DZ106 - Zásoby a jejich uložení</w:t>
      </w:r>
      <w:r>
        <w:rPr>
          <w:rFonts w:ascii="Koop Office" w:hAnsi="Koop Office"/>
          <w:b w:val="0"/>
        </w:rPr>
        <w:t xml:space="preserve"> - Vymezení podmínek (1401)</w:t>
      </w:r>
    </w:p>
    <w:p w:rsidR="0062017A" w:rsidRDefault="0062017A" w:rsidP="0062017A">
      <w:pPr>
        <w:tabs>
          <w:tab w:val="left" w:pos="-1620"/>
          <w:tab w:val="left" w:pos="-1440"/>
        </w:tabs>
        <w:ind w:left="272" w:hanging="272"/>
        <w:jc w:val="both"/>
        <w:rPr>
          <w:sz w:val="18"/>
          <w:szCs w:val="18"/>
        </w:rPr>
      </w:pPr>
      <w:r>
        <w:rPr>
          <w:sz w:val="18"/>
          <w:szCs w:val="18"/>
        </w:rPr>
        <w:t>1.</w:t>
      </w:r>
      <w:r>
        <w:rPr>
          <w:sz w:val="18"/>
          <w:szCs w:val="18"/>
        </w:rPr>
        <w:tab/>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62017A" w:rsidRDefault="0062017A" w:rsidP="0062017A">
      <w:pPr>
        <w:tabs>
          <w:tab w:val="left" w:pos="-1620"/>
          <w:tab w:val="left" w:pos="-1440"/>
        </w:tabs>
        <w:ind w:left="272" w:hanging="272"/>
        <w:jc w:val="both"/>
        <w:rPr>
          <w:sz w:val="18"/>
          <w:szCs w:val="18"/>
        </w:rPr>
      </w:pPr>
      <w:r>
        <w:rPr>
          <w:sz w:val="18"/>
          <w:szCs w:val="18"/>
        </w:rPr>
        <w:t>2.</w:t>
      </w:r>
      <w:r>
        <w:rPr>
          <w:sz w:val="18"/>
          <w:szCs w:val="18"/>
        </w:rPr>
        <w:tab/>
        <w:t>Zásoby s omezenou dobou skladovatelnosti jsou předmětem pojištění pouze po dobu minimální trvanlivosti stanovené jejich výrobcem. Škoda vzniklá na zásobách po uplynutí doby minimální trvanlivosti pojistnou událostí není.</w:t>
      </w:r>
    </w:p>
    <w:p w:rsidR="0062017A" w:rsidRDefault="0062017A" w:rsidP="0062017A">
      <w:pPr>
        <w:spacing w:after="60"/>
        <w:rPr>
          <w:b/>
          <w:bCs/>
          <w:sz w:val="18"/>
          <w:szCs w:val="18"/>
        </w:rPr>
      </w:pPr>
      <w:bookmarkStart w:id="7" w:name="DZ108"/>
      <w:bookmarkEnd w:id="6"/>
      <w:r>
        <w:rPr>
          <w:b/>
          <w:bCs/>
          <w:sz w:val="18"/>
          <w:szCs w:val="18"/>
        </w:rPr>
        <w:t>Doložka DZ108 - Suterén</w:t>
      </w:r>
      <w:r>
        <w:rPr>
          <w:bCs/>
          <w:sz w:val="18"/>
          <w:szCs w:val="18"/>
        </w:rPr>
        <w:t xml:space="preserve"> - Výluka (1401)</w:t>
      </w:r>
    </w:p>
    <w:p w:rsidR="0062017A" w:rsidRDefault="0062017A" w:rsidP="0062017A">
      <w:pPr>
        <w:jc w:val="both"/>
        <w:rPr>
          <w:bCs/>
          <w:sz w:val="18"/>
          <w:szCs w:val="18"/>
        </w:rPr>
      </w:pPr>
      <w:r>
        <w:rPr>
          <w:sz w:val="18"/>
          <w:szCs w:val="18"/>
        </w:rPr>
        <w:t>Odchylně od čl. 2 ZPP P-150/14 se pojištění nevztahuje na poškození, zničení nebo ztrátu movitých předmětů umístěných v podlažích, jejichž podlaha leží pod úrovní okolního terénu, způsobenou pojistným nebezpečím povodeň a záplava</w:t>
      </w:r>
      <w:r>
        <w:rPr>
          <w:bCs/>
          <w:sz w:val="18"/>
          <w:szCs w:val="18"/>
        </w:rPr>
        <w:t>.</w:t>
      </w:r>
    </w:p>
    <w:p w:rsidR="0062017A" w:rsidRDefault="0062017A" w:rsidP="0062017A">
      <w:pPr>
        <w:spacing w:after="60"/>
        <w:rPr>
          <w:sz w:val="18"/>
          <w:szCs w:val="18"/>
        </w:rPr>
      </w:pPr>
      <w:bookmarkStart w:id="8" w:name="DZ112"/>
      <w:bookmarkEnd w:id="7"/>
      <w:r>
        <w:rPr>
          <w:b/>
          <w:bCs/>
          <w:sz w:val="18"/>
          <w:szCs w:val="18"/>
        </w:rPr>
        <w:t>Doložka DZ112 - Fotovoltaická elektrárna</w:t>
      </w:r>
      <w:r>
        <w:rPr>
          <w:bCs/>
          <w:sz w:val="18"/>
          <w:szCs w:val="18"/>
        </w:rPr>
        <w:t xml:space="preserve"> - Výluka (1401)</w:t>
      </w:r>
    </w:p>
    <w:p w:rsidR="0062017A" w:rsidRDefault="0062017A" w:rsidP="0062017A">
      <w:pPr>
        <w:jc w:val="both"/>
        <w:rPr>
          <w:sz w:val="18"/>
          <w:szCs w:val="18"/>
        </w:rPr>
      </w:pPr>
      <w:r>
        <w:rPr>
          <w:sz w:val="18"/>
          <w:szCs w:val="18"/>
        </w:rPr>
        <w:t>Z pojištění dle ZPP P-150/14 nevzniká právo na plnění za škody všeho druhu vzniklé na fotovoltaické elektrárně, a to i pokud jde o příslušenství a stavební součásti budovy nebo ostatní stavby.</w:t>
      </w:r>
    </w:p>
    <w:p w:rsidR="0062017A" w:rsidRDefault="0062017A" w:rsidP="0062017A">
      <w:pPr>
        <w:spacing w:after="60"/>
        <w:rPr>
          <w:sz w:val="18"/>
          <w:szCs w:val="18"/>
        </w:rPr>
      </w:pPr>
      <w:bookmarkStart w:id="9" w:name="DZ113"/>
      <w:bookmarkEnd w:id="8"/>
      <w:r>
        <w:rPr>
          <w:b/>
          <w:bCs/>
          <w:sz w:val="18"/>
          <w:szCs w:val="18"/>
        </w:rPr>
        <w:t xml:space="preserve">Doložka DZ113 - Atmosférické srážky </w:t>
      </w:r>
      <w:r>
        <w:rPr>
          <w:bCs/>
          <w:sz w:val="18"/>
          <w:szCs w:val="18"/>
        </w:rPr>
        <w:t>-</w:t>
      </w:r>
      <w:r>
        <w:rPr>
          <w:b/>
          <w:bCs/>
          <w:sz w:val="18"/>
          <w:szCs w:val="18"/>
        </w:rPr>
        <w:t xml:space="preserve"> </w:t>
      </w:r>
      <w:r>
        <w:rPr>
          <w:bCs/>
          <w:sz w:val="18"/>
          <w:szCs w:val="18"/>
        </w:rPr>
        <w:t>Rozšíření rozsahu pojištění (1401)</w:t>
      </w:r>
    </w:p>
    <w:p w:rsidR="0062017A" w:rsidRDefault="0062017A" w:rsidP="0062017A">
      <w:pPr>
        <w:ind w:left="272" w:hanging="272"/>
        <w:jc w:val="both"/>
        <w:rPr>
          <w:sz w:val="18"/>
          <w:szCs w:val="18"/>
        </w:rPr>
      </w:pPr>
      <w:r>
        <w:rPr>
          <w:sz w:val="18"/>
          <w:szCs w:val="18"/>
        </w:rPr>
        <w:t>1.</w:t>
      </w:r>
      <w:r>
        <w:rPr>
          <w:sz w:val="18"/>
          <w:szCs w:val="18"/>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rsidR="0062017A" w:rsidRDefault="0062017A" w:rsidP="0062017A">
      <w:pPr>
        <w:ind w:left="272" w:hanging="272"/>
        <w:jc w:val="both"/>
        <w:rPr>
          <w:sz w:val="18"/>
          <w:szCs w:val="18"/>
        </w:rPr>
      </w:pPr>
      <w:r>
        <w:rPr>
          <w:sz w:val="18"/>
          <w:szCs w:val="18"/>
        </w:rPr>
        <w:t>2.</w:t>
      </w:r>
      <w:r>
        <w:rPr>
          <w:sz w:val="18"/>
          <w:szCs w:val="18"/>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rsidR="0062017A" w:rsidRDefault="0062017A" w:rsidP="0062017A">
      <w:pPr>
        <w:ind w:left="272" w:hanging="272"/>
        <w:jc w:val="both"/>
        <w:rPr>
          <w:sz w:val="18"/>
          <w:szCs w:val="18"/>
        </w:rPr>
      </w:pPr>
      <w:r>
        <w:rPr>
          <w:sz w:val="18"/>
          <w:szCs w:val="18"/>
        </w:rPr>
        <w:t>3.</w:t>
      </w:r>
      <w:r>
        <w:rPr>
          <w:sz w:val="18"/>
          <w:szCs w:val="18"/>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62017A" w:rsidRDefault="0062017A" w:rsidP="0062017A">
      <w:pPr>
        <w:ind w:left="272" w:hanging="272"/>
        <w:jc w:val="both"/>
        <w:rPr>
          <w:sz w:val="18"/>
          <w:szCs w:val="18"/>
        </w:rPr>
      </w:pPr>
      <w:r>
        <w:rPr>
          <w:sz w:val="18"/>
          <w:szCs w:val="18"/>
        </w:rPr>
        <w:t>4.</w:t>
      </w:r>
      <w:r>
        <w:rPr>
          <w:sz w:val="18"/>
          <w:szCs w:val="18"/>
        </w:rPr>
        <w:tab/>
        <w:t>Pojištění se nevztahuje na škody způsobené v důsledku vniknutí vody z přívalového deště do pojištěné budovy nebo ostatní stavby nedostatečně uzavřenými okny, venkovními dveřmi nebo neuzavřenými vnějšími stavebními otvory.</w:t>
      </w:r>
    </w:p>
    <w:p w:rsidR="0062017A" w:rsidRDefault="0062017A" w:rsidP="0062017A">
      <w:pPr>
        <w:ind w:left="272" w:hanging="272"/>
        <w:jc w:val="both"/>
        <w:rPr>
          <w:sz w:val="18"/>
          <w:szCs w:val="18"/>
        </w:rPr>
      </w:pPr>
      <w:r>
        <w:rPr>
          <w:sz w:val="18"/>
          <w:szCs w:val="18"/>
        </w:rPr>
        <w:t>5.</w:t>
      </w:r>
      <w:r>
        <w:rPr>
          <w:sz w:val="18"/>
          <w:szCs w:val="18"/>
        </w:rPr>
        <w:tab/>
        <w:t>Pojištění se dále nevztahuje na poškození nebo zničení budovy nebo ostatní stavby nebo věci normálními atmosférickými srážkami, s nimiž je třeba podle ročního období a místních poměrů počítat.</w:t>
      </w:r>
    </w:p>
    <w:p w:rsidR="0062017A" w:rsidRDefault="0062017A" w:rsidP="0062017A">
      <w:pPr>
        <w:ind w:left="272" w:hanging="272"/>
        <w:jc w:val="both"/>
        <w:rPr>
          <w:sz w:val="18"/>
          <w:szCs w:val="18"/>
        </w:rPr>
      </w:pPr>
      <w:r>
        <w:rPr>
          <w:sz w:val="18"/>
          <w:szCs w:val="18"/>
        </w:rPr>
        <w:t>6.</w:t>
      </w:r>
      <w:r>
        <w:rPr>
          <w:sz w:val="18"/>
          <w:szCs w:val="18"/>
        </w:rPr>
        <w:tab/>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rsidR="0062017A" w:rsidRDefault="0062017A" w:rsidP="0062017A">
      <w:pPr>
        <w:ind w:left="272" w:hanging="272"/>
        <w:jc w:val="both"/>
        <w:rPr>
          <w:sz w:val="18"/>
          <w:szCs w:val="18"/>
        </w:rPr>
      </w:pPr>
      <w:r>
        <w:rPr>
          <w:sz w:val="18"/>
          <w:szCs w:val="18"/>
        </w:rPr>
        <w:t>7.</w:t>
      </w:r>
      <w:r>
        <w:rPr>
          <w:sz w:val="18"/>
          <w:szCs w:val="18"/>
        </w:rPr>
        <w:tab/>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62017A" w:rsidRDefault="0062017A" w:rsidP="0062017A">
      <w:pPr>
        <w:ind w:left="272" w:hanging="272"/>
        <w:jc w:val="both"/>
        <w:rPr>
          <w:sz w:val="18"/>
          <w:szCs w:val="18"/>
        </w:rPr>
      </w:pPr>
      <w:r>
        <w:rPr>
          <w:sz w:val="18"/>
          <w:szCs w:val="18"/>
        </w:rPr>
        <w:t>8.</w:t>
      </w:r>
      <w:r>
        <w:rPr>
          <w:sz w:val="18"/>
          <w:szCs w:val="18"/>
        </w:rPr>
        <w:tab/>
        <w:t>Pojištění se sjednává s maximálním ročním limitem pojistného plnění uvedeným v pojistné smlouvě.</w:t>
      </w:r>
    </w:p>
    <w:p w:rsidR="0062017A" w:rsidRDefault="0062017A" w:rsidP="0062017A">
      <w:pPr>
        <w:spacing w:after="60"/>
        <w:rPr>
          <w:b/>
          <w:bCs/>
          <w:sz w:val="18"/>
          <w:szCs w:val="18"/>
        </w:rPr>
      </w:pPr>
      <w:bookmarkStart w:id="10" w:name="DZ114"/>
      <w:bookmarkEnd w:id="9"/>
      <w:r>
        <w:rPr>
          <w:b/>
          <w:bCs/>
          <w:sz w:val="18"/>
          <w:szCs w:val="18"/>
        </w:rPr>
        <w:t xml:space="preserve">Doložka DZ114 - Nepřímý úder blesku </w:t>
      </w:r>
      <w:r>
        <w:rPr>
          <w:sz w:val="18"/>
          <w:szCs w:val="18"/>
        </w:rPr>
        <w:t>- Rozšíření rozsahu pojištění (1404)</w:t>
      </w:r>
    </w:p>
    <w:p w:rsidR="0062017A" w:rsidRDefault="0062017A" w:rsidP="0062017A">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62017A" w:rsidRDefault="0062017A" w:rsidP="0062017A">
      <w:pPr>
        <w:pStyle w:val="Odstavecseseznamem"/>
        <w:spacing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t>Pojištění se sjednává se spoluúčastí a maximálním ročním limitem pojistného plnění uvedenými v pojistné smlouvě.</w:t>
      </w:r>
    </w:p>
    <w:p w:rsidR="0062017A" w:rsidRDefault="0062017A" w:rsidP="0062017A">
      <w:pPr>
        <w:spacing w:after="60"/>
        <w:rPr>
          <w:sz w:val="18"/>
          <w:szCs w:val="18"/>
        </w:rPr>
      </w:pPr>
      <w:bookmarkStart w:id="11" w:name="DOZ101"/>
      <w:bookmarkEnd w:id="10"/>
      <w:r>
        <w:rPr>
          <w:b/>
          <w:bCs/>
          <w:sz w:val="18"/>
          <w:szCs w:val="18"/>
        </w:rPr>
        <w:lastRenderedPageBreak/>
        <w:t xml:space="preserve">Doložka DOZ101 - Předepsané způsoby zabezpečení pojištěných věcí </w:t>
      </w:r>
      <w:r>
        <w:rPr>
          <w:sz w:val="18"/>
          <w:szCs w:val="18"/>
        </w:rPr>
        <w:t>(netýká se finančních prostředků a cenných předmětů) (1401)</w:t>
      </w:r>
    </w:p>
    <w:p w:rsidR="0062017A" w:rsidRDefault="0062017A" w:rsidP="0062017A">
      <w:pPr>
        <w:pStyle w:val="bododstVPP"/>
        <w:widowControl/>
        <w:tabs>
          <w:tab w:val="clear" w:pos="181"/>
          <w:tab w:val="left" w:pos="284"/>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vandalismu a v uvedených případech proti loupeži v návaznosti na ujednání ZPP P-200/14 a stanoví odpovídající limity pojistného plnění. A pokud je sjednáno pojištění přerušení nebo omezení provozu dle ZPP P-400/14 s doložkou DPR109 stanoví požadované způsoby zabezpečení věci sloužící provozu pojištěného.</w:t>
      </w:r>
    </w:p>
    <w:p w:rsidR="0062017A" w:rsidRDefault="0062017A" w:rsidP="0062017A">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Bez ohledu na jiná ujednání této pojistné smlouvy je pojistné plnění pro každou pojistnou událost, která nastane z příčiny krádeže s překonáním překážky nebo vandalismu omezeno maximálním kumulovaným limitem pojistného plnění (dále jen „LPPU“) podle skutečného zabezpečení pojištěných věcí proti krádeži s překonáním překážky nebo vandalismu. Tento sjednaný LPPU neruší dílčí sjednané limity plnění uvedené v pojistné smlouvě pro pojištěné věci a pojistná nebezpečí.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w:t>
      </w:r>
    </w:p>
    <w:p w:rsidR="0062017A" w:rsidRDefault="0062017A" w:rsidP="0062017A">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rsidR="0062017A" w:rsidRDefault="0062017A" w:rsidP="0062017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62017A" w:rsidRDefault="0062017A" w:rsidP="0062017A">
      <w:pPr>
        <w:tabs>
          <w:tab w:val="right" w:pos="284"/>
          <w:tab w:val="left" w:pos="567"/>
        </w:tabs>
        <w:ind w:left="544" w:hanging="272"/>
        <w:jc w:val="both"/>
        <w:rPr>
          <w:sz w:val="18"/>
          <w:szCs w:val="18"/>
        </w:rPr>
      </w:pPr>
      <w:r>
        <w:rPr>
          <w:sz w:val="18"/>
          <w:szCs w:val="18"/>
        </w:rPr>
        <w:t>a)</w:t>
      </w:r>
      <w:r>
        <w:rPr>
          <w:sz w:val="18"/>
          <w:szCs w:val="18"/>
        </w:rPr>
        <w:tab/>
        <w:t>uzavírací a uzamykací mechanismy funkční,</w:t>
      </w:r>
    </w:p>
    <w:p w:rsidR="0062017A" w:rsidRDefault="0062017A" w:rsidP="0062017A">
      <w:pPr>
        <w:tabs>
          <w:tab w:val="right" w:pos="284"/>
          <w:tab w:val="left" w:pos="567"/>
        </w:tabs>
        <w:ind w:left="544" w:hanging="272"/>
        <w:jc w:val="both"/>
        <w:rPr>
          <w:sz w:val="18"/>
          <w:szCs w:val="18"/>
        </w:rPr>
      </w:pPr>
      <w:r>
        <w:rPr>
          <w:sz w:val="18"/>
          <w:szCs w:val="18"/>
        </w:rPr>
        <w:t>b)</w:t>
      </w:r>
      <w:r>
        <w:rPr>
          <w:sz w:val="18"/>
          <w:szCs w:val="18"/>
        </w:rPr>
        <w:tab/>
        <w:t>otevíratelné otvory, jako jsou okna, výlohy, světlíky aj., zevnitř uzavřeny, a pokud jsou otevíratelné zvenčí, i uzamčeny,</w:t>
      </w:r>
    </w:p>
    <w:p w:rsidR="0062017A" w:rsidRDefault="0062017A" w:rsidP="0062017A">
      <w:pPr>
        <w:tabs>
          <w:tab w:val="right" w:pos="284"/>
          <w:tab w:val="left" w:pos="567"/>
        </w:tabs>
        <w:ind w:left="544" w:hanging="272"/>
        <w:jc w:val="both"/>
        <w:rPr>
          <w:sz w:val="18"/>
          <w:szCs w:val="18"/>
        </w:rPr>
      </w:pPr>
      <w:r>
        <w:rPr>
          <w:sz w:val="18"/>
          <w:szCs w:val="18"/>
        </w:rPr>
        <w:t>c)</w:t>
      </w:r>
      <w:r>
        <w:rPr>
          <w:sz w:val="18"/>
          <w:szCs w:val="18"/>
        </w:rPr>
        <w:tab/>
        <w:t>dveře, vrata, vstupy, vjezdy apod. řádně uzavřeny a uzamčeny,</w:t>
      </w:r>
    </w:p>
    <w:p w:rsidR="0062017A" w:rsidRDefault="0062017A" w:rsidP="0062017A">
      <w:pPr>
        <w:tabs>
          <w:tab w:val="right" w:pos="284"/>
          <w:tab w:val="left" w:pos="567"/>
        </w:tabs>
        <w:ind w:left="544" w:hanging="272"/>
        <w:jc w:val="both"/>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62017A" w:rsidRDefault="0062017A" w:rsidP="0062017A">
      <w:pPr>
        <w:tabs>
          <w:tab w:val="right" w:pos="284"/>
          <w:tab w:val="left" w:pos="567"/>
        </w:tabs>
        <w:ind w:left="544" w:hanging="272"/>
        <w:jc w:val="both"/>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62017A" w:rsidRDefault="0062017A" w:rsidP="0062017A">
      <w:pPr>
        <w:tabs>
          <w:tab w:val="right" w:pos="284"/>
          <w:tab w:val="left" w:pos="567"/>
        </w:tabs>
        <w:ind w:left="544" w:hanging="272"/>
        <w:jc w:val="both"/>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62017A" w:rsidRDefault="0062017A" w:rsidP="0062017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62017A" w:rsidRDefault="0062017A" w:rsidP="0062017A">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62017A" w:rsidRDefault="0062017A" w:rsidP="0062017A">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6.</w:t>
      </w:r>
      <w:r>
        <w:rPr>
          <w:rFonts w:ascii="Koop Office" w:hAnsi="Koop Office"/>
          <w:sz w:val="18"/>
          <w:szCs w:val="18"/>
        </w:rPr>
        <w:tab/>
        <w:t>Další požadavky na uložení a zabezpečení pojištěných věcí podle jejich charakteru a hodnoty vztahující se k jednotlivým limitům plnění pojistitele jsou uvedeny v následujících tabulkách 1. až 4.</w:t>
      </w:r>
    </w:p>
    <w:p w:rsidR="0062017A" w:rsidRDefault="0062017A" w:rsidP="0062017A">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Nedílnou součástí této doložky je výklad pojmů uvedený v doložce DOZ105.</w:t>
      </w:r>
    </w:p>
    <w:p w:rsidR="0062017A" w:rsidRDefault="0062017A" w:rsidP="0062017A">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rsidR="0062017A" w:rsidRDefault="0062017A" w:rsidP="0062017A">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9.</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rsidR="0062017A" w:rsidRDefault="0062017A" w:rsidP="0062017A">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rsidR="0062017A" w:rsidRDefault="0062017A" w:rsidP="0062017A">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rsidR="0062017A" w:rsidRDefault="0062017A" w:rsidP="0062017A">
      <w:pPr>
        <w:pStyle w:val="Odstavecseseznamem"/>
        <w:spacing w:line="240" w:lineRule="auto"/>
        <w:ind w:left="544" w:hanging="272"/>
        <w:jc w:val="both"/>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rsidR="0062017A" w:rsidRDefault="0062017A" w:rsidP="0062017A">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rsidR="0062017A" w:rsidRDefault="0062017A" w:rsidP="0062017A">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62017A" w:rsidTr="0062017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 LPPU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Požadovaný minimální způsob zabezpečení uzavřeného prostoru</w:t>
            </w:r>
          </w:p>
        </w:tc>
      </w:tr>
      <w:tr w:rsidR="0062017A" w:rsidTr="0062017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62017A" w:rsidRDefault="0062017A">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62017A" w:rsidRDefault="0062017A">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kvalita prvku zabezpečení</w:t>
            </w:r>
          </w:p>
        </w:tc>
      </w:tr>
      <w:tr w:rsidR="0062017A" w:rsidTr="0062017A">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62017A" w:rsidRDefault="0062017A">
            <w:pPr>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suppressLineNumbers/>
              <w:jc w:val="both"/>
              <w:rPr>
                <w:sz w:val="16"/>
                <w:szCs w:val="16"/>
              </w:rPr>
            </w:pPr>
            <w:r>
              <w:rPr>
                <w:b/>
                <w:bCs/>
                <w:sz w:val="16"/>
                <w:szCs w:val="16"/>
              </w:rPr>
              <w:t>běžné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tabs>
                <w:tab w:val="num" w:pos="781"/>
              </w:tabs>
              <w:jc w:val="both"/>
              <w:rPr>
                <w:sz w:val="16"/>
                <w:szCs w:val="16"/>
              </w:rPr>
            </w:pPr>
            <w:r>
              <w:rPr>
                <w:b/>
                <w:bCs/>
                <w:sz w:val="16"/>
                <w:szCs w:val="16"/>
              </w:rPr>
              <w:t>- dozický</w:t>
            </w:r>
            <w:r>
              <w:rPr>
                <w:sz w:val="16"/>
                <w:szCs w:val="16"/>
              </w:rPr>
              <w:t xml:space="preserve"> </w:t>
            </w:r>
            <w:r>
              <w:rPr>
                <w:i/>
                <w:iCs/>
                <w:sz w:val="16"/>
                <w:szCs w:val="16"/>
              </w:rPr>
              <w:t>nebo</w:t>
            </w:r>
          </w:p>
          <w:p w:rsidR="0062017A" w:rsidRDefault="0062017A">
            <w:pPr>
              <w:suppressLineNumbers/>
              <w:tabs>
                <w:tab w:val="num" w:pos="781"/>
              </w:tabs>
              <w:jc w:val="both"/>
              <w:rPr>
                <w:sz w:val="16"/>
                <w:szCs w:val="16"/>
              </w:rPr>
            </w:pPr>
            <w:r>
              <w:rPr>
                <w:b/>
                <w:bCs/>
                <w:sz w:val="16"/>
                <w:szCs w:val="16"/>
              </w:rPr>
              <w:t>- bezpečnostní visací</w:t>
            </w:r>
            <w:r>
              <w:rPr>
                <w:sz w:val="16"/>
                <w:szCs w:val="16"/>
              </w:rPr>
              <w:t xml:space="preserve"> </w:t>
            </w:r>
            <w:r>
              <w:rPr>
                <w:i/>
                <w:iCs/>
                <w:sz w:val="16"/>
                <w:szCs w:val="16"/>
              </w:rPr>
              <w:t>nebo</w:t>
            </w:r>
          </w:p>
          <w:p w:rsidR="0062017A" w:rsidRDefault="0062017A">
            <w:pPr>
              <w:suppressLineNumbers/>
              <w:tabs>
                <w:tab w:val="num" w:pos="781"/>
              </w:tabs>
              <w:jc w:val="both"/>
              <w:rPr>
                <w:sz w:val="16"/>
                <w:szCs w:val="16"/>
              </w:rPr>
            </w:pPr>
            <w:r>
              <w:rPr>
                <w:sz w:val="16"/>
                <w:szCs w:val="16"/>
              </w:rPr>
              <w:t>- zámek s </w:t>
            </w:r>
            <w:r>
              <w:rPr>
                <w:b/>
                <w:bCs/>
                <w:sz w:val="16"/>
                <w:szCs w:val="16"/>
              </w:rPr>
              <w:t>bezpečnostní cylindrickou vložkou</w:t>
            </w:r>
          </w:p>
        </w:tc>
      </w:tr>
      <w:tr w:rsidR="0062017A" w:rsidTr="0062017A">
        <w:trPr>
          <w:cantSplit/>
          <w:trHeight w:hRule="exact" w:val="20"/>
        </w:trPr>
        <w:tc>
          <w:tcPr>
            <w:tcW w:w="637" w:type="dxa"/>
            <w:tcBorders>
              <w:top w:val="nil"/>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tabs>
                <w:tab w:val="num" w:pos="781"/>
              </w:tab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2017A" w:rsidRDefault="0062017A">
            <w:pPr>
              <w:keepLines/>
              <w:suppressLineNumbers/>
              <w:tabs>
                <w:tab w:val="num" w:pos="781"/>
              </w:tab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2017A" w:rsidRDefault="0062017A">
            <w:pPr>
              <w:keepLines/>
              <w:suppressLineNumbers/>
              <w:tabs>
                <w:tab w:val="num" w:pos="781"/>
              </w:tabs>
              <w:jc w:val="both"/>
              <w:rPr>
                <w:sz w:val="16"/>
                <w:szCs w:val="16"/>
              </w:rPr>
            </w:pPr>
            <w:r>
              <w:rPr>
                <w:sz w:val="16"/>
                <w:szCs w:val="16"/>
              </w:rPr>
              <w:t xml:space="preserve">- dva </w:t>
            </w:r>
            <w:r>
              <w:rPr>
                <w:b/>
                <w:bCs/>
                <w:sz w:val="16"/>
                <w:szCs w:val="16"/>
              </w:rPr>
              <w:t>bezpečnostní visací zámky</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b/>
                <w:sz w:val="16"/>
                <w:szCs w:val="16"/>
              </w:rPr>
            </w:pPr>
            <w:r>
              <w:rPr>
                <w:b/>
                <w:sz w:val="16"/>
                <w:szCs w:val="16"/>
              </w:rPr>
              <w:t>zabezpečení prosklených částí dveří</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jc w:val="both"/>
              <w:rPr>
                <w:sz w:val="16"/>
                <w:szCs w:val="16"/>
              </w:rPr>
            </w:pPr>
            <w:r>
              <w:rPr>
                <w:b/>
                <w:bCs/>
                <w:sz w:val="16"/>
                <w:szCs w:val="16"/>
              </w:rPr>
              <w:t>- bezpečnostní uzamykací systém</w:t>
            </w:r>
            <w:r>
              <w:rPr>
                <w:sz w:val="16"/>
                <w:szCs w:val="16"/>
              </w:rPr>
              <w:t xml:space="preserve"> </w:t>
            </w:r>
            <w:r>
              <w:rPr>
                <w:i/>
                <w:iCs/>
                <w:sz w:val="16"/>
                <w:szCs w:val="16"/>
              </w:rPr>
              <w:t>nebo</w:t>
            </w:r>
          </w:p>
          <w:p w:rsidR="0062017A" w:rsidRDefault="0062017A">
            <w:pPr>
              <w:keepLine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jc w:val="both"/>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62017A" w:rsidRDefault="0062017A">
            <w:pPr>
              <w:keepLines/>
              <w:jc w:val="both"/>
              <w:rPr>
                <w:i/>
                <w:iCs/>
                <w:sz w:val="16"/>
                <w:szCs w:val="16"/>
              </w:rPr>
            </w:pPr>
            <w:r>
              <w:rPr>
                <w:b/>
                <w:bCs/>
                <w:sz w:val="16"/>
                <w:szCs w:val="16"/>
              </w:rPr>
              <w:t>- bezpečnostní min. tříbodový rozvorový zámek</w:t>
            </w:r>
            <w:r>
              <w:rPr>
                <w:sz w:val="16"/>
                <w:szCs w:val="16"/>
              </w:rPr>
              <w:t xml:space="preserve"> </w:t>
            </w:r>
            <w:r>
              <w:rPr>
                <w:i/>
                <w:iCs/>
                <w:sz w:val="16"/>
                <w:szCs w:val="16"/>
              </w:rPr>
              <w:t>nebo</w:t>
            </w:r>
          </w:p>
          <w:p w:rsidR="0062017A" w:rsidRDefault="0062017A">
            <w:pPr>
              <w:keepLines/>
              <w:jc w:val="both"/>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62017A" w:rsidRDefault="0062017A">
            <w:pPr>
              <w:keepLines/>
              <w:jc w:val="both"/>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rPr>
            </w:pPr>
            <w:r>
              <w:rPr>
                <w:sz w:val="16"/>
                <w:szCs w:val="16"/>
              </w:rPr>
              <w:t xml:space="preserve">v rozsahu </w:t>
            </w:r>
            <w:r>
              <w:rPr>
                <w:b/>
                <w:bCs/>
                <w:sz w:val="16"/>
                <w:szCs w:val="16"/>
              </w:rPr>
              <w:t>A4</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62017A" w:rsidRDefault="0062017A">
            <w:pPr>
              <w:keepLines/>
              <w:suppressLineNumbers/>
              <w:ind w:left="-5"/>
              <w:jc w:val="both"/>
              <w:rPr>
                <w:sz w:val="16"/>
                <w:szCs w:val="16"/>
              </w:rPr>
            </w:pPr>
            <w:r>
              <w:rPr>
                <w:b/>
                <w:bCs/>
                <w:sz w:val="16"/>
                <w:szCs w:val="16"/>
              </w:rPr>
              <w:t>nebo</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ind w:left="-5"/>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ind w:left="-5"/>
              <w:jc w:val="both"/>
              <w:rPr>
                <w:sz w:val="16"/>
                <w:szCs w:val="16"/>
              </w:rPr>
            </w:pPr>
            <w:r>
              <w:rPr>
                <w:b/>
                <w:bCs/>
                <w:sz w:val="16"/>
                <w:szCs w:val="16"/>
              </w:rPr>
              <w:t>bezpečnostní uzamykací systém</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62017A" w:rsidTr="0062017A">
        <w:trPr>
          <w:cantSplit/>
          <w:trHeight w:hRule="exact" w:val="20"/>
        </w:trPr>
        <w:tc>
          <w:tcPr>
            <w:tcW w:w="637" w:type="dxa"/>
            <w:tcBorders>
              <w:top w:val="nil"/>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jc w:val="both"/>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rsidR="0062017A" w:rsidRDefault="0062017A">
            <w:pPr>
              <w:keepLines/>
              <w:jc w:val="both"/>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rsidR="0062017A" w:rsidRDefault="0062017A">
            <w:pPr>
              <w:keepLines/>
              <w:jc w:val="both"/>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framePr w:hSpace="142" w:wrap="auto" w:vAnchor="page" w:hAnchor="margin" w:y="708"/>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62017A" w:rsidRDefault="0062017A">
            <w:pPr>
              <w:keepLines/>
              <w:framePr w:hSpace="142" w:wrap="auto" w:vAnchor="page" w:hAnchor="margin" w:y="708"/>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2017A" w:rsidRDefault="0062017A">
            <w:pPr>
              <w:keepLines/>
              <w:suppressLineNumbers/>
              <w:jc w:val="both"/>
              <w:rPr>
                <w:sz w:val="16"/>
                <w:szCs w:val="16"/>
              </w:rPr>
            </w:pPr>
            <w:r>
              <w:rPr>
                <w:b/>
                <w:bCs/>
                <w:sz w:val="16"/>
                <w:szCs w:val="16"/>
              </w:rPr>
              <w:t xml:space="preserve">- bezpečnostním zasklením </w:t>
            </w:r>
            <w:r>
              <w:rPr>
                <w:sz w:val="16"/>
                <w:szCs w:val="16"/>
              </w:rPr>
              <w:t>v kategorii odolnosti min. P3A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rsidR="0062017A" w:rsidRDefault="0062017A">
            <w:pPr>
              <w:keepLines/>
              <w:jc w:val="both"/>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62017A" w:rsidTr="0062017A">
        <w:trPr>
          <w:cantSplit/>
          <w:trHeight w:hRule="exact" w:val="20"/>
        </w:trPr>
        <w:tc>
          <w:tcPr>
            <w:tcW w:w="637" w:type="dxa"/>
            <w:tcBorders>
              <w:top w:val="nil"/>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jc w:val="both"/>
              <w:rPr>
                <w:b/>
                <w:bCs/>
                <w:sz w:val="16"/>
                <w:szCs w:val="16"/>
              </w:rPr>
            </w:pPr>
            <w:r>
              <w:rPr>
                <w:b/>
                <w:bCs/>
                <w:sz w:val="16"/>
                <w:szCs w:val="16"/>
              </w:rPr>
              <w:t>bezpečnostní</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62017A" w:rsidRDefault="0062017A">
            <w:pPr>
              <w:suppressLineNumbers/>
              <w:jc w:val="both"/>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62017A" w:rsidRDefault="0062017A">
            <w:pPr>
              <w:keepLine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jc w:val="both"/>
              <w:rPr>
                <w:b/>
                <w:bCs/>
                <w:sz w:val="16"/>
                <w:szCs w:val="16"/>
              </w:rPr>
            </w:pPr>
            <w:r>
              <w:rPr>
                <w:sz w:val="16"/>
                <w:szCs w:val="16"/>
              </w:rPr>
              <w:t xml:space="preserve">v rozsahu </w:t>
            </w:r>
            <w:r>
              <w:rPr>
                <w:b/>
                <w:bCs/>
                <w:sz w:val="16"/>
                <w:szCs w:val="16"/>
              </w:rPr>
              <w:t>A6</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62017A" w:rsidRDefault="0062017A">
            <w:pPr>
              <w:keepLines/>
              <w:jc w:val="both"/>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62017A" w:rsidTr="0062017A">
        <w:trPr>
          <w:cantSplit/>
          <w:trHeight w:hRule="exact" w:val="20"/>
        </w:trPr>
        <w:tc>
          <w:tcPr>
            <w:tcW w:w="637" w:type="dxa"/>
            <w:tcBorders>
              <w:top w:val="nil"/>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jc w:val="both"/>
              <w:rPr>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widowControl w:val="0"/>
              <w:jc w:val="both"/>
              <w:rPr>
                <w:b/>
                <w:bCs/>
                <w:sz w:val="16"/>
                <w:szCs w:val="16"/>
              </w:rPr>
            </w:pPr>
            <w:r>
              <w:rPr>
                <w:sz w:val="16"/>
                <w:szCs w:val="16"/>
              </w:rPr>
              <w:t xml:space="preserve">v rozsahu </w:t>
            </w:r>
            <w:r>
              <w:rPr>
                <w:b/>
                <w:bCs/>
                <w:sz w:val="16"/>
                <w:szCs w:val="16"/>
              </w:rPr>
              <w:t>A7</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widowControl w:val="0"/>
              <w:jc w:val="both"/>
              <w:rPr>
                <w:b/>
                <w:bCs/>
                <w:sz w:val="16"/>
                <w:szCs w:val="16"/>
              </w:rPr>
            </w:pPr>
            <w:r>
              <w:rPr>
                <w:sz w:val="16"/>
                <w:szCs w:val="16"/>
              </w:rPr>
              <w:t xml:space="preserve">v rozsahu </w:t>
            </w:r>
            <w:r>
              <w:rPr>
                <w:b/>
                <w:bCs/>
                <w:sz w:val="16"/>
                <w:szCs w:val="16"/>
              </w:rPr>
              <w:t>A7</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framePr w:hSpace="142" w:wrap="auto" w:vAnchor="page" w:hAnchor="margin" w:y="708"/>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62017A" w:rsidRDefault="0062017A">
            <w:pPr>
              <w:keepLines/>
              <w:framePr w:hSpace="142" w:wrap="auto" w:vAnchor="page" w:hAnchor="margin" w:y="708"/>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2017A" w:rsidRDefault="0062017A">
            <w:pPr>
              <w:keepLines/>
              <w:widowControl w:val="0"/>
              <w:jc w:val="both"/>
              <w:rPr>
                <w:b/>
                <w:bCs/>
                <w:sz w:val="16"/>
                <w:szCs w:val="16"/>
              </w:rPr>
            </w:pPr>
            <w:r>
              <w:rPr>
                <w:b/>
                <w:bCs/>
                <w:sz w:val="16"/>
                <w:szCs w:val="16"/>
              </w:rPr>
              <w:t xml:space="preserve">- bezpečnostním zasklením </w:t>
            </w:r>
            <w:r>
              <w:rPr>
                <w:sz w:val="16"/>
                <w:szCs w:val="16"/>
              </w:rPr>
              <w:t>v kategorii odolnosti min. P4A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62017A" w:rsidRDefault="0062017A">
            <w:pPr>
              <w:keepLines/>
              <w:widowControl w:val="0"/>
              <w:jc w:val="both"/>
              <w:rPr>
                <w:sz w:val="16"/>
                <w:szCs w:val="16"/>
              </w:rPr>
            </w:pPr>
            <w:r>
              <w:rPr>
                <w:sz w:val="16"/>
              </w:rPr>
              <w:t xml:space="preserve">- trvale střežen dvoučlennou </w:t>
            </w:r>
            <w:r>
              <w:rPr>
                <w:b/>
                <w:sz w:val="16"/>
              </w:rPr>
              <w:t>fyzickou ostrahou</w:t>
            </w:r>
          </w:p>
        </w:tc>
      </w:tr>
      <w:tr w:rsidR="0062017A" w:rsidTr="0062017A">
        <w:trPr>
          <w:cantSplit/>
        </w:trPr>
        <w:tc>
          <w:tcPr>
            <w:tcW w:w="637" w:type="dxa"/>
            <w:tcBorders>
              <w:top w:val="single" w:sz="6"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62017A" w:rsidRDefault="0062017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2017A" w:rsidRDefault="0062017A">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color w:val="auto"/>
          <w:sz w:val="18"/>
          <w:szCs w:val="18"/>
          <w:vertAlign w:val="superscript"/>
        </w:rPr>
        <w:t>*)</w:t>
      </w:r>
      <w:r>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rsidR="0062017A" w:rsidRDefault="0062017A" w:rsidP="0062017A">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rsidR="0062017A" w:rsidRDefault="0062017A" w:rsidP="0062017A">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62017A" w:rsidTr="0062017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 LPPU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Požadovaný minimální způsob zabezpečení uzavřeného prostoru</w:t>
            </w:r>
          </w:p>
        </w:tc>
      </w:tr>
      <w:tr w:rsidR="0062017A" w:rsidTr="0062017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62017A" w:rsidRDefault="0062017A">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rsidR="0062017A" w:rsidRDefault="0062017A">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62017A" w:rsidRDefault="0062017A">
            <w:pPr>
              <w:pStyle w:val="Tabulkadolokyhlavika"/>
              <w:jc w:val="both"/>
              <w:rPr>
                <w:rStyle w:val="StylTitulekArialCharChar"/>
                <w:rFonts w:ascii="Koop Office" w:hAnsi="Koop Office" w:cs="Times New Roman"/>
                <w:bCs w:val="0"/>
                <w:color w:val="auto"/>
              </w:rPr>
            </w:pPr>
            <w:r>
              <w:rPr>
                <w:rStyle w:val="StylTitulekArialCharChar"/>
                <w:rFonts w:ascii="Koop Office" w:hAnsi="Koop Office" w:cs="Times New Roman"/>
                <w:bCs w:val="0"/>
                <w:color w:val="auto"/>
              </w:rPr>
              <w:t>kvalita prvku zabezpečení</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běžné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tabs>
                <w:tab w:val="num" w:pos="781"/>
              </w:tabs>
              <w:jc w:val="both"/>
              <w:rPr>
                <w:sz w:val="16"/>
                <w:szCs w:val="16"/>
              </w:rPr>
            </w:pPr>
            <w:r>
              <w:rPr>
                <w:b/>
                <w:bCs/>
                <w:sz w:val="16"/>
                <w:szCs w:val="16"/>
              </w:rPr>
              <w:t>- dozický</w:t>
            </w:r>
            <w:r>
              <w:rPr>
                <w:sz w:val="16"/>
                <w:szCs w:val="16"/>
              </w:rPr>
              <w:t xml:space="preserve"> </w:t>
            </w:r>
            <w:r>
              <w:rPr>
                <w:i/>
                <w:iCs/>
                <w:sz w:val="16"/>
                <w:szCs w:val="16"/>
              </w:rPr>
              <w:t>nebo</w:t>
            </w:r>
          </w:p>
          <w:p w:rsidR="0062017A" w:rsidRDefault="0062017A">
            <w:pPr>
              <w:keepLines/>
              <w:suppressLineNumbers/>
              <w:tabs>
                <w:tab w:val="num" w:pos="781"/>
              </w:tabs>
              <w:jc w:val="both"/>
              <w:rPr>
                <w:sz w:val="16"/>
                <w:szCs w:val="16"/>
              </w:rPr>
            </w:pPr>
            <w:r>
              <w:rPr>
                <w:b/>
                <w:bCs/>
                <w:sz w:val="16"/>
                <w:szCs w:val="16"/>
              </w:rPr>
              <w:t>- bezpečnostní visací</w:t>
            </w:r>
            <w:r>
              <w:rPr>
                <w:sz w:val="16"/>
                <w:szCs w:val="16"/>
              </w:rPr>
              <w:t xml:space="preserve"> </w:t>
            </w:r>
            <w:r>
              <w:rPr>
                <w:i/>
                <w:iCs/>
                <w:sz w:val="16"/>
                <w:szCs w:val="16"/>
              </w:rPr>
              <w:t>nebo</w:t>
            </w:r>
          </w:p>
          <w:p w:rsidR="0062017A" w:rsidRDefault="0062017A">
            <w:pPr>
              <w:keepLines/>
              <w:suppressLineNumbers/>
              <w:tabs>
                <w:tab w:val="num" w:pos="781"/>
              </w:tabs>
              <w:jc w:val="both"/>
              <w:rPr>
                <w:sz w:val="16"/>
                <w:szCs w:val="16"/>
              </w:rPr>
            </w:pPr>
            <w:r>
              <w:rPr>
                <w:sz w:val="16"/>
                <w:szCs w:val="16"/>
              </w:rPr>
              <w:t>- zámek s </w:t>
            </w:r>
            <w:r>
              <w:rPr>
                <w:b/>
                <w:bCs/>
                <w:sz w:val="16"/>
                <w:szCs w:val="16"/>
              </w:rPr>
              <w:t>bezpečnostní cylindrickou vložkou</w:t>
            </w:r>
          </w:p>
        </w:tc>
      </w:tr>
      <w:tr w:rsidR="0062017A" w:rsidTr="0062017A">
        <w:trPr>
          <w:cantSplit/>
          <w:trHeight w:hRule="exact" w:val="20"/>
        </w:trPr>
        <w:tc>
          <w:tcPr>
            <w:tcW w:w="637" w:type="dxa"/>
            <w:tcBorders>
              <w:top w:val="nil"/>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tabs>
                <w:tab w:val="num" w:pos="781"/>
              </w:tab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2017A" w:rsidRDefault="0062017A">
            <w:pPr>
              <w:keepLines/>
              <w:suppressLineNumbers/>
              <w:tabs>
                <w:tab w:val="num" w:pos="781"/>
              </w:tab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2017A" w:rsidRDefault="0062017A">
            <w:pPr>
              <w:keepLines/>
              <w:suppressLineNumbers/>
              <w:tabs>
                <w:tab w:val="num" w:pos="781"/>
              </w:tabs>
              <w:jc w:val="both"/>
              <w:rPr>
                <w:sz w:val="16"/>
                <w:szCs w:val="16"/>
              </w:rPr>
            </w:pPr>
            <w:r>
              <w:rPr>
                <w:sz w:val="16"/>
                <w:szCs w:val="16"/>
              </w:rPr>
              <w:t xml:space="preserve">- dva </w:t>
            </w:r>
            <w:r>
              <w:rPr>
                <w:b/>
                <w:bCs/>
                <w:sz w:val="16"/>
                <w:szCs w:val="16"/>
              </w:rPr>
              <w:t>bezpečnostní visací zámky</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ind w:left="-5"/>
              <w:jc w:val="both"/>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vertAlign w:val="superscript"/>
              </w:rPr>
            </w:pPr>
            <w:r>
              <w:rPr>
                <w:sz w:val="16"/>
                <w:szCs w:val="16"/>
              </w:rPr>
              <w:t xml:space="preserve">v rozsahu </w:t>
            </w:r>
            <w:r>
              <w:rPr>
                <w:b/>
                <w:bCs/>
                <w:sz w:val="16"/>
                <w:szCs w:val="16"/>
              </w:rPr>
              <w:t>B3</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62017A" w:rsidRDefault="0062017A">
            <w:pPr>
              <w:suppressLineNumbers/>
              <w:jc w:val="both"/>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62017A" w:rsidRDefault="0062017A">
            <w:pPr>
              <w:keepLines/>
              <w:suppressLineNumbers/>
              <w:tabs>
                <w:tab w:val="num" w:pos="781"/>
              </w:tab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b/>
                <w:bCs/>
                <w:sz w:val="16"/>
                <w:szCs w:val="16"/>
              </w:rPr>
            </w:pPr>
            <w:r>
              <w:rPr>
                <w:sz w:val="16"/>
                <w:szCs w:val="16"/>
              </w:rPr>
              <w:t xml:space="preserve">v rozsahu </w:t>
            </w:r>
            <w:r>
              <w:rPr>
                <w:b/>
                <w:bCs/>
                <w:sz w:val="16"/>
                <w:szCs w:val="16"/>
              </w:rPr>
              <w:t>B3</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62017A" w:rsidRDefault="0062017A">
            <w:pPr>
              <w:keepLines/>
              <w:suppressLineNumbers/>
              <w:ind w:left="-5"/>
              <w:jc w:val="both"/>
              <w:rPr>
                <w:sz w:val="16"/>
                <w:szCs w:val="16"/>
              </w:rPr>
            </w:pPr>
            <w:r>
              <w:rPr>
                <w:b/>
                <w:bCs/>
                <w:sz w:val="16"/>
                <w:szCs w:val="16"/>
              </w:rPr>
              <w:t>nebo</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ind w:left="-5"/>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ind w:left="-5"/>
              <w:jc w:val="both"/>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keepLines/>
              <w:suppressLineNumbers/>
              <w:jc w:val="both"/>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Lines/>
              <w:suppressLineNumbers/>
              <w:jc w:val="both"/>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62017A" w:rsidTr="0062017A">
        <w:trPr>
          <w:cantSplit/>
        </w:trPr>
        <w:tc>
          <w:tcPr>
            <w:tcW w:w="637" w:type="dxa"/>
            <w:tcBorders>
              <w:top w:val="single" w:sz="4"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rsidR="0062017A" w:rsidRDefault="0062017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2017A" w:rsidRDefault="0062017A">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color w:val="auto"/>
          <w:sz w:val="18"/>
          <w:szCs w:val="18"/>
          <w:vertAlign w:val="superscript"/>
        </w:rPr>
        <w:t>*)</w:t>
      </w:r>
      <w:r>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rsidR="0062017A" w:rsidRDefault="0062017A" w:rsidP="0062017A">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rsidR="0062017A" w:rsidRDefault="0062017A" w:rsidP="0062017A">
      <w:pPr>
        <w:pStyle w:val="Texttabulky"/>
        <w:tabs>
          <w:tab w:val="left" w:pos="284"/>
        </w:tabs>
        <w:rPr>
          <w:rStyle w:val="StylTitulekArialCharChar"/>
          <w:rFonts w:ascii="Koop Office" w:hAnsi="Koop Office" w:cs="Times New Roman"/>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ascii="Koop Office" w:hAnsi="Koop Office"/>
          <w:b w:val="0"/>
          <w:color w:val="auto"/>
          <w:sz w:val="18"/>
          <w:szCs w:val="18"/>
        </w:rPr>
        <w:t xml:space="preserve">ožadavky na </w:t>
      </w:r>
      <w:r>
        <w:rPr>
          <w:rFonts w:ascii="Koop Office" w:hAnsi="Koop Office"/>
          <w:color w:val="auto"/>
          <w:sz w:val="18"/>
          <w:szCs w:val="18"/>
        </w:rPr>
        <w:t>způsoby</w:t>
      </w:r>
      <w:r>
        <w:rPr>
          <w:rStyle w:val="StylTitulekArialCharChar"/>
          <w:rFonts w:ascii="Koop Office" w:hAnsi="Koop Office"/>
          <w:b w:val="0"/>
          <w:color w:val="auto"/>
          <w:sz w:val="18"/>
          <w:szCs w:val="18"/>
        </w:rPr>
        <w:t xml:space="preserve"> zabezpečení proti</w:t>
      </w:r>
      <w:r>
        <w:rPr>
          <w:rStyle w:val="StylTitulekArialCharChar"/>
          <w:rFonts w:ascii="Koop Office" w:hAnsi="Koop Office"/>
          <w:color w:val="auto"/>
          <w:sz w:val="18"/>
          <w:szCs w:val="18"/>
        </w:rPr>
        <w:t xml:space="preserve"> </w:t>
      </w:r>
      <w:r>
        <w:rPr>
          <w:rFonts w:ascii="Koop Office" w:hAnsi="Koop Office"/>
          <w:color w:val="auto"/>
          <w:sz w:val="18"/>
          <w:szCs w:val="18"/>
        </w:rPr>
        <w:t>krádeži s překonáním překážky a vandalismu, způsob zabezpečení rovněž platí pro věci sloužící provozu pojištěného ve smyslu ZPP P-400/14</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62017A" w:rsidTr="0062017A">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 LPPU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62017A" w:rsidTr="0062017A">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rsidR="0062017A" w:rsidRDefault="0062017A">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rsidR="0062017A" w:rsidRDefault="0062017A">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2017A" w:rsidRDefault="0062017A">
            <w:pPr>
              <w:suppressLineNumbers/>
              <w:jc w:val="both"/>
              <w:rPr>
                <w:sz w:val="16"/>
                <w:szCs w:val="16"/>
              </w:rPr>
            </w:pPr>
          </w:p>
        </w:tc>
        <w:tc>
          <w:tcPr>
            <w:tcW w:w="6660" w:type="dxa"/>
            <w:tcBorders>
              <w:top w:val="single" w:sz="6" w:space="0" w:color="auto"/>
              <w:left w:val="single" w:sz="6"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běžné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 dozický</w:t>
            </w:r>
            <w:r>
              <w:rPr>
                <w:sz w:val="16"/>
                <w:szCs w:val="16"/>
              </w:rPr>
              <w:t xml:space="preserve"> </w:t>
            </w:r>
            <w:r>
              <w:rPr>
                <w:i/>
                <w:iCs/>
                <w:sz w:val="16"/>
                <w:szCs w:val="16"/>
              </w:rPr>
              <w:t>nebo</w:t>
            </w:r>
          </w:p>
          <w:p w:rsidR="0062017A" w:rsidRDefault="0062017A">
            <w:pPr>
              <w:keepLines/>
              <w:suppressLineNumbers/>
              <w:jc w:val="both"/>
              <w:rPr>
                <w:sz w:val="16"/>
                <w:szCs w:val="16"/>
              </w:rPr>
            </w:pPr>
            <w:r>
              <w:rPr>
                <w:b/>
                <w:bCs/>
                <w:sz w:val="16"/>
                <w:szCs w:val="16"/>
              </w:rPr>
              <w:t>- bezpečnostní visací</w:t>
            </w:r>
            <w:r>
              <w:rPr>
                <w:sz w:val="16"/>
                <w:szCs w:val="16"/>
              </w:rPr>
              <w:t xml:space="preserve"> </w:t>
            </w:r>
            <w:r>
              <w:rPr>
                <w:i/>
                <w:iCs/>
                <w:sz w:val="16"/>
                <w:szCs w:val="16"/>
              </w:rPr>
              <w:t>nebo</w:t>
            </w:r>
          </w:p>
          <w:p w:rsidR="0062017A" w:rsidRDefault="0062017A">
            <w:pPr>
              <w:keepLines/>
              <w:suppressLineNumbers/>
              <w:jc w:val="both"/>
              <w:rPr>
                <w:sz w:val="16"/>
                <w:szCs w:val="16"/>
              </w:rPr>
            </w:pPr>
            <w:r>
              <w:rPr>
                <w:sz w:val="16"/>
                <w:szCs w:val="16"/>
              </w:rPr>
              <w:t>- zámek s </w:t>
            </w:r>
            <w:r>
              <w:rPr>
                <w:b/>
                <w:bCs/>
                <w:sz w:val="16"/>
                <w:szCs w:val="16"/>
              </w:rPr>
              <w:t>bezpečnostní cylindrickou vložkou</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2017A" w:rsidRDefault="0062017A">
            <w:pPr>
              <w:keepLines/>
              <w:suppressLineNumber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2017A" w:rsidRDefault="0062017A">
            <w:pPr>
              <w:keepLines/>
              <w:suppressLineNumbers/>
              <w:jc w:val="both"/>
              <w:rPr>
                <w:sz w:val="16"/>
                <w:szCs w:val="16"/>
              </w:rPr>
            </w:pPr>
            <w:r>
              <w:rPr>
                <w:sz w:val="16"/>
                <w:szCs w:val="16"/>
              </w:rPr>
              <w:t xml:space="preserve">- dva </w:t>
            </w:r>
            <w:r>
              <w:rPr>
                <w:b/>
                <w:bCs/>
                <w:sz w:val="16"/>
                <w:szCs w:val="16"/>
              </w:rPr>
              <w:t>bezpečnostní visací zámky</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sz w:val="16"/>
                <w:szCs w:val="16"/>
              </w:rPr>
              <w:t xml:space="preserve">zabezpečení prosklených částí </w:t>
            </w:r>
            <w:r>
              <w:rPr>
                <w:b/>
                <w:bCs/>
                <w:sz w:val="16"/>
                <w:szCs w:val="16"/>
              </w:rPr>
              <w:t>dveří</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2017A" w:rsidRDefault="0062017A">
            <w:pPr>
              <w:keepLines/>
              <w:suppressLineNumbers/>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bCs/>
                <w:sz w:val="16"/>
                <w:szCs w:val="16"/>
              </w:rPr>
              <w:t>- bezpečnostní uzamykací systém</w:t>
            </w:r>
            <w:r>
              <w:rPr>
                <w:sz w:val="16"/>
                <w:szCs w:val="16"/>
              </w:rPr>
              <w:t xml:space="preserve"> </w:t>
            </w:r>
            <w:r>
              <w:rPr>
                <w:i/>
                <w:iCs/>
                <w:sz w:val="16"/>
                <w:szCs w:val="16"/>
              </w:rPr>
              <w:t>nebo</w:t>
            </w:r>
          </w:p>
          <w:p w:rsidR="0062017A" w:rsidRDefault="0062017A">
            <w:pPr>
              <w:keepLines/>
              <w:suppressLineNumber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62017A" w:rsidRDefault="0062017A">
            <w:pPr>
              <w:suppressLineNumbers/>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rsidR="0062017A" w:rsidRDefault="0062017A">
            <w:pPr>
              <w:keepLines/>
              <w:suppressLineNumbers/>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suppressLineNumbers/>
              <w:jc w:val="both"/>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62017A" w:rsidRDefault="0062017A">
            <w:pPr>
              <w:suppressLineNumbers/>
              <w:jc w:val="both"/>
              <w:rPr>
                <w:b/>
                <w:sz w:val="16"/>
                <w:szCs w:val="22"/>
              </w:rPr>
            </w:pPr>
            <w:r>
              <w:rPr>
                <w:b/>
                <w:sz w:val="16"/>
              </w:rPr>
              <w:t xml:space="preserve">- bezpečnostní min. tříbodový rozvorový zámek </w:t>
            </w:r>
            <w:r>
              <w:rPr>
                <w:i/>
                <w:sz w:val="16"/>
              </w:rPr>
              <w:t>nebo</w:t>
            </w:r>
          </w:p>
          <w:p w:rsidR="0062017A" w:rsidRDefault="0062017A">
            <w:pPr>
              <w:suppressLineNumbers/>
              <w:jc w:val="both"/>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62017A" w:rsidRDefault="0062017A">
            <w:pPr>
              <w:suppressLineNumbers/>
              <w:tabs>
                <w:tab w:val="num" w:pos="781"/>
              </w:tabs>
              <w:jc w:val="both"/>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b/>
                <w:bCs/>
                <w:sz w:val="16"/>
                <w:szCs w:val="16"/>
              </w:rPr>
            </w:pPr>
            <w:r>
              <w:rPr>
                <w:sz w:val="16"/>
                <w:szCs w:val="16"/>
              </w:rPr>
              <w:t xml:space="preserve">v rozsahu </w:t>
            </w:r>
            <w:r>
              <w:rPr>
                <w:b/>
                <w:bCs/>
                <w:sz w:val="16"/>
                <w:szCs w:val="16"/>
              </w:rPr>
              <w:t>C4</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rsidR="0062017A" w:rsidRDefault="0062017A">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62017A" w:rsidTr="0062017A">
        <w:trPr>
          <w:cantSplit/>
        </w:trPr>
        <w:tc>
          <w:tcPr>
            <w:tcW w:w="637" w:type="dxa"/>
            <w:tcBorders>
              <w:top w:val="single" w:sz="6"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lastRenderedPageBreak/>
              <w:t>C6</w:t>
            </w:r>
          </w:p>
        </w:tc>
        <w:tc>
          <w:tcPr>
            <w:tcW w:w="1053" w:type="dxa"/>
            <w:tcBorders>
              <w:top w:val="single" w:sz="6"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rsidR="0062017A" w:rsidRDefault="0062017A">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rsidR="0062017A" w:rsidRDefault="0062017A">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color w:val="auto"/>
          <w:sz w:val="18"/>
          <w:szCs w:val="18"/>
          <w:vertAlign w:val="superscript"/>
        </w:rPr>
        <w:t>*)</w:t>
      </w:r>
      <w:r>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Vlastní věci uložené mimo uzavřený prostor na oploceném prostranství</w:t>
      </w:r>
    </w:p>
    <w:p w:rsidR="0062017A" w:rsidRDefault="0062017A" w:rsidP="0062017A">
      <w:pPr>
        <w:keepNext/>
        <w:keepLines/>
        <w:jc w:val="both"/>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62017A" w:rsidRDefault="0062017A" w:rsidP="0062017A">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62017A" w:rsidTr="0062017A">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rsidR="0062017A" w:rsidRDefault="0062017A">
            <w:pPr>
              <w:pStyle w:val="Zkladntext"/>
              <w:keepNext/>
              <w:keepLines/>
              <w:spacing w:before="0"/>
              <w:rPr>
                <w:rFonts w:ascii="Koop Office" w:hAnsi="Koop Office"/>
                <w:sz w:val="16"/>
                <w:szCs w:val="16"/>
              </w:rPr>
            </w:pPr>
            <w:r>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rsidR="0062017A" w:rsidRDefault="0062017A">
            <w:pPr>
              <w:pStyle w:val="Zkladntext"/>
              <w:keepNext/>
              <w:keepLines/>
              <w:spacing w:before="0"/>
              <w:rPr>
                <w:rFonts w:ascii="Koop Office" w:hAnsi="Koop Office"/>
                <w:sz w:val="16"/>
                <w:szCs w:val="16"/>
              </w:rPr>
            </w:pPr>
            <w:r>
              <w:rPr>
                <w:rFonts w:ascii="Koop Office" w:hAnsi="Koop Office"/>
                <w:sz w:val="16"/>
                <w:szCs w:val="16"/>
              </w:rPr>
              <w:t>*) LPPU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rsidR="0062017A" w:rsidRDefault="0062017A">
            <w:pPr>
              <w:pStyle w:val="Zkladntext"/>
              <w:keepNext/>
              <w:keepLines/>
              <w:spacing w:before="0"/>
              <w:rPr>
                <w:rFonts w:ascii="Koop Office" w:hAnsi="Koop Office"/>
                <w:sz w:val="16"/>
                <w:szCs w:val="16"/>
              </w:rPr>
            </w:pPr>
            <w:r>
              <w:rPr>
                <w:rFonts w:ascii="Koop Office" w:hAnsi="Koop Office"/>
                <w:sz w:val="16"/>
                <w:szCs w:val="16"/>
              </w:rPr>
              <w:t>Požadovaný minimální způsob zabezpečení oploceného prostranství</w:t>
            </w:r>
          </w:p>
        </w:tc>
      </w:tr>
      <w:tr w:rsidR="0062017A" w:rsidTr="0062017A">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rsidR="0062017A" w:rsidRDefault="0062017A">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rsidR="0062017A" w:rsidRDefault="0062017A">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rsidR="0062017A" w:rsidRDefault="0062017A">
            <w:pPr>
              <w:pStyle w:val="Zkladntext"/>
              <w:keepNext/>
              <w:keepLines/>
              <w:spacing w:before="0"/>
              <w:rPr>
                <w:rFonts w:ascii="Koop Office" w:hAnsi="Koop Office"/>
                <w:sz w:val="16"/>
                <w:szCs w:val="16"/>
              </w:rPr>
            </w:pPr>
            <w:r>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rsidR="0062017A" w:rsidRDefault="0062017A">
            <w:pPr>
              <w:pStyle w:val="Zkladntext"/>
              <w:keepNext/>
              <w:keepLines/>
              <w:spacing w:before="0"/>
              <w:rPr>
                <w:rFonts w:ascii="Koop Office" w:hAnsi="Koop Office"/>
                <w:sz w:val="16"/>
                <w:szCs w:val="16"/>
              </w:rPr>
            </w:pPr>
            <w:r>
              <w:rPr>
                <w:rFonts w:ascii="Koop Office" w:hAnsi="Koop Office"/>
                <w:sz w:val="16"/>
                <w:szCs w:val="16"/>
              </w:rPr>
              <w:t>kvalita prvku zabezpečení</w:t>
            </w:r>
          </w:p>
        </w:tc>
      </w:tr>
      <w:tr w:rsidR="0062017A" w:rsidTr="0062017A">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62017A" w:rsidTr="0062017A">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2017A" w:rsidTr="0062017A">
        <w:trPr>
          <w:cantSplit/>
          <w:trHeight w:hRule="exact" w:val="20"/>
        </w:trPr>
        <w:tc>
          <w:tcPr>
            <w:tcW w:w="610"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2017A" w:rsidRDefault="0062017A">
            <w:pPr>
              <w:pStyle w:val="Texttabulkykraj"/>
              <w:jc w:val="both"/>
              <w:rPr>
                <w:rFonts w:ascii="Koop Office" w:hAnsi="Koop Office" w:cs="Times New Roman"/>
                <w:color w:val="auto"/>
              </w:rPr>
            </w:pPr>
          </w:p>
        </w:tc>
      </w:tr>
      <w:tr w:rsidR="0062017A" w:rsidTr="0062017A">
        <w:trPr>
          <w:cantSplit/>
        </w:trPr>
        <w:tc>
          <w:tcPr>
            <w:tcW w:w="610"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62017A" w:rsidTr="0062017A">
        <w:trPr>
          <w:cantSplit/>
          <w:trHeight w:hRule="exact" w:val="20"/>
        </w:trPr>
        <w:tc>
          <w:tcPr>
            <w:tcW w:w="610"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2017A" w:rsidRDefault="0062017A">
            <w:pPr>
              <w:pStyle w:val="Texttabulkykraj"/>
              <w:jc w:val="both"/>
              <w:rPr>
                <w:rFonts w:ascii="Koop Office" w:hAnsi="Koop Office" w:cs="Times New Roman"/>
                <w:color w:val="auto"/>
              </w:rPr>
            </w:pPr>
          </w:p>
        </w:tc>
      </w:tr>
      <w:tr w:rsidR="0062017A" w:rsidTr="0062017A">
        <w:trPr>
          <w:cantSplit/>
        </w:trPr>
        <w:tc>
          <w:tcPr>
            <w:tcW w:w="610"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rsidR="0062017A" w:rsidRDefault="0062017A">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62017A" w:rsidTr="0062017A">
        <w:trPr>
          <w:cantSplit/>
          <w:trHeight w:hRule="exact" w:val="20"/>
        </w:trPr>
        <w:tc>
          <w:tcPr>
            <w:tcW w:w="610"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2017A" w:rsidRDefault="0062017A">
            <w:pPr>
              <w:pStyle w:val="Texttabulkykraj"/>
              <w:jc w:val="both"/>
              <w:rPr>
                <w:rFonts w:ascii="Koop Office" w:hAnsi="Koop Office" w:cs="Times New Roman"/>
                <w:color w:val="auto"/>
              </w:rPr>
            </w:pPr>
          </w:p>
        </w:tc>
      </w:tr>
      <w:tr w:rsidR="0062017A" w:rsidTr="0062017A">
        <w:trPr>
          <w:cantSplit/>
        </w:trPr>
        <w:tc>
          <w:tcPr>
            <w:tcW w:w="610"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2017A" w:rsidRDefault="0062017A">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62017A" w:rsidRDefault="0062017A">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62017A" w:rsidRDefault="0062017A">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62017A" w:rsidTr="0062017A">
        <w:trPr>
          <w:cantSplit/>
          <w:trHeight w:hRule="exact" w:val="20"/>
        </w:trPr>
        <w:tc>
          <w:tcPr>
            <w:tcW w:w="610" w:type="dxa"/>
            <w:tcBorders>
              <w:top w:val="single" w:sz="6" w:space="0" w:color="auto"/>
              <w:left w:val="single" w:sz="12" w:space="0" w:color="auto"/>
              <w:bottom w:val="nil"/>
              <w:right w:val="single" w:sz="6" w:space="0" w:color="auto"/>
            </w:tcBorders>
          </w:tcPr>
          <w:p w:rsidR="0062017A" w:rsidRDefault="0062017A">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62017A" w:rsidRDefault="0062017A">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62017A" w:rsidRDefault="0062017A">
            <w:pPr>
              <w:pStyle w:val="Texttabulkykraj"/>
              <w:jc w:val="both"/>
              <w:rPr>
                <w:rFonts w:ascii="Koop Office" w:hAnsi="Koop Office" w:cs="Times New Roman"/>
                <w:color w:val="auto"/>
              </w:rPr>
            </w:pPr>
          </w:p>
        </w:tc>
      </w:tr>
      <w:tr w:rsidR="0062017A" w:rsidTr="0062017A">
        <w:trPr>
          <w:cantSplit/>
        </w:trPr>
        <w:tc>
          <w:tcPr>
            <w:tcW w:w="610"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62017A" w:rsidTr="0062017A">
        <w:trPr>
          <w:cantSplit/>
        </w:trPr>
        <w:tc>
          <w:tcPr>
            <w:tcW w:w="610"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rsidR="0062017A" w:rsidRDefault="0062017A">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62017A" w:rsidRDefault="0062017A">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62017A" w:rsidTr="0062017A">
        <w:trPr>
          <w:cantSplit/>
        </w:trPr>
        <w:tc>
          <w:tcPr>
            <w:tcW w:w="610" w:type="dxa"/>
            <w:tcBorders>
              <w:top w:val="single" w:sz="6"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rsidR="0062017A" w:rsidRDefault="0062017A">
            <w:pPr>
              <w:pStyle w:val="Texttabulky"/>
              <w:jc w:val="left"/>
              <w:rPr>
                <w:rFonts w:ascii="Koop Office" w:hAnsi="Koop Office"/>
                <w:color w:val="auto"/>
              </w:rPr>
            </w:pPr>
            <w:r>
              <w:rPr>
                <w:rFonts w:ascii="Koop Office" w:hAnsi="Koop Office"/>
                <w:color w:val="auto"/>
              </w:rPr>
              <w:t xml:space="preserve">Individuálně ujednaný způsob zabezpečení. </w:t>
            </w:r>
          </w:p>
          <w:p w:rsidR="0062017A" w:rsidRDefault="0062017A">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color w:val="auto"/>
          <w:sz w:val="18"/>
          <w:szCs w:val="18"/>
          <w:vertAlign w:val="superscript"/>
        </w:rPr>
        <w:t>*)</w:t>
      </w:r>
      <w:r>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rsidR="0062017A" w:rsidRDefault="0062017A" w:rsidP="0062017A">
      <w:pPr>
        <w:spacing w:after="60"/>
        <w:rPr>
          <w:sz w:val="18"/>
          <w:szCs w:val="18"/>
        </w:rPr>
      </w:pPr>
      <w:bookmarkStart w:id="12" w:name="DOZ102"/>
      <w:bookmarkEnd w:id="11"/>
      <w:r>
        <w:rPr>
          <w:b/>
          <w:bCs/>
          <w:sz w:val="18"/>
          <w:szCs w:val="18"/>
        </w:rPr>
        <w:t>Doložka DOZ102 - Předepsané způsoby zabezpečení finančních prostředků a cenných předmětů</w:t>
      </w:r>
      <w:r>
        <w:rPr>
          <w:sz w:val="18"/>
          <w:szCs w:val="18"/>
        </w:rPr>
        <w:t xml:space="preserve"> (1401)</w:t>
      </w:r>
    </w:p>
    <w:p w:rsidR="0062017A" w:rsidRDefault="0062017A" w:rsidP="0062017A">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vandalismu v návaznosti na ujednání ZPP P-200/14 a stanoví odpovídající limity pojistného plnění.</w:t>
      </w:r>
    </w:p>
    <w:p w:rsidR="0062017A" w:rsidRDefault="0062017A" w:rsidP="0062017A">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 xml:space="preserve">Bez ohledu na jiná ujednání této pojistné smlouvy je pojistné plnění pro každou pojistnou událost, která nastane z příčiny krádeže s překonáním překážky nebo vandalismu omezeno maximálním kumulovaným limitem pojistného plnění (dále jen „LPPU“) podle skutečného zabezpečení finančních prostředků a cenných předmětů proti krádeži s překonáním překážky nebo vandalismu. Tento sjednaný LPPU neruší dílčí sjednané limity plnění uvedené v pojistné smlouvě pro pojištěné věci a pojistná nebezpečí.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rsidR="0062017A" w:rsidRDefault="0062017A" w:rsidP="0062017A">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lastRenderedPageBreak/>
        <w:t>Obecné požadavky na způsoby zabezpečení pojištěných věcí</w:t>
      </w:r>
    </w:p>
    <w:p w:rsidR="0062017A" w:rsidRDefault="0062017A" w:rsidP="0062017A">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rsidR="0062017A" w:rsidRDefault="0062017A" w:rsidP="0062017A">
      <w:pPr>
        <w:tabs>
          <w:tab w:val="right" w:pos="567"/>
        </w:tabs>
        <w:ind w:left="544" w:hanging="272"/>
        <w:jc w:val="both"/>
        <w:rPr>
          <w:sz w:val="18"/>
          <w:szCs w:val="18"/>
        </w:rPr>
      </w:pPr>
      <w:r>
        <w:rPr>
          <w:sz w:val="18"/>
          <w:szCs w:val="18"/>
        </w:rPr>
        <w:t>a)</w:t>
      </w:r>
      <w:r>
        <w:rPr>
          <w:sz w:val="18"/>
          <w:szCs w:val="18"/>
        </w:rPr>
        <w:tab/>
        <w:t>uzavírací a uzamykací mechanismy funkční,</w:t>
      </w:r>
    </w:p>
    <w:p w:rsidR="0062017A" w:rsidRDefault="0062017A" w:rsidP="0062017A">
      <w:pPr>
        <w:tabs>
          <w:tab w:val="right" w:pos="567"/>
        </w:tabs>
        <w:ind w:left="544" w:hanging="272"/>
        <w:jc w:val="both"/>
        <w:rPr>
          <w:sz w:val="18"/>
          <w:szCs w:val="18"/>
        </w:rPr>
      </w:pPr>
      <w:r>
        <w:rPr>
          <w:sz w:val="18"/>
          <w:szCs w:val="18"/>
        </w:rPr>
        <w:t>b)</w:t>
      </w:r>
      <w:r>
        <w:rPr>
          <w:sz w:val="18"/>
          <w:szCs w:val="18"/>
        </w:rPr>
        <w:tab/>
        <w:t>otevíratelné otvory, jako jsou okna, výlohy, světlíky aj., zevnitř uzavřeny, a pokud jsou otevíratelné zvenčí, i uzamčeny,</w:t>
      </w:r>
    </w:p>
    <w:p w:rsidR="0062017A" w:rsidRDefault="0062017A" w:rsidP="0062017A">
      <w:pPr>
        <w:tabs>
          <w:tab w:val="right" w:pos="567"/>
        </w:tabs>
        <w:ind w:left="544" w:hanging="272"/>
        <w:jc w:val="both"/>
        <w:rPr>
          <w:sz w:val="18"/>
          <w:szCs w:val="18"/>
        </w:rPr>
      </w:pPr>
      <w:r>
        <w:rPr>
          <w:sz w:val="18"/>
          <w:szCs w:val="18"/>
        </w:rPr>
        <w:t>c)</w:t>
      </w:r>
      <w:r>
        <w:rPr>
          <w:sz w:val="18"/>
          <w:szCs w:val="18"/>
        </w:rPr>
        <w:tab/>
        <w:t>dveře, vrata, vstupy, vjezdy apod. řádně uzavřeny a uzamčeny,</w:t>
      </w:r>
    </w:p>
    <w:p w:rsidR="0062017A" w:rsidRDefault="0062017A" w:rsidP="0062017A">
      <w:pPr>
        <w:tabs>
          <w:tab w:val="right" w:pos="567"/>
        </w:tabs>
        <w:ind w:left="544" w:hanging="272"/>
        <w:jc w:val="both"/>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rsidR="0062017A" w:rsidRDefault="0062017A" w:rsidP="0062017A">
      <w:pPr>
        <w:tabs>
          <w:tab w:val="right" w:pos="567"/>
        </w:tabs>
        <w:ind w:left="544" w:hanging="272"/>
        <w:jc w:val="both"/>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rsidR="0062017A" w:rsidRDefault="0062017A" w:rsidP="0062017A">
      <w:pPr>
        <w:tabs>
          <w:tab w:val="right" w:pos="567"/>
        </w:tabs>
        <w:ind w:left="544" w:hanging="272"/>
        <w:jc w:val="both"/>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rsidR="0062017A" w:rsidRDefault="0062017A" w:rsidP="0062017A">
      <w:pPr>
        <w:pStyle w:val="Odstavecseseznamem"/>
        <w:tabs>
          <w:tab w:val="right" w:pos="284"/>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rsidR="0062017A" w:rsidRDefault="0062017A" w:rsidP="0062017A">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rsidR="0062017A" w:rsidRDefault="0062017A" w:rsidP="0062017A">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6.</w:t>
      </w:r>
      <w:r>
        <w:rPr>
          <w:rFonts w:ascii="Koop Office" w:hAnsi="Koop Office"/>
          <w:sz w:val="18"/>
          <w:szCs w:val="18"/>
        </w:rPr>
        <w:tab/>
        <w:t>Další požadavky na uložení a zabezpečení pojištěných věcí podle jejich charakteru a hodnoty vztahující se k jednotlivým limitům plnění pojistitele jsou uvedeny v následujících tabulkách 1. a 2.</w:t>
      </w:r>
    </w:p>
    <w:p w:rsidR="0062017A" w:rsidRDefault="0062017A" w:rsidP="0062017A">
      <w:pPr>
        <w:pStyle w:val="Odstavecseseznamem"/>
        <w:shd w:val="clear" w:color="auto" w:fill="FFFFFF"/>
        <w:spacing w:line="240" w:lineRule="auto"/>
        <w:ind w:left="272" w:hanging="272"/>
        <w:jc w:val="both"/>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Nedílnou součástí této doložky je výklad pojmů uvedený v doložce DOZ105.</w:t>
      </w:r>
    </w:p>
    <w:p w:rsidR="0062017A" w:rsidRDefault="0062017A" w:rsidP="0062017A">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t>Finanční prostředky a cenné předměty uložené v uzavřeném prostoru typu „A“.</w:t>
      </w:r>
    </w:p>
    <w:p w:rsidR="0062017A" w:rsidRDefault="0062017A" w:rsidP="0062017A">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 a vandalismu</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62017A" w:rsidTr="0062017A">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rsidR="0062017A" w:rsidRDefault="0062017A">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rsidR="0062017A" w:rsidRDefault="0062017A">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62017A" w:rsidTr="0062017A">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rsidR="0062017A" w:rsidRDefault="0062017A">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rsidR="0062017A" w:rsidRDefault="0062017A">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rsidR="0062017A" w:rsidRDefault="0062017A">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bCs/>
                <w:sz w:val="16"/>
                <w:szCs w:val="16"/>
              </w:rPr>
              <w:t>běžné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bCs/>
                <w:sz w:val="16"/>
                <w:szCs w:val="16"/>
              </w:rPr>
              <w:t>- dozický</w:t>
            </w:r>
            <w:r>
              <w:rPr>
                <w:sz w:val="16"/>
                <w:szCs w:val="16"/>
              </w:rPr>
              <w:t xml:space="preserve"> </w:t>
            </w:r>
            <w:r>
              <w:rPr>
                <w:i/>
                <w:iCs/>
                <w:sz w:val="16"/>
                <w:szCs w:val="16"/>
              </w:rPr>
              <w:t>nebo</w:t>
            </w:r>
          </w:p>
          <w:p w:rsidR="0062017A" w:rsidRDefault="0062017A">
            <w:pPr>
              <w:widowControl w:val="0"/>
              <w:jc w:val="both"/>
              <w:rPr>
                <w:sz w:val="16"/>
                <w:szCs w:val="16"/>
              </w:rPr>
            </w:pPr>
            <w:r>
              <w:rPr>
                <w:b/>
                <w:bCs/>
                <w:sz w:val="16"/>
                <w:szCs w:val="16"/>
              </w:rPr>
              <w:t>- bezpečnostní visací</w:t>
            </w:r>
            <w:r>
              <w:rPr>
                <w:sz w:val="16"/>
                <w:szCs w:val="16"/>
              </w:rPr>
              <w:t xml:space="preserve"> </w:t>
            </w:r>
            <w:r>
              <w:rPr>
                <w:i/>
                <w:iCs/>
                <w:sz w:val="16"/>
                <w:szCs w:val="16"/>
              </w:rPr>
              <w:t>nebo</w:t>
            </w:r>
          </w:p>
          <w:p w:rsidR="0062017A" w:rsidRDefault="0062017A">
            <w:pPr>
              <w:widowControl w:val="0"/>
              <w:jc w:val="both"/>
              <w:rPr>
                <w:sz w:val="16"/>
                <w:szCs w:val="16"/>
              </w:rPr>
            </w:pPr>
            <w:r>
              <w:rPr>
                <w:sz w:val="16"/>
                <w:szCs w:val="16"/>
              </w:rPr>
              <w:t>- zámek s </w:t>
            </w:r>
            <w:r>
              <w:rPr>
                <w:b/>
                <w:bCs/>
                <w:sz w:val="16"/>
                <w:szCs w:val="16"/>
              </w:rPr>
              <w:t>bezpečnostní cylindrickou vložkou</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6"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rsidR="0062017A" w:rsidRDefault="0062017A">
            <w:pPr>
              <w:widowControl w:val="0"/>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rsidR="0062017A" w:rsidRDefault="0062017A">
            <w:pPr>
              <w:widowControl w:val="0"/>
              <w:jc w:val="both"/>
              <w:rPr>
                <w:sz w:val="16"/>
                <w:szCs w:val="16"/>
              </w:rPr>
            </w:pPr>
            <w:r>
              <w:rPr>
                <w:sz w:val="16"/>
                <w:szCs w:val="16"/>
              </w:rPr>
              <w:t xml:space="preserve">- dva </w:t>
            </w:r>
            <w:r>
              <w:rPr>
                <w:b/>
                <w:bCs/>
                <w:sz w:val="16"/>
                <w:szCs w:val="16"/>
              </w:rPr>
              <w:t>bezpečnostní visací zámky</w:t>
            </w:r>
          </w:p>
        </w:tc>
      </w:tr>
      <w:tr w:rsidR="0062017A" w:rsidTr="0062017A">
        <w:trPr>
          <w:cantSplit/>
        </w:trPr>
        <w:tc>
          <w:tcPr>
            <w:tcW w:w="637" w:type="dxa"/>
            <w:vMerge/>
            <w:tcBorders>
              <w:top w:val="nil"/>
              <w:left w:val="single" w:sz="12" w:space="0" w:color="auto"/>
              <w:bottom w:val="single" w:sz="6"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sz w:val="16"/>
                <w:szCs w:val="16"/>
              </w:rPr>
              <w:t>zabezpečení prosklených částí dveří</w:t>
            </w:r>
          </w:p>
        </w:tc>
      </w:tr>
      <w:tr w:rsidR="0062017A" w:rsidTr="0062017A">
        <w:trPr>
          <w:cantSplit/>
          <w:trHeight w:hRule="exact" w:val="20"/>
        </w:trPr>
        <w:tc>
          <w:tcPr>
            <w:tcW w:w="637" w:type="dxa"/>
            <w:tcBorders>
              <w:top w:val="single" w:sz="6"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bCs/>
                <w:sz w:val="16"/>
                <w:szCs w:val="16"/>
              </w:rPr>
              <w:t>- bezpečnostní uzamykací systém</w:t>
            </w:r>
            <w:r>
              <w:rPr>
                <w:sz w:val="16"/>
                <w:szCs w:val="16"/>
              </w:rPr>
              <w:t xml:space="preserve"> </w:t>
            </w:r>
            <w:r>
              <w:rPr>
                <w:i/>
                <w:iCs/>
                <w:sz w:val="16"/>
                <w:szCs w:val="16"/>
              </w:rPr>
              <w:t>nebo</w:t>
            </w:r>
          </w:p>
          <w:p w:rsidR="0062017A" w:rsidRDefault="0062017A">
            <w:pPr>
              <w:widowControl w:val="0"/>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62017A" w:rsidTr="0062017A">
        <w:trPr>
          <w:cantSplit/>
          <w:trHeight w:hRule="exact" w:val="20"/>
        </w:trPr>
        <w:tc>
          <w:tcPr>
            <w:tcW w:w="637" w:type="dxa"/>
            <w:tcBorders>
              <w:top w:val="single" w:sz="4"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keepNext/>
              <w:keepLines/>
              <w:suppressLineNumbers/>
              <w:jc w:val="both"/>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rsidR="0062017A" w:rsidRDefault="0062017A">
            <w:pPr>
              <w:keepNext/>
              <w:keepLines/>
              <w:suppressLineNumbers/>
              <w:jc w:val="both"/>
              <w:rPr>
                <w:b/>
                <w:sz w:val="16"/>
                <w:szCs w:val="16"/>
              </w:rPr>
            </w:pPr>
            <w:r>
              <w:rPr>
                <w:b/>
                <w:sz w:val="16"/>
                <w:szCs w:val="16"/>
              </w:rPr>
              <w:t>- bezpečnostní min. tříbodový rozvorový zámek</w:t>
            </w:r>
            <w:r>
              <w:rPr>
                <w:sz w:val="16"/>
                <w:szCs w:val="16"/>
              </w:rPr>
              <w:t xml:space="preserve"> </w:t>
            </w:r>
            <w:r>
              <w:rPr>
                <w:i/>
                <w:sz w:val="16"/>
                <w:szCs w:val="16"/>
              </w:rPr>
              <w:t>nebo</w:t>
            </w:r>
          </w:p>
          <w:p w:rsidR="0062017A" w:rsidRDefault="0062017A">
            <w:pPr>
              <w:keepNext/>
              <w:keepLines/>
              <w:suppressLineNumbers/>
              <w:jc w:val="both"/>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rsidR="0062017A" w:rsidRDefault="0062017A">
            <w:pPr>
              <w:widowControl w:val="0"/>
              <w:jc w:val="both"/>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sz w:val="16"/>
                <w:szCs w:val="16"/>
              </w:rPr>
              <w:t xml:space="preserve">v rozsahu </w:t>
            </w:r>
            <w:r>
              <w:rPr>
                <w:b/>
                <w:bCs/>
                <w:sz w:val="16"/>
                <w:szCs w:val="16"/>
              </w:rPr>
              <w:t>A4</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rsidR="0062017A" w:rsidRDefault="0062017A">
            <w:pPr>
              <w:widowControl w:val="0"/>
              <w:ind w:left="-5"/>
              <w:jc w:val="both"/>
              <w:rPr>
                <w:sz w:val="16"/>
                <w:szCs w:val="16"/>
              </w:rPr>
            </w:pPr>
            <w:r>
              <w:rPr>
                <w:b/>
                <w:bCs/>
                <w:sz w:val="16"/>
                <w:szCs w:val="16"/>
              </w:rPr>
              <w:t>nebo</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ind w:left="-5"/>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ind w:left="-5"/>
              <w:jc w:val="both"/>
              <w:rPr>
                <w:sz w:val="16"/>
                <w:szCs w:val="16"/>
              </w:rPr>
            </w:pPr>
            <w:r>
              <w:rPr>
                <w:b/>
                <w:bCs/>
                <w:sz w:val="16"/>
                <w:szCs w:val="16"/>
              </w:rPr>
              <w:t>bezpečnostní uzamykací systém</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62017A" w:rsidRDefault="0062017A">
            <w:pPr>
              <w:widowControl w:val="0"/>
              <w:jc w:val="both"/>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rsidR="0062017A" w:rsidRDefault="0062017A">
            <w:pPr>
              <w:widowControl w:val="0"/>
              <w:jc w:val="both"/>
              <w:rPr>
                <w:sz w:val="16"/>
                <w:szCs w:val="16"/>
              </w:rPr>
            </w:pPr>
            <w:r>
              <w:rPr>
                <w:b/>
                <w:sz w:val="16"/>
              </w:rPr>
              <w:t xml:space="preserve">PZTS </w:t>
            </w:r>
            <w:r>
              <w:rPr>
                <w:sz w:val="16"/>
              </w:rPr>
              <w:t>(dříve EZS) s plášťovou a prostorovou ochranou s vyvedením poplachového signálu na akustický hlásič</w:t>
            </w:r>
          </w:p>
        </w:tc>
      </w:tr>
      <w:tr w:rsidR="0062017A" w:rsidTr="0062017A">
        <w:trPr>
          <w:cantSplit/>
          <w:trHeight w:hRule="exact" w:val="20"/>
        </w:trPr>
        <w:tc>
          <w:tcPr>
            <w:tcW w:w="637" w:type="dxa"/>
            <w:tcBorders>
              <w:top w:val="single" w:sz="4"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4"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hideMark/>
          </w:tcPr>
          <w:p w:rsidR="0062017A" w:rsidRDefault="0062017A">
            <w:pPr>
              <w:widowControl w:val="0"/>
              <w:jc w:val="both"/>
              <w:rPr>
                <w:b/>
                <w:bCs/>
                <w:sz w:val="16"/>
                <w:szCs w:val="16"/>
              </w:rPr>
            </w:pPr>
            <w:r>
              <w:rPr>
                <w:b/>
                <w:bCs/>
                <w:sz w:val="16"/>
                <w:szCs w:val="16"/>
              </w:rPr>
              <w:t>plné</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rsidR="0062017A" w:rsidRDefault="0062017A">
            <w:pPr>
              <w:suppressLineNumbers/>
              <w:jc w:val="both"/>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62017A" w:rsidRDefault="0062017A">
            <w:pPr>
              <w:suppressLineNumbers/>
              <w:jc w:val="both"/>
              <w:rPr>
                <w:b/>
                <w:sz w:val="16"/>
                <w:szCs w:val="22"/>
              </w:rPr>
            </w:pPr>
            <w:r>
              <w:rPr>
                <w:b/>
                <w:sz w:val="16"/>
              </w:rPr>
              <w:t>- bezpečnostní min. tříbodový rozvorový zámek</w:t>
            </w:r>
            <w:r>
              <w:rPr>
                <w:sz w:val="16"/>
              </w:rPr>
              <w:t xml:space="preserve"> </w:t>
            </w:r>
            <w:r>
              <w:rPr>
                <w:i/>
                <w:sz w:val="16"/>
              </w:rPr>
              <w:t>nebo</w:t>
            </w:r>
          </w:p>
          <w:p w:rsidR="0062017A" w:rsidRDefault="0062017A">
            <w:pPr>
              <w:widowControl w:val="0"/>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rsidR="0062017A" w:rsidRDefault="0062017A">
            <w:pPr>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rsidR="0062017A" w:rsidRDefault="0062017A">
            <w:pPr>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2017A" w:rsidRDefault="0062017A">
            <w:pPr>
              <w:widowControl w:val="0"/>
              <w:jc w:val="both"/>
              <w:rPr>
                <w:sz w:val="16"/>
                <w:szCs w:val="16"/>
              </w:rPr>
            </w:pPr>
            <w:r>
              <w:rPr>
                <w:b/>
                <w:bCs/>
                <w:sz w:val="16"/>
                <w:szCs w:val="16"/>
              </w:rPr>
              <w:t xml:space="preserve">- bezpečnostním zasklením </w:t>
            </w:r>
            <w:r>
              <w:rPr>
                <w:sz w:val="16"/>
                <w:szCs w:val="16"/>
              </w:rPr>
              <w:t xml:space="preserve">v kategorii odolnosti min. P3A </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rsidR="0062017A" w:rsidRDefault="0062017A">
            <w:pPr>
              <w:widowControl w:val="0"/>
              <w:jc w:val="both"/>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rsidR="0062017A" w:rsidRDefault="0062017A">
            <w:pPr>
              <w:suppressLineNumbers/>
              <w:jc w:val="both"/>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rsidR="0062017A" w:rsidRDefault="0062017A">
            <w:pPr>
              <w:widowControl w:val="0"/>
              <w:jc w:val="both"/>
              <w:rPr>
                <w:sz w:val="16"/>
                <w:szCs w:val="16"/>
              </w:rPr>
            </w:pPr>
            <w:r>
              <w:rPr>
                <w:sz w:val="16"/>
              </w:rPr>
              <w:t xml:space="preserve">- trvale střežen jednočlennou </w:t>
            </w:r>
            <w:r>
              <w:rPr>
                <w:b/>
                <w:sz w:val="16"/>
              </w:rPr>
              <w:t>fyzickou ostrahou</w:t>
            </w:r>
          </w:p>
        </w:tc>
      </w:tr>
      <w:tr w:rsidR="0062017A" w:rsidTr="0062017A">
        <w:trPr>
          <w:cantSplit/>
          <w:trHeight w:hRule="exact" w:val="20"/>
        </w:trPr>
        <w:tc>
          <w:tcPr>
            <w:tcW w:w="637" w:type="dxa"/>
            <w:tcBorders>
              <w:top w:val="single" w:sz="4"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4" w:space="0" w:color="auto"/>
              <w:left w:val="single" w:sz="4" w:space="0" w:color="auto"/>
              <w:bottom w:val="nil"/>
              <w:right w:val="single" w:sz="12" w:space="0" w:color="auto"/>
            </w:tcBorders>
          </w:tcPr>
          <w:p w:rsidR="0062017A" w:rsidRDefault="0062017A">
            <w:pPr>
              <w:widowControl w:val="0"/>
              <w:jc w:val="both"/>
              <w:rPr>
                <w:b/>
                <w:bCs/>
                <w:sz w:val="16"/>
                <w:szCs w:val="16"/>
              </w:rPr>
            </w:pPr>
          </w:p>
        </w:tc>
      </w:tr>
      <w:tr w:rsidR="0062017A" w:rsidTr="0062017A">
        <w:trPr>
          <w:cantSplit/>
        </w:trPr>
        <w:tc>
          <w:tcPr>
            <w:tcW w:w="637" w:type="dxa"/>
            <w:vMerge w:val="restart"/>
            <w:tcBorders>
              <w:top w:val="nil"/>
              <w:left w:val="single" w:sz="12" w:space="0" w:color="auto"/>
              <w:bottom w:val="single" w:sz="4"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b/>
                <w:bCs/>
                <w:sz w:val="16"/>
                <w:szCs w:val="16"/>
              </w:rPr>
              <w:t>bezpečnostní</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62017A" w:rsidRDefault="0062017A">
            <w:pPr>
              <w:suppressLineNumbers/>
              <w:jc w:val="both"/>
              <w:rPr>
                <w:b/>
                <w:i/>
                <w:sz w:val="16"/>
                <w:szCs w:val="22"/>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62017A" w:rsidRDefault="0062017A">
            <w:pPr>
              <w:widowControl w:val="0"/>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sz w:val="16"/>
                <w:szCs w:val="16"/>
              </w:rPr>
              <w:t xml:space="preserve">v rozsahu </w:t>
            </w:r>
            <w:r>
              <w:rPr>
                <w:b/>
                <w:bCs/>
                <w:sz w:val="16"/>
                <w:szCs w:val="16"/>
              </w:rPr>
              <w:t>A6</w:t>
            </w:r>
          </w:p>
        </w:tc>
      </w:tr>
      <w:tr w:rsidR="0062017A" w:rsidTr="0062017A">
        <w:trPr>
          <w:cantSplit/>
        </w:trPr>
        <w:tc>
          <w:tcPr>
            <w:tcW w:w="637" w:type="dxa"/>
            <w:vMerge/>
            <w:tcBorders>
              <w:top w:val="nil"/>
              <w:left w:val="single" w:sz="12" w:space="0" w:color="auto"/>
              <w:bottom w:val="single" w:sz="4"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suppressLineNumbers/>
              <w:jc w:val="both"/>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62017A" w:rsidRDefault="0062017A">
            <w:pPr>
              <w:widowControl w:val="0"/>
              <w:jc w:val="both"/>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62017A" w:rsidTr="0062017A">
        <w:trPr>
          <w:cantSplit/>
          <w:trHeight w:hRule="exact" w:val="20"/>
        </w:trPr>
        <w:tc>
          <w:tcPr>
            <w:tcW w:w="637" w:type="dxa"/>
            <w:tcBorders>
              <w:top w:val="single" w:sz="4" w:space="0" w:color="auto"/>
              <w:left w:val="single" w:sz="12" w:space="0" w:color="auto"/>
              <w:bottom w:val="nil"/>
              <w:right w:val="single" w:sz="6" w:space="0" w:color="auto"/>
            </w:tcBorders>
          </w:tcPr>
          <w:p w:rsidR="0062017A" w:rsidRDefault="0062017A">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62017A" w:rsidRDefault="0062017A">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rsidR="0062017A" w:rsidRDefault="0062017A">
            <w:pPr>
              <w:widowControl w:val="0"/>
              <w:jc w:val="both"/>
              <w:rPr>
                <w:sz w:val="16"/>
                <w:szCs w:val="16"/>
              </w:rPr>
            </w:pPr>
          </w:p>
        </w:tc>
      </w:tr>
      <w:tr w:rsidR="0062017A" w:rsidTr="0062017A">
        <w:trPr>
          <w:cantSplit/>
        </w:trPr>
        <w:tc>
          <w:tcPr>
            <w:tcW w:w="637" w:type="dxa"/>
            <w:vMerge w:val="restart"/>
            <w:tcBorders>
              <w:top w:val="nil"/>
              <w:left w:val="single" w:sz="12" w:space="0" w:color="auto"/>
              <w:bottom w:val="single" w:sz="12" w:space="0" w:color="auto"/>
              <w:right w:val="single" w:sz="6" w:space="0" w:color="auto"/>
            </w:tcBorders>
            <w:hideMark/>
          </w:tcPr>
          <w:p w:rsidR="0062017A" w:rsidRDefault="0062017A">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sz w:val="16"/>
                <w:szCs w:val="16"/>
              </w:rPr>
              <w:t xml:space="preserve">v rozsahu </w:t>
            </w:r>
            <w:r>
              <w:rPr>
                <w:b/>
                <w:bCs/>
                <w:sz w:val="16"/>
                <w:szCs w:val="16"/>
              </w:rPr>
              <w:t>A7</w:t>
            </w:r>
          </w:p>
        </w:tc>
      </w:tr>
      <w:tr w:rsidR="0062017A" w:rsidTr="0062017A">
        <w:trPr>
          <w:cantSplit/>
        </w:trPr>
        <w:tc>
          <w:tcPr>
            <w:tcW w:w="637" w:type="dxa"/>
            <w:vMerge/>
            <w:tcBorders>
              <w:top w:val="nil"/>
              <w:left w:val="single" w:sz="12" w:space="0" w:color="auto"/>
              <w:bottom w:val="single" w:sz="12"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b/>
                <w:bCs/>
                <w:sz w:val="16"/>
                <w:szCs w:val="16"/>
              </w:rPr>
            </w:pPr>
            <w:r>
              <w:rPr>
                <w:sz w:val="16"/>
                <w:szCs w:val="16"/>
              </w:rPr>
              <w:t xml:space="preserve">v rozsahu </w:t>
            </w:r>
            <w:r>
              <w:rPr>
                <w:b/>
                <w:bCs/>
                <w:sz w:val="16"/>
                <w:szCs w:val="16"/>
              </w:rPr>
              <w:t>A7</w:t>
            </w:r>
          </w:p>
        </w:tc>
      </w:tr>
      <w:tr w:rsidR="0062017A" w:rsidTr="0062017A">
        <w:trPr>
          <w:cantSplit/>
        </w:trPr>
        <w:tc>
          <w:tcPr>
            <w:tcW w:w="637" w:type="dxa"/>
            <w:vMerge/>
            <w:tcBorders>
              <w:top w:val="nil"/>
              <w:left w:val="single" w:sz="12" w:space="0" w:color="auto"/>
              <w:bottom w:val="single" w:sz="12"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rsidR="0062017A" w:rsidRDefault="0062017A">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rsidR="0062017A" w:rsidRDefault="0062017A">
            <w:pPr>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rsidR="0062017A" w:rsidRDefault="0062017A">
            <w:pPr>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rsidR="0062017A" w:rsidRDefault="0062017A">
            <w:pPr>
              <w:widowControl w:val="0"/>
              <w:jc w:val="both"/>
              <w:rPr>
                <w:sz w:val="16"/>
                <w:szCs w:val="16"/>
              </w:rPr>
            </w:pPr>
            <w:r>
              <w:rPr>
                <w:b/>
                <w:bCs/>
                <w:sz w:val="16"/>
                <w:szCs w:val="16"/>
              </w:rPr>
              <w:t xml:space="preserve">- bezpečnostním zasklením </w:t>
            </w:r>
            <w:r>
              <w:rPr>
                <w:sz w:val="16"/>
                <w:szCs w:val="16"/>
              </w:rPr>
              <w:t>v kategorii odolnosti min. P4A</w:t>
            </w:r>
          </w:p>
        </w:tc>
      </w:tr>
      <w:tr w:rsidR="0062017A" w:rsidTr="0062017A">
        <w:trPr>
          <w:cantSplit/>
        </w:trPr>
        <w:tc>
          <w:tcPr>
            <w:tcW w:w="637" w:type="dxa"/>
            <w:vMerge/>
            <w:tcBorders>
              <w:top w:val="nil"/>
              <w:left w:val="single" w:sz="12" w:space="0" w:color="auto"/>
              <w:bottom w:val="single" w:sz="12" w:space="0" w:color="auto"/>
              <w:right w:val="single" w:sz="6" w:space="0" w:color="auto"/>
            </w:tcBorders>
            <w:vAlign w:val="center"/>
            <w:hideMark/>
          </w:tcPr>
          <w:p w:rsidR="0062017A" w:rsidRDefault="0062017A">
            <w:pPr>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rsidR="0062017A" w:rsidRDefault="0062017A">
            <w:pPr>
              <w:widowControl w:val="0"/>
              <w:jc w:val="both"/>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rsidR="0062017A" w:rsidRDefault="0062017A">
            <w:pPr>
              <w:suppressLineNumbers/>
              <w:jc w:val="both"/>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rsidR="0062017A" w:rsidRDefault="0062017A">
            <w:pPr>
              <w:widowControl w:val="0"/>
              <w:jc w:val="both"/>
              <w:rPr>
                <w:sz w:val="16"/>
                <w:szCs w:val="16"/>
              </w:rPr>
            </w:pPr>
            <w:r>
              <w:rPr>
                <w:sz w:val="16"/>
              </w:rPr>
              <w:t xml:space="preserve">- trvale střežen dvoučlennou </w:t>
            </w:r>
            <w:r>
              <w:rPr>
                <w:b/>
                <w:sz w:val="16"/>
              </w:rPr>
              <w:t>fyzickou ostrahou</w:t>
            </w:r>
          </w:p>
        </w:tc>
      </w:tr>
    </w:tbl>
    <w:p w:rsidR="0062017A" w:rsidRDefault="0062017A" w:rsidP="0062017A">
      <w:pPr>
        <w:pStyle w:val="Texttabulkykraj"/>
        <w:tabs>
          <w:tab w:val="left" w:pos="284"/>
        </w:tabs>
        <w:spacing w:after="200"/>
        <w:jc w:val="both"/>
        <w:rPr>
          <w:rFonts w:ascii="Koop Office" w:hAnsi="Koop Office" w:cs="Times New Roman"/>
          <w:b/>
          <w:color w:val="auto"/>
          <w:sz w:val="18"/>
          <w:szCs w:val="18"/>
        </w:rPr>
      </w:pPr>
    </w:p>
    <w:p w:rsidR="0062017A" w:rsidRDefault="0062017A" w:rsidP="0062017A">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 a vandalismu</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62017A" w:rsidTr="0062017A">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rsidR="0062017A" w:rsidRDefault="0062017A">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rsidR="0062017A" w:rsidRDefault="0062017A">
            <w:pPr>
              <w:pStyle w:val="Tabulkadolokyhlavika"/>
              <w:jc w:val="left"/>
              <w:rPr>
                <w:rFonts w:ascii="Koop Office" w:hAnsi="Koop Office" w:cs="Times New Roman"/>
                <w:b w:val="0"/>
                <w:color w:val="auto"/>
              </w:rPr>
            </w:pPr>
            <w:r>
              <w:rPr>
                <w:rFonts w:ascii="Koop Office" w:hAnsi="Koop Office" w:cs="Times New Roman"/>
                <w:b w:val="0"/>
                <w:color w:val="auto"/>
              </w:rPr>
              <w:t>*) LPPU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62017A" w:rsidTr="0062017A">
        <w:trPr>
          <w:cantSplit/>
        </w:trPr>
        <w:tc>
          <w:tcPr>
            <w:tcW w:w="637"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rsidR="0062017A" w:rsidRDefault="0062017A">
            <w:pPr>
              <w:pStyle w:val="Texttabulkykraj"/>
              <w:ind w:left="360"/>
              <w:jc w:val="both"/>
              <w:rPr>
                <w:rFonts w:ascii="Koop Office" w:hAnsi="Koop Office" w:cs="Times New Roman"/>
                <w:color w:val="auto"/>
              </w:rPr>
            </w:pPr>
            <w:r>
              <w:rPr>
                <w:rFonts w:ascii="Koop Office" w:hAnsi="Koop Office" w:cs="Times New Roman"/>
                <w:i/>
                <w:iCs/>
                <w:color w:val="auto"/>
              </w:rPr>
              <w:t>nebo</w:t>
            </w:r>
          </w:p>
          <w:p w:rsidR="0062017A" w:rsidRDefault="0062017A">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62017A" w:rsidTr="0062017A">
        <w:trPr>
          <w:cantSplit/>
        </w:trPr>
        <w:tc>
          <w:tcPr>
            <w:tcW w:w="637" w:type="dxa"/>
            <w:tcBorders>
              <w:top w:val="single" w:sz="6"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hideMark/>
          </w:tcPr>
          <w:p w:rsidR="0062017A" w:rsidRDefault="0062017A">
            <w:pPr>
              <w:pStyle w:val="Texttabulky"/>
              <w:jc w:val="left"/>
              <w:rPr>
                <w:rFonts w:ascii="Koop Office" w:hAnsi="Koop Office"/>
                <w:color w:val="auto"/>
                <w:szCs w:val="16"/>
              </w:rPr>
            </w:pPr>
            <w:r>
              <w:rPr>
                <w:rFonts w:ascii="Koop Office" w:hAnsi="Koop Office"/>
                <w:color w:val="auto"/>
                <w:szCs w:val="16"/>
              </w:rPr>
              <w:t>Individuálně ujednaný způsob zabezpečení.</w:t>
            </w:r>
          </w:p>
          <w:p w:rsidR="0062017A" w:rsidRDefault="0062017A">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rsidR="0062017A" w:rsidRDefault="0062017A" w:rsidP="0062017A">
      <w:pPr>
        <w:pStyle w:val="Texttabulkykraj"/>
        <w:keepNext/>
        <w:tabs>
          <w:tab w:val="left" w:pos="1600"/>
        </w:tabs>
        <w:spacing w:after="200"/>
        <w:jc w:val="both"/>
        <w:rPr>
          <w:rFonts w:ascii="Koop Office" w:hAnsi="Koop Office"/>
          <w:color w:val="auto"/>
          <w:sz w:val="18"/>
          <w:szCs w:val="18"/>
        </w:rPr>
      </w:pPr>
      <w:r>
        <w:rPr>
          <w:rFonts w:ascii="Koop Office" w:hAnsi="Koop Office"/>
          <w:b/>
          <w:color w:val="auto"/>
          <w:sz w:val="18"/>
          <w:szCs w:val="18"/>
          <w:vertAlign w:val="superscript"/>
        </w:rPr>
        <w:t>*)</w:t>
      </w:r>
      <w:r>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w:t>
      </w:r>
    </w:p>
    <w:p w:rsidR="0062017A" w:rsidRDefault="0062017A" w:rsidP="0062017A">
      <w:pPr>
        <w:spacing w:after="60"/>
        <w:rPr>
          <w:sz w:val="18"/>
          <w:szCs w:val="18"/>
        </w:rPr>
      </w:pPr>
      <w:bookmarkStart w:id="13" w:name="DOZ104"/>
      <w:bookmarkEnd w:id="12"/>
      <w:r>
        <w:rPr>
          <w:b/>
          <w:bCs/>
          <w:sz w:val="18"/>
          <w:szCs w:val="18"/>
        </w:rPr>
        <w:t xml:space="preserve">Doložka DOZ104 - Loupež přepravovaných peněz nebo cenin </w:t>
      </w:r>
      <w:r>
        <w:rPr>
          <w:bCs/>
          <w:sz w:val="18"/>
          <w:szCs w:val="18"/>
        </w:rPr>
        <w:t>-</w:t>
      </w:r>
      <w:r>
        <w:rPr>
          <w:sz w:val="18"/>
          <w:szCs w:val="18"/>
        </w:rPr>
        <w:t xml:space="preserve"> Předepsané způsoby zabezpečení peněz a cenin přepravovaných osobou provádějící přepravu (1401)</w:t>
      </w:r>
    </w:p>
    <w:p w:rsidR="0062017A" w:rsidRDefault="0062017A" w:rsidP="0062017A">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proti odcizení peněz nebo cenin, které přepravuje pojištěný nebo osoba jím pověřená, loupeží v návaznosti na ujednání ZPP P-200/14 a odpovídající limity pojistného plnění.</w:t>
      </w:r>
    </w:p>
    <w:p w:rsidR="0062017A" w:rsidRDefault="0062017A" w:rsidP="0062017A">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t xml:space="preserve">Pojištěný je povinen zabezpečit přepravované peníze a ostatní ceniny tak, aby toto zabezpečení minimálně odpovídalo ujednáním této doložky. </w:t>
      </w:r>
    </w:p>
    <w:p w:rsidR="0062017A" w:rsidRDefault="0062017A" w:rsidP="0062017A">
      <w:pPr>
        <w:pStyle w:val="Nadpis9"/>
        <w:spacing w:before="0" w:after="0"/>
        <w:ind w:left="272" w:hanging="272"/>
        <w:jc w:val="both"/>
        <w:rPr>
          <w:rFonts w:ascii="Koop Office" w:hAnsi="Koop Office"/>
          <w:sz w:val="18"/>
          <w:szCs w:val="18"/>
        </w:rPr>
      </w:pPr>
      <w:r>
        <w:rPr>
          <w:rFonts w:ascii="Koop Office" w:hAnsi="Koop Office"/>
          <w:bCs/>
          <w:sz w:val="18"/>
          <w:szCs w:val="18"/>
        </w:rPr>
        <w:t>3.</w:t>
      </w:r>
      <w:r>
        <w:rPr>
          <w:rFonts w:ascii="Koop Office" w:hAnsi="Koop Office"/>
          <w:bCs/>
          <w:sz w:val="18"/>
          <w:szCs w:val="18"/>
        </w:rPr>
        <w:tab/>
        <w:t>Další požadavky na způsob zabezpečení peněz a cenin přepravovaných pověřenou osobou jsou uvedeny dále v </w:t>
      </w:r>
      <w:r>
        <w:rPr>
          <w:rFonts w:ascii="Koop Office" w:hAnsi="Koop Office"/>
          <w:sz w:val="18"/>
          <w:szCs w:val="18"/>
        </w:rPr>
        <w:t>tabulce č. 1.</w:t>
      </w:r>
    </w:p>
    <w:p w:rsidR="0062017A" w:rsidRDefault="0062017A" w:rsidP="0062017A">
      <w:pPr>
        <w:pStyle w:val="Odstavecseseznamem"/>
        <w:spacing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Nedílnou součástí této doložky je výklad pojmů uvedený v doložce DOZ105.</w:t>
      </w:r>
    </w:p>
    <w:p w:rsidR="0062017A" w:rsidRDefault="0062017A" w:rsidP="0062017A">
      <w:pPr>
        <w:pStyle w:val="Zkladntext"/>
        <w:keepNext/>
        <w:tabs>
          <w:tab w:val="left" w:pos="426"/>
        </w:tabs>
        <w:spacing w:before="0"/>
        <w:rPr>
          <w:rFonts w:ascii="Koop Office" w:hAnsi="Koop Office"/>
          <w:b/>
          <w:bCs/>
          <w:sz w:val="18"/>
          <w:szCs w:val="18"/>
        </w:rPr>
      </w:pPr>
      <w:r>
        <w:rPr>
          <w:rFonts w:ascii="Koop Office" w:hAnsi="Koop Office"/>
          <w:b/>
          <w:sz w:val="18"/>
          <w:szCs w:val="18"/>
        </w:rPr>
        <w:lastRenderedPageBreak/>
        <w:t xml:space="preserve">Tabulka č. 1 </w:t>
      </w:r>
      <w:r>
        <w:rPr>
          <w:rFonts w:ascii="Koop Office" w:hAnsi="Koop Office"/>
          <w:bCs/>
          <w:sz w:val="18"/>
          <w:szCs w:val="18"/>
        </w:rPr>
        <w:t>Další požadavky na způsoby zabezpečení proti loupeži přepravovaných peněz nebo cenin</w:t>
      </w:r>
    </w:p>
    <w:tbl>
      <w:tblPr>
        <w:tblW w:w="0" w:type="auto"/>
        <w:tblInd w:w="70" w:type="dxa"/>
        <w:tblLayout w:type="fixed"/>
        <w:tblCellMar>
          <w:left w:w="70" w:type="dxa"/>
          <w:right w:w="70" w:type="dxa"/>
        </w:tblCellMar>
        <w:tblLook w:val="04A0" w:firstRow="1" w:lastRow="0" w:firstColumn="1" w:lastColumn="0" w:noHBand="0" w:noVBand="1"/>
      </w:tblPr>
      <w:tblGrid>
        <w:gridCol w:w="540"/>
        <w:gridCol w:w="1557"/>
        <w:gridCol w:w="7773"/>
      </w:tblGrid>
      <w:tr w:rsidR="0062017A" w:rsidTr="0062017A">
        <w:trPr>
          <w:cantSplit/>
          <w:tblHeader/>
        </w:trPr>
        <w:tc>
          <w:tcPr>
            <w:tcW w:w="540" w:type="dxa"/>
            <w:tcBorders>
              <w:top w:val="single" w:sz="12" w:space="0" w:color="auto"/>
              <w:left w:val="single" w:sz="12" w:space="0" w:color="auto"/>
              <w:bottom w:val="single" w:sz="6" w:space="0" w:color="auto"/>
              <w:right w:val="single" w:sz="6" w:space="0" w:color="auto"/>
            </w:tcBorders>
            <w:shd w:val="pct20" w:color="000000" w:fill="FFFFFF"/>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557" w:type="dxa"/>
            <w:tcBorders>
              <w:top w:val="single" w:sz="12" w:space="0" w:color="auto"/>
              <w:left w:val="single" w:sz="6" w:space="0" w:color="auto"/>
              <w:bottom w:val="single" w:sz="6" w:space="0" w:color="auto"/>
              <w:right w:val="single" w:sz="6" w:space="0" w:color="auto"/>
            </w:tcBorders>
            <w:shd w:val="pct20" w:color="000000" w:fill="FFFFFF"/>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Limit plnění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 xml:space="preserve">Požadovaný minimální způsob zabezpečení </w:t>
            </w:r>
          </w:p>
          <w:p w:rsidR="0062017A" w:rsidRDefault="0062017A">
            <w:pPr>
              <w:pStyle w:val="Tabulkadolokyhlavika"/>
              <w:jc w:val="both"/>
              <w:rPr>
                <w:rFonts w:ascii="Koop Office" w:hAnsi="Koop Office" w:cs="Times New Roman"/>
                <w:b w:val="0"/>
                <w:color w:val="auto"/>
              </w:rPr>
            </w:pPr>
            <w:r>
              <w:rPr>
                <w:rFonts w:ascii="Koop Office" w:hAnsi="Koop Office" w:cs="Times New Roman"/>
                <w:b w:val="0"/>
                <w:color w:val="auto"/>
              </w:rPr>
              <w:t>a uložení peněz a cenin při přepravě</w:t>
            </w:r>
          </w:p>
        </w:tc>
      </w:tr>
      <w:tr w:rsidR="0062017A" w:rsidTr="0062017A">
        <w:trPr>
          <w:cantSplit/>
        </w:trPr>
        <w:tc>
          <w:tcPr>
            <w:tcW w:w="540"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G1</w:t>
            </w:r>
          </w:p>
        </w:tc>
        <w:tc>
          <w:tcPr>
            <w:tcW w:w="1557" w:type="dxa"/>
            <w:tcBorders>
              <w:top w:val="single" w:sz="6" w:space="0" w:color="auto"/>
              <w:left w:val="single" w:sz="6" w:space="0" w:color="auto"/>
              <w:bottom w:val="single" w:sz="6" w:space="0" w:color="auto"/>
              <w:right w:val="single" w:sz="6" w:space="0" w:color="auto"/>
            </w:tcBorders>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100 000</w:t>
            </w:r>
          </w:p>
          <w:p w:rsidR="0062017A" w:rsidRDefault="0062017A">
            <w:pPr>
              <w:pStyle w:val="Tabulkadoloky2sloupec"/>
              <w:jc w:val="both"/>
              <w:rPr>
                <w:rFonts w:ascii="Koop Office" w:hAnsi="Koop Office" w:cs="Times New Roman"/>
                <w:b/>
                <w:color w:val="auto"/>
              </w:rPr>
            </w:pP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jc w:val="both"/>
              <w:rPr>
                <w:sz w:val="16"/>
                <w:szCs w:val="16"/>
              </w:rPr>
            </w:pPr>
            <w:r>
              <w:rPr>
                <w:sz w:val="16"/>
                <w:szCs w:val="16"/>
              </w:rPr>
              <w:t xml:space="preserve">Přeprava musí být prováděna jednou </w:t>
            </w:r>
            <w:r>
              <w:rPr>
                <w:b/>
                <w:sz w:val="16"/>
                <w:szCs w:val="16"/>
              </w:rPr>
              <w:t>pověřenou osobou</w:t>
            </w:r>
            <w:r>
              <w:rPr>
                <w:sz w:val="16"/>
                <w:szCs w:val="16"/>
              </w:rPr>
              <w:t xml:space="preserve">, vybavenou </w:t>
            </w:r>
            <w:r>
              <w:rPr>
                <w:b/>
                <w:bCs/>
                <w:sz w:val="16"/>
                <w:szCs w:val="16"/>
              </w:rPr>
              <w:t>obranným prostředkem</w:t>
            </w:r>
            <w:r>
              <w:rPr>
                <w:sz w:val="16"/>
                <w:szCs w:val="16"/>
              </w:rPr>
              <w:t>.</w:t>
            </w:r>
          </w:p>
          <w:p w:rsidR="0062017A" w:rsidRDefault="0062017A">
            <w:pPr>
              <w:jc w:val="both"/>
              <w:rPr>
                <w:sz w:val="16"/>
                <w:szCs w:val="16"/>
              </w:rPr>
            </w:pPr>
            <w:r>
              <w:rPr>
                <w:sz w:val="16"/>
                <w:szCs w:val="16"/>
              </w:rPr>
              <w:t xml:space="preserve">Peníze a ceniny musí být po dobu přepravy uloženy </w:t>
            </w:r>
            <w:r>
              <w:rPr>
                <w:bCs/>
                <w:sz w:val="16"/>
                <w:szCs w:val="16"/>
              </w:rPr>
              <w:t>v </w:t>
            </w:r>
            <w:r>
              <w:rPr>
                <w:b/>
                <w:bCs/>
                <w:sz w:val="16"/>
                <w:szCs w:val="16"/>
              </w:rPr>
              <w:t>uzavřené kabele nebo kufříku</w:t>
            </w:r>
            <w:r>
              <w:rPr>
                <w:sz w:val="16"/>
                <w:szCs w:val="16"/>
              </w:rPr>
              <w:t>.</w:t>
            </w:r>
          </w:p>
        </w:tc>
      </w:tr>
      <w:tr w:rsidR="0062017A" w:rsidTr="0062017A">
        <w:trPr>
          <w:cantSplit/>
        </w:trPr>
        <w:tc>
          <w:tcPr>
            <w:tcW w:w="540"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G2</w:t>
            </w:r>
          </w:p>
        </w:tc>
        <w:tc>
          <w:tcPr>
            <w:tcW w:w="1557"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 xml:space="preserve">do 200 000 </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alespoň jedna z nich musí být vybavena </w:t>
            </w:r>
            <w:r>
              <w:rPr>
                <w:b/>
                <w:bCs/>
                <w:sz w:val="16"/>
                <w:szCs w:val="16"/>
              </w:rPr>
              <w:t>obranným prostředkem</w:t>
            </w:r>
            <w:r>
              <w:rPr>
                <w:sz w:val="16"/>
                <w:szCs w:val="16"/>
              </w:rPr>
              <w:t>.</w:t>
            </w:r>
          </w:p>
          <w:p w:rsidR="0062017A" w:rsidRDefault="0062017A">
            <w:pPr>
              <w:jc w:val="both"/>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62017A" w:rsidTr="0062017A">
        <w:trPr>
          <w:cantSplit/>
        </w:trPr>
        <w:tc>
          <w:tcPr>
            <w:tcW w:w="540" w:type="dxa"/>
            <w:tcBorders>
              <w:top w:val="single" w:sz="6" w:space="0" w:color="auto"/>
              <w:left w:val="single" w:sz="12" w:space="0" w:color="auto"/>
              <w:bottom w:val="nil"/>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G3</w:t>
            </w:r>
          </w:p>
        </w:tc>
        <w:tc>
          <w:tcPr>
            <w:tcW w:w="1557" w:type="dxa"/>
            <w:tcBorders>
              <w:top w:val="single" w:sz="6" w:space="0" w:color="auto"/>
              <w:left w:val="single" w:sz="6" w:space="0" w:color="auto"/>
              <w:bottom w:val="nil"/>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nil"/>
              <w:right w:val="single" w:sz="12" w:space="0" w:color="auto"/>
            </w:tcBorders>
            <w:hideMark/>
          </w:tcPr>
          <w:p w:rsidR="0062017A" w:rsidRDefault="0062017A">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vybavena </w:t>
            </w:r>
            <w:r>
              <w:rPr>
                <w:b/>
                <w:bCs/>
                <w:sz w:val="16"/>
                <w:szCs w:val="16"/>
              </w:rPr>
              <w:t>obranným prostředkem</w:t>
            </w:r>
            <w:r>
              <w:rPr>
                <w:sz w:val="16"/>
                <w:szCs w:val="16"/>
              </w:rPr>
              <w:t>. Řidič přepravního vozidla nesmí během vykládky a nakládky na veřejně přístupném místě vozidlo opustit.</w:t>
            </w:r>
          </w:p>
          <w:p w:rsidR="0062017A" w:rsidRDefault="0062017A">
            <w:pPr>
              <w:jc w:val="both"/>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62017A" w:rsidTr="0062017A">
        <w:trPr>
          <w:cantSplit/>
        </w:trPr>
        <w:tc>
          <w:tcPr>
            <w:tcW w:w="540" w:type="dxa"/>
            <w:tcBorders>
              <w:top w:val="single" w:sz="6" w:space="0" w:color="auto"/>
              <w:left w:val="single" w:sz="12" w:space="0" w:color="auto"/>
              <w:bottom w:val="single" w:sz="6"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G4</w:t>
            </w:r>
          </w:p>
        </w:tc>
        <w:tc>
          <w:tcPr>
            <w:tcW w:w="1557" w:type="dxa"/>
            <w:tcBorders>
              <w:top w:val="single" w:sz="6" w:space="0" w:color="auto"/>
              <w:left w:val="single" w:sz="6" w:space="0" w:color="auto"/>
              <w:bottom w:val="single" w:sz="6"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7773" w:type="dxa"/>
            <w:tcBorders>
              <w:top w:val="single" w:sz="6" w:space="0" w:color="auto"/>
              <w:left w:val="single" w:sz="6" w:space="0" w:color="auto"/>
              <w:bottom w:val="single" w:sz="6" w:space="0" w:color="auto"/>
              <w:right w:val="single" w:sz="12" w:space="0" w:color="auto"/>
            </w:tcBorders>
            <w:hideMark/>
          </w:tcPr>
          <w:p w:rsidR="0062017A" w:rsidRDefault="0062017A">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ozbrojena </w:t>
            </w:r>
            <w:r>
              <w:rPr>
                <w:b/>
                <w:sz w:val="16"/>
                <w:szCs w:val="16"/>
              </w:rPr>
              <w:t>krátkou kulovou zbraní</w:t>
            </w:r>
            <w:r>
              <w:rPr>
                <w:sz w:val="16"/>
                <w:szCs w:val="16"/>
              </w:rPr>
              <w:t>. Řidič přepravního vozidla nesmí během vykládky a nakládky na veřejně přístupném místě opustit automobil. Přepravní automobil musí být vybaven funkční radiostanicí nebo jiným funkčním spojovacím prostředkem.</w:t>
            </w:r>
          </w:p>
          <w:p w:rsidR="0062017A" w:rsidRDefault="0062017A">
            <w:pPr>
              <w:jc w:val="both"/>
              <w:rPr>
                <w:sz w:val="16"/>
                <w:szCs w:val="16"/>
              </w:rPr>
            </w:pPr>
            <w:r>
              <w:rPr>
                <w:sz w:val="16"/>
                <w:szCs w:val="16"/>
              </w:rPr>
              <w:t xml:space="preserve">Peníze a ceniny musí být po dobu přepravy uloženy </w:t>
            </w:r>
            <w:r>
              <w:rPr>
                <w:bCs/>
                <w:sz w:val="16"/>
                <w:szCs w:val="16"/>
              </w:rPr>
              <w:t>v</w:t>
            </w:r>
            <w:r>
              <w:rPr>
                <w:b/>
                <w:bCs/>
                <w:sz w:val="16"/>
                <w:szCs w:val="16"/>
              </w:rPr>
              <w:t> bezpečnostním kufříku</w:t>
            </w:r>
            <w:r>
              <w:rPr>
                <w:sz w:val="16"/>
                <w:szCs w:val="16"/>
              </w:rPr>
              <w:t>.</w:t>
            </w:r>
          </w:p>
        </w:tc>
      </w:tr>
      <w:tr w:rsidR="0062017A" w:rsidTr="0062017A">
        <w:trPr>
          <w:cantSplit/>
        </w:trPr>
        <w:tc>
          <w:tcPr>
            <w:tcW w:w="540" w:type="dxa"/>
            <w:tcBorders>
              <w:top w:val="single" w:sz="6" w:space="0" w:color="auto"/>
              <w:left w:val="single" w:sz="12" w:space="0" w:color="auto"/>
              <w:bottom w:val="single" w:sz="12" w:space="0" w:color="auto"/>
              <w:right w:val="single" w:sz="6" w:space="0" w:color="auto"/>
            </w:tcBorders>
            <w:hideMark/>
          </w:tcPr>
          <w:p w:rsidR="0062017A" w:rsidRDefault="0062017A">
            <w:pPr>
              <w:pStyle w:val="Tabulkadoloky1sloupec"/>
              <w:jc w:val="both"/>
              <w:rPr>
                <w:rFonts w:ascii="Koop Office" w:hAnsi="Koop Office" w:cs="Times New Roman"/>
                <w:b/>
                <w:color w:val="auto"/>
              </w:rPr>
            </w:pPr>
            <w:r>
              <w:rPr>
                <w:rFonts w:ascii="Koop Office" w:hAnsi="Koop Office" w:cs="Times New Roman"/>
                <w:b/>
                <w:color w:val="auto"/>
              </w:rPr>
              <w:t>G5</w:t>
            </w:r>
          </w:p>
        </w:tc>
        <w:tc>
          <w:tcPr>
            <w:tcW w:w="1557" w:type="dxa"/>
            <w:tcBorders>
              <w:top w:val="single" w:sz="6" w:space="0" w:color="auto"/>
              <w:left w:val="single" w:sz="6" w:space="0" w:color="auto"/>
              <w:bottom w:val="single" w:sz="12" w:space="0" w:color="auto"/>
              <w:right w:val="single" w:sz="6" w:space="0" w:color="auto"/>
            </w:tcBorders>
            <w:hideMark/>
          </w:tcPr>
          <w:p w:rsidR="0062017A" w:rsidRDefault="0062017A">
            <w:pPr>
              <w:pStyle w:val="Tabulkadoloky2sloupec"/>
              <w:jc w:val="both"/>
              <w:rPr>
                <w:rFonts w:ascii="Koop Office" w:hAnsi="Koop Office" w:cs="Times New Roman"/>
                <w:b/>
                <w:color w:val="auto"/>
              </w:rPr>
            </w:pPr>
            <w:r>
              <w:rPr>
                <w:rFonts w:ascii="Koop Office" w:hAnsi="Koop Office" w:cs="Times New Roman"/>
                <w:b/>
                <w:color w:val="auto"/>
              </w:rPr>
              <w:t>nad 2 000 000</w:t>
            </w:r>
          </w:p>
        </w:tc>
        <w:tc>
          <w:tcPr>
            <w:tcW w:w="7773" w:type="dxa"/>
            <w:tcBorders>
              <w:top w:val="single" w:sz="6" w:space="0" w:color="auto"/>
              <w:left w:val="single" w:sz="6" w:space="0" w:color="auto"/>
              <w:bottom w:val="single" w:sz="12" w:space="0" w:color="auto"/>
              <w:right w:val="single" w:sz="12" w:space="0" w:color="auto"/>
            </w:tcBorders>
            <w:hideMark/>
          </w:tcPr>
          <w:p w:rsidR="0062017A" w:rsidRDefault="0062017A">
            <w:pPr>
              <w:jc w:val="both"/>
              <w:rPr>
                <w:sz w:val="16"/>
                <w:szCs w:val="16"/>
              </w:rPr>
            </w:pPr>
            <w:r>
              <w:rPr>
                <w:sz w:val="16"/>
                <w:szCs w:val="16"/>
              </w:rPr>
              <w:t>Individuálně ujednaný způsob zabezpečení.</w:t>
            </w:r>
          </w:p>
          <w:p w:rsidR="0062017A" w:rsidRDefault="0062017A">
            <w:pPr>
              <w:jc w:val="both"/>
              <w:rPr>
                <w:sz w:val="16"/>
                <w:szCs w:val="16"/>
              </w:rPr>
            </w:pPr>
            <w:r>
              <w:rPr>
                <w:rFonts w:cs="Arial"/>
                <w:sz w:val="16"/>
                <w:szCs w:val="16"/>
              </w:rPr>
              <w:t>V případě, že v pojistné smlouvě není individuální způsob zabezpečení ujednán, platí požadavky na způsob zabezpečení pro limit pojistného plnění do 2 mil. Kč.</w:t>
            </w:r>
          </w:p>
        </w:tc>
      </w:tr>
    </w:tbl>
    <w:p w:rsidR="0062017A" w:rsidRDefault="0062017A" w:rsidP="0062017A">
      <w:pPr>
        <w:pStyle w:val="Zhlav"/>
        <w:tabs>
          <w:tab w:val="clear" w:pos="4536"/>
          <w:tab w:val="left" w:pos="5245"/>
        </w:tabs>
        <w:spacing w:after="200"/>
        <w:jc w:val="both"/>
        <w:rPr>
          <w:sz w:val="18"/>
          <w:szCs w:val="18"/>
        </w:rPr>
      </w:pPr>
    </w:p>
    <w:p w:rsidR="0062017A" w:rsidRDefault="0062017A" w:rsidP="0062017A">
      <w:pPr>
        <w:spacing w:after="60"/>
        <w:rPr>
          <w:b/>
          <w:bCs/>
          <w:sz w:val="18"/>
          <w:szCs w:val="18"/>
        </w:rPr>
      </w:pPr>
      <w:bookmarkStart w:id="14" w:name="DOZ105"/>
      <w:bookmarkEnd w:id="13"/>
      <w:r>
        <w:rPr>
          <w:b/>
          <w:bCs/>
          <w:sz w:val="18"/>
          <w:szCs w:val="18"/>
        </w:rPr>
        <w:t>Doložka DOZ105 - Předepsané způsoby zabezpečení</w:t>
      </w:r>
      <w:r>
        <w:rPr>
          <w:bCs/>
          <w:sz w:val="18"/>
          <w:szCs w:val="18"/>
        </w:rPr>
        <w:t xml:space="preserve"> - </w:t>
      </w:r>
      <w:r>
        <w:rPr>
          <w:sz w:val="18"/>
          <w:szCs w:val="18"/>
        </w:rPr>
        <w:t>Výklad pojmů (1401)</w:t>
      </w:r>
    </w:p>
    <w:p w:rsidR="0062017A" w:rsidRDefault="0062017A" w:rsidP="0062017A">
      <w:pPr>
        <w:jc w:val="both"/>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62017A" w:rsidRDefault="0062017A" w:rsidP="0062017A">
      <w:pPr>
        <w:shd w:val="clear" w:color="auto" w:fill="FFFFFF"/>
        <w:tabs>
          <w:tab w:val="left" w:pos="426"/>
        </w:tabs>
        <w:jc w:val="both"/>
        <w:rPr>
          <w:spacing w:val="-4"/>
          <w:sz w:val="18"/>
          <w:szCs w:val="18"/>
        </w:rPr>
      </w:pPr>
      <w:r>
        <w:rPr>
          <w:spacing w:val="-1"/>
          <w:sz w:val="18"/>
          <w:szCs w:val="18"/>
        </w:rPr>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rsidR="0062017A" w:rsidRDefault="0062017A" w:rsidP="0062017A">
      <w:pPr>
        <w:shd w:val="clear" w:color="auto" w:fill="FFFFFF"/>
        <w:tabs>
          <w:tab w:val="left" w:pos="426"/>
        </w:tabs>
        <w:jc w:val="both"/>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rsidR="0062017A" w:rsidRDefault="0062017A" w:rsidP="0062017A">
      <w:pPr>
        <w:shd w:val="clear" w:color="auto" w:fill="FFFFFF"/>
        <w:tabs>
          <w:tab w:val="left" w:pos="426"/>
        </w:tabs>
        <w:jc w:val="both"/>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rsidR="0062017A" w:rsidRDefault="0062017A" w:rsidP="0062017A">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62017A" w:rsidRDefault="0062017A" w:rsidP="0062017A">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rsidR="0062017A" w:rsidRDefault="0062017A" w:rsidP="0062017A">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Pr>
          <w:rFonts w:ascii="Koop Office" w:hAnsi="Koop Office"/>
          <w:spacing w:val="-1"/>
          <w:sz w:val="18"/>
          <w:szCs w:val="18"/>
        </w:rPr>
        <w:t>bezklíčovým</w:t>
      </w:r>
      <w:proofErr w:type="spellEnd"/>
      <w:r>
        <w:rPr>
          <w:rFonts w:ascii="Koop Office" w:hAnsi="Koop Office"/>
          <w:spacing w:val="-1"/>
          <w:sz w:val="18"/>
          <w:szCs w:val="18"/>
        </w:rPr>
        <w:t xml:space="preserve"> způsobem.</w:t>
      </w:r>
    </w:p>
    <w:p w:rsidR="0062017A" w:rsidRDefault="0062017A" w:rsidP="0062017A">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62017A" w:rsidRDefault="0062017A" w:rsidP="0062017A">
      <w:pPr>
        <w:ind w:left="272"/>
        <w:jc w:val="both"/>
        <w:rPr>
          <w:spacing w:val="1"/>
          <w:sz w:val="18"/>
          <w:szCs w:val="18"/>
        </w:rPr>
      </w:pPr>
      <w:r>
        <w:rPr>
          <w:spacing w:val="-1"/>
          <w:sz w:val="18"/>
          <w:szCs w:val="18"/>
        </w:rPr>
        <w:lastRenderedPageBreak/>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rsidR="0062017A" w:rsidRDefault="0062017A" w:rsidP="0062017A">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62017A" w:rsidRDefault="0062017A" w:rsidP="0062017A">
      <w:pPr>
        <w:pStyle w:val="Odstavecseseznamem"/>
        <w:spacing w:after="0" w:line="240" w:lineRule="auto"/>
        <w:ind w:left="272" w:hanging="272"/>
        <w:jc w:val="both"/>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rsidR="0062017A" w:rsidRDefault="0062017A" w:rsidP="0062017A">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62017A" w:rsidRDefault="0062017A" w:rsidP="0062017A">
      <w:pPr>
        <w:shd w:val="clear" w:color="auto" w:fill="FFFFFF"/>
        <w:ind w:left="272"/>
        <w:jc w:val="both"/>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rsidR="0062017A" w:rsidRDefault="0062017A" w:rsidP="0062017A">
      <w:pPr>
        <w:shd w:val="clear" w:color="auto" w:fill="FFFFFF"/>
        <w:ind w:left="272"/>
        <w:jc w:val="both"/>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rsidR="0062017A" w:rsidRDefault="0062017A" w:rsidP="0062017A">
      <w:pPr>
        <w:shd w:val="clear" w:color="auto" w:fill="FFFFFF"/>
        <w:ind w:left="272"/>
        <w:jc w:val="both"/>
        <w:rPr>
          <w:sz w:val="18"/>
          <w:szCs w:val="18"/>
        </w:rPr>
      </w:pPr>
      <w:r>
        <w:rPr>
          <w:spacing w:val="-2"/>
          <w:sz w:val="18"/>
          <w:szCs w:val="18"/>
        </w:rPr>
        <w:t xml:space="preserve">Dveřní rámy (zárubně) musí být spolehlivě ukotveny ve zdivu. Pokud dveře nejsou zapuštěny do zárubně, musí </w:t>
      </w:r>
      <w:r>
        <w:rPr>
          <w:sz w:val="18"/>
          <w:szCs w:val="18"/>
        </w:rPr>
        <w:t>být opatřeny zábranami proti vysazení.</w:t>
      </w:r>
    </w:p>
    <w:p w:rsidR="0062017A" w:rsidRDefault="0062017A" w:rsidP="0062017A">
      <w:pPr>
        <w:pStyle w:val="Odstavecseseznamem"/>
        <w:shd w:val="clear" w:color="auto" w:fill="FFFFFF"/>
        <w:spacing w:after="0" w:line="240" w:lineRule="auto"/>
        <w:ind w:left="272" w:hanging="272"/>
        <w:jc w:val="both"/>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rsidR="0062017A" w:rsidRDefault="0062017A" w:rsidP="0062017A">
      <w:pPr>
        <w:ind w:left="544" w:hanging="272"/>
        <w:jc w:val="both"/>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rsidR="0062017A" w:rsidRDefault="0062017A" w:rsidP="0062017A">
      <w:pPr>
        <w:ind w:left="544" w:hanging="272"/>
        <w:jc w:val="both"/>
        <w:rPr>
          <w:spacing w:val="1"/>
          <w:sz w:val="18"/>
          <w:szCs w:val="18"/>
        </w:rPr>
      </w:pPr>
      <w:r>
        <w:rPr>
          <w:spacing w:val="1"/>
          <w:sz w:val="18"/>
          <w:szCs w:val="18"/>
        </w:rPr>
        <w:t>b)</w:t>
      </w:r>
      <w:r>
        <w:rPr>
          <w:spacing w:val="1"/>
          <w:sz w:val="18"/>
          <w:szCs w:val="18"/>
        </w:rPr>
        <w:tab/>
        <w:t>Projekt a montáž PZTS musí být provedeny dle ČSN EN 50131-</w:t>
      </w:r>
      <w:smartTag w:uri="urn:schemas-microsoft-com:office:smarttags" w:element="metricconverter">
        <w:smartTagPr>
          <w:attr w:name="ProductID" w:val="1 a"/>
        </w:smartTagPr>
        <w:r>
          <w:rPr>
            <w:spacing w:val="1"/>
            <w:sz w:val="18"/>
            <w:szCs w:val="18"/>
          </w:rPr>
          <w:t>1 a</w:t>
        </w:r>
      </w:smartTag>
      <w:r>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rsidR="0062017A" w:rsidRDefault="0062017A" w:rsidP="0062017A">
      <w:pPr>
        <w:ind w:left="544" w:hanging="272"/>
        <w:jc w:val="both"/>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62017A" w:rsidRDefault="0062017A" w:rsidP="0062017A">
      <w:pPr>
        <w:pStyle w:val="Zkladntext"/>
        <w:spacing w:before="0"/>
        <w:ind w:left="272"/>
        <w:rPr>
          <w:rFonts w:ascii="Koop Office" w:hAnsi="Koop Office"/>
          <w:sz w:val="18"/>
          <w:szCs w:val="18"/>
        </w:rPr>
      </w:pPr>
      <w:r>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62017A" w:rsidRDefault="0062017A" w:rsidP="0062017A">
      <w:pPr>
        <w:pStyle w:val="Zkladntext"/>
        <w:tabs>
          <w:tab w:val="num" w:pos="851"/>
        </w:tabs>
        <w:spacing w:before="0"/>
        <w:ind w:left="272"/>
        <w:rPr>
          <w:rFonts w:ascii="Koop Office" w:hAnsi="Koop Office"/>
          <w:sz w:val="18"/>
          <w:szCs w:val="18"/>
        </w:rPr>
      </w:pPr>
      <w:r>
        <w:rPr>
          <w:rFonts w:ascii="Koop Office" w:hAnsi="Koop Office"/>
          <w:sz w:val="18"/>
          <w:szCs w:val="18"/>
        </w:rPr>
        <w:t>Při nesplnění uvedených povinností má pojistitel právo považovat PZTS za nefunkční.</w:t>
      </w:r>
    </w:p>
    <w:p w:rsidR="0062017A" w:rsidRDefault="0062017A" w:rsidP="0062017A">
      <w:pPr>
        <w:tabs>
          <w:tab w:val="num" w:pos="540"/>
        </w:tabs>
        <w:ind w:left="272"/>
        <w:jc w:val="both"/>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Pr>
            <w:rFonts w:ascii="Koop Office" w:hAnsi="Koop Office"/>
            <w:sz w:val="18"/>
            <w:szCs w:val="18"/>
          </w:rPr>
          <w:t>45 cm</w:t>
        </w:r>
      </w:smartTag>
      <w:r>
        <w:rPr>
          <w:rFonts w:ascii="Koop Office" w:hAnsi="Koop Office"/>
          <w:sz w:val="18"/>
          <w:szCs w:val="18"/>
        </w:rPr>
        <w:t xml:space="preserve">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lastRenderedPageBreak/>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rsidR="0062017A" w:rsidRDefault="0062017A" w:rsidP="0062017A">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rsidR="0062017A" w:rsidRDefault="0062017A" w:rsidP="0062017A">
      <w:pPr>
        <w:ind w:left="272" w:hanging="272"/>
        <w:jc w:val="both"/>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rsidR="0062017A" w:rsidRDefault="0062017A" w:rsidP="0062017A">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62017A" w:rsidRDefault="0062017A" w:rsidP="0062017A">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rsidR="0062017A" w:rsidRDefault="0062017A" w:rsidP="0062017A">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62017A" w:rsidRDefault="0062017A" w:rsidP="0062017A">
      <w:pPr>
        <w:tabs>
          <w:tab w:val="num" w:pos="540"/>
        </w:tabs>
        <w:ind w:left="272" w:hanging="272"/>
        <w:jc w:val="both"/>
        <w:rPr>
          <w:i/>
          <w:sz w:val="18"/>
          <w:szCs w:val="18"/>
        </w:rPr>
      </w:pPr>
      <w:r>
        <w:rPr>
          <w:sz w:val="18"/>
          <w:szCs w:val="18"/>
          <w:vertAlign w:val="superscript"/>
        </w:rPr>
        <w:tab/>
        <w:t>**)</w:t>
      </w:r>
      <w:r>
        <w:rPr>
          <w:i/>
          <w:sz w:val="18"/>
          <w:szCs w:val="18"/>
        </w:rPr>
        <w:t>  V současných normách je pro poplachové přijímací centrum užívána angl. zkratka „ARC“.</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2" w:history="1">
        <w:r>
          <w:rPr>
            <w:rStyle w:val="Hypertextovodkaz"/>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62017A" w:rsidRDefault="0062017A" w:rsidP="0062017A">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62017A" w:rsidRDefault="0062017A" w:rsidP="0062017A">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rsidR="0062017A" w:rsidRDefault="0062017A" w:rsidP="0062017A">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Pr>
            <w:rFonts w:ascii="Koop Office" w:hAnsi="Koop Office"/>
            <w:sz w:val="18"/>
            <w:szCs w:val="18"/>
          </w:rPr>
          <w:t>1 a</w:t>
        </w:r>
      </w:smartTag>
      <w:r>
        <w:rPr>
          <w:rFonts w:ascii="Koop Office" w:hAnsi="Koop Office"/>
          <w:sz w:val="18"/>
          <w:szCs w:val="18"/>
        </w:rPr>
        <w:t xml:space="preserve">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rsidR="0062017A" w:rsidRDefault="0062017A" w:rsidP="0062017A">
      <w:pPr>
        <w:ind w:left="272"/>
        <w:jc w:val="both"/>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rsidR="0062017A" w:rsidRDefault="0062017A" w:rsidP="0062017A">
      <w:pPr>
        <w:ind w:left="272"/>
        <w:jc w:val="both"/>
        <w:rPr>
          <w:sz w:val="18"/>
          <w:szCs w:val="18"/>
        </w:rPr>
      </w:pPr>
      <w:r>
        <w:rPr>
          <w:sz w:val="18"/>
          <w:szCs w:val="18"/>
        </w:rPr>
        <w:t>Za uzamykací mechanismus se považuje mechanický klíčový zámek, mechanický kódový zámek, elektronický klíčový zámek nebo elektronický kódový zámek.</w:t>
      </w:r>
    </w:p>
    <w:p w:rsidR="0062017A" w:rsidRDefault="0062017A" w:rsidP="0062017A">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rsidR="0062017A" w:rsidRDefault="0062017A" w:rsidP="0062017A">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62017A" w:rsidRDefault="0062017A" w:rsidP="0062017A">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rsidR="0062017A" w:rsidRDefault="0062017A" w:rsidP="0062017A">
      <w:pPr>
        <w:ind w:left="544" w:hanging="272"/>
        <w:jc w:val="both"/>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62017A" w:rsidRDefault="0062017A" w:rsidP="0062017A">
      <w:pPr>
        <w:ind w:left="544" w:hanging="272"/>
        <w:jc w:val="both"/>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w:t>
      </w:r>
      <w:r>
        <w:rPr>
          <w:sz w:val="18"/>
          <w:szCs w:val="18"/>
        </w:rPr>
        <w:lastRenderedPageBreak/>
        <w:t>skladové haly, které jsou opláštěny lehkými sendvičovými panely (většinou s vrstvami: vnější plech tloušťky 0,6 mm, tepelná izolace cca 20 mm, vnitřní plech tloušťky 0,4 mm).</w:t>
      </w:r>
    </w:p>
    <w:p w:rsidR="0062017A" w:rsidRDefault="0062017A" w:rsidP="0062017A">
      <w:pPr>
        <w:ind w:left="544" w:hanging="272"/>
        <w:jc w:val="both"/>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62017A" w:rsidRDefault="0062017A" w:rsidP="0062017A">
      <w:pPr>
        <w:ind w:left="544" w:hanging="272"/>
        <w:jc w:val="both"/>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62017A" w:rsidRDefault="0062017A" w:rsidP="0062017A">
      <w:pPr>
        <w:shd w:val="clear" w:color="auto" w:fill="FFFFFF"/>
        <w:ind w:left="272"/>
        <w:jc w:val="both"/>
        <w:rPr>
          <w:spacing w:val="-1"/>
          <w:sz w:val="18"/>
          <w:szCs w:val="18"/>
        </w:rPr>
      </w:pPr>
      <w:r>
        <w:rPr>
          <w:spacing w:val="-2"/>
          <w:sz w:val="18"/>
          <w:szCs w:val="18"/>
        </w:rPr>
        <w:t>Za uzavřený prostor se nepovažuje prostor motorového vozidla.</w:t>
      </w:r>
    </w:p>
    <w:p w:rsidR="0062017A" w:rsidRDefault="0062017A" w:rsidP="0062017A">
      <w:pPr>
        <w:tabs>
          <w:tab w:val="num" w:pos="540"/>
        </w:tabs>
        <w:ind w:left="272" w:hanging="272"/>
        <w:jc w:val="both"/>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62017A" w:rsidRDefault="0062017A" w:rsidP="0062017A">
      <w:pPr>
        <w:ind w:left="544" w:hanging="272"/>
        <w:jc w:val="both"/>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62017A" w:rsidRDefault="0062017A" w:rsidP="0062017A">
      <w:pPr>
        <w:tabs>
          <w:tab w:val="num" w:pos="709"/>
        </w:tabs>
        <w:ind w:left="544" w:hanging="272"/>
        <w:jc w:val="both"/>
        <w:rPr>
          <w:sz w:val="18"/>
          <w:szCs w:val="18"/>
        </w:rPr>
      </w:pPr>
      <w:r>
        <w:rPr>
          <w:spacing w:val="1"/>
          <w:sz w:val="18"/>
          <w:szCs w:val="18"/>
        </w:rPr>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rsidR="0062017A" w:rsidRDefault="0062017A" w:rsidP="0062017A">
      <w:pPr>
        <w:tabs>
          <w:tab w:val="num" w:pos="709"/>
        </w:tabs>
        <w:ind w:left="544" w:hanging="272"/>
        <w:jc w:val="both"/>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rsidR="0062017A" w:rsidRDefault="0062017A" w:rsidP="0062017A">
      <w:pPr>
        <w:ind w:left="544" w:hanging="272"/>
        <w:jc w:val="both"/>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62017A" w:rsidRDefault="0062017A" w:rsidP="0062017A">
      <w:pPr>
        <w:ind w:left="544" w:hanging="272"/>
        <w:jc w:val="both"/>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62017A" w:rsidRDefault="0062017A" w:rsidP="0062017A">
      <w:pPr>
        <w:ind w:left="544" w:hanging="272"/>
        <w:jc w:val="both"/>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62017A" w:rsidRDefault="0062017A" w:rsidP="0062017A">
      <w:pPr>
        <w:ind w:left="544" w:hanging="272"/>
        <w:jc w:val="both"/>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Pr>
            <w:sz w:val="18"/>
            <w:szCs w:val="18"/>
          </w:rPr>
          <w:t>4 mm a více)</w:t>
        </w:r>
      </w:smartTag>
      <w:r>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62017A" w:rsidRDefault="0062017A" w:rsidP="0062017A">
      <w:pPr>
        <w:ind w:left="544"/>
        <w:jc w:val="both"/>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rsidR="0062017A" w:rsidRDefault="0062017A" w:rsidP="0062017A">
      <w:pPr>
        <w:ind w:left="544" w:hanging="272"/>
        <w:jc w:val="both"/>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rsidR="00D86B24" w:rsidRDefault="00D86B24" w:rsidP="00D86B24">
      <w:pPr>
        <w:spacing w:after="60"/>
        <w:rPr>
          <w:sz w:val="18"/>
          <w:szCs w:val="18"/>
        </w:rPr>
      </w:pPr>
      <w:bookmarkStart w:id="15" w:name="DST109"/>
      <w:bookmarkStart w:id="16" w:name="DODP101"/>
      <w:bookmarkEnd w:id="14"/>
      <w:r>
        <w:rPr>
          <w:b/>
          <w:bCs/>
          <w:sz w:val="18"/>
          <w:szCs w:val="18"/>
        </w:rPr>
        <w:t xml:space="preserve">Doložka DST109 - </w:t>
      </w:r>
      <w:r>
        <w:rPr>
          <w:b/>
          <w:spacing w:val="-5"/>
          <w:sz w:val="18"/>
          <w:szCs w:val="18"/>
        </w:rPr>
        <w:t>Ponorná čerpadla nebo čerpadla v hlubinných studních</w:t>
      </w:r>
      <w:r>
        <w:rPr>
          <w:spacing w:val="-5"/>
          <w:sz w:val="18"/>
          <w:szCs w:val="18"/>
        </w:rPr>
        <w:t xml:space="preserve"> </w:t>
      </w:r>
      <w:r>
        <w:rPr>
          <w:sz w:val="18"/>
          <w:szCs w:val="18"/>
        </w:rPr>
        <w:t>-</w:t>
      </w:r>
      <w:r>
        <w:rPr>
          <w:b/>
          <w:bCs/>
          <w:sz w:val="18"/>
          <w:szCs w:val="18"/>
        </w:rPr>
        <w:t xml:space="preserve"> </w:t>
      </w:r>
      <w:r>
        <w:rPr>
          <w:sz w:val="18"/>
          <w:szCs w:val="18"/>
        </w:rPr>
        <w:t>Výluka (1401)</w:t>
      </w:r>
    </w:p>
    <w:p w:rsidR="00D86B24" w:rsidRDefault="00D86B24" w:rsidP="00D86B24">
      <w:pPr>
        <w:shd w:val="clear" w:color="auto" w:fill="FFFFFF"/>
        <w:jc w:val="both"/>
        <w:rPr>
          <w:spacing w:val="-6"/>
          <w:sz w:val="18"/>
          <w:szCs w:val="18"/>
        </w:rPr>
      </w:pPr>
      <w:r>
        <w:rPr>
          <w:spacing w:val="-5"/>
          <w:sz w:val="18"/>
          <w:szCs w:val="18"/>
        </w:rPr>
        <w:t>Pokud jsou pojištěna ponorná čerpadla nebo čerpadla v hlubinných studních, a to i jako součást strojního zařízení</w:t>
      </w:r>
      <w:r>
        <w:rPr>
          <w:spacing w:val="-6"/>
          <w:sz w:val="18"/>
          <w:szCs w:val="18"/>
        </w:rPr>
        <w:t xml:space="preserve"> podle znění čl. 1 ZPP P-300/14, pojištění se nevztahuje na škody:</w:t>
      </w:r>
    </w:p>
    <w:p w:rsidR="00D86B24" w:rsidRDefault="00D86B24" w:rsidP="00D86B24">
      <w:pPr>
        <w:ind w:left="544" w:hanging="272"/>
        <w:jc w:val="both"/>
        <w:rPr>
          <w:sz w:val="18"/>
          <w:szCs w:val="18"/>
        </w:rPr>
      </w:pPr>
      <w:r>
        <w:rPr>
          <w:sz w:val="18"/>
          <w:szCs w:val="18"/>
        </w:rPr>
        <w:t>a)</w:t>
      </w:r>
      <w:r>
        <w:rPr>
          <w:sz w:val="18"/>
          <w:szCs w:val="18"/>
        </w:rPr>
        <w:tab/>
        <w:t xml:space="preserve">vyvolané provozem bez vody, </w:t>
      </w:r>
    </w:p>
    <w:p w:rsidR="00D86B24" w:rsidRDefault="00D86B24" w:rsidP="00D86B24">
      <w:pPr>
        <w:ind w:left="544" w:hanging="272"/>
        <w:jc w:val="both"/>
        <w:rPr>
          <w:sz w:val="18"/>
          <w:szCs w:val="18"/>
        </w:rPr>
      </w:pPr>
      <w:r>
        <w:rPr>
          <w:sz w:val="18"/>
          <w:szCs w:val="18"/>
        </w:rPr>
        <w:t>b)</w:t>
      </w:r>
      <w:r>
        <w:rPr>
          <w:sz w:val="18"/>
          <w:szCs w:val="18"/>
        </w:rPr>
        <w:tab/>
        <w:t xml:space="preserve">vzniklé následkem zborcení studny, </w:t>
      </w:r>
    </w:p>
    <w:p w:rsidR="00D86B24" w:rsidRDefault="00D86B24" w:rsidP="00D86B24">
      <w:pPr>
        <w:ind w:left="544" w:hanging="272"/>
        <w:jc w:val="both"/>
        <w:rPr>
          <w:sz w:val="18"/>
          <w:szCs w:val="18"/>
        </w:rPr>
      </w:pPr>
      <w:r>
        <w:rPr>
          <w:sz w:val="18"/>
          <w:szCs w:val="18"/>
        </w:rPr>
        <w:t>c)</w:t>
      </w:r>
      <w:r>
        <w:rPr>
          <w:sz w:val="18"/>
          <w:szCs w:val="18"/>
        </w:rPr>
        <w:tab/>
        <w:t>vzniklé poškozením trubek sacího nebo výtlačného systému a stěn studny.</w:t>
      </w:r>
    </w:p>
    <w:p w:rsidR="00D86B24" w:rsidRDefault="00D86B24" w:rsidP="00D86B24">
      <w:pPr>
        <w:spacing w:after="60"/>
        <w:rPr>
          <w:sz w:val="18"/>
          <w:szCs w:val="18"/>
        </w:rPr>
      </w:pPr>
      <w:bookmarkStart w:id="17" w:name="DST111"/>
      <w:bookmarkEnd w:id="15"/>
      <w:r>
        <w:rPr>
          <w:b/>
          <w:bCs/>
          <w:sz w:val="18"/>
          <w:szCs w:val="18"/>
        </w:rPr>
        <w:t>Doložka DST111 - Výměna agregátů, opravy vinutí</w:t>
      </w:r>
      <w:r>
        <w:rPr>
          <w:bCs/>
          <w:sz w:val="18"/>
          <w:szCs w:val="18"/>
        </w:rPr>
        <w:t xml:space="preserve"> </w:t>
      </w:r>
      <w:r>
        <w:rPr>
          <w:sz w:val="18"/>
          <w:szCs w:val="18"/>
        </w:rPr>
        <w:t>- Vymezení pojistného plnění (1401)</w:t>
      </w:r>
    </w:p>
    <w:p w:rsidR="00D86B24" w:rsidRDefault="00D86B24" w:rsidP="00D86B24">
      <w:pPr>
        <w:jc w:val="both"/>
        <w:rPr>
          <w:sz w:val="18"/>
          <w:szCs w:val="18"/>
        </w:rPr>
      </w:pPr>
      <w:r>
        <w:rPr>
          <w:sz w:val="18"/>
          <w:szCs w:val="18"/>
        </w:rPr>
        <w:t>Odchylně od čl. 8 ZPP P-300/14 se ujednává, že pokud oprava poškozené věci v důsledku pojistné události vyžaduje:</w:t>
      </w:r>
    </w:p>
    <w:p w:rsidR="00D86B24" w:rsidRDefault="00D86B24" w:rsidP="00D86B24">
      <w:pPr>
        <w:numPr>
          <w:ilvl w:val="0"/>
          <w:numId w:val="17"/>
        </w:numPr>
        <w:ind w:left="544" w:hanging="272"/>
        <w:jc w:val="both"/>
        <w:rPr>
          <w:sz w:val="18"/>
          <w:szCs w:val="18"/>
        </w:rPr>
      </w:pPr>
      <w:r>
        <w:rPr>
          <w:sz w:val="18"/>
          <w:szCs w:val="18"/>
        </w:rPr>
        <w:t xml:space="preserve">převinutí cívek (nebo výměnu agregátů v důsledku škody na vinutí), </w:t>
      </w:r>
    </w:p>
    <w:p w:rsidR="00D86B24" w:rsidRDefault="00D86B24" w:rsidP="00D86B24">
      <w:pPr>
        <w:numPr>
          <w:ilvl w:val="0"/>
          <w:numId w:val="17"/>
        </w:numPr>
        <w:ind w:left="544" w:hanging="272"/>
        <w:jc w:val="both"/>
        <w:rPr>
          <w:sz w:val="18"/>
          <w:szCs w:val="18"/>
        </w:rPr>
      </w:pPr>
      <w:r>
        <w:rPr>
          <w:sz w:val="18"/>
          <w:szCs w:val="18"/>
        </w:rPr>
        <w:t xml:space="preserve">opravu bloků, hlav motorů nebo kompresorů včetně jejich příslušenství, </w:t>
      </w:r>
    </w:p>
    <w:p w:rsidR="00D86B24" w:rsidRDefault="00D86B24" w:rsidP="00D86B24">
      <w:pPr>
        <w:jc w:val="both"/>
        <w:rPr>
          <w:sz w:val="18"/>
          <w:szCs w:val="18"/>
        </w:rPr>
      </w:pPr>
      <w:r>
        <w:rPr>
          <w:sz w:val="18"/>
          <w:szCs w:val="18"/>
        </w:rP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D86B24" w:rsidRDefault="00D86B24" w:rsidP="00D86B24">
      <w:pPr>
        <w:spacing w:after="60"/>
        <w:rPr>
          <w:sz w:val="18"/>
          <w:szCs w:val="18"/>
        </w:rPr>
      </w:pPr>
      <w:bookmarkStart w:id="18" w:name="DST113_1610"/>
      <w:bookmarkEnd w:id="17"/>
      <w:r>
        <w:rPr>
          <w:b/>
          <w:bCs/>
          <w:sz w:val="18"/>
          <w:szCs w:val="18"/>
        </w:rPr>
        <w:t>Doložka DST113 -</w:t>
      </w:r>
      <w:r>
        <w:rPr>
          <w:b/>
          <w:sz w:val="18"/>
          <w:szCs w:val="18"/>
        </w:rPr>
        <w:t xml:space="preserve"> </w:t>
      </w:r>
      <w:r>
        <w:rPr>
          <w:b/>
          <w:bCs/>
          <w:sz w:val="18"/>
          <w:szCs w:val="18"/>
        </w:rPr>
        <w:t xml:space="preserve">Pojištění převodovek </w:t>
      </w:r>
      <w:r>
        <w:rPr>
          <w:bCs/>
          <w:sz w:val="18"/>
          <w:szCs w:val="18"/>
        </w:rPr>
        <w:t>- Vymezení pojistného plnění (1610)</w:t>
      </w:r>
    </w:p>
    <w:p w:rsidR="00D86B24" w:rsidRDefault="00D86B24" w:rsidP="00D86B24">
      <w:pPr>
        <w:jc w:val="both"/>
        <w:rPr>
          <w:sz w:val="18"/>
          <w:szCs w:val="18"/>
        </w:rPr>
      </w:pPr>
      <w:r>
        <w:rPr>
          <w:sz w:val="18"/>
          <w:szCs w:val="18"/>
        </w:rPr>
        <w:t>Dojde-li k pojistné události na pojištěném stroji spočívající ve vzniku škody na převodovce stroje vyžadující její výměnu v těch případech, kdy pojištěný prokáže současné splnění následujících podmínek:</w:t>
      </w:r>
    </w:p>
    <w:p w:rsidR="00D86B24" w:rsidRDefault="00D86B24" w:rsidP="00D86B24">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lastRenderedPageBreak/>
        <w:t>a)</w:t>
      </w:r>
      <w:r>
        <w:rPr>
          <w:rFonts w:ascii="Koop Office" w:hAnsi="Koop Office"/>
          <w:sz w:val="18"/>
          <w:szCs w:val="18"/>
        </w:rPr>
        <w:tab/>
        <w:t>pojištěný má nabídku na koupi převodovky stejné nebo srovnatelné s poškozenou převodovkou za cenu nižší, než je obvyklá cena takové převodovky, přičemž tato zvýhodněná nabídka je podmíněna skutečností, že poškozená převodovka bude zaslána dodavateli v neporušeném stavu (bez rozebrání převodovky),</w:t>
      </w:r>
    </w:p>
    <w:p w:rsidR="00D86B24" w:rsidRDefault="00D86B24" w:rsidP="00D86B24">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stroj, jehož byla poškozená převodovka součástí, nebyl v době vzniku škody starší než 5 let a byl zakoupen pojištěným na území České republiky jako nový,</w:t>
      </w:r>
    </w:p>
    <w:p w:rsidR="00D86B24" w:rsidRDefault="00D86B24" w:rsidP="00D86B24">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t xml:space="preserve">stroj, jehož byla poškozená převodovka součástí, má funkční počítadlo motohodin (provozních hodin) a stav motohodin na tomto počítadle byl v době vzniku škody na převodovce nižší než 8 000 </w:t>
      </w:r>
      <w:proofErr w:type="spellStart"/>
      <w:r>
        <w:rPr>
          <w:rFonts w:ascii="Koop Office" w:hAnsi="Koop Office"/>
          <w:sz w:val="18"/>
          <w:szCs w:val="18"/>
        </w:rPr>
        <w:t>Mth</w:t>
      </w:r>
      <w:proofErr w:type="spellEnd"/>
      <w:r>
        <w:rPr>
          <w:rFonts w:ascii="Koop Office" w:hAnsi="Koop Office"/>
          <w:sz w:val="18"/>
          <w:szCs w:val="18"/>
        </w:rPr>
        <w:t>,</w:t>
      </w:r>
      <w:r>
        <w:rPr>
          <w:rFonts w:ascii="Koop Office" w:hAnsi="Koop Office"/>
          <w:color w:val="FF0000"/>
          <w:sz w:val="18"/>
          <w:szCs w:val="18"/>
        </w:rPr>
        <w:t xml:space="preserve"> </w:t>
      </w:r>
    </w:p>
    <w:p w:rsidR="00D86B24" w:rsidRDefault="00D86B24" w:rsidP="00D86B24">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d)</w:t>
      </w:r>
      <w:r>
        <w:rPr>
          <w:rFonts w:ascii="Koop Office" w:hAnsi="Koop Office"/>
          <w:sz w:val="18"/>
          <w:szCs w:val="18"/>
        </w:rPr>
        <w:tab/>
        <w:t>stroj, jehož byla poškozená převodovka součástí, byl po celou dobu svého provozu řádně udržován, zejména na něm byla prováděna řádná servisní údržba dle pokynů a doporučení výrobce autorizovaným servisem,</w:t>
      </w:r>
    </w:p>
    <w:p w:rsidR="00D86B24" w:rsidRDefault="00D86B24" w:rsidP="00D86B24">
      <w:pPr>
        <w:pStyle w:val="Odstavecseseznamem"/>
        <w:spacing w:after="0" w:line="240" w:lineRule="auto"/>
        <w:ind w:left="0"/>
        <w:jc w:val="both"/>
        <w:rPr>
          <w:rFonts w:ascii="Koop Office" w:hAnsi="Koop Office"/>
          <w:sz w:val="18"/>
          <w:szCs w:val="18"/>
        </w:rPr>
      </w:pPr>
    </w:p>
    <w:p w:rsidR="00D86B24" w:rsidRDefault="00D86B24" w:rsidP="00D86B24">
      <w:pPr>
        <w:jc w:val="both"/>
        <w:rPr>
          <w:sz w:val="18"/>
          <w:szCs w:val="18"/>
        </w:rPr>
      </w:pPr>
      <w:r>
        <w:rPr>
          <w:sz w:val="18"/>
          <w:szCs w:val="18"/>
        </w:rPr>
        <w:t xml:space="preserve">nebude pojistitel považovat skutečnost, že rozebrání převodovky nebylo provedeno, za porušení povinnosti umožnit pojistiteli šetření nezbytné pro posouzení nároku na pojistné plnění a jeho výše ve smyslu čl. 15 odst. 3) písm. e) VPP P-100/14 a současně nebude považovat předání poškozené převodovky dodavateli za porušení povinnosti uschovat poškozené díly, dokud pojistitel nevydá souhlas s jejich likvidací dle čl. 6 odst. 1) písm. c) ZPP P-300/14. Tímto není dotčeno právo pojistitele požadovat předložení dokladů ve smyslu čl. 15 odst. 3) písm. c) VPP P-100/14. </w:t>
      </w:r>
    </w:p>
    <w:p w:rsidR="00D86B24" w:rsidRDefault="00D86B24" w:rsidP="00D86B24">
      <w:pPr>
        <w:pStyle w:val="Odstavecseseznamem"/>
        <w:spacing w:after="0" w:line="240" w:lineRule="auto"/>
        <w:ind w:left="0"/>
        <w:jc w:val="both"/>
        <w:rPr>
          <w:rFonts w:ascii="Koop Office" w:hAnsi="Koop Office" w:cs="Arial"/>
          <w:sz w:val="18"/>
          <w:szCs w:val="18"/>
        </w:rPr>
      </w:pPr>
    </w:p>
    <w:p w:rsidR="00D86B24" w:rsidRDefault="00D86B24" w:rsidP="00D86B24">
      <w:pPr>
        <w:jc w:val="both"/>
        <w:rPr>
          <w:b/>
          <w:bCs/>
          <w:sz w:val="18"/>
          <w:szCs w:val="18"/>
        </w:rPr>
      </w:pPr>
      <w:r>
        <w:rPr>
          <w:sz w:val="18"/>
          <w:szCs w:val="18"/>
        </w:rPr>
        <w:t xml:space="preserve">Ujednává se, že pojistitel poskytne pojistné plnění z této doložky ve výši </w:t>
      </w:r>
      <w:r>
        <w:rPr>
          <w:b/>
          <w:bCs/>
          <w:sz w:val="18"/>
          <w:szCs w:val="18"/>
        </w:rPr>
        <w:t xml:space="preserve">100% u prvních 2 škod nastalých během jednoho pojistného roku </w:t>
      </w:r>
      <w:r>
        <w:rPr>
          <w:sz w:val="18"/>
          <w:szCs w:val="18"/>
        </w:rPr>
        <w:t>(resp. je-li pojištění sjednáno na dobu kratší než jeden pojistný rok, v průběhu trvání pojištění)</w:t>
      </w:r>
      <w:r>
        <w:rPr>
          <w:bCs/>
          <w:sz w:val="18"/>
          <w:szCs w:val="18"/>
        </w:rPr>
        <w:t>,</w:t>
      </w:r>
      <w:r>
        <w:rPr>
          <w:b/>
          <w:bCs/>
          <w:sz w:val="18"/>
          <w:szCs w:val="18"/>
        </w:rPr>
        <w:t xml:space="preserve"> přičemž limit pojistného plnění pro jednu pojistnou událost činí 300.000,- Kč. </w:t>
      </w:r>
    </w:p>
    <w:p w:rsidR="00D86B24" w:rsidRDefault="00D86B24" w:rsidP="00D86B24">
      <w:pPr>
        <w:jc w:val="both"/>
        <w:rPr>
          <w:sz w:val="18"/>
          <w:szCs w:val="18"/>
        </w:rPr>
      </w:pPr>
    </w:p>
    <w:p w:rsidR="00D86B24" w:rsidRPr="00D86B24" w:rsidRDefault="00D86B24" w:rsidP="00D86B24">
      <w:pPr>
        <w:jc w:val="both"/>
        <w:rPr>
          <w:sz w:val="18"/>
          <w:szCs w:val="18"/>
        </w:rPr>
      </w:pPr>
      <w:r>
        <w:rPr>
          <w:sz w:val="18"/>
          <w:szCs w:val="18"/>
        </w:rPr>
        <w:t>Za další škody nastalé v témže pojistném roce se pojistné plnění dle této doložky neposkytuje. Pojistitel bude v těchto případech postupovat dle příslušných ustanovení ZPP P-300/14.</w:t>
      </w:r>
      <w:bookmarkEnd w:id="18"/>
    </w:p>
    <w:p w:rsidR="0062017A" w:rsidRDefault="0062017A" w:rsidP="0062017A">
      <w:pPr>
        <w:spacing w:after="60"/>
        <w:rPr>
          <w:bCs/>
          <w:sz w:val="18"/>
          <w:szCs w:val="18"/>
        </w:rPr>
      </w:pPr>
      <w:r>
        <w:rPr>
          <w:b/>
          <w:sz w:val="18"/>
          <w:szCs w:val="18"/>
        </w:rPr>
        <w:t>Doložka DODP101 - Pojištění obecné odpovědnosti za újmu</w:t>
      </w:r>
      <w:r>
        <w:rPr>
          <w:sz w:val="18"/>
          <w:szCs w:val="18"/>
        </w:rPr>
        <w:t xml:space="preserve"> </w:t>
      </w:r>
      <w:r>
        <w:rPr>
          <w:bCs/>
          <w:sz w:val="18"/>
          <w:szCs w:val="18"/>
        </w:rPr>
        <w:t>- Základní rozsah pojištění (1401)</w:t>
      </w:r>
    </w:p>
    <w:p w:rsidR="0062017A" w:rsidRDefault="0062017A" w:rsidP="0062017A">
      <w:pPr>
        <w:jc w:val="both"/>
        <w:rPr>
          <w:sz w:val="18"/>
          <w:szCs w:val="18"/>
        </w:rPr>
      </w:pPr>
      <w:r>
        <w:rPr>
          <w:sz w:val="18"/>
          <w:szCs w:val="18"/>
        </w:rPr>
        <w:t>Činností nebo vztahem podle čl. 1 odst. 1) ZPP P-600/14 jsou činnosti nebo vztahy vyplývající z takového předmětu podnikání, předmětu činnosti nebo účelu činnosti (dále jen „předmět podnikání“) pojištěného, který je uveden v listině přiložené k pojistné smlouvě (např. živnostenský list, koncesní listina, výpis z obchodního rejstříku apod.).</w:t>
      </w:r>
    </w:p>
    <w:p w:rsidR="0062017A" w:rsidRDefault="0062017A" w:rsidP="0062017A">
      <w:pPr>
        <w:jc w:val="both"/>
        <w:rPr>
          <w:sz w:val="18"/>
          <w:szCs w:val="18"/>
        </w:rPr>
      </w:pPr>
      <w:r>
        <w:rPr>
          <w:sz w:val="18"/>
          <w:szCs w:val="18"/>
        </w:rP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925AC3" w:rsidRDefault="00925AC3" w:rsidP="00925AC3">
      <w:pPr>
        <w:spacing w:after="60"/>
        <w:rPr>
          <w:b/>
          <w:sz w:val="18"/>
          <w:szCs w:val="18"/>
        </w:rPr>
      </w:pPr>
      <w:bookmarkStart w:id="19" w:name="DODP104"/>
      <w:r>
        <w:rPr>
          <w:b/>
          <w:sz w:val="18"/>
          <w:szCs w:val="18"/>
        </w:rPr>
        <w:t>Doložka DODP104 - Cizí věci užívané</w:t>
      </w:r>
      <w:r>
        <w:rPr>
          <w:sz w:val="18"/>
          <w:szCs w:val="18"/>
        </w:rPr>
        <w:t xml:space="preserve"> - Rozšíření rozsahu pojištění (1401)</w:t>
      </w:r>
    </w:p>
    <w:p w:rsidR="00925AC3" w:rsidRDefault="00925AC3" w:rsidP="0062017A">
      <w:pPr>
        <w:jc w:val="both"/>
        <w:rPr>
          <w:sz w:val="18"/>
          <w:szCs w:val="18"/>
        </w:rPr>
      </w:pPr>
      <w:r>
        <w:rPr>
          <w:sz w:val="18"/>
          <w:szCs w:val="18"/>
        </w:rPr>
        <w:t xml:space="preserve">Pojištění se vztahuje i na povinnost nahradit újmu způsobenou na movité věci nebo zvířeti, které pojištěný oprávněně užívá v souvislosti s činností nebo vztahem podle čl. 1 </w:t>
      </w:r>
      <w:r>
        <w:rPr>
          <w:bCs/>
          <w:sz w:val="18"/>
          <w:szCs w:val="18"/>
        </w:rPr>
        <w:t xml:space="preserve">odst. 1) </w:t>
      </w:r>
      <w:r>
        <w:rPr>
          <w:sz w:val="18"/>
          <w:szCs w:val="18"/>
        </w:rPr>
        <w:t>ZPP P-600/14, s výjimkou újmy způsobené na užívaném motorovém vozidle.</w:t>
      </w:r>
      <w:bookmarkEnd w:id="19"/>
    </w:p>
    <w:p w:rsidR="0062017A" w:rsidRDefault="0062017A" w:rsidP="0062017A">
      <w:pPr>
        <w:spacing w:after="60"/>
        <w:rPr>
          <w:b/>
          <w:sz w:val="18"/>
          <w:szCs w:val="18"/>
        </w:rPr>
      </w:pPr>
      <w:bookmarkStart w:id="20" w:name="DODP105"/>
      <w:bookmarkEnd w:id="16"/>
      <w:r>
        <w:rPr>
          <w:b/>
          <w:sz w:val="18"/>
          <w:szCs w:val="18"/>
        </w:rPr>
        <w:t>Doložka DODP105 - Náklady zdravotní pojišťovny a regresy dávek nemocenského pojištění</w:t>
      </w:r>
      <w:r>
        <w:rPr>
          <w:sz w:val="18"/>
          <w:szCs w:val="18"/>
        </w:rPr>
        <w:t xml:space="preserve"> - Rozšíření rozsahu pojištění (1401)</w:t>
      </w:r>
    </w:p>
    <w:p w:rsidR="0062017A" w:rsidRDefault="0062017A" w:rsidP="0062017A">
      <w:pPr>
        <w:jc w:val="both"/>
        <w:rPr>
          <w:sz w:val="18"/>
          <w:szCs w:val="18"/>
        </w:rPr>
      </w:pPr>
      <w:r>
        <w:rPr>
          <w:sz w:val="18"/>
          <w:szCs w:val="18"/>
        </w:rPr>
        <w:t>Pojištění se vztahuje i na povinnost poskytnout:</w:t>
      </w:r>
    </w:p>
    <w:p w:rsidR="0062017A" w:rsidRDefault="0062017A" w:rsidP="0062017A">
      <w:pPr>
        <w:ind w:left="544" w:hanging="272"/>
        <w:jc w:val="both"/>
        <w:rPr>
          <w:sz w:val="18"/>
          <w:szCs w:val="18"/>
        </w:rPr>
      </w:pPr>
      <w:r>
        <w:rPr>
          <w:sz w:val="18"/>
          <w:szCs w:val="18"/>
        </w:rPr>
        <w:t>i)</w:t>
      </w:r>
      <w:r>
        <w:rPr>
          <w:sz w:val="18"/>
          <w:szCs w:val="18"/>
        </w:rPr>
        <w:tab/>
        <w:t>náhradu nákladů na hrazené služby vynaložené zdravotní pojišťovnou,</w:t>
      </w:r>
    </w:p>
    <w:p w:rsidR="0062017A" w:rsidRDefault="0062017A" w:rsidP="0062017A">
      <w:pPr>
        <w:ind w:left="544" w:hanging="272"/>
        <w:jc w:val="both"/>
        <w:rPr>
          <w:sz w:val="18"/>
          <w:szCs w:val="18"/>
        </w:rPr>
      </w:pPr>
      <w:proofErr w:type="spellStart"/>
      <w:r>
        <w:rPr>
          <w:sz w:val="18"/>
          <w:szCs w:val="18"/>
        </w:rPr>
        <w:t>ii</w:t>
      </w:r>
      <w:proofErr w:type="spellEnd"/>
      <w:r>
        <w:rPr>
          <w:sz w:val="18"/>
          <w:szCs w:val="18"/>
        </w:rPr>
        <w:t>)</w:t>
      </w:r>
      <w:r>
        <w:rPr>
          <w:sz w:val="18"/>
          <w:szCs w:val="18"/>
        </w:rPr>
        <w:tab/>
        <w:t>regresní náhradu orgánu nemocenského pojištění v souvislosti se vznikem nároku na dávku nemocenského pojištění,</w:t>
      </w:r>
    </w:p>
    <w:p w:rsidR="0062017A" w:rsidRDefault="0062017A" w:rsidP="0062017A">
      <w:pPr>
        <w:jc w:val="both"/>
        <w:rPr>
          <w:sz w:val="18"/>
          <w:szCs w:val="18"/>
        </w:rPr>
      </w:pPr>
      <w:r>
        <w:rPr>
          <w:sz w:val="18"/>
          <w:szCs w:val="18"/>
        </w:rPr>
        <w:t xml:space="preserve">pokud taková povinnost vznikla v důsledku pracovního úrazu nebo nemoci z povolání, které utrpěl zaměstnanec pojištěného v souvislosti s činností nebo vztahem pojištěného podle čl. 1 </w:t>
      </w:r>
      <w:r>
        <w:rPr>
          <w:bCs/>
          <w:sz w:val="18"/>
          <w:szCs w:val="18"/>
        </w:rPr>
        <w:t xml:space="preserve">odst. 1) </w:t>
      </w:r>
      <w:r>
        <w:rPr>
          <w:sz w:val="18"/>
          <w:szCs w:val="18"/>
        </w:rPr>
        <w:t>ZPP P-600/14.</w:t>
      </w:r>
    </w:p>
    <w:p w:rsidR="0062017A" w:rsidRDefault="0062017A" w:rsidP="0062017A">
      <w:pPr>
        <w:jc w:val="both"/>
        <w:rPr>
          <w:sz w:val="18"/>
          <w:szCs w:val="18"/>
        </w:rPr>
      </w:pPr>
      <w:r>
        <w:rPr>
          <w:sz w:val="18"/>
          <w:szCs w:val="18"/>
        </w:rPr>
        <w:t>Tyto náhrady se pro účely pojištění posuzují obdobně jako náhrada újmy a platí pro ně přiměřeně podmínky pojištění odpovědnosti za újmu.</w:t>
      </w:r>
    </w:p>
    <w:p w:rsidR="0062017A" w:rsidRDefault="0062017A" w:rsidP="0062017A">
      <w:pPr>
        <w:spacing w:after="60"/>
        <w:rPr>
          <w:b/>
          <w:sz w:val="18"/>
          <w:szCs w:val="18"/>
        </w:rPr>
      </w:pPr>
      <w:bookmarkStart w:id="21" w:name="DODP109"/>
      <w:bookmarkEnd w:id="20"/>
      <w:r>
        <w:rPr>
          <w:b/>
          <w:sz w:val="18"/>
          <w:szCs w:val="18"/>
        </w:rPr>
        <w:t>Doložka DODP109 - Provoz pracovních strojů</w:t>
      </w:r>
      <w:r>
        <w:rPr>
          <w:sz w:val="18"/>
          <w:szCs w:val="18"/>
        </w:rPr>
        <w:t xml:space="preserve"> - Rozšíření rozsahu pojištění (1412)</w:t>
      </w:r>
    </w:p>
    <w:p w:rsidR="0062017A" w:rsidRDefault="0062017A" w:rsidP="0062017A">
      <w:pPr>
        <w:jc w:val="both"/>
        <w:rPr>
          <w:sz w:val="18"/>
          <w:szCs w:val="18"/>
        </w:rPr>
      </w:pPr>
      <w:r>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62017A" w:rsidRDefault="0062017A" w:rsidP="0062017A">
      <w:pPr>
        <w:jc w:val="both"/>
        <w:rPr>
          <w:sz w:val="18"/>
          <w:szCs w:val="18"/>
        </w:rPr>
      </w:pPr>
      <w:r>
        <w:rPr>
          <w:sz w:val="18"/>
          <w:szCs w:val="18"/>
        </w:rPr>
        <w:t>Pojištění se však nevztahuje na povinnost pojištěného nahradit újmu, pokud:</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62017A" w:rsidRDefault="0062017A" w:rsidP="0062017A">
      <w:pPr>
        <w:pStyle w:val="Odstavecseseznamem"/>
        <w:spacing w:after="0" w:line="240" w:lineRule="auto"/>
        <w:ind w:left="816" w:hanging="272"/>
        <w:jc w:val="both"/>
        <w:rPr>
          <w:rFonts w:ascii="Koop Office" w:hAnsi="Koop Office"/>
          <w:sz w:val="18"/>
          <w:szCs w:val="18"/>
        </w:rPr>
      </w:pPr>
      <w:r>
        <w:rPr>
          <w:rFonts w:ascii="Koop Office" w:hAnsi="Koop Office"/>
          <w:sz w:val="18"/>
          <w:szCs w:val="18"/>
        </w:rPr>
        <w:t>i)</w:t>
      </w:r>
      <w:r>
        <w:rPr>
          <w:rFonts w:ascii="Koop Office" w:hAnsi="Koop Office"/>
          <w:sz w:val="18"/>
          <w:szCs w:val="18"/>
        </w:rPr>
        <w:tab/>
        <w:t xml:space="preserve">byla porušena povinnost takové pojištění uzavřít, </w:t>
      </w:r>
    </w:p>
    <w:p w:rsidR="0062017A" w:rsidRDefault="0062017A" w:rsidP="0062017A">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62017A" w:rsidRDefault="0062017A" w:rsidP="0062017A">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t>jde o újmu, jejíž náhrada je právním předpisem vyloučena z povinného pojištění odpovědnosti za újmu způsobenou provozem vozidla, nebo</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d)</w:t>
      </w:r>
      <w:r>
        <w:rPr>
          <w:rFonts w:ascii="Koop Office" w:hAnsi="Koop Office"/>
          <w:sz w:val="18"/>
          <w:szCs w:val="18"/>
        </w:rPr>
        <w:tab/>
        <w:t>ke vzniku újmy došlo při účasti na motoristickém závodě nebo soutěži nebo v průběhu přípravy na ně.</w:t>
      </w:r>
    </w:p>
    <w:p w:rsidR="0062017A" w:rsidRDefault="0062017A" w:rsidP="0062017A">
      <w:pPr>
        <w:jc w:val="both"/>
        <w:rPr>
          <w:sz w:val="18"/>
          <w:szCs w:val="18"/>
        </w:rPr>
      </w:pPr>
      <w:r>
        <w:rPr>
          <w:sz w:val="18"/>
          <w:szCs w:val="18"/>
        </w:rPr>
        <w:t>Toto pojištění se pro případ újmy způsobené:</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lastRenderedPageBreak/>
        <w:t>a)</w:t>
      </w:r>
      <w:r>
        <w:rPr>
          <w:rFonts w:ascii="Koop Office" w:hAnsi="Koop Office"/>
          <w:sz w:val="18"/>
          <w:szCs w:val="18"/>
        </w:rPr>
        <w:tab/>
        <w:t xml:space="preserve">výkonem činnosti pracovního stroje, která (újma) nemá původ v jeho jízdě, sjednává se </w:t>
      </w:r>
      <w:proofErr w:type="spellStart"/>
      <w:r>
        <w:rPr>
          <w:rFonts w:ascii="Koop Office" w:hAnsi="Koop Office"/>
          <w:sz w:val="18"/>
          <w:szCs w:val="18"/>
        </w:rPr>
        <w:t>sublimitem</w:t>
      </w:r>
      <w:proofErr w:type="spellEnd"/>
      <w:r>
        <w:rPr>
          <w:rFonts w:ascii="Koop Office" w:hAnsi="Koop Office"/>
          <w:sz w:val="18"/>
          <w:szCs w:val="18"/>
        </w:rPr>
        <w:t xml:space="preserve"> ve výši rovnající se limitu pojistného plnění pro pojištění odpovědnosti za újmu,</w:t>
      </w:r>
    </w:p>
    <w:p w:rsidR="0062017A" w:rsidRDefault="0062017A" w:rsidP="0062017A">
      <w:pPr>
        <w:pStyle w:val="Odstavecseseznamem"/>
        <w:spacing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 xml:space="preserve">jinak než v případě uvedeném pod písm. a) sjednává se </w:t>
      </w:r>
      <w:proofErr w:type="spellStart"/>
      <w:r>
        <w:rPr>
          <w:rFonts w:ascii="Koop Office" w:hAnsi="Koop Office"/>
          <w:sz w:val="18"/>
          <w:szCs w:val="18"/>
        </w:rPr>
        <w:t>sublimitem</w:t>
      </w:r>
      <w:proofErr w:type="spellEnd"/>
      <w:r>
        <w:rPr>
          <w:rFonts w:ascii="Koop Office" w:hAnsi="Koop Office"/>
          <w:sz w:val="18"/>
          <w:szCs w:val="18"/>
        </w:rPr>
        <w:t xml:space="preserve"> uvedeným pro účely pojištění dle této doložky v pojistné smlouvě. </w:t>
      </w:r>
    </w:p>
    <w:p w:rsidR="000D7C58" w:rsidRDefault="000D7C58" w:rsidP="000D7C58">
      <w:pPr>
        <w:spacing w:after="60"/>
        <w:rPr>
          <w:b/>
          <w:sz w:val="18"/>
          <w:szCs w:val="18"/>
        </w:rPr>
      </w:pPr>
      <w:bookmarkStart w:id="22" w:name="DODP119"/>
      <w:r>
        <w:rPr>
          <w:b/>
          <w:sz w:val="18"/>
          <w:szCs w:val="18"/>
        </w:rPr>
        <w:t>Doložka DODP119 - Cizí věci převzaté včetně motorových vozidel</w:t>
      </w:r>
      <w:r>
        <w:rPr>
          <w:sz w:val="18"/>
          <w:szCs w:val="18"/>
        </w:rPr>
        <w:t xml:space="preserve"> - Rozšíření rozsahu pojištění (1412)</w:t>
      </w:r>
    </w:p>
    <w:p w:rsidR="000D7C58" w:rsidRDefault="000D7C58" w:rsidP="000D7C58">
      <w:pPr>
        <w:jc w:val="both"/>
        <w:rPr>
          <w:sz w:val="18"/>
          <w:szCs w:val="18"/>
        </w:rPr>
      </w:pPr>
      <w:r>
        <w:rPr>
          <w:sz w:val="18"/>
          <w:szCs w:val="18"/>
        </w:rPr>
        <w:t>Pojištění se vztahuje i na povinnost nahradit újmu způsobenou na movité věci nebo zvířeti, které pojištěný převzal v souvislosti s činností nebo vztahem podle čl. 1 odst. 1) ZPP P-600/14 za účelem provedení objednané činnosti.</w:t>
      </w:r>
    </w:p>
    <w:p w:rsidR="000D7C58" w:rsidRPr="000D7C58" w:rsidRDefault="000D7C58" w:rsidP="000D7C58">
      <w:pPr>
        <w:jc w:val="both"/>
        <w:rPr>
          <w:sz w:val="18"/>
          <w:szCs w:val="18"/>
        </w:rPr>
      </w:pPr>
      <w:r>
        <w:rPr>
          <w:sz w:val="18"/>
          <w:szCs w:val="18"/>
        </w:rPr>
        <w:t xml:space="preserve">Pojištění cizích věcí převzatých se odchylně od čl. 2 odst. 1) písm. b) a písm. l) ZPP P-600/14 vztahuje i na povinnost nahradit újmu na převzatém motorovém vozidle způsobenou v souvislosti s vlastnictvím nebo provozem motorových vozidel, a to i při přepravě převzatého motorového vozidla, je-li taková přeprava realizována jen jako součást objednané činnosti na převzatém motorovém vozidle (např. při odtahu převzatého motorového vozidla do opravny pojištěným </w:t>
      </w:r>
      <w:proofErr w:type="spellStart"/>
      <w:r>
        <w:rPr>
          <w:sz w:val="18"/>
          <w:szCs w:val="18"/>
        </w:rPr>
        <w:t>opravcem</w:t>
      </w:r>
      <w:proofErr w:type="spellEnd"/>
      <w:r>
        <w:rPr>
          <w:sz w:val="18"/>
          <w:szCs w:val="18"/>
        </w:rPr>
        <w:t>). Pokud ke škodě došlo při dopravní nehodě, je podmínkou vzniku práva na plnění z pojištění splnění povinností ve vztahu k oznámení dopravní nehody, případně sepsání záznamu o dopravní nehodě vyplývajících z obecně závazných právních předpisů.</w:t>
      </w:r>
      <w:bookmarkEnd w:id="22"/>
    </w:p>
    <w:p w:rsidR="0062017A" w:rsidRDefault="0062017A" w:rsidP="0062017A">
      <w:pPr>
        <w:spacing w:after="60"/>
        <w:rPr>
          <w:b/>
          <w:sz w:val="18"/>
          <w:szCs w:val="18"/>
        </w:rPr>
      </w:pPr>
      <w:bookmarkStart w:id="23" w:name="DODP121"/>
      <w:bookmarkEnd w:id="21"/>
      <w:r>
        <w:rPr>
          <w:b/>
          <w:sz w:val="18"/>
          <w:szCs w:val="18"/>
        </w:rPr>
        <w:t>Doložka DODP121 - Odpovědnost obchodní korporace za újmu členům svých orgánů v souvislosti</w:t>
      </w:r>
      <w:r>
        <w:rPr>
          <w:sz w:val="18"/>
          <w:szCs w:val="18"/>
        </w:rPr>
        <w:t xml:space="preserve"> </w:t>
      </w:r>
      <w:r>
        <w:rPr>
          <w:b/>
          <w:sz w:val="18"/>
          <w:szCs w:val="18"/>
        </w:rPr>
        <w:t>s výkonem jejich funkce včetně motorových vozidel</w:t>
      </w:r>
      <w:r>
        <w:rPr>
          <w:sz w:val="18"/>
          <w:szCs w:val="18"/>
        </w:rPr>
        <w:t xml:space="preserve"> - Rozšíření rozsahu pojištění (1412)</w:t>
      </w:r>
    </w:p>
    <w:p w:rsidR="0062017A" w:rsidRDefault="0062017A" w:rsidP="0062017A">
      <w:pPr>
        <w:jc w:val="both"/>
        <w:rPr>
          <w:sz w:val="18"/>
          <w:szCs w:val="18"/>
        </w:rPr>
      </w:pPr>
      <w:r>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62017A" w:rsidRDefault="0062017A" w:rsidP="0062017A">
      <w:pPr>
        <w:jc w:val="both"/>
        <w:rPr>
          <w:sz w:val="18"/>
          <w:szCs w:val="18"/>
        </w:rPr>
      </w:pPr>
      <w:r>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rsidR="0062017A" w:rsidRDefault="0062017A" w:rsidP="0062017A">
      <w:pPr>
        <w:jc w:val="both"/>
        <w:rPr>
          <w:sz w:val="18"/>
          <w:szCs w:val="18"/>
        </w:rPr>
      </w:pPr>
      <w:r>
        <w:rPr>
          <w:sz w:val="18"/>
          <w:szCs w:val="18"/>
        </w:rPr>
        <w:t>Ujednává se, že pro případ újmy způsobené pojištěným, coby obchodní korporací, členovi svého orgánu v souvislosti s výkonem jeho funkce ve smyslu předchozích odstavců se odchylně od čl. 2 odst. 1) písm. b) ZPP P-600/14 pojištění vztahuje i na povinnost pojištěného nahradit újmu způsobenou v souvislosti s vlastnictvím nebo provozem motorového vozidla; pojištění se však nevztahuje na povinnost pojištěného nahradit újmu, pokud:</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62017A" w:rsidRDefault="0062017A" w:rsidP="0062017A">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t>jde o újmu, jejíž náhrada je předmětem povinného pojištění odpovědnosti za újmu způsobenou provozem vozidla, ale právo na plnění z takového pojištění nemohlo být uplatněno z důvodu, že:</w:t>
      </w:r>
    </w:p>
    <w:p w:rsidR="0062017A" w:rsidRDefault="0062017A" w:rsidP="0062017A">
      <w:pPr>
        <w:pStyle w:val="Odstavecseseznamem"/>
        <w:spacing w:after="0" w:line="240" w:lineRule="auto"/>
        <w:ind w:left="816" w:hanging="272"/>
        <w:jc w:val="both"/>
        <w:rPr>
          <w:rFonts w:ascii="Koop Office" w:hAnsi="Koop Office"/>
          <w:sz w:val="18"/>
          <w:szCs w:val="18"/>
        </w:rPr>
      </w:pPr>
      <w:r>
        <w:rPr>
          <w:rFonts w:ascii="Koop Office" w:hAnsi="Koop Office"/>
          <w:sz w:val="18"/>
          <w:szCs w:val="18"/>
        </w:rPr>
        <w:t>i)</w:t>
      </w:r>
      <w:r>
        <w:rPr>
          <w:rFonts w:ascii="Koop Office" w:hAnsi="Koop Office"/>
          <w:sz w:val="18"/>
          <w:szCs w:val="18"/>
        </w:rPr>
        <w:tab/>
        <w:t>byla porušena povinnost takové pojištění uzavřít,</w:t>
      </w:r>
    </w:p>
    <w:p w:rsidR="0062017A" w:rsidRDefault="0062017A" w:rsidP="0062017A">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t>jde o vozidlo, pro které právní předpis stanoví výjimku z povinného pojištění odpovědnosti za újmu způsobenou provozem vozidla, nebo</w:t>
      </w:r>
    </w:p>
    <w:p w:rsidR="0062017A" w:rsidRDefault="0062017A" w:rsidP="0062017A">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t>k újmě došlo při provozu vozidla na pozemní komunikaci, na které bylo toto vozidlo provozováno v rozporu s právními předpisy, nebo</w:t>
      </w:r>
    </w:p>
    <w:p w:rsidR="0062017A" w:rsidRDefault="0062017A" w:rsidP="0062017A">
      <w:pPr>
        <w:pStyle w:val="Odstavecseseznamem"/>
        <w:spacing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t>ke vzniku újmy došlo při účasti na motoristickém závodě nebo soutěži nebo v průběhu přípravy na ně.</w:t>
      </w:r>
    </w:p>
    <w:p w:rsidR="0062017A" w:rsidRDefault="0062017A" w:rsidP="0062017A">
      <w:pPr>
        <w:spacing w:after="60"/>
        <w:rPr>
          <w:sz w:val="18"/>
          <w:szCs w:val="18"/>
        </w:rPr>
      </w:pPr>
      <w:bookmarkStart w:id="24" w:name="DOB101"/>
      <w:bookmarkEnd w:id="23"/>
      <w:r>
        <w:rPr>
          <w:b/>
          <w:sz w:val="18"/>
          <w:szCs w:val="18"/>
        </w:rPr>
        <w:t>Doložka DOB101 - Elektronická rizika</w:t>
      </w:r>
      <w:r>
        <w:rPr>
          <w:sz w:val="18"/>
          <w:szCs w:val="18"/>
        </w:rPr>
        <w:t xml:space="preserve"> - Výluka (1401)</w:t>
      </w:r>
    </w:p>
    <w:p w:rsidR="0062017A" w:rsidRDefault="0062017A" w:rsidP="0062017A">
      <w:pPr>
        <w:jc w:val="both"/>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62017A" w:rsidRDefault="0062017A" w:rsidP="0062017A">
      <w:pPr>
        <w:ind w:left="544" w:hanging="272"/>
        <w:jc w:val="both"/>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rsidR="0062017A" w:rsidRDefault="0062017A" w:rsidP="0062017A">
      <w:pPr>
        <w:ind w:left="544" w:hanging="272"/>
        <w:jc w:val="both"/>
        <w:rPr>
          <w:sz w:val="18"/>
          <w:szCs w:val="18"/>
        </w:rPr>
      </w:pPr>
      <w:r>
        <w:rPr>
          <w:sz w:val="18"/>
          <w:szCs w:val="18"/>
        </w:rPr>
        <w:t>b)</w:t>
      </w:r>
      <w:r>
        <w:rPr>
          <w:sz w:val="18"/>
          <w:szCs w:val="18"/>
        </w:rPr>
        <w:tab/>
        <w:t>jakýmikoli daty nebo jinými informacemi umístěnými na internetové stránce nebo podobném zařízení,</w:t>
      </w:r>
    </w:p>
    <w:p w:rsidR="0062017A" w:rsidRDefault="0062017A" w:rsidP="0062017A">
      <w:pPr>
        <w:ind w:left="544" w:hanging="272"/>
        <w:jc w:val="both"/>
        <w:rPr>
          <w:sz w:val="18"/>
          <w:szCs w:val="18"/>
        </w:rPr>
      </w:pPr>
      <w:r>
        <w:rPr>
          <w:sz w:val="18"/>
          <w:szCs w:val="18"/>
        </w:rPr>
        <w:t>c)</w:t>
      </w:r>
      <w:r>
        <w:rPr>
          <w:sz w:val="18"/>
          <w:szCs w:val="18"/>
        </w:rPr>
        <w:tab/>
        <w:t xml:space="preserve">projevem jakéhokoli počítačového viru nebo obdobného programu, </w:t>
      </w:r>
    </w:p>
    <w:p w:rsidR="0062017A" w:rsidRDefault="0062017A" w:rsidP="0062017A">
      <w:pPr>
        <w:ind w:left="544" w:hanging="272"/>
        <w:jc w:val="both"/>
        <w:rPr>
          <w:sz w:val="18"/>
          <w:szCs w:val="18"/>
        </w:rPr>
      </w:pPr>
      <w:r>
        <w:rPr>
          <w:sz w:val="18"/>
          <w:szCs w:val="18"/>
        </w:rPr>
        <w:t>d)</w:t>
      </w:r>
      <w:r>
        <w:rPr>
          <w:sz w:val="18"/>
          <w:szCs w:val="18"/>
        </w:rPr>
        <w:tab/>
        <w:t>jakýmkoli elektronickým přenosem dat nebo jiných informací,</w:t>
      </w:r>
    </w:p>
    <w:p w:rsidR="0062017A" w:rsidRDefault="0062017A" w:rsidP="0062017A">
      <w:pPr>
        <w:ind w:left="544" w:hanging="272"/>
        <w:jc w:val="both"/>
        <w:rPr>
          <w:sz w:val="18"/>
          <w:szCs w:val="18"/>
        </w:rPr>
      </w:pPr>
      <w:r>
        <w:rPr>
          <w:sz w:val="18"/>
          <w:szCs w:val="18"/>
        </w:rPr>
        <w:t>e)</w:t>
      </w:r>
      <w:r>
        <w:rPr>
          <w:sz w:val="18"/>
          <w:szCs w:val="18"/>
        </w:rPr>
        <w:tab/>
        <w:t xml:space="preserve">jakýmkoli porušením, zničením, zkreslením, </w:t>
      </w:r>
      <w:proofErr w:type="spellStart"/>
      <w:r>
        <w:rPr>
          <w:sz w:val="18"/>
          <w:szCs w:val="18"/>
        </w:rPr>
        <w:t>zborcením</w:t>
      </w:r>
      <w:proofErr w:type="spellEnd"/>
      <w:r>
        <w:rPr>
          <w:sz w:val="18"/>
          <w:szCs w:val="18"/>
        </w:rPr>
        <w:t>, narušením, vymazáním nebo jinou ztrátou či poškozením dat, programového vybavení, programovacího souboru či souboru instrukcí jakéhokoli druhu,</w:t>
      </w:r>
    </w:p>
    <w:p w:rsidR="0062017A" w:rsidRDefault="0062017A" w:rsidP="0062017A">
      <w:pPr>
        <w:ind w:left="544" w:hanging="272"/>
        <w:jc w:val="both"/>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62017A" w:rsidRDefault="0062017A" w:rsidP="0062017A">
      <w:pPr>
        <w:ind w:left="544" w:hanging="272"/>
        <w:jc w:val="both"/>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rsidR="0062017A" w:rsidRDefault="0062017A" w:rsidP="0062017A">
      <w:pPr>
        <w:jc w:val="both"/>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rsidR="0062017A" w:rsidRDefault="0062017A" w:rsidP="0062017A">
      <w:pPr>
        <w:spacing w:after="60"/>
        <w:rPr>
          <w:sz w:val="18"/>
          <w:szCs w:val="18"/>
        </w:rPr>
      </w:pPr>
      <w:bookmarkStart w:id="25" w:name="DOB103"/>
      <w:bookmarkEnd w:id="24"/>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w:t>
      </w:r>
      <w:r>
        <w:rPr>
          <w:rStyle w:val="zvraznntextVPP"/>
          <w:rFonts w:ascii="Koop Office" w:hAnsi="Koop Office"/>
          <w:b w:val="0"/>
          <w:sz w:val="18"/>
          <w:szCs w:val="18"/>
        </w:rPr>
        <w:tab/>
      </w:r>
      <w:r>
        <w:rPr>
          <w:rStyle w:val="zvraznntextVPP"/>
          <w:rFonts w:ascii="Koop Office" w:hAnsi="Koop Office"/>
          <w:sz w:val="18"/>
          <w:szCs w:val="18"/>
        </w:rPr>
        <w:t xml:space="preserve">Aerodynamickým třeskem </w:t>
      </w:r>
      <w:r>
        <w:rPr>
          <w:rStyle w:val="zvraznntextVPP"/>
          <w:rFonts w:ascii="Koop Office" w:hAnsi="Koop Office"/>
          <w:b w:val="0"/>
          <w:sz w:val="18"/>
          <w:szCs w:val="18"/>
        </w:rPr>
        <w:t>se rozumí hlukem doprovázená ničivá tlaková vlna vyvolaná letícím tělesem při překročení hranice rychlosti zvuku.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w:t>
      </w:r>
      <w:r>
        <w:rPr>
          <w:rStyle w:val="zvraznntextVPP"/>
          <w:rFonts w:ascii="Koop Office" w:hAnsi="Koop Office"/>
          <w:b w:val="0"/>
          <w:sz w:val="18"/>
          <w:szCs w:val="18"/>
        </w:rPr>
        <w:tab/>
      </w:r>
      <w:r>
        <w:rPr>
          <w:rStyle w:val="zvraznntextVPP"/>
          <w:rFonts w:ascii="Koop Office" w:hAnsi="Koop Office"/>
          <w:sz w:val="18"/>
          <w:szCs w:val="18"/>
        </w:rPr>
        <w:t xml:space="preserve">Agregovaná pojistná částka </w:t>
      </w:r>
      <w:r>
        <w:rPr>
          <w:rStyle w:val="zvraznntextVPP"/>
          <w:rFonts w:ascii="Koop Office" w:hAnsi="Koop Office"/>
          <w:b w:val="0"/>
          <w:sz w:val="18"/>
          <w:szCs w:val="18"/>
        </w:rPr>
        <w:t>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b w:val="0"/>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rsidR="0062017A" w:rsidRDefault="0062017A" w:rsidP="0062017A">
      <w:pPr>
        <w:pStyle w:val="NormlnZarovnatdobloku"/>
        <w:numPr>
          <w:ilvl w:val="0"/>
          <w:numId w:val="0"/>
        </w:numPr>
        <w:tabs>
          <w:tab w:val="clear" w:pos="426"/>
          <w:tab w:val="left" w:pos="708"/>
        </w:tabs>
        <w:ind w:left="272" w:hanging="272"/>
        <w:rPr>
          <w:rFonts w:ascii="Koop Office" w:hAnsi="Koop Office"/>
          <w:b/>
          <w:bCs/>
          <w:sz w:val="18"/>
          <w:szCs w:val="18"/>
          <w:lang w:val="x-none"/>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sz w:val="18"/>
          <w:szCs w:val="18"/>
        </w:rPr>
        <w:t xml:space="preserve"> </w:t>
      </w:r>
      <w:r>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proofErr w:type="spellStart"/>
      <w:r>
        <w:rPr>
          <w:rFonts w:ascii="Koop Office" w:hAnsi="Koop Office"/>
          <w:spacing w:val="-2"/>
          <w:sz w:val="18"/>
          <w:szCs w:val="18"/>
          <w:lang w:val="en-US"/>
        </w:rPr>
        <w:t>jsou</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strojně</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nebo</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elektronicky</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zpracovatelné</w:t>
      </w:r>
      <w:proofErr w:type="spellEnd"/>
      <w:r>
        <w:rPr>
          <w:rFonts w:ascii="Koop Office" w:hAnsi="Koop Office"/>
          <w:spacing w:val="-2"/>
          <w:sz w:val="18"/>
          <w:szCs w:val="18"/>
          <w:lang w:val="en-US"/>
        </w:rPr>
        <w:t xml:space="preserve"> </w:t>
      </w:r>
      <w:proofErr w:type="spellStart"/>
      <w:r>
        <w:rPr>
          <w:rFonts w:ascii="Koop Office" w:hAnsi="Koop Office"/>
          <w:spacing w:val="-2"/>
          <w:sz w:val="18"/>
          <w:szCs w:val="18"/>
          <w:lang w:val="en-US"/>
        </w:rPr>
        <w:t>informace</w:t>
      </w:r>
      <w:proofErr w:type="spellEnd"/>
      <w:r>
        <w:rPr>
          <w:rFonts w:ascii="Koop Office" w:hAnsi="Koop Office"/>
          <w:spacing w:val="-2"/>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2"/>
          <w:sz w:val="18"/>
          <w:szCs w:val="18"/>
        </w:rPr>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w:t>
      </w:r>
      <w:proofErr w:type="spellStart"/>
      <w:r>
        <w:rPr>
          <w:rFonts w:ascii="Koop Office" w:hAnsi="Koop Office"/>
          <w:b/>
          <w:bCs/>
          <w:sz w:val="18"/>
          <w:szCs w:val="18"/>
        </w:rPr>
        <w:t>odčetná</w:t>
      </w:r>
      <w:proofErr w:type="spellEnd"/>
      <w:r>
        <w:rPr>
          <w:rFonts w:ascii="Koop Office" w:hAnsi="Koop Office"/>
          <w:b/>
          <w:bCs/>
          <w:sz w:val="18"/>
          <w:szCs w:val="18"/>
        </w:rPr>
        <w:t xml:space="preserve">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sz w:val="18"/>
          <w:szCs w:val="18"/>
        </w:rPr>
        <w:t xml:space="preserve"> </w:t>
      </w:r>
      <w:r>
        <w:rPr>
          <w:rFonts w:ascii="Koop Office" w:hAnsi="Koop Office"/>
          <w:sz w:val="18"/>
          <w:szCs w:val="18"/>
        </w:rPr>
        <w:t>O</w:t>
      </w:r>
      <w:r>
        <w:rPr>
          <w:rFonts w:ascii="Koop Office" w:hAnsi="Koop Office"/>
          <w:spacing w:val="-2"/>
          <w:sz w:val="18"/>
          <w:szCs w:val="18"/>
        </w:rPr>
        <w:t xml:space="preserve">právněná osoba se franšízou </w:t>
      </w:r>
      <w:proofErr w:type="spellStart"/>
      <w:r>
        <w:rPr>
          <w:rFonts w:ascii="Koop Office" w:hAnsi="Koop Office"/>
          <w:spacing w:val="-2"/>
          <w:sz w:val="18"/>
          <w:szCs w:val="18"/>
        </w:rPr>
        <w:t>odčetnou</w:t>
      </w:r>
      <w:proofErr w:type="spellEnd"/>
      <w:r>
        <w:rPr>
          <w:rFonts w:ascii="Koop Office" w:hAnsi="Koop Office"/>
          <w:spacing w:val="-2"/>
          <w:sz w:val="18"/>
          <w:szCs w:val="18"/>
        </w:rPr>
        <w:t xml:space="preserve">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sz w:val="18"/>
          <w:szCs w:val="18"/>
        </w:rPr>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18.</w:t>
      </w:r>
      <w:r>
        <w:rPr>
          <w:rStyle w:val="zvraznntextVPP"/>
          <w:rFonts w:ascii="Koop Office" w:hAnsi="Koop Office"/>
          <w:b w:val="0"/>
          <w:sz w:val="18"/>
          <w:szCs w:val="18"/>
        </w:rPr>
        <w:tab/>
      </w:r>
      <w:r>
        <w:rPr>
          <w:rStyle w:val="zvraznntextVPP"/>
          <w:rFonts w:ascii="Koop Office" w:hAnsi="Koop Office"/>
          <w:sz w:val="18"/>
          <w:szCs w:val="18"/>
        </w:rPr>
        <w:t xml:space="preserve">Kouř </w:t>
      </w:r>
      <w:r>
        <w:rPr>
          <w:rStyle w:val="zvraznntextVPP"/>
          <w:rFonts w:ascii="Koop Office" w:hAnsi="Koop Office"/>
          <w:b w:val="0"/>
          <w:sz w:val="18"/>
          <w:szCs w:val="18"/>
        </w:rPr>
        <w:t xml:space="preserve">je směs plynných a v ní rozptýlených tuhých produktů hoření.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19.</w:t>
      </w:r>
      <w:r>
        <w:rPr>
          <w:rStyle w:val="zvraznntextVPP"/>
          <w:rFonts w:ascii="Koop Office" w:hAnsi="Koop Office"/>
          <w:b w:val="0"/>
          <w:sz w:val="18"/>
          <w:szCs w:val="18"/>
        </w:rPr>
        <w:tab/>
      </w:r>
      <w:r>
        <w:rPr>
          <w:rStyle w:val="zvraznntextVPP"/>
          <w:rFonts w:ascii="Koop Office" w:hAnsi="Koop Office"/>
          <w:sz w:val="18"/>
          <w:szCs w:val="18"/>
        </w:rPr>
        <w:t>Krádeží s překonáním překážky</w:t>
      </w:r>
      <w:r>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21.</w:t>
      </w:r>
      <w:r>
        <w:rPr>
          <w:rStyle w:val="zvraznntextVPP"/>
          <w:rFonts w:ascii="Koop Office" w:hAnsi="Koop Office"/>
          <w:b w:val="0"/>
          <w:sz w:val="18"/>
          <w:szCs w:val="18"/>
        </w:rPr>
        <w:tab/>
      </w:r>
      <w:r>
        <w:rPr>
          <w:rStyle w:val="zvraznntextVPP"/>
          <w:rFonts w:ascii="Koop Office" w:hAnsi="Koop Office"/>
          <w:sz w:val="18"/>
          <w:szCs w:val="18"/>
        </w:rPr>
        <w:t xml:space="preserve">Limitem pojistného plnění </w:t>
      </w:r>
      <w:r>
        <w:rPr>
          <w:rStyle w:val="zvraznntextVPP"/>
          <w:rFonts w:ascii="Koop Office" w:hAnsi="Koop Office"/>
          <w:b w:val="0"/>
          <w:sz w:val="18"/>
          <w:szCs w:val="18"/>
        </w:rPr>
        <w:t>se rozumí dohodnutá horní hranice plnění. Sjednat lze:</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rsidR="0062017A" w:rsidRDefault="0062017A" w:rsidP="0062017A">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Pr>
          <w:rStyle w:val="zvraznntextVPP"/>
          <w:rFonts w:ascii="Koop Office" w:hAnsi="Koop Office"/>
          <w:b w:val="0"/>
          <w:sz w:val="18"/>
          <w:szCs w:val="18"/>
        </w:rPr>
        <w:t>23.</w:t>
      </w:r>
      <w:r>
        <w:rPr>
          <w:rStyle w:val="zvraznntextVPP"/>
          <w:rFonts w:ascii="Koop Office" w:hAnsi="Koop Office"/>
          <w:b w:val="0"/>
          <w:sz w:val="18"/>
          <w:szCs w:val="18"/>
        </w:rPr>
        <w:tab/>
      </w:r>
      <w:r>
        <w:rPr>
          <w:rStyle w:val="zvraznntextVPP"/>
          <w:rFonts w:ascii="Koop Office" w:hAnsi="Koop Office"/>
          <w:sz w:val="18"/>
          <w:szCs w:val="18"/>
        </w:rPr>
        <w:t xml:space="preserve">Maximální roční limit pojistného plnění </w:t>
      </w:r>
      <w:r>
        <w:rPr>
          <w:rStyle w:val="zvraznntextVPP"/>
          <w:rFonts w:ascii="Koop Office" w:hAnsi="Koop Office"/>
          <w:b w:val="0"/>
          <w:sz w:val="18"/>
          <w:szCs w:val="18"/>
        </w:rPr>
        <w:t>(</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lastRenderedPageBreak/>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30.</w:t>
      </w:r>
      <w:r>
        <w:rPr>
          <w:rStyle w:val="zvraznntextVPP"/>
          <w:rFonts w:ascii="Koop Office" w:hAnsi="Koop Office"/>
          <w:b w:val="0"/>
          <w:sz w:val="18"/>
          <w:szCs w:val="18"/>
        </w:rPr>
        <w:tab/>
      </w:r>
      <w:r>
        <w:rPr>
          <w:rStyle w:val="zvraznntextVPP"/>
          <w:rFonts w:ascii="Koop Office" w:hAnsi="Koop Office"/>
          <w:sz w:val="18"/>
          <w:szCs w:val="18"/>
        </w:rPr>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rsidR="0062017A" w:rsidRDefault="0062017A" w:rsidP="0062017A">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62017A" w:rsidRDefault="0062017A" w:rsidP="0062017A">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w:t>
      </w:r>
      <w:proofErr w:type="spellStart"/>
      <w:r>
        <w:rPr>
          <w:rFonts w:ascii="Koop Office" w:hAnsi="Koop Office"/>
          <w:spacing w:val="-2"/>
          <w:sz w:val="18"/>
          <w:szCs w:val="18"/>
        </w:rPr>
        <w:t>tabletů</w:t>
      </w:r>
      <w:proofErr w:type="spellEnd"/>
      <w:r>
        <w:rPr>
          <w:rFonts w:ascii="Koop Office" w:hAnsi="Koop Office"/>
          <w:spacing w:val="-2"/>
          <w:sz w:val="18"/>
          <w:szCs w:val="18"/>
        </w:rPr>
        <w:t>.</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57.</w:t>
      </w:r>
      <w:r>
        <w:rPr>
          <w:rFonts w:ascii="Koop Office" w:hAnsi="Koop Office"/>
          <w:bCs/>
          <w:spacing w:val="-2"/>
          <w:sz w:val="18"/>
          <w:szCs w:val="18"/>
        </w:rPr>
        <w:tab/>
      </w:r>
      <w:proofErr w:type="spellStart"/>
      <w:r>
        <w:rPr>
          <w:rFonts w:ascii="Koop Office" w:hAnsi="Koop Office"/>
          <w:b/>
          <w:bCs/>
          <w:spacing w:val="-2"/>
          <w:sz w:val="18"/>
          <w:szCs w:val="18"/>
        </w:rPr>
        <w:t>Sublimitem</w:t>
      </w:r>
      <w:proofErr w:type="spellEnd"/>
      <w:r>
        <w:rPr>
          <w:rFonts w:ascii="Koop Office" w:hAnsi="Koop Office"/>
          <w:b/>
          <w:bCs/>
          <w:spacing w:val="-2"/>
          <w:sz w:val="18"/>
          <w:szCs w:val="18"/>
        </w:rPr>
        <w:t xml:space="preserve"> pojistného plnění</w:t>
      </w:r>
      <w:r>
        <w:rPr>
          <w:rFonts w:ascii="Koop Office" w:hAnsi="Koop Office"/>
          <w:bCs/>
          <w:spacing w:val="-2"/>
          <w:sz w:val="18"/>
          <w:szCs w:val="18"/>
        </w:rPr>
        <w:t xml:space="preserve"> se rozumí horní hranice plnění v rámci sjednaného limitu pojistného plnění.</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62017A" w:rsidRDefault="0062017A" w:rsidP="0062017A">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rsidR="0062017A" w:rsidRDefault="0062017A" w:rsidP="0062017A">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lang w:val="x-none"/>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 xml:space="preserve">jakýmkoli porušením, zničením, zkreslením, </w:t>
      </w:r>
      <w:proofErr w:type="spellStart"/>
      <w:r>
        <w:rPr>
          <w:rFonts w:ascii="Koop Office" w:hAnsi="Koop Office"/>
          <w:spacing w:val="1"/>
          <w:sz w:val="18"/>
          <w:szCs w:val="18"/>
        </w:rPr>
        <w:t>zborcením</w:t>
      </w:r>
      <w:proofErr w:type="spellEnd"/>
      <w:r>
        <w:rPr>
          <w:rFonts w:ascii="Koop Office" w:hAnsi="Koop Office"/>
          <w:spacing w:val="1"/>
          <w:sz w:val="18"/>
          <w:szCs w:val="18"/>
        </w:rPr>
        <w:t>, narušením, vymazáním nebo jinou ztrátou či poškozením dat, programového vybavení, programovacího souboru či souboru instrukcí jakéhokoli druhu,</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62017A" w:rsidRDefault="0062017A" w:rsidP="0062017A">
      <w:pPr>
        <w:pStyle w:val="NormlnZarovnatdobloku"/>
        <w:numPr>
          <w:ilvl w:val="0"/>
          <w:numId w:val="0"/>
        </w:numPr>
        <w:ind w:left="272" w:hanging="272"/>
        <w:rPr>
          <w:rStyle w:val="zvraznntextVPP"/>
          <w:rFonts w:ascii="Koop Office" w:hAnsi="Koop Office"/>
          <w:sz w:val="18"/>
          <w:szCs w:val="18"/>
          <w:lang w:val="x-none"/>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rozvody topných a klimatizačních systémů včetně těles a zařízení na ně připojených.</w:t>
      </w:r>
    </w:p>
    <w:p w:rsidR="0062017A" w:rsidRDefault="0062017A" w:rsidP="0062017A">
      <w:pPr>
        <w:pStyle w:val="NormlnZarovnatdobloku"/>
        <w:numPr>
          <w:ilvl w:val="0"/>
          <w:numId w:val="0"/>
        </w:numPr>
        <w:ind w:left="272" w:hanging="272"/>
        <w:rPr>
          <w:rFonts w:ascii="Koop Office" w:hAnsi="Koop Office"/>
          <w:spacing w:val="-2"/>
          <w:sz w:val="18"/>
          <w:szCs w:val="18"/>
          <w:lang w:val="x-none"/>
        </w:rPr>
      </w:pPr>
      <w:r>
        <w:rPr>
          <w:rFonts w:ascii="Koop Office" w:hAnsi="Koop Office"/>
          <w:spacing w:val="-2"/>
          <w:sz w:val="18"/>
          <w:szCs w:val="18"/>
        </w:rPr>
        <w:tab/>
        <w:t>Za vodovodní zařízení se nepovažují střešní žlaby a vnější dešťové svody.</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Pr>
          <w:rFonts w:ascii="Koop Office" w:hAnsi="Koop Office"/>
          <w:bCs/>
          <w:spacing w:val="-2"/>
          <w:sz w:val="18"/>
          <w:szCs w:val="18"/>
        </w:rPr>
        <w:t>makroseismické</w:t>
      </w:r>
      <w:proofErr w:type="spellEnd"/>
      <w:r>
        <w:rPr>
          <w:rFonts w:ascii="Koop Office" w:hAnsi="Koop Office"/>
          <w:bCs/>
          <w:spacing w:val="-2"/>
          <w:sz w:val="18"/>
          <w:szCs w:val="18"/>
        </w:rPr>
        <w:t xml:space="preserve"> účinky zemětřesení, a to v místě pojištění (nikoli v epicentru).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62017A" w:rsidRDefault="0062017A" w:rsidP="0062017A">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sz w:val="18"/>
          <w:szCs w:val="18"/>
        </w:rPr>
        <w:t xml:space="preserve"> </w:t>
      </w:r>
    </w:p>
    <w:p w:rsidR="0062017A" w:rsidRDefault="0062017A" w:rsidP="0062017A">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62017A" w:rsidRDefault="0062017A" w:rsidP="0062017A">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62017A" w:rsidRDefault="0062017A" w:rsidP="0062017A">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lastRenderedPageBreak/>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rsidR="0062017A" w:rsidRDefault="0062017A" w:rsidP="0062017A">
      <w:pPr>
        <w:spacing w:after="60"/>
        <w:rPr>
          <w:bCs/>
          <w:sz w:val="18"/>
          <w:szCs w:val="18"/>
        </w:rPr>
      </w:pPr>
      <w:bookmarkStart w:id="26" w:name="DOB105"/>
      <w:bookmarkEnd w:id="25"/>
      <w:r>
        <w:rPr>
          <w:b/>
          <w:sz w:val="18"/>
          <w:szCs w:val="18"/>
        </w:rPr>
        <w:t>Doložka DOB105 - Tíha sněhu, námraza</w:t>
      </w:r>
      <w:r>
        <w:rPr>
          <w:sz w:val="18"/>
          <w:szCs w:val="18"/>
        </w:rPr>
        <w:t xml:space="preserve"> </w:t>
      </w:r>
      <w:r>
        <w:rPr>
          <w:bCs/>
          <w:sz w:val="18"/>
          <w:szCs w:val="18"/>
        </w:rPr>
        <w:t>- Vymezení podmínek (1401)</w:t>
      </w:r>
    </w:p>
    <w:p w:rsidR="0062017A" w:rsidRDefault="0062017A" w:rsidP="0062017A">
      <w:pPr>
        <w:ind w:left="272" w:hanging="272"/>
        <w:jc w:val="both"/>
        <w:rPr>
          <w:sz w:val="18"/>
          <w:szCs w:val="18"/>
        </w:rPr>
      </w:pPr>
      <w:r>
        <w:rPr>
          <w:sz w:val="18"/>
          <w:szCs w:val="18"/>
        </w:rPr>
        <w:t>1.</w:t>
      </w:r>
      <w:r>
        <w:rPr>
          <w:sz w:val="18"/>
          <w:szCs w:val="18"/>
        </w:rPr>
        <w:tab/>
        <w:t xml:space="preserve">Pojištění sjednané pro pojistné nebezpečí tíha sněhu nebo námraza se nevztahuje na poškození nebo zničení nosné konstrukce střech budov a/nebo krytiny, která plní funkci </w:t>
      </w:r>
      <w:proofErr w:type="spellStart"/>
      <w:r>
        <w:rPr>
          <w:sz w:val="18"/>
          <w:szCs w:val="18"/>
        </w:rPr>
        <w:t>protiexplozivního</w:t>
      </w:r>
      <w:proofErr w:type="spellEnd"/>
      <w:r>
        <w:rPr>
          <w:sz w:val="18"/>
          <w:szCs w:val="18"/>
        </w:rPr>
        <w:t xml:space="preserve"> opatření např. při zpracování výbušnin.</w:t>
      </w:r>
    </w:p>
    <w:p w:rsidR="0062017A" w:rsidRDefault="0062017A" w:rsidP="0062017A">
      <w:pPr>
        <w:ind w:left="272" w:hanging="272"/>
        <w:jc w:val="both"/>
        <w:rPr>
          <w:sz w:val="18"/>
          <w:szCs w:val="18"/>
        </w:rPr>
      </w:pPr>
      <w:r>
        <w:rPr>
          <w:sz w:val="18"/>
          <w:szCs w:val="18"/>
        </w:rPr>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62017A" w:rsidRDefault="0062017A" w:rsidP="0062017A">
      <w:pPr>
        <w:ind w:left="272" w:hanging="272"/>
        <w:jc w:val="both"/>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62017A" w:rsidRDefault="0062017A" w:rsidP="0062017A">
      <w:pPr>
        <w:ind w:left="272" w:hanging="272"/>
        <w:jc w:val="both"/>
        <w:rPr>
          <w:sz w:val="18"/>
          <w:szCs w:val="18"/>
        </w:rPr>
      </w:pPr>
    </w:p>
    <w:p w:rsidR="0062017A" w:rsidRDefault="0062017A" w:rsidP="0062017A">
      <w:pPr>
        <w:jc w:val="both"/>
        <w:rPr>
          <w:sz w:val="18"/>
          <w:szCs w:val="18"/>
        </w:rPr>
      </w:pPr>
      <w:r>
        <w:rPr>
          <w:sz w:val="18"/>
          <w:szCs w:val="18"/>
        </w:rPr>
        <w:t>Střecha, nebo také střešní konstrukce, patří mezi obvodové konstrukce objektu. Dělí se na střešní plášť a na nosnou konstrukci střech.</w:t>
      </w:r>
    </w:p>
    <w:p w:rsidR="0062017A" w:rsidRDefault="0062017A" w:rsidP="0062017A">
      <w:pPr>
        <w:tabs>
          <w:tab w:val="left" w:pos="360"/>
        </w:tabs>
        <w:jc w:val="both"/>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62017A" w:rsidRDefault="0062017A" w:rsidP="0062017A">
      <w:pPr>
        <w:tabs>
          <w:tab w:val="left" w:pos="900"/>
        </w:tabs>
        <w:jc w:val="both"/>
        <w:rPr>
          <w:sz w:val="18"/>
          <w:szCs w:val="18"/>
        </w:rPr>
      </w:pPr>
      <w:r>
        <w:rPr>
          <w:sz w:val="18"/>
          <w:szCs w:val="18"/>
        </w:rPr>
        <w:t>Střešní plášť je část střechy, která kromě základní nosné vrstvy a krytiny může obsahovat řadu doplňkových vrstev (např. tepelná izolace).</w:t>
      </w:r>
    </w:p>
    <w:p w:rsidR="0062017A" w:rsidRDefault="0062017A" w:rsidP="0062017A">
      <w:pPr>
        <w:spacing w:after="60"/>
        <w:rPr>
          <w:sz w:val="18"/>
          <w:szCs w:val="18"/>
        </w:rPr>
      </w:pPr>
      <w:bookmarkStart w:id="27" w:name="DOB107"/>
      <w:bookmarkEnd w:id="26"/>
      <w:r>
        <w:rPr>
          <w:b/>
          <w:sz w:val="18"/>
          <w:szCs w:val="18"/>
        </w:rPr>
        <w:t xml:space="preserve">Doložka DOB107 - Definice jedné pojistné události pro pojistná nebezpečí povodeň, záplava, vichřice, krupobití </w:t>
      </w:r>
      <w:r>
        <w:rPr>
          <w:sz w:val="18"/>
          <w:szCs w:val="18"/>
        </w:rPr>
        <w:t>(1401)</w:t>
      </w:r>
    </w:p>
    <w:p w:rsidR="0062017A" w:rsidRDefault="0062017A" w:rsidP="0062017A">
      <w:pPr>
        <w:autoSpaceDE w:val="0"/>
        <w:autoSpaceDN w:val="0"/>
        <w:adjustRightInd w:val="0"/>
        <w:jc w:val="both"/>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62017A" w:rsidRDefault="0062017A" w:rsidP="0062017A">
      <w:pPr>
        <w:spacing w:after="60"/>
        <w:rPr>
          <w:b/>
          <w:sz w:val="18"/>
          <w:szCs w:val="18"/>
        </w:rPr>
      </w:pPr>
      <w:bookmarkStart w:id="28" w:name="DOB108"/>
      <w:bookmarkEnd w:id="27"/>
      <w:r>
        <w:rPr>
          <w:b/>
          <w:sz w:val="18"/>
          <w:szCs w:val="18"/>
        </w:rPr>
        <w:t xml:space="preserve">Doložka DOB108 - Dočasné přemístění pojištěných věcí movitého charakteru </w:t>
      </w:r>
      <w:r>
        <w:rPr>
          <w:sz w:val="18"/>
          <w:szCs w:val="18"/>
        </w:rPr>
        <w:t>- Rozšíření pojistného plnění</w:t>
      </w:r>
      <w:r>
        <w:rPr>
          <w:b/>
          <w:sz w:val="18"/>
          <w:szCs w:val="18"/>
        </w:rPr>
        <w:t xml:space="preserve"> </w:t>
      </w:r>
      <w:r>
        <w:rPr>
          <w:sz w:val="18"/>
          <w:szCs w:val="18"/>
        </w:rPr>
        <w:t>(1401)</w:t>
      </w:r>
    </w:p>
    <w:p w:rsidR="0062017A" w:rsidRDefault="0062017A" w:rsidP="0062017A">
      <w:pPr>
        <w:ind w:left="272" w:hanging="272"/>
        <w:jc w:val="both"/>
        <w:rPr>
          <w:sz w:val="18"/>
          <w:szCs w:val="18"/>
        </w:rPr>
      </w:pPr>
      <w:r>
        <w:rPr>
          <w:sz w:val="18"/>
          <w:szCs w:val="18"/>
        </w:rPr>
        <w:t>1.</w:t>
      </w:r>
      <w:r>
        <w:rPr>
          <w:sz w:val="18"/>
          <w:szCs w:val="18"/>
        </w:rPr>
        <w:tab/>
        <w:t xml:space="preserve">Pojistitel z pojištění dle této doložky uhradí kromě zachraňovacích nákladů (čl. 13 odst. 2) VPP P-100/14) účelně vynaložené náklady z již nastalé pojistné události z jiného pojistnou smlouvou sjednaného pojištění na dočasné přemístění pojištěných věcí movitého charakteru uložených v místě pojištění, ve kterém nastala tato pojistná událost. </w:t>
      </w:r>
    </w:p>
    <w:p w:rsidR="0062017A" w:rsidRDefault="0062017A" w:rsidP="0062017A">
      <w:pPr>
        <w:ind w:left="272" w:hanging="272"/>
        <w:jc w:val="both"/>
        <w:rPr>
          <w:sz w:val="18"/>
          <w:szCs w:val="18"/>
        </w:rPr>
      </w:pPr>
      <w:r>
        <w:rPr>
          <w:sz w:val="18"/>
          <w:szCs w:val="18"/>
        </w:rPr>
        <w:t>2.</w:t>
      </w:r>
      <w:r>
        <w:rPr>
          <w:sz w:val="18"/>
          <w:szCs w:val="18"/>
        </w:rPr>
        <w:tab/>
        <w:t>Pojistitel také uhradí účelně vynaložené náklady na nájemné za dočasné uskladnění těchto pojištěných věcí v cizích prostorách a náklady na jejich následné navrácení do místa pojištění.</w:t>
      </w:r>
    </w:p>
    <w:p w:rsidR="0062017A" w:rsidRDefault="0062017A" w:rsidP="0062017A">
      <w:pPr>
        <w:ind w:left="272" w:hanging="272"/>
        <w:jc w:val="both"/>
        <w:rPr>
          <w:sz w:val="18"/>
          <w:szCs w:val="18"/>
        </w:rPr>
      </w:pPr>
      <w:r>
        <w:rPr>
          <w:rFonts w:eastAsia="Calibri"/>
          <w:sz w:val="18"/>
          <w:szCs w:val="18"/>
        </w:rPr>
        <w:t>3.</w:t>
      </w:r>
      <w:r>
        <w:rPr>
          <w:rFonts w:eastAsia="Calibri"/>
          <w:sz w:val="18"/>
          <w:szCs w:val="18"/>
        </w:rPr>
        <w:tab/>
        <w:t xml:space="preserve">Pojištění se sjednává na první riziko ve smyslu čl. 23 odst. 1) písm. a) VPP P-100/14. </w:t>
      </w:r>
    </w:p>
    <w:p w:rsidR="0062017A" w:rsidRDefault="0062017A" w:rsidP="0062017A">
      <w:pPr>
        <w:spacing w:after="60"/>
        <w:rPr>
          <w:b/>
          <w:sz w:val="18"/>
          <w:szCs w:val="18"/>
        </w:rPr>
      </w:pPr>
      <w:bookmarkStart w:id="29" w:name="DODC102"/>
      <w:bookmarkEnd w:id="28"/>
      <w:r>
        <w:rPr>
          <w:b/>
          <w:sz w:val="18"/>
          <w:szCs w:val="18"/>
        </w:rPr>
        <w:t xml:space="preserve">Doložka DODC102 - Malby, nástřiky nebo polepení </w:t>
      </w:r>
      <w:r>
        <w:rPr>
          <w:sz w:val="18"/>
          <w:szCs w:val="18"/>
        </w:rPr>
        <w:t>- Rozšíření rozsahu pojištění (1401)</w:t>
      </w:r>
    </w:p>
    <w:p w:rsidR="0062017A" w:rsidRDefault="0062017A" w:rsidP="0062017A">
      <w:pPr>
        <w:pStyle w:val="Default"/>
        <w:ind w:left="272" w:hanging="272"/>
        <w:jc w:val="both"/>
        <w:rPr>
          <w:sz w:val="18"/>
          <w:szCs w:val="18"/>
        </w:rPr>
      </w:pPr>
      <w:r>
        <w:rPr>
          <w:sz w:val="18"/>
          <w:szCs w:val="18"/>
        </w:rPr>
        <w:t>1.</w:t>
      </w:r>
      <w:r>
        <w:rPr>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rsidR="0062017A" w:rsidRDefault="0062017A" w:rsidP="0062017A">
      <w:pPr>
        <w:pStyle w:val="Default"/>
        <w:spacing w:after="200"/>
        <w:ind w:left="272" w:hanging="272"/>
        <w:jc w:val="both"/>
        <w:rPr>
          <w:sz w:val="18"/>
          <w:szCs w:val="18"/>
        </w:rPr>
      </w:pPr>
      <w:r>
        <w:rPr>
          <w:sz w:val="18"/>
          <w:szCs w:val="18"/>
        </w:rPr>
        <w:t>2.</w:t>
      </w:r>
      <w:r>
        <w:rPr>
          <w:sz w:val="18"/>
          <w:szCs w:val="18"/>
        </w:rPr>
        <w:tab/>
        <w:t xml:space="preserve">Pojištění se sjednává se spoluúčastí a maximálním ročním limitem pojistného plnění uvedenými v pojistné smlouvě. </w:t>
      </w:r>
      <w:bookmarkEnd w:id="29"/>
    </w:p>
    <w:p w:rsidR="000C4A8E" w:rsidRDefault="000C4A8E" w:rsidP="0062017A">
      <w:pPr>
        <w:pStyle w:val="Default"/>
        <w:spacing w:after="200"/>
        <w:ind w:left="272" w:hanging="272"/>
        <w:jc w:val="both"/>
        <w:rPr>
          <w:noProof/>
          <w:sz w:val="18"/>
          <w:szCs w:val="18"/>
        </w:rPr>
      </w:pPr>
    </w:p>
    <w:p w:rsidR="002C29CF" w:rsidRDefault="002C29CF" w:rsidP="00177108">
      <w:pPr>
        <w:pStyle w:val="Default"/>
        <w:spacing w:after="200"/>
        <w:ind w:left="272" w:hanging="272"/>
        <w:jc w:val="both"/>
        <w:rPr>
          <w:noProof/>
          <w:sz w:val="18"/>
          <w:szCs w:val="18"/>
        </w:rPr>
      </w:pPr>
    </w:p>
    <w:p w:rsidR="002C29CF" w:rsidRDefault="002C29CF" w:rsidP="00177108">
      <w:pPr>
        <w:pStyle w:val="Default"/>
        <w:spacing w:after="200"/>
        <w:ind w:left="272" w:hanging="272"/>
        <w:jc w:val="both"/>
        <w:rPr>
          <w:noProof/>
          <w:sz w:val="18"/>
          <w:szCs w:val="18"/>
        </w:rPr>
      </w:pPr>
    </w:p>
    <w:p w:rsidR="002C29CF" w:rsidRDefault="002C29CF" w:rsidP="00177108">
      <w:pPr>
        <w:pStyle w:val="Default"/>
        <w:spacing w:after="200"/>
        <w:ind w:left="272" w:hanging="272"/>
        <w:jc w:val="both"/>
        <w:rPr>
          <w:noProof/>
          <w:sz w:val="18"/>
          <w:szCs w:val="18"/>
        </w:rPr>
      </w:pPr>
    </w:p>
    <w:p w:rsidR="002C29CF" w:rsidRDefault="002C29CF"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r>
        <w:rPr>
          <w:noProof/>
          <w:sz w:val="18"/>
          <w:szCs w:val="18"/>
        </w:rPr>
        <w:lastRenderedPageBreak/>
        <w:drawing>
          <wp:inline distT="0" distB="0" distL="0" distR="0">
            <wp:extent cx="6366295" cy="8755812"/>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6460" cy="8756039"/>
                    </a:xfrm>
                    <a:prstGeom prst="rect">
                      <a:avLst/>
                    </a:prstGeom>
                    <a:noFill/>
                    <a:ln>
                      <a:noFill/>
                    </a:ln>
                  </pic:spPr>
                </pic:pic>
              </a:graphicData>
            </a:graphic>
          </wp:inline>
        </w:drawing>
      </w: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r>
        <w:rPr>
          <w:noProof/>
          <w:sz w:val="18"/>
          <w:szCs w:val="18"/>
        </w:rPr>
        <w:lastRenderedPageBreak/>
        <w:drawing>
          <wp:inline distT="0" distB="0" distL="0" distR="0">
            <wp:extent cx="6331789" cy="939416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1978" cy="9394446"/>
                    </a:xfrm>
                    <a:prstGeom prst="rect">
                      <a:avLst/>
                    </a:prstGeom>
                    <a:noFill/>
                    <a:ln>
                      <a:noFill/>
                    </a:ln>
                  </pic:spPr>
                </pic:pic>
              </a:graphicData>
            </a:graphic>
          </wp:inline>
        </w:drawing>
      </w:r>
    </w:p>
    <w:p w:rsidR="007F046D" w:rsidRDefault="007F046D" w:rsidP="00177108">
      <w:pPr>
        <w:pStyle w:val="Default"/>
        <w:spacing w:after="200"/>
        <w:ind w:left="272" w:hanging="272"/>
        <w:jc w:val="both"/>
        <w:rPr>
          <w:noProof/>
          <w:sz w:val="18"/>
          <w:szCs w:val="18"/>
        </w:rPr>
      </w:pPr>
      <w:r>
        <w:rPr>
          <w:noProof/>
          <w:sz w:val="18"/>
          <w:szCs w:val="18"/>
        </w:rPr>
        <w:lastRenderedPageBreak/>
        <w:drawing>
          <wp:inline distT="0" distB="0" distL="0" distR="0">
            <wp:extent cx="6331789" cy="8850702"/>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026" cy="8851033"/>
                    </a:xfrm>
                    <a:prstGeom prst="rect">
                      <a:avLst/>
                    </a:prstGeom>
                    <a:noFill/>
                    <a:ln>
                      <a:noFill/>
                    </a:ln>
                  </pic:spPr>
                </pic:pic>
              </a:graphicData>
            </a:graphic>
          </wp:inline>
        </w:drawing>
      </w:r>
    </w:p>
    <w:p w:rsidR="007F046D" w:rsidRDefault="007F046D" w:rsidP="00177108">
      <w:pPr>
        <w:pStyle w:val="Default"/>
        <w:spacing w:after="200"/>
        <w:ind w:left="272" w:hanging="272"/>
        <w:jc w:val="both"/>
        <w:rPr>
          <w:noProof/>
          <w:sz w:val="18"/>
          <w:szCs w:val="18"/>
        </w:rPr>
      </w:pPr>
      <w:r>
        <w:rPr>
          <w:noProof/>
          <w:sz w:val="18"/>
          <w:szCs w:val="18"/>
        </w:rPr>
        <w:lastRenderedPageBreak/>
        <w:drawing>
          <wp:inline distT="0" distB="0" distL="0" distR="0">
            <wp:extent cx="6331789" cy="838487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1622" cy="8384655"/>
                    </a:xfrm>
                    <a:prstGeom prst="rect">
                      <a:avLst/>
                    </a:prstGeom>
                    <a:noFill/>
                    <a:ln>
                      <a:noFill/>
                    </a:ln>
                  </pic:spPr>
                </pic:pic>
              </a:graphicData>
            </a:graphic>
          </wp:inline>
        </w:drawing>
      </w:r>
    </w:p>
    <w:p w:rsidR="007F046D" w:rsidRDefault="007F046D" w:rsidP="00177108">
      <w:pPr>
        <w:pStyle w:val="Default"/>
        <w:spacing w:after="200"/>
        <w:ind w:left="272" w:hanging="272"/>
        <w:jc w:val="both"/>
        <w:rPr>
          <w:noProof/>
          <w:sz w:val="18"/>
          <w:szCs w:val="18"/>
        </w:rPr>
      </w:pPr>
    </w:p>
    <w:p w:rsidR="007F046D" w:rsidRDefault="007F046D" w:rsidP="00177108">
      <w:pPr>
        <w:pStyle w:val="Default"/>
        <w:spacing w:after="200"/>
        <w:ind w:left="272" w:hanging="272"/>
        <w:jc w:val="both"/>
        <w:rPr>
          <w:noProof/>
          <w:sz w:val="18"/>
          <w:szCs w:val="18"/>
        </w:rPr>
      </w:pPr>
    </w:p>
    <w:p w:rsidR="007F046D" w:rsidRDefault="00FA5F93" w:rsidP="00177108">
      <w:pPr>
        <w:pStyle w:val="Default"/>
        <w:spacing w:after="200"/>
        <w:ind w:left="272" w:hanging="272"/>
        <w:jc w:val="both"/>
        <w:rPr>
          <w:noProof/>
          <w:sz w:val="18"/>
          <w:szCs w:val="18"/>
        </w:rPr>
      </w:pPr>
      <w:r>
        <w:rPr>
          <w:noProof/>
          <w:sz w:val="18"/>
          <w:szCs w:val="18"/>
        </w:rPr>
        <w:lastRenderedPageBreak/>
        <w:drawing>
          <wp:inline distT="0" distB="0" distL="0" distR="0">
            <wp:extent cx="6314536" cy="8755812"/>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4700" cy="8756039"/>
                    </a:xfrm>
                    <a:prstGeom prst="rect">
                      <a:avLst/>
                    </a:prstGeom>
                    <a:noFill/>
                    <a:ln>
                      <a:noFill/>
                    </a:ln>
                  </pic:spPr>
                </pic:pic>
              </a:graphicData>
            </a:graphic>
          </wp:inline>
        </w:drawing>
      </w:r>
    </w:p>
    <w:p w:rsidR="00FA5F93" w:rsidRDefault="00FA5F93" w:rsidP="00177108">
      <w:pPr>
        <w:pStyle w:val="Default"/>
        <w:spacing w:after="200"/>
        <w:ind w:left="272" w:hanging="272"/>
        <w:jc w:val="both"/>
        <w:rPr>
          <w:noProof/>
          <w:sz w:val="18"/>
          <w:szCs w:val="18"/>
        </w:rPr>
      </w:pPr>
    </w:p>
    <w:p w:rsidR="00FA5F93" w:rsidRDefault="00FA5F93" w:rsidP="00177108">
      <w:pPr>
        <w:pStyle w:val="Default"/>
        <w:spacing w:after="200"/>
        <w:ind w:left="272" w:hanging="272"/>
        <w:jc w:val="both"/>
        <w:rPr>
          <w:noProof/>
          <w:sz w:val="18"/>
          <w:szCs w:val="18"/>
        </w:rPr>
      </w:pPr>
      <w:r>
        <w:rPr>
          <w:noProof/>
          <w:sz w:val="18"/>
          <w:szCs w:val="18"/>
        </w:rPr>
        <w:lastRenderedPageBreak/>
        <w:drawing>
          <wp:inline distT="0" distB="0" distL="0" distR="0">
            <wp:extent cx="6271404" cy="8790317"/>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1616" cy="8790614"/>
                    </a:xfrm>
                    <a:prstGeom prst="rect">
                      <a:avLst/>
                    </a:prstGeom>
                    <a:noFill/>
                    <a:ln>
                      <a:noFill/>
                    </a:ln>
                  </pic:spPr>
                </pic:pic>
              </a:graphicData>
            </a:graphic>
          </wp:inline>
        </w:drawing>
      </w:r>
    </w:p>
    <w:p w:rsidR="00FA5F93" w:rsidRDefault="00FA5F93" w:rsidP="00177108">
      <w:pPr>
        <w:pStyle w:val="Default"/>
        <w:spacing w:after="200"/>
        <w:ind w:left="272" w:hanging="272"/>
        <w:jc w:val="both"/>
        <w:rPr>
          <w:noProof/>
          <w:sz w:val="18"/>
          <w:szCs w:val="18"/>
        </w:rPr>
      </w:pPr>
    </w:p>
    <w:p w:rsidR="00FA5F93" w:rsidRDefault="00FA5F93" w:rsidP="00177108">
      <w:pPr>
        <w:pStyle w:val="Default"/>
        <w:spacing w:after="200"/>
        <w:ind w:left="272" w:hanging="272"/>
        <w:jc w:val="both"/>
        <w:rPr>
          <w:noProof/>
          <w:sz w:val="18"/>
          <w:szCs w:val="18"/>
        </w:rPr>
      </w:pPr>
      <w:r>
        <w:rPr>
          <w:noProof/>
          <w:sz w:val="18"/>
          <w:szCs w:val="18"/>
        </w:rPr>
        <w:lastRenderedPageBreak/>
        <w:drawing>
          <wp:inline distT="0" distB="0" distL="0" distR="0">
            <wp:extent cx="6288657" cy="86868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8657" cy="8686800"/>
                    </a:xfrm>
                    <a:prstGeom prst="rect">
                      <a:avLst/>
                    </a:prstGeom>
                    <a:noFill/>
                    <a:ln>
                      <a:noFill/>
                    </a:ln>
                  </pic:spPr>
                </pic:pic>
              </a:graphicData>
            </a:graphic>
          </wp:inline>
        </w:drawing>
      </w:r>
    </w:p>
    <w:p w:rsidR="00FA5F93" w:rsidRDefault="00FA5F93" w:rsidP="00177108">
      <w:pPr>
        <w:pStyle w:val="Default"/>
        <w:spacing w:after="200"/>
        <w:ind w:left="272" w:hanging="272"/>
        <w:jc w:val="both"/>
        <w:rPr>
          <w:noProof/>
          <w:sz w:val="18"/>
          <w:szCs w:val="18"/>
        </w:rPr>
      </w:pPr>
    </w:p>
    <w:p w:rsidR="00FA5F93" w:rsidRDefault="00FA5F93" w:rsidP="00177108">
      <w:pPr>
        <w:pStyle w:val="Default"/>
        <w:spacing w:after="200"/>
        <w:ind w:left="272" w:hanging="272"/>
        <w:jc w:val="both"/>
        <w:rPr>
          <w:noProof/>
          <w:sz w:val="18"/>
          <w:szCs w:val="18"/>
        </w:rPr>
      </w:pPr>
      <w:r>
        <w:rPr>
          <w:noProof/>
          <w:sz w:val="18"/>
          <w:szCs w:val="18"/>
        </w:rPr>
        <w:lastRenderedPageBreak/>
        <w:drawing>
          <wp:inline distT="0" distB="0" distL="0" distR="0">
            <wp:extent cx="6366295" cy="8643668"/>
            <wp:effectExtent l="0" t="0" r="0" b="508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6533" cy="8643991"/>
                    </a:xfrm>
                    <a:prstGeom prst="rect">
                      <a:avLst/>
                    </a:prstGeom>
                    <a:noFill/>
                    <a:ln>
                      <a:noFill/>
                    </a:ln>
                  </pic:spPr>
                </pic:pic>
              </a:graphicData>
            </a:graphic>
          </wp:inline>
        </w:drawing>
      </w:r>
    </w:p>
    <w:p w:rsidR="00FA5F93" w:rsidRDefault="00FA5F93" w:rsidP="00177108">
      <w:pPr>
        <w:pStyle w:val="Default"/>
        <w:spacing w:after="200"/>
        <w:ind w:left="272" w:hanging="272"/>
        <w:jc w:val="both"/>
        <w:rPr>
          <w:noProof/>
          <w:sz w:val="18"/>
          <w:szCs w:val="18"/>
        </w:rPr>
      </w:pPr>
    </w:p>
    <w:p w:rsidR="00F85D67" w:rsidRDefault="00F85D67" w:rsidP="00177108">
      <w:pPr>
        <w:pStyle w:val="Default"/>
        <w:spacing w:after="200"/>
        <w:ind w:left="272" w:hanging="272"/>
        <w:jc w:val="both"/>
        <w:rPr>
          <w:noProof/>
          <w:sz w:val="18"/>
          <w:szCs w:val="18"/>
        </w:rPr>
      </w:pPr>
    </w:p>
    <w:p w:rsidR="00F85D67" w:rsidRPr="00F85D67" w:rsidRDefault="00F85D67" w:rsidP="00F85D67">
      <w:pPr>
        <w:pStyle w:val="Default"/>
        <w:spacing w:after="200"/>
        <w:ind w:left="272" w:hanging="272"/>
        <w:jc w:val="center"/>
        <w:rPr>
          <w:noProof/>
          <w:sz w:val="32"/>
          <w:szCs w:val="32"/>
        </w:rPr>
      </w:pPr>
      <w:r w:rsidRPr="00F85D67">
        <w:rPr>
          <w:noProof/>
          <w:sz w:val="32"/>
          <w:szCs w:val="32"/>
        </w:rPr>
        <w:t>Plná moc</w:t>
      </w:r>
    </w:p>
    <w:p w:rsidR="00F85D67" w:rsidRDefault="00F85D67" w:rsidP="00177108">
      <w:pPr>
        <w:pStyle w:val="Default"/>
        <w:spacing w:after="200"/>
        <w:ind w:left="272" w:hanging="272"/>
        <w:jc w:val="both"/>
        <w:rPr>
          <w:noProof/>
          <w:sz w:val="18"/>
          <w:szCs w:val="18"/>
        </w:rPr>
      </w:pPr>
    </w:p>
    <w:p w:rsidR="00F85D67" w:rsidRDefault="00FF2EED" w:rsidP="00177108">
      <w:pPr>
        <w:pStyle w:val="Default"/>
        <w:spacing w:after="200"/>
        <w:ind w:left="272" w:hanging="272"/>
        <w:jc w:val="both"/>
        <w:rPr>
          <w:noProof/>
          <w:sz w:val="18"/>
          <w:szCs w:val="18"/>
        </w:rPr>
      </w:pPr>
      <w:r>
        <w:rPr>
          <w:noProof/>
          <w:sz w:val="18"/>
          <w:szCs w:val="18"/>
        </w:rPr>
        <w:tab/>
      </w:r>
      <w:r>
        <w:rPr>
          <w:noProof/>
          <w:sz w:val="18"/>
          <w:szCs w:val="18"/>
        </w:rPr>
        <w:tab/>
        <w:t xml:space="preserve">        </w:t>
      </w:r>
    </w:p>
    <w:p w:rsidR="00FF2EED" w:rsidRDefault="00FA5F93" w:rsidP="00177108">
      <w:pPr>
        <w:pStyle w:val="Default"/>
        <w:spacing w:after="200"/>
        <w:ind w:left="272" w:hanging="272"/>
        <w:jc w:val="both"/>
        <w:rPr>
          <w:noProof/>
          <w:sz w:val="18"/>
          <w:szCs w:val="18"/>
        </w:rPr>
      </w:pPr>
      <w:bookmarkStart w:id="30" w:name="_GoBack"/>
      <w:r>
        <w:rPr>
          <w:noProof/>
          <w:sz w:val="18"/>
          <w:szCs w:val="18"/>
        </w:rPr>
        <w:drawing>
          <wp:inline distT="0" distB="0" distL="0" distR="0">
            <wp:extent cx="6244590" cy="4396740"/>
            <wp:effectExtent l="0" t="0" r="3810" b="381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t="15343" b="31325"/>
                    <a:stretch/>
                  </pic:blipFill>
                  <pic:spPr bwMode="auto">
                    <a:xfrm>
                      <a:off x="0" y="0"/>
                      <a:ext cx="6255610" cy="4404499"/>
                    </a:xfrm>
                    <a:prstGeom prst="rect">
                      <a:avLst/>
                    </a:prstGeom>
                    <a:noFill/>
                    <a:ln>
                      <a:noFill/>
                    </a:ln>
                    <a:extLst>
                      <a:ext uri="{53640926-AAD7-44D8-BBD7-CCE9431645EC}">
                        <a14:shadowObscured xmlns:a14="http://schemas.microsoft.com/office/drawing/2010/main"/>
                      </a:ext>
                    </a:extLst>
                  </pic:spPr>
                </pic:pic>
              </a:graphicData>
            </a:graphic>
          </wp:inline>
        </w:drawing>
      </w:r>
      <w:bookmarkEnd w:id="30"/>
    </w:p>
    <w:p w:rsidR="00FF2EED" w:rsidRPr="00FF2EED" w:rsidRDefault="00FF2EED" w:rsidP="00FF2EED"/>
    <w:p w:rsidR="00FF2EED" w:rsidRPr="00FF2EED" w:rsidRDefault="00FF2EED" w:rsidP="00FF2EED"/>
    <w:p w:rsidR="00FF2EED" w:rsidRPr="00FF2EED" w:rsidRDefault="00FF2EED" w:rsidP="00FF2EED"/>
    <w:p w:rsidR="00FA5F93" w:rsidRDefault="00FF2EED" w:rsidP="00FF2EED">
      <w:pPr>
        <w:tabs>
          <w:tab w:val="left" w:pos="948"/>
        </w:tabs>
      </w:pPr>
      <w:r>
        <w:tab/>
        <w:t>.....................................</w:t>
      </w:r>
      <w:r>
        <w:tab/>
      </w:r>
      <w:r>
        <w:tab/>
      </w:r>
      <w:r>
        <w:tab/>
      </w:r>
      <w:r>
        <w:tab/>
      </w:r>
      <w:r>
        <w:tab/>
        <w:t>..................................</w:t>
      </w:r>
    </w:p>
    <w:p w:rsidR="00FF2EED" w:rsidRPr="00FF2EED" w:rsidRDefault="00FF2EED" w:rsidP="00FF2EED">
      <w:pPr>
        <w:tabs>
          <w:tab w:val="left" w:pos="948"/>
        </w:tabs>
      </w:pPr>
      <w:r>
        <w:tab/>
        <w:t>Zmocnitel</w:t>
      </w:r>
      <w:r>
        <w:tab/>
      </w:r>
      <w:r>
        <w:tab/>
      </w:r>
      <w:r>
        <w:tab/>
      </w:r>
      <w:r>
        <w:tab/>
      </w:r>
      <w:r>
        <w:tab/>
      </w:r>
      <w:r>
        <w:tab/>
        <w:t>zmocněnec</w:t>
      </w:r>
    </w:p>
    <w:sectPr w:rsidR="00FF2EED" w:rsidRPr="00FF2EED" w:rsidSect="008C28C7">
      <w:headerReference w:type="default" r:id="rId22"/>
      <w:headerReference w:type="first" r:id="rId23"/>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7B" w:rsidRDefault="00BC127B">
      <w:r>
        <w:separator/>
      </w:r>
    </w:p>
  </w:endnote>
  <w:endnote w:type="continuationSeparator" w:id="0">
    <w:p w:rsidR="00BC127B" w:rsidRDefault="00B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Koop Office">
    <w:altName w:val="Myriad Pro"/>
    <w:charset w:val="EE"/>
    <w:family w:val="auto"/>
    <w:pitch w:val="variable"/>
    <w:sig w:usb0="00000001" w:usb1="1000004A" w:usb2="00000000" w:usb3="00000000" w:csb0="0000009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7B" w:rsidRDefault="00BC127B">
      <w:r>
        <w:separator/>
      </w:r>
    </w:p>
  </w:footnote>
  <w:footnote w:type="continuationSeparator" w:id="0">
    <w:p w:rsidR="00BC127B" w:rsidRDefault="00B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2" w:rsidRPr="00652055" w:rsidRDefault="008C6972" w:rsidP="000A7689">
    <w:pPr>
      <w:pStyle w:val="Zhlav"/>
      <w:jc w:val="right"/>
    </w:pPr>
    <w:r>
      <w:rPr>
        <w:rStyle w:val="slostrnky"/>
        <w:sz w:val="20"/>
        <w:szCs w:val="20"/>
      </w:rPr>
      <w:t xml:space="preserve">                                                                                                                                                  </w:t>
    </w:r>
    <w:r w:rsidRPr="009C6DE6">
      <w:rPr>
        <w:rStyle w:val="slostrnky"/>
        <w:sz w:val="20"/>
        <w:szCs w:val="20"/>
      </w:rPr>
      <w:t xml:space="preserve">Strana </w:t>
    </w:r>
    <w:r w:rsidRPr="009C6DE6">
      <w:rPr>
        <w:rStyle w:val="slostrnky"/>
        <w:sz w:val="20"/>
        <w:szCs w:val="20"/>
      </w:rPr>
      <w:fldChar w:fldCharType="begin"/>
    </w:r>
    <w:r w:rsidRPr="009C6DE6">
      <w:rPr>
        <w:rStyle w:val="slostrnky"/>
        <w:sz w:val="20"/>
        <w:szCs w:val="20"/>
      </w:rPr>
      <w:instrText xml:space="preserve"> PAGE </w:instrText>
    </w:r>
    <w:r w:rsidRPr="009C6DE6">
      <w:rPr>
        <w:rStyle w:val="slostrnky"/>
        <w:sz w:val="20"/>
        <w:szCs w:val="20"/>
      </w:rPr>
      <w:fldChar w:fldCharType="separate"/>
    </w:r>
    <w:r w:rsidR="00FF2EED">
      <w:rPr>
        <w:rStyle w:val="slostrnky"/>
        <w:noProof/>
        <w:sz w:val="20"/>
        <w:szCs w:val="20"/>
      </w:rPr>
      <w:t>39</w:t>
    </w:r>
    <w:r w:rsidRPr="009C6DE6">
      <w:rPr>
        <w:rStyle w:val="slostrnky"/>
        <w:sz w:val="20"/>
        <w:szCs w:val="20"/>
      </w:rPr>
      <w:fldChar w:fldCharType="end"/>
    </w:r>
    <w:r w:rsidRPr="009C6DE6">
      <w:rPr>
        <w:rStyle w:val="slostrnky"/>
        <w:sz w:val="20"/>
        <w:szCs w:val="20"/>
      </w:rPr>
      <w:t xml:space="preserve"> (celkem </w:t>
    </w:r>
    <w:r w:rsidRPr="009C6DE6">
      <w:rPr>
        <w:rStyle w:val="slostrnky"/>
        <w:sz w:val="20"/>
        <w:szCs w:val="20"/>
      </w:rPr>
      <w:fldChar w:fldCharType="begin"/>
    </w:r>
    <w:r w:rsidRPr="009C6DE6">
      <w:rPr>
        <w:rStyle w:val="slostrnky"/>
        <w:sz w:val="20"/>
        <w:szCs w:val="20"/>
      </w:rPr>
      <w:instrText xml:space="preserve"> SECTIONPAGES </w:instrText>
    </w:r>
    <w:r w:rsidRPr="009C6DE6">
      <w:rPr>
        <w:rStyle w:val="slostrnky"/>
        <w:sz w:val="20"/>
        <w:szCs w:val="20"/>
      </w:rPr>
      <w:fldChar w:fldCharType="separate"/>
    </w:r>
    <w:r w:rsidR="00FF2EED">
      <w:rPr>
        <w:rStyle w:val="slostrnky"/>
        <w:noProof/>
        <w:sz w:val="20"/>
        <w:szCs w:val="20"/>
      </w:rPr>
      <w:t>39</w:t>
    </w:r>
    <w:r w:rsidRPr="009C6DE6">
      <w:rPr>
        <w:rStyle w:val="slostrnky"/>
        <w:sz w:val="20"/>
        <w:szCs w:val="20"/>
      </w:rPr>
      <w:fldChar w:fldCharType="end"/>
    </w:r>
    <w:r w:rsidRPr="009C6DE6">
      <w:rPr>
        <w:rStyle w:val="slostrnky"/>
        <w:sz w:val="20"/>
        <w:szCs w:val="20"/>
      </w:rPr>
      <w:t>)</w:t>
    </w: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72" w:rsidRPr="00A61619" w:rsidRDefault="008C6972" w:rsidP="00652055">
    <w:pPr>
      <w:pStyle w:val="Zhlav"/>
    </w:pPr>
    <w:r>
      <w:rPr>
        <w:sz w:val="23"/>
        <w:szCs w:val="23"/>
      </w:rPr>
      <w:tab/>
    </w:r>
    <w:r>
      <w:rPr>
        <w:sz w:val="23"/>
        <w:szCs w:val="23"/>
      </w:rPr>
      <w:tab/>
    </w:r>
  </w:p>
  <w:p w:rsidR="008C6972" w:rsidRDefault="008C69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C24DCA"/>
    <w:multiLevelType w:val="hybridMultilevel"/>
    <w:tmpl w:val="EBB8B7B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DA6B8A"/>
    <w:multiLevelType w:val="hybridMultilevel"/>
    <w:tmpl w:val="7826C97A"/>
    <w:lvl w:ilvl="0" w:tplc="CA90805A">
      <w:start w:val="1"/>
      <w:numFmt w:val="decimal"/>
      <w:lvlText w:val="%1."/>
      <w:lvlJc w:val="left"/>
      <w:pPr>
        <w:ind w:left="855" w:hanging="495"/>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5A5D1E"/>
    <w:multiLevelType w:val="hybridMultilevel"/>
    <w:tmpl w:val="3DECD674"/>
    <w:lvl w:ilvl="0" w:tplc="C29EB228">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2630323B"/>
    <w:multiLevelType w:val="hybridMultilevel"/>
    <w:tmpl w:val="61B49D00"/>
    <w:lvl w:ilvl="0" w:tplc="2B3CEA12">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8F50A0D"/>
    <w:multiLevelType w:val="hybridMultilevel"/>
    <w:tmpl w:val="951264FA"/>
    <w:lvl w:ilvl="0" w:tplc="0405000F">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B3009"/>
    <w:multiLevelType w:val="hybridMultilevel"/>
    <w:tmpl w:val="132CF490"/>
    <w:lvl w:ilvl="0" w:tplc="6E0ADD9A">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604"/>
    <w:multiLevelType w:val="hybridMultilevel"/>
    <w:tmpl w:val="150479D6"/>
    <w:lvl w:ilvl="0" w:tplc="620E4C66">
      <w:start w:val="1"/>
      <w:numFmt w:val="decimalZero"/>
      <w:lvlText w:val="%1."/>
      <w:lvlJc w:val="left"/>
      <w:pPr>
        <w:ind w:left="720" w:hanging="360"/>
      </w:pPr>
      <w:rPr>
        <w:rFonts w:ascii="Koop Office" w:eastAsia="Times New Roman" w:hAnsi="Koop Office"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B4E4F"/>
    <w:multiLevelType w:val="hybridMultilevel"/>
    <w:tmpl w:val="9134FB26"/>
    <w:lvl w:ilvl="0" w:tplc="9F10D922">
      <w:start w:val="31"/>
      <w:numFmt w:val="bullet"/>
      <w:lvlText w:val="-"/>
      <w:lvlJc w:val="left"/>
      <w:pPr>
        <w:ind w:left="1440" w:hanging="360"/>
      </w:pPr>
      <w:rPr>
        <w:rFonts w:ascii="Koop Office" w:eastAsia="Times New Roman" w:hAnsi="Koop Office"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D8034F8"/>
    <w:multiLevelType w:val="hybridMultilevel"/>
    <w:tmpl w:val="C67C2DD4"/>
    <w:lvl w:ilvl="0" w:tplc="C0AC1B46">
      <w:numFmt w:val="bullet"/>
      <w:lvlText w:val="-"/>
      <w:lvlJc w:val="left"/>
      <w:pPr>
        <w:ind w:left="720" w:hanging="360"/>
      </w:pPr>
      <w:rPr>
        <w:rFonts w:ascii="Koop Office" w:eastAsia="Times New Roman" w:hAnsi="Koop Offic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513C"/>
    <w:multiLevelType w:val="multilevel"/>
    <w:tmpl w:val="AF64FE52"/>
    <w:lvl w:ilvl="0">
      <w:start w:val="1"/>
      <w:numFmt w:val="decimal"/>
      <w:lvlText w:val="%1."/>
      <w:lvlJc w:val="left"/>
      <w:pPr>
        <w:tabs>
          <w:tab w:val="num" w:pos="360"/>
        </w:tabs>
        <w:ind w:left="360" w:hanging="360"/>
      </w:pPr>
      <w:rPr>
        <w:rFonts w:ascii="Koop Office" w:hAnsi="Koop Office"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0" w15:restartNumberingAfterBreak="0">
    <w:nsid w:val="416A3071"/>
    <w:multiLevelType w:val="hybridMultilevel"/>
    <w:tmpl w:val="11F2BD7E"/>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CB3F36"/>
    <w:multiLevelType w:val="hybridMultilevel"/>
    <w:tmpl w:val="86A87B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F15318"/>
    <w:multiLevelType w:val="hybridMultilevel"/>
    <w:tmpl w:val="6EFE780A"/>
    <w:lvl w:ilvl="0" w:tplc="6DBEAA6C">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B26983"/>
    <w:multiLevelType w:val="multilevel"/>
    <w:tmpl w:val="37A64FF0"/>
    <w:lvl w:ilvl="0">
      <w:start w:val="1"/>
      <w:numFmt w:val="decimal"/>
      <w:lvlText w:val="%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DA510E"/>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E1599C"/>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CE7D72"/>
    <w:multiLevelType w:val="hybridMultilevel"/>
    <w:tmpl w:val="AD365ED6"/>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7C84BDA"/>
    <w:multiLevelType w:val="hybridMultilevel"/>
    <w:tmpl w:val="5074C600"/>
    <w:lvl w:ilvl="0" w:tplc="73D64012">
      <w:start w:val="1"/>
      <w:numFmt w:val="lowerRoman"/>
      <w:lvlText w:val="%1)"/>
      <w:lvlJc w:val="left"/>
      <w:pPr>
        <w:tabs>
          <w:tab w:val="num" w:pos="1077"/>
        </w:tabs>
        <w:ind w:left="1077"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D2611B"/>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3" w15:restartNumberingAfterBreak="0">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D1275D"/>
    <w:multiLevelType w:val="hybridMultilevel"/>
    <w:tmpl w:val="8702C596"/>
    <w:lvl w:ilvl="0" w:tplc="0405000F">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A3C1E"/>
    <w:multiLevelType w:val="hybridMultilevel"/>
    <w:tmpl w:val="F0022234"/>
    <w:lvl w:ilvl="0" w:tplc="E3FCBAB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114B35"/>
    <w:multiLevelType w:val="hybridMultilevel"/>
    <w:tmpl w:val="AE7A0584"/>
    <w:lvl w:ilvl="0" w:tplc="E3FCBAB0">
      <w:start w:val="1"/>
      <w:numFmt w:val="lowerLetter"/>
      <w:lvlText w:val="%1)"/>
      <w:lvlJc w:val="left"/>
      <w:pPr>
        <w:tabs>
          <w:tab w:val="num" w:pos="720"/>
        </w:tabs>
        <w:ind w:left="720" w:hanging="360"/>
      </w:pPr>
      <w:rPr>
        <w:rFonts w:hint="default"/>
      </w:rPr>
    </w:lvl>
    <w:lvl w:ilvl="1" w:tplc="AAA866F4">
      <w:start w:val="1"/>
      <w:numFmt w:val="lowerRoman"/>
      <w:lvlText w:val="%2)"/>
      <w:lvlJc w:val="left"/>
      <w:pPr>
        <w:tabs>
          <w:tab w:val="num" w:pos="1438"/>
        </w:tabs>
        <w:ind w:left="1438" w:hanging="358"/>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DC0A15"/>
    <w:multiLevelType w:val="hybridMultilevel"/>
    <w:tmpl w:val="F950FF50"/>
    <w:lvl w:ilvl="0" w:tplc="0B40EF42">
      <w:numFmt w:val="bullet"/>
      <w:lvlText w:val="-"/>
      <w:lvlJc w:val="left"/>
      <w:pPr>
        <w:tabs>
          <w:tab w:val="num" w:pos="1440"/>
        </w:tabs>
        <w:ind w:left="1440" w:hanging="360"/>
      </w:pPr>
      <w:rPr>
        <w:rFonts w:ascii="Times New Roman" w:eastAsia="Times New Roman" w:hAnsi="Times New Roman" w:cs="Times New Roman" w:hint="default"/>
      </w:rPr>
    </w:lvl>
    <w:lvl w:ilvl="1" w:tplc="AAA866F4">
      <w:start w:val="1"/>
      <w:numFmt w:val="lowerRoman"/>
      <w:lvlText w:val="%2)"/>
      <w:lvlJc w:val="left"/>
      <w:pPr>
        <w:tabs>
          <w:tab w:val="num" w:pos="2158"/>
        </w:tabs>
        <w:ind w:left="2158" w:hanging="358"/>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ED75E92"/>
    <w:multiLevelType w:val="hybridMultilevel"/>
    <w:tmpl w:val="AC1633B2"/>
    <w:lvl w:ilvl="0" w:tplc="701ECB9C">
      <w:start w:val="1"/>
      <w:numFmt w:val="lowerLetter"/>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44" w15:restartNumberingAfterBreak="0">
    <w:nsid w:val="7F7338D7"/>
    <w:multiLevelType w:val="hybridMultilevel"/>
    <w:tmpl w:val="5A4CA34A"/>
    <w:lvl w:ilvl="0" w:tplc="D2EC2B9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6"/>
  </w:num>
  <w:num w:numId="3">
    <w:abstractNumId w:val="15"/>
  </w:num>
  <w:num w:numId="4">
    <w:abstractNumId w:val="32"/>
  </w:num>
  <w:num w:numId="5">
    <w:abstractNumId w:val="19"/>
  </w:num>
  <w:num w:numId="6">
    <w:abstractNumId w:val="21"/>
  </w:num>
  <w:num w:numId="7">
    <w:abstractNumId w:val="18"/>
  </w:num>
  <w:num w:numId="8">
    <w:abstractNumId w:val="16"/>
  </w:num>
  <w:num w:numId="9">
    <w:abstractNumId w:val="38"/>
  </w:num>
  <w:num w:numId="10">
    <w:abstractNumId w:val="3"/>
  </w:num>
  <w:num w:numId="11">
    <w:abstractNumId w:val="27"/>
  </w:num>
  <w:num w:numId="12">
    <w:abstractNumId w:val="42"/>
  </w:num>
  <w:num w:numId="13">
    <w:abstractNumId w:val="17"/>
  </w:num>
  <w:num w:numId="14">
    <w:abstractNumId w:val="29"/>
  </w:num>
  <w:num w:numId="15">
    <w:abstractNumId w:val="2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2"/>
  </w:num>
  <w:num w:numId="21">
    <w:abstractNumId w:val="31"/>
  </w:num>
  <w:num w:numId="22">
    <w:abstractNumId w:val="41"/>
  </w:num>
  <w:num w:numId="23">
    <w:abstractNumId w:val="7"/>
  </w:num>
  <w:num w:numId="24">
    <w:abstractNumId w:val="30"/>
  </w:num>
  <w:num w:numId="25">
    <w:abstractNumId w:val="28"/>
  </w:num>
  <w:num w:numId="26">
    <w:abstractNumId w:val="20"/>
  </w:num>
  <w:num w:numId="27">
    <w:abstractNumId w:val="40"/>
  </w:num>
  <w:num w:numId="28">
    <w:abstractNumId w:val="13"/>
  </w:num>
  <w:num w:numId="29">
    <w:abstractNumId w:val="22"/>
  </w:num>
  <w:num w:numId="30">
    <w:abstractNumId w:val="26"/>
  </w:num>
  <w:num w:numId="31">
    <w:abstractNumId w:val="10"/>
  </w:num>
  <w:num w:numId="32">
    <w:abstractNumId w:val="34"/>
  </w:num>
  <w:num w:numId="33">
    <w:abstractNumId w:val="12"/>
  </w:num>
  <w:num w:numId="34">
    <w:abstractNumId w:val="43"/>
  </w:num>
  <w:num w:numId="35">
    <w:abstractNumId w:val="32"/>
    <w:lvlOverride w:ilvl="0">
      <w:startOverride w:val="1"/>
    </w:lvlOverride>
  </w:num>
  <w:num w:numId="36">
    <w:abstractNumId w:val="19"/>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2"/>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4"/>
  </w:num>
  <w:num w:numId="40">
    <w:abstractNumId w:val="11"/>
  </w:num>
  <w:num w:numId="41">
    <w:abstractNumId w:val="23"/>
  </w:num>
  <w:num w:numId="42">
    <w:abstractNumId w:val="6"/>
  </w:num>
  <w:num w:numId="43">
    <w:abstractNumId w:val="33"/>
  </w:num>
  <w:num w:numId="44">
    <w:abstractNumId w:val="14"/>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AEC"/>
    <w:rsid w:val="000031E3"/>
    <w:rsid w:val="00004162"/>
    <w:rsid w:val="000056C9"/>
    <w:rsid w:val="000067B5"/>
    <w:rsid w:val="0001024B"/>
    <w:rsid w:val="0001084B"/>
    <w:rsid w:val="00012595"/>
    <w:rsid w:val="000140B5"/>
    <w:rsid w:val="00014FBC"/>
    <w:rsid w:val="00016200"/>
    <w:rsid w:val="00020498"/>
    <w:rsid w:val="000207F8"/>
    <w:rsid w:val="00020DF0"/>
    <w:rsid w:val="00023E0F"/>
    <w:rsid w:val="000269DE"/>
    <w:rsid w:val="00027092"/>
    <w:rsid w:val="000277E9"/>
    <w:rsid w:val="00030242"/>
    <w:rsid w:val="00032351"/>
    <w:rsid w:val="000333B4"/>
    <w:rsid w:val="00033647"/>
    <w:rsid w:val="00033F43"/>
    <w:rsid w:val="0003415C"/>
    <w:rsid w:val="000341AF"/>
    <w:rsid w:val="000343B2"/>
    <w:rsid w:val="00034C66"/>
    <w:rsid w:val="000359D6"/>
    <w:rsid w:val="0004260F"/>
    <w:rsid w:val="00045DC6"/>
    <w:rsid w:val="00051812"/>
    <w:rsid w:val="000540F2"/>
    <w:rsid w:val="00055603"/>
    <w:rsid w:val="0005682C"/>
    <w:rsid w:val="000601C7"/>
    <w:rsid w:val="00060851"/>
    <w:rsid w:val="000664A2"/>
    <w:rsid w:val="00077008"/>
    <w:rsid w:val="00077718"/>
    <w:rsid w:val="00077F31"/>
    <w:rsid w:val="00080B9C"/>
    <w:rsid w:val="00081205"/>
    <w:rsid w:val="00081E97"/>
    <w:rsid w:val="0008298D"/>
    <w:rsid w:val="00084DA2"/>
    <w:rsid w:val="00084F31"/>
    <w:rsid w:val="00085618"/>
    <w:rsid w:val="00090ECC"/>
    <w:rsid w:val="00093D00"/>
    <w:rsid w:val="000953E3"/>
    <w:rsid w:val="00097110"/>
    <w:rsid w:val="0009786D"/>
    <w:rsid w:val="00097CD0"/>
    <w:rsid w:val="000A025A"/>
    <w:rsid w:val="000A10CA"/>
    <w:rsid w:val="000A2D57"/>
    <w:rsid w:val="000A3B0B"/>
    <w:rsid w:val="000A51D9"/>
    <w:rsid w:val="000A6CC5"/>
    <w:rsid w:val="000A7689"/>
    <w:rsid w:val="000B0C00"/>
    <w:rsid w:val="000B0F48"/>
    <w:rsid w:val="000B1956"/>
    <w:rsid w:val="000B3E8B"/>
    <w:rsid w:val="000C117C"/>
    <w:rsid w:val="000C19A5"/>
    <w:rsid w:val="000C3D8A"/>
    <w:rsid w:val="000C4488"/>
    <w:rsid w:val="000C4A8E"/>
    <w:rsid w:val="000C6475"/>
    <w:rsid w:val="000C6477"/>
    <w:rsid w:val="000C676E"/>
    <w:rsid w:val="000C7A1D"/>
    <w:rsid w:val="000D0067"/>
    <w:rsid w:val="000D04DB"/>
    <w:rsid w:val="000D0FEA"/>
    <w:rsid w:val="000D621C"/>
    <w:rsid w:val="000D7C58"/>
    <w:rsid w:val="000E51F6"/>
    <w:rsid w:val="000E7A1F"/>
    <w:rsid w:val="000F0B7B"/>
    <w:rsid w:val="000F2EBD"/>
    <w:rsid w:val="000F3624"/>
    <w:rsid w:val="000F414C"/>
    <w:rsid w:val="000F4D58"/>
    <w:rsid w:val="000F4DC1"/>
    <w:rsid w:val="000F5B35"/>
    <w:rsid w:val="001031FB"/>
    <w:rsid w:val="00103A8E"/>
    <w:rsid w:val="0010468E"/>
    <w:rsid w:val="001050E9"/>
    <w:rsid w:val="00107F95"/>
    <w:rsid w:val="001109FB"/>
    <w:rsid w:val="00110EE9"/>
    <w:rsid w:val="0011336D"/>
    <w:rsid w:val="00113820"/>
    <w:rsid w:val="00113DF5"/>
    <w:rsid w:val="00117FC6"/>
    <w:rsid w:val="00121F8B"/>
    <w:rsid w:val="00130538"/>
    <w:rsid w:val="001330AA"/>
    <w:rsid w:val="00133185"/>
    <w:rsid w:val="00134D8E"/>
    <w:rsid w:val="00135937"/>
    <w:rsid w:val="0013749C"/>
    <w:rsid w:val="0014043E"/>
    <w:rsid w:val="00143FF3"/>
    <w:rsid w:val="001442F1"/>
    <w:rsid w:val="001453A2"/>
    <w:rsid w:val="001505BC"/>
    <w:rsid w:val="001532C9"/>
    <w:rsid w:val="00154E1F"/>
    <w:rsid w:val="00154F5A"/>
    <w:rsid w:val="00155459"/>
    <w:rsid w:val="00161631"/>
    <w:rsid w:val="001637A1"/>
    <w:rsid w:val="00167E37"/>
    <w:rsid w:val="001715DD"/>
    <w:rsid w:val="00172697"/>
    <w:rsid w:val="001733DF"/>
    <w:rsid w:val="00174270"/>
    <w:rsid w:val="00175BEA"/>
    <w:rsid w:val="00175F45"/>
    <w:rsid w:val="001768B3"/>
    <w:rsid w:val="00176FAD"/>
    <w:rsid w:val="00177108"/>
    <w:rsid w:val="001773E3"/>
    <w:rsid w:val="00181409"/>
    <w:rsid w:val="001823D9"/>
    <w:rsid w:val="00182F57"/>
    <w:rsid w:val="0018378E"/>
    <w:rsid w:val="00185130"/>
    <w:rsid w:val="00186ACC"/>
    <w:rsid w:val="00186D56"/>
    <w:rsid w:val="00192160"/>
    <w:rsid w:val="00195791"/>
    <w:rsid w:val="001A01D6"/>
    <w:rsid w:val="001A2CD7"/>
    <w:rsid w:val="001A3F5A"/>
    <w:rsid w:val="001A50C9"/>
    <w:rsid w:val="001A523E"/>
    <w:rsid w:val="001A7313"/>
    <w:rsid w:val="001A738F"/>
    <w:rsid w:val="001B1FBE"/>
    <w:rsid w:val="001B2F7D"/>
    <w:rsid w:val="001B3EA8"/>
    <w:rsid w:val="001B75B2"/>
    <w:rsid w:val="001C1DD6"/>
    <w:rsid w:val="001C2A7F"/>
    <w:rsid w:val="001C3896"/>
    <w:rsid w:val="001C3BC4"/>
    <w:rsid w:val="001C46FA"/>
    <w:rsid w:val="001C493A"/>
    <w:rsid w:val="001C4C5E"/>
    <w:rsid w:val="001C7BF8"/>
    <w:rsid w:val="001D0842"/>
    <w:rsid w:val="001D3D4C"/>
    <w:rsid w:val="001D4629"/>
    <w:rsid w:val="001D573C"/>
    <w:rsid w:val="001D7F15"/>
    <w:rsid w:val="001E311D"/>
    <w:rsid w:val="001E5E7D"/>
    <w:rsid w:val="001F0D1E"/>
    <w:rsid w:val="001F1C6E"/>
    <w:rsid w:val="001F77D4"/>
    <w:rsid w:val="00200FF3"/>
    <w:rsid w:val="002021DB"/>
    <w:rsid w:val="00207BD3"/>
    <w:rsid w:val="00212652"/>
    <w:rsid w:val="00213AAC"/>
    <w:rsid w:val="002153D3"/>
    <w:rsid w:val="00215E8B"/>
    <w:rsid w:val="00216C2E"/>
    <w:rsid w:val="00221407"/>
    <w:rsid w:val="002228DC"/>
    <w:rsid w:val="00224037"/>
    <w:rsid w:val="00224653"/>
    <w:rsid w:val="00224672"/>
    <w:rsid w:val="002250DE"/>
    <w:rsid w:val="0022613A"/>
    <w:rsid w:val="0022669E"/>
    <w:rsid w:val="002267B4"/>
    <w:rsid w:val="00230100"/>
    <w:rsid w:val="002316B5"/>
    <w:rsid w:val="0023273B"/>
    <w:rsid w:val="002327ED"/>
    <w:rsid w:val="00232A2E"/>
    <w:rsid w:val="00232BA8"/>
    <w:rsid w:val="00235F27"/>
    <w:rsid w:val="00243E96"/>
    <w:rsid w:val="002459D2"/>
    <w:rsid w:val="00245E6A"/>
    <w:rsid w:val="00247BFA"/>
    <w:rsid w:val="002504F1"/>
    <w:rsid w:val="00250903"/>
    <w:rsid w:val="00251F9C"/>
    <w:rsid w:val="00252372"/>
    <w:rsid w:val="00254D75"/>
    <w:rsid w:val="00257C49"/>
    <w:rsid w:val="00262FC8"/>
    <w:rsid w:val="00263019"/>
    <w:rsid w:val="002634CC"/>
    <w:rsid w:val="00263CDF"/>
    <w:rsid w:val="00264FB0"/>
    <w:rsid w:val="002704E1"/>
    <w:rsid w:val="0027116E"/>
    <w:rsid w:val="00272535"/>
    <w:rsid w:val="002738BA"/>
    <w:rsid w:val="00273FFA"/>
    <w:rsid w:val="002764DC"/>
    <w:rsid w:val="002764E4"/>
    <w:rsid w:val="00280B20"/>
    <w:rsid w:val="0028468F"/>
    <w:rsid w:val="002904DC"/>
    <w:rsid w:val="00291075"/>
    <w:rsid w:val="002910B4"/>
    <w:rsid w:val="0029187F"/>
    <w:rsid w:val="00296295"/>
    <w:rsid w:val="002974B2"/>
    <w:rsid w:val="00297FCC"/>
    <w:rsid w:val="002A1588"/>
    <w:rsid w:val="002A1AA1"/>
    <w:rsid w:val="002A23E6"/>
    <w:rsid w:val="002A2FC0"/>
    <w:rsid w:val="002A341D"/>
    <w:rsid w:val="002A58DB"/>
    <w:rsid w:val="002A5CE1"/>
    <w:rsid w:val="002A7FB0"/>
    <w:rsid w:val="002B08EB"/>
    <w:rsid w:val="002B091F"/>
    <w:rsid w:val="002B3020"/>
    <w:rsid w:val="002B4B57"/>
    <w:rsid w:val="002B57A6"/>
    <w:rsid w:val="002B6EAE"/>
    <w:rsid w:val="002C18E9"/>
    <w:rsid w:val="002C256D"/>
    <w:rsid w:val="002C29CF"/>
    <w:rsid w:val="002C2B1D"/>
    <w:rsid w:val="002C4130"/>
    <w:rsid w:val="002C6A91"/>
    <w:rsid w:val="002D15A4"/>
    <w:rsid w:val="002D22B3"/>
    <w:rsid w:val="002D7E76"/>
    <w:rsid w:val="002E6FFB"/>
    <w:rsid w:val="002F05B2"/>
    <w:rsid w:val="002F0718"/>
    <w:rsid w:val="002F0CD4"/>
    <w:rsid w:val="002F40FB"/>
    <w:rsid w:val="003032D0"/>
    <w:rsid w:val="003068FE"/>
    <w:rsid w:val="00311AC4"/>
    <w:rsid w:val="00311B0D"/>
    <w:rsid w:val="00312551"/>
    <w:rsid w:val="003154F3"/>
    <w:rsid w:val="00317AD3"/>
    <w:rsid w:val="00317D11"/>
    <w:rsid w:val="00320BB3"/>
    <w:rsid w:val="0032209A"/>
    <w:rsid w:val="00326087"/>
    <w:rsid w:val="00326259"/>
    <w:rsid w:val="00326953"/>
    <w:rsid w:val="00330496"/>
    <w:rsid w:val="00331D89"/>
    <w:rsid w:val="00332B78"/>
    <w:rsid w:val="00335684"/>
    <w:rsid w:val="00335E55"/>
    <w:rsid w:val="00341B9F"/>
    <w:rsid w:val="003425D8"/>
    <w:rsid w:val="00342919"/>
    <w:rsid w:val="0034317C"/>
    <w:rsid w:val="0034425C"/>
    <w:rsid w:val="003450CC"/>
    <w:rsid w:val="0034551F"/>
    <w:rsid w:val="003464F6"/>
    <w:rsid w:val="003465BD"/>
    <w:rsid w:val="00350DB1"/>
    <w:rsid w:val="00350DEA"/>
    <w:rsid w:val="0035101F"/>
    <w:rsid w:val="00356A38"/>
    <w:rsid w:val="003572A6"/>
    <w:rsid w:val="00357420"/>
    <w:rsid w:val="00360BB0"/>
    <w:rsid w:val="00360E3C"/>
    <w:rsid w:val="003642DB"/>
    <w:rsid w:val="00365F74"/>
    <w:rsid w:val="003679A4"/>
    <w:rsid w:val="00370387"/>
    <w:rsid w:val="003705FD"/>
    <w:rsid w:val="00371098"/>
    <w:rsid w:val="00371E80"/>
    <w:rsid w:val="00372283"/>
    <w:rsid w:val="00374B37"/>
    <w:rsid w:val="00377DA6"/>
    <w:rsid w:val="00380524"/>
    <w:rsid w:val="00380BB3"/>
    <w:rsid w:val="00381E13"/>
    <w:rsid w:val="00382AF2"/>
    <w:rsid w:val="0038407C"/>
    <w:rsid w:val="00384906"/>
    <w:rsid w:val="003849A7"/>
    <w:rsid w:val="003865AB"/>
    <w:rsid w:val="00391366"/>
    <w:rsid w:val="0039186C"/>
    <w:rsid w:val="00392C58"/>
    <w:rsid w:val="003971E3"/>
    <w:rsid w:val="0039741A"/>
    <w:rsid w:val="003A118E"/>
    <w:rsid w:val="003A155F"/>
    <w:rsid w:val="003A2506"/>
    <w:rsid w:val="003A279D"/>
    <w:rsid w:val="003A4222"/>
    <w:rsid w:val="003A4ACF"/>
    <w:rsid w:val="003B3315"/>
    <w:rsid w:val="003B3C93"/>
    <w:rsid w:val="003B73D9"/>
    <w:rsid w:val="003B79BF"/>
    <w:rsid w:val="003C040C"/>
    <w:rsid w:val="003C0DEB"/>
    <w:rsid w:val="003C191B"/>
    <w:rsid w:val="003C2CE5"/>
    <w:rsid w:val="003C2DB7"/>
    <w:rsid w:val="003C3394"/>
    <w:rsid w:val="003C39FD"/>
    <w:rsid w:val="003C4D8D"/>
    <w:rsid w:val="003C7019"/>
    <w:rsid w:val="003C7D48"/>
    <w:rsid w:val="003D1F93"/>
    <w:rsid w:val="003D204B"/>
    <w:rsid w:val="003D3637"/>
    <w:rsid w:val="003E0867"/>
    <w:rsid w:val="003E0C16"/>
    <w:rsid w:val="003E3750"/>
    <w:rsid w:val="003E3841"/>
    <w:rsid w:val="003E6167"/>
    <w:rsid w:val="003F03F5"/>
    <w:rsid w:val="003F1C32"/>
    <w:rsid w:val="003F4800"/>
    <w:rsid w:val="003F7218"/>
    <w:rsid w:val="004017DD"/>
    <w:rsid w:val="004036F1"/>
    <w:rsid w:val="00404842"/>
    <w:rsid w:val="00404905"/>
    <w:rsid w:val="00406A5F"/>
    <w:rsid w:val="0040787F"/>
    <w:rsid w:val="004149EA"/>
    <w:rsid w:val="0042166D"/>
    <w:rsid w:val="00421B88"/>
    <w:rsid w:val="004239DC"/>
    <w:rsid w:val="00425023"/>
    <w:rsid w:val="00426552"/>
    <w:rsid w:val="00430818"/>
    <w:rsid w:val="004337FE"/>
    <w:rsid w:val="00433D9F"/>
    <w:rsid w:val="0043554F"/>
    <w:rsid w:val="00441B97"/>
    <w:rsid w:val="004458BA"/>
    <w:rsid w:val="00445E75"/>
    <w:rsid w:val="0044603E"/>
    <w:rsid w:val="00447CEE"/>
    <w:rsid w:val="0045056B"/>
    <w:rsid w:val="00452183"/>
    <w:rsid w:val="00453225"/>
    <w:rsid w:val="00453F72"/>
    <w:rsid w:val="00456426"/>
    <w:rsid w:val="00462331"/>
    <w:rsid w:val="00463A68"/>
    <w:rsid w:val="00464C42"/>
    <w:rsid w:val="00465726"/>
    <w:rsid w:val="004658EB"/>
    <w:rsid w:val="0046667D"/>
    <w:rsid w:val="00473800"/>
    <w:rsid w:val="00475BC5"/>
    <w:rsid w:val="00476D9C"/>
    <w:rsid w:val="00477CF1"/>
    <w:rsid w:val="00481386"/>
    <w:rsid w:val="004827DC"/>
    <w:rsid w:val="00483E40"/>
    <w:rsid w:val="00484BB4"/>
    <w:rsid w:val="004909E0"/>
    <w:rsid w:val="00491468"/>
    <w:rsid w:val="0049169D"/>
    <w:rsid w:val="00494D92"/>
    <w:rsid w:val="00494E63"/>
    <w:rsid w:val="00496683"/>
    <w:rsid w:val="004977B4"/>
    <w:rsid w:val="004A2A87"/>
    <w:rsid w:val="004A345D"/>
    <w:rsid w:val="004A367D"/>
    <w:rsid w:val="004A42FD"/>
    <w:rsid w:val="004A67BC"/>
    <w:rsid w:val="004A73A8"/>
    <w:rsid w:val="004A7B67"/>
    <w:rsid w:val="004B2B44"/>
    <w:rsid w:val="004B5C30"/>
    <w:rsid w:val="004B7196"/>
    <w:rsid w:val="004B773E"/>
    <w:rsid w:val="004C5096"/>
    <w:rsid w:val="004D25AB"/>
    <w:rsid w:val="004D3225"/>
    <w:rsid w:val="004D4F69"/>
    <w:rsid w:val="004D54F8"/>
    <w:rsid w:val="004E0C7F"/>
    <w:rsid w:val="004E11DA"/>
    <w:rsid w:val="004E3128"/>
    <w:rsid w:val="004E374F"/>
    <w:rsid w:val="004E63A5"/>
    <w:rsid w:val="004E79EE"/>
    <w:rsid w:val="004E7D98"/>
    <w:rsid w:val="004F681F"/>
    <w:rsid w:val="00501006"/>
    <w:rsid w:val="0050101E"/>
    <w:rsid w:val="005015FA"/>
    <w:rsid w:val="00502A56"/>
    <w:rsid w:val="00502BF0"/>
    <w:rsid w:val="005061E3"/>
    <w:rsid w:val="00506C8E"/>
    <w:rsid w:val="00511206"/>
    <w:rsid w:val="00511A32"/>
    <w:rsid w:val="005128B6"/>
    <w:rsid w:val="00512999"/>
    <w:rsid w:val="00513C02"/>
    <w:rsid w:val="00516021"/>
    <w:rsid w:val="00517364"/>
    <w:rsid w:val="00521A2D"/>
    <w:rsid w:val="00522735"/>
    <w:rsid w:val="0052287A"/>
    <w:rsid w:val="0052418B"/>
    <w:rsid w:val="005249F1"/>
    <w:rsid w:val="00527B81"/>
    <w:rsid w:val="0053028B"/>
    <w:rsid w:val="005302DA"/>
    <w:rsid w:val="00530654"/>
    <w:rsid w:val="00530706"/>
    <w:rsid w:val="00531A4B"/>
    <w:rsid w:val="00532F0A"/>
    <w:rsid w:val="00533066"/>
    <w:rsid w:val="0053344E"/>
    <w:rsid w:val="00535590"/>
    <w:rsid w:val="005375AD"/>
    <w:rsid w:val="00542C5E"/>
    <w:rsid w:val="0054493C"/>
    <w:rsid w:val="0054543D"/>
    <w:rsid w:val="0054567D"/>
    <w:rsid w:val="005471ED"/>
    <w:rsid w:val="00547E3D"/>
    <w:rsid w:val="00556CF6"/>
    <w:rsid w:val="00556F6C"/>
    <w:rsid w:val="00560E38"/>
    <w:rsid w:val="00561901"/>
    <w:rsid w:val="00561DCF"/>
    <w:rsid w:val="00563C77"/>
    <w:rsid w:val="005675DF"/>
    <w:rsid w:val="005679B6"/>
    <w:rsid w:val="005715B2"/>
    <w:rsid w:val="00575F21"/>
    <w:rsid w:val="005811F9"/>
    <w:rsid w:val="0058382A"/>
    <w:rsid w:val="0058462A"/>
    <w:rsid w:val="005859A3"/>
    <w:rsid w:val="00585B33"/>
    <w:rsid w:val="00587741"/>
    <w:rsid w:val="00590E78"/>
    <w:rsid w:val="00591BD2"/>
    <w:rsid w:val="00593137"/>
    <w:rsid w:val="00593FB6"/>
    <w:rsid w:val="00597601"/>
    <w:rsid w:val="005A0C3C"/>
    <w:rsid w:val="005A24AA"/>
    <w:rsid w:val="005A375C"/>
    <w:rsid w:val="005A3A70"/>
    <w:rsid w:val="005A3AFE"/>
    <w:rsid w:val="005A79D1"/>
    <w:rsid w:val="005C1B8E"/>
    <w:rsid w:val="005C305B"/>
    <w:rsid w:val="005C3715"/>
    <w:rsid w:val="005C37B2"/>
    <w:rsid w:val="005C66A6"/>
    <w:rsid w:val="005D342B"/>
    <w:rsid w:val="005D4456"/>
    <w:rsid w:val="005D4E95"/>
    <w:rsid w:val="005D5494"/>
    <w:rsid w:val="005D6BBE"/>
    <w:rsid w:val="005D7F92"/>
    <w:rsid w:val="005E246A"/>
    <w:rsid w:val="005F060A"/>
    <w:rsid w:val="005F11F1"/>
    <w:rsid w:val="005F183C"/>
    <w:rsid w:val="005F5DA0"/>
    <w:rsid w:val="005F7227"/>
    <w:rsid w:val="005F7341"/>
    <w:rsid w:val="005F77BE"/>
    <w:rsid w:val="00601870"/>
    <w:rsid w:val="00602127"/>
    <w:rsid w:val="006060A5"/>
    <w:rsid w:val="00606CE3"/>
    <w:rsid w:val="006070E6"/>
    <w:rsid w:val="006072E0"/>
    <w:rsid w:val="006110C1"/>
    <w:rsid w:val="0061304A"/>
    <w:rsid w:val="006135C1"/>
    <w:rsid w:val="006166D5"/>
    <w:rsid w:val="00616D1F"/>
    <w:rsid w:val="00617735"/>
    <w:rsid w:val="0062017A"/>
    <w:rsid w:val="00621D8C"/>
    <w:rsid w:val="006229B0"/>
    <w:rsid w:val="00626C01"/>
    <w:rsid w:val="00627496"/>
    <w:rsid w:val="00627B14"/>
    <w:rsid w:val="00631EC4"/>
    <w:rsid w:val="0063202F"/>
    <w:rsid w:val="0063279B"/>
    <w:rsid w:val="006342C6"/>
    <w:rsid w:val="00634335"/>
    <w:rsid w:val="006368D9"/>
    <w:rsid w:val="00637581"/>
    <w:rsid w:val="006404B6"/>
    <w:rsid w:val="006405A6"/>
    <w:rsid w:val="0064460A"/>
    <w:rsid w:val="0064470C"/>
    <w:rsid w:val="006452D0"/>
    <w:rsid w:val="00645880"/>
    <w:rsid w:val="00651A18"/>
    <w:rsid w:val="00652055"/>
    <w:rsid w:val="00653E83"/>
    <w:rsid w:val="00653F9E"/>
    <w:rsid w:val="00655060"/>
    <w:rsid w:val="00661340"/>
    <w:rsid w:val="00661B98"/>
    <w:rsid w:val="00661D7E"/>
    <w:rsid w:val="00665130"/>
    <w:rsid w:val="006665A8"/>
    <w:rsid w:val="0066668E"/>
    <w:rsid w:val="00666A40"/>
    <w:rsid w:val="006670E0"/>
    <w:rsid w:val="006672EE"/>
    <w:rsid w:val="0066782D"/>
    <w:rsid w:val="0067014F"/>
    <w:rsid w:val="00670416"/>
    <w:rsid w:val="00671CAA"/>
    <w:rsid w:val="00671F52"/>
    <w:rsid w:val="00676DAE"/>
    <w:rsid w:val="006772F3"/>
    <w:rsid w:val="006821A1"/>
    <w:rsid w:val="00682D19"/>
    <w:rsid w:val="00684248"/>
    <w:rsid w:val="00685928"/>
    <w:rsid w:val="00686F62"/>
    <w:rsid w:val="0068794D"/>
    <w:rsid w:val="006879E1"/>
    <w:rsid w:val="00690862"/>
    <w:rsid w:val="00690A7B"/>
    <w:rsid w:val="00692328"/>
    <w:rsid w:val="0069250C"/>
    <w:rsid w:val="00694B7A"/>
    <w:rsid w:val="00695652"/>
    <w:rsid w:val="0069566F"/>
    <w:rsid w:val="00697679"/>
    <w:rsid w:val="006A09EC"/>
    <w:rsid w:val="006A0ACA"/>
    <w:rsid w:val="006A0B1A"/>
    <w:rsid w:val="006A1004"/>
    <w:rsid w:val="006A2C7C"/>
    <w:rsid w:val="006A3365"/>
    <w:rsid w:val="006A5330"/>
    <w:rsid w:val="006A6442"/>
    <w:rsid w:val="006A7392"/>
    <w:rsid w:val="006B394D"/>
    <w:rsid w:val="006B6671"/>
    <w:rsid w:val="006B6F68"/>
    <w:rsid w:val="006C1D51"/>
    <w:rsid w:val="006C2792"/>
    <w:rsid w:val="006C349E"/>
    <w:rsid w:val="006C3690"/>
    <w:rsid w:val="006C7AF6"/>
    <w:rsid w:val="006D0421"/>
    <w:rsid w:val="006D3277"/>
    <w:rsid w:val="006D3B94"/>
    <w:rsid w:val="006D52CD"/>
    <w:rsid w:val="006D5327"/>
    <w:rsid w:val="006D7684"/>
    <w:rsid w:val="006E0B89"/>
    <w:rsid w:val="006E12A7"/>
    <w:rsid w:val="006E30A7"/>
    <w:rsid w:val="006E3282"/>
    <w:rsid w:val="006E401C"/>
    <w:rsid w:val="006E40B4"/>
    <w:rsid w:val="006E4294"/>
    <w:rsid w:val="006E4773"/>
    <w:rsid w:val="006F00C2"/>
    <w:rsid w:val="006F0FB3"/>
    <w:rsid w:val="006F1AC2"/>
    <w:rsid w:val="007024F2"/>
    <w:rsid w:val="007037B8"/>
    <w:rsid w:val="00704511"/>
    <w:rsid w:val="00704FA8"/>
    <w:rsid w:val="0070559C"/>
    <w:rsid w:val="00707684"/>
    <w:rsid w:val="00707D1B"/>
    <w:rsid w:val="0071138A"/>
    <w:rsid w:val="0071310E"/>
    <w:rsid w:val="00713175"/>
    <w:rsid w:val="00716E15"/>
    <w:rsid w:val="0072012E"/>
    <w:rsid w:val="00724C83"/>
    <w:rsid w:val="00725F46"/>
    <w:rsid w:val="007268E3"/>
    <w:rsid w:val="007271CC"/>
    <w:rsid w:val="007309D4"/>
    <w:rsid w:val="00734423"/>
    <w:rsid w:val="007378A8"/>
    <w:rsid w:val="00737B01"/>
    <w:rsid w:val="007439BC"/>
    <w:rsid w:val="007440FF"/>
    <w:rsid w:val="007451FC"/>
    <w:rsid w:val="007459FA"/>
    <w:rsid w:val="00745B01"/>
    <w:rsid w:val="00747005"/>
    <w:rsid w:val="00747EE5"/>
    <w:rsid w:val="007523ED"/>
    <w:rsid w:val="00752B1B"/>
    <w:rsid w:val="00753B1C"/>
    <w:rsid w:val="00755DA6"/>
    <w:rsid w:val="00762AB3"/>
    <w:rsid w:val="00763E54"/>
    <w:rsid w:val="007671EB"/>
    <w:rsid w:val="0076734A"/>
    <w:rsid w:val="007704BA"/>
    <w:rsid w:val="007724B0"/>
    <w:rsid w:val="00774034"/>
    <w:rsid w:val="00774CB1"/>
    <w:rsid w:val="00776BDB"/>
    <w:rsid w:val="007805AB"/>
    <w:rsid w:val="00784D5D"/>
    <w:rsid w:val="007852FE"/>
    <w:rsid w:val="00790CF7"/>
    <w:rsid w:val="0079366F"/>
    <w:rsid w:val="0079560F"/>
    <w:rsid w:val="007A0D3C"/>
    <w:rsid w:val="007A2187"/>
    <w:rsid w:val="007A24DE"/>
    <w:rsid w:val="007A3504"/>
    <w:rsid w:val="007A3819"/>
    <w:rsid w:val="007A4E91"/>
    <w:rsid w:val="007A7820"/>
    <w:rsid w:val="007B07B3"/>
    <w:rsid w:val="007B0D43"/>
    <w:rsid w:val="007B5A3D"/>
    <w:rsid w:val="007B7A9A"/>
    <w:rsid w:val="007C18E0"/>
    <w:rsid w:val="007C3276"/>
    <w:rsid w:val="007C3392"/>
    <w:rsid w:val="007C5C59"/>
    <w:rsid w:val="007C6242"/>
    <w:rsid w:val="007D03A0"/>
    <w:rsid w:val="007D0EDD"/>
    <w:rsid w:val="007D1F7E"/>
    <w:rsid w:val="007D6E4C"/>
    <w:rsid w:val="007D7C4F"/>
    <w:rsid w:val="007E490A"/>
    <w:rsid w:val="007E5D56"/>
    <w:rsid w:val="007E77EC"/>
    <w:rsid w:val="007E7925"/>
    <w:rsid w:val="007F03FE"/>
    <w:rsid w:val="007F046D"/>
    <w:rsid w:val="007F5278"/>
    <w:rsid w:val="007F610A"/>
    <w:rsid w:val="00800DF5"/>
    <w:rsid w:val="00802B85"/>
    <w:rsid w:val="008105FB"/>
    <w:rsid w:val="00811766"/>
    <w:rsid w:val="00813396"/>
    <w:rsid w:val="00814614"/>
    <w:rsid w:val="00821DA0"/>
    <w:rsid w:val="00821F09"/>
    <w:rsid w:val="00822C3A"/>
    <w:rsid w:val="00824B22"/>
    <w:rsid w:val="00824E11"/>
    <w:rsid w:val="008258B3"/>
    <w:rsid w:val="00831A91"/>
    <w:rsid w:val="00831C4A"/>
    <w:rsid w:val="00831D86"/>
    <w:rsid w:val="00831E36"/>
    <w:rsid w:val="0083493A"/>
    <w:rsid w:val="00835A78"/>
    <w:rsid w:val="0083612B"/>
    <w:rsid w:val="008364C1"/>
    <w:rsid w:val="00836742"/>
    <w:rsid w:val="008376D8"/>
    <w:rsid w:val="00837B39"/>
    <w:rsid w:val="00841E18"/>
    <w:rsid w:val="0084305D"/>
    <w:rsid w:val="00843283"/>
    <w:rsid w:val="00843B0F"/>
    <w:rsid w:val="008464DE"/>
    <w:rsid w:val="00847210"/>
    <w:rsid w:val="0085333E"/>
    <w:rsid w:val="00856950"/>
    <w:rsid w:val="00856FE8"/>
    <w:rsid w:val="008573BE"/>
    <w:rsid w:val="00861185"/>
    <w:rsid w:val="00861E32"/>
    <w:rsid w:val="00863E22"/>
    <w:rsid w:val="00864EBE"/>
    <w:rsid w:val="00866A06"/>
    <w:rsid w:val="00870157"/>
    <w:rsid w:val="00871DE9"/>
    <w:rsid w:val="00872A34"/>
    <w:rsid w:val="00873AA8"/>
    <w:rsid w:val="00874316"/>
    <w:rsid w:val="00874536"/>
    <w:rsid w:val="0087460A"/>
    <w:rsid w:val="00874EF3"/>
    <w:rsid w:val="00877895"/>
    <w:rsid w:val="008810DC"/>
    <w:rsid w:val="00887F62"/>
    <w:rsid w:val="008901D3"/>
    <w:rsid w:val="0089031E"/>
    <w:rsid w:val="00890759"/>
    <w:rsid w:val="00891130"/>
    <w:rsid w:val="00891343"/>
    <w:rsid w:val="0089212C"/>
    <w:rsid w:val="008938E7"/>
    <w:rsid w:val="00895948"/>
    <w:rsid w:val="00897058"/>
    <w:rsid w:val="008A03D8"/>
    <w:rsid w:val="008A0DA4"/>
    <w:rsid w:val="008A2A52"/>
    <w:rsid w:val="008A4344"/>
    <w:rsid w:val="008A7AD1"/>
    <w:rsid w:val="008B0709"/>
    <w:rsid w:val="008B0801"/>
    <w:rsid w:val="008B15A9"/>
    <w:rsid w:val="008B2228"/>
    <w:rsid w:val="008B3B19"/>
    <w:rsid w:val="008B3DF9"/>
    <w:rsid w:val="008B593C"/>
    <w:rsid w:val="008B60DF"/>
    <w:rsid w:val="008C0521"/>
    <w:rsid w:val="008C0B86"/>
    <w:rsid w:val="008C1B8D"/>
    <w:rsid w:val="008C2446"/>
    <w:rsid w:val="008C28C7"/>
    <w:rsid w:val="008C3BA4"/>
    <w:rsid w:val="008C41AF"/>
    <w:rsid w:val="008C4C1A"/>
    <w:rsid w:val="008C6488"/>
    <w:rsid w:val="008C6972"/>
    <w:rsid w:val="008D11A9"/>
    <w:rsid w:val="008D36D2"/>
    <w:rsid w:val="008D45CA"/>
    <w:rsid w:val="008D4CE6"/>
    <w:rsid w:val="008D79F6"/>
    <w:rsid w:val="008D7E60"/>
    <w:rsid w:val="008E14D0"/>
    <w:rsid w:val="008E56D6"/>
    <w:rsid w:val="008F1C82"/>
    <w:rsid w:val="008F213B"/>
    <w:rsid w:val="008F34F3"/>
    <w:rsid w:val="008F3E07"/>
    <w:rsid w:val="008F527D"/>
    <w:rsid w:val="008F5671"/>
    <w:rsid w:val="008F5954"/>
    <w:rsid w:val="009006E2"/>
    <w:rsid w:val="00900B3F"/>
    <w:rsid w:val="009054F7"/>
    <w:rsid w:val="00906D19"/>
    <w:rsid w:val="00907146"/>
    <w:rsid w:val="00914058"/>
    <w:rsid w:val="00915200"/>
    <w:rsid w:val="00915A77"/>
    <w:rsid w:val="00923432"/>
    <w:rsid w:val="0092495E"/>
    <w:rsid w:val="009259B5"/>
    <w:rsid w:val="00925AC3"/>
    <w:rsid w:val="0092682D"/>
    <w:rsid w:val="009277BD"/>
    <w:rsid w:val="00930F4A"/>
    <w:rsid w:val="00933E26"/>
    <w:rsid w:val="00934C3A"/>
    <w:rsid w:val="009363A3"/>
    <w:rsid w:val="009366C4"/>
    <w:rsid w:val="00941328"/>
    <w:rsid w:val="00941D69"/>
    <w:rsid w:val="009504F0"/>
    <w:rsid w:val="00950BBB"/>
    <w:rsid w:val="0095153A"/>
    <w:rsid w:val="00952262"/>
    <w:rsid w:val="0095493D"/>
    <w:rsid w:val="009568D0"/>
    <w:rsid w:val="0096035D"/>
    <w:rsid w:val="00961263"/>
    <w:rsid w:val="00964114"/>
    <w:rsid w:val="00964DA9"/>
    <w:rsid w:val="00966A12"/>
    <w:rsid w:val="009672FC"/>
    <w:rsid w:val="00967528"/>
    <w:rsid w:val="00967B89"/>
    <w:rsid w:val="009740F5"/>
    <w:rsid w:val="00974B31"/>
    <w:rsid w:val="00975AD4"/>
    <w:rsid w:val="00975C84"/>
    <w:rsid w:val="00977C4B"/>
    <w:rsid w:val="00980514"/>
    <w:rsid w:val="00980562"/>
    <w:rsid w:val="009805D8"/>
    <w:rsid w:val="0098078A"/>
    <w:rsid w:val="0098091D"/>
    <w:rsid w:val="00983369"/>
    <w:rsid w:val="00983472"/>
    <w:rsid w:val="00983DD5"/>
    <w:rsid w:val="009851C2"/>
    <w:rsid w:val="00987DBC"/>
    <w:rsid w:val="00991A45"/>
    <w:rsid w:val="00992296"/>
    <w:rsid w:val="00992426"/>
    <w:rsid w:val="009928BB"/>
    <w:rsid w:val="00997131"/>
    <w:rsid w:val="009A03E4"/>
    <w:rsid w:val="009A0E3C"/>
    <w:rsid w:val="009A20D3"/>
    <w:rsid w:val="009A2F62"/>
    <w:rsid w:val="009A340F"/>
    <w:rsid w:val="009A3C2C"/>
    <w:rsid w:val="009A7349"/>
    <w:rsid w:val="009B0A21"/>
    <w:rsid w:val="009B14DA"/>
    <w:rsid w:val="009B1A8D"/>
    <w:rsid w:val="009B1C0B"/>
    <w:rsid w:val="009B2AEF"/>
    <w:rsid w:val="009B2E61"/>
    <w:rsid w:val="009B6503"/>
    <w:rsid w:val="009C1FF3"/>
    <w:rsid w:val="009C25E9"/>
    <w:rsid w:val="009C48C2"/>
    <w:rsid w:val="009C50E2"/>
    <w:rsid w:val="009C5A85"/>
    <w:rsid w:val="009C6A9B"/>
    <w:rsid w:val="009C6AEE"/>
    <w:rsid w:val="009C777A"/>
    <w:rsid w:val="009C7C63"/>
    <w:rsid w:val="009C7F78"/>
    <w:rsid w:val="009D26B7"/>
    <w:rsid w:val="009E187D"/>
    <w:rsid w:val="009E5872"/>
    <w:rsid w:val="009E5C33"/>
    <w:rsid w:val="009E6E7D"/>
    <w:rsid w:val="009E73BC"/>
    <w:rsid w:val="009F08A1"/>
    <w:rsid w:val="009F541E"/>
    <w:rsid w:val="009F6117"/>
    <w:rsid w:val="009F6C54"/>
    <w:rsid w:val="00A001B7"/>
    <w:rsid w:val="00A021ED"/>
    <w:rsid w:val="00A05403"/>
    <w:rsid w:val="00A0627B"/>
    <w:rsid w:val="00A068D2"/>
    <w:rsid w:val="00A07780"/>
    <w:rsid w:val="00A108CF"/>
    <w:rsid w:val="00A13F76"/>
    <w:rsid w:val="00A14C7C"/>
    <w:rsid w:val="00A17AE6"/>
    <w:rsid w:val="00A20068"/>
    <w:rsid w:val="00A248C2"/>
    <w:rsid w:val="00A252A7"/>
    <w:rsid w:val="00A2769F"/>
    <w:rsid w:val="00A27BFE"/>
    <w:rsid w:val="00A310BA"/>
    <w:rsid w:val="00A311DA"/>
    <w:rsid w:val="00A3164E"/>
    <w:rsid w:val="00A329C9"/>
    <w:rsid w:val="00A34A9E"/>
    <w:rsid w:val="00A34B30"/>
    <w:rsid w:val="00A40B91"/>
    <w:rsid w:val="00A41203"/>
    <w:rsid w:val="00A42CC4"/>
    <w:rsid w:val="00A46BF6"/>
    <w:rsid w:val="00A47E8C"/>
    <w:rsid w:val="00A47E9D"/>
    <w:rsid w:val="00A501BF"/>
    <w:rsid w:val="00A50917"/>
    <w:rsid w:val="00A55671"/>
    <w:rsid w:val="00A563AE"/>
    <w:rsid w:val="00A60950"/>
    <w:rsid w:val="00A61BB5"/>
    <w:rsid w:val="00A6332F"/>
    <w:rsid w:val="00A65C48"/>
    <w:rsid w:val="00A70018"/>
    <w:rsid w:val="00A709EB"/>
    <w:rsid w:val="00A719A9"/>
    <w:rsid w:val="00A72378"/>
    <w:rsid w:val="00A73041"/>
    <w:rsid w:val="00A73D64"/>
    <w:rsid w:val="00A7422C"/>
    <w:rsid w:val="00A75FDB"/>
    <w:rsid w:val="00A80649"/>
    <w:rsid w:val="00A83999"/>
    <w:rsid w:val="00A85207"/>
    <w:rsid w:val="00A858AC"/>
    <w:rsid w:val="00A87ED1"/>
    <w:rsid w:val="00A9093C"/>
    <w:rsid w:val="00A92E5F"/>
    <w:rsid w:val="00A94337"/>
    <w:rsid w:val="00AA0586"/>
    <w:rsid w:val="00AA34DB"/>
    <w:rsid w:val="00AA4846"/>
    <w:rsid w:val="00AA59FC"/>
    <w:rsid w:val="00AA5E00"/>
    <w:rsid w:val="00AA716D"/>
    <w:rsid w:val="00AB010E"/>
    <w:rsid w:val="00AB2CAD"/>
    <w:rsid w:val="00AB51EE"/>
    <w:rsid w:val="00AB7146"/>
    <w:rsid w:val="00AB7C43"/>
    <w:rsid w:val="00AC052B"/>
    <w:rsid w:val="00AC2650"/>
    <w:rsid w:val="00AC26C2"/>
    <w:rsid w:val="00AC46FB"/>
    <w:rsid w:val="00AC479B"/>
    <w:rsid w:val="00AC7633"/>
    <w:rsid w:val="00AC7968"/>
    <w:rsid w:val="00AC7B1C"/>
    <w:rsid w:val="00AD067F"/>
    <w:rsid w:val="00AD0830"/>
    <w:rsid w:val="00AD40EB"/>
    <w:rsid w:val="00AD4E9C"/>
    <w:rsid w:val="00AE26BD"/>
    <w:rsid w:val="00AE30B7"/>
    <w:rsid w:val="00AE3A79"/>
    <w:rsid w:val="00AE61F5"/>
    <w:rsid w:val="00AF2370"/>
    <w:rsid w:val="00AF4C35"/>
    <w:rsid w:val="00AF521E"/>
    <w:rsid w:val="00AF59C8"/>
    <w:rsid w:val="00AF6C78"/>
    <w:rsid w:val="00B03EC1"/>
    <w:rsid w:val="00B047E7"/>
    <w:rsid w:val="00B1378E"/>
    <w:rsid w:val="00B13AD7"/>
    <w:rsid w:val="00B15405"/>
    <w:rsid w:val="00B161EE"/>
    <w:rsid w:val="00B16FA4"/>
    <w:rsid w:val="00B21C0A"/>
    <w:rsid w:val="00B225C5"/>
    <w:rsid w:val="00B22DA7"/>
    <w:rsid w:val="00B23EF1"/>
    <w:rsid w:val="00B2506B"/>
    <w:rsid w:val="00B26BE9"/>
    <w:rsid w:val="00B26E58"/>
    <w:rsid w:val="00B3196D"/>
    <w:rsid w:val="00B323AA"/>
    <w:rsid w:val="00B35194"/>
    <w:rsid w:val="00B355A7"/>
    <w:rsid w:val="00B365E9"/>
    <w:rsid w:val="00B36643"/>
    <w:rsid w:val="00B41646"/>
    <w:rsid w:val="00B41BA9"/>
    <w:rsid w:val="00B42B20"/>
    <w:rsid w:val="00B45E5E"/>
    <w:rsid w:val="00B47353"/>
    <w:rsid w:val="00B531D9"/>
    <w:rsid w:val="00B53DB4"/>
    <w:rsid w:val="00B54E35"/>
    <w:rsid w:val="00B60BF4"/>
    <w:rsid w:val="00B70F94"/>
    <w:rsid w:val="00B71974"/>
    <w:rsid w:val="00B71C4B"/>
    <w:rsid w:val="00B71D41"/>
    <w:rsid w:val="00B72440"/>
    <w:rsid w:val="00B72C89"/>
    <w:rsid w:val="00B72F91"/>
    <w:rsid w:val="00B73D27"/>
    <w:rsid w:val="00B76B84"/>
    <w:rsid w:val="00B803B6"/>
    <w:rsid w:val="00B80E74"/>
    <w:rsid w:val="00B828DD"/>
    <w:rsid w:val="00B82B8A"/>
    <w:rsid w:val="00B85533"/>
    <w:rsid w:val="00B857B0"/>
    <w:rsid w:val="00B85824"/>
    <w:rsid w:val="00B86DA0"/>
    <w:rsid w:val="00B87CD8"/>
    <w:rsid w:val="00B918A6"/>
    <w:rsid w:val="00B928B8"/>
    <w:rsid w:val="00B92938"/>
    <w:rsid w:val="00B937D1"/>
    <w:rsid w:val="00B947BC"/>
    <w:rsid w:val="00B94E75"/>
    <w:rsid w:val="00B952B6"/>
    <w:rsid w:val="00B97724"/>
    <w:rsid w:val="00B97FED"/>
    <w:rsid w:val="00BA1725"/>
    <w:rsid w:val="00BA2374"/>
    <w:rsid w:val="00BA27E8"/>
    <w:rsid w:val="00BA35F8"/>
    <w:rsid w:val="00BA38D7"/>
    <w:rsid w:val="00BA4DA0"/>
    <w:rsid w:val="00BB0461"/>
    <w:rsid w:val="00BB10DC"/>
    <w:rsid w:val="00BB1EC5"/>
    <w:rsid w:val="00BB2BC9"/>
    <w:rsid w:val="00BB34CF"/>
    <w:rsid w:val="00BB3728"/>
    <w:rsid w:val="00BB3BA2"/>
    <w:rsid w:val="00BB52BC"/>
    <w:rsid w:val="00BB7AC2"/>
    <w:rsid w:val="00BC127B"/>
    <w:rsid w:val="00BC170C"/>
    <w:rsid w:val="00BC2609"/>
    <w:rsid w:val="00BC4F0B"/>
    <w:rsid w:val="00BC665C"/>
    <w:rsid w:val="00BC6BE6"/>
    <w:rsid w:val="00BC6CD1"/>
    <w:rsid w:val="00BD241E"/>
    <w:rsid w:val="00BD3226"/>
    <w:rsid w:val="00BD32C9"/>
    <w:rsid w:val="00BD3F3B"/>
    <w:rsid w:val="00BD51BA"/>
    <w:rsid w:val="00BD795E"/>
    <w:rsid w:val="00BE076A"/>
    <w:rsid w:val="00BE2287"/>
    <w:rsid w:val="00BE3DC9"/>
    <w:rsid w:val="00BF0D5E"/>
    <w:rsid w:val="00BF22E8"/>
    <w:rsid w:val="00BF33DC"/>
    <w:rsid w:val="00BF39D4"/>
    <w:rsid w:val="00BF4B52"/>
    <w:rsid w:val="00BF7D0C"/>
    <w:rsid w:val="00C004BE"/>
    <w:rsid w:val="00C009F1"/>
    <w:rsid w:val="00C01DF2"/>
    <w:rsid w:val="00C02EE4"/>
    <w:rsid w:val="00C04539"/>
    <w:rsid w:val="00C0463C"/>
    <w:rsid w:val="00C0582E"/>
    <w:rsid w:val="00C05B04"/>
    <w:rsid w:val="00C1083B"/>
    <w:rsid w:val="00C12222"/>
    <w:rsid w:val="00C125D3"/>
    <w:rsid w:val="00C14064"/>
    <w:rsid w:val="00C15B00"/>
    <w:rsid w:val="00C15F1C"/>
    <w:rsid w:val="00C16350"/>
    <w:rsid w:val="00C1778E"/>
    <w:rsid w:val="00C17C35"/>
    <w:rsid w:val="00C22D69"/>
    <w:rsid w:val="00C23A6C"/>
    <w:rsid w:val="00C3353B"/>
    <w:rsid w:val="00C3522F"/>
    <w:rsid w:val="00C36BF1"/>
    <w:rsid w:val="00C4091F"/>
    <w:rsid w:val="00C41101"/>
    <w:rsid w:val="00C42A61"/>
    <w:rsid w:val="00C42AD0"/>
    <w:rsid w:val="00C4353B"/>
    <w:rsid w:val="00C43EAA"/>
    <w:rsid w:val="00C453FF"/>
    <w:rsid w:val="00C472D1"/>
    <w:rsid w:val="00C47311"/>
    <w:rsid w:val="00C5005F"/>
    <w:rsid w:val="00C50884"/>
    <w:rsid w:val="00C52016"/>
    <w:rsid w:val="00C52F06"/>
    <w:rsid w:val="00C52F93"/>
    <w:rsid w:val="00C530E9"/>
    <w:rsid w:val="00C569E3"/>
    <w:rsid w:val="00C57B66"/>
    <w:rsid w:val="00C63B67"/>
    <w:rsid w:val="00C6767D"/>
    <w:rsid w:val="00C73135"/>
    <w:rsid w:val="00C734FC"/>
    <w:rsid w:val="00C73B93"/>
    <w:rsid w:val="00C73C17"/>
    <w:rsid w:val="00C742CF"/>
    <w:rsid w:val="00C75E86"/>
    <w:rsid w:val="00C8046A"/>
    <w:rsid w:val="00C8206E"/>
    <w:rsid w:val="00C82F30"/>
    <w:rsid w:val="00C83705"/>
    <w:rsid w:val="00C83C62"/>
    <w:rsid w:val="00C84E69"/>
    <w:rsid w:val="00C8657D"/>
    <w:rsid w:val="00C870A8"/>
    <w:rsid w:val="00C8769D"/>
    <w:rsid w:val="00C87D47"/>
    <w:rsid w:val="00C9016E"/>
    <w:rsid w:val="00C93090"/>
    <w:rsid w:val="00C93ACC"/>
    <w:rsid w:val="00C94FEC"/>
    <w:rsid w:val="00C97235"/>
    <w:rsid w:val="00C97E0C"/>
    <w:rsid w:val="00CA03DC"/>
    <w:rsid w:val="00CA248D"/>
    <w:rsid w:val="00CB0BA7"/>
    <w:rsid w:val="00CB1C1A"/>
    <w:rsid w:val="00CB2C87"/>
    <w:rsid w:val="00CB2E92"/>
    <w:rsid w:val="00CB3B0D"/>
    <w:rsid w:val="00CB4153"/>
    <w:rsid w:val="00CB7238"/>
    <w:rsid w:val="00CB7467"/>
    <w:rsid w:val="00CC0935"/>
    <w:rsid w:val="00CC2C32"/>
    <w:rsid w:val="00CC371E"/>
    <w:rsid w:val="00CC77F0"/>
    <w:rsid w:val="00CD00B1"/>
    <w:rsid w:val="00CD174B"/>
    <w:rsid w:val="00CD46C4"/>
    <w:rsid w:val="00CE0482"/>
    <w:rsid w:val="00CE32B0"/>
    <w:rsid w:val="00CF2A82"/>
    <w:rsid w:val="00CF41A8"/>
    <w:rsid w:val="00CF6347"/>
    <w:rsid w:val="00CF6EB1"/>
    <w:rsid w:val="00CF6F8C"/>
    <w:rsid w:val="00D016D6"/>
    <w:rsid w:val="00D01D5F"/>
    <w:rsid w:val="00D031C6"/>
    <w:rsid w:val="00D0342B"/>
    <w:rsid w:val="00D0363D"/>
    <w:rsid w:val="00D06513"/>
    <w:rsid w:val="00D06BCC"/>
    <w:rsid w:val="00D0788F"/>
    <w:rsid w:val="00D10301"/>
    <w:rsid w:val="00D1692E"/>
    <w:rsid w:val="00D16E48"/>
    <w:rsid w:val="00D177FC"/>
    <w:rsid w:val="00D2042B"/>
    <w:rsid w:val="00D21BCE"/>
    <w:rsid w:val="00D237C5"/>
    <w:rsid w:val="00D25059"/>
    <w:rsid w:val="00D278B6"/>
    <w:rsid w:val="00D301AA"/>
    <w:rsid w:val="00D34B81"/>
    <w:rsid w:val="00D34EB7"/>
    <w:rsid w:val="00D36EEF"/>
    <w:rsid w:val="00D4384C"/>
    <w:rsid w:val="00D45AA9"/>
    <w:rsid w:val="00D46702"/>
    <w:rsid w:val="00D47753"/>
    <w:rsid w:val="00D47CF8"/>
    <w:rsid w:val="00D51643"/>
    <w:rsid w:val="00D51DAA"/>
    <w:rsid w:val="00D51EC2"/>
    <w:rsid w:val="00D5263D"/>
    <w:rsid w:val="00D52C75"/>
    <w:rsid w:val="00D543B8"/>
    <w:rsid w:val="00D55263"/>
    <w:rsid w:val="00D55D2D"/>
    <w:rsid w:val="00D573F4"/>
    <w:rsid w:val="00D61B54"/>
    <w:rsid w:val="00D62836"/>
    <w:rsid w:val="00D65385"/>
    <w:rsid w:val="00D65D59"/>
    <w:rsid w:val="00D72CE3"/>
    <w:rsid w:val="00D72F3E"/>
    <w:rsid w:val="00D7357B"/>
    <w:rsid w:val="00D737F3"/>
    <w:rsid w:val="00D74929"/>
    <w:rsid w:val="00D75496"/>
    <w:rsid w:val="00D76504"/>
    <w:rsid w:val="00D81456"/>
    <w:rsid w:val="00D83EE8"/>
    <w:rsid w:val="00D856DD"/>
    <w:rsid w:val="00D86B24"/>
    <w:rsid w:val="00D86F64"/>
    <w:rsid w:val="00D87081"/>
    <w:rsid w:val="00D874B0"/>
    <w:rsid w:val="00D93524"/>
    <w:rsid w:val="00D97A66"/>
    <w:rsid w:val="00DA0532"/>
    <w:rsid w:val="00DA5375"/>
    <w:rsid w:val="00DB0D88"/>
    <w:rsid w:val="00DB488E"/>
    <w:rsid w:val="00DB52CC"/>
    <w:rsid w:val="00DB5E93"/>
    <w:rsid w:val="00DB7A81"/>
    <w:rsid w:val="00DC0324"/>
    <w:rsid w:val="00DC0C0E"/>
    <w:rsid w:val="00DC0CBD"/>
    <w:rsid w:val="00DC10E6"/>
    <w:rsid w:val="00DC2701"/>
    <w:rsid w:val="00DC3430"/>
    <w:rsid w:val="00DC4C8D"/>
    <w:rsid w:val="00DC5B69"/>
    <w:rsid w:val="00DC7E96"/>
    <w:rsid w:val="00DD1985"/>
    <w:rsid w:val="00DD3DE5"/>
    <w:rsid w:val="00DD481D"/>
    <w:rsid w:val="00DD5DFC"/>
    <w:rsid w:val="00DD78E3"/>
    <w:rsid w:val="00DE1587"/>
    <w:rsid w:val="00DE2116"/>
    <w:rsid w:val="00DE32CB"/>
    <w:rsid w:val="00DE60B1"/>
    <w:rsid w:val="00DE6480"/>
    <w:rsid w:val="00DE74ED"/>
    <w:rsid w:val="00DE7BF7"/>
    <w:rsid w:val="00DF315D"/>
    <w:rsid w:val="00DF3A6E"/>
    <w:rsid w:val="00DF4F79"/>
    <w:rsid w:val="00E00062"/>
    <w:rsid w:val="00E02F31"/>
    <w:rsid w:val="00E038C0"/>
    <w:rsid w:val="00E03F89"/>
    <w:rsid w:val="00E04FED"/>
    <w:rsid w:val="00E05CEE"/>
    <w:rsid w:val="00E10DAB"/>
    <w:rsid w:val="00E139FF"/>
    <w:rsid w:val="00E14065"/>
    <w:rsid w:val="00E160C6"/>
    <w:rsid w:val="00E25D29"/>
    <w:rsid w:val="00E261D5"/>
    <w:rsid w:val="00E265F8"/>
    <w:rsid w:val="00E27A97"/>
    <w:rsid w:val="00E30492"/>
    <w:rsid w:val="00E319AE"/>
    <w:rsid w:val="00E32292"/>
    <w:rsid w:val="00E34ED3"/>
    <w:rsid w:val="00E3750D"/>
    <w:rsid w:val="00E37766"/>
    <w:rsid w:val="00E4533D"/>
    <w:rsid w:val="00E454E9"/>
    <w:rsid w:val="00E47CF1"/>
    <w:rsid w:val="00E524AD"/>
    <w:rsid w:val="00E52825"/>
    <w:rsid w:val="00E53066"/>
    <w:rsid w:val="00E53131"/>
    <w:rsid w:val="00E53240"/>
    <w:rsid w:val="00E5412F"/>
    <w:rsid w:val="00E554D2"/>
    <w:rsid w:val="00E55605"/>
    <w:rsid w:val="00E619D5"/>
    <w:rsid w:val="00E61ECB"/>
    <w:rsid w:val="00E63A16"/>
    <w:rsid w:val="00E645B5"/>
    <w:rsid w:val="00E65AC5"/>
    <w:rsid w:val="00E66CF3"/>
    <w:rsid w:val="00E673B4"/>
    <w:rsid w:val="00E6752D"/>
    <w:rsid w:val="00E730FA"/>
    <w:rsid w:val="00E75096"/>
    <w:rsid w:val="00E750C8"/>
    <w:rsid w:val="00E75DED"/>
    <w:rsid w:val="00E7747C"/>
    <w:rsid w:val="00E813A6"/>
    <w:rsid w:val="00E82D44"/>
    <w:rsid w:val="00E835DC"/>
    <w:rsid w:val="00E83D3D"/>
    <w:rsid w:val="00E84CA8"/>
    <w:rsid w:val="00EA0BF3"/>
    <w:rsid w:val="00EA28E1"/>
    <w:rsid w:val="00EA44E0"/>
    <w:rsid w:val="00EB1147"/>
    <w:rsid w:val="00EB3DC1"/>
    <w:rsid w:val="00EB704F"/>
    <w:rsid w:val="00EB77F5"/>
    <w:rsid w:val="00EC06BF"/>
    <w:rsid w:val="00EC13F3"/>
    <w:rsid w:val="00EC2FF2"/>
    <w:rsid w:val="00EC36C4"/>
    <w:rsid w:val="00EC4461"/>
    <w:rsid w:val="00EC490F"/>
    <w:rsid w:val="00EC7610"/>
    <w:rsid w:val="00ED0EB3"/>
    <w:rsid w:val="00ED53F8"/>
    <w:rsid w:val="00ED6795"/>
    <w:rsid w:val="00ED79E9"/>
    <w:rsid w:val="00EE20B6"/>
    <w:rsid w:val="00EE2C1A"/>
    <w:rsid w:val="00EE5817"/>
    <w:rsid w:val="00EE726E"/>
    <w:rsid w:val="00EF0042"/>
    <w:rsid w:val="00EF04CC"/>
    <w:rsid w:val="00EF1FB6"/>
    <w:rsid w:val="00EF283B"/>
    <w:rsid w:val="00EF336A"/>
    <w:rsid w:val="00EF552E"/>
    <w:rsid w:val="00EF7822"/>
    <w:rsid w:val="00F03FC0"/>
    <w:rsid w:val="00F04CE8"/>
    <w:rsid w:val="00F06E2A"/>
    <w:rsid w:val="00F12A1A"/>
    <w:rsid w:val="00F16D39"/>
    <w:rsid w:val="00F23BE1"/>
    <w:rsid w:val="00F24AAA"/>
    <w:rsid w:val="00F24FCF"/>
    <w:rsid w:val="00F27BD8"/>
    <w:rsid w:val="00F31EB4"/>
    <w:rsid w:val="00F32B33"/>
    <w:rsid w:val="00F340CA"/>
    <w:rsid w:val="00F43A07"/>
    <w:rsid w:val="00F43B5C"/>
    <w:rsid w:val="00F44AEC"/>
    <w:rsid w:val="00F44B33"/>
    <w:rsid w:val="00F44C3E"/>
    <w:rsid w:val="00F45AA7"/>
    <w:rsid w:val="00F45EF2"/>
    <w:rsid w:val="00F468FB"/>
    <w:rsid w:val="00F50E2A"/>
    <w:rsid w:val="00F511E9"/>
    <w:rsid w:val="00F54089"/>
    <w:rsid w:val="00F55619"/>
    <w:rsid w:val="00F55B28"/>
    <w:rsid w:val="00F5683F"/>
    <w:rsid w:val="00F56ECF"/>
    <w:rsid w:val="00F60A72"/>
    <w:rsid w:val="00F61B56"/>
    <w:rsid w:val="00F64887"/>
    <w:rsid w:val="00F65945"/>
    <w:rsid w:val="00F67BDD"/>
    <w:rsid w:val="00F72E78"/>
    <w:rsid w:val="00F765D5"/>
    <w:rsid w:val="00F7745A"/>
    <w:rsid w:val="00F8132B"/>
    <w:rsid w:val="00F82261"/>
    <w:rsid w:val="00F83D45"/>
    <w:rsid w:val="00F8448A"/>
    <w:rsid w:val="00F85A45"/>
    <w:rsid w:val="00F85BA4"/>
    <w:rsid w:val="00F85D67"/>
    <w:rsid w:val="00F92840"/>
    <w:rsid w:val="00F96A4D"/>
    <w:rsid w:val="00F973F5"/>
    <w:rsid w:val="00F977F6"/>
    <w:rsid w:val="00FA015A"/>
    <w:rsid w:val="00FA5AE6"/>
    <w:rsid w:val="00FA5F93"/>
    <w:rsid w:val="00FB24DB"/>
    <w:rsid w:val="00FB34F2"/>
    <w:rsid w:val="00FB4CBB"/>
    <w:rsid w:val="00FB6952"/>
    <w:rsid w:val="00FB7AE1"/>
    <w:rsid w:val="00FC1FD0"/>
    <w:rsid w:val="00FC40E3"/>
    <w:rsid w:val="00FC4B16"/>
    <w:rsid w:val="00FD1B55"/>
    <w:rsid w:val="00FD23A0"/>
    <w:rsid w:val="00FE204E"/>
    <w:rsid w:val="00FE32B0"/>
    <w:rsid w:val="00FE4C16"/>
    <w:rsid w:val="00FE4E51"/>
    <w:rsid w:val="00FE4F39"/>
    <w:rsid w:val="00FE52CE"/>
    <w:rsid w:val="00FE5C88"/>
    <w:rsid w:val="00FF07B2"/>
    <w:rsid w:val="00FF21A4"/>
    <w:rsid w:val="00FF2EED"/>
    <w:rsid w:val="00FF43B6"/>
    <w:rsid w:val="00FF5C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11BF988"/>
  <w15:docId w15:val="{A27EC1E7-BBF2-4655-A1FE-AFA8F4C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2327ED"/>
    <w:pPr>
      <w:tabs>
        <w:tab w:val="left" w:pos="426"/>
      </w:tabs>
      <w:ind w:left="34"/>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6"/>
      </w:numPr>
      <w:tabs>
        <w:tab w:val="left" w:pos="284"/>
        <w:tab w:val="left" w:pos="9072"/>
      </w:tabs>
    </w:pPr>
    <w:rPr>
      <w:rFonts w:eastAsia="Calibri"/>
      <w:sz w:val="20"/>
      <w:szCs w:val="20"/>
      <w:lang w:eastAsia="en-US"/>
    </w:rPr>
  </w:style>
  <w:style w:type="paragraph" w:styleId="Rozloendokumentu">
    <w:name w:val="Document Map"/>
    <w:basedOn w:val="Normln"/>
    <w:link w:val="RozloendokumentuChar"/>
    <w:uiPriority w:val="99"/>
    <w:unhideWhenUsed/>
    <w:rsid w:val="004C5096"/>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4C5096"/>
    <w:rPr>
      <w:rFonts w:ascii="Tahoma" w:hAnsi="Tahoma" w:cs="Tahoma"/>
      <w:sz w:val="16"/>
      <w:szCs w:val="16"/>
    </w:rPr>
  </w:style>
  <w:style w:type="table" w:styleId="Stednseznam1zvraznn1">
    <w:name w:val="Medium List 1 Accent 1"/>
    <w:basedOn w:val="Normlntabulka"/>
    <w:uiPriority w:val="65"/>
    <w:rsid w:val="004C5096"/>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Siln">
    <w:name w:val="Strong"/>
    <w:uiPriority w:val="22"/>
    <w:qFormat/>
    <w:rsid w:val="007C18E0"/>
    <w:rPr>
      <w:b/>
      <w:bCs/>
    </w:rPr>
  </w:style>
  <w:style w:type="paragraph" w:customStyle="1" w:styleId="Zkladntext22">
    <w:name w:val="Základní text 22"/>
    <w:basedOn w:val="Normln"/>
    <w:rsid w:val="000C4488"/>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rsid w:val="000C4488"/>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styleId="Textpoznpodarou">
    <w:name w:val="footnote text"/>
    <w:basedOn w:val="Normln"/>
    <w:link w:val="TextpoznpodarouChar"/>
    <w:rsid w:val="0087460A"/>
    <w:rPr>
      <w:rFonts w:ascii="Times New Roman" w:hAnsi="Times New Roman"/>
      <w:sz w:val="20"/>
      <w:szCs w:val="20"/>
    </w:rPr>
  </w:style>
  <w:style w:type="character" w:customStyle="1" w:styleId="TextpoznpodarouChar">
    <w:name w:val="Text pozn. pod čarou Char"/>
    <w:basedOn w:val="Standardnpsmoodstavce"/>
    <w:link w:val="Textpoznpodarou"/>
    <w:rsid w:val="0087460A"/>
  </w:style>
  <w:style w:type="character" w:styleId="Znakapoznpodarou">
    <w:name w:val="footnote reference"/>
    <w:rsid w:val="0087460A"/>
    <w:rPr>
      <w:vertAlign w:val="superscript"/>
    </w:rPr>
  </w:style>
  <w:style w:type="paragraph" w:customStyle="1" w:styleId="slovn-rove1-netunb">
    <w:name w:val="Číslování - úroveň 1 - netučné b"/>
    <w:basedOn w:val="Normln"/>
    <w:qFormat/>
    <w:rsid w:val="00692328"/>
    <w:pPr>
      <w:numPr>
        <w:numId w:val="45"/>
      </w:numPr>
      <w:spacing w:before="120" w:after="12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380">
      <w:bodyDiv w:val="1"/>
      <w:marLeft w:val="0"/>
      <w:marRight w:val="0"/>
      <w:marTop w:val="0"/>
      <w:marBottom w:val="0"/>
      <w:divBdr>
        <w:top w:val="none" w:sz="0" w:space="0" w:color="auto"/>
        <w:left w:val="none" w:sz="0" w:space="0" w:color="auto"/>
        <w:bottom w:val="none" w:sz="0" w:space="0" w:color="auto"/>
        <w:right w:val="none" w:sz="0" w:space="0" w:color="auto"/>
      </w:divBdr>
    </w:div>
    <w:div w:id="96995236">
      <w:bodyDiv w:val="1"/>
      <w:marLeft w:val="0"/>
      <w:marRight w:val="0"/>
      <w:marTop w:val="0"/>
      <w:marBottom w:val="0"/>
      <w:divBdr>
        <w:top w:val="none" w:sz="0" w:space="0" w:color="auto"/>
        <w:left w:val="none" w:sz="0" w:space="0" w:color="auto"/>
        <w:bottom w:val="none" w:sz="0" w:space="0" w:color="auto"/>
        <w:right w:val="none" w:sz="0" w:space="0" w:color="auto"/>
      </w:divBdr>
    </w:div>
    <w:div w:id="240911470">
      <w:bodyDiv w:val="1"/>
      <w:marLeft w:val="0"/>
      <w:marRight w:val="0"/>
      <w:marTop w:val="0"/>
      <w:marBottom w:val="0"/>
      <w:divBdr>
        <w:top w:val="none" w:sz="0" w:space="0" w:color="auto"/>
        <w:left w:val="none" w:sz="0" w:space="0" w:color="auto"/>
        <w:bottom w:val="none" w:sz="0" w:space="0" w:color="auto"/>
        <w:right w:val="none" w:sz="0" w:space="0" w:color="auto"/>
      </w:divBdr>
    </w:div>
    <w:div w:id="382486693">
      <w:bodyDiv w:val="1"/>
      <w:marLeft w:val="0"/>
      <w:marRight w:val="0"/>
      <w:marTop w:val="0"/>
      <w:marBottom w:val="0"/>
      <w:divBdr>
        <w:top w:val="none" w:sz="0" w:space="0" w:color="auto"/>
        <w:left w:val="none" w:sz="0" w:space="0" w:color="auto"/>
        <w:bottom w:val="none" w:sz="0" w:space="0" w:color="auto"/>
        <w:right w:val="none" w:sz="0" w:space="0" w:color="auto"/>
      </w:divBdr>
    </w:div>
    <w:div w:id="418866937">
      <w:bodyDiv w:val="1"/>
      <w:marLeft w:val="0"/>
      <w:marRight w:val="0"/>
      <w:marTop w:val="0"/>
      <w:marBottom w:val="0"/>
      <w:divBdr>
        <w:top w:val="none" w:sz="0" w:space="0" w:color="auto"/>
        <w:left w:val="none" w:sz="0" w:space="0" w:color="auto"/>
        <w:bottom w:val="none" w:sz="0" w:space="0" w:color="auto"/>
        <w:right w:val="none" w:sz="0" w:space="0" w:color="auto"/>
      </w:divBdr>
    </w:div>
    <w:div w:id="447239714">
      <w:bodyDiv w:val="1"/>
      <w:marLeft w:val="0"/>
      <w:marRight w:val="0"/>
      <w:marTop w:val="0"/>
      <w:marBottom w:val="0"/>
      <w:divBdr>
        <w:top w:val="none" w:sz="0" w:space="0" w:color="auto"/>
        <w:left w:val="none" w:sz="0" w:space="0" w:color="auto"/>
        <w:bottom w:val="none" w:sz="0" w:space="0" w:color="auto"/>
        <w:right w:val="none" w:sz="0" w:space="0" w:color="auto"/>
      </w:divBdr>
    </w:div>
    <w:div w:id="492256879">
      <w:bodyDiv w:val="1"/>
      <w:marLeft w:val="0"/>
      <w:marRight w:val="0"/>
      <w:marTop w:val="0"/>
      <w:marBottom w:val="0"/>
      <w:divBdr>
        <w:top w:val="none" w:sz="0" w:space="0" w:color="auto"/>
        <w:left w:val="none" w:sz="0" w:space="0" w:color="auto"/>
        <w:bottom w:val="none" w:sz="0" w:space="0" w:color="auto"/>
        <w:right w:val="none" w:sz="0" w:space="0" w:color="auto"/>
      </w:divBdr>
    </w:div>
    <w:div w:id="496192693">
      <w:bodyDiv w:val="1"/>
      <w:marLeft w:val="0"/>
      <w:marRight w:val="0"/>
      <w:marTop w:val="0"/>
      <w:marBottom w:val="0"/>
      <w:divBdr>
        <w:top w:val="none" w:sz="0" w:space="0" w:color="auto"/>
        <w:left w:val="none" w:sz="0" w:space="0" w:color="auto"/>
        <w:bottom w:val="none" w:sz="0" w:space="0" w:color="auto"/>
        <w:right w:val="none" w:sz="0" w:space="0" w:color="auto"/>
      </w:divBdr>
    </w:div>
    <w:div w:id="502668684">
      <w:bodyDiv w:val="1"/>
      <w:marLeft w:val="0"/>
      <w:marRight w:val="0"/>
      <w:marTop w:val="0"/>
      <w:marBottom w:val="0"/>
      <w:divBdr>
        <w:top w:val="none" w:sz="0" w:space="0" w:color="auto"/>
        <w:left w:val="none" w:sz="0" w:space="0" w:color="auto"/>
        <w:bottom w:val="none" w:sz="0" w:space="0" w:color="auto"/>
        <w:right w:val="none" w:sz="0" w:space="0" w:color="auto"/>
      </w:divBdr>
    </w:div>
    <w:div w:id="506556873">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543978672">
      <w:bodyDiv w:val="1"/>
      <w:marLeft w:val="0"/>
      <w:marRight w:val="0"/>
      <w:marTop w:val="0"/>
      <w:marBottom w:val="0"/>
      <w:divBdr>
        <w:top w:val="none" w:sz="0" w:space="0" w:color="auto"/>
        <w:left w:val="none" w:sz="0" w:space="0" w:color="auto"/>
        <w:bottom w:val="none" w:sz="0" w:space="0" w:color="auto"/>
        <w:right w:val="none" w:sz="0" w:space="0" w:color="auto"/>
      </w:divBdr>
    </w:div>
    <w:div w:id="544369396">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140258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776413730">
      <w:bodyDiv w:val="1"/>
      <w:marLeft w:val="0"/>
      <w:marRight w:val="0"/>
      <w:marTop w:val="0"/>
      <w:marBottom w:val="0"/>
      <w:divBdr>
        <w:top w:val="none" w:sz="0" w:space="0" w:color="auto"/>
        <w:left w:val="none" w:sz="0" w:space="0" w:color="auto"/>
        <w:bottom w:val="none" w:sz="0" w:space="0" w:color="auto"/>
        <w:right w:val="none" w:sz="0" w:space="0" w:color="auto"/>
      </w:divBdr>
    </w:div>
    <w:div w:id="827285449">
      <w:bodyDiv w:val="1"/>
      <w:marLeft w:val="0"/>
      <w:marRight w:val="0"/>
      <w:marTop w:val="0"/>
      <w:marBottom w:val="0"/>
      <w:divBdr>
        <w:top w:val="none" w:sz="0" w:space="0" w:color="auto"/>
        <w:left w:val="none" w:sz="0" w:space="0" w:color="auto"/>
        <w:bottom w:val="none" w:sz="0" w:space="0" w:color="auto"/>
        <w:right w:val="none" w:sz="0" w:space="0" w:color="auto"/>
      </w:divBdr>
    </w:div>
    <w:div w:id="928343918">
      <w:bodyDiv w:val="1"/>
      <w:marLeft w:val="0"/>
      <w:marRight w:val="0"/>
      <w:marTop w:val="0"/>
      <w:marBottom w:val="0"/>
      <w:divBdr>
        <w:top w:val="none" w:sz="0" w:space="0" w:color="auto"/>
        <w:left w:val="none" w:sz="0" w:space="0" w:color="auto"/>
        <w:bottom w:val="none" w:sz="0" w:space="0" w:color="auto"/>
        <w:right w:val="none" w:sz="0" w:space="0" w:color="auto"/>
      </w:divBdr>
    </w:div>
    <w:div w:id="970941774">
      <w:bodyDiv w:val="1"/>
      <w:marLeft w:val="0"/>
      <w:marRight w:val="0"/>
      <w:marTop w:val="0"/>
      <w:marBottom w:val="0"/>
      <w:divBdr>
        <w:top w:val="none" w:sz="0" w:space="0" w:color="auto"/>
        <w:left w:val="none" w:sz="0" w:space="0" w:color="auto"/>
        <w:bottom w:val="none" w:sz="0" w:space="0" w:color="auto"/>
        <w:right w:val="none" w:sz="0" w:space="0" w:color="auto"/>
      </w:divBdr>
    </w:div>
    <w:div w:id="999231599">
      <w:bodyDiv w:val="1"/>
      <w:marLeft w:val="0"/>
      <w:marRight w:val="0"/>
      <w:marTop w:val="0"/>
      <w:marBottom w:val="0"/>
      <w:divBdr>
        <w:top w:val="none" w:sz="0" w:space="0" w:color="auto"/>
        <w:left w:val="none" w:sz="0" w:space="0" w:color="auto"/>
        <w:bottom w:val="none" w:sz="0" w:space="0" w:color="auto"/>
        <w:right w:val="none" w:sz="0" w:space="0" w:color="auto"/>
      </w:divBdr>
    </w:div>
    <w:div w:id="1008092868">
      <w:bodyDiv w:val="1"/>
      <w:marLeft w:val="0"/>
      <w:marRight w:val="0"/>
      <w:marTop w:val="0"/>
      <w:marBottom w:val="0"/>
      <w:divBdr>
        <w:top w:val="none" w:sz="0" w:space="0" w:color="auto"/>
        <w:left w:val="none" w:sz="0" w:space="0" w:color="auto"/>
        <w:bottom w:val="none" w:sz="0" w:space="0" w:color="auto"/>
        <w:right w:val="none" w:sz="0" w:space="0" w:color="auto"/>
      </w:divBdr>
    </w:div>
    <w:div w:id="1053970123">
      <w:bodyDiv w:val="1"/>
      <w:marLeft w:val="0"/>
      <w:marRight w:val="0"/>
      <w:marTop w:val="0"/>
      <w:marBottom w:val="0"/>
      <w:divBdr>
        <w:top w:val="none" w:sz="0" w:space="0" w:color="auto"/>
        <w:left w:val="none" w:sz="0" w:space="0" w:color="auto"/>
        <w:bottom w:val="none" w:sz="0" w:space="0" w:color="auto"/>
        <w:right w:val="none" w:sz="0" w:space="0" w:color="auto"/>
      </w:divBdr>
    </w:div>
    <w:div w:id="1157376688">
      <w:bodyDiv w:val="1"/>
      <w:marLeft w:val="0"/>
      <w:marRight w:val="0"/>
      <w:marTop w:val="0"/>
      <w:marBottom w:val="0"/>
      <w:divBdr>
        <w:top w:val="none" w:sz="0" w:space="0" w:color="auto"/>
        <w:left w:val="none" w:sz="0" w:space="0" w:color="auto"/>
        <w:bottom w:val="none" w:sz="0" w:space="0" w:color="auto"/>
        <w:right w:val="none" w:sz="0" w:space="0" w:color="auto"/>
      </w:divBdr>
    </w:div>
    <w:div w:id="1167209917">
      <w:bodyDiv w:val="1"/>
      <w:marLeft w:val="0"/>
      <w:marRight w:val="0"/>
      <w:marTop w:val="0"/>
      <w:marBottom w:val="0"/>
      <w:divBdr>
        <w:top w:val="none" w:sz="0" w:space="0" w:color="auto"/>
        <w:left w:val="none" w:sz="0" w:space="0" w:color="auto"/>
        <w:bottom w:val="none" w:sz="0" w:space="0" w:color="auto"/>
        <w:right w:val="none" w:sz="0" w:space="0" w:color="auto"/>
      </w:divBdr>
    </w:div>
    <w:div w:id="1173687905">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227107871">
      <w:bodyDiv w:val="1"/>
      <w:marLeft w:val="0"/>
      <w:marRight w:val="0"/>
      <w:marTop w:val="0"/>
      <w:marBottom w:val="0"/>
      <w:divBdr>
        <w:top w:val="none" w:sz="0" w:space="0" w:color="auto"/>
        <w:left w:val="none" w:sz="0" w:space="0" w:color="auto"/>
        <w:bottom w:val="none" w:sz="0" w:space="0" w:color="auto"/>
        <w:right w:val="none" w:sz="0" w:space="0" w:color="auto"/>
      </w:divBdr>
    </w:div>
    <w:div w:id="1473253674">
      <w:bodyDiv w:val="1"/>
      <w:marLeft w:val="0"/>
      <w:marRight w:val="0"/>
      <w:marTop w:val="0"/>
      <w:marBottom w:val="0"/>
      <w:divBdr>
        <w:top w:val="none" w:sz="0" w:space="0" w:color="auto"/>
        <w:left w:val="none" w:sz="0" w:space="0" w:color="auto"/>
        <w:bottom w:val="none" w:sz="0" w:space="0" w:color="auto"/>
        <w:right w:val="none" w:sz="0" w:space="0" w:color="auto"/>
      </w:divBdr>
    </w:div>
    <w:div w:id="1494222228">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579436714">
      <w:bodyDiv w:val="1"/>
      <w:marLeft w:val="0"/>
      <w:marRight w:val="0"/>
      <w:marTop w:val="0"/>
      <w:marBottom w:val="0"/>
      <w:divBdr>
        <w:top w:val="none" w:sz="0" w:space="0" w:color="auto"/>
        <w:left w:val="none" w:sz="0" w:space="0" w:color="auto"/>
        <w:bottom w:val="none" w:sz="0" w:space="0" w:color="auto"/>
        <w:right w:val="none" w:sz="0" w:space="0" w:color="auto"/>
      </w:divBdr>
    </w:div>
    <w:div w:id="1594631526">
      <w:bodyDiv w:val="1"/>
      <w:marLeft w:val="0"/>
      <w:marRight w:val="0"/>
      <w:marTop w:val="0"/>
      <w:marBottom w:val="0"/>
      <w:divBdr>
        <w:top w:val="none" w:sz="0" w:space="0" w:color="auto"/>
        <w:left w:val="none" w:sz="0" w:space="0" w:color="auto"/>
        <w:bottom w:val="none" w:sz="0" w:space="0" w:color="auto"/>
        <w:right w:val="none" w:sz="0" w:space="0" w:color="auto"/>
      </w:divBdr>
    </w:div>
    <w:div w:id="1618028685">
      <w:bodyDiv w:val="1"/>
      <w:marLeft w:val="0"/>
      <w:marRight w:val="0"/>
      <w:marTop w:val="0"/>
      <w:marBottom w:val="0"/>
      <w:divBdr>
        <w:top w:val="none" w:sz="0" w:space="0" w:color="auto"/>
        <w:left w:val="none" w:sz="0" w:space="0" w:color="auto"/>
        <w:bottom w:val="none" w:sz="0" w:space="0" w:color="auto"/>
        <w:right w:val="none" w:sz="0" w:space="0" w:color="auto"/>
      </w:divBdr>
    </w:div>
    <w:div w:id="1646348902">
      <w:bodyDiv w:val="1"/>
      <w:marLeft w:val="0"/>
      <w:marRight w:val="0"/>
      <w:marTop w:val="0"/>
      <w:marBottom w:val="0"/>
      <w:divBdr>
        <w:top w:val="none" w:sz="0" w:space="0" w:color="auto"/>
        <w:left w:val="none" w:sz="0" w:space="0" w:color="auto"/>
        <w:bottom w:val="none" w:sz="0" w:space="0" w:color="auto"/>
        <w:right w:val="none" w:sz="0" w:space="0" w:color="auto"/>
      </w:divBdr>
    </w:div>
    <w:div w:id="1738818946">
      <w:bodyDiv w:val="1"/>
      <w:marLeft w:val="0"/>
      <w:marRight w:val="0"/>
      <w:marTop w:val="0"/>
      <w:marBottom w:val="0"/>
      <w:divBdr>
        <w:top w:val="none" w:sz="0" w:space="0" w:color="auto"/>
        <w:left w:val="none" w:sz="0" w:space="0" w:color="auto"/>
        <w:bottom w:val="none" w:sz="0" w:space="0" w:color="auto"/>
        <w:right w:val="none" w:sz="0" w:space="0" w:color="auto"/>
      </w:divBdr>
    </w:div>
    <w:div w:id="1754550890">
      <w:bodyDiv w:val="1"/>
      <w:marLeft w:val="0"/>
      <w:marRight w:val="0"/>
      <w:marTop w:val="0"/>
      <w:marBottom w:val="0"/>
      <w:divBdr>
        <w:top w:val="none" w:sz="0" w:space="0" w:color="auto"/>
        <w:left w:val="none" w:sz="0" w:space="0" w:color="auto"/>
        <w:bottom w:val="none" w:sz="0" w:space="0" w:color="auto"/>
        <w:right w:val="none" w:sz="0" w:space="0" w:color="auto"/>
      </w:divBdr>
    </w:div>
    <w:div w:id="190895716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001418931">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www.vycvikpsa.cz" TargetMode="Externa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hyperlink" Target="http://www.coi.cz"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73E7-656A-4D0A-80E5-401130CA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148</TotalTime>
  <Pages>39</Pages>
  <Words>17588</Words>
  <Characters>103773</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121119</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Sekretariat</cp:lastModifiedBy>
  <cp:revision>9</cp:revision>
  <cp:lastPrinted>2017-05-24T05:47:00Z</cp:lastPrinted>
  <dcterms:created xsi:type="dcterms:W3CDTF">2017-03-24T14:44:00Z</dcterms:created>
  <dcterms:modified xsi:type="dcterms:W3CDTF">2017-05-24T06:22:00Z</dcterms:modified>
</cp:coreProperties>
</file>