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41" w:rsidRDefault="00223577">
      <w:pPr>
        <w:spacing w:before="63"/>
        <w:ind w:right="631"/>
        <w:jc w:val="right"/>
        <w:rPr>
          <w:rFonts w:ascii="Times New Roman"/>
          <w:i/>
          <w:sz w:val="40"/>
        </w:rPr>
      </w:pPr>
      <w:r>
        <w:rPr>
          <w:color w:val="4B7CDB"/>
          <w:spacing w:val="-9"/>
          <w:w w:val="95"/>
          <w:position w:val="2"/>
          <w:sz w:val="26"/>
        </w:rPr>
        <w:t>'</w:t>
      </w:r>
      <w:proofErr w:type="gramStart"/>
      <w:r>
        <w:rPr>
          <w:rFonts w:ascii="Times New Roman"/>
          <w:i/>
          <w:color w:val="4B7CDB"/>
          <w:spacing w:val="-9"/>
          <w:w w:val="95"/>
          <w:sz w:val="40"/>
        </w:rPr>
        <w:t>c-s</w:t>
      </w:r>
      <w:proofErr w:type="gramEnd"/>
      <w:r>
        <w:rPr>
          <w:rFonts w:ascii="Times New Roman"/>
          <w:i/>
          <w:color w:val="4B7CDB"/>
          <w:spacing w:val="-9"/>
          <w:w w:val="95"/>
          <w:sz w:val="40"/>
        </w:rPr>
        <w:t xml:space="preserve">. </w:t>
      </w:r>
      <w:r>
        <w:rPr>
          <w:rFonts w:ascii="Times New Roman"/>
          <w:i/>
          <w:noProof/>
          <w:color w:val="4B7CDB"/>
          <w:spacing w:val="2"/>
          <w:position w:val="-8"/>
          <w:sz w:val="40"/>
          <w:lang w:val="cs-CZ" w:eastAsia="cs-CZ"/>
        </w:rPr>
        <w:drawing>
          <wp:inline distT="0" distB="0" distL="0" distR="0">
            <wp:extent cx="1048511" cy="2804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11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341" w:rsidRDefault="00223577">
      <w:pPr>
        <w:spacing w:before="139"/>
        <w:ind w:right="2233"/>
        <w:jc w:val="right"/>
        <w:rPr>
          <w:b/>
          <w:sz w:val="25"/>
        </w:rPr>
      </w:pPr>
      <w:r>
        <w:rPr>
          <w:b/>
          <w:color w:val="212121"/>
          <w:w w:val="55"/>
          <w:sz w:val="25"/>
        </w:rPr>
        <w:t>UDU0002170</w:t>
      </w:r>
    </w:p>
    <w:p w:rsidR="00E30341" w:rsidRDefault="00223577">
      <w:pPr>
        <w:spacing w:before="157"/>
        <w:ind w:right="1296"/>
        <w:jc w:val="right"/>
        <w:rPr>
          <w:rFonts w:ascii="Times New Roman"/>
          <w:sz w:val="17"/>
        </w:rPr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5547360</wp:posOffset>
            </wp:positionH>
            <wp:positionV relativeFrom="paragraph">
              <wp:posOffset>325444</wp:posOffset>
            </wp:positionV>
            <wp:extent cx="1999488" cy="2438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212121"/>
          <w:w w:val="50"/>
          <w:sz w:val="17"/>
        </w:rPr>
        <w:t xml:space="preserve">11111111111111111111111 </w:t>
      </w:r>
      <w:proofErr w:type="spellStart"/>
      <w:r>
        <w:rPr>
          <w:rFonts w:ascii="Times New Roman"/>
          <w:color w:val="212121"/>
          <w:w w:val="50"/>
          <w:sz w:val="17"/>
        </w:rPr>
        <w:t>llll</w:t>
      </w:r>
      <w:proofErr w:type="spellEnd"/>
      <w:r>
        <w:rPr>
          <w:rFonts w:ascii="Times New Roman"/>
          <w:color w:val="212121"/>
          <w:w w:val="50"/>
          <w:sz w:val="17"/>
        </w:rPr>
        <w:t xml:space="preserve"> 1111111111111111</w:t>
      </w:r>
    </w:p>
    <w:p w:rsidR="00E30341" w:rsidRDefault="00E30341">
      <w:pPr>
        <w:pStyle w:val="Zkladntext"/>
        <w:rPr>
          <w:rFonts w:ascii="Times New Roman"/>
          <w:sz w:val="18"/>
        </w:rPr>
      </w:pPr>
    </w:p>
    <w:p w:rsidR="00E30341" w:rsidRDefault="00E30341">
      <w:pPr>
        <w:pStyle w:val="Zkladntext"/>
        <w:spacing w:before="11"/>
        <w:rPr>
          <w:rFonts w:ascii="Times New Roman"/>
          <w:sz w:val="17"/>
        </w:rPr>
      </w:pPr>
    </w:p>
    <w:p w:rsidR="00E30341" w:rsidRDefault="00223577">
      <w:pPr>
        <w:pStyle w:val="Nadpis1"/>
        <w:ind w:left="168"/>
        <w:rPr>
          <w:rFonts w:ascii="Times New Roman" w:hAnsi="Times New Roman"/>
          <w:b w:val="0"/>
          <w:sz w:val="18"/>
        </w:rPr>
      </w:pPr>
      <w:proofErr w:type="spellStart"/>
      <w:proofErr w:type="gramStart"/>
      <w:r>
        <w:rPr>
          <w:color w:val="212121"/>
        </w:rPr>
        <w:t>Středisko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společných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činností</w:t>
      </w:r>
      <w:proofErr w:type="spellEnd"/>
      <w:r>
        <w:rPr>
          <w:color w:val="212121"/>
        </w:rPr>
        <w:t xml:space="preserve"> AV ČR, v. v. </w:t>
      </w:r>
      <w:proofErr w:type="spellStart"/>
      <w:r>
        <w:rPr>
          <w:rFonts w:ascii="Times New Roman" w:hAnsi="Times New Roman"/>
          <w:b w:val="0"/>
          <w:color w:val="212121"/>
          <w:sz w:val="18"/>
        </w:rPr>
        <w:t>i</w:t>
      </w:r>
      <w:proofErr w:type="spellEnd"/>
      <w:r>
        <w:rPr>
          <w:rFonts w:ascii="Times New Roman" w:hAnsi="Times New Roman"/>
          <w:b w:val="0"/>
          <w:color w:val="212121"/>
          <w:sz w:val="18"/>
        </w:rPr>
        <w:t>.</w:t>
      </w:r>
      <w:proofErr w:type="gramEnd"/>
    </w:p>
    <w:p w:rsidR="00E30341" w:rsidRDefault="00223577">
      <w:pPr>
        <w:pStyle w:val="Zkladntext"/>
        <w:ind w:left="166" w:right="4699" w:hanging="2"/>
      </w:pPr>
      <w:proofErr w:type="gramStart"/>
      <w:r>
        <w:rPr>
          <w:color w:val="212121"/>
        </w:rPr>
        <w:t>se</w:t>
      </w:r>
      <w:proofErr w:type="gramEnd"/>
      <w:r>
        <w:rPr>
          <w:color w:val="212121"/>
        </w:rPr>
        <w:t xml:space="preserve"> </w:t>
      </w:r>
      <w:proofErr w:type="spellStart"/>
      <w:r>
        <w:rPr>
          <w:color w:val="212121"/>
        </w:rPr>
        <w:t>sídlem</w:t>
      </w:r>
      <w:proofErr w:type="spellEnd"/>
      <w:r>
        <w:rPr>
          <w:color w:val="212121"/>
        </w:rPr>
        <w:t xml:space="preserve">: </w:t>
      </w:r>
      <w:proofErr w:type="spellStart"/>
      <w:r>
        <w:rPr>
          <w:color w:val="212121"/>
        </w:rPr>
        <w:t>Praha</w:t>
      </w:r>
      <w:proofErr w:type="spellEnd"/>
      <w:r>
        <w:rPr>
          <w:color w:val="212121"/>
        </w:rPr>
        <w:t xml:space="preserve"> 1 - </w:t>
      </w:r>
      <w:proofErr w:type="spellStart"/>
      <w:r>
        <w:rPr>
          <w:color w:val="212121"/>
        </w:rPr>
        <w:t>Staré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Město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Národní</w:t>
      </w:r>
      <w:proofErr w:type="spellEnd"/>
      <w:r>
        <w:rPr>
          <w:color w:val="212121"/>
        </w:rPr>
        <w:t xml:space="preserve"> 1009/3, PSČ 110 00, IČO: 60457856</w:t>
      </w:r>
    </w:p>
    <w:p w:rsidR="00E30341" w:rsidRDefault="00223577">
      <w:pPr>
        <w:pStyle w:val="Zkladntext"/>
        <w:spacing w:line="228" w:lineRule="exact"/>
        <w:ind w:left="159"/>
      </w:pPr>
      <w:r>
        <w:rPr>
          <w:color w:val="212121"/>
        </w:rPr>
        <w:t>DIČ: CZ60457856</w:t>
      </w:r>
    </w:p>
    <w:p w:rsidR="00E30341" w:rsidRDefault="00223577">
      <w:pPr>
        <w:pStyle w:val="Zkladntext"/>
        <w:spacing w:before="4" w:line="226" w:lineRule="exact"/>
        <w:ind w:left="157" w:right="1533" w:firstLine="4"/>
      </w:pPr>
      <w:proofErr w:type="spellStart"/>
      <w:proofErr w:type="gramStart"/>
      <w:r>
        <w:rPr>
          <w:color w:val="212121"/>
        </w:rPr>
        <w:t>zapsaná</w:t>
      </w:r>
      <w:proofErr w:type="spellEnd"/>
      <w:proofErr w:type="gramEnd"/>
      <w:r>
        <w:rPr>
          <w:color w:val="212121"/>
        </w:rPr>
        <w:t xml:space="preserve"> v </w:t>
      </w:r>
      <w:proofErr w:type="spellStart"/>
      <w:r>
        <w:rPr>
          <w:color w:val="212121"/>
        </w:rPr>
        <w:t>rejstříku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veřejných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výzkumných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institucí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vedeném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Ministerstvem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školství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mládeže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tělovýchovy</w:t>
      </w:r>
      <w:proofErr w:type="spellEnd"/>
      <w:r>
        <w:rPr>
          <w:color w:val="212121"/>
        </w:rPr>
        <w:t xml:space="preserve"> ČR</w:t>
      </w:r>
    </w:p>
    <w:p w:rsidR="00E30341" w:rsidRDefault="00223577">
      <w:pPr>
        <w:pStyle w:val="Zkladntext"/>
        <w:spacing w:before="2"/>
        <w:ind w:left="157" w:right="3349" w:firstLine="4"/>
      </w:pPr>
      <w:proofErr w:type="spellStart"/>
      <w:proofErr w:type="gramStart"/>
      <w:r>
        <w:rPr>
          <w:color w:val="212121"/>
        </w:rPr>
        <w:t>zastoupená</w:t>
      </w:r>
      <w:proofErr w:type="spellEnd"/>
      <w:proofErr w:type="gramEnd"/>
      <w:r>
        <w:rPr>
          <w:color w:val="212121"/>
        </w:rPr>
        <w:t xml:space="preserve"> </w:t>
      </w:r>
      <w:proofErr w:type="spellStart"/>
      <w:r>
        <w:rPr>
          <w:color w:val="212121"/>
        </w:rPr>
        <w:t>Jiřím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Padevětem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ředitelem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Divize</w:t>
      </w:r>
      <w:proofErr w:type="spellEnd"/>
      <w:r>
        <w:rPr>
          <w:color w:val="212121"/>
        </w:rPr>
        <w:t xml:space="preserve"> Academia </w:t>
      </w:r>
      <w:proofErr w:type="spellStart"/>
      <w:r>
        <w:rPr>
          <w:color w:val="212121"/>
        </w:rPr>
        <w:t>nakladatelství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bankovní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spojení</w:t>
      </w:r>
      <w:proofErr w:type="spellEnd"/>
      <w:r>
        <w:rPr>
          <w:color w:val="212121"/>
        </w:rPr>
        <w:t xml:space="preserve">: </w:t>
      </w:r>
      <w:proofErr w:type="spellStart"/>
      <w:r>
        <w:rPr>
          <w:color w:val="212121"/>
        </w:rPr>
        <w:t>Komerční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banka</w:t>
      </w:r>
      <w:proofErr w:type="spellEnd"/>
      <w:r>
        <w:rPr>
          <w:color w:val="212121"/>
        </w:rPr>
        <w:t>, a s.</w:t>
      </w:r>
    </w:p>
    <w:p w:rsidR="00E30341" w:rsidRDefault="00223577">
      <w:pPr>
        <w:pStyle w:val="Zkladntext"/>
        <w:ind w:left="157"/>
      </w:pPr>
      <w:proofErr w:type="spellStart"/>
      <w:proofErr w:type="gramStart"/>
      <w:r>
        <w:rPr>
          <w:color w:val="212121"/>
        </w:rPr>
        <w:t>číslo</w:t>
      </w:r>
      <w:proofErr w:type="spellEnd"/>
      <w:proofErr w:type="gramEnd"/>
      <w:r>
        <w:rPr>
          <w:color w:val="212121"/>
        </w:rPr>
        <w:t xml:space="preserve"> </w:t>
      </w:r>
      <w:proofErr w:type="spellStart"/>
      <w:r>
        <w:rPr>
          <w:color w:val="212121"/>
        </w:rPr>
        <w:t>účtu</w:t>
      </w:r>
      <w:proofErr w:type="spellEnd"/>
      <w:r>
        <w:rPr>
          <w:color w:val="212121"/>
        </w:rPr>
        <w:t>: 123-246410237/0100</w:t>
      </w:r>
    </w:p>
    <w:p w:rsidR="00E30341" w:rsidRDefault="00223577">
      <w:pPr>
        <w:pStyle w:val="Zkladntext"/>
        <w:ind w:left="153" w:right="4699" w:firstLine="2"/>
      </w:pPr>
      <w:proofErr w:type="spellStart"/>
      <w:r>
        <w:rPr>
          <w:color w:val="212121"/>
        </w:rPr>
        <w:t>Adresa</w:t>
      </w:r>
      <w:proofErr w:type="spellEnd"/>
      <w:r>
        <w:rPr>
          <w:color w:val="212121"/>
        </w:rPr>
        <w:t xml:space="preserve"> pr</w:t>
      </w:r>
      <w:r>
        <w:rPr>
          <w:color w:val="212121"/>
        </w:rPr>
        <w:t xml:space="preserve">o </w:t>
      </w:r>
      <w:proofErr w:type="spellStart"/>
      <w:r>
        <w:rPr>
          <w:color w:val="212121"/>
        </w:rPr>
        <w:t>doručování</w:t>
      </w:r>
      <w:proofErr w:type="spellEnd"/>
      <w:r>
        <w:rPr>
          <w:color w:val="212121"/>
        </w:rPr>
        <w:t xml:space="preserve">: </w:t>
      </w:r>
      <w:proofErr w:type="spellStart"/>
      <w:r>
        <w:rPr>
          <w:color w:val="212121"/>
        </w:rPr>
        <w:t>Vodičkova</w:t>
      </w:r>
      <w:proofErr w:type="spellEnd"/>
      <w:r>
        <w:rPr>
          <w:color w:val="212121"/>
        </w:rPr>
        <w:t xml:space="preserve"> 40, </w:t>
      </w:r>
      <w:proofErr w:type="spellStart"/>
      <w:r>
        <w:rPr>
          <w:color w:val="212121"/>
        </w:rPr>
        <w:t>Praha</w:t>
      </w:r>
      <w:proofErr w:type="spellEnd"/>
      <w:r>
        <w:rPr>
          <w:color w:val="212121"/>
        </w:rPr>
        <w:t xml:space="preserve"> 1, PSČ 11</w:t>
      </w:r>
      <w:r>
        <w:rPr>
          <w:color w:val="212121"/>
          <w:sz w:val="19"/>
        </w:rPr>
        <w:t xml:space="preserve">O </w:t>
      </w:r>
      <w:r>
        <w:rPr>
          <w:color w:val="212121"/>
        </w:rPr>
        <w:t>00 (</w:t>
      </w:r>
      <w:proofErr w:type="spellStart"/>
      <w:r>
        <w:rPr>
          <w:color w:val="212121"/>
        </w:rPr>
        <w:t>dále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jen</w:t>
      </w:r>
      <w:proofErr w:type="spellEnd"/>
      <w:r>
        <w:rPr>
          <w:color w:val="212121"/>
        </w:rPr>
        <w:t xml:space="preserve"> „</w:t>
      </w:r>
      <w:proofErr w:type="spellStart"/>
      <w:r>
        <w:rPr>
          <w:color w:val="212121"/>
        </w:rPr>
        <w:t>komisionář</w:t>
      </w:r>
      <w:proofErr w:type="spellEnd"/>
      <w:r>
        <w:rPr>
          <w:color w:val="212121"/>
        </w:rPr>
        <w:t>")</w:t>
      </w:r>
    </w:p>
    <w:p w:rsidR="00E30341" w:rsidRDefault="00E30341">
      <w:pPr>
        <w:pStyle w:val="Zkladntext"/>
        <w:rPr>
          <w:sz w:val="22"/>
        </w:rPr>
      </w:pPr>
    </w:p>
    <w:p w:rsidR="00E30341" w:rsidRDefault="00E30341">
      <w:pPr>
        <w:pStyle w:val="Zkladntext"/>
        <w:spacing w:before="5"/>
        <w:rPr>
          <w:sz w:val="18"/>
        </w:rPr>
      </w:pPr>
    </w:p>
    <w:p w:rsidR="00E30341" w:rsidRDefault="00223577">
      <w:pPr>
        <w:spacing w:before="1"/>
        <w:ind w:left="153"/>
        <w:rPr>
          <w:sz w:val="19"/>
        </w:rPr>
      </w:pPr>
      <w:proofErr w:type="gramStart"/>
      <w:r>
        <w:rPr>
          <w:color w:val="464646"/>
          <w:w w:val="108"/>
          <w:sz w:val="19"/>
        </w:rPr>
        <w:t>a</w:t>
      </w:r>
      <w:proofErr w:type="gramEnd"/>
    </w:p>
    <w:p w:rsidR="00E30341" w:rsidRDefault="00E30341">
      <w:pPr>
        <w:pStyle w:val="Zkladntext"/>
        <w:spacing w:before="3"/>
      </w:pPr>
    </w:p>
    <w:p w:rsidR="00E30341" w:rsidRDefault="00223577">
      <w:pPr>
        <w:pStyle w:val="Nadpis1"/>
        <w:ind w:left="151"/>
      </w:pPr>
      <w:proofErr w:type="spellStart"/>
      <w:proofErr w:type="gramStart"/>
      <w:r>
        <w:rPr>
          <w:color w:val="212121"/>
        </w:rPr>
        <w:t>ústav</w:t>
      </w:r>
      <w:proofErr w:type="spellEnd"/>
      <w:proofErr w:type="gramEnd"/>
      <w:r>
        <w:rPr>
          <w:color w:val="212121"/>
        </w:rPr>
        <w:t xml:space="preserve"> </w:t>
      </w:r>
      <w:proofErr w:type="spellStart"/>
      <w:r>
        <w:rPr>
          <w:color w:val="212121"/>
        </w:rPr>
        <w:t>dějin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umění</w:t>
      </w:r>
      <w:proofErr w:type="spellEnd"/>
      <w:r>
        <w:rPr>
          <w:color w:val="212121"/>
        </w:rPr>
        <w:t xml:space="preserve"> AV ČR</w:t>
      </w:r>
    </w:p>
    <w:p w:rsidR="00E30341" w:rsidRDefault="00223577">
      <w:pPr>
        <w:pStyle w:val="Zkladntext"/>
        <w:ind w:left="154"/>
      </w:pPr>
      <w:proofErr w:type="gramStart"/>
      <w:r>
        <w:rPr>
          <w:color w:val="212121"/>
        </w:rPr>
        <w:t>se</w:t>
      </w:r>
      <w:proofErr w:type="gramEnd"/>
      <w:r>
        <w:rPr>
          <w:color w:val="212121"/>
        </w:rPr>
        <w:t xml:space="preserve"> </w:t>
      </w:r>
      <w:proofErr w:type="spellStart"/>
      <w:r>
        <w:rPr>
          <w:color w:val="212121"/>
        </w:rPr>
        <w:t>sídlem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Husova</w:t>
      </w:r>
      <w:proofErr w:type="spellEnd"/>
      <w:r>
        <w:rPr>
          <w:color w:val="212121"/>
        </w:rPr>
        <w:t xml:space="preserve"> 4, 11</w:t>
      </w:r>
      <w:r>
        <w:rPr>
          <w:color w:val="212121"/>
          <w:sz w:val="19"/>
        </w:rPr>
        <w:t xml:space="preserve">O </w:t>
      </w:r>
      <w:r>
        <w:rPr>
          <w:color w:val="212121"/>
        </w:rPr>
        <w:t xml:space="preserve">00 </w:t>
      </w:r>
      <w:proofErr w:type="spellStart"/>
      <w:r>
        <w:rPr>
          <w:color w:val="212121"/>
        </w:rPr>
        <w:t>Praha</w:t>
      </w:r>
      <w:proofErr w:type="spellEnd"/>
      <w:r>
        <w:rPr>
          <w:color w:val="212121"/>
        </w:rPr>
        <w:t xml:space="preserve"> 1</w:t>
      </w:r>
    </w:p>
    <w:p w:rsidR="00E30341" w:rsidRDefault="00223577">
      <w:pPr>
        <w:pStyle w:val="Zkladntext"/>
        <w:ind w:left="151"/>
      </w:pPr>
      <w:r>
        <w:rPr>
          <w:color w:val="212121"/>
        </w:rPr>
        <w:t>IČ: 68378033</w:t>
      </w:r>
    </w:p>
    <w:p w:rsidR="00E30341" w:rsidRDefault="00223577">
      <w:pPr>
        <w:pStyle w:val="Zkladntext"/>
        <w:ind w:left="145"/>
      </w:pPr>
      <w:r>
        <w:rPr>
          <w:color w:val="212121"/>
        </w:rPr>
        <w:t>DIČ: CZ 68378033</w:t>
      </w:r>
    </w:p>
    <w:p w:rsidR="00E30341" w:rsidRDefault="00223577">
      <w:pPr>
        <w:pStyle w:val="Nadpis1"/>
      </w:pPr>
      <w:proofErr w:type="spellStart"/>
      <w:r>
        <w:rPr>
          <w:b w:val="0"/>
          <w:color w:val="212121"/>
        </w:rPr>
        <w:t>Zastoupena</w:t>
      </w:r>
      <w:proofErr w:type="spellEnd"/>
      <w:r>
        <w:rPr>
          <w:b w:val="0"/>
          <w:color w:val="212121"/>
        </w:rPr>
        <w:t xml:space="preserve">: </w:t>
      </w:r>
      <w:r>
        <w:rPr>
          <w:color w:val="212121"/>
        </w:rPr>
        <w:t xml:space="preserve">Doc. </w:t>
      </w:r>
      <w:proofErr w:type="spellStart"/>
      <w:r>
        <w:rPr>
          <w:color w:val="212121"/>
        </w:rPr>
        <w:t>PhDr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Tomášem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Winterem</w:t>
      </w:r>
      <w:proofErr w:type="spellEnd"/>
      <w:r>
        <w:rPr>
          <w:color w:val="212121"/>
        </w:rPr>
        <w:t xml:space="preserve">, </w:t>
      </w:r>
      <w:proofErr w:type="spellStart"/>
      <w:proofErr w:type="gramStart"/>
      <w:r>
        <w:rPr>
          <w:color w:val="212121"/>
        </w:rPr>
        <w:t>Ph.O</w:t>
      </w:r>
      <w:proofErr w:type="spellEnd"/>
      <w:r>
        <w:rPr>
          <w:color w:val="212121"/>
        </w:rPr>
        <w:t>.,</w:t>
      </w:r>
      <w:proofErr w:type="gramEnd"/>
      <w:r>
        <w:rPr>
          <w:color w:val="212121"/>
        </w:rPr>
        <w:t xml:space="preserve"> </w:t>
      </w:r>
      <w:proofErr w:type="spellStart"/>
      <w:r>
        <w:rPr>
          <w:color w:val="212121"/>
        </w:rPr>
        <w:t>ředitel</w:t>
      </w:r>
      <w:proofErr w:type="spellEnd"/>
      <w:r>
        <w:rPr>
          <w:color w:val="212121"/>
        </w:rPr>
        <w:t xml:space="preserve"> ÚDU AV ČR</w:t>
      </w:r>
    </w:p>
    <w:p w:rsidR="00E30341" w:rsidRDefault="00223577">
      <w:pPr>
        <w:pStyle w:val="Zkladntext"/>
        <w:ind w:left="148"/>
      </w:pPr>
      <w:r>
        <w:rPr>
          <w:color w:val="212121"/>
        </w:rPr>
        <w:t>(</w:t>
      </w:r>
      <w:proofErr w:type="spellStart"/>
      <w:proofErr w:type="gramStart"/>
      <w:r>
        <w:rPr>
          <w:color w:val="212121"/>
        </w:rPr>
        <w:t>dále</w:t>
      </w:r>
      <w:proofErr w:type="spellEnd"/>
      <w:proofErr w:type="gramEnd"/>
      <w:r>
        <w:rPr>
          <w:color w:val="212121"/>
        </w:rPr>
        <w:t xml:space="preserve"> </w:t>
      </w:r>
      <w:proofErr w:type="spellStart"/>
      <w:r>
        <w:rPr>
          <w:color w:val="212121"/>
        </w:rPr>
        <w:t>jen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komitent</w:t>
      </w:r>
      <w:proofErr w:type="spellEnd"/>
      <w:r>
        <w:rPr>
          <w:color w:val="212121"/>
        </w:rPr>
        <w:t xml:space="preserve">),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straně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druhé</w:t>
      </w:r>
      <w:proofErr w:type="spellEnd"/>
    </w:p>
    <w:p w:rsidR="00E30341" w:rsidRDefault="00E30341">
      <w:pPr>
        <w:pStyle w:val="Zkladntext"/>
        <w:rPr>
          <w:sz w:val="21"/>
        </w:rPr>
      </w:pPr>
    </w:p>
    <w:p w:rsidR="00E30341" w:rsidRDefault="00223577">
      <w:pPr>
        <w:pStyle w:val="Zkladntext"/>
        <w:spacing w:line="226" w:lineRule="exact"/>
        <w:ind w:left="142" w:right="1533"/>
      </w:pPr>
      <w:proofErr w:type="spellStart"/>
      <w:proofErr w:type="gramStart"/>
      <w:r>
        <w:rPr>
          <w:color w:val="212121"/>
        </w:rPr>
        <w:t>uzavírají</w:t>
      </w:r>
      <w:proofErr w:type="spellEnd"/>
      <w:proofErr w:type="gramEnd"/>
      <w:r>
        <w:rPr>
          <w:color w:val="212121"/>
        </w:rPr>
        <w:t xml:space="preserve"> v </w:t>
      </w:r>
      <w:proofErr w:type="spellStart"/>
      <w:r>
        <w:rPr>
          <w:color w:val="212121"/>
        </w:rPr>
        <w:t>souladu</w:t>
      </w:r>
      <w:proofErr w:type="spellEnd"/>
      <w:r>
        <w:rPr>
          <w:color w:val="212121"/>
        </w:rPr>
        <w:t xml:space="preserve"> s </w:t>
      </w:r>
      <w:proofErr w:type="spellStart"/>
      <w:r>
        <w:rPr>
          <w:color w:val="212121"/>
        </w:rPr>
        <w:t>ustanoveními</w:t>
      </w:r>
      <w:proofErr w:type="spellEnd"/>
      <w:r>
        <w:rPr>
          <w:color w:val="212121"/>
        </w:rPr>
        <w:t xml:space="preserve">§ 2455 a </w:t>
      </w:r>
      <w:proofErr w:type="spellStart"/>
      <w:r>
        <w:rPr>
          <w:color w:val="212121"/>
        </w:rPr>
        <w:t>násl</w:t>
      </w:r>
      <w:proofErr w:type="spellEnd"/>
      <w:r>
        <w:rPr>
          <w:color w:val="212121"/>
        </w:rPr>
        <w:t xml:space="preserve">. </w:t>
      </w:r>
      <w:proofErr w:type="spellStart"/>
      <w:proofErr w:type="gramStart"/>
      <w:r>
        <w:rPr>
          <w:color w:val="212121"/>
        </w:rPr>
        <w:t>zákona</w:t>
      </w:r>
      <w:proofErr w:type="spellEnd"/>
      <w:proofErr w:type="gramEnd"/>
      <w:r>
        <w:rPr>
          <w:color w:val="212121"/>
        </w:rPr>
        <w:t xml:space="preserve"> č. 89/2012 Sb., </w:t>
      </w:r>
      <w:proofErr w:type="spellStart"/>
      <w:r>
        <w:rPr>
          <w:color w:val="212121"/>
        </w:rPr>
        <w:t>občanský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zákoník</w:t>
      </w:r>
      <w:proofErr w:type="spellEnd"/>
      <w:r>
        <w:rPr>
          <w:color w:val="212121"/>
        </w:rPr>
        <w:t xml:space="preserve">, v </w:t>
      </w:r>
      <w:proofErr w:type="spellStart"/>
      <w:r>
        <w:rPr>
          <w:color w:val="212121"/>
        </w:rPr>
        <w:t>platném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znění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tuto</w:t>
      </w:r>
      <w:proofErr w:type="spellEnd"/>
    </w:p>
    <w:p w:rsidR="00E30341" w:rsidRDefault="00E30341">
      <w:pPr>
        <w:pStyle w:val="Zkladntext"/>
        <w:spacing w:before="2"/>
      </w:pPr>
    </w:p>
    <w:p w:rsidR="00E30341" w:rsidRDefault="00223577">
      <w:pPr>
        <w:pStyle w:val="Nadpis1"/>
        <w:ind w:left="2899" w:right="4142"/>
        <w:jc w:val="center"/>
      </w:pPr>
      <w:proofErr w:type="spellStart"/>
      <w:r>
        <w:rPr>
          <w:color w:val="212121"/>
        </w:rPr>
        <w:t>Komisionářskou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smlouvu</w:t>
      </w:r>
      <w:proofErr w:type="spellEnd"/>
      <w:r>
        <w:rPr>
          <w:color w:val="212121"/>
        </w:rPr>
        <w:t xml:space="preserve"> č. 005-M/22</w:t>
      </w:r>
    </w:p>
    <w:p w:rsidR="00E30341" w:rsidRDefault="00E30341">
      <w:pPr>
        <w:pStyle w:val="Zkladntext"/>
        <w:rPr>
          <w:b/>
        </w:rPr>
      </w:pPr>
    </w:p>
    <w:p w:rsidR="00E30341" w:rsidRDefault="00223577">
      <w:pPr>
        <w:pStyle w:val="Zkladntext"/>
        <w:ind w:left="2899" w:right="4142"/>
        <w:jc w:val="center"/>
      </w:pPr>
      <w:r>
        <w:rPr>
          <w:color w:val="212121"/>
        </w:rPr>
        <w:t>I.</w:t>
      </w:r>
    </w:p>
    <w:p w:rsidR="00E30341" w:rsidRDefault="00223577">
      <w:pPr>
        <w:pStyle w:val="Nadpis1"/>
        <w:ind w:left="2890" w:right="4142"/>
        <w:jc w:val="center"/>
      </w:pPr>
      <w:proofErr w:type="spellStart"/>
      <w:r>
        <w:rPr>
          <w:color w:val="212121"/>
        </w:rPr>
        <w:t>Předmět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smlouvy</w:t>
      </w:r>
      <w:proofErr w:type="spellEnd"/>
    </w:p>
    <w:p w:rsidR="00E30341" w:rsidRDefault="00E30341">
      <w:pPr>
        <w:pStyle w:val="Zkladntext"/>
        <w:rPr>
          <w:b/>
        </w:rPr>
      </w:pPr>
    </w:p>
    <w:p w:rsidR="00E30341" w:rsidRDefault="00223577">
      <w:pPr>
        <w:pStyle w:val="Odstavecseseznamem"/>
        <w:numPr>
          <w:ilvl w:val="0"/>
          <w:numId w:val="3"/>
        </w:numPr>
        <w:tabs>
          <w:tab w:val="left" w:pos="496"/>
        </w:tabs>
        <w:spacing w:before="1"/>
        <w:ind w:right="1351" w:hanging="358"/>
        <w:jc w:val="both"/>
        <w:rPr>
          <w:sz w:val="20"/>
        </w:rPr>
      </w:pPr>
      <w:proofErr w:type="spellStart"/>
      <w:r>
        <w:rPr>
          <w:color w:val="212121"/>
          <w:sz w:val="20"/>
        </w:rPr>
        <w:t>Předmětem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této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smlouvy</w:t>
      </w:r>
      <w:proofErr w:type="spellEnd"/>
      <w:r>
        <w:rPr>
          <w:color w:val="212121"/>
          <w:sz w:val="20"/>
        </w:rPr>
        <w:t xml:space="preserve"> je </w:t>
      </w:r>
      <w:proofErr w:type="spellStart"/>
      <w:r>
        <w:rPr>
          <w:color w:val="212121"/>
          <w:sz w:val="20"/>
        </w:rPr>
        <w:t>závazek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komisionáře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vlastním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jménem</w:t>
      </w:r>
      <w:proofErr w:type="spellEnd"/>
      <w:r>
        <w:rPr>
          <w:color w:val="212121"/>
          <w:sz w:val="20"/>
        </w:rPr>
        <w:t xml:space="preserve"> pro </w:t>
      </w:r>
      <w:proofErr w:type="spellStart"/>
      <w:r>
        <w:rPr>
          <w:color w:val="212121"/>
          <w:sz w:val="20"/>
        </w:rPr>
        <w:t>komitenta</w:t>
      </w:r>
      <w:proofErr w:type="spellEnd"/>
      <w:r>
        <w:rPr>
          <w:color w:val="212121"/>
          <w:sz w:val="20"/>
        </w:rPr>
        <w:t xml:space="preserve"> a </w:t>
      </w:r>
      <w:proofErr w:type="spellStart"/>
      <w:proofErr w:type="gramStart"/>
      <w:r>
        <w:rPr>
          <w:color w:val="212121"/>
          <w:sz w:val="20"/>
        </w:rPr>
        <w:t>na</w:t>
      </w:r>
      <w:proofErr w:type="spellEnd"/>
      <w:proofErr w:type="gram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jeho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účet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prodávat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nebo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zajistit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prodej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zboží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komitenta</w:t>
      </w:r>
      <w:proofErr w:type="spellEnd"/>
      <w:r>
        <w:rPr>
          <w:color w:val="212121"/>
          <w:sz w:val="20"/>
        </w:rPr>
        <w:t xml:space="preserve">. </w:t>
      </w:r>
      <w:proofErr w:type="spellStart"/>
      <w:r>
        <w:rPr>
          <w:color w:val="212121"/>
          <w:sz w:val="20"/>
        </w:rPr>
        <w:t>Druh</w:t>
      </w:r>
      <w:proofErr w:type="spellEnd"/>
      <w:r>
        <w:rPr>
          <w:color w:val="212121"/>
          <w:sz w:val="20"/>
        </w:rPr>
        <w:t xml:space="preserve"> a </w:t>
      </w:r>
      <w:proofErr w:type="spellStart"/>
      <w:r>
        <w:rPr>
          <w:color w:val="212121"/>
          <w:sz w:val="20"/>
        </w:rPr>
        <w:t>počet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kusů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zboží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určeného</w:t>
      </w:r>
      <w:proofErr w:type="spellEnd"/>
      <w:r>
        <w:rPr>
          <w:color w:val="212121"/>
          <w:sz w:val="20"/>
        </w:rPr>
        <w:t xml:space="preserve"> do </w:t>
      </w:r>
      <w:proofErr w:type="spellStart"/>
      <w:r>
        <w:rPr>
          <w:color w:val="212121"/>
          <w:sz w:val="20"/>
        </w:rPr>
        <w:t>komisního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prodeje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bude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stanoven</w:t>
      </w:r>
      <w:proofErr w:type="spellEnd"/>
      <w:r>
        <w:rPr>
          <w:color w:val="212121"/>
          <w:sz w:val="20"/>
        </w:rPr>
        <w:t xml:space="preserve"> v </w:t>
      </w:r>
      <w:proofErr w:type="spellStart"/>
      <w:r>
        <w:rPr>
          <w:color w:val="212121"/>
          <w:sz w:val="20"/>
        </w:rPr>
        <w:t>oboustranně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potvrzených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dodacích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listech</w:t>
      </w:r>
      <w:proofErr w:type="spellEnd"/>
      <w:r>
        <w:rPr>
          <w:color w:val="212121"/>
          <w:sz w:val="20"/>
        </w:rPr>
        <w:t xml:space="preserve">. </w:t>
      </w:r>
      <w:proofErr w:type="spellStart"/>
      <w:r>
        <w:rPr>
          <w:color w:val="212121"/>
          <w:sz w:val="20"/>
        </w:rPr>
        <w:t>Inform</w:t>
      </w:r>
      <w:r>
        <w:rPr>
          <w:color w:val="212121"/>
          <w:sz w:val="20"/>
        </w:rPr>
        <w:t>ace</w:t>
      </w:r>
      <w:proofErr w:type="spellEnd"/>
      <w:r>
        <w:rPr>
          <w:color w:val="212121"/>
          <w:sz w:val="20"/>
        </w:rPr>
        <w:t xml:space="preserve"> o </w:t>
      </w:r>
      <w:proofErr w:type="spellStart"/>
      <w:r>
        <w:rPr>
          <w:color w:val="212121"/>
          <w:sz w:val="20"/>
        </w:rPr>
        <w:t>zboží</w:t>
      </w:r>
      <w:proofErr w:type="spellEnd"/>
      <w:r>
        <w:rPr>
          <w:color w:val="212121"/>
          <w:sz w:val="20"/>
        </w:rPr>
        <w:t xml:space="preserve">, </w:t>
      </w:r>
      <w:proofErr w:type="spellStart"/>
      <w:r>
        <w:rPr>
          <w:color w:val="212121"/>
          <w:sz w:val="20"/>
        </w:rPr>
        <w:t>které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zůstává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ke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komisnímu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prodeji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bude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uvedena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ve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vyúčtování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prodejů</w:t>
      </w:r>
      <w:proofErr w:type="spellEnd"/>
      <w:r>
        <w:rPr>
          <w:color w:val="212121"/>
          <w:sz w:val="20"/>
        </w:rPr>
        <w:t xml:space="preserve"> (</w:t>
      </w:r>
      <w:proofErr w:type="spellStart"/>
      <w:r>
        <w:rPr>
          <w:color w:val="212121"/>
          <w:sz w:val="20"/>
        </w:rPr>
        <w:t>čl</w:t>
      </w:r>
      <w:proofErr w:type="spellEnd"/>
      <w:r>
        <w:rPr>
          <w:color w:val="212121"/>
          <w:sz w:val="20"/>
        </w:rPr>
        <w:t xml:space="preserve">. 11.3. </w:t>
      </w:r>
      <w:proofErr w:type="spellStart"/>
      <w:proofErr w:type="gramStart"/>
      <w:r>
        <w:rPr>
          <w:color w:val="212121"/>
          <w:sz w:val="20"/>
        </w:rPr>
        <w:t>této</w:t>
      </w:r>
      <w:proofErr w:type="spellEnd"/>
      <w:proofErr w:type="gram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smlouvy</w:t>
      </w:r>
      <w:proofErr w:type="spellEnd"/>
      <w:r>
        <w:rPr>
          <w:color w:val="212121"/>
          <w:sz w:val="20"/>
        </w:rPr>
        <w:t xml:space="preserve">). </w:t>
      </w:r>
      <w:proofErr w:type="spellStart"/>
      <w:r>
        <w:rPr>
          <w:color w:val="212121"/>
          <w:sz w:val="20"/>
        </w:rPr>
        <w:t>Dále</w:t>
      </w:r>
      <w:proofErr w:type="spellEnd"/>
      <w:r>
        <w:rPr>
          <w:color w:val="212121"/>
          <w:sz w:val="20"/>
        </w:rPr>
        <w:t xml:space="preserve"> je </w:t>
      </w:r>
      <w:proofErr w:type="spellStart"/>
      <w:r>
        <w:rPr>
          <w:color w:val="212121"/>
          <w:sz w:val="20"/>
        </w:rPr>
        <w:t>předmětem</w:t>
      </w:r>
      <w:proofErr w:type="spellEnd"/>
      <w:r>
        <w:rPr>
          <w:color w:val="212121"/>
          <w:sz w:val="20"/>
        </w:rPr>
        <w:t xml:space="preserve">   </w:t>
      </w:r>
      <w:proofErr w:type="spellStart"/>
      <w:r>
        <w:rPr>
          <w:color w:val="212121"/>
          <w:sz w:val="20"/>
        </w:rPr>
        <w:t>této</w:t>
      </w:r>
      <w:proofErr w:type="spellEnd"/>
      <w:r>
        <w:rPr>
          <w:color w:val="212121"/>
          <w:sz w:val="20"/>
        </w:rPr>
        <w:t xml:space="preserve">    </w:t>
      </w:r>
      <w:proofErr w:type="spellStart"/>
      <w:r>
        <w:rPr>
          <w:color w:val="212121"/>
          <w:sz w:val="20"/>
        </w:rPr>
        <w:t>smlouvy</w:t>
      </w:r>
      <w:proofErr w:type="spellEnd"/>
      <w:r>
        <w:rPr>
          <w:color w:val="212121"/>
          <w:sz w:val="20"/>
        </w:rPr>
        <w:t xml:space="preserve">    </w:t>
      </w:r>
      <w:proofErr w:type="spellStart"/>
      <w:r>
        <w:rPr>
          <w:color w:val="212121"/>
          <w:sz w:val="20"/>
        </w:rPr>
        <w:t>závazek</w:t>
      </w:r>
      <w:proofErr w:type="spellEnd"/>
      <w:r>
        <w:rPr>
          <w:color w:val="212121"/>
          <w:sz w:val="20"/>
        </w:rPr>
        <w:t xml:space="preserve">    </w:t>
      </w:r>
      <w:proofErr w:type="spellStart"/>
      <w:r>
        <w:rPr>
          <w:color w:val="212121"/>
          <w:sz w:val="20"/>
        </w:rPr>
        <w:t>komitenta</w:t>
      </w:r>
      <w:proofErr w:type="spellEnd"/>
      <w:r>
        <w:rPr>
          <w:color w:val="212121"/>
          <w:sz w:val="20"/>
        </w:rPr>
        <w:t xml:space="preserve">    </w:t>
      </w:r>
      <w:proofErr w:type="spellStart"/>
      <w:r>
        <w:rPr>
          <w:color w:val="212121"/>
          <w:sz w:val="20"/>
        </w:rPr>
        <w:t>uhradit</w:t>
      </w:r>
      <w:proofErr w:type="spellEnd"/>
      <w:r>
        <w:rPr>
          <w:color w:val="212121"/>
          <w:sz w:val="20"/>
        </w:rPr>
        <w:t xml:space="preserve">    </w:t>
      </w:r>
      <w:proofErr w:type="spellStart"/>
      <w:r>
        <w:rPr>
          <w:color w:val="212121"/>
          <w:sz w:val="20"/>
        </w:rPr>
        <w:t>komisionáři</w:t>
      </w:r>
      <w:proofErr w:type="spellEnd"/>
      <w:r>
        <w:rPr>
          <w:color w:val="212121"/>
          <w:sz w:val="20"/>
        </w:rPr>
        <w:t xml:space="preserve">    </w:t>
      </w:r>
      <w:proofErr w:type="spellStart"/>
      <w:r>
        <w:rPr>
          <w:color w:val="212121"/>
          <w:sz w:val="20"/>
        </w:rPr>
        <w:t>sjednanou</w:t>
      </w:r>
      <w:proofErr w:type="spellEnd"/>
      <w:r>
        <w:rPr>
          <w:color w:val="212121"/>
          <w:sz w:val="20"/>
        </w:rPr>
        <w:t xml:space="preserve">    </w:t>
      </w:r>
      <w:proofErr w:type="spellStart"/>
      <w:r>
        <w:rPr>
          <w:color w:val="212121"/>
          <w:sz w:val="20"/>
        </w:rPr>
        <w:t>odměnu</w:t>
      </w:r>
      <w:proofErr w:type="spellEnd"/>
      <w:r>
        <w:rPr>
          <w:color w:val="212121"/>
          <w:sz w:val="20"/>
        </w:rPr>
        <w:t xml:space="preserve"> z</w:t>
      </w:r>
      <w:r>
        <w:rPr>
          <w:color w:val="212121"/>
          <w:spacing w:val="-26"/>
          <w:sz w:val="20"/>
        </w:rPr>
        <w:t xml:space="preserve"> </w:t>
      </w:r>
      <w:proofErr w:type="spellStart"/>
      <w:r>
        <w:rPr>
          <w:color w:val="212121"/>
          <w:sz w:val="20"/>
        </w:rPr>
        <w:t>uskutečněných</w:t>
      </w:r>
      <w:proofErr w:type="spellEnd"/>
      <w:r>
        <w:rPr>
          <w:color w:val="212121"/>
          <w:spacing w:val="-6"/>
          <w:sz w:val="20"/>
        </w:rPr>
        <w:t xml:space="preserve"> </w:t>
      </w:r>
      <w:proofErr w:type="spellStart"/>
      <w:r>
        <w:rPr>
          <w:color w:val="212121"/>
          <w:sz w:val="20"/>
        </w:rPr>
        <w:t>prodejů</w:t>
      </w:r>
      <w:proofErr w:type="spellEnd"/>
      <w:r>
        <w:rPr>
          <w:color w:val="212121"/>
          <w:spacing w:val="-15"/>
          <w:sz w:val="20"/>
        </w:rPr>
        <w:t xml:space="preserve"> </w:t>
      </w:r>
      <w:r>
        <w:rPr>
          <w:color w:val="212121"/>
          <w:sz w:val="20"/>
        </w:rPr>
        <w:t>(</w:t>
      </w:r>
      <w:proofErr w:type="spellStart"/>
      <w:r>
        <w:rPr>
          <w:color w:val="212121"/>
          <w:sz w:val="20"/>
        </w:rPr>
        <w:t>čl</w:t>
      </w:r>
      <w:proofErr w:type="spellEnd"/>
      <w:r>
        <w:rPr>
          <w:color w:val="212121"/>
          <w:sz w:val="20"/>
        </w:rPr>
        <w:t>.</w:t>
      </w:r>
      <w:r>
        <w:rPr>
          <w:color w:val="212121"/>
          <w:spacing w:val="-22"/>
          <w:sz w:val="20"/>
        </w:rPr>
        <w:t xml:space="preserve"> </w:t>
      </w:r>
      <w:r>
        <w:rPr>
          <w:color w:val="212121"/>
          <w:sz w:val="20"/>
        </w:rPr>
        <w:t>11.2.</w:t>
      </w:r>
      <w:r>
        <w:rPr>
          <w:color w:val="212121"/>
          <w:spacing w:val="-26"/>
          <w:sz w:val="20"/>
        </w:rPr>
        <w:t xml:space="preserve"> </w:t>
      </w:r>
      <w:proofErr w:type="spellStart"/>
      <w:proofErr w:type="gramStart"/>
      <w:r>
        <w:rPr>
          <w:color w:val="212121"/>
          <w:sz w:val="20"/>
        </w:rPr>
        <w:t>tét</w:t>
      </w:r>
      <w:r>
        <w:rPr>
          <w:color w:val="212121"/>
          <w:sz w:val="20"/>
        </w:rPr>
        <w:t>o</w:t>
      </w:r>
      <w:proofErr w:type="spellEnd"/>
      <w:proofErr w:type="gramEnd"/>
      <w:r>
        <w:rPr>
          <w:color w:val="212121"/>
          <w:spacing w:val="-20"/>
          <w:sz w:val="20"/>
        </w:rPr>
        <w:t xml:space="preserve"> </w:t>
      </w:r>
      <w:proofErr w:type="spellStart"/>
      <w:r>
        <w:rPr>
          <w:color w:val="212121"/>
          <w:sz w:val="20"/>
        </w:rPr>
        <w:t>smlouvy</w:t>
      </w:r>
      <w:proofErr w:type="spellEnd"/>
      <w:r>
        <w:rPr>
          <w:color w:val="212121"/>
          <w:sz w:val="20"/>
        </w:rPr>
        <w:t>).</w:t>
      </w:r>
    </w:p>
    <w:p w:rsidR="00E30341" w:rsidRDefault="00223577">
      <w:pPr>
        <w:pStyle w:val="Odstavecseseznamem"/>
        <w:numPr>
          <w:ilvl w:val="0"/>
          <w:numId w:val="3"/>
        </w:numPr>
        <w:tabs>
          <w:tab w:val="left" w:pos="492"/>
        </w:tabs>
        <w:ind w:left="483" w:right="1347" w:hanging="352"/>
        <w:jc w:val="both"/>
        <w:rPr>
          <w:sz w:val="20"/>
        </w:rPr>
      </w:pPr>
      <w:proofErr w:type="spellStart"/>
      <w:r>
        <w:rPr>
          <w:color w:val="212121"/>
          <w:sz w:val="20"/>
        </w:rPr>
        <w:t>Komitent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předá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komisionáři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zboží</w:t>
      </w:r>
      <w:proofErr w:type="spellEnd"/>
      <w:r>
        <w:rPr>
          <w:color w:val="212121"/>
          <w:sz w:val="20"/>
        </w:rPr>
        <w:t xml:space="preserve"> </w:t>
      </w:r>
      <w:proofErr w:type="spellStart"/>
      <w:proofErr w:type="gramStart"/>
      <w:r>
        <w:rPr>
          <w:color w:val="212121"/>
          <w:sz w:val="20"/>
        </w:rPr>
        <w:t>na</w:t>
      </w:r>
      <w:proofErr w:type="spellEnd"/>
      <w:proofErr w:type="gram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základě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dodacího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listu</w:t>
      </w:r>
      <w:proofErr w:type="spellEnd"/>
      <w:r>
        <w:rPr>
          <w:color w:val="212121"/>
          <w:sz w:val="20"/>
        </w:rPr>
        <w:t xml:space="preserve">, </w:t>
      </w:r>
      <w:proofErr w:type="spellStart"/>
      <w:r>
        <w:rPr>
          <w:color w:val="212121"/>
          <w:sz w:val="20"/>
        </w:rPr>
        <w:t>vždy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po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ústní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či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písemné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dohodě</w:t>
      </w:r>
      <w:proofErr w:type="spellEnd"/>
      <w:r>
        <w:rPr>
          <w:color w:val="212121"/>
          <w:sz w:val="20"/>
        </w:rPr>
        <w:t xml:space="preserve">. </w:t>
      </w:r>
      <w:proofErr w:type="spellStart"/>
      <w:r>
        <w:rPr>
          <w:color w:val="212121"/>
          <w:sz w:val="20"/>
        </w:rPr>
        <w:t>Zboží</w:t>
      </w:r>
      <w:proofErr w:type="spellEnd"/>
      <w:r>
        <w:rPr>
          <w:color w:val="212121"/>
          <w:sz w:val="20"/>
        </w:rPr>
        <w:t xml:space="preserve"> se </w:t>
      </w:r>
      <w:proofErr w:type="spellStart"/>
      <w:r>
        <w:rPr>
          <w:color w:val="212121"/>
          <w:sz w:val="20"/>
        </w:rPr>
        <w:t>považuje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za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přijaté</w:t>
      </w:r>
      <w:proofErr w:type="spellEnd"/>
      <w:r>
        <w:rPr>
          <w:color w:val="212121"/>
          <w:sz w:val="20"/>
        </w:rPr>
        <w:t xml:space="preserve"> do </w:t>
      </w:r>
      <w:proofErr w:type="spellStart"/>
      <w:r>
        <w:rPr>
          <w:color w:val="212121"/>
          <w:sz w:val="20"/>
        </w:rPr>
        <w:t>komisního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prodeje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okamžikem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podpisu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komisionáře</w:t>
      </w:r>
      <w:proofErr w:type="spellEnd"/>
      <w:r>
        <w:rPr>
          <w:color w:val="212121"/>
          <w:sz w:val="20"/>
        </w:rPr>
        <w:t xml:space="preserve"> </w:t>
      </w:r>
      <w:proofErr w:type="spellStart"/>
      <w:proofErr w:type="gramStart"/>
      <w:r>
        <w:rPr>
          <w:color w:val="212121"/>
          <w:sz w:val="20"/>
        </w:rPr>
        <w:t>na</w:t>
      </w:r>
      <w:proofErr w:type="spellEnd"/>
      <w:proofErr w:type="gram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dodacím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listu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vyhotoveném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komitentem</w:t>
      </w:r>
      <w:proofErr w:type="spellEnd"/>
      <w:r>
        <w:rPr>
          <w:color w:val="212121"/>
          <w:sz w:val="20"/>
        </w:rPr>
        <w:t xml:space="preserve">. </w:t>
      </w:r>
      <w:proofErr w:type="spellStart"/>
      <w:r>
        <w:rPr>
          <w:color w:val="212121"/>
          <w:sz w:val="20"/>
        </w:rPr>
        <w:t>Komitent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prohlašuje</w:t>
      </w:r>
      <w:proofErr w:type="spellEnd"/>
      <w:r>
        <w:rPr>
          <w:color w:val="212121"/>
          <w:sz w:val="20"/>
        </w:rPr>
        <w:t xml:space="preserve">, </w:t>
      </w:r>
      <w:proofErr w:type="spellStart"/>
      <w:r>
        <w:rPr>
          <w:color w:val="212121"/>
          <w:sz w:val="20"/>
        </w:rPr>
        <w:t>že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vešker</w:t>
      </w:r>
      <w:r>
        <w:rPr>
          <w:color w:val="212121"/>
          <w:sz w:val="20"/>
        </w:rPr>
        <w:t>é</w:t>
      </w:r>
      <w:proofErr w:type="spellEnd"/>
      <w:r>
        <w:rPr>
          <w:color w:val="212121"/>
          <w:sz w:val="20"/>
        </w:rPr>
        <w:t xml:space="preserve"> </w:t>
      </w:r>
      <w:proofErr w:type="spellStart"/>
      <w:proofErr w:type="gramStart"/>
      <w:r>
        <w:rPr>
          <w:color w:val="212121"/>
          <w:sz w:val="20"/>
        </w:rPr>
        <w:t>komisionáři</w:t>
      </w:r>
      <w:proofErr w:type="spellEnd"/>
      <w:r>
        <w:rPr>
          <w:color w:val="212121"/>
          <w:sz w:val="20"/>
        </w:rPr>
        <w:t xml:space="preserve">  </w:t>
      </w:r>
      <w:proofErr w:type="spellStart"/>
      <w:r>
        <w:rPr>
          <w:color w:val="212121"/>
          <w:sz w:val="20"/>
        </w:rPr>
        <w:t>předávané</w:t>
      </w:r>
      <w:proofErr w:type="spellEnd"/>
      <w:proofErr w:type="gramEnd"/>
      <w:r>
        <w:rPr>
          <w:color w:val="212121"/>
          <w:sz w:val="20"/>
        </w:rPr>
        <w:t xml:space="preserve">  </w:t>
      </w:r>
      <w:proofErr w:type="spellStart"/>
      <w:r>
        <w:rPr>
          <w:color w:val="212121"/>
          <w:sz w:val="20"/>
        </w:rPr>
        <w:t>zboží</w:t>
      </w:r>
      <w:proofErr w:type="spellEnd"/>
      <w:r>
        <w:rPr>
          <w:color w:val="212121"/>
          <w:sz w:val="20"/>
        </w:rPr>
        <w:t xml:space="preserve"> je </w:t>
      </w:r>
      <w:proofErr w:type="spellStart"/>
      <w:r>
        <w:rPr>
          <w:color w:val="212121"/>
          <w:sz w:val="20"/>
        </w:rPr>
        <w:t>ve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vlastnictví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komitenta</w:t>
      </w:r>
      <w:proofErr w:type="spellEnd"/>
      <w:r>
        <w:rPr>
          <w:color w:val="212121"/>
          <w:sz w:val="20"/>
        </w:rPr>
        <w:t xml:space="preserve"> a </w:t>
      </w:r>
      <w:proofErr w:type="spellStart"/>
      <w:r>
        <w:rPr>
          <w:color w:val="212121"/>
          <w:sz w:val="20"/>
        </w:rPr>
        <w:t>zavazuje</w:t>
      </w:r>
      <w:proofErr w:type="spellEnd"/>
      <w:r>
        <w:rPr>
          <w:color w:val="212121"/>
          <w:sz w:val="20"/>
        </w:rPr>
        <w:t xml:space="preserve"> se </w:t>
      </w:r>
      <w:proofErr w:type="spellStart"/>
      <w:r>
        <w:rPr>
          <w:color w:val="212121"/>
          <w:sz w:val="20"/>
        </w:rPr>
        <w:t>sám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zboží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předané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komisionáři</w:t>
      </w:r>
      <w:proofErr w:type="spellEnd"/>
      <w:r>
        <w:rPr>
          <w:color w:val="212121"/>
          <w:sz w:val="20"/>
        </w:rPr>
        <w:t xml:space="preserve"> k </w:t>
      </w:r>
      <w:proofErr w:type="spellStart"/>
      <w:r>
        <w:rPr>
          <w:color w:val="212121"/>
          <w:sz w:val="20"/>
        </w:rPr>
        <w:t>prodeji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sám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neprodat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ani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nezatížit</w:t>
      </w:r>
      <w:proofErr w:type="spellEnd"/>
      <w:r>
        <w:rPr>
          <w:color w:val="212121"/>
          <w:sz w:val="20"/>
        </w:rPr>
        <w:t xml:space="preserve">, a to </w:t>
      </w:r>
      <w:proofErr w:type="spellStart"/>
      <w:r>
        <w:rPr>
          <w:color w:val="212121"/>
          <w:sz w:val="20"/>
        </w:rPr>
        <w:t>nejméně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po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dobu</w:t>
      </w:r>
      <w:proofErr w:type="spellEnd"/>
      <w:r>
        <w:rPr>
          <w:color w:val="212121"/>
          <w:sz w:val="20"/>
        </w:rPr>
        <w:t xml:space="preserve">, </w:t>
      </w:r>
      <w:proofErr w:type="spellStart"/>
      <w:r>
        <w:rPr>
          <w:color w:val="212121"/>
          <w:sz w:val="20"/>
        </w:rPr>
        <w:t>kdy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bude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zboží</w:t>
      </w:r>
      <w:proofErr w:type="spellEnd"/>
      <w:r>
        <w:rPr>
          <w:color w:val="212121"/>
          <w:sz w:val="20"/>
        </w:rPr>
        <w:t xml:space="preserve"> u </w:t>
      </w:r>
      <w:proofErr w:type="spellStart"/>
      <w:r>
        <w:rPr>
          <w:color w:val="212121"/>
          <w:sz w:val="20"/>
        </w:rPr>
        <w:t>komisionáře</w:t>
      </w:r>
      <w:proofErr w:type="spellEnd"/>
      <w:r>
        <w:rPr>
          <w:color w:val="212121"/>
          <w:sz w:val="20"/>
        </w:rPr>
        <w:t xml:space="preserve"> pro </w:t>
      </w:r>
      <w:proofErr w:type="spellStart"/>
      <w:r>
        <w:rPr>
          <w:color w:val="212121"/>
          <w:sz w:val="20"/>
        </w:rPr>
        <w:t>účely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komisního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prodeje</w:t>
      </w:r>
      <w:proofErr w:type="spellEnd"/>
      <w:r>
        <w:rPr>
          <w:color w:val="212121"/>
          <w:sz w:val="20"/>
        </w:rPr>
        <w:t xml:space="preserve">.       </w:t>
      </w:r>
      <w:r>
        <w:rPr>
          <w:color w:val="212121"/>
          <w:spacing w:val="11"/>
          <w:sz w:val="20"/>
        </w:rPr>
        <w:t xml:space="preserve"> </w:t>
      </w:r>
      <w:r>
        <w:rPr>
          <w:color w:val="212121"/>
          <w:sz w:val="20"/>
        </w:rPr>
        <w:t>·</w:t>
      </w:r>
    </w:p>
    <w:p w:rsidR="00E30341" w:rsidRDefault="00E30341">
      <w:pPr>
        <w:pStyle w:val="Zkladntext"/>
        <w:spacing w:before="3"/>
        <w:rPr>
          <w:sz w:val="21"/>
        </w:rPr>
      </w:pPr>
    </w:p>
    <w:p w:rsidR="00E30341" w:rsidRDefault="00223577">
      <w:pPr>
        <w:ind w:left="2897" w:right="4142"/>
        <w:jc w:val="center"/>
        <w:rPr>
          <w:b/>
          <w:sz w:val="19"/>
        </w:rPr>
      </w:pPr>
      <w:proofErr w:type="gramStart"/>
      <w:r>
        <w:rPr>
          <w:b/>
          <w:color w:val="212121"/>
          <w:w w:val="105"/>
          <w:sz w:val="19"/>
        </w:rPr>
        <w:t>li</w:t>
      </w:r>
      <w:proofErr w:type="gramEnd"/>
      <w:r>
        <w:rPr>
          <w:b/>
          <w:color w:val="212121"/>
          <w:w w:val="105"/>
          <w:sz w:val="19"/>
        </w:rPr>
        <w:t>.</w:t>
      </w:r>
    </w:p>
    <w:p w:rsidR="00E30341" w:rsidRDefault="00223577">
      <w:pPr>
        <w:pStyle w:val="Nadpis1"/>
        <w:spacing w:before="2"/>
        <w:ind w:left="2883" w:right="4142"/>
        <w:jc w:val="center"/>
      </w:pPr>
      <w:proofErr w:type="spellStart"/>
      <w:r>
        <w:rPr>
          <w:color w:val="212121"/>
        </w:rPr>
        <w:t>Ujednání</w:t>
      </w:r>
      <w:proofErr w:type="spellEnd"/>
      <w:r>
        <w:rPr>
          <w:color w:val="212121"/>
        </w:rPr>
        <w:t xml:space="preserve"> o </w:t>
      </w:r>
      <w:proofErr w:type="spellStart"/>
      <w:r>
        <w:rPr>
          <w:color w:val="212121"/>
        </w:rPr>
        <w:t>ceně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úplatě</w:t>
      </w:r>
      <w:proofErr w:type="spellEnd"/>
    </w:p>
    <w:p w:rsidR="00E30341" w:rsidRDefault="00E30341">
      <w:pPr>
        <w:pStyle w:val="Zkladntext"/>
        <w:spacing w:before="7"/>
        <w:rPr>
          <w:b/>
          <w:sz w:val="19"/>
        </w:rPr>
      </w:pPr>
    </w:p>
    <w:p w:rsidR="00E30341" w:rsidRDefault="00223577">
      <w:pPr>
        <w:pStyle w:val="Odstavecseseznamem"/>
        <w:numPr>
          <w:ilvl w:val="0"/>
          <w:numId w:val="2"/>
        </w:numPr>
        <w:tabs>
          <w:tab w:val="left" w:pos="478"/>
        </w:tabs>
        <w:ind w:right="1351" w:hanging="365"/>
        <w:jc w:val="both"/>
        <w:rPr>
          <w:color w:val="212121"/>
          <w:sz w:val="20"/>
        </w:rPr>
      </w:pPr>
      <w:proofErr w:type="spellStart"/>
      <w:r>
        <w:rPr>
          <w:color w:val="212121"/>
          <w:sz w:val="20"/>
        </w:rPr>
        <w:t>Komisionář</w:t>
      </w:r>
      <w:proofErr w:type="spellEnd"/>
      <w:r>
        <w:rPr>
          <w:color w:val="212121"/>
          <w:sz w:val="20"/>
        </w:rPr>
        <w:t xml:space="preserve"> se </w:t>
      </w:r>
      <w:proofErr w:type="spellStart"/>
      <w:r>
        <w:rPr>
          <w:color w:val="212121"/>
          <w:sz w:val="20"/>
        </w:rPr>
        <w:t>zavazuje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prodávat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zboží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za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sjednanou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prodejní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cenu</w:t>
      </w:r>
      <w:proofErr w:type="spellEnd"/>
      <w:r>
        <w:rPr>
          <w:color w:val="212121"/>
          <w:sz w:val="20"/>
        </w:rPr>
        <w:t xml:space="preserve">, </w:t>
      </w:r>
      <w:proofErr w:type="spellStart"/>
      <w:r>
        <w:rPr>
          <w:color w:val="212121"/>
          <w:sz w:val="20"/>
        </w:rPr>
        <w:t>která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bude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uvedena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vždy</w:t>
      </w:r>
      <w:proofErr w:type="spellEnd"/>
      <w:r>
        <w:rPr>
          <w:color w:val="212121"/>
          <w:sz w:val="20"/>
        </w:rPr>
        <w:t xml:space="preserve"> </w:t>
      </w:r>
      <w:proofErr w:type="spellStart"/>
      <w:proofErr w:type="gramStart"/>
      <w:r>
        <w:rPr>
          <w:color w:val="212121"/>
          <w:sz w:val="20"/>
        </w:rPr>
        <w:t>na</w:t>
      </w:r>
      <w:proofErr w:type="spellEnd"/>
      <w:proofErr w:type="gram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dodacím</w:t>
      </w:r>
      <w:proofErr w:type="spellEnd"/>
      <w:r>
        <w:rPr>
          <w:color w:val="212121"/>
          <w:spacing w:val="-2"/>
          <w:sz w:val="20"/>
        </w:rPr>
        <w:t xml:space="preserve"> </w:t>
      </w:r>
      <w:proofErr w:type="spellStart"/>
      <w:r>
        <w:rPr>
          <w:color w:val="212121"/>
          <w:sz w:val="20"/>
        </w:rPr>
        <w:t>listu</w:t>
      </w:r>
      <w:proofErr w:type="spellEnd"/>
      <w:r>
        <w:rPr>
          <w:color w:val="212121"/>
          <w:sz w:val="20"/>
        </w:rPr>
        <w:t>.</w:t>
      </w:r>
    </w:p>
    <w:p w:rsidR="00E30341" w:rsidRDefault="00223577">
      <w:pPr>
        <w:pStyle w:val="Odstavecseseznamem"/>
        <w:numPr>
          <w:ilvl w:val="0"/>
          <w:numId w:val="2"/>
        </w:numPr>
        <w:tabs>
          <w:tab w:val="left" w:pos="478"/>
        </w:tabs>
        <w:spacing w:before="5"/>
        <w:ind w:left="473" w:right="1357" w:hanging="361"/>
        <w:jc w:val="both"/>
        <w:rPr>
          <w:b/>
          <w:color w:val="212121"/>
          <w:sz w:val="20"/>
        </w:rPr>
      </w:pPr>
      <w:proofErr w:type="spellStart"/>
      <w:r>
        <w:rPr>
          <w:color w:val="212121"/>
          <w:sz w:val="20"/>
        </w:rPr>
        <w:t>Komisionář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obdrží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jako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úplatu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rabat</w:t>
      </w:r>
      <w:proofErr w:type="spellEnd"/>
      <w:r>
        <w:rPr>
          <w:color w:val="212121"/>
          <w:sz w:val="20"/>
        </w:rPr>
        <w:t xml:space="preserve"> z </w:t>
      </w:r>
      <w:proofErr w:type="spellStart"/>
      <w:r>
        <w:rPr>
          <w:color w:val="212121"/>
          <w:sz w:val="20"/>
        </w:rPr>
        <w:t>prodeje</w:t>
      </w:r>
      <w:proofErr w:type="spellEnd"/>
      <w:r>
        <w:rPr>
          <w:color w:val="212121"/>
          <w:sz w:val="20"/>
        </w:rPr>
        <w:t xml:space="preserve">. </w:t>
      </w:r>
      <w:proofErr w:type="spellStart"/>
      <w:r>
        <w:rPr>
          <w:b/>
          <w:color w:val="212121"/>
          <w:sz w:val="20"/>
        </w:rPr>
        <w:t>Výše</w:t>
      </w:r>
      <w:proofErr w:type="spellEnd"/>
      <w:r>
        <w:rPr>
          <w:b/>
          <w:color w:val="212121"/>
          <w:sz w:val="20"/>
        </w:rPr>
        <w:t xml:space="preserve"> </w:t>
      </w:r>
      <w:proofErr w:type="spellStart"/>
      <w:r>
        <w:rPr>
          <w:b/>
          <w:color w:val="212121"/>
          <w:sz w:val="20"/>
        </w:rPr>
        <w:t>rabatu</w:t>
      </w:r>
      <w:proofErr w:type="spellEnd"/>
      <w:r>
        <w:rPr>
          <w:b/>
          <w:color w:val="212121"/>
          <w:sz w:val="20"/>
        </w:rPr>
        <w:t xml:space="preserve"> je 30 % z </w:t>
      </w:r>
      <w:proofErr w:type="spellStart"/>
      <w:r>
        <w:rPr>
          <w:b/>
          <w:color w:val="212121"/>
          <w:sz w:val="20"/>
        </w:rPr>
        <w:t>každého</w:t>
      </w:r>
      <w:proofErr w:type="spellEnd"/>
      <w:r>
        <w:rPr>
          <w:b/>
          <w:color w:val="212121"/>
          <w:sz w:val="20"/>
        </w:rPr>
        <w:t xml:space="preserve"> </w:t>
      </w:r>
      <w:proofErr w:type="spellStart"/>
      <w:r>
        <w:rPr>
          <w:b/>
          <w:color w:val="212121"/>
          <w:sz w:val="20"/>
        </w:rPr>
        <w:t>prodaného</w:t>
      </w:r>
      <w:proofErr w:type="spellEnd"/>
      <w:r>
        <w:rPr>
          <w:b/>
          <w:color w:val="212121"/>
          <w:sz w:val="20"/>
        </w:rPr>
        <w:t xml:space="preserve"> </w:t>
      </w:r>
      <w:proofErr w:type="spellStart"/>
      <w:r>
        <w:rPr>
          <w:b/>
          <w:color w:val="212121"/>
          <w:sz w:val="20"/>
        </w:rPr>
        <w:t>předmětu</w:t>
      </w:r>
      <w:proofErr w:type="spellEnd"/>
      <w:r>
        <w:rPr>
          <w:b/>
          <w:color w:val="212121"/>
          <w:sz w:val="20"/>
        </w:rPr>
        <w:t xml:space="preserve"> a 37 % z </w:t>
      </w:r>
      <w:proofErr w:type="spellStart"/>
      <w:r>
        <w:rPr>
          <w:b/>
          <w:color w:val="212121"/>
          <w:sz w:val="20"/>
        </w:rPr>
        <w:t>každého</w:t>
      </w:r>
      <w:proofErr w:type="spellEnd"/>
      <w:r>
        <w:rPr>
          <w:b/>
          <w:color w:val="212121"/>
          <w:sz w:val="20"/>
        </w:rPr>
        <w:t xml:space="preserve"> </w:t>
      </w:r>
      <w:proofErr w:type="spellStart"/>
      <w:r>
        <w:rPr>
          <w:b/>
          <w:color w:val="212121"/>
          <w:sz w:val="20"/>
        </w:rPr>
        <w:t>prodaného</w:t>
      </w:r>
      <w:proofErr w:type="spellEnd"/>
      <w:r>
        <w:rPr>
          <w:b/>
          <w:color w:val="212121"/>
          <w:sz w:val="20"/>
        </w:rPr>
        <w:t xml:space="preserve"> </w:t>
      </w:r>
      <w:proofErr w:type="spellStart"/>
      <w:r>
        <w:rPr>
          <w:b/>
          <w:color w:val="212121"/>
          <w:sz w:val="20"/>
        </w:rPr>
        <w:t>titulu</w:t>
      </w:r>
      <w:proofErr w:type="spellEnd"/>
      <w:r>
        <w:rPr>
          <w:b/>
          <w:color w:val="212121"/>
          <w:sz w:val="20"/>
        </w:rPr>
        <w:t xml:space="preserve">: Let s </w:t>
      </w:r>
      <w:proofErr w:type="spellStart"/>
      <w:r>
        <w:rPr>
          <w:b/>
          <w:color w:val="212121"/>
          <w:sz w:val="20"/>
        </w:rPr>
        <w:t>voskovými</w:t>
      </w:r>
      <w:proofErr w:type="spellEnd"/>
      <w:r>
        <w:rPr>
          <w:b/>
          <w:color w:val="212121"/>
          <w:sz w:val="20"/>
        </w:rPr>
        <w:t xml:space="preserve"> </w:t>
      </w:r>
      <w:proofErr w:type="spellStart"/>
      <w:r>
        <w:rPr>
          <w:b/>
          <w:color w:val="212121"/>
          <w:sz w:val="20"/>
        </w:rPr>
        <w:t>křídly</w:t>
      </w:r>
      <w:proofErr w:type="spellEnd"/>
      <w:r>
        <w:rPr>
          <w:b/>
          <w:color w:val="212121"/>
          <w:sz w:val="20"/>
        </w:rPr>
        <w:t xml:space="preserve">. Josef </w:t>
      </w:r>
      <w:proofErr w:type="spellStart"/>
      <w:r>
        <w:rPr>
          <w:b/>
          <w:color w:val="212121"/>
          <w:sz w:val="20"/>
        </w:rPr>
        <w:t>Mánes</w:t>
      </w:r>
      <w:proofErr w:type="spellEnd"/>
      <w:r>
        <w:rPr>
          <w:b/>
          <w:color w:val="212121"/>
          <w:sz w:val="20"/>
        </w:rPr>
        <w:t xml:space="preserve"> (1820 </w:t>
      </w:r>
      <w:r>
        <w:rPr>
          <w:color w:val="212121"/>
          <w:sz w:val="20"/>
        </w:rPr>
        <w:t xml:space="preserve">- </w:t>
      </w:r>
      <w:r>
        <w:rPr>
          <w:b/>
          <w:color w:val="212121"/>
          <w:sz w:val="20"/>
        </w:rPr>
        <w:t xml:space="preserve">1871), ed. </w:t>
      </w:r>
      <w:proofErr w:type="spellStart"/>
      <w:r>
        <w:rPr>
          <w:b/>
          <w:color w:val="212121"/>
          <w:sz w:val="20"/>
        </w:rPr>
        <w:t>Pavla</w:t>
      </w:r>
      <w:proofErr w:type="spellEnd"/>
      <w:r>
        <w:rPr>
          <w:b/>
          <w:color w:val="212121"/>
          <w:spacing w:val="-5"/>
          <w:sz w:val="20"/>
        </w:rPr>
        <w:t xml:space="preserve"> </w:t>
      </w:r>
      <w:proofErr w:type="spellStart"/>
      <w:r>
        <w:rPr>
          <w:b/>
          <w:color w:val="212121"/>
          <w:sz w:val="20"/>
        </w:rPr>
        <w:t>Machalíková</w:t>
      </w:r>
      <w:proofErr w:type="spellEnd"/>
    </w:p>
    <w:p w:rsidR="00E30341" w:rsidRDefault="00223577">
      <w:pPr>
        <w:pStyle w:val="Odstavecseseznamem"/>
        <w:numPr>
          <w:ilvl w:val="0"/>
          <w:numId w:val="2"/>
        </w:numPr>
        <w:tabs>
          <w:tab w:val="left" w:pos="473"/>
        </w:tabs>
        <w:ind w:left="469" w:right="1354" w:hanging="360"/>
        <w:jc w:val="both"/>
        <w:rPr>
          <w:color w:val="212121"/>
          <w:sz w:val="20"/>
        </w:rPr>
      </w:pPr>
      <w:proofErr w:type="spellStart"/>
      <w:r>
        <w:rPr>
          <w:color w:val="212121"/>
          <w:sz w:val="20"/>
        </w:rPr>
        <w:t>Komisionář</w:t>
      </w:r>
      <w:proofErr w:type="spellEnd"/>
      <w:r>
        <w:rPr>
          <w:color w:val="212121"/>
          <w:sz w:val="20"/>
        </w:rPr>
        <w:t xml:space="preserve"> se </w:t>
      </w:r>
      <w:proofErr w:type="spellStart"/>
      <w:r>
        <w:rPr>
          <w:color w:val="212121"/>
          <w:sz w:val="20"/>
        </w:rPr>
        <w:t>zavazuje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provádět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vyúčtování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prodeje</w:t>
      </w:r>
      <w:proofErr w:type="spellEnd"/>
      <w:r>
        <w:rPr>
          <w:color w:val="212121"/>
          <w:sz w:val="20"/>
        </w:rPr>
        <w:t xml:space="preserve"> k </w:t>
      </w:r>
      <w:proofErr w:type="spellStart"/>
      <w:r>
        <w:rPr>
          <w:color w:val="212121"/>
          <w:sz w:val="20"/>
        </w:rPr>
        <w:t>poslednímu</w:t>
      </w:r>
      <w:proofErr w:type="spellEnd"/>
      <w:r>
        <w:rPr>
          <w:color w:val="212121"/>
          <w:sz w:val="20"/>
        </w:rPr>
        <w:t xml:space="preserve"> </w:t>
      </w:r>
      <w:proofErr w:type="spellStart"/>
      <w:proofErr w:type="gramStart"/>
      <w:r>
        <w:rPr>
          <w:color w:val="212121"/>
          <w:sz w:val="20"/>
        </w:rPr>
        <w:t>dni</w:t>
      </w:r>
      <w:proofErr w:type="spellEnd"/>
      <w:r>
        <w:rPr>
          <w:color w:val="212121"/>
          <w:sz w:val="20"/>
        </w:rPr>
        <w:t xml:space="preserve">  </w:t>
      </w:r>
      <w:proofErr w:type="spellStart"/>
      <w:r>
        <w:rPr>
          <w:color w:val="212121"/>
          <w:sz w:val="20"/>
        </w:rPr>
        <w:t>čtvrtletí</w:t>
      </w:r>
      <w:proofErr w:type="spellEnd"/>
      <w:proofErr w:type="gramEnd"/>
      <w:r>
        <w:rPr>
          <w:color w:val="212121"/>
          <w:sz w:val="20"/>
        </w:rPr>
        <w:t xml:space="preserve">  a  </w:t>
      </w:r>
      <w:proofErr w:type="spellStart"/>
      <w:r>
        <w:rPr>
          <w:color w:val="212121"/>
          <w:sz w:val="20"/>
        </w:rPr>
        <w:t>zaslat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komitentovi</w:t>
      </w:r>
      <w:proofErr w:type="spellEnd"/>
      <w:r>
        <w:rPr>
          <w:color w:val="212121"/>
          <w:sz w:val="20"/>
        </w:rPr>
        <w:t xml:space="preserve"> do 1</w:t>
      </w:r>
      <w:r>
        <w:rPr>
          <w:color w:val="212121"/>
          <w:sz w:val="19"/>
        </w:rPr>
        <w:t xml:space="preserve">O </w:t>
      </w:r>
      <w:proofErr w:type="spellStart"/>
      <w:r>
        <w:rPr>
          <w:color w:val="212121"/>
          <w:sz w:val="20"/>
        </w:rPr>
        <w:t>dnů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po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jeho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ukončení</w:t>
      </w:r>
      <w:proofErr w:type="spellEnd"/>
      <w:r>
        <w:rPr>
          <w:color w:val="212121"/>
          <w:sz w:val="20"/>
        </w:rPr>
        <w:t xml:space="preserve">. </w:t>
      </w:r>
      <w:proofErr w:type="spellStart"/>
      <w:r>
        <w:rPr>
          <w:color w:val="212121"/>
          <w:sz w:val="20"/>
        </w:rPr>
        <w:t>Vyúčtováním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prodeje</w:t>
      </w:r>
      <w:proofErr w:type="spellEnd"/>
      <w:r>
        <w:rPr>
          <w:color w:val="212121"/>
          <w:sz w:val="20"/>
        </w:rPr>
        <w:t xml:space="preserve"> se pro </w:t>
      </w:r>
      <w:proofErr w:type="spellStart"/>
      <w:r>
        <w:rPr>
          <w:color w:val="212121"/>
          <w:sz w:val="20"/>
        </w:rPr>
        <w:t>potřeby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této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smlo</w:t>
      </w:r>
      <w:r>
        <w:rPr>
          <w:color w:val="212121"/>
          <w:sz w:val="20"/>
        </w:rPr>
        <w:t>uvy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myslí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uvedení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přesného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počtu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prodaných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publikací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za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sjednanou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cenu</w:t>
      </w:r>
      <w:proofErr w:type="spellEnd"/>
      <w:r>
        <w:rPr>
          <w:color w:val="212121"/>
          <w:sz w:val="20"/>
        </w:rPr>
        <w:t xml:space="preserve">, </w:t>
      </w:r>
      <w:proofErr w:type="spellStart"/>
      <w:r>
        <w:rPr>
          <w:color w:val="212121"/>
          <w:sz w:val="20"/>
        </w:rPr>
        <w:t>odečtení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rabatu</w:t>
      </w:r>
      <w:proofErr w:type="spellEnd"/>
      <w:r>
        <w:rPr>
          <w:color w:val="212121"/>
          <w:sz w:val="20"/>
        </w:rPr>
        <w:t xml:space="preserve">, </w:t>
      </w:r>
      <w:proofErr w:type="spellStart"/>
      <w:r>
        <w:rPr>
          <w:color w:val="212121"/>
          <w:sz w:val="20"/>
        </w:rPr>
        <w:t>výpočet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částky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určené</w:t>
      </w:r>
      <w:proofErr w:type="spellEnd"/>
      <w:r>
        <w:rPr>
          <w:color w:val="212121"/>
          <w:sz w:val="20"/>
        </w:rPr>
        <w:t xml:space="preserve"> k </w:t>
      </w:r>
      <w:proofErr w:type="spellStart"/>
      <w:r>
        <w:rPr>
          <w:color w:val="212121"/>
          <w:sz w:val="20"/>
        </w:rPr>
        <w:t>fakturaci</w:t>
      </w:r>
      <w:proofErr w:type="spellEnd"/>
      <w:r>
        <w:rPr>
          <w:color w:val="212121"/>
          <w:sz w:val="20"/>
        </w:rPr>
        <w:t xml:space="preserve"> a </w:t>
      </w:r>
      <w:proofErr w:type="spellStart"/>
      <w:r>
        <w:rPr>
          <w:color w:val="212121"/>
          <w:sz w:val="20"/>
        </w:rPr>
        <w:t>uvedení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počtu</w:t>
      </w:r>
      <w:proofErr w:type="spellEnd"/>
      <w:r>
        <w:rPr>
          <w:color w:val="212121"/>
          <w:sz w:val="20"/>
        </w:rPr>
        <w:t xml:space="preserve"> a </w:t>
      </w:r>
      <w:proofErr w:type="spellStart"/>
      <w:r>
        <w:rPr>
          <w:color w:val="212121"/>
          <w:sz w:val="20"/>
        </w:rPr>
        <w:t>druhu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zboží</w:t>
      </w:r>
      <w:proofErr w:type="spellEnd"/>
      <w:r>
        <w:rPr>
          <w:color w:val="212121"/>
          <w:sz w:val="20"/>
        </w:rPr>
        <w:t xml:space="preserve">, </w:t>
      </w:r>
      <w:proofErr w:type="spellStart"/>
      <w:r>
        <w:rPr>
          <w:color w:val="212121"/>
          <w:sz w:val="20"/>
        </w:rPr>
        <w:t>které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zůstávají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ke</w:t>
      </w:r>
      <w:proofErr w:type="spellEnd"/>
      <w:r>
        <w:rPr>
          <w:color w:val="212121"/>
          <w:sz w:val="20"/>
        </w:rPr>
        <w:t xml:space="preserve"> </w:t>
      </w:r>
      <w:proofErr w:type="spellStart"/>
      <w:proofErr w:type="gramStart"/>
      <w:r>
        <w:rPr>
          <w:color w:val="212121"/>
          <w:sz w:val="20"/>
        </w:rPr>
        <w:t>komisnímu</w:t>
      </w:r>
      <w:proofErr w:type="spellEnd"/>
      <w:r>
        <w:rPr>
          <w:color w:val="212121"/>
          <w:sz w:val="20"/>
        </w:rPr>
        <w:t xml:space="preserve"> </w:t>
      </w:r>
      <w:r>
        <w:rPr>
          <w:color w:val="212121"/>
          <w:spacing w:val="9"/>
          <w:sz w:val="20"/>
        </w:rPr>
        <w:t xml:space="preserve"> </w:t>
      </w:r>
      <w:proofErr w:type="spellStart"/>
      <w:r>
        <w:rPr>
          <w:color w:val="212121"/>
          <w:sz w:val="20"/>
        </w:rPr>
        <w:t>prodeji</w:t>
      </w:r>
      <w:proofErr w:type="spellEnd"/>
      <w:proofErr w:type="gramEnd"/>
      <w:r>
        <w:rPr>
          <w:color w:val="212121"/>
          <w:sz w:val="20"/>
        </w:rPr>
        <w:t>.</w:t>
      </w:r>
    </w:p>
    <w:p w:rsidR="00E30341" w:rsidRDefault="00223577">
      <w:pPr>
        <w:pStyle w:val="Zkladntext"/>
        <w:spacing w:before="2" w:line="237" w:lineRule="auto"/>
        <w:ind w:left="462" w:right="1354" w:firstLine="4"/>
        <w:jc w:val="both"/>
      </w:pPr>
      <w:r>
        <w:rPr>
          <w:color w:val="212121"/>
        </w:rPr>
        <w:t xml:space="preserve">Na </w:t>
      </w:r>
      <w:proofErr w:type="spellStart"/>
      <w:r>
        <w:rPr>
          <w:color w:val="212121"/>
        </w:rPr>
        <w:t>základě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vyúčtování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vystaví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komitent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fakturu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kterou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zašle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komisionáři</w:t>
      </w:r>
      <w:proofErr w:type="spellEnd"/>
      <w:r>
        <w:rPr>
          <w:color w:val="212121"/>
        </w:rPr>
        <w:t xml:space="preserve"> </w:t>
      </w:r>
      <w:proofErr w:type="spellStart"/>
      <w:proofErr w:type="gramStart"/>
      <w:r>
        <w:rPr>
          <w:color w:val="212121"/>
        </w:rPr>
        <w:t>na</w:t>
      </w:r>
      <w:proofErr w:type="spellEnd"/>
      <w:proofErr w:type="gramEnd"/>
      <w:r>
        <w:rPr>
          <w:color w:val="212121"/>
        </w:rPr>
        <w:t xml:space="preserve"> </w:t>
      </w:r>
      <w:proofErr w:type="spellStart"/>
      <w:r>
        <w:rPr>
          <w:color w:val="212121"/>
        </w:rPr>
        <w:t>adresu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sídla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též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elektronicky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adresu</w:t>
      </w:r>
      <w:proofErr w:type="spellEnd"/>
      <w:r>
        <w:rPr>
          <w:color w:val="212121"/>
        </w:rPr>
        <w:t xml:space="preserve">   </w:t>
      </w:r>
      <w:proofErr w:type="spellStart"/>
      <w:r>
        <w:rPr>
          <w:color w:val="212121"/>
        </w:rPr>
        <w:t>Fakturu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komisionář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uhradí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nejpozději</w:t>
      </w:r>
      <w:proofErr w:type="spellEnd"/>
      <w:r>
        <w:rPr>
          <w:color w:val="212121"/>
        </w:rPr>
        <w:t xml:space="preserve"> do 30 </w:t>
      </w:r>
      <w:proofErr w:type="spellStart"/>
      <w:r>
        <w:rPr>
          <w:color w:val="212121"/>
        </w:rPr>
        <w:t>dnů</w:t>
      </w:r>
      <w:proofErr w:type="spellEnd"/>
      <w:r>
        <w:rPr>
          <w:color w:val="212121"/>
        </w:rPr>
        <w:t xml:space="preserve"> od </w:t>
      </w:r>
      <w:proofErr w:type="spellStart"/>
      <w:r>
        <w:rPr>
          <w:color w:val="212121"/>
        </w:rPr>
        <w:t>jejího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obdržení</w:t>
      </w:r>
      <w:proofErr w:type="spellEnd"/>
      <w:r>
        <w:rPr>
          <w:color w:val="212121"/>
        </w:rPr>
        <w:t>.</w:t>
      </w:r>
    </w:p>
    <w:p w:rsidR="00E30341" w:rsidRDefault="00E30341">
      <w:pPr>
        <w:pStyle w:val="Zkladntext"/>
        <w:rPr>
          <w:sz w:val="22"/>
        </w:rPr>
      </w:pPr>
    </w:p>
    <w:p w:rsidR="00E30341" w:rsidRDefault="00E30341">
      <w:pPr>
        <w:pStyle w:val="Zkladntext"/>
        <w:rPr>
          <w:sz w:val="22"/>
        </w:rPr>
      </w:pPr>
    </w:p>
    <w:p w:rsidR="00E30341" w:rsidRDefault="00223577">
      <w:pPr>
        <w:pStyle w:val="Zkladntext"/>
        <w:spacing w:before="191"/>
        <w:ind w:left="2881" w:right="4142"/>
        <w:jc w:val="center"/>
      </w:pPr>
      <w:r>
        <w:rPr>
          <w:color w:val="212121"/>
          <w:w w:val="120"/>
        </w:rPr>
        <w:t>Il</w:t>
      </w:r>
      <w:r>
        <w:rPr>
          <w:color w:val="212121"/>
          <w:w w:val="120"/>
        </w:rPr>
        <w:t>l.</w:t>
      </w:r>
    </w:p>
    <w:p w:rsidR="00E30341" w:rsidRDefault="00E30341">
      <w:pPr>
        <w:jc w:val="center"/>
        <w:sectPr w:rsidR="00E30341">
          <w:type w:val="continuous"/>
          <w:pgSz w:w="11910" w:h="16840"/>
          <w:pgMar w:top="20" w:right="0" w:bottom="280" w:left="1260" w:header="708" w:footer="708" w:gutter="0"/>
          <w:cols w:space="708"/>
        </w:sectPr>
      </w:pPr>
    </w:p>
    <w:p w:rsidR="00E30341" w:rsidRDefault="00223577">
      <w:pPr>
        <w:spacing w:before="71"/>
        <w:ind w:left="3193"/>
        <w:rPr>
          <w:b/>
          <w:sz w:val="19"/>
        </w:rPr>
      </w:pPr>
      <w:proofErr w:type="spellStart"/>
      <w:r>
        <w:rPr>
          <w:b/>
          <w:color w:val="242424"/>
          <w:w w:val="105"/>
          <w:sz w:val="19"/>
        </w:rPr>
        <w:lastRenderedPageBreak/>
        <w:t>Další</w:t>
      </w:r>
      <w:proofErr w:type="spellEnd"/>
      <w:r>
        <w:rPr>
          <w:b/>
          <w:color w:val="242424"/>
          <w:w w:val="105"/>
          <w:sz w:val="19"/>
        </w:rPr>
        <w:t xml:space="preserve"> </w:t>
      </w:r>
      <w:proofErr w:type="spellStart"/>
      <w:r>
        <w:rPr>
          <w:b/>
          <w:color w:val="242424"/>
          <w:w w:val="105"/>
          <w:sz w:val="19"/>
        </w:rPr>
        <w:t>práva</w:t>
      </w:r>
      <w:proofErr w:type="spellEnd"/>
      <w:r>
        <w:rPr>
          <w:b/>
          <w:color w:val="242424"/>
          <w:w w:val="105"/>
          <w:sz w:val="19"/>
        </w:rPr>
        <w:t xml:space="preserve"> a </w:t>
      </w:r>
      <w:proofErr w:type="spellStart"/>
      <w:r>
        <w:rPr>
          <w:b/>
          <w:color w:val="242424"/>
          <w:w w:val="105"/>
          <w:sz w:val="19"/>
        </w:rPr>
        <w:t>povinnosti</w:t>
      </w:r>
      <w:proofErr w:type="spellEnd"/>
      <w:r>
        <w:rPr>
          <w:b/>
          <w:color w:val="242424"/>
          <w:w w:val="105"/>
          <w:sz w:val="19"/>
        </w:rPr>
        <w:t xml:space="preserve"> </w:t>
      </w:r>
      <w:proofErr w:type="spellStart"/>
      <w:r>
        <w:rPr>
          <w:b/>
          <w:color w:val="242424"/>
          <w:w w:val="105"/>
          <w:sz w:val="19"/>
        </w:rPr>
        <w:t>smluvních</w:t>
      </w:r>
      <w:proofErr w:type="spellEnd"/>
      <w:r>
        <w:rPr>
          <w:b/>
          <w:color w:val="242424"/>
          <w:w w:val="105"/>
          <w:sz w:val="19"/>
        </w:rPr>
        <w:t xml:space="preserve"> </w:t>
      </w:r>
      <w:proofErr w:type="spellStart"/>
      <w:r>
        <w:rPr>
          <w:b/>
          <w:color w:val="242424"/>
          <w:w w:val="105"/>
          <w:sz w:val="19"/>
        </w:rPr>
        <w:t>stran</w:t>
      </w:r>
      <w:proofErr w:type="spellEnd"/>
    </w:p>
    <w:p w:rsidR="00E30341" w:rsidRDefault="00E30341">
      <w:pPr>
        <w:pStyle w:val="Zkladntext"/>
        <w:spacing w:before="2"/>
        <w:rPr>
          <w:b/>
        </w:rPr>
      </w:pPr>
    </w:p>
    <w:p w:rsidR="00E30341" w:rsidRDefault="00223577">
      <w:pPr>
        <w:pStyle w:val="Odstavecseseznamem"/>
        <w:numPr>
          <w:ilvl w:val="1"/>
          <w:numId w:val="2"/>
        </w:numPr>
        <w:tabs>
          <w:tab w:val="left" w:pos="968"/>
        </w:tabs>
        <w:ind w:hanging="367"/>
        <w:rPr>
          <w:sz w:val="20"/>
        </w:rPr>
      </w:pPr>
      <w:proofErr w:type="spellStart"/>
      <w:r>
        <w:rPr>
          <w:color w:val="242424"/>
          <w:sz w:val="20"/>
        </w:rPr>
        <w:t>Komisionář</w:t>
      </w:r>
      <w:proofErr w:type="spellEnd"/>
      <w:r>
        <w:rPr>
          <w:color w:val="242424"/>
          <w:sz w:val="20"/>
        </w:rPr>
        <w:t xml:space="preserve"> se </w:t>
      </w:r>
      <w:proofErr w:type="spellStart"/>
      <w:r>
        <w:rPr>
          <w:color w:val="242424"/>
          <w:sz w:val="20"/>
        </w:rPr>
        <w:t>zavazuje</w:t>
      </w:r>
      <w:proofErr w:type="spellEnd"/>
      <w:r>
        <w:rPr>
          <w:color w:val="242424"/>
          <w:sz w:val="20"/>
        </w:rPr>
        <w:t xml:space="preserve"> o </w:t>
      </w:r>
      <w:proofErr w:type="spellStart"/>
      <w:r>
        <w:rPr>
          <w:color w:val="242424"/>
          <w:sz w:val="20"/>
        </w:rPr>
        <w:t>převzaté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zboží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řádně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pečovat</w:t>
      </w:r>
      <w:proofErr w:type="spellEnd"/>
      <w:r>
        <w:rPr>
          <w:color w:val="242424"/>
          <w:sz w:val="20"/>
        </w:rPr>
        <w:t xml:space="preserve">, </w:t>
      </w:r>
      <w:proofErr w:type="spellStart"/>
      <w:r>
        <w:rPr>
          <w:color w:val="242424"/>
          <w:sz w:val="20"/>
        </w:rPr>
        <w:t>aby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nedošlo</w:t>
      </w:r>
      <w:proofErr w:type="spellEnd"/>
      <w:r>
        <w:rPr>
          <w:color w:val="242424"/>
          <w:sz w:val="20"/>
        </w:rPr>
        <w:t xml:space="preserve"> k </w:t>
      </w:r>
      <w:proofErr w:type="spellStart"/>
      <w:r>
        <w:rPr>
          <w:color w:val="242424"/>
          <w:sz w:val="20"/>
        </w:rPr>
        <w:t>jeho</w:t>
      </w:r>
      <w:proofErr w:type="spellEnd"/>
      <w:r>
        <w:rPr>
          <w:color w:val="242424"/>
          <w:spacing w:val="-26"/>
          <w:sz w:val="20"/>
        </w:rPr>
        <w:t xml:space="preserve"> </w:t>
      </w:r>
      <w:proofErr w:type="spellStart"/>
      <w:r>
        <w:rPr>
          <w:color w:val="242424"/>
          <w:sz w:val="20"/>
        </w:rPr>
        <w:t>poškození</w:t>
      </w:r>
      <w:proofErr w:type="spellEnd"/>
      <w:r>
        <w:rPr>
          <w:color w:val="242424"/>
          <w:sz w:val="20"/>
        </w:rPr>
        <w:t>.</w:t>
      </w:r>
    </w:p>
    <w:p w:rsidR="00E30341" w:rsidRDefault="00223577">
      <w:pPr>
        <w:pStyle w:val="Odstavecseseznamem"/>
        <w:numPr>
          <w:ilvl w:val="1"/>
          <w:numId w:val="2"/>
        </w:numPr>
        <w:tabs>
          <w:tab w:val="left" w:pos="968"/>
        </w:tabs>
        <w:spacing w:before="6" w:line="226" w:lineRule="exact"/>
        <w:ind w:right="160" w:hanging="361"/>
        <w:jc w:val="both"/>
        <w:rPr>
          <w:sz w:val="20"/>
        </w:rPr>
      </w:pPr>
      <w:proofErr w:type="spellStart"/>
      <w:r>
        <w:rPr>
          <w:color w:val="242424"/>
          <w:sz w:val="20"/>
        </w:rPr>
        <w:t>Komisionář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ručí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celou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dobu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prodeje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za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kvalitu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převzatého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zboží</w:t>
      </w:r>
      <w:proofErr w:type="spellEnd"/>
      <w:r>
        <w:rPr>
          <w:color w:val="242424"/>
          <w:sz w:val="20"/>
        </w:rPr>
        <w:t xml:space="preserve"> a </w:t>
      </w:r>
      <w:proofErr w:type="spellStart"/>
      <w:r>
        <w:rPr>
          <w:color w:val="242424"/>
          <w:sz w:val="20"/>
        </w:rPr>
        <w:t>jeho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případné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poškození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jde</w:t>
      </w:r>
      <w:proofErr w:type="spellEnd"/>
      <w:r>
        <w:rPr>
          <w:color w:val="242424"/>
          <w:sz w:val="20"/>
        </w:rPr>
        <w:t xml:space="preserve"> k </w:t>
      </w:r>
      <w:proofErr w:type="spellStart"/>
      <w:r>
        <w:rPr>
          <w:color w:val="242424"/>
          <w:sz w:val="20"/>
        </w:rPr>
        <w:t>jeho</w:t>
      </w:r>
      <w:proofErr w:type="spellEnd"/>
      <w:r>
        <w:rPr>
          <w:color w:val="242424"/>
          <w:spacing w:val="-6"/>
          <w:sz w:val="20"/>
        </w:rPr>
        <w:t xml:space="preserve"> </w:t>
      </w:r>
      <w:proofErr w:type="spellStart"/>
      <w:r>
        <w:rPr>
          <w:color w:val="242424"/>
          <w:sz w:val="20"/>
        </w:rPr>
        <w:t>tíži</w:t>
      </w:r>
      <w:proofErr w:type="spellEnd"/>
      <w:r>
        <w:rPr>
          <w:color w:val="242424"/>
          <w:sz w:val="20"/>
        </w:rPr>
        <w:t>.</w:t>
      </w:r>
    </w:p>
    <w:p w:rsidR="00E30341" w:rsidRDefault="00223577">
      <w:pPr>
        <w:pStyle w:val="Odstavecseseznamem"/>
        <w:numPr>
          <w:ilvl w:val="1"/>
          <w:numId w:val="2"/>
        </w:numPr>
        <w:tabs>
          <w:tab w:val="left" w:pos="968"/>
        </w:tabs>
        <w:spacing w:before="3" w:line="226" w:lineRule="exact"/>
        <w:ind w:left="964" w:right="170" w:hanging="359"/>
        <w:jc w:val="both"/>
        <w:rPr>
          <w:sz w:val="20"/>
        </w:rPr>
      </w:pPr>
      <w:proofErr w:type="spellStart"/>
      <w:r>
        <w:rPr>
          <w:color w:val="242424"/>
          <w:sz w:val="20"/>
        </w:rPr>
        <w:t>Komisionář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neručí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za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zboží</w:t>
      </w:r>
      <w:proofErr w:type="spellEnd"/>
      <w:r>
        <w:rPr>
          <w:color w:val="242424"/>
          <w:sz w:val="20"/>
        </w:rPr>
        <w:t xml:space="preserve">, </w:t>
      </w:r>
      <w:proofErr w:type="spellStart"/>
      <w:r>
        <w:rPr>
          <w:color w:val="242424"/>
          <w:sz w:val="20"/>
        </w:rPr>
        <w:t>které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bylo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doručeno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dohody</w:t>
      </w:r>
      <w:proofErr w:type="spellEnd"/>
      <w:r>
        <w:rPr>
          <w:color w:val="242424"/>
          <w:sz w:val="20"/>
        </w:rPr>
        <w:t xml:space="preserve"> s </w:t>
      </w:r>
      <w:proofErr w:type="spellStart"/>
      <w:r>
        <w:rPr>
          <w:color w:val="242424"/>
          <w:sz w:val="20"/>
        </w:rPr>
        <w:t>kontaktní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osobou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komisionáře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uvedenou</w:t>
      </w:r>
      <w:proofErr w:type="spellEnd"/>
      <w:r>
        <w:rPr>
          <w:color w:val="242424"/>
          <w:sz w:val="20"/>
        </w:rPr>
        <w:t xml:space="preserve"> v </w:t>
      </w:r>
      <w:proofErr w:type="spellStart"/>
      <w:r>
        <w:rPr>
          <w:color w:val="242424"/>
          <w:sz w:val="20"/>
        </w:rPr>
        <w:t>čl</w:t>
      </w:r>
      <w:proofErr w:type="spellEnd"/>
      <w:r>
        <w:rPr>
          <w:color w:val="242424"/>
          <w:sz w:val="20"/>
        </w:rPr>
        <w:t xml:space="preserve">. IV a </w:t>
      </w:r>
      <w:proofErr w:type="spellStart"/>
      <w:r>
        <w:rPr>
          <w:color w:val="242424"/>
          <w:sz w:val="20"/>
        </w:rPr>
        <w:t>bez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potvrzení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dodacího</w:t>
      </w:r>
      <w:proofErr w:type="spellEnd"/>
      <w:r>
        <w:rPr>
          <w:color w:val="242424"/>
          <w:spacing w:val="-8"/>
          <w:sz w:val="20"/>
        </w:rPr>
        <w:t xml:space="preserve"> </w:t>
      </w:r>
      <w:proofErr w:type="spellStart"/>
      <w:r>
        <w:rPr>
          <w:color w:val="242424"/>
          <w:sz w:val="20"/>
        </w:rPr>
        <w:t>listu</w:t>
      </w:r>
      <w:proofErr w:type="spellEnd"/>
      <w:r>
        <w:rPr>
          <w:color w:val="414141"/>
          <w:sz w:val="20"/>
        </w:rPr>
        <w:t>.</w:t>
      </w:r>
    </w:p>
    <w:p w:rsidR="00E30341" w:rsidRDefault="00223577">
      <w:pPr>
        <w:pStyle w:val="Odstavecseseznamem"/>
        <w:numPr>
          <w:ilvl w:val="1"/>
          <w:numId w:val="2"/>
        </w:numPr>
        <w:tabs>
          <w:tab w:val="left" w:pos="968"/>
        </w:tabs>
        <w:spacing w:line="237" w:lineRule="auto"/>
        <w:ind w:left="959" w:right="154" w:hanging="358"/>
        <w:jc w:val="both"/>
        <w:rPr>
          <w:sz w:val="20"/>
        </w:rPr>
      </w:pPr>
      <w:proofErr w:type="spellStart"/>
      <w:r>
        <w:rPr>
          <w:color w:val="242424"/>
          <w:sz w:val="20"/>
        </w:rPr>
        <w:t>Komisionář</w:t>
      </w:r>
      <w:proofErr w:type="spellEnd"/>
      <w:r>
        <w:rPr>
          <w:color w:val="242424"/>
          <w:sz w:val="20"/>
        </w:rPr>
        <w:t xml:space="preserve"> je </w:t>
      </w:r>
      <w:proofErr w:type="spellStart"/>
      <w:r>
        <w:rPr>
          <w:color w:val="242424"/>
          <w:sz w:val="20"/>
        </w:rPr>
        <w:t>oprávněn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vrátit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neprodané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zboží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komitentovi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i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za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trvání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této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smlouvy</w:t>
      </w:r>
      <w:proofErr w:type="spellEnd"/>
      <w:r>
        <w:rPr>
          <w:color w:val="242424"/>
          <w:sz w:val="20"/>
        </w:rPr>
        <w:t xml:space="preserve">. </w:t>
      </w:r>
      <w:proofErr w:type="spellStart"/>
      <w:r>
        <w:rPr>
          <w:color w:val="242424"/>
          <w:sz w:val="20"/>
        </w:rPr>
        <w:t>Neprodané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zboží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si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komitent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vyzvedne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nejpozději</w:t>
      </w:r>
      <w:proofErr w:type="spellEnd"/>
      <w:r>
        <w:rPr>
          <w:color w:val="242424"/>
          <w:sz w:val="20"/>
        </w:rPr>
        <w:t xml:space="preserve"> do </w:t>
      </w:r>
      <w:proofErr w:type="spellStart"/>
      <w:r>
        <w:rPr>
          <w:color w:val="242424"/>
          <w:sz w:val="20"/>
        </w:rPr>
        <w:t>tří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týdnů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obdržení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výzvy</w:t>
      </w:r>
      <w:proofErr w:type="spellEnd"/>
      <w:r>
        <w:rPr>
          <w:color w:val="242424"/>
          <w:sz w:val="20"/>
        </w:rPr>
        <w:t xml:space="preserve"> k </w:t>
      </w:r>
      <w:proofErr w:type="spellStart"/>
      <w:proofErr w:type="gramStart"/>
      <w:r>
        <w:rPr>
          <w:color w:val="242424"/>
          <w:sz w:val="20"/>
        </w:rPr>
        <w:t>jeho</w:t>
      </w:r>
      <w:proofErr w:type="spellEnd"/>
      <w:r>
        <w:rPr>
          <w:color w:val="242424"/>
          <w:sz w:val="20"/>
        </w:rPr>
        <w:t xml:space="preserve">  </w:t>
      </w:r>
      <w:proofErr w:type="spellStart"/>
      <w:r>
        <w:rPr>
          <w:color w:val="242424"/>
          <w:sz w:val="20"/>
        </w:rPr>
        <w:t>vyzvednutí</w:t>
      </w:r>
      <w:proofErr w:type="spellEnd"/>
      <w:proofErr w:type="gramEnd"/>
      <w:r>
        <w:rPr>
          <w:color w:val="242424"/>
          <w:sz w:val="20"/>
        </w:rPr>
        <w:t xml:space="preserve">.  Po </w:t>
      </w:r>
      <w:proofErr w:type="spellStart"/>
      <w:r>
        <w:rPr>
          <w:color w:val="242424"/>
          <w:sz w:val="20"/>
        </w:rPr>
        <w:t>uplynutí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této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doby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přestává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komisionář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odpovídat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za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kvalitu</w:t>
      </w:r>
      <w:proofErr w:type="spellEnd"/>
      <w:r>
        <w:rPr>
          <w:color w:val="242424"/>
          <w:sz w:val="20"/>
        </w:rPr>
        <w:t xml:space="preserve"> (</w:t>
      </w:r>
      <w:proofErr w:type="spellStart"/>
      <w:r>
        <w:rPr>
          <w:color w:val="242424"/>
          <w:sz w:val="20"/>
        </w:rPr>
        <w:t>bezvadnost</w:t>
      </w:r>
      <w:proofErr w:type="spellEnd"/>
      <w:r>
        <w:rPr>
          <w:color w:val="242424"/>
          <w:sz w:val="20"/>
        </w:rPr>
        <w:t xml:space="preserve">) </w:t>
      </w:r>
      <w:proofErr w:type="spellStart"/>
      <w:r>
        <w:rPr>
          <w:color w:val="242424"/>
          <w:sz w:val="20"/>
        </w:rPr>
        <w:t>převzatého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zboží</w:t>
      </w:r>
      <w:proofErr w:type="spellEnd"/>
      <w:r>
        <w:rPr>
          <w:color w:val="242424"/>
          <w:sz w:val="20"/>
        </w:rPr>
        <w:t xml:space="preserve"> a </w:t>
      </w:r>
      <w:proofErr w:type="spellStart"/>
      <w:r>
        <w:rPr>
          <w:color w:val="242424"/>
          <w:sz w:val="20"/>
        </w:rPr>
        <w:t>případné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poškození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nebo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ztráta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jde</w:t>
      </w:r>
      <w:proofErr w:type="spellEnd"/>
      <w:r>
        <w:rPr>
          <w:color w:val="242424"/>
          <w:sz w:val="20"/>
        </w:rPr>
        <w:t xml:space="preserve"> k </w:t>
      </w:r>
      <w:proofErr w:type="spellStart"/>
      <w:r>
        <w:rPr>
          <w:color w:val="242424"/>
          <w:sz w:val="20"/>
        </w:rPr>
        <w:t>tíži</w:t>
      </w:r>
      <w:proofErr w:type="spellEnd"/>
      <w:r>
        <w:rPr>
          <w:color w:val="242424"/>
          <w:spacing w:val="35"/>
          <w:sz w:val="20"/>
        </w:rPr>
        <w:t xml:space="preserve"> </w:t>
      </w:r>
      <w:proofErr w:type="spellStart"/>
      <w:r>
        <w:rPr>
          <w:color w:val="242424"/>
          <w:spacing w:val="-4"/>
          <w:sz w:val="20"/>
        </w:rPr>
        <w:t>komitenta</w:t>
      </w:r>
      <w:proofErr w:type="spellEnd"/>
      <w:r>
        <w:rPr>
          <w:color w:val="414141"/>
          <w:spacing w:val="-4"/>
          <w:sz w:val="20"/>
        </w:rPr>
        <w:t>.</w:t>
      </w:r>
    </w:p>
    <w:p w:rsidR="00E30341" w:rsidRDefault="00223577">
      <w:pPr>
        <w:pStyle w:val="Odstavecseseznamem"/>
        <w:numPr>
          <w:ilvl w:val="1"/>
          <w:numId w:val="2"/>
        </w:numPr>
        <w:tabs>
          <w:tab w:val="left" w:pos="963"/>
        </w:tabs>
        <w:spacing w:before="6"/>
        <w:ind w:left="959" w:right="168" w:hanging="359"/>
        <w:jc w:val="both"/>
        <w:rPr>
          <w:sz w:val="20"/>
        </w:rPr>
      </w:pPr>
      <w:proofErr w:type="spellStart"/>
      <w:r>
        <w:rPr>
          <w:color w:val="242424"/>
          <w:sz w:val="20"/>
        </w:rPr>
        <w:t>Komitent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odpovídá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za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jakékoli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případné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nároky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vyplývající</w:t>
      </w:r>
      <w:proofErr w:type="spellEnd"/>
      <w:r>
        <w:rPr>
          <w:color w:val="242424"/>
          <w:sz w:val="20"/>
        </w:rPr>
        <w:t xml:space="preserve"> z </w:t>
      </w:r>
      <w:proofErr w:type="spellStart"/>
      <w:r>
        <w:rPr>
          <w:color w:val="242424"/>
          <w:sz w:val="20"/>
        </w:rPr>
        <w:t>autorských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práv</w:t>
      </w:r>
      <w:proofErr w:type="spellEnd"/>
      <w:r>
        <w:rPr>
          <w:color w:val="242424"/>
          <w:sz w:val="20"/>
        </w:rPr>
        <w:t xml:space="preserve">. </w:t>
      </w:r>
      <w:proofErr w:type="spellStart"/>
      <w:r>
        <w:rPr>
          <w:color w:val="242424"/>
          <w:sz w:val="20"/>
        </w:rPr>
        <w:t>Komitent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dále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odpovídá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za</w:t>
      </w:r>
      <w:proofErr w:type="spellEnd"/>
      <w:r>
        <w:rPr>
          <w:color w:val="242424"/>
          <w:sz w:val="20"/>
        </w:rPr>
        <w:t xml:space="preserve"> to, </w:t>
      </w:r>
      <w:proofErr w:type="spellStart"/>
      <w:r>
        <w:rPr>
          <w:color w:val="242424"/>
          <w:sz w:val="20"/>
        </w:rPr>
        <w:t>že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zboží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jím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předané</w:t>
      </w:r>
      <w:proofErr w:type="spellEnd"/>
      <w:r>
        <w:rPr>
          <w:color w:val="242424"/>
          <w:sz w:val="20"/>
        </w:rPr>
        <w:t xml:space="preserve"> do </w:t>
      </w:r>
      <w:proofErr w:type="spellStart"/>
      <w:r>
        <w:rPr>
          <w:color w:val="242424"/>
          <w:sz w:val="20"/>
        </w:rPr>
        <w:t>komisního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prodeje</w:t>
      </w:r>
      <w:proofErr w:type="spellEnd"/>
      <w:r>
        <w:rPr>
          <w:color w:val="242424"/>
          <w:sz w:val="20"/>
        </w:rPr>
        <w:t xml:space="preserve"> a </w:t>
      </w:r>
      <w:proofErr w:type="spellStart"/>
      <w:r>
        <w:rPr>
          <w:color w:val="242424"/>
          <w:sz w:val="20"/>
        </w:rPr>
        <w:t>jeho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prodej</w:t>
      </w:r>
      <w:proofErr w:type="spellEnd"/>
      <w:r>
        <w:rPr>
          <w:color w:val="242424"/>
          <w:sz w:val="20"/>
        </w:rPr>
        <w:t xml:space="preserve"> </w:t>
      </w:r>
      <w:proofErr w:type="spellStart"/>
      <w:proofErr w:type="gramStart"/>
      <w:r>
        <w:rPr>
          <w:color w:val="242424"/>
          <w:sz w:val="20"/>
        </w:rPr>
        <w:t>komisionářem</w:t>
      </w:r>
      <w:proofErr w:type="spellEnd"/>
      <w:r>
        <w:rPr>
          <w:color w:val="242424"/>
          <w:sz w:val="20"/>
        </w:rPr>
        <w:t xml:space="preserve">  </w:t>
      </w:r>
      <w:proofErr w:type="spellStart"/>
      <w:r>
        <w:rPr>
          <w:color w:val="242424"/>
          <w:sz w:val="20"/>
        </w:rPr>
        <w:t>neporušují</w:t>
      </w:r>
      <w:proofErr w:type="spellEnd"/>
      <w:proofErr w:type="gram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práva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třetích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osob</w:t>
      </w:r>
      <w:proofErr w:type="spellEnd"/>
      <w:r>
        <w:rPr>
          <w:color w:val="242424"/>
          <w:sz w:val="20"/>
        </w:rPr>
        <w:t xml:space="preserve">, </w:t>
      </w:r>
      <w:proofErr w:type="spellStart"/>
      <w:r>
        <w:rPr>
          <w:color w:val="242424"/>
          <w:sz w:val="20"/>
        </w:rPr>
        <w:t>zejm</w:t>
      </w:r>
      <w:proofErr w:type="spellEnd"/>
      <w:r>
        <w:rPr>
          <w:color w:val="242424"/>
          <w:sz w:val="20"/>
        </w:rPr>
        <w:t xml:space="preserve">. </w:t>
      </w:r>
      <w:proofErr w:type="spellStart"/>
      <w:proofErr w:type="gramStart"/>
      <w:r>
        <w:rPr>
          <w:color w:val="242424"/>
          <w:sz w:val="20"/>
        </w:rPr>
        <w:t>práva</w:t>
      </w:r>
      <w:proofErr w:type="spellEnd"/>
      <w:proofErr w:type="gram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duševního</w:t>
      </w:r>
      <w:proofErr w:type="spellEnd"/>
      <w:r>
        <w:rPr>
          <w:color w:val="242424"/>
          <w:spacing w:val="-8"/>
          <w:sz w:val="20"/>
        </w:rPr>
        <w:t xml:space="preserve"> </w:t>
      </w:r>
      <w:proofErr w:type="spellStart"/>
      <w:r>
        <w:rPr>
          <w:color w:val="242424"/>
          <w:sz w:val="20"/>
        </w:rPr>
        <w:t>vlastnictví</w:t>
      </w:r>
      <w:proofErr w:type="spellEnd"/>
      <w:r>
        <w:rPr>
          <w:color w:val="242424"/>
          <w:sz w:val="20"/>
        </w:rPr>
        <w:t>.</w:t>
      </w:r>
    </w:p>
    <w:p w:rsidR="00E30341" w:rsidRDefault="00E30341">
      <w:pPr>
        <w:pStyle w:val="Zkladntext"/>
        <w:spacing w:before="7"/>
        <w:rPr>
          <w:sz w:val="12"/>
        </w:rPr>
      </w:pPr>
    </w:p>
    <w:p w:rsidR="00E30341" w:rsidRDefault="00223577">
      <w:pPr>
        <w:spacing w:before="94"/>
        <w:ind w:left="4065" w:right="3640"/>
        <w:jc w:val="center"/>
        <w:rPr>
          <w:b/>
          <w:sz w:val="19"/>
        </w:rPr>
      </w:pPr>
      <w:proofErr w:type="gramStart"/>
      <w:r>
        <w:rPr>
          <w:b/>
          <w:color w:val="242424"/>
          <w:w w:val="105"/>
          <w:sz w:val="19"/>
        </w:rPr>
        <w:t>IV.</w:t>
      </w:r>
      <w:proofErr w:type="gramEnd"/>
    </w:p>
    <w:p w:rsidR="00E30341" w:rsidRDefault="00223577">
      <w:pPr>
        <w:spacing w:before="11"/>
        <w:ind w:left="4065" w:right="3657"/>
        <w:jc w:val="center"/>
        <w:rPr>
          <w:b/>
          <w:sz w:val="19"/>
        </w:rPr>
      </w:pPr>
      <w:proofErr w:type="spellStart"/>
      <w:r>
        <w:rPr>
          <w:b/>
          <w:color w:val="242424"/>
          <w:w w:val="105"/>
          <w:sz w:val="19"/>
        </w:rPr>
        <w:t>Kontaktn</w:t>
      </w:r>
      <w:r>
        <w:rPr>
          <w:b/>
          <w:color w:val="242424"/>
          <w:w w:val="105"/>
          <w:sz w:val="19"/>
        </w:rPr>
        <w:t>í</w:t>
      </w:r>
      <w:proofErr w:type="spellEnd"/>
      <w:r>
        <w:rPr>
          <w:b/>
          <w:color w:val="242424"/>
          <w:w w:val="105"/>
          <w:sz w:val="19"/>
        </w:rPr>
        <w:t xml:space="preserve"> </w:t>
      </w:r>
      <w:proofErr w:type="spellStart"/>
      <w:r>
        <w:rPr>
          <w:b/>
          <w:color w:val="242424"/>
          <w:w w:val="105"/>
          <w:sz w:val="19"/>
        </w:rPr>
        <w:t>osoby</w:t>
      </w:r>
      <w:proofErr w:type="spellEnd"/>
    </w:p>
    <w:p w:rsidR="00E30341" w:rsidRDefault="00223577">
      <w:pPr>
        <w:spacing w:before="54"/>
        <w:ind w:left="624"/>
        <w:rPr>
          <w:rFonts w:ascii="Times New Roman"/>
          <w:sz w:val="14"/>
        </w:rPr>
      </w:pPr>
      <w:r>
        <w:rPr>
          <w:rFonts w:ascii="Times New Roman"/>
          <w:color w:val="242424"/>
          <w:w w:val="81"/>
          <w:sz w:val="14"/>
        </w:rPr>
        <w:t>I</w:t>
      </w:r>
    </w:p>
    <w:p w:rsidR="00E30341" w:rsidRDefault="00223577" w:rsidP="00223577">
      <w:pPr>
        <w:pStyle w:val="Zkladntext"/>
        <w:spacing w:before="12"/>
        <w:ind w:left="595"/>
        <w:rPr>
          <w:sz w:val="19"/>
        </w:rPr>
      </w:pPr>
      <w:proofErr w:type="spellStart"/>
      <w:r>
        <w:rPr>
          <w:color w:val="242424"/>
        </w:rPr>
        <w:t>Za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komisionáře</w:t>
      </w:r>
      <w:proofErr w:type="spellEnd"/>
      <w:r>
        <w:rPr>
          <w:color w:val="242424"/>
        </w:rPr>
        <w:t xml:space="preserve">: </w:t>
      </w:r>
    </w:p>
    <w:p w:rsidR="00E30341" w:rsidRDefault="00223577">
      <w:pPr>
        <w:pStyle w:val="Zkladntext"/>
        <w:ind w:left="590"/>
      </w:pPr>
      <w:proofErr w:type="spellStart"/>
      <w:r>
        <w:rPr>
          <w:color w:val="242424"/>
          <w:w w:val="97"/>
        </w:rPr>
        <w:t>Za</w:t>
      </w:r>
      <w:proofErr w:type="spellEnd"/>
      <w:r>
        <w:rPr>
          <w:color w:val="242424"/>
          <w:spacing w:val="2"/>
        </w:rPr>
        <w:t xml:space="preserve"> </w:t>
      </w:r>
      <w:proofErr w:type="spellStart"/>
      <w:r>
        <w:rPr>
          <w:color w:val="242424"/>
          <w:w w:val="98"/>
        </w:rPr>
        <w:t>komitenta</w:t>
      </w:r>
      <w:proofErr w:type="spellEnd"/>
      <w:r>
        <w:rPr>
          <w:color w:val="242424"/>
          <w:w w:val="98"/>
        </w:rPr>
        <w:t>:</w:t>
      </w:r>
      <w:r>
        <w:rPr>
          <w:color w:val="242424"/>
          <w:spacing w:val="11"/>
        </w:rPr>
        <w:t xml:space="preserve"> </w:t>
      </w:r>
    </w:p>
    <w:p w:rsidR="00E30341" w:rsidRDefault="00223577">
      <w:pPr>
        <w:spacing w:before="164" w:line="308" w:lineRule="exact"/>
        <w:ind w:left="4065" w:right="3657"/>
        <w:jc w:val="center"/>
        <w:rPr>
          <w:b/>
          <w:sz w:val="27"/>
        </w:rPr>
      </w:pPr>
      <w:proofErr w:type="gramStart"/>
      <w:r>
        <w:rPr>
          <w:b/>
          <w:color w:val="242424"/>
          <w:w w:val="90"/>
          <w:sz w:val="27"/>
        </w:rPr>
        <w:t>v</w:t>
      </w:r>
      <w:proofErr w:type="gramEnd"/>
      <w:r>
        <w:rPr>
          <w:b/>
          <w:color w:val="242424"/>
          <w:w w:val="90"/>
          <w:sz w:val="27"/>
        </w:rPr>
        <w:t>.</w:t>
      </w:r>
    </w:p>
    <w:p w:rsidR="00E30341" w:rsidRDefault="00223577">
      <w:pPr>
        <w:spacing w:line="216" w:lineRule="exact"/>
        <w:ind w:left="4065" w:right="3668"/>
        <w:jc w:val="center"/>
        <w:rPr>
          <w:b/>
          <w:sz w:val="19"/>
        </w:rPr>
      </w:pPr>
      <w:proofErr w:type="spellStart"/>
      <w:r>
        <w:rPr>
          <w:b/>
          <w:color w:val="242424"/>
          <w:w w:val="105"/>
          <w:sz w:val="19"/>
        </w:rPr>
        <w:t>Závěrečná</w:t>
      </w:r>
      <w:proofErr w:type="spellEnd"/>
      <w:r>
        <w:rPr>
          <w:b/>
          <w:color w:val="242424"/>
          <w:w w:val="105"/>
          <w:sz w:val="19"/>
        </w:rPr>
        <w:t xml:space="preserve"> </w:t>
      </w:r>
      <w:proofErr w:type="spellStart"/>
      <w:r>
        <w:rPr>
          <w:b/>
          <w:color w:val="242424"/>
          <w:w w:val="105"/>
          <w:sz w:val="19"/>
        </w:rPr>
        <w:t>ustanovení</w:t>
      </w:r>
      <w:proofErr w:type="spellEnd"/>
    </w:p>
    <w:p w:rsidR="00E30341" w:rsidRDefault="00E30341">
      <w:pPr>
        <w:pStyle w:val="Zkladntext"/>
        <w:spacing w:before="2"/>
        <w:rPr>
          <w:b/>
        </w:rPr>
      </w:pPr>
    </w:p>
    <w:p w:rsidR="00E30341" w:rsidRDefault="00223577">
      <w:pPr>
        <w:pStyle w:val="Odstavecseseznamem"/>
        <w:numPr>
          <w:ilvl w:val="0"/>
          <w:numId w:val="1"/>
        </w:numPr>
        <w:tabs>
          <w:tab w:val="left" w:pos="949"/>
        </w:tabs>
        <w:spacing w:line="228" w:lineRule="exact"/>
        <w:ind w:hanging="364"/>
        <w:rPr>
          <w:sz w:val="20"/>
        </w:rPr>
      </w:pPr>
      <w:proofErr w:type="spellStart"/>
      <w:r>
        <w:rPr>
          <w:color w:val="242424"/>
          <w:sz w:val="20"/>
        </w:rPr>
        <w:t>Tato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smlouva</w:t>
      </w:r>
      <w:proofErr w:type="spellEnd"/>
      <w:r>
        <w:rPr>
          <w:color w:val="242424"/>
          <w:sz w:val="20"/>
        </w:rPr>
        <w:t xml:space="preserve"> se </w:t>
      </w:r>
      <w:proofErr w:type="spellStart"/>
      <w:r>
        <w:rPr>
          <w:color w:val="242424"/>
          <w:sz w:val="20"/>
        </w:rPr>
        <w:t>uzavírá</w:t>
      </w:r>
      <w:proofErr w:type="spellEnd"/>
      <w:r>
        <w:rPr>
          <w:color w:val="242424"/>
          <w:sz w:val="20"/>
        </w:rPr>
        <w:t xml:space="preserve"> </w:t>
      </w:r>
      <w:proofErr w:type="spellStart"/>
      <w:proofErr w:type="gramStart"/>
      <w:r>
        <w:rPr>
          <w:color w:val="242424"/>
          <w:sz w:val="20"/>
        </w:rPr>
        <w:t>na</w:t>
      </w:r>
      <w:proofErr w:type="spellEnd"/>
      <w:proofErr w:type="gram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dobu</w:t>
      </w:r>
      <w:proofErr w:type="spellEnd"/>
      <w:r>
        <w:rPr>
          <w:color w:val="242424"/>
          <w:spacing w:val="53"/>
          <w:sz w:val="20"/>
        </w:rPr>
        <w:t xml:space="preserve"> </w:t>
      </w:r>
      <w:proofErr w:type="spellStart"/>
      <w:r>
        <w:rPr>
          <w:color w:val="242424"/>
          <w:spacing w:val="-5"/>
          <w:sz w:val="20"/>
        </w:rPr>
        <w:t>neurčitou</w:t>
      </w:r>
      <w:proofErr w:type="spellEnd"/>
      <w:r>
        <w:rPr>
          <w:color w:val="414141"/>
          <w:spacing w:val="-5"/>
          <w:sz w:val="20"/>
        </w:rPr>
        <w:t>.</w:t>
      </w:r>
    </w:p>
    <w:p w:rsidR="00E30341" w:rsidRDefault="00223577">
      <w:pPr>
        <w:pStyle w:val="Odstavecseseznamem"/>
        <w:numPr>
          <w:ilvl w:val="0"/>
          <w:numId w:val="1"/>
        </w:numPr>
        <w:tabs>
          <w:tab w:val="left" w:pos="949"/>
        </w:tabs>
        <w:spacing w:line="228" w:lineRule="exact"/>
        <w:ind w:left="948" w:hanging="360"/>
        <w:rPr>
          <w:sz w:val="20"/>
        </w:rPr>
      </w:pPr>
      <w:proofErr w:type="spellStart"/>
      <w:r>
        <w:rPr>
          <w:color w:val="242424"/>
          <w:sz w:val="20"/>
        </w:rPr>
        <w:t>Tato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smlouva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může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být</w:t>
      </w:r>
      <w:proofErr w:type="spellEnd"/>
      <w:r>
        <w:rPr>
          <w:color w:val="242424"/>
          <w:spacing w:val="-9"/>
          <w:sz w:val="20"/>
        </w:rPr>
        <w:t xml:space="preserve"> </w:t>
      </w:r>
      <w:proofErr w:type="spellStart"/>
      <w:r>
        <w:rPr>
          <w:color w:val="242424"/>
          <w:sz w:val="20"/>
        </w:rPr>
        <w:t>ukončena</w:t>
      </w:r>
      <w:proofErr w:type="spellEnd"/>
    </w:p>
    <w:p w:rsidR="00E30341" w:rsidRDefault="00223577">
      <w:pPr>
        <w:pStyle w:val="Odstavecseseznamem"/>
        <w:numPr>
          <w:ilvl w:val="1"/>
          <w:numId w:val="1"/>
        </w:numPr>
        <w:tabs>
          <w:tab w:val="left" w:pos="1232"/>
        </w:tabs>
        <w:spacing w:before="5"/>
        <w:rPr>
          <w:sz w:val="20"/>
        </w:rPr>
      </w:pPr>
      <w:proofErr w:type="spellStart"/>
      <w:r>
        <w:rPr>
          <w:color w:val="242424"/>
          <w:sz w:val="20"/>
        </w:rPr>
        <w:t>písemnou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dohodou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smluvních</w:t>
      </w:r>
      <w:proofErr w:type="spellEnd"/>
      <w:r>
        <w:rPr>
          <w:color w:val="242424"/>
          <w:spacing w:val="10"/>
          <w:sz w:val="20"/>
        </w:rPr>
        <w:t xml:space="preserve"> </w:t>
      </w:r>
      <w:proofErr w:type="spellStart"/>
      <w:r>
        <w:rPr>
          <w:color w:val="242424"/>
          <w:sz w:val="20"/>
        </w:rPr>
        <w:t>stran</w:t>
      </w:r>
      <w:proofErr w:type="spellEnd"/>
    </w:p>
    <w:p w:rsidR="00E30341" w:rsidRDefault="00223577">
      <w:pPr>
        <w:pStyle w:val="Odstavecseseznamem"/>
        <w:numPr>
          <w:ilvl w:val="1"/>
          <w:numId w:val="1"/>
        </w:numPr>
        <w:tabs>
          <w:tab w:val="left" w:pos="1180"/>
        </w:tabs>
        <w:ind w:left="1179" w:hanging="234"/>
        <w:rPr>
          <w:sz w:val="20"/>
        </w:rPr>
      </w:pPr>
      <w:proofErr w:type="spellStart"/>
      <w:proofErr w:type="gramStart"/>
      <w:r>
        <w:rPr>
          <w:color w:val="242424"/>
          <w:sz w:val="20"/>
        </w:rPr>
        <w:t>písemnou</w:t>
      </w:r>
      <w:proofErr w:type="spellEnd"/>
      <w:proofErr w:type="gram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výpovědí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jedné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ze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stran</w:t>
      </w:r>
      <w:proofErr w:type="spellEnd"/>
      <w:r>
        <w:rPr>
          <w:color w:val="242424"/>
          <w:sz w:val="20"/>
        </w:rPr>
        <w:t xml:space="preserve">. </w:t>
      </w:r>
      <w:proofErr w:type="spellStart"/>
      <w:r>
        <w:rPr>
          <w:color w:val="242424"/>
          <w:sz w:val="20"/>
        </w:rPr>
        <w:t>Výpovědní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lhůta</w:t>
      </w:r>
      <w:proofErr w:type="spellEnd"/>
      <w:r>
        <w:rPr>
          <w:color w:val="242424"/>
          <w:sz w:val="20"/>
        </w:rPr>
        <w:t xml:space="preserve"> je 30 </w:t>
      </w:r>
      <w:proofErr w:type="spellStart"/>
      <w:r>
        <w:rPr>
          <w:color w:val="242424"/>
          <w:sz w:val="20"/>
        </w:rPr>
        <w:t>dnů</w:t>
      </w:r>
      <w:proofErr w:type="spellEnd"/>
      <w:r>
        <w:rPr>
          <w:color w:val="242424"/>
          <w:sz w:val="20"/>
        </w:rPr>
        <w:t xml:space="preserve"> ode </w:t>
      </w:r>
      <w:proofErr w:type="spellStart"/>
      <w:r>
        <w:rPr>
          <w:color w:val="242424"/>
          <w:sz w:val="20"/>
        </w:rPr>
        <w:t>dne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doručení</w:t>
      </w:r>
      <w:proofErr w:type="spellEnd"/>
      <w:r>
        <w:rPr>
          <w:color w:val="242424"/>
          <w:spacing w:val="24"/>
          <w:sz w:val="20"/>
        </w:rPr>
        <w:t xml:space="preserve"> </w:t>
      </w:r>
      <w:proofErr w:type="spellStart"/>
      <w:r>
        <w:rPr>
          <w:color w:val="242424"/>
          <w:sz w:val="20"/>
        </w:rPr>
        <w:t>výpovědi</w:t>
      </w:r>
      <w:proofErr w:type="spellEnd"/>
    </w:p>
    <w:p w:rsidR="00E30341" w:rsidRDefault="00223577">
      <w:pPr>
        <w:pStyle w:val="Odstavecseseznamem"/>
        <w:numPr>
          <w:ilvl w:val="0"/>
          <w:numId w:val="1"/>
        </w:numPr>
        <w:tabs>
          <w:tab w:val="left" w:pos="953"/>
        </w:tabs>
        <w:spacing w:before="7" w:line="226" w:lineRule="exact"/>
        <w:ind w:right="176" w:hanging="366"/>
        <w:rPr>
          <w:sz w:val="20"/>
        </w:rPr>
      </w:pPr>
      <w:proofErr w:type="spellStart"/>
      <w:r>
        <w:rPr>
          <w:color w:val="242424"/>
          <w:sz w:val="20"/>
        </w:rPr>
        <w:t>Veškeré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změny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nebo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doplňky</w:t>
      </w:r>
      <w:proofErr w:type="spellEnd"/>
      <w:r>
        <w:rPr>
          <w:color w:val="242424"/>
          <w:sz w:val="20"/>
        </w:rPr>
        <w:t xml:space="preserve"> k </w:t>
      </w:r>
      <w:proofErr w:type="spellStart"/>
      <w:r>
        <w:rPr>
          <w:color w:val="242424"/>
          <w:sz w:val="20"/>
        </w:rPr>
        <w:t>této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smlouvě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lze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činit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pouze</w:t>
      </w:r>
      <w:proofErr w:type="spellEnd"/>
      <w:r>
        <w:rPr>
          <w:color w:val="242424"/>
          <w:sz w:val="20"/>
        </w:rPr>
        <w:t xml:space="preserve"> </w:t>
      </w:r>
      <w:proofErr w:type="spellStart"/>
      <w:proofErr w:type="gramStart"/>
      <w:r>
        <w:rPr>
          <w:color w:val="242424"/>
          <w:sz w:val="20"/>
        </w:rPr>
        <w:t>na</w:t>
      </w:r>
      <w:proofErr w:type="spellEnd"/>
      <w:proofErr w:type="gram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základě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vzájemné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dohody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smluvních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stran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formou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písemného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dodatku</w:t>
      </w:r>
      <w:proofErr w:type="spellEnd"/>
      <w:r>
        <w:rPr>
          <w:color w:val="242424"/>
          <w:sz w:val="20"/>
        </w:rPr>
        <w:t xml:space="preserve"> k </w:t>
      </w:r>
      <w:proofErr w:type="spellStart"/>
      <w:r>
        <w:rPr>
          <w:color w:val="242424"/>
          <w:sz w:val="20"/>
        </w:rPr>
        <w:t>této</w:t>
      </w:r>
      <w:proofErr w:type="spellEnd"/>
      <w:r>
        <w:rPr>
          <w:color w:val="242424"/>
          <w:spacing w:val="4"/>
          <w:sz w:val="20"/>
        </w:rPr>
        <w:t xml:space="preserve"> </w:t>
      </w:r>
      <w:proofErr w:type="spellStart"/>
      <w:r>
        <w:rPr>
          <w:color w:val="242424"/>
          <w:sz w:val="20"/>
        </w:rPr>
        <w:t>smlouvě</w:t>
      </w:r>
      <w:proofErr w:type="spellEnd"/>
      <w:r>
        <w:rPr>
          <w:color w:val="242424"/>
          <w:sz w:val="20"/>
        </w:rPr>
        <w:t>.</w:t>
      </w:r>
    </w:p>
    <w:p w:rsidR="00E30341" w:rsidRDefault="00223577">
      <w:pPr>
        <w:pStyle w:val="Odstavecseseznamem"/>
        <w:numPr>
          <w:ilvl w:val="0"/>
          <w:numId w:val="1"/>
        </w:numPr>
        <w:tabs>
          <w:tab w:val="left" w:pos="945"/>
        </w:tabs>
        <w:ind w:left="940" w:right="170" w:hanging="358"/>
        <w:rPr>
          <w:sz w:val="20"/>
        </w:rPr>
      </w:pPr>
      <w:proofErr w:type="spellStart"/>
      <w:r>
        <w:rPr>
          <w:color w:val="242424"/>
          <w:sz w:val="20"/>
        </w:rPr>
        <w:t>Stane</w:t>
      </w:r>
      <w:proofErr w:type="spellEnd"/>
      <w:r>
        <w:rPr>
          <w:color w:val="242424"/>
          <w:sz w:val="20"/>
        </w:rPr>
        <w:t xml:space="preserve">-li se </w:t>
      </w:r>
      <w:proofErr w:type="spellStart"/>
      <w:r>
        <w:rPr>
          <w:color w:val="242424"/>
          <w:sz w:val="20"/>
        </w:rPr>
        <w:t>některé</w:t>
      </w:r>
      <w:proofErr w:type="spellEnd"/>
      <w:r>
        <w:rPr>
          <w:color w:val="242424"/>
          <w:sz w:val="20"/>
        </w:rPr>
        <w:t xml:space="preserve"> z </w:t>
      </w:r>
      <w:proofErr w:type="spellStart"/>
      <w:r>
        <w:rPr>
          <w:color w:val="242424"/>
          <w:sz w:val="20"/>
        </w:rPr>
        <w:t>ustanovení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této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smlouvy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neplatné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nebo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neúčinné</w:t>
      </w:r>
      <w:proofErr w:type="spellEnd"/>
      <w:r>
        <w:rPr>
          <w:color w:val="242424"/>
          <w:sz w:val="20"/>
        </w:rPr>
        <w:t xml:space="preserve">, </w:t>
      </w:r>
      <w:proofErr w:type="spellStart"/>
      <w:r>
        <w:rPr>
          <w:color w:val="242424"/>
          <w:sz w:val="20"/>
        </w:rPr>
        <w:t>nebude</w:t>
      </w:r>
      <w:proofErr w:type="spellEnd"/>
      <w:r>
        <w:rPr>
          <w:color w:val="242424"/>
          <w:sz w:val="20"/>
        </w:rPr>
        <w:t xml:space="preserve"> to </w:t>
      </w:r>
      <w:proofErr w:type="spellStart"/>
      <w:r>
        <w:rPr>
          <w:color w:val="242424"/>
          <w:sz w:val="20"/>
        </w:rPr>
        <w:t>mít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vliv</w:t>
      </w:r>
      <w:proofErr w:type="spellEnd"/>
      <w:r>
        <w:rPr>
          <w:color w:val="242424"/>
          <w:sz w:val="20"/>
        </w:rPr>
        <w:t xml:space="preserve"> </w:t>
      </w:r>
      <w:proofErr w:type="spellStart"/>
      <w:proofErr w:type="gramStart"/>
      <w:r>
        <w:rPr>
          <w:color w:val="242424"/>
          <w:sz w:val="20"/>
        </w:rPr>
        <w:t>na</w:t>
      </w:r>
      <w:proofErr w:type="spellEnd"/>
      <w:proofErr w:type="gram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platnost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ostatních</w:t>
      </w:r>
      <w:proofErr w:type="spellEnd"/>
      <w:r>
        <w:rPr>
          <w:color w:val="242424"/>
          <w:spacing w:val="2"/>
          <w:sz w:val="20"/>
        </w:rPr>
        <w:t xml:space="preserve"> </w:t>
      </w:r>
      <w:proofErr w:type="spellStart"/>
      <w:r>
        <w:rPr>
          <w:color w:val="242424"/>
          <w:sz w:val="20"/>
        </w:rPr>
        <w:t>ust</w:t>
      </w:r>
      <w:r>
        <w:rPr>
          <w:color w:val="242424"/>
          <w:sz w:val="20"/>
        </w:rPr>
        <w:t>anovení</w:t>
      </w:r>
      <w:proofErr w:type="spellEnd"/>
      <w:r>
        <w:rPr>
          <w:color w:val="242424"/>
          <w:sz w:val="20"/>
        </w:rPr>
        <w:t>.</w:t>
      </w:r>
    </w:p>
    <w:p w:rsidR="00E30341" w:rsidRDefault="00223577">
      <w:pPr>
        <w:pStyle w:val="Odstavecseseznamem"/>
        <w:numPr>
          <w:ilvl w:val="0"/>
          <w:numId w:val="1"/>
        </w:numPr>
        <w:tabs>
          <w:tab w:val="left" w:pos="944"/>
        </w:tabs>
        <w:spacing w:before="3"/>
        <w:ind w:left="944" w:right="184" w:hanging="363"/>
        <w:rPr>
          <w:sz w:val="20"/>
        </w:rPr>
      </w:pPr>
      <w:proofErr w:type="spellStart"/>
      <w:r>
        <w:rPr>
          <w:color w:val="242424"/>
          <w:sz w:val="20"/>
        </w:rPr>
        <w:t>Tato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smlouva</w:t>
      </w:r>
      <w:proofErr w:type="spellEnd"/>
      <w:r>
        <w:rPr>
          <w:color w:val="242424"/>
          <w:sz w:val="20"/>
        </w:rPr>
        <w:t xml:space="preserve"> je </w:t>
      </w:r>
      <w:proofErr w:type="spellStart"/>
      <w:r>
        <w:rPr>
          <w:color w:val="242424"/>
          <w:sz w:val="20"/>
        </w:rPr>
        <w:t>vyhotovena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ve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dvou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stejnopisech</w:t>
      </w:r>
      <w:proofErr w:type="spellEnd"/>
      <w:r>
        <w:rPr>
          <w:color w:val="242424"/>
          <w:sz w:val="20"/>
        </w:rPr>
        <w:t xml:space="preserve">, z </w:t>
      </w:r>
      <w:proofErr w:type="spellStart"/>
      <w:r>
        <w:rPr>
          <w:color w:val="242424"/>
          <w:sz w:val="20"/>
        </w:rPr>
        <w:t>nichž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každý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má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povahu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originálu</w:t>
      </w:r>
      <w:proofErr w:type="spellEnd"/>
      <w:r>
        <w:rPr>
          <w:color w:val="242424"/>
          <w:sz w:val="20"/>
        </w:rPr>
        <w:t xml:space="preserve">. </w:t>
      </w:r>
      <w:proofErr w:type="spellStart"/>
      <w:r>
        <w:rPr>
          <w:color w:val="242424"/>
          <w:sz w:val="20"/>
        </w:rPr>
        <w:t>Komisionář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i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komitent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obdrží</w:t>
      </w:r>
      <w:proofErr w:type="spellEnd"/>
      <w:r>
        <w:rPr>
          <w:color w:val="242424"/>
          <w:sz w:val="20"/>
        </w:rPr>
        <w:t xml:space="preserve"> 1 </w:t>
      </w:r>
      <w:proofErr w:type="spellStart"/>
      <w:r>
        <w:rPr>
          <w:color w:val="242424"/>
          <w:sz w:val="20"/>
        </w:rPr>
        <w:t>vyhotovení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této</w:t>
      </w:r>
      <w:proofErr w:type="spellEnd"/>
      <w:r>
        <w:rPr>
          <w:color w:val="242424"/>
          <w:spacing w:val="-1"/>
          <w:sz w:val="20"/>
        </w:rPr>
        <w:t xml:space="preserve"> </w:t>
      </w:r>
      <w:proofErr w:type="spellStart"/>
      <w:r>
        <w:rPr>
          <w:color w:val="242424"/>
          <w:sz w:val="20"/>
        </w:rPr>
        <w:t>smlouvy</w:t>
      </w:r>
      <w:proofErr w:type="spellEnd"/>
      <w:r>
        <w:rPr>
          <w:color w:val="242424"/>
          <w:sz w:val="20"/>
        </w:rPr>
        <w:t>.</w:t>
      </w:r>
    </w:p>
    <w:p w:rsidR="00E30341" w:rsidRDefault="00223577">
      <w:pPr>
        <w:pStyle w:val="Odstavecseseznamem"/>
        <w:numPr>
          <w:ilvl w:val="0"/>
          <w:numId w:val="1"/>
        </w:numPr>
        <w:tabs>
          <w:tab w:val="left" w:pos="944"/>
        </w:tabs>
        <w:ind w:left="943" w:hanging="366"/>
        <w:rPr>
          <w:sz w:val="20"/>
        </w:rPr>
      </w:pPr>
      <w:proofErr w:type="spellStart"/>
      <w:r>
        <w:rPr>
          <w:color w:val="242424"/>
          <w:sz w:val="20"/>
        </w:rPr>
        <w:t>Tato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smlouva</w:t>
      </w:r>
      <w:proofErr w:type="spellEnd"/>
      <w:r>
        <w:rPr>
          <w:color w:val="242424"/>
          <w:sz w:val="20"/>
        </w:rPr>
        <w:t xml:space="preserve"> se </w:t>
      </w:r>
      <w:proofErr w:type="spellStart"/>
      <w:r>
        <w:rPr>
          <w:color w:val="242424"/>
          <w:sz w:val="20"/>
        </w:rPr>
        <w:t>řídí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právními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předpisy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české</w:t>
      </w:r>
      <w:proofErr w:type="spellEnd"/>
      <w:r>
        <w:rPr>
          <w:color w:val="242424"/>
          <w:spacing w:val="43"/>
          <w:sz w:val="20"/>
        </w:rPr>
        <w:t xml:space="preserve"> </w:t>
      </w:r>
      <w:proofErr w:type="spellStart"/>
      <w:r>
        <w:rPr>
          <w:color w:val="242424"/>
          <w:sz w:val="20"/>
        </w:rPr>
        <w:t>republiky</w:t>
      </w:r>
      <w:proofErr w:type="spellEnd"/>
      <w:r>
        <w:rPr>
          <w:color w:val="242424"/>
          <w:sz w:val="20"/>
        </w:rPr>
        <w:t>.</w:t>
      </w:r>
    </w:p>
    <w:p w:rsidR="00E30341" w:rsidRDefault="00223577">
      <w:pPr>
        <w:pStyle w:val="Odstavecseseznamem"/>
        <w:numPr>
          <w:ilvl w:val="0"/>
          <w:numId w:val="1"/>
        </w:numPr>
        <w:tabs>
          <w:tab w:val="left" w:pos="940"/>
        </w:tabs>
        <w:spacing w:line="244" w:lineRule="auto"/>
        <w:ind w:left="939" w:right="168" w:hanging="359"/>
        <w:rPr>
          <w:sz w:val="20"/>
        </w:rPr>
      </w:pPr>
      <w:proofErr w:type="spellStart"/>
      <w:r>
        <w:rPr>
          <w:color w:val="242424"/>
          <w:sz w:val="20"/>
        </w:rPr>
        <w:t>Tato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smlouva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nabývá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platnosti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dnem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podpisu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oběma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sm</w:t>
      </w:r>
      <w:r>
        <w:rPr>
          <w:color w:val="242424"/>
          <w:sz w:val="20"/>
        </w:rPr>
        <w:t>luvními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stranami</w:t>
      </w:r>
      <w:proofErr w:type="spellEnd"/>
      <w:r>
        <w:rPr>
          <w:color w:val="242424"/>
          <w:sz w:val="20"/>
        </w:rPr>
        <w:t xml:space="preserve"> </w:t>
      </w:r>
      <w:proofErr w:type="gramStart"/>
      <w:r>
        <w:rPr>
          <w:color w:val="242424"/>
          <w:sz w:val="20"/>
        </w:rPr>
        <w:t>a</w:t>
      </w:r>
      <w:proofErr w:type="gram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účinnosti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dnem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zveřejnění</w:t>
      </w:r>
      <w:proofErr w:type="spellEnd"/>
      <w:r>
        <w:rPr>
          <w:color w:val="242424"/>
          <w:sz w:val="20"/>
        </w:rPr>
        <w:t xml:space="preserve"> v </w:t>
      </w:r>
      <w:proofErr w:type="spellStart"/>
      <w:r>
        <w:rPr>
          <w:color w:val="242424"/>
          <w:sz w:val="20"/>
        </w:rPr>
        <w:t>Registru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smluv</w:t>
      </w:r>
      <w:proofErr w:type="spellEnd"/>
      <w:r>
        <w:rPr>
          <w:color w:val="242424"/>
          <w:sz w:val="20"/>
        </w:rPr>
        <w:t xml:space="preserve">. </w:t>
      </w:r>
      <w:proofErr w:type="spellStart"/>
      <w:r>
        <w:rPr>
          <w:color w:val="242424"/>
          <w:sz w:val="20"/>
        </w:rPr>
        <w:t>Smlouvu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zveřejní</w:t>
      </w:r>
      <w:proofErr w:type="spellEnd"/>
      <w:r>
        <w:rPr>
          <w:color w:val="242424"/>
          <w:spacing w:val="11"/>
          <w:sz w:val="20"/>
        </w:rPr>
        <w:t xml:space="preserve"> </w:t>
      </w:r>
      <w:proofErr w:type="spellStart"/>
      <w:r>
        <w:rPr>
          <w:color w:val="242424"/>
          <w:sz w:val="20"/>
        </w:rPr>
        <w:t>komitent</w:t>
      </w:r>
      <w:proofErr w:type="spellEnd"/>
      <w:r>
        <w:rPr>
          <w:color w:val="242424"/>
          <w:sz w:val="20"/>
        </w:rPr>
        <w:t>.</w:t>
      </w:r>
    </w:p>
    <w:p w:rsidR="00E30341" w:rsidRDefault="00E30341">
      <w:pPr>
        <w:pStyle w:val="Zkladntext"/>
      </w:pPr>
    </w:p>
    <w:p w:rsidR="00E30341" w:rsidRDefault="00E30341">
      <w:pPr>
        <w:pStyle w:val="Zkladntext"/>
      </w:pPr>
    </w:p>
    <w:p w:rsidR="00E30341" w:rsidRDefault="00E30341">
      <w:pPr>
        <w:pStyle w:val="Zkladntext"/>
      </w:pPr>
    </w:p>
    <w:p w:rsidR="00E30341" w:rsidRDefault="00E30341">
      <w:pPr>
        <w:pStyle w:val="Zkladntext"/>
      </w:pPr>
    </w:p>
    <w:p w:rsidR="00E30341" w:rsidRDefault="00E30341">
      <w:pPr>
        <w:pStyle w:val="Zkladntext"/>
      </w:pPr>
    </w:p>
    <w:p w:rsidR="00E30341" w:rsidRDefault="00E30341">
      <w:pPr>
        <w:pStyle w:val="Zkladntext"/>
      </w:pPr>
    </w:p>
    <w:p w:rsidR="00E30341" w:rsidRDefault="00223577">
      <w:pPr>
        <w:pStyle w:val="Zkladntext"/>
        <w:rPr>
          <w:sz w:val="14"/>
        </w:rPr>
      </w:pPr>
      <w:r>
        <w:pict>
          <v:line id="_x0000_s1031" style="position:absolute;z-index:1048;mso-wrap-distance-left:0;mso-wrap-distance-right:0;mso-position-horizontal-relative:page" from="385.3pt,10.4pt" to="430.8pt,10.4pt" strokecolor="#acafd4" strokeweight=".25328mm">
            <w10:wrap type="topAndBottom" anchorx="page"/>
          </v:line>
        </w:pict>
      </w:r>
    </w:p>
    <w:p w:rsidR="00E30341" w:rsidRDefault="00223577">
      <w:pPr>
        <w:tabs>
          <w:tab w:val="left" w:pos="1568"/>
        </w:tabs>
        <w:spacing w:before="46"/>
        <w:ind w:right="873"/>
        <w:jc w:val="right"/>
        <w:rPr>
          <w:rFonts w:ascii="Times New Roman"/>
          <w:sz w:val="45"/>
        </w:rPr>
      </w:pPr>
      <w:r>
        <w:rPr>
          <w:rFonts w:ascii="Times New Roman"/>
          <w:color w:val="7070A3"/>
          <w:w w:val="105"/>
          <w:position w:val="1"/>
          <w:sz w:val="45"/>
        </w:rPr>
        <w:t>/</w:t>
      </w:r>
      <w:r>
        <w:rPr>
          <w:rFonts w:ascii="Times New Roman"/>
          <w:color w:val="7070A3"/>
          <w:w w:val="105"/>
          <w:position w:val="1"/>
          <w:sz w:val="45"/>
        </w:rPr>
        <w:tab/>
      </w:r>
    </w:p>
    <w:p w:rsidR="00E30341" w:rsidRDefault="00223577">
      <w:pPr>
        <w:pStyle w:val="Zkladntext"/>
        <w:spacing w:before="109" w:line="216" w:lineRule="exact"/>
        <w:ind w:right="1822"/>
        <w:jc w:val="right"/>
      </w:pPr>
      <w:bookmarkStart w:id="0" w:name="_GoBack"/>
      <w:bookmarkEnd w:id="0"/>
      <w:r>
        <w:rPr>
          <w:color w:val="242424"/>
        </w:rPr>
        <w:t>.</w:t>
      </w:r>
      <w:proofErr w:type="spellStart"/>
      <w:r>
        <w:rPr>
          <w:color w:val="242424"/>
        </w:rPr>
        <w:t>komitent</w:t>
      </w:r>
      <w:proofErr w:type="spellEnd"/>
    </w:p>
    <w:p w:rsidR="00E30341" w:rsidRDefault="00223577">
      <w:pPr>
        <w:spacing w:line="111" w:lineRule="exact"/>
        <w:ind w:right="685"/>
        <w:jc w:val="right"/>
        <w:rPr>
          <w:sz w:val="19"/>
        </w:rPr>
      </w:pPr>
      <w:r>
        <w:rPr>
          <w:b/>
          <w:i/>
          <w:color w:val="242424"/>
          <w:w w:val="90"/>
          <w:sz w:val="19"/>
        </w:rPr>
        <w:t xml:space="preserve">USTAV </w:t>
      </w:r>
      <w:r>
        <w:rPr>
          <w:b/>
          <w:color w:val="242424"/>
          <w:w w:val="90"/>
          <w:sz w:val="20"/>
        </w:rPr>
        <w:t xml:space="preserve">DĚJIN UMĚNÍ </w:t>
      </w:r>
      <w:r>
        <w:rPr>
          <w:b/>
          <w:i/>
          <w:color w:val="242424"/>
          <w:w w:val="90"/>
          <w:sz w:val="19"/>
        </w:rPr>
        <w:t xml:space="preserve">AV </w:t>
      </w:r>
      <w:r>
        <w:rPr>
          <w:color w:val="242424"/>
          <w:w w:val="90"/>
          <w:sz w:val="19"/>
        </w:rPr>
        <w:t>•</w:t>
      </w:r>
    </w:p>
    <w:p w:rsidR="00E30341" w:rsidRDefault="00E30341">
      <w:pPr>
        <w:spacing w:line="111" w:lineRule="exact"/>
        <w:jc w:val="right"/>
        <w:rPr>
          <w:sz w:val="19"/>
        </w:rPr>
        <w:sectPr w:rsidR="00E30341">
          <w:pgSz w:w="11910" w:h="16840"/>
          <w:pgMar w:top="1300" w:right="1160" w:bottom="280" w:left="880" w:header="708" w:footer="708" w:gutter="0"/>
          <w:cols w:space="708"/>
        </w:sectPr>
      </w:pPr>
    </w:p>
    <w:p w:rsidR="00E30341" w:rsidRDefault="00E30341">
      <w:pPr>
        <w:pStyle w:val="Zkladntext"/>
        <w:rPr>
          <w:sz w:val="16"/>
        </w:rPr>
      </w:pPr>
    </w:p>
    <w:p w:rsidR="00E30341" w:rsidRDefault="00E30341">
      <w:pPr>
        <w:pStyle w:val="Zkladntext"/>
        <w:spacing w:before="11"/>
      </w:pPr>
    </w:p>
    <w:p w:rsidR="00E30341" w:rsidRDefault="00223577">
      <w:pPr>
        <w:ind w:left="774"/>
        <w:rPr>
          <w:sz w:val="15"/>
        </w:rPr>
      </w:pPr>
      <w:r>
        <w:rPr>
          <w:color w:val="242424"/>
          <w:spacing w:val="-9"/>
          <w:w w:val="90"/>
          <w:sz w:val="15"/>
        </w:rPr>
        <w:t>1</w:t>
      </w:r>
      <w:r>
        <w:rPr>
          <w:color w:val="414141"/>
          <w:spacing w:val="-9"/>
          <w:w w:val="90"/>
          <w:sz w:val="15"/>
        </w:rPr>
        <w:t>·1</w:t>
      </w:r>
      <w:r>
        <w:rPr>
          <w:color w:val="242424"/>
          <w:spacing w:val="-9"/>
          <w:w w:val="90"/>
          <w:sz w:val="15"/>
        </w:rPr>
        <w:t xml:space="preserve">0 </w:t>
      </w:r>
      <w:r>
        <w:rPr>
          <w:color w:val="242424"/>
          <w:w w:val="90"/>
          <w:sz w:val="15"/>
        </w:rPr>
        <w:t>CO</w:t>
      </w:r>
      <w:r>
        <w:rPr>
          <w:color w:val="242424"/>
          <w:spacing w:val="-27"/>
          <w:w w:val="90"/>
          <w:sz w:val="15"/>
        </w:rPr>
        <w:t xml:space="preserve"> </w:t>
      </w:r>
      <w:proofErr w:type="spellStart"/>
      <w:r>
        <w:rPr>
          <w:color w:val="242424"/>
          <w:w w:val="90"/>
          <w:sz w:val="15"/>
        </w:rPr>
        <w:t>Praha</w:t>
      </w:r>
      <w:proofErr w:type="spellEnd"/>
      <w:r>
        <w:rPr>
          <w:color w:val="242424"/>
          <w:w w:val="90"/>
          <w:sz w:val="15"/>
        </w:rPr>
        <w:t xml:space="preserve"> 1</w:t>
      </w:r>
    </w:p>
    <w:p w:rsidR="00E30341" w:rsidRDefault="00223577">
      <w:pPr>
        <w:spacing w:before="13" w:line="317" w:lineRule="exact"/>
        <w:ind w:left="1051"/>
        <w:rPr>
          <w:b/>
          <w:sz w:val="18"/>
        </w:rPr>
      </w:pPr>
      <w:r>
        <w:br w:type="column"/>
      </w:r>
      <w:r>
        <w:rPr>
          <w:i/>
          <w:color w:val="242424"/>
          <w:w w:val="105"/>
          <w:position w:val="13"/>
          <w:sz w:val="19"/>
        </w:rPr>
        <w:lastRenderedPageBreak/>
        <w:t>H</w:t>
      </w:r>
      <w:r>
        <w:rPr>
          <w:i/>
          <w:color w:val="242424"/>
          <w:w w:val="105"/>
          <w:position w:val="13"/>
          <w:sz w:val="19"/>
        </w:rPr>
        <w:t xml:space="preserve"> </w:t>
      </w:r>
      <w:proofErr w:type="spellStart"/>
      <w:proofErr w:type="gramStart"/>
      <w:r>
        <w:rPr>
          <w:rFonts w:ascii="Times New Roman"/>
          <w:i/>
          <w:color w:val="242424"/>
          <w:w w:val="105"/>
          <w:sz w:val="21"/>
        </w:rPr>
        <w:t>usova</w:t>
      </w:r>
      <w:proofErr w:type="spellEnd"/>
      <w:proofErr w:type="gramEnd"/>
      <w:r>
        <w:rPr>
          <w:rFonts w:ascii="Times New Roman"/>
          <w:i/>
          <w:color w:val="242424"/>
          <w:w w:val="105"/>
          <w:sz w:val="21"/>
        </w:rPr>
        <w:t xml:space="preserve"> </w:t>
      </w:r>
      <w:r>
        <w:rPr>
          <w:b/>
          <w:color w:val="242424"/>
          <w:w w:val="105"/>
          <w:sz w:val="18"/>
        </w:rPr>
        <w:t>4</w:t>
      </w:r>
    </w:p>
    <w:p w:rsidR="00E30341" w:rsidRDefault="00223577">
      <w:pPr>
        <w:spacing w:line="263" w:lineRule="exact"/>
        <w:ind w:left="774"/>
        <w:rPr>
          <w:i/>
          <w:sz w:val="19"/>
        </w:rPr>
      </w:pPr>
      <w:r>
        <w:rPr>
          <w:i/>
          <w:color w:val="242424"/>
          <w:w w:val="85"/>
          <w:sz w:val="19"/>
        </w:rPr>
        <w:t xml:space="preserve">1   </w:t>
      </w:r>
      <w:r>
        <w:rPr>
          <w:rFonts w:ascii="Times New Roman"/>
          <w:color w:val="242424"/>
          <w:w w:val="85"/>
          <w:sz w:val="26"/>
        </w:rPr>
        <w:t xml:space="preserve">o </w:t>
      </w:r>
      <w:proofErr w:type="spellStart"/>
      <w:r>
        <w:rPr>
          <w:rFonts w:ascii="Times New Roman"/>
          <w:color w:val="242424"/>
          <w:w w:val="85"/>
          <w:sz w:val="26"/>
        </w:rPr>
        <w:t>oo</w:t>
      </w:r>
      <w:proofErr w:type="spellEnd"/>
      <w:r>
        <w:rPr>
          <w:rFonts w:ascii="Times New Roman"/>
          <w:color w:val="242424"/>
          <w:w w:val="85"/>
          <w:sz w:val="26"/>
        </w:rPr>
        <w:t xml:space="preserve"> </w:t>
      </w:r>
      <w:proofErr w:type="spellStart"/>
      <w:r>
        <w:rPr>
          <w:rFonts w:ascii="Times New Roman"/>
          <w:color w:val="242424"/>
          <w:w w:val="105"/>
          <w:sz w:val="20"/>
        </w:rPr>
        <w:t>Praha</w:t>
      </w:r>
      <w:proofErr w:type="spellEnd"/>
      <w:r>
        <w:rPr>
          <w:rFonts w:ascii="Times New Roman"/>
          <w:color w:val="242424"/>
          <w:w w:val="105"/>
          <w:sz w:val="20"/>
        </w:rPr>
        <w:t xml:space="preserve"> </w:t>
      </w:r>
      <w:r>
        <w:rPr>
          <w:i/>
          <w:color w:val="242424"/>
          <w:w w:val="85"/>
          <w:sz w:val="19"/>
        </w:rPr>
        <w:t>1</w:t>
      </w:r>
    </w:p>
    <w:p w:rsidR="00E30341" w:rsidRDefault="00223577">
      <w:pPr>
        <w:spacing w:line="233" w:lineRule="exact"/>
        <w:ind w:left="14"/>
        <w:rPr>
          <w:rFonts w:ascii="Times New Roman"/>
          <w:b/>
          <w:sz w:val="21"/>
        </w:rPr>
      </w:pPr>
      <w:r>
        <w:br w:type="column"/>
      </w:r>
      <w:proofErr w:type="gramStart"/>
      <w:r>
        <w:rPr>
          <w:b/>
          <w:color w:val="242424"/>
          <w:w w:val="80"/>
          <w:sz w:val="19"/>
        </w:rPr>
        <w:lastRenderedPageBreak/>
        <w:t xml:space="preserve">CR, </w:t>
      </w:r>
      <w:proofErr w:type="spellStart"/>
      <w:r>
        <w:rPr>
          <w:rFonts w:ascii="Times New Roman"/>
          <w:b/>
          <w:color w:val="242424"/>
          <w:w w:val="80"/>
          <w:sz w:val="21"/>
        </w:rPr>
        <w:t>v.v.f</w:t>
      </w:r>
      <w:proofErr w:type="spellEnd"/>
      <w:r>
        <w:rPr>
          <w:rFonts w:ascii="Times New Roman"/>
          <w:b/>
          <w:color w:val="242424"/>
          <w:w w:val="80"/>
          <w:sz w:val="21"/>
        </w:rPr>
        <w:t>.</w:t>
      </w:r>
      <w:proofErr w:type="gramEnd"/>
    </w:p>
    <w:p w:rsidR="00E30341" w:rsidRDefault="00E30341">
      <w:pPr>
        <w:spacing w:line="233" w:lineRule="exact"/>
        <w:rPr>
          <w:rFonts w:ascii="Times New Roman"/>
          <w:sz w:val="21"/>
        </w:rPr>
        <w:sectPr w:rsidR="00E30341">
          <w:type w:val="continuous"/>
          <w:pgSz w:w="11910" w:h="16840"/>
          <w:pgMar w:top="20" w:right="1160" w:bottom="280" w:left="880" w:header="708" w:footer="708" w:gutter="0"/>
          <w:cols w:num="3" w:space="708" w:equalWidth="0">
            <w:col w:w="1740" w:space="5140"/>
            <w:col w:w="2158" w:space="40"/>
            <w:col w:w="792"/>
          </w:cols>
        </w:sectPr>
      </w:pPr>
    </w:p>
    <w:p w:rsidR="00E30341" w:rsidRDefault="00223577">
      <w:pPr>
        <w:spacing w:before="4"/>
        <w:ind w:left="782"/>
        <w:rPr>
          <w:sz w:val="14"/>
        </w:rPr>
      </w:pPr>
      <w:r>
        <w:rPr>
          <w:color w:val="242424"/>
          <w:spacing w:val="-6"/>
          <w:sz w:val="14"/>
        </w:rPr>
        <w:lastRenderedPageBreak/>
        <w:t>IC</w:t>
      </w:r>
      <w:r>
        <w:rPr>
          <w:color w:val="525252"/>
          <w:spacing w:val="-6"/>
          <w:sz w:val="14"/>
        </w:rPr>
        <w:t xml:space="preserve">:  </w:t>
      </w:r>
      <w:r>
        <w:rPr>
          <w:color w:val="242424"/>
          <w:spacing w:val="-5"/>
          <w:sz w:val="14"/>
        </w:rPr>
        <w:t>60457856</w:t>
      </w:r>
      <w:r>
        <w:rPr>
          <w:color w:val="414141"/>
          <w:spacing w:val="-5"/>
          <w:sz w:val="14"/>
        </w:rPr>
        <w:t xml:space="preserve">, </w:t>
      </w:r>
      <w:r>
        <w:rPr>
          <w:color w:val="242424"/>
          <w:sz w:val="14"/>
        </w:rPr>
        <w:t>DIČ</w:t>
      </w:r>
      <w:r>
        <w:rPr>
          <w:color w:val="414141"/>
          <w:sz w:val="14"/>
        </w:rPr>
        <w:t xml:space="preserve">: </w:t>
      </w:r>
      <w:r>
        <w:rPr>
          <w:color w:val="242424"/>
          <w:sz w:val="14"/>
        </w:rPr>
        <w:t>CZ60457856</w:t>
      </w:r>
    </w:p>
    <w:p w:rsidR="00E30341" w:rsidRDefault="00223577">
      <w:pPr>
        <w:spacing w:line="203" w:lineRule="exact"/>
        <w:ind w:left="782"/>
        <w:rPr>
          <w:sz w:val="18"/>
        </w:rPr>
      </w:pPr>
      <w:r>
        <w:br w:type="column"/>
      </w:r>
      <w:r>
        <w:rPr>
          <w:color w:val="242424"/>
          <w:w w:val="85"/>
          <w:sz w:val="18"/>
        </w:rPr>
        <w:lastRenderedPageBreak/>
        <w:t xml:space="preserve">D   I </w:t>
      </w:r>
      <w:proofErr w:type="gramStart"/>
      <w:r>
        <w:rPr>
          <w:color w:val="242424"/>
          <w:sz w:val="18"/>
        </w:rPr>
        <w:t xml:space="preserve">C </w:t>
      </w:r>
      <w:r>
        <w:rPr>
          <w:color w:val="414141"/>
          <w:sz w:val="18"/>
        </w:rPr>
        <w:t>:</w:t>
      </w:r>
      <w:proofErr w:type="gramEnd"/>
      <w:r>
        <w:rPr>
          <w:color w:val="414141"/>
          <w:sz w:val="18"/>
        </w:rPr>
        <w:t xml:space="preserve"> </w:t>
      </w:r>
      <w:r>
        <w:rPr>
          <w:color w:val="242424"/>
          <w:sz w:val="18"/>
        </w:rPr>
        <w:t>CZ68378033</w:t>
      </w:r>
    </w:p>
    <w:sectPr w:rsidR="00E30341">
      <w:type w:val="continuous"/>
      <w:pgSz w:w="11910" w:h="16840"/>
      <w:pgMar w:top="20" w:right="1160" w:bottom="280" w:left="880" w:header="708" w:footer="708" w:gutter="0"/>
      <w:cols w:num="2" w:space="708" w:equalWidth="0">
        <w:col w:w="2823" w:space="3882"/>
        <w:col w:w="31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4966"/>
    <w:multiLevelType w:val="hybridMultilevel"/>
    <w:tmpl w:val="3B3A74E2"/>
    <w:lvl w:ilvl="0" w:tplc="6F466560">
      <w:start w:val="1"/>
      <w:numFmt w:val="decimal"/>
      <w:lvlText w:val="%1."/>
      <w:lvlJc w:val="left"/>
      <w:pPr>
        <w:ind w:left="492" w:hanging="362"/>
        <w:jc w:val="left"/>
      </w:pPr>
      <w:rPr>
        <w:rFonts w:ascii="Arial" w:eastAsia="Arial" w:hAnsi="Arial" w:cs="Arial" w:hint="default"/>
        <w:color w:val="212121"/>
        <w:w w:val="102"/>
        <w:sz w:val="20"/>
        <w:szCs w:val="20"/>
      </w:rPr>
    </w:lvl>
    <w:lvl w:ilvl="1" w:tplc="AEB85FDE">
      <w:numFmt w:val="bullet"/>
      <w:lvlText w:val="•"/>
      <w:lvlJc w:val="left"/>
      <w:pPr>
        <w:ind w:left="1514" w:hanging="362"/>
      </w:pPr>
      <w:rPr>
        <w:rFonts w:hint="default"/>
      </w:rPr>
    </w:lvl>
    <w:lvl w:ilvl="2" w:tplc="3ECC840A">
      <w:numFmt w:val="bullet"/>
      <w:lvlText w:val="•"/>
      <w:lvlJc w:val="left"/>
      <w:pPr>
        <w:ind w:left="2528" w:hanging="362"/>
      </w:pPr>
      <w:rPr>
        <w:rFonts w:hint="default"/>
      </w:rPr>
    </w:lvl>
    <w:lvl w:ilvl="3" w:tplc="DAD24BDC">
      <w:numFmt w:val="bullet"/>
      <w:lvlText w:val="•"/>
      <w:lvlJc w:val="left"/>
      <w:pPr>
        <w:ind w:left="3543" w:hanging="362"/>
      </w:pPr>
      <w:rPr>
        <w:rFonts w:hint="default"/>
      </w:rPr>
    </w:lvl>
    <w:lvl w:ilvl="4" w:tplc="8B12AC58">
      <w:numFmt w:val="bullet"/>
      <w:lvlText w:val="•"/>
      <w:lvlJc w:val="left"/>
      <w:pPr>
        <w:ind w:left="4557" w:hanging="362"/>
      </w:pPr>
      <w:rPr>
        <w:rFonts w:hint="default"/>
      </w:rPr>
    </w:lvl>
    <w:lvl w:ilvl="5" w:tplc="39783C88">
      <w:numFmt w:val="bullet"/>
      <w:lvlText w:val="•"/>
      <w:lvlJc w:val="left"/>
      <w:pPr>
        <w:ind w:left="5572" w:hanging="362"/>
      </w:pPr>
      <w:rPr>
        <w:rFonts w:hint="default"/>
      </w:rPr>
    </w:lvl>
    <w:lvl w:ilvl="6" w:tplc="AE185554">
      <w:numFmt w:val="bullet"/>
      <w:lvlText w:val="•"/>
      <w:lvlJc w:val="left"/>
      <w:pPr>
        <w:ind w:left="6586" w:hanging="362"/>
      </w:pPr>
      <w:rPr>
        <w:rFonts w:hint="default"/>
      </w:rPr>
    </w:lvl>
    <w:lvl w:ilvl="7" w:tplc="D20255F4">
      <w:numFmt w:val="bullet"/>
      <w:lvlText w:val="•"/>
      <w:lvlJc w:val="left"/>
      <w:pPr>
        <w:ind w:left="7600" w:hanging="362"/>
      </w:pPr>
      <w:rPr>
        <w:rFonts w:hint="default"/>
      </w:rPr>
    </w:lvl>
    <w:lvl w:ilvl="8" w:tplc="C1F8EE94">
      <w:numFmt w:val="bullet"/>
      <w:lvlText w:val="•"/>
      <w:lvlJc w:val="left"/>
      <w:pPr>
        <w:ind w:left="8615" w:hanging="362"/>
      </w:pPr>
      <w:rPr>
        <w:rFonts w:hint="default"/>
      </w:rPr>
    </w:lvl>
  </w:abstractNum>
  <w:abstractNum w:abstractNumId="1">
    <w:nsid w:val="47152449"/>
    <w:multiLevelType w:val="hybridMultilevel"/>
    <w:tmpl w:val="6B10B104"/>
    <w:lvl w:ilvl="0" w:tplc="70F27C3E">
      <w:start w:val="1"/>
      <w:numFmt w:val="decimal"/>
      <w:lvlText w:val="%1."/>
      <w:lvlJc w:val="left"/>
      <w:pPr>
        <w:ind w:left="480" w:hanging="363"/>
        <w:jc w:val="left"/>
      </w:pPr>
      <w:rPr>
        <w:rFonts w:hint="default"/>
        <w:w w:val="102"/>
      </w:rPr>
    </w:lvl>
    <w:lvl w:ilvl="1" w:tplc="B7B650D0">
      <w:start w:val="1"/>
      <w:numFmt w:val="decimal"/>
      <w:lvlText w:val="%2."/>
      <w:lvlJc w:val="left"/>
      <w:pPr>
        <w:ind w:left="968" w:hanging="366"/>
        <w:jc w:val="left"/>
      </w:pPr>
      <w:rPr>
        <w:rFonts w:ascii="Arial" w:eastAsia="Arial" w:hAnsi="Arial" w:cs="Arial" w:hint="default"/>
        <w:color w:val="242424"/>
        <w:w w:val="102"/>
        <w:sz w:val="20"/>
        <w:szCs w:val="20"/>
      </w:rPr>
    </w:lvl>
    <w:lvl w:ilvl="2" w:tplc="96BA0220">
      <w:numFmt w:val="bullet"/>
      <w:lvlText w:val="•"/>
      <w:lvlJc w:val="left"/>
      <w:pPr>
        <w:ind w:left="1907" w:hanging="366"/>
      </w:pPr>
      <w:rPr>
        <w:rFonts w:hint="default"/>
      </w:rPr>
    </w:lvl>
    <w:lvl w:ilvl="3" w:tplc="E2906A14">
      <w:numFmt w:val="bullet"/>
      <w:lvlText w:val="•"/>
      <w:lvlJc w:val="left"/>
      <w:pPr>
        <w:ind w:left="2854" w:hanging="366"/>
      </w:pPr>
      <w:rPr>
        <w:rFonts w:hint="default"/>
      </w:rPr>
    </w:lvl>
    <w:lvl w:ilvl="4" w:tplc="FEF49C18">
      <w:numFmt w:val="bullet"/>
      <w:lvlText w:val="•"/>
      <w:lvlJc w:val="left"/>
      <w:pPr>
        <w:ind w:left="3801" w:hanging="366"/>
      </w:pPr>
      <w:rPr>
        <w:rFonts w:hint="default"/>
      </w:rPr>
    </w:lvl>
    <w:lvl w:ilvl="5" w:tplc="BB7C19AA">
      <w:numFmt w:val="bullet"/>
      <w:lvlText w:val="•"/>
      <w:lvlJc w:val="left"/>
      <w:pPr>
        <w:ind w:left="4748" w:hanging="366"/>
      </w:pPr>
      <w:rPr>
        <w:rFonts w:hint="default"/>
      </w:rPr>
    </w:lvl>
    <w:lvl w:ilvl="6" w:tplc="09FAFE84">
      <w:numFmt w:val="bullet"/>
      <w:lvlText w:val="•"/>
      <w:lvlJc w:val="left"/>
      <w:pPr>
        <w:ind w:left="5695" w:hanging="366"/>
      </w:pPr>
      <w:rPr>
        <w:rFonts w:hint="default"/>
      </w:rPr>
    </w:lvl>
    <w:lvl w:ilvl="7" w:tplc="C66233B8">
      <w:numFmt w:val="bullet"/>
      <w:lvlText w:val="•"/>
      <w:lvlJc w:val="left"/>
      <w:pPr>
        <w:ind w:left="6642" w:hanging="366"/>
      </w:pPr>
      <w:rPr>
        <w:rFonts w:hint="default"/>
      </w:rPr>
    </w:lvl>
    <w:lvl w:ilvl="8" w:tplc="6E94A212">
      <w:numFmt w:val="bullet"/>
      <w:lvlText w:val="•"/>
      <w:lvlJc w:val="left"/>
      <w:pPr>
        <w:ind w:left="7589" w:hanging="366"/>
      </w:pPr>
      <w:rPr>
        <w:rFonts w:hint="default"/>
      </w:rPr>
    </w:lvl>
  </w:abstractNum>
  <w:abstractNum w:abstractNumId="2">
    <w:nsid w:val="70D91562"/>
    <w:multiLevelType w:val="hybridMultilevel"/>
    <w:tmpl w:val="1ED05F80"/>
    <w:lvl w:ilvl="0" w:tplc="2452C2B2">
      <w:start w:val="1"/>
      <w:numFmt w:val="decimal"/>
      <w:lvlText w:val="%1."/>
      <w:lvlJc w:val="left"/>
      <w:pPr>
        <w:ind w:left="951" w:hanging="362"/>
        <w:jc w:val="left"/>
      </w:pPr>
      <w:rPr>
        <w:rFonts w:ascii="Arial" w:eastAsia="Arial" w:hAnsi="Arial" w:cs="Arial" w:hint="default"/>
        <w:color w:val="242424"/>
        <w:w w:val="102"/>
        <w:sz w:val="20"/>
        <w:szCs w:val="20"/>
      </w:rPr>
    </w:lvl>
    <w:lvl w:ilvl="1" w:tplc="D95E9414">
      <w:start w:val="1"/>
      <w:numFmt w:val="lowerLetter"/>
      <w:lvlText w:val="%2)"/>
      <w:lvlJc w:val="left"/>
      <w:pPr>
        <w:ind w:left="1232" w:hanging="229"/>
        <w:jc w:val="left"/>
      </w:pPr>
      <w:rPr>
        <w:rFonts w:ascii="Arial" w:eastAsia="Arial" w:hAnsi="Arial" w:cs="Arial" w:hint="default"/>
        <w:color w:val="242424"/>
        <w:w w:val="100"/>
        <w:sz w:val="20"/>
        <w:szCs w:val="20"/>
      </w:rPr>
    </w:lvl>
    <w:lvl w:ilvl="2" w:tplc="63447E84">
      <w:numFmt w:val="bullet"/>
      <w:lvlText w:val="•"/>
      <w:lvlJc w:val="left"/>
      <w:pPr>
        <w:ind w:left="2198" w:hanging="229"/>
      </w:pPr>
      <w:rPr>
        <w:rFonts w:hint="default"/>
      </w:rPr>
    </w:lvl>
    <w:lvl w:ilvl="3" w:tplc="11927DCE">
      <w:numFmt w:val="bullet"/>
      <w:lvlText w:val="•"/>
      <w:lvlJc w:val="left"/>
      <w:pPr>
        <w:ind w:left="3156" w:hanging="229"/>
      </w:pPr>
      <w:rPr>
        <w:rFonts w:hint="default"/>
      </w:rPr>
    </w:lvl>
    <w:lvl w:ilvl="4" w:tplc="B6B6F19C">
      <w:numFmt w:val="bullet"/>
      <w:lvlText w:val="•"/>
      <w:lvlJc w:val="left"/>
      <w:pPr>
        <w:ind w:left="4114" w:hanging="229"/>
      </w:pPr>
      <w:rPr>
        <w:rFonts w:hint="default"/>
      </w:rPr>
    </w:lvl>
    <w:lvl w:ilvl="5" w:tplc="8A7C5BE6">
      <w:numFmt w:val="bullet"/>
      <w:lvlText w:val="•"/>
      <w:lvlJc w:val="left"/>
      <w:pPr>
        <w:ind w:left="5072" w:hanging="229"/>
      </w:pPr>
      <w:rPr>
        <w:rFonts w:hint="default"/>
      </w:rPr>
    </w:lvl>
    <w:lvl w:ilvl="6" w:tplc="F3384ED2">
      <w:numFmt w:val="bullet"/>
      <w:lvlText w:val="•"/>
      <w:lvlJc w:val="left"/>
      <w:pPr>
        <w:ind w:left="6031" w:hanging="229"/>
      </w:pPr>
      <w:rPr>
        <w:rFonts w:hint="default"/>
      </w:rPr>
    </w:lvl>
    <w:lvl w:ilvl="7" w:tplc="5E9C14EE">
      <w:numFmt w:val="bullet"/>
      <w:lvlText w:val="•"/>
      <w:lvlJc w:val="left"/>
      <w:pPr>
        <w:ind w:left="6989" w:hanging="229"/>
      </w:pPr>
      <w:rPr>
        <w:rFonts w:hint="default"/>
      </w:rPr>
    </w:lvl>
    <w:lvl w:ilvl="8" w:tplc="64AED046">
      <w:numFmt w:val="bullet"/>
      <w:lvlText w:val="•"/>
      <w:lvlJc w:val="left"/>
      <w:pPr>
        <w:ind w:left="7947" w:hanging="22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30341"/>
    <w:rsid w:val="00223577"/>
    <w:rsid w:val="00E3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47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951" w:hanging="359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235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577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693</Words>
  <Characters>4091</Characters>
  <Application>Microsoft Office Word</Application>
  <DocSecurity>0</DocSecurity>
  <Lines>34</Lines>
  <Paragraphs>9</Paragraphs>
  <ScaleCrop>false</ScaleCrop>
  <Company>udu av cr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2022-12-19T16:15:00Z</dcterms:created>
  <dcterms:modified xsi:type="dcterms:W3CDTF">2022-12-19T15:20:00Z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2022-12-19T00:00:00Z</vt:filetime>
  </property>
</Properties>
</file>