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BA" w:rsidRDefault="00A604BA">
      <w:pPr>
        <w:pStyle w:val="Nzev"/>
      </w:pPr>
      <w:bookmarkStart w:id="0" w:name="_GoBack"/>
      <w:bookmarkEnd w:id="0"/>
    </w:p>
    <w:p w:rsidR="00A604BA" w:rsidRDefault="005C4821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A604BA" w:rsidRDefault="00A604B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A604BA" w:rsidRDefault="005C4821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A604BA" w:rsidRDefault="005C4821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</w:t>
      </w:r>
      <w:proofErr w:type="spellEnd"/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</w:t>
      </w:r>
      <w:proofErr w:type="spellEnd"/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</w:p>
    <w:p w:rsidR="00A604BA" w:rsidRDefault="005C4821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ško</w:t>
      </w:r>
      <w:r>
        <w:rPr>
          <w:rFonts w:ascii="Calibri" w:eastAsia="Calibri" w:hAnsi="Calibri" w:cs="Calibri"/>
          <w:b/>
        </w:rPr>
        <w:t>la Vela s.r.o.</w:t>
      </w:r>
    </w:p>
    <w:p w:rsidR="00A604BA" w:rsidRDefault="005C4821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Poděbradská 489/116, 198 00 Praha 14</w:t>
      </w:r>
    </w:p>
    <w:p w:rsidR="00A604BA" w:rsidRDefault="005C4821">
      <w:pPr>
        <w:spacing w:before="240" w:after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Zastoupený:  Mgr.</w:t>
      </w:r>
      <w:proofErr w:type="gramEnd"/>
      <w:r>
        <w:rPr>
          <w:rFonts w:ascii="Calibri" w:eastAsia="Calibri" w:hAnsi="Calibri" w:cs="Calibri"/>
        </w:rPr>
        <w:t xml:space="preserve"> Kateřina </w:t>
      </w:r>
      <w:proofErr w:type="spellStart"/>
      <w:r>
        <w:rPr>
          <w:rFonts w:ascii="Calibri" w:eastAsia="Calibri" w:hAnsi="Calibri" w:cs="Calibri"/>
        </w:rPr>
        <w:t>Kuberová</w:t>
      </w:r>
      <w:proofErr w:type="spellEnd"/>
      <w:r>
        <w:rPr>
          <w:rFonts w:ascii="Calibri" w:eastAsia="Calibri" w:hAnsi="Calibri" w:cs="Calibri"/>
        </w:rPr>
        <w:t>, ředitelka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1907450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A604BA" w:rsidRDefault="005C4821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A604BA" w:rsidRDefault="005C482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přenechává vypůjčiteli</w:t>
      </w:r>
      <w:r>
        <w:rPr>
          <w:rFonts w:ascii="Calibri" w:eastAsia="Calibri" w:hAnsi="Calibri" w:cs="Calibri"/>
          <w:highlight w:val="white"/>
        </w:rPr>
        <w:t xml:space="preserve"> (viz tabulka níže):</w:t>
      </w:r>
    </w:p>
    <w:p w:rsidR="00A604BA" w:rsidRDefault="00A604BA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highlight w:val="white"/>
        </w:rPr>
      </w:pPr>
    </w:p>
    <w:p w:rsidR="00A604BA" w:rsidRDefault="00A604BA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tbl>
      <w:tblPr>
        <w:tblStyle w:val="a"/>
        <w:tblW w:w="82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0"/>
        <w:gridCol w:w="1560"/>
        <w:gridCol w:w="1240"/>
        <w:gridCol w:w="1860"/>
      </w:tblGrid>
      <w:tr w:rsidR="00A604BA">
        <w:trPr>
          <w:trHeight w:val="97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Název položky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A604BA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Tablet 10,1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Oukitel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72600</w:t>
            </w:r>
          </w:p>
        </w:tc>
      </w:tr>
      <w:tr w:rsidR="00A604BA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NTB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TravelMate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P2 (TMP214-41)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154880</w:t>
            </w:r>
          </w:p>
        </w:tc>
      </w:tr>
      <w:tr w:rsidR="00A604BA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Nabíjecí regál pro 20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tabletů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BSCOM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33880</w:t>
            </w:r>
          </w:p>
        </w:tc>
      </w:tr>
      <w:tr w:rsidR="00A604BA">
        <w:trPr>
          <w:trHeight w:val="5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Microsoft Office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2021  verze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 domácnosti a podnikatele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55660</w:t>
            </w:r>
          </w:p>
        </w:tc>
      </w:tr>
      <w:tr w:rsidR="00A604BA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4BA" w:rsidRDefault="00A604B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4BA" w:rsidRDefault="00A604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4BA" w:rsidRDefault="005C4821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317020</w:t>
            </w:r>
          </w:p>
        </w:tc>
      </w:tr>
    </w:tbl>
    <w:p w:rsidR="00A604BA" w:rsidRDefault="00A604BA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A604BA" w:rsidRDefault="005C4821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(dále jen „vypůjčené věci“) a zavazuje se mu umožnit jejich bezplatné a dočasné užívání.</w:t>
      </w:r>
    </w:p>
    <w:p w:rsidR="00A604BA" w:rsidRDefault="005C482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se tímto zavazuje, že bude vypůjčené věci řádně užívat výhradně k vzdělávacím aktivitám pro děti se speciálními vzdělávacími potřebami, prováděným v rámci </w:t>
      </w:r>
      <w:r>
        <w:rPr>
          <w:rFonts w:ascii="Calibri" w:eastAsia="Calibri" w:hAnsi="Calibri" w:cs="Calibri"/>
        </w:rPr>
        <w:t>své činnosti.</w:t>
      </w:r>
    </w:p>
    <w:p w:rsidR="00A604BA" w:rsidRDefault="005C482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předávací protokol, který tvoří přílohu č. 1 této smlouvy.</w:t>
      </w:r>
    </w:p>
    <w:p w:rsidR="00A604BA" w:rsidRDefault="005C482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není oprávněn užívat vypůjčené věci za jiným než dohodnutým účelem. Pokud vypůjčitel užije vypůjčenou v</w:t>
      </w:r>
      <w:r>
        <w:rPr>
          <w:rFonts w:ascii="Calibri" w:eastAsia="Calibri" w:hAnsi="Calibri" w:cs="Calibri"/>
        </w:rPr>
        <w:t xml:space="preserve">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bezodkladně vrátit.</w:t>
      </w:r>
    </w:p>
    <w:p w:rsidR="00A604BA" w:rsidRDefault="005C482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</w:t>
      </w:r>
      <w:r>
        <w:rPr>
          <w:rFonts w:ascii="Calibri" w:eastAsia="Calibri" w:hAnsi="Calibri" w:cs="Calibri"/>
        </w:rPr>
        <w:t>čené věci do jejich držení, včetně držení domácího pro případ distanční výuky.</w:t>
      </w:r>
    </w:p>
    <w:p w:rsidR="00A604BA" w:rsidRDefault="00A604BA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A604BA" w:rsidRDefault="005C4821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Vypůjčitel je vypůjčené věci oprávněn řádně užívat do 30. 11. 2023. Dnem následujícím po skončení doby výpůjčky se vypůjčené věci stávají vlastnictvím vypůjčitele, a vypůjčitel je do svého vlastnictví přijímá</w:t>
      </w:r>
    </w:p>
    <w:p w:rsidR="00A604BA" w:rsidRDefault="005C4821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</w:t>
      </w:r>
      <w:r>
        <w:rPr>
          <w:rFonts w:ascii="Calibri" w:eastAsia="Calibri" w:hAnsi="Calibri" w:cs="Calibri"/>
        </w:rPr>
        <w:t xml:space="preserve">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jednoho dne ode dne, kdy byl vypůjčitelem o nutn</w:t>
      </w:r>
      <w:r>
        <w:rPr>
          <w:rFonts w:ascii="Calibri" w:eastAsia="Calibri" w:hAnsi="Calibri" w:cs="Calibri"/>
        </w:rPr>
        <w:t>osti věc vrátit informován.</w:t>
      </w: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A604BA" w:rsidRDefault="005C482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A604BA" w:rsidRDefault="005C482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CZ.02.3.68/0.0/0.0/19_078/0021106 na jejich žádost přístup k vypůjčeným vě</w:t>
      </w:r>
      <w:r>
        <w:rPr>
          <w:rFonts w:ascii="Calibri" w:eastAsia="Calibri" w:hAnsi="Calibri" w:cs="Calibri"/>
        </w:rPr>
        <w:t>cem za účelem kontroly.</w:t>
      </w:r>
    </w:p>
    <w:p w:rsidR="00A604BA" w:rsidRDefault="00A604BA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A604BA" w:rsidRDefault="00A604BA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A604BA" w:rsidRDefault="00A604B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A604BA" w:rsidRDefault="005C482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A604BA" w:rsidRDefault="005C482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kontroly k vypůjčeným věcem podle čl. IV této smlou</w:t>
      </w:r>
      <w:r>
        <w:rPr>
          <w:rFonts w:ascii="Calibri" w:eastAsia="Calibri" w:hAnsi="Calibri" w:cs="Calibri"/>
        </w:rPr>
        <w:t xml:space="preserve">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(</w:t>
      </w:r>
      <w:r>
        <w:rPr>
          <w:rFonts w:ascii="Calibri" w:eastAsia="Calibri" w:hAnsi="Calibri" w:cs="Calibri"/>
          <w:i/>
        </w:rPr>
        <w:t>hodnota zapůjčené věci, neboť v této hodnotě bude příjemce povinen v tomto případě provést odvod za porušení rozpočtové kázně).</w:t>
      </w: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A604BA" w:rsidRDefault="005C482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případě, že v době, kdy je vypůjčená věc v držen</w:t>
      </w:r>
      <w:r>
        <w:rPr>
          <w:rFonts w:ascii="Calibri" w:eastAsia="Calibri" w:hAnsi="Calibri" w:cs="Calibri"/>
        </w:rPr>
        <w:t xml:space="preserve">í vypůjčitele nebo dětí, uvedených v čl. II.5 smlouvy, dojde ke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vypůjčitele dle předcházející věty je podstatným por</w:t>
      </w:r>
      <w:r>
        <w:rPr>
          <w:rFonts w:ascii="Calibri" w:eastAsia="Calibri" w:hAnsi="Calibri" w:cs="Calibri"/>
        </w:rPr>
        <w:t xml:space="preserve">ušením této smlouvy o výpůjčce. </w:t>
      </w:r>
    </w:p>
    <w:p w:rsidR="00A604BA" w:rsidRDefault="00A604BA">
      <w:pPr>
        <w:spacing w:after="120"/>
        <w:jc w:val="both"/>
        <w:rPr>
          <w:rFonts w:ascii="Calibri" w:eastAsia="Calibri" w:hAnsi="Calibri" w:cs="Calibri"/>
        </w:rPr>
      </w:pPr>
      <w:bookmarkStart w:id="3" w:name="_heading=h.1fob9te" w:colFirst="0" w:colLast="0"/>
      <w:bookmarkEnd w:id="3"/>
    </w:p>
    <w:p w:rsidR="00A604BA" w:rsidRDefault="00A604B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A604BA" w:rsidRDefault="005C482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A604BA" w:rsidRDefault="005C482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A604BA" w:rsidRDefault="005C4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 písemnými dodatky, podepsanými oběma smluvními stranami.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A604BA" w:rsidRDefault="005C482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Tato smlouva byla vyhotovena ve dvou stejnopisech s platností originálu, z nichž jedn</w:t>
      </w:r>
      <w:r>
        <w:rPr>
          <w:rFonts w:ascii="Calibri" w:eastAsia="Calibri" w:hAnsi="Calibri" w:cs="Calibri"/>
        </w:rPr>
        <w:t xml:space="preserve">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zapůjčitel.</w:t>
      </w:r>
    </w:p>
    <w:p w:rsidR="00A604BA" w:rsidRDefault="005C4821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A604BA" w:rsidRDefault="005C4821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A604BA" w:rsidRDefault="00A604BA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A604BA" w:rsidRDefault="00A604BA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A604BA">
        <w:trPr>
          <w:jc w:val="center"/>
        </w:trPr>
        <w:tc>
          <w:tcPr>
            <w:tcW w:w="3869" w:type="dxa"/>
          </w:tcPr>
          <w:p w:rsidR="00A604BA" w:rsidRDefault="005C482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</w:rPr>
              <w:t xml:space="preserve"> Praze</w:t>
            </w:r>
            <w:r>
              <w:rPr>
                <w:rFonts w:ascii="Calibri" w:eastAsia="Calibri" w:hAnsi="Calibri" w:cs="Calibri"/>
                <w:color w:val="000000"/>
              </w:rPr>
              <w:t xml:space="preserve"> dn</w:t>
            </w:r>
            <w:r>
              <w:rPr>
                <w:rFonts w:ascii="Calibri" w:eastAsia="Calibri" w:hAnsi="Calibri" w:cs="Calibri"/>
              </w:rPr>
              <w:t>e 4.11.2022</w:t>
            </w:r>
          </w:p>
        </w:tc>
        <w:tc>
          <w:tcPr>
            <w:tcW w:w="1005" w:type="dxa"/>
          </w:tcPr>
          <w:p w:rsidR="00A604BA" w:rsidRDefault="00A604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A604BA" w:rsidRDefault="005C482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dne</w:t>
            </w:r>
            <w:r>
              <w:rPr>
                <w:rFonts w:ascii="Calibri" w:eastAsia="Calibri" w:hAnsi="Calibri" w:cs="Calibri"/>
              </w:rPr>
              <w:t xml:space="preserve"> 1.11.2022</w:t>
            </w:r>
          </w:p>
        </w:tc>
      </w:tr>
      <w:tr w:rsidR="00A604BA">
        <w:trPr>
          <w:jc w:val="center"/>
        </w:trPr>
        <w:tc>
          <w:tcPr>
            <w:tcW w:w="3869" w:type="dxa"/>
          </w:tcPr>
          <w:p w:rsidR="00A604BA" w:rsidRDefault="00A604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604BA" w:rsidRDefault="00A604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604BA" w:rsidRDefault="005C482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A604BA" w:rsidRDefault="005C482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A604BA" w:rsidRDefault="00A604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A604BA" w:rsidRDefault="00A604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604BA" w:rsidRDefault="00A604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604BA" w:rsidRDefault="005C482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A604BA" w:rsidRDefault="005C482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A604BA" w:rsidRDefault="00A604BA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604BA" w:rsidRDefault="00A604BA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604BA" w:rsidRDefault="00A604BA">
      <w:pPr>
        <w:jc w:val="both"/>
        <w:rPr>
          <w:rFonts w:ascii="Calibri" w:eastAsia="Calibri" w:hAnsi="Calibri" w:cs="Calibri"/>
        </w:rPr>
      </w:pPr>
    </w:p>
    <w:sectPr w:rsidR="00A604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821" w:rsidRDefault="005C4821">
      <w:r>
        <w:separator/>
      </w:r>
    </w:p>
  </w:endnote>
  <w:endnote w:type="continuationSeparator" w:id="0">
    <w:p w:rsidR="005C4821" w:rsidRDefault="005C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BA" w:rsidRDefault="005C48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"https://www.prazskyinovacniinstitut.cz/projekty/ikap2" </w:instrText>
    </w:r>
    <w:r>
      <w:fldChar w:fldCharType="separate"/>
    </w:r>
  </w:p>
  <w:p w:rsidR="00A604BA" w:rsidRDefault="005C48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A604BA" w:rsidRDefault="00A604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821" w:rsidRDefault="005C4821">
      <w:r>
        <w:separator/>
      </w:r>
    </w:p>
  </w:footnote>
  <w:footnote w:type="continuationSeparator" w:id="0">
    <w:p w:rsidR="005C4821" w:rsidRDefault="005C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BA" w:rsidRDefault="005C48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334B"/>
    <w:multiLevelType w:val="multilevel"/>
    <w:tmpl w:val="FF82A1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48C"/>
    <w:multiLevelType w:val="multilevel"/>
    <w:tmpl w:val="62B4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0A0"/>
    <w:multiLevelType w:val="multilevel"/>
    <w:tmpl w:val="F79CCF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BA"/>
    <w:rsid w:val="005C4821"/>
    <w:rsid w:val="00A604BA"/>
    <w:rsid w:val="00E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6B7C-4D09-4563-87FB-A5134EC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kbfFRtbj87VFbhW6/gmq36dog==">AMUW2mXhUy5oJa1ahlL1ZFFx5qZQ4faokCkEIxCiLEI7BY+wnmmdTuk78I8C3G+V7KcWgvUt9GyDaHUtLNwH1Brn4j+luJio4KEyAaT899YnyQkVJxVyLRUvQdtp+td6jOo8enVLtU+AjCqfnsmhrkmrePsqLGEITg==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Holcová Jana</dc:creator>
  <cp:lastModifiedBy>Drhová Zuzana</cp:lastModifiedBy>
  <cp:revision>2</cp:revision>
  <dcterms:created xsi:type="dcterms:W3CDTF">2022-12-20T09:13:00Z</dcterms:created>
  <dcterms:modified xsi:type="dcterms:W3CDTF">2022-12-20T09:13:00Z</dcterms:modified>
</cp:coreProperties>
</file>