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77" w:rsidRDefault="00A835ED" w:rsidP="00A1658D">
      <w:pPr>
        <w:pStyle w:val="0Nzevsmlouvy-nejvyssiroven"/>
      </w:pPr>
      <w:r>
        <w:t>Smlouva o dílo</w:t>
      </w:r>
      <w:r w:rsidR="008A0E07">
        <w:t xml:space="preserve"> č. SML/0599/22</w:t>
      </w:r>
    </w:p>
    <w:p w:rsidR="000641E7" w:rsidRDefault="000641E7" w:rsidP="00E745D5"/>
    <w:p w:rsidR="00C67F99" w:rsidRDefault="00D70377" w:rsidP="00A7740F">
      <w:pPr>
        <w:pStyle w:val="text"/>
      </w:pPr>
      <w:r>
        <w:t xml:space="preserve">uzavřená podle ustanovení § </w:t>
      </w:r>
      <w:r w:rsidR="00A835ED">
        <w:t>2586</w:t>
      </w:r>
      <w:r>
        <w:t xml:space="preserve"> a následujících zákona č. 89/2012 Sb., občanský zákoník</w:t>
      </w:r>
      <w:r w:rsidRPr="00D859F6">
        <w:t>, ve znění pozdějších předpisů,</w:t>
      </w:r>
      <w:r>
        <w:t xml:space="preserve"> následovně:</w:t>
      </w:r>
    </w:p>
    <w:p w:rsidR="00D70377" w:rsidRPr="00A7740F" w:rsidRDefault="00D70377" w:rsidP="00A1658D">
      <w:pPr>
        <w:pStyle w:val="11uroven"/>
      </w:pPr>
      <w:r w:rsidRPr="00A7740F">
        <w:t>Smluvní strany</w:t>
      </w:r>
    </w:p>
    <w:p w:rsidR="00D70377" w:rsidRDefault="00A835ED" w:rsidP="00A51C5B">
      <w:pPr>
        <w:pStyle w:val="22uroven"/>
      </w:pPr>
      <w:r>
        <w:t>Zhotovitel</w:t>
      </w:r>
      <w:r w:rsidR="00D70377">
        <w:t>:</w:t>
      </w:r>
    </w:p>
    <w:tbl>
      <w:tblPr>
        <w:tblW w:w="0" w:type="auto"/>
        <w:tblInd w:w="534" w:type="dxa"/>
        <w:tblLook w:val="04A0" w:firstRow="1" w:lastRow="0" w:firstColumn="1" w:lastColumn="0" w:noHBand="0" w:noVBand="1"/>
      </w:tblPr>
      <w:tblGrid>
        <w:gridCol w:w="1129"/>
        <w:gridCol w:w="7409"/>
      </w:tblGrid>
      <w:tr w:rsidR="00D70377" w:rsidRPr="002C36A8" w:rsidTr="00086D87">
        <w:tc>
          <w:tcPr>
            <w:tcW w:w="1134" w:type="dxa"/>
            <w:shd w:val="clear" w:color="auto" w:fill="auto"/>
          </w:tcPr>
          <w:p w:rsidR="00D70377" w:rsidRPr="002C36A8" w:rsidRDefault="00D70377" w:rsidP="00086D87">
            <w:pPr>
              <w:pStyle w:val="text"/>
            </w:pPr>
          </w:p>
        </w:tc>
        <w:tc>
          <w:tcPr>
            <w:tcW w:w="7620" w:type="dxa"/>
            <w:shd w:val="clear" w:color="auto" w:fill="auto"/>
          </w:tcPr>
          <w:p w:rsidR="00D70377" w:rsidRPr="00544B0C" w:rsidRDefault="00E666E9" w:rsidP="00086D87">
            <w:pPr>
              <w:pStyle w:val="text"/>
            </w:pPr>
            <w:r>
              <w:rPr>
                <w:noProof/>
              </w:rPr>
              <w:t>BRNOMETAL, s.r.o.</w:t>
            </w:r>
          </w:p>
        </w:tc>
      </w:tr>
      <w:tr w:rsidR="00D70377" w:rsidRPr="002C36A8" w:rsidTr="00086D87">
        <w:tc>
          <w:tcPr>
            <w:tcW w:w="1134" w:type="dxa"/>
            <w:shd w:val="clear" w:color="auto" w:fill="auto"/>
          </w:tcPr>
          <w:p w:rsidR="00D70377" w:rsidRPr="002C36A8" w:rsidRDefault="00D70377" w:rsidP="00086D87">
            <w:pPr>
              <w:pStyle w:val="text"/>
            </w:pPr>
            <w:r w:rsidRPr="002C36A8">
              <w:t>Sídlo:</w:t>
            </w:r>
          </w:p>
        </w:tc>
        <w:tc>
          <w:tcPr>
            <w:tcW w:w="7620" w:type="dxa"/>
            <w:shd w:val="clear" w:color="auto" w:fill="auto"/>
          </w:tcPr>
          <w:p w:rsidR="00D70377" w:rsidRPr="00544B0C" w:rsidRDefault="00E666E9" w:rsidP="00086D87">
            <w:pPr>
              <w:pStyle w:val="text"/>
            </w:pPr>
            <w:r>
              <w:rPr>
                <w:noProof/>
              </w:rPr>
              <w:t>Čechyňská 367/25, Trnitá, 602 00 Brno</w:t>
            </w:r>
          </w:p>
        </w:tc>
      </w:tr>
      <w:tr w:rsidR="00D70377" w:rsidRPr="002C36A8" w:rsidTr="00086D87">
        <w:tc>
          <w:tcPr>
            <w:tcW w:w="8754" w:type="dxa"/>
            <w:gridSpan w:val="2"/>
            <w:shd w:val="clear" w:color="auto" w:fill="auto"/>
          </w:tcPr>
          <w:p w:rsidR="00D70377" w:rsidRPr="00544B0C" w:rsidRDefault="00C2632D" w:rsidP="00E666E9">
            <w:pPr>
              <w:pStyle w:val="text"/>
            </w:pPr>
            <w:r w:rsidRPr="002C36A8">
              <w:t xml:space="preserve">Subjekt je zapsán </w:t>
            </w:r>
            <w:r w:rsidR="00D70377" w:rsidRPr="00544B0C">
              <w:rPr>
                <w:noProof/>
              </w:rPr>
              <w:t>v</w:t>
            </w:r>
            <w:r w:rsidR="00A44C09">
              <w:rPr>
                <w:noProof/>
              </w:rPr>
              <w:t> obchodním rejstříku</w:t>
            </w:r>
            <w:r w:rsidR="00A44C09" w:rsidRPr="00544B0C">
              <w:rPr>
                <w:noProof/>
              </w:rPr>
              <w:t xml:space="preserve"> </w:t>
            </w:r>
            <w:r w:rsidR="00D70377" w:rsidRPr="00544B0C">
              <w:rPr>
                <w:noProof/>
              </w:rPr>
              <w:t xml:space="preserve">u </w:t>
            </w:r>
            <w:r w:rsidR="00A44C09">
              <w:rPr>
                <w:noProof/>
              </w:rPr>
              <w:t>Krajského soudu</w:t>
            </w:r>
            <w:r w:rsidR="00D70377" w:rsidRPr="00544B0C">
              <w:rPr>
                <w:noProof/>
              </w:rPr>
              <w:t xml:space="preserve"> v </w:t>
            </w:r>
            <w:r w:rsidR="00E666E9">
              <w:rPr>
                <w:noProof/>
              </w:rPr>
              <w:t>Brně</w:t>
            </w:r>
            <w:r w:rsidR="00D70377" w:rsidRPr="00544B0C">
              <w:rPr>
                <w:noProof/>
              </w:rPr>
              <w:t xml:space="preserve">, oddíl </w:t>
            </w:r>
            <w:r w:rsidR="00E666E9">
              <w:rPr>
                <w:noProof/>
              </w:rPr>
              <w:t>C</w:t>
            </w:r>
            <w:r w:rsidR="00D70377" w:rsidRPr="00544B0C">
              <w:rPr>
                <w:noProof/>
              </w:rPr>
              <w:t xml:space="preserve">, vložka </w:t>
            </w:r>
            <w:r w:rsidR="00E666E9">
              <w:rPr>
                <w:noProof/>
              </w:rPr>
              <w:t>6000</w:t>
            </w:r>
          </w:p>
        </w:tc>
      </w:tr>
      <w:tr w:rsidR="00D70377" w:rsidRPr="002C36A8" w:rsidTr="00086D87">
        <w:tc>
          <w:tcPr>
            <w:tcW w:w="1134" w:type="dxa"/>
            <w:shd w:val="clear" w:color="auto" w:fill="auto"/>
          </w:tcPr>
          <w:p w:rsidR="00D70377" w:rsidRPr="002C36A8" w:rsidRDefault="00D70377" w:rsidP="00086D87">
            <w:pPr>
              <w:pStyle w:val="text"/>
            </w:pPr>
            <w:r w:rsidRPr="002C36A8">
              <w:t>IČ</w:t>
            </w:r>
            <w:r>
              <w:t>O</w:t>
            </w:r>
            <w:r w:rsidRPr="002C36A8">
              <w:t>:</w:t>
            </w:r>
          </w:p>
        </w:tc>
        <w:tc>
          <w:tcPr>
            <w:tcW w:w="7620" w:type="dxa"/>
            <w:shd w:val="clear" w:color="auto" w:fill="auto"/>
          </w:tcPr>
          <w:p w:rsidR="00D70377" w:rsidRPr="00544B0C" w:rsidRDefault="00E666E9" w:rsidP="00086D87">
            <w:pPr>
              <w:pStyle w:val="text"/>
            </w:pPr>
            <w:r>
              <w:rPr>
                <w:noProof/>
              </w:rPr>
              <w:t>46903534</w:t>
            </w:r>
          </w:p>
        </w:tc>
      </w:tr>
      <w:tr w:rsidR="00D70377" w:rsidRPr="002C36A8" w:rsidTr="00086D87">
        <w:tc>
          <w:tcPr>
            <w:tcW w:w="1134" w:type="dxa"/>
            <w:shd w:val="clear" w:color="auto" w:fill="auto"/>
          </w:tcPr>
          <w:p w:rsidR="00226609" w:rsidRDefault="00D70377" w:rsidP="00086D87">
            <w:pPr>
              <w:pStyle w:val="text"/>
            </w:pPr>
            <w:r w:rsidRPr="002C36A8">
              <w:t>DIČ:</w:t>
            </w:r>
          </w:p>
          <w:p w:rsidR="00D70377" w:rsidRDefault="00226609" w:rsidP="00226609">
            <w:r>
              <w:t>Bankovní spojení, číslo účtu</w:t>
            </w:r>
          </w:p>
          <w:p w:rsidR="00226609" w:rsidRPr="00226609" w:rsidRDefault="00226609" w:rsidP="00226609"/>
        </w:tc>
        <w:tc>
          <w:tcPr>
            <w:tcW w:w="7620" w:type="dxa"/>
            <w:shd w:val="clear" w:color="auto" w:fill="auto"/>
          </w:tcPr>
          <w:p w:rsidR="00D70377" w:rsidRDefault="00E666E9" w:rsidP="00086D87">
            <w:pPr>
              <w:pStyle w:val="text"/>
              <w:rPr>
                <w:noProof/>
              </w:rPr>
            </w:pPr>
            <w:r>
              <w:rPr>
                <w:noProof/>
              </w:rPr>
              <w:t>CZ46903534</w:t>
            </w:r>
          </w:p>
          <w:p w:rsidR="00226609" w:rsidRDefault="00B11369" w:rsidP="00086D87">
            <w:pPr>
              <w:pStyle w:val="text"/>
            </w:pPr>
            <w:r>
              <w:t>XXX</w:t>
            </w:r>
          </w:p>
          <w:p w:rsidR="00226609" w:rsidRPr="00226609" w:rsidRDefault="00B11369" w:rsidP="00226609">
            <w:r>
              <w:t>XXX</w:t>
            </w:r>
          </w:p>
        </w:tc>
      </w:tr>
      <w:tr w:rsidR="00D70377" w:rsidRPr="002C36A8" w:rsidTr="00086D87">
        <w:tc>
          <w:tcPr>
            <w:tcW w:w="8754" w:type="dxa"/>
            <w:gridSpan w:val="2"/>
            <w:shd w:val="clear" w:color="auto" w:fill="auto"/>
          </w:tcPr>
          <w:p w:rsidR="00D70377" w:rsidRPr="00544B0C" w:rsidRDefault="00D70377" w:rsidP="00E666E9">
            <w:pPr>
              <w:pStyle w:val="text"/>
              <w:rPr>
                <w:noProof/>
              </w:rPr>
            </w:pPr>
            <w:r w:rsidRPr="00544B0C">
              <w:t xml:space="preserve">Zastoupený: </w:t>
            </w:r>
            <w:r w:rsidR="00E666E9" w:rsidRPr="008A0E07">
              <w:rPr>
                <w:noProof/>
              </w:rPr>
              <w:t>Tomáš Kamarýt, MBA, jednatel</w:t>
            </w:r>
            <w:r w:rsidR="00E666E9">
              <w:rPr>
                <w:noProof/>
              </w:rPr>
              <w:t xml:space="preserve"> </w:t>
            </w:r>
          </w:p>
        </w:tc>
      </w:tr>
      <w:tr w:rsidR="00D70377" w:rsidRPr="002C36A8" w:rsidTr="00086D87">
        <w:tc>
          <w:tcPr>
            <w:tcW w:w="8754" w:type="dxa"/>
            <w:gridSpan w:val="2"/>
            <w:shd w:val="clear" w:color="auto" w:fill="auto"/>
          </w:tcPr>
          <w:p w:rsidR="00D70377" w:rsidRPr="002C36A8" w:rsidRDefault="00D70377" w:rsidP="00086D87">
            <w:pPr>
              <w:pStyle w:val="text"/>
            </w:pPr>
          </w:p>
        </w:tc>
      </w:tr>
    </w:tbl>
    <w:p w:rsidR="00D70377" w:rsidRDefault="00A835ED" w:rsidP="002C36A8">
      <w:pPr>
        <w:pStyle w:val="22uroven"/>
      </w:pPr>
      <w:r>
        <w:t>Objednatel</w:t>
      </w:r>
      <w:r w:rsidR="00D70377">
        <w:t>:</w:t>
      </w:r>
    </w:p>
    <w:tbl>
      <w:tblPr>
        <w:tblW w:w="0" w:type="auto"/>
        <w:tblInd w:w="534" w:type="dxa"/>
        <w:tblLook w:val="04A0" w:firstRow="1" w:lastRow="0" w:firstColumn="1" w:lastColumn="0" w:noHBand="0" w:noVBand="1"/>
      </w:tblPr>
      <w:tblGrid>
        <w:gridCol w:w="1088"/>
        <w:gridCol w:w="7208"/>
      </w:tblGrid>
      <w:tr w:rsidR="00D70377" w:rsidRPr="002C36A8" w:rsidTr="00E81278">
        <w:trPr>
          <w:trHeight w:val="34"/>
        </w:trPr>
        <w:tc>
          <w:tcPr>
            <w:tcW w:w="1088" w:type="dxa"/>
            <w:shd w:val="clear" w:color="auto" w:fill="auto"/>
          </w:tcPr>
          <w:p w:rsidR="00D70377" w:rsidRPr="002C36A8" w:rsidRDefault="00D70377" w:rsidP="00086D87">
            <w:pPr>
              <w:pStyle w:val="text"/>
            </w:pPr>
          </w:p>
        </w:tc>
        <w:tc>
          <w:tcPr>
            <w:tcW w:w="7208" w:type="dxa"/>
            <w:shd w:val="clear" w:color="auto" w:fill="auto"/>
          </w:tcPr>
          <w:p w:rsidR="00D70377" w:rsidRPr="002C36A8" w:rsidRDefault="00D70377" w:rsidP="00086D87">
            <w:pPr>
              <w:pStyle w:val="text"/>
            </w:pPr>
            <w:r w:rsidRPr="002C36A8">
              <w:t>Brněnské vodárny a kanalizace, a.s.</w:t>
            </w:r>
          </w:p>
        </w:tc>
      </w:tr>
      <w:tr w:rsidR="00D70377" w:rsidRPr="002C36A8" w:rsidTr="00E81278">
        <w:trPr>
          <w:trHeight w:val="34"/>
        </w:trPr>
        <w:tc>
          <w:tcPr>
            <w:tcW w:w="1088" w:type="dxa"/>
            <w:shd w:val="clear" w:color="auto" w:fill="auto"/>
          </w:tcPr>
          <w:p w:rsidR="00D70377" w:rsidRPr="002C36A8" w:rsidRDefault="00D70377" w:rsidP="00086D87">
            <w:pPr>
              <w:pStyle w:val="text"/>
            </w:pPr>
            <w:r w:rsidRPr="002C36A8">
              <w:t>Sídlo:</w:t>
            </w:r>
          </w:p>
        </w:tc>
        <w:tc>
          <w:tcPr>
            <w:tcW w:w="7208" w:type="dxa"/>
            <w:shd w:val="clear" w:color="auto" w:fill="auto"/>
          </w:tcPr>
          <w:p w:rsidR="00D70377" w:rsidRPr="002C36A8" w:rsidRDefault="00D70377" w:rsidP="00086D87">
            <w:pPr>
              <w:pStyle w:val="text"/>
            </w:pPr>
            <w:r w:rsidRPr="00B14830">
              <w:t>Pisárecká 555/1a, Pisárky</w:t>
            </w:r>
            <w:r>
              <w:t xml:space="preserve">, </w:t>
            </w:r>
            <w:r w:rsidRPr="002C36A8">
              <w:t>6</w:t>
            </w:r>
            <w:r>
              <w:t>03</w:t>
            </w:r>
            <w:r w:rsidRPr="002C36A8">
              <w:t xml:space="preserve"> </w:t>
            </w:r>
            <w:r>
              <w:t>00</w:t>
            </w:r>
            <w:r w:rsidRPr="002C36A8">
              <w:t xml:space="preserve"> Brno</w:t>
            </w:r>
          </w:p>
        </w:tc>
      </w:tr>
      <w:tr w:rsidR="00D70377" w:rsidRPr="002C36A8" w:rsidTr="00E81278">
        <w:trPr>
          <w:trHeight w:val="34"/>
        </w:trPr>
        <w:tc>
          <w:tcPr>
            <w:tcW w:w="8296" w:type="dxa"/>
            <w:gridSpan w:val="2"/>
            <w:shd w:val="clear" w:color="auto" w:fill="auto"/>
          </w:tcPr>
          <w:p w:rsidR="00D70377" w:rsidRPr="002C36A8" w:rsidRDefault="00D70377" w:rsidP="00A44C09">
            <w:pPr>
              <w:pStyle w:val="text"/>
            </w:pPr>
            <w:r w:rsidRPr="002C36A8">
              <w:t>Subjekt je zapsán v</w:t>
            </w:r>
            <w:r w:rsidR="00A44C09">
              <w:t> obchodním rejstříku</w:t>
            </w:r>
            <w:r w:rsidRPr="002C36A8">
              <w:t xml:space="preserve"> u Krajského soudu v Brně, </w:t>
            </w:r>
            <w:r w:rsidR="00C2632D">
              <w:t>oddíl</w:t>
            </w:r>
            <w:r w:rsidRPr="002C36A8">
              <w:t xml:space="preserve"> B</w:t>
            </w:r>
            <w:r w:rsidR="00C2632D">
              <w:t>, vložka</w:t>
            </w:r>
            <w:r>
              <w:t> </w:t>
            </w:r>
            <w:r w:rsidRPr="002C36A8">
              <w:t>783</w:t>
            </w:r>
          </w:p>
        </w:tc>
      </w:tr>
      <w:tr w:rsidR="00D70377" w:rsidRPr="002C36A8" w:rsidTr="00E81278">
        <w:trPr>
          <w:trHeight w:val="34"/>
        </w:trPr>
        <w:tc>
          <w:tcPr>
            <w:tcW w:w="1088" w:type="dxa"/>
            <w:shd w:val="clear" w:color="auto" w:fill="auto"/>
          </w:tcPr>
          <w:p w:rsidR="00D70377" w:rsidRPr="002C36A8" w:rsidRDefault="00D70377" w:rsidP="00086D87">
            <w:pPr>
              <w:pStyle w:val="text"/>
            </w:pPr>
            <w:r w:rsidRPr="002C36A8">
              <w:t>IČ</w:t>
            </w:r>
            <w:r>
              <w:t>O</w:t>
            </w:r>
            <w:r w:rsidRPr="002C36A8">
              <w:t>:</w:t>
            </w:r>
          </w:p>
        </w:tc>
        <w:tc>
          <w:tcPr>
            <w:tcW w:w="7208" w:type="dxa"/>
            <w:shd w:val="clear" w:color="auto" w:fill="auto"/>
          </w:tcPr>
          <w:p w:rsidR="00D70377" w:rsidRPr="002C36A8" w:rsidRDefault="00D70377" w:rsidP="00086D87">
            <w:pPr>
              <w:pStyle w:val="text"/>
            </w:pPr>
            <w:r w:rsidRPr="002C36A8">
              <w:t>46347275</w:t>
            </w:r>
          </w:p>
        </w:tc>
      </w:tr>
      <w:tr w:rsidR="00D70377" w:rsidRPr="002C36A8" w:rsidTr="00E81278">
        <w:trPr>
          <w:trHeight w:val="34"/>
        </w:trPr>
        <w:tc>
          <w:tcPr>
            <w:tcW w:w="1088" w:type="dxa"/>
            <w:shd w:val="clear" w:color="auto" w:fill="auto"/>
          </w:tcPr>
          <w:p w:rsidR="00D70377" w:rsidRPr="002C36A8" w:rsidRDefault="00D70377" w:rsidP="00086D87">
            <w:pPr>
              <w:pStyle w:val="text"/>
            </w:pPr>
            <w:r w:rsidRPr="002C36A8">
              <w:t>DIČ:</w:t>
            </w:r>
          </w:p>
        </w:tc>
        <w:tc>
          <w:tcPr>
            <w:tcW w:w="7208" w:type="dxa"/>
            <w:shd w:val="clear" w:color="auto" w:fill="auto"/>
          </w:tcPr>
          <w:p w:rsidR="00D70377" w:rsidRPr="002C36A8" w:rsidRDefault="00D70377" w:rsidP="00086D87">
            <w:pPr>
              <w:pStyle w:val="text"/>
            </w:pPr>
            <w:r w:rsidRPr="002C36A8">
              <w:t>CZ46347275</w:t>
            </w:r>
          </w:p>
        </w:tc>
      </w:tr>
      <w:tr w:rsidR="00D70377" w:rsidRPr="002C36A8" w:rsidTr="00E81278">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E81278" w:rsidRPr="007E6E26" w:rsidTr="00E81278">
              <w:trPr>
                <w:trHeight w:val="34"/>
              </w:trPr>
              <w:tc>
                <w:tcPr>
                  <w:tcW w:w="7568" w:type="dxa"/>
                  <w:shd w:val="clear" w:color="auto" w:fill="auto"/>
                </w:tcPr>
                <w:p w:rsidR="00ED32C1" w:rsidRDefault="00ED32C1" w:rsidP="00ED32C1">
                  <w:pPr>
                    <w:pStyle w:val="text"/>
                    <w:ind w:left="-41"/>
                  </w:pPr>
                  <w:r>
                    <w:t xml:space="preserve">Zastoupený: </w:t>
                  </w:r>
                  <w:r w:rsidR="00B11369">
                    <w:t>XXX</w:t>
                  </w:r>
                </w:p>
                <w:p w:rsidR="00E81278" w:rsidRPr="007E6E26" w:rsidRDefault="00ED32C1" w:rsidP="00ED32C1">
                  <w:pPr>
                    <w:pStyle w:val="text"/>
                    <w:ind w:left="-41"/>
                  </w:pPr>
                  <w:r>
                    <w:t xml:space="preserve">   </w:t>
                  </w:r>
                </w:p>
              </w:tc>
            </w:tr>
          </w:tbl>
          <w:p w:rsidR="00D70377" w:rsidRPr="002C36A8" w:rsidRDefault="00D70377" w:rsidP="00AE4340">
            <w:pPr>
              <w:pStyle w:val="text"/>
            </w:pPr>
          </w:p>
        </w:tc>
      </w:tr>
    </w:tbl>
    <w:p w:rsidR="001C60BA" w:rsidRDefault="001C60BA" w:rsidP="00A51C5B">
      <w:pPr>
        <w:pStyle w:val="11uroven"/>
      </w:pPr>
      <w:r>
        <w:t>Podklady k uzavření smlouvy</w:t>
      </w:r>
    </w:p>
    <w:p w:rsidR="001C60BA" w:rsidRPr="001C60BA" w:rsidRDefault="001C60BA" w:rsidP="00232CAC">
      <w:pPr>
        <w:pStyle w:val="22uroven"/>
        <w:ind w:left="567" w:hanging="567"/>
      </w:pPr>
      <w:r w:rsidRPr="00FA6341">
        <w:t xml:space="preserve">Smlouva je uzavřena na základě </w:t>
      </w:r>
      <w:r w:rsidRPr="003631B1">
        <w:t xml:space="preserve">nabídky </w:t>
      </w:r>
      <w:r w:rsidR="00601246">
        <w:t>zhotovitele</w:t>
      </w:r>
      <w:r w:rsidRPr="003631B1">
        <w:t xml:space="preserve"> z</w:t>
      </w:r>
      <w:r>
        <w:t>e dne</w:t>
      </w:r>
      <w:r w:rsidRPr="003631B1">
        <w:t xml:space="preserve"> </w:t>
      </w:r>
      <w:r w:rsidR="00601246">
        <w:t>7. 12. 2022</w:t>
      </w:r>
      <w:r w:rsidR="00A835ED">
        <w:t xml:space="preserve"> a výzvy k podání </w:t>
      </w:r>
      <w:r w:rsidR="00FE0FDE">
        <w:t>nabídek ze dne 30. 11</w:t>
      </w:r>
      <w:r w:rsidR="00A835ED">
        <w:t>. 2022, č. SML/0599/22</w:t>
      </w:r>
      <w:r w:rsidR="00C924AC">
        <w:t>.</w:t>
      </w:r>
    </w:p>
    <w:p w:rsidR="00D70377" w:rsidRPr="00522554" w:rsidRDefault="00D70377" w:rsidP="00A51C5B">
      <w:pPr>
        <w:pStyle w:val="11uroven"/>
      </w:pPr>
      <w:r w:rsidRPr="00522554">
        <w:t>Předmět smlouvy</w:t>
      </w:r>
    </w:p>
    <w:p w:rsidR="00905CC4" w:rsidRDefault="00905CC4" w:rsidP="00522270">
      <w:pPr>
        <w:pStyle w:val="22uroven"/>
        <w:ind w:left="567" w:hanging="567"/>
      </w:pPr>
      <w:r>
        <w:t xml:space="preserve">Zhotovitel se zavazuje osobně provést na svůj náklad a nebezpečí pro objednatele dílo spočívající </w:t>
      </w:r>
      <w:r w:rsidR="00A835ED">
        <w:t>v</w:t>
      </w:r>
      <w:r>
        <w:t> </w:t>
      </w:r>
      <w:r w:rsidR="00A835ED">
        <w:t xml:space="preserve">zajištění </w:t>
      </w:r>
      <w:r w:rsidR="00A835ED" w:rsidRPr="00522270">
        <w:t xml:space="preserve">polepů firemní techniky objednatele, a to v rozsahu, množství a způsobem stanoveným </w:t>
      </w:r>
      <w:r w:rsidRPr="00522270">
        <w:t>v </w:t>
      </w:r>
      <w:r w:rsidR="00522270" w:rsidRPr="00522270">
        <w:t xml:space="preserve">přílohách č. 1 a 2 </w:t>
      </w:r>
      <w:r w:rsidR="00A835ED" w:rsidRPr="00522270">
        <w:t>této smlouvy</w:t>
      </w:r>
      <w:r w:rsidR="00522270">
        <w:t>, přičemž je zhotovitel vázán rovněž zadávací dokumentací ze dne 30. 11. 2022, č. SML/0599/22, a jejími přílohami</w:t>
      </w:r>
      <w:r w:rsidR="00A835ED">
        <w:t xml:space="preserve">. </w:t>
      </w:r>
      <w:r w:rsidR="00FE0FDE">
        <w:t>Zajištěním polepů firemní techniky se pro účely této smlouvy rozumí dodávka polepů</w:t>
      </w:r>
      <w:r w:rsidR="000F685E">
        <w:t xml:space="preserve"> </w:t>
      </w:r>
      <w:proofErr w:type="spellStart"/>
      <w:r w:rsidR="000F685E">
        <w:t>ImagePerfect</w:t>
      </w:r>
      <w:proofErr w:type="spellEnd"/>
      <w:r w:rsidR="000F685E">
        <w:t xml:space="preserve"> 5700 </w:t>
      </w:r>
      <w:proofErr w:type="spellStart"/>
      <w:r w:rsidR="000F685E">
        <w:t>High</w:t>
      </w:r>
      <w:proofErr w:type="spellEnd"/>
      <w:r w:rsidR="000F685E">
        <w:t xml:space="preserve"> Performance Film</w:t>
      </w:r>
      <w:r w:rsidR="00FE0FDE">
        <w:t>, tj. samolepící</w:t>
      </w:r>
      <w:r w:rsidR="0000122F">
        <w:t>ch polymerických vinylových lesklých fólií s UV filtrem o tloušťce</w:t>
      </w:r>
      <w:r w:rsidR="00FE0FDE">
        <w:t xml:space="preserve"> 70 µ, životnost</w:t>
      </w:r>
      <w:r w:rsidR="0000122F">
        <w:t>i</w:t>
      </w:r>
      <w:r w:rsidR="00FE0FDE">
        <w:t xml:space="preserve"> min. 6 let, </w:t>
      </w:r>
      <w:r w:rsidR="00475C7D">
        <w:t>včetně</w:t>
      </w:r>
      <w:r w:rsidR="00FE0FDE">
        <w:t xml:space="preserve"> aplikace </w:t>
      </w:r>
      <w:r w:rsidR="0000122F">
        <w:t xml:space="preserve">těchto </w:t>
      </w:r>
      <w:r w:rsidR="00FE0FDE">
        <w:t>fólií na techniku objednatele, (dále jako „</w:t>
      </w:r>
      <w:r>
        <w:t>předmět smlouvy</w:t>
      </w:r>
      <w:r w:rsidR="00FE0FDE">
        <w:t>“</w:t>
      </w:r>
      <w:r>
        <w:t xml:space="preserve"> nebo „dílo“</w:t>
      </w:r>
      <w:r w:rsidR="00FE0FDE">
        <w:t xml:space="preserve">). </w:t>
      </w:r>
    </w:p>
    <w:p w:rsidR="008931A8" w:rsidRDefault="00905CC4" w:rsidP="00905CC4">
      <w:pPr>
        <w:widowControl/>
        <w:numPr>
          <w:ilvl w:val="1"/>
          <w:numId w:val="1"/>
        </w:numPr>
        <w:suppressLineNumbers/>
        <w:spacing w:before="240" w:after="120"/>
        <w:ind w:left="567" w:hanging="567"/>
        <w:outlineLvl w:val="1"/>
      </w:pPr>
      <w:r>
        <w:lastRenderedPageBreak/>
        <w:t>Smluvní strany prohlašují, že m</w:t>
      </w:r>
      <w:r w:rsidR="00A835ED">
        <w:t xml:space="preserve">nožství </w:t>
      </w:r>
      <w:r w:rsidR="00F66D85">
        <w:t xml:space="preserve">aplikovaných </w:t>
      </w:r>
      <w:r w:rsidR="00A835ED">
        <w:t xml:space="preserve">polepů a typy vozidel, na která bude </w:t>
      </w:r>
      <w:r w:rsidR="00FE0FDE">
        <w:t>zhotovitel</w:t>
      </w:r>
      <w:r w:rsidR="00A835ED">
        <w:t xml:space="preserve"> povinen umístit fólie, určí </w:t>
      </w:r>
      <w:r w:rsidR="00FE0FDE">
        <w:t>objednatel</w:t>
      </w:r>
      <w:r>
        <w:t xml:space="preserve"> před plněním předmětu smlouvy</w:t>
      </w:r>
      <w:r w:rsidR="00A835ED">
        <w:t xml:space="preserve">. Zbylé množství objednaných fólií dodá </w:t>
      </w:r>
      <w:r w:rsidR="00FE0FDE">
        <w:t>zhotovitel</w:t>
      </w:r>
      <w:r w:rsidR="00A835ED">
        <w:t xml:space="preserve"> na sklad </w:t>
      </w:r>
      <w:r w:rsidR="00FE0FDE">
        <w:t>objednatele</w:t>
      </w:r>
      <w:r w:rsidR="00A835ED">
        <w:t xml:space="preserve"> pro potřeby následných oprav polepů techniky. </w:t>
      </w:r>
    </w:p>
    <w:p w:rsidR="00905CC4" w:rsidRDefault="00905CC4" w:rsidP="00905CC4">
      <w:pPr>
        <w:pStyle w:val="22uroven"/>
        <w:ind w:left="567" w:hanging="567"/>
      </w:pPr>
      <w:r w:rsidRPr="00905CC4">
        <w:t>Objednatel se zavazuje toto dílo převzít a zaplatit cenu.</w:t>
      </w:r>
    </w:p>
    <w:p w:rsidR="009950E4" w:rsidRPr="00905CC4" w:rsidRDefault="009950E4" w:rsidP="00905CC4">
      <w:pPr>
        <w:pStyle w:val="22uroven"/>
        <w:ind w:left="567" w:hanging="567"/>
      </w:pPr>
      <w:r>
        <w:t>Objednatel se zavazuje poskytnout zhotoviteli součinnost nezbytnou k provedení díla.</w:t>
      </w:r>
    </w:p>
    <w:p w:rsidR="00D70377" w:rsidRPr="00672974" w:rsidRDefault="00D70377" w:rsidP="00A51C5B">
      <w:pPr>
        <w:pStyle w:val="11uroven"/>
      </w:pPr>
      <w:r w:rsidRPr="00672974">
        <w:t>Doba plnění</w:t>
      </w:r>
    </w:p>
    <w:p w:rsidR="00905CC4" w:rsidRDefault="009950E4" w:rsidP="00094582">
      <w:pPr>
        <w:pStyle w:val="22uroven"/>
        <w:ind w:left="567" w:hanging="567"/>
      </w:pPr>
      <w:r>
        <w:t>Realizace díla bude probíhat od data účinnosti této smlouvy do 31.</w:t>
      </w:r>
      <w:r w:rsidR="00905CC4">
        <w:t xml:space="preserve"> 12. 2022.</w:t>
      </w:r>
    </w:p>
    <w:p w:rsidR="00B468D7" w:rsidRDefault="00B468D7" w:rsidP="00094582">
      <w:pPr>
        <w:pStyle w:val="22uroven"/>
        <w:ind w:left="567" w:hanging="567"/>
      </w:pPr>
      <w:r>
        <w:t>Dílo bude plněno průběžně. Přesné termíny dílčích plnění budou stanovovány dle provozních potřeb a možností objednatele.</w:t>
      </w:r>
    </w:p>
    <w:p w:rsidR="00B468D7" w:rsidRDefault="00B468D7" w:rsidP="00094582">
      <w:pPr>
        <w:pStyle w:val="22uroven"/>
        <w:ind w:left="567" w:hanging="567"/>
      </w:pPr>
      <w:r>
        <w:t xml:space="preserve">Zhotovitel se zavazuje, že dílo bude provedeno do 31. 12. 2022. </w:t>
      </w:r>
    </w:p>
    <w:p w:rsidR="00D70377" w:rsidRPr="00672974" w:rsidRDefault="00D70377" w:rsidP="00A51C5B">
      <w:pPr>
        <w:pStyle w:val="11uroven"/>
      </w:pPr>
      <w:r w:rsidRPr="00672974">
        <w:t>Místo plnění</w:t>
      </w:r>
      <w:r w:rsidR="00B468D7">
        <w:t>, požadavky na provedení díla a jeho předání</w:t>
      </w:r>
    </w:p>
    <w:p w:rsidR="00905CC4" w:rsidRPr="008A0E07" w:rsidRDefault="00905CC4" w:rsidP="00905CC4">
      <w:pPr>
        <w:pStyle w:val="22uroven"/>
        <w:ind w:left="567" w:hanging="567"/>
      </w:pPr>
      <w:r>
        <w:t>M</w:t>
      </w:r>
      <w:r w:rsidRPr="00905CC4">
        <w:t xml:space="preserve">ístem plnění </w:t>
      </w:r>
      <w:r w:rsidRPr="008A0E07">
        <w:t>jsou prostory zadavatele na adrese Pisárecká 555/1a, 603 00 Brno-střed (areál Pisárky), Hády 971/1a, 614 00, Brno – Maloměřice (areál Hády) a prostory dodavatele</w:t>
      </w:r>
      <w:r w:rsidR="008A0E07">
        <w:t xml:space="preserve"> na adrese Čechyňská 367/25, Trnitá, 602 00 Brno</w:t>
      </w:r>
      <w:r w:rsidRPr="008A0E07">
        <w:t xml:space="preserve">. </w:t>
      </w:r>
    </w:p>
    <w:p w:rsidR="00B468D7" w:rsidRDefault="00B468D7" w:rsidP="00B468D7">
      <w:pPr>
        <w:pStyle w:val="22uroven"/>
        <w:ind w:left="567" w:hanging="567"/>
      </w:pPr>
      <w:r>
        <w:t xml:space="preserve">Při plnění díla je zhotovitel povinen dodržovat objednatelem stanovené parametry pro firemní loga uvedené v </w:t>
      </w:r>
      <w:r w:rsidRPr="009702F0">
        <w:t xml:space="preserve">příloze č. </w:t>
      </w:r>
      <w:r w:rsidR="00684BAF">
        <w:t>2</w:t>
      </w:r>
      <w:r w:rsidRPr="009702F0">
        <w:t xml:space="preserve"> </w:t>
      </w:r>
      <w:proofErr w:type="gramStart"/>
      <w:r w:rsidRPr="009702F0">
        <w:t>této</w:t>
      </w:r>
      <w:proofErr w:type="gramEnd"/>
      <w:r>
        <w:t xml:space="preserve"> smlouvy. </w:t>
      </w:r>
    </w:p>
    <w:p w:rsidR="00B468D7" w:rsidRDefault="00B468D7" w:rsidP="00B468D7">
      <w:pPr>
        <w:pStyle w:val="22uroven"/>
        <w:ind w:left="567" w:hanging="567"/>
      </w:pPr>
      <w:r w:rsidRPr="00B468D7">
        <w:t xml:space="preserve">Objednatel provede kontrolu </w:t>
      </w:r>
      <w:r>
        <w:t>provedení</w:t>
      </w:r>
      <w:r w:rsidRPr="00B468D7">
        <w:t xml:space="preserve"> díla</w:t>
      </w:r>
      <w:r>
        <w:t xml:space="preserve"> vždy ihned při předání polepené techniky tak, aby mohl bezprostředně uplatnit případné vady díla. </w:t>
      </w:r>
    </w:p>
    <w:p w:rsidR="00603133" w:rsidRPr="0033267E" w:rsidRDefault="00B468D7" w:rsidP="00603133">
      <w:pPr>
        <w:pStyle w:val="22uroven"/>
        <w:ind w:left="567" w:hanging="567"/>
      </w:pPr>
      <w:r w:rsidRPr="0033267E">
        <w:t>O dokončení a předání dílčího plnění objednateli vyhotoví smluvní strany předávací protokol, z něhož bude zřejmý rozsah provedených pracích a případné výhrady objednatele k dokončenému dílu.</w:t>
      </w:r>
    </w:p>
    <w:p w:rsidR="00603133" w:rsidRPr="0033267E" w:rsidRDefault="00603133" w:rsidP="00603133">
      <w:pPr>
        <w:pStyle w:val="22uroven"/>
        <w:ind w:left="567" w:hanging="567"/>
      </w:pPr>
      <w:r w:rsidRPr="0033267E">
        <w:t>Dílo bude předáno postupně.</w:t>
      </w:r>
    </w:p>
    <w:p w:rsidR="00B468D7" w:rsidRDefault="00B468D7" w:rsidP="00603133">
      <w:pPr>
        <w:pStyle w:val="22uroven"/>
        <w:ind w:left="567" w:hanging="567"/>
      </w:pPr>
      <w:r>
        <w:t xml:space="preserve">Nebezpečí škody na </w:t>
      </w:r>
      <w:r w:rsidR="00603133">
        <w:t>dílčím plnění díla</w:t>
      </w:r>
      <w:r>
        <w:t xml:space="preserve"> přechází na objednatele okamžikem předání </w:t>
      </w:r>
      <w:r w:rsidR="00603133">
        <w:t>tohoto dílčího plnění</w:t>
      </w:r>
      <w:r>
        <w:t>.</w:t>
      </w:r>
    </w:p>
    <w:p w:rsidR="00D70377" w:rsidRPr="00E57D15" w:rsidRDefault="00B468D7" w:rsidP="00B468D7">
      <w:pPr>
        <w:pStyle w:val="11uroven"/>
      </w:pPr>
      <w:r w:rsidRPr="00B468D7">
        <w:t xml:space="preserve"> </w:t>
      </w:r>
      <w:r w:rsidR="00D70377" w:rsidRPr="00E57D15">
        <w:t>Kupní cena</w:t>
      </w:r>
    </w:p>
    <w:p w:rsidR="00173A4C" w:rsidRPr="00E57D15" w:rsidRDefault="00173A4C" w:rsidP="00173A4C">
      <w:pPr>
        <w:pStyle w:val="22uroven"/>
        <w:ind w:left="567" w:hanging="567"/>
      </w:pPr>
      <w:r w:rsidRPr="00E57D15">
        <w:t xml:space="preserve">Celková cena </w:t>
      </w:r>
      <w:r w:rsidR="00603133" w:rsidRPr="00E57D15">
        <w:t xml:space="preserve">za splnění předmětu smlouvy je stanovena na </w:t>
      </w:r>
      <w:r w:rsidR="003E6533" w:rsidRPr="00E57D15">
        <w:t xml:space="preserve">1 036 900,- </w:t>
      </w:r>
      <w:r w:rsidRPr="00E57D15">
        <w:t>Kč bez DPH.</w:t>
      </w:r>
    </w:p>
    <w:p w:rsidR="00603133" w:rsidRPr="00E57D15" w:rsidRDefault="00603133" w:rsidP="00603133">
      <w:pPr>
        <w:pStyle w:val="22uroven"/>
        <w:ind w:left="567" w:hanging="567"/>
      </w:pPr>
      <w:r w:rsidRPr="00E57D15">
        <w:t xml:space="preserve">Smluvní strany se dohodly na jednotkových cenách pro jednotlivé druhy polepů, jak je patrno </w:t>
      </w:r>
      <w:r w:rsidR="00E57D15">
        <w:t>z přílohy č. </w:t>
      </w:r>
      <w:r w:rsidR="00E57D15" w:rsidRPr="00E57D15">
        <w:t>1</w:t>
      </w:r>
      <w:r w:rsidRPr="00E57D15">
        <w:t xml:space="preserve"> této smlouvy. </w:t>
      </w:r>
    </w:p>
    <w:p w:rsidR="00D70377" w:rsidRDefault="00603133" w:rsidP="00F7041D">
      <w:pPr>
        <w:pStyle w:val="22uroven"/>
        <w:ind w:left="510" w:hanging="510"/>
      </w:pPr>
      <w:r>
        <w:t xml:space="preserve">K </w:t>
      </w:r>
      <w:r w:rsidR="00D70377" w:rsidRPr="00672974">
        <w:t>cenám bude připočítána DPH</w:t>
      </w:r>
      <w:r w:rsidR="00D70377">
        <w:t xml:space="preserve"> v </w:t>
      </w:r>
      <w:r w:rsidR="00D70377" w:rsidRPr="00672974">
        <w:t>platné výši.</w:t>
      </w:r>
    </w:p>
    <w:p w:rsidR="00924A77" w:rsidRDefault="00603133" w:rsidP="00924A77">
      <w:pPr>
        <w:pStyle w:val="22uroven"/>
        <w:ind w:left="510" w:hanging="510"/>
      </w:pPr>
      <w:r>
        <w:t xml:space="preserve">Kupní ceny jsou včetně dodání fólie do místa plnění a následného dodání zbylých fólií na sklad objednatele. </w:t>
      </w:r>
    </w:p>
    <w:p w:rsidR="00D70377" w:rsidRPr="00672974" w:rsidRDefault="00D70377" w:rsidP="00A51C5B">
      <w:pPr>
        <w:pStyle w:val="11uroven"/>
      </w:pPr>
      <w:r w:rsidRPr="00672974">
        <w:t>Platební podmínky</w:t>
      </w:r>
    </w:p>
    <w:p w:rsidR="00D70377" w:rsidRDefault="00D70377" w:rsidP="00295468">
      <w:pPr>
        <w:pStyle w:val="22uroven"/>
        <w:ind w:left="567" w:hanging="567"/>
      </w:pPr>
      <w:r w:rsidRPr="00672974">
        <w:t xml:space="preserve">Datem zdanitelného plnění se rozumí den </w:t>
      </w:r>
      <w:r w:rsidR="00603133">
        <w:t>předání díla</w:t>
      </w:r>
      <w:r w:rsidRPr="00672974">
        <w:t>.</w:t>
      </w:r>
    </w:p>
    <w:p w:rsidR="00D70377" w:rsidRDefault="00D70377" w:rsidP="00295468">
      <w:pPr>
        <w:pStyle w:val="22uroven"/>
        <w:ind w:left="567" w:hanging="567"/>
      </w:pPr>
      <w:r w:rsidRPr="00672974">
        <w:t xml:space="preserve">Cena zboží bude uhrazena na základě faktury </w:t>
      </w:r>
      <w:r w:rsidR="00603133">
        <w:t>zhotovitele</w:t>
      </w:r>
      <w:r w:rsidRPr="00672974">
        <w:t xml:space="preserve"> se </w:t>
      </w:r>
      <w:r w:rsidRPr="007F40C6">
        <w:t xml:space="preserve">splatností </w:t>
      </w:r>
      <w:r w:rsidR="00416459" w:rsidRPr="007F40C6">
        <w:t>45</w:t>
      </w:r>
      <w:r w:rsidRPr="007F40C6">
        <w:t xml:space="preserve"> dní od doručení faktury </w:t>
      </w:r>
      <w:r w:rsidR="00603133" w:rsidRPr="007F40C6">
        <w:t>objednateli</w:t>
      </w:r>
      <w:r w:rsidRPr="007F40C6">
        <w:t xml:space="preserve">. V případě prodlení s platbou je </w:t>
      </w:r>
      <w:r w:rsidR="00603133" w:rsidRPr="007F40C6">
        <w:t>objednatel</w:t>
      </w:r>
      <w:r w:rsidRPr="007F40C6">
        <w:t xml:space="preserve"> povinen uhradit </w:t>
      </w:r>
      <w:r w:rsidR="00603133" w:rsidRPr="007F40C6">
        <w:t>zhotoviteli</w:t>
      </w:r>
      <w:r w:rsidRPr="007F40C6">
        <w:t xml:space="preserve"> úrok ve výši</w:t>
      </w:r>
      <w:r w:rsidRPr="00672974">
        <w:t xml:space="preserve"> stanovené právním předpisem.</w:t>
      </w:r>
    </w:p>
    <w:p w:rsidR="00D70377" w:rsidRDefault="00603133" w:rsidP="00295468">
      <w:pPr>
        <w:pStyle w:val="22uroven"/>
        <w:ind w:left="567" w:hanging="567"/>
      </w:pPr>
      <w:r>
        <w:t>Zhotovitel</w:t>
      </w:r>
      <w:r w:rsidR="00D70377">
        <w:t xml:space="preserve"> uvede na faktuře číslo smlouvy </w:t>
      </w:r>
      <w:r>
        <w:t>objednatele</w:t>
      </w:r>
      <w:r w:rsidR="00D70377">
        <w:t xml:space="preserve">. Platba bude provedena převodem na účet </w:t>
      </w:r>
      <w:r>
        <w:t>zhotovitele</w:t>
      </w:r>
      <w:r w:rsidR="00D70377">
        <w:t xml:space="preserve"> uvedený ve faktuře. </w:t>
      </w:r>
    </w:p>
    <w:p w:rsidR="00D70377" w:rsidRDefault="00D70377" w:rsidP="00295468">
      <w:pPr>
        <w:pStyle w:val="22uroven"/>
        <w:ind w:left="567" w:hanging="567"/>
      </w:pPr>
      <w:r w:rsidRPr="000B3B2F">
        <w:lastRenderedPageBreak/>
        <w:t>Adresa pro doručování faktur a písemností</w:t>
      </w:r>
      <w:r>
        <w:t xml:space="preserve"> je sídlo </w:t>
      </w:r>
      <w:r w:rsidR="00603133">
        <w:t>objednatele</w:t>
      </w:r>
      <w:r>
        <w:t>. E</w:t>
      </w:r>
      <w:r w:rsidRPr="00226110">
        <w:t>lektronick</w:t>
      </w:r>
      <w:r>
        <w:t>á</w:t>
      </w:r>
      <w:r w:rsidRPr="00226110">
        <w:t xml:space="preserve"> faktur</w:t>
      </w:r>
      <w:r>
        <w:t>a</w:t>
      </w:r>
      <w:r w:rsidRPr="00226110">
        <w:t xml:space="preserve"> se doručuj</w:t>
      </w:r>
      <w:r>
        <w:t>e</w:t>
      </w:r>
      <w:r w:rsidRPr="00226110">
        <w:t xml:space="preserve"> na adresu faktury@bvk.cz.</w:t>
      </w:r>
    </w:p>
    <w:p w:rsidR="00D70377" w:rsidRDefault="00D70377" w:rsidP="00295468">
      <w:pPr>
        <w:pStyle w:val="22uroven"/>
        <w:ind w:left="567" w:hanging="567"/>
      </w:pPr>
      <w:r w:rsidRPr="00672974">
        <w:t xml:space="preserve">V případě, že </w:t>
      </w:r>
      <w:r w:rsidR="00603133">
        <w:t>zhotovitel</w:t>
      </w:r>
      <w:r>
        <w:t xml:space="preserve"> </w:t>
      </w:r>
      <w:r w:rsidRPr="00672974">
        <w:t>získá</w:t>
      </w:r>
      <w:r>
        <w:t xml:space="preserve"> v </w:t>
      </w:r>
      <w:r w:rsidRPr="00672974">
        <w:t>době průběhu zdanitelného plnění, rozhodnutím správce daně, status nespolehlivého plátce,</w:t>
      </w:r>
      <w:r>
        <w:t xml:space="preserve"> v </w:t>
      </w:r>
      <w:r w:rsidRPr="00672974">
        <w:t>souladu</w:t>
      </w:r>
      <w:r>
        <w:t xml:space="preserve"> s </w:t>
      </w:r>
      <w:r w:rsidRPr="00672974">
        <w:t>ustanovením § 106a zákona č. 235/2004 Sb.,</w:t>
      </w:r>
      <w:r>
        <w:t xml:space="preserve"> o </w:t>
      </w:r>
      <w:r w:rsidRPr="00672974">
        <w:t>dani z přidané hodnoty, ve znění pozdějších předpisů, uhradí</w:t>
      </w:r>
      <w:r>
        <w:t xml:space="preserve"> </w:t>
      </w:r>
      <w:r w:rsidR="00603133">
        <w:t>objednatel</w:t>
      </w:r>
      <w:r>
        <w:t xml:space="preserve"> </w:t>
      </w:r>
      <w:r w:rsidRPr="00672974">
        <w:t xml:space="preserve">DPH z poskytnutého plnění dle § 109a téhož zákona přímo příslušnému správci daně namísto </w:t>
      </w:r>
      <w:r w:rsidR="00603133">
        <w:t>zhotovitele</w:t>
      </w:r>
      <w:r>
        <w:t xml:space="preserve"> a </w:t>
      </w:r>
      <w:r w:rsidRPr="00672974">
        <w:t xml:space="preserve">následně uhradí </w:t>
      </w:r>
      <w:r w:rsidR="00603133">
        <w:t>zhotoviteli</w:t>
      </w:r>
      <w:r>
        <w:t xml:space="preserve"> </w:t>
      </w:r>
      <w:r w:rsidR="006749A1">
        <w:t>sjednanou cenu za </w:t>
      </w:r>
      <w:r w:rsidRPr="00672974">
        <w:t>poskytnuté plnění, poníženou</w:t>
      </w:r>
      <w:r>
        <w:t xml:space="preserve"> o </w:t>
      </w:r>
      <w:r w:rsidRPr="00672974">
        <w:t>takto zaplacenou daň.</w:t>
      </w:r>
      <w:r>
        <w:t xml:space="preserve"> </w:t>
      </w:r>
    </w:p>
    <w:p w:rsidR="00D70377" w:rsidRDefault="00603133" w:rsidP="00295468">
      <w:pPr>
        <w:pStyle w:val="text"/>
        <w:ind w:left="567"/>
      </w:pPr>
      <w:r>
        <w:t>Objednatel</w:t>
      </w:r>
      <w:r w:rsidR="00D70377">
        <w:t xml:space="preserve"> </w:t>
      </w:r>
      <w:r w:rsidR="00D70377" w:rsidRPr="00672974">
        <w:t>tuto skutečnost využití „zvláštního způsobu zajištění daně“</w:t>
      </w:r>
      <w:r w:rsidR="00D70377">
        <w:t xml:space="preserve"> </w:t>
      </w:r>
      <w:r w:rsidR="00D70377" w:rsidRPr="00672974">
        <w:t>písemně oznámí</w:t>
      </w:r>
      <w:r w:rsidR="00D70377">
        <w:t xml:space="preserve"> </w:t>
      </w:r>
      <w:r>
        <w:t>zhotoviteli</w:t>
      </w:r>
      <w:r w:rsidR="00D70377">
        <w:t xml:space="preserve"> </w:t>
      </w:r>
      <w:r w:rsidR="00D70377" w:rsidRPr="00672974">
        <w:t>do 5tidnů</w:t>
      </w:r>
      <w:r w:rsidR="00D70377">
        <w:t xml:space="preserve"> od </w:t>
      </w:r>
      <w:r w:rsidR="00D70377" w:rsidRPr="00672974">
        <w:t>úhrady</w:t>
      </w:r>
      <w:r w:rsidR="00D70377">
        <w:t xml:space="preserve"> a </w:t>
      </w:r>
      <w:r w:rsidR="00D70377" w:rsidRPr="00672974">
        <w:t>zároveň připojí kopii dokladu</w:t>
      </w:r>
      <w:r w:rsidR="00D70377">
        <w:t xml:space="preserve"> o </w:t>
      </w:r>
      <w:r w:rsidR="00D70377" w:rsidRPr="00672974">
        <w:t>uhrazení DPH včetně id</w:t>
      </w:r>
      <w:r w:rsidR="004E3965">
        <w:t xml:space="preserve">entifikace úhrady podle § 109a </w:t>
      </w:r>
      <w:r w:rsidR="004E3965" w:rsidRPr="00672974">
        <w:t>zákona č. 235/2004 Sb.,</w:t>
      </w:r>
      <w:r w:rsidR="004E3965">
        <w:t xml:space="preserve"> o </w:t>
      </w:r>
      <w:r w:rsidR="004E3965" w:rsidRPr="00672974">
        <w:t>dani z přidané hodnoty, ve znění pozdějších předpisů</w:t>
      </w:r>
      <w:r w:rsidR="004E3965">
        <w:t>.</w:t>
      </w:r>
    </w:p>
    <w:p w:rsidR="00D70377" w:rsidRPr="00672974" w:rsidRDefault="00603133" w:rsidP="00295468">
      <w:pPr>
        <w:pStyle w:val="text"/>
        <w:ind w:left="567"/>
      </w:pPr>
      <w:r>
        <w:t>Zhotovitel</w:t>
      </w:r>
      <w:r w:rsidR="00D70377" w:rsidRPr="00672974">
        <w:t xml:space="preserve"> se zavazuje uvést na faktuře účet zveřejněný správcem daně způsobem, umožňujícím dálkový přístup. Je-li na faktuře vystavené </w:t>
      </w:r>
      <w:r w:rsidR="00341527">
        <w:t>zhotovitelem</w:t>
      </w:r>
      <w:r w:rsidR="00D70377">
        <w:t xml:space="preserve"> </w:t>
      </w:r>
      <w:r w:rsidR="00D70377" w:rsidRPr="00672974">
        <w:t>uvedený jiný účet, než je účet uvedený</w:t>
      </w:r>
      <w:r w:rsidR="00D70377">
        <w:t xml:space="preserve"> v </w:t>
      </w:r>
      <w:r w:rsidR="00D70377" w:rsidRPr="00672974">
        <w:t>předchozí větě, je</w:t>
      </w:r>
      <w:r w:rsidR="00D70377">
        <w:t xml:space="preserve"> </w:t>
      </w:r>
      <w:r>
        <w:t>objednatel</w:t>
      </w:r>
      <w:r w:rsidR="00D70377" w:rsidRPr="00672974">
        <w:t xml:space="preserve"> oprávněn zaslat fakturu zpět</w:t>
      </w:r>
      <w:r w:rsidR="00D70377">
        <w:t xml:space="preserve"> </w:t>
      </w:r>
      <w:r>
        <w:t>zhotoviteli</w:t>
      </w:r>
      <w:r w:rsidR="00D70377" w:rsidRPr="00672974">
        <w:t xml:space="preserve"> k opravě. V takovém případě se lhůta splatnosti zastavuje</w:t>
      </w:r>
      <w:r w:rsidR="00D70377">
        <w:t xml:space="preserve"> a </w:t>
      </w:r>
      <w:r w:rsidR="00D70377" w:rsidRPr="00672974">
        <w:t>nová lhůta splatnosti počíná běžet dnem doručení opravené faktury</w:t>
      </w:r>
      <w:r w:rsidR="00D70377">
        <w:t xml:space="preserve"> s </w:t>
      </w:r>
      <w:r w:rsidR="00D70377" w:rsidRPr="00672974">
        <w:t xml:space="preserve">uvedením správného účtu </w:t>
      </w:r>
      <w:r>
        <w:t>zhotovitele</w:t>
      </w:r>
      <w:r w:rsidR="00D70377" w:rsidRPr="00672974">
        <w:t>, tj. účtu zveřejněného správcem daně.</w:t>
      </w:r>
    </w:p>
    <w:p w:rsidR="00D70377" w:rsidRPr="00672974" w:rsidRDefault="00D70377" w:rsidP="00A51C5B">
      <w:pPr>
        <w:pStyle w:val="11uroven"/>
      </w:pPr>
      <w:r w:rsidRPr="00672974">
        <w:t>Záruka za jakost</w:t>
      </w:r>
      <w:r w:rsidR="004262D5">
        <w:t xml:space="preserve"> </w:t>
      </w:r>
    </w:p>
    <w:p w:rsidR="008B3135" w:rsidRDefault="008B3135" w:rsidP="008B3135">
      <w:pPr>
        <w:pStyle w:val="22uroven"/>
        <w:ind w:left="510" w:hanging="510"/>
      </w:pPr>
      <w:r>
        <w:t xml:space="preserve">Zhotovitel </w:t>
      </w:r>
      <w:r w:rsidRPr="00616EE0">
        <w:t xml:space="preserve">se zavazuje, že zboží bude po stanovenou dobu sloužit svému účelu a zachová si obvyklé vlastnosti. Záruční doba začíná běžet dnem předání </w:t>
      </w:r>
      <w:r w:rsidR="00341527">
        <w:t>díla</w:t>
      </w:r>
      <w:r w:rsidRPr="00616EE0">
        <w:t xml:space="preserve"> </w:t>
      </w:r>
      <w:r w:rsidR="00341527">
        <w:t>objednateli</w:t>
      </w:r>
      <w:r w:rsidRPr="00616EE0">
        <w:t xml:space="preserve">. </w:t>
      </w:r>
    </w:p>
    <w:p w:rsidR="008B3135" w:rsidRDefault="008B3135" w:rsidP="008B3135">
      <w:pPr>
        <w:pStyle w:val="22uroven"/>
        <w:ind w:left="510" w:hanging="510"/>
      </w:pPr>
      <w:r>
        <w:t xml:space="preserve">Zhotovitel poskytuje na jakost díla záruku v trvání </w:t>
      </w:r>
      <w:r w:rsidR="003F4A7B">
        <w:t>24</w:t>
      </w:r>
      <w:r>
        <w:t xml:space="preserve"> měsíců. </w:t>
      </w:r>
    </w:p>
    <w:p w:rsidR="004262D5" w:rsidRPr="00672974" w:rsidRDefault="004262D5" w:rsidP="004262D5">
      <w:pPr>
        <w:pStyle w:val="11uroven"/>
      </w:pPr>
      <w:r>
        <w:t>Odpovědnost za vady</w:t>
      </w:r>
    </w:p>
    <w:p w:rsidR="008B3135" w:rsidRDefault="008B3135" w:rsidP="008B3135">
      <w:pPr>
        <w:pStyle w:val="22uroven"/>
        <w:ind w:left="567" w:hanging="567"/>
      </w:pPr>
      <w:r>
        <w:t xml:space="preserve">Zhotovitel se zavazuje, že dílo bude mít vlastnosti stanovené smlouvou. </w:t>
      </w:r>
    </w:p>
    <w:p w:rsidR="008B3135" w:rsidRDefault="008B3135" w:rsidP="008B3135">
      <w:pPr>
        <w:pStyle w:val="22uroven"/>
        <w:ind w:left="567" w:hanging="567"/>
      </w:pPr>
      <w:r>
        <w:t>Objednatel oznámí vady díla bez zbytečného odkladu poté, kdy je zjistil nebo při náležité pozornosti zjistit měl, nejpozději však do dvou let od předání díla.</w:t>
      </w:r>
    </w:p>
    <w:p w:rsidR="00D70377" w:rsidRPr="00672974" w:rsidRDefault="00295468" w:rsidP="004A6907">
      <w:pPr>
        <w:pStyle w:val="22uroven"/>
        <w:ind w:left="510" w:hanging="510"/>
      </w:pPr>
      <w:r w:rsidRPr="003014CE">
        <w:t xml:space="preserve">Tímto nejsou dotčena práva z vadného plnění a právo na náhradu škody dle platných právních předpisů. </w:t>
      </w:r>
    </w:p>
    <w:p w:rsidR="00D70377" w:rsidRPr="00672974" w:rsidRDefault="00D70377" w:rsidP="00A51C5B">
      <w:pPr>
        <w:pStyle w:val="11uroven"/>
      </w:pPr>
      <w:r w:rsidRPr="00672974">
        <w:t>Ostatní ujednání</w:t>
      </w:r>
    </w:p>
    <w:p w:rsidR="00D60D1B" w:rsidRPr="002D67AB" w:rsidRDefault="00D60D1B" w:rsidP="00D60D1B">
      <w:pPr>
        <w:pStyle w:val="22uroven"/>
        <w:ind w:left="567" w:hanging="567"/>
      </w:pPr>
      <w:r w:rsidRPr="00E42F63">
        <w:t xml:space="preserve">Vznikne-li </w:t>
      </w:r>
      <w:r w:rsidR="008B3135">
        <w:t>zhotoviteli</w:t>
      </w:r>
      <w:r w:rsidRPr="00E42F63">
        <w:t xml:space="preserve"> při plnění předmětu smlouvy odpad</w:t>
      </w:r>
      <w:r>
        <w:t xml:space="preserve">, je </w:t>
      </w:r>
      <w:r w:rsidR="008B3135">
        <w:t>zhotovitel</w:t>
      </w:r>
      <w:r>
        <w:t xml:space="preserve"> považován za jeho původce a </w:t>
      </w:r>
      <w:r w:rsidRPr="002D67AB">
        <w:t xml:space="preserve">je povinen takto vzniklý odpad začlenit do své evidence odpadů a dále s ním nakládat v souladu s platnou legislativou. </w:t>
      </w:r>
      <w:r w:rsidR="008B3135">
        <w:t>Zhotovitel</w:t>
      </w:r>
      <w:r w:rsidRPr="002D67AB">
        <w:t xml:space="preserve"> se stává vlastníkem vzniklého odpadu nejpozději okamžikem jeho vzniku. </w:t>
      </w:r>
      <w:r w:rsidR="008B3135">
        <w:t>Objednatel</w:t>
      </w:r>
      <w:r w:rsidRPr="002D67AB">
        <w:t xml:space="preserve"> není původcem odpadu. </w:t>
      </w:r>
    </w:p>
    <w:p w:rsidR="00E15C3C" w:rsidRPr="002D67AB" w:rsidRDefault="008B3135" w:rsidP="00AB547B">
      <w:pPr>
        <w:pStyle w:val="22uroven"/>
        <w:ind w:left="567" w:hanging="567"/>
      </w:pPr>
      <w:r>
        <w:t>Zhotovitel</w:t>
      </w:r>
      <w:r w:rsidR="00E15C3C" w:rsidRPr="002D67AB">
        <w:t xml:space="preserve"> prohlašuje, že je podnikatelem a uzavírá smlouvu při svém podnikání a na smlouvu se tudíž neuplatní ustanovení § 1793 odst. 1 </w:t>
      </w:r>
      <w:r w:rsidR="00AB547B">
        <w:t>zákona č. 89/2012 Sb., občanský zákoník, ve znění pozdějších předpisů, (dále jako „občanský zákoník“).</w:t>
      </w:r>
    </w:p>
    <w:p w:rsidR="00E15C3C" w:rsidRPr="002D67AB" w:rsidRDefault="008B3135" w:rsidP="00D60D1B">
      <w:pPr>
        <w:pStyle w:val="22uroven"/>
        <w:ind w:left="567" w:hanging="567"/>
      </w:pPr>
      <w:r>
        <w:t>Zhotovitel</w:t>
      </w:r>
      <w:r w:rsidR="00E15C3C" w:rsidRPr="002D67AB">
        <w:t xml:space="preserve"> prohlašuje, že na sebe přebírá nebezpečí změny okolnosti podle ustanovení § 1765 občanského zákoníku.</w:t>
      </w:r>
    </w:p>
    <w:p w:rsidR="00D60D1B" w:rsidRPr="00672974" w:rsidRDefault="008B3135" w:rsidP="00D60D1B">
      <w:pPr>
        <w:pStyle w:val="22uroven"/>
        <w:ind w:left="567" w:hanging="567"/>
      </w:pPr>
      <w:r>
        <w:t>Zhotovitel</w:t>
      </w:r>
      <w:r w:rsidR="00D60D1B" w:rsidRPr="00672974">
        <w:t xml:space="preserve"> se zavazuje, že:</w:t>
      </w:r>
    </w:p>
    <w:p w:rsidR="00D60D1B" w:rsidRPr="00A132B5" w:rsidRDefault="00D60D1B" w:rsidP="00D60D1B">
      <w:pPr>
        <w:pStyle w:val="odrka"/>
      </w:pPr>
      <w:r w:rsidRPr="00A132B5">
        <w:t>zajistí dodávku zboží v souladu s obecně závaznými právními předpisy v oblasti bezpečnosti a ochrany zdraví při práci (BOZP), požární ochrany (PO) a životního prostředí (ŽP)</w:t>
      </w:r>
      <w:r w:rsidR="008B3135">
        <w:t>,</w:t>
      </w:r>
    </w:p>
    <w:p w:rsidR="00D60D1B" w:rsidRDefault="00D60D1B" w:rsidP="00D60D1B">
      <w:pPr>
        <w:pStyle w:val="odrka"/>
      </w:pPr>
      <w:r w:rsidRPr="00A132B5">
        <w:t xml:space="preserve">bude v areálech </w:t>
      </w:r>
      <w:r w:rsidR="008B3135">
        <w:t>objednatele</w:t>
      </w:r>
      <w:r w:rsidRPr="00A132B5">
        <w:t xml:space="preserve"> jednat v souladu s pokyny, se kterými bude prokazatelně seznámen</w:t>
      </w:r>
      <w:r w:rsidR="008B3135">
        <w:t>.</w:t>
      </w:r>
    </w:p>
    <w:p w:rsidR="00E15C3C" w:rsidRPr="00E15C3C" w:rsidRDefault="00E15C3C" w:rsidP="00D60D1B">
      <w:pPr>
        <w:pStyle w:val="22uroven"/>
        <w:ind w:left="567" w:hanging="567"/>
      </w:pPr>
      <w:r w:rsidRPr="00E15C3C">
        <w:t xml:space="preserve">Smluvní strany prohlašují, že dostojí svým závazkům, vyplývajícím ze zásady společensky odpovědného zadávání dle § 6 odst. 4 zákona </w:t>
      </w:r>
      <w:r w:rsidR="003A4659">
        <w:t>o zadávání veřejných zakázek</w:t>
      </w:r>
      <w:r w:rsidRPr="00E15C3C">
        <w:t>, a to zejména:</w:t>
      </w:r>
    </w:p>
    <w:p w:rsidR="00E15C3C" w:rsidRDefault="00E15C3C" w:rsidP="00E15C3C">
      <w:pPr>
        <w:pStyle w:val="odrka"/>
        <w:numPr>
          <w:ilvl w:val="0"/>
          <w:numId w:val="0"/>
        </w:numPr>
        <w:ind w:left="1406" w:hanging="555"/>
      </w:pPr>
      <w:r>
        <w:lastRenderedPageBreak/>
        <w:t>•</w:t>
      </w:r>
      <w: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E15C3C" w:rsidRDefault="00E15C3C" w:rsidP="00E15C3C">
      <w:pPr>
        <w:pStyle w:val="odrka"/>
        <w:numPr>
          <w:ilvl w:val="0"/>
          <w:numId w:val="0"/>
        </w:numPr>
        <w:ind w:left="1406" w:hanging="555"/>
      </w:pPr>
      <w:r>
        <w:t>•</w:t>
      </w:r>
      <w: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E15C3C" w:rsidRDefault="00E15C3C" w:rsidP="00E15C3C">
      <w:pPr>
        <w:pStyle w:val="odrka"/>
        <w:numPr>
          <w:ilvl w:val="0"/>
          <w:numId w:val="0"/>
        </w:numPr>
        <w:ind w:left="1406" w:hanging="555"/>
      </w:pPr>
      <w:r>
        <w:t>•</w:t>
      </w:r>
      <w: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E15C3C" w:rsidRDefault="00E15C3C" w:rsidP="00E15C3C">
      <w:pPr>
        <w:pStyle w:val="odrka"/>
        <w:numPr>
          <w:ilvl w:val="0"/>
          <w:numId w:val="0"/>
        </w:numPr>
        <w:ind w:left="1406" w:hanging="555"/>
      </w:pPr>
      <w:r>
        <w:t>•</w:t>
      </w:r>
      <w:r>
        <w:tab/>
        <w:t>při plnění zakázky bude preferováno ekonomicky přijatelné řešení pro inovaci, tedy pro implementaci nového nebo značně zlepšeného produktu nebo služby</w:t>
      </w:r>
    </w:p>
    <w:p w:rsidR="00E15C3C" w:rsidRDefault="00E15C3C" w:rsidP="00E15C3C">
      <w:pPr>
        <w:pStyle w:val="odrka"/>
        <w:numPr>
          <w:ilvl w:val="0"/>
          <w:numId w:val="0"/>
        </w:numPr>
        <w:ind w:left="1406" w:hanging="555"/>
      </w:pPr>
      <w:r>
        <w:t>•</w:t>
      </w:r>
      <w:r>
        <w:tab/>
        <w:t xml:space="preserve">při plnění zakázky bude kladen důraz na dodržení postupů a použití materiálů zajišťujících kvalitu dodávky a tento postup doloží příslušnými doklady </w:t>
      </w:r>
    </w:p>
    <w:p w:rsidR="00E15C3C" w:rsidRDefault="008B3135" w:rsidP="00D60D1B">
      <w:pPr>
        <w:pStyle w:val="22uroven"/>
        <w:ind w:left="567" w:hanging="567"/>
      </w:pPr>
      <w:r>
        <w:t>Zhotovitel</w:t>
      </w:r>
      <w:r w:rsidR="00E15C3C" w:rsidRPr="00E15C3C">
        <w:t xml:space="preserve"> bere na vědomí a souhlasí s tím, že porušování uvedených povinností může být bráno jako podstatné porušení smluvního vztahu.</w:t>
      </w:r>
    </w:p>
    <w:p w:rsidR="00EE57BD" w:rsidRDefault="00EE57BD" w:rsidP="00EE57BD">
      <w:pPr>
        <w:pStyle w:val="22uroven"/>
        <w:ind w:left="567" w:hanging="567"/>
      </w:pPr>
      <w:r>
        <w:t>Objednatel</w:t>
      </w:r>
      <w:r w:rsidRPr="00672974">
        <w:t xml:space="preserve"> </w:t>
      </w:r>
      <w:r w:rsidRPr="000533E9">
        <w:t xml:space="preserve">si vyhrazuje právo odebrat </w:t>
      </w:r>
      <w:r w:rsidR="00352096">
        <w:t>předmět smlouvy</w:t>
      </w:r>
      <w:r w:rsidRPr="000533E9">
        <w:t xml:space="preserve"> na zák</w:t>
      </w:r>
      <w:r>
        <w:t xml:space="preserve">ladě jeho provozních potřeb </w:t>
      </w:r>
      <w:r w:rsidRPr="00BB51B2">
        <w:t>a v menším objemu než je uvedeno v čl. 3</w:t>
      </w:r>
      <w:r>
        <w:t xml:space="preserve"> </w:t>
      </w:r>
      <w:proofErr w:type="gramStart"/>
      <w:r>
        <w:t>této</w:t>
      </w:r>
      <w:proofErr w:type="gramEnd"/>
      <w:r w:rsidRPr="00BB51B2">
        <w:t xml:space="preserve"> smlouvy</w:t>
      </w:r>
      <w:r>
        <w:t>, a to bez jakýchkoliv sankcí ze strany zhotovitele</w:t>
      </w:r>
      <w:r w:rsidRPr="00BB51B2">
        <w:t>.</w:t>
      </w:r>
    </w:p>
    <w:p w:rsidR="00D70377" w:rsidRDefault="002D67AB" w:rsidP="00086D87">
      <w:pPr>
        <w:pStyle w:val="11uroven"/>
        <w:ind w:left="357" w:hanging="357"/>
      </w:pPr>
      <w:r>
        <w:t>Účinnost smlouvy, odstoupení,</w:t>
      </w:r>
      <w:r w:rsidR="00D70377">
        <w:t xml:space="preserve"> sankce, ukončení smlouvy</w:t>
      </w:r>
    </w:p>
    <w:p w:rsidR="00D70377" w:rsidRPr="002D67AB" w:rsidRDefault="00D70377" w:rsidP="00BD7CE3">
      <w:pPr>
        <w:pStyle w:val="22uroven"/>
        <w:ind w:left="567" w:hanging="567"/>
      </w:pPr>
      <w:r w:rsidRPr="002D67AB">
        <w:t>Tato smlouva je uzavřena a nabývá účinnosti podpisem obou smluvní</w:t>
      </w:r>
      <w:r w:rsidR="00DB6161" w:rsidRPr="002D67AB">
        <w:t>ch stran. Smlouva se uzavírá na </w:t>
      </w:r>
      <w:r w:rsidRPr="002D67AB">
        <w:t>dobu</w:t>
      </w:r>
      <w:r w:rsidR="00A169E9">
        <w:t xml:space="preserve"> určitou, a to</w:t>
      </w:r>
      <w:r w:rsidRPr="002D67AB">
        <w:t xml:space="preserve"> </w:t>
      </w:r>
      <w:r w:rsidR="00A169E9">
        <w:t>od data podpisu smluvních stran</w:t>
      </w:r>
      <w:r w:rsidRPr="002D67AB">
        <w:t xml:space="preserve"> do 31.</w:t>
      </w:r>
      <w:r w:rsidR="002D67AB" w:rsidRPr="002D67AB">
        <w:t xml:space="preserve"> </w:t>
      </w:r>
      <w:r w:rsidRPr="002D67AB">
        <w:t>12.</w:t>
      </w:r>
      <w:r w:rsidR="002D67AB" w:rsidRPr="002D67AB">
        <w:t xml:space="preserve"> </w:t>
      </w:r>
      <w:r w:rsidR="00A169E9">
        <w:t>2022</w:t>
      </w:r>
      <w:r w:rsidRPr="002D67AB">
        <w:t>.</w:t>
      </w:r>
    </w:p>
    <w:p w:rsidR="00D70377" w:rsidRDefault="00D70377" w:rsidP="00BD7CE3">
      <w:pPr>
        <w:pStyle w:val="22uroven"/>
        <w:ind w:left="567" w:hanging="567"/>
      </w:pPr>
      <w: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EE57BD" w:rsidRDefault="00EE57BD" w:rsidP="00EE57BD">
      <w:pPr>
        <w:pStyle w:val="22uroven"/>
        <w:ind w:left="567" w:hanging="567"/>
      </w:pPr>
      <w:r>
        <w:t>Zhotovitel bere na vědomí, že částečné plnění nemá pro objednatele význam. Objednatel je proto oprávněn odstoupit od smlouvy ohledně celého plnění také v případě, kdy zhotovitel plnil z části.</w:t>
      </w:r>
    </w:p>
    <w:p w:rsidR="00D70377" w:rsidRDefault="00D70377" w:rsidP="00BD7CE3">
      <w:pPr>
        <w:pStyle w:val="22uroven"/>
        <w:ind w:left="567" w:hanging="567"/>
      </w:pPr>
      <w:r>
        <w:t xml:space="preserve">Podstatným porušením této smlouvy se rozumí zejména: </w:t>
      </w:r>
    </w:p>
    <w:p w:rsidR="00EE57BD" w:rsidRDefault="00EE57BD" w:rsidP="00EE57BD">
      <w:pPr>
        <w:pStyle w:val="odrka"/>
        <w:numPr>
          <w:ilvl w:val="0"/>
          <w:numId w:val="19"/>
        </w:numPr>
      </w:pPr>
      <w:r>
        <w:t xml:space="preserve">prodlení zhotovitele s plněním </w:t>
      </w:r>
      <w:r w:rsidR="009718FF">
        <w:t>v dohodnutém</w:t>
      </w:r>
      <w:r>
        <w:t xml:space="preserve"> termínu delším než 15 dnů z viny na straně zhotovitele,</w:t>
      </w:r>
    </w:p>
    <w:p w:rsidR="00EE57BD" w:rsidRDefault="00EE57BD" w:rsidP="00EE57BD">
      <w:pPr>
        <w:pStyle w:val="odrka"/>
        <w:numPr>
          <w:ilvl w:val="0"/>
          <w:numId w:val="19"/>
        </w:numPr>
      </w:pPr>
      <w:r>
        <w:t>prodlení objednatele s uhrazením faktury delším než 15 dnů.</w:t>
      </w:r>
    </w:p>
    <w:p w:rsidR="00D70377" w:rsidRPr="00E77CDC" w:rsidRDefault="00DB6161" w:rsidP="00BD7CE3">
      <w:pPr>
        <w:widowControl/>
        <w:numPr>
          <w:ilvl w:val="1"/>
          <w:numId w:val="1"/>
        </w:numPr>
        <w:spacing w:before="120" w:after="120"/>
        <w:ind w:left="567" w:hanging="567"/>
      </w:pPr>
      <w:r>
        <w:t xml:space="preserve">Smlouvu lze </w:t>
      </w:r>
      <w:r w:rsidR="00D70377" w:rsidRPr="00E77CDC">
        <w:t xml:space="preserve">ukončit: </w:t>
      </w:r>
    </w:p>
    <w:p w:rsidR="00D70377" w:rsidRPr="001259BB" w:rsidRDefault="00D70377" w:rsidP="00E77CDC">
      <w:pPr>
        <w:widowControl/>
        <w:numPr>
          <w:ilvl w:val="0"/>
          <w:numId w:val="20"/>
        </w:numPr>
        <w:spacing w:before="120" w:after="120"/>
      </w:pPr>
      <w:r w:rsidRPr="001259BB">
        <w:t>písemnou dohodou obou smluvních stran,</w:t>
      </w:r>
    </w:p>
    <w:p w:rsidR="00D70377" w:rsidRPr="00E77CDC" w:rsidRDefault="00D70377" w:rsidP="00E77CDC">
      <w:pPr>
        <w:widowControl/>
        <w:numPr>
          <w:ilvl w:val="0"/>
          <w:numId w:val="20"/>
        </w:numPr>
        <w:spacing w:before="120" w:after="120"/>
      </w:pPr>
      <w:r w:rsidRPr="00E77CDC">
        <w:t>zánikem jedné ze smluvních stran bez právního nástupce.</w:t>
      </w:r>
    </w:p>
    <w:p w:rsidR="00D70377" w:rsidRDefault="00D70377" w:rsidP="00011280">
      <w:pPr>
        <w:pStyle w:val="22uroven"/>
        <w:ind w:left="567" w:hanging="567"/>
      </w:pPr>
      <w:r w:rsidRPr="00C34A3E">
        <w:t>V případě ukončení smlouvy se smluvní strany zavazují dohodnout se na způsobu vypořádání vzájemných závazků</w:t>
      </w:r>
      <w:r>
        <w:t>.</w:t>
      </w:r>
    </w:p>
    <w:p w:rsidR="00EE57BD" w:rsidRDefault="00D70377" w:rsidP="00EE57BD">
      <w:pPr>
        <w:pStyle w:val="22uroven"/>
        <w:ind w:left="567" w:hanging="567"/>
      </w:pPr>
      <w:r w:rsidRPr="00672974">
        <w:t xml:space="preserve">V případě nedodržení termínu </w:t>
      </w:r>
      <w:r w:rsidR="009718FF">
        <w:t>provedení</w:t>
      </w:r>
      <w:r w:rsidRPr="00672974">
        <w:t xml:space="preserve"> </w:t>
      </w:r>
      <w:r w:rsidR="00EE57BD" w:rsidRPr="00EE57BD">
        <w:t>díla je objednatel oprávněn účtova</w:t>
      </w:r>
      <w:r w:rsidR="0089613F">
        <w:t>t zhotoviteli smluvní pokutu ve </w:t>
      </w:r>
      <w:r w:rsidR="00EE57BD" w:rsidRPr="00EE57BD">
        <w:t>výši 0,3 % z ceny díla za každý den prodlení. Smluvní pokuta se stává splatnou 7</w:t>
      </w:r>
      <w:r w:rsidR="009E7C01">
        <w:t>.</w:t>
      </w:r>
      <w:r w:rsidR="00EE57BD" w:rsidRPr="00EE57BD">
        <w:t xml:space="preserve"> den po vyzvání k její úhradě. Takto sjednané sankce nemají vliv na případnou povinnost náhrady škody</w:t>
      </w:r>
      <w:r w:rsidR="00EE57BD">
        <w:t xml:space="preserve"> a povinnost plnit řádně předmět smlouvy</w:t>
      </w:r>
      <w:r w:rsidR="00EE57BD" w:rsidRPr="00EE57BD">
        <w:t>. Sankce hradí povinná strana nezávisle na tom, zda a v jaké výši vznikne druhé s</w:t>
      </w:r>
      <w:r w:rsidR="0089613F">
        <w:t>traně v </w:t>
      </w:r>
      <w:r w:rsidR="00EE57BD" w:rsidRPr="00EE57BD">
        <w:t xml:space="preserve">této souvislosti škoda, kterou lze vymáhat samostatně. </w:t>
      </w:r>
    </w:p>
    <w:p w:rsidR="00D70377" w:rsidRDefault="00D70377" w:rsidP="00D859F6">
      <w:pPr>
        <w:pStyle w:val="11uroven"/>
      </w:pPr>
      <w:r>
        <w:t>Dodatky a změny smlouvy</w:t>
      </w:r>
    </w:p>
    <w:p w:rsidR="00D70377" w:rsidRDefault="00D70377" w:rsidP="00DD4075">
      <w:pPr>
        <w:pStyle w:val="22uroven"/>
        <w:ind w:left="567" w:hanging="567"/>
      </w:pPr>
      <w: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w:t>
      </w:r>
      <w:r w:rsidR="00DB6161">
        <w:t>rální součástí. Smluvní strany neakceptují právní jednání</w:t>
      </w:r>
      <w:r>
        <w:t xml:space="preserve"> prot</w:t>
      </w:r>
      <w:r w:rsidR="00DB6161">
        <w:t xml:space="preserve">istrany učiněné elektronicky nebo jiným technickými prostředky. Smluvní strany vylučují přijetí nabídky s dodatkem nebo </w:t>
      </w:r>
      <w:r>
        <w:t>odchylkou.</w:t>
      </w:r>
    </w:p>
    <w:p w:rsidR="00D70377" w:rsidRPr="00672974" w:rsidRDefault="00D70377" w:rsidP="00A51C5B">
      <w:pPr>
        <w:pStyle w:val="11uroven"/>
      </w:pPr>
      <w:r w:rsidRPr="00672974">
        <w:lastRenderedPageBreak/>
        <w:t>Závěrečná ujednání</w:t>
      </w:r>
    </w:p>
    <w:p w:rsidR="00F32E5D" w:rsidRPr="00F54A43" w:rsidRDefault="00F32E5D" w:rsidP="00F32E5D">
      <w:pPr>
        <w:pStyle w:val="22uroven"/>
        <w:ind w:left="567" w:hanging="567"/>
      </w:pPr>
      <w:r w:rsidRPr="00CB205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AE52CB">
        <w:t>netových stránkách www.bvk.cz a </w:t>
      </w:r>
      <w:r w:rsidRPr="00CB205E">
        <w:t>v sídle společnosti.</w:t>
      </w:r>
    </w:p>
    <w:p w:rsidR="00F32E5D" w:rsidRDefault="00F32E5D" w:rsidP="00F32E5D">
      <w:pPr>
        <w:pStyle w:val="22uroven"/>
        <w:ind w:left="567" w:hanging="567"/>
      </w:pPr>
      <w:r w:rsidRPr="00672974">
        <w:t>Společnost Brněnské vodárny</w:t>
      </w:r>
      <w:r>
        <w:t xml:space="preserve"> a </w:t>
      </w:r>
      <w:r w:rsidRPr="00672974">
        <w:t>kanalizace, a.s. podporuje rovný přístup, spravedlnost, legálnost, slušnost</w:t>
      </w:r>
      <w:r>
        <w:t xml:space="preserve"> a </w:t>
      </w:r>
      <w:r w:rsidRPr="00672974">
        <w:t>etické chování ve všech obchodních vztazích</w:t>
      </w:r>
      <w:r>
        <w:t xml:space="preserve"> v </w:t>
      </w:r>
      <w:r w:rsidRPr="00672974">
        <w:t>souladu</w:t>
      </w:r>
      <w:r>
        <w:t xml:space="preserve"> s </w:t>
      </w:r>
      <w:r w:rsidRPr="00672974">
        <w:t>Etickou chartou</w:t>
      </w:r>
      <w:r>
        <w:t xml:space="preserve"> a </w:t>
      </w:r>
      <w:r w:rsidRPr="00672974">
        <w:t>Etikou ve vztazích</w:t>
      </w:r>
      <w:r>
        <w:t xml:space="preserve"> s </w:t>
      </w:r>
      <w:r w:rsidRPr="00672974">
        <w:t xml:space="preserve">dodavateli, kterou vydal </w:t>
      </w:r>
      <w:r w:rsidRPr="007046F0">
        <w:t>SUEZ</w:t>
      </w:r>
      <w:r w:rsidRPr="00672974">
        <w:t>,</w:t>
      </w:r>
      <w:r>
        <w:t xml:space="preserve"> a </w:t>
      </w:r>
      <w:r w:rsidRPr="00672974">
        <w:t>která je umístěna na internetových stránkách společnosti</w:t>
      </w:r>
      <w:r>
        <w:t xml:space="preserve"> </w:t>
      </w:r>
      <w:r w:rsidRPr="00672974">
        <w:t>www.bvk.cz. Pro oznámení nelegálního</w:t>
      </w:r>
      <w:r>
        <w:t xml:space="preserve"> a </w:t>
      </w:r>
      <w:r w:rsidRPr="00672974">
        <w:t>neetického chování je možné použít emailovou adresu:</w:t>
      </w:r>
      <w:r>
        <w:t xml:space="preserve"> </w:t>
      </w:r>
      <w:hyperlink r:id="rId8" w:history="1">
        <w:r w:rsidR="00EE57BD" w:rsidRPr="007C3970">
          <w:rPr>
            <w:rStyle w:val="Hypertextovodkaz"/>
          </w:rPr>
          <w:t>ethics@suez.com</w:t>
        </w:r>
      </w:hyperlink>
      <w:r w:rsidRPr="00672974">
        <w:t>.</w:t>
      </w:r>
    </w:p>
    <w:p w:rsidR="00EE57BD" w:rsidRPr="00672974" w:rsidRDefault="00EE57BD" w:rsidP="00EE57BD">
      <w:pPr>
        <w:pStyle w:val="22uroven"/>
        <w:ind w:left="567" w:hanging="567"/>
      </w:pPr>
      <w:r>
        <w:t>Zhotovitel</w:t>
      </w:r>
      <w:r w:rsidRPr="00D10CF9">
        <w:t xml:space="preserve"> bere na vědomí, že společnost Brněnské vodárny a kanalizace, a.s. je povinným subjektem dle zákona č. 106/</w:t>
      </w:r>
      <w:r w:rsidR="00470876">
        <w:t>19</w:t>
      </w:r>
      <w:r w:rsidRPr="00D10CF9">
        <w:t>99 Sb., o svobodném přístupu k informacím, ve znění pozdějších předpisů.</w:t>
      </w:r>
    </w:p>
    <w:p w:rsidR="00F32E5D" w:rsidRPr="00672974" w:rsidRDefault="00F32E5D" w:rsidP="00F32E5D">
      <w:pPr>
        <w:pStyle w:val="22uroven"/>
        <w:ind w:left="567" w:hanging="567"/>
      </w:pPr>
      <w:r w:rsidRPr="00672974">
        <w:t>Smlouva je vyhotovena</w:t>
      </w:r>
      <w:r>
        <w:t xml:space="preserve"> </w:t>
      </w:r>
      <w:r w:rsidRPr="00672974">
        <w:t>ve 2 stejnopisech, z</w:t>
      </w:r>
      <w:r>
        <w:t xml:space="preserve"> </w:t>
      </w:r>
      <w:r w:rsidRPr="00672974">
        <w:t>nichž</w:t>
      </w:r>
      <w:r>
        <w:t xml:space="preserve"> </w:t>
      </w:r>
      <w:r w:rsidRPr="00672974">
        <w:t xml:space="preserve">1 obdrží </w:t>
      </w:r>
      <w:r w:rsidR="00EE57BD">
        <w:t>zhotovitel</w:t>
      </w:r>
      <w:r>
        <w:t xml:space="preserve"> a </w:t>
      </w:r>
      <w:r w:rsidRPr="00672974">
        <w:t xml:space="preserve">1 </w:t>
      </w:r>
      <w:r w:rsidR="00EE57BD">
        <w:t>objednatel</w:t>
      </w:r>
      <w:r w:rsidRPr="00672974">
        <w:t>.</w:t>
      </w:r>
    </w:p>
    <w:p w:rsidR="00AD3C76" w:rsidRDefault="00F32E5D" w:rsidP="004C35F4">
      <w:pPr>
        <w:pStyle w:val="22uroven"/>
        <w:ind w:left="567" w:hanging="567"/>
      </w:pPr>
      <w:r w:rsidRPr="00BB51B2">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w:t>
      </w:r>
      <w:r w:rsidR="009E7C01">
        <w:t xml:space="preserve"> (dále jako „zákon o registru smluv“)</w:t>
      </w:r>
      <w:r w:rsidRPr="00BB51B2">
        <w:t>, pro naplnění zásady transparentnosti při uzavírání smlouvy se smluvní strany</w:t>
      </w:r>
      <w:r w:rsidR="001358BE">
        <w:t xml:space="preserve"> dohodly, že Brněnské vodárny a </w:t>
      </w:r>
      <w:r w:rsidRPr="00BB51B2">
        <w:t>kanalizace, a.s. zajistí zveřejnění smlouvy v registru smluv.</w:t>
      </w:r>
      <w:r>
        <w:t xml:space="preserve"> </w:t>
      </w:r>
    </w:p>
    <w:p w:rsidR="00F32E5D" w:rsidRDefault="00F32E5D" w:rsidP="004C35F4">
      <w:pPr>
        <w:pStyle w:val="22uroven"/>
        <w:ind w:left="567" w:hanging="567"/>
      </w:pPr>
      <w:r w:rsidRPr="00E74D6A">
        <w:t xml:space="preserve">Smluvní strany prohlašují, že údaje uvedené v této smlouvě nejsou informacemi požívajícími ochrany důvěrnosti majetkových poměrů. </w:t>
      </w:r>
    </w:p>
    <w:p w:rsidR="0033267E" w:rsidRDefault="005148DC" w:rsidP="0033267E">
      <w:pPr>
        <w:pStyle w:val="22uroven"/>
        <w:ind w:left="567" w:hanging="567"/>
      </w:pPr>
      <w:r>
        <w:t>Zhotovitel</w:t>
      </w:r>
      <w:r w:rsidR="00F32E5D">
        <w:t xml:space="preserve"> dále</w:t>
      </w:r>
      <w:r w:rsidR="00F32E5D" w:rsidRPr="00E74D6A">
        <w:t xml:space="preserve"> výslovně uvádí, </w:t>
      </w:r>
      <w:r w:rsidR="00F32E5D" w:rsidRPr="00BB51B2">
        <w:t>že skutečnosti uvedené v </w:t>
      </w:r>
      <w:r w:rsidR="00F32E5D" w:rsidRPr="00B30DEB">
        <w:t xml:space="preserve">této </w:t>
      </w:r>
      <w:r w:rsidR="00DA26E5" w:rsidRPr="00B30DEB">
        <w:t>smlouvě nepovažuje za obchodní tajemství ve smyslu ustanovení § 504 občanského zákoníku a uděluje svol</w:t>
      </w:r>
      <w:r w:rsidR="0033267E">
        <w:t>ení k jejich užití a zveřejnění bez </w:t>
      </w:r>
      <w:r w:rsidR="0033267E" w:rsidRPr="00BB51B2">
        <w:t>stanoven</w:t>
      </w:r>
      <w:r w:rsidR="0033267E">
        <w:t>í jakýchkoliv dalších podmínek.</w:t>
      </w:r>
    </w:p>
    <w:p w:rsidR="00F32E5D" w:rsidRDefault="005148DC" w:rsidP="007A7725">
      <w:pPr>
        <w:pStyle w:val="22uroven"/>
        <w:ind w:left="567" w:hanging="567"/>
      </w:pPr>
      <w:r>
        <w:t>Objednatel</w:t>
      </w:r>
      <w:r w:rsidR="00F32E5D" w:rsidRPr="00B30DEB">
        <w:t xml:space="preserve"> výslovně uvádí, že skutečnosti uvedené v této smlouvě nepovažuje za obchodní tajemství</w:t>
      </w:r>
      <w:r w:rsidR="00F32E5D">
        <w:t xml:space="preserve"> ve </w:t>
      </w:r>
      <w:r w:rsidR="00F32E5D" w:rsidRPr="00BB51B2">
        <w:t xml:space="preserve">smyslu ustanovení § 504 občanského zákoníku a uděluje svolení </w:t>
      </w:r>
      <w:r w:rsidR="00F32E5D">
        <w:t>k jejich užití a zveřejnění bez </w:t>
      </w:r>
      <w:r w:rsidR="00F32E5D" w:rsidRPr="00BB51B2">
        <w:t xml:space="preserve">stanovení jakýchkoliv dalších podmínek. </w:t>
      </w:r>
    </w:p>
    <w:p w:rsidR="009E7C01" w:rsidRPr="00BB51B2" w:rsidRDefault="003E1533" w:rsidP="007A7725">
      <w:pPr>
        <w:pStyle w:val="22uroven"/>
        <w:ind w:left="567" w:hanging="567"/>
      </w:pPr>
      <w:r>
        <w:t>Obsah přílohy</w:t>
      </w:r>
      <w:r w:rsidR="009E7C01">
        <w:t xml:space="preserve"> č. </w:t>
      </w:r>
      <w:r>
        <w:t>2 této smlouvy nebude zveřejněn</w:t>
      </w:r>
      <w:r w:rsidR="009E7C01">
        <w:t xml:space="preserve"> s ohledem na výjimku </w:t>
      </w:r>
      <w:r w:rsidR="00B343CF">
        <w:t xml:space="preserve">z povinnosti uveřejnění </w:t>
      </w:r>
      <w:r w:rsidR="009E7C01">
        <w:t xml:space="preserve">dle § 3 odst. 2 písm. b) zákona </w:t>
      </w:r>
      <w:r>
        <w:t>o </w:t>
      </w:r>
      <w:r w:rsidR="009E7C01">
        <w:t>registru smluv.</w:t>
      </w:r>
    </w:p>
    <w:p w:rsidR="00D70377" w:rsidRDefault="00F32E5D" w:rsidP="00A51C5B">
      <w:pPr>
        <w:pStyle w:val="22uroven"/>
        <w:ind w:left="567" w:hanging="567"/>
      </w:pPr>
      <w:r>
        <w:t>Smluvní strany shodně prohlašují, že tuto smlouvu uzavírají svobodně a vážně, že považují jeho obsah za určitý a srozumitelný, souhlasí s ním a že jsou jim známy veškeré skutečnosti, jež jsou pro uzavření této kupní smlouvy rozhodující, na důkaz čehož připojují své podpisy.</w:t>
      </w:r>
    </w:p>
    <w:p w:rsidR="00FC34D2" w:rsidRDefault="007164FC" w:rsidP="00FC34D2">
      <w:pPr>
        <w:pStyle w:val="22uroven"/>
        <w:spacing w:before="120" w:after="0"/>
        <w:ind w:left="567" w:hanging="567"/>
      </w:pPr>
      <w:r>
        <w:t xml:space="preserve">Přílohy: </w:t>
      </w:r>
      <w:r w:rsidR="00FC34D2">
        <w:t xml:space="preserve">Příloha č. 1 – cenový </w:t>
      </w:r>
      <w:r w:rsidR="00542529">
        <w:t>list</w:t>
      </w:r>
    </w:p>
    <w:p w:rsidR="007164FC" w:rsidRPr="00DA26E5" w:rsidRDefault="00FC34D2" w:rsidP="00FC34D2">
      <w:pPr>
        <w:pStyle w:val="22uroven"/>
        <w:numPr>
          <w:ilvl w:val="0"/>
          <w:numId w:val="0"/>
        </w:numPr>
        <w:spacing w:before="120" w:after="0"/>
        <w:ind w:left="1275"/>
      </w:pPr>
      <w:r>
        <w:t>Příloha č. 2 – parametry polepů</w:t>
      </w:r>
    </w:p>
    <w:p w:rsidR="00C67F99" w:rsidRDefault="00C67F99" w:rsidP="00A51C5B">
      <w:pPr>
        <w:rPr>
          <w:b/>
        </w:rPr>
      </w:pPr>
    </w:p>
    <w:p w:rsidR="00490467" w:rsidRPr="008B14D9" w:rsidRDefault="00490467" w:rsidP="00A51C5B">
      <w:pPr>
        <w:rPr>
          <w:b/>
        </w:rPr>
      </w:pPr>
    </w:p>
    <w:tbl>
      <w:tblPr>
        <w:tblW w:w="0" w:type="auto"/>
        <w:tblCellMar>
          <w:left w:w="70" w:type="dxa"/>
          <w:right w:w="70" w:type="dxa"/>
        </w:tblCellMar>
        <w:tblLook w:val="0000" w:firstRow="0" w:lastRow="0" w:firstColumn="0" w:lastColumn="0" w:noHBand="0" w:noVBand="0"/>
      </w:tblPr>
      <w:tblGrid>
        <w:gridCol w:w="1140"/>
        <w:gridCol w:w="1388"/>
        <w:gridCol w:w="1740"/>
        <w:gridCol w:w="540"/>
        <w:gridCol w:w="995"/>
        <w:gridCol w:w="2505"/>
        <w:gridCol w:w="764"/>
      </w:tblGrid>
      <w:tr w:rsidR="007D69E2" w:rsidRPr="00A51C5B" w:rsidTr="00DA26E5">
        <w:tc>
          <w:tcPr>
            <w:tcW w:w="1140" w:type="dxa"/>
          </w:tcPr>
          <w:p w:rsidR="007D69E2" w:rsidRPr="00A51C5B" w:rsidRDefault="007D69E2" w:rsidP="00BF76A5">
            <w:r w:rsidRPr="00A51C5B">
              <w:t>V</w:t>
            </w:r>
            <w:r>
              <w:t> </w:t>
            </w:r>
            <w:r w:rsidR="00BF76A5">
              <w:t>Brně</w:t>
            </w:r>
            <w:r>
              <w:t>,</w:t>
            </w:r>
          </w:p>
        </w:tc>
        <w:tc>
          <w:tcPr>
            <w:tcW w:w="1388" w:type="dxa"/>
          </w:tcPr>
          <w:p w:rsidR="007D69E2" w:rsidRPr="00A51C5B" w:rsidRDefault="007D69E2" w:rsidP="00DC0735">
            <w:r>
              <w:t>d</w:t>
            </w:r>
            <w:r w:rsidRPr="00A51C5B">
              <w:t>ne</w:t>
            </w:r>
            <w:r>
              <w:t xml:space="preserve"> </w:t>
            </w:r>
          </w:p>
        </w:tc>
        <w:tc>
          <w:tcPr>
            <w:tcW w:w="1740" w:type="dxa"/>
          </w:tcPr>
          <w:p w:rsidR="007D69E2" w:rsidRPr="00A51C5B" w:rsidRDefault="00DC0735" w:rsidP="004D11E8">
            <w:proofErr w:type="gramStart"/>
            <w:r>
              <w:t>14.12.2022</w:t>
            </w:r>
            <w:proofErr w:type="gramEnd"/>
          </w:p>
        </w:tc>
        <w:tc>
          <w:tcPr>
            <w:tcW w:w="540" w:type="dxa"/>
          </w:tcPr>
          <w:p w:rsidR="007D69E2" w:rsidRPr="00A51C5B" w:rsidRDefault="007D69E2" w:rsidP="004D11E8"/>
        </w:tc>
        <w:tc>
          <w:tcPr>
            <w:tcW w:w="995" w:type="dxa"/>
          </w:tcPr>
          <w:p w:rsidR="007D69E2" w:rsidRPr="00A51C5B" w:rsidRDefault="007D69E2" w:rsidP="004D11E8">
            <w:r w:rsidRPr="00A51C5B">
              <w:t>V Brně</w:t>
            </w:r>
            <w:r w:rsidR="001A3EB4">
              <w:t xml:space="preserve">, </w:t>
            </w:r>
          </w:p>
        </w:tc>
        <w:tc>
          <w:tcPr>
            <w:tcW w:w="2505" w:type="dxa"/>
          </w:tcPr>
          <w:p w:rsidR="007D69E2" w:rsidRPr="00A51C5B" w:rsidRDefault="007D69E2" w:rsidP="00DC0735">
            <w:pPr>
              <w:tabs>
                <w:tab w:val="right" w:pos="2365"/>
              </w:tabs>
            </w:pPr>
            <w:r w:rsidRPr="00A51C5B">
              <w:t>dne</w:t>
            </w:r>
            <w:r w:rsidR="00DC0735">
              <w:tab/>
            </w:r>
            <w:proofErr w:type="gramStart"/>
            <w:r w:rsidR="00DC0735">
              <w:t>14.12.2022</w:t>
            </w:r>
            <w:proofErr w:type="gramEnd"/>
          </w:p>
        </w:tc>
        <w:tc>
          <w:tcPr>
            <w:tcW w:w="764" w:type="dxa"/>
          </w:tcPr>
          <w:p w:rsidR="007D69E2" w:rsidRPr="00A51C5B" w:rsidRDefault="007D69E2" w:rsidP="004D11E8"/>
        </w:tc>
      </w:tr>
      <w:tr w:rsidR="007D69E2" w:rsidRPr="00A51C5B" w:rsidTr="00DA26E5">
        <w:tc>
          <w:tcPr>
            <w:tcW w:w="4268" w:type="dxa"/>
            <w:gridSpan w:val="3"/>
          </w:tcPr>
          <w:p w:rsidR="007D69E2" w:rsidRDefault="007D69E2" w:rsidP="004D11E8">
            <w:r w:rsidRPr="00A51C5B">
              <w:t xml:space="preserve">Za </w:t>
            </w:r>
            <w:r w:rsidR="005148DC">
              <w:t>zhotovitele</w:t>
            </w:r>
          </w:p>
          <w:p w:rsidR="00DA26E5" w:rsidRDefault="00DA26E5" w:rsidP="004D11E8"/>
          <w:p w:rsidR="00DA26E5" w:rsidRDefault="00DA26E5" w:rsidP="004D11E8">
            <w:bookmarkStart w:id="0" w:name="_GoBack"/>
            <w:bookmarkEnd w:id="0"/>
          </w:p>
          <w:p w:rsidR="00DA26E5" w:rsidRDefault="00DA26E5" w:rsidP="004D11E8"/>
          <w:p w:rsidR="00FC34D2" w:rsidRDefault="00FC34D2" w:rsidP="003E1533"/>
          <w:p w:rsidR="00DA26E5" w:rsidRPr="00A51C5B" w:rsidRDefault="00DA26E5" w:rsidP="0089613F"/>
        </w:tc>
        <w:tc>
          <w:tcPr>
            <w:tcW w:w="540" w:type="dxa"/>
          </w:tcPr>
          <w:p w:rsidR="007D69E2" w:rsidRPr="00A51C5B" w:rsidRDefault="007D69E2" w:rsidP="004D11E8"/>
        </w:tc>
        <w:tc>
          <w:tcPr>
            <w:tcW w:w="4264" w:type="dxa"/>
            <w:gridSpan w:val="3"/>
          </w:tcPr>
          <w:p w:rsidR="007D69E2" w:rsidRPr="00A51C5B" w:rsidRDefault="007D69E2" w:rsidP="005148DC">
            <w:r w:rsidRPr="00A51C5B">
              <w:t xml:space="preserve">Za </w:t>
            </w:r>
            <w:r w:rsidR="005148DC">
              <w:t>objednatele</w:t>
            </w:r>
          </w:p>
        </w:tc>
      </w:tr>
      <w:tr w:rsidR="007D69E2" w:rsidRPr="00A51C5B" w:rsidTr="00DA26E5">
        <w:tc>
          <w:tcPr>
            <w:tcW w:w="4268" w:type="dxa"/>
            <w:gridSpan w:val="3"/>
            <w:tcBorders>
              <w:top w:val="dashed" w:sz="4" w:space="0" w:color="auto"/>
            </w:tcBorders>
          </w:tcPr>
          <w:p w:rsidR="007D69E2" w:rsidRDefault="00BF76A5" w:rsidP="00A132B5">
            <w:pPr>
              <w:pStyle w:val="zarovnannasted"/>
              <w:rPr>
                <w:sz w:val="20"/>
              </w:rPr>
            </w:pPr>
            <w:r>
              <w:rPr>
                <w:sz w:val="20"/>
              </w:rPr>
              <w:t>BRNOMETAL, s.r.o.</w:t>
            </w:r>
          </w:p>
          <w:p w:rsidR="00BF76A5" w:rsidRDefault="00BF76A5" w:rsidP="00A132B5">
            <w:pPr>
              <w:pStyle w:val="zarovnannasted"/>
              <w:rPr>
                <w:sz w:val="20"/>
              </w:rPr>
            </w:pPr>
            <w:r>
              <w:rPr>
                <w:sz w:val="20"/>
              </w:rPr>
              <w:t>Tomáš Kamarýt, MBA</w:t>
            </w:r>
          </w:p>
          <w:p w:rsidR="00BF76A5" w:rsidRPr="00A51C5B" w:rsidRDefault="00BF76A5" w:rsidP="00A132B5">
            <w:pPr>
              <w:pStyle w:val="zarovnannasted"/>
              <w:rPr>
                <w:sz w:val="20"/>
              </w:rPr>
            </w:pPr>
            <w:r>
              <w:rPr>
                <w:sz w:val="20"/>
              </w:rPr>
              <w:t>jednatel</w:t>
            </w:r>
          </w:p>
        </w:tc>
        <w:tc>
          <w:tcPr>
            <w:tcW w:w="540" w:type="dxa"/>
          </w:tcPr>
          <w:p w:rsidR="007D69E2" w:rsidRPr="00A51C5B" w:rsidRDefault="007D69E2" w:rsidP="004D11E8"/>
        </w:tc>
        <w:tc>
          <w:tcPr>
            <w:tcW w:w="4264" w:type="dxa"/>
            <w:gridSpan w:val="3"/>
            <w:tcBorders>
              <w:top w:val="dashed" w:sz="4" w:space="0" w:color="auto"/>
            </w:tcBorders>
          </w:tcPr>
          <w:p w:rsidR="007D69E2" w:rsidRPr="00A51C5B" w:rsidRDefault="007D69E2" w:rsidP="004D11E8">
            <w:pPr>
              <w:pStyle w:val="zarovnannasted"/>
              <w:rPr>
                <w:sz w:val="20"/>
              </w:rPr>
            </w:pPr>
            <w:r w:rsidRPr="00A51C5B">
              <w:rPr>
                <w:sz w:val="20"/>
              </w:rPr>
              <w:t>Brněnské vodárny a kanalizace, a.s.</w:t>
            </w:r>
          </w:p>
          <w:p w:rsidR="007D69E2" w:rsidRPr="00A51C5B" w:rsidRDefault="00B11369" w:rsidP="00A42C4B">
            <w:pPr>
              <w:pStyle w:val="zarovnannasted"/>
              <w:rPr>
                <w:sz w:val="20"/>
              </w:rPr>
            </w:pPr>
            <w:r>
              <w:rPr>
                <w:sz w:val="20"/>
              </w:rPr>
              <w:t>XXX</w:t>
            </w:r>
          </w:p>
        </w:tc>
      </w:tr>
    </w:tbl>
    <w:p w:rsidR="00D70377" w:rsidRDefault="00D70377" w:rsidP="00D92F42"/>
    <w:sectPr w:rsidR="00D70377" w:rsidSect="00D92F42">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49" w:rsidRDefault="001D0149" w:rsidP="00C3612E">
      <w:r>
        <w:separator/>
      </w:r>
    </w:p>
  </w:endnote>
  <w:endnote w:type="continuationSeparator" w:id="0">
    <w:p w:rsidR="001D0149" w:rsidRDefault="001D014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A60C0D" w:rsidRDefault="00A60C0D">
        <w:pPr>
          <w:pStyle w:val="Zpat"/>
          <w:jc w:val="center"/>
        </w:pPr>
        <w:r>
          <w:rPr>
            <w:noProof/>
          </w:rPr>
          <mc:AlternateContent>
            <mc:Choice Requires="wps">
              <w:drawing>
                <wp:inline distT="0" distB="0" distL="0" distR="0" wp14:anchorId="12837E9D" wp14:editId="599D127E">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7BFA46"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rsidR="00A60C0D" w:rsidRDefault="00A60C0D">
        <w:pPr>
          <w:pStyle w:val="Zpat"/>
          <w:jc w:val="center"/>
        </w:pPr>
        <w:r>
          <w:fldChar w:fldCharType="begin"/>
        </w:r>
        <w:r>
          <w:instrText>PAGE    \* MERGEFORMAT</w:instrText>
        </w:r>
        <w:r>
          <w:fldChar w:fldCharType="separate"/>
        </w:r>
        <w:r w:rsidR="00DC0735">
          <w:rPr>
            <w:noProof/>
          </w:rPr>
          <w:t>5</w:t>
        </w:r>
        <w:r>
          <w:fldChar w:fldCharType="end"/>
        </w:r>
      </w:p>
    </w:sdtContent>
  </w:sdt>
  <w:p w:rsidR="00A60C0D" w:rsidRDefault="00A60C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49" w:rsidRDefault="001D0149" w:rsidP="00C3612E">
      <w:r>
        <w:separator/>
      </w:r>
    </w:p>
  </w:footnote>
  <w:footnote w:type="continuationSeparator" w:id="0">
    <w:p w:rsidR="001D0149" w:rsidRDefault="001D0149"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D49"/>
    <w:multiLevelType w:val="hybridMultilevel"/>
    <w:tmpl w:val="F8CEACA6"/>
    <w:lvl w:ilvl="0" w:tplc="2FCADC82">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5"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1BFB1B85"/>
    <w:multiLevelType w:val="hybridMultilevel"/>
    <w:tmpl w:val="CE30AF32"/>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B0D5A93"/>
    <w:multiLevelType w:val="hybridMultilevel"/>
    <w:tmpl w:val="520AB8F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AE1935"/>
    <w:multiLevelType w:val="hybridMultilevel"/>
    <w:tmpl w:val="2D9E79D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8"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9"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684F77D1"/>
    <w:multiLevelType w:val="hybridMultilevel"/>
    <w:tmpl w:val="0772DF9C"/>
    <w:lvl w:ilvl="0" w:tplc="68A4E864">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1"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6"/>
  </w:num>
  <w:num w:numId="2">
    <w:abstractNumId w:val="11"/>
  </w:num>
  <w:num w:numId="3">
    <w:abstractNumId w:val="18"/>
  </w:num>
  <w:num w:numId="4">
    <w:abstractNumId w:val="13"/>
  </w:num>
  <w:num w:numId="5">
    <w:abstractNumId w:val="1"/>
  </w:num>
  <w:num w:numId="6">
    <w:abstractNumId w:val="2"/>
  </w:num>
  <w:num w:numId="7">
    <w:abstractNumId w:val="3"/>
  </w:num>
  <w:num w:numId="8">
    <w:abstractNumId w:val="10"/>
  </w:num>
  <w:num w:numId="9">
    <w:abstractNumId w:val="12"/>
  </w:num>
  <w:num w:numId="10">
    <w:abstractNumId w:val="14"/>
  </w:num>
  <w:num w:numId="11">
    <w:abstractNumId w:val="21"/>
  </w:num>
  <w:num w:numId="12">
    <w:abstractNumId w:val="5"/>
  </w:num>
  <w:num w:numId="13">
    <w:abstractNumId w:val="15"/>
  </w:num>
  <w:num w:numId="14">
    <w:abstractNumId w:val="16"/>
  </w:num>
  <w:num w:numId="15">
    <w:abstractNumId w:val="16"/>
  </w:num>
  <w:num w:numId="16">
    <w:abstractNumId w:val="4"/>
  </w:num>
  <w:num w:numId="17">
    <w:abstractNumId w:val="17"/>
  </w:num>
  <w:num w:numId="18">
    <w:abstractNumId w:val="4"/>
    <w:lvlOverride w:ilvl="0">
      <w:startOverride w:val="1"/>
    </w:lvlOverride>
  </w:num>
  <w:num w:numId="19">
    <w:abstractNumId w:val="22"/>
  </w:num>
  <w:num w:numId="20">
    <w:abstractNumId w:val="19"/>
  </w:num>
  <w:num w:numId="21">
    <w:abstractNumId w:val="7"/>
  </w:num>
  <w:num w:numId="22">
    <w:abstractNumId w:val="8"/>
  </w:num>
  <w:num w:numId="23">
    <w:abstractNumId w:val="0"/>
  </w:num>
  <w:num w:numId="24">
    <w:abstractNumId w:val="20"/>
  </w:num>
  <w:num w:numId="25">
    <w:abstractNumId w:val="9"/>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54"/>
    <w:rsid w:val="0000122F"/>
    <w:rsid w:val="00006A67"/>
    <w:rsid w:val="00011280"/>
    <w:rsid w:val="0001308C"/>
    <w:rsid w:val="0002279F"/>
    <w:rsid w:val="000533E9"/>
    <w:rsid w:val="0005768F"/>
    <w:rsid w:val="000641E7"/>
    <w:rsid w:val="00066EB5"/>
    <w:rsid w:val="000822F8"/>
    <w:rsid w:val="0008629D"/>
    <w:rsid w:val="00086D87"/>
    <w:rsid w:val="000875EC"/>
    <w:rsid w:val="00087BEA"/>
    <w:rsid w:val="00094582"/>
    <w:rsid w:val="000B0E91"/>
    <w:rsid w:val="000B192A"/>
    <w:rsid w:val="000B7168"/>
    <w:rsid w:val="000E375C"/>
    <w:rsid w:val="000F2D51"/>
    <w:rsid w:val="000F3B5A"/>
    <w:rsid w:val="000F685E"/>
    <w:rsid w:val="001259BB"/>
    <w:rsid w:val="00131470"/>
    <w:rsid w:val="00132A29"/>
    <w:rsid w:val="001358BE"/>
    <w:rsid w:val="001363B8"/>
    <w:rsid w:val="00145418"/>
    <w:rsid w:val="0015602C"/>
    <w:rsid w:val="00163516"/>
    <w:rsid w:val="0016378A"/>
    <w:rsid w:val="00164753"/>
    <w:rsid w:val="00171CDA"/>
    <w:rsid w:val="00173A4C"/>
    <w:rsid w:val="00180E81"/>
    <w:rsid w:val="00190E78"/>
    <w:rsid w:val="00195C5C"/>
    <w:rsid w:val="001A3EB4"/>
    <w:rsid w:val="001C60BA"/>
    <w:rsid w:val="001D0149"/>
    <w:rsid w:val="001E1BBD"/>
    <w:rsid w:val="001E4CAB"/>
    <w:rsid w:val="001F6051"/>
    <w:rsid w:val="00207E81"/>
    <w:rsid w:val="002178E9"/>
    <w:rsid w:val="00226609"/>
    <w:rsid w:val="00230491"/>
    <w:rsid w:val="00232CAC"/>
    <w:rsid w:val="00246653"/>
    <w:rsid w:val="00252177"/>
    <w:rsid w:val="00257A5F"/>
    <w:rsid w:val="00263502"/>
    <w:rsid w:val="00290B89"/>
    <w:rsid w:val="0029514B"/>
    <w:rsid w:val="00295468"/>
    <w:rsid w:val="00295F22"/>
    <w:rsid w:val="002C36A8"/>
    <w:rsid w:val="002D67AB"/>
    <w:rsid w:val="002E2BA5"/>
    <w:rsid w:val="002E3E4A"/>
    <w:rsid w:val="002F1408"/>
    <w:rsid w:val="00313C3D"/>
    <w:rsid w:val="0032575B"/>
    <w:rsid w:val="00331B27"/>
    <w:rsid w:val="0033267E"/>
    <w:rsid w:val="00341527"/>
    <w:rsid w:val="00352096"/>
    <w:rsid w:val="00362CBD"/>
    <w:rsid w:val="00370C4F"/>
    <w:rsid w:val="0038490D"/>
    <w:rsid w:val="0038532D"/>
    <w:rsid w:val="00391A8E"/>
    <w:rsid w:val="00396732"/>
    <w:rsid w:val="003A4659"/>
    <w:rsid w:val="003D6AB6"/>
    <w:rsid w:val="003E1533"/>
    <w:rsid w:val="003E6533"/>
    <w:rsid w:val="003F4A7B"/>
    <w:rsid w:val="00407E8C"/>
    <w:rsid w:val="00416459"/>
    <w:rsid w:val="00422B92"/>
    <w:rsid w:val="00423BDC"/>
    <w:rsid w:val="004262D5"/>
    <w:rsid w:val="00445980"/>
    <w:rsid w:val="00470876"/>
    <w:rsid w:val="00473804"/>
    <w:rsid w:val="00474909"/>
    <w:rsid w:val="00475C7D"/>
    <w:rsid w:val="00490467"/>
    <w:rsid w:val="00494690"/>
    <w:rsid w:val="004A5594"/>
    <w:rsid w:val="004A6907"/>
    <w:rsid w:val="004C7D31"/>
    <w:rsid w:val="004D11E8"/>
    <w:rsid w:val="004D43B9"/>
    <w:rsid w:val="004D4574"/>
    <w:rsid w:val="004E2B9A"/>
    <w:rsid w:val="004E3965"/>
    <w:rsid w:val="004F1C93"/>
    <w:rsid w:val="004F25D4"/>
    <w:rsid w:val="00506B29"/>
    <w:rsid w:val="005148DC"/>
    <w:rsid w:val="00522270"/>
    <w:rsid w:val="00522554"/>
    <w:rsid w:val="00531D5F"/>
    <w:rsid w:val="005413B8"/>
    <w:rsid w:val="00542529"/>
    <w:rsid w:val="00544B0C"/>
    <w:rsid w:val="00546BB0"/>
    <w:rsid w:val="00550BF5"/>
    <w:rsid w:val="005658D4"/>
    <w:rsid w:val="005750A3"/>
    <w:rsid w:val="00585CB9"/>
    <w:rsid w:val="005B38B4"/>
    <w:rsid w:val="005B7820"/>
    <w:rsid w:val="005C7F14"/>
    <w:rsid w:val="005D5E66"/>
    <w:rsid w:val="00601246"/>
    <w:rsid w:val="00603133"/>
    <w:rsid w:val="00606A30"/>
    <w:rsid w:val="00620A47"/>
    <w:rsid w:val="00625F9D"/>
    <w:rsid w:val="0064250D"/>
    <w:rsid w:val="006749A1"/>
    <w:rsid w:val="00684BAF"/>
    <w:rsid w:val="00691D0C"/>
    <w:rsid w:val="006A1BDF"/>
    <w:rsid w:val="006B281F"/>
    <w:rsid w:val="006B7400"/>
    <w:rsid w:val="006B7A7E"/>
    <w:rsid w:val="006C5016"/>
    <w:rsid w:val="006D3744"/>
    <w:rsid w:val="006D720B"/>
    <w:rsid w:val="006E3B5B"/>
    <w:rsid w:val="007046F0"/>
    <w:rsid w:val="00712844"/>
    <w:rsid w:val="007164FC"/>
    <w:rsid w:val="00720325"/>
    <w:rsid w:val="0073527F"/>
    <w:rsid w:val="00743B1F"/>
    <w:rsid w:val="0074748A"/>
    <w:rsid w:val="00756915"/>
    <w:rsid w:val="00775381"/>
    <w:rsid w:val="007909B5"/>
    <w:rsid w:val="00791058"/>
    <w:rsid w:val="0079478B"/>
    <w:rsid w:val="007A049F"/>
    <w:rsid w:val="007A5BB1"/>
    <w:rsid w:val="007C5F91"/>
    <w:rsid w:val="007D1882"/>
    <w:rsid w:val="007D69E2"/>
    <w:rsid w:val="007F36C2"/>
    <w:rsid w:val="007F40C6"/>
    <w:rsid w:val="008200F4"/>
    <w:rsid w:val="00864B04"/>
    <w:rsid w:val="0086753D"/>
    <w:rsid w:val="00871EB6"/>
    <w:rsid w:val="00874D73"/>
    <w:rsid w:val="008814A6"/>
    <w:rsid w:val="008931A8"/>
    <w:rsid w:val="0089613F"/>
    <w:rsid w:val="008A0E07"/>
    <w:rsid w:val="008B3135"/>
    <w:rsid w:val="008C574E"/>
    <w:rsid w:val="008E1AC4"/>
    <w:rsid w:val="00901CA2"/>
    <w:rsid w:val="00905CC4"/>
    <w:rsid w:val="00912DB3"/>
    <w:rsid w:val="00917DB1"/>
    <w:rsid w:val="00924554"/>
    <w:rsid w:val="00924A77"/>
    <w:rsid w:val="00941142"/>
    <w:rsid w:val="00952B23"/>
    <w:rsid w:val="009702F0"/>
    <w:rsid w:val="009717F2"/>
    <w:rsid w:val="009718FF"/>
    <w:rsid w:val="009722F3"/>
    <w:rsid w:val="00987CDE"/>
    <w:rsid w:val="00993B94"/>
    <w:rsid w:val="009950E4"/>
    <w:rsid w:val="009969F4"/>
    <w:rsid w:val="009A0918"/>
    <w:rsid w:val="009B589D"/>
    <w:rsid w:val="009D3426"/>
    <w:rsid w:val="009E7C01"/>
    <w:rsid w:val="009F624E"/>
    <w:rsid w:val="00A03F7D"/>
    <w:rsid w:val="00A04DF0"/>
    <w:rsid w:val="00A121FD"/>
    <w:rsid w:val="00A132B5"/>
    <w:rsid w:val="00A1658D"/>
    <w:rsid w:val="00A169E9"/>
    <w:rsid w:val="00A25F7D"/>
    <w:rsid w:val="00A41901"/>
    <w:rsid w:val="00A42C4B"/>
    <w:rsid w:val="00A438F1"/>
    <w:rsid w:val="00A44C09"/>
    <w:rsid w:val="00A51C5B"/>
    <w:rsid w:val="00A57CA2"/>
    <w:rsid w:val="00A60C0D"/>
    <w:rsid w:val="00A7740F"/>
    <w:rsid w:val="00A82565"/>
    <w:rsid w:val="00A835ED"/>
    <w:rsid w:val="00A84E1E"/>
    <w:rsid w:val="00A92580"/>
    <w:rsid w:val="00A932DB"/>
    <w:rsid w:val="00A94F87"/>
    <w:rsid w:val="00AA62FA"/>
    <w:rsid w:val="00AB5411"/>
    <w:rsid w:val="00AB547B"/>
    <w:rsid w:val="00AB6B3C"/>
    <w:rsid w:val="00AC0913"/>
    <w:rsid w:val="00AC2DF9"/>
    <w:rsid w:val="00AC3897"/>
    <w:rsid w:val="00AD3C76"/>
    <w:rsid w:val="00AD6502"/>
    <w:rsid w:val="00AE4340"/>
    <w:rsid w:val="00AE52CB"/>
    <w:rsid w:val="00AE6F72"/>
    <w:rsid w:val="00AF6763"/>
    <w:rsid w:val="00B06B41"/>
    <w:rsid w:val="00B11369"/>
    <w:rsid w:val="00B13B8E"/>
    <w:rsid w:val="00B30DEB"/>
    <w:rsid w:val="00B343CF"/>
    <w:rsid w:val="00B40119"/>
    <w:rsid w:val="00B468D7"/>
    <w:rsid w:val="00B602DB"/>
    <w:rsid w:val="00B64338"/>
    <w:rsid w:val="00B92DE0"/>
    <w:rsid w:val="00BB084B"/>
    <w:rsid w:val="00BB11C8"/>
    <w:rsid w:val="00BC22AF"/>
    <w:rsid w:val="00BC4001"/>
    <w:rsid w:val="00BD2097"/>
    <w:rsid w:val="00BD7CE3"/>
    <w:rsid w:val="00BE371F"/>
    <w:rsid w:val="00BF1940"/>
    <w:rsid w:val="00BF30F7"/>
    <w:rsid w:val="00BF76A5"/>
    <w:rsid w:val="00C02B91"/>
    <w:rsid w:val="00C05942"/>
    <w:rsid w:val="00C2632D"/>
    <w:rsid w:val="00C27698"/>
    <w:rsid w:val="00C32D8D"/>
    <w:rsid w:val="00C34A3E"/>
    <w:rsid w:val="00C3612E"/>
    <w:rsid w:val="00C4410B"/>
    <w:rsid w:val="00C67F99"/>
    <w:rsid w:val="00C71884"/>
    <w:rsid w:val="00C77462"/>
    <w:rsid w:val="00C924AC"/>
    <w:rsid w:val="00C94FD2"/>
    <w:rsid w:val="00C97879"/>
    <w:rsid w:val="00CA2062"/>
    <w:rsid w:val="00CB205E"/>
    <w:rsid w:val="00CD2584"/>
    <w:rsid w:val="00CD748B"/>
    <w:rsid w:val="00CE1E8B"/>
    <w:rsid w:val="00CE4E41"/>
    <w:rsid w:val="00D06CB1"/>
    <w:rsid w:val="00D07540"/>
    <w:rsid w:val="00D36A91"/>
    <w:rsid w:val="00D51356"/>
    <w:rsid w:val="00D60D1B"/>
    <w:rsid w:val="00D62C50"/>
    <w:rsid w:val="00D6709A"/>
    <w:rsid w:val="00D70377"/>
    <w:rsid w:val="00D7092B"/>
    <w:rsid w:val="00D859F6"/>
    <w:rsid w:val="00D92F42"/>
    <w:rsid w:val="00DA0583"/>
    <w:rsid w:val="00DA26E5"/>
    <w:rsid w:val="00DB6161"/>
    <w:rsid w:val="00DC0735"/>
    <w:rsid w:val="00DC326D"/>
    <w:rsid w:val="00DC3EDB"/>
    <w:rsid w:val="00DD4075"/>
    <w:rsid w:val="00DF34E2"/>
    <w:rsid w:val="00E0547A"/>
    <w:rsid w:val="00E15C3C"/>
    <w:rsid w:val="00E37BCD"/>
    <w:rsid w:val="00E42441"/>
    <w:rsid w:val="00E42F63"/>
    <w:rsid w:val="00E477E7"/>
    <w:rsid w:val="00E5655E"/>
    <w:rsid w:val="00E57D15"/>
    <w:rsid w:val="00E64715"/>
    <w:rsid w:val="00E64C25"/>
    <w:rsid w:val="00E666E9"/>
    <w:rsid w:val="00E745D5"/>
    <w:rsid w:val="00E74D6A"/>
    <w:rsid w:val="00E75E80"/>
    <w:rsid w:val="00E77BA3"/>
    <w:rsid w:val="00E77CDC"/>
    <w:rsid w:val="00E81278"/>
    <w:rsid w:val="00E96FB1"/>
    <w:rsid w:val="00EA0136"/>
    <w:rsid w:val="00EA3597"/>
    <w:rsid w:val="00ED22A7"/>
    <w:rsid w:val="00ED32C1"/>
    <w:rsid w:val="00ED3D27"/>
    <w:rsid w:val="00EE18AC"/>
    <w:rsid w:val="00EE3268"/>
    <w:rsid w:val="00EE46E3"/>
    <w:rsid w:val="00EE57BD"/>
    <w:rsid w:val="00EE6785"/>
    <w:rsid w:val="00F169DD"/>
    <w:rsid w:val="00F303C2"/>
    <w:rsid w:val="00F32E5D"/>
    <w:rsid w:val="00F434D3"/>
    <w:rsid w:val="00F53CC8"/>
    <w:rsid w:val="00F54A43"/>
    <w:rsid w:val="00F556D5"/>
    <w:rsid w:val="00F6307C"/>
    <w:rsid w:val="00F66D85"/>
    <w:rsid w:val="00F7041D"/>
    <w:rsid w:val="00F74B9D"/>
    <w:rsid w:val="00F76C8B"/>
    <w:rsid w:val="00F81394"/>
    <w:rsid w:val="00F8742F"/>
    <w:rsid w:val="00FA3085"/>
    <w:rsid w:val="00FA40CA"/>
    <w:rsid w:val="00FA42E0"/>
    <w:rsid w:val="00FA5A2F"/>
    <w:rsid w:val="00FA6341"/>
    <w:rsid w:val="00FC34D2"/>
    <w:rsid w:val="00FC359B"/>
    <w:rsid w:val="00FC6D98"/>
    <w:rsid w:val="00FC76BD"/>
    <w:rsid w:val="00FD7619"/>
    <w:rsid w:val="00FE0FDE"/>
    <w:rsid w:val="00FF4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2733D"/>
  <w15:docId w15:val="{716B0352-EDD9-42C5-A22C-0EE231D0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2536">
      <w:bodyDiv w:val="1"/>
      <w:marLeft w:val="0"/>
      <w:marRight w:val="0"/>
      <w:marTop w:val="0"/>
      <w:marBottom w:val="0"/>
      <w:divBdr>
        <w:top w:val="none" w:sz="0" w:space="0" w:color="auto"/>
        <w:left w:val="none" w:sz="0" w:space="0" w:color="auto"/>
        <w:bottom w:val="none" w:sz="0" w:space="0" w:color="auto"/>
        <w:right w:val="none" w:sz="0" w:space="0" w:color="auto"/>
      </w:divBdr>
    </w:div>
    <w:div w:id="213851155">
      <w:bodyDiv w:val="1"/>
      <w:marLeft w:val="0"/>
      <w:marRight w:val="0"/>
      <w:marTop w:val="0"/>
      <w:marBottom w:val="0"/>
      <w:divBdr>
        <w:top w:val="none" w:sz="0" w:space="0" w:color="auto"/>
        <w:left w:val="none" w:sz="0" w:space="0" w:color="auto"/>
        <w:bottom w:val="none" w:sz="0" w:space="0" w:color="auto"/>
        <w:right w:val="none" w:sz="0" w:space="0" w:color="auto"/>
      </w:divBdr>
    </w:div>
    <w:div w:id="222835719">
      <w:bodyDiv w:val="1"/>
      <w:marLeft w:val="0"/>
      <w:marRight w:val="0"/>
      <w:marTop w:val="0"/>
      <w:marBottom w:val="0"/>
      <w:divBdr>
        <w:top w:val="none" w:sz="0" w:space="0" w:color="auto"/>
        <w:left w:val="none" w:sz="0" w:space="0" w:color="auto"/>
        <w:bottom w:val="none" w:sz="0" w:space="0" w:color="auto"/>
        <w:right w:val="none" w:sz="0" w:space="0" w:color="auto"/>
      </w:divBdr>
    </w:div>
    <w:div w:id="359018638">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886824">
      <w:bodyDiv w:val="1"/>
      <w:marLeft w:val="0"/>
      <w:marRight w:val="0"/>
      <w:marTop w:val="0"/>
      <w:marBottom w:val="0"/>
      <w:divBdr>
        <w:top w:val="none" w:sz="0" w:space="0" w:color="auto"/>
        <w:left w:val="none" w:sz="0" w:space="0" w:color="auto"/>
        <w:bottom w:val="none" w:sz="0" w:space="0" w:color="auto"/>
        <w:right w:val="none" w:sz="0" w:space="0" w:color="auto"/>
      </w:divBdr>
    </w:div>
    <w:div w:id="702709656">
      <w:bodyDiv w:val="1"/>
      <w:marLeft w:val="0"/>
      <w:marRight w:val="0"/>
      <w:marTop w:val="0"/>
      <w:marBottom w:val="0"/>
      <w:divBdr>
        <w:top w:val="none" w:sz="0" w:space="0" w:color="auto"/>
        <w:left w:val="none" w:sz="0" w:space="0" w:color="auto"/>
        <w:bottom w:val="none" w:sz="0" w:space="0" w:color="auto"/>
        <w:right w:val="none" w:sz="0" w:space="0" w:color="auto"/>
      </w:divBdr>
    </w:div>
    <w:div w:id="1382633437">
      <w:bodyDiv w:val="1"/>
      <w:marLeft w:val="0"/>
      <w:marRight w:val="0"/>
      <w:marTop w:val="0"/>
      <w:marBottom w:val="0"/>
      <w:divBdr>
        <w:top w:val="none" w:sz="0" w:space="0" w:color="auto"/>
        <w:left w:val="none" w:sz="0" w:space="0" w:color="auto"/>
        <w:bottom w:val="none" w:sz="0" w:space="0" w:color="auto"/>
        <w:right w:val="none" w:sz="0" w:space="0" w:color="auto"/>
      </w:divBdr>
    </w:div>
    <w:div w:id="1413821670">
      <w:bodyDiv w:val="1"/>
      <w:marLeft w:val="0"/>
      <w:marRight w:val="0"/>
      <w:marTop w:val="0"/>
      <w:marBottom w:val="0"/>
      <w:divBdr>
        <w:top w:val="none" w:sz="0" w:space="0" w:color="auto"/>
        <w:left w:val="none" w:sz="0" w:space="0" w:color="auto"/>
        <w:bottom w:val="none" w:sz="0" w:space="0" w:color="auto"/>
        <w:right w:val="none" w:sz="0" w:space="0" w:color="auto"/>
      </w:divBdr>
    </w:div>
    <w:div w:id="1534725903">
      <w:bodyDiv w:val="1"/>
      <w:marLeft w:val="0"/>
      <w:marRight w:val="0"/>
      <w:marTop w:val="0"/>
      <w:marBottom w:val="0"/>
      <w:divBdr>
        <w:top w:val="none" w:sz="0" w:space="0" w:color="auto"/>
        <w:left w:val="none" w:sz="0" w:space="0" w:color="auto"/>
        <w:bottom w:val="none" w:sz="0" w:space="0" w:color="auto"/>
        <w:right w:val="none" w:sz="0" w:space="0" w:color="auto"/>
      </w:divBdr>
    </w:div>
    <w:div w:id="1633363972">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34628913">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260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5.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D98D-1F3C-47FE-9622-762A0EF5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smlouvav25.dotx</Template>
  <TotalTime>2</TotalTime>
  <Pages>5</Pages>
  <Words>2005</Words>
  <Characters>11833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4</cp:revision>
  <cp:lastPrinted>2022-10-03T08:31:00Z</cp:lastPrinted>
  <dcterms:created xsi:type="dcterms:W3CDTF">2022-12-19T13:43:00Z</dcterms:created>
  <dcterms:modified xsi:type="dcterms:W3CDTF">2022-12-20T08:26:00Z</dcterms:modified>
</cp:coreProperties>
</file>