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77777777"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14:paraId="7AC500A4" w14:textId="77777777" w:rsidTr="00E121FB">
        <w:trPr>
          <w:trHeight w:val="2522"/>
        </w:trPr>
        <w:tc>
          <w:tcPr>
            <w:tcW w:w="9212" w:type="dxa"/>
            <w:vAlign w:val="bottom"/>
          </w:tcPr>
          <w:p w14:paraId="6FA9B226" w14:textId="77777777"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14:anchorId="69F2AB20" wp14:editId="1D9BC78A">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3659" cy="702955"/>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77777777"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FC44E2">
          <w:rPr>
            <w:webHidden/>
          </w:rPr>
          <w:t>3</w:t>
        </w:r>
        <w:r w:rsidR="00FC44E2">
          <w:rPr>
            <w:webHidden/>
          </w:rPr>
          <w:fldChar w:fldCharType="end"/>
        </w:r>
      </w:hyperlink>
    </w:p>
    <w:p w14:paraId="489A6CD2" w14:textId="77777777" w:rsidR="00FC44E2" w:rsidRDefault="00041CD7">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FC44E2">
          <w:rPr>
            <w:webHidden/>
          </w:rPr>
          <w:t>4</w:t>
        </w:r>
        <w:r w:rsidR="00FC44E2">
          <w:rPr>
            <w:webHidden/>
          </w:rPr>
          <w:fldChar w:fldCharType="end"/>
        </w:r>
      </w:hyperlink>
    </w:p>
    <w:p w14:paraId="674D946C" w14:textId="77777777" w:rsidR="00FC44E2" w:rsidRDefault="00041CD7">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FC44E2">
          <w:rPr>
            <w:webHidden/>
          </w:rPr>
          <w:t>5</w:t>
        </w:r>
        <w:r w:rsidR="00FC44E2">
          <w:rPr>
            <w:webHidden/>
          </w:rPr>
          <w:fldChar w:fldCharType="end"/>
        </w:r>
      </w:hyperlink>
    </w:p>
    <w:p w14:paraId="2643CECC" w14:textId="77777777" w:rsidR="00FC44E2" w:rsidRDefault="00041CD7">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FC44E2">
          <w:rPr>
            <w:webHidden/>
          </w:rPr>
          <w:t>6</w:t>
        </w:r>
        <w:r w:rsidR="00FC44E2">
          <w:rPr>
            <w:webHidden/>
          </w:rPr>
          <w:fldChar w:fldCharType="end"/>
        </w:r>
      </w:hyperlink>
    </w:p>
    <w:p w14:paraId="1261409A" w14:textId="77777777" w:rsidR="00FC44E2" w:rsidRDefault="00041CD7">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FC44E2">
          <w:rPr>
            <w:webHidden/>
          </w:rPr>
          <w:t>6</w:t>
        </w:r>
        <w:r w:rsidR="00FC44E2">
          <w:rPr>
            <w:webHidden/>
          </w:rPr>
          <w:fldChar w:fldCharType="end"/>
        </w:r>
      </w:hyperlink>
    </w:p>
    <w:p w14:paraId="37F81B47" w14:textId="77777777" w:rsidR="00FC44E2" w:rsidRDefault="00041CD7">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FC44E2">
          <w:rPr>
            <w:webHidden/>
          </w:rPr>
          <w:t>7</w:t>
        </w:r>
        <w:r w:rsidR="00FC44E2">
          <w:rPr>
            <w:webHidden/>
          </w:rPr>
          <w:fldChar w:fldCharType="end"/>
        </w:r>
      </w:hyperlink>
    </w:p>
    <w:p w14:paraId="443B49A3" w14:textId="77777777" w:rsidR="00FC44E2" w:rsidRDefault="00041CD7">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FC44E2">
          <w:rPr>
            <w:webHidden/>
          </w:rPr>
          <w:t>8</w:t>
        </w:r>
        <w:r w:rsidR="00FC44E2">
          <w:rPr>
            <w:webHidden/>
          </w:rPr>
          <w:fldChar w:fldCharType="end"/>
        </w:r>
      </w:hyperlink>
    </w:p>
    <w:p w14:paraId="3184B9B3" w14:textId="77777777" w:rsidR="00FC44E2" w:rsidRDefault="00041CD7">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FC44E2">
          <w:rPr>
            <w:webHidden/>
          </w:rPr>
          <w:t>8</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14:paraId="5429E73D" w14:textId="67013BE3"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bookmarkStart w:id="0" w:name="_GoBack"/>
      <w:bookmarkEnd w:id="0"/>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77777777"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14:paraId="73D4BA09" w14:textId="77777777"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14:paraId="42F1E16E" w14:textId="77777777"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14:paraId="54622408" w14:textId="77777777"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Ing. Andreou Pfeffer Ferklovou, MBA, primátorkou města</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532217301"/>
      <w:r w:rsidRPr="002C7CB3">
        <w:rPr>
          <w:rFonts w:asciiTheme="majorBidi" w:hAnsiTheme="majorBidi" w:cstheme="majorBidi"/>
          <w:szCs w:val="20"/>
        </w:rPr>
        <w:t>Předmět Smlouvy</w:t>
      </w:r>
      <w:bookmarkEnd w:id="1"/>
      <w:bookmarkEnd w:id="2"/>
      <w:bookmarkEnd w:id="3"/>
    </w:p>
    <w:p w14:paraId="6697A1EE" w14:textId="2C924FB1"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771419" w:rsidRPr="00771419">
        <w:rPr>
          <w:rFonts w:asciiTheme="majorBidi" w:hAnsiTheme="majorBidi" w:cstheme="majorBidi"/>
          <w:b/>
          <w:bCs/>
        </w:rPr>
        <w:t>Ostrovský most ev.</w:t>
      </w:r>
      <w:r w:rsidR="00771419">
        <w:rPr>
          <w:rFonts w:asciiTheme="majorBidi" w:hAnsiTheme="majorBidi" w:cstheme="majorBidi"/>
          <w:b/>
          <w:bCs/>
        </w:rPr>
        <w:t xml:space="preserve"> </w:t>
      </w:r>
      <w:r w:rsidR="00771419" w:rsidRPr="00771419">
        <w:rPr>
          <w:rFonts w:asciiTheme="majorBidi" w:hAnsiTheme="majorBidi" w:cstheme="majorBidi"/>
          <w:b/>
          <w:bCs/>
        </w:rPr>
        <w:t>č.</w:t>
      </w:r>
      <w:r w:rsidR="00771419">
        <w:rPr>
          <w:rFonts w:asciiTheme="majorBidi" w:hAnsiTheme="majorBidi" w:cstheme="majorBidi"/>
          <w:b/>
          <w:bCs/>
        </w:rPr>
        <w:t xml:space="preserve"> </w:t>
      </w:r>
      <w:r w:rsidR="00771419" w:rsidRPr="00771419">
        <w:rPr>
          <w:rFonts w:asciiTheme="majorBidi" w:hAnsiTheme="majorBidi" w:cstheme="majorBidi"/>
          <w:b/>
          <w:bCs/>
        </w:rPr>
        <w:t>M2.1, M2.2, M3, M4 – opatření před generální opravou</w:t>
      </w:r>
      <w:r w:rsidRPr="002C7CB3">
        <w:rPr>
          <w:rFonts w:asciiTheme="majorBidi" w:hAnsiTheme="majorBidi" w:cstheme="majorBidi"/>
        </w:rPr>
        <w:t xml:space="preserve">“, s předpokládanou hodnotou </w:t>
      </w:r>
      <w:r w:rsidR="00771419">
        <w:rPr>
          <w:rFonts w:asciiTheme="majorBidi" w:hAnsiTheme="majorBidi" w:cstheme="majorBidi"/>
        </w:rPr>
        <w:t>12.000.000</w:t>
      </w:r>
      <w:r w:rsidR="00D53929">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14:paraId="622C0545"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14:paraId="4DD311CA"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14:paraId="355E578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„ZZVZ“)</w:t>
      </w:r>
      <w:r w:rsidR="0000721C">
        <w:rPr>
          <w:rFonts w:asciiTheme="majorBidi" w:hAnsiTheme="majorBidi" w:cstheme="majorBidi"/>
          <w:sz w:val="20"/>
          <w:szCs w:val="20"/>
        </w:rPr>
        <w:t>,</w:t>
      </w:r>
    </w:p>
    <w:p w14:paraId="7F5104D9"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14:paraId="6233F01E" w14:textId="77777777"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77777777"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4" w:name="_Toc305422992"/>
      <w:bookmarkStart w:id="5" w:name="_Toc403484305"/>
      <w:bookmarkStart w:id="6" w:name="_Toc447788702"/>
    </w:p>
    <w:p w14:paraId="1ED6E0E1" w14:textId="77777777"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7" w:name="_Toc532217302"/>
      <w:r w:rsidRPr="002C7CB3">
        <w:rPr>
          <w:rFonts w:asciiTheme="majorBidi" w:hAnsiTheme="majorBidi" w:cstheme="majorBidi"/>
          <w:szCs w:val="20"/>
        </w:rPr>
        <w:lastRenderedPageBreak/>
        <w:t>Práva a povinnosti KGS</w:t>
      </w:r>
      <w:bookmarkEnd w:id="4"/>
      <w:bookmarkEnd w:id="5"/>
      <w:bookmarkEnd w:id="6"/>
      <w:bookmarkEnd w:id="7"/>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199AF33D"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Kč. Toto pojištění profesní odpovědnosti za škodu se vztahuje také na všechny činnosti KGS při zadávání veřejných zakázek.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14:paraId="7D670239" w14:textId="77777777"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dle § 44 ZZVZ. Pokud by v průběhu zadávacího řízení </w:t>
      </w:r>
      <w:r w:rsidRPr="003024F0">
        <w:rPr>
          <w:rFonts w:asciiTheme="majorBidi" w:hAnsiTheme="majorBidi" w:cstheme="majorBidi"/>
        </w:rPr>
        <w:lastRenderedPageBreak/>
        <w:t xml:space="preserve">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73CD437C" w14:textId="77777777"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8" w:name="_Toc305422993"/>
      <w:bookmarkStart w:id="9" w:name="_Toc403484306"/>
      <w:bookmarkStart w:id="10" w:name="_Toc447788703"/>
      <w:bookmarkStart w:id="11" w:name="_Toc532217303"/>
      <w:r w:rsidRPr="002C7CB3">
        <w:rPr>
          <w:rFonts w:asciiTheme="majorBidi" w:hAnsiTheme="majorBidi" w:cstheme="majorBidi"/>
          <w:szCs w:val="20"/>
        </w:rPr>
        <w:t>Práva a povinnosti Klienta</w:t>
      </w:r>
      <w:bookmarkEnd w:id="8"/>
      <w:bookmarkEnd w:id="9"/>
      <w:bookmarkEnd w:id="10"/>
      <w:bookmarkEnd w:id="11"/>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2" w:name="_Ref399924361"/>
      <w:r w:rsidRPr="002C7CB3">
        <w:rPr>
          <w:rFonts w:asciiTheme="majorBidi" w:hAnsiTheme="majorBidi" w:cstheme="majorBidi"/>
        </w:rPr>
        <w:t>Klient se zavazuje poskytnout KGS všechny informace</w:t>
      </w:r>
      <w:bookmarkEnd w:id="12"/>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w:t>
      </w:r>
      <w:r w:rsidRPr="003024F0">
        <w:rPr>
          <w:rFonts w:asciiTheme="majorBidi" w:hAnsiTheme="majorBidi" w:cstheme="majorBidi"/>
        </w:rPr>
        <w:lastRenderedPageBreak/>
        <w:t xml:space="preserve">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6C2424B2" w14:textId="32AB7654"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Celková doba</w:t>
      </w:r>
      <w:r w:rsidR="007022E7">
        <w:rPr>
          <w:rFonts w:asciiTheme="majorBidi" w:hAnsiTheme="majorBidi" w:cstheme="majorBidi"/>
        </w:rPr>
        <w:t>,</w:t>
      </w:r>
      <w:r w:rsidRPr="005A21E7">
        <w:rPr>
          <w:rFonts w:asciiTheme="majorBidi" w:hAnsiTheme="majorBidi" w:cstheme="majorBidi"/>
        </w:rPr>
        <w:t xml:space="preserve">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3" w:name="_Toc384392090"/>
      <w:bookmarkStart w:id="14" w:name="_Toc403484307"/>
      <w:bookmarkStart w:id="15" w:name="_Toc447788704"/>
      <w:bookmarkStart w:id="16" w:name="_Toc532217304"/>
      <w:r w:rsidRPr="002C7CB3">
        <w:rPr>
          <w:rFonts w:asciiTheme="majorBidi" w:hAnsiTheme="majorBidi" w:cstheme="majorBidi"/>
          <w:szCs w:val="20"/>
        </w:rPr>
        <w:t xml:space="preserve">Přijímání </w:t>
      </w:r>
      <w:bookmarkEnd w:id="13"/>
      <w:r w:rsidRPr="002C7CB3">
        <w:rPr>
          <w:rFonts w:asciiTheme="majorBidi" w:hAnsiTheme="majorBidi" w:cstheme="majorBidi"/>
          <w:szCs w:val="20"/>
        </w:rPr>
        <w:t>pokynů</w:t>
      </w:r>
      <w:bookmarkEnd w:id="14"/>
      <w:bookmarkEnd w:id="15"/>
      <w:bookmarkEnd w:id="16"/>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7"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7"/>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8" w:name="_Ref305411536"/>
      <w:bookmarkStart w:id="19" w:name="_Toc305422994"/>
      <w:bookmarkStart w:id="20" w:name="_Toc447788705"/>
      <w:bookmarkStart w:id="21" w:name="_Toc532217305"/>
      <w:r w:rsidRPr="002C7CB3">
        <w:rPr>
          <w:rFonts w:asciiTheme="majorBidi" w:hAnsiTheme="majorBidi" w:cstheme="majorBidi"/>
          <w:szCs w:val="20"/>
        </w:rPr>
        <w:t xml:space="preserve">Smluvní odměna </w:t>
      </w:r>
      <w:bookmarkEnd w:id="18"/>
      <w:bookmarkEnd w:id="19"/>
      <w:r w:rsidRPr="002C7CB3">
        <w:rPr>
          <w:rFonts w:asciiTheme="majorBidi" w:hAnsiTheme="majorBidi" w:cstheme="majorBidi"/>
          <w:szCs w:val="20"/>
        </w:rPr>
        <w:t>a platební podmínky</w:t>
      </w:r>
      <w:bookmarkEnd w:id="20"/>
      <w:bookmarkEnd w:id="21"/>
    </w:p>
    <w:p w14:paraId="41C8BFB4" w14:textId="77777777"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14:paraId="4D6F2B24"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14:paraId="3CD6DA3F" w14:textId="77777777"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14:paraId="197F7862"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14:paraId="4A3A04BE" w14:textId="77777777"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připočte se k ceně dle odstavce 5.1. této Smlouvy 15.000,- Kč bez DPH</w:t>
      </w:r>
      <w:r w:rsidR="00E03487">
        <w:rPr>
          <w:rFonts w:asciiTheme="majorBidi" w:hAnsiTheme="majorBidi" w:cstheme="majorBidi"/>
        </w:rPr>
        <w:t>.</w:t>
      </w:r>
    </w:p>
    <w:p w14:paraId="2ED4CF41" w14:textId="77777777"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E459B9" w:rsidRPr="005D0958">
        <w:rPr>
          <w:rFonts w:asciiTheme="majorBidi" w:hAnsiTheme="majorBidi" w:cstheme="majorBidi"/>
        </w:rPr>
        <w:t xml:space="preserve">190,- Kč </w:t>
      </w:r>
      <w:r w:rsidR="005D0958" w:rsidRPr="005D0958">
        <w:rPr>
          <w:rFonts w:asciiTheme="majorBidi" w:hAnsiTheme="majorBidi" w:cstheme="majorBidi"/>
        </w:rPr>
        <w:t xml:space="preserve">bez DPH. </w:t>
      </w:r>
    </w:p>
    <w:p w14:paraId="351FCF79" w14:textId="1CD0A77B" w:rsidR="00E03487"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14:paraId="0BB5D8C7" w14:textId="0E1E7990" w:rsidR="00D61A3A" w:rsidRPr="009967CD" w:rsidRDefault="00D61A3A" w:rsidP="009967CD">
      <w:pPr>
        <w:pStyle w:val="Nadpis3-BS"/>
        <w:spacing w:before="0" w:after="120"/>
        <w:rPr>
          <w:rFonts w:asciiTheme="majorBidi" w:hAnsiTheme="majorBidi" w:cstheme="majorBidi"/>
        </w:rPr>
      </w:pPr>
      <w:r>
        <w:rPr>
          <w:rFonts w:asciiTheme="majorBidi" w:hAnsiTheme="majorBidi" w:cstheme="majorBidi"/>
        </w:rPr>
        <w:t xml:space="preserve">V případě opakovaní administrace veřejné zakázky se </w:t>
      </w:r>
      <w:r w:rsidR="00E85328">
        <w:rPr>
          <w:rFonts w:asciiTheme="majorBidi" w:hAnsiTheme="majorBidi" w:cstheme="majorBidi"/>
        </w:rPr>
        <w:t xml:space="preserve">smluvní strany dohodly na ceně </w:t>
      </w:r>
      <w:r w:rsidR="00965C8E">
        <w:rPr>
          <w:rFonts w:asciiTheme="majorBidi" w:hAnsiTheme="majorBidi" w:cstheme="majorBidi"/>
        </w:rPr>
        <w:t>5</w:t>
      </w:r>
      <w:r w:rsidR="00E85328">
        <w:rPr>
          <w:rFonts w:asciiTheme="majorBidi" w:hAnsiTheme="majorBidi" w:cstheme="majorBidi"/>
        </w:rPr>
        <w:t>0% z ceny uvedení v odstavci 5.1.</w:t>
      </w:r>
    </w:p>
    <w:p w14:paraId="20672D26" w14:textId="77777777"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t>Smluvní strany se dohodly, že nárok na odměnu za poskytování Služeb sjednanou v odst. 5.1. vzniká KGS následovně:</w:t>
      </w:r>
    </w:p>
    <w:p w14:paraId="313BDCA1" w14:textId="77777777"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14:paraId="608BCD73" w14:textId="77777777"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14:paraId="6E55A11F" w14:textId="77777777"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66C585B8"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2"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14:paraId="42A7E372" w14:textId="77777777"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3" w:name="_Ref400700012"/>
      <w:bookmarkStart w:id="24" w:name="_Ref399774443"/>
      <w:bookmarkEnd w:id="22"/>
      <w:r w:rsidRPr="002C7CB3">
        <w:rPr>
          <w:rFonts w:asciiTheme="majorBidi" w:hAnsiTheme="majorBidi" w:cstheme="majorBidi"/>
        </w:rPr>
        <w:t>může KGS zahájit veškeré kroky vedoucí k vymožení pohledávky za Klientem</w:t>
      </w:r>
      <w:bookmarkEnd w:id="23"/>
      <w:r w:rsidRPr="002C7CB3">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5" w:name="_Toc305422995"/>
      <w:bookmarkStart w:id="26" w:name="_Toc447788706"/>
      <w:bookmarkStart w:id="27" w:name="_Toc532217306"/>
      <w:bookmarkEnd w:id="24"/>
      <w:r w:rsidRPr="005F0C9A">
        <w:rPr>
          <w:rFonts w:asciiTheme="majorBidi" w:hAnsiTheme="majorBidi" w:cstheme="majorBidi"/>
          <w:szCs w:val="20"/>
        </w:rPr>
        <w:t>Účinnost a trvání této Smlouvy</w:t>
      </w:r>
      <w:bookmarkEnd w:id="25"/>
      <w:bookmarkEnd w:id="26"/>
      <w:bookmarkEnd w:id="27"/>
    </w:p>
    <w:p w14:paraId="0DC4272C" w14:textId="77777777"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14:paraId="391F8E37"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8" w:name="_Toc403484312"/>
      <w:bookmarkStart w:id="29" w:name="_Toc447788707"/>
      <w:bookmarkStart w:id="30" w:name="_Toc532217307"/>
      <w:r w:rsidRPr="009967CD">
        <w:rPr>
          <w:rFonts w:asciiTheme="majorBidi" w:hAnsiTheme="majorBidi" w:cstheme="majorBidi"/>
          <w:szCs w:val="20"/>
        </w:rPr>
        <w:t>Oznamování</w:t>
      </w:r>
      <w:bookmarkEnd w:id="28"/>
      <w:bookmarkEnd w:id="29"/>
      <w:bookmarkEnd w:id="30"/>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1"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1"/>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lastRenderedPageBreak/>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77777777"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2" w:name="_Ref400731376"/>
      <w:r w:rsidRPr="002C7CB3">
        <w:rPr>
          <w:rFonts w:asciiTheme="majorBidi" w:hAnsiTheme="majorBidi" w:cstheme="majorBidi"/>
          <w:bCs/>
          <w:u w:val="single"/>
        </w:rPr>
        <w:t>Klient:</w:t>
      </w:r>
      <w:bookmarkEnd w:id="32"/>
    </w:p>
    <w:p w14:paraId="4084919F" w14:textId="2128EC10"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D848AD">
        <w:rPr>
          <w:rFonts w:asciiTheme="majorBidi" w:hAnsiTheme="majorBidi" w:cstheme="majorBidi"/>
          <w:sz w:val="20"/>
          <w:szCs w:val="20"/>
        </w:rPr>
        <w:t>technický</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14:paraId="38D34A44" w14:textId="0704CB96"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848AD">
        <w:rPr>
          <w:rFonts w:asciiTheme="majorBidi" w:hAnsiTheme="majorBidi" w:cstheme="majorBidi"/>
          <w:bCs/>
        </w:rPr>
        <w:t>e.pavlasova</w:t>
      </w:r>
      <w:r w:rsidR="00D53929" w:rsidRPr="00D53929">
        <w:rPr>
          <w:rFonts w:asciiTheme="majorBidi" w:hAnsiTheme="majorBidi" w:cstheme="majorBidi"/>
          <w:bCs/>
        </w:rPr>
        <w:t>@mmkv.cz</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532217308"/>
      <w:r w:rsidRPr="002C7CB3">
        <w:rPr>
          <w:rFonts w:asciiTheme="majorBidi" w:hAnsiTheme="majorBidi" w:cstheme="majorBidi"/>
          <w:szCs w:val="20"/>
        </w:rPr>
        <w:t>Závěrečná ustanovení</w:t>
      </w:r>
      <w:bookmarkEnd w:id="33"/>
      <w:bookmarkEnd w:id="34"/>
      <w:bookmarkEnd w:id="35"/>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7777777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ust.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w:t>
      </w:r>
      <w:r w:rsidRPr="00B61617">
        <w:rPr>
          <w:rFonts w:asciiTheme="majorBidi" w:hAnsiTheme="majorBidi" w:cstheme="majorBidi"/>
        </w:rPr>
        <w:lastRenderedPageBreak/>
        <w:t xml:space="preserve">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47FB08AD" w14:textId="77777777"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0488AD1E" w14:textId="77777777"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0A660A54" w14:textId="77777777" w:rsidR="005A21E7" w:rsidRPr="00772797" w:rsidRDefault="005A21E7" w:rsidP="005A21E7">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77777777"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V Praze dne _______________</w:t>
            </w: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77777777"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7D5">
              <w:rPr>
                <w:rFonts w:asciiTheme="majorBidi" w:hAnsiTheme="majorBidi" w:cstheme="majorBidi"/>
              </w:rPr>
              <w:t>Karlových Varech</w:t>
            </w:r>
            <w:r w:rsidRPr="002C7CB3">
              <w:rPr>
                <w:rFonts w:asciiTheme="majorBidi" w:hAnsiTheme="majorBidi" w:cstheme="majorBidi"/>
              </w:rPr>
              <w:t xml:space="preserve"> dne _______________</w:t>
            </w: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51BADB77" w14:textId="77777777" w:rsidR="005A21E7" w:rsidRDefault="005A21E7" w:rsidP="00772797">
            <w:pPr>
              <w:pStyle w:val="Nadpis5-BS"/>
              <w:numPr>
                <w:ilvl w:val="0"/>
                <w:numId w:val="0"/>
              </w:numPr>
              <w:spacing w:before="0" w:after="0"/>
              <w:rPr>
                <w:rFonts w:asciiTheme="majorBidi" w:hAnsiTheme="majorBidi" w:cstheme="majorBidi"/>
              </w:rPr>
            </w:pPr>
          </w:p>
          <w:p w14:paraId="08825168"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77777777"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77777777"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77777777"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77777777"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3BCF" w14:textId="77777777" w:rsidR="00041CD7" w:rsidRDefault="00041CD7" w:rsidP="00A164F9">
      <w:r>
        <w:separator/>
      </w:r>
    </w:p>
  </w:endnote>
  <w:endnote w:type="continuationSeparator" w:id="0">
    <w:p w14:paraId="1764694E" w14:textId="77777777" w:rsidR="00041CD7" w:rsidRDefault="00041CD7"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6EC4" w14:textId="69698457"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396502">
      <w:rPr>
        <w:rFonts w:ascii="Times New Roman" w:hAnsi="Times New Roman"/>
        <w:noProof/>
        <w:sz w:val="20"/>
        <w:szCs w:val="20"/>
      </w:rPr>
      <w:t>4</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396502">
      <w:rPr>
        <w:rFonts w:ascii="Times New Roman" w:hAnsi="Times New Roman"/>
        <w:noProof/>
        <w:sz w:val="20"/>
        <w:szCs w:val="20"/>
      </w:rPr>
      <w:t>9</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09FF" w14:textId="77777777" w:rsidR="00041CD7" w:rsidRDefault="00041CD7" w:rsidP="00A164F9">
      <w:r>
        <w:separator/>
      </w:r>
    </w:p>
  </w:footnote>
  <w:footnote w:type="continuationSeparator" w:id="0">
    <w:p w14:paraId="5693CC52" w14:textId="77777777" w:rsidR="00041CD7" w:rsidRDefault="00041CD7"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B"/>
    <w:rsid w:val="0000721C"/>
    <w:rsid w:val="000075B1"/>
    <w:rsid w:val="00011382"/>
    <w:rsid w:val="00023868"/>
    <w:rsid w:val="00026F00"/>
    <w:rsid w:val="00031291"/>
    <w:rsid w:val="000415DC"/>
    <w:rsid w:val="00041CD7"/>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1F4A"/>
    <w:rsid w:val="00082104"/>
    <w:rsid w:val="0008662A"/>
    <w:rsid w:val="000909BB"/>
    <w:rsid w:val="0009112B"/>
    <w:rsid w:val="00092613"/>
    <w:rsid w:val="000929D0"/>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72F"/>
    <w:rsid w:val="00237DFC"/>
    <w:rsid w:val="00241012"/>
    <w:rsid w:val="00244E28"/>
    <w:rsid w:val="0024698E"/>
    <w:rsid w:val="00246F81"/>
    <w:rsid w:val="00257674"/>
    <w:rsid w:val="002725F4"/>
    <w:rsid w:val="0028481C"/>
    <w:rsid w:val="00287A55"/>
    <w:rsid w:val="002A22F8"/>
    <w:rsid w:val="002B0C2A"/>
    <w:rsid w:val="002B1157"/>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6502"/>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E1528"/>
    <w:rsid w:val="00701692"/>
    <w:rsid w:val="007022E7"/>
    <w:rsid w:val="0071103E"/>
    <w:rsid w:val="00715F28"/>
    <w:rsid w:val="00716249"/>
    <w:rsid w:val="007471D0"/>
    <w:rsid w:val="00750654"/>
    <w:rsid w:val="00752308"/>
    <w:rsid w:val="00752F2B"/>
    <w:rsid w:val="00771201"/>
    <w:rsid w:val="00771419"/>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2D84"/>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C8E"/>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6839"/>
    <w:rsid w:val="00AC7DA8"/>
    <w:rsid w:val="00AD0D4C"/>
    <w:rsid w:val="00AD28B7"/>
    <w:rsid w:val="00AD387B"/>
    <w:rsid w:val="00AE31A6"/>
    <w:rsid w:val="00AF1199"/>
    <w:rsid w:val="00AF59E5"/>
    <w:rsid w:val="00AF752F"/>
    <w:rsid w:val="00B01640"/>
    <w:rsid w:val="00B10270"/>
    <w:rsid w:val="00B129EC"/>
    <w:rsid w:val="00B14B0B"/>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2604"/>
    <w:rsid w:val="00C247F8"/>
    <w:rsid w:val="00C253D1"/>
    <w:rsid w:val="00C309EB"/>
    <w:rsid w:val="00C34B1B"/>
    <w:rsid w:val="00C36A11"/>
    <w:rsid w:val="00C468A2"/>
    <w:rsid w:val="00C513AA"/>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45E84"/>
    <w:rsid w:val="00D53929"/>
    <w:rsid w:val="00D548D4"/>
    <w:rsid w:val="00D55D28"/>
    <w:rsid w:val="00D60CA0"/>
    <w:rsid w:val="00D616AB"/>
    <w:rsid w:val="00D61A3A"/>
    <w:rsid w:val="00D6216E"/>
    <w:rsid w:val="00D67C72"/>
    <w:rsid w:val="00D708EB"/>
    <w:rsid w:val="00D724DC"/>
    <w:rsid w:val="00D729AE"/>
    <w:rsid w:val="00D72B53"/>
    <w:rsid w:val="00D75A1B"/>
    <w:rsid w:val="00D769D5"/>
    <w:rsid w:val="00D848AD"/>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367"/>
    <w:rsid w:val="00F247E8"/>
    <w:rsid w:val="00F25FDD"/>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25C5"/>
    <w:rsid w:val="00FC10F1"/>
    <w:rsid w:val="00FC2E3B"/>
    <w:rsid w:val="00FC3432"/>
    <w:rsid w:val="00FC44E2"/>
    <w:rsid w:val="00FC5DE8"/>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366831053">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2" ma:contentTypeDescription="Vytvoří nový dokument" ma:contentTypeScope="" ma:versionID="ab3a0cfacdb1f29fb762734e2bfd0b9a">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4e32681dbd8f8c264383daef0cff93e6"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2.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74CD79-13FC-44F2-AB88-6246A29F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6B9FC-1246-4D24-A622-7B14EAAC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TotalTime>
  <Pages>9</Pages>
  <Words>2982</Words>
  <Characters>17596</Characters>
  <Application>Microsoft Office Word</Application>
  <DocSecurity>0</DocSecurity>
  <Lines>146</Lines>
  <Paragraphs>41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Pavlasová Eva</cp:lastModifiedBy>
  <cp:revision>3</cp:revision>
  <cp:lastPrinted>2014-12-04T20:08:00Z</cp:lastPrinted>
  <dcterms:created xsi:type="dcterms:W3CDTF">2022-12-19T14:02:00Z</dcterms:created>
  <dcterms:modified xsi:type="dcterms:W3CDTF">2022-12-19T14:02:00Z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