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B956" w14:textId="7286AA68" w:rsidR="00820E78" w:rsidRDefault="00820E78" w:rsidP="00820E78">
      <w:pPr>
        <w:pStyle w:val="Nadpis1"/>
        <w:jc w:val="right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SPŠS/</w:t>
      </w:r>
      <w:r w:rsidR="00901C79">
        <w:rPr>
          <w:rFonts w:ascii="Calibri" w:hAnsi="Calibri" w:cs="Calibri"/>
          <w:b w:val="0"/>
          <w:bCs w:val="0"/>
          <w:sz w:val="24"/>
          <w:szCs w:val="24"/>
        </w:rPr>
        <w:t>2161</w:t>
      </w:r>
      <w:r>
        <w:rPr>
          <w:rFonts w:ascii="Calibri" w:hAnsi="Calibri" w:cs="Calibri"/>
          <w:b w:val="0"/>
          <w:bCs w:val="0"/>
          <w:sz w:val="24"/>
          <w:szCs w:val="24"/>
        </w:rPr>
        <w:t>/202</w:t>
      </w:r>
      <w:r w:rsidR="00583DCA">
        <w:rPr>
          <w:rFonts w:ascii="Calibri" w:hAnsi="Calibri" w:cs="Calibri"/>
          <w:b w:val="0"/>
          <w:bCs w:val="0"/>
          <w:sz w:val="24"/>
          <w:szCs w:val="24"/>
        </w:rPr>
        <w:t>2</w:t>
      </w:r>
    </w:p>
    <w:p w14:paraId="3E6EC72C" w14:textId="4F6B5E07" w:rsidR="00484B29" w:rsidRDefault="00820E78" w:rsidP="00820E78">
      <w:pPr>
        <w:pStyle w:val="Nadpis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583DC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</w:t>
      </w:r>
    </w:p>
    <w:p w14:paraId="279BF5C2" w14:textId="186D9160" w:rsidR="00820E78" w:rsidRDefault="00820E78" w:rsidP="00820E78">
      <w:pPr>
        <w:pStyle w:val="Nadpis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ke</w:t>
      </w:r>
    </w:p>
    <w:p w14:paraId="3670C340" w14:textId="0A277ABA" w:rsidR="00820E78" w:rsidRDefault="00820E78" w:rsidP="00820E78">
      <w:pPr>
        <w:pStyle w:val="Nadpis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Smlouvě o poskytování systémové podpory 21Sml00001</w:t>
      </w:r>
    </w:p>
    <w:p w14:paraId="1EFF5222" w14:textId="77777777" w:rsidR="00820E78" w:rsidRDefault="00820E78" w:rsidP="00820E78"/>
    <w:p w14:paraId="43FE9AB3" w14:textId="77777777" w:rsidR="00820E78" w:rsidRDefault="00820E78" w:rsidP="00820E78">
      <w:r>
        <w:t xml:space="preserve">                                                                              </w:t>
      </w:r>
    </w:p>
    <w:p w14:paraId="19818F49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uzavřená mezi společností</w:t>
      </w:r>
    </w:p>
    <w:p w14:paraId="1A629739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</w:rPr>
      </w:pPr>
    </w:p>
    <w:p w14:paraId="535025EB" w14:textId="77777777" w:rsidR="00820E78" w:rsidRDefault="00820E78" w:rsidP="00820E78">
      <w:pPr>
        <w:spacing w:before="60"/>
        <w:ind w:left="425" w:hanging="42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EXPERIA ED s.r.o.</w:t>
      </w:r>
    </w:p>
    <w:p w14:paraId="44CB9BC3" w14:textId="77777777" w:rsidR="00820E78" w:rsidRDefault="00820E78" w:rsidP="00820E78">
      <w:pPr>
        <w:spacing w:before="60"/>
        <w:ind w:left="425" w:hanging="42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IČ: 05182387, DIČ: není plátce DPH</w:t>
      </w:r>
    </w:p>
    <w:p w14:paraId="52235730" w14:textId="77777777" w:rsidR="00820E78" w:rsidRDefault="00820E78" w:rsidP="00820E78">
      <w:pPr>
        <w:spacing w:before="60"/>
        <w:ind w:left="425" w:hanging="42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Masarykovo náměstí 1544</w:t>
      </w:r>
    </w:p>
    <w:p w14:paraId="30D4B3FD" w14:textId="77777777" w:rsidR="00820E78" w:rsidRDefault="00820E78" w:rsidP="00820E78">
      <w:pPr>
        <w:spacing w:before="60"/>
        <w:ind w:left="425" w:hanging="42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530 02 Pardubice</w:t>
      </w:r>
    </w:p>
    <w:p w14:paraId="6B09CBCC" w14:textId="5CFB2B86" w:rsidR="00820E78" w:rsidRDefault="00820E78" w:rsidP="00820E78">
      <w:pPr>
        <w:spacing w:before="60"/>
        <w:ind w:left="425" w:hanging="42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Zastoupenou </w:t>
      </w:r>
      <w:r w:rsidR="00F5052F">
        <w:rPr>
          <w:rFonts w:ascii="Calibri" w:hAnsi="Calibri" w:cs="Calibri"/>
        </w:rPr>
        <w:t>xxxxxxxxxxxx</w:t>
      </w:r>
      <w:r>
        <w:rPr>
          <w:rFonts w:ascii="Calibri" w:hAnsi="Calibri" w:cs="Calibri"/>
        </w:rPr>
        <w:t>, jednatelem</w:t>
      </w:r>
    </w:p>
    <w:p w14:paraId="71DC379C" w14:textId="7FE9AB35" w:rsidR="00820E78" w:rsidRDefault="00820E78" w:rsidP="00820E78">
      <w:pPr>
        <w:spacing w:before="60"/>
        <w:ind w:left="425" w:hanging="42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Společnost je evidovaná v obchodním rejstříku, vedeném Krajským soudem v Hradci Králové oddíl C, vložka </w:t>
      </w:r>
      <w:r>
        <w:t>37320</w:t>
      </w:r>
      <w:r>
        <w:rPr>
          <w:rFonts w:ascii="Calibri" w:hAnsi="Calibri" w:cs="Calibri"/>
        </w:rPr>
        <w:br/>
        <w:t xml:space="preserve">tel.: </w:t>
      </w:r>
      <w:r w:rsidR="00F5052F">
        <w:rPr>
          <w:rFonts w:ascii="Calibri" w:hAnsi="Calibri" w:cs="Calibri"/>
        </w:rPr>
        <w:t>xxxxxxxxxxxxxxxxx</w:t>
      </w:r>
      <w:r>
        <w:rPr>
          <w:rFonts w:ascii="Calibri" w:hAnsi="Calibri" w:cs="Calibri"/>
        </w:rPr>
        <w:br/>
        <w:t xml:space="preserve">e-mail: </w:t>
      </w:r>
      <w:r w:rsidR="00F5052F">
        <w:rPr>
          <w:rFonts w:ascii="Calibri" w:hAnsi="Calibri" w:cs="Calibri"/>
        </w:rPr>
        <w:t>xxxxxxxxxxxxxxxx</w:t>
      </w:r>
      <w:r>
        <w:rPr>
          <w:rFonts w:ascii="Calibri" w:hAnsi="Calibri" w:cs="Calibri"/>
        </w:rPr>
        <w:br/>
        <w:t xml:space="preserve">Datová schránka: </w:t>
      </w:r>
      <w:r w:rsidR="00F5052F">
        <w:rPr>
          <w:rFonts w:ascii="Calibri" w:hAnsi="Calibri" w:cs="Calibri"/>
        </w:rPr>
        <w:t>xxxxxxxxxxxxx</w:t>
      </w:r>
    </w:p>
    <w:p w14:paraId="284E4818" w14:textId="77777777" w:rsidR="00820E78" w:rsidRDefault="00820E78" w:rsidP="00820E78">
      <w:pPr>
        <w:spacing w:before="60"/>
        <w:ind w:left="425" w:hanging="425"/>
        <w:jc w:val="center"/>
        <w:rPr>
          <w:rFonts w:ascii="Calibri" w:hAnsi="Calibri" w:cs="Calibri"/>
          <w:color w:val="FF6600"/>
          <w:szCs w:val="18"/>
          <w:highlight w:val="yellow"/>
        </w:rPr>
      </w:pPr>
    </w:p>
    <w:p w14:paraId="5E309443" w14:textId="77777777" w:rsidR="00820E78" w:rsidRDefault="00820E78" w:rsidP="00820E78">
      <w:pPr>
        <w:spacing w:before="60"/>
        <w:ind w:left="425" w:hanging="42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(dále jen </w:t>
      </w:r>
      <w:r>
        <w:rPr>
          <w:rFonts w:ascii="Calibri" w:hAnsi="Calibri" w:cs="Calibri"/>
          <w:b/>
        </w:rPr>
        <w:t>zhotovitel</w:t>
      </w:r>
      <w:r>
        <w:rPr>
          <w:rFonts w:ascii="Calibri" w:hAnsi="Calibri" w:cs="Calibri"/>
        </w:rPr>
        <w:t>)</w:t>
      </w:r>
    </w:p>
    <w:p w14:paraId="08B4BC7D" w14:textId="77777777" w:rsidR="00820E78" w:rsidRDefault="00820E78" w:rsidP="00820E78">
      <w:pPr>
        <w:spacing w:before="60"/>
        <w:ind w:left="425" w:hanging="425"/>
        <w:jc w:val="center"/>
        <w:rPr>
          <w:rFonts w:ascii="Calibri" w:hAnsi="Calibri" w:cs="Calibri"/>
        </w:rPr>
      </w:pPr>
    </w:p>
    <w:p w14:paraId="18AFBB57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 příspěvkovou organizací</w:t>
      </w:r>
    </w:p>
    <w:p w14:paraId="28B2A75D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</w:rPr>
      </w:pPr>
    </w:p>
    <w:p w14:paraId="68CB5B72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 xml:space="preserve">Střední průmyslová škola stavební Pardubice </w:t>
      </w:r>
    </w:p>
    <w:p w14:paraId="5C801B40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IČ: 00191191</w:t>
      </w:r>
    </w:p>
    <w:p w14:paraId="39A2433D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Sokolovská 150</w:t>
      </w:r>
    </w:p>
    <w:p w14:paraId="20FA3E99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533 54 Rybitví</w:t>
      </w:r>
    </w:p>
    <w:p w14:paraId="3B403957" w14:textId="7697DEB8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 xml:space="preserve">Zastoupenou ředitelkou </w:t>
      </w:r>
      <w:r w:rsidR="00F5052F">
        <w:rPr>
          <w:rFonts w:ascii="Calibri" w:hAnsi="Calibri" w:cs="Calibri"/>
          <w:szCs w:val="18"/>
        </w:rPr>
        <w:t>xxxxxxxxxxxxxxxxxxxxxx</w:t>
      </w:r>
    </w:p>
    <w:p w14:paraId="29E49C91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  <w:szCs w:val="18"/>
          <w:highlight w:val="yellow"/>
        </w:rPr>
      </w:pPr>
    </w:p>
    <w:p w14:paraId="425737F9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</w:rPr>
      </w:pPr>
    </w:p>
    <w:p w14:paraId="270B285F" w14:textId="77777777" w:rsidR="00820E78" w:rsidRDefault="00820E78" w:rsidP="00820E78">
      <w:pPr>
        <w:spacing w:before="60"/>
        <w:ind w:left="426" w:hanging="426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(dále jen </w:t>
      </w:r>
      <w:r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</w:rPr>
        <w:t>)</w:t>
      </w:r>
    </w:p>
    <w:p w14:paraId="721880FA" w14:textId="77777777" w:rsidR="00820E78" w:rsidRDefault="00820E78" w:rsidP="00820E78">
      <w:pPr>
        <w:spacing w:before="60"/>
        <w:ind w:left="426" w:hanging="426"/>
        <w:rPr>
          <w:rFonts w:ascii="Calibri" w:hAnsi="Calibri" w:cs="Calibri"/>
        </w:rPr>
      </w:pPr>
    </w:p>
    <w:p w14:paraId="6DDEB931" w14:textId="2C9763A8" w:rsidR="00820E78" w:rsidRDefault="00820E78" w:rsidP="00820E78">
      <w:pPr>
        <w:pStyle w:val="Nadpis1"/>
      </w:pPr>
      <w:r>
        <w:t xml:space="preserve">Tento dodatek mění a upravuje výše uvedenou smlouvu v bodě IV. Doba trvání smlouvy a </w:t>
      </w:r>
      <w:r w:rsidR="00484B29">
        <w:t>v bodě VII. Závěrečná ustanovení.</w:t>
      </w:r>
    </w:p>
    <w:p w14:paraId="56CC3990" w14:textId="09B1322E" w:rsidR="00820E78" w:rsidRDefault="00820E78" w:rsidP="00820E78">
      <w:pPr>
        <w:pStyle w:val="Nadpis1"/>
      </w:pPr>
      <w:r>
        <w:t>IV. Doba trvání smlouvy</w:t>
      </w:r>
    </w:p>
    <w:p w14:paraId="73C91E94" w14:textId="60F7B5E3" w:rsidR="00820E78" w:rsidRPr="00484B29" w:rsidRDefault="00820E78" w:rsidP="00820E78">
      <w:pPr>
        <w:pStyle w:val="Odstavecseseznamem"/>
        <w:numPr>
          <w:ilvl w:val="0"/>
          <w:numId w:val="6"/>
        </w:numPr>
        <w:spacing w:before="120"/>
        <w:rPr>
          <w:rFonts w:cstheme="minorHAnsi"/>
          <w:sz w:val="24"/>
          <w:szCs w:val="24"/>
        </w:rPr>
      </w:pPr>
      <w:r w:rsidRPr="00484B29">
        <w:rPr>
          <w:rFonts w:cstheme="minorHAnsi"/>
          <w:sz w:val="24"/>
          <w:szCs w:val="24"/>
        </w:rPr>
        <w:t>Smlouva o poskytování systémové podpory se prodlužuje do 31.12.202</w:t>
      </w:r>
      <w:r w:rsidR="00583DCA">
        <w:rPr>
          <w:rFonts w:cstheme="minorHAnsi"/>
          <w:sz w:val="24"/>
          <w:szCs w:val="24"/>
        </w:rPr>
        <w:t>3</w:t>
      </w:r>
      <w:r w:rsidRPr="00484B29">
        <w:rPr>
          <w:rFonts w:cstheme="minorHAnsi"/>
          <w:sz w:val="24"/>
          <w:szCs w:val="24"/>
        </w:rPr>
        <w:t>.</w:t>
      </w:r>
    </w:p>
    <w:p w14:paraId="2E71B867" w14:textId="77777777" w:rsidR="00820E78" w:rsidRDefault="00820E78" w:rsidP="00820E78">
      <w:pPr>
        <w:pStyle w:val="Nadpis1"/>
      </w:pPr>
      <w:r>
        <w:lastRenderedPageBreak/>
        <w:t>VII. Závěrečná ustanovení</w:t>
      </w:r>
    </w:p>
    <w:p w14:paraId="3FDC1F0D" w14:textId="0006E991" w:rsidR="00820E78" w:rsidRDefault="00820E78" w:rsidP="00820E78">
      <w:pPr>
        <w:pStyle w:val="Odstavecseseznamem"/>
        <w:numPr>
          <w:ilvl w:val="0"/>
          <w:numId w:val="10"/>
        </w:numPr>
        <w:spacing w:before="120"/>
        <w:rPr>
          <w:rFonts w:ascii="Calibri" w:hAnsi="Calibri" w:cs="Calibri"/>
          <w:sz w:val="24"/>
          <w:szCs w:val="24"/>
        </w:rPr>
      </w:pPr>
      <w:r w:rsidRPr="00A178A1">
        <w:rPr>
          <w:rFonts w:ascii="Calibri" w:hAnsi="Calibri" w:cs="Calibri"/>
          <w:sz w:val="24"/>
          <w:szCs w:val="24"/>
        </w:rPr>
        <w:t xml:space="preserve">Tento dodatek byl učiněn po dohodě </w:t>
      </w:r>
      <w:r w:rsidR="00A178A1">
        <w:rPr>
          <w:rFonts w:ascii="Calibri" w:hAnsi="Calibri" w:cs="Calibri"/>
          <w:sz w:val="24"/>
          <w:szCs w:val="24"/>
        </w:rPr>
        <w:t xml:space="preserve">obou </w:t>
      </w:r>
      <w:r w:rsidRPr="00A178A1">
        <w:rPr>
          <w:rFonts w:ascii="Calibri" w:hAnsi="Calibri" w:cs="Calibri"/>
          <w:sz w:val="24"/>
          <w:szCs w:val="24"/>
        </w:rPr>
        <w:t>stran, formou písemného, číslovaného dodatku ke smlouvě č.21Sm/</w:t>
      </w:r>
      <w:r w:rsidR="0061784D" w:rsidRPr="00A178A1">
        <w:rPr>
          <w:rFonts w:ascii="Calibri" w:hAnsi="Calibri" w:cs="Calibri"/>
          <w:sz w:val="24"/>
          <w:szCs w:val="24"/>
        </w:rPr>
        <w:t>00001,</w:t>
      </w:r>
      <w:r w:rsidRPr="00A178A1">
        <w:rPr>
          <w:rFonts w:ascii="Calibri" w:hAnsi="Calibri" w:cs="Calibri"/>
          <w:sz w:val="24"/>
          <w:szCs w:val="24"/>
        </w:rPr>
        <w:t xml:space="preserve"> který se stane její nedílnou součástí</w:t>
      </w:r>
      <w:r w:rsidR="0061784D" w:rsidRPr="00A178A1">
        <w:rPr>
          <w:rFonts w:ascii="Calibri" w:hAnsi="Calibri" w:cs="Calibri"/>
          <w:sz w:val="24"/>
          <w:szCs w:val="24"/>
        </w:rPr>
        <w:t>.</w:t>
      </w:r>
    </w:p>
    <w:p w14:paraId="243B0152" w14:textId="77777777" w:rsidR="00A178A1" w:rsidRPr="00A178A1" w:rsidRDefault="00A178A1" w:rsidP="00A178A1">
      <w:pPr>
        <w:pStyle w:val="Odstavecseseznamem"/>
        <w:spacing w:before="120"/>
        <w:ind w:left="420"/>
        <w:rPr>
          <w:rFonts w:ascii="Calibri" w:hAnsi="Calibri" w:cs="Calibri"/>
          <w:sz w:val="24"/>
          <w:szCs w:val="24"/>
        </w:rPr>
      </w:pPr>
    </w:p>
    <w:p w14:paraId="360610D2" w14:textId="06AE6FA0" w:rsidR="0061784D" w:rsidRDefault="0061784D" w:rsidP="00820E78">
      <w:pPr>
        <w:pStyle w:val="Odstavecseseznamem"/>
        <w:numPr>
          <w:ilvl w:val="0"/>
          <w:numId w:val="10"/>
        </w:numPr>
        <w:spacing w:before="120"/>
        <w:rPr>
          <w:rFonts w:ascii="Calibri" w:hAnsi="Calibri" w:cs="Calibri"/>
          <w:sz w:val="24"/>
          <w:szCs w:val="24"/>
        </w:rPr>
      </w:pPr>
      <w:r w:rsidRPr="00A178A1">
        <w:rPr>
          <w:rFonts w:ascii="Calibri" w:hAnsi="Calibri" w:cs="Calibri"/>
          <w:sz w:val="24"/>
          <w:szCs w:val="24"/>
        </w:rPr>
        <w:t>V ostatních bodech se Smlouva č. 21Sm/00001 nemění.</w:t>
      </w:r>
    </w:p>
    <w:p w14:paraId="4088AB91" w14:textId="77777777" w:rsidR="00A178A1" w:rsidRPr="00A178A1" w:rsidRDefault="00A178A1" w:rsidP="00A178A1">
      <w:pPr>
        <w:pStyle w:val="Odstavecseseznamem"/>
        <w:rPr>
          <w:rFonts w:ascii="Calibri" w:hAnsi="Calibri" w:cs="Calibri"/>
          <w:sz w:val="24"/>
          <w:szCs w:val="24"/>
        </w:rPr>
      </w:pPr>
    </w:p>
    <w:p w14:paraId="6CFCFD27" w14:textId="77777777" w:rsidR="00A178A1" w:rsidRPr="00A178A1" w:rsidRDefault="00A178A1" w:rsidP="00A178A1">
      <w:pPr>
        <w:pStyle w:val="Odstavecseseznamem"/>
        <w:spacing w:before="120"/>
        <w:ind w:left="420"/>
        <w:rPr>
          <w:rFonts w:ascii="Calibri" w:hAnsi="Calibri" w:cs="Calibri"/>
          <w:sz w:val="24"/>
          <w:szCs w:val="24"/>
        </w:rPr>
      </w:pPr>
    </w:p>
    <w:p w14:paraId="759CE65B" w14:textId="70A25200" w:rsidR="0061784D" w:rsidRPr="00A178A1" w:rsidRDefault="0061784D" w:rsidP="00820E78">
      <w:pPr>
        <w:pStyle w:val="Odstavecseseznamem"/>
        <w:numPr>
          <w:ilvl w:val="0"/>
          <w:numId w:val="10"/>
        </w:numPr>
        <w:spacing w:before="120"/>
        <w:rPr>
          <w:rFonts w:ascii="Calibri" w:hAnsi="Calibri" w:cs="Calibri"/>
          <w:sz w:val="24"/>
          <w:szCs w:val="24"/>
        </w:rPr>
      </w:pPr>
      <w:r w:rsidRPr="00A178A1">
        <w:rPr>
          <w:rFonts w:ascii="Calibri" w:hAnsi="Calibri" w:cs="Calibri"/>
          <w:sz w:val="24"/>
          <w:szCs w:val="24"/>
        </w:rPr>
        <w:t>Tento dodatek bude objednatelem umístěn do registru smluv</w:t>
      </w:r>
      <w:r w:rsidR="00A178A1">
        <w:rPr>
          <w:rFonts w:ascii="Calibri" w:hAnsi="Calibri" w:cs="Calibri"/>
          <w:sz w:val="24"/>
          <w:szCs w:val="24"/>
        </w:rPr>
        <w:t>.</w:t>
      </w:r>
    </w:p>
    <w:p w14:paraId="7AA017F3" w14:textId="77777777" w:rsidR="00820E78" w:rsidRPr="00A178A1" w:rsidRDefault="00820E78" w:rsidP="00820E78">
      <w:pPr>
        <w:pStyle w:val="Odstavecseseznamem"/>
        <w:rPr>
          <w:rFonts w:ascii="Calibri" w:hAnsi="Calibri" w:cs="Calibri"/>
          <w:sz w:val="24"/>
          <w:szCs w:val="24"/>
        </w:rPr>
      </w:pPr>
    </w:p>
    <w:p w14:paraId="6AC3CA7F" w14:textId="31FBA2C1" w:rsidR="00820E78" w:rsidRPr="00A178A1" w:rsidRDefault="00820E78" w:rsidP="00820E78">
      <w:pPr>
        <w:pStyle w:val="Odstavecseseznamem"/>
        <w:numPr>
          <w:ilvl w:val="0"/>
          <w:numId w:val="10"/>
        </w:numPr>
        <w:spacing w:before="120"/>
        <w:rPr>
          <w:rFonts w:ascii="Calibri" w:hAnsi="Calibri" w:cs="Calibri"/>
          <w:sz w:val="24"/>
          <w:szCs w:val="24"/>
        </w:rPr>
      </w:pPr>
      <w:r w:rsidRPr="00A178A1">
        <w:rPr>
          <w:rFonts w:ascii="Calibri" w:hAnsi="Calibri" w:cs="Calibri"/>
          <w:sz w:val="24"/>
          <w:szCs w:val="24"/>
        </w:rPr>
        <w:t>T</w:t>
      </w:r>
      <w:r w:rsidR="0061784D" w:rsidRPr="00A178A1">
        <w:rPr>
          <w:rFonts w:ascii="Calibri" w:hAnsi="Calibri" w:cs="Calibri"/>
          <w:sz w:val="24"/>
          <w:szCs w:val="24"/>
        </w:rPr>
        <w:t>ento dodatek n</w:t>
      </w:r>
      <w:r w:rsidRPr="00A178A1">
        <w:rPr>
          <w:rFonts w:ascii="Calibri" w:hAnsi="Calibri" w:cs="Calibri"/>
          <w:sz w:val="24"/>
          <w:szCs w:val="24"/>
        </w:rPr>
        <w:t>abývá platnosti dnem podpisu obou smluvních stran.</w:t>
      </w:r>
    </w:p>
    <w:p w14:paraId="743C68D6" w14:textId="77777777" w:rsidR="00820E78" w:rsidRPr="00A178A1" w:rsidRDefault="00820E78" w:rsidP="00820E78">
      <w:pPr>
        <w:pStyle w:val="Odstavecseseznamem"/>
        <w:rPr>
          <w:rFonts w:ascii="Calibri" w:hAnsi="Calibri" w:cs="Calibri"/>
          <w:sz w:val="24"/>
          <w:szCs w:val="24"/>
        </w:rPr>
      </w:pPr>
    </w:p>
    <w:p w14:paraId="4C8EDFDD" w14:textId="20F31AF0" w:rsidR="00820E78" w:rsidRPr="00A178A1" w:rsidRDefault="0061784D" w:rsidP="00820E78">
      <w:pPr>
        <w:pStyle w:val="Odstavecseseznamem"/>
        <w:numPr>
          <w:ilvl w:val="0"/>
          <w:numId w:val="10"/>
        </w:numPr>
        <w:spacing w:before="120"/>
        <w:rPr>
          <w:rFonts w:ascii="Calibri" w:hAnsi="Calibri" w:cs="Calibri"/>
          <w:sz w:val="24"/>
          <w:szCs w:val="24"/>
        </w:rPr>
      </w:pPr>
      <w:r w:rsidRPr="00A178A1">
        <w:rPr>
          <w:rFonts w:ascii="Calibri" w:hAnsi="Calibri" w:cs="Calibri"/>
          <w:sz w:val="24"/>
          <w:szCs w:val="24"/>
        </w:rPr>
        <w:t>Dodatek</w:t>
      </w:r>
      <w:r w:rsidR="00820E78" w:rsidRPr="00A178A1">
        <w:rPr>
          <w:rFonts w:ascii="Calibri" w:hAnsi="Calibri" w:cs="Calibri"/>
          <w:sz w:val="24"/>
          <w:szCs w:val="24"/>
        </w:rPr>
        <w:t xml:space="preserve"> je vyhotoven ve dvou originálech, z nichž každá smluvní strana obdrží jeden exemplář.</w:t>
      </w:r>
    </w:p>
    <w:p w14:paraId="202F0085" w14:textId="77777777" w:rsidR="00820E78" w:rsidRDefault="00820E78" w:rsidP="00820E78">
      <w:pPr>
        <w:spacing w:before="120"/>
        <w:ind w:left="426" w:hanging="426"/>
        <w:rPr>
          <w:rFonts w:ascii="Calibri" w:hAnsi="Calibri" w:cs="Calibri"/>
        </w:rPr>
      </w:pPr>
    </w:p>
    <w:p w14:paraId="4633C2FC" w14:textId="77777777" w:rsidR="00820E78" w:rsidRDefault="00820E78" w:rsidP="00820E78">
      <w:pPr>
        <w:spacing w:before="120"/>
        <w:ind w:left="426" w:hanging="426"/>
        <w:rPr>
          <w:rFonts w:ascii="Calibri" w:hAnsi="Calibri" w:cs="Calibri"/>
        </w:rPr>
      </w:pPr>
    </w:p>
    <w:p w14:paraId="4ACC2120" w14:textId="15432B16" w:rsidR="00820E78" w:rsidRDefault="00820E78" w:rsidP="00820E78">
      <w:pPr>
        <w:spacing w:before="12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V </w:t>
      </w:r>
      <w:r w:rsidR="0061784D">
        <w:rPr>
          <w:rFonts w:ascii="Calibri" w:hAnsi="Calibri" w:cs="Calibri"/>
        </w:rPr>
        <w:t>Rybitví</w:t>
      </w:r>
      <w:r>
        <w:rPr>
          <w:rFonts w:ascii="Calibri" w:hAnsi="Calibri" w:cs="Calibri"/>
        </w:rPr>
        <w:t xml:space="preserve"> dne </w:t>
      </w:r>
      <w:r w:rsidR="008D326D">
        <w:rPr>
          <w:rFonts w:ascii="Calibri" w:hAnsi="Calibri" w:cs="Calibri"/>
        </w:rPr>
        <w:t>16.12.2022</w:t>
      </w:r>
      <w:r>
        <w:rPr>
          <w:rFonts w:ascii="Calibri" w:hAnsi="Calibri" w:cs="Calibri"/>
        </w:rPr>
        <w:t xml:space="preserve">  </w:t>
      </w:r>
      <w:r w:rsidR="00583DCA">
        <w:rPr>
          <w:rFonts w:ascii="Calibri" w:hAnsi="Calibri" w:cs="Calibri"/>
        </w:rPr>
        <w:tab/>
      </w:r>
      <w:r w:rsidR="00583DC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V Pardubicích dne </w:t>
      </w:r>
      <w:r w:rsidR="008D326D">
        <w:rPr>
          <w:rFonts w:ascii="Calibri" w:hAnsi="Calibri" w:cs="Calibri"/>
        </w:rPr>
        <w:t>16.12.2022</w:t>
      </w:r>
    </w:p>
    <w:p w14:paraId="141FB1D4" w14:textId="77777777" w:rsidR="00820E78" w:rsidRDefault="00820E78" w:rsidP="00820E78">
      <w:pPr>
        <w:spacing w:before="120"/>
        <w:ind w:left="426" w:hanging="426"/>
        <w:rPr>
          <w:rFonts w:ascii="Calibri" w:hAnsi="Calibri" w:cs="Calibri"/>
        </w:rPr>
      </w:pPr>
    </w:p>
    <w:p w14:paraId="1EF5C665" w14:textId="77777777" w:rsidR="00820E78" w:rsidRDefault="00820E78" w:rsidP="00820E78">
      <w:pPr>
        <w:spacing w:before="120"/>
        <w:rPr>
          <w:rFonts w:ascii="Calibri" w:hAnsi="Calibri" w:cs="Calibri"/>
        </w:rPr>
      </w:pPr>
    </w:p>
    <w:p w14:paraId="55C8C2E4" w14:textId="77777777" w:rsidR="00820E78" w:rsidRDefault="00820E78" w:rsidP="00820E78">
      <w:pPr>
        <w:spacing w:before="120"/>
        <w:ind w:left="426" w:hanging="426"/>
        <w:rPr>
          <w:rFonts w:ascii="Calibri" w:hAnsi="Calibri" w:cs="Calibri"/>
        </w:rPr>
      </w:pPr>
    </w:p>
    <w:p w14:paraId="11E9997F" w14:textId="77777777" w:rsidR="00820E78" w:rsidRDefault="00820E78" w:rsidP="00820E78">
      <w:pPr>
        <w:spacing w:before="12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..................................................</w:t>
      </w:r>
    </w:p>
    <w:p w14:paraId="78450A33" w14:textId="33444DCB" w:rsidR="003C6A74" w:rsidRDefault="00820E78" w:rsidP="00901C79">
      <w:pPr>
        <w:spacing w:before="120"/>
        <w:ind w:left="426" w:hanging="426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objednatel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zhotovitel</w:t>
      </w:r>
    </w:p>
    <w:sectPr w:rsidR="003C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D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A6450F"/>
    <w:multiLevelType w:val="singleLevel"/>
    <w:tmpl w:val="B01EF1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2" w15:restartNumberingAfterBreak="0">
    <w:nsid w:val="143A2B17"/>
    <w:multiLevelType w:val="multilevel"/>
    <w:tmpl w:val="8696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CFB06B4"/>
    <w:multiLevelType w:val="hybridMultilevel"/>
    <w:tmpl w:val="832A4C3E"/>
    <w:lvl w:ilvl="0" w:tplc="5400EBFA">
      <w:start w:val="1"/>
      <w:numFmt w:val="decimal"/>
      <w:lvlText w:val="%1."/>
      <w:lvlJc w:val="left"/>
      <w:pPr>
        <w:ind w:left="42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033D8"/>
    <w:multiLevelType w:val="multilevel"/>
    <w:tmpl w:val="53D0A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eastAsiaTheme="minorEastAsia" w:cstheme="minorBidi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cstheme="minorBidi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cstheme="minorBidi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eastAsiaTheme="minorEastAsia" w:cstheme="minorBidi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cstheme="minorBidi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Theme="minorEastAsia" w:cstheme="minorBidi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eastAsiaTheme="minorEastAsia" w:cstheme="minorBidi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Theme="minorEastAsia" w:cstheme="minorBidi"/>
      </w:rPr>
    </w:lvl>
  </w:abstractNum>
  <w:abstractNum w:abstractNumId="5" w15:restartNumberingAfterBreak="0">
    <w:nsid w:val="415B7C03"/>
    <w:multiLevelType w:val="multilevel"/>
    <w:tmpl w:val="10000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5DD20297"/>
    <w:multiLevelType w:val="hybridMultilevel"/>
    <w:tmpl w:val="0262A24E"/>
    <w:lvl w:ilvl="0" w:tplc="3FE8281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  <w:b w:val="0"/>
        <w:i w:val="0"/>
        <w:strike w:val="0"/>
        <w:dstrike w:val="0"/>
        <w:sz w:val="18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D5DDE"/>
    <w:multiLevelType w:val="hybridMultilevel"/>
    <w:tmpl w:val="32BA99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556360"/>
    <w:multiLevelType w:val="multilevel"/>
    <w:tmpl w:val="2D0A43C4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20" w:hanging="432"/>
      </w:p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abstractNum w:abstractNumId="9" w15:restartNumberingAfterBreak="0">
    <w:nsid w:val="7E1248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8741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768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767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672913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746299">
    <w:abstractNumId w:val="1"/>
    <w:lvlOverride w:ilvl="0">
      <w:startOverride w:val="1"/>
    </w:lvlOverride>
  </w:num>
  <w:num w:numId="6" w16cid:durableId="2001153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547723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472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4080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254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78"/>
    <w:rsid w:val="00201459"/>
    <w:rsid w:val="003C6A74"/>
    <w:rsid w:val="0042115C"/>
    <w:rsid w:val="00484B29"/>
    <w:rsid w:val="00583DCA"/>
    <w:rsid w:val="0061784D"/>
    <w:rsid w:val="00820E78"/>
    <w:rsid w:val="008D326D"/>
    <w:rsid w:val="00901C79"/>
    <w:rsid w:val="00A178A1"/>
    <w:rsid w:val="00F5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13E8"/>
  <w15:chartTrackingRefBased/>
  <w15:docId w15:val="{0320E127-051F-444D-A3FD-0FB2AF76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E78"/>
    <w:pPr>
      <w:spacing w:after="0" w:line="240" w:lineRule="auto"/>
      <w:jc w:val="both"/>
    </w:pPr>
    <w:rPr>
      <w:rFonts w:eastAsia="Times New Roman" w:cs="Times New Roman"/>
      <w:sz w:val="18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0E78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820E78"/>
    <w:pPr>
      <w:keepNext/>
      <w:keepLines/>
      <w:spacing w:before="200"/>
      <w:outlineLvl w:val="1"/>
    </w:pPr>
    <w:rPr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0E78"/>
    <w:rPr>
      <w:rFonts w:eastAsia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20E78"/>
    <w:rPr>
      <w:rFonts w:eastAsia="Times New Roman" w:cs="Times New Roman"/>
      <w:b/>
      <w:bCs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0E78"/>
    <w:rPr>
      <w:rFonts w:ascii="Times New Roman" w:hAnsi="Times New Roman" w:cs="Times New Roman" w:hint="default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20E78"/>
    <w:rPr>
      <w:rFonts w:ascii="Times New Roman" w:hAnsi="Times New Roman" w:cs="Times New Roman" w:hint="default"/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0E78"/>
    <w:pPr>
      <w:spacing w:before="120"/>
    </w:pPr>
    <w:rPr>
      <w:rFonts w:ascii="Tahoma" w:hAnsi="Tahom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0E78"/>
    <w:rPr>
      <w:rFonts w:ascii="Tahoma" w:eastAsia="Times New Roman" w:hAnsi="Tahoma" w:cs="Times New Roman"/>
      <w:sz w:val="1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20E78"/>
    <w:pPr>
      <w:spacing w:before="120"/>
      <w:ind w:left="426" w:hanging="426"/>
    </w:pPr>
    <w:rPr>
      <w:rFonts w:ascii="Tahoma" w:hAnsi="Tahom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20E78"/>
    <w:rPr>
      <w:rFonts w:ascii="Tahoma" w:eastAsia="Times New Roman" w:hAnsi="Tahoma" w:cs="Times New Roman"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20E78"/>
    <w:pPr>
      <w:spacing w:before="120"/>
      <w:ind w:left="426" w:hanging="426"/>
    </w:pPr>
    <w:rPr>
      <w:rFonts w:ascii="Tahoma" w:hAnsi="Tahom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20E78"/>
    <w:rPr>
      <w:rFonts w:ascii="Tahoma" w:eastAsia="Times New Roman" w:hAnsi="Tahoma" w:cs="Times New Roman"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Ing.Marie Plechačová</dc:creator>
  <cp:keywords/>
  <dc:description/>
  <cp:lastModifiedBy>Dana Petrová Lic.</cp:lastModifiedBy>
  <cp:revision>3</cp:revision>
  <dcterms:created xsi:type="dcterms:W3CDTF">2022-12-20T05:53:00Z</dcterms:created>
  <dcterms:modified xsi:type="dcterms:W3CDTF">2022-12-20T05:54:00Z</dcterms:modified>
</cp:coreProperties>
</file>