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A7CC" w14:textId="6CA90CB5" w:rsidR="00747CE2" w:rsidRPr="008827E5" w:rsidRDefault="00A44F3A" w:rsidP="008827E5">
      <w:pPr>
        <w:jc w:val="center"/>
        <w:rPr>
          <w:rFonts w:asciiTheme="minorHAnsi" w:hAnsiTheme="minorHAnsi" w:cstheme="minorHAnsi"/>
          <w:b/>
          <w:sz w:val="28"/>
          <w:u w:val="single"/>
        </w:rPr>
      </w:pPr>
      <w:r w:rsidRPr="008827E5">
        <w:rPr>
          <w:rFonts w:asciiTheme="minorHAnsi" w:hAnsiTheme="minorHAnsi" w:cstheme="minorHAnsi"/>
          <w:b/>
          <w:sz w:val="28"/>
          <w:u w:val="single"/>
        </w:rPr>
        <w:t xml:space="preserve">  </w:t>
      </w:r>
      <w:r w:rsidR="00E1797C" w:rsidRPr="008827E5">
        <w:rPr>
          <w:rFonts w:asciiTheme="minorHAnsi" w:hAnsiTheme="minorHAnsi" w:cstheme="minorHAnsi"/>
          <w:b/>
          <w:sz w:val="28"/>
          <w:u w:val="single"/>
        </w:rPr>
        <w:t>SMLOUVA O</w:t>
      </w:r>
      <w:r w:rsidR="003537AB" w:rsidRPr="008827E5">
        <w:rPr>
          <w:rFonts w:asciiTheme="minorHAnsi" w:hAnsiTheme="minorHAnsi" w:cstheme="minorHAnsi"/>
          <w:b/>
          <w:sz w:val="28"/>
          <w:u w:val="single"/>
        </w:rPr>
        <w:t xml:space="preserve"> NÁJMU S</w:t>
      </w:r>
      <w:r w:rsidR="00E17E2A">
        <w:rPr>
          <w:rFonts w:asciiTheme="minorHAnsi" w:hAnsiTheme="minorHAnsi" w:cstheme="minorHAnsi"/>
          <w:b/>
          <w:sz w:val="28"/>
          <w:u w:val="single"/>
        </w:rPr>
        <w:t xml:space="preserve"> NÁSLEDNOU </w:t>
      </w:r>
      <w:r w:rsidR="00E1797C" w:rsidRPr="008827E5">
        <w:rPr>
          <w:rFonts w:asciiTheme="minorHAnsi" w:hAnsiTheme="minorHAnsi" w:cstheme="minorHAnsi"/>
          <w:b/>
          <w:sz w:val="28"/>
          <w:u w:val="single"/>
        </w:rPr>
        <w:t>KOUP</w:t>
      </w:r>
      <w:r w:rsidR="00E17E2A">
        <w:rPr>
          <w:rFonts w:asciiTheme="minorHAnsi" w:hAnsiTheme="minorHAnsi" w:cstheme="minorHAnsi"/>
          <w:b/>
          <w:sz w:val="28"/>
          <w:u w:val="single"/>
        </w:rPr>
        <w:t>Í</w:t>
      </w:r>
      <w:r w:rsidR="00E1797C" w:rsidRPr="008827E5">
        <w:rPr>
          <w:rFonts w:asciiTheme="minorHAnsi" w:hAnsiTheme="minorHAnsi" w:cstheme="minorHAnsi"/>
          <w:b/>
          <w:sz w:val="28"/>
          <w:u w:val="single"/>
        </w:rPr>
        <w:t xml:space="preserve"> NAJATÉ VĚCI</w:t>
      </w:r>
    </w:p>
    <w:p w14:paraId="24140C16" w14:textId="77777777" w:rsidR="00747CE2" w:rsidRPr="008827E5" w:rsidRDefault="00747CE2" w:rsidP="008827E5">
      <w:pPr>
        <w:jc w:val="center"/>
        <w:rPr>
          <w:rFonts w:asciiTheme="minorHAnsi" w:hAnsiTheme="minorHAnsi" w:cstheme="minorHAnsi"/>
          <w:i/>
        </w:rPr>
      </w:pPr>
      <w:r w:rsidRPr="008827E5">
        <w:rPr>
          <w:rFonts w:asciiTheme="minorHAnsi" w:hAnsiTheme="minorHAnsi" w:cstheme="minorHAnsi"/>
          <w:i/>
        </w:rPr>
        <w:t>uzavřená dle ustanovení   §</w:t>
      </w:r>
      <w:r w:rsidR="003537AB" w:rsidRPr="008827E5">
        <w:rPr>
          <w:rFonts w:asciiTheme="minorHAnsi" w:hAnsiTheme="minorHAnsi" w:cstheme="minorHAnsi"/>
          <w:i/>
        </w:rPr>
        <w:t xml:space="preserve"> 1746 a</w:t>
      </w:r>
      <w:r w:rsidRPr="008827E5">
        <w:rPr>
          <w:rFonts w:asciiTheme="minorHAnsi" w:hAnsiTheme="minorHAnsi" w:cstheme="minorHAnsi"/>
          <w:i/>
        </w:rPr>
        <w:t xml:space="preserve"> 2201 a násl. </w:t>
      </w:r>
      <w:proofErr w:type="spellStart"/>
      <w:r w:rsidRPr="008827E5">
        <w:rPr>
          <w:rFonts w:asciiTheme="minorHAnsi" w:hAnsiTheme="minorHAnsi" w:cstheme="minorHAnsi"/>
          <w:i/>
        </w:rPr>
        <w:t>z.č</w:t>
      </w:r>
      <w:proofErr w:type="spellEnd"/>
      <w:r w:rsidRPr="008827E5">
        <w:rPr>
          <w:rFonts w:asciiTheme="minorHAnsi" w:hAnsiTheme="minorHAnsi" w:cstheme="minorHAnsi"/>
          <w:i/>
        </w:rPr>
        <w:t>. 89/2012 Sb.</w:t>
      </w:r>
      <w:proofErr w:type="gramStart"/>
      <w:r w:rsidRPr="008827E5">
        <w:rPr>
          <w:rFonts w:asciiTheme="minorHAnsi" w:hAnsiTheme="minorHAnsi" w:cstheme="minorHAnsi"/>
          <w:i/>
        </w:rPr>
        <w:t>,  Občanského</w:t>
      </w:r>
      <w:proofErr w:type="gramEnd"/>
      <w:r w:rsidRPr="008827E5">
        <w:rPr>
          <w:rFonts w:asciiTheme="minorHAnsi" w:hAnsiTheme="minorHAnsi" w:cstheme="minorHAnsi"/>
          <w:i/>
        </w:rPr>
        <w:t xml:space="preserve"> zákoníku </w:t>
      </w:r>
    </w:p>
    <w:p w14:paraId="30206CB4" w14:textId="77777777" w:rsidR="00747CE2" w:rsidRPr="008827E5" w:rsidRDefault="00747CE2" w:rsidP="008827E5">
      <w:pPr>
        <w:jc w:val="center"/>
        <w:rPr>
          <w:rFonts w:asciiTheme="minorHAnsi" w:hAnsiTheme="minorHAnsi" w:cstheme="minorHAnsi"/>
        </w:rPr>
      </w:pPr>
      <w:r w:rsidRPr="008827E5">
        <w:rPr>
          <w:rFonts w:asciiTheme="minorHAnsi" w:hAnsiTheme="minorHAnsi" w:cstheme="minorHAnsi"/>
        </w:rPr>
        <w:t> mezi stranami:</w:t>
      </w:r>
    </w:p>
    <w:p w14:paraId="66F6FE85" w14:textId="77777777" w:rsidR="00747CE2" w:rsidRPr="008827E5" w:rsidRDefault="00747CE2" w:rsidP="008827E5">
      <w:pPr>
        <w:jc w:val="both"/>
        <w:rPr>
          <w:rFonts w:asciiTheme="minorHAnsi" w:hAnsiTheme="minorHAnsi" w:cstheme="minorHAnsi"/>
        </w:rPr>
      </w:pPr>
    </w:p>
    <w:p w14:paraId="2C8F18F2" w14:textId="77777777" w:rsidR="00747CE2" w:rsidRPr="008827E5" w:rsidRDefault="00747CE2" w:rsidP="008827E5">
      <w:pPr>
        <w:autoSpaceDE w:val="0"/>
        <w:autoSpaceDN w:val="0"/>
        <w:adjustRightInd w:val="0"/>
        <w:jc w:val="both"/>
        <w:rPr>
          <w:rFonts w:asciiTheme="minorHAnsi" w:hAnsiTheme="minorHAnsi" w:cstheme="minorHAnsi"/>
        </w:rPr>
      </w:pPr>
      <w:r w:rsidRPr="008827E5">
        <w:rPr>
          <w:rFonts w:asciiTheme="minorHAnsi" w:hAnsiTheme="minorHAnsi" w:cstheme="minorHAnsi"/>
          <w:b/>
        </w:rPr>
        <w:t>Město Bučovice</w:t>
      </w:r>
      <w:r w:rsidRPr="008827E5">
        <w:rPr>
          <w:rFonts w:asciiTheme="minorHAnsi" w:hAnsiTheme="minorHAnsi" w:cstheme="minorHAnsi"/>
        </w:rPr>
        <w:t>, se sídlem v Bučovicích, Jiráskova 502, PSČ  685 01, IČ: 00291676</w:t>
      </w:r>
    </w:p>
    <w:p w14:paraId="08BCD395" w14:textId="77777777" w:rsidR="00747CE2" w:rsidRPr="008827E5" w:rsidRDefault="00747CE2" w:rsidP="008827E5">
      <w:pPr>
        <w:autoSpaceDE w:val="0"/>
        <w:autoSpaceDN w:val="0"/>
        <w:adjustRightInd w:val="0"/>
        <w:jc w:val="both"/>
        <w:rPr>
          <w:rFonts w:asciiTheme="minorHAnsi" w:hAnsiTheme="minorHAnsi" w:cstheme="minorHAnsi"/>
        </w:rPr>
      </w:pPr>
      <w:r w:rsidRPr="008827E5">
        <w:rPr>
          <w:rFonts w:asciiTheme="minorHAnsi" w:hAnsiTheme="minorHAnsi" w:cstheme="minorHAnsi"/>
        </w:rPr>
        <w:t xml:space="preserve">zastoupené starostou </w:t>
      </w:r>
      <w:r w:rsidR="0063027A" w:rsidRPr="008827E5">
        <w:rPr>
          <w:rFonts w:asciiTheme="minorHAnsi" w:hAnsiTheme="minorHAnsi" w:cstheme="minorHAnsi"/>
        </w:rPr>
        <w:t>PhDr. Jiřím Horákem, Ph.D.</w:t>
      </w:r>
    </w:p>
    <w:p w14:paraId="4F0DC289" w14:textId="77777777" w:rsidR="00747CE2" w:rsidRPr="008827E5" w:rsidRDefault="00747CE2" w:rsidP="008827E5">
      <w:pPr>
        <w:rPr>
          <w:rFonts w:asciiTheme="minorHAnsi" w:hAnsiTheme="minorHAnsi" w:cstheme="minorHAnsi"/>
        </w:rPr>
      </w:pPr>
      <w:r w:rsidRPr="008827E5">
        <w:rPr>
          <w:rFonts w:asciiTheme="minorHAnsi" w:hAnsiTheme="minorHAnsi" w:cstheme="minorHAnsi"/>
        </w:rPr>
        <w:t>jako pronajímatel</w:t>
      </w:r>
    </w:p>
    <w:p w14:paraId="5DECDF94" w14:textId="77777777" w:rsidR="00747CE2" w:rsidRPr="008827E5" w:rsidRDefault="00747CE2" w:rsidP="008827E5">
      <w:pPr>
        <w:rPr>
          <w:rFonts w:asciiTheme="minorHAnsi" w:hAnsiTheme="minorHAnsi" w:cstheme="minorHAnsi"/>
        </w:rPr>
      </w:pPr>
      <w:r w:rsidRPr="008827E5">
        <w:rPr>
          <w:rFonts w:asciiTheme="minorHAnsi" w:hAnsiTheme="minorHAnsi" w:cstheme="minorHAnsi"/>
        </w:rPr>
        <w:t>a</w:t>
      </w:r>
    </w:p>
    <w:p w14:paraId="634A1A7D" w14:textId="77777777" w:rsidR="007042C3" w:rsidRPr="008827E5" w:rsidRDefault="007042C3" w:rsidP="008827E5">
      <w:pPr>
        <w:rPr>
          <w:rFonts w:asciiTheme="minorHAnsi" w:hAnsiTheme="minorHAnsi" w:cstheme="minorHAnsi"/>
          <w:bCs/>
        </w:rPr>
      </w:pPr>
      <w:r w:rsidRPr="008827E5">
        <w:rPr>
          <w:rFonts w:asciiTheme="minorHAnsi" w:hAnsiTheme="minorHAnsi" w:cstheme="minorHAnsi"/>
          <w:b/>
          <w:bCs/>
        </w:rPr>
        <w:t xml:space="preserve">Česká </w:t>
      </w:r>
      <w:proofErr w:type="gramStart"/>
      <w:r w:rsidRPr="008827E5">
        <w:rPr>
          <w:rFonts w:asciiTheme="minorHAnsi" w:hAnsiTheme="minorHAnsi" w:cstheme="minorHAnsi"/>
          <w:b/>
          <w:bCs/>
        </w:rPr>
        <w:t>republika - Úřad</w:t>
      </w:r>
      <w:proofErr w:type="gramEnd"/>
      <w:r w:rsidRPr="008827E5">
        <w:rPr>
          <w:rFonts w:asciiTheme="minorHAnsi" w:hAnsiTheme="minorHAnsi" w:cstheme="minorHAnsi"/>
          <w:b/>
          <w:bCs/>
        </w:rPr>
        <w:t xml:space="preserve"> práce České republiky, </w:t>
      </w:r>
      <w:r w:rsidRPr="008827E5">
        <w:rPr>
          <w:rFonts w:asciiTheme="minorHAnsi" w:hAnsiTheme="minorHAnsi" w:cstheme="minorHAnsi"/>
          <w:bCs/>
        </w:rPr>
        <w:t>se sídlem Dobrovského 1278/25, 170 00 Praha 7</w:t>
      </w:r>
    </w:p>
    <w:p w14:paraId="2CE71291" w14:textId="77777777" w:rsidR="007042C3" w:rsidRPr="008827E5" w:rsidRDefault="007042C3" w:rsidP="008827E5">
      <w:pPr>
        <w:jc w:val="both"/>
        <w:rPr>
          <w:rFonts w:asciiTheme="minorHAnsi" w:hAnsiTheme="minorHAnsi" w:cstheme="minorHAnsi"/>
          <w:bCs/>
        </w:rPr>
      </w:pPr>
      <w:r w:rsidRPr="008827E5">
        <w:rPr>
          <w:rFonts w:asciiTheme="minorHAnsi" w:hAnsiTheme="minorHAnsi" w:cstheme="minorHAnsi"/>
          <w:bCs/>
        </w:rPr>
        <w:t xml:space="preserve">zastoupená: Ing. Jiřím </w:t>
      </w:r>
      <w:proofErr w:type="spellStart"/>
      <w:r w:rsidRPr="008827E5">
        <w:rPr>
          <w:rFonts w:asciiTheme="minorHAnsi" w:hAnsiTheme="minorHAnsi" w:cstheme="minorHAnsi"/>
          <w:bCs/>
        </w:rPr>
        <w:t>Frolcem</w:t>
      </w:r>
      <w:proofErr w:type="spellEnd"/>
      <w:r w:rsidRPr="008827E5">
        <w:rPr>
          <w:rFonts w:asciiTheme="minorHAnsi" w:hAnsiTheme="minorHAnsi" w:cstheme="minorHAnsi"/>
          <w:bCs/>
        </w:rPr>
        <w:t>, jakožto zastupujícím na služebním místě "ředitel Krajské</w:t>
      </w:r>
    </w:p>
    <w:p w14:paraId="37C00065" w14:textId="77777777" w:rsidR="007042C3" w:rsidRPr="008827E5" w:rsidRDefault="007042C3" w:rsidP="008827E5">
      <w:pPr>
        <w:jc w:val="both"/>
        <w:rPr>
          <w:rFonts w:asciiTheme="minorHAnsi" w:hAnsiTheme="minorHAnsi" w:cstheme="minorHAnsi"/>
          <w:bCs/>
        </w:rPr>
      </w:pPr>
      <w:r w:rsidRPr="008827E5">
        <w:rPr>
          <w:rFonts w:asciiTheme="minorHAnsi" w:hAnsiTheme="minorHAnsi" w:cstheme="minorHAnsi"/>
          <w:bCs/>
        </w:rPr>
        <w:t>pobočky Úřadu práce České republiky" na základě příkazu k zastupování podle § 66 zákona</w:t>
      </w:r>
    </w:p>
    <w:p w14:paraId="5BDBF39D" w14:textId="77777777" w:rsidR="007042C3" w:rsidRPr="008827E5" w:rsidRDefault="007042C3" w:rsidP="008827E5">
      <w:pPr>
        <w:jc w:val="both"/>
        <w:rPr>
          <w:rFonts w:asciiTheme="minorHAnsi" w:hAnsiTheme="minorHAnsi" w:cstheme="minorHAnsi"/>
          <w:bCs/>
        </w:rPr>
      </w:pPr>
      <w:r w:rsidRPr="008827E5">
        <w:rPr>
          <w:rFonts w:asciiTheme="minorHAnsi" w:hAnsiTheme="minorHAnsi" w:cstheme="minorHAnsi"/>
          <w:bCs/>
        </w:rPr>
        <w:t>číslo 234/2014 Sb., o státní službě (dále jen "zákon o státní službě")</w:t>
      </w:r>
    </w:p>
    <w:p w14:paraId="201DAE78" w14:textId="77777777" w:rsidR="007042C3" w:rsidRPr="008827E5" w:rsidRDefault="007042C3" w:rsidP="008827E5">
      <w:pPr>
        <w:jc w:val="both"/>
        <w:rPr>
          <w:rFonts w:asciiTheme="minorHAnsi" w:hAnsiTheme="minorHAnsi" w:cstheme="minorHAnsi"/>
          <w:bCs/>
        </w:rPr>
      </w:pPr>
      <w:r w:rsidRPr="008827E5">
        <w:rPr>
          <w:rFonts w:asciiTheme="minorHAnsi" w:hAnsiTheme="minorHAnsi" w:cstheme="minorHAnsi"/>
          <w:bCs/>
        </w:rPr>
        <w:t>č.j. UPCR-2021/91092-78099815, ze dne 21.9.2021</w:t>
      </w:r>
    </w:p>
    <w:p w14:paraId="2DBB02AB" w14:textId="77777777" w:rsidR="007042C3" w:rsidRPr="008827E5" w:rsidRDefault="007042C3" w:rsidP="008827E5">
      <w:pPr>
        <w:jc w:val="both"/>
        <w:rPr>
          <w:rFonts w:asciiTheme="minorHAnsi" w:hAnsiTheme="minorHAnsi" w:cstheme="minorHAnsi"/>
          <w:bCs/>
        </w:rPr>
      </w:pPr>
      <w:r w:rsidRPr="008827E5">
        <w:rPr>
          <w:rFonts w:asciiTheme="minorHAnsi" w:hAnsiTheme="minorHAnsi" w:cstheme="minorHAnsi"/>
          <w:bCs/>
        </w:rPr>
        <w:t>IČO: 724 96 991</w:t>
      </w:r>
    </w:p>
    <w:p w14:paraId="7A622220" w14:textId="77777777" w:rsidR="007042C3" w:rsidRPr="008827E5" w:rsidRDefault="007042C3" w:rsidP="008827E5">
      <w:pPr>
        <w:rPr>
          <w:rFonts w:asciiTheme="minorHAnsi" w:hAnsiTheme="minorHAnsi" w:cstheme="minorHAnsi"/>
          <w:b/>
          <w:bCs/>
        </w:rPr>
      </w:pPr>
      <w:r w:rsidRPr="008827E5">
        <w:rPr>
          <w:rFonts w:asciiTheme="minorHAnsi" w:hAnsiTheme="minorHAnsi" w:cstheme="minorHAnsi"/>
          <w:b/>
          <w:bCs/>
        </w:rPr>
        <w:t>kontaktní a fakturační adresa:</w:t>
      </w:r>
    </w:p>
    <w:p w14:paraId="21C414D2" w14:textId="77777777" w:rsidR="007042C3" w:rsidRPr="008827E5" w:rsidRDefault="007042C3" w:rsidP="008827E5">
      <w:pPr>
        <w:rPr>
          <w:rFonts w:asciiTheme="minorHAnsi" w:hAnsiTheme="minorHAnsi" w:cstheme="minorHAnsi"/>
          <w:bCs/>
        </w:rPr>
      </w:pPr>
      <w:r w:rsidRPr="008827E5">
        <w:rPr>
          <w:rFonts w:asciiTheme="minorHAnsi" w:hAnsiTheme="minorHAnsi" w:cstheme="minorHAnsi"/>
          <w:bCs/>
        </w:rPr>
        <w:t>Krajská pobočka Úřadu práce České republiky v Brně</w:t>
      </w:r>
    </w:p>
    <w:p w14:paraId="7A5F850B" w14:textId="77777777" w:rsidR="007042C3" w:rsidRPr="008827E5" w:rsidRDefault="007042C3" w:rsidP="008827E5">
      <w:pPr>
        <w:rPr>
          <w:rFonts w:asciiTheme="minorHAnsi" w:hAnsiTheme="minorHAnsi" w:cstheme="minorHAnsi"/>
          <w:bCs/>
        </w:rPr>
      </w:pPr>
      <w:r w:rsidRPr="008827E5">
        <w:rPr>
          <w:rFonts w:asciiTheme="minorHAnsi" w:hAnsiTheme="minorHAnsi" w:cstheme="minorHAnsi"/>
          <w:bCs/>
        </w:rPr>
        <w:t>Polní 1011/37, 659 59 Brno</w:t>
      </w:r>
    </w:p>
    <w:p w14:paraId="3D7FDF26" w14:textId="1CC5FE65" w:rsidR="007042C3" w:rsidRPr="008827E5" w:rsidRDefault="007042C3" w:rsidP="008827E5">
      <w:pPr>
        <w:rPr>
          <w:rFonts w:asciiTheme="minorHAnsi" w:hAnsiTheme="minorHAnsi" w:cstheme="minorHAnsi"/>
          <w:b/>
          <w:bCs/>
        </w:rPr>
      </w:pPr>
      <w:r w:rsidRPr="008827E5">
        <w:rPr>
          <w:rFonts w:asciiTheme="minorHAnsi" w:hAnsiTheme="minorHAnsi" w:cstheme="minorHAnsi"/>
          <w:b/>
          <w:bCs/>
        </w:rPr>
        <w:t xml:space="preserve">bankovní spojení: </w:t>
      </w:r>
    </w:p>
    <w:p w14:paraId="6DA07ADC" w14:textId="72BD1BCA" w:rsidR="007042C3" w:rsidRPr="008827E5" w:rsidRDefault="007042C3" w:rsidP="008827E5">
      <w:pPr>
        <w:rPr>
          <w:rFonts w:asciiTheme="minorHAnsi" w:hAnsiTheme="minorHAnsi" w:cstheme="minorHAnsi"/>
          <w:bCs/>
        </w:rPr>
      </w:pPr>
      <w:r w:rsidRPr="008827E5">
        <w:rPr>
          <w:rFonts w:asciiTheme="minorHAnsi" w:hAnsiTheme="minorHAnsi" w:cstheme="minorHAnsi"/>
          <w:b/>
          <w:bCs/>
        </w:rPr>
        <w:t xml:space="preserve">číslo účtu: </w:t>
      </w:r>
    </w:p>
    <w:p w14:paraId="409643C1" w14:textId="77777777" w:rsidR="007042C3" w:rsidRPr="008827E5" w:rsidRDefault="007042C3" w:rsidP="008827E5">
      <w:pPr>
        <w:rPr>
          <w:rFonts w:asciiTheme="minorHAnsi" w:hAnsiTheme="minorHAnsi" w:cstheme="minorHAnsi"/>
          <w:bCs/>
        </w:rPr>
      </w:pPr>
      <w:r w:rsidRPr="008827E5">
        <w:rPr>
          <w:rFonts w:asciiTheme="minorHAnsi" w:hAnsiTheme="minorHAnsi" w:cstheme="minorHAnsi"/>
          <w:b/>
          <w:bCs/>
        </w:rPr>
        <w:t xml:space="preserve">ID datové schránky: </w:t>
      </w:r>
      <w:proofErr w:type="spellStart"/>
      <w:r w:rsidRPr="008827E5">
        <w:rPr>
          <w:rFonts w:asciiTheme="minorHAnsi" w:hAnsiTheme="minorHAnsi" w:cstheme="minorHAnsi"/>
          <w:bCs/>
        </w:rPr>
        <w:t>syyztwe</w:t>
      </w:r>
      <w:proofErr w:type="spellEnd"/>
    </w:p>
    <w:p w14:paraId="5FB22A70" w14:textId="77777777" w:rsidR="00747CE2" w:rsidRPr="008827E5" w:rsidRDefault="00747CE2" w:rsidP="008827E5">
      <w:pPr>
        <w:rPr>
          <w:rFonts w:asciiTheme="minorHAnsi" w:hAnsiTheme="minorHAnsi" w:cstheme="minorHAnsi"/>
        </w:rPr>
      </w:pPr>
      <w:r w:rsidRPr="008827E5">
        <w:rPr>
          <w:rFonts w:asciiTheme="minorHAnsi" w:hAnsiTheme="minorHAnsi" w:cstheme="minorHAnsi"/>
        </w:rPr>
        <w:t xml:space="preserve">jako nájemce </w:t>
      </w:r>
    </w:p>
    <w:p w14:paraId="5112F708" w14:textId="77777777" w:rsidR="00747CE2" w:rsidRPr="008827E5" w:rsidRDefault="00747CE2" w:rsidP="008827E5">
      <w:pPr>
        <w:rPr>
          <w:rFonts w:asciiTheme="minorHAnsi" w:hAnsiTheme="minorHAnsi" w:cstheme="minorHAnsi"/>
        </w:rPr>
      </w:pPr>
    </w:p>
    <w:p w14:paraId="5F9BE0C5" w14:textId="77777777" w:rsidR="00747CE2" w:rsidRPr="008827E5" w:rsidRDefault="00747CE2" w:rsidP="008827E5">
      <w:pPr>
        <w:jc w:val="center"/>
        <w:rPr>
          <w:rFonts w:asciiTheme="minorHAnsi" w:hAnsiTheme="minorHAnsi" w:cstheme="minorHAnsi"/>
          <w:b/>
          <w:bCs/>
        </w:rPr>
      </w:pPr>
      <w:r w:rsidRPr="008827E5">
        <w:rPr>
          <w:rFonts w:asciiTheme="minorHAnsi" w:hAnsiTheme="minorHAnsi" w:cstheme="minorHAnsi"/>
          <w:b/>
          <w:bCs/>
        </w:rPr>
        <w:t>I.</w:t>
      </w:r>
    </w:p>
    <w:p w14:paraId="7A0AD0DC" w14:textId="77777777" w:rsidR="00747CE2" w:rsidRPr="008827E5" w:rsidRDefault="00747CE2" w:rsidP="008827E5">
      <w:pPr>
        <w:jc w:val="center"/>
        <w:rPr>
          <w:rFonts w:asciiTheme="minorHAnsi" w:hAnsiTheme="minorHAnsi" w:cstheme="minorHAnsi"/>
          <w:b/>
          <w:bCs/>
          <w:i/>
        </w:rPr>
      </w:pPr>
      <w:r w:rsidRPr="008827E5">
        <w:rPr>
          <w:rFonts w:asciiTheme="minorHAnsi" w:hAnsiTheme="minorHAnsi" w:cstheme="minorHAnsi"/>
          <w:b/>
          <w:bCs/>
          <w:i/>
        </w:rPr>
        <w:t>Předmět smlouvy</w:t>
      </w:r>
    </w:p>
    <w:p w14:paraId="0BFB8C53" w14:textId="77777777" w:rsidR="00747CE2" w:rsidRPr="008827E5" w:rsidRDefault="00E46AED" w:rsidP="008827E5">
      <w:pPr>
        <w:numPr>
          <w:ilvl w:val="0"/>
          <w:numId w:val="1"/>
        </w:numPr>
        <w:tabs>
          <w:tab w:val="clear" w:pos="720"/>
          <w:tab w:val="num" w:pos="426"/>
        </w:tabs>
        <w:ind w:left="425" w:hanging="425"/>
        <w:jc w:val="both"/>
        <w:rPr>
          <w:rFonts w:asciiTheme="minorHAnsi" w:hAnsiTheme="minorHAnsi" w:cstheme="minorHAnsi"/>
        </w:rPr>
      </w:pPr>
      <w:r w:rsidRPr="008827E5">
        <w:rPr>
          <w:rFonts w:asciiTheme="minorHAnsi" w:hAnsiTheme="minorHAnsi" w:cstheme="minorHAnsi"/>
        </w:rPr>
        <w:t>Předmětem smlouvy je přenechání předmětu nájmu</w:t>
      </w:r>
      <w:r w:rsidR="002C2574" w:rsidRPr="008827E5">
        <w:rPr>
          <w:rFonts w:asciiTheme="minorHAnsi" w:hAnsiTheme="minorHAnsi" w:cstheme="minorHAnsi"/>
        </w:rPr>
        <w:t xml:space="preserve"> specifikovaného v odst. 4</w:t>
      </w:r>
      <w:r w:rsidRPr="008827E5">
        <w:rPr>
          <w:rFonts w:asciiTheme="minorHAnsi" w:hAnsiTheme="minorHAnsi" w:cstheme="minorHAnsi"/>
        </w:rPr>
        <w:t xml:space="preserve"> pronajímatelem nájemci, aby jej nájemce užíval a platil za to pronajímateli nájemné. Nájemce je oprávněn koupit předmět nájmu během nájemní smlouvy nebo po jejím zániku.</w:t>
      </w:r>
    </w:p>
    <w:p w14:paraId="4C42FE21" w14:textId="77777777" w:rsidR="00E46AED" w:rsidRPr="008827E5" w:rsidRDefault="00E46AED" w:rsidP="008827E5">
      <w:pPr>
        <w:numPr>
          <w:ilvl w:val="0"/>
          <w:numId w:val="1"/>
        </w:numPr>
        <w:tabs>
          <w:tab w:val="clear" w:pos="720"/>
          <w:tab w:val="num" w:pos="426"/>
        </w:tabs>
        <w:ind w:left="425" w:hanging="425"/>
        <w:jc w:val="both"/>
        <w:rPr>
          <w:rFonts w:asciiTheme="minorHAnsi" w:hAnsiTheme="minorHAnsi" w:cstheme="minorHAnsi"/>
        </w:rPr>
      </w:pPr>
      <w:r w:rsidRPr="008827E5">
        <w:rPr>
          <w:rFonts w:asciiTheme="minorHAnsi" w:hAnsiTheme="minorHAnsi" w:cstheme="minorHAnsi"/>
        </w:rPr>
        <w:t xml:space="preserve">Pronajímatel je výlučným vlastníkem nemovité věci – pozemku </w:t>
      </w:r>
      <w:proofErr w:type="spellStart"/>
      <w:r w:rsidRPr="008827E5">
        <w:rPr>
          <w:rFonts w:asciiTheme="minorHAnsi" w:hAnsiTheme="minorHAnsi" w:cstheme="minorHAnsi"/>
        </w:rPr>
        <w:t>parc</w:t>
      </w:r>
      <w:proofErr w:type="spellEnd"/>
      <w:r w:rsidRPr="008827E5">
        <w:rPr>
          <w:rFonts w:asciiTheme="minorHAnsi" w:hAnsiTheme="minorHAnsi" w:cstheme="minorHAnsi"/>
        </w:rPr>
        <w:t>. č. 568, jehož součástí je budova číslo popisné 211. Adresa: Komenského 211, Bučovice. Budova čp. 211 je stavba občanského vybavení.</w:t>
      </w:r>
    </w:p>
    <w:p w14:paraId="411C17BF" w14:textId="756B9F8C" w:rsidR="00E46AED" w:rsidRPr="008827E5" w:rsidRDefault="00E46AED" w:rsidP="008827E5">
      <w:pPr>
        <w:numPr>
          <w:ilvl w:val="0"/>
          <w:numId w:val="1"/>
        </w:numPr>
        <w:tabs>
          <w:tab w:val="clear" w:pos="720"/>
          <w:tab w:val="num" w:pos="426"/>
        </w:tabs>
        <w:ind w:left="425" w:hanging="425"/>
        <w:jc w:val="both"/>
        <w:rPr>
          <w:rFonts w:asciiTheme="minorHAnsi" w:hAnsiTheme="minorHAnsi" w:cstheme="minorHAnsi"/>
        </w:rPr>
      </w:pPr>
      <w:r w:rsidRPr="008827E5">
        <w:rPr>
          <w:rFonts w:asciiTheme="minorHAnsi" w:hAnsiTheme="minorHAnsi" w:cstheme="minorHAnsi"/>
        </w:rPr>
        <w:t xml:space="preserve">Dle nájemní smlouvy, </w:t>
      </w:r>
      <w:r w:rsidR="009B2429">
        <w:rPr>
          <w:rFonts w:asciiTheme="minorHAnsi" w:hAnsiTheme="minorHAnsi" w:cstheme="minorHAnsi"/>
        </w:rPr>
        <w:t xml:space="preserve">sjednané mezi </w:t>
      </w:r>
      <w:r w:rsidRPr="008827E5">
        <w:rPr>
          <w:rFonts w:asciiTheme="minorHAnsi" w:hAnsiTheme="minorHAnsi" w:cstheme="minorHAnsi"/>
        </w:rPr>
        <w:t>pronajímatel</w:t>
      </w:r>
      <w:r w:rsidR="009B2429">
        <w:rPr>
          <w:rFonts w:asciiTheme="minorHAnsi" w:hAnsiTheme="minorHAnsi" w:cstheme="minorHAnsi"/>
        </w:rPr>
        <w:t>em</w:t>
      </w:r>
      <w:r w:rsidRPr="008827E5">
        <w:rPr>
          <w:rFonts w:asciiTheme="minorHAnsi" w:hAnsiTheme="minorHAnsi" w:cstheme="minorHAnsi"/>
        </w:rPr>
        <w:t xml:space="preserve"> a nájemce</w:t>
      </w:r>
      <w:r w:rsidR="009B2429">
        <w:rPr>
          <w:rFonts w:asciiTheme="minorHAnsi" w:hAnsiTheme="minorHAnsi" w:cstheme="minorHAnsi"/>
        </w:rPr>
        <w:t>m</w:t>
      </w:r>
      <w:r w:rsidRPr="008827E5">
        <w:rPr>
          <w:rFonts w:asciiTheme="minorHAnsi" w:hAnsiTheme="minorHAnsi" w:cstheme="minorHAnsi"/>
        </w:rPr>
        <w:t xml:space="preserve"> je nájemce oprávněn užívat prostory o celkové výměře 540,45 m</w:t>
      </w:r>
      <w:r w:rsidRPr="008827E5">
        <w:rPr>
          <w:rFonts w:asciiTheme="minorHAnsi" w:hAnsiTheme="minorHAnsi" w:cstheme="minorHAnsi"/>
          <w:vertAlign w:val="superscript"/>
        </w:rPr>
        <w:t>2</w:t>
      </w:r>
      <w:r w:rsidRPr="008827E5">
        <w:rPr>
          <w:rFonts w:asciiTheme="minorHAnsi" w:hAnsiTheme="minorHAnsi" w:cstheme="minorHAnsi"/>
        </w:rPr>
        <w:t xml:space="preserve"> nacházející se v 1. a 2. nadzemním podlaží budovy uvedené v odst. 2.</w:t>
      </w:r>
    </w:p>
    <w:p w14:paraId="6DC7D978" w14:textId="699EFB2F" w:rsidR="00E46AED" w:rsidRPr="00B806AB" w:rsidRDefault="00E46AED" w:rsidP="008827E5">
      <w:pPr>
        <w:numPr>
          <w:ilvl w:val="0"/>
          <w:numId w:val="1"/>
        </w:numPr>
        <w:tabs>
          <w:tab w:val="clear" w:pos="720"/>
          <w:tab w:val="num" w:pos="426"/>
        </w:tabs>
        <w:ind w:left="425" w:hanging="425"/>
        <w:jc w:val="both"/>
        <w:rPr>
          <w:rFonts w:asciiTheme="minorHAnsi" w:hAnsiTheme="minorHAnsi" w:cstheme="minorHAnsi"/>
          <w:color w:val="000000" w:themeColor="text1"/>
        </w:rPr>
      </w:pPr>
      <w:r w:rsidRPr="00576523">
        <w:rPr>
          <w:rFonts w:asciiTheme="minorHAnsi" w:hAnsiTheme="minorHAnsi" w:cstheme="minorHAnsi"/>
        </w:rPr>
        <w:t xml:space="preserve">Nad rámec sjednaného vybavení a příslušenství, které je součástí a příslušenstvím nemovité věci, se pronajímatel zavazuje zajistit zhotovení dle pokynů nájemce přepážky </w:t>
      </w:r>
      <w:r w:rsidRPr="00B806AB">
        <w:rPr>
          <w:rFonts w:asciiTheme="minorHAnsi" w:hAnsiTheme="minorHAnsi" w:cstheme="minorHAnsi"/>
          <w:color w:val="000000" w:themeColor="text1"/>
        </w:rPr>
        <w:t xml:space="preserve">pro jednotlivá pracoviště úřadu práce a to, dle specifikace, která je </w:t>
      </w:r>
      <w:r w:rsidRPr="00B806AB">
        <w:rPr>
          <w:rFonts w:asciiTheme="minorHAnsi" w:hAnsiTheme="minorHAnsi" w:cstheme="minorHAnsi"/>
          <w:b/>
          <w:color w:val="000000" w:themeColor="text1"/>
        </w:rPr>
        <w:t>přílohou</w:t>
      </w:r>
      <w:r w:rsidR="00E97D20" w:rsidRPr="00B806AB">
        <w:rPr>
          <w:rFonts w:asciiTheme="minorHAnsi" w:hAnsiTheme="minorHAnsi" w:cstheme="minorHAnsi"/>
          <w:b/>
          <w:color w:val="000000" w:themeColor="text1"/>
        </w:rPr>
        <w:t xml:space="preserve"> č. 1</w:t>
      </w:r>
      <w:r w:rsidRPr="00B806AB">
        <w:rPr>
          <w:rFonts w:asciiTheme="minorHAnsi" w:hAnsiTheme="minorHAnsi" w:cstheme="minorHAnsi"/>
          <w:color w:val="000000" w:themeColor="text1"/>
        </w:rPr>
        <w:t xml:space="preserve"> této smlouvy</w:t>
      </w:r>
      <w:r w:rsidR="00A93276" w:rsidRPr="00B806AB">
        <w:rPr>
          <w:rFonts w:asciiTheme="minorHAnsi" w:hAnsiTheme="minorHAnsi" w:cstheme="minorHAnsi"/>
          <w:color w:val="000000" w:themeColor="text1"/>
        </w:rPr>
        <w:t xml:space="preserve"> (dále jen předmět nájmu)</w:t>
      </w:r>
      <w:r w:rsidRPr="00B806AB">
        <w:rPr>
          <w:rFonts w:asciiTheme="minorHAnsi" w:hAnsiTheme="minorHAnsi" w:cstheme="minorHAnsi"/>
          <w:color w:val="000000" w:themeColor="text1"/>
        </w:rPr>
        <w:t xml:space="preserve">. </w:t>
      </w:r>
      <w:r w:rsidR="004708F6" w:rsidRPr="00B806AB">
        <w:rPr>
          <w:rFonts w:asciiTheme="minorHAnsi" w:hAnsiTheme="minorHAnsi" w:cstheme="minorHAnsi"/>
          <w:color w:val="000000" w:themeColor="text1"/>
        </w:rPr>
        <w:t xml:space="preserve">Jedná se o samostatnou movitou věc, která se nestává součástí věci hlavní specifikované v odst. 2. </w:t>
      </w:r>
      <w:r w:rsidR="0077479B" w:rsidRPr="00B806AB">
        <w:rPr>
          <w:rFonts w:asciiTheme="minorHAnsi" w:hAnsiTheme="minorHAnsi" w:cstheme="minorHAnsi"/>
          <w:color w:val="000000" w:themeColor="text1"/>
        </w:rPr>
        <w:t xml:space="preserve">Zhotovitele </w:t>
      </w:r>
      <w:r w:rsidRPr="00B806AB">
        <w:rPr>
          <w:rFonts w:asciiTheme="minorHAnsi" w:hAnsiTheme="minorHAnsi" w:cstheme="minorHAnsi"/>
          <w:color w:val="000000" w:themeColor="text1"/>
        </w:rPr>
        <w:t>vybr</w:t>
      </w:r>
      <w:r w:rsidR="000549C4" w:rsidRPr="00B806AB">
        <w:rPr>
          <w:rFonts w:asciiTheme="minorHAnsi" w:hAnsiTheme="minorHAnsi" w:cstheme="minorHAnsi"/>
          <w:color w:val="000000" w:themeColor="text1"/>
        </w:rPr>
        <w:t>al</w:t>
      </w:r>
      <w:r w:rsidRPr="00B806AB">
        <w:rPr>
          <w:rFonts w:asciiTheme="minorHAnsi" w:hAnsiTheme="minorHAnsi" w:cstheme="minorHAnsi"/>
          <w:color w:val="000000" w:themeColor="text1"/>
        </w:rPr>
        <w:t xml:space="preserve"> </w:t>
      </w:r>
      <w:r w:rsidR="00004DAA" w:rsidRPr="00B806AB">
        <w:rPr>
          <w:rFonts w:asciiTheme="minorHAnsi" w:hAnsiTheme="minorHAnsi" w:cstheme="minorHAnsi"/>
          <w:color w:val="000000" w:themeColor="text1"/>
        </w:rPr>
        <w:t>pro</w:t>
      </w:r>
      <w:r w:rsidRPr="00B806AB">
        <w:rPr>
          <w:rFonts w:asciiTheme="minorHAnsi" w:hAnsiTheme="minorHAnsi" w:cstheme="minorHAnsi"/>
          <w:color w:val="000000" w:themeColor="text1"/>
        </w:rPr>
        <w:t>n</w:t>
      </w:r>
      <w:r w:rsidR="00576523" w:rsidRPr="00B806AB">
        <w:rPr>
          <w:rFonts w:asciiTheme="minorHAnsi" w:hAnsiTheme="minorHAnsi" w:cstheme="minorHAnsi"/>
          <w:color w:val="000000" w:themeColor="text1"/>
        </w:rPr>
        <w:t>ajímatel</w:t>
      </w:r>
      <w:r w:rsidRPr="00B806AB">
        <w:rPr>
          <w:rFonts w:asciiTheme="minorHAnsi" w:hAnsiTheme="minorHAnsi" w:cstheme="minorHAnsi"/>
          <w:color w:val="000000" w:themeColor="text1"/>
        </w:rPr>
        <w:t xml:space="preserve"> dle</w:t>
      </w:r>
      <w:r w:rsidR="000549C4" w:rsidRPr="00B806AB">
        <w:rPr>
          <w:rFonts w:asciiTheme="minorHAnsi" w:hAnsiTheme="minorHAnsi" w:cstheme="minorHAnsi"/>
          <w:color w:val="000000" w:themeColor="text1"/>
        </w:rPr>
        <w:t xml:space="preserve"> projektové dokumentace a parametrů veřejné zakázky poskytnutými nájemcem,</w:t>
      </w:r>
      <w:r w:rsidRPr="00B806AB">
        <w:rPr>
          <w:rFonts w:asciiTheme="minorHAnsi" w:hAnsiTheme="minorHAnsi" w:cstheme="minorHAnsi"/>
          <w:color w:val="000000" w:themeColor="text1"/>
        </w:rPr>
        <w:t xml:space="preserve"> </w:t>
      </w:r>
      <w:r w:rsidR="001044FF" w:rsidRPr="00B806AB">
        <w:rPr>
          <w:rFonts w:asciiTheme="minorHAnsi" w:hAnsiTheme="minorHAnsi" w:cstheme="minorHAnsi"/>
          <w:color w:val="000000" w:themeColor="text1"/>
        </w:rPr>
        <w:t xml:space="preserve">dle </w:t>
      </w:r>
      <w:r w:rsidR="00A93276" w:rsidRPr="00B806AB">
        <w:rPr>
          <w:rFonts w:asciiTheme="minorHAnsi" w:hAnsiTheme="minorHAnsi" w:cstheme="minorHAnsi"/>
          <w:color w:val="000000" w:themeColor="text1"/>
        </w:rPr>
        <w:t>obe</w:t>
      </w:r>
      <w:r w:rsidR="00576523" w:rsidRPr="00B806AB">
        <w:rPr>
          <w:rFonts w:asciiTheme="minorHAnsi" w:hAnsiTheme="minorHAnsi" w:cstheme="minorHAnsi"/>
          <w:color w:val="000000" w:themeColor="text1"/>
        </w:rPr>
        <w:t>c</w:t>
      </w:r>
      <w:r w:rsidR="00A93276" w:rsidRPr="00B806AB">
        <w:rPr>
          <w:rFonts w:asciiTheme="minorHAnsi" w:hAnsiTheme="minorHAnsi" w:cstheme="minorHAnsi"/>
          <w:color w:val="000000" w:themeColor="text1"/>
        </w:rPr>
        <w:t xml:space="preserve">ně závazných předpisů a </w:t>
      </w:r>
      <w:r w:rsidRPr="00B806AB">
        <w:rPr>
          <w:rFonts w:asciiTheme="minorHAnsi" w:hAnsiTheme="minorHAnsi" w:cstheme="minorHAnsi"/>
          <w:color w:val="000000" w:themeColor="text1"/>
        </w:rPr>
        <w:t>svých interních pravidel pro</w:t>
      </w:r>
      <w:r w:rsidR="00576523" w:rsidRPr="00B806AB">
        <w:rPr>
          <w:rFonts w:asciiTheme="minorHAnsi" w:hAnsiTheme="minorHAnsi" w:cstheme="minorHAnsi"/>
          <w:color w:val="000000" w:themeColor="text1"/>
        </w:rPr>
        <w:t xml:space="preserve"> zadávání veřejných zakáze</w:t>
      </w:r>
      <w:r w:rsidR="00A93276" w:rsidRPr="00B806AB">
        <w:rPr>
          <w:rFonts w:asciiTheme="minorHAnsi" w:hAnsiTheme="minorHAnsi" w:cstheme="minorHAnsi"/>
          <w:color w:val="000000" w:themeColor="text1"/>
        </w:rPr>
        <w:t>k</w:t>
      </w:r>
      <w:r w:rsidRPr="00B806AB">
        <w:rPr>
          <w:rFonts w:asciiTheme="minorHAnsi" w:hAnsiTheme="minorHAnsi" w:cstheme="minorHAnsi"/>
          <w:color w:val="000000" w:themeColor="text1"/>
        </w:rPr>
        <w:t>.</w:t>
      </w:r>
    </w:p>
    <w:p w14:paraId="26EEBDB1" w14:textId="55403D1E" w:rsidR="002C2574" w:rsidRPr="00B806AB" w:rsidRDefault="002C2574" w:rsidP="008827E5">
      <w:pPr>
        <w:numPr>
          <w:ilvl w:val="0"/>
          <w:numId w:val="1"/>
        </w:numPr>
        <w:tabs>
          <w:tab w:val="clear" w:pos="720"/>
          <w:tab w:val="num" w:pos="426"/>
        </w:tabs>
        <w:ind w:left="425" w:hanging="425"/>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Pronajímatel se zavazuje, že zajistí zhotovení předmětu nájmu nejpozději do </w:t>
      </w:r>
      <w:r w:rsidR="001D50E1" w:rsidRPr="00B806AB">
        <w:rPr>
          <w:rFonts w:asciiTheme="minorHAnsi" w:hAnsiTheme="minorHAnsi" w:cstheme="minorHAnsi"/>
          <w:color w:val="000000" w:themeColor="text1"/>
        </w:rPr>
        <w:t>28.02.2023</w:t>
      </w:r>
      <w:r w:rsidR="002835B9" w:rsidRPr="00B806AB">
        <w:rPr>
          <w:rFonts w:asciiTheme="minorHAnsi" w:hAnsiTheme="minorHAnsi" w:cstheme="minorHAnsi"/>
          <w:color w:val="000000" w:themeColor="text1"/>
        </w:rPr>
        <w:t xml:space="preserve">. Nájemce se </w:t>
      </w:r>
      <w:r w:rsidR="000549C4" w:rsidRPr="00B806AB">
        <w:rPr>
          <w:rFonts w:asciiTheme="minorHAnsi" w:hAnsiTheme="minorHAnsi" w:cstheme="minorHAnsi"/>
          <w:color w:val="000000" w:themeColor="text1"/>
        </w:rPr>
        <w:t>se zavazuje poskytnout</w:t>
      </w:r>
      <w:r w:rsidR="002835B9" w:rsidRPr="00B806AB">
        <w:rPr>
          <w:rFonts w:asciiTheme="minorHAnsi" w:hAnsiTheme="minorHAnsi" w:cstheme="minorHAnsi"/>
          <w:color w:val="000000" w:themeColor="text1"/>
        </w:rPr>
        <w:t xml:space="preserve"> součinnost</w:t>
      </w:r>
      <w:r w:rsidR="000549C4" w:rsidRPr="00B806AB">
        <w:rPr>
          <w:rFonts w:asciiTheme="minorHAnsi" w:hAnsiTheme="minorHAnsi" w:cstheme="minorHAnsi"/>
          <w:color w:val="000000" w:themeColor="text1"/>
        </w:rPr>
        <w:t xml:space="preserve"> pro</w:t>
      </w:r>
      <w:r w:rsidR="002835B9" w:rsidRPr="00B806AB">
        <w:rPr>
          <w:rFonts w:asciiTheme="minorHAnsi" w:hAnsiTheme="minorHAnsi" w:cstheme="minorHAnsi"/>
          <w:color w:val="000000" w:themeColor="text1"/>
        </w:rPr>
        <w:t xml:space="preserve"> zhotovení předmětu nájmu a přístup na pracoviště úřadu práce v budově Komenského 211 dle termínů dodavatele.</w:t>
      </w:r>
    </w:p>
    <w:p w14:paraId="2FEFF4C3" w14:textId="77777777" w:rsidR="00E46AED" w:rsidRPr="00B806AB" w:rsidRDefault="002C2574" w:rsidP="008827E5">
      <w:pPr>
        <w:numPr>
          <w:ilvl w:val="0"/>
          <w:numId w:val="1"/>
        </w:numPr>
        <w:tabs>
          <w:tab w:val="clear" w:pos="720"/>
          <w:tab w:val="num" w:pos="426"/>
        </w:tabs>
        <w:ind w:left="425" w:hanging="425"/>
        <w:jc w:val="both"/>
        <w:rPr>
          <w:rFonts w:asciiTheme="minorHAnsi" w:hAnsiTheme="minorHAnsi" w:cstheme="minorHAnsi"/>
          <w:color w:val="000000" w:themeColor="text1"/>
        </w:rPr>
      </w:pPr>
      <w:r w:rsidRPr="00B806AB">
        <w:rPr>
          <w:rFonts w:asciiTheme="minorHAnsi" w:hAnsiTheme="minorHAnsi" w:cstheme="minorHAnsi"/>
          <w:color w:val="000000" w:themeColor="text1"/>
        </w:rPr>
        <w:t>Pronajímatel i nájemce souhlasně prohlašují, že je předmět nájmu specifikován dostatečně určitě a srozumitelně tak, aby nemohl být zaměněn s jinou věcí.</w:t>
      </w:r>
    </w:p>
    <w:p w14:paraId="238D9EEE" w14:textId="77777777" w:rsidR="002C2574" w:rsidRPr="00B806AB" w:rsidRDefault="002C2574" w:rsidP="008827E5">
      <w:pPr>
        <w:numPr>
          <w:ilvl w:val="0"/>
          <w:numId w:val="1"/>
        </w:numPr>
        <w:tabs>
          <w:tab w:val="clear" w:pos="720"/>
          <w:tab w:val="num" w:pos="426"/>
        </w:tabs>
        <w:ind w:left="425" w:hanging="425"/>
        <w:jc w:val="both"/>
        <w:rPr>
          <w:rFonts w:asciiTheme="minorHAnsi" w:hAnsiTheme="minorHAnsi" w:cstheme="minorHAnsi"/>
          <w:color w:val="000000" w:themeColor="text1"/>
        </w:rPr>
      </w:pPr>
      <w:r w:rsidRPr="00B806AB">
        <w:rPr>
          <w:rFonts w:asciiTheme="minorHAnsi" w:hAnsiTheme="minorHAnsi" w:cstheme="minorHAnsi"/>
          <w:color w:val="000000" w:themeColor="text1"/>
        </w:rPr>
        <w:lastRenderedPageBreak/>
        <w:t>Pronajímatel se zavazuje přenechat nájemci k užívání předmět nájmu pro administrativní činnost pobočky úřadu práce.</w:t>
      </w:r>
    </w:p>
    <w:p w14:paraId="0B16CBE2" w14:textId="77777777" w:rsidR="002835B9" w:rsidRPr="00B806AB" w:rsidRDefault="002835B9" w:rsidP="008827E5">
      <w:pPr>
        <w:numPr>
          <w:ilvl w:val="0"/>
          <w:numId w:val="1"/>
        </w:numPr>
        <w:tabs>
          <w:tab w:val="clear" w:pos="720"/>
          <w:tab w:val="num" w:pos="426"/>
        </w:tabs>
        <w:ind w:left="425" w:hanging="425"/>
        <w:jc w:val="both"/>
        <w:rPr>
          <w:rFonts w:asciiTheme="minorHAnsi" w:hAnsiTheme="minorHAnsi" w:cstheme="minorHAnsi"/>
          <w:color w:val="000000" w:themeColor="text1"/>
        </w:rPr>
      </w:pPr>
      <w:r w:rsidRPr="00B806AB">
        <w:rPr>
          <w:rFonts w:asciiTheme="minorHAnsi" w:hAnsiTheme="minorHAnsi" w:cstheme="minorHAnsi"/>
          <w:color w:val="000000" w:themeColor="text1"/>
        </w:rPr>
        <w:t>Pronajímatel se zavazuje předmět nájmu předat nájemci po zhotovení, a to samostatným předávacím protokolem</w:t>
      </w:r>
    </w:p>
    <w:p w14:paraId="04985228" w14:textId="77777777" w:rsidR="00080F5D" w:rsidRPr="00B806AB" w:rsidRDefault="00080F5D" w:rsidP="008827E5">
      <w:pPr>
        <w:ind w:left="426"/>
        <w:jc w:val="both"/>
        <w:rPr>
          <w:rFonts w:asciiTheme="minorHAnsi" w:hAnsiTheme="minorHAnsi" w:cstheme="minorHAnsi"/>
          <w:color w:val="000000" w:themeColor="text1"/>
        </w:rPr>
      </w:pPr>
    </w:p>
    <w:p w14:paraId="62946CB8" w14:textId="77777777" w:rsidR="00747CE2" w:rsidRPr="00B806AB" w:rsidRDefault="00747CE2" w:rsidP="008827E5">
      <w:pPr>
        <w:jc w:val="center"/>
        <w:rPr>
          <w:rFonts w:asciiTheme="minorHAnsi" w:hAnsiTheme="minorHAnsi" w:cstheme="minorHAnsi"/>
          <w:b/>
          <w:bCs/>
          <w:color w:val="000000" w:themeColor="text1"/>
        </w:rPr>
      </w:pPr>
      <w:r w:rsidRPr="00B806AB">
        <w:rPr>
          <w:rFonts w:asciiTheme="minorHAnsi" w:hAnsiTheme="minorHAnsi" w:cstheme="minorHAnsi"/>
          <w:b/>
          <w:bCs/>
          <w:color w:val="000000" w:themeColor="text1"/>
        </w:rPr>
        <w:t>II.</w:t>
      </w:r>
    </w:p>
    <w:p w14:paraId="731BC4C7" w14:textId="77777777" w:rsidR="00747CE2" w:rsidRPr="00B806AB" w:rsidRDefault="002835B9" w:rsidP="008827E5">
      <w:pPr>
        <w:jc w:val="center"/>
        <w:rPr>
          <w:rFonts w:asciiTheme="minorHAnsi" w:hAnsiTheme="minorHAnsi" w:cstheme="minorHAnsi"/>
          <w:b/>
          <w:bCs/>
          <w:i/>
          <w:color w:val="000000" w:themeColor="text1"/>
        </w:rPr>
      </w:pPr>
      <w:r w:rsidRPr="00B806AB">
        <w:rPr>
          <w:rFonts w:asciiTheme="minorHAnsi" w:hAnsiTheme="minorHAnsi" w:cstheme="minorHAnsi"/>
          <w:b/>
          <w:bCs/>
          <w:i/>
          <w:color w:val="000000" w:themeColor="text1"/>
        </w:rPr>
        <w:t>Trvání nájmu a n</w:t>
      </w:r>
      <w:r w:rsidR="00747CE2" w:rsidRPr="00B806AB">
        <w:rPr>
          <w:rFonts w:asciiTheme="minorHAnsi" w:hAnsiTheme="minorHAnsi" w:cstheme="minorHAnsi"/>
          <w:b/>
          <w:bCs/>
          <w:i/>
          <w:color w:val="000000" w:themeColor="text1"/>
        </w:rPr>
        <w:t>ájemné</w:t>
      </w:r>
    </w:p>
    <w:p w14:paraId="0B5902C1" w14:textId="77777777" w:rsidR="002835B9" w:rsidRPr="00B806AB" w:rsidRDefault="002835B9" w:rsidP="008827E5">
      <w:pPr>
        <w:numPr>
          <w:ilvl w:val="0"/>
          <w:numId w:val="2"/>
        </w:numPr>
        <w:tabs>
          <w:tab w:val="clear" w:pos="945"/>
          <w:tab w:val="num" w:pos="426"/>
        </w:tab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Doba trvání nájmu se sjednává na dobu určitou počínaje 1. dnem následujícího měsíce ode dne předání předmětu nájmu dle předávacího protokolu a konče 60 měsícem </w:t>
      </w:r>
      <w:r w:rsidR="002E7ECF" w:rsidRPr="00B806AB">
        <w:rPr>
          <w:rFonts w:asciiTheme="minorHAnsi" w:hAnsiTheme="minorHAnsi" w:cstheme="minorHAnsi"/>
          <w:color w:val="000000" w:themeColor="text1"/>
        </w:rPr>
        <w:t>od počátku nájmu.</w:t>
      </w:r>
    </w:p>
    <w:p w14:paraId="42899AED" w14:textId="0B52BDD9" w:rsidR="002E7ECF" w:rsidRPr="00B806AB" w:rsidRDefault="00747CE2" w:rsidP="008827E5">
      <w:pPr>
        <w:numPr>
          <w:ilvl w:val="0"/>
          <w:numId w:val="2"/>
        </w:numPr>
        <w:tabs>
          <w:tab w:val="clear" w:pos="945"/>
          <w:tab w:val="num" w:pos="426"/>
        </w:tab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Nájemné</w:t>
      </w:r>
      <w:r w:rsidR="002E7ECF" w:rsidRPr="00B806AB">
        <w:rPr>
          <w:rFonts w:asciiTheme="minorHAnsi" w:hAnsiTheme="minorHAnsi" w:cstheme="minorHAnsi"/>
          <w:color w:val="000000" w:themeColor="text1"/>
        </w:rPr>
        <w:t xml:space="preserve"> za předmět nájmu</w:t>
      </w:r>
      <w:r w:rsidRPr="00B806AB">
        <w:rPr>
          <w:rFonts w:asciiTheme="minorHAnsi" w:hAnsiTheme="minorHAnsi" w:cstheme="minorHAnsi"/>
          <w:color w:val="000000" w:themeColor="text1"/>
        </w:rPr>
        <w:t xml:space="preserve"> je </w:t>
      </w:r>
      <w:r w:rsidR="00585B2A" w:rsidRPr="00B806AB">
        <w:rPr>
          <w:rFonts w:asciiTheme="minorHAnsi" w:hAnsiTheme="minorHAnsi" w:cstheme="minorHAnsi"/>
          <w:color w:val="000000" w:themeColor="text1"/>
        </w:rPr>
        <w:t>s</w:t>
      </w:r>
      <w:r w:rsidR="00613AED" w:rsidRPr="00B806AB">
        <w:rPr>
          <w:rFonts w:asciiTheme="minorHAnsi" w:hAnsiTheme="minorHAnsi" w:cstheme="minorHAnsi"/>
          <w:color w:val="000000" w:themeColor="text1"/>
        </w:rPr>
        <w:t>jednáno dohodou</w:t>
      </w:r>
      <w:r w:rsidR="002E7ECF" w:rsidRPr="00B806AB">
        <w:rPr>
          <w:rFonts w:asciiTheme="minorHAnsi" w:hAnsiTheme="minorHAnsi" w:cstheme="minorHAnsi"/>
          <w:color w:val="000000" w:themeColor="text1"/>
        </w:rPr>
        <w:t xml:space="preserve"> smluvních</w:t>
      </w:r>
      <w:r w:rsidR="00613AED" w:rsidRPr="00B806AB">
        <w:rPr>
          <w:rFonts w:asciiTheme="minorHAnsi" w:hAnsiTheme="minorHAnsi" w:cstheme="minorHAnsi"/>
          <w:color w:val="000000" w:themeColor="text1"/>
        </w:rPr>
        <w:t xml:space="preserve"> stran</w:t>
      </w:r>
      <w:r w:rsidR="00BA45DD" w:rsidRPr="00B806AB">
        <w:rPr>
          <w:rFonts w:asciiTheme="minorHAnsi" w:hAnsiTheme="minorHAnsi" w:cstheme="minorHAnsi"/>
          <w:color w:val="000000" w:themeColor="text1"/>
        </w:rPr>
        <w:t xml:space="preserve"> v</w:t>
      </w:r>
      <w:r w:rsidR="00E633B1" w:rsidRPr="00B806AB">
        <w:rPr>
          <w:rFonts w:asciiTheme="minorHAnsi" w:hAnsiTheme="minorHAnsi" w:cstheme="minorHAnsi"/>
          <w:color w:val="000000" w:themeColor="text1"/>
        </w:rPr>
        <w:t xml:space="preserve"> 60 ti </w:t>
      </w:r>
      <w:r w:rsidR="00BA45DD" w:rsidRPr="00B806AB">
        <w:rPr>
          <w:rFonts w:asciiTheme="minorHAnsi" w:hAnsiTheme="minorHAnsi" w:cstheme="minorHAnsi"/>
          <w:color w:val="000000" w:themeColor="text1"/>
        </w:rPr>
        <w:t xml:space="preserve">měsíčních </w:t>
      </w:r>
      <w:r w:rsidR="00E633B1" w:rsidRPr="00B806AB">
        <w:rPr>
          <w:rFonts w:asciiTheme="minorHAnsi" w:hAnsiTheme="minorHAnsi" w:cstheme="minorHAnsi"/>
          <w:color w:val="000000" w:themeColor="text1"/>
        </w:rPr>
        <w:t>platbách</w:t>
      </w:r>
      <w:r w:rsidR="00BA45DD" w:rsidRPr="00B806AB">
        <w:rPr>
          <w:rFonts w:asciiTheme="minorHAnsi" w:hAnsiTheme="minorHAnsi" w:cstheme="minorHAnsi"/>
          <w:color w:val="000000" w:themeColor="text1"/>
        </w:rPr>
        <w:t xml:space="preserve"> a </w:t>
      </w:r>
      <w:r w:rsidR="00E633B1" w:rsidRPr="00B806AB">
        <w:rPr>
          <w:rFonts w:asciiTheme="minorHAnsi" w:hAnsiTheme="minorHAnsi" w:cstheme="minorHAnsi"/>
          <w:color w:val="000000" w:themeColor="text1"/>
        </w:rPr>
        <w:t xml:space="preserve">jeho měsíční výše </w:t>
      </w:r>
      <w:r w:rsidR="00BA45DD" w:rsidRPr="00B806AB">
        <w:rPr>
          <w:rFonts w:asciiTheme="minorHAnsi" w:hAnsiTheme="minorHAnsi" w:cstheme="minorHAnsi"/>
          <w:color w:val="000000" w:themeColor="text1"/>
        </w:rPr>
        <w:t>bude stanoven</w:t>
      </w:r>
      <w:r w:rsidR="00E633B1" w:rsidRPr="00B806AB">
        <w:rPr>
          <w:rFonts w:asciiTheme="minorHAnsi" w:hAnsiTheme="minorHAnsi" w:cstheme="minorHAnsi"/>
          <w:color w:val="000000" w:themeColor="text1"/>
        </w:rPr>
        <w:t>a jako</w:t>
      </w:r>
      <w:r w:rsidR="00BA45DD" w:rsidRPr="00B806AB">
        <w:rPr>
          <w:rFonts w:asciiTheme="minorHAnsi" w:hAnsiTheme="minorHAnsi" w:cstheme="minorHAnsi"/>
          <w:color w:val="000000" w:themeColor="text1"/>
        </w:rPr>
        <w:t xml:space="preserve"> 1/60 pořizovací hodnoty předmětu nájmu</w:t>
      </w:r>
      <w:r w:rsidR="000549C4" w:rsidRPr="00B806AB">
        <w:rPr>
          <w:rFonts w:asciiTheme="minorHAnsi" w:hAnsiTheme="minorHAnsi" w:cstheme="minorHAnsi"/>
          <w:color w:val="000000" w:themeColor="text1"/>
        </w:rPr>
        <w:t xml:space="preserve"> vč.</w:t>
      </w:r>
      <w:r w:rsidR="00E633B1" w:rsidRPr="00B806AB">
        <w:rPr>
          <w:rFonts w:asciiTheme="minorHAnsi" w:hAnsiTheme="minorHAnsi" w:cstheme="minorHAnsi"/>
          <w:color w:val="000000" w:themeColor="text1"/>
        </w:rPr>
        <w:t xml:space="preserve"> </w:t>
      </w:r>
      <w:r w:rsidR="002E7ECF" w:rsidRPr="00B806AB">
        <w:rPr>
          <w:rFonts w:asciiTheme="minorHAnsi" w:hAnsiTheme="minorHAnsi" w:cstheme="minorHAnsi"/>
          <w:color w:val="000000" w:themeColor="text1"/>
        </w:rPr>
        <w:t>DPH</w:t>
      </w:r>
      <w:r w:rsidR="0077479B" w:rsidRPr="00B806AB">
        <w:rPr>
          <w:rFonts w:asciiTheme="minorHAnsi" w:hAnsiTheme="minorHAnsi" w:cstheme="minorHAnsi"/>
          <w:color w:val="000000" w:themeColor="text1"/>
        </w:rPr>
        <w:t xml:space="preserve"> zaokrouhleno na celé koruny</w:t>
      </w:r>
      <w:r w:rsidR="00F853A8" w:rsidRPr="00B806AB">
        <w:rPr>
          <w:rFonts w:asciiTheme="minorHAnsi" w:hAnsiTheme="minorHAnsi" w:cstheme="minorHAnsi"/>
          <w:color w:val="000000" w:themeColor="text1"/>
        </w:rPr>
        <w:t xml:space="preserve"> (Příloha č. </w:t>
      </w:r>
      <w:r w:rsidR="00E97D20" w:rsidRPr="00B806AB">
        <w:rPr>
          <w:rFonts w:asciiTheme="minorHAnsi" w:hAnsiTheme="minorHAnsi" w:cstheme="minorHAnsi"/>
          <w:color w:val="000000" w:themeColor="text1"/>
        </w:rPr>
        <w:t>2</w:t>
      </w:r>
      <w:r w:rsidR="00F853A8" w:rsidRPr="00B806AB">
        <w:rPr>
          <w:rFonts w:asciiTheme="minorHAnsi" w:hAnsiTheme="minorHAnsi" w:cstheme="minorHAnsi"/>
          <w:color w:val="000000" w:themeColor="text1"/>
        </w:rPr>
        <w:t xml:space="preserve"> – </w:t>
      </w:r>
      <w:r w:rsidR="00240100" w:rsidRPr="00B806AB">
        <w:rPr>
          <w:rFonts w:asciiTheme="minorHAnsi" w:hAnsiTheme="minorHAnsi" w:cstheme="minorHAnsi"/>
          <w:color w:val="000000" w:themeColor="text1"/>
        </w:rPr>
        <w:t xml:space="preserve">předpis </w:t>
      </w:r>
      <w:r w:rsidR="001044FF" w:rsidRPr="00B806AB">
        <w:rPr>
          <w:rFonts w:asciiTheme="minorHAnsi" w:hAnsiTheme="minorHAnsi" w:cstheme="minorHAnsi"/>
          <w:color w:val="000000" w:themeColor="text1"/>
        </w:rPr>
        <w:t>plateb</w:t>
      </w:r>
      <w:r w:rsidR="00F853A8" w:rsidRPr="00B806AB">
        <w:rPr>
          <w:rFonts w:asciiTheme="minorHAnsi" w:hAnsiTheme="minorHAnsi" w:cstheme="minorHAnsi"/>
          <w:color w:val="000000" w:themeColor="text1"/>
        </w:rPr>
        <w:t>)</w:t>
      </w:r>
      <w:r w:rsidR="0077479B" w:rsidRPr="00B806AB">
        <w:rPr>
          <w:rFonts w:asciiTheme="minorHAnsi" w:hAnsiTheme="minorHAnsi" w:cstheme="minorHAnsi"/>
          <w:color w:val="000000" w:themeColor="text1"/>
        </w:rPr>
        <w:t>.</w:t>
      </w:r>
      <w:r w:rsidR="00576523" w:rsidRPr="00B806AB">
        <w:rPr>
          <w:rFonts w:asciiTheme="minorHAnsi" w:hAnsiTheme="minorHAnsi" w:cstheme="minorHAnsi"/>
          <w:color w:val="000000" w:themeColor="text1"/>
        </w:rPr>
        <w:t xml:space="preserve"> Součet </w:t>
      </w:r>
      <w:r w:rsidR="00240100" w:rsidRPr="00B806AB">
        <w:rPr>
          <w:rFonts w:asciiTheme="minorHAnsi" w:hAnsiTheme="minorHAnsi" w:cstheme="minorHAnsi"/>
          <w:color w:val="000000" w:themeColor="text1"/>
        </w:rPr>
        <w:t>uhrazeného nájemného</w:t>
      </w:r>
      <w:r w:rsidR="00576523" w:rsidRPr="00B806AB">
        <w:rPr>
          <w:rFonts w:asciiTheme="minorHAnsi" w:hAnsiTheme="minorHAnsi" w:cstheme="minorHAnsi"/>
          <w:color w:val="000000" w:themeColor="text1"/>
        </w:rPr>
        <w:t xml:space="preserve"> a doplatku</w:t>
      </w:r>
      <w:r w:rsidR="0077479B" w:rsidRPr="00B806AB">
        <w:rPr>
          <w:rFonts w:asciiTheme="minorHAnsi" w:hAnsiTheme="minorHAnsi" w:cstheme="minorHAnsi"/>
          <w:color w:val="000000" w:themeColor="text1"/>
        </w:rPr>
        <w:t>,</w:t>
      </w:r>
      <w:r w:rsidR="00576523" w:rsidRPr="00B806AB">
        <w:rPr>
          <w:rFonts w:asciiTheme="minorHAnsi" w:hAnsiTheme="minorHAnsi" w:cstheme="minorHAnsi"/>
          <w:color w:val="000000" w:themeColor="text1"/>
        </w:rPr>
        <w:t xml:space="preserve"> t</w:t>
      </w:r>
      <w:r w:rsidR="0077479B" w:rsidRPr="00B806AB">
        <w:rPr>
          <w:rFonts w:asciiTheme="minorHAnsi" w:hAnsiTheme="minorHAnsi" w:cstheme="minorHAnsi"/>
          <w:color w:val="000000" w:themeColor="text1"/>
        </w:rPr>
        <w:t>j.</w:t>
      </w:r>
      <w:r w:rsidR="00576523" w:rsidRPr="00B806AB">
        <w:rPr>
          <w:rFonts w:asciiTheme="minorHAnsi" w:hAnsiTheme="minorHAnsi" w:cstheme="minorHAnsi"/>
          <w:color w:val="000000" w:themeColor="text1"/>
        </w:rPr>
        <w:t xml:space="preserve"> ceny dle čl.  III odst. 1, písm. b) bude</w:t>
      </w:r>
      <w:r w:rsidR="0077479B" w:rsidRPr="00B806AB">
        <w:rPr>
          <w:rFonts w:asciiTheme="minorHAnsi" w:hAnsiTheme="minorHAnsi" w:cstheme="minorHAnsi"/>
          <w:color w:val="000000" w:themeColor="text1"/>
        </w:rPr>
        <w:t xml:space="preserve"> roven</w:t>
      </w:r>
      <w:r w:rsidR="00576523" w:rsidRPr="00B806AB">
        <w:rPr>
          <w:rFonts w:asciiTheme="minorHAnsi" w:hAnsiTheme="minorHAnsi" w:cstheme="minorHAnsi"/>
          <w:color w:val="000000" w:themeColor="text1"/>
        </w:rPr>
        <w:t xml:space="preserve"> pořizovací </w:t>
      </w:r>
      <w:r w:rsidR="0077479B" w:rsidRPr="00B806AB">
        <w:rPr>
          <w:rFonts w:asciiTheme="minorHAnsi" w:hAnsiTheme="minorHAnsi" w:cstheme="minorHAnsi"/>
          <w:color w:val="000000" w:themeColor="text1"/>
        </w:rPr>
        <w:t>hodnotě.</w:t>
      </w:r>
      <w:r w:rsidR="000549C4" w:rsidRPr="00B806AB">
        <w:rPr>
          <w:rFonts w:asciiTheme="minorHAnsi" w:hAnsiTheme="minorHAnsi" w:cstheme="minorHAnsi"/>
          <w:color w:val="000000" w:themeColor="text1"/>
        </w:rPr>
        <w:t xml:space="preserve"> </w:t>
      </w:r>
      <w:r w:rsidR="00E633B1" w:rsidRPr="00B806AB">
        <w:rPr>
          <w:rFonts w:asciiTheme="minorHAnsi" w:hAnsiTheme="minorHAnsi" w:cstheme="minorHAnsi"/>
          <w:color w:val="000000" w:themeColor="text1"/>
        </w:rPr>
        <w:t>Poslední platba nájemného bude rozdílem pořizovací hodnoty a 59 plateb nájemného</w:t>
      </w:r>
      <w:r w:rsidR="00DF7CA9" w:rsidRPr="00B806AB">
        <w:rPr>
          <w:rFonts w:asciiTheme="minorHAnsi" w:hAnsiTheme="minorHAnsi" w:cstheme="minorHAnsi"/>
          <w:color w:val="000000" w:themeColor="text1"/>
        </w:rPr>
        <w:t xml:space="preserve"> </w:t>
      </w:r>
      <w:r w:rsidR="00E633B1" w:rsidRPr="00B806AB">
        <w:rPr>
          <w:rFonts w:asciiTheme="minorHAnsi" w:hAnsiTheme="minorHAnsi" w:cstheme="minorHAnsi"/>
          <w:color w:val="000000" w:themeColor="text1"/>
        </w:rPr>
        <w:t xml:space="preserve">a </w:t>
      </w:r>
      <w:proofErr w:type="gramStart"/>
      <w:r w:rsidR="00DF7CA9" w:rsidRPr="00B806AB">
        <w:rPr>
          <w:rFonts w:asciiTheme="minorHAnsi" w:hAnsiTheme="minorHAnsi" w:cstheme="minorHAnsi"/>
          <w:color w:val="000000" w:themeColor="text1"/>
        </w:rPr>
        <w:t>tvoří</w:t>
      </w:r>
      <w:proofErr w:type="gramEnd"/>
      <w:r w:rsidR="00E633B1" w:rsidRPr="00B806AB">
        <w:rPr>
          <w:rFonts w:asciiTheme="minorHAnsi" w:hAnsiTheme="minorHAnsi" w:cstheme="minorHAnsi"/>
          <w:color w:val="000000" w:themeColor="text1"/>
        </w:rPr>
        <w:t xml:space="preserve"> současně kupní cenu podle čl. III. odst. 1 písm. b)</w:t>
      </w:r>
      <w:r w:rsidR="0077479B" w:rsidRPr="00B806AB">
        <w:rPr>
          <w:rFonts w:asciiTheme="minorHAnsi" w:hAnsiTheme="minorHAnsi" w:cstheme="minorHAnsi"/>
          <w:color w:val="000000" w:themeColor="text1"/>
        </w:rPr>
        <w:t>.</w:t>
      </w:r>
    </w:p>
    <w:p w14:paraId="6F57BA19" w14:textId="77777777" w:rsidR="00CE1255" w:rsidRPr="00B806AB" w:rsidRDefault="0077479B" w:rsidP="000549C4">
      <w:pPr>
        <w:numPr>
          <w:ilvl w:val="0"/>
          <w:numId w:val="2"/>
        </w:numPr>
        <w:tabs>
          <w:tab w:val="clear" w:pos="945"/>
          <w:tab w:val="num" w:pos="426"/>
        </w:tabs>
        <w:suppressAutoHyphen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Pořizovací hodnotou předmět nájmu se rozumí cena za Pořízení bezpečnostních přepážek na pracoviště ÚP </w:t>
      </w:r>
      <w:proofErr w:type="gramStart"/>
      <w:r w:rsidRPr="00B806AB">
        <w:rPr>
          <w:rFonts w:asciiTheme="minorHAnsi" w:hAnsiTheme="minorHAnsi" w:cstheme="minorHAnsi"/>
          <w:color w:val="000000" w:themeColor="text1"/>
        </w:rPr>
        <w:t>ČR  -</w:t>
      </w:r>
      <w:proofErr w:type="gramEnd"/>
      <w:r w:rsidRPr="00B806AB">
        <w:rPr>
          <w:rFonts w:asciiTheme="minorHAnsi" w:hAnsiTheme="minorHAnsi" w:cstheme="minorHAnsi"/>
          <w:color w:val="000000" w:themeColor="text1"/>
        </w:rPr>
        <w:t xml:space="preserve"> Bučovice, Komenského 211 v rozsahu specifikace nájemce</w:t>
      </w:r>
      <w:r w:rsidR="000549C4" w:rsidRPr="00B806AB">
        <w:rPr>
          <w:rFonts w:asciiTheme="minorHAnsi" w:hAnsiTheme="minorHAnsi" w:cstheme="minorHAnsi"/>
          <w:color w:val="000000" w:themeColor="text1"/>
        </w:rPr>
        <w:t>, které bylo přílohou veřejné zakázky nájemce</w:t>
      </w:r>
    </w:p>
    <w:p w14:paraId="7E2EA3A6" w14:textId="0FBE14F6" w:rsidR="000549C4" w:rsidRPr="00B806AB" w:rsidRDefault="00CE1255" w:rsidP="000549C4">
      <w:pPr>
        <w:numPr>
          <w:ilvl w:val="0"/>
          <w:numId w:val="2"/>
        </w:numPr>
        <w:tabs>
          <w:tab w:val="clear" w:pos="945"/>
          <w:tab w:val="num" w:pos="426"/>
        </w:tabs>
        <w:suppressAutoHyphen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D</w:t>
      </w:r>
      <w:r w:rsidR="000549C4" w:rsidRPr="00B806AB">
        <w:rPr>
          <w:rFonts w:asciiTheme="minorHAnsi" w:hAnsiTheme="minorHAnsi" w:cstheme="minorHAnsi"/>
          <w:color w:val="000000" w:themeColor="text1"/>
        </w:rPr>
        <w:t>odavatele</w:t>
      </w:r>
      <w:r w:rsidRPr="00B806AB">
        <w:rPr>
          <w:rFonts w:asciiTheme="minorHAnsi" w:hAnsiTheme="minorHAnsi" w:cstheme="minorHAnsi"/>
          <w:color w:val="000000" w:themeColor="text1"/>
        </w:rPr>
        <w:t>m</w:t>
      </w:r>
      <w:r w:rsidR="000549C4" w:rsidRPr="00B806AB">
        <w:rPr>
          <w:rFonts w:asciiTheme="minorHAnsi" w:hAnsiTheme="minorHAnsi" w:cstheme="minorHAnsi"/>
          <w:color w:val="000000" w:themeColor="text1"/>
        </w:rPr>
        <w:t>, který předložil ekonomicky nejvýhodnější nabídku a splnil všechny požadavk</w:t>
      </w:r>
      <w:r w:rsidRPr="00B806AB">
        <w:rPr>
          <w:rFonts w:asciiTheme="minorHAnsi" w:hAnsiTheme="minorHAnsi" w:cstheme="minorHAnsi"/>
          <w:color w:val="000000" w:themeColor="text1"/>
        </w:rPr>
        <w:t>y</w:t>
      </w:r>
      <w:r w:rsidR="000549C4" w:rsidRPr="00B806AB">
        <w:rPr>
          <w:rFonts w:asciiTheme="minorHAnsi" w:hAnsiTheme="minorHAnsi" w:cstheme="minorHAnsi"/>
          <w:color w:val="000000" w:themeColor="text1"/>
        </w:rPr>
        <w:t xml:space="preserve"> je </w:t>
      </w:r>
    </w:p>
    <w:p w14:paraId="6C58A992" w14:textId="4F4AA916" w:rsidR="0077479B" w:rsidRPr="00B806AB" w:rsidRDefault="000549C4" w:rsidP="000549C4">
      <w:pPr>
        <w:suppressAutoHyphens/>
        <w:ind w:left="426"/>
        <w:jc w:val="both"/>
        <w:rPr>
          <w:rFonts w:asciiTheme="minorHAnsi" w:hAnsiTheme="minorHAnsi" w:cstheme="minorHAnsi"/>
          <w:color w:val="000000" w:themeColor="text1"/>
        </w:rPr>
      </w:pPr>
      <w:r w:rsidRPr="00B806AB">
        <w:rPr>
          <w:rFonts w:asciiTheme="minorHAnsi" w:hAnsiTheme="minorHAnsi" w:cstheme="minorHAnsi"/>
          <w:color w:val="000000" w:themeColor="text1"/>
        </w:rPr>
        <w:t>Truhlářství JPS s.r.o., se sídlem U Borové 69, 580 01 Havlíčkův Brod, IČO: 25273655</w:t>
      </w:r>
      <w:r w:rsidR="0077479B" w:rsidRPr="00B806AB">
        <w:rPr>
          <w:rFonts w:asciiTheme="minorHAnsi" w:hAnsiTheme="minorHAnsi" w:cstheme="minorHAnsi"/>
          <w:color w:val="000000" w:themeColor="text1"/>
        </w:rPr>
        <w:t>.</w:t>
      </w:r>
    </w:p>
    <w:p w14:paraId="5CB0FDBA" w14:textId="490A6B9F" w:rsidR="000549C4" w:rsidRPr="00B806AB" w:rsidRDefault="000549C4" w:rsidP="000549C4">
      <w:pPr>
        <w:suppressAutoHyphens/>
        <w:ind w:left="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Celková nabídková cena díla včetně DPH činí: </w:t>
      </w:r>
    </w:p>
    <w:p w14:paraId="0D02B931" w14:textId="783C29D9" w:rsidR="000549C4" w:rsidRPr="00B806AB" w:rsidRDefault="000549C4" w:rsidP="000549C4">
      <w:pPr>
        <w:suppressAutoHyphens/>
        <w:ind w:left="426"/>
        <w:jc w:val="both"/>
        <w:rPr>
          <w:rFonts w:asciiTheme="minorHAnsi" w:hAnsiTheme="minorHAnsi" w:cstheme="minorHAnsi"/>
          <w:color w:val="000000" w:themeColor="text1"/>
        </w:rPr>
      </w:pPr>
      <w:r w:rsidRPr="00B806AB">
        <w:rPr>
          <w:rFonts w:asciiTheme="minorHAnsi" w:hAnsiTheme="minorHAnsi" w:cstheme="minorHAnsi"/>
          <w:color w:val="000000" w:themeColor="text1"/>
        </w:rPr>
        <w:t>411.593,60 Kč (</w:t>
      </w:r>
      <w:proofErr w:type="spellStart"/>
      <w:proofErr w:type="gramStart"/>
      <w:r w:rsidRPr="00B806AB">
        <w:rPr>
          <w:rFonts w:asciiTheme="minorHAnsi" w:hAnsiTheme="minorHAnsi" w:cstheme="minorHAnsi"/>
          <w:color w:val="000000" w:themeColor="text1"/>
        </w:rPr>
        <w:t>slovy:čtyřistajedenásttisícpětsetdevadesáttři</w:t>
      </w:r>
      <w:proofErr w:type="spellEnd"/>
      <w:proofErr w:type="gramEnd"/>
      <w:r w:rsidRPr="00B806AB">
        <w:rPr>
          <w:rFonts w:asciiTheme="minorHAnsi" w:hAnsiTheme="minorHAnsi" w:cstheme="minorHAnsi"/>
          <w:color w:val="000000" w:themeColor="text1"/>
        </w:rPr>
        <w:t xml:space="preserve"> koruny české 60/100)</w:t>
      </w:r>
      <w:r w:rsidR="00CE1255" w:rsidRPr="00B806AB">
        <w:rPr>
          <w:rFonts w:asciiTheme="minorHAnsi" w:hAnsiTheme="minorHAnsi" w:cstheme="minorHAnsi"/>
          <w:color w:val="000000" w:themeColor="text1"/>
        </w:rPr>
        <w:t>.</w:t>
      </w:r>
    </w:p>
    <w:p w14:paraId="0A36ED59" w14:textId="5988E326" w:rsidR="00CE1255" w:rsidRPr="00B806AB" w:rsidRDefault="00CE1255" w:rsidP="000549C4">
      <w:pPr>
        <w:suppressAutoHyphens/>
        <w:ind w:left="426"/>
        <w:jc w:val="both"/>
        <w:rPr>
          <w:rFonts w:asciiTheme="minorHAnsi" w:hAnsiTheme="minorHAnsi" w:cstheme="minorHAnsi"/>
          <w:color w:val="000000" w:themeColor="text1"/>
        </w:rPr>
      </w:pPr>
      <w:r w:rsidRPr="00B806AB">
        <w:rPr>
          <w:rFonts w:asciiTheme="minorHAnsi" w:hAnsiTheme="minorHAnsi" w:cstheme="minorHAnsi"/>
          <w:color w:val="000000" w:themeColor="text1"/>
        </w:rPr>
        <w:t>Nabídková cena je pořizovací cenou. Doje-</w:t>
      </w:r>
      <w:proofErr w:type="spellStart"/>
      <w:r w:rsidRPr="00B806AB">
        <w:rPr>
          <w:rFonts w:asciiTheme="minorHAnsi" w:hAnsiTheme="minorHAnsi" w:cstheme="minorHAnsi"/>
          <w:color w:val="000000" w:themeColor="text1"/>
        </w:rPr>
        <w:t>li</w:t>
      </w:r>
      <w:proofErr w:type="spellEnd"/>
      <w:r w:rsidRPr="00B806AB">
        <w:rPr>
          <w:rFonts w:asciiTheme="minorHAnsi" w:hAnsiTheme="minorHAnsi" w:cstheme="minorHAnsi"/>
          <w:color w:val="000000" w:themeColor="text1"/>
        </w:rPr>
        <w:t xml:space="preserve"> v průběhu realizace veřejné zakázky k okolnostem, které budou mít za následek změnu výše uvedené ceny z důvodu změny DPH nebo dalších požadavků nájemce na vícepráce, bude pořizovací cena upravena o tuto skutečnost.</w:t>
      </w:r>
    </w:p>
    <w:p w14:paraId="64E1F522" w14:textId="77777777" w:rsidR="00742E47" w:rsidRPr="00B806AB" w:rsidRDefault="002A7ABE" w:rsidP="008827E5">
      <w:pPr>
        <w:pStyle w:val="Odstavecseseznamem"/>
        <w:numPr>
          <w:ilvl w:val="0"/>
          <w:numId w:val="2"/>
        </w:numPr>
        <w:tabs>
          <w:tab w:val="clear" w:pos="945"/>
          <w:tab w:val="num" w:pos="426"/>
        </w:tab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Nájemné </w:t>
      </w:r>
      <w:r w:rsidR="002E7ECF" w:rsidRPr="00B806AB">
        <w:rPr>
          <w:rFonts w:asciiTheme="minorHAnsi" w:hAnsiTheme="minorHAnsi" w:cstheme="minorHAnsi"/>
          <w:color w:val="000000" w:themeColor="text1"/>
        </w:rPr>
        <w:t xml:space="preserve">bude hrazeno čtvrtletně, na základě vystavené faktury, kterou se pronajímatel zavazuje každý měsíc vystavit a doručit nájemci do 5 dnů ode dne zdanitelného plnění, přičemž dle dohody smluvních stran bude dnem zdanitelného plnění poslední den kalendářního měsíce, za který se úhrady platí a splatnost faktury bude 30 dnů ode dne vystavení faktury, přičemž se splatnost prodlužuje o počet dnů, po které je pronajímatel v prodlení s doručením </w:t>
      </w:r>
      <w:proofErr w:type="gramStart"/>
      <w:r w:rsidR="002E7ECF" w:rsidRPr="00B806AB">
        <w:rPr>
          <w:rFonts w:asciiTheme="minorHAnsi" w:hAnsiTheme="minorHAnsi" w:cstheme="minorHAnsi"/>
          <w:color w:val="000000" w:themeColor="text1"/>
        </w:rPr>
        <w:t>té</w:t>
      </w:r>
      <w:proofErr w:type="gramEnd"/>
      <w:r w:rsidR="002E7ECF" w:rsidRPr="00B806AB">
        <w:rPr>
          <w:rFonts w:asciiTheme="minorHAnsi" w:hAnsiTheme="minorHAnsi" w:cstheme="minorHAnsi"/>
          <w:color w:val="000000" w:themeColor="text1"/>
        </w:rPr>
        <w:t xml:space="preserve"> které faktury</w:t>
      </w:r>
      <w:r w:rsidRPr="00B806AB">
        <w:rPr>
          <w:rFonts w:asciiTheme="minorHAnsi" w:hAnsiTheme="minorHAnsi" w:cstheme="minorHAnsi"/>
          <w:color w:val="000000" w:themeColor="text1"/>
        </w:rPr>
        <w:t xml:space="preserve">. </w:t>
      </w:r>
    </w:p>
    <w:p w14:paraId="4B8602A0" w14:textId="63CDF844" w:rsidR="00742E47" w:rsidRPr="00B806AB" w:rsidRDefault="00A9547F" w:rsidP="008827E5">
      <w:pPr>
        <w:pStyle w:val="Odstavecseseznamem"/>
        <w:numPr>
          <w:ilvl w:val="0"/>
          <w:numId w:val="2"/>
        </w:numPr>
        <w:tabs>
          <w:tab w:val="clear" w:pos="945"/>
          <w:tab w:val="num" w:pos="426"/>
        </w:tab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Náklady na běžnou údržbu předmětu nájmu nese nájemce. Náklady na opravy a údržbu předmětu nájmu nad rámec běžné údržby nese pronajímatel v rámci záruční doby v trvání </w:t>
      </w:r>
      <w:r w:rsidR="00CE1255" w:rsidRPr="00B806AB">
        <w:rPr>
          <w:rFonts w:asciiTheme="minorHAnsi" w:hAnsiTheme="minorHAnsi" w:cstheme="minorHAnsi"/>
          <w:color w:val="000000" w:themeColor="text1"/>
        </w:rPr>
        <w:t>24</w:t>
      </w:r>
      <w:r w:rsidRPr="00B806AB">
        <w:rPr>
          <w:rFonts w:asciiTheme="minorHAnsi" w:hAnsiTheme="minorHAnsi" w:cstheme="minorHAnsi"/>
          <w:color w:val="000000" w:themeColor="text1"/>
        </w:rPr>
        <w:t xml:space="preserve"> měsíců</w:t>
      </w:r>
      <w:r w:rsidR="00576523" w:rsidRPr="00B806AB">
        <w:rPr>
          <w:rFonts w:asciiTheme="minorHAnsi" w:hAnsiTheme="minorHAnsi" w:cstheme="minorHAnsi"/>
          <w:color w:val="000000" w:themeColor="text1"/>
        </w:rPr>
        <w:t>, po uplynutí záruční doby tyto náklady nese nájemce.</w:t>
      </w:r>
    </w:p>
    <w:p w14:paraId="6F1F95D4" w14:textId="77777777" w:rsidR="00747CE2" w:rsidRPr="00B806AB" w:rsidRDefault="00747CE2" w:rsidP="008827E5">
      <w:pPr>
        <w:pStyle w:val="Odstavecseseznamem"/>
        <w:numPr>
          <w:ilvl w:val="0"/>
          <w:numId w:val="2"/>
        </w:numPr>
        <w:tabs>
          <w:tab w:val="clear" w:pos="945"/>
          <w:tab w:val="num" w:pos="426"/>
        </w:tab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V případě prodlení s úhradou se nájemce zavazuje uhradit pronajímateli </w:t>
      </w:r>
      <w:r w:rsidRPr="00B806AB">
        <w:rPr>
          <w:rFonts w:asciiTheme="minorHAnsi" w:hAnsiTheme="minorHAnsi" w:cstheme="minorHAnsi"/>
          <w:color w:val="000000" w:themeColor="text1"/>
          <w:szCs w:val="22"/>
        </w:rPr>
        <w:t>úrok z prodlení ve výši 0,05 % za každý den prodlení z dlužné částky</w:t>
      </w:r>
      <w:r w:rsidRPr="00B806AB">
        <w:rPr>
          <w:rFonts w:asciiTheme="minorHAnsi" w:hAnsiTheme="minorHAnsi" w:cstheme="minorHAnsi"/>
          <w:color w:val="000000" w:themeColor="text1"/>
        </w:rPr>
        <w:t>.</w:t>
      </w:r>
    </w:p>
    <w:p w14:paraId="29C3E0D3" w14:textId="77777777" w:rsidR="00747CE2" w:rsidRPr="00B806AB" w:rsidRDefault="00747CE2" w:rsidP="008827E5">
      <w:pPr>
        <w:ind w:left="345"/>
        <w:jc w:val="both"/>
        <w:rPr>
          <w:rFonts w:asciiTheme="minorHAnsi" w:hAnsiTheme="minorHAnsi" w:cstheme="minorHAnsi"/>
          <w:color w:val="000000" w:themeColor="text1"/>
        </w:rPr>
      </w:pPr>
      <w:r w:rsidRPr="00B806AB">
        <w:rPr>
          <w:rFonts w:asciiTheme="minorHAnsi" w:hAnsiTheme="minorHAnsi" w:cstheme="minorHAnsi"/>
          <w:color w:val="000000" w:themeColor="text1"/>
        </w:rPr>
        <w:t> </w:t>
      </w:r>
    </w:p>
    <w:p w14:paraId="5A94CD67" w14:textId="77777777" w:rsidR="00747CE2" w:rsidRPr="00B806AB" w:rsidRDefault="00747CE2" w:rsidP="008827E5">
      <w:pPr>
        <w:ind w:left="345"/>
        <w:jc w:val="center"/>
        <w:rPr>
          <w:rFonts w:asciiTheme="minorHAnsi" w:hAnsiTheme="minorHAnsi" w:cstheme="minorHAnsi"/>
          <w:b/>
          <w:bCs/>
          <w:color w:val="000000" w:themeColor="text1"/>
        </w:rPr>
      </w:pPr>
      <w:r w:rsidRPr="00B806AB">
        <w:rPr>
          <w:rFonts w:asciiTheme="minorHAnsi" w:hAnsiTheme="minorHAnsi" w:cstheme="minorHAnsi"/>
          <w:b/>
          <w:bCs/>
          <w:color w:val="000000" w:themeColor="text1"/>
        </w:rPr>
        <w:t>III.</w:t>
      </w:r>
    </w:p>
    <w:p w14:paraId="1998BE97" w14:textId="77777777" w:rsidR="00747CE2" w:rsidRPr="00B806AB" w:rsidRDefault="00A9547F" w:rsidP="008827E5">
      <w:pPr>
        <w:ind w:left="345"/>
        <w:jc w:val="center"/>
        <w:rPr>
          <w:rFonts w:asciiTheme="minorHAnsi" w:hAnsiTheme="minorHAnsi" w:cstheme="minorHAnsi"/>
          <w:b/>
          <w:bCs/>
          <w:i/>
          <w:color w:val="000000" w:themeColor="text1"/>
        </w:rPr>
      </w:pPr>
      <w:r w:rsidRPr="00B806AB">
        <w:rPr>
          <w:rFonts w:asciiTheme="minorHAnsi" w:hAnsiTheme="minorHAnsi" w:cstheme="minorHAnsi"/>
          <w:b/>
          <w:bCs/>
          <w:i/>
          <w:color w:val="000000" w:themeColor="text1"/>
        </w:rPr>
        <w:t>Nabytí vlastnického práva nájemcem</w:t>
      </w:r>
    </w:p>
    <w:p w14:paraId="13D455FD" w14:textId="77777777" w:rsidR="00747CE2" w:rsidRPr="00B806AB" w:rsidRDefault="00A9547F" w:rsidP="008827E5">
      <w:pPr>
        <w:numPr>
          <w:ilvl w:val="0"/>
          <w:numId w:val="4"/>
        </w:numPr>
        <w:tabs>
          <w:tab w:val="clear" w:pos="960"/>
        </w:tab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Nájemce se stane vlastníkem předmětu nájmu, a to dnem skončení nájmu dle čl. II odst. 1 této smlouvy za předpokladu, že dojde ke splnění níže uvedených podmínek:</w:t>
      </w:r>
    </w:p>
    <w:p w14:paraId="53F3880D" w14:textId="77777777" w:rsidR="00A9547F" w:rsidRPr="00B806AB" w:rsidRDefault="00A9547F" w:rsidP="00576523">
      <w:pPr>
        <w:pStyle w:val="Odstavecseseznamem"/>
        <w:numPr>
          <w:ilvl w:val="1"/>
          <w:numId w:val="13"/>
        </w:numPr>
        <w:ind w:left="709" w:hanging="283"/>
        <w:jc w:val="both"/>
        <w:rPr>
          <w:rFonts w:asciiTheme="minorHAnsi" w:hAnsiTheme="minorHAnsi" w:cstheme="minorHAnsi"/>
          <w:color w:val="000000" w:themeColor="text1"/>
        </w:rPr>
      </w:pPr>
      <w:r w:rsidRPr="00B806AB">
        <w:rPr>
          <w:rFonts w:asciiTheme="minorHAnsi" w:hAnsiTheme="minorHAnsi" w:cstheme="minorHAnsi"/>
          <w:color w:val="000000" w:themeColor="text1"/>
        </w:rPr>
        <w:t>nájemní vztah trval po celou dobu, na kterou je nájemní smlouva uzavřena</w:t>
      </w:r>
      <w:r w:rsidR="00576523" w:rsidRPr="00B806AB">
        <w:rPr>
          <w:rFonts w:asciiTheme="minorHAnsi" w:hAnsiTheme="minorHAnsi" w:cstheme="minorHAnsi"/>
          <w:color w:val="000000" w:themeColor="text1"/>
        </w:rPr>
        <w:t>;</w:t>
      </w:r>
    </w:p>
    <w:p w14:paraId="40B73CF4" w14:textId="39A9652D" w:rsidR="00A9547F" w:rsidRPr="00B806AB" w:rsidRDefault="00A9547F" w:rsidP="00576523">
      <w:pPr>
        <w:pStyle w:val="Odstavecseseznamem"/>
        <w:numPr>
          <w:ilvl w:val="1"/>
          <w:numId w:val="13"/>
        </w:numPr>
        <w:ind w:left="709" w:hanging="283"/>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nájemce uhradí dohodnutou kupní cenu ve výši </w:t>
      </w:r>
      <w:r w:rsidR="00986325" w:rsidRPr="00B806AB">
        <w:rPr>
          <w:rFonts w:asciiTheme="minorHAnsi" w:hAnsiTheme="minorHAnsi" w:cstheme="minorHAnsi"/>
          <w:color w:val="000000" w:themeColor="text1"/>
        </w:rPr>
        <w:t>stanovené způsobem dle čl. II odst. 2</w:t>
      </w:r>
      <w:r w:rsidR="00576523" w:rsidRPr="00B806AB">
        <w:rPr>
          <w:rFonts w:asciiTheme="minorHAnsi" w:hAnsiTheme="minorHAnsi" w:cstheme="minorHAnsi"/>
          <w:color w:val="000000" w:themeColor="text1"/>
        </w:rPr>
        <w:t xml:space="preserve"> </w:t>
      </w:r>
      <w:r w:rsidRPr="00B806AB">
        <w:rPr>
          <w:rFonts w:asciiTheme="minorHAnsi" w:hAnsiTheme="minorHAnsi" w:cstheme="minorHAnsi"/>
          <w:color w:val="000000" w:themeColor="text1"/>
        </w:rPr>
        <w:t xml:space="preserve">na základě faktury pronajímatele, kterou bude fakturována poslední </w:t>
      </w:r>
      <w:r w:rsidR="00240100" w:rsidRPr="00B806AB">
        <w:rPr>
          <w:rFonts w:asciiTheme="minorHAnsi" w:hAnsiTheme="minorHAnsi" w:cstheme="minorHAnsi"/>
          <w:color w:val="000000" w:themeColor="text1"/>
        </w:rPr>
        <w:t>platba</w:t>
      </w:r>
      <w:r w:rsidRPr="00B806AB">
        <w:rPr>
          <w:rFonts w:asciiTheme="minorHAnsi" w:hAnsiTheme="minorHAnsi" w:cstheme="minorHAnsi"/>
          <w:color w:val="000000" w:themeColor="text1"/>
        </w:rPr>
        <w:t xml:space="preserve"> nájemného.</w:t>
      </w:r>
    </w:p>
    <w:p w14:paraId="2DB975B1" w14:textId="77777777" w:rsidR="00A9547F" w:rsidRPr="00B806AB" w:rsidRDefault="00A9547F" w:rsidP="008827E5">
      <w:pPr>
        <w:numPr>
          <w:ilvl w:val="0"/>
          <w:numId w:val="4"/>
        </w:numPr>
        <w:tabs>
          <w:tab w:val="clear" w:pos="960"/>
        </w:tab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lastRenderedPageBreak/>
        <w:t>Bude-li nájemce v prodlení se zaplacením kupní ceny předmětu nájmu, je pronajímatel oprávněn od smlouvy odstoupit.</w:t>
      </w:r>
    </w:p>
    <w:p w14:paraId="586AA16C" w14:textId="77777777" w:rsidR="007B175F" w:rsidRPr="00B806AB" w:rsidRDefault="007B175F" w:rsidP="008827E5">
      <w:pPr>
        <w:ind w:left="345"/>
        <w:jc w:val="center"/>
        <w:rPr>
          <w:rFonts w:asciiTheme="minorHAnsi" w:hAnsiTheme="minorHAnsi" w:cstheme="minorHAnsi"/>
          <w:b/>
          <w:bCs/>
          <w:color w:val="000000" w:themeColor="text1"/>
        </w:rPr>
      </w:pPr>
    </w:p>
    <w:p w14:paraId="3EE4D91F" w14:textId="77777777" w:rsidR="00747CE2" w:rsidRPr="00B806AB" w:rsidRDefault="00747CE2" w:rsidP="008827E5">
      <w:pPr>
        <w:ind w:left="345"/>
        <w:jc w:val="center"/>
        <w:rPr>
          <w:rFonts w:asciiTheme="minorHAnsi" w:hAnsiTheme="minorHAnsi" w:cstheme="minorHAnsi"/>
          <w:b/>
          <w:bCs/>
          <w:color w:val="000000" w:themeColor="text1"/>
        </w:rPr>
      </w:pPr>
      <w:r w:rsidRPr="00B806AB">
        <w:rPr>
          <w:rFonts w:asciiTheme="minorHAnsi" w:hAnsiTheme="minorHAnsi" w:cstheme="minorHAnsi"/>
          <w:b/>
          <w:bCs/>
          <w:color w:val="000000" w:themeColor="text1"/>
        </w:rPr>
        <w:t>IV.</w:t>
      </w:r>
    </w:p>
    <w:p w14:paraId="6C6A6196" w14:textId="77777777" w:rsidR="00747CE2" w:rsidRPr="00B806AB" w:rsidRDefault="00747CE2" w:rsidP="008827E5">
      <w:pPr>
        <w:ind w:left="345"/>
        <w:jc w:val="center"/>
        <w:rPr>
          <w:rFonts w:asciiTheme="minorHAnsi" w:hAnsiTheme="minorHAnsi" w:cstheme="minorHAnsi"/>
          <w:b/>
          <w:bCs/>
          <w:i/>
          <w:color w:val="000000" w:themeColor="text1"/>
        </w:rPr>
      </w:pPr>
      <w:r w:rsidRPr="00B806AB">
        <w:rPr>
          <w:rFonts w:asciiTheme="minorHAnsi" w:hAnsiTheme="minorHAnsi" w:cstheme="minorHAnsi"/>
          <w:b/>
          <w:bCs/>
          <w:i/>
          <w:color w:val="000000" w:themeColor="text1"/>
        </w:rPr>
        <w:t>Podmínky nájmu</w:t>
      </w:r>
    </w:p>
    <w:p w14:paraId="482EA3D7" w14:textId="77777777" w:rsidR="00A9547F" w:rsidRPr="00B806AB" w:rsidRDefault="00747CE2" w:rsidP="008827E5">
      <w:pPr>
        <w:pStyle w:val="Odstavecseseznamem"/>
        <w:numPr>
          <w:ilvl w:val="0"/>
          <w:numId w:val="6"/>
        </w:numPr>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Nájemce </w:t>
      </w:r>
      <w:r w:rsidR="00A9547F" w:rsidRPr="00B806AB">
        <w:rPr>
          <w:rFonts w:asciiTheme="minorHAnsi" w:hAnsiTheme="minorHAnsi" w:cstheme="minorHAnsi"/>
          <w:color w:val="000000" w:themeColor="text1"/>
        </w:rPr>
        <w:t>není</w:t>
      </w:r>
      <w:r w:rsidRPr="00B806AB">
        <w:rPr>
          <w:rFonts w:asciiTheme="minorHAnsi" w:hAnsiTheme="minorHAnsi" w:cstheme="minorHAnsi"/>
          <w:color w:val="000000" w:themeColor="text1"/>
        </w:rPr>
        <w:t xml:space="preserve"> oprávněn </w:t>
      </w:r>
      <w:r w:rsidR="00A9547F" w:rsidRPr="00B806AB">
        <w:rPr>
          <w:rFonts w:asciiTheme="minorHAnsi" w:hAnsiTheme="minorHAnsi" w:cstheme="minorHAnsi"/>
          <w:color w:val="000000" w:themeColor="text1"/>
        </w:rPr>
        <w:t>měnit nebo přemisťovat</w:t>
      </w:r>
      <w:r w:rsidRPr="00B806AB">
        <w:rPr>
          <w:rFonts w:asciiTheme="minorHAnsi" w:hAnsiTheme="minorHAnsi" w:cstheme="minorHAnsi"/>
          <w:color w:val="000000" w:themeColor="text1"/>
        </w:rPr>
        <w:t xml:space="preserve"> předmět nájmu</w:t>
      </w:r>
      <w:r w:rsidR="00A9547F" w:rsidRPr="00B806AB">
        <w:rPr>
          <w:rFonts w:asciiTheme="minorHAnsi" w:hAnsiTheme="minorHAnsi" w:cstheme="minorHAnsi"/>
          <w:color w:val="000000" w:themeColor="text1"/>
        </w:rPr>
        <w:t>, zasahovat do jeho konstrukce a přenechat do podnájmu třetí osobě.</w:t>
      </w:r>
    </w:p>
    <w:p w14:paraId="40503BC2" w14:textId="77777777" w:rsidR="00A9547F" w:rsidRPr="00B806AB" w:rsidRDefault="00A9547F" w:rsidP="008827E5">
      <w:pPr>
        <w:pStyle w:val="Odstavecseseznamem"/>
        <w:numPr>
          <w:ilvl w:val="0"/>
          <w:numId w:val="6"/>
        </w:numPr>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Nebezpečí škody na předmětu nájmu přechází na nájemce dnem předání a převzetí.</w:t>
      </w:r>
    </w:p>
    <w:p w14:paraId="61115458" w14:textId="540D44D2" w:rsidR="00A9547F" w:rsidRPr="00B806AB" w:rsidRDefault="00A9547F" w:rsidP="008827E5">
      <w:pPr>
        <w:pStyle w:val="Odstavecseseznamem"/>
        <w:numPr>
          <w:ilvl w:val="0"/>
          <w:numId w:val="6"/>
        </w:numPr>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Nájemce je povinen předmět nájmu chránit před poškozením, ztrátou, či zničením. </w:t>
      </w:r>
    </w:p>
    <w:p w14:paraId="70DDB01F" w14:textId="77777777" w:rsidR="00A9547F" w:rsidRPr="00B806AB" w:rsidRDefault="00C83016" w:rsidP="008827E5">
      <w:pPr>
        <w:pStyle w:val="Odstavecseseznamem"/>
        <w:numPr>
          <w:ilvl w:val="0"/>
          <w:numId w:val="6"/>
        </w:numPr>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Nájemce je povinen umožnit pronajímateli kontrolu předmětu nájmu, oznámí-li mu pronajímatel v přiměřené době den kontroly předmětu nájmu. Pronajímatel je oprávněn vykonávat kontrolu v rozsahu nezbytně nutném pro splnění jejího účelu a v době, která nenarušuje užívání předmětu nájmu.</w:t>
      </w:r>
    </w:p>
    <w:p w14:paraId="03BA94A5" w14:textId="77777777" w:rsidR="00C83016" w:rsidRPr="00B806AB" w:rsidRDefault="00C83016" w:rsidP="008827E5">
      <w:pPr>
        <w:pStyle w:val="Odstavecseseznamem"/>
        <w:numPr>
          <w:ilvl w:val="0"/>
          <w:numId w:val="6"/>
        </w:numPr>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Stane-li se věc nezpůsobilá k obvyklému užívání, je nájemce povinen o této skutečnosti informovat pronajímatele bez zbytečného odkladu.</w:t>
      </w:r>
    </w:p>
    <w:p w14:paraId="27E52954" w14:textId="77777777" w:rsidR="00BB6B17" w:rsidRPr="00B806AB" w:rsidRDefault="00BB6B17" w:rsidP="008827E5">
      <w:pPr>
        <w:jc w:val="both"/>
        <w:rPr>
          <w:rFonts w:asciiTheme="minorHAnsi" w:hAnsiTheme="minorHAnsi" w:cstheme="minorHAnsi"/>
          <w:color w:val="000000" w:themeColor="text1"/>
        </w:rPr>
      </w:pPr>
    </w:p>
    <w:p w14:paraId="1D6F3583" w14:textId="77777777" w:rsidR="00BB6B17" w:rsidRPr="00B806AB" w:rsidRDefault="00BB6B17" w:rsidP="008827E5">
      <w:pPr>
        <w:ind w:left="345"/>
        <w:jc w:val="center"/>
        <w:rPr>
          <w:rFonts w:asciiTheme="minorHAnsi" w:hAnsiTheme="minorHAnsi" w:cstheme="minorHAnsi"/>
          <w:b/>
          <w:bCs/>
          <w:color w:val="000000" w:themeColor="text1"/>
        </w:rPr>
      </w:pPr>
      <w:r w:rsidRPr="00B806AB">
        <w:rPr>
          <w:rFonts w:asciiTheme="minorHAnsi" w:hAnsiTheme="minorHAnsi" w:cstheme="minorHAnsi"/>
          <w:b/>
          <w:bCs/>
          <w:color w:val="000000" w:themeColor="text1"/>
        </w:rPr>
        <w:t>V.</w:t>
      </w:r>
    </w:p>
    <w:p w14:paraId="4E64ACB2" w14:textId="77777777" w:rsidR="00BB6B17" w:rsidRPr="00B806AB" w:rsidRDefault="00BB6B17" w:rsidP="008827E5">
      <w:pPr>
        <w:ind w:left="345"/>
        <w:jc w:val="center"/>
        <w:rPr>
          <w:rFonts w:asciiTheme="minorHAnsi" w:hAnsiTheme="minorHAnsi" w:cstheme="minorHAnsi"/>
          <w:b/>
          <w:bCs/>
          <w:i/>
          <w:color w:val="000000" w:themeColor="text1"/>
        </w:rPr>
      </w:pPr>
      <w:r w:rsidRPr="00B806AB">
        <w:rPr>
          <w:rFonts w:asciiTheme="minorHAnsi" w:hAnsiTheme="minorHAnsi" w:cstheme="minorHAnsi"/>
          <w:b/>
          <w:bCs/>
          <w:i/>
          <w:color w:val="000000" w:themeColor="text1"/>
        </w:rPr>
        <w:t>Prohlášení pronajímatele</w:t>
      </w:r>
    </w:p>
    <w:p w14:paraId="0741F4CC" w14:textId="77777777" w:rsidR="007042C3" w:rsidRPr="00B806AB" w:rsidRDefault="00BB6B17" w:rsidP="008827E5">
      <w:pPr>
        <w:pStyle w:val="Odstavecseseznamem"/>
        <w:numPr>
          <w:ilvl w:val="0"/>
          <w:numId w:val="9"/>
        </w:numPr>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Pronajímatel prohlašuje, že je výlučným vlastníkem předmětu nájmu, že na něm neváznou žádná práva třetích osob, a že není dána žádná překážka, která by mu bránila s předmětem nájmu podle této smlouvy nakládat. Prohlašuje dále, </w:t>
      </w:r>
      <w:proofErr w:type="gramStart"/>
      <w:r w:rsidRPr="00B806AB">
        <w:rPr>
          <w:rFonts w:asciiTheme="minorHAnsi" w:hAnsiTheme="minorHAnsi" w:cstheme="minorHAnsi"/>
          <w:color w:val="000000" w:themeColor="text1"/>
        </w:rPr>
        <w:t>že</w:t>
      </w:r>
      <w:r w:rsidR="003D151E" w:rsidRPr="00B806AB">
        <w:rPr>
          <w:rFonts w:asciiTheme="minorHAnsi" w:hAnsiTheme="minorHAnsi" w:cstheme="minorHAnsi"/>
          <w:color w:val="000000" w:themeColor="text1"/>
        </w:rPr>
        <w:t xml:space="preserve"> </w:t>
      </w:r>
      <w:r w:rsidRPr="00B806AB">
        <w:rPr>
          <w:rFonts w:asciiTheme="minorHAnsi" w:hAnsiTheme="minorHAnsi" w:cstheme="minorHAnsi"/>
          <w:color w:val="000000" w:themeColor="text1"/>
        </w:rPr>
        <w:t xml:space="preserve"> předmět</w:t>
      </w:r>
      <w:proofErr w:type="gramEnd"/>
      <w:r w:rsidRPr="00B806AB">
        <w:rPr>
          <w:rFonts w:asciiTheme="minorHAnsi" w:hAnsiTheme="minorHAnsi" w:cstheme="minorHAnsi"/>
          <w:color w:val="000000" w:themeColor="text1"/>
        </w:rPr>
        <w:t xml:space="preserve"> nájmu nemá žádné vady, které by bránily jeho řádnému užívání a že je předmět nájmu k obvyklému užívání způsobilý.</w:t>
      </w:r>
    </w:p>
    <w:p w14:paraId="0858D835" w14:textId="77777777" w:rsidR="000272E2" w:rsidRPr="00B806AB" w:rsidRDefault="000272E2" w:rsidP="008827E5">
      <w:pPr>
        <w:jc w:val="both"/>
        <w:rPr>
          <w:rFonts w:asciiTheme="minorHAnsi" w:hAnsiTheme="minorHAnsi" w:cstheme="minorHAnsi"/>
          <w:color w:val="000000" w:themeColor="text1"/>
        </w:rPr>
      </w:pPr>
    </w:p>
    <w:p w14:paraId="536B0F2B" w14:textId="77777777" w:rsidR="000272E2" w:rsidRPr="00B806AB" w:rsidRDefault="000272E2" w:rsidP="008827E5">
      <w:pPr>
        <w:ind w:left="345"/>
        <w:jc w:val="center"/>
        <w:rPr>
          <w:rFonts w:asciiTheme="minorHAnsi" w:hAnsiTheme="minorHAnsi" w:cstheme="minorHAnsi"/>
          <w:b/>
          <w:bCs/>
          <w:color w:val="000000" w:themeColor="text1"/>
        </w:rPr>
      </w:pPr>
      <w:r w:rsidRPr="00B806AB">
        <w:rPr>
          <w:rFonts w:asciiTheme="minorHAnsi" w:hAnsiTheme="minorHAnsi" w:cstheme="minorHAnsi"/>
          <w:b/>
          <w:bCs/>
          <w:color w:val="000000" w:themeColor="text1"/>
        </w:rPr>
        <w:t>VI.</w:t>
      </w:r>
    </w:p>
    <w:p w14:paraId="4D31BB03" w14:textId="77777777" w:rsidR="000272E2" w:rsidRPr="00B806AB" w:rsidRDefault="000272E2" w:rsidP="008827E5">
      <w:pPr>
        <w:ind w:left="345"/>
        <w:jc w:val="center"/>
        <w:rPr>
          <w:rFonts w:asciiTheme="minorHAnsi" w:hAnsiTheme="minorHAnsi" w:cstheme="minorHAnsi"/>
          <w:b/>
          <w:bCs/>
          <w:i/>
          <w:color w:val="000000" w:themeColor="text1"/>
        </w:rPr>
      </w:pPr>
      <w:r w:rsidRPr="00B806AB">
        <w:rPr>
          <w:rFonts w:asciiTheme="minorHAnsi" w:hAnsiTheme="minorHAnsi" w:cstheme="minorHAnsi"/>
          <w:b/>
          <w:bCs/>
          <w:i/>
          <w:color w:val="000000" w:themeColor="text1"/>
        </w:rPr>
        <w:t>Ukončení smlouvy</w:t>
      </w:r>
    </w:p>
    <w:p w14:paraId="07E04C7E" w14:textId="77777777" w:rsidR="000272E2" w:rsidRPr="00B806AB" w:rsidRDefault="000272E2" w:rsidP="008827E5">
      <w:pPr>
        <w:pStyle w:val="Odstavecseseznamem"/>
        <w:numPr>
          <w:ilvl w:val="0"/>
          <w:numId w:val="10"/>
        </w:numPr>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Tato smlouva se uzavírá na dobu určitou a před uplynutím sjednané doby může být ukončena</w:t>
      </w:r>
    </w:p>
    <w:p w14:paraId="42E32E8D" w14:textId="77777777" w:rsidR="000272E2" w:rsidRPr="00B806AB" w:rsidRDefault="000272E2" w:rsidP="008827E5">
      <w:pPr>
        <w:pStyle w:val="Odstavecseseznamem"/>
        <w:numPr>
          <w:ilvl w:val="1"/>
          <w:numId w:val="10"/>
        </w:numPr>
        <w:ind w:left="851" w:hanging="425"/>
        <w:jc w:val="both"/>
        <w:rPr>
          <w:rFonts w:asciiTheme="minorHAnsi" w:hAnsiTheme="minorHAnsi" w:cstheme="minorHAnsi"/>
          <w:color w:val="000000" w:themeColor="text1"/>
        </w:rPr>
      </w:pPr>
      <w:r w:rsidRPr="00B806AB">
        <w:rPr>
          <w:rFonts w:asciiTheme="minorHAnsi" w:hAnsiTheme="minorHAnsi" w:cstheme="minorHAnsi"/>
          <w:color w:val="000000" w:themeColor="text1"/>
        </w:rPr>
        <w:t>odstoupením od smlouvy</w:t>
      </w:r>
    </w:p>
    <w:p w14:paraId="207DBA94" w14:textId="77777777" w:rsidR="000272E2" w:rsidRPr="00B806AB" w:rsidRDefault="000272E2" w:rsidP="008827E5">
      <w:pPr>
        <w:pStyle w:val="Odstavecseseznamem"/>
        <w:numPr>
          <w:ilvl w:val="1"/>
          <w:numId w:val="10"/>
        </w:numPr>
        <w:ind w:left="851" w:hanging="425"/>
        <w:jc w:val="both"/>
        <w:rPr>
          <w:rFonts w:asciiTheme="minorHAnsi" w:hAnsiTheme="minorHAnsi" w:cstheme="minorHAnsi"/>
          <w:color w:val="000000" w:themeColor="text1"/>
        </w:rPr>
      </w:pPr>
      <w:r w:rsidRPr="00B806AB">
        <w:rPr>
          <w:rFonts w:asciiTheme="minorHAnsi" w:hAnsiTheme="minorHAnsi" w:cstheme="minorHAnsi"/>
          <w:color w:val="000000" w:themeColor="text1"/>
        </w:rPr>
        <w:t>zánikem předmětu nájmu</w:t>
      </w:r>
    </w:p>
    <w:p w14:paraId="126B9410" w14:textId="77777777" w:rsidR="000272E2" w:rsidRPr="00B806AB" w:rsidRDefault="000272E2" w:rsidP="008827E5">
      <w:pPr>
        <w:pStyle w:val="Odstavecseseznamem"/>
        <w:numPr>
          <w:ilvl w:val="1"/>
          <w:numId w:val="10"/>
        </w:numPr>
        <w:ind w:left="851" w:hanging="425"/>
        <w:jc w:val="both"/>
        <w:rPr>
          <w:rFonts w:asciiTheme="minorHAnsi" w:hAnsiTheme="minorHAnsi" w:cstheme="minorHAnsi"/>
          <w:color w:val="000000" w:themeColor="text1"/>
        </w:rPr>
      </w:pPr>
      <w:r w:rsidRPr="00B806AB">
        <w:rPr>
          <w:rFonts w:asciiTheme="minorHAnsi" w:hAnsiTheme="minorHAnsi" w:cstheme="minorHAnsi"/>
          <w:color w:val="000000" w:themeColor="text1"/>
        </w:rPr>
        <w:t>ukončením nájmu části nemovité věci – nebytových prostor uvedených v čl. I odst. 3</w:t>
      </w:r>
    </w:p>
    <w:p w14:paraId="441BEA8D" w14:textId="77777777" w:rsidR="000272E2" w:rsidRPr="00B806AB" w:rsidRDefault="000272E2" w:rsidP="008827E5">
      <w:pPr>
        <w:pStyle w:val="Odstavecseseznamem"/>
        <w:numPr>
          <w:ilvl w:val="0"/>
          <w:numId w:val="10"/>
        </w:numPr>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Od této smlouvy může kterákoli smluvní strana odstoupit, pokud dojde k podstatnému porušení smluvních povinností druhé strany. Účinky odstoupení od této smlouvy nastanou dnem, kdy bude písemné odstoupení strany odstupující druhé straně doručeno. Smluvní strany nejsou povinny vracet si vzájemně poskytnutá plnění před doručením odstoupení.</w:t>
      </w:r>
    </w:p>
    <w:p w14:paraId="7E01FAA9" w14:textId="464797AF" w:rsidR="000272E2" w:rsidRPr="00B806AB" w:rsidRDefault="000272E2" w:rsidP="008827E5">
      <w:pPr>
        <w:pStyle w:val="Odstavecseseznamem"/>
        <w:numPr>
          <w:ilvl w:val="0"/>
          <w:numId w:val="10"/>
        </w:numPr>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Za podstatné porušení smlouvy ze strany nájemce se považuje ocitn</w:t>
      </w:r>
      <w:r w:rsidR="00757791" w:rsidRPr="00B806AB">
        <w:rPr>
          <w:rFonts w:asciiTheme="minorHAnsi" w:hAnsiTheme="minorHAnsi" w:cstheme="minorHAnsi"/>
          <w:color w:val="000000" w:themeColor="text1"/>
        </w:rPr>
        <w:t>e</w:t>
      </w:r>
      <w:r w:rsidRPr="00B806AB">
        <w:rPr>
          <w:rFonts w:asciiTheme="minorHAnsi" w:hAnsiTheme="minorHAnsi" w:cstheme="minorHAnsi"/>
          <w:color w:val="000000" w:themeColor="text1"/>
        </w:rPr>
        <w:t>-li se nájemce v prodlení s úhradou nájemného po dobu delší než 15 dnů.</w:t>
      </w:r>
    </w:p>
    <w:p w14:paraId="2CFA24A0" w14:textId="1C161DCF" w:rsidR="000272E2" w:rsidRPr="00B806AB" w:rsidRDefault="000272E2" w:rsidP="008827E5">
      <w:pPr>
        <w:pStyle w:val="Odstavecseseznamem"/>
        <w:numPr>
          <w:ilvl w:val="0"/>
          <w:numId w:val="10"/>
        </w:numPr>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Při ukončení nájmu vzniká pronajímateli právo na doplacení sjednaného nájemného do konce sjednaného období a kupní ceny </w:t>
      </w:r>
      <w:r w:rsidR="00FA62FC" w:rsidRPr="00B806AB">
        <w:rPr>
          <w:rFonts w:asciiTheme="minorHAnsi" w:hAnsiTheme="minorHAnsi" w:cstheme="minorHAnsi"/>
          <w:color w:val="000000" w:themeColor="text1"/>
        </w:rPr>
        <w:t>dle čl. III odst. 1 písm. b)</w:t>
      </w:r>
      <w:r w:rsidRPr="00B806AB">
        <w:rPr>
          <w:rFonts w:asciiTheme="minorHAnsi" w:hAnsiTheme="minorHAnsi" w:cstheme="minorHAnsi"/>
          <w:color w:val="000000" w:themeColor="text1"/>
        </w:rPr>
        <w:t>, a to nejpozději do jednoho měsíce od skončení nájmu na základě faktury pronajímatele</w:t>
      </w:r>
      <w:r w:rsidR="00FA62FC" w:rsidRPr="00B806AB">
        <w:rPr>
          <w:rFonts w:asciiTheme="minorHAnsi" w:hAnsiTheme="minorHAnsi" w:cstheme="minorHAnsi"/>
          <w:color w:val="000000" w:themeColor="text1"/>
        </w:rPr>
        <w:t>.</w:t>
      </w:r>
      <w:r w:rsidRPr="00B806AB">
        <w:rPr>
          <w:rFonts w:asciiTheme="minorHAnsi" w:hAnsiTheme="minorHAnsi" w:cstheme="minorHAnsi"/>
          <w:color w:val="000000" w:themeColor="text1"/>
        </w:rPr>
        <w:t xml:space="preserve"> </w:t>
      </w:r>
    </w:p>
    <w:p w14:paraId="135BD217" w14:textId="77777777" w:rsidR="003D151E" w:rsidRPr="00B806AB" w:rsidRDefault="003D151E" w:rsidP="008827E5">
      <w:pPr>
        <w:ind w:left="345"/>
        <w:jc w:val="center"/>
        <w:rPr>
          <w:rFonts w:asciiTheme="minorHAnsi" w:hAnsiTheme="minorHAnsi" w:cstheme="minorHAnsi"/>
          <w:b/>
          <w:bCs/>
          <w:color w:val="000000" w:themeColor="text1"/>
        </w:rPr>
      </w:pPr>
    </w:p>
    <w:p w14:paraId="4497662A" w14:textId="77777777" w:rsidR="00747CE2" w:rsidRPr="00B806AB" w:rsidRDefault="00747CE2" w:rsidP="008827E5">
      <w:pPr>
        <w:ind w:left="345"/>
        <w:jc w:val="center"/>
        <w:rPr>
          <w:rFonts w:asciiTheme="minorHAnsi" w:hAnsiTheme="minorHAnsi" w:cstheme="minorHAnsi"/>
          <w:b/>
          <w:bCs/>
          <w:color w:val="000000" w:themeColor="text1"/>
        </w:rPr>
      </w:pPr>
      <w:r w:rsidRPr="00B806AB">
        <w:rPr>
          <w:rFonts w:asciiTheme="minorHAnsi" w:hAnsiTheme="minorHAnsi" w:cstheme="minorHAnsi"/>
          <w:b/>
          <w:bCs/>
          <w:color w:val="000000" w:themeColor="text1"/>
        </w:rPr>
        <w:t> V</w:t>
      </w:r>
      <w:r w:rsidR="00DD6685" w:rsidRPr="00B806AB">
        <w:rPr>
          <w:rFonts w:asciiTheme="minorHAnsi" w:hAnsiTheme="minorHAnsi" w:cstheme="minorHAnsi"/>
          <w:b/>
          <w:bCs/>
          <w:color w:val="000000" w:themeColor="text1"/>
        </w:rPr>
        <w:t>II</w:t>
      </w:r>
      <w:r w:rsidRPr="00B806AB">
        <w:rPr>
          <w:rFonts w:asciiTheme="minorHAnsi" w:hAnsiTheme="minorHAnsi" w:cstheme="minorHAnsi"/>
          <w:b/>
          <w:bCs/>
          <w:color w:val="000000" w:themeColor="text1"/>
        </w:rPr>
        <w:t>.</w:t>
      </w:r>
    </w:p>
    <w:p w14:paraId="7F3740BB" w14:textId="77777777" w:rsidR="00747CE2" w:rsidRPr="00B806AB" w:rsidRDefault="00747CE2" w:rsidP="008827E5">
      <w:pPr>
        <w:ind w:left="345"/>
        <w:jc w:val="center"/>
        <w:rPr>
          <w:rFonts w:asciiTheme="minorHAnsi" w:hAnsiTheme="minorHAnsi" w:cstheme="minorHAnsi"/>
          <w:b/>
          <w:i/>
          <w:color w:val="000000" w:themeColor="text1"/>
        </w:rPr>
      </w:pPr>
      <w:r w:rsidRPr="00B806AB">
        <w:rPr>
          <w:rFonts w:asciiTheme="minorHAnsi" w:hAnsiTheme="minorHAnsi" w:cstheme="minorHAnsi"/>
          <w:b/>
          <w:i/>
          <w:color w:val="000000" w:themeColor="text1"/>
        </w:rPr>
        <w:t>Závěrečná ustanovení a potvrzující doložka</w:t>
      </w:r>
    </w:p>
    <w:p w14:paraId="05BB4038" w14:textId="74DE496C" w:rsidR="00747CE2" w:rsidRPr="00B806AB" w:rsidRDefault="00747CE2" w:rsidP="008827E5">
      <w:pPr>
        <w:numPr>
          <w:ilvl w:val="0"/>
          <w:numId w:val="3"/>
        </w:numPr>
        <w:tabs>
          <w:tab w:val="clear" w:pos="705"/>
          <w:tab w:val="num" w:pos="426"/>
        </w:tab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Pronajímatel prohlašuje, že Rada </w:t>
      </w:r>
      <w:r w:rsidR="002325C7" w:rsidRPr="00B806AB">
        <w:rPr>
          <w:rFonts w:asciiTheme="minorHAnsi" w:hAnsiTheme="minorHAnsi" w:cstheme="minorHAnsi"/>
          <w:color w:val="000000" w:themeColor="text1"/>
        </w:rPr>
        <w:t>m</w:t>
      </w:r>
      <w:r w:rsidR="00C62132" w:rsidRPr="00B806AB">
        <w:rPr>
          <w:rFonts w:asciiTheme="minorHAnsi" w:hAnsiTheme="minorHAnsi" w:cstheme="minorHAnsi"/>
          <w:color w:val="000000" w:themeColor="text1"/>
        </w:rPr>
        <w:t xml:space="preserve">ěsta Bučovice schválila nájem </w:t>
      </w:r>
      <w:r w:rsidRPr="00B806AB">
        <w:rPr>
          <w:rFonts w:asciiTheme="minorHAnsi" w:hAnsiTheme="minorHAnsi" w:cstheme="minorHAnsi"/>
          <w:color w:val="000000" w:themeColor="text1"/>
        </w:rPr>
        <w:t>dle tét</w:t>
      </w:r>
      <w:r w:rsidR="007D335E" w:rsidRPr="00B806AB">
        <w:rPr>
          <w:rFonts w:asciiTheme="minorHAnsi" w:hAnsiTheme="minorHAnsi" w:cstheme="minorHAnsi"/>
          <w:color w:val="000000" w:themeColor="text1"/>
        </w:rPr>
        <w:t xml:space="preserve">o smlouvy na svém zasedání dne </w:t>
      </w:r>
      <w:r w:rsidR="0033106E" w:rsidRPr="00B806AB">
        <w:rPr>
          <w:rFonts w:asciiTheme="minorHAnsi" w:hAnsiTheme="minorHAnsi" w:cstheme="minorHAnsi"/>
          <w:color w:val="000000" w:themeColor="text1"/>
        </w:rPr>
        <w:t xml:space="preserve">22.08.2022 </w:t>
      </w:r>
      <w:r w:rsidRPr="00B806AB">
        <w:rPr>
          <w:rFonts w:asciiTheme="minorHAnsi" w:hAnsiTheme="minorHAnsi" w:cstheme="minorHAnsi"/>
          <w:color w:val="000000" w:themeColor="text1"/>
        </w:rPr>
        <w:t>usnesením č.</w:t>
      </w:r>
      <w:r w:rsidR="007D335E" w:rsidRPr="00B806AB">
        <w:rPr>
          <w:rFonts w:asciiTheme="minorHAnsi" w:hAnsiTheme="minorHAnsi" w:cstheme="minorHAnsi"/>
          <w:color w:val="000000" w:themeColor="text1"/>
        </w:rPr>
        <w:t xml:space="preserve"> </w:t>
      </w:r>
      <w:r w:rsidR="0033106E" w:rsidRPr="00B806AB">
        <w:rPr>
          <w:rFonts w:asciiTheme="minorHAnsi" w:eastAsiaTheme="minorHAnsi" w:hAnsiTheme="minorHAnsi" w:cstheme="minorHAnsi"/>
          <w:color w:val="000000" w:themeColor="text1"/>
          <w:lang w:eastAsia="en-US"/>
        </w:rPr>
        <w:t xml:space="preserve">1921/99/RM/2022 </w:t>
      </w:r>
      <w:r w:rsidR="0033106E" w:rsidRPr="00B806AB">
        <w:rPr>
          <w:rFonts w:asciiTheme="minorHAnsi" w:eastAsiaTheme="minorHAnsi" w:hAnsiTheme="minorHAnsi" w:cstheme="minorHAnsi"/>
          <w:b/>
          <w:bCs/>
          <w:color w:val="000000" w:themeColor="text1"/>
          <w:lang w:eastAsia="en-US"/>
        </w:rPr>
        <w:t>OM 05</w:t>
      </w:r>
      <w:r w:rsidRPr="00B806AB">
        <w:rPr>
          <w:rFonts w:asciiTheme="minorHAnsi" w:hAnsiTheme="minorHAnsi" w:cstheme="minorHAnsi"/>
          <w:color w:val="000000" w:themeColor="text1"/>
        </w:rPr>
        <w:t xml:space="preserve"> a jsou dodrženy a splněny veškeré zákonné podmínky podmiňující platnost této smlouvy dle § 39 zákona č. 128/2000 Sb., o obcích.</w:t>
      </w:r>
    </w:p>
    <w:p w14:paraId="7B9B689A" w14:textId="77777777" w:rsidR="00747CE2" w:rsidRPr="00B806AB" w:rsidRDefault="00747CE2" w:rsidP="008827E5">
      <w:pPr>
        <w:numPr>
          <w:ilvl w:val="0"/>
          <w:numId w:val="3"/>
        </w:numPr>
        <w:tabs>
          <w:tab w:val="clear" w:pos="705"/>
          <w:tab w:val="num" w:pos="426"/>
        </w:tab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lastRenderedPageBreak/>
        <w:t>Smlouva nabývá platnosti dnem jejího podpisu a účinnosti dnem uvedeným jako začátek nájmu.</w:t>
      </w:r>
    </w:p>
    <w:p w14:paraId="1408C7FF" w14:textId="77777777" w:rsidR="00747CE2" w:rsidRPr="00B806AB" w:rsidRDefault="00747CE2" w:rsidP="008827E5">
      <w:pPr>
        <w:numPr>
          <w:ilvl w:val="0"/>
          <w:numId w:val="3"/>
        </w:numPr>
        <w:tabs>
          <w:tab w:val="clear" w:pos="705"/>
          <w:tab w:val="num" w:pos="426"/>
        </w:tab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 xml:space="preserve">Tato smlouva je vyhotovena ve dvou provedeních, z nichž každá ze smluvních stran </w:t>
      </w:r>
      <w:proofErr w:type="gramStart"/>
      <w:r w:rsidRPr="00B806AB">
        <w:rPr>
          <w:rFonts w:asciiTheme="minorHAnsi" w:hAnsiTheme="minorHAnsi" w:cstheme="minorHAnsi"/>
          <w:color w:val="000000" w:themeColor="text1"/>
        </w:rPr>
        <w:t>obdrží</w:t>
      </w:r>
      <w:proofErr w:type="gramEnd"/>
      <w:r w:rsidRPr="00B806AB">
        <w:rPr>
          <w:rFonts w:asciiTheme="minorHAnsi" w:hAnsiTheme="minorHAnsi" w:cstheme="minorHAnsi"/>
          <w:color w:val="000000" w:themeColor="text1"/>
        </w:rPr>
        <w:t xml:space="preserve"> jedno vyhotovení.</w:t>
      </w:r>
    </w:p>
    <w:p w14:paraId="2FED326B" w14:textId="77777777" w:rsidR="00747CE2" w:rsidRPr="00B806AB" w:rsidRDefault="00747CE2" w:rsidP="008827E5">
      <w:pPr>
        <w:numPr>
          <w:ilvl w:val="0"/>
          <w:numId w:val="3"/>
        </w:numPr>
        <w:tabs>
          <w:tab w:val="clear" w:pos="705"/>
          <w:tab w:val="num" w:pos="426"/>
        </w:tabs>
        <w:ind w:left="426" w:hanging="426"/>
        <w:jc w:val="both"/>
        <w:rPr>
          <w:rFonts w:asciiTheme="minorHAnsi" w:hAnsiTheme="minorHAnsi" w:cstheme="minorHAnsi"/>
          <w:color w:val="000000" w:themeColor="text1"/>
        </w:rPr>
      </w:pPr>
      <w:r w:rsidRPr="00B806AB">
        <w:rPr>
          <w:rFonts w:asciiTheme="minorHAnsi" w:hAnsiTheme="minorHAnsi" w:cstheme="minorHAnsi"/>
          <w:color w:val="000000" w:themeColor="text1"/>
        </w:rPr>
        <w:t>Smluvní strany uzavírají tuto smlouvu svobodně a vážně nikoliv v tísni a jednostranně nevýhodných podmínek, obsah smlouvy je stranám dobře znám, smlouva odráží jejich skutečnou a pravou vůli a na důkaz výše uvedeného připojují své podpisy.</w:t>
      </w:r>
    </w:p>
    <w:p w14:paraId="39B3EFDD" w14:textId="77777777" w:rsidR="00A93276" w:rsidRPr="00B806AB" w:rsidRDefault="00A93276" w:rsidP="008827E5">
      <w:pPr>
        <w:ind w:left="345"/>
        <w:rPr>
          <w:rFonts w:asciiTheme="minorHAnsi" w:hAnsiTheme="minorHAnsi" w:cstheme="minorHAnsi"/>
          <w:color w:val="000000" w:themeColor="text1"/>
        </w:rPr>
      </w:pPr>
    </w:p>
    <w:p w14:paraId="4705C594" w14:textId="77777777" w:rsidR="00747CE2" w:rsidRPr="00B806AB" w:rsidRDefault="00A93276" w:rsidP="008827E5">
      <w:pPr>
        <w:ind w:left="345"/>
        <w:rPr>
          <w:rFonts w:asciiTheme="minorHAnsi" w:hAnsiTheme="minorHAnsi" w:cstheme="minorHAnsi"/>
          <w:color w:val="000000" w:themeColor="text1"/>
        </w:rPr>
      </w:pPr>
      <w:r w:rsidRPr="00B806AB">
        <w:rPr>
          <w:rFonts w:asciiTheme="minorHAnsi" w:hAnsiTheme="minorHAnsi" w:cstheme="minorHAnsi"/>
          <w:color w:val="000000" w:themeColor="text1"/>
        </w:rPr>
        <w:t>Příloha č. 1 – Specifikace bezpečnostních přepážek Úřadu práce</w:t>
      </w:r>
    </w:p>
    <w:p w14:paraId="2607D2C8" w14:textId="469637C2" w:rsidR="00F853A8" w:rsidRPr="00B806AB" w:rsidRDefault="00F853A8" w:rsidP="00F853A8">
      <w:pPr>
        <w:ind w:left="345"/>
        <w:rPr>
          <w:rFonts w:asciiTheme="minorHAnsi" w:hAnsiTheme="minorHAnsi" w:cstheme="minorHAnsi"/>
          <w:color w:val="000000" w:themeColor="text1"/>
        </w:rPr>
      </w:pPr>
      <w:r w:rsidRPr="00B806AB">
        <w:rPr>
          <w:rFonts w:asciiTheme="minorHAnsi" w:hAnsiTheme="minorHAnsi" w:cstheme="minorHAnsi"/>
          <w:color w:val="000000" w:themeColor="text1"/>
        </w:rPr>
        <w:t xml:space="preserve">Příloha č. </w:t>
      </w:r>
      <w:r w:rsidR="00E97D20" w:rsidRPr="00B806AB">
        <w:rPr>
          <w:rFonts w:asciiTheme="minorHAnsi" w:hAnsiTheme="minorHAnsi" w:cstheme="minorHAnsi"/>
          <w:color w:val="000000" w:themeColor="text1"/>
        </w:rPr>
        <w:t>2</w:t>
      </w:r>
      <w:r w:rsidRPr="00B806AB">
        <w:rPr>
          <w:rFonts w:asciiTheme="minorHAnsi" w:hAnsiTheme="minorHAnsi" w:cstheme="minorHAnsi"/>
          <w:color w:val="000000" w:themeColor="text1"/>
        </w:rPr>
        <w:t xml:space="preserve"> – </w:t>
      </w:r>
      <w:r w:rsidR="00240100" w:rsidRPr="00B806AB">
        <w:rPr>
          <w:rFonts w:asciiTheme="minorHAnsi" w:hAnsiTheme="minorHAnsi" w:cstheme="minorHAnsi"/>
          <w:color w:val="000000" w:themeColor="text1"/>
        </w:rPr>
        <w:t xml:space="preserve">Předpis </w:t>
      </w:r>
      <w:r w:rsidR="001044FF" w:rsidRPr="00B806AB">
        <w:rPr>
          <w:rFonts w:asciiTheme="minorHAnsi" w:hAnsiTheme="minorHAnsi" w:cstheme="minorHAnsi"/>
          <w:color w:val="000000" w:themeColor="text1"/>
        </w:rPr>
        <w:t>plateb</w:t>
      </w:r>
    </w:p>
    <w:p w14:paraId="3A7CC2F2" w14:textId="77777777" w:rsidR="00F853A8" w:rsidRPr="00B806AB" w:rsidRDefault="00F853A8" w:rsidP="0077479B">
      <w:pPr>
        <w:ind w:left="345"/>
        <w:rPr>
          <w:rFonts w:asciiTheme="minorHAnsi" w:hAnsiTheme="minorHAnsi" w:cstheme="minorHAnsi"/>
          <w:color w:val="000000" w:themeColor="text1"/>
        </w:rPr>
      </w:pPr>
    </w:p>
    <w:p w14:paraId="4A363F9C" w14:textId="77777777" w:rsidR="0077479B" w:rsidRPr="00B806AB" w:rsidRDefault="0077479B" w:rsidP="008827E5">
      <w:pPr>
        <w:ind w:left="345"/>
        <w:rPr>
          <w:rFonts w:asciiTheme="minorHAnsi" w:hAnsiTheme="minorHAnsi" w:cstheme="minorHAnsi"/>
          <w:color w:val="000000" w:themeColor="text1"/>
        </w:rPr>
      </w:pPr>
    </w:p>
    <w:p w14:paraId="55308771" w14:textId="77777777" w:rsidR="0077479B" w:rsidRPr="00B806AB" w:rsidRDefault="0077479B" w:rsidP="008827E5">
      <w:pPr>
        <w:ind w:left="345"/>
        <w:rPr>
          <w:rFonts w:asciiTheme="minorHAnsi" w:hAnsiTheme="minorHAnsi" w:cstheme="minorHAnsi"/>
          <w:color w:val="000000" w:themeColor="text1"/>
        </w:rPr>
      </w:pPr>
    </w:p>
    <w:p w14:paraId="4379A5DE" w14:textId="77777777" w:rsidR="00747CE2" w:rsidRPr="00B806AB" w:rsidRDefault="00747CE2" w:rsidP="008827E5">
      <w:pPr>
        <w:ind w:left="360"/>
        <w:rPr>
          <w:rFonts w:asciiTheme="minorHAnsi" w:hAnsiTheme="minorHAnsi" w:cstheme="minorHAnsi"/>
          <w:color w:val="000000" w:themeColor="text1"/>
        </w:rPr>
      </w:pPr>
      <w:r w:rsidRPr="00B806AB">
        <w:rPr>
          <w:rFonts w:asciiTheme="minorHAnsi" w:hAnsiTheme="minorHAnsi" w:cstheme="minorHAnsi"/>
          <w:color w:val="000000" w:themeColor="text1"/>
        </w:rPr>
        <w:t>   </w:t>
      </w:r>
    </w:p>
    <w:p w14:paraId="2CDD0D17" w14:textId="57B8DD7E" w:rsidR="00747CE2" w:rsidRPr="00B806AB" w:rsidRDefault="00747CE2" w:rsidP="008827E5">
      <w:pPr>
        <w:ind w:left="360"/>
        <w:rPr>
          <w:rFonts w:asciiTheme="minorHAnsi" w:hAnsiTheme="minorHAnsi" w:cstheme="minorHAnsi"/>
          <w:color w:val="000000" w:themeColor="text1"/>
        </w:rPr>
      </w:pPr>
      <w:r w:rsidRPr="00B806AB">
        <w:rPr>
          <w:rFonts w:asciiTheme="minorHAnsi" w:hAnsiTheme="minorHAnsi" w:cstheme="minorHAnsi"/>
          <w:color w:val="000000" w:themeColor="text1"/>
        </w:rPr>
        <w:t xml:space="preserve">  V Bučovicích dne </w:t>
      </w:r>
      <w:r w:rsidR="00B806AB">
        <w:rPr>
          <w:rFonts w:asciiTheme="minorHAnsi" w:hAnsiTheme="minorHAnsi" w:cstheme="minorHAnsi"/>
          <w:color w:val="000000" w:themeColor="text1"/>
        </w:rPr>
        <w:t>15.12.2022</w:t>
      </w:r>
    </w:p>
    <w:p w14:paraId="374C0439" w14:textId="77777777" w:rsidR="00747CE2" w:rsidRPr="00B806AB" w:rsidRDefault="00747CE2" w:rsidP="008827E5">
      <w:pPr>
        <w:ind w:left="360"/>
        <w:rPr>
          <w:rFonts w:asciiTheme="minorHAnsi" w:hAnsiTheme="minorHAnsi" w:cstheme="minorHAnsi"/>
          <w:color w:val="000000" w:themeColor="text1"/>
        </w:rPr>
      </w:pPr>
    </w:p>
    <w:p w14:paraId="7A4AC284" w14:textId="77777777" w:rsidR="00747CE2" w:rsidRPr="00B806AB" w:rsidRDefault="00747CE2" w:rsidP="008827E5">
      <w:pPr>
        <w:ind w:left="360"/>
        <w:rPr>
          <w:rFonts w:asciiTheme="minorHAnsi" w:hAnsiTheme="minorHAnsi" w:cstheme="minorHAnsi"/>
          <w:color w:val="000000" w:themeColor="text1"/>
        </w:rPr>
      </w:pPr>
    </w:p>
    <w:p w14:paraId="21152A8E" w14:textId="77777777" w:rsidR="00747CE2" w:rsidRPr="00B806AB" w:rsidRDefault="00747CE2" w:rsidP="008827E5">
      <w:pPr>
        <w:ind w:left="360"/>
        <w:rPr>
          <w:rFonts w:asciiTheme="minorHAnsi" w:hAnsiTheme="minorHAnsi" w:cstheme="minorHAnsi"/>
          <w:color w:val="000000" w:themeColor="text1"/>
        </w:rPr>
      </w:pPr>
    </w:p>
    <w:p w14:paraId="440E52F1" w14:textId="77777777" w:rsidR="00747CE2" w:rsidRPr="00B806AB" w:rsidRDefault="00747CE2" w:rsidP="008827E5">
      <w:pPr>
        <w:ind w:left="360"/>
        <w:rPr>
          <w:rFonts w:asciiTheme="minorHAnsi" w:hAnsiTheme="minorHAnsi" w:cstheme="minorHAnsi"/>
          <w:color w:val="000000" w:themeColor="text1"/>
        </w:rPr>
      </w:pPr>
    </w:p>
    <w:p w14:paraId="7490BAB8" w14:textId="77777777" w:rsidR="007042C3" w:rsidRPr="00B806AB" w:rsidRDefault="00EB75FA" w:rsidP="008827E5">
      <w:pPr>
        <w:tabs>
          <w:tab w:val="center" w:pos="2268"/>
          <w:tab w:val="center" w:pos="5954"/>
        </w:tabs>
        <w:ind w:left="360"/>
        <w:rPr>
          <w:rFonts w:asciiTheme="minorHAnsi" w:hAnsiTheme="minorHAnsi" w:cstheme="minorHAnsi"/>
          <w:color w:val="000000" w:themeColor="text1"/>
        </w:rPr>
      </w:pPr>
      <w:r w:rsidRPr="00B806AB">
        <w:rPr>
          <w:rFonts w:asciiTheme="minorHAnsi" w:hAnsiTheme="minorHAnsi" w:cstheme="minorHAnsi"/>
          <w:color w:val="000000" w:themeColor="text1"/>
        </w:rPr>
        <w:tab/>
      </w:r>
      <w:r w:rsidR="007042C3" w:rsidRPr="00B806AB">
        <w:rPr>
          <w:rFonts w:asciiTheme="minorHAnsi" w:hAnsiTheme="minorHAnsi" w:cstheme="minorHAnsi"/>
          <w:color w:val="000000" w:themeColor="text1"/>
        </w:rPr>
        <w:t>.......................</w:t>
      </w:r>
      <w:r w:rsidRPr="00B806AB">
        <w:rPr>
          <w:rFonts w:asciiTheme="minorHAnsi" w:hAnsiTheme="minorHAnsi" w:cstheme="minorHAnsi"/>
          <w:color w:val="000000" w:themeColor="text1"/>
        </w:rPr>
        <w:tab/>
      </w:r>
      <w:r w:rsidR="007042C3" w:rsidRPr="00B806AB">
        <w:rPr>
          <w:rFonts w:asciiTheme="minorHAnsi" w:hAnsiTheme="minorHAnsi" w:cstheme="minorHAnsi"/>
          <w:color w:val="000000" w:themeColor="text1"/>
        </w:rPr>
        <w:t>.......................</w:t>
      </w:r>
    </w:p>
    <w:p w14:paraId="6F581682" w14:textId="77777777" w:rsidR="007042C3" w:rsidRPr="00B806AB" w:rsidRDefault="00EB75FA" w:rsidP="008827E5">
      <w:pPr>
        <w:tabs>
          <w:tab w:val="center" w:pos="2268"/>
          <w:tab w:val="center" w:pos="5954"/>
        </w:tabs>
        <w:ind w:left="360"/>
        <w:rPr>
          <w:rFonts w:asciiTheme="minorHAnsi" w:hAnsiTheme="minorHAnsi" w:cstheme="minorHAnsi"/>
          <w:color w:val="000000" w:themeColor="text1"/>
        </w:rPr>
      </w:pPr>
      <w:r w:rsidRPr="00B806AB">
        <w:rPr>
          <w:rFonts w:asciiTheme="minorHAnsi" w:hAnsiTheme="minorHAnsi" w:cstheme="minorHAnsi"/>
          <w:color w:val="000000" w:themeColor="text1"/>
        </w:rPr>
        <w:tab/>
      </w:r>
      <w:r w:rsidR="007042C3" w:rsidRPr="00B806AB">
        <w:rPr>
          <w:rFonts w:asciiTheme="minorHAnsi" w:hAnsiTheme="minorHAnsi" w:cstheme="minorHAnsi"/>
          <w:color w:val="000000" w:themeColor="text1"/>
        </w:rPr>
        <w:t>PhDr. Jiří Horák, Ph.D.</w:t>
      </w:r>
      <w:r w:rsidRPr="00B806AB">
        <w:rPr>
          <w:rFonts w:asciiTheme="minorHAnsi" w:hAnsiTheme="minorHAnsi" w:cstheme="minorHAnsi"/>
          <w:color w:val="000000" w:themeColor="text1"/>
        </w:rPr>
        <w:tab/>
      </w:r>
      <w:r w:rsidR="007042C3" w:rsidRPr="00B806AB">
        <w:rPr>
          <w:rFonts w:asciiTheme="minorHAnsi" w:hAnsiTheme="minorHAnsi" w:cstheme="minorHAnsi"/>
          <w:color w:val="000000" w:themeColor="text1"/>
        </w:rPr>
        <w:t>Ing. Jiří Frolec</w:t>
      </w:r>
    </w:p>
    <w:p w14:paraId="21646833" w14:textId="77777777" w:rsidR="007042C3" w:rsidRPr="00B806AB" w:rsidRDefault="00EB75FA" w:rsidP="008827E5">
      <w:pPr>
        <w:tabs>
          <w:tab w:val="center" w:pos="2268"/>
          <w:tab w:val="center" w:pos="5954"/>
        </w:tabs>
        <w:ind w:left="360"/>
        <w:rPr>
          <w:rFonts w:asciiTheme="minorHAnsi" w:hAnsiTheme="minorHAnsi" w:cstheme="minorHAnsi"/>
          <w:color w:val="000000" w:themeColor="text1"/>
        </w:rPr>
      </w:pPr>
      <w:r w:rsidRPr="00B806AB">
        <w:rPr>
          <w:rFonts w:asciiTheme="minorHAnsi" w:hAnsiTheme="minorHAnsi" w:cstheme="minorHAnsi"/>
          <w:color w:val="000000" w:themeColor="text1"/>
        </w:rPr>
        <w:tab/>
      </w:r>
      <w:r w:rsidR="008827E5" w:rsidRPr="00B806AB">
        <w:rPr>
          <w:rFonts w:asciiTheme="minorHAnsi" w:hAnsiTheme="minorHAnsi" w:cstheme="minorHAnsi"/>
          <w:color w:val="000000" w:themeColor="text1"/>
        </w:rPr>
        <w:t>starosta</w:t>
      </w:r>
      <w:r w:rsidR="007042C3" w:rsidRPr="00B806AB">
        <w:rPr>
          <w:rFonts w:asciiTheme="minorHAnsi" w:hAnsiTheme="minorHAnsi" w:cstheme="minorHAnsi"/>
          <w:color w:val="000000" w:themeColor="text1"/>
        </w:rPr>
        <w:tab/>
        <w:t>zastupující ředitele</w:t>
      </w:r>
    </w:p>
    <w:p w14:paraId="23FE2074" w14:textId="77777777" w:rsidR="007042C3" w:rsidRPr="00B806AB" w:rsidRDefault="00EB75FA" w:rsidP="008827E5">
      <w:pPr>
        <w:tabs>
          <w:tab w:val="center" w:pos="2268"/>
          <w:tab w:val="center" w:pos="5954"/>
        </w:tabs>
        <w:rPr>
          <w:rFonts w:asciiTheme="minorHAnsi" w:hAnsiTheme="minorHAnsi" w:cstheme="minorHAnsi"/>
          <w:color w:val="000000" w:themeColor="text1"/>
        </w:rPr>
      </w:pPr>
      <w:r w:rsidRPr="00B806AB">
        <w:rPr>
          <w:rFonts w:asciiTheme="minorHAnsi" w:hAnsiTheme="minorHAnsi" w:cstheme="minorHAnsi"/>
          <w:color w:val="000000" w:themeColor="text1"/>
        </w:rPr>
        <w:tab/>
      </w:r>
      <w:r w:rsidR="008827E5" w:rsidRPr="00B806AB">
        <w:rPr>
          <w:rFonts w:asciiTheme="minorHAnsi" w:hAnsiTheme="minorHAnsi" w:cstheme="minorHAnsi"/>
          <w:color w:val="000000" w:themeColor="text1"/>
        </w:rPr>
        <w:t>města Bučovice</w:t>
      </w:r>
      <w:r w:rsidRPr="00B806AB">
        <w:rPr>
          <w:rFonts w:asciiTheme="minorHAnsi" w:hAnsiTheme="minorHAnsi" w:cstheme="minorHAnsi"/>
          <w:color w:val="000000" w:themeColor="text1"/>
        </w:rPr>
        <w:tab/>
      </w:r>
      <w:r w:rsidR="007042C3" w:rsidRPr="00B806AB">
        <w:rPr>
          <w:rFonts w:asciiTheme="minorHAnsi" w:hAnsiTheme="minorHAnsi" w:cstheme="minorHAnsi"/>
          <w:color w:val="000000" w:themeColor="text1"/>
        </w:rPr>
        <w:t>Krajské pobočky Úřadu práce ČR v Brně</w:t>
      </w:r>
    </w:p>
    <w:p w14:paraId="672FD742" w14:textId="77777777" w:rsidR="00FE23CD" w:rsidRPr="00B806AB" w:rsidRDefault="00EB75FA" w:rsidP="008827E5">
      <w:pPr>
        <w:tabs>
          <w:tab w:val="center" w:pos="2268"/>
          <w:tab w:val="center" w:pos="5954"/>
        </w:tabs>
        <w:ind w:left="360"/>
        <w:rPr>
          <w:rFonts w:asciiTheme="minorHAnsi" w:hAnsiTheme="minorHAnsi" w:cstheme="minorHAnsi"/>
          <w:color w:val="000000" w:themeColor="text1"/>
        </w:rPr>
      </w:pPr>
      <w:r w:rsidRPr="00B806AB">
        <w:rPr>
          <w:rFonts w:asciiTheme="minorHAnsi" w:hAnsiTheme="minorHAnsi" w:cstheme="minorHAnsi"/>
          <w:color w:val="000000" w:themeColor="text1"/>
        </w:rPr>
        <w:tab/>
      </w:r>
      <w:r w:rsidR="007042C3" w:rsidRPr="00B806AB">
        <w:rPr>
          <w:rFonts w:asciiTheme="minorHAnsi" w:hAnsiTheme="minorHAnsi" w:cstheme="minorHAnsi"/>
          <w:color w:val="000000" w:themeColor="text1"/>
        </w:rPr>
        <w:t>pronajímatel</w:t>
      </w:r>
      <w:r w:rsidR="007042C3" w:rsidRPr="00B806AB">
        <w:rPr>
          <w:rFonts w:asciiTheme="minorHAnsi" w:hAnsiTheme="minorHAnsi" w:cstheme="minorHAnsi"/>
          <w:color w:val="000000" w:themeColor="text1"/>
        </w:rPr>
        <w:tab/>
        <w:t>nájemce</w:t>
      </w:r>
    </w:p>
    <w:p w14:paraId="3161E601" w14:textId="77777777" w:rsidR="00FE23CD" w:rsidRPr="00B806AB" w:rsidRDefault="00FE23CD" w:rsidP="008827E5">
      <w:pPr>
        <w:ind w:left="360"/>
        <w:rPr>
          <w:rFonts w:asciiTheme="minorHAnsi" w:hAnsiTheme="minorHAnsi" w:cstheme="minorHAnsi"/>
          <w:color w:val="000000" w:themeColor="text1"/>
        </w:rPr>
      </w:pPr>
    </w:p>
    <w:p w14:paraId="13C184D7" w14:textId="77777777" w:rsidR="00FE23CD" w:rsidRPr="00B806AB" w:rsidRDefault="00FE23CD" w:rsidP="008827E5">
      <w:pPr>
        <w:ind w:left="360"/>
        <w:rPr>
          <w:rFonts w:asciiTheme="minorHAnsi" w:hAnsiTheme="minorHAnsi" w:cstheme="minorHAnsi"/>
          <w:color w:val="000000" w:themeColor="text1"/>
        </w:rPr>
      </w:pPr>
    </w:p>
    <w:p w14:paraId="0211E2BB" w14:textId="77777777" w:rsidR="00747CE2" w:rsidRPr="00B806AB" w:rsidRDefault="00747CE2" w:rsidP="008827E5">
      <w:pPr>
        <w:tabs>
          <w:tab w:val="center" w:pos="2552"/>
          <w:tab w:val="center" w:pos="6379"/>
        </w:tabs>
        <w:rPr>
          <w:rFonts w:asciiTheme="minorHAnsi" w:hAnsiTheme="minorHAnsi" w:cstheme="minorHAnsi"/>
          <w:color w:val="000000" w:themeColor="text1"/>
        </w:rPr>
      </w:pPr>
      <w:r w:rsidRPr="00B806AB">
        <w:rPr>
          <w:rFonts w:asciiTheme="minorHAnsi" w:hAnsiTheme="minorHAnsi" w:cstheme="minorHAnsi"/>
          <w:color w:val="000000" w:themeColor="text1"/>
        </w:rPr>
        <w:t> </w:t>
      </w:r>
    </w:p>
    <w:p w14:paraId="13172261"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798E90B7"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6D52C67F"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1B95E675"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60B6D4C5"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610D613B"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59580234"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205962B4"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202C56C1"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6008E8E7"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50DBC800"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1A9478ED"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4CEFD62B"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27F800B2"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703F74AB"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4D6BB350"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37CAF32F"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7FE013DC"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5266CB31"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4C8E02C6" w14:textId="77777777" w:rsidR="001044FF" w:rsidRPr="00B806AB" w:rsidRDefault="001044FF" w:rsidP="008827E5">
      <w:pPr>
        <w:tabs>
          <w:tab w:val="center" w:pos="2552"/>
          <w:tab w:val="center" w:pos="6379"/>
        </w:tabs>
        <w:rPr>
          <w:rFonts w:asciiTheme="minorHAnsi" w:hAnsiTheme="minorHAnsi" w:cstheme="minorHAnsi"/>
          <w:color w:val="000000" w:themeColor="text1"/>
        </w:rPr>
      </w:pPr>
    </w:p>
    <w:p w14:paraId="0333E360" w14:textId="77777777" w:rsidR="00747CE2" w:rsidRPr="00B806AB" w:rsidRDefault="00A86027" w:rsidP="008827E5">
      <w:pPr>
        <w:tabs>
          <w:tab w:val="center" w:pos="2552"/>
          <w:tab w:val="center" w:pos="6379"/>
        </w:tabs>
        <w:rPr>
          <w:rFonts w:asciiTheme="minorHAnsi" w:hAnsiTheme="minorHAnsi" w:cstheme="minorHAnsi"/>
          <w:color w:val="000000" w:themeColor="text1"/>
        </w:rPr>
      </w:pPr>
      <w:r w:rsidRPr="00B806AB">
        <w:rPr>
          <w:rFonts w:asciiTheme="minorHAnsi" w:hAnsiTheme="minorHAnsi" w:cstheme="minorHAnsi"/>
          <w:color w:val="000000" w:themeColor="text1"/>
        </w:rPr>
        <w:tab/>
      </w:r>
    </w:p>
    <w:p w14:paraId="315BF587" w14:textId="38DBAB2E" w:rsidR="007B175F" w:rsidRPr="00B806AB" w:rsidRDefault="007B175F" w:rsidP="007B175F">
      <w:pPr>
        <w:rPr>
          <w:rFonts w:asciiTheme="minorHAnsi" w:hAnsiTheme="minorHAnsi" w:cstheme="minorHAnsi"/>
          <w:b/>
          <w:color w:val="000000" w:themeColor="text1"/>
        </w:rPr>
      </w:pPr>
      <w:r w:rsidRPr="00B806AB">
        <w:rPr>
          <w:rFonts w:asciiTheme="minorHAnsi" w:hAnsiTheme="minorHAnsi" w:cstheme="minorHAnsi"/>
          <w:b/>
          <w:color w:val="000000" w:themeColor="text1"/>
        </w:rPr>
        <w:lastRenderedPageBreak/>
        <w:t xml:space="preserve">Příloha č. 2 – Předpis </w:t>
      </w:r>
      <w:r w:rsidR="001044FF" w:rsidRPr="00B806AB">
        <w:rPr>
          <w:rFonts w:asciiTheme="minorHAnsi" w:hAnsiTheme="minorHAnsi" w:cstheme="minorHAnsi"/>
          <w:b/>
          <w:color w:val="000000" w:themeColor="text1"/>
        </w:rPr>
        <w:t>plateb</w:t>
      </w:r>
    </w:p>
    <w:p w14:paraId="2FE71163" w14:textId="77777777" w:rsidR="007B175F" w:rsidRPr="00B806AB" w:rsidRDefault="007B175F" w:rsidP="007B175F">
      <w:pPr>
        <w:rPr>
          <w:rFonts w:asciiTheme="minorHAnsi" w:hAnsiTheme="minorHAnsi" w:cstheme="minorHAnsi"/>
          <w:color w:val="000000" w:themeColor="text1"/>
        </w:rPr>
      </w:pPr>
    </w:p>
    <w:p w14:paraId="0BA44782" w14:textId="77777777" w:rsidR="007B175F" w:rsidRPr="00B806AB" w:rsidRDefault="007B175F" w:rsidP="007B175F">
      <w:pPr>
        <w:rPr>
          <w:rFonts w:asciiTheme="minorHAnsi" w:hAnsiTheme="minorHAnsi" w:cstheme="minorHAnsi"/>
          <w:color w:val="000000" w:themeColor="text1"/>
        </w:rPr>
      </w:pPr>
    </w:p>
    <w:tbl>
      <w:tblPr>
        <w:tblStyle w:val="Mkatabulky"/>
        <w:tblW w:w="0" w:type="auto"/>
        <w:tblLook w:val="04A0" w:firstRow="1" w:lastRow="0" w:firstColumn="1" w:lastColumn="0" w:noHBand="0" w:noVBand="1"/>
      </w:tblPr>
      <w:tblGrid>
        <w:gridCol w:w="2265"/>
        <w:gridCol w:w="2257"/>
        <w:gridCol w:w="2265"/>
        <w:gridCol w:w="2273"/>
      </w:tblGrid>
      <w:tr w:rsidR="00B806AB" w:rsidRPr="00B806AB" w14:paraId="11ECB0DB" w14:textId="77777777" w:rsidTr="007B175F">
        <w:tc>
          <w:tcPr>
            <w:tcW w:w="2302" w:type="dxa"/>
          </w:tcPr>
          <w:p w14:paraId="3353198B" w14:textId="63ED0876" w:rsidR="007B175F" w:rsidRPr="00B806AB" w:rsidRDefault="007B175F" w:rsidP="007B175F">
            <w:pPr>
              <w:rPr>
                <w:rFonts w:asciiTheme="minorHAnsi" w:hAnsiTheme="minorHAnsi" w:cstheme="minorHAnsi"/>
                <w:color w:val="000000" w:themeColor="text1"/>
              </w:rPr>
            </w:pPr>
            <w:r w:rsidRPr="00B806AB">
              <w:rPr>
                <w:rFonts w:asciiTheme="minorHAnsi" w:hAnsiTheme="minorHAnsi" w:cstheme="minorHAnsi"/>
                <w:color w:val="000000" w:themeColor="text1"/>
              </w:rPr>
              <w:t>Název</w:t>
            </w:r>
          </w:p>
        </w:tc>
        <w:tc>
          <w:tcPr>
            <w:tcW w:w="2302" w:type="dxa"/>
          </w:tcPr>
          <w:p w14:paraId="1607A777" w14:textId="468125C1" w:rsidR="007B175F" w:rsidRPr="00B806AB" w:rsidRDefault="007B175F" w:rsidP="007B175F">
            <w:pPr>
              <w:rPr>
                <w:rFonts w:asciiTheme="minorHAnsi" w:hAnsiTheme="minorHAnsi" w:cstheme="minorHAnsi"/>
                <w:color w:val="000000" w:themeColor="text1"/>
              </w:rPr>
            </w:pPr>
            <w:r w:rsidRPr="00B806AB">
              <w:rPr>
                <w:rFonts w:asciiTheme="minorHAnsi" w:hAnsiTheme="minorHAnsi" w:cstheme="minorHAnsi"/>
                <w:color w:val="000000" w:themeColor="text1"/>
              </w:rPr>
              <w:t>Počet plateb</w:t>
            </w:r>
          </w:p>
        </w:tc>
        <w:tc>
          <w:tcPr>
            <w:tcW w:w="2303" w:type="dxa"/>
          </w:tcPr>
          <w:p w14:paraId="3EB03C06" w14:textId="7A058F50" w:rsidR="007B175F" w:rsidRPr="00B806AB" w:rsidRDefault="007B175F" w:rsidP="00280A05">
            <w:pPr>
              <w:rPr>
                <w:rFonts w:asciiTheme="minorHAnsi" w:hAnsiTheme="minorHAnsi" w:cstheme="minorHAnsi"/>
                <w:color w:val="000000" w:themeColor="text1"/>
              </w:rPr>
            </w:pPr>
            <w:r w:rsidRPr="00B806AB">
              <w:rPr>
                <w:rFonts w:asciiTheme="minorHAnsi" w:hAnsiTheme="minorHAnsi" w:cstheme="minorHAnsi"/>
                <w:color w:val="000000" w:themeColor="text1"/>
              </w:rPr>
              <w:t>Kč</w:t>
            </w:r>
          </w:p>
        </w:tc>
        <w:tc>
          <w:tcPr>
            <w:tcW w:w="2303" w:type="dxa"/>
          </w:tcPr>
          <w:p w14:paraId="09FB8A13" w14:textId="1EAD95AB" w:rsidR="007B175F" w:rsidRPr="00B806AB" w:rsidRDefault="00CD6216" w:rsidP="007B175F">
            <w:pPr>
              <w:rPr>
                <w:rFonts w:asciiTheme="minorHAnsi" w:hAnsiTheme="minorHAnsi" w:cstheme="minorHAnsi"/>
                <w:color w:val="000000" w:themeColor="text1"/>
              </w:rPr>
            </w:pPr>
            <w:r w:rsidRPr="00B806AB">
              <w:rPr>
                <w:rFonts w:asciiTheme="minorHAnsi" w:hAnsiTheme="minorHAnsi" w:cstheme="minorHAnsi"/>
                <w:color w:val="000000" w:themeColor="text1"/>
              </w:rPr>
              <w:t>Celkem</w:t>
            </w:r>
          </w:p>
        </w:tc>
      </w:tr>
      <w:tr w:rsidR="00B806AB" w:rsidRPr="00B806AB" w14:paraId="41A540B8" w14:textId="77777777" w:rsidTr="007B175F">
        <w:tc>
          <w:tcPr>
            <w:tcW w:w="2302" w:type="dxa"/>
          </w:tcPr>
          <w:p w14:paraId="40496CA5" w14:textId="09BBC93B" w:rsidR="007B175F" w:rsidRPr="00B806AB" w:rsidRDefault="007B175F" w:rsidP="007B175F">
            <w:pPr>
              <w:rPr>
                <w:rFonts w:asciiTheme="minorHAnsi" w:hAnsiTheme="minorHAnsi" w:cstheme="minorHAnsi"/>
                <w:color w:val="000000" w:themeColor="text1"/>
              </w:rPr>
            </w:pPr>
            <w:r w:rsidRPr="00B806AB">
              <w:rPr>
                <w:rFonts w:asciiTheme="minorHAnsi" w:hAnsiTheme="minorHAnsi" w:cstheme="minorHAnsi"/>
                <w:color w:val="000000" w:themeColor="text1"/>
              </w:rPr>
              <w:t>Nájemné</w:t>
            </w:r>
          </w:p>
        </w:tc>
        <w:tc>
          <w:tcPr>
            <w:tcW w:w="2302" w:type="dxa"/>
          </w:tcPr>
          <w:p w14:paraId="5BD9BA6D" w14:textId="6B24ADE5" w:rsidR="007B175F" w:rsidRPr="00B806AB" w:rsidRDefault="007B175F" w:rsidP="007B175F">
            <w:pPr>
              <w:rPr>
                <w:rFonts w:asciiTheme="minorHAnsi" w:hAnsiTheme="minorHAnsi" w:cstheme="minorHAnsi"/>
                <w:color w:val="000000" w:themeColor="text1"/>
              </w:rPr>
            </w:pPr>
            <w:r w:rsidRPr="00B806AB">
              <w:rPr>
                <w:rFonts w:asciiTheme="minorHAnsi" w:hAnsiTheme="minorHAnsi" w:cstheme="minorHAnsi"/>
                <w:color w:val="000000" w:themeColor="text1"/>
              </w:rPr>
              <w:t>59</w:t>
            </w:r>
          </w:p>
        </w:tc>
        <w:tc>
          <w:tcPr>
            <w:tcW w:w="2303" w:type="dxa"/>
          </w:tcPr>
          <w:p w14:paraId="4AD1C230" w14:textId="543DFC0F" w:rsidR="007B175F" w:rsidRPr="00B806AB" w:rsidRDefault="007B175F" w:rsidP="009604D6">
            <w:pPr>
              <w:jc w:val="right"/>
              <w:rPr>
                <w:rFonts w:asciiTheme="minorHAnsi" w:hAnsiTheme="minorHAnsi" w:cstheme="minorHAnsi"/>
                <w:color w:val="000000" w:themeColor="text1"/>
              </w:rPr>
            </w:pPr>
            <w:r w:rsidRPr="00B806AB">
              <w:rPr>
                <w:rFonts w:asciiTheme="minorHAnsi" w:hAnsiTheme="minorHAnsi" w:cstheme="minorHAnsi"/>
                <w:color w:val="000000" w:themeColor="text1"/>
              </w:rPr>
              <w:t>6.860</w:t>
            </w:r>
            <w:r w:rsidR="00CD6216" w:rsidRPr="00B806AB">
              <w:rPr>
                <w:rFonts w:asciiTheme="minorHAnsi" w:hAnsiTheme="minorHAnsi" w:cstheme="minorHAnsi"/>
                <w:color w:val="000000" w:themeColor="text1"/>
              </w:rPr>
              <w:t>,00</w:t>
            </w:r>
            <w:r w:rsidRPr="00B806AB">
              <w:rPr>
                <w:rFonts w:asciiTheme="minorHAnsi" w:hAnsiTheme="minorHAnsi" w:cstheme="minorHAnsi"/>
                <w:color w:val="000000" w:themeColor="text1"/>
              </w:rPr>
              <w:t xml:space="preserve"> Kč</w:t>
            </w:r>
          </w:p>
        </w:tc>
        <w:tc>
          <w:tcPr>
            <w:tcW w:w="2303" w:type="dxa"/>
          </w:tcPr>
          <w:p w14:paraId="6C137610" w14:textId="3AB4574A" w:rsidR="007B175F" w:rsidRPr="00B806AB" w:rsidRDefault="00CD6216" w:rsidP="009604D6">
            <w:pPr>
              <w:jc w:val="right"/>
              <w:rPr>
                <w:rFonts w:asciiTheme="minorHAnsi" w:hAnsiTheme="minorHAnsi" w:cstheme="minorHAnsi"/>
                <w:color w:val="000000" w:themeColor="text1"/>
              </w:rPr>
            </w:pPr>
            <w:r w:rsidRPr="00B806AB">
              <w:rPr>
                <w:rFonts w:asciiTheme="minorHAnsi" w:hAnsiTheme="minorHAnsi" w:cstheme="minorHAnsi"/>
                <w:color w:val="000000" w:themeColor="text1"/>
              </w:rPr>
              <w:t>404.740</w:t>
            </w:r>
            <w:r w:rsidR="009604D6" w:rsidRPr="00B806AB">
              <w:rPr>
                <w:rFonts w:asciiTheme="minorHAnsi" w:hAnsiTheme="minorHAnsi" w:cstheme="minorHAnsi"/>
                <w:color w:val="000000" w:themeColor="text1"/>
              </w:rPr>
              <w:t xml:space="preserve">,00 </w:t>
            </w:r>
            <w:r w:rsidRPr="00B806AB">
              <w:rPr>
                <w:rFonts w:asciiTheme="minorHAnsi" w:hAnsiTheme="minorHAnsi" w:cstheme="minorHAnsi"/>
                <w:color w:val="000000" w:themeColor="text1"/>
              </w:rPr>
              <w:t>Kč</w:t>
            </w:r>
          </w:p>
        </w:tc>
      </w:tr>
      <w:tr w:rsidR="00B806AB" w:rsidRPr="00B806AB" w14:paraId="31A107FA" w14:textId="77777777" w:rsidTr="007B175F">
        <w:tc>
          <w:tcPr>
            <w:tcW w:w="2302" w:type="dxa"/>
          </w:tcPr>
          <w:p w14:paraId="7BB0A4E3" w14:textId="042393E2" w:rsidR="007B175F" w:rsidRPr="00B806AB" w:rsidRDefault="007B175F" w:rsidP="007B175F">
            <w:pPr>
              <w:rPr>
                <w:rFonts w:asciiTheme="minorHAnsi" w:hAnsiTheme="minorHAnsi" w:cstheme="minorHAnsi"/>
                <w:color w:val="000000" w:themeColor="text1"/>
              </w:rPr>
            </w:pPr>
            <w:r w:rsidRPr="00B806AB">
              <w:rPr>
                <w:rFonts w:asciiTheme="minorHAnsi" w:hAnsiTheme="minorHAnsi" w:cstheme="minorHAnsi"/>
                <w:color w:val="000000" w:themeColor="text1"/>
              </w:rPr>
              <w:t>Kupní cena</w:t>
            </w:r>
          </w:p>
        </w:tc>
        <w:tc>
          <w:tcPr>
            <w:tcW w:w="2302" w:type="dxa"/>
          </w:tcPr>
          <w:p w14:paraId="42B294B2" w14:textId="63922E42" w:rsidR="007B175F" w:rsidRPr="00B806AB" w:rsidRDefault="007B175F" w:rsidP="007B175F">
            <w:pPr>
              <w:rPr>
                <w:rFonts w:asciiTheme="minorHAnsi" w:hAnsiTheme="minorHAnsi" w:cstheme="minorHAnsi"/>
                <w:color w:val="000000" w:themeColor="text1"/>
              </w:rPr>
            </w:pPr>
            <w:r w:rsidRPr="00B806AB">
              <w:rPr>
                <w:rFonts w:asciiTheme="minorHAnsi" w:hAnsiTheme="minorHAnsi" w:cstheme="minorHAnsi"/>
                <w:color w:val="000000" w:themeColor="text1"/>
              </w:rPr>
              <w:t>1</w:t>
            </w:r>
          </w:p>
        </w:tc>
        <w:tc>
          <w:tcPr>
            <w:tcW w:w="2303" w:type="dxa"/>
          </w:tcPr>
          <w:p w14:paraId="57FF50CC" w14:textId="68FBA8A8" w:rsidR="007B175F" w:rsidRPr="00B806AB" w:rsidRDefault="00CD6216" w:rsidP="009604D6">
            <w:pPr>
              <w:jc w:val="right"/>
              <w:rPr>
                <w:rFonts w:asciiTheme="minorHAnsi" w:hAnsiTheme="minorHAnsi" w:cstheme="minorHAnsi"/>
                <w:color w:val="000000" w:themeColor="text1"/>
              </w:rPr>
            </w:pPr>
            <w:r w:rsidRPr="00B806AB">
              <w:rPr>
                <w:rFonts w:asciiTheme="minorHAnsi" w:hAnsiTheme="minorHAnsi" w:cstheme="minorHAnsi"/>
                <w:color w:val="000000" w:themeColor="text1"/>
              </w:rPr>
              <w:t>6.853,60 Kč</w:t>
            </w:r>
          </w:p>
        </w:tc>
        <w:tc>
          <w:tcPr>
            <w:tcW w:w="2303" w:type="dxa"/>
          </w:tcPr>
          <w:p w14:paraId="78CB7DAB" w14:textId="338593BE" w:rsidR="007B175F" w:rsidRPr="00B806AB" w:rsidRDefault="009604D6" w:rsidP="009604D6">
            <w:pPr>
              <w:jc w:val="right"/>
              <w:rPr>
                <w:rFonts w:asciiTheme="minorHAnsi" w:hAnsiTheme="minorHAnsi" w:cstheme="minorHAnsi"/>
                <w:color w:val="000000" w:themeColor="text1"/>
              </w:rPr>
            </w:pPr>
            <w:r w:rsidRPr="00B806AB">
              <w:rPr>
                <w:rFonts w:asciiTheme="minorHAnsi" w:hAnsiTheme="minorHAnsi" w:cstheme="minorHAnsi"/>
                <w:color w:val="000000" w:themeColor="text1"/>
              </w:rPr>
              <w:t>6.853,60 Kč</w:t>
            </w:r>
          </w:p>
        </w:tc>
      </w:tr>
      <w:tr w:rsidR="00B806AB" w:rsidRPr="00B806AB" w14:paraId="2C40CBCB" w14:textId="77777777" w:rsidTr="007B175F">
        <w:tc>
          <w:tcPr>
            <w:tcW w:w="2302" w:type="dxa"/>
          </w:tcPr>
          <w:p w14:paraId="3DA9A8E5" w14:textId="4CD6E27E" w:rsidR="009604D6" w:rsidRPr="00B806AB" w:rsidRDefault="009604D6" w:rsidP="007B175F">
            <w:pPr>
              <w:rPr>
                <w:rFonts w:asciiTheme="minorHAnsi" w:hAnsiTheme="minorHAnsi" w:cstheme="minorHAnsi"/>
                <w:color w:val="000000" w:themeColor="text1"/>
              </w:rPr>
            </w:pPr>
            <w:r w:rsidRPr="00B806AB">
              <w:rPr>
                <w:rFonts w:asciiTheme="minorHAnsi" w:hAnsiTheme="minorHAnsi" w:cstheme="minorHAnsi"/>
                <w:color w:val="000000" w:themeColor="text1"/>
              </w:rPr>
              <w:t>Celkem</w:t>
            </w:r>
          </w:p>
        </w:tc>
        <w:tc>
          <w:tcPr>
            <w:tcW w:w="2302" w:type="dxa"/>
          </w:tcPr>
          <w:p w14:paraId="30C121A6" w14:textId="6ABBDB01" w:rsidR="009604D6" w:rsidRPr="00B806AB" w:rsidRDefault="009604D6" w:rsidP="007B175F">
            <w:pPr>
              <w:rPr>
                <w:rFonts w:asciiTheme="minorHAnsi" w:hAnsiTheme="minorHAnsi" w:cstheme="minorHAnsi"/>
                <w:color w:val="000000" w:themeColor="text1"/>
              </w:rPr>
            </w:pPr>
            <w:r w:rsidRPr="00B806AB">
              <w:rPr>
                <w:rFonts w:asciiTheme="minorHAnsi" w:hAnsiTheme="minorHAnsi" w:cstheme="minorHAnsi"/>
                <w:color w:val="000000" w:themeColor="text1"/>
              </w:rPr>
              <w:t>60</w:t>
            </w:r>
          </w:p>
        </w:tc>
        <w:tc>
          <w:tcPr>
            <w:tcW w:w="2303" w:type="dxa"/>
          </w:tcPr>
          <w:p w14:paraId="7C34A994" w14:textId="77777777" w:rsidR="009604D6" w:rsidRPr="00B806AB" w:rsidRDefault="009604D6" w:rsidP="009604D6">
            <w:pPr>
              <w:jc w:val="right"/>
              <w:rPr>
                <w:rFonts w:asciiTheme="minorHAnsi" w:hAnsiTheme="minorHAnsi" w:cstheme="minorHAnsi"/>
                <w:color w:val="000000" w:themeColor="text1"/>
              </w:rPr>
            </w:pPr>
          </w:p>
        </w:tc>
        <w:tc>
          <w:tcPr>
            <w:tcW w:w="2303" w:type="dxa"/>
          </w:tcPr>
          <w:p w14:paraId="0B5A8F86" w14:textId="6468EEB2" w:rsidR="009604D6" w:rsidRPr="00B806AB" w:rsidRDefault="009604D6" w:rsidP="009604D6">
            <w:pPr>
              <w:jc w:val="right"/>
              <w:rPr>
                <w:rFonts w:asciiTheme="minorHAnsi" w:hAnsiTheme="minorHAnsi" w:cstheme="minorHAnsi"/>
                <w:color w:val="000000" w:themeColor="text1"/>
              </w:rPr>
            </w:pPr>
            <w:r w:rsidRPr="00B806AB">
              <w:rPr>
                <w:rFonts w:asciiTheme="minorHAnsi" w:hAnsiTheme="minorHAnsi" w:cstheme="minorHAnsi"/>
                <w:color w:val="000000" w:themeColor="text1"/>
              </w:rPr>
              <w:t>411.593,60 Kč</w:t>
            </w:r>
          </w:p>
        </w:tc>
      </w:tr>
    </w:tbl>
    <w:p w14:paraId="3857EE2A" w14:textId="77777777" w:rsidR="007B175F" w:rsidRPr="00B806AB" w:rsidRDefault="007B175F" w:rsidP="007B175F">
      <w:pPr>
        <w:rPr>
          <w:rFonts w:asciiTheme="minorHAnsi" w:hAnsiTheme="minorHAnsi" w:cstheme="minorHAnsi"/>
          <w:color w:val="000000" w:themeColor="text1"/>
        </w:rPr>
      </w:pPr>
    </w:p>
    <w:sectPr w:rsidR="007B175F" w:rsidRPr="00B806AB" w:rsidSect="0029386F">
      <w:footerReference w:type="even" r:id="rId8"/>
      <w:footerReference w:type="default" r:id="rId9"/>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686D" w14:textId="77777777" w:rsidR="00D02C67" w:rsidRDefault="00D02C67">
      <w:r>
        <w:separator/>
      </w:r>
    </w:p>
  </w:endnote>
  <w:endnote w:type="continuationSeparator" w:id="0">
    <w:p w14:paraId="4F000366" w14:textId="77777777" w:rsidR="00D02C67" w:rsidRDefault="00D0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3C49" w14:textId="77777777" w:rsidR="008A400C" w:rsidRDefault="00CC5CF9" w:rsidP="00264B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F278FC" w14:textId="77777777" w:rsidR="008A400C" w:rsidRDefault="00074F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61F8" w14:textId="77777777" w:rsidR="008A400C" w:rsidRDefault="00CC5CF9" w:rsidP="00264B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044FF">
      <w:rPr>
        <w:rStyle w:val="slostrnky"/>
        <w:noProof/>
      </w:rPr>
      <w:t>2</w:t>
    </w:r>
    <w:r>
      <w:rPr>
        <w:rStyle w:val="slostrnky"/>
      </w:rPr>
      <w:fldChar w:fldCharType="end"/>
    </w:r>
  </w:p>
  <w:p w14:paraId="355B3BFD" w14:textId="77777777" w:rsidR="008A400C" w:rsidRDefault="00074F95">
    <w:pPr>
      <w:pStyle w:val="Zpat"/>
      <w:jc w:val="center"/>
    </w:pPr>
  </w:p>
  <w:p w14:paraId="08192B09" w14:textId="77777777" w:rsidR="008A400C" w:rsidRDefault="00074F9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27AB" w14:textId="77777777" w:rsidR="00D02C67" w:rsidRDefault="00D02C67">
      <w:r>
        <w:separator/>
      </w:r>
    </w:p>
  </w:footnote>
  <w:footnote w:type="continuationSeparator" w:id="0">
    <w:p w14:paraId="4F7594E3" w14:textId="77777777" w:rsidR="00D02C67" w:rsidRDefault="00D02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969"/>
    <w:multiLevelType w:val="hybridMultilevel"/>
    <w:tmpl w:val="D5DCF32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3E763E8"/>
    <w:multiLevelType w:val="hybridMultilevel"/>
    <w:tmpl w:val="E8C8E290"/>
    <w:lvl w:ilvl="0" w:tplc="04050001">
      <w:start w:val="1"/>
      <w:numFmt w:val="bullet"/>
      <w:lvlText w:val=""/>
      <w:lvlJc w:val="left"/>
      <w:pPr>
        <w:ind w:left="1146" w:hanging="360"/>
      </w:pPr>
      <w:rPr>
        <w:rFonts w:ascii="Symbol" w:hAnsi="Symbol" w:hint="default"/>
      </w:rPr>
    </w:lvl>
    <w:lvl w:ilvl="1" w:tplc="0405000F">
      <w:start w:val="1"/>
      <w:numFmt w:val="decimal"/>
      <w:lvlText w:val="%2."/>
      <w:lvlJc w:val="left"/>
      <w:pPr>
        <w:ind w:left="1866" w:hanging="360"/>
      </w:pPr>
      <w:rPr>
        <w:rFonts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5E437A3"/>
    <w:multiLevelType w:val="hybridMultilevel"/>
    <w:tmpl w:val="8C562CEA"/>
    <w:lvl w:ilvl="0" w:tplc="E2240F0C">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3" w15:restartNumberingAfterBreak="0">
    <w:nsid w:val="14F0794B"/>
    <w:multiLevelType w:val="hybridMultilevel"/>
    <w:tmpl w:val="B1DA7ACE"/>
    <w:lvl w:ilvl="0" w:tplc="FFFFFFFF">
      <w:start w:val="1"/>
      <w:numFmt w:val="decimal"/>
      <w:lvlText w:val="%1."/>
      <w:lvlJc w:val="left"/>
      <w:pPr>
        <w:tabs>
          <w:tab w:val="num" w:pos="945"/>
        </w:tabs>
        <w:ind w:left="945" w:hanging="600"/>
      </w:pPr>
      <w:rPr>
        <w:rFonts w:hint="default"/>
      </w:rPr>
    </w:lvl>
    <w:lvl w:ilvl="1" w:tplc="FFFFFFFF" w:tentative="1">
      <w:start w:val="1"/>
      <w:numFmt w:val="lowerLetter"/>
      <w:lvlText w:val="%2."/>
      <w:lvlJc w:val="left"/>
      <w:pPr>
        <w:tabs>
          <w:tab w:val="num" w:pos="1425"/>
        </w:tabs>
        <w:ind w:left="1425" w:hanging="360"/>
      </w:pPr>
    </w:lvl>
    <w:lvl w:ilvl="2" w:tplc="FFFFFFFF" w:tentative="1">
      <w:start w:val="1"/>
      <w:numFmt w:val="lowerRoman"/>
      <w:lvlText w:val="%3."/>
      <w:lvlJc w:val="right"/>
      <w:pPr>
        <w:tabs>
          <w:tab w:val="num" w:pos="2145"/>
        </w:tabs>
        <w:ind w:left="2145" w:hanging="180"/>
      </w:pPr>
    </w:lvl>
    <w:lvl w:ilvl="3" w:tplc="FFFFFFFF" w:tentative="1">
      <w:start w:val="1"/>
      <w:numFmt w:val="decimal"/>
      <w:lvlText w:val="%4."/>
      <w:lvlJc w:val="left"/>
      <w:pPr>
        <w:tabs>
          <w:tab w:val="num" w:pos="2865"/>
        </w:tabs>
        <w:ind w:left="2865" w:hanging="360"/>
      </w:pPr>
    </w:lvl>
    <w:lvl w:ilvl="4" w:tplc="FFFFFFFF" w:tentative="1">
      <w:start w:val="1"/>
      <w:numFmt w:val="lowerLetter"/>
      <w:lvlText w:val="%5."/>
      <w:lvlJc w:val="left"/>
      <w:pPr>
        <w:tabs>
          <w:tab w:val="num" w:pos="3585"/>
        </w:tabs>
        <w:ind w:left="3585" w:hanging="360"/>
      </w:pPr>
    </w:lvl>
    <w:lvl w:ilvl="5" w:tplc="FFFFFFFF" w:tentative="1">
      <w:start w:val="1"/>
      <w:numFmt w:val="lowerRoman"/>
      <w:lvlText w:val="%6."/>
      <w:lvlJc w:val="right"/>
      <w:pPr>
        <w:tabs>
          <w:tab w:val="num" w:pos="4305"/>
        </w:tabs>
        <w:ind w:left="4305" w:hanging="180"/>
      </w:pPr>
    </w:lvl>
    <w:lvl w:ilvl="6" w:tplc="FFFFFFFF" w:tentative="1">
      <w:start w:val="1"/>
      <w:numFmt w:val="decimal"/>
      <w:lvlText w:val="%7."/>
      <w:lvlJc w:val="left"/>
      <w:pPr>
        <w:tabs>
          <w:tab w:val="num" w:pos="5025"/>
        </w:tabs>
        <w:ind w:left="5025" w:hanging="360"/>
      </w:pPr>
    </w:lvl>
    <w:lvl w:ilvl="7" w:tplc="FFFFFFFF" w:tentative="1">
      <w:start w:val="1"/>
      <w:numFmt w:val="lowerLetter"/>
      <w:lvlText w:val="%8."/>
      <w:lvlJc w:val="left"/>
      <w:pPr>
        <w:tabs>
          <w:tab w:val="num" w:pos="5745"/>
        </w:tabs>
        <w:ind w:left="5745" w:hanging="360"/>
      </w:pPr>
    </w:lvl>
    <w:lvl w:ilvl="8" w:tplc="FFFFFFFF" w:tentative="1">
      <w:start w:val="1"/>
      <w:numFmt w:val="lowerRoman"/>
      <w:lvlText w:val="%9."/>
      <w:lvlJc w:val="right"/>
      <w:pPr>
        <w:tabs>
          <w:tab w:val="num" w:pos="6465"/>
        </w:tabs>
        <w:ind w:left="6465" w:hanging="180"/>
      </w:pPr>
    </w:lvl>
  </w:abstractNum>
  <w:abstractNum w:abstractNumId="4" w15:restartNumberingAfterBreak="0">
    <w:nsid w:val="186C131A"/>
    <w:multiLevelType w:val="hybridMultilevel"/>
    <w:tmpl w:val="163C3980"/>
    <w:lvl w:ilvl="0" w:tplc="2C38B8C2">
      <w:start w:val="1"/>
      <w:numFmt w:val="decimal"/>
      <w:lvlText w:val="%1."/>
      <w:lvlJc w:val="left"/>
      <w:pPr>
        <w:ind w:left="720" w:hanging="360"/>
      </w:pPr>
      <w:rPr>
        <w:rFonts w:hint="default"/>
      </w:rPr>
    </w:lvl>
    <w:lvl w:ilvl="1" w:tplc="723E3F0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9C270E"/>
    <w:multiLevelType w:val="hybridMultilevel"/>
    <w:tmpl w:val="FA0E8BD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94320D1"/>
    <w:multiLevelType w:val="hybridMultilevel"/>
    <w:tmpl w:val="4692C220"/>
    <w:lvl w:ilvl="0" w:tplc="04050001">
      <w:start w:val="1"/>
      <w:numFmt w:val="bullet"/>
      <w:lvlText w:val=""/>
      <w:lvlJc w:val="left"/>
      <w:pPr>
        <w:ind w:left="1146" w:hanging="360"/>
      </w:pPr>
      <w:rPr>
        <w:rFonts w:ascii="Symbol" w:hAnsi="Symbol" w:hint="default"/>
      </w:rPr>
    </w:lvl>
    <w:lvl w:ilvl="1" w:tplc="04050017">
      <w:start w:val="1"/>
      <w:numFmt w:val="lowerLetter"/>
      <w:lvlText w:val="%2)"/>
      <w:lvlJc w:val="left"/>
      <w:pPr>
        <w:ind w:left="1866" w:hanging="360"/>
      </w:pPr>
      <w:rPr>
        <w:rFonts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349D3881"/>
    <w:multiLevelType w:val="hybridMultilevel"/>
    <w:tmpl w:val="B1DA7ACE"/>
    <w:lvl w:ilvl="0" w:tplc="FFFFFFFF">
      <w:start w:val="1"/>
      <w:numFmt w:val="decimal"/>
      <w:lvlText w:val="%1."/>
      <w:lvlJc w:val="left"/>
      <w:pPr>
        <w:tabs>
          <w:tab w:val="num" w:pos="945"/>
        </w:tabs>
        <w:ind w:left="945" w:hanging="600"/>
      </w:pPr>
      <w:rPr>
        <w:rFonts w:hint="default"/>
      </w:rPr>
    </w:lvl>
    <w:lvl w:ilvl="1" w:tplc="FFFFFFFF" w:tentative="1">
      <w:start w:val="1"/>
      <w:numFmt w:val="lowerLetter"/>
      <w:lvlText w:val="%2."/>
      <w:lvlJc w:val="left"/>
      <w:pPr>
        <w:tabs>
          <w:tab w:val="num" w:pos="1425"/>
        </w:tabs>
        <w:ind w:left="1425" w:hanging="360"/>
      </w:pPr>
    </w:lvl>
    <w:lvl w:ilvl="2" w:tplc="FFFFFFFF" w:tentative="1">
      <w:start w:val="1"/>
      <w:numFmt w:val="lowerRoman"/>
      <w:lvlText w:val="%3."/>
      <w:lvlJc w:val="right"/>
      <w:pPr>
        <w:tabs>
          <w:tab w:val="num" w:pos="2145"/>
        </w:tabs>
        <w:ind w:left="2145" w:hanging="180"/>
      </w:pPr>
    </w:lvl>
    <w:lvl w:ilvl="3" w:tplc="FFFFFFFF" w:tentative="1">
      <w:start w:val="1"/>
      <w:numFmt w:val="decimal"/>
      <w:lvlText w:val="%4."/>
      <w:lvlJc w:val="left"/>
      <w:pPr>
        <w:tabs>
          <w:tab w:val="num" w:pos="2865"/>
        </w:tabs>
        <w:ind w:left="2865" w:hanging="360"/>
      </w:pPr>
    </w:lvl>
    <w:lvl w:ilvl="4" w:tplc="FFFFFFFF" w:tentative="1">
      <w:start w:val="1"/>
      <w:numFmt w:val="lowerLetter"/>
      <w:lvlText w:val="%5."/>
      <w:lvlJc w:val="left"/>
      <w:pPr>
        <w:tabs>
          <w:tab w:val="num" w:pos="3585"/>
        </w:tabs>
        <w:ind w:left="3585" w:hanging="360"/>
      </w:pPr>
    </w:lvl>
    <w:lvl w:ilvl="5" w:tplc="FFFFFFFF" w:tentative="1">
      <w:start w:val="1"/>
      <w:numFmt w:val="lowerRoman"/>
      <w:lvlText w:val="%6."/>
      <w:lvlJc w:val="right"/>
      <w:pPr>
        <w:tabs>
          <w:tab w:val="num" w:pos="4305"/>
        </w:tabs>
        <w:ind w:left="4305" w:hanging="180"/>
      </w:pPr>
    </w:lvl>
    <w:lvl w:ilvl="6" w:tplc="FFFFFFFF" w:tentative="1">
      <w:start w:val="1"/>
      <w:numFmt w:val="decimal"/>
      <w:lvlText w:val="%7."/>
      <w:lvlJc w:val="left"/>
      <w:pPr>
        <w:tabs>
          <w:tab w:val="num" w:pos="5025"/>
        </w:tabs>
        <w:ind w:left="5025" w:hanging="360"/>
      </w:pPr>
    </w:lvl>
    <w:lvl w:ilvl="7" w:tplc="FFFFFFFF" w:tentative="1">
      <w:start w:val="1"/>
      <w:numFmt w:val="lowerLetter"/>
      <w:lvlText w:val="%8."/>
      <w:lvlJc w:val="left"/>
      <w:pPr>
        <w:tabs>
          <w:tab w:val="num" w:pos="5745"/>
        </w:tabs>
        <w:ind w:left="5745" w:hanging="360"/>
      </w:pPr>
    </w:lvl>
    <w:lvl w:ilvl="8" w:tplc="FFFFFFFF" w:tentative="1">
      <w:start w:val="1"/>
      <w:numFmt w:val="lowerRoman"/>
      <w:lvlText w:val="%9."/>
      <w:lvlJc w:val="right"/>
      <w:pPr>
        <w:tabs>
          <w:tab w:val="num" w:pos="6465"/>
        </w:tabs>
        <w:ind w:left="6465" w:hanging="180"/>
      </w:pPr>
    </w:lvl>
  </w:abstractNum>
  <w:abstractNum w:abstractNumId="8" w15:restartNumberingAfterBreak="0">
    <w:nsid w:val="39FD537A"/>
    <w:multiLevelType w:val="hybridMultilevel"/>
    <w:tmpl w:val="8EB40BE8"/>
    <w:lvl w:ilvl="0" w:tplc="2C38B8C2">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3BE86337"/>
    <w:multiLevelType w:val="hybridMultilevel"/>
    <w:tmpl w:val="786AFE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040C48"/>
    <w:multiLevelType w:val="hybridMultilevel"/>
    <w:tmpl w:val="BF48E694"/>
    <w:lvl w:ilvl="0" w:tplc="97703AE8">
      <w:start w:val="1"/>
      <w:numFmt w:val="decimal"/>
      <w:lvlText w:val="%1."/>
      <w:lvlJc w:val="left"/>
      <w:pPr>
        <w:tabs>
          <w:tab w:val="num" w:pos="960"/>
        </w:tabs>
        <w:ind w:left="960" w:hanging="600"/>
      </w:pPr>
      <w:rPr>
        <w:rFonts w:hint="default"/>
        <w:color w:val="auto"/>
      </w:rPr>
    </w:lvl>
    <w:lvl w:ilvl="1" w:tplc="3AD0A10C">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123376E"/>
    <w:multiLevelType w:val="hybridMultilevel"/>
    <w:tmpl w:val="8196C5FE"/>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1B16AC"/>
    <w:multiLevelType w:val="multilevel"/>
    <w:tmpl w:val="2EDE5E96"/>
    <w:lvl w:ilvl="0">
      <w:start w:val="1"/>
      <w:numFmt w:val="decimal"/>
      <w:lvlText w:val="%1."/>
      <w:lvlJc w:val="left"/>
      <w:pPr>
        <w:tabs>
          <w:tab w:val="num" w:pos="720"/>
        </w:tabs>
        <w:ind w:left="720" w:hanging="360"/>
      </w:pPr>
    </w:lvl>
    <w:lvl w:ilvl="1">
      <w:start w:val="18"/>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2"/>
  </w:num>
  <w:num w:numId="4">
    <w:abstractNumId w:val="10"/>
  </w:num>
  <w:num w:numId="5">
    <w:abstractNumId w:val="11"/>
  </w:num>
  <w:num w:numId="6">
    <w:abstractNumId w:val="5"/>
  </w:num>
  <w:num w:numId="7">
    <w:abstractNumId w:val="7"/>
  </w:num>
  <w:num w:numId="8">
    <w:abstractNumId w:val="9"/>
  </w:num>
  <w:num w:numId="9">
    <w:abstractNumId w:val="8"/>
  </w:num>
  <w:num w:numId="10">
    <w:abstractNumId w:val="4"/>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E2"/>
    <w:rsid w:val="00004DAA"/>
    <w:rsid w:val="000272E2"/>
    <w:rsid w:val="00050792"/>
    <w:rsid w:val="000549C4"/>
    <w:rsid w:val="00074F95"/>
    <w:rsid w:val="00080F5D"/>
    <w:rsid w:val="0008628F"/>
    <w:rsid w:val="000A0AA6"/>
    <w:rsid w:val="000D64B0"/>
    <w:rsid w:val="001044FF"/>
    <w:rsid w:val="00135239"/>
    <w:rsid w:val="001C26F9"/>
    <w:rsid w:val="001D50E1"/>
    <w:rsid w:val="001E34BF"/>
    <w:rsid w:val="001F3B84"/>
    <w:rsid w:val="002255D9"/>
    <w:rsid w:val="002325C7"/>
    <w:rsid w:val="00240100"/>
    <w:rsid w:val="002617DF"/>
    <w:rsid w:val="00280A05"/>
    <w:rsid w:val="002835B9"/>
    <w:rsid w:val="002A7ABE"/>
    <w:rsid w:val="002C2574"/>
    <w:rsid w:val="002E7ECF"/>
    <w:rsid w:val="0031324E"/>
    <w:rsid w:val="0033106E"/>
    <w:rsid w:val="003450F1"/>
    <w:rsid w:val="003537AB"/>
    <w:rsid w:val="00394F70"/>
    <w:rsid w:val="003D151E"/>
    <w:rsid w:val="003E3135"/>
    <w:rsid w:val="003E4182"/>
    <w:rsid w:val="0042193A"/>
    <w:rsid w:val="004708F6"/>
    <w:rsid w:val="00473EFA"/>
    <w:rsid w:val="004760E8"/>
    <w:rsid w:val="00495E05"/>
    <w:rsid w:val="004A5479"/>
    <w:rsid w:val="004D26CC"/>
    <w:rsid w:val="0050793C"/>
    <w:rsid w:val="00522CF9"/>
    <w:rsid w:val="00535BA1"/>
    <w:rsid w:val="00556022"/>
    <w:rsid w:val="005567C5"/>
    <w:rsid w:val="00576523"/>
    <w:rsid w:val="00585B2A"/>
    <w:rsid w:val="0059031A"/>
    <w:rsid w:val="005B40B8"/>
    <w:rsid w:val="005C4371"/>
    <w:rsid w:val="00613AED"/>
    <w:rsid w:val="0063027A"/>
    <w:rsid w:val="006B4AE1"/>
    <w:rsid w:val="006D47C4"/>
    <w:rsid w:val="007042C3"/>
    <w:rsid w:val="00720516"/>
    <w:rsid w:val="00726780"/>
    <w:rsid w:val="00742E47"/>
    <w:rsid w:val="00747CE2"/>
    <w:rsid w:val="00757791"/>
    <w:rsid w:val="0077479B"/>
    <w:rsid w:val="007B175F"/>
    <w:rsid w:val="007D335E"/>
    <w:rsid w:val="007E2109"/>
    <w:rsid w:val="007E4D52"/>
    <w:rsid w:val="007E733C"/>
    <w:rsid w:val="00800ADA"/>
    <w:rsid w:val="008827E5"/>
    <w:rsid w:val="00907510"/>
    <w:rsid w:val="00951A14"/>
    <w:rsid w:val="009557EC"/>
    <w:rsid w:val="009604D6"/>
    <w:rsid w:val="0096196C"/>
    <w:rsid w:val="00986325"/>
    <w:rsid w:val="009B2429"/>
    <w:rsid w:val="009D2B9E"/>
    <w:rsid w:val="009F5F25"/>
    <w:rsid w:val="00A33663"/>
    <w:rsid w:val="00A44F3A"/>
    <w:rsid w:val="00A539AD"/>
    <w:rsid w:val="00A86027"/>
    <w:rsid w:val="00A93276"/>
    <w:rsid w:val="00A94E93"/>
    <w:rsid w:val="00A9547F"/>
    <w:rsid w:val="00A96BB7"/>
    <w:rsid w:val="00AA1822"/>
    <w:rsid w:val="00B806AB"/>
    <w:rsid w:val="00B965BE"/>
    <w:rsid w:val="00BA45DD"/>
    <w:rsid w:val="00BB6B17"/>
    <w:rsid w:val="00C62132"/>
    <w:rsid w:val="00C6726B"/>
    <w:rsid w:val="00C83016"/>
    <w:rsid w:val="00CC04B1"/>
    <w:rsid w:val="00CC5CF9"/>
    <w:rsid w:val="00CD6216"/>
    <w:rsid w:val="00CE1255"/>
    <w:rsid w:val="00D02C67"/>
    <w:rsid w:val="00D06A56"/>
    <w:rsid w:val="00D505AE"/>
    <w:rsid w:val="00D719A6"/>
    <w:rsid w:val="00D76582"/>
    <w:rsid w:val="00DD6685"/>
    <w:rsid w:val="00DF7CA9"/>
    <w:rsid w:val="00E1797C"/>
    <w:rsid w:val="00E17E2A"/>
    <w:rsid w:val="00E37D6C"/>
    <w:rsid w:val="00E46AED"/>
    <w:rsid w:val="00E53D20"/>
    <w:rsid w:val="00E633B1"/>
    <w:rsid w:val="00E655F2"/>
    <w:rsid w:val="00E777F1"/>
    <w:rsid w:val="00E97D20"/>
    <w:rsid w:val="00EB75FA"/>
    <w:rsid w:val="00F0632D"/>
    <w:rsid w:val="00F1200E"/>
    <w:rsid w:val="00F853A8"/>
    <w:rsid w:val="00FA62FC"/>
    <w:rsid w:val="00FE23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5670"/>
  <w15:docId w15:val="{4CAF66B1-38AD-4079-908F-CB6A0DEE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175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7CE2"/>
    <w:pPr>
      <w:tabs>
        <w:tab w:val="center" w:pos="4536"/>
        <w:tab w:val="right" w:pos="9072"/>
      </w:tabs>
    </w:pPr>
  </w:style>
  <w:style w:type="character" w:customStyle="1" w:styleId="ZpatChar">
    <w:name w:val="Zápatí Char"/>
    <w:basedOn w:val="Standardnpsmoodstavce"/>
    <w:link w:val="Zpat"/>
    <w:uiPriority w:val="99"/>
    <w:rsid w:val="00747CE2"/>
    <w:rPr>
      <w:rFonts w:ascii="Times New Roman" w:eastAsia="Times New Roman" w:hAnsi="Times New Roman" w:cs="Times New Roman"/>
      <w:sz w:val="24"/>
      <w:szCs w:val="24"/>
      <w:lang w:eastAsia="cs-CZ"/>
    </w:rPr>
  </w:style>
  <w:style w:type="character" w:styleId="slostrnky">
    <w:name w:val="page number"/>
    <w:basedOn w:val="Standardnpsmoodstavce"/>
    <w:semiHidden/>
    <w:rsid w:val="00747CE2"/>
  </w:style>
  <w:style w:type="paragraph" w:styleId="Podnadpis">
    <w:name w:val="Subtitle"/>
    <w:basedOn w:val="Normln"/>
    <w:link w:val="PodnadpisChar"/>
    <w:qFormat/>
    <w:rsid w:val="00747CE2"/>
    <w:pPr>
      <w:jc w:val="center"/>
    </w:pPr>
    <w:rPr>
      <w:b/>
      <w:bCs/>
      <w:i/>
      <w:iCs/>
      <w:sz w:val="32"/>
    </w:rPr>
  </w:style>
  <w:style w:type="character" w:customStyle="1" w:styleId="PodnadpisChar">
    <w:name w:val="Podnadpis Char"/>
    <w:basedOn w:val="Standardnpsmoodstavce"/>
    <w:link w:val="Podnadpis"/>
    <w:rsid w:val="00747CE2"/>
    <w:rPr>
      <w:rFonts w:ascii="Times New Roman" w:eastAsia="Times New Roman" w:hAnsi="Times New Roman" w:cs="Times New Roman"/>
      <w:b/>
      <w:bCs/>
      <w:i/>
      <w:iCs/>
      <w:sz w:val="32"/>
      <w:szCs w:val="24"/>
      <w:lang w:eastAsia="cs-CZ"/>
    </w:rPr>
  </w:style>
  <w:style w:type="paragraph" w:styleId="Bezmezer">
    <w:name w:val="No Spacing"/>
    <w:uiPriority w:val="1"/>
    <w:qFormat/>
    <w:rsid w:val="00747CE2"/>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47CE2"/>
    <w:pPr>
      <w:ind w:left="720"/>
      <w:contextualSpacing/>
    </w:pPr>
  </w:style>
  <w:style w:type="paragraph" w:styleId="Textbubliny">
    <w:name w:val="Balloon Text"/>
    <w:basedOn w:val="Normln"/>
    <w:link w:val="TextbublinyChar"/>
    <w:uiPriority w:val="99"/>
    <w:semiHidden/>
    <w:unhideWhenUsed/>
    <w:rsid w:val="00576523"/>
    <w:rPr>
      <w:rFonts w:ascii="Tahoma" w:hAnsi="Tahoma" w:cs="Tahoma"/>
      <w:sz w:val="16"/>
      <w:szCs w:val="16"/>
    </w:rPr>
  </w:style>
  <w:style w:type="character" w:customStyle="1" w:styleId="TextbublinyChar">
    <w:name w:val="Text bubliny Char"/>
    <w:basedOn w:val="Standardnpsmoodstavce"/>
    <w:link w:val="Textbubliny"/>
    <w:uiPriority w:val="99"/>
    <w:semiHidden/>
    <w:rsid w:val="00576523"/>
    <w:rPr>
      <w:rFonts w:ascii="Tahoma" w:eastAsia="Times New Roman" w:hAnsi="Tahoma" w:cs="Tahoma"/>
      <w:sz w:val="16"/>
      <w:szCs w:val="16"/>
      <w:lang w:eastAsia="cs-CZ"/>
    </w:rPr>
  </w:style>
  <w:style w:type="paragraph" w:customStyle="1" w:styleId="ZkladntextIMP">
    <w:name w:val="Základní text_IMP"/>
    <w:basedOn w:val="Normln"/>
    <w:rsid w:val="000549C4"/>
    <w:pPr>
      <w:suppressAutoHyphens/>
      <w:overflowPunct w:val="0"/>
      <w:autoSpaceDE w:val="0"/>
      <w:autoSpaceDN w:val="0"/>
      <w:adjustRightInd w:val="0"/>
      <w:spacing w:line="276" w:lineRule="auto"/>
    </w:pPr>
  </w:style>
  <w:style w:type="table" w:styleId="Mkatabulky">
    <w:name w:val="Table Grid"/>
    <w:basedOn w:val="Normlntabulka"/>
    <w:uiPriority w:val="59"/>
    <w:rsid w:val="007B1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F50A-31D2-4CC8-9234-C2A776AC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1300</Words>
  <Characters>7673</Characters>
  <Application>Microsoft Office Word</Application>
  <DocSecurity>4</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Palátová Eva</dc:creator>
  <cp:lastModifiedBy>Crha Martin JUDr. PhDr. (UPB-KRP)</cp:lastModifiedBy>
  <cp:revision>2</cp:revision>
  <cp:lastPrinted>2022-08-15T09:07:00Z</cp:lastPrinted>
  <dcterms:created xsi:type="dcterms:W3CDTF">2022-12-19T15:13:00Z</dcterms:created>
  <dcterms:modified xsi:type="dcterms:W3CDTF">2022-12-19T15:13:00Z</dcterms:modified>
</cp:coreProperties>
</file>