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SMLOUVA O DÍLO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č.: 2</w:t>
      </w:r>
      <w:r w:rsidDel="00000000" w:rsidR="00000000" w:rsidRPr="00000000">
        <w:rPr>
          <w:rFonts w:ascii="Calibri" w:cs="Calibri" w:eastAsia="Calibri" w:hAnsi="Calibri"/>
          <w:b w:val="1"/>
          <w:rtl w:val="0"/>
        </w:rPr>
        <w:t xml:space="preserve">59/2022/Če-A.8.</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Smluvní strany: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Objednatel :</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rPr>
      </w:pPr>
      <w:r w:rsidDel="00000000" w:rsidR="00000000" w:rsidRPr="00000000">
        <w:rPr>
          <w:rFonts w:ascii="Calibri" w:cs="Calibri" w:eastAsia="Calibri" w:hAnsi="Calibri"/>
          <w:b w:val="1"/>
          <w:rtl w:val="0"/>
        </w:rPr>
        <w:t xml:space="preserve">Základní škola Mazurská, Praha 8, Svídnická 1a</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Svídnická 599/1a, 181 00 Praha 8</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IČO: 60433329</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Zastoupena: Mgr. Ivou Červeňanskou, ředitelkou školy</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Tel.: 601 566 747</w:t>
      </w:r>
    </w:p>
    <w:p w:rsidR="00000000" w:rsidDel="00000000" w:rsidP="00000000" w:rsidRDefault="00000000" w:rsidRPr="00000000" w14:paraId="0000000C">
      <w:pPr>
        <w:rPr>
          <w:rFonts w:ascii="Calibri" w:cs="Calibri" w:eastAsia="Calibri" w:hAnsi="Calibri"/>
          <w:strike w:val="1"/>
        </w:rPr>
      </w:pPr>
      <w:r w:rsidDel="00000000" w:rsidR="00000000" w:rsidRPr="00000000">
        <w:rPr>
          <w:rFonts w:ascii="Calibri" w:cs="Calibri" w:eastAsia="Calibri" w:hAnsi="Calibri"/>
          <w:rtl w:val="0"/>
        </w:rPr>
        <w:t xml:space="preserve">e-mail:</w:t>
        <w:tab/>
      </w:r>
      <w:r w:rsidDel="00000000" w:rsidR="00000000" w:rsidRPr="00000000">
        <w:rPr>
          <w:rFonts w:ascii="Calibri" w:cs="Calibri" w:eastAsia="Calibri" w:hAnsi="Calibri"/>
          <w:u w:val="single"/>
          <w:rtl w:val="0"/>
        </w:rPr>
        <w:t xml:space="preserve">reditelka@mazurska.cz</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ba</w:t>
      </w:r>
      <w:r w:rsidDel="00000000" w:rsidR="00000000" w:rsidRPr="00000000">
        <w:rPr>
          <w:rFonts w:ascii="Calibri" w:cs="Calibri" w:eastAsia="Calibri" w:hAnsi="Calibri"/>
          <w:rtl w:val="0"/>
        </w:rPr>
        <w:t xml:space="preserve">nkovní spojení: ČSOB Praha 8</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číslo účtu: 2580934/0300</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(dále jen “Objednatel”)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straně jedné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83838"/>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83838"/>
          <w:sz w:val="20"/>
          <w:szCs w:val="20"/>
          <w:u w:val="none"/>
          <w:shd w:fill="auto" w:val="clear"/>
          <w:vertAlign w:val="baseline"/>
          <w:rtl w:val="0"/>
        </w:rPr>
        <w:t xml:space="preserve">Tomáš Sobotka</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sídlem:  Nové náměstí 1261/3, 104 00, Praha 22</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zastoupená:  Tomášem Sobotkou</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tel. spoj.: 603 523 402</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OR Spisová značka:  nezapsán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IČ: 16239351</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DIČ: CZ640727212</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bankovní spojení:  KB a.s.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číslo účtu: 467 221 0287/0100</w:t>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straně druhé,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(dále jen „Zhotovitel“)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straně druhé,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uzavírají níže uvedeného dne, měsíce a roku podle § 2586 a násl. zákona č. 89/2012 Sb., občanský zákoník, ve znění pozdějších předpisů, tuto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smlouvu o dílo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(dále jen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Smlouva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Článek 1</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Úvodní ustanovení</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 Účelem této Smlouvy je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Sportovní areál při </w:t>
      </w:r>
      <w:r w:rsidDel="00000000" w:rsidR="00000000" w:rsidRPr="00000000">
        <w:rPr>
          <w:rFonts w:ascii="Calibri" w:cs="Calibri" w:eastAsia="Calibri" w:hAnsi="Calibri"/>
          <w:rtl w:val="0"/>
        </w:rPr>
        <w:t xml:space="preserve">ZŠ Mazurská</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opravy a udržovací práce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Článek 2</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Předmět smlouvy</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 Předmětem této smlouvy je závazek Zhotovitele provést pro Objednatele dílo v podobě zpracování výstupů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Sportovní areál při ZŠ Mazurská opravy a udržovací práce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 Veškeré úpravy v rámci předmětu plnění na základě dodatečných požadavků Objednatele (avšak vždy v rámci předmětu plnění tak, jak bylo specifikováno v rámci výběrového řízení) mohou být prováděny Zhotovitelem pouze tehdy, budou-li písemně odsouhlaseny Objednatelem. Jestliže Zhotovitel provede práce a jiná plnění nad tento rámec, nemá nárok na jejich zaplacení.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Článek 3</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Doba, místo a forma plnění zhotoveného díla</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 Plnění dle předmětu této smlouvy bude zahájeno do </w:t>
      </w:r>
      <w:r w:rsidDel="00000000" w:rsidR="00000000" w:rsidRPr="00000000">
        <w:rPr>
          <w:rFonts w:ascii="Calibri" w:cs="Calibri" w:eastAsia="Calibri" w:hAnsi="Calibri"/>
          <w:rtl w:val="0"/>
        </w:rPr>
        <w:t xml:space="preserve">6 měsíců</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ode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dne podpisu smlouvy.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3.2 Konečný termín dodání zhotoveného díla je stanoven na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60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kalendářních dní od započetí prací nejdéle však do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w:t>
      </w: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2022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 předání díla bude Zhotovitel zakázky k dispozici Objednateli pro zapracování případných připomínek k těmto výstupům do doby akceptace díla.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 Místem plnění se rozumí sportovní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areál </w:t>
      </w:r>
      <w:r w:rsidDel="00000000" w:rsidR="00000000" w:rsidRPr="00000000">
        <w:rPr>
          <w:rFonts w:ascii="Calibri" w:cs="Calibri" w:eastAsia="Calibri" w:hAnsi="Calibri"/>
          <w:rtl w:val="0"/>
        </w:rPr>
        <w:t xml:space="preserve">z</w:t>
      </w:r>
      <w:r w:rsidDel="00000000" w:rsidR="00000000" w:rsidRPr="00000000">
        <w:rPr>
          <w:rFonts w:ascii="Calibri" w:cs="Calibri" w:eastAsia="Calibri" w:hAnsi="Calibri"/>
          <w:rtl w:val="0"/>
        </w:rPr>
        <w:t xml:space="preserve">ákladní školy Mazurská, Praha 8, Svídnická 1a, 181 00</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Článek 4</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Práva a povinnosti smluvních stran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 Zhotovitel se zavazuje provést předmět smlouvy řádně a včas a bez vad podle pokynů Objednatele a v dohodnuté lhůtě dle článku 3 této smlouvy.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4.2 Zhotovitel si je vědom skutečnosti, že veškeré informace či podklady předané mu Objednatelem pro účely provedení předmětu smlouvy, jsou důvěrnými informacemi Objednatele, že je povinen je chránit a k jejich ochraně zavázat i osoby, které použije ke zhotovení předmětu plnění. Zhotovitel bude veškeré informace poskytnuté mu Objednatelem považovat za důvěrné a bude s nimi dle toho nakládat.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4.3 Zhotovitel se zavazuje během plnění smlouvy (zhotovování předmětu díla) i po ukončení smlouvy (i po jeho předání Objednateli), zachovávat mlčenlivost o všech skutečnostech, o kterých se dozví od Objednatele v souvislosti s plněním smlouvy (se zhotovením díla).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Smluvní strany jsou povinny uchovávat veškerou dokumentaci související s realizací zakázky včetně originálů účetních dokladů.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4.5 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Tj. Zhotovitel je povinen poskytnout požadované informace a dokumentaci zaměstnancům nebo zmocněncům pověřených orgánů k provedení kontroly vztahující se k předmětu díla a poskytnout jim součinnost.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4.6 Zhotovitel není oprávněn postoupit práva, povinnosti a závazky smlouvy třetí osobě nebo jiným osobám bez předchozího souhlasu Objednatele.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4.7 Objednatel se zavazuje poskytnout Zhotoviteli součinnost nezbytně nutnou pro plnění této smlouvy.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4.8 Objednatel je oprávněn výstupy Zhotovitele v průběhu plnění předmětu smlouvy pravidelně kontrolovat.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4.9 Zhotovitel je povinen respektovat pokyny a připomínky Objednatele k průběhu práce na vyhotovovaném/zhotoveném díle.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4.10 Objednatel se zavazuje zajistit spolupráci příslušných zaměstnanců Objednatele.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4.11 Objednatel se zavazuje uhradit odměnu Zhotoviteli dle článku 5 této smlouvy.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4.12 Pro účely plnění této smlouvy se Zhotovitel zavazuje po celou dobu účinnosti této smlouvy zajistit profesionální složení realizačního týmu, které odpovídá profesním a kvalifikačním požadavkům. Zhotovitel se zavazuje, že splňuje základní a profesní způsobilost podle  §74 resp. §77 ZZVZ č. 134/2016 Sb.</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4.13 Smluvní strany souhlasí s poskytnutím informací o smlouvě v rozsahu zákona č. 106/1999 Sb., o svobodném přístupu k informacím, v platném znění</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Článek 5</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Cena díla a způsob placení</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 Objednatel a Zhotovitel se dohodli, že cena za plnění díla dle této smlouvy činí bez DPH celkem </w:t>
      </w:r>
      <w:r w:rsidDel="00000000" w:rsidR="00000000" w:rsidRPr="00000000">
        <w:rPr>
          <w:rFonts w:ascii="Calibri" w:cs="Calibri" w:eastAsia="Calibri" w:hAnsi="Calibri"/>
          <w:rtl w:val="0"/>
        </w:rPr>
        <w:t xml:space="preserve">85 934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Kč (slovy: </w:t>
      </w:r>
      <w:r w:rsidDel="00000000" w:rsidR="00000000" w:rsidRPr="00000000">
        <w:rPr>
          <w:rFonts w:ascii="Calibri" w:cs="Calibri" w:eastAsia="Calibri" w:hAnsi="Calibri"/>
          <w:rtl w:val="0"/>
        </w:rPr>
        <w:t xml:space="preserve">OSMDESÁTPĚTTISÍCDEVĚTSETTŘICETČTYŘI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KORUNČESKÝCH), s DPH cena činí </w:t>
      </w:r>
      <w:r w:rsidDel="00000000" w:rsidR="00000000" w:rsidRPr="00000000">
        <w:rPr>
          <w:rFonts w:ascii="Calibri" w:cs="Calibri" w:eastAsia="Calibri" w:hAnsi="Calibri"/>
          <w:b w:val="1"/>
          <w:rtl w:val="0"/>
        </w:rPr>
        <w:t xml:space="preserve">103 980</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Kč                  (slovy: </w:t>
      </w:r>
      <w:r w:rsidDel="00000000" w:rsidR="00000000" w:rsidRPr="00000000">
        <w:rPr>
          <w:rFonts w:ascii="Calibri" w:cs="Calibri" w:eastAsia="Calibri" w:hAnsi="Calibri"/>
          <w:b w:val="1"/>
          <w:rtl w:val="0"/>
        </w:rPr>
        <w:t xml:space="preserve">STOTŘITISÍCDEVĚTSETOSMDESÁT</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KORUNČESKÝCH)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Uvedená cena je stanovena jako cena nejvýše přípustná a nepřekročitelná. Cena byla stanovena na základě kalkulace provedené Zhotovitelem pro účely předložení nabídky v zadávacím řízení.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 DPH bude účtována podle zákona platného ke dni uskutečnění zdanitelného plnění.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5.3 Nabídková cena bude uvedena bez DPH, dále bude uvedena sazba DPH (procentní vyjádření) včetně jejího vyjádření v Kč a celková nabídková cena včetně DPH v Kč. Nabídková cena bude uvedena jako celková cena za řádné provedení předmětu plnění veřejné zakázky a bude obsahovat veškeré potřebné náklady nutné k řádné realizaci předmětu plnění veřejné zakázky. Nabídková cena bude pevná po celou dobu realizace předmětu plnění a je stanovena jako nejvýše přípustná, nepřekročitelná a aktuální pro realizaci zakázky v daném místě a čase.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5.4 Překročení nebo změna nabídkové ceny včetně DPH je možná pouze za předpokladu, že v průběhu realizace služeb dojde ke změnám sazeb daně z přidané hodnoty. Zhotoviteli bude proplacen daňový doklad – faktura - vystavený po řádném dokončení předmětu plnění. Daňový doklad – faktura - musí obsahovat veškeré náležitosti daňového dokladu stanovené v ustanovení § 28 zákona č. 235/2004 Sb., o dani z přidané hodnoty, ve znění pozdějších předpisů. Celková fakturovaná částka nepřekročí výši celkové dohodnuté ceny. Objednatel nebude uchazeči poskytovat zálohy před zahájením plnění.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5.5 Fakturovaná cena bude v české měně v členění na: cena celkem bez DPH,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DPH (% sazba a celková výše DPH), cena celkem včetně DPH.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5.6 Splatnost daňového dokladu – faktury - bude 30 dní od data doručení faktury do podatelny Objednatele.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5.7 Pokud daňový doklad - faktura - neobsahuje všechny zákonem stanovené a smlouvou stanovené náležitosti, je Objednatel oprávněn ji do data splatnosti vrátit s tím, že Zhotovitel je poté povinen vystavit nový daňový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doklad – fakturu - s novým termínem splatnosti. V takovém případě není Objednatel v prodlení s úhradou daňového dokladu – faktury.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5.8 V záhlaví daňového dokladu – faktury - bude výrazně uveden název Objednatele včetně osoby, která ho zastupuje a její funkce.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5.9 Faktura vystavená Zhotovitelem bude </w:t>
      </w:r>
      <w:r w:rsidDel="00000000" w:rsidR="00000000" w:rsidRPr="00000000">
        <w:rPr>
          <w:rFonts w:ascii="Calibri" w:cs="Calibri" w:eastAsia="Calibri" w:hAnsi="Calibri"/>
          <w:rtl w:val="0"/>
        </w:rPr>
        <w:t xml:space="preserve">vystavena Objednateli ihned po sepsání této smlouvy.</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5.10 Platby budou prováděné v Kč. Platby ze strany Objednatele budou prováděny bezhotovostním převodem na bankovní účet uvedený Zhotovitelem v této smlouvě. Cena bude uhrazena jednou platbou na základě faktury vystavené po</w:t>
      </w:r>
      <w:r w:rsidDel="00000000" w:rsidR="00000000" w:rsidRPr="00000000">
        <w:rPr>
          <w:rFonts w:ascii="Calibri" w:cs="Calibri" w:eastAsia="Calibri" w:hAnsi="Calibri"/>
          <w:rtl w:val="0"/>
        </w:rPr>
        <w:t xml:space="preserve"> podpisu této smlouvy všemi Stranami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5.11 Pro úhradu sankcí dle článku 6 této smlouvy platí stejné platební podmínky jako pro zaplacení faktury.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Článek 6</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Smluvní pokuta, sankce</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 V případě, že Zhotovitel bude v prodlení s termínem dokončení příslušné části zakázky, zaplatí Objednateli smluvní pokutu ve výši 0,5 % z ceny příslušné části zakázky za každý započatý den prodlení. Toto právo zaniká, pokud je zavinění prodlevy v době plnění na straně Objednatele.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6.2 V případě, že Objednatel bude v prodlení se zaplacením faktury Zhotovitele, zaplatí Zhotoviteli smluvní pokutu ve výši 0,5 % z fakturované částky za každý den prodlení.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6.3 V případě porušení jakýchkoliv smluvních závazků, s výjimkou ustanovení bodů 6.1, 6.2 a 6.4, vyplývajících ze smlouvy ze strany Zhotovitele, je smluvní pokuta stanovena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 výši 5000Kč (slovy: pěttisíc) za každý případ porušení. Tímto není dotčeno právo na náhradu škody.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6.4 Za porušení mlčenlivosti specifikované v této smlouvě je Zhotovitel povinen uhradit Objednateli smluvní pokutu ve výši 5000Kč (slovy: pěttisíc) a to za každý jednotlivý případ porušení povinnosti.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6.5 Objednatel je oprávněn požadovat náhradu škody vzniklé vadným plněním ze strany Zhotovitele v plné výši bez ohledu na sjednanou smluvní pokutu.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6.6 Smluvní strana není odpovědná za škody způsobené prodlením s plněním závazků druhé smluvní strany.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6.7 Smluvní strany se zavazují upozornit druhou smluvní stranu bez zbytečného odkladu na vzniklé okolnosti vylučující odpovědnost a bránící řádnému plnění této smlouvy. Smluvní strany se zavazují k vyvinutí maximálního úsilí k odvrácení škod a překonání okolností vylučujících odpovědnost.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6.8 Nahrazuje se skutečná škoda.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6.9 Nárok smluvních stran na náhradu škody není sjednáním ani zaplacením smluvní pokuty dotčen.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Článek 7</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Vlastnické právo k věcem, nehmotným statkům a nebezpečí škody</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7.1 Vlastníkem předmětu plnění do okamžiku jeho předání je Zhotovitel, který nese nebezpečí škody na předmětu plnění do okamžiku jeho předání.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7.2 Předáním celého díla Objednatel nabývá majetková práva k dílu, to znamená, že má právo dílo nebo jeho části využívat ke všem možným způsobům v neomezeném rozsahu, zejména dílo zveřejňovat, upravovat, spojovat s jiným dílem, zařazovat do souborného díla a uvádět dílo pod svým jménem. Odměna za výše uvedená oprávnění je již zahrnuta v ceně díla dle této smlouvy.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7.3 Zhotovitel dává Objednateli bezúplatně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bez uplatnění autorských práv.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7.4 Veškerá práva k výstupům zakázky přecházejí po jejím ukončení na Objednatele a Zhotovitel nesmí použít výstupy pro jiné účely bez výslovného souhlasu Objednatele.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Článek 8</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Záruka za dílo</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8.1 Zhotovitel poskytuje Objednateli záruku za způsobilost celého díla k užívání v souladu s jeho účelem v trvání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36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měsíců, počínaje dnem předání díla.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8.2 Zhotovitel neodpovídá za vady a nedodělky díla, které byly po jeho převzetí způsobeny Objednatelem, neoprávněným zásahem třetí osoby či neodvratitelnými událostmi.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8.3 V případě, že předané dílo vykazuje vady z důvodů ležících na straně Zhotovitele, musí tyto vady Objednatel písemně u Zhotovitele reklamovat. Písemná forma je podmínkou platnosti reklamace. V reklamaci musí Objednatel uvést, jak se zjištěné vady projevují.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Zhotovitel má povinnost bez zbytečných odkladů (emailem, poštou) odstranit vytýkané nedostatky, dílo odpovídajícím způsobem opravit či upravit.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8.4 K zahájení prací na odstranění případné vady díla musí dojít nejpozději do pěti (5) pracovních dnů ode dne nahlášení. Nároky Objednatele z odpovědnosti za vady díla se dále řídí ustanoveními čl. 6 této smlouvy.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8.5 V případě, že se jedná o vadu, kterou lze odstranit opravou, má Objednatel právo na bezplatné odstranění vad nebo nedodělků.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8.6 Jestliže jde o vady, které nelze odstranit a vady či nedodělky jsou takového charakteru, že podstatně ztěžují užívání díla či dokonce brání v jeho užívání, platí, že Objednatel má právo od smlouvy odstoupit.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8.7 Reklamace vad musí být doručena Zhotoviteli nejpozději poslední den záruční lhůty, jinak práva Objednatele z odpovědnosti za vady zanikají. Záruka však neběží po dobu, kdy je reklamace Objednatele doručena Zhotoviteli, a to až do odstranění vad.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Článek 9</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Odstoupení od smlouvy a výpověď ze strany Objednatele</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9.1 Objednatel je oprávněn písemně odstoupit od smlouvy, pokud Zhotovitel, nebude-li dohodnuto jinak: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je v prodlení se smluvně dohodnutými termíny plnění po dobu delší než třicet (30) kalendářních dnů;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v prodlení se zajištěním adekvátní náhrady za člena týmu po dobu delší než třicet (30) kalendářních dnů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poruší některá z ustanovení smlouvy uzavřené mezi smluvními stranami.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Porušení smlouvy každým z výše uvedených důvodů je považováno za porušení smlouvy podstatným způsobem.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9.2 Dále může Objednatel odstoupit od smlouvy, pokud: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na majetek Zhotovitele je vedeno insolvenční řízení nebo insolvenční návrh byl zamítnut pro nedostatek majetku Zhotovitele; vstoupí Zhotovitel do likvidace.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9.3 Odstoupení od smlouvy se dále řídí úpravou občanského zákoníku. Za den odstoupení od smlouvy se považuje den, kdy bylo písemné oznámení o odstoupení oprávněné smluvní strany doručeno druhé smluvní straně. V pochybnostech se má za to, že odstoupení bylo doručeno druhé smluvní straně patnáctým (15.) dnem od jeho odeslání v poštovní zásilce s doručenkou. Odstoupením od smlouvy nejsou dotčena práva smluvních stran na úhradu splatné smluvní pokuty a na náhradu škody.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9.4 Ze strany Objednatele lze ukončit smlouvu výpovědí i bez udání důvodu, s výpovědní lhůtou jeden (1) měsíc. Výpovědní lhůta počne běžet prvním (1.) dnem kalendářního měsíce následujícího po doručení výpovědi druhé smluvní straně. Odmítne-li Zhotovitel, převzít zásilku, považuje se zásilka za doručenou dnem odmítnutí.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9.5 Smluvní strany se dohodly, že Objednatel je od této smlouvy oprávněn odstoupit bez jakýchkoliv sankcí, pokud nebude schválena částka z rozpočtu následujícího kalendářního roku, která je potřebná k úhradě za plnění poskytované podle této smlouvy v následujícím roce.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9.6 Smluvní strany se dohodly, že kdykoli do provedení díla je Objednatel oprávněn od této smlouvy odstoupit, a to i bez uvedení důvodu. V takovém případě je Objednatel povinen zaplatit Zhotoviteli náklady účelně vynaložené na zhotovení díla do data odstoupení ve výši, kterou Zhotovitel Objednateli prokáže, pokud jejich vyčíslení doručí Objednateli do patnácti (15) dnů od účinnosti odstoupení Objednatele od smlouvy. Smluvní strany se dohodly, že odstoupení Objednatele od smlouvy je účinné dnem jeho doručení Zhotoviteli, nejpozději uplynutím desátého (10.) kalendářního dne po jeho odeslání na adresu sídla Zhotovitele uvedenou v záhlaví smlouvy.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9.7 Smluvní strany se zavazují vyvinout maximální úsilí k odstranění vzájemných sporů vzniklých na základě této smlouvy nebo v souvislosti s touto smlouvou a k jejich vyřešení zejména prostřednictvím jednání kontaktních osob nebo pověřených zástupců. V případě, že nebude možné dosáhnout mimosoudní dohody, rozhodne spor na návrh některé smluvní strany věcně a místně příslušný soud.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Článek 10</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Závěrečná ustanovení</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10.1 Tuto smlouvu lze měnit či doplňovat pouze po dohodě smluvních stran formou písemných dodatků, podepsaných zástupci obou smluvních stran, které budou číslovány vzestupně počínaje číslem 1.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10.2 Pokud by se kterékoliv ustanovení této smlouvy ukázalo být neplatným z důvodů rozporu s kogentním ustanovením obecně závazných právních předpisů, pak tato skutečnost nepůsobí neplatnost než onoho konkrétního ustanovení, pokud je toto oddělitelné od ostatního obsahu smlouvy. Smluvní strany se zavazují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takové neplatné ustanovení nahradit dohodou svým obsahem nejbližší duchu takového neplatného ustanovení respektující požadavky kogentních ustanovení právních předpisů.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10.3 Pokud v této smlouvě není stanoveno jinak, řídí se právní vztahy z ní vyplývající příslušnými ustanoveními občanského zákoníku.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10.4 Tato smlouva je vyhotovena ve dvou (2) vyhotoveních s platností originálu, přičemž Objednatel obdrží jedno (1) vyhotovení a Zhotovitel jedno (1) vyhotovení.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10.5 Tato smlouva nabývá platnosti a účinnosti dnem jejího podepsání oběma smluvními stranami a tímto dnem jsou její účastníci svými projevy vázáni.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Článek 11</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Platnost a účinnost</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Tato Smlouva nabývá platnosti dnem podpisu všemi Stranami (tj. podpisem této Smlouvy poslední Stranou) a účinnosti dnem uveřejnění dle zákona č. 340/2015 Sb. (zákon o registru smluv) Objednatelem v registru smluv.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Článek 12</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Podpisy smluvních stran</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Zhotovitel i Objednatel shodně prohlašují, že si tuto smlouvu před jejím podpisem přečetli, že byla tato smlouva uzavřena po vzájemném projednání podle jejich pravé a svobodné vůle a nebyla sjednána v tísni za nápadně nevýhodných podmínek. Na důkaz souhlasu s touto smlouvou a s jejím zněním ve všech článcích připojují pověření zástupci smluvních stran svoje podpisy</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Praze dne 19. 12. 2022</w:t>
        <w:tab/>
        <w:tab/>
        <w:tab/>
        <w:tab/>
        <w:tab/>
        <w:t xml:space="preserve">V Praze dne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 objednatele……………………….</w:t>
        <w:tab/>
        <w:tab/>
        <w:tab/>
        <w:tab/>
        <w:t xml:space="preserve">Za zhotovitele……………………………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Mgr. Iva Červeňanská</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ab/>
        <w:t xml:space="preserve">Tomáš Sobotka</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footerReference r:id="rId7"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cs-CZ" w:val="cs-CZ"/>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table" w:styleId="Normálnítabulka">
    <w:name w:val="Normální tabulka"/>
    <w:next w:val="Normálnítabul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0"/>
    <w:pPr>
      <w:suppressAutoHyphens w:val="1"/>
      <w:spacing w:line="1" w:lineRule="atLeast"/>
      <w:ind w:leftChars="-1" w:rightChars="0" w:firstLineChars="-1"/>
      <w:textDirection w:val="btLr"/>
      <w:textAlignment w:val="top"/>
      <w:outlineLvl w:val="0"/>
    </w:pPr>
  </w:style>
  <w:style w:type="paragraph" w:styleId="CharChar1Char">
    <w:name w:val="Char Char1 Char"/>
    <w:basedOn w:val="Normální"/>
    <w:next w:val="CharChar1Char"/>
    <w:autoRedefine w:val="0"/>
    <w:hidden w:val="0"/>
    <w:qFormat w:val="0"/>
    <w:pPr>
      <w:suppressAutoHyphens w:val="1"/>
      <w:spacing w:after="160" w:line="240" w:lineRule="atLeast"/>
      <w:ind w:leftChars="-1" w:rightChars="0" w:firstLineChars="-1"/>
      <w:textDirection w:val="btLr"/>
      <w:textAlignment w:val="top"/>
      <w:outlineLvl w:val="0"/>
    </w:pPr>
    <w:rPr>
      <w:rFonts w:ascii="Tahoma" w:cs="Tahoma" w:hAnsi="Tahoma"/>
      <w:w w:val="100"/>
      <w:position w:val="-1"/>
      <w:effect w:val="none"/>
      <w:vertAlign w:val="baseline"/>
      <w:cs w:val="0"/>
      <w:em w:val="none"/>
      <w:lang w:bidi="ar-SA" w:eastAsia="en-US" w:val="en-US"/>
    </w:rPr>
  </w:style>
  <w:style w:type="paragraph" w:styleId="Textbubliny">
    <w:name w:val="Text bubliny"/>
    <w:basedOn w:val="Normální"/>
    <w:next w:val="Textbubliny"/>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cs-CZ" w:val="cs-CZ"/>
    </w:rPr>
  </w:style>
  <w:style w:type="character" w:styleId="CharChar">
    <w:name w:val="Char Char"/>
    <w:next w:val="CharChar"/>
    <w:autoRedefine w:val="0"/>
    <w:hidden w:val="0"/>
    <w:qFormat w:val="0"/>
    <w:rPr>
      <w:rFonts w:ascii="Segoe UI" w:cs="Segoe UI" w:hAnsi="Segoe UI"/>
      <w:w w:val="100"/>
      <w:position w:val="-1"/>
      <w:sz w:val="18"/>
      <w:szCs w:val="18"/>
      <w:effect w:val="none"/>
      <w:vertAlign w:val="baseline"/>
      <w:cs w:val="0"/>
      <w:em w:val="none"/>
      <w:lang/>
    </w:rPr>
  </w:style>
  <w:style w:type="paragraph" w:styleId="Normální(web)">
    <w:name w:val="Normální (web)"/>
    <w:basedOn w:val="Normální"/>
    <w:next w:val="Normální(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idancoiYxsiApElucIDU528Q==">AMUW2mVsHm8Jd//TbX0YeMH+ZJkL7xeKQHx76CjO3B33JiL6G1+wyhrPtb2kZsstwNjxn4Ce16jLpq56JlVsyG6MUIhLurkgXBac/PYL/wFdDMFD15aRSBs=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2022-12-15T11:37:00Z</dcterms:created>
  <dc:creator>Dalimil Vrtal</dc:creator>
</cp:coreProperties>
</file>