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BBA07" w14:textId="512102E8" w:rsidR="00526F2B" w:rsidRPr="00BA13DF" w:rsidRDefault="00526F2B" w:rsidP="000159C7">
      <w:pPr>
        <w:pStyle w:val="NAKITTitulek2"/>
        <w:jc w:val="center"/>
      </w:pPr>
      <w:bookmarkStart w:id="0" w:name="DDE_LINK2"/>
      <w:r w:rsidRPr="00BA13DF">
        <w:t xml:space="preserve">SMLOUVA O </w:t>
      </w:r>
      <w:r w:rsidR="002B0C55">
        <w:t>DÍLO</w:t>
      </w:r>
    </w:p>
    <w:p w14:paraId="170C6CFF" w14:textId="72E6C295" w:rsidR="00526F2B" w:rsidRPr="003627ED" w:rsidRDefault="00526F2B" w:rsidP="003627ED">
      <w:pPr>
        <w:spacing w:line="240" w:lineRule="auto"/>
        <w:jc w:val="center"/>
        <w:rPr>
          <w:rFonts w:eastAsia="Arial" w:cs="Arial"/>
          <w:color w:val="636466"/>
        </w:rPr>
      </w:pPr>
      <w:r w:rsidRPr="003627ED">
        <w:rPr>
          <w:rFonts w:eastAsia="Arial" w:cs="Arial"/>
          <w:color w:val="636466"/>
        </w:rPr>
        <w:t>Číslo</w:t>
      </w:r>
      <w:bookmarkStart w:id="1" w:name="Text11"/>
      <w:r w:rsidRPr="003627ED">
        <w:rPr>
          <w:rFonts w:eastAsia="Arial" w:cs="Arial"/>
          <w:color w:val="636466"/>
        </w:rPr>
        <w:t xml:space="preserve"> </w:t>
      </w:r>
      <w:bookmarkEnd w:id="1"/>
      <w:r w:rsidR="008E7468">
        <w:t>2017/</w:t>
      </w:r>
      <w:r w:rsidR="00B84CB7">
        <w:t xml:space="preserve"> 058</w:t>
      </w:r>
      <w:r w:rsidR="008E7468">
        <w:t xml:space="preserve"> NAKIT</w:t>
      </w:r>
    </w:p>
    <w:p w14:paraId="451EE266" w14:textId="77777777" w:rsidR="004E7446" w:rsidRPr="00BA13DF" w:rsidRDefault="004E7446" w:rsidP="008C794E">
      <w:pPr>
        <w:spacing w:after="0"/>
        <w:ind w:right="289"/>
        <w:rPr>
          <w:rFonts w:cs="Arial"/>
          <w:color w:val="636466"/>
        </w:rPr>
      </w:pPr>
    </w:p>
    <w:p w14:paraId="4ECA2303" w14:textId="77777777" w:rsidR="004B752D" w:rsidRPr="003627ED" w:rsidRDefault="004B752D" w:rsidP="003627ED">
      <w:pPr>
        <w:shd w:val="clear" w:color="auto" w:fill="FFFFFF" w:themeFill="background1"/>
        <w:spacing w:before="120" w:after="0" w:line="240" w:lineRule="auto"/>
        <w:ind w:right="-91"/>
        <w:rPr>
          <w:rFonts w:eastAsia="Arial,Times New Roman" w:cs="Arial"/>
          <w:color w:val="595959"/>
          <w:lang w:eastAsia="cs-CZ"/>
        </w:rPr>
      </w:pPr>
      <w:r w:rsidRPr="003627ED">
        <w:rPr>
          <w:rFonts w:eastAsia="Arial,Times New Roman" w:cs="Arial"/>
          <w:b/>
          <w:bCs/>
          <w:color w:val="595959"/>
          <w:lang w:eastAsia="cs-CZ"/>
        </w:rPr>
        <w:t>Národní agentura pro komunikační a informační technologie, s. p.</w:t>
      </w:r>
    </w:p>
    <w:p w14:paraId="3BAE0341" w14:textId="77777777" w:rsidR="004B752D" w:rsidRPr="003627ED" w:rsidRDefault="004B752D" w:rsidP="003627ED">
      <w:pPr>
        <w:shd w:val="clear" w:color="auto" w:fill="FFFFFF" w:themeFill="background1"/>
        <w:tabs>
          <w:tab w:val="left" w:pos="2977"/>
        </w:tabs>
        <w:spacing w:before="120" w:after="0" w:line="240" w:lineRule="auto"/>
        <w:ind w:right="0"/>
        <w:rPr>
          <w:rFonts w:eastAsia="Arial,Times New Roman" w:cs="Arial"/>
          <w:color w:val="000000" w:themeColor="text1"/>
          <w:lang w:eastAsia="cs-CZ"/>
        </w:rPr>
      </w:pPr>
      <w:r w:rsidRPr="003627ED">
        <w:rPr>
          <w:rFonts w:eastAsia="Arial,Times New Roman" w:cs="Arial"/>
          <w:color w:val="595959"/>
          <w:lang w:eastAsia="cs-CZ"/>
        </w:rPr>
        <w:t>se sídlem:</w:t>
      </w:r>
      <w:r w:rsidRPr="003627ED">
        <w:rPr>
          <w:rFonts w:eastAsia="Times New Roman" w:cs="Arial"/>
          <w:color w:val="595959"/>
          <w:lang w:eastAsia="cs-CZ"/>
        </w:rPr>
        <w:tab/>
      </w:r>
      <w:r w:rsidRPr="003627ED">
        <w:rPr>
          <w:rFonts w:eastAsia="Arial,Times New Roman" w:cs="Arial"/>
          <w:color w:val="595959"/>
          <w:lang w:eastAsia="cs-CZ"/>
        </w:rPr>
        <w:t>Kodaňská 1441/46, Vršovice, 101 00 Praha 10</w:t>
      </w:r>
    </w:p>
    <w:p w14:paraId="1DBFB44D" w14:textId="77777777" w:rsidR="004B752D" w:rsidRPr="003627ED" w:rsidRDefault="004B752D" w:rsidP="003627ED">
      <w:pPr>
        <w:shd w:val="clear" w:color="auto" w:fill="FFFFFF" w:themeFill="background1"/>
        <w:tabs>
          <w:tab w:val="left" w:pos="2977"/>
        </w:tabs>
        <w:spacing w:before="120" w:after="0" w:line="240" w:lineRule="auto"/>
        <w:ind w:right="0"/>
        <w:rPr>
          <w:rFonts w:eastAsia="Arial,Times New Roman" w:cs="Arial"/>
          <w:color w:val="595959"/>
          <w:lang w:eastAsia="cs-CZ"/>
        </w:rPr>
      </w:pPr>
      <w:r w:rsidRPr="003627ED">
        <w:rPr>
          <w:rFonts w:eastAsia="Arial,Times New Roman" w:cs="Arial"/>
          <w:color w:val="595959"/>
          <w:lang w:eastAsia="cs-CZ"/>
        </w:rPr>
        <w:t>IČO:</w:t>
      </w:r>
      <w:r w:rsidRPr="003627ED">
        <w:rPr>
          <w:rFonts w:eastAsia="Times New Roman" w:cs="Arial"/>
          <w:color w:val="595959"/>
          <w:lang w:eastAsia="cs-CZ"/>
        </w:rPr>
        <w:tab/>
      </w:r>
      <w:r w:rsidRPr="003627ED">
        <w:rPr>
          <w:rFonts w:eastAsia="Arial,Times New Roman" w:cs="Arial"/>
          <w:color w:val="595959"/>
          <w:lang w:eastAsia="cs-CZ"/>
        </w:rPr>
        <w:t>04767543</w:t>
      </w:r>
    </w:p>
    <w:p w14:paraId="5E749FB9" w14:textId="77777777" w:rsidR="004B752D" w:rsidRPr="003627ED" w:rsidRDefault="004B752D" w:rsidP="003627ED">
      <w:pPr>
        <w:shd w:val="clear" w:color="auto" w:fill="FFFFFF" w:themeFill="background1"/>
        <w:tabs>
          <w:tab w:val="left" w:pos="2977"/>
        </w:tabs>
        <w:spacing w:before="120" w:after="0" w:line="240" w:lineRule="auto"/>
        <w:ind w:left="5" w:right="0"/>
        <w:rPr>
          <w:rFonts w:eastAsia="Arial,Times New Roman" w:cs="Arial"/>
          <w:color w:val="595959"/>
          <w:lang w:eastAsia="cs-CZ"/>
        </w:rPr>
      </w:pPr>
      <w:r w:rsidRPr="003627ED">
        <w:rPr>
          <w:rFonts w:eastAsia="Arial,Times New Roman" w:cs="Arial"/>
          <w:color w:val="595959"/>
          <w:lang w:eastAsia="cs-CZ"/>
        </w:rPr>
        <w:t>DIČ:</w:t>
      </w:r>
      <w:r w:rsidRPr="003627ED">
        <w:rPr>
          <w:rFonts w:eastAsia="Times New Roman" w:cs="Arial"/>
          <w:color w:val="595959"/>
          <w:lang w:eastAsia="cs-CZ"/>
        </w:rPr>
        <w:tab/>
      </w:r>
      <w:r w:rsidRPr="003627ED">
        <w:rPr>
          <w:rFonts w:eastAsia="Arial,Times New Roman" w:cs="Arial"/>
          <w:color w:val="595959"/>
          <w:lang w:eastAsia="cs-CZ"/>
        </w:rPr>
        <w:t>CZ04767543</w:t>
      </w:r>
    </w:p>
    <w:p w14:paraId="3B206D6D" w14:textId="59A94717" w:rsidR="004B752D" w:rsidRDefault="004B752D" w:rsidP="004D1BBC">
      <w:pPr>
        <w:shd w:val="clear" w:color="auto" w:fill="FFFFFF" w:themeFill="background1"/>
        <w:tabs>
          <w:tab w:val="left" w:pos="2977"/>
        </w:tabs>
        <w:spacing w:before="120" w:after="0" w:line="240" w:lineRule="auto"/>
        <w:ind w:left="2975" w:right="0" w:hanging="2970"/>
        <w:rPr>
          <w:rFonts w:eastAsia="Times New Roman" w:cs="Arial"/>
        </w:rPr>
      </w:pPr>
      <w:r w:rsidRPr="003627ED">
        <w:rPr>
          <w:rFonts w:eastAsia="Arial,Times New Roman" w:cs="Arial"/>
          <w:color w:val="595959"/>
          <w:lang w:eastAsia="cs-CZ"/>
        </w:rPr>
        <w:t xml:space="preserve">zastoupen: </w:t>
      </w:r>
      <w:r w:rsidRPr="003627ED">
        <w:rPr>
          <w:rFonts w:eastAsia="Times New Roman" w:cs="Arial"/>
          <w:color w:val="595959"/>
          <w:lang w:eastAsia="cs-CZ"/>
        </w:rPr>
        <w:tab/>
      </w:r>
      <w:r w:rsidR="004D1BBC">
        <w:rPr>
          <w:rFonts w:cs="Arial"/>
          <w:color w:val="636466"/>
        </w:rPr>
        <w:t xml:space="preserve">Ing. Janou Vošickou, </w:t>
      </w:r>
      <w:r w:rsidR="004D1BBC" w:rsidRPr="000834B3">
        <w:rPr>
          <w:rFonts w:cs="Arial"/>
          <w:color w:val="636466"/>
        </w:rPr>
        <w:t>ředitel</w:t>
      </w:r>
      <w:r w:rsidR="004D1BBC">
        <w:rPr>
          <w:rFonts w:cs="Arial"/>
          <w:color w:val="636466"/>
        </w:rPr>
        <w:t xml:space="preserve">kou sekce ekonomika a provoz, na základě pověření, </w:t>
      </w:r>
      <w:r w:rsidR="004D1BBC">
        <w:rPr>
          <w:rFonts w:eastAsia="Times New Roman" w:cs="Arial"/>
        </w:rPr>
        <w:t>a</w:t>
      </w:r>
    </w:p>
    <w:p w14:paraId="6DA099EB" w14:textId="4AB6706C" w:rsidR="004D1BBC" w:rsidRDefault="004D1BBC" w:rsidP="004D1BBC">
      <w:pPr>
        <w:spacing w:before="120" w:after="120"/>
        <w:ind w:left="2977" w:right="289"/>
        <w:jc w:val="both"/>
        <w:rPr>
          <w:rFonts w:eastAsia="Times New Roman" w:cs="Arial"/>
        </w:rPr>
      </w:pPr>
      <w:r>
        <w:rPr>
          <w:rFonts w:eastAsia="Times New Roman" w:cs="Arial"/>
        </w:rPr>
        <w:t>Alešem Navrátilem, ředitelem odboru řízení projektů, na základě pověření</w:t>
      </w:r>
    </w:p>
    <w:p w14:paraId="6612B3AE" w14:textId="77777777" w:rsidR="004B752D" w:rsidRPr="003627ED" w:rsidRDefault="004B752D" w:rsidP="004D1BBC">
      <w:pPr>
        <w:shd w:val="clear" w:color="auto" w:fill="FFFFFF" w:themeFill="background1"/>
        <w:tabs>
          <w:tab w:val="left" w:pos="2977"/>
        </w:tabs>
        <w:spacing w:before="120" w:after="0" w:line="240" w:lineRule="auto"/>
        <w:ind w:right="0"/>
        <w:jc w:val="both"/>
        <w:rPr>
          <w:rFonts w:eastAsia="Arial,Times New Roman" w:cs="Arial"/>
          <w:color w:val="000000" w:themeColor="text1"/>
          <w:lang w:eastAsia="cs-CZ"/>
        </w:rPr>
      </w:pPr>
      <w:r w:rsidRPr="003627ED">
        <w:rPr>
          <w:rFonts w:eastAsia="Arial,Times New Roman" w:cs="Arial"/>
          <w:color w:val="595959"/>
          <w:lang w:eastAsia="cs-CZ"/>
        </w:rPr>
        <w:t>zapsán v obchodním rejstříku:</w:t>
      </w:r>
      <w:r w:rsidRPr="003627ED">
        <w:rPr>
          <w:rFonts w:eastAsia="Times New Roman" w:cs="Arial"/>
          <w:color w:val="595959"/>
          <w:lang w:eastAsia="cs-CZ"/>
        </w:rPr>
        <w:tab/>
      </w:r>
      <w:r w:rsidRPr="003627ED">
        <w:rPr>
          <w:rFonts w:eastAsia="Arial,Times New Roman" w:cs="Arial"/>
          <w:color w:val="595959"/>
          <w:lang w:eastAsia="cs-CZ"/>
        </w:rPr>
        <w:t>Městského soudu v Praze, oddíl A, vložka 77322</w:t>
      </w:r>
    </w:p>
    <w:p w14:paraId="7684062E" w14:textId="0DC24F85" w:rsidR="004B752D" w:rsidRPr="003627ED" w:rsidRDefault="004B752D" w:rsidP="003627ED">
      <w:pPr>
        <w:shd w:val="clear" w:color="auto" w:fill="FFFFFF" w:themeFill="background1"/>
        <w:tabs>
          <w:tab w:val="left" w:pos="2977"/>
        </w:tabs>
        <w:spacing w:before="120" w:after="0" w:line="240" w:lineRule="auto"/>
        <w:ind w:right="0"/>
        <w:rPr>
          <w:rFonts w:eastAsia="Arial,Times New Roman" w:cs="Arial"/>
          <w:color w:val="595959"/>
          <w:lang w:eastAsia="cs-CZ"/>
        </w:rPr>
      </w:pPr>
      <w:r w:rsidRPr="003627ED">
        <w:rPr>
          <w:rFonts w:eastAsia="Arial,Times New Roman" w:cs="Arial"/>
          <w:color w:val="595959"/>
          <w:lang w:eastAsia="cs-CZ"/>
        </w:rPr>
        <w:t xml:space="preserve">bankovní spojení: </w:t>
      </w:r>
      <w:r w:rsidRPr="003627ED">
        <w:rPr>
          <w:rFonts w:eastAsia="Times New Roman" w:cs="Arial"/>
          <w:color w:val="595959"/>
          <w:lang w:eastAsia="cs-CZ"/>
        </w:rPr>
        <w:tab/>
      </w:r>
    </w:p>
    <w:p w14:paraId="41EE0919" w14:textId="5A29B99B" w:rsidR="004B752D" w:rsidRPr="003627ED" w:rsidRDefault="004B752D" w:rsidP="003627ED">
      <w:pPr>
        <w:shd w:val="clear" w:color="auto" w:fill="FFFFFF" w:themeFill="background1"/>
        <w:tabs>
          <w:tab w:val="left" w:pos="2977"/>
        </w:tabs>
        <w:spacing w:before="120" w:after="0" w:line="240" w:lineRule="auto"/>
        <w:ind w:right="0"/>
        <w:rPr>
          <w:rFonts w:eastAsia="Arial,Times New Roman" w:cs="Arial"/>
          <w:color w:val="000000" w:themeColor="text1"/>
          <w:lang w:eastAsia="cs-CZ"/>
        </w:rPr>
      </w:pPr>
      <w:r w:rsidRPr="003627ED">
        <w:rPr>
          <w:rFonts w:eastAsia="Arial,Times New Roman" w:cs="Arial"/>
          <w:color w:val="595959"/>
          <w:lang w:eastAsia="cs-CZ"/>
        </w:rPr>
        <w:t>číslo účtu:</w:t>
      </w:r>
      <w:r w:rsidRPr="003627ED">
        <w:rPr>
          <w:rFonts w:eastAsia="Times New Roman" w:cs="Arial"/>
          <w:color w:val="595959"/>
          <w:lang w:eastAsia="cs-CZ"/>
        </w:rPr>
        <w:tab/>
      </w:r>
    </w:p>
    <w:p w14:paraId="63DFDD9F" w14:textId="77777777" w:rsidR="004B752D" w:rsidRPr="003627ED" w:rsidRDefault="004B752D" w:rsidP="004B752D">
      <w:pPr>
        <w:shd w:val="clear" w:color="auto" w:fill="FFFFFF"/>
        <w:tabs>
          <w:tab w:val="left" w:pos="2977"/>
        </w:tabs>
        <w:spacing w:before="120" w:after="0" w:line="240" w:lineRule="auto"/>
        <w:ind w:left="10" w:right="-91"/>
        <w:rPr>
          <w:rFonts w:eastAsia="Times New Roman" w:cs="Arial"/>
          <w:color w:val="595959"/>
          <w:lang w:eastAsia="cs-CZ"/>
        </w:rPr>
      </w:pPr>
    </w:p>
    <w:p w14:paraId="1E45F8ED" w14:textId="6DE851E1" w:rsidR="004B752D" w:rsidRPr="003627ED" w:rsidRDefault="00A422D6" w:rsidP="003627ED">
      <w:pPr>
        <w:shd w:val="clear" w:color="auto" w:fill="FFFFFF" w:themeFill="background1"/>
        <w:tabs>
          <w:tab w:val="left" w:pos="2977"/>
        </w:tabs>
        <w:spacing w:before="120" w:after="0" w:line="240" w:lineRule="auto"/>
        <w:ind w:left="10" w:right="-91"/>
        <w:rPr>
          <w:rFonts w:eastAsia="Arial,Times New Roman" w:cs="Arial"/>
          <w:color w:val="595959"/>
          <w:lang w:eastAsia="cs-CZ"/>
        </w:rPr>
      </w:pPr>
      <w:r w:rsidRPr="003627ED">
        <w:rPr>
          <w:rFonts w:eastAsia="Arial,Times New Roman" w:cs="Arial"/>
          <w:color w:val="595959"/>
          <w:lang w:eastAsia="cs-CZ"/>
        </w:rPr>
        <w:t>(</w:t>
      </w:r>
      <w:r w:rsidR="004B752D" w:rsidRPr="003627ED">
        <w:rPr>
          <w:rFonts w:eastAsia="Arial,Times New Roman" w:cs="Arial"/>
          <w:color w:val="595959"/>
          <w:lang w:eastAsia="cs-CZ"/>
        </w:rPr>
        <w:t>dále jen „</w:t>
      </w:r>
      <w:r w:rsidR="004B752D" w:rsidRPr="003627ED">
        <w:rPr>
          <w:rFonts w:eastAsia="Arial,Times New Roman" w:cs="Arial"/>
          <w:b/>
          <w:bCs/>
          <w:color w:val="595959"/>
          <w:lang w:eastAsia="cs-CZ"/>
        </w:rPr>
        <w:t>Objednatel</w:t>
      </w:r>
      <w:r w:rsidR="004B752D" w:rsidRPr="003627ED">
        <w:rPr>
          <w:rFonts w:eastAsia="Arial,Times New Roman" w:cs="Arial"/>
          <w:color w:val="595959"/>
          <w:lang w:eastAsia="cs-CZ"/>
        </w:rPr>
        <w:t>" na straně jedné</w:t>
      </w:r>
      <w:r w:rsidRPr="003627ED">
        <w:rPr>
          <w:rFonts w:eastAsia="Arial,Times New Roman" w:cs="Arial"/>
          <w:color w:val="595959"/>
          <w:lang w:eastAsia="cs-CZ"/>
        </w:rPr>
        <w:t>)</w:t>
      </w:r>
    </w:p>
    <w:p w14:paraId="23932209" w14:textId="77777777" w:rsidR="004E7446" w:rsidRPr="003627ED" w:rsidRDefault="004E7446" w:rsidP="000159C7">
      <w:pPr>
        <w:pStyle w:val="Nzev"/>
        <w:tabs>
          <w:tab w:val="left" w:pos="360"/>
        </w:tabs>
        <w:spacing w:line="312" w:lineRule="auto"/>
        <w:rPr>
          <w:color w:val="636466"/>
          <w:sz w:val="22"/>
          <w:szCs w:val="22"/>
        </w:rPr>
      </w:pPr>
    </w:p>
    <w:bookmarkEnd w:id="0"/>
    <w:p w14:paraId="3452BA72" w14:textId="77777777" w:rsidR="004E7446" w:rsidRPr="003627ED" w:rsidRDefault="004E7446" w:rsidP="003627ED">
      <w:pPr>
        <w:spacing w:after="240"/>
        <w:ind w:right="289"/>
        <w:rPr>
          <w:rFonts w:eastAsia="Arial" w:cs="Arial"/>
          <w:b/>
          <w:bCs/>
          <w:color w:val="636466"/>
        </w:rPr>
      </w:pPr>
      <w:r w:rsidRPr="003627ED">
        <w:rPr>
          <w:rFonts w:eastAsia="Arial" w:cs="Arial"/>
          <w:b/>
          <w:bCs/>
          <w:color w:val="636466"/>
        </w:rPr>
        <w:t>a</w:t>
      </w:r>
    </w:p>
    <w:p w14:paraId="4DA195D1" w14:textId="025D7A4C" w:rsidR="004E7446" w:rsidRPr="00BA13DF" w:rsidRDefault="004E7446" w:rsidP="006D546A">
      <w:pPr>
        <w:pStyle w:val="NAKITTitulek4"/>
        <w:rPr>
          <w:color w:val="636466"/>
          <w:sz w:val="22"/>
          <w:szCs w:val="22"/>
        </w:rPr>
      </w:pPr>
    </w:p>
    <w:p w14:paraId="6994E13B" w14:textId="24BBF277" w:rsidR="00F63289" w:rsidRPr="00DD0913" w:rsidRDefault="00DD0913" w:rsidP="003627ED">
      <w:pPr>
        <w:pStyle w:val="NAKITOdstavec"/>
        <w:spacing w:before="120" w:after="0" w:line="240" w:lineRule="auto"/>
        <w:rPr>
          <w:b/>
          <w:color w:val="636466"/>
        </w:rPr>
      </w:pPr>
      <w:r w:rsidRPr="00DD0913">
        <w:rPr>
          <w:b/>
          <w:color w:val="636466"/>
        </w:rPr>
        <w:t>CGI IT Czech Republic s.r.o.</w:t>
      </w:r>
    </w:p>
    <w:p w14:paraId="7F9455B0" w14:textId="0DFF9CAF" w:rsidR="004E7446" w:rsidRPr="00DD0913" w:rsidRDefault="004E7446" w:rsidP="00DD0913">
      <w:pPr>
        <w:shd w:val="clear" w:color="auto" w:fill="FFFFFF" w:themeFill="background1"/>
        <w:tabs>
          <w:tab w:val="left" w:pos="2977"/>
        </w:tabs>
        <w:spacing w:before="120" w:after="0" w:line="240" w:lineRule="auto"/>
        <w:ind w:right="0"/>
        <w:rPr>
          <w:rFonts w:eastAsia="Arial,Times New Roman" w:cs="Arial"/>
          <w:color w:val="595959"/>
          <w:lang w:eastAsia="cs-CZ"/>
        </w:rPr>
      </w:pPr>
      <w:r w:rsidRPr="00DD0913">
        <w:rPr>
          <w:rFonts w:eastAsia="Arial,Times New Roman" w:cs="Arial"/>
          <w:color w:val="595959"/>
          <w:lang w:eastAsia="cs-CZ"/>
        </w:rPr>
        <w:t>se sídlem</w:t>
      </w:r>
      <w:r w:rsidR="00DD0913" w:rsidRPr="00DD0913">
        <w:rPr>
          <w:rFonts w:eastAsia="Arial,Times New Roman" w:cs="Arial"/>
          <w:color w:val="595959"/>
          <w:lang w:eastAsia="cs-CZ"/>
        </w:rPr>
        <w:t>:</w:t>
      </w:r>
      <w:r w:rsidR="00DD0913">
        <w:rPr>
          <w:rFonts w:eastAsia="Arial,Times New Roman" w:cs="Arial"/>
          <w:color w:val="595959"/>
          <w:lang w:eastAsia="cs-CZ"/>
        </w:rPr>
        <w:tab/>
      </w:r>
      <w:proofErr w:type="spellStart"/>
      <w:r w:rsidR="00DD0913">
        <w:rPr>
          <w:rFonts w:eastAsia="Arial,Times New Roman" w:cs="Arial"/>
          <w:color w:val="595959"/>
          <w:lang w:eastAsia="cs-CZ"/>
        </w:rPr>
        <w:t>Laurinova</w:t>
      </w:r>
      <w:proofErr w:type="spellEnd"/>
      <w:r w:rsidR="00DD0913">
        <w:rPr>
          <w:rFonts w:eastAsia="Arial,Times New Roman" w:cs="Arial"/>
          <w:color w:val="595959"/>
          <w:lang w:eastAsia="cs-CZ"/>
        </w:rPr>
        <w:t xml:space="preserve"> 2800/4, Stodůlky, 155 00 Praha 5</w:t>
      </w:r>
    </w:p>
    <w:p w14:paraId="78A84BDA" w14:textId="061DD9FE" w:rsidR="004E7446" w:rsidRPr="00DD0913" w:rsidRDefault="004E7446" w:rsidP="00DD0913">
      <w:pPr>
        <w:shd w:val="clear" w:color="auto" w:fill="FFFFFF" w:themeFill="background1"/>
        <w:tabs>
          <w:tab w:val="left" w:pos="2977"/>
        </w:tabs>
        <w:spacing w:before="120" w:after="0" w:line="240" w:lineRule="auto"/>
        <w:ind w:right="0"/>
        <w:rPr>
          <w:rFonts w:eastAsia="Arial,Times New Roman" w:cs="Arial"/>
          <w:color w:val="595959"/>
          <w:lang w:eastAsia="cs-CZ"/>
        </w:rPr>
      </w:pPr>
      <w:r w:rsidRPr="00DD0913">
        <w:rPr>
          <w:rFonts w:eastAsia="Arial,Times New Roman" w:cs="Arial"/>
          <w:color w:val="595959"/>
          <w:lang w:eastAsia="cs-CZ"/>
        </w:rPr>
        <w:t>IČO:</w:t>
      </w:r>
      <w:r w:rsidR="00DD0913">
        <w:rPr>
          <w:rFonts w:eastAsia="Arial,Times New Roman" w:cs="Arial"/>
          <w:color w:val="595959"/>
          <w:lang w:eastAsia="cs-CZ"/>
        </w:rPr>
        <w:tab/>
      </w:r>
      <w:r w:rsidR="00DD0913" w:rsidRPr="00DD0913">
        <w:rPr>
          <w:rFonts w:eastAsia="Arial,Times New Roman" w:cs="Arial"/>
          <w:color w:val="595959"/>
          <w:lang w:eastAsia="cs-CZ"/>
        </w:rPr>
        <w:t>62412388</w:t>
      </w:r>
    </w:p>
    <w:p w14:paraId="6B72E167" w14:textId="41CBE3F1" w:rsidR="004E7446" w:rsidRPr="00DD0913" w:rsidRDefault="004E7446" w:rsidP="00DD0913">
      <w:pPr>
        <w:shd w:val="clear" w:color="auto" w:fill="FFFFFF" w:themeFill="background1"/>
        <w:tabs>
          <w:tab w:val="left" w:pos="2977"/>
        </w:tabs>
        <w:spacing w:before="120" w:after="0" w:line="240" w:lineRule="auto"/>
        <w:ind w:left="5" w:right="0"/>
        <w:rPr>
          <w:rFonts w:eastAsia="Arial,Times New Roman" w:cs="Arial"/>
          <w:color w:val="595959"/>
          <w:lang w:eastAsia="cs-CZ"/>
        </w:rPr>
      </w:pPr>
      <w:r w:rsidRPr="00DD0913">
        <w:rPr>
          <w:rFonts w:eastAsia="Arial,Times New Roman" w:cs="Arial"/>
          <w:color w:val="595959"/>
          <w:lang w:eastAsia="cs-CZ"/>
        </w:rPr>
        <w:t>DIČ:</w:t>
      </w:r>
      <w:r w:rsidR="00DD0913">
        <w:rPr>
          <w:rFonts w:eastAsia="Arial,Times New Roman" w:cs="Arial"/>
          <w:color w:val="595959"/>
          <w:lang w:eastAsia="cs-CZ"/>
        </w:rPr>
        <w:tab/>
        <w:t>CZ</w:t>
      </w:r>
      <w:r w:rsidR="00DD0913" w:rsidRPr="00DD0913">
        <w:rPr>
          <w:rFonts w:eastAsia="Arial,Times New Roman" w:cs="Arial"/>
          <w:color w:val="595959"/>
          <w:lang w:eastAsia="cs-CZ"/>
        </w:rPr>
        <w:t>62412388</w:t>
      </w:r>
    </w:p>
    <w:p w14:paraId="313E2C52" w14:textId="08DD9DA2" w:rsidR="004E7446" w:rsidRPr="00DD0913" w:rsidRDefault="004E7446" w:rsidP="00DD0913">
      <w:pPr>
        <w:shd w:val="clear" w:color="auto" w:fill="FFFFFF" w:themeFill="background1"/>
        <w:tabs>
          <w:tab w:val="left" w:pos="2977"/>
        </w:tabs>
        <w:spacing w:before="120" w:after="0" w:line="240" w:lineRule="auto"/>
        <w:ind w:left="2975" w:right="0" w:hanging="2970"/>
        <w:jc w:val="both"/>
        <w:rPr>
          <w:rFonts w:eastAsia="Arial,Times New Roman" w:cs="Arial"/>
          <w:color w:val="595959"/>
          <w:lang w:eastAsia="cs-CZ"/>
        </w:rPr>
      </w:pPr>
      <w:r w:rsidRPr="00DD0913">
        <w:rPr>
          <w:rFonts w:eastAsia="Arial,Times New Roman" w:cs="Arial"/>
          <w:color w:val="595959"/>
          <w:lang w:eastAsia="cs-CZ"/>
        </w:rPr>
        <w:t>zastoupen:</w:t>
      </w:r>
      <w:r w:rsidR="00DD0913">
        <w:rPr>
          <w:rFonts w:eastAsia="Arial,Times New Roman" w:cs="Arial"/>
          <w:color w:val="595959"/>
          <w:lang w:eastAsia="cs-CZ"/>
        </w:rPr>
        <w:tab/>
        <w:t xml:space="preserve">Ing. Pavlem </w:t>
      </w:r>
      <w:proofErr w:type="spellStart"/>
      <w:r w:rsidR="00DD0913">
        <w:rPr>
          <w:rFonts w:eastAsia="Arial,Times New Roman" w:cs="Arial"/>
          <w:color w:val="595959"/>
          <w:lang w:eastAsia="cs-CZ"/>
        </w:rPr>
        <w:t>Malínkem</w:t>
      </w:r>
      <w:proofErr w:type="spellEnd"/>
      <w:r w:rsidR="00DD0913">
        <w:rPr>
          <w:rFonts w:eastAsia="Arial,Times New Roman" w:cs="Arial"/>
          <w:color w:val="595959"/>
          <w:lang w:eastAsia="cs-CZ"/>
        </w:rPr>
        <w:t>, jednatel</w:t>
      </w:r>
    </w:p>
    <w:p w14:paraId="39372207" w14:textId="082957C2" w:rsidR="004E7446" w:rsidRPr="00DD0913" w:rsidRDefault="004E7446" w:rsidP="00DD0913">
      <w:pPr>
        <w:shd w:val="clear" w:color="auto" w:fill="FFFFFF" w:themeFill="background1"/>
        <w:tabs>
          <w:tab w:val="left" w:pos="2977"/>
        </w:tabs>
        <w:spacing w:before="120" w:after="0" w:line="240" w:lineRule="auto"/>
        <w:ind w:right="0"/>
        <w:rPr>
          <w:rFonts w:eastAsia="Arial,Times New Roman" w:cs="Arial"/>
          <w:color w:val="595959"/>
          <w:lang w:eastAsia="cs-CZ"/>
        </w:rPr>
      </w:pPr>
      <w:r w:rsidRPr="00DD0913">
        <w:rPr>
          <w:rFonts w:eastAsia="Arial,Times New Roman" w:cs="Arial"/>
          <w:color w:val="595959"/>
          <w:lang w:eastAsia="cs-CZ"/>
        </w:rPr>
        <w:t>zapsán v obchodním rejstříku</w:t>
      </w:r>
      <w:r w:rsidR="00DD0913">
        <w:rPr>
          <w:rFonts w:eastAsia="Arial,Times New Roman" w:cs="Arial"/>
          <w:color w:val="595959"/>
          <w:lang w:eastAsia="cs-CZ"/>
        </w:rPr>
        <w:t>:</w:t>
      </w:r>
      <w:r w:rsidR="00DD0913">
        <w:rPr>
          <w:rFonts w:eastAsia="Arial,Times New Roman" w:cs="Arial"/>
          <w:color w:val="595959"/>
          <w:lang w:eastAsia="cs-CZ"/>
        </w:rPr>
        <w:tab/>
      </w:r>
      <w:r w:rsidR="00DD0913" w:rsidRPr="00DD0913">
        <w:rPr>
          <w:rFonts w:eastAsia="Arial,Times New Roman" w:cs="Arial"/>
          <w:color w:val="595959"/>
          <w:lang w:eastAsia="cs-CZ"/>
        </w:rPr>
        <w:t xml:space="preserve">Městským soudem v Praze pod </w:t>
      </w:r>
      <w:proofErr w:type="spellStart"/>
      <w:r w:rsidR="00DD0913" w:rsidRPr="00DD0913">
        <w:rPr>
          <w:rFonts w:eastAsia="Arial,Times New Roman" w:cs="Arial"/>
          <w:color w:val="595959"/>
          <w:lang w:eastAsia="cs-CZ"/>
        </w:rPr>
        <w:t>sp</w:t>
      </w:r>
      <w:proofErr w:type="spellEnd"/>
      <w:r w:rsidR="00DD0913" w:rsidRPr="00DD0913">
        <w:rPr>
          <w:rFonts w:eastAsia="Arial,Times New Roman" w:cs="Arial"/>
          <w:color w:val="595959"/>
          <w:lang w:eastAsia="cs-CZ"/>
        </w:rPr>
        <w:t>. zn. C 34304</w:t>
      </w:r>
    </w:p>
    <w:p w14:paraId="27D380CC" w14:textId="72715D7B" w:rsidR="006D546A" w:rsidRPr="00DD0913" w:rsidRDefault="004E7446" w:rsidP="00DD0913">
      <w:pPr>
        <w:shd w:val="clear" w:color="auto" w:fill="FFFFFF" w:themeFill="background1"/>
        <w:tabs>
          <w:tab w:val="left" w:pos="2977"/>
        </w:tabs>
        <w:spacing w:before="120" w:after="0" w:line="240" w:lineRule="auto"/>
        <w:ind w:right="0"/>
        <w:rPr>
          <w:rFonts w:eastAsia="Arial,Times New Roman" w:cs="Arial"/>
          <w:color w:val="595959"/>
          <w:lang w:eastAsia="cs-CZ"/>
        </w:rPr>
      </w:pPr>
      <w:r w:rsidRPr="00DD0913">
        <w:rPr>
          <w:rFonts w:eastAsia="Arial,Times New Roman" w:cs="Arial"/>
          <w:color w:val="595959"/>
          <w:lang w:eastAsia="cs-CZ"/>
        </w:rPr>
        <w:t>bankovní spojení</w:t>
      </w:r>
      <w:r w:rsidR="00DD0913">
        <w:rPr>
          <w:rFonts w:eastAsia="Arial,Times New Roman" w:cs="Arial"/>
          <w:color w:val="595959"/>
          <w:lang w:eastAsia="cs-CZ"/>
        </w:rPr>
        <w:t>:</w:t>
      </w:r>
      <w:r w:rsidR="00DD0913">
        <w:rPr>
          <w:rFonts w:eastAsia="Arial,Times New Roman" w:cs="Arial"/>
          <w:color w:val="595959"/>
          <w:lang w:eastAsia="cs-CZ"/>
        </w:rPr>
        <w:tab/>
      </w:r>
    </w:p>
    <w:p w14:paraId="390DD757" w14:textId="021C326C" w:rsidR="00DD0913" w:rsidRPr="003627ED" w:rsidRDefault="00DD0913" w:rsidP="00DD0913">
      <w:pPr>
        <w:shd w:val="clear" w:color="auto" w:fill="FFFFFF" w:themeFill="background1"/>
        <w:tabs>
          <w:tab w:val="left" w:pos="2977"/>
        </w:tabs>
        <w:spacing w:before="120" w:after="0" w:line="240" w:lineRule="auto"/>
        <w:ind w:right="0"/>
        <w:rPr>
          <w:rFonts w:eastAsia="Arial,Times New Roman" w:cs="Arial"/>
          <w:color w:val="000000" w:themeColor="text1"/>
          <w:lang w:eastAsia="cs-CZ"/>
        </w:rPr>
      </w:pPr>
      <w:r w:rsidRPr="003627ED">
        <w:rPr>
          <w:rFonts w:eastAsia="Arial,Times New Roman" w:cs="Arial"/>
          <w:color w:val="595959"/>
          <w:lang w:eastAsia="cs-CZ"/>
        </w:rPr>
        <w:t>číslo účtu:</w:t>
      </w:r>
      <w:r w:rsidRPr="003627ED">
        <w:rPr>
          <w:rFonts w:eastAsia="Times New Roman" w:cs="Arial"/>
          <w:color w:val="595959"/>
          <w:lang w:eastAsia="cs-CZ"/>
        </w:rPr>
        <w:tab/>
      </w:r>
    </w:p>
    <w:p w14:paraId="7A8F19C0" w14:textId="77777777" w:rsidR="000263AC" w:rsidRPr="000263AC" w:rsidRDefault="000263AC" w:rsidP="000263AC">
      <w:pPr>
        <w:shd w:val="clear" w:color="auto" w:fill="FFFFFF"/>
        <w:tabs>
          <w:tab w:val="left" w:pos="2977"/>
        </w:tabs>
        <w:spacing w:before="120" w:after="0" w:line="240" w:lineRule="auto"/>
        <w:ind w:left="10" w:right="-91"/>
        <w:rPr>
          <w:rFonts w:eastAsia="Times New Roman" w:cs="Arial"/>
          <w:color w:val="595959"/>
          <w:lang w:eastAsia="cs-CZ"/>
        </w:rPr>
      </w:pPr>
    </w:p>
    <w:p w14:paraId="7B627BC8" w14:textId="34A5918F" w:rsidR="004E7446" w:rsidRPr="00B33F35" w:rsidRDefault="004E7446" w:rsidP="00DD0913">
      <w:pPr>
        <w:pStyle w:val="NAKITOdstavec"/>
        <w:spacing w:after="240"/>
        <w:ind w:right="-23"/>
        <w:rPr>
          <w:color w:val="636466"/>
        </w:rPr>
      </w:pPr>
      <w:r w:rsidRPr="00B33F35">
        <w:rPr>
          <w:color w:val="636466"/>
        </w:rPr>
        <w:t>(dále jen „</w:t>
      </w:r>
      <w:r w:rsidR="00AD3138" w:rsidRPr="00B33F35">
        <w:rPr>
          <w:b/>
          <w:bCs/>
          <w:color w:val="636466"/>
        </w:rPr>
        <w:t>Poskytovatel</w:t>
      </w:r>
      <w:r w:rsidRPr="00B33F35">
        <w:rPr>
          <w:color w:val="636466"/>
        </w:rPr>
        <w:t>“)</w:t>
      </w:r>
    </w:p>
    <w:p w14:paraId="4E1C578C" w14:textId="4D38F6F8" w:rsidR="007268D2" w:rsidRPr="00BA13DF" w:rsidRDefault="007268D2" w:rsidP="000159C7">
      <w:pPr>
        <w:pStyle w:val="NAKITOdstavec"/>
        <w:jc w:val="both"/>
      </w:pPr>
      <w:r w:rsidRPr="00BA13DF">
        <w:t xml:space="preserve">(Objednatel a Poskytovatel budou v této smlouvě o </w:t>
      </w:r>
      <w:r w:rsidR="00FD606F">
        <w:t>dílo</w:t>
      </w:r>
      <w:r w:rsidRPr="00BA13DF">
        <w:t xml:space="preserve"> označováni jednotlivě jako „</w:t>
      </w:r>
      <w:r w:rsidRPr="00B33F35">
        <w:rPr>
          <w:b/>
          <w:bCs/>
        </w:rPr>
        <w:t>Smluvní strana</w:t>
      </w:r>
      <w:r w:rsidRPr="00BA13DF">
        <w:t>“ a společně jako „</w:t>
      </w:r>
      <w:r w:rsidRPr="00B33F35">
        <w:rPr>
          <w:b/>
          <w:bCs/>
        </w:rPr>
        <w:t>Smluvní strany</w:t>
      </w:r>
      <w:r w:rsidRPr="00BA13DF">
        <w:t>“ a tato smlouva</w:t>
      </w:r>
      <w:r w:rsidR="00D829FF">
        <w:t xml:space="preserve"> </w:t>
      </w:r>
      <w:r w:rsidRPr="00BA13DF">
        <w:t>jako „</w:t>
      </w:r>
      <w:r w:rsidRPr="00B33F35">
        <w:rPr>
          <w:b/>
          <w:bCs/>
        </w:rPr>
        <w:t>Smlouva</w:t>
      </w:r>
      <w:r w:rsidRPr="00BA13DF">
        <w:t>“),</w:t>
      </w:r>
    </w:p>
    <w:p w14:paraId="39626DFD" w14:textId="77777777" w:rsidR="004B752D" w:rsidRDefault="004B752D" w:rsidP="000159C7">
      <w:pPr>
        <w:pStyle w:val="NAKITOdstavec"/>
        <w:jc w:val="both"/>
      </w:pPr>
    </w:p>
    <w:p w14:paraId="62942D09" w14:textId="449B18C3" w:rsidR="009661C9" w:rsidRDefault="009661C9" w:rsidP="009661C9">
      <w:pPr>
        <w:pStyle w:val="NAKITOdstavec"/>
        <w:jc w:val="both"/>
      </w:pPr>
      <w:r w:rsidRPr="00BA13DF">
        <w:t>uzavírají v souladu s ustanovením § 1746 odst. 2 zákona č. 89/2012 Sb., občanský zákoník, v</w:t>
      </w:r>
      <w:r>
        <w:t>e znění pozdějších předpisů</w:t>
      </w:r>
      <w:r w:rsidRPr="00BA13DF">
        <w:t xml:space="preserve"> (dále jen „</w:t>
      </w:r>
      <w:r w:rsidRPr="00B33F35">
        <w:rPr>
          <w:b/>
          <w:bCs/>
        </w:rPr>
        <w:t>Občanský zákoník</w:t>
      </w:r>
      <w:r w:rsidRPr="00BA13DF">
        <w:t>“) a v souladu s ustanovením zákona</w:t>
      </w:r>
      <w:r>
        <w:t xml:space="preserve"> </w:t>
      </w:r>
      <w:r w:rsidRPr="00BA13DF">
        <w:t>č. 13</w:t>
      </w:r>
      <w:r>
        <w:t>4</w:t>
      </w:r>
      <w:r w:rsidRPr="00BA13DF">
        <w:t>/20</w:t>
      </w:r>
      <w:r>
        <w:t>1</w:t>
      </w:r>
      <w:r w:rsidRPr="00BA13DF">
        <w:t>6 Sb., o</w:t>
      </w:r>
      <w:r>
        <w:t xml:space="preserve"> zadávání </w:t>
      </w:r>
      <w:r w:rsidRPr="00BA13DF">
        <w:t>veřejných zakáz</w:t>
      </w:r>
      <w:r>
        <w:t>e</w:t>
      </w:r>
      <w:r w:rsidRPr="00BA13DF">
        <w:t>k tuto Smlouvu o</w:t>
      </w:r>
      <w:r>
        <w:t> </w:t>
      </w:r>
      <w:r w:rsidR="00FD606F">
        <w:t>dílo</w:t>
      </w:r>
      <w:r w:rsidR="001B023F">
        <w:t>.</w:t>
      </w:r>
    </w:p>
    <w:p w14:paraId="66A70F3E" w14:textId="47EA444D" w:rsidR="007867DB" w:rsidRDefault="007867DB" w:rsidP="006A7DAE">
      <w:pPr>
        <w:pStyle w:val="NAKITslovanseznam"/>
        <w:numPr>
          <w:ilvl w:val="0"/>
          <w:numId w:val="0"/>
        </w:numPr>
        <w:rPr>
          <w:b/>
        </w:rPr>
      </w:pPr>
    </w:p>
    <w:p w14:paraId="014B13EB" w14:textId="57A13A4E" w:rsidR="004B752D" w:rsidRDefault="004B752D" w:rsidP="006A7DAE">
      <w:pPr>
        <w:pStyle w:val="NAKITslovanseznam"/>
        <w:numPr>
          <w:ilvl w:val="0"/>
          <w:numId w:val="0"/>
        </w:numPr>
        <w:rPr>
          <w:b/>
        </w:rPr>
      </w:pPr>
    </w:p>
    <w:p w14:paraId="5F46B8B9" w14:textId="26CB5ADB" w:rsidR="004B752D" w:rsidRDefault="004B752D" w:rsidP="006A7DAE">
      <w:pPr>
        <w:pStyle w:val="NAKITslovanseznam"/>
        <w:numPr>
          <w:ilvl w:val="0"/>
          <w:numId w:val="0"/>
        </w:numPr>
        <w:rPr>
          <w:b/>
        </w:rPr>
      </w:pPr>
    </w:p>
    <w:p w14:paraId="37297447" w14:textId="77777777" w:rsidR="004B752D" w:rsidRDefault="004B752D" w:rsidP="006A7DAE">
      <w:pPr>
        <w:pStyle w:val="NAKITslovanseznam"/>
        <w:numPr>
          <w:ilvl w:val="0"/>
          <w:numId w:val="0"/>
        </w:numPr>
        <w:rPr>
          <w:b/>
        </w:rPr>
      </w:pPr>
    </w:p>
    <w:p w14:paraId="5307C6BC" w14:textId="77777777" w:rsidR="007268D2" w:rsidRPr="00B33F35" w:rsidRDefault="007268D2">
      <w:pPr>
        <w:pStyle w:val="NAKITslovanseznam"/>
        <w:jc w:val="center"/>
        <w:rPr>
          <w:b/>
          <w:bCs/>
        </w:rPr>
      </w:pPr>
      <w:r w:rsidRPr="00B33F35">
        <w:rPr>
          <w:b/>
          <w:bCs/>
        </w:rPr>
        <w:t>Předmět a účel Smlouvy</w:t>
      </w:r>
    </w:p>
    <w:p w14:paraId="3200AAD8" w14:textId="77777777" w:rsidR="007867DB" w:rsidRPr="006A7DAE" w:rsidRDefault="007867DB" w:rsidP="006A7DAE">
      <w:pPr>
        <w:pStyle w:val="NAKITslovanseznam"/>
        <w:numPr>
          <w:ilvl w:val="0"/>
          <w:numId w:val="0"/>
        </w:numPr>
        <w:ind w:left="454"/>
        <w:rPr>
          <w:b/>
        </w:rPr>
      </w:pPr>
    </w:p>
    <w:p w14:paraId="4F903B9D" w14:textId="682CA8BF" w:rsidR="007268D2" w:rsidRDefault="00BA13DF" w:rsidP="006B0A6E">
      <w:pPr>
        <w:pStyle w:val="NAKITslovanseznam"/>
        <w:numPr>
          <w:ilvl w:val="1"/>
          <w:numId w:val="4"/>
        </w:numPr>
        <w:spacing w:after="120"/>
        <w:ind w:right="-11"/>
        <w:contextualSpacing w:val="0"/>
        <w:jc w:val="both"/>
      </w:pPr>
      <w:r>
        <w:t>P</w:t>
      </w:r>
      <w:r w:rsidR="007268D2" w:rsidRPr="00BA13DF">
        <w:t xml:space="preserve">ředmětem této Smlouvy je závazek </w:t>
      </w:r>
      <w:r w:rsidR="006B0A6E" w:rsidRPr="006B0A6E">
        <w:t xml:space="preserve">Poskytovatele </w:t>
      </w:r>
      <w:r w:rsidR="00E167FC">
        <w:t>k</w:t>
      </w:r>
      <w:r w:rsidR="00BD654A">
        <w:t>:</w:t>
      </w:r>
    </w:p>
    <w:p w14:paraId="7A52DDFD" w14:textId="5646DC31" w:rsidR="00F31360" w:rsidRPr="00E33CAF" w:rsidRDefault="00F31360" w:rsidP="00E33CAF">
      <w:pPr>
        <w:pStyle w:val="NAKITslovanseznam"/>
        <w:numPr>
          <w:ilvl w:val="0"/>
          <w:numId w:val="32"/>
        </w:numPr>
        <w:spacing w:after="120"/>
        <w:ind w:right="-11"/>
        <w:contextualSpacing w:val="0"/>
        <w:jc w:val="both"/>
      </w:pPr>
      <w:r w:rsidRPr="00E33CAF">
        <w:t>Vypracování struktury a revize obsahu Katalogu telekomunikačních činností včetně katalogových listů, to vše dle specifikace uvedené v příloze č. 2 Smlouvy</w:t>
      </w:r>
      <w:r w:rsidR="00E33CAF">
        <w:t>,</w:t>
      </w:r>
    </w:p>
    <w:p w14:paraId="26879114" w14:textId="32E3AF39" w:rsidR="00F31360" w:rsidRPr="00E33CAF" w:rsidRDefault="00F31360" w:rsidP="00E33CAF">
      <w:pPr>
        <w:pStyle w:val="NAKITslovanseznam"/>
        <w:numPr>
          <w:ilvl w:val="0"/>
          <w:numId w:val="32"/>
        </w:numPr>
        <w:spacing w:after="120"/>
        <w:ind w:right="-11"/>
        <w:contextualSpacing w:val="0"/>
        <w:jc w:val="both"/>
      </w:pPr>
      <w:r w:rsidRPr="00E33CAF">
        <w:t>Vypracování výstupů ve formě návrhu úrovní SLA pro poskytování telekomunikačních činnosti dle katalogu, identifikace rizik u smluv se 3. stranami (poddodavateli) to vše dle specifikace uvedené v příloze č. 3 Smlouvy</w:t>
      </w:r>
      <w:r w:rsidR="00E33CAF">
        <w:t>,</w:t>
      </w:r>
    </w:p>
    <w:p w14:paraId="4ED7335E" w14:textId="2FB14346" w:rsidR="00F31360" w:rsidRPr="00E33CAF" w:rsidRDefault="00F31360" w:rsidP="00E33CAF">
      <w:pPr>
        <w:pStyle w:val="NAKITslovanseznam"/>
        <w:numPr>
          <w:ilvl w:val="0"/>
          <w:numId w:val="32"/>
        </w:numPr>
        <w:spacing w:after="120"/>
        <w:ind w:right="-11"/>
        <w:contextualSpacing w:val="0"/>
        <w:jc w:val="both"/>
      </w:pPr>
      <w:r w:rsidRPr="00E33CAF">
        <w:t>Zpracování výstupů ve formě návrhu rámcových zákaznických procesů při poskytování telekomunikačních činností (služeb) to vše dle specifikace uvedené v příloze č. 4 Smlouvy</w:t>
      </w:r>
      <w:r w:rsidR="00E33CAF">
        <w:t>,</w:t>
      </w:r>
    </w:p>
    <w:p w14:paraId="30DA8BBE" w14:textId="46F2774C" w:rsidR="00F31360" w:rsidRPr="00E33CAF" w:rsidRDefault="00F31360" w:rsidP="00E33CAF">
      <w:pPr>
        <w:pStyle w:val="NAKITslovanseznam"/>
        <w:numPr>
          <w:ilvl w:val="0"/>
          <w:numId w:val="32"/>
        </w:numPr>
        <w:spacing w:after="120"/>
        <w:ind w:right="-11"/>
        <w:contextualSpacing w:val="0"/>
        <w:jc w:val="both"/>
      </w:pPr>
      <w:r w:rsidRPr="00E33CAF">
        <w:t>Vypracování struktury a obsahu Katalogu ICT služeb včetně katalogových listů to vše dle specifikace uvedené v příloze č. 5 Smlouvy</w:t>
      </w:r>
    </w:p>
    <w:p w14:paraId="5FFDF7CF" w14:textId="777A1B3D" w:rsidR="00BD654A" w:rsidRPr="00BA13DF" w:rsidRDefault="00BD654A" w:rsidP="00BD654A">
      <w:pPr>
        <w:pStyle w:val="NAKITOdstavec"/>
        <w:ind w:firstLine="709"/>
        <w:jc w:val="both"/>
      </w:pPr>
      <w:r>
        <w:t>(</w:t>
      </w:r>
      <w:r w:rsidRPr="00BA13DF">
        <w:t xml:space="preserve">dále jen </w:t>
      </w:r>
      <w:r w:rsidR="00F31360">
        <w:t xml:space="preserve">jako </w:t>
      </w:r>
      <w:r w:rsidRPr="00BA13DF">
        <w:t>„</w:t>
      </w:r>
      <w:r w:rsidR="00F31360">
        <w:rPr>
          <w:b/>
          <w:bCs/>
        </w:rPr>
        <w:t>dílo</w:t>
      </w:r>
      <w:r w:rsidRPr="00BA13DF">
        <w:t>“</w:t>
      </w:r>
      <w:r w:rsidR="00F31360">
        <w:t xml:space="preserve"> nebo jednotlivě jako „</w:t>
      </w:r>
      <w:r w:rsidR="00E167FC">
        <w:rPr>
          <w:b/>
        </w:rPr>
        <w:t>část</w:t>
      </w:r>
      <w:r w:rsidR="00F31360">
        <w:rPr>
          <w:b/>
        </w:rPr>
        <w:t xml:space="preserve"> díla</w:t>
      </w:r>
      <w:r w:rsidR="00F31360">
        <w:t>“</w:t>
      </w:r>
      <w:r w:rsidRPr="00BA13DF">
        <w:t>).</w:t>
      </w:r>
    </w:p>
    <w:p w14:paraId="6B4BC9A7" w14:textId="2273F264" w:rsidR="007268D2" w:rsidRPr="00BA13DF" w:rsidRDefault="007268D2" w:rsidP="005B0700">
      <w:pPr>
        <w:pStyle w:val="NAKITslovanseznam"/>
        <w:numPr>
          <w:ilvl w:val="1"/>
          <w:numId w:val="4"/>
        </w:numPr>
        <w:spacing w:after="120"/>
        <w:ind w:right="-11"/>
        <w:contextualSpacing w:val="0"/>
        <w:jc w:val="both"/>
      </w:pPr>
      <w:r w:rsidRPr="00BA13DF">
        <w:t xml:space="preserve">Předmětem této Smlouvy je dále závazek Objednatele zaplatit za </w:t>
      </w:r>
      <w:r w:rsidR="00F31360">
        <w:t>dílo</w:t>
      </w:r>
      <w:r w:rsidR="00F31360" w:rsidRPr="00BA13DF">
        <w:t xml:space="preserve"> </w:t>
      </w:r>
      <w:r w:rsidRPr="00BA13DF">
        <w:t>provedené v souladu s touto Smlouvou sjednanou cenu.</w:t>
      </w:r>
    </w:p>
    <w:p w14:paraId="558400C8" w14:textId="4E311B2C" w:rsidR="007268D2" w:rsidRPr="00124ACD" w:rsidRDefault="007268D2" w:rsidP="005B0700">
      <w:pPr>
        <w:pStyle w:val="NAKITslovanseznam"/>
        <w:numPr>
          <w:ilvl w:val="1"/>
          <w:numId w:val="4"/>
        </w:numPr>
        <w:spacing w:after="120"/>
        <w:ind w:right="-11"/>
        <w:contextualSpacing w:val="0"/>
        <w:jc w:val="both"/>
      </w:pPr>
      <w:r w:rsidRPr="00124ACD">
        <w:t xml:space="preserve">Účelem této Smlouvy je </w:t>
      </w:r>
      <w:r w:rsidR="00D74FE7" w:rsidRPr="00124ACD">
        <w:t>poskytnutí</w:t>
      </w:r>
      <w:r w:rsidRPr="00124ACD">
        <w:t xml:space="preserve"> </w:t>
      </w:r>
      <w:r w:rsidR="004B752D" w:rsidRPr="00124ACD">
        <w:t xml:space="preserve">služeb vedoucí ke zpracování </w:t>
      </w:r>
      <w:r w:rsidR="00FD606F">
        <w:t>díla</w:t>
      </w:r>
      <w:r w:rsidR="000B341C">
        <w:t xml:space="preserve"> </w:t>
      </w:r>
      <w:r w:rsidR="00BD654A">
        <w:t xml:space="preserve">v souladu s Přílohami č. </w:t>
      </w:r>
      <w:r w:rsidR="00FB2BEF">
        <w:t>2</w:t>
      </w:r>
      <w:r w:rsidR="00BD654A">
        <w:t xml:space="preserve"> – </w:t>
      </w:r>
      <w:r w:rsidR="00FB2BEF">
        <w:t>5</w:t>
      </w:r>
      <w:r w:rsidR="00617EB2">
        <w:t xml:space="preserve"> Smlouvy.</w:t>
      </w:r>
    </w:p>
    <w:p w14:paraId="441ECEE6" w14:textId="6DB0C77C" w:rsidR="007268D2" w:rsidRPr="00BA13DF" w:rsidRDefault="007268D2" w:rsidP="005B0700">
      <w:pPr>
        <w:pStyle w:val="NAKITslovanseznam"/>
        <w:numPr>
          <w:ilvl w:val="1"/>
          <w:numId w:val="4"/>
        </w:numPr>
        <w:spacing w:after="120"/>
        <w:ind w:right="-11"/>
        <w:contextualSpacing w:val="0"/>
        <w:jc w:val="both"/>
      </w:pPr>
      <w:r w:rsidRPr="00BA13DF">
        <w:t xml:space="preserve">Poskytovatel se zavazuje </w:t>
      </w:r>
      <w:r w:rsidR="00A244C2">
        <w:t xml:space="preserve">zpracovat </w:t>
      </w:r>
      <w:r w:rsidRPr="00BA13DF">
        <w:t xml:space="preserve">pro Objednatele </w:t>
      </w:r>
      <w:r w:rsidR="00607FB9">
        <w:t xml:space="preserve">dílo </w:t>
      </w:r>
      <w:r w:rsidRPr="00BA13DF">
        <w:t>za podmínek uvedených v této Smlouvě.</w:t>
      </w:r>
    </w:p>
    <w:p w14:paraId="6CF42A04" w14:textId="08B81BBF" w:rsidR="007268D2" w:rsidRDefault="007268D2" w:rsidP="005B0700">
      <w:pPr>
        <w:pStyle w:val="NAKITslovanseznam"/>
        <w:numPr>
          <w:ilvl w:val="1"/>
          <w:numId w:val="4"/>
        </w:numPr>
        <w:jc w:val="both"/>
      </w:pPr>
      <w:r w:rsidRPr="00BA13DF">
        <w:t>Po uzavření Smlouvy sdělí Objednatel Poskytovateli číslo tzv. Evidenční objednávky (OBJ), která má pouze evidenční charakter pro Objednatele a nemá žádný vliv na plnění Smlouvy.</w:t>
      </w:r>
    </w:p>
    <w:p w14:paraId="1A0D22B0" w14:textId="77777777" w:rsidR="006457CE" w:rsidRDefault="006457CE" w:rsidP="006457CE">
      <w:pPr>
        <w:pStyle w:val="NAKITslovanseznam"/>
        <w:numPr>
          <w:ilvl w:val="0"/>
          <w:numId w:val="0"/>
        </w:numPr>
        <w:ind w:left="737"/>
        <w:jc w:val="both"/>
      </w:pPr>
    </w:p>
    <w:p w14:paraId="50F690CE" w14:textId="77777777" w:rsidR="005D15F3" w:rsidRPr="00BA13DF" w:rsidRDefault="005D15F3" w:rsidP="005B0700">
      <w:pPr>
        <w:pStyle w:val="NAKITslovanseznam"/>
        <w:numPr>
          <w:ilvl w:val="0"/>
          <w:numId w:val="0"/>
        </w:numPr>
        <w:ind w:left="737"/>
        <w:jc w:val="both"/>
      </w:pPr>
    </w:p>
    <w:p w14:paraId="6DFCBAD6" w14:textId="77777777" w:rsidR="007268D2" w:rsidRPr="008E7468" w:rsidRDefault="007268D2">
      <w:pPr>
        <w:pStyle w:val="NAKITslovanseznam"/>
        <w:jc w:val="center"/>
        <w:rPr>
          <w:b/>
          <w:bCs/>
        </w:rPr>
      </w:pPr>
      <w:r w:rsidRPr="008E7468">
        <w:rPr>
          <w:b/>
          <w:bCs/>
        </w:rPr>
        <w:t>Cena</w:t>
      </w:r>
    </w:p>
    <w:p w14:paraId="1E1E0215" w14:textId="77777777" w:rsidR="005D15F3" w:rsidRPr="00B65E26" w:rsidRDefault="005D15F3" w:rsidP="005B0700">
      <w:pPr>
        <w:pStyle w:val="NAKITslovanseznam"/>
        <w:numPr>
          <w:ilvl w:val="0"/>
          <w:numId w:val="0"/>
        </w:numPr>
        <w:ind w:left="454"/>
        <w:jc w:val="both"/>
      </w:pPr>
    </w:p>
    <w:p w14:paraId="6D81D08C" w14:textId="0A7D739C" w:rsidR="004B3AA8" w:rsidRPr="008E7468" w:rsidRDefault="00F2603F" w:rsidP="004F0EEC">
      <w:pPr>
        <w:pStyle w:val="NAKITslovanseznam"/>
        <w:numPr>
          <w:ilvl w:val="1"/>
          <w:numId w:val="4"/>
        </w:numPr>
        <w:spacing w:after="120"/>
        <w:ind w:right="-11"/>
        <w:contextualSpacing w:val="0"/>
      </w:pPr>
      <w:r>
        <w:t>Celková c</w:t>
      </w:r>
      <w:r w:rsidR="007268D2" w:rsidRPr="00BA13DF">
        <w:t xml:space="preserve">ena za </w:t>
      </w:r>
      <w:r w:rsidR="00F31360">
        <w:t>dílo</w:t>
      </w:r>
      <w:r w:rsidR="00F31360" w:rsidRPr="00BA13DF">
        <w:t xml:space="preserve"> </w:t>
      </w:r>
      <w:r w:rsidR="007268D2" w:rsidRPr="00BA13DF">
        <w:t xml:space="preserve">dle článku </w:t>
      </w:r>
      <w:r w:rsidR="00124ACD">
        <w:t>1</w:t>
      </w:r>
      <w:r w:rsidR="007268D2" w:rsidRPr="00BA13DF">
        <w:t xml:space="preserve">. odst. </w:t>
      </w:r>
      <w:r w:rsidR="00124ACD">
        <w:t>1</w:t>
      </w:r>
      <w:r w:rsidR="007268D2" w:rsidRPr="00BA13DF">
        <w:t xml:space="preserve">.1 této Smlouvy je stanovena v českých korunách a </w:t>
      </w:r>
      <w:r w:rsidR="007268D2" w:rsidRPr="003220A1">
        <w:t xml:space="preserve">činí </w:t>
      </w:r>
      <w:r w:rsidR="00B00485" w:rsidRPr="003220A1">
        <w:rPr>
          <w:b/>
        </w:rPr>
        <w:t>1</w:t>
      </w:r>
      <w:r w:rsidR="002B077B" w:rsidRPr="003220A1">
        <w:rPr>
          <w:b/>
        </w:rPr>
        <w:t> 927 0</w:t>
      </w:r>
      <w:r w:rsidR="00B00485" w:rsidRPr="003220A1">
        <w:rPr>
          <w:b/>
        </w:rPr>
        <w:t>00 Kč bez DPH</w:t>
      </w:r>
      <w:r w:rsidR="00B00485" w:rsidRPr="003220A1">
        <w:t xml:space="preserve"> (slovy:</w:t>
      </w:r>
      <w:r w:rsidR="004F0EEC" w:rsidRPr="003220A1">
        <w:t> </w:t>
      </w:r>
      <w:proofErr w:type="spellStart"/>
      <w:r w:rsidR="000A6372" w:rsidRPr="003220A1">
        <w:t>jedenmiliondevětset</w:t>
      </w:r>
      <w:r w:rsidR="002B077B" w:rsidRPr="003220A1">
        <w:t>dvacetsedmtisíc</w:t>
      </w:r>
      <w:proofErr w:type="spellEnd"/>
      <w:r w:rsidR="002B077B" w:rsidRPr="003220A1">
        <w:t xml:space="preserve"> </w:t>
      </w:r>
      <w:r w:rsidR="00B00485" w:rsidRPr="003220A1">
        <w:t>korun</w:t>
      </w:r>
      <w:r w:rsidR="002B077B" w:rsidRPr="003220A1">
        <w:t xml:space="preserve"> českých</w:t>
      </w:r>
      <w:r w:rsidR="004F0EEC">
        <w:t>)</w:t>
      </w:r>
      <w:r w:rsidR="008E7468" w:rsidRPr="008E7468">
        <w:t xml:space="preserve"> </w:t>
      </w:r>
      <w:r w:rsidR="007268D2" w:rsidRPr="008E7468">
        <w:t>(dále jen „Cena“).</w:t>
      </w:r>
      <w:r w:rsidR="007268D2" w:rsidRPr="008E7468" w:rsidDel="00F52FBD">
        <w:t xml:space="preserve"> </w:t>
      </w:r>
      <w:r w:rsidR="004B3AA8" w:rsidRPr="008E7468">
        <w:t>Cena se</w:t>
      </w:r>
      <w:r w:rsidR="004B3AA8">
        <w:t xml:space="preserve"> skládá z cen za </w:t>
      </w:r>
      <w:r w:rsidR="00FD606F">
        <w:t>části díla</w:t>
      </w:r>
      <w:r w:rsidR="004B3AA8">
        <w:t xml:space="preserve">. Cenový rozpad jednotlivých </w:t>
      </w:r>
      <w:r w:rsidR="00FD606F">
        <w:t xml:space="preserve">částí díla </w:t>
      </w:r>
      <w:r w:rsidR="004B3AA8">
        <w:t xml:space="preserve">je uveden </w:t>
      </w:r>
      <w:r w:rsidR="004B3AA8" w:rsidRPr="008E7468">
        <w:t>v Příloze č. 1.</w:t>
      </w:r>
    </w:p>
    <w:p w14:paraId="5D69BF9D" w14:textId="1F2948B2" w:rsidR="007268D2" w:rsidRPr="00BA13DF" w:rsidRDefault="007268D2" w:rsidP="00F2603F">
      <w:pPr>
        <w:pStyle w:val="NAKITslovanseznam"/>
        <w:numPr>
          <w:ilvl w:val="1"/>
          <w:numId w:val="4"/>
        </w:numPr>
        <w:spacing w:after="120"/>
        <w:ind w:right="-11"/>
        <w:contextualSpacing w:val="0"/>
        <w:jc w:val="both"/>
      </w:pPr>
      <w:r w:rsidRPr="00BA13DF">
        <w:t>Cena je stanovena jako cena konečná, nejvýše přípustná a nemůže být zvýšena bez předchozího písemného souhlasu Objednatele. K této ceně bude připočtena daň z přidané hodnoty na základě platných právních předpisů v den u</w:t>
      </w:r>
      <w:r w:rsidR="00617EB2">
        <w:t>skutečnění zdanitelného plnění.</w:t>
      </w:r>
    </w:p>
    <w:p w14:paraId="3CE8D6D5" w14:textId="158159ED" w:rsidR="007268D2" w:rsidRDefault="007268D2" w:rsidP="00F2603F">
      <w:pPr>
        <w:pStyle w:val="NAKITslovanseznam"/>
        <w:numPr>
          <w:ilvl w:val="1"/>
          <w:numId w:val="4"/>
        </w:numPr>
        <w:spacing w:after="120"/>
        <w:ind w:right="-11"/>
        <w:contextualSpacing w:val="0"/>
        <w:jc w:val="both"/>
      </w:pPr>
      <w:r w:rsidRPr="00BA13DF">
        <w:lastRenderedPageBreak/>
        <w:t xml:space="preserve">Poskytovatel výslovně prohlašuje a ujišťuje Objednatele, že Cena za </w:t>
      </w:r>
      <w:r w:rsidR="00F31360">
        <w:t>dílo</w:t>
      </w:r>
      <w:r w:rsidR="00F31360" w:rsidRPr="00BA13DF">
        <w:t xml:space="preserve"> </w:t>
      </w:r>
      <w:r w:rsidRPr="00BA13DF">
        <w:t xml:space="preserve">již v sobě zahrnuje veškeré náklady Poskytovatele spojené s plněním dle této Smlouvy. Součástí Ceny jsou i služby, které ve Smlouvě sice výslovně uvedeny nejsou, ale Poskytovatel, jakožto odborník o nich ví nebo má vědět, neboť jsou nezbytné pro </w:t>
      </w:r>
      <w:r w:rsidR="00A10AB9">
        <w:t>zpracování díla</w:t>
      </w:r>
      <w:r w:rsidRPr="00BA13DF">
        <w:t xml:space="preserve"> dle této Smlouvy.</w:t>
      </w:r>
    </w:p>
    <w:p w14:paraId="3F1F389A" w14:textId="77777777" w:rsidR="005D15F3" w:rsidRPr="00BA13DF" w:rsidRDefault="005D15F3" w:rsidP="005B0700">
      <w:pPr>
        <w:pStyle w:val="NAKITslovanseznam"/>
        <w:numPr>
          <w:ilvl w:val="0"/>
          <w:numId w:val="0"/>
        </w:numPr>
        <w:ind w:left="737"/>
      </w:pPr>
    </w:p>
    <w:p w14:paraId="13CB5247" w14:textId="2D9AA037" w:rsidR="007268D2" w:rsidRPr="00B33F35" w:rsidRDefault="007268D2">
      <w:pPr>
        <w:pStyle w:val="NAKITslovanseznam"/>
        <w:jc w:val="center"/>
        <w:rPr>
          <w:b/>
          <w:bCs/>
        </w:rPr>
      </w:pPr>
      <w:r w:rsidRPr="00B33F35">
        <w:rPr>
          <w:b/>
          <w:bCs/>
        </w:rPr>
        <w:t>Doba, místo a podmínky plnění</w:t>
      </w:r>
    </w:p>
    <w:p w14:paraId="2BCB341A" w14:textId="77777777" w:rsidR="005D15F3" w:rsidRPr="00B65E26" w:rsidRDefault="005D15F3" w:rsidP="005B0700">
      <w:pPr>
        <w:pStyle w:val="NAKITslovanseznam"/>
        <w:numPr>
          <w:ilvl w:val="0"/>
          <w:numId w:val="0"/>
        </w:numPr>
        <w:ind w:left="454"/>
      </w:pPr>
    </w:p>
    <w:p w14:paraId="64CC2B82" w14:textId="0F57938F" w:rsidR="00BD654A" w:rsidRPr="008E7468" w:rsidRDefault="007268D2" w:rsidP="4894ADB1">
      <w:pPr>
        <w:pStyle w:val="NAKITslovanseznam"/>
        <w:numPr>
          <w:ilvl w:val="1"/>
          <w:numId w:val="4"/>
        </w:numPr>
        <w:spacing w:after="120"/>
        <w:ind w:right="-11"/>
        <w:contextualSpacing w:val="0"/>
        <w:jc w:val="both"/>
        <w:rPr>
          <w:kern w:val="28"/>
        </w:rPr>
      </w:pPr>
      <w:r w:rsidRPr="00BA13DF">
        <w:t xml:space="preserve">Poskytovatel se zavazuje realizovat předmět plnění této Smlouvy </w:t>
      </w:r>
      <w:r w:rsidR="00F264D0">
        <w:t xml:space="preserve">nejpozději </w:t>
      </w:r>
      <w:r w:rsidR="00F264D0" w:rsidRPr="008E7468">
        <w:t xml:space="preserve">do 30. </w:t>
      </w:r>
      <w:r w:rsidR="00C23B41" w:rsidRPr="008E7468">
        <w:t>6. 2017.</w:t>
      </w:r>
    </w:p>
    <w:p w14:paraId="4B351259" w14:textId="1E63992A" w:rsidR="007268D2" w:rsidRPr="00BA13DF" w:rsidRDefault="007268D2" w:rsidP="005B0700">
      <w:pPr>
        <w:pStyle w:val="NAKITslovanseznam"/>
        <w:numPr>
          <w:ilvl w:val="1"/>
          <w:numId w:val="4"/>
        </w:numPr>
        <w:spacing w:after="120"/>
        <w:ind w:right="-11"/>
        <w:contextualSpacing w:val="0"/>
        <w:jc w:val="both"/>
      </w:pPr>
      <w:r w:rsidRPr="00BA13DF">
        <w:t xml:space="preserve">Místem plnění je </w:t>
      </w:r>
      <w:r w:rsidR="00BD654A">
        <w:t xml:space="preserve">adresa sídla Objednatele </w:t>
      </w:r>
      <w:r w:rsidR="00BD654A" w:rsidRPr="005D1156">
        <w:rPr>
          <w:rFonts w:eastAsia="Times New Roman" w:cs="Arial"/>
          <w:color w:val="595959"/>
          <w:lang w:eastAsia="cs-CZ"/>
        </w:rPr>
        <w:t>Kodaňská 1441/46, Vršovice, 101 00 Praha 10.</w:t>
      </w:r>
    </w:p>
    <w:p w14:paraId="27BD2B13" w14:textId="0DD6A118" w:rsidR="00F2036E" w:rsidRDefault="007268D2" w:rsidP="005B0700">
      <w:pPr>
        <w:pStyle w:val="NAKITslovanseznam"/>
        <w:numPr>
          <w:ilvl w:val="1"/>
          <w:numId w:val="4"/>
        </w:numPr>
        <w:spacing w:after="120"/>
        <w:ind w:right="-11"/>
        <w:contextualSpacing w:val="0"/>
        <w:jc w:val="both"/>
      </w:pPr>
      <w:r w:rsidRPr="00BA13DF">
        <w:t xml:space="preserve">Poskytovatel splní svou povinnost řádně </w:t>
      </w:r>
      <w:r w:rsidR="00E167FC">
        <w:t>poskytnout plnění</w:t>
      </w:r>
      <w:r w:rsidRPr="00BA13DF">
        <w:t xml:space="preserve"> dnem, kdy jsou</w:t>
      </w:r>
      <w:r w:rsidR="00F2036E">
        <w:t xml:space="preserve"> veškeré</w:t>
      </w:r>
      <w:r w:rsidRPr="00BA13DF">
        <w:t xml:space="preserve"> činnosti dle této Smlouvy řádně vykonány</w:t>
      </w:r>
      <w:r w:rsidR="002405F8">
        <w:t>,</w:t>
      </w:r>
      <w:r w:rsidRPr="00BA13DF">
        <w:t xml:space="preserve"> </w:t>
      </w:r>
      <w:r w:rsidR="00F264D0">
        <w:t>předán</w:t>
      </w:r>
      <w:r w:rsidR="00E167FC">
        <w:t>o</w:t>
      </w:r>
      <w:r w:rsidR="00F264D0">
        <w:t xml:space="preserve"> </w:t>
      </w:r>
      <w:r w:rsidR="00E167FC">
        <w:t>dílo</w:t>
      </w:r>
      <w:r w:rsidR="002405F8">
        <w:t xml:space="preserve"> a </w:t>
      </w:r>
      <w:r w:rsidR="00F032EB">
        <w:t xml:space="preserve">toto je </w:t>
      </w:r>
      <w:r w:rsidR="002405F8">
        <w:t>stvrzen</w:t>
      </w:r>
      <w:r w:rsidR="00F032EB">
        <w:t>o</w:t>
      </w:r>
      <w:r w:rsidR="002405F8">
        <w:t xml:space="preserve"> akceptačním</w:t>
      </w:r>
      <w:r w:rsidR="0087075A">
        <w:t>i</w:t>
      </w:r>
      <w:r w:rsidR="002405F8">
        <w:t xml:space="preserve"> protokol</w:t>
      </w:r>
      <w:r w:rsidR="0087075A">
        <w:t>y</w:t>
      </w:r>
      <w:r w:rsidR="002405F8">
        <w:t xml:space="preserve"> </w:t>
      </w:r>
      <w:r w:rsidR="002405F8" w:rsidRPr="00BA13DF">
        <w:t>(dále jen „</w:t>
      </w:r>
      <w:r w:rsidR="002405F8" w:rsidRPr="00B33F35">
        <w:rPr>
          <w:b/>
          <w:bCs/>
        </w:rPr>
        <w:t>Akceptační protokol</w:t>
      </w:r>
      <w:r w:rsidR="002405F8" w:rsidRPr="00BA13DF">
        <w:t>“)</w:t>
      </w:r>
      <w:r w:rsidR="002405F8">
        <w:t>.</w:t>
      </w:r>
    </w:p>
    <w:p w14:paraId="4E0DC51C" w14:textId="1FD2C93F" w:rsidR="007268D2" w:rsidRPr="00BA13DF" w:rsidRDefault="00E21D34" w:rsidP="005B0700">
      <w:pPr>
        <w:pStyle w:val="NAKITslovanseznam"/>
        <w:numPr>
          <w:ilvl w:val="1"/>
          <w:numId w:val="4"/>
        </w:numPr>
        <w:spacing w:after="120"/>
        <w:ind w:right="-11"/>
        <w:contextualSpacing w:val="0"/>
        <w:jc w:val="both"/>
      </w:pPr>
      <w:r>
        <w:t xml:space="preserve">Řádné </w:t>
      </w:r>
      <w:r w:rsidR="00E167FC">
        <w:t xml:space="preserve">předání díla nebo části díla </w:t>
      </w:r>
      <w:r>
        <w:t xml:space="preserve">se zaznamená a stvrdí </w:t>
      </w:r>
      <w:r w:rsidR="007268D2" w:rsidRPr="00BA13DF">
        <w:t>podpisem</w:t>
      </w:r>
      <w:r>
        <w:t xml:space="preserve"> oprávněných zástupců obou Smluvních stran do</w:t>
      </w:r>
      <w:r w:rsidR="00F032EB">
        <w:t xml:space="preserve"> A</w:t>
      </w:r>
      <w:r w:rsidR="007268D2" w:rsidRPr="00BA13DF">
        <w:t>kceptačního protokolu</w:t>
      </w:r>
      <w:r w:rsidR="002405F8">
        <w:t>.</w:t>
      </w:r>
    </w:p>
    <w:p w14:paraId="08DAC134" w14:textId="540436EF" w:rsidR="00E21D34" w:rsidRDefault="007268D2" w:rsidP="00C830E5">
      <w:pPr>
        <w:pStyle w:val="NAKITslovanseznam"/>
        <w:numPr>
          <w:ilvl w:val="1"/>
          <w:numId w:val="4"/>
        </w:numPr>
        <w:spacing w:after="120"/>
        <w:contextualSpacing w:val="0"/>
        <w:jc w:val="both"/>
      </w:pPr>
      <w:r w:rsidRPr="00C830E5">
        <w:t xml:space="preserve">Objednatel je oprávněn odmítnout převzetí </w:t>
      </w:r>
      <w:r w:rsidR="00E167FC">
        <w:t>díla či části díla</w:t>
      </w:r>
      <w:r w:rsidRPr="00C830E5">
        <w:t>, pokud neobsah</w:t>
      </w:r>
      <w:r w:rsidR="00C830E5" w:rsidRPr="00C830E5">
        <w:t>uje</w:t>
      </w:r>
      <w:r w:rsidRPr="00C830E5">
        <w:t xml:space="preserve"> veškeré </w:t>
      </w:r>
      <w:r w:rsidR="00F032EB">
        <w:t xml:space="preserve">požadované </w:t>
      </w:r>
      <w:r w:rsidR="00C830E5" w:rsidRPr="00C830E5">
        <w:t>údaje</w:t>
      </w:r>
      <w:r w:rsidR="00F032EB">
        <w:t xml:space="preserve"> a informace</w:t>
      </w:r>
      <w:r w:rsidRPr="00C830E5">
        <w:t>, přičemž v takovém případě Objednatel důvod</w:t>
      </w:r>
      <w:r w:rsidR="00E21D34">
        <w:t xml:space="preserve">y odmítnutí převzetí </w:t>
      </w:r>
      <w:r w:rsidRPr="00C830E5">
        <w:t xml:space="preserve">písemně </w:t>
      </w:r>
      <w:r w:rsidR="00E21D34" w:rsidRPr="00C830E5">
        <w:t xml:space="preserve">sdělí </w:t>
      </w:r>
      <w:r w:rsidRPr="00C830E5">
        <w:t>Poskytovateli, a to nejpozději do pěti (</w:t>
      </w:r>
      <w:r w:rsidR="00C830E5" w:rsidRPr="00C830E5">
        <w:t>5) pracovních dnů od termínu jeh</w:t>
      </w:r>
      <w:r w:rsidRPr="00C830E5">
        <w:t>o předání</w:t>
      </w:r>
      <w:r w:rsidR="00E21D34">
        <w:t>.</w:t>
      </w:r>
    </w:p>
    <w:p w14:paraId="22ABDFF6" w14:textId="30A64895" w:rsidR="007268D2" w:rsidRDefault="007268D2" w:rsidP="00C830E5">
      <w:pPr>
        <w:pStyle w:val="NAKITslovanseznam"/>
        <w:numPr>
          <w:ilvl w:val="1"/>
          <w:numId w:val="4"/>
        </w:numPr>
        <w:spacing w:after="120"/>
        <w:contextualSpacing w:val="0"/>
        <w:jc w:val="both"/>
      </w:pPr>
      <w:r w:rsidRPr="00C830E5">
        <w:t xml:space="preserve">Pokud Objednatel uplatní písemný nárok na odstranění vad </w:t>
      </w:r>
      <w:r w:rsidR="00E167FC">
        <w:t>díla či části díla</w:t>
      </w:r>
      <w:r w:rsidRPr="00C830E5">
        <w:t>, zavazuje se Poskytovatel tyto vady odstranit bez zbytečného odkladu, nejpozději však do </w:t>
      </w:r>
      <w:r w:rsidR="00E21D34">
        <w:t>10</w:t>
      </w:r>
      <w:r w:rsidRPr="00C830E5">
        <w:t xml:space="preserve"> (</w:t>
      </w:r>
      <w:r w:rsidR="00E21D34">
        <w:t>deseti</w:t>
      </w:r>
      <w:r w:rsidRPr="00C830E5">
        <w:t>) pracovních dnů od obdržení písemného sdělení. Do odstranění těchto vad není Objednatel povinen podepsat Akceptační protokol.</w:t>
      </w:r>
    </w:p>
    <w:p w14:paraId="763B378B" w14:textId="77777777" w:rsidR="006457CE" w:rsidRDefault="006457CE" w:rsidP="006457CE">
      <w:pPr>
        <w:pStyle w:val="NAKITslovanseznam"/>
        <w:numPr>
          <w:ilvl w:val="0"/>
          <w:numId w:val="0"/>
        </w:numPr>
        <w:spacing w:after="120"/>
        <w:ind w:left="737"/>
        <w:contextualSpacing w:val="0"/>
        <w:jc w:val="both"/>
      </w:pPr>
    </w:p>
    <w:p w14:paraId="29417EA9" w14:textId="77777777" w:rsidR="005B0700" w:rsidRPr="00BA13DF" w:rsidRDefault="005B0700" w:rsidP="005B0700">
      <w:pPr>
        <w:pStyle w:val="NAKITslovanseznam"/>
        <w:numPr>
          <w:ilvl w:val="0"/>
          <w:numId w:val="0"/>
        </w:numPr>
      </w:pPr>
    </w:p>
    <w:p w14:paraId="0F32840C" w14:textId="3B31C117" w:rsidR="005D15F3" w:rsidRPr="00B33F35" w:rsidRDefault="007268D2">
      <w:pPr>
        <w:pStyle w:val="NAKITslovanseznam"/>
        <w:ind w:right="-11"/>
        <w:contextualSpacing w:val="0"/>
        <w:jc w:val="center"/>
        <w:rPr>
          <w:b/>
          <w:bCs/>
        </w:rPr>
      </w:pPr>
      <w:r w:rsidRPr="00B33F35">
        <w:rPr>
          <w:b/>
          <w:bCs/>
        </w:rPr>
        <w:t>Platební podmínky</w:t>
      </w:r>
    </w:p>
    <w:p w14:paraId="08C26072" w14:textId="4E3BC2BB" w:rsidR="007268D2" w:rsidRPr="009D743F" w:rsidRDefault="007268D2" w:rsidP="005B0700">
      <w:pPr>
        <w:pStyle w:val="NAKITslovanseznam"/>
        <w:numPr>
          <w:ilvl w:val="1"/>
          <w:numId w:val="4"/>
        </w:numPr>
        <w:spacing w:after="120"/>
        <w:contextualSpacing w:val="0"/>
        <w:jc w:val="both"/>
      </w:pPr>
      <w:r w:rsidRPr="00BA13DF">
        <w:t>P</w:t>
      </w:r>
      <w:r w:rsidR="00161591">
        <w:t>oskytovatel je oprávněn vystavovat daňové</w:t>
      </w:r>
      <w:r w:rsidRPr="00BA13DF">
        <w:t xml:space="preserve"> doklad</w:t>
      </w:r>
      <w:r w:rsidR="00161591">
        <w:t>y</w:t>
      </w:r>
      <w:r w:rsidRPr="00BA13DF">
        <w:t xml:space="preserve"> (fakturu) </w:t>
      </w:r>
      <w:r w:rsidR="00161591" w:rsidRPr="009D743F">
        <w:t>dle článku 2 odst. 2.1 Smlouvy</w:t>
      </w:r>
      <w:r w:rsidR="00161591" w:rsidRPr="00BA13DF">
        <w:t xml:space="preserve"> </w:t>
      </w:r>
      <w:r w:rsidRPr="00BA13DF">
        <w:t xml:space="preserve">nejdříve po řádném </w:t>
      </w:r>
      <w:r w:rsidR="00E167FC">
        <w:t>předání části díla</w:t>
      </w:r>
      <w:r w:rsidR="008548A0" w:rsidRPr="009D743F">
        <w:t xml:space="preserve"> nebo </w:t>
      </w:r>
      <w:r w:rsidR="00E167FC">
        <w:t>díla</w:t>
      </w:r>
      <w:r w:rsidRPr="009D743F">
        <w:t>, tj. nejdříve po podpisu Akceptačního protokolu oprávněnými zástupci obou Smluvních stran. Den podpisu Akceptačního protokolu Objednatelem je dnem u</w:t>
      </w:r>
      <w:r w:rsidR="00617EB2">
        <w:t>skutečnění zdanitelného plnění.</w:t>
      </w:r>
    </w:p>
    <w:p w14:paraId="23FAA4FF" w14:textId="406AAD55" w:rsidR="007268D2" w:rsidRPr="00BA13DF" w:rsidRDefault="007268D2" w:rsidP="005B0700">
      <w:pPr>
        <w:pStyle w:val="NAKITslovanseznam"/>
        <w:numPr>
          <w:ilvl w:val="1"/>
          <w:numId w:val="4"/>
        </w:numPr>
        <w:spacing w:after="120"/>
        <w:contextualSpacing w:val="0"/>
        <w:jc w:val="both"/>
      </w:pPr>
      <w:r w:rsidRPr="00BA13DF">
        <w:t xml:space="preserve">Daňový doklad (faktura) vystavený </w:t>
      </w:r>
      <w:r w:rsidR="00435BAD">
        <w:t xml:space="preserve">Poskytovatelem </w:t>
      </w:r>
      <w:r w:rsidRPr="00BA13DF">
        <w:t>musí obsahovat náležitosti řádného daňového dokladu podle příslušných právních předpisů, zejména pak zákona č. 235/2004 Sb., o dani z přidané hodnoty, ve znění pozdějších předpisů, a zejména tyto údaje:</w:t>
      </w:r>
    </w:p>
    <w:p w14:paraId="61988B39" w14:textId="77777777" w:rsidR="007268D2" w:rsidRPr="00BA13DF" w:rsidRDefault="007268D2" w:rsidP="005B0700">
      <w:pPr>
        <w:pStyle w:val="NAKITslovanseznam"/>
        <w:numPr>
          <w:ilvl w:val="2"/>
          <w:numId w:val="4"/>
        </w:numPr>
        <w:spacing w:after="120"/>
        <w:contextualSpacing w:val="0"/>
        <w:jc w:val="both"/>
      </w:pPr>
      <w:r w:rsidRPr="00BA13DF">
        <w:t>číslo Smlouvy;</w:t>
      </w:r>
    </w:p>
    <w:p w14:paraId="3421F993" w14:textId="77777777" w:rsidR="007268D2" w:rsidRPr="00BA13DF" w:rsidRDefault="007268D2" w:rsidP="005B0700">
      <w:pPr>
        <w:pStyle w:val="NAKITslovanseznam"/>
        <w:numPr>
          <w:ilvl w:val="2"/>
          <w:numId w:val="4"/>
        </w:numPr>
        <w:spacing w:after="120"/>
        <w:contextualSpacing w:val="0"/>
        <w:jc w:val="both"/>
      </w:pPr>
      <w:r w:rsidRPr="00BA13DF">
        <w:t>číslo Evidenční objednávky;</w:t>
      </w:r>
    </w:p>
    <w:p w14:paraId="16705D83" w14:textId="77777777" w:rsidR="007268D2" w:rsidRPr="00BA13DF" w:rsidRDefault="007268D2" w:rsidP="005B0700">
      <w:pPr>
        <w:pStyle w:val="NAKITslovanseznam"/>
        <w:numPr>
          <w:ilvl w:val="2"/>
          <w:numId w:val="4"/>
        </w:numPr>
        <w:spacing w:after="120"/>
        <w:contextualSpacing w:val="0"/>
        <w:jc w:val="both"/>
      </w:pPr>
      <w:r w:rsidRPr="00BA13DF">
        <w:t>identifikační údaje Objednatele a Poskytovatele;</w:t>
      </w:r>
    </w:p>
    <w:p w14:paraId="6FC02DA6" w14:textId="77777777" w:rsidR="007268D2" w:rsidRPr="00BA13DF" w:rsidRDefault="007268D2" w:rsidP="005B0700">
      <w:pPr>
        <w:pStyle w:val="NAKITslovanseznam"/>
        <w:numPr>
          <w:ilvl w:val="2"/>
          <w:numId w:val="4"/>
        </w:numPr>
        <w:spacing w:after="120"/>
        <w:contextualSpacing w:val="0"/>
        <w:jc w:val="both"/>
      </w:pPr>
      <w:r w:rsidRPr="00BA13DF">
        <w:t>místo a datum podpisu Akceptačního p</w:t>
      </w:r>
      <w:r w:rsidRPr="005D1156">
        <w:rPr>
          <w:rFonts w:eastAsia="Calibri"/>
        </w:rPr>
        <w:t>rotokolu</w:t>
      </w:r>
      <w:r w:rsidRPr="00BA13DF">
        <w:t>;</w:t>
      </w:r>
    </w:p>
    <w:p w14:paraId="3AA428F3" w14:textId="360E4FB3" w:rsidR="007268D2" w:rsidRDefault="007268D2" w:rsidP="005B0700">
      <w:pPr>
        <w:pStyle w:val="NAKITslovanseznam"/>
        <w:numPr>
          <w:ilvl w:val="2"/>
          <w:numId w:val="4"/>
        </w:numPr>
        <w:spacing w:after="120"/>
        <w:contextualSpacing w:val="0"/>
        <w:jc w:val="both"/>
      </w:pPr>
      <w:r w:rsidRPr="00BA13DF">
        <w:lastRenderedPageBreak/>
        <w:t>popis fakturovaného plnění;</w:t>
      </w:r>
    </w:p>
    <w:p w14:paraId="5E14633D" w14:textId="20683D56" w:rsidR="004B3AA8" w:rsidRPr="00BA13DF" w:rsidRDefault="004B3AA8" w:rsidP="005B0700">
      <w:pPr>
        <w:pStyle w:val="NAKITslovanseznam"/>
        <w:numPr>
          <w:ilvl w:val="2"/>
          <w:numId w:val="4"/>
        </w:numPr>
        <w:spacing w:after="120"/>
        <w:contextualSpacing w:val="0"/>
        <w:jc w:val="both"/>
      </w:pPr>
      <w:r>
        <w:t>Dílčí cena fakturovaného plnění,</w:t>
      </w:r>
    </w:p>
    <w:p w14:paraId="46C3BEA1" w14:textId="5D60528D" w:rsidR="007268D2" w:rsidRPr="004B3AA8" w:rsidRDefault="007268D2" w:rsidP="005B0700">
      <w:pPr>
        <w:pStyle w:val="NAKITslovanseznam"/>
        <w:numPr>
          <w:ilvl w:val="2"/>
          <w:numId w:val="4"/>
        </w:numPr>
        <w:spacing w:after="120"/>
        <w:contextualSpacing w:val="0"/>
        <w:jc w:val="both"/>
      </w:pPr>
      <w:r w:rsidRPr="004B3AA8">
        <w:t>platební podmínky v souladu se Smlouvou</w:t>
      </w:r>
      <w:r w:rsidR="002A5F6C">
        <w:t>,</w:t>
      </w:r>
      <w:r w:rsidR="002A5F6C" w:rsidRPr="002A5F6C">
        <w:t xml:space="preserve"> </w:t>
      </w:r>
      <w:r w:rsidR="002A5F6C">
        <w:t>p</w:t>
      </w:r>
      <w:r w:rsidR="002A5F6C" w:rsidRPr="00BA13DF">
        <w:t>řílohou daňového dokladu bude kopie Akceptačního pro</w:t>
      </w:r>
      <w:r w:rsidR="002A5F6C" w:rsidRPr="005D1156">
        <w:rPr>
          <w:rFonts w:eastAsia="Calibri"/>
        </w:rPr>
        <w:t>tokolu</w:t>
      </w:r>
      <w:r w:rsidR="002A5F6C">
        <w:t>.</w:t>
      </w:r>
    </w:p>
    <w:p w14:paraId="4A21821C" w14:textId="77777777" w:rsidR="007268D2" w:rsidRPr="00BA13DF" w:rsidRDefault="007268D2" w:rsidP="005B0700">
      <w:pPr>
        <w:pStyle w:val="NAKITslovanseznam"/>
        <w:numPr>
          <w:ilvl w:val="1"/>
          <w:numId w:val="4"/>
        </w:numPr>
        <w:spacing w:after="120"/>
        <w:contextualSpacing w:val="0"/>
        <w:jc w:val="both"/>
      </w:pPr>
      <w:r w:rsidRPr="00BA13DF">
        <w:t>V případě, že Poskytovatel splňuje podmínku § 81 odst. 2 písm. b) zákona č. 435/2004 Sb., o zaměstnanosti, ve znění pozdějších předpisů, je povinen tuto skutečnost oznámit v rámci vystaveného daňového dokladu.</w:t>
      </w:r>
    </w:p>
    <w:p w14:paraId="028943B1" w14:textId="77777777" w:rsidR="007268D2" w:rsidRPr="005D1156" w:rsidRDefault="007268D2" w:rsidP="008E7468">
      <w:pPr>
        <w:pStyle w:val="NAKITslovanseznam"/>
        <w:numPr>
          <w:ilvl w:val="1"/>
          <w:numId w:val="4"/>
        </w:numPr>
        <w:spacing w:after="120"/>
        <w:contextualSpacing w:val="0"/>
        <w:jc w:val="both"/>
        <w:rPr>
          <w:rFonts w:eastAsia="Calibri"/>
        </w:rPr>
      </w:pPr>
      <w:r w:rsidRPr="00BA13DF">
        <w:t>Poskytovatel</w:t>
      </w:r>
      <w:r w:rsidRPr="005D1156">
        <w:rPr>
          <w:rFonts w:eastAsia="Calibri"/>
        </w:rPr>
        <w:t xml:space="preserve"> odešle vystavený daňový doklad (fakturu) doporučeným dopisem nejdéle do pěti (5) kalendářních dnů od jeho vystavení na následující adresu:</w:t>
      </w:r>
    </w:p>
    <w:p w14:paraId="6FA02C48" w14:textId="52FDD5B4" w:rsidR="005D15F3" w:rsidRPr="008E7468" w:rsidRDefault="005D15F3" w:rsidP="008E7468">
      <w:pPr>
        <w:pStyle w:val="NAKITslovanseznam"/>
        <w:numPr>
          <w:ilvl w:val="0"/>
          <w:numId w:val="0"/>
        </w:numPr>
        <w:spacing w:after="120"/>
        <w:ind w:left="1162" w:firstLine="254"/>
      </w:pPr>
      <w:r w:rsidRPr="008E7468">
        <w:t>Národní agentura pro komunikační a</w:t>
      </w:r>
      <w:r w:rsidR="00617EB2">
        <w:t xml:space="preserve"> informační technologie, s. p.,</w:t>
      </w:r>
    </w:p>
    <w:p w14:paraId="6ECFAFBA" w14:textId="77777777" w:rsidR="005D15F3" w:rsidRPr="008E7468" w:rsidRDefault="005D15F3" w:rsidP="008E7468">
      <w:pPr>
        <w:pStyle w:val="NAKITslovanseznam"/>
        <w:numPr>
          <w:ilvl w:val="0"/>
          <w:numId w:val="0"/>
        </w:numPr>
        <w:spacing w:after="120"/>
        <w:ind w:left="907" w:right="-11" w:firstLine="510"/>
        <w:contextualSpacing w:val="0"/>
      </w:pPr>
      <w:r w:rsidRPr="008E7468">
        <w:t>Kodaňská 1441/46, Vršovice, 101 00 Praha 10</w:t>
      </w:r>
    </w:p>
    <w:p w14:paraId="1BA46A8C" w14:textId="602F2FEA" w:rsidR="002A5F6C" w:rsidRPr="008E7468" w:rsidRDefault="002A5F6C" w:rsidP="008E7468">
      <w:pPr>
        <w:pStyle w:val="NAKITslovanseznam"/>
        <w:numPr>
          <w:ilvl w:val="0"/>
          <w:numId w:val="0"/>
        </w:numPr>
        <w:spacing w:after="120"/>
        <w:ind w:left="454" w:right="-11" w:hanging="454"/>
        <w:contextualSpacing w:val="0"/>
        <w:jc w:val="both"/>
        <w:rPr>
          <w:rFonts w:cs="Arial"/>
          <w:color w:val="636466"/>
        </w:rPr>
      </w:pPr>
      <w:r w:rsidRPr="008E7468">
        <w:rPr>
          <w:rFonts w:cs="Arial"/>
          <w:b/>
          <w:color w:val="636466"/>
        </w:rPr>
        <w:tab/>
      </w:r>
      <w:r w:rsidRPr="008E7468">
        <w:rPr>
          <w:rFonts w:cs="Arial"/>
          <w:b/>
          <w:color w:val="636466"/>
        </w:rPr>
        <w:tab/>
      </w:r>
      <w:r w:rsidRPr="008E7468">
        <w:rPr>
          <w:rFonts w:cs="Arial"/>
          <w:color w:val="636466"/>
        </w:rPr>
        <w:t>nebo elektronicky:</w:t>
      </w:r>
    </w:p>
    <w:p w14:paraId="09A231F0" w14:textId="7CBC4078" w:rsidR="002A5F6C" w:rsidRPr="001F7616" w:rsidRDefault="002A5F6C" w:rsidP="008E7468">
      <w:pPr>
        <w:pStyle w:val="NAKITslovanseznam"/>
        <w:numPr>
          <w:ilvl w:val="0"/>
          <w:numId w:val="0"/>
        </w:numPr>
        <w:spacing w:after="120"/>
        <w:ind w:left="709" w:right="-11"/>
        <w:contextualSpacing w:val="0"/>
        <w:jc w:val="both"/>
        <w:rPr>
          <w:rFonts w:cs="Arial"/>
          <w:bCs/>
          <w:color w:val="595959" w:themeColor="text1" w:themeTint="A6"/>
        </w:rPr>
      </w:pPr>
      <w:r w:rsidRPr="001F7616">
        <w:rPr>
          <w:rFonts w:cs="Arial"/>
          <w:bCs/>
          <w:color w:val="595959" w:themeColor="text1" w:themeTint="A6"/>
        </w:rPr>
        <w:t xml:space="preserve">za předpokladu splnění veškerých podmínek vyplývajících z příslušných právních předpisů, zejména z ustanovení § 34 zákona o DPH, ve formátu </w:t>
      </w:r>
      <w:proofErr w:type="spellStart"/>
      <w:r w:rsidRPr="001F7616">
        <w:rPr>
          <w:rFonts w:cs="Arial"/>
          <w:bCs/>
          <w:color w:val="595959" w:themeColor="text1" w:themeTint="A6"/>
        </w:rPr>
        <w:t>pdf</w:t>
      </w:r>
      <w:proofErr w:type="spellEnd"/>
      <w:r w:rsidRPr="001F7616">
        <w:rPr>
          <w:rFonts w:cs="Arial"/>
          <w:bCs/>
          <w:color w:val="595959" w:themeColor="text1" w:themeTint="A6"/>
        </w:rPr>
        <w:t>., opatřený elektronickým podpisem (elektronická faktura) spolu s dalšími přílohami (pokud jsou smluvně požadovány), jako přílohu emailové zprávy na e-mailovou adresu Objednatele nebo do datové schránky Objednatele.</w:t>
      </w:r>
    </w:p>
    <w:p w14:paraId="2E62742E" w14:textId="77777777" w:rsidR="002A5F6C" w:rsidRPr="001F7616" w:rsidRDefault="002A5F6C" w:rsidP="008E7468">
      <w:pPr>
        <w:pStyle w:val="NAKITslovanseznam"/>
        <w:numPr>
          <w:ilvl w:val="0"/>
          <w:numId w:val="0"/>
        </w:numPr>
        <w:spacing w:after="120"/>
        <w:ind w:left="709" w:right="-11"/>
        <w:contextualSpacing w:val="0"/>
        <w:jc w:val="both"/>
        <w:rPr>
          <w:rFonts w:cs="Arial"/>
          <w:bCs/>
          <w:color w:val="595959" w:themeColor="text1" w:themeTint="A6"/>
        </w:rPr>
      </w:pPr>
      <w:r w:rsidRPr="001F7616">
        <w:rPr>
          <w:rFonts w:cs="Arial"/>
          <w:bCs/>
          <w:color w:val="595959" w:themeColor="text1" w:themeTint="A6"/>
        </w:rPr>
        <w:t xml:space="preserve">ID Datové schránky: </w:t>
      </w:r>
      <w:proofErr w:type="spellStart"/>
      <w:r w:rsidRPr="001F7616">
        <w:rPr>
          <w:rFonts w:cs="Arial"/>
          <w:bCs/>
          <w:color w:val="595959" w:themeColor="text1" w:themeTint="A6"/>
        </w:rPr>
        <w:t>hkrkpwn</w:t>
      </w:r>
      <w:proofErr w:type="spellEnd"/>
    </w:p>
    <w:p w14:paraId="120FDC72" w14:textId="0EC6FABB" w:rsidR="002A5F6C" w:rsidRPr="001F7616" w:rsidRDefault="002A5F6C" w:rsidP="008E7468">
      <w:pPr>
        <w:pStyle w:val="NAKITslovanseznam"/>
        <w:numPr>
          <w:ilvl w:val="0"/>
          <w:numId w:val="0"/>
        </w:numPr>
        <w:spacing w:after="120"/>
        <w:ind w:left="709" w:right="-11"/>
        <w:contextualSpacing w:val="0"/>
        <w:jc w:val="both"/>
        <w:rPr>
          <w:rFonts w:cs="Arial"/>
          <w:bCs/>
          <w:color w:val="595959" w:themeColor="text1" w:themeTint="A6"/>
        </w:rPr>
      </w:pPr>
      <w:r w:rsidRPr="001F7616">
        <w:rPr>
          <w:rFonts w:cs="Arial"/>
          <w:bCs/>
          <w:color w:val="595959" w:themeColor="text1" w:themeTint="A6"/>
        </w:rPr>
        <w:t xml:space="preserve">e-mail: </w:t>
      </w:r>
    </w:p>
    <w:p w14:paraId="29F9689E" w14:textId="0588C770" w:rsidR="002A5F6C" w:rsidRPr="005D1156" w:rsidRDefault="002A5F6C" w:rsidP="008E7468">
      <w:pPr>
        <w:pStyle w:val="NAKITslovanseznam"/>
        <w:numPr>
          <w:ilvl w:val="0"/>
          <w:numId w:val="0"/>
        </w:numPr>
        <w:spacing w:after="120"/>
        <w:ind w:left="709" w:right="-11"/>
        <w:contextualSpacing w:val="0"/>
        <w:jc w:val="both"/>
        <w:rPr>
          <w:rFonts w:cs="Arial"/>
          <w:b/>
          <w:color w:val="636466"/>
          <w:highlight w:val="yellow"/>
        </w:rPr>
      </w:pPr>
      <w:r w:rsidRPr="001F7616">
        <w:rPr>
          <w:rFonts w:cs="Arial"/>
          <w:bCs/>
          <w:color w:val="595959" w:themeColor="text1" w:themeTint="A6"/>
        </w:rPr>
        <w:t>Elektronická faktura se považuje za doručenou dnem odeslání e-mailové zprávy, obsahující jako přílohu elektronickou fakturu, na e-mailovou adresu Objednatele nebo dle pravidel doručování do datových schránek.</w:t>
      </w:r>
    </w:p>
    <w:p w14:paraId="58F4DC1D" w14:textId="5FAE2799" w:rsidR="007268D2" w:rsidRPr="00BA13DF" w:rsidRDefault="007268D2" w:rsidP="005B0700">
      <w:pPr>
        <w:pStyle w:val="NAKITslovanseznam"/>
        <w:numPr>
          <w:ilvl w:val="1"/>
          <w:numId w:val="4"/>
        </w:numPr>
        <w:spacing w:after="120"/>
        <w:contextualSpacing w:val="0"/>
        <w:jc w:val="both"/>
      </w:pPr>
      <w:r w:rsidRPr="00BA13DF">
        <w:t xml:space="preserve">Platba bude provedena v české měně formou bankovního převodu na účet Poskytovatele </w:t>
      </w:r>
      <w:r w:rsidR="00617EB2">
        <w:t>uvedený v záhlaví této Smlouvy.</w:t>
      </w:r>
    </w:p>
    <w:p w14:paraId="44AD3800" w14:textId="16FC338F" w:rsidR="007268D2" w:rsidRPr="00BA13DF" w:rsidRDefault="007268D2" w:rsidP="4894ADB1">
      <w:pPr>
        <w:pStyle w:val="NAKITslovanseznam"/>
        <w:numPr>
          <w:ilvl w:val="1"/>
          <w:numId w:val="4"/>
        </w:numPr>
        <w:spacing w:after="120"/>
        <w:contextualSpacing w:val="0"/>
        <w:jc w:val="both"/>
        <w:rPr>
          <w:kern w:val="28"/>
        </w:rPr>
      </w:pPr>
      <w:r w:rsidRPr="00BA13DF">
        <w:rPr>
          <w:kern w:val="28"/>
        </w:rPr>
        <w:t xml:space="preserve">Splatnost faktury vystavené na základě této Smlouvy činí třicet (30) kalendářních dnů </w:t>
      </w:r>
      <w:r w:rsidR="00617EB2">
        <w:rPr>
          <w:kern w:val="28"/>
        </w:rPr>
        <w:t>od jejího doručení Objednateli.</w:t>
      </w:r>
    </w:p>
    <w:p w14:paraId="444A2E51" w14:textId="6727E180" w:rsidR="007268D2" w:rsidRPr="00BA13DF" w:rsidRDefault="007268D2" w:rsidP="4894ADB1">
      <w:pPr>
        <w:pStyle w:val="NAKITslovanseznam"/>
        <w:numPr>
          <w:ilvl w:val="1"/>
          <w:numId w:val="4"/>
        </w:numPr>
        <w:spacing w:after="120"/>
        <w:contextualSpacing w:val="0"/>
        <w:jc w:val="both"/>
        <w:rPr>
          <w:kern w:val="28"/>
        </w:rPr>
      </w:pPr>
      <w:r w:rsidRPr="00BA13DF">
        <w:rPr>
          <w:kern w:val="28"/>
        </w:rPr>
        <w:t xml:space="preserve">V případě, že faktura nebude obsahovat některou náležitost nebo bude obsahovat nesprávné údaje, je Objednatel oprávněn ji ve lhůtě splatnosti vrátit </w:t>
      </w:r>
      <w:r w:rsidRPr="00BA13DF">
        <w:t>Poskytovatel</w:t>
      </w:r>
      <w:r w:rsidRPr="00BA13DF">
        <w:rPr>
          <w:kern w:val="28"/>
        </w:rPr>
        <w:t xml:space="preserve">i. Lhůta pro její splatnost se tímto </w:t>
      </w:r>
      <w:r w:rsidR="00091F84">
        <w:rPr>
          <w:kern w:val="28"/>
        </w:rPr>
        <w:t>zastavuje</w:t>
      </w:r>
      <w:r w:rsidR="00091F84" w:rsidRPr="005D1156">
        <w:rPr>
          <w:kern w:val="28"/>
        </w:rPr>
        <w:t xml:space="preserve"> </w:t>
      </w:r>
      <w:r w:rsidRPr="00BA13DF">
        <w:rPr>
          <w:kern w:val="28"/>
        </w:rPr>
        <w:t xml:space="preserve">a nová lhůta v délce třicet (30) kalendářních dnů počne plynout od data doručení nově vystavené/opravené faktury </w:t>
      </w:r>
      <w:r w:rsidRPr="00BA13DF">
        <w:t>Poskytovatelem</w:t>
      </w:r>
      <w:r w:rsidRPr="005D1156">
        <w:rPr>
          <w:kern w:val="28"/>
        </w:rPr>
        <w:t>.</w:t>
      </w:r>
    </w:p>
    <w:p w14:paraId="6CDFBCDA" w14:textId="30C974E2" w:rsidR="007268D2" w:rsidRPr="00BA13DF" w:rsidRDefault="007268D2" w:rsidP="4894ADB1">
      <w:pPr>
        <w:pStyle w:val="NAKITslovanseznam"/>
        <w:numPr>
          <w:ilvl w:val="1"/>
          <w:numId w:val="4"/>
        </w:numPr>
        <w:spacing w:after="120"/>
        <w:contextualSpacing w:val="0"/>
        <w:jc w:val="both"/>
        <w:rPr>
          <w:kern w:val="28"/>
        </w:rPr>
      </w:pPr>
      <w:r w:rsidRPr="00BA13DF">
        <w:rPr>
          <w:kern w:val="28"/>
        </w:rPr>
        <w:t xml:space="preserve">Objednatel neposkytuje </w:t>
      </w:r>
      <w:r w:rsidRPr="00BA13DF">
        <w:t>Poskytovateli</w:t>
      </w:r>
      <w:r w:rsidRPr="00BA13DF">
        <w:rPr>
          <w:kern w:val="28"/>
        </w:rPr>
        <w:t xml:space="preserve"> jakékoliv zálohy na cenu za </w:t>
      </w:r>
      <w:r w:rsidR="00E167FC">
        <w:rPr>
          <w:kern w:val="28"/>
        </w:rPr>
        <w:t>dílo</w:t>
      </w:r>
      <w:r w:rsidRPr="00BA13DF">
        <w:rPr>
          <w:kern w:val="28"/>
        </w:rPr>
        <w:t>.</w:t>
      </w:r>
    </w:p>
    <w:p w14:paraId="5E5CF8D2" w14:textId="77777777" w:rsidR="007268D2" w:rsidRPr="00BA13DF" w:rsidRDefault="007268D2" w:rsidP="005B0700">
      <w:pPr>
        <w:pStyle w:val="NAKITslovanseznam"/>
        <w:numPr>
          <w:ilvl w:val="1"/>
          <w:numId w:val="4"/>
        </w:numPr>
        <w:spacing w:after="120"/>
        <w:contextualSpacing w:val="0"/>
        <w:jc w:val="both"/>
      </w:pPr>
      <w:r w:rsidRPr="00BA13DF">
        <w:t>Smluvní strany se dohodly, že pokud bude v okamžiku uskutečnění zdanitelného plnění správcem daně zveřejněna způsobem umožňujícím dálkový přístup skutečnost, že poskytovatel zdanitelného plnění (dále též „Poskytovatel“) je nespolehlivým plátcem ve smyslu § 106a zákona č. 235/2004 Sb. o dani z přidané hodnoty, ve znění pozdějších předpisů (dále jen „</w:t>
      </w:r>
      <w:r w:rsidRPr="00B33F35">
        <w:rPr>
          <w:b/>
          <w:bCs/>
        </w:rPr>
        <w:t>zákon o DPH</w:t>
      </w:r>
      <w:r w:rsidRPr="00BA13DF">
        <w:t xml:space="preserve">“), nebo má-li být platba za zdanitelné plnění uskutečněné Poskytovatelem v tuzemsku zcela nebo z části poukázána na bankovní účet vedený poskytovatelem platebních </w:t>
      </w:r>
      <w:r w:rsidRPr="00BA13DF">
        <w:lastRenderedPageBreak/>
        <w:t>služeb mimo tuzemsko, je příjemce zdanitelného plnění (dále též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59D46FE6" w14:textId="02D68151" w:rsidR="0022441F" w:rsidRDefault="007268D2" w:rsidP="00536EB0">
      <w:pPr>
        <w:pStyle w:val="NAKITslovanseznam"/>
        <w:numPr>
          <w:ilvl w:val="0"/>
          <w:numId w:val="0"/>
        </w:numPr>
        <w:spacing w:after="120"/>
        <w:ind w:left="737"/>
        <w:contextualSpacing w:val="0"/>
        <w:jc w:val="both"/>
      </w:pPr>
      <w:r w:rsidRPr="00BA13DF">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 s uvedením správného bankovního účtu Poskytovatele, tj. bankovního účtu zveřejněného správcem daně.</w:t>
      </w:r>
    </w:p>
    <w:p w14:paraId="7A2BB9E4" w14:textId="77777777" w:rsidR="006457CE" w:rsidRDefault="006457CE" w:rsidP="00536EB0">
      <w:pPr>
        <w:pStyle w:val="NAKITslovanseznam"/>
        <w:numPr>
          <w:ilvl w:val="0"/>
          <w:numId w:val="0"/>
        </w:numPr>
        <w:spacing w:after="120"/>
        <w:ind w:left="737"/>
        <w:contextualSpacing w:val="0"/>
        <w:jc w:val="both"/>
      </w:pPr>
    </w:p>
    <w:p w14:paraId="1A7FC6C5" w14:textId="77777777" w:rsidR="0022441F" w:rsidRPr="00BA13DF" w:rsidRDefault="0022441F" w:rsidP="005B0700">
      <w:pPr>
        <w:pStyle w:val="NAKITOdstavec"/>
        <w:spacing w:after="0"/>
        <w:ind w:left="709" w:right="-23"/>
        <w:jc w:val="both"/>
      </w:pPr>
    </w:p>
    <w:p w14:paraId="1B8E883B" w14:textId="77777777" w:rsidR="007268D2" w:rsidRPr="00B33F35" w:rsidRDefault="007268D2">
      <w:pPr>
        <w:pStyle w:val="NAKITslovanseznam"/>
        <w:jc w:val="center"/>
        <w:rPr>
          <w:b/>
          <w:bCs/>
        </w:rPr>
      </w:pPr>
      <w:r w:rsidRPr="00B33F35">
        <w:rPr>
          <w:b/>
          <w:bCs/>
        </w:rPr>
        <w:t>Další práva a povinnosti Smluvních stran</w:t>
      </w:r>
    </w:p>
    <w:p w14:paraId="32F92C4A" w14:textId="77777777" w:rsidR="0022441F" w:rsidRPr="00B65E26" w:rsidRDefault="0022441F" w:rsidP="005B0700">
      <w:pPr>
        <w:pStyle w:val="NAKITslovanseznam"/>
        <w:numPr>
          <w:ilvl w:val="0"/>
          <w:numId w:val="0"/>
        </w:numPr>
        <w:ind w:left="454"/>
      </w:pPr>
    </w:p>
    <w:p w14:paraId="79488C64" w14:textId="77777777" w:rsidR="007268D2" w:rsidRPr="00BA13DF" w:rsidRDefault="007268D2" w:rsidP="005B0700">
      <w:pPr>
        <w:pStyle w:val="NAKITslovanseznam"/>
        <w:numPr>
          <w:ilvl w:val="1"/>
          <w:numId w:val="4"/>
        </w:numPr>
        <w:spacing w:after="120"/>
        <w:ind w:right="-11"/>
        <w:contextualSpacing w:val="0"/>
        <w:jc w:val="both"/>
      </w:pPr>
      <w:r w:rsidRPr="00BA13DF">
        <w:t>Poskytovatel se v souvislosti s realizací předmětu této Smlouvy zavazuje zejména:</w:t>
      </w:r>
    </w:p>
    <w:p w14:paraId="6F3ED9F4" w14:textId="52256E7E" w:rsidR="007268D2" w:rsidRPr="005A10E8" w:rsidRDefault="007268D2" w:rsidP="4894ADB1">
      <w:pPr>
        <w:pStyle w:val="NAKITslovanseznam"/>
        <w:numPr>
          <w:ilvl w:val="3"/>
          <w:numId w:val="4"/>
        </w:numPr>
        <w:spacing w:after="120"/>
        <w:ind w:left="1560" w:right="-11" w:hanging="851"/>
        <w:contextualSpacing w:val="0"/>
        <w:jc w:val="both"/>
        <w:rPr>
          <w:kern w:val="28"/>
        </w:rPr>
      </w:pPr>
      <w:r w:rsidRPr="005A10E8">
        <w:rPr>
          <w:kern w:val="28"/>
        </w:rPr>
        <w:t>poskytnout Objednateli služby</w:t>
      </w:r>
      <w:r w:rsidR="00D24DC7">
        <w:rPr>
          <w:kern w:val="28"/>
        </w:rPr>
        <w:t xml:space="preserve"> vedoucí k vypracování díla</w:t>
      </w:r>
      <w:r w:rsidRPr="005A10E8">
        <w:rPr>
          <w:kern w:val="28"/>
        </w:rPr>
        <w:t xml:space="preserve"> řádně a včas, nestranně a s vynaložením náležité odborné péče, </w:t>
      </w:r>
      <w:r w:rsidRPr="005A10E8">
        <w:t>podle svých nejlepších odborných znalostí a schopností, v souladu s právním řádem České republiky a se Smlouvou</w:t>
      </w:r>
      <w:r w:rsidR="00617EB2">
        <w:rPr>
          <w:kern w:val="28"/>
        </w:rPr>
        <w:t>;</w:t>
      </w:r>
    </w:p>
    <w:p w14:paraId="593C48C5" w14:textId="155ECF50" w:rsidR="007268D2" w:rsidRPr="005A10E8" w:rsidRDefault="007268D2" w:rsidP="4894ADB1">
      <w:pPr>
        <w:pStyle w:val="NAKITslovanseznam"/>
        <w:numPr>
          <w:ilvl w:val="3"/>
          <w:numId w:val="4"/>
        </w:numPr>
        <w:spacing w:after="120"/>
        <w:ind w:left="1560" w:right="-11" w:hanging="851"/>
        <w:contextualSpacing w:val="0"/>
        <w:jc w:val="both"/>
        <w:rPr>
          <w:kern w:val="28"/>
        </w:rPr>
      </w:pPr>
      <w:r w:rsidRPr="005A10E8">
        <w:rPr>
          <w:kern w:val="28"/>
        </w:rPr>
        <w:t xml:space="preserve">neposkytnout </w:t>
      </w:r>
      <w:r w:rsidR="00E53A93">
        <w:rPr>
          <w:kern w:val="28"/>
        </w:rPr>
        <w:t>dílo, část díla</w:t>
      </w:r>
      <w:r w:rsidR="00F032EB">
        <w:rPr>
          <w:kern w:val="28"/>
        </w:rPr>
        <w:t xml:space="preserve"> </w:t>
      </w:r>
      <w:r w:rsidRPr="005A10E8">
        <w:rPr>
          <w:kern w:val="28"/>
        </w:rPr>
        <w:t xml:space="preserve">a/nebo jakékoli informace týkající se </w:t>
      </w:r>
      <w:r w:rsidR="00E53A93">
        <w:rPr>
          <w:kern w:val="28"/>
        </w:rPr>
        <w:t>zpracovávaného díla</w:t>
      </w:r>
      <w:r w:rsidRPr="005A10E8">
        <w:rPr>
          <w:kern w:val="28"/>
        </w:rPr>
        <w:t xml:space="preserve"> jiné osobě než kontaktní osobě Objednatele uvedené v článku </w:t>
      </w:r>
      <w:r w:rsidR="00091F84" w:rsidRPr="008548A0">
        <w:rPr>
          <w:kern w:val="28"/>
        </w:rPr>
        <w:t>8</w:t>
      </w:r>
      <w:r w:rsidRPr="008548A0">
        <w:rPr>
          <w:kern w:val="28"/>
        </w:rPr>
        <w:t xml:space="preserve">. odst. </w:t>
      </w:r>
      <w:r w:rsidR="00091F84" w:rsidRPr="008548A0">
        <w:rPr>
          <w:kern w:val="28"/>
        </w:rPr>
        <w:t>8</w:t>
      </w:r>
      <w:r w:rsidRPr="008548A0">
        <w:rPr>
          <w:kern w:val="28"/>
        </w:rPr>
        <w:t>.1</w:t>
      </w:r>
      <w:r w:rsidRPr="005A10E8">
        <w:rPr>
          <w:kern w:val="28"/>
        </w:rPr>
        <w:t xml:space="preserve"> této Smlouvy, nebude-li touto osobou výslovně uvedeno jinak;</w:t>
      </w:r>
    </w:p>
    <w:p w14:paraId="78C09364" w14:textId="702E4B0B" w:rsidR="007268D2" w:rsidRPr="005A10E8" w:rsidRDefault="007268D2" w:rsidP="005B0700">
      <w:pPr>
        <w:pStyle w:val="NAKITslovanseznam"/>
        <w:numPr>
          <w:ilvl w:val="3"/>
          <w:numId w:val="4"/>
        </w:numPr>
        <w:spacing w:after="120"/>
        <w:ind w:left="1560" w:right="-11" w:hanging="851"/>
        <w:contextualSpacing w:val="0"/>
        <w:jc w:val="both"/>
      </w:pPr>
      <w:r w:rsidRPr="005A10E8">
        <w:rPr>
          <w:kern w:val="28"/>
        </w:rPr>
        <w:t xml:space="preserve">během </w:t>
      </w:r>
      <w:r w:rsidR="00E53A93">
        <w:rPr>
          <w:kern w:val="28"/>
        </w:rPr>
        <w:t>zpracování díla</w:t>
      </w:r>
      <w:r w:rsidRPr="005A10E8">
        <w:rPr>
          <w:kern w:val="28"/>
        </w:rPr>
        <w:t xml:space="preserve"> umožnit Objednateli potřebnou kontrolu </w:t>
      </w:r>
      <w:r w:rsidR="00E53A93">
        <w:rPr>
          <w:kern w:val="28"/>
        </w:rPr>
        <w:t>zpracování díla</w:t>
      </w:r>
      <w:r w:rsidRPr="005A10E8">
        <w:rPr>
          <w:kern w:val="28"/>
        </w:rPr>
        <w:t>;</w:t>
      </w:r>
      <w:r w:rsidRPr="005A10E8">
        <w:t xml:space="preserve"> V případě, že Objednatel zjistí v průběhu plnění předmětu Smlouvy nedostatky, Poskytovatel je povinen na písemnou výzvu Objednatele tyto nedostatky odstranit bez nároku na navýšení ceny </w:t>
      </w:r>
      <w:r w:rsidR="00E53A93">
        <w:t xml:space="preserve">díla </w:t>
      </w:r>
      <w:r w:rsidRPr="005A10E8">
        <w:t>bezodkladně, nejdéle však do pěti (5) kalendářních dní ode dne obdržení výzvy</w:t>
      </w:r>
      <w:r w:rsidR="005D1156">
        <w:rPr>
          <w:kern w:val="28"/>
        </w:rPr>
        <w:t>.</w:t>
      </w:r>
    </w:p>
    <w:p w14:paraId="0EE35DC4" w14:textId="3B01E127" w:rsidR="007268D2" w:rsidRPr="005A10E8" w:rsidRDefault="007268D2" w:rsidP="4894ADB1">
      <w:pPr>
        <w:pStyle w:val="NAKITslovanseznam"/>
        <w:numPr>
          <w:ilvl w:val="3"/>
          <w:numId w:val="4"/>
        </w:numPr>
        <w:spacing w:after="120"/>
        <w:ind w:left="1560" w:right="-11" w:hanging="851"/>
        <w:contextualSpacing w:val="0"/>
        <w:jc w:val="both"/>
        <w:rPr>
          <w:kern w:val="28"/>
        </w:rPr>
      </w:pPr>
      <w:r w:rsidRPr="005A10E8">
        <w:rPr>
          <w:kern w:val="28"/>
        </w:rPr>
        <w:t xml:space="preserve">včas požádat Objednatele o poskytnutí nezbytné součinnosti, zejm. o poskytnutí informace či dokladu, která bude nutná pro </w:t>
      </w:r>
      <w:r w:rsidR="0090363B">
        <w:rPr>
          <w:kern w:val="28"/>
        </w:rPr>
        <w:t>vypracování díla</w:t>
      </w:r>
      <w:r w:rsidRPr="005A10E8">
        <w:rPr>
          <w:kern w:val="28"/>
        </w:rPr>
        <w:t>;</w:t>
      </w:r>
    </w:p>
    <w:p w14:paraId="4390D430" w14:textId="52276E42" w:rsidR="007268D2" w:rsidRPr="005A10E8" w:rsidRDefault="007268D2" w:rsidP="4894ADB1">
      <w:pPr>
        <w:pStyle w:val="NAKITslovanseznam"/>
        <w:numPr>
          <w:ilvl w:val="3"/>
          <w:numId w:val="4"/>
        </w:numPr>
        <w:spacing w:after="120"/>
        <w:ind w:left="1560" w:right="-11" w:hanging="851"/>
        <w:contextualSpacing w:val="0"/>
        <w:jc w:val="both"/>
        <w:rPr>
          <w:kern w:val="28"/>
        </w:rPr>
      </w:pPr>
      <w:r w:rsidRPr="005A10E8">
        <w:rPr>
          <w:kern w:val="28"/>
        </w:rPr>
        <w:t xml:space="preserve">na vyžádání Objednatele se zúčastnit osobní schůzky týkající se </w:t>
      </w:r>
      <w:r w:rsidR="0090363B">
        <w:rPr>
          <w:kern w:val="28"/>
        </w:rPr>
        <w:t>vypracování díla</w:t>
      </w:r>
      <w:r w:rsidRPr="005A10E8">
        <w:rPr>
          <w:kern w:val="28"/>
        </w:rPr>
        <w:t>;</w:t>
      </w:r>
    </w:p>
    <w:p w14:paraId="262900D1" w14:textId="77777777" w:rsidR="007268D2" w:rsidRPr="005A10E8" w:rsidRDefault="007268D2" w:rsidP="4894ADB1">
      <w:pPr>
        <w:pStyle w:val="NAKITslovanseznam"/>
        <w:numPr>
          <w:ilvl w:val="3"/>
          <w:numId w:val="4"/>
        </w:numPr>
        <w:spacing w:after="120"/>
        <w:ind w:left="1560" w:right="-11" w:hanging="851"/>
        <w:contextualSpacing w:val="0"/>
        <w:jc w:val="both"/>
        <w:rPr>
          <w:kern w:val="28"/>
        </w:rPr>
      </w:pPr>
      <w:r w:rsidRPr="005A10E8">
        <w:rPr>
          <w:kern w:val="28"/>
        </w:rPr>
        <w:t xml:space="preserve">informovat bezodkladně Objednatele o jakýchkoliv zjištěných překážkách plnění, byť by za ně </w:t>
      </w:r>
      <w:r w:rsidRPr="005A10E8">
        <w:t>Poskytovatel</w:t>
      </w:r>
      <w:r w:rsidRPr="005A10E8">
        <w:rPr>
          <w:kern w:val="28"/>
        </w:rPr>
        <w:t xml:space="preserve"> neodpovídal, o vznesených požadavcích orgánů státního dozoru a o uplatněných nárocích třetích osob, které by mohly plnění této Smlouvy ovlivnit;</w:t>
      </w:r>
    </w:p>
    <w:p w14:paraId="0E11216E" w14:textId="44D02B29" w:rsidR="007268D2" w:rsidRPr="005A10E8" w:rsidRDefault="007268D2" w:rsidP="4894ADB1">
      <w:pPr>
        <w:pStyle w:val="NAKITslovanseznam"/>
        <w:numPr>
          <w:ilvl w:val="3"/>
          <w:numId w:val="4"/>
        </w:numPr>
        <w:spacing w:after="120"/>
        <w:ind w:left="1560" w:right="-11" w:hanging="851"/>
        <w:contextualSpacing w:val="0"/>
        <w:jc w:val="both"/>
        <w:rPr>
          <w:kern w:val="28"/>
        </w:rPr>
      </w:pPr>
      <w:r w:rsidRPr="005A10E8">
        <w:rPr>
          <w:kern w:val="28"/>
        </w:rPr>
        <w:t>činit všechna potřebná opatření k tomu, aby jeho činností nedošlo ke škodám na majetku Objednatele či jiné újmě jeho pracovníků nebo třetích stran, anebo k poškození zdraví pracovníků Objednatele nebo třet</w:t>
      </w:r>
      <w:r w:rsidR="007A2B14">
        <w:rPr>
          <w:kern w:val="28"/>
        </w:rPr>
        <w:t>ích osob, jimž by Objednatel za </w:t>
      </w:r>
      <w:r w:rsidRPr="005A10E8">
        <w:rPr>
          <w:kern w:val="28"/>
        </w:rPr>
        <w:t xml:space="preserve">takto způsobenou újmu odpovídal. V případě vzniku takovéto újmy je </w:t>
      </w:r>
      <w:r w:rsidRPr="005A10E8">
        <w:t>Poskytovatel</w:t>
      </w:r>
      <w:r w:rsidRPr="005A10E8">
        <w:rPr>
          <w:kern w:val="28"/>
        </w:rPr>
        <w:t xml:space="preserve"> povinen ji uhradit v plné výši.</w:t>
      </w:r>
    </w:p>
    <w:p w14:paraId="423C21B9" w14:textId="1C5984BB" w:rsidR="007268D2" w:rsidRPr="005A10E8" w:rsidRDefault="007268D2" w:rsidP="005B0700">
      <w:pPr>
        <w:pStyle w:val="NAKITslovanseznam"/>
        <w:numPr>
          <w:ilvl w:val="3"/>
          <w:numId w:val="4"/>
        </w:numPr>
        <w:spacing w:after="120"/>
        <w:ind w:left="1560" w:right="-11" w:hanging="851"/>
        <w:contextualSpacing w:val="0"/>
        <w:jc w:val="both"/>
      </w:pPr>
      <w:r w:rsidRPr="005A10E8">
        <w:t>v prostorách, v nichž se budou pracovníci Poskytovatele v souvislosti s plněním předmětu této Smlouvy pohybovat, udržovat čistotu a pořádek a dodržovat všechna opatření, s nimiž jej Objednatel prokazatelně seznámil;</w:t>
      </w:r>
    </w:p>
    <w:p w14:paraId="17E688DB" w14:textId="61008EF2" w:rsidR="007268D2" w:rsidRPr="005A10E8" w:rsidRDefault="007268D2" w:rsidP="4894ADB1">
      <w:pPr>
        <w:pStyle w:val="NAKITslovanseznam"/>
        <w:numPr>
          <w:ilvl w:val="1"/>
          <w:numId w:val="4"/>
        </w:numPr>
        <w:spacing w:after="120"/>
        <w:ind w:right="-11"/>
        <w:contextualSpacing w:val="0"/>
        <w:jc w:val="both"/>
        <w:rPr>
          <w:kern w:val="28"/>
        </w:rPr>
      </w:pPr>
      <w:r w:rsidRPr="005A10E8">
        <w:t>Poskytovatel</w:t>
      </w:r>
      <w:r w:rsidRPr="005A10E8">
        <w:rPr>
          <w:kern w:val="28"/>
        </w:rPr>
        <w:t xml:space="preserve"> je oprávněn požadovat po Objednateli podklady nezbytné k řádnému </w:t>
      </w:r>
      <w:r w:rsidR="00B028D9">
        <w:rPr>
          <w:kern w:val="28"/>
        </w:rPr>
        <w:t>vypracování díla</w:t>
      </w:r>
      <w:r w:rsidRPr="005A10E8">
        <w:rPr>
          <w:kern w:val="28"/>
        </w:rPr>
        <w:t xml:space="preserve"> a Objednatel je povinen tyto podklady </w:t>
      </w:r>
      <w:r w:rsidRPr="005A10E8">
        <w:t>Poskytovateli</w:t>
      </w:r>
      <w:r w:rsidRPr="005A10E8">
        <w:rPr>
          <w:kern w:val="28"/>
        </w:rPr>
        <w:t xml:space="preserve"> poskytnout, má-li je k dispozici. Veškeré tyto podklady budou </w:t>
      </w:r>
      <w:r w:rsidRPr="005A10E8">
        <w:t>Poskytovateli</w:t>
      </w:r>
      <w:r w:rsidRPr="005A10E8">
        <w:rPr>
          <w:kern w:val="28"/>
        </w:rPr>
        <w:t xml:space="preserve"> předány na</w:t>
      </w:r>
      <w:r w:rsidR="00617EB2">
        <w:rPr>
          <w:kern w:val="28"/>
        </w:rPr>
        <w:t xml:space="preserve"> základě předávacího protokolu.</w:t>
      </w:r>
    </w:p>
    <w:p w14:paraId="2CC0CCCB" w14:textId="3814D38E" w:rsidR="007268D2" w:rsidRPr="00BA13DF" w:rsidRDefault="007268D2" w:rsidP="4894ADB1">
      <w:pPr>
        <w:pStyle w:val="NAKITslovanseznam"/>
        <w:numPr>
          <w:ilvl w:val="1"/>
          <w:numId w:val="4"/>
        </w:numPr>
        <w:spacing w:after="120"/>
        <w:ind w:right="-11"/>
        <w:contextualSpacing w:val="0"/>
        <w:jc w:val="both"/>
        <w:rPr>
          <w:kern w:val="28"/>
        </w:rPr>
      </w:pPr>
      <w:r w:rsidRPr="005A10E8">
        <w:rPr>
          <w:kern w:val="28"/>
        </w:rPr>
        <w:t>Objednatel se zavazuje poskytnout přiměřenou součinnost, kterou lze po Objednateli spravedlivě požadovat k řádném</w:t>
      </w:r>
      <w:r w:rsidR="00E55B70">
        <w:rPr>
          <w:kern w:val="28"/>
        </w:rPr>
        <w:t>u</w:t>
      </w:r>
      <w:r w:rsidRPr="005A10E8">
        <w:rPr>
          <w:kern w:val="28"/>
        </w:rPr>
        <w:t xml:space="preserve"> splnění této Smlouvy, zejména:</w:t>
      </w:r>
    </w:p>
    <w:p w14:paraId="7B7D585E" w14:textId="4B0D8AD1" w:rsidR="007268D2" w:rsidRPr="00F151B9" w:rsidRDefault="007268D2" w:rsidP="000670A1">
      <w:pPr>
        <w:pStyle w:val="NAKITslovanseznam"/>
        <w:numPr>
          <w:ilvl w:val="3"/>
          <w:numId w:val="4"/>
        </w:numPr>
        <w:spacing w:after="120"/>
        <w:ind w:left="1560" w:right="-11" w:hanging="709"/>
        <w:contextualSpacing w:val="0"/>
        <w:jc w:val="both"/>
      </w:pPr>
      <w:r w:rsidRPr="00F151B9">
        <w:t>umožnit Poskytovateli bezodkladně po uzavření této Smlouvy přístup ke všem informacím, dokumentům a po</w:t>
      </w:r>
      <w:r w:rsidR="002A27D7">
        <w:t>d</w:t>
      </w:r>
      <w:r w:rsidRPr="00F151B9">
        <w:t>kladům nezbytným pro poskytnutí služeb</w:t>
      </w:r>
      <w:r w:rsidR="00F57697">
        <w:t xml:space="preserve"> vedoucích k</w:t>
      </w:r>
      <w:r w:rsidRPr="00F151B9">
        <w:t xml:space="preserve"> </w:t>
      </w:r>
      <w:r w:rsidR="00F57697">
        <w:t>vypracování</w:t>
      </w:r>
      <w:r w:rsidR="006323F6">
        <w:t xml:space="preserve"> díla nebo části díla </w:t>
      </w:r>
      <w:r w:rsidRPr="00F151B9">
        <w:t>dle této Smlouvy, a to na základě fyzického předání na zák</w:t>
      </w:r>
      <w:r w:rsidR="00617EB2">
        <w:t>ladě předávacího protokolu;</w:t>
      </w:r>
    </w:p>
    <w:p w14:paraId="12B41014" w14:textId="6CA7D807" w:rsidR="007268D2" w:rsidRPr="00BA13DF" w:rsidRDefault="007268D2" w:rsidP="000670A1">
      <w:pPr>
        <w:pStyle w:val="NAKITslovanseznam"/>
        <w:numPr>
          <w:ilvl w:val="3"/>
          <w:numId w:val="4"/>
        </w:numPr>
        <w:spacing w:after="120"/>
        <w:ind w:left="1560" w:right="-11" w:hanging="709"/>
        <w:contextualSpacing w:val="0"/>
        <w:jc w:val="both"/>
      </w:pPr>
      <w:r w:rsidRPr="00BA13DF">
        <w:t>nezamlčet Poskytovateli žádné informace, které jsou zřejmě relevantní pro </w:t>
      </w:r>
      <w:r w:rsidR="00474B58">
        <w:t xml:space="preserve">vypracování díla </w:t>
      </w:r>
      <w:r w:rsidR="00617EB2">
        <w:t>dle této Smlouvy;</w:t>
      </w:r>
    </w:p>
    <w:p w14:paraId="534B86C3" w14:textId="02C0A04C" w:rsidR="007268D2" w:rsidRPr="00BD654A" w:rsidRDefault="007268D2" w:rsidP="005B0700">
      <w:pPr>
        <w:pStyle w:val="NAKITslovanseznam"/>
        <w:numPr>
          <w:ilvl w:val="1"/>
          <w:numId w:val="4"/>
        </w:numPr>
        <w:spacing w:after="120"/>
        <w:ind w:right="-11"/>
        <w:contextualSpacing w:val="0"/>
        <w:jc w:val="both"/>
      </w:pPr>
      <w:r w:rsidRPr="00BD654A">
        <w:t>Poskytovatel je oprávněn pověřit plněním závazků plynoucích ze Smlouvy třetí osobu (</w:t>
      </w:r>
      <w:r w:rsidR="00A0190D">
        <w:t>pod</w:t>
      </w:r>
      <w:r w:rsidR="00A0190D" w:rsidRPr="00BD654A">
        <w:t>dodavatele</w:t>
      </w:r>
      <w:r w:rsidRPr="00BD654A">
        <w:t xml:space="preserve">) pouze s předchozím písemným souhlasem Objednatele. Udělí-li Objednatel s využitím </w:t>
      </w:r>
      <w:r w:rsidR="00A0190D">
        <w:t>pod</w:t>
      </w:r>
      <w:r w:rsidR="00A0190D" w:rsidRPr="00BD654A">
        <w:t xml:space="preserve">dodavatele </w:t>
      </w:r>
      <w:r w:rsidRPr="00BD654A">
        <w:t xml:space="preserve">souhlas, je Poskytovatel povinen zavázat </w:t>
      </w:r>
      <w:r w:rsidR="00A0190D">
        <w:t>pod</w:t>
      </w:r>
      <w:r w:rsidR="00A0190D" w:rsidRPr="00BD654A">
        <w:t xml:space="preserve">dodavatele </w:t>
      </w:r>
      <w:r w:rsidRPr="00BD654A">
        <w:t xml:space="preserve">k zachování důvěrných informací ve smyslu článku </w:t>
      </w:r>
      <w:r w:rsidR="0083687E" w:rsidRPr="00BD654A">
        <w:t>7</w:t>
      </w:r>
      <w:r w:rsidRPr="00BD654A">
        <w:t>. Smlouvy ve stejném rozsahu, v jakém je k této povinnosti zavázán sám.</w:t>
      </w:r>
    </w:p>
    <w:p w14:paraId="5E663611" w14:textId="627E1C7C" w:rsidR="007268D2" w:rsidRPr="00BA13DF" w:rsidRDefault="007268D2" w:rsidP="005B0700">
      <w:pPr>
        <w:pStyle w:val="NAKITslovanseznam"/>
        <w:numPr>
          <w:ilvl w:val="1"/>
          <w:numId w:val="4"/>
        </w:numPr>
        <w:spacing w:after="120"/>
        <w:ind w:right="-11"/>
        <w:contextualSpacing w:val="0"/>
        <w:jc w:val="both"/>
      </w:pPr>
      <w:r w:rsidRPr="00BA13DF">
        <w:t xml:space="preserve">V případě, že Poskytovatel v rámci </w:t>
      </w:r>
      <w:r w:rsidR="007535B5">
        <w:t>vypracování díla</w:t>
      </w:r>
      <w:r w:rsidRPr="00BA13DF">
        <w:t xml:space="preserve"> nakládá s jakýmikoli osobními údaji předanými jako součást podkladů pro </w:t>
      </w:r>
      <w:r w:rsidR="007535B5">
        <w:t>vypracování díla</w:t>
      </w:r>
      <w:r w:rsidR="00617EB2">
        <w:t>, je povinen zejména:</w:t>
      </w:r>
    </w:p>
    <w:p w14:paraId="123507EA" w14:textId="74783E4E" w:rsidR="007268D2" w:rsidRPr="00BA13DF" w:rsidRDefault="007268D2" w:rsidP="005B0700">
      <w:pPr>
        <w:pStyle w:val="NAKITslovanseznam"/>
        <w:numPr>
          <w:ilvl w:val="2"/>
          <w:numId w:val="4"/>
        </w:numPr>
        <w:spacing w:after="120"/>
        <w:ind w:right="-11"/>
        <w:contextualSpacing w:val="0"/>
        <w:jc w:val="both"/>
      </w:pPr>
      <w:r w:rsidRPr="00BA13DF">
        <w:t>jednat v souladu s aplikovatelnými právními před</w:t>
      </w:r>
      <w:r w:rsidR="00617EB2">
        <w:t>pisy na ochranu osobních údajů;</w:t>
      </w:r>
    </w:p>
    <w:p w14:paraId="177D5867" w14:textId="16656986" w:rsidR="007268D2" w:rsidRPr="00BA13DF" w:rsidRDefault="007268D2" w:rsidP="005B0700">
      <w:pPr>
        <w:pStyle w:val="NAKITslovanseznam"/>
        <w:numPr>
          <w:ilvl w:val="2"/>
          <w:numId w:val="4"/>
        </w:numPr>
        <w:spacing w:after="120"/>
        <w:ind w:right="-11"/>
        <w:contextualSpacing w:val="0"/>
        <w:jc w:val="both"/>
      </w:pPr>
      <w:r w:rsidRPr="00BA13DF">
        <w:t>nakládat s osobními ú</w:t>
      </w:r>
      <w:r w:rsidR="00617EB2">
        <w:t>daji pouze v nezbytném rozsahu;</w:t>
      </w:r>
    </w:p>
    <w:p w14:paraId="3EB52A54" w14:textId="1DE153F1" w:rsidR="007268D2" w:rsidRPr="00BA13DF" w:rsidRDefault="007268D2" w:rsidP="005B0700">
      <w:pPr>
        <w:pStyle w:val="NAKITslovanseznam"/>
        <w:numPr>
          <w:ilvl w:val="2"/>
          <w:numId w:val="4"/>
        </w:numPr>
        <w:spacing w:after="120"/>
        <w:ind w:right="-11"/>
        <w:contextualSpacing w:val="0"/>
        <w:jc w:val="both"/>
      </w:pPr>
      <w:r w:rsidRPr="00BA13DF">
        <w:t xml:space="preserve">chránit osobní údaje jako důvěrné informace ve smyslu </w:t>
      </w:r>
      <w:r w:rsidRPr="007D6A95">
        <w:t xml:space="preserve">článku </w:t>
      </w:r>
      <w:r w:rsidR="0083687E" w:rsidRPr="007D6A95">
        <w:t>7</w:t>
      </w:r>
      <w:r w:rsidRPr="007D6A95">
        <w:t>.</w:t>
      </w:r>
      <w:r w:rsidR="00617EB2">
        <w:t xml:space="preserve"> Smlouvy, a</w:t>
      </w:r>
    </w:p>
    <w:p w14:paraId="4725BA39" w14:textId="77777777" w:rsidR="007268D2" w:rsidRPr="00BA13DF" w:rsidRDefault="007268D2" w:rsidP="005B0700">
      <w:pPr>
        <w:pStyle w:val="NAKITslovanseznam"/>
        <w:numPr>
          <w:ilvl w:val="2"/>
          <w:numId w:val="4"/>
        </w:numPr>
        <w:spacing w:after="120"/>
        <w:ind w:right="-11"/>
        <w:contextualSpacing w:val="0"/>
        <w:jc w:val="both"/>
      </w:pPr>
      <w:r w:rsidRPr="00BA13DF">
        <w:t>okamžitě informovat Objednatele o jakémkoliv podezření nebo skutečnosti, že došlo k porušení pravidel pro nakládání s osobními údaji.</w:t>
      </w:r>
    </w:p>
    <w:p w14:paraId="0D65F128" w14:textId="77777777" w:rsidR="007268D2" w:rsidRPr="00BA13DF" w:rsidRDefault="007268D2" w:rsidP="005B0700">
      <w:pPr>
        <w:pStyle w:val="NAKITslovanseznam"/>
        <w:numPr>
          <w:ilvl w:val="1"/>
          <w:numId w:val="4"/>
        </w:numPr>
        <w:spacing w:after="120"/>
        <w:ind w:right="-11"/>
        <w:contextualSpacing w:val="0"/>
        <w:jc w:val="both"/>
      </w:pPr>
      <w:r w:rsidRPr="00BA13DF">
        <w:t>Poskytovatel není oprávněn bez předchozího písemného souhlasu Objednatele zveřejnit informaci o spolupráci s Objednatelem, ať již formou sdělení informace, tiskovým prohlášením, užitím v reklamě, prezentaci, prodejních materiálech nebo jiným způsobem.</w:t>
      </w:r>
    </w:p>
    <w:p w14:paraId="1AE133D8" w14:textId="77777777" w:rsidR="007268D2" w:rsidRPr="00BA13DF" w:rsidRDefault="007268D2" w:rsidP="005B0700">
      <w:pPr>
        <w:pStyle w:val="NAKITslovanseznam"/>
        <w:numPr>
          <w:ilvl w:val="1"/>
          <w:numId w:val="4"/>
        </w:numPr>
        <w:spacing w:after="120"/>
        <w:ind w:right="-11"/>
        <w:contextualSpacing w:val="0"/>
        <w:jc w:val="both"/>
      </w:pPr>
      <w:r w:rsidRPr="00BA13DF">
        <w:t>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třicet (30) kalendářních dnů, je Objednatel oprávněn od této Smlouvy odstoupit.</w:t>
      </w:r>
    </w:p>
    <w:p w14:paraId="4C8EB4AB" w14:textId="77777777" w:rsidR="007268D2" w:rsidRPr="00BA13DF" w:rsidRDefault="007268D2" w:rsidP="005B0700">
      <w:pPr>
        <w:pStyle w:val="NAKITslovanseznam"/>
        <w:numPr>
          <w:ilvl w:val="1"/>
          <w:numId w:val="4"/>
        </w:numPr>
        <w:spacing w:after="120"/>
        <w:ind w:right="-11"/>
        <w:contextualSpacing w:val="0"/>
        <w:jc w:val="both"/>
      </w:pPr>
      <w:r w:rsidRPr="00BA13DF">
        <w:t>Poskytovatel není oprávněn postoupit ani převést jakákoliv svá práva či povinnosti vyplývající ze Smlouvy bez předchozího písemného souhlasu Objednatele.</w:t>
      </w:r>
    </w:p>
    <w:p w14:paraId="19B5DDBD" w14:textId="77777777" w:rsidR="007268D2" w:rsidRDefault="007268D2" w:rsidP="005B0700">
      <w:pPr>
        <w:pStyle w:val="NAKITslovanseznam"/>
        <w:numPr>
          <w:ilvl w:val="1"/>
          <w:numId w:val="4"/>
        </w:numPr>
        <w:jc w:val="both"/>
      </w:pPr>
      <w:r w:rsidRPr="00BA13DF">
        <w:t>Brání-li některé ze Smluvních stran v plnění povinností ze Smlouvy mimořádná nepředvídatelná a nepřekonatelná překážka vzniklá nezávisle na její vůli ve smyslu ustanovení § 2913 odst. 2 Občanského zákoníku, prodlužují se o dobu, po kterou trvá překážka, lhůty pro plnění povinností stanovených Smluvním stranám Smlouvou. Poskytovatel je povinen o vzniku a zániku takové překážky Objednatele neprodleně informovat a tuto překážku Objednateli doložit. Jakmile překážka přestane působit, zavazuje se Poskytovatel vyvinout maximální úsilí vedoucí k naplnění účelu Smlouvy a zavazuje se zajistit splnění povinností ze Smlouvy bez zbytečného odkladu.</w:t>
      </w:r>
    </w:p>
    <w:p w14:paraId="7DF328B3" w14:textId="310A3BA7" w:rsidR="0018673B" w:rsidRDefault="0018673B" w:rsidP="005B0700">
      <w:pPr>
        <w:pStyle w:val="NAKITslovanseznam"/>
        <w:numPr>
          <w:ilvl w:val="0"/>
          <w:numId w:val="0"/>
        </w:numPr>
        <w:ind w:left="737"/>
        <w:jc w:val="both"/>
      </w:pPr>
    </w:p>
    <w:p w14:paraId="709F32CF" w14:textId="77777777" w:rsidR="006457CE" w:rsidRPr="00BA13DF" w:rsidRDefault="006457CE" w:rsidP="005B0700">
      <w:pPr>
        <w:pStyle w:val="NAKITslovanseznam"/>
        <w:numPr>
          <w:ilvl w:val="0"/>
          <w:numId w:val="0"/>
        </w:numPr>
        <w:ind w:left="737"/>
        <w:jc w:val="both"/>
      </w:pPr>
    </w:p>
    <w:p w14:paraId="0DAA30E2" w14:textId="77777777" w:rsidR="007268D2" w:rsidRPr="00B33F35" w:rsidRDefault="007268D2">
      <w:pPr>
        <w:pStyle w:val="NAKITslovanseznam"/>
        <w:jc w:val="center"/>
        <w:rPr>
          <w:b/>
          <w:bCs/>
        </w:rPr>
      </w:pPr>
      <w:r w:rsidRPr="00B33F35">
        <w:rPr>
          <w:b/>
          <w:bCs/>
        </w:rPr>
        <w:t>Vlastnická práva a práva duševního vlastnictví</w:t>
      </w:r>
    </w:p>
    <w:p w14:paraId="746D5768" w14:textId="77777777" w:rsidR="0018673B" w:rsidRPr="00B65E26" w:rsidRDefault="0018673B" w:rsidP="005B0700">
      <w:pPr>
        <w:pStyle w:val="NAKITslovanseznam"/>
        <w:numPr>
          <w:ilvl w:val="0"/>
          <w:numId w:val="0"/>
        </w:numPr>
        <w:ind w:left="454"/>
        <w:jc w:val="both"/>
      </w:pPr>
    </w:p>
    <w:p w14:paraId="13F12475" w14:textId="24EE0158" w:rsidR="007268D2" w:rsidRPr="00BA13DF" w:rsidRDefault="007268D2" w:rsidP="005B0700">
      <w:pPr>
        <w:pStyle w:val="NAKITslovanseznam"/>
        <w:numPr>
          <w:ilvl w:val="1"/>
          <w:numId w:val="4"/>
        </w:numPr>
        <w:spacing w:after="120"/>
        <w:ind w:right="-11"/>
        <w:contextualSpacing w:val="0"/>
        <w:jc w:val="both"/>
      </w:pPr>
      <w:r w:rsidRPr="00BA13DF">
        <w:t>Vlastnické právo k</w:t>
      </w:r>
      <w:r w:rsidR="0018673B">
        <w:t xml:space="preserve"> hmotným složkám plnění </w:t>
      </w:r>
      <w:r w:rsidRPr="00BA13DF">
        <w:t>přechází na Objednatele ke dni podpisu Akceptačního protokolu.</w:t>
      </w:r>
    </w:p>
    <w:p w14:paraId="251068DC" w14:textId="1020D11F" w:rsidR="007268D2" w:rsidRPr="00BA13DF" w:rsidRDefault="007268D2" w:rsidP="005B0700">
      <w:pPr>
        <w:pStyle w:val="NAKITslovanseznam"/>
        <w:numPr>
          <w:ilvl w:val="1"/>
          <w:numId w:val="4"/>
        </w:numPr>
        <w:spacing w:after="120"/>
        <w:ind w:right="-11"/>
        <w:contextualSpacing w:val="0"/>
        <w:jc w:val="both"/>
      </w:pPr>
      <w:r w:rsidRPr="00BA13DF">
        <w:t xml:space="preserve">Bude-li </w:t>
      </w:r>
      <w:r w:rsidR="00DB3415">
        <w:t>dílo nebo část díla</w:t>
      </w:r>
      <w:r w:rsidR="00C36215">
        <w:t xml:space="preserve"> zpracovan</w:t>
      </w:r>
      <w:r w:rsidR="00DB3415">
        <w:t>á</w:t>
      </w:r>
      <w:r w:rsidR="00205A63">
        <w:t xml:space="preserve"> na základě této Smlouvy</w:t>
      </w:r>
      <w:r w:rsidRPr="00BA13DF">
        <w:t>, či jakékoli plnění dle této Smlouvy</w:t>
      </w:r>
      <w:r w:rsidR="00205A63">
        <w:t>,</w:t>
      </w:r>
      <w:r w:rsidRPr="00BA13DF">
        <w:t xml:space="preserve"> autorským dílem dle platných autorskoprávních předpisů (dále jen „</w:t>
      </w:r>
      <w:r w:rsidRPr="00B33F35">
        <w:rPr>
          <w:b/>
          <w:bCs/>
        </w:rPr>
        <w:t>Autorské dílo</w:t>
      </w:r>
      <w:r w:rsidRPr="00BA13DF">
        <w:t>“), uděluje Poskytovatel Objednateli okamžikem převzetí Autorského díla Objednatelem oprávnění k výkonu práva užít Autorské dílo všemi způsoby dle ustanovení § 12 zákona č. 121/2000 Sb., o právu autorském, o právech souvisejících s právem autorským a o změně některých zákonů (autorský zákon) ve</w:t>
      </w:r>
      <w:r w:rsidR="00BE3605">
        <w:t> </w:t>
      </w:r>
      <w:r w:rsidRPr="00BA13DF">
        <w:t>znění pozdějších předpisů (dále jen „</w:t>
      </w:r>
      <w:r w:rsidRPr="00B33F35">
        <w:rPr>
          <w:b/>
          <w:bCs/>
        </w:rPr>
        <w:t>Autorský zákon</w:t>
      </w:r>
      <w:r w:rsidRPr="00BA13DF">
        <w:t xml:space="preserve">“) s tím, že se licence uděluje jako </w:t>
      </w:r>
      <w:r w:rsidRPr="007D6A95">
        <w:t>výhradní, neomezená co do způsobů užití Autorského díla, místa a času, s právem poskytnutí podlicence nebo postoupením licence jakékoliv třetí osobě.</w:t>
      </w:r>
      <w:r w:rsidRPr="00BA13DF">
        <w:t xml:space="preserve"> Objednatel je oprávněn Autorské dílo či jeho část měnit, dopracovat, spojit s jiným, rozdělit samo</w:t>
      </w:r>
      <w:r w:rsidR="00BE3605">
        <w:t>s</w:t>
      </w:r>
      <w:r w:rsidRPr="00BA13DF">
        <w:t>tatně či prostřednictvím třetí osoby. Cena za udělení této licence je již zahrnuta v ceně dle článku 3. této Smlouvy. Objednatel není povinen licenci využít.</w:t>
      </w:r>
    </w:p>
    <w:p w14:paraId="019376EC" w14:textId="77741C8C" w:rsidR="007268D2" w:rsidRPr="00BA13DF" w:rsidRDefault="007268D2" w:rsidP="005B0700">
      <w:pPr>
        <w:pStyle w:val="NAKITslovanseznam"/>
        <w:numPr>
          <w:ilvl w:val="1"/>
          <w:numId w:val="4"/>
        </w:numPr>
        <w:spacing w:after="120"/>
        <w:ind w:right="-11"/>
        <w:contextualSpacing w:val="0"/>
        <w:jc w:val="both"/>
      </w:pPr>
      <w:r w:rsidRPr="00BA13DF">
        <w:t>Poskytovatel prohlašuje, že Autorské dílo ani jeho část nebude mít žádné právní vady, že nebude zatíženo právy třetích osob a že Poskytovatel bude zcela oprávněn disponovat bez jakéhokoli omezení veškerými majetkovými právy k Autorskému dílu. V případě, že se uvedené prohlášení Poskytovatele nezakládá na pravdě, Poskytovatel odpovídá Objednateli za vyplývající důsledky v plném rozsahu včetně odpovědnosti</w:t>
      </w:r>
      <w:r w:rsidR="00617EB2">
        <w:t xml:space="preserve"> za skutečnou újmu a ušlý zisk.</w:t>
      </w:r>
    </w:p>
    <w:p w14:paraId="1145FBA7" w14:textId="7E4B6B7E" w:rsidR="007268D2" w:rsidRPr="00BA13DF" w:rsidRDefault="007268D2" w:rsidP="005B0700">
      <w:pPr>
        <w:pStyle w:val="NAKITslovanseznam"/>
        <w:numPr>
          <w:ilvl w:val="1"/>
          <w:numId w:val="4"/>
        </w:numPr>
        <w:spacing w:after="120"/>
        <w:ind w:right="-11"/>
        <w:contextualSpacing w:val="0"/>
        <w:jc w:val="both"/>
      </w:pPr>
      <w:r w:rsidRPr="00BA13DF">
        <w:t xml:space="preserve">Smluvní strany tímto pro vyloučení případných pochybností výslovně prohlašují, že veškerá finanční vyrovnání za užívání Autorského díla jsou zahrnuta v ceně dle </w:t>
      </w:r>
      <w:r w:rsidRPr="007D6A95">
        <w:t xml:space="preserve">článku </w:t>
      </w:r>
      <w:r w:rsidR="000153D8" w:rsidRPr="007D6A95">
        <w:t>2</w:t>
      </w:r>
      <w:r w:rsidRPr="007D6A95">
        <w:t>.</w:t>
      </w:r>
      <w:r w:rsidRPr="00BA13DF">
        <w:t xml:space="preserve"> Smlouvy.</w:t>
      </w:r>
    </w:p>
    <w:p w14:paraId="104AF1A1" w14:textId="7CD72EF2" w:rsidR="007268D2" w:rsidRDefault="007268D2" w:rsidP="005B0700">
      <w:pPr>
        <w:pStyle w:val="NAKITslovanseznam"/>
        <w:numPr>
          <w:ilvl w:val="1"/>
          <w:numId w:val="4"/>
        </w:numPr>
        <w:jc w:val="both"/>
      </w:pPr>
      <w:r w:rsidRPr="00BA13DF">
        <w:t>Smluvní strany výslovně vylučují ustanovení § 2378 – 2382 Občanského zákoníku.</w:t>
      </w:r>
    </w:p>
    <w:p w14:paraId="6630E86E" w14:textId="77777777" w:rsidR="006457CE" w:rsidRDefault="006457CE" w:rsidP="006457CE">
      <w:pPr>
        <w:pStyle w:val="NAKITslovanseznam"/>
        <w:numPr>
          <w:ilvl w:val="0"/>
          <w:numId w:val="0"/>
        </w:numPr>
        <w:ind w:left="737"/>
        <w:jc w:val="both"/>
      </w:pPr>
    </w:p>
    <w:p w14:paraId="55BE435B" w14:textId="77777777" w:rsidR="005B0700" w:rsidRPr="00BA13DF" w:rsidRDefault="005B0700" w:rsidP="005B0700">
      <w:pPr>
        <w:pStyle w:val="NAKITslovanseznam"/>
        <w:numPr>
          <w:ilvl w:val="0"/>
          <w:numId w:val="0"/>
        </w:numPr>
        <w:jc w:val="both"/>
      </w:pPr>
    </w:p>
    <w:p w14:paraId="5AF0E930" w14:textId="77777777" w:rsidR="007268D2" w:rsidRPr="00B33F35" w:rsidRDefault="007268D2" w:rsidP="008E7468">
      <w:pPr>
        <w:pStyle w:val="NAKITslovanseznam"/>
        <w:keepNext/>
        <w:jc w:val="center"/>
        <w:rPr>
          <w:b/>
          <w:bCs/>
        </w:rPr>
      </w:pPr>
      <w:r w:rsidRPr="00B33F35">
        <w:rPr>
          <w:b/>
          <w:bCs/>
        </w:rPr>
        <w:t>Ochrana důvěrných informací</w:t>
      </w:r>
    </w:p>
    <w:p w14:paraId="234918B3" w14:textId="77777777" w:rsidR="00284315" w:rsidRPr="00B65E26" w:rsidRDefault="00284315" w:rsidP="008E7468">
      <w:pPr>
        <w:pStyle w:val="NAKITslovanseznam"/>
        <w:keepNext/>
        <w:numPr>
          <w:ilvl w:val="0"/>
          <w:numId w:val="0"/>
        </w:numPr>
        <w:ind w:left="454"/>
      </w:pPr>
    </w:p>
    <w:p w14:paraId="079D2968" w14:textId="6D012AAA" w:rsidR="007268D2" w:rsidRPr="00BA13DF" w:rsidRDefault="007268D2" w:rsidP="008E7468">
      <w:pPr>
        <w:pStyle w:val="NAKITslovanseznam"/>
        <w:keepNext/>
        <w:numPr>
          <w:ilvl w:val="1"/>
          <w:numId w:val="4"/>
        </w:numPr>
        <w:spacing w:after="120"/>
        <w:ind w:right="-11"/>
        <w:contextualSpacing w:val="0"/>
        <w:jc w:val="both"/>
      </w:pPr>
      <w:r w:rsidRPr="00BA13DF">
        <w:t>Smluvní strany sjednávají, že veškeré skutečnosti jakkoli se týkající nebo související se Smluvními stranami a veškeré další skutečnosti, o nichž se dozví v souvislosti s touto Smlouvou, jsou Smluvními stranami považovány za důvěrné, aniž by bylo nutné tyto informace jednotlivě jako důvěrné výslovně označovat (dále jen „</w:t>
      </w:r>
      <w:r w:rsidRPr="00B33F35">
        <w:rPr>
          <w:b/>
          <w:bCs/>
        </w:rPr>
        <w:t>Důvěrné informace</w:t>
      </w:r>
      <w:r w:rsidRPr="00BA13DF">
        <w:t>“). Důvěrnými informacemi jsou zejména tato Smlouva, obsah veškerých dokumentů, dokladů a podkladů, které zpřístupní Objednatel Poskytovateli a veškeré další informace, které poskytne Objednatel Poskytovateli v jakékoli podobě a jakoukoli formou za účelem sp</w:t>
      </w:r>
      <w:r w:rsidR="00F5278E">
        <w:t>lnění závazků dle této Smlouvy.</w:t>
      </w:r>
    </w:p>
    <w:p w14:paraId="334A21E5" w14:textId="76585AC0" w:rsidR="007268D2" w:rsidRPr="00BA13DF" w:rsidRDefault="007268D2" w:rsidP="005B0700">
      <w:pPr>
        <w:pStyle w:val="NAKITslovanseznam"/>
        <w:numPr>
          <w:ilvl w:val="1"/>
          <w:numId w:val="4"/>
        </w:numPr>
        <w:spacing w:after="120"/>
        <w:ind w:right="-11"/>
        <w:contextualSpacing w:val="0"/>
        <w:jc w:val="both"/>
      </w:pPr>
      <w:r w:rsidRPr="00BA13DF">
        <w:t>Smluvní strany se zavazují, že veškeré Důvěrné informace, které od sebe navzájem získají, budou použity výhradně pro účely řádného splnění závazků dle této Smlouvy a bude s nimi nakládáno jako s o</w:t>
      </w:r>
      <w:r w:rsidR="00F5278E">
        <w:t>bchodním tajemstvím.</w:t>
      </w:r>
    </w:p>
    <w:p w14:paraId="3E0320FD" w14:textId="74D7A691" w:rsidR="007268D2" w:rsidRPr="00BA13DF" w:rsidRDefault="007268D2" w:rsidP="005B0700">
      <w:pPr>
        <w:pStyle w:val="NAKITslovanseznam"/>
        <w:numPr>
          <w:ilvl w:val="1"/>
          <w:numId w:val="4"/>
        </w:numPr>
        <w:spacing w:after="120"/>
        <w:ind w:right="-11"/>
        <w:contextualSpacing w:val="0"/>
        <w:jc w:val="both"/>
      </w:pPr>
      <w:r w:rsidRPr="00BA13DF">
        <w:t>Přijímající Smluvní strana se zavazuje používat k ochraně Důvěrné informace před jejím neoprávněným užíváním, poskytnutím, zveřejněním nebo šířením přiměřené péče, avšak v žádném případě ne v menší míře než je míra péče, kterou využívá k ochraně svých důvěrných informací</w:t>
      </w:r>
      <w:r w:rsidR="00F5278E">
        <w:t>, které jsou podobného významu.</w:t>
      </w:r>
    </w:p>
    <w:p w14:paraId="191558BD" w14:textId="670042D5" w:rsidR="007268D2" w:rsidRPr="00BA13DF" w:rsidRDefault="007268D2" w:rsidP="005B0700">
      <w:pPr>
        <w:pStyle w:val="NAKITslovanseznam"/>
        <w:numPr>
          <w:ilvl w:val="1"/>
          <w:numId w:val="4"/>
        </w:numPr>
        <w:spacing w:after="120"/>
        <w:ind w:right="-11"/>
        <w:contextualSpacing w:val="0"/>
        <w:jc w:val="both"/>
      </w:pPr>
      <w:r w:rsidRPr="00BA13DF">
        <w:t>Smluvní strany se zavazují, že Důvěrné informace jiným subjektům nesdělí, nezpřístupní, ani nevyužijí pro sebe nebo pro jinou osobu. Přijímající Smluvní strana může poskytnout či zpřístupnit jakoukoli Důvěrnou informaci třetí straně, která nebyla adresátem Důvěrné informace, pouze po obdržení písemného sou</w:t>
      </w:r>
      <w:r w:rsidR="00F5278E">
        <w:t>hlasu sdělující Smluvní strany.</w:t>
      </w:r>
    </w:p>
    <w:p w14:paraId="62FA016E" w14:textId="6F1FA685" w:rsidR="007268D2" w:rsidRPr="00BA13DF" w:rsidRDefault="007268D2" w:rsidP="005B0700">
      <w:pPr>
        <w:pStyle w:val="NAKITslovanseznam"/>
        <w:numPr>
          <w:ilvl w:val="1"/>
          <w:numId w:val="4"/>
        </w:numPr>
        <w:spacing w:after="120"/>
        <w:ind w:right="-11"/>
        <w:contextualSpacing w:val="0"/>
        <w:jc w:val="both"/>
      </w:pPr>
      <w:r w:rsidRPr="00BA13DF">
        <w:t>Předávání Důvěrných informací bude probíhat dle volby Objednatele buď osobně formou protokolárního předání hmotných nosičů, na kterých budou Důvěrné informace zachyceny, nebo elektronicky formou vzd</w:t>
      </w:r>
      <w:r w:rsidR="00F5278E">
        <w:t>áleného zabezpečeného přístupu.</w:t>
      </w:r>
    </w:p>
    <w:p w14:paraId="2C15D0B3" w14:textId="77777777" w:rsidR="007268D2" w:rsidRPr="00BA13DF" w:rsidRDefault="007268D2" w:rsidP="005B0700">
      <w:pPr>
        <w:pStyle w:val="NAKITslovanseznam"/>
        <w:numPr>
          <w:ilvl w:val="1"/>
          <w:numId w:val="4"/>
        </w:numPr>
        <w:spacing w:after="120"/>
        <w:ind w:right="-11"/>
        <w:contextualSpacing w:val="0"/>
        <w:jc w:val="both"/>
      </w:pPr>
      <w:r w:rsidRPr="00BA13DF">
        <w:t>Každá ze Smluvních stran se zavazuje vynaložit maximální úsilí, aby tajnost Důvěrných informací druhé Smluvní strany byla důsledně dodržována jejími zaměstnanci i osobami, které v souladu s touto Smlouvou k plnění účelu spolupráce použije. Použije-li některá ze Smluvních stran k plnění třetí osoby, je oprávněna zpřístupnit jí Důvěrné informace získané od druhé Smluvní strany pouze v rozsahu nezbytně nutném pro jí poskytované plnění a je rovněž povinna zavázat třetí osobu povinností zachování Důvěrných informací v rozsahu dle této Smlouvy. Za porušení povinností třetí osobou odpovídá Smluvní strana, která jí Důvěrné informace zpřístupnila.</w:t>
      </w:r>
    </w:p>
    <w:p w14:paraId="5BF4208B" w14:textId="77777777" w:rsidR="007268D2" w:rsidRPr="00BA13DF" w:rsidRDefault="007268D2" w:rsidP="005B0700">
      <w:pPr>
        <w:pStyle w:val="NAKITslovanseznam"/>
        <w:numPr>
          <w:ilvl w:val="1"/>
          <w:numId w:val="4"/>
        </w:numPr>
        <w:spacing w:after="120"/>
        <w:ind w:right="-11"/>
        <w:contextualSpacing w:val="0"/>
        <w:jc w:val="both"/>
      </w:pPr>
      <w:r w:rsidRPr="00BA13DF">
        <w:t>Povinnost chránit Důvěrné informace dle tohoto článku Smlouvy se nevztahuje na informace, které:</w:t>
      </w:r>
    </w:p>
    <w:p w14:paraId="3F915335" w14:textId="77777777" w:rsidR="007268D2" w:rsidRPr="00BA13DF" w:rsidRDefault="007268D2" w:rsidP="005B0700">
      <w:pPr>
        <w:pStyle w:val="Odstavecseseznamem"/>
        <w:spacing w:after="120"/>
        <w:ind w:right="-11"/>
        <w:contextualSpacing w:val="0"/>
        <w:jc w:val="both"/>
      </w:pPr>
      <w:r w:rsidRPr="00BA13DF">
        <w:t>je Smluvní strana povinna sdělit na základě zákonem stanovené povinnosti;</w:t>
      </w:r>
    </w:p>
    <w:p w14:paraId="4531E282" w14:textId="77777777" w:rsidR="007268D2" w:rsidRPr="00BA13DF" w:rsidRDefault="007268D2" w:rsidP="005B0700">
      <w:pPr>
        <w:pStyle w:val="Odstavecseseznamem"/>
        <w:spacing w:after="120"/>
        <w:ind w:right="-11"/>
        <w:contextualSpacing w:val="0"/>
        <w:jc w:val="both"/>
      </w:pPr>
      <w:r w:rsidRPr="00BA13DF">
        <w:t>byly písemným souhlasem poskytující Smluvní strany zproštěny těchto omezení;</w:t>
      </w:r>
    </w:p>
    <w:p w14:paraId="25CB6F4B" w14:textId="77777777" w:rsidR="007268D2" w:rsidRPr="00BA13DF" w:rsidRDefault="007268D2" w:rsidP="4894ADB1">
      <w:pPr>
        <w:pStyle w:val="Odstavecseseznamem"/>
        <w:spacing w:after="120"/>
        <w:ind w:right="-11"/>
        <w:contextualSpacing w:val="0"/>
        <w:jc w:val="both"/>
        <w:rPr>
          <w:snapToGrid w:val="0"/>
        </w:rPr>
      </w:pPr>
      <w:r w:rsidRPr="00BA13DF">
        <w:rPr>
          <w:snapToGrid w:val="0"/>
        </w:rPr>
        <w:t>jsou známé nebo byly zveřejněny jinak, než následkem zanedbání povinnosti jedné ze Smluvních stran;</w:t>
      </w:r>
    </w:p>
    <w:p w14:paraId="08795077" w14:textId="77777777" w:rsidR="007268D2" w:rsidRPr="00BA13DF" w:rsidRDefault="007268D2" w:rsidP="005B0700">
      <w:pPr>
        <w:pStyle w:val="Odstavecseseznamem"/>
        <w:spacing w:after="120"/>
        <w:ind w:right="-11"/>
        <w:contextualSpacing w:val="0"/>
        <w:jc w:val="both"/>
      </w:pPr>
      <w:r w:rsidRPr="00BA13DF">
        <w:t>příjemce je zná dříve, než je sdělí Smluvní strana;</w:t>
      </w:r>
    </w:p>
    <w:p w14:paraId="31108BE5" w14:textId="77777777" w:rsidR="007268D2" w:rsidRPr="00BA13DF" w:rsidRDefault="007268D2" w:rsidP="4894ADB1">
      <w:pPr>
        <w:pStyle w:val="Odstavecseseznamem"/>
        <w:spacing w:after="120"/>
        <w:ind w:right="-11"/>
        <w:contextualSpacing w:val="0"/>
        <w:jc w:val="both"/>
        <w:rPr>
          <w:kern w:val="28"/>
        </w:rPr>
      </w:pPr>
      <w:r w:rsidRPr="00BA13DF">
        <w:t xml:space="preserve">jsou vyžádány soudem, státním zastupitelstvím nebo příslušným správním orgánem na základě zákona; </w:t>
      </w:r>
    </w:p>
    <w:p w14:paraId="62D39F8A" w14:textId="77777777" w:rsidR="007268D2" w:rsidRPr="00BA13DF" w:rsidRDefault="007268D2" w:rsidP="4894ADB1">
      <w:pPr>
        <w:pStyle w:val="Odstavecseseznamem"/>
        <w:spacing w:after="120"/>
        <w:ind w:right="-11"/>
        <w:contextualSpacing w:val="0"/>
        <w:jc w:val="both"/>
        <w:rPr>
          <w:kern w:val="28"/>
        </w:rPr>
      </w:pPr>
      <w:r w:rsidRPr="00BA13DF">
        <w:t>je Objednatel povinen poskytnout svému zakladateli,</w:t>
      </w:r>
    </w:p>
    <w:p w14:paraId="6B9C58AE" w14:textId="77777777" w:rsidR="007268D2" w:rsidRPr="00BA13DF" w:rsidRDefault="007268D2" w:rsidP="4894ADB1">
      <w:pPr>
        <w:pStyle w:val="Odstavecseseznamem"/>
        <w:spacing w:after="120"/>
        <w:ind w:right="-11"/>
        <w:contextualSpacing w:val="0"/>
        <w:jc w:val="both"/>
        <w:rPr>
          <w:kern w:val="28"/>
        </w:rPr>
      </w:pPr>
      <w:r w:rsidRPr="00BA13DF">
        <w:t>je Objednatel povinen sdělit jakékoli třetí osobě.</w:t>
      </w:r>
    </w:p>
    <w:p w14:paraId="68030C76" w14:textId="4FBD1486" w:rsidR="007268D2" w:rsidRDefault="007268D2" w:rsidP="00B40793">
      <w:pPr>
        <w:pStyle w:val="NAKITslovanseznam"/>
        <w:numPr>
          <w:ilvl w:val="1"/>
          <w:numId w:val="4"/>
        </w:numPr>
      </w:pPr>
      <w:r w:rsidRPr="00BA13DF">
        <w:t>Povinnost mlčenlivosti trvá i po ukončení platnosti této Smlouvy.</w:t>
      </w:r>
    </w:p>
    <w:p w14:paraId="23C92D93" w14:textId="77777777" w:rsidR="006457CE" w:rsidRDefault="006457CE" w:rsidP="006457CE">
      <w:pPr>
        <w:pStyle w:val="NAKITslovanseznam"/>
        <w:numPr>
          <w:ilvl w:val="0"/>
          <w:numId w:val="0"/>
        </w:numPr>
        <w:ind w:left="737"/>
      </w:pPr>
    </w:p>
    <w:p w14:paraId="25373D56" w14:textId="77777777" w:rsidR="00284315" w:rsidRPr="00BA13DF" w:rsidRDefault="00284315" w:rsidP="005B0700">
      <w:pPr>
        <w:pStyle w:val="NAKITslovanseznam"/>
        <w:numPr>
          <w:ilvl w:val="0"/>
          <w:numId w:val="0"/>
        </w:numPr>
        <w:ind w:left="737"/>
      </w:pPr>
    </w:p>
    <w:p w14:paraId="5D986F70" w14:textId="77777777" w:rsidR="007268D2" w:rsidRPr="00B33F35" w:rsidRDefault="007268D2">
      <w:pPr>
        <w:pStyle w:val="NAKITslovanseznam"/>
        <w:jc w:val="center"/>
        <w:rPr>
          <w:b/>
          <w:bCs/>
        </w:rPr>
      </w:pPr>
      <w:r w:rsidRPr="00B33F35">
        <w:rPr>
          <w:b/>
          <w:bCs/>
        </w:rPr>
        <w:t>Kontaktní osoby Smluvních stran</w:t>
      </w:r>
    </w:p>
    <w:p w14:paraId="5338E568" w14:textId="77777777" w:rsidR="00284315" w:rsidRPr="00B65E26" w:rsidRDefault="00284315" w:rsidP="005B0700">
      <w:pPr>
        <w:pStyle w:val="NAKITslovanseznam"/>
        <w:numPr>
          <w:ilvl w:val="0"/>
          <w:numId w:val="0"/>
        </w:numPr>
        <w:ind w:left="454"/>
      </w:pPr>
    </w:p>
    <w:p w14:paraId="36C05D9B" w14:textId="77777777" w:rsidR="007268D2" w:rsidRPr="00BA13DF" w:rsidRDefault="007268D2" w:rsidP="005B0700">
      <w:pPr>
        <w:pStyle w:val="NAKITslovanseznam"/>
        <w:numPr>
          <w:ilvl w:val="1"/>
          <w:numId w:val="4"/>
        </w:numPr>
        <w:spacing w:after="120"/>
        <w:contextualSpacing w:val="0"/>
        <w:jc w:val="both"/>
      </w:pPr>
      <w:r w:rsidRPr="00BA13DF">
        <w:t xml:space="preserve">Kontaktními osobami Objednatele a </w:t>
      </w:r>
      <w:r w:rsidRPr="00BA13DF">
        <w:rPr>
          <w:kern w:val="28"/>
        </w:rPr>
        <w:t>Poskytovatele</w:t>
      </w:r>
      <w:r w:rsidRPr="00BA13DF">
        <w:t xml:space="preserve"> pro účely této Smlouvy jsou:</w:t>
      </w:r>
    </w:p>
    <w:p w14:paraId="16EACA43" w14:textId="028D92D5" w:rsidR="008E7468" w:rsidRDefault="007268D2" w:rsidP="00911F90">
      <w:pPr>
        <w:pStyle w:val="Odstdop"/>
        <w:spacing w:before="0" w:after="120"/>
        <w:ind w:left="539" w:firstLine="181"/>
        <w:rPr>
          <w:rFonts w:cs="Arial"/>
          <w:color w:val="636466"/>
        </w:rPr>
      </w:pPr>
      <w:r w:rsidRPr="00B33F35">
        <w:rPr>
          <w:rFonts w:cs="Arial"/>
          <w:color w:val="636466"/>
        </w:rPr>
        <w:t xml:space="preserve">Za Objednatele: </w:t>
      </w:r>
      <w:r w:rsidRPr="00BA13DF">
        <w:rPr>
          <w:rFonts w:cs="Arial"/>
          <w:color w:val="636466"/>
          <w:szCs w:val="22"/>
        </w:rPr>
        <w:tab/>
      </w:r>
    </w:p>
    <w:p w14:paraId="0CD3DE33" w14:textId="0A510237" w:rsidR="008E7468" w:rsidRPr="00B33F35" w:rsidRDefault="008E7468" w:rsidP="008E7468">
      <w:pPr>
        <w:pStyle w:val="Odstdop"/>
        <w:spacing w:before="0" w:after="120"/>
        <w:ind w:left="539" w:firstLine="181"/>
        <w:rPr>
          <w:rFonts w:cs="Arial"/>
          <w:color w:val="636466"/>
        </w:rPr>
      </w:pPr>
    </w:p>
    <w:p w14:paraId="754D3A36" w14:textId="0C46B705" w:rsidR="008E7468" w:rsidRDefault="007268D2" w:rsidP="00911F90">
      <w:pPr>
        <w:pStyle w:val="Odstdop"/>
        <w:spacing w:before="0" w:after="120"/>
        <w:ind w:left="539" w:firstLine="181"/>
        <w:rPr>
          <w:rFonts w:cs="Arial"/>
          <w:color w:val="636466"/>
        </w:rPr>
      </w:pPr>
      <w:r w:rsidRPr="00B00485">
        <w:rPr>
          <w:rFonts w:cs="Arial"/>
          <w:color w:val="636466"/>
        </w:rPr>
        <w:t xml:space="preserve">Za Poskytovatele: </w:t>
      </w:r>
      <w:r w:rsidRPr="00B00485">
        <w:rPr>
          <w:rFonts w:cs="Arial"/>
          <w:color w:val="636466"/>
          <w:szCs w:val="22"/>
        </w:rPr>
        <w:tab/>
      </w:r>
      <w:bookmarkStart w:id="2" w:name="_GoBack"/>
      <w:bookmarkEnd w:id="2"/>
    </w:p>
    <w:p w14:paraId="30D2B75E" w14:textId="77777777" w:rsidR="00F5278E" w:rsidRDefault="00F5278E" w:rsidP="008E7468">
      <w:pPr>
        <w:pStyle w:val="Odstdop"/>
        <w:spacing w:before="0" w:after="120"/>
        <w:ind w:left="539" w:firstLine="181"/>
        <w:rPr>
          <w:rFonts w:cs="Arial"/>
          <w:color w:val="636466"/>
        </w:rPr>
      </w:pPr>
    </w:p>
    <w:p w14:paraId="0C6B8073" w14:textId="1A3514A6" w:rsidR="007268D2" w:rsidRPr="00BA13DF" w:rsidRDefault="007268D2" w:rsidP="005B0700">
      <w:pPr>
        <w:pStyle w:val="NAKITslovanseznam"/>
        <w:numPr>
          <w:ilvl w:val="1"/>
          <w:numId w:val="4"/>
        </w:numPr>
        <w:spacing w:after="120"/>
        <w:contextualSpacing w:val="0"/>
        <w:jc w:val="both"/>
      </w:pPr>
      <w:r w:rsidRPr="00BA13DF">
        <w:t xml:space="preserve">Kontaktní osoby Smluvních stran jsou oprávněny zejména předávat a přebírat </w:t>
      </w:r>
      <w:r w:rsidR="00FD606F">
        <w:t>dílo či části díla</w:t>
      </w:r>
      <w:r w:rsidR="009976EF">
        <w:t xml:space="preserve"> </w:t>
      </w:r>
      <w:r w:rsidRPr="00BA13DF">
        <w:t>a vznášet požadavky a připomínky k</w:t>
      </w:r>
      <w:r w:rsidR="00FD606F">
        <w:t>e zpracování díla</w:t>
      </w:r>
      <w:r w:rsidR="001D3F4F">
        <w:t xml:space="preserve"> či části díla</w:t>
      </w:r>
      <w:r w:rsidRPr="00BA13DF">
        <w:t>.</w:t>
      </w:r>
    </w:p>
    <w:p w14:paraId="132B7AA5" w14:textId="0DDF35B3" w:rsidR="007268D2" w:rsidRDefault="007268D2" w:rsidP="005B0700">
      <w:pPr>
        <w:pStyle w:val="NAKITslovanseznam"/>
        <w:numPr>
          <w:ilvl w:val="1"/>
          <w:numId w:val="4"/>
        </w:numPr>
        <w:spacing w:after="120"/>
        <w:jc w:val="both"/>
      </w:pPr>
      <w:r w:rsidRPr="00BA13DF">
        <w:t>Smluvní strany se zavazují po dobu platnosti této Smlouvy nezměnit kontaktní osoby uvedené v odstavci </w:t>
      </w:r>
      <w:r w:rsidR="00280ED7">
        <w:t>8</w:t>
      </w:r>
      <w:r w:rsidRPr="00BA13DF">
        <w:t>.1 Smlouvy bez závažných důvodů. V případě změny kontaktní osoby je Smluvní strana povinna neprodleně o této skutečnosti písemně informovat druhou Smluvní stranu.</w:t>
      </w:r>
    </w:p>
    <w:p w14:paraId="471BBD9D" w14:textId="77777777" w:rsidR="006457CE" w:rsidRDefault="006457CE" w:rsidP="006457CE">
      <w:pPr>
        <w:pStyle w:val="NAKITslovanseznam"/>
        <w:numPr>
          <w:ilvl w:val="0"/>
          <w:numId w:val="0"/>
        </w:numPr>
        <w:spacing w:after="120"/>
        <w:ind w:left="737"/>
        <w:jc w:val="both"/>
      </w:pPr>
    </w:p>
    <w:p w14:paraId="4772F6D1" w14:textId="77777777" w:rsidR="00284315" w:rsidRPr="00BA13DF" w:rsidRDefault="00284315" w:rsidP="005B0700">
      <w:pPr>
        <w:pStyle w:val="NAKITslovanseznam"/>
        <w:numPr>
          <w:ilvl w:val="0"/>
          <w:numId w:val="0"/>
        </w:numPr>
        <w:spacing w:after="120"/>
        <w:ind w:left="737"/>
        <w:jc w:val="both"/>
      </w:pPr>
    </w:p>
    <w:p w14:paraId="345FC34A" w14:textId="77777777" w:rsidR="007268D2" w:rsidRPr="00B33F35" w:rsidRDefault="007268D2" w:rsidP="008E7468">
      <w:pPr>
        <w:pStyle w:val="NAKITslovanseznam"/>
        <w:spacing w:after="120"/>
        <w:jc w:val="center"/>
        <w:rPr>
          <w:b/>
          <w:bCs/>
        </w:rPr>
      </w:pPr>
      <w:r w:rsidRPr="00B33F35">
        <w:rPr>
          <w:b/>
          <w:bCs/>
        </w:rPr>
        <w:t>Smluvní sankce a pokuty</w:t>
      </w:r>
    </w:p>
    <w:p w14:paraId="3299D095" w14:textId="77777777" w:rsidR="00284315" w:rsidRPr="00B65E26" w:rsidRDefault="00284315" w:rsidP="005B0700">
      <w:pPr>
        <w:pStyle w:val="NAKITslovanseznam"/>
        <w:numPr>
          <w:ilvl w:val="0"/>
          <w:numId w:val="0"/>
        </w:numPr>
        <w:spacing w:after="120"/>
        <w:ind w:left="454"/>
        <w:jc w:val="both"/>
      </w:pPr>
    </w:p>
    <w:p w14:paraId="50AD29DA" w14:textId="682EB407" w:rsidR="007268D2" w:rsidRPr="008E7468" w:rsidRDefault="007268D2" w:rsidP="005B0700">
      <w:pPr>
        <w:pStyle w:val="NAKITslovanseznam"/>
        <w:numPr>
          <w:ilvl w:val="1"/>
          <w:numId w:val="4"/>
        </w:numPr>
        <w:spacing w:after="120"/>
        <w:ind w:right="-11"/>
        <w:contextualSpacing w:val="0"/>
        <w:jc w:val="both"/>
      </w:pPr>
      <w:r w:rsidRPr="00BA13DF">
        <w:t>V případě prodlení Poskytovatele s </w:t>
      </w:r>
      <w:r w:rsidR="00FD606F" w:rsidRPr="008E7468">
        <w:t>předáním díla</w:t>
      </w:r>
      <w:r w:rsidRPr="008E7468">
        <w:t xml:space="preserve"> Objednateli ve stanoveném termínu, je Objednatel oprávněn požadovat od Poskytovatele zaplacení smluvní pokuty ve výši </w:t>
      </w:r>
      <w:r w:rsidR="00C50383" w:rsidRPr="008E7468">
        <w:t>0,1</w:t>
      </w:r>
      <w:r w:rsidRPr="008E7468">
        <w:t xml:space="preserve"> % z Ceny uvedené v článku </w:t>
      </w:r>
      <w:r w:rsidR="00280ED7" w:rsidRPr="008E7468">
        <w:t>2</w:t>
      </w:r>
      <w:r w:rsidRPr="008E7468">
        <w:t xml:space="preserve">. odst. </w:t>
      </w:r>
      <w:r w:rsidR="00280ED7" w:rsidRPr="008E7468">
        <w:t>2</w:t>
      </w:r>
      <w:r w:rsidRPr="008E7468">
        <w:t>.1 Smlouvy, a to za každý za</w:t>
      </w:r>
      <w:r w:rsidR="00763D7D">
        <w:t>počatý kalendářní den prodlení.</w:t>
      </w:r>
    </w:p>
    <w:p w14:paraId="028CCD13" w14:textId="6EF7AFF7" w:rsidR="007268D2" w:rsidRPr="008E7468" w:rsidRDefault="007268D2" w:rsidP="4894ADB1">
      <w:pPr>
        <w:pStyle w:val="NAKITslovanseznam"/>
        <w:numPr>
          <w:ilvl w:val="1"/>
          <w:numId w:val="4"/>
        </w:numPr>
        <w:spacing w:after="120"/>
        <w:ind w:right="-11"/>
        <w:contextualSpacing w:val="0"/>
        <w:jc w:val="both"/>
      </w:pPr>
      <w:r w:rsidRPr="008E7468">
        <w:t>V případě, že dojde k porušení povinnosti Poskytovatele, která zakládá právo Objednatele na odstoupení od Smlouvy</w:t>
      </w:r>
      <w:r w:rsidR="00E622F4" w:rsidRPr="008E7468">
        <w:t xml:space="preserve"> dle článku 10 odst. 10.3 písm. b) – e) Smlouvy</w:t>
      </w:r>
      <w:r w:rsidRPr="008E7468">
        <w:t xml:space="preserve">, je Objednatel bez ohledu na skutečnost, zda využije svého práva na odstoupení od Smlouvy, oprávněn účtovat Poskytovateli smluvní pokutu ve výši </w:t>
      </w:r>
      <w:r w:rsidR="00C50383" w:rsidRPr="008E7468">
        <w:t>10 000,--</w:t>
      </w:r>
      <w:r w:rsidRPr="008E7468">
        <w:t xml:space="preserve"> Kč (slovy: </w:t>
      </w:r>
      <w:r w:rsidR="00C50383" w:rsidRPr="008E7468">
        <w:t>deset tisíc korun českých</w:t>
      </w:r>
      <w:r w:rsidRPr="008E7468">
        <w:t>) za každý jednotlivý případ porušení takové povinnosti.</w:t>
      </w:r>
    </w:p>
    <w:p w14:paraId="6EA4090C" w14:textId="188FA194" w:rsidR="007268D2" w:rsidRPr="008E7468" w:rsidRDefault="007268D2" w:rsidP="005B0700">
      <w:pPr>
        <w:pStyle w:val="NAKITslovanseznam"/>
        <w:numPr>
          <w:ilvl w:val="1"/>
          <w:numId w:val="4"/>
        </w:numPr>
        <w:spacing w:after="120"/>
        <w:ind w:right="-11"/>
        <w:contextualSpacing w:val="0"/>
        <w:jc w:val="both"/>
      </w:pPr>
      <w:r w:rsidRPr="00BA13DF">
        <w:t xml:space="preserve">V každém jednotlivém případě porušení závazku Poskytovatele k ochraně Důvěrných informací dle článku </w:t>
      </w:r>
      <w:r w:rsidR="009850C9">
        <w:t>7</w:t>
      </w:r>
      <w:r w:rsidRPr="00BA13DF">
        <w:t xml:space="preserve">. této Smlouvy je Objednatel oprávněn požadovat od Poskytovatele zaplacení smluvní pokuty </w:t>
      </w:r>
      <w:r w:rsidRPr="008E7468">
        <w:t xml:space="preserve">ve výši </w:t>
      </w:r>
      <w:r w:rsidR="00C50383" w:rsidRPr="008E7468">
        <w:t>100 000</w:t>
      </w:r>
      <w:r w:rsidRPr="008E7468">
        <w:t>,-- Kč</w:t>
      </w:r>
      <w:r w:rsidR="00C50383" w:rsidRPr="008E7468">
        <w:t xml:space="preserve"> (slovy: jedno sto tisíc k</w:t>
      </w:r>
      <w:r w:rsidR="00763D7D">
        <w:t>orun českých).</w:t>
      </w:r>
    </w:p>
    <w:p w14:paraId="25FC0594" w14:textId="18316686" w:rsidR="007268D2" w:rsidRPr="00BA13DF" w:rsidRDefault="007268D2" w:rsidP="005B0700">
      <w:pPr>
        <w:pStyle w:val="NAKITslovanseznam"/>
        <w:numPr>
          <w:ilvl w:val="1"/>
          <w:numId w:val="4"/>
        </w:numPr>
        <w:spacing w:after="120"/>
        <w:ind w:right="-11"/>
        <w:contextualSpacing w:val="0"/>
        <w:jc w:val="both"/>
      </w:pPr>
      <w:r w:rsidRPr="008E7468">
        <w:t xml:space="preserve">V případě, že se prohlášení Poskytovatele dle článku </w:t>
      </w:r>
      <w:r w:rsidR="00C50383" w:rsidRPr="008E7468">
        <w:t>6</w:t>
      </w:r>
      <w:r w:rsidRPr="008E7468">
        <w:t xml:space="preserve">. odst. </w:t>
      </w:r>
      <w:r w:rsidR="00C50383" w:rsidRPr="008E7468">
        <w:t>6.3</w:t>
      </w:r>
      <w:r w:rsidRPr="008E7468">
        <w:t xml:space="preserve"> Smlouvy ukáže jako nepravdivé, je Objednatel oprávněn požadovat od Poskytovatele zaplacení smluvní pokuty ve výši </w:t>
      </w:r>
      <w:r w:rsidR="00C50383" w:rsidRPr="008E7468">
        <w:t>100 000</w:t>
      </w:r>
      <w:r w:rsidRPr="008E7468">
        <w:t>,</w:t>
      </w:r>
      <w:r w:rsidR="00C50383" w:rsidRPr="008E7468">
        <w:t>-</w:t>
      </w:r>
      <w:r w:rsidRPr="008E7468">
        <w:t>- Kč</w:t>
      </w:r>
      <w:r w:rsidR="00C50383" w:rsidRPr="008E7468">
        <w:t xml:space="preserve"> (slovy: jedno sto tisíc</w:t>
      </w:r>
      <w:r w:rsidRPr="008E7468">
        <w:t xml:space="preserve"> korun českých</w:t>
      </w:r>
      <w:r w:rsidR="00763D7D">
        <w:t>).</w:t>
      </w:r>
    </w:p>
    <w:p w14:paraId="506EBEAE" w14:textId="4377A141" w:rsidR="007268D2" w:rsidRPr="00BA13DF" w:rsidRDefault="007268D2" w:rsidP="005B0700">
      <w:pPr>
        <w:pStyle w:val="NAKITslovanseznam"/>
        <w:numPr>
          <w:ilvl w:val="1"/>
          <w:numId w:val="4"/>
        </w:numPr>
        <w:spacing w:after="120"/>
        <w:ind w:right="-11"/>
        <w:contextualSpacing w:val="0"/>
        <w:jc w:val="both"/>
      </w:pPr>
      <w:r w:rsidRPr="00BA13DF">
        <w:t>V případě prodlení Objednatele s úhradou řádně vystavené a doručené faktury, je Objednatel povinen uhradit Poskytovateli úrok z prodlení dle nařízení vlády č. 351/2013 Sb., kterým se určuje výše úroků z prodlení a nákladů spojených s uplatněním pohledávky, určuje odměna likvidátora, likvidačního správce a člena orgánu právnické oso</w:t>
      </w:r>
      <w:r w:rsidR="009F6587">
        <w:t>by jmenovaného soudem a </w:t>
      </w:r>
      <w:r w:rsidRPr="00BA13DF">
        <w:t>upravují některé otázky Obchodního věstníku a veřejných rejstříků právnických a fyzických osob, v</w:t>
      </w:r>
      <w:r w:rsidR="00342FCC">
        <w:t>e znění pozdějších předpisů</w:t>
      </w:r>
      <w:r w:rsidRPr="00BA13DF">
        <w:t>.</w:t>
      </w:r>
    </w:p>
    <w:p w14:paraId="4395F0BA" w14:textId="77777777" w:rsidR="007268D2" w:rsidRPr="00BA13DF" w:rsidRDefault="007268D2" w:rsidP="005B0700">
      <w:pPr>
        <w:pStyle w:val="NAKITslovanseznam"/>
        <w:numPr>
          <w:ilvl w:val="1"/>
          <w:numId w:val="4"/>
        </w:numPr>
        <w:spacing w:after="120"/>
        <w:ind w:right="-11"/>
        <w:contextualSpacing w:val="0"/>
        <w:jc w:val="both"/>
      </w:pPr>
      <w:r w:rsidRPr="00BA13DF">
        <w:t>Objednatel je v případě uplatnění smluvní pokuty vůči Poskytovateli dle této Smlouvy v případě neuhrazení smluvní pokuty ze strany Poskytovatele oprávněn využít institut započtení vzájemných pohledávek.</w:t>
      </w:r>
    </w:p>
    <w:p w14:paraId="6A40EF67" w14:textId="77777777" w:rsidR="007268D2" w:rsidRPr="00BA13DF" w:rsidRDefault="007268D2" w:rsidP="005B0700">
      <w:pPr>
        <w:pStyle w:val="NAKITslovanseznam"/>
        <w:numPr>
          <w:ilvl w:val="1"/>
          <w:numId w:val="4"/>
        </w:numPr>
        <w:spacing w:after="120"/>
        <w:ind w:right="-11"/>
        <w:contextualSpacing w:val="0"/>
        <w:jc w:val="both"/>
      </w:pPr>
      <w:r w:rsidRPr="00BA13DF">
        <w:rPr>
          <w:kern w:val="28"/>
        </w:rPr>
        <w:t xml:space="preserve">Smluvní pokuta je splatná ve lhůtě třicet (30) kalendářních dnů ode dne doručení jejího vyúčtování </w:t>
      </w:r>
      <w:r w:rsidRPr="00BA13DF">
        <w:t>Poskytovatel</w:t>
      </w:r>
      <w:r w:rsidRPr="00BA13DF">
        <w:rPr>
          <w:kern w:val="28"/>
        </w:rPr>
        <w:t>i.</w:t>
      </w:r>
    </w:p>
    <w:p w14:paraId="582D2878" w14:textId="64C28E33" w:rsidR="007268D2" w:rsidRDefault="007268D2" w:rsidP="4894ADB1">
      <w:pPr>
        <w:pStyle w:val="NAKITslovanseznam"/>
        <w:numPr>
          <w:ilvl w:val="1"/>
          <w:numId w:val="4"/>
        </w:numPr>
        <w:jc w:val="both"/>
        <w:rPr>
          <w:kern w:val="28"/>
        </w:rPr>
      </w:pPr>
      <w:r w:rsidRPr="00BA13DF">
        <w:rPr>
          <w:kern w:val="28"/>
        </w:rPr>
        <w:t xml:space="preserve">Uplatněním jakékoliv smluvní pokuty není nijak dotčeno právo na náhradu vzniklé újmy </w:t>
      </w:r>
      <w:r w:rsidR="00763D7D">
        <w:rPr>
          <w:kern w:val="28"/>
        </w:rPr>
        <w:t>v celém rozsahu způsobené újmy.</w:t>
      </w:r>
    </w:p>
    <w:p w14:paraId="49D3FE53" w14:textId="5411436C" w:rsidR="007D6A95" w:rsidRDefault="007D6A95" w:rsidP="005B0700">
      <w:pPr>
        <w:pStyle w:val="NAKITslovanseznam"/>
        <w:numPr>
          <w:ilvl w:val="0"/>
          <w:numId w:val="0"/>
        </w:numPr>
        <w:ind w:left="737"/>
        <w:jc w:val="both"/>
        <w:rPr>
          <w:kern w:val="28"/>
        </w:rPr>
      </w:pPr>
    </w:p>
    <w:p w14:paraId="3554714F" w14:textId="77777777" w:rsidR="006457CE" w:rsidRPr="00BA13DF" w:rsidRDefault="006457CE" w:rsidP="005B0700">
      <w:pPr>
        <w:pStyle w:val="NAKITslovanseznam"/>
        <w:numPr>
          <w:ilvl w:val="0"/>
          <w:numId w:val="0"/>
        </w:numPr>
        <w:ind w:left="737"/>
        <w:jc w:val="both"/>
        <w:rPr>
          <w:kern w:val="28"/>
        </w:rPr>
      </w:pPr>
    </w:p>
    <w:p w14:paraId="752FE2DF" w14:textId="77777777" w:rsidR="007268D2" w:rsidRPr="00B33F35" w:rsidRDefault="007268D2">
      <w:pPr>
        <w:pStyle w:val="NAKITslovanseznam"/>
        <w:jc w:val="center"/>
        <w:rPr>
          <w:b/>
          <w:bCs/>
        </w:rPr>
      </w:pPr>
      <w:r w:rsidRPr="00B33F35">
        <w:rPr>
          <w:b/>
          <w:bCs/>
        </w:rPr>
        <w:t>Doba trvání Smlouvy</w:t>
      </w:r>
    </w:p>
    <w:p w14:paraId="55CBCB7E" w14:textId="77777777" w:rsidR="00284315" w:rsidRPr="00B65E26" w:rsidRDefault="00284315" w:rsidP="005B0700">
      <w:pPr>
        <w:pStyle w:val="NAKITslovanseznam"/>
        <w:numPr>
          <w:ilvl w:val="0"/>
          <w:numId w:val="0"/>
        </w:numPr>
        <w:ind w:left="454"/>
      </w:pPr>
    </w:p>
    <w:p w14:paraId="55300FCD" w14:textId="3386AA62" w:rsidR="007268D2" w:rsidRPr="00BA13DF" w:rsidRDefault="007268D2" w:rsidP="005B0700">
      <w:pPr>
        <w:pStyle w:val="NAKITslovanseznam"/>
        <w:numPr>
          <w:ilvl w:val="1"/>
          <w:numId w:val="4"/>
        </w:numPr>
        <w:spacing w:after="120"/>
        <w:ind w:right="-11"/>
        <w:contextualSpacing w:val="0"/>
        <w:jc w:val="both"/>
      </w:pPr>
      <w:r w:rsidRPr="00BA13DF">
        <w:t xml:space="preserve">Tato Smlouva nabývá platnosti a účinnosti dnem podpisu oběma Smluvními stranami a uzavírá se na dobu určitou s termínem splnění předmětu Smlouvy do </w:t>
      </w:r>
      <w:r w:rsidR="00C36215">
        <w:t xml:space="preserve">30. </w:t>
      </w:r>
      <w:r w:rsidR="00AF2308">
        <w:t>6</w:t>
      </w:r>
      <w:r w:rsidR="00C36215">
        <w:t>. 2017</w:t>
      </w:r>
      <w:r w:rsidR="00763D7D">
        <w:t>.</w:t>
      </w:r>
    </w:p>
    <w:p w14:paraId="2FDB0FBA" w14:textId="77777777" w:rsidR="007268D2" w:rsidRPr="00BA13DF" w:rsidRDefault="007268D2" w:rsidP="005B0700">
      <w:pPr>
        <w:pStyle w:val="NAKITslovanseznam"/>
        <w:numPr>
          <w:ilvl w:val="1"/>
          <w:numId w:val="4"/>
        </w:numPr>
        <w:spacing w:after="120"/>
        <w:ind w:right="-11"/>
        <w:contextualSpacing w:val="0"/>
        <w:jc w:val="both"/>
      </w:pPr>
      <w:r w:rsidRPr="00BA13DF">
        <w:t>Tuto Smlouvu lze ukončit písemnou dohodou Smluvních stran nebo jednostranným odstoupením z důvodů stanovených právními předpisy nebo touto Smlouvou, nebo v případě podstatného porušení Smlouvy.</w:t>
      </w:r>
    </w:p>
    <w:p w14:paraId="01F72DC3" w14:textId="77777777" w:rsidR="007268D2" w:rsidRPr="00BA13DF" w:rsidRDefault="007268D2" w:rsidP="005B0700">
      <w:pPr>
        <w:pStyle w:val="NAKITslovanseznam"/>
        <w:numPr>
          <w:ilvl w:val="1"/>
          <w:numId w:val="4"/>
        </w:numPr>
        <w:spacing w:after="120"/>
        <w:ind w:right="-11"/>
        <w:contextualSpacing w:val="0"/>
        <w:jc w:val="both"/>
      </w:pPr>
      <w:r w:rsidRPr="00BA13DF">
        <w:t>Za podstatné porušení této Smlouvy se považují zejména případy, kdy:</w:t>
      </w:r>
    </w:p>
    <w:p w14:paraId="02A3477E" w14:textId="77777777" w:rsidR="007268D2" w:rsidRPr="00BA13DF" w:rsidRDefault="007268D2" w:rsidP="005B0700">
      <w:pPr>
        <w:pStyle w:val="NAKITslovanseznam"/>
        <w:numPr>
          <w:ilvl w:val="2"/>
          <w:numId w:val="4"/>
        </w:numPr>
        <w:spacing w:after="120"/>
        <w:ind w:right="-11"/>
        <w:contextualSpacing w:val="0"/>
        <w:jc w:val="both"/>
      </w:pPr>
      <w:r w:rsidRPr="00BA13DF">
        <w:t>je Objednatel v prodlení s úhradou faktury vystavené na základě a v souladu s podmínkami této Smlouvy déle než třicet (30) kalendářních dnů;</w:t>
      </w:r>
    </w:p>
    <w:p w14:paraId="3C9BDC4D" w14:textId="5F7204CA" w:rsidR="007268D2" w:rsidRPr="008E7468" w:rsidRDefault="007268D2" w:rsidP="4894ADB1">
      <w:pPr>
        <w:pStyle w:val="NAKITslovanseznam"/>
        <w:numPr>
          <w:ilvl w:val="2"/>
          <w:numId w:val="4"/>
        </w:numPr>
        <w:spacing w:after="120"/>
        <w:ind w:right="-11"/>
        <w:contextualSpacing w:val="0"/>
        <w:jc w:val="both"/>
      </w:pPr>
      <w:r w:rsidRPr="00BA13DF">
        <w:t xml:space="preserve">je Poskytovatel v prodlení s předáním </w:t>
      </w:r>
      <w:r w:rsidR="00CD446D">
        <w:t>díla nebo části díla</w:t>
      </w:r>
      <w:r w:rsidR="00695320" w:rsidRPr="4894ADB1">
        <w:t xml:space="preserve"> </w:t>
      </w:r>
      <w:r w:rsidRPr="00BA13DF">
        <w:t xml:space="preserve">Objednateli po dobu delší než </w:t>
      </w:r>
      <w:r w:rsidR="00294821" w:rsidRPr="008E7468">
        <w:t xml:space="preserve">deset </w:t>
      </w:r>
      <w:r w:rsidRPr="008E7468">
        <w:t>(</w:t>
      </w:r>
      <w:r w:rsidR="00294821" w:rsidRPr="008E7468">
        <w:t>10</w:t>
      </w:r>
      <w:r w:rsidRPr="008E7468">
        <w:t>) kalendářních dnů;</w:t>
      </w:r>
    </w:p>
    <w:p w14:paraId="425F3E5B" w14:textId="6CA5D325" w:rsidR="007268D2" w:rsidRPr="008E7468" w:rsidRDefault="007268D2" w:rsidP="005B0700">
      <w:pPr>
        <w:pStyle w:val="NAKITslovanseznam"/>
        <w:numPr>
          <w:ilvl w:val="2"/>
          <w:numId w:val="4"/>
        </w:numPr>
        <w:spacing w:after="120"/>
        <w:ind w:right="-11"/>
        <w:contextualSpacing w:val="0"/>
        <w:jc w:val="both"/>
      </w:pPr>
      <w:r w:rsidRPr="008E7468">
        <w:t>Poskytovatel předá</w:t>
      </w:r>
      <w:r w:rsidR="00695320" w:rsidRPr="008E7468">
        <w:t xml:space="preserve"> </w:t>
      </w:r>
      <w:r w:rsidR="00FD606F" w:rsidRPr="008E7468">
        <w:t>dílo či části díla</w:t>
      </w:r>
      <w:r w:rsidRPr="008E7468">
        <w:t xml:space="preserve"> a/nebo jakékoli</w:t>
      </w:r>
      <w:r w:rsidR="007B308C" w:rsidRPr="008E7468">
        <w:t xml:space="preserve"> </w:t>
      </w:r>
      <w:r w:rsidRPr="008E7468">
        <w:t>informace</w:t>
      </w:r>
      <w:r w:rsidR="007B308C" w:rsidRPr="008E7468">
        <w:t xml:space="preserve"> související se zpracováním díla </w:t>
      </w:r>
      <w:r w:rsidRPr="008E7468">
        <w:t>třetí osobě;</w:t>
      </w:r>
    </w:p>
    <w:p w14:paraId="5AE7EE5E" w14:textId="3E959809" w:rsidR="007268D2" w:rsidRDefault="007268D2" w:rsidP="005B0700">
      <w:pPr>
        <w:pStyle w:val="NAKITslovanseznam"/>
        <w:numPr>
          <w:ilvl w:val="2"/>
          <w:numId w:val="4"/>
        </w:numPr>
        <w:spacing w:after="120"/>
        <w:ind w:right="-11"/>
        <w:contextualSpacing w:val="0"/>
        <w:jc w:val="both"/>
      </w:pPr>
      <w:r w:rsidRPr="008E7468">
        <w:t xml:space="preserve">Poskytovatel </w:t>
      </w:r>
      <w:r w:rsidR="00FD606F" w:rsidRPr="008E7468">
        <w:t>nepředá dílo</w:t>
      </w:r>
      <w:r w:rsidR="009F6587">
        <w:t xml:space="preserve"> </w:t>
      </w:r>
      <w:r w:rsidRPr="008E7468">
        <w:t>v rozsahu dle Smlouvy a Přílohy č.</w:t>
      </w:r>
      <w:r w:rsidR="009C7874" w:rsidRPr="008E7468">
        <w:t xml:space="preserve"> 2 - 5</w:t>
      </w:r>
      <w:r w:rsidRPr="008E7468">
        <w:t xml:space="preserve"> Smlouvy</w:t>
      </w:r>
      <w:r w:rsidR="00763D7D">
        <w:t>;</w:t>
      </w:r>
    </w:p>
    <w:p w14:paraId="4D2B1A05" w14:textId="6EE9DE7F" w:rsidR="009661C9" w:rsidRPr="00BA13DF" w:rsidRDefault="009661C9" w:rsidP="009661C9">
      <w:pPr>
        <w:pStyle w:val="NAKITslovanseznam"/>
        <w:numPr>
          <w:ilvl w:val="2"/>
          <w:numId w:val="4"/>
        </w:numPr>
        <w:spacing w:after="120"/>
        <w:ind w:right="-11"/>
        <w:jc w:val="both"/>
      </w:pPr>
      <w:r>
        <w:t xml:space="preserve">plní-li Poskytovatel kteroukoliv povinnost z této Smlouvy prostřednictvím </w:t>
      </w:r>
      <w:r w:rsidR="00A0190D">
        <w:t>poddodavatele</w:t>
      </w:r>
      <w:r>
        <w:t>, ke kterému Poskytovatel nemá prokazatelný souhlas ve smyslu čl. 5 odst. 5.4 této smlouvy,</w:t>
      </w:r>
    </w:p>
    <w:p w14:paraId="0EB066AA" w14:textId="77777777" w:rsidR="007268D2" w:rsidRPr="00BA13DF" w:rsidRDefault="007268D2" w:rsidP="005B0700">
      <w:pPr>
        <w:pStyle w:val="NAKITslovanseznam"/>
        <w:numPr>
          <w:ilvl w:val="2"/>
          <w:numId w:val="4"/>
        </w:numPr>
        <w:spacing w:after="120"/>
        <w:ind w:right="-11"/>
        <w:contextualSpacing w:val="0"/>
        <w:jc w:val="both"/>
      </w:pPr>
      <w:r w:rsidRPr="00BA13DF">
        <w:t>Poskytovatel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p>
    <w:p w14:paraId="205F4B6C" w14:textId="088616B1" w:rsidR="007268D2" w:rsidRPr="00BA13DF" w:rsidRDefault="007268D2" w:rsidP="005B0700">
      <w:pPr>
        <w:pStyle w:val="NAKITslovanseznam"/>
        <w:numPr>
          <w:ilvl w:val="1"/>
          <w:numId w:val="4"/>
        </w:numPr>
        <w:spacing w:after="120"/>
        <w:ind w:right="-11"/>
        <w:contextualSpacing w:val="0"/>
        <w:jc w:val="both"/>
      </w:pPr>
      <w:r w:rsidRPr="00BA13DF">
        <w:t xml:space="preserve">Odstoupení od Smlouvy musí být učiněno písemně a musí být doručeno druhé Smluvní straně. V případě odstoupení od Smlouvy zaniká Smlouva dnem doručení písemného odstoupení druhé Smluvní straně. Plnění řádně poskytnutá ke dni zániku Smlouvy odstoupením, si </w:t>
      </w:r>
      <w:r w:rsidR="00763D7D">
        <w:t>Smluvní strany nebudou vracet.</w:t>
      </w:r>
    </w:p>
    <w:p w14:paraId="02DD228A" w14:textId="0A29193F" w:rsidR="007268D2" w:rsidRDefault="007268D2" w:rsidP="005B0700">
      <w:pPr>
        <w:pStyle w:val="NAKITslovanseznam"/>
        <w:numPr>
          <w:ilvl w:val="1"/>
          <w:numId w:val="4"/>
        </w:numPr>
        <w:jc w:val="both"/>
      </w:pPr>
      <w:r w:rsidRPr="00BA13DF">
        <w:t xml:space="preserve">Smluvní strany sjednávají, že i po ukončení Smlouvy zůstává zachována platnost a účinnost ustanovení článku </w:t>
      </w:r>
      <w:r w:rsidR="00DC1801">
        <w:t>6</w:t>
      </w:r>
      <w:r w:rsidRPr="00BA13DF">
        <w:t xml:space="preserve">. Smlouvy týkajících se práv duševního vlastnictví, článku </w:t>
      </w:r>
      <w:r w:rsidR="00DC1801">
        <w:t>7</w:t>
      </w:r>
      <w:r w:rsidRPr="00BA13DF">
        <w:t>. týkající se zachování Důvěrných informací, jakož i ustanovení o smluvních pokutách a náhradě újmy</w:t>
      </w:r>
      <w:r w:rsidR="00DC1801">
        <w:t xml:space="preserve"> a</w:t>
      </w:r>
      <w:r w:rsidR="00763D7D">
        <w:t> </w:t>
      </w:r>
      <w:r w:rsidRPr="00BA13DF">
        <w:t>další ustanovení, která vzhledem ke své povaze mají přetrvat i po zániku této Smlouvy.</w:t>
      </w:r>
    </w:p>
    <w:p w14:paraId="02A86FAD" w14:textId="77777777" w:rsidR="006457CE" w:rsidRDefault="006457CE" w:rsidP="006457CE">
      <w:pPr>
        <w:pStyle w:val="NAKITslovanseznam"/>
        <w:numPr>
          <w:ilvl w:val="0"/>
          <w:numId w:val="0"/>
        </w:numPr>
        <w:ind w:left="737"/>
        <w:jc w:val="both"/>
      </w:pPr>
    </w:p>
    <w:p w14:paraId="5EB221FD" w14:textId="523FE0BF" w:rsidR="00284315" w:rsidRDefault="00284315" w:rsidP="005B0700">
      <w:pPr>
        <w:pStyle w:val="NAKITslovanseznam"/>
        <w:numPr>
          <w:ilvl w:val="0"/>
          <w:numId w:val="0"/>
        </w:numPr>
        <w:ind w:left="737"/>
        <w:jc w:val="both"/>
      </w:pPr>
    </w:p>
    <w:p w14:paraId="4927EF92" w14:textId="77777777" w:rsidR="007268D2" w:rsidRPr="00B33F35" w:rsidRDefault="007268D2">
      <w:pPr>
        <w:pStyle w:val="NAKITslovanseznam"/>
        <w:jc w:val="center"/>
        <w:rPr>
          <w:b/>
          <w:bCs/>
        </w:rPr>
      </w:pPr>
      <w:r w:rsidRPr="00B33F35">
        <w:rPr>
          <w:b/>
          <w:bCs/>
        </w:rPr>
        <w:t>Závěrečná ustanovení</w:t>
      </w:r>
      <w:bookmarkStart w:id="3" w:name="_Ref333226359"/>
    </w:p>
    <w:p w14:paraId="72CEC5D7" w14:textId="77777777" w:rsidR="00284315" w:rsidRPr="00B65E26" w:rsidRDefault="00284315" w:rsidP="005B0700">
      <w:pPr>
        <w:pStyle w:val="NAKITslovanseznam"/>
        <w:numPr>
          <w:ilvl w:val="0"/>
          <w:numId w:val="0"/>
        </w:numPr>
        <w:ind w:left="454"/>
        <w:jc w:val="both"/>
      </w:pPr>
    </w:p>
    <w:p w14:paraId="5D8BA782" w14:textId="77777777" w:rsidR="007268D2" w:rsidRPr="00BA13DF" w:rsidRDefault="007268D2" w:rsidP="005B0700">
      <w:pPr>
        <w:pStyle w:val="NAKITslovanseznam"/>
        <w:numPr>
          <w:ilvl w:val="1"/>
          <w:numId w:val="4"/>
        </w:numPr>
        <w:spacing w:after="120"/>
        <w:ind w:right="-11"/>
        <w:contextualSpacing w:val="0"/>
        <w:jc w:val="both"/>
      </w:pPr>
      <w:r w:rsidRPr="00BA13DF">
        <w:t>Smluvní vztahy z této Smlouvy plynoucí se řídí právním řádem České republiky, zejména příslušnými ustanoveními Občanského zákoníku.</w:t>
      </w:r>
    </w:p>
    <w:p w14:paraId="51A618CB" w14:textId="77777777" w:rsidR="007268D2" w:rsidRPr="00BA13DF" w:rsidRDefault="007268D2" w:rsidP="005B0700">
      <w:pPr>
        <w:pStyle w:val="NAKITslovanseznam"/>
        <w:numPr>
          <w:ilvl w:val="1"/>
          <w:numId w:val="4"/>
        </w:numPr>
        <w:spacing w:after="120"/>
        <w:ind w:right="-11"/>
        <w:contextualSpacing w:val="0"/>
        <w:jc w:val="both"/>
      </w:pPr>
      <w:r w:rsidRPr="00BA13DF">
        <w:t>Poskytovatel prohlašuje a potvrzuje, že na sebe přebírá nebezpečí změny okolností ve smyslu ustanovení § 1765 odst. 2 Občanského zákoníku.</w:t>
      </w:r>
    </w:p>
    <w:p w14:paraId="6C11F32B" w14:textId="77777777" w:rsidR="007268D2" w:rsidRPr="00BA13DF" w:rsidRDefault="007268D2" w:rsidP="005B0700">
      <w:pPr>
        <w:pStyle w:val="NAKITslovanseznam"/>
        <w:numPr>
          <w:ilvl w:val="1"/>
          <w:numId w:val="4"/>
        </w:numPr>
        <w:spacing w:after="120"/>
        <w:ind w:right="-11"/>
        <w:contextualSpacing w:val="0"/>
        <w:jc w:val="both"/>
      </w:pPr>
      <w:r w:rsidRPr="00BA13DF">
        <w:t>Smluvní strany si ve smyslu ustanovení § 1794 odst. 2 Občanského zákoníku ujednaly, že se Poskytovatel výslovně vzdává jeho práva ve smyslu ustanovení § 1793 Občanského zákoníku a souhlasí s Cenou tak, jak byla smluvními stranami sjednána výše v této Smlouvě.</w:t>
      </w:r>
    </w:p>
    <w:p w14:paraId="07AAA725" w14:textId="77777777" w:rsidR="007268D2" w:rsidRPr="00BA13DF" w:rsidRDefault="007268D2" w:rsidP="005B0700">
      <w:pPr>
        <w:pStyle w:val="NAKITslovanseznam"/>
        <w:numPr>
          <w:ilvl w:val="1"/>
          <w:numId w:val="4"/>
        </w:numPr>
        <w:spacing w:after="120"/>
        <w:ind w:right="-11"/>
        <w:contextualSpacing w:val="0"/>
        <w:jc w:val="both"/>
      </w:pPr>
      <w:r w:rsidRPr="00BA13DF">
        <w:t>Jakékoliv spory, neshody nebo nároky vyplývající ze smluvního vztahu založeného touto Smlouvou mezi Objednatelem a Poskytovatelem nebo vzniklé v souvislosti s ním, budou 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38DAE6EC" w14:textId="2D2F7AFB" w:rsidR="007268D2" w:rsidRPr="00BA13DF" w:rsidRDefault="007268D2" w:rsidP="005B0700">
      <w:pPr>
        <w:pStyle w:val="NAKITslovanseznam"/>
        <w:numPr>
          <w:ilvl w:val="1"/>
          <w:numId w:val="4"/>
        </w:numPr>
        <w:spacing w:after="120"/>
        <w:ind w:right="-11"/>
        <w:contextualSpacing w:val="0"/>
        <w:jc w:val="both"/>
      </w:pPr>
      <w:r w:rsidRPr="00BA13DF">
        <w:t xml:space="preserve">Veškerá komunikace mezi Smluvními stranami je činěna písemně, není-li touto Smlouvou stanoveno jinak. Písemná komunikace se činí v listinné nebo elektronické podobě prostřednictvím doporučené pošty či e-mailu na adresy Smluvních stran uvedené v záhlaví této Smlouvy, resp. v článku </w:t>
      </w:r>
      <w:r w:rsidR="00FF3190">
        <w:t>8</w:t>
      </w:r>
      <w:r w:rsidRPr="00BA13DF">
        <w:t xml:space="preserve">. odst. </w:t>
      </w:r>
      <w:r w:rsidR="00FF3190">
        <w:t>8</w:t>
      </w:r>
      <w:r w:rsidRPr="00BA13DF">
        <w:t>.1 této Smlouvy. Změna kontaktních osob a/nebo jejich kontaktních údajů je účinná ke dni, v němž bude doručeno oznámení o takové změně druhé Smluvní straně.</w:t>
      </w:r>
    </w:p>
    <w:p w14:paraId="40D9B337" w14:textId="3514CC80" w:rsidR="007268D2" w:rsidRPr="00BA13DF" w:rsidRDefault="007268D2" w:rsidP="005B0700">
      <w:pPr>
        <w:pStyle w:val="NAKITslovanseznam"/>
        <w:numPr>
          <w:ilvl w:val="1"/>
          <w:numId w:val="4"/>
        </w:numPr>
        <w:spacing w:after="120"/>
        <w:ind w:right="-11"/>
        <w:contextualSpacing w:val="0"/>
        <w:jc w:val="both"/>
      </w:pPr>
      <w:r w:rsidRPr="00BA13DF">
        <w:t>Dnem doručení písemností odeslaných na základě této Smlouvy nebo v souvislosti s touto Smlouvou, pokud není prokázán jiný den doručení, se rozumí poslední den lhůty, ve které byla písemnost pro adresáta uložena u provozovatele poštovních služeb</w:t>
      </w:r>
      <w:r w:rsidR="001676A5">
        <w:t>,</w:t>
      </w:r>
      <w:r w:rsidRPr="00BA13DF">
        <w:t xml:space="preserve"> a to i tehdy, jestliže se adresát o jejím uložení nedozvěděl. Ustanovení § 573 Ob</w:t>
      </w:r>
      <w:r w:rsidR="00763D7D">
        <w:t>čanského zákoníku se nepoužije.</w:t>
      </w:r>
    </w:p>
    <w:p w14:paraId="7ABD29C1" w14:textId="79F61979" w:rsidR="007268D2" w:rsidRPr="00BA13DF" w:rsidRDefault="007268D2" w:rsidP="005B0700">
      <w:pPr>
        <w:pStyle w:val="NAKITslovanseznam"/>
        <w:numPr>
          <w:ilvl w:val="1"/>
          <w:numId w:val="4"/>
        </w:numPr>
        <w:spacing w:after="120"/>
        <w:ind w:right="-11"/>
        <w:contextualSpacing w:val="0"/>
        <w:jc w:val="both"/>
      </w:pPr>
      <w:r w:rsidRPr="00BA13DF">
        <w:t>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5F7DD14" w14:textId="2AF2561D" w:rsidR="007268D2" w:rsidRPr="00BA13DF" w:rsidRDefault="007268D2" w:rsidP="005B0700">
      <w:pPr>
        <w:pStyle w:val="NAKITslovanseznam"/>
        <w:numPr>
          <w:ilvl w:val="1"/>
          <w:numId w:val="4"/>
        </w:numPr>
        <w:spacing w:after="120"/>
        <w:ind w:right="-11"/>
        <w:contextualSpacing w:val="0"/>
        <w:jc w:val="both"/>
      </w:pPr>
      <w:r w:rsidRPr="00BA13DF">
        <w:t>Změny a doplňky této Smlouvy lze provádět pouze písemnými a vzestupně očíslovanými dodatky ke Smlouvě podeps</w:t>
      </w:r>
      <w:r w:rsidR="00763D7D">
        <w:t>anými oběma Smluvními stranami.</w:t>
      </w:r>
    </w:p>
    <w:p w14:paraId="50E92DCB" w14:textId="3F7C498E" w:rsidR="007268D2" w:rsidRPr="00BA13DF" w:rsidRDefault="007268D2" w:rsidP="005B0700">
      <w:pPr>
        <w:pStyle w:val="NAKITslovanseznam"/>
        <w:numPr>
          <w:ilvl w:val="1"/>
          <w:numId w:val="4"/>
        </w:numPr>
        <w:spacing w:after="120"/>
        <w:ind w:right="-11"/>
        <w:contextualSpacing w:val="0"/>
        <w:jc w:val="both"/>
      </w:pPr>
      <w:r w:rsidRPr="00BA13DF">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1C8EA34F" w14:textId="77777777" w:rsidR="007268D2" w:rsidRPr="00BA13DF" w:rsidRDefault="007268D2" w:rsidP="005B0700">
      <w:pPr>
        <w:pStyle w:val="NAKITslovanseznam"/>
        <w:numPr>
          <w:ilvl w:val="1"/>
          <w:numId w:val="4"/>
        </w:numPr>
        <w:spacing w:after="120"/>
        <w:ind w:right="-11"/>
        <w:contextualSpacing w:val="0"/>
        <w:jc w:val="both"/>
      </w:pPr>
      <w:r w:rsidRPr="005D1156">
        <w:rPr>
          <w:rFonts w:eastAsia="Calibri"/>
        </w:rPr>
        <w:t>Smluvní strany prohlašují, že se dohodly o veškerých náležitostech Smlouvy. Pro případ, že tato Smlouva není uzavírána za přítomnosti obou Smluvních stran, platí, že Smlouva nebude uzavřena, pokud ji Poskytovatel podepíše s jakoukoliv změnou či odchylkou, byť nepodstatnou, nebo dodatkem, ledaže Objednatel takovou změnu či odchylku nebo dodatek následně schválí.</w:t>
      </w:r>
    </w:p>
    <w:p w14:paraId="271BCA05" w14:textId="467647FB" w:rsidR="007268D2" w:rsidRPr="00BA13DF" w:rsidRDefault="007268D2" w:rsidP="005B0700">
      <w:pPr>
        <w:pStyle w:val="NAKITslovanseznam"/>
        <w:numPr>
          <w:ilvl w:val="1"/>
          <w:numId w:val="4"/>
        </w:numPr>
        <w:spacing w:after="120"/>
        <w:ind w:right="-11"/>
        <w:contextualSpacing w:val="0"/>
        <w:jc w:val="both"/>
      </w:pPr>
      <w:r w:rsidRPr="005D1156">
        <w:rPr>
          <w:rFonts w:eastAsia="Calibri"/>
        </w:rPr>
        <w:t>Tato Smlouva je vyhotovena ve čtyřech (4) rovnocenných vyhotoveních, z nichž každé má platnost originálu. Každá ze Smluvních stran obdrží po dvou (2) stejno</w:t>
      </w:r>
      <w:r w:rsidR="00763D7D">
        <w:rPr>
          <w:rFonts w:eastAsia="Calibri"/>
        </w:rPr>
        <w:t>pisech.</w:t>
      </w:r>
    </w:p>
    <w:p w14:paraId="7021DDC2" w14:textId="77777777" w:rsidR="007268D2" w:rsidRPr="00BA13DF" w:rsidRDefault="007268D2" w:rsidP="005B0700">
      <w:pPr>
        <w:pStyle w:val="NAKITslovanseznam"/>
        <w:numPr>
          <w:ilvl w:val="1"/>
          <w:numId w:val="4"/>
        </w:numPr>
        <w:spacing w:after="0"/>
        <w:ind w:right="-11"/>
        <w:contextualSpacing w:val="0"/>
        <w:jc w:val="both"/>
      </w:pPr>
      <w:r w:rsidRPr="005D1156">
        <w:rPr>
          <w:rFonts w:eastAsia="Calibri"/>
        </w:rPr>
        <w:t>Nedílnou součástí této Smlouvy tvoří následující přílohy:</w:t>
      </w:r>
    </w:p>
    <w:p w14:paraId="5E45414D" w14:textId="5CBBF1A6" w:rsidR="007268D2" w:rsidRPr="008E7468" w:rsidRDefault="007268D2" w:rsidP="005B0700">
      <w:pPr>
        <w:pStyle w:val="Odstavecseseznamem"/>
        <w:jc w:val="both"/>
      </w:pPr>
      <w:r w:rsidRPr="008E7468">
        <w:t>Příloha č. 1</w:t>
      </w:r>
      <w:r w:rsidR="00BE0731" w:rsidRPr="008E7468">
        <w:t xml:space="preserve"> </w:t>
      </w:r>
      <w:r w:rsidR="005F722C" w:rsidRPr="008E7468">
        <w:t xml:space="preserve">– </w:t>
      </w:r>
      <w:r w:rsidR="002B3BF2" w:rsidRPr="008E7468">
        <w:t>Celková c</w:t>
      </w:r>
      <w:r w:rsidR="005F722C" w:rsidRPr="008E7468">
        <w:t>en</w:t>
      </w:r>
      <w:r w:rsidR="007B0F78" w:rsidRPr="008E7468">
        <w:t>a díla a jednotlivých částí díla</w:t>
      </w:r>
    </w:p>
    <w:p w14:paraId="5DD9AC4B" w14:textId="568E6640" w:rsidR="00BD654A" w:rsidRPr="008E7468" w:rsidRDefault="00BD654A" w:rsidP="005B0700">
      <w:pPr>
        <w:pStyle w:val="Odstavecseseznamem"/>
        <w:jc w:val="both"/>
      </w:pPr>
      <w:r w:rsidRPr="008E7468">
        <w:t>Příloha č. 2</w:t>
      </w:r>
      <w:r w:rsidR="008E7EFB" w:rsidRPr="008E7468">
        <w:t xml:space="preserve"> </w:t>
      </w:r>
      <w:r w:rsidR="005F722C" w:rsidRPr="008E7468">
        <w:t>–</w:t>
      </w:r>
      <w:r w:rsidR="008E7EFB" w:rsidRPr="008E7468">
        <w:t xml:space="preserve"> Katalog telekomunikačních činností a katalogové listy</w:t>
      </w:r>
    </w:p>
    <w:p w14:paraId="72EBE8E7" w14:textId="25FDEF1E" w:rsidR="00BD654A" w:rsidRPr="008E7468" w:rsidRDefault="00BD654A" w:rsidP="005B0700">
      <w:pPr>
        <w:pStyle w:val="Odstavecseseznamem"/>
        <w:jc w:val="both"/>
      </w:pPr>
      <w:r w:rsidRPr="008E7468">
        <w:t>Příloha č. 3</w:t>
      </w:r>
      <w:r w:rsidR="005F722C" w:rsidRPr="008E7468">
        <w:t xml:space="preserve"> –</w:t>
      </w:r>
      <w:r w:rsidR="008E7EFB" w:rsidRPr="008E7468">
        <w:t xml:space="preserve"> SLA parametry pro poskytování telekomunikačních činností</w:t>
      </w:r>
    </w:p>
    <w:p w14:paraId="57BBE5CD" w14:textId="6798919E" w:rsidR="00BD654A" w:rsidRPr="008E7468" w:rsidRDefault="00BD654A" w:rsidP="005B0700">
      <w:pPr>
        <w:pStyle w:val="Odstavecseseznamem"/>
        <w:jc w:val="both"/>
      </w:pPr>
      <w:r w:rsidRPr="008E7468">
        <w:t>Příloha č. 4</w:t>
      </w:r>
      <w:r w:rsidR="005F722C" w:rsidRPr="008E7468">
        <w:t xml:space="preserve"> –</w:t>
      </w:r>
      <w:r w:rsidR="008E7EFB" w:rsidRPr="008E7468">
        <w:t xml:space="preserve"> Procesy obsluhy zákazníka</w:t>
      </w:r>
    </w:p>
    <w:p w14:paraId="1992B18D" w14:textId="73896976" w:rsidR="008E7EFB" w:rsidRPr="008E7468" w:rsidRDefault="00BD654A" w:rsidP="008E7EFB">
      <w:pPr>
        <w:pStyle w:val="Odstavecseseznamem"/>
        <w:jc w:val="both"/>
      </w:pPr>
      <w:r w:rsidRPr="008E7468">
        <w:t>Příloha č. 5</w:t>
      </w:r>
      <w:r w:rsidR="005F722C" w:rsidRPr="008E7468">
        <w:t xml:space="preserve"> –</w:t>
      </w:r>
      <w:r w:rsidR="008E7EFB" w:rsidRPr="008E7468">
        <w:t xml:space="preserve"> </w:t>
      </w:r>
      <w:r w:rsidR="00EE17A9" w:rsidRPr="008E7468">
        <w:t>Vypracování struktury a obsahu Katalogu ICT služeb, včetně katalogových listů</w:t>
      </w:r>
    </w:p>
    <w:p w14:paraId="043C29BC" w14:textId="5BA0EA6E" w:rsidR="00D330CA" w:rsidRDefault="00D330CA" w:rsidP="00D330CA">
      <w:pPr>
        <w:pStyle w:val="Odstavecseseznamem"/>
        <w:jc w:val="both"/>
      </w:pPr>
      <w:r w:rsidRPr="008E7468">
        <w:t>Příloha č. 6 – Seznam KZM</w:t>
      </w:r>
    </w:p>
    <w:p w14:paraId="474E703A" w14:textId="77777777" w:rsidR="006457CE" w:rsidRPr="008E7468" w:rsidRDefault="006457CE" w:rsidP="00DF7F0C">
      <w:pPr>
        <w:pStyle w:val="Odstavecseseznamem"/>
        <w:numPr>
          <w:ilvl w:val="0"/>
          <w:numId w:val="0"/>
        </w:numPr>
        <w:ind w:left="1134"/>
        <w:jc w:val="both"/>
      </w:pPr>
    </w:p>
    <w:p w14:paraId="3AFC44D9" w14:textId="6965EA45" w:rsidR="007268D2" w:rsidRPr="00BA13DF" w:rsidRDefault="007268D2" w:rsidP="005B0700">
      <w:pPr>
        <w:pStyle w:val="NAKITOdstavec"/>
        <w:spacing w:after="60"/>
        <w:jc w:val="both"/>
      </w:pPr>
      <w:r w:rsidRPr="00BA13DF">
        <w:t>Smluvní strany prohlašují, že tato Smlouva je projevem jejich pravé a svobodné vůle a nebyla sjednána v tísni ani za jinak jednostranně nevýhodných podmínek. Na důkaz to</w:t>
      </w:r>
      <w:r w:rsidR="00D6220B">
        <w:t>ho připojují Smluvní strany své </w:t>
      </w:r>
      <w:r w:rsidRPr="00BA13DF">
        <w:t>podpisy.</w:t>
      </w:r>
    </w:p>
    <w:bookmarkEnd w:id="3"/>
    <w:tbl>
      <w:tblPr>
        <w:tblW w:w="9212" w:type="dxa"/>
        <w:tblLayout w:type="fixed"/>
        <w:tblCellMar>
          <w:left w:w="70" w:type="dxa"/>
          <w:right w:w="70" w:type="dxa"/>
        </w:tblCellMar>
        <w:tblLook w:val="0000" w:firstRow="0" w:lastRow="0" w:firstColumn="0" w:lastColumn="0" w:noHBand="0" w:noVBand="0"/>
      </w:tblPr>
      <w:tblGrid>
        <w:gridCol w:w="4606"/>
        <w:gridCol w:w="4606"/>
      </w:tblGrid>
      <w:tr w:rsidR="00BA13DF" w:rsidRPr="00BA13DF" w14:paraId="777276E4" w14:textId="77777777" w:rsidTr="008E7468">
        <w:tc>
          <w:tcPr>
            <w:tcW w:w="4606" w:type="dxa"/>
            <w:tcBorders>
              <w:top w:val="nil"/>
              <w:left w:val="nil"/>
              <w:bottom w:val="nil"/>
              <w:right w:val="nil"/>
            </w:tcBorders>
          </w:tcPr>
          <w:p w14:paraId="7AEA1883" w14:textId="77777777" w:rsidR="007268D2" w:rsidRPr="00BA13DF" w:rsidRDefault="007268D2" w:rsidP="00B22F30">
            <w:pPr>
              <w:pStyle w:val="Zkladntextodsazen3"/>
              <w:spacing w:after="60" w:line="240" w:lineRule="auto"/>
              <w:ind w:left="425" w:hanging="425"/>
              <w:rPr>
                <w:rFonts w:ascii="Arial" w:hAnsi="Arial" w:cs="Arial"/>
                <w:bCs/>
                <w:color w:val="636466"/>
                <w:sz w:val="22"/>
                <w:szCs w:val="22"/>
              </w:rPr>
            </w:pPr>
          </w:p>
          <w:p w14:paraId="01BB5813" w14:textId="77777777" w:rsidR="007268D2" w:rsidRPr="008E7468" w:rsidRDefault="007268D2" w:rsidP="008E7468">
            <w:pPr>
              <w:pStyle w:val="Zkladntextodsazen3"/>
              <w:spacing w:after="60" w:line="240" w:lineRule="auto"/>
              <w:ind w:left="425" w:hanging="425"/>
              <w:rPr>
                <w:rFonts w:ascii="Arial" w:eastAsia="Arial" w:hAnsi="Arial" w:cs="Arial"/>
                <w:color w:val="636466"/>
                <w:sz w:val="22"/>
                <w:szCs w:val="22"/>
              </w:rPr>
            </w:pPr>
            <w:r w:rsidRPr="008E7468">
              <w:rPr>
                <w:rFonts w:ascii="Arial" w:eastAsia="Arial" w:hAnsi="Arial" w:cs="Arial"/>
                <w:color w:val="636466"/>
                <w:sz w:val="22"/>
                <w:szCs w:val="22"/>
              </w:rPr>
              <w:t>V Praze dne: _____________</w:t>
            </w:r>
          </w:p>
        </w:tc>
        <w:tc>
          <w:tcPr>
            <w:tcW w:w="4606" w:type="dxa"/>
            <w:tcBorders>
              <w:top w:val="nil"/>
              <w:left w:val="nil"/>
              <w:bottom w:val="nil"/>
              <w:right w:val="nil"/>
            </w:tcBorders>
          </w:tcPr>
          <w:p w14:paraId="0B2E7565" w14:textId="77777777" w:rsidR="007268D2" w:rsidRPr="00BA13DF" w:rsidRDefault="007268D2" w:rsidP="00B22F30">
            <w:pPr>
              <w:pStyle w:val="Zkladntextodsazen3"/>
              <w:spacing w:after="60" w:line="240" w:lineRule="auto"/>
              <w:ind w:left="425" w:hanging="425"/>
              <w:rPr>
                <w:rFonts w:ascii="Arial" w:hAnsi="Arial" w:cs="Arial"/>
                <w:bCs/>
                <w:color w:val="636466"/>
                <w:sz w:val="22"/>
                <w:szCs w:val="22"/>
              </w:rPr>
            </w:pPr>
          </w:p>
          <w:p w14:paraId="105A68C8" w14:textId="1BF05ECB" w:rsidR="007268D2" w:rsidRPr="008E7468" w:rsidRDefault="007268D2" w:rsidP="00763D7D">
            <w:pPr>
              <w:pStyle w:val="Zkladntextodsazen3"/>
              <w:spacing w:after="60" w:line="240" w:lineRule="auto"/>
              <w:ind w:left="425" w:hanging="425"/>
              <w:rPr>
                <w:rFonts w:ascii="Arial" w:eastAsia="Arial" w:hAnsi="Arial" w:cs="Arial"/>
                <w:color w:val="636466"/>
                <w:sz w:val="22"/>
                <w:szCs w:val="22"/>
              </w:rPr>
            </w:pPr>
            <w:r w:rsidRPr="008E7468">
              <w:rPr>
                <w:rFonts w:ascii="Arial" w:eastAsia="Arial" w:hAnsi="Arial" w:cs="Arial"/>
                <w:color w:val="636466"/>
                <w:sz w:val="22"/>
                <w:szCs w:val="22"/>
              </w:rPr>
              <w:t>V</w:t>
            </w:r>
            <w:r w:rsidR="00763D7D">
              <w:rPr>
                <w:rFonts w:ascii="Arial" w:eastAsia="Arial" w:hAnsi="Arial" w:cs="Arial"/>
                <w:color w:val="636466"/>
                <w:sz w:val="22"/>
                <w:szCs w:val="22"/>
              </w:rPr>
              <w:t xml:space="preserve"> Praze </w:t>
            </w:r>
            <w:r w:rsidRPr="008E7468">
              <w:rPr>
                <w:rFonts w:ascii="Arial" w:eastAsia="Arial" w:hAnsi="Arial" w:cs="Arial"/>
                <w:color w:val="636466"/>
                <w:sz w:val="22"/>
                <w:szCs w:val="22"/>
              </w:rPr>
              <w:t>dne: _____________</w:t>
            </w:r>
          </w:p>
        </w:tc>
      </w:tr>
    </w:tbl>
    <w:p w14:paraId="5031B24F" w14:textId="734B431D" w:rsidR="007268D2" w:rsidRDefault="007268D2" w:rsidP="00B22F30">
      <w:pPr>
        <w:pStyle w:val="Zkladntext"/>
        <w:spacing w:after="60"/>
        <w:jc w:val="both"/>
        <w:rPr>
          <w:rFonts w:ascii="Arial" w:hAnsi="Arial" w:cs="Arial"/>
          <w:color w:val="636466"/>
          <w:sz w:val="22"/>
          <w:szCs w:val="22"/>
        </w:rPr>
      </w:pPr>
    </w:p>
    <w:p w14:paraId="295AABC5" w14:textId="29A6875E" w:rsidR="006457CE" w:rsidRDefault="006457CE" w:rsidP="00B22F30">
      <w:pPr>
        <w:pStyle w:val="Zkladntext"/>
        <w:spacing w:after="60"/>
        <w:jc w:val="both"/>
        <w:rPr>
          <w:rFonts w:ascii="Arial" w:hAnsi="Arial" w:cs="Arial"/>
          <w:color w:val="636466"/>
          <w:sz w:val="22"/>
          <w:szCs w:val="22"/>
        </w:rPr>
      </w:pPr>
    </w:p>
    <w:p w14:paraId="74A3E3AF" w14:textId="77777777" w:rsidR="006457CE" w:rsidRDefault="006457CE" w:rsidP="00B22F30">
      <w:pPr>
        <w:pStyle w:val="Zkladntext"/>
        <w:spacing w:after="60"/>
        <w:jc w:val="both"/>
        <w:rPr>
          <w:rFonts w:ascii="Arial" w:hAnsi="Arial" w:cs="Arial"/>
          <w:color w:val="636466"/>
          <w:sz w:val="22"/>
          <w:szCs w:val="22"/>
        </w:rPr>
      </w:pPr>
    </w:p>
    <w:p w14:paraId="71BB143C" w14:textId="77777777" w:rsidR="006457CE" w:rsidRPr="00BA13DF" w:rsidRDefault="006457CE" w:rsidP="00B22F30">
      <w:pPr>
        <w:pStyle w:val="Zkladntext"/>
        <w:spacing w:after="60"/>
        <w:jc w:val="both"/>
        <w:rPr>
          <w:rFonts w:ascii="Arial" w:hAnsi="Arial" w:cs="Arial"/>
          <w:color w:val="636466"/>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A13DF" w:rsidRPr="00BA13DF" w14:paraId="6F320091" w14:textId="77777777" w:rsidTr="008E7468">
        <w:tc>
          <w:tcPr>
            <w:tcW w:w="4606" w:type="dxa"/>
            <w:tcBorders>
              <w:top w:val="nil"/>
              <w:left w:val="nil"/>
              <w:bottom w:val="nil"/>
              <w:right w:val="nil"/>
            </w:tcBorders>
          </w:tcPr>
          <w:p w14:paraId="1D925AFE" w14:textId="65BC52FB" w:rsidR="007268D2" w:rsidRPr="008E7468" w:rsidRDefault="007268D2" w:rsidP="008E7468">
            <w:pPr>
              <w:pStyle w:val="Zkladntext"/>
              <w:spacing w:after="60"/>
              <w:jc w:val="both"/>
              <w:rPr>
                <w:rFonts w:ascii="Arial" w:eastAsia="Arial" w:hAnsi="Arial" w:cs="Arial"/>
                <w:color w:val="636466"/>
                <w:sz w:val="22"/>
                <w:szCs w:val="22"/>
              </w:rPr>
            </w:pPr>
            <w:r w:rsidRPr="008E7468">
              <w:rPr>
                <w:rFonts w:ascii="Arial" w:eastAsia="Arial" w:hAnsi="Arial" w:cs="Arial"/>
                <w:color w:val="636466"/>
                <w:sz w:val="22"/>
                <w:szCs w:val="22"/>
              </w:rPr>
              <w:t>________________________________</w:t>
            </w:r>
            <w:r w:rsidR="00E403F1" w:rsidRPr="008E7468">
              <w:rPr>
                <w:rFonts w:ascii="Arial" w:eastAsia="Arial" w:hAnsi="Arial" w:cs="Arial"/>
                <w:color w:val="636466"/>
                <w:sz w:val="22"/>
                <w:szCs w:val="22"/>
              </w:rPr>
              <w:t>___</w:t>
            </w:r>
          </w:p>
        </w:tc>
        <w:tc>
          <w:tcPr>
            <w:tcW w:w="4606" w:type="dxa"/>
            <w:tcBorders>
              <w:top w:val="nil"/>
              <w:left w:val="nil"/>
              <w:bottom w:val="nil"/>
              <w:right w:val="nil"/>
            </w:tcBorders>
          </w:tcPr>
          <w:p w14:paraId="12B97108" w14:textId="1319E1D8" w:rsidR="007268D2" w:rsidRPr="008E7468" w:rsidRDefault="007268D2" w:rsidP="008E7468">
            <w:pPr>
              <w:pStyle w:val="Zkladntext"/>
              <w:spacing w:after="60"/>
              <w:jc w:val="both"/>
              <w:rPr>
                <w:rFonts w:ascii="Arial" w:eastAsia="Arial" w:hAnsi="Arial" w:cs="Arial"/>
                <w:color w:val="636466"/>
                <w:sz w:val="22"/>
                <w:szCs w:val="22"/>
              </w:rPr>
            </w:pPr>
            <w:r w:rsidRPr="008E7468">
              <w:rPr>
                <w:rFonts w:ascii="Arial" w:eastAsia="Arial" w:hAnsi="Arial" w:cs="Arial"/>
                <w:color w:val="636466"/>
                <w:sz w:val="22"/>
                <w:szCs w:val="22"/>
              </w:rPr>
              <w:t>________</w:t>
            </w:r>
            <w:r w:rsidR="00E403F1" w:rsidRPr="008E7468">
              <w:rPr>
                <w:rFonts w:ascii="Arial" w:eastAsia="Arial" w:hAnsi="Arial" w:cs="Arial"/>
                <w:color w:val="636466"/>
                <w:sz w:val="22"/>
                <w:szCs w:val="22"/>
              </w:rPr>
              <w:t>___________________________</w:t>
            </w:r>
          </w:p>
        </w:tc>
      </w:tr>
      <w:tr w:rsidR="00B82B5B" w:rsidRPr="004D1BBC" w14:paraId="396C344D" w14:textId="77777777" w:rsidTr="008E7468">
        <w:trPr>
          <w:trHeight w:val="215"/>
        </w:trPr>
        <w:tc>
          <w:tcPr>
            <w:tcW w:w="4606" w:type="dxa"/>
            <w:tcBorders>
              <w:top w:val="nil"/>
              <w:left w:val="nil"/>
              <w:bottom w:val="nil"/>
              <w:right w:val="nil"/>
            </w:tcBorders>
          </w:tcPr>
          <w:p w14:paraId="6C4CB182" w14:textId="505D6B32" w:rsidR="00B82B5B" w:rsidRPr="004D1BBC" w:rsidRDefault="004D1BBC" w:rsidP="004D1BBC">
            <w:pPr>
              <w:pStyle w:val="Nzev"/>
              <w:spacing w:after="60"/>
              <w:jc w:val="both"/>
              <w:rPr>
                <w:color w:val="636466"/>
                <w:sz w:val="22"/>
                <w:szCs w:val="22"/>
                <w:lang w:val="cs-CZ"/>
              </w:rPr>
            </w:pPr>
            <w:r w:rsidRPr="004D1BBC">
              <w:rPr>
                <w:color w:val="636466"/>
                <w:sz w:val="22"/>
                <w:szCs w:val="22"/>
                <w:lang w:val="cs-CZ"/>
              </w:rPr>
              <w:t xml:space="preserve">Ing. Jana Vošická </w:t>
            </w:r>
          </w:p>
        </w:tc>
        <w:tc>
          <w:tcPr>
            <w:tcW w:w="4606" w:type="dxa"/>
            <w:tcBorders>
              <w:top w:val="nil"/>
              <w:left w:val="nil"/>
              <w:bottom w:val="nil"/>
              <w:right w:val="nil"/>
            </w:tcBorders>
          </w:tcPr>
          <w:p w14:paraId="5542CBBA" w14:textId="47A5A7C1" w:rsidR="00B82B5B" w:rsidRPr="00BA13DF" w:rsidRDefault="00763D7D" w:rsidP="00B82B5B">
            <w:pPr>
              <w:pStyle w:val="Nzev"/>
              <w:spacing w:after="60"/>
              <w:jc w:val="both"/>
              <w:rPr>
                <w:color w:val="636466"/>
                <w:sz w:val="22"/>
                <w:szCs w:val="22"/>
                <w:lang w:val="cs-CZ"/>
              </w:rPr>
            </w:pPr>
            <w:r>
              <w:rPr>
                <w:color w:val="636466"/>
                <w:sz w:val="22"/>
                <w:szCs w:val="22"/>
                <w:lang w:val="cs-CZ"/>
              </w:rPr>
              <w:t>Ing. Pavel Malínek</w:t>
            </w:r>
          </w:p>
          <w:p w14:paraId="7E8E7004" w14:textId="77777777" w:rsidR="00B82B5B" w:rsidRPr="004D1BBC" w:rsidRDefault="00B82B5B" w:rsidP="004D1BBC">
            <w:pPr>
              <w:pStyle w:val="Nzev"/>
              <w:spacing w:after="60"/>
              <w:jc w:val="both"/>
              <w:rPr>
                <w:color w:val="636466"/>
                <w:sz w:val="22"/>
                <w:szCs w:val="22"/>
                <w:lang w:val="cs-CZ"/>
              </w:rPr>
            </w:pPr>
          </w:p>
        </w:tc>
      </w:tr>
      <w:tr w:rsidR="00B82B5B" w:rsidRPr="00BA13DF" w14:paraId="384CB7F0" w14:textId="77777777" w:rsidTr="008E7468">
        <w:trPr>
          <w:trHeight w:val="80"/>
        </w:trPr>
        <w:tc>
          <w:tcPr>
            <w:tcW w:w="4606" w:type="dxa"/>
            <w:tcBorders>
              <w:top w:val="nil"/>
              <w:left w:val="nil"/>
              <w:bottom w:val="nil"/>
              <w:right w:val="nil"/>
            </w:tcBorders>
          </w:tcPr>
          <w:p w14:paraId="371C1D72" w14:textId="4BF2AFFD" w:rsidR="00B82B5B" w:rsidRPr="008E7468" w:rsidRDefault="004D1BBC" w:rsidP="00B82B5B">
            <w:pPr>
              <w:pStyle w:val="Zkladntext"/>
              <w:spacing w:after="60"/>
              <w:jc w:val="both"/>
              <w:rPr>
                <w:rFonts w:ascii="Arial" w:eastAsia="Arial" w:hAnsi="Arial" w:cs="Arial"/>
                <w:color w:val="636466"/>
                <w:sz w:val="22"/>
                <w:szCs w:val="22"/>
              </w:rPr>
            </w:pPr>
            <w:r w:rsidRPr="004D1BBC">
              <w:rPr>
                <w:rFonts w:ascii="Arial" w:eastAsia="Arial" w:hAnsi="Arial" w:cs="Arial"/>
                <w:color w:val="636466"/>
                <w:sz w:val="22"/>
                <w:szCs w:val="22"/>
              </w:rPr>
              <w:t>Ředitelka sekce ekonomika a provoz</w:t>
            </w:r>
            <w:r w:rsidRPr="008E7468">
              <w:rPr>
                <w:rFonts w:ascii="Arial" w:eastAsia="Arial" w:hAnsi="Arial" w:cs="Arial"/>
                <w:color w:val="636466"/>
                <w:sz w:val="22"/>
                <w:szCs w:val="22"/>
              </w:rPr>
              <w:t xml:space="preserve"> </w:t>
            </w:r>
          </w:p>
          <w:p w14:paraId="563546AE" w14:textId="5F5A3003" w:rsidR="00B82B5B" w:rsidRPr="00622908" w:rsidRDefault="00B82B5B" w:rsidP="00B82B5B">
            <w:pPr>
              <w:pStyle w:val="NAKITTitulek4"/>
              <w:spacing w:after="60"/>
              <w:ind w:right="289"/>
              <w:rPr>
                <w:color w:val="636466"/>
                <w:sz w:val="22"/>
                <w:szCs w:val="22"/>
              </w:rPr>
            </w:pPr>
            <w:r w:rsidRPr="004C017C">
              <w:rPr>
                <w:color w:val="636466"/>
                <w:sz w:val="22"/>
                <w:szCs w:val="22"/>
              </w:rPr>
              <w:t>Národní agentura pro komunikační a informační technologie, s. p.</w:t>
            </w:r>
          </w:p>
        </w:tc>
        <w:tc>
          <w:tcPr>
            <w:tcW w:w="4606" w:type="dxa"/>
            <w:tcBorders>
              <w:top w:val="nil"/>
              <w:left w:val="nil"/>
              <w:bottom w:val="nil"/>
              <w:right w:val="nil"/>
            </w:tcBorders>
          </w:tcPr>
          <w:p w14:paraId="54E575E0" w14:textId="553BB830" w:rsidR="00B82B5B" w:rsidRPr="008E7468" w:rsidRDefault="00763D7D" w:rsidP="00B82B5B">
            <w:pPr>
              <w:pStyle w:val="Zkladntext"/>
              <w:spacing w:after="60"/>
              <w:jc w:val="both"/>
              <w:rPr>
                <w:rFonts w:ascii="Arial" w:eastAsia="Arial" w:hAnsi="Arial" w:cs="Arial"/>
                <w:color w:val="636466"/>
                <w:sz w:val="22"/>
                <w:szCs w:val="22"/>
              </w:rPr>
            </w:pPr>
            <w:r>
              <w:rPr>
                <w:rFonts w:ascii="Arial" w:eastAsia="Arial" w:hAnsi="Arial" w:cs="Arial"/>
                <w:color w:val="636466"/>
                <w:sz w:val="22"/>
                <w:szCs w:val="22"/>
              </w:rPr>
              <w:t>jednatel</w:t>
            </w:r>
          </w:p>
          <w:p w14:paraId="01E7E51A" w14:textId="5DFC89AB" w:rsidR="00B82B5B" w:rsidRPr="008E7468" w:rsidRDefault="00763D7D" w:rsidP="00763D7D">
            <w:pPr>
              <w:pStyle w:val="Zkladntext"/>
              <w:spacing w:after="60"/>
              <w:jc w:val="both"/>
              <w:rPr>
                <w:rFonts w:ascii="Arial" w:eastAsia="Arial" w:hAnsi="Arial" w:cs="Arial"/>
                <w:b/>
                <w:bCs/>
                <w:color w:val="636466"/>
                <w:sz w:val="22"/>
                <w:szCs w:val="22"/>
              </w:rPr>
            </w:pPr>
            <w:r>
              <w:rPr>
                <w:rFonts w:ascii="Arial" w:eastAsia="Arial" w:hAnsi="Arial" w:cs="Arial"/>
                <w:b/>
                <w:bCs/>
                <w:color w:val="636466"/>
                <w:sz w:val="22"/>
                <w:szCs w:val="22"/>
              </w:rPr>
              <w:t>CGI IT Czech Republic s.r.o.</w:t>
            </w:r>
          </w:p>
        </w:tc>
      </w:tr>
      <w:tr w:rsidR="00B82B5B" w:rsidRPr="00BA13DF" w14:paraId="55BC632D" w14:textId="77777777" w:rsidTr="008E7468">
        <w:trPr>
          <w:trHeight w:val="80"/>
        </w:trPr>
        <w:tc>
          <w:tcPr>
            <w:tcW w:w="4606" w:type="dxa"/>
            <w:tcBorders>
              <w:top w:val="nil"/>
              <w:left w:val="nil"/>
              <w:bottom w:val="nil"/>
              <w:right w:val="nil"/>
            </w:tcBorders>
          </w:tcPr>
          <w:p w14:paraId="2D2F9477" w14:textId="77777777" w:rsidR="00B82B5B" w:rsidRDefault="00B82B5B" w:rsidP="00B82B5B">
            <w:pPr>
              <w:pStyle w:val="Zkladntext"/>
              <w:spacing w:after="0"/>
              <w:jc w:val="both"/>
              <w:rPr>
                <w:rFonts w:ascii="Arial" w:hAnsi="Arial" w:cs="Arial"/>
                <w:color w:val="636466"/>
                <w:sz w:val="22"/>
                <w:szCs w:val="22"/>
              </w:rPr>
            </w:pPr>
          </w:p>
          <w:p w14:paraId="7C758ABB" w14:textId="77777777" w:rsidR="004D1BBC" w:rsidRDefault="004D1BBC" w:rsidP="00B82B5B">
            <w:pPr>
              <w:pStyle w:val="Zkladntext"/>
              <w:spacing w:after="0"/>
              <w:jc w:val="both"/>
              <w:rPr>
                <w:rFonts w:ascii="Arial" w:hAnsi="Arial" w:cs="Arial"/>
                <w:color w:val="636466"/>
                <w:sz w:val="22"/>
                <w:szCs w:val="22"/>
              </w:rPr>
            </w:pPr>
          </w:p>
          <w:p w14:paraId="2565E372" w14:textId="3FE983E4" w:rsidR="004D1BBC" w:rsidRPr="00BA13DF" w:rsidRDefault="004D1BBC" w:rsidP="00B82B5B">
            <w:pPr>
              <w:pStyle w:val="Zkladntext"/>
              <w:spacing w:after="0"/>
              <w:jc w:val="both"/>
              <w:rPr>
                <w:rFonts w:ascii="Arial" w:hAnsi="Arial" w:cs="Arial"/>
                <w:color w:val="636466"/>
                <w:sz w:val="22"/>
                <w:szCs w:val="22"/>
              </w:rPr>
            </w:pPr>
          </w:p>
        </w:tc>
        <w:tc>
          <w:tcPr>
            <w:tcW w:w="4606" w:type="dxa"/>
            <w:tcBorders>
              <w:top w:val="nil"/>
              <w:left w:val="nil"/>
              <w:bottom w:val="nil"/>
              <w:right w:val="nil"/>
            </w:tcBorders>
          </w:tcPr>
          <w:p w14:paraId="50D3504C" w14:textId="77777777" w:rsidR="00B82B5B" w:rsidRPr="00BA13DF" w:rsidRDefault="00B82B5B" w:rsidP="00B82B5B">
            <w:pPr>
              <w:pStyle w:val="Zkladntext"/>
              <w:spacing w:after="60"/>
              <w:jc w:val="both"/>
              <w:rPr>
                <w:rFonts w:ascii="Arial" w:hAnsi="Arial" w:cs="Arial"/>
                <w:color w:val="636466"/>
                <w:sz w:val="22"/>
                <w:szCs w:val="22"/>
              </w:rPr>
            </w:pPr>
          </w:p>
        </w:tc>
      </w:tr>
    </w:tbl>
    <w:p w14:paraId="67BF25F7" w14:textId="424474B3" w:rsidR="00C36215" w:rsidRDefault="004D1BBC" w:rsidP="005B0700">
      <w:pPr>
        <w:spacing w:line="276" w:lineRule="auto"/>
        <w:ind w:right="0"/>
        <w:rPr>
          <w:rFonts w:cs="Arial"/>
        </w:rPr>
      </w:pPr>
      <w:r w:rsidRPr="00132431">
        <w:rPr>
          <w:rFonts w:cs="Arial"/>
        </w:rPr>
        <w:t>V Praze dne: _____________</w:t>
      </w:r>
    </w:p>
    <w:p w14:paraId="573DD210" w14:textId="77777777" w:rsidR="004D1BBC" w:rsidRDefault="004D1BBC" w:rsidP="005B0700">
      <w:pPr>
        <w:spacing w:line="276" w:lineRule="auto"/>
        <w:ind w:right="0"/>
        <w:rPr>
          <w:b/>
          <w:highlight w:val="yellow"/>
        </w:rPr>
      </w:pPr>
    </w:p>
    <w:tbl>
      <w:tblPr>
        <w:tblpPr w:leftFromText="141" w:rightFromText="141" w:vertAnchor="text" w:horzAnchor="margin" w:tblpY="422"/>
        <w:tblW w:w="0" w:type="auto"/>
        <w:tblLayout w:type="fixed"/>
        <w:tblCellMar>
          <w:left w:w="70" w:type="dxa"/>
          <w:right w:w="70" w:type="dxa"/>
        </w:tblCellMar>
        <w:tblLook w:val="0000" w:firstRow="0" w:lastRow="0" w:firstColumn="0" w:lastColumn="0" w:noHBand="0" w:noVBand="0"/>
      </w:tblPr>
      <w:tblGrid>
        <w:gridCol w:w="4606"/>
      </w:tblGrid>
      <w:tr w:rsidR="004D1BBC" w:rsidRPr="00132431" w14:paraId="07F9EF0B" w14:textId="77777777" w:rsidTr="00803104">
        <w:tc>
          <w:tcPr>
            <w:tcW w:w="4606" w:type="dxa"/>
            <w:tcBorders>
              <w:top w:val="nil"/>
              <w:left w:val="nil"/>
              <w:bottom w:val="nil"/>
              <w:right w:val="nil"/>
            </w:tcBorders>
          </w:tcPr>
          <w:p w14:paraId="5C6E2122" w14:textId="77777777" w:rsidR="004D1BBC" w:rsidRPr="00132431" w:rsidRDefault="004D1BBC" w:rsidP="00803104">
            <w:pPr>
              <w:spacing w:after="0"/>
              <w:rPr>
                <w:rFonts w:cs="Arial"/>
              </w:rPr>
            </w:pPr>
            <w:r w:rsidRPr="00132431">
              <w:rPr>
                <w:rFonts w:cs="Arial"/>
              </w:rPr>
              <w:t>__________________________________</w:t>
            </w:r>
          </w:p>
        </w:tc>
      </w:tr>
      <w:tr w:rsidR="004D1BBC" w:rsidRPr="00132431" w14:paraId="2CAAB391" w14:textId="77777777" w:rsidTr="00803104">
        <w:tc>
          <w:tcPr>
            <w:tcW w:w="4606" w:type="dxa"/>
            <w:tcBorders>
              <w:top w:val="nil"/>
              <w:left w:val="nil"/>
              <w:bottom w:val="nil"/>
              <w:right w:val="nil"/>
            </w:tcBorders>
            <w:vAlign w:val="center"/>
          </w:tcPr>
          <w:p w14:paraId="1FF830BD" w14:textId="77777777" w:rsidR="004D1BBC" w:rsidRPr="00761DD8" w:rsidRDefault="004D1BBC" w:rsidP="00761DD8">
            <w:pPr>
              <w:pStyle w:val="Nzev"/>
              <w:spacing w:after="60"/>
              <w:jc w:val="both"/>
              <w:rPr>
                <w:color w:val="636466"/>
                <w:sz w:val="22"/>
                <w:szCs w:val="22"/>
                <w:lang w:val="cs-CZ"/>
              </w:rPr>
            </w:pPr>
            <w:r w:rsidRPr="00761DD8">
              <w:rPr>
                <w:color w:val="636466"/>
                <w:sz w:val="22"/>
                <w:szCs w:val="22"/>
                <w:lang w:val="cs-CZ"/>
              </w:rPr>
              <w:t>Aleš Navrátil</w:t>
            </w:r>
          </w:p>
          <w:p w14:paraId="1A543CBC" w14:textId="4EC613F3" w:rsidR="004D1BBC" w:rsidRPr="00132431" w:rsidRDefault="004D1BBC" w:rsidP="00803104">
            <w:pPr>
              <w:spacing w:after="0"/>
              <w:rPr>
                <w:rFonts w:cs="Arial"/>
              </w:rPr>
            </w:pPr>
          </w:p>
        </w:tc>
      </w:tr>
      <w:tr w:rsidR="004D1BBC" w:rsidRPr="00132431" w14:paraId="3EE7DB8E" w14:textId="77777777" w:rsidTr="00803104">
        <w:trPr>
          <w:trHeight w:val="797"/>
        </w:trPr>
        <w:tc>
          <w:tcPr>
            <w:tcW w:w="4606" w:type="dxa"/>
            <w:tcBorders>
              <w:top w:val="nil"/>
              <w:left w:val="nil"/>
              <w:bottom w:val="nil"/>
              <w:right w:val="nil"/>
            </w:tcBorders>
            <w:vAlign w:val="center"/>
          </w:tcPr>
          <w:p w14:paraId="2BB78F27" w14:textId="77777777" w:rsidR="004D1BBC" w:rsidRPr="00761DD8" w:rsidRDefault="004D1BBC" w:rsidP="00803104">
            <w:pPr>
              <w:spacing w:after="0"/>
              <w:ind w:right="289"/>
              <w:rPr>
                <w:rFonts w:eastAsia="Arial" w:cs="Arial"/>
                <w:color w:val="636466"/>
                <w:lang w:eastAsia="cs-CZ"/>
              </w:rPr>
            </w:pPr>
            <w:r w:rsidRPr="00761DD8">
              <w:rPr>
                <w:rFonts w:eastAsia="Arial" w:cs="Arial"/>
                <w:color w:val="636466"/>
                <w:lang w:eastAsia="cs-CZ"/>
              </w:rPr>
              <w:t xml:space="preserve">Ředitel odboru řízení projektů </w:t>
            </w:r>
          </w:p>
          <w:p w14:paraId="3BFB9DF7" w14:textId="77777777" w:rsidR="004D1BBC" w:rsidRPr="00132431" w:rsidRDefault="004D1BBC" w:rsidP="00803104">
            <w:pPr>
              <w:spacing w:after="0"/>
              <w:ind w:right="289"/>
              <w:rPr>
                <w:rFonts w:cs="Arial"/>
                <w:b/>
              </w:rPr>
            </w:pPr>
            <w:r w:rsidRPr="00132431">
              <w:rPr>
                <w:rFonts w:eastAsia="Arial" w:cs="Arial"/>
                <w:b/>
                <w:bCs/>
                <w:color w:val="636466"/>
              </w:rPr>
              <w:t>Národní agentura pro komunikační a informační technologie, s. p.</w:t>
            </w:r>
          </w:p>
        </w:tc>
      </w:tr>
    </w:tbl>
    <w:p w14:paraId="629BAF2A" w14:textId="21609248" w:rsidR="004D1BBC" w:rsidRDefault="004D1BBC">
      <w:pPr>
        <w:spacing w:line="276" w:lineRule="auto"/>
        <w:ind w:right="0"/>
        <w:rPr>
          <w:b/>
          <w:highlight w:val="yellow"/>
        </w:rPr>
      </w:pPr>
    </w:p>
    <w:p w14:paraId="10D8A71B" w14:textId="77777777" w:rsidR="004D1BBC" w:rsidRDefault="004D1BBC">
      <w:pPr>
        <w:spacing w:line="276" w:lineRule="auto"/>
        <w:ind w:right="0"/>
        <w:rPr>
          <w:b/>
          <w:highlight w:val="yellow"/>
        </w:rPr>
      </w:pPr>
    </w:p>
    <w:p w14:paraId="22F794FD" w14:textId="77777777" w:rsidR="004D1BBC" w:rsidRDefault="004D1BBC">
      <w:pPr>
        <w:spacing w:line="276" w:lineRule="auto"/>
        <w:ind w:right="0"/>
        <w:rPr>
          <w:b/>
          <w:highlight w:val="yellow"/>
        </w:rPr>
      </w:pPr>
    </w:p>
    <w:p w14:paraId="1405B07A" w14:textId="2BEFA0C6" w:rsidR="000656A5" w:rsidRDefault="000656A5">
      <w:pPr>
        <w:spacing w:line="276" w:lineRule="auto"/>
        <w:ind w:right="0"/>
        <w:rPr>
          <w:b/>
          <w:highlight w:val="yellow"/>
        </w:rPr>
      </w:pPr>
      <w:r>
        <w:rPr>
          <w:b/>
          <w:highlight w:val="yellow"/>
        </w:rPr>
        <w:br w:type="page"/>
      </w:r>
    </w:p>
    <w:p w14:paraId="271627D2" w14:textId="764EC06A" w:rsidR="00D330CA" w:rsidRPr="008E7468" w:rsidRDefault="00D330CA" w:rsidP="008E7468">
      <w:pPr>
        <w:jc w:val="both"/>
        <w:rPr>
          <w:rFonts w:eastAsia="Arial" w:cs="Arial"/>
          <w:b/>
          <w:bCs/>
        </w:rPr>
      </w:pPr>
      <w:r w:rsidRPr="008E7468">
        <w:rPr>
          <w:rFonts w:eastAsia="Arial" w:cs="Arial"/>
          <w:b/>
          <w:bCs/>
        </w:rPr>
        <w:t xml:space="preserve">Příloha č. 1 – </w:t>
      </w:r>
      <w:r w:rsidR="002B3BF2">
        <w:rPr>
          <w:rFonts w:eastAsia="Arial" w:cs="Arial"/>
          <w:b/>
          <w:bCs/>
        </w:rPr>
        <w:t>Celková c</w:t>
      </w:r>
      <w:r w:rsidRPr="008E7468">
        <w:rPr>
          <w:rFonts w:eastAsia="Arial" w:cs="Arial"/>
          <w:b/>
          <w:bCs/>
        </w:rPr>
        <w:t>en</w:t>
      </w:r>
      <w:r w:rsidR="002B3BF2">
        <w:rPr>
          <w:rFonts w:eastAsia="Arial" w:cs="Arial"/>
          <w:b/>
          <w:bCs/>
        </w:rPr>
        <w:t>a díla a jednotlivých částí díla</w:t>
      </w:r>
    </w:p>
    <w:p w14:paraId="18026DFF" w14:textId="77777777" w:rsidR="00D330CA" w:rsidRPr="005D1156" w:rsidRDefault="00D330CA" w:rsidP="00D330CA">
      <w:pPr>
        <w:spacing w:line="276" w:lineRule="auto"/>
        <w:ind w:right="0"/>
        <w:rPr>
          <w:rFonts w:cs="Arial"/>
          <w:b/>
          <w:highlight w:val="yellow"/>
        </w:rPr>
      </w:pPr>
    </w:p>
    <w:tbl>
      <w:tblPr>
        <w:tblW w:w="9040" w:type="dxa"/>
        <w:jc w:val="center"/>
        <w:tblCellMar>
          <w:left w:w="70" w:type="dxa"/>
          <w:right w:w="70" w:type="dxa"/>
        </w:tblCellMar>
        <w:tblLook w:val="04A0" w:firstRow="1" w:lastRow="0" w:firstColumn="1" w:lastColumn="0" w:noHBand="0" w:noVBand="1"/>
      </w:tblPr>
      <w:tblGrid>
        <w:gridCol w:w="984"/>
        <w:gridCol w:w="4349"/>
        <w:gridCol w:w="3707"/>
      </w:tblGrid>
      <w:tr w:rsidR="00D330CA" w:rsidRPr="009733F9" w14:paraId="4C6ACD1B" w14:textId="77777777" w:rsidTr="00E36DED">
        <w:trPr>
          <w:trHeight w:val="682"/>
          <w:jc w:val="center"/>
        </w:trPr>
        <w:tc>
          <w:tcPr>
            <w:tcW w:w="984" w:type="dxa"/>
            <w:tcBorders>
              <w:top w:val="nil"/>
              <w:left w:val="nil"/>
              <w:bottom w:val="nil"/>
              <w:right w:val="nil"/>
            </w:tcBorders>
            <w:shd w:val="clear" w:color="auto" w:fill="00B0F0"/>
            <w:vAlign w:val="center"/>
            <w:hideMark/>
          </w:tcPr>
          <w:p w14:paraId="304286C9" w14:textId="77777777" w:rsidR="00D330CA" w:rsidRPr="008E7468" w:rsidRDefault="00D330CA" w:rsidP="008E7468">
            <w:pPr>
              <w:spacing w:after="0" w:line="240" w:lineRule="auto"/>
              <w:ind w:right="0"/>
              <w:jc w:val="center"/>
              <w:rPr>
                <w:rFonts w:eastAsia="Arial,Times New Roman" w:cs="Arial"/>
                <w:b/>
                <w:bCs/>
                <w:color w:val="FFFFFF" w:themeColor="background1"/>
                <w:lang w:eastAsia="cs-CZ"/>
              </w:rPr>
            </w:pPr>
            <w:r w:rsidRPr="008E7468">
              <w:rPr>
                <w:rFonts w:eastAsia="Arial,Times New Roman" w:cs="Arial"/>
                <w:b/>
                <w:bCs/>
                <w:color w:val="FFFFFF"/>
                <w:lang w:eastAsia="cs-CZ"/>
              </w:rPr>
              <w:t>Číslo činnosti</w:t>
            </w:r>
          </w:p>
        </w:tc>
        <w:tc>
          <w:tcPr>
            <w:tcW w:w="4349" w:type="dxa"/>
            <w:tcBorders>
              <w:top w:val="nil"/>
              <w:left w:val="nil"/>
              <w:bottom w:val="nil"/>
              <w:right w:val="nil"/>
            </w:tcBorders>
            <w:shd w:val="clear" w:color="auto" w:fill="00B0F0"/>
            <w:vAlign w:val="center"/>
            <w:hideMark/>
          </w:tcPr>
          <w:p w14:paraId="03399AE0" w14:textId="77777777" w:rsidR="00D330CA" w:rsidRPr="008E7468" w:rsidRDefault="00D330CA" w:rsidP="008E7468">
            <w:pPr>
              <w:spacing w:after="0" w:line="240" w:lineRule="auto"/>
              <w:ind w:right="0"/>
              <w:jc w:val="center"/>
              <w:rPr>
                <w:rFonts w:eastAsia="Arial,Times New Roman" w:cs="Arial"/>
                <w:b/>
                <w:bCs/>
                <w:color w:val="FFFFFF" w:themeColor="background1"/>
                <w:lang w:eastAsia="cs-CZ"/>
              </w:rPr>
            </w:pPr>
            <w:r w:rsidRPr="008E7468">
              <w:rPr>
                <w:rFonts w:eastAsia="Arial,Times New Roman" w:cs="Arial"/>
                <w:b/>
                <w:bCs/>
                <w:color w:val="FFFFFF"/>
                <w:lang w:eastAsia="cs-CZ"/>
              </w:rPr>
              <w:t xml:space="preserve">Popis činnosti </w:t>
            </w:r>
          </w:p>
        </w:tc>
        <w:tc>
          <w:tcPr>
            <w:tcW w:w="3707" w:type="dxa"/>
            <w:tcBorders>
              <w:top w:val="nil"/>
              <w:left w:val="nil"/>
              <w:bottom w:val="nil"/>
              <w:right w:val="nil"/>
            </w:tcBorders>
            <w:shd w:val="clear" w:color="auto" w:fill="00B0F0"/>
            <w:vAlign w:val="center"/>
            <w:hideMark/>
          </w:tcPr>
          <w:p w14:paraId="53F72C49" w14:textId="77777777" w:rsidR="00D330CA" w:rsidRPr="008E7468" w:rsidRDefault="00D330CA" w:rsidP="008E7468">
            <w:pPr>
              <w:spacing w:after="0" w:line="240" w:lineRule="auto"/>
              <w:ind w:right="0"/>
              <w:jc w:val="center"/>
              <w:rPr>
                <w:rFonts w:eastAsia="Arial,Times New Roman" w:cs="Arial"/>
                <w:b/>
                <w:bCs/>
                <w:color w:val="FFFFFF" w:themeColor="background1"/>
                <w:lang w:eastAsia="cs-CZ"/>
              </w:rPr>
            </w:pPr>
            <w:r w:rsidRPr="008E7468">
              <w:rPr>
                <w:rFonts w:eastAsia="Arial,Times New Roman" w:cs="Arial"/>
                <w:b/>
                <w:bCs/>
                <w:color w:val="FFFFFF"/>
                <w:lang w:eastAsia="cs-CZ"/>
              </w:rPr>
              <w:t>Cena v Kč bez DPH</w:t>
            </w:r>
          </w:p>
        </w:tc>
      </w:tr>
      <w:tr w:rsidR="00D330CA" w:rsidRPr="009733F9" w14:paraId="5BDF2944" w14:textId="77777777" w:rsidTr="00E36DED">
        <w:trPr>
          <w:trHeight w:val="1275"/>
          <w:jc w:val="center"/>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B5475" w14:textId="77777777" w:rsidR="00D330CA" w:rsidRPr="008E7468" w:rsidRDefault="00D330CA" w:rsidP="008E7468">
            <w:pPr>
              <w:spacing w:after="0" w:line="240" w:lineRule="auto"/>
              <w:ind w:right="0"/>
              <w:jc w:val="center"/>
              <w:rPr>
                <w:rFonts w:eastAsia="Arial,Times New Roman" w:cs="Arial"/>
                <w:lang w:eastAsia="cs-CZ"/>
              </w:rPr>
            </w:pPr>
            <w:r w:rsidRPr="008E7468">
              <w:rPr>
                <w:rFonts w:eastAsia="Arial,Times New Roman" w:cs="Arial"/>
                <w:lang w:eastAsia="cs-CZ"/>
              </w:rPr>
              <w:t>1</w:t>
            </w:r>
          </w:p>
        </w:tc>
        <w:tc>
          <w:tcPr>
            <w:tcW w:w="4349" w:type="dxa"/>
            <w:tcBorders>
              <w:top w:val="single" w:sz="4" w:space="0" w:color="auto"/>
              <w:left w:val="nil"/>
              <w:bottom w:val="single" w:sz="4" w:space="0" w:color="auto"/>
              <w:right w:val="single" w:sz="4" w:space="0" w:color="auto"/>
            </w:tcBorders>
            <w:shd w:val="clear" w:color="auto" w:fill="auto"/>
            <w:vAlign w:val="center"/>
            <w:hideMark/>
          </w:tcPr>
          <w:p w14:paraId="3CF3E991" w14:textId="778DCB02" w:rsidR="00D330CA" w:rsidRPr="008E7468" w:rsidRDefault="001D7020" w:rsidP="008E7468">
            <w:pPr>
              <w:spacing w:after="0" w:line="240" w:lineRule="auto"/>
              <w:ind w:right="0"/>
              <w:rPr>
                <w:rFonts w:eastAsia="Arial,Times New Roman" w:cs="Arial"/>
                <w:lang w:eastAsia="cs-CZ"/>
              </w:rPr>
            </w:pPr>
            <w:r w:rsidRPr="001D7020">
              <w:rPr>
                <w:rFonts w:eastAsia="Arial,Times New Roman" w:cs="Arial"/>
                <w:lang w:eastAsia="cs-CZ"/>
              </w:rPr>
              <w:t>Revize a dopracování Katalogu telekomunikačních činností včetně katalogových listů</w:t>
            </w:r>
            <w:r>
              <w:rPr>
                <w:rFonts w:eastAsia="Arial,Times New Roman" w:cs="Arial"/>
                <w:lang w:eastAsia="cs-CZ"/>
              </w:rPr>
              <w:t xml:space="preserve"> - viz příloha č. 2</w:t>
            </w:r>
            <w:r w:rsidRPr="008E7468">
              <w:rPr>
                <w:rFonts w:eastAsia="Arial,Times New Roman" w:cs="Arial"/>
                <w:lang w:eastAsia="cs-CZ"/>
              </w:rPr>
              <w:t xml:space="preserve"> Smlouvy</w:t>
            </w:r>
          </w:p>
        </w:tc>
        <w:tc>
          <w:tcPr>
            <w:tcW w:w="3707" w:type="dxa"/>
            <w:tcBorders>
              <w:top w:val="single" w:sz="4" w:space="0" w:color="auto"/>
              <w:left w:val="nil"/>
              <w:bottom w:val="single" w:sz="4" w:space="0" w:color="auto"/>
              <w:right w:val="single" w:sz="4" w:space="0" w:color="auto"/>
            </w:tcBorders>
            <w:shd w:val="clear" w:color="auto" w:fill="auto"/>
            <w:vAlign w:val="center"/>
            <w:hideMark/>
          </w:tcPr>
          <w:p w14:paraId="74542A14" w14:textId="443EC541" w:rsidR="00D330CA" w:rsidRPr="003220A1" w:rsidRDefault="002B077B" w:rsidP="000A6372">
            <w:pPr>
              <w:spacing w:after="0" w:line="240" w:lineRule="auto"/>
              <w:ind w:right="0"/>
              <w:jc w:val="right"/>
              <w:rPr>
                <w:rFonts w:eastAsia="Arial,Times New Roman" w:cs="Arial"/>
                <w:iCs/>
                <w:lang w:eastAsia="cs-CZ"/>
              </w:rPr>
            </w:pPr>
            <w:r w:rsidRPr="003220A1">
              <w:rPr>
                <w:rFonts w:eastAsia="Arial,Times New Roman" w:cs="Arial"/>
                <w:iCs/>
                <w:lang w:eastAsia="cs-CZ"/>
              </w:rPr>
              <w:t>553</w:t>
            </w:r>
            <w:r w:rsidR="00B00485" w:rsidRPr="003220A1">
              <w:rPr>
                <w:rFonts w:eastAsia="Arial,Times New Roman" w:cs="Arial"/>
                <w:iCs/>
                <w:lang w:eastAsia="cs-CZ"/>
              </w:rPr>
              <w:t> </w:t>
            </w:r>
            <w:r w:rsidR="000A6372" w:rsidRPr="003220A1">
              <w:rPr>
                <w:rFonts w:eastAsia="Arial,Times New Roman" w:cs="Arial"/>
                <w:iCs/>
                <w:lang w:eastAsia="cs-CZ"/>
              </w:rPr>
              <w:t>0</w:t>
            </w:r>
            <w:r w:rsidR="00B00485" w:rsidRPr="003220A1">
              <w:rPr>
                <w:rFonts w:eastAsia="Arial,Times New Roman" w:cs="Arial"/>
                <w:iCs/>
                <w:lang w:eastAsia="cs-CZ"/>
              </w:rPr>
              <w:t>00 Kč</w:t>
            </w:r>
          </w:p>
        </w:tc>
      </w:tr>
      <w:tr w:rsidR="00D330CA" w:rsidRPr="009733F9" w14:paraId="43004D7B" w14:textId="77777777" w:rsidTr="00E36DED">
        <w:trPr>
          <w:trHeight w:val="1275"/>
          <w:jc w:val="center"/>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1B3EF40A" w14:textId="77777777" w:rsidR="00D330CA" w:rsidRPr="008E7468" w:rsidRDefault="00D330CA" w:rsidP="008E7468">
            <w:pPr>
              <w:spacing w:after="0" w:line="240" w:lineRule="auto"/>
              <w:ind w:right="0"/>
              <w:jc w:val="center"/>
              <w:rPr>
                <w:rFonts w:eastAsia="Arial,Times New Roman" w:cs="Arial"/>
                <w:lang w:eastAsia="cs-CZ"/>
              </w:rPr>
            </w:pPr>
            <w:r w:rsidRPr="008E7468">
              <w:rPr>
                <w:rFonts w:eastAsia="Arial,Times New Roman" w:cs="Arial"/>
                <w:lang w:eastAsia="cs-CZ"/>
              </w:rPr>
              <w:t>2</w:t>
            </w:r>
          </w:p>
        </w:tc>
        <w:tc>
          <w:tcPr>
            <w:tcW w:w="4349" w:type="dxa"/>
            <w:tcBorders>
              <w:top w:val="nil"/>
              <w:left w:val="nil"/>
              <w:bottom w:val="single" w:sz="4" w:space="0" w:color="auto"/>
              <w:right w:val="single" w:sz="4" w:space="0" w:color="auto"/>
            </w:tcBorders>
            <w:shd w:val="clear" w:color="auto" w:fill="auto"/>
            <w:vAlign w:val="center"/>
            <w:hideMark/>
          </w:tcPr>
          <w:p w14:paraId="5924F168" w14:textId="5592C167" w:rsidR="00D330CA" w:rsidRPr="008E7468" w:rsidRDefault="003208CA" w:rsidP="008E7468">
            <w:pPr>
              <w:spacing w:after="0" w:line="240" w:lineRule="auto"/>
              <w:ind w:right="0"/>
              <w:rPr>
                <w:rFonts w:eastAsia="Arial,Times New Roman" w:cs="Arial"/>
                <w:lang w:eastAsia="cs-CZ"/>
              </w:rPr>
            </w:pPr>
            <w:r w:rsidRPr="003208CA">
              <w:rPr>
                <w:rFonts w:eastAsia="Arial,Times New Roman" w:cs="Arial"/>
                <w:lang w:eastAsia="cs-CZ"/>
              </w:rPr>
              <w:t xml:space="preserve">Vypracování výstupů ve formě návrhu úrovní SLA pro poskytování telekomunikačních činnosti dle katalogu, identifikace rizik u smluv se 3. stranami (poddodavateli) </w:t>
            </w:r>
            <w:r w:rsidR="00D330CA" w:rsidRPr="008E7468">
              <w:rPr>
                <w:rFonts w:eastAsia="Arial,Times New Roman" w:cs="Arial"/>
                <w:lang w:eastAsia="cs-CZ"/>
              </w:rPr>
              <w:t>- viz příloha č. 3 Smlouvy</w:t>
            </w:r>
          </w:p>
        </w:tc>
        <w:tc>
          <w:tcPr>
            <w:tcW w:w="3707" w:type="dxa"/>
            <w:tcBorders>
              <w:top w:val="nil"/>
              <w:left w:val="nil"/>
              <w:bottom w:val="single" w:sz="4" w:space="0" w:color="auto"/>
              <w:right w:val="single" w:sz="4" w:space="0" w:color="auto"/>
            </w:tcBorders>
            <w:shd w:val="clear" w:color="auto" w:fill="auto"/>
            <w:vAlign w:val="center"/>
          </w:tcPr>
          <w:p w14:paraId="794E1172" w14:textId="107B0F5D" w:rsidR="00D330CA" w:rsidRPr="003220A1" w:rsidRDefault="000A6372" w:rsidP="002B077B">
            <w:pPr>
              <w:spacing w:after="0" w:line="240" w:lineRule="auto"/>
              <w:ind w:right="0"/>
              <w:jc w:val="right"/>
              <w:rPr>
                <w:rFonts w:eastAsia="Arial,Times New Roman" w:cs="Arial"/>
                <w:lang w:eastAsia="cs-CZ"/>
              </w:rPr>
            </w:pPr>
            <w:r w:rsidRPr="003220A1">
              <w:rPr>
                <w:rFonts w:eastAsia="Arial,Times New Roman" w:cs="Arial"/>
                <w:iCs/>
                <w:lang w:eastAsia="cs-CZ"/>
              </w:rPr>
              <w:t>54</w:t>
            </w:r>
            <w:r w:rsidR="002B077B" w:rsidRPr="003220A1">
              <w:rPr>
                <w:rFonts w:eastAsia="Arial,Times New Roman" w:cs="Arial"/>
                <w:iCs/>
                <w:lang w:eastAsia="cs-CZ"/>
              </w:rPr>
              <w:t>6</w:t>
            </w:r>
            <w:r w:rsidR="00B00485" w:rsidRPr="003220A1">
              <w:rPr>
                <w:rFonts w:eastAsia="Arial,Times New Roman" w:cs="Arial"/>
                <w:iCs/>
                <w:lang w:eastAsia="cs-CZ"/>
              </w:rPr>
              <w:t> </w:t>
            </w:r>
            <w:r w:rsidRPr="003220A1">
              <w:rPr>
                <w:rFonts w:eastAsia="Arial,Times New Roman" w:cs="Arial"/>
                <w:iCs/>
                <w:lang w:eastAsia="cs-CZ"/>
              </w:rPr>
              <w:t>0</w:t>
            </w:r>
            <w:r w:rsidR="00B00485" w:rsidRPr="003220A1">
              <w:rPr>
                <w:rFonts w:eastAsia="Arial,Times New Roman" w:cs="Arial"/>
                <w:iCs/>
                <w:lang w:eastAsia="cs-CZ"/>
              </w:rPr>
              <w:t>00 Kč</w:t>
            </w:r>
          </w:p>
        </w:tc>
      </w:tr>
      <w:tr w:rsidR="00D330CA" w:rsidRPr="009733F9" w14:paraId="2237FFF0" w14:textId="77777777" w:rsidTr="00E36DED">
        <w:trPr>
          <w:trHeight w:val="1275"/>
          <w:jc w:val="center"/>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7DA94651" w14:textId="77777777" w:rsidR="00D330CA" w:rsidRPr="008E7468" w:rsidRDefault="00D330CA" w:rsidP="008E7468">
            <w:pPr>
              <w:spacing w:after="0" w:line="240" w:lineRule="auto"/>
              <w:ind w:right="0"/>
              <w:jc w:val="center"/>
              <w:rPr>
                <w:rFonts w:eastAsia="Arial,Times New Roman" w:cs="Arial"/>
                <w:lang w:eastAsia="cs-CZ"/>
              </w:rPr>
            </w:pPr>
            <w:r w:rsidRPr="008E7468">
              <w:rPr>
                <w:rFonts w:eastAsia="Arial,Times New Roman" w:cs="Arial"/>
                <w:lang w:eastAsia="cs-CZ"/>
              </w:rPr>
              <w:t>3</w:t>
            </w:r>
          </w:p>
        </w:tc>
        <w:tc>
          <w:tcPr>
            <w:tcW w:w="4349" w:type="dxa"/>
            <w:tcBorders>
              <w:top w:val="nil"/>
              <w:left w:val="nil"/>
              <w:bottom w:val="single" w:sz="4" w:space="0" w:color="auto"/>
              <w:right w:val="single" w:sz="4" w:space="0" w:color="auto"/>
            </w:tcBorders>
            <w:shd w:val="clear" w:color="auto" w:fill="auto"/>
            <w:vAlign w:val="center"/>
            <w:hideMark/>
          </w:tcPr>
          <w:p w14:paraId="61FB7B13" w14:textId="5B4E6BBB" w:rsidR="00D330CA" w:rsidRPr="008E7468" w:rsidRDefault="003208CA" w:rsidP="008E7468">
            <w:pPr>
              <w:spacing w:after="0" w:line="240" w:lineRule="auto"/>
              <w:ind w:right="0"/>
              <w:rPr>
                <w:rFonts w:eastAsia="Arial,Times New Roman" w:cs="Arial"/>
                <w:lang w:eastAsia="cs-CZ"/>
              </w:rPr>
            </w:pPr>
            <w:r w:rsidRPr="003208CA">
              <w:rPr>
                <w:rFonts w:eastAsia="Arial,Times New Roman" w:cs="Arial"/>
                <w:lang w:eastAsia="cs-CZ"/>
              </w:rPr>
              <w:t>Zpracování výstupů ve formě návrhu rámcových zákaznických procesů při poskytování telekomunikačních činností (služeb)</w:t>
            </w:r>
            <w:r>
              <w:rPr>
                <w:rFonts w:eastAsia="Arial,Times New Roman" w:cs="Arial"/>
                <w:lang w:eastAsia="cs-CZ"/>
              </w:rPr>
              <w:t xml:space="preserve"> </w:t>
            </w:r>
            <w:r w:rsidR="00D330CA" w:rsidRPr="008E7468">
              <w:rPr>
                <w:rFonts w:eastAsia="Arial,Times New Roman" w:cs="Arial"/>
                <w:lang w:eastAsia="cs-CZ"/>
              </w:rPr>
              <w:t>- viz příloha č. 4 Smlouvy</w:t>
            </w:r>
          </w:p>
        </w:tc>
        <w:tc>
          <w:tcPr>
            <w:tcW w:w="3707" w:type="dxa"/>
            <w:tcBorders>
              <w:top w:val="nil"/>
              <w:left w:val="nil"/>
              <w:bottom w:val="single" w:sz="4" w:space="0" w:color="auto"/>
              <w:right w:val="single" w:sz="4" w:space="0" w:color="auto"/>
            </w:tcBorders>
            <w:shd w:val="clear" w:color="auto" w:fill="auto"/>
            <w:vAlign w:val="center"/>
          </w:tcPr>
          <w:p w14:paraId="07AD663E" w14:textId="1CBFEA0D" w:rsidR="00D330CA" w:rsidRPr="003220A1" w:rsidRDefault="00B00485" w:rsidP="002B077B">
            <w:pPr>
              <w:spacing w:after="0" w:line="240" w:lineRule="auto"/>
              <w:ind w:right="0"/>
              <w:jc w:val="right"/>
              <w:rPr>
                <w:rFonts w:eastAsia="Arial,Times New Roman" w:cs="Arial"/>
                <w:lang w:eastAsia="cs-CZ"/>
              </w:rPr>
            </w:pPr>
            <w:r w:rsidRPr="003220A1">
              <w:rPr>
                <w:rFonts w:eastAsia="Arial,Times New Roman" w:cs="Arial"/>
                <w:iCs/>
                <w:lang w:eastAsia="cs-CZ"/>
              </w:rPr>
              <w:t>4</w:t>
            </w:r>
            <w:r w:rsidR="002B077B" w:rsidRPr="003220A1">
              <w:rPr>
                <w:rFonts w:eastAsia="Arial,Times New Roman" w:cs="Arial"/>
                <w:iCs/>
                <w:lang w:eastAsia="cs-CZ"/>
              </w:rPr>
              <w:t>18</w:t>
            </w:r>
            <w:r w:rsidRPr="003220A1">
              <w:rPr>
                <w:rFonts w:eastAsia="Arial,Times New Roman" w:cs="Arial"/>
                <w:iCs/>
                <w:lang w:eastAsia="cs-CZ"/>
              </w:rPr>
              <w:t> </w:t>
            </w:r>
            <w:r w:rsidR="000A6372" w:rsidRPr="003220A1">
              <w:rPr>
                <w:rFonts w:eastAsia="Arial,Times New Roman" w:cs="Arial"/>
                <w:iCs/>
                <w:lang w:eastAsia="cs-CZ"/>
              </w:rPr>
              <w:t>0</w:t>
            </w:r>
            <w:r w:rsidRPr="003220A1">
              <w:rPr>
                <w:rFonts w:eastAsia="Arial,Times New Roman" w:cs="Arial"/>
                <w:iCs/>
                <w:lang w:eastAsia="cs-CZ"/>
              </w:rPr>
              <w:t>00 Kč</w:t>
            </w:r>
          </w:p>
        </w:tc>
      </w:tr>
      <w:tr w:rsidR="00D330CA" w:rsidRPr="009733F9" w14:paraId="71C2A849" w14:textId="77777777" w:rsidTr="00E36DED">
        <w:trPr>
          <w:trHeight w:val="1275"/>
          <w:jc w:val="center"/>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5962627E" w14:textId="77777777" w:rsidR="00D330CA" w:rsidRPr="008E7468" w:rsidRDefault="00D330CA" w:rsidP="008E7468">
            <w:pPr>
              <w:spacing w:after="0" w:line="240" w:lineRule="auto"/>
              <w:ind w:right="0"/>
              <w:jc w:val="center"/>
              <w:rPr>
                <w:rFonts w:eastAsia="Arial,Times New Roman" w:cs="Arial"/>
                <w:lang w:eastAsia="cs-CZ"/>
              </w:rPr>
            </w:pPr>
            <w:r w:rsidRPr="008E7468">
              <w:rPr>
                <w:rFonts w:eastAsia="Arial,Times New Roman" w:cs="Arial"/>
                <w:lang w:eastAsia="cs-CZ"/>
              </w:rPr>
              <w:t>4</w:t>
            </w:r>
          </w:p>
        </w:tc>
        <w:tc>
          <w:tcPr>
            <w:tcW w:w="4349" w:type="dxa"/>
            <w:tcBorders>
              <w:top w:val="nil"/>
              <w:left w:val="nil"/>
              <w:bottom w:val="single" w:sz="4" w:space="0" w:color="auto"/>
              <w:right w:val="single" w:sz="4" w:space="0" w:color="auto"/>
            </w:tcBorders>
            <w:shd w:val="clear" w:color="auto" w:fill="auto"/>
            <w:vAlign w:val="center"/>
            <w:hideMark/>
          </w:tcPr>
          <w:p w14:paraId="2E69607A" w14:textId="268B93E2" w:rsidR="00D330CA" w:rsidRPr="008E7468" w:rsidRDefault="001D7020" w:rsidP="008E7468">
            <w:pPr>
              <w:spacing w:after="0" w:line="240" w:lineRule="auto"/>
              <w:rPr>
                <w:rFonts w:eastAsia="Arial,Times New Roman" w:cs="Arial"/>
                <w:lang w:eastAsia="cs-CZ"/>
              </w:rPr>
            </w:pPr>
            <w:r w:rsidRPr="001D7020">
              <w:rPr>
                <w:rFonts w:eastAsia="Arial" w:cs="Arial"/>
              </w:rPr>
              <w:t xml:space="preserve">Revize a dopracování Katalogu ICT služeb, včetně katalogových listů </w:t>
            </w:r>
            <w:r w:rsidR="541D371C" w:rsidRPr="008E7468">
              <w:rPr>
                <w:rFonts w:eastAsia="Arial" w:cs="Arial"/>
              </w:rPr>
              <w:t xml:space="preserve">- </w:t>
            </w:r>
            <w:r w:rsidR="6A747097" w:rsidRPr="008E7468">
              <w:rPr>
                <w:rFonts w:eastAsia="Arial" w:cs="Arial"/>
              </w:rPr>
              <w:t>viz příloha č. 5</w:t>
            </w:r>
            <w:r w:rsidR="541D371C" w:rsidRPr="008E7468">
              <w:rPr>
                <w:rFonts w:eastAsia="Arial" w:cs="Arial"/>
              </w:rPr>
              <w:t xml:space="preserve"> Smlouvy</w:t>
            </w:r>
          </w:p>
        </w:tc>
        <w:tc>
          <w:tcPr>
            <w:tcW w:w="3707" w:type="dxa"/>
            <w:tcBorders>
              <w:top w:val="nil"/>
              <w:left w:val="nil"/>
              <w:bottom w:val="single" w:sz="4" w:space="0" w:color="auto"/>
              <w:right w:val="single" w:sz="4" w:space="0" w:color="auto"/>
            </w:tcBorders>
            <w:shd w:val="clear" w:color="auto" w:fill="auto"/>
            <w:vAlign w:val="center"/>
          </w:tcPr>
          <w:p w14:paraId="1BA706F5" w14:textId="4357B8D4" w:rsidR="00D330CA" w:rsidRPr="003220A1" w:rsidRDefault="00B00485" w:rsidP="002B077B">
            <w:pPr>
              <w:spacing w:after="0" w:line="240" w:lineRule="auto"/>
              <w:ind w:right="0"/>
              <w:jc w:val="right"/>
              <w:rPr>
                <w:rFonts w:eastAsia="Arial,Times New Roman" w:cs="Arial"/>
                <w:lang w:eastAsia="cs-CZ"/>
              </w:rPr>
            </w:pPr>
            <w:r w:rsidRPr="003220A1">
              <w:rPr>
                <w:rFonts w:eastAsia="Arial,Times New Roman" w:cs="Arial"/>
                <w:iCs/>
                <w:lang w:eastAsia="cs-CZ"/>
              </w:rPr>
              <w:t>4</w:t>
            </w:r>
            <w:r w:rsidR="002B077B" w:rsidRPr="003220A1">
              <w:rPr>
                <w:rFonts w:eastAsia="Arial,Times New Roman" w:cs="Arial"/>
                <w:iCs/>
                <w:lang w:eastAsia="cs-CZ"/>
              </w:rPr>
              <w:t>10</w:t>
            </w:r>
            <w:r w:rsidRPr="003220A1">
              <w:rPr>
                <w:rFonts w:eastAsia="Arial,Times New Roman" w:cs="Arial"/>
                <w:iCs/>
                <w:lang w:eastAsia="cs-CZ"/>
              </w:rPr>
              <w:t> </w:t>
            </w:r>
            <w:r w:rsidR="002B077B" w:rsidRPr="003220A1">
              <w:rPr>
                <w:rFonts w:eastAsia="Arial,Times New Roman" w:cs="Arial"/>
                <w:iCs/>
                <w:lang w:eastAsia="cs-CZ"/>
              </w:rPr>
              <w:t>0</w:t>
            </w:r>
            <w:r w:rsidRPr="003220A1">
              <w:rPr>
                <w:rFonts w:eastAsia="Arial,Times New Roman" w:cs="Arial"/>
                <w:iCs/>
                <w:lang w:eastAsia="cs-CZ"/>
              </w:rPr>
              <w:t>00 Kč</w:t>
            </w:r>
          </w:p>
        </w:tc>
      </w:tr>
      <w:tr w:rsidR="00D330CA" w:rsidRPr="009733F9" w14:paraId="3F6448A8" w14:textId="77777777" w:rsidTr="00E36DED">
        <w:trPr>
          <w:trHeight w:val="1275"/>
          <w:jc w:val="center"/>
        </w:trPr>
        <w:tc>
          <w:tcPr>
            <w:tcW w:w="5333"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53BEFD11" w14:textId="13C6B0E9" w:rsidR="00D330CA" w:rsidRPr="008E7468" w:rsidRDefault="00D330CA" w:rsidP="008E7468">
            <w:pPr>
              <w:spacing w:after="0" w:line="240" w:lineRule="auto"/>
              <w:ind w:right="0"/>
              <w:rPr>
                <w:rFonts w:eastAsia="Arial,Times New Roman" w:cs="Arial"/>
                <w:lang w:eastAsia="cs-CZ"/>
              </w:rPr>
            </w:pPr>
            <w:r w:rsidRPr="008E7468">
              <w:rPr>
                <w:rFonts w:eastAsia="Arial,Times New Roman" w:cs="Arial"/>
                <w:lang w:eastAsia="cs-CZ"/>
              </w:rPr>
              <w:t xml:space="preserve">Celková cena </w:t>
            </w:r>
            <w:r w:rsidRPr="008E7468">
              <w:rPr>
                <w:rFonts w:cs="Arial"/>
              </w:rPr>
              <w:t xml:space="preserve">za </w:t>
            </w:r>
            <w:r w:rsidR="00FD606F">
              <w:rPr>
                <w:rFonts w:cs="Arial"/>
              </w:rPr>
              <w:t>dílo</w:t>
            </w:r>
            <w:r w:rsidRPr="00FD606F">
              <w:rPr>
                <w:rFonts w:cs="Arial"/>
              </w:rPr>
              <w:t xml:space="preserve"> dle článku </w:t>
            </w:r>
            <w:r w:rsidR="00EC4B96" w:rsidRPr="00FD606F">
              <w:rPr>
                <w:rFonts w:cs="Arial"/>
              </w:rPr>
              <w:t>2</w:t>
            </w:r>
            <w:r w:rsidRPr="00FD606F">
              <w:rPr>
                <w:rFonts w:cs="Arial"/>
              </w:rPr>
              <w:t xml:space="preserve">. odst. </w:t>
            </w:r>
            <w:r w:rsidR="00EC4B96" w:rsidRPr="00FD606F">
              <w:rPr>
                <w:rFonts w:cs="Arial"/>
              </w:rPr>
              <w:t>2</w:t>
            </w:r>
            <w:r w:rsidRPr="00FD606F">
              <w:rPr>
                <w:rFonts w:cs="Arial"/>
              </w:rPr>
              <w:t>.1 této Smlouvy</w:t>
            </w:r>
          </w:p>
        </w:tc>
        <w:tc>
          <w:tcPr>
            <w:tcW w:w="3707" w:type="dxa"/>
            <w:tcBorders>
              <w:top w:val="nil"/>
              <w:left w:val="nil"/>
              <w:bottom w:val="single" w:sz="4" w:space="0" w:color="auto"/>
              <w:right w:val="single" w:sz="4" w:space="0" w:color="auto"/>
            </w:tcBorders>
            <w:shd w:val="clear" w:color="auto" w:fill="auto"/>
            <w:vAlign w:val="center"/>
          </w:tcPr>
          <w:p w14:paraId="60FF5B74" w14:textId="28C84044" w:rsidR="00D330CA" w:rsidRPr="003220A1" w:rsidRDefault="002B077B" w:rsidP="000A6372">
            <w:pPr>
              <w:spacing w:after="0" w:line="240" w:lineRule="auto"/>
              <w:ind w:right="0"/>
              <w:jc w:val="right"/>
              <w:rPr>
                <w:rFonts w:eastAsia="Arial,Times New Roman" w:cs="Arial"/>
                <w:b/>
                <w:bCs/>
                <w:lang w:eastAsia="cs-CZ"/>
              </w:rPr>
            </w:pPr>
            <w:r w:rsidRPr="003220A1">
              <w:rPr>
                <w:rFonts w:eastAsia="Arial,Times New Roman" w:cs="Arial"/>
                <w:iCs/>
                <w:lang w:eastAsia="cs-CZ"/>
              </w:rPr>
              <w:t>1 927 000</w:t>
            </w:r>
            <w:r w:rsidR="00B00485" w:rsidRPr="003220A1">
              <w:rPr>
                <w:rFonts w:eastAsia="Arial,Times New Roman" w:cs="Arial"/>
                <w:iCs/>
                <w:lang w:eastAsia="cs-CZ"/>
              </w:rPr>
              <w:t xml:space="preserve"> Kč</w:t>
            </w:r>
          </w:p>
        </w:tc>
      </w:tr>
    </w:tbl>
    <w:p w14:paraId="054434DE" w14:textId="77777777" w:rsidR="00D330CA" w:rsidRDefault="00D330CA" w:rsidP="00D330CA">
      <w:pPr>
        <w:spacing w:line="276" w:lineRule="auto"/>
        <w:ind w:right="0"/>
        <w:rPr>
          <w:b/>
          <w:highlight w:val="yellow"/>
        </w:rPr>
      </w:pPr>
    </w:p>
    <w:p w14:paraId="27A4184C" w14:textId="77777777" w:rsidR="00C36215" w:rsidRDefault="00C36215" w:rsidP="005B0700">
      <w:pPr>
        <w:spacing w:line="276" w:lineRule="auto"/>
        <w:ind w:right="0"/>
        <w:rPr>
          <w:b/>
          <w:highlight w:val="yellow"/>
        </w:rPr>
      </w:pPr>
    </w:p>
    <w:p w14:paraId="4046BDDE" w14:textId="77777777" w:rsidR="00C36215" w:rsidRDefault="00C36215" w:rsidP="005B0700">
      <w:pPr>
        <w:spacing w:line="276" w:lineRule="auto"/>
        <w:ind w:right="0"/>
        <w:rPr>
          <w:b/>
          <w:highlight w:val="yellow"/>
        </w:rPr>
      </w:pPr>
    </w:p>
    <w:p w14:paraId="2DA34D52" w14:textId="77777777" w:rsidR="00C36215" w:rsidRDefault="00C36215" w:rsidP="005B0700">
      <w:pPr>
        <w:spacing w:line="276" w:lineRule="auto"/>
        <w:ind w:right="0"/>
        <w:rPr>
          <w:b/>
          <w:highlight w:val="yellow"/>
        </w:rPr>
      </w:pPr>
    </w:p>
    <w:p w14:paraId="22D2261A" w14:textId="77777777" w:rsidR="00C36215" w:rsidRDefault="00C36215" w:rsidP="005B0700">
      <w:pPr>
        <w:spacing w:line="276" w:lineRule="auto"/>
        <w:ind w:right="0"/>
        <w:rPr>
          <w:b/>
          <w:highlight w:val="yellow"/>
        </w:rPr>
      </w:pPr>
    </w:p>
    <w:p w14:paraId="337007C8" w14:textId="77777777" w:rsidR="00C36215" w:rsidRDefault="00C36215" w:rsidP="005B0700">
      <w:pPr>
        <w:spacing w:line="276" w:lineRule="auto"/>
        <w:ind w:right="0"/>
        <w:rPr>
          <w:b/>
          <w:highlight w:val="yellow"/>
        </w:rPr>
      </w:pPr>
    </w:p>
    <w:p w14:paraId="2D23AC18" w14:textId="77777777" w:rsidR="00C36215" w:rsidRDefault="00C36215" w:rsidP="005B0700">
      <w:pPr>
        <w:spacing w:line="276" w:lineRule="auto"/>
        <w:ind w:right="0"/>
        <w:rPr>
          <w:b/>
          <w:highlight w:val="yellow"/>
        </w:rPr>
      </w:pPr>
    </w:p>
    <w:p w14:paraId="74E21F68" w14:textId="77777777" w:rsidR="00C36215" w:rsidRDefault="00C36215" w:rsidP="005B0700">
      <w:pPr>
        <w:spacing w:line="276" w:lineRule="auto"/>
        <w:ind w:right="0"/>
        <w:rPr>
          <w:b/>
          <w:highlight w:val="yellow"/>
        </w:rPr>
      </w:pPr>
    </w:p>
    <w:p w14:paraId="23FF96C9" w14:textId="7ED2F996" w:rsidR="00C36215" w:rsidRDefault="00C36215" w:rsidP="005B0700">
      <w:pPr>
        <w:spacing w:line="276" w:lineRule="auto"/>
        <w:ind w:right="0"/>
        <w:rPr>
          <w:b/>
          <w:highlight w:val="yellow"/>
        </w:rPr>
      </w:pPr>
    </w:p>
    <w:p w14:paraId="7EBDFAEE" w14:textId="77777777" w:rsidR="00607FB9" w:rsidRDefault="00607FB9" w:rsidP="005B0700">
      <w:pPr>
        <w:spacing w:line="276" w:lineRule="auto"/>
        <w:ind w:right="0"/>
        <w:rPr>
          <w:b/>
          <w:highlight w:val="yellow"/>
        </w:rPr>
      </w:pPr>
    </w:p>
    <w:p w14:paraId="5CEB173A" w14:textId="680640DC" w:rsidR="00C36215" w:rsidRDefault="00C36215" w:rsidP="005B0700">
      <w:pPr>
        <w:spacing w:line="276" w:lineRule="auto"/>
        <w:ind w:right="0"/>
        <w:rPr>
          <w:b/>
          <w:highlight w:val="yellow"/>
        </w:rPr>
      </w:pPr>
    </w:p>
    <w:p w14:paraId="3011646C" w14:textId="5A623416" w:rsidR="00304BEE" w:rsidRPr="008E7468" w:rsidRDefault="007268D2">
      <w:pPr>
        <w:jc w:val="both"/>
        <w:rPr>
          <w:rFonts w:eastAsia="Arial" w:cs="Arial"/>
          <w:b/>
          <w:bCs/>
        </w:rPr>
      </w:pPr>
      <w:r w:rsidRPr="00BA13DF">
        <w:rPr>
          <w:rFonts w:eastAsia="Arial Unicode MS" w:cs="Arial"/>
          <w:noProof/>
          <w:color w:val="636466"/>
          <w:lang w:eastAsia="cs-CZ"/>
        </w:rPr>
        <mc:AlternateContent>
          <mc:Choice Requires="wps">
            <w:drawing>
              <wp:anchor distT="0" distB="0" distL="114300" distR="114300" simplePos="0" relativeHeight="251658240" behindDoc="0" locked="0" layoutInCell="1" allowOverlap="1" wp14:anchorId="4C0483E8" wp14:editId="1C2BD2BD">
                <wp:simplePos x="0" y="0"/>
                <wp:positionH relativeFrom="column">
                  <wp:posOffset>-1141730</wp:posOffset>
                </wp:positionH>
                <wp:positionV relativeFrom="paragraph">
                  <wp:posOffset>-1828800</wp:posOffset>
                </wp:positionV>
                <wp:extent cx="7818120" cy="6838950"/>
                <wp:effectExtent l="0" t="0" r="0" b="0"/>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8120" cy="6838950"/>
                        </a:xfrm>
                        <a:prstGeom prst="rect">
                          <a:avLst/>
                        </a:prstGeom>
                        <a:noFill/>
                        <a:ln>
                          <a:noFill/>
                        </a:ln>
                        <a:extLst>
                          <a:ext uri="{909E8E84-426E-40DD-AFC4-6F175D3DCCD1}">
                            <a14:hiddenFill xmlns:a14="http://schemas.microsoft.com/office/drawing/2010/main">
                              <a:solidFill>
                                <a:srgbClr val="4367C5"/>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731622A" id="Obdélník 25" o:spid="_x0000_s1026" style="position:absolute;margin-left:-89.9pt;margin-top:-2in;width:615.6pt;height:5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" filled="f" fillcolor="#4367c5" stroked="f"/>
            </w:pict>
          </mc:Fallback>
        </mc:AlternateContent>
      </w:r>
      <w:r w:rsidR="00304BEE" w:rsidRPr="008E7468">
        <w:rPr>
          <w:rFonts w:eastAsia="Arial" w:cs="Arial"/>
          <w:b/>
          <w:bCs/>
        </w:rPr>
        <w:t>Příloha č. 2 - Katalog telekomunikačních činností a katalogové listy</w:t>
      </w:r>
    </w:p>
    <w:p w14:paraId="3ABB6A35" w14:textId="77777777" w:rsidR="001D7020" w:rsidRDefault="001D7020" w:rsidP="001D7020">
      <w:pPr>
        <w:spacing w:line="276" w:lineRule="auto"/>
        <w:ind w:right="0"/>
        <w:rPr>
          <w:rFonts w:cs="Arial"/>
          <w:b/>
          <w:szCs w:val="24"/>
          <w:u w:val="single"/>
        </w:rPr>
      </w:pPr>
    </w:p>
    <w:p w14:paraId="43296304" w14:textId="1F472332" w:rsidR="001D7020" w:rsidRDefault="009F6587" w:rsidP="001D7020">
      <w:pPr>
        <w:spacing w:line="276" w:lineRule="auto"/>
        <w:ind w:right="0"/>
        <w:rPr>
          <w:rFonts w:cs="Arial"/>
          <w:szCs w:val="24"/>
        </w:rPr>
      </w:pPr>
      <w:r>
        <w:rPr>
          <w:rFonts w:cs="Arial"/>
          <w:b/>
          <w:szCs w:val="24"/>
          <w:u w:val="single"/>
        </w:rPr>
        <w:t>Vstupy:</w:t>
      </w:r>
    </w:p>
    <w:p w14:paraId="25C873A9" w14:textId="77777777" w:rsidR="001D7020" w:rsidRDefault="001D7020" w:rsidP="001D7020">
      <w:pPr>
        <w:spacing w:line="276" w:lineRule="auto"/>
        <w:ind w:right="0"/>
        <w:jc w:val="both"/>
        <w:rPr>
          <w:rFonts w:cs="Arial"/>
          <w:szCs w:val="24"/>
        </w:rPr>
      </w:pPr>
      <w:r w:rsidRPr="00F60083">
        <w:rPr>
          <w:rFonts w:cs="Arial"/>
          <w:szCs w:val="24"/>
        </w:rPr>
        <w:t>Vstupy pro Dodavatele se sestávají z předběžného návrhu Katalogu telekomunikačních činností, vzorového návrhu katalogového listu jedné vybrané telekomunikační činnosti a návrhu formuláře pro vyplnění katalogových listů telekomunikačních činností. Vstupy budou Objednatelem dodány v elektronické formě v následujících souborech:</w:t>
      </w:r>
    </w:p>
    <w:p w14:paraId="1609E0C1" w14:textId="77777777" w:rsidR="001D7020" w:rsidRPr="00F60083" w:rsidRDefault="001D7020" w:rsidP="001D7020">
      <w:pPr>
        <w:pStyle w:val="Odstavecseseznamem"/>
        <w:numPr>
          <w:ilvl w:val="0"/>
          <w:numId w:val="29"/>
        </w:numPr>
        <w:spacing w:line="276" w:lineRule="auto"/>
        <w:ind w:right="0"/>
      </w:pPr>
      <w:r w:rsidRPr="00F60083">
        <w:t>Katalog_telekomunikačních_činností_V6.xlsx</w:t>
      </w:r>
    </w:p>
    <w:p w14:paraId="14001519" w14:textId="77777777" w:rsidR="001D7020" w:rsidRPr="00F60083" w:rsidRDefault="001D7020" w:rsidP="001D7020">
      <w:pPr>
        <w:pStyle w:val="Odstavecseseznamem"/>
        <w:numPr>
          <w:ilvl w:val="0"/>
          <w:numId w:val="29"/>
        </w:numPr>
        <w:spacing w:line="276" w:lineRule="auto"/>
        <w:ind w:right="0"/>
      </w:pPr>
      <w:r w:rsidRPr="00F60083">
        <w:t>Katalogový_list_činnost_L_H_optika_V6_VZOR.xlsx</w:t>
      </w:r>
    </w:p>
    <w:p w14:paraId="62361069" w14:textId="77777777" w:rsidR="001D7020" w:rsidRPr="00F60083" w:rsidRDefault="001D7020" w:rsidP="001D7020">
      <w:pPr>
        <w:pStyle w:val="Odstavecseseznamem"/>
        <w:numPr>
          <w:ilvl w:val="0"/>
          <w:numId w:val="29"/>
        </w:numPr>
        <w:spacing w:line="276" w:lineRule="auto"/>
        <w:ind w:right="0"/>
      </w:pPr>
      <w:r w:rsidRPr="00F60083">
        <w:t>Katalogový_list_činnost_xxxxxx_V6.xlsx</w:t>
      </w:r>
    </w:p>
    <w:p w14:paraId="4F206C0D" w14:textId="77777777" w:rsidR="001D7020" w:rsidRPr="00F60083" w:rsidRDefault="001D7020" w:rsidP="001D7020">
      <w:pPr>
        <w:spacing w:line="276" w:lineRule="auto"/>
        <w:ind w:right="0"/>
        <w:rPr>
          <w:b/>
        </w:rPr>
      </w:pPr>
    </w:p>
    <w:p w14:paraId="29DE1BBF" w14:textId="77777777" w:rsidR="001D7020" w:rsidRPr="00F60083" w:rsidRDefault="001D7020" w:rsidP="001D7020">
      <w:pPr>
        <w:spacing w:line="276" w:lineRule="auto"/>
        <w:ind w:right="0"/>
        <w:rPr>
          <w:b/>
          <w:u w:val="single"/>
        </w:rPr>
      </w:pPr>
      <w:r w:rsidRPr="00F60083">
        <w:rPr>
          <w:b/>
          <w:u w:val="single"/>
        </w:rPr>
        <w:t>Činnost Dodavatele</w:t>
      </w:r>
    </w:p>
    <w:p w14:paraId="48DB2CE0" w14:textId="540A321E" w:rsidR="001D7020" w:rsidRDefault="001D7020" w:rsidP="001D7020">
      <w:pPr>
        <w:spacing w:line="276" w:lineRule="auto"/>
        <w:ind w:right="0"/>
        <w:jc w:val="both"/>
        <w:rPr>
          <w:rFonts w:cs="Arial"/>
        </w:rPr>
      </w:pPr>
      <w:r w:rsidRPr="00F60083">
        <w:rPr>
          <w:rFonts w:cs="Arial"/>
          <w:szCs w:val="24"/>
        </w:rPr>
        <w:t xml:space="preserve">Dodavatel v součinnosti s Objednatelem </w:t>
      </w:r>
      <w:r>
        <w:rPr>
          <w:rFonts w:cs="Arial"/>
          <w:szCs w:val="24"/>
        </w:rPr>
        <w:t xml:space="preserve">zreviduje a dopracuje </w:t>
      </w:r>
      <w:r w:rsidRPr="00F60083">
        <w:rPr>
          <w:rFonts w:cs="Arial"/>
          <w:szCs w:val="24"/>
        </w:rPr>
        <w:t xml:space="preserve">finální verzi Katalogu telekomunikačních činností a </w:t>
      </w:r>
      <w:r>
        <w:rPr>
          <w:rFonts w:cs="Arial"/>
          <w:szCs w:val="24"/>
        </w:rPr>
        <w:t xml:space="preserve">zreviduje a dopracuje všechny </w:t>
      </w:r>
      <w:r w:rsidRPr="00F60083">
        <w:rPr>
          <w:rFonts w:cs="Arial"/>
          <w:szCs w:val="24"/>
        </w:rPr>
        <w:t>Katalogov</w:t>
      </w:r>
      <w:r>
        <w:rPr>
          <w:rFonts w:cs="Arial"/>
          <w:szCs w:val="24"/>
        </w:rPr>
        <w:t>é</w:t>
      </w:r>
      <w:r w:rsidRPr="00F60083">
        <w:rPr>
          <w:rFonts w:cs="Arial"/>
          <w:szCs w:val="24"/>
        </w:rPr>
        <w:t xml:space="preserve"> list</w:t>
      </w:r>
      <w:r>
        <w:rPr>
          <w:rFonts w:cs="Arial"/>
          <w:szCs w:val="24"/>
        </w:rPr>
        <w:t>y</w:t>
      </w:r>
      <w:r w:rsidRPr="00F60083">
        <w:rPr>
          <w:rFonts w:cs="Arial"/>
          <w:szCs w:val="24"/>
        </w:rPr>
        <w:t xml:space="preserve"> všech telekomunikačních činností obsažených v Katalogu telekomunikačních činností.</w:t>
      </w:r>
    </w:p>
    <w:p w14:paraId="1B5579F3" w14:textId="223BE433" w:rsidR="001D7020" w:rsidRDefault="001D7020" w:rsidP="001D7020">
      <w:pPr>
        <w:spacing w:line="276" w:lineRule="auto"/>
        <w:ind w:right="0"/>
        <w:jc w:val="both"/>
      </w:pPr>
      <w:r>
        <w:rPr>
          <w:rFonts w:cs="Arial"/>
          <w:szCs w:val="24"/>
        </w:rPr>
        <w:t xml:space="preserve">Při revizi a dopracování Katalogu telekomunikačních činností a Katalogových listů Dodavatel využije pouze konzultantů, kteří se na obdobné zakázce tvorby </w:t>
      </w:r>
      <w:r w:rsidRPr="00715D0E">
        <w:rPr>
          <w:rFonts w:cs="Arial"/>
          <w:szCs w:val="24"/>
        </w:rPr>
        <w:t>katalogových listů ICT služeb</w:t>
      </w:r>
      <w:r>
        <w:rPr>
          <w:rFonts w:cs="Arial"/>
          <w:szCs w:val="24"/>
        </w:rPr>
        <w:t xml:space="preserve"> již podíleli a disponují znalostmi </w:t>
      </w:r>
      <w:r>
        <w:t>z oblasti poskyto</w:t>
      </w:r>
      <w:r w:rsidR="009F6587">
        <w:t>vání telekomunikačních služeb.</w:t>
      </w:r>
    </w:p>
    <w:p w14:paraId="7EF0491C" w14:textId="77777777" w:rsidR="001D7020" w:rsidRDefault="001D7020" w:rsidP="001D7020">
      <w:pPr>
        <w:spacing w:line="276" w:lineRule="auto"/>
        <w:ind w:right="0"/>
        <w:jc w:val="both"/>
        <w:rPr>
          <w:b/>
          <w:u w:val="single"/>
        </w:rPr>
      </w:pPr>
    </w:p>
    <w:p w14:paraId="76568A5D" w14:textId="0E84279C" w:rsidR="001D7020" w:rsidRPr="00F60083" w:rsidRDefault="001D7020" w:rsidP="001D7020">
      <w:pPr>
        <w:spacing w:line="276" w:lineRule="auto"/>
        <w:ind w:right="0"/>
        <w:jc w:val="both"/>
        <w:rPr>
          <w:b/>
          <w:u w:val="single"/>
        </w:rPr>
      </w:pPr>
      <w:r w:rsidRPr="00F60083">
        <w:rPr>
          <w:b/>
          <w:u w:val="single"/>
        </w:rPr>
        <w:t xml:space="preserve">Výstupy: </w:t>
      </w:r>
    </w:p>
    <w:p w14:paraId="710705D9" w14:textId="77777777" w:rsidR="001D7020" w:rsidRPr="00F60083" w:rsidRDefault="001D7020" w:rsidP="001D7020">
      <w:pPr>
        <w:pStyle w:val="Odstavecseseznamem"/>
        <w:numPr>
          <w:ilvl w:val="0"/>
          <w:numId w:val="29"/>
        </w:numPr>
        <w:spacing w:line="276" w:lineRule="auto"/>
        <w:ind w:right="0"/>
        <w:jc w:val="both"/>
      </w:pPr>
      <w:r w:rsidRPr="00F60083">
        <w:t>Finální návrh Katalogu telekomunikačních činností</w:t>
      </w:r>
    </w:p>
    <w:p w14:paraId="02BE0C2C" w14:textId="6A6F89E6" w:rsidR="00304BEE" w:rsidRDefault="001D7020" w:rsidP="001D7020">
      <w:pPr>
        <w:spacing w:line="276" w:lineRule="auto"/>
        <w:ind w:right="0"/>
        <w:jc w:val="both"/>
        <w:rPr>
          <w:rFonts w:cs="Arial"/>
        </w:rPr>
      </w:pPr>
      <w:r w:rsidRPr="00F60083">
        <w:t>Kompletně zpracované Katalogové listy všech telekomunikačních činností obsažených v Katalogu telekomunikačních činností</w:t>
      </w:r>
      <w:r w:rsidR="00E36DED">
        <w:t>.</w:t>
      </w:r>
      <w:r w:rsidR="00304BEE">
        <w:rPr>
          <w:rFonts w:cs="Arial"/>
        </w:rPr>
        <w:br w:type="page"/>
      </w:r>
    </w:p>
    <w:p w14:paraId="4FE5B2EC" w14:textId="6EAE3DFC" w:rsidR="00304BEE" w:rsidRPr="008E7468" w:rsidRDefault="00304BEE">
      <w:pPr>
        <w:jc w:val="both"/>
        <w:rPr>
          <w:rFonts w:eastAsia="Arial" w:cs="Arial"/>
          <w:b/>
          <w:bCs/>
        </w:rPr>
      </w:pPr>
      <w:r w:rsidRPr="008E7468">
        <w:rPr>
          <w:rFonts w:eastAsia="Arial" w:cs="Arial"/>
          <w:b/>
          <w:bCs/>
        </w:rPr>
        <w:t>Příloha č. 3 - SLA parametry pro poskytování telekomunikačních činností</w:t>
      </w:r>
    </w:p>
    <w:p w14:paraId="3A0DF7C1" w14:textId="77777777" w:rsidR="00304BEE" w:rsidRDefault="00304BEE" w:rsidP="00304BEE">
      <w:pPr>
        <w:spacing w:after="0"/>
        <w:ind w:right="0"/>
        <w:contextualSpacing/>
        <w:rPr>
          <w:rFonts w:ascii="Calibri" w:eastAsia="Times New Roman" w:hAnsi="Calibri" w:cs="Calibri"/>
          <w:color w:val="000000"/>
          <w:lang w:eastAsia="cs-CZ"/>
        </w:rPr>
      </w:pPr>
    </w:p>
    <w:p w14:paraId="44E686CC" w14:textId="0ED41C92" w:rsidR="00304BEE" w:rsidRPr="008E7468" w:rsidRDefault="009F6587" w:rsidP="008E7468">
      <w:pPr>
        <w:spacing w:line="276" w:lineRule="auto"/>
        <w:ind w:right="0"/>
        <w:rPr>
          <w:b/>
          <w:bCs/>
          <w:u w:val="single"/>
        </w:rPr>
      </w:pPr>
      <w:r>
        <w:rPr>
          <w:b/>
          <w:bCs/>
          <w:u w:val="single"/>
        </w:rPr>
        <w:t>Vstupy:</w:t>
      </w:r>
    </w:p>
    <w:p w14:paraId="5ACE1839" w14:textId="6A15CE55" w:rsidR="00304BEE" w:rsidRPr="003A57B9" w:rsidRDefault="00304BEE" w:rsidP="4894ADB1">
      <w:pPr>
        <w:spacing w:line="276" w:lineRule="auto"/>
        <w:ind w:right="0"/>
        <w:jc w:val="both"/>
      </w:pPr>
      <w:r w:rsidRPr="003A57B9">
        <w:t xml:space="preserve">Vstupy pro </w:t>
      </w:r>
      <w:r w:rsidR="00A0190D">
        <w:t>Poskytovatel</w:t>
      </w:r>
      <w:r w:rsidRPr="003A57B9">
        <w:t>e se sestávají z předběžného návrhu Katalogu telekomunikačních činností, návrhu formuláře pro vyplnění SLA telekomunikačních činností a elektronických kopií smluv se 3. stranami. Vstupy budou Objednatelem dodány v elektronické formě v následujících souborech</w:t>
      </w:r>
      <w:r w:rsidRPr="008E7468">
        <w:rPr>
          <w:rFonts w:eastAsia="Arial" w:cs="Arial"/>
        </w:rPr>
        <w:t xml:space="preserve">, </w:t>
      </w:r>
      <w:r w:rsidRPr="008E7468">
        <w:rPr>
          <w:rFonts w:eastAsia="Arial" w:cs="Arial"/>
          <w:lang w:eastAsia="cs-CZ"/>
        </w:rPr>
        <w:t>které tvoří součást této přílohy</w:t>
      </w:r>
      <w:r w:rsidRPr="4894ADB1">
        <w:t>:</w:t>
      </w:r>
    </w:p>
    <w:p w14:paraId="2F8433ED" w14:textId="77777777" w:rsidR="00304BEE" w:rsidRPr="003A57B9" w:rsidRDefault="00304BEE" w:rsidP="4894ADB1">
      <w:pPr>
        <w:pStyle w:val="Odstavecseseznamem"/>
        <w:numPr>
          <w:ilvl w:val="0"/>
          <w:numId w:val="30"/>
        </w:numPr>
        <w:spacing w:line="276" w:lineRule="auto"/>
        <w:ind w:right="0"/>
      </w:pPr>
      <w:r w:rsidRPr="003A57B9">
        <w:t>Katalog_telekomunikačních_činností_V6.xlsx</w:t>
      </w:r>
    </w:p>
    <w:p w14:paraId="7DC8D02E" w14:textId="77777777" w:rsidR="00304BEE" w:rsidRPr="003A57B9" w:rsidRDefault="00304BEE" w:rsidP="4894ADB1">
      <w:pPr>
        <w:pStyle w:val="Odstavecseseznamem"/>
        <w:numPr>
          <w:ilvl w:val="0"/>
          <w:numId w:val="30"/>
        </w:numPr>
        <w:spacing w:line="276" w:lineRule="auto"/>
        <w:ind w:right="0"/>
      </w:pPr>
      <w:r w:rsidRPr="003A57B9">
        <w:t>SLA_telekomunikační_činnosti_V6_VZOR.xlsx</w:t>
      </w:r>
    </w:p>
    <w:p w14:paraId="1BE760AF" w14:textId="61997C4D" w:rsidR="00304BEE" w:rsidRPr="003A57B9" w:rsidRDefault="00304BEE" w:rsidP="4894ADB1">
      <w:pPr>
        <w:pStyle w:val="Odstavecseseznamem"/>
        <w:numPr>
          <w:ilvl w:val="0"/>
          <w:numId w:val="30"/>
        </w:numPr>
        <w:spacing w:line="276" w:lineRule="auto"/>
        <w:ind w:right="0"/>
      </w:pPr>
      <w:r w:rsidRPr="003A57B9">
        <w:t>Elektronické verze smluv se 3. stranami (</w:t>
      </w:r>
      <w:r w:rsidR="00A0190D">
        <w:t>pod</w:t>
      </w:r>
      <w:r w:rsidRPr="003A57B9">
        <w:t>dodavateli) pro podporu telekomunikačních činností</w:t>
      </w:r>
      <w:r w:rsidR="00290138" w:rsidRPr="4894ADB1">
        <w:t xml:space="preserve"> </w:t>
      </w:r>
      <w:r w:rsidR="00290138" w:rsidRPr="008E7468">
        <w:rPr>
          <w:i/>
          <w:iCs/>
        </w:rPr>
        <w:t>(bude předáno Poskytovateli po podpisu smlouvy)</w:t>
      </w:r>
    </w:p>
    <w:p w14:paraId="1674E9AD" w14:textId="77777777" w:rsidR="00304BEE" w:rsidRPr="003A57B9" w:rsidRDefault="00304BEE" w:rsidP="00304BEE">
      <w:pPr>
        <w:spacing w:line="276" w:lineRule="auto"/>
        <w:ind w:right="0"/>
        <w:rPr>
          <w:b/>
        </w:rPr>
      </w:pPr>
    </w:p>
    <w:p w14:paraId="1E354BFF" w14:textId="5842859D" w:rsidR="00304BEE" w:rsidRPr="008E7468" w:rsidRDefault="00304BEE" w:rsidP="008E7468">
      <w:pPr>
        <w:spacing w:line="276" w:lineRule="auto"/>
        <w:ind w:right="0"/>
        <w:rPr>
          <w:b/>
          <w:bCs/>
          <w:u w:val="single"/>
        </w:rPr>
      </w:pPr>
      <w:r w:rsidRPr="00B33F35">
        <w:rPr>
          <w:b/>
          <w:bCs/>
          <w:u w:val="single"/>
        </w:rPr>
        <w:t xml:space="preserve">Činnost </w:t>
      </w:r>
      <w:r w:rsidR="00A0190D">
        <w:rPr>
          <w:b/>
          <w:bCs/>
          <w:u w:val="single"/>
        </w:rPr>
        <w:t>Poskytovatel</w:t>
      </w:r>
      <w:r w:rsidRPr="00B33F35">
        <w:rPr>
          <w:b/>
          <w:bCs/>
          <w:u w:val="single"/>
        </w:rPr>
        <w:t>e</w:t>
      </w:r>
    </w:p>
    <w:p w14:paraId="7DB12750" w14:textId="1F0315AC" w:rsidR="00304BEE" w:rsidRPr="003A57B9" w:rsidRDefault="00A0190D" w:rsidP="4894ADB1">
      <w:pPr>
        <w:spacing w:line="276" w:lineRule="auto"/>
        <w:ind w:right="0"/>
        <w:jc w:val="both"/>
      </w:pPr>
      <w:r>
        <w:t xml:space="preserve">Poskytovatel </w:t>
      </w:r>
      <w:r w:rsidR="00304BEE" w:rsidRPr="003A57B9">
        <w:t xml:space="preserve">v součinnosti s Objednatelem nadefinuje pro jednotlivé činnosti dle Katalogu telekomunikačních činnosti parametry úrovní SLA. Dále </w:t>
      </w:r>
      <w:r>
        <w:t>Poskytovatel</w:t>
      </w:r>
      <w:r w:rsidR="00304BEE" w:rsidRPr="003A57B9">
        <w:t xml:space="preserve"> identifikuje nesoulady mezi navrženými úrovněmi SLA pro poskytování telekomunikačních činností a SLA parametry ve smlouvách se 3. stranami (</w:t>
      </w:r>
      <w:r>
        <w:t>pod</w:t>
      </w:r>
      <w:r w:rsidR="00304BEE" w:rsidRPr="003A57B9">
        <w:t>dodavateli), kteří podporu telekomunikačních činností zajišťují s Objednatelem.</w:t>
      </w:r>
    </w:p>
    <w:p w14:paraId="103E1250" w14:textId="77777777" w:rsidR="00304BEE" w:rsidRPr="003A57B9" w:rsidRDefault="00304BEE" w:rsidP="00304BEE">
      <w:pPr>
        <w:spacing w:line="276" w:lineRule="auto"/>
        <w:ind w:right="0"/>
        <w:rPr>
          <w:b/>
        </w:rPr>
      </w:pPr>
    </w:p>
    <w:p w14:paraId="3851506B" w14:textId="5468BEB8" w:rsidR="00304BEE" w:rsidRPr="008E7468" w:rsidRDefault="00E36DED" w:rsidP="008E7468">
      <w:pPr>
        <w:spacing w:line="276" w:lineRule="auto"/>
        <w:ind w:right="0"/>
        <w:rPr>
          <w:b/>
          <w:bCs/>
          <w:u w:val="single"/>
        </w:rPr>
      </w:pPr>
      <w:r>
        <w:rPr>
          <w:b/>
          <w:bCs/>
          <w:u w:val="single"/>
        </w:rPr>
        <w:t>Výstupy:</w:t>
      </w:r>
    </w:p>
    <w:p w14:paraId="2286EC0B" w14:textId="77777777" w:rsidR="00304BEE" w:rsidRPr="003A57B9" w:rsidRDefault="00304BEE" w:rsidP="4894ADB1">
      <w:pPr>
        <w:pStyle w:val="Odstavecseseznamem"/>
        <w:numPr>
          <w:ilvl w:val="0"/>
          <w:numId w:val="30"/>
        </w:numPr>
        <w:spacing w:line="276" w:lineRule="auto"/>
        <w:ind w:right="0"/>
      </w:pPr>
      <w:r w:rsidRPr="003A57B9">
        <w:t>Finální návrh SLA pro činnosti v Katalogu telekomunikačních činností</w:t>
      </w:r>
    </w:p>
    <w:p w14:paraId="2D1A2D4D" w14:textId="77777777" w:rsidR="00304BEE" w:rsidRPr="003A57B9" w:rsidRDefault="00304BEE" w:rsidP="4894ADB1">
      <w:pPr>
        <w:pStyle w:val="Odstavecseseznamem"/>
        <w:numPr>
          <w:ilvl w:val="0"/>
          <w:numId w:val="30"/>
        </w:numPr>
        <w:spacing w:line="276" w:lineRule="auto"/>
        <w:ind w:right="0"/>
      </w:pPr>
      <w:r w:rsidRPr="003A57B9">
        <w:t>Dokument obsahující popis nesouladu mezi navrženými SLA a SLA uvedenými ve smlouvách se 3. stranami.</w:t>
      </w:r>
    </w:p>
    <w:p w14:paraId="6048AB80" w14:textId="77777777" w:rsidR="00304BEE" w:rsidRDefault="00304BEE" w:rsidP="00304BEE">
      <w:pPr>
        <w:spacing w:line="276" w:lineRule="auto"/>
        <w:ind w:right="0"/>
        <w:rPr>
          <w:rFonts w:cs="Arial"/>
        </w:rPr>
      </w:pPr>
      <w:r>
        <w:rPr>
          <w:rFonts w:cs="Arial"/>
        </w:rPr>
        <w:br w:type="page"/>
      </w:r>
    </w:p>
    <w:p w14:paraId="5EE8471B" w14:textId="7A58D006" w:rsidR="00304BEE" w:rsidRPr="008E7468" w:rsidRDefault="00304BEE">
      <w:pPr>
        <w:jc w:val="both"/>
        <w:rPr>
          <w:rFonts w:eastAsia="Arial" w:cs="Arial"/>
          <w:b/>
          <w:bCs/>
        </w:rPr>
      </w:pPr>
      <w:r w:rsidRPr="008E7468">
        <w:rPr>
          <w:rFonts w:eastAsia="Arial" w:cs="Arial"/>
          <w:b/>
          <w:bCs/>
        </w:rPr>
        <w:t>Příloha č. 4 - Procesy obsluhy zákazníka</w:t>
      </w:r>
    </w:p>
    <w:p w14:paraId="0FFCCF72" w14:textId="77777777" w:rsidR="00304BEE" w:rsidRDefault="00304BEE" w:rsidP="00304BEE">
      <w:pPr>
        <w:spacing w:after="0"/>
        <w:ind w:left="24" w:right="0"/>
        <w:contextualSpacing/>
        <w:rPr>
          <w:rFonts w:ascii="Calibri" w:eastAsia="Times New Roman" w:hAnsi="Calibri" w:cs="Calibri"/>
          <w:color w:val="000000"/>
          <w:lang w:eastAsia="cs-CZ"/>
        </w:rPr>
      </w:pPr>
    </w:p>
    <w:p w14:paraId="70AF0CD2" w14:textId="546317E3" w:rsidR="00304BEE" w:rsidRPr="008E7468" w:rsidRDefault="00304BEE" w:rsidP="008E7468">
      <w:pPr>
        <w:spacing w:line="276" w:lineRule="auto"/>
        <w:ind w:right="0"/>
        <w:rPr>
          <w:b/>
          <w:bCs/>
          <w:u w:val="single"/>
        </w:rPr>
      </w:pPr>
      <w:r w:rsidRPr="00B33F35">
        <w:rPr>
          <w:b/>
          <w:bCs/>
          <w:u w:val="single"/>
        </w:rPr>
        <w:t xml:space="preserve">Činnost </w:t>
      </w:r>
      <w:r w:rsidR="00A0190D">
        <w:rPr>
          <w:b/>
          <w:bCs/>
          <w:u w:val="single"/>
        </w:rPr>
        <w:t>Poskytovatel</w:t>
      </w:r>
      <w:r w:rsidRPr="00B33F35">
        <w:rPr>
          <w:b/>
          <w:bCs/>
          <w:u w:val="single"/>
        </w:rPr>
        <w:t>e</w:t>
      </w:r>
    </w:p>
    <w:p w14:paraId="068BCE47" w14:textId="78984657" w:rsidR="00304BEE" w:rsidRPr="00B61F63" w:rsidRDefault="00A0190D" w:rsidP="4894ADB1">
      <w:pPr>
        <w:spacing w:line="276" w:lineRule="auto"/>
        <w:ind w:right="0"/>
        <w:jc w:val="both"/>
      </w:pPr>
      <w:r>
        <w:t>Poskytovatel</w:t>
      </w:r>
      <w:r w:rsidR="00304BEE" w:rsidRPr="00B61F63">
        <w:t xml:space="preserve"> v součinnosti s</w:t>
      </w:r>
      <w:r w:rsidR="00304BEE" w:rsidRPr="4894ADB1">
        <w:t> </w:t>
      </w:r>
      <w:r w:rsidR="00304BEE" w:rsidRPr="00B61F63">
        <w:t>Objednatelem</w:t>
      </w:r>
      <w:r w:rsidR="00304BEE">
        <w:t xml:space="preserve"> definuje a zdokumentuje vybrané</w:t>
      </w:r>
      <w:r w:rsidR="00304BEE" w:rsidRPr="00B61F63">
        <w:t xml:space="preserve"> zákaznick</w:t>
      </w:r>
      <w:r w:rsidR="00304BEE">
        <w:t>é</w:t>
      </w:r>
      <w:r w:rsidR="00304BEE" w:rsidRPr="00B61F63">
        <w:t xml:space="preserve"> proces</w:t>
      </w:r>
      <w:r w:rsidR="00304BEE">
        <w:t>y</w:t>
      </w:r>
      <w:r w:rsidR="00304BEE" w:rsidRPr="00B61F63">
        <w:t xml:space="preserve"> při poskytování telekomunikačních činností.</w:t>
      </w:r>
    </w:p>
    <w:p w14:paraId="3C75222E" w14:textId="572A80AF" w:rsidR="00304BEE" w:rsidRPr="008E7468" w:rsidRDefault="00E36DED" w:rsidP="008E7468">
      <w:pPr>
        <w:spacing w:line="276" w:lineRule="auto"/>
        <w:ind w:right="0"/>
        <w:rPr>
          <w:b/>
          <w:bCs/>
          <w:u w:val="single"/>
        </w:rPr>
      </w:pPr>
      <w:r>
        <w:rPr>
          <w:b/>
          <w:bCs/>
          <w:u w:val="single"/>
        </w:rPr>
        <w:t>Výstup:</w:t>
      </w:r>
    </w:p>
    <w:p w14:paraId="74AD14E0" w14:textId="4D10C7F5" w:rsidR="00304BEE" w:rsidRDefault="00304BEE" w:rsidP="0F68278D">
      <w:pPr>
        <w:spacing w:line="276" w:lineRule="auto"/>
        <w:ind w:right="0"/>
        <w:jc w:val="both"/>
      </w:pPr>
      <w:r w:rsidRPr="00B61F63">
        <w:t>Dokument popisující</w:t>
      </w:r>
      <w:r>
        <w:t xml:space="preserve"> vybrané</w:t>
      </w:r>
      <w:r w:rsidRPr="00B61F63">
        <w:t xml:space="preserve"> zákaznické procesy při poskytování telekomunikačních činností. </w:t>
      </w:r>
      <w:r w:rsidR="00A0190D">
        <w:t>Poskytovatel</w:t>
      </w:r>
      <w:r>
        <w:t xml:space="preserve"> </w:t>
      </w:r>
      <w:r w:rsidRPr="00B61F63">
        <w:t>se</w:t>
      </w:r>
      <w:r w:rsidRPr="0F68278D">
        <w:t xml:space="preserve"> </w:t>
      </w:r>
      <w:r w:rsidRPr="00B61F63">
        <w:t>zaměří na procesy obsluhy zákazníků, resp. koncových uživatelů prostřednictvím jed</w:t>
      </w:r>
      <w:r>
        <w:t>notného kontaktního bodu (</w:t>
      </w:r>
      <w:proofErr w:type="spellStart"/>
      <w:r>
        <w:t>Servic</w:t>
      </w:r>
      <w:r w:rsidRPr="00B61F63">
        <w:t>e</w:t>
      </w:r>
      <w:proofErr w:type="spellEnd"/>
      <w:r w:rsidRPr="0F68278D">
        <w:t xml:space="preserve"> </w:t>
      </w:r>
      <w:proofErr w:type="spellStart"/>
      <w:r w:rsidRPr="00B61F63">
        <w:t>Desk</w:t>
      </w:r>
      <w:proofErr w:type="spellEnd"/>
      <w:r w:rsidRPr="00B61F63">
        <w:t xml:space="preserve">). Pro vytváření procesů </w:t>
      </w:r>
      <w:r>
        <w:t>bude použito „</w:t>
      </w:r>
      <w:proofErr w:type="spellStart"/>
      <w:r>
        <w:t>best</w:t>
      </w:r>
      <w:proofErr w:type="spellEnd"/>
      <w:r w:rsidRPr="0F68278D">
        <w:t xml:space="preserve"> </w:t>
      </w:r>
      <w:proofErr w:type="spellStart"/>
      <w:r>
        <w:t>practice</w:t>
      </w:r>
      <w:proofErr w:type="spellEnd"/>
      <w:r w:rsidRPr="0F68278D">
        <w:t xml:space="preserve">“ </w:t>
      </w:r>
      <w:proofErr w:type="spellStart"/>
      <w:r w:rsidRPr="00B61F63">
        <w:t>frameworků</w:t>
      </w:r>
      <w:proofErr w:type="spellEnd"/>
      <w:r>
        <w:t xml:space="preserve"> – ITIL, </w:t>
      </w:r>
      <w:proofErr w:type="spellStart"/>
      <w:r>
        <w:t>Cobit</w:t>
      </w:r>
      <w:proofErr w:type="spellEnd"/>
      <w:r>
        <w:t>, ISO/IEC 20000.</w:t>
      </w:r>
    </w:p>
    <w:p w14:paraId="2F06D13C" w14:textId="77777777" w:rsidR="00304BEE" w:rsidRPr="00B61F63" w:rsidRDefault="00304BEE" w:rsidP="4894ADB1">
      <w:pPr>
        <w:spacing w:line="276" w:lineRule="auto"/>
        <w:ind w:right="0"/>
      </w:pPr>
      <w:r>
        <w:t>Procesy</w:t>
      </w:r>
      <w:r w:rsidRPr="00B61F63">
        <w:t xml:space="preserve"> v </w:t>
      </w:r>
      <w:r>
        <w:t>rozsahu</w:t>
      </w:r>
      <w:r w:rsidRPr="4894ADB1">
        <w:t>:</w:t>
      </w:r>
    </w:p>
    <w:p w14:paraId="3395A804" w14:textId="351325BD" w:rsidR="00304BEE" w:rsidRPr="00B61F63" w:rsidRDefault="00304BEE" w:rsidP="4894ADB1">
      <w:pPr>
        <w:pStyle w:val="Odstavecseseznamem"/>
        <w:numPr>
          <w:ilvl w:val="0"/>
          <w:numId w:val="26"/>
        </w:numPr>
        <w:spacing w:line="276" w:lineRule="auto"/>
        <w:ind w:right="0"/>
        <w:jc w:val="both"/>
      </w:pPr>
      <w:r w:rsidRPr="009E7A5F">
        <w:rPr>
          <w:lang w:val="en-GB"/>
        </w:rPr>
        <w:t>Request Fulfilment</w:t>
      </w:r>
      <w:r w:rsidRPr="4894ADB1">
        <w:t xml:space="preserve">: </w:t>
      </w:r>
      <w:r w:rsidRPr="00B61F63">
        <w:t>Příjem</w:t>
      </w:r>
      <w:r>
        <w:t>, zpracování a zpětné informování o</w:t>
      </w:r>
      <w:r w:rsidRPr="00B61F63">
        <w:t xml:space="preserve"> požadav</w:t>
      </w:r>
      <w:r>
        <w:t xml:space="preserve">cích (požadavek na </w:t>
      </w:r>
      <w:r w:rsidRPr="00B61F63">
        <w:t>poskytování (zajištění</w:t>
      </w:r>
      <w:r>
        <w:t xml:space="preserve">) či požadavek na změnu v poskytování </w:t>
      </w:r>
      <w:r w:rsidRPr="00B61F63">
        <w:t>telekomunikačních činností</w:t>
      </w:r>
      <w:r w:rsidR="009F6587">
        <w:t>),</w:t>
      </w:r>
    </w:p>
    <w:p w14:paraId="0F5B644B" w14:textId="77777777" w:rsidR="00304BEE" w:rsidRPr="00B61F63" w:rsidRDefault="00304BEE" w:rsidP="4894ADB1">
      <w:pPr>
        <w:pStyle w:val="Odstavecseseznamem"/>
        <w:numPr>
          <w:ilvl w:val="0"/>
          <w:numId w:val="26"/>
        </w:numPr>
        <w:spacing w:line="276" w:lineRule="auto"/>
        <w:ind w:right="0"/>
      </w:pPr>
      <w:r>
        <w:t>Incident Management: Příjem, hlášení, zpracování a zpětné informování o poruchách</w:t>
      </w:r>
    </w:p>
    <w:p w14:paraId="4023459F" w14:textId="77777777" w:rsidR="00304BEE" w:rsidRPr="00B61F63" w:rsidRDefault="00304BEE" w:rsidP="00304BEE">
      <w:pPr>
        <w:spacing w:line="276" w:lineRule="auto"/>
        <w:ind w:right="0"/>
        <w:rPr>
          <w:b/>
        </w:rPr>
      </w:pPr>
    </w:p>
    <w:p w14:paraId="2432BD54" w14:textId="77777777" w:rsidR="00304BEE" w:rsidRPr="00B61F63" w:rsidRDefault="00304BEE" w:rsidP="4894ADB1">
      <w:pPr>
        <w:spacing w:line="276" w:lineRule="auto"/>
        <w:ind w:right="0"/>
      </w:pPr>
      <w:r w:rsidRPr="00B61F63">
        <w:t>U každého procesu je nutné definovat:</w:t>
      </w:r>
    </w:p>
    <w:p w14:paraId="49960DD1" w14:textId="77777777" w:rsidR="00304BEE" w:rsidRDefault="00304BEE" w:rsidP="4894ADB1">
      <w:pPr>
        <w:pStyle w:val="Odstavecseseznamem"/>
        <w:numPr>
          <w:ilvl w:val="0"/>
          <w:numId w:val="26"/>
        </w:numPr>
        <w:spacing w:line="276" w:lineRule="auto"/>
        <w:ind w:right="0"/>
      </w:pPr>
      <w:r w:rsidRPr="00B61F63">
        <w:t>Procesního vlastníka</w:t>
      </w:r>
    </w:p>
    <w:p w14:paraId="1C9CDDA6" w14:textId="77777777" w:rsidR="00304BEE" w:rsidRPr="00B61F63" w:rsidRDefault="00304BEE" w:rsidP="4894ADB1">
      <w:pPr>
        <w:pStyle w:val="Odstavecseseznamem"/>
        <w:numPr>
          <w:ilvl w:val="0"/>
          <w:numId w:val="26"/>
        </w:numPr>
        <w:spacing w:line="276" w:lineRule="auto"/>
        <w:ind w:right="0"/>
      </w:pPr>
      <w:r>
        <w:t>Politiky procesu</w:t>
      </w:r>
    </w:p>
    <w:p w14:paraId="48EFF129" w14:textId="77777777" w:rsidR="00304BEE" w:rsidRPr="00B61F63" w:rsidRDefault="00304BEE" w:rsidP="0F68278D">
      <w:pPr>
        <w:pStyle w:val="Odstavecseseznamem"/>
        <w:numPr>
          <w:ilvl w:val="0"/>
          <w:numId w:val="26"/>
        </w:numPr>
        <w:spacing w:line="276" w:lineRule="auto"/>
        <w:ind w:right="0"/>
      </w:pPr>
      <w:r w:rsidRPr="00B61F63">
        <w:t xml:space="preserve">Další používané procesní role a jejich význam v rámci </w:t>
      </w:r>
      <w:proofErr w:type="spellStart"/>
      <w:r w:rsidRPr="00B61F63">
        <w:t>workflow</w:t>
      </w:r>
      <w:proofErr w:type="spellEnd"/>
      <w:r w:rsidRPr="00B61F63">
        <w:t xml:space="preserve"> procesu (RACI chart)</w:t>
      </w:r>
    </w:p>
    <w:p w14:paraId="38039327" w14:textId="77777777" w:rsidR="00304BEE" w:rsidRPr="00B61F63" w:rsidRDefault="00304BEE" w:rsidP="0F68278D">
      <w:pPr>
        <w:pStyle w:val="Odstavecseseznamem"/>
        <w:numPr>
          <w:ilvl w:val="0"/>
          <w:numId w:val="26"/>
        </w:numPr>
        <w:spacing w:line="276" w:lineRule="auto"/>
        <w:ind w:right="0"/>
      </w:pPr>
      <w:r w:rsidRPr="00B61F63">
        <w:t xml:space="preserve">Procesní tok – </w:t>
      </w:r>
      <w:proofErr w:type="spellStart"/>
      <w:r w:rsidRPr="00B61F63">
        <w:t>workflow</w:t>
      </w:r>
      <w:proofErr w:type="spellEnd"/>
      <w:r w:rsidRPr="00B61F63">
        <w:t xml:space="preserve"> ve formě procesního diagramu</w:t>
      </w:r>
    </w:p>
    <w:p w14:paraId="7C311029" w14:textId="77777777" w:rsidR="00304BEE" w:rsidRPr="00B61F63" w:rsidRDefault="00304BEE" w:rsidP="4894ADB1">
      <w:pPr>
        <w:pStyle w:val="Odstavecseseznamem"/>
        <w:numPr>
          <w:ilvl w:val="0"/>
          <w:numId w:val="26"/>
        </w:numPr>
        <w:spacing w:line="276" w:lineRule="auto"/>
        <w:ind w:right="0"/>
      </w:pPr>
      <w:r w:rsidRPr="00B61F63">
        <w:t>Procesní popis – zpravidla ve formě popisu procesu či instrukcí</w:t>
      </w:r>
    </w:p>
    <w:p w14:paraId="014602AA" w14:textId="77777777" w:rsidR="00304BEE" w:rsidRPr="00B61F63" w:rsidRDefault="00304BEE" w:rsidP="4894ADB1">
      <w:pPr>
        <w:pStyle w:val="Odstavecseseznamem"/>
        <w:numPr>
          <w:ilvl w:val="0"/>
          <w:numId w:val="26"/>
        </w:numPr>
        <w:spacing w:line="276" w:lineRule="auto"/>
        <w:ind w:right="0"/>
      </w:pPr>
      <w:r w:rsidRPr="00B61F63">
        <w:t>Měřitelné parametry procesu – KPI zaměřené na klíčové výstupy procesu a vnitřní procesní parametry</w:t>
      </w:r>
    </w:p>
    <w:p w14:paraId="75E0DA58" w14:textId="77777777" w:rsidR="00304BEE" w:rsidRPr="00B61F63" w:rsidRDefault="00304BEE" w:rsidP="4894ADB1">
      <w:pPr>
        <w:pStyle w:val="Odstavecseseznamem"/>
        <w:numPr>
          <w:ilvl w:val="0"/>
          <w:numId w:val="26"/>
        </w:numPr>
        <w:spacing w:line="276" w:lineRule="auto"/>
        <w:ind w:right="0"/>
      </w:pPr>
      <w:r w:rsidRPr="00B61F63">
        <w:t>Eskalační procedury v případě odchylek od žádoucího běhu procesu</w:t>
      </w:r>
    </w:p>
    <w:p w14:paraId="4E2550B7" w14:textId="77777777" w:rsidR="00304BEE" w:rsidRPr="00B61F63" w:rsidRDefault="00304BEE" w:rsidP="4894ADB1">
      <w:pPr>
        <w:pStyle w:val="Odstavecseseznamem"/>
        <w:numPr>
          <w:ilvl w:val="0"/>
          <w:numId w:val="26"/>
        </w:numPr>
        <w:spacing w:line="276" w:lineRule="auto"/>
        <w:ind w:right="0"/>
      </w:pPr>
      <w:r w:rsidRPr="00B61F63">
        <w:t>Další atributy definované v šabloně Popis procesu – datum změny, datum platnosti, účel procesu, vstupy a výstupy procesu, spouštěč, atd.</w:t>
      </w:r>
    </w:p>
    <w:p w14:paraId="08964D55" w14:textId="77777777" w:rsidR="00304BEE" w:rsidRDefault="00304BEE" w:rsidP="00304BEE">
      <w:pPr>
        <w:spacing w:line="276" w:lineRule="auto"/>
        <w:ind w:right="0"/>
        <w:rPr>
          <w:rFonts w:cs="Arial"/>
        </w:rPr>
      </w:pPr>
      <w:r>
        <w:rPr>
          <w:rFonts w:cs="Arial"/>
        </w:rPr>
        <w:br w:type="page"/>
      </w:r>
    </w:p>
    <w:p w14:paraId="092168FC" w14:textId="7BE54C79" w:rsidR="00304BEE" w:rsidRPr="008E7468" w:rsidRDefault="009F6587">
      <w:pPr>
        <w:jc w:val="both"/>
        <w:rPr>
          <w:rFonts w:eastAsia="Arial" w:cs="Arial"/>
          <w:b/>
          <w:bCs/>
        </w:rPr>
      </w:pPr>
      <w:r>
        <w:rPr>
          <w:rFonts w:eastAsia="Arial" w:cs="Arial"/>
          <w:b/>
          <w:bCs/>
        </w:rPr>
        <w:t>Příloha č. 5</w:t>
      </w:r>
      <w:r w:rsidR="00304BEE" w:rsidRPr="008E7468">
        <w:rPr>
          <w:rFonts w:eastAsia="Arial" w:cs="Arial"/>
          <w:b/>
          <w:bCs/>
        </w:rPr>
        <w:t xml:space="preserve"> - </w:t>
      </w:r>
      <w:r w:rsidR="00EE17A9" w:rsidRPr="008E7468">
        <w:rPr>
          <w:rFonts w:eastAsia="Arial" w:cs="Arial"/>
          <w:b/>
          <w:bCs/>
        </w:rPr>
        <w:t>Vypracování struktury a obsahu Katalogu ICT služeb, včetně katalogových listů</w:t>
      </w:r>
    </w:p>
    <w:p w14:paraId="61C53A60" w14:textId="77777777" w:rsidR="00304BEE" w:rsidRPr="00971C87" w:rsidRDefault="00304BEE" w:rsidP="00304BEE">
      <w:pPr>
        <w:spacing w:after="0"/>
        <w:ind w:right="0"/>
        <w:contextualSpacing/>
        <w:rPr>
          <w:rFonts w:ascii="Calibri" w:eastAsia="Times New Roman" w:hAnsi="Calibri" w:cs="Calibri"/>
          <w:lang w:eastAsia="cs-CZ"/>
        </w:rPr>
      </w:pPr>
    </w:p>
    <w:p w14:paraId="665D62DE" w14:textId="5A61C7BE" w:rsidR="00304BEE" w:rsidRPr="008E7468" w:rsidRDefault="009F6587" w:rsidP="008E7468">
      <w:pPr>
        <w:spacing w:line="276" w:lineRule="auto"/>
        <w:ind w:right="0"/>
        <w:rPr>
          <w:b/>
          <w:bCs/>
          <w:u w:val="single"/>
        </w:rPr>
      </w:pPr>
      <w:r>
        <w:rPr>
          <w:b/>
          <w:bCs/>
          <w:u w:val="single"/>
        </w:rPr>
        <w:t>Vstupy:</w:t>
      </w:r>
    </w:p>
    <w:p w14:paraId="27A6D15E" w14:textId="3F13CD68" w:rsidR="00304BEE" w:rsidRPr="008E7468" w:rsidRDefault="00304BEE" w:rsidP="008E7468">
      <w:pPr>
        <w:spacing w:line="276" w:lineRule="auto"/>
        <w:ind w:right="0"/>
        <w:jc w:val="both"/>
        <w:rPr>
          <w:rFonts w:eastAsia="Arial" w:cs="Arial"/>
        </w:rPr>
      </w:pPr>
      <w:r w:rsidRPr="008E7468">
        <w:rPr>
          <w:rFonts w:eastAsia="Arial" w:cs="Arial"/>
        </w:rPr>
        <w:t xml:space="preserve">Vstupy pro </w:t>
      </w:r>
      <w:r w:rsidR="00A0190D">
        <w:rPr>
          <w:rFonts w:eastAsia="Arial" w:cs="Arial"/>
        </w:rPr>
        <w:t>Poskytovatel</w:t>
      </w:r>
      <w:r w:rsidRPr="008E7468">
        <w:rPr>
          <w:rFonts w:eastAsia="Arial" w:cs="Arial"/>
        </w:rPr>
        <w:t xml:space="preserve">e se sestávají z předběžného návrhu Katalogu telekomunikačních činností, Katalogu zákaznických ICT služeb, vzorového návrhu katalogového listu jedné vybrané ICT služby a návrhu formuláře pro vyplnění katalogových listů ICT služeb. Vstupy budou Objednatelem dodány v elektronické formě v následujících souborech, </w:t>
      </w:r>
      <w:r w:rsidRPr="008E7468">
        <w:rPr>
          <w:rFonts w:eastAsia="Arial" w:cs="Arial"/>
          <w:lang w:eastAsia="cs-CZ"/>
        </w:rPr>
        <w:t>které tvoří součást této přílohy:</w:t>
      </w:r>
    </w:p>
    <w:p w14:paraId="45BABA25" w14:textId="77777777" w:rsidR="00304BEE" w:rsidRPr="00D756D7" w:rsidRDefault="00304BEE" w:rsidP="4894ADB1">
      <w:pPr>
        <w:pStyle w:val="Odstavecseseznamem"/>
        <w:numPr>
          <w:ilvl w:val="0"/>
          <w:numId w:val="27"/>
        </w:numPr>
        <w:spacing w:line="276" w:lineRule="auto"/>
        <w:ind w:right="0"/>
      </w:pPr>
      <w:r w:rsidRPr="00D756D7">
        <w:t>Katalog_zákaznických_ICT_služeb_V6.xlsx</w:t>
      </w:r>
    </w:p>
    <w:p w14:paraId="278403B8" w14:textId="77777777" w:rsidR="00304BEE" w:rsidRPr="00D756D7" w:rsidRDefault="00304BEE" w:rsidP="4894ADB1">
      <w:pPr>
        <w:pStyle w:val="Odstavecseseznamem"/>
        <w:numPr>
          <w:ilvl w:val="0"/>
          <w:numId w:val="27"/>
        </w:numPr>
        <w:spacing w:line="276" w:lineRule="auto"/>
        <w:ind w:right="0"/>
      </w:pPr>
      <w:r w:rsidRPr="00D756D7">
        <w:t>Katalogový_list_služba_IP_VPN_V6_VZOR.xlsx).</w:t>
      </w:r>
    </w:p>
    <w:p w14:paraId="0E8F815D" w14:textId="77777777" w:rsidR="00304BEE" w:rsidRPr="00D756D7" w:rsidRDefault="00304BEE" w:rsidP="4894ADB1">
      <w:pPr>
        <w:pStyle w:val="Odstavecseseznamem"/>
        <w:numPr>
          <w:ilvl w:val="0"/>
          <w:numId w:val="27"/>
        </w:numPr>
        <w:spacing w:line="276" w:lineRule="auto"/>
        <w:ind w:right="0"/>
      </w:pPr>
      <w:r w:rsidRPr="00D756D7">
        <w:t xml:space="preserve">Katalogový_list_služba_xxxxxx_V6.xlsx </w:t>
      </w:r>
    </w:p>
    <w:p w14:paraId="32628642" w14:textId="77777777" w:rsidR="00304BEE" w:rsidRPr="00D756D7" w:rsidRDefault="00304BEE" w:rsidP="00304BEE">
      <w:pPr>
        <w:spacing w:line="276" w:lineRule="auto"/>
        <w:ind w:right="0"/>
        <w:rPr>
          <w:b/>
        </w:rPr>
      </w:pPr>
    </w:p>
    <w:p w14:paraId="08C551AB" w14:textId="75BBDB94" w:rsidR="00304BEE" w:rsidRPr="008E7468" w:rsidRDefault="00304BEE" w:rsidP="008E7468">
      <w:pPr>
        <w:spacing w:line="276" w:lineRule="auto"/>
        <w:ind w:right="0"/>
        <w:rPr>
          <w:b/>
          <w:bCs/>
          <w:u w:val="single"/>
        </w:rPr>
      </w:pPr>
      <w:r w:rsidRPr="00B33F35">
        <w:rPr>
          <w:b/>
          <w:bCs/>
          <w:u w:val="single"/>
        </w:rPr>
        <w:t xml:space="preserve">Činnost </w:t>
      </w:r>
      <w:r w:rsidR="00A0190D">
        <w:rPr>
          <w:b/>
          <w:bCs/>
          <w:u w:val="single"/>
        </w:rPr>
        <w:t>Poskytovatel</w:t>
      </w:r>
      <w:r w:rsidRPr="00B33F35">
        <w:rPr>
          <w:b/>
          <w:bCs/>
          <w:u w:val="single"/>
        </w:rPr>
        <w:t>e</w:t>
      </w:r>
    </w:p>
    <w:p w14:paraId="14DACFBC" w14:textId="42E3C3F0" w:rsidR="00304BEE" w:rsidRPr="008E7468" w:rsidRDefault="00A0190D" w:rsidP="008E7468">
      <w:pPr>
        <w:spacing w:line="276" w:lineRule="auto"/>
        <w:ind w:right="0"/>
        <w:jc w:val="both"/>
        <w:rPr>
          <w:rFonts w:eastAsia="Arial" w:cs="Arial"/>
        </w:rPr>
      </w:pPr>
      <w:r>
        <w:rPr>
          <w:rFonts w:eastAsia="Arial" w:cs="Arial"/>
        </w:rPr>
        <w:t>Poskytovatel</w:t>
      </w:r>
      <w:r w:rsidR="00304BEE" w:rsidRPr="008E7468">
        <w:rPr>
          <w:rFonts w:eastAsia="Arial" w:cs="Arial"/>
        </w:rPr>
        <w:t xml:space="preserve"> v součinnosti s Objednatelem vytvoří finální verzi Katalogu zákaznických ICT služeb a Katalogových listů všech zákaznických ICT služeb obsažených v Katalogu zákaznických ICT služeb.</w:t>
      </w:r>
    </w:p>
    <w:p w14:paraId="29602522" w14:textId="36E09BBD" w:rsidR="00304BEE" w:rsidRPr="008E7468" w:rsidRDefault="00304BEE" w:rsidP="008E7468">
      <w:pPr>
        <w:spacing w:line="276" w:lineRule="auto"/>
        <w:ind w:right="0"/>
        <w:jc w:val="both"/>
        <w:rPr>
          <w:rFonts w:eastAsia="Arial" w:cs="Arial"/>
        </w:rPr>
      </w:pPr>
      <w:r w:rsidRPr="008E7468">
        <w:rPr>
          <w:rFonts w:eastAsia="Arial" w:cs="Arial"/>
        </w:rPr>
        <w:t xml:space="preserve">Dále musí </w:t>
      </w:r>
      <w:r w:rsidR="00A0190D">
        <w:rPr>
          <w:rFonts w:eastAsia="Arial" w:cs="Arial"/>
        </w:rPr>
        <w:t>Poskytovatel</w:t>
      </w:r>
      <w:r w:rsidRPr="008E7468">
        <w:rPr>
          <w:rFonts w:eastAsia="Arial" w:cs="Arial"/>
        </w:rPr>
        <w:t xml:space="preserve"> popsat, jakým způsobem a za jakých podmínek je Objednatel schopen zajistit poskytování ICT služeb koncovým zákazníkům. </w:t>
      </w:r>
    </w:p>
    <w:p w14:paraId="687D47EA" w14:textId="77777777" w:rsidR="00304BEE" w:rsidRPr="008E7468" w:rsidRDefault="00304BEE" w:rsidP="008E7468">
      <w:pPr>
        <w:spacing w:line="276" w:lineRule="auto"/>
        <w:ind w:right="0"/>
        <w:jc w:val="both"/>
        <w:rPr>
          <w:rFonts w:eastAsia="Arial" w:cs="Arial"/>
        </w:rPr>
      </w:pPr>
      <w:r w:rsidRPr="008E7468">
        <w:rPr>
          <w:rFonts w:eastAsia="Arial" w:cs="Arial"/>
        </w:rPr>
        <w:t>Součástí dodávky není definice SLA pro zákaznické ICT služby.</w:t>
      </w:r>
    </w:p>
    <w:p w14:paraId="293CCF8D" w14:textId="77777777" w:rsidR="00304BEE" w:rsidRPr="00D756D7" w:rsidRDefault="00304BEE" w:rsidP="00304BEE">
      <w:pPr>
        <w:spacing w:line="276" w:lineRule="auto"/>
        <w:ind w:right="0"/>
        <w:rPr>
          <w:b/>
        </w:rPr>
      </w:pPr>
    </w:p>
    <w:p w14:paraId="1CF30B26" w14:textId="08CB26B0" w:rsidR="00304BEE" w:rsidRPr="008E7468" w:rsidRDefault="002B4D24" w:rsidP="008E7468">
      <w:pPr>
        <w:spacing w:line="276" w:lineRule="auto"/>
        <w:ind w:right="0"/>
        <w:rPr>
          <w:b/>
          <w:bCs/>
          <w:u w:val="single"/>
        </w:rPr>
      </w:pPr>
      <w:r>
        <w:rPr>
          <w:b/>
          <w:bCs/>
          <w:u w:val="single"/>
        </w:rPr>
        <w:t>Výstupy:</w:t>
      </w:r>
    </w:p>
    <w:p w14:paraId="32FF69C0" w14:textId="77777777" w:rsidR="00304BEE" w:rsidRPr="00D756D7" w:rsidRDefault="00304BEE" w:rsidP="4894ADB1">
      <w:pPr>
        <w:pStyle w:val="Odstavecseseznamem"/>
        <w:numPr>
          <w:ilvl w:val="0"/>
          <w:numId w:val="28"/>
        </w:numPr>
        <w:spacing w:line="276" w:lineRule="auto"/>
        <w:ind w:right="0"/>
      </w:pPr>
      <w:r w:rsidRPr="00D756D7">
        <w:t>Finální návrh Katalogu zákaznických ICT služeb</w:t>
      </w:r>
    </w:p>
    <w:p w14:paraId="0B88C664" w14:textId="77777777" w:rsidR="00304BEE" w:rsidRPr="00D756D7" w:rsidRDefault="00304BEE" w:rsidP="4894ADB1">
      <w:pPr>
        <w:pStyle w:val="Odstavecseseznamem"/>
        <w:numPr>
          <w:ilvl w:val="0"/>
          <w:numId w:val="28"/>
        </w:numPr>
        <w:spacing w:line="276" w:lineRule="auto"/>
        <w:ind w:right="0"/>
        <w:jc w:val="both"/>
      </w:pPr>
      <w:r w:rsidRPr="00D756D7">
        <w:t>Kompletně zpracované Katalogové listy všech zákaznických ICT služeb obsažených v Katalogu zákaznických ICT služeb</w:t>
      </w:r>
    </w:p>
    <w:p w14:paraId="192FA36D" w14:textId="77777777" w:rsidR="00304BEE" w:rsidRPr="00804B7C" w:rsidRDefault="00304BEE" w:rsidP="4894ADB1">
      <w:pPr>
        <w:pStyle w:val="Odstavecseseznamem"/>
        <w:numPr>
          <w:ilvl w:val="0"/>
          <w:numId w:val="28"/>
        </w:numPr>
        <w:spacing w:line="276" w:lineRule="auto"/>
        <w:ind w:right="0"/>
      </w:pPr>
      <w:r w:rsidRPr="00804B7C">
        <w:t>Dokument popisující poskytování zákaznických ICT služeb v rozsahu minimálně 1 strany A4</w:t>
      </w:r>
      <w:r w:rsidRPr="4894ADB1">
        <w:t>.</w:t>
      </w:r>
    </w:p>
    <w:p w14:paraId="539D4FCF" w14:textId="77777777" w:rsidR="00304BEE" w:rsidRPr="00971C87" w:rsidRDefault="00304BEE" w:rsidP="00304BEE">
      <w:pPr>
        <w:pStyle w:val="Odstavecseseznamem"/>
        <w:numPr>
          <w:ilvl w:val="0"/>
          <w:numId w:val="0"/>
        </w:numPr>
        <w:spacing w:after="0" w:line="240" w:lineRule="auto"/>
        <w:ind w:left="720" w:right="0"/>
        <w:rPr>
          <w:rFonts w:cs="Arial"/>
        </w:rPr>
      </w:pPr>
    </w:p>
    <w:p w14:paraId="3A911E8E" w14:textId="77777777" w:rsidR="00304BEE" w:rsidRDefault="00304BEE" w:rsidP="00304BEE">
      <w:pPr>
        <w:spacing w:line="276" w:lineRule="auto"/>
        <w:ind w:right="0"/>
        <w:rPr>
          <w:rFonts w:cs="Arial"/>
        </w:rPr>
      </w:pPr>
      <w:r>
        <w:rPr>
          <w:rFonts w:cs="Arial"/>
        </w:rPr>
        <w:br w:type="page"/>
      </w:r>
    </w:p>
    <w:p w14:paraId="6C4DEEB2" w14:textId="72E98AF0" w:rsidR="00304BEE" w:rsidRPr="008E7468" w:rsidRDefault="00304BEE">
      <w:pPr>
        <w:ind w:left="708"/>
        <w:jc w:val="both"/>
        <w:rPr>
          <w:rFonts w:eastAsia="Arial" w:cs="Arial"/>
          <w:i/>
          <w:iCs/>
        </w:rPr>
      </w:pPr>
      <w:r w:rsidRPr="008E7468">
        <w:rPr>
          <w:rFonts w:eastAsia="Arial" w:cs="Arial"/>
        </w:rPr>
        <w:t>Příloha č. 6 - Seznam KZM</w:t>
      </w:r>
    </w:p>
    <w:p w14:paraId="04CB1CF3" w14:textId="77777777" w:rsidR="00304BEE" w:rsidRPr="00EB32F3" w:rsidRDefault="00304BEE" w:rsidP="00304BEE">
      <w:pPr>
        <w:tabs>
          <w:tab w:val="left" w:pos="1418"/>
        </w:tabs>
        <w:spacing w:line="360" w:lineRule="auto"/>
        <w:ind w:firstLine="709"/>
        <w:jc w:val="both"/>
        <w:rPr>
          <w:b/>
          <w:color w:val="595959" w:themeColor="text1" w:themeTint="A6"/>
        </w:rPr>
      </w:pPr>
    </w:p>
    <w:tbl>
      <w:tblPr>
        <w:tblW w:w="8637" w:type="dxa"/>
        <w:jc w:val="center"/>
        <w:tblCellMar>
          <w:left w:w="0" w:type="dxa"/>
          <w:right w:w="0" w:type="dxa"/>
        </w:tblCellMar>
        <w:tblLook w:val="04A0" w:firstRow="1" w:lastRow="0" w:firstColumn="1" w:lastColumn="0" w:noHBand="0" w:noVBand="1"/>
      </w:tblPr>
      <w:tblGrid>
        <w:gridCol w:w="2967"/>
        <w:gridCol w:w="5670"/>
      </w:tblGrid>
      <w:tr w:rsidR="00304BEE" w:rsidRPr="00EB32F3" w14:paraId="41CF9A11" w14:textId="77777777" w:rsidTr="002B4D24">
        <w:trPr>
          <w:trHeight w:val="549"/>
          <w:jc w:val="center"/>
        </w:trPr>
        <w:tc>
          <w:tcPr>
            <w:tcW w:w="296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F225A89" w14:textId="77777777" w:rsidR="00304BEE" w:rsidRPr="008E7468" w:rsidRDefault="00304BEE">
            <w:pPr>
              <w:jc w:val="center"/>
              <w:rPr>
                <w:rFonts w:ascii="Calibri" w:eastAsia="Calibri" w:hAnsi="Calibri" w:cs="Calibri"/>
              </w:rPr>
            </w:pPr>
            <w:r w:rsidRPr="00971C87">
              <w:rPr>
                <w:b/>
                <w:bCs/>
              </w:rPr>
              <w:t>KZM</w:t>
            </w:r>
          </w:p>
        </w:tc>
        <w:tc>
          <w:tcPr>
            <w:tcW w:w="567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3F825D0" w14:textId="77777777" w:rsidR="00304BEE" w:rsidRPr="008E7468" w:rsidRDefault="00304BEE">
            <w:pPr>
              <w:jc w:val="center"/>
              <w:rPr>
                <w:rFonts w:ascii="Calibri" w:eastAsia="Calibri" w:hAnsi="Calibri" w:cs="Calibri"/>
              </w:rPr>
            </w:pPr>
            <w:r w:rsidRPr="00971C87">
              <w:rPr>
                <w:b/>
                <w:bCs/>
              </w:rPr>
              <w:t>Název a popis</w:t>
            </w:r>
          </w:p>
        </w:tc>
      </w:tr>
      <w:tr w:rsidR="00304BEE" w:rsidRPr="00EB32F3" w14:paraId="40852421" w14:textId="77777777" w:rsidTr="002B4D24">
        <w:trPr>
          <w:trHeight w:val="549"/>
          <w:jc w:val="center"/>
        </w:trPr>
        <w:tc>
          <w:tcPr>
            <w:tcW w:w="296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4566188" w14:textId="77777777" w:rsidR="00304BEE" w:rsidRPr="00EB32F3" w:rsidRDefault="00304BEE" w:rsidP="003B5959">
            <w:pPr>
              <w:rPr>
                <w:rFonts w:ascii="Calibri" w:eastAsia="Calibri" w:hAnsi="Calibri"/>
                <w:color w:val="595959" w:themeColor="text1" w:themeTint="A6"/>
              </w:rPr>
            </w:pPr>
          </w:p>
        </w:tc>
        <w:tc>
          <w:tcPr>
            <w:tcW w:w="5670" w:type="dxa"/>
            <w:vMerge/>
            <w:tcBorders>
              <w:top w:val="single" w:sz="8" w:space="0" w:color="auto"/>
              <w:left w:val="nil"/>
              <w:bottom w:val="single" w:sz="8" w:space="0" w:color="auto"/>
              <w:right w:val="single" w:sz="8" w:space="0" w:color="auto"/>
            </w:tcBorders>
            <w:shd w:val="clear" w:color="auto" w:fill="auto"/>
            <w:vAlign w:val="center"/>
            <w:hideMark/>
          </w:tcPr>
          <w:p w14:paraId="10E872B4" w14:textId="77777777" w:rsidR="00304BEE" w:rsidRPr="00EB32F3" w:rsidRDefault="00304BEE" w:rsidP="003B5959">
            <w:pPr>
              <w:rPr>
                <w:rFonts w:ascii="Calibri" w:eastAsia="Calibri" w:hAnsi="Calibri"/>
                <w:color w:val="595959" w:themeColor="text1" w:themeTint="A6"/>
              </w:rPr>
            </w:pPr>
          </w:p>
        </w:tc>
      </w:tr>
      <w:tr w:rsidR="00304BEE" w:rsidRPr="00EB32F3" w14:paraId="1B6191D4" w14:textId="77777777" w:rsidTr="002B4D24">
        <w:trPr>
          <w:trHeight w:val="988"/>
          <w:jc w:val="center"/>
        </w:trPr>
        <w:tc>
          <w:tcPr>
            <w:tcW w:w="296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EC7DD6E" w14:textId="6211B08A" w:rsidR="00304BEE" w:rsidRPr="002E5377" w:rsidRDefault="002E5377" w:rsidP="002E5377">
            <w:pPr>
              <w:spacing w:after="0"/>
              <w:ind w:right="289"/>
              <w:jc w:val="center"/>
              <w:rPr>
                <w:color w:val="595959" w:themeColor="text1" w:themeTint="A6"/>
              </w:rPr>
            </w:pPr>
            <w:r w:rsidRPr="002E5377">
              <w:rPr>
                <w:bCs/>
              </w:rPr>
              <w:t>6184961007</w:t>
            </w:r>
          </w:p>
        </w:tc>
        <w:tc>
          <w:tcPr>
            <w:tcW w:w="5670" w:type="dxa"/>
            <w:tcBorders>
              <w:top w:val="nil"/>
              <w:left w:val="nil"/>
              <w:bottom w:val="single" w:sz="8" w:space="0" w:color="auto"/>
              <w:right w:val="single" w:sz="8" w:space="0" w:color="auto"/>
            </w:tcBorders>
            <w:tcMar>
              <w:top w:w="0" w:type="dxa"/>
              <w:left w:w="70" w:type="dxa"/>
              <w:bottom w:w="0" w:type="dxa"/>
              <w:right w:w="70" w:type="dxa"/>
            </w:tcMar>
            <w:vAlign w:val="center"/>
          </w:tcPr>
          <w:p w14:paraId="64869DD3" w14:textId="0DE26789" w:rsidR="00304BEE" w:rsidRPr="00EB32F3" w:rsidRDefault="002E5377" w:rsidP="002E5377">
            <w:pPr>
              <w:spacing w:after="0"/>
              <w:ind w:right="289"/>
              <w:jc w:val="center"/>
              <w:rPr>
                <w:rFonts w:ascii="Calibri" w:eastAsia="Calibri" w:hAnsi="Calibri"/>
                <w:color w:val="595959" w:themeColor="text1" w:themeTint="A6"/>
              </w:rPr>
            </w:pPr>
            <w:r>
              <w:t>poradenství</w:t>
            </w:r>
          </w:p>
        </w:tc>
      </w:tr>
    </w:tbl>
    <w:p w14:paraId="4CF56AF8" w14:textId="77777777" w:rsidR="00304BEE" w:rsidRPr="00971C87" w:rsidRDefault="00304BEE" w:rsidP="00304BEE">
      <w:pPr>
        <w:rPr>
          <w:rFonts w:cs="Arial"/>
        </w:rPr>
      </w:pPr>
    </w:p>
    <w:sectPr w:rsidR="00304BEE" w:rsidRPr="00971C87" w:rsidSect="00B33F35">
      <w:headerReference w:type="even" r:id="rId8"/>
      <w:headerReference w:type="default" r:id="rId9"/>
      <w:footerReference w:type="even" r:id="rId10"/>
      <w:footerReference w:type="default" r:id="rId11"/>
      <w:headerReference w:type="first" r:id="rId12"/>
      <w:footerReference w:type="first" r:id="rId13"/>
      <w:pgSz w:w="11906" w:h="16838" w:code="9"/>
      <w:pgMar w:top="1985" w:right="851" w:bottom="1134" w:left="1134" w:header="850"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83E3E" w14:textId="77777777" w:rsidR="006918EE" w:rsidRDefault="006918EE" w:rsidP="00CA6D79">
      <w:pPr>
        <w:spacing w:after="0" w:line="240" w:lineRule="auto"/>
      </w:pPr>
      <w:r>
        <w:separator/>
      </w:r>
    </w:p>
  </w:endnote>
  <w:endnote w:type="continuationSeparator" w:id="0">
    <w:p w14:paraId="19C0DE9E" w14:textId="77777777" w:rsidR="006918EE" w:rsidRDefault="006918EE" w:rsidP="00CA6D79">
      <w:pPr>
        <w:spacing w:after="0" w:line="240" w:lineRule="auto"/>
      </w:pPr>
      <w:r>
        <w:continuationSeparator/>
      </w:r>
    </w:p>
  </w:endnote>
  <w:endnote w:type="continuationNotice" w:id="1">
    <w:p w14:paraId="1F1E6CD7" w14:textId="77777777" w:rsidR="006918EE" w:rsidRDefault="00691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Black">
    <w:charset w:val="EE"/>
    <w:family w:val="swiss"/>
    <w:pitch w:val="variable"/>
    <w:sig w:usb0="E1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70BC6" w14:textId="77777777" w:rsidR="00DF7F0C" w:rsidRDefault="00DF7F0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B0417" w14:textId="77777777" w:rsidR="003B5959" w:rsidRPr="003627ED" w:rsidRDefault="003B5959" w:rsidP="003627ED">
    <w:pPr>
      <w:pStyle w:val="Zpat"/>
      <w:tabs>
        <w:tab w:val="clear" w:pos="4536"/>
        <w:tab w:val="clear" w:pos="9072"/>
      </w:tabs>
      <w:rPr>
        <w:rFonts w:cs="Arial"/>
        <w:sz w:val="16"/>
      </w:rPr>
    </w:pPr>
    <w:r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1AE32F6C" w:rsidR="003B5959" w:rsidRDefault="003B5959" w:rsidP="00A92E9F">
                          <w:pPr>
                            <w:pBdr>
                              <w:top w:val="single" w:sz="4" w:space="1" w:color="BFBFBF"/>
                            </w:pBdr>
                          </w:pPr>
                          <w:r>
                            <w:fldChar w:fldCharType="begin"/>
                          </w:r>
                          <w:r>
                            <w:instrText>PAGE   \* MERGEFORMAT</w:instrText>
                          </w:r>
                          <w:r>
                            <w:fldChar w:fldCharType="separate"/>
                          </w:r>
                          <w:r w:rsidR="00911F90">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6"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" o:allowincell="f" stroked="f">
              <v:textbox>
                <w:txbxContent>
                  <w:p w14:paraId="5160082A" w14:textId="1AE32F6C" w:rsidR="003B5959" w:rsidRDefault="003B5959" w:rsidP="00A92E9F">
                    <w:pPr>
                      <w:pBdr>
                        <w:top w:val="single" w:sz="4" w:space="1" w:color="BFBFBF"/>
                      </w:pBdr>
                    </w:pPr>
                    <w:r>
                      <w:fldChar w:fldCharType="begin"/>
                    </w:r>
                    <w:r>
                      <w:instrText>PAGE   \* MERGEFORMAT</w:instrText>
                    </w:r>
                    <w:r>
                      <w:fldChar w:fldCharType="separate"/>
                    </w:r>
                    <w:r w:rsidR="00911F90">
                      <w:rPr>
                        <w:noProof/>
                      </w:rPr>
                      <w:t>5</w:t>
                    </w:r>
                    <w:r>
                      <w:fldChar w:fldCharType="end"/>
                    </w:r>
                  </w:p>
                </w:txbxContent>
              </v:textbox>
              <w10:wrap anchorx="margin" anchory="margin"/>
            </v:rect>
          </w:pict>
        </mc:Fallback>
      </mc:AlternateContent>
    </w:r>
    <w:r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984BD7A"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85pt" to="49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strokecolor="#00b0f0" strokeweight="1pt"/>
          </w:pict>
        </mc:Fallback>
      </mc:AlternateContent>
    </w:r>
    <w:r w:rsidRPr="003627ED">
      <w:rPr>
        <w:rFonts w:cs="Arial"/>
        <w:b/>
        <w:sz w:val="16"/>
      </w:rPr>
      <w:t>Národní agentura pro komunikační a informační technologie, s. p., Kodaňská 1441/46, 101 00 Praha 10</w:t>
    </w:r>
    <w:r>
      <w:rPr>
        <w:rFonts w:cs="Arial"/>
        <w:sz w:val="16"/>
      </w:rPr>
      <w:br/>
    </w:r>
    <w:r w:rsidRPr="003627ED">
      <w:rPr>
        <w:rFonts w:cs="Arial"/>
        <w:sz w:val="16"/>
      </w:rPr>
      <w:t>Zapsaná v Obchodním rejstříku u Městského soudu v Praze, spisová značka A 77322</w:t>
    </w:r>
    <w:r>
      <w:rPr>
        <w:rFonts w:cs="Arial"/>
        <w:sz w:val="16"/>
      </w:rPr>
      <w:br/>
    </w:r>
    <w:r w:rsidRPr="003627ED">
      <w:rPr>
        <w:rFonts w:cs="Arial"/>
        <w:sz w:val="16"/>
      </w:rPr>
      <w:t>info@nakit.cz, +420 234 066 500, www.nakit.cz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1CE2" w14:textId="77777777" w:rsidR="00DF7F0C" w:rsidRDefault="00DF7F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34DCA" w14:textId="77777777" w:rsidR="006918EE" w:rsidRDefault="006918EE" w:rsidP="00CA6D79">
      <w:pPr>
        <w:spacing w:after="0" w:line="240" w:lineRule="auto"/>
      </w:pPr>
      <w:r>
        <w:separator/>
      </w:r>
    </w:p>
  </w:footnote>
  <w:footnote w:type="continuationSeparator" w:id="0">
    <w:p w14:paraId="62B02B23" w14:textId="77777777" w:rsidR="006918EE" w:rsidRDefault="006918EE" w:rsidP="00CA6D79">
      <w:pPr>
        <w:spacing w:after="0" w:line="240" w:lineRule="auto"/>
      </w:pPr>
      <w:r>
        <w:continuationSeparator/>
      </w:r>
    </w:p>
  </w:footnote>
  <w:footnote w:type="continuationNotice" w:id="1">
    <w:p w14:paraId="467A1907" w14:textId="77777777" w:rsidR="006918EE" w:rsidRDefault="006918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89AC" w14:textId="77777777" w:rsidR="00DF7F0C" w:rsidRDefault="00DF7F0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B67D5" w14:textId="61C37B6C" w:rsidR="003B5959" w:rsidRDefault="003B5959" w:rsidP="00245E88">
    <w:pPr>
      <w:pStyle w:val="NAKIThlavikanzevdokumentu"/>
      <w:ind w:left="3540"/>
    </w:pPr>
    <w:r w:rsidRPr="00B33F35">
      <w:t xml:space="preserve">SMLOUVA O </w:t>
    </w:r>
    <w:r w:rsidR="002B0C55">
      <w:t>DÍLO</w:t>
    </w:r>
  </w:p>
  <w:p w14:paraId="6EFB426C" w14:textId="77777777" w:rsidR="003B5959" w:rsidRPr="00FD5279" w:rsidRDefault="003B5959"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5B003A0E" wp14:editId="32C0006E">
          <wp:simplePos x="0" y="0"/>
          <wp:positionH relativeFrom="page">
            <wp:posOffset>431800</wp:posOffset>
          </wp:positionH>
          <wp:positionV relativeFrom="page">
            <wp:posOffset>431800</wp:posOffset>
          </wp:positionV>
          <wp:extent cx="1800000" cy="532800"/>
          <wp:effectExtent l="0" t="0" r="0" b="635"/>
          <wp:wrapNone/>
          <wp:docPr id="17" name="Picture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AB75" w14:textId="77777777" w:rsidR="00DF7F0C" w:rsidRDefault="00DF7F0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ED4C04B8"/>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b w:val="0"/>
        <w:i w:val="0"/>
        <w:sz w:val="24"/>
      </w:rPr>
    </w:lvl>
  </w:abstractNum>
  <w:abstractNum w:abstractNumId="6" w15:restartNumberingAfterBreak="0">
    <w:nsid w:val="00000009"/>
    <w:multiLevelType w:val="multilevel"/>
    <w:tmpl w:val="00000009"/>
    <w:name w:val="WW8Num9"/>
    <w:lvl w:ilvl="0">
      <w:start w:val="2"/>
      <w:numFmt w:val="bullet"/>
      <w:lvlText w:val="▪"/>
      <w:lvlJc w:val="left"/>
      <w:pPr>
        <w:tabs>
          <w:tab w:val="num" w:pos="720"/>
        </w:tabs>
        <w:ind w:left="720" w:hanging="360"/>
      </w:pPr>
      <w:rPr>
        <w:rFonts w:ascii="OpenSymbol" w:hAnsi="Open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OpenSymbol" w:hAnsi="OpenSymbol"/>
      </w:rPr>
    </w:lvl>
    <w:lvl w:ilvl="4">
      <w:start w:val="1"/>
      <w:numFmt w:val="bullet"/>
      <w:lvlText w:val="-"/>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OpenSymbol" w:hAnsi="OpenSymbol"/>
      </w:rPr>
    </w:lvl>
  </w:abstractNum>
  <w:abstractNum w:abstractNumId="7" w15:restartNumberingAfterBreak="0">
    <w:nsid w:val="07EE6E8F"/>
    <w:multiLevelType w:val="hybridMultilevel"/>
    <w:tmpl w:val="67CEBA6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9"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757D9E"/>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1A40EA"/>
    <w:multiLevelType w:val="hybridMultilevel"/>
    <w:tmpl w:val="34983676"/>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1D581C"/>
    <w:multiLevelType w:val="multilevel"/>
    <w:tmpl w:val="AEF8DC0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47480A"/>
    <w:multiLevelType w:val="multilevel"/>
    <w:tmpl w:val="128E3DE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5"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6" w15:restartNumberingAfterBreak="0">
    <w:nsid w:val="2A997382"/>
    <w:multiLevelType w:val="hybridMultilevel"/>
    <w:tmpl w:val="3CF29B8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8"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A34ECB"/>
    <w:multiLevelType w:val="multilevel"/>
    <w:tmpl w:val="7832B20A"/>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0"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1440F63"/>
    <w:multiLevelType w:val="hybridMultilevel"/>
    <w:tmpl w:val="EF82D182"/>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B21504"/>
    <w:multiLevelType w:val="hybridMultilevel"/>
    <w:tmpl w:val="BA1EC7EE"/>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23" w15:restartNumberingAfterBreak="0">
    <w:nsid w:val="451918CC"/>
    <w:multiLevelType w:val="hybridMultilevel"/>
    <w:tmpl w:val="FCA613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EE6D0E"/>
    <w:multiLevelType w:val="multilevel"/>
    <w:tmpl w:val="F4089FCC"/>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0364C07"/>
    <w:multiLevelType w:val="multilevel"/>
    <w:tmpl w:val="65ACE0B2"/>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18F6BF6"/>
    <w:multiLevelType w:val="hybridMultilevel"/>
    <w:tmpl w:val="6368E8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pStyle w:val="Textbodu"/>
      <w:lvlText w:val="%9."/>
      <w:lvlJc w:val="left"/>
      <w:pPr>
        <w:tabs>
          <w:tab w:val="num" w:pos="3175"/>
        </w:tabs>
        <w:ind w:left="2815" w:hanging="360"/>
      </w:pPr>
    </w:lvl>
  </w:abstractNum>
  <w:abstractNum w:abstractNumId="29" w15:restartNumberingAfterBreak="0">
    <w:nsid w:val="6AD36892"/>
    <w:multiLevelType w:val="hybridMultilevel"/>
    <w:tmpl w:val="D464991A"/>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F61D4B"/>
    <w:multiLevelType w:val="hybridMultilevel"/>
    <w:tmpl w:val="1F26755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1A51E70"/>
    <w:multiLevelType w:val="hybridMultilevel"/>
    <w:tmpl w:val="DD823F1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83E281B"/>
    <w:multiLevelType w:val="hybridMultilevel"/>
    <w:tmpl w:val="9ADC913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20"/>
  </w:num>
  <w:num w:numId="2">
    <w:abstractNumId w:val="8"/>
  </w:num>
  <w:num w:numId="3">
    <w:abstractNumId w:val="9"/>
  </w:num>
  <w:num w:numId="4">
    <w:abstractNumId w:val="19"/>
  </w:num>
  <w:num w:numId="5">
    <w:abstractNumId w:val="15"/>
  </w:num>
  <w:num w:numId="6">
    <w:abstractNumId w:val="26"/>
  </w:num>
  <w:num w:numId="7">
    <w:abstractNumId w:val="1"/>
  </w:num>
  <w:num w:numId="8">
    <w:abstractNumId w:val="24"/>
  </w:num>
  <w:num w:numId="9">
    <w:abstractNumId w:val="13"/>
  </w:num>
  <w:num w:numId="10">
    <w:abstractNumId w:val="28"/>
  </w:num>
  <w:num w:numId="11">
    <w:abstractNumId w:val="11"/>
  </w:num>
  <w:num w:numId="12">
    <w:abstractNumId w:val="10"/>
  </w:num>
  <w:num w:numId="13">
    <w:abstractNumId w:val="0"/>
  </w:num>
  <w:num w:numId="14">
    <w:abstractNumId w:val="14"/>
  </w:num>
  <w:num w:numId="15">
    <w:abstractNumId w:val="32"/>
  </w:num>
  <w:num w:numId="16">
    <w:abstractNumId w:val="35"/>
  </w:num>
  <w:num w:numId="17">
    <w:abstractNumId w:val="33"/>
  </w:num>
  <w:num w:numId="18">
    <w:abstractNumId w:val="25"/>
  </w:num>
  <w:num w:numId="19">
    <w:abstractNumId w:val="18"/>
  </w:num>
  <w:num w:numId="20">
    <w:abstractNumId w:val="17"/>
  </w:num>
  <w:num w:numId="21">
    <w:abstractNumId w:val="7"/>
  </w:num>
  <w:num w:numId="22">
    <w:abstractNumId w:val="22"/>
  </w:num>
  <w:num w:numId="23">
    <w:abstractNumId w:val="27"/>
  </w:num>
  <w:num w:numId="24">
    <w:abstractNumId w:val="23"/>
  </w:num>
  <w:num w:numId="25">
    <w:abstractNumId w:val="16"/>
  </w:num>
  <w:num w:numId="26">
    <w:abstractNumId w:val="34"/>
  </w:num>
  <w:num w:numId="27">
    <w:abstractNumId w:val="12"/>
  </w:num>
  <w:num w:numId="28">
    <w:abstractNumId w:val="29"/>
  </w:num>
  <w:num w:numId="29">
    <w:abstractNumId w:val="21"/>
  </w:num>
  <w:num w:numId="30">
    <w:abstractNumId w:val="31"/>
  </w:num>
  <w:num w:numId="31">
    <w:abstractNumId w:val="19"/>
  </w:num>
  <w:num w:numId="32">
    <w:abstractNumId w:val="30"/>
  </w:num>
  <w:num w:numId="33">
    <w:abstractNumId w:val="19"/>
  </w:num>
  <w:num w:numId="3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49"/>
    <w:rsid w:val="00007AB6"/>
    <w:rsid w:val="000128D0"/>
    <w:rsid w:val="00013423"/>
    <w:rsid w:val="00014B79"/>
    <w:rsid w:val="000153D8"/>
    <w:rsid w:val="000159C7"/>
    <w:rsid w:val="000263AC"/>
    <w:rsid w:val="000345F3"/>
    <w:rsid w:val="00035A3F"/>
    <w:rsid w:val="000434F8"/>
    <w:rsid w:val="00053372"/>
    <w:rsid w:val="000649B2"/>
    <w:rsid w:val="000656A5"/>
    <w:rsid w:val="000670A1"/>
    <w:rsid w:val="000743CE"/>
    <w:rsid w:val="000800AB"/>
    <w:rsid w:val="00080C1C"/>
    <w:rsid w:val="00091F84"/>
    <w:rsid w:val="000A2094"/>
    <w:rsid w:val="000A631E"/>
    <w:rsid w:val="000A6372"/>
    <w:rsid w:val="000B1749"/>
    <w:rsid w:val="000B341C"/>
    <w:rsid w:val="000B523D"/>
    <w:rsid w:val="000C728C"/>
    <w:rsid w:val="000E436B"/>
    <w:rsid w:val="000E7B97"/>
    <w:rsid w:val="000F0548"/>
    <w:rsid w:val="000F10C3"/>
    <w:rsid w:val="00106609"/>
    <w:rsid w:val="00106C78"/>
    <w:rsid w:val="00112257"/>
    <w:rsid w:val="0011265E"/>
    <w:rsid w:val="00124ACD"/>
    <w:rsid w:val="001354AC"/>
    <w:rsid w:val="001415D3"/>
    <w:rsid w:val="00141B6B"/>
    <w:rsid w:val="00147FDE"/>
    <w:rsid w:val="00154200"/>
    <w:rsid w:val="00161591"/>
    <w:rsid w:val="00165182"/>
    <w:rsid w:val="001676A5"/>
    <w:rsid w:val="00183611"/>
    <w:rsid w:val="001841FD"/>
    <w:rsid w:val="00185D64"/>
    <w:rsid w:val="00186037"/>
    <w:rsid w:val="0018673B"/>
    <w:rsid w:val="001A150F"/>
    <w:rsid w:val="001A70E4"/>
    <w:rsid w:val="001B023F"/>
    <w:rsid w:val="001C45B1"/>
    <w:rsid w:val="001C6FCD"/>
    <w:rsid w:val="001D0263"/>
    <w:rsid w:val="001D33E0"/>
    <w:rsid w:val="001D3F4F"/>
    <w:rsid w:val="001D7020"/>
    <w:rsid w:val="001E1FD3"/>
    <w:rsid w:val="001E5108"/>
    <w:rsid w:val="001F1CDC"/>
    <w:rsid w:val="001F2825"/>
    <w:rsid w:val="001F43F4"/>
    <w:rsid w:val="001F7B9E"/>
    <w:rsid w:val="002010F0"/>
    <w:rsid w:val="00205A63"/>
    <w:rsid w:val="00210C31"/>
    <w:rsid w:val="0021119C"/>
    <w:rsid w:val="00214A06"/>
    <w:rsid w:val="00223614"/>
    <w:rsid w:val="0022441F"/>
    <w:rsid w:val="00226243"/>
    <w:rsid w:val="0022726A"/>
    <w:rsid w:val="002332F8"/>
    <w:rsid w:val="002334BA"/>
    <w:rsid w:val="002405F8"/>
    <w:rsid w:val="00245E88"/>
    <w:rsid w:val="00250571"/>
    <w:rsid w:val="00250A39"/>
    <w:rsid w:val="00256144"/>
    <w:rsid w:val="002604B9"/>
    <w:rsid w:val="00261C28"/>
    <w:rsid w:val="00263B31"/>
    <w:rsid w:val="00280ED7"/>
    <w:rsid w:val="00284315"/>
    <w:rsid w:val="00286A97"/>
    <w:rsid w:val="00290138"/>
    <w:rsid w:val="00294821"/>
    <w:rsid w:val="00296D63"/>
    <w:rsid w:val="002A27D7"/>
    <w:rsid w:val="002A4D93"/>
    <w:rsid w:val="002A5F6C"/>
    <w:rsid w:val="002B077B"/>
    <w:rsid w:val="002B0C55"/>
    <w:rsid w:val="002B3246"/>
    <w:rsid w:val="002B3BF2"/>
    <w:rsid w:val="002B4D24"/>
    <w:rsid w:val="002C1711"/>
    <w:rsid w:val="002C5D37"/>
    <w:rsid w:val="002D7B36"/>
    <w:rsid w:val="002E5377"/>
    <w:rsid w:val="00304BEE"/>
    <w:rsid w:val="00311893"/>
    <w:rsid w:val="00316950"/>
    <w:rsid w:val="003208CA"/>
    <w:rsid w:val="003220A1"/>
    <w:rsid w:val="003412F1"/>
    <w:rsid w:val="00342FCC"/>
    <w:rsid w:val="00356B80"/>
    <w:rsid w:val="00361665"/>
    <w:rsid w:val="003627ED"/>
    <w:rsid w:val="003640DF"/>
    <w:rsid w:val="003715FF"/>
    <w:rsid w:val="00373801"/>
    <w:rsid w:val="0038313F"/>
    <w:rsid w:val="0039074A"/>
    <w:rsid w:val="003908F6"/>
    <w:rsid w:val="00392DFA"/>
    <w:rsid w:val="003B181D"/>
    <w:rsid w:val="003B5959"/>
    <w:rsid w:val="003B6517"/>
    <w:rsid w:val="003E24C8"/>
    <w:rsid w:val="003E66D6"/>
    <w:rsid w:val="003F61D2"/>
    <w:rsid w:val="0040101D"/>
    <w:rsid w:val="00415A78"/>
    <w:rsid w:val="00423EB5"/>
    <w:rsid w:val="00426E2B"/>
    <w:rsid w:val="00435BAD"/>
    <w:rsid w:val="004550E0"/>
    <w:rsid w:val="0046425B"/>
    <w:rsid w:val="004722BF"/>
    <w:rsid w:val="00474B58"/>
    <w:rsid w:val="004B3AA8"/>
    <w:rsid w:val="004B752D"/>
    <w:rsid w:val="004C017C"/>
    <w:rsid w:val="004C1F9A"/>
    <w:rsid w:val="004C2F74"/>
    <w:rsid w:val="004C6CEC"/>
    <w:rsid w:val="004C6E8D"/>
    <w:rsid w:val="004D1BBC"/>
    <w:rsid w:val="004E1340"/>
    <w:rsid w:val="004E3E8E"/>
    <w:rsid w:val="004E7446"/>
    <w:rsid w:val="004F0EEC"/>
    <w:rsid w:val="004F4FCB"/>
    <w:rsid w:val="00505AD0"/>
    <w:rsid w:val="005142D5"/>
    <w:rsid w:val="005209A0"/>
    <w:rsid w:val="00523106"/>
    <w:rsid w:val="00526F2B"/>
    <w:rsid w:val="00536EB0"/>
    <w:rsid w:val="0055363B"/>
    <w:rsid w:val="005676A3"/>
    <w:rsid w:val="005822CD"/>
    <w:rsid w:val="00583E15"/>
    <w:rsid w:val="00593640"/>
    <w:rsid w:val="005A10E8"/>
    <w:rsid w:val="005A777E"/>
    <w:rsid w:val="005B0700"/>
    <w:rsid w:val="005D1156"/>
    <w:rsid w:val="005D15F3"/>
    <w:rsid w:val="005D1BA5"/>
    <w:rsid w:val="005E16D6"/>
    <w:rsid w:val="005E1EC6"/>
    <w:rsid w:val="005F569F"/>
    <w:rsid w:val="005F722C"/>
    <w:rsid w:val="00600C0E"/>
    <w:rsid w:val="00602DF2"/>
    <w:rsid w:val="006030A0"/>
    <w:rsid w:val="006059FB"/>
    <w:rsid w:val="00607FB9"/>
    <w:rsid w:val="00614C89"/>
    <w:rsid w:val="00617EB2"/>
    <w:rsid w:val="00622908"/>
    <w:rsid w:val="006323F6"/>
    <w:rsid w:val="00633253"/>
    <w:rsid w:val="00643EA6"/>
    <w:rsid w:val="006457CE"/>
    <w:rsid w:val="0065405D"/>
    <w:rsid w:val="0066727F"/>
    <w:rsid w:val="0067405F"/>
    <w:rsid w:val="00674C12"/>
    <w:rsid w:val="006918EE"/>
    <w:rsid w:val="00693AF1"/>
    <w:rsid w:val="00695320"/>
    <w:rsid w:val="006A074B"/>
    <w:rsid w:val="006A3468"/>
    <w:rsid w:val="006A6CC6"/>
    <w:rsid w:val="006A7DAE"/>
    <w:rsid w:val="006B03DE"/>
    <w:rsid w:val="006B0A6E"/>
    <w:rsid w:val="006C282B"/>
    <w:rsid w:val="006C7C7D"/>
    <w:rsid w:val="006D2BA5"/>
    <w:rsid w:val="006D4CCD"/>
    <w:rsid w:val="006D546A"/>
    <w:rsid w:val="006D57C8"/>
    <w:rsid w:val="006D5C2E"/>
    <w:rsid w:val="006E6CB0"/>
    <w:rsid w:val="006F26DA"/>
    <w:rsid w:val="006F2E6E"/>
    <w:rsid w:val="00712C47"/>
    <w:rsid w:val="00717346"/>
    <w:rsid w:val="007211AA"/>
    <w:rsid w:val="00721A66"/>
    <w:rsid w:val="007268D2"/>
    <w:rsid w:val="00730840"/>
    <w:rsid w:val="0073170B"/>
    <w:rsid w:val="00745DC4"/>
    <w:rsid w:val="007535B5"/>
    <w:rsid w:val="00760C3C"/>
    <w:rsid w:val="00761DD8"/>
    <w:rsid w:val="00763D7D"/>
    <w:rsid w:val="007655F1"/>
    <w:rsid w:val="00765CB6"/>
    <w:rsid w:val="00771FC5"/>
    <w:rsid w:val="00775802"/>
    <w:rsid w:val="00776619"/>
    <w:rsid w:val="00782EC6"/>
    <w:rsid w:val="007867DB"/>
    <w:rsid w:val="00787F1D"/>
    <w:rsid w:val="00790247"/>
    <w:rsid w:val="00797484"/>
    <w:rsid w:val="007A2B14"/>
    <w:rsid w:val="007A524B"/>
    <w:rsid w:val="007B0F78"/>
    <w:rsid w:val="007B308C"/>
    <w:rsid w:val="007C6A7D"/>
    <w:rsid w:val="007D6A95"/>
    <w:rsid w:val="00807E63"/>
    <w:rsid w:val="008319C9"/>
    <w:rsid w:val="0083687E"/>
    <w:rsid w:val="0084223B"/>
    <w:rsid w:val="00844FB5"/>
    <w:rsid w:val="00850213"/>
    <w:rsid w:val="008548A0"/>
    <w:rsid w:val="00857FE2"/>
    <w:rsid w:val="00867669"/>
    <w:rsid w:val="0086783A"/>
    <w:rsid w:val="0087075A"/>
    <w:rsid w:val="00874DAD"/>
    <w:rsid w:val="00877EFA"/>
    <w:rsid w:val="008859FA"/>
    <w:rsid w:val="008B3753"/>
    <w:rsid w:val="008C2627"/>
    <w:rsid w:val="008C794E"/>
    <w:rsid w:val="008D6B7E"/>
    <w:rsid w:val="008D6C69"/>
    <w:rsid w:val="008E1BB1"/>
    <w:rsid w:val="008E3341"/>
    <w:rsid w:val="008E7468"/>
    <w:rsid w:val="008E7A20"/>
    <w:rsid w:val="008E7EFB"/>
    <w:rsid w:val="008F023F"/>
    <w:rsid w:val="008F7DC3"/>
    <w:rsid w:val="0090363B"/>
    <w:rsid w:val="00911F90"/>
    <w:rsid w:val="00913FD6"/>
    <w:rsid w:val="00917263"/>
    <w:rsid w:val="00920C36"/>
    <w:rsid w:val="00931602"/>
    <w:rsid w:val="00932273"/>
    <w:rsid w:val="00936053"/>
    <w:rsid w:val="00941227"/>
    <w:rsid w:val="00944CFD"/>
    <w:rsid w:val="00955194"/>
    <w:rsid w:val="00961B85"/>
    <w:rsid w:val="009661C9"/>
    <w:rsid w:val="00970850"/>
    <w:rsid w:val="009715F7"/>
    <w:rsid w:val="009733F9"/>
    <w:rsid w:val="009743CB"/>
    <w:rsid w:val="009850C9"/>
    <w:rsid w:val="00991550"/>
    <w:rsid w:val="00992684"/>
    <w:rsid w:val="009976EF"/>
    <w:rsid w:val="009C0E0F"/>
    <w:rsid w:val="009C2033"/>
    <w:rsid w:val="009C3AAD"/>
    <w:rsid w:val="009C7874"/>
    <w:rsid w:val="009D743F"/>
    <w:rsid w:val="009F315E"/>
    <w:rsid w:val="009F6587"/>
    <w:rsid w:val="00A0190D"/>
    <w:rsid w:val="00A03680"/>
    <w:rsid w:val="00A10AB9"/>
    <w:rsid w:val="00A13470"/>
    <w:rsid w:val="00A244C2"/>
    <w:rsid w:val="00A277C9"/>
    <w:rsid w:val="00A41AC4"/>
    <w:rsid w:val="00A422D6"/>
    <w:rsid w:val="00A620F0"/>
    <w:rsid w:val="00A64819"/>
    <w:rsid w:val="00A70119"/>
    <w:rsid w:val="00A74094"/>
    <w:rsid w:val="00A85907"/>
    <w:rsid w:val="00A9013D"/>
    <w:rsid w:val="00A92E9F"/>
    <w:rsid w:val="00AB023E"/>
    <w:rsid w:val="00AD2099"/>
    <w:rsid w:val="00AD3138"/>
    <w:rsid w:val="00AE0280"/>
    <w:rsid w:val="00AF2308"/>
    <w:rsid w:val="00AF3CB1"/>
    <w:rsid w:val="00B00485"/>
    <w:rsid w:val="00B028D9"/>
    <w:rsid w:val="00B03EFA"/>
    <w:rsid w:val="00B172A8"/>
    <w:rsid w:val="00B22F30"/>
    <w:rsid w:val="00B33F35"/>
    <w:rsid w:val="00B33F60"/>
    <w:rsid w:val="00B40793"/>
    <w:rsid w:val="00B50A93"/>
    <w:rsid w:val="00B65E26"/>
    <w:rsid w:val="00B67E19"/>
    <w:rsid w:val="00B77072"/>
    <w:rsid w:val="00B82B5B"/>
    <w:rsid w:val="00B8385A"/>
    <w:rsid w:val="00B84CB7"/>
    <w:rsid w:val="00B92917"/>
    <w:rsid w:val="00BA13DF"/>
    <w:rsid w:val="00BA5A59"/>
    <w:rsid w:val="00BB1374"/>
    <w:rsid w:val="00BC628D"/>
    <w:rsid w:val="00BC6D1C"/>
    <w:rsid w:val="00BD654A"/>
    <w:rsid w:val="00BE0731"/>
    <w:rsid w:val="00BE101C"/>
    <w:rsid w:val="00BE2776"/>
    <w:rsid w:val="00BE3605"/>
    <w:rsid w:val="00BF618D"/>
    <w:rsid w:val="00C01529"/>
    <w:rsid w:val="00C0353C"/>
    <w:rsid w:val="00C06469"/>
    <w:rsid w:val="00C2337E"/>
    <w:rsid w:val="00C23B41"/>
    <w:rsid w:val="00C3060A"/>
    <w:rsid w:val="00C36215"/>
    <w:rsid w:val="00C4412D"/>
    <w:rsid w:val="00C50383"/>
    <w:rsid w:val="00C512C4"/>
    <w:rsid w:val="00C53648"/>
    <w:rsid w:val="00C74556"/>
    <w:rsid w:val="00C830E5"/>
    <w:rsid w:val="00C9195C"/>
    <w:rsid w:val="00C95693"/>
    <w:rsid w:val="00C95D50"/>
    <w:rsid w:val="00C9703A"/>
    <w:rsid w:val="00C97F3D"/>
    <w:rsid w:val="00C97F8F"/>
    <w:rsid w:val="00CA6D79"/>
    <w:rsid w:val="00CA7515"/>
    <w:rsid w:val="00CA7B6A"/>
    <w:rsid w:val="00CB0C08"/>
    <w:rsid w:val="00CC2166"/>
    <w:rsid w:val="00CD4035"/>
    <w:rsid w:val="00CD446D"/>
    <w:rsid w:val="00CD5D82"/>
    <w:rsid w:val="00CE31B9"/>
    <w:rsid w:val="00CF0109"/>
    <w:rsid w:val="00CF2A95"/>
    <w:rsid w:val="00D210AB"/>
    <w:rsid w:val="00D24DC7"/>
    <w:rsid w:val="00D330CA"/>
    <w:rsid w:val="00D33D68"/>
    <w:rsid w:val="00D519F8"/>
    <w:rsid w:val="00D5303F"/>
    <w:rsid w:val="00D5487F"/>
    <w:rsid w:val="00D55EFF"/>
    <w:rsid w:val="00D5624B"/>
    <w:rsid w:val="00D6220B"/>
    <w:rsid w:val="00D63B5D"/>
    <w:rsid w:val="00D64543"/>
    <w:rsid w:val="00D65300"/>
    <w:rsid w:val="00D677DD"/>
    <w:rsid w:val="00D74FE7"/>
    <w:rsid w:val="00D829FF"/>
    <w:rsid w:val="00D85631"/>
    <w:rsid w:val="00DA510F"/>
    <w:rsid w:val="00DB31AD"/>
    <w:rsid w:val="00DB3415"/>
    <w:rsid w:val="00DC1801"/>
    <w:rsid w:val="00DD0913"/>
    <w:rsid w:val="00DE35EA"/>
    <w:rsid w:val="00DF38D7"/>
    <w:rsid w:val="00DF6135"/>
    <w:rsid w:val="00DF7F0C"/>
    <w:rsid w:val="00E04350"/>
    <w:rsid w:val="00E1679A"/>
    <w:rsid w:val="00E167FC"/>
    <w:rsid w:val="00E21D34"/>
    <w:rsid w:val="00E2447F"/>
    <w:rsid w:val="00E25DDD"/>
    <w:rsid w:val="00E276B7"/>
    <w:rsid w:val="00E33CAF"/>
    <w:rsid w:val="00E36DED"/>
    <w:rsid w:val="00E403F1"/>
    <w:rsid w:val="00E4111A"/>
    <w:rsid w:val="00E4600E"/>
    <w:rsid w:val="00E5264D"/>
    <w:rsid w:val="00E53A93"/>
    <w:rsid w:val="00E55B70"/>
    <w:rsid w:val="00E57104"/>
    <w:rsid w:val="00E622F4"/>
    <w:rsid w:val="00E76B45"/>
    <w:rsid w:val="00E819BB"/>
    <w:rsid w:val="00E83E44"/>
    <w:rsid w:val="00E94789"/>
    <w:rsid w:val="00E95476"/>
    <w:rsid w:val="00EA2D4D"/>
    <w:rsid w:val="00EA4865"/>
    <w:rsid w:val="00EB08CA"/>
    <w:rsid w:val="00EC17F4"/>
    <w:rsid w:val="00EC4B96"/>
    <w:rsid w:val="00ED2231"/>
    <w:rsid w:val="00EE0B06"/>
    <w:rsid w:val="00EE17A9"/>
    <w:rsid w:val="00EE3A3D"/>
    <w:rsid w:val="00EF1274"/>
    <w:rsid w:val="00F032EB"/>
    <w:rsid w:val="00F03E99"/>
    <w:rsid w:val="00F04FC7"/>
    <w:rsid w:val="00F07349"/>
    <w:rsid w:val="00F151B9"/>
    <w:rsid w:val="00F2036E"/>
    <w:rsid w:val="00F21ED2"/>
    <w:rsid w:val="00F22D4A"/>
    <w:rsid w:val="00F23CD3"/>
    <w:rsid w:val="00F2603F"/>
    <w:rsid w:val="00F264D0"/>
    <w:rsid w:val="00F26C1F"/>
    <w:rsid w:val="00F27111"/>
    <w:rsid w:val="00F31360"/>
    <w:rsid w:val="00F33AD3"/>
    <w:rsid w:val="00F47DD0"/>
    <w:rsid w:val="00F5278E"/>
    <w:rsid w:val="00F5398C"/>
    <w:rsid w:val="00F57697"/>
    <w:rsid w:val="00F62F20"/>
    <w:rsid w:val="00F63289"/>
    <w:rsid w:val="00F75927"/>
    <w:rsid w:val="00F8119B"/>
    <w:rsid w:val="00F93BA5"/>
    <w:rsid w:val="00F96697"/>
    <w:rsid w:val="00FA01DA"/>
    <w:rsid w:val="00FA1EAD"/>
    <w:rsid w:val="00FA3DDA"/>
    <w:rsid w:val="00FA5E6A"/>
    <w:rsid w:val="00FB134A"/>
    <w:rsid w:val="00FB2BEF"/>
    <w:rsid w:val="00FB3B14"/>
    <w:rsid w:val="00FC03D1"/>
    <w:rsid w:val="00FC35A6"/>
    <w:rsid w:val="00FC639C"/>
    <w:rsid w:val="00FD5279"/>
    <w:rsid w:val="00FD606F"/>
    <w:rsid w:val="00FD6C9B"/>
    <w:rsid w:val="00FF3190"/>
    <w:rsid w:val="00FF3BA6"/>
    <w:rsid w:val="033F4032"/>
    <w:rsid w:val="0530B876"/>
    <w:rsid w:val="0F68278D"/>
    <w:rsid w:val="13CF24D4"/>
    <w:rsid w:val="14F9F8C6"/>
    <w:rsid w:val="29B33A4F"/>
    <w:rsid w:val="2C3625B4"/>
    <w:rsid w:val="31C83C90"/>
    <w:rsid w:val="4894ADB1"/>
    <w:rsid w:val="50CECBDD"/>
    <w:rsid w:val="541D371C"/>
    <w:rsid w:val="5AA17937"/>
    <w:rsid w:val="6A747097"/>
    <w:rsid w:val="7184D9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A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
    <w:basedOn w:val="Normln"/>
    <w:next w:val="Normln"/>
    <w:link w:val="Nadpis1Char"/>
    <w:uiPriority w:val="99"/>
    <w:qFormat/>
    <w:rsid w:val="00EF1274"/>
    <w:pPr>
      <w:keepNext/>
      <w:keepLines/>
      <w:numPr>
        <w:numId w:val="1"/>
      </w:numPr>
      <w:spacing w:after="0"/>
      <w:ind w:left="0"/>
      <w:outlineLvl w:val="0"/>
    </w:pPr>
    <w:rPr>
      <w:rFonts w:eastAsiaTheme="majorEastAsia" w:cstheme="majorBidi"/>
      <w:b/>
      <w:color w:val="236384"/>
      <w:sz w:val="32"/>
      <w:szCs w:val="32"/>
    </w:rPr>
  </w:style>
  <w:style w:type="paragraph" w:styleId="Nadpis2">
    <w:name w:val="heading 2"/>
    <w:aliases w:val="NAKIT Heading 2"/>
    <w:basedOn w:val="Normln"/>
    <w:next w:val="Normln"/>
    <w:link w:val="Nadpis2Char"/>
    <w:uiPriority w:val="99"/>
    <w:unhideWhenUsed/>
    <w:qFormat/>
    <w:rsid w:val="00EF1274"/>
    <w:pPr>
      <w:keepNext/>
      <w:keepLines/>
      <w:numPr>
        <w:ilvl w:val="1"/>
        <w:numId w:val="1"/>
      </w:numPr>
      <w:spacing w:after="0"/>
      <w:ind w:left="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
    <w:basedOn w:val="Normln"/>
    <w:next w:val="Normln"/>
    <w:link w:val="Nadpis3Char"/>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
    <w:basedOn w:val="Normln"/>
    <w:next w:val="Normln"/>
    <w:link w:val="Nadpis4Char"/>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
    <w:basedOn w:val="Normln"/>
    <w:link w:val="OdstavecseseznamemChar"/>
    <w:uiPriority w:val="34"/>
    <w:qFormat/>
    <w:rsid w:val="001D33E0"/>
    <w:pPr>
      <w:numPr>
        <w:numId w:val="5"/>
      </w:numPr>
      <w:ind w:left="1134" w:right="-13" w:hanging="426"/>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
    <w:basedOn w:val="Standardnpsmoodstavce"/>
    <w:link w:val="Nadpis1"/>
    <w:uiPriority w:val="9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
    <w:basedOn w:val="Standardnpsmoodstavce"/>
    <w:link w:val="Nadpis3"/>
    <w:rsid w:val="00EF1274"/>
    <w:rPr>
      <w:rFonts w:ascii="Arial" w:eastAsiaTheme="majorEastAsia" w:hAnsi="Arial" w:cstheme="majorBidi"/>
      <w:b/>
      <w:color w:val="236384"/>
      <w:szCs w:val="24"/>
    </w:rPr>
  </w:style>
  <w:style w:type="character" w:customStyle="1" w:styleId="Nadpis2Char">
    <w:name w:val="Nadpis 2 Char"/>
    <w:aliases w:val="NAKIT Heading 2 Char"/>
    <w:basedOn w:val="Standardnpsmoodstavce"/>
    <w:link w:val="Nadpis2"/>
    <w:uiPriority w:val="9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
    <w:basedOn w:val="Standardnpsmoodstavce"/>
    <w:link w:val="Nadpis4"/>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rsid w:val="0067405F"/>
    <w:rPr>
      <w:sz w:val="16"/>
      <w:szCs w:val="16"/>
    </w:rPr>
  </w:style>
  <w:style w:type="paragraph" w:styleId="Textkomente">
    <w:name w:val="annotation text"/>
    <w:basedOn w:val="Normln"/>
    <w:link w:val="TextkomenteChar"/>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
    <w:link w:val="Odstavecseseznamem"/>
    <w:uiPriority w:val="34"/>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titul">
    <w:name w:val="Subtitle"/>
    <w:basedOn w:val="Normln"/>
    <w:link w:val="Podtitul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titulChar">
    <w:name w:val="Podtitul Char"/>
    <w:basedOn w:val="Standardnpsmoodstavce"/>
    <w:link w:val="Podtitul"/>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CommentSubject1">
    <w:name w:val="Comment Subject1"/>
    <w:basedOn w:val="Textkomente1"/>
    <w:next w:val="Textkomente1"/>
    <w:rsid w:val="004E7446"/>
    <w:rPr>
      <w:b/>
      <w:bCs/>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0">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7546">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640458465">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B7B6-E533-481F-81CF-C3BD71FC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5026</Words>
  <Characters>29655</Characters>
  <Application>Microsoft Office Word</Application>
  <DocSecurity>0</DocSecurity>
  <Lines>247</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2017-04-12T13:52:00Z</dcterms:created>
  <dcterms:modified xsi:type="dcterms:W3CDTF">2017-05-23T13:37:00Z</dcterms:modified>
</cp:coreProperties>
</file>