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</w:t>
      </w:r>
      <w:proofErr w:type="spellStart"/>
      <w:r w:rsidRPr="000D6135">
        <w:rPr>
          <w:rFonts w:asciiTheme="minorHAnsi" w:hAnsiTheme="minorHAnsi" w:cstheme="minorHAnsi"/>
        </w:rPr>
        <w:t>půjčitel</w:t>
      </w:r>
      <w:proofErr w:type="spellEnd"/>
      <w:r w:rsidRPr="000D6135">
        <w:rPr>
          <w:rFonts w:asciiTheme="minorHAnsi" w:hAnsiTheme="minorHAnsi" w:cstheme="minorHAnsi"/>
        </w:rPr>
        <w:t>“)</w:t>
      </w:r>
    </w:p>
    <w:p w14:paraId="17F00CCD" w14:textId="6496024B" w:rsidR="00922A2F" w:rsidRPr="000D6135" w:rsidRDefault="00922A2F" w:rsidP="00E40BB2">
      <w:pPr>
        <w:rPr>
          <w:rFonts w:asciiTheme="minorHAnsi" w:hAnsiTheme="minorHAnsi" w:cstheme="minorHAnsi"/>
          <w:b/>
          <w:bCs/>
        </w:rPr>
      </w:pPr>
    </w:p>
    <w:p w14:paraId="57FECBF3" w14:textId="77777777" w:rsidR="00AF41EF" w:rsidRDefault="00AF41EF" w:rsidP="00AF41EF">
      <w:pPr>
        <w:pStyle w:val="Normlnweb"/>
        <w:spacing w:before="0" w:beforeAutospacing="0" w:after="12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</w:rPr>
        <w:t>EDUCAnet</w:t>
      </w:r>
      <w:proofErr w:type="spellEnd"/>
      <w:r>
        <w:rPr>
          <w:rFonts w:ascii="Calibri" w:hAnsi="Calibri" w:cs="Calibri"/>
          <w:b/>
          <w:bCs/>
          <w:color w:val="000000"/>
        </w:rPr>
        <w:t>- gymnázium, SOŠ a ZŠ Praha s.r.o.</w:t>
      </w:r>
    </w:p>
    <w:p w14:paraId="64E30B82" w14:textId="77777777" w:rsidR="00AF41EF" w:rsidRPr="00AF41EF" w:rsidRDefault="00AF41EF" w:rsidP="00AF41EF">
      <w:pPr>
        <w:spacing w:after="0"/>
        <w:rPr>
          <w:rFonts w:asciiTheme="minorHAnsi" w:hAnsiTheme="minorHAnsi" w:cstheme="minorHAnsi"/>
        </w:rPr>
      </w:pPr>
      <w:r w:rsidRPr="00AF41EF">
        <w:rPr>
          <w:rFonts w:asciiTheme="minorHAnsi" w:hAnsiTheme="minorHAnsi" w:cstheme="minorHAnsi"/>
        </w:rPr>
        <w:t>Se sídlem: Roztylská 1860/1; Praha 4 – Chodov</w:t>
      </w:r>
    </w:p>
    <w:p w14:paraId="753D5915" w14:textId="77777777" w:rsidR="00AF41EF" w:rsidRPr="00AF41EF" w:rsidRDefault="00AF41EF" w:rsidP="00AF41EF">
      <w:pPr>
        <w:spacing w:after="0"/>
        <w:rPr>
          <w:rFonts w:asciiTheme="minorHAnsi" w:hAnsiTheme="minorHAnsi" w:cstheme="minorHAnsi"/>
        </w:rPr>
      </w:pPr>
      <w:r w:rsidRPr="00AF41EF">
        <w:rPr>
          <w:rFonts w:asciiTheme="minorHAnsi" w:hAnsiTheme="minorHAnsi" w:cstheme="minorHAnsi"/>
        </w:rPr>
        <w:t xml:space="preserve">Zastoupený: Mgr. Jakub Pour, </w:t>
      </w:r>
      <w:proofErr w:type="spellStart"/>
      <w:r w:rsidRPr="00AF41EF">
        <w:rPr>
          <w:rFonts w:asciiTheme="minorHAnsi" w:hAnsiTheme="minorHAnsi" w:cstheme="minorHAnsi"/>
        </w:rPr>
        <w:t>Ph</w:t>
      </w:r>
      <w:proofErr w:type="spellEnd"/>
      <w:r w:rsidRPr="00AF41EF">
        <w:rPr>
          <w:rFonts w:asciiTheme="minorHAnsi" w:hAnsiTheme="minorHAnsi" w:cstheme="minorHAnsi"/>
        </w:rPr>
        <w:t>. D., MBA, ředitel</w:t>
      </w:r>
    </w:p>
    <w:p w14:paraId="4D8F792F" w14:textId="77777777" w:rsidR="00AF41EF" w:rsidRPr="00AF41EF" w:rsidRDefault="00AF41EF" w:rsidP="00AF41EF">
      <w:pPr>
        <w:spacing w:after="0"/>
        <w:rPr>
          <w:rFonts w:asciiTheme="minorHAnsi" w:hAnsiTheme="minorHAnsi" w:cstheme="minorHAnsi"/>
        </w:rPr>
      </w:pPr>
      <w:r w:rsidRPr="00AF41EF">
        <w:rPr>
          <w:rFonts w:asciiTheme="minorHAnsi" w:hAnsiTheme="minorHAnsi" w:cstheme="minorHAnsi"/>
        </w:rPr>
        <w:t>IČO: 25147846</w:t>
      </w:r>
    </w:p>
    <w:p w14:paraId="5AAC33B8" w14:textId="4E6B0540" w:rsidR="00143F85" w:rsidRPr="000D6135" w:rsidRDefault="00143F85" w:rsidP="008C70F1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Odpovědná osoba </w:t>
      </w:r>
      <w:proofErr w:type="spellStart"/>
      <w:r w:rsidRPr="000D6135">
        <w:rPr>
          <w:rFonts w:asciiTheme="minorHAnsi" w:hAnsiTheme="minorHAnsi" w:cstheme="minorHAnsi"/>
        </w:rPr>
        <w:t>půjčitele</w:t>
      </w:r>
      <w:proofErr w:type="spellEnd"/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0AD5D02E" w:rsidR="0007619F" w:rsidRPr="000D6135" w:rsidRDefault="00786B2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xxxxxxxxx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591524FF" w:rsidR="0007619F" w:rsidRPr="000D6135" w:rsidRDefault="00786B2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309BC17C" w:rsidR="00E40BB2" w:rsidRPr="000D6135" w:rsidRDefault="00AF41E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AF41EF">
              <w:rPr>
                <w:rFonts w:asciiTheme="minorHAnsi" w:hAnsiTheme="minorHAnsi" w:cstheme="minorHAnsi"/>
              </w:rPr>
              <w:t xml:space="preserve">Mgr. Jakub Pour, </w:t>
            </w:r>
            <w:proofErr w:type="spellStart"/>
            <w:r w:rsidRPr="00AF41EF">
              <w:rPr>
                <w:rFonts w:asciiTheme="minorHAnsi" w:hAnsiTheme="minorHAnsi" w:cstheme="minorHAnsi"/>
              </w:rPr>
              <w:t>Ph</w:t>
            </w:r>
            <w:proofErr w:type="spellEnd"/>
            <w:r w:rsidRPr="00AF41EF">
              <w:rPr>
                <w:rFonts w:asciiTheme="minorHAnsi" w:hAnsiTheme="minorHAnsi" w:cstheme="minorHAnsi"/>
              </w:rPr>
              <w:t>. D., MBA</w:t>
            </w:r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2E956638" w:rsidR="00E40BB2" w:rsidRPr="000D6135" w:rsidRDefault="00786B2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5F86D89B" w:rsidR="00E40BB2" w:rsidRPr="000D6135" w:rsidRDefault="00786B2D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proofErr w:type="spellStart"/>
      <w:r w:rsidRPr="000D6135">
        <w:rPr>
          <w:rFonts w:asciiTheme="minorHAnsi" w:hAnsiTheme="minorHAnsi" w:cstheme="minorHAnsi"/>
        </w:rPr>
        <w:lastRenderedPageBreak/>
        <w:t>Půjčitel</w:t>
      </w:r>
      <w:proofErr w:type="spellEnd"/>
      <w:r w:rsidRPr="000D6135">
        <w:rPr>
          <w:rFonts w:asciiTheme="minorHAnsi" w:hAnsiTheme="minorHAnsi" w:cstheme="minorHAnsi"/>
        </w:rPr>
        <w:t xml:space="preserve">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6D7747" w:rsidRPr="000D6135" w14:paraId="15B198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2475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8ADF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Nabíjecí regál pro 20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tabletů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BSCOM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77C48" w14:textId="2A13D07A" w:rsidR="006D7747" w:rsidRPr="000D6135" w:rsidRDefault="00100E29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8CC5" w14:textId="5E2AE992" w:rsidR="006D7747" w:rsidRPr="000D6135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32 975,-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27DA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4E77032D" w14:textId="77777777" w:rsidTr="006D7747">
        <w:trPr>
          <w:trHeight w:val="11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BD8A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006AE11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19D80CA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A85B3B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2E72170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A588FA5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0D1A9FB4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F0D41F2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9D61990" w14:textId="516D7423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F9D88" w14:textId="385D0289" w:rsidR="006D7747" w:rsidRDefault="006D7747" w:rsidP="00110799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. produktu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B1351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48ABD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346D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3403435D" w14:textId="77777777" w:rsidTr="006D7747">
        <w:trPr>
          <w:trHeight w:val="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6765" w14:textId="6744B694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148BC" w14:textId="5605387A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Tablet 10,1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Oukitel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OKT1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0333C" w14:textId="437491E7" w:rsidR="006D7747" w:rsidRPr="000D6135" w:rsidRDefault="00AF41EF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C70F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BDEC" w14:textId="4CEC6AE5" w:rsidR="006D7747" w:rsidRPr="000D6135" w:rsidRDefault="006D7747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3 611,-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C812" w14:textId="0CABFC88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7FBD5859" w14:textId="77777777" w:rsidTr="006D7747">
        <w:trPr>
          <w:trHeight w:val="25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D62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7ADAA6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17B738B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FADE50C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180E8E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C72991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E042F54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C3C250B" w14:textId="003D5542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6042B" w14:textId="2E9797F9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AB220" w14:textId="5B867642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5DFD" w14:textId="53F43AF4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64D1" w14:textId="08057207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0AE3DEE9" w14:textId="77777777" w:rsidR="006D7747" w:rsidRPr="000D6135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="00143F85" w:rsidRPr="000D6135">
              <w:rPr>
                <w:rFonts w:asciiTheme="minorHAnsi" w:hAnsiTheme="minorHAnsi" w:cstheme="minorHAnsi"/>
              </w:rPr>
              <w:t>půjčitele</w:t>
            </w:r>
            <w:proofErr w:type="spellEnd"/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479A8535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786B2D">
        <w:rPr>
          <w:rFonts w:asciiTheme="minorHAnsi" w:hAnsiTheme="minorHAnsi" w:cstheme="minorHAnsi"/>
        </w:rPr>
        <w:t>22.11.2022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sectPr w:rsidR="00E40BB2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E7B8B" w14:textId="77777777" w:rsidR="0022792E" w:rsidRDefault="0022792E" w:rsidP="007B518D">
      <w:pPr>
        <w:spacing w:after="0" w:line="240" w:lineRule="auto"/>
      </w:pPr>
      <w:r>
        <w:separator/>
      </w:r>
    </w:p>
  </w:endnote>
  <w:endnote w:type="continuationSeparator" w:id="0">
    <w:p w14:paraId="2BC6B6D2" w14:textId="77777777" w:rsidR="0022792E" w:rsidRDefault="0022792E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9C668" w14:textId="77777777" w:rsidR="0022792E" w:rsidRDefault="0022792E" w:rsidP="007B518D">
      <w:pPr>
        <w:spacing w:after="0" w:line="240" w:lineRule="auto"/>
      </w:pPr>
      <w:r>
        <w:separator/>
      </w:r>
    </w:p>
  </w:footnote>
  <w:footnote w:type="continuationSeparator" w:id="0">
    <w:p w14:paraId="3C50F632" w14:textId="77777777" w:rsidR="0022792E" w:rsidRDefault="0022792E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74683"/>
    <w:rsid w:val="0007619F"/>
    <w:rsid w:val="000D0FB0"/>
    <w:rsid w:val="000D6135"/>
    <w:rsid w:val="00100E29"/>
    <w:rsid w:val="00143F85"/>
    <w:rsid w:val="00161921"/>
    <w:rsid w:val="001B4153"/>
    <w:rsid w:val="001F4614"/>
    <w:rsid w:val="0022792E"/>
    <w:rsid w:val="002B0B64"/>
    <w:rsid w:val="002E1507"/>
    <w:rsid w:val="002F0029"/>
    <w:rsid w:val="0030074A"/>
    <w:rsid w:val="0034570C"/>
    <w:rsid w:val="00387690"/>
    <w:rsid w:val="00387EAC"/>
    <w:rsid w:val="003C0F4C"/>
    <w:rsid w:val="004202EE"/>
    <w:rsid w:val="004B1649"/>
    <w:rsid w:val="00501A72"/>
    <w:rsid w:val="00502937"/>
    <w:rsid w:val="005063C4"/>
    <w:rsid w:val="006D7747"/>
    <w:rsid w:val="00704334"/>
    <w:rsid w:val="0073625F"/>
    <w:rsid w:val="00762C3C"/>
    <w:rsid w:val="00770EB7"/>
    <w:rsid w:val="00786B2D"/>
    <w:rsid w:val="00796D1B"/>
    <w:rsid w:val="007B518D"/>
    <w:rsid w:val="007B54DE"/>
    <w:rsid w:val="007E3ACC"/>
    <w:rsid w:val="007F423B"/>
    <w:rsid w:val="00827209"/>
    <w:rsid w:val="008C096F"/>
    <w:rsid w:val="008C70F1"/>
    <w:rsid w:val="00922A2F"/>
    <w:rsid w:val="00934E9B"/>
    <w:rsid w:val="009402B2"/>
    <w:rsid w:val="00964267"/>
    <w:rsid w:val="009F27E7"/>
    <w:rsid w:val="00A0536D"/>
    <w:rsid w:val="00A573FF"/>
    <w:rsid w:val="00AB0DCA"/>
    <w:rsid w:val="00AE24C6"/>
    <w:rsid w:val="00AF41EF"/>
    <w:rsid w:val="00B43190"/>
    <w:rsid w:val="00C236E9"/>
    <w:rsid w:val="00C551DC"/>
    <w:rsid w:val="00C96BED"/>
    <w:rsid w:val="00D45F6B"/>
    <w:rsid w:val="00D66B0C"/>
    <w:rsid w:val="00DA09E1"/>
    <w:rsid w:val="00E00C52"/>
    <w:rsid w:val="00E27001"/>
    <w:rsid w:val="00E40BB2"/>
    <w:rsid w:val="00E419A8"/>
    <w:rsid w:val="00E6479F"/>
    <w:rsid w:val="00E94A5A"/>
    <w:rsid w:val="00EC58B2"/>
    <w:rsid w:val="00F552B9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2022-12-19T08:50:00Z</dcterms:created>
  <dcterms:modified xsi:type="dcterms:W3CDTF">2022-12-19T08:50:00Z</dcterms:modified>
</cp:coreProperties>
</file>