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23" w:rsidRDefault="006B452B">
      <w:pPr>
        <w:pStyle w:val="Nzev"/>
        <w:contextualSpacing w:val="0"/>
      </w:pPr>
      <w:r>
        <w:t xml:space="preserve">Smlouva o poskytování </w:t>
      </w:r>
      <w:proofErr w:type="spellStart"/>
      <w:r>
        <w:t>hostingových</w:t>
      </w:r>
      <w:proofErr w:type="spellEnd"/>
      <w:r>
        <w:t xml:space="preserve"> služeb č. 102/2022</w:t>
      </w:r>
    </w:p>
    <w:p w:rsidR="00BC5823" w:rsidRDefault="006B452B">
      <w:pPr>
        <w:pStyle w:val="Nadpis1"/>
        <w:numPr>
          <w:ilvl w:val="0"/>
          <w:numId w:val="5"/>
        </w:numPr>
        <w:ind w:left="142" w:hanging="142"/>
      </w:pPr>
      <w:r>
        <w:t>Smluvní strany</w:t>
      </w:r>
    </w:p>
    <w:p w:rsidR="00BC5823" w:rsidRDefault="006B452B">
      <w:pPr>
        <w:rPr>
          <w:b/>
        </w:rPr>
      </w:pPr>
      <w:r>
        <w:rPr>
          <w:b/>
        </w:rPr>
        <w:t xml:space="preserve">Poskytovatel: </w:t>
      </w:r>
      <w:r>
        <w:rPr>
          <w:b/>
        </w:rPr>
        <w:tab/>
        <w:t>T-MAPY spol. s r.o.</w:t>
      </w:r>
    </w:p>
    <w:p w:rsidR="00BC5823" w:rsidRDefault="006B452B">
      <w:r>
        <w:tab/>
      </w:r>
      <w:r>
        <w:tab/>
        <w:t>sídlem: Špitálská 150, 500 03 Hradec Králové</w:t>
      </w:r>
    </w:p>
    <w:p w:rsidR="00BC5823" w:rsidRDefault="006B452B">
      <w:pPr>
        <w:ind w:left="720" w:firstLine="720"/>
      </w:pPr>
      <w:r>
        <w:t>zastoupený Ing. Milanem Novotným, jednatelem</w:t>
      </w:r>
      <w:r>
        <w:tab/>
      </w:r>
      <w:r>
        <w:tab/>
      </w:r>
    </w:p>
    <w:p w:rsidR="00BC5823" w:rsidRDefault="006B452B">
      <w:r>
        <w:tab/>
      </w:r>
      <w:r>
        <w:tab/>
        <w:t>IČO: 47451084</w:t>
      </w:r>
    </w:p>
    <w:p w:rsidR="00BC5823" w:rsidRDefault="006B452B">
      <w:r>
        <w:tab/>
      </w:r>
      <w:r>
        <w:tab/>
        <w:t>DIČ: CZ47451084</w:t>
      </w:r>
    </w:p>
    <w:p w:rsidR="00BC5823" w:rsidRDefault="006B452B">
      <w:pPr>
        <w:ind w:left="720" w:firstLine="720"/>
      </w:pPr>
      <w:r>
        <w:t>spisová značka: C 9307 vedená u Krajského soudu v Hradci Králové</w:t>
      </w:r>
    </w:p>
    <w:p w:rsidR="00BC5823" w:rsidRDefault="006B452B">
      <w:r>
        <w:tab/>
      </w:r>
      <w:r>
        <w:tab/>
        <w:t xml:space="preserve">bankovní spojení: </w:t>
      </w:r>
      <w:proofErr w:type="spellStart"/>
      <w:r w:rsidR="00A83956">
        <w:t>xxx</w:t>
      </w:r>
      <w:proofErr w:type="spellEnd"/>
    </w:p>
    <w:p w:rsidR="00BC5823" w:rsidRDefault="006B452B">
      <w:r>
        <w:tab/>
      </w:r>
      <w:r>
        <w:tab/>
        <w:t xml:space="preserve">číslo účtu: </w:t>
      </w:r>
      <w:proofErr w:type="spellStart"/>
      <w:r w:rsidR="00A83956">
        <w:t>xxx</w:t>
      </w:r>
      <w:proofErr w:type="spellEnd"/>
    </w:p>
    <w:p w:rsidR="00BC5823" w:rsidRDefault="00BC5823"/>
    <w:p w:rsidR="00BC5823" w:rsidRDefault="006B452B">
      <w:pPr>
        <w:ind w:left="1440" w:hanging="1440"/>
        <w:rPr>
          <w:b/>
        </w:rPr>
      </w:pPr>
      <w:r>
        <w:rPr>
          <w:b/>
        </w:rPr>
        <w:t>Objednatel:</w:t>
      </w:r>
      <w:r>
        <w:rPr>
          <w:b/>
        </w:rPr>
        <w:tab/>
        <w:t>Beskydské divadlo Nový Jičín, příspěvková organizace</w:t>
      </w:r>
    </w:p>
    <w:p w:rsidR="00BC5823" w:rsidRDefault="006B452B">
      <w:pPr>
        <w:ind w:left="720" w:firstLine="720"/>
      </w:pPr>
      <w:r>
        <w:t>sídlem: Divadelní 873/5, 741 01 Nový Jičín</w:t>
      </w:r>
    </w:p>
    <w:p w:rsidR="00BC5823" w:rsidRDefault="006B452B">
      <w:pPr>
        <w:ind w:left="720" w:firstLine="720"/>
      </w:pPr>
      <w:r>
        <w:t>zastoupený Mgr. Pavlem Bártkem, ředitelem</w:t>
      </w:r>
    </w:p>
    <w:p w:rsidR="00BC5823" w:rsidRDefault="006B452B">
      <w:pPr>
        <w:ind w:left="720" w:firstLine="720"/>
      </w:pPr>
      <w:r>
        <w:t>IČO: 00096334</w:t>
      </w:r>
    </w:p>
    <w:p w:rsidR="00BC5823" w:rsidRDefault="006B452B">
      <w:pPr>
        <w:ind w:left="720" w:firstLine="720"/>
      </w:pPr>
      <w:r>
        <w:t>DIČ: CZ00096334</w:t>
      </w:r>
    </w:p>
    <w:p w:rsidR="00BC5823" w:rsidRDefault="006B452B">
      <w:r>
        <w:tab/>
      </w:r>
      <w:r>
        <w:tab/>
        <w:t xml:space="preserve">bankovní spojení: </w:t>
      </w:r>
      <w:proofErr w:type="spellStart"/>
      <w:r w:rsidR="00A83956">
        <w:t>xxx</w:t>
      </w:r>
      <w:proofErr w:type="spellEnd"/>
    </w:p>
    <w:p w:rsidR="00BC5823" w:rsidRDefault="006B452B">
      <w:r>
        <w:tab/>
      </w:r>
      <w:r>
        <w:tab/>
        <w:t xml:space="preserve">číslo účtu: </w:t>
      </w:r>
      <w:proofErr w:type="spellStart"/>
      <w:r w:rsidR="00A83956">
        <w:t>xxx</w:t>
      </w:r>
      <w:proofErr w:type="spellEnd"/>
    </w:p>
    <w:p w:rsidR="00BC5823" w:rsidRDefault="00BC5823">
      <w:pPr>
        <w:ind w:left="720" w:firstLine="720"/>
      </w:pPr>
    </w:p>
    <w:p w:rsidR="00BC5823" w:rsidRDefault="006B452B">
      <w:pPr>
        <w:pStyle w:val="Nadpis1"/>
        <w:numPr>
          <w:ilvl w:val="0"/>
          <w:numId w:val="5"/>
        </w:numPr>
        <w:ind w:left="113" w:hanging="113"/>
      </w:pPr>
      <w:r>
        <w:t>Předmět smlouvy</w:t>
      </w:r>
    </w:p>
    <w:p w:rsidR="00BC5823" w:rsidRDefault="006B452B">
      <w:pPr>
        <w:numPr>
          <w:ilvl w:val="1"/>
          <w:numId w:val="5"/>
        </w:numPr>
        <w:ind w:left="567" w:hanging="567"/>
        <w:contextualSpacing/>
        <w:jc w:val="both"/>
      </w:pPr>
      <w:r>
        <w:t xml:space="preserve">Předmětem této smlouvy je závazek Poskytovatele zajistit pro Objednatele vzdálený provoz a dostupnost softwarové aplikace </w:t>
      </w:r>
      <w:r>
        <w:rPr>
          <w:b/>
          <w:bCs/>
        </w:rPr>
        <w:t xml:space="preserve">TESS Online </w:t>
      </w:r>
      <w:r>
        <w:t>a dat v této aplikaci evidovaných (dále jen „aplikace“) prostřednictvím sítě Internet (dále také jen jako „</w:t>
      </w:r>
      <w:proofErr w:type="spellStart"/>
      <w:r>
        <w:t>hosting</w:t>
      </w:r>
      <w:proofErr w:type="spellEnd"/>
      <w:r>
        <w:t>“) na serverech Poskytovatele. Specifikace předmětu smlouvy je dále uvedena v příloze č. 1 této smlouvy.</w:t>
      </w:r>
    </w:p>
    <w:p w:rsidR="00BC5823" w:rsidRDefault="006B452B">
      <w:pPr>
        <w:numPr>
          <w:ilvl w:val="1"/>
          <w:numId w:val="5"/>
        </w:numPr>
        <w:ind w:left="567" w:hanging="567"/>
        <w:contextualSpacing/>
        <w:jc w:val="both"/>
      </w:pPr>
      <w:proofErr w:type="spellStart"/>
      <w:r>
        <w:t>Hostingové</w:t>
      </w:r>
      <w:proofErr w:type="spellEnd"/>
      <w:r>
        <w:t xml:space="preserve"> a servisní služby dle této smlouvy zahrnují zejména:</w:t>
      </w:r>
      <w:r>
        <w:tab/>
      </w:r>
      <w:r>
        <w:tab/>
      </w:r>
      <w:r>
        <w:tab/>
      </w:r>
      <w:r>
        <w:tab/>
      </w:r>
      <w:r>
        <w:tab/>
      </w:r>
    </w:p>
    <w:p w:rsidR="00BC5823" w:rsidRDefault="006B452B">
      <w:pPr>
        <w:numPr>
          <w:ilvl w:val="0"/>
          <w:numId w:val="6"/>
        </w:numPr>
        <w:ind w:left="851" w:hanging="283"/>
        <w:contextualSpacing/>
        <w:jc w:val="both"/>
      </w:pPr>
      <w:r>
        <w:t>instalaci a konfiguraci aplikací a dalších nezbytně souvisejících technologií a softwarových modulů na provozních serverech,</w:t>
      </w:r>
    </w:p>
    <w:p w:rsidR="00BC5823" w:rsidRDefault="006B452B">
      <w:pPr>
        <w:numPr>
          <w:ilvl w:val="0"/>
          <w:numId w:val="6"/>
        </w:numPr>
        <w:ind w:left="851" w:hanging="283"/>
        <w:contextualSpacing/>
        <w:jc w:val="both"/>
      </w:pPr>
      <w:r>
        <w:t>legislativní podporu, tj. aktivní účast na tvorbě spisového a skartačního řádu a plánu,</w:t>
      </w:r>
    </w:p>
    <w:p w:rsidR="00BC5823" w:rsidRDefault="006B452B">
      <w:pPr>
        <w:numPr>
          <w:ilvl w:val="0"/>
          <w:numId w:val="6"/>
        </w:numPr>
        <w:ind w:left="851" w:hanging="283"/>
        <w:contextualSpacing/>
        <w:jc w:val="both"/>
      </w:pPr>
      <w:r>
        <w:t>nastavení základních šablon úředních dokumentů v aplikaci pro snadné generování dokumentů (*doc, *</w:t>
      </w:r>
      <w:proofErr w:type="spellStart"/>
      <w:r>
        <w:t>docx</w:t>
      </w:r>
      <w:proofErr w:type="spellEnd"/>
      <w:r>
        <w:t>),</w:t>
      </w:r>
    </w:p>
    <w:p w:rsidR="00BC5823" w:rsidRDefault="006B452B">
      <w:pPr>
        <w:numPr>
          <w:ilvl w:val="0"/>
          <w:numId w:val="6"/>
        </w:numPr>
        <w:ind w:left="851" w:hanging="283"/>
        <w:contextualSpacing/>
        <w:jc w:val="both"/>
      </w:pPr>
      <w:r>
        <w:t xml:space="preserve">zpřístupnění hostovaných aplikací uživatelům prostřednictvím sítě Internet ve stavu a dostupnosti, která umožní jejich plnohodnotné užití, </w:t>
      </w:r>
    </w:p>
    <w:p w:rsidR="00BC5823" w:rsidRDefault="006B452B">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p>
    <w:p w:rsidR="00BC5823" w:rsidRDefault="006B452B">
      <w:pPr>
        <w:numPr>
          <w:ilvl w:val="0"/>
          <w:numId w:val="6"/>
        </w:numPr>
        <w:ind w:left="851" w:hanging="283"/>
        <w:contextualSpacing/>
        <w:jc w:val="both"/>
      </w:pPr>
      <w:r>
        <w:t xml:space="preserve">zajištění bezpečnosti a technické podpory hostovaných aplikací a dat; technická podpora zahrnuje především servis a údržbu aplikací ve stavu umožňujícím jejich plnohodnotné užití. </w:t>
      </w:r>
    </w:p>
    <w:p w:rsidR="00BC5823" w:rsidRDefault="006B452B">
      <w:pPr>
        <w:numPr>
          <w:ilvl w:val="0"/>
          <w:numId w:val="6"/>
        </w:numPr>
        <w:ind w:left="851" w:hanging="283"/>
        <w:contextualSpacing/>
        <w:jc w:val="both"/>
      </w:pPr>
      <w:r>
        <w:t xml:space="preserve">Kontaktní mail technické podpory: </w:t>
      </w:r>
      <w:proofErr w:type="spellStart"/>
      <w:r w:rsidR="00A83956">
        <w:t>xxx</w:t>
      </w:r>
      <w:proofErr w:type="spellEnd"/>
    </w:p>
    <w:p w:rsidR="00BC5823" w:rsidRDefault="006B452B">
      <w:pPr>
        <w:pStyle w:val="Nadpis1"/>
        <w:numPr>
          <w:ilvl w:val="0"/>
          <w:numId w:val="5"/>
        </w:numPr>
        <w:ind w:left="113" w:hanging="113"/>
      </w:pPr>
      <w:r>
        <w:t>Trvání smlouvy</w:t>
      </w:r>
    </w:p>
    <w:p w:rsidR="00BC5823" w:rsidRDefault="006B452B">
      <w:pPr>
        <w:numPr>
          <w:ilvl w:val="1"/>
          <w:numId w:val="5"/>
        </w:numPr>
        <w:ind w:left="567" w:hanging="567"/>
        <w:contextualSpacing/>
        <w:jc w:val="both"/>
      </w:pPr>
      <w:r>
        <w:t>Smlouva je uzavírána na dobu neurčitou.</w:t>
      </w:r>
    </w:p>
    <w:p w:rsidR="00BC5823" w:rsidRDefault="006B452B">
      <w:pPr>
        <w:numPr>
          <w:ilvl w:val="1"/>
          <w:numId w:val="5"/>
        </w:numPr>
        <w:ind w:left="567" w:hanging="567"/>
        <w:contextualSpacing/>
        <w:jc w:val="both"/>
      </w:pPr>
      <w:proofErr w:type="spellStart"/>
      <w:r>
        <w:t>Hostingové</w:t>
      </w:r>
      <w:proofErr w:type="spellEnd"/>
      <w:r>
        <w:t xml:space="preserve"> služby dle této smlouvy budou poskytovány po podpisu této smlouvy oběma smluvními stranami.</w:t>
      </w:r>
    </w:p>
    <w:p w:rsidR="00BC5823" w:rsidRDefault="006B452B">
      <w:pPr>
        <w:pStyle w:val="Nadpis1"/>
        <w:numPr>
          <w:ilvl w:val="0"/>
          <w:numId w:val="5"/>
        </w:numPr>
        <w:ind w:left="113" w:hanging="113"/>
      </w:pPr>
      <w:r>
        <w:t>Cena a platební podmínky</w:t>
      </w:r>
    </w:p>
    <w:p w:rsidR="00BC5823" w:rsidRDefault="006B452B">
      <w:pPr>
        <w:numPr>
          <w:ilvl w:val="1"/>
          <w:numId w:val="5"/>
        </w:numPr>
        <w:ind w:left="567" w:hanging="567"/>
        <w:contextualSpacing/>
        <w:jc w:val="both"/>
      </w:pPr>
      <w:r>
        <w:t xml:space="preserve">Cena za </w:t>
      </w:r>
      <w:proofErr w:type="spellStart"/>
      <w:r>
        <w:t>hostingové</w:t>
      </w:r>
      <w:proofErr w:type="spellEnd"/>
      <w:r>
        <w:t xml:space="preserve"> a související služby dle této smlouvy a platební podmínky jsou uvedeny v příloze č. 1 této smlouvy.</w:t>
      </w:r>
    </w:p>
    <w:p w:rsidR="00BC5823" w:rsidRDefault="006B452B">
      <w:pPr>
        <w:numPr>
          <w:ilvl w:val="1"/>
          <w:numId w:val="5"/>
        </w:numPr>
        <w:ind w:left="567" w:hanging="567"/>
        <w:contextualSpacing/>
        <w:jc w:val="both"/>
      </w:pPr>
      <w:r>
        <w:t>Ceny nesmějí být zvýšeny bez písemného souhlasu objednatele formou dodatku k této smlouvě.</w:t>
      </w:r>
    </w:p>
    <w:p w:rsidR="00BC5823" w:rsidRDefault="006B452B">
      <w:pPr>
        <w:numPr>
          <w:ilvl w:val="1"/>
          <w:numId w:val="5"/>
        </w:numPr>
        <w:ind w:left="567" w:hanging="567"/>
        <w:contextualSpacing/>
        <w:jc w:val="both"/>
      </w:pPr>
      <w:r>
        <w:t>Daň z přidané hodnoty bude účtována v souladu s příslušnými zákonnými ustanoveními platnými ke dni uskutečnění zdanitelného plnění.</w:t>
      </w:r>
    </w:p>
    <w:p w:rsidR="00BC5823" w:rsidRDefault="006B452B">
      <w:pPr>
        <w:pStyle w:val="Nadpis1"/>
        <w:numPr>
          <w:ilvl w:val="0"/>
          <w:numId w:val="5"/>
        </w:numPr>
        <w:ind w:left="113" w:hanging="113"/>
      </w:pPr>
      <w:r>
        <w:t>Součinnost Objednatele</w:t>
      </w:r>
    </w:p>
    <w:p w:rsidR="00BC5823" w:rsidRDefault="006B452B">
      <w:pPr>
        <w:numPr>
          <w:ilvl w:val="1"/>
          <w:numId w:val="5"/>
        </w:numPr>
        <w:ind w:left="567" w:hanging="567"/>
        <w:contextualSpacing/>
        <w:jc w:val="both"/>
      </w:pPr>
      <w:r>
        <w:t>Pro řádné poskytování služeb dle této smlouvy má Poskytovatel následující požadavky na součinnost Objednatele:</w:t>
      </w:r>
    </w:p>
    <w:p w:rsidR="00BC5823" w:rsidRDefault="006B452B">
      <w:pPr>
        <w:numPr>
          <w:ilvl w:val="0"/>
          <w:numId w:val="8"/>
        </w:numPr>
        <w:ind w:left="851" w:hanging="283"/>
        <w:contextualSpacing/>
        <w:jc w:val="both"/>
      </w:pPr>
      <w:r>
        <w:t>zajištění a předání dat Objednatele, která jsou potřebná k řádnému splnění předmětu této smlouvy,</w:t>
      </w:r>
    </w:p>
    <w:p w:rsidR="00BC5823" w:rsidRDefault="006B452B">
      <w:pPr>
        <w:numPr>
          <w:ilvl w:val="0"/>
          <w:numId w:val="8"/>
        </w:numPr>
        <w:ind w:left="851" w:hanging="283"/>
        <w:contextualSpacing/>
        <w:jc w:val="both"/>
      </w:pPr>
      <w:r>
        <w:t>jmenování odpovědných pracovníků objednatele ke komunikaci ve věcech technických souvisejících s předmětem smlouvy,</w:t>
      </w:r>
    </w:p>
    <w:p w:rsidR="00BC5823" w:rsidRDefault="006B452B">
      <w:pPr>
        <w:numPr>
          <w:ilvl w:val="0"/>
          <w:numId w:val="8"/>
        </w:numPr>
        <w:ind w:left="851" w:hanging="283"/>
        <w:contextualSpacing/>
        <w:jc w:val="both"/>
      </w:pPr>
      <w:r>
        <w:t>poskytnutí další oprávněně vyžádané součinnosti.</w:t>
      </w:r>
    </w:p>
    <w:p w:rsidR="00BC5823" w:rsidRDefault="006B452B">
      <w:pPr>
        <w:pStyle w:val="Nadpis1"/>
        <w:numPr>
          <w:ilvl w:val="0"/>
          <w:numId w:val="5"/>
        </w:numPr>
        <w:ind w:left="113" w:hanging="113"/>
      </w:pPr>
      <w:r>
        <w:t>Smluvní ujednání</w:t>
      </w:r>
    </w:p>
    <w:p w:rsidR="00BC5823" w:rsidRDefault="006B452B">
      <w:pPr>
        <w:pStyle w:val="Odstavecseseznamem"/>
        <w:numPr>
          <w:ilvl w:val="1"/>
          <w:numId w:val="5"/>
        </w:numPr>
        <w:ind w:left="567" w:hanging="567"/>
        <w:rPr>
          <w:rFonts w:asciiTheme="majorHAnsi" w:eastAsia="Times New Roman" w:hAnsiTheme="majorHAnsi" w:cstheme="majorHAnsi"/>
        </w:rPr>
      </w:pPr>
      <w:r>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rsidR="00BC5823" w:rsidRDefault="006B452B">
      <w:pPr>
        <w:pStyle w:val="Odstavecseseznamem"/>
        <w:numPr>
          <w:ilvl w:val="1"/>
          <w:numId w:val="5"/>
        </w:numPr>
        <w:ind w:left="567" w:hanging="567"/>
        <w:rPr>
          <w:rFonts w:asciiTheme="majorHAnsi" w:eastAsia="Times New Roman" w:hAnsiTheme="majorHAnsi" w:cstheme="majorHAnsi"/>
        </w:rPr>
      </w:pPr>
      <w:r>
        <w:rPr>
          <w:rFonts w:asciiTheme="majorHAnsi" w:eastAsia="Times New Roman" w:hAnsiTheme="majorHAnsi" w:cstheme="majorHAnsi"/>
        </w:rPr>
        <w:lastRenderedPageBreak/>
        <w:t>Pro případ prodlení Objednatele s úhradou ceny za poskytované služby, sjednávají smluvní strany úrok z prodlení ve výši 0,05 % z dlužné částky za každý i započatý den prodlení.      </w:t>
      </w:r>
    </w:p>
    <w:p w:rsidR="00BC5823" w:rsidRDefault="00BC5823"/>
    <w:p w:rsidR="00BC5823" w:rsidRDefault="006B452B">
      <w:pPr>
        <w:pStyle w:val="Nadpis1"/>
        <w:numPr>
          <w:ilvl w:val="0"/>
          <w:numId w:val="5"/>
        </w:numPr>
        <w:ind w:left="113" w:hanging="113"/>
      </w:pPr>
      <w:r>
        <w:t>Ukončení smlouvy</w:t>
      </w:r>
    </w:p>
    <w:p w:rsidR="00BC5823" w:rsidRDefault="006B452B">
      <w:pPr>
        <w:numPr>
          <w:ilvl w:val="1"/>
          <w:numId w:val="5"/>
        </w:numPr>
        <w:ind w:left="567" w:hanging="567"/>
        <w:contextualSpacing/>
        <w:jc w:val="both"/>
      </w:pPr>
      <w:r>
        <w:t>Tato smlouva může být ukončena výpovědí kterékoli ze smluvních stran, a to i bez uvedení důvodu.</w:t>
      </w:r>
    </w:p>
    <w:p w:rsidR="00BC5823" w:rsidRDefault="006B452B">
      <w:pPr>
        <w:numPr>
          <w:ilvl w:val="1"/>
          <w:numId w:val="5"/>
        </w:numPr>
        <w:ind w:left="567" w:hanging="567"/>
        <w:contextualSpacing/>
        <w:jc w:val="both"/>
      </w:pPr>
      <w:r>
        <w:t>Výpovědní lhůta činí 3 měsíce a začne běžet od prvého dne kalendářního měsíce následujícího po doručení výpovědi druhé smluvní straně.</w:t>
      </w:r>
    </w:p>
    <w:p w:rsidR="00BC5823" w:rsidRDefault="006B452B">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 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rsidR="00BC5823" w:rsidRDefault="006B452B">
      <w:pPr>
        <w:numPr>
          <w:ilvl w:val="1"/>
          <w:numId w:val="5"/>
        </w:numPr>
        <w:ind w:left="567" w:hanging="567"/>
        <w:contextualSpacing/>
        <w:jc w:val="both"/>
      </w:pPr>
      <w:r>
        <w:t xml:space="preserve">V případě ukončení této smlouvy se Poskytovatel a Objednatel zavazují ve lhůtě 14 dnů od zániku závazku vypořádat si vzájemně poskytnutá plnění; zejména poskytovatel se zavazuje vrátit případnou poměrnou část zaplacené ceny </w:t>
      </w:r>
      <w:proofErr w:type="spellStart"/>
      <w:r>
        <w:t>hostingu</w:t>
      </w:r>
      <w:proofErr w:type="spellEnd"/>
      <w:r>
        <w:t>.</w:t>
      </w:r>
    </w:p>
    <w:p w:rsidR="00BC5823" w:rsidRDefault="006B452B">
      <w:pPr>
        <w:pStyle w:val="Nadpis1"/>
        <w:numPr>
          <w:ilvl w:val="0"/>
          <w:numId w:val="5"/>
        </w:numPr>
        <w:ind w:left="113" w:hanging="113"/>
      </w:pPr>
      <w:r>
        <w:t>Závěrečná ustanovení</w:t>
      </w:r>
    </w:p>
    <w:p w:rsidR="00BC5823" w:rsidRDefault="006B452B">
      <w:pPr>
        <w:numPr>
          <w:ilvl w:val="1"/>
          <w:numId w:val="5"/>
        </w:numPr>
        <w:ind w:left="567" w:hanging="567"/>
        <w:contextualSpacing/>
        <w:jc w:val="both"/>
      </w:pPr>
      <w:bookmarkStart w:id="0" w:name="_gjdgxs"/>
      <w:bookmarkEnd w:id="0"/>
      <w:r>
        <w:rPr>
          <w:bCs/>
        </w:rPr>
        <w:t>Práva užití hostovaného řešení objednatelem</w:t>
      </w:r>
      <w:r>
        <w:rPr>
          <w:b/>
        </w:rPr>
        <w:t xml:space="preserve"> </w:t>
      </w:r>
      <w:r>
        <w:t xml:space="preserve">jsou uvedena v příloze č. 2 </w:t>
      </w:r>
      <w:proofErr w:type="gramStart"/>
      <w:r>
        <w:t>této</w:t>
      </w:r>
      <w:proofErr w:type="gramEnd"/>
      <w:r>
        <w:t xml:space="preserve"> smlouvy.</w:t>
      </w:r>
    </w:p>
    <w:p w:rsidR="00BC5823" w:rsidRDefault="006B452B">
      <w:pPr>
        <w:numPr>
          <w:ilvl w:val="1"/>
          <w:numId w:val="5"/>
        </w:numPr>
        <w:ind w:left="567" w:hanging="567"/>
        <w:contextualSpacing/>
        <w:jc w:val="both"/>
      </w:pPr>
      <w:r>
        <w:t xml:space="preserve">Podmínky zpracování a ochrany osobních údajů jsou uvedeny v příloze č. 3 </w:t>
      </w:r>
      <w:proofErr w:type="gramStart"/>
      <w:r>
        <w:t>této</w:t>
      </w:r>
      <w:proofErr w:type="gramEnd"/>
      <w:r>
        <w:t xml:space="preserve"> smlouvy.</w:t>
      </w:r>
    </w:p>
    <w:p w:rsidR="00BC5823" w:rsidRDefault="006B452B">
      <w:pPr>
        <w:numPr>
          <w:ilvl w:val="1"/>
          <w:numId w:val="5"/>
        </w:numPr>
        <w:ind w:left="567" w:hanging="567"/>
        <w:contextualSpacing/>
        <w:jc w:val="both"/>
      </w:pPr>
      <w:r>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p>
    <w:p w:rsidR="00BC5823" w:rsidRDefault="006B452B">
      <w:pPr>
        <w:numPr>
          <w:ilvl w:val="1"/>
          <w:numId w:val="5"/>
        </w:numPr>
        <w:ind w:left="567" w:hanging="567"/>
        <w:contextualSpacing/>
        <w:jc w:val="both"/>
      </w:pPr>
      <w:r>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p>
    <w:p w:rsidR="00BC5823" w:rsidRDefault="006B452B">
      <w:pPr>
        <w:numPr>
          <w:ilvl w:val="1"/>
          <w:numId w:val="5"/>
        </w:numPr>
        <w:ind w:left="567" w:hanging="567"/>
        <w:contextualSpacing/>
        <w:jc w:val="both"/>
      </w:pPr>
      <w:r>
        <w:t>Tato smlouva se pořizuje ve dvou vyhotoveních, z nichž Objednatel i Poskytovatel obdrží po podpisu jedno vyhotovení.</w:t>
      </w:r>
    </w:p>
    <w:p w:rsidR="00BC5823" w:rsidRDefault="006B452B">
      <w:pPr>
        <w:numPr>
          <w:ilvl w:val="1"/>
          <w:numId w:val="5"/>
        </w:numPr>
        <w:ind w:left="567" w:hanging="567"/>
        <w:contextualSpacing/>
        <w:jc w:val="both"/>
      </w:pPr>
      <w:r>
        <w:t>Tato smlouva nabývá platnosti dnem podpisu 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p>
    <w:p w:rsidR="00BC5823" w:rsidRDefault="006B452B">
      <w:pPr>
        <w:numPr>
          <w:ilvl w:val="1"/>
          <w:numId w:val="5"/>
        </w:numPr>
        <w:ind w:left="567" w:hanging="567"/>
        <w:contextualSpacing/>
        <w:jc w:val="both"/>
      </w:pPr>
      <w:r>
        <w:t>Smluvní strany prohlašují, že si smlouvu přečetly, s obsahem souhlasí a na důkaz jejich svobodné, pravé a vážné vůle připojují podpisy svých oprávněných zástupců.</w:t>
      </w:r>
    </w:p>
    <w:p w:rsidR="00BC5823" w:rsidRDefault="00BC5823">
      <w:pPr>
        <w:ind w:left="360"/>
        <w:jc w:val="both"/>
      </w:pPr>
    </w:p>
    <w:p w:rsidR="00BC5823" w:rsidRDefault="006B452B">
      <w:pPr>
        <w:jc w:val="both"/>
      </w:pPr>
      <w:r>
        <w:t>Přílohy smlouvy:</w:t>
      </w:r>
      <w:r>
        <w:tab/>
      </w:r>
    </w:p>
    <w:p w:rsidR="00BC5823" w:rsidRDefault="006B452B">
      <w:pPr>
        <w:jc w:val="both"/>
      </w:pPr>
      <w:r>
        <w:t xml:space="preserve">Příloha č. 1: Výčet aplikací, ceny a platební podmínky </w:t>
      </w:r>
      <w:proofErr w:type="spellStart"/>
      <w:r>
        <w:t>hostingových</w:t>
      </w:r>
      <w:proofErr w:type="spellEnd"/>
      <w:r>
        <w:t xml:space="preserve"> služeb</w:t>
      </w:r>
    </w:p>
    <w:p w:rsidR="00BC5823" w:rsidRDefault="006B452B">
      <w:pPr>
        <w:jc w:val="both"/>
      </w:pPr>
      <w:r>
        <w:t>Příloha č. 2: Práva užití hostovaného řešení objednatelem</w:t>
      </w:r>
    </w:p>
    <w:p w:rsidR="00BC5823" w:rsidRDefault="006B452B">
      <w:pPr>
        <w:jc w:val="both"/>
      </w:pPr>
      <w:r>
        <w:t>Příloha č. 3: Zpracování a ochrana osobních údajů</w:t>
      </w:r>
    </w:p>
    <w:p w:rsidR="00BC5823" w:rsidRDefault="00BC5823">
      <w:pPr>
        <w:ind w:left="1800" w:firstLine="360"/>
      </w:pPr>
    </w:p>
    <w:p w:rsidR="00BC5823" w:rsidRDefault="00BC5823"/>
    <w:tbl>
      <w:tblPr>
        <w:tblStyle w:val="StGen0"/>
        <w:tblW w:w="9779" w:type="dxa"/>
        <w:tblInd w:w="0" w:type="dxa"/>
        <w:tblLayout w:type="fixed"/>
        <w:tblLook w:val="0400" w:firstRow="0" w:lastRow="0" w:firstColumn="0" w:lastColumn="0" w:noHBand="0" w:noVBand="1"/>
      </w:tblPr>
      <w:tblGrid>
        <w:gridCol w:w="4889"/>
        <w:gridCol w:w="4890"/>
      </w:tblGrid>
      <w:tr w:rsidR="00BC5823">
        <w:tc>
          <w:tcPr>
            <w:tcW w:w="4889" w:type="dxa"/>
          </w:tcPr>
          <w:p w:rsidR="00BC5823" w:rsidRDefault="006B452B">
            <w:pPr>
              <w:jc w:val="both"/>
            </w:pPr>
            <w:r>
              <w:t xml:space="preserve">Za </w:t>
            </w:r>
            <w:r>
              <w:rPr>
                <w:color w:val="auto"/>
              </w:rPr>
              <w:t>poskytovatele</w:t>
            </w:r>
            <w:r>
              <w:t>:</w:t>
            </w:r>
          </w:p>
          <w:p w:rsidR="00BC5823" w:rsidRDefault="00BC5823">
            <w:pPr>
              <w:jc w:val="both"/>
            </w:pPr>
          </w:p>
          <w:p w:rsidR="00BC5823" w:rsidRDefault="006B452B">
            <w:pPr>
              <w:jc w:val="both"/>
            </w:pPr>
            <w:r>
              <w:t>V Hradci Králové dne 09. 12. 2022</w:t>
            </w:r>
          </w:p>
          <w:p w:rsidR="00BC5823" w:rsidRDefault="00BC5823">
            <w:pPr>
              <w:jc w:val="both"/>
            </w:pPr>
          </w:p>
          <w:p w:rsidR="00BC5823" w:rsidRDefault="00BC5823">
            <w:pPr>
              <w:jc w:val="both"/>
            </w:pPr>
          </w:p>
          <w:p w:rsidR="00BC5823" w:rsidRDefault="00BC5823">
            <w:pPr>
              <w:jc w:val="both"/>
            </w:pPr>
          </w:p>
          <w:p w:rsidR="00BC5823" w:rsidRDefault="006B452B">
            <w:pPr>
              <w:jc w:val="both"/>
            </w:pPr>
            <w:r>
              <w:t>............................................…........</w:t>
            </w:r>
          </w:p>
          <w:p w:rsidR="00BC5823" w:rsidRDefault="006B452B">
            <w:pPr>
              <w:jc w:val="both"/>
            </w:pPr>
            <w:r>
              <w:t>Ing. Milan Novotný, jednatel</w:t>
            </w:r>
          </w:p>
        </w:tc>
        <w:tc>
          <w:tcPr>
            <w:tcW w:w="4890" w:type="dxa"/>
          </w:tcPr>
          <w:p w:rsidR="00BC5823" w:rsidRDefault="006B452B">
            <w:pPr>
              <w:jc w:val="both"/>
            </w:pPr>
            <w:r>
              <w:t>Za objednatele:</w:t>
            </w:r>
          </w:p>
          <w:p w:rsidR="00BC5823" w:rsidRDefault="00BC5823">
            <w:pPr>
              <w:jc w:val="both"/>
            </w:pPr>
          </w:p>
          <w:p w:rsidR="00BC5823" w:rsidRDefault="006B452B">
            <w:pPr>
              <w:jc w:val="both"/>
            </w:pPr>
            <w:r>
              <w:t xml:space="preserve">V Novém Jičíně dne </w:t>
            </w:r>
            <w:proofErr w:type="gramStart"/>
            <w:r w:rsidR="00A83956">
              <w:t>19.12.2022</w:t>
            </w:r>
            <w:proofErr w:type="gramEnd"/>
          </w:p>
          <w:p w:rsidR="00BC5823" w:rsidRDefault="00BC5823">
            <w:pPr>
              <w:jc w:val="both"/>
            </w:pPr>
          </w:p>
          <w:p w:rsidR="00BC5823" w:rsidRDefault="00BC5823">
            <w:pPr>
              <w:jc w:val="both"/>
            </w:pPr>
          </w:p>
          <w:p w:rsidR="00BC5823" w:rsidRDefault="00BC5823">
            <w:pPr>
              <w:jc w:val="both"/>
            </w:pPr>
          </w:p>
          <w:p w:rsidR="00BC5823" w:rsidRDefault="006B452B">
            <w:pPr>
              <w:jc w:val="both"/>
            </w:pPr>
            <w:r>
              <w:t>............................................…........</w:t>
            </w:r>
          </w:p>
          <w:p w:rsidR="00BC5823" w:rsidRDefault="006B452B">
            <w:pPr>
              <w:jc w:val="both"/>
            </w:pPr>
            <w:r>
              <w:t>Mgr. Pavel Bártek, ředitel</w:t>
            </w:r>
          </w:p>
        </w:tc>
      </w:tr>
    </w:tbl>
    <w:p w:rsidR="00BC5823" w:rsidRDefault="00BC5823">
      <w:pPr>
        <w:jc w:val="center"/>
        <w:rPr>
          <w:b/>
        </w:rPr>
      </w:pPr>
    </w:p>
    <w:p w:rsidR="00BC5823" w:rsidRDefault="006B452B">
      <w:pPr>
        <w:rPr>
          <w:b/>
        </w:rPr>
      </w:pPr>
      <w:r>
        <w:rPr>
          <w:b/>
        </w:rPr>
        <w:br w:type="page" w:clear="all"/>
      </w:r>
    </w:p>
    <w:p w:rsidR="00BC5823" w:rsidRDefault="006B452B">
      <w:pPr>
        <w:spacing w:after="240"/>
        <w:rPr>
          <w:b/>
          <w:sz w:val="22"/>
          <w:szCs w:val="22"/>
        </w:rPr>
      </w:pPr>
      <w:r>
        <w:rPr>
          <w:b/>
          <w:sz w:val="22"/>
          <w:szCs w:val="22"/>
        </w:rPr>
        <w:lastRenderedPageBreak/>
        <w:t xml:space="preserve">Příloha č. 1: Výčet aplikací, ceny a platební podmínky </w:t>
      </w:r>
      <w:proofErr w:type="spellStart"/>
      <w:r>
        <w:rPr>
          <w:b/>
          <w:sz w:val="22"/>
          <w:szCs w:val="22"/>
        </w:rPr>
        <w:t>hostingových</w:t>
      </w:r>
      <w:proofErr w:type="spellEnd"/>
      <w:r>
        <w:rPr>
          <w:b/>
          <w:sz w:val="22"/>
          <w:szCs w:val="22"/>
        </w:rPr>
        <w:t xml:space="preserve"> služeb</w:t>
      </w:r>
    </w:p>
    <w:p w:rsidR="00BC5823" w:rsidRDefault="006B452B">
      <w:pPr>
        <w:pStyle w:val="Nadpis1"/>
        <w:numPr>
          <w:ilvl w:val="0"/>
          <w:numId w:val="10"/>
        </w:numPr>
        <w:ind w:left="426" w:hanging="142"/>
      </w:pPr>
      <w:r>
        <w:t>Výčet hostovaných aplikací</w:t>
      </w:r>
    </w:p>
    <w:p w:rsidR="00BC5823" w:rsidRDefault="006B452B">
      <w:pPr>
        <w:jc w:val="both"/>
      </w:pPr>
      <w:r>
        <w:t xml:space="preserve">Dle této smlouvy se Poskytovatel zavazuje poskytovat </w:t>
      </w:r>
      <w:proofErr w:type="spellStart"/>
      <w:r>
        <w:t>hostingové</w:t>
      </w:r>
      <w:proofErr w:type="spellEnd"/>
      <w:r>
        <w:t xml:space="preserve"> služby pro aplikace:</w:t>
      </w:r>
    </w:p>
    <w:p w:rsidR="00BC5823" w:rsidRDefault="006B452B">
      <w:pPr>
        <w:numPr>
          <w:ilvl w:val="0"/>
          <w:numId w:val="2"/>
        </w:numPr>
        <w:ind w:hanging="294"/>
        <w:contextualSpacing/>
        <w:jc w:val="both"/>
      </w:pPr>
      <w:r>
        <w:t>T-WIST elektronická spisová služba online – TESS Online</w:t>
      </w:r>
    </w:p>
    <w:p w:rsidR="00BC5823" w:rsidRDefault="006B452B">
      <w:pPr>
        <w:numPr>
          <w:ilvl w:val="1"/>
          <w:numId w:val="2"/>
        </w:numPr>
        <w:ind w:left="993" w:hanging="284"/>
        <w:contextualSpacing/>
        <w:jc w:val="both"/>
      </w:pPr>
      <w:r>
        <w:t xml:space="preserve">přístup služby je na URL adrese: </w:t>
      </w:r>
      <w:hyperlink r:id="rId9" w:tooltip="https://tesso.tmapy.cz/nazev_pox" w:history="1">
        <w:r>
          <w:rPr>
            <w:rStyle w:val="Hypertextovodkaz"/>
          </w:rPr>
          <w:t>https://tesso.tmapy.cz/nazev_po</w:t>
        </w:r>
      </w:hyperlink>
    </w:p>
    <w:p w:rsidR="00BC5823" w:rsidRDefault="006B452B">
      <w:pPr>
        <w:pStyle w:val="Nadpis1"/>
        <w:numPr>
          <w:ilvl w:val="0"/>
          <w:numId w:val="10"/>
        </w:numPr>
        <w:ind w:left="426" w:hanging="142"/>
      </w:pPr>
      <w:r>
        <w:t>Cenová ujednání</w:t>
      </w:r>
    </w:p>
    <w:p w:rsidR="00BC5823" w:rsidRDefault="006B452B">
      <w:pPr>
        <w:numPr>
          <w:ilvl w:val="1"/>
          <w:numId w:val="11"/>
        </w:numPr>
        <w:ind w:left="426" w:hanging="426"/>
        <w:contextualSpacing/>
        <w:jc w:val="both"/>
      </w:pPr>
      <w:r>
        <w:t xml:space="preserve">Cena za 12 měsíců provozu </w:t>
      </w:r>
      <w:proofErr w:type="spellStart"/>
      <w:r>
        <w:t>hostingové</w:t>
      </w:r>
      <w:proofErr w:type="spellEnd"/>
      <w:r>
        <w:t xml:space="preserve"> služby činí 6 000 Kč bez DPH (7 260 Kč vč. 21 % DPH).</w:t>
      </w:r>
    </w:p>
    <w:p w:rsidR="00BC5823" w:rsidRDefault="006B452B">
      <w:pPr>
        <w:numPr>
          <w:ilvl w:val="1"/>
          <w:numId w:val="11"/>
        </w:numPr>
        <w:ind w:left="426" w:hanging="426"/>
        <w:contextualSpacing/>
        <w:jc w:val="both"/>
      </w:pPr>
      <w:r>
        <w:t xml:space="preserve">Cena za 12 měsíců služeb technické podpory k výše uvedené aplikaci činí 12 000 Kč bez DPH (14 520 Kč vč. 21 % DPH). </w:t>
      </w:r>
    </w:p>
    <w:p w:rsidR="00BC5823" w:rsidRDefault="006B452B">
      <w:pPr>
        <w:numPr>
          <w:ilvl w:val="1"/>
          <w:numId w:val="11"/>
        </w:numPr>
        <w:ind w:left="426" w:hanging="426"/>
        <w:contextualSpacing/>
        <w:jc w:val="both"/>
      </w:pPr>
      <w:r>
        <w:t xml:space="preserve">Cena za další služby nad rámec </w:t>
      </w:r>
      <w:proofErr w:type="spellStart"/>
      <w:r>
        <w:t>hostingu</w:t>
      </w:r>
      <w:proofErr w:type="spellEnd"/>
      <w:r>
        <w:t xml:space="preserve"> činí 1.250 Kč bez DPH za každou člověkohodinu.</w:t>
      </w:r>
    </w:p>
    <w:p w:rsidR="00BC5823" w:rsidRDefault="006B452B">
      <w:pPr>
        <w:pStyle w:val="Nadpis1"/>
        <w:numPr>
          <w:ilvl w:val="0"/>
          <w:numId w:val="10"/>
        </w:numPr>
        <w:ind w:left="426" w:hanging="142"/>
      </w:pPr>
      <w:r>
        <w:t>Platební podmínky</w:t>
      </w:r>
    </w:p>
    <w:p w:rsidR="00BC5823" w:rsidRDefault="006B452B">
      <w:pPr>
        <w:numPr>
          <w:ilvl w:val="1"/>
          <w:numId w:val="13"/>
        </w:numPr>
        <w:ind w:left="426" w:hanging="426"/>
        <w:contextualSpacing/>
        <w:jc w:val="both"/>
      </w:pPr>
      <w:bookmarkStart w:id="1" w:name="_Hlk10471541"/>
      <w:r>
        <w:t xml:space="preserve">Cena za 12 měsíců provozu </w:t>
      </w:r>
      <w:proofErr w:type="spellStart"/>
      <w:r>
        <w:t>hostingové</w:t>
      </w:r>
      <w:proofErr w:type="spellEnd"/>
      <w:r>
        <w:t xml:space="preserve"> služby uvedené v odst. </w:t>
      </w:r>
      <w:proofErr w:type="gramStart"/>
      <w:r>
        <w:t>II.1. a 12</w:t>
      </w:r>
      <w:proofErr w:type="gramEnd"/>
      <w:r>
        <w:t xml:space="preserve"> měsíců služeb technické podpory uvedené v odst. II.2 této přílohy bude Poskytovatelem fakturována Objednateli na začátku fakturovaného období</w:t>
      </w:r>
      <w:bookmarkEnd w:id="1"/>
      <w:r>
        <w:t>.</w:t>
      </w:r>
    </w:p>
    <w:p w:rsidR="00BC5823" w:rsidRDefault="006B452B">
      <w:pPr>
        <w:numPr>
          <w:ilvl w:val="1"/>
          <w:numId w:val="13"/>
        </w:numPr>
        <w:ind w:left="426" w:hanging="426"/>
        <w:contextualSpacing/>
        <w:jc w:val="both"/>
      </w:pPr>
      <w:r>
        <w:t xml:space="preserve">Cena za další služby nad rámec </w:t>
      </w:r>
      <w:proofErr w:type="spellStart"/>
      <w:r>
        <w:t>hostingu</w:t>
      </w:r>
      <w:proofErr w:type="spellEnd"/>
      <w:r>
        <w:t xml:space="preserve"> bude Poskytovatelem fakturována </w:t>
      </w:r>
      <w:r>
        <w:rPr>
          <w:rFonts w:cs="Arial"/>
          <w:bCs/>
        </w:rPr>
        <w:t>jednorázově po provedení příslušných služeb</w:t>
      </w:r>
      <w:r>
        <w:t xml:space="preserve"> s použitím jednotkové sazby uvedené v odst. </w:t>
      </w:r>
      <w:proofErr w:type="gramStart"/>
      <w:r>
        <w:t>II.3. této</w:t>
      </w:r>
      <w:proofErr w:type="gramEnd"/>
      <w:r>
        <w:t xml:space="preserve"> přílohy.</w:t>
      </w:r>
    </w:p>
    <w:p w:rsidR="00BC5823" w:rsidRDefault="006B452B">
      <w:pPr>
        <w:numPr>
          <w:ilvl w:val="1"/>
          <w:numId w:val="13"/>
        </w:numPr>
        <w:ind w:left="426" w:hanging="426"/>
        <w:contextualSpacing/>
        <w:jc w:val="both"/>
      </w:pPr>
      <w:r>
        <w:t>Faktura bude obsahovat veškeré náležitosti daňového dokladu. V případě, že faktura nebude splňovat veškeré náležitosti nebo bude-li vystavena na nesprávnou částku, je Objednatel oprávněn vrátit ji Poskytovateli k opravě s tím, že doručením řádné faktury počne běžet nová lhůta splatnosti.</w:t>
      </w:r>
    </w:p>
    <w:p w:rsidR="00BC5823" w:rsidRDefault="006B452B">
      <w:pPr>
        <w:numPr>
          <w:ilvl w:val="1"/>
          <w:numId w:val="13"/>
        </w:numPr>
        <w:ind w:left="426" w:hanging="426"/>
        <w:contextualSpacing/>
        <w:jc w:val="both"/>
      </w:pPr>
      <w:r>
        <w:t>Splatnost faktury se sjednává na 14 dnů od doručení faktury objednateli. Za okamžik uhrazení faktury se považuje datum, kdy byla předmětná částka odepsána z účtu objednatele.</w:t>
      </w:r>
    </w:p>
    <w:p w:rsidR="00BC5823" w:rsidRDefault="006B452B">
      <w:pPr>
        <w:numPr>
          <w:ilvl w:val="1"/>
          <w:numId w:val="13"/>
        </w:numPr>
        <w:ind w:left="426" w:hanging="426"/>
        <w:contextualSpacing/>
        <w:jc w:val="both"/>
      </w:pPr>
      <w:bookmarkStart w:id="2" w:name="_Hlk10471810"/>
      <w:r>
        <w:t>Objednatel má právo podmínit úhradu faktury odstraněním vad a nedodělků dosavadního plnění. Podmínky úhrady může Objednatel uplatnit jak před vystavením faktury, tak poté.</w:t>
      </w:r>
    </w:p>
    <w:p w:rsidR="00BC5823" w:rsidRDefault="006B452B">
      <w:pPr>
        <w:numPr>
          <w:ilvl w:val="1"/>
          <w:numId w:val="13"/>
        </w:numPr>
        <w:ind w:left="426" w:hanging="426"/>
        <w:contextualSpacing/>
        <w:jc w:val="both"/>
      </w:pPr>
      <w:r>
        <w:t>Objednatel je oprávněn pozastavit úhradu platby ve prospěch Poskytovatele, pokud je Poskytovatel v prodlení s plněním jakéhokoliv závazku vůči objednateli podle této smlouvy</w:t>
      </w:r>
      <w:bookmarkEnd w:id="2"/>
      <w:r>
        <w:t>.</w:t>
      </w:r>
    </w:p>
    <w:p w:rsidR="00BC5823" w:rsidRDefault="00BC5823">
      <w:pPr>
        <w:contextualSpacing/>
        <w:jc w:val="both"/>
      </w:pPr>
    </w:p>
    <w:p w:rsidR="00BC5823" w:rsidRDefault="00BC5823">
      <w:pPr>
        <w:contextualSpacing/>
        <w:jc w:val="both"/>
      </w:pPr>
    </w:p>
    <w:p w:rsidR="00BC5823" w:rsidRDefault="006B452B">
      <w:pPr>
        <w:spacing w:after="240"/>
        <w:rPr>
          <w:b/>
          <w:sz w:val="22"/>
          <w:szCs w:val="22"/>
        </w:rPr>
      </w:pPr>
      <w:r>
        <w:rPr>
          <w:b/>
          <w:sz w:val="22"/>
          <w:szCs w:val="22"/>
        </w:rPr>
        <w:t>Příloha č. 2: Práva užití hostovaného řešení objednatelem</w:t>
      </w:r>
    </w:p>
    <w:p w:rsidR="00BC5823" w:rsidRDefault="006B452B">
      <w:pPr>
        <w:pStyle w:val="Nadpis1"/>
        <w:numPr>
          <w:ilvl w:val="0"/>
          <w:numId w:val="15"/>
        </w:numPr>
      </w:pPr>
      <w:r>
        <w:t>Preambule</w:t>
      </w:r>
    </w:p>
    <w:p w:rsidR="00BC5823" w:rsidRDefault="006B452B">
      <w:pPr>
        <w:jc w:val="both"/>
      </w:pPr>
      <w:r>
        <w:t>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Výčet hostovaných aplikací v příloze č. 1 této smlouvy.</w:t>
      </w:r>
    </w:p>
    <w:p w:rsidR="00BC5823" w:rsidRDefault="006B452B">
      <w:pPr>
        <w:pStyle w:val="Nadpis1"/>
        <w:numPr>
          <w:ilvl w:val="0"/>
          <w:numId w:val="15"/>
        </w:numPr>
        <w:ind w:left="426" w:hanging="142"/>
      </w:pPr>
      <w:r>
        <w:t>Práva a povinnosti objednatele</w:t>
      </w:r>
    </w:p>
    <w:p w:rsidR="00BC5823" w:rsidRDefault="006B452B">
      <w:pPr>
        <w:numPr>
          <w:ilvl w:val="1"/>
          <w:numId w:val="16"/>
        </w:numPr>
        <w:ind w:left="426" w:hanging="426"/>
        <w:contextualSpacing/>
        <w:jc w:val="both"/>
      </w:pPr>
      <w:r>
        <w:t>Objednatel je oprávněn užít chráněné produkty pouze k nekomerčním účelům.</w:t>
      </w:r>
    </w:p>
    <w:p w:rsidR="00BC5823" w:rsidRDefault="006B452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rsidR="00BC5823" w:rsidRDefault="006B452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rsidR="00BC5823" w:rsidRDefault="006B452B">
      <w:pPr>
        <w:numPr>
          <w:ilvl w:val="1"/>
          <w:numId w:val="16"/>
        </w:numPr>
        <w:ind w:left="426" w:hanging="426"/>
        <w:contextualSpacing/>
        <w:jc w:val="both"/>
      </w:pPr>
      <w:r>
        <w:t>Objednateli nevznikají žádná vlastnická práva k chráněným produktům.</w:t>
      </w:r>
    </w:p>
    <w:p w:rsidR="00BC5823" w:rsidRDefault="006B452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rsidR="00BC5823" w:rsidRDefault="006B452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rsidR="00BC5823" w:rsidRDefault="006B452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rsidR="00BC5823" w:rsidRDefault="006B452B">
      <w:pPr>
        <w:pStyle w:val="Nadpis6"/>
        <w:keepLines w:val="0"/>
        <w:numPr>
          <w:ilvl w:val="0"/>
          <w:numId w:val="15"/>
        </w:numPr>
        <w:spacing w:before="120" w:after="120"/>
        <w:ind w:left="714" w:hanging="357"/>
        <w:jc w:val="center"/>
      </w:pPr>
      <w:r>
        <w:t>Práva a povinnosti poskytovatele</w:t>
      </w:r>
    </w:p>
    <w:p w:rsidR="00BC5823" w:rsidRDefault="006B452B">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 xml:space="preserve">Poskytovatel odpovídá objednateli za škody, které objednateli poskytovatel způsobí porušením povinností stanovených touto smlouvou. </w:t>
      </w:r>
    </w:p>
    <w:p w:rsidR="00BC5823" w:rsidRDefault="006B452B">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 xml:space="preserve">Poskytovatel neodpovídá za škody způsobené nesprávným nebo neadekvátním užitím hostovaného řešení. </w:t>
      </w:r>
    </w:p>
    <w:p w:rsidR="00BC5823" w:rsidRDefault="006B452B">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Jakékoli nároky na náhradu škody je objednatel oprávněn u poskytovatele relevantně uplatnit, pokud po vzniku škodné události učinil všechny kroky směřující k minimalizaci výše škody a pokud o škodní události poskytovatele bezodkladně vyrozuměl.</w:t>
      </w:r>
    </w:p>
    <w:p w:rsidR="00BC5823" w:rsidRDefault="00BC5823">
      <w:pPr>
        <w:pStyle w:val="Zkladntext"/>
        <w:spacing w:line="240" w:lineRule="auto"/>
        <w:jc w:val="both"/>
        <w:rPr>
          <w:rFonts w:asciiTheme="majorHAnsi" w:hAnsiTheme="majorHAnsi" w:cstheme="majorHAnsi"/>
        </w:rPr>
      </w:pPr>
    </w:p>
    <w:p w:rsidR="00BC5823" w:rsidRDefault="00BC5823">
      <w:pPr>
        <w:pStyle w:val="Zkladntext"/>
        <w:spacing w:line="240" w:lineRule="auto"/>
        <w:jc w:val="both"/>
        <w:rPr>
          <w:rFonts w:asciiTheme="majorHAnsi" w:hAnsiTheme="majorHAnsi" w:cstheme="majorHAnsi"/>
        </w:rPr>
      </w:pPr>
    </w:p>
    <w:p w:rsidR="00BC5823" w:rsidRDefault="00BC5823">
      <w:pPr>
        <w:pStyle w:val="Zkladntext"/>
        <w:spacing w:line="240" w:lineRule="auto"/>
        <w:jc w:val="both"/>
        <w:rPr>
          <w:rFonts w:asciiTheme="majorHAnsi" w:hAnsiTheme="majorHAnsi" w:cstheme="majorHAnsi"/>
        </w:rPr>
      </w:pPr>
    </w:p>
    <w:p w:rsidR="00BC5823" w:rsidRDefault="006B452B">
      <w:pPr>
        <w:pStyle w:val="Zkladntext"/>
        <w:spacing w:after="240" w:line="240" w:lineRule="auto"/>
        <w:rPr>
          <w:rFonts w:asciiTheme="majorHAnsi" w:hAnsiTheme="majorHAnsi" w:cstheme="majorHAnsi"/>
          <w:b/>
          <w:bCs/>
          <w:sz w:val="22"/>
          <w:szCs w:val="22"/>
        </w:rPr>
      </w:pPr>
      <w:r>
        <w:rPr>
          <w:rFonts w:asciiTheme="majorHAnsi" w:hAnsiTheme="majorHAnsi" w:cstheme="majorHAnsi"/>
          <w:b/>
          <w:bCs/>
          <w:sz w:val="22"/>
          <w:szCs w:val="22"/>
        </w:rPr>
        <w:lastRenderedPageBreak/>
        <w:t>Příloha č. 3: Zpracování a ochrana osobních údajů</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Poskytovatel má v souvislosti s poskytováním služeb technické podpory k informačnímu systému dle smlouvy přístup k osobním údajům evidovaným v aplikacích dodávaných poskytovatelem a užívaným objednatelem (dále jen „osobní údaje“).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Osobní údaje mají povahu adresních a identifikačních údajů.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Objednatel má postavení správce a poskytovatel postavení zpracovatele osobních údajů.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Poskytovatel bude osobní údaje zpracovávat jen pro účely plnění smlouvy, tedy za účelem poskytování služeb technické podpory dle pokynů objednatele.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Zpracování je omezeno na dobu trvání smluvního vztahu mezi poskytovatelem a objednatelem.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Poskytovatel osobní údaje neuloží mimo území Evropské unie.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Poskytovatel se zavazuje, že zachová důvěrnost osobních údajů. </w:t>
      </w:r>
    </w:p>
    <w:p w:rsidR="00BC5823" w:rsidRDefault="006B452B">
      <w:pPr>
        <w:pStyle w:val="Zkladntext"/>
        <w:numPr>
          <w:ilvl w:val="0"/>
          <w:numId w:val="19"/>
        </w:numPr>
        <w:spacing w:line="240" w:lineRule="auto"/>
        <w:ind w:left="426" w:hanging="284"/>
        <w:jc w:val="both"/>
        <w:rPr>
          <w:rFonts w:asciiTheme="majorHAnsi" w:hAnsiTheme="majorHAnsi" w:cstheme="majorHAnsi"/>
          <w:b/>
          <w:bCs/>
        </w:rPr>
      </w:pPr>
      <w:r>
        <w:rPr>
          <w:rFonts w:asciiTheme="majorHAnsi" w:hAnsiTheme="majorHAnsi" w:cstheme="majorHAnsi"/>
        </w:rPr>
        <w:t xml:space="preserve">Poskytovatel je oprávněn: </w:t>
      </w:r>
    </w:p>
    <w:p w:rsidR="00BC5823" w:rsidRDefault="006B452B">
      <w:pPr>
        <w:pStyle w:val="Zkladntext"/>
        <w:numPr>
          <w:ilvl w:val="1"/>
          <w:numId w:val="19"/>
        </w:numPr>
        <w:spacing w:line="240" w:lineRule="auto"/>
        <w:ind w:left="851"/>
        <w:jc w:val="both"/>
        <w:rPr>
          <w:rFonts w:asciiTheme="majorHAnsi" w:hAnsiTheme="majorHAnsi" w:cstheme="majorHAnsi"/>
          <w:b/>
          <w:bCs/>
        </w:rPr>
      </w:pPr>
      <w:r>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w:t>
      </w:r>
      <w:proofErr w:type="spellStart"/>
      <w:r>
        <w:rPr>
          <w:rFonts w:asciiTheme="majorHAnsi" w:hAnsiTheme="majorHAnsi" w:cstheme="majorHAnsi"/>
        </w:rPr>
        <w:t>pseudonymizace</w:t>
      </w:r>
      <w:proofErr w:type="spellEnd"/>
      <w:r>
        <w:rPr>
          <w:rFonts w:asciiTheme="majorHAnsi" w:hAnsiTheme="majorHAnsi" w:cstheme="majorHAnsi"/>
        </w:rPr>
        <w:t xml:space="preserve"> osobních údajů. </w:t>
      </w:r>
    </w:p>
    <w:p w:rsidR="00BC5823" w:rsidRDefault="006B452B">
      <w:pPr>
        <w:pStyle w:val="Zkladntext"/>
        <w:numPr>
          <w:ilvl w:val="1"/>
          <w:numId w:val="19"/>
        </w:numPr>
        <w:spacing w:line="240" w:lineRule="auto"/>
        <w:ind w:left="851"/>
        <w:jc w:val="both"/>
        <w:rPr>
          <w:rFonts w:asciiTheme="majorHAnsi" w:hAnsiTheme="majorHAnsi" w:cstheme="majorHAnsi"/>
          <w:b/>
          <w:bCs/>
        </w:rPr>
      </w:pPr>
      <w:r>
        <w:rPr>
          <w:rFonts w:asciiTheme="majorHAnsi" w:hAnsiTheme="majorHAnsi" w:cstheme="majorHAnsi"/>
        </w:rPr>
        <w:t xml:space="preserve">Nahlížet na úplná data včetně osobních údajů prostřednictvím přímého přístupu k databázím a tabulkám v nich definovaných, pokud není sjednána </w:t>
      </w:r>
      <w:proofErr w:type="spellStart"/>
      <w:r>
        <w:rPr>
          <w:rFonts w:asciiTheme="majorHAnsi" w:hAnsiTheme="majorHAnsi" w:cstheme="majorHAnsi"/>
        </w:rPr>
        <w:t>pseudonymizace</w:t>
      </w:r>
      <w:proofErr w:type="spellEnd"/>
      <w:r>
        <w:rPr>
          <w:rFonts w:asciiTheme="majorHAnsi" w:hAnsiTheme="majorHAnsi" w:cstheme="majorHAnsi"/>
        </w:rPr>
        <w:t xml:space="preserve"> osobních údajů. </w:t>
      </w:r>
    </w:p>
    <w:p w:rsidR="00BC5823" w:rsidRDefault="006B452B">
      <w:pPr>
        <w:pStyle w:val="Zkladntext"/>
        <w:numPr>
          <w:ilvl w:val="1"/>
          <w:numId w:val="19"/>
        </w:numPr>
        <w:spacing w:line="240" w:lineRule="auto"/>
        <w:ind w:left="851"/>
        <w:jc w:val="both"/>
        <w:rPr>
          <w:rFonts w:asciiTheme="majorHAnsi" w:hAnsiTheme="majorHAnsi" w:cstheme="majorHAnsi"/>
          <w:b/>
          <w:bCs/>
        </w:rPr>
      </w:pPr>
      <w:r>
        <w:rPr>
          <w:rFonts w:asciiTheme="majorHAnsi" w:hAnsiTheme="majorHAnsi" w:cstheme="majorHAnsi"/>
        </w:rPr>
        <w:t xml:space="preserve">Editovat (vkládat a měnit) data včetně osobních prostřednictvím aplikace v případě doložitelné žádosti ze strany objednatele. </w:t>
      </w:r>
    </w:p>
    <w:p w:rsidR="00BC5823" w:rsidRDefault="006B452B">
      <w:pPr>
        <w:pStyle w:val="Zkladntext"/>
        <w:numPr>
          <w:ilvl w:val="1"/>
          <w:numId w:val="19"/>
        </w:numPr>
        <w:spacing w:line="240" w:lineRule="auto"/>
        <w:ind w:left="851"/>
        <w:jc w:val="both"/>
        <w:rPr>
          <w:rFonts w:asciiTheme="majorHAnsi" w:hAnsiTheme="majorHAnsi" w:cstheme="majorHAnsi"/>
          <w:b/>
          <w:bCs/>
        </w:rPr>
      </w:pPr>
      <w:r>
        <w:rPr>
          <w:rFonts w:asciiTheme="majorHAnsi" w:hAnsiTheme="majorHAnsi" w:cstheme="majorHAnsi"/>
        </w:rPr>
        <w:t xml:space="preserve">Editovat data včetně osobních údajů prostřednictvím přímého přístupu v případě doložitelné žádosti ze strany objednatele. </w:t>
      </w:r>
    </w:p>
    <w:p w:rsidR="00BC5823" w:rsidRDefault="006B452B">
      <w:pPr>
        <w:pStyle w:val="Zkladntext"/>
        <w:numPr>
          <w:ilvl w:val="1"/>
          <w:numId w:val="19"/>
        </w:numPr>
        <w:spacing w:line="240" w:lineRule="auto"/>
        <w:ind w:left="851"/>
        <w:jc w:val="both"/>
        <w:rPr>
          <w:rFonts w:asciiTheme="majorHAnsi" w:hAnsiTheme="majorHAnsi" w:cstheme="majorHAnsi"/>
          <w:b/>
          <w:bCs/>
        </w:rPr>
      </w:pPr>
      <w:r>
        <w:rPr>
          <w:rFonts w:asciiTheme="majorHAnsi" w:hAnsiTheme="majorHAnsi" w:cstheme="majorHAnsi"/>
        </w:rPr>
        <w:t xml:space="preserve">Vytvářet archivní a záložní kopie databází s daty aplikací poskytovatele a ukládat archivní kopie na místě a za podmínek určených objednatelem.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Poskytovatel je oprávněn zapojit do zpracování osobních údajů další zpracovatele.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rsidR="00BC5823" w:rsidRDefault="006B452B">
      <w:pPr>
        <w:pStyle w:val="Zkladntext"/>
        <w:numPr>
          <w:ilvl w:val="0"/>
          <w:numId w:val="19"/>
        </w:numPr>
        <w:spacing w:line="240" w:lineRule="auto"/>
        <w:ind w:left="426"/>
        <w:jc w:val="both"/>
        <w:rPr>
          <w:rFonts w:asciiTheme="majorHAnsi" w:hAnsiTheme="majorHAnsi" w:cstheme="majorHAnsi"/>
          <w:b/>
          <w:bCs/>
        </w:rPr>
      </w:pPr>
      <w:r>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rsidR="00BC5823" w:rsidRDefault="006B452B">
      <w:pPr>
        <w:pStyle w:val="Zkladntext"/>
        <w:numPr>
          <w:ilvl w:val="0"/>
          <w:numId w:val="19"/>
        </w:numPr>
        <w:spacing w:line="240" w:lineRule="auto"/>
        <w:ind w:left="426"/>
        <w:jc w:val="both"/>
        <w:rPr>
          <w:rFonts w:asciiTheme="majorHAnsi" w:hAnsiTheme="majorHAnsi" w:cstheme="majorHAnsi"/>
        </w:rPr>
      </w:pPr>
      <w:r>
        <w:rPr>
          <w:rFonts w:asciiTheme="majorHAnsi" w:hAnsiTheme="majorHAnsi" w:cstheme="majorHAnsi"/>
        </w:rPr>
        <w:t>V případě, že na straně poskytovatele dojde k Incidentu – porušení ochrany osobních údajů</w:t>
      </w:r>
      <w:r w:rsidR="00A83956">
        <w:rPr>
          <w:rFonts w:asciiTheme="majorHAnsi" w:hAnsiTheme="majorHAnsi" w:cstheme="majorHAnsi"/>
        </w:rPr>
        <w:t>,</w:t>
      </w:r>
      <w:r>
        <w:rPr>
          <w:rFonts w:asciiTheme="majorHAnsi" w:hAnsiTheme="majorHAnsi" w:cstheme="majorHAnsi"/>
        </w:rPr>
        <w:t xml:space="preserve"> za které zodpovídá objednatel jako správce, tak je poskytovatel povinen tento Incident neprodleně nahlásit na email: </w:t>
      </w:r>
      <w:proofErr w:type="spellStart"/>
      <w:r w:rsidR="00A83956">
        <w:rPr>
          <w:rFonts w:asciiTheme="majorHAnsi" w:hAnsiTheme="majorHAnsi" w:cstheme="majorHAnsi"/>
        </w:rPr>
        <w:t>xxx</w:t>
      </w:r>
      <w:proofErr w:type="spellEnd"/>
      <w:r>
        <w:rPr>
          <w:rFonts w:asciiTheme="majorHAnsi" w:hAnsiTheme="majorHAnsi" w:cstheme="majorHAnsi"/>
        </w:rPr>
        <w:t xml:space="preserve"> nebo na telefon: </w:t>
      </w:r>
      <w:r w:rsidR="00A83956">
        <w:rPr>
          <w:rFonts w:asciiTheme="majorHAnsi" w:hAnsiTheme="majorHAnsi" w:cstheme="majorHAnsi"/>
        </w:rPr>
        <w:t>xxx</w:t>
      </w:r>
      <w:bookmarkStart w:id="3" w:name="_GoBack"/>
      <w:bookmarkEnd w:id="3"/>
      <w:r>
        <w:rPr>
          <w:rFonts w:asciiTheme="majorHAnsi" w:hAnsiTheme="majorHAnsi" w:cstheme="majorHAnsi"/>
        </w:rPr>
        <w:t>objednatele a zajistit potřebnou součinnost při řešení tohoto Incidentu.</w:t>
      </w:r>
    </w:p>
    <w:sectPr w:rsidR="00BC5823">
      <w:footerReference w:type="default" r:id="rId10"/>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23" w:rsidRDefault="00ED4823">
      <w:r>
        <w:separator/>
      </w:r>
    </w:p>
  </w:endnote>
  <w:endnote w:type="continuationSeparator" w:id="0">
    <w:p w:rsidR="00ED4823" w:rsidRDefault="00ED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23" w:rsidRDefault="006B452B">
    <w:pPr>
      <w:tabs>
        <w:tab w:val="center" w:pos="4536"/>
        <w:tab w:val="right" w:pos="9072"/>
      </w:tabs>
      <w:rPr>
        <w:i/>
        <w:sz w:val="16"/>
        <w:szCs w:val="16"/>
      </w:rPr>
    </w:pPr>
    <w:r>
      <w:rPr>
        <w:sz w:val="16"/>
      </w:rPr>
      <w:t xml:space="preserve">Smlouva o poskytování </w:t>
    </w:r>
    <w:proofErr w:type="spellStart"/>
    <w:r>
      <w:rPr>
        <w:sz w:val="16"/>
      </w:rPr>
      <w:t>hostingových</w:t>
    </w:r>
    <w:proofErr w:type="spellEnd"/>
    <w:r>
      <w:rPr>
        <w:sz w:val="16"/>
      </w:rPr>
      <w:t xml:space="preserve"> služeb č. 102/2022</w:t>
    </w:r>
    <w:r>
      <w:rPr>
        <w:sz w:val="16"/>
      </w:rPr>
      <w:tab/>
    </w:r>
    <w:r>
      <w:rPr>
        <w:sz w:val="16"/>
      </w:rPr>
      <w:tab/>
    </w:r>
    <w:r>
      <w:rPr>
        <w:sz w:val="16"/>
      </w:rPr>
      <w:tab/>
    </w:r>
    <w:r>
      <w:rPr>
        <w:sz w:val="16"/>
      </w:rPr>
      <w:tab/>
    </w:r>
    <w:r>
      <w:rPr>
        <w:sz w:val="16"/>
        <w:szCs w:val="16"/>
      </w:rPr>
      <w:fldChar w:fldCharType="begin"/>
    </w:r>
    <w:r>
      <w:rPr>
        <w:sz w:val="16"/>
        <w:szCs w:val="16"/>
      </w:rPr>
      <w:instrText>PAGE</w:instrText>
    </w:r>
    <w:r>
      <w:rPr>
        <w:sz w:val="16"/>
        <w:szCs w:val="16"/>
      </w:rPr>
      <w:fldChar w:fldCharType="separate"/>
    </w:r>
    <w:r w:rsidR="00A83956">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A83956">
      <w:rPr>
        <w:noProof/>
        <w:sz w:val="16"/>
        <w:szCs w:val="16"/>
      </w:rPr>
      <w:t>4</w:t>
    </w:r>
    <w:r>
      <w:rPr>
        <w:sz w:val="16"/>
        <w:szCs w:val="16"/>
      </w:rPr>
      <w:fldChar w:fldCharType="end"/>
    </w:r>
  </w:p>
  <w:p w:rsidR="00BC5823" w:rsidRDefault="00BC5823">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23" w:rsidRDefault="00ED4823">
      <w:r>
        <w:separator/>
      </w:r>
    </w:p>
  </w:footnote>
  <w:footnote w:type="continuationSeparator" w:id="0">
    <w:p w:rsidR="00ED4823" w:rsidRDefault="00ED4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4133"/>
    <w:multiLevelType w:val="multilevel"/>
    <w:tmpl w:val="1D84B8C6"/>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
    <w:nsid w:val="169B778D"/>
    <w:multiLevelType w:val="multilevel"/>
    <w:tmpl w:val="FB54549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1DBF6553"/>
    <w:multiLevelType w:val="hybridMultilevel"/>
    <w:tmpl w:val="EC56289C"/>
    <w:lvl w:ilvl="0" w:tplc="6748C734">
      <w:start w:val="1"/>
      <w:numFmt w:val="upperRoman"/>
      <w:lvlText w:val="%1."/>
      <w:lvlJc w:val="right"/>
      <w:pPr>
        <w:ind w:left="360" w:hanging="360"/>
      </w:pPr>
      <w:rPr>
        <w:b w:val="0"/>
        <w:bCs w:val="0"/>
      </w:rPr>
    </w:lvl>
    <w:lvl w:ilvl="1" w:tplc="C558586C">
      <w:start w:val="1"/>
      <w:numFmt w:val="lowerLetter"/>
      <w:lvlText w:val="%2."/>
      <w:lvlJc w:val="left"/>
      <w:pPr>
        <w:ind w:left="1080" w:hanging="360"/>
      </w:pPr>
      <w:rPr>
        <w:b w:val="0"/>
        <w:bCs w:val="0"/>
      </w:rPr>
    </w:lvl>
    <w:lvl w:ilvl="2" w:tplc="C01C7F96">
      <w:start w:val="1"/>
      <w:numFmt w:val="lowerRoman"/>
      <w:lvlText w:val="%3."/>
      <w:lvlJc w:val="right"/>
      <w:pPr>
        <w:ind w:left="1800" w:hanging="180"/>
      </w:pPr>
    </w:lvl>
    <w:lvl w:ilvl="3" w:tplc="3E384FAC">
      <w:start w:val="1"/>
      <w:numFmt w:val="decimal"/>
      <w:lvlText w:val="%4."/>
      <w:lvlJc w:val="left"/>
      <w:pPr>
        <w:ind w:left="2520" w:hanging="360"/>
      </w:pPr>
    </w:lvl>
    <w:lvl w:ilvl="4" w:tplc="CF86D448">
      <w:start w:val="1"/>
      <w:numFmt w:val="lowerLetter"/>
      <w:lvlText w:val="%5."/>
      <w:lvlJc w:val="left"/>
      <w:pPr>
        <w:ind w:left="3240" w:hanging="360"/>
      </w:pPr>
    </w:lvl>
    <w:lvl w:ilvl="5" w:tplc="8E329070">
      <w:start w:val="1"/>
      <w:numFmt w:val="lowerRoman"/>
      <w:lvlText w:val="%6."/>
      <w:lvlJc w:val="right"/>
      <w:pPr>
        <w:ind w:left="3960" w:hanging="180"/>
      </w:pPr>
    </w:lvl>
    <w:lvl w:ilvl="6" w:tplc="7DA81C30">
      <w:start w:val="1"/>
      <w:numFmt w:val="decimal"/>
      <w:lvlText w:val="%7."/>
      <w:lvlJc w:val="left"/>
      <w:pPr>
        <w:ind w:left="4680" w:hanging="360"/>
      </w:pPr>
    </w:lvl>
    <w:lvl w:ilvl="7" w:tplc="E550E0C4">
      <w:start w:val="1"/>
      <w:numFmt w:val="lowerLetter"/>
      <w:lvlText w:val="%8."/>
      <w:lvlJc w:val="left"/>
      <w:pPr>
        <w:ind w:left="5400" w:hanging="360"/>
      </w:pPr>
    </w:lvl>
    <w:lvl w:ilvl="8" w:tplc="4726EC3C">
      <w:start w:val="1"/>
      <w:numFmt w:val="lowerRoman"/>
      <w:lvlText w:val="%9."/>
      <w:lvlJc w:val="right"/>
      <w:pPr>
        <w:ind w:left="6120" w:hanging="180"/>
      </w:pPr>
    </w:lvl>
  </w:abstractNum>
  <w:abstractNum w:abstractNumId="3">
    <w:nsid w:val="278D1861"/>
    <w:multiLevelType w:val="hybridMultilevel"/>
    <w:tmpl w:val="F48A1A22"/>
    <w:lvl w:ilvl="0" w:tplc="EBEC698C">
      <w:start w:val="1"/>
      <w:numFmt w:val="lowerLetter"/>
      <w:lvlText w:val="%1)"/>
      <w:lvlJc w:val="left"/>
      <w:pPr>
        <w:ind w:left="1080" w:hanging="360"/>
      </w:pPr>
    </w:lvl>
    <w:lvl w:ilvl="1" w:tplc="7CA8B1CE">
      <w:start w:val="1"/>
      <w:numFmt w:val="lowerLetter"/>
      <w:lvlText w:val="%2."/>
      <w:lvlJc w:val="left"/>
      <w:pPr>
        <w:ind w:left="1800" w:hanging="360"/>
      </w:pPr>
    </w:lvl>
    <w:lvl w:ilvl="2" w:tplc="9C1A03CC">
      <w:start w:val="1"/>
      <w:numFmt w:val="lowerRoman"/>
      <w:lvlText w:val="%3."/>
      <w:lvlJc w:val="right"/>
      <w:pPr>
        <w:ind w:left="2520" w:hanging="180"/>
      </w:pPr>
    </w:lvl>
    <w:lvl w:ilvl="3" w:tplc="03729FA4">
      <w:start w:val="1"/>
      <w:numFmt w:val="decimal"/>
      <w:lvlText w:val="%4."/>
      <w:lvlJc w:val="left"/>
      <w:pPr>
        <w:ind w:left="3240" w:hanging="360"/>
      </w:pPr>
    </w:lvl>
    <w:lvl w:ilvl="4" w:tplc="DEE0D088">
      <w:start w:val="1"/>
      <w:numFmt w:val="lowerLetter"/>
      <w:lvlText w:val="%5."/>
      <w:lvlJc w:val="left"/>
      <w:pPr>
        <w:ind w:left="3960" w:hanging="360"/>
      </w:pPr>
    </w:lvl>
    <w:lvl w:ilvl="5" w:tplc="919C7066">
      <w:start w:val="1"/>
      <w:numFmt w:val="lowerRoman"/>
      <w:lvlText w:val="%6."/>
      <w:lvlJc w:val="right"/>
      <w:pPr>
        <w:ind w:left="4680" w:hanging="180"/>
      </w:pPr>
    </w:lvl>
    <w:lvl w:ilvl="6" w:tplc="5E740DEC">
      <w:start w:val="1"/>
      <w:numFmt w:val="decimal"/>
      <w:lvlText w:val="%7."/>
      <w:lvlJc w:val="left"/>
      <w:pPr>
        <w:ind w:left="5400" w:hanging="360"/>
      </w:pPr>
    </w:lvl>
    <w:lvl w:ilvl="7" w:tplc="57F019C0">
      <w:start w:val="1"/>
      <w:numFmt w:val="lowerLetter"/>
      <w:lvlText w:val="%8."/>
      <w:lvlJc w:val="left"/>
      <w:pPr>
        <w:ind w:left="6120" w:hanging="360"/>
      </w:pPr>
    </w:lvl>
    <w:lvl w:ilvl="8" w:tplc="2ED88C8A">
      <w:start w:val="1"/>
      <w:numFmt w:val="lowerRoman"/>
      <w:lvlText w:val="%9."/>
      <w:lvlJc w:val="right"/>
      <w:pPr>
        <w:ind w:left="6840" w:hanging="180"/>
      </w:pPr>
    </w:lvl>
  </w:abstractNum>
  <w:abstractNum w:abstractNumId="4">
    <w:nsid w:val="28AF0268"/>
    <w:multiLevelType w:val="hybridMultilevel"/>
    <w:tmpl w:val="232E21C6"/>
    <w:lvl w:ilvl="0" w:tplc="3474C694">
      <w:start w:val="1"/>
      <w:numFmt w:val="decimal"/>
      <w:lvlText w:val="%1."/>
      <w:lvlJc w:val="left"/>
      <w:pPr>
        <w:ind w:left="720" w:hanging="360"/>
      </w:pPr>
    </w:lvl>
    <w:lvl w:ilvl="1" w:tplc="9782CBAC">
      <w:start w:val="1"/>
      <w:numFmt w:val="bullet"/>
      <w:lvlText w:val=""/>
      <w:lvlJc w:val="left"/>
      <w:pPr>
        <w:ind w:left="1440" w:hanging="360"/>
      </w:pPr>
      <w:rPr>
        <w:rFonts w:ascii="Symbol" w:hAnsi="Symbol" w:hint="default"/>
      </w:rPr>
    </w:lvl>
    <w:lvl w:ilvl="2" w:tplc="2830FCF0">
      <w:start w:val="1"/>
      <w:numFmt w:val="lowerRoman"/>
      <w:lvlText w:val="%3."/>
      <w:lvlJc w:val="right"/>
      <w:pPr>
        <w:ind w:left="2160" w:hanging="180"/>
      </w:pPr>
    </w:lvl>
    <w:lvl w:ilvl="3" w:tplc="3F947794">
      <w:start w:val="1"/>
      <w:numFmt w:val="decimal"/>
      <w:lvlText w:val="%4."/>
      <w:lvlJc w:val="left"/>
      <w:pPr>
        <w:ind w:left="2880" w:hanging="360"/>
      </w:pPr>
    </w:lvl>
    <w:lvl w:ilvl="4" w:tplc="CF7C7FAA">
      <w:start w:val="1"/>
      <w:numFmt w:val="lowerLetter"/>
      <w:lvlText w:val="%5."/>
      <w:lvlJc w:val="left"/>
      <w:pPr>
        <w:ind w:left="3600" w:hanging="360"/>
      </w:pPr>
    </w:lvl>
    <w:lvl w:ilvl="5" w:tplc="2F565154">
      <w:start w:val="1"/>
      <w:numFmt w:val="lowerRoman"/>
      <w:lvlText w:val="%6."/>
      <w:lvlJc w:val="right"/>
      <w:pPr>
        <w:ind w:left="4320" w:hanging="180"/>
      </w:pPr>
    </w:lvl>
    <w:lvl w:ilvl="6" w:tplc="9D4A9032">
      <w:start w:val="1"/>
      <w:numFmt w:val="decimal"/>
      <w:lvlText w:val="%7."/>
      <w:lvlJc w:val="left"/>
      <w:pPr>
        <w:ind w:left="5040" w:hanging="360"/>
      </w:pPr>
    </w:lvl>
    <w:lvl w:ilvl="7" w:tplc="4B9E51CE">
      <w:start w:val="1"/>
      <w:numFmt w:val="lowerLetter"/>
      <w:lvlText w:val="%8."/>
      <w:lvlJc w:val="left"/>
      <w:pPr>
        <w:ind w:left="5760" w:hanging="360"/>
      </w:pPr>
    </w:lvl>
    <w:lvl w:ilvl="8" w:tplc="B472152A">
      <w:start w:val="1"/>
      <w:numFmt w:val="lowerRoman"/>
      <w:lvlText w:val="%9."/>
      <w:lvlJc w:val="right"/>
      <w:pPr>
        <w:ind w:left="6480" w:hanging="180"/>
      </w:pPr>
    </w:lvl>
  </w:abstractNum>
  <w:abstractNum w:abstractNumId="5">
    <w:nsid w:val="34375F78"/>
    <w:multiLevelType w:val="multilevel"/>
    <w:tmpl w:val="63F89D36"/>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nsid w:val="3AC12ECA"/>
    <w:multiLevelType w:val="multilevel"/>
    <w:tmpl w:val="AB44F64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nsid w:val="3CDC783E"/>
    <w:multiLevelType w:val="hybridMultilevel"/>
    <w:tmpl w:val="604489E2"/>
    <w:lvl w:ilvl="0" w:tplc="331E7144">
      <w:start w:val="1"/>
      <w:numFmt w:val="bullet"/>
      <w:lvlText w:val=""/>
      <w:lvlJc w:val="left"/>
      <w:pPr>
        <w:ind w:left="1080" w:hanging="360"/>
      </w:pPr>
      <w:rPr>
        <w:rFonts w:ascii="Symbol" w:hAnsi="Symbol" w:hint="default"/>
      </w:rPr>
    </w:lvl>
    <w:lvl w:ilvl="1" w:tplc="C514224E">
      <w:start w:val="1"/>
      <w:numFmt w:val="bullet"/>
      <w:lvlText w:val="o"/>
      <w:lvlJc w:val="left"/>
      <w:pPr>
        <w:ind w:left="1800" w:hanging="360"/>
      </w:pPr>
      <w:rPr>
        <w:rFonts w:ascii="Courier New" w:hAnsi="Courier New" w:cs="Courier New" w:hint="default"/>
      </w:rPr>
    </w:lvl>
    <w:lvl w:ilvl="2" w:tplc="84BECE58">
      <w:start w:val="1"/>
      <w:numFmt w:val="bullet"/>
      <w:lvlText w:val=""/>
      <w:lvlJc w:val="left"/>
      <w:pPr>
        <w:ind w:left="2520" w:hanging="360"/>
      </w:pPr>
      <w:rPr>
        <w:rFonts w:ascii="Wingdings" w:hAnsi="Wingdings" w:hint="default"/>
      </w:rPr>
    </w:lvl>
    <w:lvl w:ilvl="3" w:tplc="803CE3B6">
      <w:start w:val="1"/>
      <w:numFmt w:val="bullet"/>
      <w:lvlText w:val=""/>
      <w:lvlJc w:val="left"/>
      <w:pPr>
        <w:ind w:left="3240" w:hanging="360"/>
      </w:pPr>
      <w:rPr>
        <w:rFonts w:ascii="Symbol" w:hAnsi="Symbol" w:hint="default"/>
      </w:rPr>
    </w:lvl>
    <w:lvl w:ilvl="4" w:tplc="6E320A8C">
      <w:start w:val="1"/>
      <w:numFmt w:val="bullet"/>
      <w:lvlText w:val="o"/>
      <w:lvlJc w:val="left"/>
      <w:pPr>
        <w:ind w:left="3960" w:hanging="360"/>
      </w:pPr>
      <w:rPr>
        <w:rFonts w:ascii="Courier New" w:hAnsi="Courier New" w:cs="Courier New" w:hint="default"/>
      </w:rPr>
    </w:lvl>
    <w:lvl w:ilvl="5" w:tplc="072687D0">
      <w:start w:val="1"/>
      <w:numFmt w:val="bullet"/>
      <w:lvlText w:val=""/>
      <w:lvlJc w:val="left"/>
      <w:pPr>
        <w:ind w:left="4680" w:hanging="360"/>
      </w:pPr>
      <w:rPr>
        <w:rFonts w:ascii="Wingdings" w:hAnsi="Wingdings" w:hint="default"/>
      </w:rPr>
    </w:lvl>
    <w:lvl w:ilvl="6" w:tplc="C27CC52A">
      <w:start w:val="1"/>
      <w:numFmt w:val="bullet"/>
      <w:lvlText w:val=""/>
      <w:lvlJc w:val="left"/>
      <w:pPr>
        <w:ind w:left="5400" w:hanging="360"/>
      </w:pPr>
      <w:rPr>
        <w:rFonts w:ascii="Symbol" w:hAnsi="Symbol" w:hint="default"/>
      </w:rPr>
    </w:lvl>
    <w:lvl w:ilvl="7" w:tplc="62DE6C64">
      <w:start w:val="1"/>
      <w:numFmt w:val="bullet"/>
      <w:lvlText w:val="o"/>
      <w:lvlJc w:val="left"/>
      <w:pPr>
        <w:ind w:left="6120" w:hanging="360"/>
      </w:pPr>
      <w:rPr>
        <w:rFonts w:ascii="Courier New" w:hAnsi="Courier New" w:cs="Courier New" w:hint="default"/>
      </w:rPr>
    </w:lvl>
    <w:lvl w:ilvl="8" w:tplc="D8A4A230">
      <w:start w:val="1"/>
      <w:numFmt w:val="bullet"/>
      <w:lvlText w:val=""/>
      <w:lvlJc w:val="left"/>
      <w:pPr>
        <w:ind w:left="6840" w:hanging="360"/>
      </w:pPr>
      <w:rPr>
        <w:rFonts w:ascii="Wingdings" w:hAnsi="Wingdings" w:hint="default"/>
      </w:rPr>
    </w:lvl>
  </w:abstractNum>
  <w:abstractNum w:abstractNumId="8">
    <w:nsid w:val="3DB04CC9"/>
    <w:multiLevelType w:val="multilevel"/>
    <w:tmpl w:val="A7029D7C"/>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nsid w:val="43D45F39"/>
    <w:multiLevelType w:val="multilevel"/>
    <w:tmpl w:val="2482E27A"/>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nsid w:val="44C630D8"/>
    <w:multiLevelType w:val="hybridMultilevel"/>
    <w:tmpl w:val="17125398"/>
    <w:lvl w:ilvl="0" w:tplc="87089D08">
      <w:start w:val="1"/>
      <w:numFmt w:val="lowerLetter"/>
      <w:lvlText w:val="%1)"/>
      <w:lvlJc w:val="left"/>
      <w:pPr>
        <w:ind w:left="1080" w:hanging="360"/>
      </w:pPr>
    </w:lvl>
    <w:lvl w:ilvl="1" w:tplc="E43EB1F4">
      <w:start w:val="1"/>
      <w:numFmt w:val="lowerLetter"/>
      <w:lvlText w:val="%2."/>
      <w:lvlJc w:val="left"/>
      <w:pPr>
        <w:ind w:left="1800" w:hanging="360"/>
      </w:pPr>
    </w:lvl>
    <w:lvl w:ilvl="2" w:tplc="87904046">
      <w:start w:val="1"/>
      <w:numFmt w:val="lowerRoman"/>
      <w:lvlText w:val="%3."/>
      <w:lvlJc w:val="right"/>
      <w:pPr>
        <w:ind w:left="2520" w:hanging="180"/>
      </w:pPr>
    </w:lvl>
    <w:lvl w:ilvl="3" w:tplc="0CBA9892">
      <w:start w:val="1"/>
      <w:numFmt w:val="decimal"/>
      <w:lvlText w:val="%4."/>
      <w:lvlJc w:val="left"/>
      <w:pPr>
        <w:ind w:left="3240" w:hanging="360"/>
      </w:pPr>
    </w:lvl>
    <w:lvl w:ilvl="4" w:tplc="A794701E">
      <w:start w:val="1"/>
      <w:numFmt w:val="lowerLetter"/>
      <w:lvlText w:val="%5."/>
      <w:lvlJc w:val="left"/>
      <w:pPr>
        <w:ind w:left="3960" w:hanging="360"/>
      </w:pPr>
    </w:lvl>
    <w:lvl w:ilvl="5" w:tplc="977C1280">
      <w:start w:val="1"/>
      <w:numFmt w:val="lowerRoman"/>
      <w:lvlText w:val="%6."/>
      <w:lvlJc w:val="right"/>
      <w:pPr>
        <w:ind w:left="4680" w:hanging="180"/>
      </w:pPr>
    </w:lvl>
    <w:lvl w:ilvl="6" w:tplc="3EAA77A8">
      <w:start w:val="1"/>
      <w:numFmt w:val="decimal"/>
      <w:lvlText w:val="%7."/>
      <w:lvlJc w:val="left"/>
      <w:pPr>
        <w:ind w:left="5400" w:hanging="360"/>
      </w:pPr>
    </w:lvl>
    <w:lvl w:ilvl="7" w:tplc="F5046634">
      <w:start w:val="1"/>
      <w:numFmt w:val="lowerLetter"/>
      <w:lvlText w:val="%8."/>
      <w:lvlJc w:val="left"/>
      <w:pPr>
        <w:ind w:left="6120" w:hanging="360"/>
      </w:pPr>
    </w:lvl>
    <w:lvl w:ilvl="8" w:tplc="6B3E83DC">
      <w:start w:val="1"/>
      <w:numFmt w:val="lowerRoman"/>
      <w:lvlText w:val="%9."/>
      <w:lvlJc w:val="right"/>
      <w:pPr>
        <w:ind w:left="6840" w:hanging="180"/>
      </w:pPr>
    </w:lvl>
  </w:abstractNum>
  <w:abstractNum w:abstractNumId="11">
    <w:nsid w:val="484A0425"/>
    <w:multiLevelType w:val="hybridMultilevel"/>
    <w:tmpl w:val="5FDAC77E"/>
    <w:lvl w:ilvl="0" w:tplc="C07841DA">
      <w:start w:val="1"/>
      <w:numFmt w:val="upperRoman"/>
      <w:lvlText w:val="%1."/>
      <w:lvlJc w:val="left"/>
      <w:pPr>
        <w:ind w:left="1080" w:hanging="720"/>
      </w:pPr>
      <w:rPr>
        <w:rFonts w:cs="Times New Roman" w:hint="default"/>
      </w:rPr>
    </w:lvl>
    <w:lvl w:ilvl="1" w:tplc="A57AD0CE">
      <w:start w:val="1"/>
      <w:numFmt w:val="lowerLetter"/>
      <w:lvlText w:val="%2."/>
      <w:lvlJc w:val="left"/>
      <w:pPr>
        <w:ind w:left="1440" w:hanging="360"/>
      </w:pPr>
      <w:rPr>
        <w:rFonts w:cs="Times New Roman"/>
      </w:rPr>
    </w:lvl>
    <w:lvl w:ilvl="2" w:tplc="12B04F04">
      <w:start w:val="1"/>
      <w:numFmt w:val="lowerRoman"/>
      <w:lvlText w:val="%3."/>
      <w:lvlJc w:val="right"/>
      <w:pPr>
        <w:ind w:left="2160" w:hanging="180"/>
      </w:pPr>
      <w:rPr>
        <w:rFonts w:cs="Times New Roman"/>
      </w:rPr>
    </w:lvl>
    <w:lvl w:ilvl="3" w:tplc="A126C5EE">
      <w:start w:val="1"/>
      <w:numFmt w:val="decimal"/>
      <w:lvlText w:val="%4."/>
      <w:lvlJc w:val="left"/>
      <w:pPr>
        <w:ind w:left="2880" w:hanging="360"/>
      </w:pPr>
      <w:rPr>
        <w:rFonts w:cs="Times New Roman"/>
      </w:rPr>
    </w:lvl>
    <w:lvl w:ilvl="4" w:tplc="AF82BDCC">
      <w:start w:val="1"/>
      <w:numFmt w:val="lowerLetter"/>
      <w:lvlText w:val="%5."/>
      <w:lvlJc w:val="left"/>
      <w:pPr>
        <w:ind w:left="3600" w:hanging="360"/>
      </w:pPr>
      <w:rPr>
        <w:rFonts w:cs="Times New Roman"/>
      </w:rPr>
    </w:lvl>
    <w:lvl w:ilvl="5" w:tplc="EB106236">
      <w:start w:val="1"/>
      <w:numFmt w:val="lowerRoman"/>
      <w:lvlText w:val="%6."/>
      <w:lvlJc w:val="right"/>
      <w:pPr>
        <w:ind w:left="4320" w:hanging="180"/>
      </w:pPr>
      <w:rPr>
        <w:rFonts w:cs="Times New Roman"/>
      </w:rPr>
    </w:lvl>
    <w:lvl w:ilvl="6" w:tplc="2640EF74">
      <w:start w:val="1"/>
      <w:numFmt w:val="decimal"/>
      <w:lvlText w:val="%7."/>
      <w:lvlJc w:val="left"/>
      <w:pPr>
        <w:ind w:left="5040" w:hanging="360"/>
      </w:pPr>
      <w:rPr>
        <w:rFonts w:cs="Times New Roman"/>
      </w:rPr>
    </w:lvl>
    <w:lvl w:ilvl="7" w:tplc="D3249392">
      <w:start w:val="1"/>
      <w:numFmt w:val="lowerLetter"/>
      <w:lvlText w:val="%8."/>
      <w:lvlJc w:val="left"/>
      <w:pPr>
        <w:ind w:left="5760" w:hanging="360"/>
      </w:pPr>
      <w:rPr>
        <w:rFonts w:cs="Times New Roman"/>
      </w:rPr>
    </w:lvl>
    <w:lvl w:ilvl="8" w:tplc="CC6CDC0E">
      <w:start w:val="1"/>
      <w:numFmt w:val="lowerRoman"/>
      <w:lvlText w:val="%9."/>
      <w:lvlJc w:val="right"/>
      <w:pPr>
        <w:ind w:left="6480" w:hanging="180"/>
      </w:pPr>
      <w:rPr>
        <w:rFonts w:cs="Times New Roman"/>
      </w:rPr>
    </w:lvl>
  </w:abstractNum>
  <w:abstractNum w:abstractNumId="12">
    <w:nsid w:val="4EED0E03"/>
    <w:multiLevelType w:val="hybridMultilevel"/>
    <w:tmpl w:val="829AEAE4"/>
    <w:lvl w:ilvl="0" w:tplc="CBF86BB8">
      <w:start w:val="1"/>
      <w:numFmt w:val="decimal"/>
      <w:lvlText w:val="%1."/>
      <w:lvlJc w:val="left"/>
      <w:pPr>
        <w:tabs>
          <w:tab w:val="num" w:pos="426"/>
        </w:tabs>
        <w:ind w:left="426" w:hanging="284"/>
      </w:pPr>
      <w:rPr>
        <w:rFonts w:cs="Times New Roman" w:hint="default"/>
      </w:rPr>
    </w:lvl>
    <w:lvl w:ilvl="1" w:tplc="088EA43E">
      <w:start w:val="1"/>
      <w:numFmt w:val="bullet"/>
      <w:lvlText w:val="o"/>
      <w:lvlJc w:val="left"/>
      <w:pPr>
        <w:ind w:left="1440" w:hanging="360"/>
      </w:pPr>
      <w:rPr>
        <w:rFonts w:ascii="Courier New" w:eastAsia="Courier New" w:hAnsi="Courier New" w:cs="Courier New" w:hint="default"/>
      </w:rPr>
    </w:lvl>
    <w:lvl w:ilvl="2" w:tplc="4838F4E4">
      <w:start w:val="1"/>
      <w:numFmt w:val="bullet"/>
      <w:lvlText w:val="§"/>
      <w:lvlJc w:val="left"/>
      <w:pPr>
        <w:ind w:left="2160" w:hanging="360"/>
      </w:pPr>
      <w:rPr>
        <w:rFonts w:ascii="Wingdings" w:eastAsia="Wingdings" w:hAnsi="Wingdings" w:cs="Wingdings" w:hint="default"/>
      </w:rPr>
    </w:lvl>
    <w:lvl w:ilvl="3" w:tplc="9526383A">
      <w:start w:val="1"/>
      <w:numFmt w:val="bullet"/>
      <w:lvlText w:val="·"/>
      <w:lvlJc w:val="left"/>
      <w:pPr>
        <w:ind w:left="2880" w:hanging="360"/>
      </w:pPr>
      <w:rPr>
        <w:rFonts w:ascii="Symbol" w:eastAsia="Symbol" w:hAnsi="Symbol" w:cs="Symbol" w:hint="default"/>
      </w:rPr>
    </w:lvl>
    <w:lvl w:ilvl="4" w:tplc="5636EAE8">
      <w:start w:val="1"/>
      <w:numFmt w:val="bullet"/>
      <w:lvlText w:val="o"/>
      <w:lvlJc w:val="left"/>
      <w:pPr>
        <w:ind w:left="3600" w:hanging="360"/>
      </w:pPr>
      <w:rPr>
        <w:rFonts w:ascii="Courier New" w:eastAsia="Courier New" w:hAnsi="Courier New" w:cs="Courier New" w:hint="default"/>
      </w:rPr>
    </w:lvl>
    <w:lvl w:ilvl="5" w:tplc="79EA6362">
      <w:start w:val="1"/>
      <w:numFmt w:val="bullet"/>
      <w:lvlText w:val="§"/>
      <w:lvlJc w:val="left"/>
      <w:pPr>
        <w:ind w:left="4320" w:hanging="360"/>
      </w:pPr>
      <w:rPr>
        <w:rFonts w:ascii="Wingdings" w:eastAsia="Wingdings" w:hAnsi="Wingdings" w:cs="Wingdings" w:hint="default"/>
      </w:rPr>
    </w:lvl>
    <w:lvl w:ilvl="6" w:tplc="41525808">
      <w:start w:val="1"/>
      <w:numFmt w:val="bullet"/>
      <w:lvlText w:val="·"/>
      <w:lvlJc w:val="left"/>
      <w:pPr>
        <w:ind w:left="5040" w:hanging="360"/>
      </w:pPr>
      <w:rPr>
        <w:rFonts w:ascii="Symbol" w:eastAsia="Symbol" w:hAnsi="Symbol" w:cs="Symbol" w:hint="default"/>
      </w:rPr>
    </w:lvl>
    <w:lvl w:ilvl="7" w:tplc="9F6ECF20">
      <w:start w:val="1"/>
      <w:numFmt w:val="bullet"/>
      <w:lvlText w:val="o"/>
      <w:lvlJc w:val="left"/>
      <w:pPr>
        <w:ind w:left="5760" w:hanging="360"/>
      </w:pPr>
      <w:rPr>
        <w:rFonts w:ascii="Courier New" w:eastAsia="Courier New" w:hAnsi="Courier New" w:cs="Courier New" w:hint="default"/>
      </w:rPr>
    </w:lvl>
    <w:lvl w:ilvl="8" w:tplc="955420B0">
      <w:start w:val="1"/>
      <w:numFmt w:val="bullet"/>
      <w:lvlText w:val="§"/>
      <w:lvlJc w:val="left"/>
      <w:pPr>
        <w:ind w:left="6480" w:hanging="360"/>
      </w:pPr>
      <w:rPr>
        <w:rFonts w:ascii="Wingdings" w:eastAsia="Wingdings" w:hAnsi="Wingdings" w:cs="Wingdings" w:hint="default"/>
      </w:rPr>
    </w:lvl>
  </w:abstractNum>
  <w:abstractNum w:abstractNumId="13">
    <w:nsid w:val="50C435E9"/>
    <w:multiLevelType w:val="multilevel"/>
    <w:tmpl w:val="0B0E7BE0"/>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nsid w:val="56217D59"/>
    <w:multiLevelType w:val="hybridMultilevel"/>
    <w:tmpl w:val="0C96364C"/>
    <w:lvl w:ilvl="0" w:tplc="55646672">
      <w:start w:val="1"/>
      <w:numFmt w:val="lowerLetter"/>
      <w:lvlText w:val="%1)"/>
      <w:lvlJc w:val="left"/>
      <w:pPr>
        <w:ind w:left="1080" w:hanging="360"/>
      </w:pPr>
    </w:lvl>
    <w:lvl w:ilvl="1" w:tplc="97F88A56">
      <w:start w:val="1"/>
      <w:numFmt w:val="lowerLetter"/>
      <w:lvlText w:val="%2."/>
      <w:lvlJc w:val="left"/>
      <w:pPr>
        <w:ind w:left="1800" w:hanging="360"/>
      </w:pPr>
    </w:lvl>
    <w:lvl w:ilvl="2" w:tplc="8FCC251C">
      <w:start w:val="1"/>
      <w:numFmt w:val="lowerRoman"/>
      <w:lvlText w:val="%3."/>
      <w:lvlJc w:val="right"/>
      <w:pPr>
        <w:ind w:left="2520" w:hanging="180"/>
      </w:pPr>
    </w:lvl>
    <w:lvl w:ilvl="3" w:tplc="1A302904">
      <w:start w:val="1"/>
      <w:numFmt w:val="decimal"/>
      <w:lvlText w:val="%4."/>
      <w:lvlJc w:val="left"/>
      <w:pPr>
        <w:ind w:left="3240" w:hanging="360"/>
      </w:pPr>
    </w:lvl>
    <w:lvl w:ilvl="4" w:tplc="F9F821FC">
      <w:start w:val="1"/>
      <w:numFmt w:val="lowerLetter"/>
      <w:lvlText w:val="%5."/>
      <w:lvlJc w:val="left"/>
      <w:pPr>
        <w:ind w:left="3960" w:hanging="360"/>
      </w:pPr>
    </w:lvl>
    <w:lvl w:ilvl="5" w:tplc="203ADD12">
      <w:start w:val="1"/>
      <w:numFmt w:val="lowerRoman"/>
      <w:lvlText w:val="%6."/>
      <w:lvlJc w:val="right"/>
      <w:pPr>
        <w:ind w:left="4680" w:hanging="180"/>
      </w:pPr>
    </w:lvl>
    <w:lvl w:ilvl="6" w:tplc="B2C81364">
      <w:start w:val="1"/>
      <w:numFmt w:val="decimal"/>
      <w:lvlText w:val="%7."/>
      <w:lvlJc w:val="left"/>
      <w:pPr>
        <w:ind w:left="5400" w:hanging="360"/>
      </w:pPr>
    </w:lvl>
    <w:lvl w:ilvl="7" w:tplc="20747A36">
      <w:start w:val="1"/>
      <w:numFmt w:val="lowerLetter"/>
      <w:lvlText w:val="%8."/>
      <w:lvlJc w:val="left"/>
      <w:pPr>
        <w:ind w:left="6120" w:hanging="360"/>
      </w:pPr>
    </w:lvl>
    <w:lvl w:ilvl="8" w:tplc="F2E00C98">
      <w:start w:val="1"/>
      <w:numFmt w:val="lowerRoman"/>
      <w:lvlText w:val="%9."/>
      <w:lvlJc w:val="right"/>
      <w:pPr>
        <w:ind w:left="6840" w:hanging="180"/>
      </w:pPr>
    </w:lvl>
  </w:abstractNum>
  <w:abstractNum w:abstractNumId="15">
    <w:nsid w:val="56DF68D7"/>
    <w:multiLevelType w:val="multilevel"/>
    <w:tmpl w:val="BDE0DACE"/>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5DFF4083"/>
    <w:multiLevelType w:val="multilevel"/>
    <w:tmpl w:val="91B66D12"/>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7">
    <w:nsid w:val="6F5E29E6"/>
    <w:multiLevelType w:val="multilevel"/>
    <w:tmpl w:val="CB4E0074"/>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F163B5E"/>
    <w:multiLevelType w:val="hybridMultilevel"/>
    <w:tmpl w:val="8C3074A4"/>
    <w:lvl w:ilvl="0" w:tplc="1DD6E5DA">
      <w:start w:val="1"/>
      <w:numFmt w:val="lowerLetter"/>
      <w:lvlText w:val="%1)"/>
      <w:lvlJc w:val="left"/>
      <w:pPr>
        <w:ind w:left="1353" w:hanging="360"/>
      </w:pPr>
    </w:lvl>
    <w:lvl w:ilvl="1" w:tplc="A09AE3A6">
      <w:start w:val="1"/>
      <w:numFmt w:val="lowerLetter"/>
      <w:lvlText w:val="%2."/>
      <w:lvlJc w:val="left"/>
      <w:pPr>
        <w:ind w:left="2073" w:hanging="360"/>
      </w:pPr>
    </w:lvl>
    <w:lvl w:ilvl="2" w:tplc="F6BACA16">
      <w:start w:val="1"/>
      <w:numFmt w:val="lowerRoman"/>
      <w:lvlText w:val="%3."/>
      <w:lvlJc w:val="right"/>
      <w:pPr>
        <w:ind w:left="2793" w:hanging="180"/>
      </w:pPr>
    </w:lvl>
    <w:lvl w:ilvl="3" w:tplc="3C700F30">
      <w:start w:val="1"/>
      <w:numFmt w:val="decimal"/>
      <w:lvlText w:val="%4."/>
      <w:lvlJc w:val="left"/>
      <w:pPr>
        <w:ind w:left="3513" w:hanging="360"/>
      </w:pPr>
    </w:lvl>
    <w:lvl w:ilvl="4" w:tplc="025E19A6">
      <w:start w:val="1"/>
      <w:numFmt w:val="lowerLetter"/>
      <w:lvlText w:val="%5."/>
      <w:lvlJc w:val="left"/>
      <w:pPr>
        <w:ind w:left="4233" w:hanging="360"/>
      </w:pPr>
    </w:lvl>
    <w:lvl w:ilvl="5" w:tplc="68F4D826">
      <w:start w:val="1"/>
      <w:numFmt w:val="lowerRoman"/>
      <w:lvlText w:val="%6."/>
      <w:lvlJc w:val="right"/>
      <w:pPr>
        <w:ind w:left="4953" w:hanging="180"/>
      </w:pPr>
    </w:lvl>
    <w:lvl w:ilvl="6" w:tplc="B576265E">
      <w:start w:val="1"/>
      <w:numFmt w:val="decimal"/>
      <w:lvlText w:val="%7."/>
      <w:lvlJc w:val="left"/>
      <w:pPr>
        <w:ind w:left="5673" w:hanging="360"/>
      </w:pPr>
    </w:lvl>
    <w:lvl w:ilvl="7" w:tplc="4D16B392">
      <w:start w:val="1"/>
      <w:numFmt w:val="lowerLetter"/>
      <w:lvlText w:val="%8."/>
      <w:lvlJc w:val="left"/>
      <w:pPr>
        <w:ind w:left="6393" w:hanging="360"/>
      </w:pPr>
    </w:lvl>
    <w:lvl w:ilvl="8" w:tplc="6466FE48">
      <w:start w:val="1"/>
      <w:numFmt w:val="lowerRoman"/>
      <w:lvlText w:val="%9."/>
      <w:lvlJc w:val="right"/>
      <w:pPr>
        <w:ind w:left="7113" w:hanging="180"/>
      </w:pPr>
    </w:lvl>
  </w:abstractNum>
  <w:num w:numId="1">
    <w:abstractNumId w:val="10"/>
  </w:num>
  <w:num w:numId="2">
    <w:abstractNumId w:val="4"/>
  </w:num>
  <w:num w:numId="3">
    <w:abstractNumId w:val="1"/>
  </w:num>
  <w:num w:numId="4">
    <w:abstractNumId w:val="15"/>
  </w:num>
  <w:num w:numId="5">
    <w:abstractNumId w:val="17"/>
  </w:num>
  <w:num w:numId="6">
    <w:abstractNumId w:val="14"/>
  </w:num>
  <w:num w:numId="7">
    <w:abstractNumId w:val="3"/>
  </w:num>
  <w:num w:numId="8">
    <w:abstractNumId w:val="18"/>
  </w:num>
  <w:num w:numId="9">
    <w:abstractNumId w:val="6"/>
  </w:num>
  <w:num w:numId="10">
    <w:abstractNumId w:val="9"/>
  </w:num>
  <w:num w:numId="11">
    <w:abstractNumId w:val="13"/>
  </w:num>
  <w:num w:numId="12">
    <w:abstractNumId w:val="0"/>
  </w:num>
  <w:num w:numId="13">
    <w:abstractNumId w:val="5"/>
  </w:num>
  <w:num w:numId="14">
    <w:abstractNumId w:val="7"/>
  </w:num>
  <w:num w:numId="15">
    <w:abstractNumId w:val="16"/>
  </w:num>
  <w:num w:numId="16">
    <w:abstractNumId w:val="8"/>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23"/>
    <w:rsid w:val="006B452B"/>
    <w:rsid w:val="00A83956"/>
    <w:rsid w:val="00BC5823"/>
    <w:rsid w:val="00E14B9A"/>
    <w:rsid w:val="00ED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link w:val="Nadpis1Char"/>
    <w:pPr>
      <w:keepNext/>
      <w:keepLines/>
      <w:spacing w:before="120" w:after="120"/>
      <w:ind w:left="714" w:hanging="357"/>
      <w:jc w:val="center"/>
      <w:outlineLvl w:val="0"/>
    </w:pPr>
    <w:rPr>
      <w:b/>
    </w:rPr>
  </w:style>
  <w:style w:type="paragraph" w:styleId="Nadpis2">
    <w:name w:val="heading 2"/>
    <w:basedOn w:val="Normln"/>
    <w:next w:val="Normln"/>
    <w:link w:val="Nadpis2Char"/>
    <w:pPr>
      <w:keepNext/>
      <w:keepLines/>
      <w:spacing w:before="360" w:after="80"/>
      <w:outlineLvl w:val="1"/>
    </w:pPr>
    <w:rPr>
      <w:b/>
      <w:sz w:val="36"/>
      <w:szCs w:val="36"/>
    </w:rPr>
  </w:style>
  <w:style w:type="paragraph" w:styleId="Nadpis3">
    <w:name w:val="heading 3"/>
    <w:basedOn w:val="Normln"/>
    <w:next w:val="Normln"/>
    <w:link w:val="Nadpis3Char"/>
    <w:pPr>
      <w:keepNext/>
      <w:keepLines/>
      <w:spacing w:before="280" w:after="80"/>
      <w:outlineLvl w:val="2"/>
    </w:pPr>
    <w:rPr>
      <w:b/>
      <w:sz w:val="28"/>
      <w:szCs w:val="28"/>
    </w:rPr>
  </w:style>
  <w:style w:type="paragraph" w:styleId="Nadpis4">
    <w:name w:val="heading 4"/>
    <w:basedOn w:val="Normln"/>
    <w:next w:val="Normln"/>
    <w:link w:val="Nadpis4Char"/>
    <w:pPr>
      <w:keepNext/>
      <w:keepLines/>
      <w:spacing w:before="240" w:after="40"/>
      <w:outlineLvl w:val="3"/>
    </w:pPr>
    <w:rPr>
      <w:b/>
      <w:sz w:val="24"/>
      <w:szCs w:val="24"/>
    </w:rPr>
  </w:style>
  <w:style w:type="paragraph" w:styleId="Nadpis5">
    <w:name w:val="heading 5"/>
    <w:basedOn w:val="Normln"/>
    <w:next w:val="Normln"/>
    <w:link w:val="Nadpis5Char"/>
    <w:pPr>
      <w:keepNext/>
      <w:keepLines/>
      <w:spacing w:before="220" w:after="40"/>
      <w:outlineLvl w:val="4"/>
    </w:pPr>
    <w:rPr>
      <w:b/>
      <w:sz w:val="22"/>
      <w:szCs w:val="22"/>
    </w:rPr>
  </w:style>
  <w:style w:type="paragraph" w:styleId="Nadpis6">
    <w:name w:val="heading 6"/>
    <w:basedOn w:val="Normln"/>
    <w:next w:val="Normln"/>
    <w:link w:val="Nadpis6Char"/>
    <w:pPr>
      <w:keepNext/>
      <w:keepLines/>
      <w:spacing w:before="200" w:after="40"/>
      <w:outlineLvl w:val="5"/>
    </w:pPr>
    <w:rPr>
      <w:b/>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pPr>
      <w:spacing w:after="300"/>
      <w:contextualSpacing/>
      <w:jc w:val="center"/>
    </w:pPr>
    <w:rPr>
      <w:b/>
      <w:sz w:val="28"/>
      <w:szCs w:val="28"/>
    </w:rPr>
  </w:style>
  <w:style w:type="paragraph" w:styleId="Podtitul">
    <w:name w:val="Subtitle"/>
    <w:basedOn w:val="Normln"/>
    <w:next w:val="Normln"/>
    <w:link w:val="PodtitulChar"/>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top w:w="0" w:type="dxa"/>
        <w:left w:w="115" w:type="dxa"/>
        <w:bottom w:w="0"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customStyle="1" w:styleId="Zkladntext">
    <w:name w:val="Základní text~"/>
    <w:basedOn w:val="Normln"/>
    <w:uiPriority w:val="99"/>
    <w:pPr>
      <w:widowControl w:val="0"/>
      <w:spacing w:line="288" w:lineRule="auto"/>
    </w:pPr>
    <w:rPr>
      <w:rFonts w:ascii="Times New Roman" w:eastAsia="Times New Roman" w:hAnsi="Times New Roman" w:cs="Times New Roman"/>
      <w:color w:val="auto"/>
    </w:rPr>
  </w:style>
  <w:style w:type="paragraph" w:styleId="Revize">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link w:val="Nadpis1Char"/>
    <w:pPr>
      <w:keepNext/>
      <w:keepLines/>
      <w:spacing w:before="120" w:after="120"/>
      <w:ind w:left="714" w:hanging="357"/>
      <w:jc w:val="center"/>
      <w:outlineLvl w:val="0"/>
    </w:pPr>
    <w:rPr>
      <w:b/>
    </w:rPr>
  </w:style>
  <w:style w:type="paragraph" w:styleId="Nadpis2">
    <w:name w:val="heading 2"/>
    <w:basedOn w:val="Normln"/>
    <w:next w:val="Normln"/>
    <w:link w:val="Nadpis2Char"/>
    <w:pPr>
      <w:keepNext/>
      <w:keepLines/>
      <w:spacing w:before="360" w:after="80"/>
      <w:outlineLvl w:val="1"/>
    </w:pPr>
    <w:rPr>
      <w:b/>
      <w:sz w:val="36"/>
      <w:szCs w:val="36"/>
    </w:rPr>
  </w:style>
  <w:style w:type="paragraph" w:styleId="Nadpis3">
    <w:name w:val="heading 3"/>
    <w:basedOn w:val="Normln"/>
    <w:next w:val="Normln"/>
    <w:link w:val="Nadpis3Char"/>
    <w:pPr>
      <w:keepNext/>
      <w:keepLines/>
      <w:spacing w:before="280" w:after="80"/>
      <w:outlineLvl w:val="2"/>
    </w:pPr>
    <w:rPr>
      <w:b/>
      <w:sz w:val="28"/>
      <w:szCs w:val="28"/>
    </w:rPr>
  </w:style>
  <w:style w:type="paragraph" w:styleId="Nadpis4">
    <w:name w:val="heading 4"/>
    <w:basedOn w:val="Normln"/>
    <w:next w:val="Normln"/>
    <w:link w:val="Nadpis4Char"/>
    <w:pPr>
      <w:keepNext/>
      <w:keepLines/>
      <w:spacing w:before="240" w:after="40"/>
      <w:outlineLvl w:val="3"/>
    </w:pPr>
    <w:rPr>
      <w:b/>
      <w:sz w:val="24"/>
      <w:szCs w:val="24"/>
    </w:rPr>
  </w:style>
  <w:style w:type="paragraph" w:styleId="Nadpis5">
    <w:name w:val="heading 5"/>
    <w:basedOn w:val="Normln"/>
    <w:next w:val="Normln"/>
    <w:link w:val="Nadpis5Char"/>
    <w:pPr>
      <w:keepNext/>
      <w:keepLines/>
      <w:spacing w:before="220" w:after="40"/>
      <w:outlineLvl w:val="4"/>
    </w:pPr>
    <w:rPr>
      <w:b/>
      <w:sz w:val="22"/>
      <w:szCs w:val="22"/>
    </w:rPr>
  </w:style>
  <w:style w:type="paragraph" w:styleId="Nadpis6">
    <w:name w:val="heading 6"/>
    <w:basedOn w:val="Normln"/>
    <w:next w:val="Normln"/>
    <w:link w:val="Nadpis6Char"/>
    <w:pPr>
      <w:keepNext/>
      <w:keepLines/>
      <w:spacing w:before="200" w:after="40"/>
      <w:outlineLvl w:val="5"/>
    </w:pPr>
    <w:rPr>
      <w:b/>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pPr>
      <w:spacing w:after="300"/>
      <w:contextualSpacing/>
      <w:jc w:val="center"/>
    </w:pPr>
    <w:rPr>
      <w:b/>
      <w:sz w:val="28"/>
      <w:szCs w:val="28"/>
    </w:rPr>
  </w:style>
  <w:style w:type="paragraph" w:styleId="Podtitul">
    <w:name w:val="Subtitle"/>
    <w:basedOn w:val="Normln"/>
    <w:next w:val="Normln"/>
    <w:link w:val="PodtitulChar"/>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top w:w="0" w:type="dxa"/>
        <w:left w:w="115" w:type="dxa"/>
        <w:bottom w:w="0"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customStyle="1" w:styleId="Zkladntext">
    <w:name w:val="Základní text~"/>
    <w:basedOn w:val="Normln"/>
    <w:uiPriority w:val="99"/>
    <w:pPr>
      <w:widowControl w:val="0"/>
      <w:spacing w:line="288" w:lineRule="auto"/>
    </w:pPr>
    <w:rPr>
      <w:rFonts w:ascii="Times New Roman" w:eastAsia="Times New Roman" w:hAnsi="Times New Roman" w:cs="Times New Roman"/>
      <w:color w:val="auto"/>
    </w:rPr>
  </w:style>
  <w:style w:type="paragraph" w:styleId="Revize">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esso.tmapy.cz/nazev_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CE5538A-300A-47D3-ACB3-D23B063E3BD2}"/>
</file>

<file path=docProps/app.xml><?xml version="1.0" encoding="utf-8"?>
<Properties xmlns="http://schemas.openxmlformats.org/officeDocument/2006/extended-properties" xmlns:vt="http://schemas.openxmlformats.org/officeDocument/2006/docPropsVTypes">
  <Template>Normal.dotm</Template>
  <TotalTime>6</TotalTime>
  <Pages>4</Pages>
  <Words>2364</Words>
  <Characters>13948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Milena Kožušková</cp:lastModifiedBy>
  <cp:revision>3</cp:revision>
  <dcterms:created xsi:type="dcterms:W3CDTF">2022-12-19T06:40:00Z</dcterms:created>
  <dcterms:modified xsi:type="dcterms:W3CDTF">2022-12-19T08:33:00Z</dcterms:modified>
</cp:coreProperties>
</file>