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8938" w14:textId="12321118" w:rsidR="00F81AB3" w:rsidRPr="00AA28A8" w:rsidRDefault="0075682D" w:rsidP="00AA28A8">
      <w:r>
        <w:t xml:space="preserve"> </w:t>
      </w:r>
    </w:p>
    <w:p w14:paraId="232301E9" w14:textId="77777777" w:rsidR="000B212F" w:rsidRDefault="000B212F" w:rsidP="00AA2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D15F3" w14:textId="77777777" w:rsidR="000B212F" w:rsidRDefault="000B212F" w:rsidP="00AA28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7C04B011" w14:textId="77777777" w:rsidR="002642E0" w:rsidRPr="00CB2FF8" w:rsidRDefault="002642E0" w:rsidP="00264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5AE383CB" w14:textId="77777777" w:rsidR="000B212F" w:rsidRDefault="000B212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3FA41" w14:textId="77777777" w:rsidR="000B212F" w:rsidRDefault="000B212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7777777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08CD495B" w14:textId="1C0468C8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</w:t>
      </w:r>
      <w:r w:rsidR="00402E6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7777777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458BCC58" w:rsidR="00976621" w:rsidRPr="00DC7440" w:rsidRDefault="00976621" w:rsidP="00DC7440">
      <w:p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a</w:t>
      </w:r>
    </w:p>
    <w:p w14:paraId="6C323E34" w14:textId="5E89410F" w:rsidR="0051791D" w:rsidRDefault="0051791D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E18D1A" w14:textId="22588FB9" w:rsidR="00976621" w:rsidRDefault="0051791D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 Stavby s.r.o.</w:t>
      </w:r>
      <w:r w:rsidR="00402E6D">
        <w:rPr>
          <w:rFonts w:ascii="Times New Roman" w:hAnsi="Times New Roman" w:cs="Times New Roman"/>
          <w:sz w:val="24"/>
          <w:szCs w:val="24"/>
        </w:rPr>
        <w:t xml:space="preserve">, se </w:t>
      </w:r>
      <w:r w:rsidR="00976621" w:rsidRPr="00FB0BF9">
        <w:rPr>
          <w:rFonts w:ascii="Times New Roman" w:hAnsi="Times New Roman" w:cs="Times New Roman"/>
          <w:sz w:val="24"/>
          <w:szCs w:val="24"/>
        </w:rPr>
        <w:t>sídl</w:t>
      </w:r>
      <w:r w:rsidR="00402E6D">
        <w:rPr>
          <w:rFonts w:ascii="Times New Roman" w:hAnsi="Times New Roman" w:cs="Times New Roman"/>
          <w:sz w:val="24"/>
          <w:szCs w:val="24"/>
        </w:rPr>
        <w:t>em</w:t>
      </w:r>
      <w:r w:rsidR="00976621" w:rsidRPr="00FB0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Žvahově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198/8, 152 00 Praha 5</w:t>
      </w:r>
    </w:p>
    <w:p w14:paraId="4F436181" w14:textId="70347EEB" w:rsidR="0051791D" w:rsidRPr="00FB0BF9" w:rsidRDefault="0051791D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81280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jednatelem Ing. Viktor</w:t>
      </w:r>
      <w:r w:rsidR="0081280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Horný</w:t>
      </w:r>
      <w:r w:rsidR="00812804">
        <w:rPr>
          <w:rFonts w:ascii="Times New Roman" w:hAnsi="Times New Roman" w:cs="Times New Roman"/>
          <w:sz w:val="24"/>
          <w:szCs w:val="24"/>
        </w:rPr>
        <w:t>m</w:t>
      </w:r>
    </w:p>
    <w:p w14:paraId="378E4A6B" w14:textId="3A8E727E" w:rsidR="00846428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IČO:</w:t>
      </w:r>
      <w:r w:rsidR="002973C2">
        <w:rPr>
          <w:rFonts w:ascii="Times New Roman" w:hAnsi="Times New Roman" w:cs="Times New Roman"/>
          <w:sz w:val="24"/>
          <w:szCs w:val="24"/>
        </w:rPr>
        <w:t xml:space="preserve"> </w:t>
      </w:r>
      <w:r w:rsidR="0051791D">
        <w:rPr>
          <w:rFonts w:ascii="Times New Roman" w:hAnsi="Times New Roman" w:cs="Times New Roman"/>
          <w:sz w:val="24"/>
          <w:szCs w:val="24"/>
        </w:rPr>
        <w:t>04165667</w:t>
      </w:r>
    </w:p>
    <w:p w14:paraId="05CB0DCA" w14:textId="03002179" w:rsidR="00402E6D" w:rsidRPr="00846428" w:rsidRDefault="00402E6D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C27F26">
        <w:rPr>
          <w:rFonts w:ascii="Times New Roman" w:hAnsi="Times New Roman" w:cs="Times New Roman"/>
          <w:sz w:val="24"/>
          <w:szCs w:val="24"/>
        </w:rPr>
        <w:t>CZ04165667</w:t>
      </w:r>
    </w:p>
    <w:p w14:paraId="5D808E9B" w14:textId="4A8CAAFA" w:rsidR="00976621" w:rsidRPr="00C1646A" w:rsidRDefault="00976621" w:rsidP="0097662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Bankovní spojen</w:t>
      </w:r>
      <w:r w:rsidR="00846428">
        <w:rPr>
          <w:rFonts w:ascii="Times New Roman" w:hAnsi="Times New Roman" w:cs="Times New Roman"/>
          <w:sz w:val="24"/>
          <w:szCs w:val="24"/>
        </w:rPr>
        <w:t xml:space="preserve">í: </w:t>
      </w:r>
      <w:r w:rsidR="0051791D">
        <w:rPr>
          <w:rFonts w:ascii="Times New Roman" w:hAnsi="Times New Roman" w:cs="Times New Roman"/>
          <w:sz w:val="24"/>
          <w:szCs w:val="24"/>
        </w:rPr>
        <w:t>ČS a.s.</w:t>
      </w:r>
    </w:p>
    <w:p w14:paraId="27EBC858" w14:textId="661CAF9E" w:rsidR="00976621" w:rsidRPr="00846428" w:rsidRDefault="00C1646A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51791D">
        <w:rPr>
          <w:rFonts w:ascii="Times New Roman" w:hAnsi="Times New Roman" w:cs="Times New Roman"/>
          <w:sz w:val="24"/>
          <w:szCs w:val="24"/>
        </w:rPr>
        <w:t>3893599359/0800</w:t>
      </w:r>
    </w:p>
    <w:p w14:paraId="1B71B15C" w14:textId="69604F0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B0BF9">
        <w:rPr>
          <w:rFonts w:ascii="Times New Roman" w:hAnsi="Times New Roman" w:cs="Times New Roman"/>
          <w:sz w:val="24"/>
          <w:szCs w:val="24"/>
        </w:rPr>
        <w:t xml:space="preserve">el.: </w:t>
      </w:r>
      <w:r w:rsidR="0051791D">
        <w:rPr>
          <w:rFonts w:ascii="Times New Roman" w:hAnsi="Times New Roman" w:cs="Times New Roman"/>
          <w:sz w:val="24"/>
          <w:szCs w:val="24"/>
        </w:rPr>
        <w:t>723 588 969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284E956D" w14:textId="77777777" w:rsidR="000B212F" w:rsidRPr="00433406" w:rsidRDefault="002642E0" w:rsidP="00433406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5833D91E" w14:textId="221DB3E9" w:rsidR="00F44629" w:rsidRDefault="00F44629" w:rsidP="00D974A6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688BBD2C" w14:textId="77777777" w:rsidR="00990DA5" w:rsidRPr="000220BB" w:rsidRDefault="00990DA5" w:rsidP="00D974A6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097D9CD2" w14:textId="72D40E22" w:rsidR="00990DA5" w:rsidRPr="00990DA5" w:rsidRDefault="00990DA5">
      <w:pPr>
        <w:pStyle w:val="slovansezna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90DA5">
        <w:rPr>
          <w:rFonts w:ascii="Times New Roman" w:hAnsi="Times New Roman"/>
          <w:sz w:val="24"/>
          <w:szCs w:val="24"/>
        </w:rPr>
        <w:t xml:space="preserve">Předmětem </w:t>
      </w:r>
      <w:r w:rsidR="00402E6D">
        <w:rPr>
          <w:rFonts w:ascii="Times New Roman" w:hAnsi="Times New Roman"/>
          <w:sz w:val="24"/>
          <w:szCs w:val="24"/>
        </w:rPr>
        <w:t xml:space="preserve">této </w:t>
      </w:r>
      <w:r w:rsidRPr="00990DA5">
        <w:rPr>
          <w:rFonts w:ascii="Times New Roman" w:hAnsi="Times New Roman"/>
          <w:sz w:val="24"/>
          <w:szCs w:val="24"/>
        </w:rPr>
        <w:t>smlouvy j</w:t>
      </w:r>
      <w:r w:rsidR="00402E6D">
        <w:rPr>
          <w:rFonts w:ascii="Times New Roman" w:hAnsi="Times New Roman"/>
          <w:sz w:val="24"/>
          <w:szCs w:val="24"/>
        </w:rPr>
        <w:t>e dílo nazvané</w:t>
      </w:r>
      <w:r w:rsidRPr="00990DA5">
        <w:rPr>
          <w:rFonts w:ascii="Times New Roman" w:hAnsi="Times New Roman"/>
          <w:sz w:val="24"/>
          <w:szCs w:val="24"/>
        </w:rPr>
        <w:t xml:space="preserve"> </w:t>
      </w:r>
      <w:r w:rsidR="00402E6D">
        <w:rPr>
          <w:rFonts w:ascii="Times New Roman" w:hAnsi="Times New Roman"/>
          <w:sz w:val="24"/>
          <w:szCs w:val="24"/>
        </w:rPr>
        <w:t>„</w:t>
      </w:r>
      <w:r w:rsidRPr="00990DA5">
        <w:rPr>
          <w:rStyle w:val="Siln"/>
          <w:rFonts w:ascii="Times New Roman" w:hAnsi="Times New Roman"/>
          <w:b w:val="0"/>
          <w:sz w:val="24"/>
          <w:szCs w:val="24"/>
        </w:rPr>
        <w:t>Úprava pozemku pro víceúčelové hřiště V Podhoří, Praha 7</w:t>
      </w:r>
      <w:r w:rsidR="00402E6D">
        <w:rPr>
          <w:rStyle w:val="Siln"/>
          <w:rFonts w:ascii="Times New Roman" w:hAnsi="Times New Roman"/>
          <w:b w:val="0"/>
          <w:sz w:val="24"/>
          <w:szCs w:val="24"/>
        </w:rPr>
        <w:t>“</w:t>
      </w:r>
      <w:r w:rsidRPr="00990DA5">
        <w:rPr>
          <w:rStyle w:val="Siln"/>
          <w:rFonts w:ascii="Times New Roman" w:hAnsi="Times New Roman"/>
          <w:b w:val="0"/>
          <w:sz w:val="24"/>
          <w:szCs w:val="24"/>
        </w:rPr>
        <w:t xml:space="preserve">, </w:t>
      </w:r>
      <w:r>
        <w:rPr>
          <w:rStyle w:val="Siln"/>
          <w:rFonts w:ascii="Times New Roman" w:hAnsi="Times New Roman"/>
          <w:b w:val="0"/>
          <w:sz w:val="24"/>
          <w:szCs w:val="24"/>
        </w:rPr>
        <w:t xml:space="preserve">na části pozemku parc. č. 1428/5 </w:t>
      </w:r>
      <w:proofErr w:type="spellStart"/>
      <w:r>
        <w:rPr>
          <w:rStyle w:val="Siln"/>
          <w:rFonts w:ascii="Times New Roman" w:hAnsi="Times New Roman"/>
          <w:b w:val="0"/>
          <w:sz w:val="24"/>
          <w:szCs w:val="24"/>
        </w:rPr>
        <w:t>k.ú</w:t>
      </w:r>
      <w:proofErr w:type="spellEnd"/>
      <w:r>
        <w:rPr>
          <w:rStyle w:val="Siln"/>
          <w:rFonts w:ascii="Times New Roman" w:hAnsi="Times New Roman"/>
          <w:b w:val="0"/>
          <w:sz w:val="24"/>
          <w:szCs w:val="24"/>
        </w:rPr>
        <w:t>. Troja</w:t>
      </w:r>
    </w:p>
    <w:p w14:paraId="32F5CC87" w14:textId="77777777" w:rsidR="00990DA5" w:rsidRPr="00990DA5" w:rsidRDefault="00990DA5">
      <w:pPr>
        <w:pStyle w:val="slovansezna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90DA5">
        <w:rPr>
          <w:rFonts w:ascii="Times New Roman" w:hAnsi="Times New Roman"/>
          <w:sz w:val="24"/>
          <w:szCs w:val="24"/>
        </w:rPr>
        <w:t>Rozsah díla je stanoven projektovou dokumentací a položkovým rozpočtem.</w:t>
      </w:r>
    </w:p>
    <w:p w14:paraId="0B209E2B" w14:textId="0881AEE3" w:rsidR="00990DA5" w:rsidRPr="00990DA5" w:rsidRDefault="00990DA5">
      <w:pPr>
        <w:pStyle w:val="slovansezna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90DA5">
        <w:rPr>
          <w:rFonts w:ascii="Times New Roman" w:hAnsi="Times New Roman"/>
          <w:sz w:val="24"/>
          <w:szCs w:val="24"/>
        </w:rPr>
        <w:t xml:space="preserve">Projektovou dokumentaci a položkový rozpočet zpracoval </w:t>
      </w:r>
      <w:r w:rsidRPr="00990DA5">
        <w:rPr>
          <w:rStyle w:val="Siln"/>
          <w:rFonts w:ascii="Times New Roman" w:hAnsi="Times New Roman"/>
          <w:b w:val="0"/>
          <w:sz w:val="24"/>
          <w:szCs w:val="24"/>
        </w:rPr>
        <w:t>atelier Rusina Frei, s.r.o., Bubenská 225/49, 170 00 Praha 7,</w:t>
      </w:r>
    </w:p>
    <w:p w14:paraId="7D1B205C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14B57192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0FD2A32B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1ECA53C8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52FCEB1C" w14:textId="0679DAA1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0BC510AF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4BD467A4" w14:textId="77777777" w:rsidR="00990DA5" w:rsidRDefault="00990DA5" w:rsidP="00990DA5">
      <w:pPr>
        <w:pStyle w:val="slovanseznam"/>
        <w:ind w:left="0" w:firstLine="0"/>
        <w:rPr>
          <w:rFonts w:ascii="Times New Roman" w:hAnsi="Times New Roman"/>
          <w:sz w:val="24"/>
          <w:szCs w:val="24"/>
        </w:rPr>
      </w:pP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14:paraId="2A19529B" w14:textId="17F6991C" w:rsidR="002115C2" w:rsidRDefault="00990DA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6C2">
        <w:rPr>
          <w:rFonts w:ascii="Times New Roman" w:hAnsi="Times New Roman" w:cs="Times New Roman"/>
          <w:sz w:val="24"/>
          <w:szCs w:val="24"/>
        </w:rPr>
        <w:t>Zhotovitel se zavazuje provést dílo odbor</w:t>
      </w:r>
      <w:r>
        <w:rPr>
          <w:rFonts w:ascii="Times New Roman" w:hAnsi="Times New Roman" w:cs="Times New Roman"/>
          <w:sz w:val="24"/>
          <w:szCs w:val="24"/>
        </w:rPr>
        <w:t>ně a kvalitně</w:t>
      </w:r>
      <w:r w:rsidRPr="00CA56C2">
        <w:rPr>
          <w:rFonts w:ascii="Times New Roman" w:hAnsi="Times New Roman" w:cs="Times New Roman"/>
          <w:sz w:val="24"/>
          <w:szCs w:val="24"/>
        </w:rPr>
        <w:t xml:space="preserve"> v rozsahu podle této smlouvy</w:t>
      </w:r>
      <w:r w:rsidR="001B6BCA">
        <w:rPr>
          <w:rFonts w:ascii="Times New Roman" w:hAnsi="Times New Roman" w:cs="Times New Roman"/>
          <w:sz w:val="24"/>
          <w:szCs w:val="24"/>
        </w:rPr>
        <w:t>.</w:t>
      </w:r>
    </w:p>
    <w:p w14:paraId="54A977FE" w14:textId="4C362F65" w:rsidR="00990DA5" w:rsidRDefault="00990DA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smlouvy.</w:t>
      </w:r>
    </w:p>
    <w:p w14:paraId="046D24AB" w14:textId="7AC9B7D0" w:rsidR="00990DA5" w:rsidRDefault="00990DA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Zhotovitel po celou dobu stavby povede stavební deník.</w:t>
      </w:r>
    </w:p>
    <w:p w14:paraId="6A245BFB" w14:textId="04753D3E" w:rsidR="00990DA5" w:rsidRPr="001B6BCA" w:rsidRDefault="00990DA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Zhotovitel zajistí v průběhu realizace díla a po jeho dokončení likvidaci odpadů</w:t>
      </w:r>
      <w:r w:rsidR="001B6BCA" w:rsidRPr="001B6BCA">
        <w:rPr>
          <w:rFonts w:ascii="Times New Roman" w:hAnsi="Times New Roman" w:cs="Times New Roman"/>
          <w:sz w:val="24"/>
          <w:szCs w:val="24"/>
        </w:rPr>
        <w:t xml:space="preserve"> a</w:t>
      </w:r>
      <w:r w:rsidRPr="001B6BCA">
        <w:rPr>
          <w:rFonts w:ascii="Times New Roman" w:hAnsi="Times New Roman" w:cs="Times New Roman"/>
          <w:sz w:val="24"/>
          <w:szCs w:val="24"/>
        </w:rPr>
        <w:t xml:space="preserve"> úklid </w:t>
      </w:r>
      <w:r w:rsidR="001B6BCA" w:rsidRPr="001B6BCA">
        <w:rPr>
          <w:rFonts w:ascii="Times New Roman" w:hAnsi="Times New Roman" w:cs="Times New Roman"/>
          <w:sz w:val="24"/>
          <w:szCs w:val="24"/>
        </w:rPr>
        <w:t>pozemků dotčených stavbou.</w:t>
      </w:r>
      <w:r w:rsidRPr="001B6BCA">
        <w:rPr>
          <w:rFonts w:ascii="Times New Roman" w:hAnsi="Times New Roman" w:cs="Times New Roman"/>
          <w:sz w:val="24"/>
          <w:szCs w:val="24"/>
        </w:rPr>
        <w:t xml:space="preserve"> </w:t>
      </w:r>
      <w:r w:rsidR="002115C2" w:rsidRPr="001B6B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E99E4D" w14:textId="77777777" w:rsidR="00990DA5" w:rsidRPr="00CB2FF8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Pr="001803EB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3 Povinnosti objednatele</w:t>
      </w:r>
    </w:p>
    <w:p w14:paraId="01F90B6B" w14:textId="69659592" w:rsidR="00990DA5" w:rsidRDefault="00990DA5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15C2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6CF4B7FF" w14:textId="77777777" w:rsidR="001B6BCA" w:rsidRDefault="00990DA5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</w:t>
      </w:r>
    </w:p>
    <w:p w14:paraId="567A1E3F" w14:textId="2BAA2EB5" w:rsidR="00990DA5" w:rsidRPr="001B6BCA" w:rsidRDefault="00990DA5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 Objednatel umožní zhotoviteli a třetím osobám (subdodavatelů) pověřeným zhotovitelem vstup na staveniště nezbytný pro řádné a včasné plnění díla.</w:t>
      </w:r>
    </w:p>
    <w:p w14:paraId="34BD5948" w14:textId="77777777" w:rsidR="00990DA5" w:rsidRPr="009231B6" w:rsidRDefault="00990DA5" w:rsidP="002115C2">
      <w:pPr>
        <w:pStyle w:val="Bezmezer"/>
      </w:pPr>
      <w:r w:rsidRPr="00CB2FF8">
        <w:t xml:space="preserve">    </w:t>
      </w:r>
    </w:p>
    <w:p w14:paraId="5F16F120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0E2D4DE4" w14:textId="5B35BC1D" w:rsidR="00990DA5" w:rsidRPr="001B6BCA" w:rsidRDefault="00990D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7B11E191" w14:textId="77777777" w:rsidR="00990DA5" w:rsidRPr="00CB2FF8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4FABDA36" w14:textId="77777777" w:rsidR="00990DA5" w:rsidRPr="00094B33" w:rsidRDefault="00990DA5" w:rsidP="00990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Pr="00094B33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</w:t>
      </w:r>
    </w:p>
    <w:p w14:paraId="0EDF2BDA" w14:textId="55886C41" w:rsidR="00990DA5" w:rsidRPr="00574C29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B3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enu bez DPH    </w:t>
      </w:r>
      <w:r w:rsidR="00402E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804">
        <w:rPr>
          <w:rFonts w:ascii="Times New Roman" w:hAnsi="Times New Roman" w:cs="Times New Roman"/>
          <w:sz w:val="24"/>
          <w:szCs w:val="24"/>
        </w:rPr>
        <w:t xml:space="preserve">2 044 968,- </w:t>
      </w:r>
      <w:r w:rsidRPr="00574C29">
        <w:rPr>
          <w:rFonts w:ascii="Times New Roman" w:hAnsi="Times New Roman" w:cs="Times New Roman"/>
          <w:sz w:val="24"/>
          <w:szCs w:val="24"/>
        </w:rPr>
        <w:t>Kč</w:t>
      </w:r>
    </w:p>
    <w:p w14:paraId="22A202B2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4E187E" w14:textId="05349F0E" w:rsidR="00990DA5" w:rsidRPr="00574C29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21%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2E6D">
        <w:rPr>
          <w:rFonts w:ascii="Times New Roman" w:hAnsi="Times New Roman" w:cs="Times New Roman"/>
          <w:sz w:val="24"/>
          <w:szCs w:val="24"/>
        </w:rPr>
        <w:t xml:space="preserve">    </w:t>
      </w:r>
      <w:r w:rsidR="00812804">
        <w:rPr>
          <w:rFonts w:ascii="Times New Roman" w:hAnsi="Times New Roman" w:cs="Times New Roman"/>
          <w:sz w:val="24"/>
          <w:szCs w:val="24"/>
        </w:rPr>
        <w:t>429 443,-</w:t>
      </w:r>
      <w:r w:rsidRPr="00574C29"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E6B99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428D8C" w14:textId="63B0158D" w:rsidR="00990DA5" w:rsidRPr="00836BA6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celkem </w:t>
      </w:r>
      <w:r w:rsidR="00402E6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12804">
        <w:rPr>
          <w:rFonts w:ascii="Times New Roman" w:hAnsi="Times New Roman" w:cs="Times New Roman"/>
          <w:b/>
          <w:sz w:val="24"/>
          <w:szCs w:val="24"/>
        </w:rPr>
        <w:t>2 474 411,-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BA6">
        <w:rPr>
          <w:rFonts w:ascii="Times New Roman" w:hAnsi="Times New Roman" w:cs="Times New Roman"/>
          <w:b/>
          <w:sz w:val="24"/>
          <w:szCs w:val="24"/>
        </w:rPr>
        <w:t>Kč</w:t>
      </w:r>
    </w:p>
    <w:p w14:paraId="7B3CF9D7" w14:textId="50AA6E2E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(slovy:</w:t>
      </w:r>
      <w:r w:rsidR="00812804">
        <w:rPr>
          <w:rFonts w:ascii="Times New Roman" w:hAnsi="Times New Roman" w:cs="Times New Roman"/>
          <w:sz w:val="24"/>
          <w:szCs w:val="24"/>
        </w:rPr>
        <w:t xml:space="preserve"> dvamilionyčtyřistasedumdesátčtyřitísícčtyřistajedenáctkorunčeských</w:t>
      </w:r>
      <w:r w:rsidR="001803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99FF8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8AD877" w14:textId="02EC29DC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i objednatel jsou plátci DPH. Plnění podléhá režimu přenesené daňové povinnosti podle zákona o dani z přidané hodnoty § 92a zákona č. 235/2004 Sb. Práce jsou zatříděny dle klasifikace CZ-CPA pod číseln</w:t>
      </w:r>
      <w:r w:rsidR="001803EB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kód 43 a příjemce plnění prohlašuje, že ve vztahu k přijatému plnění </w:t>
      </w:r>
      <w:r w:rsidR="001803E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osoba povinná k dani z přidané hodnoty.</w:t>
      </w:r>
    </w:p>
    <w:p w14:paraId="359F324F" w14:textId="77777777" w:rsidR="00990DA5" w:rsidRPr="00DD1C8A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59DBD0" w14:textId="77777777" w:rsidR="00990DA5" w:rsidRDefault="00990DA5" w:rsidP="00990DA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04A41">
        <w:rPr>
          <w:rFonts w:ascii="Times New Roman" w:hAnsi="Times New Roman" w:cs="Times New Roman"/>
          <w:sz w:val="24"/>
          <w:szCs w:val="24"/>
        </w:rPr>
        <w:t>Cena za dílo uvedená v předchozím odstavci tohoto článku je pevnou cenou za dílo. Smluvní strany si ujednávají, že kupní cena za věci obstarané zhotovitelem pro účely provedení díla je zahrnuta v ceně. Cena díla se nebude po dobu trvání této smlouvy měnit a na její výši nemá ani nebude mít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14:paraId="0D528F9C" w14:textId="77777777" w:rsidR="00990DA5" w:rsidRPr="00504A41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5C0D5E" w14:textId="77777777" w:rsidR="00990DA5" w:rsidRPr="00E73F79" w:rsidRDefault="00990DA5" w:rsidP="00990DA5">
      <w:pPr>
        <w:pStyle w:val="Zkladntext"/>
        <w:tabs>
          <w:tab w:val="left" w:pos="680"/>
        </w:tabs>
        <w:spacing w:line="240" w:lineRule="atLeast"/>
        <w:jc w:val="both"/>
      </w:pPr>
      <w:r w:rsidRPr="00E73F79">
        <w:lastRenderedPageBreak/>
        <w:t>Provedené práce budou měsíčně průběžně fakturovány na základě vzájemně odsouhlaseného soupisu provedených prací. Podkladem pro úhradu bude faktura vystavená zhotovitelem na základě soupisu provedených prací a dodávek, potvrzených pracovníkem pověřeným odběratelskou kontrolou. Při odsouhlasení objemu prací a dodávek bude pro objednatele vodítkem rozpočet, který je součástí smlouvy. 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6D79A3BD" w14:textId="77777777" w:rsidR="00990DA5" w:rsidRDefault="00990DA5" w:rsidP="00990DA5">
      <w:pPr>
        <w:pStyle w:val="Zkladntext"/>
        <w:tabs>
          <w:tab w:val="left" w:pos="680"/>
        </w:tabs>
        <w:spacing w:line="240" w:lineRule="atLeast"/>
        <w:jc w:val="both"/>
      </w:pPr>
      <w:r w:rsidRPr="00E73F79">
        <w:t xml:space="preserve"> Provedené práce a dodávky uhradí objednatel zhotoviteli do 90 % s</w:t>
      </w:r>
      <w:r>
        <w:t>mluvní ceny. Zbývající část smluvní ceny bude uhrazena</w:t>
      </w:r>
      <w:r w:rsidRPr="00E73F79">
        <w:t xml:space="preserve"> po ukončení přejím</w:t>
      </w:r>
      <w:r>
        <w:t xml:space="preserve">acího řízení a odstranění všech </w:t>
      </w:r>
      <w:r w:rsidRPr="00E73F79">
        <w:t>případných vad a nedodělků zjištěných při přejímacím řízení. Po úspěšném ukončení přejímacího řízení vystaví zho</w:t>
      </w:r>
      <w:r>
        <w:t>tovitel konečnou fakturu. Konečná faktura bude obsahovat</w:t>
      </w:r>
      <w:r w:rsidRPr="00E73F79">
        <w:t xml:space="preserve"> </w:t>
      </w:r>
      <w:r>
        <w:t xml:space="preserve">částky z </w:t>
      </w:r>
      <w:r w:rsidRPr="00E73F79">
        <w:t>díl</w:t>
      </w:r>
      <w:r>
        <w:t>čích faktur a částku doplatku do výše dohodnuté ceny.</w:t>
      </w:r>
    </w:p>
    <w:p w14:paraId="79CD0C5C" w14:textId="4492C013" w:rsidR="00990DA5" w:rsidRDefault="00990DA5" w:rsidP="00814994">
      <w:pPr>
        <w:pStyle w:val="Zkladntext"/>
        <w:tabs>
          <w:tab w:val="left" w:pos="680"/>
        </w:tabs>
        <w:spacing w:line="240" w:lineRule="atLeast"/>
        <w:jc w:val="both"/>
      </w:pPr>
      <w:r w:rsidRPr="00E73F79">
        <w:t>Konečná faktura bude uhrazena po převzetí díla, do 14 dnů od obdržení, bezhotovostním převodem na bankovní účet zhotovitele.</w:t>
      </w:r>
    </w:p>
    <w:p w14:paraId="4CDF6075" w14:textId="77777777" w:rsidR="00814994" w:rsidRPr="00814994" w:rsidRDefault="00814994" w:rsidP="00814994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32976862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 Doba plnění</w:t>
      </w:r>
    </w:p>
    <w:p w14:paraId="67594862" w14:textId="5BB80277" w:rsidR="00990DA5" w:rsidRPr="00BE63A9" w:rsidRDefault="00990DA5" w:rsidP="00BE63A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E63A9">
        <w:rPr>
          <w:rFonts w:ascii="Times New Roman" w:hAnsi="Times New Roman" w:cs="Times New Roman"/>
          <w:sz w:val="24"/>
          <w:szCs w:val="24"/>
        </w:rPr>
        <w:t xml:space="preserve">Zhotovitel se zavazuje provést dílo v souladu s touto smlouvou v termínu </w:t>
      </w:r>
      <w:r w:rsidR="00812804" w:rsidRPr="00BE63A9">
        <w:rPr>
          <w:rFonts w:ascii="Times New Roman" w:hAnsi="Times New Roman" w:cs="Times New Roman"/>
          <w:sz w:val="24"/>
          <w:szCs w:val="24"/>
        </w:rPr>
        <w:t>90 dní</w:t>
      </w:r>
      <w:r w:rsidR="00C27F26">
        <w:rPr>
          <w:rFonts w:ascii="Times New Roman" w:hAnsi="Times New Roman" w:cs="Times New Roman"/>
          <w:sz w:val="24"/>
          <w:szCs w:val="24"/>
        </w:rPr>
        <w:t xml:space="preserve"> ode dne předání staveniště</w:t>
      </w:r>
      <w:r w:rsidR="00812804" w:rsidRPr="00BE63A9">
        <w:rPr>
          <w:rFonts w:ascii="Times New Roman" w:hAnsi="Times New Roman" w:cs="Times New Roman"/>
          <w:sz w:val="24"/>
          <w:szCs w:val="24"/>
        </w:rPr>
        <w:t>.</w:t>
      </w:r>
    </w:p>
    <w:p w14:paraId="67993AD1" w14:textId="5004A092" w:rsidR="00B83519" w:rsidRDefault="00B83519" w:rsidP="00B8351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53CF">
        <w:rPr>
          <w:rFonts w:ascii="Times New Roman" w:hAnsi="Times New Roman" w:cs="Times New Roman"/>
          <w:color w:val="000000"/>
          <w:sz w:val="24"/>
          <w:szCs w:val="24"/>
        </w:rPr>
        <w:t xml:space="preserve">Vzhledem k termínu dodávky, tj. zimní období, budou při nepříznivém počasí aplikována následující opatření: </w:t>
      </w:r>
    </w:p>
    <w:p w14:paraId="5C90D2A2" w14:textId="77777777" w:rsidR="00B83519" w:rsidRPr="00B83519" w:rsidRDefault="00B83519" w:rsidP="00B83519">
      <w:pPr>
        <w:pStyle w:val="Odstavecseseznamem"/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B7111" w14:textId="21E9730A" w:rsidR="00B83519" w:rsidRPr="00B83519" w:rsidRDefault="00B83519" w:rsidP="00B8351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3519">
        <w:rPr>
          <w:rFonts w:ascii="Times New Roman" w:hAnsi="Times New Roman" w:cs="Times New Roman"/>
          <w:color w:val="000000"/>
          <w:sz w:val="24"/>
          <w:szCs w:val="24"/>
        </w:rPr>
        <w:t>V případě deštivého počasí, trvajícího déle než dva po sobě jdoucí dny, se doba</w:t>
      </w:r>
    </w:p>
    <w:p w14:paraId="4733C8CE" w14:textId="04022DBF" w:rsidR="00B83519" w:rsidRPr="00E36498" w:rsidRDefault="00B83519" w:rsidP="00B83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DA5E71">
        <w:rPr>
          <w:rFonts w:ascii="Times New Roman" w:hAnsi="Times New Roman" w:cs="Times New Roman"/>
          <w:color w:val="000000"/>
          <w:sz w:val="24"/>
          <w:szCs w:val="24"/>
        </w:rPr>
        <w:t>provedení díla prodlužuje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E71">
        <w:rPr>
          <w:rFonts w:ascii="Times New Roman" w:hAnsi="Times New Roman" w:cs="Times New Roman"/>
          <w:color w:val="000000"/>
          <w:sz w:val="24"/>
          <w:szCs w:val="24"/>
        </w:rPr>
        <w:t>dobu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6498">
        <w:rPr>
          <w:rFonts w:ascii="Times New Roman" w:hAnsi="Times New Roman" w:cs="Times New Roman"/>
          <w:color w:val="000000"/>
          <w:sz w:val="24"/>
          <w:szCs w:val="24"/>
        </w:rPr>
        <w:t>po kterou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nebylo možné práce realizovat.</w:t>
      </w:r>
    </w:p>
    <w:p w14:paraId="28AB597C" w14:textId="77777777" w:rsidR="00B83519" w:rsidRPr="00DA5E71" w:rsidRDefault="00B83519" w:rsidP="00B83519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94AAEF" w14:textId="3230FF85" w:rsidR="00B83519" w:rsidRPr="00B83519" w:rsidRDefault="00B83519" w:rsidP="00B8351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3519">
        <w:rPr>
          <w:rFonts w:ascii="Times New Roman" w:hAnsi="Times New Roman" w:cs="Times New Roman"/>
          <w:color w:val="000000"/>
          <w:sz w:val="24"/>
          <w:szCs w:val="24"/>
        </w:rPr>
        <w:t>V případě sněhu, který by znemožnil pohyb po pracovišti se termín dokončení</w:t>
      </w:r>
    </w:p>
    <w:p w14:paraId="52DF8FBE" w14:textId="77777777" w:rsidR="00B83519" w:rsidRDefault="00B83519" w:rsidP="00B83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B83519">
        <w:rPr>
          <w:rFonts w:ascii="Times New Roman" w:hAnsi="Times New Roman" w:cs="Times New Roman"/>
          <w:color w:val="000000"/>
          <w:sz w:val="24"/>
          <w:szCs w:val="24"/>
        </w:rPr>
        <w:t>posouvá do doby, kdy bude přístup z hlediska počasí technicky možný. Termín</w:t>
      </w:r>
    </w:p>
    <w:p w14:paraId="085A6443" w14:textId="77777777" w:rsidR="00B83519" w:rsidRDefault="00B83519" w:rsidP="00B83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835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83519">
        <w:rPr>
          <w:rFonts w:ascii="Times New Roman" w:hAnsi="Times New Roman" w:cs="Times New Roman"/>
          <w:color w:val="000000"/>
          <w:sz w:val="24"/>
          <w:szCs w:val="24"/>
        </w:rPr>
        <w:t>dokončení se v tomto případě prodlužuje o dobu, po kterou nebylo možné pr</w:t>
      </w:r>
      <w:r>
        <w:rPr>
          <w:rFonts w:ascii="Times New Roman" w:hAnsi="Times New Roman" w:cs="Times New Roman"/>
          <w:color w:val="000000"/>
          <w:sz w:val="24"/>
          <w:szCs w:val="24"/>
        </w:rPr>
        <w:t>áce</w:t>
      </w:r>
    </w:p>
    <w:p w14:paraId="13063384" w14:textId="0582CDB9" w:rsidR="00B83519" w:rsidRPr="00B83519" w:rsidRDefault="00B83519" w:rsidP="00B83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B83519">
        <w:rPr>
          <w:rFonts w:ascii="Times New Roman" w:hAnsi="Times New Roman" w:cs="Times New Roman"/>
          <w:color w:val="000000"/>
          <w:sz w:val="24"/>
          <w:szCs w:val="24"/>
        </w:rPr>
        <w:t>realizovat.</w:t>
      </w:r>
    </w:p>
    <w:p w14:paraId="0763EC7A" w14:textId="77777777" w:rsidR="007F4B39" w:rsidRPr="00464005" w:rsidRDefault="007F4B39" w:rsidP="007F4B39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2C635BC8" w14:textId="4590ACAB" w:rsidR="00B83519" w:rsidRPr="00B83519" w:rsidRDefault="00B83519" w:rsidP="00B8351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3519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denní teploty poklesnou pod </w:t>
      </w:r>
      <w:proofErr w:type="gramStart"/>
      <w:r w:rsidRPr="00B83519">
        <w:rPr>
          <w:rFonts w:ascii="Times New Roman" w:hAnsi="Times New Roman" w:cs="Times New Roman"/>
          <w:color w:val="000000"/>
          <w:sz w:val="24"/>
          <w:szCs w:val="24"/>
        </w:rPr>
        <w:t>5° C</w:t>
      </w:r>
      <w:proofErr w:type="gramEnd"/>
      <w:r w:rsidRPr="00B83519">
        <w:rPr>
          <w:rFonts w:ascii="Times New Roman" w:hAnsi="Times New Roman" w:cs="Times New Roman"/>
          <w:color w:val="000000"/>
          <w:sz w:val="24"/>
          <w:szCs w:val="24"/>
        </w:rPr>
        <w:t xml:space="preserve"> budou práce, spojené s tzv. "mokrým procesem" (betonáže, stěrky, nátěry apod.) přerušeny do doby, kdy se teplota zvýší po dobu 3 po sobě jdoucích dnech nad 5° C a doba provedení díla se prodlužuje o počet dnů přerušení + 10 dnů. </w:t>
      </w:r>
    </w:p>
    <w:p w14:paraId="24558A9D" w14:textId="75F99DA8" w:rsidR="00990DA5" w:rsidRPr="001803EB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205DDDBD" w14:textId="04EBF46B" w:rsidR="00BE63A9" w:rsidRDefault="001803EB" w:rsidP="00E8146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146B">
        <w:rPr>
          <w:rFonts w:ascii="Times New Roman" w:hAnsi="Times New Roman" w:cs="Times New Roman"/>
          <w:sz w:val="24"/>
          <w:szCs w:val="24"/>
        </w:rPr>
        <w:t>Předání staveniště bude provedeno</w:t>
      </w:r>
      <w:r w:rsidR="00C27F26">
        <w:rPr>
          <w:rFonts w:ascii="Times New Roman" w:hAnsi="Times New Roman" w:cs="Times New Roman"/>
          <w:sz w:val="24"/>
          <w:szCs w:val="24"/>
        </w:rPr>
        <w:t xml:space="preserve"> dne 5. ledna 2023</w:t>
      </w:r>
      <w:r w:rsidRPr="00E8146B">
        <w:rPr>
          <w:rFonts w:ascii="Times New Roman" w:hAnsi="Times New Roman" w:cs="Times New Roman"/>
          <w:sz w:val="24"/>
          <w:szCs w:val="24"/>
        </w:rPr>
        <w:t xml:space="preserve"> za přítomnosti zástupců zhotovitele a objednatele</w:t>
      </w:r>
      <w:r w:rsidR="00814994" w:rsidRPr="00E8146B">
        <w:rPr>
          <w:rFonts w:ascii="Times New Roman" w:hAnsi="Times New Roman" w:cs="Times New Roman"/>
          <w:sz w:val="24"/>
          <w:szCs w:val="24"/>
        </w:rPr>
        <w:t>.</w:t>
      </w:r>
      <w:r w:rsidR="00BE6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57A63" w14:textId="4C106730" w:rsidR="00990DA5" w:rsidRDefault="00990DA5" w:rsidP="00E8146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E63A9">
        <w:rPr>
          <w:rFonts w:ascii="Times New Roman" w:hAnsi="Times New Roman" w:cs="Times New Roman"/>
          <w:sz w:val="24"/>
          <w:szCs w:val="24"/>
        </w:rPr>
        <w:t>Po dokončení díla, nejpozději však v poslední den doby plnění vyzve prokazatelně zhotovitel objednatele k převzetí díla.</w:t>
      </w:r>
      <w:r w:rsidR="00BE63A9">
        <w:rPr>
          <w:rFonts w:ascii="Times New Roman" w:hAnsi="Times New Roman" w:cs="Times New Roman"/>
          <w:sz w:val="24"/>
          <w:szCs w:val="24"/>
        </w:rPr>
        <w:t xml:space="preserve"> </w:t>
      </w:r>
      <w:r w:rsidRPr="00BE63A9">
        <w:rPr>
          <w:rFonts w:ascii="Times New Roman" w:hAnsi="Times New Roman" w:cs="Times New Roman"/>
          <w:sz w:val="24"/>
          <w:szCs w:val="24"/>
        </w:rPr>
        <w:t xml:space="preserve">Objednatel, převezme provedené dílo, pokud nebude obsahovat vady nebo nedodělky, které samy o sobě či v souhrnu, brání nebo ztěžují jeho užívání </w:t>
      </w:r>
    </w:p>
    <w:p w14:paraId="09B228A4" w14:textId="7F0DB0CC" w:rsidR="00990DA5" w:rsidRPr="00BE63A9" w:rsidRDefault="00990DA5" w:rsidP="00E8146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E63A9">
        <w:rPr>
          <w:rFonts w:ascii="Times New Roman" w:hAnsi="Times New Roman" w:cs="Times New Roman"/>
          <w:sz w:val="24"/>
          <w:szCs w:val="24"/>
        </w:rPr>
        <w:t>O předání provedeného díla sepíší smluvní strany předávací protokol</w:t>
      </w:r>
      <w:r w:rsidR="00BE63A9">
        <w:rPr>
          <w:rFonts w:ascii="Times New Roman" w:hAnsi="Times New Roman" w:cs="Times New Roman"/>
          <w:sz w:val="24"/>
          <w:szCs w:val="24"/>
        </w:rPr>
        <w:t xml:space="preserve">. </w:t>
      </w:r>
      <w:r w:rsidRPr="00BE63A9">
        <w:rPr>
          <w:rFonts w:ascii="Times New Roman" w:hAnsi="Times New Roman" w:cs="Times New Roman"/>
          <w:sz w:val="24"/>
          <w:szCs w:val="24"/>
        </w:rPr>
        <w:t xml:space="preserve">Současně s dílem je zhotovitel povinen předat objednateli veškeré dokumenty, prohlášení o shodě, </w:t>
      </w:r>
      <w:r w:rsidRPr="00BE63A9">
        <w:rPr>
          <w:rFonts w:ascii="Times New Roman" w:hAnsi="Times New Roman" w:cs="Times New Roman"/>
          <w:sz w:val="24"/>
          <w:szCs w:val="24"/>
        </w:rPr>
        <w:lastRenderedPageBreak/>
        <w:t>plány a jiné listiny, které zhotovitel získal nebo měl získat v souvislosti s dílem či jeho provedením</w:t>
      </w:r>
      <w:r w:rsidRPr="00BE63A9">
        <w:rPr>
          <w:rFonts w:cs="Times New Roman"/>
        </w:rPr>
        <w:t>.</w:t>
      </w:r>
    </w:p>
    <w:p w14:paraId="5D171E06" w14:textId="77777777" w:rsidR="00464005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12CDDD71" w14:textId="0CD8CB4B" w:rsidR="00990DA5" w:rsidRPr="00EC5E22" w:rsidRDefault="0046400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990DA5" w:rsidRPr="00EC5E22">
        <w:rPr>
          <w:rFonts w:ascii="Times New Roman" w:hAnsi="Times New Roman" w:cs="Times New Roman"/>
          <w:b/>
          <w:sz w:val="24"/>
          <w:szCs w:val="24"/>
        </w:rPr>
        <w:t>čl. 8 Smluvní pokuty</w:t>
      </w:r>
    </w:p>
    <w:p w14:paraId="7EB504EC" w14:textId="4A1901D1" w:rsidR="00990DA5" w:rsidRDefault="00990DA5" w:rsidP="00BE63A9">
      <w:pPr>
        <w:pStyle w:val="slovanseznam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smluvní</w:t>
      </w:r>
      <w:r w:rsidR="00402E6D">
        <w:rPr>
          <w:rFonts w:ascii="Times New Roman" w:hAnsi="Times New Roman"/>
          <w:sz w:val="24"/>
          <w:szCs w:val="24"/>
        </w:rPr>
        <w:t xml:space="preserve"> </w:t>
      </w:r>
      <w:r w:rsidRPr="00CB2FF8">
        <w:rPr>
          <w:rFonts w:ascii="Times New Roman" w:hAnsi="Times New Roman"/>
          <w:sz w:val="24"/>
          <w:szCs w:val="24"/>
        </w:rPr>
        <w:t>pokutu</w:t>
      </w:r>
      <w:r w:rsidR="00BE63A9">
        <w:rPr>
          <w:rFonts w:ascii="Times New Roman" w:hAnsi="Times New Roman"/>
          <w:sz w:val="24"/>
          <w:szCs w:val="24"/>
        </w:rPr>
        <w:t xml:space="preserve"> </w:t>
      </w:r>
      <w:r w:rsidRPr="00BE63A9">
        <w:rPr>
          <w:rFonts w:ascii="Times New Roman" w:hAnsi="Times New Roman"/>
          <w:sz w:val="24"/>
          <w:szCs w:val="24"/>
        </w:rPr>
        <w:t xml:space="preserve">ve výši </w:t>
      </w:r>
      <w:r w:rsidR="00402E6D" w:rsidRPr="00BE63A9">
        <w:rPr>
          <w:rFonts w:ascii="Times New Roman" w:hAnsi="Times New Roman"/>
          <w:sz w:val="24"/>
          <w:szCs w:val="24"/>
        </w:rPr>
        <w:t xml:space="preserve">2 000,- Kč </w:t>
      </w:r>
      <w:r w:rsidRPr="00BE63A9">
        <w:rPr>
          <w:rFonts w:ascii="Times New Roman" w:hAnsi="Times New Roman"/>
          <w:sz w:val="24"/>
          <w:szCs w:val="24"/>
        </w:rPr>
        <w:t>za každý den prodlení.</w:t>
      </w:r>
    </w:p>
    <w:p w14:paraId="2096EB7A" w14:textId="7CFF4AD3" w:rsidR="00402E6D" w:rsidRDefault="00402E6D" w:rsidP="00BE63A9">
      <w:pPr>
        <w:pStyle w:val="slovanseznam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E63A9">
        <w:rPr>
          <w:rFonts w:ascii="Times New Roman" w:hAnsi="Times New Roman"/>
          <w:sz w:val="24"/>
          <w:szCs w:val="24"/>
        </w:rPr>
        <w:t>Bude-li zhotovitel v prodlení s odstraněním vad a nedodělků oproti lhůtám, jež byly stanoveny v protokolu o předání a převzetí díla, zaplatí smluvní pokutu ve výši 500,- Kč za každý den prodlení.</w:t>
      </w:r>
    </w:p>
    <w:p w14:paraId="47BB5DE1" w14:textId="00356CA0" w:rsidR="00990DA5" w:rsidRPr="00BE63A9" w:rsidRDefault="00990DA5" w:rsidP="00BE63A9">
      <w:pPr>
        <w:pStyle w:val="slovanseznam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BE63A9">
        <w:rPr>
          <w:rFonts w:ascii="Times New Roman" w:hAnsi="Times New Roman"/>
          <w:sz w:val="24"/>
          <w:szCs w:val="24"/>
        </w:rPr>
        <w:t>Pokud dojde k prodlení v platbě ceny díla, je zhotovitel oprávněn požadovat po objednatel</w:t>
      </w:r>
      <w:r w:rsidR="00464005" w:rsidRPr="00BE63A9">
        <w:rPr>
          <w:rFonts w:ascii="Times New Roman" w:hAnsi="Times New Roman"/>
          <w:sz w:val="24"/>
          <w:szCs w:val="24"/>
        </w:rPr>
        <w:t>i</w:t>
      </w:r>
      <w:r w:rsidR="00626E7B" w:rsidRPr="00BE63A9">
        <w:rPr>
          <w:rFonts w:ascii="Times New Roman" w:hAnsi="Times New Roman"/>
          <w:sz w:val="24"/>
          <w:szCs w:val="24"/>
        </w:rPr>
        <w:t xml:space="preserve"> </w:t>
      </w:r>
      <w:r w:rsidRPr="00BE63A9">
        <w:rPr>
          <w:rFonts w:ascii="Times New Roman" w:hAnsi="Times New Roman"/>
          <w:sz w:val="24"/>
          <w:szCs w:val="24"/>
        </w:rPr>
        <w:t>úrok</w:t>
      </w:r>
      <w:r w:rsidR="00464005" w:rsidRPr="00BE63A9">
        <w:rPr>
          <w:rFonts w:ascii="Times New Roman" w:hAnsi="Times New Roman"/>
          <w:sz w:val="24"/>
          <w:szCs w:val="24"/>
        </w:rPr>
        <w:t xml:space="preserve"> </w:t>
      </w:r>
      <w:r w:rsidRPr="00BE63A9">
        <w:rPr>
          <w:rFonts w:ascii="Times New Roman" w:hAnsi="Times New Roman"/>
          <w:sz w:val="24"/>
          <w:szCs w:val="24"/>
        </w:rPr>
        <w:t>z prodlení ve výši 0,1 % z dlužné částky za každý den prodlení.</w:t>
      </w:r>
    </w:p>
    <w:p w14:paraId="7A0D61D8" w14:textId="77777777" w:rsidR="00990DA5" w:rsidRDefault="00990DA5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77777777" w:rsidR="00990DA5" w:rsidRPr="00103C66" w:rsidRDefault="00990DA5" w:rsidP="00990DA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0D959F6D" w14:textId="77777777" w:rsidR="00BE63A9" w:rsidRDefault="00990DA5" w:rsidP="00626E7B">
      <w:pPr>
        <w:pStyle w:val="Zkladntext"/>
        <w:numPr>
          <w:ilvl w:val="0"/>
          <w:numId w:val="17"/>
        </w:numPr>
      </w:pPr>
      <w:r>
        <w:t>Zhotovitel poskytuje na</w:t>
      </w:r>
      <w:r w:rsidR="000B7F5D">
        <w:t xml:space="preserve"> zemn</w:t>
      </w:r>
      <w:r>
        <w:t>í práce</w:t>
      </w:r>
      <w:r w:rsidR="000B7F5D">
        <w:t>,</w:t>
      </w:r>
      <w:r w:rsidR="002115C2">
        <w:t xml:space="preserve"> mlatový povrch,</w:t>
      </w:r>
      <w:r w:rsidR="000B7F5D">
        <w:t xml:space="preserve"> asfaltový povrch, štěrkový trávník, zatravněnou plochu, a dopadové plochy</w:t>
      </w:r>
      <w:r>
        <w:t xml:space="preserve"> záruku v délce </w:t>
      </w:r>
      <w:r w:rsidRPr="001260A7">
        <w:t xml:space="preserve">60 měsíců </w:t>
      </w:r>
      <w:r>
        <w:t>od převzetí díla. Na</w:t>
      </w:r>
      <w:r w:rsidR="000B7F5D">
        <w:t xml:space="preserve"> mobiliář a cvičební prvky</w:t>
      </w:r>
      <w:r>
        <w:t xml:space="preserve"> poskytuje zhotovitel záruku odpovídající délce záruky příslušného výrobce. </w:t>
      </w:r>
    </w:p>
    <w:p w14:paraId="3D6718FD" w14:textId="7FDA8474" w:rsidR="00BE63A9" w:rsidRDefault="00990DA5" w:rsidP="00990DA5">
      <w:pPr>
        <w:pStyle w:val="Zkladntext"/>
        <w:numPr>
          <w:ilvl w:val="0"/>
          <w:numId w:val="17"/>
        </w:numPr>
      </w:pPr>
      <w:r>
        <w:t>V případě, že se na díle vyskytne v záruční době vada, je objednatel povinen takovou vadu bez zbytečného odkladu písemně oznámit zhotoviteli. Uznanou vadu je</w:t>
      </w:r>
      <w:r w:rsidR="00B83519">
        <w:t xml:space="preserve"> </w:t>
      </w:r>
      <w:r>
        <w:t xml:space="preserve">zhotovitel povinen odstranit do 30 dnů od jejího uplatnění. </w:t>
      </w:r>
    </w:p>
    <w:p w14:paraId="1CBD3737" w14:textId="7D185AAF" w:rsidR="00990DA5" w:rsidRDefault="00990DA5" w:rsidP="00990DA5">
      <w:pPr>
        <w:pStyle w:val="Zkladntext"/>
        <w:numPr>
          <w:ilvl w:val="0"/>
          <w:numId w:val="17"/>
        </w:numPr>
      </w:pPr>
      <w:r>
        <w:t>Pokud zhotovitel vadu neodstraní ve stanovené lhůtě a zadavateli z tohoto důvodu vzniknou škody, zavazuje se zhotovitel tyto škody uhradit.</w:t>
      </w:r>
    </w:p>
    <w:p w14:paraId="21FBFB4B" w14:textId="289C9B3A" w:rsidR="00990DA5" w:rsidRPr="00B83519" w:rsidRDefault="00990DA5" w:rsidP="00B83519">
      <w:pPr>
        <w:pStyle w:val="Zkladntext"/>
        <w:numPr>
          <w:ilvl w:val="0"/>
          <w:numId w:val="17"/>
        </w:numPr>
      </w:pPr>
      <w:r w:rsidRPr="00B83519">
        <w:t>Záruka se nevztahuje na vady způsobené</w:t>
      </w:r>
      <w:r w:rsidR="00B83519">
        <w:t>:</w:t>
      </w:r>
    </w:p>
    <w:p w14:paraId="5AE43C91" w14:textId="57851392" w:rsidR="00990DA5" w:rsidRDefault="00990DA5" w:rsidP="00B83519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83519">
        <w:rPr>
          <w:rFonts w:ascii="Times New Roman" w:hAnsi="Times New Roman" w:cs="Times New Roman"/>
          <w:sz w:val="24"/>
          <w:szCs w:val="24"/>
        </w:rPr>
        <w:t>neoprávněným zásahem třetí osoby</w:t>
      </w:r>
    </w:p>
    <w:p w14:paraId="608E578D" w14:textId="1472DE7E" w:rsidR="00B83519" w:rsidRDefault="00990DA5" w:rsidP="00B83519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83519">
        <w:rPr>
          <w:rFonts w:ascii="Times New Roman" w:hAnsi="Times New Roman" w:cs="Times New Roman"/>
          <w:sz w:val="24"/>
          <w:szCs w:val="24"/>
        </w:rPr>
        <w:t>mechanickým poškozením</w:t>
      </w:r>
    </w:p>
    <w:p w14:paraId="15CE3B67" w14:textId="23C997AA" w:rsidR="00B83519" w:rsidRDefault="00B83519" w:rsidP="00B835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494A09" w14:textId="77777777" w:rsidR="00990DA5" w:rsidRPr="00B83519" w:rsidRDefault="00990DA5" w:rsidP="00990DA5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3519">
        <w:rPr>
          <w:rFonts w:ascii="Times New Roman" w:hAnsi="Times New Roman" w:cs="Times New Roman"/>
          <w:sz w:val="24"/>
          <w:szCs w:val="24"/>
        </w:rPr>
        <w:t>Náklady, spojené s plněním povinností zhotovitele z titulu záruky podle této smlouvy, budou hrazeny zhotovitelem.</w:t>
      </w:r>
    </w:p>
    <w:p w14:paraId="1CAA0048" w14:textId="77777777" w:rsidR="00990DA5" w:rsidRPr="00B83519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3E7F9" w14:textId="384530D3" w:rsidR="00B83519" w:rsidRPr="005D0658" w:rsidRDefault="00B83519" w:rsidP="00B83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10. závěrečná ustanovení</w:t>
      </w:r>
    </w:p>
    <w:p w14:paraId="76199A77" w14:textId="5DEBC6E1" w:rsidR="00990DA5" w:rsidRDefault="00990DA5" w:rsidP="00194AEB">
      <w:pPr>
        <w:pStyle w:val="Zkladntext"/>
        <w:numPr>
          <w:ilvl w:val="0"/>
          <w:numId w:val="22"/>
        </w:numPr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4F47B60C" w14:textId="487EC662" w:rsidR="00990DA5" w:rsidRDefault="00990DA5" w:rsidP="00990DA5">
      <w:pPr>
        <w:pStyle w:val="Zkladntext"/>
        <w:numPr>
          <w:ilvl w:val="0"/>
          <w:numId w:val="22"/>
        </w:numPr>
        <w:jc w:val="both"/>
      </w:pPr>
      <w:r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195B0B79" w14:textId="65316121" w:rsidR="008D78CE" w:rsidRDefault="008D78CE" w:rsidP="00626E7B">
      <w:pPr>
        <w:pStyle w:val="Zkladntext"/>
        <w:numPr>
          <w:ilvl w:val="0"/>
          <w:numId w:val="22"/>
        </w:numPr>
        <w:jc w:val="both"/>
      </w:pPr>
      <w:r w:rsidRPr="00194AEB">
        <w:t xml:space="preserve">V souladu s § 43 odst.1. zákona č. 131/2000 Sb., o hlavním městě Praze, ve znění pozdějších předpisů, tímto objednatel potvrzuje, že uzavření této smlouvy o dílo bylo schváleno Zastupitelstvem městské části Praha-Troja usnesením č. </w:t>
      </w:r>
      <w:r w:rsidR="00BE63A9" w:rsidRPr="00194AEB">
        <w:t>160</w:t>
      </w:r>
      <w:r w:rsidRPr="00194AEB">
        <w:t xml:space="preserve"> ze dne </w:t>
      </w:r>
      <w:r w:rsidR="00BE63A9" w:rsidRPr="00194AEB">
        <w:t>20. 9.</w:t>
      </w:r>
      <w:r w:rsidRPr="00194AEB">
        <w:t xml:space="preserve"> </w:t>
      </w:r>
      <w:r w:rsidRPr="00194AEB">
        <w:lastRenderedPageBreak/>
        <w:t>2022 na základě řádně vyhlášené a vyhodnocené veřejné soutěže pro veřejnou zakázku malého rozsahu podle zákona o zadávání veřejných zakázek.</w:t>
      </w:r>
    </w:p>
    <w:p w14:paraId="0D1FDD14" w14:textId="40D6CA3F" w:rsidR="00990DA5" w:rsidRDefault="00990DA5" w:rsidP="00626E7B">
      <w:pPr>
        <w:pStyle w:val="Zkladntext"/>
        <w:numPr>
          <w:ilvl w:val="0"/>
          <w:numId w:val="22"/>
        </w:numPr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D1524E6" w14:textId="64E3F944" w:rsidR="0077409E" w:rsidRDefault="0077409E" w:rsidP="0077409E">
      <w:pPr>
        <w:pStyle w:val="Zkladntext"/>
        <w:numPr>
          <w:ilvl w:val="0"/>
          <w:numId w:val="22"/>
        </w:numPr>
        <w:jc w:val="both"/>
      </w:pPr>
      <w:r w:rsidRPr="00A35769"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Pr="00194AEB">
        <w:rPr>
          <w:color w:val="000000" w:themeColor="text1"/>
        </w:rPr>
        <w:t>tuto</w:t>
      </w:r>
      <w:r w:rsidRPr="00A35769">
        <w:t xml:space="preserve"> smlouvu uveřejní v registru smluv za podmínek stanovených uvedeným zákonem objednatel</w:t>
      </w:r>
      <w:r>
        <w:t>, přičemž zhotovitel tímto s uveřejněním smlouvy včetně jejich příloh v registru smluv souhlasí.</w:t>
      </w:r>
    </w:p>
    <w:p w14:paraId="7BFD939D" w14:textId="5C732459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Tato smlouva se řídí právem České republiky.</w:t>
      </w:r>
    </w:p>
    <w:p w14:paraId="4A14EBEA" w14:textId="52DCD98A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Tato smlouva je vyhotovena ve dvou originálech, z nichž každá ze smluvních stran obdrží     jeden originál.</w:t>
      </w:r>
    </w:p>
    <w:p w14:paraId="1FAB4FD8" w14:textId="426ED12E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7ABA4A23" w:rsidR="00990DA5" w:rsidRDefault="00990DA5" w:rsidP="00990DA5">
      <w:pPr>
        <w:pStyle w:val="Zkladntext"/>
        <w:numPr>
          <w:ilvl w:val="0"/>
          <w:numId w:val="22"/>
        </w:numPr>
        <w:jc w:val="both"/>
      </w:pPr>
      <w:r w:rsidRPr="00194AEB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6DD104F" w14:textId="6AD367B8" w:rsidR="00EA3D61" w:rsidRPr="00EA3D61" w:rsidRDefault="00EA3D61" w:rsidP="00EA3D6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D61">
        <w:rPr>
          <w:rFonts w:ascii="Times New Roman" w:hAnsi="Times New Roman" w:cs="Times New Roman"/>
          <w:color w:val="000000"/>
          <w:sz w:val="24"/>
          <w:szCs w:val="24"/>
        </w:rPr>
        <w:t>Nedílnou součástí této smlouvy j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A3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A3D61">
        <w:rPr>
          <w:rFonts w:ascii="Times New Roman" w:hAnsi="Times New Roman" w:cs="Times New Roman"/>
          <w:color w:val="000000"/>
          <w:sz w:val="24"/>
          <w:szCs w:val="24"/>
        </w:rPr>
        <w:t xml:space="preserve">říloha č. 1 – Položkový rozpočet </w:t>
      </w:r>
    </w:p>
    <w:p w14:paraId="79C79750" w14:textId="363B8133" w:rsidR="00EA3D61" w:rsidRPr="00EA3D61" w:rsidRDefault="00EA3D61" w:rsidP="00EA3D6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04D87D" w14:textId="07ED87D6" w:rsidR="00EA3D61" w:rsidRPr="00EA3D61" w:rsidRDefault="00EA3D61" w:rsidP="00EA3D6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B15E7" w14:textId="77777777" w:rsidR="00EA3D61" w:rsidRPr="00194AEB" w:rsidRDefault="00EA3D61" w:rsidP="00EA3D61">
      <w:pPr>
        <w:pStyle w:val="Zkladntext"/>
        <w:ind w:left="720"/>
        <w:jc w:val="both"/>
      </w:pPr>
    </w:p>
    <w:p w14:paraId="74BED481" w14:textId="77777777" w:rsidR="00990DA5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57EB450F" w14:textId="77777777" w:rsidR="00990DA5" w:rsidRDefault="00990DA5" w:rsidP="00990DA5">
      <w:pPr>
        <w:rPr>
          <w:rFonts w:ascii="Times New Roman" w:hAnsi="Times New Roman" w:cs="Times New Roman"/>
          <w:sz w:val="24"/>
          <w:szCs w:val="24"/>
        </w:rPr>
        <w:sectPr w:rsidR="00990DA5" w:rsidSect="00990D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C53560" w14:textId="77777777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 </w:t>
      </w:r>
    </w:p>
    <w:p w14:paraId="639D976A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ascii="Times New Roman" w:hAnsi="Times New Roman" w:cs="Times New Roman"/>
          <w:sz w:val="24"/>
        </w:rPr>
      </w:pPr>
    </w:p>
    <w:sectPr w:rsidR="00BE7C21" w:rsidRPr="00BE7C21" w:rsidSect="00E21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3D6"/>
    <w:multiLevelType w:val="hybridMultilevel"/>
    <w:tmpl w:val="680CF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321"/>
    <w:multiLevelType w:val="hybridMultilevel"/>
    <w:tmpl w:val="71BE22C6"/>
    <w:lvl w:ilvl="0" w:tplc="6BD2C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A1B17"/>
    <w:multiLevelType w:val="hybridMultilevel"/>
    <w:tmpl w:val="9B660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06DF"/>
    <w:multiLevelType w:val="hybridMultilevel"/>
    <w:tmpl w:val="474A7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F19"/>
    <w:multiLevelType w:val="hybridMultilevel"/>
    <w:tmpl w:val="1062D722"/>
    <w:lvl w:ilvl="0" w:tplc="AD72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31CD0"/>
    <w:multiLevelType w:val="hybridMultilevel"/>
    <w:tmpl w:val="FC7E2D04"/>
    <w:lvl w:ilvl="0" w:tplc="7F16D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4521"/>
    <w:multiLevelType w:val="multilevel"/>
    <w:tmpl w:val="9898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7" w15:restartNumberingAfterBreak="0">
    <w:nsid w:val="39DB53B7"/>
    <w:multiLevelType w:val="hybridMultilevel"/>
    <w:tmpl w:val="A4501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341"/>
    <w:multiLevelType w:val="hybridMultilevel"/>
    <w:tmpl w:val="A4CE2290"/>
    <w:lvl w:ilvl="0" w:tplc="7C9499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FC9372F"/>
    <w:multiLevelType w:val="hybridMultilevel"/>
    <w:tmpl w:val="0B88A8C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5F87"/>
    <w:multiLevelType w:val="hybridMultilevel"/>
    <w:tmpl w:val="7BA62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E3B9A"/>
    <w:multiLevelType w:val="hybridMultilevel"/>
    <w:tmpl w:val="9A808DA8"/>
    <w:lvl w:ilvl="0" w:tplc="1336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C7922"/>
    <w:multiLevelType w:val="hybridMultilevel"/>
    <w:tmpl w:val="E83A802C"/>
    <w:lvl w:ilvl="0" w:tplc="8116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37433"/>
    <w:multiLevelType w:val="hybridMultilevel"/>
    <w:tmpl w:val="4C886672"/>
    <w:lvl w:ilvl="0" w:tplc="AE162C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942894"/>
    <w:multiLevelType w:val="hybridMultilevel"/>
    <w:tmpl w:val="131C7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34F8"/>
    <w:multiLevelType w:val="hybridMultilevel"/>
    <w:tmpl w:val="A4A4D998"/>
    <w:lvl w:ilvl="0" w:tplc="8C90E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E588E"/>
    <w:multiLevelType w:val="hybridMultilevel"/>
    <w:tmpl w:val="6DD88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B48AA"/>
    <w:multiLevelType w:val="hybridMultilevel"/>
    <w:tmpl w:val="F5FEB29A"/>
    <w:lvl w:ilvl="0" w:tplc="CC68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3549">
    <w:abstractNumId w:val="17"/>
  </w:num>
  <w:num w:numId="2" w16cid:durableId="1939943346">
    <w:abstractNumId w:val="12"/>
  </w:num>
  <w:num w:numId="3" w16cid:durableId="299582456">
    <w:abstractNumId w:val="4"/>
  </w:num>
  <w:num w:numId="4" w16cid:durableId="2634966">
    <w:abstractNumId w:val="8"/>
  </w:num>
  <w:num w:numId="5" w16cid:durableId="49497834">
    <w:abstractNumId w:val="15"/>
  </w:num>
  <w:num w:numId="6" w16cid:durableId="189955969">
    <w:abstractNumId w:val="19"/>
  </w:num>
  <w:num w:numId="7" w16cid:durableId="608049790">
    <w:abstractNumId w:val="11"/>
  </w:num>
  <w:num w:numId="8" w16cid:durableId="1371763891">
    <w:abstractNumId w:val="5"/>
  </w:num>
  <w:num w:numId="9" w16cid:durableId="89740993">
    <w:abstractNumId w:val="21"/>
  </w:num>
  <w:num w:numId="10" w16cid:durableId="1753351431">
    <w:abstractNumId w:val="13"/>
  </w:num>
  <w:num w:numId="11" w16cid:durableId="794327463">
    <w:abstractNumId w:val="7"/>
  </w:num>
  <w:num w:numId="12" w16cid:durableId="59910630">
    <w:abstractNumId w:val="18"/>
  </w:num>
  <w:num w:numId="13" w16cid:durableId="542442467">
    <w:abstractNumId w:val="2"/>
  </w:num>
  <w:num w:numId="14" w16cid:durableId="1196118682">
    <w:abstractNumId w:val="20"/>
  </w:num>
  <w:num w:numId="15" w16cid:durableId="2113235257">
    <w:abstractNumId w:val="16"/>
  </w:num>
  <w:num w:numId="16" w16cid:durableId="1764304786">
    <w:abstractNumId w:val="10"/>
  </w:num>
  <w:num w:numId="17" w16cid:durableId="1847479574">
    <w:abstractNumId w:val="9"/>
  </w:num>
  <w:num w:numId="18" w16cid:durableId="443115853">
    <w:abstractNumId w:val="14"/>
  </w:num>
  <w:num w:numId="19" w16cid:durableId="469902843">
    <w:abstractNumId w:val="6"/>
  </w:num>
  <w:num w:numId="20" w16cid:durableId="382755083">
    <w:abstractNumId w:val="0"/>
  </w:num>
  <w:num w:numId="21" w16cid:durableId="375277473">
    <w:abstractNumId w:val="1"/>
  </w:num>
  <w:num w:numId="22" w16cid:durableId="9240682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220BB"/>
    <w:rsid w:val="0003263A"/>
    <w:rsid w:val="00035E13"/>
    <w:rsid w:val="00085768"/>
    <w:rsid w:val="00092110"/>
    <w:rsid w:val="00094B33"/>
    <w:rsid w:val="000B19F8"/>
    <w:rsid w:val="000B212F"/>
    <w:rsid w:val="000B7F5D"/>
    <w:rsid w:val="000E1ED4"/>
    <w:rsid w:val="000F7362"/>
    <w:rsid w:val="00103C66"/>
    <w:rsid w:val="00104B9E"/>
    <w:rsid w:val="00105064"/>
    <w:rsid w:val="00124785"/>
    <w:rsid w:val="00143412"/>
    <w:rsid w:val="001438C9"/>
    <w:rsid w:val="00172C2E"/>
    <w:rsid w:val="00174BFB"/>
    <w:rsid w:val="001803EB"/>
    <w:rsid w:val="001804E4"/>
    <w:rsid w:val="00194AEB"/>
    <w:rsid w:val="001A4A75"/>
    <w:rsid w:val="001A509C"/>
    <w:rsid w:val="001B2F22"/>
    <w:rsid w:val="001B66FB"/>
    <w:rsid w:val="001B6BCA"/>
    <w:rsid w:val="001B6E9F"/>
    <w:rsid w:val="001E382C"/>
    <w:rsid w:val="001F271B"/>
    <w:rsid w:val="0020478C"/>
    <w:rsid w:val="002115C2"/>
    <w:rsid w:val="002555D8"/>
    <w:rsid w:val="002642E0"/>
    <w:rsid w:val="00285BF2"/>
    <w:rsid w:val="002973C2"/>
    <w:rsid w:val="002F1AEE"/>
    <w:rsid w:val="0032045E"/>
    <w:rsid w:val="00331F45"/>
    <w:rsid w:val="003546D9"/>
    <w:rsid w:val="00383AA1"/>
    <w:rsid w:val="003B032E"/>
    <w:rsid w:val="003C081E"/>
    <w:rsid w:val="00402E6D"/>
    <w:rsid w:val="004061BA"/>
    <w:rsid w:val="004066F8"/>
    <w:rsid w:val="00406E7D"/>
    <w:rsid w:val="00433406"/>
    <w:rsid w:val="00440219"/>
    <w:rsid w:val="00464005"/>
    <w:rsid w:val="004A05BD"/>
    <w:rsid w:val="004C560C"/>
    <w:rsid w:val="004C6038"/>
    <w:rsid w:val="0050508F"/>
    <w:rsid w:val="0050678B"/>
    <w:rsid w:val="0051791D"/>
    <w:rsid w:val="00532CF3"/>
    <w:rsid w:val="00532F37"/>
    <w:rsid w:val="005515A5"/>
    <w:rsid w:val="005821BE"/>
    <w:rsid w:val="005C5435"/>
    <w:rsid w:val="005C7D26"/>
    <w:rsid w:val="005D0658"/>
    <w:rsid w:val="005E0517"/>
    <w:rsid w:val="005E7396"/>
    <w:rsid w:val="005E7E30"/>
    <w:rsid w:val="005F3D05"/>
    <w:rsid w:val="005F65F2"/>
    <w:rsid w:val="00626E7B"/>
    <w:rsid w:val="00645A7F"/>
    <w:rsid w:val="006508E0"/>
    <w:rsid w:val="0066414A"/>
    <w:rsid w:val="006655BD"/>
    <w:rsid w:val="006A56C7"/>
    <w:rsid w:val="006A72BD"/>
    <w:rsid w:val="00703A00"/>
    <w:rsid w:val="0071314F"/>
    <w:rsid w:val="00725B4C"/>
    <w:rsid w:val="0072624C"/>
    <w:rsid w:val="007559A6"/>
    <w:rsid w:val="0075682D"/>
    <w:rsid w:val="0077409E"/>
    <w:rsid w:val="007A2827"/>
    <w:rsid w:val="007A3CF5"/>
    <w:rsid w:val="007B0A7C"/>
    <w:rsid w:val="007C0247"/>
    <w:rsid w:val="007C282B"/>
    <w:rsid w:val="007E27A6"/>
    <w:rsid w:val="007E6A41"/>
    <w:rsid w:val="007F3D7E"/>
    <w:rsid w:val="007F4B39"/>
    <w:rsid w:val="007F7292"/>
    <w:rsid w:val="00812804"/>
    <w:rsid w:val="00814994"/>
    <w:rsid w:val="00815C22"/>
    <w:rsid w:val="0082482A"/>
    <w:rsid w:val="00843F70"/>
    <w:rsid w:val="00846428"/>
    <w:rsid w:val="00851334"/>
    <w:rsid w:val="0087612B"/>
    <w:rsid w:val="008A05CA"/>
    <w:rsid w:val="008D4825"/>
    <w:rsid w:val="008D78CE"/>
    <w:rsid w:val="008E6089"/>
    <w:rsid w:val="00917D74"/>
    <w:rsid w:val="009231B6"/>
    <w:rsid w:val="00931F33"/>
    <w:rsid w:val="00972159"/>
    <w:rsid w:val="00976621"/>
    <w:rsid w:val="00990DA5"/>
    <w:rsid w:val="009A6152"/>
    <w:rsid w:val="009B323D"/>
    <w:rsid w:val="009C5F15"/>
    <w:rsid w:val="009E705C"/>
    <w:rsid w:val="009F611D"/>
    <w:rsid w:val="009F67F2"/>
    <w:rsid w:val="00A3026A"/>
    <w:rsid w:val="00A601F0"/>
    <w:rsid w:val="00A62EE2"/>
    <w:rsid w:val="00A75281"/>
    <w:rsid w:val="00A929D5"/>
    <w:rsid w:val="00A95EB6"/>
    <w:rsid w:val="00AA28A8"/>
    <w:rsid w:val="00AF6352"/>
    <w:rsid w:val="00B01BA8"/>
    <w:rsid w:val="00B26A35"/>
    <w:rsid w:val="00B34450"/>
    <w:rsid w:val="00B501F7"/>
    <w:rsid w:val="00B554CD"/>
    <w:rsid w:val="00B742A0"/>
    <w:rsid w:val="00B81ECE"/>
    <w:rsid w:val="00B83519"/>
    <w:rsid w:val="00BE378F"/>
    <w:rsid w:val="00BE63A9"/>
    <w:rsid w:val="00BE7C21"/>
    <w:rsid w:val="00C02B9D"/>
    <w:rsid w:val="00C02F3C"/>
    <w:rsid w:val="00C1646A"/>
    <w:rsid w:val="00C16E25"/>
    <w:rsid w:val="00C27F26"/>
    <w:rsid w:val="00C3045E"/>
    <w:rsid w:val="00C35DBF"/>
    <w:rsid w:val="00C537FF"/>
    <w:rsid w:val="00C60EBD"/>
    <w:rsid w:val="00C90393"/>
    <w:rsid w:val="00CA489F"/>
    <w:rsid w:val="00CA6F19"/>
    <w:rsid w:val="00CB2FF8"/>
    <w:rsid w:val="00CF1781"/>
    <w:rsid w:val="00D05544"/>
    <w:rsid w:val="00D05934"/>
    <w:rsid w:val="00D4224D"/>
    <w:rsid w:val="00D45DB6"/>
    <w:rsid w:val="00D5209D"/>
    <w:rsid w:val="00D55451"/>
    <w:rsid w:val="00D65D6C"/>
    <w:rsid w:val="00D735F7"/>
    <w:rsid w:val="00D974A6"/>
    <w:rsid w:val="00DB36C7"/>
    <w:rsid w:val="00DC7440"/>
    <w:rsid w:val="00DD1C8A"/>
    <w:rsid w:val="00DD3AF8"/>
    <w:rsid w:val="00E073DC"/>
    <w:rsid w:val="00E17A9B"/>
    <w:rsid w:val="00E21CA6"/>
    <w:rsid w:val="00E502E8"/>
    <w:rsid w:val="00E655C5"/>
    <w:rsid w:val="00E8146B"/>
    <w:rsid w:val="00E87B4D"/>
    <w:rsid w:val="00E948A0"/>
    <w:rsid w:val="00EA3D61"/>
    <w:rsid w:val="00EB42DD"/>
    <w:rsid w:val="00EB6D2E"/>
    <w:rsid w:val="00EE3971"/>
    <w:rsid w:val="00F1326B"/>
    <w:rsid w:val="00F44629"/>
    <w:rsid w:val="00F76196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7F4B39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1501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3</cp:revision>
  <cp:lastPrinted>2022-12-07T13:20:00Z</cp:lastPrinted>
  <dcterms:created xsi:type="dcterms:W3CDTF">2022-12-16T11:48:00Z</dcterms:created>
  <dcterms:modified xsi:type="dcterms:W3CDTF">2022-12-16T11:50:00Z</dcterms:modified>
</cp:coreProperties>
</file>