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2026" w14:textId="77777777" w:rsidR="00773438" w:rsidRDefault="00CC5DD3">
      <w:pPr>
        <w:pStyle w:val="Nadpis30"/>
        <w:keepNext/>
        <w:keepLines/>
        <w:spacing w:after="0" w:line="240" w:lineRule="auto"/>
      </w:pPr>
      <w:bookmarkStart w:id="0" w:name="bookmark0"/>
      <w:r>
        <w:t>Kupní smlouva</w:t>
      </w:r>
      <w:r>
        <w:br/>
        <w:t>č. SML/10630/2022</w:t>
      </w:r>
      <w:bookmarkEnd w:id="0"/>
    </w:p>
    <w:p w14:paraId="43BD45A5" w14:textId="77777777" w:rsidR="00773438" w:rsidRDefault="00CC5DD3">
      <w:pPr>
        <w:pStyle w:val="Zkladntext1"/>
        <w:spacing w:after="420" w:line="240" w:lineRule="auto"/>
        <w:jc w:val="center"/>
      </w:pPr>
      <w:r>
        <w:t>uzavřená podle § 2079 a násl. zákona č. 89/2012 Sb., občanský zákoník.</w:t>
      </w:r>
    </w:p>
    <w:p w14:paraId="4F259DBD" w14:textId="77777777" w:rsidR="00773438" w:rsidRDefault="00CC5DD3">
      <w:pPr>
        <w:pStyle w:val="Titulektabulky0"/>
        <w:jc w:val="center"/>
      </w:pPr>
      <w:r>
        <w:rPr>
          <w:b/>
          <w:bCs/>
        </w:rPr>
        <w:t>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39"/>
        <w:gridCol w:w="5177"/>
      </w:tblGrid>
      <w:tr w:rsidR="00773438" w14:paraId="45784085" w14:textId="77777777">
        <w:trPr>
          <w:trHeight w:hRule="exact" w:val="263"/>
          <w:jc w:val="center"/>
        </w:trPr>
        <w:tc>
          <w:tcPr>
            <w:tcW w:w="2639" w:type="dxa"/>
            <w:shd w:val="clear" w:color="auto" w:fill="auto"/>
            <w:vAlign w:val="bottom"/>
          </w:tcPr>
          <w:p w14:paraId="71212A7B" w14:textId="77777777" w:rsidR="00773438" w:rsidRDefault="00CC5DD3">
            <w:pPr>
              <w:pStyle w:val="Jin0"/>
              <w:spacing w:after="0" w:line="240" w:lineRule="auto"/>
            </w:pPr>
            <w:r>
              <w:t>Prodávající:</w:t>
            </w:r>
          </w:p>
        </w:tc>
        <w:tc>
          <w:tcPr>
            <w:tcW w:w="5177" w:type="dxa"/>
            <w:shd w:val="clear" w:color="auto" w:fill="auto"/>
            <w:vAlign w:val="bottom"/>
          </w:tcPr>
          <w:p w14:paraId="2067B42F" w14:textId="77777777" w:rsidR="00773438" w:rsidRDefault="00CC5DD3">
            <w:pPr>
              <w:pStyle w:val="Jin0"/>
              <w:spacing w:after="0" w:line="240" w:lineRule="auto"/>
              <w:ind w:left="600" w:firstLine="20"/>
            </w:pPr>
            <w:r>
              <w:rPr>
                <w:b/>
                <w:bCs/>
              </w:rPr>
              <w:t>Centrum dopravního výzkumu, v. v. i.</w:t>
            </w:r>
          </w:p>
        </w:tc>
      </w:tr>
      <w:tr w:rsidR="00773438" w14:paraId="49F86176" w14:textId="77777777">
        <w:trPr>
          <w:trHeight w:hRule="exact" w:val="461"/>
          <w:jc w:val="center"/>
        </w:trPr>
        <w:tc>
          <w:tcPr>
            <w:tcW w:w="2639" w:type="dxa"/>
            <w:shd w:val="clear" w:color="auto" w:fill="auto"/>
          </w:tcPr>
          <w:p w14:paraId="3150192A" w14:textId="77777777" w:rsidR="00773438" w:rsidRDefault="00CC5DD3">
            <w:pPr>
              <w:pStyle w:val="Jin0"/>
              <w:spacing w:after="0" w:line="269" w:lineRule="auto"/>
            </w:pPr>
            <w:r>
              <w:t>Sídlo/místo podnikání: IČ/DIČ:</w:t>
            </w:r>
          </w:p>
        </w:tc>
        <w:tc>
          <w:tcPr>
            <w:tcW w:w="5177" w:type="dxa"/>
            <w:shd w:val="clear" w:color="auto" w:fill="auto"/>
          </w:tcPr>
          <w:p w14:paraId="68E23AD8" w14:textId="77777777" w:rsidR="00773438" w:rsidRDefault="00CC5DD3">
            <w:pPr>
              <w:pStyle w:val="Jin0"/>
              <w:spacing w:after="0"/>
              <w:ind w:left="600" w:firstLine="20"/>
            </w:pPr>
            <w:r>
              <w:t>Líšeňská 2657/33a, 636 00 Brno - Líšeň 44994575/ CZ44994575</w:t>
            </w:r>
          </w:p>
        </w:tc>
      </w:tr>
      <w:tr w:rsidR="00773438" w14:paraId="72A8601F" w14:textId="77777777">
        <w:trPr>
          <w:trHeight w:hRule="exact" w:val="698"/>
          <w:jc w:val="center"/>
        </w:trPr>
        <w:tc>
          <w:tcPr>
            <w:tcW w:w="2639" w:type="dxa"/>
            <w:shd w:val="clear" w:color="auto" w:fill="auto"/>
            <w:vAlign w:val="bottom"/>
          </w:tcPr>
          <w:p w14:paraId="58BFC268" w14:textId="77777777" w:rsidR="00773438" w:rsidRDefault="00CC5DD3">
            <w:pPr>
              <w:pStyle w:val="Jin0"/>
              <w:spacing w:after="0" w:line="240" w:lineRule="auto"/>
            </w:pPr>
            <w:r>
              <w:t>Bankovní spojení:</w:t>
            </w:r>
          </w:p>
          <w:p w14:paraId="4F92081E" w14:textId="77777777" w:rsidR="00773438" w:rsidRDefault="00CC5DD3">
            <w:pPr>
              <w:pStyle w:val="Jin0"/>
              <w:spacing w:after="0" w:line="240" w:lineRule="auto"/>
            </w:pPr>
            <w:r>
              <w:t>Jednající osoba:</w:t>
            </w:r>
          </w:p>
          <w:p w14:paraId="304E35CD" w14:textId="77777777" w:rsidR="00773438" w:rsidRDefault="00CC5DD3">
            <w:pPr>
              <w:pStyle w:val="Jin0"/>
              <w:spacing w:after="0" w:line="240" w:lineRule="auto"/>
            </w:pPr>
            <w:r>
              <w:t>Zapsaný:</w:t>
            </w:r>
          </w:p>
        </w:tc>
        <w:tc>
          <w:tcPr>
            <w:tcW w:w="5177" w:type="dxa"/>
            <w:shd w:val="clear" w:color="auto" w:fill="auto"/>
            <w:vAlign w:val="bottom"/>
          </w:tcPr>
          <w:p w14:paraId="4372B737" w14:textId="77777777" w:rsidR="00773438" w:rsidRDefault="00CC5DD3">
            <w:pPr>
              <w:pStyle w:val="Jin0"/>
              <w:spacing w:after="0" w:line="240" w:lineRule="auto"/>
              <w:ind w:firstLine="600"/>
              <w:jc w:val="both"/>
            </w:pPr>
            <w:r>
              <w:t>KB Brno - město, č. účtu: 100736621 /0100</w:t>
            </w:r>
          </w:p>
          <w:p w14:paraId="22EB863C" w14:textId="77777777" w:rsidR="00773438" w:rsidRDefault="00CC5DD3">
            <w:pPr>
              <w:pStyle w:val="Jin0"/>
              <w:spacing w:after="0" w:line="240" w:lineRule="auto"/>
              <w:ind w:firstLine="600"/>
              <w:jc w:val="both"/>
            </w:pPr>
            <w:r>
              <w:t>Ing. Jindřich Frič, Ph.D., ředitel</w:t>
            </w:r>
          </w:p>
          <w:p w14:paraId="408969B0" w14:textId="77777777" w:rsidR="00773438" w:rsidRDefault="00CC5DD3">
            <w:pPr>
              <w:pStyle w:val="Jin0"/>
              <w:spacing w:after="0" w:line="240" w:lineRule="auto"/>
              <w:ind w:firstLine="600"/>
            </w:pPr>
            <w:r>
              <w:t>v rejstříku veřejných výzkumných institucí u MŠMT</w:t>
            </w:r>
          </w:p>
        </w:tc>
      </w:tr>
      <w:tr w:rsidR="00773438" w14:paraId="4AE53123" w14:textId="77777777">
        <w:trPr>
          <w:trHeight w:hRule="exact" w:val="256"/>
          <w:jc w:val="center"/>
        </w:trPr>
        <w:tc>
          <w:tcPr>
            <w:tcW w:w="2639" w:type="dxa"/>
            <w:shd w:val="clear" w:color="auto" w:fill="auto"/>
          </w:tcPr>
          <w:p w14:paraId="407C87A3" w14:textId="77777777" w:rsidR="00773438" w:rsidRDefault="00CC5DD3">
            <w:pPr>
              <w:pStyle w:val="Jin0"/>
              <w:spacing w:after="0" w:line="240" w:lineRule="auto"/>
            </w:pPr>
            <w:r>
              <w:t>Telefon, e-mail:</w:t>
            </w:r>
          </w:p>
        </w:tc>
        <w:tc>
          <w:tcPr>
            <w:tcW w:w="5177" w:type="dxa"/>
            <w:shd w:val="clear" w:color="auto" w:fill="auto"/>
          </w:tcPr>
          <w:p w14:paraId="046C5428" w14:textId="44E9AD5F" w:rsidR="00773438" w:rsidRDefault="0007575D">
            <w:pPr>
              <w:pStyle w:val="Jin0"/>
              <w:spacing w:after="0" w:line="240" w:lineRule="auto"/>
              <w:ind w:firstLine="600"/>
              <w:jc w:val="both"/>
            </w:pPr>
            <w:r>
              <w:t>xxxxxx</w:t>
            </w:r>
            <w:r w:rsidR="00CC5DD3">
              <w:t xml:space="preserve">, </w:t>
            </w:r>
            <w:hyperlink r:id="rId7" w:history="1">
              <w:r>
                <w:rPr>
                  <w:lang w:val="en-US" w:eastAsia="en-US" w:bidi="en-US"/>
                </w:rPr>
                <w:t>xxxxxxxxx</w:t>
              </w:r>
            </w:hyperlink>
          </w:p>
        </w:tc>
      </w:tr>
    </w:tbl>
    <w:p w14:paraId="559AE4CE" w14:textId="77777777" w:rsidR="00773438" w:rsidRDefault="00CC5DD3">
      <w:pPr>
        <w:pStyle w:val="Titulektabulky0"/>
        <w:ind w:left="7"/>
      </w:pPr>
      <w:r>
        <w:t>(dále jen prodávající)</w:t>
      </w:r>
    </w:p>
    <w:p w14:paraId="32488B8D" w14:textId="77777777" w:rsidR="00773438" w:rsidRDefault="00773438">
      <w:pPr>
        <w:spacing w:after="179" w:line="1" w:lineRule="exact"/>
      </w:pPr>
    </w:p>
    <w:p w14:paraId="241E7C76" w14:textId="77777777" w:rsidR="00773438" w:rsidRDefault="00773438">
      <w:pPr>
        <w:spacing w:line="1" w:lineRule="exact"/>
      </w:pPr>
    </w:p>
    <w:p w14:paraId="40998559" w14:textId="77777777" w:rsidR="00773438" w:rsidRDefault="00CC5DD3">
      <w:pPr>
        <w:pStyle w:val="Titulektabulky0"/>
        <w:ind w:left="11"/>
      </w:pPr>
      <w:r>
        <w:t>Kupující: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5335"/>
      </w:tblGrid>
      <w:tr w:rsidR="00773438" w14:paraId="7E6D5191" w14:textId="77777777">
        <w:trPr>
          <w:trHeight w:hRule="exact" w:val="266"/>
          <w:jc w:val="center"/>
        </w:trPr>
        <w:tc>
          <w:tcPr>
            <w:tcW w:w="2448" w:type="dxa"/>
            <w:shd w:val="clear" w:color="auto" w:fill="auto"/>
            <w:vAlign w:val="bottom"/>
          </w:tcPr>
          <w:p w14:paraId="5C9D6FF0" w14:textId="77777777" w:rsidR="00773438" w:rsidRDefault="00CC5DD3">
            <w:pPr>
              <w:pStyle w:val="Jin0"/>
              <w:spacing w:after="0" w:line="240" w:lineRule="auto"/>
            </w:pPr>
            <w:r>
              <w:t>Jméno a příjmení:</w:t>
            </w:r>
          </w:p>
        </w:tc>
        <w:tc>
          <w:tcPr>
            <w:tcW w:w="5335" w:type="dxa"/>
            <w:shd w:val="clear" w:color="auto" w:fill="auto"/>
            <w:vAlign w:val="bottom"/>
          </w:tcPr>
          <w:p w14:paraId="1EDC2467" w14:textId="77777777" w:rsidR="00773438" w:rsidRDefault="00CC5DD3">
            <w:pPr>
              <w:pStyle w:val="Jin0"/>
              <w:spacing w:after="0" w:line="240" w:lineRule="auto"/>
              <w:ind w:firstLine="800"/>
            </w:pPr>
            <w:r>
              <w:rPr>
                <w:b/>
                <w:bCs/>
              </w:rPr>
              <w:t>Bc. Karel Šindelka</w:t>
            </w:r>
          </w:p>
        </w:tc>
      </w:tr>
      <w:tr w:rsidR="00773438" w14:paraId="32167E00" w14:textId="77777777">
        <w:trPr>
          <w:trHeight w:hRule="exact" w:val="220"/>
          <w:jc w:val="center"/>
        </w:trPr>
        <w:tc>
          <w:tcPr>
            <w:tcW w:w="2448" w:type="dxa"/>
            <w:shd w:val="clear" w:color="auto" w:fill="auto"/>
          </w:tcPr>
          <w:p w14:paraId="42DF12D3" w14:textId="77777777" w:rsidR="00773438" w:rsidRDefault="00CC5DD3">
            <w:pPr>
              <w:pStyle w:val="Jin0"/>
              <w:spacing w:after="0" w:line="240" w:lineRule="auto"/>
            </w:pPr>
            <w:r>
              <w:t>datum narození:</w:t>
            </w:r>
          </w:p>
        </w:tc>
        <w:tc>
          <w:tcPr>
            <w:tcW w:w="5335" w:type="dxa"/>
            <w:shd w:val="clear" w:color="auto" w:fill="auto"/>
          </w:tcPr>
          <w:p w14:paraId="02E1F8E8" w14:textId="39A63A23" w:rsidR="00773438" w:rsidRDefault="00BF3397">
            <w:pPr>
              <w:pStyle w:val="Jin0"/>
              <w:spacing w:after="0" w:line="240" w:lineRule="auto"/>
              <w:ind w:firstLine="800"/>
            </w:pPr>
            <w:r>
              <w:t>xxxxx</w:t>
            </w:r>
            <w:r w:rsidR="00CC5DD3">
              <w:t>1995</w:t>
            </w:r>
          </w:p>
        </w:tc>
      </w:tr>
      <w:tr w:rsidR="00773438" w14:paraId="7B9FD2A1" w14:textId="77777777">
        <w:trPr>
          <w:trHeight w:hRule="exact" w:val="248"/>
          <w:jc w:val="center"/>
        </w:trPr>
        <w:tc>
          <w:tcPr>
            <w:tcW w:w="2448" w:type="dxa"/>
            <w:shd w:val="clear" w:color="auto" w:fill="auto"/>
            <w:vAlign w:val="bottom"/>
          </w:tcPr>
          <w:p w14:paraId="23EC95CE" w14:textId="77777777" w:rsidR="00773438" w:rsidRDefault="00CC5DD3">
            <w:pPr>
              <w:pStyle w:val="Jin0"/>
              <w:spacing w:after="0" w:line="240" w:lineRule="auto"/>
            </w:pPr>
            <w:r>
              <w:t>Bytem:</w:t>
            </w:r>
          </w:p>
        </w:tc>
        <w:tc>
          <w:tcPr>
            <w:tcW w:w="5335" w:type="dxa"/>
            <w:shd w:val="clear" w:color="auto" w:fill="auto"/>
            <w:vAlign w:val="bottom"/>
          </w:tcPr>
          <w:p w14:paraId="463BB51C" w14:textId="4618BD08" w:rsidR="00773438" w:rsidRDefault="00BF3397">
            <w:pPr>
              <w:pStyle w:val="Jin0"/>
              <w:spacing w:after="0" w:line="240" w:lineRule="auto"/>
              <w:ind w:firstLine="800"/>
            </w:pPr>
            <w:r>
              <w:t>xxxxx</w:t>
            </w:r>
            <w:r w:rsidR="00CC5DD3">
              <w:t xml:space="preserve"> Tišnov</w:t>
            </w:r>
          </w:p>
        </w:tc>
      </w:tr>
      <w:tr w:rsidR="00773438" w14:paraId="2D4DF3BD" w14:textId="77777777">
        <w:trPr>
          <w:trHeight w:hRule="exact" w:val="234"/>
          <w:jc w:val="center"/>
        </w:trPr>
        <w:tc>
          <w:tcPr>
            <w:tcW w:w="2448" w:type="dxa"/>
            <w:shd w:val="clear" w:color="auto" w:fill="auto"/>
            <w:vAlign w:val="bottom"/>
          </w:tcPr>
          <w:p w14:paraId="3D605410" w14:textId="77777777" w:rsidR="00773438" w:rsidRDefault="00CC5DD3">
            <w:pPr>
              <w:pStyle w:val="Jin0"/>
              <w:spacing w:after="0" w:line="240" w:lineRule="auto"/>
            </w:pPr>
            <w:r>
              <w:t>Bankovní spojení:</w:t>
            </w:r>
          </w:p>
        </w:tc>
        <w:tc>
          <w:tcPr>
            <w:tcW w:w="5335" w:type="dxa"/>
            <w:shd w:val="clear" w:color="auto" w:fill="auto"/>
            <w:vAlign w:val="bottom"/>
          </w:tcPr>
          <w:p w14:paraId="3385C11B" w14:textId="3731A433" w:rsidR="00773438" w:rsidRDefault="00BF3397">
            <w:pPr>
              <w:pStyle w:val="Jin0"/>
              <w:spacing w:after="0" w:line="240" w:lineRule="auto"/>
              <w:ind w:firstLine="800"/>
            </w:pPr>
            <w:r>
              <w:t>xxxxxxxx</w:t>
            </w:r>
          </w:p>
        </w:tc>
      </w:tr>
      <w:tr w:rsidR="00773438" w14:paraId="1144A07F" w14:textId="77777777">
        <w:trPr>
          <w:trHeight w:hRule="exact" w:val="266"/>
          <w:jc w:val="center"/>
        </w:trPr>
        <w:tc>
          <w:tcPr>
            <w:tcW w:w="2448" w:type="dxa"/>
            <w:shd w:val="clear" w:color="auto" w:fill="auto"/>
          </w:tcPr>
          <w:p w14:paraId="228C65B7" w14:textId="77777777" w:rsidR="00773438" w:rsidRDefault="00CC5DD3">
            <w:pPr>
              <w:pStyle w:val="Jin0"/>
              <w:spacing w:after="0" w:line="240" w:lineRule="auto"/>
            </w:pPr>
            <w:r>
              <w:t>Telefon, e-mail:</w:t>
            </w:r>
          </w:p>
        </w:tc>
        <w:tc>
          <w:tcPr>
            <w:tcW w:w="5335" w:type="dxa"/>
            <w:shd w:val="clear" w:color="auto" w:fill="auto"/>
          </w:tcPr>
          <w:p w14:paraId="7F26DEF7" w14:textId="3EECEE97" w:rsidR="00773438" w:rsidRDefault="00CC5DD3">
            <w:pPr>
              <w:pStyle w:val="Jin0"/>
              <w:spacing w:after="0" w:line="240" w:lineRule="auto"/>
              <w:ind w:firstLine="800"/>
            </w:pPr>
            <w:r>
              <w:t xml:space="preserve">mob.: </w:t>
            </w:r>
            <w:r w:rsidR="00BF3397">
              <w:t>xxxxxx</w:t>
            </w:r>
            <w:r>
              <w:t xml:space="preserve"> email: </w:t>
            </w:r>
            <w:hyperlink r:id="rId8" w:history="1">
              <w:r w:rsidR="00BF3397">
                <w:rPr>
                  <w:lang w:val="en-US" w:eastAsia="en-US" w:bidi="en-US"/>
                </w:rPr>
                <w:t>xxxxxxxx</w:t>
              </w:r>
            </w:hyperlink>
          </w:p>
        </w:tc>
      </w:tr>
    </w:tbl>
    <w:p w14:paraId="10CDD7DF" w14:textId="77777777" w:rsidR="00773438" w:rsidRDefault="00773438">
      <w:pPr>
        <w:spacing w:after="179" w:line="1" w:lineRule="exact"/>
      </w:pPr>
    </w:p>
    <w:p w14:paraId="43DF2E2C" w14:textId="77777777" w:rsidR="00773438" w:rsidRDefault="00CC5DD3">
      <w:pPr>
        <w:pStyle w:val="Zkladntext1"/>
        <w:spacing w:after="0"/>
        <w:ind w:firstLine="300"/>
        <w:jc w:val="both"/>
      </w:pPr>
      <w:r>
        <w:t>(dále jen kupující)</w:t>
      </w:r>
    </w:p>
    <w:p w14:paraId="63FB359C" w14:textId="77777777" w:rsidR="00773438" w:rsidRDefault="00CC5DD3">
      <w:pPr>
        <w:pStyle w:val="Nadpis30"/>
        <w:keepNext/>
        <w:keepLines/>
      </w:pPr>
      <w:bookmarkStart w:id="1" w:name="bookmark2"/>
      <w:r>
        <w:t>Preambule</w:t>
      </w:r>
      <w:bookmarkEnd w:id="1"/>
    </w:p>
    <w:p w14:paraId="37448387" w14:textId="77777777" w:rsidR="00773438" w:rsidRDefault="00CC5DD3">
      <w:pPr>
        <w:pStyle w:val="Zkladntext1"/>
        <w:ind w:left="300" w:firstLine="20"/>
        <w:jc w:val="both"/>
      </w:pPr>
      <w:r>
        <w:t xml:space="preserve">Prodávající realizoval nabídkové řízení s názvem </w:t>
      </w:r>
      <w:r>
        <w:rPr>
          <w:b/>
          <w:bCs/>
        </w:rPr>
        <w:t xml:space="preserve">„Prodej vyřazeného pracovního stroje - soubor náhradních dílů - z nepojízdného a nefunkčního majetku CDV“ </w:t>
      </w:r>
      <w:r>
        <w:t>spočívající v prodeji souboru náhradních dílů dle blíže specifikovaných parametrů uvedených v Příloze č. 1 této smlouvy. Na základě posouzení a nabídky kupujícího se rozhodl nepotřebný majetek odprodat za níže uvedenou cenu.</w:t>
      </w:r>
    </w:p>
    <w:p w14:paraId="5A76B46C" w14:textId="77777777" w:rsidR="00773438" w:rsidRDefault="00CC5DD3">
      <w:pPr>
        <w:pStyle w:val="Zkladntext1"/>
        <w:spacing w:after="320" w:line="254" w:lineRule="auto"/>
        <w:ind w:left="300" w:firstLine="20"/>
        <w:jc w:val="both"/>
      </w:pPr>
      <w:r>
        <w:t>Kupující má zájem na koupi souboru náhradních dílů v rozsahu uvedeném v Článku II a v Příloze 1 této smlouvy, přičemž prodávající si je tohoto zájmu kupujícího plně vědom a je připraven učinit úkony takovým způsobem, aby tento zájem kupujícího byl náležitě uspokojen.</w:t>
      </w:r>
    </w:p>
    <w:p w14:paraId="16F48008" w14:textId="77777777" w:rsidR="00773438" w:rsidRDefault="00CC5DD3">
      <w:pPr>
        <w:pStyle w:val="Nadpis30"/>
        <w:keepNext/>
        <w:keepLines/>
        <w:numPr>
          <w:ilvl w:val="0"/>
          <w:numId w:val="1"/>
        </w:numPr>
        <w:tabs>
          <w:tab w:val="left" w:pos="292"/>
        </w:tabs>
        <w:spacing w:line="254" w:lineRule="auto"/>
      </w:pPr>
      <w:bookmarkStart w:id="2" w:name="bookmark4"/>
      <w:r>
        <w:t>Předmět smlouvy</w:t>
      </w:r>
      <w:bookmarkEnd w:id="2"/>
    </w:p>
    <w:p w14:paraId="3CE082DB" w14:textId="77777777" w:rsidR="00773438" w:rsidRDefault="00CC5DD3">
      <w:pPr>
        <w:pStyle w:val="Zkladntext1"/>
        <w:numPr>
          <w:ilvl w:val="0"/>
          <w:numId w:val="2"/>
        </w:numPr>
        <w:tabs>
          <w:tab w:val="left" w:pos="292"/>
        </w:tabs>
        <w:spacing w:line="240" w:lineRule="auto"/>
        <w:ind w:left="300" w:hanging="300"/>
        <w:jc w:val="both"/>
      </w:pPr>
      <w:r>
        <w:t>Prodávající se zavazuje odevzdat kupujícímu, za podmínek stanovených touto kupní smlouvou, souboru náhradních dílů ze stroje: UNC 060 nakladač, datum pořízení 31.12.2002, včetně podkopového zařízení, registrační značka není, VIN nezjištěn, uvedení stroje do provozu - 1990, druh stroje - smykem řízení nakladač do 3,51.</w:t>
      </w:r>
    </w:p>
    <w:p w14:paraId="0C08DE22" w14:textId="77777777" w:rsidR="00773438" w:rsidRDefault="00CC5DD3">
      <w:pPr>
        <w:pStyle w:val="Zkladntext1"/>
        <w:ind w:left="300" w:firstLine="20"/>
        <w:jc w:val="both"/>
      </w:pPr>
      <w:r>
        <w:t>Kupující si je vědom skutečnosti, že jízdní ani pracovní možnosti není možné posoudit - stroj je nefunkční a nepojízdný, blíže dle technické specifikace plnění, která tvoří přílohu č. 1 této smlouvy, a umožnit kupujícímu nabýt vlastnické právo k tomuto zboží. Prodávající se zavazuje k řádnému dodání zboží, včetně dopravy do místa plnění (dále jen „předmět plnění").</w:t>
      </w:r>
    </w:p>
    <w:p w14:paraId="4B3E7845" w14:textId="77777777" w:rsidR="00773438" w:rsidRDefault="00CC5DD3">
      <w:pPr>
        <w:pStyle w:val="Zkladntext1"/>
        <w:numPr>
          <w:ilvl w:val="0"/>
          <w:numId w:val="2"/>
        </w:numPr>
        <w:tabs>
          <w:tab w:val="left" w:pos="292"/>
        </w:tabs>
        <w:spacing w:line="254" w:lineRule="auto"/>
        <w:ind w:left="300" w:hanging="300"/>
        <w:jc w:val="both"/>
      </w:pPr>
      <w:r>
        <w:t>Současně s dodávkou celého předmětu plnění předá prodávající kupujícímu všechny klíčky od vozidla, technické průkazy, záruční listy, návody, licence a ostatní dokumenty nutné pro nakládání s předmětem plnění. Návody budou dodány v českém jazyce. Kupující se zavazuje za podmínek stanovených touto kupní smlouvou řádně splněný předmět plnění, včetně dokladů, převzít a zaplatit za něj prodávajícímu kupní cenu ve výši a způsobem podle článku IV. této kupní smlouvy.</w:t>
      </w:r>
    </w:p>
    <w:p w14:paraId="3698D891" w14:textId="77777777" w:rsidR="00773438" w:rsidRDefault="00CC5DD3">
      <w:pPr>
        <w:pStyle w:val="Nadpis30"/>
        <w:keepNext/>
        <w:keepLines/>
        <w:numPr>
          <w:ilvl w:val="0"/>
          <w:numId w:val="1"/>
        </w:numPr>
        <w:tabs>
          <w:tab w:val="left" w:pos="347"/>
        </w:tabs>
        <w:spacing w:line="254" w:lineRule="auto"/>
      </w:pPr>
      <w:bookmarkStart w:id="3" w:name="bookmark6"/>
      <w:r>
        <w:t>Doba a místo plnění</w:t>
      </w:r>
      <w:bookmarkEnd w:id="3"/>
    </w:p>
    <w:p w14:paraId="20B902ED" w14:textId="77777777" w:rsidR="00773438" w:rsidRDefault="00CC5DD3">
      <w:pPr>
        <w:pStyle w:val="Zkladntext1"/>
        <w:numPr>
          <w:ilvl w:val="0"/>
          <w:numId w:val="3"/>
        </w:numPr>
        <w:tabs>
          <w:tab w:val="left" w:pos="303"/>
        </w:tabs>
        <w:spacing w:line="254" w:lineRule="auto"/>
        <w:ind w:left="320" w:hanging="320"/>
        <w:jc w:val="both"/>
      </w:pPr>
      <w:r>
        <w:t xml:space="preserve">K předání zboží dojde do 3 dnů od účinnosti smlouvy. Kupující se zavazuje soubor náhradních dílů uvedených v článku II. Smlouvy odvézt z pozemku prodávajícího na vlastní náklad, a to bez zbytečného odkladu po předání zboží. Nejpozději však do 10 dnů ode dne předání. O řádném dodání zboží dle podmínek stanovených touto kupní smlouvou bude vyhotoven zápis o předání a převzetí </w:t>
      </w:r>
      <w:r>
        <w:lastRenderedPageBreak/>
        <w:t>zboží, jehož předloha je uvedena v příloze 2.</w:t>
      </w:r>
    </w:p>
    <w:p w14:paraId="74B2062D" w14:textId="77777777" w:rsidR="00773438" w:rsidRDefault="00CC5DD3">
      <w:pPr>
        <w:pStyle w:val="Zkladntext1"/>
        <w:numPr>
          <w:ilvl w:val="0"/>
          <w:numId w:val="3"/>
        </w:numPr>
        <w:tabs>
          <w:tab w:val="left" w:pos="303"/>
        </w:tabs>
        <w:spacing w:line="254" w:lineRule="auto"/>
        <w:ind w:left="320" w:hanging="320"/>
        <w:jc w:val="both"/>
      </w:pPr>
      <w:r>
        <w:t>Zápis o předání a převzetí zboží podepiš! oprávnění zástupci obou smluvních stran, přičemž podpisem obou smluvních stran dochází k převzetí a předání předmětu smlouvy a ke splnění předmětu dodávky.</w:t>
      </w:r>
    </w:p>
    <w:p w14:paraId="6CA3E282" w14:textId="77777777" w:rsidR="00773438" w:rsidRDefault="00CC5DD3">
      <w:pPr>
        <w:pStyle w:val="Zkladntext1"/>
        <w:numPr>
          <w:ilvl w:val="0"/>
          <w:numId w:val="3"/>
        </w:numPr>
        <w:tabs>
          <w:tab w:val="left" w:pos="303"/>
        </w:tabs>
        <w:spacing w:after="420" w:line="262" w:lineRule="auto"/>
        <w:ind w:left="320" w:hanging="320"/>
        <w:jc w:val="both"/>
      </w:pPr>
      <w:r>
        <w:t>Místem plnění této smlouvy je provozovna Centra dopravního výzkumu, v. v. i., Olbrachtova 1740, 666 03, Tišnov, Identifikační číslo provozovny: 1012077659.</w:t>
      </w:r>
    </w:p>
    <w:p w14:paraId="6635804C" w14:textId="77777777" w:rsidR="00773438" w:rsidRDefault="00CC5DD3">
      <w:pPr>
        <w:pStyle w:val="Nadpis30"/>
        <w:keepNext/>
        <w:keepLines/>
        <w:numPr>
          <w:ilvl w:val="0"/>
          <w:numId w:val="1"/>
        </w:numPr>
        <w:tabs>
          <w:tab w:val="left" w:pos="379"/>
        </w:tabs>
      </w:pPr>
      <w:bookmarkStart w:id="4" w:name="bookmark8"/>
      <w:r>
        <w:t>Cena a platební podmínky</w:t>
      </w:r>
      <w:bookmarkEnd w:id="4"/>
    </w:p>
    <w:p w14:paraId="2D87D32E" w14:textId="77777777" w:rsidR="00773438" w:rsidRDefault="00CC5DD3">
      <w:pPr>
        <w:pStyle w:val="Zkladntext1"/>
        <w:numPr>
          <w:ilvl w:val="0"/>
          <w:numId w:val="4"/>
        </w:numPr>
        <w:tabs>
          <w:tab w:val="left" w:pos="303"/>
        </w:tabs>
        <w:jc w:val="both"/>
      </w:pPr>
      <w:r>
        <w:t>Kupující se zavazuje zaplatit prodávajícímu vzájemně dohodnutou kupní cenu:</w:t>
      </w:r>
    </w:p>
    <w:p w14:paraId="4EBD50F2" w14:textId="77777777" w:rsidR="00773438" w:rsidRDefault="00CC5DD3">
      <w:pPr>
        <w:pStyle w:val="Zkladntext1"/>
        <w:tabs>
          <w:tab w:val="left" w:pos="5521"/>
        </w:tabs>
        <w:ind w:firstLine="320"/>
        <w:jc w:val="both"/>
      </w:pPr>
      <w:r>
        <w:t>Cena celkem bez DPH</w:t>
      </w:r>
      <w:r>
        <w:tab/>
        <w:t>101 000,- Kč</w:t>
      </w:r>
    </w:p>
    <w:p w14:paraId="4FD72775" w14:textId="77777777" w:rsidR="00773438" w:rsidRDefault="00CC5DD3">
      <w:pPr>
        <w:pStyle w:val="Zkladntext1"/>
        <w:tabs>
          <w:tab w:val="left" w:pos="5521"/>
        </w:tabs>
        <w:ind w:firstLine="320"/>
        <w:jc w:val="both"/>
      </w:pPr>
      <w:r>
        <w:t>Sazba (v %) a výše DPH:</w:t>
      </w:r>
      <w:r>
        <w:tab/>
        <w:t>21 210,-Kč (DPH = 21%)</w:t>
      </w:r>
    </w:p>
    <w:p w14:paraId="0C11A1A7" w14:textId="77777777" w:rsidR="00773438" w:rsidRDefault="00CC5DD3">
      <w:pPr>
        <w:pStyle w:val="Zkladntext1"/>
        <w:tabs>
          <w:tab w:val="left" w:pos="5521"/>
        </w:tabs>
        <w:ind w:firstLine="320"/>
        <w:jc w:val="both"/>
      </w:pPr>
      <w:r>
        <w:rPr>
          <w:b/>
          <w:bCs/>
        </w:rPr>
        <w:t>Cena celkem včetně DPH:</w:t>
      </w:r>
      <w:r>
        <w:rPr>
          <w:b/>
          <w:bCs/>
        </w:rPr>
        <w:tab/>
        <w:t>122 210,-Kč</w:t>
      </w:r>
    </w:p>
    <w:p w14:paraId="1B733799" w14:textId="77777777" w:rsidR="00773438" w:rsidRDefault="00CC5DD3">
      <w:pPr>
        <w:pStyle w:val="Zkladntext1"/>
        <w:ind w:firstLine="320"/>
        <w:jc w:val="both"/>
      </w:pPr>
      <w:r>
        <w:t>(slovy: sto dvacet dva tisíc dvě stě deset korun českých),</w:t>
      </w:r>
    </w:p>
    <w:p w14:paraId="2E289757" w14:textId="0CE9D0E6" w:rsidR="00773438" w:rsidRDefault="00CC5DD3">
      <w:pPr>
        <w:pStyle w:val="Zkladntext1"/>
        <w:spacing w:line="259" w:lineRule="auto"/>
        <w:ind w:left="320" w:firstLine="20"/>
        <w:jc w:val="both"/>
      </w:pPr>
      <w:r>
        <w:t>DPH bude účtována ve výši určené podle právních předpisů platných ke dni uskutečnění zdanitelného plnění. Cena je nejvýše přípustná a není možn</w:t>
      </w:r>
      <w:r w:rsidR="00BF3397">
        <w:t xml:space="preserve">é </w:t>
      </w:r>
      <w:r>
        <w:t>ji překročit za žádných podmínek s výjimkou změny sazeb DPH. Cena zahrnuje všechny nutné náklady prodávajícího.</w:t>
      </w:r>
    </w:p>
    <w:p w14:paraId="6642A544" w14:textId="77777777" w:rsidR="00773438" w:rsidRDefault="00CC5DD3">
      <w:pPr>
        <w:pStyle w:val="Zkladntext1"/>
        <w:numPr>
          <w:ilvl w:val="0"/>
          <w:numId w:val="4"/>
        </w:numPr>
        <w:tabs>
          <w:tab w:val="left" w:pos="303"/>
        </w:tabs>
        <w:ind w:left="320" w:hanging="320"/>
        <w:jc w:val="both"/>
      </w:pPr>
      <w:r>
        <w:t>Daňový doklad bude vystaven dle platných obecně závazných právních předpisů, tj. dle zákona č. 235/2004 Sb., o dani z přidané hodnoty, a bude v něm uvedeno číslo smlouvy objednatele.</w:t>
      </w:r>
    </w:p>
    <w:p w14:paraId="25CB188B" w14:textId="77777777" w:rsidR="00773438" w:rsidRDefault="00CC5DD3">
      <w:pPr>
        <w:pStyle w:val="Zkladntext1"/>
        <w:numPr>
          <w:ilvl w:val="0"/>
          <w:numId w:val="4"/>
        </w:numPr>
        <w:tabs>
          <w:tab w:val="left" w:pos="303"/>
        </w:tabs>
        <w:spacing w:line="252" w:lineRule="auto"/>
        <w:ind w:left="320" w:hanging="320"/>
        <w:jc w:val="both"/>
      </w:pPr>
      <w:r>
        <w:t>Fakturace bude uskutečněna na základě daňového dokladu vystaveného prodávajícím po dodání zboží dle článku III. odst. 1 této smlouvy.</w:t>
      </w:r>
    </w:p>
    <w:p w14:paraId="7B79431E" w14:textId="77777777" w:rsidR="00773438" w:rsidRDefault="00CC5DD3">
      <w:pPr>
        <w:pStyle w:val="Zkladntext1"/>
        <w:numPr>
          <w:ilvl w:val="0"/>
          <w:numId w:val="4"/>
        </w:numPr>
        <w:tabs>
          <w:tab w:val="left" w:pos="303"/>
        </w:tabs>
        <w:ind w:left="320" w:hanging="320"/>
        <w:jc w:val="both"/>
      </w:pPr>
      <w:r>
        <w:t>Daňový doklad bude vystaven se splatností alespoň 14 dnů za předpokladu, že bude vystaven v souladu s platebními podmínkami a bude splňovat všechny výše uvedené náležitosti. Pokud nebude vystaven v souladu s platebními podmínkami nebo nebude splňovat požadované náležitosti, je kupující oprávněn doklad prodávajícímu vrátit; vrácením pozbývá doklad splatnosti.</w:t>
      </w:r>
    </w:p>
    <w:p w14:paraId="7610BFB2" w14:textId="77777777" w:rsidR="00773438" w:rsidRDefault="00CC5DD3">
      <w:pPr>
        <w:pStyle w:val="Zkladntext1"/>
        <w:numPr>
          <w:ilvl w:val="0"/>
          <w:numId w:val="4"/>
        </w:numPr>
        <w:tabs>
          <w:tab w:val="left" w:pos="303"/>
        </w:tabs>
        <w:spacing w:after="200"/>
        <w:ind w:left="320" w:hanging="320"/>
        <w:jc w:val="both"/>
      </w:pPr>
      <w:r>
        <w:t>Pro účel dodržení termínu splatnosti daňového dokladu je platba považována za uhrazenou v den, kdy byla odepsána z účtu kupujícího a poukázána ve prospěch účtu prodávajícího.</w:t>
      </w:r>
    </w:p>
    <w:p w14:paraId="7B96FBC8" w14:textId="77777777" w:rsidR="00773438" w:rsidRDefault="00CC5DD3">
      <w:pPr>
        <w:pStyle w:val="Nadpis30"/>
        <w:keepNext/>
        <w:keepLines/>
        <w:numPr>
          <w:ilvl w:val="0"/>
          <w:numId w:val="1"/>
        </w:numPr>
        <w:tabs>
          <w:tab w:val="left" w:pos="329"/>
        </w:tabs>
      </w:pPr>
      <w:bookmarkStart w:id="5" w:name="bookmark10"/>
      <w:r>
        <w:t>Smluvní pokuty</w:t>
      </w:r>
      <w:bookmarkEnd w:id="5"/>
    </w:p>
    <w:p w14:paraId="6A462C0D" w14:textId="77777777" w:rsidR="00773438" w:rsidRDefault="00CC5DD3">
      <w:pPr>
        <w:pStyle w:val="Zkladntext1"/>
        <w:numPr>
          <w:ilvl w:val="0"/>
          <w:numId w:val="5"/>
        </w:numPr>
        <w:tabs>
          <w:tab w:val="left" w:pos="303"/>
        </w:tabs>
        <w:spacing w:line="262" w:lineRule="auto"/>
        <w:ind w:left="320" w:hanging="320"/>
        <w:jc w:val="both"/>
      </w:pPr>
      <w:r>
        <w:t>V případě, že kupující nedodrží dobu sjednanou pro odvoz souboru náhradních dílů sjednanou dle článku III. odst. 1 této smlouvy, uhradí prodávajícímu smluvní pokutu ve výši 0,05 % kupní ceny za každý den prodlení.</w:t>
      </w:r>
    </w:p>
    <w:p w14:paraId="2114ED6E" w14:textId="77777777" w:rsidR="00773438" w:rsidRDefault="00CC5DD3">
      <w:pPr>
        <w:pStyle w:val="Zkladntext1"/>
        <w:numPr>
          <w:ilvl w:val="0"/>
          <w:numId w:val="5"/>
        </w:numPr>
        <w:tabs>
          <w:tab w:val="left" w:pos="303"/>
        </w:tabs>
        <w:spacing w:line="262" w:lineRule="auto"/>
        <w:ind w:left="320" w:hanging="320"/>
        <w:jc w:val="both"/>
      </w:pPr>
      <w:r>
        <w:t>Smluvní pokuta je splatná do 30 dnů od doručení jejího vyúčtování povinné smluvní straně z této smluvní pokuty.</w:t>
      </w:r>
    </w:p>
    <w:p w14:paraId="3AE54E5B" w14:textId="77777777" w:rsidR="00773438" w:rsidRDefault="00CC5DD3">
      <w:pPr>
        <w:pStyle w:val="Nadpis30"/>
        <w:keepNext/>
        <w:keepLines/>
        <w:numPr>
          <w:ilvl w:val="0"/>
          <w:numId w:val="1"/>
        </w:numPr>
        <w:tabs>
          <w:tab w:val="left" w:pos="379"/>
        </w:tabs>
      </w:pPr>
      <w:bookmarkStart w:id="6" w:name="bookmark12"/>
      <w:r>
        <w:t>Odpovědnost za vady</w:t>
      </w:r>
      <w:bookmarkEnd w:id="6"/>
    </w:p>
    <w:p w14:paraId="09FBD825" w14:textId="77777777" w:rsidR="00773438" w:rsidRDefault="00CC5DD3">
      <w:pPr>
        <w:pStyle w:val="Zkladntext1"/>
        <w:numPr>
          <w:ilvl w:val="0"/>
          <w:numId w:val="6"/>
        </w:numPr>
        <w:tabs>
          <w:tab w:val="left" w:pos="303"/>
        </w:tabs>
        <w:spacing w:line="254" w:lineRule="auto"/>
        <w:ind w:left="320" w:hanging="320"/>
        <w:jc w:val="both"/>
      </w:pPr>
      <w:r>
        <w:t>Kupující prohlašuje, že si před podpisem této smlouvy soubor dílů - stroj, řádně a důkladně prohlédl, prohlédl, disponuje odbornými znalostmi pro posouzení a jeho stav a provozní vlastnosti jsou ve stavu úměrném ceně a s velkým množstvím závad, nicméně i přesto neshledal překážky či vady, které by bránily koupi stroje za účelem potřeb kupujícího.</w:t>
      </w:r>
    </w:p>
    <w:p w14:paraId="1D9FCA2D" w14:textId="77777777" w:rsidR="00773438" w:rsidRDefault="00CC5DD3">
      <w:pPr>
        <w:pStyle w:val="Zkladntext1"/>
        <w:numPr>
          <w:ilvl w:val="0"/>
          <w:numId w:val="6"/>
        </w:numPr>
        <w:tabs>
          <w:tab w:val="left" w:pos="325"/>
        </w:tabs>
        <w:spacing w:after="220" w:line="240" w:lineRule="auto"/>
        <w:ind w:left="320" w:hanging="320"/>
        <w:jc w:val="both"/>
      </w:pPr>
      <w:r>
        <w:t>Prodávající před podpisem této smlouvy upozornil kupujícího na vady, spočívající ve skutečnosti, že se jedná o stroj nefunkční a nepojízdný, za dobu užívání opotřebovaný, čemuž odpovídá i stav souboru dílů, a prodává jej ve stavu v jakém se nachází.</w:t>
      </w:r>
    </w:p>
    <w:p w14:paraId="161BE5CF" w14:textId="77777777" w:rsidR="00773438" w:rsidRDefault="00CC5DD3">
      <w:pPr>
        <w:pStyle w:val="Nadpis30"/>
        <w:keepNext/>
        <w:keepLines/>
        <w:numPr>
          <w:ilvl w:val="0"/>
          <w:numId w:val="1"/>
        </w:numPr>
        <w:tabs>
          <w:tab w:val="left" w:pos="428"/>
        </w:tabs>
        <w:spacing w:line="254" w:lineRule="auto"/>
      </w:pPr>
      <w:bookmarkStart w:id="7" w:name="bookmark14"/>
      <w:r>
        <w:t>Podmínky dodání předmětu plnění</w:t>
      </w:r>
      <w:bookmarkEnd w:id="7"/>
    </w:p>
    <w:p w14:paraId="474BF849" w14:textId="77777777" w:rsidR="00773438" w:rsidRDefault="00CC5DD3">
      <w:pPr>
        <w:pStyle w:val="Zkladntext1"/>
        <w:spacing w:line="254" w:lineRule="auto"/>
        <w:ind w:left="320" w:hanging="320"/>
        <w:jc w:val="both"/>
      </w:pPr>
      <w:r>
        <w:t>- Nebezpečí vzniku škody na zboží přechází na kupujícího okamžikem převzetí zboží. Vlastnické právo ke zboží přechází na kupujícího dnem uhrazení kupní ceny dle podmínek této smlouvy.</w:t>
      </w:r>
    </w:p>
    <w:p w14:paraId="4880EA4D" w14:textId="77777777" w:rsidR="00773438" w:rsidRDefault="00CC5DD3">
      <w:pPr>
        <w:pStyle w:val="Nadpis30"/>
        <w:keepNext/>
        <w:keepLines/>
        <w:spacing w:line="254" w:lineRule="auto"/>
      </w:pPr>
      <w:bookmarkStart w:id="8" w:name="bookmark16"/>
      <w:r>
        <w:lastRenderedPageBreak/>
        <w:t>IX. Závěrečná ustanovení</w:t>
      </w:r>
      <w:bookmarkEnd w:id="8"/>
    </w:p>
    <w:p w14:paraId="14A96763" w14:textId="77777777" w:rsidR="00773438" w:rsidRDefault="00CC5DD3">
      <w:pPr>
        <w:pStyle w:val="Zkladntext1"/>
        <w:numPr>
          <w:ilvl w:val="0"/>
          <w:numId w:val="7"/>
        </w:numPr>
        <w:tabs>
          <w:tab w:val="left" w:pos="325"/>
        </w:tabs>
        <w:spacing w:line="254" w:lineRule="auto"/>
        <w:ind w:left="320" w:hanging="320"/>
        <w:jc w:val="both"/>
      </w:pPr>
      <w: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41F00B85" w14:textId="77777777" w:rsidR="00773438" w:rsidRDefault="00CC5DD3">
      <w:pPr>
        <w:pStyle w:val="Zkladntext1"/>
        <w:numPr>
          <w:ilvl w:val="0"/>
          <w:numId w:val="7"/>
        </w:numPr>
        <w:tabs>
          <w:tab w:val="left" w:pos="325"/>
        </w:tabs>
        <w:spacing w:line="264" w:lineRule="auto"/>
        <w:ind w:left="320" w:hanging="320"/>
        <w:jc w:val="both"/>
      </w:pPr>
      <w:r>
        <w:t>Prodávající se zavazuje během plnění smlouvy i po jejím ukončení zachovávat mlčenlivost o všech skutečnostech, o kterých se dozví od kupujícího v souvislosti s plněním smlouvy.</w:t>
      </w:r>
    </w:p>
    <w:p w14:paraId="30F6BCE4" w14:textId="77777777" w:rsidR="00773438" w:rsidRDefault="00CC5DD3">
      <w:pPr>
        <w:pStyle w:val="Zkladntext1"/>
        <w:numPr>
          <w:ilvl w:val="0"/>
          <w:numId w:val="7"/>
        </w:numPr>
        <w:tabs>
          <w:tab w:val="left" w:pos="325"/>
        </w:tabs>
        <w:spacing w:line="262" w:lineRule="auto"/>
        <w:ind w:left="320" w:hanging="320"/>
        <w:jc w:val="both"/>
      </w:pPr>
      <w:r>
        <w:t>Otázky touto smlouvou neřešené se řídí ustanoveními zák. č. 89/2012 Sb., občanský zákoník v platném znění.</w:t>
      </w:r>
    </w:p>
    <w:p w14:paraId="04B94CED" w14:textId="77777777" w:rsidR="00773438" w:rsidRDefault="00CC5DD3">
      <w:pPr>
        <w:pStyle w:val="Zkladntext1"/>
        <w:numPr>
          <w:ilvl w:val="0"/>
          <w:numId w:val="7"/>
        </w:numPr>
        <w:tabs>
          <w:tab w:val="left" w:pos="325"/>
        </w:tabs>
        <w:ind w:left="320" w:hanging="320"/>
        <w:jc w:val="both"/>
      </w:pPr>
      <w:r>
        <w:t>Smluvní strany se dohodly, že smlouva bude podepisována ve dvou stejnopisech s platností originálu.</w:t>
      </w:r>
    </w:p>
    <w:p w14:paraId="53C8C842" w14:textId="77777777" w:rsidR="00773438" w:rsidRDefault="00CC5DD3">
      <w:pPr>
        <w:pStyle w:val="Zkladntext1"/>
        <w:numPr>
          <w:ilvl w:val="0"/>
          <w:numId w:val="7"/>
        </w:numPr>
        <w:tabs>
          <w:tab w:val="left" w:pos="325"/>
        </w:tabs>
        <w:spacing w:line="252" w:lineRule="auto"/>
        <w:ind w:left="320" w:hanging="320"/>
        <w:jc w:val="both"/>
      </w:pPr>
      <w:r>
        <w:t>Smluvní strany se zavazují řešit případné spory prvotně dohodou. Pro případné soudní spory se zakládá příslušnost soudu dle sídla kupujícího, rozhodným právem je právo ČR.</w:t>
      </w:r>
    </w:p>
    <w:p w14:paraId="58B7739A" w14:textId="77777777" w:rsidR="00773438" w:rsidRDefault="00CC5DD3">
      <w:pPr>
        <w:pStyle w:val="Zkladntext1"/>
        <w:numPr>
          <w:ilvl w:val="0"/>
          <w:numId w:val="7"/>
        </w:numPr>
        <w:tabs>
          <w:tab w:val="left" w:pos="325"/>
        </w:tabs>
        <w:spacing w:line="240" w:lineRule="auto"/>
        <w:ind w:left="320" w:hanging="320"/>
        <w:jc w:val="both"/>
      </w:pPr>
      <w:r>
        <w:t>Tato smlouva nabývá platnosti dnem podpisu oprávněných zástupců obou smluvních stran a účinnosti okamžikem uveřejnění této smlouvy v registru smluv.</w:t>
      </w:r>
    </w:p>
    <w:p w14:paraId="10DABCCE" w14:textId="673A5071" w:rsidR="00773438" w:rsidRDefault="00CC5DD3">
      <w:pPr>
        <w:pStyle w:val="Zkladntext1"/>
        <w:numPr>
          <w:ilvl w:val="0"/>
          <w:numId w:val="7"/>
        </w:numPr>
        <w:tabs>
          <w:tab w:val="left" w:pos="325"/>
        </w:tabs>
        <w:ind w:left="320" w:hanging="320"/>
        <w:jc w:val="both"/>
      </w:pPr>
      <w:r>
        <w:t>Tuto smlouvu lze měnit nebo rušit jen vzájemnou dohodou smluvních stran, a to pouze formou písemných, vzájemně odsouhlasených, vzestupně očíslovaných dodatků podepsaných k</w:t>
      </w:r>
      <w:r w:rsidR="00BF3397">
        <w:t xml:space="preserve"> </w:t>
      </w:r>
      <w:r>
        <w:t>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3289E6DB" w14:textId="77777777" w:rsidR="00773438" w:rsidRDefault="00CC5DD3">
      <w:pPr>
        <w:pStyle w:val="Zkladntext1"/>
        <w:numPr>
          <w:ilvl w:val="0"/>
          <w:numId w:val="7"/>
        </w:numPr>
        <w:tabs>
          <w:tab w:val="left" w:pos="325"/>
        </w:tabs>
        <w:spacing w:line="252" w:lineRule="auto"/>
        <w:ind w:left="320" w:hanging="320"/>
        <w:jc w:val="both"/>
      </w:pPr>
      <w:r>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6F6A25FD" w14:textId="77777777" w:rsidR="00773438" w:rsidRDefault="00CC5DD3">
      <w:pPr>
        <w:pStyle w:val="Zkladntext1"/>
        <w:numPr>
          <w:ilvl w:val="0"/>
          <w:numId w:val="7"/>
        </w:numPr>
        <w:tabs>
          <w:tab w:val="left" w:pos="325"/>
        </w:tabs>
        <w:spacing w:line="254" w:lineRule="auto"/>
        <w:jc w:val="both"/>
      </w:pPr>
      <w:r>
        <w:t>Uveřejnění v registru smluv zajišťuje Prodávající.</w:t>
      </w:r>
    </w:p>
    <w:p w14:paraId="56405139" w14:textId="77777777" w:rsidR="00773438" w:rsidRDefault="00CC5DD3">
      <w:pPr>
        <w:pStyle w:val="Zkladntext1"/>
        <w:numPr>
          <w:ilvl w:val="0"/>
          <w:numId w:val="7"/>
        </w:numPr>
        <w:tabs>
          <w:tab w:val="left" w:pos="388"/>
        </w:tabs>
        <w:spacing w:line="295" w:lineRule="auto"/>
        <w:ind w:left="320" w:hanging="32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r>
        <w:br w:type="page"/>
      </w:r>
    </w:p>
    <w:p w14:paraId="7C78CA59" w14:textId="77777777" w:rsidR="00773438" w:rsidRDefault="00CC5DD3">
      <w:pPr>
        <w:pStyle w:val="Zkladntext1"/>
        <w:numPr>
          <w:ilvl w:val="0"/>
          <w:numId w:val="7"/>
        </w:numPr>
        <w:tabs>
          <w:tab w:val="left" w:pos="441"/>
        </w:tabs>
        <w:spacing w:line="298" w:lineRule="auto"/>
        <w:ind w:left="320" w:hanging="320"/>
      </w:pPr>
      <w:r>
        <w:lastRenderedPageBreak/>
        <w:t>Osoby podepisující tuto smlouvu za Smluvní strany souhlasí s uveřejněním svých osobních údajů, které jsou uvedeny v této smlouvě v registru smluv. Tento souhlas je udělen na dobu neurčitou.</w:t>
      </w:r>
    </w:p>
    <w:p w14:paraId="40F7C5F2" w14:textId="77777777" w:rsidR="00773438" w:rsidRDefault="00CC5DD3">
      <w:pPr>
        <w:pStyle w:val="Zkladntext1"/>
        <w:spacing w:line="240" w:lineRule="auto"/>
        <w:ind w:firstLine="320"/>
      </w:pPr>
      <w:r>
        <w:rPr>
          <w:b/>
          <w:bCs/>
        </w:rPr>
        <w:t>Nedílnou součást této smlouvy tvoří přílohy:</w:t>
      </w:r>
    </w:p>
    <w:p w14:paraId="7C71BA70" w14:textId="77777777" w:rsidR="00773438" w:rsidRDefault="00CC5DD3">
      <w:pPr>
        <w:pStyle w:val="Zkladntext1"/>
        <w:spacing w:after="0" w:line="240" w:lineRule="auto"/>
        <w:ind w:firstLine="320"/>
      </w:pPr>
      <w:r>
        <w:t>Příloha č. 1: Technická specifikace plnění</w:t>
      </w:r>
    </w:p>
    <w:p w14:paraId="320A5F9D" w14:textId="77777777" w:rsidR="00773438" w:rsidRDefault="00CC5DD3">
      <w:pPr>
        <w:pStyle w:val="Zkladntext1"/>
        <w:spacing w:after="480" w:line="240" w:lineRule="auto"/>
        <w:ind w:firstLine="320"/>
      </w:pPr>
      <w:r>
        <w:t>Příloha č. 2: Předloha předávacího zápisu</w:t>
      </w:r>
    </w:p>
    <w:p w14:paraId="5302C680" w14:textId="28EFD0CD" w:rsidR="00773438" w:rsidRDefault="00CC5DD3">
      <w:pPr>
        <w:pStyle w:val="Zkladntext1"/>
        <w:spacing w:after="480" w:line="240" w:lineRule="auto"/>
        <w:ind w:firstLine="320"/>
      </w:pPr>
      <w:r>
        <w:rPr>
          <w:noProof/>
        </w:rPr>
        <mc:AlternateContent>
          <mc:Choice Requires="wps">
            <w:drawing>
              <wp:anchor distT="0" distB="0" distL="0" distR="0" simplePos="0" relativeHeight="251658240" behindDoc="0" locked="0" layoutInCell="1" allowOverlap="1" wp14:anchorId="5DEF6073" wp14:editId="132A1248">
                <wp:simplePos x="0" y="0"/>
                <wp:positionH relativeFrom="page">
                  <wp:posOffset>1778000</wp:posOffset>
                </wp:positionH>
                <wp:positionV relativeFrom="paragraph">
                  <wp:posOffset>1000125</wp:posOffset>
                </wp:positionV>
                <wp:extent cx="822960" cy="162560"/>
                <wp:effectExtent l="0" t="0" r="0" b="0"/>
                <wp:wrapNone/>
                <wp:docPr id="3" name="Shape 3"/>
                <wp:cNvGraphicFramePr/>
                <a:graphic xmlns:a="http://schemas.openxmlformats.org/drawingml/2006/main">
                  <a:graphicData uri="http://schemas.microsoft.com/office/word/2010/wordprocessingShape">
                    <wps:wsp>
                      <wps:cNvSpPr txBox="1"/>
                      <wps:spPr>
                        <a:xfrm>
                          <a:off x="0" y="0"/>
                          <a:ext cx="822960" cy="162560"/>
                        </a:xfrm>
                        <a:prstGeom prst="rect">
                          <a:avLst/>
                        </a:prstGeom>
                        <a:noFill/>
                      </wps:spPr>
                      <wps:txbx>
                        <w:txbxContent>
                          <w:p w14:paraId="4331255A" w14:textId="77777777" w:rsidR="00773438" w:rsidRDefault="00CC5DD3">
                            <w:pPr>
                              <w:pStyle w:val="Titulekobrzku0"/>
                              <w:jc w:val="center"/>
                            </w:pPr>
                            <w:r>
                              <w:t>kupující, s.r.o.</w:t>
                            </w:r>
                          </w:p>
                        </w:txbxContent>
                      </wps:txbx>
                      <wps:bodyPr lIns="0" tIns="0" rIns="0" bIns="0"/>
                    </wps:wsp>
                  </a:graphicData>
                </a:graphic>
              </wp:anchor>
            </w:drawing>
          </mc:Choice>
          <mc:Fallback>
            <w:pict>
              <v:shapetype w14:anchorId="5DEF6073" id="_x0000_t202" coordsize="21600,21600" o:spt="202" path="m,l,21600r21600,l21600,xe">
                <v:stroke joinstyle="miter"/>
                <v:path gradientshapeok="t" o:connecttype="rect"/>
              </v:shapetype>
              <v:shape id="Shape 3" o:spid="_x0000_s1026" type="#_x0000_t202" style="position:absolute;left:0;text-align:left;margin-left:140pt;margin-top:78.75pt;width:64.8pt;height:12.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x5awEAANkCAAAOAAAAZHJzL2Uyb0RvYy54bWysUlFLwzAQfhf8DyHvLl3BMcvagYyJICqo&#10;PyBLk7WQ5EIS1+7fe+naTfRNfLl+uUu+++67rta90eQgfWjBlnQ+yyiRVkDd2n1JP963N0tKQuS2&#10;5hqsLOlRBrqurq9WnStkDg3oWnqCJDYUnStpE6MrGAuikYaHGThpsajAGx7x6Pes9rxDdqNZnmUL&#10;1oGvnQchQ8Ds5lSk1cCvlBTxRakgI9ElRW1xiH6IuxRZteLF3nPXtGKUwf+gwvDWYtMz1YZHTj59&#10;+4vKtMJDABVnAgwDpVohhxlwmnn2Y5q3hjs5zILmBHe2KfwfrXg+vLlXT2J/Dz0uMBnSuVAETKZ5&#10;euVN+qJSgnW08Hi2TfaRCEwu8/xugRWBpfkiv0WMLOzy2PkQHyQYkkBJPW5lMIsfnkI8XZ2upF4W&#10;tq3WKX9RklDsd/0obwf1EVXrR4tepL1OwE9gN4KJBv0bNI27Tgv6fh6aXf7I6gsAAP//AwBQSwME&#10;FAAGAAgAAAAhAIXU9W3hAAAACwEAAA8AAABkcnMvZG93bnJldi54bWxMj8FOwzAQRO9I/IO1lbhR&#10;u4WGNI1TVQhOSKhpOHB0YjexGq9D7Lbh71lOcNyZ0eybfDu5nl3MGKxHCYu5AGaw8dpiK+Gjer1P&#10;gYWoUKveo5HwbQJsi9ubXGXaX7E0l0NsGZVgyJSELsYh4zw0nXEqzP1gkLyjH52KdI4t16O6Urnr&#10;+VKIhDtlkT50ajDPnWlOh7OTsPvE8sV+vdf78ljaqloLfEtOUt7Npt0GWDRT/AvDLz6hQ0FMtT+j&#10;DqyXsEwFbYlkrJ5WwCjxKNYJsJqU9GEBvMj5/w3FDwAAAP//AwBQSwECLQAUAAYACAAAACEAtoM4&#10;kv4AAADhAQAAEwAAAAAAAAAAAAAAAAAAAAAAW0NvbnRlbnRfVHlwZXNdLnhtbFBLAQItABQABgAI&#10;AAAAIQA4/SH/1gAAAJQBAAALAAAAAAAAAAAAAAAAAC8BAABfcmVscy8ucmVsc1BLAQItABQABgAI&#10;AAAAIQARrEx5awEAANkCAAAOAAAAAAAAAAAAAAAAAC4CAABkcnMvZTJvRG9jLnhtbFBLAQItABQA&#10;BgAIAAAAIQCF1PVt4QAAAAsBAAAPAAAAAAAAAAAAAAAAAMUDAABkcnMvZG93bnJldi54bWxQSwUG&#10;AAAAAAQABADzAAAA0wQAAAAA&#10;" filled="f" stroked="f">
                <v:textbox inset="0,0,0,0">
                  <w:txbxContent>
                    <w:p w14:paraId="4331255A" w14:textId="77777777" w:rsidR="00773438" w:rsidRDefault="00CC5DD3">
                      <w:pPr>
                        <w:pStyle w:val="Titulekobrzku0"/>
                        <w:jc w:val="center"/>
                      </w:pPr>
                      <w:r>
                        <w:t>kupující, s.r.o.</w:t>
                      </w:r>
                    </w:p>
                  </w:txbxContent>
                </v:textbox>
                <w10:wrap anchorx="page"/>
              </v:shape>
            </w:pict>
          </mc:Fallback>
        </mc:AlternateContent>
      </w:r>
      <w:r>
        <w:t>V Brně dne 30. 11.2022</w:t>
      </w:r>
    </w:p>
    <w:p w14:paraId="7C07DF7D" w14:textId="539594C9" w:rsidR="00773438" w:rsidRDefault="00BF3397">
      <w:pPr>
        <w:pStyle w:val="Nadpis20"/>
        <w:keepNext/>
        <w:keepLines/>
      </w:pPr>
      <w:r>
        <w:t>xxxxx</w:t>
      </w:r>
    </w:p>
    <w:p w14:paraId="5515AFED" w14:textId="77777777" w:rsidR="00773438" w:rsidRDefault="00CC5DD3">
      <w:pPr>
        <w:pStyle w:val="Zkladntext1"/>
        <w:spacing w:after="140" w:line="259" w:lineRule="auto"/>
        <w:jc w:val="center"/>
        <w:sectPr w:rsidR="00773438">
          <w:pgSz w:w="11900" w:h="16840"/>
          <w:pgMar w:top="1589" w:right="1786" w:bottom="2529" w:left="1366" w:header="1161" w:footer="2101" w:gutter="0"/>
          <w:pgNumType w:start="1"/>
          <w:cols w:space="720"/>
          <w:noEndnote/>
          <w:docGrid w:linePitch="360"/>
        </w:sectPr>
      </w:pPr>
      <w:r>
        <w:t>Centrum dopravního výzkumu, v. v. i.</w:t>
      </w:r>
      <w:r>
        <w:br/>
        <w:t>Ing. Jindřich Frič, Ph.D.,</w:t>
      </w:r>
      <w:r>
        <w:br/>
        <w:t>ředitel</w:t>
      </w:r>
    </w:p>
    <w:p w14:paraId="3C0AF821" w14:textId="77777777" w:rsidR="00773438" w:rsidRDefault="00CC5DD3">
      <w:pPr>
        <w:pStyle w:val="Nadpis30"/>
        <w:keepNext/>
        <w:keepLines/>
        <w:spacing w:after="180" w:line="288" w:lineRule="auto"/>
        <w:ind w:firstLine="260"/>
        <w:jc w:val="both"/>
      </w:pPr>
      <w:bookmarkStart w:id="9" w:name="bookmark20"/>
      <w:r>
        <w:lastRenderedPageBreak/>
        <w:t>Příloha 1: Technická specifikace plnění</w:t>
      </w:r>
      <w:bookmarkEnd w:id="9"/>
    </w:p>
    <w:p w14:paraId="0BDDEC73" w14:textId="77777777" w:rsidR="00773438" w:rsidRDefault="00CC5DD3">
      <w:pPr>
        <w:pStyle w:val="Zkladntext1"/>
        <w:spacing w:after="180" w:line="288" w:lineRule="auto"/>
        <w:ind w:left="260" w:firstLine="20"/>
      </w:pPr>
      <w:r>
        <w:t>Předmětem této smlouvy je prodej a koupě souboru náhradních dílů - z nepojízdného a nefunkčního majetku níže uvedeného stroje: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9"/>
        <w:gridCol w:w="5101"/>
      </w:tblGrid>
      <w:tr w:rsidR="00773438" w14:paraId="1E845610" w14:textId="77777777">
        <w:trPr>
          <w:trHeight w:hRule="exact" w:val="342"/>
          <w:jc w:val="center"/>
        </w:trPr>
        <w:tc>
          <w:tcPr>
            <w:tcW w:w="3139" w:type="dxa"/>
            <w:shd w:val="clear" w:color="auto" w:fill="auto"/>
          </w:tcPr>
          <w:p w14:paraId="5BC49ED0" w14:textId="77777777" w:rsidR="00773438" w:rsidRDefault="00CC5DD3">
            <w:pPr>
              <w:pStyle w:val="Jin0"/>
              <w:spacing w:after="0" w:line="240" w:lineRule="auto"/>
            </w:pPr>
            <w:r>
              <w:t>Tovární značka:</w:t>
            </w:r>
          </w:p>
        </w:tc>
        <w:tc>
          <w:tcPr>
            <w:tcW w:w="5101" w:type="dxa"/>
            <w:shd w:val="clear" w:color="auto" w:fill="auto"/>
          </w:tcPr>
          <w:p w14:paraId="210D83C1" w14:textId="77777777" w:rsidR="00773438" w:rsidRDefault="00CC5DD3">
            <w:pPr>
              <w:pStyle w:val="Jin0"/>
              <w:spacing w:after="0" w:line="240" w:lineRule="auto"/>
            </w:pPr>
            <w:r>
              <w:t>UNC</w:t>
            </w:r>
          </w:p>
        </w:tc>
      </w:tr>
      <w:tr w:rsidR="00773438" w14:paraId="3510D9B6" w14:textId="77777777">
        <w:trPr>
          <w:trHeight w:hRule="exact" w:val="461"/>
          <w:jc w:val="center"/>
        </w:trPr>
        <w:tc>
          <w:tcPr>
            <w:tcW w:w="3139" w:type="dxa"/>
            <w:shd w:val="clear" w:color="auto" w:fill="auto"/>
            <w:vAlign w:val="center"/>
          </w:tcPr>
          <w:p w14:paraId="55E65A36" w14:textId="77777777" w:rsidR="00773438" w:rsidRDefault="00CC5DD3">
            <w:pPr>
              <w:pStyle w:val="Jin0"/>
              <w:spacing w:after="0" w:line="240" w:lineRule="auto"/>
              <w:jc w:val="both"/>
            </w:pPr>
            <w:r>
              <w:t>Typ model:</w:t>
            </w:r>
          </w:p>
        </w:tc>
        <w:tc>
          <w:tcPr>
            <w:tcW w:w="5101" w:type="dxa"/>
            <w:shd w:val="clear" w:color="auto" w:fill="auto"/>
            <w:vAlign w:val="center"/>
          </w:tcPr>
          <w:p w14:paraId="011F9E84" w14:textId="77777777" w:rsidR="00773438" w:rsidRDefault="00CC5DD3">
            <w:pPr>
              <w:pStyle w:val="Jin0"/>
              <w:spacing w:after="0" w:line="240" w:lineRule="auto"/>
            </w:pPr>
            <w:r>
              <w:t>060 - nakladač</w:t>
            </w:r>
          </w:p>
        </w:tc>
      </w:tr>
      <w:tr w:rsidR="00773438" w14:paraId="334E89FA" w14:textId="77777777">
        <w:trPr>
          <w:trHeight w:hRule="exact" w:val="461"/>
          <w:jc w:val="center"/>
        </w:trPr>
        <w:tc>
          <w:tcPr>
            <w:tcW w:w="3139" w:type="dxa"/>
            <w:shd w:val="clear" w:color="auto" w:fill="auto"/>
            <w:vAlign w:val="center"/>
          </w:tcPr>
          <w:p w14:paraId="627CF7F4" w14:textId="77777777" w:rsidR="00773438" w:rsidRDefault="00CC5DD3">
            <w:pPr>
              <w:pStyle w:val="Jin0"/>
              <w:spacing w:after="0" w:line="240" w:lineRule="auto"/>
            </w:pPr>
            <w:r>
              <w:t>Barva vozidla:</w:t>
            </w:r>
          </w:p>
        </w:tc>
        <w:tc>
          <w:tcPr>
            <w:tcW w:w="5101" w:type="dxa"/>
            <w:shd w:val="clear" w:color="auto" w:fill="auto"/>
            <w:vAlign w:val="center"/>
          </w:tcPr>
          <w:p w14:paraId="6F413300" w14:textId="77777777" w:rsidR="00773438" w:rsidRDefault="00CC5DD3">
            <w:pPr>
              <w:pStyle w:val="Jin0"/>
              <w:spacing w:after="0" w:line="240" w:lineRule="auto"/>
            </w:pPr>
            <w:r>
              <w:t>žlutá</w:t>
            </w:r>
          </w:p>
        </w:tc>
      </w:tr>
      <w:tr w:rsidR="00773438" w14:paraId="0A3A171F" w14:textId="77777777">
        <w:trPr>
          <w:trHeight w:hRule="exact" w:val="464"/>
          <w:jc w:val="center"/>
        </w:trPr>
        <w:tc>
          <w:tcPr>
            <w:tcW w:w="3139" w:type="dxa"/>
            <w:shd w:val="clear" w:color="auto" w:fill="auto"/>
            <w:vAlign w:val="center"/>
          </w:tcPr>
          <w:p w14:paraId="671002C6" w14:textId="77777777" w:rsidR="00773438" w:rsidRDefault="00CC5DD3">
            <w:pPr>
              <w:pStyle w:val="Jin0"/>
              <w:spacing w:after="0" w:line="240" w:lineRule="auto"/>
            </w:pPr>
            <w:r>
              <w:t>Rok výroby:</w:t>
            </w:r>
          </w:p>
        </w:tc>
        <w:tc>
          <w:tcPr>
            <w:tcW w:w="5101" w:type="dxa"/>
            <w:shd w:val="clear" w:color="auto" w:fill="auto"/>
            <w:vAlign w:val="center"/>
          </w:tcPr>
          <w:p w14:paraId="6C4766A7" w14:textId="77777777" w:rsidR="00773438" w:rsidRDefault="00CC5DD3">
            <w:pPr>
              <w:pStyle w:val="Jin0"/>
              <w:spacing w:after="0" w:line="240" w:lineRule="auto"/>
            </w:pPr>
            <w:r>
              <w:t>pravděpodobně 1990</w:t>
            </w:r>
          </w:p>
        </w:tc>
      </w:tr>
      <w:tr w:rsidR="00773438" w14:paraId="62A2ABED" w14:textId="77777777">
        <w:trPr>
          <w:trHeight w:hRule="exact" w:val="446"/>
          <w:jc w:val="center"/>
        </w:trPr>
        <w:tc>
          <w:tcPr>
            <w:tcW w:w="3139" w:type="dxa"/>
            <w:shd w:val="clear" w:color="auto" w:fill="auto"/>
            <w:vAlign w:val="center"/>
          </w:tcPr>
          <w:p w14:paraId="7195BCE0" w14:textId="77777777" w:rsidR="00773438" w:rsidRDefault="00CC5DD3">
            <w:pPr>
              <w:pStyle w:val="Jin0"/>
              <w:spacing w:after="0" w:line="240" w:lineRule="auto"/>
            </w:pPr>
            <w:r>
              <w:t>Identifikační číslo vozidla (VIN)</w:t>
            </w:r>
          </w:p>
        </w:tc>
        <w:tc>
          <w:tcPr>
            <w:tcW w:w="5101" w:type="dxa"/>
            <w:shd w:val="clear" w:color="auto" w:fill="auto"/>
            <w:vAlign w:val="center"/>
          </w:tcPr>
          <w:p w14:paraId="187BDB8F" w14:textId="77777777" w:rsidR="00773438" w:rsidRDefault="00CC5DD3">
            <w:pPr>
              <w:pStyle w:val="Jin0"/>
              <w:spacing w:after="0" w:line="240" w:lineRule="auto"/>
            </w:pPr>
            <w:r>
              <w:t>nezjištěn</w:t>
            </w:r>
          </w:p>
        </w:tc>
      </w:tr>
      <w:tr w:rsidR="00773438" w14:paraId="1D240991" w14:textId="77777777">
        <w:trPr>
          <w:trHeight w:hRule="exact" w:val="457"/>
          <w:jc w:val="center"/>
        </w:trPr>
        <w:tc>
          <w:tcPr>
            <w:tcW w:w="3139" w:type="dxa"/>
            <w:shd w:val="clear" w:color="auto" w:fill="auto"/>
            <w:vAlign w:val="center"/>
          </w:tcPr>
          <w:p w14:paraId="15AA9F08" w14:textId="77777777" w:rsidR="00773438" w:rsidRDefault="00CC5DD3">
            <w:pPr>
              <w:pStyle w:val="Jin0"/>
              <w:spacing w:after="0" w:line="240" w:lineRule="auto"/>
            </w:pPr>
            <w:r>
              <w:t>Zdvihový objem motoru:</w:t>
            </w:r>
          </w:p>
        </w:tc>
        <w:tc>
          <w:tcPr>
            <w:tcW w:w="5101" w:type="dxa"/>
            <w:shd w:val="clear" w:color="auto" w:fill="auto"/>
            <w:vAlign w:val="center"/>
          </w:tcPr>
          <w:p w14:paraId="4DA3BA04" w14:textId="77777777" w:rsidR="00773438" w:rsidRDefault="00CC5DD3">
            <w:pPr>
              <w:pStyle w:val="Jin0"/>
              <w:spacing w:after="0" w:line="240" w:lineRule="auto"/>
            </w:pPr>
            <w:r>
              <w:t>nezjištěn</w:t>
            </w:r>
          </w:p>
        </w:tc>
      </w:tr>
      <w:tr w:rsidR="00773438" w14:paraId="28D2C9A0" w14:textId="77777777">
        <w:trPr>
          <w:trHeight w:hRule="exact" w:val="475"/>
          <w:jc w:val="center"/>
        </w:trPr>
        <w:tc>
          <w:tcPr>
            <w:tcW w:w="3139" w:type="dxa"/>
            <w:shd w:val="clear" w:color="auto" w:fill="auto"/>
            <w:vAlign w:val="center"/>
          </w:tcPr>
          <w:p w14:paraId="0A8FB88D" w14:textId="77777777" w:rsidR="00773438" w:rsidRDefault="00CC5DD3">
            <w:pPr>
              <w:pStyle w:val="Jin0"/>
              <w:spacing w:after="0" w:line="240" w:lineRule="auto"/>
            </w:pPr>
            <w:r>
              <w:t>Registrační značka vozidla (SPZ)</w:t>
            </w:r>
          </w:p>
        </w:tc>
        <w:tc>
          <w:tcPr>
            <w:tcW w:w="5101" w:type="dxa"/>
            <w:shd w:val="clear" w:color="auto" w:fill="auto"/>
            <w:vAlign w:val="center"/>
          </w:tcPr>
          <w:p w14:paraId="46A7A787" w14:textId="77777777" w:rsidR="00773438" w:rsidRDefault="00CC5DD3">
            <w:pPr>
              <w:pStyle w:val="Jin0"/>
              <w:spacing w:after="0" w:line="240" w:lineRule="auto"/>
            </w:pPr>
            <w:r>
              <w:t>není</w:t>
            </w:r>
          </w:p>
        </w:tc>
      </w:tr>
    </w:tbl>
    <w:p w14:paraId="398DC1F6" w14:textId="77777777" w:rsidR="00773438" w:rsidRDefault="00773438">
      <w:pPr>
        <w:spacing w:after="59" w:line="1" w:lineRule="exact"/>
      </w:pPr>
    </w:p>
    <w:p w14:paraId="0E56D51C" w14:textId="77777777" w:rsidR="00773438" w:rsidRDefault="00CC5DD3">
      <w:pPr>
        <w:pStyle w:val="Titulektabulky0"/>
        <w:ind w:left="22"/>
      </w:pPr>
      <w:r>
        <w:t>Doplňující informace: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9"/>
        <w:gridCol w:w="5101"/>
      </w:tblGrid>
      <w:tr w:rsidR="00773438" w14:paraId="7EEB8B11" w14:textId="77777777">
        <w:trPr>
          <w:trHeight w:hRule="exact" w:val="482"/>
          <w:jc w:val="center"/>
        </w:trPr>
        <w:tc>
          <w:tcPr>
            <w:tcW w:w="3139" w:type="dxa"/>
            <w:shd w:val="clear" w:color="auto" w:fill="auto"/>
            <w:vAlign w:val="center"/>
          </w:tcPr>
          <w:p w14:paraId="343A4560" w14:textId="77777777" w:rsidR="00773438" w:rsidRDefault="00CC5DD3">
            <w:pPr>
              <w:pStyle w:val="Jin0"/>
              <w:spacing w:after="0" w:line="240" w:lineRule="auto"/>
            </w:pPr>
            <w:r>
              <w:t>datum pořízení prodávajícím</w:t>
            </w:r>
          </w:p>
        </w:tc>
        <w:tc>
          <w:tcPr>
            <w:tcW w:w="5101" w:type="dxa"/>
            <w:shd w:val="clear" w:color="auto" w:fill="auto"/>
            <w:vAlign w:val="center"/>
          </w:tcPr>
          <w:p w14:paraId="3A84422D" w14:textId="77777777" w:rsidR="00773438" w:rsidRDefault="00CC5DD3">
            <w:pPr>
              <w:pStyle w:val="Jin0"/>
              <w:spacing w:after="0" w:line="240" w:lineRule="auto"/>
            </w:pPr>
            <w:r>
              <w:t>31.12.2002,</w:t>
            </w:r>
          </w:p>
        </w:tc>
      </w:tr>
      <w:tr w:rsidR="00773438" w14:paraId="5F3DB325" w14:textId="77777777">
        <w:trPr>
          <w:trHeight w:hRule="exact" w:val="457"/>
          <w:jc w:val="center"/>
        </w:trPr>
        <w:tc>
          <w:tcPr>
            <w:tcW w:w="3139" w:type="dxa"/>
            <w:shd w:val="clear" w:color="auto" w:fill="auto"/>
            <w:vAlign w:val="center"/>
          </w:tcPr>
          <w:p w14:paraId="2D42F966" w14:textId="77777777" w:rsidR="00773438" w:rsidRDefault="00CC5DD3">
            <w:pPr>
              <w:pStyle w:val="Jin0"/>
              <w:spacing w:after="0" w:line="240" w:lineRule="auto"/>
            </w:pPr>
            <w:r>
              <w:t>vybavení:</w:t>
            </w:r>
          </w:p>
        </w:tc>
        <w:tc>
          <w:tcPr>
            <w:tcW w:w="5101" w:type="dxa"/>
            <w:shd w:val="clear" w:color="auto" w:fill="auto"/>
            <w:vAlign w:val="center"/>
          </w:tcPr>
          <w:p w14:paraId="7D667905" w14:textId="77777777" w:rsidR="00773438" w:rsidRDefault="00CC5DD3">
            <w:pPr>
              <w:pStyle w:val="Jin0"/>
              <w:spacing w:after="0" w:line="240" w:lineRule="auto"/>
            </w:pPr>
            <w:r>
              <w:t>včetně podkopového zařízení,</w:t>
            </w:r>
          </w:p>
        </w:tc>
      </w:tr>
      <w:tr w:rsidR="00773438" w14:paraId="6105AB69" w14:textId="77777777">
        <w:trPr>
          <w:trHeight w:hRule="exact" w:val="457"/>
          <w:jc w:val="center"/>
        </w:trPr>
        <w:tc>
          <w:tcPr>
            <w:tcW w:w="3139" w:type="dxa"/>
            <w:shd w:val="clear" w:color="auto" w:fill="auto"/>
            <w:vAlign w:val="center"/>
          </w:tcPr>
          <w:p w14:paraId="5D0E75DF" w14:textId="77777777" w:rsidR="00773438" w:rsidRDefault="00CC5DD3">
            <w:pPr>
              <w:pStyle w:val="Jin0"/>
              <w:spacing w:after="0" w:line="240" w:lineRule="auto"/>
            </w:pPr>
            <w:r>
              <w:t>uvedení stroje do provozu</w:t>
            </w:r>
          </w:p>
        </w:tc>
        <w:tc>
          <w:tcPr>
            <w:tcW w:w="5101" w:type="dxa"/>
            <w:shd w:val="clear" w:color="auto" w:fill="auto"/>
            <w:vAlign w:val="center"/>
          </w:tcPr>
          <w:p w14:paraId="0ECCC747" w14:textId="77777777" w:rsidR="00773438" w:rsidRDefault="00CC5DD3">
            <w:pPr>
              <w:pStyle w:val="Jin0"/>
              <w:spacing w:after="0" w:line="240" w:lineRule="auto"/>
            </w:pPr>
            <w:r>
              <w:t>1990,</w:t>
            </w:r>
          </w:p>
        </w:tc>
      </w:tr>
      <w:tr w:rsidR="00773438" w14:paraId="2F4C87B0" w14:textId="77777777">
        <w:trPr>
          <w:trHeight w:hRule="exact" w:val="364"/>
          <w:jc w:val="center"/>
        </w:trPr>
        <w:tc>
          <w:tcPr>
            <w:tcW w:w="3139" w:type="dxa"/>
            <w:shd w:val="clear" w:color="auto" w:fill="auto"/>
            <w:vAlign w:val="bottom"/>
          </w:tcPr>
          <w:p w14:paraId="318DB2F6" w14:textId="77777777" w:rsidR="00773438" w:rsidRDefault="00CC5DD3">
            <w:pPr>
              <w:pStyle w:val="Jin0"/>
              <w:spacing w:after="0" w:line="240" w:lineRule="auto"/>
            </w:pPr>
            <w:r>
              <w:t>druh stroje</w:t>
            </w:r>
          </w:p>
        </w:tc>
        <w:tc>
          <w:tcPr>
            <w:tcW w:w="5101" w:type="dxa"/>
            <w:shd w:val="clear" w:color="auto" w:fill="auto"/>
            <w:vAlign w:val="bottom"/>
          </w:tcPr>
          <w:p w14:paraId="24175CB6" w14:textId="77777777" w:rsidR="00773438" w:rsidRDefault="00CC5DD3">
            <w:pPr>
              <w:pStyle w:val="Jin0"/>
              <w:spacing w:after="0" w:line="240" w:lineRule="auto"/>
            </w:pPr>
            <w:r>
              <w:t>smykem řízení nakladač do 3,51.</w:t>
            </w:r>
          </w:p>
        </w:tc>
      </w:tr>
    </w:tbl>
    <w:p w14:paraId="25FE2F0D" w14:textId="77777777" w:rsidR="00773438" w:rsidRDefault="00773438">
      <w:pPr>
        <w:spacing w:after="179" w:line="1" w:lineRule="exact"/>
      </w:pPr>
    </w:p>
    <w:p w14:paraId="235FBD79" w14:textId="77777777" w:rsidR="00773438" w:rsidRDefault="00CC5DD3">
      <w:pPr>
        <w:pStyle w:val="Nadpis10"/>
        <w:keepNext/>
        <w:keepLines/>
        <w:sectPr w:rsidR="00773438">
          <w:pgSz w:w="11900" w:h="16840"/>
          <w:pgMar w:top="1640" w:right="1802" w:bottom="1640" w:left="1382" w:header="1212" w:footer="1212" w:gutter="0"/>
          <w:cols w:space="720"/>
          <w:noEndnote/>
          <w:docGrid w:linePitch="360"/>
        </w:sectPr>
      </w:pPr>
      <w:bookmarkStart w:id="10" w:name="bookmark22"/>
      <w:r>
        <w:t>Jízdní ani pracovní možnosti není možné posoudit - stroj je nefunkční a nepojízdný</w:t>
      </w:r>
      <w:bookmarkEnd w:id="10"/>
    </w:p>
    <w:p w14:paraId="2AF483D4" w14:textId="77777777" w:rsidR="00773438" w:rsidRDefault="00CC5DD3">
      <w:pPr>
        <w:pStyle w:val="Zkladntext1"/>
        <w:spacing w:after="220" w:line="264" w:lineRule="auto"/>
        <w:ind w:firstLine="260"/>
      </w:pPr>
      <w:r>
        <w:lastRenderedPageBreak/>
        <w:t>Příloha 2 - Předloha zápisu o předání a převzetí zboží</w:t>
      </w:r>
    </w:p>
    <w:p w14:paraId="017230B0" w14:textId="77777777" w:rsidR="00773438" w:rsidRDefault="00CC5DD3">
      <w:pPr>
        <w:pStyle w:val="Zkladntext1"/>
        <w:spacing w:after="160" w:line="264" w:lineRule="auto"/>
        <w:jc w:val="center"/>
      </w:pPr>
      <w:r>
        <w:t>ZÁPIS O PŘEDÁNÍ A PŘEVZETÍ ZBOŽÍ</w:t>
      </w:r>
      <w:r>
        <w:br/>
        <w:t>ke Kupní smlouvě č. SML/10630/2021</w:t>
      </w:r>
    </w:p>
    <w:tbl>
      <w:tblPr>
        <w:tblOverlap w:val="never"/>
        <w:tblW w:w="0" w:type="auto"/>
        <w:tblLayout w:type="fixed"/>
        <w:tblCellMar>
          <w:left w:w="10" w:type="dxa"/>
          <w:right w:w="10" w:type="dxa"/>
        </w:tblCellMar>
        <w:tblLook w:val="0000" w:firstRow="0" w:lastRow="0" w:firstColumn="0" w:lastColumn="0" w:noHBand="0" w:noVBand="0"/>
      </w:tblPr>
      <w:tblGrid>
        <w:gridCol w:w="2898"/>
        <w:gridCol w:w="3906"/>
      </w:tblGrid>
      <w:tr w:rsidR="00773438" w14:paraId="09137125" w14:textId="77777777">
        <w:trPr>
          <w:trHeight w:hRule="exact" w:val="1066"/>
        </w:trPr>
        <w:tc>
          <w:tcPr>
            <w:tcW w:w="2898" w:type="dxa"/>
            <w:shd w:val="clear" w:color="auto" w:fill="auto"/>
          </w:tcPr>
          <w:p w14:paraId="14C28D28" w14:textId="77777777" w:rsidR="00773438" w:rsidRDefault="00CC5DD3">
            <w:pPr>
              <w:pStyle w:val="Jin0"/>
              <w:spacing w:after="0" w:line="240" w:lineRule="auto"/>
            </w:pPr>
            <w:r>
              <w:t>Přebírající:</w:t>
            </w:r>
          </w:p>
          <w:p w14:paraId="06ADFA5F" w14:textId="77777777" w:rsidR="00773438" w:rsidRDefault="00CC5DD3">
            <w:pPr>
              <w:pStyle w:val="Jin0"/>
              <w:spacing w:after="0" w:line="240" w:lineRule="auto"/>
            </w:pPr>
            <w:r>
              <w:t>Sídlo/místo podnikání:</w:t>
            </w:r>
          </w:p>
          <w:p w14:paraId="5B6ACE63" w14:textId="77777777" w:rsidR="00773438" w:rsidRDefault="00CC5DD3">
            <w:pPr>
              <w:pStyle w:val="Jin0"/>
              <w:spacing w:after="0" w:line="240" w:lineRule="auto"/>
            </w:pPr>
            <w:r>
              <w:t>IČ/DIČ:</w:t>
            </w:r>
          </w:p>
          <w:p w14:paraId="2B7C932E" w14:textId="77777777" w:rsidR="00773438" w:rsidRDefault="00CC5DD3">
            <w:pPr>
              <w:pStyle w:val="Jin0"/>
              <w:spacing w:after="0" w:line="240" w:lineRule="auto"/>
            </w:pPr>
            <w:r>
              <w:t>Osoba zmocněná k převzetí:</w:t>
            </w:r>
          </w:p>
        </w:tc>
        <w:tc>
          <w:tcPr>
            <w:tcW w:w="3906" w:type="dxa"/>
            <w:shd w:val="clear" w:color="auto" w:fill="auto"/>
          </w:tcPr>
          <w:p w14:paraId="65271A62" w14:textId="77777777" w:rsidR="00773438" w:rsidRDefault="00CC5DD3">
            <w:pPr>
              <w:pStyle w:val="Jin0"/>
              <w:spacing w:after="0" w:line="240" w:lineRule="auto"/>
              <w:ind w:firstLine="360"/>
            </w:pPr>
            <w:r>
              <w:rPr>
                <w:b/>
                <w:bCs/>
              </w:rPr>
              <w:t>Bc. Karel Šindelka</w:t>
            </w:r>
          </w:p>
          <w:p w14:paraId="282C172A" w14:textId="56C101FD" w:rsidR="00773438" w:rsidRDefault="00BF3397">
            <w:pPr>
              <w:pStyle w:val="Jin0"/>
              <w:spacing w:after="220" w:line="240" w:lineRule="auto"/>
              <w:ind w:firstLine="360"/>
            </w:pPr>
            <w:r>
              <w:t>xxxxxx</w:t>
            </w:r>
            <w:r w:rsidR="00CC5DD3">
              <w:t xml:space="preserve"> Tišnov</w:t>
            </w:r>
          </w:p>
          <w:p w14:paraId="3E817FDF" w14:textId="77777777" w:rsidR="00773438" w:rsidRDefault="00CC5DD3">
            <w:pPr>
              <w:pStyle w:val="Jin0"/>
              <w:spacing w:after="0" w:line="240" w:lineRule="auto"/>
              <w:ind w:firstLine="360"/>
            </w:pPr>
            <w:r>
              <w:rPr>
                <w:b/>
                <w:bCs/>
              </w:rPr>
              <w:t>Bc. Karel Šindelka</w:t>
            </w:r>
          </w:p>
        </w:tc>
      </w:tr>
      <w:tr w:rsidR="00773438" w14:paraId="16556C01" w14:textId="77777777">
        <w:trPr>
          <w:trHeight w:hRule="exact" w:val="360"/>
        </w:trPr>
        <w:tc>
          <w:tcPr>
            <w:tcW w:w="2898" w:type="dxa"/>
            <w:shd w:val="clear" w:color="auto" w:fill="auto"/>
            <w:vAlign w:val="bottom"/>
          </w:tcPr>
          <w:p w14:paraId="49E857D5" w14:textId="77777777" w:rsidR="00773438" w:rsidRDefault="00CC5DD3">
            <w:pPr>
              <w:pStyle w:val="Jin0"/>
              <w:spacing w:after="0" w:line="240" w:lineRule="auto"/>
            </w:pPr>
            <w:r>
              <w:t>Předávající:</w:t>
            </w:r>
          </w:p>
        </w:tc>
        <w:tc>
          <w:tcPr>
            <w:tcW w:w="3906" w:type="dxa"/>
            <w:shd w:val="clear" w:color="auto" w:fill="auto"/>
            <w:vAlign w:val="bottom"/>
          </w:tcPr>
          <w:p w14:paraId="717E537A" w14:textId="77777777" w:rsidR="00773438" w:rsidRDefault="00CC5DD3">
            <w:pPr>
              <w:pStyle w:val="Jin0"/>
              <w:spacing w:after="0" w:line="240" w:lineRule="auto"/>
              <w:ind w:firstLine="360"/>
              <w:jc w:val="both"/>
            </w:pPr>
            <w:r>
              <w:rPr>
                <w:b/>
                <w:bCs/>
              </w:rPr>
              <w:t>Centrum dopravního výzkumu, v. v. i</w:t>
            </w:r>
          </w:p>
        </w:tc>
      </w:tr>
      <w:tr w:rsidR="00773438" w14:paraId="1D685FB1" w14:textId="77777777">
        <w:trPr>
          <w:trHeight w:hRule="exact" w:val="216"/>
        </w:trPr>
        <w:tc>
          <w:tcPr>
            <w:tcW w:w="2898" w:type="dxa"/>
            <w:shd w:val="clear" w:color="auto" w:fill="auto"/>
            <w:vAlign w:val="bottom"/>
          </w:tcPr>
          <w:p w14:paraId="661D1F6E" w14:textId="77777777" w:rsidR="00773438" w:rsidRDefault="00CC5DD3">
            <w:pPr>
              <w:pStyle w:val="Jin0"/>
              <w:spacing w:after="0" w:line="240" w:lineRule="auto"/>
            </w:pPr>
            <w:r>
              <w:t>Sídlo/místo podnikání:</w:t>
            </w:r>
          </w:p>
        </w:tc>
        <w:tc>
          <w:tcPr>
            <w:tcW w:w="3906" w:type="dxa"/>
            <w:shd w:val="clear" w:color="auto" w:fill="auto"/>
            <w:vAlign w:val="bottom"/>
          </w:tcPr>
          <w:p w14:paraId="064B9A3A" w14:textId="77777777" w:rsidR="00773438" w:rsidRDefault="00CC5DD3">
            <w:pPr>
              <w:pStyle w:val="Jin0"/>
              <w:spacing w:after="0" w:line="240" w:lineRule="auto"/>
              <w:ind w:firstLine="360"/>
            </w:pPr>
            <w:r>
              <w:t>Líšeňská 2657/33a, 636 00 Brno</w:t>
            </w:r>
          </w:p>
        </w:tc>
      </w:tr>
      <w:tr w:rsidR="00773438" w14:paraId="64968512" w14:textId="77777777">
        <w:trPr>
          <w:trHeight w:hRule="exact" w:val="234"/>
        </w:trPr>
        <w:tc>
          <w:tcPr>
            <w:tcW w:w="2898" w:type="dxa"/>
            <w:shd w:val="clear" w:color="auto" w:fill="auto"/>
          </w:tcPr>
          <w:p w14:paraId="482BBAC1" w14:textId="77777777" w:rsidR="00773438" w:rsidRDefault="00CC5DD3">
            <w:pPr>
              <w:pStyle w:val="Jin0"/>
              <w:spacing w:after="0" w:line="240" w:lineRule="auto"/>
            </w:pPr>
            <w:r>
              <w:t>IČ/ DIČ:</w:t>
            </w:r>
          </w:p>
        </w:tc>
        <w:tc>
          <w:tcPr>
            <w:tcW w:w="3906" w:type="dxa"/>
            <w:shd w:val="clear" w:color="auto" w:fill="auto"/>
          </w:tcPr>
          <w:p w14:paraId="50A85375" w14:textId="77777777" w:rsidR="00773438" w:rsidRDefault="00CC5DD3">
            <w:pPr>
              <w:pStyle w:val="Jin0"/>
              <w:spacing w:after="0" w:line="240" w:lineRule="auto"/>
              <w:ind w:firstLine="360"/>
            </w:pPr>
            <w:r>
              <w:t>44994575/ CZ44994575</w:t>
            </w:r>
          </w:p>
        </w:tc>
      </w:tr>
      <w:tr w:rsidR="00773438" w14:paraId="7FF4CEC2" w14:textId="77777777">
        <w:trPr>
          <w:trHeight w:hRule="exact" w:val="266"/>
        </w:trPr>
        <w:tc>
          <w:tcPr>
            <w:tcW w:w="2898" w:type="dxa"/>
            <w:shd w:val="clear" w:color="auto" w:fill="auto"/>
            <w:vAlign w:val="bottom"/>
          </w:tcPr>
          <w:p w14:paraId="7D7BEE02" w14:textId="77777777" w:rsidR="00773438" w:rsidRDefault="00CC5DD3">
            <w:pPr>
              <w:pStyle w:val="Jin0"/>
              <w:spacing w:after="0" w:line="240" w:lineRule="auto"/>
            </w:pPr>
            <w:r>
              <w:t>Osoba zmocněná k předání:</w:t>
            </w:r>
          </w:p>
        </w:tc>
        <w:tc>
          <w:tcPr>
            <w:tcW w:w="3906" w:type="dxa"/>
            <w:shd w:val="clear" w:color="auto" w:fill="auto"/>
            <w:vAlign w:val="bottom"/>
          </w:tcPr>
          <w:p w14:paraId="1666C734" w14:textId="58E4CCFA" w:rsidR="00773438" w:rsidRDefault="00BF3397">
            <w:pPr>
              <w:pStyle w:val="Jin0"/>
              <w:spacing w:after="0" w:line="240" w:lineRule="auto"/>
              <w:ind w:firstLine="360"/>
              <w:jc w:val="both"/>
            </w:pPr>
            <w:r>
              <w:t>xxxxxxxx</w:t>
            </w:r>
          </w:p>
        </w:tc>
      </w:tr>
    </w:tbl>
    <w:p w14:paraId="6DACE382" w14:textId="77777777" w:rsidR="00773438" w:rsidRDefault="00773438">
      <w:pPr>
        <w:spacing w:after="219" w:line="1" w:lineRule="exact"/>
      </w:pPr>
    </w:p>
    <w:p w14:paraId="1CA0D5F5" w14:textId="77777777" w:rsidR="00773438" w:rsidRDefault="00CC5DD3">
      <w:pPr>
        <w:pStyle w:val="Nadpis30"/>
        <w:keepNext/>
        <w:keepLines/>
        <w:spacing w:after="220"/>
        <w:ind w:left="260" w:firstLine="20"/>
        <w:jc w:val="both"/>
      </w:pPr>
      <w:bookmarkStart w:id="11" w:name="bookmark24"/>
      <w:r>
        <w:t>Dnešního dne, měsíce a roku bylo předávajícím přebírajícímu předáno zboží - souboru náhradních dílů - z nepojízdného a nefunkčního majetku níže uvedeného stroje :</w:t>
      </w:r>
      <w:bookmarkEnd w:id="11"/>
    </w:p>
    <w:p w14:paraId="613CE8DA" w14:textId="77777777" w:rsidR="00773438" w:rsidRDefault="00CC5DD3">
      <w:pPr>
        <w:pStyle w:val="Zkladntext1"/>
        <w:tabs>
          <w:tab w:val="left" w:pos="3447"/>
        </w:tabs>
        <w:spacing w:after="220"/>
        <w:ind w:firstLine="260"/>
      </w:pPr>
      <w:r>
        <w:t>Předávaný stroj:</w:t>
      </w:r>
      <w:r>
        <w:tab/>
        <w:t>UNC 060 nakladač</w:t>
      </w:r>
    </w:p>
    <w:p w14:paraId="78BDCCA8" w14:textId="77777777" w:rsidR="00773438" w:rsidRDefault="00CC5DD3">
      <w:pPr>
        <w:pStyle w:val="Zkladntext1"/>
        <w:spacing w:after="220"/>
        <w:ind w:firstLine="260"/>
      </w:pPr>
      <w:r>
        <w:t>Stav vozidla ke dni předání (závady):</w:t>
      </w:r>
    </w:p>
    <w:p w14:paraId="24614497" w14:textId="77777777" w:rsidR="00773438" w:rsidRDefault="00CC5DD3">
      <w:pPr>
        <w:pStyle w:val="Zkladntext1"/>
        <w:numPr>
          <w:ilvl w:val="0"/>
          <w:numId w:val="8"/>
        </w:numPr>
        <w:tabs>
          <w:tab w:val="left" w:pos="914"/>
          <w:tab w:val="left" w:pos="3447"/>
        </w:tabs>
        <w:spacing w:after="220"/>
        <w:ind w:firstLine="600"/>
        <w:jc w:val="both"/>
      </w:pPr>
      <w:r>
        <w:t>stav tachometru:</w:t>
      </w:r>
      <w:r>
        <w:tab/>
        <w:t>nezjištěn</w:t>
      </w:r>
    </w:p>
    <w:p w14:paraId="42911C90" w14:textId="77777777" w:rsidR="00773438" w:rsidRDefault="00CC5DD3">
      <w:pPr>
        <w:pStyle w:val="Zkladntext1"/>
        <w:numPr>
          <w:ilvl w:val="0"/>
          <w:numId w:val="8"/>
        </w:numPr>
        <w:tabs>
          <w:tab w:val="left" w:pos="923"/>
        </w:tabs>
        <w:spacing w:after="220"/>
        <w:ind w:firstLine="600"/>
        <w:jc w:val="both"/>
      </w:pPr>
      <w:r>
        <w:t>Jízdní ani pracovní možnosti není možné posoudit - stroj je nefunkční a nepojízdný</w:t>
      </w:r>
    </w:p>
    <w:p w14:paraId="540193A2" w14:textId="77777777" w:rsidR="00773438" w:rsidRDefault="00CC5DD3">
      <w:pPr>
        <w:pStyle w:val="Zkladntext1"/>
        <w:numPr>
          <w:ilvl w:val="0"/>
          <w:numId w:val="8"/>
        </w:numPr>
        <w:tabs>
          <w:tab w:val="left" w:pos="923"/>
        </w:tabs>
        <w:spacing w:after="220"/>
        <w:ind w:firstLine="600"/>
        <w:jc w:val="both"/>
      </w:pPr>
      <w:r>
        <w:t>poškozená karoserie - kde: běžné opotřebení, drobné oděrky karoserie a disků kol</w:t>
      </w:r>
    </w:p>
    <w:p w14:paraId="5B898717" w14:textId="77777777" w:rsidR="00773438" w:rsidRDefault="00CC5DD3">
      <w:pPr>
        <w:pStyle w:val="Zkladntext1"/>
        <w:numPr>
          <w:ilvl w:val="0"/>
          <w:numId w:val="8"/>
        </w:numPr>
        <w:tabs>
          <w:tab w:val="left" w:pos="930"/>
        </w:tabs>
        <w:spacing w:after="220"/>
        <w:ind w:firstLine="600"/>
        <w:jc w:val="both"/>
      </w:pPr>
      <w:r>
        <w:t>poškozený interiér vozidla</w:t>
      </w:r>
    </w:p>
    <w:p w14:paraId="46106402" w14:textId="77777777" w:rsidR="00773438" w:rsidRDefault="00CC5DD3">
      <w:pPr>
        <w:pStyle w:val="Zkladntext1"/>
        <w:numPr>
          <w:ilvl w:val="0"/>
          <w:numId w:val="8"/>
        </w:numPr>
        <w:tabs>
          <w:tab w:val="left" w:pos="940"/>
        </w:tabs>
        <w:spacing w:after="440"/>
        <w:ind w:left="920" w:hanging="300"/>
      </w:pPr>
      <w:r>
        <w:t>jiné poškození vozidla vč. technických závad: stroj je nefunkční a nepojízdný, prodává se jako soubor náhradních dílů dle stavu zjištěného kupujícím na místě -tj. jak leží a běží.</w:t>
      </w:r>
    </w:p>
    <w:p w14:paraId="7DD974B8" w14:textId="77777777" w:rsidR="00773438" w:rsidRDefault="00CC5DD3">
      <w:pPr>
        <w:pStyle w:val="Zkladntext1"/>
        <w:spacing w:after="440"/>
        <w:ind w:left="260" w:firstLine="20"/>
        <w:jc w:val="both"/>
      </w:pPr>
      <w:r>
        <w:t>Přejímající stvrzuje, že předávaný stroj odpovídá specifikaci podle přílohy 1 smlouvy, včetně předávaných dokumentů a příslušenství, že byl předávajícím seznámen se stavem předávaného stroje a že stroj v tomto nefunkčním stavu se všemi riziky, který z převzetí plynou přebírá. Podle článku IV. odst. 3 výše uvedené smlouvy je předávající oprávněn přebírajícímu fakturovat kupní cenu v plné výši.</w:t>
      </w:r>
    </w:p>
    <w:p w14:paraId="1A5FA870" w14:textId="27398E43" w:rsidR="00773438" w:rsidRDefault="00CC5DD3">
      <w:pPr>
        <w:pStyle w:val="Zkladntext1"/>
        <w:spacing w:after="300" w:line="240" w:lineRule="auto"/>
        <w:ind w:firstLine="260"/>
      </w:pPr>
      <w:r>
        <w:rPr>
          <w:noProof/>
        </w:rPr>
        <mc:AlternateContent>
          <mc:Choice Requires="wps">
            <w:drawing>
              <wp:anchor distT="0" distB="0" distL="0" distR="0" simplePos="0" relativeHeight="251659264" behindDoc="0" locked="0" layoutInCell="1" allowOverlap="1" wp14:anchorId="57ADA2B1" wp14:editId="6613692B">
                <wp:simplePos x="0" y="0"/>
                <wp:positionH relativeFrom="page">
                  <wp:posOffset>2007870</wp:posOffset>
                </wp:positionH>
                <wp:positionV relativeFrom="paragraph">
                  <wp:posOffset>883920</wp:posOffset>
                </wp:positionV>
                <wp:extent cx="475615" cy="162560"/>
                <wp:effectExtent l="0" t="0" r="0" b="0"/>
                <wp:wrapNone/>
                <wp:docPr id="7" name="Shape 7"/>
                <wp:cNvGraphicFramePr/>
                <a:graphic xmlns:a="http://schemas.openxmlformats.org/drawingml/2006/main">
                  <a:graphicData uri="http://schemas.microsoft.com/office/word/2010/wordprocessingShape">
                    <wps:wsp>
                      <wps:cNvSpPr txBox="1"/>
                      <wps:spPr>
                        <a:xfrm>
                          <a:off x="0" y="0"/>
                          <a:ext cx="475615" cy="162560"/>
                        </a:xfrm>
                        <a:prstGeom prst="rect">
                          <a:avLst/>
                        </a:prstGeom>
                        <a:noFill/>
                      </wps:spPr>
                      <wps:txbx>
                        <w:txbxContent>
                          <w:p w14:paraId="03F5A692" w14:textId="77777777" w:rsidR="00773438" w:rsidRDefault="00CC5DD3">
                            <w:pPr>
                              <w:pStyle w:val="Titulekobrzku0"/>
                            </w:pPr>
                            <w:r>
                              <w:t>kupující</w:t>
                            </w:r>
                          </w:p>
                        </w:txbxContent>
                      </wps:txbx>
                      <wps:bodyPr lIns="0" tIns="0" rIns="0" bIns="0"/>
                    </wps:wsp>
                  </a:graphicData>
                </a:graphic>
              </wp:anchor>
            </w:drawing>
          </mc:Choice>
          <mc:Fallback>
            <w:pict>
              <v:shape w14:anchorId="57ADA2B1" id="Shape 7" o:spid="_x0000_s1027" type="#_x0000_t202" style="position:absolute;left:0;text-align:left;margin-left:158.1pt;margin-top:69.6pt;width:37.45pt;height:12.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LJcAEAAOACAAAOAAAAZHJzL2Uyb0RvYy54bWysUttKAzEQfRf8h5B3m7bYVZZuC1IqgqhQ&#10;/YBsNukGNpmQxO72753E3tA38WX2ZCY5c+bMzpeD6chO+qDBVnQyGlMirYBG221FP97XN/eUhMht&#10;wzuwsqJ7GehycX01710pp9BC10hPkMSGsncVbWN0JWNBtNLwMAInLRYVeMMjHv2WNZ73yG46Nh2P&#10;C9aDb5wHIUPA7Oq7SBeZXykp4qtSQUbSVRS1xRx9jnWKbDHn5dZz12pxkMH/oMJwbbHpiWrFIyef&#10;Xv+iMlp4CKDiSIBhoJQWMs+A00zGP6bZtNzJPAuaE9zJpvB/tOJlt3FvnsThAQZcYDKkd6EMmEzz&#10;DMqb9EWlBOto4f5kmxwiEZi8vZsVkxklAkuTYjorsq3s/Nj5EB8lGJJART1uJZvFd88hYkO8eryS&#10;ellY665L+bOShOJQD0Q3FypraPYovnuyaEla7xH4I6gP4MiGNuZ+h5WnPV2ec8/zj7n4AgAA//8D&#10;AFBLAwQUAAYACAAAACEA07dutOAAAAALAQAADwAAAGRycy9kb3ducmV2LnhtbEyPQU+DQBCF7yb+&#10;h82YeLMLxZCCLE1j9GRipHjwuLBTIGVnkd22+O8dT/Y2M+/lzfeK7WJHccbZD44UxKsIBFLrzECd&#10;gs/69WEDwgdNRo+OUMEPetiWtzeFzo27UIXnfegEh5DPtYI+hCmX0rc9Wu1XbkJi7eBmqwOvcyfN&#10;rC8cbke5jqJUWj0Qf+j1hM89tsf9ySrYfVH1Mny/Nx/VoRrqOovoLT0qdX+37J5ABFzCvxn+8Bkd&#10;SmZq3ImMF6OCJE7XbGUhyXhgR5LFMYiGL+njBmRZyOsO5S8AAAD//wMAUEsBAi0AFAAGAAgAAAAh&#10;ALaDOJL+AAAA4QEAABMAAAAAAAAAAAAAAAAAAAAAAFtDb250ZW50X1R5cGVzXS54bWxQSwECLQAU&#10;AAYACAAAACEAOP0h/9YAAACUAQAACwAAAAAAAAAAAAAAAAAvAQAAX3JlbHMvLnJlbHNQSwECLQAU&#10;AAYACAAAACEAmanCyXABAADgAgAADgAAAAAAAAAAAAAAAAAuAgAAZHJzL2Uyb0RvYy54bWxQSwEC&#10;LQAUAAYACAAAACEA07dutOAAAAALAQAADwAAAAAAAAAAAAAAAADKAwAAZHJzL2Rvd25yZXYueG1s&#10;UEsFBgAAAAAEAAQA8wAAANcEAAAAAA==&#10;" filled="f" stroked="f">
                <v:textbox inset="0,0,0,0">
                  <w:txbxContent>
                    <w:p w14:paraId="03F5A692" w14:textId="77777777" w:rsidR="00773438" w:rsidRDefault="00CC5DD3">
                      <w:pPr>
                        <w:pStyle w:val="Titulekobrzku0"/>
                      </w:pPr>
                      <w:r>
                        <w:t>kupující</w:t>
                      </w:r>
                    </w:p>
                  </w:txbxContent>
                </v:textbox>
                <w10:wrap anchorx="page"/>
              </v:shape>
            </w:pict>
          </mc:Fallback>
        </mc:AlternateContent>
      </w:r>
      <w:r>
        <w:t>V Brně dne:</w:t>
      </w:r>
    </w:p>
    <w:p w14:paraId="0370789F" w14:textId="33F7D815" w:rsidR="00773438" w:rsidRDefault="00CC5DD3" w:rsidP="00BF3397">
      <w:pPr>
        <w:pStyle w:val="Zkladntext20"/>
        <w:spacing w:line="158" w:lineRule="auto"/>
        <w:ind w:left="5664"/>
      </w:pPr>
      <w:r>
        <w:t xml:space="preserve">Digitálně podepsal </w:t>
      </w:r>
      <w:r w:rsidR="00BF3397">
        <w:rPr>
          <w:b/>
          <w:bCs/>
          <w:sz w:val="18"/>
          <w:szCs w:val="18"/>
        </w:rPr>
        <w:t>xxxxxx</w:t>
      </w:r>
      <w:r>
        <w:rPr>
          <w:b/>
          <w:bCs/>
          <w:sz w:val="18"/>
          <w:szCs w:val="18"/>
        </w:rPr>
        <w:t xml:space="preserve"> </w:t>
      </w:r>
      <w:r>
        <w:t xml:space="preserve">Datum: 2022.12.15 </w:t>
      </w:r>
      <w:r w:rsidRPr="00BF3397">
        <w:t>13</w:t>
      </w:r>
      <w:r w:rsidR="00BF3397">
        <w:t>:</w:t>
      </w:r>
      <w:r w:rsidRPr="00BF3397">
        <w:t>4</w:t>
      </w:r>
      <w:r>
        <w:t>2:52 +</w:t>
      </w:r>
      <w:r w:rsidR="00BF3397">
        <w:t>01</w:t>
      </w:r>
      <w:r>
        <w:t>'</w:t>
      </w:r>
      <w:r w:rsidR="00BF3397">
        <w:t>00¨</w:t>
      </w:r>
    </w:p>
    <w:p w14:paraId="0CD0174C" w14:textId="77777777" w:rsidR="00773438" w:rsidRDefault="00CC5DD3" w:rsidP="00BF3397">
      <w:pPr>
        <w:pStyle w:val="Zkladntext1"/>
        <w:spacing w:after="0" w:line="240" w:lineRule="auto"/>
        <w:ind w:left="4248" w:firstLine="708"/>
        <w:sectPr w:rsidR="00773438">
          <w:pgSz w:w="11900" w:h="16840"/>
          <w:pgMar w:top="1629" w:right="1737" w:bottom="3152" w:left="1506" w:header="1201" w:footer="2724" w:gutter="0"/>
          <w:cols w:space="720"/>
          <w:noEndnote/>
          <w:docGrid w:linePitch="360"/>
        </w:sectPr>
      </w:pPr>
      <w:r>
        <w:t>Centrum dopravního výzkumu, v. v. i.</w:t>
      </w:r>
    </w:p>
    <w:p w14:paraId="261A868B" w14:textId="77777777" w:rsidR="00773438" w:rsidRDefault="00773438">
      <w:pPr>
        <w:spacing w:line="126" w:lineRule="exact"/>
        <w:rPr>
          <w:sz w:val="10"/>
          <w:szCs w:val="10"/>
        </w:rPr>
      </w:pPr>
    </w:p>
    <w:p w14:paraId="62A8445B" w14:textId="77777777" w:rsidR="00773438" w:rsidRDefault="00773438">
      <w:pPr>
        <w:spacing w:line="1" w:lineRule="exact"/>
        <w:sectPr w:rsidR="00773438">
          <w:type w:val="continuous"/>
          <w:pgSz w:w="11900" w:h="16840"/>
          <w:pgMar w:top="1629" w:right="0" w:bottom="1629" w:left="0" w:header="0" w:footer="3" w:gutter="0"/>
          <w:cols w:space="720"/>
          <w:noEndnote/>
          <w:docGrid w:linePitch="360"/>
        </w:sectPr>
      </w:pPr>
    </w:p>
    <w:p w14:paraId="6C534A4C" w14:textId="77777777" w:rsidR="00773438" w:rsidRDefault="00CC5DD3">
      <w:pPr>
        <w:pStyle w:val="Zkladntext1"/>
        <w:spacing w:after="0" w:line="240" w:lineRule="auto"/>
        <w:sectPr w:rsidR="00773438">
          <w:type w:val="continuous"/>
          <w:pgSz w:w="11900" w:h="16840"/>
          <w:pgMar w:top="1629" w:right="2830" w:bottom="1629" w:left="2272" w:header="0" w:footer="3" w:gutter="0"/>
          <w:cols w:num="2" w:space="1759"/>
          <w:noEndnote/>
          <w:docGrid w:linePitch="360"/>
        </w:sectPr>
      </w:pPr>
      <w:r>
        <w:t xml:space="preserve">osoba zmocněná k převzetí </w:t>
      </w:r>
      <w:r>
        <w:t>osoba zmocněná k předání</w:t>
      </w:r>
    </w:p>
    <w:p w14:paraId="52562D62" w14:textId="074A160D" w:rsidR="009C28FB" w:rsidRDefault="009C28FB"/>
    <w:p w14:paraId="403CB1E9" w14:textId="73821288" w:rsidR="00CC5DD3" w:rsidRDefault="00CC5DD3"/>
    <w:p w14:paraId="600DD1E8" w14:textId="104B7488" w:rsidR="00CC5DD3" w:rsidRDefault="00CC5DD3"/>
    <w:sectPr w:rsidR="00CC5DD3">
      <w:type w:val="continuous"/>
      <w:pgSz w:w="11900" w:h="16840"/>
      <w:pgMar w:top="1629" w:right="2830" w:bottom="1629" w:left="2272" w:header="0" w:footer="3" w:gutter="0"/>
      <w:cols w:num="2" w:space="175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FAD8" w14:textId="77777777" w:rsidR="007A245F" w:rsidRDefault="007A245F">
      <w:r>
        <w:separator/>
      </w:r>
    </w:p>
  </w:endnote>
  <w:endnote w:type="continuationSeparator" w:id="0">
    <w:p w14:paraId="6BAE0607" w14:textId="77777777" w:rsidR="007A245F" w:rsidRDefault="007A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ACFB" w14:textId="77777777" w:rsidR="007A245F" w:rsidRDefault="007A245F"/>
  </w:footnote>
  <w:footnote w:type="continuationSeparator" w:id="0">
    <w:p w14:paraId="64578796" w14:textId="77777777" w:rsidR="007A245F" w:rsidRDefault="007A2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6DC"/>
    <w:multiLevelType w:val="multilevel"/>
    <w:tmpl w:val="20EC6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66B5E"/>
    <w:multiLevelType w:val="multilevel"/>
    <w:tmpl w:val="974007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E7A4B"/>
    <w:multiLevelType w:val="multilevel"/>
    <w:tmpl w:val="C714FB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D6ADC"/>
    <w:multiLevelType w:val="multilevel"/>
    <w:tmpl w:val="916EC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A2EE8"/>
    <w:multiLevelType w:val="multilevel"/>
    <w:tmpl w:val="8D208D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4390D"/>
    <w:multiLevelType w:val="multilevel"/>
    <w:tmpl w:val="E2603D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4F2F4B"/>
    <w:multiLevelType w:val="multilevel"/>
    <w:tmpl w:val="1B54AC1C"/>
    <w:lvl w:ilvl="0">
      <w:start w:val="2"/>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D79BF"/>
    <w:multiLevelType w:val="multilevel"/>
    <w:tmpl w:val="EF02D52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0477559">
    <w:abstractNumId w:val="6"/>
  </w:num>
  <w:num w:numId="2" w16cid:durableId="354817249">
    <w:abstractNumId w:val="3"/>
  </w:num>
  <w:num w:numId="3" w16cid:durableId="1533302177">
    <w:abstractNumId w:val="5"/>
  </w:num>
  <w:num w:numId="4" w16cid:durableId="2026250216">
    <w:abstractNumId w:val="7"/>
  </w:num>
  <w:num w:numId="5" w16cid:durableId="1855916114">
    <w:abstractNumId w:val="4"/>
  </w:num>
  <w:num w:numId="6" w16cid:durableId="2043944363">
    <w:abstractNumId w:val="0"/>
  </w:num>
  <w:num w:numId="7" w16cid:durableId="167210795">
    <w:abstractNumId w:val="2"/>
  </w:num>
  <w:num w:numId="8" w16cid:durableId="151716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38"/>
    <w:rsid w:val="0007575D"/>
    <w:rsid w:val="00773438"/>
    <w:rsid w:val="007A245F"/>
    <w:rsid w:val="009C28FB"/>
    <w:rsid w:val="00B62902"/>
    <w:rsid w:val="00BF3397"/>
    <w:rsid w:val="00CC5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C14D"/>
  <w15:docId w15:val="{9343F343-95E6-4CA5-91B9-658B2B4F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paragraph" w:customStyle="1" w:styleId="Titulekobrzku0">
    <w:name w:val="Titulek obrázku"/>
    <w:basedOn w:val="Normln"/>
    <w:link w:val="Titulekobrzku"/>
    <w:rPr>
      <w:rFonts w:ascii="Arial" w:eastAsia="Arial" w:hAnsi="Arial" w:cs="Arial"/>
      <w:sz w:val="19"/>
      <w:szCs w:val="19"/>
    </w:rPr>
  </w:style>
  <w:style w:type="paragraph" w:customStyle="1" w:styleId="Nadpis30">
    <w:name w:val="Nadpis #3"/>
    <w:basedOn w:val="Normln"/>
    <w:link w:val="Nadpis3"/>
    <w:pPr>
      <w:spacing w:after="100" w:line="257" w:lineRule="auto"/>
      <w:jc w:val="center"/>
      <w:outlineLvl w:val="2"/>
    </w:pPr>
    <w:rPr>
      <w:rFonts w:ascii="Arial" w:eastAsia="Arial" w:hAnsi="Arial" w:cs="Arial"/>
      <w:b/>
      <w:bCs/>
      <w:sz w:val="19"/>
      <w:szCs w:val="19"/>
    </w:rPr>
  </w:style>
  <w:style w:type="paragraph" w:customStyle="1" w:styleId="Zkladntext1">
    <w:name w:val="Základní text1"/>
    <w:basedOn w:val="Normln"/>
    <w:link w:val="Zkladntext"/>
    <w:pPr>
      <w:spacing w:after="100" w:line="257" w:lineRule="auto"/>
    </w:pPr>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9"/>
      <w:szCs w:val="19"/>
    </w:rPr>
  </w:style>
  <w:style w:type="paragraph" w:customStyle="1" w:styleId="Jin0">
    <w:name w:val="Jiné"/>
    <w:basedOn w:val="Normln"/>
    <w:link w:val="Jin"/>
    <w:pPr>
      <w:spacing w:after="100" w:line="257" w:lineRule="auto"/>
    </w:pPr>
    <w:rPr>
      <w:rFonts w:ascii="Arial" w:eastAsia="Arial" w:hAnsi="Arial" w:cs="Arial"/>
      <w:sz w:val="19"/>
      <w:szCs w:val="19"/>
    </w:rPr>
  </w:style>
  <w:style w:type="paragraph" w:customStyle="1" w:styleId="Zkladntext20">
    <w:name w:val="Základní text (2)"/>
    <w:basedOn w:val="Normln"/>
    <w:link w:val="Zkladntext2"/>
    <w:pPr>
      <w:spacing w:after="40" w:line="180" w:lineRule="auto"/>
      <w:ind w:left="1660"/>
    </w:pPr>
    <w:rPr>
      <w:rFonts w:ascii="Arial" w:eastAsia="Arial" w:hAnsi="Arial" w:cs="Arial"/>
      <w:sz w:val="13"/>
      <w:szCs w:val="13"/>
    </w:rPr>
  </w:style>
  <w:style w:type="paragraph" w:customStyle="1" w:styleId="Nadpis20">
    <w:name w:val="Nadpis #2"/>
    <w:basedOn w:val="Normln"/>
    <w:link w:val="Nadpis2"/>
    <w:pPr>
      <w:spacing w:after="180"/>
      <w:ind w:left="1960"/>
      <w:outlineLvl w:val="1"/>
    </w:pPr>
    <w:rPr>
      <w:rFonts w:ascii="Arial" w:eastAsia="Arial" w:hAnsi="Arial" w:cs="Arial"/>
      <w:sz w:val="26"/>
      <w:szCs w:val="26"/>
    </w:rPr>
  </w:style>
  <w:style w:type="paragraph" w:customStyle="1" w:styleId="Nadpis10">
    <w:name w:val="Nadpis #1"/>
    <w:basedOn w:val="Normln"/>
    <w:link w:val="Nadpis1"/>
    <w:pPr>
      <w:spacing w:after="180" w:line="276" w:lineRule="auto"/>
      <w:ind w:left="260" w:firstLine="20"/>
      <w:outlineLvl w:val="0"/>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rel.mocat@seznam.cz" TargetMode="External"/><Relationship Id="rId3" Type="http://schemas.openxmlformats.org/officeDocument/2006/relationships/settings" Target="settings.xml"/><Relationship Id="rId7" Type="http://schemas.openxmlformats.org/officeDocument/2006/relationships/hyperlink" Target="mailto:cdv@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1695</Words>
  <Characters>10007</Characters>
  <Application>Microsoft Office Word</Application>
  <DocSecurity>0</DocSecurity>
  <Lines>83</Lines>
  <Paragraphs>23</Paragraphs>
  <ScaleCrop>false</ScaleCrop>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2022-12-16T11:06:00Z</dcterms:created>
  <dcterms:modified xsi:type="dcterms:W3CDTF">2022-12-16T11:12:00Z</dcterms:modified>
</cp:coreProperties>
</file>