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854" w:rsidRDefault="00356C6E">
      <w:pPr>
        <w:pStyle w:val="Zkladntext40"/>
        <w:rPr>
          <w:sz w:val="46"/>
          <w:szCs w:val="46"/>
        </w:rPr>
      </w:pPr>
      <w:r>
        <w:t>A</w:t>
      </w:r>
      <w:r w:rsidR="00AB5DB0">
        <w:t>AA</w:t>
      </w:r>
      <w:r>
        <w:t xml:space="preserve"> </w:t>
      </w:r>
      <w:r>
        <w:rPr>
          <w:b/>
          <w:bCs/>
          <w:i/>
          <w:iCs/>
          <w:sz w:val="46"/>
          <w:szCs w:val="46"/>
        </w:rPr>
        <w:t>AUTO</w:t>
      </w:r>
    </w:p>
    <w:p w:rsidR="00AA7854" w:rsidRDefault="00356C6E">
      <w:pPr>
        <w:pStyle w:val="Zkladntext30"/>
      </w:pPr>
      <w:r>
        <w:t>KUPNÍ SMLOUVA</w:t>
      </w:r>
    </w:p>
    <w:p w:rsidR="00AA7854" w:rsidRDefault="00356C6E">
      <w:pPr>
        <w:pStyle w:val="Zkladntext1"/>
        <w:spacing w:line="228" w:lineRule="auto"/>
        <w:jc w:val="center"/>
      </w:pPr>
      <w:r>
        <w:t xml:space="preserve">uzavřená dle ustanovení § 2079 a násl. zákona č. 89/2012 Sb., občanský zákoník, v platném znění </w:t>
      </w:r>
      <w:r>
        <w:rPr>
          <w:b/>
          <w:bCs/>
        </w:rPr>
        <w:t>(„OZ"),</w:t>
      </w:r>
      <w:r>
        <w:rPr>
          <w:b/>
          <w:bCs/>
        </w:rPr>
        <w:br/>
      </w:r>
      <w:r>
        <w:t>mezi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64"/>
        <w:gridCol w:w="4502"/>
      </w:tblGrid>
      <w:tr w:rsidR="00AA7854">
        <w:tblPrEx>
          <w:tblCellMar>
            <w:top w:w="0" w:type="dxa"/>
            <w:bottom w:w="0" w:type="dxa"/>
          </w:tblCellMar>
        </w:tblPrEx>
        <w:trPr>
          <w:trHeight w:hRule="exact" w:val="2026"/>
          <w:jc w:val="center"/>
        </w:trPr>
        <w:tc>
          <w:tcPr>
            <w:tcW w:w="44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A7854" w:rsidRDefault="00356C6E">
            <w:pPr>
              <w:pStyle w:val="Jin0"/>
              <w:spacing w:after="0" w:line="228" w:lineRule="auto"/>
            </w:pPr>
            <w:r>
              <w:rPr>
                <w:b/>
                <w:bCs/>
              </w:rPr>
              <w:t>Prodávající:</w:t>
            </w:r>
          </w:p>
          <w:p w:rsidR="00AA7854" w:rsidRDefault="00356C6E">
            <w:pPr>
              <w:pStyle w:val="Jin0"/>
              <w:tabs>
                <w:tab w:val="left" w:pos="1070"/>
                <w:tab w:val="center" w:pos="2400"/>
              </w:tabs>
              <w:spacing w:after="0" w:line="228" w:lineRule="auto"/>
            </w:pPr>
            <w:r>
              <w:t>Společnost:</w:t>
            </w:r>
            <w:r>
              <w:tab/>
            </w:r>
            <w:r>
              <w:rPr>
                <w:b/>
                <w:bCs/>
              </w:rPr>
              <w:t>AURES Holdings</w:t>
            </w:r>
            <w:r w:rsidR="00AB5DB0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ab/>
              <w:t>a.s.</w:t>
            </w:r>
          </w:p>
          <w:p w:rsidR="00AA7854" w:rsidRDefault="00356C6E">
            <w:pPr>
              <w:pStyle w:val="Jin0"/>
              <w:tabs>
                <w:tab w:val="left" w:pos="1070"/>
              </w:tabs>
              <w:spacing w:after="0" w:line="228" w:lineRule="auto"/>
            </w:pPr>
            <w:r>
              <w:t>IC:</w:t>
            </w:r>
            <w:r>
              <w:tab/>
              <w:t>01759299</w:t>
            </w:r>
          </w:p>
          <w:p w:rsidR="00AA7854" w:rsidRDefault="00356C6E">
            <w:pPr>
              <w:pStyle w:val="Jin0"/>
              <w:tabs>
                <w:tab w:val="left" w:pos="1066"/>
              </w:tabs>
              <w:spacing w:after="140" w:line="228" w:lineRule="auto"/>
            </w:pPr>
            <w:r>
              <w:t>DIČ:</w:t>
            </w:r>
            <w:r>
              <w:tab/>
              <w:t>CZ699002719</w:t>
            </w:r>
          </w:p>
          <w:p w:rsidR="00AA7854" w:rsidRDefault="00356C6E">
            <w:pPr>
              <w:pStyle w:val="Jin0"/>
              <w:tabs>
                <w:tab w:val="left" w:pos="1070"/>
                <w:tab w:val="right" w:pos="4075"/>
              </w:tabs>
              <w:spacing w:after="0" w:line="228" w:lineRule="auto"/>
            </w:pPr>
            <w:r>
              <w:t>Se sídlem:</w:t>
            </w:r>
            <w:r>
              <w:tab/>
              <w:t>Dopraváků 874/15,</w:t>
            </w:r>
            <w:r>
              <w:tab/>
              <w:t xml:space="preserve">18400 Praha 8 - </w:t>
            </w:r>
            <w:r>
              <w:t>Čimice</w:t>
            </w:r>
          </w:p>
          <w:p w:rsidR="00AA7854" w:rsidRDefault="00356C6E">
            <w:pPr>
              <w:pStyle w:val="Jin0"/>
              <w:spacing w:after="0" w:line="228" w:lineRule="auto"/>
            </w:pPr>
            <w:r>
              <w:t xml:space="preserve">Zápis v OR: Městský soud v Praze, oddíl B, vložka 19139 (dále jako </w:t>
            </w:r>
            <w:r>
              <w:rPr>
                <w:b/>
                <w:bCs/>
              </w:rPr>
              <w:t xml:space="preserve">„prodávající" </w:t>
            </w:r>
            <w:r>
              <w:t>na straně Jedné)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854" w:rsidRDefault="00356C6E">
            <w:pPr>
              <w:pStyle w:val="Jin0"/>
              <w:spacing w:after="0"/>
            </w:pPr>
            <w:r>
              <w:rPr>
                <w:b/>
                <w:bCs/>
              </w:rPr>
              <w:t>Kupující:</w:t>
            </w:r>
          </w:p>
          <w:p w:rsidR="00AA7854" w:rsidRDefault="00356C6E">
            <w:pPr>
              <w:pStyle w:val="Jin0"/>
              <w:spacing w:after="0" w:line="233" w:lineRule="auto"/>
            </w:pPr>
            <w:r>
              <w:t xml:space="preserve">Obchodní firma/název: Dětský domov a </w:t>
            </w:r>
            <w:r w:rsidR="00AB5DB0">
              <w:t>Š</w:t>
            </w:r>
            <w:r>
              <w:t>kolní jídelna</w:t>
            </w:r>
          </w:p>
          <w:p w:rsidR="00AA7854" w:rsidRDefault="00356C6E">
            <w:pPr>
              <w:pStyle w:val="Jin0"/>
              <w:tabs>
                <w:tab w:val="left" w:pos="1358"/>
              </w:tabs>
              <w:spacing w:after="0" w:line="226" w:lineRule="auto"/>
            </w:pPr>
            <w:r>
              <w:t>IČ: 00412066</w:t>
            </w:r>
            <w:r>
              <w:tab/>
              <w:t>DIČ: CZ00412066</w:t>
            </w:r>
          </w:p>
          <w:p w:rsidR="00AA7854" w:rsidRDefault="00356C6E">
            <w:pPr>
              <w:pStyle w:val="Jin0"/>
              <w:tabs>
                <w:tab w:val="left" w:pos="1109"/>
              </w:tabs>
              <w:spacing w:after="0" w:line="226" w:lineRule="auto"/>
            </w:pPr>
            <w:r>
              <w:t>Sídlo:</w:t>
            </w:r>
            <w:r>
              <w:tab/>
              <w:t>Dittrichova , 225/12, 40746 Krásná Lípa</w:t>
            </w:r>
          </w:p>
          <w:p w:rsidR="00AA7854" w:rsidRDefault="00356C6E" w:rsidP="00AB5DB0">
            <w:pPr>
              <w:pStyle w:val="Jin0"/>
              <w:tabs>
                <w:tab w:val="left" w:pos="2179"/>
                <w:tab w:val="left" w:pos="3302"/>
              </w:tabs>
              <w:spacing w:after="0" w:line="226" w:lineRule="auto"/>
            </w:pPr>
            <w:r>
              <w:t xml:space="preserve">Zapsána v OR </w:t>
            </w:r>
            <w:r>
              <w:t>vedeném:</w:t>
            </w:r>
            <w:r w:rsidR="00AB5DB0">
              <w:t xml:space="preserve"> </w:t>
            </w:r>
            <w:r>
              <w:t>soudem v</w:t>
            </w:r>
            <w:r>
              <w:t>, odd</w:t>
            </w:r>
            <w:r>
              <w:t>.</w:t>
            </w:r>
          </w:p>
          <w:p w:rsidR="00AA7854" w:rsidRDefault="00356C6E">
            <w:pPr>
              <w:pStyle w:val="Jin0"/>
              <w:spacing w:after="0" w:line="233" w:lineRule="auto"/>
              <w:ind w:firstLine="520"/>
            </w:pPr>
            <w:r>
              <w:t>, vložka</w:t>
            </w:r>
          </w:p>
          <w:p w:rsidR="00AA7854" w:rsidRDefault="00356C6E">
            <w:pPr>
              <w:pStyle w:val="Jin0"/>
              <w:spacing w:after="0" w:line="226" w:lineRule="auto"/>
            </w:pPr>
            <w:r>
              <w:t>Jednající/zastoupená:</w:t>
            </w:r>
          </w:p>
          <w:p w:rsidR="00AA7854" w:rsidRDefault="00356C6E">
            <w:pPr>
              <w:pStyle w:val="Jin0"/>
              <w:tabs>
                <w:tab w:val="left" w:pos="1560"/>
              </w:tabs>
              <w:spacing w:after="0" w:line="233" w:lineRule="auto"/>
            </w:pPr>
            <w:r>
              <w:t>Číslo OP/pasu:</w:t>
            </w:r>
            <w:r>
              <w:tab/>
              <w:t>/</w:t>
            </w:r>
          </w:p>
          <w:p w:rsidR="00AA7854" w:rsidRDefault="00356C6E">
            <w:pPr>
              <w:pStyle w:val="Jin0"/>
              <w:spacing w:after="0" w:line="226" w:lineRule="auto"/>
            </w:pPr>
            <w:r>
              <w:t>Orgán a stát, který OP/pas vydal:</w:t>
            </w:r>
          </w:p>
          <w:p w:rsidR="00AA7854" w:rsidRDefault="00356C6E">
            <w:pPr>
              <w:pStyle w:val="Jin0"/>
              <w:spacing w:after="0" w:line="233" w:lineRule="auto"/>
            </w:pPr>
            <w:r>
              <w:t xml:space="preserve">Tel. č.: </w:t>
            </w:r>
            <w:r w:rsidR="00AB5DB0">
              <w:t>XXXXXXX</w:t>
            </w:r>
          </w:p>
          <w:p w:rsidR="00AA7854" w:rsidRDefault="00356C6E">
            <w:pPr>
              <w:pStyle w:val="Jin0"/>
              <w:spacing w:after="0" w:line="226" w:lineRule="auto"/>
            </w:pPr>
            <w:r>
              <w:t xml:space="preserve">E-mail: </w:t>
            </w:r>
            <w:r w:rsidR="00AB5DB0">
              <w:t>xxxxxxxxxxxxx</w:t>
            </w:r>
          </w:p>
          <w:p w:rsidR="00AA7854" w:rsidRDefault="00356C6E">
            <w:pPr>
              <w:pStyle w:val="Jin0"/>
              <w:spacing w:after="0" w:line="226" w:lineRule="auto"/>
            </w:pPr>
            <w:r>
              <w:t xml:space="preserve">(dále jako </w:t>
            </w:r>
            <w:r>
              <w:rPr>
                <w:b/>
                <w:bCs/>
              </w:rPr>
              <w:t xml:space="preserve">„kupující" </w:t>
            </w:r>
            <w:r>
              <w:t>na straně druhé)</w:t>
            </w:r>
          </w:p>
        </w:tc>
      </w:tr>
      <w:tr w:rsidR="00AA7854">
        <w:tblPrEx>
          <w:tblCellMar>
            <w:top w:w="0" w:type="dxa"/>
            <w:bottom w:w="0" w:type="dxa"/>
          </w:tblCellMar>
        </w:tblPrEx>
        <w:trPr>
          <w:trHeight w:hRule="exact" w:val="1166"/>
          <w:jc w:val="center"/>
        </w:trPr>
        <w:tc>
          <w:tcPr>
            <w:tcW w:w="89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854" w:rsidRDefault="00356C6E">
            <w:pPr>
              <w:pStyle w:val="Jin0"/>
              <w:spacing w:after="0"/>
            </w:pPr>
            <w:r>
              <w:rPr>
                <w:b/>
                <w:bCs/>
              </w:rPr>
              <w:t>Specifikace automobilu:</w:t>
            </w:r>
          </w:p>
          <w:p w:rsidR="00AA7854" w:rsidRDefault="00356C6E">
            <w:pPr>
              <w:pStyle w:val="Jin0"/>
              <w:tabs>
                <w:tab w:val="left" w:pos="4747"/>
              </w:tabs>
              <w:spacing w:after="0" w:line="226" w:lineRule="auto"/>
            </w:pPr>
            <w:r>
              <w:t>Značka: Citroen</w:t>
            </w:r>
            <w:r>
              <w:tab/>
              <w:t>Model: SpaceTourer</w:t>
            </w:r>
          </w:p>
          <w:p w:rsidR="00AA7854" w:rsidRDefault="00356C6E">
            <w:pPr>
              <w:pStyle w:val="Jin0"/>
              <w:tabs>
                <w:tab w:val="left" w:pos="4742"/>
              </w:tabs>
              <w:spacing w:after="0" w:line="226" w:lineRule="auto"/>
            </w:pPr>
            <w:r>
              <w:t>Datum první registrace: 23.03.18</w:t>
            </w:r>
            <w:r>
              <w:tab/>
              <w:t>SPZ/RZ: 2BX5359</w:t>
            </w:r>
          </w:p>
          <w:p w:rsidR="00AA7854" w:rsidRDefault="00356C6E">
            <w:pPr>
              <w:pStyle w:val="Jin0"/>
              <w:tabs>
                <w:tab w:val="left" w:pos="4776"/>
              </w:tabs>
              <w:spacing w:after="0" w:line="233" w:lineRule="auto"/>
            </w:pPr>
            <w:r>
              <w:t>Číslo karoserie: VF7VEAHXHHZ088211</w:t>
            </w:r>
            <w:r>
              <w:tab/>
              <w:t>Číslo technického průkazu: UM878117</w:t>
            </w:r>
          </w:p>
          <w:p w:rsidR="00AA7854" w:rsidRDefault="00356C6E">
            <w:pPr>
              <w:pStyle w:val="Jin0"/>
              <w:spacing w:line="218" w:lineRule="auto"/>
            </w:pPr>
            <w:r>
              <w:t xml:space="preserve">(dále jen </w:t>
            </w:r>
            <w:r>
              <w:rPr>
                <w:b/>
                <w:bCs/>
              </w:rPr>
              <w:t>„automobil'')</w:t>
            </w:r>
          </w:p>
          <w:p w:rsidR="00AA7854" w:rsidRDefault="00356C6E">
            <w:pPr>
              <w:pStyle w:val="Jin0"/>
              <w:spacing w:after="0"/>
            </w:pPr>
            <w:r>
              <w:t>Automobil je dále podrobně specifikován včetně technického stavu v Příloze č</w:t>
            </w:r>
            <w:r>
              <w:t>. 1 - Protokol o zkušební jízdě a předání vozidla.</w:t>
            </w:r>
          </w:p>
        </w:tc>
      </w:tr>
      <w:tr w:rsidR="00AA7854">
        <w:tblPrEx>
          <w:tblCellMar>
            <w:top w:w="0" w:type="dxa"/>
            <w:bottom w:w="0" w:type="dxa"/>
          </w:tblCellMar>
        </w:tblPrEx>
        <w:trPr>
          <w:trHeight w:hRule="exact" w:val="2650"/>
          <w:jc w:val="center"/>
        </w:trPr>
        <w:tc>
          <w:tcPr>
            <w:tcW w:w="8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854" w:rsidRDefault="00356C6E">
            <w:pPr>
              <w:pStyle w:val="Jin0"/>
              <w:spacing w:before="120" w:after="120"/>
            </w:pPr>
            <w:r>
              <w:rPr>
                <w:b/>
                <w:bCs/>
              </w:rPr>
              <w:t>Kupní cena:</w:t>
            </w:r>
          </w:p>
          <w:p w:rsidR="00AA7854" w:rsidRDefault="00356C6E">
            <w:pPr>
              <w:pStyle w:val="Jin0"/>
              <w:spacing w:after="0"/>
            </w:pPr>
            <w:r>
              <w:t xml:space="preserve">Celková částka k úhradě včetně doplňků a služeb (viz faktura) činí </w:t>
            </w:r>
            <w:r>
              <w:rPr>
                <w:b/>
                <w:bCs/>
              </w:rPr>
              <w:t xml:space="preserve">489 999,- Kč </w:t>
            </w:r>
            <w:r>
              <w:t xml:space="preserve">(slovy: </w:t>
            </w:r>
            <w:r>
              <w:rPr>
                <w:b/>
                <w:bCs/>
              </w:rPr>
              <w:t xml:space="preserve">=čtyřistaosmdesátdevěttisícdevětsetdevadesátdevět= </w:t>
            </w:r>
            <w:r>
              <w:t>korun českých) včetně DPH.</w:t>
            </w:r>
          </w:p>
        </w:tc>
      </w:tr>
    </w:tbl>
    <w:p w:rsidR="00AA7854" w:rsidRDefault="00AA7854">
      <w:pPr>
        <w:spacing w:after="159" w:line="1" w:lineRule="exact"/>
      </w:pPr>
    </w:p>
    <w:p w:rsidR="00AA7854" w:rsidRDefault="00AA7854">
      <w:pPr>
        <w:pStyle w:val="Zkladntext1"/>
        <w:numPr>
          <w:ilvl w:val="0"/>
          <w:numId w:val="1"/>
        </w:numPr>
        <w:spacing w:after="0" w:line="233" w:lineRule="auto"/>
        <w:jc w:val="center"/>
      </w:pPr>
    </w:p>
    <w:p w:rsidR="00AA7854" w:rsidRPr="00E65CE5" w:rsidRDefault="00356C6E">
      <w:pPr>
        <w:pStyle w:val="Zkladntext20"/>
      </w:pPr>
      <w:r w:rsidRPr="00E65CE5">
        <w:t xml:space="preserve">Předmět </w:t>
      </w:r>
      <w:r w:rsidR="00AB5DB0" w:rsidRPr="00E65CE5">
        <w:t>smlouvy</w:t>
      </w:r>
      <w:bookmarkStart w:id="0" w:name="_GoBack"/>
      <w:bookmarkEnd w:id="0"/>
    </w:p>
    <w:p w:rsidR="00AA7854" w:rsidRDefault="00356C6E">
      <w:pPr>
        <w:pStyle w:val="Zkladntext1"/>
        <w:spacing w:line="230" w:lineRule="auto"/>
        <w:ind w:left="620" w:firstLine="20"/>
        <w:jc w:val="both"/>
      </w:pPr>
      <w:r>
        <w:t xml:space="preserve">Prodávající touto smlouvou předává automobil specifikovaný výše včetně jeho součástí, příslušenství a dokladů kupujícímu a převádí na něj za výše uvedenou kupní cenu vlastnické právo a kupující automobil od prodávajícího přebírá za dohodnutou kupní cenu a </w:t>
      </w:r>
      <w:r>
        <w:t>přijímá do svého vlastnictví.</w:t>
      </w:r>
    </w:p>
    <w:p w:rsidR="00AA7854" w:rsidRDefault="00AA7854">
      <w:pPr>
        <w:pStyle w:val="Zkladntext1"/>
        <w:numPr>
          <w:ilvl w:val="0"/>
          <w:numId w:val="1"/>
        </w:numPr>
        <w:spacing w:after="0"/>
        <w:jc w:val="center"/>
      </w:pPr>
    </w:p>
    <w:p w:rsidR="00AA7854" w:rsidRPr="00E65CE5" w:rsidRDefault="00356C6E">
      <w:pPr>
        <w:pStyle w:val="Zkladntext1"/>
        <w:spacing w:line="206" w:lineRule="auto"/>
        <w:jc w:val="center"/>
        <w:rPr>
          <w:b/>
        </w:rPr>
      </w:pPr>
      <w:r w:rsidRPr="00E65CE5">
        <w:rPr>
          <w:b/>
          <w:bCs/>
          <w:u w:val="single"/>
        </w:rPr>
        <w:t>Nab</w:t>
      </w:r>
      <w:r w:rsidR="00E65CE5" w:rsidRPr="00E65CE5">
        <w:rPr>
          <w:b/>
          <w:bCs/>
          <w:u w:val="single"/>
        </w:rPr>
        <w:t xml:space="preserve">ytí </w:t>
      </w:r>
      <w:r w:rsidRPr="00E65CE5">
        <w:rPr>
          <w:b/>
          <w:bCs/>
          <w:u w:val="single"/>
        </w:rPr>
        <w:t>vlastnického práva k automobilu</w:t>
      </w:r>
    </w:p>
    <w:p w:rsidR="00AA7854" w:rsidRDefault="00356C6E">
      <w:pPr>
        <w:pStyle w:val="Zkladntext1"/>
        <w:ind w:left="620" w:firstLine="20"/>
        <w:jc w:val="both"/>
      </w:pPr>
      <w:r>
        <w:t>Vlastníkem automobilu se kupující stává okamžikem nabytí účinnosti kupní smlouvy a uhrazení celé kupní ceny za automobil.</w:t>
      </w:r>
    </w:p>
    <w:p w:rsidR="00AB5DB0" w:rsidRDefault="00AB5DB0" w:rsidP="00AB5DB0">
      <w:pPr>
        <w:pStyle w:val="Zkladntext1"/>
        <w:numPr>
          <w:ilvl w:val="0"/>
          <w:numId w:val="1"/>
        </w:numPr>
        <w:spacing w:after="0"/>
        <w:jc w:val="center"/>
      </w:pPr>
    </w:p>
    <w:p w:rsidR="00AB5DB0" w:rsidRPr="00E65CE5" w:rsidRDefault="00AB5DB0" w:rsidP="00AB5DB0">
      <w:pPr>
        <w:pStyle w:val="Zkladntext1"/>
        <w:spacing w:line="206" w:lineRule="auto"/>
        <w:jc w:val="center"/>
        <w:rPr>
          <w:b/>
        </w:rPr>
      </w:pPr>
      <w:r w:rsidRPr="00E65CE5">
        <w:rPr>
          <w:b/>
          <w:bCs/>
          <w:u w:val="single"/>
        </w:rPr>
        <w:t>Předání automobilu a přechod nebezpečí škody na automobilu</w:t>
      </w:r>
    </w:p>
    <w:p w:rsidR="00AA7854" w:rsidRDefault="00AA7854" w:rsidP="00AB5DB0">
      <w:pPr>
        <w:pStyle w:val="Zkladntext1"/>
        <w:spacing w:after="0" w:line="233" w:lineRule="auto"/>
      </w:pPr>
    </w:p>
    <w:p w:rsidR="00AA7854" w:rsidRDefault="00356C6E">
      <w:pPr>
        <w:pStyle w:val="Zkladntext1"/>
        <w:numPr>
          <w:ilvl w:val="0"/>
          <w:numId w:val="2"/>
        </w:numPr>
        <w:tabs>
          <w:tab w:val="left" w:pos="545"/>
        </w:tabs>
        <w:spacing w:line="233" w:lineRule="auto"/>
        <w:ind w:left="620" w:hanging="620"/>
        <w:jc w:val="both"/>
      </w:pPr>
      <w:r>
        <w:t xml:space="preserve">Prodávající se zavazuje kupujícímu předat automobil nejpozději v den uhrazení celé kupní ceny. Od okamžiku převzetí automobilu </w:t>
      </w:r>
      <w:r>
        <w:rPr>
          <w:b/>
          <w:bCs/>
        </w:rPr>
        <w:t xml:space="preserve">kupující </w:t>
      </w:r>
      <w:r>
        <w:t xml:space="preserve">plně odpovídá za dodržování veškerých právních předpisů týkajících se provozování vozidel na pozemních komunikacích </w:t>
      </w:r>
      <w:r>
        <w:rPr>
          <w:i/>
          <w:iCs/>
        </w:rPr>
        <w:t>a</w:t>
      </w:r>
      <w:r>
        <w:t xml:space="preserve"> za</w:t>
      </w:r>
      <w:r>
        <w:t xml:space="preserve">jistí, že nejpozději od tohoto okamžiku bude ohledně vozidla uzavřena </w:t>
      </w:r>
      <w:r>
        <w:rPr>
          <w:b/>
          <w:bCs/>
        </w:rPr>
        <w:t xml:space="preserve">pojistná smlouva </w:t>
      </w:r>
      <w:r>
        <w:t>o pojištění odpovědnosti za škodu způsobenou provozem vozidla, jinak odpovídá prodávajícímu za veškerou škodu, která mu tím vznikne (včetně pokut uložených příslušným or</w:t>
      </w:r>
      <w:r>
        <w:t>gánem).</w:t>
      </w:r>
    </w:p>
    <w:p w:rsidR="00AA7854" w:rsidRDefault="00356C6E">
      <w:pPr>
        <w:pStyle w:val="Zkladntext1"/>
        <w:numPr>
          <w:ilvl w:val="0"/>
          <w:numId w:val="2"/>
        </w:numPr>
        <w:tabs>
          <w:tab w:val="left" w:pos="545"/>
        </w:tabs>
        <w:spacing w:line="228" w:lineRule="auto"/>
        <w:ind w:left="620" w:hanging="620"/>
        <w:jc w:val="both"/>
      </w:pPr>
      <w:r>
        <w:t>Nebezpečí škody na automobilu přechází na kupujícího okamžikem převzetí automobilu nebo okamžikem prodlení s převzetím automobilu, ač mu s ním prodávající umožnil nakládat.</w:t>
      </w:r>
    </w:p>
    <w:p w:rsidR="00AA7854" w:rsidRDefault="00AA7854">
      <w:pPr>
        <w:pStyle w:val="Zkladntext1"/>
        <w:numPr>
          <w:ilvl w:val="0"/>
          <w:numId w:val="1"/>
        </w:numPr>
        <w:spacing w:after="0" w:line="233" w:lineRule="auto"/>
        <w:ind w:left="4400"/>
      </w:pPr>
    </w:p>
    <w:p w:rsidR="00AB5DB0" w:rsidRPr="00E65CE5" w:rsidRDefault="00AB5DB0" w:rsidP="00AB5DB0">
      <w:pPr>
        <w:pStyle w:val="Zkladntext1"/>
        <w:spacing w:line="233" w:lineRule="auto"/>
        <w:jc w:val="center"/>
        <w:rPr>
          <w:b/>
          <w:bCs/>
          <w:u w:val="single"/>
        </w:rPr>
      </w:pPr>
      <w:r w:rsidRPr="00E65CE5">
        <w:rPr>
          <w:b/>
          <w:bCs/>
          <w:u w:val="single"/>
        </w:rPr>
        <w:t>Odpovědnost za vady</w:t>
      </w:r>
    </w:p>
    <w:p w:rsidR="00AA7854" w:rsidRDefault="00AB5DB0" w:rsidP="00AB5DB0">
      <w:pPr>
        <w:pStyle w:val="Zkladntext1"/>
        <w:spacing w:line="233" w:lineRule="auto"/>
      </w:pPr>
      <w:r>
        <w:t>1.</w:t>
      </w:r>
      <w:r>
        <w:tab/>
      </w:r>
      <w:r w:rsidR="00356C6E">
        <w:t xml:space="preserve">Prodávající v souladu s OZ odpovídá za vady, které měl </w:t>
      </w:r>
      <w:r w:rsidR="00356C6E">
        <w:t>automobil v době přechodu nebezpečí škody na automobilu, vyjma:</w:t>
      </w:r>
    </w:p>
    <w:p w:rsidR="00AA7854" w:rsidRDefault="00356C6E">
      <w:pPr>
        <w:pStyle w:val="Zkladntext1"/>
        <w:numPr>
          <w:ilvl w:val="0"/>
          <w:numId w:val="4"/>
        </w:numPr>
        <w:tabs>
          <w:tab w:val="left" w:pos="1321"/>
        </w:tabs>
        <w:spacing w:after="0"/>
        <w:ind w:firstLine="980"/>
      </w:pPr>
      <w:r>
        <w:t>vad, které kupující s vynaložením obvyklé pozornosti musel poznat při uzavření kupní smlouvy,</w:t>
      </w:r>
    </w:p>
    <w:p w:rsidR="00AA7854" w:rsidRDefault="00356C6E">
      <w:pPr>
        <w:pStyle w:val="Zkladntext1"/>
        <w:numPr>
          <w:ilvl w:val="0"/>
          <w:numId w:val="4"/>
        </w:numPr>
        <w:tabs>
          <w:tab w:val="left" w:pos="1321"/>
        </w:tabs>
        <w:spacing w:after="0"/>
        <w:ind w:firstLine="980"/>
      </w:pPr>
      <w:r>
        <w:t>vad odpovídajících míře používání nebo opotřebení, které měl automobil při převzetí kupujícím,</w:t>
      </w:r>
    </w:p>
    <w:p w:rsidR="00AA7854" w:rsidRDefault="00356C6E">
      <w:pPr>
        <w:pStyle w:val="Zkladntext1"/>
        <w:numPr>
          <w:ilvl w:val="0"/>
          <w:numId w:val="4"/>
        </w:numPr>
        <w:tabs>
          <w:tab w:val="left" w:pos="1321"/>
        </w:tabs>
        <w:spacing w:after="0"/>
        <w:ind w:firstLine="980"/>
      </w:pPr>
      <w:r>
        <w:t>vad</w:t>
      </w:r>
      <w:r>
        <w:t xml:space="preserve"> vzniklých po převzetí automobilu kupujícím,</w:t>
      </w:r>
    </w:p>
    <w:p w:rsidR="00AA7854" w:rsidRDefault="00356C6E">
      <w:pPr>
        <w:pStyle w:val="Zkladntext1"/>
        <w:numPr>
          <w:ilvl w:val="0"/>
          <w:numId w:val="4"/>
        </w:numPr>
        <w:tabs>
          <w:tab w:val="left" w:pos="1321"/>
        </w:tabs>
        <w:ind w:firstLine="980"/>
      </w:pPr>
      <w:r>
        <w:t>vad, na které byl kupující výslovně upozorněn.</w:t>
      </w:r>
    </w:p>
    <w:p w:rsidR="00AA7854" w:rsidRDefault="00AB5DB0" w:rsidP="00AB5DB0">
      <w:pPr>
        <w:pStyle w:val="Zkladntext1"/>
        <w:tabs>
          <w:tab w:val="left" w:pos="545"/>
        </w:tabs>
        <w:spacing w:line="230" w:lineRule="auto"/>
        <w:ind w:left="540" w:hanging="540"/>
        <w:jc w:val="both"/>
      </w:pPr>
      <w:r>
        <w:t>2.</w:t>
      </w:r>
      <w:r>
        <w:tab/>
      </w:r>
      <w:r w:rsidR="00356C6E">
        <w:t xml:space="preserve">Kupující je povinen uplatnit práva z vad automobilu a vady automobilu prodávajícímu oznámit bez zbytečného odkladu poté, co </w:t>
      </w:r>
      <w:r w:rsidR="00356C6E">
        <w:t>vadu mohl při včasné prohlídce a dostate</w:t>
      </w:r>
      <w:r w:rsidR="00356C6E">
        <w:t>čné péči zjistit, nejpozděj</w:t>
      </w:r>
      <w:r>
        <w:t>i</w:t>
      </w:r>
      <w:r w:rsidR="00356C6E">
        <w:t xml:space="preserve"> však (s výjimkou právních vad) do jednoho roku ode dne přechodu nebezpečí škody na automobilu, jinak jeho nároky z odpovědnosti za vady zanikají.</w:t>
      </w:r>
    </w:p>
    <w:p w:rsidR="00AA7854" w:rsidRDefault="00356C6E">
      <w:pPr>
        <w:pStyle w:val="Zkladntext1"/>
        <w:spacing w:after="700" w:line="228" w:lineRule="auto"/>
        <w:ind w:left="620" w:firstLine="20"/>
        <w:jc w:val="both"/>
      </w:pPr>
      <w:r>
        <w:t>V rozsahu a za podmínek vyplývajících z dokumentace k automobilu (včetně dokument</w:t>
      </w:r>
      <w:r>
        <w:t>ace vedené v elektronické podobě) se na automobil může vztahovat záruka za jakost poskytnutá třetí osobou a pro tento případ tímto prodávající postupuje kupujícímu práva z takové záruky s tím, že splnění záručních podmínek se nezaručuje.</w:t>
      </w:r>
    </w:p>
    <w:p w:rsidR="00E65CE5" w:rsidRDefault="00356C6E" w:rsidP="00E65CE5">
      <w:pPr>
        <w:pStyle w:val="Zkladntext1"/>
        <w:pBdr>
          <w:top w:val="single" w:sz="4" w:space="0" w:color="auto"/>
        </w:pBdr>
        <w:spacing w:line="221" w:lineRule="auto"/>
        <w:jc w:val="center"/>
      </w:pPr>
      <w:r>
        <w:t>AURES Holdings a.s</w:t>
      </w:r>
      <w:r>
        <w:t>. | Dopraváků 874/15 | 184 00 Praha 8 - Čimice | IČ: 01759299 | DIČ: CZ699002719</w:t>
      </w:r>
      <w:r>
        <w:br/>
        <w:t>zápis OR MS v Praze | sp. zn. B 19139</w:t>
      </w:r>
    </w:p>
    <w:p w:rsidR="00AB5DB0" w:rsidRDefault="00AB5DB0" w:rsidP="00E65CE5">
      <w:pPr>
        <w:pStyle w:val="Zkladntext1"/>
        <w:numPr>
          <w:ilvl w:val="0"/>
          <w:numId w:val="5"/>
        </w:numPr>
        <w:tabs>
          <w:tab w:val="left" w:pos="546"/>
        </w:tabs>
        <w:spacing w:line="228" w:lineRule="auto"/>
        <w:ind w:left="560" w:hanging="560"/>
        <w:jc w:val="both"/>
      </w:pPr>
      <w:r>
        <w:lastRenderedPageBreak/>
        <w:t>V souvislosti s odpovědností za právní vady automobilu prodávající prohlašuje a zaručuje, že automobil nepochází z trestné činnosti, že na automobilu nevázne zástavní právo nebo jiné právo třetí osoby, a že automobil není předmětem leasingu dle platné, účinné a dosud neukončené leasingové smlouvy. V opačném případě je kupující oprávněn od kupní smlouvy odstoupit. Práva vyplývající z odpovědností za právní vady může kupující uplatnit po celou dobu životnosti automobilu.</w:t>
      </w:r>
    </w:p>
    <w:p w:rsidR="00AB5DB0" w:rsidRDefault="00AB5DB0" w:rsidP="00AB5DB0">
      <w:pPr>
        <w:pStyle w:val="Zkladntext1"/>
        <w:numPr>
          <w:ilvl w:val="0"/>
          <w:numId w:val="5"/>
        </w:numPr>
        <w:tabs>
          <w:tab w:val="left" w:pos="546"/>
        </w:tabs>
        <w:spacing w:line="230" w:lineRule="auto"/>
        <w:ind w:left="560" w:hanging="560"/>
        <w:jc w:val="both"/>
      </w:pPr>
      <w:r>
        <w:t>V souvislosti s odpovědností za jiné než právní vady automobilu prodávající prohlašuje, že automobil nebyl poškozen povodní, tedy především že automobil nestál delší dobu v zatopeném území, nebyl pod vodou, interiér nebyl zanesen blátem ani nánosy z povodní. V opačném případě je kupující oprávněn od kupní smlouvy odstoupit.</w:t>
      </w:r>
    </w:p>
    <w:p w:rsidR="00AB5DB0" w:rsidRDefault="00AB5DB0" w:rsidP="00AB5DB0">
      <w:pPr>
        <w:pStyle w:val="Zkladntext1"/>
        <w:numPr>
          <w:ilvl w:val="0"/>
          <w:numId w:val="5"/>
        </w:numPr>
        <w:tabs>
          <w:tab w:val="left" w:pos="546"/>
        </w:tabs>
        <w:ind w:left="560" w:hanging="560"/>
        <w:jc w:val="both"/>
      </w:pPr>
      <w:r>
        <w:t>Práva vyplývající z odpovědnosti za vady nejsou převod</w:t>
      </w:r>
      <w:r w:rsidR="00E65CE5">
        <w:t>itelná</w:t>
      </w:r>
      <w:r>
        <w:t xml:space="preserve"> na třetí osobu a vůči prodávajícímu je oprávněn je uplatňovat pouze a výhradně kupující.</w:t>
      </w:r>
    </w:p>
    <w:p w:rsidR="00AB5DB0" w:rsidRDefault="00AB5DB0" w:rsidP="00AB5DB0">
      <w:pPr>
        <w:pStyle w:val="Zkladntext1"/>
        <w:numPr>
          <w:ilvl w:val="0"/>
          <w:numId w:val="5"/>
        </w:numPr>
        <w:tabs>
          <w:tab w:val="left" w:pos="546"/>
        </w:tabs>
        <w:spacing w:line="230" w:lineRule="auto"/>
        <w:ind w:left="560" w:hanging="560"/>
        <w:jc w:val="both"/>
      </w:pPr>
      <w:r>
        <w:t xml:space="preserve">V případě, že prodávající zprostředkoval uzavření pojistné smlouvy na pojištění mechanických a elektrických poruch automobilu mezi kupujícím a společností Fortegra Europe Insurance Company Limited, bylo pojistné z této pojistné smlouvy uhrazeno tak, že prodávající podmíněně poskytl kupujícímu slevu z původní Inzerované kupní ceny za automobil ve výši pojistného (dále jen </w:t>
      </w:r>
      <w:r>
        <w:rPr>
          <w:b/>
          <w:bCs/>
        </w:rPr>
        <w:t xml:space="preserve">„Sleva"; </w:t>
      </w:r>
      <w:r>
        <w:t>viz též faktura), což kupující potvrzuje, a pojistné, o něž byla snížena kupní cena, bylo následně uhrazeno prodávajícím uvedené pojišťovně. V případě odstoupení kupujícího od této smlouvy se prodávající zavazuje vrátit kupujícímu částku kupní ceny navýšenou o Slevu. V případě výpovědi pojistné smlouvy kupujícím nebo Jiném způsobu zániku pojistné smlouvy, při kterém má dojít k vrácení pojistného, kupující ztrácí nárok na poskytnutou Slevu do výše pojistného vraceného pojišťovnou a toto pojistné bude pojišťovnou vráceno prodávajícímu. Pohledávky prodávajícího a kupujícího dle tohoto odstavce se započítávají k okamžiku, kdy se setkají.</w:t>
      </w:r>
    </w:p>
    <w:p w:rsidR="00AB5DB0" w:rsidRDefault="00AB5DB0" w:rsidP="00AB5DB0">
      <w:pPr>
        <w:pStyle w:val="Zkladntext1"/>
        <w:spacing w:after="0" w:line="230" w:lineRule="auto"/>
        <w:jc w:val="center"/>
      </w:pPr>
      <w:r>
        <w:rPr>
          <w:b/>
          <w:bCs/>
        </w:rPr>
        <w:t>v.</w:t>
      </w:r>
    </w:p>
    <w:p w:rsidR="00AB5DB0" w:rsidRDefault="00E65CE5" w:rsidP="00AB5DB0">
      <w:pPr>
        <w:pStyle w:val="Zkladntext1"/>
        <w:spacing w:line="230" w:lineRule="auto"/>
        <w:jc w:val="center"/>
      </w:pPr>
      <w:r>
        <w:rPr>
          <w:b/>
          <w:bCs/>
          <w:u w:val="single"/>
        </w:rPr>
        <w:t>Výměna</w:t>
      </w:r>
      <w:r w:rsidR="00AB5DB0">
        <w:rPr>
          <w:b/>
          <w:bCs/>
          <w:u w:val="single"/>
        </w:rPr>
        <w:t xml:space="preserve"> automobilu</w:t>
      </w:r>
    </w:p>
    <w:p w:rsidR="00AB5DB0" w:rsidRDefault="00AB5DB0" w:rsidP="00AB5DB0">
      <w:pPr>
        <w:pStyle w:val="Zkladntext1"/>
        <w:numPr>
          <w:ilvl w:val="0"/>
          <w:numId w:val="6"/>
        </w:numPr>
        <w:tabs>
          <w:tab w:val="left" w:pos="546"/>
        </w:tabs>
        <w:spacing w:line="230" w:lineRule="auto"/>
        <w:ind w:left="560" w:hanging="560"/>
        <w:jc w:val="both"/>
      </w:pPr>
      <w:r>
        <w:t xml:space="preserve">Prodávající poskytuje kupujícímu v souladu s níže uvedenými ustanoveními tzv. </w:t>
      </w:r>
      <w:r>
        <w:rPr>
          <w:b/>
          <w:bCs/>
        </w:rPr>
        <w:t xml:space="preserve">„3-denní záruku na výměnu vozu" </w:t>
      </w:r>
      <w:r>
        <w:t>(dále Jen „právo na výměnu automobilu"), na jejímž základě prodávající dle dohody s kupujícím zruší kupní smlouvu při současném splnění veškerých následujících podmínek:</w:t>
      </w:r>
    </w:p>
    <w:p w:rsidR="00AB5DB0" w:rsidRDefault="00AB5DB0" w:rsidP="00AB5DB0">
      <w:pPr>
        <w:pStyle w:val="Zkladntext1"/>
        <w:numPr>
          <w:ilvl w:val="0"/>
          <w:numId w:val="7"/>
        </w:numPr>
        <w:tabs>
          <w:tab w:val="left" w:pos="1067"/>
        </w:tabs>
        <w:spacing w:after="0" w:line="233" w:lineRule="auto"/>
        <w:ind w:left="1120" w:hanging="560"/>
        <w:jc w:val="both"/>
      </w:pPr>
      <w:r>
        <w:t>kupující uplatní své právo na výměnu automobilu do 3 dnů od uzavření kupní smlouvy ve stejné provozovně, v níž došlo k uzavření kupní smlouvy, a ve stejné lhůtě předá prodávajícímu automobil, veškeré příslušenství automobilu a doplňkovou výbavu, veškerou smluvní a jinou dokumentaci, kterou obdržel při zakoupení automobilu,</w:t>
      </w:r>
    </w:p>
    <w:p w:rsidR="00AB5DB0" w:rsidRDefault="00AB5DB0" w:rsidP="00AB5DB0">
      <w:pPr>
        <w:pStyle w:val="Zkladntext1"/>
        <w:numPr>
          <w:ilvl w:val="0"/>
          <w:numId w:val="7"/>
        </w:numPr>
        <w:tabs>
          <w:tab w:val="left" w:pos="1067"/>
        </w:tabs>
        <w:spacing w:after="0" w:line="233" w:lineRule="auto"/>
        <w:ind w:left="1120" w:hanging="560"/>
        <w:jc w:val="both"/>
      </w:pPr>
      <w:r>
        <w:t>automobil od okamžiku jeho převzetí kupujícím po prodeji dle kupní smlouvy do jeho předání prodávajícímu neujel více než 150 km, nedošlo ke změně technického stavu automobilu, poruše ani poškození nebo k jakékoliv změně exteriéru čí interiéru a zároveň nedošlo k zatížení automobilu jakýmkoliv právem třetí osoby včetně zástavního, nájemního či vlastnického práva, ve prospěch třetí osoby a proti kupujícímu není veden výkon rozhodnutí nebo exekuce nebo na něj není podán Insolvenční návrh,</w:t>
      </w:r>
    </w:p>
    <w:p w:rsidR="00AB5DB0" w:rsidRDefault="00AB5DB0" w:rsidP="00AB5DB0">
      <w:pPr>
        <w:pStyle w:val="Zkladntext1"/>
        <w:numPr>
          <w:ilvl w:val="0"/>
          <w:numId w:val="7"/>
        </w:numPr>
        <w:tabs>
          <w:tab w:val="left" w:pos="1067"/>
        </w:tabs>
        <w:spacing w:after="0" w:line="233" w:lineRule="auto"/>
        <w:ind w:firstLine="560"/>
        <w:jc w:val="both"/>
      </w:pPr>
      <w:r>
        <w:t>automobil neměl v okamžiku uzavření této smlouvy celkem najeto méně než 500 km,</w:t>
      </w:r>
    </w:p>
    <w:p w:rsidR="00AB5DB0" w:rsidRDefault="00AB5DB0" w:rsidP="00AB5DB0">
      <w:pPr>
        <w:pStyle w:val="Zkladntext1"/>
        <w:numPr>
          <w:ilvl w:val="0"/>
          <w:numId w:val="7"/>
        </w:numPr>
        <w:tabs>
          <w:tab w:val="left" w:pos="1067"/>
        </w:tabs>
        <w:spacing w:after="0" w:line="233" w:lineRule="auto"/>
        <w:ind w:left="1120" w:hanging="560"/>
        <w:jc w:val="both"/>
      </w:pPr>
      <w:r>
        <w:t>před zánikem původní kupní smlouvy nebo současně s ním dojde k uzavření jiné kupní smlouvy mezi kupujícím a prodávajícím, na jejímž základě kupující zakoupí od prodávajícího Jiné motorové vozidlo za stejnou cenu nebo cenu vyšší, než činila cena automobilu dle kupní smlouvy, (dále Jen „nová kupní smlouva"),</w:t>
      </w:r>
    </w:p>
    <w:p w:rsidR="00AB5DB0" w:rsidRDefault="00AB5DB0" w:rsidP="00AB5DB0">
      <w:pPr>
        <w:pStyle w:val="Zkladntext1"/>
        <w:numPr>
          <w:ilvl w:val="0"/>
          <w:numId w:val="7"/>
        </w:numPr>
        <w:tabs>
          <w:tab w:val="left" w:pos="1067"/>
        </w:tabs>
        <w:spacing w:after="0" w:line="233" w:lineRule="auto"/>
        <w:ind w:left="1120" w:hanging="560"/>
        <w:jc w:val="both"/>
      </w:pPr>
      <w:r>
        <w:t>kupující spolu s novou kupní smlouvou sjedná s prodávajícím stejný nebo vyšší rozsah doplňkových služeb a produktů, než sjednal při uzavírání kupní smlouvy,</w:t>
      </w:r>
    </w:p>
    <w:p w:rsidR="00AB5DB0" w:rsidRDefault="00AB5DB0" w:rsidP="00AB5DB0">
      <w:pPr>
        <w:pStyle w:val="Zkladntext1"/>
        <w:numPr>
          <w:ilvl w:val="0"/>
          <w:numId w:val="7"/>
        </w:numPr>
        <w:tabs>
          <w:tab w:val="left" w:pos="1067"/>
        </w:tabs>
        <w:spacing w:line="233" w:lineRule="auto"/>
        <w:ind w:firstLine="560"/>
        <w:jc w:val="both"/>
      </w:pPr>
      <w:r>
        <w:t>automobil nebyl zakoupen po uplatnění práva na výměnu automobilu.</w:t>
      </w:r>
    </w:p>
    <w:p w:rsidR="00AB5DB0" w:rsidRDefault="00AB5DB0" w:rsidP="00AB5DB0">
      <w:pPr>
        <w:pStyle w:val="Zkladntext1"/>
        <w:numPr>
          <w:ilvl w:val="0"/>
          <w:numId w:val="6"/>
        </w:numPr>
        <w:tabs>
          <w:tab w:val="left" w:pos="546"/>
          <w:tab w:val="left" w:pos="552"/>
        </w:tabs>
        <w:spacing w:line="230" w:lineRule="auto"/>
        <w:jc w:val="both"/>
      </w:pPr>
      <w:r>
        <w:t>V případě, že nedojde ke splnění všech výše uvedených podmínek, nemá kupující právo na výměnu automobilu.</w:t>
      </w:r>
    </w:p>
    <w:p w:rsidR="00AB5DB0" w:rsidRDefault="00AB5DB0" w:rsidP="00AB5DB0">
      <w:pPr>
        <w:pStyle w:val="Zkladntext1"/>
        <w:numPr>
          <w:ilvl w:val="0"/>
          <w:numId w:val="6"/>
        </w:numPr>
        <w:tabs>
          <w:tab w:val="left" w:pos="546"/>
          <w:tab w:val="left" w:pos="552"/>
        </w:tabs>
        <w:spacing w:line="230" w:lineRule="auto"/>
        <w:jc w:val="both"/>
      </w:pPr>
      <w:r>
        <w:t>V případě, že zákazník k vozidlu zakoupí „Doplňkový zákaznický servis” za částku vyšší než 1,- Kč</w:t>
      </w:r>
    </w:p>
    <w:p w:rsidR="00AB5DB0" w:rsidRDefault="00AB5DB0" w:rsidP="00AB5DB0">
      <w:pPr>
        <w:pStyle w:val="Zkladntext1"/>
        <w:numPr>
          <w:ilvl w:val="0"/>
          <w:numId w:val="8"/>
        </w:numPr>
        <w:tabs>
          <w:tab w:val="left" w:pos="1035"/>
          <w:tab w:val="left" w:pos="1067"/>
        </w:tabs>
        <w:spacing w:after="0" w:line="228" w:lineRule="auto"/>
        <w:ind w:firstLine="680"/>
        <w:jc w:val="both"/>
      </w:pPr>
      <w:r>
        <w:t>prodlužuje se lhůta na výměnu automobilu uvedená v tomto článku V. odst. 1. písm. a) na 10 dnů; a dále</w:t>
      </w:r>
    </w:p>
    <w:p w:rsidR="00AB5DB0" w:rsidRDefault="00AB5DB0" w:rsidP="00AB5DB0">
      <w:pPr>
        <w:pStyle w:val="Zkladntext1"/>
        <w:numPr>
          <w:ilvl w:val="0"/>
          <w:numId w:val="8"/>
        </w:numPr>
        <w:tabs>
          <w:tab w:val="left" w:pos="1035"/>
          <w:tab w:val="left" w:pos="1067"/>
        </w:tabs>
        <w:spacing w:after="0" w:line="228" w:lineRule="auto"/>
        <w:ind w:firstLine="680"/>
        <w:jc w:val="both"/>
      </w:pPr>
      <w:r>
        <w:t>počet najetých kilometrů od prodeje do jeho předání prodávajícímu uvedený v tomto článku V. odst. 1. písm. b) se</w:t>
      </w:r>
    </w:p>
    <w:p w:rsidR="00AB5DB0" w:rsidRDefault="00AB5DB0" w:rsidP="00AB5DB0">
      <w:pPr>
        <w:pStyle w:val="Zkladntext1"/>
        <w:spacing w:after="0" w:line="228" w:lineRule="auto"/>
        <w:ind w:left="1040"/>
        <w:jc w:val="both"/>
      </w:pPr>
      <w:r>
        <w:t>zvyšuje na 450 km; a dále</w:t>
      </w:r>
    </w:p>
    <w:p w:rsidR="00AB5DB0" w:rsidRDefault="00AB5DB0" w:rsidP="00AB5DB0">
      <w:pPr>
        <w:pStyle w:val="Zkladntext1"/>
        <w:numPr>
          <w:ilvl w:val="0"/>
          <w:numId w:val="8"/>
        </w:numPr>
        <w:tabs>
          <w:tab w:val="left" w:pos="1067"/>
        </w:tabs>
        <w:spacing w:after="0" w:line="228" w:lineRule="auto"/>
        <w:ind w:left="1040" w:hanging="360"/>
        <w:jc w:val="both"/>
      </w:pPr>
      <w:r>
        <w:t>rozšiřuje se podmínka uvedená v tomto článku V. odst. 1. písm. c) tak, že v případě zánovních automobilů s nájezdem do 500 km se poskytuje záruka na výměnu automobilu v délce 7 kalendářních dnů s tím, že kupující nesmí být v registru vozidel zapsán jako vlastník automobilu a automobil od okamžiku Jeho převzetí kupujícím po prodeji dle kupní smlouvy do jeho předání prodávajícímu neujel více než 100 km a dále</w:t>
      </w:r>
    </w:p>
    <w:p w:rsidR="00AB5DB0" w:rsidRDefault="00AB5DB0" w:rsidP="00AB5DB0">
      <w:pPr>
        <w:pStyle w:val="Zkladntext1"/>
        <w:numPr>
          <w:ilvl w:val="0"/>
          <w:numId w:val="8"/>
        </w:numPr>
        <w:tabs>
          <w:tab w:val="left" w:pos="1067"/>
        </w:tabs>
        <w:spacing w:after="0" w:line="228" w:lineRule="auto"/>
        <w:ind w:firstLine="680"/>
        <w:jc w:val="both"/>
      </w:pPr>
      <w:r>
        <w:t>prodávající garantuje kupujícímu zpětný odkup automobilu za nejlepší možnou cenu na trhu.</w:t>
      </w:r>
    </w:p>
    <w:p w:rsidR="00AB5DB0" w:rsidRDefault="00AB5DB0" w:rsidP="00AB5DB0">
      <w:pPr>
        <w:pStyle w:val="Zkladntext1"/>
        <w:numPr>
          <w:ilvl w:val="0"/>
          <w:numId w:val="8"/>
        </w:numPr>
        <w:tabs>
          <w:tab w:val="left" w:pos="1067"/>
        </w:tabs>
        <w:spacing w:line="228" w:lineRule="auto"/>
        <w:ind w:firstLine="680"/>
        <w:jc w:val="both"/>
      </w:pPr>
      <w:r>
        <w:t>ostatní podmínky uvedené v tomto článku V. odst. 1. zůstávají beze změny.</w:t>
      </w:r>
    </w:p>
    <w:p w:rsidR="00AB5DB0" w:rsidRDefault="00AB5DB0" w:rsidP="00AB5DB0">
      <w:pPr>
        <w:pStyle w:val="Zkladntext1"/>
        <w:spacing w:after="0" w:line="230" w:lineRule="auto"/>
        <w:jc w:val="center"/>
        <w:rPr>
          <w:b/>
          <w:bCs/>
        </w:rPr>
      </w:pPr>
      <w:r>
        <w:rPr>
          <w:b/>
          <w:bCs/>
        </w:rPr>
        <w:t>VI.</w:t>
      </w:r>
    </w:p>
    <w:p w:rsidR="00E65CE5" w:rsidRDefault="00E65CE5" w:rsidP="00E65CE5">
      <w:pPr>
        <w:pStyle w:val="Zkladntext1"/>
        <w:spacing w:line="230" w:lineRule="auto"/>
        <w:jc w:val="center"/>
      </w:pPr>
      <w:r>
        <w:rPr>
          <w:b/>
          <w:bCs/>
          <w:u w:val="single"/>
        </w:rPr>
        <w:t>Zápis změny vlastníka v registru vozidel</w:t>
      </w:r>
    </w:p>
    <w:p w:rsidR="00AB5DB0" w:rsidRDefault="00AB5DB0" w:rsidP="00AB5DB0">
      <w:pPr>
        <w:pStyle w:val="Zkladntext1"/>
        <w:numPr>
          <w:ilvl w:val="0"/>
          <w:numId w:val="9"/>
        </w:numPr>
        <w:tabs>
          <w:tab w:val="left" w:pos="546"/>
        </w:tabs>
        <w:spacing w:line="230" w:lineRule="auto"/>
        <w:ind w:left="560" w:hanging="560"/>
        <w:jc w:val="both"/>
      </w:pPr>
      <w:r>
        <w:t>Prodávající kupujícímu garantuje, že lze na území České republiky automobil přeregistrovat na kupujícího, a že tomu nebrání žádný záznam u příslušného orgánu státní správy. Tato garance se výslovně vztahuje pouze na území České republiky, přičemž prodávající zásadně nezajišťuje administrativní úkony spojené s registrací automobilu mimo území České republiky.</w:t>
      </w:r>
    </w:p>
    <w:p w:rsidR="00AB5DB0" w:rsidRDefault="00AB5DB0" w:rsidP="00AB5DB0">
      <w:pPr>
        <w:pStyle w:val="Zkladntext1"/>
        <w:numPr>
          <w:ilvl w:val="0"/>
          <w:numId w:val="9"/>
        </w:numPr>
        <w:tabs>
          <w:tab w:val="left" w:pos="546"/>
        </w:tabs>
        <w:spacing w:line="233" w:lineRule="auto"/>
        <w:ind w:left="560" w:hanging="560"/>
        <w:jc w:val="both"/>
      </w:pPr>
      <w:r>
        <w:t xml:space="preserve">Kupující bere na vědomí, že dle ust. § 8 odst. 2 zák. č. 56/2001 Sb., o podmínkách provozu vozidel na pozemních komunikacích, ve znění pozdějších předpisů (dále jen </w:t>
      </w:r>
      <w:r>
        <w:rPr>
          <w:b/>
          <w:bCs/>
        </w:rPr>
        <w:t xml:space="preserve">„ZPPV"), </w:t>
      </w:r>
      <w:r>
        <w:t>Je povinnost podat žádost o zápis změny vlastníka automobilu do 10 pracovních dnů ode dne převodu vlastnického práva. Za nesplnění uvedené povinnosti zákon stanovuje pokutu až do výše 50.000,- Kč.</w:t>
      </w:r>
    </w:p>
    <w:p w:rsidR="00AB5DB0" w:rsidRDefault="00AB5DB0" w:rsidP="00AB5DB0">
      <w:pPr>
        <w:pStyle w:val="Zkladntext1"/>
        <w:numPr>
          <w:ilvl w:val="0"/>
          <w:numId w:val="9"/>
        </w:numPr>
        <w:tabs>
          <w:tab w:val="left" w:pos="546"/>
        </w:tabs>
        <w:spacing w:line="233" w:lineRule="auto"/>
        <w:ind w:left="560" w:hanging="560"/>
        <w:jc w:val="both"/>
      </w:pPr>
      <w:r>
        <w:t>Prodávající se zavazuje zaslat bez zbytečného odkladu po uzavření této smlouvy kupujícímu osvědčení o technické způsobilosti automobilu (velký a malý technický průkaz). Kupující zavazuje podat žádost o zápis změny vlastníka automobilu do 10 pracovních dnů ode dne převodu vlastnického práva na základě plné moci udělené prodávajícím (evidenční kontrolu vozidla si zajišťuje zákazník po převzetí vozidla).</w:t>
      </w:r>
    </w:p>
    <w:p w:rsidR="00AB5DB0" w:rsidRDefault="00AB5DB0" w:rsidP="00AB5DB0">
      <w:pPr>
        <w:pStyle w:val="Zkladntext1"/>
        <w:numPr>
          <w:ilvl w:val="0"/>
          <w:numId w:val="9"/>
        </w:numPr>
        <w:tabs>
          <w:tab w:val="left" w:pos="546"/>
        </w:tabs>
        <w:spacing w:after="460" w:line="228" w:lineRule="auto"/>
        <w:ind w:left="560" w:hanging="560"/>
        <w:jc w:val="both"/>
      </w:pPr>
      <w:r>
        <w:t>V případě, že kupující poruší svou povinnost stanovenou v odst. 3. tohoto článku, zavazuje se zaplatit prodávajícímu smluvní pokutu ve výši 20 % kupní ceny vozidla, nejvýše však 50.000,- Kč; tím není dotčeno právo prodávajícího na náhradu škody nad rámec zaplacené smluvní pokuty, zejména dojde-li v důsledku porušení povinnosti kupujícího k uložení pokuty prodávajícímu za správní delikt dle ustanovení § 83a odst. 1 písm. d) ZPPV či dle ustanovení § 125h odst. 1 zákona č. 361/2000 Sb., o silničním provozu, ve znění pozdějších předpisů.</w:t>
      </w:r>
    </w:p>
    <w:p w:rsidR="00AB5DB0" w:rsidRDefault="00AB5DB0" w:rsidP="00AB5DB0">
      <w:pPr>
        <w:pStyle w:val="Zkladntext1"/>
        <w:pBdr>
          <w:top w:val="single" w:sz="4" w:space="0" w:color="auto"/>
        </w:pBdr>
        <w:spacing w:line="228" w:lineRule="auto"/>
        <w:jc w:val="center"/>
      </w:pPr>
      <w:r>
        <w:t>ADRES Holdings a.s. ( Dopraváků 874/15 | 184 00 Praha 8 - Čimice | IČ: 01759299 | DIČ: CZ699O02719</w:t>
      </w:r>
      <w:r>
        <w:br/>
        <w:t>zápis OR MS v Praze ] sp. zn. B 19139</w:t>
      </w:r>
    </w:p>
    <w:p w:rsidR="00AB5DB0" w:rsidRDefault="00AB5DB0">
      <w:pPr>
        <w:pStyle w:val="Zkladntext1"/>
        <w:pBdr>
          <w:top w:val="single" w:sz="4" w:space="0" w:color="auto"/>
        </w:pBdr>
        <w:spacing w:line="221" w:lineRule="auto"/>
        <w:jc w:val="center"/>
      </w:pPr>
    </w:p>
    <w:p w:rsidR="00E65CE5" w:rsidRDefault="00E65CE5">
      <w:pPr>
        <w:pStyle w:val="Zkladntext1"/>
        <w:pBdr>
          <w:top w:val="single" w:sz="4" w:space="0" w:color="auto"/>
        </w:pBdr>
        <w:spacing w:line="221" w:lineRule="auto"/>
        <w:jc w:val="center"/>
      </w:pPr>
    </w:p>
    <w:p w:rsidR="00E65CE5" w:rsidRDefault="00E65CE5">
      <w:pPr>
        <w:pStyle w:val="Zkladntext1"/>
        <w:pBdr>
          <w:top w:val="single" w:sz="4" w:space="0" w:color="auto"/>
        </w:pBdr>
        <w:spacing w:line="221" w:lineRule="auto"/>
        <w:jc w:val="center"/>
      </w:pPr>
    </w:p>
    <w:p w:rsidR="00E65CE5" w:rsidRDefault="00E65CE5">
      <w:pPr>
        <w:pStyle w:val="Zkladntext1"/>
        <w:pBdr>
          <w:top w:val="single" w:sz="4" w:space="0" w:color="auto"/>
        </w:pBdr>
        <w:spacing w:line="221" w:lineRule="auto"/>
        <w:jc w:val="center"/>
      </w:pPr>
    </w:p>
    <w:p w:rsidR="00E65CE5" w:rsidRDefault="00E65CE5">
      <w:pPr>
        <w:pStyle w:val="Zkladntext1"/>
        <w:pBdr>
          <w:top w:val="single" w:sz="4" w:space="0" w:color="auto"/>
        </w:pBdr>
        <w:spacing w:line="221" w:lineRule="auto"/>
        <w:jc w:val="center"/>
      </w:pPr>
    </w:p>
    <w:p w:rsidR="00E65CE5" w:rsidRPr="00E65CE5" w:rsidRDefault="00E65CE5" w:rsidP="00E65CE5">
      <w:pPr>
        <w:pStyle w:val="Zkladntext1"/>
        <w:numPr>
          <w:ilvl w:val="0"/>
          <w:numId w:val="10"/>
        </w:numPr>
        <w:spacing w:after="0"/>
        <w:ind w:left="4300"/>
        <w:rPr>
          <w:b/>
        </w:rPr>
      </w:pPr>
    </w:p>
    <w:p w:rsidR="00E65CE5" w:rsidRPr="00E65CE5" w:rsidRDefault="00E65CE5" w:rsidP="00E65CE5">
      <w:pPr>
        <w:pStyle w:val="Zkladntext1"/>
        <w:spacing w:line="216" w:lineRule="auto"/>
        <w:jc w:val="center"/>
        <w:rPr>
          <w:b/>
        </w:rPr>
      </w:pPr>
      <w:r w:rsidRPr="00E65CE5">
        <w:rPr>
          <w:b/>
          <w:bCs/>
          <w:u w:val="single"/>
        </w:rPr>
        <w:t>Ostatní</w:t>
      </w:r>
    </w:p>
    <w:p w:rsidR="00E65CE5" w:rsidRDefault="00E65CE5" w:rsidP="00E65CE5">
      <w:pPr>
        <w:pStyle w:val="Zkladntext1"/>
        <w:numPr>
          <w:ilvl w:val="0"/>
          <w:numId w:val="11"/>
        </w:numPr>
        <w:tabs>
          <w:tab w:val="left" w:pos="517"/>
        </w:tabs>
        <w:spacing w:after="140" w:line="218" w:lineRule="auto"/>
        <w:ind w:left="540" w:hanging="540"/>
        <w:jc w:val="both"/>
      </w:pPr>
      <w:r>
        <w:rPr>
          <w:u w:val="single"/>
        </w:rPr>
        <w:t>Osobni doklady</w:t>
      </w:r>
      <w:r>
        <w:t>. Kupující poskytuje prodávajícímu souhlas s pořízením kopie občanského průkazu, případně jiného předloženého osobního dokladu, v souladu s ust. § 15a zákona č. 328/1999 Sb., o občanských průkazech, v platném znění, popř. v souladu s § 2 odst. 3 zákona č. 329/1999 Sb., o cestovních dokladech, v platném znění, za účelem zanesení prodávajícího do evidence zákazníků prodávajícího, příp. zajištění změn v registru silničních vozidel.</w:t>
      </w:r>
    </w:p>
    <w:p w:rsidR="00E65CE5" w:rsidRDefault="00E65CE5" w:rsidP="00E65CE5">
      <w:pPr>
        <w:pStyle w:val="Zkladntext1"/>
        <w:numPr>
          <w:ilvl w:val="0"/>
          <w:numId w:val="11"/>
        </w:numPr>
        <w:tabs>
          <w:tab w:val="left" w:pos="517"/>
        </w:tabs>
        <w:spacing w:after="140" w:line="218" w:lineRule="auto"/>
        <w:ind w:left="540" w:hanging="540"/>
        <w:jc w:val="both"/>
      </w:pPr>
      <w:r>
        <w:rPr>
          <w:u w:val="single"/>
        </w:rPr>
        <w:t>SJM</w:t>
      </w:r>
      <w:r>
        <w:t>. Kupuje-l</w:t>
      </w:r>
      <w:r>
        <w:t xml:space="preserve">i </w:t>
      </w:r>
      <w:r>
        <w:t>automobil za finanční prostředky nacházející se ve společném jmění manželů, kupující prohlašuje, že informoval svého manžela/manželku o zamýšlené koupi automobilu dle kupní smlouvy za tyto finanční prostředky a že tento/tato s tím vyslov</w:t>
      </w:r>
      <w:r>
        <w:t>i</w:t>
      </w:r>
      <w:r>
        <w:t>l/vyslov</w:t>
      </w:r>
      <w:r>
        <w:t>i</w:t>
      </w:r>
      <w:r>
        <w:t>la souhlas. V případě nepravdivosti tohoto prohlášení je kupující povinen nahradit prodávajícímu veškerou vzniklou škodu.</w:t>
      </w:r>
    </w:p>
    <w:p w:rsidR="00E65CE5" w:rsidRDefault="00E65CE5" w:rsidP="00E65CE5">
      <w:pPr>
        <w:pStyle w:val="Zkladntext1"/>
        <w:numPr>
          <w:ilvl w:val="0"/>
          <w:numId w:val="11"/>
        </w:numPr>
        <w:tabs>
          <w:tab w:val="left" w:pos="517"/>
        </w:tabs>
        <w:spacing w:after="140" w:line="223" w:lineRule="auto"/>
        <w:ind w:left="540" w:hanging="540"/>
        <w:jc w:val="both"/>
      </w:pPr>
      <w:r>
        <w:rPr>
          <w:u w:val="single"/>
        </w:rPr>
        <w:t>Podnikatel</w:t>
      </w:r>
      <w:r>
        <w:t>. Ustanovení § 1798 až § 1800 OZ se na závazek mezi prodávajícím a kupujícím, který je podnikatelem ve smyslu ust. § 420 OZ, nepoužijí.</w:t>
      </w:r>
    </w:p>
    <w:p w:rsidR="00E65CE5" w:rsidRDefault="00E65CE5" w:rsidP="00E65CE5">
      <w:pPr>
        <w:pStyle w:val="Zkladntext1"/>
        <w:numPr>
          <w:ilvl w:val="0"/>
          <w:numId w:val="11"/>
        </w:numPr>
        <w:tabs>
          <w:tab w:val="left" w:pos="517"/>
        </w:tabs>
        <w:spacing w:after="140" w:line="221" w:lineRule="auto"/>
        <w:ind w:left="540" w:hanging="540"/>
        <w:jc w:val="both"/>
      </w:pPr>
      <w:r>
        <w:rPr>
          <w:u w:val="single"/>
        </w:rPr>
        <w:t>Doplňkové služby a servis</w:t>
      </w:r>
      <w:r>
        <w:t xml:space="preserve">. Pokud kupující požaduje zajištění doplňkového volitelného zákaznického servisu prodávajícím, souhlasí s tím, že prodávající je oprávněn účtovat kupujícímu za tyto služby dle platného ceníku prodávajícího, s nímž se kupující řádně seznámil a jenž je rovněž dostupný na webových stránkách prodávajícího </w:t>
      </w:r>
      <w:hyperlink r:id="rId7" w:history="1">
        <w:r>
          <w:rPr>
            <w:u w:val="single"/>
            <w:lang w:val="en-US" w:eastAsia="en-US" w:bidi="en-US"/>
          </w:rPr>
          <w:t>www.aaaauto.cz</w:t>
        </w:r>
      </w:hyperlink>
      <w:r>
        <w:rPr>
          <w:lang w:val="en-US" w:eastAsia="en-US" w:bidi="en-US"/>
        </w:rPr>
        <w:t>.</w:t>
      </w:r>
    </w:p>
    <w:p w:rsidR="00E65CE5" w:rsidRDefault="00E65CE5" w:rsidP="00E65CE5">
      <w:pPr>
        <w:pStyle w:val="Zkladntext1"/>
        <w:numPr>
          <w:ilvl w:val="0"/>
          <w:numId w:val="11"/>
        </w:numPr>
        <w:tabs>
          <w:tab w:val="left" w:pos="517"/>
        </w:tabs>
        <w:spacing w:after="140" w:line="221" w:lineRule="auto"/>
        <w:ind w:left="540" w:hanging="540"/>
        <w:jc w:val="both"/>
      </w:pPr>
      <w:r>
        <w:rPr>
          <w:u w:val="single"/>
        </w:rPr>
        <w:t>Marketingové akce</w:t>
      </w:r>
      <w:r>
        <w:t>. Kupující bere na vědomí, že jakékoli nároky z marketingových akcí prodávajícího (zejména dárky, bonusy, zvýhodněné podmínky, apod.) musí být vždy u prodávajícího uplatněny před uzavřením kupní smlouvy na vozidlo a nelze je kombinovat s jinými akcemi ani slevami. Jakékoli nároky z marketingových akcí, které nebyly uplatněny nejpozděj</w:t>
      </w:r>
      <w:r>
        <w:t>i</w:t>
      </w:r>
      <w:r>
        <w:t xml:space="preserve"> před uzavřením této smlouvy, proto zanikají. Jakékoli ujednání týkající se nároků z marketingových akci (zejména pozdější dodání marketingových plnění, dodání Jiného marketingového plnění, apod.) musí být výslovně uvedeno v předávacím protokolu k automobilu, Jinak není pro prodávajícího závazné.</w:t>
      </w:r>
    </w:p>
    <w:p w:rsidR="00E65CE5" w:rsidRDefault="00E65CE5" w:rsidP="00E65CE5">
      <w:pPr>
        <w:pStyle w:val="Zkladntext1"/>
        <w:numPr>
          <w:ilvl w:val="0"/>
          <w:numId w:val="11"/>
        </w:numPr>
        <w:tabs>
          <w:tab w:val="left" w:pos="517"/>
        </w:tabs>
        <w:spacing w:after="140" w:line="221" w:lineRule="auto"/>
        <w:ind w:left="540" w:hanging="540"/>
        <w:jc w:val="both"/>
      </w:pPr>
      <w:r>
        <w:rPr>
          <w:u w:val="single"/>
        </w:rPr>
        <w:t>Prohlášeni kupujícího dle AML.</w:t>
      </w:r>
      <w:r>
        <w:t xml:space="preserve"> Dle ustanovení § 4 odst. 5 zákona č. 253/2008 Sb., o některých opatřeních proti legalizaci výnosů z trestné činnosti a financování terorismu (dále jen „AML”) se politicky exponovanou osobou (dále jen „PEP") rozumí osoba, která je nebo v minulosti (min. 12 měsíců zpětně) byla ve významné veřejné funkci ve smyslu § 4 odst. 5 písm. a) AML a dále osoby na takovou osobu napojené, kterými jsou osoba blízká, společník nebo skutečný majitel stejné právnické osoby, popřípadě svěřenského fondu nebo jiného právního uspořádání bez právní osobnosti, osoba, která je s touto osobou v jiném blízkém podnikatelském vztahu nebo je skutečným majitelem právnické osoby, popřípadě sv</w:t>
      </w:r>
      <w:r>
        <w:t>ěřenského</w:t>
      </w:r>
      <w:r>
        <w:t xml:space="preserve"> fondu nebo jiného právního uspořádání bez právní osobnosti vytvořené ve prospěch takové osoby.</w:t>
      </w:r>
    </w:p>
    <w:p w:rsidR="00E65CE5" w:rsidRDefault="00E65CE5" w:rsidP="00E65CE5">
      <w:pPr>
        <w:pStyle w:val="Zkladntext1"/>
        <w:spacing w:line="221" w:lineRule="auto"/>
        <w:ind w:firstLine="540"/>
        <w:jc w:val="both"/>
      </w:pPr>
      <w:r>
        <w:t xml:space="preserve">Kupující prohlašuje, že v souladu s § 4 odst. 5 AML </w:t>
      </w:r>
      <w:r>
        <w:t xml:space="preserve"> není </w:t>
      </w:r>
      <w:r>
        <w:t>politicky exponovanou osobou.</w:t>
      </w:r>
    </w:p>
    <w:p w:rsidR="00E65CE5" w:rsidRDefault="00E65CE5" w:rsidP="00E65CE5">
      <w:pPr>
        <w:pStyle w:val="Zkladntext1"/>
        <w:numPr>
          <w:ilvl w:val="0"/>
          <w:numId w:val="10"/>
        </w:numPr>
        <w:spacing w:after="0"/>
        <w:ind w:left="4260"/>
      </w:pPr>
    </w:p>
    <w:p w:rsidR="00E65CE5" w:rsidRDefault="00E65CE5" w:rsidP="00E65CE5">
      <w:pPr>
        <w:pStyle w:val="Zkladntext20"/>
      </w:pPr>
      <w:r>
        <w:t>Závěrečná ustanovení</w:t>
      </w:r>
    </w:p>
    <w:p w:rsidR="00E65CE5" w:rsidRDefault="00E65CE5" w:rsidP="00E65CE5">
      <w:pPr>
        <w:pStyle w:val="Zkladntext1"/>
        <w:numPr>
          <w:ilvl w:val="0"/>
          <w:numId w:val="12"/>
        </w:numPr>
        <w:tabs>
          <w:tab w:val="left" w:pos="517"/>
        </w:tabs>
        <w:spacing w:after="40" w:line="223" w:lineRule="auto"/>
        <w:ind w:left="540" w:hanging="540"/>
        <w:jc w:val="both"/>
      </w:pPr>
      <w:r>
        <w:t>Smluvní strany potvrzuji, že tato smlouva Je jediným a úplným smluvním ujednáním a že nahrazuje veškerá předchozí ujednání smluvních stran ohledně předmětu této smlouvy. Strany prohlašují, že smlouva a všechny ostatní dokumenty tvořící její nedílnou součást obsahují všechny relevantní údaje, které si smluvní strany sdělily před podpisem této smlouvy.</w:t>
      </w:r>
    </w:p>
    <w:p w:rsidR="00E65CE5" w:rsidRDefault="00E65CE5" w:rsidP="00E65CE5">
      <w:pPr>
        <w:pStyle w:val="Zkladntext1"/>
        <w:numPr>
          <w:ilvl w:val="0"/>
          <w:numId w:val="12"/>
        </w:numPr>
        <w:tabs>
          <w:tab w:val="left" w:pos="517"/>
          <w:tab w:val="left" w:pos="518"/>
        </w:tabs>
        <w:spacing w:after="40" w:line="223" w:lineRule="auto"/>
        <w:jc w:val="both"/>
      </w:pPr>
      <w:r>
        <w:t>Nedílnou součástí této smlouvy je protokol o zkušební jízdě a předání vozidla, který tvoří její přílohu č. 1.</w:t>
      </w:r>
    </w:p>
    <w:p w:rsidR="00E65CE5" w:rsidRDefault="00E65CE5" w:rsidP="00E65CE5">
      <w:pPr>
        <w:pStyle w:val="Zkladntext1"/>
        <w:numPr>
          <w:ilvl w:val="0"/>
          <w:numId w:val="12"/>
        </w:numPr>
        <w:tabs>
          <w:tab w:val="left" w:pos="517"/>
          <w:tab w:val="left" w:pos="518"/>
        </w:tabs>
        <w:spacing w:after="40" w:line="223" w:lineRule="auto"/>
        <w:jc w:val="both"/>
      </w:pPr>
      <w:r>
        <w:t>Jakékoli změny nebo dodatky této smlouvy, včetně Jejich příloh, vyžadují písemnou formu.</w:t>
      </w:r>
    </w:p>
    <w:p w:rsidR="00E65CE5" w:rsidRDefault="00E65CE5" w:rsidP="00E65CE5">
      <w:pPr>
        <w:pStyle w:val="Zkladntext1"/>
        <w:numPr>
          <w:ilvl w:val="0"/>
          <w:numId w:val="12"/>
        </w:numPr>
        <w:tabs>
          <w:tab w:val="left" w:pos="517"/>
          <w:tab w:val="left" w:pos="518"/>
        </w:tabs>
        <w:spacing w:after="40" w:line="223" w:lineRule="auto"/>
        <w:jc w:val="both"/>
      </w:pPr>
      <w:r>
        <w:t>Smlouva je vyhotovena ve dvou exemplářích, z nichž každá smluvní strana obdrží po Jednom.</w:t>
      </w:r>
    </w:p>
    <w:p w:rsidR="00E65CE5" w:rsidRDefault="00E65CE5" w:rsidP="00E65CE5">
      <w:pPr>
        <w:pStyle w:val="Zkladntext1"/>
        <w:numPr>
          <w:ilvl w:val="0"/>
          <w:numId w:val="12"/>
        </w:numPr>
        <w:tabs>
          <w:tab w:val="left" w:pos="517"/>
          <w:tab w:val="left" w:pos="518"/>
        </w:tabs>
        <w:spacing w:after="0" w:line="223" w:lineRule="auto"/>
        <w:jc w:val="both"/>
      </w:pPr>
      <w:r>
        <w:t>Smluvní strany prohlašují, že si smlouvu přečetly a prohlašují, že smlouva a její přílohy Jsou projevem jejich pravé a</w:t>
      </w:r>
    </w:p>
    <w:p w:rsidR="00E65CE5" w:rsidRDefault="00E65CE5" w:rsidP="00E65CE5">
      <w:pPr>
        <w:pStyle w:val="Zkladntext1"/>
        <w:spacing w:after="420" w:line="223" w:lineRule="auto"/>
        <w:ind w:left="540" w:firstLine="20"/>
        <w:jc w:val="both"/>
      </w:pPr>
      <w:r>
        <w:t>svobodné vůle, že všem ujednáním porozuměly, případně se k Jejich porozumění dotázaly druhé smluvní strany a ta poskytla dostatečné vysvětlení, a na důkaz toho připojují své podpisy.</w:t>
      </w:r>
    </w:p>
    <w:p w:rsidR="00E65CE5" w:rsidRDefault="00E65CE5" w:rsidP="00E65CE5">
      <w:pPr>
        <w:pStyle w:val="Zkladntext1"/>
        <w:spacing w:after="0"/>
      </w:pPr>
      <w:r>
        <w:rPr>
          <w:b/>
          <w:bCs/>
        </w:rPr>
        <w:t>Přílohy:</w:t>
      </w:r>
    </w:p>
    <w:p w:rsidR="00E65CE5" w:rsidRDefault="00E65CE5" w:rsidP="00E65CE5">
      <w:pPr>
        <w:pStyle w:val="Zkladntext1"/>
        <w:spacing w:after="960" w:line="216" w:lineRule="auto"/>
        <w:jc w:val="both"/>
      </w:pPr>
      <w:r>
        <w:t>č. 1 Protoko</w:t>
      </w:r>
      <w:r>
        <w:t>l o</w:t>
      </w:r>
      <w:r>
        <w:t xml:space="preserve"> zkušební jízdě/ předání vozidla</w:t>
      </w:r>
    </w:p>
    <w:p w:rsidR="00E65CE5" w:rsidRDefault="00E65CE5" w:rsidP="00E65CE5">
      <w:pPr>
        <w:pStyle w:val="Zkladntext1"/>
        <w:spacing w:after="960" w:line="216" w:lineRule="auto"/>
        <w:jc w:val="both"/>
      </w:pPr>
      <w:r>
        <w:t>V Praze dne ………………………….</w:t>
      </w:r>
    </w:p>
    <w:p w:rsidR="00E65CE5" w:rsidRDefault="00E65CE5" w:rsidP="00E65CE5">
      <w:pPr>
        <w:pStyle w:val="Zkladntext1"/>
        <w:spacing w:after="960" w:line="216" w:lineRule="auto"/>
        <w:jc w:val="both"/>
      </w:pPr>
      <w:r>
        <w:t xml:space="preserve">……………………………………………………………………….. </w:t>
      </w:r>
      <w:r>
        <w:tab/>
      </w:r>
      <w:r>
        <w:tab/>
      </w:r>
      <w:r>
        <w:tab/>
        <w:t xml:space="preserve">………………………………………………………… </w:t>
      </w:r>
    </w:p>
    <w:p w:rsidR="00E65CE5" w:rsidRDefault="00E65CE5" w:rsidP="00E65CE5">
      <w:pPr>
        <w:pStyle w:val="Zkladntext1"/>
        <w:spacing w:after="960" w:line="216" w:lineRule="auto"/>
        <w:jc w:val="both"/>
      </w:pPr>
      <w:r>
        <w:t>Prodávající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Kupující</w:t>
      </w:r>
    </w:p>
    <w:p w:rsidR="00E65CE5" w:rsidRDefault="00E65CE5" w:rsidP="00E65CE5">
      <w:pPr>
        <w:pStyle w:val="Zkladntext1"/>
        <w:spacing w:after="960" w:line="216" w:lineRule="auto"/>
        <w:jc w:val="both"/>
      </w:pPr>
    </w:p>
    <w:p w:rsidR="00E65CE5" w:rsidRDefault="00E65CE5" w:rsidP="00E65CE5">
      <w:pPr>
        <w:pStyle w:val="Zkladntext1"/>
        <w:spacing w:after="960" w:line="216" w:lineRule="auto"/>
        <w:jc w:val="both"/>
      </w:pPr>
    </w:p>
    <w:p w:rsidR="00E65CE5" w:rsidRDefault="00E65CE5" w:rsidP="00E65CE5">
      <w:pPr>
        <w:pStyle w:val="Zkladntext1"/>
        <w:pBdr>
          <w:top w:val="single" w:sz="4" w:space="0" w:color="auto"/>
        </w:pBdr>
        <w:spacing w:line="211" w:lineRule="auto"/>
        <w:jc w:val="center"/>
      </w:pPr>
      <w:r>
        <w:t>AURES Holdings a.s. | Dopraváků 874/15 | 184 00 Praha 8 - Čímice | IČ: 01759299 | DIČ: CZ699002719</w:t>
      </w:r>
      <w:r>
        <w:br/>
        <w:t>zápis OR MS v Praze | sp. zn. B 19139</w:t>
      </w:r>
    </w:p>
    <w:sectPr w:rsidR="00E65CE5">
      <w:pgSz w:w="11900" w:h="16840"/>
      <w:pgMar w:top="601" w:right="1498" w:bottom="367" w:left="1416" w:header="173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6C6E" w:rsidRDefault="00356C6E">
      <w:r>
        <w:separator/>
      </w:r>
    </w:p>
  </w:endnote>
  <w:endnote w:type="continuationSeparator" w:id="0">
    <w:p w:rsidR="00356C6E" w:rsidRDefault="00356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6C6E" w:rsidRDefault="00356C6E"/>
  </w:footnote>
  <w:footnote w:type="continuationSeparator" w:id="0">
    <w:p w:rsidR="00356C6E" w:rsidRDefault="00356C6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71C54"/>
    <w:multiLevelType w:val="multilevel"/>
    <w:tmpl w:val="EF18FE64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49D00D9"/>
    <w:multiLevelType w:val="multilevel"/>
    <w:tmpl w:val="70886BB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BD45A3B"/>
    <w:multiLevelType w:val="multilevel"/>
    <w:tmpl w:val="A84E68C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91A07CF"/>
    <w:multiLevelType w:val="multilevel"/>
    <w:tmpl w:val="A73AFDD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49F7714"/>
    <w:multiLevelType w:val="multilevel"/>
    <w:tmpl w:val="1478A312"/>
    <w:lvl w:ilvl="0">
      <w:start w:val="3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C6A72BE"/>
    <w:multiLevelType w:val="multilevel"/>
    <w:tmpl w:val="6EF2BBB6"/>
    <w:lvl w:ilvl="0">
      <w:start w:val="7"/>
      <w:numFmt w:val="upperRoman"/>
      <w:lvlText w:val="%1."/>
      <w:lvlJc w:val="left"/>
      <w:rPr>
        <w:rFonts w:ascii="Tahoma" w:eastAsia="Tahoma" w:hAnsi="Tahoma" w:cs="Tahom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99E78D6"/>
    <w:multiLevelType w:val="multilevel"/>
    <w:tmpl w:val="D28258B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FB05F99"/>
    <w:multiLevelType w:val="multilevel"/>
    <w:tmpl w:val="8E3E53AE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ABC0E8C"/>
    <w:multiLevelType w:val="multilevel"/>
    <w:tmpl w:val="71C4CA5C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1AF052A"/>
    <w:multiLevelType w:val="multilevel"/>
    <w:tmpl w:val="8EF60BAC"/>
    <w:lvl w:ilvl="0">
      <w:start w:val="1"/>
      <w:numFmt w:val="upperRoman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8CC7BAF"/>
    <w:multiLevelType w:val="multilevel"/>
    <w:tmpl w:val="67964BD2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90C0546"/>
    <w:multiLevelType w:val="multilevel"/>
    <w:tmpl w:val="E74E45EC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2"/>
  </w:num>
  <w:num w:numId="3">
    <w:abstractNumId w:val="6"/>
  </w:num>
  <w:num w:numId="4">
    <w:abstractNumId w:val="0"/>
  </w:num>
  <w:num w:numId="5">
    <w:abstractNumId w:val="4"/>
  </w:num>
  <w:num w:numId="6">
    <w:abstractNumId w:val="3"/>
  </w:num>
  <w:num w:numId="7">
    <w:abstractNumId w:val="11"/>
  </w:num>
  <w:num w:numId="8">
    <w:abstractNumId w:val="10"/>
  </w:num>
  <w:num w:numId="9">
    <w:abstractNumId w:val="1"/>
  </w:num>
  <w:num w:numId="10">
    <w:abstractNumId w:val="5"/>
  </w:num>
  <w:num w:numId="11">
    <w:abstractNumId w:val="8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854"/>
    <w:rsid w:val="00356C6E"/>
    <w:rsid w:val="00AA7854"/>
    <w:rsid w:val="00AB5DB0"/>
    <w:rsid w:val="00E65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E3A1D"/>
  <w15:docId w15:val="{96D9E49F-60CB-465B-93F3-B290F1BD2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 w:val="0"/>
      <w:bCs w:val="0"/>
      <w:i w:val="0"/>
      <w:iCs w:val="0"/>
      <w:smallCaps w:val="0"/>
      <w:strike w:val="0"/>
      <w:sz w:val="54"/>
      <w:szCs w:val="54"/>
      <w:u w:val="singl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single"/>
    </w:rPr>
  </w:style>
  <w:style w:type="paragraph" w:customStyle="1" w:styleId="Zkladntext40">
    <w:name w:val="Základní text (4)"/>
    <w:basedOn w:val="Normln"/>
    <w:link w:val="Zkladntext4"/>
    <w:pPr>
      <w:spacing w:after="300"/>
      <w:jc w:val="right"/>
    </w:pPr>
    <w:rPr>
      <w:rFonts w:ascii="Arial" w:eastAsia="Arial" w:hAnsi="Arial" w:cs="Arial"/>
      <w:sz w:val="54"/>
      <w:szCs w:val="54"/>
      <w:u w:val="single"/>
    </w:rPr>
  </w:style>
  <w:style w:type="paragraph" w:customStyle="1" w:styleId="Zkladntext30">
    <w:name w:val="Základní text (3)"/>
    <w:basedOn w:val="Normln"/>
    <w:link w:val="Zkladntext3"/>
    <w:pPr>
      <w:jc w:val="center"/>
    </w:pPr>
    <w:rPr>
      <w:rFonts w:ascii="Arial" w:eastAsia="Arial" w:hAnsi="Arial" w:cs="Arial"/>
      <w:b/>
      <w:bCs/>
      <w:sz w:val="20"/>
      <w:szCs w:val="20"/>
    </w:rPr>
  </w:style>
  <w:style w:type="paragraph" w:customStyle="1" w:styleId="Zkladntext1">
    <w:name w:val="Základní text1"/>
    <w:basedOn w:val="Normln"/>
    <w:link w:val="Zkladntext"/>
    <w:pPr>
      <w:spacing w:after="160"/>
    </w:pPr>
    <w:rPr>
      <w:rFonts w:ascii="Arial" w:eastAsia="Arial" w:hAnsi="Arial" w:cs="Arial"/>
      <w:sz w:val="15"/>
      <w:szCs w:val="15"/>
    </w:rPr>
  </w:style>
  <w:style w:type="paragraph" w:customStyle="1" w:styleId="Jin0">
    <w:name w:val="Jiné"/>
    <w:basedOn w:val="Normln"/>
    <w:link w:val="Jin"/>
    <w:pPr>
      <w:spacing w:after="160"/>
    </w:pPr>
    <w:rPr>
      <w:rFonts w:ascii="Arial" w:eastAsia="Arial" w:hAnsi="Arial" w:cs="Arial"/>
      <w:sz w:val="15"/>
      <w:szCs w:val="15"/>
    </w:rPr>
  </w:style>
  <w:style w:type="paragraph" w:customStyle="1" w:styleId="Zkladntext20">
    <w:name w:val="Základní text (2)"/>
    <w:basedOn w:val="Normln"/>
    <w:link w:val="Zkladntext2"/>
    <w:pPr>
      <w:spacing w:after="160" w:line="199" w:lineRule="auto"/>
      <w:jc w:val="center"/>
    </w:pPr>
    <w:rPr>
      <w:rFonts w:ascii="Times New Roman" w:eastAsia="Times New Roman" w:hAnsi="Times New Roman" w:cs="Times New Roman"/>
      <w:b/>
      <w:bCs/>
      <w:sz w:val="17"/>
      <w:szCs w:val="17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aaauto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2089</Words>
  <Characters>12329</Characters>
  <Application>Microsoft Office Word</Application>
  <DocSecurity>0</DocSecurity>
  <Lines>102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Vejnarová</cp:lastModifiedBy>
  <cp:revision>2</cp:revision>
  <dcterms:created xsi:type="dcterms:W3CDTF">2022-12-16T10:20:00Z</dcterms:created>
  <dcterms:modified xsi:type="dcterms:W3CDTF">2022-12-16T10:39:00Z</dcterms:modified>
</cp:coreProperties>
</file>